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34E" w:rsidRPr="009323B1" w:rsidRDefault="004D234E" w:rsidP="005C3C92">
      <w:pPr>
        <w:spacing w:after="0" w:line="240" w:lineRule="auto"/>
        <w:ind w:firstLine="567"/>
        <w:jc w:val="center"/>
        <w:rPr>
          <w:rFonts w:ascii="Sylfaen" w:hAnsi="Sylfaen" w:cs="Sylfaen"/>
          <w:b/>
          <w:sz w:val="24"/>
          <w:szCs w:val="24"/>
          <w:lang w:val="ka-GE"/>
        </w:rPr>
      </w:pPr>
    </w:p>
    <w:p w:rsidR="004D234E" w:rsidRDefault="00CA4B40" w:rsidP="005C3C92">
      <w:pPr>
        <w:spacing w:after="0" w:line="240" w:lineRule="auto"/>
        <w:ind w:firstLine="567"/>
        <w:jc w:val="center"/>
        <w:rPr>
          <w:rFonts w:ascii="Sylfaen" w:hAnsi="Sylfaen" w:cs="Sylfaen"/>
          <w:b/>
          <w:sz w:val="24"/>
          <w:szCs w:val="24"/>
          <w:lang w:val="ka-GE"/>
        </w:rPr>
      </w:pPr>
      <w:r>
        <w:rPr>
          <w:noProof/>
        </w:rPr>
        <w:drawing>
          <wp:inline distT="0" distB="0" distL="0" distR="0" wp14:anchorId="7C863237" wp14:editId="43415527">
            <wp:extent cx="1933575" cy="1943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2417" cy="1992183"/>
                    </a:xfrm>
                    <a:prstGeom prst="rect">
                      <a:avLst/>
                    </a:prstGeom>
                    <a:noFill/>
                  </pic:spPr>
                </pic:pic>
              </a:graphicData>
            </a:graphic>
          </wp:inline>
        </w:drawing>
      </w:r>
    </w:p>
    <w:p w:rsidR="004D234E" w:rsidRDefault="004D234E" w:rsidP="00CA4B40">
      <w:pPr>
        <w:spacing w:after="0" w:line="240" w:lineRule="auto"/>
        <w:ind w:firstLine="567"/>
        <w:jc w:val="center"/>
        <w:rPr>
          <w:rFonts w:ascii="Sylfaen" w:hAnsi="Sylfaen" w:cs="Sylfaen"/>
          <w:b/>
          <w:sz w:val="24"/>
          <w:szCs w:val="24"/>
          <w:lang w:val="ka-GE"/>
        </w:rPr>
      </w:pPr>
    </w:p>
    <w:p w:rsidR="004D234E" w:rsidRDefault="004D234E" w:rsidP="005C3C92">
      <w:pPr>
        <w:spacing w:after="0" w:line="240" w:lineRule="auto"/>
        <w:ind w:firstLine="567"/>
        <w:jc w:val="center"/>
        <w:rPr>
          <w:rFonts w:ascii="Sylfaen" w:hAnsi="Sylfaen" w:cs="Sylfaen"/>
          <w:b/>
          <w:sz w:val="24"/>
          <w:szCs w:val="24"/>
          <w:lang w:val="ka-GE"/>
        </w:rPr>
      </w:pPr>
    </w:p>
    <w:p w:rsidR="004D234E" w:rsidRDefault="004D234E" w:rsidP="005C3C92">
      <w:pPr>
        <w:spacing w:after="0" w:line="240" w:lineRule="auto"/>
        <w:ind w:firstLine="567"/>
        <w:jc w:val="center"/>
        <w:rPr>
          <w:rFonts w:ascii="Sylfaen" w:hAnsi="Sylfaen" w:cs="Sylfaen"/>
          <w:b/>
          <w:sz w:val="24"/>
          <w:szCs w:val="24"/>
          <w:lang w:val="ka-GE"/>
        </w:rPr>
      </w:pPr>
    </w:p>
    <w:p w:rsidR="00B012AF" w:rsidRDefault="008F37F6" w:rsidP="008F37F6">
      <w:pPr>
        <w:spacing w:after="0" w:line="240" w:lineRule="auto"/>
        <w:rPr>
          <w:rFonts w:ascii="Sylfaen" w:hAnsi="Sylfaen" w:cs="Sylfaen"/>
          <w:sz w:val="24"/>
          <w:szCs w:val="24"/>
          <w:lang w:val="ka-GE"/>
        </w:rPr>
      </w:pPr>
      <w:r>
        <w:rPr>
          <w:rFonts w:ascii="Sylfaen" w:hAnsi="Sylfaen" w:cs="Sylfaen"/>
          <w:sz w:val="24"/>
          <w:szCs w:val="24"/>
          <w:lang w:val="ka-GE"/>
        </w:rPr>
        <w:t xml:space="preserve">              </w:t>
      </w:r>
    </w:p>
    <w:p w:rsidR="00B012AF" w:rsidRDefault="00B012AF" w:rsidP="008F37F6">
      <w:pPr>
        <w:spacing w:after="0" w:line="240" w:lineRule="auto"/>
        <w:rPr>
          <w:rFonts w:ascii="Sylfaen" w:hAnsi="Sylfaen" w:cs="Sylfaen"/>
          <w:sz w:val="24"/>
          <w:szCs w:val="24"/>
          <w:lang w:val="ka-GE"/>
        </w:rPr>
      </w:pPr>
    </w:p>
    <w:p w:rsidR="00B012AF" w:rsidRDefault="00B012AF" w:rsidP="00FE3881">
      <w:pPr>
        <w:spacing w:after="0" w:line="240" w:lineRule="auto"/>
        <w:jc w:val="right"/>
        <w:rPr>
          <w:rFonts w:ascii="Sylfaen" w:hAnsi="Sylfaen" w:cs="Sylfaen"/>
          <w:sz w:val="24"/>
          <w:szCs w:val="24"/>
          <w:lang w:val="ka-GE"/>
        </w:rPr>
      </w:pPr>
      <w:bookmarkStart w:id="0" w:name="_GoBack"/>
      <w:bookmarkEnd w:id="0"/>
    </w:p>
    <w:p w:rsidR="00B012AF" w:rsidRDefault="00B012AF" w:rsidP="008F37F6">
      <w:pPr>
        <w:spacing w:after="0" w:line="240" w:lineRule="auto"/>
        <w:rPr>
          <w:rFonts w:ascii="Sylfaen" w:hAnsi="Sylfaen" w:cs="Sylfaen"/>
          <w:sz w:val="24"/>
          <w:szCs w:val="24"/>
          <w:lang w:val="ka-GE"/>
        </w:rPr>
      </w:pPr>
    </w:p>
    <w:p w:rsidR="00B012AF" w:rsidRDefault="00B012AF" w:rsidP="008F37F6">
      <w:pPr>
        <w:spacing w:after="0" w:line="240" w:lineRule="auto"/>
        <w:rPr>
          <w:rFonts w:ascii="Sylfaen" w:hAnsi="Sylfaen" w:cs="Sylfaen"/>
          <w:sz w:val="24"/>
          <w:szCs w:val="24"/>
          <w:lang w:val="ka-GE"/>
        </w:rPr>
      </w:pPr>
    </w:p>
    <w:p w:rsidR="00B012AF" w:rsidRDefault="00B012AF" w:rsidP="008F37F6">
      <w:pPr>
        <w:spacing w:after="0" w:line="240" w:lineRule="auto"/>
        <w:rPr>
          <w:rFonts w:ascii="Sylfaen" w:hAnsi="Sylfaen" w:cs="Sylfaen"/>
          <w:sz w:val="24"/>
          <w:szCs w:val="24"/>
          <w:lang w:val="ka-GE"/>
        </w:rPr>
      </w:pPr>
    </w:p>
    <w:p w:rsidR="00D26269" w:rsidRPr="00D26269" w:rsidRDefault="00FE038F" w:rsidP="00B012AF">
      <w:pPr>
        <w:spacing w:after="0" w:line="240" w:lineRule="auto"/>
        <w:jc w:val="center"/>
        <w:rPr>
          <w:rFonts w:ascii="Sylfaen" w:hAnsi="Sylfaen" w:cs="Sylfaen"/>
          <w:b/>
          <w:sz w:val="24"/>
          <w:szCs w:val="24"/>
          <w:lang w:val="ka-GE"/>
        </w:rPr>
      </w:pPr>
      <w:r>
        <w:rPr>
          <w:rFonts w:ascii="Sylfaen" w:hAnsi="Sylfaen" w:cs="Sylfaen"/>
          <w:b/>
          <w:sz w:val="24"/>
          <w:szCs w:val="24"/>
          <w:lang w:val="ka-GE"/>
        </w:rPr>
        <w:t xml:space="preserve">ბორჯომის </w:t>
      </w:r>
      <w:r w:rsidR="005C3C92" w:rsidRPr="004E1C82">
        <w:rPr>
          <w:rFonts w:ascii="Sylfaen" w:hAnsi="Sylfaen" w:cs="Sylfaen"/>
          <w:b/>
          <w:sz w:val="24"/>
          <w:szCs w:val="24"/>
          <w:lang w:val="ka-GE"/>
        </w:rPr>
        <w:t>მუნიციპალიტეტის 20</w:t>
      </w:r>
      <w:r w:rsidR="004836F2">
        <w:rPr>
          <w:rFonts w:ascii="Sylfaen" w:hAnsi="Sylfaen" w:cs="Sylfaen"/>
          <w:b/>
          <w:sz w:val="24"/>
          <w:szCs w:val="24"/>
        </w:rPr>
        <w:t>2</w:t>
      </w:r>
      <w:r w:rsidR="00643874">
        <w:rPr>
          <w:rFonts w:ascii="Sylfaen" w:hAnsi="Sylfaen" w:cs="Sylfaen"/>
          <w:b/>
          <w:sz w:val="24"/>
          <w:szCs w:val="24"/>
          <w:lang w:val="ka-GE"/>
        </w:rPr>
        <w:t>4</w:t>
      </w:r>
      <w:r w:rsidR="005C3C92" w:rsidRPr="004E1C82">
        <w:rPr>
          <w:rFonts w:ascii="Sylfaen" w:hAnsi="Sylfaen" w:cs="Sylfaen"/>
          <w:b/>
          <w:sz w:val="24"/>
          <w:szCs w:val="24"/>
          <w:lang w:val="ka-GE"/>
        </w:rPr>
        <w:t>-202</w:t>
      </w:r>
      <w:r w:rsidR="00643874">
        <w:rPr>
          <w:rFonts w:ascii="Sylfaen" w:hAnsi="Sylfaen" w:cs="Sylfaen"/>
          <w:b/>
          <w:sz w:val="24"/>
          <w:szCs w:val="24"/>
          <w:lang w:val="ka-GE"/>
        </w:rPr>
        <w:t>7</w:t>
      </w:r>
      <w:r w:rsidR="005C3C92" w:rsidRPr="004E1C82">
        <w:rPr>
          <w:rFonts w:ascii="Sylfaen" w:hAnsi="Sylfaen" w:cs="Sylfaen"/>
          <w:b/>
          <w:sz w:val="24"/>
          <w:szCs w:val="24"/>
          <w:lang w:val="ka-GE"/>
        </w:rPr>
        <w:t xml:space="preserve"> წლების </w:t>
      </w:r>
      <w:r w:rsidR="005C3C92">
        <w:rPr>
          <w:rFonts w:ascii="Sylfaen" w:hAnsi="Sylfaen" w:cs="Sylfaen"/>
          <w:b/>
          <w:sz w:val="24"/>
          <w:szCs w:val="24"/>
          <w:lang w:val="ka-GE"/>
        </w:rPr>
        <w:t xml:space="preserve">საშუალოვადიანი </w:t>
      </w:r>
      <w:r w:rsidR="004D234E">
        <w:rPr>
          <w:rFonts w:ascii="Sylfaen" w:hAnsi="Sylfaen" w:cs="Sylfaen"/>
          <w:b/>
          <w:sz w:val="24"/>
          <w:szCs w:val="24"/>
          <w:lang w:val="ka-GE"/>
        </w:rPr>
        <w:t>სამოქმედო გეგმა</w:t>
      </w:r>
    </w:p>
    <w:p w:rsidR="001D7AB6" w:rsidRDefault="001D7AB6"/>
    <w:p w:rsidR="005C3C92" w:rsidRPr="00DE4621" w:rsidRDefault="00354815">
      <w:pPr>
        <w:rPr>
          <w:rFonts w:ascii="Sylfaen" w:hAnsi="Sylfaen"/>
          <w:b/>
          <w:lang w:val="ka-GE"/>
        </w:rPr>
      </w:pPr>
      <w:r w:rsidRPr="00DE4621">
        <w:rPr>
          <w:rFonts w:ascii="Sylfaen" w:hAnsi="Sylfaen"/>
          <w:b/>
          <w:lang w:val="ka-GE"/>
        </w:rPr>
        <w:t>შესავალი</w:t>
      </w:r>
    </w:p>
    <w:p w:rsidR="00354815" w:rsidRDefault="00354815" w:rsidP="00354815">
      <w:pPr>
        <w:pStyle w:val="BodyText"/>
        <w:spacing w:before="120" w:line="240" w:lineRule="auto"/>
        <w:ind w:right="27"/>
        <w:jc w:val="both"/>
        <w:rPr>
          <w:rFonts w:ascii="Sylfaen" w:eastAsiaTheme="minorHAnsi" w:hAnsi="Sylfaen" w:cstheme="minorBidi"/>
          <w:sz w:val="22"/>
          <w:szCs w:val="22"/>
          <w:lang w:val="ka-GE"/>
        </w:rPr>
      </w:pPr>
    </w:p>
    <w:p w:rsidR="00354815" w:rsidRPr="00DB1B83" w:rsidRDefault="002A6E38" w:rsidP="00354815">
      <w:pPr>
        <w:spacing w:before="120" w:after="120" w:line="240" w:lineRule="auto"/>
        <w:jc w:val="both"/>
        <w:rPr>
          <w:rFonts w:ascii="Sylfaen" w:hAnsi="Sylfaen" w:cstheme="minorHAnsi"/>
          <w:lang w:val="ka-GE"/>
        </w:rPr>
      </w:pPr>
      <w:r>
        <w:rPr>
          <w:rFonts w:ascii="Sylfaen" w:hAnsi="Sylfaen" w:cstheme="minorHAnsi"/>
          <w:lang w:val="ka-GE"/>
        </w:rPr>
        <w:t>მუნიციპალიტეტის</w:t>
      </w:r>
      <w:r w:rsidR="00354815" w:rsidRPr="00DB1B83">
        <w:rPr>
          <w:rFonts w:ascii="Sylfaen" w:hAnsi="Sylfaen" w:cstheme="minorHAnsi"/>
          <w:lang w:val="ka-GE"/>
        </w:rPr>
        <w:t xml:space="preserve"> ეკონომიკური </w:t>
      </w:r>
      <w:r>
        <w:rPr>
          <w:rFonts w:ascii="Sylfaen" w:hAnsi="Sylfaen" w:cstheme="minorHAnsi"/>
          <w:lang w:val="ka-GE"/>
        </w:rPr>
        <w:t xml:space="preserve">განვითარება </w:t>
      </w:r>
      <w:r w:rsidR="00354815" w:rsidRPr="00DB1B83">
        <w:rPr>
          <w:rFonts w:ascii="Sylfaen" w:hAnsi="Sylfaen" w:cstheme="minorHAnsi"/>
          <w:lang w:val="ka-GE"/>
        </w:rPr>
        <w:t xml:space="preserve">კვლავ დაეფუძნება </w:t>
      </w:r>
      <w:r>
        <w:rPr>
          <w:rFonts w:ascii="Sylfaen" w:hAnsi="Sylfaen" w:cstheme="minorHAnsi"/>
          <w:lang w:val="ka-GE"/>
        </w:rPr>
        <w:t xml:space="preserve">ქვეყნის ეკონომიკური განვითარების პოლიტიკას, </w:t>
      </w:r>
      <w:r w:rsidR="00354815" w:rsidRPr="00DB1B83">
        <w:rPr>
          <w:rFonts w:ascii="Sylfaen" w:hAnsi="Sylfaen" w:cstheme="minorHAnsi"/>
          <w:lang w:val="ka-GE"/>
        </w:rPr>
        <w:t>თავისუფალი ბაზრის პრინციპებს</w:t>
      </w:r>
      <w:r>
        <w:rPr>
          <w:rFonts w:ascii="Sylfaen" w:hAnsi="Sylfaen" w:cstheme="minorHAnsi"/>
          <w:lang w:val="ka-GE"/>
        </w:rPr>
        <w:t>.</w:t>
      </w:r>
      <w:r w:rsidR="00354815" w:rsidRPr="00DB1B83">
        <w:rPr>
          <w:rFonts w:ascii="Sylfaen" w:hAnsi="Sylfaen" w:cstheme="minorHAnsi"/>
          <w:lang w:val="ka-GE"/>
        </w:rPr>
        <w:t xml:space="preserve"> </w:t>
      </w:r>
      <w:r>
        <w:rPr>
          <w:rFonts w:ascii="Sylfaen" w:hAnsi="Sylfaen" w:cstheme="minorHAnsi"/>
          <w:lang w:val="ka-GE"/>
        </w:rPr>
        <w:t>მუნიციპალიტეტის მთავარი მიზანია</w:t>
      </w:r>
      <w:r w:rsidR="00354815" w:rsidRPr="00DB1B83">
        <w:rPr>
          <w:rFonts w:ascii="Sylfaen" w:hAnsi="Sylfaen" w:cstheme="minorHAnsi"/>
          <w:lang w:val="ka-GE"/>
        </w:rPr>
        <w:t xml:space="preserve"> ხელი შეუწყოს პანდემიით დაზარალებული ბიზნესის აღდგენასა და შემდგომ გაფართოებას, </w:t>
      </w:r>
      <w:r>
        <w:rPr>
          <w:rFonts w:ascii="Sylfaen" w:hAnsi="Sylfaen" w:cstheme="minorHAnsi"/>
          <w:lang w:val="ka-GE"/>
        </w:rPr>
        <w:t xml:space="preserve">აღნიშნულიდან გამომდინარე </w:t>
      </w:r>
      <w:r w:rsidR="00354815" w:rsidRPr="00DB1B83">
        <w:rPr>
          <w:rFonts w:ascii="Sylfaen" w:hAnsi="Sylfaen" w:cstheme="minorHAnsi"/>
          <w:lang w:val="ka-GE"/>
        </w:rPr>
        <w:t xml:space="preserve">ყურადღება დაეთმობა ინფრასტრუქტურის სწრაფ განვითარებას, როგორც ეკონომიკური ზრდის მასტიმულირებელ ფაქტორს. </w:t>
      </w:r>
    </w:p>
    <w:p w:rsidR="00354815" w:rsidRPr="00DB1B83" w:rsidRDefault="00354815" w:rsidP="00354815">
      <w:pPr>
        <w:spacing w:before="120" w:after="120" w:line="240" w:lineRule="auto"/>
        <w:jc w:val="both"/>
        <w:rPr>
          <w:rFonts w:ascii="Sylfaen" w:hAnsi="Sylfaen" w:cstheme="minorHAnsi"/>
          <w:lang w:val="ka-GE"/>
        </w:rPr>
      </w:pPr>
      <w:r w:rsidRPr="00DB1B83">
        <w:rPr>
          <w:rFonts w:ascii="Sylfaen" w:hAnsi="Sylfaen" w:cstheme="minorHAnsi"/>
          <w:lang w:val="ka-GE"/>
        </w:rPr>
        <w:lastRenderedPageBreak/>
        <w:t xml:space="preserve">გრძელვადიანი და მაღალი ეკონომიკური ზრდის უზრუნველსაყოფად, </w:t>
      </w:r>
      <w:r w:rsidR="002A6E38">
        <w:rPr>
          <w:rFonts w:ascii="Sylfaen" w:hAnsi="Sylfaen" w:cstheme="minorHAnsi"/>
          <w:lang w:val="ka-GE"/>
        </w:rPr>
        <w:t>ადგილობრივი ხელისუფლება</w:t>
      </w:r>
      <w:r w:rsidRPr="00DB1B83">
        <w:rPr>
          <w:rFonts w:ascii="Sylfaen" w:hAnsi="Sylfaen" w:cstheme="minorHAnsi"/>
          <w:lang w:val="ka-GE"/>
        </w:rPr>
        <w:t xml:space="preserve"> იმუშავებს ეკონომიკის სტრუქტურულ ტრანსფორმაციაზე და ეკონომიკის ფაქტორების, ასევე </w:t>
      </w:r>
      <w:r w:rsidR="002A6E38">
        <w:rPr>
          <w:rFonts w:ascii="Sylfaen" w:hAnsi="Sylfaen" w:cstheme="minorHAnsi"/>
          <w:lang w:val="ka-GE"/>
        </w:rPr>
        <w:t>მუნიციპალურ</w:t>
      </w:r>
      <w:r w:rsidRPr="00DB1B83">
        <w:rPr>
          <w:rFonts w:ascii="Sylfaen" w:hAnsi="Sylfaen" w:cstheme="minorHAnsi"/>
          <w:lang w:val="ka-GE"/>
        </w:rPr>
        <w:t xml:space="preserve"> საკუთრებაში არსებული რესურსების მაქსიმალურ ჩართვაზე ეკონომიკურ აქტივობაში.</w:t>
      </w:r>
    </w:p>
    <w:p w:rsidR="00354815" w:rsidRPr="00DB1B83" w:rsidRDefault="00354815" w:rsidP="00354815">
      <w:pPr>
        <w:spacing w:before="120" w:after="120" w:line="240" w:lineRule="auto"/>
        <w:jc w:val="both"/>
        <w:rPr>
          <w:rFonts w:ascii="Sylfaen" w:hAnsi="Sylfaen" w:cstheme="minorHAnsi"/>
          <w:lang w:val="ka-GE"/>
        </w:rPr>
      </w:pPr>
      <w:r w:rsidRPr="00DB1B83">
        <w:rPr>
          <w:rFonts w:ascii="Sylfaen" w:hAnsi="Sylfaen" w:cstheme="minorHAnsi"/>
          <w:lang w:val="ka-GE"/>
        </w:rPr>
        <w:t xml:space="preserve">ამასთან, აქტიურად გაგრძელდება შესაბამისი </w:t>
      </w:r>
      <w:r w:rsidR="002A6E38">
        <w:rPr>
          <w:rFonts w:ascii="Sylfaen" w:hAnsi="Sylfaen" w:cstheme="minorHAnsi"/>
          <w:lang w:val="ka-GE"/>
        </w:rPr>
        <w:t>მუნიციპალური</w:t>
      </w:r>
      <w:r w:rsidRPr="00DB1B83">
        <w:rPr>
          <w:rFonts w:ascii="Sylfaen" w:hAnsi="Sylfaen" w:cstheme="minorHAnsi"/>
          <w:lang w:val="ka-GE"/>
        </w:rPr>
        <w:t xml:space="preserve"> ინსტიტუტების მუშაობის ხარისხობრივი გაუმჯობესება, რაც ხელს შეუწყობს </w:t>
      </w:r>
      <w:r w:rsidR="002A6E38">
        <w:rPr>
          <w:rFonts w:ascii="Sylfaen" w:hAnsi="Sylfaen" w:cstheme="minorHAnsi"/>
          <w:lang w:val="ka-GE"/>
        </w:rPr>
        <w:t>მუნიციპალიტეტის</w:t>
      </w:r>
      <w:r w:rsidRPr="00DB1B83">
        <w:rPr>
          <w:rFonts w:ascii="Sylfaen" w:hAnsi="Sylfaen" w:cstheme="minorHAnsi"/>
          <w:lang w:val="ka-GE"/>
        </w:rPr>
        <w:t xml:space="preserve"> ეკონომიკური პოლიტიკის ეფექტიანად განხორციელებას.</w:t>
      </w:r>
    </w:p>
    <w:p w:rsidR="00A23B7A" w:rsidRDefault="00F77163" w:rsidP="00B3443B">
      <w:pPr>
        <w:rPr>
          <w:lang w:val="ka-GE"/>
        </w:rPr>
      </w:pPr>
      <w:r w:rsidRPr="00F77163">
        <w:rPr>
          <w:rFonts w:ascii="Sylfaen" w:hAnsi="Sylfaen"/>
          <w:lang w:val="ka-GE"/>
        </w:rPr>
        <w:t>მუნიციპალიტეტის 202</w:t>
      </w:r>
      <w:r w:rsidR="001C4793">
        <w:rPr>
          <w:rFonts w:ascii="Sylfaen" w:hAnsi="Sylfaen"/>
          <w:lang w:val="ka-GE"/>
        </w:rPr>
        <w:t>4</w:t>
      </w:r>
      <w:r w:rsidRPr="00F77163">
        <w:rPr>
          <w:rFonts w:ascii="Sylfaen" w:hAnsi="Sylfaen"/>
          <w:lang w:val="ka-GE"/>
        </w:rPr>
        <w:t>-202</w:t>
      </w:r>
      <w:r w:rsidR="001C4793">
        <w:rPr>
          <w:rFonts w:ascii="Sylfaen" w:hAnsi="Sylfaen"/>
          <w:lang w:val="ka-GE"/>
        </w:rPr>
        <w:t>7</w:t>
      </w:r>
      <w:r w:rsidRPr="00F77163">
        <w:rPr>
          <w:rFonts w:ascii="Sylfaen" w:hAnsi="Sylfaen"/>
          <w:lang w:val="ka-GE"/>
        </w:rPr>
        <w:t xml:space="preserve"> წლების საშუალოვადიანი სამოქმედო გეგმა</w:t>
      </w:r>
      <w:r>
        <w:rPr>
          <w:rFonts w:ascii="Sylfaen" w:hAnsi="Sylfaen"/>
          <w:lang w:val="ka-GE"/>
        </w:rPr>
        <w:t xml:space="preserve"> მოიცავს </w:t>
      </w:r>
      <w:r w:rsidRPr="00F77163">
        <w:rPr>
          <w:rFonts w:ascii="Sylfaen" w:hAnsi="Sylfaen" w:cs="Sylfaen"/>
          <w:lang w:val="ka-GE"/>
        </w:rPr>
        <w:t>ბიუჯეტით</w:t>
      </w:r>
      <w:r w:rsidRPr="00F77163">
        <w:rPr>
          <w:lang w:val="ka-GE"/>
        </w:rPr>
        <w:t xml:space="preserve"> </w:t>
      </w:r>
      <w:r w:rsidRPr="00F77163">
        <w:rPr>
          <w:rFonts w:ascii="Sylfaen" w:hAnsi="Sylfaen" w:cs="Sylfaen"/>
          <w:lang w:val="ka-GE"/>
        </w:rPr>
        <w:t>განსაზღვრული</w:t>
      </w:r>
      <w:r w:rsidRPr="00F77163">
        <w:rPr>
          <w:lang w:val="ka-GE"/>
        </w:rPr>
        <w:t xml:space="preserve"> </w:t>
      </w:r>
      <w:r w:rsidRPr="00F77163">
        <w:rPr>
          <w:rFonts w:ascii="Sylfaen" w:hAnsi="Sylfaen" w:cs="Sylfaen"/>
          <w:lang w:val="ka-GE"/>
        </w:rPr>
        <w:t>პრიორიტეტების</w:t>
      </w:r>
      <w:r w:rsidRPr="00F77163">
        <w:rPr>
          <w:lang w:val="ka-GE"/>
        </w:rPr>
        <w:t xml:space="preserve"> </w:t>
      </w:r>
      <w:r w:rsidRPr="00F77163">
        <w:rPr>
          <w:rFonts w:ascii="Sylfaen" w:hAnsi="Sylfaen" w:cs="Sylfaen"/>
          <w:lang w:val="ka-GE"/>
        </w:rPr>
        <w:t>ფარგლებში</w:t>
      </w:r>
      <w:r w:rsidRPr="00F77163">
        <w:rPr>
          <w:lang w:val="ka-GE"/>
        </w:rPr>
        <w:t xml:space="preserve"> </w:t>
      </w:r>
      <w:r w:rsidRPr="00F77163">
        <w:rPr>
          <w:rFonts w:ascii="Sylfaen" w:hAnsi="Sylfaen" w:cs="Sylfaen"/>
          <w:lang w:val="ka-GE"/>
        </w:rPr>
        <w:t>განსახორციელებელ</w:t>
      </w:r>
      <w:r w:rsidRPr="00F77163">
        <w:rPr>
          <w:lang w:val="ka-GE"/>
        </w:rPr>
        <w:t xml:space="preserve"> </w:t>
      </w:r>
      <w:r w:rsidRPr="00F77163">
        <w:rPr>
          <w:rFonts w:ascii="Sylfaen" w:hAnsi="Sylfaen" w:cs="Sylfaen"/>
          <w:lang w:val="ka-GE"/>
        </w:rPr>
        <w:t>პროგრამებით</w:t>
      </w:r>
      <w:r w:rsidRPr="00F77163">
        <w:rPr>
          <w:lang w:val="ka-GE"/>
        </w:rPr>
        <w:t>/</w:t>
      </w:r>
      <w:r w:rsidRPr="00F77163">
        <w:rPr>
          <w:rFonts w:ascii="Sylfaen" w:hAnsi="Sylfaen" w:cs="Sylfaen"/>
          <w:lang w:val="ka-GE"/>
        </w:rPr>
        <w:t>ქვეპროგრამებით</w:t>
      </w:r>
      <w:r w:rsidRPr="00F77163">
        <w:rPr>
          <w:lang w:val="ka-GE"/>
        </w:rPr>
        <w:t xml:space="preserve"> </w:t>
      </w:r>
      <w:r w:rsidRPr="00F77163">
        <w:rPr>
          <w:rFonts w:ascii="Sylfaen" w:hAnsi="Sylfaen" w:cs="Sylfaen"/>
          <w:lang w:val="ka-GE"/>
        </w:rPr>
        <w:t>დასახული</w:t>
      </w:r>
      <w:r w:rsidRPr="00F77163">
        <w:rPr>
          <w:lang w:val="ka-GE"/>
        </w:rPr>
        <w:t xml:space="preserve"> </w:t>
      </w:r>
      <w:r w:rsidRPr="00F77163">
        <w:rPr>
          <w:rFonts w:ascii="Sylfaen" w:hAnsi="Sylfaen" w:cs="Sylfaen"/>
          <w:lang w:val="ka-GE"/>
        </w:rPr>
        <w:t>შედეგების</w:t>
      </w:r>
      <w:r w:rsidRPr="00F77163">
        <w:rPr>
          <w:lang w:val="ka-GE"/>
        </w:rPr>
        <w:t xml:space="preserve"> </w:t>
      </w:r>
      <w:r w:rsidRPr="00F77163">
        <w:rPr>
          <w:rFonts w:ascii="Sylfaen" w:hAnsi="Sylfaen" w:cs="Sylfaen"/>
          <w:lang w:val="ka-GE"/>
        </w:rPr>
        <w:t>მისაღწევად</w:t>
      </w:r>
      <w:r w:rsidRPr="00F77163">
        <w:rPr>
          <w:lang w:val="ka-GE"/>
        </w:rPr>
        <w:t xml:space="preserve"> </w:t>
      </w:r>
      <w:r w:rsidRPr="00F77163">
        <w:rPr>
          <w:rFonts w:ascii="Sylfaen" w:hAnsi="Sylfaen" w:cs="Sylfaen"/>
          <w:lang w:val="ka-GE"/>
        </w:rPr>
        <w:t>განსახორციელებელი</w:t>
      </w:r>
      <w:r w:rsidRPr="00F77163">
        <w:rPr>
          <w:lang w:val="ka-GE"/>
        </w:rPr>
        <w:t xml:space="preserve"> </w:t>
      </w:r>
      <w:r w:rsidRPr="00F77163">
        <w:rPr>
          <w:rFonts w:ascii="Sylfaen" w:hAnsi="Sylfaen" w:cs="Sylfaen"/>
          <w:lang w:val="ka-GE"/>
        </w:rPr>
        <w:t>ღონისძიებებს</w:t>
      </w:r>
      <w:r>
        <w:rPr>
          <w:lang w:val="ka-GE"/>
        </w:rPr>
        <w:t xml:space="preserve">, </w:t>
      </w:r>
      <w:r w:rsidRPr="00F77163">
        <w:rPr>
          <w:lang w:val="ka-GE"/>
        </w:rPr>
        <w:t xml:space="preserve"> </w:t>
      </w:r>
      <w:r>
        <w:rPr>
          <w:rFonts w:ascii="Sylfaen" w:hAnsi="Sylfaen" w:cs="Sylfaen"/>
          <w:lang w:val="ka-GE"/>
        </w:rPr>
        <w:t>მათ</w:t>
      </w:r>
      <w:r w:rsidRPr="00F77163">
        <w:rPr>
          <w:lang w:val="ka-GE"/>
        </w:rPr>
        <w:t xml:space="preserve"> </w:t>
      </w:r>
      <w:r w:rsidRPr="00F77163">
        <w:rPr>
          <w:rFonts w:ascii="Sylfaen" w:hAnsi="Sylfaen" w:cs="Sylfaen"/>
          <w:lang w:val="ka-GE"/>
        </w:rPr>
        <w:t>აღწერას</w:t>
      </w:r>
      <w:r w:rsidRPr="00F77163">
        <w:rPr>
          <w:lang w:val="ka-GE"/>
        </w:rPr>
        <w:t xml:space="preserve">, </w:t>
      </w:r>
      <w:r w:rsidRPr="00F77163">
        <w:rPr>
          <w:rFonts w:ascii="Sylfaen" w:hAnsi="Sylfaen" w:cs="Sylfaen"/>
          <w:lang w:val="ka-GE"/>
        </w:rPr>
        <w:t>დასაბუთებას</w:t>
      </w:r>
      <w:r w:rsidRPr="00F77163">
        <w:rPr>
          <w:lang w:val="ka-GE"/>
        </w:rPr>
        <w:t xml:space="preserve">, </w:t>
      </w:r>
      <w:r w:rsidRPr="00F77163">
        <w:rPr>
          <w:rFonts w:ascii="Sylfaen" w:hAnsi="Sylfaen" w:cs="Sylfaen"/>
          <w:lang w:val="ka-GE"/>
        </w:rPr>
        <w:t>ინფორმაციას</w:t>
      </w:r>
      <w:r w:rsidRPr="00F77163">
        <w:rPr>
          <w:lang w:val="ka-GE"/>
        </w:rPr>
        <w:t xml:space="preserve"> </w:t>
      </w:r>
      <w:r w:rsidRPr="00F77163">
        <w:rPr>
          <w:rFonts w:ascii="Sylfaen" w:hAnsi="Sylfaen" w:cs="Sylfaen"/>
          <w:lang w:val="ka-GE"/>
        </w:rPr>
        <w:t>განმახორციელებლის</w:t>
      </w:r>
      <w:r w:rsidRPr="00F77163">
        <w:rPr>
          <w:lang w:val="ka-GE"/>
        </w:rPr>
        <w:t xml:space="preserve"> </w:t>
      </w:r>
      <w:r w:rsidRPr="00F77163">
        <w:rPr>
          <w:rFonts w:ascii="Sylfaen" w:hAnsi="Sylfaen" w:cs="Sylfaen"/>
          <w:lang w:val="ka-GE"/>
        </w:rPr>
        <w:t>და</w:t>
      </w:r>
      <w:r w:rsidRPr="00F77163">
        <w:rPr>
          <w:lang w:val="ka-GE"/>
        </w:rPr>
        <w:t xml:space="preserve"> </w:t>
      </w:r>
      <w:r w:rsidRPr="00F77163">
        <w:rPr>
          <w:rFonts w:ascii="Sylfaen" w:hAnsi="Sylfaen" w:cs="Sylfaen"/>
          <w:lang w:val="ka-GE"/>
        </w:rPr>
        <w:t>განხორციელების</w:t>
      </w:r>
      <w:r w:rsidRPr="00F77163">
        <w:rPr>
          <w:lang w:val="ka-GE"/>
        </w:rPr>
        <w:t xml:space="preserve"> </w:t>
      </w:r>
      <w:r w:rsidRPr="00F77163">
        <w:rPr>
          <w:rFonts w:ascii="Sylfaen" w:hAnsi="Sylfaen" w:cs="Sylfaen"/>
          <w:lang w:val="ka-GE"/>
        </w:rPr>
        <w:t>ვადების</w:t>
      </w:r>
      <w:r w:rsidRPr="00F77163">
        <w:rPr>
          <w:lang w:val="ka-GE"/>
        </w:rPr>
        <w:t xml:space="preserve"> </w:t>
      </w:r>
      <w:r w:rsidRPr="00F77163">
        <w:rPr>
          <w:rFonts w:ascii="Sylfaen" w:hAnsi="Sylfaen" w:cs="Sylfaen"/>
          <w:lang w:val="ka-GE"/>
        </w:rPr>
        <w:t>შესახებ</w:t>
      </w:r>
      <w:r w:rsidRPr="00F77163">
        <w:rPr>
          <w:lang w:val="ka-GE"/>
        </w:rPr>
        <w:t xml:space="preserve">, </w:t>
      </w:r>
      <w:r w:rsidRPr="00F77163">
        <w:rPr>
          <w:rFonts w:ascii="Sylfaen" w:hAnsi="Sylfaen" w:cs="Sylfaen"/>
          <w:lang w:val="ka-GE"/>
        </w:rPr>
        <w:t>ასევე</w:t>
      </w:r>
      <w:r w:rsidRPr="00F77163">
        <w:rPr>
          <w:lang w:val="ka-GE"/>
        </w:rPr>
        <w:t xml:space="preserve">,  </w:t>
      </w:r>
      <w:r w:rsidRPr="00F77163">
        <w:rPr>
          <w:rFonts w:ascii="Sylfaen" w:hAnsi="Sylfaen" w:cs="Sylfaen"/>
          <w:lang w:val="ka-GE"/>
        </w:rPr>
        <w:t>არსებული</w:t>
      </w:r>
      <w:r w:rsidRPr="00F77163">
        <w:rPr>
          <w:lang w:val="ka-GE"/>
        </w:rPr>
        <w:t xml:space="preserve"> </w:t>
      </w:r>
      <w:r w:rsidRPr="00F77163">
        <w:rPr>
          <w:rFonts w:ascii="Sylfaen" w:hAnsi="Sylfaen" w:cs="Sylfaen"/>
          <w:lang w:val="ka-GE"/>
        </w:rPr>
        <w:t>ან</w:t>
      </w:r>
      <w:r w:rsidRPr="00F77163">
        <w:rPr>
          <w:lang w:val="ka-GE"/>
        </w:rPr>
        <w:t>/</w:t>
      </w:r>
      <w:r w:rsidRPr="00F77163">
        <w:rPr>
          <w:rFonts w:ascii="Sylfaen" w:hAnsi="Sylfaen" w:cs="Sylfaen"/>
          <w:lang w:val="ka-GE"/>
        </w:rPr>
        <w:t>და</w:t>
      </w:r>
      <w:r w:rsidRPr="00F77163">
        <w:rPr>
          <w:lang w:val="ka-GE"/>
        </w:rPr>
        <w:t xml:space="preserve"> </w:t>
      </w:r>
      <w:r w:rsidRPr="00F77163">
        <w:rPr>
          <w:rFonts w:ascii="Sylfaen" w:hAnsi="Sylfaen" w:cs="Sylfaen"/>
          <w:lang w:val="ka-GE"/>
        </w:rPr>
        <w:t>საჭირო</w:t>
      </w:r>
      <w:r w:rsidRPr="00F77163">
        <w:rPr>
          <w:lang w:val="ka-GE"/>
        </w:rPr>
        <w:t xml:space="preserve"> </w:t>
      </w:r>
      <w:r w:rsidRPr="00F77163">
        <w:rPr>
          <w:rFonts w:ascii="Sylfaen" w:hAnsi="Sylfaen" w:cs="Sylfaen"/>
          <w:lang w:val="ka-GE"/>
        </w:rPr>
        <w:t>დაფინანსების</w:t>
      </w:r>
      <w:r w:rsidRPr="00F77163">
        <w:rPr>
          <w:lang w:val="ka-GE"/>
        </w:rPr>
        <w:t xml:space="preserve"> </w:t>
      </w:r>
      <w:r w:rsidRPr="00F77163">
        <w:rPr>
          <w:rFonts w:ascii="Sylfaen" w:hAnsi="Sylfaen" w:cs="Sylfaen"/>
          <w:lang w:val="ka-GE"/>
        </w:rPr>
        <w:t>მოცულობას</w:t>
      </w:r>
      <w:r w:rsidRPr="00F77163">
        <w:rPr>
          <w:lang w:val="ka-GE"/>
        </w:rPr>
        <w:t xml:space="preserve">, </w:t>
      </w:r>
      <w:r w:rsidRPr="00F77163">
        <w:rPr>
          <w:rFonts w:ascii="Sylfaen" w:hAnsi="Sylfaen" w:cs="Sylfaen"/>
          <w:lang w:val="ka-GE"/>
        </w:rPr>
        <w:t>მოსალოდნელ</w:t>
      </w:r>
      <w:r w:rsidRPr="00F77163">
        <w:rPr>
          <w:lang w:val="ka-GE"/>
        </w:rPr>
        <w:t xml:space="preserve"> </w:t>
      </w:r>
      <w:r w:rsidRPr="00F77163">
        <w:rPr>
          <w:rFonts w:ascii="Sylfaen" w:hAnsi="Sylfaen" w:cs="Sylfaen"/>
          <w:lang w:val="ka-GE"/>
        </w:rPr>
        <w:t>შედეგებს</w:t>
      </w:r>
      <w:r w:rsidRPr="00F77163">
        <w:rPr>
          <w:lang w:val="ka-GE"/>
        </w:rPr>
        <w:t xml:space="preserve"> </w:t>
      </w:r>
      <w:r w:rsidRPr="00F77163">
        <w:rPr>
          <w:rFonts w:ascii="Sylfaen" w:hAnsi="Sylfaen" w:cs="Sylfaen"/>
          <w:lang w:val="ka-GE"/>
        </w:rPr>
        <w:t>და</w:t>
      </w:r>
      <w:r w:rsidRPr="00F77163">
        <w:rPr>
          <w:lang w:val="ka-GE"/>
        </w:rPr>
        <w:t xml:space="preserve"> </w:t>
      </w:r>
      <w:r w:rsidRPr="00F77163">
        <w:rPr>
          <w:rFonts w:ascii="Sylfaen" w:hAnsi="Sylfaen" w:cs="Sylfaen"/>
          <w:lang w:val="ka-GE"/>
        </w:rPr>
        <w:t>შესრულების</w:t>
      </w:r>
      <w:r w:rsidRPr="00F77163">
        <w:rPr>
          <w:lang w:val="ka-GE"/>
        </w:rPr>
        <w:t xml:space="preserve"> </w:t>
      </w:r>
      <w:r w:rsidRPr="00F77163">
        <w:rPr>
          <w:rFonts w:ascii="Sylfaen" w:hAnsi="Sylfaen" w:cs="Sylfaen"/>
          <w:lang w:val="ka-GE"/>
        </w:rPr>
        <w:t>შეფასების</w:t>
      </w:r>
      <w:r w:rsidRPr="00F77163">
        <w:rPr>
          <w:lang w:val="ka-GE"/>
        </w:rPr>
        <w:t xml:space="preserve"> </w:t>
      </w:r>
      <w:r w:rsidRPr="00F77163">
        <w:rPr>
          <w:rFonts w:ascii="Sylfaen" w:hAnsi="Sylfaen" w:cs="Sylfaen"/>
          <w:lang w:val="ka-GE"/>
        </w:rPr>
        <w:t>ინდიკატორებს</w:t>
      </w:r>
      <w:r w:rsidRPr="00F77163">
        <w:rPr>
          <w:lang w:val="ka-GE"/>
        </w:rPr>
        <w:t>.</w:t>
      </w:r>
    </w:p>
    <w:p w:rsidR="00571DCA" w:rsidRDefault="00571DCA" w:rsidP="00A23B7A">
      <w:pPr>
        <w:pStyle w:val="Default"/>
        <w:spacing w:after="19"/>
        <w:jc w:val="both"/>
        <w:rPr>
          <w:color w:val="000000" w:themeColor="text1"/>
          <w:lang w:val="ka-GE"/>
        </w:rPr>
      </w:pPr>
    </w:p>
    <w:p w:rsidR="00571DCA" w:rsidRDefault="00571DCA" w:rsidP="00571D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sz w:val="24"/>
          <w:szCs w:val="24"/>
          <w:lang w:eastAsia="x-none"/>
        </w:rPr>
      </w:pPr>
      <w:r>
        <w:rPr>
          <w:rFonts w:ascii="Sylfaen" w:eastAsia="Times New Roman" w:hAnsi="Sylfaen" w:cs="Sylfaen"/>
          <w:b/>
          <w:bCs/>
          <w:sz w:val="24"/>
          <w:szCs w:val="24"/>
          <w:lang w:eastAsia="x-none"/>
        </w:rPr>
        <w:t>თავი III. მუნიციპალიტეტის პრიორიტეტები და პროგრამები საშუალოვადიან პერიოდში</w:t>
      </w:r>
    </w:p>
    <w:p w:rsidR="00571DCA" w:rsidRDefault="00571DCA" w:rsidP="00A23B7A">
      <w:pPr>
        <w:pStyle w:val="Default"/>
        <w:spacing w:after="19"/>
        <w:jc w:val="both"/>
        <w:rPr>
          <w:color w:val="000000" w:themeColor="text1"/>
          <w:lang w:val="ka-GE"/>
        </w:rPr>
      </w:pPr>
    </w:p>
    <w:p w:rsidR="00571DCA" w:rsidRDefault="00571DCA" w:rsidP="00A23B7A">
      <w:pPr>
        <w:pStyle w:val="Default"/>
        <w:spacing w:after="19"/>
        <w:jc w:val="both"/>
        <w:rPr>
          <w:color w:val="000000" w:themeColor="text1"/>
          <w:lang w:val="ka-GE"/>
        </w:rPr>
      </w:pPr>
    </w:p>
    <w:p w:rsidR="003204AA" w:rsidRPr="00DF7A1F" w:rsidRDefault="003204AA" w:rsidP="000E60EB">
      <w:pPr>
        <w:jc w:val="both"/>
        <w:rPr>
          <w:rFonts w:ascii="Sylfaen" w:eastAsiaTheme="minorHAnsi" w:hAnsi="Sylfaen" w:cs="TimesNewRomanPSMT"/>
          <w:b/>
          <w:sz w:val="24"/>
          <w:szCs w:val="24"/>
          <w:lang w:val="ka-GE"/>
        </w:rPr>
      </w:pPr>
      <w:r w:rsidRPr="00DF7A1F">
        <w:rPr>
          <w:rFonts w:ascii="Sylfaen" w:eastAsiaTheme="minorHAnsi" w:hAnsi="Sylfaen" w:cs="TimesNewRomanPSMT"/>
          <w:b/>
          <w:sz w:val="24"/>
          <w:szCs w:val="24"/>
          <w:lang w:val="ka-GE"/>
        </w:rPr>
        <w:t>მუნიციპალიტეტის პრიორიტეტები</w:t>
      </w:r>
    </w:p>
    <w:p w:rsidR="003204AA" w:rsidRDefault="003204AA" w:rsidP="003204AA">
      <w:pPr>
        <w:pStyle w:val="Default"/>
        <w:ind w:left="142" w:right="142" w:firstLine="566"/>
        <w:jc w:val="both"/>
        <w:rPr>
          <w:lang w:val="ka-GE"/>
        </w:rPr>
      </w:pPr>
      <w:r w:rsidRPr="000D45DD">
        <w:rPr>
          <w:lang w:val="ka-GE"/>
        </w:rPr>
        <w:t>20</w:t>
      </w:r>
      <w:r w:rsidR="006014EC">
        <w:rPr>
          <w:lang w:val="ka-GE"/>
        </w:rPr>
        <w:t>2</w:t>
      </w:r>
      <w:r w:rsidR="008F6E7C">
        <w:rPr>
          <w:lang w:val="ka-GE"/>
        </w:rPr>
        <w:t>3</w:t>
      </w:r>
      <w:r w:rsidRPr="000D45DD">
        <w:rPr>
          <w:lang w:val="ka-GE"/>
        </w:rPr>
        <w:t xml:space="preserve"> წლის</w:t>
      </w:r>
      <w:r>
        <w:rPr>
          <w:lang w:val="ka-GE"/>
        </w:rPr>
        <w:t xml:space="preserve"> განმავლობაში</w:t>
      </w:r>
      <w:r w:rsidR="00153F9F">
        <w:t xml:space="preserve"> </w:t>
      </w:r>
      <w:r w:rsidR="00153F9F">
        <w:rPr>
          <w:lang w:val="ka-GE"/>
        </w:rPr>
        <w:t>ბორჯომის</w:t>
      </w:r>
      <w:r>
        <w:rPr>
          <w:lang w:val="ka-GE"/>
        </w:rPr>
        <w:t xml:space="preserve"> მუნიციპალიტეტში  მიმდინარეობდა სხვადასხვა აქტივობები, მათ შორის განხორციელდა მოსახლეობის გამოკითხვა, </w:t>
      </w:r>
      <w:r w:rsidR="00555D8A">
        <w:rPr>
          <w:lang w:val="ka-GE"/>
        </w:rPr>
        <w:t>ჩ</w:t>
      </w:r>
      <w:r>
        <w:rPr>
          <w:lang w:val="ka-GE"/>
        </w:rPr>
        <w:t>ატარდა სხვადასხვა კვლევები</w:t>
      </w:r>
      <w:r w:rsidR="00555D8A">
        <w:rPr>
          <w:lang w:val="ka-GE"/>
        </w:rPr>
        <w:t>,</w:t>
      </w:r>
      <w:r w:rsidR="00EA71F9">
        <w:rPr>
          <w:lang w:val="ka-GE"/>
        </w:rPr>
        <w:t xml:space="preserve"> მრჩეველთა</w:t>
      </w:r>
      <w:r w:rsidR="00555D8A">
        <w:rPr>
          <w:lang w:val="ka-GE"/>
        </w:rPr>
        <w:t xml:space="preserve"> საბჭოსთან და სხვა არასამთავრობო ორგანიზაციებთან გაიმარ</w:t>
      </w:r>
      <w:r>
        <w:rPr>
          <w:lang w:val="ka-GE"/>
        </w:rPr>
        <w:t>მ</w:t>
      </w:r>
      <w:r w:rsidRPr="000D45DD">
        <w:rPr>
          <w:lang w:val="ka-GE"/>
        </w:rPr>
        <w:t>თ</w:t>
      </w:r>
      <w:r w:rsidR="00555D8A">
        <w:rPr>
          <w:lang w:val="ka-GE"/>
        </w:rPr>
        <w:t xml:space="preserve">ა შეხვედრები. </w:t>
      </w:r>
      <w:r>
        <w:rPr>
          <w:lang w:val="ka-GE"/>
        </w:rPr>
        <w:t>შემუშავდა 20</w:t>
      </w:r>
      <w:r w:rsidR="006014EC">
        <w:rPr>
          <w:lang w:val="ka-GE"/>
        </w:rPr>
        <w:t>2</w:t>
      </w:r>
      <w:r w:rsidR="008F6E7C">
        <w:rPr>
          <w:lang w:val="ka-GE"/>
        </w:rPr>
        <w:t>4</w:t>
      </w:r>
      <w:r w:rsidR="006014EC">
        <w:rPr>
          <w:lang w:val="ka-GE"/>
        </w:rPr>
        <w:t xml:space="preserve"> </w:t>
      </w:r>
      <w:r>
        <w:rPr>
          <w:lang w:val="ka-GE"/>
        </w:rPr>
        <w:t>– 202</w:t>
      </w:r>
      <w:r w:rsidR="008F6E7C">
        <w:rPr>
          <w:lang w:val="ka-GE"/>
        </w:rPr>
        <w:t>7</w:t>
      </w:r>
      <w:r>
        <w:rPr>
          <w:lang w:val="ka-GE"/>
        </w:rPr>
        <w:t xml:space="preserve"> წლების საშუალოვადიანი სამოქმედო გეგმა, ჩამოყალიბდა </w:t>
      </w:r>
      <w:r w:rsidR="00555D8A">
        <w:rPr>
          <w:lang w:val="ka-GE"/>
        </w:rPr>
        <w:t>მუნიციპალიტეტის</w:t>
      </w:r>
      <w:r>
        <w:rPr>
          <w:lang w:val="ka-GE"/>
        </w:rPr>
        <w:t xml:space="preserve"> განვითარების ძირითადი მიმართულებები და </w:t>
      </w:r>
      <w:r w:rsidRPr="00720AAD">
        <w:rPr>
          <w:lang w:val="ka-GE"/>
        </w:rPr>
        <w:t>გამოიკვეთა ბიუჯეტში გასათვალისწინებელი პრიორიტეტები და პროგრამები.</w:t>
      </w:r>
      <w:r>
        <w:rPr>
          <w:lang w:val="ka-GE"/>
        </w:rPr>
        <w:t xml:space="preserve"> </w:t>
      </w:r>
      <w:r w:rsidR="00555D8A">
        <w:rPr>
          <w:lang w:val="ka-GE"/>
        </w:rPr>
        <w:t xml:space="preserve">მუნიციპალიტეტის </w:t>
      </w:r>
      <w:r>
        <w:rPr>
          <w:lang w:val="ka-GE"/>
        </w:rPr>
        <w:t>პრიორიტეტული მიმართულებებია:</w:t>
      </w:r>
    </w:p>
    <w:p w:rsidR="00555D8A" w:rsidRDefault="00555D8A" w:rsidP="003204AA">
      <w:pPr>
        <w:pStyle w:val="Default"/>
        <w:ind w:left="142" w:right="142" w:firstLine="566"/>
        <w:jc w:val="both"/>
        <w:rPr>
          <w:lang w:val="ka-GE"/>
        </w:rPr>
      </w:pPr>
    </w:p>
    <w:p w:rsidR="007E5B25" w:rsidRDefault="007E5B25" w:rsidP="007E5B25">
      <w:pPr>
        <w:pStyle w:val="Default"/>
        <w:ind w:left="810" w:right="142"/>
        <w:jc w:val="both"/>
        <w:rPr>
          <w:b/>
          <w:color w:val="000000" w:themeColor="text1"/>
          <w:lang w:val="ka-GE"/>
        </w:rPr>
      </w:pPr>
    </w:p>
    <w:p w:rsidR="007E5B25" w:rsidRDefault="007E5B25" w:rsidP="007E5B25">
      <w:pPr>
        <w:pStyle w:val="Default"/>
        <w:ind w:left="810" w:right="142"/>
        <w:jc w:val="both"/>
        <w:rPr>
          <w:b/>
          <w:color w:val="000000" w:themeColor="text1"/>
          <w:lang w:val="ka-GE"/>
        </w:rPr>
      </w:pPr>
    </w:p>
    <w:p w:rsidR="007E5B25" w:rsidRDefault="007E5B25" w:rsidP="007E5B25">
      <w:pPr>
        <w:pStyle w:val="Default"/>
        <w:ind w:left="810" w:right="142"/>
        <w:jc w:val="both"/>
        <w:rPr>
          <w:b/>
          <w:color w:val="000000" w:themeColor="text1"/>
          <w:lang w:val="ka-GE"/>
        </w:rPr>
      </w:pPr>
    </w:p>
    <w:p w:rsidR="007E5B25" w:rsidRPr="007E5B25" w:rsidRDefault="007E5B25" w:rsidP="007E5B25">
      <w:pPr>
        <w:pStyle w:val="Default"/>
        <w:ind w:left="810" w:right="142"/>
        <w:jc w:val="both"/>
        <w:rPr>
          <w:b/>
          <w:color w:val="000000" w:themeColor="text1"/>
          <w:lang w:val="ka-GE"/>
        </w:rPr>
      </w:pPr>
    </w:p>
    <w:p w:rsidR="007E5B25" w:rsidRPr="00557A43" w:rsidRDefault="007E5B25" w:rsidP="007E5B25">
      <w:pPr>
        <w:pStyle w:val="Default"/>
        <w:numPr>
          <w:ilvl w:val="0"/>
          <w:numId w:val="14"/>
        </w:numPr>
        <w:ind w:right="142"/>
        <w:jc w:val="both"/>
        <w:rPr>
          <w:b/>
          <w:color w:val="000000" w:themeColor="text1"/>
          <w:lang w:val="ka-GE"/>
        </w:rPr>
      </w:pPr>
      <w:bookmarkStart w:id="1" w:name="_Hlk142297541"/>
      <w:r w:rsidRPr="00557A43">
        <w:rPr>
          <w:b/>
          <w:color w:val="000000" w:themeColor="text1"/>
          <w:lang w:val="ka-GE"/>
        </w:rPr>
        <w:t>ინფრასტრუქტურა</w:t>
      </w:r>
      <w:r>
        <w:rPr>
          <w:b/>
          <w:color w:val="000000" w:themeColor="text1"/>
          <w:lang w:val="ka-GE"/>
        </w:rPr>
        <w:t xml:space="preserve"> </w:t>
      </w:r>
    </w:p>
    <w:p w:rsidR="007E5B25" w:rsidRPr="00557A43" w:rsidRDefault="007E5B25" w:rsidP="007E5B25">
      <w:pPr>
        <w:pStyle w:val="ListParagraph"/>
        <w:numPr>
          <w:ilvl w:val="0"/>
          <w:numId w:val="14"/>
        </w:numPr>
        <w:contextualSpacing/>
        <w:rPr>
          <w:rFonts w:ascii="Sylfaen" w:hAnsi="Sylfaen" w:cs="Sylfaen"/>
          <w:b/>
          <w:color w:val="000000" w:themeColor="text1"/>
          <w:lang w:val="ka-GE"/>
        </w:rPr>
      </w:pPr>
      <w:r w:rsidRPr="00557A43">
        <w:rPr>
          <w:rFonts w:ascii="Sylfaen" w:hAnsi="Sylfaen" w:cs="Sylfaen"/>
          <w:b/>
          <w:color w:val="000000" w:themeColor="text1"/>
          <w:lang w:val="ka-GE"/>
        </w:rPr>
        <w:t>წარმომადგენლობითი და აღმასრულებელი ხელისუფლება</w:t>
      </w:r>
    </w:p>
    <w:p w:rsidR="007E5B25" w:rsidRDefault="007E5B25" w:rsidP="007E5B25">
      <w:pPr>
        <w:pStyle w:val="ListParagraph"/>
        <w:numPr>
          <w:ilvl w:val="0"/>
          <w:numId w:val="14"/>
        </w:numPr>
        <w:spacing w:line="240" w:lineRule="auto"/>
        <w:ind w:right="142"/>
        <w:contextualSpacing/>
        <w:jc w:val="both"/>
        <w:rPr>
          <w:rFonts w:ascii="Sylfaen" w:hAnsi="Sylfaen" w:cs="Sylfaen"/>
          <w:b/>
          <w:color w:val="000000" w:themeColor="text1"/>
          <w:lang w:val="ka-GE"/>
        </w:rPr>
      </w:pPr>
      <w:r w:rsidRPr="00557A43">
        <w:rPr>
          <w:rFonts w:ascii="Sylfaen" w:hAnsi="Sylfaen" w:cs="Sylfaen"/>
          <w:b/>
          <w:color w:val="000000" w:themeColor="text1"/>
          <w:lang w:val="ka-GE"/>
        </w:rPr>
        <w:lastRenderedPageBreak/>
        <w:t>კულტურა, ახალგაზრდობა და სპორტი</w:t>
      </w:r>
    </w:p>
    <w:p w:rsidR="0095041B" w:rsidRPr="0095041B" w:rsidRDefault="0095041B" w:rsidP="00B75C34">
      <w:pPr>
        <w:pStyle w:val="ListParagraph"/>
        <w:numPr>
          <w:ilvl w:val="0"/>
          <w:numId w:val="14"/>
        </w:numPr>
        <w:spacing w:line="240" w:lineRule="auto"/>
        <w:ind w:right="142"/>
        <w:contextualSpacing/>
        <w:jc w:val="both"/>
        <w:rPr>
          <w:rFonts w:ascii="Sylfaen" w:hAnsi="Sylfaen" w:cs="Sylfaen"/>
          <w:b/>
          <w:color w:val="000000" w:themeColor="text1"/>
          <w:lang w:val="ka-GE"/>
        </w:rPr>
      </w:pPr>
      <w:r w:rsidRPr="0095041B">
        <w:rPr>
          <w:rFonts w:ascii="Sylfaen" w:hAnsi="Sylfaen" w:cs="Sylfaen"/>
          <w:b/>
          <w:color w:val="000000" w:themeColor="text1"/>
          <w:lang w:val="ka-GE"/>
        </w:rPr>
        <w:t xml:space="preserve">ჯანმრთელობის დაცვა და სოციალური უზრუნველყოფა </w:t>
      </w:r>
    </w:p>
    <w:p w:rsidR="007E5B25" w:rsidRPr="00557A43" w:rsidRDefault="007E5B25" w:rsidP="007E5B25">
      <w:pPr>
        <w:pStyle w:val="ListParagraph"/>
        <w:numPr>
          <w:ilvl w:val="0"/>
          <w:numId w:val="14"/>
        </w:numPr>
        <w:spacing w:line="240" w:lineRule="auto"/>
        <w:ind w:right="142"/>
        <w:contextualSpacing/>
        <w:jc w:val="both"/>
        <w:rPr>
          <w:rFonts w:ascii="Sylfaen" w:hAnsi="Sylfaen" w:cs="Sylfaen"/>
          <w:b/>
          <w:color w:val="000000" w:themeColor="text1"/>
          <w:lang w:val="ka-GE"/>
        </w:rPr>
      </w:pPr>
      <w:r w:rsidRPr="00557A43">
        <w:rPr>
          <w:rFonts w:ascii="Sylfaen" w:hAnsi="Sylfaen" w:cs="Sylfaen"/>
          <w:b/>
          <w:color w:val="000000" w:themeColor="text1"/>
          <w:lang w:val="ka-GE"/>
        </w:rPr>
        <w:t>განათლება</w:t>
      </w:r>
    </w:p>
    <w:p w:rsidR="007E5B25" w:rsidRPr="00557A43" w:rsidRDefault="007E5B25" w:rsidP="007E5B25">
      <w:pPr>
        <w:pStyle w:val="ListParagraph"/>
        <w:numPr>
          <w:ilvl w:val="0"/>
          <w:numId w:val="14"/>
        </w:numPr>
        <w:spacing w:line="240" w:lineRule="auto"/>
        <w:ind w:right="142"/>
        <w:contextualSpacing/>
        <w:jc w:val="both"/>
        <w:rPr>
          <w:rFonts w:ascii="Sylfaen" w:hAnsi="Sylfaen" w:cs="Sylfaen"/>
          <w:b/>
          <w:color w:val="000000" w:themeColor="text1"/>
          <w:lang w:val="ka-GE"/>
        </w:rPr>
      </w:pPr>
      <w:r w:rsidRPr="00557A43">
        <w:rPr>
          <w:rFonts w:ascii="Sylfaen" w:hAnsi="Sylfaen" w:cs="Sylfaen"/>
          <w:b/>
          <w:color w:val="000000" w:themeColor="text1"/>
          <w:lang w:val="ka-GE"/>
        </w:rPr>
        <w:t>დასუფთავება და გარემოსდაცვა</w:t>
      </w:r>
      <w:r>
        <w:rPr>
          <w:rFonts w:ascii="Sylfaen" w:hAnsi="Sylfaen" w:cs="Sylfaen"/>
          <w:b/>
          <w:color w:val="000000" w:themeColor="text1"/>
          <w:lang w:val="ka-GE"/>
        </w:rPr>
        <w:t xml:space="preserve"> </w:t>
      </w:r>
    </w:p>
    <w:bookmarkEnd w:id="1"/>
    <w:p w:rsidR="003204AA" w:rsidRPr="005F2AE9" w:rsidRDefault="003204AA" w:rsidP="007E5B25">
      <w:pPr>
        <w:pStyle w:val="Default"/>
        <w:ind w:left="810" w:right="142"/>
        <w:jc w:val="both"/>
        <w:rPr>
          <w:b/>
          <w:lang w:val="ka-GE"/>
        </w:rPr>
      </w:pPr>
    </w:p>
    <w:p w:rsidR="003204AA" w:rsidRDefault="003204AA" w:rsidP="000E60EB">
      <w:pPr>
        <w:jc w:val="both"/>
        <w:rPr>
          <w:rFonts w:ascii="Sylfaen" w:eastAsiaTheme="minorHAnsi" w:hAnsi="Sylfaen" w:cs="TimesNewRomanPSMT"/>
          <w:sz w:val="24"/>
          <w:szCs w:val="24"/>
          <w:lang w:val="ka-GE"/>
        </w:rPr>
      </w:pPr>
    </w:p>
    <w:tbl>
      <w:tblPr>
        <w:tblW w:w="5000" w:type="pct"/>
        <w:tblLook w:val="04A0" w:firstRow="1" w:lastRow="0" w:firstColumn="1" w:lastColumn="0" w:noHBand="0" w:noVBand="1"/>
      </w:tblPr>
      <w:tblGrid>
        <w:gridCol w:w="445"/>
        <w:gridCol w:w="1225"/>
        <w:gridCol w:w="4520"/>
        <w:gridCol w:w="1422"/>
        <w:gridCol w:w="1260"/>
        <w:gridCol w:w="1423"/>
        <w:gridCol w:w="1384"/>
        <w:gridCol w:w="1281"/>
      </w:tblGrid>
      <w:tr w:rsidR="008F6E7C" w:rsidRPr="008F6E7C" w:rsidTr="008F6E7C">
        <w:trPr>
          <w:trHeight w:val="225"/>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w:t>
            </w:r>
          </w:p>
        </w:tc>
        <w:tc>
          <w:tcPr>
            <w:tcW w:w="480"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1693"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556"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93"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556"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541"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501"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r>
      <w:tr w:rsidR="008F6E7C" w:rsidRPr="008F6E7C" w:rsidTr="008F6E7C">
        <w:trPr>
          <w:trHeight w:val="1125"/>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bookmarkStart w:id="2" w:name="RANGE!B2:G99"/>
            <w:r w:rsidRPr="008F6E7C">
              <w:rPr>
                <w:rFonts w:ascii="Sylfaen" w:eastAsia="Times New Roman" w:hAnsi="Sylfaen" w:cs="Arial CYR"/>
                <w:b/>
                <w:bCs/>
                <w:sz w:val="16"/>
                <w:szCs w:val="16"/>
                <w:lang w:val="ka-GE" w:eastAsia="ka-GE"/>
              </w:rPr>
              <w:t xml:space="preserve">  პროგრამული კოდი  </w:t>
            </w:r>
            <w:bookmarkEnd w:id="2"/>
          </w:p>
        </w:tc>
        <w:tc>
          <w:tcPr>
            <w:tcW w:w="1693" w:type="pct"/>
            <w:tcBorders>
              <w:top w:val="single" w:sz="4" w:space="0" w:color="auto"/>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პრიორიტეტი, პროგრამა, ქვეპროგრამა  </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2023 წლის გეგმა </w:t>
            </w:r>
          </w:p>
        </w:tc>
        <w:tc>
          <w:tcPr>
            <w:tcW w:w="493" w:type="pct"/>
            <w:tcBorders>
              <w:top w:val="single" w:sz="4" w:space="0" w:color="auto"/>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2024 წლის პროგნოზი </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2025 წლის პროგნოზი </w:t>
            </w:r>
          </w:p>
        </w:tc>
        <w:tc>
          <w:tcPr>
            <w:tcW w:w="541" w:type="pct"/>
            <w:tcBorders>
              <w:top w:val="single" w:sz="4" w:space="0" w:color="auto"/>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2026 წლის პროგნოზი </w:t>
            </w:r>
          </w:p>
        </w:tc>
        <w:tc>
          <w:tcPr>
            <w:tcW w:w="501" w:type="pct"/>
            <w:tcBorders>
              <w:top w:val="single" w:sz="4" w:space="0" w:color="auto"/>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2027 წლის პროგნოზი </w:t>
            </w:r>
          </w:p>
        </w:tc>
      </w:tr>
      <w:tr w:rsidR="008F6E7C" w:rsidRPr="008F6E7C" w:rsidTr="008F6E7C">
        <w:trPr>
          <w:trHeight w:val="45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02 00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ინფრასტრუქტურის განვითარება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22 954,6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9 453,2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10 049,0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11 634,1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13 061,2   </w:t>
            </w:r>
          </w:p>
        </w:tc>
      </w:tr>
      <w:tr w:rsidR="008F6E7C" w:rsidRPr="008F6E7C" w:rsidTr="008F6E7C">
        <w:trPr>
          <w:trHeight w:val="63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02 01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საგზაო ინფრასტრუქტურის მშენებლობა-რეაბილიტაცია და მოვლა-შენახვა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6 465,5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3 310,0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3 728,1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5 177,2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5 277,2   </w:t>
            </w:r>
          </w:p>
        </w:tc>
      </w:tr>
      <w:tr w:rsidR="008F6E7C" w:rsidRPr="008F6E7C" w:rsidTr="008F6E7C">
        <w:trPr>
          <w:trHeight w:val="45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02 01 01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მუნიციპალიტეტის ტერიტორიაზე გზების რეაბილიტაცია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4 667,6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2 000,0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2 408,1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3 000,0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3 000,0   </w:t>
            </w:r>
          </w:p>
        </w:tc>
      </w:tr>
      <w:tr w:rsidR="008F6E7C" w:rsidRPr="008F6E7C" w:rsidTr="008F6E7C">
        <w:trPr>
          <w:trHeight w:val="45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02 01 02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ფეხით სავალი ნაწილის მოპირკეთება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122,7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500,0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500,0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1 017,4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1 017,4   </w:t>
            </w:r>
          </w:p>
        </w:tc>
      </w:tr>
      <w:tr w:rsidR="008F6E7C" w:rsidRPr="008F6E7C" w:rsidTr="008F6E7C">
        <w:trPr>
          <w:trHeight w:val="45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02 01 03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მუნიციპალიტეტის ტერიტორიაზე ხიდების რეაბილიტაცია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r>
      <w:tr w:rsidR="008F6E7C" w:rsidRPr="008F6E7C" w:rsidTr="008F6E7C">
        <w:trPr>
          <w:trHeight w:val="1125"/>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02 01 04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გარე-ვიდეო სამეთვალყურეო,სიჩქარის შემზღუდველი ბარიერების და სიჩქარის რადარების შეძენა-დამონტაჟება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675,0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410,0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420,0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510,0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610,0   </w:t>
            </w:r>
          </w:p>
        </w:tc>
      </w:tr>
      <w:tr w:rsidR="008F6E7C" w:rsidRPr="008F6E7C" w:rsidTr="008F6E7C">
        <w:trPr>
          <w:trHeight w:val="45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02 01 05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საგზაო ინფრასტრუქტურის მოვლა პატრონობა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1 000,3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400,0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400,0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649,8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649,8   </w:t>
            </w:r>
          </w:p>
        </w:tc>
      </w:tr>
      <w:tr w:rsidR="008F6E7C" w:rsidRPr="008F6E7C" w:rsidTr="008F6E7C">
        <w:trPr>
          <w:trHeight w:val="225"/>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w:t>
            </w:r>
          </w:p>
        </w:tc>
      </w:tr>
      <w:tr w:rsidR="008F6E7C" w:rsidRPr="008F6E7C" w:rsidTr="008F6E7C">
        <w:trPr>
          <w:trHeight w:val="45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02 02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წყლის სისტემების განვითარება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775,6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646,0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646,0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646,0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646,0   </w:t>
            </w:r>
          </w:p>
        </w:tc>
      </w:tr>
      <w:tr w:rsidR="008F6E7C" w:rsidRPr="008F6E7C" w:rsidTr="008F6E7C">
        <w:trPr>
          <w:trHeight w:val="675"/>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02 02 01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წყალსადენებისა და საკანალიზაციო სისტემების  მოწყობა რეაბილიტაცია და მოვლა-პატრონობა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135,0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r>
      <w:tr w:rsidR="008F6E7C" w:rsidRPr="008F6E7C" w:rsidTr="008F6E7C">
        <w:trPr>
          <w:trHeight w:val="225"/>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02 02 02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ბორჯომის სოფლის წყალი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640,6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646,0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646,0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646,0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646,0   </w:t>
            </w:r>
          </w:p>
        </w:tc>
      </w:tr>
      <w:tr w:rsidR="008F6E7C" w:rsidRPr="008F6E7C" w:rsidTr="008F6E7C">
        <w:trPr>
          <w:trHeight w:val="225"/>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lastRenderedPageBreak/>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02 03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გარე განათება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1 625,5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1 142,0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1 142,0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1 142,0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1 142,0   </w:t>
            </w:r>
          </w:p>
        </w:tc>
      </w:tr>
      <w:tr w:rsidR="008F6E7C" w:rsidRPr="008F6E7C" w:rsidTr="008F6E7C">
        <w:trPr>
          <w:trHeight w:val="45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02 03 01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გარე განათების ქსელის მოწყობა რეაბილიტაცია და ექსპლოატაცია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1 245,5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800,0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800,0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800,0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800,0   </w:t>
            </w:r>
          </w:p>
        </w:tc>
      </w:tr>
      <w:tr w:rsidR="008F6E7C" w:rsidRPr="008F6E7C" w:rsidTr="008F6E7C">
        <w:trPr>
          <w:trHeight w:val="225"/>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02 03 02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ბორჯომის გარე-განათება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380,0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342,0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342,0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342,0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342,0   </w:t>
            </w:r>
          </w:p>
        </w:tc>
      </w:tr>
      <w:tr w:rsidR="008F6E7C" w:rsidRPr="008F6E7C" w:rsidTr="008F6E7C">
        <w:trPr>
          <w:trHeight w:val="675"/>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02 04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მშენებლობა, ავარიული ობიექტების და შენობების რეაბილიტაცია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5 087,1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1 000,0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1 000,0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1 000,0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2 000,0   </w:t>
            </w:r>
          </w:p>
        </w:tc>
      </w:tr>
      <w:tr w:rsidR="008F6E7C" w:rsidRPr="008F6E7C" w:rsidTr="008F6E7C">
        <w:trPr>
          <w:trHeight w:val="675"/>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02 04 01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საცხოვრებელი და არასაცხოვრებელი შენობების რეაბილიტაცია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3 373,8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r>
      <w:tr w:rsidR="008F6E7C" w:rsidRPr="008F6E7C" w:rsidTr="008F6E7C">
        <w:trPr>
          <w:trHeight w:val="45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02 04 02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ბინათმესაკუთრეთა ამხანაგობების ხელშეწყობის პროგრამა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964,8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500,0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500,0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500,0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1 000,0   </w:t>
            </w:r>
          </w:p>
        </w:tc>
      </w:tr>
      <w:tr w:rsidR="008F6E7C" w:rsidRPr="008F6E7C" w:rsidTr="008F6E7C">
        <w:trPr>
          <w:trHeight w:val="90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02 04 03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საყრდენი კედლების, ნაპირსამაგრი ნაგებობების  და გაბიონების მოწყობა, რეაბილიტაცია და ექსპლოატაცია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748,5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500,0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500,0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500,0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1 000,0   </w:t>
            </w:r>
          </w:p>
        </w:tc>
      </w:tr>
      <w:tr w:rsidR="008F6E7C" w:rsidRPr="008F6E7C" w:rsidTr="008F6E7C">
        <w:trPr>
          <w:trHeight w:val="45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02 05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კეთილმოწყობის ღონისძიებები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1 567,1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949,2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957,9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1 068,9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1 381,0   </w:t>
            </w:r>
          </w:p>
        </w:tc>
      </w:tr>
      <w:tr w:rsidR="008F6E7C" w:rsidRPr="008F6E7C" w:rsidTr="008F6E7C">
        <w:trPr>
          <w:trHeight w:val="675"/>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02 05 01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სანიაღვრე და სარწყავი არხების გაწმენდა, კეთილმოწყობა და რეაბილიტაცია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150,0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200,0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200,0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200,0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200,0   </w:t>
            </w:r>
          </w:p>
        </w:tc>
      </w:tr>
      <w:tr w:rsidR="008F6E7C" w:rsidRPr="008F6E7C" w:rsidTr="008F6E7C">
        <w:trPr>
          <w:trHeight w:val="45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02 05 02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ქუჩების გამწვანება და სკვერების კეთილმოწყობა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976,5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300,0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300,0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400,0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700,0   </w:t>
            </w:r>
          </w:p>
        </w:tc>
      </w:tr>
      <w:tr w:rsidR="008F6E7C" w:rsidRPr="008F6E7C" w:rsidTr="008F6E7C">
        <w:trPr>
          <w:trHeight w:val="225"/>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02 05 03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ბორჯომის გამწვანება 2012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327,1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327,1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327,1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327,1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327,1   </w:t>
            </w:r>
          </w:p>
        </w:tc>
      </w:tr>
      <w:tr w:rsidR="008F6E7C" w:rsidRPr="008F6E7C" w:rsidTr="008F6E7C">
        <w:trPr>
          <w:trHeight w:val="90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02 05  04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სარიტუალო დარბაზების კეთილმოწყობა ჭურჭლის შეძენა, სასაფლაოების და ეკლესიების შემოღობვა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     </w:t>
            </w:r>
          </w:p>
        </w:tc>
      </w:tr>
      <w:tr w:rsidR="008F6E7C" w:rsidRPr="008F6E7C" w:rsidTr="008F6E7C">
        <w:trPr>
          <w:trHeight w:val="225"/>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02 05 05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სასაფლაობის მოვლა-პატრონობა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113,5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122,1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130,9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141,9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154,0   </w:t>
            </w:r>
          </w:p>
        </w:tc>
      </w:tr>
      <w:tr w:rsidR="008F6E7C" w:rsidRPr="008F6E7C" w:rsidTr="008F6E7C">
        <w:trPr>
          <w:trHeight w:val="45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02 06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მუნიციპალური ტრანსპორტის განვითარება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2 703,5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1 606,0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1 775,0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1 800,0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1 815,0   </w:t>
            </w:r>
          </w:p>
        </w:tc>
      </w:tr>
      <w:tr w:rsidR="008F6E7C" w:rsidRPr="008F6E7C" w:rsidTr="008F6E7C">
        <w:trPr>
          <w:trHeight w:val="45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02 06 01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მუნიციპალური ტრანსპორტის სუბსიდირება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1 717,7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1 606,0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1 775,0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1 800,0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1 815,0   </w:t>
            </w:r>
          </w:p>
        </w:tc>
      </w:tr>
      <w:tr w:rsidR="008F6E7C" w:rsidRPr="008F6E7C" w:rsidTr="008F6E7C">
        <w:trPr>
          <w:trHeight w:val="45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02 06 02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სატრანსპორტო საშუალებების შეძენა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985,8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r>
      <w:tr w:rsidR="008F6E7C" w:rsidRPr="008F6E7C" w:rsidTr="008F6E7C">
        <w:trPr>
          <w:trHeight w:val="675"/>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02 07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საპროექტო დოკუმენტაციისა და საექსპორტო მომსახურების შესყიდვა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591,1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800,0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800,0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800,0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800,0   </w:t>
            </w:r>
          </w:p>
        </w:tc>
      </w:tr>
      <w:tr w:rsidR="008F6E7C" w:rsidRPr="008F6E7C" w:rsidTr="008F6E7C">
        <w:trPr>
          <w:trHeight w:val="45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02 08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განახლებული რეგიონების დაფინანსება (მგფ)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1 641,2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     </w:t>
            </w:r>
          </w:p>
        </w:tc>
      </w:tr>
      <w:tr w:rsidR="008F6E7C" w:rsidRPr="008F6E7C" w:rsidTr="008F6E7C">
        <w:trPr>
          <w:trHeight w:val="675"/>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lastRenderedPageBreak/>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02 09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სტიქიის შედეგად მიყენებული ზიანის აღმოფხვრის ღონისძიებები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1 000,4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     </w:t>
            </w:r>
          </w:p>
        </w:tc>
      </w:tr>
      <w:tr w:rsidR="008F6E7C" w:rsidRPr="008F6E7C" w:rsidTr="008F6E7C">
        <w:trPr>
          <w:trHeight w:val="45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02 10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სოფლის მხარდაჭერის პროგრამა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1 318,0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     </w:t>
            </w:r>
          </w:p>
        </w:tc>
      </w:tr>
      <w:tr w:rsidR="008F6E7C" w:rsidRPr="008F6E7C" w:rsidTr="008F6E7C">
        <w:trPr>
          <w:trHeight w:val="225"/>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02 11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სამოქალაქო ბიუჯეტი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179,5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     </w:t>
            </w:r>
          </w:p>
        </w:tc>
      </w:tr>
      <w:tr w:rsidR="008F6E7C" w:rsidRPr="008F6E7C" w:rsidTr="008F6E7C">
        <w:trPr>
          <w:trHeight w:val="915"/>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პროგრამული კოდი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პრიორიტეტი, პროგრამა, ქვეპროგრამა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2023 წლის პორგნოზი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2024 წლის პროგნოზი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2025 წლის პროგნოზი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2026 წლის პროგნოზი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2026 წლის პროგნოზი </w:t>
            </w:r>
          </w:p>
        </w:tc>
      </w:tr>
      <w:tr w:rsidR="008F6E7C" w:rsidRPr="008F6E7C" w:rsidTr="008F6E7C">
        <w:trPr>
          <w:trHeight w:val="45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03 00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დასუფთავება და გარემოს დაცვა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2 080,0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2 051,5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2 046,5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2 046,5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2 046,5   </w:t>
            </w:r>
          </w:p>
        </w:tc>
      </w:tr>
      <w:tr w:rsidR="008F6E7C" w:rsidRPr="008F6E7C" w:rsidTr="008F6E7C">
        <w:trPr>
          <w:trHeight w:val="45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03 01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დასუფთავება და ნარჩენების გატანა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2 080,0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2 051,5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2 046,5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2 046,5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2 046,5   </w:t>
            </w:r>
          </w:p>
        </w:tc>
      </w:tr>
      <w:tr w:rsidR="008F6E7C" w:rsidRPr="008F6E7C" w:rsidTr="008F6E7C">
        <w:trPr>
          <w:trHeight w:val="45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03 02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ნაგავმზიდი სპეც,მანქანის და სანაგვე ურნების შესყიდვა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r>
      <w:tr w:rsidR="008F6E7C" w:rsidRPr="008F6E7C" w:rsidTr="008F6E7C">
        <w:trPr>
          <w:trHeight w:val="225"/>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w:t>
            </w:r>
          </w:p>
        </w:tc>
      </w:tr>
      <w:tr w:rsidR="008F6E7C" w:rsidRPr="008F6E7C" w:rsidTr="008F6E7C">
        <w:trPr>
          <w:trHeight w:val="93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პროგრამული კოდი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პრიორიტეტი, პროგრამა, ქვეპროგრამა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2023 წლის პორგნოზი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2024 წლის პროგნოზი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2025 წლის პროგნოზი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2026 წლის პროგნოზი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2026 წლის პროგნოზი </w:t>
            </w:r>
          </w:p>
        </w:tc>
      </w:tr>
      <w:tr w:rsidR="008F6E7C" w:rsidRPr="008F6E7C" w:rsidTr="008F6E7C">
        <w:trPr>
          <w:trHeight w:val="675"/>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04 00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განათლება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3 819,7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3 400,2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3 567,7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3 630,4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3 644,7   </w:t>
            </w:r>
          </w:p>
        </w:tc>
      </w:tr>
      <w:tr w:rsidR="008F6E7C" w:rsidRPr="008F6E7C" w:rsidTr="008F6E7C">
        <w:trPr>
          <w:trHeight w:val="675"/>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04 01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სკოლამდელი დაწესებულებების ფუნქციონირება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3 362,4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3 300,2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3 467,7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3 530,4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3 544,7   </w:t>
            </w:r>
          </w:p>
        </w:tc>
      </w:tr>
      <w:tr w:rsidR="008F6E7C" w:rsidRPr="008F6E7C" w:rsidTr="008F6E7C">
        <w:trPr>
          <w:trHeight w:val="45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04 01 01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ბაკურიანის სკოლამდელი არზრდის დაწესებულება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403,0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395,0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399,0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400,0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414,3   </w:t>
            </w:r>
          </w:p>
        </w:tc>
      </w:tr>
      <w:tr w:rsidR="008F6E7C" w:rsidRPr="008F6E7C" w:rsidTr="008F6E7C">
        <w:trPr>
          <w:trHeight w:val="675"/>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04 01 02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ბორჯომის სკოლამდელი აღზრდის დაწესებულებების გაერთიანება „ბორჯომის ჯანმრთელი მომავალი“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2 777,5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2 905,2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3 068,7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3 130,4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3 130,4   </w:t>
            </w:r>
          </w:p>
        </w:tc>
      </w:tr>
      <w:tr w:rsidR="008F6E7C" w:rsidRPr="008F6E7C" w:rsidTr="008F6E7C">
        <w:trPr>
          <w:trHeight w:val="45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04 01 03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სკოლამდელი დაწესებულებების რეაბილიტაცია, მშენებლობა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181,9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r>
      <w:tr w:rsidR="008F6E7C" w:rsidRPr="008F6E7C" w:rsidTr="008F6E7C">
        <w:trPr>
          <w:trHeight w:val="45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04 02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საჯარო სკოლების ფინანსური დახმარება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357,3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     </w:t>
            </w:r>
          </w:p>
        </w:tc>
      </w:tr>
      <w:tr w:rsidR="008F6E7C" w:rsidRPr="008F6E7C" w:rsidTr="008F6E7C">
        <w:trPr>
          <w:trHeight w:val="45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04 03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საგანმანათლებლო ცენტრის დაფინანსება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100,0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100,0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100,0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100,0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100,0   </w:t>
            </w:r>
          </w:p>
        </w:tc>
      </w:tr>
      <w:tr w:rsidR="008F6E7C" w:rsidRPr="008F6E7C" w:rsidTr="008F6E7C">
        <w:trPr>
          <w:trHeight w:val="225"/>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w:t>
            </w:r>
          </w:p>
        </w:tc>
      </w:tr>
      <w:tr w:rsidR="008F6E7C" w:rsidRPr="008F6E7C" w:rsidTr="008F6E7C">
        <w:trPr>
          <w:trHeight w:val="1035"/>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lastRenderedPageBreak/>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პროგრამული კოდი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პრიორიტეტი, პროგრამა, ქვეპროგრამა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2023 წლის პორგნოზი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2024 წლის პროგნოზი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2025 წლის პროგნოზი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2026 წლის პროგნოზი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2026 წლის პროგნოზი </w:t>
            </w:r>
          </w:p>
        </w:tc>
      </w:tr>
      <w:tr w:rsidR="008F6E7C" w:rsidRPr="008F6E7C" w:rsidTr="008F6E7C">
        <w:trPr>
          <w:trHeight w:val="45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noWrap/>
            <w:vAlign w:val="bottom"/>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05 00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კულტურა, ახალგაზრდობა და სპორტი </w:t>
            </w:r>
          </w:p>
        </w:tc>
        <w:tc>
          <w:tcPr>
            <w:tcW w:w="556" w:type="pct"/>
            <w:tcBorders>
              <w:top w:val="nil"/>
              <w:left w:val="nil"/>
              <w:bottom w:val="single" w:sz="4" w:space="0" w:color="auto"/>
              <w:right w:val="single" w:sz="4" w:space="0" w:color="auto"/>
            </w:tcBorders>
            <w:shd w:val="clear" w:color="000000" w:fill="FFFFFF"/>
            <w:noWrap/>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4 864,0   </w:t>
            </w:r>
          </w:p>
        </w:tc>
        <w:tc>
          <w:tcPr>
            <w:tcW w:w="493" w:type="pct"/>
            <w:tcBorders>
              <w:top w:val="nil"/>
              <w:left w:val="nil"/>
              <w:bottom w:val="single" w:sz="4" w:space="0" w:color="auto"/>
              <w:right w:val="single" w:sz="4" w:space="0" w:color="auto"/>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3 955,8   </w:t>
            </w:r>
          </w:p>
        </w:tc>
        <w:tc>
          <w:tcPr>
            <w:tcW w:w="556" w:type="pct"/>
            <w:tcBorders>
              <w:top w:val="nil"/>
              <w:left w:val="nil"/>
              <w:bottom w:val="single" w:sz="4" w:space="0" w:color="auto"/>
              <w:right w:val="single" w:sz="4" w:space="0" w:color="auto"/>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4 212,5   </w:t>
            </w:r>
          </w:p>
        </w:tc>
        <w:tc>
          <w:tcPr>
            <w:tcW w:w="541" w:type="pct"/>
            <w:tcBorders>
              <w:top w:val="nil"/>
              <w:left w:val="nil"/>
              <w:bottom w:val="single" w:sz="4" w:space="0" w:color="auto"/>
              <w:right w:val="single" w:sz="4" w:space="0" w:color="auto"/>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4 282,5   </w:t>
            </w:r>
          </w:p>
        </w:tc>
        <w:tc>
          <w:tcPr>
            <w:tcW w:w="501" w:type="pct"/>
            <w:tcBorders>
              <w:top w:val="nil"/>
              <w:left w:val="nil"/>
              <w:bottom w:val="single" w:sz="4" w:space="0" w:color="auto"/>
              <w:right w:val="single" w:sz="4" w:space="0" w:color="auto"/>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4 755,4   </w:t>
            </w:r>
          </w:p>
        </w:tc>
      </w:tr>
      <w:tr w:rsidR="008F6E7C" w:rsidRPr="008F6E7C" w:rsidTr="008F6E7C">
        <w:trPr>
          <w:trHeight w:val="225"/>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05 01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სპორტის სფეროს განვითარება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1 616,5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1 235,4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1 255,4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1 275,4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1 748,3   </w:t>
            </w:r>
          </w:p>
        </w:tc>
      </w:tr>
      <w:tr w:rsidR="008F6E7C" w:rsidRPr="008F6E7C" w:rsidTr="008F6E7C">
        <w:trPr>
          <w:trHeight w:val="45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05 01 01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სპორტული დაწესებულებების  ხელშეწყობა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1 062,1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1 093,7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1 113,7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1 133,7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1 133,7   </w:t>
            </w:r>
          </w:p>
        </w:tc>
      </w:tr>
      <w:tr w:rsidR="008F6E7C" w:rsidRPr="008F6E7C" w:rsidTr="008F6E7C">
        <w:trPr>
          <w:trHeight w:val="45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05 01 01 01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ბორჯომის სკოლისგარეშე სასპორტო სკოლა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820,0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851,6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871,6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891,6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891,6   </w:t>
            </w:r>
          </w:p>
        </w:tc>
      </w:tr>
      <w:tr w:rsidR="008F6E7C" w:rsidRPr="008F6E7C" w:rsidTr="008F6E7C">
        <w:trPr>
          <w:trHeight w:val="285"/>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05 01 01 02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ა(ა)იპ ბორჯომი ფეხბურთი 2013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242,2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242,2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242,2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242,2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242,2   </w:t>
            </w:r>
          </w:p>
        </w:tc>
      </w:tr>
      <w:tr w:rsidR="008F6E7C" w:rsidRPr="008F6E7C" w:rsidTr="008F6E7C">
        <w:trPr>
          <w:trHeight w:val="225"/>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05 01 02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სპორტული ღონისძიებები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143,7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141,7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141,7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141,7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141,7   </w:t>
            </w:r>
          </w:p>
        </w:tc>
      </w:tr>
      <w:tr w:rsidR="008F6E7C" w:rsidRPr="008F6E7C" w:rsidTr="008F6E7C">
        <w:trPr>
          <w:trHeight w:val="45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05 01 03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ატრაქციონებისა და სპორტული მოედნების მოწყობა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410,7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472,9   </w:t>
            </w:r>
          </w:p>
        </w:tc>
      </w:tr>
      <w:tr w:rsidR="008F6E7C" w:rsidRPr="008F6E7C" w:rsidTr="008F6E7C">
        <w:trPr>
          <w:trHeight w:val="45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05 02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კულტურის სფეროს განვითარება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3 129,7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2 635,4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2 872,1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2 922,1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2 922,1   </w:t>
            </w:r>
          </w:p>
        </w:tc>
      </w:tr>
      <w:tr w:rsidR="008F6E7C" w:rsidRPr="008F6E7C" w:rsidTr="008F6E7C">
        <w:trPr>
          <w:trHeight w:val="45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05 02 01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კულტურის სფეროს დაწესებულებების ხელშეწყობა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1 954,9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1 566,1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1 576,1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1 586,1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1 586,1   </w:t>
            </w:r>
          </w:p>
        </w:tc>
      </w:tr>
      <w:tr w:rsidR="008F6E7C" w:rsidRPr="008F6E7C" w:rsidTr="008F6E7C">
        <w:trPr>
          <w:trHeight w:val="45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05 02 01 01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მუსიკალური სკოლების დაფინანსება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411,7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380,0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390,0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400,0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400,0   </w:t>
            </w:r>
          </w:p>
        </w:tc>
      </w:tr>
      <w:tr w:rsidR="008F6E7C" w:rsidRPr="008F6E7C" w:rsidTr="008F6E7C">
        <w:trPr>
          <w:trHeight w:val="45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05 02 01 02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საბიბლიოთეკო გაერთიანება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438,6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427,0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427,0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427,0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427,0   </w:t>
            </w:r>
          </w:p>
        </w:tc>
      </w:tr>
      <w:tr w:rsidR="008F6E7C" w:rsidRPr="008F6E7C" w:rsidTr="008F6E7C">
        <w:trPr>
          <w:trHeight w:val="45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05 02 01 03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ბორჯომის კულტურისა და ხელოვნების ცენტრი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1 004,6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759,1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759,1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759,1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759,1   </w:t>
            </w:r>
          </w:p>
        </w:tc>
      </w:tr>
      <w:tr w:rsidR="008F6E7C" w:rsidRPr="008F6E7C" w:rsidTr="008F6E7C">
        <w:trPr>
          <w:trHeight w:val="45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05 02 01 04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თოჯინების სახელმწიფო თეატრი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r>
      <w:tr w:rsidR="008F6E7C" w:rsidRPr="008F6E7C" w:rsidTr="008F6E7C">
        <w:trPr>
          <w:trHeight w:val="33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05 02 01 05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ბორჯომის ცენტრალური ისტორიული პარკი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100,0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r>
      <w:tr w:rsidR="008F6E7C" w:rsidRPr="008F6E7C" w:rsidTr="008F6E7C">
        <w:trPr>
          <w:trHeight w:val="225"/>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05 02 02 </w:t>
            </w:r>
          </w:p>
        </w:tc>
        <w:tc>
          <w:tcPr>
            <w:tcW w:w="1693"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ეროვნული, სახალხო და საგანმანათლებლო  ღონისძიბები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551,5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526,5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750,0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780,0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780,0   </w:t>
            </w:r>
          </w:p>
        </w:tc>
      </w:tr>
      <w:tr w:rsidR="008F6E7C" w:rsidRPr="008F6E7C" w:rsidTr="008F6E7C">
        <w:trPr>
          <w:trHeight w:val="675"/>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05 02 03 </w:t>
            </w:r>
          </w:p>
        </w:tc>
        <w:tc>
          <w:tcPr>
            <w:tcW w:w="1693" w:type="pct"/>
            <w:tcBorders>
              <w:top w:val="single" w:sz="4" w:space="0" w:color="auto"/>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ბორჯომის მუნიციპალიტეტის ტერიოტორიაზე კლუბების და პარკის სარეაბილიტაციო სამუშაოები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81,2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r>
      <w:tr w:rsidR="008F6E7C" w:rsidRPr="008F6E7C" w:rsidTr="008F6E7C">
        <w:trPr>
          <w:trHeight w:val="45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05 02 04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რელიგიური ორგანიზაციების ხელშეყწობა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285,0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285,0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285,0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285,0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285,0   </w:t>
            </w:r>
          </w:p>
        </w:tc>
      </w:tr>
      <w:tr w:rsidR="008F6E7C" w:rsidRPr="008F6E7C" w:rsidTr="008F6E7C">
        <w:trPr>
          <w:trHeight w:val="90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05 02 05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კულტურული მემკვიდრეობის დაცვა, ადგილობრივი მნიშვნელობის კულტურული მემკვდრეობის მოვლა-პატრონობა და რეაბილიტაცია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r>
      <w:tr w:rsidR="008F6E7C" w:rsidRPr="008F6E7C" w:rsidTr="008F6E7C">
        <w:trPr>
          <w:trHeight w:val="45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lastRenderedPageBreak/>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05 02 06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ახალგაზრდობის ხელშეწყობა(დახმარება)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257,0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257,8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261,0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271,0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271,0   </w:t>
            </w:r>
          </w:p>
        </w:tc>
      </w:tr>
      <w:tr w:rsidR="008F6E7C" w:rsidRPr="008F6E7C" w:rsidTr="008F6E7C">
        <w:trPr>
          <w:trHeight w:val="225"/>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05 03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საინფორმაციო მომსახურეობა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117,8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85,0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85,0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85,0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85,0   </w:t>
            </w:r>
          </w:p>
        </w:tc>
      </w:tr>
      <w:tr w:rsidR="008F6E7C" w:rsidRPr="008F6E7C" w:rsidTr="008F6E7C">
        <w:trPr>
          <w:trHeight w:val="435"/>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w:t>
            </w:r>
          </w:p>
        </w:tc>
        <w:tc>
          <w:tcPr>
            <w:tcW w:w="1693" w:type="pct"/>
            <w:tcBorders>
              <w:top w:val="single" w:sz="4" w:space="0" w:color="auto"/>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პრიორიტეტი, პროგრამა, ქვეპროგრამა </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541" w:type="pct"/>
            <w:tcBorders>
              <w:top w:val="single" w:sz="4" w:space="0" w:color="auto"/>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501" w:type="pct"/>
            <w:tcBorders>
              <w:top w:val="single" w:sz="4" w:space="0" w:color="auto"/>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r>
      <w:tr w:rsidR="008F6E7C" w:rsidRPr="008F6E7C" w:rsidTr="008F6E7C">
        <w:trPr>
          <w:trHeight w:val="885"/>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პროგრამული კოდი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ჯანმრთელობის დაცვა და სოციალური უზრუნველყოფა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2023 წლის პორგნოზი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2024 წლის პროგნოზი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2025 წლის პროგნოზი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2026 წლის პროგნოზი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2026 წლის პროგნოზი </w:t>
            </w:r>
          </w:p>
        </w:tc>
      </w:tr>
      <w:tr w:rsidR="008F6E7C" w:rsidRPr="008F6E7C" w:rsidTr="008F6E7C">
        <w:trPr>
          <w:trHeight w:val="45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06 00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ჯანმრთელობის დაცვა და სოციალური უზრუნველყოფა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4 206,3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3 428,0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3 411,7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3 462,8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3 412,8   </w:t>
            </w:r>
          </w:p>
        </w:tc>
      </w:tr>
      <w:tr w:rsidR="008F6E7C" w:rsidRPr="008F6E7C" w:rsidTr="008F6E7C">
        <w:trPr>
          <w:trHeight w:val="225"/>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06 01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ჯანმრთელობის დაცვა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133,7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115,2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115,2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115,2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115,2   </w:t>
            </w:r>
          </w:p>
        </w:tc>
      </w:tr>
      <w:tr w:rsidR="008F6E7C" w:rsidRPr="008F6E7C" w:rsidTr="008F6E7C">
        <w:trPr>
          <w:trHeight w:val="225"/>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06 01 01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ჯანდაცვის ცენტრი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118,7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115,2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115,2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115,2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115,2   </w:t>
            </w:r>
          </w:p>
        </w:tc>
      </w:tr>
      <w:tr w:rsidR="008F6E7C" w:rsidRPr="008F6E7C" w:rsidTr="008F6E7C">
        <w:trPr>
          <w:trHeight w:val="90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06 01 02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ამბულატორიული, გადაუდებელი სამედიცინო მომსახურეობის და ჰუმანიტარული დახმარების ხელშეწყობა და რეაბილიტაცია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15,0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r>
      <w:tr w:rsidR="008F6E7C" w:rsidRPr="008F6E7C" w:rsidTr="008F6E7C">
        <w:trPr>
          <w:trHeight w:val="45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06 01 03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უმეთვალყურეოდ დარჩენილი ძაღლების პოპულაცია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r>
      <w:tr w:rsidR="008F6E7C" w:rsidRPr="008F6E7C" w:rsidTr="008F6E7C">
        <w:trPr>
          <w:trHeight w:val="225"/>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06 02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სოციალური დაცვა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4 072,6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3 312,8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3 296,5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3 347,6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b/>
                <w:bCs/>
                <w:sz w:val="16"/>
                <w:szCs w:val="16"/>
                <w:lang w:val="ka-GE" w:eastAsia="ka-GE"/>
              </w:rPr>
            </w:pPr>
            <w:r w:rsidRPr="008F6E7C">
              <w:rPr>
                <w:rFonts w:ascii="Sylfaen" w:eastAsia="Times New Roman" w:hAnsi="Sylfaen" w:cs="Arial CYR"/>
                <w:b/>
                <w:bCs/>
                <w:sz w:val="16"/>
                <w:szCs w:val="16"/>
                <w:lang w:val="ka-GE" w:eastAsia="ka-GE"/>
              </w:rPr>
              <w:t xml:space="preserve">      3 297,6   </w:t>
            </w:r>
          </w:p>
        </w:tc>
      </w:tr>
      <w:tr w:rsidR="008F6E7C" w:rsidRPr="008F6E7C" w:rsidTr="008F6E7C">
        <w:trPr>
          <w:trHeight w:val="45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06 02 01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მოსახლეობის სტაციონარული სამედიცინო მომსახურება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1 479,2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1 125,0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1 125,0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1 125,0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1 125,0   </w:t>
            </w:r>
          </w:p>
        </w:tc>
      </w:tr>
      <w:tr w:rsidR="008F6E7C" w:rsidRPr="008F6E7C" w:rsidTr="008F6E7C">
        <w:trPr>
          <w:trHeight w:val="225"/>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06 02 02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უფასო სასადილოს დაფინანსება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447,0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447,0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430,7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431,7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431,7   </w:t>
            </w:r>
          </w:p>
        </w:tc>
      </w:tr>
      <w:tr w:rsidR="008F6E7C" w:rsidRPr="008F6E7C" w:rsidTr="008F6E7C">
        <w:trPr>
          <w:trHeight w:val="225"/>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06 02 03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ვეტერანთა დაკრძალვის ხარჯები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3,6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3,6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3,6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3,6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3,6   </w:t>
            </w:r>
          </w:p>
        </w:tc>
      </w:tr>
      <w:tr w:rsidR="008F6E7C" w:rsidRPr="008F6E7C" w:rsidTr="008F6E7C">
        <w:trPr>
          <w:trHeight w:val="90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06 02 04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მეორე მსოფლიო ომისა და საქართველოს ტერიოტორიული მთლიანობის აღდგენის ომში მონაწილე შშმ ვეტერანთა დახმარება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6,0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6,0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6,0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6,0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6,0   </w:t>
            </w:r>
          </w:p>
        </w:tc>
      </w:tr>
      <w:tr w:rsidR="008F6E7C" w:rsidRPr="008F6E7C" w:rsidTr="008F6E7C">
        <w:trPr>
          <w:trHeight w:val="30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06 02 05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ახალდაბადებული ბავშვიანი ოჯახების დახმარება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200,0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200,0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200,0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200,0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200,0   </w:t>
            </w:r>
          </w:p>
        </w:tc>
      </w:tr>
      <w:tr w:rsidR="008F6E7C" w:rsidRPr="008F6E7C" w:rsidTr="008F6E7C">
        <w:trPr>
          <w:trHeight w:val="45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06 02 06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18 წლამდე ასაკის დედ-მამით ობოლი ბავშვების დახმარება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3,0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r>
      <w:tr w:rsidR="008F6E7C" w:rsidRPr="008F6E7C" w:rsidTr="008F6E7C">
        <w:trPr>
          <w:trHeight w:val="45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06 02 07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სტიქიის შედეგად დაზარალებული ოჯახების ბინით უზრუნველყოფა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36,7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r>
      <w:tr w:rsidR="008F6E7C" w:rsidRPr="008F6E7C" w:rsidTr="008F6E7C">
        <w:trPr>
          <w:trHeight w:val="45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06 02 08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ღვაწლმოსილი ადამიანების დახმარება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3,6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3,6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3,6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3,6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3,6   </w:t>
            </w:r>
          </w:p>
        </w:tc>
      </w:tr>
      <w:tr w:rsidR="008F6E7C" w:rsidRPr="008F6E7C" w:rsidTr="008F6E7C">
        <w:trPr>
          <w:trHeight w:val="45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06 02 09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18 წლამდე ასაკის მრავალშვილიანი ოჯახების დახმარება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318,0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328,2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328,2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328,2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328,2   </w:t>
            </w:r>
          </w:p>
        </w:tc>
      </w:tr>
      <w:tr w:rsidR="008F6E7C" w:rsidRPr="008F6E7C" w:rsidTr="008F6E7C">
        <w:trPr>
          <w:trHeight w:val="30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06 02 10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სტიქიისა და ხანძრის შედეგად დაზხარალებული ოჯახების დახმარება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1,0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     </w:t>
            </w:r>
          </w:p>
        </w:tc>
      </w:tr>
      <w:tr w:rsidR="008F6E7C" w:rsidRPr="008F6E7C" w:rsidTr="008F6E7C">
        <w:trPr>
          <w:trHeight w:val="45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lastRenderedPageBreak/>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06 02 11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მოსახლეობის მედიკამენტებით უზრუნველყოფა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468,1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280,0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280,0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280,0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280,0   </w:t>
            </w:r>
          </w:p>
        </w:tc>
      </w:tr>
      <w:tr w:rsidR="008F6E7C" w:rsidRPr="008F6E7C" w:rsidTr="008F6E7C">
        <w:trPr>
          <w:trHeight w:val="225"/>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06 02 12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სოციალური დახმარებები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676,3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539,4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539,4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539,4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539,4   </w:t>
            </w:r>
          </w:p>
        </w:tc>
      </w:tr>
      <w:tr w:rsidR="008F6E7C" w:rsidRPr="008F6E7C" w:rsidTr="008F6E7C">
        <w:trPr>
          <w:trHeight w:val="45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06 02 13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ონკოლოგიური პაციენტების დახმარების პროგრამა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250,0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250,0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250,0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250,0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250,0   </w:t>
            </w:r>
          </w:p>
        </w:tc>
      </w:tr>
      <w:tr w:rsidR="008F6E7C" w:rsidRPr="008F6E7C" w:rsidTr="008F6E7C">
        <w:trPr>
          <w:trHeight w:val="450"/>
        </w:trPr>
        <w:tc>
          <w:tcPr>
            <w:tcW w:w="179" w:type="pct"/>
            <w:tcBorders>
              <w:top w:val="nil"/>
              <w:left w:val="nil"/>
              <w:bottom w:val="nil"/>
              <w:right w:val="nil"/>
            </w:tcBorders>
            <w:shd w:val="clear" w:color="000000" w:fill="FFFFFF"/>
            <w:noWrap/>
            <w:vAlign w:val="bottom"/>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w:t>
            </w:r>
          </w:p>
        </w:tc>
        <w:tc>
          <w:tcPr>
            <w:tcW w:w="480" w:type="pct"/>
            <w:tcBorders>
              <w:top w:val="nil"/>
              <w:left w:val="single" w:sz="4" w:space="0" w:color="auto"/>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02 06 14 </w:t>
            </w:r>
          </w:p>
        </w:tc>
        <w:tc>
          <w:tcPr>
            <w:tcW w:w="16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ბავშვთა დაცვა და უფლებების მხარდაჭერა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180,0   </w:t>
            </w:r>
          </w:p>
        </w:tc>
        <w:tc>
          <w:tcPr>
            <w:tcW w:w="493"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130,0   </w:t>
            </w:r>
          </w:p>
        </w:tc>
        <w:tc>
          <w:tcPr>
            <w:tcW w:w="556"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130,0   </w:t>
            </w:r>
          </w:p>
        </w:tc>
        <w:tc>
          <w:tcPr>
            <w:tcW w:w="54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180,0   </w:t>
            </w:r>
          </w:p>
        </w:tc>
        <w:tc>
          <w:tcPr>
            <w:tcW w:w="501" w:type="pct"/>
            <w:tcBorders>
              <w:top w:val="nil"/>
              <w:left w:val="nil"/>
              <w:bottom w:val="single" w:sz="4" w:space="0" w:color="auto"/>
              <w:right w:val="single" w:sz="4" w:space="0" w:color="auto"/>
            </w:tcBorders>
            <w:shd w:val="clear" w:color="000000" w:fill="FFFFFF"/>
            <w:vAlign w:val="center"/>
            <w:hideMark/>
          </w:tcPr>
          <w:p w:rsidR="008F6E7C" w:rsidRPr="008F6E7C" w:rsidRDefault="008F6E7C" w:rsidP="008F6E7C">
            <w:pPr>
              <w:spacing w:after="0" w:line="240" w:lineRule="auto"/>
              <w:jc w:val="center"/>
              <w:rPr>
                <w:rFonts w:ascii="Sylfaen" w:eastAsia="Times New Roman" w:hAnsi="Sylfaen" w:cs="Arial CYR"/>
                <w:sz w:val="16"/>
                <w:szCs w:val="16"/>
                <w:lang w:val="ka-GE" w:eastAsia="ka-GE"/>
              </w:rPr>
            </w:pPr>
            <w:r w:rsidRPr="008F6E7C">
              <w:rPr>
                <w:rFonts w:ascii="Sylfaen" w:eastAsia="Times New Roman" w:hAnsi="Sylfaen" w:cs="Arial CYR"/>
                <w:sz w:val="16"/>
                <w:szCs w:val="16"/>
                <w:lang w:val="ka-GE" w:eastAsia="ka-GE"/>
              </w:rPr>
              <w:t xml:space="preserve">              130,0   </w:t>
            </w:r>
          </w:p>
        </w:tc>
      </w:tr>
    </w:tbl>
    <w:p w:rsidR="00772BF2" w:rsidRDefault="00772BF2" w:rsidP="00772BF2">
      <w:pPr>
        <w:pStyle w:val="Default"/>
        <w:ind w:left="1428" w:right="142"/>
        <w:jc w:val="both"/>
        <w:rPr>
          <w:rFonts w:cs="TimesNewRomanPSMT"/>
          <w:color w:val="auto"/>
          <w:lang w:val="ka-GE"/>
        </w:rPr>
      </w:pPr>
    </w:p>
    <w:p w:rsidR="00772BF2" w:rsidRPr="00EA71F9" w:rsidRDefault="00772BF2" w:rsidP="00772BF2">
      <w:pPr>
        <w:pStyle w:val="Default"/>
        <w:ind w:left="1428" w:right="142"/>
        <w:jc w:val="both"/>
        <w:rPr>
          <w:rFonts w:cs="TimesNewRomanPSMT"/>
          <w:color w:val="0070C0"/>
          <w:lang w:val="ka-GE"/>
        </w:rPr>
      </w:pPr>
    </w:p>
    <w:p w:rsidR="00EA1D14" w:rsidRPr="00EA71F9" w:rsidRDefault="00EA1D14" w:rsidP="00EA1D14">
      <w:pPr>
        <w:tabs>
          <w:tab w:val="left" w:pos="270"/>
          <w:tab w:val="left" w:pos="360"/>
        </w:tabs>
        <w:ind w:left="-90" w:firstLine="360"/>
        <w:rPr>
          <w:rFonts w:ascii="Sylfaen" w:eastAsiaTheme="majorEastAsia" w:hAnsi="Sylfaen" w:cstheme="majorBidi"/>
          <w:color w:val="0070C0"/>
          <w:sz w:val="24"/>
          <w:szCs w:val="24"/>
          <w:lang w:val="ka-GE"/>
        </w:rPr>
      </w:pPr>
      <w:r w:rsidRPr="00EA71F9">
        <w:rPr>
          <w:rFonts w:ascii="Sylfaen" w:eastAsiaTheme="majorEastAsia" w:hAnsi="Sylfaen" w:cstheme="majorBidi"/>
          <w:color w:val="0070C0"/>
          <w:sz w:val="24"/>
          <w:szCs w:val="24"/>
          <w:lang w:val="ka-GE"/>
        </w:rPr>
        <w:t>02 0</w:t>
      </w:r>
      <w:r w:rsidR="008722E6" w:rsidRPr="00EA71F9">
        <w:rPr>
          <w:rFonts w:ascii="Sylfaen" w:eastAsiaTheme="majorEastAsia" w:hAnsi="Sylfaen" w:cstheme="majorBidi"/>
          <w:color w:val="0070C0"/>
          <w:sz w:val="24"/>
          <w:szCs w:val="24"/>
        </w:rPr>
        <w:t>0</w:t>
      </w:r>
      <w:r w:rsidRPr="00EA71F9">
        <w:rPr>
          <w:rFonts w:ascii="Sylfaen" w:eastAsiaTheme="majorEastAsia" w:hAnsi="Sylfaen" w:cstheme="majorBidi"/>
          <w:color w:val="0070C0"/>
          <w:sz w:val="24"/>
          <w:szCs w:val="24"/>
          <w:lang w:val="ka-GE"/>
        </w:rPr>
        <w:t xml:space="preserve"> ინფრასტრუქტურის განვითარება 202</w:t>
      </w:r>
      <w:r w:rsidR="0095041B">
        <w:rPr>
          <w:rFonts w:ascii="Sylfaen" w:eastAsiaTheme="majorEastAsia" w:hAnsi="Sylfaen" w:cstheme="majorBidi"/>
          <w:color w:val="0070C0"/>
          <w:sz w:val="24"/>
          <w:szCs w:val="24"/>
          <w:lang w:val="ka-GE"/>
        </w:rPr>
        <w:t>4</w:t>
      </w:r>
      <w:r w:rsidRPr="00EA71F9">
        <w:rPr>
          <w:rFonts w:ascii="Sylfaen" w:eastAsiaTheme="majorEastAsia" w:hAnsi="Sylfaen" w:cstheme="majorBidi"/>
          <w:color w:val="0070C0"/>
          <w:sz w:val="24"/>
          <w:szCs w:val="24"/>
          <w:lang w:val="ka-GE"/>
        </w:rPr>
        <w:t xml:space="preserve"> – 202</w:t>
      </w:r>
      <w:r w:rsidR="0095041B">
        <w:rPr>
          <w:rFonts w:ascii="Sylfaen" w:eastAsiaTheme="majorEastAsia" w:hAnsi="Sylfaen" w:cstheme="majorBidi"/>
          <w:color w:val="0070C0"/>
          <w:sz w:val="24"/>
          <w:szCs w:val="24"/>
          <w:lang w:val="ka-GE"/>
        </w:rPr>
        <w:t>7</w:t>
      </w:r>
      <w:r w:rsidRPr="00EA71F9">
        <w:rPr>
          <w:rFonts w:ascii="Sylfaen" w:eastAsiaTheme="majorEastAsia" w:hAnsi="Sylfaen" w:cstheme="majorBidi"/>
          <w:color w:val="0070C0"/>
          <w:sz w:val="24"/>
          <w:szCs w:val="24"/>
          <w:lang w:val="ka-GE"/>
        </w:rPr>
        <w:t xml:space="preserve"> წლები</w:t>
      </w:r>
    </w:p>
    <w:p w:rsidR="00D9470B" w:rsidRDefault="00EA1D14" w:rsidP="00115DCF">
      <w:pPr>
        <w:tabs>
          <w:tab w:val="left" w:pos="270"/>
          <w:tab w:val="left" w:pos="360"/>
        </w:tabs>
        <w:ind w:left="-90" w:firstLine="360"/>
        <w:jc w:val="both"/>
        <w:rPr>
          <w:b/>
          <w:lang w:val="ka-GE"/>
        </w:rPr>
      </w:pPr>
      <w:r>
        <w:rPr>
          <w:rFonts w:ascii="Sylfaen" w:eastAsiaTheme="majorEastAsia" w:hAnsi="Sylfaen" w:cstheme="majorBidi"/>
          <w:color w:val="365F91" w:themeColor="accent1" w:themeShade="BF"/>
          <w:sz w:val="24"/>
          <w:szCs w:val="24"/>
          <w:lang w:val="ka-GE"/>
        </w:rPr>
        <w:br/>
      </w:r>
    </w:p>
    <w:tbl>
      <w:tblPr>
        <w:tblW w:w="5000" w:type="pct"/>
        <w:tblLook w:val="04A0" w:firstRow="1" w:lastRow="0" w:firstColumn="1" w:lastColumn="0" w:noHBand="0" w:noVBand="1"/>
      </w:tblPr>
      <w:tblGrid>
        <w:gridCol w:w="1485"/>
        <w:gridCol w:w="3709"/>
        <w:gridCol w:w="1585"/>
        <w:gridCol w:w="1463"/>
        <w:gridCol w:w="1634"/>
        <w:gridCol w:w="1593"/>
        <w:gridCol w:w="1481"/>
      </w:tblGrid>
      <w:tr w:rsidR="0095041B" w:rsidRPr="0095041B" w:rsidTr="0095041B">
        <w:trPr>
          <w:trHeight w:val="1125"/>
        </w:trPr>
        <w:tc>
          <w:tcPr>
            <w:tcW w:w="57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პროგრამული კოდი  </w:t>
            </w:r>
          </w:p>
        </w:tc>
        <w:tc>
          <w:tcPr>
            <w:tcW w:w="1432" w:type="pct"/>
            <w:tcBorders>
              <w:top w:val="single" w:sz="4" w:space="0" w:color="auto"/>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პრიორიტეტი, პროგრამა, ქვეპროგრამა  </w:t>
            </w:r>
          </w:p>
        </w:tc>
        <w:tc>
          <w:tcPr>
            <w:tcW w:w="612" w:type="pct"/>
            <w:tcBorders>
              <w:top w:val="single" w:sz="4" w:space="0" w:color="auto"/>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2023 წლის გეგმა </w:t>
            </w:r>
          </w:p>
        </w:tc>
        <w:tc>
          <w:tcPr>
            <w:tcW w:w="565" w:type="pct"/>
            <w:tcBorders>
              <w:top w:val="single" w:sz="4" w:space="0" w:color="auto"/>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2024 წლის პროგნოზი </w:t>
            </w:r>
          </w:p>
        </w:tc>
        <w:tc>
          <w:tcPr>
            <w:tcW w:w="631" w:type="pct"/>
            <w:tcBorders>
              <w:top w:val="single" w:sz="4" w:space="0" w:color="auto"/>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2025 წლის პროგნოზი </w:t>
            </w:r>
          </w:p>
        </w:tc>
        <w:tc>
          <w:tcPr>
            <w:tcW w:w="615" w:type="pct"/>
            <w:tcBorders>
              <w:top w:val="single" w:sz="4" w:space="0" w:color="auto"/>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2026 წლის პროგნოზი </w:t>
            </w:r>
          </w:p>
        </w:tc>
        <w:tc>
          <w:tcPr>
            <w:tcW w:w="573" w:type="pct"/>
            <w:tcBorders>
              <w:top w:val="single" w:sz="4" w:space="0" w:color="auto"/>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2027 წლის პროგნოზი </w:t>
            </w:r>
          </w:p>
        </w:tc>
      </w:tr>
      <w:tr w:rsidR="0095041B" w:rsidRPr="0095041B" w:rsidTr="0095041B">
        <w:trPr>
          <w:trHeight w:val="450"/>
        </w:trPr>
        <w:tc>
          <w:tcPr>
            <w:tcW w:w="573" w:type="pct"/>
            <w:tcBorders>
              <w:top w:val="nil"/>
              <w:left w:val="single" w:sz="4" w:space="0" w:color="auto"/>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02 00  </w:t>
            </w:r>
          </w:p>
        </w:tc>
        <w:tc>
          <w:tcPr>
            <w:tcW w:w="143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ინფრასტრუქტურის განვითარება  </w:t>
            </w:r>
          </w:p>
        </w:tc>
        <w:tc>
          <w:tcPr>
            <w:tcW w:w="61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22 954,6   </w:t>
            </w:r>
          </w:p>
        </w:tc>
        <w:tc>
          <w:tcPr>
            <w:tcW w:w="56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9 453,2   </w:t>
            </w:r>
          </w:p>
        </w:tc>
        <w:tc>
          <w:tcPr>
            <w:tcW w:w="631"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10 049,0   </w:t>
            </w:r>
          </w:p>
        </w:tc>
        <w:tc>
          <w:tcPr>
            <w:tcW w:w="61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11 634,1   </w:t>
            </w:r>
          </w:p>
        </w:tc>
        <w:tc>
          <w:tcPr>
            <w:tcW w:w="573"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13 061,2   </w:t>
            </w:r>
          </w:p>
        </w:tc>
      </w:tr>
      <w:tr w:rsidR="0095041B" w:rsidRPr="0095041B" w:rsidTr="0095041B">
        <w:trPr>
          <w:trHeight w:val="630"/>
        </w:trPr>
        <w:tc>
          <w:tcPr>
            <w:tcW w:w="573" w:type="pct"/>
            <w:tcBorders>
              <w:top w:val="nil"/>
              <w:left w:val="single" w:sz="4" w:space="0" w:color="auto"/>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02 01 </w:t>
            </w:r>
          </w:p>
        </w:tc>
        <w:tc>
          <w:tcPr>
            <w:tcW w:w="143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საგზაო ინფრასტრუქტურის მშენებლობა-რეაბილიტაცია და მოვლა-შენახვა </w:t>
            </w:r>
          </w:p>
        </w:tc>
        <w:tc>
          <w:tcPr>
            <w:tcW w:w="61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6 465,5   </w:t>
            </w:r>
          </w:p>
        </w:tc>
        <w:tc>
          <w:tcPr>
            <w:tcW w:w="56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3 310,0   </w:t>
            </w:r>
          </w:p>
        </w:tc>
        <w:tc>
          <w:tcPr>
            <w:tcW w:w="631"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3 728,1   </w:t>
            </w:r>
          </w:p>
        </w:tc>
        <w:tc>
          <w:tcPr>
            <w:tcW w:w="61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5 177,2   </w:t>
            </w:r>
          </w:p>
        </w:tc>
        <w:tc>
          <w:tcPr>
            <w:tcW w:w="573"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5 277,2   </w:t>
            </w:r>
          </w:p>
        </w:tc>
      </w:tr>
      <w:tr w:rsidR="0095041B" w:rsidRPr="0095041B" w:rsidTr="0095041B">
        <w:trPr>
          <w:trHeight w:val="450"/>
        </w:trPr>
        <w:tc>
          <w:tcPr>
            <w:tcW w:w="573" w:type="pct"/>
            <w:tcBorders>
              <w:top w:val="nil"/>
              <w:left w:val="single" w:sz="4" w:space="0" w:color="auto"/>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02 01 01 </w:t>
            </w:r>
          </w:p>
        </w:tc>
        <w:tc>
          <w:tcPr>
            <w:tcW w:w="143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მუნიციპალიტეტის ტერიტორიაზე გზების რეაბილიტაცია </w:t>
            </w:r>
          </w:p>
        </w:tc>
        <w:tc>
          <w:tcPr>
            <w:tcW w:w="61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4 667,6   </w:t>
            </w:r>
          </w:p>
        </w:tc>
        <w:tc>
          <w:tcPr>
            <w:tcW w:w="56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2 000,0   </w:t>
            </w:r>
          </w:p>
        </w:tc>
        <w:tc>
          <w:tcPr>
            <w:tcW w:w="631"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2 408,1   </w:t>
            </w:r>
          </w:p>
        </w:tc>
        <w:tc>
          <w:tcPr>
            <w:tcW w:w="61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3 000,0   </w:t>
            </w:r>
          </w:p>
        </w:tc>
        <w:tc>
          <w:tcPr>
            <w:tcW w:w="573"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3 000,0   </w:t>
            </w:r>
          </w:p>
        </w:tc>
      </w:tr>
      <w:tr w:rsidR="0095041B" w:rsidRPr="0095041B" w:rsidTr="0095041B">
        <w:trPr>
          <w:trHeight w:val="450"/>
        </w:trPr>
        <w:tc>
          <w:tcPr>
            <w:tcW w:w="573" w:type="pct"/>
            <w:tcBorders>
              <w:top w:val="nil"/>
              <w:left w:val="single" w:sz="4" w:space="0" w:color="auto"/>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02 01 02 </w:t>
            </w:r>
          </w:p>
        </w:tc>
        <w:tc>
          <w:tcPr>
            <w:tcW w:w="143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ფეხით სავალი ნაწილის მოპირკეთება </w:t>
            </w:r>
          </w:p>
        </w:tc>
        <w:tc>
          <w:tcPr>
            <w:tcW w:w="61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122,7   </w:t>
            </w:r>
          </w:p>
        </w:tc>
        <w:tc>
          <w:tcPr>
            <w:tcW w:w="56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500,0   </w:t>
            </w:r>
          </w:p>
        </w:tc>
        <w:tc>
          <w:tcPr>
            <w:tcW w:w="631"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1 017,4   </w:t>
            </w:r>
          </w:p>
        </w:tc>
        <w:tc>
          <w:tcPr>
            <w:tcW w:w="573"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1 017,4   </w:t>
            </w:r>
          </w:p>
        </w:tc>
      </w:tr>
      <w:tr w:rsidR="0095041B" w:rsidRPr="0095041B" w:rsidTr="0095041B">
        <w:trPr>
          <w:trHeight w:val="450"/>
        </w:trPr>
        <w:tc>
          <w:tcPr>
            <w:tcW w:w="573" w:type="pct"/>
            <w:tcBorders>
              <w:top w:val="nil"/>
              <w:left w:val="single" w:sz="4" w:space="0" w:color="auto"/>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02 01 03 </w:t>
            </w:r>
          </w:p>
        </w:tc>
        <w:tc>
          <w:tcPr>
            <w:tcW w:w="143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მუნიციპალიტეტის ტერიტორიაზე ხიდების რეაბილიტაცია </w:t>
            </w:r>
          </w:p>
        </w:tc>
        <w:tc>
          <w:tcPr>
            <w:tcW w:w="61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     </w:t>
            </w:r>
          </w:p>
        </w:tc>
        <w:tc>
          <w:tcPr>
            <w:tcW w:w="56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     </w:t>
            </w:r>
          </w:p>
        </w:tc>
        <w:tc>
          <w:tcPr>
            <w:tcW w:w="631"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     </w:t>
            </w:r>
          </w:p>
        </w:tc>
        <w:tc>
          <w:tcPr>
            <w:tcW w:w="61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     </w:t>
            </w:r>
          </w:p>
        </w:tc>
        <w:tc>
          <w:tcPr>
            <w:tcW w:w="573"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     </w:t>
            </w:r>
          </w:p>
        </w:tc>
      </w:tr>
      <w:tr w:rsidR="0095041B" w:rsidRPr="0095041B" w:rsidTr="0095041B">
        <w:trPr>
          <w:trHeight w:val="1125"/>
        </w:trPr>
        <w:tc>
          <w:tcPr>
            <w:tcW w:w="573" w:type="pct"/>
            <w:tcBorders>
              <w:top w:val="nil"/>
              <w:left w:val="single" w:sz="4" w:space="0" w:color="auto"/>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02 01 04 </w:t>
            </w:r>
          </w:p>
        </w:tc>
        <w:tc>
          <w:tcPr>
            <w:tcW w:w="143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გარე-ვიდეო სამეთვალყურეო,სიჩქარის შემზღუდველი ბარიერების და სიჩქარის რადარების შეძენა-დამონტაჟება </w:t>
            </w:r>
          </w:p>
        </w:tc>
        <w:tc>
          <w:tcPr>
            <w:tcW w:w="61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675,0   </w:t>
            </w:r>
          </w:p>
        </w:tc>
        <w:tc>
          <w:tcPr>
            <w:tcW w:w="56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410,0   </w:t>
            </w:r>
          </w:p>
        </w:tc>
        <w:tc>
          <w:tcPr>
            <w:tcW w:w="631"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420,0   </w:t>
            </w:r>
          </w:p>
        </w:tc>
        <w:tc>
          <w:tcPr>
            <w:tcW w:w="61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510,0   </w:t>
            </w:r>
          </w:p>
        </w:tc>
        <w:tc>
          <w:tcPr>
            <w:tcW w:w="573"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610,0   </w:t>
            </w:r>
          </w:p>
        </w:tc>
      </w:tr>
      <w:tr w:rsidR="0095041B" w:rsidRPr="0095041B" w:rsidTr="0095041B">
        <w:trPr>
          <w:trHeight w:val="450"/>
        </w:trPr>
        <w:tc>
          <w:tcPr>
            <w:tcW w:w="573" w:type="pct"/>
            <w:tcBorders>
              <w:top w:val="nil"/>
              <w:left w:val="single" w:sz="4" w:space="0" w:color="auto"/>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02 01 05 </w:t>
            </w:r>
          </w:p>
        </w:tc>
        <w:tc>
          <w:tcPr>
            <w:tcW w:w="143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საგზაო ინფრასტრუქტურის მოვლა პატრონობა </w:t>
            </w:r>
          </w:p>
        </w:tc>
        <w:tc>
          <w:tcPr>
            <w:tcW w:w="61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1 000,3   </w:t>
            </w:r>
          </w:p>
        </w:tc>
        <w:tc>
          <w:tcPr>
            <w:tcW w:w="56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400,0   </w:t>
            </w:r>
          </w:p>
        </w:tc>
        <w:tc>
          <w:tcPr>
            <w:tcW w:w="631"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400,0   </w:t>
            </w:r>
          </w:p>
        </w:tc>
        <w:tc>
          <w:tcPr>
            <w:tcW w:w="61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649,8   </w:t>
            </w:r>
          </w:p>
        </w:tc>
        <w:tc>
          <w:tcPr>
            <w:tcW w:w="573"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649,8   </w:t>
            </w:r>
          </w:p>
        </w:tc>
      </w:tr>
      <w:tr w:rsidR="0095041B" w:rsidRPr="0095041B" w:rsidTr="0095041B">
        <w:trPr>
          <w:trHeight w:val="225"/>
        </w:trPr>
        <w:tc>
          <w:tcPr>
            <w:tcW w:w="573" w:type="pct"/>
            <w:tcBorders>
              <w:top w:val="nil"/>
              <w:left w:val="single" w:sz="4" w:space="0" w:color="auto"/>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w:t>
            </w:r>
          </w:p>
        </w:tc>
        <w:tc>
          <w:tcPr>
            <w:tcW w:w="143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w:t>
            </w:r>
          </w:p>
        </w:tc>
        <w:tc>
          <w:tcPr>
            <w:tcW w:w="61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w:t>
            </w:r>
          </w:p>
        </w:tc>
        <w:tc>
          <w:tcPr>
            <w:tcW w:w="56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w:t>
            </w:r>
          </w:p>
        </w:tc>
        <w:tc>
          <w:tcPr>
            <w:tcW w:w="631"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w:t>
            </w:r>
          </w:p>
        </w:tc>
        <w:tc>
          <w:tcPr>
            <w:tcW w:w="61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w:t>
            </w:r>
          </w:p>
        </w:tc>
        <w:tc>
          <w:tcPr>
            <w:tcW w:w="573"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w:t>
            </w:r>
          </w:p>
        </w:tc>
      </w:tr>
      <w:tr w:rsidR="0095041B" w:rsidRPr="0095041B" w:rsidTr="0095041B">
        <w:trPr>
          <w:trHeight w:val="450"/>
        </w:trPr>
        <w:tc>
          <w:tcPr>
            <w:tcW w:w="573" w:type="pct"/>
            <w:tcBorders>
              <w:top w:val="nil"/>
              <w:left w:val="single" w:sz="4" w:space="0" w:color="auto"/>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lastRenderedPageBreak/>
              <w:t xml:space="preserve">  02 02  </w:t>
            </w:r>
          </w:p>
        </w:tc>
        <w:tc>
          <w:tcPr>
            <w:tcW w:w="143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წყლის სისტემების განვითარება  </w:t>
            </w:r>
          </w:p>
        </w:tc>
        <w:tc>
          <w:tcPr>
            <w:tcW w:w="61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775,6   </w:t>
            </w:r>
          </w:p>
        </w:tc>
        <w:tc>
          <w:tcPr>
            <w:tcW w:w="56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646,0   </w:t>
            </w:r>
          </w:p>
        </w:tc>
        <w:tc>
          <w:tcPr>
            <w:tcW w:w="631"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646,0   </w:t>
            </w:r>
          </w:p>
        </w:tc>
        <w:tc>
          <w:tcPr>
            <w:tcW w:w="61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646,0   </w:t>
            </w:r>
          </w:p>
        </w:tc>
        <w:tc>
          <w:tcPr>
            <w:tcW w:w="573"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646,0   </w:t>
            </w:r>
          </w:p>
        </w:tc>
      </w:tr>
      <w:tr w:rsidR="0095041B" w:rsidRPr="0095041B" w:rsidTr="0095041B">
        <w:trPr>
          <w:trHeight w:val="675"/>
        </w:trPr>
        <w:tc>
          <w:tcPr>
            <w:tcW w:w="573" w:type="pct"/>
            <w:tcBorders>
              <w:top w:val="nil"/>
              <w:left w:val="single" w:sz="4" w:space="0" w:color="auto"/>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02 02 01 </w:t>
            </w:r>
          </w:p>
        </w:tc>
        <w:tc>
          <w:tcPr>
            <w:tcW w:w="143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წყალსადენებისა და საკანალიზაციო სისტემების  მოწყობა რეაბილიტაცია და მოვლა-პატრონობა </w:t>
            </w:r>
          </w:p>
        </w:tc>
        <w:tc>
          <w:tcPr>
            <w:tcW w:w="61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135,0   </w:t>
            </w:r>
          </w:p>
        </w:tc>
        <w:tc>
          <w:tcPr>
            <w:tcW w:w="56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     </w:t>
            </w:r>
          </w:p>
        </w:tc>
        <w:tc>
          <w:tcPr>
            <w:tcW w:w="631"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     </w:t>
            </w:r>
          </w:p>
        </w:tc>
        <w:tc>
          <w:tcPr>
            <w:tcW w:w="61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     </w:t>
            </w:r>
          </w:p>
        </w:tc>
        <w:tc>
          <w:tcPr>
            <w:tcW w:w="573"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     </w:t>
            </w:r>
          </w:p>
        </w:tc>
      </w:tr>
      <w:tr w:rsidR="0095041B" w:rsidRPr="0095041B" w:rsidTr="0095041B">
        <w:trPr>
          <w:trHeight w:val="225"/>
        </w:trPr>
        <w:tc>
          <w:tcPr>
            <w:tcW w:w="573" w:type="pct"/>
            <w:tcBorders>
              <w:top w:val="nil"/>
              <w:left w:val="single" w:sz="4" w:space="0" w:color="auto"/>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02 02 02 </w:t>
            </w:r>
          </w:p>
        </w:tc>
        <w:tc>
          <w:tcPr>
            <w:tcW w:w="143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ბორჯომის სოფლის წყალი </w:t>
            </w:r>
          </w:p>
        </w:tc>
        <w:tc>
          <w:tcPr>
            <w:tcW w:w="61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640,6   </w:t>
            </w:r>
          </w:p>
        </w:tc>
        <w:tc>
          <w:tcPr>
            <w:tcW w:w="56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646,0   </w:t>
            </w:r>
          </w:p>
        </w:tc>
        <w:tc>
          <w:tcPr>
            <w:tcW w:w="631"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646,0   </w:t>
            </w:r>
          </w:p>
        </w:tc>
        <w:tc>
          <w:tcPr>
            <w:tcW w:w="61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646,0   </w:t>
            </w:r>
          </w:p>
        </w:tc>
        <w:tc>
          <w:tcPr>
            <w:tcW w:w="573"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646,0   </w:t>
            </w:r>
          </w:p>
        </w:tc>
      </w:tr>
      <w:tr w:rsidR="0095041B" w:rsidRPr="0095041B" w:rsidTr="0095041B">
        <w:trPr>
          <w:trHeight w:val="225"/>
        </w:trPr>
        <w:tc>
          <w:tcPr>
            <w:tcW w:w="573" w:type="pct"/>
            <w:tcBorders>
              <w:top w:val="nil"/>
              <w:left w:val="single" w:sz="4" w:space="0" w:color="auto"/>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02 03 </w:t>
            </w:r>
          </w:p>
        </w:tc>
        <w:tc>
          <w:tcPr>
            <w:tcW w:w="143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გარე განათება </w:t>
            </w:r>
          </w:p>
        </w:tc>
        <w:tc>
          <w:tcPr>
            <w:tcW w:w="61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1 625,5   </w:t>
            </w:r>
          </w:p>
        </w:tc>
        <w:tc>
          <w:tcPr>
            <w:tcW w:w="56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1 142,0   </w:t>
            </w:r>
          </w:p>
        </w:tc>
        <w:tc>
          <w:tcPr>
            <w:tcW w:w="631"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1 142,0   </w:t>
            </w:r>
          </w:p>
        </w:tc>
        <w:tc>
          <w:tcPr>
            <w:tcW w:w="61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1 142,0   </w:t>
            </w:r>
          </w:p>
        </w:tc>
        <w:tc>
          <w:tcPr>
            <w:tcW w:w="573"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1 142,0   </w:t>
            </w:r>
          </w:p>
        </w:tc>
      </w:tr>
      <w:tr w:rsidR="0095041B" w:rsidRPr="0095041B" w:rsidTr="0095041B">
        <w:trPr>
          <w:trHeight w:val="450"/>
        </w:trPr>
        <w:tc>
          <w:tcPr>
            <w:tcW w:w="573" w:type="pct"/>
            <w:tcBorders>
              <w:top w:val="nil"/>
              <w:left w:val="single" w:sz="4" w:space="0" w:color="auto"/>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02 03 01 </w:t>
            </w:r>
          </w:p>
        </w:tc>
        <w:tc>
          <w:tcPr>
            <w:tcW w:w="143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გარე განათების ქსელის მოწყობა რეაბილიტაცია და ექსპლოატაცია </w:t>
            </w:r>
          </w:p>
        </w:tc>
        <w:tc>
          <w:tcPr>
            <w:tcW w:w="61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1 245,5   </w:t>
            </w:r>
          </w:p>
        </w:tc>
        <w:tc>
          <w:tcPr>
            <w:tcW w:w="56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800,0   </w:t>
            </w:r>
          </w:p>
        </w:tc>
        <w:tc>
          <w:tcPr>
            <w:tcW w:w="631"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800,0   </w:t>
            </w:r>
          </w:p>
        </w:tc>
        <w:tc>
          <w:tcPr>
            <w:tcW w:w="61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800,0   </w:t>
            </w:r>
          </w:p>
        </w:tc>
        <w:tc>
          <w:tcPr>
            <w:tcW w:w="573"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800,0   </w:t>
            </w:r>
          </w:p>
        </w:tc>
      </w:tr>
      <w:tr w:rsidR="0095041B" w:rsidRPr="0095041B" w:rsidTr="0095041B">
        <w:trPr>
          <w:trHeight w:val="225"/>
        </w:trPr>
        <w:tc>
          <w:tcPr>
            <w:tcW w:w="573" w:type="pct"/>
            <w:tcBorders>
              <w:top w:val="nil"/>
              <w:left w:val="single" w:sz="4" w:space="0" w:color="auto"/>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02 03 02 </w:t>
            </w:r>
          </w:p>
        </w:tc>
        <w:tc>
          <w:tcPr>
            <w:tcW w:w="143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ბორჯომის გარე-განათება </w:t>
            </w:r>
          </w:p>
        </w:tc>
        <w:tc>
          <w:tcPr>
            <w:tcW w:w="61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380,0   </w:t>
            </w:r>
          </w:p>
        </w:tc>
        <w:tc>
          <w:tcPr>
            <w:tcW w:w="56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342,0   </w:t>
            </w:r>
          </w:p>
        </w:tc>
        <w:tc>
          <w:tcPr>
            <w:tcW w:w="631"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342,0   </w:t>
            </w:r>
          </w:p>
        </w:tc>
        <w:tc>
          <w:tcPr>
            <w:tcW w:w="61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342,0   </w:t>
            </w:r>
          </w:p>
        </w:tc>
        <w:tc>
          <w:tcPr>
            <w:tcW w:w="573"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342,0   </w:t>
            </w:r>
          </w:p>
        </w:tc>
      </w:tr>
      <w:tr w:rsidR="0095041B" w:rsidRPr="0095041B" w:rsidTr="0095041B">
        <w:trPr>
          <w:trHeight w:val="675"/>
        </w:trPr>
        <w:tc>
          <w:tcPr>
            <w:tcW w:w="573" w:type="pct"/>
            <w:tcBorders>
              <w:top w:val="nil"/>
              <w:left w:val="single" w:sz="4" w:space="0" w:color="auto"/>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02 04 </w:t>
            </w:r>
          </w:p>
        </w:tc>
        <w:tc>
          <w:tcPr>
            <w:tcW w:w="143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მშენებლობა, ავარიული ობიექტების და შენობების რეაბილიტაცია </w:t>
            </w:r>
          </w:p>
        </w:tc>
        <w:tc>
          <w:tcPr>
            <w:tcW w:w="61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5 087,1   </w:t>
            </w:r>
          </w:p>
        </w:tc>
        <w:tc>
          <w:tcPr>
            <w:tcW w:w="56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1 000,0   </w:t>
            </w:r>
          </w:p>
        </w:tc>
        <w:tc>
          <w:tcPr>
            <w:tcW w:w="631"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1 000,0   </w:t>
            </w:r>
          </w:p>
        </w:tc>
        <w:tc>
          <w:tcPr>
            <w:tcW w:w="61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1 000,0   </w:t>
            </w:r>
          </w:p>
        </w:tc>
        <w:tc>
          <w:tcPr>
            <w:tcW w:w="573"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2 000,0   </w:t>
            </w:r>
          </w:p>
        </w:tc>
      </w:tr>
      <w:tr w:rsidR="0095041B" w:rsidRPr="0095041B" w:rsidTr="0095041B">
        <w:trPr>
          <w:trHeight w:val="675"/>
        </w:trPr>
        <w:tc>
          <w:tcPr>
            <w:tcW w:w="573" w:type="pct"/>
            <w:tcBorders>
              <w:top w:val="nil"/>
              <w:left w:val="single" w:sz="4" w:space="0" w:color="auto"/>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02 04 01 </w:t>
            </w:r>
          </w:p>
        </w:tc>
        <w:tc>
          <w:tcPr>
            <w:tcW w:w="143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საცხოვრებელი და არასაცხოვრებელი შენობების რეაბილიტაცია </w:t>
            </w:r>
          </w:p>
        </w:tc>
        <w:tc>
          <w:tcPr>
            <w:tcW w:w="61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3 373,8   </w:t>
            </w:r>
          </w:p>
        </w:tc>
        <w:tc>
          <w:tcPr>
            <w:tcW w:w="56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     </w:t>
            </w:r>
          </w:p>
        </w:tc>
        <w:tc>
          <w:tcPr>
            <w:tcW w:w="631"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     </w:t>
            </w:r>
          </w:p>
        </w:tc>
        <w:tc>
          <w:tcPr>
            <w:tcW w:w="61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     </w:t>
            </w:r>
          </w:p>
        </w:tc>
        <w:tc>
          <w:tcPr>
            <w:tcW w:w="573"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     </w:t>
            </w:r>
          </w:p>
        </w:tc>
      </w:tr>
      <w:tr w:rsidR="0095041B" w:rsidRPr="0095041B" w:rsidTr="0095041B">
        <w:trPr>
          <w:trHeight w:val="450"/>
        </w:trPr>
        <w:tc>
          <w:tcPr>
            <w:tcW w:w="573" w:type="pct"/>
            <w:tcBorders>
              <w:top w:val="nil"/>
              <w:left w:val="single" w:sz="4" w:space="0" w:color="auto"/>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02 04 02 </w:t>
            </w:r>
          </w:p>
        </w:tc>
        <w:tc>
          <w:tcPr>
            <w:tcW w:w="143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ბინათმესაკუთრეთა ამხანაგობების ხელშეწყობის პროგრამა </w:t>
            </w:r>
          </w:p>
        </w:tc>
        <w:tc>
          <w:tcPr>
            <w:tcW w:w="61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964,8   </w:t>
            </w:r>
          </w:p>
        </w:tc>
        <w:tc>
          <w:tcPr>
            <w:tcW w:w="56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500,0   </w:t>
            </w:r>
          </w:p>
        </w:tc>
        <w:tc>
          <w:tcPr>
            <w:tcW w:w="631"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500,0   </w:t>
            </w:r>
          </w:p>
        </w:tc>
        <w:tc>
          <w:tcPr>
            <w:tcW w:w="573"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1 000,0   </w:t>
            </w:r>
          </w:p>
        </w:tc>
      </w:tr>
      <w:tr w:rsidR="0095041B" w:rsidRPr="0095041B" w:rsidTr="0095041B">
        <w:trPr>
          <w:trHeight w:val="900"/>
        </w:trPr>
        <w:tc>
          <w:tcPr>
            <w:tcW w:w="573" w:type="pct"/>
            <w:tcBorders>
              <w:top w:val="nil"/>
              <w:left w:val="single" w:sz="4" w:space="0" w:color="auto"/>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02 04 03 </w:t>
            </w:r>
          </w:p>
        </w:tc>
        <w:tc>
          <w:tcPr>
            <w:tcW w:w="143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საყრდენი კედლების, ნაპირსამაგრი ნაგებობების  და გაბიონების მოწყობა, რეაბილიტაცია და ექსპლოატაცია </w:t>
            </w:r>
          </w:p>
        </w:tc>
        <w:tc>
          <w:tcPr>
            <w:tcW w:w="61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748,5   </w:t>
            </w:r>
          </w:p>
        </w:tc>
        <w:tc>
          <w:tcPr>
            <w:tcW w:w="56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500,0   </w:t>
            </w:r>
          </w:p>
        </w:tc>
        <w:tc>
          <w:tcPr>
            <w:tcW w:w="631"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500,0   </w:t>
            </w:r>
          </w:p>
        </w:tc>
        <w:tc>
          <w:tcPr>
            <w:tcW w:w="573"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1 000,0   </w:t>
            </w:r>
          </w:p>
        </w:tc>
      </w:tr>
      <w:tr w:rsidR="0095041B" w:rsidRPr="0095041B" w:rsidTr="0095041B">
        <w:trPr>
          <w:trHeight w:val="450"/>
        </w:trPr>
        <w:tc>
          <w:tcPr>
            <w:tcW w:w="573" w:type="pct"/>
            <w:tcBorders>
              <w:top w:val="nil"/>
              <w:left w:val="single" w:sz="4" w:space="0" w:color="auto"/>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02 05 </w:t>
            </w:r>
          </w:p>
        </w:tc>
        <w:tc>
          <w:tcPr>
            <w:tcW w:w="143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კეთილმოწყობის ღონისძიებები </w:t>
            </w:r>
          </w:p>
        </w:tc>
        <w:tc>
          <w:tcPr>
            <w:tcW w:w="61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1 567,1   </w:t>
            </w:r>
          </w:p>
        </w:tc>
        <w:tc>
          <w:tcPr>
            <w:tcW w:w="56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949,2   </w:t>
            </w:r>
          </w:p>
        </w:tc>
        <w:tc>
          <w:tcPr>
            <w:tcW w:w="631"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957,9   </w:t>
            </w:r>
          </w:p>
        </w:tc>
        <w:tc>
          <w:tcPr>
            <w:tcW w:w="61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1 068,9   </w:t>
            </w:r>
          </w:p>
        </w:tc>
        <w:tc>
          <w:tcPr>
            <w:tcW w:w="573"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1 381,0   </w:t>
            </w:r>
          </w:p>
        </w:tc>
      </w:tr>
      <w:tr w:rsidR="0095041B" w:rsidRPr="0095041B" w:rsidTr="0095041B">
        <w:trPr>
          <w:trHeight w:val="675"/>
        </w:trPr>
        <w:tc>
          <w:tcPr>
            <w:tcW w:w="573" w:type="pct"/>
            <w:tcBorders>
              <w:top w:val="nil"/>
              <w:left w:val="single" w:sz="4" w:space="0" w:color="auto"/>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02 05 01 </w:t>
            </w:r>
          </w:p>
        </w:tc>
        <w:tc>
          <w:tcPr>
            <w:tcW w:w="143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სანიაღვრე და სარწყავი არხების გაწმენდა, კეთილმოწყობა და რეაბილიტაცია </w:t>
            </w:r>
          </w:p>
        </w:tc>
        <w:tc>
          <w:tcPr>
            <w:tcW w:w="61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150,0   </w:t>
            </w:r>
          </w:p>
        </w:tc>
        <w:tc>
          <w:tcPr>
            <w:tcW w:w="56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200,0   </w:t>
            </w:r>
          </w:p>
        </w:tc>
        <w:tc>
          <w:tcPr>
            <w:tcW w:w="631"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200,0   </w:t>
            </w:r>
          </w:p>
        </w:tc>
        <w:tc>
          <w:tcPr>
            <w:tcW w:w="61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200,0   </w:t>
            </w:r>
          </w:p>
        </w:tc>
        <w:tc>
          <w:tcPr>
            <w:tcW w:w="573"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200,0   </w:t>
            </w:r>
          </w:p>
        </w:tc>
      </w:tr>
      <w:tr w:rsidR="0095041B" w:rsidRPr="0095041B" w:rsidTr="0095041B">
        <w:trPr>
          <w:trHeight w:val="450"/>
        </w:trPr>
        <w:tc>
          <w:tcPr>
            <w:tcW w:w="573" w:type="pct"/>
            <w:tcBorders>
              <w:top w:val="nil"/>
              <w:left w:val="single" w:sz="4" w:space="0" w:color="auto"/>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02 05 02 </w:t>
            </w:r>
          </w:p>
        </w:tc>
        <w:tc>
          <w:tcPr>
            <w:tcW w:w="143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ქუჩების გამწვანება და სკვერების კეთილმოწყობა </w:t>
            </w:r>
          </w:p>
        </w:tc>
        <w:tc>
          <w:tcPr>
            <w:tcW w:w="61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976,5   </w:t>
            </w:r>
          </w:p>
        </w:tc>
        <w:tc>
          <w:tcPr>
            <w:tcW w:w="56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300,0   </w:t>
            </w:r>
          </w:p>
        </w:tc>
        <w:tc>
          <w:tcPr>
            <w:tcW w:w="631"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300,0   </w:t>
            </w:r>
          </w:p>
        </w:tc>
        <w:tc>
          <w:tcPr>
            <w:tcW w:w="61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400,0   </w:t>
            </w:r>
          </w:p>
        </w:tc>
        <w:tc>
          <w:tcPr>
            <w:tcW w:w="573"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700,0   </w:t>
            </w:r>
          </w:p>
        </w:tc>
      </w:tr>
      <w:tr w:rsidR="0095041B" w:rsidRPr="0095041B" w:rsidTr="0095041B">
        <w:trPr>
          <w:trHeight w:val="225"/>
        </w:trPr>
        <w:tc>
          <w:tcPr>
            <w:tcW w:w="573" w:type="pct"/>
            <w:tcBorders>
              <w:top w:val="nil"/>
              <w:left w:val="single" w:sz="4" w:space="0" w:color="auto"/>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02 05 03 </w:t>
            </w:r>
          </w:p>
        </w:tc>
        <w:tc>
          <w:tcPr>
            <w:tcW w:w="143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ბორჯომის გამწვანება 2012 </w:t>
            </w:r>
          </w:p>
        </w:tc>
        <w:tc>
          <w:tcPr>
            <w:tcW w:w="61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327,1   </w:t>
            </w:r>
          </w:p>
        </w:tc>
        <w:tc>
          <w:tcPr>
            <w:tcW w:w="56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327,1   </w:t>
            </w:r>
          </w:p>
        </w:tc>
        <w:tc>
          <w:tcPr>
            <w:tcW w:w="631"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327,1   </w:t>
            </w:r>
          </w:p>
        </w:tc>
        <w:tc>
          <w:tcPr>
            <w:tcW w:w="61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327,1   </w:t>
            </w:r>
          </w:p>
        </w:tc>
        <w:tc>
          <w:tcPr>
            <w:tcW w:w="573"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327,1   </w:t>
            </w:r>
          </w:p>
        </w:tc>
      </w:tr>
      <w:tr w:rsidR="0095041B" w:rsidRPr="0095041B" w:rsidTr="0095041B">
        <w:trPr>
          <w:trHeight w:val="900"/>
        </w:trPr>
        <w:tc>
          <w:tcPr>
            <w:tcW w:w="573" w:type="pct"/>
            <w:tcBorders>
              <w:top w:val="nil"/>
              <w:left w:val="single" w:sz="4" w:space="0" w:color="auto"/>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02 05  04 </w:t>
            </w:r>
          </w:p>
        </w:tc>
        <w:tc>
          <w:tcPr>
            <w:tcW w:w="143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სარიტუალო დარბაზების კეთილმოწყობა ჭურჭლის შეძენა, სასაფლაოების და ეკლესიების შემოღობვა </w:t>
            </w:r>
          </w:p>
        </w:tc>
        <w:tc>
          <w:tcPr>
            <w:tcW w:w="61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     </w:t>
            </w:r>
          </w:p>
        </w:tc>
        <w:tc>
          <w:tcPr>
            <w:tcW w:w="56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     </w:t>
            </w:r>
          </w:p>
        </w:tc>
        <w:tc>
          <w:tcPr>
            <w:tcW w:w="631"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     </w:t>
            </w:r>
          </w:p>
        </w:tc>
        <w:tc>
          <w:tcPr>
            <w:tcW w:w="61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     </w:t>
            </w:r>
          </w:p>
        </w:tc>
        <w:tc>
          <w:tcPr>
            <w:tcW w:w="573"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     </w:t>
            </w:r>
          </w:p>
        </w:tc>
      </w:tr>
      <w:tr w:rsidR="0095041B" w:rsidRPr="0095041B" w:rsidTr="0095041B">
        <w:trPr>
          <w:trHeight w:val="225"/>
        </w:trPr>
        <w:tc>
          <w:tcPr>
            <w:tcW w:w="573" w:type="pct"/>
            <w:tcBorders>
              <w:top w:val="nil"/>
              <w:left w:val="single" w:sz="4" w:space="0" w:color="auto"/>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02 05 05 </w:t>
            </w:r>
          </w:p>
        </w:tc>
        <w:tc>
          <w:tcPr>
            <w:tcW w:w="143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სასაფლაობის მოვლა-პატრონობა </w:t>
            </w:r>
          </w:p>
        </w:tc>
        <w:tc>
          <w:tcPr>
            <w:tcW w:w="61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113,5   </w:t>
            </w:r>
          </w:p>
        </w:tc>
        <w:tc>
          <w:tcPr>
            <w:tcW w:w="56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122,1   </w:t>
            </w:r>
          </w:p>
        </w:tc>
        <w:tc>
          <w:tcPr>
            <w:tcW w:w="631"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130,9   </w:t>
            </w:r>
          </w:p>
        </w:tc>
        <w:tc>
          <w:tcPr>
            <w:tcW w:w="61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141,9   </w:t>
            </w:r>
          </w:p>
        </w:tc>
        <w:tc>
          <w:tcPr>
            <w:tcW w:w="573"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154,0   </w:t>
            </w:r>
          </w:p>
        </w:tc>
      </w:tr>
      <w:tr w:rsidR="0095041B" w:rsidRPr="0095041B" w:rsidTr="0095041B">
        <w:trPr>
          <w:trHeight w:val="450"/>
        </w:trPr>
        <w:tc>
          <w:tcPr>
            <w:tcW w:w="573" w:type="pct"/>
            <w:tcBorders>
              <w:top w:val="nil"/>
              <w:left w:val="single" w:sz="4" w:space="0" w:color="auto"/>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02 06 </w:t>
            </w:r>
          </w:p>
        </w:tc>
        <w:tc>
          <w:tcPr>
            <w:tcW w:w="143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მუნიციპალური ტრანსპორტის განვითარება </w:t>
            </w:r>
          </w:p>
        </w:tc>
        <w:tc>
          <w:tcPr>
            <w:tcW w:w="61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2 703,5   </w:t>
            </w:r>
          </w:p>
        </w:tc>
        <w:tc>
          <w:tcPr>
            <w:tcW w:w="56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1 606,0   </w:t>
            </w:r>
          </w:p>
        </w:tc>
        <w:tc>
          <w:tcPr>
            <w:tcW w:w="631"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1 775,0   </w:t>
            </w:r>
          </w:p>
        </w:tc>
        <w:tc>
          <w:tcPr>
            <w:tcW w:w="61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1 800,0   </w:t>
            </w:r>
          </w:p>
        </w:tc>
        <w:tc>
          <w:tcPr>
            <w:tcW w:w="573"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1 815,0   </w:t>
            </w:r>
          </w:p>
        </w:tc>
      </w:tr>
      <w:tr w:rsidR="0095041B" w:rsidRPr="0095041B" w:rsidTr="0095041B">
        <w:trPr>
          <w:trHeight w:val="450"/>
        </w:trPr>
        <w:tc>
          <w:tcPr>
            <w:tcW w:w="573" w:type="pct"/>
            <w:tcBorders>
              <w:top w:val="nil"/>
              <w:left w:val="single" w:sz="4" w:space="0" w:color="auto"/>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02 06 01 </w:t>
            </w:r>
          </w:p>
        </w:tc>
        <w:tc>
          <w:tcPr>
            <w:tcW w:w="143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მუნიციპალური ტრანსპორტის სუბსიდირება </w:t>
            </w:r>
          </w:p>
        </w:tc>
        <w:tc>
          <w:tcPr>
            <w:tcW w:w="61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1 717,7   </w:t>
            </w:r>
          </w:p>
        </w:tc>
        <w:tc>
          <w:tcPr>
            <w:tcW w:w="56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1 606,0   </w:t>
            </w:r>
          </w:p>
        </w:tc>
        <w:tc>
          <w:tcPr>
            <w:tcW w:w="631"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1 775,0   </w:t>
            </w:r>
          </w:p>
        </w:tc>
        <w:tc>
          <w:tcPr>
            <w:tcW w:w="61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1 800,0   </w:t>
            </w:r>
          </w:p>
        </w:tc>
        <w:tc>
          <w:tcPr>
            <w:tcW w:w="573"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1 815,0   </w:t>
            </w:r>
          </w:p>
        </w:tc>
      </w:tr>
      <w:tr w:rsidR="0095041B" w:rsidRPr="0095041B" w:rsidTr="0095041B">
        <w:trPr>
          <w:trHeight w:val="450"/>
        </w:trPr>
        <w:tc>
          <w:tcPr>
            <w:tcW w:w="573" w:type="pct"/>
            <w:tcBorders>
              <w:top w:val="nil"/>
              <w:left w:val="single" w:sz="4" w:space="0" w:color="auto"/>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lastRenderedPageBreak/>
              <w:t xml:space="preserve"> 02 06 02 </w:t>
            </w:r>
          </w:p>
        </w:tc>
        <w:tc>
          <w:tcPr>
            <w:tcW w:w="143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სატრანსპორტო საშუალებების შეძენა </w:t>
            </w:r>
          </w:p>
        </w:tc>
        <w:tc>
          <w:tcPr>
            <w:tcW w:w="61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985,8   </w:t>
            </w:r>
          </w:p>
        </w:tc>
        <w:tc>
          <w:tcPr>
            <w:tcW w:w="56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     </w:t>
            </w:r>
          </w:p>
        </w:tc>
        <w:tc>
          <w:tcPr>
            <w:tcW w:w="631"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     </w:t>
            </w:r>
          </w:p>
        </w:tc>
        <w:tc>
          <w:tcPr>
            <w:tcW w:w="61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     </w:t>
            </w:r>
          </w:p>
        </w:tc>
        <w:tc>
          <w:tcPr>
            <w:tcW w:w="573"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sz w:val="16"/>
                <w:szCs w:val="16"/>
                <w:lang w:val="ka-GE" w:eastAsia="ka-GE"/>
              </w:rPr>
            </w:pPr>
            <w:r w:rsidRPr="0095041B">
              <w:rPr>
                <w:rFonts w:ascii="Sylfaen" w:eastAsia="Times New Roman" w:hAnsi="Sylfaen" w:cs="Arial CYR"/>
                <w:sz w:val="16"/>
                <w:szCs w:val="16"/>
                <w:lang w:val="ka-GE" w:eastAsia="ka-GE"/>
              </w:rPr>
              <w:t xml:space="preserve">                    -     </w:t>
            </w:r>
          </w:p>
        </w:tc>
      </w:tr>
      <w:tr w:rsidR="0095041B" w:rsidRPr="0095041B" w:rsidTr="0095041B">
        <w:trPr>
          <w:trHeight w:val="675"/>
        </w:trPr>
        <w:tc>
          <w:tcPr>
            <w:tcW w:w="573" w:type="pct"/>
            <w:tcBorders>
              <w:top w:val="nil"/>
              <w:left w:val="single" w:sz="4" w:space="0" w:color="auto"/>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02 07 </w:t>
            </w:r>
          </w:p>
        </w:tc>
        <w:tc>
          <w:tcPr>
            <w:tcW w:w="143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საპროექტო დოკუმენტაციისა და საექსპორტო მომსახურების შესყიდვა </w:t>
            </w:r>
          </w:p>
        </w:tc>
        <w:tc>
          <w:tcPr>
            <w:tcW w:w="61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591,1   </w:t>
            </w:r>
          </w:p>
        </w:tc>
        <w:tc>
          <w:tcPr>
            <w:tcW w:w="56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800,0   </w:t>
            </w:r>
          </w:p>
        </w:tc>
        <w:tc>
          <w:tcPr>
            <w:tcW w:w="631"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800,0   </w:t>
            </w:r>
          </w:p>
        </w:tc>
        <w:tc>
          <w:tcPr>
            <w:tcW w:w="61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800,0   </w:t>
            </w:r>
          </w:p>
        </w:tc>
        <w:tc>
          <w:tcPr>
            <w:tcW w:w="573"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800,0   </w:t>
            </w:r>
          </w:p>
        </w:tc>
      </w:tr>
      <w:tr w:rsidR="0095041B" w:rsidRPr="0095041B" w:rsidTr="0095041B">
        <w:trPr>
          <w:trHeight w:val="450"/>
        </w:trPr>
        <w:tc>
          <w:tcPr>
            <w:tcW w:w="573" w:type="pct"/>
            <w:tcBorders>
              <w:top w:val="nil"/>
              <w:left w:val="single" w:sz="4" w:space="0" w:color="auto"/>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02 08 </w:t>
            </w:r>
          </w:p>
        </w:tc>
        <w:tc>
          <w:tcPr>
            <w:tcW w:w="143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განახლებული რეგიონების დაფინანსება (მგფ) </w:t>
            </w:r>
          </w:p>
        </w:tc>
        <w:tc>
          <w:tcPr>
            <w:tcW w:w="61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1 641,2   </w:t>
            </w:r>
          </w:p>
        </w:tc>
        <w:tc>
          <w:tcPr>
            <w:tcW w:w="56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     </w:t>
            </w:r>
          </w:p>
        </w:tc>
        <w:tc>
          <w:tcPr>
            <w:tcW w:w="631"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     </w:t>
            </w:r>
          </w:p>
        </w:tc>
        <w:tc>
          <w:tcPr>
            <w:tcW w:w="61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     </w:t>
            </w:r>
          </w:p>
        </w:tc>
        <w:tc>
          <w:tcPr>
            <w:tcW w:w="573"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     </w:t>
            </w:r>
          </w:p>
        </w:tc>
      </w:tr>
      <w:tr w:rsidR="0095041B" w:rsidRPr="0095041B" w:rsidTr="0095041B">
        <w:trPr>
          <w:trHeight w:val="675"/>
        </w:trPr>
        <w:tc>
          <w:tcPr>
            <w:tcW w:w="573" w:type="pct"/>
            <w:tcBorders>
              <w:top w:val="nil"/>
              <w:left w:val="single" w:sz="4" w:space="0" w:color="auto"/>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02 09 </w:t>
            </w:r>
          </w:p>
        </w:tc>
        <w:tc>
          <w:tcPr>
            <w:tcW w:w="143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სტიქიის შედეგად მიყენებული ზიანის აღმოფხვრის ღონისძიებები </w:t>
            </w:r>
          </w:p>
        </w:tc>
        <w:tc>
          <w:tcPr>
            <w:tcW w:w="61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1 000,4   </w:t>
            </w:r>
          </w:p>
        </w:tc>
        <w:tc>
          <w:tcPr>
            <w:tcW w:w="56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     </w:t>
            </w:r>
          </w:p>
        </w:tc>
        <w:tc>
          <w:tcPr>
            <w:tcW w:w="631"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     </w:t>
            </w:r>
          </w:p>
        </w:tc>
        <w:tc>
          <w:tcPr>
            <w:tcW w:w="61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     </w:t>
            </w:r>
          </w:p>
        </w:tc>
        <w:tc>
          <w:tcPr>
            <w:tcW w:w="573"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     </w:t>
            </w:r>
          </w:p>
        </w:tc>
      </w:tr>
      <w:tr w:rsidR="0095041B" w:rsidRPr="0095041B" w:rsidTr="0095041B">
        <w:trPr>
          <w:trHeight w:val="450"/>
        </w:trPr>
        <w:tc>
          <w:tcPr>
            <w:tcW w:w="573" w:type="pct"/>
            <w:tcBorders>
              <w:top w:val="nil"/>
              <w:left w:val="single" w:sz="4" w:space="0" w:color="auto"/>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02 10 </w:t>
            </w:r>
          </w:p>
        </w:tc>
        <w:tc>
          <w:tcPr>
            <w:tcW w:w="143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სოფლის მხარდაჭერის პროგრამა </w:t>
            </w:r>
          </w:p>
        </w:tc>
        <w:tc>
          <w:tcPr>
            <w:tcW w:w="61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1 318,0   </w:t>
            </w:r>
          </w:p>
        </w:tc>
        <w:tc>
          <w:tcPr>
            <w:tcW w:w="56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     </w:t>
            </w:r>
          </w:p>
        </w:tc>
        <w:tc>
          <w:tcPr>
            <w:tcW w:w="631"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     </w:t>
            </w:r>
          </w:p>
        </w:tc>
        <w:tc>
          <w:tcPr>
            <w:tcW w:w="61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     </w:t>
            </w:r>
          </w:p>
        </w:tc>
        <w:tc>
          <w:tcPr>
            <w:tcW w:w="573"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     </w:t>
            </w:r>
          </w:p>
        </w:tc>
      </w:tr>
      <w:tr w:rsidR="0095041B" w:rsidRPr="0095041B" w:rsidTr="0095041B">
        <w:trPr>
          <w:trHeight w:val="225"/>
        </w:trPr>
        <w:tc>
          <w:tcPr>
            <w:tcW w:w="573" w:type="pct"/>
            <w:tcBorders>
              <w:top w:val="nil"/>
              <w:left w:val="single" w:sz="4" w:space="0" w:color="auto"/>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02 11 </w:t>
            </w:r>
          </w:p>
        </w:tc>
        <w:tc>
          <w:tcPr>
            <w:tcW w:w="143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სამოქალაქო ბიუჯეტი </w:t>
            </w:r>
          </w:p>
        </w:tc>
        <w:tc>
          <w:tcPr>
            <w:tcW w:w="612"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179,5   </w:t>
            </w:r>
          </w:p>
        </w:tc>
        <w:tc>
          <w:tcPr>
            <w:tcW w:w="56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     </w:t>
            </w:r>
          </w:p>
        </w:tc>
        <w:tc>
          <w:tcPr>
            <w:tcW w:w="631"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     </w:t>
            </w:r>
          </w:p>
        </w:tc>
        <w:tc>
          <w:tcPr>
            <w:tcW w:w="615"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     </w:t>
            </w:r>
          </w:p>
        </w:tc>
        <w:tc>
          <w:tcPr>
            <w:tcW w:w="573" w:type="pct"/>
            <w:tcBorders>
              <w:top w:val="nil"/>
              <w:left w:val="nil"/>
              <w:bottom w:val="single" w:sz="4" w:space="0" w:color="auto"/>
              <w:right w:val="single" w:sz="4" w:space="0" w:color="auto"/>
            </w:tcBorders>
            <w:shd w:val="clear" w:color="000000" w:fill="FFFFFF"/>
            <w:vAlign w:val="center"/>
            <w:hideMark/>
          </w:tcPr>
          <w:p w:rsidR="0095041B" w:rsidRPr="0095041B" w:rsidRDefault="0095041B" w:rsidP="0095041B">
            <w:pPr>
              <w:spacing w:after="0" w:line="240" w:lineRule="auto"/>
              <w:jc w:val="center"/>
              <w:rPr>
                <w:rFonts w:ascii="Sylfaen" w:eastAsia="Times New Roman" w:hAnsi="Sylfaen" w:cs="Arial CYR"/>
                <w:b/>
                <w:bCs/>
                <w:sz w:val="16"/>
                <w:szCs w:val="16"/>
                <w:lang w:val="ka-GE" w:eastAsia="ka-GE"/>
              </w:rPr>
            </w:pPr>
            <w:r w:rsidRPr="0095041B">
              <w:rPr>
                <w:rFonts w:ascii="Sylfaen" w:eastAsia="Times New Roman" w:hAnsi="Sylfaen" w:cs="Arial CYR"/>
                <w:b/>
                <w:bCs/>
                <w:sz w:val="16"/>
                <w:szCs w:val="16"/>
                <w:lang w:val="ka-GE" w:eastAsia="ka-GE"/>
              </w:rPr>
              <w:t xml:space="preserve">             -     </w:t>
            </w:r>
          </w:p>
        </w:tc>
      </w:tr>
    </w:tbl>
    <w:p w:rsidR="0048787F" w:rsidRDefault="0048787F" w:rsidP="00115DCF">
      <w:pPr>
        <w:tabs>
          <w:tab w:val="left" w:pos="270"/>
          <w:tab w:val="left" w:pos="360"/>
        </w:tabs>
        <w:ind w:left="-90" w:firstLine="360"/>
        <w:jc w:val="both"/>
        <w:rPr>
          <w:b/>
          <w:lang w:val="ka-GE"/>
        </w:rPr>
      </w:pPr>
    </w:p>
    <w:p w:rsidR="006A726D" w:rsidRDefault="006A726D" w:rsidP="0048787F">
      <w:pPr>
        <w:autoSpaceDE w:val="0"/>
        <w:autoSpaceDN w:val="0"/>
        <w:adjustRightInd w:val="0"/>
        <w:spacing w:after="0" w:line="360" w:lineRule="auto"/>
        <w:jc w:val="center"/>
        <w:rPr>
          <w:b/>
          <w:lang w:val="ka-GE"/>
        </w:rPr>
      </w:pPr>
    </w:p>
    <w:p w:rsidR="006A726D" w:rsidRDefault="006A726D" w:rsidP="0048787F">
      <w:pPr>
        <w:autoSpaceDE w:val="0"/>
        <w:autoSpaceDN w:val="0"/>
        <w:adjustRightInd w:val="0"/>
        <w:spacing w:after="0" w:line="360" w:lineRule="auto"/>
        <w:jc w:val="center"/>
        <w:rPr>
          <w:b/>
          <w:lang w:val="ka-GE"/>
        </w:rPr>
      </w:pPr>
    </w:p>
    <w:p w:rsidR="006A726D" w:rsidRDefault="006A726D" w:rsidP="0048787F">
      <w:pPr>
        <w:autoSpaceDE w:val="0"/>
        <w:autoSpaceDN w:val="0"/>
        <w:adjustRightInd w:val="0"/>
        <w:spacing w:after="0" w:line="360" w:lineRule="auto"/>
        <w:jc w:val="center"/>
        <w:rPr>
          <w:b/>
          <w:lang w:val="ka-GE"/>
        </w:rPr>
      </w:pPr>
    </w:p>
    <w:p w:rsidR="006A726D" w:rsidRDefault="006A726D" w:rsidP="0048787F">
      <w:pPr>
        <w:autoSpaceDE w:val="0"/>
        <w:autoSpaceDN w:val="0"/>
        <w:adjustRightInd w:val="0"/>
        <w:spacing w:after="0" w:line="360" w:lineRule="auto"/>
        <w:jc w:val="center"/>
        <w:rPr>
          <w:b/>
          <w:lang w:val="ka-GE"/>
        </w:rPr>
      </w:pPr>
    </w:p>
    <w:p w:rsidR="00115DCF" w:rsidRDefault="00115DCF" w:rsidP="00D9470B">
      <w:pPr>
        <w:rPr>
          <w:rFonts w:ascii="Sylfaen" w:hAnsi="Sylfaen"/>
          <w:sz w:val="32"/>
          <w:lang w:val="ka-GE"/>
        </w:rPr>
      </w:pPr>
      <w:r w:rsidRPr="00EA1D14">
        <w:rPr>
          <w:rFonts w:ascii="Sylfaen" w:hAnsi="Sylfaen"/>
          <w:sz w:val="32"/>
          <w:lang w:val="ka-GE"/>
        </w:rPr>
        <w:t>მისია</w:t>
      </w:r>
    </w:p>
    <w:p w:rsidR="00115DCF" w:rsidRPr="00303CC5" w:rsidRDefault="00115DCF" w:rsidP="00D9470B">
      <w:pPr>
        <w:rPr>
          <w:rFonts w:ascii="Sylfaen" w:hAnsi="Sylfaen"/>
          <w:bCs/>
          <w:color w:val="FF0000"/>
          <w:lang w:val="ka-GE"/>
        </w:rPr>
      </w:pPr>
      <w:r w:rsidRPr="003E2911">
        <w:rPr>
          <w:rFonts w:ascii="Sylfaen" w:hAnsi="Sylfaen"/>
          <w:lang w:val="ka-GE"/>
        </w:rPr>
        <w:t xml:space="preserve">მუნიციპალიტეტის ეკონომიკური განვითარებისათვის აუცილებელ პირობას წარმოადგენს მუნიციპალური </w:t>
      </w:r>
      <w:r>
        <w:rPr>
          <w:rFonts w:ascii="Sylfaen" w:hAnsi="Sylfaen"/>
          <w:lang w:val="ka-GE"/>
        </w:rPr>
        <w:t xml:space="preserve">საგზაო </w:t>
      </w:r>
      <w:r w:rsidRPr="003E2911">
        <w:rPr>
          <w:rFonts w:ascii="Sylfaen" w:hAnsi="Sylfaen"/>
          <w:lang w:val="ka-GE"/>
        </w:rPr>
        <w:t xml:space="preserve">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w:t>
      </w:r>
      <w:r>
        <w:rPr>
          <w:rFonts w:ascii="Sylfaen" w:hAnsi="Sylfaen"/>
          <w:lang w:val="ka-GE"/>
        </w:rPr>
        <w:t xml:space="preserve">საგზაო ინფრასტრუქტურის განვითარება პირდაპირ კავშირშია მუნიციპალიტეტის მოსახლეობის კეთილდღეობასთან, ინფრასტრუქტურული პროექტების განხორციელება  ხელს შეუწყობს მუნიციპალიტეტში ინვესტიციების მოზიდვას, რაც ტურიზმის, მრეწველობის, სოფლის მეურნეობის და სხვა დარგების განვითარების წინაპირობაა. </w:t>
      </w:r>
    </w:p>
    <w:p w:rsidR="006A726D" w:rsidRDefault="006A726D" w:rsidP="00D9470B">
      <w:pPr>
        <w:rPr>
          <w:lang w:val="ka-GE"/>
        </w:rPr>
      </w:pPr>
    </w:p>
    <w:p w:rsidR="00115DCF" w:rsidRDefault="00115DCF" w:rsidP="00D9470B">
      <w:pPr>
        <w:rPr>
          <w:lang w:val="ka-GE"/>
        </w:rPr>
      </w:pPr>
    </w:p>
    <w:p w:rsidR="00115DCF" w:rsidRDefault="00115DCF" w:rsidP="00D9470B">
      <w:pPr>
        <w:rPr>
          <w:lang w:val="ka-GE"/>
        </w:rPr>
      </w:pPr>
    </w:p>
    <w:p w:rsidR="00115DCF" w:rsidRDefault="00115DCF" w:rsidP="00D9470B">
      <w:pPr>
        <w:rPr>
          <w:rFonts w:ascii="Sylfaen" w:hAnsi="Sylfaen"/>
          <w:lang w:val="ka-GE"/>
        </w:rPr>
      </w:pPr>
      <w:r w:rsidRPr="00115DCF">
        <w:rPr>
          <w:rFonts w:ascii="Sylfaen" w:hAnsi="Sylfaen"/>
          <w:sz w:val="32"/>
          <w:lang w:val="ka-GE"/>
        </w:rPr>
        <w:lastRenderedPageBreak/>
        <w:t>აღწერ</w:t>
      </w:r>
      <w:r w:rsidRPr="00115DCF">
        <w:rPr>
          <w:rFonts w:ascii="Sylfaen" w:hAnsi="Sylfaen"/>
          <w:lang w:val="ka-GE"/>
        </w:rPr>
        <w:t xml:space="preserve">ა </w:t>
      </w:r>
    </w:p>
    <w:p w:rsidR="00115DCF" w:rsidRPr="00115DCF" w:rsidRDefault="00115DCF" w:rsidP="00D9470B">
      <w:pPr>
        <w:rPr>
          <w:rFonts w:ascii="Sylfaen" w:hAnsi="Sylfaen"/>
          <w:lang w:val="ka-GE"/>
        </w:rPr>
      </w:pPr>
      <w:r w:rsidRPr="00115DCF">
        <w:rPr>
          <w:rFonts w:ascii="Sylfaen" w:hAnsi="Sylfaen"/>
          <w:lang w:val="ka-GE"/>
        </w:rPr>
        <w:t>საგზაო ინფრასტრუქტურის განვითარება, პროგრამა ითვალისწინებს მუნიციპალიტეტის ტერიტოტიაზე არსებული ადგილობრივი მნიშვნელობის გზების (მათ შორის, ხიდების, ტროტუარების და სხვა საგზაო ინფრასტრუქტურასთან დაკავშირებული ნაგებობების)  კაპიტალურ და მიმდინარე შეკეთებას, მუნიციპალიტეტში ახალი გზების მშენებლობას. პროგრამის დაფინანსების ძირითად წყაროს წარმოადგენს სახელმწიფო ბიუჯეტიდან გამოყოფილი კაპიტალური ტრანსფერი, ადგილობრივი ბიუჯეტის საკუთარი სახსრები უმეტესწილად ხმარდება გზების მიმდინარე შეკეთებას.</w:t>
      </w:r>
    </w:p>
    <w:p w:rsidR="00115DCF" w:rsidRPr="00115DCF" w:rsidRDefault="00115DCF" w:rsidP="00D9470B">
      <w:pPr>
        <w:rPr>
          <w:rFonts w:ascii="Sylfaen" w:hAnsi="Sylfaen"/>
          <w:lang w:val="ka-GE"/>
        </w:rPr>
      </w:pPr>
      <w:r w:rsidRPr="00115DCF">
        <w:rPr>
          <w:rFonts w:ascii="Sylfaen" w:hAnsi="Sylfaen"/>
          <w:lang w:val="ka-GE"/>
        </w:rPr>
        <w:t xml:space="preserve">მიმდინარე პერიოდისათვის </w:t>
      </w:r>
      <w:r w:rsidRPr="001C4793">
        <w:rPr>
          <w:rFonts w:ascii="Sylfaen" w:hAnsi="Sylfaen"/>
          <w:lang w:val="ka-GE"/>
        </w:rPr>
        <w:t>მუნიციპალური გზების</w:t>
      </w:r>
      <w:r w:rsidR="002022BE" w:rsidRPr="001C4793">
        <w:rPr>
          <w:rFonts w:ascii="Sylfaen" w:hAnsi="Sylfaen"/>
          <w:lang w:val="ka-GE"/>
        </w:rPr>
        <w:t xml:space="preserve"> </w:t>
      </w:r>
      <w:r w:rsidR="001C4793" w:rsidRPr="001C4793">
        <w:rPr>
          <w:rFonts w:ascii="Sylfaen" w:hAnsi="Sylfaen"/>
          <w:lang w:val="ka-GE"/>
        </w:rPr>
        <w:t>81</w:t>
      </w:r>
      <w:r w:rsidRPr="001C4793">
        <w:rPr>
          <w:rFonts w:ascii="Sylfaen" w:hAnsi="Sylfaen"/>
          <w:lang w:val="ka-GE"/>
        </w:rPr>
        <w:t>%</w:t>
      </w:r>
      <w:r w:rsidRPr="00115DCF">
        <w:rPr>
          <w:rFonts w:ascii="Sylfaen" w:hAnsi="Sylfaen"/>
          <w:lang w:val="ka-GE"/>
        </w:rPr>
        <w:t xml:space="preserve"> სრულად რეაბილიტირებულია, დარჩენილ ნაწილზე მიმდინარეობს სარეაბილიტაციო სამუშაოები, ხოლო ნაწილზე იგეგმება შესაბამისი სამუშაობის ჩატარება.</w:t>
      </w:r>
    </w:p>
    <w:p w:rsidR="00115DCF" w:rsidRPr="00115DCF" w:rsidRDefault="00115DCF" w:rsidP="00D9470B">
      <w:pPr>
        <w:rPr>
          <w:rFonts w:ascii="Sylfaen" w:hAnsi="Sylfaen"/>
          <w:lang w:val="ka-GE"/>
        </w:rPr>
      </w:pPr>
      <w:r w:rsidRPr="00115DCF">
        <w:rPr>
          <w:rFonts w:ascii="Sylfaen" w:hAnsi="Sylfaen"/>
          <w:lang w:val="ka-GE"/>
        </w:rPr>
        <w:t>სარეაბილიტაციო გზების შერჩევა და პრიორიტეტიზაცია ხორციელდება მოსახლეობის მოთხოვნების შესაბამისად, ასევე მხედველობაში მიიღება სტიქიური მოვლენების შედეგების აღმოფხვრა და სხვა წინასწარ გაუთვალისწინებელი ღონისძიებები.</w:t>
      </w:r>
    </w:p>
    <w:p w:rsidR="00115DCF" w:rsidRPr="00115DCF" w:rsidRDefault="00115DCF" w:rsidP="00D9470B">
      <w:pPr>
        <w:rPr>
          <w:rFonts w:ascii="Sylfaen" w:hAnsi="Sylfaen"/>
          <w:lang w:val="ka-GE"/>
        </w:rPr>
      </w:pPr>
      <w:r w:rsidRPr="00115DCF">
        <w:rPr>
          <w:rFonts w:ascii="Sylfaen" w:hAnsi="Sylfaen"/>
          <w:lang w:val="ka-GE"/>
        </w:rPr>
        <w:t>პროგრამის ფარგლებში ფინანსდება</w:t>
      </w:r>
      <w:r w:rsidR="004B02F7">
        <w:rPr>
          <w:rFonts w:ascii="Sylfaen" w:hAnsi="Sylfaen"/>
          <w:lang w:val="ka-GE"/>
        </w:rPr>
        <w:t xml:space="preserve"> 5</w:t>
      </w:r>
      <w:r w:rsidRPr="00115DCF">
        <w:rPr>
          <w:rFonts w:ascii="Sylfaen" w:hAnsi="Sylfaen"/>
          <w:lang w:val="ka-GE"/>
        </w:rPr>
        <w:t xml:space="preserve"> ქვეპროგრამა:</w:t>
      </w:r>
    </w:p>
    <w:p w:rsidR="00115DCF" w:rsidRPr="00115DCF" w:rsidRDefault="00115DCF" w:rsidP="00D9470B">
      <w:pPr>
        <w:rPr>
          <w:rFonts w:ascii="Sylfaen" w:hAnsi="Sylfaen"/>
          <w:lang w:val="ka-GE"/>
        </w:rPr>
      </w:pPr>
      <w:r w:rsidRPr="00115DCF">
        <w:rPr>
          <w:rFonts w:ascii="Sylfaen" w:hAnsi="Sylfaen"/>
          <w:lang w:val="ka-GE"/>
        </w:rPr>
        <w:t xml:space="preserve">- </w:t>
      </w:r>
      <w:r w:rsidR="003153E5" w:rsidRPr="003153E5">
        <w:rPr>
          <w:rFonts w:ascii="Sylfaen" w:eastAsia="Times New Roman" w:hAnsi="Sylfaen"/>
        </w:rPr>
        <w:t>მუნიციპალიტეტის ტერიტორიაზე გზების რეაბილიტაცია</w:t>
      </w:r>
    </w:p>
    <w:p w:rsidR="00115DCF" w:rsidRDefault="00115DCF" w:rsidP="00D9470B">
      <w:pPr>
        <w:rPr>
          <w:rFonts w:ascii="Sylfaen" w:eastAsia="Times New Roman" w:hAnsi="Sylfaen"/>
        </w:rPr>
      </w:pPr>
      <w:r w:rsidRPr="00115DCF">
        <w:rPr>
          <w:rFonts w:ascii="Sylfaen" w:hAnsi="Sylfaen"/>
          <w:lang w:val="ka-GE"/>
        </w:rPr>
        <w:t xml:space="preserve">- </w:t>
      </w:r>
      <w:r w:rsidR="003153E5" w:rsidRPr="003153E5">
        <w:rPr>
          <w:rFonts w:ascii="Sylfaen" w:eastAsia="Times New Roman" w:hAnsi="Sylfaen"/>
        </w:rPr>
        <w:t>ფეხით სავალი ნაწილის მოპირკეთება</w:t>
      </w:r>
    </w:p>
    <w:p w:rsidR="004B02F7" w:rsidRDefault="004B02F7" w:rsidP="00D9470B">
      <w:pPr>
        <w:rPr>
          <w:rFonts w:ascii="Sylfaen" w:eastAsia="Times New Roman" w:hAnsi="Sylfaen"/>
        </w:rPr>
      </w:pPr>
      <w:r>
        <w:rPr>
          <w:rFonts w:ascii="Sylfaen" w:eastAsia="Times New Roman" w:hAnsi="Sylfaen"/>
        </w:rPr>
        <w:t xml:space="preserve"> -</w:t>
      </w:r>
      <w:r w:rsidRPr="004B02F7">
        <w:rPr>
          <w:rFonts w:ascii="Sylfaen" w:eastAsia="Times New Roman" w:hAnsi="Sylfaen"/>
        </w:rPr>
        <w:t>მუნიციპალიტეტის ტერიტორიაზე ხიდების რეაბილიტაცია</w:t>
      </w:r>
    </w:p>
    <w:p w:rsidR="004B02F7" w:rsidRDefault="004B02F7" w:rsidP="00D9470B">
      <w:pPr>
        <w:rPr>
          <w:rFonts w:ascii="Sylfaen" w:eastAsia="Times New Roman" w:hAnsi="Sylfaen"/>
        </w:rPr>
      </w:pPr>
      <w:r>
        <w:rPr>
          <w:rFonts w:ascii="Sylfaen" w:eastAsia="Times New Roman" w:hAnsi="Sylfaen"/>
        </w:rPr>
        <w:t>-</w:t>
      </w:r>
      <w:r w:rsidRPr="004B02F7">
        <w:rPr>
          <w:rFonts w:ascii="Sylfaen" w:eastAsia="Times New Roman" w:hAnsi="Sylfaen"/>
        </w:rPr>
        <w:t>გარე-ვიდეო სამეთვალყურეო,სიჩქარის შემზღუდველი ბარიერების და სიჩქარის რადარების შეძენა-დამონტაჟება</w:t>
      </w:r>
    </w:p>
    <w:p w:rsidR="004B02F7" w:rsidRPr="00D9470B" w:rsidRDefault="004B02F7" w:rsidP="004B02F7">
      <w:pPr>
        <w:spacing w:after="0" w:line="240" w:lineRule="auto"/>
        <w:rPr>
          <w:rFonts w:ascii="Sylfaen" w:eastAsia="Times New Roman" w:hAnsi="Sylfaen"/>
          <w:sz w:val="16"/>
          <w:szCs w:val="16"/>
        </w:rPr>
      </w:pPr>
      <w:r>
        <w:rPr>
          <w:rFonts w:ascii="Sylfaen" w:eastAsia="Times New Roman" w:hAnsi="Sylfaen"/>
        </w:rPr>
        <w:t>-</w:t>
      </w:r>
      <w:r w:rsidRPr="00D9470B">
        <w:rPr>
          <w:rFonts w:ascii="Sylfaen" w:eastAsia="Times New Roman" w:hAnsi="Sylfaen"/>
          <w:sz w:val="16"/>
          <w:szCs w:val="16"/>
        </w:rPr>
        <w:t xml:space="preserve"> </w:t>
      </w:r>
      <w:r w:rsidRPr="004B02F7">
        <w:rPr>
          <w:rFonts w:ascii="Sylfaen" w:eastAsia="Times New Roman" w:hAnsi="Sylfaen"/>
        </w:rPr>
        <w:t>საგზაო ინფრასტრუქტურის მოვლა პატრონობა</w:t>
      </w:r>
      <w:r w:rsidRPr="00D9470B">
        <w:rPr>
          <w:rFonts w:ascii="Sylfaen" w:eastAsia="Times New Roman" w:hAnsi="Sylfaen"/>
          <w:sz w:val="16"/>
          <w:szCs w:val="16"/>
        </w:rPr>
        <w:t xml:space="preserve"> </w:t>
      </w:r>
    </w:p>
    <w:p w:rsidR="004B02F7" w:rsidRPr="004B02F7" w:rsidRDefault="004B02F7" w:rsidP="00D9470B">
      <w:pPr>
        <w:rPr>
          <w:rFonts w:ascii="Sylfaen" w:hAnsi="Sylfaen"/>
          <w:lang w:val="ka-GE"/>
        </w:rPr>
      </w:pPr>
    </w:p>
    <w:p w:rsidR="00115DCF" w:rsidRPr="00115DCF" w:rsidRDefault="00115DCF" w:rsidP="00D9470B">
      <w:pPr>
        <w:rPr>
          <w:rFonts w:ascii="Sylfaen" w:hAnsi="Sylfaen"/>
          <w:lang w:val="ka-GE"/>
        </w:rPr>
      </w:pPr>
      <w:r w:rsidRPr="00115DCF">
        <w:rPr>
          <w:rFonts w:ascii="Sylfaen" w:hAnsi="Sylfaen"/>
          <w:lang w:val="ka-GE"/>
        </w:rPr>
        <w:t xml:space="preserve">გზების მშენებლობა-რეკონსტრუქციის ქვეპროგრამის ფარგლებში ხორციელდება მუნიციპალიტეტში არსებული ადგილობრივი მნიშვნელობის დაზიანებული და ამორტიზირებული გზების  კაპიტალური (მათ შორის, ხიდების, ტროტუარების და სხვა საგზაო ინფრასტრუქტურასთან დაკავშირებული ნაგებობების) შეკეთება/რეაბილიტაცია. საგზაო ინფრასტრუქტურის მოვლა -შენახვა ქვეპროგრამის ფარგლებში განხორციელებული სამუშაოები მოიცავს  ასფალტირებული ქუჩების დაზიანებული </w:t>
      </w:r>
      <w:r w:rsidRPr="00115DCF">
        <w:rPr>
          <w:rFonts w:ascii="Sylfaen" w:hAnsi="Sylfaen"/>
          <w:lang w:val="ka-GE"/>
        </w:rPr>
        <w:lastRenderedPageBreak/>
        <w:t>მონაკვეთების აღდგენა- რეაბილიტაციას (მათ შორის, ე.წ. ორმული შეკეთება), ასევე, არაასფალტირებული ქუჩების გრუნტის საფარის მოსწორებას და მოხრეშვა-მოშანდაკებას.  ქვეპროგრამის ფარგლებში ასევე ხორციელდება ზამთრის პერიოდში გზების თოვლის საფარისგან გაწმენდა.</w:t>
      </w:r>
    </w:p>
    <w:p w:rsidR="00115DCF" w:rsidRDefault="00115DCF" w:rsidP="00D9470B">
      <w:pPr>
        <w:rPr>
          <w:rFonts w:ascii="Sylfaen" w:hAnsi="Sylfaen"/>
          <w:lang w:val="ka-GE"/>
        </w:rPr>
      </w:pPr>
    </w:p>
    <w:p w:rsidR="00115DCF" w:rsidRPr="00102744" w:rsidRDefault="00115DCF" w:rsidP="00D9470B">
      <w:pPr>
        <w:rPr>
          <w:lang w:val="ka-GE"/>
        </w:rPr>
      </w:pPr>
      <w:r w:rsidRPr="00D87CAF">
        <w:rPr>
          <w:rFonts w:ascii="Sylfaen" w:hAnsi="Sylfaen" w:cs="Sylfaen"/>
          <w:sz w:val="28"/>
          <w:lang w:val="ka-GE"/>
        </w:rPr>
        <w:t>სტრუქტურა</w:t>
      </w:r>
      <w:r>
        <w:rPr>
          <w:lang w:val="ka-GE"/>
        </w:rPr>
        <w:t xml:space="preserve"> </w:t>
      </w:r>
    </w:p>
    <w:p w:rsidR="00115DCF" w:rsidRDefault="00115DCF" w:rsidP="00D9470B">
      <w:pPr>
        <w:rPr>
          <w:rFonts w:ascii="Sylfaen" w:hAnsi="Sylfaen"/>
          <w:lang w:val="ka-GE"/>
        </w:rPr>
      </w:pPr>
    </w:p>
    <w:p w:rsidR="00115DCF" w:rsidRDefault="00115DCF" w:rsidP="00D9470B">
      <w:pPr>
        <w:rPr>
          <w:rFonts w:ascii="Sylfaen" w:hAnsi="Sylfaen"/>
          <w:lang w:val="ka-GE"/>
        </w:rPr>
      </w:pPr>
      <w:r>
        <w:rPr>
          <w:rFonts w:ascii="Sylfaen" w:hAnsi="Sylfaen"/>
          <w:lang w:val="ka-GE"/>
        </w:rPr>
        <w:t>საგზაო ინფრასტრუქტურის განვი</w:t>
      </w:r>
      <w:r w:rsidR="00EA71F9" w:rsidRPr="00EA71F9">
        <w:rPr>
          <w:rFonts w:ascii="Sylfaen" w:hAnsi="Sylfaen"/>
          <w:lang w:val="ka-GE"/>
        </w:rPr>
        <w:t>თ</w:t>
      </w:r>
      <w:r w:rsidRPr="00EA71F9">
        <w:rPr>
          <w:rFonts w:ascii="Sylfaen" w:hAnsi="Sylfaen"/>
          <w:lang w:val="ka-GE"/>
        </w:rPr>
        <w:t>ა</w:t>
      </w:r>
      <w:r>
        <w:rPr>
          <w:rFonts w:ascii="Sylfaen" w:hAnsi="Sylfaen"/>
          <w:lang w:val="ka-GE"/>
        </w:rPr>
        <w:t>რებაზე პასუხისმგებელია მუნიციპალიტეტის ინფრასტრუქტურის სამსახური, რომ</w:t>
      </w:r>
      <w:r w:rsidR="002A3FA4">
        <w:rPr>
          <w:rFonts w:ascii="Sylfaen" w:hAnsi="Sylfaen"/>
          <w:lang w:val="ka-GE"/>
        </w:rPr>
        <w:t>ელ</w:t>
      </w:r>
      <w:r>
        <w:rPr>
          <w:rFonts w:ascii="Sylfaen" w:hAnsi="Sylfaen"/>
          <w:lang w:val="ka-GE"/>
        </w:rPr>
        <w:t>იც მერი</w:t>
      </w:r>
      <w:r w:rsidRPr="00EA71F9">
        <w:rPr>
          <w:rFonts w:ascii="Sylfaen" w:hAnsi="Sylfaen"/>
          <w:lang w:val="ka-GE"/>
        </w:rPr>
        <w:t>ს</w:t>
      </w:r>
      <w:r>
        <w:rPr>
          <w:rFonts w:ascii="Sylfaen" w:hAnsi="Sylfaen"/>
          <w:lang w:val="ka-GE"/>
        </w:rPr>
        <w:t xml:space="preserve"> სტრუქტურას წარმოადგენს.</w:t>
      </w:r>
    </w:p>
    <w:p w:rsidR="00115DCF" w:rsidRDefault="00115DCF" w:rsidP="00D9470B">
      <w:pPr>
        <w:rPr>
          <w:rFonts w:ascii="Sylfaen" w:hAnsi="Sylfaen"/>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8"/>
        <w:gridCol w:w="2508"/>
        <w:gridCol w:w="3256"/>
        <w:gridCol w:w="2388"/>
      </w:tblGrid>
      <w:tr w:rsidR="00115DCF" w:rsidRPr="005F5338" w:rsidTr="00A47CF8">
        <w:trPr>
          <w:trHeight w:val="600"/>
        </w:trPr>
        <w:tc>
          <w:tcPr>
            <w:tcW w:w="0" w:type="auto"/>
            <w:shd w:val="clear" w:color="auto" w:fill="auto"/>
            <w:vAlign w:val="center"/>
            <w:hideMark/>
          </w:tcPr>
          <w:p w:rsidR="00115DCF" w:rsidRPr="005F5338" w:rsidRDefault="00115DCF" w:rsidP="00D9470B">
            <w:pPr>
              <w:rPr>
                <w:rFonts w:eastAsia="Times New Roman" w:cs="Calibri"/>
                <w:bCs/>
                <w:color w:val="000000"/>
              </w:rPr>
            </w:pPr>
            <w:r w:rsidRPr="005F5338">
              <w:rPr>
                <w:rFonts w:ascii="Sylfaen" w:eastAsia="Times New Roman" w:hAnsi="Sylfaen" w:cs="Sylfaen"/>
                <w:bCs/>
                <w:color w:val="000000"/>
              </w:rPr>
              <w:t>თანამდებობის</w:t>
            </w:r>
            <w:r w:rsidRPr="005F5338">
              <w:rPr>
                <w:rFonts w:eastAsia="Times New Roman" w:cs="Calibri"/>
                <w:bCs/>
                <w:color w:val="000000"/>
              </w:rPr>
              <w:t xml:space="preserve"> </w:t>
            </w:r>
            <w:r w:rsidRPr="005F5338">
              <w:rPr>
                <w:rFonts w:ascii="Sylfaen" w:eastAsia="Times New Roman" w:hAnsi="Sylfaen" w:cs="Sylfaen"/>
                <w:bCs/>
                <w:color w:val="000000"/>
              </w:rPr>
              <w:t>დასახელება</w:t>
            </w:r>
          </w:p>
        </w:tc>
        <w:tc>
          <w:tcPr>
            <w:tcW w:w="0" w:type="auto"/>
            <w:shd w:val="clear" w:color="auto" w:fill="auto"/>
            <w:vAlign w:val="center"/>
            <w:hideMark/>
          </w:tcPr>
          <w:p w:rsidR="00115DCF" w:rsidRPr="005F5338" w:rsidRDefault="00115DCF" w:rsidP="00D9470B">
            <w:pPr>
              <w:rPr>
                <w:rFonts w:eastAsia="Times New Roman" w:cs="Calibri"/>
                <w:bCs/>
                <w:color w:val="000000"/>
              </w:rPr>
            </w:pPr>
            <w:r w:rsidRPr="005F5338">
              <w:rPr>
                <w:rFonts w:ascii="Sylfaen" w:eastAsia="Times New Roman" w:hAnsi="Sylfaen" w:cs="Sylfaen"/>
                <w:bCs/>
                <w:color w:val="000000"/>
              </w:rPr>
              <w:t>შტატით</w:t>
            </w:r>
            <w:r w:rsidRPr="005F5338">
              <w:rPr>
                <w:rFonts w:eastAsia="Times New Roman" w:cs="Calibri"/>
                <w:bCs/>
                <w:color w:val="000000"/>
              </w:rPr>
              <w:t xml:space="preserve"> </w:t>
            </w:r>
            <w:r w:rsidRPr="005F5338">
              <w:rPr>
                <w:rFonts w:ascii="Sylfaen" w:eastAsia="Times New Roman" w:hAnsi="Sylfaen" w:cs="Sylfaen"/>
                <w:bCs/>
                <w:color w:val="000000"/>
              </w:rPr>
              <w:t>განსაზღვრული</w:t>
            </w:r>
            <w:r w:rsidRPr="005F5338">
              <w:rPr>
                <w:rFonts w:eastAsia="Times New Roman" w:cs="Calibri"/>
                <w:bCs/>
                <w:color w:val="000000"/>
              </w:rPr>
              <w:t xml:space="preserve"> </w:t>
            </w:r>
            <w:r w:rsidRPr="005F5338">
              <w:rPr>
                <w:rFonts w:ascii="Sylfaen" w:eastAsia="Times New Roman" w:hAnsi="Sylfaen" w:cs="Sylfaen"/>
                <w:bCs/>
                <w:color w:val="000000"/>
              </w:rPr>
              <w:t>რაოდენობა</w:t>
            </w:r>
          </w:p>
        </w:tc>
        <w:tc>
          <w:tcPr>
            <w:tcW w:w="0" w:type="auto"/>
            <w:shd w:val="clear" w:color="auto" w:fill="auto"/>
            <w:vAlign w:val="center"/>
            <w:hideMark/>
          </w:tcPr>
          <w:p w:rsidR="00115DCF" w:rsidRPr="00D87CAF" w:rsidRDefault="00115DCF" w:rsidP="00D9470B">
            <w:pPr>
              <w:rPr>
                <w:rFonts w:eastAsia="Times New Roman" w:cs="Calibri"/>
                <w:bCs/>
                <w:color w:val="000000"/>
                <w:lang w:val="ka-GE"/>
              </w:rPr>
            </w:pPr>
            <w:r>
              <w:rPr>
                <w:rFonts w:ascii="Sylfaen" w:eastAsia="Times New Roman" w:hAnsi="Sylfaen" w:cs="Sylfaen"/>
                <w:bCs/>
                <w:color w:val="000000"/>
                <w:lang w:val="ka-GE"/>
              </w:rPr>
              <w:t>ერთი</w:t>
            </w:r>
            <w:r>
              <w:rPr>
                <w:rFonts w:eastAsia="Times New Roman" w:cs="Calibri"/>
                <w:bCs/>
                <w:color w:val="000000"/>
                <w:lang w:val="ka-GE"/>
              </w:rPr>
              <w:t xml:space="preserve"> </w:t>
            </w:r>
            <w:r>
              <w:rPr>
                <w:rFonts w:ascii="Sylfaen" w:eastAsia="Times New Roman" w:hAnsi="Sylfaen" w:cs="Sylfaen"/>
                <w:bCs/>
                <w:color w:val="000000"/>
                <w:lang w:val="ka-GE"/>
              </w:rPr>
              <w:t>თანამშრომლის</w:t>
            </w:r>
            <w:r>
              <w:rPr>
                <w:rFonts w:eastAsia="Times New Roman" w:cs="Calibri"/>
                <w:bCs/>
                <w:color w:val="000000"/>
                <w:lang w:val="ka-GE"/>
              </w:rPr>
              <w:t xml:space="preserve"> </w:t>
            </w:r>
            <w:r>
              <w:rPr>
                <w:rFonts w:ascii="Sylfaen" w:eastAsia="Times New Roman" w:hAnsi="Sylfaen" w:cs="Sylfaen"/>
                <w:bCs/>
                <w:color w:val="000000"/>
                <w:lang w:val="ka-GE"/>
              </w:rPr>
              <w:t>წლიური</w:t>
            </w:r>
            <w:r>
              <w:rPr>
                <w:rFonts w:eastAsia="Times New Roman" w:cs="Calibri"/>
                <w:bCs/>
                <w:color w:val="000000"/>
                <w:lang w:val="ka-GE"/>
              </w:rPr>
              <w:t xml:space="preserve"> </w:t>
            </w:r>
            <w:r w:rsidRPr="005F5338">
              <w:rPr>
                <w:rFonts w:ascii="Sylfaen" w:eastAsia="Times New Roman" w:hAnsi="Sylfaen" w:cs="Sylfaen"/>
                <w:bCs/>
                <w:color w:val="000000"/>
              </w:rPr>
              <w:t>თანამდებობრივი</w:t>
            </w:r>
            <w:r w:rsidRPr="005F5338">
              <w:rPr>
                <w:rFonts w:eastAsia="Times New Roman" w:cs="Calibri"/>
                <w:bCs/>
                <w:color w:val="000000"/>
              </w:rPr>
              <w:t xml:space="preserve"> </w:t>
            </w:r>
            <w:r w:rsidRPr="005F5338">
              <w:rPr>
                <w:rFonts w:ascii="Sylfaen" w:eastAsia="Times New Roman" w:hAnsi="Sylfaen" w:cs="Sylfaen"/>
                <w:bCs/>
                <w:color w:val="000000"/>
              </w:rPr>
              <w:t>სარგო</w:t>
            </w:r>
            <w:r>
              <w:rPr>
                <w:rFonts w:eastAsia="Times New Roman" w:cs="Calibri"/>
                <w:bCs/>
                <w:color w:val="000000"/>
                <w:lang w:val="ka-GE"/>
              </w:rPr>
              <w:t xml:space="preserve"> </w:t>
            </w:r>
          </w:p>
        </w:tc>
        <w:tc>
          <w:tcPr>
            <w:tcW w:w="0" w:type="auto"/>
          </w:tcPr>
          <w:p w:rsidR="00115DCF" w:rsidRPr="00874294" w:rsidRDefault="00115DCF" w:rsidP="00D9470B">
            <w:pPr>
              <w:rPr>
                <w:rFonts w:eastAsia="Times New Roman" w:cs="Calibri"/>
                <w:bCs/>
                <w:color w:val="000000"/>
                <w:lang w:val="ka-GE"/>
              </w:rPr>
            </w:pPr>
            <w:r>
              <w:rPr>
                <w:rFonts w:ascii="Sylfaen" w:eastAsia="Times New Roman" w:hAnsi="Sylfaen" w:cs="Sylfaen"/>
                <w:bCs/>
                <w:color w:val="000000"/>
                <w:lang w:val="ka-GE"/>
              </w:rPr>
              <w:t>სულ</w:t>
            </w:r>
            <w:r>
              <w:rPr>
                <w:rFonts w:eastAsia="Times New Roman" w:cs="Calibri"/>
                <w:bCs/>
                <w:color w:val="000000"/>
                <w:lang w:val="ka-GE"/>
              </w:rPr>
              <w:t xml:space="preserve"> </w:t>
            </w:r>
            <w:r>
              <w:rPr>
                <w:rFonts w:ascii="Sylfaen" w:eastAsia="Times New Roman" w:hAnsi="Sylfaen" w:cs="Sylfaen"/>
                <w:bCs/>
                <w:color w:val="000000"/>
                <w:lang w:val="ka-GE"/>
              </w:rPr>
              <w:t>თანამდებობრიბი</w:t>
            </w:r>
            <w:r>
              <w:rPr>
                <w:rFonts w:eastAsia="Times New Roman" w:cs="Calibri"/>
                <w:bCs/>
                <w:color w:val="000000"/>
                <w:lang w:val="ka-GE"/>
              </w:rPr>
              <w:t xml:space="preserve"> </w:t>
            </w:r>
            <w:r>
              <w:rPr>
                <w:rFonts w:ascii="Sylfaen" w:eastAsia="Times New Roman" w:hAnsi="Sylfaen" w:cs="Sylfaen"/>
                <w:bCs/>
                <w:color w:val="000000"/>
                <w:lang w:val="ka-GE"/>
              </w:rPr>
              <w:t>სარგო</w:t>
            </w:r>
          </w:p>
        </w:tc>
      </w:tr>
      <w:tr w:rsidR="00115DCF" w:rsidRPr="005F5338" w:rsidTr="00A47CF8">
        <w:trPr>
          <w:trHeight w:val="300"/>
        </w:trPr>
        <w:tc>
          <w:tcPr>
            <w:tcW w:w="0" w:type="auto"/>
            <w:shd w:val="clear" w:color="auto" w:fill="auto"/>
            <w:noWrap/>
            <w:vAlign w:val="bottom"/>
            <w:hideMark/>
          </w:tcPr>
          <w:p w:rsidR="00115DCF" w:rsidRPr="00115DCF" w:rsidRDefault="00BE798C" w:rsidP="00D9470B">
            <w:pPr>
              <w:rPr>
                <w:rFonts w:eastAsia="Times New Roman" w:cs="Calibri"/>
                <w:color w:val="000000"/>
                <w:lang w:val="ka-GE"/>
              </w:rPr>
            </w:pPr>
            <w:r>
              <w:rPr>
                <w:rFonts w:ascii="Sylfaen" w:eastAsia="Times New Roman" w:hAnsi="Sylfaen" w:cs="Sylfaen"/>
                <w:color w:val="000000"/>
                <w:lang w:val="ka-GE"/>
              </w:rPr>
              <w:t xml:space="preserve">მესამე კატეგორიის უფროსი </w:t>
            </w:r>
            <w:r w:rsidR="00115DCF">
              <w:rPr>
                <w:rFonts w:ascii="Sylfaen" w:eastAsia="Times New Roman" w:hAnsi="Sylfaen" w:cs="Sylfaen"/>
                <w:color w:val="000000"/>
                <w:lang w:val="ka-GE"/>
              </w:rPr>
              <w:t>სპეციალისტი</w:t>
            </w:r>
          </w:p>
        </w:tc>
        <w:tc>
          <w:tcPr>
            <w:tcW w:w="0" w:type="auto"/>
            <w:shd w:val="clear" w:color="auto" w:fill="auto"/>
            <w:noWrap/>
            <w:vAlign w:val="bottom"/>
            <w:hideMark/>
          </w:tcPr>
          <w:p w:rsidR="00115DCF" w:rsidRPr="00BE798C" w:rsidRDefault="00BE798C" w:rsidP="00D9470B">
            <w:pPr>
              <w:rPr>
                <w:rFonts w:ascii="Sylfaen" w:eastAsia="Times New Roman" w:hAnsi="Sylfaen" w:cs="Calibri"/>
                <w:color w:val="000000"/>
                <w:lang w:val="ka-GE"/>
              </w:rPr>
            </w:pPr>
            <w:r>
              <w:rPr>
                <w:rFonts w:ascii="Sylfaen" w:eastAsia="Times New Roman" w:hAnsi="Sylfaen" w:cs="Calibri"/>
                <w:color w:val="000000"/>
                <w:lang w:val="ka-GE"/>
              </w:rPr>
              <w:t>1</w:t>
            </w:r>
          </w:p>
        </w:tc>
        <w:tc>
          <w:tcPr>
            <w:tcW w:w="0" w:type="auto"/>
            <w:shd w:val="clear" w:color="auto" w:fill="auto"/>
            <w:noWrap/>
            <w:vAlign w:val="bottom"/>
            <w:hideMark/>
          </w:tcPr>
          <w:p w:rsidR="00115DCF" w:rsidRPr="00BE798C" w:rsidRDefault="00C94A7B" w:rsidP="00D9470B">
            <w:pPr>
              <w:rPr>
                <w:rFonts w:ascii="Sylfaen" w:eastAsia="Times New Roman" w:hAnsi="Sylfaen" w:cs="Calibri"/>
                <w:color w:val="000000"/>
                <w:lang w:val="ka-GE"/>
              </w:rPr>
            </w:pPr>
            <w:r>
              <w:rPr>
                <w:rFonts w:ascii="Sylfaen" w:eastAsia="Times New Roman" w:hAnsi="Sylfaen" w:cs="Calibri"/>
                <w:color w:val="000000"/>
                <w:lang w:val="ka-GE"/>
              </w:rPr>
              <w:t>18876</w:t>
            </w:r>
          </w:p>
        </w:tc>
        <w:tc>
          <w:tcPr>
            <w:tcW w:w="0" w:type="auto"/>
          </w:tcPr>
          <w:p w:rsidR="00115DCF" w:rsidRPr="00A7550E" w:rsidRDefault="00C94A7B" w:rsidP="00D9470B">
            <w:pPr>
              <w:rPr>
                <w:rFonts w:ascii="Sylfaen" w:eastAsia="Times New Roman" w:hAnsi="Sylfaen" w:cs="Calibri"/>
                <w:color w:val="000000"/>
                <w:lang w:val="ka-GE"/>
              </w:rPr>
            </w:pPr>
            <w:r>
              <w:rPr>
                <w:rFonts w:ascii="Sylfaen" w:eastAsia="Times New Roman" w:hAnsi="Sylfaen" w:cs="Calibri"/>
                <w:color w:val="000000"/>
                <w:lang w:val="ka-GE"/>
              </w:rPr>
              <w:t>18876</w:t>
            </w:r>
          </w:p>
        </w:tc>
      </w:tr>
      <w:tr w:rsidR="00BE798C" w:rsidRPr="005F5338" w:rsidTr="00A47CF8">
        <w:trPr>
          <w:trHeight w:val="300"/>
        </w:trPr>
        <w:tc>
          <w:tcPr>
            <w:tcW w:w="0" w:type="auto"/>
            <w:shd w:val="clear" w:color="auto" w:fill="auto"/>
            <w:noWrap/>
            <w:vAlign w:val="bottom"/>
          </w:tcPr>
          <w:p w:rsidR="00BE798C" w:rsidRDefault="00BE798C" w:rsidP="00D9470B">
            <w:pPr>
              <w:rPr>
                <w:rFonts w:ascii="Sylfaen" w:eastAsia="Times New Roman" w:hAnsi="Sylfaen" w:cs="Sylfaen"/>
                <w:color w:val="000000"/>
                <w:lang w:val="ka-GE"/>
              </w:rPr>
            </w:pPr>
            <w:r>
              <w:rPr>
                <w:rFonts w:ascii="Sylfaen" w:eastAsia="Times New Roman" w:hAnsi="Sylfaen" w:cs="Sylfaen"/>
                <w:color w:val="000000"/>
                <w:lang w:val="ka-GE"/>
              </w:rPr>
              <w:t>მეოთხე კატეგორიის უფროსი სპეციალისტი</w:t>
            </w:r>
          </w:p>
        </w:tc>
        <w:tc>
          <w:tcPr>
            <w:tcW w:w="0" w:type="auto"/>
            <w:shd w:val="clear" w:color="auto" w:fill="auto"/>
            <w:noWrap/>
            <w:vAlign w:val="bottom"/>
          </w:tcPr>
          <w:p w:rsidR="00BE798C" w:rsidRPr="00BE798C" w:rsidRDefault="00BE798C" w:rsidP="00D9470B">
            <w:pPr>
              <w:rPr>
                <w:rFonts w:ascii="Sylfaen" w:eastAsia="Times New Roman" w:hAnsi="Sylfaen" w:cs="Calibri"/>
                <w:color w:val="000000"/>
                <w:lang w:val="ka-GE"/>
              </w:rPr>
            </w:pPr>
            <w:r>
              <w:rPr>
                <w:rFonts w:ascii="Sylfaen" w:eastAsia="Times New Roman" w:hAnsi="Sylfaen" w:cs="Calibri"/>
                <w:color w:val="000000"/>
                <w:lang w:val="ka-GE"/>
              </w:rPr>
              <w:t>1</w:t>
            </w:r>
          </w:p>
        </w:tc>
        <w:tc>
          <w:tcPr>
            <w:tcW w:w="0" w:type="auto"/>
            <w:shd w:val="clear" w:color="auto" w:fill="auto"/>
            <w:noWrap/>
            <w:vAlign w:val="bottom"/>
          </w:tcPr>
          <w:p w:rsidR="00BE798C" w:rsidRDefault="00C94A7B" w:rsidP="00D9470B">
            <w:pPr>
              <w:rPr>
                <w:rFonts w:ascii="Sylfaen" w:eastAsia="Times New Roman" w:hAnsi="Sylfaen" w:cs="Sylfaen"/>
                <w:color w:val="000000"/>
                <w:lang w:val="ka-GE"/>
              </w:rPr>
            </w:pPr>
            <w:r>
              <w:rPr>
                <w:rFonts w:ascii="Sylfaen" w:eastAsia="Times New Roman" w:hAnsi="Sylfaen" w:cs="Sylfaen"/>
                <w:color w:val="000000"/>
                <w:lang w:val="ka-GE"/>
              </w:rPr>
              <w:t>14520</w:t>
            </w:r>
          </w:p>
        </w:tc>
        <w:tc>
          <w:tcPr>
            <w:tcW w:w="0" w:type="auto"/>
          </w:tcPr>
          <w:p w:rsidR="00BE798C" w:rsidRPr="00A7550E" w:rsidRDefault="00C94A7B" w:rsidP="00D9470B">
            <w:pPr>
              <w:rPr>
                <w:rFonts w:ascii="Sylfaen" w:eastAsia="Times New Roman" w:hAnsi="Sylfaen" w:cs="Calibri"/>
                <w:color w:val="000000"/>
                <w:lang w:val="ka-GE"/>
              </w:rPr>
            </w:pPr>
            <w:r>
              <w:rPr>
                <w:rFonts w:ascii="Sylfaen" w:eastAsia="Times New Roman" w:hAnsi="Sylfaen" w:cs="Calibri"/>
                <w:color w:val="000000"/>
                <w:lang w:val="ka-GE"/>
              </w:rPr>
              <w:t>14520</w:t>
            </w:r>
          </w:p>
        </w:tc>
      </w:tr>
      <w:tr w:rsidR="00115DCF" w:rsidRPr="005F5338" w:rsidTr="00A47CF8">
        <w:trPr>
          <w:trHeight w:val="300"/>
        </w:trPr>
        <w:tc>
          <w:tcPr>
            <w:tcW w:w="0" w:type="auto"/>
            <w:shd w:val="clear" w:color="auto" w:fill="auto"/>
            <w:noWrap/>
            <w:vAlign w:val="bottom"/>
            <w:hideMark/>
          </w:tcPr>
          <w:p w:rsidR="00115DCF" w:rsidRPr="00115DCF" w:rsidRDefault="00BE798C" w:rsidP="00D9470B">
            <w:pPr>
              <w:rPr>
                <w:rFonts w:eastAsia="Times New Roman" w:cs="Calibri"/>
                <w:color w:val="000000"/>
                <w:lang w:val="ka-GE"/>
              </w:rPr>
            </w:pPr>
            <w:r>
              <w:rPr>
                <w:rFonts w:ascii="Sylfaen" w:eastAsia="Times New Roman" w:hAnsi="Sylfaen" w:cs="Sylfaen"/>
                <w:color w:val="000000"/>
              </w:rPr>
              <w:t>პირველი კატეგორიის უფროსი სპეციალისტი</w:t>
            </w:r>
          </w:p>
        </w:tc>
        <w:tc>
          <w:tcPr>
            <w:tcW w:w="0" w:type="auto"/>
            <w:shd w:val="clear" w:color="auto" w:fill="auto"/>
            <w:noWrap/>
            <w:vAlign w:val="bottom"/>
            <w:hideMark/>
          </w:tcPr>
          <w:p w:rsidR="00115DCF" w:rsidRPr="00BE798C" w:rsidRDefault="00BE798C" w:rsidP="00D9470B">
            <w:pPr>
              <w:rPr>
                <w:rFonts w:ascii="Sylfaen" w:eastAsia="Times New Roman" w:hAnsi="Sylfaen" w:cs="Calibri"/>
                <w:color w:val="000000"/>
                <w:lang w:val="ka-GE"/>
              </w:rPr>
            </w:pPr>
            <w:r>
              <w:rPr>
                <w:rFonts w:ascii="Sylfaen" w:eastAsia="Times New Roman" w:hAnsi="Sylfaen" w:cs="Calibri"/>
                <w:color w:val="000000"/>
                <w:lang w:val="ka-GE"/>
              </w:rPr>
              <w:t>9</w:t>
            </w:r>
          </w:p>
        </w:tc>
        <w:tc>
          <w:tcPr>
            <w:tcW w:w="0" w:type="auto"/>
            <w:shd w:val="clear" w:color="auto" w:fill="auto"/>
            <w:noWrap/>
            <w:vAlign w:val="bottom"/>
            <w:hideMark/>
          </w:tcPr>
          <w:p w:rsidR="00115DCF" w:rsidRPr="00C94A7B" w:rsidRDefault="00C94A7B" w:rsidP="00D9470B">
            <w:pPr>
              <w:rPr>
                <w:rFonts w:ascii="Sylfaen" w:eastAsia="Times New Roman" w:hAnsi="Sylfaen" w:cs="Calibri"/>
                <w:color w:val="000000"/>
                <w:lang w:val="ka-GE"/>
              </w:rPr>
            </w:pPr>
            <w:r>
              <w:rPr>
                <w:rFonts w:ascii="Sylfaen" w:eastAsia="Times New Roman" w:hAnsi="Sylfaen" w:cs="Calibri"/>
                <w:color w:val="000000"/>
                <w:lang w:val="ka-GE"/>
              </w:rPr>
              <w:t>21780</w:t>
            </w:r>
          </w:p>
        </w:tc>
        <w:tc>
          <w:tcPr>
            <w:tcW w:w="0" w:type="auto"/>
          </w:tcPr>
          <w:p w:rsidR="00115DCF" w:rsidRDefault="00115DCF" w:rsidP="00D9470B">
            <w:pPr>
              <w:rPr>
                <w:rFonts w:eastAsia="Times New Roman" w:cs="Calibri"/>
                <w:color w:val="000000"/>
                <w:lang w:val="ka-GE"/>
              </w:rPr>
            </w:pPr>
          </w:p>
          <w:p w:rsidR="00115DCF" w:rsidRPr="00A7550E" w:rsidRDefault="00C94A7B" w:rsidP="00D9470B">
            <w:pPr>
              <w:rPr>
                <w:rFonts w:ascii="Sylfaen" w:eastAsia="Times New Roman" w:hAnsi="Sylfaen" w:cs="Calibri"/>
                <w:color w:val="000000"/>
                <w:lang w:val="ka-GE"/>
              </w:rPr>
            </w:pPr>
            <w:r>
              <w:rPr>
                <w:rFonts w:ascii="Sylfaen" w:eastAsia="Times New Roman" w:hAnsi="Sylfaen" w:cs="Calibri"/>
                <w:color w:val="000000"/>
                <w:lang w:val="ka-GE"/>
              </w:rPr>
              <w:t>196000,20</w:t>
            </w:r>
          </w:p>
        </w:tc>
      </w:tr>
      <w:tr w:rsidR="00115DCF" w:rsidRPr="005F5338" w:rsidTr="00A47CF8">
        <w:trPr>
          <w:trHeight w:val="300"/>
        </w:trPr>
        <w:tc>
          <w:tcPr>
            <w:tcW w:w="0" w:type="auto"/>
            <w:shd w:val="clear" w:color="auto" w:fill="auto"/>
            <w:noWrap/>
            <w:vAlign w:val="bottom"/>
            <w:hideMark/>
          </w:tcPr>
          <w:p w:rsidR="00115DCF" w:rsidRPr="00115DCF" w:rsidRDefault="00115DCF" w:rsidP="00D9470B">
            <w:pPr>
              <w:rPr>
                <w:rFonts w:eastAsia="Times New Roman" w:cs="Calibri"/>
                <w:color w:val="000000"/>
                <w:lang w:val="ka-GE"/>
              </w:rPr>
            </w:pPr>
            <w:r>
              <w:rPr>
                <w:rFonts w:ascii="Sylfaen" w:eastAsia="Times New Roman" w:hAnsi="Sylfaen" w:cs="Sylfaen"/>
                <w:color w:val="000000"/>
                <w:lang w:val="ka-GE"/>
              </w:rPr>
              <w:t>სამსახურის</w:t>
            </w:r>
            <w:r>
              <w:rPr>
                <w:rFonts w:eastAsia="Times New Roman" w:cs="Calibri"/>
                <w:color w:val="000000"/>
                <w:lang w:val="ka-GE"/>
              </w:rPr>
              <w:t xml:space="preserve"> </w:t>
            </w:r>
            <w:r>
              <w:rPr>
                <w:rFonts w:ascii="Sylfaen" w:eastAsia="Times New Roman" w:hAnsi="Sylfaen" w:cs="Sylfaen"/>
                <w:color w:val="000000"/>
                <w:lang w:val="ka-GE"/>
              </w:rPr>
              <w:t>უფროსი</w:t>
            </w:r>
          </w:p>
        </w:tc>
        <w:tc>
          <w:tcPr>
            <w:tcW w:w="0" w:type="auto"/>
            <w:shd w:val="clear" w:color="auto" w:fill="auto"/>
            <w:noWrap/>
            <w:vAlign w:val="bottom"/>
            <w:hideMark/>
          </w:tcPr>
          <w:p w:rsidR="00115DCF" w:rsidRPr="005F5338" w:rsidRDefault="00BE798C" w:rsidP="00D9470B">
            <w:pPr>
              <w:rPr>
                <w:rFonts w:eastAsia="Times New Roman" w:cs="Calibri"/>
                <w:color w:val="000000"/>
              </w:rPr>
            </w:pPr>
            <w:r>
              <w:rPr>
                <w:rFonts w:eastAsia="Times New Roman" w:cs="Calibri"/>
                <w:color w:val="000000"/>
              </w:rPr>
              <w:t>1</w:t>
            </w:r>
          </w:p>
        </w:tc>
        <w:tc>
          <w:tcPr>
            <w:tcW w:w="0" w:type="auto"/>
            <w:shd w:val="clear" w:color="auto" w:fill="auto"/>
            <w:noWrap/>
            <w:vAlign w:val="bottom"/>
            <w:hideMark/>
          </w:tcPr>
          <w:p w:rsidR="00115DCF" w:rsidRPr="00C94A7B" w:rsidRDefault="00C94A7B" w:rsidP="00D9470B">
            <w:pPr>
              <w:rPr>
                <w:rFonts w:ascii="Sylfaen" w:eastAsia="Times New Roman" w:hAnsi="Sylfaen" w:cs="Calibri"/>
                <w:color w:val="000000"/>
                <w:lang w:val="ka-GE"/>
              </w:rPr>
            </w:pPr>
            <w:r>
              <w:rPr>
                <w:rFonts w:ascii="Sylfaen" w:eastAsia="Times New Roman" w:hAnsi="Sylfaen" w:cs="Calibri"/>
                <w:color w:val="000000"/>
                <w:lang w:val="ka-GE"/>
              </w:rPr>
              <w:t>37752</w:t>
            </w:r>
          </w:p>
        </w:tc>
        <w:tc>
          <w:tcPr>
            <w:tcW w:w="0" w:type="auto"/>
          </w:tcPr>
          <w:p w:rsidR="00115DCF" w:rsidRPr="00C94A7B" w:rsidRDefault="00C94A7B" w:rsidP="00D9470B">
            <w:pPr>
              <w:rPr>
                <w:rFonts w:ascii="Sylfaen" w:eastAsia="Times New Roman" w:hAnsi="Sylfaen" w:cs="Calibri"/>
                <w:color w:val="000000"/>
                <w:lang w:val="ka-GE"/>
              </w:rPr>
            </w:pPr>
            <w:r>
              <w:rPr>
                <w:rFonts w:ascii="Sylfaen" w:eastAsia="Times New Roman" w:hAnsi="Sylfaen" w:cs="Calibri"/>
                <w:color w:val="000000"/>
                <w:lang w:val="ka-GE"/>
              </w:rPr>
              <w:t>37752</w:t>
            </w:r>
          </w:p>
        </w:tc>
      </w:tr>
      <w:tr w:rsidR="00115DCF" w:rsidRPr="005F5338" w:rsidTr="00A47CF8">
        <w:trPr>
          <w:trHeight w:val="300"/>
        </w:trPr>
        <w:tc>
          <w:tcPr>
            <w:tcW w:w="0" w:type="auto"/>
            <w:shd w:val="clear" w:color="auto" w:fill="auto"/>
            <w:noWrap/>
            <w:vAlign w:val="bottom"/>
            <w:hideMark/>
          </w:tcPr>
          <w:p w:rsidR="00115DCF" w:rsidRPr="00115DCF" w:rsidRDefault="00115DCF" w:rsidP="00D9470B">
            <w:pPr>
              <w:rPr>
                <w:rFonts w:eastAsia="Times New Roman" w:cs="Calibri"/>
                <w:color w:val="000000"/>
                <w:lang w:val="ka-GE"/>
              </w:rPr>
            </w:pPr>
            <w:r>
              <w:rPr>
                <w:rFonts w:ascii="Sylfaen" w:eastAsia="Times New Roman" w:hAnsi="Sylfaen" w:cs="Sylfaen"/>
                <w:color w:val="000000"/>
                <w:lang w:val="ka-GE"/>
              </w:rPr>
              <w:t>განყოფილების</w:t>
            </w:r>
            <w:r>
              <w:rPr>
                <w:rFonts w:eastAsia="Times New Roman" w:cs="Calibri"/>
                <w:color w:val="000000"/>
                <w:lang w:val="ka-GE"/>
              </w:rPr>
              <w:t xml:space="preserve"> </w:t>
            </w:r>
            <w:r>
              <w:rPr>
                <w:rFonts w:ascii="Sylfaen" w:eastAsia="Times New Roman" w:hAnsi="Sylfaen" w:cs="Sylfaen"/>
                <w:color w:val="000000"/>
                <w:lang w:val="ka-GE"/>
              </w:rPr>
              <w:t>უფროსი</w:t>
            </w:r>
          </w:p>
        </w:tc>
        <w:tc>
          <w:tcPr>
            <w:tcW w:w="0" w:type="auto"/>
            <w:shd w:val="clear" w:color="auto" w:fill="auto"/>
            <w:noWrap/>
            <w:vAlign w:val="bottom"/>
            <w:hideMark/>
          </w:tcPr>
          <w:p w:rsidR="00115DCF" w:rsidRPr="005F5338" w:rsidRDefault="00BE798C" w:rsidP="00D9470B">
            <w:pPr>
              <w:rPr>
                <w:rFonts w:eastAsia="Times New Roman" w:cs="Calibri"/>
                <w:color w:val="000000"/>
              </w:rPr>
            </w:pPr>
            <w:r>
              <w:rPr>
                <w:rFonts w:eastAsia="Times New Roman" w:cs="Calibri"/>
                <w:color w:val="000000"/>
              </w:rPr>
              <w:t>2</w:t>
            </w:r>
          </w:p>
        </w:tc>
        <w:tc>
          <w:tcPr>
            <w:tcW w:w="0" w:type="auto"/>
            <w:shd w:val="clear" w:color="auto" w:fill="auto"/>
            <w:noWrap/>
            <w:vAlign w:val="bottom"/>
            <w:hideMark/>
          </w:tcPr>
          <w:p w:rsidR="00115DCF" w:rsidRPr="00C94A7B" w:rsidRDefault="00C94A7B" w:rsidP="00D9470B">
            <w:pPr>
              <w:rPr>
                <w:rFonts w:ascii="Sylfaen" w:eastAsia="Times New Roman" w:hAnsi="Sylfaen" w:cs="Calibri"/>
                <w:color w:val="000000"/>
                <w:lang w:val="ka-GE"/>
              </w:rPr>
            </w:pPr>
            <w:r>
              <w:rPr>
                <w:rFonts w:ascii="Sylfaen" w:eastAsia="Times New Roman" w:hAnsi="Sylfaen" w:cs="Calibri"/>
                <w:color w:val="000000"/>
                <w:lang w:val="ka-GE"/>
              </w:rPr>
              <w:t>29040</w:t>
            </w:r>
          </w:p>
        </w:tc>
        <w:tc>
          <w:tcPr>
            <w:tcW w:w="0" w:type="auto"/>
          </w:tcPr>
          <w:p w:rsidR="00115DCF" w:rsidRPr="00A7550E" w:rsidRDefault="00C94A7B" w:rsidP="00D9470B">
            <w:pPr>
              <w:rPr>
                <w:rFonts w:ascii="Sylfaen" w:eastAsia="Times New Roman" w:hAnsi="Sylfaen" w:cs="Calibri"/>
                <w:color w:val="000000"/>
                <w:lang w:val="ka-GE"/>
              </w:rPr>
            </w:pPr>
            <w:r>
              <w:rPr>
                <w:rFonts w:ascii="Sylfaen" w:eastAsia="Times New Roman" w:hAnsi="Sylfaen" w:cs="Calibri"/>
                <w:color w:val="000000"/>
                <w:lang w:val="ka-GE"/>
              </w:rPr>
              <w:t>58080</w:t>
            </w:r>
          </w:p>
        </w:tc>
      </w:tr>
    </w:tbl>
    <w:p w:rsidR="00115DCF" w:rsidRPr="00115DCF" w:rsidRDefault="00115DCF" w:rsidP="00D9470B">
      <w:pPr>
        <w:rPr>
          <w:rFonts w:ascii="Sylfaen" w:hAnsi="Sylfaen"/>
          <w:lang w:val="ka-GE"/>
        </w:rPr>
      </w:pPr>
    </w:p>
    <w:p w:rsidR="00115DCF" w:rsidRDefault="00115DCF" w:rsidP="00D9470B">
      <w:pPr>
        <w:rPr>
          <w:sz w:val="28"/>
          <w:lang w:val="ka-GE"/>
        </w:rPr>
      </w:pPr>
    </w:p>
    <w:p w:rsidR="006A726D" w:rsidRDefault="00115DCF" w:rsidP="00D9470B">
      <w:pPr>
        <w:rPr>
          <w:lang w:val="ka-GE"/>
        </w:rPr>
      </w:pPr>
      <w:r w:rsidRPr="00115DCF">
        <w:rPr>
          <w:rFonts w:ascii="Sylfaen" w:hAnsi="Sylfaen" w:cs="Sylfaen"/>
          <w:sz w:val="28"/>
          <w:lang w:val="ka-GE"/>
        </w:rPr>
        <w:t>მიზანი</w:t>
      </w:r>
      <w:r w:rsidRPr="00115DCF">
        <w:rPr>
          <w:lang w:val="ka-GE"/>
        </w:rPr>
        <w:t xml:space="preserve"> </w:t>
      </w:r>
    </w:p>
    <w:p w:rsidR="00115DCF" w:rsidRPr="00115DCF" w:rsidRDefault="00115DCF" w:rsidP="00D9470B">
      <w:pPr>
        <w:rPr>
          <w:lang w:val="ka-GE"/>
        </w:rPr>
      </w:pPr>
      <w:r w:rsidRPr="00115DCF">
        <w:rPr>
          <w:rFonts w:ascii="Sylfaen" w:hAnsi="Sylfaen" w:cs="Sylfaen"/>
          <w:lang w:val="ka-GE"/>
        </w:rPr>
        <w:t>პროგრამის</w:t>
      </w:r>
      <w:r w:rsidRPr="00115DCF">
        <w:rPr>
          <w:lang w:val="ka-GE"/>
        </w:rPr>
        <w:t xml:space="preserve"> </w:t>
      </w:r>
      <w:r w:rsidRPr="00115DCF">
        <w:rPr>
          <w:rFonts w:ascii="Sylfaen" w:hAnsi="Sylfaen" w:cs="Sylfaen"/>
          <w:lang w:val="ka-GE"/>
        </w:rPr>
        <w:t>საბოლოო</w:t>
      </w:r>
      <w:r w:rsidRPr="00115DCF">
        <w:rPr>
          <w:lang w:val="ka-GE"/>
        </w:rPr>
        <w:t xml:space="preserve"> </w:t>
      </w:r>
      <w:r w:rsidRPr="00115DCF">
        <w:rPr>
          <w:rFonts w:ascii="Sylfaen" w:hAnsi="Sylfaen" w:cs="Sylfaen"/>
          <w:lang w:val="ka-GE"/>
        </w:rPr>
        <w:t>მიზანია</w:t>
      </w:r>
      <w:r w:rsidRPr="00115DCF">
        <w:rPr>
          <w:lang w:val="ka-GE"/>
        </w:rPr>
        <w:t xml:space="preserve"> </w:t>
      </w:r>
      <w:r w:rsidRPr="00115DCF">
        <w:rPr>
          <w:rFonts w:ascii="Sylfaen" w:hAnsi="Sylfaen" w:cs="Sylfaen"/>
          <w:lang w:val="ka-GE"/>
        </w:rPr>
        <w:t>ბორჯომის</w:t>
      </w:r>
      <w:r w:rsidRPr="00115DCF">
        <w:rPr>
          <w:lang w:val="ka-GE"/>
        </w:rPr>
        <w:t xml:space="preserve"> </w:t>
      </w:r>
      <w:r w:rsidRPr="00115DCF">
        <w:rPr>
          <w:rFonts w:ascii="Sylfaen" w:hAnsi="Sylfaen" w:cs="Sylfaen"/>
          <w:lang w:val="ka-GE"/>
        </w:rPr>
        <w:t>მუნიციპალიტეტის</w:t>
      </w:r>
      <w:r w:rsidRPr="00115DCF">
        <w:rPr>
          <w:lang w:val="ka-GE"/>
        </w:rPr>
        <w:t xml:space="preserve"> </w:t>
      </w:r>
      <w:r w:rsidRPr="00115DCF">
        <w:rPr>
          <w:rFonts w:ascii="Sylfaen" w:hAnsi="Sylfaen" w:cs="Sylfaen"/>
          <w:lang w:val="ka-GE"/>
        </w:rPr>
        <w:t>ტერიტორიაზე</w:t>
      </w:r>
      <w:r w:rsidRPr="00115DCF">
        <w:rPr>
          <w:lang w:val="ka-GE"/>
        </w:rPr>
        <w:t xml:space="preserve"> </w:t>
      </w:r>
      <w:r w:rsidRPr="00115DCF">
        <w:rPr>
          <w:rFonts w:ascii="Sylfaen" w:hAnsi="Sylfaen" w:cs="Sylfaen"/>
          <w:lang w:val="ka-GE"/>
        </w:rPr>
        <w:t>არსებული</w:t>
      </w:r>
      <w:r w:rsidRPr="00115DCF">
        <w:rPr>
          <w:lang w:val="ka-GE"/>
        </w:rPr>
        <w:t xml:space="preserve"> </w:t>
      </w:r>
      <w:r w:rsidRPr="00115DCF">
        <w:rPr>
          <w:rFonts w:ascii="Sylfaen" w:hAnsi="Sylfaen" w:cs="Sylfaen"/>
          <w:lang w:val="ka-GE"/>
        </w:rPr>
        <w:t>ყველა</w:t>
      </w:r>
      <w:r w:rsidRPr="00115DCF">
        <w:rPr>
          <w:lang w:val="ka-GE"/>
        </w:rPr>
        <w:t xml:space="preserve"> </w:t>
      </w:r>
      <w:r w:rsidRPr="00115DCF">
        <w:rPr>
          <w:rFonts w:ascii="Sylfaen" w:hAnsi="Sylfaen" w:cs="Sylfaen"/>
          <w:lang w:val="ka-GE"/>
        </w:rPr>
        <w:t>მუნიციპალური</w:t>
      </w:r>
      <w:r w:rsidRPr="00115DCF">
        <w:rPr>
          <w:lang w:val="ka-GE"/>
        </w:rPr>
        <w:t xml:space="preserve"> </w:t>
      </w:r>
      <w:r w:rsidRPr="00115DCF">
        <w:rPr>
          <w:rFonts w:ascii="Sylfaen" w:hAnsi="Sylfaen" w:cs="Sylfaen"/>
          <w:lang w:val="ka-GE"/>
        </w:rPr>
        <w:t>გზის</w:t>
      </w:r>
      <w:r w:rsidRPr="00115DCF">
        <w:rPr>
          <w:lang w:val="ka-GE"/>
        </w:rPr>
        <w:t xml:space="preserve"> (</w:t>
      </w:r>
      <w:r w:rsidRPr="00115DCF">
        <w:rPr>
          <w:rFonts w:ascii="Sylfaen" w:hAnsi="Sylfaen" w:cs="Sylfaen"/>
          <w:lang w:val="ka-GE"/>
        </w:rPr>
        <w:t>მათ</w:t>
      </w:r>
      <w:r w:rsidRPr="00115DCF">
        <w:rPr>
          <w:lang w:val="ka-GE"/>
        </w:rPr>
        <w:t xml:space="preserve"> </w:t>
      </w:r>
      <w:r w:rsidRPr="00115DCF">
        <w:rPr>
          <w:rFonts w:ascii="Sylfaen" w:hAnsi="Sylfaen" w:cs="Sylfaen"/>
          <w:lang w:val="ka-GE"/>
        </w:rPr>
        <w:t>შორის</w:t>
      </w:r>
      <w:r w:rsidRPr="00115DCF">
        <w:rPr>
          <w:lang w:val="ka-GE"/>
        </w:rPr>
        <w:t xml:space="preserve">, </w:t>
      </w:r>
      <w:r w:rsidRPr="00115DCF">
        <w:rPr>
          <w:rFonts w:ascii="Sylfaen" w:hAnsi="Sylfaen" w:cs="Sylfaen"/>
          <w:lang w:val="ka-GE"/>
        </w:rPr>
        <w:t>ხიდების</w:t>
      </w:r>
      <w:r w:rsidRPr="00115DCF">
        <w:rPr>
          <w:lang w:val="ka-GE"/>
        </w:rPr>
        <w:t xml:space="preserve">, </w:t>
      </w:r>
      <w:r w:rsidRPr="00115DCF">
        <w:rPr>
          <w:rFonts w:ascii="Sylfaen" w:hAnsi="Sylfaen" w:cs="Sylfaen"/>
          <w:lang w:val="ka-GE"/>
        </w:rPr>
        <w:t>ტროტუარების</w:t>
      </w:r>
      <w:r w:rsidRPr="00115DCF">
        <w:rPr>
          <w:lang w:val="ka-GE"/>
        </w:rPr>
        <w:t xml:space="preserve"> </w:t>
      </w:r>
      <w:r w:rsidRPr="00115DCF">
        <w:rPr>
          <w:rFonts w:ascii="Sylfaen" w:hAnsi="Sylfaen" w:cs="Sylfaen"/>
          <w:lang w:val="ka-GE"/>
        </w:rPr>
        <w:t>და</w:t>
      </w:r>
      <w:r w:rsidRPr="00115DCF">
        <w:rPr>
          <w:lang w:val="ka-GE"/>
        </w:rPr>
        <w:t xml:space="preserve"> </w:t>
      </w:r>
      <w:r w:rsidRPr="00115DCF">
        <w:rPr>
          <w:rFonts w:ascii="Sylfaen" w:hAnsi="Sylfaen" w:cs="Sylfaen"/>
          <w:lang w:val="ka-GE"/>
        </w:rPr>
        <w:t>სხვა</w:t>
      </w:r>
      <w:r w:rsidRPr="00115DCF">
        <w:rPr>
          <w:lang w:val="ka-GE"/>
        </w:rPr>
        <w:t xml:space="preserve"> </w:t>
      </w:r>
      <w:r w:rsidRPr="00115DCF">
        <w:rPr>
          <w:rFonts w:ascii="Sylfaen" w:hAnsi="Sylfaen" w:cs="Sylfaen"/>
          <w:lang w:val="ka-GE"/>
        </w:rPr>
        <w:t>საგზაო</w:t>
      </w:r>
      <w:r w:rsidRPr="00115DCF">
        <w:rPr>
          <w:lang w:val="ka-GE"/>
        </w:rPr>
        <w:t xml:space="preserve"> </w:t>
      </w:r>
      <w:r w:rsidRPr="00115DCF">
        <w:rPr>
          <w:rFonts w:ascii="Sylfaen" w:hAnsi="Sylfaen" w:cs="Sylfaen"/>
          <w:lang w:val="ka-GE"/>
        </w:rPr>
        <w:t>ინფრასტრუქტურასთან</w:t>
      </w:r>
      <w:r w:rsidRPr="00115DCF">
        <w:rPr>
          <w:lang w:val="ka-GE"/>
        </w:rPr>
        <w:t xml:space="preserve"> </w:t>
      </w:r>
      <w:r w:rsidRPr="00115DCF">
        <w:rPr>
          <w:rFonts w:ascii="Sylfaen" w:hAnsi="Sylfaen" w:cs="Sylfaen"/>
          <w:lang w:val="ka-GE"/>
        </w:rPr>
        <w:t>დაკავშირებული</w:t>
      </w:r>
      <w:r w:rsidRPr="00115DCF">
        <w:rPr>
          <w:lang w:val="ka-GE"/>
        </w:rPr>
        <w:t xml:space="preserve"> </w:t>
      </w:r>
      <w:r w:rsidRPr="00115DCF">
        <w:rPr>
          <w:rFonts w:ascii="Sylfaen" w:hAnsi="Sylfaen" w:cs="Sylfaen"/>
          <w:lang w:val="ka-GE"/>
        </w:rPr>
        <w:t>ნაგებობების</w:t>
      </w:r>
      <w:r w:rsidRPr="00115DCF">
        <w:rPr>
          <w:lang w:val="ka-GE"/>
        </w:rPr>
        <w:t xml:space="preserve">) </w:t>
      </w:r>
      <w:r w:rsidRPr="00115DCF">
        <w:rPr>
          <w:rFonts w:ascii="Sylfaen" w:hAnsi="Sylfaen" w:cs="Sylfaen"/>
          <w:lang w:val="ka-GE"/>
        </w:rPr>
        <w:t>რეაბილიტაცია</w:t>
      </w:r>
      <w:r w:rsidRPr="00115DCF">
        <w:rPr>
          <w:lang w:val="ka-GE"/>
        </w:rPr>
        <w:t xml:space="preserve">; </w:t>
      </w:r>
      <w:r w:rsidRPr="00115DCF">
        <w:rPr>
          <w:rFonts w:ascii="Sylfaen" w:hAnsi="Sylfaen" w:cs="Sylfaen"/>
          <w:lang w:val="ka-GE"/>
        </w:rPr>
        <w:t>მუნიციპალიტეტის</w:t>
      </w:r>
      <w:r w:rsidRPr="00115DCF">
        <w:rPr>
          <w:lang w:val="ka-GE"/>
        </w:rPr>
        <w:t xml:space="preserve"> </w:t>
      </w:r>
      <w:r w:rsidRPr="00115DCF">
        <w:rPr>
          <w:rFonts w:ascii="Sylfaen" w:hAnsi="Sylfaen" w:cs="Sylfaen"/>
          <w:lang w:val="ka-GE"/>
        </w:rPr>
        <w:t>საჭიროებებიდან</w:t>
      </w:r>
      <w:r w:rsidRPr="00115DCF">
        <w:rPr>
          <w:lang w:val="ka-GE"/>
        </w:rPr>
        <w:t xml:space="preserve"> </w:t>
      </w:r>
      <w:r w:rsidRPr="00115DCF">
        <w:rPr>
          <w:rFonts w:ascii="Sylfaen" w:hAnsi="Sylfaen" w:cs="Sylfaen"/>
          <w:lang w:val="ka-GE"/>
        </w:rPr>
        <w:t>და</w:t>
      </w:r>
      <w:r w:rsidRPr="00115DCF">
        <w:rPr>
          <w:lang w:val="ka-GE"/>
        </w:rPr>
        <w:t xml:space="preserve"> </w:t>
      </w:r>
      <w:r w:rsidRPr="00115DCF">
        <w:rPr>
          <w:rFonts w:ascii="Sylfaen" w:hAnsi="Sylfaen" w:cs="Sylfaen"/>
          <w:lang w:val="ka-GE"/>
        </w:rPr>
        <w:t>მოსახლეობის</w:t>
      </w:r>
      <w:r w:rsidRPr="00115DCF">
        <w:rPr>
          <w:lang w:val="ka-GE"/>
        </w:rPr>
        <w:t xml:space="preserve"> </w:t>
      </w:r>
      <w:r w:rsidRPr="00115DCF">
        <w:rPr>
          <w:rFonts w:ascii="Sylfaen" w:hAnsi="Sylfaen" w:cs="Sylfaen"/>
          <w:lang w:val="ka-GE"/>
        </w:rPr>
        <w:t>მოთხოვნებიდან</w:t>
      </w:r>
      <w:r w:rsidRPr="00115DCF">
        <w:rPr>
          <w:lang w:val="ka-GE"/>
        </w:rPr>
        <w:t xml:space="preserve"> </w:t>
      </w:r>
      <w:r w:rsidRPr="00115DCF">
        <w:rPr>
          <w:rFonts w:ascii="Sylfaen" w:hAnsi="Sylfaen" w:cs="Sylfaen"/>
          <w:lang w:val="ka-GE"/>
        </w:rPr>
        <w:t>გამომდინარე</w:t>
      </w:r>
      <w:r w:rsidRPr="00115DCF">
        <w:rPr>
          <w:lang w:val="ka-GE"/>
        </w:rPr>
        <w:t xml:space="preserve"> </w:t>
      </w:r>
      <w:r w:rsidRPr="00115DCF">
        <w:rPr>
          <w:rFonts w:ascii="Sylfaen" w:hAnsi="Sylfaen" w:cs="Sylfaen"/>
          <w:lang w:val="ka-GE"/>
        </w:rPr>
        <w:t>ახალი</w:t>
      </w:r>
      <w:r w:rsidRPr="00115DCF">
        <w:rPr>
          <w:lang w:val="ka-GE"/>
        </w:rPr>
        <w:t xml:space="preserve"> </w:t>
      </w:r>
      <w:r w:rsidRPr="00115DCF">
        <w:rPr>
          <w:rFonts w:ascii="Sylfaen" w:hAnsi="Sylfaen" w:cs="Sylfaen"/>
          <w:lang w:val="ka-GE"/>
        </w:rPr>
        <w:t>გზების</w:t>
      </w:r>
      <w:r w:rsidRPr="00115DCF">
        <w:rPr>
          <w:lang w:val="ka-GE"/>
        </w:rPr>
        <w:t xml:space="preserve"> </w:t>
      </w:r>
      <w:r w:rsidRPr="00115DCF">
        <w:rPr>
          <w:rFonts w:ascii="Sylfaen" w:hAnsi="Sylfaen" w:cs="Sylfaen"/>
          <w:lang w:val="ka-GE"/>
        </w:rPr>
        <w:t>მშენებლობა</w:t>
      </w:r>
      <w:r w:rsidRPr="00115DCF">
        <w:rPr>
          <w:lang w:val="ka-GE"/>
        </w:rPr>
        <w:t xml:space="preserve">; </w:t>
      </w:r>
      <w:r w:rsidRPr="00115DCF">
        <w:rPr>
          <w:rFonts w:ascii="Sylfaen" w:hAnsi="Sylfaen" w:cs="Sylfaen"/>
          <w:lang w:val="ka-GE"/>
        </w:rPr>
        <w:t>არსებული</w:t>
      </w:r>
      <w:r w:rsidRPr="00115DCF">
        <w:rPr>
          <w:lang w:val="ka-GE"/>
        </w:rPr>
        <w:t xml:space="preserve"> </w:t>
      </w:r>
      <w:r w:rsidRPr="00115DCF">
        <w:rPr>
          <w:rFonts w:ascii="Sylfaen" w:hAnsi="Sylfaen" w:cs="Sylfaen"/>
          <w:lang w:val="ka-GE"/>
        </w:rPr>
        <w:t>გზების</w:t>
      </w:r>
      <w:r w:rsidRPr="00115DCF">
        <w:rPr>
          <w:lang w:val="ka-GE"/>
        </w:rPr>
        <w:t xml:space="preserve"> </w:t>
      </w:r>
      <w:r w:rsidRPr="00115DCF">
        <w:rPr>
          <w:rFonts w:ascii="Sylfaen" w:hAnsi="Sylfaen" w:cs="Sylfaen"/>
          <w:lang w:val="ka-GE"/>
        </w:rPr>
        <w:t>მაღალი</w:t>
      </w:r>
      <w:r w:rsidRPr="00115DCF">
        <w:rPr>
          <w:lang w:val="ka-GE"/>
        </w:rPr>
        <w:t xml:space="preserve"> </w:t>
      </w:r>
      <w:r w:rsidRPr="00115DCF">
        <w:rPr>
          <w:rFonts w:ascii="Sylfaen" w:hAnsi="Sylfaen" w:cs="Sylfaen"/>
          <w:lang w:val="ka-GE"/>
        </w:rPr>
        <w:t>ხარისხის</w:t>
      </w:r>
      <w:r w:rsidRPr="00115DCF">
        <w:rPr>
          <w:lang w:val="ka-GE"/>
        </w:rPr>
        <w:t xml:space="preserve"> </w:t>
      </w:r>
      <w:r w:rsidRPr="00115DCF">
        <w:rPr>
          <w:rFonts w:ascii="Sylfaen" w:hAnsi="Sylfaen" w:cs="Sylfaen"/>
          <w:lang w:val="ka-GE"/>
        </w:rPr>
        <w:t>შენარჩუნება</w:t>
      </w:r>
      <w:r w:rsidRPr="00115DCF">
        <w:rPr>
          <w:lang w:val="ka-GE"/>
        </w:rPr>
        <w:t xml:space="preserve">; </w:t>
      </w:r>
      <w:r w:rsidRPr="00115DCF">
        <w:rPr>
          <w:rFonts w:ascii="Sylfaen" w:hAnsi="Sylfaen" w:cs="Sylfaen"/>
          <w:lang w:val="ka-GE"/>
        </w:rPr>
        <w:t>მგზავრთა</w:t>
      </w:r>
      <w:r w:rsidRPr="00115DCF">
        <w:rPr>
          <w:lang w:val="ka-GE"/>
        </w:rPr>
        <w:t xml:space="preserve"> </w:t>
      </w:r>
      <w:r w:rsidRPr="00115DCF">
        <w:rPr>
          <w:rFonts w:ascii="Sylfaen" w:hAnsi="Sylfaen" w:cs="Sylfaen"/>
          <w:lang w:val="ka-GE"/>
        </w:rPr>
        <w:t>გადაადგილების</w:t>
      </w:r>
      <w:r w:rsidRPr="00115DCF">
        <w:rPr>
          <w:lang w:val="ka-GE"/>
        </w:rPr>
        <w:t xml:space="preserve"> </w:t>
      </w:r>
      <w:r w:rsidRPr="00115DCF">
        <w:rPr>
          <w:rFonts w:ascii="Sylfaen" w:hAnsi="Sylfaen" w:cs="Sylfaen"/>
          <w:lang w:val="ka-GE"/>
        </w:rPr>
        <w:t>დროის</w:t>
      </w:r>
      <w:r w:rsidRPr="00115DCF">
        <w:rPr>
          <w:lang w:val="ka-GE"/>
        </w:rPr>
        <w:t xml:space="preserve"> </w:t>
      </w:r>
      <w:r w:rsidRPr="00115DCF">
        <w:rPr>
          <w:rFonts w:ascii="Sylfaen" w:hAnsi="Sylfaen" w:cs="Sylfaen"/>
          <w:lang w:val="ka-GE"/>
        </w:rPr>
        <w:t>შემცირება</w:t>
      </w:r>
      <w:r w:rsidRPr="00115DCF">
        <w:rPr>
          <w:lang w:val="ka-GE"/>
        </w:rPr>
        <w:t xml:space="preserve">; </w:t>
      </w:r>
      <w:r w:rsidRPr="00115DCF">
        <w:rPr>
          <w:rFonts w:ascii="Sylfaen" w:hAnsi="Sylfaen" w:cs="Sylfaen"/>
          <w:lang w:val="ka-GE"/>
        </w:rPr>
        <w:t>ფორს</w:t>
      </w:r>
      <w:r w:rsidRPr="00115DCF">
        <w:rPr>
          <w:lang w:val="ka-GE"/>
        </w:rPr>
        <w:t>-</w:t>
      </w:r>
      <w:r w:rsidRPr="00115DCF">
        <w:rPr>
          <w:rFonts w:ascii="Sylfaen" w:hAnsi="Sylfaen" w:cs="Sylfaen"/>
          <w:lang w:val="ka-GE"/>
        </w:rPr>
        <w:t>მაჟორული</w:t>
      </w:r>
      <w:r w:rsidRPr="00115DCF">
        <w:rPr>
          <w:lang w:val="ka-GE"/>
        </w:rPr>
        <w:t xml:space="preserve"> </w:t>
      </w:r>
      <w:r w:rsidRPr="00115DCF">
        <w:rPr>
          <w:rFonts w:ascii="Sylfaen" w:hAnsi="Sylfaen" w:cs="Sylfaen"/>
          <w:lang w:val="ka-GE"/>
        </w:rPr>
        <w:t>პირობების</w:t>
      </w:r>
      <w:r w:rsidRPr="00115DCF">
        <w:rPr>
          <w:lang w:val="ka-GE"/>
        </w:rPr>
        <w:t xml:space="preserve"> </w:t>
      </w:r>
      <w:r w:rsidRPr="00115DCF">
        <w:rPr>
          <w:rFonts w:ascii="Sylfaen" w:hAnsi="Sylfaen" w:cs="Sylfaen"/>
          <w:lang w:val="ka-GE"/>
        </w:rPr>
        <w:t>არსებობისას</w:t>
      </w:r>
      <w:r w:rsidRPr="00115DCF">
        <w:rPr>
          <w:lang w:val="ka-GE"/>
        </w:rPr>
        <w:t xml:space="preserve"> </w:t>
      </w:r>
      <w:r w:rsidRPr="00115DCF">
        <w:rPr>
          <w:rFonts w:ascii="Sylfaen" w:hAnsi="Sylfaen" w:cs="Sylfaen"/>
          <w:lang w:val="ka-GE"/>
        </w:rPr>
        <w:t>მოსახლეობა</w:t>
      </w:r>
      <w:r w:rsidRPr="00115DCF">
        <w:rPr>
          <w:lang w:val="ka-GE"/>
        </w:rPr>
        <w:t xml:space="preserve"> </w:t>
      </w:r>
      <w:r w:rsidRPr="00115DCF">
        <w:rPr>
          <w:rFonts w:ascii="Sylfaen" w:hAnsi="Sylfaen" w:cs="Sylfaen"/>
          <w:lang w:val="ka-GE"/>
        </w:rPr>
        <w:t>უზრუნველყოფილი</w:t>
      </w:r>
      <w:r w:rsidRPr="00115DCF">
        <w:rPr>
          <w:lang w:val="ka-GE"/>
        </w:rPr>
        <w:t xml:space="preserve"> </w:t>
      </w:r>
      <w:r w:rsidRPr="00115DCF">
        <w:rPr>
          <w:rFonts w:ascii="Sylfaen" w:hAnsi="Sylfaen" w:cs="Sylfaen"/>
          <w:lang w:val="ka-GE"/>
        </w:rPr>
        <w:t>იქნება</w:t>
      </w:r>
      <w:r w:rsidRPr="00115DCF">
        <w:rPr>
          <w:lang w:val="ka-GE"/>
        </w:rPr>
        <w:t xml:space="preserve"> </w:t>
      </w:r>
      <w:r w:rsidRPr="00115DCF">
        <w:rPr>
          <w:rFonts w:ascii="Sylfaen" w:hAnsi="Sylfaen" w:cs="Sylfaen"/>
          <w:lang w:val="ka-GE"/>
        </w:rPr>
        <w:t>სატრანსპორტო</w:t>
      </w:r>
      <w:r w:rsidRPr="00115DCF">
        <w:rPr>
          <w:lang w:val="ka-GE"/>
        </w:rPr>
        <w:t xml:space="preserve"> </w:t>
      </w:r>
      <w:r w:rsidRPr="00115DCF">
        <w:rPr>
          <w:rFonts w:ascii="Sylfaen" w:hAnsi="Sylfaen" w:cs="Sylfaen"/>
          <w:lang w:val="ka-GE"/>
        </w:rPr>
        <w:t>მომსახურებით</w:t>
      </w:r>
      <w:r w:rsidRPr="00115DCF">
        <w:rPr>
          <w:lang w:val="ka-GE"/>
        </w:rPr>
        <w:t xml:space="preserve">; </w:t>
      </w:r>
      <w:r w:rsidRPr="00115DCF">
        <w:rPr>
          <w:rFonts w:ascii="Sylfaen" w:hAnsi="Sylfaen" w:cs="Sylfaen"/>
          <w:lang w:val="ka-GE"/>
        </w:rPr>
        <w:t>ტურიზმის</w:t>
      </w:r>
      <w:r w:rsidRPr="00115DCF">
        <w:rPr>
          <w:lang w:val="ka-GE"/>
        </w:rPr>
        <w:t xml:space="preserve"> </w:t>
      </w:r>
      <w:r w:rsidRPr="00115DCF">
        <w:rPr>
          <w:rFonts w:ascii="Sylfaen" w:hAnsi="Sylfaen" w:cs="Sylfaen"/>
          <w:lang w:val="ka-GE"/>
        </w:rPr>
        <w:t>ხელშეწყობა</w:t>
      </w:r>
      <w:r w:rsidRPr="00115DCF">
        <w:rPr>
          <w:lang w:val="ka-GE"/>
        </w:rPr>
        <w:t xml:space="preserve">; </w:t>
      </w:r>
      <w:r w:rsidRPr="00115DCF">
        <w:rPr>
          <w:rFonts w:ascii="Sylfaen" w:hAnsi="Sylfaen" w:cs="Sylfaen"/>
          <w:lang w:val="ka-GE"/>
        </w:rPr>
        <w:t>მოსახლეობის</w:t>
      </w:r>
      <w:r w:rsidRPr="00115DCF">
        <w:rPr>
          <w:lang w:val="ka-GE"/>
        </w:rPr>
        <w:t xml:space="preserve"> </w:t>
      </w:r>
      <w:r w:rsidRPr="00115DCF">
        <w:rPr>
          <w:rFonts w:ascii="Sylfaen" w:hAnsi="Sylfaen" w:cs="Sylfaen"/>
          <w:lang w:val="ka-GE"/>
        </w:rPr>
        <w:t>სოციალურ</w:t>
      </w:r>
      <w:r w:rsidRPr="00115DCF">
        <w:rPr>
          <w:lang w:val="ka-GE"/>
        </w:rPr>
        <w:t xml:space="preserve"> </w:t>
      </w:r>
      <w:r w:rsidRPr="00115DCF">
        <w:rPr>
          <w:rFonts w:ascii="Sylfaen" w:hAnsi="Sylfaen" w:cs="Sylfaen"/>
          <w:lang w:val="ka-GE"/>
        </w:rPr>
        <w:t>ეკონომიკური</w:t>
      </w:r>
      <w:r w:rsidRPr="00115DCF">
        <w:rPr>
          <w:lang w:val="ka-GE"/>
        </w:rPr>
        <w:t xml:space="preserve"> </w:t>
      </w:r>
      <w:r w:rsidRPr="00115DCF">
        <w:rPr>
          <w:rFonts w:ascii="Sylfaen" w:hAnsi="Sylfaen" w:cs="Sylfaen"/>
          <w:lang w:val="ka-GE"/>
        </w:rPr>
        <w:t>მდგომარეობის</w:t>
      </w:r>
      <w:r w:rsidRPr="00115DCF">
        <w:rPr>
          <w:lang w:val="ka-GE"/>
        </w:rPr>
        <w:t xml:space="preserve"> </w:t>
      </w:r>
      <w:r w:rsidRPr="00115DCF">
        <w:rPr>
          <w:rFonts w:ascii="Sylfaen" w:hAnsi="Sylfaen" w:cs="Sylfaen"/>
          <w:lang w:val="ka-GE"/>
        </w:rPr>
        <w:t>გაუმჯობესება</w:t>
      </w:r>
      <w:r w:rsidRPr="00115DCF">
        <w:rPr>
          <w:lang w:val="ka-GE"/>
        </w:rPr>
        <w:t>;</w:t>
      </w:r>
    </w:p>
    <w:p w:rsidR="00115DCF" w:rsidRPr="00115DCF" w:rsidRDefault="00115DCF" w:rsidP="00D9470B">
      <w:pPr>
        <w:rPr>
          <w:lang w:val="ka-GE"/>
        </w:rPr>
      </w:pPr>
      <w:r w:rsidRPr="00115DCF">
        <w:rPr>
          <w:rFonts w:ascii="Sylfaen" w:hAnsi="Sylfaen" w:cs="Sylfaen"/>
          <w:lang w:val="ka-GE"/>
        </w:rPr>
        <w:t>პროგრამის</w:t>
      </w:r>
      <w:r w:rsidRPr="00115DCF">
        <w:rPr>
          <w:lang w:val="ka-GE"/>
        </w:rPr>
        <w:t xml:space="preserve"> </w:t>
      </w:r>
      <w:r w:rsidRPr="00115DCF">
        <w:rPr>
          <w:rFonts w:ascii="Sylfaen" w:hAnsi="Sylfaen" w:cs="Sylfaen"/>
          <w:lang w:val="ka-GE"/>
        </w:rPr>
        <w:t>საბოლოო</w:t>
      </w:r>
      <w:r w:rsidRPr="00115DCF">
        <w:rPr>
          <w:lang w:val="ka-GE"/>
        </w:rPr>
        <w:t xml:space="preserve"> </w:t>
      </w:r>
      <w:r w:rsidRPr="00115DCF">
        <w:rPr>
          <w:rFonts w:ascii="Sylfaen" w:hAnsi="Sylfaen" w:cs="Sylfaen"/>
          <w:lang w:val="ka-GE"/>
        </w:rPr>
        <w:t>შედეგი</w:t>
      </w:r>
      <w:r w:rsidRPr="00115DCF">
        <w:rPr>
          <w:lang w:val="ka-GE"/>
        </w:rPr>
        <w:t xml:space="preserve">: </w:t>
      </w:r>
      <w:r w:rsidRPr="00115DCF">
        <w:rPr>
          <w:rFonts w:ascii="Sylfaen" w:hAnsi="Sylfaen" w:cs="Sylfaen"/>
          <w:lang w:val="ka-GE"/>
        </w:rPr>
        <w:t>მუნიციპალიტეტის</w:t>
      </w:r>
      <w:r w:rsidRPr="00115DCF">
        <w:rPr>
          <w:lang w:val="ka-GE"/>
        </w:rPr>
        <w:t xml:space="preserve"> </w:t>
      </w:r>
      <w:r w:rsidRPr="00115DCF">
        <w:rPr>
          <w:rFonts w:ascii="Sylfaen" w:hAnsi="Sylfaen" w:cs="Sylfaen"/>
          <w:lang w:val="ka-GE"/>
        </w:rPr>
        <w:t>გზებზე</w:t>
      </w:r>
      <w:r w:rsidRPr="00115DCF">
        <w:rPr>
          <w:lang w:val="ka-GE"/>
        </w:rPr>
        <w:t xml:space="preserve"> </w:t>
      </w:r>
      <w:r w:rsidRPr="00115DCF">
        <w:rPr>
          <w:rFonts w:ascii="Sylfaen" w:hAnsi="Sylfaen" w:cs="Sylfaen"/>
          <w:lang w:val="ka-GE"/>
        </w:rPr>
        <w:t>უსაფრთხო</w:t>
      </w:r>
      <w:r w:rsidRPr="00115DCF">
        <w:rPr>
          <w:lang w:val="ka-GE"/>
        </w:rPr>
        <w:t xml:space="preserve"> </w:t>
      </w:r>
      <w:r w:rsidRPr="00115DCF">
        <w:rPr>
          <w:rFonts w:ascii="Sylfaen" w:hAnsi="Sylfaen" w:cs="Sylfaen"/>
          <w:lang w:val="ka-GE"/>
        </w:rPr>
        <w:t>და</w:t>
      </w:r>
      <w:r w:rsidRPr="00115DCF">
        <w:rPr>
          <w:lang w:val="ka-GE"/>
        </w:rPr>
        <w:t xml:space="preserve"> </w:t>
      </w:r>
      <w:r w:rsidRPr="00115DCF">
        <w:rPr>
          <w:rFonts w:ascii="Sylfaen" w:hAnsi="Sylfaen" w:cs="Sylfaen"/>
          <w:lang w:val="ka-GE"/>
        </w:rPr>
        <w:t>კომფორტული</w:t>
      </w:r>
      <w:r w:rsidRPr="00115DCF">
        <w:rPr>
          <w:lang w:val="ka-GE"/>
        </w:rPr>
        <w:t xml:space="preserve"> </w:t>
      </w:r>
      <w:r w:rsidRPr="00115DCF">
        <w:rPr>
          <w:rFonts w:ascii="Sylfaen" w:hAnsi="Sylfaen" w:cs="Sylfaen"/>
          <w:lang w:val="ka-GE"/>
        </w:rPr>
        <w:t>გადაადგილება</w:t>
      </w:r>
      <w:r w:rsidRPr="00115DCF">
        <w:rPr>
          <w:lang w:val="ka-GE"/>
        </w:rPr>
        <w:t xml:space="preserve">; </w:t>
      </w:r>
      <w:r w:rsidRPr="00115DCF">
        <w:rPr>
          <w:rFonts w:ascii="Sylfaen" w:hAnsi="Sylfaen" w:cs="Sylfaen"/>
          <w:lang w:val="ka-GE"/>
        </w:rPr>
        <w:t>გზების</w:t>
      </w:r>
      <w:r w:rsidRPr="00115DCF">
        <w:rPr>
          <w:lang w:val="ka-GE"/>
        </w:rPr>
        <w:t xml:space="preserve"> </w:t>
      </w:r>
      <w:r w:rsidRPr="00115DCF">
        <w:rPr>
          <w:rFonts w:ascii="Sylfaen" w:hAnsi="Sylfaen" w:cs="Sylfaen"/>
          <w:lang w:val="ka-GE"/>
        </w:rPr>
        <w:t>ექსპლუატა</w:t>
      </w:r>
      <w:r w:rsidR="00EA71F9" w:rsidRPr="00EA71F9">
        <w:rPr>
          <w:rFonts w:ascii="Sylfaen" w:hAnsi="Sylfaen" w:cs="Sylfaen"/>
          <w:lang w:val="ka-GE"/>
        </w:rPr>
        <w:t>ც</w:t>
      </w:r>
      <w:r w:rsidRPr="00115DCF">
        <w:rPr>
          <w:rFonts w:ascii="Sylfaen" w:hAnsi="Sylfaen" w:cs="Sylfaen"/>
          <w:lang w:val="ka-GE"/>
        </w:rPr>
        <w:t>იის</w:t>
      </w:r>
      <w:r w:rsidRPr="00115DCF">
        <w:rPr>
          <w:lang w:val="ka-GE"/>
        </w:rPr>
        <w:t xml:space="preserve"> </w:t>
      </w:r>
      <w:r w:rsidRPr="00115DCF">
        <w:rPr>
          <w:rFonts w:ascii="Sylfaen" w:hAnsi="Sylfaen" w:cs="Sylfaen"/>
          <w:lang w:val="ka-GE"/>
        </w:rPr>
        <w:t>გაზრდილი</w:t>
      </w:r>
      <w:r w:rsidRPr="00115DCF">
        <w:rPr>
          <w:lang w:val="ka-GE"/>
        </w:rPr>
        <w:t xml:space="preserve"> </w:t>
      </w:r>
      <w:r w:rsidRPr="00115DCF">
        <w:rPr>
          <w:rFonts w:ascii="Sylfaen" w:hAnsi="Sylfaen" w:cs="Sylfaen"/>
          <w:lang w:val="ka-GE"/>
        </w:rPr>
        <w:t>პერიოდი</w:t>
      </w:r>
      <w:r w:rsidRPr="00115DCF">
        <w:rPr>
          <w:lang w:val="ka-GE"/>
        </w:rPr>
        <w:t xml:space="preserve">; </w:t>
      </w:r>
      <w:r w:rsidRPr="00115DCF">
        <w:rPr>
          <w:rFonts w:ascii="Sylfaen" w:hAnsi="Sylfaen" w:cs="Sylfaen"/>
          <w:lang w:val="ka-GE"/>
        </w:rPr>
        <w:t>ადგილობრივი</w:t>
      </w:r>
      <w:r w:rsidRPr="00115DCF">
        <w:rPr>
          <w:lang w:val="ka-GE"/>
        </w:rPr>
        <w:t xml:space="preserve"> </w:t>
      </w:r>
      <w:r w:rsidRPr="00115DCF">
        <w:rPr>
          <w:rFonts w:ascii="Sylfaen" w:hAnsi="Sylfaen" w:cs="Sylfaen"/>
          <w:lang w:val="ka-GE"/>
        </w:rPr>
        <w:t>გზების</w:t>
      </w:r>
      <w:r w:rsidRPr="00115DCF">
        <w:rPr>
          <w:lang w:val="ka-GE"/>
        </w:rPr>
        <w:t xml:space="preserve"> </w:t>
      </w:r>
      <w:r w:rsidRPr="00115DCF">
        <w:rPr>
          <w:rFonts w:ascii="Sylfaen" w:hAnsi="Sylfaen" w:cs="Sylfaen"/>
          <w:lang w:val="ka-GE"/>
        </w:rPr>
        <w:t>მოწესრიგებული</w:t>
      </w:r>
      <w:r w:rsidRPr="00115DCF">
        <w:rPr>
          <w:lang w:val="ka-GE"/>
        </w:rPr>
        <w:t xml:space="preserve"> </w:t>
      </w:r>
      <w:r w:rsidRPr="00115DCF">
        <w:rPr>
          <w:rFonts w:ascii="Sylfaen" w:hAnsi="Sylfaen" w:cs="Sylfaen"/>
          <w:lang w:val="ka-GE"/>
        </w:rPr>
        <w:t>ინფრასტრუქტურა</w:t>
      </w:r>
    </w:p>
    <w:p w:rsidR="00115DCF" w:rsidRDefault="00115DCF" w:rsidP="00D9470B">
      <w:pPr>
        <w:rPr>
          <w:lang w:val="ka-GE"/>
        </w:rPr>
      </w:pPr>
    </w:p>
    <w:p w:rsidR="001C189A" w:rsidRPr="001C189A" w:rsidRDefault="001C189A" w:rsidP="001C189A">
      <w:pPr>
        <w:pStyle w:val="ListParagraph"/>
        <w:spacing w:line="360" w:lineRule="auto"/>
        <w:jc w:val="both"/>
        <w:rPr>
          <w:b/>
          <w:lang w:val="ka-GE"/>
        </w:rPr>
      </w:pPr>
    </w:p>
    <w:p w:rsidR="001C189A" w:rsidRPr="001C189A" w:rsidRDefault="001C189A" w:rsidP="001C189A">
      <w:pPr>
        <w:pStyle w:val="ListParagraph"/>
        <w:spacing w:line="360" w:lineRule="auto"/>
        <w:jc w:val="both"/>
        <w:rPr>
          <w:b/>
          <w:lang w:val="ka-GE"/>
        </w:rPr>
      </w:pPr>
    </w:p>
    <w:p w:rsidR="001C189A" w:rsidRPr="001C189A" w:rsidRDefault="001C189A" w:rsidP="001C189A">
      <w:pPr>
        <w:pStyle w:val="ListParagraph"/>
        <w:spacing w:line="360" w:lineRule="auto"/>
        <w:jc w:val="both"/>
        <w:rPr>
          <w:b/>
          <w:lang w:val="ka-GE"/>
        </w:rPr>
      </w:pPr>
    </w:p>
    <w:p w:rsidR="001C189A" w:rsidRPr="001C189A" w:rsidRDefault="001C189A" w:rsidP="001C189A">
      <w:pPr>
        <w:pStyle w:val="ListParagraph"/>
        <w:spacing w:line="360" w:lineRule="auto"/>
        <w:jc w:val="both"/>
        <w:rPr>
          <w:b/>
          <w:lang w:val="ka-GE"/>
        </w:rPr>
      </w:pPr>
    </w:p>
    <w:p w:rsidR="001C189A" w:rsidRPr="001C189A" w:rsidRDefault="001C189A" w:rsidP="001C189A">
      <w:pPr>
        <w:pStyle w:val="ListParagraph"/>
        <w:spacing w:line="360" w:lineRule="auto"/>
        <w:jc w:val="both"/>
        <w:rPr>
          <w:b/>
          <w:lang w:val="ka-GE"/>
        </w:rPr>
      </w:pPr>
    </w:p>
    <w:p w:rsidR="00404E37" w:rsidRPr="00404E37" w:rsidRDefault="007F0C2F" w:rsidP="00404E37">
      <w:pPr>
        <w:pStyle w:val="ListParagraph"/>
        <w:numPr>
          <w:ilvl w:val="0"/>
          <w:numId w:val="15"/>
        </w:numPr>
        <w:spacing w:line="360" w:lineRule="auto"/>
        <w:jc w:val="both"/>
        <w:rPr>
          <w:b/>
          <w:lang w:val="ka-GE"/>
        </w:rPr>
      </w:pPr>
      <w:r>
        <w:rPr>
          <w:rFonts w:ascii="Sylfaen" w:hAnsi="Sylfaen" w:cs="Sylfaen"/>
          <w:b/>
          <w:lang w:val="ka-GE"/>
        </w:rPr>
        <w:t>მუნიციპალიტეტის ტერიტორიაზე გზების რეაბილიტაცია</w:t>
      </w:r>
    </w:p>
    <w:p w:rsidR="00115DCF" w:rsidRPr="002022BE" w:rsidRDefault="00404E37" w:rsidP="00153F9F">
      <w:pPr>
        <w:rPr>
          <w:rFonts w:ascii="Sylfaen" w:hAnsi="Sylfaen"/>
          <w:lang w:val="ka-GE"/>
        </w:rPr>
      </w:pPr>
      <w:r w:rsidRPr="00404E37">
        <w:rPr>
          <w:rFonts w:ascii="Sylfaen" w:hAnsi="Sylfaen" w:cs="Sylfaen"/>
          <w:lang w:val="ka-GE"/>
        </w:rPr>
        <w:t>ქვეპროგრამის</w:t>
      </w:r>
      <w:r w:rsidRPr="00404E37">
        <w:rPr>
          <w:lang w:val="ka-GE"/>
        </w:rPr>
        <w:t xml:space="preserve"> </w:t>
      </w:r>
      <w:r w:rsidRPr="00404E37">
        <w:rPr>
          <w:rFonts w:ascii="Sylfaen" w:hAnsi="Sylfaen" w:cs="Sylfaen"/>
          <w:lang w:val="ka-GE"/>
        </w:rPr>
        <w:t>მიზანია</w:t>
      </w:r>
      <w:r w:rsidRPr="00404E37">
        <w:rPr>
          <w:lang w:val="ka-GE"/>
        </w:rPr>
        <w:t xml:space="preserve"> </w:t>
      </w:r>
      <w:r w:rsidRPr="00404E37">
        <w:rPr>
          <w:rFonts w:ascii="Sylfaen" w:hAnsi="Sylfaen" w:cs="Sylfaen"/>
          <w:lang w:val="ka-GE"/>
        </w:rPr>
        <w:t>მუნიციპალიტეტში</w:t>
      </w:r>
      <w:r w:rsidRPr="00404E37">
        <w:rPr>
          <w:lang w:val="ka-GE"/>
        </w:rPr>
        <w:t xml:space="preserve"> </w:t>
      </w:r>
      <w:r w:rsidRPr="00404E37">
        <w:rPr>
          <w:rFonts w:ascii="Sylfaen" w:hAnsi="Sylfaen" w:cs="Sylfaen"/>
          <w:lang w:val="ka-GE"/>
        </w:rPr>
        <w:t>მოწერსიგდეს</w:t>
      </w:r>
      <w:r w:rsidRPr="00404E37">
        <w:rPr>
          <w:lang w:val="ka-GE"/>
        </w:rPr>
        <w:t xml:space="preserve"> </w:t>
      </w:r>
      <w:r w:rsidRPr="00404E37">
        <w:rPr>
          <w:rFonts w:ascii="Sylfaen" w:hAnsi="Sylfaen" w:cs="Sylfaen"/>
          <w:lang w:val="ka-GE"/>
        </w:rPr>
        <w:t>საგზაო</w:t>
      </w:r>
      <w:r w:rsidRPr="00404E37">
        <w:rPr>
          <w:lang w:val="ka-GE"/>
        </w:rPr>
        <w:t xml:space="preserve"> </w:t>
      </w:r>
      <w:r w:rsidRPr="00404E37">
        <w:rPr>
          <w:rFonts w:ascii="Sylfaen" w:hAnsi="Sylfaen" w:cs="Sylfaen"/>
          <w:lang w:val="ka-GE"/>
        </w:rPr>
        <w:t>ინფრასტრუქტურა</w:t>
      </w:r>
      <w:r w:rsidRPr="00404E37">
        <w:rPr>
          <w:lang w:val="ka-GE"/>
        </w:rPr>
        <w:t xml:space="preserve">, </w:t>
      </w:r>
      <w:r w:rsidRPr="00404E37">
        <w:rPr>
          <w:rFonts w:ascii="Sylfaen" w:hAnsi="Sylfaen" w:cs="Sylfaen"/>
          <w:lang w:val="ka-GE"/>
        </w:rPr>
        <w:t>ამისთვის</w:t>
      </w:r>
      <w:r w:rsidRPr="00404E37">
        <w:rPr>
          <w:lang w:val="ka-GE"/>
        </w:rPr>
        <w:t xml:space="preserve"> 202</w:t>
      </w:r>
      <w:r w:rsidR="00F05F89">
        <w:rPr>
          <w:lang w:val="ka-GE"/>
        </w:rPr>
        <w:t>4</w:t>
      </w:r>
      <w:r w:rsidRPr="00404E37">
        <w:rPr>
          <w:lang w:val="ka-GE"/>
        </w:rPr>
        <w:t>-202</w:t>
      </w:r>
      <w:r w:rsidR="00F05F89">
        <w:rPr>
          <w:lang w:val="ka-GE"/>
        </w:rPr>
        <w:t>7</w:t>
      </w:r>
      <w:r w:rsidRPr="00404E37">
        <w:rPr>
          <w:lang w:val="ka-GE"/>
        </w:rPr>
        <w:t xml:space="preserve"> </w:t>
      </w:r>
      <w:r w:rsidRPr="00404E37">
        <w:rPr>
          <w:rFonts w:ascii="Sylfaen" w:hAnsi="Sylfaen" w:cs="Sylfaen"/>
          <w:lang w:val="ka-GE"/>
        </w:rPr>
        <w:t>წლებში</w:t>
      </w:r>
      <w:r w:rsidRPr="00404E37">
        <w:rPr>
          <w:lang w:val="ka-GE"/>
        </w:rPr>
        <w:t xml:space="preserve"> </w:t>
      </w:r>
      <w:r w:rsidRPr="00404E37">
        <w:rPr>
          <w:rFonts w:ascii="Sylfaen" w:hAnsi="Sylfaen" w:cs="Sylfaen"/>
          <w:lang w:val="ka-GE"/>
        </w:rPr>
        <w:t>დაგეგმილია</w:t>
      </w:r>
      <w:r w:rsidRPr="00404E37">
        <w:rPr>
          <w:lang w:val="ka-GE"/>
        </w:rPr>
        <w:t xml:space="preserve"> </w:t>
      </w:r>
      <w:r w:rsidR="00F05F89">
        <w:rPr>
          <w:rFonts w:ascii="Sylfaen" w:hAnsi="Sylfaen" w:cs="Sylfaen"/>
          <w:lang w:val="ka-GE"/>
        </w:rPr>
        <w:t xml:space="preserve">დაბა ბაკურიანში 1400მ, სოფ. ტაბაწყურში 4500მ, სოფ. მზეთამზეში 1170მ, სოფ.პატარა მიტარბში 170მ, სოფ.ტბაზე 40მ, სოფ. ცემში 240მ, სოფ. ყვიბისში 2800მ, სოფ ანდეზიტი 1700მ, სოფ. ციხისჯვარი 2500მ, დაბა ახალდაბაში 1000მ  გზის </w:t>
      </w:r>
      <w:r w:rsidR="002022BE">
        <w:rPr>
          <w:rFonts w:ascii="Sylfaen" w:hAnsi="Sylfaen" w:cs="Sylfaen"/>
          <w:lang w:val="ka-GE"/>
        </w:rPr>
        <w:t>რეაბილიტაცია</w:t>
      </w:r>
      <w:r w:rsidRPr="00404E37">
        <w:rPr>
          <w:lang w:val="ka-GE"/>
        </w:rPr>
        <w:t xml:space="preserve">. </w:t>
      </w:r>
      <w:r w:rsidRPr="00404E37">
        <w:rPr>
          <w:rFonts w:ascii="Sylfaen" w:hAnsi="Sylfaen" w:cs="Sylfaen"/>
          <w:lang w:val="ka-GE"/>
        </w:rPr>
        <w:t>სულ</w:t>
      </w:r>
      <w:r w:rsidRPr="00404E37">
        <w:rPr>
          <w:lang w:val="ka-GE"/>
        </w:rPr>
        <w:t xml:space="preserve"> </w:t>
      </w:r>
      <w:r w:rsidRPr="00404E37">
        <w:rPr>
          <w:rFonts w:ascii="Sylfaen" w:hAnsi="Sylfaen" w:cs="Sylfaen"/>
          <w:lang w:val="ka-GE"/>
        </w:rPr>
        <w:t>დაგეგმილია</w:t>
      </w:r>
      <w:r w:rsidRPr="00404E37">
        <w:rPr>
          <w:lang w:val="ka-GE"/>
        </w:rPr>
        <w:t xml:space="preserve"> 15 </w:t>
      </w:r>
      <w:r w:rsidR="00F05F89">
        <w:rPr>
          <w:rFonts w:ascii="Sylfaen" w:hAnsi="Sylfaen" w:cs="Sylfaen"/>
          <w:lang w:val="ka-GE"/>
        </w:rPr>
        <w:t>520</w:t>
      </w:r>
      <w:r w:rsidR="002022BE">
        <w:rPr>
          <w:rFonts w:ascii="Sylfaen" w:hAnsi="Sylfaen" w:cs="Sylfaen"/>
          <w:lang w:val="ka-GE"/>
        </w:rPr>
        <w:t>მ</w:t>
      </w:r>
      <w:r w:rsidR="00CB2C30">
        <w:rPr>
          <w:rFonts w:ascii="Sylfaen" w:hAnsi="Sylfaen" w:cs="Sylfaen"/>
          <w:lang w:val="ka-GE"/>
        </w:rPr>
        <w:t>.</w:t>
      </w:r>
    </w:p>
    <w:p w:rsidR="00404E37" w:rsidRDefault="00C83DBA" w:rsidP="00404E37">
      <w:pPr>
        <w:autoSpaceDE w:val="0"/>
        <w:autoSpaceDN w:val="0"/>
        <w:adjustRightInd w:val="0"/>
        <w:spacing w:after="0" w:line="360" w:lineRule="auto"/>
        <w:jc w:val="both"/>
        <w:rPr>
          <w:rFonts w:ascii="Sylfaen" w:hAnsi="Sylfaen"/>
          <w:b/>
          <w:lang w:val="ka-GE"/>
        </w:rPr>
      </w:pPr>
      <w:r>
        <w:rPr>
          <w:rFonts w:ascii="Sylfaen" w:hAnsi="Sylfaen"/>
          <w:b/>
          <w:lang w:val="ka-GE"/>
        </w:rPr>
        <w:lastRenderedPageBreak/>
        <w:t xml:space="preserve">       </w:t>
      </w:r>
      <w:r w:rsidRPr="00C83DBA">
        <w:rPr>
          <w:rFonts w:ascii="Sylfaen" w:hAnsi="Sylfaen"/>
          <w:b/>
          <w:sz w:val="72"/>
          <w:szCs w:val="72"/>
          <w:lang w:val="ka-GE"/>
        </w:rPr>
        <w:t>.</w:t>
      </w:r>
      <w:r>
        <w:rPr>
          <w:rFonts w:ascii="Sylfaen" w:hAnsi="Sylfaen"/>
          <w:b/>
          <w:lang w:val="ka-GE"/>
        </w:rPr>
        <w:t xml:space="preserve"> ფეხით სავალი ნაწილის მოპირკეთება </w:t>
      </w:r>
    </w:p>
    <w:p w:rsidR="00455161" w:rsidRDefault="00455161" w:rsidP="00404E37">
      <w:pPr>
        <w:autoSpaceDE w:val="0"/>
        <w:autoSpaceDN w:val="0"/>
        <w:adjustRightInd w:val="0"/>
        <w:spacing w:after="0" w:line="360" w:lineRule="auto"/>
        <w:jc w:val="both"/>
        <w:rPr>
          <w:rFonts w:ascii="Sylfaen" w:hAnsi="Sylfaen"/>
          <w:lang w:val="ka-GE"/>
        </w:rPr>
      </w:pPr>
      <w:r>
        <w:rPr>
          <w:rFonts w:ascii="Sylfaen" w:hAnsi="Sylfaen"/>
          <w:b/>
          <w:lang w:val="ka-GE"/>
        </w:rPr>
        <w:t xml:space="preserve">       </w:t>
      </w:r>
      <w:r w:rsidRPr="00455161">
        <w:rPr>
          <w:rFonts w:ascii="Sylfaen" w:hAnsi="Sylfaen"/>
          <w:lang w:val="ka-GE"/>
        </w:rPr>
        <w:t>ქვეპროგრამის  მიზანია მუნიციპალიტეტში არსებული ფეხით სავალი ნაწილის რეაბილიტაცია, მოსაცდელების მოწყობა , ასევე  განხორციელდება მუნიციპალიტეტის ტერიტორიაზე ცენტრალურ ქუჩებზე  არსებული ღობეების რეაბილიტაცია ერთიანი მოწესრიგებული იერსახის შექმნის მიზნით</w:t>
      </w:r>
    </w:p>
    <w:p w:rsidR="00455161" w:rsidRDefault="00455161" w:rsidP="00404E37">
      <w:pPr>
        <w:autoSpaceDE w:val="0"/>
        <w:autoSpaceDN w:val="0"/>
        <w:adjustRightInd w:val="0"/>
        <w:spacing w:after="0" w:line="360" w:lineRule="auto"/>
        <w:jc w:val="both"/>
        <w:rPr>
          <w:rFonts w:ascii="Sylfaen" w:hAnsi="Sylfaen"/>
          <w:b/>
          <w:lang w:val="ka-GE"/>
        </w:rPr>
      </w:pPr>
      <w:r>
        <w:rPr>
          <w:rFonts w:ascii="Sylfaen" w:hAnsi="Sylfaen"/>
          <w:lang w:val="ka-GE"/>
        </w:rPr>
        <w:t xml:space="preserve">      </w:t>
      </w:r>
      <w:r w:rsidRPr="001102D0">
        <w:rPr>
          <w:rFonts w:ascii="Sylfaen" w:hAnsi="Sylfaen"/>
          <w:sz w:val="72"/>
          <w:szCs w:val="72"/>
          <w:lang w:val="ka-GE"/>
        </w:rPr>
        <w:t>.</w:t>
      </w:r>
      <w:r>
        <w:rPr>
          <w:rFonts w:ascii="Sylfaen" w:hAnsi="Sylfaen"/>
          <w:lang w:val="ka-GE"/>
        </w:rPr>
        <w:t xml:space="preserve"> </w:t>
      </w:r>
      <w:r w:rsidR="001102D0">
        <w:rPr>
          <w:rFonts w:ascii="Sylfaen" w:hAnsi="Sylfaen"/>
          <w:b/>
          <w:lang w:val="ka-GE"/>
        </w:rPr>
        <w:t>გარე-ვიდეო სამეთვალყურეო, სიჩქარის შემზღუდვველი ბარიერების და სიჩქარის რადარების შეძენა -დამონტაჟება</w:t>
      </w:r>
    </w:p>
    <w:p w:rsidR="00F636FB" w:rsidRPr="00F636FB" w:rsidRDefault="00F636FB" w:rsidP="00404E37">
      <w:pPr>
        <w:autoSpaceDE w:val="0"/>
        <w:autoSpaceDN w:val="0"/>
        <w:adjustRightInd w:val="0"/>
        <w:spacing w:after="0" w:line="360" w:lineRule="auto"/>
        <w:jc w:val="both"/>
        <w:rPr>
          <w:rFonts w:ascii="Sylfaen" w:hAnsi="Sylfaen"/>
          <w:lang w:val="ka-GE"/>
        </w:rPr>
      </w:pPr>
      <w:r>
        <w:rPr>
          <w:rFonts w:ascii="Sylfaen" w:hAnsi="Sylfaen"/>
          <w:b/>
          <w:lang w:val="ka-GE"/>
        </w:rPr>
        <w:t xml:space="preserve">        </w:t>
      </w:r>
      <w:r w:rsidRPr="00F636FB">
        <w:rPr>
          <w:rFonts w:ascii="Sylfaen" w:hAnsi="Sylfaen"/>
          <w:lang w:val="ka-GE"/>
        </w:rPr>
        <w:t>მუნიციპალიტეტის ტერირორიაზე უსაფრთხო გარემოს შექმნა, ვანდალიზმის და დანაშაულის გამვლენა</w:t>
      </w:r>
    </w:p>
    <w:p w:rsidR="00404E37" w:rsidRPr="00404E37" w:rsidRDefault="00404E37" w:rsidP="00404E37">
      <w:pPr>
        <w:pStyle w:val="ListParagraph"/>
        <w:numPr>
          <w:ilvl w:val="0"/>
          <w:numId w:val="15"/>
        </w:numPr>
        <w:spacing w:line="360" w:lineRule="auto"/>
        <w:jc w:val="both"/>
        <w:rPr>
          <w:b/>
          <w:lang w:val="ka-GE"/>
        </w:rPr>
      </w:pPr>
      <w:r w:rsidRPr="00404E37">
        <w:rPr>
          <w:rFonts w:ascii="Sylfaen" w:hAnsi="Sylfaen" w:cs="Sylfaen"/>
          <w:b/>
          <w:lang w:val="ka-GE"/>
        </w:rPr>
        <w:t>საგზაო ინფრასტრუქტურის მოვლა -</w:t>
      </w:r>
      <w:r>
        <w:rPr>
          <w:rFonts w:ascii="Sylfaen" w:hAnsi="Sylfaen" w:cs="Sylfaen"/>
          <w:b/>
          <w:lang w:val="ka-GE"/>
        </w:rPr>
        <w:t xml:space="preserve"> </w:t>
      </w:r>
      <w:r w:rsidR="007F0C2F">
        <w:rPr>
          <w:rFonts w:ascii="Sylfaen" w:hAnsi="Sylfaen" w:cs="Sylfaen"/>
          <w:b/>
          <w:lang w:val="ka-GE"/>
        </w:rPr>
        <w:t>პატრონობა</w:t>
      </w:r>
    </w:p>
    <w:p w:rsidR="00404E37" w:rsidRPr="00404E37" w:rsidRDefault="00404E37" w:rsidP="002022BE">
      <w:pPr>
        <w:rPr>
          <w:lang w:val="ka-GE"/>
        </w:rPr>
      </w:pPr>
      <w:r w:rsidRPr="00404E37">
        <w:rPr>
          <w:rFonts w:ascii="Sylfaen" w:hAnsi="Sylfaen" w:cs="Sylfaen"/>
          <w:lang w:val="ka-GE"/>
        </w:rPr>
        <w:t>გზების</w:t>
      </w:r>
      <w:r w:rsidRPr="00404E37">
        <w:rPr>
          <w:lang w:val="ka-GE"/>
        </w:rPr>
        <w:t xml:space="preserve"> </w:t>
      </w:r>
      <w:r w:rsidRPr="00404E37">
        <w:rPr>
          <w:rFonts w:ascii="Sylfaen" w:hAnsi="Sylfaen" w:cs="Sylfaen"/>
          <w:lang w:val="ka-GE"/>
        </w:rPr>
        <w:t>მშენებლობა</w:t>
      </w:r>
      <w:r w:rsidRPr="00404E37">
        <w:rPr>
          <w:lang w:val="ka-GE"/>
        </w:rPr>
        <w:t>-</w:t>
      </w:r>
      <w:r w:rsidRPr="00404E37">
        <w:rPr>
          <w:rFonts w:ascii="Sylfaen" w:hAnsi="Sylfaen" w:cs="Sylfaen"/>
          <w:lang w:val="ka-GE"/>
        </w:rPr>
        <w:t>რეკონსტრუქციის</w:t>
      </w:r>
      <w:r w:rsidRPr="00404E37">
        <w:rPr>
          <w:lang w:val="ka-GE"/>
        </w:rPr>
        <w:t xml:space="preserve"> </w:t>
      </w:r>
      <w:r w:rsidRPr="00404E37">
        <w:rPr>
          <w:rFonts w:ascii="Sylfaen" w:hAnsi="Sylfaen" w:cs="Sylfaen"/>
          <w:lang w:val="ka-GE"/>
        </w:rPr>
        <w:t>ქვეპროგრამის</w:t>
      </w:r>
      <w:r w:rsidRPr="00404E37">
        <w:rPr>
          <w:lang w:val="ka-GE"/>
        </w:rPr>
        <w:t xml:space="preserve"> </w:t>
      </w:r>
      <w:r w:rsidRPr="00404E37">
        <w:rPr>
          <w:rFonts w:ascii="Sylfaen" w:hAnsi="Sylfaen" w:cs="Sylfaen"/>
          <w:lang w:val="ka-GE"/>
        </w:rPr>
        <w:t>ფარგლებში</w:t>
      </w:r>
      <w:r w:rsidRPr="00404E37">
        <w:rPr>
          <w:lang w:val="ka-GE"/>
        </w:rPr>
        <w:t xml:space="preserve"> </w:t>
      </w:r>
      <w:r w:rsidRPr="00404E37">
        <w:rPr>
          <w:rFonts w:ascii="Sylfaen" w:hAnsi="Sylfaen" w:cs="Sylfaen"/>
          <w:lang w:val="ka-GE"/>
        </w:rPr>
        <w:t>ხორციელდება</w:t>
      </w:r>
      <w:r w:rsidRPr="00404E37">
        <w:rPr>
          <w:lang w:val="ka-GE"/>
        </w:rPr>
        <w:t xml:space="preserve"> </w:t>
      </w:r>
      <w:r w:rsidRPr="00404E37">
        <w:rPr>
          <w:rFonts w:ascii="Sylfaen" w:hAnsi="Sylfaen" w:cs="Sylfaen"/>
          <w:lang w:val="ka-GE"/>
        </w:rPr>
        <w:t>მუნიციპალიტეტში</w:t>
      </w:r>
      <w:r w:rsidRPr="00404E37">
        <w:rPr>
          <w:lang w:val="ka-GE"/>
        </w:rPr>
        <w:t xml:space="preserve"> </w:t>
      </w:r>
      <w:r w:rsidRPr="00404E37">
        <w:rPr>
          <w:rFonts w:ascii="Sylfaen" w:hAnsi="Sylfaen" w:cs="Sylfaen"/>
          <w:lang w:val="ka-GE"/>
        </w:rPr>
        <w:t>არსებული</w:t>
      </w:r>
      <w:r w:rsidRPr="00404E37">
        <w:rPr>
          <w:lang w:val="ka-GE"/>
        </w:rPr>
        <w:t xml:space="preserve"> </w:t>
      </w:r>
      <w:r w:rsidRPr="00404E37">
        <w:rPr>
          <w:rFonts w:ascii="Sylfaen" w:hAnsi="Sylfaen" w:cs="Sylfaen"/>
          <w:lang w:val="ka-GE"/>
        </w:rPr>
        <w:t>ადგილობრივი</w:t>
      </w:r>
      <w:r w:rsidRPr="00404E37">
        <w:rPr>
          <w:lang w:val="ka-GE"/>
        </w:rPr>
        <w:t xml:space="preserve"> </w:t>
      </w:r>
      <w:r w:rsidRPr="00404E37">
        <w:rPr>
          <w:rFonts w:ascii="Sylfaen" w:hAnsi="Sylfaen" w:cs="Sylfaen"/>
          <w:lang w:val="ka-GE"/>
        </w:rPr>
        <w:t>მნიშვნელობის</w:t>
      </w:r>
      <w:r w:rsidRPr="00404E37">
        <w:rPr>
          <w:lang w:val="ka-GE"/>
        </w:rPr>
        <w:t xml:space="preserve"> </w:t>
      </w:r>
      <w:r w:rsidRPr="00404E37">
        <w:rPr>
          <w:rFonts w:ascii="Sylfaen" w:hAnsi="Sylfaen" w:cs="Sylfaen"/>
          <w:lang w:val="ka-GE"/>
        </w:rPr>
        <w:t>დაზიანებული</w:t>
      </w:r>
      <w:r w:rsidRPr="00404E37">
        <w:rPr>
          <w:lang w:val="ka-GE"/>
        </w:rPr>
        <w:t xml:space="preserve"> </w:t>
      </w:r>
      <w:r w:rsidRPr="00404E37">
        <w:rPr>
          <w:rFonts w:ascii="Sylfaen" w:hAnsi="Sylfaen" w:cs="Sylfaen"/>
          <w:lang w:val="ka-GE"/>
        </w:rPr>
        <w:t>და</w:t>
      </w:r>
      <w:r w:rsidRPr="00404E37">
        <w:rPr>
          <w:lang w:val="ka-GE"/>
        </w:rPr>
        <w:t xml:space="preserve"> </w:t>
      </w:r>
      <w:r w:rsidRPr="00404E37">
        <w:rPr>
          <w:rFonts w:ascii="Sylfaen" w:hAnsi="Sylfaen" w:cs="Sylfaen"/>
          <w:lang w:val="ka-GE"/>
        </w:rPr>
        <w:t>ამორტიზირებული</w:t>
      </w:r>
      <w:r w:rsidRPr="00404E37">
        <w:rPr>
          <w:lang w:val="ka-GE"/>
        </w:rPr>
        <w:t xml:space="preserve"> </w:t>
      </w:r>
      <w:r w:rsidRPr="00404E37">
        <w:rPr>
          <w:rFonts w:ascii="Sylfaen" w:hAnsi="Sylfaen" w:cs="Sylfaen"/>
          <w:lang w:val="ka-GE"/>
        </w:rPr>
        <w:t>გზების</w:t>
      </w:r>
      <w:r w:rsidRPr="00404E37">
        <w:rPr>
          <w:lang w:val="ka-GE"/>
        </w:rPr>
        <w:t xml:space="preserve">  </w:t>
      </w:r>
      <w:r w:rsidRPr="00404E37">
        <w:rPr>
          <w:rFonts w:ascii="Sylfaen" w:hAnsi="Sylfaen" w:cs="Sylfaen"/>
          <w:lang w:val="ka-GE"/>
        </w:rPr>
        <w:t>კაპიტალური</w:t>
      </w:r>
      <w:r w:rsidRPr="00404E37">
        <w:rPr>
          <w:lang w:val="ka-GE"/>
        </w:rPr>
        <w:t xml:space="preserve"> (</w:t>
      </w:r>
      <w:r w:rsidRPr="00404E37">
        <w:rPr>
          <w:rFonts w:ascii="Sylfaen" w:hAnsi="Sylfaen" w:cs="Sylfaen"/>
          <w:lang w:val="ka-GE"/>
        </w:rPr>
        <w:t>მათ</w:t>
      </w:r>
      <w:r w:rsidRPr="00404E37">
        <w:rPr>
          <w:lang w:val="ka-GE"/>
        </w:rPr>
        <w:t xml:space="preserve"> </w:t>
      </w:r>
      <w:r w:rsidRPr="00404E37">
        <w:rPr>
          <w:rFonts w:ascii="Sylfaen" w:hAnsi="Sylfaen" w:cs="Sylfaen"/>
          <w:lang w:val="ka-GE"/>
        </w:rPr>
        <w:t>შორის</w:t>
      </w:r>
      <w:r w:rsidRPr="00404E37">
        <w:rPr>
          <w:lang w:val="ka-GE"/>
        </w:rPr>
        <w:t xml:space="preserve">, </w:t>
      </w:r>
      <w:r w:rsidRPr="00404E37">
        <w:rPr>
          <w:rFonts w:ascii="Sylfaen" w:hAnsi="Sylfaen" w:cs="Sylfaen"/>
          <w:lang w:val="ka-GE"/>
        </w:rPr>
        <w:t>ხიდების</w:t>
      </w:r>
      <w:r w:rsidRPr="00404E37">
        <w:rPr>
          <w:lang w:val="ka-GE"/>
        </w:rPr>
        <w:t xml:space="preserve">, </w:t>
      </w:r>
      <w:r w:rsidRPr="00404E37">
        <w:rPr>
          <w:rFonts w:ascii="Sylfaen" w:hAnsi="Sylfaen" w:cs="Sylfaen"/>
          <w:lang w:val="ka-GE"/>
        </w:rPr>
        <w:t>ტროტუარების</w:t>
      </w:r>
      <w:r w:rsidRPr="00404E37">
        <w:rPr>
          <w:lang w:val="ka-GE"/>
        </w:rPr>
        <w:t xml:space="preserve"> </w:t>
      </w:r>
      <w:r w:rsidRPr="00404E37">
        <w:rPr>
          <w:rFonts w:ascii="Sylfaen" w:hAnsi="Sylfaen" w:cs="Sylfaen"/>
          <w:lang w:val="ka-GE"/>
        </w:rPr>
        <w:t>და</w:t>
      </w:r>
      <w:r w:rsidRPr="00404E37">
        <w:rPr>
          <w:lang w:val="ka-GE"/>
        </w:rPr>
        <w:t xml:space="preserve"> </w:t>
      </w:r>
      <w:r w:rsidRPr="00404E37">
        <w:rPr>
          <w:rFonts w:ascii="Sylfaen" w:hAnsi="Sylfaen" w:cs="Sylfaen"/>
          <w:lang w:val="ka-GE"/>
        </w:rPr>
        <w:t>სხვა</w:t>
      </w:r>
      <w:r w:rsidRPr="00404E37">
        <w:rPr>
          <w:lang w:val="ka-GE"/>
        </w:rPr>
        <w:t xml:space="preserve"> </w:t>
      </w:r>
      <w:r w:rsidRPr="00404E37">
        <w:rPr>
          <w:rFonts w:ascii="Sylfaen" w:hAnsi="Sylfaen" w:cs="Sylfaen"/>
          <w:lang w:val="ka-GE"/>
        </w:rPr>
        <w:t>საგზაო</w:t>
      </w:r>
      <w:r w:rsidRPr="00404E37">
        <w:rPr>
          <w:lang w:val="ka-GE"/>
        </w:rPr>
        <w:t xml:space="preserve"> </w:t>
      </w:r>
      <w:r w:rsidRPr="00404E37">
        <w:rPr>
          <w:rFonts w:ascii="Sylfaen" w:hAnsi="Sylfaen" w:cs="Sylfaen"/>
          <w:lang w:val="ka-GE"/>
        </w:rPr>
        <w:t>ინფრასტრუქტურასთან</w:t>
      </w:r>
      <w:r w:rsidRPr="00404E37">
        <w:rPr>
          <w:lang w:val="ka-GE"/>
        </w:rPr>
        <w:t xml:space="preserve"> </w:t>
      </w:r>
      <w:r w:rsidRPr="00404E37">
        <w:rPr>
          <w:rFonts w:ascii="Sylfaen" w:hAnsi="Sylfaen" w:cs="Sylfaen"/>
          <w:lang w:val="ka-GE"/>
        </w:rPr>
        <w:t>დაკავშირებული</w:t>
      </w:r>
      <w:r w:rsidRPr="00404E37">
        <w:rPr>
          <w:lang w:val="ka-GE"/>
        </w:rPr>
        <w:t xml:space="preserve"> </w:t>
      </w:r>
      <w:r w:rsidRPr="00404E37">
        <w:rPr>
          <w:rFonts w:ascii="Sylfaen" w:hAnsi="Sylfaen" w:cs="Sylfaen"/>
          <w:lang w:val="ka-GE"/>
        </w:rPr>
        <w:t>ნაგებობების</w:t>
      </w:r>
      <w:r w:rsidRPr="00404E37">
        <w:rPr>
          <w:lang w:val="ka-GE"/>
        </w:rPr>
        <w:t xml:space="preserve">) </w:t>
      </w:r>
      <w:r w:rsidRPr="00404E37">
        <w:rPr>
          <w:rFonts w:ascii="Sylfaen" w:hAnsi="Sylfaen" w:cs="Sylfaen"/>
          <w:lang w:val="ka-GE"/>
        </w:rPr>
        <w:t>შეკეთება</w:t>
      </w:r>
      <w:r w:rsidRPr="00404E37">
        <w:rPr>
          <w:lang w:val="ka-GE"/>
        </w:rPr>
        <w:t>/</w:t>
      </w:r>
      <w:r w:rsidRPr="00404E37">
        <w:rPr>
          <w:rFonts w:ascii="Sylfaen" w:hAnsi="Sylfaen" w:cs="Sylfaen"/>
          <w:lang w:val="ka-GE"/>
        </w:rPr>
        <w:t>რეაბილიტაცია</w:t>
      </w:r>
      <w:r w:rsidRPr="00404E37">
        <w:rPr>
          <w:lang w:val="ka-GE"/>
        </w:rPr>
        <w:t xml:space="preserve">. </w:t>
      </w:r>
      <w:r w:rsidRPr="00404E37">
        <w:rPr>
          <w:rFonts w:ascii="Sylfaen" w:hAnsi="Sylfaen" w:cs="Sylfaen"/>
          <w:lang w:val="ka-GE"/>
        </w:rPr>
        <w:t>ქვეპროგრამის</w:t>
      </w:r>
      <w:r w:rsidRPr="00404E37">
        <w:rPr>
          <w:lang w:val="ka-GE"/>
        </w:rPr>
        <w:t xml:space="preserve"> </w:t>
      </w:r>
      <w:r w:rsidRPr="00404E37">
        <w:rPr>
          <w:rFonts w:ascii="Sylfaen" w:hAnsi="Sylfaen" w:cs="Sylfaen"/>
          <w:lang w:val="ka-GE"/>
        </w:rPr>
        <w:t>ფარგლებში</w:t>
      </w:r>
      <w:r w:rsidRPr="00404E37">
        <w:rPr>
          <w:lang w:val="ka-GE"/>
        </w:rPr>
        <w:t xml:space="preserve"> </w:t>
      </w:r>
      <w:r w:rsidRPr="00404E37">
        <w:rPr>
          <w:rFonts w:ascii="Sylfaen" w:hAnsi="Sylfaen" w:cs="Sylfaen"/>
          <w:lang w:val="ka-GE"/>
        </w:rPr>
        <w:t>დაგეგმილია</w:t>
      </w:r>
      <w:r w:rsidRPr="00404E37">
        <w:rPr>
          <w:lang w:val="ka-GE"/>
        </w:rPr>
        <w:t xml:space="preserve"> </w:t>
      </w:r>
      <w:r w:rsidRPr="00404E37">
        <w:rPr>
          <w:rFonts w:ascii="Sylfaen" w:hAnsi="Sylfaen" w:cs="Sylfaen"/>
          <w:lang w:val="ka-GE"/>
        </w:rPr>
        <w:t>ბორჯომის</w:t>
      </w:r>
      <w:r w:rsidRPr="00404E37">
        <w:rPr>
          <w:lang w:val="ka-GE"/>
        </w:rPr>
        <w:t xml:space="preserve">  </w:t>
      </w:r>
      <w:r w:rsidRPr="00404E37">
        <w:rPr>
          <w:rFonts w:ascii="Sylfaen" w:hAnsi="Sylfaen" w:cs="Sylfaen"/>
          <w:lang w:val="ka-GE"/>
        </w:rPr>
        <w:t>მუნიციპალიტეტში</w:t>
      </w:r>
      <w:r w:rsidRPr="00404E37">
        <w:rPr>
          <w:lang w:val="ka-GE"/>
        </w:rPr>
        <w:t xml:space="preserve"> </w:t>
      </w:r>
      <w:r w:rsidRPr="00404E37">
        <w:rPr>
          <w:rFonts w:ascii="Sylfaen" w:hAnsi="Sylfaen" w:cs="Sylfaen"/>
          <w:lang w:val="ka-GE"/>
        </w:rPr>
        <w:t>არსებული</w:t>
      </w:r>
      <w:r w:rsidRPr="00404E37">
        <w:rPr>
          <w:lang w:val="ka-GE"/>
        </w:rPr>
        <w:t xml:space="preserve"> </w:t>
      </w:r>
      <w:r w:rsidRPr="00404E37">
        <w:rPr>
          <w:rFonts w:ascii="Sylfaen" w:hAnsi="Sylfaen" w:cs="Sylfaen"/>
          <w:lang w:val="ka-GE"/>
        </w:rPr>
        <w:t>დაზიანებული</w:t>
      </w:r>
      <w:r w:rsidRPr="00404E37">
        <w:rPr>
          <w:lang w:val="ka-GE"/>
        </w:rPr>
        <w:t xml:space="preserve"> </w:t>
      </w:r>
      <w:r w:rsidRPr="00404E37">
        <w:rPr>
          <w:rFonts w:ascii="Sylfaen" w:hAnsi="Sylfaen" w:cs="Sylfaen"/>
          <w:lang w:val="ka-GE"/>
        </w:rPr>
        <w:t>და</w:t>
      </w:r>
      <w:r w:rsidRPr="00404E37">
        <w:rPr>
          <w:lang w:val="ka-GE"/>
        </w:rPr>
        <w:t xml:space="preserve"> </w:t>
      </w:r>
      <w:r w:rsidRPr="00404E37">
        <w:rPr>
          <w:rFonts w:ascii="Sylfaen" w:hAnsi="Sylfaen" w:cs="Sylfaen"/>
          <w:lang w:val="ka-GE"/>
        </w:rPr>
        <w:t>ამორტიზირებული</w:t>
      </w:r>
      <w:r w:rsidRPr="00404E37">
        <w:rPr>
          <w:lang w:val="ka-GE"/>
        </w:rPr>
        <w:t xml:space="preserve"> </w:t>
      </w:r>
      <w:r w:rsidRPr="00404E37">
        <w:rPr>
          <w:rFonts w:ascii="Sylfaen" w:hAnsi="Sylfaen" w:cs="Sylfaen"/>
          <w:lang w:val="ka-GE"/>
        </w:rPr>
        <w:t>გზების</w:t>
      </w:r>
      <w:r w:rsidRPr="00404E37">
        <w:rPr>
          <w:lang w:val="ka-GE"/>
        </w:rPr>
        <w:t xml:space="preserve">  </w:t>
      </w:r>
      <w:r w:rsidRPr="00404E37">
        <w:rPr>
          <w:rFonts w:ascii="Sylfaen" w:hAnsi="Sylfaen" w:cs="Sylfaen"/>
          <w:lang w:val="ka-GE"/>
        </w:rPr>
        <w:t>მშენებლობა</w:t>
      </w:r>
      <w:r w:rsidRPr="00404E37">
        <w:rPr>
          <w:lang w:val="ka-GE"/>
        </w:rPr>
        <w:t>-</w:t>
      </w:r>
      <w:r w:rsidRPr="00404E37">
        <w:rPr>
          <w:rFonts w:ascii="Sylfaen" w:hAnsi="Sylfaen" w:cs="Sylfaen"/>
          <w:lang w:val="ka-GE"/>
        </w:rPr>
        <w:t>რეკონსტრუქცია</w:t>
      </w:r>
      <w:r w:rsidRPr="00404E37">
        <w:rPr>
          <w:lang w:val="ka-GE"/>
        </w:rPr>
        <w:t>.</w:t>
      </w:r>
    </w:p>
    <w:p w:rsidR="00404E37" w:rsidRDefault="00404E37" w:rsidP="00404E37">
      <w:pPr>
        <w:autoSpaceDE w:val="0"/>
        <w:autoSpaceDN w:val="0"/>
        <w:adjustRightInd w:val="0"/>
        <w:spacing w:after="0" w:line="360" w:lineRule="auto"/>
        <w:jc w:val="both"/>
        <w:rPr>
          <w:rFonts w:ascii="Sylfaen" w:hAnsi="Sylfaen"/>
          <w:lang w:val="ka-GE"/>
        </w:rPr>
      </w:pPr>
    </w:p>
    <w:tbl>
      <w:tblPr>
        <w:tblW w:w="5000" w:type="pct"/>
        <w:tblLook w:val="04A0" w:firstRow="1" w:lastRow="0" w:firstColumn="1" w:lastColumn="0" w:noHBand="0" w:noVBand="1"/>
      </w:tblPr>
      <w:tblGrid>
        <w:gridCol w:w="5240"/>
        <w:gridCol w:w="1545"/>
        <w:gridCol w:w="1545"/>
        <w:gridCol w:w="1545"/>
        <w:gridCol w:w="1545"/>
        <w:gridCol w:w="1540"/>
      </w:tblGrid>
      <w:tr w:rsidR="00425B90" w:rsidRPr="00425B90" w:rsidTr="00425B90">
        <w:trPr>
          <w:trHeight w:val="360"/>
        </w:trPr>
        <w:tc>
          <w:tcPr>
            <w:tcW w:w="3809" w:type="pct"/>
            <w:gridSpan w:val="4"/>
            <w:tcBorders>
              <w:top w:val="nil"/>
              <w:left w:val="nil"/>
              <w:bottom w:val="nil"/>
              <w:right w:val="nil"/>
            </w:tcBorders>
            <w:shd w:val="clear" w:color="000000" w:fill="FFFFFF"/>
            <w:noWrap/>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პრიორიტეტის დასახელება, რომლის ფარგლებშიც ხორციელდება პროგრამა:</w:t>
            </w:r>
          </w:p>
        </w:tc>
        <w:tc>
          <w:tcPr>
            <w:tcW w:w="596" w:type="pct"/>
            <w:tcBorders>
              <w:top w:val="nil"/>
              <w:left w:val="nil"/>
              <w:bottom w:val="nil"/>
              <w:right w:val="nil"/>
            </w:tcBorders>
            <w:shd w:val="clear" w:color="000000" w:fill="FFFFFF"/>
            <w:noWrap/>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 </w:t>
            </w:r>
          </w:p>
        </w:tc>
        <w:tc>
          <w:tcPr>
            <w:tcW w:w="596" w:type="pct"/>
            <w:tcBorders>
              <w:top w:val="nil"/>
              <w:left w:val="nil"/>
              <w:bottom w:val="nil"/>
              <w:right w:val="nil"/>
            </w:tcBorders>
            <w:shd w:val="clear" w:color="000000" w:fill="FFFFFF"/>
            <w:noWrap/>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 </w:t>
            </w:r>
          </w:p>
        </w:tc>
      </w:tr>
      <w:tr w:rsidR="00425B90" w:rsidRPr="00425B90" w:rsidTr="00425B90">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5B90" w:rsidRPr="00425B90" w:rsidRDefault="00425B90" w:rsidP="00425B90">
            <w:pPr>
              <w:spacing w:after="0" w:line="240" w:lineRule="auto"/>
              <w:rPr>
                <w:rFonts w:ascii="Sylfaen" w:eastAsia="Times New Roman" w:hAnsi="Sylfaen"/>
                <w:b/>
                <w:bCs/>
                <w:lang w:val="ka-GE" w:eastAsia="ka-GE"/>
              </w:rPr>
            </w:pPr>
            <w:r w:rsidRPr="00425B90">
              <w:rPr>
                <w:rFonts w:ascii="Sylfaen" w:eastAsia="Times New Roman" w:hAnsi="Sylfaen"/>
                <w:b/>
                <w:bCs/>
                <w:lang w:val="ka-GE" w:eastAsia="ka-GE"/>
              </w:rPr>
              <w:t>ინფრასტრუქტურის განვითარება</w:t>
            </w:r>
          </w:p>
        </w:tc>
      </w:tr>
      <w:tr w:rsidR="00425B90" w:rsidRPr="00425B90" w:rsidTr="00425B90">
        <w:trPr>
          <w:trHeight w:val="360"/>
        </w:trPr>
        <w:tc>
          <w:tcPr>
            <w:tcW w:w="3809" w:type="pct"/>
            <w:gridSpan w:val="4"/>
            <w:tcBorders>
              <w:top w:val="single" w:sz="4" w:space="0" w:color="auto"/>
              <w:left w:val="single" w:sz="4" w:space="0" w:color="auto"/>
              <w:bottom w:val="nil"/>
              <w:right w:val="single" w:sz="4" w:space="0" w:color="000000"/>
            </w:tcBorders>
            <w:shd w:val="clear" w:color="auto" w:fill="auto"/>
            <w:noWrap/>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პროგრამის კლასიფიკაციის კოდი:</w:t>
            </w:r>
          </w:p>
        </w:tc>
        <w:tc>
          <w:tcPr>
            <w:tcW w:w="596" w:type="pct"/>
            <w:tcBorders>
              <w:top w:val="nil"/>
              <w:left w:val="nil"/>
              <w:bottom w:val="single" w:sz="4" w:space="0" w:color="auto"/>
              <w:right w:val="single" w:sz="4" w:space="0" w:color="auto"/>
            </w:tcBorders>
            <w:shd w:val="clear" w:color="auto" w:fill="auto"/>
            <w:noWrap/>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02 01</w:t>
            </w:r>
          </w:p>
        </w:tc>
        <w:tc>
          <w:tcPr>
            <w:tcW w:w="596" w:type="pct"/>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p>
        </w:tc>
      </w:tr>
      <w:tr w:rsidR="00425B90" w:rsidRPr="00425B90" w:rsidTr="00425B90">
        <w:trPr>
          <w:trHeight w:val="360"/>
        </w:trPr>
        <w:tc>
          <w:tcPr>
            <w:tcW w:w="2022" w:type="pct"/>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პროგრამის დასახელება:</w:t>
            </w:r>
          </w:p>
        </w:tc>
        <w:tc>
          <w:tcPr>
            <w:tcW w:w="596" w:type="pct"/>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p>
        </w:tc>
        <w:tc>
          <w:tcPr>
            <w:tcW w:w="596" w:type="pct"/>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r>
      <w:tr w:rsidR="00425B90" w:rsidRPr="00425B90" w:rsidTr="00425B90">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საგზაო ინფრასტრუქტურის მშენებლობა-რეაბილიტაცია და მოვლა-შენახვა</w:t>
            </w:r>
          </w:p>
        </w:tc>
      </w:tr>
      <w:tr w:rsidR="00425B90" w:rsidRPr="00425B90" w:rsidTr="00425B90">
        <w:trPr>
          <w:trHeight w:val="360"/>
        </w:trPr>
        <w:tc>
          <w:tcPr>
            <w:tcW w:w="2022" w:type="pct"/>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პროგრამის განმახორციელებელი:</w:t>
            </w:r>
          </w:p>
        </w:tc>
        <w:tc>
          <w:tcPr>
            <w:tcW w:w="596" w:type="pct"/>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p>
        </w:tc>
        <w:tc>
          <w:tcPr>
            <w:tcW w:w="596" w:type="pct"/>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r>
      <w:tr w:rsidR="00425B90" w:rsidRPr="00425B90" w:rsidTr="00425B90">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lastRenderedPageBreak/>
              <w:t>ინფრასტრუქტურისა და ზედამხედველობის სამსახური  სამსახური</w:t>
            </w:r>
          </w:p>
        </w:tc>
      </w:tr>
      <w:tr w:rsidR="00425B90" w:rsidRPr="00425B90" w:rsidTr="00425B90">
        <w:trPr>
          <w:trHeight w:val="360"/>
        </w:trPr>
        <w:tc>
          <w:tcPr>
            <w:tcW w:w="2022" w:type="pct"/>
            <w:tcBorders>
              <w:top w:val="nil"/>
              <w:left w:val="single" w:sz="4" w:space="0" w:color="auto"/>
              <w:bottom w:val="single" w:sz="4" w:space="0" w:color="auto"/>
              <w:right w:val="single" w:sz="4" w:space="0" w:color="auto"/>
            </w:tcBorders>
            <w:shd w:val="clear" w:color="auto" w:fill="auto"/>
            <w:noWrap/>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პროგრამის განხორციელების პერიოდი:</w:t>
            </w:r>
          </w:p>
        </w:tc>
        <w:tc>
          <w:tcPr>
            <w:tcW w:w="119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2024-2027 წლები</w:t>
            </w:r>
          </w:p>
        </w:tc>
        <w:tc>
          <w:tcPr>
            <w:tcW w:w="596" w:type="pct"/>
            <w:tcBorders>
              <w:top w:val="nil"/>
              <w:left w:val="nil"/>
              <w:bottom w:val="nil"/>
              <w:right w:val="nil"/>
            </w:tcBorders>
            <w:shd w:val="clear" w:color="auto" w:fill="auto"/>
            <w:noWrap/>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p>
        </w:tc>
        <w:tc>
          <w:tcPr>
            <w:tcW w:w="596" w:type="pct"/>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r>
      <w:tr w:rsidR="00425B90" w:rsidRPr="00425B90" w:rsidTr="00425B90">
        <w:trPr>
          <w:trHeight w:val="360"/>
        </w:trPr>
        <w:tc>
          <w:tcPr>
            <w:tcW w:w="2022" w:type="pct"/>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პროგრამის მიზანი:</w:t>
            </w:r>
          </w:p>
        </w:tc>
        <w:tc>
          <w:tcPr>
            <w:tcW w:w="596" w:type="pct"/>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p>
        </w:tc>
        <w:tc>
          <w:tcPr>
            <w:tcW w:w="596" w:type="pct"/>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r>
      <w:tr w:rsidR="00425B90" w:rsidRPr="00425B90" w:rsidTr="00425B90">
        <w:trPr>
          <w:trHeight w:val="1395"/>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 xml:space="preserve">პროგრამის მიზანია, მუნიციპალიტეტის ტერიტორიაზე  მოწესრიგებული  საგზაო ინფრასტრუქტურა, რაც  უზრუნველყოფს მოსახლეობის და ტრანსპორტის კომფორტულ და უსაფრთხო გადაადგილებას.    კომფორტულ და უსაფრთხო გარემო  უზრუნველყოფს მოსახლეობის   სოციალური მდგომარეობის გაუმჯობესებას  </w:t>
            </w:r>
          </w:p>
        </w:tc>
      </w:tr>
      <w:tr w:rsidR="00425B90" w:rsidRPr="00425B90" w:rsidTr="00425B90">
        <w:trPr>
          <w:trHeight w:val="375"/>
        </w:trPr>
        <w:tc>
          <w:tcPr>
            <w:tcW w:w="2022" w:type="pct"/>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პროგრამის აღწერა:</w:t>
            </w:r>
          </w:p>
        </w:tc>
        <w:tc>
          <w:tcPr>
            <w:tcW w:w="596" w:type="pct"/>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p>
        </w:tc>
        <w:tc>
          <w:tcPr>
            <w:tcW w:w="596" w:type="pct"/>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r>
      <w:tr w:rsidR="00425B90" w:rsidRPr="00425B90" w:rsidTr="00425B90">
        <w:trPr>
          <w:trHeight w:val="3855"/>
        </w:trPr>
        <w:tc>
          <w:tcPr>
            <w:tcW w:w="5000" w:type="pct"/>
            <w:gridSpan w:val="6"/>
            <w:tcBorders>
              <w:top w:val="single" w:sz="4" w:space="0" w:color="auto"/>
              <w:left w:val="single" w:sz="4" w:space="0" w:color="auto"/>
              <w:bottom w:val="nil"/>
              <w:right w:val="single" w:sz="4" w:space="0" w:color="000000"/>
            </w:tcBorders>
            <w:shd w:val="clear" w:color="auto" w:fill="auto"/>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მიუხედავად იმისა, რომ უკანსკნელი წლების მანძილზე მუნიციპალიტეტში აქტიურად ხორციელდება მასშტაბური სამუშაოები საგზაო ინფრასტრუქტურის მოწესრიგების კუთხით, გრძელვადიანი საჭიროებებიდან გამომდინარე მაინც არის მნიშვნელოვანი სამუშაოების განხორციელების აუცილებლობა.   მუნიციპალიტეტში საგზაო მოძრაობის ხარისხის გაუმჯობესების, საგზაო მოძრაობის ორგანიზებისა და უსაფრთხოების, სატრანსპორტო და ქვეითთა ნაკადის უსაფრთხოდ გადაადგილების, მოწესრიგებული ერთიანი იერსახის შექმნის   მიზნით, საჭიროა საგზაო ინფრასტრუქტურის ეტაპობრივი მოწესრიგება. პროგრამა ითვალისწინებს : მუნიციპალიტეტში არსებული შიდასახელმწიფოებრივი მნიშვნელობის  გზების , ხიდების, ქუჩებისა და ფეხით სავალი ნაწილის  რეაბილიტაციას , კაპიტალური მშენებლობას, საგზაო ინფრასტრუქტურის  მოვლა-პატრონობას.</w:t>
            </w:r>
          </w:p>
        </w:tc>
      </w:tr>
      <w:tr w:rsidR="00425B90" w:rsidRPr="00425B90" w:rsidTr="00425B90">
        <w:trPr>
          <w:trHeight w:val="360"/>
        </w:trPr>
        <w:tc>
          <w:tcPr>
            <w:tcW w:w="5000" w:type="pct"/>
            <w:gridSpan w:val="6"/>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პროგრამის ბიუჯეტი</w:t>
            </w:r>
          </w:p>
        </w:tc>
      </w:tr>
      <w:tr w:rsidR="00425B90" w:rsidRPr="00425B90" w:rsidTr="00425B90">
        <w:trPr>
          <w:trHeight w:val="360"/>
        </w:trPr>
        <w:tc>
          <w:tcPr>
            <w:tcW w:w="20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xml:space="preserve">ქვეპროგრამის დასახელება </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სულ</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2024 წელი</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2025 წელი</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2026 წელი</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2027 წელი</w:t>
            </w:r>
          </w:p>
        </w:tc>
      </w:tr>
      <w:tr w:rsidR="00425B90" w:rsidRPr="00425B90" w:rsidTr="00425B90">
        <w:trPr>
          <w:trHeight w:val="720"/>
        </w:trPr>
        <w:tc>
          <w:tcPr>
            <w:tcW w:w="2022" w:type="pct"/>
            <w:tcBorders>
              <w:top w:val="nil"/>
              <w:left w:val="single" w:sz="4" w:space="0" w:color="auto"/>
              <w:bottom w:val="single" w:sz="4" w:space="0" w:color="auto"/>
              <w:right w:val="single" w:sz="4" w:space="0" w:color="auto"/>
            </w:tcBorders>
            <w:shd w:val="clear" w:color="auto" w:fill="FFFFFF" w:themeFill="background1"/>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მუნიციპალიტეტის ტერიტორიაზე გზების რეაბილიტაცია</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9 408 078</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2 000 000</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2 000 000</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2 408 078</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3 000 000</w:t>
            </w:r>
          </w:p>
        </w:tc>
      </w:tr>
      <w:tr w:rsidR="00425B90" w:rsidRPr="00425B90" w:rsidTr="00425B90">
        <w:trPr>
          <w:trHeight w:val="720"/>
        </w:trPr>
        <w:tc>
          <w:tcPr>
            <w:tcW w:w="2022" w:type="pct"/>
            <w:tcBorders>
              <w:top w:val="nil"/>
              <w:left w:val="single" w:sz="4" w:space="0" w:color="auto"/>
              <w:bottom w:val="single" w:sz="4" w:space="0" w:color="auto"/>
              <w:right w:val="single" w:sz="4" w:space="0" w:color="auto"/>
            </w:tcBorders>
            <w:shd w:val="clear" w:color="auto" w:fill="FFFFFF" w:themeFill="background1"/>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ფეხით სავალი ნაწილის მოპირკეთება</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2 517 371</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500 000</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500 000</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500 000</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1 017 371</w:t>
            </w:r>
          </w:p>
        </w:tc>
      </w:tr>
      <w:tr w:rsidR="00425B90" w:rsidRPr="00425B90" w:rsidTr="00425B90">
        <w:trPr>
          <w:trHeight w:val="720"/>
        </w:trPr>
        <w:tc>
          <w:tcPr>
            <w:tcW w:w="2022" w:type="pct"/>
            <w:tcBorders>
              <w:top w:val="nil"/>
              <w:left w:val="single" w:sz="4" w:space="0" w:color="auto"/>
              <w:bottom w:val="single" w:sz="4" w:space="0" w:color="auto"/>
              <w:right w:val="single" w:sz="4" w:space="0" w:color="auto"/>
            </w:tcBorders>
            <w:shd w:val="clear" w:color="000000" w:fill="FFFFFF"/>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lastRenderedPageBreak/>
              <w:t>მუნიციპალიტეტის ტერიტორიაზე ხიდების რეაბილიტაცია</w:t>
            </w:r>
          </w:p>
        </w:tc>
        <w:tc>
          <w:tcPr>
            <w:tcW w:w="596" w:type="pct"/>
            <w:tcBorders>
              <w:top w:val="nil"/>
              <w:left w:val="nil"/>
              <w:bottom w:val="single" w:sz="4" w:space="0" w:color="auto"/>
              <w:right w:val="single" w:sz="4" w:space="0" w:color="auto"/>
            </w:tcBorders>
            <w:shd w:val="clear" w:color="000000" w:fill="FFFFFF"/>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0</w:t>
            </w:r>
          </w:p>
        </w:tc>
        <w:tc>
          <w:tcPr>
            <w:tcW w:w="596" w:type="pct"/>
            <w:tcBorders>
              <w:top w:val="nil"/>
              <w:left w:val="nil"/>
              <w:bottom w:val="single" w:sz="4" w:space="0" w:color="auto"/>
              <w:right w:val="single" w:sz="4" w:space="0" w:color="auto"/>
            </w:tcBorders>
            <w:shd w:val="clear" w:color="000000" w:fill="FFFFFF"/>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0</w:t>
            </w:r>
          </w:p>
        </w:tc>
        <w:tc>
          <w:tcPr>
            <w:tcW w:w="596" w:type="pct"/>
            <w:tcBorders>
              <w:top w:val="nil"/>
              <w:left w:val="nil"/>
              <w:bottom w:val="single" w:sz="4" w:space="0" w:color="auto"/>
              <w:right w:val="single" w:sz="4" w:space="0" w:color="auto"/>
            </w:tcBorders>
            <w:shd w:val="clear" w:color="000000" w:fill="FFFFFF"/>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0</w:t>
            </w:r>
          </w:p>
        </w:tc>
        <w:tc>
          <w:tcPr>
            <w:tcW w:w="596" w:type="pct"/>
            <w:tcBorders>
              <w:top w:val="nil"/>
              <w:left w:val="nil"/>
              <w:bottom w:val="single" w:sz="4" w:space="0" w:color="auto"/>
              <w:right w:val="single" w:sz="4" w:space="0" w:color="auto"/>
            </w:tcBorders>
            <w:shd w:val="clear" w:color="000000" w:fill="FFFFFF"/>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0</w:t>
            </w:r>
          </w:p>
        </w:tc>
        <w:tc>
          <w:tcPr>
            <w:tcW w:w="596" w:type="pct"/>
            <w:tcBorders>
              <w:top w:val="nil"/>
              <w:left w:val="nil"/>
              <w:bottom w:val="single" w:sz="4" w:space="0" w:color="auto"/>
              <w:right w:val="single" w:sz="4" w:space="0" w:color="auto"/>
            </w:tcBorders>
            <w:shd w:val="clear" w:color="000000" w:fill="FFFFFF"/>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0</w:t>
            </w:r>
          </w:p>
        </w:tc>
      </w:tr>
      <w:tr w:rsidR="00425B90" w:rsidRPr="00425B90" w:rsidTr="00425B90">
        <w:trPr>
          <w:trHeight w:val="1185"/>
        </w:trPr>
        <w:tc>
          <w:tcPr>
            <w:tcW w:w="2022" w:type="pct"/>
            <w:tcBorders>
              <w:top w:val="nil"/>
              <w:left w:val="single" w:sz="4" w:space="0" w:color="auto"/>
              <w:bottom w:val="single" w:sz="4" w:space="0" w:color="auto"/>
              <w:right w:val="single" w:sz="4" w:space="0" w:color="auto"/>
            </w:tcBorders>
            <w:shd w:val="clear" w:color="000000" w:fill="FFFFFF"/>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გარე-ვიდეო სამეთვალყურეო,სიჩქარის შემზღუდველი ბარიერების და სიჩქარის რადარების შეძენა-დამონტაჟება</w:t>
            </w:r>
          </w:p>
        </w:tc>
        <w:tc>
          <w:tcPr>
            <w:tcW w:w="596" w:type="pct"/>
            <w:tcBorders>
              <w:top w:val="nil"/>
              <w:left w:val="nil"/>
              <w:bottom w:val="single" w:sz="4" w:space="0" w:color="auto"/>
              <w:right w:val="single" w:sz="4" w:space="0" w:color="auto"/>
            </w:tcBorders>
            <w:shd w:val="clear" w:color="000000" w:fill="FFFFFF"/>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2 240 000</w:t>
            </w:r>
          </w:p>
        </w:tc>
        <w:tc>
          <w:tcPr>
            <w:tcW w:w="596" w:type="pct"/>
            <w:tcBorders>
              <w:top w:val="nil"/>
              <w:left w:val="nil"/>
              <w:bottom w:val="single" w:sz="4" w:space="0" w:color="auto"/>
              <w:right w:val="single" w:sz="4" w:space="0" w:color="auto"/>
            </w:tcBorders>
            <w:shd w:val="clear" w:color="000000" w:fill="FFFFFF"/>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410 000</w:t>
            </w:r>
          </w:p>
        </w:tc>
        <w:tc>
          <w:tcPr>
            <w:tcW w:w="596" w:type="pct"/>
            <w:tcBorders>
              <w:top w:val="nil"/>
              <w:left w:val="nil"/>
              <w:bottom w:val="single" w:sz="4" w:space="0" w:color="auto"/>
              <w:right w:val="single" w:sz="4" w:space="0" w:color="auto"/>
            </w:tcBorders>
            <w:shd w:val="clear" w:color="000000" w:fill="FFFFFF"/>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610 000</w:t>
            </w:r>
          </w:p>
        </w:tc>
        <w:tc>
          <w:tcPr>
            <w:tcW w:w="596" w:type="pct"/>
            <w:tcBorders>
              <w:top w:val="nil"/>
              <w:left w:val="nil"/>
              <w:bottom w:val="single" w:sz="4" w:space="0" w:color="auto"/>
              <w:right w:val="single" w:sz="4" w:space="0" w:color="auto"/>
            </w:tcBorders>
            <w:shd w:val="clear" w:color="000000" w:fill="FFFFFF"/>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610 000</w:t>
            </w:r>
          </w:p>
        </w:tc>
        <w:tc>
          <w:tcPr>
            <w:tcW w:w="596" w:type="pct"/>
            <w:tcBorders>
              <w:top w:val="nil"/>
              <w:left w:val="nil"/>
              <w:bottom w:val="single" w:sz="4" w:space="0" w:color="auto"/>
              <w:right w:val="single" w:sz="4" w:space="0" w:color="auto"/>
            </w:tcBorders>
            <w:shd w:val="clear" w:color="000000" w:fill="FFFFFF"/>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610 000</w:t>
            </w:r>
          </w:p>
        </w:tc>
      </w:tr>
      <w:tr w:rsidR="00425B90" w:rsidRPr="00425B90" w:rsidTr="00425B90">
        <w:trPr>
          <w:trHeight w:val="720"/>
        </w:trPr>
        <w:tc>
          <w:tcPr>
            <w:tcW w:w="2022" w:type="pct"/>
            <w:tcBorders>
              <w:top w:val="nil"/>
              <w:left w:val="single" w:sz="4" w:space="0" w:color="auto"/>
              <w:bottom w:val="single" w:sz="4" w:space="0" w:color="auto"/>
              <w:right w:val="single" w:sz="4" w:space="0" w:color="auto"/>
            </w:tcBorders>
            <w:shd w:val="clear" w:color="000000" w:fill="FFFFFF"/>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საგზაო ინფრასტრუქტურის  მოვლა-პატრონობა</w:t>
            </w:r>
          </w:p>
        </w:tc>
        <w:tc>
          <w:tcPr>
            <w:tcW w:w="596" w:type="pct"/>
            <w:tcBorders>
              <w:top w:val="nil"/>
              <w:left w:val="nil"/>
              <w:bottom w:val="single" w:sz="4" w:space="0" w:color="auto"/>
              <w:right w:val="single" w:sz="4" w:space="0" w:color="auto"/>
            </w:tcBorders>
            <w:shd w:val="clear" w:color="000000" w:fill="FFFFFF"/>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1 600 000</w:t>
            </w:r>
          </w:p>
        </w:tc>
        <w:tc>
          <w:tcPr>
            <w:tcW w:w="596" w:type="pct"/>
            <w:tcBorders>
              <w:top w:val="nil"/>
              <w:left w:val="nil"/>
              <w:bottom w:val="single" w:sz="4" w:space="0" w:color="auto"/>
              <w:right w:val="single" w:sz="4" w:space="0" w:color="auto"/>
            </w:tcBorders>
            <w:shd w:val="clear" w:color="000000" w:fill="FFFFFF"/>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400 000</w:t>
            </w:r>
          </w:p>
        </w:tc>
        <w:tc>
          <w:tcPr>
            <w:tcW w:w="596" w:type="pct"/>
            <w:tcBorders>
              <w:top w:val="nil"/>
              <w:left w:val="nil"/>
              <w:bottom w:val="single" w:sz="4" w:space="0" w:color="auto"/>
              <w:right w:val="single" w:sz="4" w:space="0" w:color="auto"/>
            </w:tcBorders>
            <w:shd w:val="clear" w:color="000000" w:fill="FFFFFF"/>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400 000</w:t>
            </w:r>
          </w:p>
        </w:tc>
        <w:tc>
          <w:tcPr>
            <w:tcW w:w="596" w:type="pct"/>
            <w:tcBorders>
              <w:top w:val="nil"/>
              <w:left w:val="nil"/>
              <w:bottom w:val="single" w:sz="4" w:space="0" w:color="auto"/>
              <w:right w:val="single" w:sz="4" w:space="0" w:color="auto"/>
            </w:tcBorders>
            <w:shd w:val="clear" w:color="000000" w:fill="FFFFFF"/>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400 000</w:t>
            </w:r>
          </w:p>
        </w:tc>
        <w:tc>
          <w:tcPr>
            <w:tcW w:w="596" w:type="pct"/>
            <w:tcBorders>
              <w:top w:val="nil"/>
              <w:left w:val="nil"/>
              <w:bottom w:val="single" w:sz="4" w:space="0" w:color="auto"/>
              <w:right w:val="single" w:sz="4" w:space="0" w:color="auto"/>
            </w:tcBorders>
            <w:shd w:val="clear" w:color="000000" w:fill="FFFFFF"/>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400 000</w:t>
            </w:r>
          </w:p>
        </w:tc>
      </w:tr>
      <w:tr w:rsidR="00425B90" w:rsidRPr="00425B90" w:rsidTr="00425B90">
        <w:trPr>
          <w:trHeight w:val="360"/>
        </w:trPr>
        <w:tc>
          <w:tcPr>
            <w:tcW w:w="2022" w:type="pct"/>
            <w:tcBorders>
              <w:top w:val="nil"/>
              <w:left w:val="single" w:sz="4" w:space="0" w:color="auto"/>
              <w:bottom w:val="single" w:sz="4" w:space="0" w:color="auto"/>
              <w:right w:val="single" w:sz="4" w:space="0" w:color="auto"/>
            </w:tcBorders>
            <w:shd w:val="clear" w:color="000000" w:fill="FFFFFF"/>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სულ პროგრამა</w:t>
            </w:r>
          </w:p>
        </w:tc>
        <w:tc>
          <w:tcPr>
            <w:tcW w:w="596" w:type="pct"/>
            <w:tcBorders>
              <w:top w:val="nil"/>
              <w:left w:val="nil"/>
              <w:bottom w:val="single" w:sz="4" w:space="0" w:color="auto"/>
              <w:right w:val="single" w:sz="4" w:space="0" w:color="auto"/>
            </w:tcBorders>
            <w:shd w:val="clear" w:color="000000" w:fill="FFFFFF"/>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15 765 449</w:t>
            </w:r>
          </w:p>
        </w:tc>
        <w:tc>
          <w:tcPr>
            <w:tcW w:w="596" w:type="pct"/>
            <w:tcBorders>
              <w:top w:val="nil"/>
              <w:left w:val="nil"/>
              <w:bottom w:val="single" w:sz="4" w:space="0" w:color="auto"/>
              <w:right w:val="single" w:sz="4" w:space="0" w:color="auto"/>
            </w:tcBorders>
            <w:shd w:val="clear" w:color="000000" w:fill="FFFFFF"/>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3 310 000</w:t>
            </w:r>
          </w:p>
        </w:tc>
        <w:tc>
          <w:tcPr>
            <w:tcW w:w="596" w:type="pct"/>
            <w:tcBorders>
              <w:top w:val="nil"/>
              <w:left w:val="nil"/>
              <w:bottom w:val="single" w:sz="4" w:space="0" w:color="auto"/>
              <w:right w:val="single" w:sz="4" w:space="0" w:color="auto"/>
            </w:tcBorders>
            <w:shd w:val="clear" w:color="000000" w:fill="FFFFFF"/>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3 510 000</w:t>
            </w:r>
          </w:p>
        </w:tc>
        <w:tc>
          <w:tcPr>
            <w:tcW w:w="596" w:type="pct"/>
            <w:tcBorders>
              <w:top w:val="nil"/>
              <w:left w:val="nil"/>
              <w:bottom w:val="single" w:sz="4" w:space="0" w:color="auto"/>
              <w:right w:val="single" w:sz="4" w:space="0" w:color="auto"/>
            </w:tcBorders>
            <w:shd w:val="clear" w:color="000000" w:fill="FFFFFF"/>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3 918 078</w:t>
            </w:r>
          </w:p>
        </w:tc>
        <w:tc>
          <w:tcPr>
            <w:tcW w:w="596" w:type="pct"/>
            <w:tcBorders>
              <w:top w:val="nil"/>
              <w:left w:val="nil"/>
              <w:bottom w:val="single" w:sz="4" w:space="0" w:color="auto"/>
              <w:right w:val="single" w:sz="4" w:space="0" w:color="auto"/>
            </w:tcBorders>
            <w:shd w:val="clear" w:color="000000" w:fill="FFFFFF"/>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5 027 371</w:t>
            </w:r>
          </w:p>
        </w:tc>
      </w:tr>
      <w:tr w:rsidR="00425B90" w:rsidRPr="00425B90" w:rsidTr="00425B90">
        <w:trPr>
          <w:trHeight w:val="360"/>
        </w:trPr>
        <w:tc>
          <w:tcPr>
            <w:tcW w:w="2022" w:type="pct"/>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საბოლოო მოსალოდნელი შედეგი</w:t>
            </w:r>
          </w:p>
        </w:tc>
        <w:tc>
          <w:tcPr>
            <w:tcW w:w="596" w:type="pct"/>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p>
        </w:tc>
        <w:tc>
          <w:tcPr>
            <w:tcW w:w="596" w:type="pct"/>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r>
      <w:tr w:rsidR="00425B90" w:rsidRPr="00425B90" w:rsidTr="00425B90">
        <w:trPr>
          <w:trHeight w:val="360"/>
        </w:trPr>
        <w:tc>
          <w:tcPr>
            <w:tcW w:w="2022" w:type="pct"/>
            <w:tcBorders>
              <w:top w:val="nil"/>
              <w:left w:val="nil"/>
              <w:bottom w:val="nil"/>
              <w:right w:val="nil"/>
            </w:tcBorders>
            <w:shd w:val="clear" w:color="auto" w:fill="auto"/>
            <w:noWrap/>
            <w:vAlign w:val="center"/>
          </w:tcPr>
          <w:p w:rsidR="00425B90" w:rsidRPr="00425B90" w:rsidRDefault="00425B90" w:rsidP="00425B90">
            <w:pPr>
              <w:spacing w:after="0" w:line="240" w:lineRule="auto"/>
              <w:rPr>
                <w:rFonts w:ascii="Sylfaen" w:eastAsia="Times New Roman" w:hAnsi="Sylfaen"/>
                <w:b/>
                <w:bCs/>
                <w:sz w:val="20"/>
                <w:szCs w:val="20"/>
                <w:lang w:val="ka-GE" w:eastAsia="ka-GE"/>
              </w:rPr>
            </w:pPr>
          </w:p>
        </w:tc>
        <w:tc>
          <w:tcPr>
            <w:tcW w:w="596" w:type="pct"/>
            <w:tcBorders>
              <w:top w:val="nil"/>
              <w:left w:val="nil"/>
              <w:bottom w:val="nil"/>
              <w:right w:val="nil"/>
            </w:tcBorders>
            <w:shd w:val="clear" w:color="auto" w:fill="auto"/>
            <w:noWrap/>
            <w:vAlign w:val="center"/>
          </w:tcPr>
          <w:p w:rsidR="00425B90" w:rsidRPr="00425B90" w:rsidRDefault="00425B90" w:rsidP="00425B90">
            <w:pPr>
              <w:spacing w:after="0" w:line="240" w:lineRule="auto"/>
              <w:rPr>
                <w:rFonts w:ascii="Sylfaen" w:eastAsia="Times New Roman" w:hAnsi="Sylfaen"/>
                <w:b/>
                <w:bCs/>
                <w:sz w:val="20"/>
                <w:szCs w:val="20"/>
                <w:lang w:val="ka-GE" w:eastAsia="ka-GE"/>
              </w:rPr>
            </w:pPr>
          </w:p>
        </w:tc>
        <w:tc>
          <w:tcPr>
            <w:tcW w:w="596" w:type="pct"/>
            <w:tcBorders>
              <w:top w:val="nil"/>
              <w:left w:val="nil"/>
              <w:bottom w:val="nil"/>
              <w:right w:val="nil"/>
            </w:tcBorders>
            <w:shd w:val="clear" w:color="auto" w:fill="auto"/>
            <w:noWrap/>
            <w:vAlign w:val="center"/>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tcPr>
          <w:p w:rsidR="00425B90" w:rsidRPr="00425B90" w:rsidRDefault="00425B90" w:rsidP="00425B90">
            <w:pPr>
              <w:spacing w:after="0" w:line="240" w:lineRule="auto"/>
              <w:rPr>
                <w:rFonts w:ascii="Times New Roman" w:eastAsia="Times New Roman" w:hAnsi="Times New Roman"/>
                <w:sz w:val="20"/>
                <w:szCs w:val="20"/>
                <w:lang w:val="ka-GE" w:eastAsia="ka-GE"/>
              </w:rPr>
            </w:pPr>
          </w:p>
        </w:tc>
      </w:tr>
      <w:tr w:rsidR="00425B90" w:rsidRPr="00425B90" w:rsidTr="00425B90">
        <w:trPr>
          <w:trHeight w:val="9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შექმნილია თანამედროვე სტანდარტების შესაბამისი საგზაო ინფრასტრუქტურა</w:t>
            </w:r>
          </w:p>
        </w:tc>
      </w:tr>
    </w:tbl>
    <w:p w:rsidR="0012143D" w:rsidRDefault="0012143D" w:rsidP="00404E37">
      <w:pPr>
        <w:autoSpaceDE w:val="0"/>
        <w:autoSpaceDN w:val="0"/>
        <w:adjustRightInd w:val="0"/>
        <w:spacing w:after="0" w:line="360" w:lineRule="auto"/>
        <w:jc w:val="both"/>
        <w:rPr>
          <w:rFonts w:ascii="Sylfaen" w:hAnsi="Sylfaen"/>
          <w:lang w:val="ka-GE"/>
        </w:rPr>
      </w:pPr>
    </w:p>
    <w:p w:rsidR="00425B90" w:rsidRDefault="00425B90" w:rsidP="00404E37">
      <w:pPr>
        <w:autoSpaceDE w:val="0"/>
        <w:autoSpaceDN w:val="0"/>
        <w:adjustRightInd w:val="0"/>
        <w:spacing w:after="0" w:line="360" w:lineRule="auto"/>
        <w:jc w:val="both"/>
        <w:rPr>
          <w:rFonts w:ascii="Sylfaen" w:hAnsi="Sylfaen"/>
          <w:lang w:val="ka-GE"/>
        </w:rPr>
      </w:pPr>
    </w:p>
    <w:p w:rsidR="00425B90" w:rsidRDefault="00425B90" w:rsidP="00404E37">
      <w:pPr>
        <w:autoSpaceDE w:val="0"/>
        <w:autoSpaceDN w:val="0"/>
        <w:adjustRightInd w:val="0"/>
        <w:spacing w:after="0" w:line="360" w:lineRule="auto"/>
        <w:jc w:val="both"/>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473"/>
        <w:gridCol w:w="1590"/>
        <w:gridCol w:w="946"/>
        <w:gridCol w:w="871"/>
        <w:gridCol w:w="871"/>
        <w:gridCol w:w="580"/>
        <w:gridCol w:w="580"/>
        <w:gridCol w:w="986"/>
        <w:gridCol w:w="883"/>
        <w:gridCol w:w="1625"/>
        <w:gridCol w:w="1268"/>
        <w:gridCol w:w="1277"/>
      </w:tblGrid>
      <w:tr w:rsidR="00425B90" w:rsidRPr="00425B90" w:rsidTr="00CA4B40">
        <w:trPr>
          <w:trHeight w:val="1200"/>
        </w:trPr>
        <w:tc>
          <w:tcPr>
            <w:tcW w:w="702" w:type="pct"/>
            <w:vMerge w:val="restar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xml:space="preserve">მოსალოდნელი საბოლოო შედეგი </w:t>
            </w:r>
            <w:r w:rsidRPr="00425B90">
              <w:rPr>
                <w:rFonts w:ascii="Sylfaen" w:eastAsia="Times New Roman" w:hAnsi="Sylfaen"/>
                <w:b/>
                <w:bCs/>
                <w:sz w:val="20"/>
                <w:szCs w:val="20"/>
                <w:lang w:val="ka-GE" w:eastAsia="ka-GE"/>
              </w:rPr>
              <w:t>(OUTCOME)</w:t>
            </w:r>
          </w:p>
        </w:tc>
        <w:tc>
          <w:tcPr>
            <w:tcW w:w="2097" w:type="pct"/>
            <w:gridSpan w:val="6"/>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შედეგის ინდიკატორები</w:t>
            </w:r>
          </w:p>
        </w:tc>
        <w:tc>
          <w:tcPr>
            <w:tcW w:w="340" w:type="pct"/>
            <w:vMerge w:val="restar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გაზომვის ერთეული</w:t>
            </w:r>
          </w:p>
        </w:tc>
        <w:tc>
          <w:tcPr>
            <w:tcW w:w="330" w:type="pct"/>
            <w:vMerge w:val="restar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გეგმიური გადახრა</w:t>
            </w:r>
          </w:p>
        </w:tc>
        <w:tc>
          <w:tcPr>
            <w:tcW w:w="540" w:type="pct"/>
            <w:vMerge w:val="restar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მონაცემთა წყარო</w:t>
            </w:r>
          </w:p>
        </w:tc>
        <w:tc>
          <w:tcPr>
            <w:tcW w:w="571" w:type="pct"/>
            <w:vMerge w:val="restar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მეთოდოლოგია</w:t>
            </w:r>
          </w:p>
        </w:tc>
        <w:tc>
          <w:tcPr>
            <w:tcW w:w="420" w:type="pct"/>
            <w:vMerge w:val="restar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რისკი</w:t>
            </w:r>
          </w:p>
        </w:tc>
      </w:tr>
      <w:tr w:rsidR="00CA4B40" w:rsidRPr="00425B90" w:rsidTr="00CA4B40">
        <w:trPr>
          <w:trHeight w:val="885"/>
        </w:trPr>
        <w:tc>
          <w:tcPr>
            <w:tcW w:w="702" w:type="pct"/>
            <w:vMerge/>
            <w:shd w:val="clear" w:color="auto" w:fill="FFFFFF" w:themeFill="background1"/>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p>
        </w:tc>
        <w:tc>
          <w:tcPr>
            <w:tcW w:w="528"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დასახელება</w:t>
            </w:r>
          </w:p>
        </w:tc>
        <w:tc>
          <w:tcPr>
            <w:tcW w:w="336"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202</w:t>
            </w:r>
            <w:r w:rsidR="00CA4B40">
              <w:rPr>
                <w:rFonts w:ascii="Sylfaen" w:eastAsia="Times New Roman" w:hAnsi="Sylfaen"/>
                <w:sz w:val="20"/>
                <w:szCs w:val="20"/>
                <w:lang w:eastAsia="ka-GE"/>
              </w:rPr>
              <w:t>3</w:t>
            </w:r>
            <w:r w:rsidRPr="00425B90">
              <w:rPr>
                <w:rFonts w:ascii="Sylfaen" w:eastAsia="Times New Roman" w:hAnsi="Sylfaen"/>
                <w:sz w:val="20"/>
                <w:szCs w:val="20"/>
                <w:lang w:val="ka-GE" w:eastAsia="ka-GE"/>
              </w:rPr>
              <w:t>წელი (საბაზისო)</w:t>
            </w:r>
          </w:p>
        </w:tc>
        <w:tc>
          <w:tcPr>
            <w:tcW w:w="301"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202</w:t>
            </w:r>
            <w:r w:rsidR="00CA4B40">
              <w:rPr>
                <w:rFonts w:ascii="Sylfaen" w:eastAsia="Times New Roman" w:hAnsi="Sylfaen"/>
                <w:sz w:val="20"/>
                <w:szCs w:val="20"/>
                <w:lang w:eastAsia="ka-GE"/>
              </w:rPr>
              <w:t>4</w:t>
            </w:r>
            <w:r w:rsidRPr="00425B90">
              <w:rPr>
                <w:rFonts w:ascii="Sylfaen" w:eastAsia="Times New Roman" w:hAnsi="Sylfaen"/>
                <w:sz w:val="20"/>
                <w:szCs w:val="20"/>
                <w:lang w:val="ka-GE" w:eastAsia="ka-GE"/>
              </w:rPr>
              <w:t>წელი</w:t>
            </w:r>
          </w:p>
        </w:tc>
        <w:tc>
          <w:tcPr>
            <w:tcW w:w="329"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202</w:t>
            </w:r>
            <w:r w:rsidR="00CA4B40">
              <w:rPr>
                <w:rFonts w:ascii="Sylfaen" w:eastAsia="Times New Roman" w:hAnsi="Sylfaen"/>
                <w:sz w:val="20"/>
                <w:szCs w:val="20"/>
                <w:lang w:eastAsia="ka-GE"/>
              </w:rPr>
              <w:t>5</w:t>
            </w:r>
            <w:r w:rsidRPr="00425B90">
              <w:rPr>
                <w:rFonts w:ascii="Sylfaen" w:eastAsia="Times New Roman" w:hAnsi="Sylfaen"/>
                <w:sz w:val="20"/>
                <w:szCs w:val="20"/>
                <w:lang w:val="ka-GE" w:eastAsia="ka-GE"/>
              </w:rPr>
              <w:t>წელი</w:t>
            </w:r>
          </w:p>
        </w:tc>
        <w:tc>
          <w:tcPr>
            <w:tcW w:w="301"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202</w:t>
            </w:r>
            <w:r w:rsidR="00CA4B40">
              <w:rPr>
                <w:rFonts w:ascii="Sylfaen" w:eastAsia="Times New Roman" w:hAnsi="Sylfaen"/>
                <w:sz w:val="20"/>
                <w:szCs w:val="20"/>
                <w:lang w:eastAsia="ka-GE"/>
              </w:rPr>
              <w:t>6</w:t>
            </w:r>
            <w:r w:rsidRPr="00425B90">
              <w:rPr>
                <w:rFonts w:ascii="Sylfaen" w:eastAsia="Times New Roman" w:hAnsi="Sylfaen"/>
                <w:sz w:val="20"/>
                <w:szCs w:val="20"/>
                <w:lang w:val="ka-GE" w:eastAsia="ka-GE"/>
              </w:rPr>
              <w:t xml:space="preserve"> წელი</w:t>
            </w:r>
          </w:p>
        </w:tc>
        <w:tc>
          <w:tcPr>
            <w:tcW w:w="301"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202</w:t>
            </w:r>
            <w:r w:rsidR="00CA4B40">
              <w:rPr>
                <w:rFonts w:ascii="Sylfaen" w:eastAsia="Times New Roman" w:hAnsi="Sylfaen"/>
                <w:sz w:val="20"/>
                <w:szCs w:val="20"/>
                <w:lang w:eastAsia="ka-GE"/>
              </w:rPr>
              <w:t>7</w:t>
            </w:r>
            <w:r w:rsidRPr="00425B90">
              <w:rPr>
                <w:rFonts w:ascii="Sylfaen" w:eastAsia="Times New Roman" w:hAnsi="Sylfaen"/>
                <w:sz w:val="20"/>
                <w:szCs w:val="20"/>
                <w:lang w:val="ka-GE" w:eastAsia="ka-GE"/>
              </w:rPr>
              <w:t xml:space="preserve">  წელი</w:t>
            </w:r>
          </w:p>
        </w:tc>
        <w:tc>
          <w:tcPr>
            <w:tcW w:w="340" w:type="pct"/>
            <w:vMerge/>
            <w:shd w:val="clear" w:color="auto" w:fill="FFFFFF" w:themeFill="background1"/>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p>
        </w:tc>
        <w:tc>
          <w:tcPr>
            <w:tcW w:w="330" w:type="pct"/>
            <w:vMerge/>
            <w:shd w:val="clear" w:color="auto" w:fill="FFFFFF" w:themeFill="background1"/>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p>
        </w:tc>
        <w:tc>
          <w:tcPr>
            <w:tcW w:w="540" w:type="pct"/>
            <w:vMerge/>
            <w:shd w:val="clear" w:color="auto" w:fill="FFFFFF" w:themeFill="background1"/>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p>
        </w:tc>
        <w:tc>
          <w:tcPr>
            <w:tcW w:w="571" w:type="pct"/>
            <w:vMerge/>
            <w:shd w:val="clear" w:color="auto" w:fill="FFFFFF" w:themeFill="background1"/>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p>
        </w:tc>
        <w:tc>
          <w:tcPr>
            <w:tcW w:w="420" w:type="pct"/>
            <w:vMerge/>
            <w:shd w:val="clear" w:color="auto" w:fill="FFFFFF" w:themeFill="background1"/>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p>
        </w:tc>
      </w:tr>
      <w:tr w:rsidR="00CA4B40" w:rsidRPr="00425B90" w:rsidTr="00CA4B40">
        <w:trPr>
          <w:trHeight w:val="1920"/>
        </w:trPr>
        <w:tc>
          <w:tcPr>
            <w:tcW w:w="702" w:type="pct"/>
            <w:vMerge w:val="restart"/>
            <w:shd w:val="clear" w:color="auto" w:fill="FFFFFF" w:themeFill="background1"/>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lastRenderedPageBreak/>
              <w:t>შექმნილია თანამედროვე სტანდარტების შესაბამისი საგზაო ინფრასტრუქტურა</w:t>
            </w:r>
          </w:p>
        </w:tc>
        <w:tc>
          <w:tcPr>
            <w:tcW w:w="528" w:type="pct"/>
            <w:shd w:val="clear" w:color="auto" w:fill="FFFFFF" w:themeFill="background1"/>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ახალი გზების რაოდებნობა</w:t>
            </w:r>
          </w:p>
        </w:tc>
        <w:tc>
          <w:tcPr>
            <w:tcW w:w="336"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1</w:t>
            </w:r>
          </w:p>
        </w:tc>
        <w:tc>
          <w:tcPr>
            <w:tcW w:w="301"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2</w:t>
            </w:r>
          </w:p>
        </w:tc>
        <w:tc>
          <w:tcPr>
            <w:tcW w:w="329"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1</w:t>
            </w:r>
          </w:p>
        </w:tc>
        <w:tc>
          <w:tcPr>
            <w:tcW w:w="301"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1</w:t>
            </w:r>
          </w:p>
        </w:tc>
        <w:tc>
          <w:tcPr>
            <w:tcW w:w="301"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1</w:t>
            </w:r>
          </w:p>
        </w:tc>
        <w:tc>
          <w:tcPr>
            <w:tcW w:w="340"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რაოდენობა</w:t>
            </w:r>
          </w:p>
        </w:tc>
        <w:tc>
          <w:tcPr>
            <w:tcW w:w="330"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10%</w:t>
            </w:r>
          </w:p>
        </w:tc>
        <w:tc>
          <w:tcPr>
            <w:tcW w:w="540"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xml:space="preserve">ინფრასტრუქტურისა და ზედამხედველობის სამსახური </w:t>
            </w:r>
          </w:p>
        </w:tc>
        <w:tc>
          <w:tcPr>
            <w:tcW w:w="571"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18"/>
                <w:szCs w:val="18"/>
                <w:lang w:val="ka-GE" w:eastAsia="ka-GE"/>
              </w:rPr>
            </w:pPr>
            <w:r w:rsidRPr="00425B90">
              <w:rPr>
                <w:rFonts w:ascii="Sylfaen" w:eastAsia="Times New Roman" w:hAnsi="Sylfaen"/>
                <w:sz w:val="18"/>
                <w:szCs w:val="18"/>
                <w:lang w:val="ka-GE" w:eastAsia="ka-GE"/>
              </w:rPr>
              <w:t xml:space="preserve">სნიპები </w:t>
            </w:r>
          </w:p>
        </w:tc>
        <w:tc>
          <w:tcPr>
            <w:tcW w:w="420"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xml:space="preserve">დაფინანსება, პროექტის ხარვეზი, ამინდი,ფასების მატება </w:t>
            </w:r>
          </w:p>
        </w:tc>
      </w:tr>
      <w:tr w:rsidR="00CA4B40" w:rsidRPr="00425B90" w:rsidTr="00CA4B40">
        <w:trPr>
          <w:trHeight w:val="1920"/>
        </w:trPr>
        <w:tc>
          <w:tcPr>
            <w:tcW w:w="702" w:type="pct"/>
            <w:vMerge/>
            <w:shd w:val="clear" w:color="auto" w:fill="FFFFFF" w:themeFill="background1"/>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p>
        </w:tc>
        <w:tc>
          <w:tcPr>
            <w:tcW w:w="528" w:type="pct"/>
            <w:shd w:val="clear" w:color="auto" w:fill="FFFFFF" w:themeFill="background1"/>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რეაბილიტირებული ფეხით სავალი ნაწილის რაოდენობა</w:t>
            </w:r>
          </w:p>
        </w:tc>
        <w:tc>
          <w:tcPr>
            <w:tcW w:w="336"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5</w:t>
            </w:r>
          </w:p>
        </w:tc>
        <w:tc>
          <w:tcPr>
            <w:tcW w:w="301"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7</w:t>
            </w:r>
          </w:p>
        </w:tc>
        <w:tc>
          <w:tcPr>
            <w:tcW w:w="329"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w:t>
            </w:r>
          </w:p>
        </w:tc>
        <w:tc>
          <w:tcPr>
            <w:tcW w:w="301"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w:t>
            </w:r>
          </w:p>
        </w:tc>
        <w:tc>
          <w:tcPr>
            <w:tcW w:w="301"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w:t>
            </w:r>
          </w:p>
        </w:tc>
        <w:tc>
          <w:tcPr>
            <w:tcW w:w="340"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რაოდენობა</w:t>
            </w:r>
          </w:p>
        </w:tc>
        <w:tc>
          <w:tcPr>
            <w:tcW w:w="330"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3%</w:t>
            </w:r>
          </w:p>
        </w:tc>
        <w:tc>
          <w:tcPr>
            <w:tcW w:w="540"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xml:space="preserve">ინფრასტრუქტურისა და ზედამხედველობის სამსახური </w:t>
            </w:r>
          </w:p>
        </w:tc>
        <w:tc>
          <w:tcPr>
            <w:tcW w:w="571"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18"/>
                <w:szCs w:val="18"/>
                <w:lang w:val="ka-GE" w:eastAsia="ka-GE"/>
              </w:rPr>
            </w:pPr>
            <w:r w:rsidRPr="00425B90">
              <w:rPr>
                <w:rFonts w:ascii="Sylfaen" w:eastAsia="Times New Roman" w:hAnsi="Sylfaen"/>
                <w:sz w:val="18"/>
                <w:szCs w:val="18"/>
                <w:lang w:val="ka-GE" w:eastAsia="ka-GE"/>
              </w:rPr>
              <w:t xml:space="preserve">სნიპები </w:t>
            </w:r>
          </w:p>
        </w:tc>
        <w:tc>
          <w:tcPr>
            <w:tcW w:w="420"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xml:space="preserve">დაფინანსება, პროექტის ხარვეზი, ამინდი,ფასების მატება  </w:t>
            </w:r>
          </w:p>
        </w:tc>
      </w:tr>
      <w:tr w:rsidR="00CA4B40" w:rsidRPr="00425B90" w:rsidTr="00CA4B40">
        <w:trPr>
          <w:trHeight w:val="1785"/>
        </w:trPr>
        <w:tc>
          <w:tcPr>
            <w:tcW w:w="702" w:type="pct"/>
            <w:vMerge/>
            <w:shd w:val="clear" w:color="auto" w:fill="FFFFFF" w:themeFill="background1"/>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p>
        </w:tc>
        <w:tc>
          <w:tcPr>
            <w:tcW w:w="528" w:type="pct"/>
            <w:shd w:val="clear" w:color="auto" w:fill="FFFFFF" w:themeFill="background1"/>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 xml:space="preserve">რეაბილიტირებული გზების რაოდენობა </w:t>
            </w:r>
          </w:p>
        </w:tc>
        <w:tc>
          <w:tcPr>
            <w:tcW w:w="336"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120</w:t>
            </w:r>
          </w:p>
        </w:tc>
        <w:tc>
          <w:tcPr>
            <w:tcW w:w="301"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125</w:t>
            </w:r>
          </w:p>
        </w:tc>
        <w:tc>
          <w:tcPr>
            <w:tcW w:w="329"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130</w:t>
            </w:r>
          </w:p>
        </w:tc>
        <w:tc>
          <w:tcPr>
            <w:tcW w:w="301"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135</w:t>
            </w:r>
          </w:p>
        </w:tc>
        <w:tc>
          <w:tcPr>
            <w:tcW w:w="301"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140</w:t>
            </w:r>
          </w:p>
        </w:tc>
        <w:tc>
          <w:tcPr>
            <w:tcW w:w="340"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რაოდენობა</w:t>
            </w:r>
          </w:p>
        </w:tc>
        <w:tc>
          <w:tcPr>
            <w:tcW w:w="330"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5%</w:t>
            </w:r>
          </w:p>
        </w:tc>
        <w:tc>
          <w:tcPr>
            <w:tcW w:w="540"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xml:space="preserve">ინფრასტრუქტურისა და ზედამხედველობის სამსახური </w:t>
            </w:r>
          </w:p>
        </w:tc>
        <w:tc>
          <w:tcPr>
            <w:tcW w:w="571"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18"/>
                <w:szCs w:val="18"/>
                <w:lang w:val="ka-GE" w:eastAsia="ka-GE"/>
              </w:rPr>
            </w:pPr>
            <w:r w:rsidRPr="00425B90">
              <w:rPr>
                <w:rFonts w:ascii="Sylfaen" w:eastAsia="Times New Roman" w:hAnsi="Sylfaen"/>
                <w:sz w:val="18"/>
                <w:szCs w:val="18"/>
                <w:lang w:val="ka-GE" w:eastAsia="ka-GE"/>
              </w:rPr>
              <w:t xml:space="preserve">სნიპები </w:t>
            </w:r>
          </w:p>
        </w:tc>
        <w:tc>
          <w:tcPr>
            <w:tcW w:w="420"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xml:space="preserve">დაფინანსება, პროექტის ხარვეზი, ამინდი, ფასების მატება </w:t>
            </w:r>
          </w:p>
        </w:tc>
      </w:tr>
    </w:tbl>
    <w:p w:rsidR="00425B90" w:rsidRDefault="00425B90" w:rsidP="00404E37">
      <w:pPr>
        <w:autoSpaceDE w:val="0"/>
        <w:autoSpaceDN w:val="0"/>
        <w:adjustRightInd w:val="0"/>
        <w:spacing w:after="0" w:line="360" w:lineRule="auto"/>
        <w:jc w:val="both"/>
        <w:rPr>
          <w:rFonts w:ascii="Sylfaen" w:hAnsi="Sylfaen"/>
          <w:lang w:val="ka-GE"/>
        </w:rPr>
      </w:pPr>
    </w:p>
    <w:p w:rsidR="00425B90" w:rsidRDefault="00425B90" w:rsidP="00404E37">
      <w:pPr>
        <w:autoSpaceDE w:val="0"/>
        <w:autoSpaceDN w:val="0"/>
        <w:adjustRightInd w:val="0"/>
        <w:spacing w:after="0" w:line="360" w:lineRule="auto"/>
        <w:jc w:val="both"/>
        <w:rPr>
          <w:rFonts w:ascii="Sylfaen" w:hAnsi="Sylfaen"/>
          <w:lang w:val="ka-GE"/>
        </w:rPr>
      </w:pPr>
    </w:p>
    <w:p w:rsidR="00425B90" w:rsidRDefault="00425B90" w:rsidP="00404E37">
      <w:pPr>
        <w:autoSpaceDE w:val="0"/>
        <w:autoSpaceDN w:val="0"/>
        <w:adjustRightInd w:val="0"/>
        <w:spacing w:after="0" w:line="360" w:lineRule="auto"/>
        <w:jc w:val="both"/>
        <w:rPr>
          <w:rFonts w:ascii="Sylfaen" w:hAnsi="Sylfaen"/>
          <w:lang w:val="ka-GE"/>
        </w:rPr>
      </w:pPr>
    </w:p>
    <w:tbl>
      <w:tblPr>
        <w:tblW w:w="5000" w:type="pct"/>
        <w:tblLook w:val="04A0" w:firstRow="1" w:lastRow="0" w:firstColumn="1" w:lastColumn="0" w:noHBand="0" w:noVBand="1"/>
      </w:tblPr>
      <w:tblGrid>
        <w:gridCol w:w="2177"/>
        <w:gridCol w:w="1368"/>
        <w:gridCol w:w="1355"/>
        <w:gridCol w:w="1593"/>
        <w:gridCol w:w="1593"/>
        <w:gridCol w:w="1596"/>
        <w:gridCol w:w="1596"/>
        <w:gridCol w:w="65"/>
        <w:gridCol w:w="1597"/>
      </w:tblGrid>
      <w:tr w:rsidR="00425B90" w:rsidRPr="00425B90" w:rsidTr="00CA4B40">
        <w:trPr>
          <w:trHeight w:val="360"/>
        </w:trPr>
        <w:tc>
          <w:tcPr>
            <w:tcW w:w="4358" w:type="pct"/>
            <w:gridSpan w:val="7"/>
            <w:tcBorders>
              <w:top w:val="nil"/>
              <w:left w:val="single" w:sz="8" w:space="0" w:color="auto"/>
              <w:bottom w:val="nil"/>
              <w:right w:val="nil"/>
            </w:tcBorders>
            <w:shd w:val="clear" w:color="auto" w:fill="auto"/>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642" w:type="pct"/>
            <w:gridSpan w:val="2"/>
            <w:tcBorders>
              <w:top w:val="nil"/>
              <w:left w:val="nil"/>
              <w:bottom w:val="nil"/>
              <w:right w:val="single" w:sz="8" w:space="0" w:color="auto"/>
            </w:tcBorders>
            <w:shd w:val="clear" w:color="auto" w:fill="auto"/>
            <w:noWrap/>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 </w:t>
            </w:r>
          </w:p>
        </w:tc>
      </w:tr>
      <w:tr w:rsidR="00425B90" w:rsidRPr="00425B90" w:rsidTr="00425B90">
        <w:trPr>
          <w:trHeight w:val="360"/>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საგზაო ინფრასტრუქტურის მშენებლობა-რეაბილიტაცია და მოვლა-შენახვა</w:t>
            </w:r>
          </w:p>
        </w:tc>
      </w:tr>
      <w:tr w:rsidR="00425B90" w:rsidRPr="00425B90" w:rsidTr="00CA4B40">
        <w:trPr>
          <w:trHeight w:val="360"/>
        </w:trPr>
        <w:tc>
          <w:tcPr>
            <w:tcW w:w="1894"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ქვეპროგრამის კლასიფიკაციის კოდი:</w:t>
            </w:r>
          </w:p>
        </w:tc>
        <w:tc>
          <w:tcPr>
            <w:tcW w:w="616" w:type="pct"/>
            <w:tcBorders>
              <w:top w:val="nil"/>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02 01 01</w:t>
            </w:r>
          </w:p>
        </w:tc>
        <w:tc>
          <w:tcPr>
            <w:tcW w:w="616" w:type="pct"/>
            <w:tcBorders>
              <w:top w:val="nil"/>
              <w:left w:val="nil"/>
              <w:bottom w:val="nil"/>
              <w:right w:val="nil"/>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p>
        </w:tc>
        <w:tc>
          <w:tcPr>
            <w:tcW w:w="616" w:type="pct"/>
            <w:tcBorders>
              <w:top w:val="nil"/>
              <w:left w:val="nil"/>
              <w:bottom w:val="nil"/>
              <w:right w:val="nil"/>
            </w:tcBorders>
            <w:shd w:val="clear" w:color="auto" w:fill="auto"/>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617" w:type="pct"/>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642" w:type="pct"/>
            <w:gridSpan w:val="2"/>
            <w:tcBorders>
              <w:top w:val="nil"/>
              <w:left w:val="nil"/>
              <w:bottom w:val="nil"/>
              <w:right w:val="single" w:sz="8" w:space="0" w:color="auto"/>
            </w:tcBorders>
            <w:shd w:val="clear" w:color="auto" w:fill="auto"/>
            <w:noWrap/>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 </w:t>
            </w:r>
          </w:p>
        </w:tc>
      </w:tr>
      <w:tr w:rsidR="00425B90" w:rsidRPr="00425B90" w:rsidTr="00CA4B40">
        <w:trPr>
          <w:trHeight w:val="825"/>
        </w:trPr>
        <w:tc>
          <w:tcPr>
            <w:tcW w:w="1894" w:type="pct"/>
            <w:gridSpan w:val="3"/>
            <w:tcBorders>
              <w:top w:val="nil"/>
              <w:left w:val="single" w:sz="8" w:space="0" w:color="auto"/>
              <w:bottom w:val="nil"/>
              <w:right w:val="nil"/>
            </w:tcBorders>
            <w:shd w:val="clear" w:color="auto" w:fill="auto"/>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მუნიციპალიტეტის ტერიტორიაზე გზების რეაბილიტაცია</w:t>
            </w:r>
          </w:p>
        </w:tc>
        <w:tc>
          <w:tcPr>
            <w:tcW w:w="616" w:type="pct"/>
            <w:tcBorders>
              <w:top w:val="nil"/>
              <w:left w:val="nil"/>
              <w:bottom w:val="nil"/>
              <w:right w:val="nil"/>
            </w:tcBorders>
            <w:shd w:val="clear" w:color="auto" w:fill="auto"/>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p>
        </w:tc>
        <w:tc>
          <w:tcPr>
            <w:tcW w:w="616" w:type="pct"/>
            <w:tcBorders>
              <w:top w:val="nil"/>
              <w:left w:val="nil"/>
              <w:bottom w:val="nil"/>
              <w:right w:val="nil"/>
            </w:tcBorders>
            <w:shd w:val="clear" w:color="auto" w:fill="auto"/>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616" w:type="pct"/>
            <w:tcBorders>
              <w:top w:val="nil"/>
              <w:left w:val="nil"/>
              <w:bottom w:val="nil"/>
              <w:right w:val="nil"/>
            </w:tcBorders>
            <w:shd w:val="clear" w:color="auto" w:fill="auto"/>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617" w:type="pct"/>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642" w:type="pct"/>
            <w:gridSpan w:val="2"/>
            <w:tcBorders>
              <w:top w:val="nil"/>
              <w:left w:val="nil"/>
              <w:bottom w:val="nil"/>
              <w:right w:val="single" w:sz="8" w:space="0" w:color="auto"/>
            </w:tcBorders>
            <w:shd w:val="clear" w:color="auto" w:fill="auto"/>
            <w:noWrap/>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 </w:t>
            </w:r>
          </w:p>
        </w:tc>
      </w:tr>
      <w:tr w:rsidR="00425B90" w:rsidRPr="00425B90" w:rsidTr="00425B90">
        <w:trPr>
          <w:trHeight w:val="360"/>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lastRenderedPageBreak/>
              <w:t> </w:t>
            </w:r>
          </w:p>
        </w:tc>
      </w:tr>
      <w:tr w:rsidR="00425B90" w:rsidRPr="00425B90" w:rsidTr="00CA4B40">
        <w:trPr>
          <w:trHeight w:val="390"/>
        </w:trPr>
        <w:tc>
          <w:tcPr>
            <w:tcW w:w="1370" w:type="pct"/>
            <w:gridSpan w:val="2"/>
            <w:tcBorders>
              <w:top w:val="nil"/>
              <w:left w:val="single" w:sz="8" w:space="0" w:color="auto"/>
              <w:bottom w:val="single" w:sz="4" w:space="0" w:color="auto"/>
              <w:right w:val="single" w:sz="4" w:space="0" w:color="000000"/>
            </w:tcBorders>
            <w:shd w:val="clear" w:color="auto" w:fill="auto"/>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არის ქვეპროგრამა ახალი</w:t>
            </w:r>
            <w:r w:rsidRPr="00425B90">
              <w:rPr>
                <w:rFonts w:ascii="Sylfaen" w:eastAsia="Times New Roman" w:hAnsi="Sylfaen"/>
                <w:b/>
                <w:bCs/>
                <w:sz w:val="20"/>
                <w:szCs w:val="20"/>
                <w:lang w:val="ka-GE" w:eastAsia="ka-GE"/>
              </w:rPr>
              <w:t xml:space="preserve">? </w:t>
            </w:r>
            <w:r w:rsidRPr="00425B90">
              <w:rPr>
                <w:rFonts w:ascii="Sylfaen" w:eastAsia="Times New Roman" w:hAnsi="Sylfaen"/>
                <w:sz w:val="20"/>
                <w:szCs w:val="20"/>
                <w:lang w:val="ka-GE" w:eastAsia="ka-GE"/>
              </w:rPr>
              <w:t xml:space="preserve">        </w:t>
            </w:r>
            <w:r w:rsidRPr="00425B90">
              <w:rPr>
                <w:rFonts w:ascii="Sylfaen" w:eastAsia="Times New Roman" w:hAnsi="Sylfaen"/>
                <w:b/>
                <w:bCs/>
                <w:sz w:val="20"/>
                <w:szCs w:val="20"/>
                <w:lang w:val="ka-GE" w:eastAsia="ka-GE"/>
              </w:rPr>
              <w:t xml:space="preserve">  </w:t>
            </w:r>
            <w:r w:rsidRPr="00425B90">
              <w:rPr>
                <w:rFonts w:ascii="Sylfaen" w:eastAsia="Times New Roman" w:hAnsi="Sylfaen"/>
                <w:sz w:val="20"/>
                <w:szCs w:val="20"/>
                <w:lang w:val="ka-GE" w:eastAsia="ka-GE"/>
              </w:rPr>
              <w:t>/ არა</w:t>
            </w:r>
          </w:p>
        </w:tc>
        <w:tc>
          <w:tcPr>
            <w:tcW w:w="524" w:type="pct"/>
            <w:tcBorders>
              <w:top w:val="nil"/>
              <w:left w:val="nil"/>
              <w:bottom w:val="nil"/>
              <w:right w:val="nil"/>
            </w:tcBorders>
            <w:shd w:val="clear" w:color="auto" w:fill="auto"/>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p>
        </w:tc>
        <w:tc>
          <w:tcPr>
            <w:tcW w:w="616" w:type="pct"/>
            <w:tcBorders>
              <w:top w:val="nil"/>
              <w:left w:val="nil"/>
              <w:bottom w:val="nil"/>
              <w:right w:val="nil"/>
            </w:tcBorders>
            <w:shd w:val="clear" w:color="auto" w:fill="auto"/>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616" w:type="pct"/>
            <w:tcBorders>
              <w:top w:val="nil"/>
              <w:left w:val="nil"/>
              <w:bottom w:val="nil"/>
              <w:right w:val="nil"/>
            </w:tcBorders>
            <w:shd w:val="clear" w:color="auto" w:fill="auto"/>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616" w:type="pct"/>
            <w:tcBorders>
              <w:top w:val="nil"/>
              <w:left w:val="nil"/>
              <w:bottom w:val="nil"/>
              <w:right w:val="nil"/>
            </w:tcBorders>
            <w:shd w:val="clear" w:color="auto" w:fill="auto"/>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617" w:type="pct"/>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642" w:type="pct"/>
            <w:gridSpan w:val="2"/>
            <w:tcBorders>
              <w:top w:val="nil"/>
              <w:left w:val="nil"/>
              <w:bottom w:val="nil"/>
              <w:right w:val="single" w:sz="8" w:space="0" w:color="auto"/>
            </w:tcBorders>
            <w:shd w:val="clear" w:color="auto" w:fill="auto"/>
            <w:noWrap/>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 </w:t>
            </w:r>
          </w:p>
        </w:tc>
      </w:tr>
      <w:tr w:rsidR="00425B90" w:rsidRPr="00425B90" w:rsidTr="00CA4B40">
        <w:trPr>
          <w:trHeight w:val="585"/>
        </w:trPr>
        <w:tc>
          <w:tcPr>
            <w:tcW w:w="137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თუ ქვეპროგრამა ახალია, ვინ წარმოადგინა?</w:t>
            </w:r>
          </w:p>
        </w:tc>
        <w:tc>
          <w:tcPr>
            <w:tcW w:w="1139" w:type="pct"/>
            <w:gridSpan w:val="2"/>
            <w:tcBorders>
              <w:top w:val="single" w:sz="4" w:space="0" w:color="auto"/>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 </w:t>
            </w:r>
          </w:p>
        </w:tc>
        <w:tc>
          <w:tcPr>
            <w:tcW w:w="616" w:type="pct"/>
            <w:tcBorders>
              <w:top w:val="nil"/>
              <w:left w:val="nil"/>
              <w:bottom w:val="nil"/>
              <w:right w:val="nil"/>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p>
        </w:tc>
        <w:tc>
          <w:tcPr>
            <w:tcW w:w="616" w:type="pct"/>
            <w:tcBorders>
              <w:top w:val="nil"/>
              <w:left w:val="nil"/>
              <w:bottom w:val="nil"/>
              <w:right w:val="nil"/>
            </w:tcBorders>
            <w:shd w:val="clear" w:color="auto" w:fill="auto"/>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617" w:type="pct"/>
            <w:tcBorders>
              <w:top w:val="nil"/>
              <w:left w:val="nil"/>
              <w:bottom w:val="nil"/>
              <w:right w:val="nil"/>
            </w:tcBorders>
            <w:shd w:val="clear" w:color="auto" w:fill="auto"/>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642" w:type="pct"/>
            <w:gridSpan w:val="2"/>
            <w:tcBorders>
              <w:top w:val="nil"/>
              <w:left w:val="nil"/>
              <w:bottom w:val="nil"/>
              <w:right w:val="single" w:sz="8" w:space="0" w:color="auto"/>
            </w:tcBorders>
            <w:shd w:val="clear" w:color="auto" w:fill="auto"/>
            <w:noWrap/>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 </w:t>
            </w:r>
          </w:p>
        </w:tc>
      </w:tr>
      <w:tr w:rsidR="00425B90" w:rsidRPr="00425B90" w:rsidTr="00CA4B40">
        <w:trPr>
          <w:trHeight w:val="360"/>
        </w:trPr>
        <w:tc>
          <w:tcPr>
            <w:tcW w:w="1894" w:type="pct"/>
            <w:gridSpan w:val="3"/>
            <w:tcBorders>
              <w:top w:val="nil"/>
              <w:left w:val="single" w:sz="8" w:space="0" w:color="auto"/>
              <w:bottom w:val="nil"/>
              <w:right w:val="nil"/>
            </w:tcBorders>
            <w:shd w:val="clear" w:color="auto" w:fill="auto"/>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ქვეპროგრამის განმახორციელებელი:</w:t>
            </w:r>
          </w:p>
        </w:tc>
        <w:tc>
          <w:tcPr>
            <w:tcW w:w="616" w:type="pct"/>
            <w:tcBorders>
              <w:top w:val="nil"/>
              <w:left w:val="nil"/>
              <w:bottom w:val="nil"/>
              <w:right w:val="nil"/>
            </w:tcBorders>
            <w:shd w:val="clear" w:color="auto" w:fill="auto"/>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p>
        </w:tc>
        <w:tc>
          <w:tcPr>
            <w:tcW w:w="616" w:type="pct"/>
            <w:tcBorders>
              <w:top w:val="nil"/>
              <w:left w:val="nil"/>
              <w:bottom w:val="nil"/>
              <w:right w:val="nil"/>
            </w:tcBorders>
            <w:shd w:val="clear" w:color="auto" w:fill="auto"/>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616" w:type="pct"/>
            <w:tcBorders>
              <w:top w:val="nil"/>
              <w:left w:val="nil"/>
              <w:bottom w:val="nil"/>
              <w:right w:val="nil"/>
            </w:tcBorders>
            <w:shd w:val="clear" w:color="auto" w:fill="auto"/>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617" w:type="pct"/>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642" w:type="pct"/>
            <w:gridSpan w:val="2"/>
            <w:tcBorders>
              <w:top w:val="nil"/>
              <w:left w:val="nil"/>
              <w:bottom w:val="nil"/>
              <w:right w:val="single" w:sz="8" w:space="0" w:color="auto"/>
            </w:tcBorders>
            <w:shd w:val="clear" w:color="auto" w:fill="auto"/>
            <w:noWrap/>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 </w:t>
            </w:r>
          </w:p>
        </w:tc>
      </w:tr>
      <w:tr w:rsidR="00425B90" w:rsidRPr="00425B90" w:rsidTr="00425B90">
        <w:trPr>
          <w:trHeight w:val="360"/>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ინფრასტრუქტურისა და ზედამხედველობის სამსახური  სამსახური</w:t>
            </w:r>
          </w:p>
        </w:tc>
      </w:tr>
      <w:tr w:rsidR="00425B90" w:rsidRPr="00425B90" w:rsidTr="00CA4B40">
        <w:trPr>
          <w:trHeight w:val="732"/>
        </w:trPr>
        <w:tc>
          <w:tcPr>
            <w:tcW w:w="1894" w:type="pct"/>
            <w:gridSpan w:val="3"/>
            <w:tcBorders>
              <w:top w:val="nil"/>
              <w:left w:val="single" w:sz="8" w:space="0" w:color="auto"/>
              <w:bottom w:val="nil"/>
              <w:right w:val="nil"/>
            </w:tcBorders>
            <w:shd w:val="clear" w:color="auto" w:fill="auto"/>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დაფინანსების წყარო</w:t>
            </w:r>
          </w:p>
        </w:tc>
        <w:tc>
          <w:tcPr>
            <w:tcW w:w="616" w:type="pct"/>
            <w:tcBorders>
              <w:top w:val="nil"/>
              <w:left w:val="nil"/>
              <w:bottom w:val="nil"/>
              <w:right w:val="nil"/>
            </w:tcBorders>
            <w:shd w:val="clear" w:color="auto" w:fill="auto"/>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p>
        </w:tc>
        <w:tc>
          <w:tcPr>
            <w:tcW w:w="616" w:type="pct"/>
            <w:tcBorders>
              <w:top w:val="nil"/>
              <w:left w:val="nil"/>
              <w:bottom w:val="nil"/>
              <w:right w:val="nil"/>
            </w:tcBorders>
            <w:shd w:val="clear" w:color="auto" w:fill="auto"/>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616" w:type="pct"/>
            <w:tcBorders>
              <w:top w:val="nil"/>
              <w:left w:val="nil"/>
              <w:bottom w:val="nil"/>
              <w:right w:val="nil"/>
            </w:tcBorders>
            <w:shd w:val="clear" w:color="auto" w:fill="auto"/>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617" w:type="pct"/>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642" w:type="pct"/>
            <w:gridSpan w:val="2"/>
            <w:tcBorders>
              <w:top w:val="nil"/>
              <w:left w:val="nil"/>
              <w:bottom w:val="nil"/>
              <w:right w:val="single" w:sz="8" w:space="0" w:color="auto"/>
            </w:tcBorders>
            <w:shd w:val="clear" w:color="auto" w:fill="auto"/>
            <w:noWrap/>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 </w:t>
            </w:r>
          </w:p>
        </w:tc>
      </w:tr>
      <w:tr w:rsidR="00CA4B40" w:rsidRPr="00425B90" w:rsidTr="00CA4B40">
        <w:trPr>
          <w:gridAfter w:val="1"/>
          <w:wAfter w:w="616" w:type="pct"/>
          <w:trHeight w:val="360"/>
        </w:trPr>
        <w:tc>
          <w:tcPr>
            <w:tcW w:w="1894" w:type="pct"/>
            <w:gridSpan w:val="3"/>
            <w:tcBorders>
              <w:top w:val="single" w:sz="4" w:space="0" w:color="auto"/>
              <w:left w:val="single" w:sz="8" w:space="0" w:color="auto"/>
              <w:bottom w:val="nil"/>
              <w:right w:val="single" w:sz="4" w:space="0" w:color="000000"/>
            </w:tcBorders>
            <w:shd w:val="clear" w:color="auto" w:fill="auto"/>
            <w:vAlign w:val="center"/>
            <w:hideMark/>
          </w:tcPr>
          <w:p w:rsidR="00CA4B40" w:rsidRPr="00425B90" w:rsidRDefault="00CA4B4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დასახელება</w:t>
            </w:r>
          </w:p>
        </w:tc>
        <w:tc>
          <w:tcPr>
            <w:tcW w:w="616" w:type="pct"/>
            <w:tcBorders>
              <w:top w:val="single" w:sz="4" w:space="0" w:color="auto"/>
              <w:left w:val="nil"/>
              <w:bottom w:val="single" w:sz="4" w:space="0" w:color="auto"/>
              <w:right w:val="single" w:sz="4" w:space="0" w:color="auto"/>
            </w:tcBorders>
            <w:shd w:val="clear" w:color="auto" w:fill="auto"/>
            <w:vAlign w:val="center"/>
            <w:hideMark/>
          </w:tcPr>
          <w:p w:rsidR="00CA4B40" w:rsidRPr="00425B90" w:rsidRDefault="00CA4B4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2024 წელი</w:t>
            </w:r>
          </w:p>
        </w:tc>
        <w:tc>
          <w:tcPr>
            <w:tcW w:w="616" w:type="pct"/>
            <w:tcBorders>
              <w:top w:val="single" w:sz="4" w:space="0" w:color="auto"/>
              <w:left w:val="nil"/>
              <w:bottom w:val="single" w:sz="4" w:space="0" w:color="auto"/>
              <w:right w:val="single" w:sz="4" w:space="0" w:color="auto"/>
            </w:tcBorders>
            <w:shd w:val="clear" w:color="auto" w:fill="auto"/>
            <w:vAlign w:val="center"/>
            <w:hideMark/>
          </w:tcPr>
          <w:p w:rsidR="00CA4B40" w:rsidRPr="00425B90" w:rsidRDefault="00CA4B4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2025 წელი</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CA4B40" w:rsidRPr="00425B90" w:rsidRDefault="00CA4B4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2026წელი</w:t>
            </w:r>
          </w:p>
        </w:tc>
        <w:tc>
          <w:tcPr>
            <w:tcW w:w="642" w:type="pct"/>
            <w:gridSpan w:val="2"/>
            <w:tcBorders>
              <w:top w:val="single" w:sz="4" w:space="0" w:color="auto"/>
              <w:left w:val="nil"/>
              <w:bottom w:val="single" w:sz="4" w:space="0" w:color="auto"/>
              <w:right w:val="single" w:sz="8" w:space="0" w:color="auto"/>
            </w:tcBorders>
            <w:shd w:val="clear" w:color="auto" w:fill="auto"/>
            <w:vAlign w:val="center"/>
            <w:hideMark/>
          </w:tcPr>
          <w:p w:rsidR="00CA4B40" w:rsidRPr="00425B90" w:rsidRDefault="00CA4B4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2027 წელი</w:t>
            </w:r>
          </w:p>
        </w:tc>
      </w:tr>
      <w:tr w:rsidR="00CA4B40" w:rsidRPr="00425B90" w:rsidTr="00CA4B40">
        <w:trPr>
          <w:gridAfter w:val="1"/>
          <w:wAfter w:w="616" w:type="pct"/>
          <w:trHeight w:val="360"/>
        </w:trPr>
        <w:tc>
          <w:tcPr>
            <w:tcW w:w="1894"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A4B40" w:rsidRPr="00425B90" w:rsidRDefault="00CA4B4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მუნიციპალური ბიუჯეტი</w:t>
            </w:r>
          </w:p>
        </w:tc>
        <w:tc>
          <w:tcPr>
            <w:tcW w:w="616" w:type="pct"/>
            <w:tcBorders>
              <w:top w:val="nil"/>
              <w:left w:val="nil"/>
              <w:bottom w:val="single" w:sz="4" w:space="0" w:color="auto"/>
              <w:right w:val="single" w:sz="4" w:space="0" w:color="auto"/>
            </w:tcBorders>
            <w:shd w:val="clear" w:color="auto" w:fill="auto"/>
            <w:vAlign w:val="center"/>
            <w:hideMark/>
          </w:tcPr>
          <w:p w:rsidR="00CA4B40" w:rsidRPr="00425B90" w:rsidRDefault="00CA4B40" w:rsidP="00CA4B4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2 000 000</w:t>
            </w:r>
          </w:p>
        </w:tc>
        <w:tc>
          <w:tcPr>
            <w:tcW w:w="616" w:type="pct"/>
            <w:tcBorders>
              <w:top w:val="nil"/>
              <w:left w:val="nil"/>
              <w:bottom w:val="single" w:sz="4" w:space="0" w:color="auto"/>
              <w:right w:val="single" w:sz="4" w:space="0" w:color="auto"/>
            </w:tcBorders>
            <w:shd w:val="clear" w:color="auto" w:fill="auto"/>
            <w:vAlign w:val="center"/>
            <w:hideMark/>
          </w:tcPr>
          <w:p w:rsidR="00CA4B40" w:rsidRPr="00425B90" w:rsidRDefault="00CA4B40" w:rsidP="00CA4B4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2 000 000</w:t>
            </w:r>
          </w:p>
        </w:tc>
        <w:tc>
          <w:tcPr>
            <w:tcW w:w="617" w:type="pct"/>
            <w:tcBorders>
              <w:top w:val="nil"/>
              <w:left w:val="nil"/>
              <w:bottom w:val="single" w:sz="4" w:space="0" w:color="auto"/>
              <w:right w:val="single" w:sz="4" w:space="0" w:color="auto"/>
            </w:tcBorders>
            <w:shd w:val="clear" w:color="auto" w:fill="auto"/>
            <w:vAlign w:val="center"/>
            <w:hideMark/>
          </w:tcPr>
          <w:p w:rsidR="00CA4B40" w:rsidRPr="00425B90" w:rsidRDefault="00CA4B40" w:rsidP="00CA4B4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2 408 078</w:t>
            </w:r>
          </w:p>
        </w:tc>
        <w:tc>
          <w:tcPr>
            <w:tcW w:w="642" w:type="pct"/>
            <w:gridSpan w:val="2"/>
            <w:tcBorders>
              <w:top w:val="nil"/>
              <w:left w:val="nil"/>
              <w:bottom w:val="single" w:sz="4" w:space="0" w:color="auto"/>
              <w:right w:val="single" w:sz="4" w:space="0" w:color="auto"/>
            </w:tcBorders>
            <w:shd w:val="clear" w:color="auto" w:fill="auto"/>
            <w:vAlign w:val="center"/>
            <w:hideMark/>
          </w:tcPr>
          <w:p w:rsidR="00CA4B40" w:rsidRPr="00425B90" w:rsidRDefault="00CA4B40" w:rsidP="00CA4B4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3 000 000</w:t>
            </w:r>
          </w:p>
        </w:tc>
      </w:tr>
      <w:tr w:rsidR="00CA4B40" w:rsidRPr="00425B90" w:rsidTr="00CA4B40">
        <w:trPr>
          <w:gridAfter w:val="1"/>
          <w:wAfter w:w="616" w:type="pct"/>
          <w:trHeight w:val="360"/>
        </w:trPr>
        <w:tc>
          <w:tcPr>
            <w:tcW w:w="1894"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A4B40" w:rsidRPr="00425B90" w:rsidRDefault="00CA4B4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სახელმწიფო ბიუჯეტი</w:t>
            </w:r>
          </w:p>
        </w:tc>
        <w:tc>
          <w:tcPr>
            <w:tcW w:w="616" w:type="pct"/>
            <w:tcBorders>
              <w:top w:val="nil"/>
              <w:left w:val="nil"/>
              <w:bottom w:val="single" w:sz="4" w:space="0" w:color="auto"/>
              <w:right w:val="single" w:sz="4" w:space="0" w:color="auto"/>
            </w:tcBorders>
            <w:shd w:val="clear" w:color="auto" w:fill="auto"/>
            <w:vAlign w:val="center"/>
            <w:hideMark/>
          </w:tcPr>
          <w:p w:rsidR="00CA4B40" w:rsidRPr="00425B90" w:rsidRDefault="00CA4B40" w:rsidP="00CA4B4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w:t>
            </w:r>
          </w:p>
        </w:tc>
        <w:tc>
          <w:tcPr>
            <w:tcW w:w="616" w:type="pct"/>
            <w:tcBorders>
              <w:top w:val="nil"/>
              <w:left w:val="nil"/>
              <w:bottom w:val="single" w:sz="4" w:space="0" w:color="auto"/>
              <w:right w:val="single" w:sz="4" w:space="0" w:color="auto"/>
            </w:tcBorders>
            <w:shd w:val="clear" w:color="auto" w:fill="auto"/>
            <w:vAlign w:val="center"/>
            <w:hideMark/>
          </w:tcPr>
          <w:p w:rsidR="00CA4B40" w:rsidRPr="00425B90" w:rsidRDefault="00CA4B40" w:rsidP="00CA4B40">
            <w:pPr>
              <w:spacing w:after="0" w:line="240" w:lineRule="auto"/>
              <w:jc w:val="center"/>
              <w:rPr>
                <w:rFonts w:ascii="Sylfaen" w:eastAsia="Times New Roman" w:hAnsi="Sylfaen"/>
                <w:sz w:val="20"/>
                <w:szCs w:val="20"/>
                <w:lang w:val="ka-GE" w:eastAsia="ka-GE"/>
              </w:rPr>
            </w:pPr>
          </w:p>
        </w:tc>
        <w:tc>
          <w:tcPr>
            <w:tcW w:w="617" w:type="pct"/>
            <w:tcBorders>
              <w:top w:val="nil"/>
              <w:left w:val="nil"/>
              <w:bottom w:val="single" w:sz="4" w:space="0" w:color="auto"/>
              <w:right w:val="single" w:sz="4" w:space="0" w:color="auto"/>
            </w:tcBorders>
            <w:shd w:val="clear" w:color="auto" w:fill="auto"/>
            <w:vAlign w:val="center"/>
            <w:hideMark/>
          </w:tcPr>
          <w:p w:rsidR="00CA4B40" w:rsidRPr="00425B90" w:rsidRDefault="00CA4B40" w:rsidP="00CA4B4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w:t>
            </w:r>
          </w:p>
        </w:tc>
        <w:tc>
          <w:tcPr>
            <w:tcW w:w="642" w:type="pct"/>
            <w:gridSpan w:val="2"/>
            <w:tcBorders>
              <w:top w:val="nil"/>
              <w:left w:val="nil"/>
              <w:bottom w:val="single" w:sz="4" w:space="0" w:color="auto"/>
              <w:right w:val="single" w:sz="8" w:space="0" w:color="auto"/>
            </w:tcBorders>
            <w:shd w:val="clear" w:color="auto" w:fill="auto"/>
            <w:vAlign w:val="center"/>
            <w:hideMark/>
          </w:tcPr>
          <w:p w:rsidR="00CA4B40" w:rsidRPr="00425B90" w:rsidRDefault="00CA4B40" w:rsidP="00CA4B4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w:t>
            </w:r>
          </w:p>
        </w:tc>
      </w:tr>
      <w:tr w:rsidR="00CA4B40" w:rsidRPr="00425B90" w:rsidTr="00CA4B40">
        <w:trPr>
          <w:gridAfter w:val="1"/>
          <w:wAfter w:w="616" w:type="pct"/>
          <w:trHeight w:val="360"/>
        </w:trPr>
        <w:tc>
          <w:tcPr>
            <w:tcW w:w="842" w:type="pct"/>
            <w:tcBorders>
              <w:top w:val="nil"/>
              <w:left w:val="single" w:sz="8" w:space="0" w:color="auto"/>
              <w:bottom w:val="single" w:sz="4" w:space="0" w:color="auto"/>
              <w:right w:val="nil"/>
            </w:tcBorders>
            <w:shd w:val="clear" w:color="auto" w:fill="auto"/>
            <w:vAlign w:val="center"/>
            <w:hideMark/>
          </w:tcPr>
          <w:p w:rsidR="00CA4B40" w:rsidRPr="00425B90" w:rsidRDefault="00CA4B4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სხვა ......</w:t>
            </w:r>
          </w:p>
        </w:tc>
        <w:tc>
          <w:tcPr>
            <w:tcW w:w="529" w:type="pct"/>
            <w:tcBorders>
              <w:top w:val="nil"/>
              <w:left w:val="nil"/>
              <w:bottom w:val="single" w:sz="4" w:space="0" w:color="auto"/>
              <w:right w:val="nil"/>
            </w:tcBorders>
            <w:shd w:val="clear" w:color="auto" w:fill="auto"/>
            <w:vAlign w:val="center"/>
            <w:hideMark/>
          </w:tcPr>
          <w:p w:rsidR="00CA4B40" w:rsidRPr="00425B90" w:rsidRDefault="00CA4B4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 </w:t>
            </w:r>
          </w:p>
        </w:tc>
        <w:tc>
          <w:tcPr>
            <w:tcW w:w="524" w:type="pct"/>
            <w:tcBorders>
              <w:top w:val="nil"/>
              <w:left w:val="nil"/>
              <w:bottom w:val="single" w:sz="4" w:space="0" w:color="auto"/>
              <w:right w:val="single" w:sz="4" w:space="0" w:color="auto"/>
            </w:tcBorders>
            <w:shd w:val="clear" w:color="auto" w:fill="auto"/>
            <w:vAlign w:val="center"/>
            <w:hideMark/>
          </w:tcPr>
          <w:p w:rsidR="00CA4B40" w:rsidRPr="00425B90" w:rsidRDefault="00CA4B4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 </w:t>
            </w:r>
          </w:p>
        </w:tc>
        <w:tc>
          <w:tcPr>
            <w:tcW w:w="616" w:type="pct"/>
            <w:tcBorders>
              <w:top w:val="nil"/>
              <w:left w:val="nil"/>
              <w:bottom w:val="single" w:sz="4" w:space="0" w:color="auto"/>
              <w:right w:val="single" w:sz="4" w:space="0" w:color="auto"/>
            </w:tcBorders>
            <w:shd w:val="clear" w:color="auto" w:fill="auto"/>
            <w:vAlign w:val="center"/>
            <w:hideMark/>
          </w:tcPr>
          <w:p w:rsidR="00CA4B40" w:rsidRPr="00425B90" w:rsidRDefault="00CA4B40" w:rsidP="00CA4B40">
            <w:pPr>
              <w:spacing w:after="0" w:line="240" w:lineRule="auto"/>
              <w:jc w:val="center"/>
              <w:rPr>
                <w:rFonts w:ascii="Sylfaen" w:eastAsia="Times New Roman" w:hAnsi="Sylfaen"/>
                <w:sz w:val="20"/>
                <w:szCs w:val="20"/>
                <w:lang w:val="ka-GE" w:eastAsia="ka-GE"/>
              </w:rPr>
            </w:pPr>
          </w:p>
        </w:tc>
        <w:tc>
          <w:tcPr>
            <w:tcW w:w="616" w:type="pct"/>
            <w:tcBorders>
              <w:top w:val="nil"/>
              <w:left w:val="nil"/>
              <w:bottom w:val="single" w:sz="4" w:space="0" w:color="auto"/>
              <w:right w:val="single" w:sz="4" w:space="0" w:color="auto"/>
            </w:tcBorders>
            <w:shd w:val="clear" w:color="auto" w:fill="auto"/>
            <w:vAlign w:val="center"/>
            <w:hideMark/>
          </w:tcPr>
          <w:p w:rsidR="00CA4B40" w:rsidRPr="00425B90" w:rsidRDefault="00CA4B40" w:rsidP="00CA4B40">
            <w:pPr>
              <w:spacing w:after="0" w:line="240" w:lineRule="auto"/>
              <w:jc w:val="center"/>
              <w:rPr>
                <w:rFonts w:ascii="Sylfaen" w:eastAsia="Times New Roman" w:hAnsi="Sylfaen"/>
                <w:sz w:val="20"/>
                <w:szCs w:val="20"/>
                <w:lang w:val="ka-GE" w:eastAsia="ka-GE"/>
              </w:rPr>
            </w:pPr>
          </w:p>
        </w:tc>
        <w:tc>
          <w:tcPr>
            <w:tcW w:w="617" w:type="pct"/>
            <w:tcBorders>
              <w:top w:val="nil"/>
              <w:left w:val="nil"/>
              <w:bottom w:val="single" w:sz="4" w:space="0" w:color="auto"/>
              <w:right w:val="single" w:sz="4" w:space="0" w:color="auto"/>
            </w:tcBorders>
            <w:shd w:val="clear" w:color="auto" w:fill="auto"/>
            <w:vAlign w:val="center"/>
            <w:hideMark/>
          </w:tcPr>
          <w:p w:rsidR="00CA4B40" w:rsidRPr="00425B90" w:rsidRDefault="00CA4B40" w:rsidP="00CA4B40">
            <w:pPr>
              <w:spacing w:after="0" w:line="240" w:lineRule="auto"/>
              <w:jc w:val="center"/>
              <w:rPr>
                <w:rFonts w:ascii="Sylfaen" w:eastAsia="Times New Roman" w:hAnsi="Sylfaen"/>
                <w:sz w:val="20"/>
                <w:szCs w:val="20"/>
                <w:lang w:val="ka-GE" w:eastAsia="ka-GE"/>
              </w:rPr>
            </w:pPr>
          </w:p>
        </w:tc>
        <w:tc>
          <w:tcPr>
            <w:tcW w:w="642" w:type="pct"/>
            <w:gridSpan w:val="2"/>
            <w:tcBorders>
              <w:top w:val="nil"/>
              <w:left w:val="nil"/>
              <w:bottom w:val="single" w:sz="4" w:space="0" w:color="auto"/>
              <w:right w:val="single" w:sz="8" w:space="0" w:color="auto"/>
            </w:tcBorders>
            <w:shd w:val="clear" w:color="auto" w:fill="auto"/>
            <w:vAlign w:val="center"/>
            <w:hideMark/>
          </w:tcPr>
          <w:p w:rsidR="00CA4B40" w:rsidRPr="00425B90" w:rsidRDefault="00CA4B40" w:rsidP="00CA4B40">
            <w:pPr>
              <w:spacing w:after="0" w:line="240" w:lineRule="auto"/>
              <w:jc w:val="center"/>
              <w:rPr>
                <w:rFonts w:ascii="Sylfaen" w:eastAsia="Times New Roman" w:hAnsi="Sylfaen"/>
                <w:sz w:val="20"/>
                <w:szCs w:val="20"/>
                <w:lang w:val="ka-GE" w:eastAsia="ka-GE"/>
              </w:rPr>
            </w:pPr>
          </w:p>
        </w:tc>
      </w:tr>
      <w:tr w:rsidR="00CA4B40" w:rsidRPr="00425B90" w:rsidTr="00CA4B40">
        <w:trPr>
          <w:gridAfter w:val="1"/>
          <w:wAfter w:w="616" w:type="pct"/>
          <w:trHeight w:val="360"/>
        </w:trPr>
        <w:tc>
          <w:tcPr>
            <w:tcW w:w="1894"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A4B40" w:rsidRPr="00425B90" w:rsidRDefault="00CA4B4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 xml:space="preserve">სულ ქვეპროგრამა  </w:t>
            </w:r>
          </w:p>
        </w:tc>
        <w:tc>
          <w:tcPr>
            <w:tcW w:w="616" w:type="pct"/>
            <w:tcBorders>
              <w:top w:val="nil"/>
              <w:left w:val="nil"/>
              <w:bottom w:val="single" w:sz="4" w:space="0" w:color="auto"/>
              <w:right w:val="single" w:sz="4" w:space="0" w:color="auto"/>
            </w:tcBorders>
            <w:shd w:val="clear" w:color="auto" w:fill="auto"/>
            <w:vAlign w:val="center"/>
            <w:hideMark/>
          </w:tcPr>
          <w:p w:rsidR="00CA4B40" w:rsidRPr="00425B90" w:rsidRDefault="00CA4B40" w:rsidP="00CA4B4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2 000 000</w:t>
            </w:r>
          </w:p>
        </w:tc>
        <w:tc>
          <w:tcPr>
            <w:tcW w:w="616" w:type="pct"/>
            <w:tcBorders>
              <w:top w:val="nil"/>
              <w:left w:val="nil"/>
              <w:bottom w:val="single" w:sz="4" w:space="0" w:color="auto"/>
              <w:right w:val="single" w:sz="4" w:space="0" w:color="auto"/>
            </w:tcBorders>
            <w:shd w:val="clear" w:color="auto" w:fill="auto"/>
            <w:vAlign w:val="center"/>
            <w:hideMark/>
          </w:tcPr>
          <w:p w:rsidR="00CA4B40" w:rsidRPr="00425B90" w:rsidRDefault="00CA4B40" w:rsidP="00CA4B4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2 000 000</w:t>
            </w:r>
          </w:p>
        </w:tc>
        <w:tc>
          <w:tcPr>
            <w:tcW w:w="617" w:type="pct"/>
            <w:tcBorders>
              <w:top w:val="nil"/>
              <w:left w:val="nil"/>
              <w:bottom w:val="single" w:sz="4" w:space="0" w:color="auto"/>
              <w:right w:val="single" w:sz="4" w:space="0" w:color="auto"/>
            </w:tcBorders>
            <w:shd w:val="clear" w:color="auto" w:fill="auto"/>
            <w:vAlign w:val="center"/>
            <w:hideMark/>
          </w:tcPr>
          <w:p w:rsidR="00CA4B40" w:rsidRPr="00425B90" w:rsidRDefault="00CA4B40" w:rsidP="00CA4B4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2 408 078</w:t>
            </w:r>
          </w:p>
        </w:tc>
        <w:tc>
          <w:tcPr>
            <w:tcW w:w="642" w:type="pct"/>
            <w:gridSpan w:val="2"/>
            <w:tcBorders>
              <w:top w:val="nil"/>
              <w:left w:val="nil"/>
              <w:bottom w:val="single" w:sz="4" w:space="0" w:color="auto"/>
              <w:right w:val="single" w:sz="4" w:space="0" w:color="auto"/>
            </w:tcBorders>
            <w:shd w:val="clear" w:color="auto" w:fill="auto"/>
            <w:vAlign w:val="center"/>
            <w:hideMark/>
          </w:tcPr>
          <w:p w:rsidR="00CA4B40" w:rsidRPr="00425B90" w:rsidRDefault="00CA4B40" w:rsidP="00CA4B4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3 000 000</w:t>
            </w:r>
          </w:p>
        </w:tc>
      </w:tr>
      <w:tr w:rsidR="00425B90" w:rsidRPr="00425B90" w:rsidTr="00425B90">
        <w:trPr>
          <w:trHeight w:val="1125"/>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hideMark/>
          </w:tcPr>
          <w:p w:rsidR="00425B90" w:rsidRPr="007B1ACC" w:rsidRDefault="00425B90" w:rsidP="00CA4B40">
            <w:pPr>
              <w:spacing w:after="0" w:line="240" w:lineRule="auto"/>
              <w:jc w:val="center"/>
              <w:rPr>
                <w:rFonts w:ascii="Sylfaen" w:eastAsia="Times New Roman" w:hAnsi="Sylfaen"/>
                <w:b/>
                <w:bCs/>
                <w:sz w:val="24"/>
                <w:szCs w:val="24"/>
                <w:lang w:eastAsia="ka-GE"/>
              </w:rPr>
            </w:pPr>
            <w:r w:rsidRPr="007B1ACC">
              <w:rPr>
                <w:rFonts w:ascii="Sylfaen" w:eastAsia="Times New Roman" w:hAnsi="Sylfaen"/>
                <w:b/>
                <w:bCs/>
                <w:sz w:val="24"/>
                <w:szCs w:val="24"/>
                <w:lang w:val="ka-GE" w:eastAsia="ka-GE"/>
              </w:rPr>
              <w:t xml:space="preserve">გამართული საგზაო ინფრასტრუქტურა, მუნიციპალიტეტის ტერიტორიაზე არსებული ადგილობრივი მნიშვნელობის გზების რეაბილიტაცია,    ქვეპროგრამის მიზანია ეტაპოვრივად  განხორციელდეს გზების სრული რეაბილიტაცია არსებული სტანდარტების შესაბამისად. ქვეპროგრამის ფარგლებში განხორციელდება </w:t>
            </w:r>
            <w:r w:rsidR="007B1ACC" w:rsidRPr="007B1ACC">
              <w:rPr>
                <w:rFonts w:ascii="Sylfaen" w:eastAsia="Times New Roman" w:hAnsi="Sylfaen"/>
                <w:b/>
                <w:bCs/>
                <w:sz w:val="24"/>
                <w:szCs w:val="24"/>
                <w:lang w:val="ka-GE" w:eastAsia="ka-GE"/>
              </w:rPr>
              <w:t>ბორჯომის მუნიციპალიტეტის სოფ. ყვიბისში შიდა საუბნო გზის რეაბილიტაცია</w:t>
            </w:r>
            <w:r w:rsidR="007B1ACC" w:rsidRPr="007B1ACC">
              <w:rPr>
                <w:rFonts w:ascii="Sylfaen" w:eastAsia="Times New Roman" w:hAnsi="Sylfaen"/>
                <w:b/>
                <w:bCs/>
                <w:sz w:val="24"/>
                <w:szCs w:val="24"/>
                <w:lang w:eastAsia="ka-GE"/>
              </w:rPr>
              <w:t xml:space="preserve"> </w:t>
            </w:r>
            <w:r w:rsidR="007B1ACC" w:rsidRPr="007B1ACC">
              <w:rPr>
                <w:rFonts w:ascii="Sylfaen" w:eastAsia="Times New Roman" w:hAnsi="Sylfaen"/>
                <w:b/>
                <w:bCs/>
                <w:sz w:val="24"/>
                <w:szCs w:val="24"/>
                <w:lang w:val="ka-GE" w:eastAsia="ka-GE"/>
              </w:rPr>
              <w:t>ბორჯომის მუნიციპალიტეტის სოფ.პატარა მიტარბში მისასვლელი გზის დაზიანებული მონაკვეთის სარეაბილიტაციო სამუშაოები</w:t>
            </w:r>
            <w:r w:rsidR="007B1ACC" w:rsidRPr="007B1ACC">
              <w:rPr>
                <w:rFonts w:ascii="Sylfaen" w:eastAsia="Times New Roman" w:hAnsi="Sylfaen"/>
                <w:b/>
                <w:bCs/>
                <w:sz w:val="24"/>
                <w:szCs w:val="24"/>
                <w:lang w:eastAsia="ka-GE"/>
              </w:rPr>
              <w:t xml:space="preserve"> </w:t>
            </w:r>
            <w:r w:rsidR="007B1ACC" w:rsidRPr="007B1ACC">
              <w:rPr>
                <w:rFonts w:ascii="Sylfaen" w:eastAsia="Times New Roman" w:hAnsi="Sylfaen"/>
                <w:b/>
                <w:bCs/>
                <w:sz w:val="24"/>
                <w:szCs w:val="24"/>
                <w:lang w:val="ka-GE" w:eastAsia="ka-GE"/>
              </w:rPr>
              <w:t>ბორჯომის მუნიციპალიტეტის სოფ. ანდეზიტში ჩიხების რეაბილიტაცია</w:t>
            </w:r>
          </w:p>
        </w:tc>
      </w:tr>
      <w:tr w:rsidR="00425B90" w:rsidRPr="00425B90" w:rsidTr="00CA4B40">
        <w:trPr>
          <w:trHeight w:val="360"/>
        </w:trPr>
        <w:tc>
          <w:tcPr>
            <w:tcW w:w="2509"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დასახელება</w:t>
            </w:r>
          </w:p>
        </w:tc>
        <w:tc>
          <w:tcPr>
            <w:tcW w:w="1849" w:type="pct"/>
            <w:gridSpan w:val="3"/>
            <w:tcBorders>
              <w:top w:val="single" w:sz="4" w:space="0" w:color="auto"/>
              <w:left w:val="nil"/>
              <w:bottom w:val="single" w:sz="4" w:space="0" w:color="auto"/>
              <w:right w:val="single" w:sz="4" w:space="0" w:color="000000"/>
            </w:tcBorders>
            <w:shd w:val="clear" w:color="auto" w:fill="auto"/>
            <w:noWrap/>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პროდუქტები 202</w:t>
            </w:r>
            <w:r w:rsidR="00A03214">
              <w:rPr>
                <w:rFonts w:ascii="Sylfaen" w:eastAsia="Times New Roman" w:hAnsi="Sylfaen"/>
                <w:sz w:val="20"/>
                <w:szCs w:val="20"/>
                <w:lang w:eastAsia="ka-GE"/>
              </w:rPr>
              <w:t>4</w:t>
            </w:r>
            <w:r w:rsidRPr="00425B90">
              <w:rPr>
                <w:rFonts w:ascii="Sylfaen" w:eastAsia="Times New Roman" w:hAnsi="Sylfaen"/>
                <w:sz w:val="20"/>
                <w:szCs w:val="20"/>
                <w:lang w:val="ka-GE" w:eastAsia="ka-GE"/>
              </w:rPr>
              <w:t xml:space="preserve"> წლისთვის</w:t>
            </w:r>
          </w:p>
        </w:tc>
        <w:tc>
          <w:tcPr>
            <w:tcW w:w="642" w:type="pct"/>
            <w:gridSpan w:val="2"/>
            <w:vMerge w:val="restart"/>
            <w:tcBorders>
              <w:top w:val="nil"/>
              <w:left w:val="single" w:sz="4" w:space="0" w:color="auto"/>
              <w:bottom w:val="single" w:sz="4" w:space="0" w:color="auto"/>
              <w:right w:val="single" w:sz="8"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ეკონომიკური კლასიფიკაციის მუხლი</w:t>
            </w:r>
          </w:p>
        </w:tc>
      </w:tr>
      <w:tr w:rsidR="00425B90" w:rsidRPr="00425B90" w:rsidTr="00CA4B40">
        <w:trPr>
          <w:trHeight w:val="540"/>
        </w:trPr>
        <w:tc>
          <w:tcPr>
            <w:tcW w:w="2509" w:type="pct"/>
            <w:gridSpan w:val="4"/>
            <w:vMerge/>
            <w:tcBorders>
              <w:top w:val="single" w:sz="4" w:space="0" w:color="auto"/>
              <w:left w:val="single" w:sz="8" w:space="0" w:color="auto"/>
              <w:bottom w:val="single" w:sz="4" w:space="0" w:color="000000"/>
              <w:right w:val="single" w:sz="4" w:space="0" w:color="000000"/>
            </w:tcBorders>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p>
        </w:tc>
        <w:tc>
          <w:tcPr>
            <w:tcW w:w="616" w:type="pct"/>
            <w:tcBorders>
              <w:top w:val="nil"/>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რაოდენობა</w:t>
            </w:r>
          </w:p>
        </w:tc>
        <w:tc>
          <w:tcPr>
            <w:tcW w:w="616" w:type="pct"/>
            <w:tcBorders>
              <w:top w:val="nil"/>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ერთ. საშ. ფასი</w:t>
            </w:r>
          </w:p>
        </w:tc>
        <w:tc>
          <w:tcPr>
            <w:tcW w:w="617" w:type="pct"/>
            <w:tcBorders>
              <w:top w:val="nil"/>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სულ (ლარი)</w:t>
            </w:r>
          </w:p>
        </w:tc>
        <w:tc>
          <w:tcPr>
            <w:tcW w:w="642" w:type="pct"/>
            <w:gridSpan w:val="2"/>
            <w:vMerge/>
            <w:tcBorders>
              <w:top w:val="nil"/>
              <w:left w:val="single" w:sz="4" w:space="0" w:color="auto"/>
              <w:bottom w:val="single" w:sz="4" w:space="0" w:color="auto"/>
              <w:right w:val="single" w:sz="8" w:space="0" w:color="auto"/>
            </w:tcBorders>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p>
        </w:tc>
      </w:tr>
      <w:tr w:rsidR="00425B90" w:rsidRPr="00425B90" w:rsidTr="00CA4B40">
        <w:trPr>
          <w:trHeight w:val="555"/>
        </w:trPr>
        <w:tc>
          <w:tcPr>
            <w:tcW w:w="250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lang w:val="ka-GE" w:eastAsia="ka-GE"/>
              </w:rPr>
            </w:pPr>
            <w:r w:rsidRPr="00425B90">
              <w:rPr>
                <w:rFonts w:ascii="Sylfaen" w:eastAsia="Times New Roman" w:hAnsi="Sylfaen"/>
                <w:b/>
                <w:bCs/>
                <w:lang w:val="ka-GE" w:eastAsia="ka-GE"/>
              </w:rPr>
              <w:t>ბორჯომის მუნიციპალიტეტის სოფ. ყვიბისში შიდა საუბნო გზის რეაბილიტაცია</w:t>
            </w:r>
          </w:p>
        </w:tc>
        <w:tc>
          <w:tcPr>
            <w:tcW w:w="616" w:type="pct"/>
            <w:tcBorders>
              <w:top w:val="nil"/>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1152 გრძმ</w:t>
            </w:r>
          </w:p>
        </w:tc>
        <w:tc>
          <w:tcPr>
            <w:tcW w:w="616" w:type="pct"/>
            <w:tcBorders>
              <w:top w:val="nil"/>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507</w:t>
            </w:r>
          </w:p>
        </w:tc>
        <w:tc>
          <w:tcPr>
            <w:tcW w:w="617" w:type="pct"/>
            <w:tcBorders>
              <w:top w:val="nil"/>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585 000</w:t>
            </w:r>
          </w:p>
        </w:tc>
        <w:tc>
          <w:tcPr>
            <w:tcW w:w="642" w:type="pct"/>
            <w:gridSpan w:val="2"/>
            <w:tcBorders>
              <w:top w:val="nil"/>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არაფინანსური აქტივების ზრდა</w:t>
            </w:r>
          </w:p>
        </w:tc>
      </w:tr>
      <w:tr w:rsidR="00425B90" w:rsidRPr="00425B90" w:rsidTr="00CA4B40">
        <w:trPr>
          <w:trHeight w:val="555"/>
        </w:trPr>
        <w:tc>
          <w:tcPr>
            <w:tcW w:w="250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lang w:val="ka-GE" w:eastAsia="ka-GE"/>
              </w:rPr>
            </w:pPr>
            <w:r w:rsidRPr="00425B90">
              <w:rPr>
                <w:rFonts w:ascii="Sylfaen" w:eastAsia="Times New Roman" w:hAnsi="Sylfaen"/>
                <w:b/>
                <w:bCs/>
                <w:lang w:val="ka-GE" w:eastAsia="ka-GE"/>
              </w:rPr>
              <w:lastRenderedPageBreak/>
              <w:t xml:space="preserve">ბორჯომის მუნიციპალიტეტის სოფ.პატარა მიტარბში მისასვლელი გზის დაზიანებული მონაკვეთის სარეაბილიტაციო სამუშაოები </w:t>
            </w:r>
          </w:p>
        </w:tc>
        <w:tc>
          <w:tcPr>
            <w:tcW w:w="616" w:type="pct"/>
            <w:tcBorders>
              <w:top w:val="nil"/>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 xml:space="preserve">170 გრძმ </w:t>
            </w:r>
          </w:p>
        </w:tc>
        <w:tc>
          <w:tcPr>
            <w:tcW w:w="616" w:type="pct"/>
            <w:tcBorders>
              <w:top w:val="nil"/>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2 000</w:t>
            </w:r>
          </w:p>
        </w:tc>
        <w:tc>
          <w:tcPr>
            <w:tcW w:w="617" w:type="pct"/>
            <w:tcBorders>
              <w:top w:val="nil"/>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330 000</w:t>
            </w:r>
          </w:p>
        </w:tc>
        <w:tc>
          <w:tcPr>
            <w:tcW w:w="642" w:type="pct"/>
            <w:gridSpan w:val="2"/>
            <w:tcBorders>
              <w:top w:val="nil"/>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არაფინანსური აქტივების ზრდა</w:t>
            </w:r>
          </w:p>
        </w:tc>
      </w:tr>
      <w:tr w:rsidR="00425B90" w:rsidRPr="00425B90" w:rsidTr="00CA4B40">
        <w:trPr>
          <w:trHeight w:val="555"/>
        </w:trPr>
        <w:tc>
          <w:tcPr>
            <w:tcW w:w="2509"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25B90" w:rsidRPr="00425B90" w:rsidRDefault="00425B90" w:rsidP="00425B90">
            <w:pPr>
              <w:spacing w:after="0" w:line="240" w:lineRule="auto"/>
              <w:jc w:val="center"/>
              <w:rPr>
                <w:rFonts w:ascii="Sylfaen" w:eastAsia="Times New Roman" w:hAnsi="Sylfaen"/>
                <w:b/>
                <w:bCs/>
                <w:lang w:val="ka-GE" w:eastAsia="ka-GE"/>
              </w:rPr>
            </w:pPr>
            <w:r w:rsidRPr="00425B90">
              <w:rPr>
                <w:rFonts w:ascii="Sylfaen" w:eastAsia="Times New Roman" w:hAnsi="Sylfaen"/>
                <w:b/>
                <w:bCs/>
                <w:lang w:val="ka-GE" w:eastAsia="ka-GE"/>
              </w:rPr>
              <w:t xml:space="preserve">ბორჯომის მუნიციპალიტეტის სოფ. ანდეზიტში ჩიხების რეაბილიტაცია </w:t>
            </w:r>
          </w:p>
        </w:tc>
        <w:tc>
          <w:tcPr>
            <w:tcW w:w="616" w:type="pct"/>
            <w:tcBorders>
              <w:top w:val="nil"/>
              <w:left w:val="nil"/>
              <w:bottom w:val="single" w:sz="4" w:space="0" w:color="auto"/>
              <w:right w:val="single" w:sz="4" w:space="0" w:color="auto"/>
            </w:tcBorders>
            <w:shd w:val="clear" w:color="auto" w:fill="auto"/>
            <w:noWrap/>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 xml:space="preserve">1700გრძმ </w:t>
            </w:r>
          </w:p>
        </w:tc>
        <w:tc>
          <w:tcPr>
            <w:tcW w:w="616" w:type="pct"/>
            <w:tcBorders>
              <w:top w:val="nil"/>
              <w:left w:val="nil"/>
              <w:bottom w:val="single" w:sz="4" w:space="0" w:color="auto"/>
              <w:right w:val="single" w:sz="4" w:space="0" w:color="auto"/>
            </w:tcBorders>
            <w:shd w:val="clear" w:color="auto" w:fill="auto"/>
            <w:noWrap/>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882</w:t>
            </w:r>
          </w:p>
        </w:tc>
        <w:tc>
          <w:tcPr>
            <w:tcW w:w="617" w:type="pct"/>
            <w:tcBorders>
              <w:top w:val="nil"/>
              <w:left w:val="nil"/>
              <w:bottom w:val="single" w:sz="4" w:space="0" w:color="auto"/>
              <w:right w:val="single" w:sz="4" w:space="0" w:color="auto"/>
            </w:tcBorders>
            <w:shd w:val="clear" w:color="auto" w:fill="auto"/>
            <w:noWrap/>
            <w:vAlign w:val="bottom"/>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1085000</w:t>
            </w:r>
          </w:p>
        </w:tc>
        <w:tc>
          <w:tcPr>
            <w:tcW w:w="642" w:type="pct"/>
            <w:gridSpan w:val="2"/>
            <w:tcBorders>
              <w:top w:val="nil"/>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არაფინანსური აქტივების ზრდა</w:t>
            </w:r>
          </w:p>
        </w:tc>
      </w:tr>
      <w:tr w:rsidR="00425B90" w:rsidRPr="00425B90" w:rsidTr="00CA4B40">
        <w:trPr>
          <w:trHeight w:val="555"/>
        </w:trPr>
        <w:tc>
          <w:tcPr>
            <w:tcW w:w="250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 </w:t>
            </w:r>
          </w:p>
        </w:tc>
        <w:tc>
          <w:tcPr>
            <w:tcW w:w="616" w:type="pct"/>
            <w:tcBorders>
              <w:top w:val="nil"/>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w:t>
            </w:r>
          </w:p>
        </w:tc>
        <w:tc>
          <w:tcPr>
            <w:tcW w:w="616" w:type="pct"/>
            <w:tcBorders>
              <w:top w:val="nil"/>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w:t>
            </w:r>
          </w:p>
        </w:tc>
        <w:tc>
          <w:tcPr>
            <w:tcW w:w="617" w:type="pct"/>
            <w:tcBorders>
              <w:top w:val="nil"/>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 </w:t>
            </w:r>
          </w:p>
        </w:tc>
        <w:tc>
          <w:tcPr>
            <w:tcW w:w="642" w:type="pct"/>
            <w:gridSpan w:val="2"/>
            <w:tcBorders>
              <w:top w:val="nil"/>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 </w:t>
            </w:r>
          </w:p>
        </w:tc>
      </w:tr>
      <w:tr w:rsidR="00425B90" w:rsidRPr="00425B90" w:rsidTr="00CA4B40">
        <w:trPr>
          <w:trHeight w:val="555"/>
        </w:trPr>
        <w:tc>
          <w:tcPr>
            <w:tcW w:w="2509" w:type="pct"/>
            <w:gridSpan w:val="4"/>
            <w:tcBorders>
              <w:top w:val="single" w:sz="4" w:space="0" w:color="auto"/>
              <w:left w:val="nil"/>
              <w:bottom w:val="nil"/>
              <w:right w:val="nil"/>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w:t>
            </w:r>
          </w:p>
        </w:tc>
        <w:tc>
          <w:tcPr>
            <w:tcW w:w="616" w:type="pct"/>
            <w:tcBorders>
              <w:top w:val="nil"/>
              <w:left w:val="nil"/>
              <w:bottom w:val="nil"/>
              <w:right w:val="nil"/>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p>
        </w:tc>
        <w:tc>
          <w:tcPr>
            <w:tcW w:w="616" w:type="pct"/>
            <w:tcBorders>
              <w:top w:val="nil"/>
              <w:left w:val="nil"/>
              <w:bottom w:val="nil"/>
              <w:right w:val="nil"/>
            </w:tcBorders>
            <w:shd w:val="clear" w:color="auto" w:fill="auto"/>
            <w:vAlign w:val="center"/>
            <w:hideMark/>
          </w:tcPr>
          <w:p w:rsidR="00425B90" w:rsidRPr="00425B90" w:rsidRDefault="00425B90" w:rsidP="00425B90">
            <w:pPr>
              <w:spacing w:after="0" w:line="240" w:lineRule="auto"/>
              <w:jc w:val="center"/>
              <w:rPr>
                <w:rFonts w:ascii="Times New Roman" w:eastAsia="Times New Roman" w:hAnsi="Times New Roman"/>
                <w:sz w:val="20"/>
                <w:szCs w:val="20"/>
                <w:lang w:val="ka-GE" w:eastAsia="ka-GE"/>
              </w:rPr>
            </w:pPr>
          </w:p>
        </w:tc>
        <w:tc>
          <w:tcPr>
            <w:tcW w:w="617" w:type="pct"/>
            <w:tcBorders>
              <w:top w:val="nil"/>
              <w:left w:val="nil"/>
              <w:bottom w:val="nil"/>
              <w:right w:val="nil"/>
            </w:tcBorders>
            <w:shd w:val="clear" w:color="auto" w:fill="auto"/>
            <w:vAlign w:val="center"/>
            <w:hideMark/>
          </w:tcPr>
          <w:p w:rsidR="00425B90" w:rsidRPr="00425B90" w:rsidRDefault="00425B90" w:rsidP="00425B90">
            <w:pPr>
              <w:spacing w:after="0" w:line="240" w:lineRule="auto"/>
              <w:jc w:val="center"/>
              <w:rPr>
                <w:rFonts w:ascii="Times New Roman" w:eastAsia="Times New Roman" w:hAnsi="Times New Roman"/>
                <w:sz w:val="20"/>
                <w:szCs w:val="20"/>
                <w:lang w:val="ka-GE" w:eastAsia="ka-GE"/>
              </w:rPr>
            </w:pPr>
          </w:p>
        </w:tc>
        <w:tc>
          <w:tcPr>
            <w:tcW w:w="642" w:type="pct"/>
            <w:gridSpan w:val="2"/>
            <w:tcBorders>
              <w:top w:val="nil"/>
              <w:left w:val="nil"/>
              <w:bottom w:val="nil"/>
              <w:right w:val="nil"/>
            </w:tcBorders>
            <w:shd w:val="clear" w:color="auto" w:fill="auto"/>
            <w:vAlign w:val="center"/>
            <w:hideMark/>
          </w:tcPr>
          <w:p w:rsidR="00425B90" w:rsidRPr="00425B90" w:rsidRDefault="00425B90" w:rsidP="00425B90">
            <w:pPr>
              <w:spacing w:after="0" w:line="240" w:lineRule="auto"/>
              <w:jc w:val="center"/>
              <w:rPr>
                <w:rFonts w:ascii="Times New Roman" w:eastAsia="Times New Roman" w:hAnsi="Times New Roman"/>
                <w:sz w:val="20"/>
                <w:szCs w:val="20"/>
                <w:lang w:val="ka-GE" w:eastAsia="ka-GE"/>
              </w:rPr>
            </w:pPr>
          </w:p>
        </w:tc>
      </w:tr>
      <w:tr w:rsidR="00425B90" w:rsidRPr="00425B90" w:rsidTr="00CA4B40">
        <w:trPr>
          <w:trHeight w:val="660"/>
        </w:trPr>
        <w:tc>
          <w:tcPr>
            <w:tcW w:w="1894" w:type="pct"/>
            <w:gridSpan w:val="3"/>
            <w:tcBorders>
              <w:top w:val="nil"/>
              <w:left w:val="single" w:sz="8" w:space="0" w:color="auto"/>
              <w:bottom w:val="single" w:sz="4" w:space="0" w:color="auto"/>
              <w:right w:val="nil"/>
            </w:tcBorders>
            <w:shd w:val="clear" w:color="auto" w:fill="auto"/>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616" w:type="pct"/>
            <w:tcBorders>
              <w:top w:val="nil"/>
              <w:left w:val="nil"/>
              <w:bottom w:val="nil"/>
              <w:right w:val="nil"/>
            </w:tcBorders>
            <w:shd w:val="clear" w:color="auto" w:fill="auto"/>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p>
        </w:tc>
        <w:tc>
          <w:tcPr>
            <w:tcW w:w="616" w:type="pct"/>
            <w:tcBorders>
              <w:top w:val="nil"/>
              <w:left w:val="nil"/>
              <w:bottom w:val="nil"/>
              <w:right w:val="nil"/>
            </w:tcBorders>
            <w:shd w:val="clear" w:color="auto" w:fill="auto"/>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616" w:type="pct"/>
            <w:tcBorders>
              <w:top w:val="nil"/>
              <w:left w:val="nil"/>
              <w:bottom w:val="nil"/>
              <w:right w:val="nil"/>
            </w:tcBorders>
            <w:shd w:val="clear" w:color="auto" w:fill="auto"/>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617" w:type="pct"/>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642" w:type="pct"/>
            <w:gridSpan w:val="2"/>
            <w:tcBorders>
              <w:top w:val="nil"/>
              <w:left w:val="nil"/>
              <w:bottom w:val="nil"/>
              <w:right w:val="single" w:sz="8" w:space="0" w:color="auto"/>
            </w:tcBorders>
            <w:shd w:val="clear" w:color="auto" w:fill="auto"/>
            <w:noWrap/>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 </w:t>
            </w:r>
          </w:p>
        </w:tc>
      </w:tr>
      <w:tr w:rsidR="00425B90" w:rsidRPr="00425B90" w:rsidTr="00CA4B40">
        <w:trPr>
          <w:trHeight w:val="360"/>
        </w:trPr>
        <w:tc>
          <w:tcPr>
            <w:tcW w:w="2509"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დასახელება</w:t>
            </w:r>
          </w:p>
        </w:tc>
        <w:tc>
          <w:tcPr>
            <w:tcW w:w="616" w:type="pct"/>
            <w:tcBorders>
              <w:top w:val="single" w:sz="4" w:space="0" w:color="auto"/>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1 კვარტალი</w:t>
            </w:r>
          </w:p>
        </w:tc>
        <w:tc>
          <w:tcPr>
            <w:tcW w:w="616" w:type="pct"/>
            <w:tcBorders>
              <w:top w:val="single" w:sz="4" w:space="0" w:color="auto"/>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2 კვარტალი</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3 კვარტალი</w:t>
            </w:r>
          </w:p>
        </w:tc>
        <w:tc>
          <w:tcPr>
            <w:tcW w:w="642" w:type="pct"/>
            <w:gridSpan w:val="2"/>
            <w:tcBorders>
              <w:top w:val="single" w:sz="4" w:space="0" w:color="auto"/>
              <w:left w:val="nil"/>
              <w:bottom w:val="single" w:sz="4" w:space="0" w:color="auto"/>
              <w:right w:val="single" w:sz="8"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4 კვარტალი</w:t>
            </w:r>
          </w:p>
        </w:tc>
      </w:tr>
      <w:tr w:rsidR="00425B90" w:rsidRPr="00425B90" w:rsidTr="00CA4B40">
        <w:trPr>
          <w:trHeight w:val="735"/>
        </w:trPr>
        <w:tc>
          <w:tcPr>
            <w:tcW w:w="250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lang w:val="ka-GE" w:eastAsia="ka-GE"/>
              </w:rPr>
            </w:pPr>
            <w:r w:rsidRPr="00425B90">
              <w:rPr>
                <w:rFonts w:ascii="Sylfaen" w:eastAsia="Times New Roman" w:hAnsi="Sylfaen"/>
                <w:b/>
                <w:bCs/>
                <w:lang w:val="ka-GE" w:eastAsia="ka-GE"/>
              </w:rPr>
              <w:t>ბორჯომის მუნიციპალიტეტის სოფ. ყვიბისში შიდა საუბნო გზის რეაბილიტაცია</w:t>
            </w:r>
          </w:p>
        </w:tc>
        <w:tc>
          <w:tcPr>
            <w:tcW w:w="616" w:type="pct"/>
            <w:tcBorders>
              <w:top w:val="nil"/>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 </w:t>
            </w:r>
          </w:p>
        </w:tc>
        <w:tc>
          <w:tcPr>
            <w:tcW w:w="616" w:type="pct"/>
            <w:tcBorders>
              <w:top w:val="nil"/>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X</w:t>
            </w:r>
          </w:p>
        </w:tc>
        <w:tc>
          <w:tcPr>
            <w:tcW w:w="617" w:type="pct"/>
            <w:tcBorders>
              <w:top w:val="nil"/>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X</w:t>
            </w:r>
          </w:p>
        </w:tc>
        <w:tc>
          <w:tcPr>
            <w:tcW w:w="642" w:type="pct"/>
            <w:gridSpan w:val="2"/>
            <w:tcBorders>
              <w:top w:val="nil"/>
              <w:left w:val="nil"/>
              <w:bottom w:val="single" w:sz="4" w:space="0" w:color="auto"/>
              <w:right w:val="single" w:sz="8"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 </w:t>
            </w:r>
          </w:p>
        </w:tc>
      </w:tr>
      <w:tr w:rsidR="00425B90" w:rsidRPr="00425B90" w:rsidTr="00CA4B40">
        <w:trPr>
          <w:trHeight w:val="735"/>
        </w:trPr>
        <w:tc>
          <w:tcPr>
            <w:tcW w:w="250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lang w:val="ka-GE" w:eastAsia="ka-GE"/>
              </w:rPr>
            </w:pPr>
            <w:r w:rsidRPr="00425B90">
              <w:rPr>
                <w:rFonts w:ascii="Sylfaen" w:eastAsia="Times New Roman" w:hAnsi="Sylfaen"/>
                <w:b/>
                <w:bCs/>
                <w:lang w:val="ka-GE" w:eastAsia="ka-GE"/>
              </w:rPr>
              <w:t xml:space="preserve">ბორჯომის მუნიციპალიტეტის სოფ.პატარა მიტარბში მისასვლელი გზის დაზიანებული მონაკვეთის სარეაბილიტაციო სამუშაოები </w:t>
            </w:r>
          </w:p>
        </w:tc>
        <w:tc>
          <w:tcPr>
            <w:tcW w:w="616" w:type="pct"/>
            <w:tcBorders>
              <w:top w:val="nil"/>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 </w:t>
            </w:r>
          </w:p>
        </w:tc>
        <w:tc>
          <w:tcPr>
            <w:tcW w:w="616" w:type="pct"/>
            <w:tcBorders>
              <w:top w:val="nil"/>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X</w:t>
            </w:r>
          </w:p>
        </w:tc>
        <w:tc>
          <w:tcPr>
            <w:tcW w:w="617" w:type="pct"/>
            <w:tcBorders>
              <w:top w:val="nil"/>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X</w:t>
            </w:r>
          </w:p>
        </w:tc>
        <w:tc>
          <w:tcPr>
            <w:tcW w:w="642" w:type="pct"/>
            <w:gridSpan w:val="2"/>
            <w:tcBorders>
              <w:top w:val="nil"/>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 </w:t>
            </w:r>
          </w:p>
        </w:tc>
      </w:tr>
      <w:tr w:rsidR="00425B90" w:rsidRPr="00425B90" w:rsidTr="00CA4B40">
        <w:trPr>
          <w:trHeight w:val="735"/>
        </w:trPr>
        <w:tc>
          <w:tcPr>
            <w:tcW w:w="2509"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25B90" w:rsidRPr="00425B90" w:rsidRDefault="00425B90" w:rsidP="00425B90">
            <w:pPr>
              <w:spacing w:after="0" w:line="240" w:lineRule="auto"/>
              <w:jc w:val="center"/>
              <w:rPr>
                <w:rFonts w:ascii="Sylfaen" w:eastAsia="Times New Roman" w:hAnsi="Sylfaen"/>
                <w:b/>
                <w:bCs/>
                <w:lang w:val="ka-GE" w:eastAsia="ka-GE"/>
              </w:rPr>
            </w:pPr>
            <w:r w:rsidRPr="00425B90">
              <w:rPr>
                <w:rFonts w:ascii="Sylfaen" w:eastAsia="Times New Roman" w:hAnsi="Sylfaen"/>
                <w:b/>
                <w:bCs/>
                <w:lang w:val="ka-GE" w:eastAsia="ka-GE"/>
              </w:rPr>
              <w:t xml:space="preserve">ბორჯომის მუნიციპალიტეტის სოფ. ანდეზიტში ჩიხების რეაბილიტაცია </w:t>
            </w:r>
          </w:p>
        </w:tc>
        <w:tc>
          <w:tcPr>
            <w:tcW w:w="616" w:type="pct"/>
            <w:tcBorders>
              <w:top w:val="nil"/>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 </w:t>
            </w:r>
          </w:p>
        </w:tc>
        <w:tc>
          <w:tcPr>
            <w:tcW w:w="616" w:type="pct"/>
            <w:tcBorders>
              <w:top w:val="nil"/>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X</w:t>
            </w:r>
          </w:p>
        </w:tc>
        <w:tc>
          <w:tcPr>
            <w:tcW w:w="617" w:type="pct"/>
            <w:tcBorders>
              <w:top w:val="nil"/>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X</w:t>
            </w:r>
          </w:p>
        </w:tc>
        <w:tc>
          <w:tcPr>
            <w:tcW w:w="642" w:type="pct"/>
            <w:gridSpan w:val="2"/>
            <w:tcBorders>
              <w:top w:val="nil"/>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 </w:t>
            </w:r>
          </w:p>
        </w:tc>
      </w:tr>
      <w:tr w:rsidR="00425B90" w:rsidRPr="00425B90" w:rsidTr="00CA4B40">
        <w:trPr>
          <w:trHeight w:val="735"/>
        </w:trPr>
        <w:tc>
          <w:tcPr>
            <w:tcW w:w="2509" w:type="pct"/>
            <w:gridSpan w:val="4"/>
            <w:tcBorders>
              <w:top w:val="nil"/>
              <w:left w:val="single" w:sz="8" w:space="0" w:color="auto"/>
              <w:bottom w:val="nil"/>
              <w:right w:val="nil"/>
            </w:tcBorders>
            <w:shd w:val="clear" w:color="auto" w:fill="auto"/>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შუალედური მოსალოდნელი შედეგი (2024 წელი)</w:t>
            </w:r>
          </w:p>
        </w:tc>
        <w:tc>
          <w:tcPr>
            <w:tcW w:w="616" w:type="pct"/>
            <w:tcBorders>
              <w:top w:val="nil"/>
              <w:left w:val="nil"/>
              <w:bottom w:val="nil"/>
              <w:right w:val="nil"/>
            </w:tcBorders>
            <w:shd w:val="clear" w:color="auto" w:fill="auto"/>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p>
        </w:tc>
        <w:tc>
          <w:tcPr>
            <w:tcW w:w="616" w:type="pct"/>
            <w:tcBorders>
              <w:top w:val="nil"/>
              <w:left w:val="nil"/>
              <w:bottom w:val="nil"/>
              <w:right w:val="nil"/>
            </w:tcBorders>
            <w:shd w:val="clear" w:color="auto" w:fill="auto"/>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617" w:type="pct"/>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642" w:type="pct"/>
            <w:gridSpan w:val="2"/>
            <w:tcBorders>
              <w:top w:val="nil"/>
              <w:left w:val="nil"/>
              <w:bottom w:val="nil"/>
              <w:right w:val="single" w:sz="8" w:space="0" w:color="auto"/>
            </w:tcBorders>
            <w:shd w:val="clear" w:color="auto" w:fill="auto"/>
            <w:noWrap/>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 </w:t>
            </w:r>
          </w:p>
        </w:tc>
      </w:tr>
      <w:tr w:rsidR="00425B90" w:rsidRPr="00425B90" w:rsidTr="00425B90">
        <w:trPr>
          <w:trHeight w:val="1080"/>
        </w:trPr>
        <w:tc>
          <w:tcPr>
            <w:tcW w:w="5000" w:type="pct"/>
            <w:gridSpan w:val="9"/>
            <w:tcBorders>
              <w:top w:val="single" w:sz="4" w:space="0" w:color="auto"/>
              <w:left w:val="single" w:sz="8" w:space="0" w:color="auto"/>
              <w:bottom w:val="single" w:sz="8" w:space="0" w:color="auto"/>
              <w:right w:val="single" w:sz="8" w:space="0" w:color="000000"/>
            </w:tcBorders>
            <w:shd w:val="clear" w:color="auto" w:fill="auto"/>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 xml:space="preserve">შექმნილი თანამედროვე სტანდარტების შესაბამისი საგზაო ინფრასტრუქტურა </w:t>
            </w:r>
          </w:p>
        </w:tc>
      </w:tr>
    </w:tbl>
    <w:p w:rsidR="00425B90" w:rsidRDefault="00425B90" w:rsidP="00404E37">
      <w:pPr>
        <w:autoSpaceDE w:val="0"/>
        <w:autoSpaceDN w:val="0"/>
        <w:adjustRightInd w:val="0"/>
        <w:spacing w:after="0" w:line="360" w:lineRule="auto"/>
        <w:jc w:val="both"/>
        <w:rPr>
          <w:rFonts w:ascii="Sylfaen" w:hAnsi="Sylfaen"/>
          <w:lang w:val="ka-GE"/>
        </w:rPr>
      </w:pPr>
    </w:p>
    <w:p w:rsidR="00425B90" w:rsidRDefault="00425B90" w:rsidP="00404E37">
      <w:pPr>
        <w:autoSpaceDE w:val="0"/>
        <w:autoSpaceDN w:val="0"/>
        <w:adjustRightInd w:val="0"/>
        <w:spacing w:after="0" w:line="360" w:lineRule="auto"/>
        <w:jc w:val="both"/>
        <w:rPr>
          <w:rFonts w:ascii="Sylfaen" w:hAnsi="Sylfaen"/>
          <w:lang w:val="ka-GE"/>
        </w:rPr>
      </w:pPr>
    </w:p>
    <w:p w:rsidR="00425B90" w:rsidRPr="0012143D" w:rsidRDefault="00425B90" w:rsidP="00404E37">
      <w:pPr>
        <w:autoSpaceDE w:val="0"/>
        <w:autoSpaceDN w:val="0"/>
        <w:adjustRightInd w:val="0"/>
        <w:spacing w:after="0" w:line="360" w:lineRule="auto"/>
        <w:jc w:val="both"/>
        <w:rPr>
          <w:rFonts w:ascii="Sylfaen" w:hAnsi="Sylfaen"/>
          <w:lang w:val="ka-GE"/>
        </w:rPr>
      </w:pPr>
    </w:p>
    <w:p w:rsidR="00404E37" w:rsidRPr="00404E37" w:rsidRDefault="00404E37" w:rsidP="00404E37">
      <w:pPr>
        <w:autoSpaceDE w:val="0"/>
        <w:autoSpaceDN w:val="0"/>
        <w:adjustRightInd w:val="0"/>
        <w:spacing w:after="0" w:line="360" w:lineRule="auto"/>
        <w:jc w:val="both"/>
        <w:rPr>
          <w:lang w:val="ka-GE"/>
        </w:rPr>
      </w:pPr>
    </w:p>
    <w:p w:rsidR="006A726D" w:rsidRDefault="006A726D" w:rsidP="0048787F">
      <w:pPr>
        <w:autoSpaceDE w:val="0"/>
        <w:autoSpaceDN w:val="0"/>
        <w:adjustRightInd w:val="0"/>
        <w:spacing w:after="0" w:line="360" w:lineRule="auto"/>
        <w:jc w:val="center"/>
        <w:rPr>
          <w:b/>
          <w:lang w:val="ka-GE"/>
        </w:rPr>
      </w:pPr>
    </w:p>
    <w:p w:rsidR="006A726D" w:rsidRDefault="006A726D" w:rsidP="0048787F">
      <w:pPr>
        <w:autoSpaceDE w:val="0"/>
        <w:autoSpaceDN w:val="0"/>
        <w:adjustRightInd w:val="0"/>
        <w:spacing w:after="0" w:line="360" w:lineRule="auto"/>
        <w:jc w:val="center"/>
        <w:rPr>
          <w:b/>
          <w:lang w:val="ka-GE"/>
        </w:rPr>
      </w:pPr>
    </w:p>
    <w:p w:rsidR="006A726D" w:rsidRDefault="006A726D" w:rsidP="0048787F">
      <w:pPr>
        <w:autoSpaceDE w:val="0"/>
        <w:autoSpaceDN w:val="0"/>
        <w:adjustRightInd w:val="0"/>
        <w:spacing w:after="0" w:line="360" w:lineRule="auto"/>
        <w:jc w:val="center"/>
        <w:rPr>
          <w:b/>
          <w:lang w:val="ka-GE"/>
        </w:rPr>
      </w:pPr>
    </w:p>
    <w:p w:rsidR="006A726D" w:rsidRDefault="006A726D" w:rsidP="0048787F">
      <w:pPr>
        <w:autoSpaceDE w:val="0"/>
        <w:autoSpaceDN w:val="0"/>
        <w:adjustRightInd w:val="0"/>
        <w:spacing w:after="0" w:line="360" w:lineRule="auto"/>
        <w:jc w:val="center"/>
        <w:rPr>
          <w:rFonts w:ascii="Sylfaen" w:hAnsi="Sylfaen"/>
          <w:b/>
          <w:lang w:val="ka-GE"/>
        </w:rPr>
      </w:pPr>
    </w:p>
    <w:p w:rsidR="000F6D23" w:rsidRDefault="000F6D23" w:rsidP="0048787F">
      <w:pPr>
        <w:autoSpaceDE w:val="0"/>
        <w:autoSpaceDN w:val="0"/>
        <w:adjustRightInd w:val="0"/>
        <w:spacing w:after="0" w:line="360" w:lineRule="auto"/>
        <w:jc w:val="center"/>
        <w:rPr>
          <w:rFonts w:ascii="Sylfaen" w:hAnsi="Sylfaen"/>
          <w:b/>
          <w:lang w:val="ka-GE"/>
        </w:rPr>
      </w:pPr>
    </w:p>
    <w:p w:rsidR="00425B90" w:rsidRDefault="00425B90" w:rsidP="0048787F">
      <w:pPr>
        <w:autoSpaceDE w:val="0"/>
        <w:autoSpaceDN w:val="0"/>
        <w:adjustRightInd w:val="0"/>
        <w:spacing w:after="0" w:line="360" w:lineRule="auto"/>
        <w:jc w:val="center"/>
        <w:rPr>
          <w:rFonts w:ascii="Sylfaen" w:hAnsi="Sylfaen"/>
          <w:b/>
          <w:lang w:val="ka-GE"/>
        </w:rPr>
      </w:pPr>
    </w:p>
    <w:p w:rsidR="00425B90" w:rsidRDefault="00425B90" w:rsidP="0048787F">
      <w:pPr>
        <w:autoSpaceDE w:val="0"/>
        <w:autoSpaceDN w:val="0"/>
        <w:adjustRightInd w:val="0"/>
        <w:spacing w:after="0" w:line="360" w:lineRule="auto"/>
        <w:jc w:val="center"/>
        <w:rPr>
          <w:rFonts w:ascii="Sylfaen" w:hAnsi="Sylfaen"/>
          <w:b/>
          <w:lang w:val="ka-GE"/>
        </w:rPr>
      </w:pPr>
    </w:p>
    <w:p w:rsidR="00425B90" w:rsidRDefault="00425B90" w:rsidP="0048787F">
      <w:pPr>
        <w:autoSpaceDE w:val="0"/>
        <w:autoSpaceDN w:val="0"/>
        <w:adjustRightInd w:val="0"/>
        <w:spacing w:after="0" w:line="360" w:lineRule="auto"/>
        <w:jc w:val="center"/>
        <w:rPr>
          <w:rFonts w:ascii="Sylfaen" w:hAnsi="Sylfaen"/>
          <w:b/>
          <w:lang w:val="ka-GE"/>
        </w:rPr>
      </w:pPr>
    </w:p>
    <w:p w:rsidR="00425B90" w:rsidRDefault="00425B90" w:rsidP="0048787F">
      <w:pPr>
        <w:autoSpaceDE w:val="0"/>
        <w:autoSpaceDN w:val="0"/>
        <w:adjustRightInd w:val="0"/>
        <w:spacing w:after="0" w:line="360" w:lineRule="auto"/>
        <w:jc w:val="center"/>
        <w:rPr>
          <w:rFonts w:ascii="Sylfaen" w:hAnsi="Sylfaen"/>
          <w:b/>
          <w:lang w:val="ka-GE"/>
        </w:rPr>
      </w:pPr>
    </w:p>
    <w:p w:rsidR="00425B90" w:rsidRDefault="00425B90" w:rsidP="0048787F">
      <w:pPr>
        <w:autoSpaceDE w:val="0"/>
        <w:autoSpaceDN w:val="0"/>
        <w:adjustRightInd w:val="0"/>
        <w:spacing w:after="0" w:line="360" w:lineRule="auto"/>
        <w:jc w:val="center"/>
        <w:rPr>
          <w:rFonts w:ascii="Sylfaen" w:hAnsi="Sylfaen"/>
          <w:b/>
          <w:lang w:val="ka-GE"/>
        </w:rPr>
      </w:pPr>
    </w:p>
    <w:tbl>
      <w:tblPr>
        <w:tblW w:w="5000" w:type="pct"/>
        <w:tblLook w:val="04A0" w:firstRow="1" w:lastRow="0" w:firstColumn="1" w:lastColumn="0" w:noHBand="0" w:noVBand="1"/>
      </w:tblPr>
      <w:tblGrid>
        <w:gridCol w:w="2121"/>
        <w:gridCol w:w="1275"/>
        <w:gridCol w:w="1252"/>
        <w:gridCol w:w="1265"/>
        <w:gridCol w:w="34"/>
        <w:gridCol w:w="1266"/>
        <w:gridCol w:w="26"/>
        <w:gridCol w:w="1266"/>
        <w:gridCol w:w="26"/>
        <w:gridCol w:w="1268"/>
        <w:gridCol w:w="1874"/>
        <w:gridCol w:w="1267"/>
      </w:tblGrid>
      <w:tr w:rsidR="00425B90" w:rsidRPr="00425B90" w:rsidTr="00CA4B40">
        <w:trPr>
          <w:trHeight w:val="360"/>
        </w:trPr>
        <w:tc>
          <w:tcPr>
            <w:tcW w:w="3786" w:type="pct"/>
            <w:gridSpan w:val="10"/>
            <w:tcBorders>
              <w:top w:val="nil"/>
              <w:left w:val="single" w:sz="8" w:space="0" w:color="auto"/>
              <w:bottom w:val="nil"/>
              <w:right w:val="nil"/>
            </w:tcBorders>
            <w:shd w:val="clear" w:color="auto" w:fill="auto"/>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1214" w:type="pct"/>
            <w:gridSpan w:val="2"/>
            <w:tcBorders>
              <w:top w:val="nil"/>
              <w:left w:val="nil"/>
              <w:bottom w:val="nil"/>
              <w:right w:val="single" w:sz="8" w:space="0" w:color="auto"/>
            </w:tcBorders>
            <w:shd w:val="clear" w:color="auto" w:fill="auto"/>
            <w:noWrap/>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 </w:t>
            </w:r>
          </w:p>
        </w:tc>
      </w:tr>
      <w:tr w:rsidR="00425B90" w:rsidRPr="00425B90" w:rsidTr="00425B90">
        <w:trPr>
          <w:trHeight w:val="360"/>
        </w:trPr>
        <w:tc>
          <w:tcPr>
            <w:tcW w:w="5000" w:type="pct"/>
            <w:gridSpan w:val="12"/>
            <w:tcBorders>
              <w:top w:val="single" w:sz="4" w:space="0" w:color="auto"/>
              <w:left w:val="single" w:sz="8" w:space="0" w:color="auto"/>
              <w:bottom w:val="single" w:sz="4" w:space="0" w:color="auto"/>
              <w:right w:val="single" w:sz="8" w:space="0" w:color="000000"/>
            </w:tcBorders>
            <w:shd w:val="clear" w:color="auto" w:fill="auto"/>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საგზაო ინფრასტრუქტურის მშენებლობა-რეაბილიტაცია და მოვლა-შენახვა</w:t>
            </w:r>
          </w:p>
        </w:tc>
      </w:tr>
      <w:tr w:rsidR="00425B90" w:rsidRPr="00425B90" w:rsidTr="00CA4B40">
        <w:trPr>
          <w:trHeight w:val="360"/>
        </w:trPr>
        <w:tc>
          <w:tcPr>
            <w:tcW w:w="1796"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ქვეპროგრამის კლასიფიკაციის კოდი:</w:t>
            </w:r>
          </w:p>
        </w:tc>
        <w:tc>
          <w:tcPr>
            <w:tcW w:w="489" w:type="pct"/>
            <w:tcBorders>
              <w:top w:val="nil"/>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02 01 02</w:t>
            </w:r>
          </w:p>
        </w:tc>
        <w:tc>
          <w:tcPr>
            <w:tcW w:w="502" w:type="pct"/>
            <w:gridSpan w:val="2"/>
            <w:tcBorders>
              <w:top w:val="nil"/>
              <w:left w:val="nil"/>
              <w:bottom w:val="nil"/>
              <w:right w:val="nil"/>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p>
        </w:tc>
        <w:tc>
          <w:tcPr>
            <w:tcW w:w="499" w:type="pct"/>
            <w:gridSpan w:val="2"/>
            <w:tcBorders>
              <w:top w:val="nil"/>
              <w:left w:val="nil"/>
              <w:bottom w:val="nil"/>
              <w:right w:val="nil"/>
            </w:tcBorders>
            <w:shd w:val="clear" w:color="auto" w:fill="auto"/>
            <w:vAlign w:val="center"/>
            <w:hideMark/>
          </w:tcPr>
          <w:p w:rsidR="00425B90" w:rsidRPr="00425B90" w:rsidRDefault="00425B90" w:rsidP="00425B90">
            <w:pPr>
              <w:spacing w:after="0" w:line="240" w:lineRule="auto"/>
              <w:jc w:val="center"/>
              <w:rPr>
                <w:rFonts w:ascii="Times New Roman" w:eastAsia="Times New Roman" w:hAnsi="Times New Roman"/>
                <w:sz w:val="20"/>
                <w:szCs w:val="20"/>
                <w:lang w:val="ka-GE" w:eastAsia="ka-GE"/>
              </w:rPr>
            </w:pPr>
          </w:p>
        </w:tc>
        <w:tc>
          <w:tcPr>
            <w:tcW w:w="499" w:type="pct"/>
            <w:gridSpan w:val="2"/>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1214" w:type="pct"/>
            <w:gridSpan w:val="2"/>
            <w:tcBorders>
              <w:top w:val="nil"/>
              <w:left w:val="nil"/>
              <w:bottom w:val="nil"/>
              <w:right w:val="single" w:sz="8" w:space="0" w:color="auto"/>
            </w:tcBorders>
            <w:shd w:val="clear" w:color="auto" w:fill="auto"/>
            <w:noWrap/>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 </w:t>
            </w:r>
          </w:p>
        </w:tc>
      </w:tr>
      <w:tr w:rsidR="00425B90" w:rsidRPr="00425B90" w:rsidTr="00CA4B40">
        <w:trPr>
          <w:trHeight w:val="360"/>
        </w:trPr>
        <w:tc>
          <w:tcPr>
            <w:tcW w:w="1796" w:type="pct"/>
            <w:gridSpan w:val="3"/>
            <w:tcBorders>
              <w:top w:val="nil"/>
              <w:left w:val="single" w:sz="8" w:space="0" w:color="auto"/>
              <w:bottom w:val="nil"/>
              <w:right w:val="nil"/>
            </w:tcBorders>
            <w:shd w:val="clear" w:color="auto" w:fill="auto"/>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ქვეპროგრამის დასახელება:</w:t>
            </w:r>
          </w:p>
        </w:tc>
        <w:tc>
          <w:tcPr>
            <w:tcW w:w="489" w:type="pct"/>
            <w:tcBorders>
              <w:top w:val="nil"/>
              <w:left w:val="nil"/>
              <w:bottom w:val="nil"/>
              <w:right w:val="nil"/>
            </w:tcBorders>
            <w:shd w:val="clear" w:color="auto" w:fill="auto"/>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p>
        </w:tc>
        <w:tc>
          <w:tcPr>
            <w:tcW w:w="502" w:type="pct"/>
            <w:gridSpan w:val="2"/>
            <w:tcBorders>
              <w:top w:val="nil"/>
              <w:left w:val="nil"/>
              <w:bottom w:val="nil"/>
              <w:right w:val="nil"/>
            </w:tcBorders>
            <w:shd w:val="clear" w:color="auto" w:fill="auto"/>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499" w:type="pct"/>
            <w:gridSpan w:val="2"/>
            <w:tcBorders>
              <w:top w:val="nil"/>
              <w:left w:val="nil"/>
              <w:bottom w:val="nil"/>
              <w:right w:val="nil"/>
            </w:tcBorders>
            <w:shd w:val="clear" w:color="auto" w:fill="auto"/>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499" w:type="pct"/>
            <w:gridSpan w:val="2"/>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1214" w:type="pct"/>
            <w:gridSpan w:val="2"/>
            <w:tcBorders>
              <w:top w:val="nil"/>
              <w:left w:val="nil"/>
              <w:bottom w:val="nil"/>
              <w:right w:val="single" w:sz="8" w:space="0" w:color="auto"/>
            </w:tcBorders>
            <w:shd w:val="clear" w:color="auto" w:fill="auto"/>
            <w:noWrap/>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 </w:t>
            </w:r>
          </w:p>
        </w:tc>
      </w:tr>
      <w:tr w:rsidR="00425B90" w:rsidRPr="00425B90" w:rsidTr="00425B90">
        <w:trPr>
          <w:trHeight w:val="360"/>
        </w:trPr>
        <w:tc>
          <w:tcPr>
            <w:tcW w:w="5000" w:type="pct"/>
            <w:gridSpan w:val="12"/>
            <w:tcBorders>
              <w:top w:val="single" w:sz="4" w:space="0" w:color="auto"/>
              <w:left w:val="single" w:sz="8" w:space="0" w:color="auto"/>
              <w:bottom w:val="single" w:sz="4" w:space="0" w:color="auto"/>
              <w:right w:val="single" w:sz="8" w:space="0" w:color="000000"/>
            </w:tcBorders>
            <w:shd w:val="clear" w:color="auto" w:fill="auto"/>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 xml:space="preserve">ფეხით სავალი ნაწილის მოპირკეთება </w:t>
            </w:r>
          </w:p>
        </w:tc>
      </w:tr>
      <w:tr w:rsidR="00425B90" w:rsidRPr="00425B90" w:rsidTr="00CA4B40">
        <w:trPr>
          <w:trHeight w:val="390"/>
        </w:trPr>
        <w:tc>
          <w:tcPr>
            <w:tcW w:w="1312" w:type="pct"/>
            <w:gridSpan w:val="2"/>
            <w:tcBorders>
              <w:top w:val="nil"/>
              <w:left w:val="single" w:sz="8" w:space="0" w:color="auto"/>
              <w:bottom w:val="single" w:sz="4" w:space="0" w:color="auto"/>
              <w:right w:val="single" w:sz="4" w:space="0" w:color="000000"/>
            </w:tcBorders>
            <w:shd w:val="clear" w:color="auto" w:fill="auto"/>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არის ქვეპროგრამა ახალი</w:t>
            </w:r>
            <w:r w:rsidRPr="00425B90">
              <w:rPr>
                <w:rFonts w:ascii="Sylfaen" w:eastAsia="Times New Roman" w:hAnsi="Sylfaen"/>
                <w:b/>
                <w:bCs/>
                <w:sz w:val="20"/>
                <w:szCs w:val="20"/>
                <w:lang w:val="ka-GE" w:eastAsia="ka-GE"/>
              </w:rPr>
              <w:t xml:space="preserve">? </w:t>
            </w:r>
            <w:r w:rsidRPr="00425B90">
              <w:rPr>
                <w:rFonts w:ascii="Sylfaen" w:eastAsia="Times New Roman" w:hAnsi="Sylfaen"/>
                <w:sz w:val="20"/>
                <w:szCs w:val="20"/>
                <w:lang w:val="ka-GE" w:eastAsia="ka-GE"/>
              </w:rPr>
              <w:t xml:space="preserve">        </w:t>
            </w:r>
            <w:r w:rsidRPr="00425B90">
              <w:rPr>
                <w:rFonts w:ascii="Sylfaen" w:eastAsia="Times New Roman" w:hAnsi="Sylfaen"/>
                <w:b/>
                <w:bCs/>
                <w:sz w:val="20"/>
                <w:szCs w:val="20"/>
                <w:lang w:val="ka-GE" w:eastAsia="ka-GE"/>
              </w:rPr>
              <w:t xml:space="preserve">  </w:t>
            </w:r>
            <w:r w:rsidRPr="00425B90">
              <w:rPr>
                <w:rFonts w:ascii="Sylfaen" w:eastAsia="Times New Roman" w:hAnsi="Sylfaen"/>
                <w:sz w:val="20"/>
                <w:szCs w:val="20"/>
                <w:lang w:val="ka-GE" w:eastAsia="ka-GE"/>
              </w:rPr>
              <w:t xml:space="preserve">/ </w:t>
            </w:r>
            <w:r w:rsidRPr="00425B90">
              <w:rPr>
                <w:rFonts w:ascii="Sylfaen" w:eastAsia="Times New Roman" w:hAnsi="Sylfaen"/>
                <w:b/>
                <w:bCs/>
                <w:sz w:val="20"/>
                <w:szCs w:val="20"/>
                <w:lang w:val="ka-GE" w:eastAsia="ka-GE"/>
              </w:rPr>
              <w:t>არა</w:t>
            </w:r>
          </w:p>
        </w:tc>
        <w:tc>
          <w:tcPr>
            <w:tcW w:w="484" w:type="pct"/>
            <w:tcBorders>
              <w:top w:val="nil"/>
              <w:left w:val="nil"/>
              <w:bottom w:val="nil"/>
              <w:right w:val="nil"/>
            </w:tcBorders>
            <w:shd w:val="clear" w:color="auto" w:fill="auto"/>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p>
        </w:tc>
        <w:tc>
          <w:tcPr>
            <w:tcW w:w="489" w:type="pct"/>
            <w:tcBorders>
              <w:top w:val="nil"/>
              <w:left w:val="nil"/>
              <w:bottom w:val="nil"/>
              <w:right w:val="nil"/>
            </w:tcBorders>
            <w:shd w:val="clear" w:color="auto" w:fill="auto"/>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502" w:type="pct"/>
            <w:gridSpan w:val="2"/>
            <w:tcBorders>
              <w:top w:val="nil"/>
              <w:left w:val="nil"/>
              <w:bottom w:val="nil"/>
              <w:right w:val="nil"/>
            </w:tcBorders>
            <w:shd w:val="clear" w:color="auto" w:fill="auto"/>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499" w:type="pct"/>
            <w:gridSpan w:val="2"/>
            <w:tcBorders>
              <w:top w:val="nil"/>
              <w:left w:val="nil"/>
              <w:bottom w:val="nil"/>
              <w:right w:val="nil"/>
            </w:tcBorders>
            <w:shd w:val="clear" w:color="auto" w:fill="auto"/>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499" w:type="pct"/>
            <w:gridSpan w:val="2"/>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1214" w:type="pct"/>
            <w:gridSpan w:val="2"/>
            <w:tcBorders>
              <w:top w:val="nil"/>
              <w:left w:val="nil"/>
              <w:bottom w:val="nil"/>
              <w:right w:val="single" w:sz="8" w:space="0" w:color="auto"/>
            </w:tcBorders>
            <w:shd w:val="clear" w:color="auto" w:fill="auto"/>
            <w:noWrap/>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 </w:t>
            </w:r>
          </w:p>
        </w:tc>
      </w:tr>
      <w:tr w:rsidR="00425B90" w:rsidRPr="00425B90" w:rsidTr="00CA4B40">
        <w:trPr>
          <w:trHeight w:val="585"/>
        </w:trPr>
        <w:tc>
          <w:tcPr>
            <w:tcW w:w="1312"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თუ ქვეპროგრამა ახალია, ვინ წარმოადგინა?</w:t>
            </w:r>
          </w:p>
        </w:tc>
        <w:tc>
          <w:tcPr>
            <w:tcW w:w="973" w:type="pct"/>
            <w:gridSpan w:val="2"/>
            <w:tcBorders>
              <w:top w:val="single" w:sz="4" w:space="0" w:color="auto"/>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 </w:t>
            </w:r>
          </w:p>
        </w:tc>
        <w:tc>
          <w:tcPr>
            <w:tcW w:w="502" w:type="pct"/>
            <w:gridSpan w:val="2"/>
            <w:tcBorders>
              <w:top w:val="nil"/>
              <w:left w:val="nil"/>
              <w:bottom w:val="nil"/>
              <w:right w:val="nil"/>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p>
        </w:tc>
        <w:tc>
          <w:tcPr>
            <w:tcW w:w="499" w:type="pct"/>
            <w:gridSpan w:val="2"/>
            <w:tcBorders>
              <w:top w:val="nil"/>
              <w:left w:val="nil"/>
              <w:bottom w:val="nil"/>
              <w:right w:val="nil"/>
            </w:tcBorders>
            <w:shd w:val="clear" w:color="auto" w:fill="auto"/>
            <w:vAlign w:val="center"/>
            <w:hideMark/>
          </w:tcPr>
          <w:p w:rsidR="00425B90" w:rsidRPr="00425B90" w:rsidRDefault="00425B90" w:rsidP="00425B90">
            <w:pPr>
              <w:spacing w:after="0" w:line="240" w:lineRule="auto"/>
              <w:jc w:val="center"/>
              <w:rPr>
                <w:rFonts w:ascii="Times New Roman" w:eastAsia="Times New Roman" w:hAnsi="Times New Roman"/>
                <w:sz w:val="20"/>
                <w:szCs w:val="20"/>
                <w:lang w:val="ka-GE" w:eastAsia="ka-GE"/>
              </w:rPr>
            </w:pPr>
          </w:p>
        </w:tc>
        <w:tc>
          <w:tcPr>
            <w:tcW w:w="499" w:type="pct"/>
            <w:gridSpan w:val="2"/>
            <w:tcBorders>
              <w:top w:val="nil"/>
              <w:left w:val="nil"/>
              <w:bottom w:val="nil"/>
              <w:right w:val="nil"/>
            </w:tcBorders>
            <w:shd w:val="clear" w:color="auto" w:fill="auto"/>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1214" w:type="pct"/>
            <w:gridSpan w:val="2"/>
            <w:tcBorders>
              <w:top w:val="nil"/>
              <w:left w:val="nil"/>
              <w:bottom w:val="nil"/>
              <w:right w:val="single" w:sz="8" w:space="0" w:color="auto"/>
            </w:tcBorders>
            <w:shd w:val="clear" w:color="auto" w:fill="auto"/>
            <w:noWrap/>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 </w:t>
            </w:r>
          </w:p>
        </w:tc>
      </w:tr>
      <w:tr w:rsidR="00425B90" w:rsidRPr="00425B90" w:rsidTr="00CA4B40">
        <w:trPr>
          <w:trHeight w:val="360"/>
        </w:trPr>
        <w:tc>
          <w:tcPr>
            <w:tcW w:w="1796" w:type="pct"/>
            <w:gridSpan w:val="3"/>
            <w:tcBorders>
              <w:top w:val="nil"/>
              <w:left w:val="single" w:sz="8" w:space="0" w:color="auto"/>
              <w:bottom w:val="nil"/>
              <w:right w:val="nil"/>
            </w:tcBorders>
            <w:shd w:val="clear" w:color="auto" w:fill="auto"/>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ქვეპროგრამის განმახორციელებელი:</w:t>
            </w:r>
          </w:p>
        </w:tc>
        <w:tc>
          <w:tcPr>
            <w:tcW w:w="489" w:type="pct"/>
            <w:tcBorders>
              <w:top w:val="nil"/>
              <w:left w:val="nil"/>
              <w:bottom w:val="nil"/>
              <w:right w:val="nil"/>
            </w:tcBorders>
            <w:shd w:val="clear" w:color="auto" w:fill="auto"/>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p>
        </w:tc>
        <w:tc>
          <w:tcPr>
            <w:tcW w:w="502" w:type="pct"/>
            <w:gridSpan w:val="2"/>
            <w:tcBorders>
              <w:top w:val="nil"/>
              <w:left w:val="nil"/>
              <w:bottom w:val="nil"/>
              <w:right w:val="nil"/>
            </w:tcBorders>
            <w:shd w:val="clear" w:color="auto" w:fill="auto"/>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499" w:type="pct"/>
            <w:gridSpan w:val="2"/>
            <w:tcBorders>
              <w:top w:val="nil"/>
              <w:left w:val="nil"/>
              <w:bottom w:val="nil"/>
              <w:right w:val="nil"/>
            </w:tcBorders>
            <w:shd w:val="clear" w:color="auto" w:fill="auto"/>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499" w:type="pct"/>
            <w:gridSpan w:val="2"/>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1214" w:type="pct"/>
            <w:gridSpan w:val="2"/>
            <w:tcBorders>
              <w:top w:val="nil"/>
              <w:left w:val="nil"/>
              <w:bottom w:val="nil"/>
              <w:right w:val="single" w:sz="8" w:space="0" w:color="auto"/>
            </w:tcBorders>
            <w:shd w:val="clear" w:color="auto" w:fill="auto"/>
            <w:noWrap/>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 </w:t>
            </w:r>
          </w:p>
        </w:tc>
      </w:tr>
      <w:tr w:rsidR="00425B90" w:rsidRPr="00425B90" w:rsidTr="00425B90">
        <w:trPr>
          <w:trHeight w:val="360"/>
        </w:trPr>
        <w:tc>
          <w:tcPr>
            <w:tcW w:w="5000" w:type="pct"/>
            <w:gridSpan w:val="1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 xml:space="preserve">ინფრასტრუქტურისა და ზედამხედველობის სამსახური </w:t>
            </w:r>
          </w:p>
        </w:tc>
      </w:tr>
      <w:tr w:rsidR="00425B90" w:rsidRPr="00425B90" w:rsidTr="00CA4B40">
        <w:trPr>
          <w:trHeight w:val="360"/>
        </w:trPr>
        <w:tc>
          <w:tcPr>
            <w:tcW w:w="1796" w:type="pct"/>
            <w:gridSpan w:val="3"/>
            <w:tcBorders>
              <w:top w:val="nil"/>
              <w:left w:val="single" w:sz="8" w:space="0" w:color="auto"/>
              <w:bottom w:val="nil"/>
              <w:right w:val="nil"/>
            </w:tcBorders>
            <w:shd w:val="clear" w:color="auto" w:fill="auto"/>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დაფინანსების წყარო</w:t>
            </w:r>
          </w:p>
        </w:tc>
        <w:tc>
          <w:tcPr>
            <w:tcW w:w="489" w:type="pct"/>
            <w:tcBorders>
              <w:top w:val="nil"/>
              <w:left w:val="nil"/>
              <w:bottom w:val="nil"/>
              <w:right w:val="nil"/>
            </w:tcBorders>
            <w:shd w:val="clear" w:color="auto" w:fill="auto"/>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p>
        </w:tc>
        <w:tc>
          <w:tcPr>
            <w:tcW w:w="502" w:type="pct"/>
            <w:gridSpan w:val="2"/>
            <w:tcBorders>
              <w:top w:val="nil"/>
              <w:left w:val="nil"/>
              <w:bottom w:val="nil"/>
              <w:right w:val="nil"/>
            </w:tcBorders>
            <w:shd w:val="clear" w:color="auto" w:fill="auto"/>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499" w:type="pct"/>
            <w:gridSpan w:val="2"/>
            <w:tcBorders>
              <w:top w:val="nil"/>
              <w:left w:val="nil"/>
              <w:bottom w:val="nil"/>
              <w:right w:val="nil"/>
            </w:tcBorders>
            <w:shd w:val="clear" w:color="auto" w:fill="auto"/>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499" w:type="pct"/>
            <w:gridSpan w:val="2"/>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1214" w:type="pct"/>
            <w:gridSpan w:val="2"/>
            <w:tcBorders>
              <w:top w:val="nil"/>
              <w:left w:val="nil"/>
              <w:bottom w:val="nil"/>
              <w:right w:val="single" w:sz="8" w:space="0" w:color="auto"/>
            </w:tcBorders>
            <w:shd w:val="clear" w:color="auto" w:fill="auto"/>
            <w:noWrap/>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 </w:t>
            </w:r>
          </w:p>
        </w:tc>
      </w:tr>
      <w:tr w:rsidR="00CA4B40" w:rsidRPr="00425B90" w:rsidTr="00CA4B40">
        <w:trPr>
          <w:gridAfter w:val="1"/>
          <w:wAfter w:w="489" w:type="pct"/>
          <w:trHeight w:val="360"/>
        </w:trPr>
        <w:tc>
          <w:tcPr>
            <w:tcW w:w="1796" w:type="pct"/>
            <w:gridSpan w:val="3"/>
            <w:tcBorders>
              <w:top w:val="single" w:sz="4" w:space="0" w:color="auto"/>
              <w:left w:val="single" w:sz="8" w:space="0" w:color="auto"/>
              <w:bottom w:val="nil"/>
              <w:right w:val="single" w:sz="4" w:space="0" w:color="000000"/>
            </w:tcBorders>
            <w:shd w:val="clear" w:color="auto" w:fill="auto"/>
            <w:vAlign w:val="center"/>
            <w:hideMark/>
          </w:tcPr>
          <w:p w:rsidR="00CA4B40" w:rsidRPr="00425B90" w:rsidRDefault="00CA4B4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lastRenderedPageBreak/>
              <w:t>დასახელება</w:t>
            </w:r>
          </w:p>
        </w:tc>
        <w:tc>
          <w:tcPr>
            <w:tcW w:w="502" w:type="pct"/>
            <w:gridSpan w:val="2"/>
            <w:tcBorders>
              <w:top w:val="single" w:sz="4" w:space="0" w:color="auto"/>
              <w:left w:val="nil"/>
              <w:bottom w:val="single" w:sz="4" w:space="0" w:color="auto"/>
              <w:right w:val="single" w:sz="4" w:space="0" w:color="auto"/>
            </w:tcBorders>
            <w:shd w:val="clear" w:color="auto" w:fill="auto"/>
            <w:vAlign w:val="center"/>
            <w:hideMark/>
          </w:tcPr>
          <w:p w:rsidR="00CA4B40" w:rsidRPr="00425B90" w:rsidRDefault="00CA4B4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2024 წელი</w:t>
            </w:r>
          </w:p>
        </w:tc>
        <w:tc>
          <w:tcPr>
            <w:tcW w:w="499" w:type="pct"/>
            <w:gridSpan w:val="2"/>
            <w:tcBorders>
              <w:top w:val="single" w:sz="4" w:space="0" w:color="auto"/>
              <w:left w:val="nil"/>
              <w:bottom w:val="single" w:sz="4" w:space="0" w:color="auto"/>
              <w:right w:val="single" w:sz="4" w:space="0" w:color="auto"/>
            </w:tcBorders>
            <w:shd w:val="clear" w:color="auto" w:fill="auto"/>
            <w:vAlign w:val="center"/>
            <w:hideMark/>
          </w:tcPr>
          <w:p w:rsidR="00CA4B40" w:rsidRPr="00425B90" w:rsidRDefault="00CA4B4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2025წელი</w:t>
            </w:r>
          </w:p>
        </w:tc>
        <w:tc>
          <w:tcPr>
            <w:tcW w:w="499" w:type="pct"/>
            <w:gridSpan w:val="2"/>
            <w:tcBorders>
              <w:top w:val="single" w:sz="4" w:space="0" w:color="auto"/>
              <w:left w:val="nil"/>
              <w:bottom w:val="single" w:sz="4" w:space="0" w:color="auto"/>
              <w:right w:val="single" w:sz="4" w:space="0" w:color="auto"/>
            </w:tcBorders>
            <w:shd w:val="clear" w:color="auto" w:fill="auto"/>
            <w:vAlign w:val="center"/>
            <w:hideMark/>
          </w:tcPr>
          <w:p w:rsidR="00CA4B40" w:rsidRPr="00425B90" w:rsidRDefault="00CA4B4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20026  წელი</w:t>
            </w:r>
          </w:p>
        </w:tc>
        <w:tc>
          <w:tcPr>
            <w:tcW w:w="1214" w:type="pct"/>
            <w:gridSpan w:val="2"/>
            <w:tcBorders>
              <w:top w:val="single" w:sz="4" w:space="0" w:color="auto"/>
              <w:left w:val="nil"/>
              <w:bottom w:val="single" w:sz="4" w:space="0" w:color="auto"/>
              <w:right w:val="single" w:sz="8" w:space="0" w:color="auto"/>
            </w:tcBorders>
            <w:shd w:val="clear" w:color="auto" w:fill="auto"/>
            <w:vAlign w:val="center"/>
            <w:hideMark/>
          </w:tcPr>
          <w:p w:rsidR="00CA4B40" w:rsidRPr="00425B90" w:rsidRDefault="00CA4B4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2027 წელი</w:t>
            </w:r>
          </w:p>
        </w:tc>
      </w:tr>
      <w:tr w:rsidR="00CA4B40" w:rsidRPr="00425B90" w:rsidTr="00CA4B40">
        <w:trPr>
          <w:gridAfter w:val="1"/>
          <w:wAfter w:w="489" w:type="pct"/>
          <w:trHeight w:val="360"/>
        </w:trPr>
        <w:tc>
          <w:tcPr>
            <w:tcW w:w="1796"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A4B40" w:rsidRPr="00425B90" w:rsidRDefault="00CA4B4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მუნიციპალური ბიუჯეტი</w:t>
            </w:r>
          </w:p>
        </w:tc>
        <w:tc>
          <w:tcPr>
            <w:tcW w:w="502" w:type="pct"/>
            <w:gridSpan w:val="2"/>
            <w:tcBorders>
              <w:top w:val="nil"/>
              <w:left w:val="nil"/>
              <w:bottom w:val="single" w:sz="4" w:space="0" w:color="auto"/>
              <w:right w:val="single" w:sz="4" w:space="0" w:color="auto"/>
            </w:tcBorders>
            <w:shd w:val="clear" w:color="auto" w:fill="auto"/>
            <w:vAlign w:val="center"/>
            <w:hideMark/>
          </w:tcPr>
          <w:p w:rsidR="00CA4B40" w:rsidRPr="00425B90" w:rsidRDefault="00CA4B4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xml:space="preserve">                 500 000,00 </w:t>
            </w:r>
          </w:p>
        </w:tc>
        <w:tc>
          <w:tcPr>
            <w:tcW w:w="499" w:type="pct"/>
            <w:gridSpan w:val="2"/>
            <w:tcBorders>
              <w:top w:val="nil"/>
              <w:left w:val="nil"/>
              <w:bottom w:val="single" w:sz="4" w:space="0" w:color="auto"/>
              <w:right w:val="single" w:sz="4" w:space="0" w:color="auto"/>
            </w:tcBorders>
            <w:shd w:val="clear" w:color="auto" w:fill="auto"/>
            <w:vAlign w:val="center"/>
            <w:hideMark/>
          </w:tcPr>
          <w:p w:rsidR="00CA4B40" w:rsidRPr="00425B90" w:rsidRDefault="00CA4B4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xml:space="preserve">                 500 000,00 </w:t>
            </w:r>
          </w:p>
        </w:tc>
        <w:tc>
          <w:tcPr>
            <w:tcW w:w="499" w:type="pct"/>
            <w:gridSpan w:val="2"/>
            <w:tcBorders>
              <w:top w:val="nil"/>
              <w:left w:val="nil"/>
              <w:bottom w:val="single" w:sz="4" w:space="0" w:color="auto"/>
              <w:right w:val="single" w:sz="4" w:space="0" w:color="auto"/>
            </w:tcBorders>
            <w:shd w:val="clear" w:color="auto" w:fill="auto"/>
            <w:vAlign w:val="center"/>
            <w:hideMark/>
          </w:tcPr>
          <w:p w:rsidR="00CA4B40" w:rsidRPr="00425B90" w:rsidRDefault="00CA4B4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xml:space="preserve">                 500 000,00 </w:t>
            </w:r>
          </w:p>
        </w:tc>
        <w:tc>
          <w:tcPr>
            <w:tcW w:w="1214" w:type="pct"/>
            <w:gridSpan w:val="2"/>
            <w:tcBorders>
              <w:top w:val="nil"/>
              <w:left w:val="nil"/>
              <w:bottom w:val="single" w:sz="4" w:space="0" w:color="auto"/>
              <w:right w:val="single" w:sz="8" w:space="0" w:color="auto"/>
            </w:tcBorders>
            <w:shd w:val="clear" w:color="auto" w:fill="auto"/>
            <w:vAlign w:val="center"/>
            <w:hideMark/>
          </w:tcPr>
          <w:p w:rsidR="00CA4B40" w:rsidRPr="00425B90" w:rsidRDefault="00CA4B4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xml:space="preserve">                        1 017 371,00 </w:t>
            </w:r>
          </w:p>
        </w:tc>
      </w:tr>
      <w:tr w:rsidR="00CA4B40" w:rsidRPr="00425B90" w:rsidTr="00CA4B40">
        <w:trPr>
          <w:gridAfter w:val="1"/>
          <w:wAfter w:w="489" w:type="pct"/>
          <w:trHeight w:val="360"/>
        </w:trPr>
        <w:tc>
          <w:tcPr>
            <w:tcW w:w="1796"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A4B40" w:rsidRPr="00425B90" w:rsidRDefault="00CA4B4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სახელმწიფო ბიუჯეტი</w:t>
            </w:r>
          </w:p>
        </w:tc>
        <w:tc>
          <w:tcPr>
            <w:tcW w:w="502" w:type="pct"/>
            <w:gridSpan w:val="2"/>
            <w:tcBorders>
              <w:top w:val="nil"/>
              <w:left w:val="nil"/>
              <w:bottom w:val="single" w:sz="4" w:space="0" w:color="auto"/>
              <w:right w:val="single" w:sz="4" w:space="0" w:color="auto"/>
            </w:tcBorders>
            <w:shd w:val="clear" w:color="auto" w:fill="auto"/>
            <w:vAlign w:val="center"/>
            <w:hideMark/>
          </w:tcPr>
          <w:p w:rsidR="00CA4B40" w:rsidRPr="00425B90" w:rsidRDefault="00CA4B4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w:t>
            </w:r>
          </w:p>
        </w:tc>
        <w:tc>
          <w:tcPr>
            <w:tcW w:w="499" w:type="pct"/>
            <w:gridSpan w:val="2"/>
            <w:tcBorders>
              <w:top w:val="nil"/>
              <w:left w:val="nil"/>
              <w:bottom w:val="single" w:sz="4" w:space="0" w:color="auto"/>
              <w:right w:val="single" w:sz="4" w:space="0" w:color="auto"/>
            </w:tcBorders>
            <w:shd w:val="clear" w:color="auto" w:fill="auto"/>
            <w:vAlign w:val="center"/>
            <w:hideMark/>
          </w:tcPr>
          <w:p w:rsidR="00CA4B40" w:rsidRPr="00425B90" w:rsidRDefault="00CA4B4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xml:space="preserve">                                  -   </w:t>
            </w:r>
          </w:p>
        </w:tc>
        <w:tc>
          <w:tcPr>
            <w:tcW w:w="499" w:type="pct"/>
            <w:gridSpan w:val="2"/>
            <w:tcBorders>
              <w:top w:val="nil"/>
              <w:left w:val="nil"/>
              <w:bottom w:val="single" w:sz="4" w:space="0" w:color="auto"/>
              <w:right w:val="single" w:sz="4" w:space="0" w:color="auto"/>
            </w:tcBorders>
            <w:shd w:val="clear" w:color="auto" w:fill="auto"/>
            <w:vAlign w:val="center"/>
            <w:hideMark/>
          </w:tcPr>
          <w:p w:rsidR="00CA4B40" w:rsidRPr="00425B90" w:rsidRDefault="00CA4B4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xml:space="preserve">                                  -   </w:t>
            </w:r>
          </w:p>
        </w:tc>
        <w:tc>
          <w:tcPr>
            <w:tcW w:w="1214" w:type="pct"/>
            <w:gridSpan w:val="2"/>
            <w:tcBorders>
              <w:top w:val="nil"/>
              <w:left w:val="nil"/>
              <w:bottom w:val="single" w:sz="4" w:space="0" w:color="auto"/>
              <w:right w:val="single" w:sz="8" w:space="0" w:color="auto"/>
            </w:tcBorders>
            <w:shd w:val="clear" w:color="auto" w:fill="auto"/>
            <w:vAlign w:val="center"/>
            <w:hideMark/>
          </w:tcPr>
          <w:p w:rsidR="00CA4B40" w:rsidRPr="00425B90" w:rsidRDefault="00CA4B4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xml:space="preserve">                                             -   </w:t>
            </w:r>
          </w:p>
        </w:tc>
      </w:tr>
      <w:tr w:rsidR="00CA4B40" w:rsidRPr="00425B90" w:rsidTr="00CA4B40">
        <w:trPr>
          <w:gridAfter w:val="1"/>
          <w:wAfter w:w="489" w:type="pct"/>
          <w:trHeight w:val="360"/>
        </w:trPr>
        <w:tc>
          <w:tcPr>
            <w:tcW w:w="820" w:type="pct"/>
            <w:tcBorders>
              <w:top w:val="nil"/>
              <w:left w:val="single" w:sz="8" w:space="0" w:color="auto"/>
              <w:bottom w:val="single" w:sz="4" w:space="0" w:color="auto"/>
              <w:right w:val="nil"/>
            </w:tcBorders>
            <w:shd w:val="clear" w:color="auto" w:fill="auto"/>
            <w:vAlign w:val="center"/>
            <w:hideMark/>
          </w:tcPr>
          <w:p w:rsidR="00CA4B40" w:rsidRPr="00425B90" w:rsidRDefault="00CA4B4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სხვა ......</w:t>
            </w:r>
          </w:p>
        </w:tc>
        <w:tc>
          <w:tcPr>
            <w:tcW w:w="493" w:type="pct"/>
            <w:tcBorders>
              <w:top w:val="nil"/>
              <w:left w:val="nil"/>
              <w:bottom w:val="single" w:sz="4" w:space="0" w:color="auto"/>
              <w:right w:val="nil"/>
            </w:tcBorders>
            <w:shd w:val="clear" w:color="auto" w:fill="auto"/>
            <w:vAlign w:val="center"/>
            <w:hideMark/>
          </w:tcPr>
          <w:p w:rsidR="00CA4B40" w:rsidRPr="00425B90" w:rsidRDefault="00CA4B4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 </w:t>
            </w:r>
          </w:p>
        </w:tc>
        <w:tc>
          <w:tcPr>
            <w:tcW w:w="484" w:type="pct"/>
            <w:tcBorders>
              <w:top w:val="nil"/>
              <w:left w:val="nil"/>
              <w:bottom w:val="single" w:sz="4" w:space="0" w:color="auto"/>
              <w:right w:val="single" w:sz="4" w:space="0" w:color="auto"/>
            </w:tcBorders>
            <w:shd w:val="clear" w:color="auto" w:fill="auto"/>
            <w:vAlign w:val="center"/>
            <w:hideMark/>
          </w:tcPr>
          <w:p w:rsidR="00CA4B40" w:rsidRPr="00425B90" w:rsidRDefault="00CA4B4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 </w:t>
            </w:r>
          </w:p>
        </w:tc>
        <w:tc>
          <w:tcPr>
            <w:tcW w:w="502" w:type="pct"/>
            <w:gridSpan w:val="2"/>
            <w:tcBorders>
              <w:top w:val="nil"/>
              <w:left w:val="nil"/>
              <w:bottom w:val="single" w:sz="4" w:space="0" w:color="auto"/>
              <w:right w:val="single" w:sz="4" w:space="0" w:color="auto"/>
            </w:tcBorders>
            <w:shd w:val="clear" w:color="auto" w:fill="auto"/>
            <w:vAlign w:val="center"/>
            <w:hideMark/>
          </w:tcPr>
          <w:p w:rsidR="00CA4B40" w:rsidRPr="00425B90" w:rsidRDefault="00CA4B4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w:t>
            </w:r>
          </w:p>
        </w:tc>
        <w:tc>
          <w:tcPr>
            <w:tcW w:w="499" w:type="pct"/>
            <w:gridSpan w:val="2"/>
            <w:tcBorders>
              <w:top w:val="nil"/>
              <w:left w:val="nil"/>
              <w:bottom w:val="single" w:sz="4" w:space="0" w:color="auto"/>
              <w:right w:val="single" w:sz="4" w:space="0" w:color="auto"/>
            </w:tcBorders>
            <w:shd w:val="clear" w:color="auto" w:fill="auto"/>
            <w:vAlign w:val="center"/>
            <w:hideMark/>
          </w:tcPr>
          <w:p w:rsidR="00CA4B40" w:rsidRPr="00425B90" w:rsidRDefault="00CA4B4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w:t>
            </w:r>
          </w:p>
        </w:tc>
        <w:tc>
          <w:tcPr>
            <w:tcW w:w="499" w:type="pct"/>
            <w:gridSpan w:val="2"/>
            <w:tcBorders>
              <w:top w:val="nil"/>
              <w:left w:val="nil"/>
              <w:bottom w:val="single" w:sz="4" w:space="0" w:color="auto"/>
              <w:right w:val="single" w:sz="4" w:space="0" w:color="auto"/>
            </w:tcBorders>
            <w:shd w:val="clear" w:color="auto" w:fill="auto"/>
            <w:vAlign w:val="center"/>
            <w:hideMark/>
          </w:tcPr>
          <w:p w:rsidR="00CA4B40" w:rsidRPr="00425B90" w:rsidRDefault="00CA4B4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w:t>
            </w:r>
          </w:p>
        </w:tc>
        <w:tc>
          <w:tcPr>
            <w:tcW w:w="1214" w:type="pct"/>
            <w:gridSpan w:val="2"/>
            <w:tcBorders>
              <w:top w:val="nil"/>
              <w:left w:val="nil"/>
              <w:bottom w:val="single" w:sz="4" w:space="0" w:color="auto"/>
              <w:right w:val="single" w:sz="8" w:space="0" w:color="auto"/>
            </w:tcBorders>
            <w:shd w:val="clear" w:color="auto" w:fill="auto"/>
            <w:vAlign w:val="center"/>
            <w:hideMark/>
          </w:tcPr>
          <w:p w:rsidR="00CA4B40" w:rsidRPr="00425B90" w:rsidRDefault="00CA4B4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w:t>
            </w:r>
          </w:p>
        </w:tc>
      </w:tr>
      <w:tr w:rsidR="00CA4B40" w:rsidRPr="00425B90" w:rsidTr="00CA4B40">
        <w:trPr>
          <w:gridAfter w:val="1"/>
          <w:wAfter w:w="489" w:type="pct"/>
          <w:trHeight w:val="360"/>
        </w:trPr>
        <w:tc>
          <w:tcPr>
            <w:tcW w:w="1796"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A4B40" w:rsidRPr="00425B90" w:rsidRDefault="00CA4B4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 xml:space="preserve">სულ ქვეპროგრამა  </w:t>
            </w:r>
          </w:p>
        </w:tc>
        <w:tc>
          <w:tcPr>
            <w:tcW w:w="502" w:type="pct"/>
            <w:gridSpan w:val="2"/>
            <w:tcBorders>
              <w:top w:val="nil"/>
              <w:left w:val="nil"/>
              <w:bottom w:val="single" w:sz="4" w:space="0" w:color="auto"/>
              <w:right w:val="single" w:sz="4" w:space="0" w:color="auto"/>
            </w:tcBorders>
            <w:shd w:val="clear" w:color="auto" w:fill="auto"/>
            <w:vAlign w:val="center"/>
            <w:hideMark/>
          </w:tcPr>
          <w:p w:rsidR="00CA4B40" w:rsidRPr="00425B90" w:rsidRDefault="00CA4B4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 xml:space="preserve">  500 000,00 </w:t>
            </w:r>
          </w:p>
        </w:tc>
        <w:tc>
          <w:tcPr>
            <w:tcW w:w="499" w:type="pct"/>
            <w:gridSpan w:val="2"/>
            <w:tcBorders>
              <w:top w:val="nil"/>
              <w:left w:val="nil"/>
              <w:bottom w:val="single" w:sz="4" w:space="0" w:color="auto"/>
              <w:right w:val="single" w:sz="4" w:space="0" w:color="auto"/>
            </w:tcBorders>
            <w:shd w:val="clear" w:color="auto" w:fill="auto"/>
            <w:vAlign w:val="center"/>
            <w:hideMark/>
          </w:tcPr>
          <w:p w:rsidR="00CA4B40" w:rsidRPr="00425B90" w:rsidRDefault="00CA4B4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 xml:space="preserve">  500 000,00 </w:t>
            </w:r>
          </w:p>
        </w:tc>
        <w:tc>
          <w:tcPr>
            <w:tcW w:w="499" w:type="pct"/>
            <w:gridSpan w:val="2"/>
            <w:tcBorders>
              <w:top w:val="nil"/>
              <w:left w:val="nil"/>
              <w:bottom w:val="single" w:sz="4" w:space="0" w:color="auto"/>
              <w:right w:val="single" w:sz="4" w:space="0" w:color="auto"/>
            </w:tcBorders>
            <w:shd w:val="clear" w:color="auto" w:fill="auto"/>
            <w:vAlign w:val="center"/>
            <w:hideMark/>
          </w:tcPr>
          <w:p w:rsidR="00CA4B40" w:rsidRPr="00425B90" w:rsidRDefault="00CA4B4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 xml:space="preserve">  500 000,00 </w:t>
            </w:r>
          </w:p>
        </w:tc>
        <w:tc>
          <w:tcPr>
            <w:tcW w:w="1214" w:type="pct"/>
            <w:gridSpan w:val="2"/>
            <w:tcBorders>
              <w:top w:val="nil"/>
              <w:left w:val="nil"/>
              <w:bottom w:val="single" w:sz="4" w:space="0" w:color="auto"/>
              <w:right w:val="single" w:sz="8" w:space="0" w:color="auto"/>
            </w:tcBorders>
            <w:shd w:val="clear" w:color="auto" w:fill="auto"/>
            <w:vAlign w:val="center"/>
            <w:hideMark/>
          </w:tcPr>
          <w:p w:rsidR="00CA4B40" w:rsidRPr="00425B90" w:rsidRDefault="00CA4B4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 xml:space="preserve">               1 017 371,00 </w:t>
            </w:r>
          </w:p>
        </w:tc>
      </w:tr>
      <w:tr w:rsidR="00425B90" w:rsidRPr="00425B90" w:rsidTr="00425B90">
        <w:trPr>
          <w:trHeight w:val="1620"/>
        </w:trPr>
        <w:tc>
          <w:tcPr>
            <w:tcW w:w="5000" w:type="pct"/>
            <w:gridSpan w:val="12"/>
            <w:tcBorders>
              <w:top w:val="single" w:sz="4" w:space="0" w:color="auto"/>
              <w:left w:val="single" w:sz="8" w:space="0" w:color="auto"/>
              <w:bottom w:val="single" w:sz="4" w:space="0" w:color="auto"/>
              <w:right w:val="single" w:sz="8" w:space="0" w:color="000000"/>
            </w:tcBorders>
            <w:shd w:val="clear" w:color="auto" w:fill="auto"/>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 xml:space="preserve">ქვეპროგრამის  მიზანია მუნიციპალიტეტში არსებული ფეხით სავალი ნაწილის რეაბილიტაცია, მოსაცდელების მოწყობა , ასევე  განხორციელდება მუნიციპალიტეტის ტერიტორიაზე ცენტრალურ ქუჩებზე  არსებული ღობეების რეაბილიტაცია ერთიანი მოწესრიგებული იერსახის შექმნის მიზნით </w:t>
            </w:r>
          </w:p>
        </w:tc>
      </w:tr>
      <w:tr w:rsidR="00425B90" w:rsidRPr="00425B90" w:rsidTr="00CA4B40">
        <w:trPr>
          <w:trHeight w:val="360"/>
        </w:trPr>
        <w:tc>
          <w:tcPr>
            <w:tcW w:w="2285"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დასახელება</w:t>
            </w:r>
          </w:p>
        </w:tc>
        <w:tc>
          <w:tcPr>
            <w:tcW w:w="1501" w:type="pct"/>
            <w:gridSpan w:val="6"/>
            <w:tcBorders>
              <w:top w:val="single" w:sz="4" w:space="0" w:color="auto"/>
              <w:left w:val="nil"/>
              <w:bottom w:val="single" w:sz="4" w:space="0" w:color="auto"/>
              <w:right w:val="single" w:sz="4" w:space="0" w:color="000000"/>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პროდუქტები 202</w:t>
            </w:r>
            <w:r w:rsidR="007B1ACC">
              <w:rPr>
                <w:rFonts w:ascii="Sylfaen" w:eastAsia="Times New Roman" w:hAnsi="Sylfaen"/>
                <w:sz w:val="20"/>
                <w:szCs w:val="20"/>
                <w:lang w:eastAsia="ka-GE"/>
              </w:rPr>
              <w:t>4</w:t>
            </w:r>
            <w:r w:rsidRPr="00425B90">
              <w:rPr>
                <w:rFonts w:ascii="Sylfaen" w:eastAsia="Times New Roman" w:hAnsi="Sylfaen"/>
                <w:sz w:val="20"/>
                <w:szCs w:val="20"/>
                <w:lang w:val="ka-GE" w:eastAsia="ka-GE"/>
              </w:rPr>
              <w:t xml:space="preserve"> წლისთვის</w:t>
            </w:r>
          </w:p>
        </w:tc>
        <w:tc>
          <w:tcPr>
            <w:tcW w:w="1214" w:type="pct"/>
            <w:gridSpan w:val="2"/>
            <w:vMerge w:val="restart"/>
            <w:tcBorders>
              <w:top w:val="nil"/>
              <w:left w:val="single" w:sz="4" w:space="0" w:color="auto"/>
              <w:bottom w:val="single" w:sz="4" w:space="0" w:color="auto"/>
              <w:right w:val="single" w:sz="8"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ეკონომიკური კლასიფიკაციის მუხლი</w:t>
            </w:r>
          </w:p>
        </w:tc>
      </w:tr>
      <w:tr w:rsidR="00425B90" w:rsidRPr="00425B90" w:rsidTr="00CA4B40">
        <w:trPr>
          <w:trHeight w:val="540"/>
        </w:trPr>
        <w:tc>
          <w:tcPr>
            <w:tcW w:w="2285" w:type="pct"/>
            <w:gridSpan w:val="4"/>
            <w:vMerge/>
            <w:tcBorders>
              <w:top w:val="single" w:sz="4" w:space="0" w:color="auto"/>
              <w:left w:val="single" w:sz="8" w:space="0" w:color="auto"/>
              <w:bottom w:val="single" w:sz="4" w:space="0" w:color="000000"/>
              <w:right w:val="single" w:sz="4" w:space="0" w:color="000000"/>
            </w:tcBorders>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p>
        </w:tc>
        <w:tc>
          <w:tcPr>
            <w:tcW w:w="502" w:type="pct"/>
            <w:gridSpan w:val="2"/>
            <w:tcBorders>
              <w:top w:val="nil"/>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რაოდენობა</w:t>
            </w:r>
          </w:p>
        </w:tc>
        <w:tc>
          <w:tcPr>
            <w:tcW w:w="499" w:type="pct"/>
            <w:gridSpan w:val="2"/>
            <w:tcBorders>
              <w:top w:val="nil"/>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ერთ. საშ. ფასი</w:t>
            </w:r>
          </w:p>
        </w:tc>
        <w:tc>
          <w:tcPr>
            <w:tcW w:w="499" w:type="pct"/>
            <w:gridSpan w:val="2"/>
            <w:tcBorders>
              <w:top w:val="nil"/>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სულ (ლარი)</w:t>
            </w:r>
          </w:p>
        </w:tc>
        <w:tc>
          <w:tcPr>
            <w:tcW w:w="1214" w:type="pct"/>
            <w:gridSpan w:val="2"/>
            <w:vMerge/>
            <w:tcBorders>
              <w:top w:val="nil"/>
              <w:left w:val="single" w:sz="4" w:space="0" w:color="auto"/>
              <w:bottom w:val="single" w:sz="4" w:space="0" w:color="auto"/>
              <w:right w:val="single" w:sz="8" w:space="0" w:color="auto"/>
            </w:tcBorders>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p>
        </w:tc>
      </w:tr>
      <w:tr w:rsidR="00425B90" w:rsidRPr="00425B90" w:rsidTr="00CA4B40">
        <w:trPr>
          <w:trHeight w:val="555"/>
        </w:trPr>
        <w:tc>
          <w:tcPr>
            <w:tcW w:w="228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ბორჯომის მუნიციპალიტეტის დაბა ახალდაბაში ბორჯომის ქუჩაზე ცენტრალური გზის გამყოლი ღობეების რეაბილიტაცია</w:t>
            </w:r>
          </w:p>
        </w:tc>
        <w:tc>
          <w:tcPr>
            <w:tcW w:w="502" w:type="pct"/>
            <w:gridSpan w:val="2"/>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 xml:space="preserve">587 გრძმ </w:t>
            </w:r>
          </w:p>
        </w:tc>
        <w:tc>
          <w:tcPr>
            <w:tcW w:w="499" w:type="pct"/>
            <w:gridSpan w:val="2"/>
            <w:tcBorders>
              <w:top w:val="nil"/>
              <w:left w:val="nil"/>
              <w:bottom w:val="nil"/>
              <w:right w:val="nil"/>
            </w:tcBorders>
            <w:shd w:val="clear" w:color="auto" w:fill="auto"/>
            <w:noWrap/>
            <w:vAlign w:val="center"/>
            <w:hideMark/>
          </w:tcPr>
          <w:p w:rsidR="00425B90" w:rsidRPr="00425B90" w:rsidRDefault="00425B90" w:rsidP="00425B90">
            <w:pPr>
              <w:spacing w:after="0" w:line="240" w:lineRule="auto"/>
              <w:jc w:val="right"/>
              <w:rPr>
                <w:rFonts w:ascii="Sylfaen" w:eastAsia="Times New Roman" w:hAnsi="Sylfaen"/>
                <w:sz w:val="20"/>
                <w:szCs w:val="20"/>
                <w:lang w:val="ka-GE" w:eastAsia="ka-GE"/>
              </w:rPr>
            </w:pPr>
            <w:r w:rsidRPr="00425B90">
              <w:rPr>
                <w:rFonts w:ascii="Sylfaen" w:eastAsia="Times New Roman" w:hAnsi="Sylfaen"/>
                <w:sz w:val="20"/>
                <w:szCs w:val="20"/>
                <w:lang w:val="ka-GE" w:eastAsia="ka-GE"/>
              </w:rPr>
              <w:t>727</w:t>
            </w:r>
          </w:p>
        </w:tc>
        <w:tc>
          <w:tcPr>
            <w:tcW w:w="499" w:type="pct"/>
            <w:gridSpan w:val="2"/>
            <w:tcBorders>
              <w:top w:val="nil"/>
              <w:left w:val="nil"/>
              <w:bottom w:val="nil"/>
              <w:right w:val="nil"/>
            </w:tcBorders>
            <w:shd w:val="clear" w:color="auto" w:fill="auto"/>
            <w:noWrap/>
            <w:vAlign w:val="center"/>
            <w:hideMark/>
          </w:tcPr>
          <w:p w:rsidR="00425B90" w:rsidRPr="00425B90" w:rsidRDefault="00425B90" w:rsidP="00425B90">
            <w:pPr>
              <w:spacing w:after="0" w:line="240" w:lineRule="auto"/>
              <w:jc w:val="right"/>
              <w:rPr>
                <w:rFonts w:ascii="Sylfaen" w:eastAsia="Times New Roman" w:hAnsi="Sylfaen"/>
                <w:sz w:val="20"/>
                <w:szCs w:val="20"/>
                <w:lang w:val="ka-GE" w:eastAsia="ka-GE"/>
              </w:rPr>
            </w:pPr>
            <w:r w:rsidRPr="00425B90">
              <w:rPr>
                <w:rFonts w:ascii="Sylfaen" w:eastAsia="Times New Roman" w:hAnsi="Sylfaen"/>
                <w:sz w:val="20"/>
                <w:szCs w:val="20"/>
                <w:lang w:val="ka-GE" w:eastAsia="ka-GE"/>
              </w:rPr>
              <w:t>300000</w:t>
            </w:r>
          </w:p>
        </w:tc>
        <w:tc>
          <w:tcPr>
            <w:tcW w:w="1214" w:type="pct"/>
            <w:gridSpan w:val="2"/>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 xml:space="preserve">არაფინანსური აქტივების ზრდა </w:t>
            </w:r>
          </w:p>
        </w:tc>
      </w:tr>
      <w:tr w:rsidR="00425B90" w:rsidRPr="00425B90" w:rsidTr="00CA4B40">
        <w:trPr>
          <w:trHeight w:val="555"/>
        </w:trPr>
        <w:tc>
          <w:tcPr>
            <w:tcW w:w="228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 xml:space="preserve">ცენტრალურ ქუჩებზე ღობეების რეაბილიტაცია </w:t>
            </w:r>
          </w:p>
        </w:tc>
        <w:tc>
          <w:tcPr>
            <w:tcW w:w="502" w:type="pct"/>
            <w:gridSpan w:val="2"/>
            <w:tcBorders>
              <w:top w:val="single" w:sz="4" w:space="0" w:color="auto"/>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xml:space="preserve"> 200 გრძმ </w:t>
            </w:r>
          </w:p>
        </w:tc>
        <w:tc>
          <w:tcPr>
            <w:tcW w:w="499" w:type="pct"/>
            <w:gridSpan w:val="2"/>
            <w:tcBorders>
              <w:top w:val="single" w:sz="4" w:space="0" w:color="auto"/>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xml:space="preserve">                     1 000,00 </w:t>
            </w:r>
          </w:p>
        </w:tc>
        <w:tc>
          <w:tcPr>
            <w:tcW w:w="499" w:type="pct"/>
            <w:gridSpan w:val="2"/>
            <w:tcBorders>
              <w:top w:val="single" w:sz="4" w:space="0" w:color="auto"/>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 xml:space="preserve">          200 000,00 </w:t>
            </w:r>
          </w:p>
        </w:tc>
        <w:tc>
          <w:tcPr>
            <w:tcW w:w="1214" w:type="pct"/>
            <w:gridSpan w:val="2"/>
            <w:tcBorders>
              <w:top w:val="single" w:sz="4" w:space="0" w:color="auto"/>
              <w:left w:val="nil"/>
              <w:bottom w:val="single" w:sz="4" w:space="0" w:color="auto"/>
              <w:right w:val="single" w:sz="8" w:space="0" w:color="auto"/>
            </w:tcBorders>
            <w:shd w:val="clear" w:color="auto" w:fill="auto"/>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 xml:space="preserve">არაფინანსური აქტივების ზრდა </w:t>
            </w:r>
          </w:p>
        </w:tc>
      </w:tr>
      <w:tr w:rsidR="00425B90" w:rsidRPr="00425B90" w:rsidTr="00CA4B40">
        <w:trPr>
          <w:trHeight w:val="360"/>
        </w:trPr>
        <w:tc>
          <w:tcPr>
            <w:tcW w:w="2285" w:type="pct"/>
            <w:gridSpan w:val="4"/>
            <w:tcBorders>
              <w:top w:val="single" w:sz="8" w:space="0" w:color="auto"/>
              <w:left w:val="single" w:sz="8" w:space="0" w:color="auto"/>
              <w:bottom w:val="single" w:sz="4" w:space="0" w:color="auto"/>
              <w:right w:val="nil"/>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502" w:type="pct"/>
            <w:gridSpan w:val="2"/>
            <w:tcBorders>
              <w:top w:val="nil"/>
              <w:left w:val="nil"/>
              <w:bottom w:val="nil"/>
              <w:right w:val="nil"/>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p>
        </w:tc>
        <w:tc>
          <w:tcPr>
            <w:tcW w:w="499" w:type="pct"/>
            <w:gridSpan w:val="2"/>
            <w:tcBorders>
              <w:top w:val="nil"/>
              <w:left w:val="nil"/>
              <w:bottom w:val="nil"/>
              <w:right w:val="nil"/>
            </w:tcBorders>
            <w:shd w:val="clear" w:color="auto" w:fill="auto"/>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499" w:type="pct"/>
            <w:gridSpan w:val="2"/>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1214" w:type="pct"/>
            <w:gridSpan w:val="2"/>
            <w:tcBorders>
              <w:top w:val="nil"/>
              <w:left w:val="nil"/>
              <w:bottom w:val="nil"/>
              <w:right w:val="single" w:sz="8" w:space="0" w:color="auto"/>
            </w:tcBorders>
            <w:shd w:val="clear" w:color="auto" w:fill="auto"/>
            <w:noWrap/>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 </w:t>
            </w:r>
          </w:p>
        </w:tc>
      </w:tr>
      <w:tr w:rsidR="00425B90" w:rsidRPr="00425B90" w:rsidTr="00CA4B40">
        <w:trPr>
          <w:trHeight w:val="360"/>
        </w:trPr>
        <w:tc>
          <w:tcPr>
            <w:tcW w:w="228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დასახელება</w:t>
            </w:r>
          </w:p>
        </w:tc>
        <w:tc>
          <w:tcPr>
            <w:tcW w:w="502" w:type="pct"/>
            <w:gridSpan w:val="2"/>
            <w:tcBorders>
              <w:top w:val="single" w:sz="4" w:space="0" w:color="auto"/>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1 კვარტალი</w:t>
            </w:r>
          </w:p>
        </w:tc>
        <w:tc>
          <w:tcPr>
            <w:tcW w:w="499" w:type="pct"/>
            <w:gridSpan w:val="2"/>
            <w:tcBorders>
              <w:top w:val="single" w:sz="4" w:space="0" w:color="auto"/>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2 კვარტალი</w:t>
            </w:r>
          </w:p>
        </w:tc>
        <w:tc>
          <w:tcPr>
            <w:tcW w:w="499" w:type="pct"/>
            <w:gridSpan w:val="2"/>
            <w:tcBorders>
              <w:top w:val="single" w:sz="4" w:space="0" w:color="auto"/>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3 კვარტალი</w:t>
            </w:r>
          </w:p>
        </w:tc>
        <w:tc>
          <w:tcPr>
            <w:tcW w:w="1214" w:type="pct"/>
            <w:gridSpan w:val="2"/>
            <w:tcBorders>
              <w:top w:val="single" w:sz="4" w:space="0" w:color="auto"/>
              <w:left w:val="nil"/>
              <w:bottom w:val="single" w:sz="4" w:space="0" w:color="auto"/>
              <w:right w:val="single" w:sz="8"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4 კვარტალი</w:t>
            </w:r>
          </w:p>
        </w:tc>
      </w:tr>
      <w:tr w:rsidR="00425B90" w:rsidRPr="00425B90" w:rsidTr="00CA4B40">
        <w:trPr>
          <w:trHeight w:val="600"/>
        </w:trPr>
        <w:tc>
          <w:tcPr>
            <w:tcW w:w="228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ბორჯომის მუნიციპალიტეტის დაბა ახალდაბაში ბორჯომის ქუჩაზე ცენტრალური გზის გამყოლი ღობეების რეაბილიტაცია</w:t>
            </w:r>
          </w:p>
        </w:tc>
        <w:tc>
          <w:tcPr>
            <w:tcW w:w="502" w:type="pct"/>
            <w:gridSpan w:val="2"/>
            <w:tcBorders>
              <w:top w:val="nil"/>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 </w:t>
            </w:r>
          </w:p>
        </w:tc>
        <w:tc>
          <w:tcPr>
            <w:tcW w:w="499" w:type="pct"/>
            <w:gridSpan w:val="2"/>
            <w:tcBorders>
              <w:top w:val="nil"/>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X</w:t>
            </w:r>
          </w:p>
        </w:tc>
        <w:tc>
          <w:tcPr>
            <w:tcW w:w="499" w:type="pct"/>
            <w:gridSpan w:val="2"/>
            <w:tcBorders>
              <w:top w:val="nil"/>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X</w:t>
            </w:r>
          </w:p>
        </w:tc>
        <w:tc>
          <w:tcPr>
            <w:tcW w:w="1214" w:type="pct"/>
            <w:gridSpan w:val="2"/>
            <w:tcBorders>
              <w:top w:val="nil"/>
              <w:left w:val="nil"/>
              <w:bottom w:val="single" w:sz="4" w:space="0" w:color="auto"/>
              <w:right w:val="single" w:sz="8"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 </w:t>
            </w:r>
          </w:p>
        </w:tc>
      </w:tr>
      <w:tr w:rsidR="00425B90" w:rsidRPr="00425B90" w:rsidTr="00CA4B40">
        <w:trPr>
          <w:trHeight w:val="360"/>
        </w:trPr>
        <w:tc>
          <w:tcPr>
            <w:tcW w:w="228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 xml:space="preserve">ცენტრალურ ქუჩებზე ღობეების რეაბილიტაცია </w:t>
            </w:r>
          </w:p>
        </w:tc>
        <w:tc>
          <w:tcPr>
            <w:tcW w:w="502" w:type="pct"/>
            <w:gridSpan w:val="2"/>
            <w:tcBorders>
              <w:top w:val="nil"/>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 </w:t>
            </w:r>
          </w:p>
        </w:tc>
        <w:tc>
          <w:tcPr>
            <w:tcW w:w="499" w:type="pct"/>
            <w:gridSpan w:val="2"/>
            <w:tcBorders>
              <w:top w:val="nil"/>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X</w:t>
            </w:r>
          </w:p>
        </w:tc>
        <w:tc>
          <w:tcPr>
            <w:tcW w:w="499" w:type="pct"/>
            <w:gridSpan w:val="2"/>
            <w:tcBorders>
              <w:top w:val="nil"/>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X</w:t>
            </w:r>
          </w:p>
        </w:tc>
        <w:tc>
          <w:tcPr>
            <w:tcW w:w="1214" w:type="pct"/>
            <w:gridSpan w:val="2"/>
            <w:tcBorders>
              <w:top w:val="nil"/>
              <w:left w:val="nil"/>
              <w:bottom w:val="single" w:sz="4" w:space="0" w:color="auto"/>
              <w:right w:val="single" w:sz="8"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 </w:t>
            </w:r>
          </w:p>
        </w:tc>
      </w:tr>
      <w:tr w:rsidR="00425B90" w:rsidRPr="00425B90" w:rsidTr="00CA4B40">
        <w:trPr>
          <w:trHeight w:val="360"/>
        </w:trPr>
        <w:tc>
          <w:tcPr>
            <w:tcW w:w="228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 </w:t>
            </w:r>
          </w:p>
        </w:tc>
        <w:tc>
          <w:tcPr>
            <w:tcW w:w="502" w:type="pct"/>
            <w:gridSpan w:val="2"/>
            <w:tcBorders>
              <w:top w:val="nil"/>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 </w:t>
            </w:r>
          </w:p>
        </w:tc>
        <w:tc>
          <w:tcPr>
            <w:tcW w:w="499" w:type="pct"/>
            <w:gridSpan w:val="2"/>
            <w:tcBorders>
              <w:top w:val="nil"/>
              <w:left w:val="nil"/>
              <w:bottom w:val="nil"/>
              <w:right w:val="nil"/>
            </w:tcBorders>
            <w:shd w:val="clear" w:color="auto" w:fill="auto"/>
            <w:noWrap/>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p>
        </w:tc>
        <w:tc>
          <w:tcPr>
            <w:tcW w:w="499" w:type="pct"/>
            <w:gridSpan w:val="2"/>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1214" w:type="pct"/>
            <w:gridSpan w:val="2"/>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r>
      <w:tr w:rsidR="00425B90" w:rsidRPr="00425B90" w:rsidTr="00CA4B40">
        <w:trPr>
          <w:trHeight w:val="600"/>
        </w:trPr>
        <w:tc>
          <w:tcPr>
            <w:tcW w:w="228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lastRenderedPageBreak/>
              <w:t> </w:t>
            </w:r>
          </w:p>
        </w:tc>
        <w:tc>
          <w:tcPr>
            <w:tcW w:w="502" w:type="pct"/>
            <w:gridSpan w:val="2"/>
            <w:tcBorders>
              <w:top w:val="nil"/>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 </w:t>
            </w:r>
          </w:p>
        </w:tc>
        <w:tc>
          <w:tcPr>
            <w:tcW w:w="499" w:type="pct"/>
            <w:gridSpan w:val="2"/>
            <w:tcBorders>
              <w:top w:val="single" w:sz="4" w:space="0" w:color="auto"/>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 </w:t>
            </w:r>
          </w:p>
        </w:tc>
        <w:tc>
          <w:tcPr>
            <w:tcW w:w="499" w:type="pct"/>
            <w:gridSpan w:val="2"/>
            <w:tcBorders>
              <w:top w:val="single" w:sz="4" w:space="0" w:color="auto"/>
              <w:left w:val="nil"/>
              <w:bottom w:val="single" w:sz="4" w:space="0" w:color="auto"/>
              <w:right w:val="single" w:sz="4"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 </w:t>
            </w:r>
          </w:p>
        </w:tc>
        <w:tc>
          <w:tcPr>
            <w:tcW w:w="1214" w:type="pct"/>
            <w:gridSpan w:val="2"/>
            <w:tcBorders>
              <w:top w:val="single" w:sz="4" w:space="0" w:color="auto"/>
              <w:left w:val="nil"/>
              <w:bottom w:val="single" w:sz="4" w:space="0" w:color="auto"/>
              <w:right w:val="single" w:sz="8" w:space="0" w:color="auto"/>
            </w:tcBorders>
            <w:shd w:val="clear" w:color="auto" w:fill="auto"/>
            <w:vAlign w:val="center"/>
            <w:hideMark/>
          </w:tcPr>
          <w:p w:rsidR="00425B90" w:rsidRPr="00425B90" w:rsidRDefault="00425B90" w:rsidP="00425B90">
            <w:pPr>
              <w:spacing w:after="0" w:line="240" w:lineRule="auto"/>
              <w:jc w:val="center"/>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 </w:t>
            </w:r>
          </w:p>
        </w:tc>
      </w:tr>
      <w:tr w:rsidR="00425B90" w:rsidRPr="00425B90" w:rsidTr="00CA4B40">
        <w:trPr>
          <w:trHeight w:val="735"/>
        </w:trPr>
        <w:tc>
          <w:tcPr>
            <w:tcW w:w="2285" w:type="pct"/>
            <w:gridSpan w:val="4"/>
            <w:tcBorders>
              <w:top w:val="nil"/>
              <w:left w:val="single" w:sz="8" w:space="0" w:color="auto"/>
              <w:bottom w:val="nil"/>
              <w:right w:val="nil"/>
            </w:tcBorders>
            <w:shd w:val="clear" w:color="auto" w:fill="auto"/>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შუალედური მოსალოდნელი შედეგი (20</w:t>
            </w:r>
            <w:r w:rsidR="009F5838">
              <w:rPr>
                <w:rFonts w:ascii="Sylfaen" w:eastAsia="Times New Roman" w:hAnsi="Sylfaen"/>
                <w:b/>
                <w:bCs/>
                <w:sz w:val="20"/>
                <w:szCs w:val="20"/>
                <w:lang w:val="ka-GE" w:eastAsia="ka-GE"/>
              </w:rPr>
              <w:t>24</w:t>
            </w:r>
            <w:r w:rsidRPr="00425B90">
              <w:rPr>
                <w:rFonts w:ascii="Sylfaen" w:eastAsia="Times New Roman" w:hAnsi="Sylfaen"/>
                <w:b/>
                <w:bCs/>
                <w:sz w:val="20"/>
                <w:szCs w:val="20"/>
                <w:lang w:val="ka-GE" w:eastAsia="ka-GE"/>
              </w:rPr>
              <w:t xml:space="preserve"> წელი)</w:t>
            </w:r>
          </w:p>
        </w:tc>
        <w:tc>
          <w:tcPr>
            <w:tcW w:w="502" w:type="pct"/>
            <w:gridSpan w:val="2"/>
            <w:tcBorders>
              <w:top w:val="nil"/>
              <w:left w:val="nil"/>
              <w:bottom w:val="nil"/>
              <w:right w:val="nil"/>
            </w:tcBorders>
            <w:shd w:val="clear" w:color="auto" w:fill="auto"/>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p>
        </w:tc>
        <w:tc>
          <w:tcPr>
            <w:tcW w:w="499" w:type="pct"/>
            <w:gridSpan w:val="2"/>
            <w:tcBorders>
              <w:top w:val="nil"/>
              <w:left w:val="nil"/>
              <w:bottom w:val="nil"/>
              <w:right w:val="nil"/>
            </w:tcBorders>
            <w:shd w:val="clear" w:color="auto" w:fill="auto"/>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499" w:type="pct"/>
            <w:gridSpan w:val="2"/>
            <w:tcBorders>
              <w:top w:val="nil"/>
              <w:left w:val="nil"/>
              <w:bottom w:val="nil"/>
              <w:right w:val="nil"/>
            </w:tcBorders>
            <w:shd w:val="clear" w:color="auto" w:fill="auto"/>
            <w:noWrap/>
            <w:vAlign w:val="center"/>
            <w:hideMark/>
          </w:tcPr>
          <w:p w:rsidR="00425B90" w:rsidRPr="00425B90" w:rsidRDefault="00425B90" w:rsidP="00425B90">
            <w:pPr>
              <w:spacing w:after="0" w:line="240" w:lineRule="auto"/>
              <w:rPr>
                <w:rFonts w:ascii="Times New Roman" w:eastAsia="Times New Roman" w:hAnsi="Times New Roman"/>
                <w:sz w:val="20"/>
                <w:szCs w:val="20"/>
                <w:lang w:val="ka-GE" w:eastAsia="ka-GE"/>
              </w:rPr>
            </w:pPr>
          </w:p>
        </w:tc>
        <w:tc>
          <w:tcPr>
            <w:tcW w:w="1214" w:type="pct"/>
            <w:gridSpan w:val="2"/>
            <w:tcBorders>
              <w:top w:val="nil"/>
              <w:left w:val="nil"/>
              <w:bottom w:val="nil"/>
              <w:right w:val="single" w:sz="8" w:space="0" w:color="auto"/>
            </w:tcBorders>
            <w:shd w:val="clear" w:color="auto" w:fill="auto"/>
            <w:noWrap/>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 </w:t>
            </w:r>
          </w:p>
        </w:tc>
      </w:tr>
      <w:tr w:rsidR="00425B90" w:rsidRPr="00425B90" w:rsidTr="00425B90">
        <w:trPr>
          <w:trHeight w:val="1080"/>
        </w:trPr>
        <w:tc>
          <w:tcPr>
            <w:tcW w:w="5000" w:type="pct"/>
            <w:gridSpan w:val="12"/>
            <w:tcBorders>
              <w:top w:val="single" w:sz="4" w:space="0" w:color="auto"/>
              <w:left w:val="single" w:sz="8" w:space="0" w:color="auto"/>
              <w:bottom w:val="single" w:sz="8" w:space="0" w:color="auto"/>
              <w:right w:val="single" w:sz="8" w:space="0" w:color="000000"/>
            </w:tcBorders>
            <w:shd w:val="clear" w:color="auto" w:fill="auto"/>
            <w:vAlign w:val="center"/>
            <w:hideMark/>
          </w:tcPr>
          <w:p w:rsidR="00425B90" w:rsidRPr="00425B90" w:rsidRDefault="00425B90" w:rsidP="00425B90">
            <w:pPr>
              <w:spacing w:after="0" w:line="240" w:lineRule="auto"/>
              <w:rPr>
                <w:rFonts w:ascii="Sylfaen" w:eastAsia="Times New Roman" w:hAnsi="Sylfaen"/>
                <w:b/>
                <w:bCs/>
                <w:sz w:val="20"/>
                <w:szCs w:val="20"/>
                <w:lang w:val="ka-GE" w:eastAsia="ka-GE"/>
              </w:rPr>
            </w:pPr>
            <w:r w:rsidRPr="00425B90">
              <w:rPr>
                <w:rFonts w:ascii="Sylfaen" w:eastAsia="Times New Roman" w:hAnsi="Sylfaen"/>
                <w:b/>
                <w:bCs/>
                <w:sz w:val="20"/>
                <w:szCs w:val="20"/>
                <w:lang w:val="ka-GE" w:eastAsia="ka-GE"/>
              </w:rPr>
              <w:t xml:space="preserve">რეაბილიტირებული ქუჩები </w:t>
            </w:r>
          </w:p>
        </w:tc>
      </w:tr>
    </w:tbl>
    <w:p w:rsidR="00425B90" w:rsidRPr="000F6D23" w:rsidRDefault="00425B90" w:rsidP="0048787F">
      <w:pPr>
        <w:autoSpaceDE w:val="0"/>
        <w:autoSpaceDN w:val="0"/>
        <w:adjustRightInd w:val="0"/>
        <w:spacing w:after="0" w:line="360" w:lineRule="auto"/>
        <w:jc w:val="center"/>
        <w:rPr>
          <w:rFonts w:ascii="Sylfaen" w:hAnsi="Sylfaen"/>
          <w:b/>
          <w:lang w:val="ka-GE"/>
        </w:rPr>
      </w:pPr>
    </w:p>
    <w:p w:rsidR="006A726D" w:rsidRDefault="006A726D" w:rsidP="0048787F">
      <w:pPr>
        <w:autoSpaceDE w:val="0"/>
        <w:autoSpaceDN w:val="0"/>
        <w:adjustRightInd w:val="0"/>
        <w:spacing w:after="0" w:line="360" w:lineRule="auto"/>
        <w:jc w:val="center"/>
        <w:rPr>
          <w:rFonts w:ascii="Sylfaen" w:hAnsi="Sylfaen"/>
          <w:b/>
          <w:lang w:val="ka-GE"/>
        </w:rPr>
      </w:pPr>
      <w:bookmarkStart w:id="3" w:name="RANGE!A1:L6"/>
      <w:bookmarkEnd w:id="3"/>
    </w:p>
    <w:p w:rsidR="00230793" w:rsidRPr="00230793" w:rsidRDefault="00230793" w:rsidP="0048787F">
      <w:pPr>
        <w:autoSpaceDE w:val="0"/>
        <w:autoSpaceDN w:val="0"/>
        <w:adjustRightInd w:val="0"/>
        <w:spacing w:after="0" w:line="360" w:lineRule="auto"/>
        <w:jc w:val="center"/>
        <w:rPr>
          <w:rFonts w:ascii="Sylfaen" w:hAnsi="Sylfaen"/>
          <w:b/>
          <w:lang w:val="ka-GE"/>
        </w:rPr>
      </w:pPr>
    </w:p>
    <w:p w:rsidR="006A726D" w:rsidRDefault="006A726D" w:rsidP="0048787F">
      <w:pPr>
        <w:autoSpaceDE w:val="0"/>
        <w:autoSpaceDN w:val="0"/>
        <w:adjustRightInd w:val="0"/>
        <w:spacing w:after="0" w:line="360" w:lineRule="auto"/>
        <w:jc w:val="center"/>
        <w:rPr>
          <w:b/>
          <w:lang w:val="ka-GE"/>
        </w:rPr>
      </w:pPr>
    </w:p>
    <w:p w:rsidR="006A726D" w:rsidRDefault="006A726D" w:rsidP="0048787F">
      <w:pPr>
        <w:autoSpaceDE w:val="0"/>
        <w:autoSpaceDN w:val="0"/>
        <w:adjustRightInd w:val="0"/>
        <w:spacing w:after="0" w:line="360" w:lineRule="auto"/>
        <w:jc w:val="center"/>
        <w:rPr>
          <w:b/>
          <w:lang w:val="ka-GE"/>
        </w:rPr>
      </w:pPr>
    </w:p>
    <w:p w:rsidR="006A726D" w:rsidRDefault="006A726D" w:rsidP="0048787F">
      <w:pPr>
        <w:autoSpaceDE w:val="0"/>
        <w:autoSpaceDN w:val="0"/>
        <w:adjustRightInd w:val="0"/>
        <w:spacing w:after="0" w:line="360" w:lineRule="auto"/>
        <w:jc w:val="center"/>
        <w:rPr>
          <w:b/>
          <w:lang w:val="ka-GE"/>
        </w:rPr>
      </w:pPr>
    </w:p>
    <w:tbl>
      <w:tblPr>
        <w:tblW w:w="5000" w:type="pct"/>
        <w:tblLook w:val="04A0" w:firstRow="1" w:lastRow="0" w:firstColumn="1" w:lastColumn="0" w:noHBand="0" w:noVBand="1"/>
      </w:tblPr>
      <w:tblGrid>
        <w:gridCol w:w="2193"/>
        <w:gridCol w:w="1386"/>
        <w:gridCol w:w="1366"/>
        <w:gridCol w:w="1366"/>
        <w:gridCol w:w="1366"/>
        <w:gridCol w:w="1366"/>
        <w:gridCol w:w="644"/>
        <w:gridCol w:w="1366"/>
        <w:gridCol w:w="523"/>
        <w:gridCol w:w="1364"/>
      </w:tblGrid>
      <w:tr w:rsidR="00206BE5" w:rsidRPr="00206BE5" w:rsidTr="00CA4B40">
        <w:trPr>
          <w:trHeight w:val="360"/>
        </w:trPr>
        <w:tc>
          <w:tcPr>
            <w:tcW w:w="4270" w:type="pct"/>
            <w:gridSpan w:val="8"/>
            <w:tcBorders>
              <w:top w:val="nil"/>
              <w:left w:val="single" w:sz="8" w:space="0" w:color="auto"/>
              <w:bottom w:val="nil"/>
              <w:right w:val="nil"/>
            </w:tcBorders>
            <w:shd w:val="clear" w:color="auto" w:fill="auto"/>
            <w:vAlign w:val="center"/>
            <w:hideMark/>
          </w:tcPr>
          <w:p w:rsidR="00206BE5" w:rsidRPr="00206BE5" w:rsidRDefault="00206BE5" w:rsidP="00206BE5">
            <w:pPr>
              <w:spacing w:after="0" w:line="240" w:lineRule="auto"/>
              <w:rPr>
                <w:rFonts w:ascii="Sylfaen" w:eastAsia="Times New Roman" w:hAnsi="Sylfaen"/>
                <w:b/>
                <w:bCs/>
                <w:sz w:val="20"/>
                <w:szCs w:val="20"/>
                <w:lang w:val="ka-GE" w:eastAsia="ka-GE"/>
              </w:rPr>
            </w:pPr>
            <w:bookmarkStart w:id="4" w:name="RANGE!A1:H37"/>
            <w:bookmarkEnd w:id="4"/>
            <w:r w:rsidRPr="00206BE5">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730" w:type="pct"/>
            <w:gridSpan w:val="2"/>
            <w:tcBorders>
              <w:top w:val="nil"/>
              <w:left w:val="nil"/>
              <w:bottom w:val="nil"/>
              <w:right w:val="single" w:sz="8" w:space="0" w:color="auto"/>
            </w:tcBorders>
            <w:shd w:val="clear" w:color="auto" w:fill="auto"/>
            <w:noWrap/>
            <w:vAlign w:val="center"/>
            <w:hideMark/>
          </w:tcPr>
          <w:p w:rsidR="00206BE5" w:rsidRPr="00206BE5" w:rsidRDefault="00206BE5" w:rsidP="00206BE5">
            <w:pPr>
              <w:spacing w:after="0" w:line="240" w:lineRule="auto"/>
              <w:rPr>
                <w:rFonts w:ascii="Sylfaen" w:eastAsia="Times New Roman" w:hAnsi="Sylfaen"/>
                <w:sz w:val="20"/>
                <w:szCs w:val="20"/>
                <w:lang w:val="ka-GE" w:eastAsia="ka-GE"/>
              </w:rPr>
            </w:pPr>
            <w:r w:rsidRPr="00206BE5">
              <w:rPr>
                <w:rFonts w:ascii="Sylfaen" w:eastAsia="Times New Roman" w:hAnsi="Sylfaen"/>
                <w:sz w:val="20"/>
                <w:szCs w:val="20"/>
                <w:lang w:val="ka-GE" w:eastAsia="ka-GE"/>
              </w:rPr>
              <w:t> </w:t>
            </w:r>
          </w:p>
        </w:tc>
      </w:tr>
      <w:tr w:rsidR="00206BE5" w:rsidRPr="00206BE5" w:rsidTr="00206BE5">
        <w:trPr>
          <w:trHeight w:val="360"/>
        </w:trPr>
        <w:tc>
          <w:tcPr>
            <w:tcW w:w="5000" w:type="pct"/>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rsidR="00206BE5" w:rsidRPr="00206BE5" w:rsidRDefault="00206BE5" w:rsidP="00206BE5">
            <w:pPr>
              <w:spacing w:after="0" w:line="240" w:lineRule="auto"/>
              <w:rPr>
                <w:rFonts w:ascii="Sylfaen" w:eastAsia="Times New Roman" w:hAnsi="Sylfaen"/>
                <w:b/>
                <w:bCs/>
                <w:sz w:val="20"/>
                <w:szCs w:val="20"/>
                <w:lang w:val="ka-GE" w:eastAsia="ka-GE"/>
              </w:rPr>
            </w:pPr>
            <w:r w:rsidRPr="00206BE5">
              <w:rPr>
                <w:rFonts w:ascii="Sylfaen" w:eastAsia="Times New Roman" w:hAnsi="Sylfaen"/>
                <w:b/>
                <w:bCs/>
                <w:sz w:val="20"/>
                <w:szCs w:val="20"/>
                <w:lang w:val="ka-GE" w:eastAsia="ka-GE"/>
              </w:rPr>
              <w:t>საგზაო ინფრასტრუქტურის მშენებლობა-რეაბილიტაცია და მოვლა-შენახვა</w:t>
            </w:r>
          </w:p>
        </w:tc>
      </w:tr>
      <w:tr w:rsidR="00206BE5" w:rsidRPr="00206BE5" w:rsidTr="00CA4B40">
        <w:trPr>
          <w:trHeight w:val="360"/>
        </w:trPr>
        <w:tc>
          <w:tcPr>
            <w:tcW w:w="2437"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206BE5" w:rsidRPr="00206BE5" w:rsidRDefault="00206BE5" w:rsidP="00206BE5">
            <w:pPr>
              <w:spacing w:after="0" w:line="240" w:lineRule="auto"/>
              <w:jc w:val="center"/>
              <w:rPr>
                <w:rFonts w:ascii="Sylfaen" w:eastAsia="Times New Roman" w:hAnsi="Sylfaen"/>
                <w:b/>
                <w:bCs/>
                <w:sz w:val="20"/>
                <w:szCs w:val="20"/>
                <w:lang w:val="ka-GE" w:eastAsia="ka-GE"/>
              </w:rPr>
            </w:pPr>
            <w:r w:rsidRPr="00206BE5">
              <w:rPr>
                <w:rFonts w:ascii="Sylfaen" w:eastAsia="Times New Roman" w:hAnsi="Sylfaen"/>
                <w:b/>
                <w:bCs/>
                <w:sz w:val="20"/>
                <w:szCs w:val="20"/>
                <w:lang w:val="ka-GE" w:eastAsia="ka-GE"/>
              </w:rPr>
              <w:t>ქვეპროგრამის კლასიფიკაციის კოდი:</w:t>
            </w:r>
          </w:p>
        </w:tc>
        <w:tc>
          <w:tcPr>
            <w:tcW w:w="528" w:type="pct"/>
            <w:tcBorders>
              <w:top w:val="nil"/>
              <w:left w:val="nil"/>
              <w:bottom w:val="single" w:sz="4" w:space="0" w:color="auto"/>
              <w:right w:val="single" w:sz="4" w:space="0" w:color="auto"/>
            </w:tcBorders>
            <w:shd w:val="clear" w:color="auto" w:fill="auto"/>
            <w:vAlign w:val="center"/>
            <w:hideMark/>
          </w:tcPr>
          <w:p w:rsidR="00206BE5" w:rsidRPr="00206BE5" w:rsidRDefault="00206BE5" w:rsidP="00206BE5">
            <w:pPr>
              <w:spacing w:after="0" w:line="240" w:lineRule="auto"/>
              <w:jc w:val="center"/>
              <w:rPr>
                <w:rFonts w:ascii="Sylfaen" w:eastAsia="Times New Roman" w:hAnsi="Sylfaen"/>
                <w:b/>
                <w:bCs/>
                <w:sz w:val="20"/>
                <w:szCs w:val="20"/>
                <w:lang w:val="ka-GE" w:eastAsia="ka-GE"/>
              </w:rPr>
            </w:pPr>
            <w:r w:rsidRPr="00206BE5">
              <w:rPr>
                <w:rFonts w:ascii="Sylfaen" w:eastAsia="Times New Roman" w:hAnsi="Sylfaen"/>
                <w:b/>
                <w:bCs/>
                <w:sz w:val="20"/>
                <w:szCs w:val="20"/>
                <w:lang w:val="ka-GE" w:eastAsia="ka-GE"/>
              </w:rPr>
              <w:t>02 01 04</w:t>
            </w:r>
          </w:p>
        </w:tc>
        <w:tc>
          <w:tcPr>
            <w:tcW w:w="528" w:type="pct"/>
            <w:tcBorders>
              <w:top w:val="nil"/>
              <w:left w:val="nil"/>
              <w:bottom w:val="nil"/>
              <w:right w:val="nil"/>
            </w:tcBorders>
            <w:shd w:val="clear" w:color="auto" w:fill="auto"/>
            <w:vAlign w:val="center"/>
            <w:hideMark/>
          </w:tcPr>
          <w:p w:rsidR="00206BE5" w:rsidRPr="00206BE5" w:rsidRDefault="00206BE5" w:rsidP="00206BE5">
            <w:pPr>
              <w:spacing w:after="0" w:line="240" w:lineRule="auto"/>
              <w:jc w:val="center"/>
              <w:rPr>
                <w:rFonts w:ascii="Sylfaen" w:eastAsia="Times New Roman" w:hAnsi="Sylfaen"/>
                <w:b/>
                <w:bCs/>
                <w:sz w:val="20"/>
                <w:szCs w:val="20"/>
                <w:lang w:val="ka-GE" w:eastAsia="ka-GE"/>
              </w:rPr>
            </w:pPr>
          </w:p>
        </w:tc>
        <w:tc>
          <w:tcPr>
            <w:tcW w:w="777" w:type="pct"/>
            <w:gridSpan w:val="2"/>
            <w:tcBorders>
              <w:top w:val="nil"/>
              <w:left w:val="nil"/>
              <w:bottom w:val="nil"/>
              <w:right w:val="nil"/>
            </w:tcBorders>
            <w:shd w:val="clear" w:color="auto" w:fill="auto"/>
            <w:noWrap/>
            <w:vAlign w:val="center"/>
            <w:hideMark/>
          </w:tcPr>
          <w:p w:rsidR="00206BE5" w:rsidRPr="00206BE5" w:rsidRDefault="00206BE5" w:rsidP="00206BE5">
            <w:pPr>
              <w:spacing w:after="0" w:line="240" w:lineRule="auto"/>
              <w:rPr>
                <w:rFonts w:ascii="Times New Roman" w:eastAsia="Times New Roman" w:hAnsi="Times New Roman"/>
                <w:sz w:val="20"/>
                <w:szCs w:val="20"/>
                <w:lang w:val="ka-GE" w:eastAsia="ka-GE"/>
              </w:rPr>
            </w:pPr>
          </w:p>
        </w:tc>
        <w:tc>
          <w:tcPr>
            <w:tcW w:w="730" w:type="pct"/>
            <w:gridSpan w:val="2"/>
            <w:tcBorders>
              <w:top w:val="nil"/>
              <w:left w:val="nil"/>
              <w:bottom w:val="nil"/>
              <w:right w:val="single" w:sz="8" w:space="0" w:color="auto"/>
            </w:tcBorders>
            <w:shd w:val="clear" w:color="auto" w:fill="auto"/>
            <w:noWrap/>
            <w:vAlign w:val="center"/>
            <w:hideMark/>
          </w:tcPr>
          <w:p w:rsidR="00206BE5" w:rsidRPr="00206BE5" w:rsidRDefault="00206BE5" w:rsidP="00206BE5">
            <w:pPr>
              <w:spacing w:after="0" w:line="240" w:lineRule="auto"/>
              <w:rPr>
                <w:rFonts w:ascii="Sylfaen" w:eastAsia="Times New Roman" w:hAnsi="Sylfaen"/>
                <w:sz w:val="20"/>
                <w:szCs w:val="20"/>
                <w:lang w:val="ka-GE" w:eastAsia="ka-GE"/>
              </w:rPr>
            </w:pPr>
            <w:r w:rsidRPr="00206BE5">
              <w:rPr>
                <w:rFonts w:ascii="Sylfaen" w:eastAsia="Times New Roman" w:hAnsi="Sylfaen"/>
                <w:sz w:val="20"/>
                <w:szCs w:val="20"/>
                <w:lang w:val="ka-GE" w:eastAsia="ka-GE"/>
              </w:rPr>
              <w:t> </w:t>
            </w:r>
          </w:p>
        </w:tc>
      </w:tr>
      <w:tr w:rsidR="00206BE5" w:rsidRPr="00206BE5" w:rsidTr="00CA4B40">
        <w:trPr>
          <w:trHeight w:val="360"/>
        </w:trPr>
        <w:tc>
          <w:tcPr>
            <w:tcW w:w="2437" w:type="pct"/>
            <w:gridSpan w:val="4"/>
            <w:tcBorders>
              <w:top w:val="single" w:sz="4" w:space="0" w:color="auto"/>
              <w:left w:val="single" w:sz="8" w:space="0" w:color="auto"/>
              <w:bottom w:val="single" w:sz="4" w:space="0" w:color="auto"/>
              <w:right w:val="nil"/>
            </w:tcBorders>
            <w:shd w:val="clear" w:color="auto" w:fill="auto"/>
            <w:vAlign w:val="center"/>
            <w:hideMark/>
          </w:tcPr>
          <w:p w:rsidR="00206BE5" w:rsidRPr="00206BE5" w:rsidRDefault="00206BE5" w:rsidP="00206BE5">
            <w:pPr>
              <w:spacing w:after="0" w:line="240" w:lineRule="auto"/>
              <w:jc w:val="center"/>
              <w:rPr>
                <w:rFonts w:ascii="Sylfaen" w:eastAsia="Times New Roman" w:hAnsi="Sylfaen"/>
                <w:b/>
                <w:bCs/>
                <w:sz w:val="20"/>
                <w:szCs w:val="20"/>
                <w:lang w:val="ka-GE" w:eastAsia="ka-GE"/>
              </w:rPr>
            </w:pPr>
            <w:r w:rsidRPr="00206BE5">
              <w:rPr>
                <w:rFonts w:ascii="Sylfaen" w:eastAsia="Times New Roman" w:hAnsi="Sylfaen"/>
                <w:b/>
                <w:bCs/>
                <w:sz w:val="20"/>
                <w:szCs w:val="20"/>
                <w:lang w:val="ka-GE" w:eastAsia="ka-GE"/>
              </w:rPr>
              <w:t>ქვეპროგრამის დასახელება:</w:t>
            </w:r>
          </w:p>
        </w:tc>
        <w:tc>
          <w:tcPr>
            <w:tcW w:w="528" w:type="pct"/>
            <w:tcBorders>
              <w:top w:val="nil"/>
              <w:left w:val="nil"/>
              <w:bottom w:val="nil"/>
              <w:right w:val="nil"/>
            </w:tcBorders>
            <w:shd w:val="clear" w:color="auto" w:fill="auto"/>
            <w:vAlign w:val="center"/>
            <w:hideMark/>
          </w:tcPr>
          <w:p w:rsidR="00206BE5" w:rsidRPr="00206BE5" w:rsidRDefault="00206BE5" w:rsidP="00206BE5">
            <w:pPr>
              <w:spacing w:after="0" w:line="240" w:lineRule="auto"/>
              <w:jc w:val="center"/>
              <w:rPr>
                <w:rFonts w:ascii="Sylfaen" w:eastAsia="Times New Roman" w:hAnsi="Sylfaen"/>
                <w:b/>
                <w:bCs/>
                <w:sz w:val="20"/>
                <w:szCs w:val="20"/>
                <w:lang w:val="ka-GE" w:eastAsia="ka-GE"/>
              </w:rPr>
            </w:pPr>
          </w:p>
        </w:tc>
        <w:tc>
          <w:tcPr>
            <w:tcW w:w="528" w:type="pct"/>
            <w:tcBorders>
              <w:top w:val="nil"/>
              <w:left w:val="nil"/>
              <w:bottom w:val="nil"/>
              <w:right w:val="nil"/>
            </w:tcBorders>
            <w:shd w:val="clear" w:color="auto" w:fill="auto"/>
            <w:vAlign w:val="center"/>
            <w:hideMark/>
          </w:tcPr>
          <w:p w:rsidR="00206BE5" w:rsidRPr="00206BE5" w:rsidRDefault="00206BE5" w:rsidP="00206BE5">
            <w:pPr>
              <w:spacing w:after="0" w:line="240" w:lineRule="auto"/>
              <w:rPr>
                <w:rFonts w:ascii="Times New Roman" w:eastAsia="Times New Roman" w:hAnsi="Times New Roman"/>
                <w:sz w:val="20"/>
                <w:szCs w:val="20"/>
                <w:lang w:val="ka-GE" w:eastAsia="ka-GE"/>
              </w:rPr>
            </w:pPr>
          </w:p>
        </w:tc>
        <w:tc>
          <w:tcPr>
            <w:tcW w:w="777" w:type="pct"/>
            <w:gridSpan w:val="2"/>
            <w:tcBorders>
              <w:top w:val="nil"/>
              <w:left w:val="nil"/>
              <w:bottom w:val="nil"/>
              <w:right w:val="nil"/>
            </w:tcBorders>
            <w:shd w:val="clear" w:color="auto" w:fill="auto"/>
            <w:noWrap/>
            <w:vAlign w:val="center"/>
            <w:hideMark/>
          </w:tcPr>
          <w:p w:rsidR="00206BE5" w:rsidRPr="00206BE5" w:rsidRDefault="00206BE5" w:rsidP="00206BE5">
            <w:pPr>
              <w:spacing w:after="0" w:line="240" w:lineRule="auto"/>
              <w:rPr>
                <w:rFonts w:ascii="Times New Roman" w:eastAsia="Times New Roman" w:hAnsi="Times New Roman"/>
                <w:sz w:val="20"/>
                <w:szCs w:val="20"/>
                <w:lang w:val="ka-GE" w:eastAsia="ka-GE"/>
              </w:rPr>
            </w:pPr>
          </w:p>
        </w:tc>
        <w:tc>
          <w:tcPr>
            <w:tcW w:w="730" w:type="pct"/>
            <w:gridSpan w:val="2"/>
            <w:tcBorders>
              <w:top w:val="nil"/>
              <w:left w:val="nil"/>
              <w:bottom w:val="nil"/>
              <w:right w:val="single" w:sz="8" w:space="0" w:color="auto"/>
            </w:tcBorders>
            <w:shd w:val="clear" w:color="auto" w:fill="auto"/>
            <w:noWrap/>
            <w:vAlign w:val="center"/>
            <w:hideMark/>
          </w:tcPr>
          <w:p w:rsidR="00206BE5" w:rsidRPr="00206BE5" w:rsidRDefault="00206BE5" w:rsidP="00206BE5">
            <w:pPr>
              <w:spacing w:after="0" w:line="240" w:lineRule="auto"/>
              <w:rPr>
                <w:rFonts w:ascii="Sylfaen" w:eastAsia="Times New Roman" w:hAnsi="Sylfaen"/>
                <w:sz w:val="20"/>
                <w:szCs w:val="20"/>
                <w:lang w:val="ka-GE" w:eastAsia="ka-GE"/>
              </w:rPr>
            </w:pPr>
            <w:r w:rsidRPr="00206BE5">
              <w:rPr>
                <w:rFonts w:ascii="Sylfaen" w:eastAsia="Times New Roman" w:hAnsi="Sylfaen"/>
                <w:sz w:val="20"/>
                <w:szCs w:val="20"/>
                <w:lang w:val="ka-GE" w:eastAsia="ka-GE"/>
              </w:rPr>
              <w:t> </w:t>
            </w:r>
          </w:p>
        </w:tc>
      </w:tr>
      <w:tr w:rsidR="00206BE5" w:rsidRPr="00206BE5" w:rsidTr="00206BE5">
        <w:trPr>
          <w:trHeight w:val="360"/>
        </w:trPr>
        <w:tc>
          <w:tcPr>
            <w:tcW w:w="5000" w:type="pct"/>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rsidR="00206BE5" w:rsidRPr="00206BE5" w:rsidRDefault="00206BE5" w:rsidP="00206BE5">
            <w:pPr>
              <w:spacing w:after="0" w:line="240" w:lineRule="auto"/>
              <w:rPr>
                <w:rFonts w:ascii="Sylfaen" w:eastAsia="Times New Roman" w:hAnsi="Sylfaen"/>
                <w:b/>
                <w:bCs/>
                <w:sz w:val="20"/>
                <w:szCs w:val="20"/>
                <w:lang w:val="ka-GE" w:eastAsia="ka-GE"/>
              </w:rPr>
            </w:pPr>
            <w:r w:rsidRPr="00206BE5">
              <w:rPr>
                <w:rFonts w:ascii="Sylfaen" w:eastAsia="Times New Roman" w:hAnsi="Sylfaen"/>
                <w:b/>
                <w:bCs/>
                <w:sz w:val="20"/>
                <w:szCs w:val="20"/>
                <w:lang w:val="ka-GE" w:eastAsia="ka-GE"/>
              </w:rPr>
              <w:t>გარე-ვიდეო სამეთვალყურეო,სიჩქარის შემზღუდველი ბარიერების და სიჩქარის რადარების შეძენა-დამონტაჟება</w:t>
            </w:r>
          </w:p>
        </w:tc>
      </w:tr>
      <w:tr w:rsidR="00206BE5" w:rsidRPr="00206BE5" w:rsidTr="00CA4B40">
        <w:trPr>
          <w:trHeight w:val="390"/>
        </w:trPr>
        <w:tc>
          <w:tcPr>
            <w:tcW w:w="1382" w:type="pct"/>
            <w:gridSpan w:val="2"/>
            <w:tcBorders>
              <w:top w:val="nil"/>
              <w:left w:val="single" w:sz="8" w:space="0" w:color="auto"/>
              <w:bottom w:val="single" w:sz="4" w:space="0" w:color="auto"/>
              <w:right w:val="single" w:sz="4" w:space="0" w:color="000000"/>
            </w:tcBorders>
            <w:shd w:val="clear" w:color="auto" w:fill="auto"/>
            <w:vAlign w:val="center"/>
            <w:hideMark/>
          </w:tcPr>
          <w:p w:rsidR="00206BE5" w:rsidRPr="00206BE5" w:rsidRDefault="00206BE5" w:rsidP="00206BE5">
            <w:pPr>
              <w:spacing w:after="0" w:line="240" w:lineRule="auto"/>
              <w:rPr>
                <w:rFonts w:ascii="Sylfaen" w:eastAsia="Times New Roman" w:hAnsi="Sylfaen"/>
                <w:sz w:val="20"/>
                <w:szCs w:val="20"/>
                <w:lang w:val="ka-GE" w:eastAsia="ka-GE"/>
              </w:rPr>
            </w:pPr>
            <w:r w:rsidRPr="00206BE5">
              <w:rPr>
                <w:rFonts w:ascii="Sylfaen" w:eastAsia="Times New Roman" w:hAnsi="Sylfaen"/>
                <w:sz w:val="20"/>
                <w:szCs w:val="20"/>
                <w:lang w:val="ka-GE" w:eastAsia="ka-GE"/>
              </w:rPr>
              <w:t>არის ქვეპროგრამა ახალი</w:t>
            </w:r>
            <w:r w:rsidRPr="00206BE5">
              <w:rPr>
                <w:rFonts w:ascii="Sylfaen" w:eastAsia="Times New Roman" w:hAnsi="Sylfaen"/>
                <w:b/>
                <w:bCs/>
                <w:sz w:val="20"/>
                <w:szCs w:val="20"/>
                <w:lang w:val="ka-GE" w:eastAsia="ka-GE"/>
              </w:rPr>
              <w:t xml:space="preserve">? </w:t>
            </w:r>
            <w:r w:rsidRPr="00206BE5">
              <w:rPr>
                <w:rFonts w:ascii="Sylfaen" w:eastAsia="Times New Roman" w:hAnsi="Sylfaen"/>
                <w:sz w:val="20"/>
                <w:szCs w:val="20"/>
                <w:lang w:val="ka-GE" w:eastAsia="ka-GE"/>
              </w:rPr>
              <w:t xml:space="preserve">        </w:t>
            </w:r>
            <w:r w:rsidRPr="00206BE5">
              <w:rPr>
                <w:rFonts w:ascii="Sylfaen" w:eastAsia="Times New Roman" w:hAnsi="Sylfaen"/>
                <w:b/>
                <w:bCs/>
                <w:sz w:val="20"/>
                <w:szCs w:val="20"/>
                <w:lang w:val="ka-GE" w:eastAsia="ka-GE"/>
              </w:rPr>
              <w:t xml:space="preserve">  </w:t>
            </w:r>
            <w:r w:rsidRPr="00206BE5">
              <w:rPr>
                <w:rFonts w:ascii="Sylfaen" w:eastAsia="Times New Roman" w:hAnsi="Sylfaen"/>
                <w:sz w:val="20"/>
                <w:szCs w:val="20"/>
                <w:lang w:val="ka-GE" w:eastAsia="ka-GE"/>
              </w:rPr>
              <w:t xml:space="preserve">კი/ </w:t>
            </w:r>
            <w:r w:rsidRPr="00206BE5">
              <w:rPr>
                <w:rFonts w:ascii="Sylfaen" w:eastAsia="Times New Roman" w:hAnsi="Sylfaen"/>
                <w:b/>
                <w:bCs/>
                <w:sz w:val="20"/>
                <w:szCs w:val="20"/>
                <w:lang w:val="ka-GE" w:eastAsia="ka-GE"/>
              </w:rPr>
              <w:t>არა</w:t>
            </w:r>
          </w:p>
        </w:tc>
        <w:tc>
          <w:tcPr>
            <w:tcW w:w="528" w:type="pct"/>
            <w:tcBorders>
              <w:top w:val="nil"/>
              <w:left w:val="nil"/>
              <w:bottom w:val="nil"/>
              <w:right w:val="nil"/>
            </w:tcBorders>
            <w:shd w:val="clear" w:color="auto" w:fill="auto"/>
            <w:vAlign w:val="center"/>
            <w:hideMark/>
          </w:tcPr>
          <w:p w:rsidR="00206BE5" w:rsidRPr="00206BE5" w:rsidRDefault="00206BE5" w:rsidP="00206BE5">
            <w:pPr>
              <w:spacing w:after="0" w:line="240" w:lineRule="auto"/>
              <w:rPr>
                <w:rFonts w:ascii="Sylfaen" w:eastAsia="Times New Roman" w:hAnsi="Sylfaen"/>
                <w:sz w:val="20"/>
                <w:szCs w:val="20"/>
                <w:lang w:val="ka-GE" w:eastAsia="ka-GE"/>
              </w:rPr>
            </w:pPr>
          </w:p>
        </w:tc>
        <w:tc>
          <w:tcPr>
            <w:tcW w:w="528" w:type="pct"/>
            <w:tcBorders>
              <w:top w:val="nil"/>
              <w:left w:val="nil"/>
              <w:bottom w:val="nil"/>
              <w:right w:val="nil"/>
            </w:tcBorders>
            <w:shd w:val="clear" w:color="auto" w:fill="auto"/>
            <w:vAlign w:val="center"/>
            <w:hideMark/>
          </w:tcPr>
          <w:p w:rsidR="00206BE5" w:rsidRPr="00206BE5" w:rsidRDefault="00206BE5" w:rsidP="00206BE5">
            <w:pPr>
              <w:spacing w:after="0" w:line="240" w:lineRule="auto"/>
              <w:rPr>
                <w:rFonts w:ascii="Times New Roman" w:eastAsia="Times New Roman" w:hAnsi="Times New Roman"/>
                <w:sz w:val="20"/>
                <w:szCs w:val="20"/>
                <w:lang w:val="ka-GE" w:eastAsia="ka-GE"/>
              </w:rPr>
            </w:pPr>
          </w:p>
        </w:tc>
        <w:tc>
          <w:tcPr>
            <w:tcW w:w="528" w:type="pct"/>
            <w:tcBorders>
              <w:top w:val="nil"/>
              <w:left w:val="nil"/>
              <w:bottom w:val="nil"/>
              <w:right w:val="nil"/>
            </w:tcBorders>
            <w:shd w:val="clear" w:color="auto" w:fill="auto"/>
            <w:vAlign w:val="center"/>
            <w:hideMark/>
          </w:tcPr>
          <w:p w:rsidR="00206BE5" w:rsidRPr="00206BE5" w:rsidRDefault="00206BE5" w:rsidP="00206BE5">
            <w:pPr>
              <w:spacing w:after="0" w:line="240" w:lineRule="auto"/>
              <w:rPr>
                <w:rFonts w:ascii="Times New Roman" w:eastAsia="Times New Roman" w:hAnsi="Times New Roman"/>
                <w:sz w:val="20"/>
                <w:szCs w:val="20"/>
                <w:lang w:val="ka-GE" w:eastAsia="ka-GE"/>
              </w:rPr>
            </w:pPr>
          </w:p>
        </w:tc>
        <w:tc>
          <w:tcPr>
            <w:tcW w:w="528" w:type="pct"/>
            <w:tcBorders>
              <w:top w:val="nil"/>
              <w:left w:val="nil"/>
              <w:bottom w:val="nil"/>
              <w:right w:val="nil"/>
            </w:tcBorders>
            <w:shd w:val="clear" w:color="auto" w:fill="auto"/>
            <w:vAlign w:val="center"/>
            <w:hideMark/>
          </w:tcPr>
          <w:p w:rsidR="00206BE5" w:rsidRPr="00206BE5" w:rsidRDefault="00206BE5" w:rsidP="00206BE5">
            <w:pPr>
              <w:spacing w:after="0" w:line="240" w:lineRule="auto"/>
              <w:rPr>
                <w:rFonts w:ascii="Times New Roman" w:eastAsia="Times New Roman" w:hAnsi="Times New Roman"/>
                <w:sz w:val="20"/>
                <w:szCs w:val="20"/>
                <w:lang w:val="ka-GE" w:eastAsia="ka-GE"/>
              </w:rPr>
            </w:pPr>
          </w:p>
        </w:tc>
        <w:tc>
          <w:tcPr>
            <w:tcW w:w="777" w:type="pct"/>
            <w:gridSpan w:val="2"/>
            <w:tcBorders>
              <w:top w:val="nil"/>
              <w:left w:val="nil"/>
              <w:bottom w:val="nil"/>
              <w:right w:val="nil"/>
            </w:tcBorders>
            <w:shd w:val="clear" w:color="auto" w:fill="auto"/>
            <w:noWrap/>
            <w:vAlign w:val="center"/>
            <w:hideMark/>
          </w:tcPr>
          <w:p w:rsidR="00206BE5" w:rsidRPr="00206BE5" w:rsidRDefault="00206BE5" w:rsidP="00206BE5">
            <w:pPr>
              <w:spacing w:after="0" w:line="240" w:lineRule="auto"/>
              <w:rPr>
                <w:rFonts w:ascii="Times New Roman" w:eastAsia="Times New Roman" w:hAnsi="Times New Roman"/>
                <w:sz w:val="20"/>
                <w:szCs w:val="20"/>
                <w:lang w:val="ka-GE" w:eastAsia="ka-GE"/>
              </w:rPr>
            </w:pPr>
          </w:p>
        </w:tc>
        <w:tc>
          <w:tcPr>
            <w:tcW w:w="730" w:type="pct"/>
            <w:gridSpan w:val="2"/>
            <w:tcBorders>
              <w:top w:val="nil"/>
              <w:left w:val="nil"/>
              <w:bottom w:val="nil"/>
              <w:right w:val="single" w:sz="8" w:space="0" w:color="auto"/>
            </w:tcBorders>
            <w:shd w:val="clear" w:color="auto" w:fill="auto"/>
            <w:noWrap/>
            <w:vAlign w:val="center"/>
            <w:hideMark/>
          </w:tcPr>
          <w:p w:rsidR="00206BE5" w:rsidRPr="00206BE5" w:rsidRDefault="00206BE5" w:rsidP="00206BE5">
            <w:pPr>
              <w:spacing w:after="0" w:line="240" w:lineRule="auto"/>
              <w:rPr>
                <w:rFonts w:ascii="Sylfaen" w:eastAsia="Times New Roman" w:hAnsi="Sylfaen"/>
                <w:sz w:val="20"/>
                <w:szCs w:val="20"/>
                <w:lang w:val="ka-GE" w:eastAsia="ka-GE"/>
              </w:rPr>
            </w:pPr>
            <w:r w:rsidRPr="00206BE5">
              <w:rPr>
                <w:rFonts w:ascii="Sylfaen" w:eastAsia="Times New Roman" w:hAnsi="Sylfaen"/>
                <w:sz w:val="20"/>
                <w:szCs w:val="20"/>
                <w:lang w:val="ka-GE" w:eastAsia="ka-GE"/>
              </w:rPr>
              <w:t> </w:t>
            </w:r>
          </w:p>
        </w:tc>
      </w:tr>
      <w:tr w:rsidR="00206BE5" w:rsidRPr="00206BE5" w:rsidTr="00CA4B40">
        <w:trPr>
          <w:trHeight w:val="585"/>
        </w:trPr>
        <w:tc>
          <w:tcPr>
            <w:tcW w:w="1382"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206BE5" w:rsidRPr="00206BE5" w:rsidRDefault="00206BE5" w:rsidP="00206BE5">
            <w:pPr>
              <w:spacing w:after="0" w:line="240" w:lineRule="auto"/>
              <w:rPr>
                <w:rFonts w:ascii="Sylfaen" w:eastAsia="Times New Roman" w:hAnsi="Sylfaen"/>
                <w:b/>
                <w:bCs/>
                <w:sz w:val="20"/>
                <w:szCs w:val="20"/>
                <w:lang w:val="ka-GE" w:eastAsia="ka-GE"/>
              </w:rPr>
            </w:pPr>
            <w:r w:rsidRPr="00206BE5">
              <w:rPr>
                <w:rFonts w:ascii="Sylfaen" w:eastAsia="Times New Roman" w:hAnsi="Sylfaen"/>
                <w:b/>
                <w:bCs/>
                <w:sz w:val="20"/>
                <w:szCs w:val="20"/>
                <w:lang w:val="ka-GE" w:eastAsia="ka-GE"/>
              </w:rPr>
              <w:t>თუ ქვეპროგრამა ახალია, ვინ წარმოადგინა?</w:t>
            </w:r>
          </w:p>
        </w:tc>
        <w:tc>
          <w:tcPr>
            <w:tcW w:w="3618" w:type="pct"/>
            <w:gridSpan w:val="8"/>
            <w:tcBorders>
              <w:top w:val="nil"/>
              <w:left w:val="nil"/>
              <w:bottom w:val="nil"/>
              <w:right w:val="single" w:sz="8" w:space="0" w:color="000000"/>
            </w:tcBorders>
            <w:shd w:val="clear" w:color="auto" w:fill="auto"/>
            <w:vAlign w:val="center"/>
            <w:hideMark/>
          </w:tcPr>
          <w:p w:rsidR="00206BE5" w:rsidRPr="00206BE5" w:rsidRDefault="00206BE5" w:rsidP="00206BE5">
            <w:pPr>
              <w:spacing w:after="0" w:line="240" w:lineRule="auto"/>
              <w:jc w:val="center"/>
              <w:rPr>
                <w:rFonts w:ascii="Sylfaen" w:eastAsia="Times New Roman" w:hAnsi="Sylfaen"/>
                <w:b/>
                <w:bCs/>
                <w:sz w:val="20"/>
                <w:szCs w:val="20"/>
                <w:lang w:val="ka-GE" w:eastAsia="ka-GE"/>
              </w:rPr>
            </w:pPr>
            <w:r w:rsidRPr="00206BE5">
              <w:rPr>
                <w:rFonts w:ascii="Sylfaen" w:eastAsia="Times New Roman" w:hAnsi="Sylfaen"/>
                <w:b/>
                <w:bCs/>
                <w:sz w:val="20"/>
                <w:szCs w:val="20"/>
                <w:lang w:val="ka-GE" w:eastAsia="ka-GE"/>
              </w:rPr>
              <w:t> </w:t>
            </w:r>
          </w:p>
        </w:tc>
      </w:tr>
      <w:tr w:rsidR="00206BE5" w:rsidRPr="00206BE5" w:rsidTr="00CA4B40">
        <w:trPr>
          <w:trHeight w:val="360"/>
        </w:trPr>
        <w:tc>
          <w:tcPr>
            <w:tcW w:w="1910" w:type="pct"/>
            <w:gridSpan w:val="3"/>
            <w:tcBorders>
              <w:top w:val="nil"/>
              <w:left w:val="single" w:sz="8" w:space="0" w:color="auto"/>
              <w:bottom w:val="nil"/>
              <w:right w:val="nil"/>
            </w:tcBorders>
            <w:shd w:val="clear" w:color="auto" w:fill="auto"/>
            <w:vAlign w:val="center"/>
            <w:hideMark/>
          </w:tcPr>
          <w:p w:rsidR="00206BE5" w:rsidRPr="00206BE5" w:rsidRDefault="00206BE5" w:rsidP="00206BE5">
            <w:pPr>
              <w:spacing w:after="0" w:line="240" w:lineRule="auto"/>
              <w:rPr>
                <w:rFonts w:ascii="Sylfaen" w:eastAsia="Times New Roman" w:hAnsi="Sylfaen"/>
                <w:b/>
                <w:bCs/>
                <w:sz w:val="20"/>
                <w:szCs w:val="20"/>
                <w:lang w:val="ka-GE" w:eastAsia="ka-GE"/>
              </w:rPr>
            </w:pPr>
            <w:r w:rsidRPr="00206BE5">
              <w:rPr>
                <w:rFonts w:ascii="Sylfaen" w:eastAsia="Times New Roman" w:hAnsi="Sylfaen"/>
                <w:b/>
                <w:bCs/>
                <w:sz w:val="20"/>
                <w:szCs w:val="20"/>
                <w:lang w:val="ka-GE" w:eastAsia="ka-GE"/>
              </w:rPr>
              <w:t>ქვეპროგრამის განმახორციელებელი:</w:t>
            </w:r>
          </w:p>
        </w:tc>
        <w:tc>
          <w:tcPr>
            <w:tcW w:w="528" w:type="pct"/>
            <w:tcBorders>
              <w:top w:val="nil"/>
              <w:left w:val="nil"/>
              <w:bottom w:val="nil"/>
              <w:right w:val="nil"/>
            </w:tcBorders>
            <w:shd w:val="clear" w:color="auto" w:fill="auto"/>
            <w:vAlign w:val="center"/>
            <w:hideMark/>
          </w:tcPr>
          <w:p w:rsidR="00206BE5" w:rsidRPr="00206BE5" w:rsidRDefault="00206BE5" w:rsidP="00206BE5">
            <w:pPr>
              <w:spacing w:after="0" w:line="240" w:lineRule="auto"/>
              <w:rPr>
                <w:rFonts w:ascii="Sylfaen" w:eastAsia="Times New Roman" w:hAnsi="Sylfaen"/>
                <w:b/>
                <w:bCs/>
                <w:sz w:val="20"/>
                <w:szCs w:val="20"/>
                <w:lang w:val="ka-GE" w:eastAsia="ka-GE"/>
              </w:rPr>
            </w:pPr>
          </w:p>
        </w:tc>
        <w:tc>
          <w:tcPr>
            <w:tcW w:w="528" w:type="pct"/>
            <w:tcBorders>
              <w:top w:val="nil"/>
              <w:left w:val="nil"/>
              <w:bottom w:val="nil"/>
              <w:right w:val="nil"/>
            </w:tcBorders>
            <w:shd w:val="clear" w:color="auto" w:fill="auto"/>
            <w:vAlign w:val="center"/>
            <w:hideMark/>
          </w:tcPr>
          <w:p w:rsidR="00206BE5" w:rsidRPr="00206BE5" w:rsidRDefault="00206BE5" w:rsidP="00206BE5">
            <w:pPr>
              <w:spacing w:after="0" w:line="240" w:lineRule="auto"/>
              <w:rPr>
                <w:rFonts w:ascii="Times New Roman" w:eastAsia="Times New Roman" w:hAnsi="Times New Roman"/>
                <w:sz w:val="20"/>
                <w:szCs w:val="20"/>
                <w:lang w:val="ka-GE" w:eastAsia="ka-GE"/>
              </w:rPr>
            </w:pPr>
          </w:p>
        </w:tc>
        <w:tc>
          <w:tcPr>
            <w:tcW w:w="528" w:type="pct"/>
            <w:tcBorders>
              <w:top w:val="nil"/>
              <w:left w:val="nil"/>
              <w:bottom w:val="nil"/>
              <w:right w:val="nil"/>
            </w:tcBorders>
            <w:shd w:val="clear" w:color="auto" w:fill="auto"/>
            <w:vAlign w:val="center"/>
            <w:hideMark/>
          </w:tcPr>
          <w:p w:rsidR="00206BE5" w:rsidRPr="00206BE5" w:rsidRDefault="00206BE5" w:rsidP="00206BE5">
            <w:pPr>
              <w:spacing w:after="0" w:line="240" w:lineRule="auto"/>
              <w:rPr>
                <w:rFonts w:ascii="Times New Roman" w:eastAsia="Times New Roman" w:hAnsi="Times New Roman"/>
                <w:sz w:val="20"/>
                <w:szCs w:val="20"/>
                <w:lang w:val="ka-GE" w:eastAsia="ka-GE"/>
              </w:rPr>
            </w:pPr>
          </w:p>
        </w:tc>
        <w:tc>
          <w:tcPr>
            <w:tcW w:w="777" w:type="pct"/>
            <w:gridSpan w:val="2"/>
            <w:tcBorders>
              <w:top w:val="nil"/>
              <w:left w:val="nil"/>
              <w:bottom w:val="nil"/>
              <w:right w:val="nil"/>
            </w:tcBorders>
            <w:shd w:val="clear" w:color="auto" w:fill="auto"/>
            <w:noWrap/>
            <w:vAlign w:val="center"/>
            <w:hideMark/>
          </w:tcPr>
          <w:p w:rsidR="00206BE5" w:rsidRPr="00206BE5" w:rsidRDefault="00206BE5" w:rsidP="00206BE5">
            <w:pPr>
              <w:spacing w:after="0" w:line="240" w:lineRule="auto"/>
              <w:rPr>
                <w:rFonts w:ascii="Times New Roman" w:eastAsia="Times New Roman" w:hAnsi="Times New Roman"/>
                <w:sz w:val="20"/>
                <w:szCs w:val="20"/>
                <w:lang w:val="ka-GE" w:eastAsia="ka-GE"/>
              </w:rPr>
            </w:pPr>
          </w:p>
        </w:tc>
        <w:tc>
          <w:tcPr>
            <w:tcW w:w="730" w:type="pct"/>
            <w:gridSpan w:val="2"/>
            <w:tcBorders>
              <w:top w:val="nil"/>
              <w:left w:val="nil"/>
              <w:bottom w:val="nil"/>
              <w:right w:val="single" w:sz="8" w:space="0" w:color="auto"/>
            </w:tcBorders>
            <w:shd w:val="clear" w:color="auto" w:fill="auto"/>
            <w:noWrap/>
            <w:vAlign w:val="center"/>
            <w:hideMark/>
          </w:tcPr>
          <w:p w:rsidR="00206BE5" w:rsidRPr="00206BE5" w:rsidRDefault="00206BE5" w:rsidP="00206BE5">
            <w:pPr>
              <w:spacing w:after="0" w:line="240" w:lineRule="auto"/>
              <w:rPr>
                <w:rFonts w:ascii="Sylfaen" w:eastAsia="Times New Roman" w:hAnsi="Sylfaen"/>
                <w:sz w:val="20"/>
                <w:szCs w:val="20"/>
                <w:lang w:val="ka-GE" w:eastAsia="ka-GE"/>
              </w:rPr>
            </w:pPr>
            <w:r w:rsidRPr="00206BE5">
              <w:rPr>
                <w:rFonts w:ascii="Sylfaen" w:eastAsia="Times New Roman" w:hAnsi="Sylfaen"/>
                <w:sz w:val="20"/>
                <w:szCs w:val="20"/>
                <w:lang w:val="ka-GE" w:eastAsia="ka-GE"/>
              </w:rPr>
              <w:t> </w:t>
            </w:r>
          </w:p>
        </w:tc>
      </w:tr>
      <w:tr w:rsidR="00206BE5" w:rsidRPr="00206BE5" w:rsidTr="00206BE5">
        <w:trPr>
          <w:trHeight w:val="360"/>
        </w:trPr>
        <w:tc>
          <w:tcPr>
            <w:tcW w:w="5000" w:type="pct"/>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06BE5" w:rsidRPr="00206BE5" w:rsidRDefault="00206BE5" w:rsidP="00206BE5">
            <w:pPr>
              <w:spacing w:after="0" w:line="240" w:lineRule="auto"/>
              <w:rPr>
                <w:rFonts w:ascii="Sylfaen" w:eastAsia="Times New Roman" w:hAnsi="Sylfaen"/>
                <w:b/>
                <w:bCs/>
                <w:sz w:val="20"/>
                <w:szCs w:val="20"/>
                <w:lang w:val="ka-GE" w:eastAsia="ka-GE"/>
              </w:rPr>
            </w:pPr>
            <w:r w:rsidRPr="00206BE5">
              <w:rPr>
                <w:rFonts w:ascii="Sylfaen" w:eastAsia="Times New Roman" w:hAnsi="Sylfaen"/>
                <w:b/>
                <w:bCs/>
                <w:sz w:val="20"/>
                <w:szCs w:val="20"/>
                <w:lang w:val="ka-GE" w:eastAsia="ka-GE"/>
              </w:rPr>
              <w:t xml:space="preserve">ინფრასტრუქტურისა და ზედამხედველობის სამსახური </w:t>
            </w:r>
          </w:p>
        </w:tc>
      </w:tr>
      <w:tr w:rsidR="00206BE5" w:rsidRPr="00206BE5" w:rsidTr="00CA4B40">
        <w:trPr>
          <w:trHeight w:val="360"/>
        </w:trPr>
        <w:tc>
          <w:tcPr>
            <w:tcW w:w="1910" w:type="pct"/>
            <w:gridSpan w:val="3"/>
            <w:tcBorders>
              <w:top w:val="nil"/>
              <w:left w:val="single" w:sz="8" w:space="0" w:color="auto"/>
              <w:bottom w:val="nil"/>
              <w:right w:val="nil"/>
            </w:tcBorders>
            <w:shd w:val="clear" w:color="auto" w:fill="auto"/>
            <w:vAlign w:val="center"/>
            <w:hideMark/>
          </w:tcPr>
          <w:p w:rsidR="00206BE5" w:rsidRPr="00206BE5" w:rsidRDefault="00206BE5" w:rsidP="00206BE5">
            <w:pPr>
              <w:spacing w:after="0" w:line="240" w:lineRule="auto"/>
              <w:rPr>
                <w:rFonts w:ascii="Sylfaen" w:eastAsia="Times New Roman" w:hAnsi="Sylfaen"/>
                <w:b/>
                <w:bCs/>
                <w:sz w:val="20"/>
                <w:szCs w:val="20"/>
                <w:lang w:val="ka-GE" w:eastAsia="ka-GE"/>
              </w:rPr>
            </w:pPr>
            <w:r w:rsidRPr="00206BE5">
              <w:rPr>
                <w:rFonts w:ascii="Sylfaen" w:eastAsia="Times New Roman" w:hAnsi="Sylfaen"/>
                <w:b/>
                <w:bCs/>
                <w:sz w:val="20"/>
                <w:szCs w:val="20"/>
                <w:lang w:val="ka-GE" w:eastAsia="ka-GE"/>
              </w:rPr>
              <w:t>დაფინანსების წყარო</w:t>
            </w:r>
          </w:p>
        </w:tc>
        <w:tc>
          <w:tcPr>
            <w:tcW w:w="528" w:type="pct"/>
            <w:tcBorders>
              <w:top w:val="nil"/>
              <w:left w:val="nil"/>
              <w:bottom w:val="nil"/>
              <w:right w:val="nil"/>
            </w:tcBorders>
            <w:shd w:val="clear" w:color="auto" w:fill="auto"/>
            <w:vAlign w:val="center"/>
            <w:hideMark/>
          </w:tcPr>
          <w:p w:rsidR="00206BE5" w:rsidRPr="00206BE5" w:rsidRDefault="00206BE5" w:rsidP="00206BE5">
            <w:pPr>
              <w:spacing w:after="0" w:line="240" w:lineRule="auto"/>
              <w:rPr>
                <w:rFonts w:ascii="Sylfaen" w:eastAsia="Times New Roman" w:hAnsi="Sylfaen"/>
                <w:b/>
                <w:bCs/>
                <w:sz w:val="20"/>
                <w:szCs w:val="20"/>
                <w:lang w:val="ka-GE" w:eastAsia="ka-GE"/>
              </w:rPr>
            </w:pPr>
          </w:p>
        </w:tc>
        <w:tc>
          <w:tcPr>
            <w:tcW w:w="528" w:type="pct"/>
            <w:tcBorders>
              <w:top w:val="nil"/>
              <w:left w:val="nil"/>
              <w:bottom w:val="nil"/>
              <w:right w:val="nil"/>
            </w:tcBorders>
            <w:shd w:val="clear" w:color="auto" w:fill="auto"/>
            <w:vAlign w:val="center"/>
            <w:hideMark/>
          </w:tcPr>
          <w:p w:rsidR="00206BE5" w:rsidRPr="00206BE5" w:rsidRDefault="00206BE5" w:rsidP="00206BE5">
            <w:pPr>
              <w:spacing w:after="0" w:line="240" w:lineRule="auto"/>
              <w:rPr>
                <w:rFonts w:ascii="Times New Roman" w:eastAsia="Times New Roman" w:hAnsi="Times New Roman"/>
                <w:sz w:val="20"/>
                <w:szCs w:val="20"/>
                <w:lang w:val="ka-GE" w:eastAsia="ka-GE"/>
              </w:rPr>
            </w:pPr>
          </w:p>
        </w:tc>
        <w:tc>
          <w:tcPr>
            <w:tcW w:w="528" w:type="pct"/>
            <w:tcBorders>
              <w:top w:val="nil"/>
              <w:left w:val="nil"/>
              <w:bottom w:val="nil"/>
              <w:right w:val="nil"/>
            </w:tcBorders>
            <w:shd w:val="clear" w:color="auto" w:fill="auto"/>
            <w:vAlign w:val="center"/>
            <w:hideMark/>
          </w:tcPr>
          <w:p w:rsidR="00206BE5" w:rsidRPr="00206BE5" w:rsidRDefault="00206BE5" w:rsidP="00206BE5">
            <w:pPr>
              <w:spacing w:after="0" w:line="240" w:lineRule="auto"/>
              <w:rPr>
                <w:rFonts w:ascii="Times New Roman" w:eastAsia="Times New Roman" w:hAnsi="Times New Roman"/>
                <w:sz w:val="20"/>
                <w:szCs w:val="20"/>
                <w:lang w:val="ka-GE" w:eastAsia="ka-GE"/>
              </w:rPr>
            </w:pPr>
          </w:p>
        </w:tc>
        <w:tc>
          <w:tcPr>
            <w:tcW w:w="777" w:type="pct"/>
            <w:gridSpan w:val="2"/>
            <w:tcBorders>
              <w:top w:val="nil"/>
              <w:left w:val="nil"/>
              <w:bottom w:val="nil"/>
              <w:right w:val="nil"/>
            </w:tcBorders>
            <w:shd w:val="clear" w:color="auto" w:fill="auto"/>
            <w:noWrap/>
            <w:vAlign w:val="center"/>
            <w:hideMark/>
          </w:tcPr>
          <w:p w:rsidR="00206BE5" w:rsidRPr="00206BE5" w:rsidRDefault="00206BE5" w:rsidP="00206BE5">
            <w:pPr>
              <w:spacing w:after="0" w:line="240" w:lineRule="auto"/>
              <w:rPr>
                <w:rFonts w:ascii="Times New Roman" w:eastAsia="Times New Roman" w:hAnsi="Times New Roman"/>
                <w:sz w:val="20"/>
                <w:szCs w:val="20"/>
                <w:lang w:val="ka-GE" w:eastAsia="ka-GE"/>
              </w:rPr>
            </w:pPr>
          </w:p>
        </w:tc>
        <w:tc>
          <w:tcPr>
            <w:tcW w:w="730" w:type="pct"/>
            <w:gridSpan w:val="2"/>
            <w:tcBorders>
              <w:top w:val="nil"/>
              <w:left w:val="nil"/>
              <w:bottom w:val="nil"/>
              <w:right w:val="single" w:sz="8" w:space="0" w:color="auto"/>
            </w:tcBorders>
            <w:shd w:val="clear" w:color="auto" w:fill="auto"/>
            <w:noWrap/>
            <w:vAlign w:val="center"/>
            <w:hideMark/>
          </w:tcPr>
          <w:p w:rsidR="00206BE5" w:rsidRPr="00206BE5" w:rsidRDefault="00206BE5" w:rsidP="00206BE5">
            <w:pPr>
              <w:spacing w:after="0" w:line="240" w:lineRule="auto"/>
              <w:rPr>
                <w:rFonts w:ascii="Sylfaen" w:eastAsia="Times New Roman" w:hAnsi="Sylfaen"/>
                <w:sz w:val="20"/>
                <w:szCs w:val="20"/>
                <w:lang w:val="ka-GE" w:eastAsia="ka-GE"/>
              </w:rPr>
            </w:pPr>
            <w:r w:rsidRPr="00206BE5">
              <w:rPr>
                <w:rFonts w:ascii="Sylfaen" w:eastAsia="Times New Roman" w:hAnsi="Sylfaen"/>
                <w:sz w:val="20"/>
                <w:szCs w:val="20"/>
                <w:lang w:val="ka-GE" w:eastAsia="ka-GE"/>
              </w:rPr>
              <w:t> </w:t>
            </w:r>
          </w:p>
        </w:tc>
      </w:tr>
      <w:tr w:rsidR="00CA4B40" w:rsidRPr="00206BE5" w:rsidTr="00CA4B40">
        <w:trPr>
          <w:gridAfter w:val="1"/>
          <w:wAfter w:w="528" w:type="pct"/>
          <w:trHeight w:val="360"/>
        </w:trPr>
        <w:tc>
          <w:tcPr>
            <w:tcW w:w="1910" w:type="pct"/>
            <w:gridSpan w:val="3"/>
            <w:tcBorders>
              <w:top w:val="single" w:sz="4" w:space="0" w:color="auto"/>
              <w:left w:val="single" w:sz="8" w:space="0" w:color="auto"/>
              <w:bottom w:val="nil"/>
              <w:right w:val="single" w:sz="4" w:space="0" w:color="000000"/>
            </w:tcBorders>
            <w:shd w:val="clear" w:color="auto" w:fill="auto"/>
            <w:vAlign w:val="center"/>
            <w:hideMark/>
          </w:tcPr>
          <w:p w:rsidR="00CA4B40" w:rsidRPr="00206BE5" w:rsidRDefault="00CA4B40" w:rsidP="00206BE5">
            <w:pPr>
              <w:spacing w:after="0" w:line="240" w:lineRule="auto"/>
              <w:jc w:val="center"/>
              <w:rPr>
                <w:rFonts w:ascii="Sylfaen" w:eastAsia="Times New Roman" w:hAnsi="Sylfaen"/>
                <w:sz w:val="20"/>
                <w:szCs w:val="20"/>
                <w:lang w:val="ka-GE" w:eastAsia="ka-GE"/>
              </w:rPr>
            </w:pPr>
            <w:r w:rsidRPr="00206BE5">
              <w:rPr>
                <w:rFonts w:ascii="Sylfaen" w:eastAsia="Times New Roman" w:hAnsi="Sylfaen"/>
                <w:sz w:val="20"/>
                <w:szCs w:val="20"/>
                <w:lang w:val="ka-GE" w:eastAsia="ka-GE"/>
              </w:rPr>
              <w:lastRenderedPageBreak/>
              <w:t>დასახელება</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CA4B40" w:rsidRPr="00206BE5" w:rsidRDefault="00CA4B40" w:rsidP="00206BE5">
            <w:pPr>
              <w:spacing w:after="0" w:line="240" w:lineRule="auto"/>
              <w:jc w:val="center"/>
              <w:rPr>
                <w:rFonts w:ascii="Sylfaen" w:eastAsia="Times New Roman" w:hAnsi="Sylfaen"/>
                <w:sz w:val="20"/>
                <w:szCs w:val="20"/>
                <w:lang w:val="ka-GE" w:eastAsia="ka-GE"/>
              </w:rPr>
            </w:pPr>
            <w:r w:rsidRPr="00206BE5">
              <w:rPr>
                <w:rFonts w:ascii="Sylfaen" w:eastAsia="Times New Roman" w:hAnsi="Sylfaen"/>
                <w:sz w:val="20"/>
                <w:szCs w:val="20"/>
                <w:lang w:val="ka-GE" w:eastAsia="ka-GE"/>
              </w:rPr>
              <w:t>2024წელი</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CA4B40" w:rsidRPr="00206BE5" w:rsidRDefault="00CA4B40" w:rsidP="00206BE5">
            <w:pPr>
              <w:spacing w:after="0" w:line="240" w:lineRule="auto"/>
              <w:jc w:val="center"/>
              <w:rPr>
                <w:rFonts w:ascii="Sylfaen" w:eastAsia="Times New Roman" w:hAnsi="Sylfaen"/>
                <w:sz w:val="20"/>
                <w:szCs w:val="20"/>
                <w:lang w:val="ka-GE" w:eastAsia="ka-GE"/>
              </w:rPr>
            </w:pPr>
            <w:r w:rsidRPr="00206BE5">
              <w:rPr>
                <w:rFonts w:ascii="Sylfaen" w:eastAsia="Times New Roman" w:hAnsi="Sylfaen"/>
                <w:sz w:val="20"/>
                <w:szCs w:val="20"/>
                <w:lang w:val="ka-GE" w:eastAsia="ka-GE"/>
              </w:rPr>
              <w:t>2025 წელი</w:t>
            </w:r>
          </w:p>
        </w:tc>
        <w:tc>
          <w:tcPr>
            <w:tcW w:w="777" w:type="pct"/>
            <w:gridSpan w:val="2"/>
            <w:tcBorders>
              <w:top w:val="single" w:sz="4" w:space="0" w:color="auto"/>
              <w:left w:val="nil"/>
              <w:bottom w:val="single" w:sz="4" w:space="0" w:color="auto"/>
              <w:right w:val="single" w:sz="4" w:space="0" w:color="auto"/>
            </w:tcBorders>
            <w:shd w:val="clear" w:color="auto" w:fill="auto"/>
            <w:vAlign w:val="center"/>
            <w:hideMark/>
          </w:tcPr>
          <w:p w:rsidR="00CA4B40" w:rsidRPr="00206BE5" w:rsidRDefault="00CA4B40" w:rsidP="00206BE5">
            <w:pPr>
              <w:spacing w:after="0" w:line="240" w:lineRule="auto"/>
              <w:jc w:val="center"/>
              <w:rPr>
                <w:rFonts w:ascii="Sylfaen" w:eastAsia="Times New Roman" w:hAnsi="Sylfaen"/>
                <w:sz w:val="20"/>
                <w:szCs w:val="20"/>
                <w:lang w:val="ka-GE" w:eastAsia="ka-GE"/>
              </w:rPr>
            </w:pPr>
            <w:r w:rsidRPr="00206BE5">
              <w:rPr>
                <w:rFonts w:ascii="Sylfaen" w:eastAsia="Times New Roman" w:hAnsi="Sylfaen"/>
                <w:sz w:val="20"/>
                <w:szCs w:val="20"/>
                <w:lang w:val="ka-GE" w:eastAsia="ka-GE"/>
              </w:rPr>
              <w:t>2026 წელი</w:t>
            </w:r>
          </w:p>
        </w:tc>
        <w:tc>
          <w:tcPr>
            <w:tcW w:w="730" w:type="pct"/>
            <w:gridSpan w:val="2"/>
            <w:tcBorders>
              <w:top w:val="single" w:sz="4" w:space="0" w:color="auto"/>
              <w:left w:val="nil"/>
              <w:bottom w:val="single" w:sz="4" w:space="0" w:color="auto"/>
              <w:right w:val="single" w:sz="4" w:space="0" w:color="auto"/>
            </w:tcBorders>
            <w:shd w:val="clear" w:color="auto" w:fill="auto"/>
            <w:vAlign w:val="center"/>
            <w:hideMark/>
          </w:tcPr>
          <w:p w:rsidR="00CA4B40" w:rsidRPr="00206BE5" w:rsidRDefault="00CA4B40" w:rsidP="00206BE5">
            <w:pPr>
              <w:spacing w:after="0" w:line="240" w:lineRule="auto"/>
              <w:jc w:val="center"/>
              <w:rPr>
                <w:rFonts w:ascii="Sylfaen" w:eastAsia="Times New Roman" w:hAnsi="Sylfaen"/>
                <w:sz w:val="20"/>
                <w:szCs w:val="20"/>
                <w:lang w:val="ka-GE" w:eastAsia="ka-GE"/>
              </w:rPr>
            </w:pPr>
            <w:r w:rsidRPr="00206BE5">
              <w:rPr>
                <w:rFonts w:ascii="Sylfaen" w:eastAsia="Times New Roman" w:hAnsi="Sylfaen"/>
                <w:sz w:val="20"/>
                <w:szCs w:val="20"/>
                <w:lang w:val="ka-GE" w:eastAsia="ka-GE"/>
              </w:rPr>
              <w:t>2027 წელი</w:t>
            </w:r>
          </w:p>
        </w:tc>
      </w:tr>
      <w:tr w:rsidR="00CA4B40" w:rsidRPr="00206BE5" w:rsidTr="00CA4B40">
        <w:trPr>
          <w:gridAfter w:val="1"/>
          <w:wAfter w:w="528" w:type="pct"/>
          <w:trHeight w:val="360"/>
        </w:trPr>
        <w:tc>
          <w:tcPr>
            <w:tcW w:w="1910"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A4B40" w:rsidRPr="00206BE5" w:rsidRDefault="00CA4B40" w:rsidP="00206BE5">
            <w:pPr>
              <w:spacing w:after="0" w:line="240" w:lineRule="auto"/>
              <w:rPr>
                <w:rFonts w:ascii="Sylfaen" w:eastAsia="Times New Roman" w:hAnsi="Sylfaen"/>
                <w:sz w:val="20"/>
                <w:szCs w:val="20"/>
                <w:lang w:val="ka-GE" w:eastAsia="ka-GE"/>
              </w:rPr>
            </w:pPr>
            <w:r w:rsidRPr="00206BE5">
              <w:rPr>
                <w:rFonts w:ascii="Sylfaen" w:eastAsia="Times New Roman" w:hAnsi="Sylfaen"/>
                <w:sz w:val="20"/>
                <w:szCs w:val="20"/>
                <w:lang w:val="ka-GE" w:eastAsia="ka-GE"/>
              </w:rPr>
              <w:t>მუნიციპალური ბიუჯეტი</w:t>
            </w:r>
          </w:p>
        </w:tc>
        <w:tc>
          <w:tcPr>
            <w:tcW w:w="528" w:type="pct"/>
            <w:tcBorders>
              <w:top w:val="nil"/>
              <w:left w:val="nil"/>
              <w:bottom w:val="single" w:sz="4" w:space="0" w:color="auto"/>
              <w:right w:val="single" w:sz="4" w:space="0" w:color="auto"/>
            </w:tcBorders>
            <w:shd w:val="clear" w:color="auto" w:fill="auto"/>
            <w:vAlign w:val="center"/>
            <w:hideMark/>
          </w:tcPr>
          <w:p w:rsidR="00CA4B40" w:rsidRPr="00206BE5" w:rsidRDefault="00CA4B40" w:rsidP="00206BE5">
            <w:pPr>
              <w:spacing w:after="0" w:line="240" w:lineRule="auto"/>
              <w:jc w:val="center"/>
              <w:rPr>
                <w:rFonts w:ascii="Sylfaen" w:eastAsia="Times New Roman" w:hAnsi="Sylfaen"/>
                <w:sz w:val="20"/>
                <w:szCs w:val="20"/>
                <w:lang w:val="ka-GE" w:eastAsia="ka-GE"/>
              </w:rPr>
            </w:pPr>
            <w:r w:rsidRPr="00206BE5">
              <w:rPr>
                <w:rFonts w:ascii="Sylfaen" w:eastAsia="Times New Roman" w:hAnsi="Sylfaen"/>
                <w:sz w:val="20"/>
                <w:szCs w:val="20"/>
                <w:lang w:val="ka-GE" w:eastAsia="ka-GE"/>
              </w:rPr>
              <w:t xml:space="preserve">    410 000,00 </w:t>
            </w:r>
          </w:p>
        </w:tc>
        <w:tc>
          <w:tcPr>
            <w:tcW w:w="528" w:type="pct"/>
            <w:tcBorders>
              <w:top w:val="nil"/>
              <w:left w:val="nil"/>
              <w:bottom w:val="single" w:sz="4" w:space="0" w:color="auto"/>
              <w:right w:val="single" w:sz="4" w:space="0" w:color="auto"/>
            </w:tcBorders>
            <w:shd w:val="clear" w:color="auto" w:fill="auto"/>
            <w:vAlign w:val="center"/>
            <w:hideMark/>
          </w:tcPr>
          <w:p w:rsidR="00CA4B40" w:rsidRPr="00206BE5" w:rsidRDefault="00CA4B40" w:rsidP="00206BE5">
            <w:pPr>
              <w:spacing w:after="0" w:line="240" w:lineRule="auto"/>
              <w:jc w:val="center"/>
              <w:rPr>
                <w:rFonts w:ascii="Sylfaen" w:eastAsia="Times New Roman" w:hAnsi="Sylfaen"/>
                <w:sz w:val="20"/>
                <w:szCs w:val="20"/>
                <w:lang w:val="ka-GE" w:eastAsia="ka-GE"/>
              </w:rPr>
            </w:pPr>
            <w:r w:rsidRPr="00206BE5">
              <w:rPr>
                <w:rFonts w:ascii="Sylfaen" w:eastAsia="Times New Roman" w:hAnsi="Sylfaen"/>
                <w:sz w:val="20"/>
                <w:szCs w:val="20"/>
                <w:lang w:val="ka-GE" w:eastAsia="ka-GE"/>
              </w:rPr>
              <w:t xml:space="preserve">    610 000,00 </w:t>
            </w:r>
          </w:p>
        </w:tc>
        <w:tc>
          <w:tcPr>
            <w:tcW w:w="777" w:type="pct"/>
            <w:gridSpan w:val="2"/>
            <w:tcBorders>
              <w:top w:val="nil"/>
              <w:left w:val="nil"/>
              <w:bottom w:val="single" w:sz="4" w:space="0" w:color="auto"/>
              <w:right w:val="single" w:sz="4" w:space="0" w:color="auto"/>
            </w:tcBorders>
            <w:shd w:val="clear" w:color="auto" w:fill="auto"/>
            <w:vAlign w:val="center"/>
            <w:hideMark/>
          </w:tcPr>
          <w:p w:rsidR="00CA4B40" w:rsidRPr="00206BE5" w:rsidRDefault="00CA4B40" w:rsidP="00CA4B40">
            <w:pPr>
              <w:spacing w:after="0" w:line="240" w:lineRule="auto"/>
              <w:jc w:val="center"/>
              <w:rPr>
                <w:rFonts w:ascii="Sylfaen" w:eastAsia="Times New Roman" w:hAnsi="Sylfaen"/>
                <w:sz w:val="20"/>
                <w:szCs w:val="20"/>
                <w:lang w:val="ka-GE" w:eastAsia="ka-GE"/>
              </w:rPr>
            </w:pPr>
            <w:r w:rsidRPr="00206BE5">
              <w:rPr>
                <w:rFonts w:ascii="Sylfaen" w:eastAsia="Times New Roman" w:hAnsi="Sylfaen"/>
                <w:sz w:val="20"/>
                <w:szCs w:val="20"/>
                <w:lang w:val="ka-GE" w:eastAsia="ka-GE"/>
              </w:rPr>
              <w:t>610 000,00</w:t>
            </w:r>
          </w:p>
        </w:tc>
        <w:tc>
          <w:tcPr>
            <w:tcW w:w="730" w:type="pct"/>
            <w:gridSpan w:val="2"/>
            <w:tcBorders>
              <w:top w:val="nil"/>
              <w:left w:val="nil"/>
              <w:bottom w:val="single" w:sz="4" w:space="0" w:color="auto"/>
              <w:right w:val="single" w:sz="4" w:space="0" w:color="auto"/>
            </w:tcBorders>
            <w:shd w:val="clear" w:color="auto" w:fill="auto"/>
            <w:vAlign w:val="center"/>
            <w:hideMark/>
          </w:tcPr>
          <w:p w:rsidR="00CA4B40" w:rsidRPr="00206BE5" w:rsidRDefault="00CA4B40" w:rsidP="00CA4B40">
            <w:pPr>
              <w:spacing w:after="0" w:line="240" w:lineRule="auto"/>
              <w:jc w:val="center"/>
              <w:rPr>
                <w:rFonts w:ascii="Sylfaen" w:eastAsia="Times New Roman" w:hAnsi="Sylfaen"/>
                <w:sz w:val="20"/>
                <w:szCs w:val="20"/>
                <w:lang w:val="ka-GE" w:eastAsia="ka-GE"/>
              </w:rPr>
            </w:pPr>
            <w:r w:rsidRPr="00206BE5">
              <w:rPr>
                <w:rFonts w:ascii="Sylfaen" w:eastAsia="Times New Roman" w:hAnsi="Sylfaen"/>
                <w:sz w:val="20"/>
                <w:szCs w:val="20"/>
                <w:lang w:val="ka-GE" w:eastAsia="ka-GE"/>
              </w:rPr>
              <w:t>610 000,00</w:t>
            </w:r>
          </w:p>
        </w:tc>
      </w:tr>
      <w:tr w:rsidR="00CA4B40" w:rsidRPr="00206BE5" w:rsidTr="00CA4B40">
        <w:trPr>
          <w:gridAfter w:val="1"/>
          <w:wAfter w:w="528" w:type="pct"/>
          <w:trHeight w:val="360"/>
        </w:trPr>
        <w:tc>
          <w:tcPr>
            <w:tcW w:w="1910"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A4B40" w:rsidRPr="00206BE5" w:rsidRDefault="00CA4B40" w:rsidP="00206BE5">
            <w:pPr>
              <w:spacing w:after="0" w:line="240" w:lineRule="auto"/>
              <w:rPr>
                <w:rFonts w:ascii="Sylfaen" w:eastAsia="Times New Roman" w:hAnsi="Sylfaen"/>
                <w:sz w:val="20"/>
                <w:szCs w:val="20"/>
                <w:lang w:val="ka-GE" w:eastAsia="ka-GE"/>
              </w:rPr>
            </w:pPr>
            <w:r w:rsidRPr="00206BE5">
              <w:rPr>
                <w:rFonts w:ascii="Sylfaen" w:eastAsia="Times New Roman" w:hAnsi="Sylfaen"/>
                <w:sz w:val="20"/>
                <w:szCs w:val="20"/>
                <w:lang w:val="ka-GE" w:eastAsia="ka-GE"/>
              </w:rPr>
              <w:t>სახელმწიფო ბიუჯეტი</w:t>
            </w:r>
          </w:p>
        </w:tc>
        <w:tc>
          <w:tcPr>
            <w:tcW w:w="528" w:type="pct"/>
            <w:tcBorders>
              <w:top w:val="nil"/>
              <w:left w:val="nil"/>
              <w:bottom w:val="single" w:sz="4" w:space="0" w:color="auto"/>
              <w:right w:val="single" w:sz="4" w:space="0" w:color="auto"/>
            </w:tcBorders>
            <w:shd w:val="clear" w:color="auto" w:fill="auto"/>
            <w:vAlign w:val="center"/>
            <w:hideMark/>
          </w:tcPr>
          <w:p w:rsidR="00CA4B40" w:rsidRPr="00206BE5" w:rsidRDefault="00CA4B40" w:rsidP="00206BE5">
            <w:pPr>
              <w:spacing w:after="0" w:line="240" w:lineRule="auto"/>
              <w:jc w:val="center"/>
              <w:rPr>
                <w:rFonts w:ascii="Sylfaen" w:eastAsia="Times New Roman" w:hAnsi="Sylfaen"/>
                <w:sz w:val="20"/>
                <w:szCs w:val="20"/>
                <w:lang w:val="ka-GE" w:eastAsia="ka-GE"/>
              </w:rPr>
            </w:pPr>
            <w:r w:rsidRPr="00206BE5">
              <w:rPr>
                <w:rFonts w:ascii="Sylfaen" w:eastAsia="Times New Roman" w:hAnsi="Sylfaen"/>
                <w:sz w:val="20"/>
                <w:szCs w:val="20"/>
                <w:lang w:val="ka-GE" w:eastAsia="ka-GE"/>
              </w:rPr>
              <w:t xml:space="preserve">                                  -   </w:t>
            </w:r>
          </w:p>
        </w:tc>
        <w:tc>
          <w:tcPr>
            <w:tcW w:w="528" w:type="pct"/>
            <w:tcBorders>
              <w:top w:val="nil"/>
              <w:left w:val="nil"/>
              <w:bottom w:val="single" w:sz="4" w:space="0" w:color="auto"/>
              <w:right w:val="single" w:sz="4" w:space="0" w:color="auto"/>
            </w:tcBorders>
            <w:shd w:val="clear" w:color="auto" w:fill="auto"/>
            <w:vAlign w:val="center"/>
            <w:hideMark/>
          </w:tcPr>
          <w:p w:rsidR="00CA4B40" w:rsidRPr="00206BE5" w:rsidRDefault="00CA4B40" w:rsidP="00206BE5">
            <w:pPr>
              <w:spacing w:after="0" w:line="240" w:lineRule="auto"/>
              <w:jc w:val="center"/>
              <w:rPr>
                <w:rFonts w:ascii="Sylfaen" w:eastAsia="Times New Roman" w:hAnsi="Sylfaen"/>
                <w:sz w:val="20"/>
                <w:szCs w:val="20"/>
                <w:lang w:val="ka-GE" w:eastAsia="ka-GE"/>
              </w:rPr>
            </w:pPr>
            <w:r w:rsidRPr="00206BE5">
              <w:rPr>
                <w:rFonts w:ascii="Sylfaen" w:eastAsia="Times New Roman" w:hAnsi="Sylfaen"/>
                <w:sz w:val="20"/>
                <w:szCs w:val="20"/>
                <w:lang w:val="ka-GE" w:eastAsia="ka-GE"/>
              </w:rPr>
              <w:t xml:space="preserve">                                  -   </w:t>
            </w:r>
          </w:p>
        </w:tc>
        <w:tc>
          <w:tcPr>
            <w:tcW w:w="777" w:type="pct"/>
            <w:gridSpan w:val="2"/>
            <w:tcBorders>
              <w:top w:val="nil"/>
              <w:left w:val="nil"/>
              <w:bottom w:val="single" w:sz="4" w:space="0" w:color="auto"/>
              <w:right w:val="single" w:sz="4" w:space="0" w:color="auto"/>
            </w:tcBorders>
            <w:shd w:val="clear" w:color="auto" w:fill="auto"/>
            <w:vAlign w:val="center"/>
            <w:hideMark/>
          </w:tcPr>
          <w:p w:rsidR="00CA4B40" w:rsidRPr="00206BE5" w:rsidRDefault="00CA4B40" w:rsidP="00206BE5">
            <w:pPr>
              <w:spacing w:after="0" w:line="240" w:lineRule="auto"/>
              <w:jc w:val="center"/>
              <w:rPr>
                <w:rFonts w:ascii="Sylfaen" w:eastAsia="Times New Roman" w:hAnsi="Sylfaen"/>
                <w:sz w:val="20"/>
                <w:szCs w:val="20"/>
                <w:lang w:val="ka-GE" w:eastAsia="ka-GE"/>
              </w:rPr>
            </w:pPr>
            <w:r w:rsidRPr="00206BE5">
              <w:rPr>
                <w:rFonts w:ascii="Sylfaen" w:eastAsia="Times New Roman" w:hAnsi="Sylfaen"/>
                <w:sz w:val="20"/>
                <w:szCs w:val="20"/>
                <w:lang w:val="ka-GE" w:eastAsia="ka-GE"/>
              </w:rPr>
              <w:t xml:space="preserve">                                                     -   </w:t>
            </w:r>
          </w:p>
        </w:tc>
        <w:tc>
          <w:tcPr>
            <w:tcW w:w="730" w:type="pct"/>
            <w:gridSpan w:val="2"/>
            <w:tcBorders>
              <w:top w:val="nil"/>
              <w:left w:val="nil"/>
              <w:bottom w:val="single" w:sz="4" w:space="0" w:color="auto"/>
              <w:right w:val="single" w:sz="4" w:space="0" w:color="auto"/>
            </w:tcBorders>
            <w:shd w:val="clear" w:color="auto" w:fill="auto"/>
            <w:vAlign w:val="center"/>
            <w:hideMark/>
          </w:tcPr>
          <w:p w:rsidR="00CA4B40" w:rsidRPr="00206BE5" w:rsidRDefault="00CA4B40" w:rsidP="00206BE5">
            <w:pPr>
              <w:spacing w:after="0" w:line="240" w:lineRule="auto"/>
              <w:jc w:val="center"/>
              <w:rPr>
                <w:rFonts w:ascii="Sylfaen" w:eastAsia="Times New Roman" w:hAnsi="Sylfaen"/>
                <w:sz w:val="20"/>
                <w:szCs w:val="20"/>
                <w:lang w:val="ka-GE" w:eastAsia="ka-GE"/>
              </w:rPr>
            </w:pPr>
            <w:r w:rsidRPr="00206BE5">
              <w:rPr>
                <w:rFonts w:ascii="Sylfaen" w:eastAsia="Times New Roman" w:hAnsi="Sylfaen"/>
                <w:sz w:val="20"/>
                <w:szCs w:val="20"/>
                <w:lang w:val="ka-GE" w:eastAsia="ka-GE"/>
              </w:rPr>
              <w:t> </w:t>
            </w:r>
          </w:p>
        </w:tc>
      </w:tr>
      <w:tr w:rsidR="00CA4B40" w:rsidRPr="00206BE5" w:rsidTr="00CA4B40">
        <w:trPr>
          <w:gridAfter w:val="1"/>
          <w:wAfter w:w="528" w:type="pct"/>
          <w:trHeight w:val="360"/>
        </w:trPr>
        <w:tc>
          <w:tcPr>
            <w:tcW w:w="847" w:type="pct"/>
            <w:tcBorders>
              <w:top w:val="nil"/>
              <w:left w:val="single" w:sz="8" w:space="0" w:color="auto"/>
              <w:bottom w:val="single" w:sz="4" w:space="0" w:color="auto"/>
              <w:right w:val="nil"/>
            </w:tcBorders>
            <w:shd w:val="clear" w:color="auto" w:fill="auto"/>
            <w:vAlign w:val="center"/>
            <w:hideMark/>
          </w:tcPr>
          <w:p w:rsidR="00CA4B40" w:rsidRPr="00206BE5" w:rsidRDefault="00CA4B40" w:rsidP="00206BE5">
            <w:pPr>
              <w:spacing w:after="0" w:line="240" w:lineRule="auto"/>
              <w:rPr>
                <w:rFonts w:ascii="Sylfaen" w:eastAsia="Times New Roman" w:hAnsi="Sylfaen"/>
                <w:sz w:val="20"/>
                <w:szCs w:val="20"/>
                <w:lang w:val="ka-GE" w:eastAsia="ka-GE"/>
              </w:rPr>
            </w:pPr>
            <w:r w:rsidRPr="00206BE5">
              <w:rPr>
                <w:rFonts w:ascii="Sylfaen" w:eastAsia="Times New Roman" w:hAnsi="Sylfaen"/>
                <w:sz w:val="20"/>
                <w:szCs w:val="20"/>
                <w:lang w:val="ka-GE" w:eastAsia="ka-GE"/>
              </w:rPr>
              <w:t>სხვა ......</w:t>
            </w:r>
          </w:p>
        </w:tc>
        <w:tc>
          <w:tcPr>
            <w:tcW w:w="534" w:type="pct"/>
            <w:tcBorders>
              <w:top w:val="nil"/>
              <w:left w:val="nil"/>
              <w:bottom w:val="single" w:sz="4" w:space="0" w:color="auto"/>
              <w:right w:val="nil"/>
            </w:tcBorders>
            <w:shd w:val="clear" w:color="auto" w:fill="auto"/>
            <w:vAlign w:val="center"/>
            <w:hideMark/>
          </w:tcPr>
          <w:p w:rsidR="00CA4B40" w:rsidRPr="00206BE5" w:rsidRDefault="00CA4B40" w:rsidP="00206BE5">
            <w:pPr>
              <w:spacing w:after="0" w:line="240" w:lineRule="auto"/>
              <w:rPr>
                <w:rFonts w:ascii="Sylfaen" w:eastAsia="Times New Roman" w:hAnsi="Sylfaen"/>
                <w:sz w:val="20"/>
                <w:szCs w:val="20"/>
                <w:lang w:val="ka-GE" w:eastAsia="ka-GE"/>
              </w:rPr>
            </w:pPr>
            <w:r w:rsidRPr="00206BE5">
              <w:rPr>
                <w:rFonts w:ascii="Sylfaen" w:eastAsia="Times New Roman" w:hAnsi="Sylfaen"/>
                <w:sz w:val="20"/>
                <w:szCs w:val="20"/>
                <w:lang w:val="ka-GE" w:eastAsia="ka-GE"/>
              </w:rPr>
              <w:t> </w:t>
            </w:r>
          </w:p>
        </w:tc>
        <w:tc>
          <w:tcPr>
            <w:tcW w:w="528" w:type="pct"/>
            <w:tcBorders>
              <w:top w:val="nil"/>
              <w:left w:val="nil"/>
              <w:bottom w:val="single" w:sz="4" w:space="0" w:color="auto"/>
              <w:right w:val="single" w:sz="4" w:space="0" w:color="auto"/>
            </w:tcBorders>
            <w:shd w:val="clear" w:color="auto" w:fill="auto"/>
            <w:vAlign w:val="center"/>
            <w:hideMark/>
          </w:tcPr>
          <w:p w:rsidR="00CA4B40" w:rsidRPr="00206BE5" w:rsidRDefault="00CA4B40" w:rsidP="00206BE5">
            <w:pPr>
              <w:spacing w:after="0" w:line="240" w:lineRule="auto"/>
              <w:rPr>
                <w:rFonts w:ascii="Sylfaen" w:eastAsia="Times New Roman" w:hAnsi="Sylfaen"/>
                <w:sz w:val="20"/>
                <w:szCs w:val="20"/>
                <w:lang w:val="ka-GE" w:eastAsia="ka-GE"/>
              </w:rPr>
            </w:pPr>
            <w:r w:rsidRPr="00206BE5">
              <w:rPr>
                <w:rFonts w:ascii="Sylfaen" w:eastAsia="Times New Roman" w:hAnsi="Sylfaen"/>
                <w:sz w:val="20"/>
                <w:szCs w:val="20"/>
                <w:lang w:val="ka-GE" w:eastAsia="ka-GE"/>
              </w:rPr>
              <w:t> </w:t>
            </w:r>
          </w:p>
        </w:tc>
        <w:tc>
          <w:tcPr>
            <w:tcW w:w="528" w:type="pct"/>
            <w:tcBorders>
              <w:top w:val="nil"/>
              <w:left w:val="nil"/>
              <w:bottom w:val="single" w:sz="4" w:space="0" w:color="auto"/>
              <w:right w:val="single" w:sz="4" w:space="0" w:color="auto"/>
            </w:tcBorders>
            <w:shd w:val="clear" w:color="auto" w:fill="auto"/>
            <w:vAlign w:val="center"/>
            <w:hideMark/>
          </w:tcPr>
          <w:p w:rsidR="00CA4B40" w:rsidRPr="00206BE5" w:rsidRDefault="00CA4B40" w:rsidP="00206BE5">
            <w:pPr>
              <w:spacing w:after="0" w:line="240" w:lineRule="auto"/>
              <w:jc w:val="center"/>
              <w:rPr>
                <w:rFonts w:ascii="Sylfaen" w:eastAsia="Times New Roman" w:hAnsi="Sylfaen"/>
                <w:sz w:val="20"/>
                <w:szCs w:val="20"/>
                <w:lang w:val="ka-GE" w:eastAsia="ka-GE"/>
              </w:rPr>
            </w:pPr>
            <w:r w:rsidRPr="00206BE5">
              <w:rPr>
                <w:rFonts w:ascii="Sylfaen" w:eastAsia="Times New Roman" w:hAnsi="Sylfaen"/>
                <w:sz w:val="20"/>
                <w:szCs w:val="20"/>
                <w:lang w:val="ka-GE" w:eastAsia="ka-GE"/>
              </w:rPr>
              <w:t> </w:t>
            </w:r>
          </w:p>
        </w:tc>
        <w:tc>
          <w:tcPr>
            <w:tcW w:w="528" w:type="pct"/>
            <w:tcBorders>
              <w:top w:val="nil"/>
              <w:left w:val="nil"/>
              <w:bottom w:val="single" w:sz="4" w:space="0" w:color="auto"/>
              <w:right w:val="single" w:sz="4" w:space="0" w:color="auto"/>
            </w:tcBorders>
            <w:shd w:val="clear" w:color="auto" w:fill="auto"/>
            <w:vAlign w:val="center"/>
            <w:hideMark/>
          </w:tcPr>
          <w:p w:rsidR="00CA4B40" w:rsidRPr="00206BE5" w:rsidRDefault="00CA4B40" w:rsidP="00206BE5">
            <w:pPr>
              <w:spacing w:after="0" w:line="240" w:lineRule="auto"/>
              <w:jc w:val="center"/>
              <w:rPr>
                <w:rFonts w:ascii="Sylfaen" w:eastAsia="Times New Roman" w:hAnsi="Sylfaen"/>
                <w:sz w:val="20"/>
                <w:szCs w:val="20"/>
                <w:lang w:val="ka-GE" w:eastAsia="ka-GE"/>
              </w:rPr>
            </w:pPr>
            <w:r w:rsidRPr="00206BE5">
              <w:rPr>
                <w:rFonts w:ascii="Sylfaen" w:eastAsia="Times New Roman" w:hAnsi="Sylfaen"/>
                <w:sz w:val="20"/>
                <w:szCs w:val="20"/>
                <w:lang w:val="ka-GE" w:eastAsia="ka-GE"/>
              </w:rPr>
              <w:t> </w:t>
            </w:r>
          </w:p>
        </w:tc>
        <w:tc>
          <w:tcPr>
            <w:tcW w:w="777" w:type="pct"/>
            <w:gridSpan w:val="2"/>
            <w:tcBorders>
              <w:top w:val="nil"/>
              <w:left w:val="nil"/>
              <w:bottom w:val="single" w:sz="4" w:space="0" w:color="auto"/>
              <w:right w:val="single" w:sz="4" w:space="0" w:color="auto"/>
            </w:tcBorders>
            <w:shd w:val="clear" w:color="auto" w:fill="auto"/>
            <w:vAlign w:val="center"/>
            <w:hideMark/>
          </w:tcPr>
          <w:p w:rsidR="00CA4B40" w:rsidRPr="00206BE5" w:rsidRDefault="00CA4B40" w:rsidP="00206BE5">
            <w:pPr>
              <w:spacing w:after="0" w:line="240" w:lineRule="auto"/>
              <w:jc w:val="center"/>
              <w:rPr>
                <w:rFonts w:ascii="Sylfaen" w:eastAsia="Times New Roman" w:hAnsi="Sylfaen"/>
                <w:sz w:val="20"/>
                <w:szCs w:val="20"/>
                <w:lang w:val="ka-GE" w:eastAsia="ka-GE"/>
              </w:rPr>
            </w:pPr>
            <w:r w:rsidRPr="00206BE5">
              <w:rPr>
                <w:rFonts w:ascii="Sylfaen" w:eastAsia="Times New Roman" w:hAnsi="Sylfaen"/>
                <w:sz w:val="20"/>
                <w:szCs w:val="20"/>
                <w:lang w:val="ka-GE" w:eastAsia="ka-GE"/>
              </w:rPr>
              <w:t> </w:t>
            </w:r>
          </w:p>
        </w:tc>
        <w:tc>
          <w:tcPr>
            <w:tcW w:w="730" w:type="pct"/>
            <w:gridSpan w:val="2"/>
            <w:tcBorders>
              <w:top w:val="nil"/>
              <w:left w:val="nil"/>
              <w:bottom w:val="single" w:sz="4" w:space="0" w:color="auto"/>
              <w:right w:val="single" w:sz="4" w:space="0" w:color="auto"/>
            </w:tcBorders>
            <w:shd w:val="clear" w:color="auto" w:fill="auto"/>
            <w:vAlign w:val="center"/>
            <w:hideMark/>
          </w:tcPr>
          <w:p w:rsidR="00CA4B40" w:rsidRPr="00206BE5" w:rsidRDefault="00CA4B40" w:rsidP="00206BE5">
            <w:pPr>
              <w:spacing w:after="0" w:line="240" w:lineRule="auto"/>
              <w:jc w:val="center"/>
              <w:rPr>
                <w:rFonts w:ascii="Sylfaen" w:eastAsia="Times New Roman" w:hAnsi="Sylfaen"/>
                <w:sz w:val="20"/>
                <w:szCs w:val="20"/>
                <w:lang w:val="ka-GE" w:eastAsia="ka-GE"/>
              </w:rPr>
            </w:pPr>
            <w:r w:rsidRPr="00206BE5">
              <w:rPr>
                <w:rFonts w:ascii="Sylfaen" w:eastAsia="Times New Roman" w:hAnsi="Sylfaen"/>
                <w:sz w:val="20"/>
                <w:szCs w:val="20"/>
                <w:lang w:val="ka-GE" w:eastAsia="ka-GE"/>
              </w:rPr>
              <w:t> </w:t>
            </w:r>
          </w:p>
        </w:tc>
      </w:tr>
      <w:tr w:rsidR="00CA4B40" w:rsidRPr="00206BE5" w:rsidTr="00CA4B40">
        <w:trPr>
          <w:gridAfter w:val="1"/>
          <w:wAfter w:w="528" w:type="pct"/>
          <w:trHeight w:val="360"/>
        </w:trPr>
        <w:tc>
          <w:tcPr>
            <w:tcW w:w="1910"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A4B40" w:rsidRPr="00206BE5" w:rsidRDefault="00CA4B40" w:rsidP="00206BE5">
            <w:pPr>
              <w:spacing w:after="0" w:line="240" w:lineRule="auto"/>
              <w:jc w:val="center"/>
              <w:rPr>
                <w:rFonts w:ascii="Sylfaen" w:eastAsia="Times New Roman" w:hAnsi="Sylfaen"/>
                <w:b/>
                <w:bCs/>
                <w:sz w:val="20"/>
                <w:szCs w:val="20"/>
                <w:lang w:val="ka-GE" w:eastAsia="ka-GE"/>
              </w:rPr>
            </w:pPr>
            <w:r w:rsidRPr="00206BE5">
              <w:rPr>
                <w:rFonts w:ascii="Sylfaen" w:eastAsia="Times New Roman" w:hAnsi="Sylfaen"/>
                <w:b/>
                <w:bCs/>
                <w:sz w:val="20"/>
                <w:szCs w:val="20"/>
                <w:lang w:val="ka-GE" w:eastAsia="ka-GE"/>
              </w:rPr>
              <w:t xml:space="preserve">სულ ქვეპროგრამა  </w:t>
            </w:r>
          </w:p>
        </w:tc>
        <w:tc>
          <w:tcPr>
            <w:tcW w:w="528" w:type="pct"/>
            <w:tcBorders>
              <w:top w:val="nil"/>
              <w:left w:val="nil"/>
              <w:bottom w:val="single" w:sz="4" w:space="0" w:color="auto"/>
              <w:right w:val="single" w:sz="4" w:space="0" w:color="auto"/>
            </w:tcBorders>
            <w:shd w:val="clear" w:color="auto" w:fill="auto"/>
            <w:vAlign w:val="center"/>
            <w:hideMark/>
          </w:tcPr>
          <w:p w:rsidR="00CA4B40" w:rsidRPr="00206BE5" w:rsidRDefault="00CA4B40" w:rsidP="00206BE5">
            <w:pPr>
              <w:spacing w:after="0" w:line="240" w:lineRule="auto"/>
              <w:jc w:val="center"/>
              <w:rPr>
                <w:rFonts w:ascii="Sylfaen" w:eastAsia="Times New Roman" w:hAnsi="Sylfaen"/>
                <w:b/>
                <w:bCs/>
                <w:sz w:val="20"/>
                <w:szCs w:val="20"/>
                <w:lang w:val="ka-GE" w:eastAsia="ka-GE"/>
              </w:rPr>
            </w:pPr>
            <w:r w:rsidRPr="00206BE5">
              <w:rPr>
                <w:rFonts w:ascii="Sylfaen" w:eastAsia="Times New Roman" w:hAnsi="Sylfaen"/>
                <w:b/>
                <w:bCs/>
                <w:sz w:val="20"/>
                <w:szCs w:val="20"/>
                <w:lang w:val="ka-GE" w:eastAsia="ka-GE"/>
              </w:rPr>
              <w:t xml:space="preserve">   410 000,00 </w:t>
            </w:r>
          </w:p>
        </w:tc>
        <w:tc>
          <w:tcPr>
            <w:tcW w:w="528" w:type="pct"/>
            <w:tcBorders>
              <w:top w:val="nil"/>
              <w:left w:val="nil"/>
              <w:bottom w:val="single" w:sz="4" w:space="0" w:color="auto"/>
              <w:right w:val="single" w:sz="4" w:space="0" w:color="auto"/>
            </w:tcBorders>
            <w:shd w:val="clear" w:color="auto" w:fill="auto"/>
            <w:vAlign w:val="center"/>
            <w:hideMark/>
          </w:tcPr>
          <w:p w:rsidR="00CA4B40" w:rsidRPr="00206BE5" w:rsidRDefault="00CA4B40" w:rsidP="00206BE5">
            <w:pPr>
              <w:spacing w:after="0" w:line="240" w:lineRule="auto"/>
              <w:jc w:val="center"/>
              <w:rPr>
                <w:rFonts w:ascii="Sylfaen" w:eastAsia="Times New Roman" w:hAnsi="Sylfaen"/>
                <w:b/>
                <w:bCs/>
                <w:sz w:val="20"/>
                <w:szCs w:val="20"/>
                <w:lang w:val="ka-GE" w:eastAsia="ka-GE"/>
              </w:rPr>
            </w:pPr>
            <w:r w:rsidRPr="00206BE5">
              <w:rPr>
                <w:rFonts w:ascii="Sylfaen" w:eastAsia="Times New Roman" w:hAnsi="Sylfaen"/>
                <w:b/>
                <w:bCs/>
                <w:sz w:val="20"/>
                <w:szCs w:val="20"/>
                <w:lang w:val="ka-GE" w:eastAsia="ka-GE"/>
              </w:rPr>
              <w:t xml:space="preserve">   610 000,00 </w:t>
            </w:r>
          </w:p>
        </w:tc>
        <w:tc>
          <w:tcPr>
            <w:tcW w:w="777" w:type="pct"/>
            <w:gridSpan w:val="2"/>
            <w:tcBorders>
              <w:top w:val="nil"/>
              <w:left w:val="nil"/>
              <w:bottom w:val="single" w:sz="4" w:space="0" w:color="auto"/>
              <w:right w:val="single" w:sz="4" w:space="0" w:color="auto"/>
            </w:tcBorders>
            <w:shd w:val="clear" w:color="auto" w:fill="auto"/>
            <w:vAlign w:val="center"/>
            <w:hideMark/>
          </w:tcPr>
          <w:p w:rsidR="00CA4B40" w:rsidRPr="00206BE5" w:rsidRDefault="00CA4B40" w:rsidP="00206BE5">
            <w:pPr>
              <w:spacing w:after="0" w:line="240" w:lineRule="auto"/>
              <w:jc w:val="center"/>
              <w:rPr>
                <w:rFonts w:ascii="Sylfaen" w:eastAsia="Times New Roman" w:hAnsi="Sylfaen"/>
                <w:b/>
                <w:bCs/>
                <w:sz w:val="20"/>
                <w:szCs w:val="20"/>
                <w:lang w:val="ka-GE" w:eastAsia="ka-GE"/>
              </w:rPr>
            </w:pPr>
            <w:r w:rsidRPr="00206BE5">
              <w:rPr>
                <w:rFonts w:ascii="Sylfaen" w:eastAsia="Times New Roman" w:hAnsi="Sylfaen"/>
                <w:b/>
                <w:bCs/>
                <w:sz w:val="20"/>
                <w:szCs w:val="20"/>
                <w:lang w:val="ka-GE" w:eastAsia="ka-GE"/>
              </w:rPr>
              <w:t xml:space="preserve">                610 000,00 </w:t>
            </w:r>
          </w:p>
        </w:tc>
        <w:tc>
          <w:tcPr>
            <w:tcW w:w="730" w:type="pct"/>
            <w:gridSpan w:val="2"/>
            <w:tcBorders>
              <w:top w:val="nil"/>
              <w:left w:val="nil"/>
              <w:bottom w:val="single" w:sz="4" w:space="0" w:color="auto"/>
              <w:right w:val="single" w:sz="4" w:space="0" w:color="auto"/>
            </w:tcBorders>
            <w:shd w:val="clear" w:color="auto" w:fill="auto"/>
            <w:vAlign w:val="center"/>
            <w:hideMark/>
          </w:tcPr>
          <w:p w:rsidR="00CA4B40" w:rsidRPr="00206BE5" w:rsidRDefault="00CA4B40" w:rsidP="00206BE5">
            <w:pPr>
              <w:spacing w:after="0" w:line="240" w:lineRule="auto"/>
              <w:jc w:val="center"/>
              <w:rPr>
                <w:rFonts w:ascii="Sylfaen" w:eastAsia="Times New Roman" w:hAnsi="Sylfaen"/>
                <w:b/>
                <w:bCs/>
                <w:sz w:val="20"/>
                <w:szCs w:val="20"/>
                <w:lang w:val="ka-GE" w:eastAsia="ka-GE"/>
              </w:rPr>
            </w:pPr>
            <w:r w:rsidRPr="00206BE5">
              <w:rPr>
                <w:rFonts w:ascii="Sylfaen" w:eastAsia="Times New Roman" w:hAnsi="Sylfaen"/>
                <w:b/>
                <w:bCs/>
                <w:sz w:val="20"/>
                <w:szCs w:val="20"/>
                <w:lang w:val="ka-GE" w:eastAsia="ka-GE"/>
              </w:rPr>
              <w:t xml:space="preserve">              610 000,00 </w:t>
            </w:r>
          </w:p>
        </w:tc>
      </w:tr>
      <w:tr w:rsidR="00206BE5" w:rsidRPr="00206BE5" w:rsidTr="00206BE5">
        <w:trPr>
          <w:trHeight w:val="1155"/>
        </w:trPr>
        <w:tc>
          <w:tcPr>
            <w:tcW w:w="5000" w:type="pct"/>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rsidR="00206BE5" w:rsidRPr="00206BE5" w:rsidRDefault="00206BE5" w:rsidP="00206BE5">
            <w:pPr>
              <w:spacing w:after="0" w:line="240" w:lineRule="auto"/>
              <w:rPr>
                <w:rFonts w:ascii="Sylfaen" w:eastAsia="Times New Roman" w:hAnsi="Sylfaen"/>
                <w:sz w:val="20"/>
                <w:szCs w:val="20"/>
                <w:lang w:val="ka-GE" w:eastAsia="ka-GE"/>
              </w:rPr>
            </w:pPr>
            <w:r w:rsidRPr="00206BE5">
              <w:rPr>
                <w:rFonts w:ascii="Sylfaen" w:eastAsia="Times New Roman" w:hAnsi="Sylfaen"/>
                <w:sz w:val="20"/>
                <w:szCs w:val="20"/>
                <w:lang w:val="ka-GE" w:eastAsia="ka-GE"/>
              </w:rPr>
              <w:t>გარე-ვიდეო სამეთვალყურეო კამ</w:t>
            </w:r>
            <w:r w:rsidR="006E7D5F">
              <w:rPr>
                <w:rFonts w:ascii="Sylfaen" w:eastAsia="Times New Roman" w:hAnsi="Sylfaen"/>
                <w:sz w:val="20"/>
                <w:szCs w:val="20"/>
                <w:lang w:val="ka-GE" w:eastAsia="ka-GE"/>
              </w:rPr>
              <w:t>ე</w:t>
            </w:r>
            <w:r w:rsidRPr="00206BE5">
              <w:rPr>
                <w:rFonts w:ascii="Sylfaen" w:eastAsia="Times New Roman" w:hAnsi="Sylfaen"/>
                <w:sz w:val="20"/>
                <w:szCs w:val="20"/>
                <w:lang w:val="ka-GE" w:eastAsia="ka-GE"/>
              </w:rPr>
              <w:t>რების შესყიდვა, არსებული კამ</w:t>
            </w:r>
            <w:r w:rsidR="006E7D5F">
              <w:rPr>
                <w:rFonts w:ascii="Sylfaen" w:eastAsia="Times New Roman" w:hAnsi="Sylfaen"/>
                <w:sz w:val="20"/>
                <w:szCs w:val="20"/>
                <w:lang w:val="ka-GE" w:eastAsia="ka-GE"/>
              </w:rPr>
              <w:t>ე</w:t>
            </w:r>
            <w:r w:rsidRPr="00206BE5">
              <w:rPr>
                <w:rFonts w:ascii="Sylfaen" w:eastAsia="Times New Roman" w:hAnsi="Sylfaen"/>
                <w:sz w:val="20"/>
                <w:szCs w:val="20"/>
                <w:lang w:val="ka-GE" w:eastAsia="ka-GE"/>
              </w:rPr>
              <w:t xml:space="preserve">რების მოვლა-შენახვის მომსახურეობა. </w:t>
            </w:r>
          </w:p>
        </w:tc>
      </w:tr>
      <w:tr w:rsidR="00206BE5" w:rsidRPr="00206BE5" w:rsidTr="00CA4B40">
        <w:trPr>
          <w:trHeight w:val="360"/>
        </w:trPr>
        <w:tc>
          <w:tcPr>
            <w:tcW w:w="2437"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206BE5" w:rsidRPr="00206BE5" w:rsidRDefault="00206BE5" w:rsidP="00206BE5">
            <w:pPr>
              <w:spacing w:after="0" w:line="240" w:lineRule="auto"/>
              <w:jc w:val="center"/>
              <w:rPr>
                <w:rFonts w:ascii="Sylfaen" w:eastAsia="Times New Roman" w:hAnsi="Sylfaen"/>
                <w:b/>
                <w:bCs/>
                <w:sz w:val="20"/>
                <w:szCs w:val="20"/>
                <w:lang w:val="ka-GE" w:eastAsia="ka-GE"/>
              </w:rPr>
            </w:pPr>
            <w:r w:rsidRPr="00206BE5">
              <w:rPr>
                <w:rFonts w:ascii="Sylfaen" w:eastAsia="Times New Roman" w:hAnsi="Sylfaen"/>
                <w:b/>
                <w:bCs/>
                <w:sz w:val="20"/>
                <w:szCs w:val="20"/>
                <w:lang w:val="ka-GE" w:eastAsia="ka-GE"/>
              </w:rPr>
              <w:t>დასახელება</w:t>
            </w:r>
          </w:p>
        </w:tc>
        <w:tc>
          <w:tcPr>
            <w:tcW w:w="1833" w:type="pct"/>
            <w:gridSpan w:val="4"/>
            <w:tcBorders>
              <w:top w:val="single" w:sz="4" w:space="0" w:color="auto"/>
              <w:left w:val="nil"/>
              <w:bottom w:val="single" w:sz="4" w:space="0" w:color="auto"/>
              <w:right w:val="single" w:sz="4" w:space="0" w:color="auto"/>
            </w:tcBorders>
            <w:shd w:val="clear" w:color="auto" w:fill="auto"/>
            <w:vAlign w:val="center"/>
            <w:hideMark/>
          </w:tcPr>
          <w:p w:rsidR="00206BE5" w:rsidRPr="00206BE5" w:rsidRDefault="00206BE5" w:rsidP="00206BE5">
            <w:pPr>
              <w:spacing w:after="0" w:line="240" w:lineRule="auto"/>
              <w:jc w:val="center"/>
              <w:rPr>
                <w:rFonts w:ascii="Sylfaen" w:eastAsia="Times New Roman" w:hAnsi="Sylfaen"/>
                <w:sz w:val="20"/>
                <w:szCs w:val="20"/>
                <w:lang w:val="ka-GE" w:eastAsia="ka-GE"/>
              </w:rPr>
            </w:pPr>
            <w:r w:rsidRPr="00206BE5">
              <w:rPr>
                <w:rFonts w:ascii="Sylfaen" w:eastAsia="Times New Roman" w:hAnsi="Sylfaen"/>
                <w:sz w:val="20"/>
                <w:szCs w:val="20"/>
                <w:lang w:val="ka-GE" w:eastAsia="ka-GE"/>
              </w:rPr>
              <w:t>პროდუქტები 202</w:t>
            </w:r>
            <w:r w:rsidR="007B1ACC">
              <w:rPr>
                <w:rFonts w:ascii="Sylfaen" w:eastAsia="Times New Roman" w:hAnsi="Sylfaen"/>
                <w:sz w:val="20"/>
                <w:szCs w:val="20"/>
                <w:lang w:eastAsia="ka-GE"/>
              </w:rPr>
              <w:t>4</w:t>
            </w:r>
            <w:r w:rsidRPr="00206BE5">
              <w:rPr>
                <w:rFonts w:ascii="Sylfaen" w:eastAsia="Times New Roman" w:hAnsi="Sylfaen"/>
                <w:sz w:val="20"/>
                <w:szCs w:val="20"/>
                <w:lang w:val="ka-GE" w:eastAsia="ka-GE"/>
              </w:rPr>
              <w:t xml:space="preserve"> წლისთვის</w:t>
            </w:r>
          </w:p>
        </w:tc>
        <w:tc>
          <w:tcPr>
            <w:tcW w:w="730" w:type="pct"/>
            <w:gridSpan w:val="2"/>
            <w:vMerge w:val="restart"/>
            <w:tcBorders>
              <w:top w:val="nil"/>
              <w:left w:val="single" w:sz="4" w:space="0" w:color="auto"/>
              <w:bottom w:val="single" w:sz="4" w:space="0" w:color="auto"/>
              <w:right w:val="single" w:sz="8" w:space="0" w:color="auto"/>
            </w:tcBorders>
            <w:shd w:val="clear" w:color="auto" w:fill="auto"/>
            <w:vAlign w:val="center"/>
            <w:hideMark/>
          </w:tcPr>
          <w:p w:rsidR="00206BE5" w:rsidRPr="00206BE5" w:rsidRDefault="00206BE5" w:rsidP="00206BE5">
            <w:pPr>
              <w:spacing w:after="0" w:line="240" w:lineRule="auto"/>
              <w:jc w:val="center"/>
              <w:rPr>
                <w:rFonts w:ascii="Sylfaen" w:eastAsia="Times New Roman" w:hAnsi="Sylfaen"/>
                <w:sz w:val="20"/>
                <w:szCs w:val="20"/>
                <w:lang w:val="ka-GE" w:eastAsia="ka-GE"/>
              </w:rPr>
            </w:pPr>
            <w:r w:rsidRPr="00206BE5">
              <w:rPr>
                <w:rFonts w:ascii="Sylfaen" w:eastAsia="Times New Roman" w:hAnsi="Sylfaen"/>
                <w:sz w:val="20"/>
                <w:szCs w:val="20"/>
                <w:lang w:val="ka-GE" w:eastAsia="ka-GE"/>
              </w:rPr>
              <w:t>ეკონომიკური კლასიფიკაციის მუხლი</w:t>
            </w:r>
          </w:p>
        </w:tc>
      </w:tr>
      <w:tr w:rsidR="00206BE5" w:rsidRPr="00206BE5" w:rsidTr="00CA4B40">
        <w:trPr>
          <w:trHeight w:val="540"/>
        </w:trPr>
        <w:tc>
          <w:tcPr>
            <w:tcW w:w="2437" w:type="pct"/>
            <w:gridSpan w:val="4"/>
            <w:vMerge/>
            <w:tcBorders>
              <w:top w:val="single" w:sz="4" w:space="0" w:color="auto"/>
              <w:left w:val="single" w:sz="8" w:space="0" w:color="auto"/>
              <w:bottom w:val="single" w:sz="4" w:space="0" w:color="000000"/>
              <w:right w:val="single" w:sz="4" w:space="0" w:color="000000"/>
            </w:tcBorders>
            <w:vAlign w:val="center"/>
            <w:hideMark/>
          </w:tcPr>
          <w:p w:rsidR="00206BE5" w:rsidRPr="00206BE5" w:rsidRDefault="00206BE5" w:rsidP="00206BE5">
            <w:pPr>
              <w:spacing w:after="0" w:line="240" w:lineRule="auto"/>
              <w:rPr>
                <w:rFonts w:ascii="Sylfaen" w:eastAsia="Times New Roman" w:hAnsi="Sylfaen"/>
                <w:b/>
                <w:bCs/>
                <w:sz w:val="20"/>
                <w:szCs w:val="20"/>
                <w:lang w:val="ka-GE" w:eastAsia="ka-GE"/>
              </w:rPr>
            </w:pPr>
          </w:p>
        </w:tc>
        <w:tc>
          <w:tcPr>
            <w:tcW w:w="528" w:type="pct"/>
            <w:tcBorders>
              <w:top w:val="nil"/>
              <w:left w:val="nil"/>
              <w:bottom w:val="single" w:sz="4" w:space="0" w:color="auto"/>
              <w:right w:val="single" w:sz="4" w:space="0" w:color="auto"/>
            </w:tcBorders>
            <w:shd w:val="clear" w:color="auto" w:fill="auto"/>
            <w:vAlign w:val="center"/>
            <w:hideMark/>
          </w:tcPr>
          <w:p w:rsidR="00206BE5" w:rsidRPr="00206BE5" w:rsidRDefault="00206BE5" w:rsidP="00206BE5">
            <w:pPr>
              <w:spacing w:after="0" w:line="240" w:lineRule="auto"/>
              <w:jc w:val="center"/>
              <w:rPr>
                <w:rFonts w:ascii="Sylfaen" w:eastAsia="Times New Roman" w:hAnsi="Sylfaen"/>
                <w:sz w:val="20"/>
                <w:szCs w:val="20"/>
                <w:lang w:val="ka-GE" w:eastAsia="ka-GE"/>
              </w:rPr>
            </w:pPr>
            <w:r w:rsidRPr="00206BE5">
              <w:rPr>
                <w:rFonts w:ascii="Sylfaen" w:eastAsia="Times New Roman" w:hAnsi="Sylfaen"/>
                <w:sz w:val="20"/>
                <w:szCs w:val="20"/>
                <w:lang w:val="ka-GE" w:eastAsia="ka-GE"/>
              </w:rPr>
              <w:t>რაოდენობა</w:t>
            </w:r>
          </w:p>
        </w:tc>
        <w:tc>
          <w:tcPr>
            <w:tcW w:w="528" w:type="pct"/>
            <w:tcBorders>
              <w:top w:val="nil"/>
              <w:left w:val="nil"/>
              <w:bottom w:val="single" w:sz="4" w:space="0" w:color="auto"/>
              <w:right w:val="single" w:sz="4" w:space="0" w:color="auto"/>
            </w:tcBorders>
            <w:shd w:val="clear" w:color="auto" w:fill="auto"/>
            <w:vAlign w:val="center"/>
            <w:hideMark/>
          </w:tcPr>
          <w:p w:rsidR="00206BE5" w:rsidRPr="00206BE5" w:rsidRDefault="00206BE5" w:rsidP="00206BE5">
            <w:pPr>
              <w:spacing w:after="0" w:line="240" w:lineRule="auto"/>
              <w:jc w:val="center"/>
              <w:rPr>
                <w:rFonts w:ascii="Sylfaen" w:eastAsia="Times New Roman" w:hAnsi="Sylfaen"/>
                <w:sz w:val="20"/>
                <w:szCs w:val="20"/>
                <w:lang w:val="ka-GE" w:eastAsia="ka-GE"/>
              </w:rPr>
            </w:pPr>
            <w:r w:rsidRPr="00206BE5">
              <w:rPr>
                <w:rFonts w:ascii="Sylfaen" w:eastAsia="Times New Roman" w:hAnsi="Sylfaen"/>
                <w:sz w:val="20"/>
                <w:szCs w:val="20"/>
                <w:lang w:val="ka-GE" w:eastAsia="ka-GE"/>
              </w:rPr>
              <w:t>ერთ. საშ. ფასი</w:t>
            </w:r>
          </w:p>
        </w:tc>
        <w:tc>
          <w:tcPr>
            <w:tcW w:w="777" w:type="pct"/>
            <w:gridSpan w:val="2"/>
            <w:tcBorders>
              <w:top w:val="nil"/>
              <w:left w:val="nil"/>
              <w:bottom w:val="single" w:sz="4" w:space="0" w:color="auto"/>
              <w:right w:val="single" w:sz="4" w:space="0" w:color="auto"/>
            </w:tcBorders>
            <w:shd w:val="clear" w:color="auto" w:fill="auto"/>
            <w:vAlign w:val="center"/>
            <w:hideMark/>
          </w:tcPr>
          <w:p w:rsidR="00206BE5" w:rsidRPr="00206BE5" w:rsidRDefault="00206BE5" w:rsidP="00206BE5">
            <w:pPr>
              <w:spacing w:after="0" w:line="240" w:lineRule="auto"/>
              <w:jc w:val="center"/>
              <w:rPr>
                <w:rFonts w:ascii="Sylfaen" w:eastAsia="Times New Roman" w:hAnsi="Sylfaen"/>
                <w:sz w:val="20"/>
                <w:szCs w:val="20"/>
                <w:lang w:val="ka-GE" w:eastAsia="ka-GE"/>
              </w:rPr>
            </w:pPr>
            <w:r w:rsidRPr="00206BE5">
              <w:rPr>
                <w:rFonts w:ascii="Sylfaen" w:eastAsia="Times New Roman" w:hAnsi="Sylfaen"/>
                <w:sz w:val="20"/>
                <w:szCs w:val="20"/>
                <w:lang w:val="ka-GE" w:eastAsia="ka-GE"/>
              </w:rPr>
              <w:t>სულ (ლარი)</w:t>
            </w:r>
          </w:p>
        </w:tc>
        <w:tc>
          <w:tcPr>
            <w:tcW w:w="730" w:type="pct"/>
            <w:gridSpan w:val="2"/>
            <w:vMerge/>
            <w:tcBorders>
              <w:top w:val="nil"/>
              <w:left w:val="single" w:sz="4" w:space="0" w:color="auto"/>
              <w:bottom w:val="single" w:sz="4" w:space="0" w:color="auto"/>
              <w:right w:val="single" w:sz="8" w:space="0" w:color="auto"/>
            </w:tcBorders>
            <w:vAlign w:val="center"/>
            <w:hideMark/>
          </w:tcPr>
          <w:p w:rsidR="00206BE5" w:rsidRPr="00206BE5" w:rsidRDefault="00206BE5" w:rsidP="00206BE5">
            <w:pPr>
              <w:spacing w:after="0" w:line="240" w:lineRule="auto"/>
              <w:rPr>
                <w:rFonts w:ascii="Sylfaen" w:eastAsia="Times New Roman" w:hAnsi="Sylfaen"/>
                <w:sz w:val="20"/>
                <w:szCs w:val="20"/>
                <w:lang w:val="ka-GE" w:eastAsia="ka-GE"/>
              </w:rPr>
            </w:pPr>
          </w:p>
        </w:tc>
      </w:tr>
      <w:tr w:rsidR="00206BE5" w:rsidRPr="00206BE5" w:rsidTr="00CA4B40">
        <w:trPr>
          <w:trHeight w:val="630"/>
        </w:trPr>
        <w:tc>
          <w:tcPr>
            <w:tcW w:w="2437"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206BE5" w:rsidRPr="00206BE5" w:rsidRDefault="00206BE5" w:rsidP="00206BE5">
            <w:pPr>
              <w:spacing w:after="0" w:line="240" w:lineRule="auto"/>
              <w:rPr>
                <w:rFonts w:ascii="Sylfaen" w:eastAsia="Times New Roman" w:hAnsi="Sylfaen"/>
                <w:sz w:val="20"/>
                <w:szCs w:val="20"/>
                <w:lang w:val="ka-GE" w:eastAsia="ka-GE"/>
              </w:rPr>
            </w:pPr>
            <w:r w:rsidRPr="00206BE5">
              <w:rPr>
                <w:rFonts w:ascii="Sylfaen" w:eastAsia="Times New Roman" w:hAnsi="Sylfaen"/>
                <w:sz w:val="20"/>
                <w:szCs w:val="20"/>
                <w:lang w:val="ka-GE" w:eastAsia="ka-GE"/>
              </w:rPr>
              <w:t xml:space="preserve">კამერების შესყიდვა </w:t>
            </w:r>
          </w:p>
        </w:tc>
        <w:tc>
          <w:tcPr>
            <w:tcW w:w="528" w:type="pct"/>
            <w:tcBorders>
              <w:top w:val="nil"/>
              <w:left w:val="nil"/>
              <w:bottom w:val="single" w:sz="4" w:space="0" w:color="auto"/>
              <w:right w:val="single" w:sz="4" w:space="0" w:color="auto"/>
            </w:tcBorders>
            <w:shd w:val="clear" w:color="auto" w:fill="auto"/>
            <w:vAlign w:val="center"/>
            <w:hideMark/>
          </w:tcPr>
          <w:p w:rsidR="00206BE5" w:rsidRPr="00206BE5" w:rsidRDefault="00206BE5" w:rsidP="00206BE5">
            <w:pPr>
              <w:spacing w:after="0" w:line="240" w:lineRule="auto"/>
              <w:jc w:val="center"/>
              <w:rPr>
                <w:rFonts w:ascii="Sylfaen" w:eastAsia="Times New Roman" w:hAnsi="Sylfaen"/>
                <w:sz w:val="20"/>
                <w:szCs w:val="20"/>
                <w:lang w:val="ka-GE" w:eastAsia="ka-GE"/>
              </w:rPr>
            </w:pPr>
            <w:r w:rsidRPr="00206BE5">
              <w:rPr>
                <w:rFonts w:ascii="Sylfaen" w:eastAsia="Times New Roman" w:hAnsi="Sylfaen"/>
                <w:sz w:val="20"/>
                <w:szCs w:val="20"/>
                <w:lang w:val="ka-GE" w:eastAsia="ka-GE"/>
              </w:rPr>
              <w:t>197</w:t>
            </w:r>
          </w:p>
        </w:tc>
        <w:tc>
          <w:tcPr>
            <w:tcW w:w="528" w:type="pct"/>
            <w:tcBorders>
              <w:top w:val="nil"/>
              <w:left w:val="nil"/>
              <w:bottom w:val="single" w:sz="4" w:space="0" w:color="auto"/>
              <w:right w:val="single" w:sz="4" w:space="0" w:color="auto"/>
            </w:tcBorders>
            <w:shd w:val="clear" w:color="auto" w:fill="auto"/>
            <w:vAlign w:val="center"/>
            <w:hideMark/>
          </w:tcPr>
          <w:p w:rsidR="00206BE5" w:rsidRPr="00206BE5" w:rsidRDefault="00206BE5" w:rsidP="00206BE5">
            <w:pPr>
              <w:spacing w:after="0" w:line="240" w:lineRule="auto"/>
              <w:jc w:val="center"/>
              <w:rPr>
                <w:rFonts w:ascii="Sylfaen" w:eastAsia="Times New Roman" w:hAnsi="Sylfaen"/>
                <w:sz w:val="20"/>
                <w:szCs w:val="20"/>
                <w:lang w:val="ka-GE" w:eastAsia="ka-GE"/>
              </w:rPr>
            </w:pPr>
            <w:r w:rsidRPr="00206BE5">
              <w:rPr>
                <w:rFonts w:ascii="Sylfaen" w:eastAsia="Times New Roman" w:hAnsi="Sylfaen"/>
                <w:sz w:val="20"/>
                <w:szCs w:val="20"/>
                <w:lang w:val="ka-GE" w:eastAsia="ka-GE"/>
              </w:rPr>
              <w:t> </w:t>
            </w:r>
          </w:p>
        </w:tc>
        <w:tc>
          <w:tcPr>
            <w:tcW w:w="777" w:type="pct"/>
            <w:gridSpan w:val="2"/>
            <w:tcBorders>
              <w:top w:val="nil"/>
              <w:left w:val="nil"/>
              <w:bottom w:val="single" w:sz="4" w:space="0" w:color="auto"/>
              <w:right w:val="single" w:sz="4" w:space="0" w:color="auto"/>
            </w:tcBorders>
            <w:shd w:val="clear" w:color="auto" w:fill="auto"/>
            <w:vAlign w:val="center"/>
            <w:hideMark/>
          </w:tcPr>
          <w:p w:rsidR="00206BE5" w:rsidRPr="00206BE5" w:rsidRDefault="00206BE5" w:rsidP="00206BE5">
            <w:pPr>
              <w:spacing w:after="0" w:line="240" w:lineRule="auto"/>
              <w:jc w:val="center"/>
              <w:rPr>
                <w:rFonts w:ascii="Sylfaen" w:eastAsia="Times New Roman" w:hAnsi="Sylfaen"/>
                <w:sz w:val="20"/>
                <w:szCs w:val="20"/>
                <w:lang w:val="ka-GE" w:eastAsia="ka-GE"/>
              </w:rPr>
            </w:pPr>
            <w:r w:rsidRPr="00206BE5">
              <w:rPr>
                <w:rFonts w:ascii="Sylfaen" w:eastAsia="Times New Roman" w:hAnsi="Sylfaen"/>
                <w:sz w:val="20"/>
                <w:szCs w:val="20"/>
                <w:lang w:val="ka-GE" w:eastAsia="ka-GE"/>
              </w:rPr>
              <w:t xml:space="preserve">                                         310 000 </w:t>
            </w:r>
          </w:p>
        </w:tc>
        <w:tc>
          <w:tcPr>
            <w:tcW w:w="730" w:type="pct"/>
            <w:gridSpan w:val="2"/>
            <w:tcBorders>
              <w:top w:val="nil"/>
              <w:left w:val="nil"/>
              <w:bottom w:val="single" w:sz="4" w:space="0" w:color="auto"/>
              <w:right w:val="single" w:sz="8" w:space="0" w:color="auto"/>
            </w:tcBorders>
            <w:shd w:val="clear" w:color="auto" w:fill="auto"/>
            <w:vAlign w:val="center"/>
            <w:hideMark/>
          </w:tcPr>
          <w:p w:rsidR="00206BE5" w:rsidRPr="00206BE5" w:rsidRDefault="00206BE5" w:rsidP="00206BE5">
            <w:pPr>
              <w:spacing w:after="0" w:line="240" w:lineRule="auto"/>
              <w:jc w:val="center"/>
              <w:rPr>
                <w:rFonts w:ascii="Sylfaen" w:eastAsia="Times New Roman" w:hAnsi="Sylfaen"/>
                <w:lang w:val="ka-GE" w:eastAsia="ka-GE"/>
              </w:rPr>
            </w:pPr>
            <w:r w:rsidRPr="00206BE5">
              <w:rPr>
                <w:rFonts w:ascii="Sylfaen" w:eastAsia="Times New Roman" w:hAnsi="Sylfaen"/>
                <w:lang w:val="ka-GE" w:eastAsia="ka-GE"/>
              </w:rPr>
              <w:t>არაფინანსური აქტივები</w:t>
            </w:r>
          </w:p>
        </w:tc>
      </w:tr>
      <w:tr w:rsidR="00206BE5" w:rsidRPr="00206BE5" w:rsidTr="00CA4B40">
        <w:trPr>
          <w:trHeight w:val="630"/>
        </w:trPr>
        <w:tc>
          <w:tcPr>
            <w:tcW w:w="2437"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206BE5" w:rsidRPr="00206BE5" w:rsidRDefault="00206BE5" w:rsidP="00206BE5">
            <w:pPr>
              <w:spacing w:after="0" w:line="240" w:lineRule="auto"/>
              <w:rPr>
                <w:rFonts w:ascii="Sylfaen" w:eastAsia="Times New Roman" w:hAnsi="Sylfaen"/>
                <w:sz w:val="20"/>
                <w:szCs w:val="20"/>
                <w:lang w:val="ka-GE" w:eastAsia="ka-GE"/>
              </w:rPr>
            </w:pPr>
            <w:r w:rsidRPr="00206BE5">
              <w:rPr>
                <w:rFonts w:ascii="Sylfaen" w:eastAsia="Times New Roman" w:hAnsi="Sylfaen"/>
                <w:sz w:val="20"/>
                <w:szCs w:val="20"/>
                <w:lang w:val="ka-GE" w:eastAsia="ka-GE"/>
              </w:rPr>
              <w:t xml:space="preserve">მოვლა შენახვა </w:t>
            </w:r>
          </w:p>
        </w:tc>
        <w:tc>
          <w:tcPr>
            <w:tcW w:w="528" w:type="pct"/>
            <w:tcBorders>
              <w:top w:val="nil"/>
              <w:left w:val="nil"/>
              <w:bottom w:val="single" w:sz="4" w:space="0" w:color="auto"/>
              <w:right w:val="single" w:sz="4" w:space="0" w:color="auto"/>
            </w:tcBorders>
            <w:shd w:val="clear" w:color="auto" w:fill="auto"/>
            <w:vAlign w:val="center"/>
            <w:hideMark/>
          </w:tcPr>
          <w:p w:rsidR="00206BE5" w:rsidRPr="00206BE5" w:rsidRDefault="00206BE5" w:rsidP="00206BE5">
            <w:pPr>
              <w:spacing w:after="0" w:line="240" w:lineRule="auto"/>
              <w:jc w:val="center"/>
              <w:rPr>
                <w:rFonts w:ascii="Sylfaen" w:eastAsia="Times New Roman" w:hAnsi="Sylfaen"/>
                <w:sz w:val="20"/>
                <w:szCs w:val="20"/>
                <w:lang w:val="ka-GE" w:eastAsia="ka-GE"/>
              </w:rPr>
            </w:pPr>
            <w:r w:rsidRPr="00206BE5">
              <w:rPr>
                <w:rFonts w:ascii="Sylfaen" w:eastAsia="Times New Roman" w:hAnsi="Sylfaen"/>
                <w:sz w:val="20"/>
                <w:szCs w:val="20"/>
                <w:lang w:val="ka-GE" w:eastAsia="ka-GE"/>
              </w:rPr>
              <w:t> </w:t>
            </w:r>
          </w:p>
        </w:tc>
        <w:tc>
          <w:tcPr>
            <w:tcW w:w="528" w:type="pct"/>
            <w:tcBorders>
              <w:top w:val="nil"/>
              <w:left w:val="nil"/>
              <w:bottom w:val="single" w:sz="4" w:space="0" w:color="auto"/>
              <w:right w:val="single" w:sz="4" w:space="0" w:color="auto"/>
            </w:tcBorders>
            <w:shd w:val="clear" w:color="auto" w:fill="auto"/>
            <w:vAlign w:val="center"/>
            <w:hideMark/>
          </w:tcPr>
          <w:p w:rsidR="00206BE5" w:rsidRPr="00206BE5" w:rsidRDefault="00206BE5" w:rsidP="00206BE5">
            <w:pPr>
              <w:spacing w:after="0" w:line="240" w:lineRule="auto"/>
              <w:jc w:val="center"/>
              <w:rPr>
                <w:rFonts w:ascii="Sylfaen" w:eastAsia="Times New Roman" w:hAnsi="Sylfaen"/>
                <w:sz w:val="20"/>
                <w:szCs w:val="20"/>
                <w:lang w:val="ka-GE" w:eastAsia="ka-GE"/>
              </w:rPr>
            </w:pPr>
            <w:r w:rsidRPr="00206BE5">
              <w:rPr>
                <w:rFonts w:ascii="Sylfaen" w:eastAsia="Times New Roman" w:hAnsi="Sylfaen"/>
                <w:sz w:val="20"/>
                <w:szCs w:val="20"/>
                <w:lang w:val="ka-GE" w:eastAsia="ka-GE"/>
              </w:rPr>
              <w:t> </w:t>
            </w:r>
          </w:p>
        </w:tc>
        <w:tc>
          <w:tcPr>
            <w:tcW w:w="777" w:type="pct"/>
            <w:gridSpan w:val="2"/>
            <w:tcBorders>
              <w:top w:val="nil"/>
              <w:left w:val="nil"/>
              <w:bottom w:val="single" w:sz="4" w:space="0" w:color="auto"/>
              <w:right w:val="single" w:sz="4" w:space="0" w:color="auto"/>
            </w:tcBorders>
            <w:shd w:val="clear" w:color="auto" w:fill="auto"/>
            <w:vAlign w:val="center"/>
            <w:hideMark/>
          </w:tcPr>
          <w:p w:rsidR="00206BE5" w:rsidRPr="00206BE5" w:rsidRDefault="00206BE5" w:rsidP="00206BE5">
            <w:pPr>
              <w:spacing w:after="0" w:line="240" w:lineRule="auto"/>
              <w:jc w:val="center"/>
              <w:rPr>
                <w:rFonts w:ascii="Sylfaen" w:eastAsia="Times New Roman" w:hAnsi="Sylfaen"/>
                <w:sz w:val="20"/>
                <w:szCs w:val="20"/>
                <w:lang w:val="ka-GE" w:eastAsia="ka-GE"/>
              </w:rPr>
            </w:pPr>
            <w:r w:rsidRPr="00206BE5">
              <w:rPr>
                <w:rFonts w:ascii="Sylfaen" w:eastAsia="Times New Roman" w:hAnsi="Sylfaen"/>
                <w:sz w:val="20"/>
                <w:szCs w:val="20"/>
                <w:lang w:val="ka-GE" w:eastAsia="ka-GE"/>
              </w:rPr>
              <w:t xml:space="preserve">                                    100 000,00 </w:t>
            </w:r>
          </w:p>
        </w:tc>
        <w:tc>
          <w:tcPr>
            <w:tcW w:w="730" w:type="pct"/>
            <w:gridSpan w:val="2"/>
            <w:tcBorders>
              <w:top w:val="nil"/>
              <w:left w:val="nil"/>
              <w:bottom w:val="single" w:sz="4" w:space="0" w:color="auto"/>
              <w:right w:val="single" w:sz="8" w:space="0" w:color="auto"/>
            </w:tcBorders>
            <w:shd w:val="clear" w:color="auto" w:fill="auto"/>
            <w:vAlign w:val="center"/>
            <w:hideMark/>
          </w:tcPr>
          <w:p w:rsidR="00206BE5" w:rsidRPr="00206BE5" w:rsidRDefault="00206BE5" w:rsidP="00206BE5">
            <w:pPr>
              <w:spacing w:after="0" w:line="240" w:lineRule="auto"/>
              <w:jc w:val="center"/>
              <w:rPr>
                <w:rFonts w:ascii="Sylfaen" w:eastAsia="Times New Roman" w:hAnsi="Sylfaen"/>
                <w:lang w:val="ka-GE" w:eastAsia="ka-GE"/>
              </w:rPr>
            </w:pPr>
            <w:r w:rsidRPr="00206BE5">
              <w:rPr>
                <w:rFonts w:ascii="Sylfaen" w:eastAsia="Times New Roman" w:hAnsi="Sylfaen"/>
                <w:lang w:val="ka-GE" w:eastAsia="ka-GE"/>
              </w:rPr>
              <w:t>საქონელი და მომსახურება</w:t>
            </w:r>
          </w:p>
        </w:tc>
      </w:tr>
      <w:tr w:rsidR="00206BE5" w:rsidRPr="00206BE5" w:rsidTr="00CA4B40">
        <w:trPr>
          <w:trHeight w:val="540"/>
        </w:trPr>
        <w:tc>
          <w:tcPr>
            <w:tcW w:w="2437"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206BE5" w:rsidRPr="00206BE5" w:rsidRDefault="00206BE5" w:rsidP="00206BE5">
            <w:pPr>
              <w:spacing w:after="0" w:line="240" w:lineRule="auto"/>
              <w:jc w:val="center"/>
              <w:rPr>
                <w:rFonts w:ascii="Sylfaen" w:eastAsia="Times New Roman" w:hAnsi="Sylfaen"/>
                <w:b/>
                <w:bCs/>
                <w:sz w:val="20"/>
                <w:szCs w:val="20"/>
                <w:lang w:val="ka-GE" w:eastAsia="ka-GE"/>
              </w:rPr>
            </w:pPr>
            <w:r w:rsidRPr="00206BE5">
              <w:rPr>
                <w:rFonts w:ascii="Sylfaen" w:eastAsia="Times New Roman" w:hAnsi="Sylfaen"/>
                <w:b/>
                <w:bCs/>
                <w:sz w:val="20"/>
                <w:szCs w:val="20"/>
                <w:lang w:val="ka-GE" w:eastAsia="ka-GE"/>
              </w:rPr>
              <w:t> </w:t>
            </w:r>
          </w:p>
        </w:tc>
        <w:tc>
          <w:tcPr>
            <w:tcW w:w="528" w:type="pct"/>
            <w:tcBorders>
              <w:top w:val="single" w:sz="8" w:space="0" w:color="auto"/>
              <w:left w:val="nil"/>
              <w:bottom w:val="single" w:sz="8" w:space="0" w:color="auto"/>
              <w:right w:val="single" w:sz="4" w:space="0" w:color="auto"/>
            </w:tcBorders>
            <w:shd w:val="clear" w:color="auto" w:fill="auto"/>
            <w:vAlign w:val="center"/>
            <w:hideMark/>
          </w:tcPr>
          <w:p w:rsidR="00206BE5" w:rsidRPr="00206BE5" w:rsidRDefault="00206BE5" w:rsidP="00206BE5">
            <w:pPr>
              <w:spacing w:after="0" w:line="240" w:lineRule="auto"/>
              <w:jc w:val="center"/>
              <w:rPr>
                <w:rFonts w:ascii="Sylfaen" w:eastAsia="Times New Roman" w:hAnsi="Sylfaen"/>
                <w:b/>
                <w:bCs/>
                <w:sz w:val="20"/>
                <w:szCs w:val="20"/>
                <w:lang w:val="ka-GE" w:eastAsia="ka-GE"/>
              </w:rPr>
            </w:pPr>
            <w:r w:rsidRPr="00206BE5">
              <w:rPr>
                <w:rFonts w:ascii="Sylfaen" w:eastAsia="Times New Roman" w:hAnsi="Sylfaen"/>
                <w:b/>
                <w:bCs/>
                <w:sz w:val="20"/>
                <w:szCs w:val="20"/>
                <w:lang w:val="ka-GE" w:eastAsia="ka-GE"/>
              </w:rPr>
              <w:t> </w:t>
            </w:r>
          </w:p>
        </w:tc>
        <w:tc>
          <w:tcPr>
            <w:tcW w:w="528" w:type="pct"/>
            <w:tcBorders>
              <w:top w:val="single" w:sz="8" w:space="0" w:color="auto"/>
              <w:left w:val="nil"/>
              <w:bottom w:val="single" w:sz="8" w:space="0" w:color="auto"/>
              <w:right w:val="single" w:sz="4" w:space="0" w:color="auto"/>
            </w:tcBorders>
            <w:shd w:val="clear" w:color="auto" w:fill="auto"/>
            <w:vAlign w:val="center"/>
            <w:hideMark/>
          </w:tcPr>
          <w:p w:rsidR="00206BE5" w:rsidRPr="00206BE5" w:rsidRDefault="00206BE5" w:rsidP="00206BE5">
            <w:pPr>
              <w:spacing w:after="0" w:line="240" w:lineRule="auto"/>
              <w:jc w:val="center"/>
              <w:rPr>
                <w:rFonts w:ascii="Sylfaen" w:eastAsia="Times New Roman" w:hAnsi="Sylfaen"/>
                <w:b/>
                <w:bCs/>
                <w:sz w:val="20"/>
                <w:szCs w:val="20"/>
                <w:lang w:val="ka-GE" w:eastAsia="ka-GE"/>
              </w:rPr>
            </w:pPr>
            <w:r w:rsidRPr="00206BE5">
              <w:rPr>
                <w:rFonts w:ascii="Sylfaen" w:eastAsia="Times New Roman" w:hAnsi="Sylfaen"/>
                <w:b/>
                <w:bCs/>
                <w:sz w:val="20"/>
                <w:szCs w:val="20"/>
                <w:lang w:val="ka-GE" w:eastAsia="ka-GE"/>
              </w:rPr>
              <w:t> </w:t>
            </w:r>
          </w:p>
        </w:tc>
        <w:tc>
          <w:tcPr>
            <w:tcW w:w="777" w:type="pct"/>
            <w:gridSpan w:val="2"/>
            <w:tcBorders>
              <w:top w:val="single" w:sz="8" w:space="0" w:color="auto"/>
              <w:left w:val="nil"/>
              <w:bottom w:val="single" w:sz="8" w:space="0" w:color="auto"/>
              <w:right w:val="single" w:sz="4" w:space="0" w:color="auto"/>
            </w:tcBorders>
            <w:shd w:val="clear" w:color="auto" w:fill="auto"/>
            <w:vAlign w:val="center"/>
            <w:hideMark/>
          </w:tcPr>
          <w:p w:rsidR="00206BE5" w:rsidRPr="00206BE5" w:rsidRDefault="00206BE5" w:rsidP="00206BE5">
            <w:pPr>
              <w:spacing w:after="0" w:line="240" w:lineRule="auto"/>
              <w:jc w:val="center"/>
              <w:rPr>
                <w:rFonts w:ascii="Sylfaen" w:eastAsia="Times New Roman" w:hAnsi="Sylfaen"/>
                <w:b/>
                <w:bCs/>
                <w:sz w:val="20"/>
                <w:szCs w:val="20"/>
                <w:lang w:val="ka-GE" w:eastAsia="ka-GE"/>
              </w:rPr>
            </w:pPr>
            <w:r w:rsidRPr="00206BE5">
              <w:rPr>
                <w:rFonts w:ascii="Sylfaen" w:eastAsia="Times New Roman" w:hAnsi="Sylfaen"/>
                <w:b/>
                <w:bCs/>
                <w:sz w:val="20"/>
                <w:szCs w:val="20"/>
                <w:lang w:val="ka-GE" w:eastAsia="ka-GE"/>
              </w:rPr>
              <w:t xml:space="preserve">       410 000 </w:t>
            </w:r>
          </w:p>
        </w:tc>
        <w:tc>
          <w:tcPr>
            <w:tcW w:w="730" w:type="pct"/>
            <w:gridSpan w:val="2"/>
            <w:tcBorders>
              <w:top w:val="single" w:sz="8" w:space="0" w:color="auto"/>
              <w:left w:val="nil"/>
              <w:bottom w:val="single" w:sz="8" w:space="0" w:color="auto"/>
              <w:right w:val="single" w:sz="8" w:space="0" w:color="auto"/>
            </w:tcBorders>
            <w:shd w:val="clear" w:color="auto" w:fill="auto"/>
            <w:vAlign w:val="center"/>
            <w:hideMark/>
          </w:tcPr>
          <w:p w:rsidR="00206BE5" w:rsidRPr="00206BE5" w:rsidRDefault="00206BE5" w:rsidP="00206BE5">
            <w:pPr>
              <w:spacing w:after="0" w:line="240" w:lineRule="auto"/>
              <w:jc w:val="center"/>
              <w:rPr>
                <w:rFonts w:ascii="Sylfaen" w:eastAsia="Times New Roman" w:hAnsi="Sylfaen"/>
                <w:b/>
                <w:bCs/>
                <w:sz w:val="20"/>
                <w:szCs w:val="20"/>
                <w:lang w:val="ka-GE" w:eastAsia="ka-GE"/>
              </w:rPr>
            </w:pPr>
            <w:r w:rsidRPr="00206BE5">
              <w:rPr>
                <w:rFonts w:ascii="Sylfaen" w:eastAsia="Times New Roman" w:hAnsi="Sylfaen"/>
                <w:b/>
                <w:bCs/>
                <w:sz w:val="20"/>
                <w:szCs w:val="20"/>
                <w:lang w:val="ka-GE" w:eastAsia="ka-GE"/>
              </w:rPr>
              <w:t> </w:t>
            </w:r>
          </w:p>
        </w:tc>
      </w:tr>
      <w:tr w:rsidR="00206BE5" w:rsidRPr="00206BE5" w:rsidTr="00CA4B40">
        <w:trPr>
          <w:trHeight w:val="360"/>
        </w:trPr>
        <w:tc>
          <w:tcPr>
            <w:tcW w:w="1910" w:type="pct"/>
            <w:gridSpan w:val="3"/>
            <w:tcBorders>
              <w:top w:val="nil"/>
              <w:left w:val="single" w:sz="8" w:space="0" w:color="auto"/>
              <w:bottom w:val="single" w:sz="4" w:space="0" w:color="auto"/>
              <w:right w:val="nil"/>
            </w:tcBorders>
            <w:shd w:val="clear" w:color="auto" w:fill="auto"/>
            <w:vAlign w:val="center"/>
            <w:hideMark/>
          </w:tcPr>
          <w:p w:rsidR="00206BE5" w:rsidRPr="00206BE5" w:rsidRDefault="00206BE5" w:rsidP="00206BE5">
            <w:pPr>
              <w:spacing w:after="0" w:line="240" w:lineRule="auto"/>
              <w:rPr>
                <w:rFonts w:ascii="Sylfaen" w:eastAsia="Times New Roman" w:hAnsi="Sylfaen"/>
                <w:b/>
                <w:bCs/>
                <w:sz w:val="20"/>
                <w:szCs w:val="20"/>
                <w:lang w:val="ka-GE" w:eastAsia="ka-GE"/>
              </w:rPr>
            </w:pPr>
            <w:r w:rsidRPr="00206BE5">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528" w:type="pct"/>
            <w:tcBorders>
              <w:top w:val="nil"/>
              <w:left w:val="nil"/>
              <w:bottom w:val="nil"/>
              <w:right w:val="nil"/>
            </w:tcBorders>
            <w:shd w:val="clear" w:color="auto" w:fill="auto"/>
            <w:vAlign w:val="center"/>
            <w:hideMark/>
          </w:tcPr>
          <w:p w:rsidR="00206BE5" w:rsidRPr="00206BE5" w:rsidRDefault="00206BE5" w:rsidP="00206BE5">
            <w:pPr>
              <w:spacing w:after="0" w:line="240" w:lineRule="auto"/>
              <w:rPr>
                <w:rFonts w:ascii="Sylfaen" w:eastAsia="Times New Roman" w:hAnsi="Sylfaen"/>
                <w:b/>
                <w:bCs/>
                <w:sz w:val="20"/>
                <w:szCs w:val="20"/>
                <w:lang w:val="ka-GE" w:eastAsia="ka-GE"/>
              </w:rPr>
            </w:pPr>
          </w:p>
        </w:tc>
        <w:tc>
          <w:tcPr>
            <w:tcW w:w="528" w:type="pct"/>
            <w:tcBorders>
              <w:top w:val="nil"/>
              <w:left w:val="nil"/>
              <w:bottom w:val="nil"/>
              <w:right w:val="nil"/>
            </w:tcBorders>
            <w:shd w:val="clear" w:color="auto" w:fill="auto"/>
            <w:vAlign w:val="center"/>
            <w:hideMark/>
          </w:tcPr>
          <w:p w:rsidR="00206BE5" w:rsidRPr="00206BE5" w:rsidRDefault="00206BE5" w:rsidP="00206BE5">
            <w:pPr>
              <w:spacing w:after="0" w:line="240" w:lineRule="auto"/>
              <w:rPr>
                <w:rFonts w:ascii="Times New Roman" w:eastAsia="Times New Roman" w:hAnsi="Times New Roman"/>
                <w:sz w:val="20"/>
                <w:szCs w:val="20"/>
                <w:lang w:val="ka-GE" w:eastAsia="ka-GE"/>
              </w:rPr>
            </w:pPr>
          </w:p>
        </w:tc>
        <w:tc>
          <w:tcPr>
            <w:tcW w:w="528" w:type="pct"/>
            <w:tcBorders>
              <w:top w:val="nil"/>
              <w:left w:val="nil"/>
              <w:bottom w:val="nil"/>
              <w:right w:val="nil"/>
            </w:tcBorders>
            <w:shd w:val="clear" w:color="auto" w:fill="auto"/>
            <w:vAlign w:val="center"/>
            <w:hideMark/>
          </w:tcPr>
          <w:p w:rsidR="00206BE5" w:rsidRPr="00206BE5" w:rsidRDefault="00206BE5" w:rsidP="00206BE5">
            <w:pPr>
              <w:spacing w:after="0" w:line="240" w:lineRule="auto"/>
              <w:rPr>
                <w:rFonts w:ascii="Times New Roman" w:eastAsia="Times New Roman" w:hAnsi="Times New Roman"/>
                <w:sz w:val="20"/>
                <w:szCs w:val="20"/>
                <w:lang w:val="ka-GE" w:eastAsia="ka-GE"/>
              </w:rPr>
            </w:pPr>
          </w:p>
        </w:tc>
        <w:tc>
          <w:tcPr>
            <w:tcW w:w="777" w:type="pct"/>
            <w:gridSpan w:val="2"/>
            <w:tcBorders>
              <w:top w:val="nil"/>
              <w:left w:val="nil"/>
              <w:bottom w:val="nil"/>
              <w:right w:val="nil"/>
            </w:tcBorders>
            <w:shd w:val="clear" w:color="auto" w:fill="auto"/>
            <w:noWrap/>
            <w:vAlign w:val="center"/>
            <w:hideMark/>
          </w:tcPr>
          <w:p w:rsidR="00206BE5" w:rsidRPr="00206BE5" w:rsidRDefault="00206BE5" w:rsidP="00206BE5">
            <w:pPr>
              <w:spacing w:after="0" w:line="240" w:lineRule="auto"/>
              <w:rPr>
                <w:rFonts w:ascii="Times New Roman" w:eastAsia="Times New Roman" w:hAnsi="Times New Roman"/>
                <w:sz w:val="20"/>
                <w:szCs w:val="20"/>
                <w:lang w:val="ka-GE" w:eastAsia="ka-GE"/>
              </w:rPr>
            </w:pPr>
          </w:p>
        </w:tc>
        <w:tc>
          <w:tcPr>
            <w:tcW w:w="730" w:type="pct"/>
            <w:gridSpan w:val="2"/>
            <w:tcBorders>
              <w:top w:val="nil"/>
              <w:left w:val="nil"/>
              <w:bottom w:val="nil"/>
              <w:right w:val="single" w:sz="8" w:space="0" w:color="auto"/>
            </w:tcBorders>
            <w:shd w:val="clear" w:color="auto" w:fill="auto"/>
            <w:noWrap/>
            <w:vAlign w:val="center"/>
            <w:hideMark/>
          </w:tcPr>
          <w:p w:rsidR="00206BE5" w:rsidRPr="00206BE5" w:rsidRDefault="00206BE5" w:rsidP="00206BE5">
            <w:pPr>
              <w:spacing w:after="0" w:line="240" w:lineRule="auto"/>
              <w:rPr>
                <w:rFonts w:ascii="Sylfaen" w:eastAsia="Times New Roman" w:hAnsi="Sylfaen"/>
                <w:sz w:val="20"/>
                <w:szCs w:val="20"/>
                <w:lang w:val="ka-GE" w:eastAsia="ka-GE"/>
              </w:rPr>
            </w:pPr>
            <w:r w:rsidRPr="00206BE5">
              <w:rPr>
                <w:rFonts w:ascii="Sylfaen" w:eastAsia="Times New Roman" w:hAnsi="Sylfaen"/>
                <w:sz w:val="20"/>
                <w:szCs w:val="20"/>
                <w:lang w:val="ka-GE" w:eastAsia="ka-GE"/>
              </w:rPr>
              <w:t> </w:t>
            </w:r>
          </w:p>
        </w:tc>
      </w:tr>
      <w:tr w:rsidR="00206BE5" w:rsidRPr="00206BE5" w:rsidTr="00CA4B40">
        <w:trPr>
          <w:trHeight w:val="360"/>
        </w:trPr>
        <w:tc>
          <w:tcPr>
            <w:tcW w:w="2437"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206BE5" w:rsidRPr="00206BE5" w:rsidRDefault="00206BE5" w:rsidP="00206BE5">
            <w:pPr>
              <w:spacing w:after="0" w:line="240" w:lineRule="auto"/>
              <w:jc w:val="center"/>
              <w:rPr>
                <w:rFonts w:ascii="Sylfaen" w:eastAsia="Times New Roman" w:hAnsi="Sylfaen"/>
                <w:b/>
                <w:bCs/>
                <w:sz w:val="20"/>
                <w:szCs w:val="20"/>
                <w:lang w:val="ka-GE" w:eastAsia="ka-GE"/>
              </w:rPr>
            </w:pPr>
            <w:r w:rsidRPr="00206BE5">
              <w:rPr>
                <w:rFonts w:ascii="Sylfaen" w:eastAsia="Times New Roman" w:hAnsi="Sylfaen"/>
                <w:b/>
                <w:bCs/>
                <w:sz w:val="20"/>
                <w:szCs w:val="20"/>
                <w:lang w:val="ka-GE" w:eastAsia="ka-GE"/>
              </w:rPr>
              <w:t>დასახელება</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206BE5" w:rsidRPr="00206BE5" w:rsidRDefault="00206BE5" w:rsidP="00206BE5">
            <w:pPr>
              <w:spacing w:after="0" w:line="240" w:lineRule="auto"/>
              <w:jc w:val="center"/>
              <w:rPr>
                <w:rFonts w:ascii="Sylfaen" w:eastAsia="Times New Roman" w:hAnsi="Sylfaen"/>
                <w:b/>
                <w:bCs/>
                <w:sz w:val="20"/>
                <w:szCs w:val="20"/>
                <w:lang w:val="ka-GE" w:eastAsia="ka-GE"/>
              </w:rPr>
            </w:pPr>
            <w:r w:rsidRPr="00206BE5">
              <w:rPr>
                <w:rFonts w:ascii="Sylfaen" w:eastAsia="Times New Roman" w:hAnsi="Sylfaen"/>
                <w:b/>
                <w:bCs/>
                <w:sz w:val="20"/>
                <w:szCs w:val="20"/>
                <w:lang w:val="ka-GE" w:eastAsia="ka-GE"/>
              </w:rPr>
              <w:t>1 კვარტალი</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206BE5" w:rsidRPr="00206BE5" w:rsidRDefault="00206BE5" w:rsidP="00206BE5">
            <w:pPr>
              <w:spacing w:after="0" w:line="240" w:lineRule="auto"/>
              <w:jc w:val="center"/>
              <w:rPr>
                <w:rFonts w:ascii="Sylfaen" w:eastAsia="Times New Roman" w:hAnsi="Sylfaen"/>
                <w:b/>
                <w:bCs/>
                <w:sz w:val="20"/>
                <w:szCs w:val="20"/>
                <w:lang w:val="ka-GE" w:eastAsia="ka-GE"/>
              </w:rPr>
            </w:pPr>
            <w:r w:rsidRPr="00206BE5">
              <w:rPr>
                <w:rFonts w:ascii="Sylfaen" w:eastAsia="Times New Roman" w:hAnsi="Sylfaen"/>
                <w:b/>
                <w:bCs/>
                <w:sz w:val="20"/>
                <w:szCs w:val="20"/>
                <w:lang w:val="ka-GE" w:eastAsia="ka-GE"/>
              </w:rPr>
              <w:t>2 კვარტალი</w:t>
            </w:r>
          </w:p>
        </w:tc>
        <w:tc>
          <w:tcPr>
            <w:tcW w:w="777" w:type="pct"/>
            <w:gridSpan w:val="2"/>
            <w:tcBorders>
              <w:top w:val="single" w:sz="4" w:space="0" w:color="auto"/>
              <w:left w:val="nil"/>
              <w:bottom w:val="single" w:sz="4" w:space="0" w:color="auto"/>
              <w:right w:val="single" w:sz="4" w:space="0" w:color="auto"/>
            </w:tcBorders>
            <w:shd w:val="clear" w:color="auto" w:fill="auto"/>
            <w:vAlign w:val="center"/>
            <w:hideMark/>
          </w:tcPr>
          <w:p w:rsidR="00206BE5" w:rsidRPr="00206BE5" w:rsidRDefault="00206BE5" w:rsidP="00206BE5">
            <w:pPr>
              <w:spacing w:after="0" w:line="240" w:lineRule="auto"/>
              <w:jc w:val="center"/>
              <w:rPr>
                <w:rFonts w:ascii="Sylfaen" w:eastAsia="Times New Roman" w:hAnsi="Sylfaen"/>
                <w:b/>
                <w:bCs/>
                <w:sz w:val="20"/>
                <w:szCs w:val="20"/>
                <w:lang w:val="ka-GE" w:eastAsia="ka-GE"/>
              </w:rPr>
            </w:pPr>
            <w:r w:rsidRPr="00206BE5">
              <w:rPr>
                <w:rFonts w:ascii="Sylfaen" w:eastAsia="Times New Roman" w:hAnsi="Sylfaen"/>
                <w:b/>
                <w:bCs/>
                <w:sz w:val="20"/>
                <w:szCs w:val="20"/>
                <w:lang w:val="ka-GE" w:eastAsia="ka-GE"/>
              </w:rPr>
              <w:t>3 კვარტალი</w:t>
            </w:r>
          </w:p>
        </w:tc>
        <w:tc>
          <w:tcPr>
            <w:tcW w:w="730" w:type="pct"/>
            <w:gridSpan w:val="2"/>
            <w:tcBorders>
              <w:top w:val="single" w:sz="4" w:space="0" w:color="auto"/>
              <w:left w:val="nil"/>
              <w:bottom w:val="single" w:sz="4" w:space="0" w:color="auto"/>
              <w:right w:val="single" w:sz="8" w:space="0" w:color="auto"/>
            </w:tcBorders>
            <w:shd w:val="clear" w:color="auto" w:fill="auto"/>
            <w:vAlign w:val="center"/>
            <w:hideMark/>
          </w:tcPr>
          <w:p w:rsidR="00206BE5" w:rsidRPr="00206BE5" w:rsidRDefault="00206BE5" w:rsidP="00206BE5">
            <w:pPr>
              <w:spacing w:after="0" w:line="240" w:lineRule="auto"/>
              <w:jc w:val="center"/>
              <w:rPr>
                <w:rFonts w:ascii="Sylfaen" w:eastAsia="Times New Roman" w:hAnsi="Sylfaen"/>
                <w:b/>
                <w:bCs/>
                <w:sz w:val="20"/>
                <w:szCs w:val="20"/>
                <w:lang w:val="ka-GE" w:eastAsia="ka-GE"/>
              </w:rPr>
            </w:pPr>
            <w:r w:rsidRPr="00206BE5">
              <w:rPr>
                <w:rFonts w:ascii="Sylfaen" w:eastAsia="Times New Roman" w:hAnsi="Sylfaen"/>
                <w:b/>
                <w:bCs/>
                <w:sz w:val="20"/>
                <w:szCs w:val="20"/>
                <w:lang w:val="ka-GE" w:eastAsia="ka-GE"/>
              </w:rPr>
              <w:t>4 კვარტალი</w:t>
            </w:r>
          </w:p>
        </w:tc>
      </w:tr>
      <w:tr w:rsidR="00206BE5" w:rsidRPr="00206BE5" w:rsidTr="00CA4B40">
        <w:trPr>
          <w:trHeight w:val="885"/>
        </w:trPr>
        <w:tc>
          <w:tcPr>
            <w:tcW w:w="2437"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206BE5" w:rsidRPr="00206BE5" w:rsidRDefault="00206BE5" w:rsidP="00206BE5">
            <w:pPr>
              <w:spacing w:after="0" w:line="240" w:lineRule="auto"/>
              <w:jc w:val="center"/>
              <w:rPr>
                <w:rFonts w:ascii="Sylfaen" w:eastAsia="Times New Roman" w:hAnsi="Sylfaen"/>
                <w:sz w:val="20"/>
                <w:szCs w:val="20"/>
                <w:lang w:val="ka-GE" w:eastAsia="ka-GE"/>
              </w:rPr>
            </w:pPr>
            <w:r w:rsidRPr="00206BE5">
              <w:rPr>
                <w:rFonts w:ascii="Sylfaen" w:eastAsia="Times New Roman" w:hAnsi="Sylfaen"/>
                <w:sz w:val="20"/>
                <w:szCs w:val="20"/>
                <w:lang w:val="ka-GE" w:eastAsia="ka-GE"/>
              </w:rPr>
              <w:t>გარე-ვიდეო სამეთვალყურეო,სიჩქარის შემზღუდველი ბარიერების და სიჩქარის რადარების შეძენა-დამონტაჟება</w:t>
            </w:r>
          </w:p>
        </w:tc>
        <w:tc>
          <w:tcPr>
            <w:tcW w:w="528" w:type="pct"/>
            <w:tcBorders>
              <w:top w:val="nil"/>
              <w:left w:val="nil"/>
              <w:bottom w:val="single" w:sz="4" w:space="0" w:color="auto"/>
              <w:right w:val="single" w:sz="4" w:space="0" w:color="auto"/>
            </w:tcBorders>
            <w:shd w:val="clear" w:color="auto" w:fill="auto"/>
            <w:vAlign w:val="center"/>
            <w:hideMark/>
          </w:tcPr>
          <w:p w:rsidR="00206BE5" w:rsidRPr="00206BE5" w:rsidRDefault="00206BE5" w:rsidP="00206BE5">
            <w:pPr>
              <w:spacing w:after="0" w:line="240" w:lineRule="auto"/>
              <w:jc w:val="center"/>
              <w:rPr>
                <w:rFonts w:ascii="Sylfaen" w:eastAsia="Times New Roman" w:hAnsi="Sylfaen"/>
                <w:b/>
                <w:bCs/>
                <w:sz w:val="20"/>
                <w:szCs w:val="20"/>
                <w:lang w:val="ka-GE" w:eastAsia="ka-GE"/>
              </w:rPr>
            </w:pPr>
            <w:r w:rsidRPr="00206BE5">
              <w:rPr>
                <w:rFonts w:ascii="Sylfaen" w:eastAsia="Times New Roman" w:hAnsi="Sylfaen"/>
                <w:b/>
                <w:bCs/>
                <w:sz w:val="20"/>
                <w:szCs w:val="20"/>
                <w:lang w:val="ka-GE" w:eastAsia="ka-GE"/>
              </w:rPr>
              <w:t>X</w:t>
            </w:r>
          </w:p>
        </w:tc>
        <w:tc>
          <w:tcPr>
            <w:tcW w:w="528" w:type="pct"/>
            <w:tcBorders>
              <w:top w:val="nil"/>
              <w:left w:val="nil"/>
              <w:bottom w:val="single" w:sz="4" w:space="0" w:color="auto"/>
              <w:right w:val="single" w:sz="4" w:space="0" w:color="auto"/>
            </w:tcBorders>
            <w:shd w:val="clear" w:color="auto" w:fill="auto"/>
            <w:vAlign w:val="center"/>
            <w:hideMark/>
          </w:tcPr>
          <w:p w:rsidR="00206BE5" w:rsidRPr="00206BE5" w:rsidRDefault="00206BE5" w:rsidP="00206BE5">
            <w:pPr>
              <w:spacing w:after="0" w:line="240" w:lineRule="auto"/>
              <w:jc w:val="center"/>
              <w:rPr>
                <w:rFonts w:ascii="Sylfaen" w:eastAsia="Times New Roman" w:hAnsi="Sylfaen"/>
                <w:b/>
                <w:bCs/>
                <w:sz w:val="20"/>
                <w:szCs w:val="20"/>
                <w:lang w:val="ka-GE" w:eastAsia="ka-GE"/>
              </w:rPr>
            </w:pPr>
            <w:r w:rsidRPr="00206BE5">
              <w:rPr>
                <w:rFonts w:ascii="Sylfaen" w:eastAsia="Times New Roman" w:hAnsi="Sylfaen"/>
                <w:b/>
                <w:bCs/>
                <w:sz w:val="20"/>
                <w:szCs w:val="20"/>
                <w:lang w:val="ka-GE" w:eastAsia="ka-GE"/>
              </w:rPr>
              <w:t>X</w:t>
            </w:r>
          </w:p>
        </w:tc>
        <w:tc>
          <w:tcPr>
            <w:tcW w:w="777" w:type="pct"/>
            <w:gridSpan w:val="2"/>
            <w:tcBorders>
              <w:top w:val="nil"/>
              <w:left w:val="nil"/>
              <w:bottom w:val="single" w:sz="4" w:space="0" w:color="auto"/>
              <w:right w:val="single" w:sz="4" w:space="0" w:color="auto"/>
            </w:tcBorders>
            <w:shd w:val="clear" w:color="auto" w:fill="auto"/>
            <w:vAlign w:val="center"/>
            <w:hideMark/>
          </w:tcPr>
          <w:p w:rsidR="00206BE5" w:rsidRPr="00206BE5" w:rsidRDefault="00206BE5" w:rsidP="00206BE5">
            <w:pPr>
              <w:spacing w:after="0" w:line="240" w:lineRule="auto"/>
              <w:jc w:val="center"/>
              <w:rPr>
                <w:rFonts w:ascii="Sylfaen" w:eastAsia="Times New Roman" w:hAnsi="Sylfaen"/>
                <w:b/>
                <w:bCs/>
                <w:sz w:val="20"/>
                <w:szCs w:val="20"/>
                <w:lang w:val="ka-GE" w:eastAsia="ka-GE"/>
              </w:rPr>
            </w:pPr>
            <w:r w:rsidRPr="00206BE5">
              <w:rPr>
                <w:rFonts w:ascii="Sylfaen" w:eastAsia="Times New Roman" w:hAnsi="Sylfaen"/>
                <w:b/>
                <w:bCs/>
                <w:sz w:val="20"/>
                <w:szCs w:val="20"/>
                <w:lang w:val="ka-GE" w:eastAsia="ka-GE"/>
              </w:rPr>
              <w:t>X</w:t>
            </w:r>
          </w:p>
        </w:tc>
        <w:tc>
          <w:tcPr>
            <w:tcW w:w="730" w:type="pct"/>
            <w:gridSpan w:val="2"/>
            <w:tcBorders>
              <w:top w:val="nil"/>
              <w:left w:val="nil"/>
              <w:bottom w:val="single" w:sz="4" w:space="0" w:color="auto"/>
              <w:right w:val="single" w:sz="8" w:space="0" w:color="auto"/>
            </w:tcBorders>
            <w:shd w:val="clear" w:color="auto" w:fill="auto"/>
            <w:vAlign w:val="center"/>
            <w:hideMark/>
          </w:tcPr>
          <w:p w:rsidR="00206BE5" w:rsidRPr="00206BE5" w:rsidRDefault="00206BE5" w:rsidP="00206BE5">
            <w:pPr>
              <w:spacing w:after="0" w:line="240" w:lineRule="auto"/>
              <w:jc w:val="center"/>
              <w:rPr>
                <w:rFonts w:ascii="Sylfaen" w:eastAsia="Times New Roman" w:hAnsi="Sylfaen"/>
                <w:b/>
                <w:bCs/>
                <w:sz w:val="20"/>
                <w:szCs w:val="20"/>
                <w:lang w:val="ka-GE" w:eastAsia="ka-GE"/>
              </w:rPr>
            </w:pPr>
            <w:r w:rsidRPr="00206BE5">
              <w:rPr>
                <w:rFonts w:ascii="Sylfaen" w:eastAsia="Times New Roman" w:hAnsi="Sylfaen"/>
                <w:b/>
                <w:bCs/>
                <w:sz w:val="20"/>
                <w:szCs w:val="20"/>
                <w:lang w:val="ka-GE" w:eastAsia="ka-GE"/>
              </w:rPr>
              <w:t>X</w:t>
            </w:r>
          </w:p>
        </w:tc>
      </w:tr>
      <w:tr w:rsidR="00206BE5" w:rsidRPr="00206BE5" w:rsidTr="00CA4B40">
        <w:trPr>
          <w:trHeight w:val="735"/>
        </w:trPr>
        <w:tc>
          <w:tcPr>
            <w:tcW w:w="2965" w:type="pct"/>
            <w:gridSpan w:val="5"/>
            <w:tcBorders>
              <w:top w:val="nil"/>
              <w:left w:val="single" w:sz="8" w:space="0" w:color="auto"/>
              <w:bottom w:val="nil"/>
              <w:right w:val="nil"/>
            </w:tcBorders>
            <w:shd w:val="clear" w:color="auto" w:fill="auto"/>
            <w:vAlign w:val="center"/>
            <w:hideMark/>
          </w:tcPr>
          <w:p w:rsidR="00206BE5" w:rsidRPr="00206BE5" w:rsidRDefault="00206BE5" w:rsidP="00206BE5">
            <w:pPr>
              <w:spacing w:after="0" w:line="240" w:lineRule="auto"/>
              <w:rPr>
                <w:rFonts w:ascii="Sylfaen" w:eastAsia="Times New Roman" w:hAnsi="Sylfaen"/>
                <w:b/>
                <w:bCs/>
                <w:sz w:val="20"/>
                <w:szCs w:val="20"/>
                <w:lang w:val="ka-GE" w:eastAsia="ka-GE"/>
              </w:rPr>
            </w:pPr>
            <w:r w:rsidRPr="00206BE5">
              <w:rPr>
                <w:rFonts w:ascii="Sylfaen" w:eastAsia="Times New Roman" w:hAnsi="Sylfaen"/>
                <w:b/>
                <w:bCs/>
                <w:sz w:val="20"/>
                <w:szCs w:val="20"/>
                <w:lang w:val="ka-GE" w:eastAsia="ka-GE"/>
              </w:rPr>
              <w:t>შუალედური მოსალოდნელი შედეგი (2024 წელი)</w:t>
            </w:r>
          </w:p>
        </w:tc>
        <w:tc>
          <w:tcPr>
            <w:tcW w:w="528" w:type="pct"/>
            <w:tcBorders>
              <w:top w:val="nil"/>
              <w:left w:val="nil"/>
              <w:bottom w:val="nil"/>
              <w:right w:val="nil"/>
            </w:tcBorders>
            <w:shd w:val="clear" w:color="auto" w:fill="auto"/>
            <w:vAlign w:val="center"/>
            <w:hideMark/>
          </w:tcPr>
          <w:p w:rsidR="00206BE5" w:rsidRPr="00206BE5" w:rsidRDefault="00206BE5" w:rsidP="00206BE5">
            <w:pPr>
              <w:spacing w:after="0" w:line="240" w:lineRule="auto"/>
              <w:rPr>
                <w:rFonts w:ascii="Sylfaen" w:eastAsia="Times New Roman" w:hAnsi="Sylfaen"/>
                <w:b/>
                <w:bCs/>
                <w:sz w:val="20"/>
                <w:szCs w:val="20"/>
                <w:lang w:val="ka-GE" w:eastAsia="ka-GE"/>
              </w:rPr>
            </w:pPr>
          </w:p>
        </w:tc>
        <w:tc>
          <w:tcPr>
            <w:tcW w:w="777" w:type="pct"/>
            <w:gridSpan w:val="2"/>
            <w:tcBorders>
              <w:top w:val="nil"/>
              <w:left w:val="nil"/>
              <w:bottom w:val="nil"/>
              <w:right w:val="nil"/>
            </w:tcBorders>
            <w:shd w:val="clear" w:color="auto" w:fill="auto"/>
            <w:noWrap/>
            <w:vAlign w:val="center"/>
            <w:hideMark/>
          </w:tcPr>
          <w:p w:rsidR="00206BE5" w:rsidRPr="00206BE5" w:rsidRDefault="00206BE5" w:rsidP="00206BE5">
            <w:pPr>
              <w:spacing w:after="0" w:line="240" w:lineRule="auto"/>
              <w:rPr>
                <w:rFonts w:ascii="Times New Roman" w:eastAsia="Times New Roman" w:hAnsi="Times New Roman"/>
                <w:sz w:val="20"/>
                <w:szCs w:val="20"/>
                <w:lang w:val="ka-GE" w:eastAsia="ka-GE"/>
              </w:rPr>
            </w:pPr>
          </w:p>
        </w:tc>
        <w:tc>
          <w:tcPr>
            <w:tcW w:w="730" w:type="pct"/>
            <w:gridSpan w:val="2"/>
            <w:tcBorders>
              <w:top w:val="nil"/>
              <w:left w:val="nil"/>
              <w:bottom w:val="nil"/>
              <w:right w:val="single" w:sz="8" w:space="0" w:color="auto"/>
            </w:tcBorders>
            <w:shd w:val="clear" w:color="auto" w:fill="auto"/>
            <w:noWrap/>
            <w:vAlign w:val="center"/>
            <w:hideMark/>
          </w:tcPr>
          <w:p w:rsidR="00206BE5" w:rsidRPr="00206BE5" w:rsidRDefault="00206BE5" w:rsidP="00206BE5">
            <w:pPr>
              <w:spacing w:after="0" w:line="240" w:lineRule="auto"/>
              <w:rPr>
                <w:rFonts w:ascii="Sylfaen" w:eastAsia="Times New Roman" w:hAnsi="Sylfaen"/>
                <w:sz w:val="20"/>
                <w:szCs w:val="20"/>
                <w:lang w:val="ka-GE" w:eastAsia="ka-GE"/>
              </w:rPr>
            </w:pPr>
            <w:r w:rsidRPr="00206BE5">
              <w:rPr>
                <w:rFonts w:ascii="Sylfaen" w:eastAsia="Times New Roman" w:hAnsi="Sylfaen"/>
                <w:sz w:val="20"/>
                <w:szCs w:val="20"/>
                <w:lang w:val="ka-GE" w:eastAsia="ka-GE"/>
              </w:rPr>
              <w:t> </w:t>
            </w:r>
          </w:p>
        </w:tc>
      </w:tr>
      <w:tr w:rsidR="00206BE5" w:rsidRPr="00206BE5" w:rsidTr="00206BE5">
        <w:trPr>
          <w:trHeight w:val="1080"/>
        </w:trPr>
        <w:tc>
          <w:tcPr>
            <w:tcW w:w="5000" w:type="pct"/>
            <w:gridSpan w:val="10"/>
            <w:tcBorders>
              <w:top w:val="single" w:sz="4" w:space="0" w:color="auto"/>
              <w:left w:val="single" w:sz="8" w:space="0" w:color="auto"/>
              <w:bottom w:val="single" w:sz="8" w:space="0" w:color="auto"/>
              <w:right w:val="single" w:sz="8" w:space="0" w:color="000000"/>
            </w:tcBorders>
            <w:shd w:val="clear" w:color="auto" w:fill="auto"/>
            <w:vAlign w:val="center"/>
            <w:hideMark/>
          </w:tcPr>
          <w:p w:rsidR="00206BE5" w:rsidRPr="00206BE5" w:rsidRDefault="00206BE5" w:rsidP="00206BE5">
            <w:pPr>
              <w:spacing w:after="0" w:line="240" w:lineRule="auto"/>
              <w:rPr>
                <w:rFonts w:ascii="Sylfaen" w:eastAsia="Times New Roman" w:hAnsi="Sylfaen"/>
                <w:b/>
                <w:bCs/>
                <w:sz w:val="20"/>
                <w:szCs w:val="20"/>
                <w:lang w:val="ka-GE" w:eastAsia="ka-GE"/>
              </w:rPr>
            </w:pPr>
            <w:r w:rsidRPr="00206BE5">
              <w:rPr>
                <w:rFonts w:ascii="Sylfaen" w:eastAsia="Times New Roman" w:hAnsi="Sylfaen"/>
                <w:b/>
                <w:bCs/>
                <w:sz w:val="20"/>
                <w:szCs w:val="20"/>
                <w:lang w:val="ka-GE" w:eastAsia="ka-GE"/>
              </w:rPr>
              <w:lastRenderedPageBreak/>
              <w:t xml:space="preserve">მუნიციპალიტეტში უსაფრთხო გარემოს შექმნა </w:t>
            </w:r>
          </w:p>
        </w:tc>
      </w:tr>
    </w:tbl>
    <w:p w:rsidR="0048787F" w:rsidRDefault="0048787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86141" w:rsidRDefault="0028614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CC13D8" w:rsidRPr="00CC13D8" w:rsidRDefault="00CC13D8" w:rsidP="00286141">
      <w:pPr>
        <w:rPr>
          <w:rFonts w:ascii="Sylfaen" w:eastAsia="Times New Roman" w:hAnsi="Sylfaen" w:cs="Calibri"/>
          <w:b/>
          <w:color w:val="000000"/>
          <w:sz w:val="24"/>
          <w:szCs w:val="20"/>
        </w:rPr>
      </w:pPr>
      <w:r w:rsidRPr="00CC13D8">
        <w:rPr>
          <w:rFonts w:ascii="Sylfaen" w:eastAsia="Times New Roman" w:hAnsi="Sylfaen" w:cs="Calibri"/>
          <w:b/>
          <w:color w:val="000000"/>
          <w:sz w:val="24"/>
          <w:szCs w:val="20"/>
        </w:rPr>
        <w:t>შეფასების ინდიკატორები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1513"/>
        <w:gridCol w:w="1218"/>
        <w:gridCol w:w="1115"/>
        <w:gridCol w:w="1331"/>
        <w:gridCol w:w="1131"/>
        <w:gridCol w:w="1699"/>
        <w:gridCol w:w="2179"/>
        <w:gridCol w:w="769"/>
      </w:tblGrid>
      <w:tr w:rsidR="00EC7D3F" w:rsidRPr="00EC7D3F" w:rsidTr="007B1ACC">
        <w:trPr>
          <w:trHeight w:val="630"/>
        </w:trPr>
        <w:tc>
          <w:tcPr>
            <w:tcW w:w="5000" w:type="pct"/>
            <w:gridSpan w:val="9"/>
            <w:shd w:val="clear" w:color="000000" w:fill="FFFFFF"/>
            <w:noWrap/>
            <w:vAlign w:val="center"/>
            <w:hideMark/>
          </w:tcPr>
          <w:p w:rsidR="00EC7D3F" w:rsidRPr="00EC7D3F" w:rsidRDefault="00EC7D3F" w:rsidP="00EC7D3F">
            <w:pPr>
              <w:spacing w:after="0" w:line="240" w:lineRule="auto"/>
              <w:jc w:val="center"/>
              <w:rPr>
                <w:rFonts w:ascii="Sylfaen" w:eastAsia="Times New Roman" w:hAnsi="Sylfaen" w:cs="Calibri"/>
                <w:b/>
                <w:bCs/>
                <w:color w:val="000000"/>
                <w:sz w:val="24"/>
                <w:szCs w:val="24"/>
              </w:rPr>
            </w:pPr>
            <w:r w:rsidRPr="00EC7D3F">
              <w:rPr>
                <w:rFonts w:ascii="Sylfaen" w:eastAsia="Times New Roman" w:hAnsi="Sylfaen" w:cs="Calibri"/>
                <w:b/>
                <w:bCs/>
                <w:color w:val="000000"/>
                <w:sz w:val="24"/>
                <w:szCs w:val="24"/>
              </w:rPr>
              <w:t xml:space="preserve">ქვეპროგრამის სუალედური შედეგის ინდიკატორები  </w:t>
            </w:r>
            <w:r w:rsidRPr="00EC7D3F">
              <w:rPr>
                <w:rFonts w:ascii="Sylfaen" w:eastAsia="Times New Roman" w:hAnsi="Sylfaen" w:cs="Calibri"/>
                <w:b/>
                <w:bCs/>
                <w:color w:val="FF0000"/>
                <w:sz w:val="24"/>
                <w:szCs w:val="24"/>
              </w:rPr>
              <w:t xml:space="preserve"> </w:t>
            </w:r>
          </w:p>
        </w:tc>
      </w:tr>
      <w:tr w:rsidR="00EC7D3F" w:rsidRPr="00EC7D3F" w:rsidTr="007B1ACC">
        <w:trPr>
          <w:trHeight w:val="1200"/>
        </w:trPr>
        <w:tc>
          <w:tcPr>
            <w:tcW w:w="790" w:type="pct"/>
            <w:vMerge w:val="restart"/>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მოსალოდნელი შუალედური შედეგი (OUTPUT)</w:t>
            </w:r>
          </w:p>
        </w:tc>
        <w:tc>
          <w:tcPr>
            <w:tcW w:w="1412" w:type="pct"/>
            <w:gridSpan w:val="3"/>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შედეგის ინდიკატორები</w:t>
            </w:r>
          </w:p>
        </w:tc>
        <w:tc>
          <w:tcPr>
            <w:tcW w:w="378" w:type="pct"/>
            <w:vMerge w:val="restart"/>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გაზომვის ერთეული</w:t>
            </w:r>
          </w:p>
        </w:tc>
        <w:tc>
          <w:tcPr>
            <w:tcW w:w="352" w:type="pct"/>
            <w:vMerge w:val="restart"/>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გეგმიური გადახრა</w:t>
            </w:r>
          </w:p>
        </w:tc>
        <w:tc>
          <w:tcPr>
            <w:tcW w:w="472" w:type="pct"/>
            <w:vMerge w:val="restart"/>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მონაცემთა წყარო</w:t>
            </w:r>
          </w:p>
        </w:tc>
        <w:tc>
          <w:tcPr>
            <w:tcW w:w="1176" w:type="pct"/>
            <w:vMerge w:val="restart"/>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მეთოდოლოგია</w:t>
            </w:r>
          </w:p>
        </w:tc>
        <w:tc>
          <w:tcPr>
            <w:tcW w:w="420" w:type="pct"/>
            <w:vMerge w:val="restart"/>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რისკი</w:t>
            </w:r>
          </w:p>
        </w:tc>
      </w:tr>
      <w:tr w:rsidR="004A1E0E" w:rsidRPr="00EC7D3F" w:rsidTr="007B1ACC">
        <w:trPr>
          <w:trHeight w:val="885"/>
        </w:trPr>
        <w:tc>
          <w:tcPr>
            <w:tcW w:w="790" w:type="pct"/>
            <w:vMerge/>
            <w:vAlign w:val="center"/>
            <w:hideMark/>
          </w:tcPr>
          <w:p w:rsidR="00EC7D3F" w:rsidRPr="00EC7D3F" w:rsidRDefault="00EC7D3F" w:rsidP="00EC7D3F">
            <w:pPr>
              <w:spacing w:after="0" w:line="240" w:lineRule="auto"/>
              <w:rPr>
                <w:rFonts w:ascii="Sylfaen" w:eastAsia="Times New Roman" w:hAnsi="Sylfaen" w:cs="Calibri"/>
                <w:color w:val="000000"/>
                <w:sz w:val="20"/>
                <w:szCs w:val="20"/>
              </w:rPr>
            </w:pPr>
          </w:p>
        </w:tc>
        <w:tc>
          <w:tcPr>
            <w:tcW w:w="559" w:type="pct"/>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დასახელება</w:t>
            </w:r>
          </w:p>
        </w:tc>
        <w:tc>
          <w:tcPr>
            <w:tcW w:w="500" w:type="pct"/>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202</w:t>
            </w:r>
            <w:r w:rsidR="00740BD8">
              <w:rPr>
                <w:rFonts w:ascii="Sylfaen" w:eastAsia="Times New Roman" w:hAnsi="Sylfaen" w:cs="Calibri"/>
                <w:color w:val="000000"/>
                <w:sz w:val="20"/>
                <w:szCs w:val="20"/>
              </w:rPr>
              <w:t>3</w:t>
            </w:r>
            <w:r w:rsidRPr="00EC7D3F">
              <w:rPr>
                <w:rFonts w:ascii="Sylfaen" w:eastAsia="Times New Roman" w:hAnsi="Sylfaen" w:cs="Calibri"/>
                <w:color w:val="000000"/>
                <w:sz w:val="20"/>
                <w:szCs w:val="20"/>
              </w:rPr>
              <w:t xml:space="preserve"> წელი (საბაზისო)</w:t>
            </w:r>
          </w:p>
        </w:tc>
        <w:tc>
          <w:tcPr>
            <w:tcW w:w="352" w:type="pct"/>
            <w:shd w:val="clear" w:color="000000" w:fill="FFFFFF"/>
            <w:vAlign w:val="center"/>
            <w:hideMark/>
          </w:tcPr>
          <w:p w:rsidR="00EC7D3F" w:rsidRPr="00EC7D3F" w:rsidRDefault="004A1E0E" w:rsidP="00EC7D3F">
            <w:pPr>
              <w:spacing w:after="0" w:line="240" w:lineRule="auto"/>
              <w:jc w:val="center"/>
              <w:rPr>
                <w:rFonts w:ascii="Sylfaen" w:eastAsia="Times New Roman" w:hAnsi="Sylfaen" w:cs="Calibri"/>
                <w:color w:val="000000"/>
                <w:sz w:val="20"/>
                <w:szCs w:val="20"/>
              </w:rPr>
            </w:pPr>
            <w:r>
              <w:rPr>
                <w:rFonts w:ascii="Sylfaen" w:eastAsia="Times New Roman" w:hAnsi="Sylfaen" w:cs="Calibri"/>
                <w:color w:val="000000"/>
                <w:sz w:val="20"/>
                <w:szCs w:val="20"/>
              </w:rPr>
              <w:t>202</w:t>
            </w:r>
            <w:r w:rsidR="00740BD8">
              <w:rPr>
                <w:rFonts w:ascii="Sylfaen" w:eastAsia="Times New Roman" w:hAnsi="Sylfaen" w:cs="Calibri"/>
                <w:color w:val="000000"/>
                <w:sz w:val="20"/>
                <w:szCs w:val="20"/>
              </w:rPr>
              <w:t>4</w:t>
            </w:r>
            <w:r w:rsidR="00EC7D3F" w:rsidRPr="00EC7D3F">
              <w:rPr>
                <w:rFonts w:ascii="Sylfaen" w:eastAsia="Times New Roman" w:hAnsi="Sylfaen" w:cs="Calibri"/>
                <w:color w:val="000000"/>
                <w:sz w:val="20"/>
                <w:szCs w:val="20"/>
              </w:rPr>
              <w:t>წელი</w:t>
            </w:r>
          </w:p>
        </w:tc>
        <w:tc>
          <w:tcPr>
            <w:tcW w:w="378" w:type="pct"/>
            <w:vMerge/>
            <w:vAlign w:val="center"/>
            <w:hideMark/>
          </w:tcPr>
          <w:p w:rsidR="00EC7D3F" w:rsidRPr="00EC7D3F" w:rsidRDefault="00EC7D3F" w:rsidP="00EC7D3F">
            <w:pPr>
              <w:spacing w:after="0" w:line="240" w:lineRule="auto"/>
              <w:rPr>
                <w:rFonts w:ascii="Sylfaen" w:eastAsia="Times New Roman" w:hAnsi="Sylfaen" w:cs="Calibri"/>
                <w:color w:val="000000"/>
                <w:sz w:val="20"/>
                <w:szCs w:val="20"/>
              </w:rPr>
            </w:pPr>
          </w:p>
        </w:tc>
        <w:tc>
          <w:tcPr>
            <w:tcW w:w="352" w:type="pct"/>
            <w:vMerge/>
            <w:vAlign w:val="center"/>
            <w:hideMark/>
          </w:tcPr>
          <w:p w:rsidR="00EC7D3F" w:rsidRPr="00EC7D3F" w:rsidRDefault="00EC7D3F" w:rsidP="00EC7D3F">
            <w:pPr>
              <w:spacing w:after="0" w:line="240" w:lineRule="auto"/>
              <w:rPr>
                <w:rFonts w:ascii="Sylfaen" w:eastAsia="Times New Roman" w:hAnsi="Sylfaen" w:cs="Calibri"/>
                <w:color w:val="000000"/>
                <w:sz w:val="20"/>
                <w:szCs w:val="20"/>
              </w:rPr>
            </w:pPr>
          </w:p>
        </w:tc>
        <w:tc>
          <w:tcPr>
            <w:tcW w:w="472" w:type="pct"/>
            <w:vMerge/>
            <w:vAlign w:val="center"/>
            <w:hideMark/>
          </w:tcPr>
          <w:p w:rsidR="00EC7D3F" w:rsidRPr="00EC7D3F" w:rsidRDefault="00EC7D3F" w:rsidP="00EC7D3F">
            <w:pPr>
              <w:spacing w:after="0" w:line="240" w:lineRule="auto"/>
              <w:rPr>
                <w:rFonts w:ascii="Sylfaen" w:eastAsia="Times New Roman" w:hAnsi="Sylfaen" w:cs="Calibri"/>
                <w:color w:val="000000"/>
                <w:sz w:val="20"/>
                <w:szCs w:val="20"/>
              </w:rPr>
            </w:pPr>
          </w:p>
        </w:tc>
        <w:tc>
          <w:tcPr>
            <w:tcW w:w="1176" w:type="pct"/>
            <w:vMerge/>
            <w:vAlign w:val="center"/>
            <w:hideMark/>
          </w:tcPr>
          <w:p w:rsidR="00EC7D3F" w:rsidRPr="00EC7D3F" w:rsidRDefault="00EC7D3F" w:rsidP="00EC7D3F">
            <w:pPr>
              <w:spacing w:after="0" w:line="240" w:lineRule="auto"/>
              <w:rPr>
                <w:rFonts w:ascii="Sylfaen" w:eastAsia="Times New Roman" w:hAnsi="Sylfaen" w:cs="Calibri"/>
                <w:color w:val="000000"/>
                <w:sz w:val="20"/>
                <w:szCs w:val="20"/>
              </w:rPr>
            </w:pPr>
          </w:p>
        </w:tc>
        <w:tc>
          <w:tcPr>
            <w:tcW w:w="420" w:type="pct"/>
            <w:vMerge/>
            <w:vAlign w:val="center"/>
            <w:hideMark/>
          </w:tcPr>
          <w:p w:rsidR="00EC7D3F" w:rsidRPr="00EC7D3F" w:rsidRDefault="00EC7D3F" w:rsidP="00EC7D3F">
            <w:pPr>
              <w:spacing w:after="0" w:line="240" w:lineRule="auto"/>
              <w:rPr>
                <w:rFonts w:ascii="Sylfaen" w:eastAsia="Times New Roman" w:hAnsi="Sylfaen" w:cs="Calibri"/>
                <w:color w:val="000000"/>
                <w:sz w:val="20"/>
                <w:szCs w:val="20"/>
              </w:rPr>
            </w:pPr>
          </w:p>
        </w:tc>
      </w:tr>
      <w:tr w:rsidR="00EC7D3F" w:rsidRPr="00EC7D3F" w:rsidTr="007B1ACC">
        <w:trPr>
          <w:trHeight w:val="2865"/>
        </w:trPr>
        <w:tc>
          <w:tcPr>
            <w:tcW w:w="790" w:type="pct"/>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FF0000"/>
                <w:sz w:val="20"/>
                <w:szCs w:val="20"/>
              </w:rPr>
            </w:pPr>
            <w:r w:rsidRPr="00EC7D3F">
              <w:rPr>
                <w:rFonts w:ascii="Sylfaen" w:eastAsia="Times New Roman" w:hAnsi="Sylfaen" w:cs="Calibri"/>
                <w:sz w:val="20"/>
                <w:szCs w:val="20"/>
              </w:rPr>
              <w:t xml:space="preserve">მუნიციპალიტეტში უსაფრთხო გარემოს შექმნა </w:t>
            </w:r>
          </w:p>
        </w:tc>
        <w:tc>
          <w:tcPr>
            <w:tcW w:w="559" w:type="pct"/>
            <w:shd w:val="clear" w:color="000000" w:fill="FFFFFF"/>
            <w:vAlign w:val="center"/>
            <w:hideMark/>
          </w:tcPr>
          <w:p w:rsidR="00EC7D3F" w:rsidRPr="00EC7D3F" w:rsidRDefault="00EC7D3F" w:rsidP="00EC7D3F">
            <w:pPr>
              <w:spacing w:after="0" w:line="240" w:lineRule="auto"/>
              <w:rPr>
                <w:rFonts w:ascii="Sylfaen" w:eastAsia="Times New Roman" w:hAnsi="Sylfaen" w:cs="Calibri"/>
                <w:color w:val="000000"/>
                <w:sz w:val="20"/>
                <w:szCs w:val="20"/>
              </w:rPr>
            </w:pPr>
            <w:r w:rsidRPr="00EC7D3F">
              <w:rPr>
                <w:rFonts w:ascii="Sylfaen" w:eastAsia="Times New Roman" w:hAnsi="Sylfaen" w:cs="Calibri"/>
                <w:color w:val="000000"/>
                <w:sz w:val="20"/>
                <w:szCs w:val="20"/>
              </w:rPr>
              <w:t xml:space="preserve">ვანდალიზმის ფაქტების გამოვლენა </w:t>
            </w:r>
          </w:p>
        </w:tc>
        <w:tc>
          <w:tcPr>
            <w:tcW w:w="500" w:type="pct"/>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5</w:t>
            </w:r>
          </w:p>
        </w:tc>
        <w:tc>
          <w:tcPr>
            <w:tcW w:w="352" w:type="pct"/>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1</w:t>
            </w:r>
          </w:p>
        </w:tc>
        <w:tc>
          <w:tcPr>
            <w:tcW w:w="378" w:type="pct"/>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შენიშვნების რაოდენობა</w:t>
            </w:r>
          </w:p>
        </w:tc>
        <w:tc>
          <w:tcPr>
            <w:tcW w:w="352" w:type="pct"/>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3%</w:t>
            </w:r>
          </w:p>
        </w:tc>
        <w:tc>
          <w:tcPr>
            <w:tcW w:w="472" w:type="pct"/>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 xml:space="preserve">შსს სამინისტრო </w:t>
            </w:r>
          </w:p>
        </w:tc>
        <w:tc>
          <w:tcPr>
            <w:tcW w:w="1176" w:type="pct"/>
            <w:shd w:val="clear" w:color="000000" w:fill="FFFFFF"/>
            <w:vAlign w:val="center"/>
            <w:hideMark/>
          </w:tcPr>
          <w:p w:rsidR="00EC7D3F" w:rsidRPr="00EC7D3F" w:rsidRDefault="00EC7D3F" w:rsidP="00EC7D3F">
            <w:pPr>
              <w:spacing w:after="0" w:line="240" w:lineRule="auto"/>
              <w:rPr>
                <w:rFonts w:ascii="Sylfaen" w:eastAsia="Times New Roman" w:hAnsi="Sylfaen" w:cs="Calibri"/>
                <w:color w:val="000000"/>
                <w:sz w:val="20"/>
                <w:szCs w:val="20"/>
              </w:rPr>
            </w:pPr>
            <w:r w:rsidRPr="00EC7D3F">
              <w:rPr>
                <w:rFonts w:ascii="Sylfaen" w:eastAsia="Times New Roman" w:hAnsi="Sylfaen" w:cs="Calibri"/>
                <w:color w:val="000000"/>
                <w:sz w:val="20"/>
                <w:szCs w:val="20"/>
              </w:rPr>
              <w:t xml:space="preserve">შესაბამისი სტანდარტი </w:t>
            </w:r>
          </w:p>
        </w:tc>
        <w:tc>
          <w:tcPr>
            <w:tcW w:w="420" w:type="pct"/>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 </w:t>
            </w:r>
          </w:p>
        </w:tc>
      </w:tr>
      <w:tr w:rsidR="00EC7D3F" w:rsidRPr="00EC7D3F" w:rsidTr="007B1ACC">
        <w:trPr>
          <w:trHeight w:val="1350"/>
        </w:trPr>
        <w:tc>
          <w:tcPr>
            <w:tcW w:w="790" w:type="pct"/>
            <w:shd w:val="clear" w:color="000000" w:fill="FFFFFF"/>
            <w:noWrap/>
            <w:vAlign w:val="center"/>
            <w:hideMark/>
          </w:tcPr>
          <w:p w:rsidR="00EC7D3F" w:rsidRPr="00EC7D3F" w:rsidRDefault="00EC7D3F" w:rsidP="00EC7D3F">
            <w:pPr>
              <w:spacing w:after="0" w:line="240" w:lineRule="auto"/>
              <w:rPr>
                <w:rFonts w:ascii="Sylfaen" w:eastAsia="Times New Roman" w:hAnsi="Sylfaen" w:cs="Calibri"/>
                <w:color w:val="000000"/>
                <w:sz w:val="20"/>
                <w:szCs w:val="20"/>
              </w:rPr>
            </w:pPr>
            <w:r w:rsidRPr="00EC7D3F">
              <w:rPr>
                <w:rFonts w:ascii="Sylfaen" w:eastAsia="Times New Roman" w:hAnsi="Sylfaen" w:cs="Calibri"/>
                <w:color w:val="000000"/>
                <w:sz w:val="20"/>
                <w:szCs w:val="20"/>
              </w:rPr>
              <w:lastRenderedPageBreak/>
              <w:t> </w:t>
            </w:r>
          </w:p>
        </w:tc>
        <w:tc>
          <w:tcPr>
            <w:tcW w:w="559" w:type="pct"/>
            <w:shd w:val="clear" w:color="000000" w:fill="FFFFFF"/>
            <w:vAlign w:val="bottom"/>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 xml:space="preserve">საგზაო ჯარიმების რაოდენობის გაზრდა </w:t>
            </w:r>
          </w:p>
        </w:tc>
        <w:tc>
          <w:tcPr>
            <w:tcW w:w="500" w:type="pct"/>
            <w:shd w:val="clear" w:color="000000" w:fill="FFFFFF"/>
            <w:noWrap/>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 </w:t>
            </w:r>
          </w:p>
        </w:tc>
        <w:tc>
          <w:tcPr>
            <w:tcW w:w="352" w:type="pct"/>
            <w:shd w:val="clear" w:color="000000" w:fill="FFFFFF"/>
            <w:noWrap/>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 </w:t>
            </w:r>
          </w:p>
        </w:tc>
        <w:tc>
          <w:tcPr>
            <w:tcW w:w="378" w:type="pct"/>
            <w:shd w:val="clear" w:color="000000" w:fill="FFFFFF"/>
            <w:noWrap/>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 </w:t>
            </w:r>
          </w:p>
        </w:tc>
        <w:tc>
          <w:tcPr>
            <w:tcW w:w="352" w:type="pct"/>
            <w:shd w:val="clear" w:color="000000" w:fill="FFFFFF"/>
            <w:noWrap/>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 </w:t>
            </w:r>
          </w:p>
        </w:tc>
        <w:tc>
          <w:tcPr>
            <w:tcW w:w="472" w:type="pct"/>
            <w:shd w:val="clear" w:color="000000" w:fill="FFFFFF"/>
            <w:noWrap/>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 xml:space="preserve">შსს სამინისტრო </w:t>
            </w:r>
          </w:p>
        </w:tc>
        <w:tc>
          <w:tcPr>
            <w:tcW w:w="1176" w:type="pct"/>
            <w:shd w:val="clear" w:color="000000" w:fill="FFFFFF"/>
            <w:noWrap/>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 </w:t>
            </w:r>
          </w:p>
        </w:tc>
        <w:tc>
          <w:tcPr>
            <w:tcW w:w="420" w:type="pct"/>
            <w:shd w:val="clear" w:color="000000" w:fill="FFFFFF"/>
            <w:noWrap/>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 </w:t>
            </w:r>
          </w:p>
        </w:tc>
      </w:tr>
    </w:tbl>
    <w:p w:rsidR="004E5F31" w:rsidRDefault="004E5F31" w:rsidP="00286141">
      <w:pPr>
        <w:rPr>
          <w:rFonts w:ascii="Sylfaen" w:eastAsia="Times New Roman" w:hAnsi="Sylfaen" w:cs="Calibri"/>
          <w:b/>
          <w:color w:val="000000"/>
          <w:sz w:val="20"/>
          <w:szCs w:val="20"/>
        </w:rPr>
      </w:pPr>
    </w:p>
    <w:p w:rsidR="00CC13D8" w:rsidRDefault="00CC13D8" w:rsidP="00286141">
      <w:pPr>
        <w:rPr>
          <w:rFonts w:ascii="Sylfaen" w:eastAsia="Times New Roman" w:hAnsi="Sylfaen" w:cs="Calibri"/>
          <w:color w:val="000000"/>
          <w:sz w:val="20"/>
          <w:szCs w:val="20"/>
          <w:lang w:val="ka-GE"/>
        </w:rPr>
      </w:pPr>
      <w:r w:rsidRPr="00CC13D8">
        <w:rPr>
          <w:rFonts w:ascii="Sylfaen" w:eastAsia="Times New Roman" w:hAnsi="Sylfaen" w:cs="Calibri"/>
          <w:b/>
          <w:color w:val="000000"/>
          <w:sz w:val="28"/>
          <w:szCs w:val="20"/>
        </w:rPr>
        <w:t>რისკები</w:t>
      </w:r>
      <w:r w:rsidRPr="00CC13D8">
        <w:rPr>
          <w:rFonts w:ascii="Sylfaen" w:eastAsia="Times New Roman" w:hAnsi="Sylfaen" w:cs="Calibri"/>
          <w:b/>
          <w:color w:val="000000"/>
          <w:sz w:val="20"/>
          <w:szCs w:val="20"/>
        </w:rPr>
        <w:t xml:space="preserve"> </w:t>
      </w:r>
      <w:r w:rsidR="00AC25D2">
        <w:rPr>
          <w:rFonts w:ascii="Sylfaen" w:eastAsia="Times New Roman" w:hAnsi="Sylfaen" w:cs="Calibri"/>
          <w:b/>
          <w:color w:val="000000"/>
          <w:sz w:val="20"/>
          <w:szCs w:val="20"/>
        </w:rPr>
        <w:t xml:space="preserve"> </w:t>
      </w:r>
      <w:r w:rsidR="00AC25D2">
        <w:rPr>
          <w:rFonts w:ascii="Sylfaen" w:eastAsia="Times New Roman" w:hAnsi="Sylfaen" w:cs="Calibri"/>
          <w:color w:val="000000"/>
          <w:sz w:val="20"/>
          <w:szCs w:val="20"/>
          <w:lang w:val="ka-GE"/>
        </w:rPr>
        <w:t>-</w:t>
      </w:r>
      <w:r w:rsidRPr="00CC13D8">
        <w:rPr>
          <w:rFonts w:ascii="Sylfaen" w:eastAsia="Times New Roman" w:hAnsi="Sylfaen" w:cs="Calibri"/>
          <w:color w:val="000000"/>
          <w:sz w:val="20"/>
          <w:szCs w:val="20"/>
          <w:lang w:val="ka-GE"/>
        </w:rPr>
        <w:t xml:space="preserve"> ფას</w:t>
      </w:r>
      <w:r w:rsidR="00AC25D2">
        <w:rPr>
          <w:rFonts w:ascii="Sylfaen" w:eastAsia="Times New Roman" w:hAnsi="Sylfaen" w:cs="Calibri"/>
          <w:color w:val="000000"/>
          <w:sz w:val="20"/>
          <w:szCs w:val="20"/>
          <w:lang w:val="ka-GE"/>
        </w:rPr>
        <w:t>ების ზრდა, ამინდი, დაფინანსება</w:t>
      </w:r>
      <w:r w:rsidRPr="00CC13D8">
        <w:rPr>
          <w:rFonts w:ascii="Sylfaen" w:eastAsia="Times New Roman" w:hAnsi="Sylfaen" w:cs="Calibri"/>
          <w:color w:val="000000"/>
          <w:sz w:val="20"/>
          <w:szCs w:val="20"/>
          <w:lang w:val="ka-GE"/>
        </w:rPr>
        <w:t xml:space="preserve"> და სხვა.</w:t>
      </w:r>
    </w:p>
    <w:p w:rsidR="007B1ACC" w:rsidRDefault="007B1ACC" w:rsidP="00286141">
      <w:pPr>
        <w:rPr>
          <w:rFonts w:ascii="Sylfaen" w:eastAsia="Times New Roman" w:hAnsi="Sylfaen" w:cs="Calibri"/>
          <w:color w:val="000000"/>
          <w:sz w:val="20"/>
          <w:szCs w:val="20"/>
          <w:lang w:val="ka-GE"/>
        </w:rPr>
      </w:pPr>
    </w:p>
    <w:p w:rsidR="007B1ACC" w:rsidRDefault="007B1ACC" w:rsidP="00286141">
      <w:pPr>
        <w:rPr>
          <w:rFonts w:ascii="Sylfaen" w:eastAsia="Times New Roman" w:hAnsi="Sylfaen" w:cs="Calibri"/>
          <w:color w:val="000000"/>
          <w:sz w:val="20"/>
          <w:szCs w:val="20"/>
          <w:lang w:val="ka-GE"/>
        </w:rPr>
      </w:pPr>
    </w:p>
    <w:p w:rsidR="007B1ACC" w:rsidRPr="00CC13D8" w:rsidRDefault="007B1ACC" w:rsidP="00286141">
      <w:pPr>
        <w:rPr>
          <w:rFonts w:ascii="Sylfaen" w:eastAsia="Times New Roman" w:hAnsi="Sylfaen" w:cs="Calibri"/>
          <w:color w:val="000000"/>
          <w:sz w:val="20"/>
          <w:szCs w:val="20"/>
          <w:lang w:val="ka-GE"/>
        </w:rPr>
      </w:pPr>
    </w:p>
    <w:p w:rsidR="00000262" w:rsidRDefault="00CC13D8" w:rsidP="00CC13D8">
      <w:pPr>
        <w:rPr>
          <w:rFonts w:ascii="Sylfaen" w:eastAsia="Times New Roman" w:hAnsi="Sylfaen" w:cs="Calibri"/>
          <w:b/>
          <w:color w:val="000000"/>
          <w:sz w:val="28"/>
          <w:szCs w:val="20"/>
        </w:rPr>
      </w:pPr>
      <w:r w:rsidRPr="00CC13D8">
        <w:rPr>
          <w:rFonts w:ascii="Sylfaen" w:eastAsia="Times New Roman" w:hAnsi="Sylfaen" w:cs="Calibri"/>
          <w:b/>
          <w:color w:val="000000"/>
          <w:sz w:val="28"/>
          <w:szCs w:val="20"/>
        </w:rPr>
        <w:t xml:space="preserve">კაპიტალური ბიუჯეტი </w:t>
      </w:r>
    </w:p>
    <w:tbl>
      <w:tblPr>
        <w:tblW w:w="5000" w:type="pct"/>
        <w:tblLook w:val="04A0" w:firstRow="1" w:lastRow="0" w:firstColumn="1" w:lastColumn="0" w:noHBand="0" w:noVBand="1"/>
      </w:tblPr>
      <w:tblGrid>
        <w:gridCol w:w="315"/>
        <w:gridCol w:w="1267"/>
        <w:gridCol w:w="517"/>
        <w:gridCol w:w="951"/>
        <w:gridCol w:w="844"/>
        <w:gridCol w:w="517"/>
        <w:gridCol w:w="951"/>
        <w:gridCol w:w="844"/>
        <w:gridCol w:w="453"/>
        <w:gridCol w:w="951"/>
        <w:gridCol w:w="844"/>
        <w:gridCol w:w="453"/>
        <w:gridCol w:w="951"/>
        <w:gridCol w:w="844"/>
        <w:gridCol w:w="453"/>
        <w:gridCol w:w="951"/>
        <w:gridCol w:w="844"/>
      </w:tblGrid>
      <w:tr w:rsidR="00454A8E" w:rsidRPr="00454A8E" w:rsidTr="005A7230">
        <w:trPr>
          <w:trHeight w:val="300"/>
        </w:trPr>
        <w:tc>
          <w:tcPr>
            <w:tcW w:w="5000" w:type="pct"/>
            <w:gridSpan w:val="1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ბორჯომ</w:t>
            </w:r>
            <w:r w:rsidR="00EA71F9">
              <w:rPr>
                <w:rFonts w:ascii="Sylfaen" w:eastAsia="Times New Roman" w:hAnsi="Sylfaen" w:cs="Calibri"/>
                <w:b/>
                <w:bCs/>
                <w:color w:val="000000"/>
                <w:sz w:val="20"/>
                <w:szCs w:val="20"/>
              </w:rPr>
              <w:t>ის მუნიციპალიტეტის ბიუჯეტის 202</w:t>
            </w:r>
            <w:r w:rsidR="00B519F7">
              <w:rPr>
                <w:rFonts w:ascii="Sylfaen" w:eastAsia="Times New Roman" w:hAnsi="Sylfaen" w:cs="Calibri"/>
                <w:b/>
                <w:bCs/>
                <w:color w:val="000000"/>
                <w:sz w:val="20"/>
                <w:szCs w:val="20"/>
              </w:rPr>
              <w:t>4</w:t>
            </w:r>
            <w:r w:rsidR="00EA71F9">
              <w:rPr>
                <w:rFonts w:ascii="Sylfaen" w:eastAsia="Times New Roman" w:hAnsi="Sylfaen" w:cs="Calibri"/>
                <w:b/>
                <w:bCs/>
                <w:color w:val="000000"/>
                <w:sz w:val="20"/>
                <w:szCs w:val="20"/>
              </w:rPr>
              <w:t>-202</w:t>
            </w:r>
            <w:r w:rsidR="00B519F7">
              <w:rPr>
                <w:rFonts w:ascii="Sylfaen" w:eastAsia="Times New Roman" w:hAnsi="Sylfaen" w:cs="Calibri"/>
                <w:b/>
                <w:bCs/>
                <w:color w:val="000000"/>
                <w:sz w:val="20"/>
                <w:szCs w:val="20"/>
              </w:rPr>
              <w:t>7</w:t>
            </w:r>
            <w:r w:rsidRPr="00454A8E">
              <w:rPr>
                <w:rFonts w:ascii="Sylfaen" w:eastAsia="Times New Roman" w:hAnsi="Sylfaen" w:cs="Calibri"/>
                <w:b/>
                <w:bCs/>
                <w:color w:val="000000"/>
                <w:sz w:val="20"/>
                <w:szCs w:val="20"/>
              </w:rPr>
              <w:t>წლების ღონისძიებები</w:t>
            </w:r>
          </w:p>
        </w:tc>
      </w:tr>
      <w:tr w:rsidR="00454A8E" w:rsidRPr="00454A8E" w:rsidTr="00CA4B40">
        <w:trPr>
          <w:trHeight w:val="300"/>
        </w:trPr>
        <w:tc>
          <w:tcPr>
            <w:tcW w:w="122"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w:t>
            </w:r>
          </w:p>
        </w:tc>
        <w:tc>
          <w:tcPr>
            <w:tcW w:w="489"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 </w:t>
            </w:r>
          </w:p>
        </w:tc>
        <w:tc>
          <w:tcPr>
            <w:tcW w:w="893"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ჯამი</w:t>
            </w:r>
          </w:p>
        </w:tc>
        <w:tc>
          <w:tcPr>
            <w:tcW w:w="893"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202</w:t>
            </w:r>
            <w:r w:rsidR="00B519F7">
              <w:rPr>
                <w:rFonts w:ascii="Sylfaen" w:eastAsia="Times New Roman" w:hAnsi="Sylfaen" w:cs="Calibri"/>
                <w:b/>
                <w:bCs/>
                <w:color w:val="000000"/>
                <w:sz w:val="20"/>
                <w:szCs w:val="20"/>
              </w:rPr>
              <w:t>4</w:t>
            </w:r>
          </w:p>
        </w:tc>
        <w:tc>
          <w:tcPr>
            <w:tcW w:w="868"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202</w:t>
            </w:r>
            <w:r w:rsidR="00B519F7">
              <w:rPr>
                <w:rFonts w:ascii="Sylfaen" w:eastAsia="Times New Roman" w:hAnsi="Sylfaen" w:cs="Calibri"/>
                <w:b/>
                <w:bCs/>
                <w:color w:val="000000"/>
                <w:sz w:val="20"/>
                <w:szCs w:val="20"/>
              </w:rPr>
              <w:t>5</w:t>
            </w:r>
          </w:p>
        </w:tc>
        <w:tc>
          <w:tcPr>
            <w:tcW w:w="868"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202</w:t>
            </w:r>
            <w:r w:rsidR="00B519F7">
              <w:rPr>
                <w:rFonts w:ascii="Sylfaen" w:eastAsia="Times New Roman" w:hAnsi="Sylfaen" w:cs="Calibri"/>
                <w:b/>
                <w:bCs/>
                <w:color w:val="000000"/>
                <w:sz w:val="20"/>
                <w:szCs w:val="20"/>
              </w:rPr>
              <w:t>6</w:t>
            </w:r>
          </w:p>
        </w:tc>
        <w:tc>
          <w:tcPr>
            <w:tcW w:w="868"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202</w:t>
            </w:r>
            <w:r w:rsidR="00B519F7">
              <w:rPr>
                <w:rFonts w:ascii="Sylfaen" w:eastAsia="Times New Roman" w:hAnsi="Sylfaen" w:cs="Calibri"/>
                <w:b/>
                <w:bCs/>
                <w:color w:val="000000"/>
                <w:sz w:val="20"/>
                <w:szCs w:val="20"/>
              </w:rPr>
              <w:t>7</w:t>
            </w:r>
          </w:p>
        </w:tc>
      </w:tr>
      <w:tr w:rsidR="00454A8E" w:rsidRPr="00454A8E" w:rsidTr="00CA4B40">
        <w:trPr>
          <w:trHeight w:val="570"/>
        </w:trPr>
        <w:tc>
          <w:tcPr>
            <w:tcW w:w="122" w:type="pct"/>
            <w:vMerge/>
            <w:tcBorders>
              <w:top w:val="single" w:sz="4" w:space="0" w:color="auto"/>
              <w:left w:val="single" w:sz="4" w:space="0" w:color="auto"/>
              <w:bottom w:val="single" w:sz="4" w:space="0" w:color="auto"/>
              <w:right w:val="single" w:sz="4" w:space="0" w:color="auto"/>
            </w:tcBorders>
            <w:vAlign w:val="center"/>
            <w:hideMark/>
          </w:tcPr>
          <w:p w:rsidR="00454A8E" w:rsidRPr="00454A8E" w:rsidRDefault="00454A8E" w:rsidP="00454A8E">
            <w:pPr>
              <w:spacing w:after="0" w:line="240" w:lineRule="auto"/>
              <w:rPr>
                <w:rFonts w:ascii="Sylfaen" w:eastAsia="Times New Roman" w:hAnsi="Sylfaen" w:cs="Calibri"/>
                <w:b/>
                <w:bCs/>
                <w:color w:val="000000"/>
                <w:sz w:val="20"/>
                <w:szCs w:val="2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454A8E" w:rsidRPr="00454A8E" w:rsidRDefault="00454A8E" w:rsidP="00454A8E">
            <w:pPr>
              <w:spacing w:after="0" w:line="240" w:lineRule="auto"/>
              <w:rPr>
                <w:rFonts w:ascii="Sylfaen" w:eastAsia="Times New Roman" w:hAnsi="Sylfaen" w:cs="Calibri"/>
                <w:b/>
                <w:bCs/>
                <w:color w:val="000000"/>
                <w:sz w:val="20"/>
                <w:szCs w:val="20"/>
              </w:rPr>
            </w:pPr>
          </w:p>
        </w:tc>
        <w:tc>
          <w:tcPr>
            <w:tcW w:w="893" w:type="pct"/>
            <w:gridSpan w:val="3"/>
            <w:tcBorders>
              <w:top w:val="single" w:sz="4" w:space="0" w:color="auto"/>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ზღვრული მოცულობის ფარგლებში</w:t>
            </w:r>
          </w:p>
        </w:tc>
        <w:tc>
          <w:tcPr>
            <w:tcW w:w="893" w:type="pct"/>
            <w:gridSpan w:val="3"/>
            <w:tcBorders>
              <w:top w:val="single" w:sz="4" w:space="0" w:color="auto"/>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ზღვრული მოცულობის ფარგლებში</w:t>
            </w:r>
          </w:p>
        </w:tc>
        <w:tc>
          <w:tcPr>
            <w:tcW w:w="868" w:type="pct"/>
            <w:gridSpan w:val="3"/>
            <w:tcBorders>
              <w:top w:val="single" w:sz="4" w:space="0" w:color="auto"/>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ზღვრული მოცულობის ფარგლებში</w:t>
            </w:r>
          </w:p>
        </w:tc>
        <w:tc>
          <w:tcPr>
            <w:tcW w:w="868" w:type="pct"/>
            <w:gridSpan w:val="3"/>
            <w:tcBorders>
              <w:top w:val="single" w:sz="4" w:space="0" w:color="auto"/>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ზღვრული მოცულობის ფარგლებში</w:t>
            </w:r>
          </w:p>
        </w:tc>
        <w:tc>
          <w:tcPr>
            <w:tcW w:w="868" w:type="pct"/>
            <w:gridSpan w:val="3"/>
            <w:tcBorders>
              <w:top w:val="single" w:sz="4" w:space="0" w:color="auto"/>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ზღვრული მოცულობის ფარგლებში</w:t>
            </w:r>
          </w:p>
        </w:tc>
      </w:tr>
      <w:tr w:rsidR="00454A8E" w:rsidRPr="00454A8E" w:rsidTr="00CA4B40">
        <w:trPr>
          <w:trHeight w:val="1200"/>
        </w:trPr>
        <w:tc>
          <w:tcPr>
            <w:tcW w:w="122" w:type="pct"/>
            <w:vMerge/>
            <w:tcBorders>
              <w:top w:val="single" w:sz="4" w:space="0" w:color="auto"/>
              <w:left w:val="single" w:sz="4" w:space="0" w:color="auto"/>
              <w:bottom w:val="single" w:sz="4" w:space="0" w:color="auto"/>
              <w:right w:val="single" w:sz="4" w:space="0" w:color="auto"/>
            </w:tcBorders>
            <w:vAlign w:val="center"/>
            <w:hideMark/>
          </w:tcPr>
          <w:p w:rsidR="00454A8E" w:rsidRPr="00454A8E" w:rsidRDefault="00454A8E" w:rsidP="00454A8E">
            <w:pPr>
              <w:spacing w:after="0" w:line="240" w:lineRule="auto"/>
              <w:rPr>
                <w:rFonts w:ascii="Sylfaen" w:eastAsia="Times New Roman" w:hAnsi="Sylfaen" w:cs="Calibri"/>
                <w:b/>
                <w:bCs/>
                <w:color w:val="000000"/>
                <w:sz w:val="20"/>
                <w:szCs w:val="2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454A8E" w:rsidRPr="00454A8E" w:rsidRDefault="00454A8E" w:rsidP="00454A8E">
            <w:pPr>
              <w:spacing w:after="0" w:line="240" w:lineRule="auto"/>
              <w:rPr>
                <w:rFonts w:ascii="Sylfaen" w:eastAsia="Times New Roman" w:hAnsi="Sylfaen" w:cs="Calibri"/>
                <w:b/>
                <w:bCs/>
                <w:color w:val="000000"/>
                <w:sz w:val="20"/>
                <w:szCs w:val="20"/>
              </w:rPr>
            </w:pPr>
          </w:p>
        </w:tc>
        <w:tc>
          <w:tcPr>
            <w:tcW w:w="200" w:type="pct"/>
            <w:tcBorders>
              <w:top w:val="single" w:sz="4" w:space="0" w:color="auto"/>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სულ</w:t>
            </w:r>
          </w:p>
        </w:tc>
        <w:tc>
          <w:tcPr>
            <w:tcW w:w="367" w:type="pct"/>
            <w:tcBorders>
              <w:top w:val="single" w:sz="4" w:space="0" w:color="auto"/>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ადგილობრივი ბიუჯეტით</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სახელმწიფო ბიუჯეტით</w:t>
            </w:r>
          </w:p>
        </w:tc>
        <w:tc>
          <w:tcPr>
            <w:tcW w:w="200" w:type="pct"/>
            <w:tcBorders>
              <w:top w:val="single" w:sz="4" w:space="0" w:color="auto"/>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სულ</w:t>
            </w:r>
          </w:p>
        </w:tc>
        <w:tc>
          <w:tcPr>
            <w:tcW w:w="367" w:type="pct"/>
            <w:tcBorders>
              <w:top w:val="single" w:sz="4" w:space="0" w:color="auto"/>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ადგილობრივი ბიუჯეტით</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სახელმწიფო ბიუჯეტით</w:t>
            </w:r>
          </w:p>
        </w:tc>
        <w:tc>
          <w:tcPr>
            <w:tcW w:w="175" w:type="pct"/>
            <w:tcBorders>
              <w:top w:val="single" w:sz="4" w:space="0" w:color="auto"/>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სულ</w:t>
            </w:r>
          </w:p>
        </w:tc>
        <w:tc>
          <w:tcPr>
            <w:tcW w:w="367" w:type="pct"/>
            <w:tcBorders>
              <w:top w:val="single" w:sz="4" w:space="0" w:color="auto"/>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ადგილობრივი ბიუჯეტით</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სახელმწიფო ბიუჯეტით</w:t>
            </w:r>
          </w:p>
        </w:tc>
        <w:tc>
          <w:tcPr>
            <w:tcW w:w="175" w:type="pct"/>
            <w:tcBorders>
              <w:top w:val="single" w:sz="4" w:space="0" w:color="auto"/>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სულ</w:t>
            </w:r>
          </w:p>
        </w:tc>
        <w:tc>
          <w:tcPr>
            <w:tcW w:w="367" w:type="pct"/>
            <w:tcBorders>
              <w:top w:val="single" w:sz="4" w:space="0" w:color="auto"/>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ადგილობრივი ბიუჯეტით</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სახელმწიფო ბიუჯეტით</w:t>
            </w:r>
          </w:p>
        </w:tc>
        <w:tc>
          <w:tcPr>
            <w:tcW w:w="175" w:type="pct"/>
            <w:tcBorders>
              <w:top w:val="single" w:sz="4" w:space="0" w:color="auto"/>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სულ</w:t>
            </w:r>
          </w:p>
        </w:tc>
        <w:tc>
          <w:tcPr>
            <w:tcW w:w="367" w:type="pct"/>
            <w:tcBorders>
              <w:top w:val="single" w:sz="4" w:space="0" w:color="auto"/>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ადგილობრივი ბიუჯეტით</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b/>
                <w:bCs/>
                <w:color w:val="000000"/>
                <w:sz w:val="20"/>
                <w:szCs w:val="20"/>
              </w:rPr>
            </w:pPr>
            <w:r w:rsidRPr="00454A8E">
              <w:rPr>
                <w:rFonts w:ascii="Sylfaen" w:eastAsia="Times New Roman" w:hAnsi="Sylfaen" w:cs="Calibri"/>
                <w:b/>
                <w:bCs/>
                <w:color w:val="000000"/>
                <w:sz w:val="20"/>
                <w:szCs w:val="20"/>
              </w:rPr>
              <w:t>სახელმწიფო ბიუჯეტით</w:t>
            </w:r>
          </w:p>
        </w:tc>
      </w:tr>
      <w:tr w:rsidR="00454A8E" w:rsidRPr="00454A8E" w:rsidTr="00CA4B40">
        <w:trPr>
          <w:trHeight w:val="1590"/>
        </w:trPr>
        <w:tc>
          <w:tcPr>
            <w:tcW w:w="12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1</w:t>
            </w:r>
          </w:p>
        </w:tc>
        <w:tc>
          <w:tcPr>
            <w:tcW w:w="489" w:type="pct"/>
            <w:tcBorders>
              <w:top w:val="single" w:sz="4" w:space="0" w:color="auto"/>
              <w:left w:val="nil"/>
              <w:bottom w:val="single" w:sz="4" w:space="0" w:color="auto"/>
              <w:right w:val="single" w:sz="4" w:space="0" w:color="auto"/>
            </w:tcBorders>
            <w:shd w:val="clear" w:color="000000" w:fill="FFFFFF"/>
            <w:vAlign w:val="center"/>
            <w:hideMark/>
          </w:tcPr>
          <w:p w:rsidR="00E55CD5" w:rsidRDefault="00E55CD5" w:rsidP="00E55CD5">
            <w:pPr>
              <w:jc w:val="center"/>
              <w:rPr>
                <w:rFonts w:ascii="Sylfaen" w:eastAsia="Times New Roman" w:hAnsi="Sylfaen"/>
                <w:b/>
                <w:bCs/>
                <w:color w:val="000000"/>
              </w:rPr>
            </w:pPr>
            <w:r>
              <w:rPr>
                <w:rFonts w:ascii="Sylfaen" w:hAnsi="Sylfaen"/>
                <w:b/>
                <w:bCs/>
                <w:color w:val="000000"/>
              </w:rPr>
              <w:t xml:space="preserve">ბორჯომის მუნიციპალიტეტის სოფ. </w:t>
            </w:r>
            <w:r>
              <w:rPr>
                <w:rFonts w:ascii="Sylfaen" w:hAnsi="Sylfaen"/>
                <w:b/>
                <w:bCs/>
                <w:color w:val="000000"/>
              </w:rPr>
              <w:lastRenderedPageBreak/>
              <w:t>ყვიბისში შიდა საუბნო გზის რეაბილიტაცია</w:t>
            </w:r>
          </w:p>
          <w:p w:rsidR="00454A8E" w:rsidRPr="00454A8E" w:rsidRDefault="00454A8E" w:rsidP="00454A8E">
            <w:pPr>
              <w:spacing w:after="0" w:line="240" w:lineRule="auto"/>
              <w:jc w:val="center"/>
              <w:rPr>
                <w:rFonts w:ascii="Sylfaen" w:eastAsia="Times New Roman" w:hAnsi="Sylfaen" w:cs="Calibri"/>
                <w:color w:val="000000"/>
                <w:sz w:val="16"/>
                <w:szCs w:val="16"/>
              </w:rPr>
            </w:pPr>
          </w:p>
        </w:tc>
        <w:tc>
          <w:tcPr>
            <w:tcW w:w="200"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E55CD5" w:rsidP="00454A8E">
            <w:pPr>
              <w:spacing w:after="0" w:line="240" w:lineRule="auto"/>
              <w:jc w:val="center"/>
              <w:rPr>
                <w:rFonts w:ascii="Sylfaen" w:eastAsia="Times New Roman" w:hAnsi="Sylfaen" w:cs="Calibri"/>
                <w:color w:val="000000"/>
                <w:sz w:val="16"/>
                <w:szCs w:val="16"/>
              </w:rPr>
            </w:pPr>
            <w:r>
              <w:rPr>
                <w:rFonts w:ascii="Sylfaen" w:eastAsia="Times New Roman" w:hAnsi="Sylfaen" w:cs="Calibri"/>
                <w:color w:val="000000"/>
                <w:sz w:val="16"/>
                <w:szCs w:val="16"/>
              </w:rPr>
              <w:lastRenderedPageBreak/>
              <w:t>585 000</w:t>
            </w:r>
          </w:p>
        </w:tc>
        <w:tc>
          <w:tcPr>
            <w:tcW w:w="367"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E55CD5" w:rsidP="00454A8E">
            <w:pPr>
              <w:spacing w:after="0" w:line="240" w:lineRule="auto"/>
              <w:jc w:val="center"/>
              <w:rPr>
                <w:rFonts w:ascii="Sylfaen" w:eastAsia="Times New Roman" w:hAnsi="Sylfaen" w:cs="Calibri"/>
                <w:color w:val="000000"/>
                <w:sz w:val="16"/>
                <w:szCs w:val="16"/>
              </w:rPr>
            </w:pPr>
            <w:r>
              <w:rPr>
                <w:rFonts w:ascii="Sylfaen" w:eastAsia="Times New Roman" w:hAnsi="Sylfaen" w:cs="Calibri"/>
                <w:color w:val="000000"/>
                <w:sz w:val="16"/>
                <w:szCs w:val="16"/>
              </w:rPr>
              <w:t>585000</w:t>
            </w:r>
          </w:p>
        </w:tc>
        <w:tc>
          <w:tcPr>
            <w:tcW w:w="326"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200"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E55CD5" w:rsidP="00454A8E">
            <w:pPr>
              <w:spacing w:after="0" w:line="240" w:lineRule="auto"/>
              <w:jc w:val="center"/>
              <w:rPr>
                <w:rFonts w:ascii="Sylfaen" w:eastAsia="Times New Roman" w:hAnsi="Sylfaen" w:cs="Calibri"/>
                <w:color w:val="000000"/>
                <w:sz w:val="16"/>
                <w:szCs w:val="16"/>
              </w:rPr>
            </w:pPr>
            <w:r>
              <w:rPr>
                <w:rFonts w:ascii="Sylfaen" w:eastAsia="Times New Roman" w:hAnsi="Sylfaen" w:cs="Calibri"/>
                <w:color w:val="000000"/>
                <w:sz w:val="16"/>
                <w:szCs w:val="16"/>
              </w:rPr>
              <w:t>585000</w:t>
            </w:r>
          </w:p>
        </w:tc>
        <w:tc>
          <w:tcPr>
            <w:tcW w:w="367" w:type="pct"/>
            <w:tcBorders>
              <w:top w:val="single" w:sz="4" w:space="0" w:color="auto"/>
              <w:left w:val="nil"/>
              <w:bottom w:val="single" w:sz="4" w:space="0" w:color="auto"/>
              <w:right w:val="single" w:sz="4" w:space="0" w:color="auto"/>
            </w:tcBorders>
            <w:shd w:val="clear" w:color="000000" w:fill="FFFFFF"/>
            <w:vAlign w:val="center"/>
            <w:hideMark/>
          </w:tcPr>
          <w:p w:rsidR="00454A8E" w:rsidRPr="00454A8E" w:rsidRDefault="00E55CD5" w:rsidP="00454A8E">
            <w:pPr>
              <w:spacing w:after="0" w:line="240" w:lineRule="auto"/>
              <w:jc w:val="center"/>
              <w:rPr>
                <w:rFonts w:ascii="Sylfaen" w:eastAsia="Times New Roman" w:hAnsi="Sylfaen" w:cs="Calibri"/>
                <w:color w:val="000000"/>
                <w:sz w:val="16"/>
                <w:szCs w:val="16"/>
              </w:rPr>
            </w:pPr>
            <w:r>
              <w:rPr>
                <w:rFonts w:ascii="Sylfaen" w:eastAsia="Times New Roman" w:hAnsi="Sylfaen" w:cs="Calibri"/>
                <w:color w:val="000000"/>
                <w:sz w:val="16"/>
                <w:szCs w:val="16"/>
              </w:rPr>
              <w:t>585000</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175"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67"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26"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175"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67"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26"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175"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67"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26"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r>
      <w:tr w:rsidR="00454A8E" w:rsidRPr="00454A8E" w:rsidTr="00CA4B40">
        <w:trPr>
          <w:trHeight w:val="1110"/>
        </w:trPr>
        <w:tc>
          <w:tcPr>
            <w:tcW w:w="12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2</w:t>
            </w:r>
          </w:p>
        </w:tc>
        <w:tc>
          <w:tcPr>
            <w:tcW w:w="489" w:type="pct"/>
            <w:tcBorders>
              <w:top w:val="single" w:sz="4" w:space="0" w:color="auto"/>
              <w:left w:val="nil"/>
              <w:bottom w:val="single" w:sz="4" w:space="0" w:color="auto"/>
              <w:right w:val="single" w:sz="4" w:space="0" w:color="auto"/>
            </w:tcBorders>
            <w:shd w:val="clear" w:color="000000" w:fill="FFFFFF"/>
            <w:vAlign w:val="center"/>
            <w:hideMark/>
          </w:tcPr>
          <w:p w:rsidR="00E55CD5" w:rsidRDefault="00E55CD5" w:rsidP="00E55CD5">
            <w:pPr>
              <w:jc w:val="center"/>
              <w:rPr>
                <w:rFonts w:ascii="Sylfaen" w:eastAsia="Times New Roman" w:hAnsi="Sylfaen"/>
                <w:b/>
                <w:bCs/>
                <w:color w:val="000000"/>
              </w:rPr>
            </w:pPr>
            <w:r>
              <w:rPr>
                <w:rFonts w:ascii="Sylfaen" w:hAnsi="Sylfaen"/>
                <w:b/>
                <w:bCs/>
                <w:color w:val="000000"/>
              </w:rPr>
              <w:t xml:space="preserve">ბორჯომის მუნიციპალიტეტის სოფ.პატარა მიტარბში მისასვლელი გზის დაზიანებული მონაკვეთის სარეაბილიტაციო სამუშაოები </w:t>
            </w:r>
          </w:p>
          <w:p w:rsidR="00454A8E" w:rsidRPr="00454A8E" w:rsidRDefault="00454A8E" w:rsidP="00454A8E">
            <w:pPr>
              <w:spacing w:after="0" w:line="240" w:lineRule="auto"/>
              <w:jc w:val="center"/>
              <w:rPr>
                <w:rFonts w:ascii="Sylfaen" w:eastAsia="Times New Roman" w:hAnsi="Sylfaen" w:cs="Calibri"/>
                <w:color w:val="000000"/>
                <w:sz w:val="16"/>
                <w:szCs w:val="16"/>
              </w:rPr>
            </w:pPr>
          </w:p>
        </w:tc>
        <w:tc>
          <w:tcPr>
            <w:tcW w:w="200"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E55CD5" w:rsidP="00454A8E">
            <w:pPr>
              <w:spacing w:after="0" w:line="240" w:lineRule="auto"/>
              <w:jc w:val="center"/>
              <w:rPr>
                <w:rFonts w:ascii="Sylfaen" w:eastAsia="Times New Roman" w:hAnsi="Sylfaen" w:cs="Calibri"/>
                <w:color w:val="000000"/>
                <w:sz w:val="16"/>
                <w:szCs w:val="16"/>
              </w:rPr>
            </w:pPr>
            <w:r>
              <w:rPr>
                <w:rFonts w:ascii="Sylfaen" w:eastAsia="Times New Roman" w:hAnsi="Sylfaen" w:cs="Calibri"/>
                <w:color w:val="000000"/>
                <w:sz w:val="16"/>
                <w:szCs w:val="16"/>
              </w:rPr>
              <w:t>330 000</w:t>
            </w:r>
          </w:p>
        </w:tc>
        <w:tc>
          <w:tcPr>
            <w:tcW w:w="367"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E55CD5" w:rsidP="00454A8E">
            <w:pPr>
              <w:spacing w:after="0" w:line="240" w:lineRule="auto"/>
              <w:jc w:val="center"/>
              <w:rPr>
                <w:rFonts w:ascii="Sylfaen" w:eastAsia="Times New Roman" w:hAnsi="Sylfaen" w:cs="Calibri"/>
                <w:color w:val="000000"/>
                <w:sz w:val="16"/>
                <w:szCs w:val="16"/>
              </w:rPr>
            </w:pPr>
            <w:r>
              <w:rPr>
                <w:rFonts w:ascii="Sylfaen" w:eastAsia="Times New Roman" w:hAnsi="Sylfaen" w:cs="Calibri"/>
                <w:color w:val="000000"/>
                <w:sz w:val="16"/>
                <w:szCs w:val="16"/>
              </w:rPr>
              <w:t>330 000</w:t>
            </w:r>
          </w:p>
        </w:tc>
        <w:tc>
          <w:tcPr>
            <w:tcW w:w="326"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200"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E55CD5" w:rsidP="00454A8E">
            <w:pPr>
              <w:spacing w:after="0" w:line="240" w:lineRule="auto"/>
              <w:jc w:val="center"/>
              <w:rPr>
                <w:rFonts w:ascii="Sylfaen" w:eastAsia="Times New Roman" w:hAnsi="Sylfaen" w:cs="Calibri"/>
                <w:color w:val="000000"/>
                <w:sz w:val="16"/>
                <w:szCs w:val="16"/>
              </w:rPr>
            </w:pPr>
            <w:r>
              <w:rPr>
                <w:rFonts w:ascii="Sylfaen" w:eastAsia="Times New Roman" w:hAnsi="Sylfaen" w:cs="Calibri"/>
                <w:color w:val="000000"/>
                <w:sz w:val="16"/>
                <w:szCs w:val="16"/>
              </w:rPr>
              <w:t>330 000</w:t>
            </w:r>
          </w:p>
        </w:tc>
        <w:tc>
          <w:tcPr>
            <w:tcW w:w="367" w:type="pct"/>
            <w:tcBorders>
              <w:top w:val="single" w:sz="4" w:space="0" w:color="auto"/>
              <w:left w:val="nil"/>
              <w:bottom w:val="single" w:sz="4" w:space="0" w:color="auto"/>
              <w:right w:val="single" w:sz="4" w:space="0" w:color="auto"/>
            </w:tcBorders>
            <w:shd w:val="clear" w:color="000000" w:fill="FFFFFF"/>
            <w:vAlign w:val="center"/>
            <w:hideMark/>
          </w:tcPr>
          <w:p w:rsidR="00454A8E" w:rsidRPr="00454A8E" w:rsidRDefault="00E55CD5" w:rsidP="00454A8E">
            <w:pPr>
              <w:spacing w:after="0" w:line="240" w:lineRule="auto"/>
              <w:jc w:val="center"/>
              <w:rPr>
                <w:rFonts w:ascii="Sylfaen" w:eastAsia="Times New Roman" w:hAnsi="Sylfaen" w:cs="Calibri"/>
                <w:color w:val="000000"/>
                <w:sz w:val="16"/>
                <w:szCs w:val="16"/>
              </w:rPr>
            </w:pPr>
            <w:r>
              <w:rPr>
                <w:rFonts w:ascii="Sylfaen" w:eastAsia="Times New Roman" w:hAnsi="Sylfaen" w:cs="Calibri"/>
                <w:color w:val="000000"/>
                <w:sz w:val="16"/>
                <w:szCs w:val="16"/>
              </w:rPr>
              <w:t>330 000</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175"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67"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26"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175"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67"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26"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175"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67"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26"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r>
      <w:tr w:rsidR="00454A8E" w:rsidRPr="00454A8E" w:rsidTr="00CA4B40">
        <w:trPr>
          <w:trHeight w:val="1185"/>
        </w:trPr>
        <w:tc>
          <w:tcPr>
            <w:tcW w:w="12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lastRenderedPageBreak/>
              <w:t>3</w:t>
            </w:r>
          </w:p>
        </w:tc>
        <w:tc>
          <w:tcPr>
            <w:tcW w:w="489" w:type="pct"/>
            <w:tcBorders>
              <w:top w:val="single" w:sz="4" w:space="0" w:color="auto"/>
              <w:left w:val="nil"/>
              <w:bottom w:val="single" w:sz="4" w:space="0" w:color="auto"/>
              <w:right w:val="single" w:sz="4" w:space="0" w:color="auto"/>
            </w:tcBorders>
            <w:shd w:val="clear" w:color="000000" w:fill="FFFFFF"/>
            <w:vAlign w:val="center"/>
            <w:hideMark/>
          </w:tcPr>
          <w:p w:rsidR="00E55CD5" w:rsidRDefault="00E55CD5" w:rsidP="00E55CD5">
            <w:pPr>
              <w:jc w:val="center"/>
              <w:rPr>
                <w:rFonts w:ascii="Sylfaen" w:eastAsia="Times New Roman" w:hAnsi="Sylfaen"/>
                <w:b/>
                <w:bCs/>
              </w:rPr>
            </w:pPr>
            <w:r>
              <w:rPr>
                <w:rFonts w:ascii="Sylfaen" w:hAnsi="Sylfaen"/>
                <w:b/>
                <w:bCs/>
              </w:rPr>
              <w:t xml:space="preserve">ბორჯომის მუნიციპალიტეტის სოფ. ანდეზიტში ჩიხების რეაბილიტაცია </w:t>
            </w:r>
          </w:p>
          <w:p w:rsidR="00454A8E" w:rsidRPr="00454A8E" w:rsidRDefault="00454A8E" w:rsidP="00454A8E">
            <w:pPr>
              <w:spacing w:after="0" w:line="240" w:lineRule="auto"/>
              <w:jc w:val="center"/>
              <w:rPr>
                <w:rFonts w:ascii="Sylfaen" w:eastAsia="Times New Roman" w:hAnsi="Sylfaen" w:cs="Calibri"/>
                <w:color w:val="000000"/>
                <w:sz w:val="16"/>
                <w:szCs w:val="16"/>
              </w:rPr>
            </w:pPr>
          </w:p>
        </w:tc>
        <w:tc>
          <w:tcPr>
            <w:tcW w:w="200"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E55CD5" w:rsidP="00454A8E">
            <w:pPr>
              <w:spacing w:after="0" w:line="240" w:lineRule="auto"/>
              <w:jc w:val="center"/>
              <w:rPr>
                <w:rFonts w:ascii="Sylfaen" w:eastAsia="Times New Roman" w:hAnsi="Sylfaen" w:cs="Calibri"/>
                <w:color w:val="000000"/>
                <w:sz w:val="16"/>
                <w:szCs w:val="16"/>
              </w:rPr>
            </w:pPr>
            <w:r>
              <w:rPr>
                <w:rFonts w:ascii="Sylfaen" w:eastAsia="Times New Roman" w:hAnsi="Sylfaen" w:cs="Calibri"/>
                <w:color w:val="000000"/>
                <w:sz w:val="16"/>
                <w:szCs w:val="16"/>
              </w:rPr>
              <w:t>1085000</w:t>
            </w:r>
          </w:p>
        </w:tc>
        <w:tc>
          <w:tcPr>
            <w:tcW w:w="367"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E55CD5" w:rsidP="00454A8E">
            <w:pPr>
              <w:spacing w:after="0" w:line="240" w:lineRule="auto"/>
              <w:jc w:val="center"/>
              <w:rPr>
                <w:rFonts w:ascii="Sylfaen" w:eastAsia="Times New Roman" w:hAnsi="Sylfaen" w:cs="Calibri"/>
                <w:color w:val="000000"/>
                <w:sz w:val="16"/>
                <w:szCs w:val="16"/>
              </w:rPr>
            </w:pPr>
            <w:r>
              <w:rPr>
                <w:rFonts w:ascii="Sylfaen" w:eastAsia="Times New Roman" w:hAnsi="Sylfaen" w:cs="Calibri"/>
                <w:color w:val="000000"/>
                <w:sz w:val="16"/>
                <w:szCs w:val="16"/>
              </w:rPr>
              <w:t>1085000</w:t>
            </w:r>
          </w:p>
        </w:tc>
        <w:tc>
          <w:tcPr>
            <w:tcW w:w="326"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200"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E55CD5" w:rsidP="00454A8E">
            <w:pPr>
              <w:spacing w:after="0" w:line="240" w:lineRule="auto"/>
              <w:jc w:val="center"/>
              <w:rPr>
                <w:rFonts w:ascii="Sylfaen" w:eastAsia="Times New Roman" w:hAnsi="Sylfaen" w:cs="Calibri"/>
                <w:color w:val="000000"/>
                <w:sz w:val="16"/>
                <w:szCs w:val="16"/>
              </w:rPr>
            </w:pPr>
            <w:r>
              <w:rPr>
                <w:rFonts w:ascii="Sylfaen" w:eastAsia="Times New Roman" w:hAnsi="Sylfaen" w:cs="Calibri"/>
                <w:color w:val="000000"/>
                <w:sz w:val="16"/>
                <w:szCs w:val="16"/>
              </w:rPr>
              <w:t>1085000</w:t>
            </w:r>
          </w:p>
        </w:tc>
        <w:tc>
          <w:tcPr>
            <w:tcW w:w="367" w:type="pct"/>
            <w:tcBorders>
              <w:top w:val="single" w:sz="4" w:space="0" w:color="auto"/>
              <w:left w:val="nil"/>
              <w:bottom w:val="single" w:sz="4" w:space="0" w:color="auto"/>
              <w:right w:val="single" w:sz="4" w:space="0" w:color="auto"/>
            </w:tcBorders>
            <w:shd w:val="clear" w:color="000000" w:fill="FFFFFF"/>
            <w:vAlign w:val="center"/>
            <w:hideMark/>
          </w:tcPr>
          <w:p w:rsidR="00454A8E" w:rsidRPr="00454A8E" w:rsidRDefault="00E55CD5" w:rsidP="00454A8E">
            <w:pPr>
              <w:spacing w:after="0" w:line="240" w:lineRule="auto"/>
              <w:jc w:val="center"/>
              <w:rPr>
                <w:rFonts w:ascii="Sylfaen" w:eastAsia="Times New Roman" w:hAnsi="Sylfaen" w:cs="Calibri"/>
                <w:color w:val="000000"/>
                <w:sz w:val="16"/>
                <w:szCs w:val="16"/>
              </w:rPr>
            </w:pPr>
            <w:r>
              <w:rPr>
                <w:rFonts w:ascii="Sylfaen" w:eastAsia="Times New Roman" w:hAnsi="Sylfaen" w:cs="Calibri"/>
                <w:color w:val="000000"/>
                <w:sz w:val="16"/>
                <w:szCs w:val="16"/>
              </w:rPr>
              <w:t>1085000</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175"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67"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26"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175"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67"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26"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175"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67"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26"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r>
      <w:tr w:rsidR="00454A8E" w:rsidRPr="00454A8E" w:rsidTr="00CA4B40">
        <w:trPr>
          <w:trHeight w:val="1725"/>
        </w:trPr>
        <w:tc>
          <w:tcPr>
            <w:tcW w:w="12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4</w:t>
            </w:r>
          </w:p>
        </w:tc>
        <w:tc>
          <w:tcPr>
            <w:tcW w:w="489" w:type="pct"/>
            <w:tcBorders>
              <w:top w:val="single" w:sz="4" w:space="0" w:color="auto"/>
              <w:left w:val="nil"/>
              <w:bottom w:val="single" w:sz="4" w:space="0" w:color="auto"/>
              <w:right w:val="single" w:sz="4" w:space="0" w:color="auto"/>
            </w:tcBorders>
            <w:shd w:val="clear" w:color="000000" w:fill="FFFFFF"/>
            <w:vAlign w:val="center"/>
            <w:hideMark/>
          </w:tcPr>
          <w:p w:rsidR="005159BB" w:rsidRPr="005159BB" w:rsidRDefault="005159BB" w:rsidP="005159BB">
            <w:pPr>
              <w:jc w:val="center"/>
              <w:rPr>
                <w:rFonts w:ascii="Sylfaen" w:eastAsia="Times New Roman" w:hAnsi="Sylfaen"/>
                <w:b/>
                <w:sz w:val="20"/>
                <w:szCs w:val="20"/>
              </w:rPr>
            </w:pPr>
            <w:r w:rsidRPr="005159BB">
              <w:rPr>
                <w:rFonts w:ascii="Sylfaen" w:hAnsi="Sylfaen"/>
                <w:b/>
                <w:sz w:val="20"/>
                <w:szCs w:val="20"/>
              </w:rPr>
              <w:t>ბორჯომის მუნიციპალიტეტის დაბა ახალდაბაში ბორჯომის ქუჩაზე ცენტრალური გზის გამყოლი ღობეების რეაბილიტაცია</w:t>
            </w:r>
          </w:p>
          <w:p w:rsidR="00454A8E" w:rsidRPr="005159BB" w:rsidRDefault="00454A8E" w:rsidP="00454A8E">
            <w:pPr>
              <w:spacing w:after="0" w:line="240" w:lineRule="auto"/>
              <w:jc w:val="center"/>
              <w:rPr>
                <w:rFonts w:ascii="Sylfaen" w:eastAsia="Times New Roman" w:hAnsi="Sylfaen" w:cs="Calibri"/>
                <w:b/>
                <w:color w:val="000000"/>
                <w:sz w:val="16"/>
                <w:szCs w:val="16"/>
              </w:rPr>
            </w:pPr>
          </w:p>
        </w:tc>
        <w:tc>
          <w:tcPr>
            <w:tcW w:w="200"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5159BB" w:rsidRDefault="005159BB" w:rsidP="00454A8E">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300 000</w:t>
            </w:r>
          </w:p>
        </w:tc>
        <w:tc>
          <w:tcPr>
            <w:tcW w:w="367"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5159BB" w:rsidRDefault="005159BB" w:rsidP="00454A8E">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300 000</w:t>
            </w:r>
          </w:p>
        </w:tc>
        <w:tc>
          <w:tcPr>
            <w:tcW w:w="326"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200"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5159BB" w:rsidRDefault="00454A8E" w:rsidP="00454A8E">
            <w:pPr>
              <w:spacing w:after="0" w:line="240" w:lineRule="auto"/>
              <w:jc w:val="center"/>
              <w:rPr>
                <w:rFonts w:ascii="Sylfaen" w:eastAsia="Times New Roman" w:hAnsi="Sylfaen" w:cs="Calibri"/>
                <w:color w:val="000000"/>
                <w:sz w:val="16"/>
                <w:szCs w:val="16"/>
                <w:lang w:val="ka-GE"/>
              </w:rPr>
            </w:pPr>
            <w:r w:rsidRPr="00454A8E">
              <w:rPr>
                <w:rFonts w:ascii="Sylfaen" w:eastAsia="Times New Roman" w:hAnsi="Sylfaen" w:cs="Calibri"/>
                <w:color w:val="000000"/>
                <w:sz w:val="16"/>
                <w:szCs w:val="16"/>
              </w:rPr>
              <w:t>3</w:t>
            </w:r>
            <w:r w:rsidR="005159BB">
              <w:rPr>
                <w:rFonts w:ascii="Sylfaen" w:eastAsia="Times New Roman" w:hAnsi="Sylfaen" w:cs="Calibri"/>
                <w:color w:val="000000"/>
                <w:sz w:val="16"/>
                <w:szCs w:val="16"/>
                <w:lang w:val="ka-GE"/>
              </w:rPr>
              <w:t>00 000</w:t>
            </w:r>
          </w:p>
        </w:tc>
        <w:tc>
          <w:tcPr>
            <w:tcW w:w="367" w:type="pct"/>
            <w:tcBorders>
              <w:top w:val="single" w:sz="4" w:space="0" w:color="auto"/>
              <w:left w:val="nil"/>
              <w:bottom w:val="single" w:sz="4" w:space="0" w:color="auto"/>
              <w:right w:val="single" w:sz="4" w:space="0" w:color="auto"/>
            </w:tcBorders>
            <w:shd w:val="clear" w:color="000000" w:fill="FFFFFF"/>
            <w:vAlign w:val="center"/>
            <w:hideMark/>
          </w:tcPr>
          <w:p w:rsidR="00454A8E" w:rsidRPr="005159BB" w:rsidRDefault="00454A8E" w:rsidP="00454A8E">
            <w:pPr>
              <w:spacing w:after="0" w:line="240" w:lineRule="auto"/>
              <w:jc w:val="center"/>
              <w:rPr>
                <w:rFonts w:ascii="Sylfaen" w:eastAsia="Times New Roman" w:hAnsi="Sylfaen" w:cs="Calibri"/>
                <w:color w:val="000000"/>
                <w:sz w:val="16"/>
                <w:szCs w:val="16"/>
                <w:lang w:val="ka-GE"/>
              </w:rPr>
            </w:pPr>
            <w:r w:rsidRPr="00454A8E">
              <w:rPr>
                <w:rFonts w:ascii="Sylfaen" w:eastAsia="Times New Roman" w:hAnsi="Sylfaen" w:cs="Calibri"/>
                <w:color w:val="000000"/>
                <w:sz w:val="16"/>
                <w:szCs w:val="16"/>
              </w:rPr>
              <w:t>3</w:t>
            </w:r>
            <w:r w:rsidR="005159BB">
              <w:rPr>
                <w:rFonts w:ascii="Sylfaen" w:eastAsia="Times New Roman" w:hAnsi="Sylfaen" w:cs="Calibri"/>
                <w:color w:val="000000"/>
                <w:sz w:val="16"/>
                <w:szCs w:val="16"/>
                <w:lang w:val="ka-GE"/>
              </w:rPr>
              <w:t>00 000</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175"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67"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26"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175"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67"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26"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175"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67"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26"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r>
      <w:tr w:rsidR="00454A8E" w:rsidRPr="00454A8E" w:rsidTr="00CA4B40">
        <w:trPr>
          <w:trHeight w:val="1725"/>
        </w:trPr>
        <w:tc>
          <w:tcPr>
            <w:tcW w:w="12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lastRenderedPageBreak/>
              <w:t>5</w:t>
            </w:r>
          </w:p>
        </w:tc>
        <w:tc>
          <w:tcPr>
            <w:tcW w:w="489" w:type="pct"/>
            <w:tcBorders>
              <w:top w:val="single" w:sz="4" w:space="0" w:color="auto"/>
              <w:left w:val="nil"/>
              <w:bottom w:val="single" w:sz="4" w:space="0" w:color="auto"/>
              <w:right w:val="single" w:sz="4" w:space="0" w:color="auto"/>
            </w:tcBorders>
            <w:shd w:val="clear" w:color="000000" w:fill="FFFFFF"/>
            <w:vAlign w:val="center"/>
            <w:hideMark/>
          </w:tcPr>
          <w:p w:rsidR="005159BB" w:rsidRPr="005159BB" w:rsidRDefault="005159BB" w:rsidP="005159BB">
            <w:pPr>
              <w:jc w:val="center"/>
              <w:rPr>
                <w:rFonts w:ascii="Sylfaen" w:eastAsia="Times New Roman" w:hAnsi="Sylfaen"/>
                <w:b/>
                <w:sz w:val="20"/>
                <w:szCs w:val="20"/>
              </w:rPr>
            </w:pPr>
            <w:r w:rsidRPr="005159BB">
              <w:rPr>
                <w:rFonts w:ascii="Sylfaen" w:hAnsi="Sylfaen"/>
                <w:b/>
                <w:sz w:val="20"/>
                <w:szCs w:val="20"/>
              </w:rPr>
              <w:t xml:space="preserve">ცენტრალურ ქუჩებზე ღობეების რეაბილიტაცია </w:t>
            </w:r>
          </w:p>
          <w:p w:rsidR="00454A8E" w:rsidRPr="00454A8E" w:rsidRDefault="00454A8E" w:rsidP="00454A8E">
            <w:pPr>
              <w:spacing w:after="0" w:line="240" w:lineRule="auto"/>
              <w:jc w:val="center"/>
              <w:rPr>
                <w:rFonts w:ascii="Sylfaen" w:eastAsia="Times New Roman" w:hAnsi="Sylfaen" w:cs="Calibri"/>
                <w:color w:val="000000"/>
                <w:sz w:val="16"/>
                <w:szCs w:val="16"/>
              </w:rPr>
            </w:pPr>
          </w:p>
        </w:tc>
        <w:tc>
          <w:tcPr>
            <w:tcW w:w="200"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5159BB" w:rsidRDefault="005159BB" w:rsidP="00454A8E">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w:t>
            </w:r>
            <w:r w:rsidR="00454A8E" w:rsidRPr="00454A8E">
              <w:rPr>
                <w:rFonts w:ascii="Sylfaen" w:eastAsia="Times New Roman" w:hAnsi="Sylfaen" w:cs="Calibri"/>
                <w:color w:val="000000"/>
                <w:sz w:val="16"/>
                <w:szCs w:val="16"/>
              </w:rPr>
              <w:t>0</w:t>
            </w:r>
            <w:r>
              <w:rPr>
                <w:rFonts w:ascii="Sylfaen" w:eastAsia="Times New Roman" w:hAnsi="Sylfaen" w:cs="Calibri"/>
                <w:color w:val="000000"/>
                <w:sz w:val="16"/>
                <w:szCs w:val="16"/>
                <w:lang w:val="ka-GE"/>
              </w:rPr>
              <w:t>0 000</w:t>
            </w:r>
          </w:p>
        </w:tc>
        <w:tc>
          <w:tcPr>
            <w:tcW w:w="367"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5159BB" w:rsidRDefault="005159BB" w:rsidP="00454A8E">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200 000</w:t>
            </w:r>
          </w:p>
        </w:tc>
        <w:tc>
          <w:tcPr>
            <w:tcW w:w="326"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200"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5159BB" w:rsidRDefault="005159BB" w:rsidP="00454A8E">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200 000</w:t>
            </w:r>
          </w:p>
        </w:tc>
        <w:tc>
          <w:tcPr>
            <w:tcW w:w="367" w:type="pct"/>
            <w:tcBorders>
              <w:top w:val="single" w:sz="4" w:space="0" w:color="auto"/>
              <w:left w:val="nil"/>
              <w:bottom w:val="single" w:sz="4" w:space="0" w:color="auto"/>
              <w:right w:val="single" w:sz="4" w:space="0" w:color="auto"/>
            </w:tcBorders>
            <w:shd w:val="clear" w:color="000000" w:fill="FFFFFF"/>
            <w:vAlign w:val="center"/>
            <w:hideMark/>
          </w:tcPr>
          <w:p w:rsidR="00454A8E" w:rsidRPr="005159BB" w:rsidRDefault="005159BB" w:rsidP="00454A8E">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200 000</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 </w:t>
            </w:r>
          </w:p>
        </w:tc>
        <w:tc>
          <w:tcPr>
            <w:tcW w:w="175"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 </w:t>
            </w:r>
          </w:p>
        </w:tc>
        <w:tc>
          <w:tcPr>
            <w:tcW w:w="367"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 </w:t>
            </w:r>
          </w:p>
        </w:tc>
        <w:tc>
          <w:tcPr>
            <w:tcW w:w="326"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 </w:t>
            </w:r>
          </w:p>
        </w:tc>
        <w:tc>
          <w:tcPr>
            <w:tcW w:w="175"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 </w:t>
            </w:r>
          </w:p>
        </w:tc>
        <w:tc>
          <w:tcPr>
            <w:tcW w:w="367"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 </w:t>
            </w:r>
          </w:p>
        </w:tc>
        <w:tc>
          <w:tcPr>
            <w:tcW w:w="326"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 </w:t>
            </w:r>
          </w:p>
        </w:tc>
        <w:tc>
          <w:tcPr>
            <w:tcW w:w="175"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 </w:t>
            </w:r>
          </w:p>
        </w:tc>
        <w:tc>
          <w:tcPr>
            <w:tcW w:w="367"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 </w:t>
            </w:r>
          </w:p>
        </w:tc>
        <w:tc>
          <w:tcPr>
            <w:tcW w:w="326"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 </w:t>
            </w:r>
          </w:p>
        </w:tc>
      </w:tr>
      <w:tr w:rsidR="008E7EDA" w:rsidRPr="00454A8E" w:rsidTr="00CA4B40">
        <w:trPr>
          <w:trHeight w:val="1245"/>
        </w:trPr>
        <w:tc>
          <w:tcPr>
            <w:tcW w:w="12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4A8E" w:rsidRPr="005159BB" w:rsidRDefault="005159BB" w:rsidP="00454A8E">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6</w:t>
            </w:r>
          </w:p>
        </w:tc>
        <w:tc>
          <w:tcPr>
            <w:tcW w:w="489" w:type="pct"/>
            <w:tcBorders>
              <w:top w:val="single" w:sz="4" w:space="0" w:color="auto"/>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5159BB">
              <w:rPr>
                <w:rFonts w:ascii="Sylfaen" w:eastAsia="Times New Roman" w:hAnsi="Sylfaen" w:cs="Calibri"/>
                <w:b/>
                <w:color w:val="000000"/>
                <w:sz w:val="16"/>
                <w:szCs w:val="16"/>
              </w:rPr>
              <w:t>მუნიციპალიტეტში დამონტაჯებული გარე-ვიდეო სამეთვალყურეო კამერების</w:t>
            </w:r>
            <w:r w:rsidRPr="00454A8E">
              <w:rPr>
                <w:rFonts w:ascii="Sylfaen" w:eastAsia="Times New Roman" w:hAnsi="Sylfaen" w:cs="Calibri"/>
                <w:color w:val="000000"/>
                <w:sz w:val="16"/>
                <w:szCs w:val="16"/>
              </w:rPr>
              <w:t xml:space="preserve"> </w:t>
            </w:r>
            <w:r w:rsidRPr="00CC3B44">
              <w:rPr>
                <w:rFonts w:ascii="Sylfaen" w:eastAsia="Times New Roman" w:hAnsi="Sylfaen" w:cs="Calibri"/>
                <w:b/>
                <w:color w:val="000000"/>
                <w:sz w:val="16"/>
                <w:szCs w:val="16"/>
              </w:rPr>
              <w:t xml:space="preserve">მოვლა-ა </w:t>
            </w:r>
          </w:p>
        </w:tc>
        <w:tc>
          <w:tcPr>
            <w:tcW w:w="200"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5159BB" w:rsidRDefault="005159BB" w:rsidP="00454A8E">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310 000</w:t>
            </w:r>
          </w:p>
        </w:tc>
        <w:tc>
          <w:tcPr>
            <w:tcW w:w="367"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5159BB" w:rsidRDefault="005159BB" w:rsidP="00454A8E">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310 000</w:t>
            </w:r>
          </w:p>
        </w:tc>
        <w:tc>
          <w:tcPr>
            <w:tcW w:w="326"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200"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5159BB" w:rsidRDefault="005159BB" w:rsidP="00454A8E">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310 000</w:t>
            </w:r>
          </w:p>
        </w:tc>
        <w:tc>
          <w:tcPr>
            <w:tcW w:w="367" w:type="pct"/>
            <w:tcBorders>
              <w:top w:val="single" w:sz="4" w:space="0" w:color="auto"/>
              <w:left w:val="nil"/>
              <w:bottom w:val="single" w:sz="4" w:space="0" w:color="auto"/>
              <w:right w:val="single" w:sz="4" w:space="0" w:color="auto"/>
            </w:tcBorders>
            <w:shd w:val="clear" w:color="000000" w:fill="FFFFFF"/>
            <w:vAlign w:val="center"/>
            <w:hideMark/>
          </w:tcPr>
          <w:p w:rsidR="00454A8E" w:rsidRPr="005159BB" w:rsidRDefault="005159BB" w:rsidP="00454A8E">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310 000</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175"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67"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26"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175"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67"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26"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175"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67"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c>
          <w:tcPr>
            <w:tcW w:w="326" w:type="pct"/>
            <w:tcBorders>
              <w:top w:val="single" w:sz="4" w:space="0" w:color="auto"/>
              <w:left w:val="nil"/>
              <w:bottom w:val="single" w:sz="4" w:space="0" w:color="auto"/>
              <w:right w:val="single" w:sz="4" w:space="0" w:color="auto"/>
            </w:tcBorders>
            <w:shd w:val="clear" w:color="000000" w:fill="FFFFFF"/>
            <w:noWrap/>
            <w:vAlign w:val="center"/>
            <w:hideMark/>
          </w:tcPr>
          <w:p w:rsidR="00454A8E" w:rsidRPr="00454A8E" w:rsidRDefault="00454A8E" w:rsidP="00454A8E">
            <w:pPr>
              <w:spacing w:after="0" w:line="240" w:lineRule="auto"/>
              <w:jc w:val="center"/>
              <w:rPr>
                <w:rFonts w:ascii="Sylfaen" w:eastAsia="Times New Roman" w:hAnsi="Sylfaen" w:cs="Calibri"/>
                <w:color w:val="000000"/>
                <w:sz w:val="16"/>
                <w:szCs w:val="16"/>
              </w:rPr>
            </w:pPr>
            <w:r w:rsidRPr="00454A8E">
              <w:rPr>
                <w:rFonts w:ascii="Sylfaen" w:eastAsia="Times New Roman" w:hAnsi="Sylfaen" w:cs="Calibri"/>
                <w:color w:val="000000"/>
                <w:sz w:val="16"/>
                <w:szCs w:val="16"/>
              </w:rPr>
              <w:t>0</w:t>
            </w:r>
          </w:p>
        </w:tc>
      </w:tr>
    </w:tbl>
    <w:p w:rsidR="00F636FB" w:rsidRDefault="00F636FB" w:rsidP="00CC13D8">
      <w:pPr>
        <w:rPr>
          <w:rFonts w:ascii="Sylfaen" w:eastAsia="Times New Roman" w:hAnsi="Sylfaen" w:cs="Calibri"/>
          <w:b/>
          <w:color w:val="000000"/>
          <w:sz w:val="28"/>
          <w:szCs w:val="20"/>
        </w:rPr>
      </w:pPr>
    </w:p>
    <w:p w:rsidR="00F437E2" w:rsidRDefault="00F437E2" w:rsidP="005A7230">
      <w:pPr>
        <w:rPr>
          <w:rFonts w:ascii="Sylfaen" w:hAnsi="Sylfaen" w:cs="Sylfaen"/>
          <w:b/>
          <w:lang w:val="ka-GE"/>
        </w:rPr>
      </w:pPr>
    </w:p>
    <w:p w:rsidR="00F437E2" w:rsidRDefault="00F437E2" w:rsidP="005A7230">
      <w:pPr>
        <w:rPr>
          <w:rFonts w:ascii="Sylfaen" w:hAnsi="Sylfaen" w:cs="Sylfaen"/>
          <w:b/>
          <w:lang w:val="ka-GE"/>
        </w:rPr>
      </w:pPr>
    </w:p>
    <w:p w:rsidR="00F437E2" w:rsidRDefault="00F437E2" w:rsidP="005A7230">
      <w:pPr>
        <w:rPr>
          <w:rFonts w:ascii="Sylfaen" w:hAnsi="Sylfaen" w:cs="Sylfaen"/>
          <w:b/>
          <w:lang w:val="ka-GE"/>
        </w:rPr>
      </w:pPr>
    </w:p>
    <w:p w:rsidR="00DB03A2" w:rsidRDefault="00DB03A2" w:rsidP="005A7230">
      <w:pPr>
        <w:rPr>
          <w:rFonts w:ascii="Sylfaen" w:hAnsi="Sylfaen" w:cs="Sylfaen"/>
          <w:b/>
          <w:lang w:val="ka-GE"/>
        </w:rPr>
      </w:pPr>
      <w:r w:rsidRPr="005A7230">
        <w:rPr>
          <w:rFonts w:ascii="Sylfaen" w:hAnsi="Sylfaen" w:cs="Sylfaen"/>
          <w:b/>
          <w:lang w:val="ka-GE"/>
        </w:rPr>
        <w:t>ბიუჯეტი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5035"/>
        <w:gridCol w:w="1774"/>
        <w:gridCol w:w="1774"/>
        <w:gridCol w:w="1520"/>
        <w:gridCol w:w="1518"/>
      </w:tblGrid>
      <w:tr w:rsidR="009F5838" w:rsidRPr="009F5838" w:rsidTr="007B1ACC">
        <w:trPr>
          <w:trHeight w:val="630"/>
        </w:trPr>
        <w:tc>
          <w:tcPr>
            <w:tcW w:w="513" w:type="pct"/>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b/>
                <w:bCs/>
                <w:sz w:val="16"/>
                <w:szCs w:val="16"/>
                <w:lang w:val="ka-GE" w:eastAsia="ka-GE"/>
              </w:rPr>
            </w:pPr>
            <w:r w:rsidRPr="009F5838">
              <w:rPr>
                <w:rFonts w:ascii="Sylfaen" w:eastAsia="Times New Roman" w:hAnsi="Sylfaen" w:cs="Arial CYR"/>
                <w:b/>
                <w:bCs/>
                <w:sz w:val="16"/>
                <w:szCs w:val="16"/>
                <w:lang w:val="ka-GE" w:eastAsia="ka-GE"/>
              </w:rPr>
              <w:t xml:space="preserve">02 01 </w:t>
            </w:r>
          </w:p>
        </w:tc>
        <w:tc>
          <w:tcPr>
            <w:tcW w:w="1944" w:type="pct"/>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b/>
                <w:bCs/>
                <w:sz w:val="16"/>
                <w:szCs w:val="16"/>
                <w:lang w:val="ka-GE" w:eastAsia="ka-GE"/>
              </w:rPr>
            </w:pPr>
            <w:r w:rsidRPr="009F5838">
              <w:rPr>
                <w:rFonts w:ascii="Sylfaen" w:eastAsia="Times New Roman" w:hAnsi="Sylfaen" w:cs="Arial CYR"/>
                <w:b/>
                <w:bCs/>
                <w:sz w:val="16"/>
                <w:szCs w:val="16"/>
                <w:lang w:val="ka-GE" w:eastAsia="ka-GE"/>
              </w:rPr>
              <w:t xml:space="preserve"> საგზაო ინფრასტრუქტურის მშენებლობა-რეაბილიტაცია და მოვლა-შენახვა </w:t>
            </w:r>
          </w:p>
        </w:tc>
        <w:tc>
          <w:tcPr>
            <w:tcW w:w="685" w:type="pct"/>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b/>
                <w:bCs/>
                <w:sz w:val="16"/>
                <w:szCs w:val="16"/>
                <w:lang w:val="ka-GE" w:eastAsia="ka-GE"/>
              </w:rPr>
            </w:pPr>
            <w:r w:rsidRPr="009F5838">
              <w:rPr>
                <w:rFonts w:ascii="Sylfaen" w:eastAsia="Times New Roman" w:hAnsi="Sylfaen" w:cs="Arial CYR"/>
                <w:b/>
                <w:bCs/>
                <w:sz w:val="16"/>
                <w:szCs w:val="16"/>
                <w:lang w:val="ka-GE" w:eastAsia="ka-GE"/>
              </w:rPr>
              <w:t xml:space="preserve">   3 310,0   </w:t>
            </w:r>
          </w:p>
        </w:tc>
        <w:tc>
          <w:tcPr>
            <w:tcW w:w="685" w:type="pct"/>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b/>
                <w:bCs/>
                <w:sz w:val="16"/>
                <w:szCs w:val="16"/>
                <w:lang w:val="ka-GE" w:eastAsia="ka-GE"/>
              </w:rPr>
            </w:pPr>
            <w:r w:rsidRPr="009F5838">
              <w:rPr>
                <w:rFonts w:ascii="Sylfaen" w:eastAsia="Times New Roman" w:hAnsi="Sylfaen" w:cs="Arial CYR"/>
                <w:b/>
                <w:bCs/>
                <w:sz w:val="16"/>
                <w:szCs w:val="16"/>
                <w:lang w:val="ka-GE" w:eastAsia="ka-GE"/>
              </w:rPr>
              <w:t xml:space="preserve">   3 728,1   </w:t>
            </w:r>
          </w:p>
        </w:tc>
        <w:tc>
          <w:tcPr>
            <w:tcW w:w="587" w:type="pct"/>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b/>
                <w:bCs/>
                <w:sz w:val="16"/>
                <w:szCs w:val="16"/>
                <w:lang w:val="ka-GE" w:eastAsia="ka-GE"/>
              </w:rPr>
            </w:pPr>
            <w:r w:rsidRPr="009F5838">
              <w:rPr>
                <w:rFonts w:ascii="Sylfaen" w:eastAsia="Times New Roman" w:hAnsi="Sylfaen" w:cs="Arial CYR"/>
                <w:b/>
                <w:bCs/>
                <w:sz w:val="16"/>
                <w:szCs w:val="16"/>
                <w:lang w:val="ka-GE" w:eastAsia="ka-GE"/>
              </w:rPr>
              <w:t xml:space="preserve"> 5 177,2   </w:t>
            </w:r>
          </w:p>
        </w:tc>
        <w:tc>
          <w:tcPr>
            <w:tcW w:w="587" w:type="pct"/>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b/>
                <w:bCs/>
                <w:sz w:val="16"/>
                <w:szCs w:val="16"/>
                <w:lang w:val="ka-GE" w:eastAsia="ka-GE"/>
              </w:rPr>
            </w:pPr>
            <w:r w:rsidRPr="009F5838">
              <w:rPr>
                <w:rFonts w:ascii="Sylfaen" w:eastAsia="Times New Roman" w:hAnsi="Sylfaen" w:cs="Arial CYR"/>
                <w:b/>
                <w:bCs/>
                <w:sz w:val="16"/>
                <w:szCs w:val="16"/>
                <w:lang w:val="ka-GE" w:eastAsia="ka-GE"/>
              </w:rPr>
              <w:t xml:space="preserve"> 5 277,2   </w:t>
            </w:r>
          </w:p>
        </w:tc>
      </w:tr>
      <w:tr w:rsidR="009F5838" w:rsidRPr="009F5838" w:rsidTr="007B1ACC">
        <w:trPr>
          <w:trHeight w:val="450"/>
        </w:trPr>
        <w:tc>
          <w:tcPr>
            <w:tcW w:w="513" w:type="pct"/>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t xml:space="preserve"> 02 01 01 </w:t>
            </w:r>
          </w:p>
        </w:tc>
        <w:tc>
          <w:tcPr>
            <w:tcW w:w="1944" w:type="pct"/>
            <w:shd w:val="clear" w:color="000000" w:fill="FFFFFF"/>
            <w:vAlign w:val="center"/>
            <w:hideMark/>
          </w:tcPr>
          <w:p w:rsidR="009F5838" w:rsidRPr="009F5838" w:rsidRDefault="009F5838" w:rsidP="009F5838">
            <w:pPr>
              <w:spacing w:after="0" w:line="240" w:lineRule="auto"/>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t xml:space="preserve"> მუნიციპალიტეტის ტერიტორიაზე გზების რეაბილიტაცია </w:t>
            </w:r>
          </w:p>
        </w:tc>
        <w:tc>
          <w:tcPr>
            <w:tcW w:w="685" w:type="pct"/>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t xml:space="preserve">        2 000,0   </w:t>
            </w:r>
          </w:p>
        </w:tc>
        <w:tc>
          <w:tcPr>
            <w:tcW w:w="685" w:type="pct"/>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t xml:space="preserve">        2 408,1   </w:t>
            </w:r>
          </w:p>
        </w:tc>
        <w:tc>
          <w:tcPr>
            <w:tcW w:w="587" w:type="pct"/>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t xml:space="preserve">    3 000,0   </w:t>
            </w:r>
          </w:p>
        </w:tc>
        <w:tc>
          <w:tcPr>
            <w:tcW w:w="587" w:type="pct"/>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t xml:space="preserve">    3 000,0   </w:t>
            </w:r>
          </w:p>
        </w:tc>
      </w:tr>
      <w:tr w:rsidR="009F5838" w:rsidRPr="009F5838" w:rsidTr="007B1ACC">
        <w:trPr>
          <w:trHeight w:val="450"/>
        </w:trPr>
        <w:tc>
          <w:tcPr>
            <w:tcW w:w="513" w:type="pct"/>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t xml:space="preserve"> 02 01 02 </w:t>
            </w:r>
          </w:p>
        </w:tc>
        <w:tc>
          <w:tcPr>
            <w:tcW w:w="1944" w:type="pct"/>
            <w:shd w:val="clear" w:color="000000" w:fill="FFFFFF"/>
            <w:vAlign w:val="center"/>
            <w:hideMark/>
          </w:tcPr>
          <w:p w:rsidR="009F5838" w:rsidRPr="009F5838" w:rsidRDefault="009F5838" w:rsidP="009F5838">
            <w:pPr>
              <w:spacing w:after="0" w:line="240" w:lineRule="auto"/>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t xml:space="preserve"> ფეხით სავალი ნაწილის მოპირკეთება </w:t>
            </w:r>
          </w:p>
        </w:tc>
        <w:tc>
          <w:tcPr>
            <w:tcW w:w="685" w:type="pct"/>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t xml:space="preserve">           500,0   </w:t>
            </w:r>
          </w:p>
        </w:tc>
        <w:tc>
          <w:tcPr>
            <w:tcW w:w="685" w:type="pct"/>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t xml:space="preserve">           500,0   </w:t>
            </w:r>
          </w:p>
        </w:tc>
        <w:tc>
          <w:tcPr>
            <w:tcW w:w="587" w:type="pct"/>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t xml:space="preserve">    1 017,4   </w:t>
            </w:r>
          </w:p>
        </w:tc>
        <w:tc>
          <w:tcPr>
            <w:tcW w:w="587" w:type="pct"/>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t xml:space="preserve">    1 017,4   </w:t>
            </w:r>
          </w:p>
        </w:tc>
      </w:tr>
      <w:tr w:rsidR="009F5838" w:rsidRPr="009F5838" w:rsidTr="007B1ACC">
        <w:trPr>
          <w:trHeight w:val="450"/>
        </w:trPr>
        <w:tc>
          <w:tcPr>
            <w:tcW w:w="513" w:type="pct"/>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t xml:space="preserve"> 02 01 03 </w:t>
            </w:r>
          </w:p>
        </w:tc>
        <w:tc>
          <w:tcPr>
            <w:tcW w:w="1944" w:type="pct"/>
            <w:shd w:val="clear" w:color="000000" w:fill="FFFFFF"/>
            <w:vAlign w:val="center"/>
            <w:hideMark/>
          </w:tcPr>
          <w:p w:rsidR="009F5838" w:rsidRPr="009F5838" w:rsidRDefault="009F5838" w:rsidP="009F5838">
            <w:pPr>
              <w:spacing w:after="0" w:line="240" w:lineRule="auto"/>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t xml:space="preserve"> მუნიციპალიტეტის ტერიტორიაზე ხიდების რეაბილიტაცია </w:t>
            </w:r>
          </w:p>
        </w:tc>
        <w:tc>
          <w:tcPr>
            <w:tcW w:w="685" w:type="pct"/>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t xml:space="preserve">                 -     </w:t>
            </w:r>
          </w:p>
        </w:tc>
        <w:tc>
          <w:tcPr>
            <w:tcW w:w="685" w:type="pct"/>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t xml:space="preserve">                 -     </w:t>
            </w:r>
          </w:p>
        </w:tc>
        <w:tc>
          <w:tcPr>
            <w:tcW w:w="587" w:type="pct"/>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t xml:space="preserve">             -     </w:t>
            </w:r>
          </w:p>
        </w:tc>
        <w:tc>
          <w:tcPr>
            <w:tcW w:w="587" w:type="pct"/>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t xml:space="preserve">             -     </w:t>
            </w:r>
          </w:p>
        </w:tc>
      </w:tr>
      <w:tr w:rsidR="009F5838" w:rsidRPr="009F5838" w:rsidTr="007B1ACC">
        <w:trPr>
          <w:trHeight w:val="1125"/>
        </w:trPr>
        <w:tc>
          <w:tcPr>
            <w:tcW w:w="513" w:type="pct"/>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lastRenderedPageBreak/>
              <w:t xml:space="preserve"> 02 01 04 </w:t>
            </w:r>
          </w:p>
        </w:tc>
        <w:tc>
          <w:tcPr>
            <w:tcW w:w="1944" w:type="pct"/>
            <w:shd w:val="clear" w:color="000000" w:fill="FFFFFF"/>
            <w:vAlign w:val="center"/>
            <w:hideMark/>
          </w:tcPr>
          <w:p w:rsidR="009F5838" w:rsidRPr="009F5838" w:rsidRDefault="009F5838" w:rsidP="009F5838">
            <w:pPr>
              <w:spacing w:after="0" w:line="240" w:lineRule="auto"/>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t xml:space="preserve"> გარე-ვიდეო სამეთვალყურეო,სიჩქარის შემზღუდველი ბარიერების და სიჩქარის რადარების შეძენა-დამონტაჟება </w:t>
            </w:r>
          </w:p>
        </w:tc>
        <w:tc>
          <w:tcPr>
            <w:tcW w:w="685" w:type="pct"/>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t xml:space="preserve">           410,0   </w:t>
            </w:r>
          </w:p>
        </w:tc>
        <w:tc>
          <w:tcPr>
            <w:tcW w:w="685" w:type="pct"/>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t xml:space="preserve">           420,0   </w:t>
            </w:r>
          </w:p>
        </w:tc>
        <w:tc>
          <w:tcPr>
            <w:tcW w:w="587" w:type="pct"/>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t xml:space="preserve">       510,0   </w:t>
            </w:r>
          </w:p>
        </w:tc>
        <w:tc>
          <w:tcPr>
            <w:tcW w:w="587" w:type="pct"/>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t xml:space="preserve">       610,0   </w:t>
            </w:r>
          </w:p>
        </w:tc>
      </w:tr>
      <w:tr w:rsidR="009F5838" w:rsidRPr="009F5838" w:rsidTr="007B1ACC">
        <w:trPr>
          <w:trHeight w:val="450"/>
        </w:trPr>
        <w:tc>
          <w:tcPr>
            <w:tcW w:w="513" w:type="pct"/>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t xml:space="preserve"> 02 01 05 </w:t>
            </w:r>
          </w:p>
        </w:tc>
        <w:tc>
          <w:tcPr>
            <w:tcW w:w="1944" w:type="pct"/>
            <w:shd w:val="clear" w:color="000000" w:fill="FFFFFF"/>
            <w:vAlign w:val="center"/>
            <w:hideMark/>
          </w:tcPr>
          <w:p w:rsidR="009F5838" w:rsidRPr="009F5838" w:rsidRDefault="009F5838" w:rsidP="009F5838">
            <w:pPr>
              <w:spacing w:after="0" w:line="240" w:lineRule="auto"/>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t xml:space="preserve"> საგზაო ინფრასტრუქტურის მოვლა პატრონობა </w:t>
            </w:r>
          </w:p>
        </w:tc>
        <w:tc>
          <w:tcPr>
            <w:tcW w:w="685" w:type="pct"/>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t xml:space="preserve">           400,0   </w:t>
            </w:r>
          </w:p>
        </w:tc>
        <w:tc>
          <w:tcPr>
            <w:tcW w:w="685" w:type="pct"/>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t xml:space="preserve">           400,0   </w:t>
            </w:r>
          </w:p>
        </w:tc>
        <w:tc>
          <w:tcPr>
            <w:tcW w:w="587" w:type="pct"/>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t xml:space="preserve">       649,8   </w:t>
            </w:r>
          </w:p>
        </w:tc>
        <w:tc>
          <w:tcPr>
            <w:tcW w:w="587" w:type="pct"/>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t xml:space="preserve">       649,8   </w:t>
            </w:r>
          </w:p>
        </w:tc>
      </w:tr>
    </w:tbl>
    <w:p w:rsidR="00DC06F3" w:rsidRDefault="00DC06F3" w:rsidP="005A7230">
      <w:pPr>
        <w:rPr>
          <w:rFonts w:ascii="Sylfaen" w:hAnsi="Sylfaen" w:cs="Sylfaen"/>
          <w:b/>
          <w:lang w:val="ka-GE"/>
        </w:rPr>
      </w:pPr>
    </w:p>
    <w:p w:rsidR="00DC06F3" w:rsidRPr="00F437E2" w:rsidRDefault="00DC06F3" w:rsidP="005A7230">
      <w:pPr>
        <w:rPr>
          <w:rFonts w:ascii="Sylfaen" w:hAnsi="Sylfaen"/>
          <w:b/>
          <w:lang w:val="ka-GE"/>
        </w:rPr>
      </w:pPr>
    </w:p>
    <w:p w:rsidR="00DB03A2" w:rsidRDefault="00DB03A2" w:rsidP="00DB03A2">
      <w:pPr>
        <w:rPr>
          <w:rFonts w:ascii="Sylfaen" w:hAnsi="Sylfaen"/>
          <w:b/>
          <w:sz w:val="32"/>
          <w:lang w:val="ka-GE"/>
        </w:rPr>
      </w:pPr>
    </w:p>
    <w:p w:rsidR="00454A8E" w:rsidRDefault="00454A8E" w:rsidP="00DB03A2">
      <w:pPr>
        <w:rPr>
          <w:rFonts w:ascii="Sylfaen" w:hAnsi="Sylfaen"/>
          <w:b/>
          <w:sz w:val="32"/>
          <w:lang w:val="ka-GE"/>
        </w:rPr>
      </w:pPr>
    </w:p>
    <w:p w:rsidR="00454A8E" w:rsidRPr="00B763F8" w:rsidRDefault="00454A8E" w:rsidP="00454A8E">
      <w:pPr>
        <w:rPr>
          <w:b/>
          <w:color w:val="00B0F0"/>
          <w:lang w:val="ka-GE"/>
        </w:rPr>
      </w:pPr>
      <w:r w:rsidRPr="00B763F8">
        <w:rPr>
          <w:b/>
          <w:color w:val="00B0F0"/>
          <w:lang w:val="ka-GE"/>
        </w:rPr>
        <w:t xml:space="preserve">02 02 </w:t>
      </w:r>
      <w:r w:rsidR="00DC75DD" w:rsidRPr="00B763F8">
        <w:rPr>
          <w:rFonts w:ascii="Sylfaen" w:hAnsi="Sylfaen"/>
          <w:b/>
          <w:color w:val="00B0F0"/>
          <w:lang w:val="ka-GE"/>
        </w:rPr>
        <w:t xml:space="preserve">  </w:t>
      </w:r>
      <w:r w:rsidRPr="00B763F8">
        <w:rPr>
          <w:rFonts w:ascii="Sylfaen" w:hAnsi="Sylfaen" w:cs="Sylfaen"/>
          <w:b/>
          <w:color w:val="00B0F0"/>
          <w:lang w:val="ka-GE"/>
        </w:rPr>
        <w:t xml:space="preserve">წყლის სისტემის </w:t>
      </w:r>
      <w:r w:rsidRPr="00B763F8">
        <w:rPr>
          <w:b/>
          <w:color w:val="00B0F0"/>
          <w:lang w:val="ka-GE"/>
        </w:rPr>
        <w:t xml:space="preserve"> </w:t>
      </w:r>
      <w:r w:rsidRPr="00B763F8">
        <w:rPr>
          <w:rFonts w:ascii="Sylfaen" w:hAnsi="Sylfaen" w:cs="Sylfaen"/>
          <w:b/>
          <w:color w:val="00B0F0"/>
          <w:lang w:val="ka-GE"/>
        </w:rPr>
        <w:t>განვითარება</w:t>
      </w:r>
      <w:r w:rsidRPr="00B763F8">
        <w:rPr>
          <w:b/>
          <w:color w:val="00B0F0"/>
          <w:lang w:val="ka-GE"/>
        </w:rPr>
        <w:t xml:space="preserve"> 202</w:t>
      </w:r>
      <w:r w:rsidR="00B519F7">
        <w:rPr>
          <w:b/>
          <w:color w:val="00B0F0"/>
        </w:rPr>
        <w:t>4</w:t>
      </w:r>
      <w:r w:rsidRPr="00B763F8">
        <w:rPr>
          <w:b/>
          <w:color w:val="00B0F0"/>
          <w:lang w:val="ka-GE"/>
        </w:rPr>
        <w:t xml:space="preserve"> – 202</w:t>
      </w:r>
      <w:r w:rsidR="00B519F7">
        <w:rPr>
          <w:b/>
          <w:color w:val="00B0F0"/>
        </w:rPr>
        <w:t>7</w:t>
      </w:r>
      <w:r w:rsidRPr="00B763F8">
        <w:rPr>
          <w:b/>
          <w:color w:val="00B0F0"/>
          <w:lang w:val="ka-GE"/>
        </w:rPr>
        <w:t xml:space="preserve"> </w:t>
      </w:r>
      <w:r w:rsidRPr="00B763F8">
        <w:rPr>
          <w:rFonts w:ascii="Sylfaen" w:hAnsi="Sylfaen" w:cs="Sylfaen"/>
          <w:b/>
          <w:color w:val="00B0F0"/>
          <w:lang w:val="ka-GE"/>
        </w:rPr>
        <w:t>წლები</w:t>
      </w:r>
    </w:p>
    <w:p w:rsidR="00454A8E" w:rsidRDefault="00454A8E" w:rsidP="00454A8E">
      <w:pPr>
        <w:rPr>
          <w:lang w:val="ka-GE"/>
        </w:rPr>
      </w:pPr>
    </w:p>
    <w:p w:rsidR="00454A8E" w:rsidRDefault="00454A8E" w:rsidP="00454A8E">
      <w:pPr>
        <w:rPr>
          <w:rFonts w:ascii="Sylfaen" w:hAnsi="Sylfaen"/>
          <w:sz w:val="32"/>
          <w:lang w:val="ka-GE"/>
        </w:rPr>
      </w:pPr>
      <w:r w:rsidRPr="00EA1D14">
        <w:rPr>
          <w:rFonts w:ascii="Sylfaen" w:hAnsi="Sylfaen"/>
          <w:sz w:val="32"/>
          <w:lang w:val="ka-GE"/>
        </w:rPr>
        <w:t>მისია</w:t>
      </w:r>
    </w:p>
    <w:p w:rsidR="00454A8E" w:rsidRPr="00303CC5" w:rsidRDefault="00DC75DD" w:rsidP="00454A8E">
      <w:pPr>
        <w:rPr>
          <w:rFonts w:ascii="Sylfaen" w:hAnsi="Sylfaen"/>
          <w:bCs/>
          <w:color w:val="FF0000"/>
          <w:lang w:val="ka-GE"/>
        </w:rPr>
      </w:pPr>
      <w:r>
        <w:rPr>
          <w:rFonts w:ascii="Sylfaen" w:hAnsi="Sylfaen"/>
          <w:lang w:val="ka-GE"/>
        </w:rPr>
        <w:t>მოსახლეობის ხარისხიანი და სტანდარტების შესაბამისი წყლით უზრუნველყოფა</w:t>
      </w:r>
    </w:p>
    <w:p w:rsidR="00454A8E" w:rsidRDefault="00454A8E" w:rsidP="00454A8E">
      <w:pPr>
        <w:rPr>
          <w:lang w:val="ka-GE"/>
        </w:rPr>
      </w:pPr>
    </w:p>
    <w:p w:rsidR="00454A8E" w:rsidRDefault="00454A8E" w:rsidP="00454A8E">
      <w:pPr>
        <w:rPr>
          <w:lang w:val="ka-GE"/>
        </w:rPr>
      </w:pPr>
    </w:p>
    <w:p w:rsidR="00CC73DD" w:rsidRDefault="00454A8E" w:rsidP="00454A8E">
      <w:pPr>
        <w:rPr>
          <w:rFonts w:ascii="Sylfaen" w:hAnsi="Sylfaen"/>
          <w:lang w:val="ka-GE"/>
        </w:rPr>
      </w:pPr>
      <w:r w:rsidRPr="00115DCF">
        <w:rPr>
          <w:rFonts w:ascii="Sylfaen" w:hAnsi="Sylfaen"/>
          <w:sz w:val="32"/>
          <w:lang w:val="ka-GE"/>
        </w:rPr>
        <w:t>აღწერ</w:t>
      </w:r>
      <w:r w:rsidRPr="00115DCF">
        <w:rPr>
          <w:rFonts w:ascii="Sylfaen" w:hAnsi="Sylfaen"/>
          <w:lang w:val="ka-GE"/>
        </w:rPr>
        <w:t xml:space="preserve">ა </w:t>
      </w:r>
    </w:p>
    <w:p w:rsidR="00DC75DD" w:rsidRDefault="00DC75DD" w:rsidP="00454A8E">
      <w:pPr>
        <w:rPr>
          <w:rFonts w:ascii="Sylfaen" w:hAnsi="Sylfaen"/>
          <w:lang w:val="ka-GE"/>
        </w:rPr>
      </w:pPr>
      <w:r w:rsidRPr="00DC75DD">
        <w:rPr>
          <w:rFonts w:ascii="Sylfaen" w:hAnsi="Sylfaen"/>
          <w:lang w:val="ka-GE"/>
        </w:rPr>
        <w:t>ბორჯომის მუნიციპალიტეტის ტერიტორიაზე არსებულ  სოფლებში წყალსადენის ექსპლუატაცია,   სათავე-ნაგებობის და ქსელის რეაბილიტაცია, მოვლა-პატრონობა და გაწმენდითი სამუშაოები. მუნიციპალიტეტის სოფლის მოსახლეობისათვის მუდმივი და ხარისხიანი წყლის მიწოდება.</w:t>
      </w:r>
    </w:p>
    <w:p w:rsidR="00454A8E" w:rsidRPr="00115DCF" w:rsidRDefault="00454A8E" w:rsidP="00454A8E">
      <w:pPr>
        <w:rPr>
          <w:rFonts w:ascii="Sylfaen" w:hAnsi="Sylfaen"/>
          <w:lang w:val="ka-GE"/>
        </w:rPr>
      </w:pPr>
      <w:r w:rsidRPr="00115DCF">
        <w:rPr>
          <w:rFonts w:ascii="Sylfaen" w:hAnsi="Sylfaen"/>
          <w:lang w:val="ka-GE"/>
        </w:rPr>
        <w:lastRenderedPageBreak/>
        <w:t>პროგრამის ფარგლებში ფინანსდება</w:t>
      </w:r>
      <w:r w:rsidR="00DC75DD">
        <w:rPr>
          <w:rFonts w:ascii="Sylfaen" w:hAnsi="Sylfaen"/>
          <w:lang w:val="ka-GE"/>
        </w:rPr>
        <w:t xml:space="preserve"> 2</w:t>
      </w:r>
      <w:r w:rsidRPr="00115DCF">
        <w:rPr>
          <w:rFonts w:ascii="Sylfaen" w:hAnsi="Sylfaen"/>
          <w:lang w:val="ka-GE"/>
        </w:rPr>
        <w:t xml:space="preserve"> ქვეპროგრამა:</w:t>
      </w:r>
    </w:p>
    <w:p w:rsidR="00DC75DD" w:rsidRPr="00DC75DD" w:rsidRDefault="00454A8E" w:rsidP="00DC75DD">
      <w:pPr>
        <w:rPr>
          <w:rFonts w:ascii="Arial CYR" w:eastAsia="Times New Roman" w:hAnsi="Arial CYR" w:cs="Arial CYR"/>
          <w:b/>
          <w:bCs/>
          <w:sz w:val="16"/>
          <w:szCs w:val="16"/>
        </w:rPr>
      </w:pPr>
      <w:r w:rsidRPr="00115DCF">
        <w:rPr>
          <w:rFonts w:ascii="Sylfaen" w:hAnsi="Sylfaen"/>
          <w:lang w:val="ka-GE"/>
        </w:rPr>
        <w:t xml:space="preserve">- </w:t>
      </w:r>
      <w:r w:rsidR="00DC75DD" w:rsidRPr="00DC75DD">
        <w:rPr>
          <w:rFonts w:ascii="Arial CYR" w:eastAsia="Times New Roman" w:hAnsi="Arial CYR" w:cs="Arial CYR"/>
          <w:b/>
          <w:bCs/>
          <w:sz w:val="16"/>
          <w:szCs w:val="16"/>
        </w:rPr>
        <w:t xml:space="preserve"> </w:t>
      </w:r>
      <w:r w:rsidR="00DC75DD" w:rsidRPr="00DC75DD">
        <w:rPr>
          <w:rFonts w:ascii="Sylfaen" w:eastAsia="Times New Roman" w:hAnsi="Sylfaen" w:cs="Sylfaen"/>
          <w:bCs/>
        </w:rPr>
        <w:t>წყალსადენებისა</w:t>
      </w:r>
      <w:r w:rsidR="00DC75DD" w:rsidRPr="00DC75DD">
        <w:rPr>
          <w:rFonts w:ascii="Arial CYR" w:eastAsia="Times New Roman" w:hAnsi="Arial CYR" w:cs="Arial CYR"/>
          <w:bCs/>
        </w:rPr>
        <w:t xml:space="preserve"> </w:t>
      </w:r>
      <w:r w:rsidR="00DC75DD" w:rsidRPr="00DC75DD">
        <w:rPr>
          <w:rFonts w:ascii="Sylfaen" w:eastAsia="Times New Roman" w:hAnsi="Sylfaen" w:cs="Sylfaen"/>
          <w:bCs/>
        </w:rPr>
        <w:t>და</w:t>
      </w:r>
      <w:r w:rsidR="00DC75DD" w:rsidRPr="00DC75DD">
        <w:rPr>
          <w:rFonts w:ascii="Arial CYR" w:eastAsia="Times New Roman" w:hAnsi="Arial CYR" w:cs="Arial CYR"/>
          <w:bCs/>
        </w:rPr>
        <w:t xml:space="preserve"> </w:t>
      </w:r>
      <w:r w:rsidR="00DC75DD" w:rsidRPr="00DC75DD">
        <w:rPr>
          <w:rFonts w:ascii="Sylfaen" w:eastAsia="Times New Roman" w:hAnsi="Sylfaen" w:cs="Sylfaen"/>
          <w:bCs/>
        </w:rPr>
        <w:t>საკანალიზაციო</w:t>
      </w:r>
      <w:r w:rsidR="00DC75DD" w:rsidRPr="00DC75DD">
        <w:rPr>
          <w:rFonts w:ascii="Arial CYR" w:eastAsia="Times New Roman" w:hAnsi="Arial CYR" w:cs="Arial CYR"/>
          <w:bCs/>
        </w:rPr>
        <w:t xml:space="preserve"> </w:t>
      </w:r>
      <w:r w:rsidR="00DC75DD" w:rsidRPr="00DC75DD">
        <w:rPr>
          <w:rFonts w:ascii="Sylfaen" w:eastAsia="Times New Roman" w:hAnsi="Sylfaen" w:cs="Sylfaen"/>
          <w:bCs/>
        </w:rPr>
        <w:t>სისტემების</w:t>
      </w:r>
      <w:r w:rsidR="00DC75DD" w:rsidRPr="00DC75DD">
        <w:rPr>
          <w:rFonts w:ascii="Arial CYR" w:eastAsia="Times New Roman" w:hAnsi="Arial CYR" w:cs="Arial CYR"/>
          <w:bCs/>
        </w:rPr>
        <w:t xml:space="preserve">  </w:t>
      </w:r>
      <w:r w:rsidR="00DC75DD" w:rsidRPr="00DC75DD">
        <w:rPr>
          <w:rFonts w:ascii="Sylfaen" w:eastAsia="Times New Roman" w:hAnsi="Sylfaen" w:cs="Sylfaen"/>
          <w:bCs/>
        </w:rPr>
        <w:t>მოწყობა</w:t>
      </w:r>
      <w:r w:rsidR="00DC75DD" w:rsidRPr="00DC75DD">
        <w:rPr>
          <w:rFonts w:ascii="Arial CYR" w:eastAsia="Times New Roman" w:hAnsi="Arial CYR" w:cs="Arial CYR"/>
          <w:bCs/>
        </w:rPr>
        <w:t xml:space="preserve"> </w:t>
      </w:r>
      <w:r w:rsidR="00DC75DD" w:rsidRPr="00DC75DD">
        <w:rPr>
          <w:rFonts w:ascii="Sylfaen" w:eastAsia="Times New Roman" w:hAnsi="Sylfaen" w:cs="Sylfaen"/>
          <w:bCs/>
        </w:rPr>
        <w:t>რეაბილიტაცია</w:t>
      </w:r>
      <w:r w:rsidR="00DC75DD" w:rsidRPr="00DC75DD">
        <w:rPr>
          <w:rFonts w:ascii="Arial CYR" w:eastAsia="Times New Roman" w:hAnsi="Arial CYR" w:cs="Arial CYR"/>
          <w:bCs/>
        </w:rPr>
        <w:t xml:space="preserve"> </w:t>
      </w:r>
      <w:r w:rsidR="00DC75DD" w:rsidRPr="00DC75DD">
        <w:rPr>
          <w:rFonts w:ascii="Sylfaen" w:eastAsia="Times New Roman" w:hAnsi="Sylfaen" w:cs="Sylfaen"/>
          <w:bCs/>
        </w:rPr>
        <w:t>და</w:t>
      </w:r>
      <w:r w:rsidR="00DC75DD" w:rsidRPr="00DC75DD">
        <w:rPr>
          <w:rFonts w:ascii="Arial CYR" w:eastAsia="Times New Roman" w:hAnsi="Arial CYR" w:cs="Arial CYR"/>
          <w:bCs/>
        </w:rPr>
        <w:t xml:space="preserve"> </w:t>
      </w:r>
      <w:r w:rsidR="00DC75DD" w:rsidRPr="00DC75DD">
        <w:rPr>
          <w:rFonts w:ascii="Sylfaen" w:eastAsia="Times New Roman" w:hAnsi="Sylfaen" w:cs="Sylfaen"/>
          <w:bCs/>
        </w:rPr>
        <w:t>მოვლა</w:t>
      </w:r>
      <w:r w:rsidR="00DC75DD" w:rsidRPr="00DC75DD">
        <w:rPr>
          <w:rFonts w:ascii="Arial CYR" w:eastAsia="Times New Roman" w:hAnsi="Arial CYR" w:cs="Arial CYR"/>
          <w:bCs/>
        </w:rPr>
        <w:t>-</w:t>
      </w:r>
      <w:r w:rsidR="00DC75DD" w:rsidRPr="00DC75DD">
        <w:rPr>
          <w:rFonts w:ascii="Sylfaen" w:eastAsia="Times New Roman" w:hAnsi="Sylfaen" w:cs="Sylfaen"/>
          <w:bCs/>
        </w:rPr>
        <w:t>პატრონობა</w:t>
      </w:r>
      <w:r w:rsidR="00DC75DD" w:rsidRPr="00DC75DD">
        <w:rPr>
          <w:rFonts w:ascii="Arial CYR" w:eastAsia="Times New Roman" w:hAnsi="Arial CYR" w:cs="Arial CYR"/>
          <w:b/>
          <w:bCs/>
          <w:sz w:val="16"/>
          <w:szCs w:val="16"/>
        </w:rPr>
        <w:t xml:space="preserve"> </w:t>
      </w:r>
    </w:p>
    <w:p w:rsidR="00454A8E" w:rsidRPr="00DC75DD" w:rsidRDefault="00454A8E" w:rsidP="00DC75DD">
      <w:pPr>
        <w:rPr>
          <w:rFonts w:ascii="Arial CYR" w:eastAsia="Times New Roman" w:hAnsi="Arial CYR" w:cs="Arial CYR"/>
          <w:b/>
          <w:bCs/>
          <w:sz w:val="16"/>
          <w:szCs w:val="16"/>
        </w:rPr>
      </w:pPr>
      <w:r w:rsidRPr="00115DCF">
        <w:rPr>
          <w:rFonts w:ascii="Sylfaen" w:hAnsi="Sylfaen"/>
          <w:lang w:val="ka-GE"/>
        </w:rPr>
        <w:t xml:space="preserve">- </w:t>
      </w:r>
      <w:r w:rsidR="00DC75DD" w:rsidRPr="00DC75DD">
        <w:rPr>
          <w:rFonts w:ascii="Arial CYR" w:eastAsia="Times New Roman" w:hAnsi="Arial CYR" w:cs="Arial CYR"/>
          <w:b/>
          <w:bCs/>
          <w:sz w:val="16"/>
          <w:szCs w:val="16"/>
        </w:rPr>
        <w:t xml:space="preserve"> </w:t>
      </w:r>
      <w:r w:rsidR="00A37419" w:rsidRPr="00A37419">
        <w:rPr>
          <w:rFonts w:ascii="Sylfaen" w:eastAsia="Times New Roman" w:hAnsi="Sylfaen" w:cs="Arial CYR"/>
          <w:bCs/>
          <w:lang w:val="ka-GE"/>
        </w:rPr>
        <w:t xml:space="preserve">ა(ა)იპ </w:t>
      </w:r>
      <w:r w:rsidR="00DC75DD" w:rsidRPr="00DC75DD">
        <w:rPr>
          <w:rFonts w:ascii="Arial CYR" w:eastAsia="Times New Roman" w:hAnsi="Arial CYR" w:cs="Arial CYR"/>
          <w:b/>
          <w:bCs/>
          <w:sz w:val="16"/>
          <w:szCs w:val="16"/>
        </w:rPr>
        <w:t xml:space="preserve"> </w:t>
      </w:r>
      <w:r w:rsidR="00DC75DD" w:rsidRPr="00DC75DD">
        <w:rPr>
          <w:rFonts w:ascii="Sylfaen" w:eastAsia="Times New Roman" w:hAnsi="Sylfaen" w:cs="Sylfaen"/>
          <w:bCs/>
          <w:sz w:val="24"/>
          <w:szCs w:val="24"/>
        </w:rPr>
        <w:t>ბორჯომის</w:t>
      </w:r>
      <w:r w:rsidR="00DC75DD" w:rsidRPr="00DC75DD">
        <w:rPr>
          <w:rFonts w:ascii="Arial CYR" w:eastAsia="Times New Roman" w:hAnsi="Arial CYR" w:cs="Arial CYR"/>
          <w:bCs/>
          <w:sz w:val="24"/>
          <w:szCs w:val="24"/>
        </w:rPr>
        <w:t xml:space="preserve"> </w:t>
      </w:r>
      <w:r w:rsidR="00DC75DD" w:rsidRPr="00DC75DD">
        <w:rPr>
          <w:rFonts w:ascii="Sylfaen" w:eastAsia="Times New Roman" w:hAnsi="Sylfaen" w:cs="Sylfaen"/>
          <w:bCs/>
          <w:sz w:val="24"/>
          <w:szCs w:val="24"/>
        </w:rPr>
        <w:t>სოფლის</w:t>
      </w:r>
      <w:r w:rsidR="00DC75DD" w:rsidRPr="00DC75DD">
        <w:rPr>
          <w:rFonts w:ascii="Arial CYR" w:eastAsia="Times New Roman" w:hAnsi="Arial CYR" w:cs="Arial CYR"/>
          <w:bCs/>
          <w:sz w:val="24"/>
          <w:szCs w:val="24"/>
        </w:rPr>
        <w:t xml:space="preserve"> </w:t>
      </w:r>
      <w:r w:rsidR="00DC75DD" w:rsidRPr="00DC75DD">
        <w:rPr>
          <w:rFonts w:ascii="Sylfaen" w:eastAsia="Times New Roman" w:hAnsi="Sylfaen" w:cs="Sylfaen"/>
          <w:bCs/>
          <w:sz w:val="24"/>
          <w:szCs w:val="24"/>
        </w:rPr>
        <w:t>წყალი</w:t>
      </w:r>
      <w:r w:rsidR="00DC75DD" w:rsidRPr="00DC75DD">
        <w:rPr>
          <w:rFonts w:ascii="Arial CYR" w:eastAsia="Times New Roman" w:hAnsi="Arial CYR" w:cs="Arial CYR"/>
          <w:b/>
          <w:bCs/>
          <w:sz w:val="16"/>
          <w:szCs w:val="16"/>
        </w:rPr>
        <w:t xml:space="preserve"> </w:t>
      </w:r>
    </w:p>
    <w:p w:rsidR="00454A8E" w:rsidRPr="004B02F7" w:rsidRDefault="00454A8E" w:rsidP="00454A8E">
      <w:pPr>
        <w:rPr>
          <w:rFonts w:ascii="Sylfaen" w:hAnsi="Sylfaen"/>
          <w:lang w:val="ka-GE"/>
        </w:rPr>
      </w:pPr>
    </w:p>
    <w:p w:rsidR="00454A8E" w:rsidRDefault="00454A8E" w:rsidP="00454A8E">
      <w:pPr>
        <w:rPr>
          <w:rFonts w:ascii="Sylfaen" w:hAnsi="Sylfaen"/>
          <w:lang w:val="ka-GE"/>
        </w:rPr>
      </w:pPr>
    </w:p>
    <w:p w:rsidR="00454A8E" w:rsidRPr="00102744" w:rsidRDefault="00454A8E" w:rsidP="00454A8E">
      <w:pPr>
        <w:rPr>
          <w:lang w:val="ka-GE"/>
        </w:rPr>
      </w:pPr>
      <w:r w:rsidRPr="00D87CAF">
        <w:rPr>
          <w:rFonts w:ascii="Sylfaen" w:hAnsi="Sylfaen" w:cs="Sylfaen"/>
          <w:sz w:val="28"/>
          <w:lang w:val="ka-GE"/>
        </w:rPr>
        <w:t>სტრუქტურა</w:t>
      </w:r>
      <w:r>
        <w:rPr>
          <w:lang w:val="ka-GE"/>
        </w:rPr>
        <w:t xml:space="preserve"> </w:t>
      </w:r>
    </w:p>
    <w:p w:rsidR="00454A8E" w:rsidRDefault="00454A8E" w:rsidP="00454A8E">
      <w:pPr>
        <w:rPr>
          <w:rFonts w:ascii="Sylfaen" w:hAnsi="Sylfaen"/>
          <w:lang w:val="ka-GE"/>
        </w:rPr>
      </w:pPr>
    </w:p>
    <w:p w:rsidR="00454A8E" w:rsidRDefault="00DC75DD" w:rsidP="00454A8E">
      <w:pPr>
        <w:rPr>
          <w:rFonts w:ascii="Sylfaen" w:hAnsi="Sylfaen"/>
          <w:lang w:val="ka-GE"/>
        </w:rPr>
      </w:pPr>
      <w:r>
        <w:rPr>
          <w:rFonts w:ascii="Sylfaen" w:hAnsi="Sylfaen"/>
          <w:lang w:val="ka-GE"/>
        </w:rPr>
        <w:t>წყლის სისტემის განვით</w:t>
      </w:r>
      <w:r w:rsidR="00454A8E">
        <w:rPr>
          <w:rFonts w:ascii="Sylfaen" w:hAnsi="Sylfaen"/>
          <w:lang w:val="ka-GE"/>
        </w:rPr>
        <w:t xml:space="preserve">არებაზე პასუხისმგებელია </w:t>
      </w:r>
      <w:r>
        <w:rPr>
          <w:rFonts w:ascii="Sylfaen" w:hAnsi="Sylfaen"/>
          <w:lang w:val="ka-GE"/>
        </w:rPr>
        <w:t xml:space="preserve">ა(ა)იპ ბორჯომის სოფლის წყალი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6092"/>
        <w:gridCol w:w="3077"/>
        <w:gridCol w:w="2714"/>
      </w:tblGrid>
      <w:tr w:rsidR="00CC73DD" w:rsidRPr="00CC73DD" w:rsidTr="00CC73DD">
        <w:trPr>
          <w:trHeight w:val="615"/>
        </w:trPr>
        <w:tc>
          <w:tcPr>
            <w:tcW w:w="412" w:type="pct"/>
            <w:shd w:val="clear" w:color="auto" w:fill="auto"/>
            <w:vAlign w:val="center"/>
            <w:hideMark/>
          </w:tcPr>
          <w:p w:rsidR="00731FDE" w:rsidRPr="00CC73DD" w:rsidRDefault="00731FDE" w:rsidP="00731FDE">
            <w:pPr>
              <w:spacing w:after="0" w:line="240" w:lineRule="auto"/>
              <w:jc w:val="center"/>
              <w:rPr>
                <w:rFonts w:ascii="Arial" w:eastAsia="Times New Roman" w:hAnsi="Arial" w:cs="Arial"/>
                <w:b/>
                <w:sz w:val="16"/>
                <w:szCs w:val="16"/>
                <w:lang w:val="ka-GE" w:eastAsia="ka-GE"/>
              </w:rPr>
            </w:pPr>
            <w:r w:rsidRPr="00CC73DD">
              <w:rPr>
                <w:rFonts w:ascii="Arial" w:eastAsia="Times New Roman" w:hAnsi="Arial" w:cs="Arial"/>
                <w:b/>
                <w:sz w:val="16"/>
                <w:szCs w:val="16"/>
                <w:lang w:val="ka-GE" w:eastAsia="ka-GE"/>
              </w:rPr>
              <w:t>2</w:t>
            </w:r>
          </w:p>
        </w:tc>
        <w:tc>
          <w:tcPr>
            <w:tcW w:w="2352" w:type="pct"/>
            <w:shd w:val="clear" w:color="auto" w:fill="auto"/>
            <w:vAlign w:val="center"/>
            <w:hideMark/>
          </w:tcPr>
          <w:p w:rsidR="00731FDE" w:rsidRPr="00CC73DD" w:rsidRDefault="00731FDE" w:rsidP="00731FDE">
            <w:pPr>
              <w:spacing w:after="0" w:line="240" w:lineRule="auto"/>
              <w:jc w:val="center"/>
              <w:rPr>
                <w:rFonts w:ascii="AcadNusx" w:eastAsia="Times New Roman" w:hAnsi="AcadNusx" w:cs="Arial"/>
                <w:b/>
                <w:bCs/>
                <w:sz w:val="24"/>
                <w:szCs w:val="24"/>
                <w:lang w:val="ka-GE" w:eastAsia="ka-GE"/>
              </w:rPr>
            </w:pPr>
            <w:r w:rsidRPr="00CC73DD">
              <w:rPr>
                <w:rFonts w:ascii="Sylfaen" w:eastAsia="Times New Roman" w:hAnsi="Sylfaen" w:cs="Sylfaen"/>
                <w:b/>
                <w:bCs/>
                <w:sz w:val="24"/>
                <w:szCs w:val="24"/>
                <w:lang w:val="ka-GE" w:eastAsia="ka-GE"/>
              </w:rPr>
              <w:t>ააიპ</w:t>
            </w:r>
            <w:r w:rsidRPr="00CC73DD">
              <w:rPr>
                <w:rFonts w:ascii="AcadNusx" w:eastAsia="Times New Roman" w:hAnsi="AcadNusx" w:cs="Arial"/>
                <w:b/>
                <w:bCs/>
                <w:sz w:val="24"/>
                <w:szCs w:val="24"/>
                <w:lang w:val="ka-GE" w:eastAsia="ka-GE"/>
              </w:rPr>
              <w:t xml:space="preserve"> </w:t>
            </w:r>
            <w:r w:rsidRPr="00CC73DD">
              <w:rPr>
                <w:rFonts w:ascii="Sylfaen" w:eastAsia="Times New Roman" w:hAnsi="Sylfaen" w:cs="Sylfaen"/>
                <w:b/>
                <w:bCs/>
                <w:sz w:val="24"/>
                <w:szCs w:val="24"/>
                <w:lang w:val="ka-GE" w:eastAsia="ka-GE"/>
              </w:rPr>
              <w:t>ბორჯომის</w:t>
            </w:r>
            <w:r w:rsidRPr="00CC73DD">
              <w:rPr>
                <w:rFonts w:ascii="AcadNusx" w:eastAsia="Times New Roman" w:hAnsi="AcadNusx" w:cs="Arial"/>
                <w:b/>
                <w:bCs/>
                <w:sz w:val="24"/>
                <w:szCs w:val="24"/>
                <w:lang w:val="ka-GE" w:eastAsia="ka-GE"/>
              </w:rPr>
              <w:t xml:space="preserve"> </w:t>
            </w:r>
            <w:r w:rsidRPr="00CC73DD">
              <w:rPr>
                <w:rFonts w:ascii="Sylfaen" w:eastAsia="Times New Roman" w:hAnsi="Sylfaen" w:cs="Sylfaen"/>
                <w:b/>
                <w:bCs/>
                <w:sz w:val="24"/>
                <w:szCs w:val="24"/>
                <w:lang w:val="ka-GE" w:eastAsia="ka-GE"/>
              </w:rPr>
              <w:t>სოფლის</w:t>
            </w:r>
            <w:r w:rsidRPr="00CC73DD">
              <w:rPr>
                <w:rFonts w:ascii="AcadNusx" w:eastAsia="Times New Roman" w:hAnsi="AcadNusx" w:cs="Arial"/>
                <w:b/>
                <w:bCs/>
                <w:sz w:val="24"/>
                <w:szCs w:val="24"/>
                <w:lang w:val="ka-GE" w:eastAsia="ka-GE"/>
              </w:rPr>
              <w:t xml:space="preserve"> </w:t>
            </w:r>
            <w:r w:rsidRPr="00CC73DD">
              <w:rPr>
                <w:rFonts w:ascii="Sylfaen" w:eastAsia="Times New Roman" w:hAnsi="Sylfaen" w:cs="Sylfaen"/>
                <w:b/>
                <w:bCs/>
                <w:sz w:val="24"/>
                <w:szCs w:val="24"/>
                <w:lang w:val="ka-GE" w:eastAsia="ka-GE"/>
              </w:rPr>
              <w:t>წყალი</w:t>
            </w:r>
          </w:p>
        </w:tc>
        <w:tc>
          <w:tcPr>
            <w:tcW w:w="1188" w:type="pct"/>
            <w:shd w:val="clear" w:color="auto" w:fill="auto"/>
            <w:vAlign w:val="center"/>
          </w:tcPr>
          <w:p w:rsidR="00731FDE" w:rsidRPr="00CC73DD" w:rsidRDefault="00731FDE" w:rsidP="00731FDE">
            <w:pPr>
              <w:spacing w:after="0" w:line="240" w:lineRule="auto"/>
              <w:jc w:val="center"/>
              <w:rPr>
                <w:rFonts w:asciiTheme="minorHAnsi" w:eastAsia="Times New Roman" w:hAnsiTheme="minorHAnsi" w:cs="Arial"/>
                <w:b/>
                <w:bCs/>
                <w:sz w:val="24"/>
                <w:szCs w:val="24"/>
                <w:lang w:val="ka-GE" w:eastAsia="ka-GE"/>
              </w:rPr>
            </w:pPr>
            <w:r w:rsidRPr="00CC73DD">
              <w:rPr>
                <w:rFonts w:asciiTheme="minorHAnsi" w:eastAsia="Times New Roman" w:hAnsiTheme="minorHAnsi" w:cs="Arial"/>
                <w:b/>
                <w:bCs/>
                <w:sz w:val="24"/>
                <w:szCs w:val="24"/>
                <w:lang w:val="ka-GE" w:eastAsia="ka-GE"/>
              </w:rPr>
              <w:t>ერთი თვის ხელფასი</w:t>
            </w:r>
          </w:p>
        </w:tc>
        <w:tc>
          <w:tcPr>
            <w:tcW w:w="1048" w:type="pct"/>
            <w:shd w:val="clear" w:color="auto" w:fill="auto"/>
            <w:vAlign w:val="center"/>
          </w:tcPr>
          <w:p w:rsidR="00731FDE" w:rsidRPr="00CC73DD" w:rsidRDefault="00CA6A50" w:rsidP="00731FDE">
            <w:pPr>
              <w:spacing w:after="0" w:line="240" w:lineRule="auto"/>
              <w:jc w:val="center"/>
              <w:rPr>
                <w:rFonts w:ascii="Sylfaen" w:eastAsia="Times New Roman" w:hAnsi="Sylfaen" w:cs="Arial"/>
                <w:b/>
                <w:bCs/>
                <w:sz w:val="24"/>
                <w:szCs w:val="24"/>
                <w:lang w:val="ka-GE" w:eastAsia="ka-GE"/>
              </w:rPr>
            </w:pPr>
            <w:r w:rsidRPr="00CC73DD">
              <w:rPr>
                <w:rFonts w:ascii="Sylfaen" w:eastAsia="Times New Roman" w:hAnsi="Sylfaen" w:cs="Arial"/>
                <w:b/>
                <w:bCs/>
                <w:sz w:val="24"/>
                <w:szCs w:val="24"/>
                <w:lang w:val="ka-GE" w:eastAsia="ka-GE"/>
              </w:rPr>
              <w:t>წლიური ხელაფასი</w:t>
            </w:r>
          </w:p>
        </w:tc>
      </w:tr>
      <w:tr w:rsidR="00CC73DD" w:rsidRPr="00CC73DD" w:rsidTr="00CC73DD">
        <w:trPr>
          <w:trHeight w:val="615"/>
        </w:trPr>
        <w:tc>
          <w:tcPr>
            <w:tcW w:w="412" w:type="pct"/>
            <w:shd w:val="clear" w:color="auto" w:fill="auto"/>
            <w:vAlign w:val="center"/>
            <w:hideMark/>
          </w:tcPr>
          <w:p w:rsidR="00731FDE" w:rsidRPr="00CC73DD" w:rsidRDefault="00731FDE" w:rsidP="00731FDE">
            <w:pPr>
              <w:spacing w:after="0" w:line="240" w:lineRule="auto"/>
              <w:jc w:val="center"/>
              <w:rPr>
                <w:rFonts w:ascii="Arial" w:eastAsia="Times New Roman" w:hAnsi="Arial" w:cs="Arial"/>
                <w:sz w:val="16"/>
                <w:szCs w:val="16"/>
                <w:lang w:val="ka-GE" w:eastAsia="ka-GE"/>
              </w:rPr>
            </w:pPr>
            <w:r w:rsidRPr="00CC73DD">
              <w:rPr>
                <w:rFonts w:ascii="Arial" w:eastAsia="Times New Roman" w:hAnsi="Arial" w:cs="Arial"/>
                <w:sz w:val="16"/>
                <w:szCs w:val="16"/>
                <w:lang w:val="ka-GE" w:eastAsia="ka-GE"/>
              </w:rPr>
              <w:t>2</w:t>
            </w:r>
          </w:p>
        </w:tc>
        <w:tc>
          <w:tcPr>
            <w:tcW w:w="2352" w:type="pct"/>
            <w:shd w:val="clear" w:color="auto" w:fill="auto"/>
            <w:vAlign w:val="center"/>
            <w:hideMark/>
          </w:tcPr>
          <w:p w:rsidR="00731FDE" w:rsidRPr="00CC73DD" w:rsidRDefault="00731FDE" w:rsidP="00731FDE">
            <w:pPr>
              <w:spacing w:after="0" w:line="240" w:lineRule="auto"/>
              <w:jc w:val="center"/>
              <w:rPr>
                <w:rFonts w:ascii="AcadNusx" w:eastAsia="Times New Roman" w:hAnsi="AcadNusx" w:cs="Arial"/>
                <w:b/>
                <w:bCs/>
                <w:sz w:val="24"/>
                <w:szCs w:val="24"/>
                <w:lang w:val="ka-GE" w:eastAsia="ka-GE"/>
              </w:rPr>
            </w:pPr>
            <w:r w:rsidRPr="00CC73DD">
              <w:rPr>
                <w:rFonts w:ascii="Sylfaen" w:eastAsia="Times New Roman" w:hAnsi="Sylfaen" w:cs="Sylfaen"/>
                <w:b/>
                <w:bCs/>
                <w:sz w:val="24"/>
                <w:szCs w:val="24"/>
                <w:lang w:val="ka-GE" w:eastAsia="ka-GE"/>
              </w:rPr>
              <w:t>შტატით</w:t>
            </w:r>
            <w:r w:rsidRPr="00CC73DD">
              <w:rPr>
                <w:rFonts w:ascii="AcadNusx" w:eastAsia="Times New Roman" w:hAnsi="AcadNusx" w:cs="Arial"/>
                <w:b/>
                <w:bCs/>
                <w:sz w:val="24"/>
                <w:szCs w:val="24"/>
                <w:lang w:val="ka-GE" w:eastAsia="ka-GE"/>
              </w:rPr>
              <w:t xml:space="preserve"> </w:t>
            </w:r>
            <w:r w:rsidRPr="00CC73DD">
              <w:rPr>
                <w:rFonts w:ascii="Sylfaen" w:eastAsia="Times New Roman" w:hAnsi="Sylfaen" w:cs="Sylfaen"/>
                <w:b/>
                <w:bCs/>
                <w:sz w:val="24"/>
                <w:szCs w:val="24"/>
                <w:lang w:val="ka-GE" w:eastAsia="ka-GE"/>
              </w:rPr>
              <w:t>გათვალისწინებული</w:t>
            </w:r>
          </w:p>
        </w:tc>
        <w:tc>
          <w:tcPr>
            <w:tcW w:w="1188" w:type="pct"/>
            <w:shd w:val="clear" w:color="auto" w:fill="auto"/>
            <w:vAlign w:val="center"/>
            <w:hideMark/>
          </w:tcPr>
          <w:p w:rsidR="00731FDE" w:rsidRPr="00CC73DD" w:rsidRDefault="00731FDE" w:rsidP="00731FDE">
            <w:pPr>
              <w:spacing w:after="0" w:line="240" w:lineRule="auto"/>
              <w:jc w:val="center"/>
              <w:rPr>
                <w:rFonts w:ascii="Arial" w:eastAsia="Times New Roman" w:hAnsi="Arial" w:cs="Arial"/>
                <w:b/>
                <w:bCs/>
                <w:sz w:val="24"/>
                <w:szCs w:val="24"/>
                <w:lang w:val="ka-GE" w:eastAsia="ka-GE"/>
              </w:rPr>
            </w:pPr>
            <w:r w:rsidRPr="00CC73DD">
              <w:rPr>
                <w:rFonts w:ascii="Arial" w:eastAsia="Times New Roman" w:hAnsi="Arial" w:cs="Arial"/>
                <w:b/>
                <w:bCs/>
                <w:sz w:val="24"/>
                <w:szCs w:val="24"/>
                <w:lang w:val="ka-GE" w:eastAsia="ka-GE"/>
              </w:rPr>
              <w:t>34 250</w:t>
            </w:r>
          </w:p>
        </w:tc>
        <w:tc>
          <w:tcPr>
            <w:tcW w:w="1048" w:type="pct"/>
            <w:shd w:val="clear" w:color="auto" w:fill="auto"/>
            <w:vAlign w:val="center"/>
            <w:hideMark/>
          </w:tcPr>
          <w:p w:rsidR="00731FDE" w:rsidRPr="00CC73DD" w:rsidRDefault="00731FDE" w:rsidP="00731FDE">
            <w:pPr>
              <w:spacing w:after="0" w:line="240" w:lineRule="auto"/>
              <w:jc w:val="center"/>
              <w:rPr>
                <w:rFonts w:ascii="Arial" w:eastAsia="Times New Roman" w:hAnsi="Arial" w:cs="Arial"/>
                <w:b/>
                <w:bCs/>
                <w:sz w:val="24"/>
                <w:szCs w:val="24"/>
                <w:lang w:val="ka-GE" w:eastAsia="ka-GE"/>
              </w:rPr>
            </w:pPr>
            <w:r w:rsidRPr="00CC73DD">
              <w:rPr>
                <w:rFonts w:ascii="Arial" w:eastAsia="Times New Roman" w:hAnsi="Arial" w:cs="Arial"/>
                <w:b/>
                <w:bCs/>
                <w:sz w:val="24"/>
                <w:szCs w:val="24"/>
                <w:lang w:val="ka-GE" w:eastAsia="ka-GE"/>
              </w:rPr>
              <w:t>411 000</w:t>
            </w:r>
          </w:p>
        </w:tc>
      </w:tr>
      <w:tr w:rsidR="00CC73DD" w:rsidRPr="00CC73DD" w:rsidTr="00CC73DD">
        <w:trPr>
          <w:trHeight w:val="615"/>
        </w:trPr>
        <w:tc>
          <w:tcPr>
            <w:tcW w:w="412" w:type="pct"/>
            <w:shd w:val="clear" w:color="auto" w:fill="auto"/>
            <w:vAlign w:val="center"/>
            <w:hideMark/>
          </w:tcPr>
          <w:p w:rsidR="00731FDE" w:rsidRPr="00CC73DD" w:rsidRDefault="00731FDE" w:rsidP="00731FDE">
            <w:pPr>
              <w:spacing w:after="0" w:line="240" w:lineRule="auto"/>
              <w:jc w:val="center"/>
              <w:rPr>
                <w:rFonts w:ascii="Arial" w:eastAsia="Times New Roman" w:hAnsi="Arial" w:cs="Arial"/>
                <w:sz w:val="16"/>
                <w:szCs w:val="16"/>
                <w:lang w:val="ka-GE" w:eastAsia="ka-GE"/>
              </w:rPr>
            </w:pPr>
            <w:r w:rsidRPr="00CC73DD">
              <w:rPr>
                <w:rFonts w:ascii="Arial" w:eastAsia="Times New Roman" w:hAnsi="Arial" w:cs="Arial"/>
                <w:sz w:val="16"/>
                <w:szCs w:val="16"/>
                <w:lang w:val="ka-GE" w:eastAsia="ka-GE"/>
              </w:rPr>
              <w:t>2</w:t>
            </w:r>
          </w:p>
        </w:tc>
        <w:tc>
          <w:tcPr>
            <w:tcW w:w="2352" w:type="pct"/>
            <w:shd w:val="clear" w:color="auto" w:fill="auto"/>
            <w:vAlign w:val="center"/>
            <w:hideMark/>
          </w:tcPr>
          <w:p w:rsidR="00731FDE" w:rsidRPr="00CC73DD" w:rsidRDefault="00731FDE" w:rsidP="00731FDE">
            <w:pPr>
              <w:spacing w:after="0" w:line="240" w:lineRule="auto"/>
              <w:jc w:val="center"/>
              <w:rPr>
                <w:rFonts w:ascii="AcadNusx" w:eastAsia="Times New Roman" w:hAnsi="AcadNusx" w:cs="Arial"/>
                <w:b/>
                <w:bCs/>
                <w:i/>
                <w:iCs/>
                <w:sz w:val="24"/>
                <w:szCs w:val="24"/>
                <w:lang w:val="ka-GE" w:eastAsia="ka-GE"/>
              </w:rPr>
            </w:pPr>
            <w:r w:rsidRPr="00CC73DD">
              <w:rPr>
                <w:rFonts w:ascii="Sylfaen" w:eastAsia="Times New Roman" w:hAnsi="Sylfaen" w:cs="Sylfaen"/>
                <w:b/>
                <w:bCs/>
                <w:i/>
                <w:iCs/>
                <w:sz w:val="24"/>
                <w:szCs w:val="24"/>
                <w:lang w:val="ka-GE" w:eastAsia="ka-GE"/>
              </w:rPr>
              <w:t>ხელშეკრულება</w:t>
            </w:r>
          </w:p>
        </w:tc>
        <w:tc>
          <w:tcPr>
            <w:tcW w:w="1188" w:type="pct"/>
            <w:shd w:val="clear" w:color="auto" w:fill="auto"/>
            <w:vAlign w:val="center"/>
            <w:hideMark/>
          </w:tcPr>
          <w:p w:rsidR="00731FDE" w:rsidRPr="00CC73DD" w:rsidRDefault="00731FDE" w:rsidP="00731FDE">
            <w:pPr>
              <w:spacing w:after="0" w:line="240" w:lineRule="auto"/>
              <w:jc w:val="center"/>
              <w:rPr>
                <w:rFonts w:ascii="Arial" w:eastAsia="Times New Roman" w:hAnsi="Arial" w:cs="Arial"/>
                <w:b/>
                <w:bCs/>
                <w:i/>
                <w:iCs/>
                <w:sz w:val="24"/>
                <w:szCs w:val="24"/>
                <w:lang w:val="ka-GE" w:eastAsia="ka-GE"/>
              </w:rPr>
            </w:pPr>
            <w:r w:rsidRPr="00CC73DD">
              <w:rPr>
                <w:rFonts w:ascii="Arial" w:eastAsia="Times New Roman" w:hAnsi="Arial" w:cs="Arial"/>
                <w:b/>
                <w:bCs/>
                <w:i/>
                <w:iCs/>
                <w:sz w:val="24"/>
                <w:szCs w:val="24"/>
                <w:lang w:val="ka-GE" w:eastAsia="ka-GE"/>
              </w:rPr>
              <w:t>0</w:t>
            </w:r>
          </w:p>
        </w:tc>
        <w:tc>
          <w:tcPr>
            <w:tcW w:w="1048" w:type="pct"/>
            <w:shd w:val="clear" w:color="auto" w:fill="auto"/>
            <w:vAlign w:val="center"/>
            <w:hideMark/>
          </w:tcPr>
          <w:p w:rsidR="00731FDE" w:rsidRPr="00CC73DD" w:rsidRDefault="00731FDE" w:rsidP="00731FDE">
            <w:pPr>
              <w:spacing w:after="0" w:line="240" w:lineRule="auto"/>
              <w:jc w:val="center"/>
              <w:rPr>
                <w:rFonts w:ascii="Arial" w:eastAsia="Times New Roman" w:hAnsi="Arial" w:cs="Arial"/>
                <w:b/>
                <w:bCs/>
                <w:i/>
                <w:iCs/>
                <w:sz w:val="24"/>
                <w:szCs w:val="24"/>
                <w:lang w:val="ka-GE" w:eastAsia="ka-GE"/>
              </w:rPr>
            </w:pPr>
            <w:r w:rsidRPr="00CC73DD">
              <w:rPr>
                <w:rFonts w:ascii="Arial" w:eastAsia="Times New Roman" w:hAnsi="Arial" w:cs="Arial"/>
                <w:b/>
                <w:bCs/>
                <w:i/>
                <w:iCs/>
                <w:sz w:val="24"/>
                <w:szCs w:val="24"/>
                <w:lang w:val="ka-GE" w:eastAsia="ka-GE"/>
              </w:rPr>
              <w:t>0</w:t>
            </w:r>
          </w:p>
        </w:tc>
      </w:tr>
      <w:tr w:rsidR="00CC73DD" w:rsidRPr="00CC73DD" w:rsidTr="00CC73DD">
        <w:trPr>
          <w:trHeight w:val="615"/>
        </w:trPr>
        <w:tc>
          <w:tcPr>
            <w:tcW w:w="412" w:type="pct"/>
            <w:shd w:val="clear" w:color="auto" w:fill="auto"/>
            <w:vAlign w:val="center"/>
            <w:hideMark/>
          </w:tcPr>
          <w:p w:rsidR="00731FDE" w:rsidRPr="00CC73DD" w:rsidRDefault="00731FDE" w:rsidP="00731FDE">
            <w:pPr>
              <w:spacing w:after="0" w:line="240" w:lineRule="auto"/>
              <w:jc w:val="center"/>
              <w:rPr>
                <w:rFonts w:ascii="Arial" w:eastAsia="Times New Roman" w:hAnsi="Arial" w:cs="Arial"/>
                <w:sz w:val="16"/>
                <w:szCs w:val="16"/>
                <w:lang w:eastAsia="ka-GE"/>
              </w:rPr>
            </w:pPr>
            <w:r w:rsidRPr="00CC73DD">
              <w:rPr>
                <w:rFonts w:ascii="Arial" w:eastAsia="Times New Roman" w:hAnsi="Arial" w:cs="Arial"/>
                <w:sz w:val="16"/>
                <w:szCs w:val="16"/>
                <w:lang w:eastAsia="ka-GE"/>
              </w:rPr>
              <w:t>1</w:t>
            </w:r>
          </w:p>
        </w:tc>
        <w:tc>
          <w:tcPr>
            <w:tcW w:w="2352" w:type="pct"/>
            <w:shd w:val="clear" w:color="auto" w:fill="auto"/>
            <w:noWrap/>
            <w:vAlign w:val="center"/>
            <w:hideMark/>
          </w:tcPr>
          <w:p w:rsidR="00731FDE" w:rsidRPr="00CC73DD" w:rsidRDefault="00731FDE" w:rsidP="00731FDE">
            <w:pPr>
              <w:spacing w:after="0" w:line="240" w:lineRule="auto"/>
              <w:jc w:val="center"/>
              <w:rPr>
                <w:rFonts w:ascii="AcadNusx" w:eastAsia="Times New Roman" w:hAnsi="AcadNusx" w:cs="Arial"/>
                <w:sz w:val="20"/>
                <w:szCs w:val="20"/>
                <w:lang w:val="ka-GE" w:eastAsia="ka-GE"/>
              </w:rPr>
            </w:pPr>
            <w:r w:rsidRPr="00CC73DD">
              <w:rPr>
                <w:rFonts w:ascii="Sylfaen" w:eastAsia="Times New Roman" w:hAnsi="Sylfaen" w:cs="Sylfaen"/>
                <w:sz w:val="20"/>
                <w:szCs w:val="20"/>
                <w:lang w:val="ka-GE" w:eastAsia="ka-GE"/>
              </w:rPr>
              <w:t>დირექტორი</w:t>
            </w:r>
          </w:p>
        </w:tc>
        <w:tc>
          <w:tcPr>
            <w:tcW w:w="1188" w:type="pct"/>
            <w:shd w:val="clear" w:color="auto" w:fill="auto"/>
            <w:vAlign w:val="center"/>
            <w:hideMark/>
          </w:tcPr>
          <w:p w:rsidR="00731FDE" w:rsidRPr="00CC73DD" w:rsidRDefault="00731FDE" w:rsidP="00731FDE">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2 200</w:t>
            </w:r>
          </w:p>
        </w:tc>
        <w:tc>
          <w:tcPr>
            <w:tcW w:w="1048" w:type="pct"/>
            <w:shd w:val="clear" w:color="auto" w:fill="auto"/>
            <w:vAlign w:val="center"/>
            <w:hideMark/>
          </w:tcPr>
          <w:p w:rsidR="00731FDE" w:rsidRPr="00CC73DD" w:rsidRDefault="00731FDE" w:rsidP="00731FDE">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26 400</w:t>
            </w:r>
          </w:p>
        </w:tc>
      </w:tr>
      <w:tr w:rsidR="00CC73DD" w:rsidRPr="00CC73DD" w:rsidTr="00CC73DD">
        <w:trPr>
          <w:trHeight w:val="615"/>
        </w:trPr>
        <w:tc>
          <w:tcPr>
            <w:tcW w:w="412" w:type="pct"/>
            <w:shd w:val="clear" w:color="auto" w:fill="auto"/>
            <w:vAlign w:val="center"/>
            <w:hideMark/>
          </w:tcPr>
          <w:p w:rsidR="00731FDE" w:rsidRPr="00CC73DD" w:rsidRDefault="00CA6A50" w:rsidP="00731FDE">
            <w:pPr>
              <w:spacing w:after="0" w:line="240" w:lineRule="auto"/>
              <w:jc w:val="center"/>
              <w:rPr>
                <w:rFonts w:asciiTheme="minorHAnsi" w:eastAsia="Times New Roman" w:hAnsiTheme="minorHAnsi" w:cs="Arial"/>
                <w:sz w:val="16"/>
                <w:szCs w:val="16"/>
                <w:lang w:val="ka-GE" w:eastAsia="ka-GE"/>
              </w:rPr>
            </w:pPr>
            <w:r w:rsidRPr="00CC73DD">
              <w:rPr>
                <w:rFonts w:asciiTheme="minorHAnsi" w:eastAsia="Times New Roman" w:hAnsiTheme="minorHAnsi" w:cs="Arial"/>
                <w:sz w:val="16"/>
                <w:szCs w:val="16"/>
                <w:lang w:val="ka-GE" w:eastAsia="ka-GE"/>
              </w:rPr>
              <w:t>2</w:t>
            </w:r>
          </w:p>
        </w:tc>
        <w:tc>
          <w:tcPr>
            <w:tcW w:w="2352" w:type="pct"/>
            <w:shd w:val="clear" w:color="auto" w:fill="auto"/>
            <w:noWrap/>
            <w:vAlign w:val="center"/>
            <w:hideMark/>
          </w:tcPr>
          <w:p w:rsidR="00731FDE" w:rsidRPr="00CC73DD" w:rsidRDefault="00731FDE" w:rsidP="00731FDE">
            <w:pPr>
              <w:spacing w:after="0" w:line="240" w:lineRule="auto"/>
              <w:jc w:val="center"/>
              <w:rPr>
                <w:rFonts w:ascii="AcadNusx" w:eastAsia="Times New Roman" w:hAnsi="AcadNusx" w:cs="Arial"/>
                <w:sz w:val="20"/>
                <w:szCs w:val="20"/>
                <w:lang w:val="ka-GE" w:eastAsia="ka-GE"/>
              </w:rPr>
            </w:pPr>
            <w:r w:rsidRPr="00CC73DD">
              <w:rPr>
                <w:rFonts w:ascii="Sylfaen" w:eastAsia="Times New Roman" w:hAnsi="Sylfaen" w:cs="Sylfaen"/>
                <w:sz w:val="20"/>
                <w:szCs w:val="20"/>
                <w:lang w:val="ka-GE" w:eastAsia="ka-GE"/>
              </w:rPr>
              <w:t>დირექტორის</w:t>
            </w:r>
            <w:r w:rsidRPr="00CC73DD">
              <w:rPr>
                <w:rFonts w:ascii="AcadNusx" w:eastAsia="Times New Roman" w:hAnsi="AcadNusx" w:cs="Arial"/>
                <w:sz w:val="20"/>
                <w:szCs w:val="20"/>
                <w:lang w:val="ka-GE" w:eastAsia="ka-GE"/>
              </w:rPr>
              <w:t xml:space="preserve"> </w:t>
            </w:r>
            <w:r w:rsidRPr="00CC73DD">
              <w:rPr>
                <w:rFonts w:ascii="Sylfaen" w:eastAsia="Times New Roman" w:hAnsi="Sylfaen" w:cs="Sylfaen"/>
                <w:sz w:val="20"/>
                <w:szCs w:val="20"/>
                <w:lang w:val="ka-GE" w:eastAsia="ka-GE"/>
              </w:rPr>
              <w:t>მოადგილე</w:t>
            </w:r>
          </w:p>
        </w:tc>
        <w:tc>
          <w:tcPr>
            <w:tcW w:w="1188" w:type="pct"/>
            <w:shd w:val="clear" w:color="auto" w:fill="auto"/>
            <w:vAlign w:val="center"/>
            <w:hideMark/>
          </w:tcPr>
          <w:p w:rsidR="00731FDE" w:rsidRPr="00CC73DD" w:rsidRDefault="00731FDE" w:rsidP="00731FDE">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1 700</w:t>
            </w:r>
          </w:p>
        </w:tc>
        <w:tc>
          <w:tcPr>
            <w:tcW w:w="1048" w:type="pct"/>
            <w:shd w:val="clear" w:color="auto" w:fill="auto"/>
            <w:vAlign w:val="center"/>
            <w:hideMark/>
          </w:tcPr>
          <w:p w:rsidR="00731FDE" w:rsidRPr="00CC73DD" w:rsidRDefault="00731FDE" w:rsidP="00731FDE">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20 400</w:t>
            </w:r>
          </w:p>
        </w:tc>
      </w:tr>
      <w:tr w:rsidR="00CC73DD" w:rsidRPr="00CC73DD" w:rsidTr="00CC73DD">
        <w:trPr>
          <w:trHeight w:val="615"/>
        </w:trPr>
        <w:tc>
          <w:tcPr>
            <w:tcW w:w="412" w:type="pct"/>
            <w:shd w:val="clear" w:color="auto" w:fill="auto"/>
            <w:vAlign w:val="center"/>
            <w:hideMark/>
          </w:tcPr>
          <w:p w:rsidR="00731FDE" w:rsidRPr="00CC73DD" w:rsidRDefault="00CA6A50" w:rsidP="00731FDE">
            <w:pPr>
              <w:spacing w:after="0" w:line="240" w:lineRule="auto"/>
              <w:jc w:val="center"/>
              <w:rPr>
                <w:rFonts w:asciiTheme="minorHAnsi" w:eastAsia="Times New Roman" w:hAnsiTheme="minorHAnsi" w:cs="Arial"/>
                <w:sz w:val="16"/>
                <w:szCs w:val="16"/>
                <w:lang w:val="ka-GE" w:eastAsia="ka-GE"/>
              </w:rPr>
            </w:pPr>
            <w:r w:rsidRPr="00CC73DD">
              <w:rPr>
                <w:rFonts w:asciiTheme="minorHAnsi" w:eastAsia="Times New Roman" w:hAnsiTheme="minorHAnsi" w:cs="Arial"/>
                <w:sz w:val="16"/>
                <w:szCs w:val="16"/>
                <w:lang w:val="ka-GE" w:eastAsia="ka-GE"/>
              </w:rPr>
              <w:t>3</w:t>
            </w:r>
          </w:p>
        </w:tc>
        <w:tc>
          <w:tcPr>
            <w:tcW w:w="2352" w:type="pct"/>
            <w:shd w:val="clear" w:color="auto" w:fill="auto"/>
            <w:noWrap/>
            <w:vAlign w:val="center"/>
            <w:hideMark/>
          </w:tcPr>
          <w:p w:rsidR="00731FDE" w:rsidRPr="00CC73DD" w:rsidRDefault="00731FDE" w:rsidP="00731FDE">
            <w:pPr>
              <w:spacing w:after="0" w:line="240" w:lineRule="auto"/>
              <w:jc w:val="center"/>
              <w:rPr>
                <w:rFonts w:ascii="AcadNusx" w:eastAsia="Times New Roman" w:hAnsi="AcadNusx" w:cs="Arial"/>
                <w:sz w:val="20"/>
                <w:szCs w:val="20"/>
                <w:lang w:val="ka-GE" w:eastAsia="ka-GE"/>
              </w:rPr>
            </w:pPr>
            <w:r w:rsidRPr="00CC73DD">
              <w:rPr>
                <w:rFonts w:ascii="Sylfaen" w:eastAsia="Times New Roman" w:hAnsi="Sylfaen" w:cs="Sylfaen"/>
                <w:sz w:val="20"/>
                <w:szCs w:val="20"/>
                <w:lang w:val="ka-GE" w:eastAsia="ka-GE"/>
              </w:rPr>
              <w:t>მთ</w:t>
            </w:r>
            <w:r w:rsidRPr="00CC73DD">
              <w:rPr>
                <w:rFonts w:ascii="AcadNusx" w:eastAsia="Times New Roman" w:hAnsi="AcadNusx" w:cs="Arial"/>
                <w:sz w:val="20"/>
                <w:szCs w:val="20"/>
                <w:lang w:val="ka-GE" w:eastAsia="ka-GE"/>
              </w:rPr>
              <w:t xml:space="preserve">. </w:t>
            </w:r>
            <w:r w:rsidRPr="00CC73DD">
              <w:rPr>
                <w:rFonts w:ascii="Sylfaen" w:eastAsia="Times New Roman" w:hAnsi="Sylfaen" w:cs="Sylfaen"/>
                <w:sz w:val="20"/>
                <w:szCs w:val="20"/>
                <w:lang w:val="ka-GE" w:eastAsia="ka-GE"/>
              </w:rPr>
              <w:t>ბუღალტერი</w:t>
            </w:r>
          </w:p>
        </w:tc>
        <w:tc>
          <w:tcPr>
            <w:tcW w:w="1188" w:type="pct"/>
            <w:shd w:val="clear" w:color="auto" w:fill="auto"/>
            <w:vAlign w:val="center"/>
            <w:hideMark/>
          </w:tcPr>
          <w:p w:rsidR="00731FDE" w:rsidRPr="00CC73DD" w:rsidRDefault="00731FDE" w:rsidP="00731FDE">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1 600</w:t>
            </w:r>
          </w:p>
        </w:tc>
        <w:tc>
          <w:tcPr>
            <w:tcW w:w="1048" w:type="pct"/>
            <w:shd w:val="clear" w:color="auto" w:fill="auto"/>
            <w:vAlign w:val="center"/>
            <w:hideMark/>
          </w:tcPr>
          <w:p w:rsidR="00731FDE" w:rsidRPr="00CC73DD" w:rsidRDefault="00731FDE" w:rsidP="00731FDE">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19 200</w:t>
            </w:r>
          </w:p>
        </w:tc>
      </w:tr>
      <w:tr w:rsidR="00CC73DD" w:rsidRPr="00CC73DD" w:rsidTr="00CC73DD">
        <w:trPr>
          <w:trHeight w:val="615"/>
        </w:trPr>
        <w:tc>
          <w:tcPr>
            <w:tcW w:w="412" w:type="pct"/>
            <w:shd w:val="clear" w:color="auto" w:fill="auto"/>
            <w:vAlign w:val="center"/>
            <w:hideMark/>
          </w:tcPr>
          <w:p w:rsidR="00731FDE" w:rsidRPr="00CC73DD" w:rsidRDefault="00CA6A50" w:rsidP="00731FDE">
            <w:pPr>
              <w:spacing w:after="0" w:line="240" w:lineRule="auto"/>
              <w:jc w:val="center"/>
              <w:rPr>
                <w:rFonts w:asciiTheme="minorHAnsi" w:eastAsia="Times New Roman" w:hAnsiTheme="minorHAnsi" w:cs="Arial"/>
                <w:sz w:val="16"/>
                <w:szCs w:val="16"/>
                <w:lang w:val="ka-GE" w:eastAsia="ka-GE"/>
              </w:rPr>
            </w:pPr>
            <w:r w:rsidRPr="00CC73DD">
              <w:rPr>
                <w:rFonts w:asciiTheme="minorHAnsi" w:eastAsia="Times New Roman" w:hAnsiTheme="minorHAnsi" w:cs="Arial"/>
                <w:sz w:val="16"/>
                <w:szCs w:val="16"/>
                <w:lang w:val="ka-GE" w:eastAsia="ka-GE"/>
              </w:rPr>
              <w:t>4</w:t>
            </w:r>
          </w:p>
        </w:tc>
        <w:tc>
          <w:tcPr>
            <w:tcW w:w="2352" w:type="pct"/>
            <w:shd w:val="clear" w:color="auto" w:fill="auto"/>
            <w:noWrap/>
            <w:vAlign w:val="center"/>
            <w:hideMark/>
          </w:tcPr>
          <w:p w:rsidR="00731FDE" w:rsidRPr="00CC73DD" w:rsidRDefault="00731FDE" w:rsidP="00731FDE">
            <w:pPr>
              <w:spacing w:after="0" w:line="240" w:lineRule="auto"/>
              <w:jc w:val="center"/>
              <w:rPr>
                <w:rFonts w:ascii="AcadNusx" w:eastAsia="Times New Roman" w:hAnsi="AcadNusx" w:cs="Arial"/>
                <w:sz w:val="20"/>
                <w:szCs w:val="20"/>
                <w:lang w:val="ka-GE" w:eastAsia="ka-GE"/>
              </w:rPr>
            </w:pPr>
            <w:r w:rsidRPr="00CC73DD">
              <w:rPr>
                <w:rFonts w:ascii="Sylfaen" w:eastAsia="Times New Roman" w:hAnsi="Sylfaen" w:cs="Sylfaen"/>
                <w:sz w:val="20"/>
                <w:szCs w:val="20"/>
                <w:lang w:val="ka-GE" w:eastAsia="ka-GE"/>
              </w:rPr>
              <w:t>მთავარი</w:t>
            </w:r>
            <w:r w:rsidRPr="00CC73DD">
              <w:rPr>
                <w:rFonts w:ascii="AcadNusx" w:eastAsia="Times New Roman" w:hAnsi="AcadNusx" w:cs="Arial"/>
                <w:sz w:val="20"/>
                <w:szCs w:val="20"/>
                <w:lang w:val="ka-GE" w:eastAsia="ka-GE"/>
              </w:rPr>
              <w:t xml:space="preserve"> </w:t>
            </w:r>
            <w:r w:rsidRPr="00CC73DD">
              <w:rPr>
                <w:rFonts w:ascii="Sylfaen" w:eastAsia="Times New Roman" w:hAnsi="Sylfaen" w:cs="Sylfaen"/>
                <w:sz w:val="20"/>
                <w:szCs w:val="20"/>
                <w:lang w:val="ka-GE" w:eastAsia="ka-GE"/>
              </w:rPr>
              <w:t>სპეციალისტი</w:t>
            </w:r>
          </w:p>
        </w:tc>
        <w:tc>
          <w:tcPr>
            <w:tcW w:w="1188" w:type="pct"/>
            <w:shd w:val="clear" w:color="auto" w:fill="auto"/>
            <w:vAlign w:val="center"/>
            <w:hideMark/>
          </w:tcPr>
          <w:p w:rsidR="00731FDE" w:rsidRPr="00CC73DD" w:rsidRDefault="00731FDE" w:rsidP="00731FDE">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800</w:t>
            </w:r>
          </w:p>
        </w:tc>
        <w:tc>
          <w:tcPr>
            <w:tcW w:w="1048" w:type="pct"/>
            <w:shd w:val="clear" w:color="auto" w:fill="auto"/>
            <w:vAlign w:val="center"/>
            <w:hideMark/>
          </w:tcPr>
          <w:p w:rsidR="00731FDE" w:rsidRPr="00CC73DD" w:rsidRDefault="00731FDE" w:rsidP="00731FDE">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9 600</w:t>
            </w:r>
          </w:p>
        </w:tc>
      </w:tr>
      <w:tr w:rsidR="00CC73DD" w:rsidRPr="00CC73DD" w:rsidTr="00CC73DD">
        <w:trPr>
          <w:trHeight w:val="615"/>
        </w:trPr>
        <w:tc>
          <w:tcPr>
            <w:tcW w:w="412" w:type="pct"/>
            <w:shd w:val="clear" w:color="auto" w:fill="auto"/>
            <w:vAlign w:val="center"/>
            <w:hideMark/>
          </w:tcPr>
          <w:p w:rsidR="00731FDE" w:rsidRPr="00CC73DD" w:rsidRDefault="00CA6A50" w:rsidP="00731FDE">
            <w:pPr>
              <w:spacing w:after="0" w:line="240" w:lineRule="auto"/>
              <w:jc w:val="center"/>
              <w:rPr>
                <w:rFonts w:asciiTheme="minorHAnsi" w:eastAsia="Times New Roman" w:hAnsiTheme="minorHAnsi" w:cs="Arial"/>
                <w:sz w:val="16"/>
                <w:szCs w:val="16"/>
                <w:lang w:val="ka-GE" w:eastAsia="ka-GE"/>
              </w:rPr>
            </w:pPr>
            <w:r w:rsidRPr="00CC73DD">
              <w:rPr>
                <w:rFonts w:asciiTheme="minorHAnsi" w:eastAsia="Times New Roman" w:hAnsiTheme="minorHAnsi" w:cs="Arial"/>
                <w:sz w:val="16"/>
                <w:szCs w:val="16"/>
                <w:lang w:val="ka-GE" w:eastAsia="ka-GE"/>
              </w:rPr>
              <w:lastRenderedPageBreak/>
              <w:t>5</w:t>
            </w:r>
          </w:p>
        </w:tc>
        <w:tc>
          <w:tcPr>
            <w:tcW w:w="2352" w:type="pct"/>
            <w:shd w:val="clear" w:color="auto" w:fill="auto"/>
            <w:noWrap/>
            <w:vAlign w:val="center"/>
            <w:hideMark/>
          </w:tcPr>
          <w:p w:rsidR="00731FDE" w:rsidRPr="00CC73DD" w:rsidRDefault="00731FDE" w:rsidP="00731FDE">
            <w:pPr>
              <w:spacing w:after="0" w:line="240" w:lineRule="auto"/>
              <w:jc w:val="center"/>
              <w:rPr>
                <w:rFonts w:ascii="AcadNusx" w:eastAsia="Times New Roman" w:hAnsi="AcadNusx" w:cs="Arial"/>
                <w:sz w:val="20"/>
                <w:szCs w:val="20"/>
                <w:lang w:val="ka-GE" w:eastAsia="ka-GE"/>
              </w:rPr>
            </w:pPr>
            <w:r w:rsidRPr="00CC73DD">
              <w:rPr>
                <w:rFonts w:ascii="Sylfaen" w:eastAsia="Times New Roman" w:hAnsi="Sylfaen" w:cs="Sylfaen"/>
                <w:sz w:val="20"/>
                <w:szCs w:val="20"/>
                <w:lang w:val="ka-GE" w:eastAsia="ka-GE"/>
              </w:rPr>
              <w:t>უმცროსი</w:t>
            </w:r>
            <w:r w:rsidRPr="00CC73DD">
              <w:rPr>
                <w:rFonts w:ascii="AcadNusx" w:eastAsia="Times New Roman" w:hAnsi="AcadNusx" w:cs="Arial"/>
                <w:sz w:val="20"/>
                <w:szCs w:val="20"/>
                <w:lang w:val="ka-GE" w:eastAsia="ka-GE"/>
              </w:rPr>
              <w:t xml:space="preserve"> </w:t>
            </w:r>
            <w:r w:rsidRPr="00CC73DD">
              <w:rPr>
                <w:rFonts w:ascii="Sylfaen" w:eastAsia="Times New Roman" w:hAnsi="Sylfaen" w:cs="Sylfaen"/>
                <w:sz w:val="20"/>
                <w:szCs w:val="20"/>
                <w:lang w:val="ka-GE" w:eastAsia="ka-GE"/>
              </w:rPr>
              <w:t>სპეციალისტი</w:t>
            </w:r>
          </w:p>
        </w:tc>
        <w:tc>
          <w:tcPr>
            <w:tcW w:w="1188" w:type="pct"/>
            <w:shd w:val="clear" w:color="auto" w:fill="auto"/>
            <w:vAlign w:val="center"/>
            <w:hideMark/>
          </w:tcPr>
          <w:p w:rsidR="00731FDE" w:rsidRPr="00CC73DD" w:rsidRDefault="00731FDE" w:rsidP="00731FDE">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600</w:t>
            </w:r>
          </w:p>
        </w:tc>
        <w:tc>
          <w:tcPr>
            <w:tcW w:w="1048" w:type="pct"/>
            <w:shd w:val="clear" w:color="auto" w:fill="auto"/>
            <w:vAlign w:val="center"/>
            <w:hideMark/>
          </w:tcPr>
          <w:p w:rsidR="00731FDE" w:rsidRPr="00CC73DD" w:rsidRDefault="00731FDE" w:rsidP="00731FDE">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7 200</w:t>
            </w:r>
          </w:p>
        </w:tc>
      </w:tr>
      <w:tr w:rsidR="00CC73DD" w:rsidRPr="00CC73DD" w:rsidTr="00CC73DD">
        <w:trPr>
          <w:trHeight w:val="615"/>
        </w:trPr>
        <w:tc>
          <w:tcPr>
            <w:tcW w:w="412" w:type="pct"/>
            <w:shd w:val="clear" w:color="auto" w:fill="auto"/>
            <w:vAlign w:val="center"/>
            <w:hideMark/>
          </w:tcPr>
          <w:p w:rsidR="00731FDE" w:rsidRPr="00CC73DD" w:rsidRDefault="00CA6A50" w:rsidP="00731FDE">
            <w:pPr>
              <w:spacing w:after="0" w:line="240" w:lineRule="auto"/>
              <w:jc w:val="center"/>
              <w:rPr>
                <w:rFonts w:asciiTheme="minorHAnsi" w:eastAsia="Times New Roman" w:hAnsiTheme="minorHAnsi" w:cs="Arial"/>
                <w:sz w:val="16"/>
                <w:szCs w:val="16"/>
                <w:lang w:val="ka-GE" w:eastAsia="ka-GE"/>
              </w:rPr>
            </w:pPr>
            <w:r w:rsidRPr="00CC73DD">
              <w:rPr>
                <w:rFonts w:asciiTheme="minorHAnsi" w:eastAsia="Times New Roman" w:hAnsiTheme="minorHAnsi" w:cs="Arial"/>
                <w:sz w:val="16"/>
                <w:szCs w:val="16"/>
                <w:lang w:val="ka-GE" w:eastAsia="ka-GE"/>
              </w:rPr>
              <w:t>6</w:t>
            </w:r>
          </w:p>
        </w:tc>
        <w:tc>
          <w:tcPr>
            <w:tcW w:w="2352" w:type="pct"/>
            <w:shd w:val="clear" w:color="auto" w:fill="auto"/>
            <w:noWrap/>
            <w:vAlign w:val="center"/>
            <w:hideMark/>
          </w:tcPr>
          <w:p w:rsidR="00731FDE" w:rsidRPr="00CC73DD" w:rsidRDefault="00731FDE" w:rsidP="00731FDE">
            <w:pPr>
              <w:spacing w:after="0" w:line="240" w:lineRule="auto"/>
              <w:jc w:val="center"/>
              <w:rPr>
                <w:rFonts w:ascii="AcadNusx" w:eastAsia="Times New Roman" w:hAnsi="AcadNusx" w:cs="Arial"/>
                <w:sz w:val="20"/>
                <w:szCs w:val="20"/>
                <w:lang w:val="ka-GE" w:eastAsia="ka-GE"/>
              </w:rPr>
            </w:pPr>
            <w:r w:rsidRPr="00CC73DD">
              <w:rPr>
                <w:rFonts w:ascii="Sylfaen" w:eastAsia="Times New Roman" w:hAnsi="Sylfaen" w:cs="Sylfaen"/>
                <w:sz w:val="20"/>
                <w:szCs w:val="20"/>
                <w:lang w:val="ka-GE" w:eastAsia="ka-GE"/>
              </w:rPr>
              <w:t>ტექნიკური</w:t>
            </w:r>
            <w:r w:rsidRPr="00CC73DD">
              <w:rPr>
                <w:rFonts w:ascii="AcadNusx" w:eastAsia="Times New Roman" w:hAnsi="AcadNusx" w:cs="Arial"/>
                <w:sz w:val="20"/>
                <w:szCs w:val="20"/>
                <w:lang w:val="ka-GE" w:eastAsia="ka-GE"/>
              </w:rPr>
              <w:t xml:space="preserve"> </w:t>
            </w:r>
            <w:r w:rsidRPr="00CC73DD">
              <w:rPr>
                <w:rFonts w:ascii="Sylfaen" w:eastAsia="Times New Roman" w:hAnsi="Sylfaen" w:cs="Sylfaen"/>
                <w:sz w:val="20"/>
                <w:szCs w:val="20"/>
                <w:lang w:val="ka-GE" w:eastAsia="ka-GE"/>
              </w:rPr>
              <w:t>კოორდინატორი</w:t>
            </w:r>
          </w:p>
        </w:tc>
        <w:tc>
          <w:tcPr>
            <w:tcW w:w="1188" w:type="pct"/>
            <w:shd w:val="clear" w:color="auto" w:fill="auto"/>
            <w:vAlign w:val="center"/>
            <w:hideMark/>
          </w:tcPr>
          <w:p w:rsidR="00731FDE" w:rsidRPr="00CC73DD" w:rsidRDefault="00731FDE" w:rsidP="00731FDE">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850</w:t>
            </w:r>
          </w:p>
        </w:tc>
        <w:tc>
          <w:tcPr>
            <w:tcW w:w="1048" w:type="pct"/>
            <w:shd w:val="clear" w:color="auto" w:fill="auto"/>
            <w:vAlign w:val="center"/>
            <w:hideMark/>
          </w:tcPr>
          <w:p w:rsidR="00731FDE" w:rsidRPr="00CC73DD" w:rsidRDefault="00731FDE" w:rsidP="00731FDE">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10 200</w:t>
            </w:r>
          </w:p>
        </w:tc>
      </w:tr>
      <w:tr w:rsidR="00CC73DD" w:rsidRPr="00CC73DD" w:rsidTr="00CC73DD">
        <w:trPr>
          <w:trHeight w:val="615"/>
        </w:trPr>
        <w:tc>
          <w:tcPr>
            <w:tcW w:w="412" w:type="pct"/>
            <w:shd w:val="clear" w:color="auto" w:fill="auto"/>
            <w:vAlign w:val="center"/>
            <w:hideMark/>
          </w:tcPr>
          <w:p w:rsidR="00731FDE" w:rsidRPr="00CC73DD" w:rsidRDefault="00CA6A50" w:rsidP="00731FDE">
            <w:pPr>
              <w:spacing w:after="0" w:line="240" w:lineRule="auto"/>
              <w:jc w:val="center"/>
              <w:rPr>
                <w:rFonts w:asciiTheme="minorHAnsi" w:eastAsia="Times New Roman" w:hAnsiTheme="minorHAnsi" w:cs="Arial"/>
                <w:sz w:val="16"/>
                <w:szCs w:val="16"/>
                <w:lang w:val="ka-GE" w:eastAsia="ka-GE"/>
              </w:rPr>
            </w:pPr>
            <w:r w:rsidRPr="00CC73DD">
              <w:rPr>
                <w:rFonts w:asciiTheme="minorHAnsi" w:eastAsia="Times New Roman" w:hAnsiTheme="minorHAnsi" w:cs="Arial"/>
                <w:sz w:val="16"/>
                <w:szCs w:val="16"/>
                <w:lang w:val="ka-GE" w:eastAsia="ka-GE"/>
              </w:rPr>
              <w:t>7</w:t>
            </w:r>
          </w:p>
        </w:tc>
        <w:tc>
          <w:tcPr>
            <w:tcW w:w="2352" w:type="pct"/>
            <w:shd w:val="clear" w:color="auto" w:fill="auto"/>
            <w:vAlign w:val="center"/>
            <w:hideMark/>
          </w:tcPr>
          <w:p w:rsidR="00731FDE" w:rsidRPr="00CC73DD" w:rsidRDefault="00731FDE" w:rsidP="00731FDE">
            <w:pPr>
              <w:spacing w:after="0" w:line="240" w:lineRule="auto"/>
              <w:jc w:val="center"/>
              <w:rPr>
                <w:rFonts w:ascii="AcadNusx" w:eastAsia="Times New Roman" w:hAnsi="AcadNusx" w:cs="Arial"/>
                <w:sz w:val="20"/>
                <w:szCs w:val="20"/>
                <w:lang w:val="ka-GE" w:eastAsia="ka-GE"/>
              </w:rPr>
            </w:pPr>
            <w:r w:rsidRPr="00CC73DD">
              <w:rPr>
                <w:rFonts w:ascii="Sylfaen" w:eastAsia="Times New Roman" w:hAnsi="Sylfaen" w:cs="Sylfaen"/>
                <w:sz w:val="20"/>
                <w:szCs w:val="20"/>
                <w:lang w:val="ka-GE" w:eastAsia="ka-GE"/>
              </w:rPr>
              <w:t>საავარიო</w:t>
            </w:r>
            <w:r w:rsidRPr="00CC73DD">
              <w:rPr>
                <w:rFonts w:ascii="AcadNusx" w:eastAsia="Times New Roman" w:hAnsi="AcadNusx" w:cs="Arial"/>
                <w:sz w:val="20"/>
                <w:szCs w:val="20"/>
                <w:lang w:val="ka-GE" w:eastAsia="ka-GE"/>
              </w:rPr>
              <w:t xml:space="preserve"> </w:t>
            </w:r>
            <w:r w:rsidRPr="00CC73DD">
              <w:rPr>
                <w:rFonts w:ascii="Sylfaen" w:eastAsia="Times New Roman" w:hAnsi="Sylfaen" w:cs="Sylfaen"/>
                <w:sz w:val="20"/>
                <w:szCs w:val="20"/>
                <w:lang w:val="ka-GE" w:eastAsia="ka-GE"/>
              </w:rPr>
              <w:t>ოპერატიული</w:t>
            </w:r>
            <w:r w:rsidRPr="00CC73DD">
              <w:rPr>
                <w:rFonts w:ascii="AcadNusx" w:eastAsia="Times New Roman" w:hAnsi="AcadNusx" w:cs="Arial"/>
                <w:sz w:val="20"/>
                <w:szCs w:val="20"/>
                <w:lang w:val="ka-GE" w:eastAsia="ka-GE"/>
              </w:rPr>
              <w:t xml:space="preserve"> </w:t>
            </w:r>
            <w:r w:rsidRPr="00CC73DD">
              <w:rPr>
                <w:rFonts w:ascii="Sylfaen" w:eastAsia="Times New Roman" w:hAnsi="Sylfaen" w:cs="Sylfaen"/>
                <w:sz w:val="20"/>
                <w:szCs w:val="20"/>
                <w:lang w:val="ka-GE" w:eastAsia="ka-GE"/>
              </w:rPr>
              <w:t>ჯგუფის</w:t>
            </w:r>
            <w:r w:rsidRPr="00CC73DD">
              <w:rPr>
                <w:rFonts w:ascii="AcadNusx" w:eastAsia="Times New Roman" w:hAnsi="AcadNusx" w:cs="Arial"/>
                <w:sz w:val="20"/>
                <w:szCs w:val="20"/>
                <w:lang w:val="ka-GE" w:eastAsia="ka-GE"/>
              </w:rPr>
              <w:t xml:space="preserve"> </w:t>
            </w:r>
            <w:r w:rsidRPr="00CC73DD">
              <w:rPr>
                <w:rFonts w:ascii="Sylfaen" w:eastAsia="Times New Roman" w:hAnsi="Sylfaen" w:cs="Sylfaen"/>
                <w:sz w:val="20"/>
                <w:szCs w:val="20"/>
                <w:lang w:val="ka-GE" w:eastAsia="ka-GE"/>
              </w:rPr>
              <w:t>ხელმძღვანელი</w:t>
            </w:r>
          </w:p>
        </w:tc>
        <w:tc>
          <w:tcPr>
            <w:tcW w:w="1188" w:type="pct"/>
            <w:shd w:val="clear" w:color="auto" w:fill="auto"/>
            <w:vAlign w:val="center"/>
            <w:hideMark/>
          </w:tcPr>
          <w:p w:rsidR="00731FDE" w:rsidRPr="00CC73DD" w:rsidRDefault="00731FDE" w:rsidP="00731FDE">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1 300</w:t>
            </w:r>
          </w:p>
        </w:tc>
        <w:tc>
          <w:tcPr>
            <w:tcW w:w="1048" w:type="pct"/>
            <w:shd w:val="clear" w:color="auto" w:fill="auto"/>
            <w:vAlign w:val="center"/>
            <w:hideMark/>
          </w:tcPr>
          <w:p w:rsidR="00731FDE" w:rsidRPr="00CC73DD" w:rsidRDefault="00731FDE" w:rsidP="00731FDE">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15 600</w:t>
            </w:r>
          </w:p>
        </w:tc>
      </w:tr>
      <w:tr w:rsidR="00CC73DD" w:rsidRPr="00CC73DD" w:rsidTr="00CC73DD">
        <w:trPr>
          <w:trHeight w:val="615"/>
        </w:trPr>
        <w:tc>
          <w:tcPr>
            <w:tcW w:w="412" w:type="pct"/>
            <w:shd w:val="clear" w:color="auto" w:fill="auto"/>
            <w:vAlign w:val="center"/>
            <w:hideMark/>
          </w:tcPr>
          <w:p w:rsidR="00731FDE" w:rsidRPr="00CC73DD" w:rsidRDefault="00CA6A50" w:rsidP="00731FDE">
            <w:pPr>
              <w:spacing w:after="0" w:line="240" w:lineRule="auto"/>
              <w:jc w:val="center"/>
              <w:rPr>
                <w:rFonts w:asciiTheme="minorHAnsi" w:eastAsia="Times New Roman" w:hAnsiTheme="minorHAnsi" w:cs="Arial"/>
                <w:sz w:val="16"/>
                <w:szCs w:val="16"/>
                <w:lang w:val="ka-GE" w:eastAsia="ka-GE"/>
              </w:rPr>
            </w:pPr>
            <w:r w:rsidRPr="00CC73DD">
              <w:rPr>
                <w:rFonts w:asciiTheme="minorHAnsi" w:eastAsia="Times New Roman" w:hAnsiTheme="minorHAnsi" w:cs="Arial"/>
                <w:sz w:val="16"/>
                <w:szCs w:val="16"/>
                <w:lang w:val="ka-GE" w:eastAsia="ka-GE"/>
              </w:rPr>
              <w:t>8</w:t>
            </w:r>
          </w:p>
        </w:tc>
        <w:tc>
          <w:tcPr>
            <w:tcW w:w="2352" w:type="pct"/>
            <w:shd w:val="clear" w:color="auto" w:fill="auto"/>
            <w:vAlign w:val="center"/>
            <w:hideMark/>
          </w:tcPr>
          <w:p w:rsidR="00731FDE" w:rsidRPr="00CC73DD" w:rsidRDefault="00731FDE" w:rsidP="00731FDE">
            <w:pPr>
              <w:spacing w:after="0" w:line="240" w:lineRule="auto"/>
              <w:jc w:val="center"/>
              <w:rPr>
                <w:rFonts w:ascii="AcadNusx" w:eastAsia="Times New Roman" w:hAnsi="AcadNusx" w:cs="Arial"/>
                <w:sz w:val="20"/>
                <w:szCs w:val="20"/>
                <w:lang w:val="ka-GE" w:eastAsia="ka-GE"/>
              </w:rPr>
            </w:pPr>
            <w:r w:rsidRPr="00CC73DD">
              <w:rPr>
                <w:rFonts w:ascii="Sylfaen" w:eastAsia="Times New Roman" w:hAnsi="Sylfaen" w:cs="Sylfaen"/>
                <w:sz w:val="20"/>
                <w:szCs w:val="20"/>
                <w:lang w:val="ka-GE" w:eastAsia="ka-GE"/>
              </w:rPr>
              <w:t>სპეციალისტი</w:t>
            </w:r>
            <w:r w:rsidRPr="00CC73DD">
              <w:rPr>
                <w:rFonts w:ascii="AcadNusx" w:eastAsia="Times New Roman" w:hAnsi="AcadNusx" w:cs="Arial"/>
                <w:sz w:val="20"/>
                <w:szCs w:val="20"/>
                <w:lang w:val="ka-GE" w:eastAsia="ka-GE"/>
              </w:rPr>
              <w:t xml:space="preserve"> </w:t>
            </w:r>
            <w:r w:rsidRPr="00CC73DD">
              <w:rPr>
                <w:rFonts w:ascii="Sylfaen" w:eastAsia="Times New Roman" w:hAnsi="Sylfaen" w:cs="Sylfaen"/>
                <w:sz w:val="20"/>
                <w:szCs w:val="20"/>
                <w:lang w:val="ka-GE" w:eastAsia="ka-GE"/>
              </w:rPr>
              <w:t>საკადრო</w:t>
            </w:r>
            <w:r w:rsidRPr="00CC73DD">
              <w:rPr>
                <w:rFonts w:ascii="AcadNusx" w:eastAsia="Times New Roman" w:hAnsi="AcadNusx" w:cs="Arial"/>
                <w:sz w:val="20"/>
                <w:szCs w:val="20"/>
                <w:lang w:val="ka-GE" w:eastAsia="ka-GE"/>
              </w:rPr>
              <w:t>-</w:t>
            </w:r>
            <w:r w:rsidRPr="00CC73DD">
              <w:rPr>
                <w:rFonts w:ascii="Sylfaen" w:eastAsia="Times New Roman" w:hAnsi="Sylfaen" w:cs="Sylfaen"/>
                <w:sz w:val="20"/>
                <w:szCs w:val="20"/>
                <w:lang w:val="ka-GE" w:eastAsia="ka-GE"/>
              </w:rPr>
              <w:t>სააღრიცხვო</w:t>
            </w:r>
            <w:r w:rsidRPr="00CC73DD">
              <w:rPr>
                <w:rFonts w:ascii="AcadNusx" w:eastAsia="Times New Roman" w:hAnsi="AcadNusx" w:cs="Arial"/>
                <w:sz w:val="20"/>
                <w:szCs w:val="20"/>
                <w:lang w:val="ka-GE" w:eastAsia="ka-GE"/>
              </w:rPr>
              <w:t xml:space="preserve"> </w:t>
            </w:r>
            <w:r w:rsidRPr="00CC73DD">
              <w:rPr>
                <w:rFonts w:ascii="Sylfaen" w:eastAsia="Times New Roman" w:hAnsi="Sylfaen" w:cs="Sylfaen"/>
                <w:sz w:val="20"/>
                <w:szCs w:val="20"/>
                <w:lang w:val="ka-GE" w:eastAsia="ka-GE"/>
              </w:rPr>
              <w:t>საკითხებში</w:t>
            </w:r>
          </w:p>
        </w:tc>
        <w:tc>
          <w:tcPr>
            <w:tcW w:w="1188" w:type="pct"/>
            <w:shd w:val="clear" w:color="auto" w:fill="auto"/>
            <w:vAlign w:val="center"/>
            <w:hideMark/>
          </w:tcPr>
          <w:p w:rsidR="00731FDE" w:rsidRPr="00CC73DD" w:rsidRDefault="00731FDE" w:rsidP="00731FDE">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1 000</w:t>
            </w:r>
          </w:p>
        </w:tc>
        <w:tc>
          <w:tcPr>
            <w:tcW w:w="1048" w:type="pct"/>
            <w:shd w:val="clear" w:color="auto" w:fill="auto"/>
            <w:vAlign w:val="center"/>
            <w:hideMark/>
          </w:tcPr>
          <w:p w:rsidR="00731FDE" w:rsidRPr="00CC73DD" w:rsidRDefault="00731FDE" w:rsidP="00731FDE">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12 000</w:t>
            </w:r>
          </w:p>
        </w:tc>
      </w:tr>
      <w:tr w:rsidR="00CC73DD" w:rsidRPr="00CC73DD" w:rsidTr="00CC73DD">
        <w:trPr>
          <w:trHeight w:val="615"/>
        </w:trPr>
        <w:tc>
          <w:tcPr>
            <w:tcW w:w="412" w:type="pct"/>
            <w:shd w:val="clear" w:color="auto" w:fill="auto"/>
            <w:vAlign w:val="center"/>
            <w:hideMark/>
          </w:tcPr>
          <w:p w:rsidR="00731FDE" w:rsidRPr="00CC73DD" w:rsidRDefault="00CA6A50" w:rsidP="00731FDE">
            <w:pPr>
              <w:spacing w:after="0" w:line="240" w:lineRule="auto"/>
              <w:jc w:val="center"/>
              <w:rPr>
                <w:rFonts w:asciiTheme="minorHAnsi" w:eastAsia="Times New Roman" w:hAnsiTheme="minorHAnsi" w:cs="Arial"/>
                <w:sz w:val="16"/>
                <w:szCs w:val="16"/>
                <w:lang w:val="ka-GE" w:eastAsia="ka-GE"/>
              </w:rPr>
            </w:pPr>
            <w:r w:rsidRPr="00CC73DD">
              <w:rPr>
                <w:rFonts w:asciiTheme="minorHAnsi" w:eastAsia="Times New Roman" w:hAnsiTheme="minorHAnsi" w:cs="Arial"/>
                <w:sz w:val="16"/>
                <w:szCs w:val="16"/>
                <w:lang w:val="ka-GE" w:eastAsia="ka-GE"/>
              </w:rPr>
              <w:t>9</w:t>
            </w:r>
          </w:p>
        </w:tc>
        <w:tc>
          <w:tcPr>
            <w:tcW w:w="2352" w:type="pct"/>
            <w:shd w:val="clear" w:color="auto" w:fill="auto"/>
            <w:vAlign w:val="center"/>
            <w:hideMark/>
          </w:tcPr>
          <w:p w:rsidR="00731FDE" w:rsidRPr="00CC73DD" w:rsidRDefault="00731FDE" w:rsidP="00731FDE">
            <w:pPr>
              <w:spacing w:after="0" w:line="240" w:lineRule="auto"/>
              <w:jc w:val="center"/>
              <w:rPr>
                <w:rFonts w:ascii="AcadNusx" w:eastAsia="Times New Roman" w:hAnsi="AcadNusx" w:cs="Arial"/>
                <w:sz w:val="20"/>
                <w:szCs w:val="20"/>
                <w:lang w:val="ka-GE" w:eastAsia="ka-GE"/>
              </w:rPr>
            </w:pPr>
            <w:r w:rsidRPr="00CC73DD">
              <w:rPr>
                <w:rFonts w:ascii="Sylfaen" w:eastAsia="Times New Roman" w:hAnsi="Sylfaen" w:cs="Sylfaen"/>
                <w:sz w:val="20"/>
                <w:szCs w:val="20"/>
                <w:lang w:val="ka-GE" w:eastAsia="ka-GE"/>
              </w:rPr>
              <w:t>შიდა</w:t>
            </w:r>
            <w:r w:rsidRPr="00CC73DD">
              <w:rPr>
                <w:rFonts w:ascii="AcadNusx" w:eastAsia="Times New Roman" w:hAnsi="AcadNusx" w:cs="Arial"/>
                <w:sz w:val="20"/>
                <w:szCs w:val="20"/>
                <w:lang w:val="ka-GE" w:eastAsia="ka-GE"/>
              </w:rPr>
              <w:t xml:space="preserve"> </w:t>
            </w:r>
            <w:r w:rsidRPr="00CC73DD">
              <w:rPr>
                <w:rFonts w:ascii="Sylfaen" w:eastAsia="Times New Roman" w:hAnsi="Sylfaen" w:cs="Sylfaen"/>
                <w:sz w:val="20"/>
                <w:szCs w:val="20"/>
                <w:lang w:val="ka-GE" w:eastAsia="ka-GE"/>
              </w:rPr>
              <w:t>უსაფრთხოების</w:t>
            </w:r>
            <w:r w:rsidRPr="00CC73DD">
              <w:rPr>
                <w:rFonts w:ascii="AcadNusx" w:eastAsia="Times New Roman" w:hAnsi="AcadNusx" w:cs="Arial"/>
                <w:sz w:val="20"/>
                <w:szCs w:val="20"/>
                <w:lang w:val="ka-GE" w:eastAsia="ka-GE"/>
              </w:rPr>
              <w:t xml:space="preserve"> </w:t>
            </w:r>
            <w:r w:rsidRPr="00CC73DD">
              <w:rPr>
                <w:rFonts w:ascii="Sylfaen" w:eastAsia="Times New Roman" w:hAnsi="Sylfaen" w:cs="Sylfaen"/>
                <w:sz w:val="20"/>
                <w:szCs w:val="20"/>
                <w:lang w:val="ka-GE" w:eastAsia="ka-GE"/>
              </w:rPr>
              <w:t>სამსახურის</w:t>
            </w:r>
            <w:r w:rsidRPr="00CC73DD">
              <w:rPr>
                <w:rFonts w:ascii="AcadNusx" w:eastAsia="Times New Roman" w:hAnsi="AcadNusx" w:cs="Arial"/>
                <w:sz w:val="20"/>
                <w:szCs w:val="20"/>
                <w:lang w:val="ka-GE" w:eastAsia="ka-GE"/>
              </w:rPr>
              <w:t xml:space="preserve"> </w:t>
            </w:r>
            <w:r w:rsidRPr="00CC73DD">
              <w:rPr>
                <w:rFonts w:ascii="Sylfaen" w:eastAsia="Times New Roman" w:hAnsi="Sylfaen" w:cs="Sylfaen"/>
                <w:sz w:val="20"/>
                <w:szCs w:val="20"/>
                <w:lang w:val="ka-GE" w:eastAsia="ka-GE"/>
              </w:rPr>
              <w:t>მთავარი</w:t>
            </w:r>
            <w:r w:rsidRPr="00CC73DD">
              <w:rPr>
                <w:rFonts w:ascii="AcadNusx" w:eastAsia="Times New Roman" w:hAnsi="AcadNusx" w:cs="Arial"/>
                <w:sz w:val="20"/>
                <w:szCs w:val="20"/>
                <w:lang w:val="ka-GE" w:eastAsia="ka-GE"/>
              </w:rPr>
              <w:t xml:space="preserve"> </w:t>
            </w:r>
            <w:r w:rsidRPr="00CC73DD">
              <w:rPr>
                <w:rFonts w:ascii="Sylfaen" w:eastAsia="Times New Roman" w:hAnsi="Sylfaen" w:cs="Sylfaen"/>
                <w:sz w:val="20"/>
                <w:szCs w:val="20"/>
                <w:lang w:val="ka-GE" w:eastAsia="ka-GE"/>
              </w:rPr>
              <w:t>სპეციალისტი</w:t>
            </w:r>
          </w:p>
        </w:tc>
        <w:tc>
          <w:tcPr>
            <w:tcW w:w="1188" w:type="pct"/>
            <w:shd w:val="clear" w:color="auto" w:fill="auto"/>
            <w:vAlign w:val="center"/>
            <w:hideMark/>
          </w:tcPr>
          <w:p w:rsidR="00731FDE" w:rsidRPr="00CC73DD" w:rsidRDefault="00731FDE" w:rsidP="00731FDE">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900</w:t>
            </w:r>
          </w:p>
        </w:tc>
        <w:tc>
          <w:tcPr>
            <w:tcW w:w="1048" w:type="pct"/>
            <w:shd w:val="clear" w:color="auto" w:fill="auto"/>
            <w:vAlign w:val="center"/>
            <w:hideMark/>
          </w:tcPr>
          <w:p w:rsidR="00731FDE" w:rsidRPr="00CC73DD" w:rsidRDefault="00731FDE" w:rsidP="00731FDE">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10 800</w:t>
            </w:r>
          </w:p>
        </w:tc>
      </w:tr>
      <w:tr w:rsidR="00CC73DD" w:rsidRPr="00CC73DD" w:rsidTr="00CC73DD">
        <w:trPr>
          <w:trHeight w:val="615"/>
        </w:trPr>
        <w:tc>
          <w:tcPr>
            <w:tcW w:w="412" w:type="pct"/>
            <w:shd w:val="clear" w:color="auto" w:fill="auto"/>
            <w:vAlign w:val="center"/>
            <w:hideMark/>
          </w:tcPr>
          <w:p w:rsidR="00731FDE" w:rsidRPr="00CC73DD" w:rsidRDefault="00CA6A50" w:rsidP="00731FDE">
            <w:pPr>
              <w:spacing w:after="0" w:line="240" w:lineRule="auto"/>
              <w:jc w:val="center"/>
              <w:rPr>
                <w:rFonts w:asciiTheme="minorHAnsi" w:eastAsia="Times New Roman" w:hAnsiTheme="minorHAnsi" w:cs="Arial"/>
                <w:sz w:val="16"/>
                <w:szCs w:val="16"/>
                <w:lang w:val="ka-GE" w:eastAsia="ka-GE"/>
              </w:rPr>
            </w:pPr>
            <w:r w:rsidRPr="00CC73DD">
              <w:rPr>
                <w:rFonts w:asciiTheme="minorHAnsi" w:eastAsia="Times New Roman" w:hAnsiTheme="minorHAnsi" w:cs="Arial"/>
                <w:sz w:val="16"/>
                <w:szCs w:val="16"/>
                <w:lang w:val="ka-GE" w:eastAsia="ka-GE"/>
              </w:rPr>
              <w:t>10</w:t>
            </w:r>
          </w:p>
        </w:tc>
        <w:tc>
          <w:tcPr>
            <w:tcW w:w="2352" w:type="pct"/>
            <w:shd w:val="clear" w:color="auto" w:fill="auto"/>
            <w:vAlign w:val="center"/>
            <w:hideMark/>
          </w:tcPr>
          <w:p w:rsidR="00731FDE" w:rsidRPr="00CC73DD" w:rsidRDefault="00731FDE" w:rsidP="00731FDE">
            <w:pPr>
              <w:spacing w:after="0" w:line="240" w:lineRule="auto"/>
              <w:jc w:val="center"/>
              <w:rPr>
                <w:rFonts w:ascii="AcadNusx" w:eastAsia="Times New Roman" w:hAnsi="AcadNusx" w:cs="Arial"/>
                <w:sz w:val="20"/>
                <w:szCs w:val="20"/>
                <w:lang w:val="ka-GE" w:eastAsia="ka-GE"/>
              </w:rPr>
            </w:pPr>
            <w:r w:rsidRPr="00CC73DD">
              <w:rPr>
                <w:rFonts w:ascii="Sylfaen" w:eastAsia="Times New Roman" w:hAnsi="Sylfaen" w:cs="Sylfaen"/>
                <w:sz w:val="20"/>
                <w:szCs w:val="20"/>
                <w:lang w:val="ka-GE" w:eastAsia="ka-GE"/>
              </w:rPr>
              <w:t>შიდა</w:t>
            </w:r>
            <w:r w:rsidRPr="00CC73DD">
              <w:rPr>
                <w:rFonts w:ascii="AcadNusx" w:eastAsia="Times New Roman" w:hAnsi="AcadNusx" w:cs="Arial"/>
                <w:sz w:val="20"/>
                <w:szCs w:val="20"/>
                <w:lang w:val="ka-GE" w:eastAsia="ka-GE"/>
              </w:rPr>
              <w:t xml:space="preserve"> </w:t>
            </w:r>
            <w:r w:rsidRPr="00CC73DD">
              <w:rPr>
                <w:rFonts w:ascii="Sylfaen" w:eastAsia="Times New Roman" w:hAnsi="Sylfaen" w:cs="Sylfaen"/>
                <w:sz w:val="20"/>
                <w:szCs w:val="20"/>
                <w:lang w:val="ka-GE" w:eastAsia="ka-GE"/>
              </w:rPr>
              <w:t>უსაფრთხოების</w:t>
            </w:r>
            <w:r w:rsidRPr="00CC73DD">
              <w:rPr>
                <w:rFonts w:ascii="AcadNusx" w:eastAsia="Times New Roman" w:hAnsi="AcadNusx" w:cs="Arial"/>
                <w:sz w:val="20"/>
                <w:szCs w:val="20"/>
                <w:lang w:val="ka-GE" w:eastAsia="ka-GE"/>
              </w:rPr>
              <w:t xml:space="preserve"> </w:t>
            </w:r>
            <w:r w:rsidRPr="00CC73DD">
              <w:rPr>
                <w:rFonts w:ascii="Sylfaen" w:eastAsia="Times New Roman" w:hAnsi="Sylfaen" w:cs="Sylfaen"/>
                <w:sz w:val="20"/>
                <w:szCs w:val="20"/>
                <w:lang w:val="ka-GE" w:eastAsia="ka-GE"/>
              </w:rPr>
              <w:t>სამსახურის</w:t>
            </w:r>
            <w:r w:rsidRPr="00CC73DD">
              <w:rPr>
                <w:rFonts w:ascii="AcadNusx" w:eastAsia="Times New Roman" w:hAnsi="AcadNusx" w:cs="Arial"/>
                <w:sz w:val="20"/>
                <w:szCs w:val="20"/>
                <w:lang w:val="ka-GE" w:eastAsia="ka-GE"/>
              </w:rPr>
              <w:t xml:space="preserve"> </w:t>
            </w:r>
            <w:r w:rsidRPr="00CC73DD">
              <w:rPr>
                <w:rFonts w:ascii="Sylfaen" w:eastAsia="Times New Roman" w:hAnsi="Sylfaen" w:cs="Sylfaen"/>
                <w:sz w:val="20"/>
                <w:szCs w:val="20"/>
                <w:lang w:val="ka-GE" w:eastAsia="ka-GE"/>
              </w:rPr>
              <w:t>სპეციალი</w:t>
            </w:r>
          </w:p>
        </w:tc>
        <w:tc>
          <w:tcPr>
            <w:tcW w:w="1188" w:type="pct"/>
            <w:shd w:val="clear" w:color="auto" w:fill="auto"/>
            <w:vAlign w:val="center"/>
            <w:hideMark/>
          </w:tcPr>
          <w:p w:rsidR="00731FDE" w:rsidRPr="00CC73DD" w:rsidRDefault="00731FDE" w:rsidP="00731FDE">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850</w:t>
            </w:r>
          </w:p>
        </w:tc>
        <w:tc>
          <w:tcPr>
            <w:tcW w:w="1048" w:type="pct"/>
            <w:shd w:val="clear" w:color="auto" w:fill="auto"/>
            <w:vAlign w:val="center"/>
            <w:hideMark/>
          </w:tcPr>
          <w:p w:rsidR="00731FDE" w:rsidRPr="00CC73DD" w:rsidRDefault="00731FDE" w:rsidP="00731FDE">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10 200</w:t>
            </w:r>
          </w:p>
        </w:tc>
      </w:tr>
      <w:tr w:rsidR="00CC73DD" w:rsidRPr="00CC73DD" w:rsidTr="00CC73DD">
        <w:trPr>
          <w:trHeight w:val="615"/>
        </w:trPr>
        <w:tc>
          <w:tcPr>
            <w:tcW w:w="412" w:type="pct"/>
            <w:shd w:val="clear" w:color="auto" w:fill="auto"/>
            <w:vAlign w:val="center"/>
            <w:hideMark/>
          </w:tcPr>
          <w:p w:rsidR="00731FDE" w:rsidRPr="00CC73DD" w:rsidRDefault="00CA6A50" w:rsidP="00731FDE">
            <w:pPr>
              <w:spacing w:after="0" w:line="240" w:lineRule="auto"/>
              <w:jc w:val="center"/>
              <w:rPr>
                <w:rFonts w:asciiTheme="minorHAnsi" w:eastAsia="Times New Roman" w:hAnsiTheme="minorHAnsi" w:cs="Arial"/>
                <w:sz w:val="16"/>
                <w:szCs w:val="16"/>
                <w:lang w:val="ka-GE" w:eastAsia="ka-GE"/>
              </w:rPr>
            </w:pPr>
            <w:r w:rsidRPr="00CC73DD">
              <w:rPr>
                <w:rFonts w:asciiTheme="minorHAnsi" w:eastAsia="Times New Roman" w:hAnsiTheme="minorHAnsi" w:cs="Arial"/>
                <w:sz w:val="16"/>
                <w:szCs w:val="16"/>
                <w:lang w:val="ka-GE" w:eastAsia="ka-GE"/>
              </w:rPr>
              <w:t>11</w:t>
            </w:r>
          </w:p>
        </w:tc>
        <w:tc>
          <w:tcPr>
            <w:tcW w:w="2352" w:type="pct"/>
            <w:shd w:val="clear" w:color="auto" w:fill="auto"/>
            <w:vAlign w:val="center"/>
            <w:hideMark/>
          </w:tcPr>
          <w:p w:rsidR="00731FDE" w:rsidRPr="00CC73DD" w:rsidRDefault="00731FDE" w:rsidP="00731FDE">
            <w:pPr>
              <w:spacing w:after="0" w:line="240" w:lineRule="auto"/>
              <w:jc w:val="center"/>
              <w:rPr>
                <w:rFonts w:ascii="AcadNusx" w:eastAsia="Times New Roman" w:hAnsi="AcadNusx" w:cs="Arial"/>
                <w:sz w:val="20"/>
                <w:szCs w:val="20"/>
                <w:lang w:val="ka-GE" w:eastAsia="ka-GE"/>
              </w:rPr>
            </w:pPr>
            <w:r w:rsidRPr="00CC73DD">
              <w:rPr>
                <w:rFonts w:ascii="Sylfaen" w:eastAsia="Times New Roman" w:hAnsi="Sylfaen" w:cs="Sylfaen"/>
                <w:sz w:val="20"/>
                <w:szCs w:val="20"/>
                <w:lang w:val="ka-GE" w:eastAsia="ka-GE"/>
              </w:rPr>
              <w:t>შემდუღებელ</w:t>
            </w:r>
            <w:r w:rsidRPr="00CC73DD">
              <w:rPr>
                <w:rFonts w:ascii="AcadNusx" w:eastAsia="Times New Roman" w:hAnsi="AcadNusx" w:cs="Arial"/>
                <w:sz w:val="20"/>
                <w:szCs w:val="20"/>
                <w:lang w:val="ka-GE" w:eastAsia="ka-GE"/>
              </w:rPr>
              <w:t>-</w:t>
            </w:r>
            <w:r w:rsidRPr="00CC73DD">
              <w:rPr>
                <w:rFonts w:ascii="Sylfaen" w:eastAsia="Times New Roman" w:hAnsi="Sylfaen" w:cs="Sylfaen"/>
                <w:sz w:val="20"/>
                <w:szCs w:val="20"/>
                <w:lang w:val="ka-GE" w:eastAsia="ka-GE"/>
              </w:rPr>
              <w:t>მექნიკოსი</w:t>
            </w:r>
          </w:p>
        </w:tc>
        <w:tc>
          <w:tcPr>
            <w:tcW w:w="1188" w:type="pct"/>
            <w:shd w:val="clear" w:color="auto" w:fill="auto"/>
            <w:vAlign w:val="center"/>
            <w:hideMark/>
          </w:tcPr>
          <w:p w:rsidR="00731FDE" w:rsidRPr="00CC73DD" w:rsidRDefault="00731FDE" w:rsidP="00731FDE">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1 150</w:t>
            </w:r>
          </w:p>
        </w:tc>
        <w:tc>
          <w:tcPr>
            <w:tcW w:w="1048" w:type="pct"/>
            <w:shd w:val="clear" w:color="auto" w:fill="auto"/>
            <w:vAlign w:val="center"/>
            <w:hideMark/>
          </w:tcPr>
          <w:p w:rsidR="00731FDE" w:rsidRPr="00CC73DD" w:rsidRDefault="00731FDE" w:rsidP="00731FDE">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13 800</w:t>
            </w:r>
          </w:p>
        </w:tc>
      </w:tr>
      <w:tr w:rsidR="00CC73DD" w:rsidRPr="00CC73DD" w:rsidTr="00CC73DD">
        <w:trPr>
          <w:trHeight w:val="615"/>
        </w:trPr>
        <w:tc>
          <w:tcPr>
            <w:tcW w:w="412" w:type="pct"/>
            <w:shd w:val="clear" w:color="auto" w:fill="auto"/>
            <w:vAlign w:val="center"/>
            <w:hideMark/>
          </w:tcPr>
          <w:p w:rsidR="00731FDE" w:rsidRPr="00CC73DD" w:rsidRDefault="00CA6A50" w:rsidP="00731FDE">
            <w:pPr>
              <w:spacing w:after="0" w:line="240" w:lineRule="auto"/>
              <w:jc w:val="center"/>
              <w:rPr>
                <w:rFonts w:asciiTheme="minorHAnsi" w:eastAsia="Times New Roman" w:hAnsiTheme="minorHAnsi" w:cs="Arial"/>
                <w:sz w:val="16"/>
                <w:szCs w:val="16"/>
                <w:lang w:val="ka-GE" w:eastAsia="ka-GE"/>
              </w:rPr>
            </w:pPr>
            <w:r w:rsidRPr="00CC73DD">
              <w:rPr>
                <w:rFonts w:asciiTheme="minorHAnsi" w:eastAsia="Times New Roman" w:hAnsiTheme="minorHAnsi" w:cs="Arial"/>
                <w:sz w:val="16"/>
                <w:szCs w:val="16"/>
                <w:lang w:val="ka-GE" w:eastAsia="ka-GE"/>
              </w:rPr>
              <w:t>12</w:t>
            </w:r>
          </w:p>
        </w:tc>
        <w:tc>
          <w:tcPr>
            <w:tcW w:w="2352" w:type="pct"/>
            <w:shd w:val="clear" w:color="auto" w:fill="auto"/>
            <w:vAlign w:val="center"/>
            <w:hideMark/>
          </w:tcPr>
          <w:p w:rsidR="00731FDE" w:rsidRPr="00CC73DD" w:rsidRDefault="00731FDE" w:rsidP="00731FDE">
            <w:pPr>
              <w:spacing w:after="0" w:line="240" w:lineRule="auto"/>
              <w:jc w:val="center"/>
              <w:rPr>
                <w:rFonts w:ascii="AcadNusx" w:eastAsia="Times New Roman" w:hAnsi="AcadNusx" w:cs="Arial"/>
                <w:sz w:val="20"/>
                <w:szCs w:val="20"/>
                <w:lang w:val="ka-GE" w:eastAsia="ka-GE"/>
              </w:rPr>
            </w:pPr>
            <w:r w:rsidRPr="00CC73DD">
              <w:rPr>
                <w:rFonts w:ascii="Sylfaen" w:eastAsia="Times New Roman" w:hAnsi="Sylfaen" w:cs="Sylfaen"/>
                <w:sz w:val="20"/>
                <w:szCs w:val="20"/>
                <w:lang w:val="ka-GE" w:eastAsia="ka-GE"/>
              </w:rPr>
              <w:t>ელექტრო</w:t>
            </w:r>
            <w:r w:rsidRPr="00CC73DD">
              <w:rPr>
                <w:rFonts w:ascii="AcadNusx" w:eastAsia="Times New Roman" w:hAnsi="AcadNusx" w:cs="Arial"/>
                <w:sz w:val="20"/>
                <w:szCs w:val="20"/>
                <w:lang w:val="ka-GE" w:eastAsia="ka-GE"/>
              </w:rPr>
              <w:t xml:space="preserve"> </w:t>
            </w:r>
            <w:r w:rsidRPr="00CC73DD">
              <w:rPr>
                <w:rFonts w:ascii="Sylfaen" w:eastAsia="Times New Roman" w:hAnsi="Sylfaen" w:cs="Sylfaen"/>
                <w:sz w:val="20"/>
                <w:szCs w:val="20"/>
                <w:lang w:val="ka-GE" w:eastAsia="ka-GE"/>
              </w:rPr>
              <w:t>შემდუღებელი</w:t>
            </w:r>
          </w:p>
        </w:tc>
        <w:tc>
          <w:tcPr>
            <w:tcW w:w="1188" w:type="pct"/>
            <w:shd w:val="clear" w:color="auto" w:fill="auto"/>
            <w:vAlign w:val="center"/>
            <w:hideMark/>
          </w:tcPr>
          <w:p w:rsidR="00731FDE" w:rsidRPr="00CC73DD" w:rsidRDefault="00731FDE" w:rsidP="00731FDE">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550</w:t>
            </w:r>
          </w:p>
        </w:tc>
        <w:tc>
          <w:tcPr>
            <w:tcW w:w="1048" w:type="pct"/>
            <w:shd w:val="clear" w:color="auto" w:fill="auto"/>
            <w:vAlign w:val="center"/>
            <w:hideMark/>
          </w:tcPr>
          <w:p w:rsidR="00731FDE" w:rsidRPr="00CC73DD" w:rsidRDefault="00731FDE" w:rsidP="00731FDE">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6 600</w:t>
            </w:r>
          </w:p>
        </w:tc>
      </w:tr>
      <w:tr w:rsidR="00CC73DD" w:rsidRPr="00CC73DD" w:rsidTr="00CC73DD">
        <w:trPr>
          <w:trHeight w:val="615"/>
        </w:trPr>
        <w:tc>
          <w:tcPr>
            <w:tcW w:w="412" w:type="pct"/>
            <w:shd w:val="clear" w:color="auto" w:fill="auto"/>
            <w:vAlign w:val="center"/>
            <w:hideMark/>
          </w:tcPr>
          <w:p w:rsidR="00731FDE" w:rsidRPr="00CC73DD" w:rsidRDefault="00CA6A50" w:rsidP="00731FDE">
            <w:pPr>
              <w:spacing w:after="0" w:line="240" w:lineRule="auto"/>
              <w:jc w:val="center"/>
              <w:rPr>
                <w:rFonts w:asciiTheme="minorHAnsi" w:eastAsia="Times New Roman" w:hAnsiTheme="minorHAnsi" w:cs="Arial"/>
                <w:sz w:val="16"/>
                <w:szCs w:val="16"/>
                <w:lang w:val="ka-GE" w:eastAsia="ka-GE"/>
              </w:rPr>
            </w:pPr>
            <w:r w:rsidRPr="00CC73DD">
              <w:rPr>
                <w:rFonts w:asciiTheme="minorHAnsi" w:eastAsia="Times New Roman" w:hAnsiTheme="minorHAnsi" w:cs="Arial"/>
                <w:sz w:val="16"/>
                <w:szCs w:val="16"/>
                <w:lang w:val="ka-GE" w:eastAsia="ka-GE"/>
              </w:rPr>
              <w:t>13</w:t>
            </w:r>
          </w:p>
        </w:tc>
        <w:tc>
          <w:tcPr>
            <w:tcW w:w="2352" w:type="pct"/>
            <w:shd w:val="clear" w:color="auto" w:fill="auto"/>
            <w:vAlign w:val="center"/>
            <w:hideMark/>
          </w:tcPr>
          <w:p w:rsidR="00731FDE" w:rsidRPr="00CC73DD" w:rsidRDefault="00731FDE" w:rsidP="00731FDE">
            <w:pPr>
              <w:spacing w:after="0" w:line="240" w:lineRule="auto"/>
              <w:jc w:val="center"/>
              <w:rPr>
                <w:rFonts w:ascii="AcadNusx" w:eastAsia="Times New Roman" w:hAnsi="AcadNusx" w:cs="Arial"/>
                <w:sz w:val="20"/>
                <w:szCs w:val="20"/>
                <w:lang w:val="ka-GE" w:eastAsia="ka-GE"/>
              </w:rPr>
            </w:pPr>
            <w:r w:rsidRPr="00CC73DD">
              <w:rPr>
                <w:rFonts w:ascii="Sylfaen" w:eastAsia="Times New Roman" w:hAnsi="Sylfaen" w:cs="Sylfaen"/>
                <w:sz w:val="20"/>
                <w:szCs w:val="20"/>
                <w:lang w:val="ka-GE" w:eastAsia="ka-GE"/>
              </w:rPr>
              <w:t>საავარიო</w:t>
            </w:r>
            <w:r w:rsidRPr="00CC73DD">
              <w:rPr>
                <w:rFonts w:ascii="AcadNusx" w:eastAsia="Times New Roman" w:hAnsi="AcadNusx" w:cs="Arial"/>
                <w:sz w:val="20"/>
                <w:szCs w:val="20"/>
                <w:lang w:val="ka-GE" w:eastAsia="ka-GE"/>
              </w:rPr>
              <w:t xml:space="preserve"> </w:t>
            </w:r>
            <w:r w:rsidRPr="00CC73DD">
              <w:rPr>
                <w:rFonts w:ascii="Sylfaen" w:eastAsia="Times New Roman" w:hAnsi="Sylfaen" w:cs="Sylfaen"/>
                <w:sz w:val="20"/>
                <w:szCs w:val="20"/>
                <w:lang w:val="ka-GE" w:eastAsia="ka-GE"/>
              </w:rPr>
              <w:t>ოპერატიული</w:t>
            </w:r>
            <w:r w:rsidRPr="00CC73DD">
              <w:rPr>
                <w:rFonts w:ascii="AcadNusx" w:eastAsia="Times New Roman" w:hAnsi="AcadNusx" w:cs="Arial"/>
                <w:sz w:val="20"/>
                <w:szCs w:val="20"/>
                <w:lang w:val="ka-GE" w:eastAsia="ka-GE"/>
              </w:rPr>
              <w:t xml:space="preserve"> </w:t>
            </w:r>
            <w:r w:rsidRPr="00CC73DD">
              <w:rPr>
                <w:rFonts w:ascii="Sylfaen" w:eastAsia="Times New Roman" w:hAnsi="Sylfaen" w:cs="Sylfaen"/>
                <w:sz w:val="20"/>
                <w:szCs w:val="20"/>
                <w:lang w:val="ka-GE" w:eastAsia="ka-GE"/>
              </w:rPr>
              <w:t>ჯგუფის</w:t>
            </w:r>
            <w:r w:rsidRPr="00CC73DD">
              <w:rPr>
                <w:rFonts w:ascii="AcadNusx" w:eastAsia="Times New Roman" w:hAnsi="AcadNusx" w:cs="Arial"/>
                <w:sz w:val="20"/>
                <w:szCs w:val="20"/>
                <w:lang w:val="ka-GE" w:eastAsia="ka-GE"/>
              </w:rPr>
              <w:t xml:space="preserve">  </w:t>
            </w:r>
            <w:r w:rsidRPr="00CC73DD">
              <w:rPr>
                <w:rFonts w:ascii="Sylfaen" w:eastAsia="Times New Roman" w:hAnsi="Sylfaen" w:cs="Sylfaen"/>
                <w:sz w:val="20"/>
                <w:szCs w:val="20"/>
                <w:lang w:val="ka-GE" w:eastAsia="ka-GE"/>
              </w:rPr>
              <w:t>მუშა</w:t>
            </w:r>
          </w:p>
        </w:tc>
        <w:tc>
          <w:tcPr>
            <w:tcW w:w="1188" w:type="pct"/>
            <w:shd w:val="clear" w:color="auto" w:fill="auto"/>
            <w:vAlign w:val="center"/>
            <w:hideMark/>
          </w:tcPr>
          <w:p w:rsidR="00731FDE" w:rsidRPr="00CC73DD" w:rsidRDefault="00731FDE" w:rsidP="00731FDE">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3 450</w:t>
            </w:r>
          </w:p>
        </w:tc>
        <w:tc>
          <w:tcPr>
            <w:tcW w:w="1048" w:type="pct"/>
            <w:shd w:val="clear" w:color="auto" w:fill="auto"/>
            <w:vAlign w:val="center"/>
            <w:hideMark/>
          </w:tcPr>
          <w:p w:rsidR="00731FDE" w:rsidRPr="00CC73DD" w:rsidRDefault="00731FDE" w:rsidP="00731FDE">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41 400</w:t>
            </w:r>
          </w:p>
        </w:tc>
      </w:tr>
      <w:tr w:rsidR="00CC73DD" w:rsidRPr="00CC73DD" w:rsidTr="00CC73DD">
        <w:trPr>
          <w:trHeight w:val="615"/>
        </w:trPr>
        <w:tc>
          <w:tcPr>
            <w:tcW w:w="412" w:type="pct"/>
            <w:shd w:val="clear" w:color="auto" w:fill="auto"/>
            <w:vAlign w:val="center"/>
            <w:hideMark/>
          </w:tcPr>
          <w:p w:rsidR="00731FDE" w:rsidRPr="00CC73DD" w:rsidRDefault="00CA6A50" w:rsidP="00731FDE">
            <w:pPr>
              <w:spacing w:after="0" w:line="240" w:lineRule="auto"/>
              <w:jc w:val="center"/>
              <w:rPr>
                <w:rFonts w:asciiTheme="minorHAnsi" w:eastAsia="Times New Roman" w:hAnsiTheme="minorHAnsi" w:cs="Arial"/>
                <w:sz w:val="16"/>
                <w:szCs w:val="16"/>
                <w:lang w:val="ka-GE" w:eastAsia="ka-GE"/>
              </w:rPr>
            </w:pPr>
            <w:r w:rsidRPr="00CC73DD">
              <w:rPr>
                <w:rFonts w:asciiTheme="minorHAnsi" w:eastAsia="Times New Roman" w:hAnsiTheme="minorHAnsi" w:cs="Arial"/>
                <w:sz w:val="16"/>
                <w:szCs w:val="16"/>
                <w:lang w:val="ka-GE" w:eastAsia="ka-GE"/>
              </w:rPr>
              <w:t>14</w:t>
            </w:r>
          </w:p>
        </w:tc>
        <w:tc>
          <w:tcPr>
            <w:tcW w:w="2352" w:type="pct"/>
            <w:shd w:val="clear" w:color="auto" w:fill="auto"/>
            <w:vAlign w:val="center"/>
            <w:hideMark/>
          </w:tcPr>
          <w:p w:rsidR="00731FDE" w:rsidRPr="00CC73DD" w:rsidRDefault="00731FDE" w:rsidP="00731FDE">
            <w:pPr>
              <w:spacing w:after="0" w:line="240" w:lineRule="auto"/>
              <w:jc w:val="center"/>
              <w:rPr>
                <w:rFonts w:ascii="AcadNusx" w:eastAsia="Times New Roman" w:hAnsi="AcadNusx" w:cs="Arial"/>
                <w:sz w:val="20"/>
                <w:szCs w:val="20"/>
                <w:lang w:val="ka-GE" w:eastAsia="ka-GE"/>
              </w:rPr>
            </w:pPr>
            <w:r w:rsidRPr="00CC73DD">
              <w:rPr>
                <w:rFonts w:ascii="Sylfaen" w:eastAsia="Times New Roman" w:hAnsi="Sylfaen" w:cs="Sylfaen"/>
                <w:sz w:val="20"/>
                <w:szCs w:val="20"/>
                <w:lang w:val="ka-GE" w:eastAsia="ka-GE"/>
              </w:rPr>
              <w:t>დეზინფექტორი</w:t>
            </w:r>
          </w:p>
        </w:tc>
        <w:tc>
          <w:tcPr>
            <w:tcW w:w="1188" w:type="pct"/>
            <w:shd w:val="clear" w:color="auto" w:fill="auto"/>
            <w:vAlign w:val="center"/>
            <w:hideMark/>
          </w:tcPr>
          <w:p w:rsidR="00731FDE" w:rsidRPr="00CC73DD" w:rsidRDefault="00731FDE" w:rsidP="00731FDE">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1 800</w:t>
            </w:r>
          </w:p>
        </w:tc>
        <w:tc>
          <w:tcPr>
            <w:tcW w:w="1048" w:type="pct"/>
            <w:shd w:val="clear" w:color="auto" w:fill="auto"/>
            <w:vAlign w:val="center"/>
            <w:hideMark/>
          </w:tcPr>
          <w:p w:rsidR="00731FDE" w:rsidRPr="00CC73DD" w:rsidRDefault="00731FDE" w:rsidP="00731FDE">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21 600</w:t>
            </w:r>
          </w:p>
        </w:tc>
      </w:tr>
      <w:tr w:rsidR="00CC73DD" w:rsidRPr="00CC73DD" w:rsidTr="00CC73DD">
        <w:trPr>
          <w:trHeight w:val="615"/>
        </w:trPr>
        <w:tc>
          <w:tcPr>
            <w:tcW w:w="412" w:type="pct"/>
            <w:shd w:val="clear" w:color="auto" w:fill="auto"/>
            <w:vAlign w:val="center"/>
            <w:hideMark/>
          </w:tcPr>
          <w:p w:rsidR="00731FDE" w:rsidRPr="00CC73DD" w:rsidRDefault="00CA6A50" w:rsidP="00731FDE">
            <w:pPr>
              <w:spacing w:after="0" w:line="240" w:lineRule="auto"/>
              <w:jc w:val="center"/>
              <w:rPr>
                <w:rFonts w:asciiTheme="minorHAnsi" w:eastAsia="Times New Roman" w:hAnsiTheme="minorHAnsi" w:cs="Arial"/>
                <w:sz w:val="16"/>
                <w:szCs w:val="16"/>
                <w:lang w:val="ka-GE" w:eastAsia="ka-GE"/>
              </w:rPr>
            </w:pPr>
            <w:r w:rsidRPr="00CC73DD">
              <w:rPr>
                <w:rFonts w:asciiTheme="minorHAnsi" w:eastAsia="Times New Roman" w:hAnsiTheme="minorHAnsi" w:cs="Arial"/>
                <w:sz w:val="16"/>
                <w:szCs w:val="16"/>
                <w:lang w:val="ka-GE" w:eastAsia="ka-GE"/>
              </w:rPr>
              <w:t>15</w:t>
            </w:r>
          </w:p>
        </w:tc>
        <w:tc>
          <w:tcPr>
            <w:tcW w:w="2352" w:type="pct"/>
            <w:shd w:val="clear" w:color="auto" w:fill="auto"/>
            <w:vAlign w:val="center"/>
            <w:hideMark/>
          </w:tcPr>
          <w:p w:rsidR="00731FDE" w:rsidRPr="00CC73DD" w:rsidRDefault="00731FDE" w:rsidP="00731FDE">
            <w:pPr>
              <w:spacing w:after="0" w:line="240" w:lineRule="auto"/>
              <w:jc w:val="center"/>
              <w:rPr>
                <w:rFonts w:ascii="AcadNusx" w:eastAsia="Times New Roman" w:hAnsi="AcadNusx" w:cs="Arial"/>
                <w:sz w:val="20"/>
                <w:szCs w:val="20"/>
                <w:lang w:val="ka-GE" w:eastAsia="ka-GE"/>
              </w:rPr>
            </w:pPr>
            <w:r w:rsidRPr="00CC73DD">
              <w:rPr>
                <w:rFonts w:ascii="Sylfaen" w:eastAsia="Times New Roman" w:hAnsi="Sylfaen" w:cs="Sylfaen"/>
                <w:sz w:val="20"/>
                <w:szCs w:val="20"/>
                <w:lang w:val="ka-GE" w:eastAsia="ka-GE"/>
              </w:rPr>
              <w:t>ოპერატორი</w:t>
            </w:r>
          </w:p>
        </w:tc>
        <w:tc>
          <w:tcPr>
            <w:tcW w:w="1188" w:type="pct"/>
            <w:shd w:val="clear" w:color="auto" w:fill="auto"/>
            <w:vAlign w:val="center"/>
            <w:hideMark/>
          </w:tcPr>
          <w:p w:rsidR="00731FDE" w:rsidRPr="00CC73DD" w:rsidRDefault="00731FDE" w:rsidP="00731FDE">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1 500</w:t>
            </w:r>
          </w:p>
        </w:tc>
        <w:tc>
          <w:tcPr>
            <w:tcW w:w="1048" w:type="pct"/>
            <w:shd w:val="clear" w:color="auto" w:fill="auto"/>
            <w:vAlign w:val="center"/>
            <w:hideMark/>
          </w:tcPr>
          <w:p w:rsidR="00731FDE" w:rsidRPr="00CC73DD" w:rsidRDefault="00731FDE" w:rsidP="00731FDE">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18 000</w:t>
            </w:r>
          </w:p>
        </w:tc>
      </w:tr>
      <w:tr w:rsidR="00CC73DD" w:rsidRPr="00CC73DD" w:rsidTr="00CC73DD">
        <w:trPr>
          <w:trHeight w:val="615"/>
        </w:trPr>
        <w:tc>
          <w:tcPr>
            <w:tcW w:w="412" w:type="pct"/>
            <w:shd w:val="clear" w:color="auto" w:fill="auto"/>
            <w:vAlign w:val="center"/>
            <w:hideMark/>
          </w:tcPr>
          <w:p w:rsidR="00731FDE" w:rsidRPr="00CC73DD" w:rsidRDefault="00CA6A50" w:rsidP="00731FDE">
            <w:pPr>
              <w:spacing w:after="0" w:line="240" w:lineRule="auto"/>
              <w:jc w:val="center"/>
              <w:rPr>
                <w:rFonts w:asciiTheme="minorHAnsi" w:eastAsia="Times New Roman" w:hAnsiTheme="minorHAnsi" w:cs="Arial"/>
                <w:sz w:val="16"/>
                <w:szCs w:val="16"/>
                <w:lang w:val="ka-GE" w:eastAsia="ka-GE"/>
              </w:rPr>
            </w:pPr>
            <w:r w:rsidRPr="00CC73DD">
              <w:rPr>
                <w:rFonts w:asciiTheme="minorHAnsi" w:eastAsia="Times New Roman" w:hAnsiTheme="minorHAnsi" w:cs="Arial"/>
                <w:sz w:val="16"/>
                <w:szCs w:val="16"/>
                <w:lang w:val="ka-GE" w:eastAsia="ka-GE"/>
              </w:rPr>
              <w:t>16</w:t>
            </w:r>
          </w:p>
        </w:tc>
        <w:tc>
          <w:tcPr>
            <w:tcW w:w="2352" w:type="pct"/>
            <w:shd w:val="clear" w:color="auto" w:fill="auto"/>
            <w:vAlign w:val="center"/>
            <w:hideMark/>
          </w:tcPr>
          <w:p w:rsidR="00731FDE" w:rsidRPr="00CC73DD" w:rsidRDefault="00731FDE" w:rsidP="00731FDE">
            <w:pPr>
              <w:spacing w:after="0" w:line="240" w:lineRule="auto"/>
              <w:jc w:val="center"/>
              <w:rPr>
                <w:rFonts w:ascii="AcadNusx" w:eastAsia="Times New Roman" w:hAnsi="AcadNusx" w:cs="Arial"/>
                <w:sz w:val="20"/>
                <w:szCs w:val="20"/>
                <w:lang w:val="ka-GE" w:eastAsia="ka-GE"/>
              </w:rPr>
            </w:pPr>
            <w:r w:rsidRPr="00CC73DD">
              <w:rPr>
                <w:rFonts w:ascii="Sylfaen" w:eastAsia="Times New Roman" w:hAnsi="Sylfaen" w:cs="Sylfaen"/>
                <w:sz w:val="20"/>
                <w:szCs w:val="20"/>
                <w:lang w:val="ka-GE" w:eastAsia="ka-GE"/>
              </w:rPr>
              <w:t>მუშა</w:t>
            </w:r>
            <w:r w:rsidRPr="00CC73DD">
              <w:rPr>
                <w:rFonts w:ascii="AcadNusx" w:eastAsia="Times New Roman" w:hAnsi="AcadNusx" w:cs="Arial"/>
                <w:sz w:val="20"/>
                <w:szCs w:val="20"/>
                <w:lang w:val="ka-GE" w:eastAsia="ka-GE"/>
              </w:rPr>
              <w:t xml:space="preserve"> (</w:t>
            </w:r>
            <w:r w:rsidRPr="00CC73DD">
              <w:rPr>
                <w:rFonts w:ascii="Sylfaen" w:eastAsia="Times New Roman" w:hAnsi="Sylfaen" w:cs="Sylfaen"/>
                <w:sz w:val="20"/>
                <w:szCs w:val="20"/>
                <w:lang w:val="ka-GE" w:eastAsia="ka-GE"/>
              </w:rPr>
              <w:t>დარაჯი</w:t>
            </w:r>
            <w:r w:rsidRPr="00CC73DD">
              <w:rPr>
                <w:rFonts w:ascii="AcadNusx" w:eastAsia="Times New Roman" w:hAnsi="AcadNusx" w:cs="Arial"/>
                <w:sz w:val="20"/>
                <w:szCs w:val="20"/>
                <w:lang w:val="ka-GE" w:eastAsia="ka-GE"/>
              </w:rPr>
              <w:t>)</w:t>
            </w:r>
          </w:p>
        </w:tc>
        <w:tc>
          <w:tcPr>
            <w:tcW w:w="1188" w:type="pct"/>
            <w:shd w:val="clear" w:color="auto" w:fill="auto"/>
            <w:vAlign w:val="center"/>
            <w:hideMark/>
          </w:tcPr>
          <w:p w:rsidR="00731FDE" w:rsidRPr="00CC73DD" w:rsidRDefault="00731FDE" w:rsidP="00731FDE">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12 800</w:t>
            </w:r>
          </w:p>
        </w:tc>
        <w:tc>
          <w:tcPr>
            <w:tcW w:w="1048" w:type="pct"/>
            <w:shd w:val="clear" w:color="auto" w:fill="auto"/>
            <w:vAlign w:val="center"/>
            <w:hideMark/>
          </w:tcPr>
          <w:p w:rsidR="00731FDE" w:rsidRPr="00CC73DD" w:rsidRDefault="00731FDE" w:rsidP="00731FDE">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153 600</w:t>
            </w:r>
          </w:p>
        </w:tc>
      </w:tr>
      <w:tr w:rsidR="00CC73DD" w:rsidRPr="00CC73DD" w:rsidTr="00CC73DD">
        <w:trPr>
          <w:trHeight w:val="615"/>
        </w:trPr>
        <w:tc>
          <w:tcPr>
            <w:tcW w:w="412" w:type="pct"/>
            <w:shd w:val="clear" w:color="auto" w:fill="auto"/>
            <w:vAlign w:val="center"/>
            <w:hideMark/>
          </w:tcPr>
          <w:p w:rsidR="00731FDE" w:rsidRPr="00CC73DD" w:rsidRDefault="00CA6A50" w:rsidP="00731FDE">
            <w:pPr>
              <w:spacing w:after="0" w:line="240" w:lineRule="auto"/>
              <w:jc w:val="center"/>
              <w:rPr>
                <w:rFonts w:asciiTheme="minorHAnsi" w:eastAsia="Times New Roman" w:hAnsiTheme="minorHAnsi" w:cs="Arial"/>
                <w:sz w:val="16"/>
                <w:szCs w:val="16"/>
                <w:lang w:val="ka-GE" w:eastAsia="ka-GE"/>
              </w:rPr>
            </w:pPr>
            <w:r w:rsidRPr="00CC73DD">
              <w:rPr>
                <w:rFonts w:asciiTheme="minorHAnsi" w:eastAsia="Times New Roman" w:hAnsiTheme="minorHAnsi" w:cs="Arial"/>
                <w:sz w:val="16"/>
                <w:szCs w:val="16"/>
                <w:lang w:val="ka-GE" w:eastAsia="ka-GE"/>
              </w:rPr>
              <w:t>17</w:t>
            </w:r>
          </w:p>
        </w:tc>
        <w:tc>
          <w:tcPr>
            <w:tcW w:w="2352" w:type="pct"/>
            <w:shd w:val="clear" w:color="auto" w:fill="auto"/>
            <w:vAlign w:val="center"/>
            <w:hideMark/>
          </w:tcPr>
          <w:p w:rsidR="00731FDE" w:rsidRPr="00CC73DD" w:rsidRDefault="00731FDE" w:rsidP="00731FDE">
            <w:pPr>
              <w:spacing w:after="0" w:line="240" w:lineRule="auto"/>
              <w:jc w:val="center"/>
              <w:rPr>
                <w:rFonts w:ascii="AcadNusx" w:eastAsia="Times New Roman" w:hAnsi="AcadNusx" w:cs="Arial"/>
                <w:sz w:val="20"/>
                <w:szCs w:val="20"/>
                <w:lang w:val="ka-GE" w:eastAsia="ka-GE"/>
              </w:rPr>
            </w:pPr>
            <w:r w:rsidRPr="00CC73DD">
              <w:rPr>
                <w:rFonts w:ascii="Sylfaen" w:eastAsia="Times New Roman" w:hAnsi="Sylfaen" w:cs="Sylfaen"/>
                <w:sz w:val="20"/>
                <w:szCs w:val="20"/>
                <w:lang w:val="ka-GE" w:eastAsia="ka-GE"/>
              </w:rPr>
              <w:t>დამლაგებელი</w:t>
            </w:r>
          </w:p>
        </w:tc>
        <w:tc>
          <w:tcPr>
            <w:tcW w:w="1188" w:type="pct"/>
            <w:shd w:val="clear" w:color="auto" w:fill="auto"/>
            <w:vAlign w:val="center"/>
            <w:hideMark/>
          </w:tcPr>
          <w:p w:rsidR="00731FDE" w:rsidRPr="00CC73DD" w:rsidRDefault="00731FDE" w:rsidP="00731FDE">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300</w:t>
            </w:r>
          </w:p>
        </w:tc>
        <w:tc>
          <w:tcPr>
            <w:tcW w:w="1048" w:type="pct"/>
            <w:shd w:val="clear" w:color="auto" w:fill="auto"/>
            <w:vAlign w:val="center"/>
            <w:hideMark/>
          </w:tcPr>
          <w:p w:rsidR="00731FDE" w:rsidRPr="00CC73DD" w:rsidRDefault="00731FDE" w:rsidP="00731FDE">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3 600</w:t>
            </w:r>
          </w:p>
        </w:tc>
      </w:tr>
      <w:tr w:rsidR="00CC73DD" w:rsidRPr="00CC73DD" w:rsidTr="00CC73DD">
        <w:trPr>
          <w:trHeight w:val="615"/>
        </w:trPr>
        <w:tc>
          <w:tcPr>
            <w:tcW w:w="412" w:type="pct"/>
            <w:shd w:val="clear" w:color="auto" w:fill="auto"/>
            <w:vAlign w:val="center"/>
            <w:hideMark/>
          </w:tcPr>
          <w:p w:rsidR="00731FDE" w:rsidRPr="00CC73DD" w:rsidRDefault="00CA6A50" w:rsidP="00731FDE">
            <w:pPr>
              <w:spacing w:after="0" w:line="240" w:lineRule="auto"/>
              <w:jc w:val="center"/>
              <w:rPr>
                <w:rFonts w:asciiTheme="minorHAnsi" w:eastAsia="Times New Roman" w:hAnsiTheme="minorHAnsi" w:cs="Arial"/>
                <w:sz w:val="16"/>
                <w:szCs w:val="16"/>
                <w:lang w:val="ka-GE" w:eastAsia="ka-GE"/>
              </w:rPr>
            </w:pPr>
            <w:r w:rsidRPr="00CC73DD">
              <w:rPr>
                <w:rFonts w:asciiTheme="minorHAnsi" w:eastAsia="Times New Roman" w:hAnsiTheme="minorHAnsi" w:cs="Arial"/>
                <w:sz w:val="16"/>
                <w:szCs w:val="16"/>
                <w:lang w:val="ka-GE" w:eastAsia="ka-GE"/>
              </w:rPr>
              <w:t>18</w:t>
            </w:r>
          </w:p>
        </w:tc>
        <w:tc>
          <w:tcPr>
            <w:tcW w:w="2352" w:type="pct"/>
            <w:shd w:val="clear" w:color="auto" w:fill="auto"/>
            <w:vAlign w:val="center"/>
            <w:hideMark/>
          </w:tcPr>
          <w:p w:rsidR="00731FDE" w:rsidRPr="00CC73DD" w:rsidRDefault="00731FDE" w:rsidP="00731FDE">
            <w:pPr>
              <w:spacing w:after="0" w:line="240" w:lineRule="auto"/>
              <w:jc w:val="center"/>
              <w:rPr>
                <w:rFonts w:ascii="AcadNusx" w:eastAsia="Times New Roman" w:hAnsi="AcadNusx" w:cs="Arial"/>
                <w:sz w:val="20"/>
                <w:szCs w:val="20"/>
                <w:lang w:val="ka-GE" w:eastAsia="ka-GE"/>
              </w:rPr>
            </w:pPr>
            <w:r w:rsidRPr="00CC73DD">
              <w:rPr>
                <w:rFonts w:ascii="Sylfaen" w:eastAsia="Times New Roman" w:hAnsi="Sylfaen" w:cs="Sylfaen"/>
                <w:sz w:val="20"/>
                <w:szCs w:val="20"/>
                <w:lang w:val="ka-GE" w:eastAsia="ka-GE"/>
              </w:rPr>
              <w:t>დარაჯი</w:t>
            </w:r>
          </w:p>
        </w:tc>
        <w:tc>
          <w:tcPr>
            <w:tcW w:w="1188" w:type="pct"/>
            <w:shd w:val="clear" w:color="auto" w:fill="auto"/>
            <w:vAlign w:val="center"/>
            <w:hideMark/>
          </w:tcPr>
          <w:p w:rsidR="00731FDE" w:rsidRPr="00CC73DD" w:rsidRDefault="00731FDE" w:rsidP="00731FDE">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350</w:t>
            </w:r>
          </w:p>
        </w:tc>
        <w:tc>
          <w:tcPr>
            <w:tcW w:w="1048" w:type="pct"/>
            <w:shd w:val="clear" w:color="auto" w:fill="auto"/>
            <w:vAlign w:val="center"/>
            <w:hideMark/>
          </w:tcPr>
          <w:p w:rsidR="00731FDE" w:rsidRPr="00CC73DD" w:rsidRDefault="00731FDE" w:rsidP="00731FDE">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4 200</w:t>
            </w:r>
          </w:p>
        </w:tc>
      </w:tr>
      <w:tr w:rsidR="00CC73DD" w:rsidRPr="00CC73DD" w:rsidTr="00CC73DD">
        <w:trPr>
          <w:trHeight w:val="615"/>
        </w:trPr>
        <w:tc>
          <w:tcPr>
            <w:tcW w:w="412" w:type="pct"/>
            <w:shd w:val="clear" w:color="auto" w:fill="auto"/>
            <w:vAlign w:val="center"/>
            <w:hideMark/>
          </w:tcPr>
          <w:p w:rsidR="00731FDE" w:rsidRPr="00CC73DD" w:rsidRDefault="00CA6A50" w:rsidP="00731FDE">
            <w:pPr>
              <w:spacing w:after="0" w:line="240" w:lineRule="auto"/>
              <w:jc w:val="center"/>
              <w:rPr>
                <w:rFonts w:asciiTheme="minorHAnsi" w:eastAsia="Times New Roman" w:hAnsiTheme="minorHAnsi" w:cs="Arial"/>
                <w:sz w:val="16"/>
                <w:szCs w:val="16"/>
                <w:lang w:val="ka-GE" w:eastAsia="ka-GE"/>
              </w:rPr>
            </w:pPr>
            <w:r w:rsidRPr="00CC73DD">
              <w:rPr>
                <w:rFonts w:asciiTheme="minorHAnsi" w:eastAsia="Times New Roman" w:hAnsiTheme="minorHAnsi" w:cs="Arial"/>
                <w:sz w:val="16"/>
                <w:szCs w:val="16"/>
                <w:lang w:val="ka-GE" w:eastAsia="ka-GE"/>
              </w:rPr>
              <w:lastRenderedPageBreak/>
              <w:t>19</w:t>
            </w:r>
          </w:p>
        </w:tc>
        <w:tc>
          <w:tcPr>
            <w:tcW w:w="2352" w:type="pct"/>
            <w:shd w:val="clear" w:color="auto" w:fill="auto"/>
            <w:vAlign w:val="center"/>
            <w:hideMark/>
          </w:tcPr>
          <w:p w:rsidR="00731FDE" w:rsidRPr="00CC73DD" w:rsidRDefault="00731FDE" w:rsidP="00731FDE">
            <w:pPr>
              <w:spacing w:after="0" w:line="240" w:lineRule="auto"/>
              <w:jc w:val="center"/>
              <w:rPr>
                <w:rFonts w:ascii="AcadNusx" w:eastAsia="Times New Roman" w:hAnsi="AcadNusx" w:cs="Arial"/>
                <w:sz w:val="20"/>
                <w:szCs w:val="20"/>
                <w:lang w:val="ka-GE" w:eastAsia="ka-GE"/>
              </w:rPr>
            </w:pPr>
            <w:r w:rsidRPr="00CC73DD">
              <w:rPr>
                <w:rFonts w:ascii="AcadNusx" w:eastAsia="Times New Roman" w:hAnsi="AcadNusx" w:cs="Arial"/>
                <w:sz w:val="20"/>
                <w:szCs w:val="20"/>
                <w:lang w:val="ka-GE" w:eastAsia="ka-GE"/>
              </w:rPr>
              <w:t xml:space="preserve"> </w:t>
            </w:r>
            <w:r w:rsidRPr="00CC73DD">
              <w:rPr>
                <w:rFonts w:ascii="Sylfaen" w:eastAsia="Times New Roman" w:hAnsi="Sylfaen" w:cs="Sylfaen"/>
                <w:sz w:val="20"/>
                <w:szCs w:val="20"/>
                <w:lang w:val="ka-GE" w:eastAsia="ka-GE"/>
              </w:rPr>
              <w:t>მთავარი</w:t>
            </w:r>
            <w:r w:rsidRPr="00CC73DD">
              <w:rPr>
                <w:rFonts w:ascii="AcadNusx" w:eastAsia="Times New Roman" w:hAnsi="AcadNusx" w:cs="Arial"/>
                <w:sz w:val="20"/>
                <w:szCs w:val="20"/>
                <w:lang w:val="ka-GE" w:eastAsia="ka-GE"/>
              </w:rPr>
              <w:t xml:space="preserve"> </w:t>
            </w:r>
            <w:r w:rsidRPr="00CC73DD">
              <w:rPr>
                <w:rFonts w:ascii="Sylfaen" w:eastAsia="Times New Roman" w:hAnsi="Sylfaen" w:cs="Sylfaen"/>
                <w:sz w:val="20"/>
                <w:szCs w:val="20"/>
                <w:lang w:val="ka-GE" w:eastAsia="ka-GE"/>
              </w:rPr>
              <w:t>ოპერატორი</w:t>
            </w:r>
          </w:p>
        </w:tc>
        <w:tc>
          <w:tcPr>
            <w:tcW w:w="1188" w:type="pct"/>
            <w:shd w:val="clear" w:color="auto" w:fill="auto"/>
            <w:vAlign w:val="center"/>
            <w:hideMark/>
          </w:tcPr>
          <w:p w:rsidR="00731FDE" w:rsidRPr="00CC73DD" w:rsidRDefault="00731FDE" w:rsidP="00731FDE">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550</w:t>
            </w:r>
          </w:p>
        </w:tc>
        <w:tc>
          <w:tcPr>
            <w:tcW w:w="1048" w:type="pct"/>
            <w:shd w:val="clear" w:color="auto" w:fill="auto"/>
            <w:vAlign w:val="center"/>
            <w:hideMark/>
          </w:tcPr>
          <w:p w:rsidR="00731FDE" w:rsidRPr="00CC73DD" w:rsidRDefault="00731FDE" w:rsidP="00731FDE">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6 600</w:t>
            </w:r>
          </w:p>
        </w:tc>
      </w:tr>
    </w:tbl>
    <w:p w:rsidR="00454A8E" w:rsidRPr="00115DCF" w:rsidRDefault="00454A8E" w:rsidP="00454A8E">
      <w:pPr>
        <w:rPr>
          <w:rFonts w:ascii="Sylfaen" w:hAnsi="Sylfaen"/>
          <w:lang w:val="ka-GE"/>
        </w:rPr>
      </w:pPr>
    </w:p>
    <w:p w:rsidR="00454A8E" w:rsidRDefault="00454A8E" w:rsidP="00454A8E">
      <w:pPr>
        <w:rPr>
          <w:sz w:val="28"/>
          <w:lang w:val="ka-GE"/>
        </w:rPr>
      </w:pPr>
    </w:p>
    <w:p w:rsidR="00454A8E" w:rsidRDefault="00454A8E" w:rsidP="00454A8E">
      <w:pPr>
        <w:rPr>
          <w:lang w:val="ka-GE"/>
        </w:rPr>
      </w:pPr>
      <w:r w:rsidRPr="00115DCF">
        <w:rPr>
          <w:rFonts w:ascii="Sylfaen" w:hAnsi="Sylfaen" w:cs="Sylfaen"/>
          <w:sz w:val="28"/>
          <w:lang w:val="ka-GE"/>
        </w:rPr>
        <w:t>მიზანი</w:t>
      </w:r>
      <w:r w:rsidRPr="00115DCF">
        <w:rPr>
          <w:lang w:val="ka-GE"/>
        </w:rPr>
        <w:t xml:space="preserve"> </w:t>
      </w:r>
    </w:p>
    <w:p w:rsidR="005A7230" w:rsidRDefault="00454A8E" w:rsidP="005A7230">
      <w:pPr>
        <w:rPr>
          <w:rFonts w:ascii="Sylfaen" w:hAnsi="Sylfaen"/>
          <w:lang w:val="ka-GE"/>
        </w:rPr>
      </w:pPr>
      <w:r w:rsidRPr="00115DCF">
        <w:rPr>
          <w:rFonts w:ascii="Sylfaen" w:hAnsi="Sylfaen" w:cs="Sylfaen"/>
          <w:lang w:val="ka-GE"/>
        </w:rPr>
        <w:t>პროგრამის</w:t>
      </w:r>
      <w:r w:rsidRPr="00115DCF">
        <w:rPr>
          <w:lang w:val="ka-GE"/>
        </w:rPr>
        <w:t xml:space="preserve"> </w:t>
      </w:r>
      <w:r w:rsidRPr="00115DCF">
        <w:rPr>
          <w:rFonts w:ascii="Sylfaen" w:hAnsi="Sylfaen" w:cs="Sylfaen"/>
          <w:lang w:val="ka-GE"/>
        </w:rPr>
        <w:t>საბოლოო</w:t>
      </w:r>
      <w:r w:rsidRPr="00115DCF">
        <w:rPr>
          <w:lang w:val="ka-GE"/>
        </w:rPr>
        <w:t xml:space="preserve"> </w:t>
      </w:r>
      <w:r w:rsidRPr="00115DCF">
        <w:rPr>
          <w:rFonts w:ascii="Sylfaen" w:hAnsi="Sylfaen" w:cs="Sylfaen"/>
          <w:lang w:val="ka-GE"/>
        </w:rPr>
        <w:t>მიზანია</w:t>
      </w:r>
      <w:r w:rsidRPr="00115DCF">
        <w:rPr>
          <w:lang w:val="ka-GE"/>
        </w:rPr>
        <w:t xml:space="preserve"> </w:t>
      </w:r>
      <w:r w:rsidRPr="00115DCF">
        <w:rPr>
          <w:rFonts w:ascii="Sylfaen" w:hAnsi="Sylfaen" w:cs="Sylfaen"/>
          <w:lang w:val="ka-GE"/>
        </w:rPr>
        <w:t>ბორჯომის</w:t>
      </w:r>
      <w:r w:rsidRPr="00115DCF">
        <w:rPr>
          <w:lang w:val="ka-GE"/>
        </w:rPr>
        <w:t xml:space="preserve"> </w:t>
      </w:r>
      <w:r w:rsidRPr="00115DCF">
        <w:rPr>
          <w:rFonts w:ascii="Sylfaen" w:hAnsi="Sylfaen" w:cs="Sylfaen"/>
          <w:lang w:val="ka-GE"/>
        </w:rPr>
        <w:t>მუნიციპალიტეტის</w:t>
      </w:r>
      <w:r w:rsidRPr="00115DCF">
        <w:rPr>
          <w:lang w:val="ka-GE"/>
        </w:rPr>
        <w:t xml:space="preserve"> </w:t>
      </w:r>
      <w:r w:rsidRPr="00115DCF">
        <w:rPr>
          <w:rFonts w:ascii="Sylfaen" w:hAnsi="Sylfaen" w:cs="Sylfaen"/>
          <w:lang w:val="ka-GE"/>
        </w:rPr>
        <w:t>ტერიტორიაზე</w:t>
      </w:r>
      <w:r w:rsidRPr="00115DCF">
        <w:rPr>
          <w:lang w:val="ka-GE"/>
        </w:rPr>
        <w:t xml:space="preserve"> </w:t>
      </w:r>
      <w:r w:rsidRPr="00115DCF">
        <w:rPr>
          <w:rFonts w:ascii="Sylfaen" w:hAnsi="Sylfaen" w:cs="Sylfaen"/>
          <w:lang w:val="ka-GE"/>
        </w:rPr>
        <w:t>არსებული</w:t>
      </w:r>
      <w:r w:rsidRPr="00115DCF">
        <w:rPr>
          <w:lang w:val="ka-GE"/>
        </w:rPr>
        <w:t xml:space="preserve"> </w:t>
      </w:r>
      <w:r w:rsidR="005A7230">
        <w:rPr>
          <w:rFonts w:ascii="Sylfaen" w:hAnsi="Sylfaen"/>
          <w:lang w:val="ka-GE"/>
        </w:rPr>
        <w:t>ყველა სოფელში 24 საათიანი ხარისხიანი სასმელი წყალი</w:t>
      </w:r>
    </w:p>
    <w:p w:rsidR="00454A8E" w:rsidRDefault="00454A8E" w:rsidP="00DB03A2">
      <w:pPr>
        <w:rPr>
          <w:rFonts w:ascii="Sylfaen" w:hAnsi="Sylfaen"/>
          <w:b/>
          <w:sz w:val="32"/>
          <w:lang w:val="ka-GE"/>
        </w:rPr>
      </w:pPr>
    </w:p>
    <w:tbl>
      <w:tblPr>
        <w:tblW w:w="5000" w:type="pct"/>
        <w:tblLook w:val="04A0" w:firstRow="1" w:lastRow="0" w:firstColumn="1" w:lastColumn="0" w:noHBand="0" w:noVBand="1"/>
      </w:tblPr>
      <w:tblGrid>
        <w:gridCol w:w="1076"/>
        <w:gridCol w:w="3093"/>
        <w:gridCol w:w="2192"/>
        <w:gridCol w:w="2192"/>
        <w:gridCol w:w="2195"/>
        <w:gridCol w:w="2192"/>
      </w:tblGrid>
      <w:tr w:rsidR="007E274C" w:rsidRPr="007E274C" w:rsidTr="007E274C">
        <w:trPr>
          <w:trHeight w:val="705"/>
        </w:trPr>
        <w:tc>
          <w:tcPr>
            <w:tcW w:w="2458" w:type="pct"/>
            <w:gridSpan w:val="3"/>
            <w:tcBorders>
              <w:top w:val="single" w:sz="8" w:space="0" w:color="auto"/>
              <w:left w:val="single" w:sz="8" w:space="0" w:color="auto"/>
              <w:bottom w:val="single" w:sz="8" w:space="0" w:color="auto"/>
              <w:right w:val="nil"/>
            </w:tcBorders>
            <w:shd w:val="clear" w:color="auto" w:fill="auto"/>
            <w:vAlign w:val="center"/>
            <w:hideMark/>
          </w:tcPr>
          <w:p w:rsidR="007E274C" w:rsidRPr="007E274C" w:rsidRDefault="007E274C" w:rsidP="007E274C">
            <w:pPr>
              <w:spacing w:after="0" w:line="240" w:lineRule="auto"/>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254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წყლის სისტემის და საკანალიზაციო ქსელის განვითარება</w:t>
            </w:r>
          </w:p>
        </w:tc>
      </w:tr>
      <w:tr w:rsidR="007E274C" w:rsidRPr="007E274C" w:rsidTr="007E274C">
        <w:trPr>
          <w:trHeight w:val="585"/>
        </w:trPr>
        <w:tc>
          <w:tcPr>
            <w:tcW w:w="4153"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E274C" w:rsidRPr="007E274C" w:rsidRDefault="007E274C" w:rsidP="007E274C">
            <w:pPr>
              <w:spacing w:after="0" w:line="240" w:lineRule="auto"/>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ქვეპროგრამის კლასიფიკაციის კოდი:</w:t>
            </w:r>
          </w:p>
        </w:tc>
        <w:tc>
          <w:tcPr>
            <w:tcW w:w="847" w:type="pct"/>
            <w:tcBorders>
              <w:top w:val="nil"/>
              <w:left w:val="nil"/>
              <w:bottom w:val="single" w:sz="8" w:space="0" w:color="auto"/>
              <w:right w:val="single" w:sz="8"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020202</w:t>
            </w:r>
          </w:p>
        </w:tc>
      </w:tr>
      <w:tr w:rsidR="007E274C" w:rsidRPr="007E274C" w:rsidTr="007E274C">
        <w:trPr>
          <w:trHeight w:val="585"/>
        </w:trPr>
        <w:tc>
          <w:tcPr>
            <w:tcW w:w="245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E274C" w:rsidRPr="007E274C" w:rsidRDefault="007E274C" w:rsidP="007E274C">
            <w:pPr>
              <w:spacing w:after="0" w:line="240" w:lineRule="auto"/>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ქვეპროგრამის დასახელება:</w:t>
            </w:r>
          </w:p>
        </w:tc>
        <w:tc>
          <w:tcPr>
            <w:tcW w:w="2542" w:type="pct"/>
            <w:gridSpan w:val="3"/>
            <w:tcBorders>
              <w:top w:val="single" w:sz="8" w:space="0" w:color="auto"/>
              <w:left w:val="nil"/>
              <w:bottom w:val="single" w:sz="8" w:space="0" w:color="auto"/>
              <w:right w:val="single" w:sz="8" w:space="0" w:color="000000"/>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ბორჯომის სოფლის წყალი</w:t>
            </w:r>
          </w:p>
        </w:tc>
      </w:tr>
      <w:tr w:rsidR="007E274C" w:rsidRPr="007E274C" w:rsidTr="007E274C">
        <w:trPr>
          <w:trHeight w:val="585"/>
        </w:trPr>
        <w:tc>
          <w:tcPr>
            <w:tcW w:w="330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E274C" w:rsidRPr="007E274C" w:rsidRDefault="007E274C" w:rsidP="007E274C">
            <w:pPr>
              <w:spacing w:after="0" w:line="240" w:lineRule="auto"/>
              <w:rPr>
                <w:rFonts w:ascii="Sylfaen" w:eastAsia="Times New Roman" w:hAnsi="Sylfaen"/>
                <w:sz w:val="20"/>
                <w:szCs w:val="20"/>
                <w:lang w:val="ka-GE" w:eastAsia="ka-GE"/>
              </w:rPr>
            </w:pPr>
            <w:r w:rsidRPr="007E274C">
              <w:rPr>
                <w:rFonts w:ascii="Sylfaen" w:eastAsia="Times New Roman" w:hAnsi="Sylfaen"/>
                <w:sz w:val="20"/>
                <w:szCs w:val="20"/>
                <w:lang w:val="ka-GE" w:eastAsia="ka-GE"/>
              </w:rPr>
              <w:t>არის ქვეპროგრამა ახალი</w:t>
            </w:r>
            <w:r w:rsidRPr="007E274C">
              <w:rPr>
                <w:rFonts w:ascii="Sylfaen" w:eastAsia="Times New Roman" w:hAnsi="Sylfaen"/>
                <w:b/>
                <w:bCs/>
                <w:sz w:val="20"/>
                <w:szCs w:val="20"/>
                <w:lang w:val="ka-GE" w:eastAsia="ka-GE"/>
              </w:rPr>
              <w:t xml:space="preserve">? </w:t>
            </w:r>
            <w:r w:rsidRPr="007E274C">
              <w:rPr>
                <w:rFonts w:ascii="Sylfaen" w:eastAsia="Times New Roman" w:hAnsi="Sylfaen"/>
                <w:sz w:val="20"/>
                <w:szCs w:val="20"/>
                <w:lang w:val="ka-GE" w:eastAsia="ka-GE"/>
              </w:rPr>
              <w:t xml:space="preserve">       </w:t>
            </w:r>
          </w:p>
        </w:tc>
        <w:tc>
          <w:tcPr>
            <w:tcW w:w="847" w:type="pct"/>
            <w:tcBorders>
              <w:top w:val="nil"/>
              <w:left w:val="nil"/>
              <w:bottom w:val="single" w:sz="8" w:space="0" w:color="auto"/>
              <w:right w:val="single" w:sz="8"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20"/>
                <w:szCs w:val="20"/>
                <w:lang w:val="ka-GE" w:eastAsia="ka-GE"/>
              </w:rPr>
            </w:pPr>
            <w:r w:rsidRPr="007E274C">
              <w:rPr>
                <w:rFonts w:ascii="Sylfaen" w:eastAsia="Times New Roman" w:hAnsi="Sylfaen"/>
                <w:sz w:val="20"/>
                <w:szCs w:val="20"/>
                <w:lang w:val="ka-GE" w:eastAsia="ka-GE"/>
              </w:rPr>
              <w:t> </w:t>
            </w:r>
          </w:p>
        </w:tc>
        <w:tc>
          <w:tcPr>
            <w:tcW w:w="847" w:type="pct"/>
            <w:tcBorders>
              <w:top w:val="nil"/>
              <w:left w:val="nil"/>
              <w:bottom w:val="single" w:sz="8" w:space="0" w:color="auto"/>
              <w:right w:val="single" w:sz="8"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20"/>
                <w:szCs w:val="20"/>
                <w:lang w:val="ka-GE" w:eastAsia="ka-GE"/>
              </w:rPr>
            </w:pPr>
            <w:r w:rsidRPr="007E274C">
              <w:rPr>
                <w:rFonts w:ascii="Sylfaen" w:eastAsia="Times New Roman" w:hAnsi="Sylfaen"/>
                <w:sz w:val="20"/>
                <w:szCs w:val="20"/>
                <w:lang w:val="ka-GE" w:eastAsia="ka-GE"/>
              </w:rPr>
              <w:t>არა</w:t>
            </w:r>
          </w:p>
        </w:tc>
      </w:tr>
      <w:tr w:rsidR="007E274C" w:rsidRPr="007E274C" w:rsidTr="007E274C">
        <w:trPr>
          <w:trHeight w:val="585"/>
        </w:trPr>
        <w:tc>
          <w:tcPr>
            <w:tcW w:w="245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E274C" w:rsidRPr="007E274C" w:rsidRDefault="007E274C" w:rsidP="007E274C">
            <w:pPr>
              <w:spacing w:after="0" w:line="240" w:lineRule="auto"/>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თუ ქვეპროგრამა ახალია, ვინ წარმოადგინა?</w:t>
            </w:r>
          </w:p>
        </w:tc>
        <w:tc>
          <w:tcPr>
            <w:tcW w:w="2542" w:type="pct"/>
            <w:gridSpan w:val="3"/>
            <w:tcBorders>
              <w:top w:val="single" w:sz="8" w:space="0" w:color="auto"/>
              <w:left w:val="nil"/>
              <w:bottom w:val="single" w:sz="8" w:space="0" w:color="auto"/>
              <w:right w:val="single" w:sz="8" w:space="0" w:color="000000"/>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 </w:t>
            </w:r>
          </w:p>
        </w:tc>
      </w:tr>
      <w:tr w:rsidR="007E274C" w:rsidRPr="007E274C" w:rsidTr="007E274C">
        <w:trPr>
          <w:trHeight w:val="585"/>
        </w:trPr>
        <w:tc>
          <w:tcPr>
            <w:tcW w:w="2458" w:type="pct"/>
            <w:gridSpan w:val="3"/>
            <w:tcBorders>
              <w:top w:val="single" w:sz="8" w:space="0" w:color="auto"/>
              <w:left w:val="single" w:sz="8" w:space="0" w:color="auto"/>
              <w:bottom w:val="single" w:sz="8" w:space="0" w:color="auto"/>
              <w:right w:val="nil"/>
            </w:tcBorders>
            <w:shd w:val="clear" w:color="auto" w:fill="auto"/>
            <w:vAlign w:val="center"/>
            <w:hideMark/>
          </w:tcPr>
          <w:p w:rsidR="007E274C" w:rsidRPr="007E274C" w:rsidRDefault="007E274C" w:rsidP="007E274C">
            <w:pPr>
              <w:spacing w:after="0" w:line="240" w:lineRule="auto"/>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ქვეპროგრამის განმახორციელებელი:</w:t>
            </w:r>
          </w:p>
        </w:tc>
        <w:tc>
          <w:tcPr>
            <w:tcW w:w="254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ა(ა)იპ "ბორჯომის სოფლის წყალი"</w:t>
            </w:r>
          </w:p>
        </w:tc>
      </w:tr>
      <w:tr w:rsidR="007E274C" w:rsidRPr="007E274C" w:rsidTr="007E274C">
        <w:trPr>
          <w:trHeight w:val="585"/>
        </w:trPr>
        <w:tc>
          <w:tcPr>
            <w:tcW w:w="161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დაფინანსების წყარო</w:t>
            </w:r>
          </w:p>
        </w:tc>
        <w:tc>
          <w:tcPr>
            <w:tcW w:w="847" w:type="pct"/>
            <w:tcBorders>
              <w:top w:val="nil"/>
              <w:left w:val="nil"/>
              <w:bottom w:val="single" w:sz="4" w:space="0" w:color="auto"/>
              <w:right w:val="single" w:sz="8"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2024 წელი</w:t>
            </w:r>
          </w:p>
        </w:tc>
        <w:tc>
          <w:tcPr>
            <w:tcW w:w="847" w:type="pct"/>
            <w:tcBorders>
              <w:top w:val="nil"/>
              <w:left w:val="single" w:sz="4" w:space="0" w:color="auto"/>
              <w:bottom w:val="single" w:sz="4" w:space="0" w:color="auto"/>
              <w:right w:val="single" w:sz="8"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2025 წელი</w:t>
            </w:r>
          </w:p>
        </w:tc>
        <w:tc>
          <w:tcPr>
            <w:tcW w:w="847" w:type="pct"/>
            <w:tcBorders>
              <w:top w:val="nil"/>
              <w:left w:val="single" w:sz="4" w:space="0" w:color="auto"/>
              <w:bottom w:val="single" w:sz="4" w:space="0" w:color="auto"/>
              <w:right w:val="single" w:sz="8"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2026 წელი</w:t>
            </w:r>
          </w:p>
        </w:tc>
        <w:tc>
          <w:tcPr>
            <w:tcW w:w="847" w:type="pct"/>
            <w:tcBorders>
              <w:top w:val="nil"/>
              <w:left w:val="single" w:sz="4" w:space="0" w:color="auto"/>
              <w:bottom w:val="single" w:sz="4" w:space="0" w:color="auto"/>
              <w:right w:val="single" w:sz="8"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2027 წელი</w:t>
            </w:r>
          </w:p>
        </w:tc>
      </w:tr>
      <w:tr w:rsidR="007E274C" w:rsidRPr="007E274C" w:rsidTr="007E274C">
        <w:trPr>
          <w:trHeight w:val="585"/>
        </w:trPr>
        <w:tc>
          <w:tcPr>
            <w:tcW w:w="161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E274C" w:rsidRPr="007E274C" w:rsidRDefault="007E274C" w:rsidP="007E274C">
            <w:pPr>
              <w:spacing w:after="0" w:line="240" w:lineRule="auto"/>
              <w:rPr>
                <w:rFonts w:ascii="Sylfaen" w:eastAsia="Times New Roman" w:hAnsi="Sylfaen"/>
                <w:sz w:val="20"/>
                <w:szCs w:val="20"/>
                <w:lang w:val="ka-GE" w:eastAsia="ka-GE"/>
              </w:rPr>
            </w:pPr>
            <w:r w:rsidRPr="007E274C">
              <w:rPr>
                <w:rFonts w:ascii="Sylfaen" w:eastAsia="Times New Roman" w:hAnsi="Sylfaen"/>
                <w:sz w:val="20"/>
                <w:szCs w:val="20"/>
                <w:lang w:val="ka-GE" w:eastAsia="ka-GE"/>
              </w:rPr>
              <w:t>მუნიციპალური ბიუჯეტი</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20"/>
                <w:szCs w:val="20"/>
                <w:lang w:val="ka-GE" w:eastAsia="ka-GE"/>
              </w:rPr>
            </w:pPr>
            <w:r w:rsidRPr="007E274C">
              <w:rPr>
                <w:rFonts w:ascii="Sylfaen" w:eastAsia="Times New Roman" w:hAnsi="Sylfaen"/>
                <w:sz w:val="20"/>
                <w:szCs w:val="20"/>
                <w:lang w:val="ka-GE" w:eastAsia="ka-GE"/>
              </w:rPr>
              <w:t xml:space="preserve">                    646 000,00 </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20"/>
                <w:szCs w:val="20"/>
                <w:lang w:val="ka-GE" w:eastAsia="ka-GE"/>
              </w:rPr>
            </w:pPr>
            <w:r w:rsidRPr="007E274C">
              <w:rPr>
                <w:rFonts w:ascii="Sylfaen" w:eastAsia="Times New Roman" w:hAnsi="Sylfaen"/>
                <w:sz w:val="20"/>
                <w:szCs w:val="20"/>
                <w:lang w:val="ka-GE" w:eastAsia="ka-GE"/>
              </w:rPr>
              <w:t xml:space="preserve">                    646 000,00 </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20"/>
                <w:szCs w:val="20"/>
                <w:lang w:val="ka-GE" w:eastAsia="ka-GE"/>
              </w:rPr>
            </w:pPr>
            <w:r w:rsidRPr="007E274C">
              <w:rPr>
                <w:rFonts w:ascii="Sylfaen" w:eastAsia="Times New Roman" w:hAnsi="Sylfaen"/>
                <w:sz w:val="20"/>
                <w:szCs w:val="20"/>
                <w:lang w:val="ka-GE" w:eastAsia="ka-GE"/>
              </w:rPr>
              <w:t xml:space="preserve">                     646 000,00 </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20"/>
                <w:szCs w:val="20"/>
                <w:lang w:val="ka-GE" w:eastAsia="ka-GE"/>
              </w:rPr>
            </w:pPr>
            <w:r w:rsidRPr="007E274C">
              <w:rPr>
                <w:rFonts w:ascii="Sylfaen" w:eastAsia="Times New Roman" w:hAnsi="Sylfaen"/>
                <w:sz w:val="20"/>
                <w:szCs w:val="20"/>
                <w:lang w:val="ka-GE" w:eastAsia="ka-GE"/>
              </w:rPr>
              <w:t xml:space="preserve">                     670 000,00 </w:t>
            </w:r>
          </w:p>
        </w:tc>
      </w:tr>
      <w:tr w:rsidR="007E274C" w:rsidRPr="007E274C" w:rsidTr="007E274C">
        <w:trPr>
          <w:trHeight w:val="390"/>
        </w:trPr>
        <w:tc>
          <w:tcPr>
            <w:tcW w:w="161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E274C" w:rsidRPr="007E274C" w:rsidRDefault="007E274C" w:rsidP="007E274C">
            <w:pPr>
              <w:spacing w:after="0" w:line="240" w:lineRule="auto"/>
              <w:rPr>
                <w:rFonts w:ascii="Sylfaen" w:eastAsia="Times New Roman" w:hAnsi="Sylfaen"/>
                <w:sz w:val="20"/>
                <w:szCs w:val="20"/>
                <w:lang w:val="ka-GE" w:eastAsia="ka-GE"/>
              </w:rPr>
            </w:pPr>
            <w:r w:rsidRPr="007E274C">
              <w:rPr>
                <w:rFonts w:ascii="Sylfaen" w:eastAsia="Times New Roman" w:hAnsi="Sylfaen"/>
                <w:sz w:val="20"/>
                <w:szCs w:val="20"/>
                <w:lang w:val="ka-GE" w:eastAsia="ka-GE"/>
              </w:rPr>
              <w:lastRenderedPageBreak/>
              <w:t>სახელმწიფო ბიუჯეტი</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20"/>
                <w:szCs w:val="20"/>
                <w:lang w:val="ka-GE" w:eastAsia="ka-GE"/>
              </w:rPr>
            </w:pPr>
            <w:r w:rsidRPr="007E274C">
              <w:rPr>
                <w:rFonts w:ascii="Sylfaen" w:eastAsia="Times New Roman" w:hAnsi="Sylfaen"/>
                <w:sz w:val="20"/>
                <w:szCs w:val="20"/>
                <w:lang w:val="ka-GE" w:eastAsia="ka-GE"/>
              </w:rPr>
              <w:t> </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20"/>
                <w:szCs w:val="20"/>
                <w:lang w:val="ka-GE" w:eastAsia="ka-GE"/>
              </w:rPr>
            </w:pPr>
            <w:r w:rsidRPr="007E274C">
              <w:rPr>
                <w:rFonts w:ascii="Sylfaen" w:eastAsia="Times New Roman" w:hAnsi="Sylfaen"/>
                <w:sz w:val="20"/>
                <w:szCs w:val="20"/>
                <w:lang w:val="ka-GE" w:eastAsia="ka-GE"/>
              </w:rPr>
              <w:t> </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20"/>
                <w:szCs w:val="20"/>
                <w:lang w:val="ka-GE" w:eastAsia="ka-GE"/>
              </w:rPr>
            </w:pPr>
            <w:r w:rsidRPr="007E274C">
              <w:rPr>
                <w:rFonts w:ascii="Sylfaen" w:eastAsia="Times New Roman" w:hAnsi="Sylfaen"/>
                <w:sz w:val="20"/>
                <w:szCs w:val="20"/>
                <w:lang w:val="ka-GE" w:eastAsia="ka-GE"/>
              </w:rPr>
              <w:t> </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20"/>
                <w:szCs w:val="20"/>
                <w:lang w:val="ka-GE" w:eastAsia="ka-GE"/>
              </w:rPr>
            </w:pPr>
            <w:r w:rsidRPr="007E274C">
              <w:rPr>
                <w:rFonts w:ascii="Sylfaen" w:eastAsia="Times New Roman" w:hAnsi="Sylfaen"/>
                <w:sz w:val="20"/>
                <w:szCs w:val="20"/>
                <w:lang w:val="ka-GE" w:eastAsia="ka-GE"/>
              </w:rPr>
              <w:t> </w:t>
            </w:r>
          </w:p>
        </w:tc>
      </w:tr>
      <w:tr w:rsidR="007E274C" w:rsidRPr="007E274C" w:rsidTr="007E274C">
        <w:trPr>
          <w:trHeight w:val="390"/>
        </w:trPr>
        <w:tc>
          <w:tcPr>
            <w:tcW w:w="1610" w:type="pct"/>
            <w:gridSpan w:val="2"/>
            <w:tcBorders>
              <w:top w:val="single" w:sz="4" w:space="0" w:color="auto"/>
              <w:left w:val="single" w:sz="8" w:space="0" w:color="auto"/>
              <w:bottom w:val="nil"/>
              <w:right w:val="single" w:sz="4" w:space="0" w:color="000000"/>
            </w:tcBorders>
            <w:shd w:val="clear" w:color="auto" w:fill="auto"/>
            <w:vAlign w:val="center"/>
            <w:hideMark/>
          </w:tcPr>
          <w:p w:rsidR="007E274C" w:rsidRPr="007E274C" w:rsidRDefault="007E274C" w:rsidP="007E274C">
            <w:pPr>
              <w:spacing w:after="0" w:line="240" w:lineRule="auto"/>
              <w:rPr>
                <w:rFonts w:ascii="Sylfaen" w:eastAsia="Times New Roman" w:hAnsi="Sylfaen"/>
                <w:sz w:val="20"/>
                <w:szCs w:val="20"/>
                <w:lang w:val="ka-GE" w:eastAsia="ka-GE"/>
              </w:rPr>
            </w:pPr>
            <w:r w:rsidRPr="007E274C">
              <w:rPr>
                <w:rFonts w:ascii="Sylfaen" w:eastAsia="Times New Roman" w:hAnsi="Sylfaen"/>
                <w:sz w:val="20"/>
                <w:szCs w:val="20"/>
                <w:lang w:val="ka-GE" w:eastAsia="ka-GE"/>
              </w:rPr>
              <w:t>სხვა ......</w:t>
            </w:r>
          </w:p>
        </w:tc>
        <w:tc>
          <w:tcPr>
            <w:tcW w:w="847" w:type="pct"/>
            <w:tcBorders>
              <w:top w:val="nil"/>
              <w:left w:val="nil"/>
              <w:bottom w:val="nil"/>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20"/>
                <w:szCs w:val="20"/>
                <w:lang w:val="ka-GE" w:eastAsia="ka-GE"/>
              </w:rPr>
            </w:pPr>
            <w:r w:rsidRPr="007E274C">
              <w:rPr>
                <w:rFonts w:ascii="Sylfaen" w:eastAsia="Times New Roman" w:hAnsi="Sylfaen"/>
                <w:sz w:val="20"/>
                <w:szCs w:val="20"/>
                <w:lang w:val="ka-GE" w:eastAsia="ka-GE"/>
              </w:rPr>
              <w:t xml:space="preserve">                     646 000,00 </w:t>
            </w:r>
          </w:p>
        </w:tc>
        <w:tc>
          <w:tcPr>
            <w:tcW w:w="847" w:type="pct"/>
            <w:tcBorders>
              <w:top w:val="nil"/>
              <w:left w:val="nil"/>
              <w:bottom w:val="nil"/>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20"/>
                <w:szCs w:val="20"/>
                <w:lang w:val="ka-GE" w:eastAsia="ka-GE"/>
              </w:rPr>
            </w:pPr>
            <w:r w:rsidRPr="007E274C">
              <w:rPr>
                <w:rFonts w:ascii="Sylfaen" w:eastAsia="Times New Roman" w:hAnsi="Sylfaen"/>
                <w:sz w:val="20"/>
                <w:szCs w:val="20"/>
                <w:lang w:val="ka-GE" w:eastAsia="ka-GE"/>
              </w:rPr>
              <w:t xml:space="preserve">                     646 000,00 </w:t>
            </w:r>
          </w:p>
        </w:tc>
        <w:tc>
          <w:tcPr>
            <w:tcW w:w="847" w:type="pct"/>
            <w:tcBorders>
              <w:top w:val="nil"/>
              <w:left w:val="nil"/>
              <w:bottom w:val="nil"/>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20"/>
                <w:szCs w:val="20"/>
                <w:lang w:val="ka-GE" w:eastAsia="ka-GE"/>
              </w:rPr>
            </w:pPr>
            <w:r w:rsidRPr="007E274C">
              <w:rPr>
                <w:rFonts w:ascii="Sylfaen" w:eastAsia="Times New Roman" w:hAnsi="Sylfaen"/>
                <w:sz w:val="20"/>
                <w:szCs w:val="20"/>
                <w:lang w:val="ka-GE" w:eastAsia="ka-GE"/>
              </w:rPr>
              <w:t xml:space="preserve">                     646 000,00 </w:t>
            </w:r>
          </w:p>
        </w:tc>
        <w:tc>
          <w:tcPr>
            <w:tcW w:w="847" w:type="pct"/>
            <w:tcBorders>
              <w:top w:val="nil"/>
              <w:left w:val="nil"/>
              <w:bottom w:val="nil"/>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20"/>
                <w:szCs w:val="20"/>
                <w:lang w:val="ka-GE" w:eastAsia="ka-GE"/>
              </w:rPr>
            </w:pPr>
            <w:r w:rsidRPr="007E274C">
              <w:rPr>
                <w:rFonts w:ascii="Sylfaen" w:eastAsia="Times New Roman" w:hAnsi="Sylfaen"/>
                <w:sz w:val="20"/>
                <w:szCs w:val="20"/>
                <w:lang w:val="ka-GE" w:eastAsia="ka-GE"/>
              </w:rPr>
              <w:t xml:space="preserve">                     670 000,00 </w:t>
            </w:r>
          </w:p>
        </w:tc>
      </w:tr>
      <w:tr w:rsidR="007E274C" w:rsidRPr="007E274C" w:rsidTr="007E274C">
        <w:trPr>
          <w:trHeight w:val="360"/>
        </w:trPr>
        <w:tc>
          <w:tcPr>
            <w:tcW w:w="161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 xml:space="preserve">სულ ქვეპროგრამა  </w:t>
            </w:r>
          </w:p>
        </w:tc>
        <w:tc>
          <w:tcPr>
            <w:tcW w:w="847" w:type="pct"/>
            <w:tcBorders>
              <w:top w:val="single" w:sz="8" w:space="0" w:color="auto"/>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 </w:t>
            </w:r>
          </w:p>
        </w:tc>
        <w:tc>
          <w:tcPr>
            <w:tcW w:w="847" w:type="pct"/>
            <w:tcBorders>
              <w:top w:val="single" w:sz="8" w:space="0" w:color="auto"/>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 </w:t>
            </w:r>
          </w:p>
        </w:tc>
        <w:tc>
          <w:tcPr>
            <w:tcW w:w="847" w:type="pct"/>
            <w:tcBorders>
              <w:top w:val="single" w:sz="8" w:space="0" w:color="auto"/>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 </w:t>
            </w:r>
          </w:p>
        </w:tc>
        <w:tc>
          <w:tcPr>
            <w:tcW w:w="847" w:type="pct"/>
            <w:tcBorders>
              <w:top w:val="single" w:sz="8" w:space="0" w:color="auto"/>
              <w:left w:val="nil"/>
              <w:bottom w:val="single" w:sz="4" w:space="0" w:color="auto"/>
              <w:right w:val="single" w:sz="8"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 </w:t>
            </w:r>
          </w:p>
        </w:tc>
      </w:tr>
      <w:tr w:rsidR="007E274C" w:rsidRPr="007E274C" w:rsidTr="007E274C">
        <w:trPr>
          <w:trHeight w:val="315"/>
        </w:trPr>
        <w:tc>
          <w:tcPr>
            <w:tcW w:w="161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E274C" w:rsidRPr="007E274C" w:rsidRDefault="007E274C" w:rsidP="007E274C">
            <w:pPr>
              <w:spacing w:after="0" w:line="240" w:lineRule="auto"/>
              <w:jc w:val="center"/>
              <w:rPr>
                <w:rFonts w:ascii="Sylfaen" w:eastAsia="Times New Roman" w:hAnsi="Sylfaen"/>
                <w:i/>
                <w:iCs/>
                <w:sz w:val="20"/>
                <w:szCs w:val="20"/>
                <w:lang w:val="ka-GE" w:eastAsia="ka-GE"/>
              </w:rPr>
            </w:pPr>
            <w:r w:rsidRPr="007E274C">
              <w:rPr>
                <w:rFonts w:ascii="Sylfaen" w:eastAsia="Times New Roman" w:hAnsi="Sylfaen"/>
                <w:i/>
                <w:iCs/>
                <w:sz w:val="20"/>
                <w:szCs w:val="20"/>
                <w:lang w:val="ka-GE" w:eastAsia="ka-GE"/>
              </w:rPr>
              <w:t>მ.შ. კაპიტალური პროექტები</w:t>
            </w:r>
          </w:p>
        </w:tc>
        <w:tc>
          <w:tcPr>
            <w:tcW w:w="847" w:type="pct"/>
            <w:tcBorders>
              <w:top w:val="nil"/>
              <w:left w:val="nil"/>
              <w:bottom w:val="single" w:sz="8"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i/>
                <w:iCs/>
                <w:sz w:val="20"/>
                <w:szCs w:val="20"/>
                <w:lang w:val="ka-GE" w:eastAsia="ka-GE"/>
              </w:rPr>
            </w:pPr>
            <w:r w:rsidRPr="007E274C">
              <w:rPr>
                <w:rFonts w:ascii="Sylfaen" w:eastAsia="Times New Roman" w:hAnsi="Sylfaen"/>
                <w:i/>
                <w:iCs/>
                <w:sz w:val="20"/>
                <w:szCs w:val="20"/>
                <w:lang w:val="ka-GE" w:eastAsia="ka-GE"/>
              </w:rPr>
              <w:t> </w:t>
            </w:r>
          </w:p>
        </w:tc>
        <w:tc>
          <w:tcPr>
            <w:tcW w:w="847" w:type="pct"/>
            <w:tcBorders>
              <w:top w:val="nil"/>
              <w:left w:val="nil"/>
              <w:bottom w:val="single" w:sz="8"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i/>
                <w:iCs/>
                <w:sz w:val="20"/>
                <w:szCs w:val="20"/>
                <w:lang w:val="ka-GE" w:eastAsia="ka-GE"/>
              </w:rPr>
            </w:pPr>
            <w:r w:rsidRPr="007E274C">
              <w:rPr>
                <w:rFonts w:ascii="Sylfaen" w:eastAsia="Times New Roman" w:hAnsi="Sylfaen"/>
                <w:i/>
                <w:iCs/>
                <w:sz w:val="20"/>
                <w:szCs w:val="20"/>
                <w:lang w:val="ka-GE" w:eastAsia="ka-GE"/>
              </w:rPr>
              <w:t> </w:t>
            </w:r>
          </w:p>
        </w:tc>
        <w:tc>
          <w:tcPr>
            <w:tcW w:w="847" w:type="pct"/>
            <w:tcBorders>
              <w:top w:val="nil"/>
              <w:left w:val="nil"/>
              <w:bottom w:val="single" w:sz="8"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i/>
                <w:iCs/>
                <w:sz w:val="20"/>
                <w:szCs w:val="20"/>
                <w:lang w:val="ka-GE" w:eastAsia="ka-GE"/>
              </w:rPr>
            </w:pPr>
            <w:r w:rsidRPr="007E274C">
              <w:rPr>
                <w:rFonts w:ascii="Sylfaen" w:eastAsia="Times New Roman" w:hAnsi="Sylfaen"/>
                <w:i/>
                <w:iCs/>
                <w:sz w:val="20"/>
                <w:szCs w:val="20"/>
                <w:lang w:val="ka-GE" w:eastAsia="ka-GE"/>
              </w:rPr>
              <w:t> </w:t>
            </w:r>
          </w:p>
        </w:tc>
        <w:tc>
          <w:tcPr>
            <w:tcW w:w="847" w:type="pct"/>
            <w:tcBorders>
              <w:top w:val="nil"/>
              <w:left w:val="nil"/>
              <w:bottom w:val="single" w:sz="8" w:space="0" w:color="auto"/>
              <w:right w:val="single" w:sz="8"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i/>
                <w:iCs/>
                <w:sz w:val="20"/>
                <w:szCs w:val="20"/>
                <w:lang w:val="ka-GE" w:eastAsia="ka-GE"/>
              </w:rPr>
            </w:pPr>
            <w:r w:rsidRPr="007E274C">
              <w:rPr>
                <w:rFonts w:ascii="Sylfaen" w:eastAsia="Times New Roman" w:hAnsi="Sylfaen"/>
                <w:i/>
                <w:iCs/>
                <w:sz w:val="20"/>
                <w:szCs w:val="20"/>
                <w:lang w:val="ka-GE" w:eastAsia="ka-GE"/>
              </w:rPr>
              <w:t> </w:t>
            </w:r>
          </w:p>
        </w:tc>
      </w:tr>
      <w:tr w:rsidR="007E274C" w:rsidRPr="007E274C" w:rsidTr="007E274C">
        <w:trPr>
          <w:trHeight w:val="1290"/>
        </w:trPr>
        <w:tc>
          <w:tcPr>
            <w:tcW w:w="416" w:type="pct"/>
            <w:tcBorders>
              <w:top w:val="nil"/>
              <w:left w:val="single" w:sz="8" w:space="0" w:color="auto"/>
              <w:bottom w:val="nil"/>
              <w:right w:val="nil"/>
            </w:tcBorders>
            <w:shd w:val="clear" w:color="auto" w:fill="auto"/>
            <w:vAlign w:val="center"/>
            <w:hideMark/>
          </w:tcPr>
          <w:p w:rsidR="007E274C" w:rsidRPr="007E274C" w:rsidRDefault="007E274C" w:rsidP="007E274C">
            <w:pPr>
              <w:spacing w:after="0" w:line="240" w:lineRule="auto"/>
              <w:rPr>
                <w:rFonts w:ascii="Sylfaen" w:eastAsia="Times New Roman" w:hAnsi="Sylfaen"/>
                <w:sz w:val="20"/>
                <w:szCs w:val="20"/>
                <w:lang w:val="ka-GE" w:eastAsia="ka-GE"/>
              </w:rPr>
            </w:pPr>
            <w:r w:rsidRPr="007E274C">
              <w:rPr>
                <w:rFonts w:ascii="Sylfaen" w:eastAsia="Times New Roman" w:hAnsi="Sylfaen"/>
                <w:sz w:val="20"/>
                <w:szCs w:val="20"/>
                <w:lang w:val="ka-GE" w:eastAsia="ka-GE"/>
              </w:rPr>
              <w:t>მიზანი და აღწერა</w:t>
            </w:r>
          </w:p>
        </w:tc>
        <w:tc>
          <w:tcPr>
            <w:tcW w:w="4584" w:type="pct"/>
            <w:gridSpan w:val="5"/>
            <w:tcBorders>
              <w:top w:val="single" w:sz="8" w:space="0" w:color="auto"/>
              <w:left w:val="single" w:sz="8" w:space="0" w:color="auto"/>
              <w:bottom w:val="nil"/>
              <w:right w:val="single" w:sz="8" w:space="0" w:color="000000"/>
            </w:tcBorders>
            <w:shd w:val="clear" w:color="auto" w:fill="auto"/>
            <w:vAlign w:val="center"/>
            <w:hideMark/>
          </w:tcPr>
          <w:p w:rsidR="007E274C" w:rsidRPr="007E274C" w:rsidRDefault="007E274C" w:rsidP="007E274C">
            <w:pPr>
              <w:spacing w:after="0" w:line="240" w:lineRule="auto"/>
              <w:rPr>
                <w:rFonts w:ascii="Sylfaen" w:eastAsia="Times New Roman" w:hAnsi="Sylfaen"/>
                <w:sz w:val="20"/>
                <w:szCs w:val="20"/>
                <w:lang w:val="ka-GE" w:eastAsia="ka-GE"/>
              </w:rPr>
            </w:pPr>
            <w:r w:rsidRPr="007E274C">
              <w:rPr>
                <w:rFonts w:ascii="Sylfaen" w:eastAsia="Times New Roman" w:hAnsi="Sylfaen"/>
                <w:sz w:val="20"/>
                <w:szCs w:val="20"/>
                <w:lang w:val="ka-GE" w:eastAsia="ka-GE"/>
              </w:rPr>
              <w:t>ბორჯომის მუნიციპალიტეტის ტერიტორიაზე არსებულ  სოფლებში წყალსადენის ექსპლუატაცია,  ხორციელდება სათავე-ნაგებობის და ქსელის რეაბილიტაცია, მოვლა-პატრონობა და გაწმენდითი სამუშაოები. ჩვენი სამსახუროს მიზანია მუნიციპალიტეტის სოფლის მოსახლეობისათვის მუდმივი და ხარისხიანი წყლის მიწოდება.</w:t>
            </w:r>
          </w:p>
        </w:tc>
      </w:tr>
      <w:tr w:rsidR="007E274C" w:rsidRPr="007E274C" w:rsidTr="007E274C">
        <w:trPr>
          <w:trHeight w:val="705"/>
        </w:trPr>
        <w:tc>
          <w:tcPr>
            <w:tcW w:w="1610" w:type="pct"/>
            <w:gridSpan w:val="2"/>
            <w:tcBorders>
              <w:top w:val="single" w:sz="8" w:space="0" w:color="auto"/>
              <w:left w:val="single" w:sz="8" w:space="0" w:color="auto"/>
              <w:bottom w:val="single" w:sz="8" w:space="0" w:color="000000"/>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ქვეპროგრამის/ღონისძიების დასახელება</w:t>
            </w:r>
          </w:p>
        </w:tc>
        <w:tc>
          <w:tcPr>
            <w:tcW w:w="847" w:type="pct"/>
            <w:tcBorders>
              <w:top w:val="single" w:sz="8" w:space="0" w:color="auto"/>
              <w:left w:val="nil"/>
              <w:bottom w:val="nil"/>
              <w:right w:val="single" w:sz="8"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2024</w:t>
            </w:r>
          </w:p>
        </w:tc>
        <w:tc>
          <w:tcPr>
            <w:tcW w:w="847" w:type="pct"/>
            <w:tcBorders>
              <w:top w:val="single" w:sz="8" w:space="0" w:color="auto"/>
              <w:left w:val="single" w:sz="4" w:space="0" w:color="auto"/>
              <w:bottom w:val="nil"/>
              <w:right w:val="single" w:sz="8"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2025</w:t>
            </w:r>
          </w:p>
        </w:tc>
        <w:tc>
          <w:tcPr>
            <w:tcW w:w="847" w:type="pct"/>
            <w:tcBorders>
              <w:top w:val="single" w:sz="8" w:space="0" w:color="auto"/>
              <w:left w:val="single" w:sz="4" w:space="0" w:color="auto"/>
              <w:bottom w:val="nil"/>
              <w:right w:val="single" w:sz="8"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2026</w:t>
            </w:r>
          </w:p>
        </w:tc>
        <w:tc>
          <w:tcPr>
            <w:tcW w:w="847" w:type="pct"/>
            <w:tcBorders>
              <w:top w:val="single" w:sz="8" w:space="0" w:color="auto"/>
              <w:left w:val="single" w:sz="4" w:space="0" w:color="auto"/>
              <w:bottom w:val="nil"/>
              <w:right w:val="single" w:sz="8"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2027</w:t>
            </w:r>
          </w:p>
        </w:tc>
      </w:tr>
      <w:tr w:rsidR="007E274C" w:rsidRPr="007E274C" w:rsidTr="007E274C">
        <w:trPr>
          <w:trHeight w:val="465"/>
        </w:trPr>
        <w:tc>
          <w:tcPr>
            <w:tcW w:w="41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E274C" w:rsidRPr="007E274C" w:rsidRDefault="007E274C" w:rsidP="007E274C">
            <w:pPr>
              <w:spacing w:after="0" w:line="240" w:lineRule="auto"/>
              <w:jc w:val="center"/>
              <w:rPr>
                <w:rFonts w:ascii="Sylfaen" w:eastAsia="Times New Roman" w:hAnsi="Sylfaen"/>
                <w:sz w:val="20"/>
                <w:szCs w:val="20"/>
                <w:lang w:val="ka-GE" w:eastAsia="ka-GE"/>
              </w:rPr>
            </w:pPr>
            <w:r w:rsidRPr="007E274C">
              <w:rPr>
                <w:rFonts w:ascii="Sylfaen" w:eastAsia="Times New Roman" w:hAnsi="Sylfaen"/>
                <w:sz w:val="20"/>
                <w:szCs w:val="20"/>
                <w:lang w:val="ka-GE" w:eastAsia="ka-GE"/>
              </w:rPr>
              <w:t>02020201</w:t>
            </w:r>
          </w:p>
        </w:tc>
        <w:tc>
          <w:tcPr>
            <w:tcW w:w="1195" w:type="pct"/>
            <w:tcBorders>
              <w:top w:val="nil"/>
              <w:left w:val="nil"/>
              <w:bottom w:val="single" w:sz="4" w:space="0" w:color="auto"/>
              <w:right w:val="single" w:sz="4" w:space="0" w:color="auto"/>
            </w:tcBorders>
            <w:shd w:val="clear" w:color="000000" w:fill="FFFFFF"/>
            <w:vAlign w:val="center"/>
            <w:hideMark/>
          </w:tcPr>
          <w:p w:rsidR="007E274C" w:rsidRPr="007E274C" w:rsidRDefault="007E274C" w:rsidP="007E274C">
            <w:pPr>
              <w:spacing w:after="0" w:line="240" w:lineRule="auto"/>
              <w:rPr>
                <w:rFonts w:ascii="Sylfaen" w:eastAsia="Times New Roman" w:hAnsi="Sylfaen"/>
                <w:sz w:val="20"/>
                <w:szCs w:val="20"/>
                <w:lang w:val="ka-GE" w:eastAsia="ka-GE"/>
              </w:rPr>
            </w:pPr>
            <w:r w:rsidRPr="007E274C">
              <w:rPr>
                <w:rFonts w:ascii="Sylfaen" w:eastAsia="Times New Roman" w:hAnsi="Sylfaen"/>
                <w:sz w:val="20"/>
                <w:szCs w:val="20"/>
                <w:lang w:val="ka-GE" w:eastAsia="ka-GE"/>
              </w:rPr>
              <w:t>სათავე ნაგებობების შეკეთება</w:t>
            </w:r>
          </w:p>
        </w:tc>
        <w:tc>
          <w:tcPr>
            <w:tcW w:w="847" w:type="pct"/>
            <w:tcBorders>
              <w:top w:val="single" w:sz="4" w:space="0" w:color="auto"/>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sz w:val="20"/>
                <w:szCs w:val="20"/>
                <w:lang w:val="ka-GE" w:eastAsia="ka-GE"/>
              </w:rPr>
            </w:pPr>
            <w:r w:rsidRPr="007E274C">
              <w:rPr>
                <w:rFonts w:ascii="Sylfaen" w:eastAsia="Times New Roman" w:hAnsi="Sylfaen"/>
                <w:sz w:val="20"/>
                <w:szCs w:val="20"/>
                <w:lang w:val="ka-GE" w:eastAsia="ka-GE"/>
              </w:rPr>
              <w:t xml:space="preserve">                       15 400,00 </w:t>
            </w:r>
          </w:p>
        </w:tc>
        <w:tc>
          <w:tcPr>
            <w:tcW w:w="847" w:type="pct"/>
            <w:tcBorders>
              <w:top w:val="single" w:sz="4" w:space="0" w:color="auto"/>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sz w:val="20"/>
                <w:szCs w:val="20"/>
                <w:lang w:val="ka-GE" w:eastAsia="ka-GE"/>
              </w:rPr>
            </w:pPr>
            <w:r w:rsidRPr="007E274C">
              <w:rPr>
                <w:rFonts w:ascii="Sylfaen" w:eastAsia="Times New Roman" w:hAnsi="Sylfaen"/>
                <w:sz w:val="20"/>
                <w:szCs w:val="20"/>
                <w:lang w:val="ka-GE" w:eastAsia="ka-GE"/>
              </w:rPr>
              <w:t xml:space="preserve">                       15 400,00 </w:t>
            </w:r>
          </w:p>
        </w:tc>
        <w:tc>
          <w:tcPr>
            <w:tcW w:w="847" w:type="pct"/>
            <w:tcBorders>
              <w:top w:val="single" w:sz="4" w:space="0" w:color="auto"/>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sz w:val="20"/>
                <w:szCs w:val="20"/>
                <w:lang w:val="ka-GE" w:eastAsia="ka-GE"/>
              </w:rPr>
            </w:pPr>
            <w:r w:rsidRPr="007E274C">
              <w:rPr>
                <w:rFonts w:ascii="Sylfaen" w:eastAsia="Times New Roman" w:hAnsi="Sylfaen"/>
                <w:sz w:val="20"/>
                <w:szCs w:val="20"/>
                <w:lang w:val="ka-GE" w:eastAsia="ka-GE"/>
              </w:rPr>
              <w:t xml:space="preserve">                       15 400,00 </w:t>
            </w:r>
          </w:p>
        </w:tc>
        <w:tc>
          <w:tcPr>
            <w:tcW w:w="847" w:type="pct"/>
            <w:tcBorders>
              <w:top w:val="single" w:sz="4" w:space="0" w:color="auto"/>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sz w:val="20"/>
                <w:szCs w:val="20"/>
                <w:lang w:val="ka-GE" w:eastAsia="ka-GE"/>
              </w:rPr>
            </w:pPr>
            <w:r w:rsidRPr="007E274C">
              <w:rPr>
                <w:rFonts w:ascii="Sylfaen" w:eastAsia="Times New Roman" w:hAnsi="Sylfaen"/>
                <w:sz w:val="20"/>
                <w:szCs w:val="20"/>
                <w:lang w:val="ka-GE" w:eastAsia="ka-GE"/>
              </w:rPr>
              <w:t xml:space="preserve">                       20 000,00 </w:t>
            </w:r>
          </w:p>
        </w:tc>
      </w:tr>
      <w:tr w:rsidR="007E274C" w:rsidRPr="007E274C" w:rsidTr="007E274C">
        <w:trPr>
          <w:trHeight w:val="465"/>
        </w:trPr>
        <w:tc>
          <w:tcPr>
            <w:tcW w:w="416" w:type="pct"/>
            <w:tcBorders>
              <w:top w:val="nil"/>
              <w:left w:val="single" w:sz="4" w:space="0" w:color="auto"/>
              <w:bottom w:val="single" w:sz="4" w:space="0" w:color="auto"/>
              <w:right w:val="single" w:sz="4" w:space="0" w:color="auto"/>
            </w:tcBorders>
            <w:shd w:val="clear" w:color="000000" w:fill="FFFFFF"/>
            <w:vAlign w:val="center"/>
            <w:hideMark/>
          </w:tcPr>
          <w:p w:rsidR="007E274C" w:rsidRPr="007E274C" w:rsidRDefault="007E274C" w:rsidP="007E274C">
            <w:pPr>
              <w:spacing w:after="0" w:line="240" w:lineRule="auto"/>
              <w:jc w:val="center"/>
              <w:rPr>
                <w:rFonts w:ascii="Sylfaen" w:eastAsia="Times New Roman" w:hAnsi="Sylfaen"/>
                <w:sz w:val="20"/>
                <w:szCs w:val="20"/>
                <w:lang w:val="ka-GE" w:eastAsia="ka-GE"/>
              </w:rPr>
            </w:pPr>
            <w:r w:rsidRPr="007E274C">
              <w:rPr>
                <w:rFonts w:ascii="Sylfaen" w:eastAsia="Times New Roman" w:hAnsi="Sylfaen"/>
                <w:sz w:val="20"/>
                <w:szCs w:val="20"/>
                <w:lang w:val="ka-GE" w:eastAsia="ka-GE"/>
              </w:rPr>
              <w:t>02020202</w:t>
            </w:r>
          </w:p>
        </w:tc>
        <w:tc>
          <w:tcPr>
            <w:tcW w:w="1195" w:type="pct"/>
            <w:tcBorders>
              <w:top w:val="nil"/>
              <w:left w:val="nil"/>
              <w:bottom w:val="single" w:sz="4" w:space="0" w:color="auto"/>
              <w:right w:val="single" w:sz="4" w:space="0" w:color="auto"/>
            </w:tcBorders>
            <w:shd w:val="clear" w:color="000000" w:fill="FFFFFF"/>
            <w:vAlign w:val="center"/>
            <w:hideMark/>
          </w:tcPr>
          <w:p w:rsidR="007E274C" w:rsidRPr="007E274C" w:rsidRDefault="007E274C" w:rsidP="007E274C">
            <w:pPr>
              <w:spacing w:after="0" w:line="240" w:lineRule="auto"/>
              <w:rPr>
                <w:rFonts w:ascii="Sylfaen" w:eastAsia="Times New Roman" w:hAnsi="Sylfaen"/>
                <w:sz w:val="20"/>
                <w:szCs w:val="20"/>
                <w:lang w:val="ka-GE" w:eastAsia="ka-GE"/>
              </w:rPr>
            </w:pPr>
            <w:r w:rsidRPr="007E274C">
              <w:rPr>
                <w:rFonts w:ascii="Sylfaen" w:eastAsia="Times New Roman" w:hAnsi="Sylfaen"/>
                <w:sz w:val="20"/>
                <w:szCs w:val="20"/>
                <w:lang w:val="ka-GE" w:eastAsia="ka-GE"/>
              </w:rPr>
              <w:t>სათავე ნაგებობების დაქლორვა</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sz w:val="20"/>
                <w:szCs w:val="20"/>
                <w:lang w:val="ka-GE" w:eastAsia="ka-GE"/>
              </w:rPr>
            </w:pPr>
            <w:r w:rsidRPr="007E274C">
              <w:rPr>
                <w:rFonts w:ascii="Sylfaen" w:eastAsia="Times New Roman" w:hAnsi="Sylfaen"/>
                <w:sz w:val="20"/>
                <w:szCs w:val="20"/>
                <w:lang w:val="ka-GE" w:eastAsia="ka-GE"/>
              </w:rPr>
              <w:t xml:space="preserve">                       62 000,00 </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sz w:val="20"/>
                <w:szCs w:val="20"/>
                <w:lang w:val="ka-GE" w:eastAsia="ka-GE"/>
              </w:rPr>
            </w:pPr>
            <w:r w:rsidRPr="007E274C">
              <w:rPr>
                <w:rFonts w:ascii="Sylfaen" w:eastAsia="Times New Roman" w:hAnsi="Sylfaen"/>
                <w:sz w:val="20"/>
                <w:szCs w:val="20"/>
                <w:lang w:val="ka-GE" w:eastAsia="ka-GE"/>
              </w:rPr>
              <w:t xml:space="preserve">                       62 000,00 </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sz w:val="20"/>
                <w:szCs w:val="20"/>
                <w:lang w:val="ka-GE" w:eastAsia="ka-GE"/>
              </w:rPr>
            </w:pPr>
            <w:r w:rsidRPr="007E274C">
              <w:rPr>
                <w:rFonts w:ascii="Sylfaen" w:eastAsia="Times New Roman" w:hAnsi="Sylfaen"/>
                <w:sz w:val="20"/>
                <w:szCs w:val="20"/>
                <w:lang w:val="ka-GE" w:eastAsia="ka-GE"/>
              </w:rPr>
              <w:t xml:space="preserve">                       62 000,00 </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sz w:val="20"/>
                <w:szCs w:val="20"/>
                <w:lang w:val="ka-GE" w:eastAsia="ka-GE"/>
              </w:rPr>
            </w:pPr>
            <w:r w:rsidRPr="007E274C">
              <w:rPr>
                <w:rFonts w:ascii="Sylfaen" w:eastAsia="Times New Roman" w:hAnsi="Sylfaen"/>
                <w:sz w:val="20"/>
                <w:szCs w:val="20"/>
                <w:lang w:val="ka-GE" w:eastAsia="ka-GE"/>
              </w:rPr>
              <w:t xml:space="preserve">                       70 000,00 </w:t>
            </w:r>
          </w:p>
        </w:tc>
      </w:tr>
      <w:tr w:rsidR="007E274C" w:rsidRPr="007E274C" w:rsidTr="007E274C">
        <w:trPr>
          <w:trHeight w:val="465"/>
        </w:trPr>
        <w:tc>
          <w:tcPr>
            <w:tcW w:w="416" w:type="pct"/>
            <w:tcBorders>
              <w:top w:val="nil"/>
              <w:left w:val="single" w:sz="4" w:space="0" w:color="auto"/>
              <w:bottom w:val="single" w:sz="4" w:space="0" w:color="auto"/>
              <w:right w:val="single" w:sz="4" w:space="0" w:color="auto"/>
            </w:tcBorders>
            <w:shd w:val="clear" w:color="000000" w:fill="FFFFFF"/>
            <w:vAlign w:val="center"/>
            <w:hideMark/>
          </w:tcPr>
          <w:p w:rsidR="007E274C" w:rsidRPr="007E274C" w:rsidRDefault="007E274C" w:rsidP="007E274C">
            <w:pPr>
              <w:spacing w:after="0" w:line="240" w:lineRule="auto"/>
              <w:jc w:val="center"/>
              <w:rPr>
                <w:rFonts w:ascii="Sylfaen" w:eastAsia="Times New Roman" w:hAnsi="Sylfaen"/>
                <w:sz w:val="20"/>
                <w:szCs w:val="20"/>
                <w:lang w:val="ka-GE" w:eastAsia="ka-GE"/>
              </w:rPr>
            </w:pPr>
            <w:r w:rsidRPr="007E274C">
              <w:rPr>
                <w:rFonts w:ascii="Sylfaen" w:eastAsia="Times New Roman" w:hAnsi="Sylfaen"/>
                <w:sz w:val="20"/>
                <w:szCs w:val="20"/>
                <w:lang w:val="ka-GE" w:eastAsia="ka-GE"/>
              </w:rPr>
              <w:t>02020203</w:t>
            </w:r>
          </w:p>
        </w:tc>
        <w:tc>
          <w:tcPr>
            <w:tcW w:w="1195" w:type="pct"/>
            <w:tcBorders>
              <w:top w:val="nil"/>
              <w:left w:val="nil"/>
              <w:bottom w:val="single" w:sz="4" w:space="0" w:color="auto"/>
              <w:right w:val="single" w:sz="4" w:space="0" w:color="auto"/>
            </w:tcBorders>
            <w:shd w:val="clear" w:color="000000" w:fill="FFFFFF"/>
            <w:vAlign w:val="center"/>
            <w:hideMark/>
          </w:tcPr>
          <w:p w:rsidR="007E274C" w:rsidRPr="007E274C" w:rsidRDefault="007E274C" w:rsidP="007E274C">
            <w:pPr>
              <w:spacing w:after="0" w:line="240" w:lineRule="auto"/>
              <w:rPr>
                <w:rFonts w:ascii="Sylfaen" w:eastAsia="Times New Roman" w:hAnsi="Sylfaen"/>
                <w:sz w:val="20"/>
                <w:szCs w:val="20"/>
                <w:lang w:val="ka-GE" w:eastAsia="ka-GE"/>
              </w:rPr>
            </w:pPr>
            <w:r w:rsidRPr="007E274C">
              <w:rPr>
                <w:rFonts w:ascii="Sylfaen" w:eastAsia="Times New Roman" w:hAnsi="Sylfaen"/>
                <w:sz w:val="20"/>
                <w:szCs w:val="20"/>
                <w:lang w:val="ka-GE" w:eastAsia="ka-GE"/>
              </w:rPr>
              <w:t>დაზიანებული უბნების აღმოფხვრა</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sz w:val="20"/>
                <w:szCs w:val="20"/>
                <w:lang w:val="ka-GE" w:eastAsia="ka-GE"/>
              </w:rPr>
            </w:pPr>
            <w:r w:rsidRPr="007E274C">
              <w:rPr>
                <w:rFonts w:ascii="Sylfaen" w:eastAsia="Times New Roman" w:hAnsi="Sylfaen"/>
                <w:sz w:val="20"/>
                <w:szCs w:val="20"/>
                <w:lang w:val="ka-GE" w:eastAsia="ka-GE"/>
              </w:rPr>
              <w:t xml:space="preserve">                       98 070,00 </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sz w:val="20"/>
                <w:szCs w:val="20"/>
                <w:lang w:val="ka-GE" w:eastAsia="ka-GE"/>
              </w:rPr>
            </w:pPr>
            <w:r w:rsidRPr="007E274C">
              <w:rPr>
                <w:rFonts w:ascii="Sylfaen" w:eastAsia="Times New Roman" w:hAnsi="Sylfaen"/>
                <w:sz w:val="20"/>
                <w:szCs w:val="20"/>
                <w:lang w:val="ka-GE" w:eastAsia="ka-GE"/>
              </w:rPr>
              <w:t xml:space="preserve">                       98 070,00 </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sz w:val="20"/>
                <w:szCs w:val="20"/>
                <w:lang w:val="ka-GE" w:eastAsia="ka-GE"/>
              </w:rPr>
            </w:pPr>
            <w:r w:rsidRPr="007E274C">
              <w:rPr>
                <w:rFonts w:ascii="Sylfaen" w:eastAsia="Times New Roman" w:hAnsi="Sylfaen"/>
                <w:sz w:val="20"/>
                <w:szCs w:val="20"/>
                <w:lang w:val="ka-GE" w:eastAsia="ka-GE"/>
              </w:rPr>
              <w:t xml:space="preserve">                       98 070,00 </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sz w:val="20"/>
                <w:szCs w:val="20"/>
                <w:lang w:val="ka-GE" w:eastAsia="ka-GE"/>
              </w:rPr>
            </w:pPr>
            <w:r w:rsidRPr="007E274C">
              <w:rPr>
                <w:rFonts w:ascii="Sylfaen" w:eastAsia="Times New Roman" w:hAnsi="Sylfaen"/>
                <w:sz w:val="20"/>
                <w:szCs w:val="20"/>
                <w:lang w:val="ka-GE" w:eastAsia="ka-GE"/>
              </w:rPr>
              <w:t xml:space="preserve">                     100 050,00 </w:t>
            </w:r>
          </w:p>
        </w:tc>
      </w:tr>
      <w:tr w:rsidR="007E274C" w:rsidRPr="007E274C" w:rsidTr="007E274C">
        <w:trPr>
          <w:trHeight w:val="540"/>
        </w:trPr>
        <w:tc>
          <w:tcPr>
            <w:tcW w:w="416" w:type="pct"/>
            <w:tcBorders>
              <w:top w:val="nil"/>
              <w:left w:val="single" w:sz="4" w:space="0" w:color="auto"/>
              <w:bottom w:val="single" w:sz="4" w:space="0" w:color="auto"/>
              <w:right w:val="single" w:sz="4" w:space="0" w:color="auto"/>
            </w:tcBorders>
            <w:shd w:val="clear" w:color="000000" w:fill="FFFFFF"/>
            <w:vAlign w:val="center"/>
            <w:hideMark/>
          </w:tcPr>
          <w:p w:rsidR="007E274C" w:rsidRPr="007E274C" w:rsidRDefault="007E274C" w:rsidP="007E274C">
            <w:pPr>
              <w:spacing w:after="0" w:line="240" w:lineRule="auto"/>
              <w:jc w:val="center"/>
              <w:rPr>
                <w:rFonts w:ascii="Sylfaen" w:eastAsia="Times New Roman" w:hAnsi="Sylfaen"/>
                <w:sz w:val="20"/>
                <w:szCs w:val="20"/>
                <w:lang w:val="ka-GE" w:eastAsia="ka-GE"/>
              </w:rPr>
            </w:pPr>
            <w:r w:rsidRPr="007E274C">
              <w:rPr>
                <w:rFonts w:ascii="Sylfaen" w:eastAsia="Times New Roman" w:hAnsi="Sylfaen"/>
                <w:sz w:val="20"/>
                <w:szCs w:val="20"/>
                <w:lang w:val="ka-GE" w:eastAsia="ka-GE"/>
              </w:rPr>
              <w:t>02020204</w:t>
            </w:r>
          </w:p>
        </w:tc>
        <w:tc>
          <w:tcPr>
            <w:tcW w:w="1195" w:type="pct"/>
            <w:tcBorders>
              <w:top w:val="nil"/>
              <w:left w:val="nil"/>
              <w:bottom w:val="single" w:sz="4" w:space="0" w:color="auto"/>
              <w:right w:val="single" w:sz="4" w:space="0" w:color="auto"/>
            </w:tcBorders>
            <w:shd w:val="clear" w:color="auto" w:fill="auto"/>
            <w:vAlign w:val="bottom"/>
            <w:hideMark/>
          </w:tcPr>
          <w:p w:rsidR="007E274C" w:rsidRPr="007E274C" w:rsidRDefault="007E274C" w:rsidP="007E274C">
            <w:pPr>
              <w:spacing w:after="0" w:line="240" w:lineRule="auto"/>
              <w:rPr>
                <w:rFonts w:ascii="Sylfaen" w:eastAsia="Times New Roman" w:hAnsi="Sylfaen"/>
                <w:sz w:val="20"/>
                <w:szCs w:val="20"/>
                <w:lang w:val="ka-GE" w:eastAsia="ka-GE"/>
              </w:rPr>
            </w:pPr>
            <w:r w:rsidRPr="007E274C">
              <w:rPr>
                <w:rFonts w:ascii="Sylfaen" w:eastAsia="Times New Roman" w:hAnsi="Sylfaen"/>
                <w:sz w:val="20"/>
                <w:szCs w:val="20"/>
                <w:lang w:val="ka-GE" w:eastAsia="ka-GE"/>
              </w:rPr>
              <w:t>სასმელი წყლის ვარგისიანობის დადგენა</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sz w:val="20"/>
                <w:szCs w:val="20"/>
                <w:lang w:val="ka-GE" w:eastAsia="ka-GE"/>
              </w:rPr>
            </w:pPr>
            <w:r w:rsidRPr="007E274C">
              <w:rPr>
                <w:rFonts w:ascii="Sylfaen" w:eastAsia="Times New Roman" w:hAnsi="Sylfaen"/>
                <w:sz w:val="20"/>
                <w:szCs w:val="20"/>
                <w:lang w:val="ka-GE" w:eastAsia="ka-GE"/>
              </w:rPr>
              <w:t xml:space="preserve">                         4 950,00 </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sz w:val="20"/>
                <w:szCs w:val="20"/>
                <w:lang w:val="ka-GE" w:eastAsia="ka-GE"/>
              </w:rPr>
            </w:pPr>
            <w:r w:rsidRPr="007E274C">
              <w:rPr>
                <w:rFonts w:ascii="Sylfaen" w:eastAsia="Times New Roman" w:hAnsi="Sylfaen"/>
                <w:sz w:val="20"/>
                <w:szCs w:val="20"/>
                <w:lang w:val="ka-GE" w:eastAsia="ka-GE"/>
              </w:rPr>
              <w:t xml:space="preserve">                         4 950,00 </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sz w:val="20"/>
                <w:szCs w:val="20"/>
                <w:lang w:val="ka-GE" w:eastAsia="ka-GE"/>
              </w:rPr>
            </w:pPr>
            <w:r w:rsidRPr="007E274C">
              <w:rPr>
                <w:rFonts w:ascii="Sylfaen" w:eastAsia="Times New Roman" w:hAnsi="Sylfaen"/>
                <w:sz w:val="20"/>
                <w:szCs w:val="20"/>
                <w:lang w:val="ka-GE" w:eastAsia="ka-GE"/>
              </w:rPr>
              <w:t xml:space="preserve">                         4 950,00 </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sz w:val="20"/>
                <w:szCs w:val="20"/>
                <w:lang w:val="ka-GE" w:eastAsia="ka-GE"/>
              </w:rPr>
            </w:pPr>
            <w:r w:rsidRPr="007E274C">
              <w:rPr>
                <w:rFonts w:ascii="Sylfaen" w:eastAsia="Times New Roman" w:hAnsi="Sylfaen"/>
                <w:sz w:val="20"/>
                <w:szCs w:val="20"/>
                <w:lang w:val="ka-GE" w:eastAsia="ka-GE"/>
              </w:rPr>
              <w:t xml:space="preserve">                         4 950,00 </w:t>
            </w:r>
          </w:p>
        </w:tc>
      </w:tr>
      <w:tr w:rsidR="007E274C" w:rsidRPr="007E274C" w:rsidTr="007E274C">
        <w:trPr>
          <w:trHeight w:val="540"/>
        </w:trPr>
        <w:tc>
          <w:tcPr>
            <w:tcW w:w="416" w:type="pct"/>
            <w:tcBorders>
              <w:top w:val="nil"/>
              <w:left w:val="single" w:sz="4" w:space="0" w:color="auto"/>
              <w:bottom w:val="single" w:sz="4" w:space="0" w:color="auto"/>
              <w:right w:val="single" w:sz="4" w:space="0" w:color="auto"/>
            </w:tcBorders>
            <w:shd w:val="clear" w:color="000000" w:fill="FFFFFF"/>
            <w:vAlign w:val="center"/>
            <w:hideMark/>
          </w:tcPr>
          <w:p w:rsidR="007E274C" w:rsidRPr="007E274C" w:rsidRDefault="007E274C" w:rsidP="007E274C">
            <w:pPr>
              <w:spacing w:after="0" w:line="240" w:lineRule="auto"/>
              <w:jc w:val="center"/>
              <w:rPr>
                <w:rFonts w:ascii="Sylfaen" w:eastAsia="Times New Roman" w:hAnsi="Sylfaen"/>
                <w:sz w:val="20"/>
                <w:szCs w:val="20"/>
                <w:lang w:val="ka-GE" w:eastAsia="ka-GE"/>
              </w:rPr>
            </w:pPr>
            <w:r w:rsidRPr="007E274C">
              <w:rPr>
                <w:rFonts w:ascii="Sylfaen" w:eastAsia="Times New Roman" w:hAnsi="Sylfaen"/>
                <w:sz w:val="20"/>
                <w:szCs w:val="20"/>
                <w:lang w:val="ka-GE" w:eastAsia="ka-GE"/>
              </w:rPr>
              <w:t>02020205</w:t>
            </w:r>
          </w:p>
        </w:tc>
        <w:tc>
          <w:tcPr>
            <w:tcW w:w="1195" w:type="pct"/>
            <w:tcBorders>
              <w:top w:val="nil"/>
              <w:left w:val="nil"/>
              <w:bottom w:val="single" w:sz="4" w:space="0" w:color="auto"/>
              <w:right w:val="single" w:sz="4" w:space="0" w:color="auto"/>
            </w:tcBorders>
            <w:shd w:val="clear" w:color="auto" w:fill="auto"/>
            <w:vAlign w:val="bottom"/>
            <w:hideMark/>
          </w:tcPr>
          <w:p w:rsidR="007E274C" w:rsidRPr="007E274C" w:rsidRDefault="007E274C" w:rsidP="007E274C">
            <w:pPr>
              <w:spacing w:after="0" w:line="240" w:lineRule="auto"/>
              <w:rPr>
                <w:rFonts w:ascii="Sylfaen" w:eastAsia="Times New Roman" w:hAnsi="Sylfaen"/>
                <w:sz w:val="20"/>
                <w:szCs w:val="20"/>
                <w:lang w:val="ka-GE" w:eastAsia="ka-GE"/>
              </w:rPr>
            </w:pPr>
            <w:r w:rsidRPr="007E274C">
              <w:rPr>
                <w:rFonts w:ascii="Sylfaen" w:eastAsia="Times New Roman" w:hAnsi="Sylfaen"/>
                <w:sz w:val="20"/>
                <w:szCs w:val="20"/>
                <w:lang w:val="ka-GE" w:eastAsia="ka-GE"/>
              </w:rPr>
              <w:t>ადმინისტრაციული ხარჯი</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sz w:val="20"/>
                <w:szCs w:val="20"/>
                <w:lang w:val="ka-GE" w:eastAsia="ka-GE"/>
              </w:rPr>
            </w:pPr>
            <w:r w:rsidRPr="007E274C">
              <w:rPr>
                <w:rFonts w:ascii="Sylfaen" w:eastAsia="Times New Roman" w:hAnsi="Sylfaen"/>
                <w:sz w:val="20"/>
                <w:szCs w:val="20"/>
                <w:lang w:val="ka-GE" w:eastAsia="ka-GE"/>
              </w:rPr>
              <w:t xml:space="preserve">                       53 980,00 </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sz w:val="20"/>
                <w:szCs w:val="20"/>
                <w:lang w:val="ka-GE" w:eastAsia="ka-GE"/>
              </w:rPr>
            </w:pPr>
            <w:r w:rsidRPr="007E274C">
              <w:rPr>
                <w:rFonts w:ascii="Sylfaen" w:eastAsia="Times New Roman" w:hAnsi="Sylfaen"/>
                <w:sz w:val="20"/>
                <w:szCs w:val="20"/>
                <w:lang w:val="ka-GE" w:eastAsia="ka-GE"/>
              </w:rPr>
              <w:t xml:space="preserve">                       53 980,00 </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sz w:val="20"/>
                <w:szCs w:val="20"/>
                <w:lang w:val="ka-GE" w:eastAsia="ka-GE"/>
              </w:rPr>
            </w:pPr>
            <w:r w:rsidRPr="007E274C">
              <w:rPr>
                <w:rFonts w:ascii="Sylfaen" w:eastAsia="Times New Roman" w:hAnsi="Sylfaen"/>
                <w:sz w:val="20"/>
                <w:szCs w:val="20"/>
                <w:lang w:val="ka-GE" w:eastAsia="ka-GE"/>
              </w:rPr>
              <w:t xml:space="preserve">                       53 980,00 </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sz w:val="20"/>
                <w:szCs w:val="20"/>
                <w:lang w:val="ka-GE" w:eastAsia="ka-GE"/>
              </w:rPr>
            </w:pPr>
            <w:r w:rsidRPr="007E274C">
              <w:rPr>
                <w:rFonts w:ascii="Sylfaen" w:eastAsia="Times New Roman" w:hAnsi="Sylfaen"/>
                <w:sz w:val="20"/>
                <w:szCs w:val="20"/>
                <w:lang w:val="ka-GE" w:eastAsia="ka-GE"/>
              </w:rPr>
              <w:t xml:space="preserve">                       63 400,00 </w:t>
            </w:r>
          </w:p>
        </w:tc>
      </w:tr>
      <w:tr w:rsidR="007E274C" w:rsidRPr="007E274C" w:rsidTr="007E274C">
        <w:trPr>
          <w:trHeight w:val="540"/>
        </w:trPr>
        <w:tc>
          <w:tcPr>
            <w:tcW w:w="416" w:type="pct"/>
            <w:tcBorders>
              <w:top w:val="nil"/>
              <w:left w:val="single" w:sz="4" w:space="0" w:color="auto"/>
              <w:bottom w:val="single" w:sz="4" w:space="0" w:color="auto"/>
              <w:right w:val="single" w:sz="4" w:space="0" w:color="auto"/>
            </w:tcBorders>
            <w:shd w:val="clear" w:color="000000" w:fill="FFFFFF"/>
            <w:vAlign w:val="center"/>
            <w:hideMark/>
          </w:tcPr>
          <w:p w:rsidR="007E274C" w:rsidRPr="007E274C" w:rsidRDefault="007E274C" w:rsidP="007E274C">
            <w:pPr>
              <w:spacing w:after="0" w:line="240" w:lineRule="auto"/>
              <w:jc w:val="center"/>
              <w:rPr>
                <w:rFonts w:ascii="Sylfaen" w:eastAsia="Times New Roman" w:hAnsi="Sylfaen"/>
                <w:sz w:val="20"/>
                <w:szCs w:val="20"/>
                <w:lang w:val="ka-GE" w:eastAsia="ka-GE"/>
              </w:rPr>
            </w:pPr>
            <w:r w:rsidRPr="007E274C">
              <w:rPr>
                <w:rFonts w:ascii="Sylfaen" w:eastAsia="Times New Roman" w:hAnsi="Sylfaen"/>
                <w:sz w:val="20"/>
                <w:szCs w:val="20"/>
                <w:lang w:val="ka-GE" w:eastAsia="ka-GE"/>
              </w:rPr>
              <w:t>02020206</w:t>
            </w:r>
          </w:p>
        </w:tc>
        <w:tc>
          <w:tcPr>
            <w:tcW w:w="1195" w:type="pct"/>
            <w:tcBorders>
              <w:top w:val="nil"/>
              <w:left w:val="nil"/>
              <w:bottom w:val="single" w:sz="4" w:space="0" w:color="auto"/>
              <w:right w:val="single" w:sz="4" w:space="0" w:color="auto"/>
            </w:tcBorders>
            <w:shd w:val="clear" w:color="auto" w:fill="auto"/>
            <w:vAlign w:val="bottom"/>
            <w:hideMark/>
          </w:tcPr>
          <w:p w:rsidR="007E274C" w:rsidRPr="007E274C" w:rsidRDefault="007E274C" w:rsidP="007E274C">
            <w:pPr>
              <w:spacing w:after="0" w:line="240" w:lineRule="auto"/>
              <w:rPr>
                <w:rFonts w:ascii="Sylfaen" w:eastAsia="Times New Roman" w:hAnsi="Sylfaen"/>
                <w:sz w:val="20"/>
                <w:szCs w:val="20"/>
                <w:lang w:val="ka-GE" w:eastAsia="ka-GE"/>
              </w:rPr>
            </w:pPr>
            <w:r w:rsidRPr="007E274C">
              <w:rPr>
                <w:rFonts w:ascii="Sylfaen" w:eastAsia="Times New Roman" w:hAnsi="Sylfaen"/>
                <w:sz w:val="20"/>
                <w:szCs w:val="20"/>
                <w:lang w:val="ka-GE" w:eastAsia="ka-GE"/>
              </w:rPr>
              <w:t>საშტატო განრიგი</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sz w:val="20"/>
                <w:szCs w:val="20"/>
                <w:lang w:val="ka-GE" w:eastAsia="ka-GE"/>
              </w:rPr>
            </w:pPr>
            <w:r w:rsidRPr="007E274C">
              <w:rPr>
                <w:rFonts w:ascii="Sylfaen" w:eastAsia="Times New Roman" w:hAnsi="Sylfaen"/>
                <w:sz w:val="20"/>
                <w:szCs w:val="20"/>
                <w:lang w:val="ka-GE" w:eastAsia="ka-GE"/>
              </w:rPr>
              <w:t xml:space="preserve">                    411 600,00 </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sz w:val="20"/>
                <w:szCs w:val="20"/>
                <w:lang w:val="ka-GE" w:eastAsia="ka-GE"/>
              </w:rPr>
            </w:pPr>
            <w:r w:rsidRPr="007E274C">
              <w:rPr>
                <w:rFonts w:ascii="Sylfaen" w:eastAsia="Times New Roman" w:hAnsi="Sylfaen"/>
                <w:sz w:val="20"/>
                <w:szCs w:val="20"/>
                <w:lang w:val="ka-GE" w:eastAsia="ka-GE"/>
              </w:rPr>
              <w:t xml:space="preserve">                     411 600,00 </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sz w:val="20"/>
                <w:szCs w:val="20"/>
                <w:lang w:val="ka-GE" w:eastAsia="ka-GE"/>
              </w:rPr>
            </w:pPr>
            <w:r w:rsidRPr="007E274C">
              <w:rPr>
                <w:rFonts w:ascii="Sylfaen" w:eastAsia="Times New Roman" w:hAnsi="Sylfaen"/>
                <w:sz w:val="20"/>
                <w:szCs w:val="20"/>
                <w:lang w:val="ka-GE" w:eastAsia="ka-GE"/>
              </w:rPr>
              <w:t xml:space="preserve">                     411 600,00 </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sz w:val="20"/>
                <w:szCs w:val="20"/>
                <w:lang w:val="ka-GE" w:eastAsia="ka-GE"/>
              </w:rPr>
            </w:pPr>
            <w:r w:rsidRPr="007E274C">
              <w:rPr>
                <w:rFonts w:ascii="Sylfaen" w:eastAsia="Times New Roman" w:hAnsi="Sylfaen"/>
                <w:sz w:val="20"/>
                <w:szCs w:val="20"/>
                <w:lang w:val="ka-GE" w:eastAsia="ka-GE"/>
              </w:rPr>
              <w:t xml:space="preserve">                     411 600,00 </w:t>
            </w:r>
          </w:p>
        </w:tc>
      </w:tr>
      <w:tr w:rsidR="007E274C" w:rsidRPr="007E274C" w:rsidTr="007E274C">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7E274C" w:rsidRPr="007E274C" w:rsidTr="007E274C">
        <w:trPr>
          <w:trHeight w:val="570"/>
        </w:trPr>
        <w:tc>
          <w:tcPr>
            <w:tcW w:w="161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7E274C" w:rsidRPr="007E274C" w:rsidRDefault="007E274C" w:rsidP="007E274C">
            <w:pPr>
              <w:spacing w:after="0" w:line="240" w:lineRule="auto"/>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ქვეპროგრამის/ღონისძიების დასახელება</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1 კვარტალი</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2 კვარტალი</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3 კვარტალი</w:t>
            </w:r>
          </w:p>
        </w:tc>
        <w:tc>
          <w:tcPr>
            <w:tcW w:w="847" w:type="pct"/>
            <w:tcBorders>
              <w:top w:val="nil"/>
              <w:left w:val="nil"/>
              <w:bottom w:val="single" w:sz="4" w:space="0" w:color="auto"/>
              <w:right w:val="single" w:sz="8"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4 კვარტალი</w:t>
            </w:r>
          </w:p>
        </w:tc>
      </w:tr>
      <w:tr w:rsidR="007E274C" w:rsidRPr="007E274C" w:rsidTr="007E274C">
        <w:trPr>
          <w:trHeight w:val="570"/>
        </w:trPr>
        <w:tc>
          <w:tcPr>
            <w:tcW w:w="1610" w:type="pct"/>
            <w:gridSpan w:val="2"/>
            <w:tcBorders>
              <w:top w:val="nil"/>
              <w:left w:val="single" w:sz="8" w:space="0" w:color="auto"/>
              <w:bottom w:val="single" w:sz="4" w:space="0" w:color="auto"/>
              <w:right w:val="single" w:sz="4" w:space="0" w:color="000000"/>
            </w:tcBorders>
            <w:shd w:val="clear" w:color="000000" w:fill="FFFFFF"/>
            <w:vAlign w:val="center"/>
            <w:hideMark/>
          </w:tcPr>
          <w:p w:rsidR="007E274C" w:rsidRPr="007E274C" w:rsidRDefault="007E274C" w:rsidP="007E274C">
            <w:pPr>
              <w:spacing w:after="0" w:line="240" w:lineRule="auto"/>
              <w:jc w:val="center"/>
              <w:rPr>
                <w:rFonts w:ascii="Sylfaen" w:eastAsia="Times New Roman" w:hAnsi="Sylfaen"/>
                <w:sz w:val="20"/>
                <w:szCs w:val="20"/>
                <w:lang w:val="ka-GE" w:eastAsia="ka-GE"/>
              </w:rPr>
            </w:pPr>
            <w:r w:rsidRPr="007E274C">
              <w:rPr>
                <w:rFonts w:ascii="Sylfaen" w:eastAsia="Times New Roman" w:hAnsi="Sylfaen"/>
                <w:sz w:val="20"/>
                <w:szCs w:val="20"/>
                <w:lang w:val="ka-GE" w:eastAsia="ka-GE"/>
              </w:rPr>
              <w:t>სათავე ნაგებობების შეკეთება</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 </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X</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X</w:t>
            </w:r>
          </w:p>
        </w:tc>
        <w:tc>
          <w:tcPr>
            <w:tcW w:w="847" w:type="pct"/>
            <w:tcBorders>
              <w:top w:val="nil"/>
              <w:left w:val="nil"/>
              <w:bottom w:val="single" w:sz="4" w:space="0" w:color="auto"/>
              <w:right w:val="single" w:sz="8"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 </w:t>
            </w:r>
          </w:p>
        </w:tc>
      </w:tr>
      <w:tr w:rsidR="007E274C" w:rsidRPr="007E274C" w:rsidTr="007E274C">
        <w:trPr>
          <w:trHeight w:val="570"/>
        </w:trPr>
        <w:tc>
          <w:tcPr>
            <w:tcW w:w="1610"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E274C" w:rsidRPr="007E274C" w:rsidRDefault="007E274C" w:rsidP="007E274C">
            <w:pPr>
              <w:spacing w:after="0" w:line="240" w:lineRule="auto"/>
              <w:jc w:val="center"/>
              <w:rPr>
                <w:rFonts w:ascii="Sylfaen" w:eastAsia="Times New Roman" w:hAnsi="Sylfaen"/>
                <w:sz w:val="20"/>
                <w:szCs w:val="20"/>
                <w:lang w:val="ka-GE" w:eastAsia="ka-GE"/>
              </w:rPr>
            </w:pPr>
            <w:r w:rsidRPr="007E274C">
              <w:rPr>
                <w:rFonts w:ascii="Sylfaen" w:eastAsia="Times New Roman" w:hAnsi="Sylfaen"/>
                <w:sz w:val="20"/>
                <w:szCs w:val="20"/>
                <w:lang w:val="ka-GE" w:eastAsia="ka-GE"/>
              </w:rPr>
              <w:t>სათავე ნაგებობების დაქლორვა</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X</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X</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X</w:t>
            </w:r>
          </w:p>
        </w:tc>
        <w:tc>
          <w:tcPr>
            <w:tcW w:w="847" w:type="pct"/>
            <w:tcBorders>
              <w:top w:val="nil"/>
              <w:left w:val="nil"/>
              <w:bottom w:val="single" w:sz="4" w:space="0" w:color="auto"/>
              <w:right w:val="single" w:sz="8"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X</w:t>
            </w:r>
          </w:p>
        </w:tc>
      </w:tr>
      <w:tr w:rsidR="007E274C" w:rsidRPr="007E274C" w:rsidTr="007E274C">
        <w:trPr>
          <w:trHeight w:val="570"/>
        </w:trPr>
        <w:tc>
          <w:tcPr>
            <w:tcW w:w="1610"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E274C" w:rsidRPr="007E274C" w:rsidRDefault="007E274C" w:rsidP="007E274C">
            <w:pPr>
              <w:spacing w:after="0" w:line="240" w:lineRule="auto"/>
              <w:jc w:val="center"/>
              <w:rPr>
                <w:rFonts w:ascii="Sylfaen" w:eastAsia="Times New Roman" w:hAnsi="Sylfaen"/>
                <w:sz w:val="20"/>
                <w:szCs w:val="20"/>
                <w:lang w:val="ka-GE" w:eastAsia="ka-GE"/>
              </w:rPr>
            </w:pPr>
            <w:r w:rsidRPr="007E274C">
              <w:rPr>
                <w:rFonts w:ascii="Sylfaen" w:eastAsia="Times New Roman" w:hAnsi="Sylfaen"/>
                <w:sz w:val="20"/>
                <w:szCs w:val="20"/>
                <w:lang w:val="ka-GE" w:eastAsia="ka-GE"/>
              </w:rPr>
              <w:lastRenderedPageBreak/>
              <w:t>დაზიანებული უბნების აღმოფხვრა</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X</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X</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X</w:t>
            </w:r>
          </w:p>
        </w:tc>
        <w:tc>
          <w:tcPr>
            <w:tcW w:w="847" w:type="pct"/>
            <w:tcBorders>
              <w:top w:val="nil"/>
              <w:left w:val="nil"/>
              <w:bottom w:val="single" w:sz="4" w:space="0" w:color="auto"/>
              <w:right w:val="single" w:sz="8"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X</w:t>
            </w:r>
          </w:p>
        </w:tc>
      </w:tr>
      <w:tr w:rsidR="007E274C" w:rsidRPr="007E274C" w:rsidTr="007E274C">
        <w:trPr>
          <w:trHeight w:val="570"/>
        </w:trPr>
        <w:tc>
          <w:tcPr>
            <w:tcW w:w="1610" w:type="pct"/>
            <w:gridSpan w:val="2"/>
            <w:tcBorders>
              <w:top w:val="single" w:sz="4" w:space="0" w:color="auto"/>
              <w:left w:val="single" w:sz="8" w:space="0" w:color="auto"/>
              <w:bottom w:val="single" w:sz="4" w:space="0" w:color="auto"/>
              <w:right w:val="single" w:sz="4" w:space="0" w:color="000000"/>
            </w:tcBorders>
            <w:shd w:val="clear" w:color="auto" w:fill="auto"/>
            <w:vAlign w:val="bottom"/>
            <w:hideMark/>
          </w:tcPr>
          <w:p w:rsidR="007E274C" w:rsidRPr="007E274C" w:rsidRDefault="007E274C" w:rsidP="007E274C">
            <w:pPr>
              <w:spacing w:after="0" w:line="240" w:lineRule="auto"/>
              <w:jc w:val="center"/>
              <w:rPr>
                <w:rFonts w:ascii="Sylfaen" w:eastAsia="Times New Roman" w:hAnsi="Sylfaen"/>
                <w:sz w:val="20"/>
                <w:szCs w:val="20"/>
                <w:lang w:val="ka-GE" w:eastAsia="ka-GE"/>
              </w:rPr>
            </w:pPr>
            <w:r w:rsidRPr="007E274C">
              <w:rPr>
                <w:rFonts w:ascii="Sylfaen" w:eastAsia="Times New Roman" w:hAnsi="Sylfaen"/>
                <w:sz w:val="20"/>
                <w:szCs w:val="20"/>
                <w:lang w:val="ka-GE" w:eastAsia="ka-GE"/>
              </w:rPr>
              <w:t>სასმელი წყლის ვარგისიანობის დადგენა</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X</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X</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X</w:t>
            </w:r>
          </w:p>
        </w:tc>
        <w:tc>
          <w:tcPr>
            <w:tcW w:w="847" w:type="pct"/>
            <w:tcBorders>
              <w:top w:val="nil"/>
              <w:left w:val="nil"/>
              <w:bottom w:val="single" w:sz="4" w:space="0" w:color="auto"/>
              <w:right w:val="single" w:sz="8"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X</w:t>
            </w:r>
          </w:p>
        </w:tc>
      </w:tr>
      <w:tr w:rsidR="007E274C" w:rsidRPr="007E274C" w:rsidTr="007E274C">
        <w:trPr>
          <w:trHeight w:val="570"/>
        </w:trPr>
        <w:tc>
          <w:tcPr>
            <w:tcW w:w="1610" w:type="pct"/>
            <w:gridSpan w:val="2"/>
            <w:tcBorders>
              <w:top w:val="single" w:sz="4" w:space="0" w:color="auto"/>
              <w:left w:val="single" w:sz="8" w:space="0" w:color="auto"/>
              <w:bottom w:val="single" w:sz="4" w:space="0" w:color="auto"/>
              <w:right w:val="single" w:sz="4" w:space="0" w:color="000000"/>
            </w:tcBorders>
            <w:shd w:val="clear" w:color="auto" w:fill="auto"/>
            <w:vAlign w:val="bottom"/>
            <w:hideMark/>
          </w:tcPr>
          <w:p w:rsidR="007E274C" w:rsidRPr="007E274C" w:rsidRDefault="007E274C" w:rsidP="007E274C">
            <w:pPr>
              <w:spacing w:after="0" w:line="240" w:lineRule="auto"/>
              <w:jc w:val="center"/>
              <w:rPr>
                <w:rFonts w:ascii="Sylfaen" w:eastAsia="Times New Roman" w:hAnsi="Sylfaen"/>
                <w:sz w:val="20"/>
                <w:szCs w:val="20"/>
                <w:lang w:val="ka-GE" w:eastAsia="ka-GE"/>
              </w:rPr>
            </w:pPr>
            <w:r w:rsidRPr="007E274C">
              <w:rPr>
                <w:rFonts w:ascii="Sylfaen" w:eastAsia="Times New Roman" w:hAnsi="Sylfaen"/>
                <w:sz w:val="20"/>
                <w:szCs w:val="20"/>
                <w:lang w:val="ka-GE" w:eastAsia="ka-GE"/>
              </w:rPr>
              <w:t>ადმინისტრაციული ხარჯი</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X</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X</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X</w:t>
            </w:r>
          </w:p>
        </w:tc>
        <w:tc>
          <w:tcPr>
            <w:tcW w:w="847" w:type="pct"/>
            <w:tcBorders>
              <w:top w:val="nil"/>
              <w:left w:val="nil"/>
              <w:bottom w:val="single" w:sz="4" w:space="0" w:color="auto"/>
              <w:right w:val="single" w:sz="8"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X</w:t>
            </w:r>
          </w:p>
        </w:tc>
      </w:tr>
      <w:tr w:rsidR="007E274C" w:rsidRPr="007E274C" w:rsidTr="007E274C">
        <w:trPr>
          <w:trHeight w:val="420"/>
        </w:trPr>
        <w:tc>
          <w:tcPr>
            <w:tcW w:w="1610" w:type="pct"/>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20"/>
                <w:szCs w:val="20"/>
                <w:lang w:val="ka-GE" w:eastAsia="ka-GE"/>
              </w:rPr>
            </w:pPr>
            <w:r w:rsidRPr="007E274C">
              <w:rPr>
                <w:rFonts w:ascii="Sylfaen" w:eastAsia="Times New Roman" w:hAnsi="Sylfaen"/>
                <w:sz w:val="20"/>
                <w:szCs w:val="20"/>
                <w:lang w:val="ka-GE" w:eastAsia="ka-GE"/>
              </w:rPr>
              <w:t>საშტატო განრიგი</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X</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X</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X</w:t>
            </w:r>
          </w:p>
        </w:tc>
        <w:tc>
          <w:tcPr>
            <w:tcW w:w="847"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X</w:t>
            </w:r>
          </w:p>
        </w:tc>
      </w:tr>
      <w:tr w:rsidR="007E274C" w:rsidRPr="007E274C" w:rsidTr="007E274C">
        <w:trPr>
          <w:trHeight w:val="1050"/>
        </w:trPr>
        <w:tc>
          <w:tcPr>
            <w:tcW w:w="161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E274C" w:rsidRPr="007E274C" w:rsidRDefault="007E274C" w:rsidP="007E274C">
            <w:pPr>
              <w:spacing w:after="0" w:line="240" w:lineRule="auto"/>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შუალედური მოსალოდნელი შედეგი (2023 წელი)</w:t>
            </w:r>
          </w:p>
        </w:tc>
        <w:tc>
          <w:tcPr>
            <w:tcW w:w="3390" w:type="pct"/>
            <w:gridSpan w:val="4"/>
            <w:tcBorders>
              <w:top w:val="single" w:sz="8" w:space="0" w:color="auto"/>
              <w:left w:val="nil"/>
              <w:bottom w:val="single" w:sz="8" w:space="0" w:color="auto"/>
              <w:right w:val="single" w:sz="8" w:space="0" w:color="000000"/>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ბორჯომის მუნიციპალიტეტის ტერიტორიაზე არსებულ სოფლებში  სახელმწიფო სტანდერტების შესაბამისი წყალი.</w:t>
            </w:r>
          </w:p>
        </w:tc>
      </w:tr>
    </w:tbl>
    <w:p w:rsidR="00454A8E" w:rsidRDefault="00454A8E" w:rsidP="00DB03A2">
      <w:pPr>
        <w:rPr>
          <w:rFonts w:ascii="Sylfaen" w:hAnsi="Sylfaen"/>
          <w:b/>
          <w:sz w:val="32"/>
          <w:lang w:val="ka-GE"/>
        </w:rPr>
      </w:pPr>
    </w:p>
    <w:tbl>
      <w:tblPr>
        <w:tblW w:w="5000" w:type="pct"/>
        <w:tblLook w:val="04A0" w:firstRow="1" w:lastRow="0" w:firstColumn="1" w:lastColumn="0" w:noHBand="0" w:noVBand="1"/>
      </w:tblPr>
      <w:tblGrid>
        <w:gridCol w:w="1991"/>
        <w:gridCol w:w="1991"/>
        <w:gridCol w:w="1218"/>
        <w:gridCol w:w="1115"/>
        <w:gridCol w:w="1273"/>
        <w:gridCol w:w="1131"/>
        <w:gridCol w:w="1201"/>
        <w:gridCol w:w="2261"/>
        <w:gridCol w:w="769"/>
      </w:tblGrid>
      <w:tr w:rsidR="005A7230" w:rsidRPr="005A7230" w:rsidTr="005A7230">
        <w:trPr>
          <w:trHeight w:val="630"/>
        </w:trPr>
        <w:tc>
          <w:tcPr>
            <w:tcW w:w="5000" w:type="pct"/>
            <w:gridSpan w:val="9"/>
            <w:tcBorders>
              <w:top w:val="single" w:sz="8" w:space="0" w:color="auto"/>
              <w:left w:val="single" w:sz="8" w:space="0" w:color="auto"/>
              <w:bottom w:val="single" w:sz="4" w:space="0" w:color="auto"/>
              <w:right w:val="nil"/>
            </w:tcBorders>
            <w:shd w:val="clear" w:color="auto" w:fill="auto"/>
            <w:noWrap/>
            <w:vAlign w:val="center"/>
            <w:hideMark/>
          </w:tcPr>
          <w:p w:rsidR="005A7230" w:rsidRPr="005A7230" w:rsidRDefault="005A7230" w:rsidP="005A7230">
            <w:pPr>
              <w:spacing w:after="0" w:line="240" w:lineRule="auto"/>
              <w:jc w:val="center"/>
              <w:rPr>
                <w:rFonts w:ascii="Sylfaen" w:eastAsia="Times New Roman" w:hAnsi="Sylfaen" w:cs="Calibri"/>
                <w:b/>
                <w:bCs/>
                <w:sz w:val="24"/>
                <w:szCs w:val="24"/>
              </w:rPr>
            </w:pPr>
            <w:r w:rsidRPr="005A7230">
              <w:rPr>
                <w:rFonts w:ascii="Sylfaen" w:eastAsia="Times New Roman" w:hAnsi="Sylfaen" w:cs="Calibri"/>
                <w:b/>
                <w:bCs/>
                <w:sz w:val="24"/>
                <w:szCs w:val="24"/>
              </w:rPr>
              <w:t xml:space="preserve">ქვეპროგრამის საბოლოო შედეგის ინდიკატორები   </w:t>
            </w:r>
          </w:p>
        </w:tc>
      </w:tr>
      <w:tr w:rsidR="005A7230" w:rsidRPr="005A7230" w:rsidTr="005A7230">
        <w:trPr>
          <w:trHeight w:val="1200"/>
        </w:trPr>
        <w:tc>
          <w:tcPr>
            <w:tcW w:w="809" w:type="pct"/>
            <w:vMerge w:val="restart"/>
            <w:tcBorders>
              <w:top w:val="nil"/>
              <w:left w:val="single" w:sz="8" w:space="0" w:color="auto"/>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მოსალოდნელი შუალედური შედეგი (OUTPUT)</w:t>
            </w:r>
          </w:p>
        </w:tc>
        <w:tc>
          <w:tcPr>
            <w:tcW w:w="1473" w:type="pct"/>
            <w:gridSpan w:val="3"/>
            <w:tcBorders>
              <w:top w:val="single" w:sz="4" w:space="0" w:color="auto"/>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შედეგის ინდიკატორები</w:t>
            </w:r>
          </w:p>
        </w:tc>
        <w:tc>
          <w:tcPr>
            <w:tcW w:w="370" w:type="pct"/>
            <w:vMerge w:val="restart"/>
            <w:tcBorders>
              <w:top w:val="nil"/>
              <w:left w:val="single" w:sz="4" w:space="0" w:color="auto"/>
              <w:bottom w:val="single" w:sz="4" w:space="0" w:color="000000"/>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გაზომვის ერთეული</w:t>
            </w:r>
          </w:p>
        </w:tc>
        <w:tc>
          <w:tcPr>
            <w:tcW w:w="361" w:type="pct"/>
            <w:vMerge w:val="restart"/>
            <w:tcBorders>
              <w:top w:val="nil"/>
              <w:left w:val="single" w:sz="4" w:space="0" w:color="auto"/>
              <w:bottom w:val="single" w:sz="4" w:space="0" w:color="000000"/>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გეგმიური გადახრა</w:t>
            </w:r>
          </w:p>
        </w:tc>
        <w:tc>
          <w:tcPr>
            <w:tcW w:w="361" w:type="pct"/>
            <w:vMerge w:val="restart"/>
            <w:tcBorders>
              <w:top w:val="nil"/>
              <w:left w:val="single" w:sz="4" w:space="0" w:color="auto"/>
              <w:bottom w:val="single" w:sz="4" w:space="0" w:color="000000"/>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მონაცემთა წყარო</w:t>
            </w:r>
          </w:p>
        </w:tc>
        <w:tc>
          <w:tcPr>
            <w:tcW w:w="1195" w:type="pct"/>
            <w:vMerge w:val="restart"/>
            <w:tcBorders>
              <w:top w:val="nil"/>
              <w:left w:val="single" w:sz="4" w:space="0" w:color="auto"/>
              <w:bottom w:val="single" w:sz="4" w:space="0" w:color="000000"/>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მეთოდოლოგია</w:t>
            </w:r>
          </w:p>
        </w:tc>
        <w:tc>
          <w:tcPr>
            <w:tcW w:w="431" w:type="pct"/>
            <w:vMerge w:val="restart"/>
            <w:tcBorders>
              <w:top w:val="nil"/>
              <w:left w:val="single" w:sz="4" w:space="0" w:color="auto"/>
              <w:bottom w:val="single" w:sz="4" w:space="0" w:color="000000"/>
              <w:right w:val="single" w:sz="8"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რისკი</w:t>
            </w:r>
          </w:p>
        </w:tc>
      </w:tr>
      <w:tr w:rsidR="005A7230" w:rsidRPr="005A7230" w:rsidTr="005A7230">
        <w:trPr>
          <w:trHeight w:val="885"/>
        </w:trPr>
        <w:tc>
          <w:tcPr>
            <w:tcW w:w="809" w:type="pct"/>
            <w:vMerge/>
            <w:tcBorders>
              <w:top w:val="nil"/>
              <w:left w:val="single" w:sz="8" w:space="0" w:color="auto"/>
              <w:bottom w:val="single" w:sz="4" w:space="0" w:color="auto"/>
              <w:right w:val="single" w:sz="4" w:space="0" w:color="auto"/>
            </w:tcBorders>
            <w:vAlign w:val="center"/>
            <w:hideMark/>
          </w:tcPr>
          <w:p w:rsidR="005A7230" w:rsidRPr="005A7230" w:rsidRDefault="005A7230" w:rsidP="005A7230">
            <w:pPr>
              <w:spacing w:after="0" w:line="240" w:lineRule="auto"/>
              <w:rPr>
                <w:rFonts w:ascii="Sylfaen" w:eastAsia="Times New Roman" w:hAnsi="Sylfaen" w:cs="Calibri"/>
                <w:sz w:val="20"/>
                <w:szCs w:val="20"/>
              </w:rPr>
            </w:pPr>
          </w:p>
        </w:tc>
        <w:tc>
          <w:tcPr>
            <w:tcW w:w="600"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დასახელება</w:t>
            </w:r>
          </w:p>
        </w:tc>
        <w:tc>
          <w:tcPr>
            <w:tcW w:w="512"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202</w:t>
            </w:r>
            <w:r w:rsidR="007E274C">
              <w:rPr>
                <w:rFonts w:ascii="Sylfaen" w:eastAsia="Times New Roman" w:hAnsi="Sylfaen" w:cs="Calibri"/>
                <w:sz w:val="20"/>
                <w:szCs w:val="20"/>
                <w:lang w:val="ka-GE"/>
              </w:rPr>
              <w:t>3</w:t>
            </w:r>
            <w:r w:rsidRPr="005A7230">
              <w:rPr>
                <w:rFonts w:ascii="Sylfaen" w:eastAsia="Times New Roman" w:hAnsi="Sylfaen" w:cs="Calibri"/>
                <w:sz w:val="20"/>
                <w:szCs w:val="20"/>
              </w:rPr>
              <w:t xml:space="preserve"> წელი (საბაზისო)</w:t>
            </w:r>
          </w:p>
        </w:tc>
        <w:tc>
          <w:tcPr>
            <w:tcW w:w="361"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202</w:t>
            </w:r>
            <w:r w:rsidR="007E274C">
              <w:rPr>
                <w:rFonts w:ascii="Sylfaen" w:eastAsia="Times New Roman" w:hAnsi="Sylfaen" w:cs="Calibri"/>
                <w:sz w:val="20"/>
                <w:szCs w:val="20"/>
                <w:lang w:val="ka-GE"/>
              </w:rPr>
              <w:t>4</w:t>
            </w:r>
            <w:r w:rsidRPr="005A7230">
              <w:rPr>
                <w:rFonts w:ascii="Sylfaen" w:eastAsia="Times New Roman" w:hAnsi="Sylfaen" w:cs="Calibri"/>
                <w:sz w:val="20"/>
                <w:szCs w:val="20"/>
              </w:rPr>
              <w:t>წელი</w:t>
            </w:r>
          </w:p>
        </w:tc>
        <w:tc>
          <w:tcPr>
            <w:tcW w:w="370" w:type="pct"/>
            <w:vMerge/>
            <w:tcBorders>
              <w:top w:val="nil"/>
              <w:left w:val="single" w:sz="4" w:space="0" w:color="auto"/>
              <w:bottom w:val="single" w:sz="4" w:space="0" w:color="000000"/>
              <w:right w:val="single" w:sz="4" w:space="0" w:color="auto"/>
            </w:tcBorders>
            <w:vAlign w:val="center"/>
            <w:hideMark/>
          </w:tcPr>
          <w:p w:rsidR="005A7230" w:rsidRPr="005A7230" w:rsidRDefault="005A7230" w:rsidP="005A7230">
            <w:pPr>
              <w:spacing w:after="0" w:line="240" w:lineRule="auto"/>
              <w:rPr>
                <w:rFonts w:ascii="Sylfaen" w:eastAsia="Times New Roman" w:hAnsi="Sylfaen" w:cs="Calibri"/>
                <w:sz w:val="20"/>
                <w:szCs w:val="20"/>
              </w:rPr>
            </w:pPr>
          </w:p>
        </w:tc>
        <w:tc>
          <w:tcPr>
            <w:tcW w:w="361" w:type="pct"/>
            <w:vMerge/>
            <w:tcBorders>
              <w:top w:val="nil"/>
              <w:left w:val="single" w:sz="4" w:space="0" w:color="auto"/>
              <w:bottom w:val="single" w:sz="4" w:space="0" w:color="000000"/>
              <w:right w:val="single" w:sz="4" w:space="0" w:color="auto"/>
            </w:tcBorders>
            <w:vAlign w:val="center"/>
            <w:hideMark/>
          </w:tcPr>
          <w:p w:rsidR="005A7230" w:rsidRPr="005A7230" w:rsidRDefault="005A7230" w:rsidP="005A7230">
            <w:pPr>
              <w:spacing w:after="0" w:line="240" w:lineRule="auto"/>
              <w:rPr>
                <w:rFonts w:ascii="Sylfaen" w:eastAsia="Times New Roman" w:hAnsi="Sylfaen" w:cs="Calibri"/>
                <w:sz w:val="20"/>
                <w:szCs w:val="20"/>
              </w:rPr>
            </w:pPr>
          </w:p>
        </w:tc>
        <w:tc>
          <w:tcPr>
            <w:tcW w:w="361" w:type="pct"/>
            <w:vMerge/>
            <w:tcBorders>
              <w:top w:val="nil"/>
              <w:left w:val="single" w:sz="4" w:space="0" w:color="auto"/>
              <w:bottom w:val="single" w:sz="4" w:space="0" w:color="000000"/>
              <w:right w:val="single" w:sz="4" w:space="0" w:color="auto"/>
            </w:tcBorders>
            <w:vAlign w:val="center"/>
            <w:hideMark/>
          </w:tcPr>
          <w:p w:rsidR="005A7230" w:rsidRPr="005A7230" w:rsidRDefault="005A7230" w:rsidP="005A7230">
            <w:pPr>
              <w:spacing w:after="0" w:line="240" w:lineRule="auto"/>
              <w:rPr>
                <w:rFonts w:ascii="Sylfaen" w:eastAsia="Times New Roman" w:hAnsi="Sylfaen" w:cs="Calibri"/>
                <w:sz w:val="20"/>
                <w:szCs w:val="20"/>
              </w:rPr>
            </w:pPr>
          </w:p>
        </w:tc>
        <w:tc>
          <w:tcPr>
            <w:tcW w:w="1195" w:type="pct"/>
            <w:vMerge/>
            <w:tcBorders>
              <w:top w:val="nil"/>
              <w:left w:val="single" w:sz="4" w:space="0" w:color="auto"/>
              <w:bottom w:val="single" w:sz="4" w:space="0" w:color="000000"/>
              <w:right w:val="single" w:sz="4" w:space="0" w:color="auto"/>
            </w:tcBorders>
            <w:vAlign w:val="center"/>
            <w:hideMark/>
          </w:tcPr>
          <w:p w:rsidR="005A7230" w:rsidRPr="005A7230" w:rsidRDefault="005A7230" w:rsidP="005A7230">
            <w:pPr>
              <w:spacing w:after="0" w:line="240" w:lineRule="auto"/>
              <w:rPr>
                <w:rFonts w:ascii="Sylfaen" w:eastAsia="Times New Roman" w:hAnsi="Sylfaen" w:cs="Calibri"/>
                <w:sz w:val="20"/>
                <w:szCs w:val="20"/>
              </w:rPr>
            </w:pPr>
          </w:p>
        </w:tc>
        <w:tc>
          <w:tcPr>
            <w:tcW w:w="431" w:type="pct"/>
            <w:vMerge/>
            <w:tcBorders>
              <w:top w:val="nil"/>
              <w:left w:val="single" w:sz="4" w:space="0" w:color="auto"/>
              <w:bottom w:val="single" w:sz="4" w:space="0" w:color="000000"/>
              <w:right w:val="single" w:sz="8" w:space="0" w:color="auto"/>
            </w:tcBorders>
            <w:vAlign w:val="center"/>
            <w:hideMark/>
          </w:tcPr>
          <w:p w:rsidR="005A7230" w:rsidRPr="005A7230" w:rsidRDefault="005A7230" w:rsidP="005A7230">
            <w:pPr>
              <w:spacing w:after="0" w:line="240" w:lineRule="auto"/>
              <w:rPr>
                <w:rFonts w:ascii="Sylfaen" w:eastAsia="Times New Roman" w:hAnsi="Sylfaen" w:cs="Calibri"/>
                <w:sz w:val="20"/>
                <w:szCs w:val="20"/>
              </w:rPr>
            </w:pPr>
          </w:p>
        </w:tc>
      </w:tr>
      <w:tr w:rsidR="005A7230" w:rsidRPr="005A7230" w:rsidTr="005A7230">
        <w:trPr>
          <w:trHeight w:val="960"/>
        </w:trPr>
        <w:tc>
          <w:tcPr>
            <w:tcW w:w="809" w:type="pct"/>
            <w:vMerge w:val="restart"/>
            <w:tcBorders>
              <w:top w:val="nil"/>
              <w:left w:val="single" w:sz="4" w:space="0" w:color="auto"/>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ბორჯომის მუნიციპალიტეტის ტერიტორიაზე არსებულ სოფლებში  24 საათიანი წყლის მიწოდება</w:t>
            </w:r>
          </w:p>
        </w:tc>
        <w:tc>
          <w:tcPr>
            <w:tcW w:w="600"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rPr>
                <w:rFonts w:ascii="Sylfaen" w:eastAsia="Times New Roman" w:hAnsi="Sylfaen" w:cs="Calibri"/>
                <w:sz w:val="20"/>
                <w:szCs w:val="20"/>
              </w:rPr>
            </w:pPr>
            <w:r w:rsidRPr="005A7230">
              <w:rPr>
                <w:rFonts w:ascii="Sylfaen" w:eastAsia="Times New Roman" w:hAnsi="Sylfaen" w:cs="Calibri"/>
                <w:sz w:val="20"/>
                <w:szCs w:val="20"/>
              </w:rPr>
              <w:t>აღმოფხვრილი დაზიანებები</w:t>
            </w:r>
          </w:p>
        </w:tc>
        <w:tc>
          <w:tcPr>
            <w:tcW w:w="512"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80%</w:t>
            </w:r>
          </w:p>
        </w:tc>
        <w:tc>
          <w:tcPr>
            <w:tcW w:w="361"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90%</w:t>
            </w:r>
          </w:p>
        </w:tc>
        <w:tc>
          <w:tcPr>
            <w:tcW w:w="370"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პროცენტი</w:t>
            </w:r>
          </w:p>
        </w:tc>
        <w:tc>
          <w:tcPr>
            <w:tcW w:w="361"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5%</w:t>
            </w:r>
          </w:p>
        </w:tc>
        <w:tc>
          <w:tcPr>
            <w:tcW w:w="361"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ააიპ ბორჯომის სოფლის წყალი</w:t>
            </w:r>
          </w:p>
        </w:tc>
        <w:tc>
          <w:tcPr>
            <w:tcW w:w="1195"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rPr>
                <w:rFonts w:ascii="Sylfaen" w:eastAsia="Times New Roman" w:hAnsi="Sylfaen" w:cs="Calibri"/>
                <w:sz w:val="20"/>
                <w:szCs w:val="20"/>
              </w:rPr>
            </w:pPr>
            <w:r w:rsidRPr="005A7230">
              <w:rPr>
                <w:rFonts w:ascii="Sylfaen" w:eastAsia="Times New Roman" w:hAnsi="Sylfaen" w:cs="Calibri"/>
                <w:sz w:val="20"/>
                <w:szCs w:val="20"/>
              </w:rPr>
              <w:t>საავარიო ჯგუფი გვატყობინებს აღმოფხვრილი დაზიანებების შესახებ</w:t>
            </w:r>
          </w:p>
        </w:tc>
        <w:tc>
          <w:tcPr>
            <w:tcW w:w="431"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 </w:t>
            </w:r>
          </w:p>
        </w:tc>
      </w:tr>
      <w:tr w:rsidR="005A7230" w:rsidRPr="005A7230" w:rsidTr="005A7230">
        <w:trPr>
          <w:trHeight w:val="960"/>
        </w:trPr>
        <w:tc>
          <w:tcPr>
            <w:tcW w:w="809" w:type="pct"/>
            <w:vMerge/>
            <w:tcBorders>
              <w:top w:val="nil"/>
              <w:left w:val="single" w:sz="4" w:space="0" w:color="auto"/>
              <w:bottom w:val="single" w:sz="4" w:space="0" w:color="auto"/>
              <w:right w:val="single" w:sz="4" w:space="0" w:color="auto"/>
            </w:tcBorders>
            <w:vAlign w:val="center"/>
            <w:hideMark/>
          </w:tcPr>
          <w:p w:rsidR="005A7230" w:rsidRPr="005A7230" w:rsidRDefault="005A7230" w:rsidP="005A7230">
            <w:pPr>
              <w:spacing w:after="0" w:line="240" w:lineRule="auto"/>
              <w:rPr>
                <w:rFonts w:ascii="Sylfaen" w:eastAsia="Times New Roman" w:hAnsi="Sylfaen" w:cs="Calibri"/>
                <w:sz w:val="20"/>
                <w:szCs w:val="20"/>
              </w:rPr>
            </w:pPr>
          </w:p>
        </w:tc>
        <w:tc>
          <w:tcPr>
            <w:tcW w:w="600"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rPr>
                <w:rFonts w:ascii="Sylfaen" w:eastAsia="Times New Roman" w:hAnsi="Sylfaen" w:cs="Calibri"/>
                <w:sz w:val="20"/>
                <w:szCs w:val="20"/>
              </w:rPr>
            </w:pPr>
            <w:r w:rsidRPr="005A7230">
              <w:rPr>
                <w:rFonts w:ascii="Sylfaen" w:eastAsia="Times New Roman" w:hAnsi="Sylfaen" w:cs="Calibri"/>
                <w:sz w:val="20"/>
                <w:szCs w:val="20"/>
              </w:rPr>
              <w:t>დაქლორილი აუზები,შემკრებები და სალექრები</w:t>
            </w:r>
          </w:p>
        </w:tc>
        <w:tc>
          <w:tcPr>
            <w:tcW w:w="512"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92</w:t>
            </w:r>
          </w:p>
        </w:tc>
        <w:tc>
          <w:tcPr>
            <w:tcW w:w="361"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92</w:t>
            </w:r>
          </w:p>
        </w:tc>
        <w:tc>
          <w:tcPr>
            <w:tcW w:w="370"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რაოდენობა</w:t>
            </w:r>
          </w:p>
        </w:tc>
        <w:tc>
          <w:tcPr>
            <w:tcW w:w="361"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 </w:t>
            </w:r>
          </w:p>
        </w:tc>
        <w:tc>
          <w:tcPr>
            <w:tcW w:w="361"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ააიპ ბორჯომის სოფლის წყალი</w:t>
            </w:r>
          </w:p>
        </w:tc>
        <w:tc>
          <w:tcPr>
            <w:tcW w:w="1195"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rPr>
                <w:rFonts w:ascii="Sylfaen" w:eastAsia="Times New Roman" w:hAnsi="Sylfaen" w:cs="Calibri"/>
                <w:sz w:val="20"/>
                <w:szCs w:val="20"/>
              </w:rPr>
            </w:pPr>
            <w:r w:rsidRPr="005A7230">
              <w:rPr>
                <w:rFonts w:ascii="Sylfaen" w:eastAsia="Times New Roman" w:hAnsi="Sylfaen" w:cs="Calibri"/>
                <w:sz w:val="20"/>
                <w:szCs w:val="20"/>
              </w:rPr>
              <w:t>დეზიფიქატორები გვატყობინებებნ შესრულებული სამუშაოს შესახებ</w:t>
            </w:r>
          </w:p>
        </w:tc>
        <w:tc>
          <w:tcPr>
            <w:tcW w:w="431"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 </w:t>
            </w:r>
          </w:p>
        </w:tc>
      </w:tr>
    </w:tbl>
    <w:p w:rsidR="005A7230" w:rsidRDefault="005A7230" w:rsidP="00DB03A2">
      <w:pPr>
        <w:rPr>
          <w:rFonts w:ascii="Sylfaen" w:hAnsi="Sylfaen"/>
          <w:b/>
          <w:sz w:val="32"/>
          <w:lang w:val="ka-GE"/>
        </w:rPr>
      </w:pPr>
    </w:p>
    <w:tbl>
      <w:tblPr>
        <w:tblW w:w="5000" w:type="pct"/>
        <w:tblLook w:val="04A0" w:firstRow="1" w:lastRow="0" w:firstColumn="1" w:lastColumn="0" w:noHBand="0" w:noVBand="1"/>
      </w:tblPr>
      <w:tblGrid>
        <w:gridCol w:w="2041"/>
        <w:gridCol w:w="2238"/>
        <w:gridCol w:w="2239"/>
        <w:gridCol w:w="1944"/>
        <w:gridCol w:w="2239"/>
        <w:gridCol w:w="2239"/>
      </w:tblGrid>
      <w:tr w:rsidR="007E274C" w:rsidRPr="007E274C" w:rsidTr="007E274C">
        <w:trPr>
          <w:trHeight w:val="645"/>
        </w:trPr>
        <w:tc>
          <w:tcPr>
            <w:tcW w:w="2519" w:type="pct"/>
            <w:gridSpan w:val="3"/>
            <w:tcBorders>
              <w:top w:val="single" w:sz="8" w:space="0" w:color="auto"/>
              <w:left w:val="single" w:sz="8" w:space="0" w:color="auto"/>
              <w:bottom w:val="single" w:sz="8" w:space="0" w:color="auto"/>
              <w:right w:val="nil"/>
            </w:tcBorders>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lastRenderedPageBreak/>
              <w:t>ქვეპროგრამის დასახელება, რის ფარგლებშიც ხორციელდება ღონისძიება:</w:t>
            </w:r>
          </w:p>
        </w:tc>
        <w:tc>
          <w:tcPr>
            <w:tcW w:w="2481"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წყლის სისტემის და საკანალიზაციო ქსელის განვითარება</w:t>
            </w:r>
          </w:p>
        </w:tc>
      </w:tr>
      <w:tr w:rsidR="007E274C" w:rsidRPr="007E274C" w:rsidTr="007E274C">
        <w:trPr>
          <w:trHeight w:val="435"/>
        </w:trPr>
        <w:tc>
          <w:tcPr>
            <w:tcW w:w="4135"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ღონისძიების კლასიფიკაციის კოდი:</w:t>
            </w:r>
          </w:p>
        </w:tc>
        <w:tc>
          <w:tcPr>
            <w:tcW w:w="865" w:type="pct"/>
            <w:tcBorders>
              <w:top w:val="nil"/>
              <w:left w:val="nil"/>
              <w:bottom w:val="single" w:sz="8" w:space="0" w:color="auto"/>
              <w:right w:val="single" w:sz="8" w:space="0" w:color="auto"/>
            </w:tcBorders>
            <w:shd w:val="clear" w:color="auto" w:fill="auto"/>
            <w:vAlign w:val="center"/>
            <w:hideMark/>
          </w:tcPr>
          <w:p w:rsidR="007E274C" w:rsidRPr="007E274C" w:rsidRDefault="007E274C" w:rsidP="007E274C">
            <w:pPr>
              <w:spacing w:after="0" w:line="240" w:lineRule="auto"/>
              <w:ind w:firstLineChars="200" w:firstLine="361"/>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02020201</w:t>
            </w:r>
          </w:p>
        </w:tc>
      </w:tr>
      <w:tr w:rsidR="007E274C" w:rsidRPr="007E274C" w:rsidTr="007E274C">
        <w:trPr>
          <w:trHeight w:val="465"/>
        </w:trPr>
        <w:tc>
          <w:tcPr>
            <w:tcW w:w="251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ღონისძიების დასახელება:</w:t>
            </w:r>
          </w:p>
        </w:tc>
        <w:tc>
          <w:tcPr>
            <w:tcW w:w="2481" w:type="pct"/>
            <w:gridSpan w:val="3"/>
            <w:tcBorders>
              <w:top w:val="single" w:sz="8" w:space="0" w:color="auto"/>
              <w:left w:val="nil"/>
              <w:bottom w:val="single" w:sz="8" w:space="0" w:color="auto"/>
              <w:right w:val="single" w:sz="8" w:space="0" w:color="000000"/>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სათავე ნაგებობების შეკეთება</w:t>
            </w:r>
          </w:p>
        </w:tc>
      </w:tr>
      <w:tr w:rsidR="007E274C" w:rsidRPr="007E274C" w:rsidTr="007E274C">
        <w:trPr>
          <w:trHeight w:val="495"/>
        </w:trPr>
        <w:tc>
          <w:tcPr>
            <w:tcW w:w="327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არის ქვეპროგრამა ახალი</w:t>
            </w:r>
            <w:r w:rsidRPr="007E274C">
              <w:rPr>
                <w:rFonts w:ascii="Sylfaen" w:eastAsia="Times New Roman" w:hAnsi="Sylfaen"/>
                <w:b/>
                <w:bCs/>
                <w:sz w:val="18"/>
                <w:szCs w:val="18"/>
                <w:lang w:val="ka-GE" w:eastAsia="ka-GE"/>
              </w:rPr>
              <w:t xml:space="preserve">? </w:t>
            </w:r>
            <w:r w:rsidRPr="007E274C">
              <w:rPr>
                <w:rFonts w:ascii="Sylfaen" w:eastAsia="Times New Roman" w:hAnsi="Sylfaen"/>
                <w:sz w:val="18"/>
                <w:szCs w:val="18"/>
                <w:lang w:val="ka-GE" w:eastAsia="ka-GE"/>
              </w:rPr>
              <w:t xml:space="preserve">       </w:t>
            </w:r>
          </w:p>
        </w:tc>
        <w:tc>
          <w:tcPr>
            <w:tcW w:w="865" w:type="pct"/>
            <w:tcBorders>
              <w:top w:val="nil"/>
              <w:left w:val="nil"/>
              <w:bottom w:val="single" w:sz="8" w:space="0" w:color="auto"/>
              <w:right w:val="single" w:sz="8"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865" w:type="pct"/>
            <w:tcBorders>
              <w:top w:val="nil"/>
              <w:left w:val="nil"/>
              <w:bottom w:val="single" w:sz="8" w:space="0" w:color="auto"/>
              <w:right w:val="single" w:sz="8"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არა</w:t>
            </w:r>
          </w:p>
        </w:tc>
      </w:tr>
      <w:tr w:rsidR="007E274C" w:rsidRPr="007E274C" w:rsidTr="007E274C">
        <w:trPr>
          <w:trHeight w:val="450"/>
        </w:trPr>
        <w:tc>
          <w:tcPr>
            <w:tcW w:w="251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თუ ქვეპროგრამა ახალია, ვინ წარმოადგინა?</w:t>
            </w:r>
          </w:p>
        </w:tc>
        <w:tc>
          <w:tcPr>
            <w:tcW w:w="2481" w:type="pct"/>
            <w:gridSpan w:val="3"/>
            <w:tcBorders>
              <w:top w:val="single" w:sz="8" w:space="0" w:color="auto"/>
              <w:left w:val="nil"/>
              <w:bottom w:val="single" w:sz="8" w:space="0" w:color="auto"/>
              <w:right w:val="single" w:sz="8" w:space="0" w:color="000000"/>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r>
      <w:tr w:rsidR="007E274C" w:rsidRPr="007E274C" w:rsidTr="007E274C">
        <w:trPr>
          <w:trHeight w:val="480"/>
        </w:trPr>
        <w:tc>
          <w:tcPr>
            <w:tcW w:w="2519" w:type="pct"/>
            <w:gridSpan w:val="3"/>
            <w:tcBorders>
              <w:top w:val="single" w:sz="8" w:space="0" w:color="auto"/>
              <w:left w:val="single" w:sz="8" w:space="0" w:color="auto"/>
              <w:bottom w:val="single" w:sz="8" w:space="0" w:color="auto"/>
              <w:right w:val="nil"/>
            </w:tcBorders>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ქვეპროგრამის განმახორციელებელი:</w:t>
            </w:r>
          </w:p>
        </w:tc>
        <w:tc>
          <w:tcPr>
            <w:tcW w:w="2481"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ა(ა)იპ "ბორჯომის სოფლის წყალი"</w:t>
            </w:r>
          </w:p>
        </w:tc>
      </w:tr>
      <w:tr w:rsidR="007E274C" w:rsidRPr="007E274C" w:rsidTr="007E274C">
        <w:trPr>
          <w:trHeight w:val="585"/>
        </w:trPr>
        <w:tc>
          <w:tcPr>
            <w:tcW w:w="1654"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დაფინანსების წყარო</w:t>
            </w:r>
          </w:p>
        </w:tc>
        <w:tc>
          <w:tcPr>
            <w:tcW w:w="865" w:type="pct"/>
            <w:tcBorders>
              <w:top w:val="nil"/>
              <w:left w:val="nil"/>
              <w:bottom w:val="single" w:sz="4" w:space="0" w:color="auto"/>
              <w:right w:val="single" w:sz="8"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2024 წელი</w:t>
            </w:r>
          </w:p>
        </w:tc>
        <w:tc>
          <w:tcPr>
            <w:tcW w:w="751" w:type="pct"/>
            <w:tcBorders>
              <w:top w:val="nil"/>
              <w:left w:val="single" w:sz="4" w:space="0" w:color="auto"/>
              <w:bottom w:val="single" w:sz="4" w:space="0" w:color="auto"/>
              <w:right w:val="single" w:sz="8"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2025 წელი</w:t>
            </w:r>
          </w:p>
        </w:tc>
        <w:tc>
          <w:tcPr>
            <w:tcW w:w="865" w:type="pct"/>
            <w:tcBorders>
              <w:top w:val="nil"/>
              <w:left w:val="single" w:sz="4" w:space="0" w:color="auto"/>
              <w:bottom w:val="single" w:sz="4" w:space="0" w:color="auto"/>
              <w:right w:val="single" w:sz="8"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2026 წელი</w:t>
            </w:r>
          </w:p>
        </w:tc>
        <w:tc>
          <w:tcPr>
            <w:tcW w:w="865" w:type="pct"/>
            <w:tcBorders>
              <w:top w:val="nil"/>
              <w:left w:val="single" w:sz="4" w:space="0" w:color="auto"/>
              <w:bottom w:val="single" w:sz="4" w:space="0" w:color="auto"/>
              <w:right w:val="single" w:sz="8"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2027 წელი</w:t>
            </w:r>
          </w:p>
        </w:tc>
      </w:tr>
      <w:tr w:rsidR="007E274C" w:rsidRPr="007E274C" w:rsidTr="007E274C">
        <w:trPr>
          <w:trHeight w:val="300"/>
        </w:trPr>
        <w:tc>
          <w:tcPr>
            <w:tcW w:w="165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მუნიციპალური ბიუჯეტი</w:t>
            </w:r>
          </w:p>
        </w:tc>
        <w:tc>
          <w:tcPr>
            <w:tcW w:w="865"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15 400,00 </w:t>
            </w:r>
          </w:p>
        </w:tc>
        <w:tc>
          <w:tcPr>
            <w:tcW w:w="751"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15 400,00 </w:t>
            </w:r>
          </w:p>
        </w:tc>
        <w:tc>
          <w:tcPr>
            <w:tcW w:w="865"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15 400,00 </w:t>
            </w:r>
          </w:p>
        </w:tc>
        <w:tc>
          <w:tcPr>
            <w:tcW w:w="865"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20 000,00 </w:t>
            </w:r>
          </w:p>
        </w:tc>
      </w:tr>
      <w:tr w:rsidR="007E274C" w:rsidRPr="007E274C" w:rsidTr="007E274C">
        <w:trPr>
          <w:trHeight w:val="300"/>
        </w:trPr>
        <w:tc>
          <w:tcPr>
            <w:tcW w:w="165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სახელმწიფო ბიუჯეტი</w:t>
            </w:r>
          </w:p>
        </w:tc>
        <w:tc>
          <w:tcPr>
            <w:tcW w:w="865"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751"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865"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865" w:type="pct"/>
            <w:tcBorders>
              <w:top w:val="nil"/>
              <w:left w:val="nil"/>
              <w:bottom w:val="single" w:sz="4" w:space="0" w:color="auto"/>
              <w:right w:val="single" w:sz="8"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r>
      <w:tr w:rsidR="007E274C" w:rsidRPr="007E274C" w:rsidTr="007E274C">
        <w:trPr>
          <w:trHeight w:val="300"/>
        </w:trPr>
        <w:tc>
          <w:tcPr>
            <w:tcW w:w="1654" w:type="pct"/>
            <w:gridSpan w:val="2"/>
            <w:tcBorders>
              <w:top w:val="single" w:sz="4" w:space="0" w:color="auto"/>
              <w:left w:val="single" w:sz="8" w:space="0" w:color="auto"/>
              <w:bottom w:val="nil"/>
              <w:right w:val="single" w:sz="4" w:space="0" w:color="000000"/>
            </w:tcBorders>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სხვა ......</w:t>
            </w:r>
          </w:p>
        </w:tc>
        <w:tc>
          <w:tcPr>
            <w:tcW w:w="865" w:type="pct"/>
            <w:tcBorders>
              <w:top w:val="nil"/>
              <w:left w:val="nil"/>
              <w:bottom w:val="nil"/>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15 400,00 </w:t>
            </w:r>
          </w:p>
        </w:tc>
        <w:tc>
          <w:tcPr>
            <w:tcW w:w="751" w:type="pct"/>
            <w:tcBorders>
              <w:top w:val="nil"/>
              <w:left w:val="nil"/>
              <w:bottom w:val="nil"/>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15 400,00 </w:t>
            </w:r>
          </w:p>
        </w:tc>
        <w:tc>
          <w:tcPr>
            <w:tcW w:w="865" w:type="pct"/>
            <w:tcBorders>
              <w:top w:val="nil"/>
              <w:left w:val="nil"/>
              <w:bottom w:val="nil"/>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15 400,00 </w:t>
            </w:r>
          </w:p>
        </w:tc>
        <w:tc>
          <w:tcPr>
            <w:tcW w:w="865" w:type="pct"/>
            <w:tcBorders>
              <w:top w:val="nil"/>
              <w:left w:val="nil"/>
              <w:bottom w:val="nil"/>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20 000,00 </w:t>
            </w:r>
          </w:p>
        </w:tc>
      </w:tr>
      <w:tr w:rsidR="007E274C" w:rsidRPr="007E274C" w:rsidTr="007E274C">
        <w:trPr>
          <w:trHeight w:val="435"/>
        </w:trPr>
        <w:tc>
          <w:tcPr>
            <w:tcW w:w="1654"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xml:space="preserve">სულ ქვეპროგრამა  </w:t>
            </w:r>
          </w:p>
        </w:tc>
        <w:tc>
          <w:tcPr>
            <w:tcW w:w="865" w:type="pct"/>
            <w:tcBorders>
              <w:top w:val="single" w:sz="8" w:space="0" w:color="auto"/>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c>
          <w:tcPr>
            <w:tcW w:w="751" w:type="pct"/>
            <w:tcBorders>
              <w:top w:val="single" w:sz="8" w:space="0" w:color="auto"/>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c>
          <w:tcPr>
            <w:tcW w:w="865" w:type="pct"/>
            <w:tcBorders>
              <w:top w:val="single" w:sz="8" w:space="0" w:color="auto"/>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c>
          <w:tcPr>
            <w:tcW w:w="865" w:type="pct"/>
            <w:tcBorders>
              <w:top w:val="single" w:sz="8" w:space="0" w:color="auto"/>
              <w:left w:val="nil"/>
              <w:bottom w:val="single" w:sz="4" w:space="0" w:color="auto"/>
              <w:right w:val="single" w:sz="8"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r>
      <w:tr w:rsidR="007E274C" w:rsidRPr="007E274C" w:rsidTr="007E274C">
        <w:trPr>
          <w:trHeight w:val="435"/>
        </w:trPr>
        <w:tc>
          <w:tcPr>
            <w:tcW w:w="1654"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E274C" w:rsidRPr="007E274C" w:rsidRDefault="007E274C" w:rsidP="007E274C">
            <w:pPr>
              <w:spacing w:after="0" w:line="240" w:lineRule="auto"/>
              <w:jc w:val="center"/>
              <w:rPr>
                <w:rFonts w:ascii="Sylfaen" w:eastAsia="Times New Roman" w:hAnsi="Sylfaen"/>
                <w:i/>
                <w:iCs/>
                <w:sz w:val="18"/>
                <w:szCs w:val="18"/>
                <w:lang w:val="ka-GE" w:eastAsia="ka-GE"/>
              </w:rPr>
            </w:pPr>
            <w:r w:rsidRPr="007E274C">
              <w:rPr>
                <w:rFonts w:ascii="Sylfaen" w:eastAsia="Times New Roman" w:hAnsi="Sylfaen"/>
                <w:i/>
                <w:iCs/>
                <w:sz w:val="18"/>
                <w:szCs w:val="18"/>
                <w:lang w:val="ka-GE" w:eastAsia="ka-GE"/>
              </w:rPr>
              <w:t>მ.შ. კაპიტალური პროექტები</w:t>
            </w:r>
          </w:p>
        </w:tc>
        <w:tc>
          <w:tcPr>
            <w:tcW w:w="865" w:type="pct"/>
            <w:tcBorders>
              <w:top w:val="nil"/>
              <w:left w:val="nil"/>
              <w:bottom w:val="single" w:sz="8"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i/>
                <w:iCs/>
                <w:sz w:val="18"/>
                <w:szCs w:val="18"/>
                <w:lang w:val="ka-GE" w:eastAsia="ka-GE"/>
              </w:rPr>
            </w:pPr>
            <w:r w:rsidRPr="007E274C">
              <w:rPr>
                <w:rFonts w:ascii="Sylfaen" w:eastAsia="Times New Roman" w:hAnsi="Sylfaen"/>
                <w:i/>
                <w:iCs/>
                <w:sz w:val="18"/>
                <w:szCs w:val="18"/>
                <w:lang w:val="ka-GE" w:eastAsia="ka-GE"/>
              </w:rPr>
              <w:t> </w:t>
            </w:r>
          </w:p>
        </w:tc>
        <w:tc>
          <w:tcPr>
            <w:tcW w:w="751" w:type="pct"/>
            <w:tcBorders>
              <w:top w:val="nil"/>
              <w:left w:val="nil"/>
              <w:bottom w:val="single" w:sz="8"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i/>
                <w:iCs/>
                <w:sz w:val="18"/>
                <w:szCs w:val="18"/>
                <w:lang w:val="ka-GE" w:eastAsia="ka-GE"/>
              </w:rPr>
            </w:pPr>
            <w:r w:rsidRPr="007E274C">
              <w:rPr>
                <w:rFonts w:ascii="Sylfaen" w:eastAsia="Times New Roman" w:hAnsi="Sylfaen"/>
                <w:i/>
                <w:iCs/>
                <w:sz w:val="18"/>
                <w:szCs w:val="18"/>
                <w:lang w:val="ka-GE" w:eastAsia="ka-GE"/>
              </w:rPr>
              <w:t> </w:t>
            </w:r>
          </w:p>
        </w:tc>
        <w:tc>
          <w:tcPr>
            <w:tcW w:w="865" w:type="pct"/>
            <w:tcBorders>
              <w:top w:val="nil"/>
              <w:left w:val="nil"/>
              <w:bottom w:val="single" w:sz="8"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i/>
                <w:iCs/>
                <w:sz w:val="18"/>
                <w:szCs w:val="18"/>
                <w:lang w:val="ka-GE" w:eastAsia="ka-GE"/>
              </w:rPr>
            </w:pPr>
            <w:r w:rsidRPr="007E274C">
              <w:rPr>
                <w:rFonts w:ascii="Sylfaen" w:eastAsia="Times New Roman" w:hAnsi="Sylfaen"/>
                <w:i/>
                <w:iCs/>
                <w:sz w:val="18"/>
                <w:szCs w:val="18"/>
                <w:lang w:val="ka-GE" w:eastAsia="ka-GE"/>
              </w:rPr>
              <w:t> </w:t>
            </w:r>
          </w:p>
        </w:tc>
        <w:tc>
          <w:tcPr>
            <w:tcW w:w="865" w:type="pct"/>
            <w:tcBorders>
              <w:top w:val="nil"/>
              <w:left w:val="nil"/>
              <w:bottom w:val="single" w:sz="8" w:space="0" w:color="auto"/>
              <w:right w:val="single" w:sz="8"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i/>
                <w:iCs/>
                <w:sz w:val="18"/>
                <w:szCs w:val="18"/>
                <w:lang w:val="ka-GE" w:eastAsia="ka-GE"/>
              </w:rPr>
            </w:pPr>
            <w:r w:rsidRPr="007E274C">
              <w:rPr>
                <w:rFonts w:ascii="Sylfaen" w:eastAsia="Times New Roman" w:hAnsi="Sylfaen"/>
                <w:i/>
                <w:iCs/>
                <w:sz w:val="18"/>
                <w:szCs w:val="18"/>
                <w:lang w:val="ka-GE" w:eastAsia="ka-GE"/>
              </w:rPr>
              <w:t> </w:t>
            </w:r>
          </w:p>
        </w:tc>
      </w:tr>
      <w:tr w:rsidR="007E274C" w:rsidRPr="007E274C" w:rsidTr="007E274C">
        <w:trPr>
          <w:trHeight w:val="1260"/>
        </w:trPr>
        <w:tc>
          <w:tcPr>
            <w:tcW w:w="789" w:type="pct"/>
            <w:tcBorders>
              <w:top w:val="nil"/>
              <w:left w:val="single" w:sz="8" w:space="0" w:color="auto"/>
              <w:bottom w:val="single" w:sz="8" w:space="0" w:color="auto"/>
              <w:right w:val="nil"/>
            </w:tcBorders>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მიზანი და აღწერა</w:t>
            </w:r>
          </w:p>
        </w:tc>
        <w:tc>
          <w:tcPr>
            <w:tcW w:w="4211"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ბორჯომის მუნიციპალიტეტის ტერიტორიაზე არსებულ  სოფლებში წყალსადენის ექსპლუატაცია,  ხორციელდება სათავე-ნაგებობის და ქსელის რეაბილიტაცია, მოვლა-პატრონობა და გაწმენდითი სამუშაოები. ჩვენი სამსახუროს მიზანია მუნიციპალიტეტის სოფლის მოსახლეობისათვის მუდმივი და ხარისხიანი წყლის მიწოდება.</w:t>
            </w:r>
          </w:p>
        </w:tc>
      </w:tr>
      <w:tr w:rsidR="007E274C" w:rsidRPr="007E274C" w:rsidTr="007E274C">
        <w:trPr>
          <w:trHeight w:val="705"/>
        </w:trPr>
        <w:tc>
          <w:tcPr>
            <w:tcW w:w="1654" w:type="pct"/>
            <w:gridSpan w:val="2"/>
            <w:tcBorders>
              <w:top w:val="single" w:sz="8" w:space="0" w:color="auto"/>
              <w:left w:val="single" w:sz="8" w:space="0" w:color="auto"/>
              <w:bottom w:val="nil"/>
              <w:right w:val="single" w:sz="4" w:space="0" w:color="000000"/>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ქვეპროგრამის/ღონისძიების დასახელება</w:t>
            </w:r>
          </w:p>
        </w:tc>
        <w:tc>
          <w:tcPr>
            <w:tcW w:w="865" w:type="pct"/>
            <w:tcBorders>
              <w:top w:val="nil"/>
              <w:left w:val="nil"/>
              <w:bottom w:val="nil"/>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რაოდენობა კვმ</w:t>
            </w:r>
          </w:p>
        </w:tc>
        <w:tc>
          <w:tcPr>
            <w:tcW w:w="751" w:type="pct"/>
            <w:tcBorders>
              <w:top w:val="nil"/>
              <w:left w:val="nil"/>
              <w:bottom w:val="nil"/>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ერთ. საშ. ფასი</w:t>
            </w:r>
          </w:p>
        </w:tc>
        <w:tc>
          <w:tcPr>
            <w:tcW w:w="865" w:type="pct"/>
            <w:tcBorders>
              <w:top w:val="nil"/>
              <w:left w:val="nil"/>
              <w:bottom w:val="nil"/>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სულ (ლარი)</w:t>
            </w:r>
          </w:p>
        </w:tc>
        <w:tc>
          <w:tcPr>
            <w:tcW w:w="865" w:type="pct"/>
            <w:tcBorders>
              <w:top w:val="nil"/>
              <w:left w:val="nil"/>
              <w:bottom w:val="nil"/>
              <w:right w:val="single" w:sz="8"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ეკონომიკური კლასიფიკაციის მუხლი</w:t>
            </w:r>
          </w:p>
        </w:tc>
      </w:tr>
      <w:tr w:rsidR="007E274C" w:rsidRPr="007E274C" w:rsidTr="007E274C">
        <w:trPr>
          <w:trHeight w:val="735"/>
        </w:trPr>
        <w:tc>
          <w:tcPr>
            <w:tcW w:w="78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სათავე ნაგებობების შეკეთება</w:t>
            </w:r>
          </w:p>
        </w:tc>
        <w:tc>
          <w:tcPr>
            <w:tcW w:w="865" w:type="pct"/>
            <w:tcBorders>
              <w:top w:val="single" w:sz="4" w:space="0" w:color="auto"/>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ცემენტი</w:t>
            </w:r>
          </w:p>
        </w:tc>
        <w:tc>
          <w:tcPr>
            <w:tcW w:w="865" w:type="pct"/>
            <w:tcBorders>
              <w:top w:val="single" w:sz="4" w:space="0" w:color="auto"/>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120</w:t>
            </w:r>
          </w:p>
        </w:tc>
        <w:tc>
          <w:tcPr>
            <w:tcW w:w="751" w:type="pct"/>
            <w:tcBorders>
              <w:top w:val="single" w:sz="4" w:space="0" w:color="auto"/>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14,00 </w:t>
            </w:r>
          </w:p>
        </w:tc>
        <w:tc>
          <w:tcPr>
            <w:tcW w:w="865" w:type="pct"/>
            <w:tcBorders>
              <w:top w:val="single" w:sz="4" w:space="0" w:color="auto"/>
              <w:left w:val="nil"/>
              <w:bottom w:val="single" w:sz="4" w:space="0" w:color="auto"/>
              <w:right w:val="single" w:sz="4" w:space="0" w:color="auto"/>
            </w:tcBorders>
            <w:shd w:val="clear" w:color="auto" w:fill="auto"/>
            <w:vAlign w:val="bottom"/>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xml:space="preserve">               1 680,00 </w:t>
            </w:r>
          </w:p>
        </w:tc>
        <w:tc>
          <w:tcPr>
            <w:tcW w:w="865" w:type="pct"/>
            <w:tcBorders>
              <w:top w:val="single" w:sz="4" w:space="0" w:color="auto"/>
              <w:left w:val="nil"/>
              <w:bottom w:val="single" w:sz="4" w:space="0" w:color="auto"/>
              <w:right w:val="single" w:sz="4" w:space="0" w:color="auto"/>
            </w:tcBorders>
            <w:shd w:val="clear" w:color="auto" w:fill="auto"/>
            <w:vAlign w:val="bottom"/>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სხვა ხარჯი</w:t>
            </w:r>
          </w:p>
        </w:tc>
      </w:tr>
      <w:tr w:rsidR="007E274C" w:rsidRPr="007E274C" w:rsidTr="007E274C">
        <w:trPr>
          <w:trHeight w:val="735"/>
        </w:trPr>
        <w:tc>
          <w:tcPr>
            <w:tcW w:w="789" w:type="pct"/>
            <w:tcBorders>
              <w:top w:val="nil"/>
              <w:left w:val="single" w:sz="4" w:space="0" w:color="auto"/>
              <w:bottom w:val="single" w:sz="4" w:space="0" w:color="auto"/>
              <w:right w:val="single" w:sz="4" w:space="0" w:color="auto"/>
            </w:tcBorders>
            <w:shd w:val="clear" w:color="000000" w:fill="FFFFFF"/>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865"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წებო ცემენტი</w:t>
            </w:r>
          </w:p>
        </w:tc>
        <w:tc>
          <w:tcPr>
            <w:tcW w:w="865"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35</w:t>
            </w:r>
          </w:p>
        </w:tc>
        <w:tc>
          <w:tcPr>
            <w:tcW w:w="751"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15,00 </w:t>
            </w:r>
          </w:p>
        </w:tc>
        <w:tc>
          <w:tcPr>
            <w:tcW w:w="865" w:type="pct"/>
            <w:tcBorders>
              <w:top w:val="nil"/>
              <w:left w:val="nil"/>
              <w:bottom w:val="single" w:sz="4" w:space="0" w:color="auto"/>
              <w:right w:val="single" w:sz="4" w:space="0" w:color="auto"/>
            </w:tcBorders>
            <w:shd w:val="clear" w:color="auto" w:fill="auto"/>
            <w:vAlign w:val="bottom"/>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xml:space="preserve">                  520,00 </w:t>
            </w:r>
          </w:p>
        </w:tc>
        <w:tc>
          <w:tcPr>
            <w:tcW w:w="865" w:type="pct"/>
            <w:tcBorders>
              <w:top w:val="nil"/>
              <w:left w:val="nil"/>
              <w:bottom w:val="single" w:sz="4" w:space="0" w:color="auto"/>
              <w:right w:val="single" w:sz="4" w:space="0" w:color="auto"/>
            </w:tcBorders>
            <w:shd w:val="clear" w:color="auto" w:fill="auto"/>
            <w:vAlign w:val="bottom"/>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სხვა ხარჯი</w:t>
            </w:r>
          </w:p>
        </w:tc>
      </w:tr>
      <w:tr w:rsidR="007E274C" w:rsidRPr="007E274C" w:rsidTr="007E274C">
        <w:trPr>
          <w:trHeight w:val="405"/>
        </w:trPr>
        <w:tc>
          <w:tcPr>
            <w:tcW w:w="789" w:type="pct"/>
            <w:tcBorders>
              <w:top w:val="nil"/>
              <w:left w:val="single" w:sz="4" w:space="0" w:color="auto"/>
              <w:bottom w:val="single" w:sz="4" w:space="0" w:color="auto"/>
              <w:right w:val="single" w:sz="4" w:space="0" w:color="auto"/>
            </w:tcBorders>
            <w:shd w:val="clear" w:color="auto" w:fill="auto"/>
            <w:noWrap/>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lastRenderedPageBreak/>
              <w:t> </w:t>
            </w:r>
          </w:p>
        </w:tc>
        <w:tc>
          <w:tcPr>
            <w:tcW w:w="865"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ქვიშა</w:t>
            </w:r>
          </w:p>
        </w:tc>
        <w:tc>
          <w:tcPr>
            <w:tcW w:w="865" w:type="pct"/>
            <w:tcBorders>
              <w:top w:val="nil"/>
              <w:left w:val="nil"/>
              <w:bottom w:val="single" w:sz="4" w:space="0" w:color="auto"/>
              <w:right w:val="single" w:sz="4" w:space="0" w:color="auto"/>
            </w:tcBorders>
            <w:shd w:val="clear" w:color="auto" w:fill="auto"/>
            <w:noWrap/>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15</w:t>
            </w:r>
          </w:p>
        </w:tc>
        <w:tc>
          <w:tcPr>
            <w:tcW w:w="751" w:type="pct"/>
            <w:tcBorders>
              <w:top w:val="nil"/>
              <w:left w:val="nil"/>
              <w:bottom w:val="single" w:sz="4" w:space="0" w:color="auto"/>
              <w:right w:val="single" w:sz="4" w:space="0" w:color="auto"/>
            </w:tcBorders>
            <w:shd w:val="clear" w:color="auto" w:fill="auto"/>
            <w:noWrap/>
            <w:vAlign w:val="center"/>
            <w:hideMark/>
          </w:tcPr>
          <w:p w:rsidR="007E274C" w:rsidRPr="007E274C" w:rsidRDefault="007E274C" w:rsidP="007E274C">
            <w:pPr>
              <w:spacing w:after="0" w:line="240" w:lineRule="auto"/>
              <w:jc w:val="right"/>
              <w:rPr>
                <w:rFonts w:ascii="Sylfaen" w:eastAsia="Times New Roman" w:hAnsi="Sylfaen"/>
                <w:sz w:val="18"/>
                <w:szCs w:val="18"/>
                <w:lang w:val="ka-GE" w:eastAsia="ka-GE"/>
              </w:rPr>
            </w:pPr>
            <w:r w:rsidRPr="007E274C">
              <w:rPr>
                <w:rFonts w:ascii="Sylfaen" w:eastAsia="Times New Roman" w:hAnsi="Sylfaen"/>
                <w:sz w:val="18"/>
                <w:szCs w:val="18"/>
                <w:lang w:val="ka-GE" w:eastAsia="ka-GE"/>
              </w:rPr>
              <w:t>30</w:t>
            </w:r>
          </w:p>
        </w:tc>
        <w:tc>
          <w:tcPr>
            <w:tcW w:w="865" w:type="pct"/>
            <w:tcBorders>
              <w:top w:val="nil"/>
              <w:left w:val="nil"/>
              <w:bottom w:val="single" w:sz="4" w:space="0" w:color="auto"/>
              <w:right w:val="single" w:sz="4" w:space="0" w:color="auto"/>
            </w:tcBorders>
            <w:shd w:val="clear" w:color="auto" w:fill="auto"/>
            <w:vAlign w:val="bottom"/>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xml:space="preserve">                  450,00 </w:t>
            </w:r>
          </w:p>
        </w:tc>
        <w:tc>
          <w:tcPr>
            <w:tcW w:w="865" w:type="pct"/>
            <w:tcBorders>
              <w:top w:val="nil"/>
              <w:left w:val="nil"/>
              <w:bottom w:val="single" w:sz="4" w:space="0" w:color="auto"/>
              <w:right w:val="single" w:sz="4" w:space="0" w:color="auto"/>
            </w:tcBorders>
            <w:shd w:val="clear" w:color="auto" w:fill="auto"/>
            <w:vAlign w:val="bottom"/>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სხვა ხარჯი</w:t>
            </w:r>
          </w:p>
        </w:tc>
      </w:tr>
      <w:tr w:rsidR="007E274C" w:rsidRPr="007E274C" w:rsidTr="007E274C">
        <w:trPr>
          <w:trHeight w:val="405"/>
        </w:trPr>
        <w:tc>
          <w:tcPr>
            <w:tcW w:w="789" w:type="pct"/>
            <w:tcBorders>
              <w:top w:val="nil"/>
              <w:left w:val="single" w:sz="4" w:space="0" w:color="auto"/>
              <w:bottom w:val="single" w:sz="4" w:space="0" w:color="auto"/>
              <w:right w:val="single" w:sz="4" w:space="0" w:color="auto"/>
            </w:tcBorders>
            <w:shd w:val="clear" w:color="auto" w:fill="auto"/>
            <w:noWrap/>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865"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თხევადი მინა</w:t>
            </w:r>
          </w:p>
        </w:tc>
        <w:tc>
          <w:tcPr>
            <w:tcW w:w="865"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50</w:t>
            </w:r>
          </w:p>
        </w:tc>
        <w:tc>
          <w:tcPr>
            <w:tcW w:w="751"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10,00 </w:t>
            </w:r>
          </w:p>
        </w:tc>
        <w:tc>
          <w:tcPr>
            <w:tcW w:w="865" w:type="pct"/>
            <w:tcBorders>
              <w:top w:val="nil"/>
              <w:left w:val="nil"/>
              <w:bottom w:val="single" w:sz="4" w:space="0" w:color="auto"/>
              <w:right w:val="single" w:sz="4" w:space="0" w:color="auto"/>
            </w:tcBorders>
            <w:shd w:val="clear" w:color="auto" w:fill="auto"/>
            <w:vAlign w:val="bottom"/>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xml:space="preserve">                  500,00 </w:t>
            </w:r>
          </w:p>
        </w:tc>
        <w:tc>
          <w:tcPr>
            <w:tcW w:w="865" w:type="pct"/>
            <w:tcBorders>
              <w:top w:val="nil"/>
              <w:left w:val="nil"/>
              <w:bottom w:val="single" w:sz="4" w:space="0" w:color="auto"/>
              <w:right w:val="single" w:sz="4" w:space="0" w:color="auto"/>
            </w:tcBorders>
            <w:shd w:val="clear" w:color="auto" w:fill="auto"/>
            <w:vAlign w:val="bottom"/>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სხვა ხარჯი</w:t>
            </w:r>
          </w:p>
        </w:tc>
      </w:tr>
      <w:tr w:rsidR="007E274C" w:rsidRPr="007E274C" w:rsidTr="007E274C">
        <w:trPr>
          <w:trHeight w:val="405"/>
        </w:trPr>
        <w:tc>
          <w:tcPr>
            <w:tcW w:w="789" w:type="pct"/>
            <w:tcBorders>
              <w:top w:val="nil"/>
              <w:left w:val="single" w:sz="4" w:space="0" w:color="auto"/>
              <w:bottom w:val="single" w:sz="4" w:space="0" w:color="auto"/>
              <w:right w:val="single" w:sz="4" w:space="0" w:color="auto"/>
            </w:tcBorders>
            <w:shd w:val="clear" w:color="auto" w:fill="auto"/>
            <w:noWrap/>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865"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დიქტი</w:t>
            </w:r>
          </w:p>
        </w:tc>
        <w:tc>
          <w:tcPr>
            <w:tcW w:w="865"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20</w:t>
            </w:r>
          </w:p>
        </w:tc>
        <w:tc>
          <w:tcPr>
            <w:tcW w:w="751"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60,00 </w:t>
            </w:r>
          </w:p>
        </w:tc>
        <w:tc>
          <w:tcPr>
            <w:tcW w:w="865" w:type="pct"/>
            <w:tcBorders>
              <w:top w:val="nil"/>
              <w:left w:val="nil"/>
              <w:bottom w:val="single" w:sz="4" w:space="0" w:color="auto"/>
              <w:right w:val="single" w:sz="4" w:space="0" w:color="auto"/>
            </w:tcBorders>
            <w:shd w:val="clear" w:color="auto" w:fill="auto"/>
            <w:vAlign w:val="bottom"/>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xml:space="preserve">               1 200,00 </w:t>
            </w:r>
          </w:p>
        </w:tc>
        <w:tc>
          <w:tcPr>
            <w:tcW w:w="865" w:type="pct"/>
            <w:tcBorders>
              <w:top w:val="nil"/>
              <w:left w:val="nil"/>
              <w:bottom w:val="single" w:sz="4" w:space="0" w:color="auto"/>
              <w:right w:val="single" w:sz="4" w:space="0" w:color="auto"/>
            </w:tcBorders>
            <w:shd w:val="clear" w:color="auto" w:fill="auto"/>
            <w:vAlign w:val="bottom"/>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სხვა ხარჯი</w:t>
            </w:r>
          </w:p>
        </w:tc>
      </w:tr>
      <w:tr w:rsidR="007E274C" w:rsidRPr="007E274C" w:rsidTr="007E274C">
        <w:trPr>
          <w:trHeight w:val="405"/>
        </w:trPr>
        <w:tc>
          <w:tcPr>
            <w:tcW w:w="789" w:type="pct"/>
            <w:tcBorders>
              <w:top w:val="nil"/>
              <w:left w:val="single" w:sz="4" w:space="0" w:color="auto"/>
              <w:bottom w:val="single" w:sz="4" w:space="0" w:color="auto"/>
              <w:right w:val="single" w:sz="4" w:space="0" w:color="auto"/>
            </w:tcBorders>
            <w:shd w:val="clear" w:color="auto" w:fill="auto"/>
            <w:noWrap/>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865"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არმატურა</w:t>
            </w:r>
          </w:p>
        </w:tc>
        <w:tc>
          <w:tcPr>
            <w:tcW w:w="865"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500</w:t>
            </w:r>
          </w:p>
        </w:tc>
        <w:tc>
          <w:tcPr>
            <w:tcW w:w="751"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6,50 </w:t>
            </w:r>
          </w:p>
        </w:tc>
        <w:tc>
          <w:tcPr>
            <w:tcW w:w="865" w:type="pct"/>
            <w:tcBorders>
              <w:top w:val="nil"/>
              <w:left w:val="nil"/>
              <w:bottom w:val="single" w:sz="4" w:space="0" w:color="auto"/>
              <w:right w:val="single" w:sz="4" w:space="0" w:color="auto"/>
            </w:tcBorders>
            <w:shd w:val="clear" w:color="auto" w:fill="auto"/>
            <w:vAlign w:val="bottom"/>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xml:space="preserve">               3 250,00 </w:t>
            </w:r>
          </w:p>
        </w:tc>
        <w:tc>
          <w:tcPr>
            <w:tcW w:w="865" w:type="pct"/>
            <w:tcBorders>
              <w:top w:val="nil"/>
              <w:left w:val="nil"/>
              <w:bottom w:val="single" w:sz="4" w:space="0" w:color="auto"/>
              <w:right w:val="single" w:sz="4" w:space="0" w:color="auto"/>
            </w:tcBorders>
            <w:shd w:val="clear" w:color="auto" w:fill="auto"/>
            <w:vAlign w:val="bottom"/>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სხვა ხარჯი</w:t>
            </w:r>
          </w:p>
        </w:tc>
      </w:tr>
      <w:tr w:rsidR="007E274C" w:rsidRPr="007E274C" w:rsidTr="007E274C">
        <w:trPr>
          <w:trHeight w:val="405"/>
        </w:trPr>
        <w:tc>
          <w:tcPr>
            <w:tcW w:w="789" w:type="pct"/>
            <w:tcBorders>
              <w:top w:val="nil"/>
              <w:left w:val="single" w:sz="4" w:space="0" w:color="auto"/>
              <w:bottom w:val="single" w:sz="4" w:space="0" w:color="auto"/>
              <w:right w:val="single" w:sz="4" w:space="0" w:color="auto"/>
            </w:tcBorders>
            <w:shd w:val="clear" w:color="auto" w:fill="auto"/>
            <w:noWrap/>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865"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რკინის ბადე </w:t>
            </w:r>
          </w:p>
        </w:tc>
        <w:tc>
          <w:tcPr>
            <w:tcW w:w="865"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50</w:t>
            </w:r>
          </w:p>
        </w:tc>
        <w:tc>
          <w:tcPr>
            <w:tcW w:w="751"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12,00 </w:t>
            </w:r>
          </w:p>
        </w:tc>
        <w:tc>
          <w:tcPr>
            <w:tcW w:w="865" w:type="pct"/>
            <w:tcBorders>
              <w:top w:val="nil"/>
              <w:left w:val="nil"/>
              <w:bottom w:val="single" w:sz="4" w:space="0" w:color="auto"/>
              <w:right w:val="single" w:sz="4" w:space="0" w:color="auto"/>
            </w:tcBorders>
            <w:shd w:val="clear" w:color="auto" w:fill="auto"/>
            <w:vAlign w:val="bottom"/>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xml:space="preserve">                  600,00 </w:t>
            </w:r>
          </w:p>
        </w:tc>
        <w:tc>
          <w:tcPr>
            <w:tcW w:w="865" w:type="pct"/>
            <w:tcBorders>
              <w:top w:val="nil"/>
              <w:left w:val="nil"/>
              <w:bottom w:val="single" w:sz="4" w:space="0" w:color="auto"/>
              <w:right w:val="single" w:sz="4" w:space="0" w:color="auto"/>
            </w:tcBorders>
            <w:shd w:val="clear" w:color="auto" w:fill="auto"/>
            <w:vAlign w:val="bottom"/>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სხვა ხარჯი</w:t>
            </w:r>
          </w:p>
        </w:tc>
      </w:tr>
      <w:tr w:rsidR="007E274C" w:rsidRPr="007E274C" w:rsidTr="007E274C">
        <w:trPr>
          <w:trHeight w:val="405"/>
        </w:trPr>
        <w:tc>
          <w:tcPr>
            <w:tcW w:w="789" w:type="pct"/>
            <w:tcBorders>
              <w:top w:val="nil"/>
              <w:left w:val="single" w:sz="4" w:space="0" w:color="auto"/>
              <w:bottom w:val="single" w:sz="4" w:space="0" w:color="auto"/>
              <w:right w:val="single" w:sz="4" w:space="0" w:color="auto"/>
            </w:tcBorders>
            <w:shd w:val="clear" w:color="auto" w:fill="auto"/>
            <w:noWrap/>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865"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ვინტილი</w:t>
            </w:r>
          </w:p>
        </w:tc>
        <w:tc>
          <w:tcPr>
            <w:tcW w:w="865"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30</w:t>
            </w:r>
          </w:p>
        </w:tc>
        <w:tc>
          <w:tcPr>
            <w:tcW w:w="751"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240,00 </w:t>
            </w:r>
          </w:p>
        </w:tc>
        <w:tc>
          <w:tcPr>
            <w:tcW w:w="865" w:type="pct"/>
            <w:tcBorders>
              <w:top w:val="nil"/>
              <w:left w:val="nil"/>
              <w:bottom w:val="single" w:sz="4" w:space="0" w:color="auto"/>
              <w:right w:val="single" w:sz="4" w:space="0" w:color="auto"/>
            </w:tcBorders>
            <w:shd w:val="clear" w:color="auto" w:fill="auto"/>
            <w:vAlign w:val="bottom"/>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xml:space="preserve">               7 200,00 </w:t>
            </w:r>
          </w:p>
        </w:tc>
        <w:tc>
          <w:tcPr>
            <w:tcW w:w="865" w:type="pct"/>
            <w:tcBorders>
              <w:top w:val="nil"/>
              <w:left w:val="nil"/>
              <w:bottom w:val="single" w:sz="4" w:space="0" w:color="auto"/>
              <w:right w:val="single" w:sz="4" w:space="0" w:color="auto"/>
            </w:tcBorders>
            <w:shd w:val="clear" w:color="auto" w:fill="auto"/>
            <w:vAlign w:val="bottom"/>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სხვა ხარჯი</w:t>
            </w:r>
          </w:p>
        </w:tc>
      </w:tr>
      <w:tr w:rsidR="007E274C" w:rsidRPr="007E274C" w:rsidTr="007E274C">
        <w:trPr>
          <w:trHeight w:val="405"/>
        </w:trPr>
        <w:tc>
          <w:tcPr>
            <w:tcW w:w="789" w:type="pct"/>
            <w:tcBorders>
              <w:top w:val="nil"/>
              <w:left w:val="single" w:sz="8" w:space="0" w:color="auto"/>
              <w:bottom w:val="single" w:sz="8" w:space="0" w:color="auto"/>
              <w:right w:val="single" w:sz="4" w:space="0" w:color="auto"/>
            </w:tcBorders>
            <w:shd w:val="clear" w:color="auto" w:fill="auto"/>
            <w:noWrap/>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865" w:type="pct"/>
            <w:tcBorders>
              <w:top w:val="nil"/>
              <w:left w:val="nil"/>
              <w:bottom w:val="single" w:sz="8"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865" w:type="pct"/>
            <w:tcBorders>
              <w:top w:val="nil"/>
              <w:left w:val="nil"/>
              <w:bottom w:val="single" w:sz="8"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751" w:type="pct"/>
            <w:tcBorders>
              <w:top w:val="nil"/>
              <w:left w:val="nil"/>
              <w:bottom w:val="single" w:sz="8"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865" w:type="pct"/>
            <w:tcBorders>
              <w:top w:val="nil"/>
              <w:left w:val="nil"/>
              <w:bottom w:val="single" w:sz="8"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865" w:type="pct"/>
            <w:tcBorders>
              <w:top w:val="nil"/>
              <w:left w:val="nil"/>
              <w:bottom w:val="single" w:sz="8" w:space="0" w:color="auto"/>
              <w:right w:val="single" w:sz="8"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r>
      <w:tr w:rsidR="007E274C" w:rsidRPr="007E274C" w:rsidTr="007E274C">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xml:space="preserve">ქვეპროგრამის განხორციელების დროითი გეგმა </w:t>
            </w:r>
          </w:p>
        </w:tc>
      </w:tr>
      <w:tr w:rsidR="007E274C" w:rsidRPr="007E274C" w:rsidTr="007E274C">
        <w:trPr>
          <w:trHeight w:val="570"/>
        </w:trPr>
        <w:tc>
          <w:tcPr>
            <w:tcW w:w="1654"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ქვეპროგრამის/ღონისძიების დასახელება</w:t>
            </w:r>
          </w:p>
        </w:tc>
        <w:tc>
          <w:tcPr>
            <w:tcW w:w="865"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1 კვარტალი</w:t>
            </w:r>
          </w:p>
        </w:tc>
        <w:tc>
          <w:tcPr>
            <w:tcW w:w="751"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2 კვარტალი</w:t>
            </w:r>
          </w:p>
        </w:tc>
        <w:tc>
          <w:tcPr>
            <w:tcW w:w="865"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3 კვარტალი</w:t>
            </w:r>
          </w:p>
        </w:tc>
        <w:tc>
          <w:tcPr>
            <w:tcW w:w="865" w:type="pct"/>
            <w:tcBorders>
              <w:top w:val="nil"/>
              <w:left w:val="nil"/>
              <w:bottom w:val="single" w:sz="4" w:space="0" w:color="auto"/>
              <w:right w:val="single" w:sz="8"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4 კვარტალი</w:t>
            </w:r>
          </w:p>
        </w:tc>
      </w:tr>
      <w:tr w:rsidR="007E274C" w:rsidRPr="007E274C" w:rsidTr="007E274C">
        <w:trPr>
          <w:trHeight w:val="645"/>
        </w:trPr>
        <w:tc>
          <w:tcPr>
            <w:tcW w:w="789" w:type="pct"/>
            <w:tcBorders>
              <w:top w:val="nil"/>
              <w:left w:val="single" w:sz="8" w:space="0" w:color="auto"/>
              <w:bottom w:val="single" w:sz="4" w:space="0" w:color="auto"/>
              <w:right w:val="single" w:sz="4" w:space="0" w:color="auto"/>
            </w:tcBorders>
            <w:shd w:val="clear" w:color="auto" w:fill="auto"/>
            <w:noWrap/>
            <w:vAlign w:val="bottom"/>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1</w:t>
            </w:r>
          </w:p>
        </w:tc>
        <w:tc>
          <w:tcPr>
            <w:tcW w:w="865" w:type="pct"/>
            <w:tcBorders>
              <w:top w:val="single" w:sz="8" w:space="0" w:color="auto"/>
              <w:left w:val="nil"/>
              <w:bottom w:val="single" w:sz="4" w:space="0" w:color="auto"/>
              <w:right w:val="single" w:sz="4" w:space="0" w:color="auto"/>
            </w:tcBorders>
            <w:shd w:val="clear" w:color="000000" w:fill="FFFFFF"/>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სათავე ნაგებობების შეკეთება</w:t>
            </w:r>
          </w:p>
        </w:tc>
        <w:tc>
          <w:tcPr>
            <w:tcW w:w="865"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c>
          <w:tcPr>
            <w:tcW w:w="751"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X</w:t>
            </w:r>
          </w:p>
        </w:tc>
        <w:tc>
          <w:tcPr>
            <w:tcW w:w="865"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X</w:t>
            </w:r>
          </w:p>
        </w:tc>
        <w:tc>
          <w:tcPr>
            <w:tcW w:w="865" w:type="pct"/>
            <w:tcBorders>
              <w:top w:val="nil"/>
              <w:left w:val="nil"/>
              <w:bottom w:val="single" w:sz="4" w:space="0" w:color="auto"/>
              <w:right w:val="single" w:sz="8"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r>
      <w:tr w:rsidR="007E274C" w:rsidRPr="007E274C" w:rsidTr="007E274C">
        <w:trPr>
          <w:trHeight w:val="360"/>
        </w:trPr>
        <w:tc>
          <w:tcPr>
            <w:tcW w:w="789" w:type="pct"/>
            <w:tcBorders>
              <w:top w:val="nil"/>
              <w:left w:val="single" w:sz="8" w:space="0" w:color="auto"/>
              <w:bottom w:val="single" w:sz="4" w:space="0" w:color="auto"/>
              <w:right w:val="single" w:sz="4" w:space="0" w:color="auto"/>
            </w:tcBorders>
            <w:shd w:val="clear" w:color="auto" w:fill="auto"/>
            <w:noWrap/>
            <w:vAlign w:val="bottom"/>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865"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865"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c>
          <w:tcPr>
            <w:tcW w:w="751"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c>
          <w:tcPr>
            <w:tcW w:w="865"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c>
          <w:tcPr>
            <w:tcW w:w="865" w:type="pct"/>
            <w:tcBorders>
              <w:top w:val="nil"/>
              <w:left w:val="nil"/>
              <w:bottom w:val="single" w:sz="4" w:space="0" w:color="auto"/>
              <w:right w:val="single" w:sz="8"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r>
      <w:tr w:rsidR="007E274C" w:rsidRPr="007E274C" w:rsidTr="007E274C">
        <w:trPr>
          <w:trHeight w:val="765"/>
        </w:trPr>
        <w:tc>
          <w:tcPr>
            <w:tcW w:w="1654" w:type="pct"/>
            <w:gridSpan w:val="2"/>
            <w:tcBorders>
              <w:top w:val="nil"/>
              <w:left w:val="single" w:sz="8" w:space="0" w:color="auto"/>
              <w:bottom w:val="single" w:sz="8" w:space="0" w:color="auto"/>
              <w:right w:val="nil"/>
            </w:tcBorders>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შუალედური მოსალოდნელი შედეგი (202</w:t>
            </w:r>
            <w:r w:rsidR="009025F2">
              <w:rPr>
                <w:rFonts w:ascii="Sylfaen" w:eastAsia="Times New Roman" w:hAnsi="Sylfaen"/>
                <w:b/>
                <w:bCs/>
                <w:sz w:val="18"/>
                <w:szCs w:val="18"/>
                <w:lang w:eastAsia="ka-GE"/>
              </w:rPr>
              <w:t>4</w:t>
            </w:r>
            <w:r w:rsidRPr="007E274C">
              <w:rPr>
                <w:rFonts w:ascii="Sylfaen" w:eastAsia="Times New Roman" w:hAnsi="Sylfaen"/>
                <w:b/>
                <w:bCs/>
                <w:sz w:val="18"/>
                <w:szCs w:val="18"/>
                <w:lang w:val="ka-GE" w:eastAsia="ka-GE"/>
              </w:rPr>
              <w:t xml:space="preserve"> წელი)</w:t>
            </w:r>
          </w:p>
        </w:tc>
        <w:tc>
          <w:tcPr>
            <w:tcW w:w="334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გამართული სათავე ნაგებობები</w:t>
            </w:r>
          </w:p>
        </w:tc>
      </w:tr>
    </w:tbl>
    <w:p w:rsidR="007E274C" w:rsidRDefault="007E274C" w:rsidP="00DB03A2">
      <w:pPr>
        <w:rPr>
          <w:rFonts w:ascii="Sylfaen" w:hAnsi="Sylfaen"/>
          <w:b/>
          <w:sz w:val="32"/>
          <w:lang w:val="ka-GE"/>
        </w:rPr>
      </w:pPr>
    </w:p>
    <w:tbl>
      <w:tblPr>
        <w:tblW w:w="5000" w:type="pct"/>
        <w:tblLook w:val="04A0" w:firstRow="1" w:lastRow="0" w:firstColumn="1" w:lastColumn="0" w:noHBand="0" w:noVBand="1"/>
      </w:tblPr>
      <w:tblGrid>
        <w:gridCol w:w="1817"/>
        <w:gridCol w:w="2937"/>
        <w:gridCol w:w="1915"/>
        <w:gridCol w:w="2091"/>
        <w:gridCol w:w="2091"/>
        <w:gridCol w:w="2089"/>
      </w:tblGrid>
      <w:tr w:rsidR="007E274C" w:rsidRPr="007E274C" w:rsidTr="007E274C">
        <w:trPr>
          <w:trHeight w:val="705"/>
        </w:trPr>
        <w:tc>
          <w:tcPr>
            <w:tcW w:w="2577" w:type="pct"/>
            <w:gridSpan w:val="3"/>
            <w:tcBorders>
              <w:top w:val="single" w:sz="8" w:space="0" w:color="auto"/>
              <w:left w:val="single" w:sz="8" w:space="0" w:color="auto"/>
              <w:bottom w:val="single" w:sz="8" w:space="0" w:color="auto"/>
              <w:right w:val="nil"/>
            </w:tcBorders>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ქვეპროგრამის დასახელება, რის ფარგლებშიც ხორციელდება ღონისძიება:</w:t>
            </w:r>
          </w:p>
        </w:tc>
        <w:tc>
          <w:tcPr>
            <w:tcW w:w="242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წყლის სისტემის და საკანალიზაციო ქსელის განვითარება</w:t>
            </w:r>
          </w:p>
        </w:tc>
      </w:tr>
      <w:tr w:rsidR="007E274C" w:rsidRPr="007E274C" w:rsidTr="007E274C">
        <w:trPr>
          <w:trHeight w:val="585"/>
        </w:trPr>
        <w:tc>
          <w:tcPr>
            <w:tcW w:w="4192"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ღონისძიების კლასიფიკაციის კოდი:</w:t>
            </w:r>
          </w:p>
        </w:tc>
        <w:tc>
          <w:tcPr>
            <w:tcW w:w="808" w:type="pct"/>
            <w:tcBorders>
              <w:top w:val="nil"/>
              <w:left w:val="nil"/>
              <w:bottom w:val="single" w:sz="8" w:space="0" w:color="auto"/>
              <w:right w:val="single" w:sz="8" w:space="0" w:color="auto"/>
            </w:tcBorders>
            <w:shd w:val="clear" w:color="auto" w:fill="auto"/>
            <w:vAlign w:val="center"/>
            <w:hideMark/>
          </w:tcPr>
          <w:p w:rsidR="007E274C" w:rsidRPr="007E274C" w:rsidRDefault="007E274C" w:rsidP="007E274C">
            <w:pPr>
              <w:spacing w:after="0" w:line="240" w:lineRule="auto"/>
              <w:ind w:firstLineChars="200" w:firstLine="361"/>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02020202</w:t>
            </w:r>
          </w:p>
        </w:tc>
      </w:tr>
      <w:tr w:rsidR="007E274C" w:rsidRPr="007E274C" w:rsidTr="007E274C">
        <w:trPr>
          <w:trHeight w:val="585"/>
        </w:trPr>
        <w:tc>
          <w:tcPr>
            <w:tcW w:w="257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ღონისძიების დასახელება:</w:t>
            </w:r>
          </w:p>
        </w:tc>
        <w:tc>
          <w:tcPr>
            <w:tcW w:w="2423" w:type="pct"/>
            <w:gridSpan w:val="3"/>
            <w:tcBorders>
              <w:top w:val="single" w:sz="8" w:space="0" w:color="auto"/>
              <w:left w:val="nil"/>
              <w:bottom w:val="single" w:sz="8" w:space="0" w:color="auto"/>
              <w:right w:val="single" w:sz="8" w:space="0" w:color="000000"/>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სათავე ნაგებობების დაქლორვა</w:t>
            </w:r>
          </w:p>
        </w:tc>
      </w:tr>
      <w:tr w:rsidR="007E274C" w:rsidRPr="007E274C" w:rsidTr="007E274C">
        <w:trPr>
          <w:trHeight w:val="585"/>
        </w:trPr>
        <w:tc>
          <w:tcPr>
            <w:tcW w:w="338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არის ქვეპროგრამა ახალი</w:t>
            </w:r>
            <w:r w:rsidRPr="007E274C">
              <w:rPr>
                <w:rFonts w:ascii="Sylfaen" w:eastAsia="Times New Roman" w:hAnsi="Sylfaen"/>
                <w:b/>
                <w:bCs/>
                <w:sz w:val="18"/>
                <w:szCs w:val="18"/>
                <w:lang w:val="ka-GE" w:eastAsia="ka-GE"/>
              </w:rPr>
              <w:t xml:space="preserve">? </w:t>
            </w:r>
            <w:r w:rsidRPr="007E274C">
              <w:rPr>
                <w:rFonts w:ascii="Sylfaen" w:eastAsia="Times New Roman" w:hAnsi="Sylfaen"/>
                <w:sz w:val="18"/>
                <w:szCs w:val="18"/>
                <w:lang w:val="ka-GE" w:eastAsia="ka-GE"/>
              </w:rPr>
              <w:t xml:space="preserve">       </w:t>
            </w:r>
          </w:p>
        </w:tc>
        <w:tc>
          <w:tcPr>
            <w:tcW w:w="808" w:type="pct"/>
            <w:tcBorders>
              <w:top w:val="nil"/>
              <w:left w:val="nil"/>
              <w:bottom w:val="single" w:sz="8" w:space="0" w:color="auto"/>
              <w:right w:val="single" w:sz="8"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808" w:type="pct"/>
            <w:tcBorders>
              <w:top w:val="nil"/>
              <w:left w:val="nil"/>
              <w:bottom w:val="single" w:sz="8" w:space="0" w:color="auto"/>
              <w:right w:val="single" w:sz="8"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არა</w:t>
            </w:r>
          </w:p>
        </w:tc>
      </w:tr>
      <w:tr w:rsidR="007E274C" w:rsidRPr="007E274C" w:rsidTr="007E274C">
        <w:trPr>
          <w:trHeight w:val="585"/>
        </w:trPr>
        <w:tc>
          <w:tcPr>
            <w:tcW w:w="257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lastRenderedPageBreak/>
              <w:t>თუ ქვეპროგრამა ახალია, ვინ წარმოადგინა?</w:t>
            </w:r>
          </w:p>
        </w:tc>
        <w:tc>
          <w:tcPr>
            <w:tcW w:w="2423" w:type="pct"/>
            <w:gridSpan w:val="3"/>
            <w:tcBorders>
              <w:top w:val="single" w:sz="8" w:space="0" w:color="auto"/>
              <w:left w:val="nil"/>
              <w:bottom w:val="single" w:sz="8" w:space="0" w:color="auto"/>
              <w:right w:val="single" w:sz="8" w:space="0" w:color="000000"/>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r>
      <w:tr w:rsidR="007E274C" w:rsidRPr="007E274C" w:rsidTr="007E274C">
        <w:trPr>
          <w:trHeight w:val="585"/>
        </w:trPr>
        <w:tc>
          <w:tcPr>
            <w:tcW w:w="2577" w:type="pct"/>
            <w:gridSpan w:val="3"/>
            <w:tcBorders>
              <w:top w:val="single" w:sz="8" w:space="0" w:color="auto"/>
              <w:left w:val="single" w:sz="8" w:space="0" w:color="auto"/>
              <w:bottom w:val="single" w:sz="8" w:space="0" w:color="auto"/>
              <w:right w:val="nil"/>
            </w:tcBorders>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ქვეპროგრამის განმახორციელებელი:</w:t>
            </w:r>
          </w:p>
        </w:tc>
        <w:tc>
          <w:tcPr>
            <w:tcW w:w="242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ა(ა)იპ "ბორჯომის სოფლის წყალი"</w:t>
            </w:r>
          </w:p>
        </w:tc>
      </w:tr>
      <w:tr w:rsidR="007E274C" w:rsidRPr="007E274C" w:rsidTr="007E274C">
        <w:trPr>
          <w:trHeight w:val="585"/>
        </w:trPr>
        <w:tc>
          <w:tcPr>
            <w:tcW w:w="1837"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დაფინანსების წყარო</w:t>
            </w:r>
          </w:p>
        </w:tc>
        <w:tc>
          <w:tcPr>
            <w:tcW w:w="740" w:type="pct"/>
            <w:tcBorders>
              <w:top w:val="nil"/>
              <w:left w:val="nil"/>
              <w:bottom w:val="single" w:sz="4" w:space="0" w:color="auto"/>
              <w:right w:val="single" w:sz="8"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2024 წელი</w:t>
            </w:r>
          </w:p>
        </w:tc>
        <w:tc>
          <w:tcPr>
            <w:tcW w:w="808" w:type="pct"/>
            <w:tcBorders>
              <w:top w:val="nil"/>
              <w:left w:val="single" w:sz="4" w:space="0" w:color="auto"/>
              <w:bottom w:val="single" w:sz="4" w:space="0" w:color="auto"/>
              <w:right w:val="single" w:sz="8"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2025 წელი</w:t>
            </w:r>
          </w:p>
        </w:tc>
        <w:tc>
          <w:tcPr>
            <w:tcW w:w="808" w:type="pct"/>
            <w:tcBorders>
              <w:top w:val="nil"/>
              <w:left w:val="single" w:sz="4" w:space="0" w:color="auto"/>
              <w:bottom w:val="single" w:sz="4" w:space="0" w:color="auto"/>
              <w:right w:val="single" w:sz="8"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2026 წელი</w:t>
            </w:r>
          </w:p>
        </w:tc>
        <w:tc>
          <w:tcPr>
            <w:tcW w:w="808" w:type="pct"/>
            <w:tcBorders>
              <w:top w:val="nil"/>
              <w:left w:val="single" w:sz="4" w:space="0" w:color="auto"/>
              <w:bottom w:val="single" w:sz="4" w:space="0" w:color="auto"/>
              <w:right w:val="single" w:sz="8"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2027 წელი</w:t>
            </w:r>
          </w:p>
        </w:tc>
      </w:tr>
      <w:tr w:rsidR="007E274C" w:rsidRPr="007E274C" w:rsidTr="007E274C">
        <w:trPr>
          <w:trHeight w:val="300"/>
        </w:trPr>
        <w:tc>
          <w:tcPr>
            <w:tcW w:w="1837"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მუნიციპალური ბიუჯეტი</w:t>
            </w:r>
          </w:p>
        </w:tc>
        <w:tc>
          <w:tcPr>
            <w:tcW w:w="740"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62 000,00 </w:t>
            </w:r>
          </w:p>
        </w:tc>
        <w:tc>
          <w:tcPr>
            <w:tcW w:w="808"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62 000,00 </w:t>
            </w:r>
          </w:p>
        </w:tc>
        <w:tc>
          <w:tcPr>
            <w:tcW w:w="808"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62 000,00 </w:t>
            </w:r>
          </w:p>
        </w:tc>
        <w:tc>
          <w:tcPr>
            <w:tcW w:w="808" w:type="pct"/>
            <w:tcBorders>
              <w:top w:val="nil"/>
              <w:left w:val="nil"/>
              <w:bottom w:val="single" w:sz="4" w:space="0" w:color="auto"/>
              <w:right w:val="single" w:sz="8"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70 000,00 </w:t>
            </w:r>
          </w:p>
        </w:tc>
      </w:tr>
      <w:tr w:rsidR="007E274C" w:rsidRPr="007E274C" w:rsidTr="007E274C">
        <w:trPr>
          <w:trHeight w:val="300"/>
        </w:trPr>
        <w:tc>
          <w:tcPr>
            <w:tcW w:w="1837"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სახელმწიფო ბიუჯეტი</w:t>
            </w:r>
          </w:p>
        </w:tc>
        <w:tc>
          <w:tcPr>
            <w:tcW w:w="740"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808"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808"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808" w:type="pct"/>
            <w:tcBorders>
              <w:top w:val="nil"/>
              <w:left w:val="nil"/>
              <w:bottom w:val="single" w:sz="4" w:space="0" w:color="auto"/>
              <w:right w:val="single" w:sz="8"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r>
      <w:tr w:rsidR="007E274C" w:rsidRPr="007E274C" w:rsidTr="007E274C">
        <w:trPr>
          <w:trHeight w:val="300"/>
        </w:trPr>
        <w:tc>
          <w:tcPr>
            <w:tcW w:w="1837" w:type="pct"/>
            <w:gridSpan w:val="2"/>
            <w:tcBorders>
              <w:top w:val="single" w:sz="4" w:space="0" w:color="auto"/>
              <w:left w:val="single" w:sz="8" w:space="0" w:color="auto"/>
              <w:bottom w:val="nil"/>
              <w:right w:val="single" w:sz="4" w:space="0" w:color="000000"/>
            </w:tcBorders>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სხვა ......</w:t>
            </w:r>
          </w:p>
        </w:tc>
        <w:tc>
          <w:tcPr>
            <w:tcW w:w="740" w:type="pct"/>
            <w:tcBorders>
              <w:top w:val="nil"/>
              <w:left w:val="nil"/>
              <w:bottom w:val="nil"/>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62 000,00 </w:t>
            </w:r>
          </w:p>
        </w:tc>
        <w:tc>
          <w:tcPr>
            <w:tcW w:w="808" w:type="pct"/>
            <w:tcBorders>
              <w:top w:val="nil"/>
              <w:left w:val="nil"/>
              <w:bottom w:val="nil"/>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62 000,00 </w:t>
            </w:r>
          </w:p>
        </w:tc>
        <w:tc>
          <w:tcPr>
            <w:tcW w:w="808" w:type="pct"/>
            <w:tcBorders>
              <w:top w:val="nil"/>
              <w:left w:val="nil"/>
              <w:bottom w:val="nil"/>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62 000,00 </w:t>
            </w:r>
          </w:p>
        </w:tc>
        <w:tc>
          <w:tcPr>
            <w:tcW w:w="808" w:type="pct"/>
            <w:tcBorders>
              <w:top w:val="nil"/>
              <w:left w:val="nil"/>
              <w:bottom w:val="nil"/>
              <w:right w:val="single" w:sz="8"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70 000,00 </w:t>
            </w:r>
          </w:p>
        </w:tc>
      </w:tr>
      <w:tr w:rsidR="007E274C" w:rsidRPr="007E274C" w:rsidTr="007E274C">
        <w:trPr>
          <w:trHeight w:val="435"/>
        </w:trPr>
        <w:tc>
          <w:tcPr>
            <w:tcW w:w="1837"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xml:space="preserve">სულ ქვეპროგრამა  </w:t>
            </w:r>
          </w:p>
        </w:tc>
        <w:tc>
          <w:tcPr>
            <w:tcW w:w="740" w:type="pct"/>
            <w:tcBorders>
              <w:top w:val="single" w:sz="8" w:space="0" w:color="auto"/>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c>
          <w:tcPr>
            <w:tcW w:w="808" w:type="pct"/>
            <w:tcBorders>
              <w:top w:val="single" w:sz="8" w:space="0" w:color="auto"/>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c>
          <w:tcPr>
            <w:tcW w:w="808" w:type="pct"/>
            <w:tcBorders>
              <w:top w:val="single" w:sz="8" w:space="0" w:color="auto"/>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c>
          <w:tcPr>
            <w:tcW w:w="808" w:type="pct"/>
            <w:tcBorders>
              <w:top w:val="single" w:sz="8" w:space="0" w:color="auto"/>
              <w:left w:val="nil"/>
              <w:bottom w:val="single" w:sz="4" w:space="0" w:color="auto"/>
              <w:right w:val="single" w:sz="8"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r>
      <w:tr w:rsidR="007E274C" w:rsidRPr="007E274C" w:rsidTr="007E274C">
        <w:trPr>
          <w:trHeight w:val="435"/>
        </w:trPr>
        <w:tc>
          <w:tcPr>
            <w:tcW w:w="1837"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E274C" w:rsidRPr="007E274C" w:rsidRDefault="007E274C" w:rsidP="007E274C">
            <w:pPr>
              <w:spacing w:after="0" w:line="240" w:lineRule="auto"/>
              <w:jc w:val="center"/>
              <w:rPr>
                <w:rFonts w:ascii="Sylfaen" w:eastAsia="Times New Roman" w:hAnsi="Sylfaen"/>
                <w:i/>
                <w:iCs/>
                <w:sz w:val="18"/>
                <w:szCs w:val="18"/>
                <w:lang w:val="ka-GE" w:eastAsia="ka-GE"/>
              </w:rPr>
            </w:pPr>
            <w:r w:rsidRPr="007E274C">
              <w:rPr>
                <w:rFonts w:ascii="Sylfaen" w:eastAsia="Times New Roman" w:hAnsi="Sylfaen"/>
                <w:i/>
                <w:iCs/>
                <w:sz w:val="18"/>
                <w:szCs w:val="18"/>
                <w:lang w:val="ka-GE" w:eastAsia="ka-GE"/>
              </w:rPr>
              <w:t>მ.შ. კაპიტალური პროექტები</w:t>
            </w:r>
          </w:p>
        </w:tc>
        <w:tc>
          <w:tcPr>
            <w:tcW w:w="740" w:type="pct"/>
            <w:tcBorders>
              <w:top w:val="nil"/>
              <w:left w:val="nil"/>
              <w:bottom w:val="single" w:sz="8"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i/>
                <w:iCs/>
                <w:sz w:val="18"/>
                <w:szCs w:val="18"/>
                <w:lang w:val="ka-GE" w:eastAsia="ka-GE"/>
              </w:rPr>
            </w:pPr>
            <w:r w:rsidRPr="007E274C">
              <w:rPr>
                <w:rFonts w:ascii="Sylfaen" w:eastAsia="Times New Roman" w:hAnsi="Sylfaen"/>
                <w:i/>
                <w:iCs/>
                <w:sz w:val="18"/>
                <w:szCs w:val="18"/>
                <w:lang w:val="ka-GE" w:eastAsia="ka-GE"/>
              </w:rPr>
              <w:t> </w:t>
            </w:r>
          </w:p>
        </w:tc>
        <w:tc>
          <w:tcPr>
            <w:tcW w:w="808" w:type="pct"/>
            <w:tcBorders>
              <w:top w:val="nil"/>
              <w:left w:val="nil"/>
              <w:bottom w:val="single" w:sz="8"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i/>
                <w:iCs/>
                <w:sz w:val="18"/>
                <w:szCs w:val="18"/>
                <w:lang w:val="ka-GE" w:eastAsia="ka-GE"/>
              </w:rPr>
            </w:pPr>
            <w:r w:rsidRPr="007E274C">
              <w:rPr>
                <w:rFonts w:ascii="Sylfaen" w:eastAsia="Times New Roman" w:hAnsi="Sylfaen"/>
                <w:i/>
                <w:iCs/>
                <w:sz w:val="18"/>
                <w:szCs w:val="18"/>
                <w:lang w:val="ka-GE" w:eastAsia="ka-GE"/>
              </w:rPr>
              <w:t> </w:t>
            </w:r>
          </w:p>
        </w:tc>
        <w:tc>
          <w:tcPr>
            <w:tcW w:w="808" w:type="pct"/>
            <w:tcBorders>
              <w:top w:val="nil"/>
              <w:left w:val="nil"/>
              <w:bottom w:val="single" w:sz="8"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i/>
                <w:iCs/>
                <w:sz w:val="18"/>
                <w:szCs w:val="18"/>
                <w:lang w:val="ka-GE" w:eastAsia="ka-GE"/>
              </w:rPr>
            </w:pPr>
            <w:r w:rsidRPr="007E274C">
              <w:rPr>
                <w:rFonts w:ascii="Sylfaen" w:eastAsia="Times New Roman" w:hAnsi="Sylfaen"/>
                <w:i/>
                <w:iCs/>
                <w:sz w:val="18"/>
                <w:szCs w:val="18"/>
                <w:lang w:val="ka-GE" w:eastAsia="ka-GE"/>
              </w:rPr>
              <w:t> </w:t>
            </w:r>
          </w:p>
        </w:tc>
        <w:tc>
          <w:tcPr>
            <w:tcW w:w="808" w:type="pct"/>
            <w:tcBorders>
              <w:top w:val="nil"/>
              <w:left w:val="nil"/>
              <w:bottom w:val="single" w:sz="8" w:space="0" w:color="auto"/>
              <w:right w:val="single" w:sz="8"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i/>
                <w:iCs/>
                <w:sz w:val="18"/>
                <w:szCs w:val="18"/>
                <w:lang w:val="ka-GE" w:eastAsia="ka-GE"/>
              </w:rPr>
            </w:pPr>
            <w:r w:rsidRPr="007E274C">
              <w:rPr>
                <w:rFonts w:ascii="Sylfaen" w:eastAsia="Times New Roman" w:hAnsi="Sylfaen"/>
                <w:i/>
                <w:iCs/>
                <w:sz w:val="18"/>
                <w:szCs w:val="18"/>
                <w:lang w:val="ka-GE" w:eastAsia="ka-GE"/>
              </w:rPr>
              <w:t> </w:t>
            </w:r>
          </w:p>
        </w:tc>
      </w:tr>
      <w:tr w:rsidR="007E274C" w:rsidRPr="007E274C" w:rsidTr="007E274C">
        <w:trPr>
          <w:trHeight w:val="1275"/>
        </w:trPr>
        <w:tc>
          <w:tcPr>
            <w:tcW w:w="702" w:type="pct"/>
            <w:tcBorders>
              <w:top w:val="nil"/>
              <w:left w:val="single" w:sz="8" w:space="0" w:color="auto"/>
              <w:bottom w:val="single" w:sz="8" w:space="0" w:color="auto"/>
              <w:right w:val="nil"/>
            </w:tcBorders>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მიზანი და აღწერა</w:t>
            </w:r>
          </w:p>
        </w:tc>
        <w:tc>
          <w:tcPr>
            <w:tcW w:w="42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ბორჯომის მუნიციპალიტეტის ტერიტორიაზე არსებულ  სოფლებში წყალსადენის ექსპლუატაცია,  ხორციელდება სათავე-ნაგებობის და ქსელის რეაბილიტაცია, მოვლა-პატრონობა და გაწმენდითი სამუშაოები. ჩვენი სამსახ</w:t>
            </w:r>
            <w:r w:rsidR="00A65E0C">
              <w:rPr>
                <w:rFonts w:ascii="Sylfaen" w:eastAsia="Times New Roman" w:hAnsi="Sylfaen"/>
                <w:sz w:val="18"/>
                <w:szCs w:val="18"/>
                <w:lang w:val="ka-GE" w:eastAsia="ka-GE"/>
              </w:rPr>
              <w:t>უ</w:t>
            </w:r>
            <w:r w:rsidRPr="007E274C">
              <w:rPr>
                <w:rFonts w:ascii="Sylfaen" w:eastAsia="Times New Roman" w:hAnsi="Sylfaen"/>
                <w:sz w:val="18"/>
                <w:szCs w:val="18"/>
                <w:lang w:val="ka-GE" w:eastAsia="ka-GE"/>
              </w:rPr>
              <w:t>რ</w:t>
            </w:r>
            <w:r w:rsidR="00A65E0C">
              <w:rPr>
                <w:rFonts w:ascii="Sylfaen" w:eastAsia="Times New Roman" w:hAnsi="Sylfaen"/>
                <w:sz w:val="18"/>
                <w:szCs w:val="18"/>
                <w:lang w:val="ka-GE" w:eastAsia="ka-GE"/>
              </w:rPr>
              <w:t>ი</w:t>
            </w:r>
            <w:r w:rsidRPr="007E274C">
              <w:rPr>
                <w:rFonts w:ascii="Sylfaen" w:eastAsia="Times New Roman" w:hAnsi="Sylfaen"/>
                <w:sz w:val="18"/>
                <w:szCs w:val="18"/>
                <w:lang w:val="ka-GE" w:eastAsia="ka-GE"/>
              </w:rPr>
              <w:t>ს მიზანია მუნიციპალიტეტის სოფლის მოსახლეობისათვის მუდმივი და ხარისხიანი წყლის მიწოდება.</w:t>
            </w:r>
          </w:p>
        </w:tc>
      </w:tr>
      <w:tr w:rsidR="007E274C" w:rsidRPr="007E274C" w:rsidTr="007E274C">
        <w:trPr>
          <w:trHeight w:val="705"/>
        </w:trPr>
        <w:tc>
          <w:tcPr>
            <w:tcW w:w="1837"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ქვეპროგრამის/ღონისძიების დასახელება</w:t>
            </w:r>
          </w:p>
        </w:tc>
        <w:tc>
          <w:tcPr>
            <w:tcW w:w="740" w:type="pct"/>
            <w:tcBorders>
              <w:top w:val="nil"/>
              <w:left w:val="nil"/>
              <w:bottom w:val="single" w:sz="8"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რაოდენობა კვმ</w:t>
            </w:r>
          </w:p>
        </w:tc>
        <w:tc>
          <w:tcPr>
            <w:tcW w:w="808" w:type="pct"/>
            <w:tcBorders>
              <w:top w:val="nil"/>
              <w:left w:val="nil"/>
              <w:bottom w:val="single" w:sz="8"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ერთ. საშ. ფასი</w:t>
            </w:r>
          </w:p>
        </w:tc>
        <w:tc>
          <w:tcPr>
            <w:tcW w:w="808" w:type="pct"/>
            <w:tcBorders>
              <w:top w:val="nil"/>
              <w:left w:val="nil"/>
              <w:bottom w:val="single" w:sz="8"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სულ (ლარი)</w:t>
            </w:r>
          </w:p>
        </w:tc>
        <w:tc>
          <w:tcPr>
            <w:tcW w:w="808" w:type="pct"/>
            <w:tcBorders>
              <w:top w:val="nil"/>
              <w:left w:val="nil"/>
              <w:bottom w:val="single" w:sz="8" w:space="0" w:color="auto"/>
              <w:right w:val="single" w:sz="8"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ეკონომიკური კლასიფიკაციის მუხლი</w:t>
            </w:r>
          </w:p>
        </w:tc>
      </w:tr>
      <w:tr w:rsidR="007E274C" w:rsidRPr="007E274C" w:rsidTr="007E274C">
        <w:trPr>
          <w:trHeight w:val="825"/>
        </w:trPr>
        <w:tc>
          <w:tcPr>
            <w:tcW w:w="702"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სათავე ნაგებობების დაქლორვა</w:t>
            </w:r>
          </w:p>
        </w:tc>
        <w:tc>
          <w:tcPr>
            <w:tcW w:w="1135"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ქლორის შეძენა</w:t>
            </w:r>
          </w:p>
        </w:tc>
        <w:tc>
          <w:tcPr>
            <w:tcW w:w="740" w:type="pct"/>
            <w:tcBorders>
              <w:top w:val="single" w:sz="4" w:space="0" w:color="auto"/>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8000</w:t>
            </w:r>
          </w:p>
        </w:tc>
        <w:tc>
          <w:tcPr>
            <w:tcW w:w="808"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5,63 </w:t>
            </w:r>
          </w:p>
        </w:tc>
        <w:tc>
          <w:tcPr>
            <w:tcW w:w="808"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xml:space="preserve">           45 000,00 </w:t>
            </w:r>
          </w:p>
        </w:tc>
        <w:tc>
          <w:tcPr>
            <w:tcW w:w="808" w:type="pct"/>
            <w:tcBorders>
              <w:top w:val="nil"/>
              <w:left w:val="nil"/>
              <w:bottom w:val="single" w:sz="4" w:space="0" w:color="auto"/>
              <w:right w:val="single" w:sz="8" w:space="0" w:color="auto"/>
            </w:tcBorders>
            <w:shd w:val="clear" w:color="auto" w:fill="auto"/>
            <w:vAlign w:val="bottom"/>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სხვა ხარჯი</w:t>
            </w:r>
          </w:p>
        </w:tc>
      </w:tr>
      <w:tr w:rsidR="007E274C" w:rsidRPr="007E274C" w:rsidTr="007E274C">
        <w:trPr>
          <w:trHeight w:val="825"/>
        </w:trPr>
        <w:tc>
          <w:tcPr>
            <w:tcW w:w="702" w:type="pct"/>
            <w:tcBorders>
              <w:top w:val="nil"/>
              <w:left w:val="single" w:sz="8" w:space="0" w:color="auto"/>
              <w:bottom w:val="single" w:sz="4" w:space="0" w:color="auto"/>
              <w:right w:val="single" w:sz="4" w:space="0" w:color="auto"/>
            </w:tcBorders>
            <w:shd w:val="clear" w:color="000000" w:fill="FFFFFF"/>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1135"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კარბიდის შეძენა </w:t>
            </w:r>
          </w:p>
        </w:tc>
        <w:tc>
          <w:tcPr>
            <w:tcW w:w="740"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400</w:t>
            </w:r>
          </w:p>
        </w:tc>
        <w:tc>
          <w:tcPr>
            <w:tcW w:w="808"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5,00 </w:t>
            </w:r>
          </w:p>
        </w:tc>
        <w:tc>
          <w:tcPr>
            <w:tcW w:w="808"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xml:space="preserve">             2 000,00 </w:t>
            </w:r>
          </w:p>
        </w:tc>
        <w:tc>
          <w:tcPr>
            <w:tcW w:w="808" w:type="pct"/>
            <w:tcBorders>
              <w:top w:val="nil"/>
              <w:left w:val="nil"/>
              <w:bottom w:val="single" w:sz="4" w:space="0" w:color="auto"/>
              <w:right w:val="single" w:sz="8" w:space="0" w:color="auto"/>
            </w:tcBorders>
            <w:shd w:val="clear" w:color="auto" w:fill="auto"/>
            <w:vAlign w:val="bottom"/>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r>
      <w:tr w:rsidR="007E274C" w:rsidRPr="007E274C" w:rsidTr="007E274C">
        <w:trPr>
          <w:trHeight w:val="825"/>
        </w:trPr>
        <w:tc>
          <w:tcPr>
            <w:tcW w:w="702" w:type="pct"/>
            <w:tcBorders>
              <w:top w:val="nil"/>
              <w:left w:val="single" w:sz="8" w:space="0" w:color="auto"/>
              <w:bottom w:val="single" w:sz="4" w:space="0" w:color="auto"/>
              <w:right w:val="single" w:sz="4" w:space="0" w:color="auto"/>
            </w:tcBorders>
            <w:shd w:val="clear" w:color="000000" w:fill="FFFFFF"/>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1135"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კოაგულიანტის შეძენა</w:t>
            </w:r>
          </w:p>
        </w:tc>
        <w:tc>
          <w:tcPr>
            <w:tcW w:w="740"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3000</w:t>
            </w:r>
          </w:p>
        </w:tc>
        <w:tc>
          <w:tcPr>
            <w:tcW w:w="808"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5,00 </w:t>
            </w:r>
          </w:p>
        </w:tc>
        <w:tc>
          <w:tcPr>
            <w:tcW w:w="808"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xml:space="preserve">           15 000,00 </w:t>
            </w:r>
          </w:p>
        </w:tc>
        <w:tc>
          <w:tcPr>
            <w:tcW w:w="808" w:type="pct"/>
            <w:tcBorders>
              <w:top w:val="nil"/>
              <w:left w:val="nil"/>
              <w:bottom w:val="single" w:sz="4" w:space="0" w:color="auto"/>
              <w:right w:val="single" w:sz="8" w:space="0" w:color="auto"/>
            </w:tcBorders>
            <w:shd w:val="clear" w:color="auto" w:fill="auto"/>
            <w:vAlign w:val="bottom"/>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r>
      <w:tr w:rsidR="007E274C" w:rsidRPr="007E274C" w:rsidTr="007E274C">
        <w:trPr>
          <w:trHeight w:val="405"/>
        </w:trPr>
        <w:tc>
          <w:tcPr>
            <w:tcW w:w="702" w:type="pct"/>
            <w:tcBorders>
              <w:top w:val="nil"/>
              <w:left w:val="single" w:sz="8" w:space="0" w:color="auto"/>
              <w:bottom w:val="single" w:sz="8" w:space="0" w:color="auto"/>
              <w:right w:val="single" w:sz="4" w:space="0" w:color="auto"/>
            </w:tcBorders>
            <w:shd w:val="clear" w:color="auto" w:fill="auto"/>
            <w:noWrap/>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1135" w:type="pct"/>
            <w:tcBorders>
              <w:top w:val="nil"/>
              <w:left w:val="nil"/>
              <w:bottom w:val="single" w:sz="8"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740" w:type="pct"/>
            <w:tcBorders>
              <w:top w:val="nil"/>
              <w:left w:val="nil"/>
              <w:bottom w:val="single" w:sz="8"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808" w:type="pct"/>
            <w:tcBorders>
              <w:top w:val="nil"/>
              <w:left w:val="nil"/>
              <w:bottom w:val="single" w:sz="8"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808" w:type="pct"/>
            <w:tcBorders>
              <w:top w:val="nil"/>
              <w:left w:val="nil"/>
              <w:bottom w:val="single" w:sz="8"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808" w:type="pct"/>
            <w:tcBorders>
              <w:top w:val="nil"/>
              <w:left w:val="nil"/>
              <w:bottom w:val="single" w:sz="8" w:space="0" w:color="auto"/>
              <w:right w:val="single" w:sz="8"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r>
      <w:tr w:rsidR="007E274C" w:rsidRPr="007E274C" w:rsidTr="007E274C">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xml:space="preserve">ქვეპროგრამის განხორციელების დროითი გეგმა </w:t>
            </w:r>
          </w:p>
        </w:tc>
      </w:tr>
      <w:tr w:rsidR="007E274C" w:rsidRPr="007E274C" w:rsidTr="007E274C">
        <w:trPr>
          <w:trHeight w:val="570"/>
        </w:trPr>
        <w:tc>
          <w:tcPr>
            <w:tcW w:w="1837"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lastRenderedPageBreak/>
              <w:t>ქვეპროგრამის/ღონისძიების დასახელება</w:t>
            </w:r>
          </w:p>
        </w:tc>
        <w:tc>
          <w:tcPr>
            <w:tcW w:w="740"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1 კვარტალი</w:t>
            </w:r>
          </w:p>
        </w:tc>
        <w:tc>
          <w:tcPr>
            <w:tcW w:w="808"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2 კვარტალი</w:t>
            </w:r>
          </w:p>
        </w:tc>
        <w:tc>
          <w:tcPr>
            <w:tcW w:w="808"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3 კვარტალი</w:t>
            </w:r>
          </w:p>
        </w:tc>
        <w:tc>
          <w:tcPr>
            <w:tcW w:w="808" w:type="pct"/>
            <w:tcBorders>
              <w:top w:val="nil"/>
              <w:left w:val="nil"/>
              <w:bottom w:val="single" w:sz="4" w:space="0" w:color="auto"/>
              <w:right w:val="single" w:sz="8"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4 კვარტალი</w:t>
            </w:r>
          </w:p>
        </w:tc>
      </w:tr>
      <w:tr w:rsidR="007E274C" w:rsidRPr="007E274C" w:rsidTr="007E274C">
        <w:trPr>
          <w:trHeight w:val="570"/>
        </w:trPr>
        <w:tc>
          <w:tcPr>
            <w:tcW w:w="702" w:type="pct"/>
            <w:tcBorders>
              <w:top w:val="nil"/>
              <w:left w:val="single" w:sz="8" w:space="0" w:color="auto"/>
              <w:bottom w:val="single" w:sz="4" w:space="0" w:color="auto"/>
              <w:right w:val="single" w:sz="4" w:space="0" w:color="auto"/>
            </w:tcBorders>
            <w:shd w:val="clear" w:color="auto" w:fill="auto"/>
            <w:noWrap/>
            <w:vAlign w:val="bottom"/>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1</w:t>
            </w:r>
          </w:p>
        </w:tc>
        <w:tc>
          <w:tcPr>
            <w:tcW w:w="1135" w:type="pct"/>
            <w:tcBorders>
              <w:top w:val="nil"/>
              <w:left w:val="nil"/>
              <w:bottom w:val="single" w:sz="4" w:space="0" w:color="auto"/>
              <w:right w:val="single" w:sz="4" w:space="0" w:color="auto"/>
            </w:tcBorders>
            <w:shd w:val="clear" w:color="000000" w:fill="FFFFFF"/>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სათავე ნაგებობების დაქლორვა</w:t>
            </w:r>
          </w:p>
        </w:tc>
        <w:tc>
          <w:tcPr>
            <w:tcW w:w="740"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X</w:t>
            </w:r>
          </w:p>
        </w:tc>
        <w:tc>
          <w:tcPr>
            <w:tcW w:w="808"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X</w:t>
            </w:r>
          </w:p>
        </w:tc>
        <w:tc>
          <w:tcPr>
            <w:tcW w:w="808"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X</w:t>
            </w:r>
          </w:p>
        </w:tc>
        <w:tc>
          <w:tcPr>
            <w:tcW w:w="808" w:type="pct"/>
            <w:tcBorders>
              <w:top w:val="nil"/>
              <w:left w:val="nil"/>
              <w:bottom w:val="single" w:sz="4" w:space="0" w:color="auto"/>
              <w:right w:val="single" w:sz="8"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X</w:t>
            </w:r>
          </w:p>
        </w:tc>
      </w:tr>
      <w:tr w:rsidR="007E274C" w:rsidRPr="007E274C" w:rsidTr="007E274C">
        <w:trPr>
          <w:trHeight w:val="360"/>
        </w:trPr>
        <w:tc>
          <w:tcPr>
            <w:tcW w:w="702" w:type="pct"/>
            <w:tcBorders>
              <w:top w:val="nil"/>
              <w:left w:val="single" w:sz="8" w:space="0" w:color="auto"/>
              <w:bottom w:val="single" w:sz="4" w:space="0" w:color="auto"/>
              <w:right w:val="single" w:sz="4" w:space="0" w:color="auto"/>
            </w:tcBorders>
            <w:shd w:val="clear" w:color="auto" w:fill="auto"/>
            <w:noWrap/>
            <w:vAlign w:val="bottom"/>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1135"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740"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c>
          <w:tcPr>
            <w:tcW w:w="808"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c>
          <w:tcPr>
            <w:tcW w:w="808" w:type="pct"/>
            <w:tcBorders>
              <w:top w:val="nil"/>
              <w:left w:val="nil"/>
              <w:bottom w:val="single" w:sz="4" w:space="0" w:color="auto"/>
              <w:right w:val="single" w:sz="4"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c>
          <w:tcPr>
            <w:tcW w:w="808" w:type="pct"/>
            <w:tcBorders>
              <w:top w:val="nil"/>
              <w:left w:val="nil"/>
              <w:bottom w:val="single" w:sz="4" w:space="0" w:color="auto"/>
              <w:right w:val="single" w:sz="8" w:space="0" w:color="auto"/>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r>
      <w:tr w:rsidR="007E274C" w:rsidRPr="007E274C" w:rsidTr="007E274C">
        <w:trPr>
          <w:trHeight w:val="1050"/>
        </w:trPr>
        <w:tc>
          <w:tcPr>
            <w:tcW w:w="1837" w:type="pct"/>
            <w:gridSpan w:val="2"/>
            <w:tcBorders>
              <w:top w:val="nil"/>
              <w:left w:val="single" w:sz="8" w:space="0" w:color="auto"/>
              <w:bottom w:val="single" w:sz="8" w:space="0" w:color="auto"/>
              <w:right w:val="nil"/>
            </w:tcBorders>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შუალედური მოსალოდნელი შედეგი (2023 წელი)</w:t>
            </w:r>
          </w:p>
        </w:tc>
        <w:tc>
          <w:tcPr>
            <w:tcW w:w="316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სუფთა წყალი</w:t>
            </w:r>
          </w:p>
        </w:tc>
      </w:tr>
    </w:tbl>
    <w:p w:rsidR="007E274C" w:rsidRDefault="007E274C" w:rsidP="00DB03A2">
      <w:pPr>
        <w:rPr>
          <w:rFonts w:ascii="Sylfaen" w:hAnsi="Sylfaen"/>
          <w:b/>
          <w:sz w:val="32"/>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517"/>
        <w:gridCol w:w="1906"/>
        <w:gridCol w:w="1906"/>
        <w:gridCol w:w="1906"/>
        <w:gridCol w:w="1906"/>
      </w:tblGrid>
      <w:tr w:rsidR="007E274C" w:rsidRPr="007E274C" w:rsidTr="00CC73DD">
        <w:trPr>
          <w:trHeight w:val="705"/>
        </w:trPr>
        <w:tc>
          <w:tcPr>
            <w:tcW w:w="2792" w:type="pct"/>
            <w:gridSpan w:val="3"/>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ქვეპროგრამის დასახელება, რის ფარგლებშიც ხორციელდება ღონისძიება:</w:t>
            </w:r>
          </w:p>
        </w:tc>
        <w:tc>
          <w:tcPr>
            <w:tcW w:w="2208" w:type="pct"/>
            <w:gridSpan w:val="3"/>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წყლის სისტემის და საკანალიზაციო ქსელის განვითარება</w:t>
            </w:r>
          </w:p>
        </w:tc>
      </w:tr>
      <w:tr w:rsidR="007E274C" w:rsidRPr="007E274C" w:rsidTr="00CC73DD">
        <w:trPr>
          <w:trHeight w:val="585"/>
        </w:trPr>
        <w:tc>
          <w:tcPr>
            <w:tcW w:w="4264" w:type="pct"/>
            <w:gridSpan w:val="5"/>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ღონისძიების კლასიფიკაციის კოდი:</w:t>
            </w:r>
          </w:p>
        </w:tc>
        <w:tc>
          <w:tcPr>
            <w:tcW w:w="736" w:type="pct"/>
            <w:shd w:val="clear" w:color="auto" w:fill="auto"/>
            <w:vAlign w:val="center"/>
            <w:hideMark/>
          </w:tcPr>
          <w:p w:rsidR="007E274C" w:rsidRPr="007E274C" w:rsidRDefault="007E274C" w:rsidP="007E274C">
            <w:pPr>
              <w:spacing w:after="0" w:line="240" w:lineRule="auto"/>
              <w:ind w:firstLineChars="200" w:firstLine="361"/>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02020203</w:t>
            </w:r>
          </w:p>
        </w:tc>
      </w:tr>
      <w:tr w:rsidR="007E274C" w:rsidRPr="007E274C" w:rsidTr="00CC73DD">
        <w:trPr>
          <w:trHeight w:val="585"/>
        </w:trPr>
        <w:tc>
          <w:tcPr>
            <w:tcW w:w="2792" w:type="pct"/>
            <w:gridSpan w:val="3"/>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ღონისძიების დასახელება:</w:t>
            </w:r>
          </w:p>
        </w:tc>
        <w:tc>
          <w:tcPr>
            <w:tcW w:w="2208" w:type="pct"/>
            <w:gridSpan w:val="3"/>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დაზიანებული უბნების აღმოფხვრა</w:t>
            </w:r>
          </w:p>
        </w:tc>
      </w:tr>
      <w:tr w:rsidR="007E274C" w:rsidRPr="007E274C" w:rsidTr="00CC73DD">
        <w:trPr>
          <w:trHeight w:val="585"/>
        </w:trPr>
        <w:tc>
          <w:tcPr>
            <w:tcW w:w="3528" w:type="pct"/>
            <w:gridSpan w:val="4"/>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არის ქვეპროგრამა ახალი</w:t>
            </w:r>
            <w:r w:rsidRPr="007E274C">
              <w:rPr>
                <w:rFonts w:ascii="Sylfaen" w:eastAsia="Times New Roman" w:hAnsi="Sylfaen"/>
                <w:b/>
                <w:bCs/>
                <w:sz w:val="18"/>
                <w:szCs w:val="18"/>
                <w:lang w:val="ka-GE" w:eastAsia="ka-GE"/>
              </w:rPr>
              <w:t xml:space="preserve">? </w:t>
            </w:r>
            <w:r w:rsidRPr="007E274C">
              <w:rPr>
                <w:rFonts w:ascii="Sylfaen" w:eastAsia="Times New Roman" w:hAnsi="Sylfaen"/>
                <w:sz w:val="18"/>
                <w:szCs w:val="18"/>
                <w:lang w:val="ka-GE" w:eastAsia="ka-GE"/>
              </w:rPr>
              <w:t xml:space="preserve">       </w:t>
            </w:r>
          </w:p>
        </w:tc>
        <w:tc>
          <w:tcPr>
            <w:tcW w:w="736"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736"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არა</w:t>
            </w:r>
          </w:p>
        </w:tc>
      </w:tr>
      <w:tr w:rsidR="007E274C" w:rsidRPr="007E274C" w:rsidTr="00CC73DD">
        <w:trPr>
          <w:trHeight w:val="585"/>
        </w:trPr>
        <w:tc>
          <w:tcPr>
            <w:tcW w:w="2792" w:type="pct"/>
            <w:gridSpan w:val="3"/>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თუ ქვეპროგრამა ახალია, ვინ წარმოადგინა?</w:t>
            </w:r>
          </w:p>
        </w:tc>
        <w:tc>
          <w:tcPr>
            <w:tcW w:w="2208" w:type="pct"/>
            <w:gridSpan w:val="3"/>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r>
      <w:tr w:rsidR="007E274C" w:rsidRPr="007E274C" w:rsidTr="00CC73DD">
        <w:trPr>
          <w:trHeight w:val="585"/>
        </w:trPr>
        <w:tc>
          <w:tcPr>
            <w:tcW w:w="2792" w:type="pct"/>
            <w:gridSpan w:val="3"/>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ქვეპროგრამის განმახორციელებელი:</w:t>
            </w:r>
          </w:p>
        </w:tc>
        <w:tc>
          <w:tcPr>
            <w:tcW w:w="2208" w:type="pct"/>
            <w:gridSpan w:val="3"/>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ა(ა)იპ "ბორჯომის სოფლის წყალი"</w:t>
            </w:r>
          </w:p>
        </w:tc>
      </w:tr>
      <w:tr w:rsidR="007E274C" w:rsidRPr="007E274C" w:rsidTr="00CC73DD">
        <w:trPr>
          <w:trHeight w:val="585"/>
        </w:trPr>
        <w:tc>
          <w:tcPr>
            <w:tcW w:w="2055" w:type="pct"/>
            <w:gridSpan w:val="2"/>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დაფინანსების წყარო</w:t>
            </w:r>
          </w:p>
        </w:tc>
        <w:tc>
          <w:tcPr>
            <w:tcW w:w="736"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2024 წელი</w:t>
            </w:r>
          </w:p>
        </w:tc>
        <w:tc>
          <w:tcPr>
            <w:tcW w:w="736"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2025 წელი</w:t>
            </w:r>
          </w:p>
        </w:tc>
        <w:tc>
          <w:tcPr>
            <w:tcW w:w="736"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2026 წელი</w:t>
            </w:r>
          </w:p>
        </w:tc>
        <w:tc>
          <w:tcPr>
            <w:tcW w:w="736"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2027 წელი</w:t>
            </w:r>
          </w:p>
        </w:tc>
      </w:tr>
      <w:tr w:rsidR="007E274C" w:rsidRPr="007E274C" w:rsidTr="00CC73DD">
        <w:trPr>
          <w:trHeight w:val="300"/>
        </w:trPr>
        <w:tc>
          <w:tcPr>
            <w:tcW w:w="2055" w:type="pct"/>
            <w:gridSpan w:val="2"/>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მუნიციპალური ბიუჯეტი</w:t>
            </w:r>
          </w:p>
        </w:tc>
        <w:tc>
          <w:tcPr>
            <w:tcW w:w="736" w:type="pct"/>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98 070,00 </w:t>
            </w:r>
          </w:p>
        </w:tc>
        <w:tc>
          <w:tcPr>
            <w:tcW w:w="736" w:type="pct"/>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98 070,00 </w:t>
            </w:r>
          </w:p>
        </w:tc>
        <w:tc>
          <w:tcPr>
            <w:tcW w:w="736" w:type="pct"/>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98 070,00 </w:t>
            </w:r>
          </w:p>
        </w:tc>
        <w:tc>
          <w:tcPr>
            <w:tcW w:w="736" w:type="pct"/>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100 050,00 </w:t>
            </w:r>
          </w:p>
        </w:tc>
      </w:tr>
      <w:tr w:rsidR="007E274C" w:rsidRPr="007E274C" w:rsidTr="00CC73DD">
        <w:trPr>
          <w:trHeight w:val="300"/>
        </w:trPr>
        <w:tc>
          <w:tcPr>
            <w:tcW w:w="2055" w:type="pct"/>
            <w:gridSpan w:val="2"/>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სახელმწიფო ბიუჯეტი</w:t>
            </w:r>
          </w:p>
        </w:tc>
        <w:tc>
          <w:tcPr>
            <w:tcW w:w="736" w:type="pct"/>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   </w:t>
            </w:r>
          </w:p>
        </w:tc>
        <w:tc>
          <w:tcPr>
            <w:tcW w:w="736"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736"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736"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r>
      <w:tr w:rsidR="007E274C" w:rsidRPr="007E274C" w:rsidTr="00CC73DD">
        <w:trPr>
          <w:trHeight w:val="300"/>
        </w:trPr>
        <w:tc>
          <w:tcPr>
            <w:tcW w:w="2055" w:type="pct"/>
            <w:gridSpan w:val="2"/>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სხვა ......</w:t>
            </w:r>
          </w:p>
        </w:tc>
        <w:tc>
          <w:tcPr>
            <w:tcW w:w="736" w:type="pct"/>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98 070,00 </w:t>
            </w:r>
          </w:p>
        </w:tc>
        <w:tc>
          <w:tcPr>
            <w:tcW w:w="736" w:type="pct"/>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98 070,00 </w:t>
            </w:r>
          </w:p>
        </w:tc>
        <w:tc>
          <w:tcPr>
            <w:tcW w:w="736" w:type="pct"/>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98 070,00 </w:t>
            </w:r>
          </w:p>
        </w:tc>
        <w:tc>
          <w:tcPr>
            <w:tcW w:w="736" w:type="pct"/>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100 050,00 </w:t>
            </w:r>
          </w:p>
        </w:tc>
      </w:tr>
      <w:tr w:rsidR="007E274C" w:rsidRPr="007E274C" w:rsidTr="00CC73DD">
        <w:trPr>
          <w:trHeight w:val="435"/>
        </w:trPr>
        <w:tc>
          <w:tcPr>
            <w:tcW w:w="2055" w:type="pct"/>
            <w:gridSpan w:val="2"/>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xml:space="preserve">სულ ქვეპროგრამა  </w:t>
            </w:r>
          </w:p>
        </w:tc>
        <w:tc>
          <w:tcPr>
            <w:tcW w:w="736"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c>
          <w:tcPr>
            <w:tcW w:w="736"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c>
          <w:tcPr>
            <w:tcW w:w="736"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c>
          <w:tcPr>
            <w:tcW w:w="736"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r>
      <w:tr w:rsidR="007E274C" w:rsidRPr="007E274C" w:rsidTr="00CC73DD">
        <w:trPr>
          <w:trHeight w:val="435"/>
        </w:trPr>
        <w:tc>
          <w:tcPr>
            <w:tcW w:w="2055" w:type="pct"/>
            <w:gridSpan w:val="2"/>
            <w:shd w:val="clear" w:color="auto" w:fill="auto"/>
            <w:noWrap/>
            <w:vAlign w:val="center"/>
            <w:hideMark/>
          </w:tcPr>
          <w:p w:rsidR="007E274C" w:rsidRPr="007E274C" w:rsidRDefault="007E274C" w:rsidP="007E274C">
            <w:pPr>
              <w:spacing w:after="0" w:line="240" w:lineRule="auto"/>
              <w:jc w:val="center"/>
              <w:rPr>
                <w:rFonts w:ascii="Sylfaen" w:eastAsia="Times New Roman" w:hAnsi="Sylfaen"/>
                <w:i/>
                <w:iCs/>
                <w:sz w:val="18"/>
                <w:szCs w:val="18"/>
                <w:lang w:val="ka-GE" w:eastAsia="ka-GE"/>
              </w:rPr>
            </w:pPr>
            <w:r w:rsidRPr="007E274C">
              <w:rPr>
                <w:rFonts w:ascii="Sylfaen" w:eastAsia="Times New Roman" w:hAnsi="Sylfaen"/>
                <w:i/>
                <w:iCs/>
                <w:sz w:val="18"/>
                <w:szCs w:val="18"/>
                <w:lang w:val="ka-GE" w:eastAsia="ka-GE"/>
              </w:rPr>
              <w:lastRenderedPageBreak/>
              <w:t>მ.შ. კაპიტალური პროექტები</w:t>
            </w:r>
          </w:p>
        </w:tc>
        <w:tc>
          <w:tcPr>
            <w:tcW w:w="736" w:type="pct"/>
            <w:shd w:val="clear" w:color="auto" w:fill="auto"/>
            <w:vAlign w:val="center"/>
            <w:hideMark/>
          </w:tcPr>
          <w:p w:rsidR="007E274C" w:rsidRPr="007E274C" w:rsidRDefault="007E274C" w:rsidP="007E274C">
            <w:pPr>
              <w:spacing w:after="0" w:line="240" w:lineRule="auto"/>
              <w:rPr>
                <w:rFonts w:ascii="Sylfaen" w:eastAsia="Times New Roman" w:hAnsi="Sylfaen"/>
                <w:i/>
                <w:iCs/>
                <w:sz w:val="18"/>
                <w:szCs w:val="18"/>
                <w:lang w:val="ka-GE" w:eastAsia="ka-GE"/>
              </w:rPr>
            </w:pPr>
            <w:r w:rsidRPr="007E274C">
              <w:rPr>
                <w:rFonts w:ascii="Sylfaen" w:eastAsia="Times New Roman" w:hAnsi="Sylfaen"/>
                <w:i/>
                <w:iCs/>
                <w:sz w:val="18"/>
                <w:szCs w:val="18"/>
                <w:lang w:val="ka-GE" w:eastAsia="ka-GE"/>
              </w:rPr>
              <w:t> </w:t>
            </w:r>
          </w:p>
        </w:tc>
        <w:tc>
          <w:tcPr>
            <w:tcW w:w="736" w:type="pct"/>
            <w:shd w:val="clear" w:color="auto" w:fill="auto"/>
            <w:vAlign w:val="center"/>
            <w:hideMark/>
          </w:tcPr>
          <w:p w:rsidR="007E274C" w:rsidRPr="007E274C" w:rsidRDefault="007E274C" w:rsidP="007E274C">
            <w:pPr>
              <w:spacing w:after="0" w:line="240" w:lineRule="auto"/>
              <w:rPr>
                <w:rFonts w:ascii="Sylfaen" w:eastAsia="Times New Roman" w:hAnsi="Sylfaen"/>
                <w:i/>
                <w:iCs/>
                <w:sz w:val="18"/>
                <w:szCs w:val="18"/>
                <w:lang w:val="ka-GE" w:eastAsia="ka-GE"/>
              </w:rPr>
            </w:pPr>
            <w:r w:rsidRPr="007E274C">
              <w:rPr>
                <w:rFonts w:ascii="Sylfaen" w:eastAsia="Times New Roman" w:hAnsi="Sylfaen"/>
                <w:i/>
                <w:iCs/>
                <w:sz w:val="18"/>
                <w:szCs w:val="18"/>
                <w:lang w:val="ka-GE" w:eastAsia="ka-GE"/>
              </w:rPr>
              <w:t> </w:t>
            </w:r>
          </w:p>
        </w:tc>
        <w:tc>
          <w:tcPr>
            <w:tcW w:w="736" w:type="pct"/>
            <w:shd w:val="clear" w:color="auto" w:fill="auto"/>
            <w:vAlign w:val="center"/>
            <w:hideMark/>
          </w:tcPr>
          <w:p w:rsidR="007E274C" w:rsidRPr="007E274C" w:rsidRDefault="007E274C" w:rsidP="007E274C">
            <w:pPr>
              <w:spacing w:after="0" w:line="240" w:lineRule="auto"/>
              <w:rPr>
                <w:rFonts w:ascii="Sylfaen" w:eastAsia="Times New Roman" w:hAnsi="Sylfaen"/>
                <w:i/>
                <w:iCs/>
                <w:sz w:val="18"/>
                <w:szCs w:val="18"/>
                <w:lang w:val="ka-GE" w:eastAsia="ka-GE"/>
              </w:rPr>
            </w:pPr>
            <w:r w:rsidRPr="007E274C">
              <w:rPr>
                <w:rFonts w:ascii="Sylfaen" w:eastAsia="Times New Roman" w:hAnsi="Sylfaen"/>
                <w:i/>
                <w:iCs/>
                <w:sz w:val="18"/>
                <w:szCs w:val="18"/>
                <w:lang w:val="ka-GE" w:eastAsia="ka-GE"/>
              </w:rPr>
              <w:t> </w:t>
            </w:r>
          </w:p>
        </w:tc>
        <w:tc>
          <w:tcPr>
            <w:tcW w:w="736" w:type="pct"/>
            <w:shd w:val="clear" w:color="auto" w:fill="auto"/>
            <w:vAlign w:val="center"/>
            <w:hideMark/>
          </w:tcPr>
          <w:p w:rsidR="007E274C" w:rsidRPr="007E274C" w:rsidRDefault="007E274C" w:rsidP="007E274C">
            <w:pPr>
              <w:spacing w:after="0" w:line="240" w:lineRule="auto"/>
              <w:rPr>
                <w:rFonts w:ascii="Sylfaen" w:eastAsia="Times New Roman" w:hAnsi="Sylfaen"/>
                <w:i/>
                <w:iCs/>
                <w:sz w:val="18"/>
                <w:szCs w:val="18"/>
                <w:lang w:val="ka-GE" w:eastAsia="ka-GE"/>
              </w:rPr>
            </w:pPr>
            <w:r w:rsidRPr="007E274C">
              <w:rPr>
                <w:rFonts w:ascii="Sylfaen" w:eastAsia="Times New Roman" w:hAnsi="Sylfaen"/>
                <w:i/>
                <w:iCs/>
                <w:sz w:val="18"/>
                <w:szCs w:val="18"/>
                <w:lang w:val="ka-GE" w:eastAsia="ka-GE"/>
              </w:rPr>
              <w:t> </w:t>
            </w:r>
          </w:p>
        </w:tc>
      </w:tr>
      <w:tr w:rsidR="007E274C" w:rsidRPr="007E274C" w:rsidTr="00CC73DD">
        <w:trPr>
          <w:trHeight w:val="1275"/>
        </w:trPr>
        <w:tc>
          <w:tcPr>
            <w:tcW w:w="698" w:type="pct"/>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მიზანი და აღწერა</w:t>
            </w:r>
          </w:p>
        </w:tc>
        <w:tc>
          <w:tcPr>
            <w:tcW w:w="4302" w:type="pct"/>
            <w:gridSpan w:val="5"/>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ბორჯომის მუნიციპალიტეტის ტერიტორიაზე არსებულ  სოფლებში წყალსადენის ექსპლუატაცია,  ხორციელდება სათავე-ნაგებობის და ქსელის რეაბილიტაცია, მოვლა-პატრონობა და გაწმენდითი სამუშაოები. ჩვენი სამსახუროს მიზანია მუნიციპალიტეტის სოფლის მოსახლეობისათვის მუდმივი და ხარისხიანი წყლის მიწოდება.</w:t>
            </w:r>
          </w:p>
        </w:tc>
      </w:tr>
      <w:tr w:rsidR="007E274C" w:rsidRPr="007E274C" w:rsidTr="00CC73DD">
        <w:trPr>
          <w:trHeight w:val="705"/>
        </w:trPr>
        <w:tc>
          <w:tcPr>
            <w:tcW w:w="2055" w:type="pct"/>
            <w:gridSpan w:val="2"/>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ქვეპროგრამის/ღონისძიების დასახელება</w:t>
            </w:r>
          </w:p>
        </w:tc>
        <w:tc>
          <w:tcPr>
            <w:tcW w:w="736"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რაოდენობა კვმ</w:t>
            </w:r>
          </w:p>
        </w:tc>
        <w:tc>
          <w:tcPr>
            <w:tcW w:w="736"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ერთ. საშ. ფასი</w:t>
            </w:r>
          </w:p>
        </w:tc>
        <w:tc>
          <w:tcPr>
            <w:tcW w:w="736"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სულ (ლარი)</w:t>
            </w:r>
          </w:p>
        </w:tc>
        <w:tc>
          <w:tcPr>
            <w:tcW w:w="736"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ეკონომიკური კლასიფიკაციის მუხლი</w:t>
            </w:r>
          </w:p>
        </w:tc>
      </w:tr>
      <w:tr w:rsidR="007E274C" w:rsidRPr="007E274C" w:rsidTr="00CC73DD">
        <w:trPr>
          <w:trHeight w:val="870"/>
        </w:trPr>
        <w:tc>
          <w:tcPr>
            <w:tcW w:w="698" w:type="pct"/>
            <w:shd w:val="clear" w:color="000000" w:fill="FFFFFF"/>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დაზიანებული უბნების აღმოფხვრა</w:t>
            </w:r>
          </w:p>
        </w:tc>
        <w:tc>
          <w:tcPr>
            <w:tcW w:w="1358" w:type="pct"/>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მილი</w:t>
            </w:r>
          </w:p>
        </w:tc>
        <w:tc>
          <w:tcPr>
            <w:tcW w:w="736"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8000</w:t>
            </w:r>
          </w:p>
        </w:tc>
        <w:tc>
          <w:tcPr>
            <w:tcW w:w="736"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7,90 </w:t>
            </w:r>
          </w:p>
        </w:tc>
        <w:tc>
          <w:tcPr>
            <w:tcW w:w="736" w:type="pct"/>
            <w:shd w:val="clear" w:color="auto" w:fill="auto"/>
            <w:vAlign w:val="bottom"/>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xml:space="preserve">         63 200,00 </w:t>
            </w:r>
          </w:p>
        </w:tc>
        <w:tc>
          <w:tcPr>
            <w:tcW w:w="736" w:type="pct"/>
            <w:shd w:val="clear" w:color="auto" w:fill="auto"/>
            <w:vAlign w:val="bottom"/>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სხვა ხარჯი</w:t>
            </w:r>
          </w:p>
        </w:tc>
      </w:tr>
      <w:tr w:rsidR="007E274C" w:rsidRPr="007E274C" w:rsidTr="00CC73DD">
        <w:trPr>
          <w:trHeight w:val="405"/>
        </w:trPr>
        <w:tc>
          <w:tcPr>
            <w:tcW w:w="698" w:type="pct"/>
            <w:shd w:val="clear" w:color="auto" w:fill="auto"/>
            <w:noWrap/>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1358" w:type="pct"/>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ქუროები </w:t>
            </w:r>
          </w:p>
        </w:tc>
        <w:tc>
          <w:tcPr>
            <w:tcW w:w="736"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400</w:t>
            </w:r>
          </w:p>
        </w:tc>
        <w:tc>
          <w:tcPr>
            <w:tcW w:w="736"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30,00 </w:t>
            </w:r>
          </w:p>
        </w:tc>
        <w:tc>
          <w:tcPr>
            <w:tcW w:w="736" w:type="pct"/>
            <w:shd w:val="clear" w:color="auto" w:fill="auto"/>
            <w:vAlign w:val="bottom"/>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xml:space="preserve">         12 000,00 </w:t>
            </w:r>
          </w:p>
        </w:tc>
        <w:tc>
          <w:tcPr>
            <w:tcW w:w="736" w:type="pct"/>
            <w:shd w:val="clear" w:color="auto" w:fill="auto"/>
            <w:vAlign w:val="bottom"/>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სხვა ხარჯი</w:t>
            </w:r>
          </w:p>
        </w:tc>
      </w:tr>
      <w:tr w:rsidR="007E274C" w:rsidRPr="007E274C" w:rsidTr="00CC73DD">
        <w:trPr>
          <w:trHeight w:val="405"/>
        </w:trPr>
        <w:tc>
          <w:tcPr>
            <w:tcW w:w="698" w:type="pct"/>
            <w:shd w:val="clear" w:color="auto" w:fill="auto"/>
            <w:noWrap/>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1358" w:type="pct"/>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გადამყვანი</w:t>
            </w:r>
          </w:p>
        </w:tc>
        <w:tc>
          <w:tcPr>
            <w:tcW w:w="736"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150</w:t>
            </w:r>
          </w:p>
        </w:tc>
        <w:tc>
          <w:tcPr>
            <w:tcW w:w="736"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65,80 </w:t>
            </w:r>
          </w:p>
        </w:tc>
        <w:tc>
          <w:tcPr>
            <w:tcW w:w="736" w:type="pct"/>
            <w:shd w:val="clear" w:color="auto" w:fill="auto"/>
            <w:vAlign w:val="bottom"/>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xml:space="preserve">           9 870,00 </w:t>
            </w:r>
          </w:p>
        </w:tc>
        <w:tc>
          <w:tcPr>
            <w:tcW w:w="736" w:type="pct"/>
            <w:shd w:val="clear" w:color="auto" w:fill="auto"/>
            <w:vAlign w:val="bottom"/>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სხვა ხარჯი</w:t>
            </w:r>
          </w:p>
        </w:tc>
      </w:tr>
      <w:tr w:rsidR="007E274C" w:rsidRPr="007E274C" w:rsidTr="00CC73DD">
        <w:trPr>
          <w:trHeight w:val="405"/>
        </w:trPr>
        <w:tc>
          <w:tcPr>
            <w:tcW w:w="698" w:type="pct"/>
            <w:shd w:val="clear" w:color="auto" w:fill="auto"/>
            <w:noWrap/>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1358" w:type="pct"/>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სარქველები</w:t>
            </w:r>
          </w:p>
        </w:tc>
        <w:tc>
          <w:tcPr>
            <w:tcW w:w="736"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64</w:t>
            </w:r>
          </w:p>
        </w:tc>
        <w:tc>
          <w:tcPr>
            <w:tcW w:w="736"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100,00 </w:t>
            </w:r>
          </w:p>
        </w:tc>
        <w:tc>
          <w:tcPr>
            <w:tcW w:w="736" w:type="pct"/>
            <w:shd w:val="clear" w:color="auto" w:fill="auto"/>
            <w:vAlign w:val="bottom"/>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xml:space="preserve">           6 400,00 </w:t>
            </w:r>
          </w:p>
        </w:tc>
        <w:tc>
          <w:tcPr>
            <w:tcW w:w="736" w:type="pct"/>
            <w:shd w:val="clear" w:color="auto" w:fill="auto"/>
            <w:vAlign w:val="bottom"/>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სხვა ხარჯი</w:t>
            </w:r>
          </w:p>
        </w:tc>
      </w:tr>
      <w:tr w:rsidR="007E274C" w:rsidRPr="007E274C" w:rsidTr="00CC73DD">
        <w:trPr>
          <w:trHeight w:val="810"/>
        </w:trPr>
        <w:tc>
          <w:tcPr>
            <w:tcW w:w="698" w:type="pct"/>
            <w:shd w:val="clear" w:color="auto" w:fill="auto"/>
            <w:noWrap/>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1358" w:type="pct"/>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ვინტილები</w:t>
            </w:r>
          </w:p>
        </w:tc>
        <w:tc>
          <w:tcPr>
            <w:tcW w:w="736"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30</w:t>
            </w:r>
          </w:p>
        </w:tc>
        <w:tc>
          <w:tcPr>
            <w:tcW w:w="736"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220,00 </w:t>
            </w:r>
          </w:p>
        </w:tc>
        <w:tc>
          <w:tcPr>
            <w:tcW w:w="736" w:type="pct"/>
            <w:shd w:val="clear" w:color="auto" w:fill="auto"/>
            <w:vAlign w:val="bottom"/>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xml:space="preserve">           6 600,00 </w:t>
            </w:r>
          </w:p>
        </w:tc>
        <w:tc>
          <w:tcPr>
            <w:tcW w:w="736" w:type="pct"/>
            <w:shd w:val="clear" w:color="auto" w:fill="auto"/>
            <w:vAlign w:val="bottom"/>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სხვა ხარჯი</w:t>
            </w:r>
          </w:p>
        </w:tc>
      </w:tr>
      <w:tr w:rsidR="007E274C" w:rsidRPr="007E274C" w:rsidTr="00CC73DD">
        <w:trPr>
          <w:trHeight w:val="405"/>
        </w:trPr>
        <w:tc>
          <w:tcPr>
            <w:tcW w:w="698" w:type="pct"/>
            <w:shd w:val="clear" w:color="auto" w:fill="auto"/>
            <w:noWrap/>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1358" w:type="pct"/>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736"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736"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736"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98 070,00 </w:t>
            </w:r>
          </w:p>
        </w:tc>
        <w:tc>
          <w:tcPr>
            <w:tcW w:w="736"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r>
      <w:tr w:rsidR="007E274C" w:rsidRPr="007E274C" w:rsidTr="00CC73DD">
        <w:trPr>
          <w:trHeight w:val="570"/>
        </w:trPr>
        <w:tc>
          <w:tcPr>
            <w:tcW w:w="5000" w:type="pct"/>
            <w:gridSpan w:val="6"/>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xml:space="preserve">ქვეპროგრამის განხორციელების დროითი გეგმა </w:t>
            </w:r>
          </w:p>
        </w:tc>
      </w:tr>
      <w:tr w:rsidR="007E274C" w:rsidRPr="007E274C" w:rsidTr="00CC73DD">
        <w:trPr>
          <w:trHeight w:val="570"/>
        </w:trPr>
        <w:tc>
          <w:tcPr>
            <w:tcW w:w="2055" w:type="pct"/>
            <w:gridSpan w:val="2"/>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ქვეპროგრამის/ღონისძიების დასახელება</w:t>
            </w:r>
          </w:p>
        </w:tc>
        <w:tc>
          <w:tcPr>
            <w:tcW w:w="736"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1 კვარტალი</w:t>
            </w:r>
          </w:p>
        </w:tc>
        <w:tc>
          <w:tcPr>
            <w:tcW w:w="736"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2 კვარტალი</w:t>
            </w:r>
          </w:p>
        </w:tc>
        <w:tc>
          <w:tcPr>
            <w:tcW w:w="736"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3 კვარტალი</w:t>
            </w:r>
          </w:p>
        </w:tc>
        <w:tc>
          <w:tcPr>
            <w:tcW w:w="736"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4 კვარტალი</w:t>
            </w:r>
          </w:p>
        </w:tc>
      </w:tr>
      <w:tr w:rsidR="007E274C" w:rsidRPr="007E274C" w:rsidTr="00CC73DD">
        <w:trPr>
          <w:trHeight w:val="570"/>
        </w:trPr>
        <w:tc>
          <w:tcPr>
            <w:tcW w:w="698" w:type="pct"/>
            <w:shd w:val="clear" w:color="auto" w:fill="auto"/>
            <w:noWrap/>
            <w:vAlign w:val="bottom"/>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1</w:t>
            </w:r>
          </w:p>
        </w:tc>
        <w:tc>
          <w:tcPr>
            <w:tcW w:w="1358" w:type="pct"/>
            <w:shd w:val="clear" w:color="000000" w:fill="FFFFFF"/>
            <w:vAlign w:val="center"/>
            <w:hideMark/>
          </w:tcPr>
          <w:p w:rsidR="007E274C" w:rsidRPr="007E274C" w:rsidRDefault="007E274C" w:rsidP="007E274C">
            <w:pPr>
              <w:spacing w:after="0" w:line="240" w:lineRule="auto"/>
              <w:rPr>
                <w:rFonts w:ascii="Sylfaen" w:eastAsia="Times New Roman" w:hAnsi="Sylfaen"/>
                <w:color w:val="000000"/>
                <w:sz w:val="18"/>
                <w:szCs w:val="18"/>
                <w:lang w:val="ka-GE" w:eastAsia="ka-GE"/>
              </w:rPr>
            </w:pPr>
            <w:r w:rsidRPr="007E274C">
              <w:rPr>
                <w:rFonts w:ascii="Sylfaen" w:eastAsia="Times New Roman" w:hAnsi="Sylfaen"/>
                <w:color w:val="000000"/>
                <w:sz w:val="18"/>
                <w:szCs w:val="18"/>
                <w:lang w:val="ka-GE" w:eastAsia="ka-GE"/>
              </w:rPr>
              <w:t>დაზიანებული უბნების აღმოფხვრა</w:t>
            </w:r>
          </w:p>
        </w:tc>
        <w:tc>
          <w:tcPr>
            <w:tcW w:w="736"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X</w:t>
            </w:r>
          </w:p>
        </w:tc>
        <w:tc>
          <w:tcPr>
            <w:tcW w:w="736"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X</w:t>
            </w:r>
          </w:p>
        </w:tc>
        <w:tc>
          <w:tcPr>
            <w:tcW w:w="736"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X</w:t>
            </w:r>
          </w:p>
        </w:tc>
        <w:tc>
          <w:tcPr>
            <w:tcW w:w="736"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X</w:t>
            </w:r>
          </w:p>
        </w:tc>
      </w:tr>
      <w:tr w:rsidR="007E274C" w:rsidRPr="007E274C" w:rsidTr="00CC73DD">
        <w:trPr>
          <w:trHeight w:val="360"/>
        </w:trPr>
        <w:tc>
          <w:tcPr>
            <w:tcW w:w="698" w:type="pct"/>
            <w:shd w:val="clear" w:color="auto" w:fill="auto"/>
            <w:noWrap/>
            <w:vAlign w:val="bottom"/>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1358" w:type="pct"/>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736"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c>
          <w:tcPr>
            <w:tcW w:w="736"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c>
          <w:tcPr>
            <w:tcW w:w="736"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c>
          <w:tcPr>
            <w:tcW w:w="736"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r>
      <w:tr w:rsidR="007E274C" w:rsidRPr="007E274C" w:rsidTr="00CC73DD">
        <w:trPr>
          <w:trHeight w:val="1050"/>
        </w:trPr>
        <w:tc>
          <w:tcPr>
            <w:tcW w:w="2055" w:type="pct"/>
            <w:gridSpan w:val="2"/>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შუალედური მოსალოდნელი შედეგი (2023 წელი)</w:t>
            </w:r>
          </w:p>
        </w:tc>
        <w:tc>
          <w:tcPr>
            <w:tcW w:w="2945" w:type="pct"/>
            <w:gridSpan w:val="4"/>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გამართული წყალმომარეგების ქსელი</w:t>
            </w:r>
          </w:p>
        </w:tc>
      </w:tr>
    </w:tbl>
    <w:p w:rsidR="007E274C" w:rsidRDefault="007E274C" w:rsidP="00DB03A2">
      <w:pPr>
        <w:rPr>
          <w:rFonts w:ascii="Sylfaen" w:hAnsi="Sylfaen"/>
          <w:b/>
          <w:sz w:val="32"/>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546"/>
        <w:gridCol w:w="2349"/>
        <w:gridCol w:w="1380"/>
        <w:gridCol w:w="26"/>
        <w:gridCol w:w="1406"/>
        <w:gridCol w:w="381"/>
        <w:gridCol w:w="1020"/>
        <w:gridCol w:w="837"/>
        <w:gridCol w:w="1849"/>
        <w:gridCol w:w="1886"/>
      </w:tblGrid>
      <w:tr w:rsidR="007E274C" w:rsidRPr="007E274C" w:rsidTr="00CC73DD">
        <w:trPr>
          <w:trHeight w:val="705"/>
        </w:trPr>
        <w:tc>
          <w:tcPr>
            <w:tcW w:w="2841" w:type="pct"/>
            <w:gridSpan w:val="7"/>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ქვეპროგრამის დასახელება, რის ფარგლებშიც ხორციელდება ღონისძიება:</w:t>
            </w:r>
          </w:p>
        </w:tc>
        <w:tc>
          <w:tcPr>
            <w:tcW w:w="2159" w:type="pct"/>
            <w:gridSpan w:val="4"/>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წყლის სისტემის და საკანალიზაციო ქსელის განვითარება</w:t>
            </w:r>
          </w:p>
        </w:tc>
      </w:tr>
      <w:tr w:rsidR="007E274C" w:rsidRPr="007E274C" w:rsidTr="00CC73DD">
        <w:trPr>
          <w:trHeight w:val="585"/>
        </w:trPr>
        <w:tc>
          <w:tcPr>
            <w:tcW w:w="4272" w:type="pct"/>
            <w:gridSpan w:val="10"/>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ღონისძიების კლასიფიკაციის კოდი:</w:t>
            </w:r>
          </w:p>
        </w:tc>
        <w:tc>
          <w:tcPr>
            <w:tcW w:w="728" w:type="pct"/>
            <w:shd w:val="clear" w:color="auto" w:fill="auto"/>
            <w:vAlign w:val="center"/>
            <w:hideMark/>
          </w:tcPr>
          <w:p w:rsidR="007E274C" w:rsidRPr="007E274C" w:rsidRDefault="007E274C" w:rsidP="007E274C">
            <w:pPr>
              <w:spacing w:after="0" w:line="240" w:lineRule="auto"/>
              <w:ind w:firstLineChars="200" w:firstLine="361"/>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02020204</w:t>
            </w:r>
          </w:p>
        </w:tc>
      </w:tr>
      <w:tr w:rsidR="007E274C" w:rsidRPr="007E274C" w:rsidTr="00CC73DD">
        <w:trPr>
          <w:trHeight w:val="585"/>
        </w:trPr>
        <w:tc>
          <w:tcPr>
            <w:tcW w:w="2841" w:type="pct"/>
            <w:gridSpan w:val="7"/>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ღონისძიების დასახელება:</w:t>
            </w:r>
          </w:p>
        </w:tc>
        <w:tc>
          <w:tcPr>
            <w:tcW w:w="2159" w:type="pct"/>
            <w:gridSpan w:val="4"/>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სასმელი წყლის ვარგისიანობის დადგენა</w:t>
            </w:r>
          </w:p>
        </w:tc>
      </w:tr>
      <w:tr w:rsidR="007E274C" w:rsidRPr="007E274C" w:rsidTr="00CC73DD">
        <w:trPr>
          <w:trHeight w:val="585"/>
        </w:trPr>
        <w:tc>
          <w:tcPr>
            <w:tcW w:w="3558" w:type="pct"/>
            <w:gridSpan w:val="9"/>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არის ქვეპროგრამა ახალი</w:t>
            </w:r>
            <w:r w:rsidRPr="007E274C">
              <w:rPr>
                <w:rFonts w:ascii="Sylfaen" w:eastAsia="Times New Roman" w:hAnsi="Sylfaen"/>
                <w:b/>
                <w:bCs/>
                <w:sz w:val="18"/>
                <w:szCs w:val="18"/>
                <w:lang w:val="ka-GE" w:eastAsia="ka-GE"/>
              </w:rPr>
              <w:t xml:space="preserve">? </w:t>
            </w:r>
            <w:r w:rsidRPr="007E274C">
              <w:rPr>
                <w:rFonts w:ascii="Sylfaen" w:eastAsia="Times New Roman" w:hAnsi="Sylfaen"/>
                <w:sz w:val="18"/>
                <w:szCs w:val="18"/>
                <w:lang w:val="ka-GE" w:eastAsia="ka-GE"/>
              </w:rPr>
              <w:t xml:space="preserve">       </w:t>
            </w:r>
          </w:p>
        </w:tc>
        <w:tc>
          <w:tcPr>
            <w:tcW w:w="714"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728"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არა</w:t>
            </w:r>
          </w:p>
        </w:tc>
      </w:tr>
      <w:tr w:rsidR="007E274C" w:rsidRPr="007E274C" w:rsidTr="00CC73DD">
        <w:trPr>
          <w:trHeight w:val="585"/>
        </w:trPr>
        <w:tc>
          <w:tcPr>
            <w:tcW w:w="2841" w:type="pct"/>
            <w:gridSpan w:val="7"/>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თუ ქვეპროგრამა ახალია, ვინ წარმოადგინა?</w:t>
            </w:r>
          </w:p>
        </w:tc>
        <w:tc>
          <w:tcPr>
            <w:tcW w:w="2159" w:type="pct"/>
            <w:gridSpan w:val="4"/>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r>
      <w:tr w:rsidR="007E274C" w:rsidRPr="007E274C" w:rsidTr="00CC73DD">
        <w:trPr>
          <w:trHeight w:val="585"/>
        </w:trPr>
        <w:tc>
          <w:tcPr>
            <w:tcW w:w="2841" w:type="pct"/>
            <w:gridSpan w:val="7"/>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ქვეპროგრამის განმახორციელებელი:</w:t>
            </w:r>
          </w:p>
        </w:tc>
        <w:tc>
          <w:tcPr>
            <w:tcW w:w="2159" w:type="pct"/>
            <w:gridSpan w:val="4"/>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ა(ა)იპ "ბორჯომის სოფლის წყალი"</w:t>
            </w:r>
          </w:p>
        </w:tc>
      </w:tr>
      <w:tr w:rsidR="007E274C" w:rsidRPr="007E274C" w:rsidTr="00CC73DD">
        <w:trPr>
          <w:trHeight w:val="585"/>
        </w:trPr>
        <w:tc>
          <w:tcPr>
            <w:tcW w:w="2141" w:type="pct"/>
            <w:gridSpan w:val="4"/>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დაფინანსების წყარო</w:t>
            </w:r>
          </w:p>
        </w:tc>
        <w:tc>
          <w:tcPr>
            <w:tcW w:w="700" w:type="pct"/>
            <w:gridSpan w:val="3"/>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2024 წელი</w:t>
            </w:r>
          </w:p>
        </w:tc>
        <w:tc>
          <w:tcPr>
            <w:tcW w:w="717" w:type="pct"/>
            <w:gridSpan w:val="2"/>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2025 წელი</w:t>
            </w:r>
          </w:p>
        </w:tc>
        <w:tc>
          <w:tcPr>
            <w:tcW w:w="714"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2026 წელი</w:t>
            </w:r>
          </w:p>
        </w:tc>
        <w:tc>
          <w:tcPr>
            <w:tcW w:w="728"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2027 წელი</w:t>
            </w:r>
          </w:p>
        </w:tc>
      </w:tr>
      <w:tr w:rsidR="007E274C" w:rsidRPr="007E274C" w:rsidTr="00CC73DD">
        <w:trPr>
          <w:trHeight w:val="300"/>
        </w:trPr>
        <w:tc>
          <w:tcPr>
            <w:tcW w:w="2141" w:type="pct"/>
            <w:gridSpan w:val="4"/>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მუნიციპალური ბიუჯეტი</w:t>
            </w:r>
          </w:p>
        </w:tc>
        <w:tc>
          <w:tcPr>
            <w:tcW w:w="700" w:type="pct"/>
            <w:gridSpan w:val="3"/>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4 950,00 </w:t>
            </w:r>
          </w:p>
        </w:tc>
        <w:tc>
          <w:tcPr>
            <w:tcW w:w="717" w:type="pct"/>
            <w:gridSpan w:val="2"/>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4 895,00 </w:t>
            </w:r>
          </w:p>
        </w:tc>
        <w:tc>
          <w:tcPr>
            <w:tcW w:w="714" w:type="pct"/>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4 895,00 </w:t>
            </w:r>
          </w:p>
        </w:tc>
        <w:tc>
          <w:tcPr>
            <w:tcW w:w="728" w:type="pct"/>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8 000,00 </w:t>
            </w:r>
          </w:p>
        </w:tc>
      </w:tr>
      <w:tr w:rsidR="007E274C" w:rsidRPr="007E274C" w:rsidTr="00CC73DD">
        <w:trPr>
          <w:trHeight w:val="300"/>
        </w:trPr>
        <w:tc>
          <w:tcPr>
            <w:tcW w:w="2141" w:type="pct"/>
            <w:gridSpan w:val="4"/>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სახელმწიფო ბიუჯეტი</w:t>
            </w:r>
          </w:p>
        </w:tc>
        <w:tc>
          <w:tcPr>
            <w:tcW w:w="700" w:type="pct"/>
            <w:gridSpan w:val="3"/>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717" w:type="pct"/>
            <w:gridSpan w:val="2"/>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714"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728"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r>
      <w:tr w:rsidR="007E274C" w:rsidRPr="007E274C" w:rsidTr="00CC73DD">
        <w:trPr>
          <w:trHeight w:val="300"/>
        </w:trPr>
        <w:tc>
          <w:tcPr>
            <w:tcW w:w="2141" w:type="pct"/>
            <w:gridSpan w:val="4"/>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სხვა ......</w:t>
            </w:r>
          </w:p>
        </w:tc>
        <w:tc>
          <w:tcPr>
            <w:tcW w:w="700" w:type="pct"/>
            <w:gridSpan w:val="3"/>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4 950,00 </w:t>
            </w:r>
          </w:p>
        </w:tc>
        <w:tc>
          <w:tcPr>
            <w:tcW w:w="717" w:type="pct"/>
            <w:gridSpan w:val="2"/>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4 895,00 </w:t>
            </w:r>
          </w:p>
        </w:tc>
        <w:tc>
          <w:tcPr>
            <w:tcW w:w="714"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4 895,00 </w:t>
            </w:r>
          </w:p>
        </w:tc>
        <w:tc>
          <w:tcPr>
            <w:tcW w:w="728"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8 000,00 </w:t>
            </w:r>
          </w:p>
        </w:tc>
      </w:tr>
      <w:tr w:rsidR="007E274C" w:rsidRPr="007E274C" w:rsidTr="00CC73DD">
        <w:trPr>
          <w:trHeight w:val="435"/>
        </w:trPr>
        <w:tc>
          <w:tcPr>
            <w:tcW w:w="2141" w:type="pct"/>
            <w:gridSpan w:val="4"/>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xml:space="preserve">სულ ქვეპროგრამა  </w:t>
            </w:r>
          </w:p>
        </w:tc>
        <w:tc>
          <w:tcPr>
            <w:tcW w:w="700" w:type="pct"/>
            <w:gridSpan w:val="3"/>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c>
          <w:tcPr>
            <w:tcW w:w="717" w:type="pct"/>
            <w:gridSpan w:val="2"/>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c>
          <w:tcPr>
            <w:tcW w:w="714"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c>
          <w:tcPr>
            <w:tcW w:w="728"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r>
      <w:tr w:rsidR="007E274C" w:rsidRPr="007E274C" w:rsidTr="00CC73DD">
        <w:trPr>
          <w:trHeight w:val="435"/>
        </w:trPr>
        <w:tc>
          <w:tcPr>
            <w:tcW w:w="2141" w:type="pct"/>
            <w:gridSpan w:val="4"/>
            <w:shd w:val="clear" w:color="auto" w:fill="auto"/>
            <w:noWrap/>
            <w:vAlign w:val="center"/>
            <w:hideMark/>
          </w:tcPr>
          <w:p w:rsidR="007E274C" w:rsidRPr="007E274C" w:rsidRDefault="007E274C" w:rsidP="007E274C">
            <w:pPr>
              <w:spacing w:after="0" w:line="240" w:lineRule="auto"/>
              <w:jc w:val="center"/>
              <w:rPr>
                <w:rFonts w:ascii="Sylfaen" w:eastAsia="Times New Roman" w:hAnsi="Sylfaen"/>
                <w:i/>
                <w:iCs/>
                <w:sz w:val="18"/>
                <w:szCs w:val="18"/>
                <w:lang w:val="ka-GE" w:eastAsia="ka-GE"/>
              </w:rPr>
            </w:pPr>
            <w:r w:rsidRPr="007E274C">
              <w:rPr>
                <w:rFonts w:ascii="Sylfaen" w:eastAsia="Times New Roman" w:hAnsi="Sylfaen"/>
                <w:i/>
                <w:iCs/>
                <w:sz w:val="18"/>
                <w:szCs w:val="18"/>
                <w:lang w:val="ka-GE" w:eastAsia="ka-GE"/>
              </w:rPr>
              <w:t>მ.შ. კაპიტალური პროექტები</w:t>
            </w:r>
          </w:p>
        </w:tc>
        <w:tc>
          <w:tcPr>
            <w:tcW w:w="700" w:type="pct"/>
            <w:gridSpan w:val="3"/>
            <w:shd w:val="clear" w:color="auto" w:fill="auto"/>
            <w:vAlign w:val="center"/>
            <w:hideMark/>
          </w:tcPr>
          <w:p w:rsidR="007E274C" w:rsidRPr="007E274C" w:rsidRDefault="007E274C" w:rsidP="007E274C">
            <w:pPr>
              <w:spacing w:after="0" w:line="240" w:lineRule="auto"/>
              <w:rPr>
                <w:rFonts w:ascii="Sylfaen" w:eastAsia="Times New Roman" w:hAnsi="Sylfaen"/>
                <w:i/>
                <w:iCs/>
                <w:sz w:val="18"/>
                <w:szCs w:val="18"/>
                <w:lang w:val="ka-GE" w:eastAsia="ka-GE"/>
              </w:rPr>
            </w:pPr>
            <w:r w:rsidRPr="007E274C">
              <w:rPr>
                <w:rFonts w:ascii="Sylfaen" w:eastAsia="Times New Roman" w:hAnsi="Sylfaen"/>
                <w:i/>
                <w:iCs/>
                <w:sz w:val="18"/>
                <w:szCs w:val="18"/>
                <w:lang w:val="ka-GE" w:eastAsia="ka-GE"/>
              </w:rPr>
              <w:t> </w:t>
            </w:r>
          </w:p>
        </w:tc>
        <w:tc>
          <w:tcPr>
            <w:tcW w:w="717" w:type="pct"/>
            <w:gridSpan w:val="2"/>
            <w:shd w:val="clear" w:color="auto" w:fill="auto"/>
            <w:vAlign w:val="center"/>
            <w:hideMark/>
          </w:tcPr>
          <w:p w:rsidR="007E274C" w:rsidRPr="007E274C" w:rsidRDefault="007E274C" w:rsidP="007E274C">
            <w:pPr>
              <w:spacing w:after="0" w:line="240" w:lineRule="auto"/>
              <w:rPr>
                <w:rFonts w:ascii="Sylfaen" w:eastAsia="Times New Roman" w:hAnsi="Sylfaen"/>
                <w:i/>
                <w:iCs/>
                <w:sz w:val="18"/>
                <w:szCs w:val="18"/>
                <w:lang w:val="ka-GE" w:eastAsia="ka-GE"/>
              </w:rPr>
            </w:pPr>
            <w:r w:rsidRPr="007E274C">
              <w:rPr>
                <w:rFonts w:ascii="Sylfaen" w:eastAsia="Times New Roman" w:hAnsi="Sylfaen"/>
                <w:i/>
                <w:iCs/>
                <w:sz w:val="18"/>
                <w:szCs w:val="18"/>
                <w:lang w:val="ka-GE" w:eastAsia="ka-GE"/>
              </w:rPr>
              <w:t> </w:t>
            </w:r>
          </w:p>
        </w:tc>
        <w:tc>
          <w:tcPr>
            <w:tcW w:w="714" w:type="pct"/>
            <w:shd w:val="clear" w:color="auto" w:fill="auto"/>
            <w:vAlign w:val="center"/>
            <w:hideMark/>
          </w:tcPr>
          <w:p w:rsidR="007E274C" w:rsidRPr="007E274C" w:rsidRDefault="007E274C" w:rsidP="007E274C">
            <w:pPr>
              <w:spacing w:after="0" w:line="240" w:lineRule="auto"/>
              <w:rPr>
                <w:rFonts w:ascii="Sylfaen" w:eastAsia="Times New Roman" w:hAnsi="Sylfaen"/>
                <w:i/>
                <w:iCs/>
                <w:sz w:val="18"/>
                <w:szCs w:val="18"/>
                <w:lang w:val="ka-GE" w:eastAsia="ka-GE"/>
              </w:rPr>
            </w:pPr>
            <w:r w:rsidRPr="007E274C">
              <w:rPr>
                <w:rFonts w:ascii="Sylfaen" w:eastAsia="Times New Roman" w:hAnsi="Sylfaen"/>
                <w:i/>
                <w:iCs/>
                <w:sz w:val="18"/>
                <w:szCs w:val="18"/>
                <w:lang w:val="ka-GE" w:eastAsia="ka-GE"/>
              </w:rPr>
              <w:t> </w:t>
            </w:r>
          </w:p>
        </w:tc>
        <w:tc>
          <w:tcPr>
            <w:tcW w:w="728" w:type="pct"/>
            <w:shd w:val="clear" w:color="auto" w:fill="auto"/>
            <w:vAlign w:val="center"/>
            <w:hideMark/>
          </w:tcPr>
          <w:p w:rsidR="007E274C" w:rsidRPr="007E274C" w:rsidRDefault="007E274C" w:rsidP="007E274C">
            <w:pPr>
              <w:spacing w:after="0" w:line="240" w:lineRule="auto"/>
              <w:rPr>
                <w:rFonts w:ascii="Sylfaen" w:eastAsia="Times New Roman" w:hAnsi="Sylfaen"/>
                <w:i/>
                <w:iCs/>
                <w:sz w:val="18"/>
                <w:szCs w:val="18"/>
                <w:lang w:val="ka-GE" w:eastAsia="ka-GE"/>
              </w:rPr>
            </w:pPr>
            <w:r w:rsidRPr="007E274C">
              <w:rPr>
                <w:rFonts w:ascii="Sylfaen" w:eastAsia="Times New Roman" w:hAnsi="Sylfaen"/>
                <w:i/>
                <w:iCs/>
                <w:sz w:val="18"/>
                <w:szCs w:val="18"/>
                <w:lang w:val="ka-GE" w:eastAsia="ka-GE"/>
              </w:rPr>
              <w:t> </w:t>
            </w:r>
          </w:p>
        </w:tc>
      </w:tr>
      <w:tr w:rsidR="007E274C" w:rsidRPr="007E274C" w:rsidTr="00CC73DD">
        <w:trPr>
          <w:trHeight w:val="1275"/>
        </w:trPr>
        <w:tc>
          <w:tcPr>
            <w:tcW w:w="701" w:type="pct"/>
            <w:gridSpan w:val="2"/>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მიზანი და აღწერა</w:t>
            </w:r>
          </w:p>
        </w:tc>
        <w:tc>
          <w:tcPr>
            <w:tcW w:w="4299" w:type="pct"/>
            <w:gridSpan w:val="9"/>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ბორჯომის მუნიციპალიტეტის ტერიტორიაზე არსებულ  სოფლებში წყალსადენის ექსპლუატაცია,  ხორციელდება სათავე-ნაგებობის და ქსელის რეაბილიტაცია, მოვლა-პატრონობა და გაწმენდითი სამუშაოები. ჩვენი სამსახუროს მიზანია მუნიციპალიტეტის სოფლის მოსახლეობისათვის მუდმივი და ხარისხიანი წყლის მიწოდება.</w:t>
            </w:r>
          </w:p>
        </w:tc>
      </w:tr>
      <w:tr w:rsidR="007E274C" w:rsidRPr="007E274C" w:rsidTr="00CC73DD">
        <w:trPr>
          <w:trHeight w:val="705"/>
        </w:trPr>
        <w:tc>
          <w:tcPr>
            <w:tcW w:w="2141" w:type="pct"/>
            <w:gridSpan w:val="4"/>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ქვეპროგრამის/ღონისძიების დასახელება</w:t>
            </w:r>
          </w:p>
        </w:tc>
        <w:tc>
          <w:tcPr>
            <w:tcW w:w="700" w:type="pct"/>
            <w:gridSpan w:val="3"/>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რაოდენობა კვმ</w:t>
            </w:r>
          </w:p>
        </w:tc>
        <w:tc>
          <w:tcPr>
            <w:tcW w:w="717" w:type="pct"/>
            <w:gridSpan w:val="2"/>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ერთ. საშ. ფასი</w:t>
            </w:r>
          </w:p>
        </w:tc>
        <w:tc>
          <w:tcPr>
            <w:tcW w:w="714"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სულ (ლარი)</w:t>
            </w:r>
          </w:p>
        </w:tc>
        <w:tc>
          <w:tcPr>
            <w:tcW w:w="728"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ეკონომიკური კლასიფიკაციის მუხლი</w:t>
            </w:r>
          </w:p>
        </w:tc>
      </w:tr>
      <w:tr w:rsidR="007E274C" w:rsidRPr="007E274C" w:rsidTr="00CC73DD">
        <w:trPr>
          <w:trHeight w:val="1140"/>
        </w:trPr>
        <w:tc>
          <w:tcPr>
            <w:tcW w:w="701" w:type="pct"/>
            <w:gridSpan w:val="2"/>
            <w:shd w:val="clear" w:color="auto" w:fill="auto"/>
            <w:vAlign w:val="bottom"/>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lastRenderedPageBreak/>
              <w:t>სასმელი წყლის ვარგისიანობის დადგენა</w:t>
            </w:r>
          </w:p>
        </w:tc>
        <w:tc>
          <w:tcPr>
            <w:tcW w:w="1440" w:type="pct"/>
            <w:gridSpan w:val="2"/>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ლაბორატორიული კვლევა</w:t>
            </w:r>
          </w:p>
        </w:tc>
        <w:tc>
          <w:tcPr>
            <w:tcW w:w="700" w:type="pct"/>
            <w:gridSpan w:val="3"/>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55</w:t>
            </w:r>
          </w:p>
        </w:tc>
        <w:tc>
          <w:tcPr>
            <w:tcW w:w="717" w:type="pct"/>
            <w:gridSpan w:val="2"/>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90,00 </w:t>
            </w:r>
          </w:p>
        </w:tc>
        <w:tc>
          <w:tcPr>
            <w:tcW w:w="714" w:type="pct"/>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xml:space="preserve">          4 950,00 </w:t>
            </w:r>
          </w:p>
        </w:tc>
        <w:tc>
          <w:tcPr>
            <w:tcW w:w="728" w:type="pct"/>
            <w:shd w:val="clear" w:color="auto" w:fill="auto"/>
            <w:vAlign w:val="bottom"/>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სხვა ხარჯი</w:t>
            </w:r>
          </w:p>
        </w:tc>
      </w:tr>
      <w:tr w:rsidR="007E274C" w:rsidRPr="007E274C" w:rsidTr="00CC73DD">
        <w:trPr>
          <w:trHeight w:val="405"/>
        </w:trPr>
        <w:tc>
          <w:tcPr>
            <w:tcW w:w="701" w:type="pct"/>
            <w:gridSpan w:val="2"/>
            <w:shd w:val="clear" w:color="auto" w:fill="auto"/>
            <w:noWrap/>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1440" w:type="pct"/>
            <w:gridSpan w:val="2"/>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700" w:type="pct"/>
            <w:gridSpan w:val="3"/>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717" w:type="pct"/>
            <w:gridSpan w:val="2"/>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714"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728"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r>
      <w:tr w:rsidR="007E274C" w:rsidRPr="007E274C" w:rsidTr="00CC73DD">
        <w:trPr>
          <w:trHeight w:val="570"/>
        </w:trPr>
        <w:tc>
          <w:tcPr>
            <w:tcW w:w="5000" w:type="pct"/>
            <w:gridSpan w:val="11"/>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xml:space="preserve">ქვეპროგრამის განხორციელების დროითი გეგმა </w:t>
            </w:r>
          </w:p>
        </w:tc>
      </w:tr>
      <w:tr w:rsidR="007E274C" w:rsidRPr="007E274C" w:rsidTr="00CC73DD">
        <w:trPr>
          <w:trHeight w:val="570"/>
        </w:trPr>
        <w:tc>
          <w:tcPr>
            <w:tcW w:w="2141" w:type="pct"/>
            <w:gridSpan w:val="4"/>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ქვეპროგრამის/ღონისძიების დასახელება</w:t>
            </w:r>
          </w:p>
        </w:tc>
        <w:tc>
          <w:tcPr>
            <w:tcW w:w="700" w:type="pct"/>
            <w:gridSpan w:val="3"/>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1 კვარტალი</w:t>
            </w:r>
          </w:p>
        </w:tc>
        <w:tc>
          <w:tcPr>
            <w:tcW w:w="717" w:type="pct"/>
            <w:gridSpan w:val="2"/>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2 კვარტალი</w:t>
            </w:r>
          </w:p>
        </w:tc>
        <w:tc>
          <w:tcPr>
            <w:tcW w:w="714"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3 კვარტალი</w:t>
            </w:r>
          </w:p>
        </w:tc>
        <w:tc>
          <w:tcPr>
            <w:tcW w:w="728"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4 კვარტალი</w:t>
            </w:r>
          </w:p>
        </w:tc>
      </w:tr>
      <w:tr w:rsidR="007E274C" w:rsidRPr="007E274C" w:rsidTr="00CC73DD">
        <w:trPr>
          <w:trHeight w:val="570"/>
        </w:trPr>
        <w:tc>
          <w:tcPr>
            <w:tcW w:w="701" w:type="pct"/>
            <w:gridSpan w:val="2"/>
            <w:shd w:val="clear" w:color="auto" w:fill="auto"/>
            <w:noWrap/>
            <w:vAlign w:val="bottom"/>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1</w:t>
            </w:r>
          </w:p>
        </w:tc>
        <w:tc>
          <w:tcPr>
            <w:tcW w:w="1440" w:type="pct"/>
            <w:gridSpan w:val="2"/>
            <w:shd w:val="clear" w:color="auto" w:fill="auto"/>
            <w:vAlign w:val="bottom"/>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სასმელი წყლის ვარგისიანობის დადგენა</w:t>
            </w:r>
          </w:p>
        </w:tc>
        <w:tc>
          <w:tcPr>
            <w:tcW w:w="700" w:type="pct"/>
            <w:gridSpan w:val="3"/>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X</w:t>
            </w:r>
          </w:p>
        </w:tc>
        <w:tc>
          <w:tcPr>
            <w:tcW w:w="717" w:type="pct"/>
            <w:gridSpan w:val="2"/>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X</w:t>
            </w:r>
          </w:p>
        </w:tc>
        <w:tc>
          <w:tcPr>
            <w:tcW w:w="714"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X</w:t>
            </w:r>
          </w:p>
        </w:tc>
        <w:tc>
          <w:tcPr>
            <w:tcW w:w="728"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X</w:t>
            </w:r>
          </w:p>
        </w:tc>
      </w:tr>
      <w:tr w:rsidR="007E274C" w:rsidRPr="007E274C" w:rsidTr="00CC73DD">
        <w:trPr>
          <w:trHeight w:val="360"/>
        </w:trPr>
        <w:tc>
          <w:tcPr>
            <w:tcW w:w="701" w:type="pct"/>
            <w:gridSpan w:val="2"/>
            <w:shd w:val="clear" w:color="auto" w:fill="auto"/>
            <w:noWrap/>
            <w:vAlign w:val="bottom"/>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1440" w:type="pct"/>
            <w:gridSpan w:val="2"/>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700" w:type="pct"/>
            <w:gridSpan w:val="3"/>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c>
          <w:tcPr>
            <w:tcW w:w="717" w:type="pct"/>
            <w:gridSpan w:val="2"/>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c>
          <w:tcPr>
            <w:tcW w:w="714"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c>
          <w:tcPr>
            <w:tcW w:w="728"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r>
      <w:tr w:rsidR="007E274C" w:rsidRPr="007E274C" w:rsidTr="00CC73DD">
        <w:trPr>
          <w:trHeight w:val="1050"/>
        </w:trPr>
        <w:tc>
          <w:tcPr>
            <w:tcW w:w="2141" w:type="pct"/>
            <w:gridSpan w:val="4"/>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შუალედური მოსალოდნელი შედეგი (2023 წელი)</w:t>
            </w:r>
          </w:p>
        </w:tc>
        <w:tc>
          <w:tcPr>
            <w:tcW w:w="2859" w:type="pct"/>
            <w:gridSpan w:val="7"/>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ბორჯომის მუნიციპალიტეტის ტერიტორიაზე არსებულ სოფლებში  სახელმწიფო სტანდერტების შესაბამისი წყალი.</w:t>
            </w:r>
          </w:p>
        </w:tc>
      </w:tr>
      <w:tr w:rsidR="007E274C" w:rsidRPr="007E274C" w:rsidTr="00CC73DD">
        <w:trPr>
          <w:trHeight w:val="1050"/>
        </w:trPr>
        <w:tc>
          <w:tcPr>
            <w:tcW w:w="2141" w:type="pct"/>
            <w:gridSpan w:val="4"/>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ქვეპროგრამის დასახელება, რის ფარგლებშიც ხორციელდება ღონისძიება:</w:t>
            </w:r>
          </w:p>
        </w:tc>
        <w:tc>
          <w:tcPr>
            <w:tcW w:w="2859" w:type="pct"/>
            <w:gridSpan w:val="7"/>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წყლის სისტემის და საკანალიზაციო ქსელის განვითარება</w:t>
            </w:r>
          </w:p>
        </w:tc>
      </w:tr>
      <w:tr w:rsidR="007E274C" w:rsidRPr="007E274C" w:rsidTr="00CC73DD">
        <w:trPr>
          <w:trHeight w:val="1050"/>
        </w:trPr>
        <w:tc>
          <w:tcPr>
            <w:tcW w:w="2141" w:type="pct"/>
            <w:gridSpan w:val="4"/>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ღონისძიების კლასიფიკაციის კოდი:</w:t>
            </w:r>
          </w:p>
        </w:tc>
        <w:tc>
          <w:tcPr>
            <w:tcW w:w="2859" w:type="pct"/>
            <w:gridSpan w:val="7"/>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02020205</w:t>
            </w:r>
          </w:p>
        </w:tc>
      </w:tr>
      <w:tr w:rsidR="007E274C" w:rsidRPr="007E274C" w:rsidTr="00CC73DD">
        <w:trPr>
          <w:trHeight w:val="1050"/>
        </w:trPr>
        <w:tc>
          <w:tcPr>
            <w:tcW w:w="2141" w:type="pct"/>
            <w:gridSpan w:val="4"/>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ღონისძიების დასახელება:</w:t>
            </w:r>
          </w:p>
        </w:tc>
        <w:tc>
          <w:tcPr>
            <w:tcW w:w="2859" w:type="pct"/>
            <w:gridSpan w:val="7"/>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ადმინისტრაციული ხარჯი</w:t>
            </w:r>
          </w:p>
        </w:tc>
      </w:tr>
      <w:tr w:rsidR="007E274C" w:rsidRPr="007E274C" w:rsidTr="00CC73DD">
        <w:trPr>
          <w:trHeight w:val="431"/>
        </w:trPr>
        <w:tc>
          <w:tcPr>
            <w:tcW w:w="2693" w:type="pct"/>
            <w:gridSpan w:val="6"/>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არის ქვეპროგრამა ახალი</w:t>
            </w:r>
            <w:r w:rsidRPr="007E274C">
              <w:rPr>
                <w:rFonts w:ascii="Sylfaen" w:eastAsia="Times New Roman" w:hAnsi="Sylfaen"/>
                <w:b/>
                <w:bCs/>
                <w:sz w:val="18"/>
                <w:szCs w:val="18"/>
                <w:lang w:val="ka-GE" w:eastAsia="ka-GE"/>
              </w:rPr>
              <w:t xml:space="preserve">? </w:t>
            </w:r>
            <w:r w:rsidRPr="007E274C">
              <w:rPr>
                <w:rFonts w:ascii="Sylfaen" w:eastAsia="Times New Roman" w:hAnsi="Sylfaen"/>
                <w:sz w:val="18"/>
                <w:szCs w:val="18"/>
                <w:lang w:val="ka-GE" w:eastAsia="ka-GE"/>
              </w:rPr>
              <w:t xml:space="preserve">       </w:t>
            </w:r>
          </w:p>
        </w:tc>
        <w:tc>
          <w:tcPr>
            <w:tcW w:w="541" w:type="pct"/>
            <w:gridSpan w:val="2"/>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1766" w:type="pct"/>
            <w:gridSpan w:val="3"/>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არა</w:t>
            </w:r>
          </w:p>
        </w:tc>
      </w:tr>
      <w:tr w:rsidR="007E274C" w:rsidRPr="007E274C" w:rsidTr="00CC73DD">
        <w:trPr>
          <w:trHeight w:val="315"/>
        </w:trPr>
        <w:tc>
          <w:tcPr>
            <w:tcW w:w="2151" w:type="pct"/>
            <w:gridSpan w:val="5"/>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თუ ქვეპროგრამა ახალია, ვინ წარმოადგინა?</w:t>
            </w:r>
          </w:p>
        </w:tc>
        <w:tc>
          <w:tcPr>
            <w:tcW w:w="2849" w:type="pct"/>
            <w:gridSpan w:val="6"/>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r>
      <w:tr w:rsidR="007E274C" w:rsidRPr="007E274C" w:rsidTr="00CC73DD">
        <w:trPr>
          <w:trHeight w:val="315"/>
        </w:trPr>
        <w:tc>
          <w:tcPr>
            <w:tcW w:w="2151" w:type="pct"/>
            <w:gridSpan w:val="5"/>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ქვეპროგრამის განმახორციელებელი:</w:t>
            </w:r>
          </w:p>
        </w:tc>
        <w:tc>
          <w:tcPr>
            <w:tcW w:w="2849" w:type="pct"/>
            <w:gridSpan w:val="6"/>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ა(ა)იპ "ბორჯომის სოფლის წყალი"</w:t>
            </w:r>
          </w:p>
        </w:tc>
      </w:tr>
      <w:tr w:rsidR="007E274C" w:rsidRPr="007E274C" w:rsidTr="00CC73DD">
        <w:trPr>
          <w:trHeight w:val="300"/>
        </w:trPr>
        <w:tc>
          <w:tcPr>
            <w:tcW w:w="1608" w:type="pct"/>
            <w:gridSpan w:val="3"/>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lastRenderedPageBreak/>
              <w:t>დაფინანსების წყარო</w:t>
            </w:r>
          </w:p>
        </w:tc>
        <w:tc>
          <w:tcPr>
            <w:tcW w:w="543" w:type="pct"/>
            <w:gridSpan w:val="2"/>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2024 წელი</w:t>
            </w:r>
          </w:p>
        </w:tc>
        <w:tc>
          <w:tcPr>
            <w:tcW w:w="543"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2025 წელი</w:t>
            </w:r>
          </w:p>
        </w:tc>
        <w:tc>
          <w:tcPr>
            <w:tcW w:w="541" w:type="pct"/>
            <w:gridSpan w:val="2"/>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2026 წელი</w:t>
            </w:r>
          </w:p>
        </w:tc>
        <w:tc>
          <w:tcPr>
            <w:tcW w:w="1766" w:type="pct"/>
            <w:gridSpan w:val="3"/>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2027 წელი</w:t>
            </w:r>
          </w:p>
        </w:tc>
      </w:tr>
      <w:tr w:rsidR="007E274C" w:rsidRPr="007E274C" w:rsidTr="00CC73DD">
        <w:trPr>
          <w:trHeight w:val="300"/>
        </w:trPr>
        <w:tc>
          <w:tcPr>
            <w:tcW w:w="1608" w:type="pct"/>
            <w:gridSpan w:val="3"/>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მუნიციპალური ბიუჯეტი</w:t>
            </w:r>
          </w:p>
        </w:tc>
        <w:tc>
          <w:tcPr>
            <w:tcW w:w="543" w:type="pct"/>
            <w:gridSpan w:val="2"/>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53 980,00 </w:t>
            </w:r>
          </w:p>
        </w:tc>
        <w:tc>
          <w:tcPr>
            <w:tcW w:w="543" w:type="pct"/>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53 980,00 </w:t>
            </w:r>
          </w:p>
        </w:tc>
        <w:tc>
          <w:tcPr>
            <w:tcW w:w="541" w:type="pct"/>
            <w:gridSpan w:val="2"/>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53 980,00 </w:t>
            </w:r>
          </w:p>
        </w:tc>
        <w:tc>
          <w:tcPr>
            <w:tcW w:w="1766" w:type="pct"/>
            <w:gridSpan w:val="3"/>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63 400,00 </w:t>
            </w:r>
          </w:p>
        </w:tc>
      </w:tr>
      <w:tr w:rsidR="007E274C" w:rsidRPr="007E274C" w:rsidTr="00CC73DD">
        <w:trPr>
          <w:trHeight w:val="300"/>
        </w:trPr>
        <w:tc>
          <w:tcPr>
            <w:tcW w:w="1608" w:type="pct"/>
            <w:gridSpan w:val="3"/>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სახელმწიფო ბიუჯეტი</w:t>
            </w:r>
          </w:p>
        </w:tc>
        <w:tc>
          <w:tcPr>
            <w:tcW w:w="543" w:type="pct"/>
            <w:gridSpan w:val="2"/>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543"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541" w:type="pct"/>
            <w:gridSpan w:val="2"/>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1766" w:type="pct"/>
            <w:gridSpan w:val="3"/>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r>
      <w:tr w:rsidR="007E274C" w:rsidRPr="007E274C" w:rsidTr="00CC73DD">
        <w:trPr>
          <w:trHeight w:val="315"/>
        </w:trPr>
        <w:tc>
          <w:tcPr>
            <w:tcW w:w="1608" w:type="pct"/>
            <w:gridSpan w:val="3"/>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სხვა ......</w:t>
            </w:r>
          </w:p>
        </w:tc>
        <w:tc>
          <w:tcPr>
            <w:tcW w:w="543" w:type="pct"/>
            <w:gridSpan w:val="2"/>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53 980,00 </w:t>
            </w:r>
          </w:p>
        </w:tc>
        <w:tc>
          <w:tcPr>
            <w:tcW w:w="543"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53 980,00 </w:t>
            </w:r>
          </w:p>
        </w:tc>
        <w:tc>
          <w:tcPr>
            <w:tcW w:w="541" w:type="pct"/>
            <w:gridSpan w:val="2"/>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53 980,00 </w:t>
            </w:r>
          </w:p>
        </w:tc>
        <w:tc>
          <w:tcPr>
            <w:tcW w:w="1766" w:type="pct"/>
            <w:gridSpan w:val="3"/>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63 400,00 </w:t>
            </w:r>
          </w:p>
        </w:tc>
      </w:tr>
      <w:tr w:rsidR="007E274C" w:rsidRPr="007E274C" w:rsidTr="00CC73DD">
        <w:trPr>
          <w:trHeight w:val="300"/>
        </w:trPr>
        <w:tc>
          <w:tcPr>
            <w:tcW w:w="1608" w:type="pct"/>
            <w:gridSpan w:val="3"/>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xml:space="preserve">სულ ქვეპროგრამა  </w:t>
            </w:r>
          </w:p>
        </w:tc>
        <w:tc>
          <w:tcPr>
            <w:tcW w:w="543" w:type="pct"/>
            <w:gridSpan w:val="2"/>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c>
          <w:tcPr>
            <w:tcW w:w="543"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c>
          <w:tcPr>
            <w:tcW w:w="541" w:type="pct"/>
            <w:gridSpan w:val="2"/>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c>
          <w:tcPr>
            <w:tcW w:w="1766" w:type="pct"/>
            <w:gridSpan w:val="3"/>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r>
      <w:tr w:rsidR="007E274C" w:rsidRPr="007E274C" w:rsidTr="00CC73DD">
        <w:trPr>
          <w:trHeight w:val="315"/>
        </w:trPr>
        <w:tc>
          <w:tcPr>
            <w:tcW w:w="1608" w:type="pct"/>
            <w:gridSpan w:val="3"/>
            <w:shd w:val="clear" w:color="auto" w:fill="auto"/>
            <w:noWrap/>
            <w:vAlign w:val="center"/>
            <w:hideMark/>
          </w:tcPr>
          <w:p w:rsidR="007E274C" w:rsidRPr="007E274C" w:rsidRDefault="007E274C" w:rsidP="007E274C">
            <w:pPr>
              <w:spacing w:after="0" w:line="240" w:lineRule="auto"/>
              <w:jc w:val="center"/>
              <w:rPr>
                <w:rFonts w:ascii="Sylfaen" w:eastAsia="Times New Roman" w:hAnsi="Sylfaen"/>
                <w:i/>
                <w:iCs/>
                <w:sz w:val="18"/>
                <w:szCs w:val="18"/>
                <w:lang w:val="ka-GE" w:eastAsia="ka-GE"/>
              </w:rPr>
            </w:pPr>
            <w:r w:rsidRPr="007E274C">
              <w:rPr>
                <w:rFonts w:ascii="Sylfaen" w:eastAsia="Times New Roman" w:hAnsi="Sylfaen"/>
                <w:i/>
                <w:iCs/>
                <w:sz w:val="18"/>
                <w:szCs w:val="18"/>
                <w:lang w:val="ka-GE" w:eastAsia="ka-GE"/>
              </w:rPr>
              <w:t>მ.შ. კაპიტალური პროექტები</w:t>
            </w:r>
          </w:p>
        </w:tc>
        <w:tc>
          <w:tcPr>
            <w:tcW w:w="543" w:type="pct"/>
            <w:gridSpan w:val="2"/>
            <w:shd w:val="clear" w:color="auto" w:fill="auto"/>
            <w:vAlign w:val="center"/>
            <w:hideMark/>
          </w:tcPr>
          <w:p w:rsidR="007E274C" w:rsidRPr="007E274C" w:rsidRDefault="007E274C" w:rsidP="007E274C">
            <w:pPr>
              <w:spacing w:after="0" w:line="240" w:lineRule="auto"/>
              <w:rPr>
                <w:rFonts w:ascii="Sylfaen" w:eastAsia="Times New Roman" w:hAnsi="Sylfaen"/>
                <w:i/>
                <w:iCs/>
                <w:sz w:val="18"/>
                <w:szCs w:val="18"/>
                <w:lang w:val="ka-GE" w:eastAsia="ka-GE"/>
              </w:rPr>
            </w:pPr>
            <w:r w:rsidRPr="007E274C">
              <w:rPr>
                <w:rFonts w:ascii="Sylfaen" w:eastAsia="Times New Roman" w:hAnsi="Sylfaen"/>
                <w:i/>
                <w:iCs/>
                <w:sz w:val="18"/>
                <w:szCs w:val="18"/>
                <w:lang w:val="ka-GE" w:eastAsia="ka-GE"/>
              </w:rPr>
              <w:t> </w:t>
            </w:r>
          </w:p>
        </w:tc>
        <w:tc>
          <w:tcPr>
            <w:tcW w:w="543" w:type="pct"/>
            <w:shd w:val="clear" w:color="auto" w:fill="auto"/>
            <w:vAlign w:val="center"/>
            <w:hideMark/>
          </w:tcPr>
          <w:p w:rsidR="007E274C" w:rsidRPr="007E274C" w:rsidRDefault="007E274C" w:rsidP="007E274C">
            <w:pPr>
              <w:spacing w:after="0" w:line="240" w:lineRule="auto"/>
              <w:rPr>
                <w:rFonts w:ascii="Sylfaen" w:eastAsia="Times New Roman" w:hAnsi="Sylfaen"/>
                <w:i/>
                <w:iCs/>
                <w:sz w:val="18"/>
                <w:szCs w:val="18"/>
                <w:lang w:val="ka-GE" w:eastAsia="ka-GE"/>
              </w:rPr>
            </w:pPr>
            <w:r w:rsidRPr="007E274C">
              <w:rPr>
                <w:rFonts w:ascii="Sylfaen" w:eastAsia="Times New Roman" w:hAnsi="Sylfaen"/>
                <w:i/>
                <w:iCs/>
                <w:sz w:val="18"/>
                <w:szCs w:val="18"/>
                <w:lang w:val="ka-GE" w:eastAsia="ka-GE"/>
              </w:rPr>
              <w:t> </w:t>
            </w:r>
          </w:p>
        </w:tc>
        <w:tc>
          <w:tcPr>
            <w:tcW w:w="541" w:type="pct"/>
            <w:gridSpan w:val="2"/>
            <w:shd w:val="clear" w:color="auto" w:fill="auto"/>
            <w:vAlign w:val="center"/>
            <w:hideMark/>
          </w:tcPr>
          <w:p w:rsidR="007E274C" w:rsidRPr="007E274C" w:rsidRDefault="007E274C" w:rsidP="007E274C">
            <w:pPr>
              <w:spacing w:after="0" w:line="240" w:lineRule="auto"/>
              <w:rPr>
                <w:rFonts w:ascii="Sylfaen" w:eastAsia="Times New Roman" w:hAnsi="Sylfaen"/>
                <w:i/>
                <w:iCs/>
                <w:sz w:val="18"/>
                <w:szCs w:val="18"/>
                <w:lang w:val="ka-GE" w:eastAsia="ka-GE"/>
              </w:rPr>
            </w:pPr>
            <w:r w:rsidRPr="007E274C">
              <w:rPr>
                <w:rFonts w:ascii="Sylfaen" w:eastAsia="Times New Roman" w:hAnsi="Sylfaen"/>
                <w:i/>
                <w:iCs/>
                <w:sz w:val="18"/>
                <w:szCs w:val="18"/>
                <w:lang w:val="ka-GE" w:eastAsia="ka-GE"/>
              </w:rPr>
              <w:t> </w:t>
            </w:r>
          </w:p>
        </w:tc>
        <w:tc>
          <w:tcPr>
            <w:tcW w:w="1766" w:type="pct"/>
            <w:gridSpan w:val="3"/>
            <w:shd w:val="clear" w:color="auto" w:fill="auto"/>
            <w:vAlign w:val="center"/>
            <w:hideMark/>
          </w:tcPr>
          <w:p w:rsidR="007E274C" w:rsidRPr="007E274C" w:rsidRDefault="007E274C" w:rsidP="007E274C">
            <w:pPr>
              <w:spacing w:after="0" w:line="240" w:lineRule="auto"/>
              <w:rPr>
                <w:rFonts w:ascii="Sylfaen" w:eastAsia="Times New Roman" w:hAnsi="Sylfaen"/>
                <w:i/>
                <w:iCs/>
                <w:sz w:val="18"/>
                <w:szCs w:val="18"/>
                <w:lang w:val="ka-GE" w:eastAsia="ka-GE"/>
              </w:rPr>
            </w:pPr>
            <w:r w:rsidRPr="007E274C">
              <w:rPr>
                <w:rFonts w:ascii="Sylfaen" w:eastAsia="Times New Roman" w:hAnsi="Sylfaen"/>
                <w:i/>
                <w:iCs/>
                <w:sz w:val="18"/>
                <w:szCs w:val="18"/>
                <w:lang w:val="ka-GE" w:eastAsia="ka-GE"/>
              </w:rPr>
              <w:t> </w:t>
            </w:r>
          </w:p>
        </w:tc>
      </w:tr>
      <w:tr w:rsidR="007E274C" w:rsidRPr="007E274C" w:rsidTr="00CC73DD">
        <w:trPr>
          <w:trHeight w:val="1155"/>
        </w:trPr>
        <w:tc>
          <w:tcPr>
            <w:tcW w:w="490" w:type="pct"/>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მიზანი და აღწერა</w:t>
            </w:r>
          </w:p>
        </w:tc>
        <w:tc>
          <w:tcPr>
            <w:tcW w:w="4510" w:type="pct"/>
            <w:gridSpan w:val="10"/>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ბორჯომის მუნიციპალიტეტის ტერიტორიაზე არსებულ  სოფლებში წყალსადენის ექსპლუატაცია,  ხორციელდება სათავე-ნაგებობის და ქსელის რეაბილიტაცია, მოვლა-პატრონობა და გაწმენდითი სამუშაოები. ჩვენი სამსახუროს მიზანია მუნიციპალიტეტის სოფლის მოსახლეობისათვის მუდმივი და ხარისხიანი წყლის მიწოდება.</w:t>
            </w:r>
          </w:p>
        </w:tc>
      </w:tr>
      <w:tr w:rsidR="007E274C" w:rsidRPr="007E274C" w:rsidTr="00CC73DD">
        <w:trPr>
          <w:trHeight w:val="780"/>
        </w:trPr>
        <w:tc>
          <w:tcPr>
            <w:tcW w:w="1608" w:type="pct"/>
            <w:gridSpan w:val="3"/>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ქვეპროგრამის/ღონისძიების დასახელება</w:t>
            </w:r>
          </w:p>
        </w:tc>
        <w:tc>
          <w:tcPr>
            <w:tcW w:w="543" w:type="pct"/>
            <w:gridSpan w:val="2"/>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რაოდენობა კვმ</w:t>
            </w:r>
          </w:p>
        </w:tc>
        <w:tc>
          <w:tcPr>
            <w:tcW w:w="543"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ერთ. საშ. ფასი</w:t>
            </w:r>
          </w:p>
        </w:tc>
        <w:tc>
          <w:tcPr>
            <w:tcW w:w="541" w:type="pct"/>
            <w:gridSpan w:val="2"/>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სულ (ლარი)</w:t>
            </w:r>
          </w:p>
        </w:tc>
        <w:tc>
          <w:tcPr>
            <w:tcW w:w="1766" w:type="pct"/>
            <w:gridSpan w:val="3"/>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ეკონომიკური კლასიფიკაციის მუხლი</w:t>
            </w:r>
          </w:p>
        </w:tc>
      </w:tr>
      <w:tr w:rsidR="007E274C" w:rsidRPr="007E274C" w:rsidTr="00CC73DD">
        <w:trPr>
          <w:trHeight w:val="510"/>
        </w:trPr>
        <w:tc>
          <w:tcPr>
            <w:tcW w:w="490" w:type="pct"/>
            <w:shd w:val="clear" w:color="auto" w:fill="auto"/>
            <w:noWrap/>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1118" w:type="pct"/>
            <w:gridSpan w:val="2"/>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საწვავი ავტომობილისათვის დაზიანებებზე გასასვლელად</w:t>
            </w:r>
          </w:p>
        </w:tc>
        <w:tc>
          <w:tcPr>
            <w:tcW w:w="543" w:type="pct"/>
            <w:gridSpan w:val="2"/>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10000</w:t>
            </w:r>
          </w:p>
        </w:tc>
        <w:tc>
          <w:tcPr>
            <w:tcW w:w="543" w:type="pct"/>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3,30 </w:t>
            </w:r>
          </w:p>
        </w:tc>
        <w:tc>
          <w:tcPr>
            <w:tcW w:w="541" w:type="pct"/>
            <w:gridSpan w:val="2"/>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xml:space="preserve">       36 500,00 </w:t>
            </w:r>
          </w:p>
        </w:tc>
        <w:tc>
          <w:tcPr>
            <w:tcW w:w="1766" w:type="pct"/>
            <w:gridSpan w:val="3"/>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საქონელი და მომსახურება</w:t>
            </w:r>
          </w:p>
        </w:tc>
      </w:tr>
      <w:tr w:rsidR="007E274C" w:rsidRPr="007E274C" w:rsidTr="00CC73DD">
        <w:trPr>
          <w:trHeight w:val="510"/>
        </w:trPr>
        <w:tc>
          <w:tcPr>
            <w:tcW w:w="490" w:type="pct"/>
            <w:shd w:val="clear" w:color="auto" w:fill="auto"/>
            <w:noWrap/>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1118" w:type="pct"/>
            <w:gridSpan w:val="2"/>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ავტომობილის მოვლა პატრონობის ხარჯი</w:t>
            </w:r>
          </w:p>
        </w:tc>
        <w:tc>
          <w:tcPr>
            <w:tcW w:w="543" w:type="pct"/>
            <w:gridSpan w:val="2"/>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543" w:type="pct"/>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541" w:type="pct"/>
            <w:gridSpan w:val="2"/>
            <w:shd w:val="clear" w:color="auto" w:fill="auto"/>
            <w:vAlign w:val="bottom"/>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xml:space="preserve">         8 980,00 </w:t>
            </w:r>
          </w:p>
        </w:tc>
        <w:tc>
          <w:tcPr>
            <w:tcW w:w="1766" w:type="pct"/>
            <w:gridSpan w:val="3"/>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საქონელი და მომსახურება</w:t>
            </w:r>
          </w:p>
        </w:tc>
      </w:tr>
      <w:tr w:rsidR="007E274C" w:rsidRPr="007E274C" w:rsidTr="00CC73DD">
        <w:trPr>
          <w:trHeight w:val="510"/>
        </w:trPr>
        <w:tc>
          <w:tcPr>
            <w:tcW w:w="490" w:type="pct"/>
            <w:shd w:val="clear" w:color="auto" w:fill="auto"/>
            <w:noWrap/>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1118" w:type="pct"/>
            <w:gridSpan w:val="2"/>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ოფისის ხარჯები</w:t>
            </w:r>
          </w:p>
        </w:tc>
        <w:tc>
          <w:tcPr>
            <w:tcW w:w="543" w:type="pct"/>
            <w:gridSpan w:val="2"/>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543"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541" w:type="pct"/>
            <w:gridSpan w:val="2"/>
            <w:shd w:val="clear" w:color="auto" w:fill="auto"/>
            <w:vAlign w:val="bottom"/>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xml:space="preserve">         5 000,00 </w:t>
            </w:r>
          </w:p>
        </w:tc>
        <w:tc>
          <w:tcPr>
            <w:tcW w:w="1766" w:type="pct"/>
            <w:gridSpan w:val="3"/>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საქონელი და მომსახურება</w:t>
            </w:r>
          </w:p>
        </w:tc>
      </w:tr>
      <w:tr w:rsidR="007E274C" w:rsidRPr="007E274C" w:rsidTr="00CC73DD">
        <w:trPr>
          <w:trHeight w:val="300"/>
        </w:trPr>
        <w:tc>
          <w:tcPr>
            <w:tcW w:w="490" w:type="pct"/>
            <w:shd w:val="clear" w:color="auto" w:fill="auto"/>
            <w:noWrap/>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1118" w:type="pct"/>
            <w:gridSpan w:val="2"/>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კომპიუტერის შეძენა</w:t>
            </w:r>
          </w:p>
        </w:tc>
        <w:tc>
          <w:tcPr>
            <w:tcW w:w="543" w:type="pct"/>
            <w:gridSpan w:val="2"/>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543"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541" w:type="pct"/>
            <w:gridSpan w:val="2"/>
            <w:shd w:val="clear" w:color="auto" w:fill="auto"/>
            <w:vAlign w:val="bottom"/>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xml:space="preserve">         1 500,00 </w:t>
            </w:r>
          </w:p>
        </w:tc>
        <w:tc>
          <w:tcPr>
            <w:tcW w:w="1766" w:type="pct"/>
            <w:gridSpan w:val="3"/>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r>
      <w:tr w:rsidR="007E274C" w:rsidRPr="007E274C" w:rsidTr="00CC73DD">
        <w:trPr>
          <w:trHeight w:val="525"/>
        </w:trPr>
        <w:tc>
          <w:tcPr>
            <w:tcW w:w="490" w:type="pct"/>
            <w:shd w:val="clear" w:color="auto" w:fill="auto"/>
            <w:noWrap/>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1118" w:type="pct"/>
            <w:gridSpan w:val="2"/>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კავშირგაბმულობის  ხარჯები</w:t>
            </w:r>
          </w:p>
        </w:tc>
        <w:tc>
          <w:tcPr>
            <w:tcW w:w="543" w:type="pct"/>
            <w:gridSpan w:val="2"/>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543"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541" w:type="pct"/>
            <w:gridSpan w:val="2"/>
            <w:shd w:val="clear" w:color="auto" w:fill="auto"/>
            <w:vAlign w:val="bottom"/>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xml:space="preserve">         2 000,00 </w:t>
            </w:r>
          </w:p>
        </w:tc>
        <w:tc>
          <w:tcPr>
            <w:tcW w:w="1766" w:type="pct"/>
            <w:gridSpan w:val="3"/>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საქონელი და მომსახურება</w:t>
            </w:r>
          </w:p>
        </w:tc>
      </w:tr>
      <w:tr w:rsidR="007E274C" w:rsidRPr="007E274C" w:rsidTr="00CC73DD">
        <w:trPr>
          <w:trHeight w:val="315"/>
        </w:trPr>
        <w:tc>
          <w:tcPr>
            <w:tcW w:w="5000" w:type="pct"/>
            <w:gridSpan w:val="11"/>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xml:space="preserve">ქვეპროგრამის განხორციელების დროითი გეგმა </w:t>
            </w:r>
          </w:p>
        </w:tc>
      </w:tr>
      <w:tr w:rsidR="007E274C" w:rsidRPr="007E274C" w:rsidTr="00CC73DD">
        <w:trPr>
          <w:trHeight w:val="540"/>
        </w:trPr>
        <w:tc>
          <w:tcPr>
            <w:tcW w:w="1608" w:type="pct"/>
            <w:gridSpan w:val="3"/>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ქვეპროგრამის/ღონისძიების დასახელება</w:t>
            </w:r>
          </w:p>
        </w:tc>
        <w:tc>
          <w:tcPr>
            <w:tcW w:w="543" w:type="pct"/>
            <w:gridSpan w:val="2"/>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1 კვარტალი</w:t>
            </w:r>
          </w:p>
        </w:tc>
        <w:tc>
          <w:tcPr>
            <w:tcW w:w="543"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2 კვარტალი</w:t>
            </w:r>
          </w:p>
        </w:tc>
        <w:tc>
          <w:tcPr>
            <w:tcW w:w="541" w:type="pct"/>
            <w:gridSpan w:val="2"/>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3 კვარტალი</w:t>
            </w:r>
          </w:p>
        </w:tc>
        <w:tc>
          <w:tcPr>
            <w:tcW w:w="1766" w:type="pct"/>
            <w:gridSpan w:val="3"/>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4 კვარტალი</w:t>
            </w:r>
          </w:p>
        </w:tc>
      </w:tr>
      <w:tr w:rsidR="007E274C" w:rsidRPr="007E274C" w:rsidTr="00CC73DD">
        <w:trPr>
          <w:trHeight w:val="315"/>
        </w:trPr>
        <w:tc>
          <w:tcPr>
            <w:tcW w:w="490" w:type="pct"/>
            <w:shd w:val="clear" w:color="auto" w:fill="auto"/>
            <w:noWrap/>
            <w:vAlign w:val="bottom"/>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1</w:t>
            </w:r>
          </w:p>
        </w:tc>
        <w:tc>
          <w:tcPr>
            <w:tcW w:w="1118" w:type="pct"/>
            <w:gridSpan w:val="2"/>
            <w:shd w:val="clear" w:color="000000" w:fill="FFFFFF"/>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ადმინისტრაციული ხარჯი</w:t>
            </w:r>
          </w:p>
        </w:tc>
        <w:tc>
          <w:tcPr>
            <w:tcW w:w="543" w:type="pct"/>
            <w:gridSpan w:val="2"/>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X</w:t>
            </w:r>
          </w:p>
        </w:tc>
        <w:tc>
          <w:tcPr>
            <w:tcW w:w="543"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X</w:t>
            </w:r>
          </w:p>
        </w:tc>
        <w:tc>
          <w:tcPr>
            <w:tcW w:w="541" w:type="pct"/>
            <w:gridSpan w:val="2"/>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X</w:t>
            </w:r>
          </w:p>
        </w:tc>
        <w:tc>
          <w:tcPr>
            <w:tcW w:w="1766" w:type="pct"/>
            <w:gridSpan w:val="3"/>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X</w:t>
            </w:r>
          </w:p>
        </w:tc>
      </w:tr>
      <w:tr w:rsidR="007E274C" w:rsidRPr="007E274C" w:rsidTr="00CC73DD">
        <w:trPr>
          <w:trHeight w:val="810"/>
        </w:trPr>
        <w:tc>
          <w:tcPr>
            <w:tcW w:w="1608" w:type="pct"/>
            <w:gridSpan w:val="3"/>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შუალედური მოსალოდნელი შედეგი (2023 წელი)</w:t>
            </w:r>
          </w:p>
        </w:tc>
        <w:tc>
          <w:tcPr>
            <w:tcW w:w="3392" w:type="pct"/>
            <w:gridSpan w:val="8"/>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ბორჯომის მუნიციპალიტეტის ტერიტორიაზე არსებულ სოფლებში  სახელმწიფო სტანდერტების შესაბამისი წყალი.</w:t>
            </w:r>
          </w:p>
        </w:tc>
      </w:tr>
    </w:tbl>
    <w:p w:rsidR="007E274C" w:rsidRDefault="007E274C" w:rsidP="00DB03A2">
      <w:pPr>
        <w:rPr>
          <w:rFonts w:ascii="Sylfaen" w:hAnsi="Sylfaen"/>
          <w:b/>
          <w:sz w:val="32"/>
          <w:lang w:val="ka-GE"/>
        </w:rPr>
      </w:pPr>
    </w:p>
    <w:tbl>
      <w:tblPr>
        <w:tblW w:w="5000" w:type="pct"/>
        <w:tblLook w:val="04A0" w:firstRow="1" w:lastRow="0" w:firstColumn="1" w:lastColumn="0" w:noHBand="0" w:noVBand="1"/>
      </w:tblPr>
      <w:tblGrid>
        <w:gridCol w:w="1171"/>
        <w:gridCol w:w="3437"/>
        <w:gridCol w:w="1576"/>
        <w:gridCol w:w="2252"/>
        <w:gridCol w:w="2252"/>
        <w:gridCol w:w="2252"/>
      </w:tblGrid>
      <w:tr w:rsidR="00105DC4" w:rsidRPr="00105DC4" w:rsidTr="00105DC4">
        <w:trPr>
          <w:trHeight w:val="495"/>
        </w:trPr>
        <w:tc>
          <w:tcPr>
            <w:tcW w:w="2390" w:type="pct"/>
            <w:gridSpan w:val="3"/>
            <w:tcBorders>
              <w:top w:val="single" w:sz="8" w:space="0" w:color="auto"/>
              <w:left w:val="single" w:sz="8" w:space="0" w:color="auto"/>
              <w:bottom w:val="single" w:sz="8" w:space="0" w:color="auto"/>
              <w:right w:val="nil"/>
            </w:tcBorders>
            <w:shd w:val="clear" w:color="auto" w:fill="auto"/>
            <w:vAlign w:val="center"/>
            <w:hideMark/>
          </w:tcPr>
          <w:p w:rsidR="00105DC4" w:rsidRPr="00105DC4" w:rsidRDefault="00105DC4" w:rsidP="00105DC4">
            <w:pPr>
              <w:spacing w:after="0" w:line="240" w:lineRule="auto"/>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lastRenderedPageBreak/>
              <w:t>ქვეპროგრამის დასახელება, რის ფარგლებშიც ხორციელდება ღონისძიება:</w:t>
            </w:r>
          </w:p>
        </w:tc>
        <w:tc>
          <w:tcPr>
            <w:tcW w:w="261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წყლის სისტემის და საკანალიზაციო ქსელის განვითარება</w:t>
            </w:r>
          </w:p>
        </w:tc>
      </w:tr>
      <w:tr w:rsidR="00105DC4" w:rsidRPr="00105DC4" w:rsidTr="00105DC4">
        <w:trPr>
          <w:trHeight w:val="315"/>
        </w:trPr>
        <w:tc>
          <w:tcPr>
            <w:tcW w:w="413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105DC4" w:rsidRPr="00105DC4" w:rsidRDefault="00105DC4" w:rsidP="00105DC4">
            <w:pPr>
              <w:spacing w:after="0" w:line="240" w:lineRule="auto"/>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ღონისძიების კლასიფიკაციის კოდი:</w:t>
            </w:r>
          </w:p>
        </w:tc>
        <w:tc>
          <w:tcPr>
            <w:tcW w:w="870" w:type="pct"/>
            <w:tcBorders>
              <w:top w:val="nil"/>
              <w:left w:val="nil"/>
              <w:bottom w:val="single" w:sz="8" w:space="0" w:color="auto"/>
              <w:right w:val="single" w:sz="8" w:space="0" w:color="auto"/>
            </w:tcBorders>
            <w:shd w:val="clear" w:color="auto" w:fill="auto"/>
            <w:vAlign w:val="center"/>
            <w:hideMark/>
          </w:tcPr>
          <w:p w:rsidR="00105DC4" w:rsidRPr="00105DC4" w:rsidRDefault="00105DC4" w:rsidP="00105DC4">
            <w:pPr>
              <w:spacing w:after="0" w:line="240" w:lineRule="auto"/>
              <w:ind w:firstLineChars="200" w:firstLine="361"/>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02020206</w:t>
            </w:r>
          </w:p>
        </w:tc>
      </w:tr>
      <w:tr w:rsidR="00105DC4" w:rsidRPr="00105DC4" w:rsidTr="00105DC4">
        <w:trPr>
          <w:trHeight w:val="315"/>
        </w:trPr>
        <w:tc>
          <w:tcPr>
            <w:tcW w:w="239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05DC4" w:rsidRPr="00105DC4" w:rsidRDefault="00105DC4" w:rsidP="00105DC4">
            <w:pPr>
              <w:spacing w:after="0" w:line="240" w:lineRule="auto"/>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ღონისძიების დასახელება:</w:t>
            </w:r>
          </w:p>
        </w:tc>
        <w:tc>
          <w:tcPr>
            <w:tcW w:w="2610" w:type="pct"/>
            <w:gridSpan w:val="3"/>
            <w:tcBorders>
              <w:top w:val="single" w:sz="8" w:space="0" w:color="auto"/>
              <w:left w:val="nil"/>
              <w:bottom w:val="single" w:sz="8" w:space="0" w:color="auto"/>
              <w:right w:val="single" w:sz="8" w:space="0" w:color="000000"/>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ადმინისტრაციული ხარჯი</w:t>
            </w:r>
          </w:p>
        </w:tc>
      </w:tr>
      <w:tr w:rsidR="00105DC4" w:rsidRPr="00105DC4" w:rsidTr="00105DC4">
        <w:trPr>
          <w:trHeight w:val="315"/>
        </w:trPr>
        <w:tc>
          <w:tcPr>
            <w:tcW w:w="326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105DC4" w:rsidRPr="00105DC4" w:rsidRDefault="00105DC4" w:rsidP="00105DC4">
            <w:pPr>
              <w:spacing w:after="0" w:line="240" w:lineRule="auto"/>
              <w:rPr>
                <w:rFonts w:ascii="Sylfaen" w:eastAsia="Times New Roman" w:hAnsi="Sylfaen"/>
                <w:sz w:val="18"/>
                <w:szCs w:val="18"/>
                <w:lang w:val="ka-GE" w:eastAsia="ka-GE"/>
              </w:rPr>
            </w:pPr>
            <w:r w:rsidRPr="00105DC4">
              <w:rPr>
                <w:rFonts w:ascii="Sylfaen" w:eastAsia="Times New Roman" w:hAnsi="Sylfaen"/>
                <w:sz w:val="18"/>
                <w:szCs w:val="18"/>
                <w:lang w:val="ka-GE" w:eastAsia="ka-GE"/>
              </w:rPr>
              <w:t>არის ქვეპროგრამა ახალი</w:t>
            </w:r>
            <w:r w:rsidRPr="00105DC4">
              <w:rPr>
                <w:rFonts w:ascii="Sylfaen" w:eastAsia="Times New Roman" w:hAnsi="Sylfaen"/>
                <w:b/>
                <w:bCs/>
                <w:sz w:val="18"/>
                <w:szCs w:val="18"/>
                <w:lang w:val="ka-GE" w:eastAsia="ka-GE"/>
              </w:rPr>
              <w:t xml:space="preserve">? </w:t>
            </w:r>
            <w:r w:rsidRPr="00105DC4">
              <w:rPr>
                <w:rFonts w:ascii="Sylfaen" w:eastAsia="Times New Roman" w:hAnsi="Sylfaen"/>
                <w:sz w:val="18"/>
                <w:szCs w:val="18"/>
                <w:lang w:val="ka-GE" w:eastAsia="ka-GE"/>
              </w:rPr>
              <w:t xml:space="preserve">       </w:t>
            </w:r>
          </w:p>
        </w:tc>
        <w:tc>
          <w:tcPr>
            <w:tcW w:w="870" w:type="pct"/>
            <w:tcBorders>
              <w:top w:val="nil"/>
              <w:left w:val="nil"/>
              <w:bottom w:val="single" w:sz="8" w:space="0" w:color="auto"/>
              <w:right w:val="single" w:sz="8"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 </w:t>
            </w:r>
          </w:p>
        </w:tc>
        <w:tc>
          <w:tcPr>
            <w:tcW w:w="870" w:type="pct"/>
            <w:tcBorders>
              <w:top w:val="nil"/>
              <w:left w:val="nil"/>
              <w:bottom w:val="single" w:sz="8" w:space="0" w:color="auto"/>
              <w:right w:val="single" w:sz="8"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არა</w:t>
            </w:r>
          </w:p>
        </w:tc>
      </w:tr>
      <w:tr w:rsidR="00105DC4" w:rsidRPr="00105DC4" w:rsidTr="00105DC4">
        <w:trPr>
          <w:trHeight w:val="315"/>
        </w:trPr>
        <w:tc>
          <w:tcPr>
            <w:tcW w:w="239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05DC4" w:rsidRPr="00105DC4" w:rsidRDefault="00105DC4" w:rsidP="00105DC4">
            <w:pPr>
              <w:spacing w:after="0" w:line="240" w:lineRule="auto"/>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თუ ქვეპროგრამა ახალია, ვინ წარმოადგინა?</w:t>
            </w:r>
          </w:p>
        </w:tc>
        <w:tc>
          <w:tcPr>
            <w:tcW w:w="2610" w:type="pct"/>
            <w:gridSpan w:val="3"/>
            <w:tcBorders>
              <w:top w:val="single" w:sz="8" w:space="0" w:color="auto"/>
              <w:left w:val="nil"/>
              <w:bottom w:val="single" w:sz="8" w:space="0" w:color="auto"/>
              <w:right w:val="single" w:sz="8" w:space="0" w:color="000000"/>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 </w:t>
            </w:r>
          </w:p>
        </w:tc>
      </w:tr>
      <w:tr w:rsidR="00105DC4" w:rsidRPr="00105DC4" w:rsidTr="00105DC4">
        <w:trPr>
          <w:trHeight w:val="315"/>
        </w:trPr>
        <w:tc>
          <w:tcPr>
            <w:tcW w:w="2390" w:type="pct"/>
            <w:gridSpan w:val="3"/>
            <w:tcBorders>
              <w:top w:val="single" w:sz="8" w:space="0" w:color="auto"/>
              <w:left w:val="single" w:sz="8" w:space="0" w:color="auto"/>
              <w:bottom w:val="single" w:sz="8" w:space="0" w:color="auto"/>
              <w:right w:val="nil"/>
            </w:tcBorders>
            <w:shd w:val="clear" w:color="auto" w:fill="auto"/>
            <w:vAlign w:val="center"/>
            <w:hideMark/>
          </w:tcPr>
          <w:p w:rsidR="00105DC4" w:rsidRPr="00105DC4" w:rsidRDefault="00105DC4" w:rsidP="00105DC4">
            <w:pPr>
              <w:spacing w:after="0" w:line="240" w:lineRule="auto"/>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ქვეპროგრამის განმახორციელებელი:</w:t>
            </w:r>
          </w:p>
        </w:tc>
        <w:tc>
          <w:tcPr>
            <w:tcW w:w="261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ა(ა)იპ "ბორჯომის სოფლის წყალი"</w:t>
            </w:r>
          </w:p>
        </w:tc>
      </w:tr>
      <w:tr w:rsidR="00105DC4" w:rsidRPr="00105DC4" w:rsidTr="00105DC4">
        <w:trPr>
          <w:trHeight w:val="300"/>
        </w:trPr>
        <w:tc>
          <w:tcPr>
            <w:tcW w:w="1781"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დაფინანსების წყარო</w:t>
            </w:r>
          </w:p>
        </w:tc>
        <w:tc>
          <w:tcPr>
            <w:tcW w:w="609" w:type="pct"/>
            <w:tcBorders>
              <w:top w:val="nil"/>
              <w:left w:val="nil"/>
              <w:bottom w:val="single" w:sz="4" w:space="0" w:color="auto"/>
              <w:right w:val="single" w:sz="8"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b/>
                <w:bCs/>
                <w:sz w:val="20"/>
                <w:szCs w:val="20"/>
                <w:lang w:val="ka-GE" w:eastAsia="ka-GE"/>
              </w:rPr>
            </w:pPr>
            <w:r w:rsidRPr="00105DC4">
              <w:rPr>
                <w:rFonts w:ascii="Sylfaen" w:eastAsia="Times New Roman" w:hAnsi="Sylfaen"/>
                <w:b/>
                <w:bCs/>
                <w:sz w:val="20"/>
                <w:szCs w:val="20"/>
                <w:lang w:val="ka-GE" w:eastAsia="ka-GE"/>
              </w:rPr>
              <w:t>2024 წელი</w:t>
            </w:r>
          </w:p>
        </w:tc>
        <w:tc>
          <w:tcPr>
            <w:tcW w:w="870" w:type="pct"/>
            <w:tcBorders>
              <w:top w:val="nil"/>
              <w:left w:val="single" w:sz="4" w:space="0" w:color="auto"/>
              <w:bottom w:val="single" w:sz="4" w:space="0" w:color="auto"/>
              <w:right w:val="single" w:sz="8"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b/>
                <w:bCs/>
                <w:sz w:val="20"/>
                <w:szCs w:val="20"/>
                <w:lang w:val="ka-GE" w:eastAsia="ka-GE"/>
              </w:rPr>
            </w:pPr>
            <w:r w:rsidRPr="00105DC4">
              <w:rPr>
                <w:rFonts w:ascii="Sylfaen" w:eastAsia="Times New Roman" w:hAnsi="Sylfaen"/>
                <w:b/>
                <w:bCs/>
                <w:sz w:val="20"/>
                <w:szCs w:val="20"/>
                <w:lang w:val="ka-GE" w:eastAsia="ka-GE"/>
              </w:rPr>
              <w:t>2025 წელი</w:t>
            </w:r>
          </w:p>
        </w:tc>
        <w:tc>
          <w:tcPr>
            <w:tcW w:w="870" w:type="pct"/>
            <w:tcBorders>
              <w:top w:val="nil"/>
              <w:left w:val="single" w:sz="4" w:space="0" w:color="auto"/>
              <w:bottom w:val="single" w:sz="4" w:space="0" w:color="auto"/>
              <w:right w:val="single" w:sz="8"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b/>
                <w:bCs/>
                <w:sz w:val="20"/>
                <w:szCs w:val="20"/>
                <w:lang w:val="ka-GE" w:eastAsia="ka-GE"/>
              </w:rPr>
            </w:pPr>
            <w:r w:rsidRPr="00105DC4">
              <w:rPr>
                <w:rFonts w:ascii="Sylfaen" w:eastAsia="Times New Roman" w:hAnsi="Sylfaen"/>
                <w:b/>
                <w:bCs/>
                <w:sz w:val="20"/>
                <w:szCs w:val="20"/>
                <w:lang w:val="ka-GE" w:eastAsia="ka-GE"/>
              </w:rPr>
              <w:t>2026 წელი</w:t>
            </w:r>
          </w:p>
        </w:tc>
        <w:tc>
          <w:tcPr>
            <w:tcW w:w="870" w:type="pct"/>
            <w:tcBorders>
              <w:top w:val="nil"/>
              <w:left w:val="single" w:sz="4" w:space="0" w:color="auto"/>
              <w:bottom w:val="single" w:sz="4" w:space="0" w:color="auto"/>
              <w:right w:val="single" w:sz="8"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b/>
                <w:bCs/>
                <w:sz w:val="20"/>
                <w:szCs w:val="20"/>
                <w:lang w:val="ka-GE" w:eastAsia="ka-GE"/>
              </w:rPr>
            </w:pPr>
            <w:r w:rsidRPr="00105DC4">
              <w:rPr>
                <w:rFonts w:ascii="Sylfaen" w:eastAsia="Times New Roman" w:hAnsi="Sylfaen"/>
                <w:b/>
                <w:bCs/>
                <w:sz w:val="20"/>
                <w:szCs w:val="20"/>
                <w:lang w:val="ka-GE" w:eastAsia="ka-GE"/>
              </w:rPr>
              <w:t>2027 წელი</w:t>
            </w:r>
          </w:p>
        </w:tc>
      </w:tr>
      <w:tr w:rsidR="00105DC4" w:rsidRPr="00105DC4" w:rsidTr="00105DC4">
        <w:trPr>
          <w:trHeight w:val="300"/>
        </w:trPr>
        <w:tc>
          <w:tcPr>
            <w:tcW w:w="1781"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05DC4" w:rsidRPr="00105DC4" w:rsidRDefault="00105DC4" w:rsidP="00105DC4">
            <w:pPr>
              <w:spacing w:after="0" w:line="240" w:lineRule="auto"/>
              <w:rPr>
                <w:rFonts w:ascii="Sylfaen" w:eastAsia="Times New Roman" w:hAnsi="Sylfaen"/>
                <w:sz w:val="18"/>
                <w:szCs w:val="18"/>
                <w:lang w:val="ka-GE" w:eastAsia="ka-GE"/>
              </w:rPr>
            </w:pPr>
            <w:r w:rsidRPr="00105DC4">
              <w:rPr>
                <w:rFonts w:ascii="Sylfaen" w:eastAsia="Times New Roman" w:hAnsi="Sylfaen"/>
                <w:sz w:val="18"/>
                <w:szCs w:val="18"/>
                <w:lang w:val="ka-GE" w:eastAsia="ka-GE"/>
              </w:rPr>
              <w:t>მუნიციპალური ბიუჯეტი</w:t>
            </w:r>
          </w:p>
        </w:tc>
        <w:tc>
          <w:tcPr>
            <w:tcW w:w="609" w:type="pct"/>
            <w:tcBorders>
              <w:top w:val="nil"/>
              <w:left w:val="nil"/>
              <w:bottom w:val="nil"/>
              <w:right w:val="nil"/>
            </w:tcBorders>
            <w:shd w:val="clear" w:color="auto" w:fill="auto"/>
            <w:vAlign w:val="center"/>
            <w:hideMark/>
          </w:tcPr>
          <w:p w:rsidR="00105DC4" w:rsidRPr="00105DC4" w:rsidRDefault="00105DC4" w:rsidP="00105DC4">
            <w:pPr>
              <w:spacing w:after="0" w:line="240" w:lineRule="auto"/>
              <w:rPr>
                <w:rFonts w:ascii="Sylfaen" w:eastAsia="Times New Roman" w:hAnsi="Sylfaen"/>
                <w:sz w:val="18"/>
                <w:szCs w:val="18"/>
                <w:lang w:val="ka-GE" w:eastAsia="ka-GE"/>
              </w:rPr>
            </w:pPr>
            <w:r w:rsidRPr="00105DC4">
              <w:rPr>
                <w:rFonts w:ascii="Sylfaen" w:eastAsia="Times New Roman" w:hAnsi="Sylfaen"/>
                <w:sz w:val="18"/>
                <w:szCs w:val="18"/>
                <w:lang w:val="ka-GE" w:eastAsia="ka-GE"/>
              </w:rPr>
              <w:t xml:space="preserve">           411 600,00 </w:t>
            </w:r>
          </w:p>
        </w:tc>
        <w:tc>
          <w:tcPr>
            <w:tcW w:w="870" w:type="pct"/>
            <w:tcBorders>
              <w:top w:val="nil"/>
              <w:left w:val="nil"/>
              <w:bottom w:val="nil"/>
              <w:right w:val="nil"/>
            </w:tcBorders>
            <w:shd w:val="clear" w:color="auto" w:fill="auto"/>
            <w:vAlign w:val="center"/>
            <w:hideMark/>
          </w:tcPr>
          <w:p w:rsidR="00105DC4" w:rsidRPr="00105DC4" w:rsidRDefault="00105DC4" w:rsidP="00105DC4">
            <w:pPr>
              <w:spacing w:after="0" w:line="240" w:lineRule="auto"/>
              <w:rPr>
                <w:rFonts w:ascii="Sylfaen" w:eastAsia="Times New Roman" w:hAnsi="Sylfaen"/>
                <w:sz w:val="18"/>
                <w:szCs w:val="18"/>
                <w:lang w:val="ka-GE" w:eastAsia="ka-GE"/>
              </w:rPr>
            </w:pPr>
            <w:r w:rsidRPr="00105DC4">
              <w:rPr>
                <w:rFonts w:ascii="Sylfaen" w:eastAsia="Times New Roman" w:hAnsi="Sylfaen"/>
                <w:sz w:val="18"/>
                <w:szCs w:val="18"/>
                <w:lang w:val="ka-GE" w:eastAsia="ka-GE"/>
              </w:rPr>
              <w:t xml:space="preserve">           411 600,00 </w:t>
            </w:r>
          </w:p>
        </w:tc>
        <w:tc>
          <w:tcPr>
            <w:tcW w:w="870" w:type="pct"/>
            <w:tcBorders>
              <w:top w:val="nil"/>
              <w:left w:val="nil"/>
              <w:bottom w:val="nil"/>
              <w:right w:val="nil"/>
            </w:tcBorders>
            <w:shd w:val="clear" w:color="auto" w:fill="auto"/>
            <w:vAlign w:val="center"/>
            <w:hideMark/>
          </w:tcPr>
          <w:p w:rsidR="00105DC4" w:rsidRPr="00105DC4" w:rsidRDefault="00105DC4" w:rsidP="00105DC4">
            <w:pPr>
              <w:spacing w:after="0" w:line="240" w:lineRule="auto"/>
              <w:rPr>
                <w:rFonts w:ascii="Sylfaen" w:eastAsia="Times New Roman" w:hAnsi="Sylfaen"/>
                <w:sz w:val="18"/>
                <w:szCs w:val="18"/>
                <w:lang w:val="ka-GE" w:eastAsia="ka-GE"/>
              </w:rPr>
            </w:pPr>
            <w:r w:rsidRPr="00105DC4">
              <w:rPr>
                <w:rFonts w:ascii="Sylfaen" w:eastAsia="Times New Roman" w:hAnsi="Sylfaen"/>
                <w:sz w:val="18"/>
                <w:szCs w:val="18"/>
                <w:lang w:val="ka-GE" w:eastAsia="ka-GE"/>
              </w:rPr>
              <w:t xml:space="preserve">           411 600,00 </w:t>
            </w:r>
          </w:p>
        </w:tc>
        <w:tc>
          <w:tcPr>
            <w:tcW w:w="870" w:type="pct"/>
            <w:tcBorders>
              <w:top w:val="nil"/>
              <w:left w:val="nil"/>
              <w:bottom w:val="nil"/>
              <w:right w:val="nil"/>
            </w:tcBorders>
            <w:shd w:val="clear" w:color="auto" w:fill="auto"/>
            <w:vAlign w:val="center"/>
            <w:hideMark/>
          </w:tcPr>
          <w:p w:rsidR="00105DC4" w:rsidRPr="00105DC4" w:rsidRDefault="00105DC4" w:rsidP="00105DC4">
            <w:pPr>
              <w:spacing w:after="0" w:line="240" w:lineRule="auto"/>
              <w:rPr>
                <w:rFonts w:ascii="Sylfaen" w:eastAsia="Times New Roman" w:hAnsi="Sylfaen"/>
                <w:sz w:val="18"/>
                <w:szCs w:val="18"/>
                <w:lang w:val="ka-GE" w:eastAsia="ka-GE"/>
              </w:rPr>
            </w:pPr>
            <w:r w:rsidRPr="00105DC4">
              <w:rPr>
                <w:rFonts w:ascii="Sylfaen" w:eastAsia="Times New Roman" w:hAnsi="Sylfaen"/>
                <w:sz w:val="18"/>
                <w:szCs w:val="18"/>
                <w:lang w:val="ka-GE" w:eastAsia="ka-GE"/>
              </w:rPr>
              <w:t xml:space="preserve">           411 600,00 </w:t>
            </w:r>
          </w:p>
        </w:tc>
      </w:tr>
      <w:tr w:rsidR="00105DC4" w:rsidRPr="00105DC4" w:rsidTr="00105DC4">
        <w:trPr>
          <w:trHeight w:val="300"/>
        </w:trPr>
        <w:tc>
          <w:tcPr>
            <w:tcW w:w="1781"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05DC4" w:rsidRPr="00105DC4" w:rsidRDefault="00105DC4" w:rsidP="00105DC4">
            <w:pPr>
              <w:spacing w:after="0" w:line="240" w:lineRule="auto"/>
              <w:rPr>
                <w:rFonts w:ascii="Sylfaen" w:eastAsia="Times New Roman" w:hAnsi="Sylfaen"/>
                <w:sz w:val="18"/>
                <w:szCs w:val="18"/>
                <w:lang w:val="ka-GE" w:eastAsia="ka-GE"/>
              </w:rPr>
            </w:pPr>
            <w:r w:rsidRPr="00105DC4">
              <w:rPr>
                <w:rFonts w:ascii="Sylfaen" w:eastAsia="Times New Roman" w:hAnsi="Sylfaen"/>
                <w:sz w:val="18"/>
                <w:szCs w:val="18"/>
                <w:lang w:val="ka-GE" w:eastAsia="ka-GE"/>
              </w:rPr>
              <w:t>სახელმწიფო ბიუჯეტი</w:t>
            </w:r>
          </w:p>
        </w:tc>
        <w:tc>
          <w:tcPr>
            <w:tcW w:w="609" w:type="pct"/>
            <w:tcBorders>
              <w:top w:val="single" w:sz="4" w:space="0" w:color="auto"/>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 </w:t>
            </w:r>
          </w:p>
        </w:tc>
        <w:tc>
          <w:tcPr>
            <w:tcW w:w="870" w:type="pct"/>
            <w:tcBorders>
              <w:top w:val="single" w:sz="4" w:space="0" w:color="auto"/>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 </w:t>
            </w:r>
          </w:p>
        </w:tc>
        <w:tc>
          <w:tcPr>
            <w:tcW w:w="870" w:type="pct"/>
            <w:tcBorders>
              <w:top w:val="single" w:sz="4" w:space="0" w:color="auto"/>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 </w:t>
            </w:r>
          </w:p>
        </w:tc>
        <w:tc>
          <w:tcPr>
            <w:tcW w:w="870" w:type="pct"/>
            <w:tcBorders>
              <w:top w:val="single" w:sz="4" w:space="0" w:color="auto"/>
              <w:left w:val="nil"/>
              <w:bottom w:val="single" w:sz="4" w:space="0" w:color="auto"/>
              <w:right w:val="single" w:sz="8"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 </w:t>
            </w:r>
          </w:p>
        </w:tc>
      </w:tr>
      <w:tr w:rsidR="00105DC4" w:rsidRPr="00105DC4" w:rsidTr="00105DC4">
        <w:trPr>
          <w:trHeight w:val="315"/>
        </w:trPr>
        <w:tc>
          <w:tcPr>
            <w:tcW w:w="1781" w:type="pct"/>
            <w:gridSpan w:val="2"/>
            <w:tcBorders>
              <w:top w:val="single" w:sz="4" w:space="0" w:color="auto"/>
              <w:left w:val="single" w:sz="8" w:space="0" w:color="auto"/>
              <w:bottom w:val="nil"/>
              <w:right w:val="single" w:sz="4" w:space="0" w:color="000000"/>
            </w:tcBorders>
            <w:shd w:val="clear" w:color="auto" w:fill="auto"/>
            <w:vAlign w:val="center"/>
            <w:hideMark/>
          </w:tcPr>
          <w:p w:rsidR="00105DC4" w:rsidRPr="00105DC4" w:rsidRDefault="00105DC4" w:rsidP="00105DC4">
            <w:pPr>
              <w:spacing w:after="0" w:line="240" w:lineRule="auto"/>
              <w:rPr>
                <w:rFonts w:ascii="Sylfaen" w:eastAsia="Times New Roman" w:hAnsi="Sylfaen"/>
                <w:sz w:val="18"/>
                <w:szCs w:val="18"/>
                <w:lang w:val="ka-GE" w:eastAsia="ka-GE"/>
              </w:rPr>
            </w:pPr>
            <w:r w:rsidRPr="00105DC4">
              <w:rPr>
                <w:rFonts w:ascii="Sylfaen" w:eastAsia="Times New Roman" w:hAnsi="Sylfaen"/>
                <w:sz w:val="18"/>
                <w:szCs w:val="18"/>
                <w:lang w:val="ka-GE" w:eastAsia="ka-GE"/>
              </w:rPr>
              <w:t>სხვა ......</w:t>
            </w:r>
          </w:p>
        </w:tc>
        <w:tc>
          <w:tcPr>
            <w:tcW w:w="609" w:type="pct"/>
            <w:tcBorders>
              <w:top w:val="nil"/>
              <w:left w:val="nil"/>
              <w:bottom w:val="nil"/>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 xml:space="preserve">           411 600,00 </w:t>
            </w:r>
          </w:p>
        </w:tc>
        <w:tc>
          <w:tcPr>
            <w:tcW w:w="870" w:type="pct"/>
            <w:tcBorders>
              <w:top w:val="nil"/>
              <w:left w:val="nil"/>
              <w:bottom w:val="nil"/>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 xml:space="preserve">           411 600,00 </w:t>
            </w:r>
          </w:p>
        </w:tc>
        <w:tc>
          <w:tcPr>
            <w:tcW w:w="870" w:type="pct"/>
            <w:tcBorders>
              <w:top w:val="nil"/>
              <w:left w:val="nil"/>
              <w:bottom w:val="nil"/>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 xml:space="preserve">           411 600,00 </w:t>
            </w:r>
          </w:p>
        </w:tc>
        <w:tc>
          <w:tcPr>
            <w:tcW w:w="870" w:type="pct"/>
            <w:tcBorders>
              <w:top w:val="nil"/>
              <w:left w:val="nil"/>
              <w:bottom w:val="nil"/>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 xml:space="preserve">           411 600,00 </w:t>
            </w:r>
          </w:p>
        </w:tc>
      </w:tr>
      <w:tr w:rsidR="00105DC4" w:rsidRPr="00105DC4" w:rsidTr="00105DC4">
        <w:trPr>
          <w:trHeight w:val="300"/>
        </w:trPr>
        <w:tc>
          <w:tcPr>
            <w:tcW w:w="1781"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 xml:space="preserve">სულ ქვეპროგრამა  </w:t>
            </w:r>
          </w:p>
        </w:tc>
        <w:tc>
          <w:tcPr>
            <w:tcW w:w="609" w:type="pct"/>
            <w:tcBorders>
              <w:top w:val="single" w:sz="8" w:space="0" w:color="auto"/>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 </w:t>
            </w:r>
          </w:p>
        </w:tc>
        <w:tc>
          <w:tcPr>
            <w:tcW w:w="870" w:type="pct"/>
            <w:tcBorders>
              <w:top w:val="single" w:sz="8" w:space="0" w:color="auto"/>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 </w:t>
            </w:r>
          </w:p>
        </w:tc>
        <w:tc>
          <w:tcPr>
            <w:tcW w:w="870" w:type="pct"/>
            <w:tcBorders>
              <w:top w:val="single" w:sz="8" w:space="0" w:color="auto"/>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 </w:t>
            </w:r>
          </w:p>
        </w:tc>
        <w:tc>
          <w:tcPr>
            <w:tcW w:w="870" w:type="pct"/>
            <w:tcBorders>
              <w:top w:val="single" w:sz="8" w:space="0" w:color="auto"/>
              <w:left w:val="nil"/>
              <w:bottom w:val="single" w:sz="4" w:space="0" w:color="auto"/>
              <w:right w:val="single" w:sz="8"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 </w:t>
            </w:r>
          </w:p>
        </w:tc>
      </w:tr>
      <w:tr w:rsidR="00105DC4" w:rsidRPr="00105DC4" w:rsidTr="00105DC4">
        <w:trPr>
          <w:trHeight w:val="315"/>
        </w:trPr>
        <w:tc>
          <w:tcPr>
            <w:tcW w:w="1781"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105DC4" w:rsidRPr="00105DC4" w:rsidRDefault="00105DC4" w:rsidP="00105DC4">
            <w:pPr>
              <w:spacing w:after="0" w:line="240" w:lineRule="auto"/>
              <w:jc w:val="center"/>
              <w:rPr>
                <w:rFonts w:ascii="Sylfaen" w:eastAsia="Times New Roman" w:hAnsi="Sylfaen"/>
                <w:i/>
                <w:iCs/>
                <w:sz w:val="18"/>
                <w:szCs w:val="18"/>
                <w:lang w:val="ka-GE" w:eastAsia="ka-GE"/>
              </w:rPr>
            </w:pPr>
            <w:r w:rsidRPr="00105DC4">
              <w:rPr>
                <w:rFonts w:ascii="Sylfaen" w:eastAsia="Times New Roman" w:hAnsi="Sylfaen"/>
                <w:i/>
                <w:iCs/>
                <w:sz w:val="18"/>
                <w:szCs w:val="18"/>
                <w:lang w:val="ka-GE" w:eastAsia="ka-GE"/>
              </w:rPr>
              <w:t>მ.შ. კაპიტალური პროექტები</w:t>
            </w:r>
          </w:p>
        </w:tc>
        <w:tc>
          <w:tcPr>
            <w:tcW w:w="609" w:type="pct"/>
            <w:tcBorders>
              <w:top w:val="nil"/>
              <w:left w:val="nil"/>
              <w:bottom w:val="single" w:sz="8" w:space="0" w:color="auto"/>
              <w:right w:val="single" w:sz="4" w:space="0" w:color="auto"/>
            </w:tcBorders>
            <w:shd w:val="clear" w:color="auto" w:fill="auto"/>
            <w:vAlign w:val="center"/>
            <w:hideMark/>
          </w:tcPr>
          <w:p w:rsidR="00105DC4" w:rsidRPr="00105DC4" w:rsidRDefault="00105DC4" w:rsidP="00105DC4">
            <w:pPr>
              <w:spacing w:after="0" w:line="240" w:lineRule="auto"/>
              <w:rPr>
                <w:rFonts w:ascii="Sylfaen" w:eastAsia="Times New Roman" w:hAnsi="Sylfaen"/>
                <w:i/>
                <w:iCs/>
                <w:sz w:val="18"/>
                <w:szCs w:val="18"/>
                <w:lang w:val="ka-GE" w:eastAsia="ka-GE"/>
              </w:rPr>
            </w:pPr>
            <w:r w:rsidRPr="00105DC4">
              <w:rPr>
                <w:rFonts w:ascii="Sylfaen" w:eastAsia="Times New Roman" w:hAnsi="Sylfaen"/>
                <w:i/>
                <w:iCs/>
                <w:sz w:val="18"/>
                <w:szCs w:val="18"/>
                <w:lang w:val="ka-GE" w:eastAsia="ka-GE"/>
              </w:rPr>
              <w:t> </w:t>
            </w:r>
          </w:p>
        </w:tc>
        <w:tc>
          <w:tcPr>
            <w:tcW w:w="870" w:type="pct"/>
            <w:tcBorders>
              <w:top w:val="nil"/>
              <w:left w:val="nil"/>
              <w:bottom w:val="single" w:sz="8" w:space="0" w:color="auto"/>
              <w:right w:val="single" w:sz="4" w:space="0" w:color="auto"/>
            </w:tcBorders>
            <w:shd w:val="clear" w:color="auto" w:fill="auto"/>
            <w:vAlign w:val="center"/>
            <w:hideMark/>
          </w:tcPr>
          <w:p w:rsidR="00105DC4" w:rsidRPr="00105DC4" w:rsidRDefault="00105DC4" w:rsidP="00105DC4">
            <w:pPr>
              <w:spacing w:after="0" w:line="240" w:lineRule="auto"/>
              <w:rPr>
                <w:rFonts w:ascii="Sylfaen" w:eastAsia="Times New Roman" w:hAnsi="Sylfaen"/>
                <w:i/>
                <w:iCs/>
                <w:sz w:val="18"/>
                <w:szCs w:val="18"/>
                <w:lang w:val="ka-GE" w:eastAsia="ka-GE"/>
              </w:rPr>
            </w:pPr>
            <w:r w:rsidRPr="00105DC4">
              <w:rPr>
                <w:rFonts w:ascii="Sylfaen" w:eastAsia="Times New Roman" w:hAnsi="Sylfaen"/>
                <w:i/>
                <w:iCs/>
                <w:sz w:val="18"/>
                <w:szCs w:val="18"/>
                <w:lang w:val="ka-GE" w:eastAsia="ka-GE"/>
              </w:rPr>
              <w:t> </w:t>
            </w:r>
          </w:p>
        </w:tc>
        <w:tc>
          <w:tcPr>
            <w:tcW w:w="870" w:type="pct"/>
            <w:tcBorders>
              <w:top w:val="nil"/>
              <w:left w:val="nil"/>
              <w:bottom w:val="single" w:sz="8" w:space="0" w:color="auto"/>
              <w:right w:val="single" w:sz="4" w:space="0" w:color="auto"/>
            </w:tcBorders>
            <w:shd w:val="clear" w:color="auto" w:fill="auto"/>
            <w:vAlign w:val="center"/>
            <w:hideMark/>
          </w:tcPr>
          <w:p w:rsidR="00105DC4" w:rsidRPr="00105DC4" w:rsidRDefault="00105DC4" w:rsidP="00105DC4">
            <w:pPr>
              <w:spacing w:after="0" w:line="240" w:lineRule="auto"/>
              <w:rPr>
                <w:rFonts w:ascii="Sylfaen" w:eastAsia="Times New Roman" w:hAnsi="Sylfaen"/>
                <w:i/>
                <w:iCs/>
                <w:sz w:val="18"/>
                <w:szCs w:val="18"/>
                <w:lang w:val="ka-GE" w:eastAsia="ka-GE"/>
              </w:rPr>
            </w:pPr>
            <w:r w:rsidRPr="00105DC4">
              <w:rPr>
                <w:rFonts w:ascii="Sylfaen" w:eastAsia="Times New Roman" w:hAnsi="Sylfaen"/>
                <w:i/>
                <w:iCs/>
                <w:sz w:val="18"/>
                <w:szCs w:val="18"/>
                <w:lang w:val="ka-GE" w:eastAsia="ka-GE"/>
              </w:rPr>
              <w:t> </w:t>
            </w:r>
          </w:p>
        </w:tc>
        <w:tc>
          <w:tcPr>
            <w:tcW w:w="870" w:type="pct"/>
            <w:tcBorders>
              <w:top w:val="nil"/>
              <w:left w:val="nil"/>
              <w:bottom w:val="single" w:sz="8" w:space="0" w:color="auto"/>
              <w:right w:val="single" w:sz="8" w:space="0" w:color="auto"/>
            </w:tcBorders>
            <w:shd w:val="clear" w:color="auto" w:fill="auto"/>
            <w:vAlign w:val="center"/>
            <w:hideMark/>
          </w:tcPr>
          <w:p w:rsidR="00105DC4" w:rsidRPr="00105DC4" w:rsidRDefault="00105DC4" w:rsidP="00105DC4">
            <w:pPr>
              <w:spacing w:after="0" w:line="240" w:lineRule="auto"/>
              <w:rPr>
                <w:rFonts w:ascii="Sylfaen" w:eastAsia="Times New Roman" w:hAnsi="Sylfaen"/>
                <w:i/>
                <w:iCs/>
                <w:sz w:val="18"/>
                <w:szCs w:val="18"/>
                <w:lang w:val="ka-GE" w:eastAsia="ka-GE"/>
              </w:rPr>
            </w:pPr>
            <w:r w:rsidRPr="00105DC4">
              <w:rPr>
                <w:rFonts w:ascii="Sylfaen" w:eastAsia="Times New Roman" w:hAnsi="Sylfaen"/>
                <w:i/>
                <w:iCs/>
                <w:sz w:val="18"/>
                <w:szCs w:val="18"/>
                <w:lang w:val="ka-GE" w:eastAsia="ka-GE"/>
              </w:rPr>
              <w:t> </w:t>
            </w:r>
          </w:p>
        </w:tc>
      </w:tr>
      <w:tr w:rsidR="00105DC4" w:rsidRPr="00105DC4" w:rsidTr="00105DC4">
        <w:trPr>
          <w:trHeight w:val="1155"/>
        </w:trPr>
        <w:tc>
          <w:tcPr>
            <w:tcW w:w="453" w:type="pct"/>
            <w:tcBorders>
              <w:top w:val="nil"/>
              <w:left w:val="single" w:sz="8" w:space="0" w:color="auto"/>
              <w:bottom w:val="single" w:sz="8" w:space="0" w:color="auto"/>
              <w:right w:val="nil"/>
            </w:tcBorders>
            <w:shd w:val="clear" w:color="auto" w:fill="auto"/>
            <w:vAlign w:val="center"/>
            <w:hideMark/>
          </w:tcPr>
          <w:p w:rsidR="00105DC4" w:rsidRPr="00105DC4" w:rsidRDefault="00105DC4" w:rsidP="00105DC4">
            <w:pPr>
              <w:spacing w:after="0" w:line="240" w:lineRule="auto"/>
              <w:rPr>
                <w:rFonts w:ascii="Sylfaen" w:eastAsia="Times New Roman" w:hAnsi="Sylfaen"/>
                <w:sz w:val="18"/>
                <w:szCs w:val="18"/>
                <w:lang w:val="ka-GE" w:eastAsia="ka-GE"/>
              </w:rPr>
            </w:pPr>
            <w:r w:rsidRPr="00105DC4">
              <w:rPr>
                <w:rFonts w:ascii="Sylfaen" w:eastAsia="Times New Roman" w:hAnsi="Sylfaen"/>
                <w:sz w:val="18"/>
                <w:szCs w:val="18"/>
                <w:lang w:val="ka-GE" w:eastAsia="ka-GE"/>
              </w:rPr>
              <w:t>მიზანი და აღწერა</w:t>
            </w:r>
          </w:p>
        </w:tc>
        <w:tc>
          <w:tcPr>
            <w:tcW w:w="454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შრომის ანაზღაურება</w:t>
            </w:r>
          </w:p>
        </w:tc>
      </w:tr>
      <w:tr w:rsidR="00105DC4" w:rsidRPr="00105DC4" w:rsidTr="00105DC4">
        <w:trPr>
          <w:trHeight w:val="900"/>
        </w:trPr>
        <w:tc>
          <w:tcPr>
            <w:tcW w:w="1781" w:type="pct"/>
            <w:gridSpan w:val="2"/>
            <w:tcBorders>
              <w:top w:val="single" w:sz="8" w:space="0" w:color="auto"/>
              <w:left w:val="single" w:sz="8" w:space="0" w:color="auto"/>
              <w:bottom w:val="nil"/>
              <w:right w:val="single" w:sz="4" w:space="0" w:color="000000"/>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ქვეპროგრამის/ღონისძიების დასახელება</w:t>
            </w:r>
          </w:p>
        </w:tc>
        <w:tc>
          <w:tcPr>
            <w:tcW w:w="609"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რაოდენობა</w:t>
            </w:r>
          </w:p>
        </w:tc>
        <w:tc>
          <w:tcPr>
            <w:tcW w:w="870"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თანამდებობრივი სარგო</w:t>
            </w:r>
          </w:p>
        </w:tc>
        <w:tc>
          <w:tcPr>
            <w:tcW w:w="870"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ერთი თვის თანამდებობრივი სარგო</w:t>
            </w:r>
          </w:p>
        </w:tc>
        <w:tc>
          <w:tcPr>
            <w:tcW w:w="870" w:type="pct"/>
            <w:tcBorders>
              <w:top w:val="nil"/>
              <w:left w:val="nil"/>
              <w:bottom w:val="single" w:sz="4" w:space="0" w:color="auto"/>
              <w:right w:val="single" w:sz="8"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ერთი წლის თანამდებობრივი სარგო</w:t>
            </w:r>
          </w:p>
        </w:tc>
      </w:tr>
      <w:tr w:rsidR="00105DC4" w:rsidRPr="00105DC4" w:rsidTr="00105DC4">
        <w:trPr>
          <w:trHeight w:val="300"/>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1</w:t>
            </w:r>
          </w:p>
        </w:tc>
        <w:tc>
          <w:tcPr>
            <w:tcW w:w="1328" w:type="pct"/>
            <w:tcBorders>
              <w:top w:val="single" w:sz="4" w:space="0" w:color="auto"/>
              <w:left w:val="nil"/>
              <w:bottom w:val="single" w:sz="4" w:space="0" w:color="auto"/>
              <w:right w:val="single" w:sz="4" w:space="0" w:color="auto"/>
            </w:tcBorders>
            <w:shd w:val="clear" w:color="auto" w:fill="auto"/>
            <w:noWrap/>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დირექტორი</w:t>
            </w:r>
          </w:p>
        </w:tc>
        <w:tc>
          <w:tcPr>
            <w:tcW w:w="609" w:type="pct"/>
            <w:tcBorders>
              <w:top w:val="nil"/>
              <w:left w:val="nil"/>
              <w:bottom w:val="single" w:sz="4" w:space="0" w:color="auto"/>
              <w:right w:val="single" w:sz="4" w:space="0" w:color="auto"/>
            </w:tcBorders>
            <w:shd w:val="clear" w:color="auto" w:fill="auto"/>
            <w:noWrap/>
            <w:vAlign w:val="bottom"/>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1</w:t>
            </w:r>
          </w:p>
        </w:tc>
        <w:tc>
          <w:tcPr>
            <w:tcW w:w="870" w:type="pct"/>
            <w:tcBorders>
              <w:top w:val="nil"/>
              <w:left w:val="nil"/>
              <w:bottom w:val="single" w:sz="4" w:space="0" w:color="auto"/>
              <w:right w:val="single" w:sz="4" w:space="0" w:color="auto"/>
            </w:tcBorders>
            <w:shd w:val="clear" w:color="000000" w:fill="FFFFFF"/>
            <w:noWrap/>
            <w:vAlign w:val="bottom"/>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2200</w:t>
            </w:r>
          </w:p>
        </w:tc>
        <w:tc>
          <w:tcPr>
            <w:tcW w:w="870"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2200</w:t>
            </w:r>
          </w:p>
        </w:tc>
        <w:tc>
          <w:tcPr>
            <w:tcW w:w="870"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26400</w:t>
            </w:r>
          </w:p>
        </w:tc>
      </w:tr>
      <w:tr w:rsidR="00105DC4" w:rsidRPr="00105DC4" w:rsidTr="00105DC4">
        <w:trPr>
          <w:trHeight w:val="30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2</w:t>
            </w:r>
          </w:p>
        </w:tc>
        <w:tc>
          <w:tcPr>
            <w:tcW w:w="1328" w:type="pct"/>
            <w:tcBorders>
              <w:top w:val="nil"/>
              <w:left w:val="nil"/>
              <w:bottom w:val="single" w:sz="4" w:space="0" w:color="auto"/>
              <w:right w:val="single" w:sz="4" w:space="0" w:color="auto"/>
            </w:tcBorders>
            <w:shd w:val="clear" w:color="auto" w:fill="auto"/>
            <w:noWrap/>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დირექტორის მოადგილე</w:t>
            </w:r>
          </w:p>
        </w:tc>
        <w:tc>
          <w:tcPr>
            <w:tcW w:w="609" w:type="pct"/>
            <w:tcBorders>
              <w:top w:val="nil"/>
              <w:left w:val="nil"/>
              <w:bottom w:val="single" w:sz="4" w:space="0" w:color="auto"/>
              <w:right w:val="single" w:sz="4" w:space="0" w:color="auto"/>
            </w:tcBorders>
            <w:shd w:val="clear" w:color="auto" w:fill="auto"/>
            <w:noWrap/>
            <w:vAlign w:val="bottom"/>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1</w:t>
            </w:r>
          </w:p>
        </w:tc>
        <w:tc>
          <w:tcPr>
            <w:tcW w:w="870" w:type="pct"/>
            <w:tcBorders>
              <w:top w:val="nil"/>
              <w:left w:val="nil"/>
              <w:bottom w:val="single" w:sz="4" w:space="0" w:color="auto"/>
              <w:right w:val="single" w:sz="4" w:space="0" w:color="auto"/>
            </w:tcBorders>
            <w:shd w:val="clear" w:color="000000" w:fill="FFFFFF"/>
            <w:noWrap/>
            <w:vAlign w:val="bottom"/>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1700</w:t>
            </w:r>
          </w:p>
        </w:tc>
        <w:tc>
          <w:tcPr>
            <w:tcW w:w="870"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1700</w:t>
            </w:r>
          </w:p>
        </w:tc>
        <w:tc>
          <w:tcPr>
            <w:tcW w:w="870"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20400</w:t>
            </w:r>
          </w:p>
        </w:tc>
      </w:tr>
      <w:tr w:rsidR="00105DC4" w:rsidRPr="00105DC4" w:rsidTr="00105DC4">
        <w:trPr>
          <w:trHeight w:val="30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3</w:t>
            </w:r>
          </w:p>
        </w:tc>
        <w:tc>
          <w:tcPr>
            <w:tcW w:w="1328" w:type="pct"/>
            <w:tcBorders>
              <w:top w:val="nil"/>
              <w:left w:val="nil"/>
              <w:bottom w:val="single" w:sz="4" w:space="0" w:color="auto"/>
              <w:right w:val="single" w:sz="4" w:space="0" w:color="auto"/>
            </w:tcBorders>
            <w:shd w:val="clear" w:color="auto" w:fill="auto"/>
            <w:noWrap/>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მთ. ბუღალტერი</w:t>
            </w:r>
          </w:p>
        </w:tc>
        <w:tc>
          <w:tcPr>
            <w:tcW w:w="609" w:type="pct"/>
            <w:tcBorders>
              <w:top w:val="nil"/>
              <w:left w:val="nil"/>
              <w:bottom w:val="single" w:sz="4" w:space="0" w:color="auto"/>
              <w:right w:val="single" w:sz="4" w:space="0" w:color="auto"/>
            </w:tcBorders>
            <w:shd w:val="clear" w:color="auto" w:fill="auto"/>
            <w:noWrap/>
            <w:vAlign w:val="bottom"/>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1</w:t>
            </w:r>
          </w:p>
        </w:tc>
        <w:tc>
          <w:tcPr>
            <w:tcW w:w="870" w:type="pct"/>
            <w:tcBorders>
              <w:top w:val="nil"/>
              <w:left w:val="nil"/>
              <w:bottom w:val="single" w:sz="4" w:space="0" w:color="auto"/>
              <w:right w:val="single" w:sz="4" w:space="0" w:color="auto"/>
            </w:tcBorders>
            <w:shd w:val="clear" w:color="000000" w:fill="FFFFFF"/>
            <w:noWrap/>
            <w:vAlign w:val="bottom"/>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1600</w:t>
            </w:r>
          </w:p>
        </w:tc>
        <w:tc>
          <w:tcPr>
            <w:tcW w:w="870"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1600</w:t>
            </w:r>
          </w:p>
        </w:tc>
        <w:tc>
          <w:tcPr>
            <w:tcW w:w="870"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19200</w:t>
            </w:r>
          </w:p>
        </w:tc>
      </w:tr>
      <w:tr w:rsidR="00105DC4" w:rsidRPr="00105DC4" w:rsidTr="00105DC4">
        <w:trPr>
          <w:trHeight w:val="30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4</w:t>
            </w:r>
          </w:p>
        </w:tc>
        <w:tc>
          <w:tcPr>
            <w:tcW w:w="1328" w:type="pct"/>
            <w:tcBorders>
              <w:top w:val="nil"/>
              <w:left w:val="nil"/>
              <w:bottom w:val="single" w:sz="4" w:space="0" w:color="auto"/>
              <w:right w:val="single" w:sz="4" w:space="0" w:color="auto"/>
            </w:tcBorders>
            <w:shd w:val="clear" w:color="auto" w:fill="auto"/>
            <w:noWrap/>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მთავარი სპეციალისტი</w:t>
            </w:r>
          </w:p>
        </w:tc>
        <w:tc>
          <w:tcPr>
            <w:tcW w:w="609" w:type="pct"/>
            <w:tcBorders>
              <w:top w:val="nil"/>
              <w:left w:val="nil"/>
              <w:bottom w:val="single" w:sz="4" w:space="0" w:color="auto"/>
              <w:right w:val="single" w:sz="4" w:space="0" w:color="auto"/>
            </w:tcBorders>
            <w:shd w:val="clear" w:color="auto" w:fill="auto"/>
            <w:noWrap/>
            <w:vAlign w:val="bottom"/>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1</w:t>
            </w:r>
          </w:p>
        </w:tc>
        <w:tc>
          <w:tcPr>
            <w:tcW w:w="870" w:type="pct"/>
            <w:tcBorders>
              <w:top w:val="nil"/>
              <w:left w:val="nil"/>
              <w:bottom w:val="single" w:sz="4" w:space="0" w:color="auto"/>
              <w:right w:val="single" w:sz="4" w:space="0" w:color="auto"/>
            </w:tcBorders>
            <w:shd w:val="clear" w:color="000000" w:fill="FFFFFF"/>
            <w:noWrap/>
            <w:vAlign w:val="bottom"/>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800</w:t>
            </w:r>
          </w:p>
        </w:tc>
        <w:tc>
          <w:tcPr>
            <w:tcW w:w="870"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800</w:t>
            </w:r>
          </w:p>
        </w:tc>
        <w:tc>
          <w:tcPr>
            <w:tcW w:w="870"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9600</w:t>
            </w:r>
          </w:p>
        </w:tc>
      </w:tr>
      <w:tr w:rsidR="00105DC4" w:rsidRPr="00105DC4" w:rsidTr="00105DC4">
        <w:trPr>
          <w:trHeight w:val="30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5</w:t>
            </w:r>
          </w:p>
        </w:tc>
        <w:tc>
          <w:tcPr>
            <w:tcW w:w="1328" w:type="pct"/>
            <w:tcBorders>
              <w:top w:val="nil"/>
              <w:left w:val="nil"/>
              <w:bottom w:val="single" w:sz="4" w:space="0" w:color="auto"/>
              <w:right w:val="single" w:sz="4" w:space="0" w:color="auto"/>
            </w:tcBorders>
            <w:shd w:val="clear" w:color="auto" w:fill="auto"/>
            <w:noWrap/>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უმცროსი სპეციალისტი</w:t>
            </w:r>
          </w:p>
        </w:tc>
        <w:tc>
          <w:tcPr>
            <w:tcW w:w="609" w:type="pct"/>
            <w:tcBorders>
              <w:top w:val="nil"/>
              <w:left w:val="nil"/>
              <w:bottom w:val="single" w:sz="4" w:space="0" w:color="auto"/>
              <w:right w:val="single" w:sz="4" w:space="0" w:color="auto"/>
            </w:tcBorders>
            <w:shd w:val="clear" w:color="auto" w:fill="auto"/>
            <w:noWrap/>
            <w:vAlign w:val="bottom"/>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1</w:t>
            </w:r>
          </w:p>
        </w:tc>
        <w:tc>
          <w:tcPr>
            <w:tcW w:w="870" w:type="pct"/>
            <w:tcBorders>
              <w:top w:val="nil"/>
              <w:left w:val="nil"/>
              <w:bottom w:val="single" w:sz="4" w:space="0" w:color="auto"/>
              <w:right w:val="single" w:sz="4" w:space="0" w:color="auto"/>
            </w:tcBorders>
            <w:shd w:val="clear" w:color="000000" w:fill="FFFFFF"/>
            <w:noWrap/>
            <w:vAlign w:val="bottom"/>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600</w:t>
            </w:r>
          </w:p>
        </w:tc>
        <w:tc>
          <w:tcPr>
            <w:tcW w:w="870"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600</w:t>
            </w:r>
          </w:p>
        </w:tc>
        <w:tc>
          <w:tcPr>
            <w:tcW w:w="870"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7200</w:t>
            </w:r>
          </w:p>
        </w:tc>
      </w:tr>
      <w:tr w:rsidR="00105DC4" w:rsidRPr="00105DC4" w:rsidTr="00105DC4">
        <w:trPr>
          <w:trHeight w:val="30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6</w:t>
            </w:r>
          </w:p>
        </w:tc>
        <w:tc>
          <w:tcPr>
            <w:tcW w:w="1328" w:type="pct"/>
            <w:tcBorders>
              <w:top w:val="nil"/>
              <w:left w:val="nil"/>
              <w:bottom w:val="single" w:sz="4" w:space="0" w:color="auto"/>
              <w:right w:val="single" w:sz="4" w:space="0" w:color="auto"/>
            </w:tcBorders>
            <w:shd w:val="clear" w:color="auto" w:fill="auto"/>
            <w:noWrap/>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ტექნიკური კოორდინატორი</w:t>
            </w:r>
          </w:p>
        </w:tc>
        <w:tc>
          <w:tcPr>
            <w:tcW w:w="609" w:type="pct"/>
            <w:tcBorders>
              <w:top w:val="nil"/>
              <w:left w:val="nil"/>
              <w:bottom w:val="single" w:sz="4" w:space="0" w:color="auto"/>
              <w:right w:val="single" w:sz="4" w:space="0" w:color="auto"/>
            </w:tcBorders>
            <w:shd w:val="clear" w:color="auto" w:fill="auto"/>
            <w:noWrap/>
            <w:vAlign w:val="bottom"/>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1</w:t>
            </w:r>
          </w:p>
        </w:tc>
        <w:tc>
          <w:tcPr>
            <w:tcW w:w="870" w:type="pct"/>
            <w:tcBorders>
              <w:top w:val="nil"/>
              <w:left w:val="nil"/>
              <w:bottom w:val="single" w:sz="4" w:space="0" w:color="auto"/>
              <w:right w:val="single" w:sz="4" w:space="0" w:color="auto"/>
            </w:tcBorders>
            <w:shd w:val="clear" w:color="000000" w:fill="FFFFFF"/>
            <w:noWrap/>
            <w:vAlign w:val="bottom"/>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850</w:t>
            </w:r>
          </w:p>
        </w:tc>
        <w:tc>
          <w:tcPr>
            <w:tcW w:w="870"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850</w:t>
            </w:r>
          </w:p>
        </w:tc>
        <w:tc>
          <w:tcPr>
            <w:tcW w:w="870"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10200</w:t>
            </w:r>
          </w:p>
        </w:tc>
      </w:tr>
      <w:tr w:rsidR="00105DC4" w:rsidRPr="00105DC4" w:rsidTr="00105DC4">
        <w:trPr>
          <w:trHeight w:val="60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7</w:t>
            </w:r>
          </w:p>
        </w:tc>
        <w:tc>
          <w:tcPr>
            <w:tcW w:w="1328"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საავარიო ოპერატიული ჯგუფის ხელმძღვანელი</w:t>
            </w:r>
          </w:p>
        </w:tc>
        <w:tc>
          <w:tcPr>
            <w:tcW w:w="609" w:type="pct"/>
            <w:tcBorders>
              <w:top w:val="nil"/>
              <w:left w:val="nil"/>
              <w:bottom w:val="single" w:sz="4" w:space="0" w:color="auto"/>
              <w:right w:val="single" w:sz="4" w:space="0" w:color="auto"/>
            </w:tcBorders>
            <w:shd w:val="clear" w:color="auto" w:fill="auto"/>
            <w:noWrap/>
            <w:vAlign w:val="bottom"/>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1</w:t>
            </w:r>
          </w:p>
        </w:tc>
        <w:tc>
          <w:tcPr>
            <w:tcW w:w="870" w:type="pct"/>
            <w:tcBorders>
              <w:top w:val="nil"/>
              <w:left w:val="nil"/>
              <w:bottom w:val="single" w:sz="4" w:space="0" w:color="auto"/>
              <w:right w:val="single" w:sz="4" w:space="0" w:color="auto"/>
            </w:tcBorders>
            <w:shd w:val="clear" w:color="000000" w:fill="FFFFFF"/>
            <w:noWrap/>
            <w:vAlign w:val="bottom"/>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1300</w:t>
            </w:r>
          </w:p>
        </w:tc>
        <w:tc>
          <w:tcPr>
            <w:tcW w:w="870"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1300</w:t>
            </w:r>
          </w:p>
        </w:tc>
        <w:tc>
          <w:tcPr>
            <w:tcW w:w="870"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15600</w:t>
            </w:r>
          </w:p>
        </w:tc>
      </w:tr>
      <w:tr w:rsidR="00105DC4" w:rsidRPr="00105DC4" w:rsidTr="00105DC4">
        <w:trPr>
          <w:trHeight w:val="60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lastRenderedPageBreak/>
              <w:t>8</w:t>
            </w:r>
          </w:p>
        </w:tc>
        <w:tc>
          <w:tcPr>
            <w:tcW w:w="1328"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სპეციალისტი საკადრო-სააღრიცხვო საკითხებში</w:t>
            </w:r>
          </w:p>
        </w:tc>
        <w:tc>
          <w:tcPr>
            <w:tcW w:w="609" w:type="pct"/>
            <w:tcBorders>
              <w:top w:val="nil"/>
              <w:left w:val="nil"/>
              <w:bottom w:val="single" w:sz="4" w:space="0" w:color="auto"/>
              <w:right w:val="single" w:sz="4" w:space="0" w:color="auto"/>
            </w:tcBorders>
            <w:shd w:val="clear" w:color="auto" w:fill="auto"/>
            <w:noWrap/>
            <w:vAlign w:val="bottom"/>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1</w:t>
            </w:r>
          </w:p>
        </w:tc>
        <w:tc>
          <w:tcPr>
            <w:tcW w:w="870" w:type="pct"/>
            <w:tcBorders>
              <w:top w:val="nil"/>
              <w:left w:val="nil"/>
              <w:bottom w:val="single" w:sz="4" w:space="0" w:color="auto"/>
              <w:right w:val="single" w:sz="4" w:space="0" w:color="auto"/>
            </w:tcBorders>
            <w:shd w:val="clear" w:color="000000" w:fill="FFFFFF"/>
            <w:noWrap/>
            <w:vAlign w:val="bottom"/>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1000</w:t>
            </w:r>
          </w:p>
        </w:tc>
        <w:tc>
          <w:tcPr>
            <w:tcW w:w="870"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1000</w:t>
            </w:r>
          </w:p>
        </w:tc>
        <w:tc>
          <w:tcPr>
            <w:tcW w:w="870"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12000</w:t>
            </w:r>
          </w:p>
        </w:tc>
      </w:tr>
      <w:tr w:rsidR="00105DC4" w:rsidRPr="00105DC4" w:rsidTr="00105DC4">
        <w:trPr>
          <w:trHeight w:val="90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9</w:t>
            </w:r>
          </w:p>
        </w:tc>
        <w:tc>
          <w:tcPr>
            <w:tcW w:w="1328"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შიდა უსაფრთხოების სამსახურის მთავარი სპეციალისტი</w:t>
            </w:r>
          </w:p>
        </w:tc>
        <w:tc>
          <w:tcPr>
            <w:tcW w:w="609" w:type="pct"/>
            <w:tcBorders>
              <w:top w:val="nil"/>
              <w:left w:val="nil"/>
              <w:bottom w:val="single" w:sz="4" w:space="0" w:color="auto"/>
              <w:right w:val="single" w:sz="4" w:space="0" w:color="auto"/>
            </w:tcBorders>
            <w:shd w:val="clear" w:color="auto" w:fill="auto"/>
            <w:noWrap/>
            <w:vAlign w:val="bottom"/>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1</w:t>
            </w:r>
          </w:p>
        </w:tc>
        <w:tc>
          <w:tcPr>
            <w:tcW w:w="870" w:type="pct"/>
            <w:tcBorders>
              <w:top w:val="nil"/>
              <w:left w:val="nil"/>
              <w:bottom w:val="single" w:sz="4" w:space="0" w:color="auto"/>
              <w:right w:val="single" w:sz="4" w:space="0" w:color="auto"/>
            </w:tcBorders>
            <w:shd w:val="clear" w:color="000000" w:fill="FFFFFF"/>
            <w:noWrap/>
            <w:vAlign w:val="bottom"/>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900</w:t>
            </w:r>
          </w:p>
        </w:tc>
        <w:tc>
          <w:tcPr>
            <w:tcW w:w="870"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900</w:t>
            </w:r>
          </w:p>
        </w:tc>
        <w:tc>
          <w:tcPr>
            <w:tcW w:w="870"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10800</w:t>
            </w:r>
          </w:p>
        </w:tc>
      </w:tr>
      <w:tr w:rsidR="00105DC4" w:rsidRPr="00105DC4" w:rsidTr="00105DC4">
        <w:trPr>
          <w:trHeight w:val="60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10</w:t>
            </w:r>
          </w:p>
        </w:tc>
        <w:tc>
          <w:tcPr>
            <w:tcW w:w="1328"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შიდა უსაფრთხოების სამსახურის სპეციალი</w:t>
            </w:r>
          </w:p>
        </w:tc>
        <w:tc>
          <w:tcPr>
            <w:tcW w:w="609" w:type="pct"/>
            <w:tcBorders>
              <w:top w:val="nil"/>
              <w:left w:val="nil"/>
              <w:bottom w:val="single" w:sz="4" w:space="0" w:color="auto"/>
              <w:right w:val="single" w:sz="4" w:space="0" w:color="auto"/>
            </w:tcBorders>
            <w:shd w:val="clear" w:color="auto" w:fill="auto"/>
            <w:noWrap/>
            <w:vAlign w:val="bottom"/>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1</w:t>
            </w:r>
          </w:p>
        </w:tc>
        <w:tc>
          <w:tcPr>
            <w:tcW w:w="870" w:type="pct"/>
            <w:tcBorders>
              <w:top w:val="nil"/>
              <w:left w:val="nil"/>
              <w:bottom w:val="single" w:sz="4" w:space="0" w:color="auto"/>
              <w:right w:val="single" w:sz="4" w:space="0" w:color="auto"/>
            </w:tcBorders>
            <w:shd w:val="clear" w:color="000000" w:fill="FFFFFF"/>
            <w:noWrap/>
            <w:vAlign w:val="bottom"/>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850</w:t>
            </w:r>
          </w:p>
        </w:tc>
        <w:tc>
          <w:tcPr>
            <w:tcW w:w="870"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850</w:t>
            </w:r>
          </w:p>
        </w:tc>
        <w:tc>
          <w:tcPr>
            <w:tcW w:w="870"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10200</w:t>
            </w:r>
          </w:p>
        </w:tc>
      </w:tr>
      <w:tr w:rsidR="00105DC4" w:rsidRPr="00105DC4" w:rsidTr="00105DC4">
        <w:trPr>
          <w:trHeight w:val="30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11</w:t>
            </w:r>
          </w:p>
        </w:tc>
        <w:tc>
          <w:tcPr>
            <w:tcW w:w="1328"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შემდუღებელ-მექნიკოსი</w:t>
            </w:r>
          </w:p>
        </w:tc>
        <w:tc>
          <w:tcPr>
            <w:tcW w:w="609" w:type="pct"/>
            <w:tcBorders>
              <w:top w:val="nil"/>
              <w:left w:val="nil"/>
              <w:bottom w:val="single" w:sz="4" w:space="0" w:color="auto"/>
              <w:right w:val="single" w:sz="4" w:space="0" w:color="auto"/>
            </w:tcBorders>
            <w:shd w:val="clear" w:color="auto" w:fill="auto"/>
            <w:noWrap/>
            <w:vAlign w:val="bottom"/>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1</w:t>
            </w:r>
          </w:p>
        </w:tc>
        <w:tc>
          <w:tcPr>
            <w:tcW w:w="870" w:type="pct"/>
            <w:tcBorders>
              <w:top w:val="nil"/>
              <w:left w:val="nil"/>
              <w:bottom w:val="single" w:sz="4" w:space="0" w:color="auto"/>
              <w:right w:val="single" w:sz="4" w:space="0" w:color="auto"/>
            </w:tcBorders>
            <w:shd w:val="clear" w:color="000000" w:fill="FFFFFF"/>
            <w:noWrap/>
            <w:vAlign w:val="bottom"/>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1200</w:t>
            </w:r>
          </w:p>
        </w:tc>
        <w:tc>
          <w:tcPr>
            <w:tcW w:w="870"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1200</w:t>
            </w:r>
          </w:p>
        </w:tc>
        <w:tc>
          <w:tcPr>
            <w:tcW w:w="870"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14400</w:t>
            </w:r>
          </w:p>
        </w:tc>
      </w:tr>
      <w:tr w:rsidR="00105DC4" w:rsidRPr="00105DC4" w:rsidTr="00105DC4">
        <w:trPr>
          <w:trHeight w:val="30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12</w:t>
            </w:r>
          </w:p>
        </w:tc>
        <w:tc>
          <w:tcPr>
            <w:tcW w:w="1328"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ელექტრო შემდუღებელი</w:t>
            </w:r>
          </w:p>
        </w:tc>
        <w:tc>
          <w:tcPr>
            <w:tcW w:w="609" w:type="pct"/>
            <w:tcBorders>
              <w:top w:val="nil"/>
              <w:left w:val="nil"/>
              <w:bottom w:val="single" w:sz="4" w:space="0" w:color="auto"/>
              <w:right w:val="single" w:sz="4" w:space="0" w:color="auto"/>
            </w:tcBorders>
            <w:shd w:val="clear" w:color="auto" w:fill="auto"/>
            <w:noWrap/>
            <w:vAlign w:val="bottom"/>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1</w:t>
            </w:r>
          </w:p>
        </w:tc>
        <w:tc>
          <w:tcPr>
            <w:tcW w:w="870" w:type="pct"/>
            <w:tcBorders>
              <w:top w:val="nil"/>
              <w:left w:val="nil"/>
              <w:bottom w:val="single" w:sz="4" w:space="0" w:color="auto"/>
              <w:right w:val="single" w:sz="4" w:space="0" w:color="auto"/>
            </w:tcBorders>
            <w:shd w:val="clear" w:color="auto" w:fill="auto"/>
            <w:noWrap/>
            <w:vAlign w:val="bottom"/>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550</w:t>
            </w:r>
          </w:p>
        </w:tc>
        <w:tc>
          <w:tcPr>
            <w:tcW w:w="870"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550</w:t>
            </w:r>
          </w:p>
        </w:tc>
        <w:tc>
          <w:tcPr>
            <w:tcW w:w="870"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6600</w:t>
            </w:r>
          </w:p>
        </w:tc>
      </w:tr>
      <w:tr w:rsidR="00105DC4" w:rsidRPr="00105DC4" w:rsidTr="00105DC4">
        <w:trPr>
          <w:trHeight w:val="60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13</w:t>
            </w:r>
          </w:p>
        </w:tc>
        <w:tc>
          <w:tcPr>
            <w:tcW w:w="1328"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საავარიო ოპერატიული ჯგუფის  მუშა</w:t>
            </w:r>
          </w:p>
        </w:tc>
        <w:tc>
          <w:tcPr>
            <w:tcW w:w="609" w:type="pct"/>
            <w:tcBorders>
              <w:top w:val="nil"/>
              <w:left w:val="nil"/>
              <w:bottom w:val="single" w:sz="4" w:space="0" w:color="auto"/>
              <w:right w:val="single" w:sz="4" w:space="0" w:color="auto"/>
            </w:tcBorders>
            <w:shd w:val="clear" w:color="auto" w:fill="auto"/>
            <w:noWrap/>
            <w:vAlign w:val="bottom"/>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3</w:t>
            </w:r>
          </w:p>
        </w:tc>
        <w:tc>
          <w:tcPr>
            <w:tcW w:w="870" w:type="pct"/>
            <w:tcBorders>
              <w:top w:val="nil"/>
              <w:left w:val="nil"/>
              <w:bottom w:val="single" w:sz="4" w:space="0" w:color="auto"/>
              <w:right w:val="single" w:sz="4" w:space="0" w:color="auto"/>
            </w:tcBorders>
            <w:shd w:val="clear" w:color="auto" w:fill="auto"/>
            <w:noWrap/>
            <w:vAlign w:val="bottom"/>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1150</w:t>
            </w:r>
          </w:p>
        </w:tc>
        <w:tc>
          <w:tcPr>
            <w:tcW w:w="870"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3450</w:t>
            </w:r>
          </w:p>
        </w:tc>
        <w:tc>
          <w:tcPr>
            <w:tcW w:w="870"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41400</w:t>
            </w:r>
          </w:p>
        </w:tc>
      </w:tr>
      <w:tr w:rsidR="00105DC4" w:rsidRPr="00105DC4" w:rsidTr="00105DC4">
        <w:trPr>
          <w:trHeight w:val="30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14</w:t>
            </w:r>
          </w:p>
        </w:tc>
        <w:tc>
          <w:tcPr>
            <w:tcW w:w="1328"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დეზინფექტორი</w:t>
            </w:r>
          </w:p>
        </w:tc>
        <w:tc>
          <w:tcPr>
            <w:tcW w:w="609" w:type="pct"/>
            <w:tcBorders>
              <w:top w:val="nil"/>
              <w:left w:val="nil"/>
              <w:bottom w:val="single" w:sz="4" w:space="0" w:color="auto"/>
              <w:right w:val="single" w:sz="4" w:space="0" w:color="auto"/>
            </w:tcBorders>
            <w:shd w:val="clear" w:color="auto" w:fill="auto"/>
            <w:noWrap/>
            <w:vAlign w:val="bottom"/>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3</w:t>
            </w:r>
          </w:p>
        </w:tc>
        <w:tc>
          <w:tcPr>
            <w:tcW w:w="870" w:type="pct"/>
            <w:tcBorders>
              <w:top w:val="nil"/>
              <w:left w:val="nil"/>
              <w:bottom w:val="single" w:sz="4" w:space="0" w:color="auto"/>
              <w:right w:val="single" w:sz="4" w:space="0" w:color="auto"/>
            </w:tcBorders>
            <w:shd w:val="clear" w:color="auto" w:fill="auto"/>
            <w:noWrap/>
            <w:vAlign w:val="bottom"/>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600</w:t>
            </w:r>
          </w:p>
        </w:tc>
        <w:tc>
          <w:tcPr>
            <w:tcW w:w="870"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1800</w:t>
            </w:r>
          </w:p>
        </w:tc>
        <w:tc>
          <w:tcPr>
            <w:tcW w:w="870"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21600</w:t>
            </w:r>
          </w:p>
        </w:tc>
      </w:tr>
      <w:tr w:rsidR="00105DC4" w:rsidRPr="00105DC4" w:rsidTr="00105DC4">
        <w:trPr>
          <w:trHeight w:val="30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15</w:t>
            </w:r>
          </w:p>
        </w:tc>
        <w:tc>
          <w:tcPr>
            <w:tcW w:w="1328"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ოპერატორი</w:t>
            </w:r>
          </w:p>
        </w:tc>
        <w:tc>
          <w:tcPr>
            <w:tcW w:w="609" w:type="pct"/>
            <w:tcBorders>
              <w:top w:val="nil"/>
              <w:left w:val="nil"/>
              <w:bottom w:val="single" w:sz="4" w:space="0" w:color="auto"/>
              <w:right w:val="single" w:sz="4" w:space="0" w:color="auto"/>
            </w:tcBorders>
            <w:shd w:val="clear" w:color="auto" w:fill="auto"/>
            <w:noWrap/>
            <w:vAlign w:val="bottom"/>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3</w:t>
            </w:r>
          </w:p>
        </w:tc>
        <w:tc>
          <w:tcPr>
            <w:tcW w:w="870" w:type="pct"/>
            <w:tcBorders>
              <w:top w:val="nil"/>
              <w:left w:val="nil"/>
              <w:bottom w:val="single" w:sz="4" w:space="0" w:color="auto"/>
              <w:right w:val="single" w:sz="4" w:space="0" w:color="auto"/>
            </w:tcBorders>
            <w:shd w:val="clear" w:color="auto" w:fill="auto"/>
            <w:noWrap/>
            <w:vAlign w:val="bottom"/>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500</w:t>
            </w:r>
          </w:p>
        </w:tc>
        <w:tc>
          <w:tcPr>
            <w:tcW w:w="870"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1500</w:t>
            </w:r>
          </w:p>
        </w:tc>
        <w:tc>
          <w:tcPr>
            <w:tcW w:w="870"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18000</w:t>
            </w:r>
          </w:p>
        </w:tc>
      </w:tr>
      <w:tr w:rsidR="00105DC4" w:rsidRPr="00105DC4" w:rsidTr="00105DC4">
        <w:trPr>
          <w:trHeight w:val="30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16</w:t>
            </w:r>
          </w:p>
        </w:tc>
        <w:tc>
          <w:tcPr>
            <w:tcW w:w="1328"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 xml:space="preserve"> მთავარი ოპერატორი</w:t>
            </w:r>
          </w:p>
        </w:tc>
        <w:tc>
          <w:tcPr>
            <w:tcW w:w="609" w:type="pct"/>
            <w:tcBorders>
              <w:top w:val="nil"/>
              <w:left w:val="nil"/>
              <w:bottom w:val="single" w:sz="4" w:space="0" w:color="auto"/>
              <w:right w:val="single" w:sz="4" w:space="0" w:color="auto"/>
            </w:tcBorders>
            <w:shd w:val="clear" w:color="auto" w:fill="auto"/>
            <w:noWrap/>
            <w:vAlign w:val="bottom"/>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1</w:t>
            </w:r>
          </w:p>
        </w:tc>
        <w:tc>
          <w:tcPr>
            <w:tcW w:w="870" w:type="pct"/>
            <w:tcBorders>
              <w:top w:val="nil"/>
              <w:left w:val="nil"/>
              <w:bottom w:val="single" w:sz="4" w:space="0" w:color="auto"/>
              <w:right w:val="single" w:sz="4" w:space="0" w:color="auto"/>
            </w:tcBorders>
            <w:shd w:val="clear" w:color="auto" w:fill="auto"/>
            <w:noWrap/>
            <w:vAlign w:val="bottom"/>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550</w:t>
            </w:r>
          </w:p>
        </w:tc>
        <w:tc>
          <w:tcPr>
            <w:tcW w:w="870"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550</w:t>
            </w:r>
          </w:p>
        </w:tc>
        <w:tc>
          <w:tcPr>
            <w:tcW w:w="870"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6600</w:t>
            </w:r>
          </w:p>
        </w:tc>
      </w:tr>
      <w:tr w:rsidR="00105DC4" w:rsidRPr="00105DC4" w:rsidTr="00105DC4">
        <w:trPr>
          <w:trHeight w:val="30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17</w:t>
            </w:r>
          </w:p>
        </w:tc>
        <w:tc>
          <w:tcPr>
            <w:tcW w:w="1328"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მუშა (დარაჯი)</w:t>
            </w:r>
          </w:p>
        </w:tc>
        <w:tc>
          <w:tcPr>
            <w:tcW w:w="609" w:type="pct"/>
            <w:tcBorders>
              <w:top w:val="nil"/>
              <w:left w:val="nil"/>
              <w:bottom w:val="single" w:sz="4" w:space="0" w:color="auto"/>
              <w:right w:val="single" w:sz="4" w:space="0" w:color="auto"/>
            </w:tcBorders>
            <w:shd w:val="clear" w:color="auto" w:fill="auto"/>
            <w:noWrap/>
            <w:vAlign w:val="bottom"/>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32</w:t>
            </w:r>
          </w:p>
        </w:tc>
        <w:tc>
          <w:tcPr>
            <w:tcW w:w="870" w:type="pct"/>
            <w:tcBorders>
              <w:top w:val="nil"/>
              <w:left w:val="nil"/>
              <w:bottom w:val="single" w:sz="4" w:space="0" w:color="auto"/>
              <w:right w:val="single" w:sz="4" w:space="0" w:color="auto"/>
            </w:tcBorders>
            <w:shd w:val="clear" w:color="auto" w:fill="auto"/>
            <w:noWrap/>
            <w:vAlign w:val="bottom"/>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400</w:t>
            </w:r>
          </w:p>
        </w:tc>
        <w:tc>
          <w:tcPr>
            <w:tcW w:w="870"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12800</w:t>
            </w:r>
          </w:p>
        </w:tc>
        <w:tc>
          <w:tcPr>
            <w:tcW w:w="870"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153600</w:t>
            </w:r>
          </w:p>
        </w:tc>
      </w:tr>
      <w:tr w:rsidR="00105DC4" w:rsidRPr="00105DC4" w:rsidTr="00105DC4">
        <w:trPr>
          <w:trHeight w:val="30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18</w:t>
            </w:r>
          </w:p>
        </w:tc>
        <w:tc>
          <w:tcPr>
            <w:tcW w:w="1328"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დამლაგებელი</w:t>
            </w:r>
          </w:p>
        </w:tc>
        <w:tc>
          <w:tcPr>
            <w:tcW w:w="609" w:type="pct"/>
            <w:tcBorders>
              <w:top w:val="nil"/>
              <w:left w:val="nil"/>
              <w:bottom w:val="single" w:sz="4" w:space="0" w:color="auto"/>
              <w:right w:val="single" w:sz="4" w:space="0" w:color="auto"/>
            </w:tcBorders>
            <w:shd w:val="clear" w:color="auto" w:fill="auto"/>
            <w:noWrap/>
            <w:vAlign w:val="bottom"/>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1</w:t>
            </w:r>
          </w:p>
        </w:tc>
        <w:tc>
          <w:tcPr>
            <w:tcW w:w="870" w:type="pct"/>
            <w:tcBorders>
              <w:top w:val="nil"/>
              <w:left w:val="nil"/>
              <w:bottom w:val="single" w:sz="4" w:space="0" w:color="auto"/>
              <w:right w:val="single" w:sz="4" w:space="0" w:color="auto"/>
            </w:tcBorders>
            <w:shd w:val="clear" w:color="auto" w:fill="auto"/>
            <w:noWrap/>
            <w:vAlign w:val="bottom"/>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300</w:t>
            </w:r>
          </w:p>
        </w:tc>
        <w:tc>
          <w:tcPr>
            <w:tcW w:w="870"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300</w:t>
            </w:r>
          </w:p>
        </w:tc>
        <w:tc>
          <w:tcPr>
            <w:tcW w:w="870"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3600</w:t>
            </w:r>
          </w:p>
        </w:tc>
      </w:tr>
      <w:tr w:rsidR="00105DC4" w:rsidRPr="00105DC4" w:rsidTr="00105DC4">
        <w:trPr>
          <w:trHeight w:val="30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19</w:t>
            </w:r>
          </w:p>
        </w:tc>
        <w:tc>
          <w:tcPr>
            <w:tcW w:w="1328"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დარაჯი</w:t>
            </w:r>
          </w:p>
        </w:tc>
        <w:tc>
          <w:tcPr>
            <w:tcW w:w="609" w:type="pct"/>
            <w:tcBorders>
              <w:top w:val="nil"/>
              <w:left w:val="nil"/>
              <w:bottom w:val="single" w:sz="4" w:space="0" w:color="auto"/>
              <w:right w:val="single" w:sz="4" w:space="0" w:color="auto"/>
            </w:tcBorders>
            <w:shd w:val="clear" w:color="auto" w:fill="auto"/>
            <w:noWrap/>
            <w:vAlign w:val="bottom"/>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1</w:t>
            </w:r>
          </w:p>
        </w:tc>
        <w:tc>
          <w:tcPr>
            <w:tcW w:w="870" w:type="pct"/>
            <w:tcBorders>
              <w:top w:val="nil"/>
              <w:left w:val="nil"/>
              <w:bottom w:val="single" w:sz="4" w:space="0" w:color="auto"/>
              <w:right w:val="single" w:sz="4" w:space="0" w:color="auto"/>
            </w:tcBorders>
            <w:shd w:val="clear" w:color="auto" w:fill="auto"/>
            <w:noWrap/>
            <w:vAlign w:val="bottom"/>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350</w:t>
            </w:r>
          </w:p>
        </w:tc>
        <w:tc>
          <w:tcPr>
            <w:tcW w:w="870"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350</w:t>
            </w:r>
          </w:p>
        </w:tc>
        <w:tc>
          <w:tcPr>
            <w:tcW w:w="870"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4200</w:t>
            </w:r>
          </w:p>
        </w:tc>
      </w:tr>
      <w:tr w:rsidR="00105DC4" w:rsidRPr="00105DC4" w:rsidTr="00105DC4">
        <w:trPr>
          <w:trHeight w:val="315"/>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 </w:t>
            </w:r>
          </w:p>
        </w:tc>
        <w:tc>
          <w:tcPr>
            <w:tcW w:w="1328"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rPr>
                <w:rFonts w:ascii="Sylfaen" w:eastAsia="Times New Roman" w:hAnsi="Sylfaen"/>
                <w:sz w:val="18"/>
                <w:szCs w:val="18"/>
                <w:lang w:val="ka-GE" w:eastAsia="ka-GE"/>
              </w:rPr>
            </w:pPr>
            <w:r w:rsidRPr="00105DC4">
              <w:rPr>
                <w:rFonts w:ascii="Sylfaen" w:eastAsia="Times New Roman" w:hAnsi="Sylfaen"/>
                <w:sz w:val="18"/>
                <w:szCs w:val="18"/>
                <w:lang w:val="ka-GE" w:eastAsia="ka-GE"/>
              </w:rPr>
              <w:t> </w:t>
            </w:r>
          </w:p>
        </w:tc>
        <w:tc>
          <w:tcPr>
            <w:tcW w:w="609"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 </w:t>
            </w:r>
          </w:p>
        </w:tc>
        <w:tc>
          <w:tcPr>
            <w:tcW w:w="870"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 </w:t>
            </w:r>
          </w:p>
        </w:tc>
        <w:tc>
          <w:tcPr>
            <w:tcW w:w="870" w:type="pct"/>
            <w:tcBorders>
              <w:top w:val="nil"/>
              <w:left w:val="nil"/>
              <w:bottom w:val="single" w:sz="4" w:space="0" w:color="auto"/>
              <w:right w:val="single" w:sz="4" w:space="0" w:color="auto"/>
            </w:tcBorders>
            <w:shd w:val="clear" w:color="auto" w:fill="auto"/>
            <w:vAlign w:val="bottom"/>
            <w:hideMark/>
          </w:tcPr>
          <w:p w:rsidR="00105DC4" w:rsidRPr="00105DC4" w:rsidRDefault="00105DC4" w:rsidP="00105DC4">
            <w:pPr>
              <w:spacing w:after="0" w:line="240" w:lineRule="auto"/>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 xml:space="preserve">       34 300,00 </w:t>
            </w:r>
          </w:p>
        </w:tc>
        <w:tc>
          <w:tcPr>
            <w:tcW w:w="870" w:type="pct"/>
            <w:tcBorders>
              <w:top w:val="nil"/>
              <w:left w:val="nil"/>
              <w:bottom w:val="single" w:sz="4" w:space="0" w:color="auto"/>
              <w:right w:val="single" w:sz="8" w:space="0" w:color="auto"/>
            </w:tcBorders>
            <w:shd w:val="clear" w:color="auto" w:fill="auto"/>
            <w:vAlign w:val="center"/>
            <w:hideMark/>
          </w:tcPr>
          <w:p w:rsidR="00105DC4" w:rsidRPr="00105DC4" w:rsidRDefault="00105DC4" w:rsidP="00105DC4">
            <w:pPr>
              <w:spacing w:after="0" w:line="240" w:lineRule="auto"/>
              <w:jc w:val="right"/>
              <w:rPr>
                <w:rFonts w:ascii="Sylfaen" w:eastAsia="Times New Roman" w:hAnsi="Sylfaen"/>
                <w:sz w:val="18"/>
                <w:szCs w:val="18"/>
                <w:lang w:val="ka-GE" w:eastAsia="ka-GE"/>
              </w:rPr>
            </w:pPr>
            <w:r w:rsidRPr="00105DC4">
              <w:rPr>
                <w:rFonts w:ascii="Sylfaen" w:eastAsia="Times New Roman" w:hAnsi="Sylfaen"/>
                <w:sz w:val="18"/>
                <w:szCs w:val="18"/>
                <w:lang w:val="ka-GE" w:eastAsia="ka-GE"/>
              </w:rPr>
              <w:t>411600</w:t>
            </w:r>
          </w:p>
        </w:tc>
      </w:tr>
      <w:tr w:rsidR="00105DC4" w:rsidRPr="00105DC4" w:rsidTr="00105DC4">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 xml:space="preserve">ქვეპროგრამის განხორციელების დროითი გეგმა </w:t>
            </w:r>
          </w:p>
        </w:tc>
      </w:tr>
      <w:tr w:rsidR="00105DC4" w:rsidRPr="00105DC4" w:rsidTr="00105DC4">
        <w:trPr>
          <w:trHeight w:val="540"/>
        </w:trPr>
        <w:tc>
          <w:tcPr>
            <w:tcW w:w="1781"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105DC4" w:rsidRPr="00105DC4" w:rsidRDefault="00105DC4" w:rsidP="00105DC4">
            <w:pPr>
              <w:spacing w:after="0" w:line="240" w:lineRule="auto"/>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ქვეპროგრამის/ღონისძიების დასახელება</w:t>
            </w:r>
          </w:p>
        </w:tc>
        <w:tc>
          <w:tcPr>
            <w:tcW w:w="609"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1 კვარტალი</w:t>
            </w:r>
          </w:p>
        </w:tc>
        <w:tc>
          <w:tcPr>
            <w:tcW w:w="870"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2 კვარტალი</w:t>
            </w:r>
          </w:p>
        </w:tc>
        <w:tc>
          <w:tcPr>
            <w:tcW w:w="870"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3 კვარტალი</w:t>
            </w:r>
          </w:p>
        </w:tc>
        <w:tc>
          <w:tcPr>
            <w:tcW w:w="870" w:type="pct"/>
            <w:tcBorders>
              <w:top w:val="nil"/>
              <w:left w:val="nil"/>
              <w:bottom w:val="single" w:sz="4" w:space="0" w:color="auto"/>
              <w:right w:val="single" w:sz="8"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4 კვარტალი</w:t>
            </w:r>
          </w:p>
        </w:tc>
      </w:tr>
      <w:tr w:rsidR="00105DC4" w:rsidRPr="00105DC4" w:rsidTr="00105DC4">
        <w:trPr>
          <w:trHeight w:val="315"/>
        </w:trPr>
        <w:tc>
          <w:tcPr>
            <w:tcW w:w="453" w:type="pct"/>
            <w:tcBorders>
              <w:top w:val="nil"/>
              <w:left w:val="single" w:sz="8" w:space="0" w:color="auto"/>
              <w:bottom w:val="single" w:sz="4" w:space="0" w:color="auto"/>
              <w:right w:val="single" w:sz="4" w:space="0" w:color="auto"/>
            </w:tcBorders>
            <w:shd w:val="clear" w:color="auto" w:fill="auto"/>
            <w:noWrap/>
            <w:vAlign w:val="bottom"/>
            <w:hideMark/>
          </w:tcPr>
          <w:p w:rsidR="00105DC4" w:rsidRPr="00105DC4" w:rsidRDefault="00105DC4" w:rsidP="00105DC4">
            <w:pPr>
              <w:spacing w:after="0" w:line="240" w:lineRule="auto"/>
              <w:jc w:val="center"/>
              <w:rPr>
                <w:rFonts w:ascii="Sylfaen" w:eastAsia="Times New Roman" w:hAnsi="Sylfaen"/>
                <w:sz w:val="18"/>
                <w:szCs w:val="18"/>
                <w:lang w:val="ka-GE" w:eastAsia="ka-GE"/>
              </w:rPr>
            </w:pPr>
            <w:r w:rsidRPr="00105DC4">
              <w:rPr>
                <w:rFonts w:ascii="Sylfaen" w:eastAsia="Times New Roman" w:hAnsi="Sylfaen"/>
                <w:sz w:val="18"/>
                <w:szCs w:val="18"/>
                <w:lang w:val="ka-GE" w:eastAsia="ka-GE"/>
              </w:rPr>
              <w:t>1</w:t>
            </w:r>
          </w:p>
        </w:tc>
        <w:tc>
          <w:tcPr>
            <w:tcW w:w="1328" w:type="pct"/>
            <w:tcBorders>
              <w:top w:val="single" w:sz="8" w:space="0" w:color="auto"/>
              <w:left w:val="nil"/>
              <w:bottom w:val="single" w:sz="4" w:space="0" w:color="auto"/>
              <w:right w:val="single" w:sz="4" w:space="0" w:color="auto"/>
            </w:tcBorders>
            <w:shd w:val="clear" w:color="000000" w:fill="FFFFFF"/>
            <w:vAlign w:val="center"/>
            <w:hideMark/>
          </w:tcPr>
          <w:p w:rsidR="00105DC4" w:rsidRPr="00105DC4" w:rsidRDefault="00105DC4" w:rsidP="00105DC4">
            <w:pPr>
              <w:spacing w:after="0" w:line="240" w:lineRule="auto"/>
              <w:rPr>
                <w:rFonts w:ascii="Sylfaen" w:eastAsia="Times New Roman" w:hAnsi="Sylfaen"/>
                <w:sz w:val="18"/>
                <w:szCs w:val="18"/>
                <w:lang w:val="ka-GE" w:eastAsia="ka-GE"/>
              </w:rPr>
            </w:pPr>
            <w:r w:rsidRPr="00105DC4">
              <w:rPr>
                <w:rFonts w:ascii="Sylfaen" w:eastAsia="Times New Roman" w:hAnsi="Sylfaen"/>
                <w:sz w:val="18"/>
                <w:szCs w:val="18"/>
                <w:lang w:val="ka-GE" w:eastAsia="ka-GE"/>
              </w:rPr>
              <w:t>ადმინისტრაციული ხარჯი</w:t>
            </w:r>
          </w:p>
        </w:tc>
        <w:tc>
          <w:tcPr>
            <w:tcW w:w="609"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X</w:t>
            </w:r>
          </w:p>
        </w:tc>
        <w:tc>
          <w:tcPr>
            <w:tcW w:w="870"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X</w:t>
            </w:r>
          </w:p>
        </w:tc>
        <w:tc>
          <w:tcPr>
            <w:tcW w:w="870" w:type="pct"/>
            <w:tcBorders>
              <w:top w:val="nil"/>
              <w:left w:val="nil"/>
              <w:bottom w:val="single" w:sz="4" w:space="0" w:color="auto"/>
              <w:right w:val="single" w:sz="4"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X</w:t>
            </w:r>
          </w:p>
        </w:tc>
        <w:tc>
          <w:tcPr>
            <w:tcW w:w="870" w:type="pct"/>
            <w:tcBorders>
              <w:top w:val="nil"/>
              <w:left w:val="nil"/>
              <w:bottom w:val="single" w:sz="4" w:space="0" w:color="auto"/>
              <w:right w:val="single" w:sz="8" w:space="0" w:color="auto"/>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X</w:t>
            </w:r>
          </w:p>
        </w:tc>
      </w:tr>
      <w:tr w:rsidR="00105DC4" w:rsidRPr="00105DC4" w:rsidTr="00105DC4">
        <w:trPr>
          <w:trHeight w:val="810"/>
        </w:trPr>
        <w:tc>
          <w:tcPr>
            <w:tcW w:w="1781" w:type="pct"/>
            <w:gridSpan w:val="2"/>
            <w:tcBorders>
              <w:top w:val="nil"/>
              <w:left w:val="single" w:sz="8" w:space="0" w:color="auto"/>
              <w:bottom w:val="single" w:sz="8" w:space="0" w:color="auto"/>
              <w:right w:val="nil"/>
            </w:tcBorders>
            <w:shd w:val="clear" w:color="auto" w:fill="auto"/>
            <w:vAlign w:val="center"/>
            <w:hideMark/>
          </w:tcPr>
          <w:p w:rsidR="00105DC4" w:rsidRPr="00105DC4" w:rsidRDefault="00105DC4" w:rsidP="00105DC4">
            <w:pPr>
              <w:spacing w:after="0" w:line="240" w:lineRule="auto"/>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შუალედური მოსალოდნელი შედეგი (2023 წელი)</w:t>
            </w:r>
          </w:p>
        </w:tc>
        <w:tc>
          <w:tcPr>
            <w:tcW w:w="3219"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105DC4" w:rsidRPr="00105DC4" w:rsidRDefault="00105DC4" w:rsidP="00105DC4">
            <w:pPr>
              <w:spacing w:after="0" w:line="240" w:lineRule="auto"/>
              <w:jc w:val="center"/>
              <w:rPr>
                <w:rFonts w:ascii="Sylfaen" w:eastAsia="Times New Roman" w:hAnsi="Sylfaen"/>
                <w:b/>
                <w:bCs/>
                <w:sz w:val="18"/>
                <w:szCs w:val="18"/>
                <w:lang w:val="ka-GE" w:eastAsia="ka-GE"/>
              </w:rPr>
            </w:pPr>
            <w:r w:rsidRPr="00105DC4">
              <w:rPr>
                <w:rFonts w:ascii="Sylfaen" w:eastAsia="Times New Roman" w:hAnsi="Sylfaen"/>
                <w:b/>
                <w:bCs/>
                <w:sz w:val="18"/>
                <w:szCs w:val="18"/>
                <w:lang w:val="ka-GE" w:eastAsia="ka-GE"/>
              </w:rPr>
              <w:t>თანამშრომლებზე გაცემული შრომის ანაზღაურება</w:t>
            </w:r>
          </w:p>
        </w:tc>
      </w:tr>
    </w:tbl>
    <w:p w:rsidR="00105DC4" w:rsidRDefault="00105DC4" w:rsidP="00DB03A2">
      <w:pPr>
        <w:rPr>
          <w:rFonts w:ascii="Sylfaen" w:hAnsi="Sylfaen"/>
          <w:b/>
          <w:sz w:val="32"/>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599"/>
        <w:gridCol w:w="1218"/>
        <w:gridCol w:w="879"/>
        <w:gridCol w:w="1161"/>
        <w:gridCol w:w="1131"/>
        <w:gridCol w:w="1300"/>
        <w:gridCol w:w="2652"/>
        <w:gridCol w:w="877"/>
      </w:tblGrid>
      <w:tr w:rsidR="00105DC4" w:rsidRPr="00105DC4" w:rsidTr="00CC73DD">
        <w:trPr>
          <w:trHeight w:val="525"/>
        </w:trPr>
        <w:tc>
          <w:tcPr>
            <w:tcW w:w="879" w:type="pct"/>
            <w:vMerge w:val="restar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themeColor="text1"/>
                <w:sz w:val="20"/>
                <w:szCs w:val="20"/>
                <w:lang w:val="ka-GE" w:eastAsia="ka-GE"/>
              </w:rPr>
            </w:pPr>
            <w:r w:rsidRPr="00105DC4">
              <w:rPr>
                <w:rFonts w:ascii="Sylfaen" w:eastAsia="Times New Roman" w:hAnsi="Sylfaen"/>
                <w:color w:val="000000" w:themeColor="text1"/>
                <w:sz w:val="20"/>
                <w:szCs w:val="20"/>
                <w:lang w:val="ka-GE" w:eastAsia="ka-GE"/>
              </w:rPr>
              <w:t xml:space="preserve">მოსალოდნელი შუალედური შედეგი </w:t>
            </w:r>
            <w:r w:rsidRPr="00105DC4">
              <w:rPr>
                <w:rFonts w:ascii="Sylfaen" w:eastAsia="Times New Roman" w:hAnsi="Sylfaen"/>
                <w:b/>
                <w:bCs/>
                <w:color w:val="000000" w:themeColor="text1"/>
                <w:sz w:val="20"/>
                <w:szCs w:val="20"/>
                <w:lang w:val="ka-GE" w:eastAsia="ka-GE"/>
              </w:rPr>
              <w:t>(OUTPUT)</w:t>
            </w:r>
          </w:p>
        </w:tc>
        <w:tc>
          <w:tcPr>
            <w:tcW w:w="1463" w:type="pct"/>
            <w:gridSpan w:val="3"/>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შედეგის ინდიკატორები</w:t>
            </w:r>
          </w:p>
        </w:tc>
        <w:tc>
          <w:tcPr>
            <w:tcW w:w="395" w:type="pct"/>
            <w:vMerge w:val="restar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ზომის ერთეული</w:t>
            </w:r>
          </w:p>
        </w:tc>
        <w:tc>
          <w:tcPr>
            <w:tcW w:w="395" w:type="pct"/>
            <w:vMerge w:val="restar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გეგმიური გადახრა</w:t>
            </w:r>
          </w:p>
        </w:tc>
        <w:tc>
          <w:tcPr>
            <w:tcW w:w="395" w:type="pct"/>
            <w:vMerge w:val="restar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მონაცემთა წყარო</w:t>
            </w:r>
          </w:p>
        </w:tc>
        <w:tc>
          <w:tcPr>
            <w:tcW w:w="1079" w:type="pct"/>
            <w:vMerge w:val="restar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მეთოდოლოგია</w:t>
            </w:r>
          </w:p>
        </w:tc>
        <w:tc>
          <w:tcPr>
            <w:tcW w:w="395" w:type="pct"/>
            <w:vMerge w:val="restar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რისკი</w:t>
            </w:r>
          </w:p>
        </w:tc>
      </w:tr>
      <w:tr w:rsidR="00105DC4" w:rsidRPr="00105DC4" w:rsidTr="00CC73DD">
        <w:trPr>
          <w:trHeight w:val="735"/>
        </w:trPr>
        <w:tc>
          <w:tcPr>
            <w:tcW w:w="879" w:type="pct"/>
            <w:vMerge/>
            <w:vAlign w:val="center"/>
            <w:hideMark/>
          </w:tcPr>
          <w:p w:rsidR="00105DC4" w:rsidRPr="00105DC4" w:rsidRDefault="00105DC4" w:rsidP="00105DC4">
            <w:pPr>
              <w:spacing w:after="0" w:line="240" w:lineRule="auto"/>
              <w:rPr>
                <w:rFonts w:ascii="Sylfaen" w:eastAsia="Times New Roman" w:hAnsi="Sylfaen"/>
                <w:color w:val="000000" w:themeColor="text1"/>
                <w:sz w:val="20"/>
                <w:szCs w:val="20"/>
                <w:lang w:val="ka-GE" w:eastAsia="ka-GE"/>
              </w:rPr>
            </w:pPr>
          </w:p>
        </w:tc>
        <w:tc>
          <w:tcPr>
            <w:tcW w:w="673"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დასახელება</w:t>
            </w:r>
          </w:p>
        </w:tc>
        <w:tc>
          <w:tcPr>
            <w:tcW w:w="395"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202</w:t>
            </w:r>
            <w:r>
              <w:rPr>
                <w:rFonts w:ascii="Sylfaen" w:eastAsia="Times New Roman" w:hAnsi="Sylfaen"/>
                <w:color w:val="000000"/>
                <w:sz w:val="20"/>
                <w:szCs w:val="20"/>
                <w:lang w:val="ka-GE" w:eastAsia="ka-GE"/>
              </w:rPr>
              <w:t>3</w:t>
            </w:r>
            <w:r w:rsidRPr="00105DC4">
              <w:rPr>
                <w:rFonts w:ascii="Sylfaen" w:eastAsia="Times New Roman" w:hAnsi="Sylfaen"/>
                <w:color w:val="000000"/>
                <w:sz w:val="20"/>
                <w:szCs w:val="20"/>
                <w:lang w:val="ka-GE" w:eastAsia="ka-GE"/>
              </w:rPr>
              <w:t xml:space="preserve"> წელი (საბაზისო)</w:t>
            </w:r>
          </w:p>
        </w:tc>
        <w:tc>
          <w:tcPr>
            <w:tcW w:w="395"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202</w:t>
            </w:r>
            <w:r>
              <w:rPr>
                <w:rFonts w:ascii="Sylfaen" w:eastAsia="Times New Roman" w:hAnsi="Sylfaen"/>
                <w:color w:val="000000"/>
                <w:sz w:val="20"/>
                <w:szCs w:val="20"/>
                <w:lang w:val="ka-GE" w:eastAsia="ka-GE"/>
              </w:rPr>
              <w:t>4</w:t>
            </w:r>
            <w:r w:rsidRPr="00105DC4">
              <w:rPr>
                <w:rFonts w:ascii="Sylfaen" w:eastAsia="Times New Roman" w:hAnsi="Sylfaen"/>
                <w:color w:val="000000"/>
                <w:sz w:val="20"/>
                <w:szCs w:val="20"/>
                <w:lang w:val="ka-GE" w:eastAsia="ka-GE"/>
              </w:rPr>
              <w:t xml:space="preserve"> წელი</w:t>
            </w:r>
          </w:p>
        </w:tc>
        <w:tc>
          <w:tcPr>
            <w:tcW w:w="395" w:type="pct"/>
            <w:vMerge/>
            <w:vAlign w:val="center"/>
            <w:hideMark/>
          </w:tcPr>
          <w:p w:rsidR="00105DC4" w:rsidRPr="00105DC4" w:rsidRDefault="00105DC4" w:rsidP="00105DC4">
            <w:pPr>
              <w:spacing w:after="0" w:line="240" w:lineRule="auto"/>
              <w:rPr>
                <w:rFonts w:ascii="Sylfaen" w:eastAsia="Times New Roman" w:hAnsi="Sylfaen"/>
                <w:color w:val="000000"/>
                <w:sz w:val="20"/>
                <w:szCs w:val="20"/>
                <w:lang w:val="ka-GE" w:eastAsia="ka-GE"/>
              </w:rPr>
            </w:pPr>
          </w:p>
        </w:tc>
        <w:tc>
          <w:tcPr>
            <w:tcW w:w="395" w:type="pct"/>
            <w:vMerge/>
            <w:vAlign w:val="center"/>
            <w:hideMark/>
          </w:tcPr>
          <w:p w:rsidR="00105DC4" w:rsidRPr="00105DC4" w:rsidRDefault="00105DC4" w:rsidP="00105DC4">
            <w:pPr>
              <w:spacing w:after="0" w:line="240" w:lineRule="auto"/>
              <w:rPr>
                <w:rFonts w:ascii="Sylfaen" w:eastAsia="Times New Roman" w:hAnsi="Sylfaen"/>
                <w:color w:val="000000"/>
                <w:sz w:val="20"/>
                <w:szCs w:val="20"/>
                <w:lang w:val="ka-GE" w:eastAsia="ka-GE"/>
              </w:rPr>
            </w:pPr>
          </w:p>
        </w:tc>
        <w:tc>
          <w:tcPr>
            <w:tcW w:w="395" w:type="pct"/>
            <w:vMerge/>
            <w:vAlign w:val="center"/>
            <w:hideMark/>
          </w:tcPr>
          <w:p w:rsidR="00105DC4" w:rsidRPr="00105DC4" w:rsidRDefault="00105DC4" w:rsidP="00105DC4">
            <w:pPr>
              <w:spacing w:after="0" w:line="240" w:lineRule="auto"/>
              <w:rPr>
                <w:rFonts w:ascii="Sylfaen" w:eastAsia="Times New Roman" w:hAnsi="Sylfaen"/>
                <w:color w:val="000000"/>
                <w:sz w:val="20"/>
                <w:szCs w:val="20"/>
                <w:lang w:val="ka-GE" w:eastAsia="ka-GE"/>
              </w:rPr>
            </w:pPr>
          </w:p>
        </w:tc>
        <w:tc>
          <w:tcPr>
            <w:tcW w:w="1079" w:type="pct"/>
            <w:vMerge/>
            <w:vAlign w:val="center"/>
            <w:hideMark/>
          </w:tcPr>
          <w:p w:rsidR="00105DC4" w:rsidRPr="00105DC4" w:rsidRDefault="00105DC4" w:rsidP="00105DC4">
            <w:pPr>
              <w:spacing w:after="0" w:line="240" w:lineRule="auto"/>
              <w:rPr>
                <w:rFonts w:ascii="Sylfaen" w:eastAsia="Times New Roman" w:hAnsi="Sylfaen"/>
                <w:color w:val="000000"/>
                <w:sz w:val="20"/>
                <w:szCs w:val="20"/>
                <w:lang w:val="ka-GE" w:eastAsia="ka-GE"/>
              </w:rPr>
            </w:pPr>
          </w:p>
        </w:tc>
        <w:tc>
          <w:tcPr>
            <w:tcW w:w="395" w:type="pct"/>
            <w:vMerge/>
            <w:vAlign w:val="center"/>
            <w:hideMark/>
          </w:tcPr>
          <w:p w:rsidR="00105DC4" w:rsidRPr="00105DC4" w:rsidRDefault="00105DC4" w:rsidP="00105DC4">
            <w:pPr>
              <w:spacing w:after="0" w:line="240" w:lineRule="auto"/>
              <w:rPr>
                <w:rFonts w:ascii="Sylfaen" w:eastAsia="Times New Roman" w:hAnsi="Sylfaen"/>
                <w:color w:val="000000"/>
                <w:sz w:val="20"/>
                <w:szCs w:val="20"/>
                <w:lang w:val="ka-GE" w:eastAsia="ka-GE"/>
              </w:rPr>
            </w:pPr>
          </w:p>
        </w:tc>
      </w:tr>
      <w:tr w:rsidR="00105DC4" w:rsidRPr="00105DC4" w:rsidTr="00CC73DD">
        <w:trPr>
          <w:trHeight w:val="1785"/>
        </w:trPr>
        <w:tc>
          <w:tcPr>
            <w:tcW w:w="879"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themeColor="text1"/>
                <w:sz w:val="20"/>
                <w:szCs w:val="20"/>
                <w:lang w:val="ka-GE" w:eastAsia="ka-GE"/>
              </w:rPr>
            </w:pPr>
            <w:r w:rsidRPr="00105DC4">
              <w:rPr>
                <w:rFonts w:ascii="Sylfaen" w:eastAsia="Times New Roman" w:hAnsi="Sylfaen"/>
                <w:color w:val="000000" w:themeColor="text1"/>
                <w:sz w:val="20"/>
                <w:szCs w:val="20"/>
                <w:lang w:val="ka-GE" w:eastAsia="ka-GE"/>
              </w:rPr>
              <w:t>ბორჯომის მუნიციპალიტეტის სოფლების თერიტორიაზე მოწესრიგებული წყალომომარაგება</w:t>
            </w:r>
          </w:p>
        </w:tc>
        <w:tc>
          <w:tcPr>
            <w:tcW w:w="673" w:type="pct"/>
            <w:shd w:val="clear" w:color="auto" w:fill="auto"/>
            <w:vAlign w:val="center"/>
            <w:hideMark/>
          </w:tcPr>
          <w:p w:rsidR="00105DC4" w:rsidRPr="00105DC4" w:rsidRDefault="00105DC4" w:rsidP="00105DC4">
            <w:pPr>
              <w:spacing w:after="0" w:line="240" w:lineRule="auto"/>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აღმოფხვრილი დაზიანებები</w:t>
            </w:r>
          </w:p>
        </w:tc>
        <w:tc>
          <w:tcPr>
            <w:tcW w:w="395"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80%</w:t>
            </w:r>
          </w:p>
        </w:tc>
        <w:tc>
          <w:tcPr>
            <w:tcW w:w="395"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90%</w:t>
            </w:r>
          </w:p>
        </w:tc>
        <w:tc>
          <w:tcPr>
            <w:tcW w:w="395"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 </w:t>
            </w:r>
          </w:p>
        </w:tc>
        <w:tc>
          <w:tcPr>
            <w:tcW w:w="395"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 </w:t>
            </w:r>
          </w:p>
        </w:tc>
        <w:tc>
          <w:tcPr>
            <w:tcW w:w="395"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 </w:t>
            </w:r>
          </w:p>
        </w:tc>
        <w:tc>
          <w:tcPr>
            <w:tcW w:w="1079"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 </w:t>
            </w:r>
          </w:p>
        </w:tc>
        <w:tc>
          <w:tcPr>
            <w:tcW w:w="395"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 </w:t>
            </w:r>
          </w:p>
        </w:tc>
      </w:tr>
      <w:tr w:rsidR="00105DC4" w:rsidRPr="00105DC4" w:rsidTr="00CC73DD">
        <w:trPr>
          <w:trHeight w:val="1785"/>
        </w:trPr>
        <w:tc>
          <w:tcPr>
            <w:tcW w:w="879"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themeColor="text1"/>
                <w:sz w:val="20"/>
                <w:szCs w:val="20"/>
                <w:lang w:val="ka-GE" w:eastAsia="ka-GE"/>
              </w:rPr>
            </w:pPr>
            <w:r w:rsidRPr="00105DC4">
              <w:rPr>
                <w:rFonts w:ascii="Sylfaen" w:eastAsia="Times New Roman" w:hAnsi="Sylfaen"/>
                <w:color w:val="000000" w:themeColor="text1"/>
                <w:sz w:val="20"/>
                <w:szCs w:val="20"/>
                <w:lang w:val="ka-GE" w:eastAsia="ka-GE"/>
              </w:rPr>
              <w:t>ბორჯომის მუნიციპალიტეტის სოფლების თერიტორიაზე მოწესრიგებული წყალომომარაგება</w:t>
            </w:r>
          </w:p>
        </w:tc>
        <w:tc>
          <w:tcPr>
            <w:tcW w:w="673" w:type="pct"/>
            <w:shd w:val="clear" w:color="auto" w:fill="auto"/>
            <w:vAlign w:val="center"/>
            <w:hideMark/>
          </w:tcPr>
          <w:p w:rsidR="00105DC4" w:rsidRPr="00105DC4" w:rsidRDefault="00105DC4" w:rsidP="00105DC4">
            <w:pPr>
              <w:spacing w:after="0" w:line="240" w:lineRule="auto"/>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 xml:space="preserve">კმაყოფილი მოსახლება </w:t>
            </w:r>
          </w:p>
        </w:tc>
        <w:tc>
          <w:tcPr>
            <w:tcW w:w="395"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55%</w:t>
            </w:r>
          </w:p>
        </w:tc>
        <w:tc>
          <w:tcPr>
            <w:tcW w:w="395"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65%</w:t>
            </w:r>
          </w:p>
        </w:tc>
        <w:tc>
          <w:tcPr>
            <w:tcW w:w="395"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 </w:t>
            </w:r>
          </w:p>
        </w:tc>
        <w:tc>
          <w:tcPr>
            <w:tcW w:w="395"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 </w:t>
            </w:r>
          </w:p>
        </w:tc>
        <w:tc>
          <w:tcPr>
            <w:tcW w:w="395"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18"/>
                <w:szCs w:val="18"/>
                <w:lang w:val="ka-GE" w:eastAsia="ka-GE"/>
              </w:rPr>
            </w:pPr>
            <w:r w:rsidRPr="00105DC4">
              <w:rPr>
                <w:rFonts w:ascii="Sylfaen" w:eastAsia="Times New Roman" w:hAnsi="Sylfaen"/>
                <w:color w:val="000000"/>
                <w:sz w:val="18"/>
                <w:szCs w:val="18"/>
                <w:lang w:val="ka-GE" w:eastAsia="ka-GE"/>
              </w:rPr>
              <w:t>ჩატარებული გამოკითხვა</w:t>
            </w:r>
          </w:p>
        </w:tc>
        <w:tc>
          <w:tcPr>
            <w:tcW w:w="1079"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 </w:t>
            </w:r>
          </w:p>
        </w:tc>
        <w:tc>
          <w:tcPr>
            <w:tcW w:w="395"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 </w:t>
            </w:r>
          </w:p>
        </w:tc>
      </w:tr>
    </w:tbl>
    <w:p w:rsidR="00105DC4" w:rsidRPr="00454A8E" w:rsidRDefault="00105DC4" w:rsidP="00DB03A2">
      <w:pPr>
        <w:rPr>
          <w:rFonts w:ascii="Sylfaen" w:hAnsi="Sylfaen"/>
          <w:b/>
          <w:sz w:val="32"/>
          <w:lang w:val="ka-GE"/>
        </w:rPr>
      </w:pPr>
    </w:p>
    <w:p w:rsidR="005A7230" w:rsidRPr="00CC13D8" w:rsidRDefault="005A7230" w:rsidP="005A7230">
      <w:pPr>
        <w:rPr>
          <w:rFonts w:ascii="Sylfaen" w:eastAsia="Times New Roman" w:hAnsi="Sylfaen" w:cs="Calibri"/>
          <w:color w:val="000000"/>
          <w:sz w:val="20"/>
          <w:szCs w:val="20"/>
          <w:lang w:val="ka-GE"/>
        </w:rPr>
      </w:pPr>
      <w:r w:rsidRPr="00CC13D8">
        <w:rPr>
          <w:rFonts w:ascii="Sylfaen" w:eastAsia="Times New Roman" w:hAnsi="Sylfaen" w:cs="Calibri"/>
          <w:b/>
          <w:color w:val="000000"/>
          <w:sz w:val="28"/>
          <w:szCs w:val="20"/>
        </w:rPr>
        <w:t>რისკები</w:t>
      </w:r>
      <w:r w:rsidRPr="00CC13D8">
        <w:rPr>
          <w:rFonts w:ascii="Sylfaen" w:eastAsia="Times New Roman" w:hAnsi="Sylfaen" w:cs="Calibri"/>
          <w:b/>
          <w:color w:val="000000"/>
          <w:sz w:val="20"/>
          <w:szCs w:val="20"/>
        </w:rPr>
        <w:t xml:space="preserve"> </w:t>
      </w:r>
      <w:r>
        <w:rPr>
          <w:rFonts w:ascii="Sylfaen" w:eastAsia="Times New Roman" w:hAnsi="Sylfaen" w:cs="Calibri"/>
          <w:b/>
          <w:color w:val="000000"/>
          <w:sz w:val="20"/>
          <w:szCs w:val="20"/>
        </w:rPr>
        <w:t xml:space="preserve"> </w:t>
      </w:r>
      <w:r>
        <w:rPr>
          <w:rFonts w:ascii="Sylfaen" w:eastAsia="Times New Roman" w:hAnsi="Sylfaen" w:cs="Calibri"/>
          <w:color w:val="000000"/>
          <w:sz w:val="20"/>
          <w:szCs w:val="20"/>
          <w:lang w:val="ka-GE"/>
        </w:rPr>
        <w:t>-</w:t>
      </w:r>
      <w:r w:rsidRPr="00CC13D8">
        <w:rPr>
          <w:rFonts w:ascii="Sylfaen" w:eastAsia="Times New Roman" w:hAnsi="Sylfaen" w:cs="Calibri"/>
          <w:color w:val="000000"/>
          <w:sz w:val="20"/>
          <w:szCs w:val="20"/>
          <w:lang w:val="ka-GE"/>
        </w:rPr>
        <w:t xml:space="preserve"> </w:t>
      </w:r>
      <w:r>
        <w:rPr>
          <w:rFonts w:ascii="Sylfaen" w:eastAsia="Times New Roman" w:hAnsi="Sylfaen" w:cs="Calibri"/>
          <w:color w:val="000000"/>
          <w:sz w:val="20"/>
          <w:szCs w:val="20"/>
          <w:lang w:val="ka-GE"/>
        </w:rPr>
        <w:t xml:space="preserve">სტიქიური მოვლენები </w:t>
      </w:r>
      <w:r w:rsidRPr="00CC13D8">
        <w:rPr>
          <w:rFonts w:ascii="Sylfaen" w:eastAsia="Times New Roman" w:hAnsi="Sylfaen" w:cs="Calibri"/>
          <w:color w:val="000000"/>
          <w:sz w:val="20"/>
          <w:szCs w:val="20"/>
          <w:lang w:val="ka-GE"/>
        </w:rPr>
        <w:t>.</w:t>
      </w:r>
    </w:p>
    <w:p w:rsidR="005A7230" w:rsidRDefault="005A7230" w:rsidP="005A7230">
      <w:pPr>
        <w:rPr>
          <w:rFonts w:ascii="Sylfaen" w:eastAsia="Times New Roman" w:hAnsi="Sylfaen" w:cs="Calibri"/>
          <w:b/>
          <w:color w:val="000000"/>
          <w:sz w:val="28"/>
          <w:szCs w:val="20"/>
        </w:rPr>
      </w:pPr>
      <w:r w:rsidRPr="00CC13D8">
        <w:rPr>
          <w:rFonts w:ascii="Sylfaen" w:eastAsia="Times New Roman" w:hAnsi="Sylfaen" w:cs="Calibri"/>
          <w:b/>
          <w:color w:val="000000"/>
          <w:sz w:val="28"/>
          <w:szCs w:val="20"/>
        </w:rPr>
        <w:t xml:space="preserve"> ბიუჯეტი </w:t>
      </w:r>
    </w:p>
    <w:tbl>
      <w:tblPr>
        <w:tblW w:w="4542" w:type="pct"/>
        <w:tblLook w:val="04A0" w:firstRow="1" w:lastRow="0" w:firstColumn="1" w:lastColumn="0" w:noHBand="0" w:noVBand="1"/>
      </w:tblPr>
      <w:tblGrid>
        <w:gridCol w:w="930"/>
        <w:gridCol w:w="4905"/>
        <w:gridCol w:w="1186"/>
        <w:gridCol w:w="1185"/>
        <w:gridCol w:w="1185"/>
        <w:gridCol w:w="1185"/>
        <w:gridCol w:w="1183"/>
      </w:tblGrid>
      <w:tr w:rsidR="00CC73DD" w:rsidRPr="00105DC4" w:rsidTr="00CC73DD">
        <w:trPr>
          <w:trHeight w:val="1095"/>
        </w:trPr>
        <w:tc>
          <w:tcPr>
            <w:tcW w:w="395" w:type="pct"/>
            <w:tcBorders>
              <w:top w:val="single" w:sz="8" w:space="0" w:color="auto"/>
              <w:left w:val="single" w:sz="8" w:space="0" w:color="auto"/>
              <w:bottom w:val="single" w:sz="8" w:space="0" w:color="auto"/>
              <w:right w:val="single" w:sz="4" w:space="0" w:color="auto"/>
            </w:tcBorders>
            <w:shd w:val="clear" w:color="auto" w:fill="auto"/>
            <w:textDirection w:val="btLr"/>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16"/>
                <w:szCs w:val="16"/>
                <w:lang w:val="ka-GE" w:eastAsia="ka-GE"/>
              </w:rPr>
            </w:pPr>
            <w:r w:rsidRPr="00105DC4">
              <w:rPr>
                <w:rFonts w:ascii="Sylfaen" w:eastAsia="Times New Roman" w:hAnsi="Sylfaen"/>
                <w:b/>
                <w:bCs/>
                <w:color w:val="000000" w:themeColor="text1"/>
                <w:sz w:val="16"/>
                <w:szCs w:val="16"/>
                <w:lang w:val="ka-GE" w:eastAsia="ka-GE"/>
              </w:rPr>
              <w:t>ორგ.კოდი</w:t>
            </w:r>
          </w:p>
        </w:tc>
        <w:tc>
          <w:tcPr>
            <w:tcW w:w="2085" w:type="pct"/>
            <w:tcBorders>
              <w:top w:val="single" w:sz="8" w:space="0" w:color="auto"/>
              <w:left w:val="nil"/>
              <w:bottom w:val="single" w:sz="8"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LitNusx" w:eastAsia="Times New Roman" w:hAnsi="LitNusx"/>
                <w:b/>
                <w:bCs/>
                <w:color w:val="000000" w:themeColor="text1"/>
                <w:sz w:val="16"/>
                <w:szCs w:val="16"/>
                <w:lang w:val="ka-GE" w:eastAsia="ka-GE"/>
              </w:rPr>
            </w:pPr>
            <w:r w:rsidRPr="00105DC4">
              <w:rPr>
                <w:rFonts w:ascii="Sylfaen" w:eastAsia="Times New Roman" w:hAnsi="Sylfaen" w:cs="Sylfaen"/>
                <w:b/>
                <w:bCs/>
                <w:color w:val="000000" w:themeColor="text1"/>
                <w:sz w:val="16"/>
                <w:szCs w:val="16"/>
                <w:lang w:val="ka-GE" w:eastAsia="ka-GE"/>
              </w:rPr>
              <w:t>დასახელება</w:t>
            </w:r>
          </w:p>
        </w:tc>
        <w:tc>
          <w:tcPr>
            <w:tcW w:w="504" w:type="pct"/>
            <w:tcBorders>
              <w:top w:val="single" w:sz="8" w:space="0" w:color="auto"/>
              <w:left w:val="nil"/>
              <w:bottom w:val="single" w:sz="8"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16"/>
                <w:szCs w:val="16"/>
                <w:lang w:val="ka-GE" w:eastAsia="ka-GE"/>
              </w:rPr>
            </w:pPr>
            <w:r w:rsidRPr="00105DC4">
              <w:rPr>
                <w:rFonts w:ascii="Sylfaen" w:eastAsia="Times New Roman" w:hAnsi="Sylfaen"/>
                <w:b/>
                <w:bCs/>
                <w:color w:val="000000" w:themeColor="text1"/>
                <w:sz w:val="16"/>
                <w:szCs w:val="16"/>
                <w:lang w:val="ka-GE" w:eastAsia="ka-GE"/>
              </w:rPr>
              <w:t>2023 წლის მპროგნოზი</w:t>
            </w:r>
          </w:p>
        </w:tc>
        <w:tc>
          <w:tcPr>
            <w:tcW w:w="504" w:type="pct"/>
            <w:tcBorders>
              <w:top w:val="single" w:sz="8" w:space="0" w:color="auto"/>
              <w:left w:val="nil"/>
              <w:bottom w:val="single" w:sz="8"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16"/>
                <w:szCs w:val="16"/>
                <w:lang w:val="ka-GE" w:eastAsia="ka-GE"/>
              </w:rPr>
            </w:pPr>
            <w:r w:rsidRPr="00105DC4">
              <w:rPr>
                <w:rFonts w:ascii="Sylfaen" w:eastAsia="Times New Roman" w:hAnsi="Sylfaen"/>
                <w:b/>
                <w:bCs/>
                <w:color w:val="000000" w:themeColor="text1"/>
                <w:sz w:val="16"/>
                <w:szCs w:val="16"/>
                <w:lang w:val="ka-GE" w:eastAsia="ka-GE"/>
              </w:rPr>
              <w:t>2024 წლის მპროგნოზი</w:t>
            </w:r>
          </w:p>
        </w:tc>
        <w:tc>
          <w:tcPr>
            <w:tcW w:w="504" w:type="pct"/>
            <w:tcBorders>
              <w:top w:val="single" w:sz="8" w:space="0" w:color="auto"/>
              <w:left w:val="nil"/>
              <w:bottom w:val="single" w:sz="8"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16"/>
                <w:szCs w:val="16"/>
                <w:lang w:val="ka-GE" w:eastAsia="ka-GE"/>
              </w:rPr>
            </w:pPr>
            <w:r w:rsidRPr="00105DC4">
              <w:rPr>
                <w:rFonts w:ascii="Sylfaen" w:eastAsia="Times New Roman" w:hAnsi="Sylfaen"/>
                <w:b/>
                <w:bCs/>
                <w:color w:val="000000" w:themeColor="text1"/>
                <w:sz w:val="16"/>
                <w:szCs w:val="16"/>
                <w:lang w:val="ka-GE" w:eastAsia="ka-GE"/>
              </w:rPr>
              <w:t>2025 წლის მპროგნოზი</w:t>
            </w:r>
          </w:p>
        </w:tc>
        <w:tc>
          <w:tcPr>
            <w:tcW w:w="504" w:type="pct"/>
            <w:tcBorders>
              <w:top w:val="single" w:sz="8" w:space="0" w:color="auto"/>
              <w:left w:val="nil"/>
              <w:bottom w:val="single" w:sz="8"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16"/>
                <w:szCs w:val="16"/>
                <w:lang w:val="ka-GE" w:eastAsia="ka-GE"/>
              </w:rPr>
            </w:pPr>
            <w:r w:rsidRPr="00105DC4">
              <w:rPr>
                <w:rFonts w:ascii="Sylfaen" w:eastAsia="Times New Roman" w:hAnsi="Sylfaen"/>
                <w:b/>
                <w:bCs/>
                <w:color w:val="000000" w:themeColor="text1"/>
                <w:sz w:val="16"/>
                <w:szCs w:val="16"/>
                <w:lang w:val="ka-GE" w:eastAsia="ka-GE"/>
              </w:rPr>
              <w:t>2026 წლის მპროგნოზი</w:t>
            </w:r>
          </w:p>
        </w:tc>
        <w:tc>
          <w:tcPr>
            <w:tcW w:w="503" w:type="pct"/>
            <w:tcBorders>
              <w:top w:val="single" w:sz="8" w:space="0" w:color="auto"/>
              <w:left w:val="nil"/>
              <w:bottom w:val="single" w:sz="8"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16"/>
                <w:szCs w:val="16"/>
                <w:lang w:val="ka-GE" w:eastAsia="ka-GE"/>
              </w:rPr>
            </w:pPr>
            <w:r w:rsidRPr="00105DC4">
              <w:rPr>
                <w:rFonts w:ascii="Sylfaen" w:eastAsia="Times New Roman" w:hAnsi="Sylfaen"/>
                <w:b/>
                <w:bCs/>
                <w:color w:val="000000" w:themeColor="text1"/>
                <w:sz w:val="16"/>
                <w:szCs w:val="16"/>
                <w:lang w:val="ka-GE" w:eastAsia="ka-GE"/>
              </w:rPr>
              <w:t>2027 წლის მპროგნოზი</w:t>
            </w:r>
          </w:p>
        </w:tc>
      </w:tr>
      <w:tr w:rsidR="00CC73DD" w:rsidRPr="00105DC4" w:rsidTr="00CC73DD">
        <w:trPr>
          <w:trHeight w:val="840"/>
        </w:trPr>
        <w:tc>
          <w:tcPr>
            <w:tcW w:w="395" w:type="pct"/>
            <w:tcBorders>
              <w:top w:val="nil"/>
              <w:left w:val="single" w:sz="8" w:space="0" w:color="auto"/>
              <w:bottom w:val="single" w:sz="8"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16"/>
                <w:szCs w:val="16"/>
                <w:lang w:val="ka-GE" w:eastAsia="ka-GE"/>
              </w:rPr>
            </w:pPr>
            <w:r w:rsidRPr="00105DC4">
              <w:rPr>
                <w:rFonts w:ascii="Sylfaen" w:eastAsia="Times New Roman" w:hAnsi="Sylfaen"/>
                <w:b/>
                <w:bCs/>
                <w:color w:val="000000" w:themeColor="text1"/>
                <w:sz w:val="16"/>
                <w:szCs w:val="16"/>
                <w:lang w:val="ka-GE" w:eastAsia="ka-GE"/>
              </w:rPr>
              <w:t> </w:t>
            </w:r>
          </w:p>
        </w:tc>
        <w:tc>
          <w:tcPr>
            <w:tcW w:w="2085" w:type="pct"/>
            <w:tcBorders>
              <w:top w:val="nil"/>
              <w:left w:val="nil"/>
              <w:bottom w:val="single" w:sz="8"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lang w:val="ka-GE" w:eastAsia="ka-GE"/>
              </w:rPr>
            </w:pPr>
            <w:r w:rsidRPr="00105DC4">
              <w:rPr>
                <w:rFonts w:ascii="Sylfaen" w:eastAsia="Times New Roman" w:hAnsi="Sylfaen"/>
                <w:b/>
                <w:bCs/>
                <w:color w:val="000000" w:themeColor="text1"/>
                <w:lang w:val="ka-GE" w:eastAsia="ka-GE"/>
              </w:rPr>
              <w:t>სულ ჯამი</w:t>
            </w:r>
          </w:p>
        </w:tc>
        <w:tc>
          <w:tcPr>
            <w:tcW w:w="504" w:type="pct"/>
            <w:tcBorders>
              <w:top w:val="nil"/>
              <w:left w:val="nil"/>
              <w:bottom w:val="single" w:sz="8"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18"/>
                <w:szCs w:val="18"/>
                <w:lang w:val="ka-GE" w:eastAsia="ka-GE"/>
              </w:rPr>
            </w:pPr>
            <w:r w:rsidRPr="00105DC4">
              <w:rPr>
                <w:rFonts w:ascii="Sylfaen" w:eastAsia="Times New Roman" w:hAnsi="Sylfaen"/>
                <w:b/>
                <w:bCs/>
                <w:color w:val="000000" w:themeColor="text1"/>
                <w:sz w:val="18"/>
                <w:szCs w:val="18"/>
                <w:lang w:val="ka-GE" w:eastAsia="ka-GE"/>
              </w:rPr>
              <w:t>640 600,0</w:t>
            </w:r>
          </w:p>
        </w:tc>
        <w:tc>
          <w:tcPr>
            <w:tcW w:w="504" w:type="pct"/>
            <w:tcBorders>
              <w:top w:val="nil"/>
              <w:left w:val="nil"/>
              <w:bottom w:val="single" w:sz="8"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18"/>
                <w:szCs w:val="18"/>
                <w:lang w:val="ka-GE" w:eastAsia="ka-GE"/>
              </w:rPr>
            </w:pPr>
            <w:r w:rsidRPr="00105DC4">
              <w:rPr>
                <w:rFonts w:ascii="Sylfaen" w:eastAsia="Times New Roman" w:hAnsi="Sylfaen"/>
                <w:b/>
                <w:bCs/>
                <w:color w:val="000000" w:themeColor="text1"/>
                <w:sz w:val="18"/>
                <w:szCs w:val="18"/>
                <w:lang w:val="ka-GE" w:eastAsia="ka-GE"/>
              </w:rPr>
              <w:t>646 000,0</w:t>
            </w:r>
          </w:p>
        </w:tc>
        <w:tc>
          <w:tcPr>
            <w:tcW w:w="504" w:type="pct"/>
            <w:tcBorders>
              <w:top w:val="nil"/>
              <w:left w:val="nil"/>
              <w:bottom w:val="single" w:sz="8"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18"/>
                <w:szCs w:val="18"/>
                <w:lang w:val="ka-GE" w:eastAsia="ka-GE"/>
              </w:rPr>
            </w:pPr>
            <w:r w:rsidRPr="00105DC4">
              <w:rPr>
                <w:rFonts w:ascii="Sylfaen" w:eastAsia="Times New Roman" w:hAnsi="Sylfaen"/>
                <w:b/>
                <w:bCs/>
                <w:color w:val="000000" w:themeColor="text1"/>
                <w:sz w:val="18"/>
                <w:szCs w:val="18"/>
                <w:lang w:val="ka-GE" w:eastAsia="ka-GE"/>
              </w:rPr>
              <w:t>646 000,0</w:t>
            </w:r>
          </w:p>
        </w:tc>
        <w:tc>
          <w:tcPr>
            <w:tcW w:w="504" w:type="pct"/>
            <w:tcBorders>
              <w:top w:val="nil"/>
              <w:left w:val="nil"/>
              <w:bottom w:val="single" w:sz="8"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18"/>
                <w:szCs w:val="18"/>
                <w:lang w:val="ka-GE" w:eastAsia="ka-GE"/>
              </w:rPr>
            </w:pPr>
            <w:r w:rsidRPr="00105DC4">
              <w:rPr>
                <w:rFonts w:ascii="Sylfaen" w:eastAsia="Times New Roman" w:hAnsi="Sylfaen"/>
                <w:b/>
                <w:bCs/>
                <w:color w:val="000000" w:themeColor="text1"/>
                <w:sz w:val="18"/>
                <w:szCs w:val="18"/>
                <w:lang w:val="ka-GE" w:eastAsia="ka-GE"/>
              </w:rPr>
              <w:t>646 000,0</w:t>
            </w:r>
          </w:p>
        </w:tc>
        <w:tc>
          <w:tcPr>
            <w:tcW w:w="503" w:type="pct"/>
            <w:tcBorders>
              <w:top w:val="nil"/>
              <w:left w:val="nil"/>
              <w:bottom w:val="single" w:sz="8"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18"/>
                <w:szCs w:val="18"/>
                <w:lang w:val="ka-GE" w:eastAsia="ka-GE"/>
              </w:rPr>
            </w:pPr>
            <w:r w:rsidRPr="00105DC4">
              <w:rPr>
                <w:rFonts w:ascii="Sylfaen" w:eastAsia="Times New Roman" w:hAnsi="Sylfaen"/>
                <w:b/>
                <w:bCs/>
                <w:color w:val="000000" w:themeColor="text1"/>
                <w:sz w:val="18"/>
                <w:szCs w:val="18"/>
                <w:lang w:val="ka-GE" w:eastAsia="ka-GE"/>
              </w:rPr>
              <w:t>670 000,0</w:t>
            </w:r>
          </w:p>
        </w:tc>
      </w:tr>
      <w:tr w:rsidR="00CC73DD" w:rsidRPr="00105DC4" w:rsidTr="00CC73DD">
        <w:trPr>
          <w:trHeight w:val="420"/>
        </w:trPr>
        <w:tc>
          <w:tcPr>
            <w:tcW w:w="395" w:type="pct"/>
            <w:tcBorders>
              <w:top w:val="nil"/>
              <w:left w:val="single" w:sz="8" w:space="0" w:color="auto"/>
              <w:bottom w:val="single" w:sz="8"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i/>
                <w:iCs/>
                <w:color w:val="000000" w:themeColor="text1"/>
                <w:sz w:val="16"/>
                <w:szCs w:val="16"/>
                <w:lang w:val="ka-GE" w:eastAsia="ka-GE"/>
              </w:rPr>
            </w:pPr>
            <w:r w:rsidRPr="00105DC4">
              <w:rPr>
                <w:rFonts w:ascii="Sylfaen" w:eastAsia="Times New Roman" w:hAnsi="Sylfaen"/>
                <w:b/>
                <w:bCs/>
                <w:i/>
                <w:iCs/>
                <w:color w:val="000000" w:themeColor="text1"/>
                <w:sz w:val="16"/>
                <w:szCs w:val="16"/>
                <w:lang w:val="ka-GE" w:eastAsia="ka-GE"/>
              </w:rPr>
              <w:t> </w:t>
            </w:r>
          </w:p>
        </w:tc>
        <w:tc>
          <w:tcPr>
            <w:tcW w:w="2085" w:type="pct"/>
            <w:tcBorders>
              <w:top w:val="nil"/>
              <w:left w:val="nil"/>
              <w:bottom w:val="single" w:sz="8" w:space="0" w:color="auto"/>
              <w:right w:val="single" w:sz="4" w:space="0" w:color="auto"/>
            </w:tcBorders>
            <w:shd w:val="clear" w:color="auto" w:fill="auto"/>
            <w:vAlign w:val="center"/>
            <w:hideMark/>
          </w:tcPr>
          <w:p w:rsidR="00CC73DD" w:rsidRPr="00105DC4" w:rsidRDefault="00CC73DD" w:rsidP="00105DC4">
            <w:pPr>
              <w:spacing w:after="0" w:line="240" w:lineRule="auto"/>
              <w:rPr>
                <w:rFonts w:ascii="Sylfaen" w:eastAsia="Times New Roman" w:hAnsi="Sylfaen"/>
                <w:b/>
                <w:bCs/>
                <w:i/>
                <w:iCs/>
                <w:color w:val="000000" w:themeColor="text1"/>
                <w:sz w:val="18"/>
                <w:szCs w:val="18"/>
                <w:lang w:val="ka-GE" w:eastAsia="ka-GE"/>
              </w:rPr>
            </w:pPr>
            <w:r w:rsidRPr="00105DC4">
              <w:rPr>
                <w:rFonts w:ascii="Sylfaen" w:eastAsia="Times New Roman" w:hAnsi="Sylfaen"/>
                <w:b/>
                <w:bCs/>
                <w:i/>
                <w:iCs/>
                <w:color w:val="000000" w:themeColor="text1"/>
                <w:sz w:val="18"/>
                <w:szCs w:val="18"/>
                <w:lang w:val="ka-GE" w:eastAsia="ka-GE"/>
              </w:rPr>
              <w:t>მომუშავეთა რიცხოვნობა</w:t>
            </w:r>
          </w:p>
        </w:tc>
        <w:tc>
          <w:tcPr>
            <w:tcW w:w="504" w:type="pct"/>
            <w:tcBorders>
              <w:top w:val="nil"/>
              <w:left w:val="nil"/>
              <w:bottom w:val="single" w:sz="8"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i/>
                <w:iCs/>
                <w:color w:val="000000" w:themeColor="text1"/>
                <w:sz w:val="18"/>
                <w:szCs w:val="18"/>
                <w:lang w:val="ka-GE" w:eastAsia="ka-GE"/>
              </w:rPr>
            </w:pPr>
            <w:r w:rsidRPr="00105DC4">
              <w:rPr>
                <w:rFonts w:ascii="Sylfaen" w:eastAsia="Times New Roman" w:hAnsi="Sylfaen"/>
                <w:b/>
                <w:bCs/>
                <w:i/>
                <w:iCs/>
                <w:color w:val="000000" w:themeColor="text1"/>
                <w:sz w:val="18"/>
                <w:szCs w:val="18"/>
                <w:lang w:val="ka-GE" w:eastAsia="ka-GE"/>
              </w:rPr>
              <w:t> </w:t>
            </w:r>
          </w:p>
        </w:tc>
        <w:tc>
          <w:tcPr>
            <w:tcW w:w="504" w:type="pct"/>
            <w:tcBorders>
              <w:top w:val="nil"/>
              <w:left w:val="nil"/>
              <w:bottom w:val="single" w:sz="8"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i/>
                <w:iCs/>
                <w:color w:val="000000" w:themeColor="text1"/>
                <w:sz w:val="18"/>
                <w:szCs w:val="18"/>
                <w:lang w:val="ka-GE" w:eastAsia="ka-GE"/>
              </w:rPr>
            </w:pPr>
            <w:r w:rsidRPr="00105DC4">
              <w:rPr>
                <w:rFonts w:ascii="Sylfaen" w:eastAsia="Times New Roman" w:hAnsi="Sylfaen"/>
                <w:b/>
                <w:bCs/>
                <w:i/>
                <w:iCs/>
                <w:color w:val="000000" w:themeColor="text1"/>
                <w:sz w:val="18"/>
                <w:szCs w:val="18"/>
                <w:lang w:val="ka-GE" w:eastAsia="ka-GE"/>
              </w:rPr>
              <w:t> </w:t>
            </w:r>
          </w:p>
        </w:tc>
        <w:tc>
          <w:tcPr>
            <w:tcW w:w="504" w:type="pct"/>
            <w:tcBorders>
              <w:top w:val="nil"/>
              <w:left w:val="nil"/>
              <w:bottom w:val="single" w:sz="8"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i/>
                <w:iCs/>
                <w:color w:val="000000" w:themeColor="text1"/>
                <w:sz w:val="18"/>
                <w:szCs w:val="18"/>
                <w:lang w:val="ka-GE" w:eastAsia="ka-GE"/>
              </w:rPr>
            </w:pPr>
            <w:r w:rsidRPr="00105DC4">
              <w:rPr>
                <w:rFonts w:ascii="Sylfaen" w:eastAsia="Times New Roman" w:hAnsi="Sylfaen"/>
                <w:b/>
                <w:bCs/>
                <w:i/>
                <w:iCs/>
                <w:color w:val="000000" w:themeColor="text1"/>
                <w:sz w:val="18"/>
                <w:szCs w:val="18"/>
                <w:lang w:val="ka-GE" w:eastAsia="ka-GE"/>
              </w:rPr>
              <w:t> </w:t>
            </w:r>
          </w:p>
        </w:tc>
        <w:tc>
          <w:tcPr>
            <w:tcW w:w="504" w:type="pct"/>
            <w:tcBorders>
              <w:top w:val="nil"/>
              <w:left w:val="nil"/>
              <w:bottom w:val="single" w:sz="8"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i/>
                <w:iCs/>
                <w:color w:val="000000" w:themeColor="text1"/>
                <w:sz w:val="18"/>
                <w:szCs w:val="18"/>
                <w:lang w:val="ka-GE" w:eastAsia="ka-GE"/>
              </w:rPr>
            </w:pPr>
            <w:r w:rsidRPr="00105DC4">
              <w:rPr>
                <w:rFonts w:ascii="Sylfaen" w:eastAsia="Times New Roman" w:hAnsi="Sylfaen"/>
                <w:b/>
                <w:bCs/>
                <w:i/>
                <w:iCs/>
                <w:color w:val="000000" w:themeColor="text1"/>
                <w:sz w:val="18"/>
                <w:szCs w:val="18"/>
                <w:lang w:val="ka-GE" w:eastAsia="ka-GE"/>
              </w:rPr>
              <w:t> </w:t>
            </w:r>
          </w:p>
        </w:tc>
        <w:tc>
          <w:tcPr>
            <w:tcW w:w="503" w:type="pct"/>
            <w:tcBorders>
              <w:top w:val="nil"/>
              <w:left w:val="nil"/>
              <w:bottom w:val="single" w:sz="8"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i/>
                <w:iCs/>
                <w:color w:val="000000" w:themeColor="text1"/>
                <w:sz w:val="18"/>
                <w:szCs w:val="18"/>
                <w:lang w:val="ka-GE" w:eastAsia="ka-GE"/>
              </w:rPr>
            </w:pPr>
            <w:r w:rsidRPr="00105DC4">
              <w:rPr>
                <w:rFonts w:ascii="Sylfaen" w:eastAsia="Times New Roman" w:hAnsi="Sylfaen"/>
                <w:b/>
                <w:bCs/>
                <w:i/>
                <w:iCs/>
                <w:color w:val="000000" w:themeColor="text1"/>
                <w:sz w:val="18"/>
                <w:szCs w:val="18"/>
                <w:lang w:val="ka-GE" w:eastAsia="ka-GE"/>
              </w:rPr>
              <w:t> </w:t>
            </w:r>
          </w:p>
        </w:tc>
      </w:tr>
      <w:tr w:rsidR="00CC73DD" w:rsidRPr="00105DC4" w:rsidTr="00CC73DD">
        <w:trPr>
          <w:trHeight w:val="615"/>
        </w:trPr>
        <w:tc>
          <w:tcPr>
            <w:tcW w:w="395" w:type="pct"/>
            <w:tcBorders>
              <w:top w:val="nil"/>
              <w:left w:val="single" w:sz="8" w:space="0" w:color="auto"/>
              <w:bottom w:val="single" w:sz="8"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16"/>
                <w:szCs w:val="16"/>
                <w:lang w:val="ka-GE" w:eastAsia="ka-GE"/>
              </w:rPr>
            </w:pPr>
            <w:r w:rsidRPr="00105DC4">
              <w:rPr>
                <w:rFonts w:ascii="Sylfaen" w:eastAsia="Times New Roman" w:hAnsi="Sylfaen"/>
                <w:b/>
                <w:bCs/>
                <w:color w:val="000000" w:themeColor="text1"/>
                <w:sz w:val="16"/>
                <w:szCs w:val="16"/>
                <w:lang w:val="ka-GE" w:eastAsia="ka-GE"/>
              </w:rPr>
              <w:lastRenderedPageBreak/>
              <w:t> </w:t>
            </w:r>
          </w:p>
        </w:tc>
        <w:tc>
          <w:tcPr>
            <w:tcW w:w="2085" w:type="pct"/>
            <w:tcBorders>
              <w:top w:val="nil"/>
              <w:left w:val="nil"/>
              <w:bottom w:val="single" w:sz="8" w:space="0" w:color="auto"/>
              <w:right w:val="single" w:sz="4" w:space="0" w:color="auto"/>
            </w:tcBorders>
            <w:shd w:val="clear" w:color="auto" w:fill="auto"/>
            <w:vAlign w:val="center"/>
            <w:hideMark/>
          </w:tcPr>
          <w:p w:rsidR="00CC73DD" w:rsidRPr="00105DC4" w:rsidRDefault="00CC73DD" w:rsidP="00105DC4">
            <w:pPr>
              <w:spacing w:after="0" w:line="240" w:lineRule="auto"/>
              <w:rPr>
                <w:rFonts w:ascii="Sylfaen" w:eastAsia="Times New Roman" w:hAnsi="Sylfaen"/>
                <w:b/>
                <w:bCs/>
                <w:color w:val="000000" w:themeColor="text1"/>
                <w:sz w:val="20"/>
                <w:szCs w:val="20"/>
                <w:lang w:val="ka-GE" w:eastAsia="ka-GE"/>
              </w:rPr>
            </w:pPr>
            <w:r w:rsidRPr="00105DC4">
              <w:rPr>
                <w:rFonts w:ascii="Sylfaen" w:eastAsia="Times New Roman" w:hAnsi="Sylfaen"/>
                <w:b/>
                <w:bCs/>
                <w:color w:val="000000" w:themeColor="text1"/>
                <w:sz w:val="20"/>
                <w:szCs w:val="20"/>
                <w:lang w:val="ka-GE" w:eastAsia="ka-GE"/>
              </w:rPr>
              <w:t>ხარჯები</w:t>
            </w:r>
          </w:p>
        </w:tc>
        <w:tc>
          <w:tcPr>
            <w:tcW w:w="504" w:type="pct"/>
            <w:tcBorders>
              <w:top w:val="nil"/>
              <w:left w:val="nil"/>
              <w:bottom w:val="single" w:sz="8"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18"/>
                <w:szCs w:val="18"/>
                <w:lang w:val="ka-GE" w:eastAsia="ka-GE"/>
              </w:rPr>
            </w:pPr>
            <w:r w:rsidRPr="00105DC4">
              <w:rPr>
                <w:rFonts w:ascii="Sylfaen" w:eastAsia="Times New Roman" w:hAnsi="Sylfaen"/>
                <w:b/>
                <w:bCs/>
                <w:color w:val="000000" w:themeColor="text1"/>
                <w:sz w:val="18"/>
                <w:szCs w:val="18"/>
                <w:lang w:val="ka-GE" w:eastAsia="ka-GE"/>
              </w:rPr>
              <w:t>640 600,0</w:t>
            </w:r>
          </w:p>
        </w:tc>
        <w:tc>
          <w:tcPr>
            <w:tcW w:w="504" w:type="pct"/>
            <w:tcBorders>
              <w:top w:val="nil"/>
              <w:left w:val="nil"/>
              <w:bottom w:val="single" w:sz="8"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18"/>
                <w:szCs w:val="18"/>
                <w:lang w:val="ka-GE" w:eastAsia="ka-GE"/>
              </w:rPr>
            </w:pPr>
            <w:r w:rsidRPr="00105DC4">
              <w:rPr>
                <w:rFonts w:ascii="Sylfaen" w:eastAsia="Times New Roman" w:hAnsi="Sylfaen"/>
                <w:b/>
                <w:bCs/>
                <w:color w:val="000000" w:themeColor="text1"/>
                <w:sz w:val="18"/>
                <w:szCs w:val="18"/>
                <w:lang w:val="ka-GE" w:eastAsia="ka-GE"/>
              </w:rPr>
              <w:t>644 500,0</w:t>
            </w:r>
          </w:p>
        </w:tc>
        <w:tc>
          <w:tcPr>
            <w:tcW w:w="504" w:type="pct"/>
            <w:tcBorders>
              <w:top w:val="nil"/>
              <w:left w:val="nil"/>
              <w:bottom w:val="single" w:sz="8"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18"/>
                <w:szCs w:val="18"/>
                <w:lang w:val="ka-GE" w:eastAsia="ka-GE"/>
              </w:rPr>
            </w:pPr>
            <w:r w:rsidRPr="00105DC4">
              <w:rPr>
                <w:rFonts w:ascii="Sylfaen" w:eastAsia="Times New Roman" w:hAnsi="Sylfaen"/>
                <w:b/>
                <w:bCs/>
                <w:color w:val="000000" w:themeColor="text1"/>
                <w:sz w:val="18"/>
                <w:szCs w:val="18"/>
                <w:lang w:val="ka-GE" w:eastAsia="ka-GE"/>
              </w:rPr>
              <w:t>646 000,0</w:t>
            </w:r>
          </w:p>
        </w:tc>
        <w:tc>
          <w:tcPr>
            <w:tcW w:w="504" w:type="pct"/>
            <w:tcBorders>
              <w:top w:val="nil"/>
              <w:left w:val="nil"/>
              <w:bottom w:val="single" w:sz="8"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18"/>
                <w:szCs w:val="18"/>
                <w:lang w:val="ka-GE" w:eastAsia="ka-GE"/>
              </w:rPr>
            </w:pPr>
            <w:r w:rsidRPr="00105DC4">
              <w:rPr>
                <w:rFonts w:ascii="Sylfaen" w:eastAsia="Times New Roman" w:hAnsi="Sylfaen"/>
                <w:b/>
                <w:bCs/>
                <w:color w:val="000000" w:themeColor="text1"/>
                <w:sz w:val="18"/>
                <w:szCs w:val="18"/>
                <w:lang w:val="ka-GE" w:eastAsia="ka-GE"/>
              </w:rPr>
              <w:t>646 000,0</w:t>
            </w:r>
          </w:p>
        </w:tc>
        <w:tc>
          <w:tcPr>
            <w:tcW w:w="503" w:type="pct"/>
            <w:tcBorders>
              <w:top w:val="nil"/>
              <w:left w:val="nil"/>
              <w:bottom w:val="single" w:sz="8"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18"/>
                <w:szCs w:val="18"/>
                <w:lang w:val="ka-GE" w:eastAsia="ka-GE"/>
              </w:rPr>
            </w:pPr>
            <w:r w:rsidRPr="00105DC4">
              <w:rPr>
                <w:rFonts w:ascii="Sylfaen" w:eastAsia="Times New Roman" w:hAnsi="Sylfaen"/>
                <w:b/>
                <w:bCs/>
                <w:color w:val="000000" w:themeColor="text1"/>
                <w:sz w:val="18"/>
                <w:szCs w:val="18"/>
                <w:lang w:val="ka-GE" w:eastAsia="ka-GE"/>
              </w:rPr>
              <w:t>670 000,0</w:t>
            </w:r>
          </w:p>
        </w:tc>
      </w:tr>
      <w:tr w:rsidR="00CC73DD" w:rsidRPr="00105DC4" w:rsidTr="00CC73DD">
        <w:trPr>
          <w:trHeight w:val="405"/>
        </w:trPr>
        <w:tc>
          <w:tcPr>
            <w:tcW w:w="395" w:type="pct"/>
            <w:tcBorders>
              <w:top w:val="nil"/>
              <w:left w:val="single" w:sz="8" w:space="0" w:color="auto"/>
              <w:bottom w:val="single" w:sz="4"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16"/>
                <w:szCs w:val="16"/>
                <w:lang w:val="ka-GE" w:eastAsia="ka-GE"/>
              </w:rPr>
            </w:pPr>
            <w:r w:rsidRPr="00105DC4">
              <w:rPr>
                <w:rFonts w:ascii="Sylfaen" w:eastAsia="Times New Roman" w:hAnsi="Sylfaen"/>
                <w:b/>
                <w:bCs/>
                <w:color w:val="000000" w:themeColor="text1"/>
                <w:sz w:val="16"/>
                <w:szCs w:val="16"/>
                <w:lang w:val="ka-GE" w:eastAsia="ka-GE"/>
              </w:rPr>
              <w:t> </w:t>
            </w:r>
          </w:p>
        </w:tc>
        <w:tc>
          <w:tcPr>
            <w:tcW w:w="2085" w:type="pct"/>
            <w:tcBorders>
              <w:top w:val="nil"/>
              <w:left w:val="nil"/>
              <w:bottom w:val="single" w:sz="4" w:space="0" w:color="auto"/>
              <w:right w:val="single" w:sz="4" w:space="0" w:color="auto"/>
            </w:tcBorders>
            <w:shd w:val="clear" w:color="auto" w:fill="auto"/>
            <w:vAlign w:val="center"/>
            <w:hideMark/>
          </w:tcPr>
          <w:p w:rsidR="00CC73DD" w:rsidRPr="00105DC4" w:rsidRDefault="00CC73DD" w:rsidP="00105DC4">
            <w:pPr>
              <w:spacing w:after="0" w:line="240" w:lineRule="auto"/>
              <w:rPr>
                <w:rFonts w:ascii="Sylfaen" w:eastAsia="Times New Roman" w:hAnsi="Sylfaen"/>
                <w:b/>
                <w:bCs/>
                <w:color w:val="000000" w:themeColor="text1"/>
                <w:sz w:val="18"/>
                <w:szCs w:val="18"/>
                <w:lang w:val="ka-GE" w:eastAsia="ka-GE"/>
              </w:rPr>
            </w:pPr>
            <w:r w:rsidRPr="00105DC4">
              <w:rPr>
                <w:rFonts w:ascii="Sylfaen" w:eastAsia="Times New Roman" w:hAnsi="Sylfaen"/>
                <w:b/>
                <w:bCs/>
                <w:color w:val="000000" w:themeColor="text1"/>
                <w:sz w:val="18"/>
                <w:szCs w:val="18"/>
                <w:lang w:val="ka-GE" w:eastAsia="ka-GE"/>
              </w:rPr>
              <w:t>შრომის ანაზღაურება</w:t>
            </w:r>
          </w:p>
        </w:tc>
        <w:tc>
          <w:tcPr>
            <w:tcW w:w="504" w:type="pct"/>
            <w:tcBorders>
              <w:top w:val="nil"/>
              <w:left w:val="nil"/>
              <w:bottom w:val="single" w:sz="4"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18"/>
                <w:szCs w:val="18"/>
                <w:lang w:val="ka-GE" w:eastAsia="ka-GE"/>
              </w:rPr>
            </w:pPr>
            <w:r w:rsidRPr="00105DC4">
              <w:rPr>
                <w:rFonts w:ascii="Sylfaen" w:eastAsia="Times New Roman" w:hAnsi="Sylfaen"/>
                <w:b/>
                <w:bCs/>
                <w:color w:val="000000" w:themeColor="text1"/>
                <w:sz w:val="18"/>
                <w:szCs w:val="18"/>
                <w:lang w:val="ka-GE" w:eastAsia="ka-GE"/>
              </w:rPr>
              <w:t>411 000,0</w:t>
            </w:r>
          </w:p>
        </w:tc>
        <w:tc>
          <w:tcPr>
            <w:tcW w:w="504" w:type="pct"/>
            <w:tcBorders>
              <w:top w:val="nil"/>
              <w:left w:val="nil"/>
              <w:bottom w:val="single" w:sz="4"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18"/>
                <w:szCs w:val="18"/>
                <w:lang w:val="ka-GE" w:eastAsia="ka-GE"/>
              </w:rPr>
            </w:pPr>
            <w:r w:rsidRPr="00105DC4">
              <w:rPr>
                <w:rFonts w:ascii="Sylfaen" w:eastAsia="Times New Roman" w:hAnsi="Sylfaen"/>
                <w:b/>
                <w:bCs/>
                <w:color w:val="000000" w:themeColor="text1"/>
                <w:sz w:val="18"/>
                <w:szCs w:val="18"/>
                <w:lang w:val="ka-GE" w:eastAsia="ka-GE"/>
              </w:rPr>
              <w:t>411 600,0</w:t>
            </w:r>
          </w:p>
        </w:tc>
        <w:tc>
          <w:tcPr>
            <w:tcW w:w="504" w:type="pct"/>
            <w:tcBorders>
              <w:top w:val="nil"/>
              <w:left w:val="nil"/>
              <w:bottom w:val="single" w:sz="4"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18"/>
                <w:szCs w:val="18"/>
                <w:lang w:val="ka-GE" w:eastAsia="ka-GE"/>
              </w:rPr>
            </w:pPr>
            <w:r w:rsidRPr="00105DC4">
              <w:rPr>
                <w:rFonts w:ascii="Sylfaen" w:eastAsia="Times New Roman" w:hAnsi="Sylfaen"/>
                <w:b/>
                <w:bCs/>
                <w:color w:val="000000" w:themeColor="text1"/>
                <w:sz w:val="18"/>
                <w:szCs w:val="18"/>
                <w:lang w:val="ka-GE" w:eastAsia="ka-GE"/>
              </w:rPr>
              <w:t>411 600,0</w:t>
            </w:r>
          </w:p>
        </w:tc>
        <w:tc>
          <w:tcPr>
            <w:tcW w:w="504" w:type="pct"/>
            <w:tcBorders>
              <w:top w:val="nil"/>
              <w:left w:val="nil"/>
              <w:bottom w:val="single" w:sz="4"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18"/>
                <w:szCs w:val="18"/>
                <w:lang w:val="ka-GE" w:eastAsia="ka-GE"/>
              </w:rPr>
            </w:pPr>
            <w:r w:rsidRPr="00105DC4">
              <w:rPr>
                <w:rFonts w:ascii="Sylfaen" w:eastAsia="Times New Roman" w:hAnsi="Sylfaen"/>
                <w:b/>
                <w:bCs/>
                <w:color w:val="000000" w:themeColor="text1"/>
                <w:sz w:val="18"/>
                <w:szCs w:val="18"/>
                <w:lang w:val="ka-GE" w:eastAsia="ka-GE"/>
              </w:rPr>
              <w:t>411 600,0</w:t>
            </w:r>
          </w:p>
        </w:tc>
        <w:tc>
          <w:tcPr>
            <w:tcW w:w="503" w:type="pct"/>
            <w:tcBorders>
              <w:top w:val="nil"/>
              <w:left w:val="nil"/>
              <w:bottom w:val="single" w:sz="4"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18"/>
                <w:szCs w:val="18"/>
                <w:lang w:val="ka-GE" w:eastAsia="ka-GE"/>
              </w:rPr>
            </w:pPr>
            <w:r w:rsidRPr="00105DC4">
              <w:rPr>
                <w:rFonts w:ascii="Sylfaen" w:eastAsia="Times New Roman" w:hAnsi="Sylfaen"/>
                <w:b/>
                <w:bCs/>
                <w:color w:val="000000" w:themeColor="text1"/>
                <w:sz w:val="18"/>
                <w:szCs w:val="18"/>
                <w:lang w:val="ka-GE" w:eastAsia="ka-GE"/>
              </w:rPr>
              <w:t>411 600,0</w:t>
            </w:r>
          </w:p>
        </w:tc>
      </w:tr>
      <w:tr w:rsidR="00CC73DD" w:rsidRPr="00105DC4" w:rsidTr="00CC73DD">
        <w:trPr>
          <w:trHeight w:val="405"/>
        </w:trPr>
        <w:tc>
          <w:tcPr>
            <w:tcW w:w="395" w:type="pct"/>
            <w:tcBorders>
              <w:top w:val="nil"/>
              <w:left w:val="single" w:sz="8" w:space="0" w:color="auto"/>
              <w:bottom w:val="single" w:sz="4"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Arial" w:eastAsia="Times New Roman" w:hAnsi="Arial" w:cs="Arial"/>
                <w:b/>
                <w:bCs/>
                <w:color w:val="000000" w:themeColor="text1"/>
                <w:sz w:val="18"/>
                <w:szCs w:val="18"/>
                <w:lang w:val="ka-GE" w:eastAsia="ka-GE"/>
              </w:rPr>
            </w:pPr>
            <w:r w:rsidRPr="00105DC4">
              <w:rPr>
                <w:rFonts w:ascii="Arial" w:eastAsia="Times New Roman" w:hAnsi="Arial" w:cs="Arial"/>
                <w:b/>
                <w:bCs/>
                <w:color w:val="000000" w:themeColor="text1"/>
                <w:sz w:val="18"/>
                <w:szCs w:val="18"/>
                <w:lang w:val="ka-GE" w:eastAsia="ka-GE"/>
              </w:rPr>
              <w:t> </w:t>
            </w:r>
          </w:p>
        </w:tc>
        <w:tc>
          <w:tcPr>
            <w:tcW w:w="2085" w:type="pct"/>
            <w:tcBorders>
              <w:top w:val="nil"/>
              <w:left w:val="nil"/>
              <w:bottom w:val="single" w:sz="4" w:space="0" w:color="auto"/>
              <w:right w:val="single" w:sz="4" w:space="0" w:color="auto"/>
            </w:tcBorders>
            <w:shd w:val="clear" w:color="auto" w:fill="auto"/>
            <w:vAlign w:val="center"/>
            <w:hideMark/>
          </w:tcPr>
          <w:p w:rsidR="00CC73DD" w:rsidRPr="00105DC4" w:rsidRDefault="00CC73DD" w:rsidP="00105DC4">
            <w:pPr>
              <w:spacing w:after="0" w:line="240" w:lineRule="auto"/>
              <w:ind w:firstLineChars="200" w:firstLine="361"/>
              <w:rPr>
                <w:rFonts w:ascii="Sylfaen" w:eastAsia="Times New Roman" w:hAnsi="Sylfaen"/>
                <w:b/>
                <w:bCs/>
                <w:color w:val="000000" w:themeColor="text1"/>
                <w:sz w:val="18"/>
                <w:szCs w:val="18"/>
                <w:lang w:val="ka-GE" w:eastAsia="ka-GE"/>
              </w:rPr>
            </w:pPr>
            <w:r w:rsidRPr="00105DC4">
              <w:rPr>
                <w:rFonts w:ascii="Sylfaen" w:eastAsia="Times New Roman" w:hAnsi="Sylfaen"/>
                <w:b/>
                <w:bCs/>
                <w:color w:val="000000" w:themeColor="text1"/>
                <w:sz w:val="18"/>
                <w:szCs w:val="18"/>
                <w:lang w:val="ka-GE" w:eastAsia="ka-GE"/>
              </w:rPr>
              <w:t>ხელფასი</w:t>
            </w:r>
          </w:p>
        </w:tc>
        <w:tc>
          <w:tcPr>
            <w:tcW w:w="504" w:type="pct"/>
            <w:tcBorders>
              <w:top w:val="nil"/>
              <w:left w:val="nil"/>
              <w:bottom w:val="single" w:sz="4"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18"/>
                <w:szCs w:val="18"/>
                <w:lang w:val="ka-GE" w:eastAsia="ka-GE"/>
              </w:rPr>
            </w:pPr>
            <w:r w:rsidRPr="00105DC4">
              <w:rPr>
                <w:rFonts w:ascii="Sylfaen" w:eastAsia="Times New Roman" w:hAnsi="Sylfaen"/>
                <w:b/>
                <w:bCs/>
                <w:color w:val="000000" w:themeColor="text1"/>
                <w:sz w:val="18"/>
                <w:szCs w:val="18"/>
                <w:lang w:val="ka-GE" w:eastAsia="ka-GE"/>
              </w:rPr>
              <w:t>411 000,0</w:t>
            </w:r>
          </w:p>
        </w:tc>
        <w:tc>
          <w:tcPr>
            <w:tcW w:w="504" w:type="pct"/>
            <w:tcBorders>
              <w:top w:val="nil"/>
              <w:left w:val="nil"/>
              <w:bottom w:val="single" w:sz="4"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18"/>
                <w:szCs w:val="18"/>
                <w:lang w:val="ka-GE" w:eastAsia="ka-GE"/>
              </w:rPr>
            </w:pPr>
            <w:r w:rsidRPr="00105DC4">
              <w:rPr>
                <w:rFonts w:ascii="Sylfaen" w:eastAsia="Times New Roman" w:hAnsi="Sylfaen"/>
                <w:b/>
                <w:bCs/>
                <w:color w:val="000000" w:themeColor="text1"/>
                <w:sz w:val="18"/>
                <w:szCs w:val="18"/>
                <w:lang w:val="ka-GE" w:eastAsia="ka-GE"/>
              </w:rPr>
              <w:t>411 600,0</w:t>
            </w:r>
          </w:p>
        </w:tc>
        <w:tc>
          <w:tcPr>
            <w:tcW w:w="504" w:type="pct"/>
            <w:tcBorders>
              <w:top w:val="nil"/>
              <w:left w:val="nil"/>
              <w:bottom w:val="single" w:sz="4"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18"/>
                <w:szCs w:val="18"/>
                <w:lang w:val="ka-GE" w:eastAsia="ka-GE"/>
              </w:rPr>
            </w:pPr>
            <w:r w:rsidRPr="00105DC4">
              <w:rPr>
                <w:rFonts w:ascii="Sylfaen" w:eastAsia="Times New Roman" w:hAnsi="Sylfaen"/>
                <w:b/>
                <w:bCs/>
                <w:color w:val="000000" w:themeColor="text1"/>
                <w:sz w:val="18"/>
                <w:szCs w:val="18"/>
                <w:lang w:val="ka-GE" w:eastAsia="ka-GE"/>
              </w:rPr>
              <w:t>411 600,0</w:t>
            </w:r>
          </w:p>
        </w:tc>
        <w:tc>
          <w:tcPr>
            <w:tcW w:w="504" w:type="pct"/>
            <w:tcBorders>
              <w:top w:val="nil"/>
              <w:left w:val="nil"/>
              <w:bottom w:val="single" w:sz="4"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18"/>
                <w:szCs w:val="18"/>
                <w:lang w:val="ka-GE" w:eastAsia="ka-GE"/>
              </w:rPr>
            </w:pPr>
            <w:r w:rsidRPr="00105DC4">
              <w:rPr>
                <w:rFonts w:ascii="Sylfaen" w:eastAsia="Times New Roman" w:hAnsi="Sylfaen"/>
                <w:b/>
                <w:bCs/>
                <w:color w:val="000000" w:themeColor="text1"/>
                <w:sz w:val="18"/>
                <w:szCs w:val="18"/>
                <w:lang w:val="ka-GE" w:eastAsia="ka-GE"/>
              </w:rPr>
              <w:t>411 600,0</w:t>
            </w:r>
          </w:p>
        </w:tc>
        <w:tc>
          <w:tcPr>
            <w:tcW w:w="503" w:type="pct"/>
            <w:tcBorders>
              <w:top w:val="nil"/>
              <w:left w:val="nil"/>
              <w:bottom w:val="single" w:sz="4"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18"/>
                <w:szCs w:val="18"/>
                <w:lang w:val="ka-GE" w:eastAsia="ka-GE"/>
              </w:rPr>
            </w:pPr>
            <w:r w:rsidRPr="00105DC4">
              <w:rPr>
                <w:rFonts w:ascii="Sylfaen" w:eastAsia="Times New Roman" w:hAnsi="Sylfaen"/>
                <w:b/>
                <w:bCs/>
                <w:color w:val="000000" w:themeColor="text1"/>
                <w:sz w:val="18"/>
                <w:szCs w:val="18"/>
                <w:lang w:val="ka-GE" w:eastAsia="ka-GE"/>
              </w:rPr>
              <w:t>411 600,0</w:t>
            </w:r>
          </w:p>
        </w:tc>
      </w:tr>
      <w:tr w:rsidR="00CC73DD" w:rsidRPr="00105DC4" w:rsidTr="00CC73DD">
        <w:trPr>
          <w:trHeight w:val="405"/>
        </w:trPr>
        <w:tc>
          <w:tcPr>
            <w:tcW w:w="395" w:type="pct"/>
            <w:tcBorders>
              <w:top w:val="nil"/>
              <w:left w:val="single" w:sz="8" w:space="0" w:color="auto"/>
              <w:bottom w:val="single" w:sz="4"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Arial" w:eastAsia="Times New Roman" w:hAnsi="Arial" w:cs="Arial"/>
                <w:b/>
                <w:bCs/>
                <w:color w:val="000000" w:themeColor="text1"/>
                <w:sz w:val="18"/>
                <w:szCs w:val="18"/>
                <w:lang w:val="ka-GE" w:eastAsia="ka-GE"/>
              </w:rPr>
            </w:pPr>
            <w:r w:rsidRPr="00105DC4">
              <w:rPr>
                <w:rFonts w:ascii="Arial" w:eastAsia="Times New Roman" w:hAnsi="Arial" w:cs="Arial"/>
                <w:b/>
                <w:bCs/>
                <w:color w:val="000000" w:themeColor="text1"/>
                <w:sz w:val="18"/>
                <w:szCs w:val="18"/>
                <w:lang w:val="ka-GE" w:eastAsia="ka-GE"/>
              </w:rPr>
              <w:t> </w:t>
            </w:r>
          </w:p>
        </w:tc>
        <w:tc>
          <w:tcPr>
            <w:tcW w:w="2085" w:type="pct"/>
            <w:tcBorders>
              <w:top w:val="nil"/>
              <w:left w:val="nil"/>
              <w:bottom w:val="single" w:sz="4" w:space="0" w:color="auto"/>
              <w:right w:val="single" w:sz="4" w:space="0" w:color="auto"/>
            </w:tcBorders>
            <w:shd w:val="clear" w:color="auto" w:fill="auto"/>
            <w:vAlign w:val="center"/>
            <w:hideMark/>
          </w:tcPr>
          <w:p w:rsidR="00CC73DD" w:rsidRPr="00105DC4" w:rsidRDefault="00CC73DD" w:rsidP="00105DC4">
            <w:pPr>
              <w:spacing w:after="0" w:line="240" w:lineRule="auto"/>
              <w:ind w:firstLineChars="300" w:firstLine="542"/>
              <w:rPr>
                <w:rFonts w:ascii="Sylfaen" w:eastAsia="Times New Roman" w:hAnsi="Sylfaen"/>
                <w:b/>
                <w:bCs/>
                <w:color w:val="000000" w:themeColor="text1"/>
                <w:sz w:val="18"/>
                <w:szCs w:val="18"/>
                <w:lang w:val="ka-GE" w:eastAsia="ka-GE"/>
              </w:rPr>
            </w:pPr>
            <w:r w:rsidRPr="00105DC4">
              <w:rPr>
                <w:rFonts w:ascii="Sylfaen" w:eastAsia="Times New Roman" w:hAnsi="Sylfaen"/>
                <w:b/>
                <w:bCs/>
                <w:color w:val="000000" w:themeColor="text1"/>
                <w:sz w:val="18"/>
                <w:szCs w:val="18"/>
                <w:lang w:val="ka-GE" w:eastAsia="ka-GE"/>
              </w:rPr>
              <w:t>ხელფასები ფულადი ფორმით</w:t>
            </w:r>
          </w:p>
        </w:tc>
        <w:tc>
          <w:tcPr>
            <w:tcW w:w="504" w:type="pct"/>
            <w:tcBorders>
              <w:top w:val="nil"/>
              <w:left w:val="nil"/>
              <w:bottom w:val="single" w:sz="4"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18"/>
                <w:szCs w:val="18"/>
                <w:lang w:val="ka-GE" w:eastAsia="ka-GE"/>
              </w:rPr>
            </w:pPr>
            <w:r w:rsidRPr="00105DC4">
              <w:rPr>
                <w:rFonts w:ascii="Sylfaen" w:eastAsia="Times New Roman" w:hAnsi="Sylfaen"/>
                <w:b/>
                <w:bCs/>
                <w:color w:val="000000" w:themeColor="text1"/>
                <w:sz w:val="18"/>
                <w:szCs w:val="18"/>
                <w:lang w:val="ka-GE" w:eastAsia="ka-GE"/>
              </w:rPr>
              <w:t>411 000,0</w:t>
            </w:r>
          </w:p>
        </w:tc>
        <w:tc>
          <w:tcPr>
            <w:tcW w:w="504" w:type="pct"/>
            <w:tcBorders>
              <w:top w:val="nil"/>
              <w:left w:val="nil"/>
              <w:bottom w:val="single" w:sz="4"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18"/>
                <w:szCs w:val="18"/>
                <w:lang w:val="ka-GE" w:eastAsia="ka-GE"/>
              </w:rPr>
            </w:pPr>
            <w:r w:rsidRPr="00105DC4">
              <w:rPr>
                <w:rFonts w:ascii="Sylfaen" w:eastAsia="Times New Roman" w:hAnsi="Sylfaen"/>
                <w:b/>
                <w:bCs/>
                <w:color w:val="000000" w:themeColor="text1"/>
                <w:sz w:val="18"/>
                <w:szCs w:val="18"/>
                <w:lang w:val="ka-GE" w:eastAsia="ka-GE"/>
              </w:rPr>
              <w:t>411 600,0</w:t>
            </w:r>
          </w:p>
        </w:tc>
        <w:tc>
          <w:tcPr>
            <w:tcW w:w="504" w:type="pct"/>
            <w:tcBorders>
              <w:top w:val="nil"/>
              <w:left w:val="nil"/>
              <w:bottom w:val="single" w:sz="4"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18"/>
                <w:szCs w:val="18"/>
                <w:lang w:val="ka-GE" w:eastAsia="ka-GE"/>
              </w:rPr>
            </w:pPr>
            <w:r w:rsidRPr="00105DC4">
              <w:rPr>
                <w:rFonts w:ascii="Sylfaen" w:eastAsia="Times New Roman" w:hAnsi="Sylfaen"/>
                <w:b/>
                <w:bCs/>
                <w:color w:val="000000" w:themeColor="text1"/>
                <w:sz w:val="18"/>
                <w:szCs w:val="18"/>
                <w:lang w:val="ka-GE" w:eastAsia="ka-GE"/>
              </w:rPr>
              <w:t>411 600,0</w:t>
            </w:r>
          </w:p>
        </w:tc>
        <w:tc>
          <w:tcPr>
            <w:tcW w:w="504" w:type="pct"/>
            <w:tcBorders>
              <w:top w:val="nil"/>
              <w:left w:val="nil"/>
              <w:bottom w:val="single" w:sz="4"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18"/>
                <w:szCs w:val="18"/>
                <w:lang w:val="ka-GE" w:eastAsia="ka-GE"/>
              </w:rPr>
            </w:pPr>
            <w:r w:rsidRPr="00105DC4">
              <w:rPr>
                <w:rFonts w:ascii="Sylfaen" w:eastAsia="Times New Roman" w:hAnsi="Sylfaen"/>
                <w:b/>
                <w:bCs/>
                <w:color w:val="000000" w:themeColor="text1"/>
                <w:sz w:val="18"/>
                <w:szCs w:val="18"/>
                <w:lang w:val="ka-GE" w:eastAsia="ka-GE"/>
              </w:rPr>
              <w:t>411 600,0</w:t>
            </w:r>
          </w:p>
        </w:tc>
        <w:tc>
          <w:tcPr>
            <w:tcW w:w="503" w:type="pct"/>
            <w:tcBorders>
              <w:top w:val="nil"/>
              <w:left w:val="nil"/>
              <w:bottom w:val="single" w:sz="4"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18"/>
                <w:szCs w:val="18"/>
                <w:lang w:val="ka-GE" w:eastAsia="ka-GE"/>
              </w:rPr>
            </w:pPr>
            <w:r w:rsidRPr="00105DC4">
              <w:rPr>
                <w:rFonts w:ascii="Sylfaen" w:eastAsia="Times New Roman" w:hAnsi="Sylfaen"/>
                <w:b/>
                <w:bCs/>
                <w:color w:val="000000" w:themeColor="text1"/>
                <w:sz w:val="18"/>
                <w:szCs w:val="18"/>
                <w:lang w:val="ka-GE" w:eastAsia="ka-GE"/>
              </w:rPr>
              <w:t>411 600,0</w:t>
            </w:r>
          </w:p>
        </w:tc>
      </w:tr>
      <w:tr w:rsidR="00CC73DD" w:rsidRPr="00105DC4" w:rsidTr="00CC73DD">
        <w:trPr>
          <w:trHeight w:val="405"/>
        </w:trPr>
        <w:tc>
          <w:tcPr>
            <w:tcW w:w="395" w:type="pct"/>
            <w:tcBorders>
              <w:top w:val="nil"/>
              <w:left w:val="single" w:sz="8" w:space="0" w:color="auto"/>
              <w:bottom w:val="single" w:sz="4"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Arial" w:eastAsia="Times New Roman" w:hAnsi="Arial" w:cs="Arial"/>
                <w:b/>
                <w:bCs/>
                <w:color w:val="000000" w:themeColor="text1"/>
                <w:sz w:val="18"/>
                <w:szCs w:val="18"/>
                <w:lang w:val="ka-GE" w:eastAsia="ka-GE"/>
              </w:rPr>
            </w:pPr>
            <w:r w:rsidRPr="00105DC4">
              <w:rPr>
                <w:rFonts w:ascii="Arial" w:eastAsia="Times New Roman" w:hAnsi="Arial" w:cs="Arial"/>
                <w:b/>
                <w:bCs/>
                <w:color w:val="000000" w:themeColor="text1"/>
                <w:sz w:val="18"/>
                <w:szCs w:val="18"/>
                <w:lang w:val="ka-GE" w:eastAsia="ka-GE"/>
              </w:rPr>
              <w:t> </w:t>
            </w:r>
          </w:p>
        </w:tc>
        <w:tc>
          <w:tcPr>
            <w:tcW w:w="2085" w:type="pct"/>
            <w:tcBorders>
              <w:top w:val="nil"/>
              <w:left w:val="nil"/>
              <w:bottom w:val="single" w:sz="4" w:space="0" w:color="auto"/>
              <w:right w:val="single" w:sz="4" w:space="0" w:color="auto"/>
            </w:tcBorders>
            <w:shd w:val="clear" w:color="auto" w:fill="auto"/>
            <w:vAlign w:val="center"/>
            <w:hideMark/>
          </w:tcPr>
          <w:p w:rsidR="00CC73DD" w:rsidRPr="00105DC4" w:rsidRDefault="00CC73DD" w:rsidP="00105DC4">
            <w:pPr>
              <w:spacing w:after="0" w:line="240" w:lineRule="auto"/>
              <w:ind w:firstLineChars="400" w:firstLine="723"/>
              <w:rPr>
                <w:rFonts w:ascii="Sylfaen" w:eastAsia="Times New Roman" w:hAnsi="Sylfaen"/>
                <w:b/>
                <w:bCs/>
                <w:color w:val="000000" w:themeColor="text1"/>
                <w:sz w:val="18"/>
                <w:szCs w:val="18"/>
                <w:lang w:val="ka-GE" w:eastAsia="ka-GE"/>
              </w:rPr>
            </w:pPr>
            <w:r w:rsidRPr="00105DC4">
              <w:rPr>
                <w:rFonts w:ascii="Sylfaen" w:eastAsia="Times New Roman" w:hAnsi="Sylfaen"/>
                <w:b/>
                <w:bCs/>
                <w:color w:val="000000" w:themeColor="text1"/>
                <w:sz w:val="18"/>
                <w:szCs w:val="18"/>
                <w:lang w:val="ka-GE" w:eastAsia="ka-GE"/>
              </w:rPr>
              <w:t>თანამდებობრივი სარგო</w:t>
            </w:r>
          </w:p>
        </w:tc>
        <w:tc>
          <w:tcPr>
            <w:tcW w:w="504" w:type="pct"/>
            <w:tcBorders>
              <w:top w:val="nil"/>
              <w:left w:val="nil"/>
              <w:bottom w:val="single" w:sz="4"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18"/>
                <w:szCs w:val="18"/>
                <w:lang w:val="ka-GE" w:eastAsia="ka-GE"/>
              </w:rPr>
            </w:pPr>
            <w:r w:rsidRPr="00105DC4">
              <w:rPr>
                <w:rFonts w:ascii="Sylfaen" w:eastAsia="Times New Roman" w:hAnsi="Sylfaen"/>
                <w:b/>
                <w:bCs/>
                <w:color w:val="000000" w:themeColor="text1"/>
                <w:sz w:val="18"/>
                <w:szCs w:val="18"/>
                <w:lang w:val="ka-GE" w:eastAsia="ka-GE"/>
              </w:rPr>
              <w:t>411 000,0</w:t>
            </w:r>
          </w:p>
        </w:tc>
        <w:tc>
          <w:tcPr>
            <w:tcW w:w="504" w:type="pct"/>
            <w:tcBorders>
              <w:top w:val="nil"/>
              <w:left w:val="nil"/>
              <w:bottom w:val="single" w:sz="4"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18"/>
                <w:szCs w:val="18"/>
                <w:lang w:val="ka-GE" w:eastAsia="ka-GE"/>
              </w:rPr>
            </w:pPr>
            <w:r w:rsidRPr="00105DC4">
              <w:rPr>
                <w:rFonts w:ascii="Sylfaen" w:eastAsia="Times New Roman" w:hAnsi="Sylfaen"/>
                <w:b/>
                <w:bCs/>
                <w:color w:val="000000" w:themeColor="text1"/>
                <w:sz w:val="18"/>
                <w:szCs w:val="18"/>
                <w:lang w:val="ka-GE" w:eastAsia="ka-GE"/>
              </w:rPr>
              <w:t>411 600,0</w:t>
            </w:r>
          </w:p>
        </w:tc>
        <w:tc>
          <w:tcPr>
            <w:tcW w:w="504" w:type="pct"/>
            <w:tcBorders>
              <w:top w:val="nil"/>
              <w:left w:val="nil"/>
              <w:bottom w:val="single" w:sz="4"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18"/>
                <w:szCs w:val="18"/>
                <w:lang w:val="ka-GE" w:eastAsia="ka-GE"/>
              </w:rPr>
            </w:pPr>
            <w:r w:rsidRPr="00105DC4">
              <w:rPr>
                <w:rFonts w:ascii="Sylfaen" w:eastAsia="Times New Roman" w:hAnsi="Sylfaen"/>
                <w:b/>
                <w:bCs/>
                <w:color w:val="000000" w:themeColor="text1"/>
                <w:sz w:val="18"/>
                <w:szCs w:val="18"/>
                <w:lang w:val="ka-GE" w:eastAsia="ka-GE"/>
              </w:rPr>
              <w:t>411 600,0</w:t>
            </w:r>
          </w:p>
        </w:tc>
        <w:tc>
          <w:tcPr>
            <w:tcW w:w="504" w:type="pct"/>
            <w:tcBorders>
              <w:top w:val="nil"/>
              <w:left w:val="nil"/>
              <w:bottom w:val="single" w:sz="4"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18"/>
                <w:szCs w:val="18"/>
                <w:lang w:val="ka-GE" w:eastAsia="ka-GE"/>
              </w:rPr>
            </w:pPr>
            <w:r w:rsidRPr="00105DC4">
              <w:rPr>
                <w:rFonts w:ascii="Sylfaen" w:eastAsia="Times New Roman" w:hAnsi="Sylfaen"/>
                <w:b/>
                <w:bCs/>
                <w:color w:val="000000" w:themeColor="text1"/>
                <w:sz w:val="18"/>
                <w:szCs w:val="18"/>
                <w:lang w:val="ka-GE" w:eastAsia="ka-GE"/>
              </w:rPr>
              <w:t>411 600,0</w:t>
            </w:r>
          </w:p>
        </w:tc>
        <w:tc>
          <w:tcPr>
            <w:tcW w:w="503" w:type="pct"/>
            <w:tcBorders>
              <w:top w:val="nil"/>
              <w:left w:val="nil"/>
              <w:bottom w:val="single" w:sz="4"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18"/>
                <w:szCs w:val="18"/>
                <w:lang w:val="ka-GE" w:eastAsia="ka-GE"/>
              </w:rPr>
            </w:pPr>
            <w:r w:rsidRPr="00105DC4">
              <w:rPr>
                <w:rFonts w:ascii="Sylfaen" w:eastAsia="Times New Roman" w:hAnsi="Sylfaen"/>
                <w:b/>
                <w:bCs/>
                <w:color w:val="000000" w:themeColor="text1"/>
                <w:sz w:val="18"/>
                <w:szCs w:val="18"/>
                <w:lang w:val="ka-GE" w:eastAsia="ka-GE"/>
              </w:rPr>
              <w:t>411 600,0</w:t>
            </w:r>
          </w:p>
        </w:tc>
      </w:tr>
      <w:tr w:rsidR="00CC73DD" w:rsidRPr="00105DC4" w:rsidTr="00CC73DD">
        <w:trPr>
          <w:trHeight w:val="405"/>
        </w:trPr>
        <w:tc>
          <w:tcPr>
            <w:tcW w:w="395" w:type="pct"/>
            <w:tcBorders>
              <w:top w:val="nil"/>
              <w:left w:val="single" w:sz="8" w:space="0" w:color="auto"/>
              <w:bottom w:val="single" w:sz="4"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Arial" w:eastAsia="Times New Roman" w:hAnsi="Arial" w:cs="Arial"/>
                <w:b/>
                <w:bCs/>
                <w:color w:val="000000" w:themeColor="text1"/>
                <w:sz w:val="18"/>
                <w:szCs w:val="18"/>
                <w:lang w:val="ka-GE" w:eastAsia="ka-GE"/>
              </w:rPr>
            </w:pPr>
            <w:r w:rsidRPr="00105DC4">
              <w:rPr>
                <w:rFonts w:ascii="Arial" w:eastAsia="Times New Roman" w:hAnsi="Arial" w:cs="Arial"/>
                <w:b/>
                <w:bCs/>
                <w:color w:val="000000" w:themeColor="text1"/>
                <w:sz w:val="18"/>
                <w:szCs w:val="18"/>
                <w:lang w:val="ka-GE" w:eastAsia="ka-GE"/>
              </w:rPr>
              <w:t> </w:t>
            </w:r>
          </w:p>
        </w:tc>
        <w:tc>
          <w:tcPr>
            <w:tcW w:w="2085" w:type="pct"/>
            <w:tcBorders>
              <w:top w:val="nil"/>
              <w:left w:val="nil"/>
              <w:bottom w:val="single" w:sz="4" w:space="0" w:color="auto"/>
              <w:right w:val="single" w:sz="4" w:space="0" w:color="auto"/>
            </w:tcBorders>
            <w:shd w:val="clear" w:color="auto" w:fill="auto"/>
            <w:vAlign w:val="center"/>
            <w:hideMark/>
          </w:tcPr>
          <w:p w:rsidR="00CC73DD" w:rsidRPr="00105DC4" w:rsidRDefault="00CC73DD" w:rsidP="00105DC4">
            <w:pPr>
              <w:spacing w:after="0" w:line="240" w:lineRule="auto"/>
              <w:rPr>
                <w:rFonts w:ascii="Sylfaen" w:eastAsia="Times New Roman" w:hAnsi="Sylfaen"/>
                <w:b/>
                <w:bCs/>
                <w:color w:val="000000" w:themeColor="text1"/>
                <w:sz w:val="18"/>
                <w:szCs w:val="18"/>
                <w:lang w:val="ka-GE" w:eastAsia="ka-GE"/>
              </w:rPr>
            </w:pPr>
            <w:r w:rsidRPr="00105DC4">
              <w:rPr>
                <w:rFonts w:ascii="Sylfaen" w:eastAsia="Times New Roman" w:hAnsi="Sylfaen"/>
                <w:b/>
                <w:bCs/>
                <w:color w:val="000000" w:themeColor="text1"/>
                <w:sz w:val="18"/>
                <w:szCs w:val="18"/>
                <w:lang w:val="ka-GE" w:eastAsia="ka-GE"/>
              </w:rPr>
              <w:t>საქონელი და მომსახურება</w:t>
            </w:r>
          </w:p>
        </w:tc>
        <w:tc>
          <w:tcPr>
            <w:tcW w:w="504" w:type="pct"/>
            <w:tcBorders>
              <w:top w:val="nil"/>
              <w:left w:val="nil"/>
              <w:bottom w:val="single" w:sz="4"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18"/>
                <w:szCs w:val="18"/>
                <w:lang w:val="ka-GE" w:eastAsia="ka-GE"/>
              </w:rPr>
            </w:pPr>
            <w:r w:rsidRPr="00105DC4">
              <w:rPr>
                <w:rFonts w:ascii="Sylfaen" w:eastAsia="Times New Roman" w:hAnsi="Sylfaen"/>
                <w:b/>
                <w:bCs/>
                <w:color w:val="000000" w:themeColor="text1"/>
                <w:sz w:val="18"/>
                <w:szCs w:val="18"/>
                <w:lang w:val="ka-GE" w:eastAsia="ka-GE"/>
              </w:rPr>
              <w:t>229 600,0</w:t>
            </w:r>
          </w:p>
        </w:tc>
        <w:tc>
          <w:tcPr>
            <w:tcW w:w="504" w:type="pct"/>
            <w:tcBorders>
              <w:top w:val="nil"/>
              <w:left w:val="nil"/>
              <w:bottom w:val="single" w:sz="4"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18"/>
                <w:szCs w:val="18"/>
                <w:lang w:val="ka-GE" w:eastAsia="ka-GE"/>
              </w:rPr>
            </w:pPr>
            <w:r w:rsidRPr="00105DC4">
              <w:rPr>
                <w:rFonts w:ascii="Sylfaen" w:eastAsia="Times New Roman" w:hAnsi="Sylfaen"/>
                <w:b/>
                <w:bCs/>
                <w:color w:val="000000" w:themeColor="text1"/>
                <w:sz w:val="18"/>
                <w:szCs w:val="18"/>
                <w:lang w:val="ka-GE" w:eastAsia="ka-GE"/>
              </w:rPr>
              <w:t>232 900,0</w:t>
            </w:r>
          </w:p>
        </w:tc>
        <w:tc>
          <w:tcPr>
            <w:tcW w:w="504" w:type="pct"/>
            <w:tcBorders>
              <w:top w:val="nil"/>
              <w:left w:val="nil"/>
              <w:bottom w:val="single" w:sz="4"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18"/>
                <w:szCs w:val="18"/>
                <w:lang w:val="ka-GE" w:eastAsia="ka-GE"/>
              </w:rPr>
            </w:pPr>
            <w:r w:rsidRPr="00105DC4">
              <w:rPr>
                <w:rFonts w:ascii="Sylfaen" w:eastAsia="Times New Roman" w:hAnsi="Sylfaen"/>
                <w:b/>
                <w:bCs/>
                <w:color w:val="000000" w:themeColor="text1"/>
                <w:sz w:val="18"/>
                <w:szCs w:val="18"/>
                <w:lang w:val="ka-GE" w:eastAsia="ka-GE"/>
              </w:rPr>
              <w:t>234 400,0</w:t>
            </w:r>
          </w:p>
        </w:tc>
        <w:tc>
          <w:tcPr>
            <w:tcW w:w="504" w:type="pct"/>
            <w:tcBorders>
              <w:top w:val="nil"/>
              <w:left w:val="nil"/>
              <w:bottom w:val="single" w:sz="4"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18"/>
                <w:szCs w:val="18"/>
                <w:lang w:val="ka-GE" w:eastAsia="ka-GE"/>
              </w:rPr>
            </w:pPr>
            <w:r w:rsidRPr="00105DC4">
              <w:rPr>
                <w:rFonts w:ascii="Sylfaen" w:eastAsia="Times New Roman" w:hAnsi="Sylfaen"/>
                <w:b/>
                <w:bCs/>
                <w:color w:val="000000" w:themeColor="text1"/>
                <w:sz w:val="18"/>
                <w:szCs w:val="18"/>
                <w:lang w:val="ka-GE" w:eastAsia="ka-GE"/>
              </w:rPr>
              <w:t>234 400,0</w:t>
            </w:r>
          </w:p>
        </w:tc>
        <w:tc>
          <w:tcPr>
            <w:tcW w:w="503" w:type="pct"/>
            <w:tcBorders>
              <w:top w:val="nil"/>
              <w:left w:val="nil"/>
              <w:bottom w:val="single" w:sz="4"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18"/>
                <w:szCs w:val="18"/>
                <w:lang w:val="ka-GE" w:eastAsia="ka-GE"/>
              </w:rPr>
            </w:pPr>
            <w:r w:rsidRPr="00105DC4">
              <w:rPr>
                <w:rFonts w:ascii="Sylfaen" w:eastAsia="Times New Roman" w:hAnsi="Sylfaen"/>
                <w:b/>
                <w:bCs/>
                <w:color w:val="000000" w:themeColor="text1"/>
                <w:sz w:val="18"/>
                <w:szCs w:val="18"/>
                <w:lang w:val="ka-GE" w:eastAsia="ka-GE"/>
              </w:rPr>
              <w:t>258 400,0</w:t>
            </w:r>
          </w:p>
        </w:tc>
      </w:tr>
      <w:tr w:rsidR="00CC73DD" w:rsidRPr="00105DC4" w:rsidTr="00CC73DD">
        <w:trPr>
          <w:trHeight w:val="615"/>
        </w:trPr>
        <w:tc>
          <w:tcPr>
            <w:tcW w:w="395"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20"/>
                <w:szCs w:val="20"/>
                <w:lang w:val="ka-GE" w:eastAsia="ka-GE"/>
              </w:rPr>
            </w:pPr>
            <w:r w:rsidRPr="00105DC4">
              <w:rPr>
                <w:rFonts w:ascii="Sylfaen" w:eastAsia="Times New Roman" w:hAnsi="Sylfaen"/>
                <w:b/>
                <w:bCs/>
                <w:color w:val="000000" w:themeColor="text1"/>
                <w:sz w:val="20"/>
                <w:szCs w:val="20"/>
                <w:lang w:val="ka-GE" w:eastAsia="ka-GE"/>
              </w:rPr>
              <w:t> </w:t>
            </w:r>
          </w:p>
        </w:tc>
        <w:tc>
          <w:tcPr>
            <w:tcW w:w="2085" w:type="pct"/>
            <w:tcBorders>
              <w:top w:val="single" w:sz="8" w:space="0" w:color="auto"/>
              <w:left w:val="nil"/>
              <w:bottom w:val="single" w:sz="8" w:space="0" w:color="auto"/>
              <w:right w:val="single" w:sz="4" w:space="0" w:color="auto"/>
            </w:tcBorders>
            <w:shd w:val="clear" w:color="auto" w:fill="auto"/>
            <w:vAlign w:val="center"/>
            <w:hideMark/>
          </w:tcPr>
          <w:p w:rsidR="00CC73DD" w:rsidRPr="00105DC4" w:rsidRDefault="00CC73DD" w:rsidP="00105DC4">
            <w:pPr>
              <w:spacing w:after="0" w:line="240" w:lineRule="auto"/>
              <w:rPr>
                <w:rFonts w:ascii="Sylfaen" w:eastAsia="Times New Roman" w:hAnsi="Sylfaen"/>
                <w:b/>
                <w:bCs/>
                <w:color w:val="000000" w:themeColor="text1"/>
                <w:sz w:val="20"/>
                <w:szCs w:val="20"/>
                <w:lang w:val="ka-GE" w:eastAsia="ka-GE"/>
              </w:rPr>
            </w:pPr>
            <w:r w:rsidRPr="00105DC4">
              <w:rPr>
                <w:rFonts w:ascii="Sylfaen" w:eastAsia="Times New Roman" w:hAnsi="Sylfaen"/>
                <w:b/>
                <w:bCs/>
                <w:color w:val="000000" w:themeColor="text1"/>
                <w:sz w:val="20"/>
                <w:szCs w:val="20"/>
                <w:lang w:val="ka-GE" w:eastAsia="ka-GE"/>
              </w:rPr>
              <w:t>არაფინანსური აქტივების ზრდა</w:t>
            </w:r>
          </w:p>
        </w:tc>
        <w:tc>
          <w:tcPr>
            <w:tcW w:w="504" w:type="pct"/>
            <w:tcBorders>
              <w:top w:val="single" w:sz="8" w:space="0" w:color="auto"/>
              <w:left w:val="nil"/>
              <w:bottom w:val="single" w:sz="8"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20"/>
                <w:szCs w:val="20"/>
                <w:lang w:val="ka-GE" w:eastAsia="ka-GE"/>
              </w:rPr>
            </w:pPr>
            <w:r w:rsidRPr="00105DC4">
              <w:rPr>
                <w:rFonts w:ascii="Sylfaen" w:eastAsia="Times New Roman" w:hAnsi="Sylfaen"/>
                <w:b/>
                <w:bCs/>
                <w:color w:val="000000" w:themeColor="text1"/>
                <w:sz w:val="20"/>
                <w:szCs w:val="20"/>
                <w:lang w:val="ka-GE" w:eastAsia="ka-GE"/>
              </w:rPr>
              <w:t> </w:t>
            </w:r>
          </w:p>
        </w:tc>
        <w:tc>
          <w:tcPr>
            <w:tcW w:w="504" w:type="pct"/>
            <w:tcBorders>
              <w:top w:val="single" w:sz="8" w:space="0" w:color="auto"/>
              <w:left w:val="nil"/>
              <w:bottom w:val="single" w:sz="8"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20"/>
                <w:szCs w:val="20"/>
                <w:lang w:val="ka-GE" w:eastAsia="ka-GE"/>
              </w:rPr>
            </w:pPr>
            <w:r w:rsidRPr="00105DC4">
              <w:rPr>
                <w:rFonts w:ascii="Sylfaen" w:eastAsia="Times New Roman" w:hAnsi="Sylfaen"/>
                <w:b/>
                <w:bCs/>
                <w:color w:val="000000" w:themeColor="text1"/>
                <w:sz w:val="20"/>
                <w:szCs w:val="20"/>
                <w:lang w:val="ka-GE" w:eastAsia="ka-GE"/>
              </w:rPr>
              <w:t>1 500,0</w:t>
            </w:r>
          </w:p>
        </w:tc>
        <w:tc>
          <w:tcPr>
            <w:tcW w:w="504" w:type="pct"/>
            <w:tcBorders>
              <w:top w:val="single" w:sz="8" w:space="0" w:color="auto"/>
              <w:left w:val="nil"/>
              <w:bottom w:val="single" w:sz="8"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20"/>
                <w:szCs w:val="20"/>
                <w:lang w:val="ka-GE" w:eastAsia="ka-GE"/>
              </w:rPr>
            </w:pPr>
            <w:r w:rsidRPr="00105DC4">
              <w:rPr>
                <w:rFonts w:ascii="Sylfaen" w:eastAsia="Times New Roman" w:hAnsi="Sylfaen"/>
                <w:b/>
                <w:bCs/>
                <w:color w:val="000000" w:themeColor="text1"/>
                <w:sz w:val="20"/>
                <w:szCs w:val="20"/>
                <w:lang w:val="ka-GE" w:eastAsia="ka-GE"/>
              </w:rPr>
              <w:t> </w:t>
            </w:r>
          </w:p>
        </w:tc>
        <w:tc>
          <w:tcPr>
            <w:tcW w:w="504" w:type="pct"/>
            <w:tcBorders>
              <w:top w:val="single" w:sz="8" w:space="0" w:color="auto"/>
              <w:left w:val="nil"/>
              <w:bottom w:val="single" w:sz="8"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20"/>
                <w:szCs w:val="20"/>
                <w:lang w:val="ka-GE" w:eastAsia="ka-GE"/>
              </w:rPr>
            </w:pPr>
            <w:r w:rsidRPr="00105DC4">
              <w:rPr>
                <w:rFonts w:ascii="Sylfaen" w:eastAsia="Times New Roman" w:hAnsi="Sylfaen"/>
                <w:b/>
                <w:bCs/>
                <w:color w:val="000000" w:themeColor="text1"/>
                <w:sz w:val="20"/>
                <w:szCs w:val="20"/>
                <w:lang w:val="ka-GE" w:eastAsia="ka-GE"/>
              </w:rPr>
              <w:t> </w:t>
            </w:r>
          </w:p>
        </w:tc>
        <w:tc>
          <w:tcPr>
            <w:tcW w:w="503" w:type="pct"/>
            <w:tcBorders>
              <w:top w:val="single" w:sz="8" w:space="0" w:color="auto"/>
              <w:left w:val="nil"/>
              <w:bottom w:val="single" w:sz="8" w:space="0" w:color="auto"/>
              <w:right w:val="single" w:sz="4" w:space="0" w:color="auto"/>
            </w:tcBorders>
            <w:shd w:val="clear" w:color="auto" w:fill="auto"/>
            <w:vAlign w:val="center"/>
            <w:hideMark/>
          </w:tcPr>
          <w:p w:rsidR="00CC73DD" w:rsidRPr="00105DC4" w:rsidRDefault="00CC73DD" w:rsidP="00105DC4">
            <w:pPr>
              <w:spacing w:after="0" w:line="240" w:lineRule="auto"/>
              <w:jc w:val="center"/>
              <w:rPr>
                <w:rFonts w:ascii="Sylfaen" w:eastAsia="Times New Roman" w:hAnsi="Sylfaen"/>
                <w:b/>
                <w:bCs/>
                <w:color w:val="000000" w:themeColor="text1"/>
                <w:sz w:val="20"/>
                <w:szCs w:val="20"/>
                <w:lang w:val="ka-GE" w:eastAsia="ka-GE"/>
              </w:rPr>
            </w:pPr>
            <w:r w:rsidRPr="00105DC4">
              <w:rPr>
                <w:rFonts w:ascii="Sylfaen" w:eastAsia="Times New Roman" w:hAnsi="Sylfaen"/>
                <w:b/>
                <w:bCs/>
                <w:color w:val="000000" w:themeColor="text1"/>
                <w:sz w:val="20"/>
                <w:szCs w:val="20"/>
                <w:lang w:val="ka-GE" w:eastAsia="ka-GE"/>
              </w:rPr>
              <w:t> </w:t>
            </w:r>
          </w:p>
        </w:tc>
      </w:tr>
    </w:tbl>
    <w:p w:rsidR="00920915" w:rsidRDefault="00920915" w:rsidP="00920915">
      <w:pPr>
        <w:jc w:val="center"/>
        <w:rPr>
          <w:b/>
          <w:sz w:val="28"/>
        </w:rPr>
      </w:pPr>
    </w:p>
    <w:p w:rsidR="00920915" w:rsidRDefault="00920915" w:rsidP="00920915">
      <w:pPr>
        <w:jc w:val="center"/>
        <w:rPr>
          <w:b/>
          <w:sz w:val="28"/>
        </w:rPr>
      </w:pPr>
    </w:p>
    <w:p w:rsidR="00920915" w:rsidRPr="00B763F8" w:rsidRDefault="00920915" w:rsidP="00920915">
      <w:pPr>
        <w:jc w:val="center"/>
        <w:rPr>
          <w:color w:val="00B0F0"/>
          <w:sz w:val="28"/>
        </w:rPr>
      </w:pPr>
    </w:p>
    <w:p w:rsidR="00920915" w:rsidRPr="00B763F8" w:rsidRDefault="00920915" w:rsidP="00920915">
      <w:pPr>
        <w:rPr>
          <w:color w:val="00B0F0"/>
          <w:sz w:val="28"/>
          <w:lang w:val="ka-GE"/>
        </w:rPr>
      </w:pPr>
      <w:r w:rsidRPr="00B763F8">
        <w:rPr>
          <w:color w:val="00B0F0"/>
          <w:sz w:val="28"/>
        </w:rPr>
        <w:t>02 0</w:t>
      </w:r>
      <w:r w:rsidRPr="00B763F8">
        <w:rPr>
          <w:color w:val="00B0F0"/>
          <w:sz w:val="28"/>
          <w:lang w:val="ka-GE"/>
        </w:rPr>
        <w:t xml:space="preserve">3  </w:t>
      </w:r>
      <w:r w:rsidRPr="00B763F8">
        <w:rPr>
          <w:rFonts w:ascii="Sylfaen" w:hAnsi="Sylfaen" w:cs="Sylfaen"/>
          <w:color w:val="00B0F0"/>
          <w:sz w:val="28"/>
          <w:lang w:val="ka-GE"/>
        </w:rPr>
        <w:t xml:space="preserve">გარე-განათება </w:t>
      </w:r>
      <w:r w:rsidRPr="00B763F8">
        <w:rPr>
          <w:color w:val="00B0F0"/>
          <w:sz w:val="28"/>
          <w:lang w:val="ka-GE"/>
        </w:rPr>
        <w:t xml:space="preserve"> 202</w:t>
      </w:r>
      <w:r w:rsidR="00CC3B44">
        <w:rPr>
          <w:color w:val="00B0F0"/>
          <w:sz w:val="28"/>
          <w:lang w:val="ka-GE"/>
        </w:rPr>
        <w:t>4</w:t>
      </w:r>
      <w:r w:rsidRPr="00B763F8">
        <w:rPr>
          <w:color w:val="00B0F0"/>
          <w:sz w:val="28"/>
          <w:lang w:val="ka-GE"/>
        </w:rPr>
        <w:t>-202</w:t>
      </w:r>
      <w:r w:rsidR="00CC3B44">
        <w:rPr>
          <w:color w:val="00B0F0"/>
          <w:sz w:val="28"/>
          <w:lang w:val="ka-GE"/>
        </w:rPr>
        <w:t>7</w:t>
      </w:r>
      <w:r w:rsidRPr="00B763F8">
        <w:rPr>
          <w:color w:val="00B0F0"/>
          <w:sz w:val="28"/>
          <w:lang w:val="ka-GE"/>
        </w:rPr>
        <w:t xml:space="preserve"> </w:t>
      </w:r>
      <w:r w:rsidRPr="00B763F8">
        <w:rPr>
          <w:rFonts w:ascii="Sylfaen" w:hAnsi="Sylfaen" w:cs="Sylfaen"/>
          <w:color w:val="00B0F0"/>
          <w:sz w:val="28"/>
          <w:lang w:val="ka-GE"/>
        </w:rPr>
        <w:t>წლები</w:t>
      </w:r>
    </w:p>
    <w:p w:rsidR="00B50D63" w:rsidRPr="00CC73DD" w:rsidRDefault="00A8151F" w:rsidP="005A7230">
      <w:pPr>
        <w:rPr>
          <w:rFonts w:ascii="Sylfaen" w:eastAsia="Times New Roman" w:hAnsi="Sylfaen" w:cs="Calibri"/>
          <w:b/>
          <w:color w:val="000000"/>
          <w:sz w:val="28"/>
          <w:szCs w:val="20"/>
          <w:lang w:val="ka-GE"/>
        </w:rPr>
      </w:pPr>
      <w:r>
        <w:rPr>
          <w:rFonts w:ascii="Sylfaen" w:eastAsia="Times New Roman" w:hAnsi="Sylfaen" w:cs="Calibri"/>
          <w:b/>
          <w:color w:val="000000"/>
          <w:sz w:val="28"/>
          <w:szCs w:val="20"/>
          <w:lang w:val="ka-GE"/>
        </w:rPr>
        <w:t xml:space="preserve">მისია </w:t>
      </w:r>
      <w:r w:rsidR="00476C99" w:rsidRPr="00476C99">
        <w:rPr>
          <w:rFonts w:ascii="Sylfaen" w:eastAsia="Times New Roman" w:hAnsi="Sylfaen" w:cs="Calibri"/>
          <w:color w:val="000000"/>
          <w:sz w:val="24"/>
          <w:szCs w:val="24"/>
          <w:lang w:val="ka-GE"/>
        </w:rPr>
        <w:t>გარე განათების სისტემის გამართული ფუნქციონირება</w:t>
      </w:r>
    </w:p>
    <w:p w:rsidR="00CC13D8" w:rsidRDefault="00CC13D8" w:rsidP="00286141">
      <w:pPr>
        <w:rPr>
          <w:rFonts w:ascii="Sylfaen" w:eastAsia="Times New Roman" w:hAnsi="Sylfaen" w:cs="Calibri"/>
          <w:b/>
          <w:color w:val="000000"/>
          <w:sz w:val="20"/>
          <w:szCs w:val="20"/>
        </w:rPr>
      </w:pPr>
    </w:p>
    <w:p w:rsidR="00476C99" w:rsidRDefault="00476C99" w:rsidP="00476C99">
      <w:pPr>
        <w:rPr>
          <w:rFonts w:ascii="Sylfaen" w:hAnsi="Sylfaen"/>
          <w:b/>
          <w:lang w:val="ka-GE"/>
        </w:rPr>
      </w:pPr>
      <w:r w:rsidRPr="00476C99">
        <w:rPr>
          <w:rFonts w:ascii="Sylfaen" w:hAnsi="Sylfaen"/>
          <w:b/>
          <w:sz w:val="32"/>
          <w:lang w:val="ka-GE"/>
        </w:rPr>
        <w:t>აღწერ</w:t>
      </w:r>
      <w:r w:rsidRPr="00476C99">
        <w:rPr>
          <w:rFonts w:ascii="Sylfaen" w:hAnsi="Sylfaen"/>
          <w:b/>
          <w:lang w:val="ka-GE"/>
        </w:rPr>
        <w:t>ა</w:t>
      </w:r>
      <w:r>
        <w:rPr>
          <w:rFonts w:ascii="Sylfaen" w:hAnsi="Sylfaen"/>
          <w:b/>
          <w:lang w:val="ka-GE"/>
        </w:rPr>
        <w:t xml:space="preserve">  </w:t>
      </w:r>
    </w:p>
    <w:p w:rsidR="00920915" w:rsidRPr="00476C99" w:rsidRDefault="00476C99" w:rsidP="00476C99">
      <w:pPr>
        <w:rPr>
          <w:sz w:val="28"/>
        </w:rPr>
      </w:pPr>
      <w:r w:rsidRPr="00476C99">
        <w:rPr>
          <w:rFonts w:ascii="Sylfaen" w:hAnsi="Sylfaen"/>
          <w:lang w:val="ka-GE"/>
        </w:rPr>
        <w:t>ქვეპროგრამის მიზანია მუნიციპალიტეტის ტერიტორიაზე მდგრადი გარე განათების სისტემის შექმნა, რომელიც მთელი წლის განმავლობაში, ნებისმიერ კლიმატურ პირობებში შეძლებს უზრუნველყოს გარე განათების სისტემის შეუფერხებელი ფუნქციონირება. შედეგად, მუნიციპალიტეტის ტერიტორიის ის ნაწილი, სადაც მოწყობილია გარე განთება ქსელი განათებული იქნება სრულად, ხოლო პერიოდულად წარმოქმნილი შეფერხებების აღმოიფხვრა მოხდება ოპერატიულად.</w:t>
      </w:r>
    </w:p>
    <w:p w:rsidR="00476C99" w:rsidRPr="00102744" w:rsidRDefault="00476C99" w:rsidP="00476C99">
      <w:pPr>
        <w:rPr>
          <w:lang w:val="ka-GE"/>
        </w:rPr>
      </w:pPr>
      <w:r w:rsidRPr="00D87CAF">
        <w:rPr>
          <w:rFonts w:ascii="Sylfaen" w:hAnsi="Sylfaen" w:cs="Sylfaen"/>
          <w:sz w:val="28"/>
          <w:lang w:val="ka-GE"/>
        </w:rPr>
        <w:lastRenderedPageBreak/>
        <w:t>სტრუქტურა</w:t>
      </w:r>
      <w:r>
        <w:rPr>
          <w:lang w:val="ka-GE"/>
        </w:rPr>
        <w:t xml:space="preserve"> </w:t>
      </w:r>
    </w:p>
    <w:p w:rsidR="00476C99" w:rsidRDefault="00476C99" w:rsidP="00476C99">
      <w:pPr>
        <w:rPr>
          <w:rFonts w:ascii="Sylfaen" w:hAnsi="Sylfaen"/>
          <w:lang w:val="ka-GE"/>
        </w:rPr>
      </w:pPr>
    </w:p>
    <w:p w:rsidR="00476C99" w:rsidRDefault="006670AC" w:rsidP="00476C99">
      <w:pPr>
        <w:rPr>
          <w:rFonts w:ascii="Sylfaen" w:hAnsi="Sylfaen"/>
          <w:lang w:val="ka-GE"/>
        </w:rPr>
      </w:pPr>
      <w:r>
        <w:rPr>
          <w:rFonts w:ascii="Sylfaen" w:hAnsi="Sylfaen"/>
          <w:lang w:val="ka-GE"/>
        </w:rPr>
        <w:t xml:space="preserve">გარე განათებაზე </w:t>
      </w:r>
      <w:r w:rsidR="00476C99">
        <w:rPr>
          <w:rFonts w:ascii="Sylfaen" w:hAnsi="Sylfaen"/>
          <w:lang w:val="ka-GE"/>
        </w:rPr>
        <w:t xml:space="preserve">პასუხისმგებელია ა(ა)იპ ბორჯომის გარე განათება და მერიის ინფრასტრუქტურის სამსახური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1"/>
        <w:gridCol w:w="1663"/>
        <w:gridCol w:w="1663"/>
        <w:gridCol w:w="1663"/>
      </w:tblGrid>
      <w:tr w:rsidR="00CC73DD" w:rsidRPr="00CC73DD" w:rsidTr="00CC73DD">
        <w:trPr>
          <w:trHeight w:val="615"/>
        </w:trPr>
        <w:tc>
          <w:tcPr>
            <w:tcW w:w="3074" w:type="pct"/>
            <w:shd w:val="clear" w:color="auto" w:fill="auto"/>
            <w:vAlign w:val="center"/>
            <w:hideMark/>
          </w:tcPr>
          <w:p w:rsidR="00F6457C" w:rsidRPr="00CC73DD" w:rsidRDefault="00F6457C" w:rsidP="00F6457C">
            <w:pPr>
              <w:spacing w:after="0" w:line="240" w:lineRule="auto"/>
              <w:jc w:val="center"/>
              <w:rPr>
                <w:rFonts w:ascii="AcadNusx" w:eastAsia="Times New Roman" w:hAnsi="AcadNusx" w:cs="Arial"/>
                <w:b/>
                <w:bCs/>
                <w:sz w:val="24"/>
                <w:szCs w:val="24"/>
                <w:lang w:val="ka-GE" w:eastAsia="ka-GE"/>
              </w:rPr>
            </w:pPr>
            <w:r w:rsidRPr="00CC73DD">
              <w:rPr>
                <w:rFonts w:ascii="Sylfaen" w:eastAsia="Times New Roman" w:hAnsi="Sylfaen" w:cs="Sylfaen"/>
                <w:b/>
                <w:bCs/>
                <w:sz w:val="24"/>
                <w:szCs w:val="24"/>
                <w:lang w:val="ka-GE" w:eastAsia="ka-GE"/>
              </w:rPr>
              <w:t>ააიპ</w:t>
            </w:r>
            <w:r w:rsidRPr="00CC73DD">
              <w:rPr>
                <w:rFonts w:ascii="AcadNusx" w:eastAsia="Times New Roman" w:hAnsi="AcadNusx" w:cs="Arial"/>
                <w:b/>
                <w:bCs/>
                <w:sz w:val="24"/>
                <w:szCs w:val="24"/>
                <w:lang w:val="ka-GE" w:eastAsia="ka-GE"/>
              </w:rPr>
              <w:t xml:space="preserve"> </w:t>
            </w:r>
            <w:r w:rsidRPr="00CC73DD">
              <w:rPr>
                <w:rFonts w:ascii="Sylfaen" w:eastAsia="Times New Roman" w:hAnsi="Sylfaen" w:cs="Sylfaen"/>
                <w:b/>
                <w:bCs/>
                <w:sz w:val="24"/>
                <w:szCs w:val="24"/>
                <w:lang w:val="ka-GE" w:eastAsia="ka-GE"/>
              </w:rPr>
              <w:t>ბორჯომის</w:t>
            </w:r>
            <w:r w:rsidRPr="00CC73DD">
              <w:rPr>
                <w:rFonts w:ascii="AcadNusx" w:eastAsia="Times New Roman" w:hAnsi="AcadNusx" w:cs="Arial"/>
                <w:b/>
                <w:bCs/>
                <w:sz w:val="24"/>
                <w:szCs w:val="24"/>
                <w:lang w:val="ka-GE" w:eastAsia="ka-GE"/>
              </w:rPr>
              <w:t xml:space="preserve"> </w:t>
            </w:r>
            <w:r w:rsidRPr="00CC73DD">
              <w:rPr>
                <w:rFonts w:ascii="Sylfaen" w:eastAsia="Times New Roman" w:hAnsi="Sylfaen" w:cs="Sylfaen"/>
                <w:b/>
                <w:bCs/>
                <w:sz w:val="24"/>
                <w:szCs w:val="24"/>
                <w:lang w:val="ka-GE" w:eastAsia="ka-GE"/>
              </w:rPr>
              <w:t>გარე</w:t>
            </w:r>
            <w:r w:rsidRPr="00CC73DD">
              <w:rPr>
                <w:rFonts w:ascii="AcadNusx" w:eastAsia="Times New Roman" w:hAnsi="AcadNusx" w:cs="Arial"/>
                <w:b/>
                <w:bCs/>
                <w:sz w:val="24"/>
                <w:szCs w:val="24"/>
                <w:lang w:val="ka-GE" w:eastAsia="ka-GE"/>
              </w:rPr>
              <w:t xml:space="preserve"> </w:t>
            </w:r>
            <w:r w:rsidRPr="00CC73DD">
              <w:rPr>
                <w:rFonts w:ascii="Sylfaen" w:eastAsia="Times New Roman" w:hAnsi="Sylfaen" w:cs="Sylfaen"/>
                <w:b/>
                <w:bCs/>
                <w:sz w:val="24"/>
                <w:szCs w:val="24"/>
                <w:lang w:val="ka-GE" w:eastAsia="ka-GE"/>
              </w:rPr>
              <w:t>განათება</w:t>
            </w:r>
          </w:p>
        </w:tc>
        <w:tc>
          <w:tcPr>
            <w:tcW w:w="642" w:type="pct"/>
            <w:shd w:val="clear" w:color="auto" w:fill="auto"/>
            <w:vAlign w:val="center"/>
            <w:hideMark/>
          </w:tcPr>
          <w:p w:rsidR="00F6457C" w:rsidRPr="00CC73DD" w:rsidRDefault="00F6457C" w:rsidP="00F6457C">
            <w:pPr>
              <w:spacing w:after="0" w:line="240" w:lineRule="auto"/>
              <w:jc w:val="center"/>
              <w:rPr>
                <w:rFonts w:ascii="Arial" w:eastAsia="Times New Roman" w:hAnsi="Arial" w:cs="Arial"/>
                <w:b/>
                <w:bCs/>
                <w:sz w:val="24"/>
                <w:szCs w:val="24"/>
                <w:lang w:val="ka-GE" w:eastAsia="ka-GE"/>
              </w:rPr>
            </w:pPr>
            <w:r w:rsidRPr="00CC73DD">
              <w:rPr>
                <w:rFonts w:ascii="Arial" w:eastAsia="Times New Roman" w:hAnsi="Arial" w:cs="Arial"/>
                <w:b/>
                <w:bCs/>
                <w:sz w:val="24"/>
                <w:szCs w:val="24"/>
                <w:lang w:val="ka-GE" w:eastAsia="ka-GE"/>
              </w:rPr>
              <w:t> </w:t>
            </w:r>
          </w:p>
        </w:tc>
        <w:tc>
          <w:tcPr>
            <w:tcW w:w="642" w:type="pct"/>
            <w:shd w:val="clear" w:color="auto" w:fill="auto"/>
            <w:vAlign w:val="center"/>
          </w:tcPr>
          <w:p w:rsidR="00F6457C" w:rsidRPr="00CC73DD" w:rsidRDefault="00F6457C" w:rsidP="00F6457C">
            <w:pPr>
              <w:spacing w:after="0" w:line="240" w:lineRule="auto"/>
              <w:jc w:val="center"/>
              <w:rPr>
                <w:rFonts w:ascii="Sylfaen" w:eastAsia="Times New Roman" w:hAnsi="Sylfaen" w:cs="Arial"/>
                <w:b/>
                <w:bCs/>
                <w:sz w:val="24"/>
                <w:szCs w:val="24"/>
                <w:lang w:val="ka-GE" w:eastAsia="ka-GE"/>
              </w:rPr>
            </w:pPr>
            <w:r w:rsidRPr="00CC73DD">
              <w:rPr>
                <w:rFonts w:ascii="Sylfaen" w:eastAsia="Times New Roman" w:hAnsi="Sylfaen" w:cs="Arial"/>
                <w:b/>
                <w:bCs/>
                <w:sz w:val="24"/>
                <w:szCs w:val="24"/>
                <w:lang w:val="ka-GE" w:eastAsia="ka-GE"/>
              </w:rPr>
              <w:t>ერთი თვის ხელასი</w:t>
            </w:r>
          </w:p>
        </w:tc>
        <w:tc>
          <w:tcPr>
            <w:tcW w:w="642" w:type="pct"/>
            <w:shd w:val="clear" w:color="auto" w:fill="auto"/>
            <w:vAlign w:val="center"/>
          </w:tcPr>
          <w:p w:rsidR="00F6457C" w:rsidRPr="00CC73DD" w:rsidRDefault="00F6457C" w:rsidP="00F6457C">
            <w:pPr>
              <w:spacing w:after="0" w:line="240" w:lineRule="auto"/>
              <w:jc w:val="center"/>
              <w:rPr>
                <w:rFonts w:ascii="Sylfaen" w:eastAsia="Times New Roman" w:hAnsi="Sylfaen" w:cs="Arial"/>
                <w:b/>
                <w:bCs/>
                <w:sz w:val="24"/>
                <w:szCs w:val="24"/>
                <w:lang w:val="ka-GE" w:eastAsia="ka-GE"/>
              </w:rPr>
            </w:pPr>
            <w:r w:rsidRPr="00CC73DD">
              <w:rPr>
                <w:rFonts w:ascii="Sylfaen" w:eastAsia="Times New Roman" w:hAnsi="Sylfaen" w:cs="Arial"/>
                <w:b/>
                <w:bCs/>
                <w:sz w:val="24"/>
                <w:szCs w:val="24"/>
                <w:lang w:val="ka-GE" w:eastAsia="ka-GE"/>
              </w:rPr>
              <w:t>წლიური ხელფასი</w:t>
            </w:r>
          </w:p>
        </w:tc>
      </w:tr>
      <w:tr w:rsidR="00CC73DD" w:rsidRPr="00CC73DD" w:rsidTr="00CC73DD">
        <w:trPr>
          <w:trHeight w:val="615"/>
        </w:trPr>
        <w:tc>
          <w:tcPr>
            <w:tcW w:w="3074" w:type="pct"/>
            <w:shd w:val="clear" w:color="auto" w:fill="auto"/>
            <w:vAlign w:val="center"/>
            <w:hideMark/>
          </w:tcPr>
          <w:p w:rsidR="00F6457C" w:rsidRPr="00CC73DD" w:rsidRDefault="00F6457C" w:rsidP="00F6457C">
            <w:pPr>
              <w:spacing w:after="0" w:line="240" w:lineRule="auto"/>
              <w:jc w:val="center"/>
              <w:rPr>
                <w:rFonts w:ascii="AcadNusx" w:eastAsia="Times New Roman" w:hAnsi="AcadNusx" w:cs="Arial"/>
                <w:b/>
                <w:bCs/>
                <w:sz w:val="24"/>
                <w:szCs w:val="24"/>
                <w:lang w:val="ka-GE" w:eastAsia="ka-GE"/>
              </w:rPr>
            </w:pPr>
            <w:r w:rsidRPr="00CC73DD">
              <w:rPr>
                <w:rFonts w:ascii="Sylfaen" w:eastAsia="Times New Roman" w:hAnsi="Sylfaen" w:cs="Sylfaen"/>
                <w:b/>
                <w:bCs/>
                <w:sz w:val="24"/>
                <w:szCs w:val="24"/>
                <w:lang w:val="ka-GE" w:eastAsia="ka-GE"/>
              </w:rPr>
              <w:t>შტატით</w:t>
            </w:r>
            <w:r w:rsidRPr="00CC73DD">
              <w:rPr>
                <w:rFonts w:ascii="AcadNusx" w:eastAsia="Times New Roman" w:hAnsi="AcadNusx" w:cs="Arial"/>
                <w:b/>
                <w:bCs/>
                <w:sz w:val="24"/>
                <w:szCs w:val="24"/>
                <w:lang w:val="ka-GE" w:eastAsia="ka-GE"/>
              </w:rPr>
              <w:t xml:space="preserve"> </w:t>
            </w:r>
            <w:r w:rsidRPr="00CC73DD">
              <w:rPr>
                <w:rFonts w:ascii="Sylfaen" w:eastAsia="Times New Roman" w:hAnsi="Sylfaen" w:cs="Sylfaen"/>
                <w:b/>
                <w:bCs/>
                <w:sz w:val="24"/>
                <w:szCs w:val="24"/>
                <w:lang w:val="ka-GE" w:eastAsia="ka-GE"/>
              </w:rPr>
              <w:t>გათვალისწინებული</w:t>
            </w:r>
          </w:p>
        </w:tc>
        <w:tc>
          <w:tcPr>
            <w:tcW w:w="642" w:type="pct"/>
            <w:shd w:val="clear" w:color="auto" w:fill="auto"/>
            <w:vAlign w:val="center"/>
            <w:hideMark/>
          </w:tcPr>
          <w:p w:rsidR="00F6457C" w:rsidRPr="00CC73DD" w:rsidRDefault="00F6457C" w:rsidP="00F6457C">
            <w:pPr>
              <w:spacing w:after="0" w:line="240" w:lineRule="auto"/>
              <w:jc w:val="center"/>
              <w:rPr>
                <w:rFonts w:ascii="Arial" w:eastAsia="Times New Roman" w:hAnsi="Arial" w:cs="Arial"/>
                <w:b/>
                <w:bCs/>
                <w:sz w:val="24"/>
                <w:szCs w:val="24"/>
                <w:lang w:val="ka-GE" w:eastAsia="ka-GE"/>
              </w:rPr>
            </w:pPr>
            <w:r w:rsidRPr="00CC73DD">
              <w:rPr>
                <w:rFonts w:ascii="Arial" w:eastAsia="Times New Roman" w:hAnsi="Arial" w:cs="Arial"/>
                <w:b/>
                <w:bCs/>
                <w:sz w:val="24"/>
                <w:szCs w:val="24"/>
                <w:lang w:val="ka-GE" w:eastAsia="ka-GE"/>
              </w:rPr>
              <w:t> </w:t>
            </w:r>
          </w:p>
        </w:tc>
        <w:tc>
          <w:tcPr>
            <w:tcW w:w="642" w:type="pct"/>
            <w:shd w:val="clear" w:color="auto" w:fill="auto"/>
            <w:vAlign w:val="center"/>
            <w:hideMark/>
          </w:tcPr>
          <w:p w:rsidR="00F6457C" w:rsidRPr="00CC73DD" w:rsidRDefault="00F6457C" w:rsidP="00F6457C">
            <w:pPr>
              <w:spacing w:after="0" w:line="240" w:lineRule="auto"/>
              <w:jc w:val="center"/>
              <w:rPr>
                <w:rFonts w:ascii="Arial" w:eastAsia="Times New Roman" w:hAnsi="Arial" w:cs="Arial"/>
                <w:b/>
                <w:bCs/>
                <w:sz w:val="24"/>
                <w:szCs w:val="24"/>
                <w:lang w:val="ka-GE" w:eastAsia="ka-GE"/>
              </w:rPr>
            </w:pPr>
            <w:r w:rsidRPr="00CC73DD">
              <w:rPr>
                <w:rFonts w:ascii="Arial" w:eastAsia="Times New Roman" w:hAnsi="Arial" w:cs="Arial"/>
                <w:b/>
                <w:bCs/>
                <w:sz w:val="24"/>
                <w:szCs w:val="24"/>
                <w:lang w:val="ka-GE" w:eastAsia="ka-GE"/>
              </w:rPr>
              <w:t>17 000</w:t>
            </w:r>
          </w:p>
        </w:tc>
        <w:tc>
          <w:tcPr>
            <w:tcW w:w="642" w:type="pct"/>
            <w:shd w:val="clear" w:color="auto" w:fill="auto"/>
            <w:vAlign w:val="center"/>
            <w:hideMark/>
          </w:tcPr>
          <w:p w:rsidR="00F6457C" w:rsidRPr="00CC73DD" w:rsidRDefault="00F6457C" w:rsidP="00F6457C">
            <w:pPr>
              <w:spacing w:after="0" w:line="240" w:lineRule="auto"/>
              <w:jc w:val="center"/>
              <w:rPr>
                <w:rFonts w:ascii="Arial" w:eastAsia="Times New Roman" w:hAnsi="Arial" w:cs="Arial"/>
                <w:b/>
                <w:bCs/>
                <w:sz w:val="24"/>
                <w:szCs w:val="24"/>
                <w:lang w:val="ka-GE" w:eastAsia="ka-GE"/>
              </w:rPr>
            </w:pPr>
            <w:r w:rsidRPr="00CC73DD">
              <w:rPr>
                <w:rFonts w:ascii="Arial" w:eastAsia="Times New Roman" w:hAnsi="Arial" w:cs="Arial"/>
                <w:b/>
                <w:bCs/>
                <w:sz w:val="24"/>
                <w:szCs w:val="24"/>
                <w:lang w:val="ka-GE" w:eastAsia="ka-GE"/>
              </w:rPr>
              <w:t>204 000</w:t>
            </w:r>
          </w:p>
        </w:tc>
      </w:tr>
      <w:tr w:rsidR="00CC73DD" w:rsidRPr="00CC73DD" w:rsidTr="00CC73DD">
        <w:trPr>
          <w:trHeight w:val="615"/>
        </w:trPr>
        <w:tc>
          <w:tcPr>
            <w:tcW w:w="3074" w:type="pct"/>
            <w:shd w:val="clear" w:color="auto" w:fill="auto"/>
            <w:vAlign w:val="center"/>
            <w:hideMark/>
          </w:tcPr>
          <w:p w:rsidR="00F6457C" w:rsidRPr="00CC73DD" w:rsidRDefault="00F6457C" w:rsidP="00F6457C">
            <w:pPr>
              <w:spacing w:after="0" w:line="240" w:lineRule="auto"/>
              <w:jc w:val="center"/>
              <w:rPr>
                <w:rFonts w:ascii="AcadNusx" w:eastAsia="Times New Roman" w:hAnsi="AcadNusx" w:cs="Arial"/>
                <w:b/>
                <w:bCs/>
                <w:i/>
                <w:iCs/>
                <w:sz w:val="24"/>
                <w:szCs w:val="24"/>
                <w:lang w:val="ka-GE" w:eastAsia="ka-GE"/>
              </w:rPr>
            </w:pPr>
            <w:r w:rsidRPr="00CC73DD">
              <w:rPr>
                <w:rFonts w:ascii="Sylfaen" w:eastAsia="Times New Roman" w:hAnsi="Sylfaen" w:cs="Sylfaen"/>
                <w:b/>
                <w:bCs/>
                <w:i/>
                <w:iCs/>
                <w:sz w:val="24"/>
                <w:szCs w:val="24"/>
                <w:lang w:val="ka-GE" w:eastAsia="ka-GE"/>
              </w:rPr>
              <w:t>ხელშეკრულება</w:t>
            </w:r>
          </w:p>
        </w:tc>
        <w:tc>
          <w:tcPr>
            <w:tcW w:w="642" w:type="pct"/>
            <w:shd w:val="clear" w:color="auto" w:fill="auto"/>
            <w:vAlign w:val="center"/>
            <w:hideMark/>
          </w:tcPr>
          <w:p w:rsidR="00F6457C" w:rsidRPr="00CC73DD" w:rsidRDefault="00F6457C" w:rsidP="00F6457C">
            <w:pPr>
              <w:spacing w:after="0" w:line="240" w:lineRule="auto"/>
              <w:jc w:val="center"/>
              <w:rPr>
                <w:rFonts w:ascii="Arial" w:eastAsia="Times New Roman" w:hAnsi="Arial" w:cs="Arial"/>
                <w:b/>
                <w:bCs/>
                <w:i/>
                <w:iCs/>
                <w:sz w:val="24"/>
                <w:szCs w:val="24"/>
                <w:lang w:val="ka-GE" w:eastAsia="ka-GE"/>
              </w:rPr>
            </w:pPr>
            <w:r w:rsidRPr="00CC73DD">
              <w:rPr>
                <w:rFonts w:ascii="Arial" w:eastAsia="Times New Roman" w:hAnsi="Arial" w:cs="Arial"/>
                <w:b/>
                <w:bCs/>
                <w:i/>
                <w:iCs/>
                <w:sz w:val="24"/>
                <w:szCs w:val="24"/>
                <w:lang w:val="ka-GE" w:eastAsia="ka-GE"/>
              </w:rPr>
              <w:t> </w:t>
            </w:r>
          </w:p>
        </w:tc>
        <w:tc>
          <w:tcPr>
            <w:tcW w:w="642" w:type="pct"/>
            <w:shd w:val="clear" w:color="auto" w:fill="auto"/>
            <w:vAlign w:val="center"/>
            <w:hideMark/>
          </w:tcPr>
          <w:p w:rsidR="00F6457C" w:rsidRPr="00CC73DD" w:rsidRDefault="00F6457C" w:rsidP="00F6457C">
            <w:pPr>
              <w:spacing w:after="0" w:line="240" w:lineRule="auto"/>
              <w:jc w:val="center"/>
              <w:rPr>
                <w:rFonts w:ascii="Arial" w:eastAsia="Times New Roman" w:hAnsi="Arial" w:cs="Arial"/>
                <w:b/>
                <w:bCs/>
                <w:i/>
                <w:iCs/>
                <w:sz w:val="24"/>
                <w:szCs w:val="24"/>
                <w:lang w:val="ka-GE" w:eastAsia="ka-GE"/>
              </w:rPr>
            </w:pPr>
            <w:r w:rsidRPr="00CC73DD">
              <w:rPr>
                <w:rFonts w:ascii="Arial" w:eastAsia="Times New Roman" w:hAnsi="Arial" w:cs="Arial"/>
                <w:b/>
                <w:bCs/>
                <w:i/>
                <w:iCs/>
                <w:sz w:val="24"/>
                <w:szCs w:val="24"/>
                <w:lang w:val="ka-GE" w:eastAsia="ka-GE"/>
              </w:rPr>
              <w:t>0</w:t>
            </w:r>
          </w:p>
        </w:tc>
        <w:tc>
          <w:tcPr>
            <w:tcW w:w="642" w:type="pct"/>
            <w:shd w:val="clear" w:color="auto" w:fill="auto"/>
            <w:vAlign w:val="center"/>
            <w:hideMark/>
          </w:tcPr>
          <w:p w:rsidR="00F6457C" w:rsidRPr="00CC73DD" w:rsidRDefault="00F6457C" w:rsidP="00F6457C">
            <w:pPr>
              <w:spacing w:after="0" w:line="240" w:lineRule="auto"/>
              <w:jc w:val="center"/>
              <w:rPr>
                <w:rFonts w:ascii="Arial" w:eastAsia="Times New Roman" w:hAnsi="Arial" w:cs="Arial"/>
                <w:b/>
                <w:bCs/>
                <w:i/>
                <w:iCs/>
                <w:sz w:val="24"/>
                <w:szCs w:val="24"/>
                <w:lang w:val="ka-GE" w:eastAsia="ka-GE"/>
              </w:rPr>
            </w:pPr>
            <w:r w:rsidRPr="00CC73DD">
              <w:rPr>
                <w:rFonts w:ascii="Arial" w:eastAsia="Times New Roman" w:hAnsi="Arial" w:cs="Arial"/>
                <w:b/>
                <w:bCs/>
                <w:i/>
                <w:iCs/>
                <w:sz w:val="24"/>
                <w:szCs w:val="24"/>
                <w:lang w:val="ka-GE" w:eastAsia="ka-GE"/>
              </w:rPr>
              <w:t>0</w:t>
            </w:r>
          </w:p>
        </w:tc>
      </w:tr>
      <w:tr w:rsidR="00CC73DD" w:rsidRPr="00CC73DD" w:rsidTr="00CC73DD">
        <w:trPr>
          <w:trHeight w:val="615"/>
        </w:trPr>
        <w:tc>
          <w:tcPr>
            <w:tcW w:w="3074" w:type="pct"/>
            <w:shd w:val="clear" w:color="auto" w:fill="auto"/>
            <w:vAlign w:val="center"/>
            <w:hideMark/>
          </w:tcPr>
          <w:p w:rsidR="00F6457C" w:rsidRPr="00CC73DD" w:rsidRDefault="00F6457C" w:rsidP="00F6457C">
            <w:pPr>
              <w:spacing w:after="0" w:line="240" w:lineRule="auto"/>
              <w:rPr>
                <w:rFonts w:ascii="AcadNusx" w:eastAsia="Times New Roman" w:hAnsi="AcadNusx" w:cs="Arial"/>
                <w:sz w:val="24"/>
                <w:szCs w:val="24"/>
                <w:lang w:val="ka-GE" w:eastAsia="ka-GE"/>
              </w:rPr>
            </w:pPr>
            <w:r w:rsidRPr="00CC73DD">
              <w:rPr>
                <w:rFonts w:ascii="Sylfaen" w:eastAsia="Times New Roman" w:hAnsi="Sylfaen" w:cs="Sylfaen"/>
                <w:sz w:val="24"/>
                <w:szCs w:val="24"/>
                <w:lang w:val="ka-GE" w:eastAsia="ka-GE"/>
              </w:rPr>
              <w:t>დირექტორი</w:t>
            </w:r>
          </w:p>
        </w:tc>
        <w:tc>
          <w:tcPr>
            <w:tcW w:w="642" w:type="pct"/>
            <w:shd w:val="clear" w:color="auto" w:fill="auto"/>
            <w:vAlign w:val="center"/>
            <w:hideMark/>
          </w:tcPr>
          <w:p w:rsidR="00F6457C" w:rsidRPr="00CC73DD" w:rsidRDefault="00F6457C" w:rsidP="00F6457C">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2 200</w:t>
            </w:r>
          </w:p>
        </w:tc>
        <w:tc>
          <w:tcPr>
            <w:tcW w:w="642" w:type="pct"/>
            <w:shd w:val="clear" w:color="auto" w:fill="auto"/>
            <w:vAlign w:val="center"/>
            <w:hideMark/>
          </w:tcPr>
          <w:p w:rsidR="00F6457C" w:rsidRPr="00CC73DD" w:rsidRDefault="00F6457C" w:rsidP="00F6457C">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2 200</w:t>
            </w:r>
          </w:p>
        </w:tc>
        <w:tc>
          <w:tcPr>
            <w:tcW w:w="642" w:type="pct"/>
            <w:shd w:val="clear" w:color="auto" w:fill="auto"/>
            <w:vAlign w:val="center"/>
            <w:hideMark/>
          </w:tcPr>
          <w:p w:rsidR="00F6457C" w:rsidRPr="00CC73DD" w:rsidRDefault="00F6457C" w:rsidP="00F6457C">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26 400</w:t>
            </w:r>
          </w:p>
        </w:tc>
      </w:tr>
      <w:tr w:rsidR="00CC73DD" w:rsidRPr="00CC73DD" w:rsidTr="00CC73DD">
        <w:trPr>
          <w:trHeight w:val="615"/>
        </w:trPr>
        <w:tc>
          <w:tcPr>
            <w:tcW w:w="3074" w:type="pct"/>
            <w:shd w:val="clear" w:color="auto" w:fill="auto"/>
            <w:vAlign w:val="center"/>
            <w:hideMark/>
          </w:tcPr>
          <w:p w:rsidR="00F6457C" w:rsidRPr="00CC73DD" w:rsidRDefault="00F6457C" w:rsidP="00F6457C">
            <w:pPr>
              <w:spacing w:after="0" w:line="240" w:lineRule="auto"/>
              <w:rPr>
                <w:rFonts w:ascii="AcadNusx" w:eastAsia="Times New Roman" w:hAnsi="AcadNusx" w:cs="Arial"/>
                <w:sz w:val="24"/>
                <w:szCs w:val="24"/>
                <w:lang w:val="ka-GE" w:eastAsia="ka-GE"/>
              </w:rPr>
            </w:pPr>
            <w:r w:rsidRPr="00CC73DD">
              <w:rPr>
                <w:rFonts w:ascii="Sylfaen" w:eastAsia="Times New Roman" w:hAnsi="Sylfaen" w:cs="Sylfaen"/>
                <w:sz w:val="24"/>
                <w:szCs w:val="24"/>
                <w:lang w:val="ka-GE" w:eastAsia="ka-GE"/>
              </w:rPr>
              <w:t>მთ</w:t>
            </w:r>
            <w:r w:rsidRPr="00CC73DD">
              <w:rPr>
                <w:rFonts w:ascii="AcadNusx" w:eastAsia="Times New Roman" w:hAnsi="AcadNusx" w:cs="Arial"/>
                <w:sz w:val="24"/>
                <w:szCs w:val="24"/>
                <w:lang w:val="ka-GE" w:eastAsia="ka-GE"/>
              </w:rPr>
              <w:t>.</w:t>
            </w:r>
            <w:r w:rsidRPr="00CC73DD">
              <w:rPr>
                <w:rFonts w:ascii="Sylfaen" w:eastAsia="Times New Roman" w:hAnsi="Sylfaen" w:cs="Sylfaen"/>
                <w:sz w:val="24"/>
                <w:szCs w:val="24"/>
                <w:lang w:val="ka-GE" w:eastAsia="ka-GE"/>
              </w:rPr>
              <w:t>ბუღალტერი</w:t>
            </w:r>
          </w:p>
        </w:tc>
        <w:tc>
          <w:tcPr>
            <w:tcW w:w="642" w:type="pct"/>
            <w:shd w:val="clear" w:color="auto" w:fill="auto"/>
            <w:vAlign w:val="center"/>
            <w:hideMark/>
          </w:tcPr>
          <w:p w:rsidR="00F6457C" w:rsidRPr="00CC73DD" w:rsidRDefault="00F6457C" w:rsidP="00F6457C">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1 400</w:t>
            </w:r>
          </w:p>
        </w:tc>
        <w:tc>
          <w:tcPr>
            <w:tcW w:w="642" w:type="pct"/>
            <w:shd w:val="clear" w:color="auto" w:fill="auto"/>
            <w:vAlign w:val="center"/>
            <w:hideMark/>
          </w:tcPr>
          <w:p w:rsidR="00F6457C" w:rsidRPr="00CC73DD" w:rsidRDefault="00F6457C" w:rsidP="00F6457C">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1 400</w:t>
            </w:r>
          </w:p>
        </w:tc>
        <w:tc>
          <w:tcPr>
            <w:tcW w:w="642" w:type="pct"/>
            <w:shd w:val="clear" w:color="auto" w:fill="auto"/>
            <w:vAlign w:val="center"/>
            <w:hideMark/>
          </w:tcPr>
          <w:p w:rsidR="00F6457C" w:rsidRPr="00CC73DD" w:rsidRDefault="00F6457C" w:rsidP="00F6457C">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16 800</w:t>
            </w:r>
          </w:p>
        </w:tc>
      </w:tr>
      <w:tr w:rsidR="00CC73DD" w:rsidRPr="00CC73DD" w:rsidTr="00CC73DD">
        <w:trPr>
          <w:trHeight w:val="615"/>
        </w:trPr>
        <w:tc>
          <w:tcPr>
            <w:tcW w:w="3074" w:type="pct"/>
            <w:shd w:val="clear" w:color="auto" w:fill="auto"/>
            <w:vAlign w:val="center"/>
            <w:hideMark/>
          </w:tcPr>
          <w:p w:rsidR="00F6457C" w:rsidRPr="00CC73DD" w:rsidRDefault="00F6457C" w:rsidP="00F6457C">
            <w:pPr>
              <w:spacing w:after="0" w:line="240" w:lineRule="auto"/>
              <w:rPr>
                <w:rFonts w:ascii="AcadNusx" w:eastAsia="Times New Roman" w:hAnsi="AcadNusx" w:cs="Arial"/>
                <w:sz w:val="24"/>
                <w:szCs w:val="24"/>
                <w:lang w:val="ka-GE" w:eastAsia="ka-GE"/>
              </w:rPr>
            </w:pPr>
            <w:r w:rsidRPr="00CC73DD">
              <w:rPr>
                <w:rFonts w:ascii="Sylfaen" w:eastAsia="Times New Roman" w:hAnsi="Sylfaen" w:cs="Sylfaen"/>
                <w:sz w:val="24"/>
                <w:szCs w:val="24"/>
                <w:lang w:val="ka-GE" w:eastAsia="ka-GE"/>
              </w:rPr>
              <w:t>მთავარი</w:t>
            </w:r>
            <w:r w:rsidRPr="00CC73DD">
              <w:rPr>
                <w:rFonts w:ascii="AcadNusx" w:eastAsia="Times New Roman" w:hAnsi="AcadNusx" w:cs="Arial"/>
                <w:sz w:val="24"/>
                <w:szCs w:val="24"/>
                <w:lang w:val="ka-GE" w:eastAsia="ka-GE"/>
              </w:rPr>
              <w:t xml:space="preserve"> </w:t>
            </w:r>
            <w:r w:rsidRPr="00CC73DD">
              <w:rPr>
                <w:rFonts w:ascii="Sylfaen" w:eastAsia="Times New Roman" w:hAnsi="Sylfaen" w:cs="Sylfaen"/>
                <w:sz w:val="24"/>
                <w:szCs w:val="24"/>
                <w:lang w:val="ka-GE" w:eastAsia="ka-GE"/>
              </w:rPr>
              <w:t>ელექტრიკოსი</w:t>
            </w:r>
          </w:p>
        </w:tc>
        <w:tc>
          <w:tcPr>
            <w:tcW w:w="642" w:type="pct"/>
            <w:shd w:val="clear" w:color="auto" w:fill="auto"/>
            <w:vAlign w:val="center"/>
            <w:hideMark/>
          </w:tcPr>
          <w:p w:rsidR="00F6457C" w:rsidRPr="00CC73DD" w:rsidRDefault="00F6457C" w:rsidP="00F6457C">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1 200</w:t>
            </w:r>
          </w:p>
        </w:tc>
        <w:tc>
          <w:tcPr>
            <w:tcW w:w="642" w:type="pct"/>
            <w:shd w:val="clear" w:color="auto" w:fill="auto"/>
            <w:vAlign w:val="center"/>
            <w:hideMark/>
          </w:tcPr>
          <w:p w:rsidR="00F6457C" w:rsidRPr="00CC73DD" w:rsidRDefault="00F6457C" w:rsidP="00F6457C">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1 200</w:t>
            </w:r>
          </w:p>
        </w:tc>
        <w:tc>
          <w:tcPr>
            <w:tcW w:w="642" w:type="pct"/>
            <w:shd w:val="clear" w:color="auto" w:fill="auto"/>
            <w:vAlign w:val="center"/>
            <w:hideMark/>
          </w:tcPr>
          <w:p w:rsidR="00F6457C" w:rsidRPr="00CC73DD" w:rsidRDefault="00F6457C" w:rsidP="00F6457C">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14 400</w:t>
            </w:r>
          </w:p>
        </w:tc>
      </w:tr>
      <w:tr w:rsidR="00CC73DD" w:rsidRPr="00CC73DD" w:rsidTr="00CC73DD">
        <w:trPr>
          <w:trHeight w:val="615"/>
        </w:trPr>
        <w:tc>
          <w:tcPr>
            <w:tcW w:w="3074" w:type="pct"/>
            <w:shd w:val="clear" w:color="auto" w:fill="auto"/>
            <w:vAlign w:val="center"/>
            <w:hideMark/>
          </w:tcPr>
          <w:p w:rsidR="00F6457C" w:rsidRPr="00CC73DD" w:rsidRDefault="00F6457C" w:rsidP="00F6457C">
            <w:pPr>
              <w:spacing w:after="0" w:line="240" w:lineRule="auto"/>
              <w:rPr>
                <w:rFonts w:ascii="AcadNusx" w:eastAsia="Times New Roman" w:hAnsi="AcadNusx" w:cs="Arial"/>
                <w:sz w:val="24"/>
                <w:szCs w:val="24"/>
                <w:lang w:val="ka-GE" w:eastAsia="ka-GE"/>
              </w:rPr>
            </w:pPr>
            <w:r w:rsidRPr="00CC73DD">
              <w:rPr>
                <w:rFonts w:ascii="Sylfaen" w:eastAsia="Times New Roman" w:hAnsi="Sylfaen" w:cs="Sylfaen"/>
                <w:sz w:val="24"/>
                <w:szCs w:val="24"/>
                <w:lang w:val="ka-GE" w:eastAsia="ka-GE"/>
              </w:rPr>
              <w:t>ჯგუფის</w:t>
            </w:r>
            <w:r w:rsidRPr="00CC73DD">
              <w:rPr>
                <w:rFonts w:ascii="AcadNusx" w:eastAsia="Times New Roman" w:hAnsi="AcadNusx" w:cs="Arial"/>
                <w:sz w:val="24"/>
                <w:szCs w:val="24"/>
                <w:lang w:val="ka-GE" w:eastAsia="ka-GE"/>
              </w:rPr>
              <w:t xml:space="preserve"> </w:t>
            </w:r>
            <w:r w:rsidRPr="00CC73DD">
              <w:rPr>
                <w:rFonts w:ascii="Sylfaen" w:eastAsia="Times New Roman" w:hAnsi="Sylfaen" w:cs="Sylfaen"/>
                <w:sz w:val="24"/>
                <w:szCs w:val="24"/>
                <w:lang w:val="ka-GE" w:eastAsia="ka-GE"/>
              </w:rPr>
              <w:t>უფროსი</w:t>
            </w:r>
          </w:p>
        </w:tc>
        <w:tc>
          <w:tcPr>
            <w:tcW w:w="642" w:type="pct"/>
            <w:shd w:val="clear" w:color="auto" w:fill="auto"/>
            <w:vAlign w:val="center"/>
            <w:hideMark/>
          </w:tcPr>
          <w:p w:rsidR="00F6457C" w:rsidRPr="00CC73DD" w:rsidRDefault="00F6457C" w:rsidP="00F6457C">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1 200</w:t>
            </w:r>
          </w:p>
        </w:tc>
        <w:tc>
          <w:tcPr>
            <w:tcW w:w="642" w:type="pct"/>
            <w:shd w:val="clear" w:color="auto" w:fill="auto"/>
            <w:vAlign w:val="center"/>
            <w:hideMark/>
          </w:tcPr>
          <w:p w:rsidR="00F6457C" w:rsidRPr="00CC73DD" w:rsidRDefault="00F6457C" w:rsidP="00F6457C">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1 200</w:t>
            </w:r>
          </w:p>
        </w:tc>
        <w:tc>
          <w:tcPr>
            <w:tcW w:w="642" w:type="pct"/>
            <w:shd w:val="clear" w:color="auto" w:fill="auto"/>
            <w:vAlign w:val="center"/>
            <w:hideMark/>
          </w:tcPr>
          <w:p w:rsidR="00F6457C" w:rsidRPr="00CC73DD" w:rsidRDefault="00F6457C" w:rsidP="00F6457C">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14 400</w:t>
            </w:r>
          </w:p>
        </w:tc>
      </w:tr>
      <w:tr w:rsidR="00CC73DD" w:rsidRPr="00CC73DD" w:rsidTr="00CC73DD">
        <w:trPr>
          <w:trHeight w:val="615"/>
        </w:trPr>
        <w:tc>
          <w:tcPr>
            <w:tcW w:w="3074" w:type="pct"/>
            <w:shd w:val="clear" w:color="auto" w:fill="auto"/>
            <w:vAlign w:val="center"/>
            <w:hideMark/>
          </w:tcPr>
          <w:p w:rsidR="00F6457C" w:rsidRPr="00CC73DD" w:rsidRDefault="00F6457C" w:rsidP="00F6457C">
            <w:pPr>
              <w:spacing w:after="0" w:line="240" w:lineRule="auto"/>
              <w:rPr>
                <w:rFonts w:ascii="AcadNusx" w:eastAsia="Times New Roman" w:hAnsi="AcadNusx" w:cs="Arial"/>
                <w:sz w:val="24"/>
                <w:szCs w:val="24"/>
                <w:lang w:val="ka-GE" w:eastAsia="ka-GE"/>
              </w:rPr>
            </w:pPr>
            <w:r w:rsidRPr="00CC73DD">
              <w:rPr>
                <w:rFonts w:ascii="Sylfaen" w:eastAsia="Times New Roman" w:hAnsi="Sylfaen" w:cs="Sylfaen"/>
                <w:sz w:val="24"/>
                <w:szCs w:val="24"/>
                <w:lang w:val="ka-GE" w:eastAsia="ka-GE"/>
              </w:rPr>
              <w:t>დირექტორის</w:t>
            </w:r>
            <w:r w:rsidRPr="00CC73DD">
              <w:rPr>
                <w:rFonts w:ascii="AcadNusx" w:eastAsia="Times New Roman" w:hAnsi="AcadNusx" w:cs="Arial"/>
                <w:sz w:val="24"/>
                <w:szCs w:val="24"/>
                <w:lang w:val="ka-GE" w:eastAsia="ka-GE"/>
              </w:rPr>
              <w:t xml:space="preserve"> </w:t>
            </w:r>
            <w:r w:rsidRPr="00CC73DD">
              <w:rPr>
                <w:rFonts w:ascii="Sylfaen" w:eastAsia="Times New Roman" w:hAnsi="Sylfaen" w:cs="Sylfaen"/>
                <w:sz w:val="24"/>
                <w:szCs w:val="24"/>
                <w:lang w:val="ka-GE" w:eastAsia="ka-GE"/>
              </w:rPr>
              <w:t>მოადგილე</w:t>
            </w:r>
          </w:p>
        </w:tc>
        <w:tc>
          <w:tcPr>
            <w:tcW w:w="642" w:type="pct"/>
            <w:shd w:val="clear" w:color="auto" w:fill="auto"/>
            <w:vAlign w:val="center"/>
            <w:hideMark/>
          </w:tcPr>
          <w:p w:rsidR="00F6457C" w:rsidRPr="00CC73DD" w:rsidRDefault="00F6457C" w:rsidP="00F6457C">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1 400</w:t>
            </w:r>
          </w:p>
        </w:tc>
        <w:tc>
          <w:tcPr>
            <w:tcW w:w="642" w:type="pct"/>
            <w:shd w:val="clear" w:color="auto" w:fill="auto"/>
            <w:vAlign w:val="center"/>
            <w:hideMark/>
          </w:tcPr>
          <w:p w:rsidR="00F6457C" w:rsidRPr="00CC73DD" w:rsidRDefault="00F6457C" w:rsidP="00F6457C">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1 400</w:t>
            </w:r>
          </w:p>
        </w:tc>
        <w:tc>
          <w:tcPr>
            <w:tcW w:w="642" w:type="pct"/>
            <w:shd w:val="clear" w:color="auto" w:fill="auto"/>
            <w:vAlign w:val="center"/>
            <w:hideMark/>
          </w:tcPr>
          <w:p w:rsidR="00F6457C" w:rsidRPr="00CC73DD" w:rsidRDefault="00F6457C" w:rsidP="00F6457C">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16 800</w:t>
            </w:r>
          </w:p>
        </w:tc>
      </w:tr>
      <w:tr w:rsidR="00CC73DD" w:rsidRPr="00CC73DD" w:rsidTr="00CC73DD">
        <w:trPr>
          <w:trHeight w:val="615"/>
        </w:trPr>
        <w:tc>
          <w:tcPr>
            <w:tcW w:w="3074" w:type="pct"/>
            <w:shd w:val="clear" w:color="auto" w:fill="auto"/>
            <w:vAlign w:val="center"/>
            <w:hideMark/>
          </w:tcPr>
          <w:p w:rsidR="00F6457C" w:rsidRPr="00CC73DD" w:rsidRDefault="00F6457C" w:rsidP="00F6457C">
            <w:pPr>
              <w:spacing w:after="0" w:line="240" w:lineRule="auto"/>
              <w:rPr>
                <w:rFonts w:ascii="AcadNusx" w:eastAsia="Times New Roman" w:hAnsi="AcadNusx" w:cs="Arial"/>
                <w:sz w:val="24"/>
                <w:szCs w:val="24"/>
                <w:lang w:val="ka-GE" w:eastAsia="ka-GE"/>
              </w:rPr>
            </w:pPr>
            <w:r w:rsidRPr="00CC73DD">
              <w:rPr>
                <w:rFonts w:ascii="Sylfaen" w:eastAsia="Times New Roman" w:hAnsi="Sylfaen" w:cs="Sylfaen"/>
                <w:sz w:val="24"/>
                <w:szCs w:val="24"/>
                <w:lang w:val="ka-GE" w:eastAsia="ka-GE"/>
              </w:rPr>
              <w:t>უფროსი</w:t>
            </w:r>
            <w:r w:rsidRPr="00CC73DD">
              <w:rPr>
                <w:rFonts w:ascii="AcadNusx" w:eastAsia="Times New Roman" w:hAnsi="AcadNusx" w:cs="Arial"/>
                <w:sz w:val="24"/>
                <w:szCs w:val="24"/>
                <w:lang w:val="ka-GE" w:eastAsia="ka-GE"/>
              </w:rPr>
              <w:t xml:space="preserve"> </w:t>
            </w:r>
            <w:r w:rsidRPr="00CC73DD">
              <w:rPr>
                <w:rFonts w:ascii="Sylfaen" w:eastAsia="Times New Roman" w:hAnsi="Sylfaen" w:cs="Sylfaen"/>
                <w:sz w:val="24"/>
                <w:szCs w:val="24"/>
                <w:lang w:val="ka-GE" w:eastAsia="ka-GE"/>
              </w:rPr>
              <w:t>ელექტრიკოსი</w:t>
            </w:r>
          </w:p>
        </w:tc>
        <w:tc>
          <w:tcPr>
            <w:tcW w:w="642" w:type="pct"/>
            <w:shd w:val="clear" w:color="auto" w:fill="auto"/>
            <w:vAlign w:val="center"/>
            <w:hideMark/>
          </w:tcPr>
          <w:p w:rsidR="00F6457C" w:rsidRPr="00CC73DD" w:rsidRDefault="00F6457C" w:rsidP="00F6457C">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1 200</w:t>
            </w:r>
          </w:p>
        </w:tc>
        <w:tc>
          <w:tcPr>
            <w:tcW w:w="642" w:type="pct"/>
            <w:shd w:val="clear" w:color="auto" w:fill="auto"/>
            <w:vAlign w:val="center"/>
            <w:hideMark/>
          </w:tcPr>
          <w:p w:rsidR="00F6457C" w:rsidRPr="00CC73DD" w:rsidRDefault="00F6457C" w:rsidP="00F6457C">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3 600</w:t>
            </w:r>
          </w:p>
        </w:tc>
        <w:tc>
          <w:tcPr>
            <w:tcW w:w="642" w:type="pct"/>
            <w:shd w:val="clear" w:color="auto" w:fill="auto"/>
            <w:vAlign w:val="center"/>
            <w:hideMark/>
          </w:tcPr>
          <w:p w:rsidR="00F6457C" w:rsidRPr="00CC73DD" w:rsidRDefault="00F6457C" w:rsidP="00F6457C">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43 200</w:t>
            </w:r>
          </w:p>
        </w:tc>
      </w:tr>
      <w:tr w:rsidR="00CC73DD" w:rsidRPr="00CC73DD" w:rsidTr="00CC73DD">
        <w:trPr>
          <w:trHeight w:val="615"/>
        </w:trPr>
        <w:tc>
          <w:tcPr>
            <w:tcW w:w="3074" w:type="pct"/>
            <w:shd w:val="clear" w:color="auto" w:fill="auto"/>
            <w:vAlign w:val="center"/>
            <w:hideMark/>
          </w:tcPr>
          <w:p w:rsidR="00F6457C" w:rsidRPr="00CC73DD" w:rsidRDefault="00F6457C" w:rsidP="00F6457C">
            <w:pPr>
              <w:spacing w:after="0" w:line="240" w:lineRule="auto"/>
              <w:rPr>
                <w:rFonts w:ascii="AcadNusx" w:eastAsia="Times New Roman" w:hAnsi="AcadNusx" w:cs="Arial"/>
                <w:sz w:val="24"/>
                <w:szCs w:val="24"/>
                <w:lang w:val="ka-GE" w:eastAsia="ka-GE"/>
              </w:rPr>
            </w:pPr>
            <w:r w:rsidRPr="00CC73DD">
              <w:rPr>
                <w:rFonts w:ascii="Sylfaen" w:eastAsia="Times New Roman" w:hAnsi="Sylfaen" w:cs="Sylfaen"/>
                <w:sz w:val="24"/>
                <w:szCs w:val="24"/>
                <w:lang w:val="ka-GE" w:eastAsia="ka-GE"/>
              </w:rPr>
              <w:t>საწყობის</w:t>
            </w:r>
            <w:r w:rsidRPr="00CC73DD">
              <w:rPr>
                <w:rFonts w:ascii="AcadNusx" w:eastAsia="Times New Roman" w:hAnsi="AcadNusx" w:cs="Arial"/>
                <w:sz w:val="24"/>
                <w:szCs w:val="24"/>
                <w:lang w:val="ka-GE" w:eastAsia="ka-GE"/>
              </w:rPr>
              <w:t xml:space="preserve"> </w:t>
            </w:r>
            <w:r w:rsidRPr="00CC73DD">
              <w:rPr>
                <w:rFonts w:ascii="Sylfaen" w:eastAsia="Times New Roman" w:hAnsi="Sylfaen" w:cs="Sylfaen"/>
                <w:sz w:val="24"/>
                <w:szCs w:val="24"/>
                <w:lang w:val="ka-GE" w:eastAsia="ka-GE"/>
              </w:rPr>
              <w:t>გამგე</w:t>
            </w:r>
          </w:p>
        </w:tc>
        <w:tc>
          <w:tcPr>
            <w:tcW w:w="642" w:type="pct"/>
            <w:shd w:val="clear" w:color="auto" w:fill="auto"/>
            <w:vAlign w:val="center"/>
            <w:hideMark/>
          </w:tcPr>
          <w:p w:rsidR="00F6457C" w:rsidRPr="00CC73DD" w:rsidRDefault="00F6457C" w:rsidP="00F6457C">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1 200</w:t>
            </w:r>
          </w:p>
        </w:tc>
        <w:tc>
          <w:tcPr>
            <w:tcW w:w="642" w:type="pct"/>
            <w:shd w:val="clear" w:color="auto" w:fill="auto"/>
            <w:vAlign w:val="center"/>
            <w:hideMark/>
          </w:tcPr>
          <w:p w:rsidR="00F6457C" w:rsidRPr="00CC73DD" w:rsidRDefault="00F6457C" w:rsidP="00F6457C">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1 200</w:t>
            </w:r>
          </w:p>
        </w:tc>
        <w:tc>
          <w:tcPr>
            <w:tcW w:w="642" w:type="pct"/>
            <w:shd w:val="clear" w:color="auto" w:fill="auto"/>
            <w:vAlign w:val="center"/>
            <w:hideMark/>
          </w:tcPr>
          <w:p w:rsidR="00F6457C" w:rsidRPr="00CC73DD" w:rsidRDefault="00F6457C" w:rsidP="00F6457C">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14 400</w:t>
            </w:r>
          </w:p>
        </w:tc>
      </w:tr>
      <w:tr w:rsidR="00CC73DD" w:rsidRPr="00CC73DD" w:rsidTr="00CC73DD">
        <w:trPr>
          <w:trHeight w:val="615"/>
        </w:trPr>
        <w:tc>
          <w:tcPr>
            <w:tcW w:w="3074" w:type="pct"/>
            <w:shd w:val="clear" w:color="auto" w:fill="auto"/>
            <w:vAlign w:val="center"/>
            <w:hideMark/>
          </w:tcPr>
          <w:p w:rsidR="00F6457C" w:rsidRPr="00CC73DD" w:rsidRDefault="00F6457C" w:rsidP="00F6457C">
            <w:pPr>
              <w:spacing w:after="0" w:line="240" w:lineRule="auto"/>
              <w:rPr>
                <w:rFonts w:ascii="AcadNusx" w:eastAsia="Times New Roman" w:hAnsi="AcadNusx" w:cs="Arial"/>
                <w:sz w:val="24"/>
                <w:szCs w:val="24"/>
                <w:lang w:val="ka-GE" w:eastAsia="ka-GE"/>
              </w:rPr>
            </w:pPr>
            <w:r w:rsidRPr="00CC73DD">
              <w:rPr>
                <w:rFonts w:ascii="Sylfaen" w:eastAsia="Times New Roman" w:hAnsi="Sylfaen" w:cs="Sylfaen"/>
                <w:sz w:val="24"/>
                <w:szCs w:val="24"/>
                <w:lang w:val="ka-GE" w:eastAsia="ka-GE"/>
              </w:rPr>
              <w:t>მძღოლი</w:t>
            </w:r>
          </w:p>
        </w:tc>
        <w:tc>
          <w:tcPr>
            <w:tcW w:w="642" w:type="pct"/>
            <w:shd w:val="clear" w:color="auto" w:fill="auto"/>
            <w:vAlign w:val="center"/>
            <w:hideMark/>
          </w:tcPr>
          <w:p w:rsidR="00F6457C" w:rsidRPr="00CC73DD" w:rsidRDefault="00F6457C" w:rsidP="00F6457C">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1 000</w:t>
            </w:r>
          </w:p>
        </w:tc>
        <w:tc>
          <w:tcPr>
            <w:tcW w:w="642" w:type="pct"/>
            <w:shd w:val="clear" w:color="auto" w:fill="auto"/>
            <w:vAlign w:val="center"/>
            <w:hideMark/>
          </w:tcPr>
          <w:p w:rsidR="00F6457C" w:rsidRPr="00CC73DD" w:rsidRDefault="00F6457C" w:rsidP="00F6457C">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2 000</w:t>
            </w:r>
          </w:p>
        </w:tc>
        <w:tc>
          <w:tcPr>
            <w:tcW w:w="642" w:type="pct"/>
            <w:shd w:val="clear" w:color="auto" w:fill="auto"/>
            <w:vAlign w:val="center"/>
            <w:hideMark/>
          </w:tcPr>
          <w:p w:rsidR="00F6457C" w:rsidRPr="00CC73DD" w:rsidRDefault="00F6457C" w:rsidP="00F6457C">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24 000</w:t>
            </w:r>
          </w:p>
        </w:tc>
      </w:tr>
      <w:tr w:rsidR="00CC73DD" w:rsidRPr="00CC73DD" w:rsidTr="00CC73DD">
        <w:trPr>
          <w:trHeight w:val="615"/>
        </w:trPr>
        <w:tc>
          <w:tcPr>
            <w:tcW w:w="3074" w:type="pct"/>
            <w:shd w:val="clear" w:color="auto" w:fill="auto"/>
            <w:vAlign w:val="center"/>
            <w:hideMark/>
          </w:tcPr>
          <w:p w:rsidR="00F6457C" w:rsidRPr="00CC73DD" w:rsidRDefault="00F6457C" w:rsidP="00F6457C">
            <w:pPr>
              <w:spacing w:after="0" w:line="240" w:lineRule="auto"/>
              <w:rPr>
                <w:rFonts w:ascii="AcadNusx" w:eastAsia="Times New Roman" w:hAnsi="AcadNusx" w:cs="Arial"/>
                <w:sz w:val="24"/>
                <w:szCs w:val="24"/>
                <w:lang w:val="ka-GE" w:eastAsia="ka-GE"/>
              </w:rPr>
            </w:pPr>
            <w:r w:rsidRPr="00CC73DD">
              <w:rPr>
                <w:rFonts w:ascii="Sylfaen" w:eastAsia="Times New Roman" w:hAnsi="Sylfaen" w:cs="Sylfaen"/>
                <w:sz w:val="24"/>
                <w:szCs w:val="24"/>
                <w:lang w:val="ka-GE" w:eastAsia="ka-GE"/>
              </w:rPr>
              <w:t>ელ</w:t>
            </w:r>
            <w:r w:rsidRPr="00CC73DD">
              <w:rPr>
                <w:rFonts w:ascii="AcadNusx" w:eastAsia="Times New Roman" w:hAnsi="AcadNusx" w:cs="Arial"/>
                <w:sz w:val="24"/>
                <w:szCs w:val="24"/>
                <w:lang w:val="ka-GE" w:eastAsia="ka-GE"/>
              </w:rPr>
              <w:t>.</w:t>
            </w:r>
            <w:r w:rsidRPr="00CC73DD">
              <w:rPr>
                <w:rFonts w:ascii="Sylfaen" w:eastAsia="Times New Roman" w:hAnsi="Sylfaen" w:cs="Sylfaen"/>
                <w:sz w:val="24"/>
                <w:szCs w:val="24"/>
                <w:lang w:val="ka-GE" w:eastAsia="ka-GE"/>
              </w:rPr>
              <w:t>მონტიორის</w:t>
            </w:r>
            <w:r w:rsidRPr="00CC73DD">
              <w:rPr>
                <w:rFonts w:ascii="AcadNusx" w:eastAsia="Times New Roman" w:hAnsi="AcadNusx" w:cs="Arial"/>
                <w:sz w:val="24"/>
                <w:szCs w:val="24"/>
                <w:lang w:val="ka-GE" w:eastAsia="ka-GE"/>
              </w:rPr>
              <w:t xml:space="preserve"> </w:t>
            </w:r>
            <w:r w:rsidRPr="00CC73DD">
              <w:rPr>
                <w:rFonts w:ascii="Sylfaen" w:eastAsia="Times New Roman" w:hAnsi="Sylfaen" w:cs="Sylfaen"/>
                <w:sz w:val="24"/>
                <w:szCs w:val="24"/>
                <w:lang w:val="ka-GE" w:eastAsia="ka-GE"/>
              </w:rPr>
              <w:t>დამხმარე</w:t>
            </w:r>
            <w:r w:rsidRPr="00CC73DD">
              <w:rPr>
                <w:rFonts w:ascii="AcadNusx" w:eastAsia="Times New Roman" w:hAnsi="AcadNusx" w:cs="Arial"/>
                <w:sz w:val="24"/>
                <w:szCs w:val="24"/>
                <w:lang w:val="ka-GE" w:eastAsia="ka-GE"/>
              </w:rPr>
              <w:t xml:space="preserve"> </w:t>
            </w:r>
            <w:r w:rsidRPr="00CC73DD">
              <w:rPr>
                <w:rFonts w:ascii="Sylfaen" w:eastAsia="Times New Roman" w:hAnsi="Sylfaen" w:cs="Sylfaen"/>
                <w:sz w:val="24"/>
                <w:szCs w:val="24"/>
                <w:lang w:val="ka-GE" w:eastAsia="ka-GE"/>
              </w:rPr>
              <w:t>მუშა</w:t>
            </w:r>
          </w:p>
        </w:tc>
        <w:tc>
          <w:tcPr>
            <w:tcW w:w="642" w:type="pct"/>
            <w:shd w:val="clear" w:color="auto" w:fill="auto"/>
            <w:vAlign w:val="center"/>
            <w:hideMark/>
          </w:tcPr>
          <w:p w:rsidR="00F6457C" w:rsidRPr="00CC73DD" w:rsidRDefault="00F6457C" w:rsidP="00F6457C">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800</w:t>
            </w:r>
          </w:p>
        </w:tc>
        <w:tc>
          <w:tcPr>
            <w:tcW w:w="642" w:type="pct"/>
            <w:shd w:val="clear" w:color="auto" w:fill="auto"/>
            <w:vAlign w:val="center"/>
            <w:hideMark/>
          </w:tcPr>
          <w:p w:rsidR="00F6457C" w:rsidRPr="00CC73DD" w:rsidRDefault="00F6457C" w:rsidP="00F6457C">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800</w:t>
            </w:r>
          </w:p>
        </w:tc>
        <w:tc>
          <w:tcPr>
            <w:tcW w:w="642" w:type="pct"/>
            <w:shd w:val="clear" w:color="auto" w:fill="auto"/>
            <w:vAlign w:val="center"/>
            <w:hideMark/>
          </w:tcPr>
          <w:p w:rsidR="00F6457C" w:rsidRPr="00CC73DD" w:rsidRDefault="00F6457C" w:rsidP="00F6457C">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9 600</w:t>
            </w:r>
          </w:p>
        </w:tc>
      </w:tr>
      <w:tr w:rsidR="00CC73DD" w:rsidRPr="00CC73DD" w:rsidTr="00CC73DD">
        <w:trPr>
          <w:trHeight w:val="615"/>
        </w:trPr>
        <w:tc>
          <w:tcPr>
            <w:tcW w:w="3074" w:type="pct"/>
            <w:shd w:val="clear" w:color="auto" w:fill="auto"/>
            <w:vAlign w:val="center"/>
            <w:hideMark/>
          </w:tcPr>
          <w:p w:rsidR="00F6457C" w:rsidRPr="00CC73DD" w:rsidRDefault="00F6457C" w:rsidP="00F6457C">
            <w:pPr>
              <w:spacing w:after="0" w:line="240" w:lineRule="auto"/>
              <w:rPr>
                <w:rFonts w:ascii="AcadNusx" w:eastAsia="Times New Roman" w:hAnsi="AcadNusx" w:cs="Arial"/>
                <w:sz w:val="24"/>
                <w:szCs w:val="24"/>
                <w:lang w:val="ka-GE" w:eastAsia="ka-GE"/>
              </w:rPr>
            </w:pPr>
            <w:r w:rsidRPr="00CC73DD">
              <w:rPr>
                <w:rFonts w:ascii="Sylfaen" w:eastAsia="Times New Roman" w:hAnsi="Sylfaen" w:cs="Sylfaen"/>
                <w:sz w:val="24"/>
                <w:szCs w:val="24"/>
                <w:lang w:val="ka-GE" w:eastAsia="ka-GE"/>
              </w:rPr>
              <w:lastRenderedPageBreak/>
              <w:t>ელ</w:t>
            </w:r>
            <w:r w:rsidRPr="00CC73DD">
              <w:rPr>
                <w:rFonts w:ascii="AcadNusx" w:eastAsia="Times New Roman" w:hAnsi="AcadNusx" w:cs="Arial"/>
                <w:sz w:val="24"/>
                <w:szCs w:val="24"/>
                <w:lang w:val="ka-GE" w:eastAsia="ka-GE"/>
              </w:rPr>
              <w:t>.</w:t>
            </w:r>
            <w:r w:rsidRPr="00CC73DD">
              <w:rPr>
                <w:rFonts w:ascii="Sylfaen" w:eastAsia="Times New Roman" w:hAnsi="Sylfaen" w:cs="Sylfaen"/>
                <w:sz w:val="24"/>
                <w:szCs w:val="24"/>
                <w:lang w:val="ka-GE" w:eastAsia="ka-GE"/>
              </w:rPr>
              <w:t>მონტიორი</w:t>
            </w:r>
          </w:p>
        </w:tc>
        <w:tc>
          <w:tcPr>
            <w:tcW w:w="642" w:type="pct"/>
            <w:shd w:val="clear" w:color="auto" w:fill="auto"/>
            <w:vAlign w:val="center"/>
            <w:hideMark/>
          </w:tcPr>
          <w:p w:rsidR="00F6457C" w:rsidRPr="00CC73DD" w:rsidRDefault="00F6457C" w:rsidP="00F6457C">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1 000</w:t>
            </w:r>
          </w:p>
        </w:tc>
        <w:tc>
          <w:tcPr>
            <w:tcW w:w="642" w:type="pct"/>
            <w:shd w:val="clear" w:color="auto" w:fill="auto"/>
            <w:vAlign w:val="center"/>
            <w:hideMark/>
          </w:tcPr>
          <w:p w:rsidR="00F6457C" w:rsidRPr="00CC73DD" w:rsidRDefault="00F6457C" w:rsidP="00F6457C">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1 000</w:t>
            </w:r>
          </w:p>
        </w:tc>
        <w:tc>
          <w:tcPr>
            <w:tcW w:w="642" w:type="pct"/>
            <w:shd w:val="clear" w:color="auto" w:fill="auto"/>
            <w:vAlign w:val="center"/>
            <w:hideMark/>
          </w:tcPr>
          <w:p w:rsidR="00F6457C" w:rsidRPr="00CC73DD" w:rsidRDefault="00F6457C" w:rsidP="00F6457C">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12 000</w:t>
            </w:r>
          </w:p>
        </w:tc>
      </w:tr>
      <w:tr w:rsidR="00CC73DD" w:rsidRPr="00CC73DD" w:rsidTr="00CC73DD">
        <w:trPr>
          <w:trHeight w:val="615"/>
        </w:trPr>
        <w:tc>
          <w:tcPr>
            <w:tcW w:w="3074" w:type="pct"/>
            <w:shd w:val="clear" w:color="auto" w:fill="auto"/>
            <w:vAlign w:val="center"/>
            <w:hideMark/>
          </w:tcPr>
          <w:p w:rsidR="00F6457C" w:rsidRPr="00CC73DD" w:rsidRDefault="00F6457C" w:rsidP="00F6457C">
            <w:pPr>
              <w:spacing w:after="0" w:line="240" w:lineRule="auto"/>
              <w:rPr>
                <w:rFonts w:ascii="AcadNusx" w:eastAsia="Times New Roman" w:hAnsi="AcadNusx" w:cs="Arial"/>
                <w:sz w:val="24"/>
                <w:szCs w:val="24"/>
                <w:lang w:val="ka-GE" w:eastAsia="ka-GE"/>
              </w:rPr>
            </w:pPr>
            <w:r w:rsidRPr="00CC73DD">
              <w:rPr>
                <w:rFonts w:ascii="Sylfaen" w:eastAsia="Times New Roman" w:hAnsi="Sylfaen" w:cs="Sylfaen"/>
                <w:sz w:val="24"/>
                <w:szCs w:val="24"/>
                <w:lang w:val="ka-GE" w:eastAsia="ka-GE"/>
              </w:rPr>
              <w:t>დამლაგებელი</w:t>
            </w:r>
          </w:p>
        </w:tc>
        <w:tc>
          <w:tcPr>
            <w:tcW w:w="642" w:type="pct"/>
            <w:shd w:val="clear" w:color="auto" w:fill="auto"/>
            <w:vAlign w:val="center"/>
            <w:hideMark/>
          </w:tcPr>
          <w:p w:rsidR="00F6457C" w:rsidRPr="00CC73DD" w:rsidRDefault="00F6457C" w:rsidP="00F6457C">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200</w:t>
            </w:r>
          </w:p>
        </w:tc>
        <w:tc>
          <w:tcPr>
            <w:tcW w:w="642" w:type="pct"/>
            <w:shd w:val="clear" w:color="auto" w:fill="auto"/>
            <w:vAlign w:val="center"/>
            <w:hideMark/>
          </w:tcPr>
          <w:p w:rsidR="00F6457C" w:rsidRPr="00CC73DD" w:rsidRDefault="00F6457C" w:rsidP="00F6457C">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200</w:t>
            </w:r>
          </w:p>
        </w:tc>
        <w:tc>
          <w:tcPr>
            <w:tcW w:w="642" w:type="pct"/>
            <w:shd w:val="clear" w:color="auto" w:fill="auto"/>
            <w:vAlign w:val="center"/>
            <w:hideMark/>
          </w:tcPr>
          <w:p w:rsidR="00F6457C" w:rsidRPr="00CC73DD" w:rsidRDefault="00F6457C" w:rsidP="00F6457C">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2 400</w:t>
            </w:r>
          </w:p>
        </w:tc>
      </w:tr>
      <w:tr w:rsidR="00CC73DD" w:rsidRPr="00CC73DD" w:rsidTr="00CC73DD">
        <w:trPr>
          <w:trHeight w:val="615"/>
        </w:trPr>
        <w:tc>
          <w:tcPr>
            <w:tcW w:w="3074" w:type="pct"/>
            <w:shd w:val="clear" w:color="auto" w:fill="auto"/>
            <w:vAlign w:val="center"/>
            <w:hideMark/>
          </w:tcPr>
          <w:p w:rsidR="00F6457C" w:rsidRPr="00CC73DD" w:rsidRDefault="00F6457C" w:rsidP="00F6457C">
            <w:pPr>
              <w:spacing w:after="0" w:line="240" w:lineRule="auto"/>
              <w:rPr>
                <w:rFonts w:ascii="AcadNusx" w:eastAsia="Times New Roman" w:hAnsi="AcadNusx" w:cs="Arial"/>
                <w:sz w:val="24"/>
                <w:szCs w:val="24"/>
                <w:lang w:val="ka-GE" w:eastAsia="ka-GE"/>
              </w:rPr>
            </w:pPr>
            <w:r w:rsidRPr="00CC73DD">
              <w:rPr>
                <w:rFonts w:ascii="Sylfaen" w:eastAsia="Times New Roman" w:hAnsi="Sylfaen" w:cs="Sylfaen"/>
                <w:sz w:val="24"/>
                <w:szCs w:val="24"/>
                <w:lang w:val="ka-GE" w:eastAsia="ka-GE"/>
              </w:rPr>
              <w:t>სპეციალისტი</w:t>
            </w:r>
            <w:r w:rsidRPr="00CC73DD">
              <w:rPr>
                <w:rFonts w:ascii="AcadNusx" w:eastAsia="Times New Roman" w:hAnsi="AcadNusx" w:cs="Arial"/>
                <w:sz w:val="24"/>
                <w:szCs w:val="24"/>
                <w:lang w:val="ka-GE" w:eastAsia="ka-GE"/>
              </w:rPr>
              <w:t xml:space="preserve"> </w:t>
            </w:r>
          </w:p>
        </w:tc>
        <w:tc>
          <w:tcPr>
            <w:tcW w:w="642" w:type="pct"/>
            <w:shd w:val="clear" w:color="auto" w:fill="auto"/>
            <w:vAlign w:val="center"/>
            <w:hideMark/>
          </w:tcPr>
          <w:p w:rsidR="00F6457C" w:rsidRPr="00CC73DD" w:rsidRDefault="00F6457C" w:rsidP="00F6457C">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800</w:t>
            </w:r>
          </w:p>
        </w:tc>
        <w:tc>
          <w:tcPr>
            <w:tcW w:w="642" w:type="pct"/>
            <w:shd w:val="clear" w:color="auto" w:fill="auto"/>
            <w:vAlign w:val="center"/>
            <w:hideMark/>
          </w:tcPr>
          <w:p w:rsidR="00F6457C" w:rsidRPr="00CC73DD" w:rsidRDefault="00F6457C" w:rsidP="00F6457C">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800</w:t>
            </w:r>
          </w:p>
        </w:tc>
        <w:tc>
          <w:tcPr>
            <w:tcW w:w="642" w:type="pct"/>
            <w:shd w:val="clear" w:color="auto" w:fill="auto"/>
            <w:vAlign w:val="center"/>
            <w:hideMark/>
          </w:tcPr>
          <w:p w:rsidR="00F6457C" w:rsidRPr="00CC73DD" w:rsidRDefault="00F6457C" w:rsidP="00F6457C">
            <w:pPr>
              <w:spacing w:after="0" w:line="240" w:lineRule="auto"/>
              <w:jc w:val="center"/>
              <w:rPr>
                <w:rFonts w:ascii="Arial" w:eastAsia="Times New Roman" w:hAnsi="Arial" w:cs="Arial"/>
                <w:sz w:val="24"/>
                <w:szCs w:val="24"/>
                <w:lang w:val="ka-GE" w:eastAsia="ka-GE"/>
              </w:rPr>
            </w:pPr>
            <w:r w:rsidRPr="00CC73DD">
              <w:rPr>
                <w:rFonts w:ascii="Arial" w:eastAsia="Times New Roman" w:hAnsi="Arial" w:cs="Arial"/>
                <w:sz w:val="24"/>
                <w:szCs w:val="24"/>
                <w:lang w:val="ka-GE" w:eastAsia="ka-GE"/>
              </w:rPr>
              <w:t>9 600</w:t>
            </w:r>
          </w:p>
        </w:tc>
      </w:tr>
    </w:tbl>
    <w:p w:rsidR="006670AC" w:rsidRDefault="006670AC" w:rsidP="006670AC">
      <w:pPr>
        <w:rPr>
          <w:rFonts w:ascii="Sylfaen" w:hAnsi="Sylfaen" w:cs="Sylfaen"/>
          <w:sz w:val="28"/>
          <w:lang w:val="ka-GE"/>
        </w:rPr>
      </w:pPr>
    </w:p>
    <w:p w:rsidR="006670AC" w:rsidRDefault="006670AC" w:rsidP="006670AC">
      <w:pPr>
        <w:rPr>
          <w:rFonts w:ascii="Sylfaen" w:hAnsi="Sylfaen" w:cs="Sylfaen"/>
          <w:sz w:val="28"/>
          <w:lang w:val="ka-GE"/>
        </w:rPr>
      </w:pPr>
    </w:p>
    <w:p w:rsidR="006670AC" w:rsidRDefault="006670AC" w:rsidP="006670AC">
      <w:pPr>
        <w:rPr>
          <w:lang w:val="ka-GE"/>
        </w:rPr>
      </w:pPr>
      <w:r w:rsidRPr="00115DCF">
        <w:rPr>
          <w:rFonts w:ascii="Sylfaen" w:hAnsi="Sylfaen" w:cs="Sylfaen"/>
          <w:sz w:val="28"/>
          <w:lang w:val="ka-GE"/>
        </w:rPr>
        <w:t>მიზანი</w:t>
      </w:r>
      <w:r w:rsidRPr="00115DCF">
        <w:rPr>
          <w:lang w:val="ka-GE"/>
        </w:rPr>
        <w:t xml:space="preserve"> </w:t>
      </w:r>
    </w:p>
    <w:p w:rsidR="00920915" w:rsidRPr="006670AC" w:rsidRDefault="006670AC" w:rsidP="00476C99">
      <w:pPr>
        <w:rPr>
          <w:rFonts w:ascii="Sylfaen" w:hAnsi="Sylfaen"/>
          <w:b/>
          <w:sz w:val="28"/>
        </w:rPr>
      </w:pPr>
      <w:r w:rsidRPr="00115DCF">
        <w:rPr>
          <w:rFonts w:ascii="Sylfaen" w:hAnsi="Sylfaen" w:cs="Sylfaen"/>
          <w:lang w:val="ka-GE"/>
        </w:rPr>
        <w:t>პროგრამის</w:t>
      </w:r>
      <w:r w:rsidRPr="00115DCF">
        <w:rPr>
          <w:lang w:val="ka-GE"/>
        </w:rPr>
        <w:t xml:space="preserve"> </w:t>
      </w:r>
      <w:r w:rsidRPr="00115DCF">
        <w:rPr>
          <w:rFonts w:ascii="Sylfaen" w:hAnsi="Sylfaen" w:cs="Sylfaen"/>
          <w:lang w:val="ka-GE"/>
        </w:rPr>
        <w:t>საბოლოო</w:t>
      </w:r>
      <w:r w:rsidRPr="00115DCF">
        <w:rPr>
          <w:lang w:val="ka-GE"/>
        </w:rPr>
        <w:t xml:space="preserve"> </w:t>
      </w:r>
      <w:r w:rsidRPr="00115DCF">
        <w:rPr>
          <w:rFonts w:ascii="Sylfaen" w:hAnsi="Sylfaen" w:cs="Sylfaen"/>
          <w:lang w:val="ka-GE"/>
        </w:rPr>
        <w:t>მიზანია</w:t>
      </w:r>
      <w:r w:rsidRPr="00115DCF">
        <w:rPr>
          <w:lang w:val="ka-GE"/>
        </w:rPr>
        <w:t xml:space="preserve"> </w:t>
      </w:r>
      <w:r>
        <w:rPr>
          <w:rFonts w:ascii="Sylfaen" w:hAnsi="Sylfaen" w:cs="Sylfaen"/>
          <w:lang w:val="ka-GE"/>
        </w:rPr>
        <w:t>განათებული</w:t>
      </w:r>
      <w:r w:rsidRPr="00115DCF">
        <w:rPr>
          <w:lang w:val="ka-GE"/>
        </w:rPr>
        <w:t xml:space="preserve"> </w:t>
      </w:r>
      <w:r>
        <w:rPr>
          <w:rFonts w:ascii="Sylfaen" w:hAnsi="Sylfaen" w:cs="Sylfaen"/>
          <w:lang w:val="ka-GE"/>
        </w:rPr>
        <w:t>მუნიციპალიტეტი</w:t>
      </w:r>
    </w:p>
    <w:p w:rsidR="00C031FD" w:rsidRDefault="00C031FD" w:rsidP="00C031FD">
      <w:pPr>
        <w:spacing w:after="0" w:line="240" w:lineRule="auto"/>
        <w:rPr>
          <w:rFonts w:ascii="Sylfaen" w:eastAsia="Times New Roman" w:hAnsi="Sylfaen" w:cs="Calibri"/>
          <w:b/>
          <w:bCs/>
          <w:sz w:val="20"/>
          <w:szCs w:val="20"/>
        </w:rPr>
      </w:pPr>
      <w:r w:rsidRPr="006670AC">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p w:rsidR="006670AC" w:rsidRDefault="006670AC" w:rsidP="00C031FD">
      <w:pP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4033"/>
        <w:gridCol w:w="1847"/>
        <w:gridCol w:w="1847"/>
        <w:gridCol w:w="1849"/>
        <w:gridCol w:w="1847"/>
      </w:tblGrid>
      <w:tr w:rsidR="00C031FD" w:rsidRPr="00C031FD" w:rsidTr="00CC73DD">
        <w:trPr>
          <w:trHeight w:val="705"/>
        </w:trPr>
        <w:tc>
          <w:tcPr>
            <w:tcW w:w="2860" w:type="pct"/>
            <w:gridSpan w:val="3"/>
            <w:shd w:val="clear" w:color="auto" w:fill="auto"/>
            <w:vAlign w:val="center"/>
            <w:hideMark/>
          </w:tcPr>
          <w:p w:rsidR="00C031FD" w:rsidRPr="00C031FD" w:rsidRDefault="00C031FD" w:rsidP="00C031FD">
            <w:pPr>
              <w:spacing w:after="0" w:line="240" w:lineRule="auto"/>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პროგრამის დასახელება, რის ფარგლებშიც ხორციელდება ქვეპროგრამა:</w:t>
            </w:r>
          </w:p>
        </w:tc>
        <w:tc>
          <w:tcPr>
            <w:tcW w:w="2140" w:type="pct"/>
            <w:gridSpan w:val="3"/>
            <w:shd w:val="clear" w:color="auto" w:fill="auto"/>
            <w:vAlign w:val="center"/>
            <w:hideMark/>
          </w:tcPr>
          <w:p w:rsidR="00C031FD" w:rsidRPr="00C031FD" w:rsidRDefault="00C031FD" w:rsidP="00C031FD">
            <w:pPr>
              <w:spacing w:after="0" w:line="240" w:lineRule="auto"/>
              <w:jc w:val="center"/>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გარე განათება</w:t>
            </w:r>
          </w:p>
        </w:tc>
      </w:tr>
      <w:tr w:rsidR="00C031FD" w:rsidRPr="00C031FD" w:rsidTr="00CC73DD">
        <w:trPr>
          <w:trHeight w:val="585"/>
        </w:trPr>
        <w:tc>
          <w:tcPr>
            <w:tcW w:w="4287" w:type="pct"/>
            <w:gridSpan w:val="5"/>
            <w:shd w:val="clear" w:color="auto" w:fill="auto"/>
            <w:vAlign w:val="center"/>
            <w:hideMark/>
          </w:tcPr>
          <w:p w:rsidR="00C031FD" w:rsidRPr="00C031FD" w:rsidRDefault="00C031FD" w:rsidP="00C031FD">
            <w:pPr>
              <w:spacing w:after="0" w:line="240" w:lineRule="auto"/>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ქვეპროგრამის კლასიფიკაციის კოდი:</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020302</w:t>
            </w:r>
          </w:p>
        </w:tc>
      </w:tr>
      <w:tr w:rsidR="00C031FD" w:rsidRPr="00C031FD" w:rsidTr="00CC73DD">
        <w:trPr>
          <w:trHeight w:val="585"/>
        </w:trPr>
        <w:tc>
          <w:tcPr>
            <w:tcW w:w="2860" w:type="pct"/>
            <w:gridSpan w:val="3"/>
            <w:shd w:val="clear" w:color="auto" w:fill="auto"/>
            <w:vAlign w:val="center"/>
            <w:hideMark/>
          </w:tcPr>
          <w:p w:rsidR="00C031FD" w:rsidRPr="00C031FD" w:rsidRDefault="00C031FD" w:rsidP="00C031FD">
            <w:pPr>
              <w:spacing w:after="0" w:line="240" w:lineRule="auto"/>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ქვეპროგრამის დასახელება:</w:t>
            </w:r>
          </w:p>
        </w:tc>
        <w:tc>
          <w:tcPr>
            <w:tcW w:w="2140" w:type="pct"/>
            <w:gridSpan w:val="3"/>
            <w:shd w:val="clear" w:color="auto" w:fill="auto"/>
            <w:vAlign w:val="center"/>
            <w:hideMark/>
          </w:tcPr>
          <w:p w:rsidR="00C031FD" w:rsidRPr="00C031FD" w:rsidRDefault="00C031FD" w:rsidP="00C031FD">
            <w:pPr>
              <w:spacing w:after="0" w:line="240" w:lineRule="auto"/>
              <w:jc w:val="center"/>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ბორჯომის გარე განათება</w:t>
            </w:r>
          </w:p>
        </w:tc>
      </w:tr>
      <w:tr w:rsidR="00C031FD" w:rsidRPr="00C031FD" w:rsidTr="00CC73DD">
        <w:trPr>
          <w:trHeight w:val="585"/>
        </w:trPr>
        <w:tc>
          <w:tcPr>
            <w:tcW w:w="3573" w:type="pct"/>
            <w:gridSpan w:val="4"/>
            <w:shd w:val="clear" w:color="auto" w:fill="auto"/>
            <w:vAlign w:val="center"/>
            <w:hideMark/>
          </w:tcPr>
          <w:p w:rsidR="00C031FD" w:rsidRPr="00C031FD" w:rsidRDefault="00C031FD" w:rsidP="00C031FD">
            <w:pPr>
              <w:spacing w:after="0" w:line="240" w:lineRule="auto"/>
              <w:rPr>
                <w:rFonts w:ascii="Sylfaen" w:eastAsia="Times New Roman" w:hAnsi="Sylfaen"/>
                <w:color w:val="000000" w:themeColor="text1"/>
                <w:sz w:val="20"/>
                <w:szCs w:val="20"/>
                <w:lang w:val="ka-GE" w:eastAsia="ka-GE"/>
              </w:rPr>
            </w:pPr>
            <w:r w:rsidRPr="00C031FD">
              <w:rPr>
                <w:rFonts w:ascii="Sylfaen" w:eastAsia="Times New Roman" w:hAnsi="Sylfaen"/>
                <w:color w:val="000000" w:themeColor="text1"/>
                <w:sz w:val="20"/>
                <w:szCs w:val="20"/>
                <w:lang w:val="ka-GE" w:eastAsia="ka-GE"/>
              </w:rPr>
              <w:t>არის ქვეპროგრამა ახალი</w:t>
            </w:r>
            <w:r w:rsidRPr="00C031FD">
              <w:rPr>
                <w:rFonts w:ascii="Sylfaen" w:eastAsia="Times New Roman" w:hAnsi="Sylfaen"/>
                <w:b/>
                <w:bCs/>
                <w:color w:val="000000" w:themeColor="text1"/>
                <w:sz w:val="20"/>
                <w:szCs w:val="20"/>
                <w:lang w:val="ka-GE" w:eastAsia="ka-GE"/>
              </w:rPr>
              <w:t xml:space="preserve">? </w:t>
            </w:r>
            <w:r w:rsidRPr="00C031FD">
              <w:rPr>
                <w:rFonts w:ascii="Sylfaen" w:eastAsia="Times New Roman" w:hAnsi="Sylfaen"/>
                <w:color w:val="000000" w:themeColor="text1"/>
                <w:sz w:val="20"/>
                <w:szCs w:val="20"/>
                <w:lang w:val="ka-GE" w:eastAsia="ka-GE"/>
              </w:rPr>
              <w:t xml:space="preserve">       </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20"/>
                <w:szCs w:val="20"/>
                <w:lang w:val="ka-GE" w:eastAsia="ka-GE"/>
              </w:rPr>
            </w:pPr>
            <w:r w:rsidRPr="00C031FD">
              <w:rPr>
                <w:rFonts w:ascii="Sylfaen" w:eastAsia="Times New Roman" w:hAnsi="Sylfaen"/>
                <w:color w:val="000000" w:themeColor="text1"/>
                <w:sz w:val="20"/>
                <w:szCs w:val="20"/>
                <w:lang w:val="ka-GE" w:eastAsia="ka-GE"/>
              </w:rPr>
              <w:t>კი</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20"/>
                <w:szCs w:val="20"/>
                <w:lang w:val="ka-GE" w:eastAsia="ka-GE"/>
              </w:rPr>
            </w:pPr>
            <w:r w:rsidRPr="00C031FD">
              <w:rPr>
                <w:rFonts w:ascii="Sylfaen" w:eastAsia="Times New Roman" w:hAnsi="Sylfaen"/>
                <w:color w:val="000000" w:themeColor="text1"/>
                <w:sz w:val="20"/>
                <w:szCs w:val="20"/>
                <w:lang w:val="ka-GE" w:eastAsia="ka-GE"/>
              </w:rPr>
              <w:t>არა</w:t>
            </w:r>
          </w:p>
        </w:tc>
      </w:tr>
      <w:tr w:rsidR="00C031FD" w:rsidRPr="00C031FD" w:rsidTr="00CC73DD">
        <w:trPr>
          <w:trHeight w:val="585"/>
        </w:trPr>
        <w:tc>
          <w:tcPr>
            <w:tcW w:w="2860" w:type="pct"/>
            <w:gridSpan w:val="3"/>
            <w:shd w:val="clear" w:color="auto" w:fill="auto"/>
            <w:vAlign w:val="center"/>
            <w:hideMark/>
          </w:tcPr>
          <w:p w:rsidR="00C031FD" w:rsidRPr="00C031FD" w:rsidRDefault="00C031FD" w:rsidP="00C031FD">
            <w:pPr>
              <w:spacing w:after="0" w:line="240" w:lineRule="auto"/>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თუ ქვეპროგრამა ახალია, ვინ წარმოადგინა?</w:t>
            </w:r>
          </w:p>
        </w:tc>
        <w:tc>
          <w:tcPr>
            <w:tcW w:w="2140" w:type="pct"/>
            <w:gridSpan w:val="3"/>
            <w:shd w:val="clear" w:color="auto" w:fill="auto"/>
            <w:vAlign w:val="center"/>
            <w:hideMark/>
          </w:tcPr>
          <w:p w:rsidR="00C031FD" w:rsidRPr="00C031FD" w:rsidRDefault="00C031FD" w:rsidP="00C031FD">
            <w:pPr>
              <w:spacing w:after="0" w:line="240" w:lineRule="auto"/>
              <w:jc w:val="center"/>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 </w:t>
            </w:r>
          </w:p>
        </w:tc>
      </w:tr>
      <w:tr w:rsidR="00C031FD" w:rsidRPr="00C031FD" w:rsidTr="00CC73DD">
        <w:trPr>
          <w:trHeight w:val="585"/>
        </w:trPr>
        <w:tc>
          <w:tcPr>
            <w:tcW w:w="2860" w:type="pct"/>
            <w:gridSpan w:val="3"/>
            <w:shd w:val="clear" w:color="auto" w:fill="auto"/>
            <w:vAlign w:val="center"/>
            <w:hideMark/>
          </w:tcPr>
          <w:p w:rsidR="00C031FD" w:rsidRPr="00C031FD" w:rsidRDefault="00C031FD" w:rsidP="00C031FD">
            <w:pPr>
              <w:spacing w:after="0" w:line="240" w:lineRule="auto"/>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ქვეპროგრამის განმახორციელებელი:</w:t>
            </w:r>
          </w:p>
        </w:tc>
        <w:tc>
          <w:tcPr>
            <w:tcW w:w="2140" w:type="pct"/>
            <w:gridSpan w:val="3"/>
            <w:shd w:val="clear" w:color="auto" w:fill="auto"/>
            <w:vAlign w:val="center"/>
            <w:hideMark/>
          </w:tcPr>
          <w:p w:rsidR="00C031FD" w:rsidRPr="00C031FD" w:rsidRDefault="00C031FD" w:rsidP="00C031FD">
            <w:pPr>
              <w:spacing w:after="0" w:line="240" w:lineRule="auto"/>
              <w:jc w:val="center"/>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 </w:t>
            </w:r>
          </w:p>
        </w:tc>
      </w:tr>
      <w:tr w:rsidR="00C031FD" w:rsidRPr="00C031FD" w:rsidTr="00CC73DD">
        <w:trPr>
          <w:trHeight w:val="585"/>
        </w:trPr>
        <w:tc>
          <w:tcPr>
            <w:tcW w:w="2147" w:type="pct"/>
            <w:gridSpan w:val="2"/>
            <w:shd w:val="clear" w:color="auto" w:fill="auto"/>
            <w:vAlign w:val="center"/>
            <w:hideMark/>
          </w:tcPr>
          <w:p w:rsidR="00C031FD" w:rsidRPr="00C031FD" w:rsidRDefault="00C031FD" w:rsidP="00C031FD">
            <w:pPr>
              <w:spacing w:after="0" w:line="240" w:lineRule="auto"/>
              <w:jc w:val="center"/>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lastRenderedPageBreak/>
              <w:t>დაფინანსების წყარო</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2024 წელი</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2025 წელი</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2026 წელი</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2027 წელი</w:t>
            </w:r>
          </w:p>
        </w:tc>
      </w:tr>
      <w:tr w:rsidR="00C031FD" w:rsidRPr="00C031FD" w:rsidTr="00CC73DD">
        <w:trPr>
          <w:trHeight w:val="435"/>
        </w:trPr>
        <w:tc>
          <w:tcPr>
            <w:tcW w:w="2147" w:type="pct"/>
            <w:gridSpan w:val="2"/>
            <w:shd w:val="clear" w:color="auto" w:fill="auto"/>
            <w:vAlign w:val="center"/>
            <w:hideMark/>
          </w:tcPr>
          <w:p w:rsidR="00C031FD" w:rsidRPr="00C031FD" w:rsidRDefault="00C031FD" w:rsidP="00C031FD">
            <w:pPr>
              <w:spacing w:after="0" w:line="240" w:lineRule="auto"/>
              <w:rPr>
                <w:rFonts w:ascii="Sylfaen" w:eastAsia="Times New Roman" w:hAnsi="Sylfaen"/>
                <w:color w:val="000000" w:themeColor="text1"/>
                <w:sz w:val="20"/>
                <w:szCs w:val="20"/>
                <w:lang w:val="ka-GE" w:eastAsia="ka-GE"/>
              </w:rPr>
            </w:pPr>
            <w:r w:rsidRPr="00C031FD">
              <w:rPr>
                <w:rFonts w:ascii="Sylfaen" w:eastAsia="Times New Roman" w:hAnsi="Sylfaen"/>
                <w:color w:val="000000" w:themeColor="text1"/>
                <w:sz w:val="20"/>
                <w:szCs w:val="20"/>
                <w:lang w:val="ka-GE" w:eastAsia="ka-GE"/>
              </w:rPr>
              <w:t>მუნიციპალური ბიუჯეტი</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20"/>
                <w:szCs w:val="20"/>
                <w:lang w:val="ka-GE" w:eastAsia="ka-GE"/>
              </w:rPr>
            </w:pPr>
            <w:r w:rsidRPr="00C031FD">
              <w:rPr>
                <w:rFonts w:ascii="Sylfaen" w:eastAsia="Times New Roman" w:hAnsi="Sylfaen"/>
                <w:color w:val="000000" w:themeColor="text1"/>
                <w:sz w:val="20"/>
                <w:szCs w:val="20"/>
                <w:lang w:val="ka-GE" w:eastAsia="ka-GE"/>
              </w:rPr>
              <w:t xml:space="preserve">             342 000,00 </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20"/>
                <w:szCs w:val="20"/>
                <w:lang w:val="ka-GE" w:eastAsia="ka-GE"/>
              </w:rPr>
            </w:pPr>
            <w:r w:rsidRPr="00C031FD">
              <w:rPr>
                <w:rFonts w:ascii="Sylfaen" w:eastAsia="Times New Roman" w:hAnsi="Sylfaen"/>
                <w:color w:val="000000" w:themeColor="text1"/>
                <w:sz w:val="20"/>
                <w:szCs w:val="20"/>
                <w:lang w:val="ka-GE" w:eastAsia="ka-GE"/>
              </w:rPr>
              <w:t xml:space="preserve">             342 000,00 </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20"/>
                <w:szCs w:val="20"/>
                <w:lang w:val="ka-GE" w:eastAsia="ka-GE"/>
              </w:rPr>
            </w:pPr>
            <w:r w:rsidRPr="00C031FD">
              <w:rPr>
                <w:rFonts w:ascii="Sylfaen" w:eastAsia="Times New Roman" w:hAnsi="Sylfaen"/>
                <w:color w:val="000000" w:themeColor="text1"/>
                <w:sz w:val="20"/>
                <w:szCs w:val="20"/>
                <w:lang w:val="ka-GE" w:eastAsia="ka-GE"/>
              </w:rPr>
              <w:t xml:space="preserve">             342 000,00 </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20"/>
                <w:szCs w:val="20"/>
                <w:lang w:val="ka-GE" w:eastAsia="ka-GE"/>
              </w:rPr>
            </w:pPr>
            <w:r w:rsidRPr="00C031FD">
              <w:rPr>
                <w:rFonts w:ascii="Sylfaen" w:eastAsia="Times New Roman" w:hAnsi="Sylfaen"/>
                <w:color w:val="000000" w:themeColor="text1"/>
                <w:sz w:val="20"/>
                <w:szCs w:val="20"/>
                <w:lang w:val="ka-GE" w:eastAsia="ka-GE"/>
              </w:rPr>
              <w:t xml:space="preserve">              342 000,00 </w:t>
            </w:r>
          </w:p>
        </w:tc>
      </w:tr>
      <w:tr w:rsidR="00C031FD" w:rsidRPr="00C031FD" w:rsidTr="00CC73DD">
        <w:trPr>
          <w:trHeight w:val="390"/>
        </w:trPr>
        <w:tc>
          <w:tcPr>
            <w:tcW w:w="2147" w:type="pct"/>
            <w:gridSpan w:val="2"/>
            <w:shd w:val="clear" w:color="auto" w:fill="auto"/>
            <w:vAlign w:val="center"/>
            <w:hideMark/>
          </w:tcPr>
          <w:p w:rsidR="00C031FD" w:rsidRPr="00C031FD" w:rsidRDefault="00C031FD" w:rsidP="00C031FD">
            <w:pPr>
              <w:spacing w:after="0" w:line="240" w:lineRule="auto"/>
              <w:rPr>
                <w:rFonts w:ascii="Sylfaen" w:eastAsia="Times New Roman" w:hAnsi="Sylfaen"/>
                <w:color w:val="000000" w:themeColor="text1"/>
                <w:sz w:val="20"/>
                <w:szCs w:val="20"/>
                <w:lang w:val="ka-GE" w:eastAsia="ka-GE"/>
              </w:rPr>
            </w:pPr>
            <w:r w:rsidRPr="00C031FD">
              <w:rPr>
                <w:rFonts w:ascii="Sylfaen" w:eastAsia="Times New Roman" w:hAnsi="Sylfaen"/>
                <w:color w:val="000000" w:themeColor="text1"/>
                <w:sz w:val="20"/>
                <w:szCs w:val="20"/>
                <w:lang w:val="ka-GE" w:eastAsia="ka-GE"/>
              </w:rPr>
              <w:t>სახელმწიფო ბიუჯეტი</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20"/>
                <w:szCs w:val="20"/>
                <w:lang w:val="ka-GE" w:eastAsia="ka-GE"/>
              </w:rPr>
            </w:pPr>
            <w:r w:rsidRPr="00C031FD">
              <w:rPr>
                <w:rFonts w:ascii="Sylfaen" w:eastAsia="Times New Roman" w:hAnsi="Sylfaen"/>
                <w:color w:val="000000" w:themeColor="text1"/>
                <w:sz w:val="20"/>
                <w:szCs w:val="20"/>
                <w:lang w:val="ka-GE" w:eastAsia="ka-GE"/>
              </w:rPr>
              <w:t> </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20"/>
                <w:szCs w:val="20"/>
                <w:lang w:val="ka-GE" w:eastAsia="ka-GE"/>
              </w:rPr>
            </w:pPr>
            <w:r w:rsidRPr="00C031FD">
              <w:rPr>
                <w:rFonts w:ascii="Sylfaen" w:eastAsia="Times New Roman" w:hAnsi="Sylfaen"/>
                <w:color w:val="000000" w:themeColor="text1"/>
                <w:sz w:val="20"/>
                <w:szCs w:val="20"/>
                <w:lang w:val="ka-GE" w:eastAsia="ka-GE"/>
              </w:rPr>
              <w:t> </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20"/>
                <w:szCs w:val="20"/>
                <w:lang w:val="ka-GE" w:eastAsia="ka-GE"/>
              </w:rPr>
            </w:pPr>
            <w:r w:rsidRPr="00C031FD">
              <w:rPr>
                <w:rFonts w:ascii="Sylfaen" w:eastAsia="Times New Roman" w:hAnsi="Sylfaen"/>
                <w:color w:val="000000" w:themeColor="text1"/>
                <w:sz w:val="20"/>
                <w:szCs w:val="20"/>
                <w:lang w:val="ka-GE" w:eastAsia="ka-GE"/>
              </w:rPr>
              <w:t> </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20"/>
                <w:szCs w:val="20"/>
                <w:lang w:val="ka-GE" w:eastAsia="ka-GE"/>
              </w:rPr>
            </w:pPr>
            <w:r w:rsidRPr="00C031FD">
              <w:rPr>
                <w:rFonts w:ascii="Sylfaen" w:eastAsia="Times New Roman" w:hAnsi="Sylfaen"/>
                <w:color w:val="000000" w:themeColor="text1"/>
                <w:sz w:val="20"/>
                <w:szCs w:val="20"/>
                <w:lang w:val="ka-GE" w:eastAsia="ka-GE"/>
              </w:rPr>
              <w:t> </w:t>
            </w:r>
          </w:p>
        </w:tc>
      </w:tr>
      <w:tr w:rsidR="00C031FD" w:rsidRPr="00C031FD" w:rsidTr="00CC73DD">
        <w:trPr>
          <w:trHeight w:val="390"/>
        </w:trPr>
        <w:tc>
          <w:tcPr>
            <w:tcW w:w="2147" w:type="pct"/>
            <w:gridSpan w:val="2"/>
            <w:shd w:val="clear" w:color="auto" w:fill="auto"/>
            <w:vAlign w:val="center"/>
            <w:hideMark/>
          </w:tcPr>
          <w:p w:rsidR="00C031FD" w:rsidRPr="00C031FD" w:rsidRDefault="00C031FD" w:rsidP="00C031FD">
            <w:pPr>
              <w:spacing w:after="0" w:line="240" w:lineRule="auto"/>
              <w:rPr>
                <w:rFonts w:ascii="Sylfaen" w:eastAsia="Times New Roman" w:hAnsi="Sylfaen"/>
                <w:color w:val="000000" w:themeColor="text1"/>
                <w:sz w:val="20"/>
                <w:szCs w:val="20"/>
                <w:lang w:val="ka-GE" w:eastAsia="ka-GE"/>
              </w:rPr>
            </w:pPr>
            <w:r w:rsidRPr="00C031FD">
              <w:rPr>
                <w:rFonts w:ascii="Sylfaen" w:eastAsia="Times New Roman" w:hAnsi="Sylfaen"/>
                <w:color w:val="000000" w:themeColor="text1"/>
                <w:sz w:val="20"/>
                <w:szCs w:val="20"/>
                <w:lang w:val="ka-GE" w:eastAsia="ka-GE"/>
              </w:rPr>
              <w:t>სხვა ......</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20"/>
                <w:szCs w:val="20"/>
                <w:lang w:val="ka-GE" w:eastAsia="ka-GE"/>
              </w:rPr>
            </w:pPr>
            <w:r w:rsidRPr="00C031FD">
              <w:rPr>
                <w:rFonts w:ascii="Sylfaen" w:eastAsia="Times New Roman" w:hAnsi="Sylfaen"/>
                <w:color w:val="000000" w:themeColor="text1"/>
                <w:sz w:val="20"/>
                <w:szCs w:val="20"/>
                <w:lang w:val="ka-GE" w:eastAsia="ka-GE"/>
              </w:rPr>
              <w:t> </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20"/>
                <w:szCs w:val="20"/>
                <w:lang w:val="ka-GE" w:eastAsia="ka-GE"/>
              </w:rPr>
            </w:pPr>
            <w:r w:rsidRPr="00C031FD">
              <w:rPr>
                <w:rFonts w:ascii="Sylfaen" w:eastAsia="Times New Roman" w:hAnsi="Sylfaen"/>
                <w:color w:val="000000" w:themeColor="text1"/>
                <w:sz w:val="20"/>
                <w:szCs w:val="20"/>
                <w:lang w:val="ka-GE" w:eastAsia="ka-GE"/>
              </w:rPr>
              <w:t> </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20"/>
                <w:szCs w:val="20"/>
                <w:lang w:val="ka-GE" w:eastAsia="ka-GE"/>
              </w:rPr>
            </w:pPr>
            <w:r w:rsidRPr="00C031FD">
              <w:rPr>
                <w:rFonts w:ascii="Sylfaen" w:eastAsia="Times New Roman" w:hAnsi="Sylfaen"/>
                <w:color w:val="000000" w:themeColor="text1"/>
                <w:sz w:val="20"/>
                <w:szCs w:val="20"/>
                <w:lang w:val="ka-GE" w:eastAsia="ka-GE"/>
              </w:rPr>
              <w:t> </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20"/>
                <w:szCs w:val="20"/>
                <w:lang w:val="ka-GE" w:eastAsia="ka-GE"/>
              </w:rPr>
            </w:pPr>
            <w:r w:rsidRPr="00C031FD">
              <w:rPr>
                <w:rFonts w:ascii="Sylfaen" w:eastAsia="Times New Roman" w:hAnsi="Sylfaen"/>
                <w:color w:val="000000" w:themeColor="text1"/>
                <w:sz w:val="20"/>
                <w:szCs w:val="20"/>
                <w:lang w:val="ka-GE" w:eastAsia="ka-GE"/>
              </w:rPr>
              <w:t> </w:t>
            </w:r>
          </w:p>
        </w:tc>
      </w:tr>
      <w:tr w:rsidR="00C031FD" w:rsidRPr="00C031FD" w:rsidTr="00CC73DD">
        <w:trPr>
          <w:trHeight w:val="360"/>
        </w:trPr>
        <w:tc>
          <w:tcPr>
            <w:tcW w:w="2147" w:type="pct"/>
            <w:gridSpan w:val="2"/>
            <w:shd w:val="clear" w:color="auto" w:fill="auto"/>
            <w:vAlign w:val="center"/>
            <w:hideMark/>
          </w:tcPr>
          <w:p w:rsidR="00C031FD" w:rsidRPr="00C031FD" w:rsidRDefault="00C031FD" w:rsidP="00C031FD">
            <w:pPr>
              <w:spacing w:after="0" w:line="240" w:lineRule="auto"/>
              <w:jc w:val="center"/>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 xml:space="preserve">სულ ქვეპროგრამა  </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 xml:space="preserve">              342 000,00 </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 xml:space="preserve">              342 000,00 </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 xml:space="preserve">              342 000,00 </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 xml:space="preserve">              364 000,00 </w:t>
            </w:r>
          </w:p>
        </w:tc>
      </w:tr>
      <w:tr w:rsidR="00C031FD" w:rsidRPr="00C031FD" w:rsidTr="00CC73DD">
        <w:trPr>
          <w:trHeight w:val="315"/>
        </w:trPr>
        <w:tc>
          <w:tcPr>
            <w:tcW w:w="2147" w:type="pct"/>
            <w:gridSpan w:val="2"/>
            <w:shd w:val="clear" w:color="auto" w:fill="auto"/>
            <w:noWrap/>
            <w:vAlign w:val="center"/>
            <w:hideMark/>
          </w:tcPr>
          <w:p w:rsidR="00C031FD" w:rsidRPr="00C031FD" w:rsidRDefault="00C031FD" w:rsidP="00C031FD">
            <w:pPr>
              <w:spacing w:after="0" w:line="240" w:lineRule="auto"/>
              <w:jc w:val="center"/>
              <w:rPr>
                <w:rFonts w:ascii="Sylfaen" w:eastAsia="Times New Roman" w:hAnsi="Sylfaen"/>
                <w:i/>
                <w:iCs/>
                <w:color w:val="000000" w:themeColor="text1"/>
                <w:sz w:val="20"/>
                <w:szCs w:val="20"/>
                <w:lang w:val="ka-GE" w:eastAsia="ka-GE"/>
              </w:rPr>
            </w:pPr>
            <w:r w:rsidRPr="00C031FD">
              <w:rPr>
                <w:rFonts w:ascii="Sylfaen" w:eastAsia="Times New Roman" w:hAnsi="Sylfaen"/>
                <w:i/>
                <w:iCs/>
                <w:color w:val="000000" w:themeColor="text1"/>
                <w:sz w:val="20"/>
                <w:szCs w:val="20"/>
                <w:lang w:val="ka-GE" w:eastAsia="ka-GE"/>
              </w:rPr>
              <w:t>მ.შ. კაპიტალური პროექტები</w:t>
            </w:r>
          </w:p>
        </w:tc>
        <w:tc>
          <w:tcPr>
            <w:tcW w:w="713" w:type="pct"/>
            <w:shd w:val="clear" w:color="auto" w:fill="auto"/>
            <w:vAlign w:val="center"/>
            <w:hideMark/>
          </w:tcPr>
          <w:p w:rsidR="00C031FD" w:rsidRPr="00C031FD" w:rsidRDefault="00C031FD" w:rsidP="00C031FD">
            <w:pPr>
              <w:spacing w:after="0" w:line="240" w:lineRule="auto"/>
              <w:rPr>
                <w:rFonts w:ascii="Sylfaen" w:eastAsia="Times New Roman" w:hAnsi="Sylfaen"/>
                <w:i/>
                <w:iCs/>
                <w:color w:val="000000" w:themeColor="text1"/>
                <w:sz w:val="20"/>
                <w:szCs w:val="20"/>
                <w:lang w:val="ka-GE" w:eastAsia="ka-GE"/>
              </w:rPr>
            </w:pPr>
            <w:r w:rsidRPr="00C031FD">
              <w:rPr>
                <w:rFonts w:ascii="Sylfaen" w:eastAsia="Times New Roman" w:hAnsi="Sylfaen"/>
                <w:i/>
                <w:iCs/>
                <w:color w:val="000000" w:themeColor="text1"/>
                <w:sz w:val="20"/>
                <w:szCs w:val="20"/>
                <w:lang w:val="ka-GE" w:eastAsia="ka-GE"/>
              </w:rPr>
              <w:t> </w:t>
            </w:r>
          </w:p>
        </w:tc>
        <w:tc>
          <w:tcPr>
            <w:tcW w:w="713" w:type="pct"/>
            <w:shd w:val="clear" w:color="auto" w:fill="auto"/>
            <w:vAlign w:val="center"/>
            <w:hideMark/>
          </w:tcPr>
          <w:p w:rsidR="00C031FD" w:rsidRPr="00C031FD" w:rsidRDefault="00C031FD" w:rsidP="00C031FD">
            <w:pPr>
              <w:spacing w:after="0" w:line="240" w:lineRule="auto"/>
              <w:rPr>
                <w:rFonts w:ascii="Sylfaen" w:eastAsia="Times New Roman" w:hAnsi="Sylfaen"/>
                <w:i/>
                <w:iCs/>
                <w:color w:val="000000" w:themeColor="text1"/>
                <w:sz w:val="20"/>
                <w:szCs w:val="20"/>
                <w:lang w:val="ka-GE" w:eastAsia="ka-GE"/>
              </w:rPr>
            </w:pPr>
            <w:r w:rsidRPr="00C031FD">
              <w:rPr>
                <w:rFonts w:ascii="Sylfaen" w:eastAsia="Times New Roman" w:hAnsi="Sylfaen"/>
                <w:i/>
                <w:iCs/>
                <w:color w:val="000000" w:themeColor="text1"/>
                <w:sz w:val="20"/>
                <w:szCs w:val="20"/>
                <w:lang w:val="ka-GE" w:eastAsia="ka-GE"/>
              </w:rPr>
              <w:t> </w:t>
            </w:r>
          </w:p>
        </w:tc>
        <w:tc>
          <w:tcPr>
            <w:tcW w:w="713" w:type="pct"/>
            <w:shd w:val="clear" w:color="auto" w:fill="auto"/>
            <w:vAlign w:val="center"/>
            <w:hideMark/>
          </w:tcPr>
          <w:p w:rsidR="00C031FD" w:rsidRPr="00C031FD" w:rsidRDefault="00C031FD" w:rsidP="00C031FD">
            <w:pPr>
              <w:spacing w:after="0" w:line="240" w:lineRule="auto"/>
              <w:rPr>
                <w:rFonts w:ascii="Sylfaen" w:eastAsia="Times New Roman" w:hAnsi="Sylfaen"/>
                <w:i/>
                <w:iCs/>
                <w:color w:val="000000" w:themeColor="text1"/>
                <w:sz w:val="20"/>
                <w:szCs w:val="20"/>
                <w:lang w:val="ka-GE" w:eastAsia="ka-GE"/>
              </w:rPr>
            </w:pPr>
            <w:r w:rsidRPr="00C031FD">
              <w:rPr>
                <w:rFonts w:ascii="Sylfaen" w:eastAsia="Times New Roman" w:hAnsi="Sylfaen"/>
                <w:i/>
                <w:iCs/>
                <w:color w:val="000000" w:themeColor="text1"/>
                <w:sz w:val="20"/>
                <w:szCs w:val="20"/>
                <w:lang w:val="ka-GE" w:eastAsia="ka-GE"/>
              </w:rPr>
              <w:t> </w:t>
            </w:r>
          </w:p>
        </w:tc>
        <w:tc>
          <w:tcPr>
            <w:tcW w:w="713" w:type="pct"/>
            <w:shd w:val="clear" w:color="auto" w:fill="auto"/>
            <w:vAlign w:val="center"/>
            <w:hideMark/>
          </w:tcPr>
          <w:p w:rsidR="00C031FD" w:rsidRPr="00C031FD" w:rsidRDefault="00C031FD" w:rsidP="00C031FD">
            <w:pPr>
              <w:spacing w:after="0" w:line="240" w:lineRule="auto"/>
              <w:rPr>
                <w:rFonts w:ascii="Sylfaen" w:eastAsia="Times New Roman" w:hAnsi="Sylfaen"/>
                <w:i/>
                <w:iCs/>
                <w:color w:val="000000" w:themeColor="text1"/>
                <w:sz w:val="20"/>
                <w:szCs w:val="20"/>
                <w:lang w:val="ka-GE" w:eastAsia="ka-GE"/>
              </w:rPr>
            </w:pPr>
            <w:r w:rsidRPr="00C031FD">
              <w:rPr>
                <w:rFonts w:ascii="Sylfaen" w:eastAsia="Times New Roman" w:hAnsi="Sylfaen"/>
                <w:i/>
                <w:iCs/>
                <w:color w:val="000000" w:themeColor="text1"/>
                <w:sz w:val="20"/>
                <w:szCs w:val="20"/>
                <w:lang w:val="ka-GE" w:eastAsia="ka-GE"/>
              </w:rPr>
              <w:t> </w:t>
            </w:r>
          </w:p>
        </w:tc>
      </w:tr>
      <w:tr w:rsidR="00C031FD" w:rsidRPr="00C031FD" w:rsidTr="00CC73DD">
        <w:trPr>
          <w:trHeight w:val="1290"/>
        </w:trPr>
        <w:tc>
          <w:tcPr>
            <w:tcW w:w="590" w:type="pct"/>
            <w:shd w:val="clear" w:color="auto" w:fill="auto"/>
            <w:vAlign w:val="center"/>
            <w:hideMark/>
          </w:tcPr>
          <w:p w:rsidR="00C031FD" w:rsidRPr="00C031FD" w:rsidRDefault="00C031FD" w:rsidP="00C031FD">
            <w:pPr>
              <w:spacing w:after="0" w:line="240" w:lineRule="auto"/>
              <w:rPr>
                <w:rFonts w:ascii="Sylfaen" w:eastAsia="Times New Roman" w:hAnsi="Sylfaen"/>
                <w:color w:val="000000" w:themeColor="text1"/>
                <w:sz w:val="20"/>
                <w:szCs w:val="20"/>
                <w:lang w:val="ka-GE" w:eastAsia="ka-GE"/>
              </w:rPr>
            </w:pPr>
            <w:r w:rsidRPr="00C031FD">
              <w:rPr>
                <w:rFonts w:ascii="Sylfaen" w:eastAsia="Times New Roman" w:hAnsi="Sylfaen"/>
                <w:color w:val="000000" w:themeColor="text1"/>
                <w:sz w:val="20"/>
                <w:szCs w:val="20"/>
                <w:lang w:val="ka-GE" w:eastAsia="ka-GE"/>
              </w:rPr>
              <w:t>მიზანი და აღწერა</w:t>
            </w:r>
          </w:p>
        </w:tc>
        <w:tc>
          <w:tcPr>
            <w:tcW w:w="4410" w:type="pct"/>
            <w:gridSpan w:val="5"/>
            <w:shd w:val="clear" w:color="auto" w:fill="auto"/>
            <w:vAlign w:val="center"/>
            <w:hideMark/>
          </w:tcPr>
          <w:p w:rsidR="00C031FD" w:rsidRPr="00C031FD" w:rsidRDefault="00C031FD" w:rsidP="00C031FD">
            <w:pPr>
              <w:spacing w:after="0" w:line="240" w:lineRule="auto"/>
              <w:rPr>
                <w:rFonts w:ascii="Sylfaen" w:eastAsia="Times New Roman" w:hAnsi="Sylfaen"/>
                <w:color w:val="000000" w:themeColor="text1"/>
                <w:sz w:val="20"/>
                <w:szCs w:val="20"/>
                <w:lang w:val="ka-GE" w:eastAsia="ka-GE"/>
              </w:rPr>
            </w:pPr>
            <w:r w:rsidRPr="00C031FD">
              <w:rPr>
                <w:rFonts w:ascii="Sylfaen" w:eastAsia="Times New Roman" w:hAnsi="Sylfaen"/>
                <w:color w:val="000000" w:themeColor="text1"/>
                <w:sz w:val="20"/>
                <w:szCs w:val="20"/>
                <w:lang w:val="ka-GE" w:eastAsia="ka-GE"/>
              </w:rPr>
              <w:t> </w:t>
            </w:r>
          </w:p>
        </w:tc>
      </w:tr>
      <w:tr w:rsidR="00C031FD" w:rsidRPr="00C031FD" w:rsidTr="00CC73DD">
        <w:trPr>
          <w:trHeight w:val="705"/>
        </w:trPr>
        <w:tc>
          <w:tcPr>
            <w:tcW w:w="2147" w:type="pct"/>
            <w:gridSpan w:val="2"/>
            <w:shd w:val="clear" w:color="auto" w:fill="auto"/>
            <w:vAlign w:val="center"/>
            <w:hideMark/>
          </w:tcPr>
          <w:p w:rsidR="00C031FD" w:rsidRPr="00C031FD" w:rsidRDefault="00C031FD" w:rsidP="00C031FD">
            <w:pPr>
              <w:spacing w:after="0" w:line="240" w:lineRule="auto"/>
              <w:jc w:val="center"/>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20"/>
                <w:szCs w:val="20"/>
                <w:lang w:val="ka-GE" w:eastAsia="ka-GE"/>
              </w:rPr>
            </w:pPr>
            <w:r w:rsidRPr="00C031FD">
              <w:rPr>
                <w:rFonts w:ascii="Sylfaen" w:eastAsia="Times New Roman" w:hAnsi="Sylfaen"/>
                <w:color w:val="000000" w:themeColor="text1"/>
                <w:sz w:val="20"/>
                <w:szCs w:val="20"/>
                <w:lang w:val="ka-GE" w:eastAsia="ka-GE"/>
              </w:rPr>
              <w:t>2024</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20"/>
                <w:szCs w:val="20"/>
                <w:lang w:val="ka-GE" w:eastAsia="ka-GE"/>
              </w:rPr>
            </w:pPr>
            <w:r w:rsidRPr="00C031FD">
              <w:rPr>
                <w:rFonts w:ascii="Sylfaen" w:eastAsia="Times New Roman" w:hAnsi="Sylfaen"/>
                <w:color w:val="000000" w:themeColor="text1"/>
                <w:sz w:val="20"/>
                <w:szCs w:val="20"/>
                <w:lang w:val="ka-GE" w:eastAsia="ka-GE"/>
              </w:rPr>
              <w:t>2025</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20"/>
                <w:szCs w:val="20"/>
                <w:lang w:val="ka-GE" w:eastAsia="ka-GE"/>
              </w:rPr>
            </w:pPr>
            <w:r w:rsidRPr="00C031FD">
              <w:rPr>
                <w:rFonts w:ascii="Sylfaen" w:eastAsia="Times New Roman" w:hAnsi="Sylfaen"/>
                <w:color w:val="000000" w:themeColor="text1"/>
                <w:sz w:val="20"/>
                <w:szCs w:val="20"/>
                <w:lang w:val="ka-GE" w:eastAsia="ka-GE"/>
              </w:rPr>
              <w:t>2026</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18"/>
                <w:szCs w:val="18"/>
                <w:lang w:val="ka-GE" w:eastAsia="ka-GE"/>
              </w:rPr>
            </w:pPr>
            <w:r w:rsidRPr="00C031FD">
              <w:rPr>
                <w:rFonts w:ascii="Sylfaen" w:eastAsia="Times New Roman" w:hAnsi="Sylfaen"/>
                <w:color w:val="000000" w:themeColor="text1"/>
                <w:sz w:val="18"/>
                <w:szCs w:val="18"/>
                <w:lang w:val="ka-GE" w:eastAsia="ka-GE"/>
              </w:rPr>
              <w:t>2027</w:t>
            </w:r>
          </w:p>
        </w:tc>
      </w:tr>
      <w:tr w:rsidR="00C031FD" w:rsidRPr="00C031FD" w:rsidTr="00CC73DD">
        <w:trPr>
          <w:trHeight w:val="1320"/>
        </w:trPr>
        <w:tc>
          <w:tcPr>
            <w:tcW w:w="590"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02030201</w:t>
            </w:r>
          </w:p>
        </w:tc>
        <w:tc>
          <w:tcPr>
            <w:tcW w:w="155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18"/>
                <w:szCs w:val="18"/>
                <w:lang w:val="ka-GE" w:eastAsia="ka-GE"/>
              </w:rPr>
            </w:pPr>
            <w:r w:rsidRPr="00C031FD">
              <w:rPr>
                <w:rFonts w:ascii="Sylfaen" w:eastAsia="Times New Roman" w:hAnsi="Sylfaen"/>
                <w:color w:val="000000" w:themeColor="text1"/>
                <w:sz w:val="18"/>
                <w:szCs w:val="18"/>
                <w:lang w:val="ka-GE" w:eastAsia="ka-GE"/>
              </w:rPr>
              <w:t>ბორჯომის მუნიციპალიტეტის ტერიტორიაზე არსებული გარე განათების ქსელის ექსპლუატაცია, მოვლა, შენახვა  და საჭიროების შემთხვევაში დამატებითი სანათი წერტილების მოწყობის სამუშაოების განხორციელება;</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20"/>
                <w:szCs w:val="20"/>
                <w:lang w:val="ka-GE" w:eastAsia="ka-GE"/>
              </w:rPr>
            </w:pPr>
            <w:r w:rsidRPr="00C031FD">
              <w:rPr>
                <w:rFonts w:ascii="Sylfaen" w:eastAsia="Times New Roman" w:hAnsi="Sylfaen"/>
                <w:color w:val="000000" w:themeColor="text1"/>
                <w:sz w:val="20"/>
                <w:szCs w:val="20"/>
                <w:lang w:val="ka-GE" w:eastAsia="ka-GE"/>
              </w:rPr>
              <w:t xml:space="preserve">             290 200,00 </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20"/>
                <w:szCs w:val="20"/>
                <w:lang w:val="ka-GE" w:eastAsia="ka-GE"/>
              </w:rPr>
            </w:pPr>
            <w:r w:rsidRPr="00C031FD">
              <w:rPr>
                <w:rFonts w:ascii="Sylfaen" w:eastAsia="Times New Roman" w:hAnsi="Sylfaen"/>
                <w:color w:val="000000" w:themeColor="text1"/>
                <w:sz w:val="20"/>
                <w:szCs w:val="20"/>
                <w:lang w:val="ka-GE" w:eastAsia="ka-GE"/>
              </w:rPr>
              <w:t xml:space="preserve">         290 200,00 </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20"/>
                <w:szCs w:val="20"/>
                <w:lang w:val="ka-GE" w:eastAsia="ka-GE"/>
              </w:rPr>
            </w:pPr>
            <w:r w:rsidRPr="00C031FD">
              <w:rPr>
                <w:rFonts w:ascii="Sylfaen" w:eastAsia="Times New Roman" w:hAnsi="Sylfaen"/>
                <w:color w:val="000000" w:themeColor="text1"/>
                <w:sz w:val="20"/>
                <w:szCs w:val="20"/>
                <w:lang w:val="ka-GE" w:eastAsia="ka-GE"/>
              </w:rPr>
              <w:t xml:space="preserve">              290 200,00 </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20"/>
                <w:szCs w:val="20"/>
                <w:lang w:val="ka-GE" w:eastAsia="ka-GE"/>
              </w:rPr>
            </w:pPr>
            <w:r w:rsidRPr="00C031FD">
              <w:rPr>
                <w:rFonts w:ascii="Sylfaen" w:eastAsia="Times New Roman" w:hAnsi="Sylfaen"/>
                <w:color w:val="000000" w:themeColor="text1"/>
                <w:sz w:val="20"/>
                <w:szCs w:val="20"/>
                <w:lang w:val="ka-GE" w:eastAsia="ka-GE"/>
              </w:rPr>
              <w:t xml:space="preserve">             290 200,00 </w:t>
            </w:r>
          </w:p>
        </w:tc>
      </w:tr>
      <w:tr w:rsidR="00C031FD" w:rsidRPr="00C031FD" w:rsidTr="00CC73DD">
        <w:trPr>
          <w:trHeight w:val="1065"/>
        </w:trPr>
        <w:tc>
          <w:tcPr>
            <w:tcW w:w="590"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02030202</w:t>
            </w:r>
          </w:p>
        </w:tc>
        <w:tc>
          <w:tcPr>
            <w:tcW w:w="155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18"/>
                <w:szCs w:val="18"/>
                <w:lang w:val="ka-GE" w:eastAsia="ka-GE"/>
              </w:rPr>
            </w:pPr>
            <w:r w:rsidRPr="00C031FD">
              <w:rPr>
                <w:rFonts w:ascii="Sylfaen" w:eastAsia="Times New Roman" w:hAnsi="Sylfaen"/>
                <w:color w:val="000000" w:themeColor="text1"/>
                <w:sz w:val="18"/>
                <w:szCs w:val="18"/>
                <w:lang w:val="ka-GE" w:eastAsia="ka-GE"/>
              </w:rPr>
              <w:t xml:space="preserve"> მუნიციპალიტეტის ტერიტორიაზე განათებასთან დაკავშირებით სარემონტო, აღდგენითი სამუშაოების ჩატარება; </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20"/>
                <w:szCs w:val="20"/>
                <w:lang w:val="ka-GE" w:eastAsia="ka-GE"/>
              </w:rPr>
            </w:pPr>
            <w:r w:rsidRPr="00C031FD">
              <w:rPr>
                <w:rFonts w:ascii="Sylfaen" w:eastAsia="Times New Roman" w:hAnsi="Sylfaen"/>
                <w:color w:val="000000" w:themeColor="text1"/>
                <w:sz w:val="20"/>
                <w:szCs w:val="20"/>
                <w:lang w:val="ka-GE" w:eastAsia="ka-GE"/>
              </w:rPr>
              <w:t xml:space="preserve">                         25 000,00 </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20"/>
                <w:szCs w:val="20"/>
                <w:lang w:val="ka-GE" w:eastAsia="ka-GE"/>
              </w:rPr>
            </w:pPr>
            <w:r w:rsidRPr="00C031FD">
              <w:rPr>
                <w:rFonts w:ascii="Sylfaen" w:eastAsia="Times New Roman" w:hAnsi="Sylfaen"/>
                <w:color w:val="000000" w:themeColor="text1"/>
                <w:sz w:val="20"/>
                <w:szCs w:val="20"/>
                <w:lang w:val="ka-GE" w:eastAsia="ka-GE"/>
              </w:rPr>
              <w:t xml:space="preserve">                         25 000,00 </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20"/>
                <w:szCs w:val="20"/>
                <w:lang w:val="ka-GE" w:eastAsia="ka-GE"/>
              </w:rPr>
            </w:pPr>
            <w:r w:rsidRPr="00C031FD">
              <w:rPr>
                <w:rFonts w:ascii="Sylfaen" w:eastAsia="Times New Roman" w:hAnsi="Sylfaen"/>
                <w:color w:val="000000" w:themeColor="text1"/>
                <w:sz w:val="20"/>
                <w:szCs w:val="20"/>
                <w:lang w:val="ka-GE" w:eastAsia="ka-GE"/>
              </w:rPr>
              <w:t xml:space="preserve">                         25 000,00 </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20"/>
                <w:szCs w:val="20"/>
                <w:lang w:val="ka-GE" w:eastAsia="ka-GE"/>
              </w:rPr>
            </w:pPr>
            <w:r w:rsidRPr="00C031FD">
              <w:rPr>
                <w:rFonts w:ascii="Sylfaen" w:eastAsia="Times New Roman" w:hAnsi="Sylfaen"/>
                <w:color w:val="000000" w:themeColor="text1"/>
                <w:sz w:val="20"/>
                <w:szCs w:val="20"/>
                <w:lang w:val="ka-GE" w:eastAsia="ka-GE"/>
              </w:rPr>
              <w:t xml:space="preserve">                         25 000,00 </w:t>
            </w:r>
          </w:p>
        </w:tc>
      </w:tr>
      <w:tr w:rsidR="00C031FD" w:rsidRPr="00C031FD" w:rsidTr="00CC73DD">
        <w:trPr>
          <w:trHeight w:val="1065"/>
        </w:trPr>
        <w:tc>
          <w:tcPr>
            <w:tcW w:w="590"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02030203</w:t>
            </w:r>
          </w:p>
        </w:tc>
        <w:tc>
          <w:tcPr>
            <w:tcW w:w="155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18"/>
                <w:szCs w:val="18"/>
                <w:lang w:val="ka-GE" w:eastAsia="ka-GE"/>
              </w:rPr>
            </w:pPr>
            <w:r w:rsidRPr="00C031FD">
              <w:rPr>
                <w:rFonts w:ascii="Sylfaen" w:eastAsia="Times New Roman" w:hAnsi="Sylfaen"/>
                <w:color w:val="000000" w:themeColor="text1"/>
                <w:sz w:val="18"/>
                <w:szCs w:val="18"/>
                <w:lang w:val="ka-GE" w:eastAsia="ka-GE"/>
              </w:rPr>
              <w:t xml:space="preserve"> შიდა სარგებლობის გზების, ხიდების, გვირაბების, სკვერების განათება და მომსახურება;</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20"/>
                <w:szCs w:val="20"/>
                <w:lang w:val="ka-GE" w:eastAsia="ka-GE"/>
              </w:rPr>
            </w:pPr>
            <w:r w:rsidRPr="00C031FD">
              <w:rPr>
                <w:rFonts w:ascii="Sylfaen" w:eastAsia="Times New Roman" w:hAnsi="Sylfaen"/>
                <w:color w:val="000000" w:themeColor="text1"/>
                <w:sz w:val="20"/>
                <w:szCs w:val="20"/>
                <w:lang w:val="ka-GE" w:eastAsia="ka-GE"/>
              </w:rPr>
              <w:t xml:space="preserve">                         11 800,00 </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20"/>
                <w:szCs w:val="20"/>
                <w:lang w:val="ka-GE" w:eastAsia="ka-GE"/>
              </w:rPr>
            </w:pPr>
            <w:r w:rsidRPr="00C031FD">
              <w:rPr>
                <w:rFonts w:ascii="Sylfaen" w:eastAsia="Times New Roman" w:hAnsi="Sylfaen"/>
                <w:color w:val="000000" w:themeColor="text1"/>
                <w:sz w:val="20"/>
                <w:szCs w:val="20"/>
                <w:lang w:val="ka-GE" w:eastAsia="ka-GE"/>
              </w:rPr>
              <w:t xml:space="preserve">                         11 800,00 </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20"/>
                <w:szCs w:val="20"/>
                <w:lang w:val="ka-GE" w:eastAsia="ka-GE"/>
              </w:rPr>
            </w:pPr>
            <w:r w:rsidRPr="00C031FD">
              <w:rPr>
                <w:rFonts w:ascii="Sylfaen" w:eastAsia="Times New Roman" w:hAnsi="Sylfaen"/>
                <w:color w:val="000000" w:themeColor="text1"/>
                <w:sz w:val="20"/>
                <w:szCs w:val="20"/>
                <w:lang w:val="ka-GE" w:eastAsia="ka-GE"/>
              </w:rPr>
              <w:t xml:space="preserve">                         11 800,00 </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20"/>
                <w:szCs w:val="20"/>
                <w:lang w:val="ka-GE" w:eastAsia="ka-GE"/>
              </w:rPr>
            </w:pPr>
            <w:r w:rsidRPr="00C031FD">
              <w:rPr>
                <w:rFonts w:ascii="Sylfaen" w:eastAsia="Times New Roman" w:hAnsi="Sylfaen"/>
                <w:color w:val="000000" w:themeColor="text1"/>
                <w:sz w:val="20"/>
                <w:szCs w:val="20"/>
                <w:lang w:val="ka-GE" w:eastAsia="ka-GE"/>
              </w:rPr>
              <w:t xml:space="preserve">                         11 800,00 </w:t>
            </w:r>
          </w:p>
        </w:tc>
      </w:tr>
      <w:tr w:rsidR="00C031FD" w:rsidRPr="00C031FD" w:rsidTr="00CC73DD">
        <w:trPr>
          <w:trHeight w:val="1065"/>
        </w:trPr>
        <w:tc>
          <w:tcPr>
            <w:tcW w:w="590"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02030204</w:t>
            </w:r>
          </w:p>
        </w:tc>
        <w:tc>
          <w:tcPr>
            <w:tcW w:w="155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18"/>
                <w:szCs w:val="18"/>
                <w:lang w:val="ka-GE" w:eastAsia="ka-GE"/>
              </w:rPr>
            </w:pPr>
            <w:r w:rsidRPr="00C031FD">
              <w:rPr>
                <w:rFonts w:ascii="Sylfaen" w:eastAsia="Times New Roman" w:hAnsi="Sylfaen"/>
                <w:color w:val="000000" w:themeColor="text1"/>
                <w:sz w:val="18"/>
                <w:szCs w:val="18"/>
                <w:lang w:val="ka-GE" w:eastAsia="ka-GE"/>
              </w:rPr>
              <w:t xml:space="preserve"> სადღესასწაულო დეკორატიული გარე განათების უზრუნველყოფა</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20"/>
                <w:szCs w:val="20"/>
                <w:lang w:val="ka-GE" w:eastAsia="ka-GE"/>
              </w:rPr>
            </w:pPr>
            <w:r w:rsidRPr="00C031FD">
              <w:rPr>
                <w:rFonts w:ascii="Sylfaen" w:eastAsia="Times New Roman" w:hAnsi="Sylfaen"/>
                <w:color w:val="000000" w:themeColor="text1"/>
                <w:sz w:val="20"/>
                <w:szCs w:val="20"/>
                <w:lang w:val="ka-GE" w:eastAsia="ka-GE"/>
              </w:rPr>
              <w:t xml:space="preserve">                         15 000,00 </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20"/>
                <w:szCs w:val="20"/>
                <w:lang w:val="ka-GE" w:eastAsia="ka-GE"/>
              </w:rPr>
            </w:pPr>
            <w:r w:rsidRPr="00C031FD">
              <w:rPr>
                <w:rFonts w:ascii="Sylfaen" w:eastAsia="Times New Roman" w:hAnsi="Sylfaen"/>
                <w:color w:val="000000" w:themeColor="text1"/>
                <w:sz w:val="20"/>
                <w:szCs w:val="20"/>
                <w:lang w:val="ka-GE" w:eastAsia="ka-GE"/>
              </w:rPr>
              <w:t xml:space="preserve">                         15 000,00 </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20"/>
                <w:szCs w:val="20"/>
                <w:lang w:val="ka-GE" w:eastAsia="ka-GE"/>
              </w:rPr>
            </w:pPr>
            <w:r w:rsidRPr="00C031FD">
              <w:rPr>
                <w:rFonts w:ascii="Sylfaen" w:eastAsia="Times New Roman" w:hAnsi="Sylfaen"/>
                <w:color w:val="000000" w:themeColor="text1"/>
                <w:sz w:val="20"/>
                <w:szCs w:val="20"/>
                <w:lang w:val="ka-GE" w:eastAsia="ka-GE"/>
              </w:rPr>
              <w:t xml:space="preserve">                         15 000,00 </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20"/>
                <w:szCs w:val="20"/>
                <w:lang w:val="ka-GE" w:eastAsia="ka-GE"/>
              </w:rPr>
            </w:pPr>
            <w:r w:rsidRPr="00C031FD">
              <w:rPr>
                <w:rFonts w:ascii="Sylfaen" w:eastAsia="Times New Roman" w:hAnsi="Sylfaen"/>
                <w:color w:val="000000" w:themeColor="text1"/>
                <w:sz w:val="20"/>
                <w:szCs w:val="20"/>
                <w:lang w:val="ka-GE" w:eastAsia="ka-GE"/>
              </w:rPr>
              <w:t xml:space="preserve">                         15 000,00 </w:t>
            </w:r>
          </w:p>
        </w:tc>
      </w:tr>
      <w:tr w:rsidR="00C031FD" w:rsidRPr="00C031FD" w:rsidTr="00CC73DD">
        <w:trPr>
          <w:trHeight w:val="465"/>
        </w:trPr>
        <w:tc>
          <w:tcPr>
            <w:tcW w:w="590"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20"/>
                <w:szCs w:val="20"/>
                <w:lang w:val="ka-GE" w:eastAsia="ka-GE"/>
              </w:rPr>
            </w:pPr>
            <w:r w:rsidRPr="00C031FD">
              <w:rPr>
                <w:rFonts w:ascii="Sylfaen" w:eastAsia="Times New Roman" w:hAnsi="Sylfaen"/>
                <w:color w:val="000000" w:themeColor="text1"/>
                <w:sz w:val="20"/>
                <w:szCs w:val="20"/>
                <w:lang w:val="ka-GE" w:eastAsia="ka-GE"/>
              </w:rPr>
              <w:lastRenderedPageBreak/>
              <w:t> </w:t>
            </w:r>
          </w:p>
        </w:tc>
        <w:tc>
          <w:tcPr>
            <w:tcW w:w="155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18"/>
                <w:szCs w:val="18"/>
                <w:lang w:val="ka-GE" w:eastAsia="ka-GE"/>
              </w:rPr>
            </w:pPr>
            <w:r w:rsidRPr="00C031FD">
              <w:rPr>
                <w:rFonts w:ascii="Sylfaen" w:eastAsia="Times New Roman" w:hAnsi="Sylfaen"/>
                <w:color w:val="000000" w:themeColor="text1"/>
                <w:sz w:val="18"/>
                <w:szCs w:val="18"/>
                <w:lang w:val="ka-GE" w:eastAsia="ka-GE"/>
              </w:rPr>
              <w:t>სულ</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20"/>
                <w:szCs w:val="20"/>
                <w:lang w:val="ka-GE" w:eastAsia="ka-GE"/>
              </w:rPr>
            </w:pPr>
            <w:r w:rsidRPr="00C031FD">
              <w:rPr>
                <w:rFonts w:ascii="Sylfaen" w:eastAsia="Times New Roman" w:hAnsi="Sylfaen"/>
                <w:color w:val="000000" w:themeColor="text1"/>
                <w:sz w:val="20"/>
                <w:szCs w:val="20"/>
                <w:lang w:val="ka-GE" w:eastAsia="ka-GE"/>
              </w:rPr>
              <w:t xml:space="preserve">                      342 000,00 </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20"/>
                <w:szCs w:val="20"/>
                <w:lang w:val="ka-GE" w:eastAsia="ka-GE"/>
              </w:rPr>
            </w:pPr>
            <w:r w:rsidRPr="00C031FD">
              <w:rPr>
                <w:rFonts w:ascii="Sylfaen" w:eastAsia="Times New Roman" w:hAnsi="Sylfaen"/>
                <w:color w:val="000000" w:themeColor="text1"/>
                <w:sz w:val="20"/>
                <w:szCs w:val="20"/>
                <w:lang w:val="ka-GE" w:eastAsia="ka-GE"/>
              </w:rPr>
              <w:t xml:space="preserve">                      342 000,00 </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20"/>
                <w:szCs w:val="20"/>
                <w:lang w:val="ka-GE" w:eastAsia="ka-GE"/>
              </w:rPr>
            </w:pPr>
            <w:r w:rsidRPr="00C031FD">
              <w:rPr>
                <w:rFonts w:ascii="Sylfaen" w:eastAsia="Times New Roman" w:hAnsi="Sylfaen"/>
                <w:color w:val="000000" w:themeColor="text1"/>
                <w:sz w:val="20"/>
                <w:szCs w:val="20"/>
                <w:lang w:val="ka-GE" w:eastAsia="ka-GE"/>
              </w:rPr>
              <w:t xml:space="preserve">                      342 000,00 </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20"/>
                <w:szCs w:val="20"/>
                <w:lang w:val="ka-GE" w:eastAsia="ka-GE"/>
              </w:rPr>
            </w:pPr>
            <w:r w:rsidRPr="00C031FD">
              <w:rPr>
                <w:rFonts w:ascii="Sylfaen" w:eastAsia="Times New Roman" w:hAnsi="Sylfaen"/>
                <w:color w:val="000000" w:themeColor="text1"/>
                <w:sz w:val="20"/>
                <w:szCs w:val="20"/>
                <w:lang w:val="ka-GE" w:eastAsia="ka-GE"/>
              </w:rPr>
              <w:t xml:space="preserve">                      342 000,00 </w:t>
            </w:r>
          </w:p>
        </w:tc>
      </w:tr>
      <w:tr w:rsidR="00C031FD" w:rsidRPr="00C031FD" w:rsidTr="00CC73DD">
        <w:trPr>
          <w:trHeight w:val="570"/>
        </w:trPr>
        <w:tc>
          <w:tcPr>
            <w:tcW w:w="5000" w:type="pct"/>
            <w:gridSpan w:val="6"/>
            <w:shd w:val="clear" w:color="auto" w:fill="auto"/>
            <w:vAlign w:val="center"/>
            <w:hideMark/>
          </w:tcPr>
          <w:p w:rsidR="00C031FD" w:rsidRPr="00C031FD" w:rsidRDefault="00C031FD" w:rsidP="00C031FD">
            <w:pPr>
              <w:spacing w:after="0" w:line="240" w:lineRule="auto"/>
              <w:jc w:val="center"/>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 xml:space="preserve">ქვეპროგრამის განხორციელების დროითი გეგმა </w:t>
            </w:r>
          </w:p>
        </w:tc>
      </w:tr>
      <w:tr w:rsidR="00C031FD" w:rsidRPr="00C031FD" w:rsidTr="00CC73DD">
        <w:trPr>
          <w:trHeight w:val="570"/>
        </w:trPr>
        <w:tc>
          <w:tcPr>
            <w:tcW w:w="2147" w:type="pct"/>
            <w:gridSpan w:val="2"/>
            <w:shd w:val="clear" w:color="auto" w:fill="auto"/>
            <w:vAlign w:val="center"/>
            <w:hideMark/>
          </w:tcPr>
          <w:p w:rsidR="00C031FD" w:rsidRPr="00C031FD" w:rsidRDefault="00C031FD" w:rsidP="00C031FD">
            <w:pPr>
              <w:spacing w:after="0" w:line="240" w:lineRule="auto"/>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1 კვარტალი</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2 კვარტალი</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3 კვარტალი</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4 კვარტალი</w:t>
            </w:r>
          </w:p>
        </w:tc>
      </w:tr>
      <w:tr w:rsidR="00C031FD" w:rsidRPr="00C031FD" w:rsidTr="00CC73DD">
        <w:trPr>
          <w:trHeight w:val="750"/>
        </w:trPr>
        <w:tc>
          <w:tcPr>
            <w:tcW w:w="590"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02030201</w:t>
            </w:r>
          </w:p>
        </w:tc>
        <w:tc>
          <w:tcPr>
            <w:tcW w:w="155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18"/>
                <w:szCs w:val="18"/>
                <w:lang w:val="ka-GE" w:eastAsia="ka-GE"/>
              </w:rPr>
            </w:pPr>
            <w:r w:rsidRPr="00C031FD">
              <w:rPr>
                <w:rFonts w:ascii="Sylfaen" w:eastAsia="Times New Roman" w:hAnsi="Sylfaen"/>
                <w:color w:val="000000" w:themeColor="text1"/>
                <w:sz w:val="18"/>
                <w:szCs w:val="18"/>
                <w:lang w:val="ka-GE" w:eastAsia="ka-GE"/>
              </w:rPr>
              <w:t>ბორჯომის მუნიციპალიტეტის ტერიტორიაზე არსებული გარე განათების ქსელის ექსპლუატაცია, მოვლა, შენახვა  და საჭიროების შემთხვევაში დამატებითი სანათი წერტილების მოწყობის სამუშაოების განხორციელება;</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X</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X</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X</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X</w:t>
            </w:r>
          </w:p>
        </w:tc>
      </w:tr>
      <w:tr w:rsidR="00C031FD" w:rsidRPr="00C031FD" w:rsidTr="00CC73DD">
        <w:trPr>
          <w:trHeight w:val="750"/>
        </w:trPr>
        <w:tc>
          <w:tcPr>
            <w:tcW w:w="590"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02030202</w:t>
            </w:r>
          </w:p>
        </w:tc>
        <w:tc>
          <w:tcPr>
            <w:tcW w:w="155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18"/>
                <w:szCs w:val="18"/>
                <w:lang w:val="ka-GE" w:eastAsia="ka-GE"/>
              </w:rPr>
            </w:pPr>
            <w:r w:rsidRPr="00C031FD">
              <w:rPr>
                <w:rFonts w:ascii="Sylfaen" w:eastAsia="Times New Roman" w:hAnsi="Sylfaen"/>
                <w:color w:val="000000" w:themeColor="text1"/>
                <w:sz w:val="18"/>
                <w:szCs w:val="18"/>
                <w:lang w:val="ka-GE" w:eastAsia="ka-GE"/>
              </w:rPr>
              <w:t xml:space="preserve"> მუნიციპალიტეტის ტერიტორიაზე განათებასთან დაკავშირებით სარემონტო, აღდგენითი სამუშაოების ჩატარება; </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X</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X</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X</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X</w:t>
            </w:r>
          </w:p>
        </w:tc>
      </w:tr>
      <w:tr w:rsidR="00C031FD" w:rsidRPr="00C031FD" w:rsidTr="00CC73DD">
        <w:trPr>
          <w:trHeight w:val="750"/>
        </w:trPr>
        <w:tc>
          <w:tcPr>
            <w:tcW w:w="590"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02030203</w:t>
            </w:r>
          </w:p>
        </w:tc>
        <w:tc>
          <w:tcPr>
            <w:tcW w:w="155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18"/>
                <w:szCs w:val="18"/>
                <w:lang w:val="ka-GE" w:eastAsia="ka-GE"/>
              </w:rPr>
            </w:pPr>
            <w:r w:rsidRPr="00C031FD">
              <w:rPr>
                <w:rFonts w:ascii="Sylfaen" w:eastAsia="Times New Roman" w:hAnsi="Sylfaen"/>
                <w:color w:val="000000" w:themeColor="text1"/>
                <w:sz w:val="18"/>
                <w:szCs w:val="18"/>
                <w:lang w:val="ka-GE" w:eastAsia="ka-GE"/>
              </w:rPr>
              <w:t xml:space="preserve"> შიდა სარგებლობის გზების, ხიდების, გვირაბების, სკვერების განათება და მომსახურება;</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X</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X</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X</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X</w:t>
            </w:r>
          </w:p>
        </w:tc>
      </w:tr>
      <w:tr w:rsidR="00C031FD" w:rsidRPr="00C031FD" w:rsidTr="00CC73DD">
        <w:trPr>
          <w:trHeight w:val="750"/>
        </w:trPr>
        <w:tc>
          <w:tcPr>
            <w:tcW w:w="590"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02030204</w:t>
            </w:r>
          </w:p>
        </w:tc>
        <w:tc>
          <w:tcPr>
            <w:tcW w:w="155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color w:val="000000" w:themeColor="text1"/>
                <w:sz w:val="18"/>
                <w:szCs w:val="18"/>
                <w:lang w:val="ka-GE" w:eastAsia="ka-GE"/>
              </w:rPr>
            </w:pPr>
            <w:r w:rsidRPr="00C031FD">
              <w:rPr>
                <w:rFonts w:ascii="Sylfaen" w:eastAsia="Times New Roman" w:hAnsi="Sylfaen"/>
                <w:color w:val="000000" w:themeColor="text1"/>
                <w:sz w:val="18"/>
                <w:szCs w:val="18"/>
                <w:lang w:val="ka-GE" w:eastAsia="ka-GE"/>
              </w:rPr>
              <w:t xml:space="preserve"> სადღესასწაულო დეკორატიული გარე განათების უზრუნველყოფა</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 </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 </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 </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X</w:t>
            </w:r>
          </w:p>
        </w:tc>
      </w:tr>
      <w:tr w:rsidR="00C031FD" w:rsidRPr="00C031FD" w:rsidTr="00CC73DD">
        <w:trPr>
          <w:trHeight w:val="1050"/>
        </w:trPr>
        <w:tc>
          <w:tcPr>
            <w:tcW w:w="2147" w:type="pct"/>
            <w:gridSpan w:val="2"/>
            <w:shd w:val="clear" w:color="auto" w:fill="auto"/>
            <w:vAlign w:val="center"/>
            <w:hideMark/>
          </w:tcPr>
          <w:p w:rsidR="00C031FD" w:rsidRPr="00C031FD" w:rsidRDefault="00C031FD" w:rsidP="00C031FD">
            <w:pPr>
              <w:spacing w:after="0" w:line="240" w:lineRule="auto"/>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შუალედური მოსალოდნელი შედეგი (2024 წელი)</w:t>
            </w:r>
          </w:p>
        </w:tc>
        <w:tc>
          <w:tcPr>
            <w:tcW w:w="2853" w:type="pct"/>
            <w:gridSpan w:val="4"/>
            <w:shd w:val="clear" w:color="auto" w:fill="auto"/>
            <w:vAlign w:val="center"/>
            <w:hideMark/>
          </w:tcPr>
          <w:p w:rsidR="00C031FD" w:rsidRPr="00C031FD" w:rsidRDefault="00C031FD" w:rsidP="00C031FD">
            <w:pPr>
              <w:spacing w:after="0" w:line="240" w:lineRule="auto"/>
              <w:jc w:val="center"/>
              <w:rPr>
                <w:rFonts w:ascii="Sylfaen" w:eastAsia="Times New Roman" w:hAnsi="Sylfaen"/>
                <w:b/>
                <w:bCs/>
                <w:color w:val="000000" w:themeColor="text1"/>
                <w:sz w:val="20"/>
                <w:szCs w:val="20"/>
                <w:lang w:val="ka-GE" w:eastAsia="ka-GE"/>
              </w:rPr>
            </w:pPr>
            <w:r w:rsidRPr="00C031FD">
              <w:rPr>
                <w:rFonts w:ascii="Sylfaen" w:eastAsia="Times New Roman" w:hAnsi="Sylfaen"/>
                <w:b/>
                <w:bCs/>
                <w:color w:val="000000" w:themeColor="text1"/>
                <w:sz w:val="20"/>
                <w:szCs w:val="20"/>
                <w:lang w:val="ka-GE" w:eastAsia="ka-GE"/>
              </w:rPr>
              <w:t>გარე განათების სისტემის გამართული ფუნქციონირება</w:t>
            </w:r>
          </w:p>
        </w:tc>
      </w:tr>
    </w:tbl>
    <w:p w:rsidR="00C031FD" w:rsidRDefault="00C031FD" w:rsidP="00C031FD">
      <w:pPr>
        <w:rPr>
          <w:b/>
          <w:sz w:val="28"/>
        </w:rPr>
      </w:pPr>
    </w:p>
    <w:p w:rsidR="006670AC" w:rsidRDefault="006670AC" w:rsidP="00DB03A2">
      <w:pPr>
        <w:jc w:val="center"/>
        <w:rPr>
          <w:b/>
          <w:sz w:val="28"/>
        </w:rPr>
      </w:pPr>
    </w:p>
    <w:tbl>
      <w:tblPr>
        <w:tblW w:w="5000" w:type="pct"/>
        <w:tblLook w:val="04A0" w:firstRow="1" w:lastRow="0" w:firstColumn="1" w:lastColumn="0" w:noHBand="0" w:noVBand="1"/>
      </w:tblPr>
      <w:tblGrid>
        <w:gridCol w:w="1892"/>
        <w:gridCol w:w="1391"/>
        <w:gridCol w:w="1260"/>
        <w:gridCol w:w="715"/>
        <w:gridCol w:w="1578"/>
        <w:gridCol w:w="1131"/>
        <w:gridCol w:w="1201"/>
        <w:gridCol w:w="2346"/>
        <w:gridCol w:w="1436"/>
      </w:tblGrid>
      <w:tr w:rsidR="00C031FD" w:rsidRPr="00C031FD" w:rsidTr="00C031FD">
        <w:trPr>
          <w:trHeight w:val="735"/>
        </w:trPr>
        <w:tc>
          <w:tcPr>
            <w:tcW w:w="5000" w:type="pct"/>
            <w:gridSpan w:val="9"/>
            <w:tcBorders>
              <w:top w:val="single" w:sz="8" w:space="0" w:color="auto"/>
              <w:left w:val="single" w:sz="8" w:space="0" w:color="auto"/>
              <w:bottom w:val="single" w:sz="8" w:space="0" w:color="auto"/>
              <w:right w:val="nil"/>
            </w:tcBorders>
            <w:shd w:val="clear" w:color="auto" w:fill="auto"/>
            <w:noWrap/>
            <w:vAlign w:val="center"/>
            <w:hideMark/>
          </w:tcPr>
          <w:p w:rsidR="00C031FD" w:rsidRPr="00C031FD" w:rsidRDefault="00C031FD" w:rsidP="00C031FD">
            <w:pPr>
              <w:spacing w:after="0" w:line="240" w:lineRule="auto"/>
              <w:jc w:val="center"/>
              <w:rPr>
                <w:rFonts w:ascii="Sylfaen" w:eastAsia="Times New Roman" w:hAnsi="Sylfaen"/>
                <w:b/>
                <w:bCs/>
                <w:sz w:val="24"/>
                <w:szCs w:val="24"/>
                <w:lang w:val="ka-GE" w:eastAsia="ka-GE"/>
              </w:rPr>
            </w:pPr>
            <w:r w:rsidRPr="00C031FD">
              <w:rPr>
                <w:rFonts w:ascii="Sylfaen" w:eastAsia="Times New Roman" w:hAnsi="Sylfaen"/>
                <w:b/>
                <w:bCs/>
                <w:sz w:val="24"/>
                <w:szCs w:val="24"/>
                <w:lang w:val="ka-GE" w:eastAsia="ka-GE"/>
              </w:rPr>
              <w:t xml:space="preserve">ქვეპროგრამის შუალედური შედეგის ინდიკატორები   </w:t>
            </w:r>
            <w:r w:rsidRPr="00C031FD">
              <w:rPr>
                <w:rFonts w:ascii="Sylfaen" w:eastAsia="Times New Roman" w:hAnsi="Sylfaen"/>
                <w:sz w:val="24"/>
                <w:szCs w:val="24"/>
                <w:lang w:val="ka-GE" w:eastAsia="ka-GE"/>
              </w:rPr>
              <w:t>ფორმაN2-2</w:t>
            </w:r>
          </w:p>
        </w:tc>
      </w:tr>
      <w:tr w:rsidR="00C031FD" w:rsidRPr="00C031FD" w:rsidTr="00C031FD">
        <w:trPr>
          <w:trHeight w:val="720"/>
        </w:trPr>
        <w:tc>
          <w:tcPr>
            <w:tcW w:w="861" w:type="pct"/>
            <w:vMerge w:val="restart"/>
            <w:tcBorders>
              <w:top w:val="nil"/>
              <w:left w:val="single" w:sz="8" w:space="0" w:color="auto"/>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მოსალოდნელი შუალედური შედეგი </w:t>
            </w:r>
            <w:r w:rsidRPr="00C031FD">
              <w:rPr>
                <w:rFonts w:ascii="Sylfaen" w:eastAsia="Times New Roman" w:hAnsi="Sylfaen"/>
                <w:b/>
                <w:bCs/>
                <w:sz w:val="20"/>
                <w:szCs w:val="20"/>
                <w:lang w:val="ka-GE" w:eastAsia="ka-GE"/>
              </w:rPr>
              <w:t>(OUTPUT)</w:t>
            </w:r>
          </w:p>
        </w:tc>
        <w:tc>
          <w:tcPr>
            <w:tcW w:w="1423" w:type="pct"/>
            <w:gridSpan w:val="3"/>
            <w:tcBorders>
              <w:top w:val="nil"/>
              <w:left w:val="nil"/>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შედეგის ინდიკატორები</w:t>
            </w:r>
          </w:p>
        </w:tc>
        <w:tc>
          <w:tcPr>
            <w:tcW w:w="440" w:type="pct"/>
            <w:vMerge w:val="restart"/>
            <w:tcBorders>
              <w:top w:val="nil"/>
              <w:left w:val="single" w:sz="4" w:space="0" w:color="auto"/>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ზომის ერთეული</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გეგმიური გადახრა</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მონაცემთა წყარო</w:t>
            </w:r>
          </w:p>
        </w:tc>
        <w:tc>
          <w:tcPr>
            <w:tcW w:w="1083" w:type="pct"/>
            <w:vMerge w:val="restart"/>
            <w:tcBorders>
              <w:top w:val="nil"/>
              <w:left w:val="single" w:sz="4" w:space="0" w:color="auto"/>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მეთოდოლოგია</w:t>
            </w:r>
          </w:p>
        </w:tc>
        <w:tc>
          <w:tcPr>
            <w:tcW w:w="401" w:type="pct"/>
            <w:vMerge w:val="restart"/>
            <w:tcBorders>
              <w:top w:val="nil"/>
              <w:left w:val="single" w:sz="4" w:space="0" w:color="auto"/>
              <w:bottom w:val="single" w:sz="4" w:space="0" w:color="auto"/>
              <w:right w:val="single" w:sz="8"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რისკი</w:t>
            </w:r>
          </w:p>
        </w:tc>
      </w:tr>
      <w:tr w:rsidR="00C031FD" w:rsidRPr="00C031FD" w:rsidTr="00C031FD">
        <w:trPr>
          <w:trHeight w:val="885"/>
        </w:trPr>
        <w:tc>
          <w:tcPr>
            <w:tcW w:w="861" w:type="pct"/>
            <w:vMerge/>
            <w:tcBorders>
              <w:top w:val="nil"/>
              <w:left w:val="single" w:sz="8" w:space="0" w:color="auto"/>
              <w:bottom w:val="single" w:sz="4" w:space="0" w:color="auto"/>
              <w:right w:val="single" w:sz="4" w:space="0" w:color="auto"/>
            </w:tcBorders>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631" w:type="pct"/>
            <w:tcBorders>
              <w:top w:val="nil"/>
              <w:left w:val="nil"/>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დასახელება</w:t>
            </w:r>
          </w:p>
        </w:tc>
        <w:tc>
          <w:tcPr>
            <w:tcW w:w="396" w:type="pct"/>
            <w:tcBorders>
              <w:top w:val="nil"/>
              <w:left w:val="nil"/>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2023 წელი (საბაზისო)</w:t>
            </w:r>
          </w:p>
        </w:tc>
        <w:tc>
          <w:tcPr>
            <w:tcW w:w="396" w:type="pct"/>
            <w:tcBorders>
              <w:top w:val="nil"/>
              <w:left w:val="nil"/>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2024 წელი</w:t>
            </w:r>
          </w:p>
        </w:tc>
        <w:tc>
          <w:tcPr>
            <w:tcW w:w="440" w:type="pct"/>
            <w:vMerge/>
            <w:tcBorders>
              <w:top w:val="nil"/>
              <w:left w:val="single" w:sz="4" w:space="0" w:color="auto"/>
              <w:bottom w:val="single" w:sz="4" w:space="0" w:color="auto"/>
              <w:right w:val="single" w:sz="4" w:space="0" w:color="auto"/>
            </w:tcBorders>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396" w:type="pct"/>
            <w:vMerge/>
            <w:tcBorders>
              <w:top w:val="nil"/>
              <w:left w:val="single" w:sz="4" w:space="0" w:color="auto"/>
              <w:bottom w:val="single" w:sz="4" w:space="0" w:color="auto"/>
              <w:right w:val="single" w:sz="4" w:space="0" w:color="auto"/>
            </w:tcBorders>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396" w:type="pct"/>
            <w:vMerge/>
            <w:tcBorders>
              <w:top w:val="nil"/>
              <w:left w:val="single" w:sz="4" w:space="0" w:color="auto"/>
              <w:bottom w:val="single" w:sz="4" w:space="0" w:color="auto"/>
              <w:right w:val="single" w:sz="4" w:space="0" w:color="auto"/>
            </w:tcBorders>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1083" w:type="pct"/>
            <w:vMerge/>
            <w:tcBorders>
              <w:top w:val="nil"/>
              <w:left w:val="single" w:sz="4" w:space="0" w:color="auto"/>
              <w:bottom w:val="single" w:sz="4" w:space="0" w:color="auto"/>
              <w:right w:val="single" w:sz="4" w:space="0" w:color="auto"/>
            </w:tcBorders>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401" w:type="pct"/>
            <w:vMerge/>
            <w:tcBorders>
              <w:top w:val="nil"/>
              <w:left w:val="single" w:sz="4" w:space="0" w:color="auto"/>
              <w:bottom w:val="single" w:sz="4" w:space="0" w:color="auto"/>
              <w:right w:val="single" w:sz="8" w:space="0" w:color="auto"/>
            </w:tcBorders>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r>
      <w:tr w:rsidR="00C031FD" w:rsidRPr="00C031FD" w:rsidTr="00C031FD">
        <w:trPr>
          <w:trHeight w:val="885"/>
        </w:trPr>
        <w:tc>
          <w:tcPr>
            <w:tcW w:w="861" w:type="pct"/>
            <w:vMerge w:val="restart"/>
            <w:tcBorders>
              <w:top w:val="nil"/>
              <w:left w:val="single" w:sz="8" w:space="0" w:color="auto"/>
              <w:bottom w:val="single" w:sz="8" w:space="0" w:color="000000"/>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631" w:type="pct"/>
            <w:tcBorders>
              <w:top w:val="nil"/>
              <w:left w:val="nil"/>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გარე განათების წერტების რაოდენობა</w:t>
            </w:r>
          </w:p>
        </w:tc>
        <w:tc>
          <w:tcPr>
            <w:tcW w:w="396" w:type="pct"/>
            <w:tcBorders>
              <w:top w:val="nil"/>
              <w:left w:val="nil"/>
              <w:bottom w:val="single" w:sz="4" w:space="0" w:color="auto"/>
              <w:right w:val="single" w:sz="4" w:space="0" w:color="auto"/>
            </w:tcBorders>
            <w:shd w:val="clear" w:color="000000" w:fill="FFFFFF"/>
            <w:vAlign w:val="center"/>
            <w:hideMark/>
          </w:tcPr>
          <w:p w:rsidR="00C031FD" w:rsidRPr="00C031FD" w:rsidRDefault="00C031FD" w:rsidP="00C031FD">
            <w:pPr>
              <w:spacing w:after="0" w:line="240" w:lineRule="auto"/>
              <w:jc w:val="center"/>
              <w:rPr>
                <w:rFonts w:ascii="Sylfaen" w:eastAsia="Times New Roman" w:hAnsi="Sylfaen"/>
                <w:sz w:val="16"/>
                <w:szCs w:val="16"/>
                <w:lang w:val="ka-GE" w:eastAsia="ka-GE"/>
              </w:rPr>
            </w:pPr>
            <w:r w:rsidRPr="00C031FD">
              <w:rPr>
                <w:rFonts w:ascii="Sylfaen" w:eastAsia="Times New Roman" w:hAnsi="Sylfaen"/>
                <w:sz w:val="16"/>
                <w:szCs w:val="16"/>
                <w:lang w:val="ka-GE" w:eastAsia="ka-GE"/>
              </w:rPr>
              <w:t>8200 ცალი</w:t>
            </w:r>
          </w:p>
        </w:tc>
        <w:tc>
          <w:tcPr>
            <w:tcW w:w="396" w:type="pct"/>
            <w:tcBorders>
              <w:top w:val="nil"/>
              <w:left w:val="nil"/>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10%</w:t>
            </w:r>
          </w:p>
        </w:tc>
        <w:tc>
          <w:tcPr>
            <w:tcW w:w="440" w:type="pct"/>
            <w:tcBorders>
              <w:top w:val="nil"/>
              <w:left w:val="nil"/>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პროცენტი</w:t>
            </w:r>
          </w:p>
        </w:tc>
        <w:tc>
          <w:tcPr>
            <w:tcW w:w="396" w:type="pct"/>
            <w:tcBorders>
              <w:top w:val="nil"/>
              <w:left w:val="nil"/>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10%</w:t>
            </w:r>
          </w:p>
        </w:tc>
        <w:tc>
          <w:tcPr>
            <w:tcW w:w="396" w:type="pct"/>
            <w:tcBorders>
              <w:top w:val="nil"/>
              <w:left w:val="nil"/>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ააიპ ბორჯომის გარე განათება</w:t>
            </w:r>
          </w:p>
        </w:tc>
        <w:tc>
          <w:tcPr>
            <w:tcW w:w="1083" w:type="pct"/>
            <w:tcBorders>
              <w:top w:val="nil"/>
              <w:left w:val="nil"/>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401" w:type="pct"/>
            <w:tcBorders>
              <w:top w:val="nil"/>
              <w:left w:val="nil"/>
              <w:bottom w:val="single" w:sz="4" w:space="0" w:color="auto"/>
              <w:right w:val="single" w:sz="8"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დაფინანსება, ხარვეზიანი პროექტი</w:t>
            </w:r>
          </w:p>
        </w:tc>
      </w:tr>
      <w:tr w:rsidR="00C031FD" w:rsidRPr="00C031FD" w:rsidTr="00C031FD">
        <w:trPr>
          <w:trHeight w:val="885"/>
        </w:trPr>
        <w:tc>
          <w:tcPr>
            <w:tcW w:w="861" w:type="pct"/>
            <w:vMerge/>
            <w:tcBorders>
              <w:top w:val="nil"/>
              <w:left w:val="single" w:sz="8" w:space="0" w:color="auto"/>
              <w:bottom w:val="single" w:sz="8" w:space="0" w:color="000000"/>
              <w:right w:val="single" w:sz="4" w:space="0" w:color="auto"/>
            </w:tcBorders>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631" w:type="pct"/>
            <w:tcBorders>
              <w:top w:val="nil"/>
              <w:left w:val="nil"/>
              <w:bottom w:val="single" w:sz="8" w:space="0" w:color="auto"/>
              <w:right w:val="single" w:sz="4" w:space="0" w:color="auto"/>
            </w:tcBorders>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კმაყოფილი მოსახლეობა </w:t>
            </w:r>
          </w:p>
        </w:tc>
        <w:tc>
          <w:tcPr>
            <w:tcW w:w="396" w:type="pct"/>
            <w:tcBorders>
              <w:top w:val="nil"/>
              <w:left w:val="nil"/>
              <w:bottom w:val="single" w:sz="4" w:space="0" w:color="auto"/>
              <w:right w:val="single" w:sz="4" w:space="0" w:color="auto"/>
            </w:tcBorders>
            <w:shd w:val="clear" w:color="000000" w:fill="FFFFFF"/>
            <w:vAlign w:val="center"/>
            <w:hideMark/>
          </w:tcPr>
          <w:p w:rsidR="00C031FD" w:rsidRPr="00C031FD" w:rsidRDefault="00C031FD" w:rsidP="00C031FD">
            <w:pPr>
              <w:spacing w:after="0" w:line="240" w:lineRule="auto"/>
              <w:jc w:val="center"/>
              <w:rPr>
                <w:rFonts w:ascii="Sylfaen" w:eastAsia="Times New Roman" w:hAnsi="Sylfaen"/>
                <w:sz w:val="16"/>
                <w:szCs w:val="16"/>
                <w:lang w:val="ka-GE" w:eastAsia="ka-GE"/>
              </w:rPr>
            </w:pPr>
            <w:r w:rsidRPr="00C031FD">
              <w:rPr>
                <w:rFonts w:ascii="Sylfaen" w:eastAsia="Times New Roman" w:hAnsi="Sylfaen"/>
                <w:sz w:val="16"/>
                <w:szCs w:val="16"/>
                <w:lang w:val="ka-GE" w:eastAsia="ka-GE"/>
              </w:rPr>
              <w:t>27800 კაცი (ცეესკოს მონაცემები)</w:t>
            </w:r>
          </w:p>
        </w:tc>
        <w:tc>
          <w:tcPr>
            <w:tcW w:w="396" w:type="pct"/>
            <w:tcBorders>
              <w:top w:val="nil"/>
              <w:left w:val="nil"/>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440" w:type="pct"/>
            <w:tcBorders>
              <w:top w:val="nil"/>
              <w:left w:val="nil"/>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კმაყოფილების ინდექსი</w:t>
            </w:r>
          </w:p>
        </w:tc>
        <w:tc>
          <w:tcPr>
            <w:tcW w:w="396" w:type="pct"/>
            <w:tcBorders>
              <w:top w:val="nil"/>
              <w:left w:val="nil"/>
              <w:bottom w:val="single" w:sz="8"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10%</w:t>
            </w:r>
          </w:p>
        </w:tc>
        <w:tc>
          <w:tcPr>
            <w:tcW w:w="396" w:type="pct"/>
            <w:tcBorders>
              <w:top w:val="nil"/>
              <w:left w:val="nil"/>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ცეესკო</w:t>
            </w:r>
          </w:p>
        </w:tc>
        <w:tc>
          <w:tcPr>
            <w:tcW w:w="1083" w:type="pct"/>
            <w:tcBorders>
              <w:top w:val="nil"/>
              <w:left w:val="nil"/>
              <w:bottom w:val="single" w:sz="8"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პირისპირ  ინტერვიუ</w:t>
            </w:r>
          </w:p>
        </w:tc>
        <w:tc>
          <w:tcPr>
            <w:tcW w:w="401" w:type="pct"/>
            <w:tcBorders>
              <w:top w:val="nil"/>
              <w:left w:val="nil"/>
              <w:bottom w:val="single" w:sz="8" w:space="0" w:color="auto"/>
              <w:right w:val="single" w:sz="8"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სუბიექტური აზრი</w:t>
            </w:r>
          </w:p>
        </w:tc>
      </w:tr>
      <w:tr w:rsidR="00C031FD" w:rsidRPr="00C031FD" w:rsidTr="00C031FD">
        <w:trPr>
          <w:trHeight w:val="1230"/>
        </w:trPr>
        <w:tc>
          <w:tcPr>
            <w:tcW w:w="861" w:type="pct"/>
            <w:vMerge/>
            <w:tcBorders>
              <w:top w:val="nil"/>
              <w:left w:val="single" w:sz="8" w:space="0" w:color="auto"/>
              <w:bottom w:val="single" w:sz="8" w:space="0" w:color="000000"/>
              <w:right w:val="single" w:sz="4" w:space="0" w:color="auto"/>
            </w:tcBorders>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631" w:type="pct"/>
            <w:tcBorders>
              <w:top w:val="single" w:sz="4" w:space="0" w:color="auto"/>
              <w:left w:val="nil"/>
              <w:bottom w:val="single" w:sz="4" w:space="0" w:color="auto"/>
              <w:right w:val="single" w:sz="4" w:space="0" w:color="auto"/>
            </w:tcBorders>
            <w:shd w:val="clear" w:color="000000" w:fill="FFFFFF"/>
            <w:vAlign w:val="center"/>
            <w:hideMark/>
          </w:tcPr>
          <w:p w:rsidR="00C031FD" w:rsidRPr="00C031FD" w:rsidRDefault="00C031FD" w:rsidP="00C031FD">
            <w:pPr>
              <w:spacing w:after="0" w:line="240" w:lineRule="auto"/>
              <w:jc w:val="center"/>
              <w:rPr>
                <w:rFonts w:ascii="Sylfaen" w:eastAsia="Times New Roman" w:hAnsi="Sylfaen"/>
                <w:sz w:val="18"/>
                <w:szCs w:val="18"/>
                <w:lang w:val="ka-GE" w:eastAsia="ka-GE"/>
              </w:rPr>
            </w:pPr>
            <w:r w:rsidRPr="00C031FD">
              <w:rPr>
                <w:rFonts w:ascii="Sylfaen" w:eastAsia="Times New Roman" w:hAnsi="Sylfaen"/>
                <w:sz w:val="18"/>
                <w:szCs w:val="18"/>
                <w:lang w:val="ka-GE" w:eastAsia="ka-GE"/>
              </w:rPr>
              <w:t>წლის განმავლობაში შეკეთებულის სანათების რაოდენობა</w:t>
            </w:r>
          </w:p>
        </w:tc>
        <w:tc>
          <w:tcPr>
            <w:tcW w:w="396" w:type="pct"/>
            <w:tcBorders>
              <w:top w:val="nil"/>
              <w:left w:val="nil"/>
              <w:bottom w:val="single" w:sz="4" w:space="0" w:color="auto"/>
              <w:right w:val="single" w:sz="4" w:space="0" w:color="auto"/>
            </w:tcBorders>
            <w:shd w:val="clear" w:color="000000" w:fill="FFFFFF"/>
            <w:vAlign w:val="center"/>
            <w:hideMark/>
          </w:tcPr>
          <w:p w:rsidR="00C031FD" w:rsidRPr="00C031FD" w:rsidRDefault="00C031FD" w:rsidP="00C031FD">
            <w:pPr>
              <w:spacing w:after="0" w:line="240" w:lineRule="auto"/>
              <w:jc w:val="center"/>
              <w:rPr>
                <w:rFonts w:ascii="Sylfaen" w:eastAsia="Times New Roman" w:hAnsi="Sylfaen"/>
                <w:sz w:val="16"/>
                <w:szCs w:val="16"/>
                <w:lang w:val="ka-GE" w:eastAsia="ka-GE"/>
              </w:rPr>
            </w:pPr>
            <w:r w:rsidRPr="00C031FD">
              <w:rPr>
                <w:rFonts w:ascii="Sylfaen" w:eastAsia="Times New Roman" w:hAnsi="Sylfaen"/>
                <w:sz w:val="16"/>
                <w:szCs w:val="16"/>
                <w:lang w:val="ka-GE" w:eastAsia="ka-GE"/>
              </w:rPr>
              <w:t xml:space="preserve">საშუალოდ ხდება წლის განმავლობაში 4000 ცალი </w:t>
            </w:r>
          </w:p>
        </w:tc>
        <w:tc>
          <w:tcPr>
            <w:tcW w:w="396" w:type="pct"/>
            <w:tcBorders>
              <w:top w:val="nil"/>
              <w:left w:val="nil"/>
              <w:bottom w:val="single" w:sz="4" w:space="0" w:color="auto"/>
              <w:right w:val="single" w:sz="4" w:space="0" w:color="auto"/>
            </w:tcBorders>
            <w:shd w:val="clear" w:color="auto" w:fill="auto"/>
            <w:noWrap/>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10%</w:t>
            </w:r>
          </w:p>
        </w:tc>
        <w:tc>
          <w:tcPr>
            <w:tcW w:w="440" w:type="pct"/>
            <w:tcBorders>
              <w:top w:val="nil"/>
              <w:left w:val="single" w:sz="4" w:space="0" w:color="auto"/>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პროცენტი</w:t>
            </w:r>
          </w:p>
        </w:tc>
        <w:tc>
          <w:tcPr>
            <w:tcW w:w="396" w:type="pct"/>
            <w:tcBorders>
              <w:top w:val="single" w:sz="4" w:space="0" w:color="auto"/>
              <w:left w:val="nil"/>
              <w:bottom w:val="single" w:sz="8"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10%</w:t>
            </w:r>
          </w:p>
        </w:tc>
        <w:tc>
          <w:tcPr>
            <w:tcW w:w="396" w:type="pct"/>
            <w:tcBorders>
              <w:top w:val="nil"/>
              <w:left w:val="nil"/>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ააიპ ბორჯომის გარე განათება</w:t>
            </w:r>
          </w:p>
        </w:tc>
        <w:tc>
          <w:tcPr>
            <w:tcW w:w="1083" w:type="pct"/>
            <w:tcBorders>
              <w:top w:val="single" w:sz="4" w:space="0" w:color="auto"/>
              <w:left w:val="nil"/>
              <w:bottom w:val="single" w:sz="4" w:space="0" w:color="auto"/>
              <w:right w:val="single" w:sz="4" w:space="0" w:color="auto"/>
            </w:tcBorders>
            <w:shd w:val="clear" w:color="auto" w:fill="auto"/>
            <w:noWrap/>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401" w:type="pct"/>
            <w:tcBorders>
              <w:top w:val="single" w:sz="4" w:space="0" w:color="auto"/>
              <w:left w:val="nil"/>
              <w:bottom w:val="single" w:sz="4" w:space="0" w:color="auto"/>
              <w:right w:val="single" w:sz="8"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დაფინანსება, ხარვეზიანი პროექტი</w:t>
            </w:r>
          </w:p>
        </w:tc>
      </w:tr>
    </w:tbl>
    <w:p w:rsidR="00C031FD" w:rsidRDefault="00C031FD" w:rsidP="00DB03A2">
      <w:pPr>
        <w:jc w:val="center"/>
        <w:rPr>
          <w:b/>
          <w:sz w:val="28"/>
        </w:rPr>
      </w:pPr>
    </w:p>
    <w:p w:rsidR="00C031FD" w:rsidRDefault="00C031FD" w:rsidP="00DB03A2">
      <w:pPr>
        <w:jc w:val="center"/>
        <w:rPr>
          <w:b/>
          <w:sz w:val="28"/>
        </w:rPr>
      </w:pPr>
    </w:p>
    <w:p w:rsidR="00C031FD" w:rsidRDefault="00C031FD" w:rsidP="00DB03A2">
      <w:pPr>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3525"/>
        <w:gridCol w:w="1846"/>
        <w:gridCol w:w="1820"/>
        <w:gridCol w:w="1820"/>
        <w:gridCol w:w="1948"/>
      </w:tblGrid>
      <w:tr w:rsidR="00C031FD" w:rsidRPr="00C031FD" w:rsidTr="00CC73DD">
        <w:trPr>
          <w:trHeight w:val="705"/>
        </w:trPr>
        <w:tc>
          <w:tcPr>
            <w:tcW w:w="2842" w:type="pct"/>
            <w:gridSpan w:val="3"/>
            <w:shd w:val="clear" w:color="auto" w:fill="auto"/>
            <w:vAlign w:val="center"/>
            <w:hideMark/>
          </w:tcPr>
          <w:p w:rsidR="00C031FD" w:rsidRPr="00C031FD" w:rsidRDefault="00C031FD" w:rsidP="00C031FD">
            <w:pPr>
              <w:spacing w:after="0" w:line="240" w:lineRule="auto"/>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158" w:type="pct"/>
            <w:gridSpan w:val="3"/>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ბორჯომის გარე განათება</w:t>
            </w:r>
          </w:p>
        </w:tc>
      </w:tr>
      <w:tr w:rsidR="00C031FD" w:rsidRPr="00C031FD" w:rsidTr="00CC73DD">
        <w:trPr>
          <w:trHeight w:val="585"/>
        </w:trPr>
        <w:tc>
          <w:tcPr>
            <w:tcW w:w="4248" w:type="pct"/>
            <w:gridSpan w:val="5"/>
            <w:shd w:val="clear" w:color="auto" w:fill="auto"/>
            <w:vAlign w:val="center"/>
            <w:hideMark/>
          </w:tcPr>
          <w:p w:rsidR="00C031FD" w:rsidRPr="00C031FD" w:rsidRDefault="00C031FD" w:rsidP="00C031FD">
            <w:pPr>
              <w:spacing w:after="0" w:line="240" w:lineRule="auto"/>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ღონისძიების კლასიფიკაციის კოდი:</w:t>
            </w:r>
          </w:p>
        </w:tc>
        <w:tc>
          <w:tcPr>
            <w:tcW w:w="752"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02030201</w:t>
            </w:r>
          </w:p>
        </w:tc>
      </w:tr>
      <w:tr w:rsidR="00C031FD" w:rsidRPr="00C031FD" w:rsidTr="00CC73DD">
        <w:trPr>
          <w:trHeight w:val="1650"/>
        </w:trPr>
        <w:tc>
          <w:tcPr>
            <w:tcW w:w="2842" w:type="pct"/>
            <w:gridSpan w:val="3"/>
            <w:shd w:val="clear" w:color="auto" w:fill="auto"/>
            <w:vAlign w:val="center"/>
            <w:hideMark/>
          </w:tcPr>
          <w:p w:rsidR="00C031FD" w:rsidRPr="00C031FD" w:rsidRDefault="00C031FD" w:rsidP="00C031FD">
            <w:pPr>
              <w:spacing w:after="0" w:line="240" w:lineRule="auto"/>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ღონისძიების დასახელება:</w:t>
            </w:r>
          </w:p>
        </w:tc>
        <w:tc>
          <w:tcPr>
            <w:tcW w:w="2158" w:type="pct"/>
            <w:gridSpan w:val="3"/>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ბორჯომის მუნიციპალიტეტის ტერიტორიაზე არსებული გარე განათების ქსელის ექსპლუატაცია, მოვლა, შენახვა  და საჭიროების შემთხვევაში დამატებითი სანათი წერტილების მოწყობის სამუშაოების განხორციელება;</w:t>
            </w:r>
          </w:p>
        </w:tc>
      </w:tr>
      <w:tr w:rsidR="00C031FD" w:rsidRPr="00C031FD" w:rsidTr="00CC73DD">
        <w:trPr>
          <w:trHeight w:val="585"/>
        </w:trPr>
        <w:tc>
          <w:tcPr>
            <w:tcW w:w="3545" w:type="pct"/>
            <w:gridSpan w:val="4"/>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lastRenderedPageBreak/>
              <w:t>არის ქვეპროგრამა ახალი</w:t>
            </w:r>
            <w:r w:rsidRPr="00C031FD">
              <w:rPr>
                <w:rFonts w:ascii="Sylfaen" w:eastAsia="Times New Roman" w:hAnsi="Sylfaen"/>
                <w:b/>
                <w:bCs/>
                <w:sz w:val="20"/>
                <w:szCs w:val="20"/>
                <w:lang w:val="ka-GE" w:eastAsia="ka-GE"/>
              </w:rPr>
              <w:t xml:space="preserve">? </w:t>
            </w:r>
            <w:r w:rsidRPr="00C031FD">
              <w:rPr>
                <w:rFonts w:ascii="Sylfaen" w:eastAsia="Times New Roman" w:hAnsi="Sylfaen"/>
                <w:sz w:val="20"/>
                <w:szCs w:val="20"/>
                <w:lang w:val="ka-GE" w:eastAsia="ka-GE"/>
              </w:rPr>
              <w:t xml:space="preserve">       </w:t>
            </w:r>
          </w:p>
        </w:tc>
        <w:tc>
          <w:tcPr>
            <w:tcW w:w="7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კი</w:t>
            </w:r>
          </w:p>
        </w:tc>
        <w:tc>
          <w:tcPr>
            <w:tcW w:w="752"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r>
      <w:tr w:rsidR="00C031FD" w:rsidRPr="00C031FD" w:rsidTr="00CC73DD">
        <w:trPr>
          <w:trHeight w:val="585"/>
        </w:trPr>
        <w:tc>
          <w:tcPr>
            <w:tcW w:w="2842" w:type="pct"/>
            <w:gridSpan w:val="3"/>
            <w:shd w:val="clear" w:color="auto" w:fill="auto"/>
            <w:vAlign w:val="center"/>
            <w:hideMark/>
          </w:tcPr>
          <w:p w:rsidR="00C031FD" w:rsidRPr="00C031FD" w:rsidRDefault="00C031FD" w:rsidP="00C031FD">
            <w:pPr>
              <w:spacing w:after="0" w:line="240" w:lineRule="auto"/>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თუ ქვეპროგრამა ახალია, ვინ წარმოადგინა?</w:t>
            </w:r>
          </w:p>
        </w:tc>
        <w:tc>
          <w:tcPr>
            <w:tcW w:w="2158" w:type="pct"/>
            <w:gridSpan w:val="3"/>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 </w:t>
            </w:r>
          </w:p>
        </w:tc>
      </w:tr>
      <w:tr w:rsidR="00C031FD" w:rsidRPr="00C031FD" w:rsidTr="00CC73DD">
        <w:trPr>
          <w:trHeight w:val="585"/>
        </w:trPr>
        <w:tc>
          <w:tcPr>
            <w:tcW w:w="2842" w:type="pct"/>
            <w:gridSpan w:val="3"/>
            <w:shd w:val="clear" w:color="auto" w:fill="auto"/>
            <w:vAlign w:val="center"/>
            <w:hideMark/>
          </w:tcPr>
          <w:p w:rsidR="00C031FD" w:rsidRPr="00C031FD" w:rsidRDefault="00C031FD" w:rsidP="00C031FD">
            <w:pPr>
              <w:spacing w:after="0" w:line="240" w:lineRule="auto"/>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ქვეპროგრამის განმახორციელებელი:</w:t>
            </w:r>
          </w:p>
        </w:tc>
        <w:tc>
          <w:tcPr>
            <w:tcW w:w="2158" w:type="pct"/>
            <w:gridSpan w:val="3"/>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ააიპ ბორჯომის გარე განათება</w:t>
            </w:r>
          </w:p>
        </w:tc>
      </w:tr>
      <w:tr w:rsidR="00C031FD" w:rsidRPr="00C031FD" w:rsidTr="00CC73DD">
        <w:trPr>
          <w:trHeight w:val="585"/>
        </w:trPr>
        <w:tc>
          <w:tcPr>
            <w:tcW w:w="2128" w:type="pct"/>
            <w:gridSpan w:val="2"/>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დაფინანსების წყარო</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2024 წელი</w:t>
            </w:r>
          </w:p>
        </w:tc>
        <w:tc>
          <w:tcPr>
            <w:tcW w:w="7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2025 წელი</w:t>
            </w:r>
          </w:p>
        </w:tc>
        <w:tc>
          <w:tcPr>
            <w:tcW w:w="7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2026 წელი</w:t>
            </w:r>
          </w:p>
        </w:tc>
        <w:tc>
          <w:tcPr>
            <w:tcW w:w="752"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2027 წელი</w:t>
            </w:r>
          </w:p>
        </w:tc>
      </w:tr>
      <w:tr w:rsidR="00C031FD" w:rsidRPr="00C031FD" w:rsidTr="00CC73DD">
        <w:trPr>
          <w:trHeight w:val="300"/>
        </w:trPr>
        <w:tc>
          <w:tcPr>
            <w:tcW w:w="2128" w:type="pct"/>
            <w:gridSpan w:val="2"/>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მუნიციპალური ბიუჯეტი</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290 200,00 </w:t>
            </w:r>
          </w:p>
        </w:tc>
        <w:tc>
          <w:tcPr>
            <w:tcW w:w="7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290 200,00 </w:t>
            </w:r>
          </w:p>
        </w:tc>
        <w:tc>
          <w:tcPr>
            <w:tcW w:w="7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290 200,00 </w:t>
            </w:r>
          </w:p>
        </w:tc>
        <w:tc>
          <w:tcPr>
            <w:tcW w:w="752"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290 200,00 </w:t>
            </w:r>
          </w:p>
        </w:tc>
      </w:tr>
      <w:tr w:rsidR="00C031FD" w:rsidRPr="00C031FD" w:rsidTr="00CC73DD">
        <w:trPr>
          <w:trHeight w:val="300"/>
        </w:trPr>
        <w:tc>
          <w:tcPr>
            <w:tcW w:w="2128" w:type="pct"/>
            <w:gridSpan w:val="2"/>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სახელმწიფო ბიუჯეტი</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7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7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752"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r>
      <w:tr w:rsidR="00C031FD" w:rsidRPr="00C031FD" w:rsidTr="00CC73DD">
        <w:trPr>
          <w:trHeight w:val="300"/>
        </w:trPr>
        <w:tc>
          <w:tcPr>
            <w:tcW w:w="2128" w:type="pct"/>
            <w:gridSpan w:val="2"/>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სხვა ......</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7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7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752"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r>
      <w:tr w:rsidR="00C031FD" w:rsidRPr="00C031FD" w:rsidTr="00CC73DD">
        <w:trPr>
          <w:trHeight w:val="435"/>
        </w:trPr>
        <w:tc>
          <w:tcPr>
            <w:tcW w:w="2128" w:type="pct"/>
            <w:gridSpan w:val="2"/>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 xml:space="preserve">სულ ქვეპროგრამა  </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290 200,00 </w:t>
            </w:r>
          </w:p>
        </w:tc>
        <w:tc>
          <w:tcPr>
            <w:tcW w:w="7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290 200,00 </w:t>
            </w:r>
          </w:p>
        </w:tc>
        <w:tc>
          <w:tcPr>
            <w:tcW w:w="7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290 200,00 </w:t>
            </w:r>
          </w:p>
        </w:tc>
        <w:tc>
          <w:tcPr>
            <w:tcW w:w="752"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290 200,00 </w:t>
            </w:r>
          </w:p>
        </w:tc>
      </w:tr>
      <w:tr w:rsidR="00C031FD" w:rsidRPr="00C031FD" w:rsidTr="00CC73DD">
        <w:trPr>
          <w:trHeight w:val="435"/>
        </w:trPr>
        <w:tc>
          <w:tcPr>
            <w:tcW w:w="2128" w:type="pct"/>
            <w:gridSpan w:val="2"/>
            <w:shd w:val="clear" w:color="auto" w:fill="auto"/>
            <w:noWrap/>
            <w:vAlign w:val="center"/>
            <w:hideMark/>
          </w:tcPr>
          <w:p w:rsidR="00C031FD" w:rsidRPr="00C031FD" w:rsidRDefault="00C031FD" w:rsidP="00C031FD">
            <w:pPr>
              <w:spacing w:after="0" w:line="240" w:lineRule="auto"/>
              <w:jc w:val="center"/>
              <w:rPr>
                <w:rFonts w:ascii="Sylfaen" w:eastAsia="Times New Roman" w:hAnsi="Sylfaen"/>
                <w:i/>
                <w:iCs/>
                <w:sz w:val="20"/>
                <w:szCs w:val="20"/>
                <w:lang w:val="ka-GE" w:eastAsia="ka-GE"/>
              </w:rPr>
            </w:pPr>
            <w:r w:rsidRPr="00C031FD">
              <w:rPr>
                <w:rFonts w:ascii="Sylfaen" w:eastAsia="Times New Roman" w:hAnsi="Sylfaen"/>
                <w:i/>
                <w:iCs/>
                <w:sz w:val="20"/>
                <w:szCs w:val="20"/>
                <w:lang w:val="ka-GE" w:eastAsia="ka-GE"/>
              </w:rPr>
              <w:t>მ.შ. კაპიტალური პროექტები</w:t>
            </w:r>
          </w:p>
        </w:tc>
        <w:tc>
          <w:tcPr>
            <w:tcW w:w="713" w:type="pct"/>
            <w:shd w:val="clear" w:color="auto" w:fill="auto"/>
            <w:vAlign w:val="center"/>
            <w:hideMark/>
          </w:tcPr>
          <w:p w:rsidR="00C031FD" w:rsidRPr="00C031FD" w:rsidRDefault="00C031FD" w:rsidP="00C031FD">
            <w:pPr>
              <w:spacing w:after="0" w:line="240" w:lineRule="auto"/>
              <w:rPr>
                <w:rFonts w:ascii="Sylfaen" w:eastAsia="Times New Roman" w:hAnsi="Sylfaen"/>
                <w:i/>
                <w:iCs/>
                <w:sz w:val="20"/>
                <w:szCs w:val="20"/>
                <w:lang w:val="ka-GE" w:eastAsia="ka-GE"/>
              </w:rPr>
            </w:pPr>
            <w:r w:rsidRPr="00C031FD">
              <w:rPr>
                <w:rFonts w:ascii="Sylfaen" w:eastAsia="Times New Roman" w:hAnsi="Sylfaen"/>
                <w:i/>
                <w:iCs/>
                <w:sz w:val="20"/>
                <w:szCs w:val="20"/>
                <w:lang w:val="ka-GE" w:eastAsia="ka-GE"/>
              </w:rPr>
              <w:t> </w:t>
            </w:r>
          </w:p>
        </w:tc>
        <w:tc>
          <w:tcPr>
            <w:tcW w:w="703" w:type="pct"/>
            <w:shd w:val="clear" w:color="auto" w:fill="auto"/>
            <w:vAlign w:val="center"/>
            <w:hideMark/>
          </w:tcPr>
          <w:p w:rsidR="00C031FD" w:rsidRPr="00C031FD" w:rsidRDefault="00C031FD" w:rsidP="00C031FD">
            <w:pPr>
              <w:spacing w:after="0" w:line="240" w:lineRule="auto"/>
              <w:rPr>
                <w:rFonts w:ascii="Sylfaen" w:eastAsia="Times New Roman" w:hAnsi="Sylfaen"/>
                <w:i/>
                <w:iCs/>
                <w:sz w:val="20"/>
                <w:szCs w:val="20"/>
                <w:lang w:val="ka-GE" w:eastAsia="ka-GE"/>
              </w:rPr>
            </w:pPr>
            <w:r w:rsidRPr="00C031FD">
              <w:rPr>
                <w:rFonts w:ascii="Sylfaen" w:eastAsia="Times New Roman" w:hAnsi="Sylfaen"/>
                <w:i/>
                <w:iCs/>
                <w:sz w:val="20"/>
                <w:szCs w:val="20"/>
                <w:lang w:val="ka-GE" w:eastAsia="ka-GE"/>
              </w:rPr>
              <w:t> </w:t>
            </w:r>
          </w:p>
        </w:tc>
        <w:tc>
          <w:tcPr>
            <w:tcW w:w="703" w:type="pct"/>
            <w:shd w:val="clear" w:color="auto" w:fill="auto"/>
            <w:vAlign w:val="center"/>
            <w:hideMark/>
          </w:tcPr>
          <w:p w:rsidR="00C031FD" w:rsidRPr="00C031FD" w:rsidRDefault="00C031FD" w:rsidP="00C031FD">
            <w:pPr>
              <w:spacing w:after="0" w:line="240" w:lineRule="auto"/>
              <w:rPr>
                <w:rFonts w:ascii="Sylfaen" w:eastAsia="Times New Roman" w:hAnsi="Sylfaen"/>
                <w:i/>
                <w:iCs/>
                <w:sz w:val="20"/>
                <w:szCs w:val="20"/>
                <w:lang w:val="ka-GE" w:eastAsia="ka-GE"/>
              </w:rPr>
            </w:pPr>
            <w:r w:rsidRPr="00C031FD">
              <w:rPr>
                <w:rFonts w:ascii="Sylfaen" w:eastAsia="Times New Roman" w:hAnsi="Sylfaen"/>
                <w:i/>
                <w:iCs/>
                <w:sz w:val="20"/>
                <w:szCs w:val="20"/>
                <w:lang w:val="ka-GE" w:eastAsia="ka-GE"/>
              </w:rPr>
              <w:t> </w:t>
            </w:r>
          </w:p>
        </w:tc>
        <w:tc>
          <w:tcPr>
            <w:tcW w:w="752" w:type="pct"/>
            <w:shd w:val="clear" w:color="auto" w:fill="auto"/>
            <w:vAlign w:val="center"/>
            <w:hideMark/>
          </w:tcPr>
          <w:p w:rsidR="00C031FD" w:rsidRPr="00C031FD" w:rsidRDefault="00C031FD" w:rsidP="00C031FD">
            <w:pPr>
              <w:spacing w:after="0" w:line="240" w:lineRule="auto"/>
              <w:rPr>
                <w:rFonts w:ascii="Sylfaen" w:eastAsia="Times New Roman" w:hAnsi="Sylfaen"/>
                <w:i/>
                <w:iCs/>
                <w:sz w:val="20"/>
                <w:szCs w:val="20"/>
                <w:lang w:val="ka-GE" w:eastAsia="ka-GE"/>
              </w:rPr>
            </w:pPr>
            <w:r w:rsidRPr="00C031FD">
              <w:rPr>
                <w:rFonts w:ascii="Sylfaen" w:eastAsia="Times New Roman" w:hAnsi="Sylfaen"/>
                <w:i/>
                <w:iCs/>
                <w:sz w:val="20"/>
                <w:szCs w:val="20"/>
                <w:lang w:val="ka-GE" w:eastAsia="ka-GE"/>
              </w:rPr>
              <w:t> </w:t>
            </w:r>
          </w:p>
        </w:tc>
      </w:tr>
      <w:tr w:rsidR="00C031FD" w:rsidRPr="00C031FD" w:rsidTr="00CC73DD">
        <w:trPr>
          <w:trHeight w:val="1620"/>
        </w:trPr>
        <w:tc>
          <w:tcPr>
            <w:tcW w:w="769" w:type="pct"/>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მიზანი და აღწერა</w:t>
            </w:r>
          </w:p>
        </w:tc>
        <w:tc>
          <w:tcPr>
            <w:tcW w:w="4231" w:type="pct"/>
            <w:gridSpan w:val="5"/>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ქვეპროგრამის მიზანია მუნიციპალიტეტის ტერიტორიაზე მდგრადი გარე განათების სისტემის შექმნა, რომელიც მთელი წლის განმავლობაში, ნებისმიერ კლიმატურ პირობებში შეძლებს უზრუნველყოს გარე განათების სისტემის შეუფერხებელი ფუნქციონირება. შედეგად, მუნიციპალიტეტის ტერიტორიის ის ნაწილი, სადაც მოწყობილია გარე განთება ქსელი განათებული იქნება სრულად, ხოლო პერიოდულად წარმოქმნილი შეფერხებების აღმოიფხვრა მოხდება ოპერატიულად. </w:t>
            </w:r>
          </w:p>
        </w:tc>
      </w:tr>
      <w:tr w:rsidR="00C031FD" w:rsidRPr="00C031FD" w:rsidTr="00CC73DD">
        <w:trPr>
          <w:trHeight w:val="705"/>
        </w:trPr>
        <w:tc>
          <w:tcPr>
            <w:tcW w:w="2128" w:type="pct"/>
            <w:gridSpan w:val="2"/>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ქვეპროგრამის/ღონისძიების დასახელება</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რაოდენობა კვმ</w:t>
            </w:r>
          </w:p>
        </w:tc>
        <w:tc>
          <w:tcPr>
            <w:tcW w:w="7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ერთ. საშ. ფასი</w:t>
            </w:r>
          </w:p>
        </w:tc>
        <w:tc>
          <w:tcPr>
            <w:tcW w:w="7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სულ (ლარი)</w:t>
            </w:r>
          </w:p>
        </w:tc>
        <w:tc>
          <w:tcPr>
            <w:tcW w:w="752"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18"/>
                <w:szCs w:val="18"/>
                <w:lang w:val="ka-GE" w:eastAsia="ka-GE"/>
              </w:rPr>
            </w:pPr>
            <w:r w:rsidRPr="00C031FD">
              <w:rPr>
                <w:rFonts w:ascii="Sylfaen" w:eastAsia="Times New Roman" w:hAnsi="Sylfaen"/>
                <w:sz w:val="18"/>
                <w:szCs w:val="18"/>
                <w:lang w:val="ka-GE" w:eastAsia="ka-GE"/>
              </w:rPr>
              <w:t>ეკონომიკური კლასიფიკაციის მუხლი</w:t>
            </w:r>
          </w:p>
        </w:tc>
      </w:tr>
      <w:tr w:rsidR="00C031FD" w:rsidRPr="00C031FD" w:rsidTr="00CC73DD">
        <w:trPr>
          <w:trHeight w:val="705"/>
        </w:trPr>
        <w:tc>
          <w:tcPr>
            <w:tcW w:w="769" w:type="pct"/>
            <w:vMerge w:val="restar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02030201       ბორჯომის მუნიციპალიტეტის ტერიტორიაზე არსებული გარე განათების ქსელის ექსპლუატაცია, მოვლა, შენახვა  და </w:t>
            </w:r>
            <w:r w:rsidRPr="00C031FD">
              <w:rPr>
                <w:rFonts w:ascii="Sylfaen" w:eastAsia="Times New Roman" w:hAnsi="Sylfaen"/>
                <w:sz w:val="20"/>
                <w:szCs w:val="20"/>
                <w:lang w:val="ka-GE" w:eastAsia="ka-GE"/>
              </w:rPr>
              <w:lastRenderedPageBreak/>
              <w:t>საჭიროების შემთხვევაში დამატებითი სანათი წერტილების მოწყობის სამუშაოების განხორციელება;</w:t>
            </w:r>
          </w:p>
        </w:tc>
        <w:tc>
          <w:tcPr>
            <w:tcW w:w="1360"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lastRenderedPageBreak/>
              <w:t>შრომის ანაზღაურება მთლიანი პერსონალის</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13</w:t>
            </w:r>
          </w:p>
        </w:tc>
        <w:tc>
          <w:tcPr>
            <w:tcW w:w="7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7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204 000,00 </w:t>
            </w:r>
          </w:p>
        </w:tc>
        <w:tc>
          <w:tcPr>
            <w:tcW w:w="752" w:type="pct"/>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შრომის ანაზღაურება</w:t>
            </w:r>
          </w:p>
        </w:tc>
      </w:tr>
      <w:tr w:rsidR="00C031FD" w:rsidRPr="00C031FD" w:rsidTr="00CC73DD">
        <w:trPr>
          <w:trHeight w:val="705"/>
        </w:trPr>
        <w:tc>
          <w:tcPr>
            <w:tcW w:w="769" w:type="pct"/>
            <w:vMerge/>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1360" w:type="pct"/>
            <w:shd w:val="clear" w:color="auto" w:fill="auto"/>
            <w:vAlign w:val="center"/>
            <w:hideMark/>
          </w:tcPr>
          <w:p w:rsidR="00C031FD" w:rsidRPr="00C031FD" w:rsidRDefault="00C031FD" w:rsidP="00C031FD">
            <w:pPr>
              <w:spacing w:after="0" w:line="240" w:lineRule="auto"/>
              <w:rPr>
                <w:rFonts w:ascii="Sylfaen" w:eastAsia="Times New Roman" w:hAnsi="Sylfaen"/>
                <w:sz w:val="18"/>
                <w:szCs w:val="18"/>
                <w:lang w:val="ka-GE" w:eastAsia="ka-GE"/>
              </w:rPr>
            </w:pPr>
            <w:r w:rsidRPr="00C031FD">
              <w:rPr>
                <w:rFonts w:ascii="Sylfaen" w:eastAsia="Times New Roman" w:hAnsi="Sylfaen"/>
                <w:sz w:val="18"/>
                <w:szCs w:val="18"/>
                <w:lang w:val="ka-GE" w:eastAsia="ka-GE"/>
              </w:rPr>
              <w:t>საწვავი მანქანების გადაადგილებისათვის</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6667</w:t>
            </w:r>
          </w:p>
        </w:tc>
        <w:tc>
          <w:tcPr>
            <w:tcW w:w="7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3,00 </w:t>
            </w:r>
          </w:p>
        </w:tc>
        <w:tc>
          <w:tcPr>
            <w:tcW w:w="7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20 000,00 </w:t>
            </w:r>
          </w:p>
        </w:tc>
        <w:tc>
          <w:tcPr>
            <w:tcW w:w="752" w:type="pct"/>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საქონელი და მომსახურებობა</w:t>
            </w:r>
          </w:p>
        </w:tc>
      </w:tr>
      <w:tr w:rsidR="00C031FD" w:rsidRPr="00C031FD" w:rsidTr="00CC73DD">
        <w:trPr>
          <w:trHeight w:val="705"/>
        </w:trPr>
        <w:tc>
          <w:tcPr>
            <w:tcW w:w="769" w:type="pct"/>
            <w:vMerge/>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1360" w:type="pct"/>
            <w:shd w:val="clear" w:color="auto" w:fill="auto"/>
            <w:vAlign w:val="center"/>
            <w:hideMark/>
          </w:tcPr>
          <w:p w:rsidR="00C031FD" w:rsidRPr="00C031FD" w:rsidRDefault="00C031FD" w:rsidP="00C031FD">
            <w:pPr>
              <w:spacing w:after="0" w:line="240" w:lineRule="auto"/>
              <w:rPr>
                <w:rFonts w:ascii="Sylfaen" w:eastAsia="Times New Roman" w:hAnsi="Sylfaen"/>
                <w:sz w:val="18"/>
                <w:szCs w:val="18"/>
                <w:lang w:val="ka-GE" w:eastAsia="ka-GE"/>
              </w:rPr>
            </w:pPr>
            <w:r w:rsidRPr="00C031FD">
              <w:rPr>
                <w:rFonts w:ascii="Sylfaen" w:eastAsia="Times New Roman" w:hAnsi="Sylfaen"/>
                <w:sz w:val="18"/>
                <w:szCs w:val="18"/>
                <w:lang w:val="ka-GE" w:eastAsia="ka-GE"/>
              </w:rPr>
              <w:t>მცირეფასიანი საქონელი (იარაღები, იზოლენტა, სამუშაო ხელთათმანი)</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1718</w:t>
            </w:r>
          </w:p>
        </w:tc>
        <w:tc>
          <w:tcPr>
            <w:tcW w:w="7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3,20 </w:t>
            </w:r>
          </w:p>
        </w:tc>
        <w:tc>
          <w:tcPr>
            <w:tcW w:w="7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5 500,00 </w:t>
            </w:r>
          </w:p>
        </w:tc>
        <w:tc>
          <w:tcPr>
            <w:tcW w:w="752" w:type="pct"/>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საქონელი და მომსახურებობა</w:t>
            </w:r>
          </w:p>
        </w:tc>
      </w:tr>
      <w:tr w:rsidR="00C031FD" w:rsidRPr="00C031FD" w:rsidTr="00CC73DD">
        <w:trPr>
          <w:trHeight w:val="705"/>
        </w:trPr>
        <w:tc>
          <w:tcPr>
            <w:tcW w:w="769" w:type="pct"/>
            <w:vMerge/>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1360" w:type="pct"/>
            <w:shd w:val="clear" w:color="auto" w:fill="auto"/>
            <w:vAlign w:val="center"/>
            <w:hideMark/>
          </w:tcPr>
          <w:p w:rsidR="00C031FD" w:rsidRPr="00C031FD" w:rsidRDefault="00C031FD" w:rsidP="00C031FD">
            <w:pPr>
              <w:spacing w:after="0" w:line="240" w:lineRule="auto"/>
              <w:rPr>
                <w:rFonts w:ascii="Sylfaen" w:eastAsia="Times New Roman" w:hAnsi="Sylfaen"/>
                <w:sz w:val="18"/>
                <w:szCs w:val="18"/>
                <w:lang w:val="ka-GE" w:eastAsia="ka-GE"/>
              </w:rPr>
            </w:pPr>
            <w:r w:rsidRPr="00C031FD">
              <w:rPr>
                <w:rFonts w:ascii="Sylfaen" w:eastAsia="Times New Roman" w:hAnsi="Sylfaen"/>
                <w:sz w:val="18"/>
                <w:szCs w:val="18"/>
                <w:lang w:val="ka-GE" w:eastAsia="ka-GE"/>
              </w:rPr>
              <w:t>ავტომობილის მოვლა პატრონობის ხარჯი</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7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7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3 500,00 </w:t>
            </w:r>
          </w:p>
        </w:tc>
        <w:tc>
          <w:tcPr>
            <w:tcW w:w="752" w:type="pct"/>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საქონელი და მომსახურებობა</w:t>
            </w:r>
          </w:p>
        </w:tc>
      </w:tr>
      <w:tr w:rsidR="00C031FD" w:rsidRPr="00C031FD" w:rsidTr="00CC73DD">
        <w:trPr>
          <w:trHeight w:val="705"/>
        </w:trPr>
        <w:tc>
          <w:tcPr>
            <w:tcW w:w="769" w:type="pct"/>
            <w:vMerge/>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1360"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18"/>
                <w:szCs w:val="18"/>
                <w:lang w:val="ka-GE" w:eastAsia="ka-GE"/>
              </w:rPr>
            </w:pPr>
            <w:r w:rsidRPr="00C031FD">
              <w:rPr>
                <w:rFonts w:ascii="Sylfaen" w:eastAsia="Times New Roman" w:hAnsi="Sylfaen"/>
                <w:sz w:val="18"/>
                <w:szCs w:val="18"/>
                <w:lang w:val="ka-GE" w:eastAsia="ka-GE"/>
              </w:rPr>
              <w:t xml:space="preserve">ნათურები, ელ.გამანაწილებელი მოწყობილობები </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3631</w:t>
            </w:r>
          </w:p>
        </w:tc>
        <w:tc>
          <w:tcPr>
            <w:tcW w:w="7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12</w:t>
            </w:r>
          </w:p>
        </w:tc>
        <w:tc>
          <w:tcPr>
            <w:tcW w:w="7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43 570,00 </w:t>
            </w:r>
          </w:p>
        </w:tc>
        <w:tc>
          <w:tcPr>
            <w:tcW w:w="752" w:type="pct"/>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საქონელი და მომსახურებობა</w:t>
            </w:r>
          </w:p>
        </w:tc>
      </w:tr>
      <w:tr w:rsidR="00C031FD" w:rsidRPr="00C031FD" w:rsidTr="00CC73DD">
        <w:trPr>
          <w:trHeight w:val="705"/>
        </w:trPr>
        <w:tc>
          <w:tcPr>
            <w:tcW w:w="769" w:type="pct"/>
            <w:vMerge/>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1360"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იზოლირებული მავთული, კაბელი, ლითონის მილები, სამშენებლო მასალა</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5000</w:t>
            </w:r>
          </w:p>
        </w:tc>
        <w:tc>
          <w:tcPr>
            <w:tcW w:w="7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1</w:t>
            </w:r>
          </w:p>
        </w:tc>
        <w:tc>
          <w:tcPr>
            <w:tcW w:w="7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5 000,00 </w:t>
            </w:r>
          </w:p>
        </w:tc>
        <w:tc>
          <w:tcPr>
            <w:tcW w:w="752" w:type="pct"/>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საქონელი და მომსახურებობა</w:t>
            </w:r>
          </w:p>
        </w:tc>
      </w:tr>
      <w:tr w:rsidR="00C031FD" w:rsidRPr="00C031FD" w:rsidTr="00CC73DD">
        <w:trPr>
          <w:trHeight w:val="705"/>
        </w:trPr>
        <w:tc>
          <w:tcPr>
            <w:tcW w:w="769" w:type="pct"/>
            <w:vMerge/>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1360"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ოფისის ხარჯი+ ქირა+კავშირგაბმულობა+მივლინება</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7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7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8 630,00 </w:t>
            </w:r>
          </w:p>
        </w:tc>
        <w:tc>
          <w:tcPr>
            <w:tcW w:w="752" w:type="pct"/>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საქონელი და მომსახურებობა</w:t>
            </w:r>
          </w:p>
        </w:tc>
      </w:tr>
      <w:tr w:rsidR="00C031FD" w:rsidRPr="00C031FD" w:rsidTr="00CC73DD">
        <w:trPr>
          <w:trHeight w:val="405"/>
        </w:trPr>
        <w:tc>
          <w:tcPr>
            <w:tcW w:w="769" w:type="pct"/>
            <w:shd w:val="clear" w:color="auto" w:fill="auto"/>
            <w:noWrap/>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1360" w:type="pct"/>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7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7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290 200,00 </w:t>
            </w:r>
          </w:p>
        </w:tc>
        <w:tc>
          <w:tcPr>
            <w:tcW w:w="752"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r>
      <w:tr w:rsidR="00C031FD" w:rsidRPr="00C031FD" w:rsidTr="00CC73DD">
        <w:trPr>
          <w:trHeight w:val="570"/>
        </w:trPr>
        <w:tc>
          <w:tcPr>
            <w:tcW w:w="5000" w:type="pct"/>
            <w:gridSpan w:val="6"/>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C031FD" w:rsidRPr="00C031FD" w:rsidTr="00CC73DD">
        <w:trPr>
          <w:trHeight w:val="570"/>
        </w:trPr>
        <w:tc>
          <w:tcPr>
            <w:tcW w:w="2128" w:type="pct"/>
            <w:gridSpan w:val="2"/>
            <w:shd w:val="clear" w:color="auto" w:fill="auto"/>
            <w:vAlign w:val="center"/>
            <w:hideMark/>
          </w:tcPr>
          <w:p w:rsidR="00C031FD" w:rsidRPr="00C031FD" w:rsidRDefault="00C031FD" w:rsidP="00C031FD">
            <w:pPr>
              <w:spacing w:after="0" w:line="240" w:lineRule="auto"/>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ქვეპროგრამის/ღონისძიების დასახელება</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1 კვარტალი</w:t>
            </w:r>
          </w:p>
        </w:tc>
        <w:tc>
          <w:tcPr>
            <w:tcW w:w="7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2 კვარტალი</w:t>
            </w:r>
          </w:p>
        </w:tc>
        <w:tc>
          <w:tcPr>
            <w:tcW w:w="7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3 კვარტალი</w:t>
            </w:r>
          </w:p>
        </w:tc>
        <w:tc>
          <w:tcPr>
            <w:tcW w:w="752"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4 კვარტალი</w:t>
            </w:r>
          </w:p>
        </w:tc>
      </w:tr>
      <w:tr w:rsidR="00C031FD" w:rsidRPr="00C031FD" w:rsidTr="00CC73DD">
        <w:trPr>
          <w:trHeight w:val="855"/>
        </w:trPr>
        <w:tc>
          <w:tcPr>
            <w:tcW w:w="2128" w:type="pct"/>
            <w:gridSpan w:val="2"/>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02030201       ბორჯომის მუნიციპალიტეტის ტერიტორიაზე არსებული გარე განათების ქსელის ექსპლუატაცია, მოვლა, შენახვა  და საჭიროების შემთხვევაში დამატებითი სანათი წერტილების მოწყობის სამუშაოების განხორციელება;</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X</w:t>
            </w:r>
          </w:p>
        </w:tc>
        <w:tc>
          <w:tcPr>
            <w:tcW w:w="7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X</w:t>
            </w:r>
          </w:p>
        </w:tc>
        <w:tc>
          <w:tcPr>
            <w:tcW w:w="7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X</w:t>
            </w:r>
          </w:p>
        </w:tc>
        <w:tc>
          <w:tcPr>
            <w:tcW w:w="752"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X</w:t>
            </w:r>
          </w:p>
        </w:tc>
      </w:tr>
      <w:tr w:rsidR="00C031FD" w:rsidRPr="00C031FD" w:rsidTr="00CC73DD">
        <w:trPr>
          <w:trHeight w:val="1050"/>
        </w:trPr>
        <w:tc>
          <w:tcPr>
            <w:tcW w:w="2128" w:type="pct"/>
            <w:gridSpan w:val="2"/>
            <w:shd w:val="clear" w:color="auto" w:fill="auto"/>
            <w:vAlign w:val="center"/>
            <w:hideMark/>
          </w:tcPr>
          <w:p w:rsidR="00C031FD" w:rsidRPr="00C031FD" w:rsidRDefault="00C031FD" w:rsidP="00C031FD">
            <w:pPr>
              <w:spacing w:after="0" w:line="240" w:lineRule="auto"/>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შუალედური მოსალოდნელი შედეგი (2024 წელი)</w:t>
            </w:r>
          </w:p>
        </w:tc>
        <w:tc>
          <w:tcPr>
            <w:tcW w:w="2872" w:type="pct"/>
            <w:gridSpan w:val="4"/>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გარე განათების სისტემის გამართული ფუნქციონირება</w:t>
            </w:r>
          </w:p>
        </w:tc>
      </w:tr>
    </w:tbl>
    <w:p w:rsidR="00C031FD" w:rsidRDefault="00C031FD" w:rsidP="00DB03A2">
      <w:pPr>
        <w:jc w:val="center"/>
        <w:rPr>
          <w:b/>
          <w:sz w:val="28"/>
        </w:rPr>
      </w:pPr>
    </w:p>
    <w:p w:rsidR="006670AC" w:rsidRDefault="006670AC" w:rsidP="00DB03A2">
      <w:pPr>
        <w:jc w:val="center"/>
        <w:rPr>
          <w:b/>
          <w:sz w:val="28"/>
        </w:rPr>
      </w:pPr>
    </w:p>
    <w:tbl>
      <w:tblPr>
        <w:tblW w:w="5000" w:type="pct"/>
        <w:tblLook w:val="04A0" w:firstRow="1" w:lastRow="0" w:firstColumn="1" w:lastColumn="0" w:noHBand="0" w:noVBand="1"/>
      </w:tblPr>
      <w:tblGrid>
        <w:gridCol w:w="1903"/>
        <w:gridCol w:w="1410"/>
        <w:gridCol w:w="1260"/>
        <w:gridCol w:w="715"/>
        <w:gridCol w:w="1578"/>
        <w:gridCol w:w="1131"/>
        <w:gridCol w:w="1201"/>
        <w:gridCol w:w="2316"/>
        <w:gridCol w:w="1436"/>
      </w:tblGrid>
      <w:tr w:rsidR="00C031FD" w:rsidRPr="00C031FD" w:rsidTr="00C031FD">
        <w:trPr>
          <w:trHeight w:val="735"/>
        </w:trPr>
        <w:tc>
          <w:tcPr>
            <w:tcW w:w="5000" w:type="pct"/>
            <w:gridSpan w:val="9"/>
            <w:tcBorders>
              <w:top w:val="single" w:sz="8" w:space="0" w:color="auto"/>
              <w:left w:val="single" w:sz="8" w:space="0" w:color="auto"/>
              <w:bottom w:val="single" w:sz="8" w:space="0" w:color="auto"/>
              <w:right w:val="nil"/>
            </w:tcBorders>
            <w:shd w:val="clear" w:color="auto" w:fill="auto"/>
            <w:noWrap/>
            <w:vAlign w:val="center"/>
            <w:hideMark/>
          </w:tcPr>
          <w:p w:rsidR="00C031FD" w:rsidRPr="00C031FD" w:rsidRDefault="00C031FD" w:rsidP="00C031FD">
            <w:pPr>
              <w:spacing w:after="0" w:line="240" w:lineRule="auto"/>
              <w:jc w:val="center"/>
              <w:rPr>
                <w:rFonts w:ascii="Sylfaen" w:eastAsia="Times New Roman" w:hAnsi="Sylfaen"/>
                <w:b/>
                <w:bCs/>
                <w:sz w:val="24"/>
                <w:szCs w:val="24"/>
                <w:lang w:val="ka-GE" w:eastAsia="ka-GE"/>
              </w:rPr>
            </w:pPr>
            <w:bookmarkStart w:id="5" w:name="RANGE!A1:L4"/>
            <w:r w:rsidRPr="00C031FD">
              <w:rPr>
                <w:rFonts w:ascii="Sylfaen" w:eastAsia="Times New Roman" w:hAnsi="Sylfaen"/>
                <w:b/>
                <w:bCs/>
                <w:sz w:val="24"/>
                <w:szCs w:val="24"/>
                <w:lang w:val="ka-GE" w:eastAsia="ka-GE"/>
              </w:rPr>
              <w:t xml:space="preserve">ღონისძიების შუალედური შედეგის ინდიკატორები   </w:t>
            </w:r>
            <w:r w:rsidRPr="00C031FD">
              <w:rPr>
                <w:rFonts w:ascii="Sylfaen" w:eastAsia="Times New Roman" w:hAnsi="Sylfaen"/>
                <w:sz w:val="24"/>
                <w:szCs w:val="24"/>
                <w:lang w:val="ka-GE" w:eastAsia="ka-GE"/>
              </w:rPr>
              <w:t>ფორმაN3-3</w:t>
            </w:r>
            <w:bookmarkEnd w:id="5"/>
          </w:p>
        </w:tc>
      </w:tr>
      <w:tr w:rsidR="00C031FD" w:rsidRPr="00C031FD" w:rsidTr="00C031FD">
        <w:trPr>
          <w:trHeight w:val="525"/>
        </w:trPr>
        <w:tc>
          <w:tcPr>
            <w:tcW w:w="867" w:type="pct"/>
            <w:vMerge w:val="restart"/>
            <w:tcBorders>
              <w:top w:val="nil"/>
              <w:left w:val="single" w:sz="8" w:space="0" w:color="auto"/>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lastRenderedPageBreak/>
              <w:t xml:space="preserve">მოსალოდნელი შუალედური შედეგი </w:t>
            </w:r>
            <w:r w:rsidRPr="00C031FD">
              <w:rPr>
                <w:rFonts w:ascii="Sylfaen" w:eastAsia="Times New Roman" w:hAnsi="Sylfaen"/>
                <w:b/>
                <w:bCs/>
                <w:sz w:val="20"/>
                <w:szCs w:val="20"/>
                <w:lang w:val="ka-GE" w:eastAsia="ka-GE"/>
              </w:rPr>
              <w:t>(OUTPUT)</w:t>
            </w:r>
          </w:p>
        </w:tc>
        <w:tc>
          <w:tcPr>
            <w:tcW w:w="1427" w:type="pct"/>
            <w:gridSpan w:val="3"/>
            <w:tcBorders>
              <w:top w:val="nil"/>
              <w:left w:val="nil"/>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შედეგის ინდიკატორები</w:t>
            </w:r>
          </w:p>
        </w:tc>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ზომის ერთეული</w:t>
            </w:r>
          </w:p>
        </w:tc>
        <w:tc>
          <w:tcPr>
            <w:tcW w:w="395" w:type="pct"/>
            <w:vMerge w:val="restart"/>
            <w:tcBorders>
              <w:top w:val="nil"/>
              <w:left w:val="single" w:sz="4" w:space="0" w:color="auto"/>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გეგმიური გადახრა</w:t>
            </w:r>
          </w:p>
        </w:tc>
        <w:tc>
          <w:tcPr>
            <w:tcW w:w="395" w:type="pct"/>
            <w:vMerge w:val="restart"/>
            <w:tcBorders>
              <w:top w:val="nil"/>
              <w:left w:val="single" w:sz="4" w:space="0" w:color="auto"/>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მონაცემთა წყარო</w:t>
            </w:r>
          </w:p>
        </w:tc>
        <w:tc>
          <w:tcPr>
            <w:tcW w:w="1079" w:type="pct"/>
            <w:vMerge w:val="restart"/>
            <w:tcBorders>
              <w:top w:val="nil"/>
              <w:left w:val="single" w:sz="4" w:space="0" w:color="auto"/>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მეთოდოლოგია</w:t>
            </w:r>
          </w:p>
        </w:tc>
        <w:tc>
          <w:tcPr>
            <w:tcW w:w="399" w:type="pct"/>
            <w:vMerge w:val="restart"/>
            <w:tcBorders>
              <w:top w:val="nil"/>
              <w:left w:val="single" w:sz="4" w:space="0" w:color="auto"/>
              <w:bottom w:val="single" w:sz="4" w:space="0" w:color="auto"/>
              <w:right w:val="single" w:sz="8"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რისკი</w:t>
            </w:r>
          </w:p>
        </w:tc>
      </w:tr>
      <w:tr w:rsidR="00C031FD" w:rsidRPr="00C031FD" w:rsidTr="00C031FD">
        <w:trPr>
          <w:trHeight w:val="735"/>
        </w:trPr>
        <w:tc>
          <w:tcPr>
            <w:tcW w:w="867" w:type="pct"/>
            <w:vMerge/>
            <w:tcBorders>
              <w:top w:val="nil"/>
              <w:left w:val="single" w:sz="8" w:space="0" w:color="auto"/>
              <w:bottom w:val="single" w:sz="4" w:space="0" w:color="auto"/>
              <w:right w:val="single" w:sz="4" w:space="0" w:color="auto"/>
            </w:tcBorders>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637" w:type="pct"/>
            <w:tcBorders>
              <w:top w:val="nil"/>
              <w:left w:val="nil"/>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დასახელება</w:t>
            </w:r>
          </w:p>
        </w:tc>
        <w:tc>
          <w:tcPr>
            <w:tcW w:w="395" w:type="pct"/>
            <w:tcBorders>
              <w:top w:val="nil"/>
              <w:left w:val="nil"/>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2023 წელი (საბაზისო)</w:t>
            </w:r>
          </w:p>
        </w:tc>
        <w:tc>
          <w:tcPr>
            <w:tcW w:w="395" w:type="pct"/>
            <w:tcBorders>
              <w:top w:val="nil"/>
              <w:left w:val="nil"/>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2024 წელი</w:t>
            </w:r>
          </w:p>
        </w:tc>
        <w:tc>
          <w:tcPr>
            <w:tcW w:w="439" w:type="pct"/>
            <w:vMerge/>
            <w:tcBorders>
              <w:top w:val="nil"/>
              <w:left w:val="single" w:sz="4" w:space="0" w:color="auto"/>
              <w:bottom w:val="single" w:sz="4" w:space="0" w:color="auto"/>
              <w:right w:val="single" w:sz="4" w:space="0" w:color="auto"/>
            </w:tcBorders>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395" w:type="pct"/>
            <w:vMerge/>
            <w:tcBorders>
              <w:top w:val="nil"/>
              <w:left w:val="single" w:sz="4" w:space="0" w:color="auto"/>
              <w:bottom w:val="single" w:sz="4" w:space="0" w:color="auto"/>
              <w:right w:val="single" w:sz="4" w:space="0" w:color="auto"/>
            </w:tcBorders>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395" w:type="pct"/>
            <w:vMerge/>
            <w:tcBorders>
              <w:top w:val="nil"/>
              <w:left w:val="single" w:sz="4" w:space="0" w:color="auto"/>
              <w:bottom w:val="single" w:sz="4" w:space="0" w:color="auto"/>
              <w:right w:val="single" w:sz="4" w:space="0" w:color="auto"/>
            </w:tcBorders>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1079" w:type="pct"/>
            <w:vMerge/>
            <w:tcBorders>
              <w:top w:val="nil"/>
              <w:left w:val="single" w:sz="4" w:space="0" w:color="auto"/>
              <w:bottom w:val="single" w:sz="4" w:space="0" w:color="auto"/>
              <w:right w:val="single" w:sz="4" w:space="0" w:color="auto"/>
            </w:tcBorders>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399" w:type="pct"/>
            <w:vMerge/>
            <w:tcBorders>
              <w:top w:val="nil"/>
              <w:left w:val="single" w:sz="4" w:space="0" w:color="auto"/>
              <w:bottom w:val="single" w:sz="4" w:space="0" w:color="auto"/>
              <w:right w:val="single" w:sz="8" w:space="0" w:color="auto"/>
            </w:tcBorders>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r>
      <w:tr w:rsidR="00C031FD" w:rsidRPr="00C031FD" w:rsidTr="00C031FD">
        <w:trPr>
          <w:trHeight w:val="1350"/>
        </w:trPr>
        <w:tc>
          <w:tcPr>
            <w:tcW w:w="867" w:type="pct"/>
            <w:vMerge w:val="restart"/>
            <w:tcBorders>
              <w:top w:val="nil"/>
              <w:left w:val="single" w:sz="8" w:space="0" w:color="auto"/>
              <w:bottom w:val="single" w:sz="8" w:space="0" w:color="000000"/>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637" w:type="pct"/>
            <w:tcBorders>
              <w:top w:val="nil"/>
              <w:left w:val="nil"/>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გარე განათების წერტ</w:t>
            </w:r>
            <w:r w:rsidR="0019422E">
              <w:rPr>
                <w:rFonts w:ascii="Sylfaen" w:eastAsia="Times New Roman" w:hAnsi="Sylfaen"/>
                <w:sz w:val="20"/>
                <w:szCs w:val="20"/>
                <w:lang w:val="ka-GE" w:eastAsia="ka-GE"/>
              </w:rPr>
              <w:t>ილ</w:t>
            </w:r>
            <w:r w:rsidRPr="00C031FD">
              <w:rPr>
                <w:rFonts w:ascii="Sylfaen" w:eastAsia="Times New Roman" w:hAnsi="Sylfaen"/>
                <w:sz w:val="20"/>
                <w:szCs w:val="20"/>
                <w:lang w:val="ka-GE" w:eastAsia="ka-GE"/>
              </w:rPr>
              <w:t>ების რაოდენობა</w:t>
            </w:r>
          </w:p>
        </w:tc>
        <w:tc>
          <w:tcPr>
            <w:tcW w:w="395" w:type="pct"/>
            <w:tcBorders>
              <w:top w:val="nil"/>
              <w:left w:val="nil"/>
              <w:bottom w:val="single" w:sz="4" w:space="0" w:color="auto"/>
              <w:right w:val="single" w:sz="4" w:space="0" w:color="auto"/>
            </w:tcBorders>
            <w:shd w:val="clear" w:color="000000" w:fill="FFFFFF"/>
            <w:vAlign w:val="center"/>
            <w:hideMark/>
          </w:tcPr>
          <w:p w:rsidR="00C031FD" w:rsidRPr="00C031FD" w:rsidRDefault="00C031FD" w:rsidP="00C031FD">
            <w:pPr>
              <w:spacing w:after="0" w:line="240" w:lineRule="auto"/>
              <w:jc w:val="center"/>
              <w:rPr>
                <w:rFonts w:ascii="Sylfaen" w:eastAsia="Times New Roman" w:hAnsi="Sylfaen"/>
                <w:sz w:val="16"/>
                <w:szCs w:val="16"/>
                <w:lang w:val="ka-GE" w:eastAsia="ka-GE"/>
              </w:rPr>
            </w:pPr>
            <w:r w:rsidRPr="00C031FD">
              <w:rPr>
                <w:rFonts w:ascii="Sylfaen" w:eastAsia="Times New Roman" w:hAnsi="Sylfaen"/>
                <w:sz w:val="16"/>
                <w:szCs w:val="16"/>
                <w:lang w:val="ka-GE" w:eastAsia="ka-GE"/>
              </w:rPr>
              <w:t>8200 ცალი</w:t>
            </w:r>
          </w:p>
        </w:tc>
        <w:tc>
          <w:tcPr>
            <w:tcW w:w="395" w:type="pct"/>
            <w:tcBorders>
              <w:top w:val="nil"/>
              <w:left w:val="nil"/>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10%</w:t>
            </w:r>
          </w:p>
        </w:tc>
        <w:tc>
          <w:tcPr>
            <w:tcW w:w="439" w:type="pct"/>
            <w:tcBorders>
              <w:top w:val="nil"/>
              <w:left w:val="nil"/>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პროცენტი</w:t>
            </w:r>
          </w:p>
        </w:tc>
        <w:tc>
          <w:tcPr>
            <w:tcW w:w="395" w:type="pct"/>
            <w:tcBorders>
              <w:top w:val="nil"/>
              <w:left w:val="nil"/>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10%</w:t>
            </w:r>
          </w:p>
        </w:tc>
        <w:tc>
          <w:tcPr>
            <w:tcW w:w="395" w:type="pct"/>
            <w:tcBorders>
              <w:top w:val="nil"/>
              <w:left w:val="nil"/>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ააიპ ბორჯომის გარე განათება</w:t>
            </w:r>
          </w:p>
        </w:tc>
        <w:tc>
          <w:tcPr>
            <w:tcW w:w="1079" w:type="pct"/>
            <w:tcBorders>
              <w:top w:val="nil"/>
              <w:left w:val="nil"/>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399" w:type="pct"/>
            <w:tcBorders>
              <w:top w:val="nil"/>
              <w:left w:val="nil"/>
              <w:bottom w:val="single" w:sz="4" w:space="0" w:color="auto"/>
              <w:right w:val="single" w:sz="8"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დაფინანსება, ხარვეზიანი პროექტი</w:t>
            </w:r>
          </w:p>
        </w:tc>
      </w:tr>
      <w:tr w:rsidR="00C031FD" w:rsidRPr="00C031FD" w:rsidTr="00C031FD">
        <w:trPr>
          <w:trHeight w:val="690"/>
        </w:trPr>
        <w:tc>
          <w:tcPr>
            <w:tcW w:w="867" w:type="pct"/>
            <w:vMerge/>
            <w:tcBorders>
              <w:top w:val="nil"/>
              <w:left w:val="single" w:sz="8" w:space="0" w:color="auto"/>
              <w:bottom w:val="single" w:sz="8" w:space="0" w:color="000000"/>
              <w:right w:val="single" w:sz="4" w:space="0" w:color="auto"/>
            </w:tcBorders>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637" w:type="pct"/>
            <w:tcBorders>
              <w:top w:val="nil"/>
              <w:left w:val="nil"/>
              <w:bottom w:val="single" w:sz="8" w:space="0" w:color="auto"/>
              <w:right w:val="single" w:sz="4" w:space="0" w:color="auto"/>
            </w:tcBorders>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კმაყოფილი მოსახლეობა </w:t>
            </w:r>
          </w:p>
        </w:tc>
        <w:tc>
          <w:tcPr>
            <w:tcW w:w="395" w:type="pct"/>
            <w:tcBorders>
              <w:top w:val="nil"/>
              <w:left w:val="nil"/>
              <w:bottom w:val="single" w:sz="4" w:space="0" w:color="auto"/>
              <w:right w:val="single" w:sz="4" w:space="0" w:color="auto"/>
            </w:tcBorders>
            <w:shd w:val="clear" w:color="000000" w:fill="FFFFFF"/>
            <w:vAlign w:val="center"/>
            <w:hideMark/>
          </w:tcPr>
          <w:p w:rsidR="00C031FD" w:rsidRPr="00C031FD" w:rsidRDefault="00C031FD" w:rsidP="00C031FD">
            <w:pPr>
              <w:spacing w:after="0" w:line="240" w:lineRule="auto"/>
              <w:jc w:val="center"/>
              <w:rPr>
                <w:rFonts w:ascii="Sylfaen" w:eastAsia="Times New Roman" w:hAnsi="Sylfaen"/>
                <w:sz w:val="16"/>
                <w:szCs w:val="16"/>
                <w:lang w:val="ka-GE" w:eastAsia="ka-GE"/>
              </w:rPr>
            </w:pPr>
            <w:r w:rsidRPr="00C031FD">
              <w:rPr>
                <w:rFonts w:ascii="Sylfaen" w:eastAsia="Times New Roman" w:hAnsi="Sylfaen"/>
                <w:sz w:val="16"/>
                <w:szCs w:val="16"/>
                <w:lang w:val="ka-GE" w:eastAsia="ka-GE"/>
              </w:rPr>
              <w:t>27800 კაცი (ცეესკოს მონაცემები)</w:t>
            </w:r>
          </w:p>
        </w:tc>
        <w:tc>
          <w:tcPr>
            <w:tcW w:w="395" w:type="pct"/>
            <w:tcBorders>
              <w:top w:val="nil"/>
              <w:left w:val="nil"/>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439" w:type="pct"/>
            <w:tcBorders>
              <w:top w:val="nil"/>
              <w:left w:val="nil"/>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კმაყოფილების ინდექსი</w:t>
            </w:r>
          </w:p>
        </w:tc>
        <w:tc>
          <w:tcPr>
            <w:tcW w:w="395" w:type="pct"/>
            <w:tcBorders>
              <w:top w:val="nil"/>
              <w:left w:val="nil"/>
              <w:bottom w:val="single" w:sz="8"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10%</w:t>
            </w:r>
          </w:p>
        </w:tc>
        <w:tc>
          <w:tcPr>
            <w:tcW w:w="395" w:type="pct"/>
            <w:tcBorders>
              <w:top w:val="nil"/>
              <w:left w:val="nil"/>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ცეესკო</w:t>
            </w:r>
          </w:p>
        </w:tc>
        <w:tc>
          <w:tcPr>
            <w:tcW w:w="1079" w:type="pct"/>
            <w:tcBorders>
              <w:top w:val="nil"/>
              <w:left w:val="nil"/>
              <w:bottom w:val="single" w:sz="8"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პირისპირ  ინტერვიუ</w:t>
            </w:r>
          </w:p>
        </w:tc>
        <w:tc>
          <w:tcPr>
            <w:tcW w:w="399" w:type="pct"/>
            <w:tcBorders>
              <w:top w:val="nil"/>
              <w:left w:val="nil"/>
              <w:bottom w:val="single" w:sz="8" w:space="0" w:color="auto"/>
              <w:right w:val="single" w:sz="8"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სუბიექტური აზრი</w:t>
            </w:r>
          </w:p>
        </w:tc>
      </w:tr>
      <w:tr w:rsidR="00C031FD" w:rsidRPr="00C031FD" w:rsidTr="00C031FD">
        <w:trPr>
          <w:trHeight w:val="1215"/>
        </w:trPr>
        <w:tc>
          <w:tcPr>
            <w:tcW w:w="867" w:type="pct"/>
            <w:vMerge/>
            <w:tcBorders>
              <w:top w:val="nil"/>
              <w:left w:val="single" w:sz="8" w:space="0" w:color="auto"/>
              <w:bottom w:val="single" w:sz="8" w:space="0" w:color="000000"/>
              <w:right w:val="single" w:sz="4" w:space="0" w:color="auto"/>
            </w:tcBorders>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637" w:type="pct"/>
            <w:tcBorders>
              <w:top w:val="single" w:sz="4" w:space="0" w:color="auto"/>
              <w:left w:val="nil"/>
              <w:bottom w:val="single" w:sz="4" w:space="0" w:color="auto"/>
              <w:right w:val="single" w:sz="4" w:space="0" w:color="auto"/>
            </w:tcBorders>
            <w:shd w:val="clear" w:color="000000" w:fill="FFFFFF"/>
            <w:vAlign w:val="center"/>
            <w:hideMark/>
          </w:tcPr>
          <w:p w:rsidR="00C031FD" w:rsidRPr="00C031FD" w:rsidRDefault="00C031FD" w:rsidP="00C031FD">
            <w:pPr>
              <w:spacing w:after="0" w:line="240" w:lineRule="auto"/>
              <w:jc w:val="center"/>
              <w:rPr>
                <w:rFonts w:ascii="Sylfaen" w:eastAsia="Times New Roman" w:hAnsi="Sylfaen"/>
                <w:sz w:val="18"/>
                <w:szCs w:val="18"/>
                <w:lang w:val="ka-GE" w:eastAsia="ka-GE"/>
              </w:rPr>
            </w:pPr>
            <w:r w:rsidRPr="00C031FD">
              <w:rPr>
                <w:rFonts w:ascii="Sylfaen" w:eastAsia="Times New Roman" w:hAnsi="Sylfaen"/>
                <w:sz w:val="18"/>
                <w:szCs w:val="18"/>
                <w:lang w:val="ka-GE" w:eastAsia="ka-GE"/>
              </w:rPr>
              <w:t>წლის განმავლობაში შეკეთებულის სანათების რაოდენობა</w:t>
            </w:r>
          </w:p>
        </w:tc>
        <w:tc>
          <w:tcPr>
            <w:tcW w:w="395" w:type="pct"/>
            <w:tcBorders>
              <w:top w:val="nil"/>
              <w:left w:val="nil"/>
              <w:bottom w:val="single" w:sz="4" w:space="0" w:color="auto"/>
              <w:right w:val="single" w:sz="4" w:space="0" w:color="auto"/>
            </w:tcBorders>
            <w:shd w:val="clear" w:color="000000" w:fill="FFFFFF"/>
            <w:vAlign w:val="center"/>
            <w:hideMark/>
          </w:tcPr>
          <w:p w:rsidR="00C031FD" w:rsidRPr="00C031FD" w:rsidRDefault="00C031FD" w:rsidP="00C031FD">
            <w:pPr>
              <w:spacing w:after="0" w:line="240" w:lineRule="auto"/>
              <w:jc w:val="center"/>
              <w:rPr>
                <w:rFonts w:ascii="Sylfaen" w:eastAsia="Times New Roman" w:hAnsi="Sylfaen"/>
                <w:sz w:val="16"/>
                <w:szCs w:val="16"/>
                <w:lang w:val="ka-GE" w:eastAsia="ka-GE"/>
              </w:rPr>
            </w:pPr>
            <w:r w:rsidRPr="00C031FD">
              <w:rPr>
                <w:rFonts w:ascii="Sylfaen" w:eastAsia="Times New Roman" w:hAnsi="Sylfaen"/>
                <w:sz w:val="16"/>
                <w:szCs w:val="16"/>
                <w:lang w:val="ka-GE" w:eastAsia="ka-GE"/>
              </w:rPr>
              <w:t xml:space="preserve">საშუალოდ ხდება წლის განმავლობაში 4000 ცალი </w:t>
            </w:r>
          </w:p>
        </w:tc>
        <w:tc>
          <w:tcPr>
            <w:tcW w:w="395" w:type="pct"/>
            <w:tcBorders>
              <w:top w:val="nil"/>
              <w:left w:val="nil"/>
              <w:bottom w:val="single" w:sz="4" w:space="0" w:color="auto"/>
              <w:right w:val="single" w:sz="4" w:space="0" w:color="auto"/>
            </w:tcBorders>
            <w:shd w:val="clear" w:color="auto" w:fill="auto"/>
            <w:noWrap/>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10%</w:t>
            </w:r>
          </w:p>
        </w:tc>
        <w:tc>
          <w:tcPr>
            <w:tcW w:w="439" w:type="pct"/>
            <w:tcBorders>
              <w:top w:val="nil"/>
              <w:left w:val="single" w:sz="4" w:space="0" w:color="auto"/>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პროცენტი</w:t>
            </w:r>
          </w:p>
        </w:tc>
        <w:tc>
          <w:tcPr>
            <w:tcW w:w="395" w:type="pct"/>
            <w:tcBorders>
              <w:top w:val="single" w:sz="4" w:space="0" w:color="auto"/>
              <w:left w:val="nil"/>
              <w:bottom w:val="single" w:sz="8"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10%</w:t>
            </w:r>
          </w:p>
        </w:tc>
        <w:tc>
          <w:tcPr>
            <w:tcW w:w="395" w:type="pct"/>
            <w:tcBorders>
              <w:top w:val="nil"/>
              <w:left w:val="nil"/>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ააიპ ბორჯომის გარე განათება</w:t>
            </w:r>
          </w:p>
        </w:tc>
        <w:tc>
          <w:tcPr>
            <w:tcW w:w="1079" w:type="pct"/>
            <w:tcBorders>
              <w:top w:val="single" w:sz="4" w:space="0" w:color="auto"/>
              <w:left w:val="nil"/>
              <w:bottom w:val="single" w:sz="4" w:space="0" w:color="auto"/>
              <w:right w:val="single" w:sz="4" w:space="0" w:color="auto"/>
            </w:tcBorders>
            <w:shd w:val="clear" w:color="auto" w:fill="auto"/>
            <w:noWrap/>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399" w:type="pct"/>
            <w:tcBorders>
              <w:top w:val="single" w:sz="4" w:space="0" w:color="auto"/>
              <w:left w:val="nil"/>
              <w:bottom w:val="single" w:sz="4" w:space="0" w:color="auto"/>
              <w:right w:val="single" w:sz="8"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დაფინანსება, ხარვეზიანი პროექტი</w:t>
            </w:r>
          </w:p>
        </w:tc>
      </w:tr>
    </w:tbl>
    <w:p w:rsidR="00C031FD" w:rsidRDefault="00C031FD" w:rsidP="00DB03A2">
      <w:pPr>
        <w:jc w:val="center"/>
        <w:rPr>
          <w:b/>
          <w:sz w:val="28"/>
        </w:rPr>
      </w:pPr>
    </w:p>
    <w:p w:rsidR="006670AC" w:rsidRDefault="006670AC" w:rsidP="00DB03A2">
      <w:pPr>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3584"/>
        <w:gridCol w:w="1562"/>
        <w:gridCol w:w="1570"/>
        <w:gridCol w:w="1448"/>
        <w:gridCol w:w="2308"/>
      </w:tblGrid>
      <w:tr w:rsidR="00C031FD" w:rsidRPr="00C031FD" w:rsidTr="00CC73DD">
        <w:trPr>
          <w:trHeight w:val="315"/>
        </w:trPr>
        <w:tc>
          <w:tcPr>
            <w:tcW w:w="2944" w:type="pct"/>
            <w:gridSpan w:val="3"/>
            <w:shd w:val="clear" w:color="auto" w:fill="auto"/>
            <w:vAlign w:val="center"/>
            <w:hideMark/>
          </w:tcPr>
          <w:p w:rsidR="00C031FD" w:rsidRPr="00C031FD" w:rsidRDefault="00C031FD" w:rsidP="00C031FD">
            <w:pPr>
              <w:spacing w:after="0" w:line="240" w:lineRule="auto"/>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056" w:type="pct"/>
            <w:gridSpan w:val="3"/>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ბორჯომის გარე განათება</w:t>
            </w:r>
          </w:p>
        </w:tc>
      </w:tr>
      <w:tr w:rsidR="00C031FD" w:rsidRPr="00C031FD" w:rsidTr="00CC73DD">
        <w:trPr>
          <w:trHeight w:val="315"/>
        </w:trPr>
        <w:tc>
          <w:tcPr>
            <w:tcW w:w="4109" w:type="pct"/>
            <w:gridSpan w:val="5"/>
            <w:shd w:val="clear" w:color="auto" w:fill="auto"/>
            <w:vAlign w:val="center"/>
            <w:hideMark/>
          </w:tcPr>
          <w:p w:rsidR="00C031FD" w:rsidRPr="00C031FD" w:rsidRDefault="00C031FD" w:rsidP="00C031FD">
            <w:pPr>
              <w:spacing w:after="0" w:line="240" w:lineRule="auto"/>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ღონისძიების კლასიფიკაციის კოდი:</w:t>
            </w:r>
          </w:p>
        </w:tc>
        <w:tc>
          <w:tcPr>
            <w:tcW w:w="891"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02030202</w:t>
            </w:r>
          </w:p>
        </w:tc>
      </w:tr>
      <w:tr w:rsidR="00C031FD" w:rsidRPr="00C031FD" w:rsidTr="00CC73DD">
        <w:trPr>
          <w:trHeight w:val="315"/>
        </w:trPr>
        <w:tc>
          <w:tcPr>
            <w:tcW w:w="2944" w:type="pct"/>
            <w:gridSpan w:val="3"/>
            <w:shd w:val="clear" w:color="auto" w:fill="auto"/>
            <w:vAlign w:val="center"/>
            <w:hideMark/>
          </w:tcPr>
          <w:p w:rsidR="00C031FD" w:rsidRPr="00C031FD" w:rsidRDefault="00C031FD" w:rsidP="00C031FD">
            <w:pPr>
              <w:spacing w:after="0" w:line="240" w:lineRule="auto"/>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ღონისძიების დასახელება:</w:t>
            </w:r>
          </w:p>
        </w:tc>
        <w:tc>
          <w:tcPr>
            <w:tcW w:w="2056" w:type="pct"/>
            <w:gridSpan w:val="3"/>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 xml:space="preserve">   მუნიციპალიტეტის ტერიტორიაზე განათებასთან დაკავშირებით სარემონტო, აღდგენითი სამუშაოების ჩატარება; </w:t>
            </w:r>
          </w:p>
        </w:tc>
      </w:tr>
      <w:tr w:rsidR="00C031FD" w:rsidRPr="00C031FD" w:rsidTr="00CC73DD">
        <w:trPr>
          <w:trHeight w:val="315"/>
        </w:trPr>
        <w:tc>
          <w:tcPr>
            <w:tcW w:w="3550" w:type="pct"/>
            <w:gridSpan w:val="4"/>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არის ქვეპროგრამა ახალი</w:t>
            </w:r>
            <w:r w:rsidRPr="00C031FD">
              <w:rPr>
                <w:rFonts w:ascii="Sylfaen" w:eastAsia="Times New Roman" w:hAnsi="Sylfaen"/>
                <w:b/>
                <w:bCs/>
                <w:sz w:val="20"/>
                <w:szCs w:val="20"/>
                <w:lang w:val="ka-GE" w:eastAsia="ka-GE"/>
              </w:rPr>
              <w:t xml:space="preserve">? </w:t>
            </w:r>
            <w:r w:rsidRPr="00C031FD">
              <w:rPr>
                <w:rFonts w:ascii="Sylfaen" w:eastAsia="Times New Roman" w:hAnsi="Sylfaen"/>
                <w:sz w:val="20"/>
                <w:szCs w:val="20"/>
                <w:lang w:val="ka-GE" w:eastAsia="ka-GE"/>
              </w:rPr>
              <w:t xml:space="preserve">       </w:t>
            </w:r>
          </w:p>
        </w:tc>
        <w:tc>
          <w:tcPr>
            <w:tcW w:w="559"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კი</w:t>
            </w:r>
          </w:p>
        </w:tc>
        <w:tc>
          <w:tcPr>
            <w:tcW w:w="891"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არა</w:t>
            </w:r>
          </w:p>
        </w:tc>
      </w:tr>
      <w:tr w:rsidR="00C031FD" w:rsidRPr="00C031FD" w:rsidTr="00CC73DD">
        <w:trPr>
          <w:trHeight w:val="315"/>
        </w:trPr>
        <w:tc>
          <w:tcPr>
            <w:tcW w:w="2944" w:type="pct"/>
            <w:gridSpan w:val="3"/>
            <w:shd w:val="clear" w:color="auto" w:fill="auto"/>
            <w:vAlign w:val="center"/>
            <w:hideMark/>
          </w:tcPr>
          <w:p w:rsidR="00C031FD" w:rsidRPr="00C031FD" w:rsidRDefault="00C031FD" w:rsidP="00C031FD">
            <w:pPr>
              <w:spacing w:after="0" w:line="240" w:lineRule="auto"/>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თუ ქვეპროგრამა ახალია, ვინ წარმოადგინა?</w:t>
            </w:r>
          </w:p>
        </w:tc>
        <w:tc>
          <w:tcPr>
            <w:tcW w:w="2056" w:type="pct"/>
            <w:gridSpan w:val="3"/>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 </w:t>
            </w:r>
          </w:p>
        </w:tc>
      </w:tr>
      <w:tr w:rsidR="00C031FD" w:rsidRPr="00C031FD" w:rsidTr="00CC73DD">
        <w:trPr>
          <w:trHeight w:val="315"/>
        </w:trPr>
        <w:tc>
          <w:tcPr>
            <w:tcW w:w="2944" w:type="pct"/>
            <w:gridSpan w:val="3"/>
            <w:shd w:val="clear" w:color="auto" w:fill="auto"/>
            <w:vAlign w:val="center"/>
            <w:hideMark/>
          </w:tcPr>
          <w:p w:rsidR="00C031FD" w:rsidRPr="00C031FD" w:rsidRDefault="00C031FD" w:rsidP="00C031FD">
            <w:pPr>
              <w:spacing w:after="0" w:line="240" w:lineRule="auto"/>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ქვეპროგრამის განმახორციელებელი:</w:t>
            </w:r>
          </w:p>
        </w:tc>
        <w:tc>
          <w:tcPr>
            <w:tcW w:w="2056" w:type="pct"/>
            <w:gridSpan w:val="3"/>
            <w:shd w:val="clear" w:color="auto" w:fill="auto"/>
            <w:noWrap/>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ააიპ ბორჯომის გარე განათება</w:t>
            </w:r>
          </w:p>
        </w:tc>
      </w:tr>
      <w:tr w:rsidR="00C031FD" w:rsidRPr="00C031FD" w:rsidTr="00CC73DD">
        <w:trPr>
          <w:trHeight w:val="600"/>
        </w:trPr>
        <w:tc>
          <w:tcPr>
            <w:tcW w:w="2341" w:type="pct"/>
            <w:gridSpan w:val="2"/>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დაფინანსების წყარო</w:t>
            </w:r>
          </w:p>
        </w:tc>
        <w:tc>
          <w:tcPr>
            <w:tcW w:w="6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2024 წელი</w:t>
            </w:r>
          </w:p>
        </w:tc>
        <w:tc>
          <w:tcPr>
            <w:tcW w:w="606"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2025 წელი</w:t>
            </w:r>
          </w:p>
        </w:tc>
        <w:tc>
          <w:tcPr>
            <w:tcW w:w="559"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2026 წელი</w:t>
            </w:r>
          </w:p>
        </w:tc>
        <w:tc>
          <w:tcPr>
            <w:tcW w:w="891"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2027 წელი</w:t>
            </w:r>
          </w:p>
        </w:tc>
      </w:tr>
      <w:tr w:rsidR="00C031FD" w:rsidRPr="00C031FD" w:rsidTr="00CC73DD">
        <w:trPr>
          <w:trHeight w:val="300"/>
        </w:trPr>
        <w:tc>
          <w:tcPr>
            <w:tcW w:w="2341" w:type="pct"/>
            <w:gridSpan w:val="2"/>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მუნიციპალური ბიუჯეტი</w:t>
            </w:r>
          </w:p>
        </w:tc>
        <w:tc>
          <w:tcPr>
            <w:tcW w:w="6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25 000,00 </w:t>
            </w:r>
          </w:p>
        </w:tc>
        <w:tc>
          <w:tcPr>
            <w:tcW w:w="606"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25 000,00 </w:t>
            </w:r>
          </w:p>
        </w:tc>
        <w:tc>
          <w:tcPr>
            <w:tcW w:w="559"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25 000,00 </w:t>
            </w:r>
          </w:p>
        </w:tc>
        <w:tc>
          <w:tcPr>
            <w:tcW w:w="891"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25 000,00 </w:t>
            </w:r>
          </w:p>
        </w:tc>
      </w:tr>
      <w:tr w:rsidR="00C031FD" w:rsidRPr="00C031FD" w:rsidTr="00CC73DD">
        <w:trPr>
          <w:trHeight w:val="300"/>
        </w:trPr>
        <w:tc>
          <w:tcPr>
            <w:tcW w:w="2341" w:type="pct"/>
            <w:gridSpan w:val="2"/>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lastRenderedPageBreak/>
              <w:t>სახელმწიფო ბიუჯეტი</w:t>
            </w:r>
          </w:p>
        </w:tc>
        <w:tc>
          <w:tcPr>
            <w:tcW w:w="6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606"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559"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891"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r>
      <w:tr w:rsidR="00C031FD" w:rsidRPr="00C031FD" w:rsidTr="00CC73DD">
        <w:trPr>
          <w:trHeight w:val="315"/>
        </w:trPr>
        <w:tc>
          <w:tcPr>
            <w:tcW w:w="2341" w:type="pct"/>
            <w:gridSpan w:val="2"/>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სხვა ......</w:t>
            </w:r>
          </w:p>
        </w:tc>
        <w:tc>
          <w:tcPr>
            <w:tcW w:w="6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606"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559"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891"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r>
      <w:tr w:rsidR="00C031FD" w:rsidRPr="00C031FD" w:rsidTr="00CC73DD">
        <w:trPr>
          <w:trHeight w:val="300"/>
        </w:trPr>
        <w:tc>
          <w:tcPr>
            <w:tcW w:w="2341" w:type="pct"/>
            <w:gridSpan w:val="2"/>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 xml:space="preserve">სულ ქვეპროგრამა  </w:t>
            </w:r>
          </w:p>
        </w:tc>
        <w:tc>
          <w:tcPr>
            <w:tcW w:w="6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25 000,00 </w:t>
            </w:r>
          </w:p>
        </w:tc>
        <w:tc>
          <w:tcPr>
            <w:tcW w:w="606"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25 000,00 </w:t>
            </w:r>
          </w:p>
        </w:tc>
        <w:tc>
          <w:tcPr>
            <w:tcW w:w="559"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25 000,00 </w:t>
            </w:r>
          </w:p>
        </w:tc>
        <w:tc>
          <w:tcPr>
            <w:tcW w:w="891"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25 000,00 </w:t>
            </w:r>
          </w:p>
        </w:tc>
      </w:tr>
      <w:tr w:rsidR="00C031FD" w:rsidRPr="00C031FD" w:rsidTr="00CC73DD">
        <w:trPr>
          <w:trHeight w:val="315"/>
        </w:trPr>
        <w:tc>
          <w:tcPr>
            <w:tcW w:w="2341" w:type="pct"/>
            <w:gridSpan w:val="2"/>
            <w:shd w:val="clear" w:color="auto" w:fill="auto"/>
            <w:noWrap/>
            <w:vAlign w:val="center"/>
            <w:hideMark/>
          </w:tcPr>
          <w:p w:rsidR="00C031FD" w:rsidRPr="00C031FD" w:rsidRDefault="00C031FD" w:rsidP="00C031FD">
            <w:pPr>
              <w:spacing w:after="0" w:line="240" w:lineRule="auto"/>
              <w:jc w:val="center"/>
              <w:rPr>
                <w:rFonts w:ascii="Sylfaen" w:eastAsia="Times New Roman" w:hAnsi="Sylfaen"/>
                <w:i/>
                <w:iCs/>
                <w:sz w:val="20"/>
                <w:szCs w:val="20"/>
                <w:lang w:val="ka-GE" w:eastAsia="ka-GE"/>
              </w:rPr>
            </w:pPr>
            <w:r w:rsidRPr="00C031FD">
              <w:rPr>
                <w:rFonts w:ascii="Sylfaen" w:eastAsia="Times New Roman" w:hAnsi="Sylfaen"/>
                <w:i/>
                <w:iCs/>
                <w:sz w:val="20"/>
                <w:szCs w:val="20"/>
                <w:lang w:val="ka-GE" w:eastAsia="ka-GE"/>
              </w:rPr>
              <w:t>მ.შ. კაპიტალური პროექტები</w:t>
            </w:r>
          </w:p>
        </w:tc>
        <w:tc>
          <w:tcPr>
            <w:tcW w:w="603" w:type="pct"/>
            <w:shd w:val="clear" w:color="auto" w:fill="auto"/>
            <w:vAlign w:val="center"/>
            <w:hideMark/>
          </w:tcPr>
          <w:p w:rsidR="00C031FD" w:rsidRPr="00C031FD" w:rsidRDefault="00C031FD" w:rsidP="00C031FD">
            <w:pPr>
              <w:spacing w:after="0" w:line="240" w:lineRule="auto"/>
              <w:rPr>
                <w:rFonts w:ascii="Sylfaen" w:eastAsia="Times New Roman" w:hAnsi="Sylfaen"/>
                <w:i/>
                <w:iCs/>
                <w:sz w:val="20"/>
                <w:szCs w:val="20"/>
                <w:lang w:val="ka-GE" w:eastAsia="ka-GE"/>
              </w:rPr>
            </w:pPr>
            <w:r w:rsidRPr="00C031FD">
              <w:rPr>
                <w:rFonts w:ascii="Sylfaen" w:eastAsia="Times New Roman" w:hAnsi="Sylfaen"/>
                <w:i/>
                <w:iCs/>
                <w:sz w:val="20"/>
                <w:szCs w:val="20"/>
                <w:lang w:val="ka-GE" w:eastAsia="ka-GE"/>
              </w:rPr>
              <w:t> </w:t>
            </w:r>
          </w:p>
        </w:tc>
        <w:tc>
          <w:tcPr>
            <w:tcW w:w="606" w:type="pct"/>
            <w:shd w:val="clear" w:color="auto" w:fill="auto"/>
            <w:vAlign w:val="center"/>
            <w:hideMark/>
          </w:tcPr>
          <w:p w:rsidR="00C031FD" w:rsidRPr="00C031FD" w:rsidRDefault="00C031FD" w:rsidP="00C031FD">
            <w:pPr>
              <w:spacing w:after="0" w:line="240" w:lineRule="auto"/>
              <w:rPr>
                <w:rFonts w:ascii="Sylfaen" w:eastAsia="Times New Roman" w:hAnsi="Sylfaen"/>
                <w:i/>
                <w:iCs/>
                <w:sz w:val="20"/>
                <w:szCs w:val="20"/>
                <w:lang w:val="ka-GE" w:eastAsia="ka-GE"/>
              </w:rPr>
            </w:pPr>
            <w:r w:rsidRPr="00C031FD">
              <w:rPr>
                <w:rFonts w:ascii="Sylfaen" w:eastAsia="Times New Roman" w:hAnsi="Sylfaen"/>
                <w:i/>
                <w:iCs/>
                <w:sz w:val="20"/>
                <w:szCs w:val="20"/>
                <w:lang w:val="ka-GE" w:eastAsia="ka-GE"/>
              </w:rPr>
              <w:t> </w:t>
            </w:r>
          </w:p>
        </w:tc>
        <w:tc>
          <w:tcPr>
            <w:tcW w:w="559" w:type="pct"/>
            <w:shd w:val="clear" w:color="auto" w:fill="auto"/>
            <w:vAlign w:val="center"/>
            <w:hideMark/>
          </w:tcPr>
          <w:p w:rsidR="00C031FD" w:rsidRPr="00C031FD" w:rsidRDefault="00C031FD" w:rsidP="00C031FD">
            <w:pPr>
              <w:spacing w:after="0" w:line="240" w:lineRule="auto"/>
              <w:rPr>
                <w:rFonts w:ascii="Sylfaen" w:eastAsia="Times New Roman" w:hAnsi="Sylfaen"/>
                <w:i/>
                <w:iCs/>
                <w:sz w:val="20"/>
                <w:szCs w:val="20"/>
                <w:lang w:val="ka-GE" w:eastAsia="ka-GE"/>
              </w:rPr>
            </w:pPr>
            <w:r w:rsidRPr="00C031FD">
              <w:rPr>
                <w:rFonts w:ascii="Sylfaen" w:eastAsia="Times New Roman" w:hAnsi="Sylfaen"/>
                <w:i/>
                <w:iCs/>
                <w:sz w:val="20"/>
                <w:szCs w:val="20"/>
                <w:lang w:val="ka-GE" w:eastAsia="ka-GE"/>
              </w:rPr>
              <w:t> </w:t>
            </w:r>
          </w:p>
        </w:tc>
        <w:tc>
          <w:tcPr>
            <w:tcW w:w="891" w:type="pct"/>
            <w:shd w:val="clear" w:color="auto" w:fill="auto"/>
            <w:vAlign w:val="center"/>
            <w:hideMark/>
          </w:tcPr>
          <w:p w:rsidR="00C031FD" w:rsidRPr="00C031FD" w:rsidRDefault="00C031FD" w:rsidP="00C031FD">
            <w:pPr>
              <w:spacing w:after="0" w:line="240" w:lineRule="auto"/>
              <w:rPr>
                <w:rFonts w:ascii="Sylfaen" w:eastAsia="Times New Roman" w:hAnsi="Sylfaen"/>
                <w:i/>
                <w:iCs/>
                <w:sz w:val="20"/>
                <w:szCs w:val="20"/>
                <w:lang w:val="ka-GE" w:eastAsia="ka-GE"/>
              </w:rPr>
            </w:pPr>
            <w:r w:rsidRPr="00C031FD">
              <w:rPr>
                <w:rFonts w:ascii="Sylfaen" w:eastAsia="Times New Roman" w:hAnsi="Sylfaen"/>
                <w:i/>
                <w:iCs/>
                <w:sz w:val="20"/>
                <w:szCs w:val="20"/>
                <w:lang w:val="ka-GE" w:eastAsia="ka-GE"/>
              </w:rPr>
              <w:t> </w:t>
            </w:r>
          </w:p>
        </w:tc>
      </w:tr>
      <w:tr w:rsidR="00C031FD" w:rsidRPr="00C031FD" w:rsidTr="00CC73DD">
        <w:trPr>
          <w:trHeight w:val="1545"/>
        </w:trPr>
        <w:tc>
          <w:tcPr>
            <w:tcW w:w="957" w:type="pct"/>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მიზანი და აღწერა</w:t>
            </w:r>
          </w:p>
        </w:tc>
        <w:tc>
          <w:tcPr>
            <w:tcW w:w="4043" w:type="pct"/>
            <w:gridSpan w:val="5"/>
            <w:shd w:val="clear" w:color="auto" w:fill="auto"/>
            <w:vAlign w:val="center"/>
            <w:hideMark/>
          </w:tcPr>
          <w:p w:rsidR="00C031FD" w:rsidRPr="00C031FD" w:rsidRDefault="00C031FD" w:rsidP="00C031FD">
            <w:pPr>
              <w:spacing w:after="0" w:line="240" w:lineRule="auto"/>
              <w:rPr>
                <w:rFonts w:ascii="Sylfaen" w:eastAsia="Times New Roman" w:hAnsi="Sylfaen"/>
                <w:sz w:val="16"/>
                <w:szCs w:val="16"/>
                <w:lang w:val="ka-GE" w:eastAsia="ka-GE"/>
              </w:rPr>
            </w:pPr>
            <w:r w:rsidRPr="00C031FD">
              <w:rPr>
                <w:rFonts w:ascii="Sylfaen" w:eastAsia="Times New Roman" w:hAnsi="Sylfaen"/>
                <w:sz w:val="16"/>
                <w:szCs w:val="16"/>
                <w:lang w:val="ka-GE" w:eastAsia="ka-GE"/>
              </w:rPr>
              <w:t xml:space="preserve">ქვეპროგრამის მიზანია მუნიციპალიტეტის ტერიტორიაზე მდგრადი გარე განათების სისტემის შექმნა, რომელიც მთელი წლის განმავლობაში, ნებისმიერ კლიმატურ პირობებში შეძლებს უზრუნველყოს გარე განათების სისტემის შეუფერხებელი ფუნქციონირება. შედეგად, მუნიციპალიტეტის ტერიტორიის ის ნაწილი, სადაც მოწყობილია გარე განთება ქსელი განათებული იქნება სრულად, ხოლო პერიოდულად წარმოქმნილი შეფერხებების აღმოიფხვრა მოხდება ოპერატიულად. </w:t>
            </w:r>
          </w:p>
        </w:tc>
      </w:tr>
      <w:tr w:rsidR="00C031FD" w:rsidRPr="00C031FD" w:rsidTr="00CC73DD">
        <w:trPr>
          <w:trHeight w:val="765"/>
        </w:trPr>
        <w:tc>
          <w:tcPr>
            <w:tcW w:w="2341" w:type="pct"/>
            <w:gridSpan w:val="2"/>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ქვეპროგრამის/ღონისძიების დასახელება</w:t>
            </w:r>
          </w:p>
        </w:tc>
        <w:tc>
          <w:tcPr>
            <w:tcW w:w="6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რაოდენობა </w:t>
            </w:r>
          </w:p>
        </w:tc>
        <w:tc>
          <w:tcPr>
            <w:tcW w:w="606"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ერთ. საშ. ფასი</w:t>
            </w:r>
          </w:p>
        </w:tc>
        <w:tc>
          <w:tcPr>
            <w:tcW w:w="559"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სულ (ლარი)</w:t>
            </w:r>
          </w:p>
        </w:tc>
        <w:tc>
          <w:tcPr>
            <w:tcW w:w="891"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18"/>
                <w:szCs w:val="18"/>
                <w:lang w:val="ka-GE" w:eastAsia="ka-GE"/>
              </w:rPr>
            </w:pPr>
            <w:r w:rsidRPr="00C031FD">
              <w:rPr>
                <w:rFonts w:ascii="Sylfaen" w:eastAsia="Times New Roman" w:hAnsi="Sylfaen"/>
                <w:sz w:val="18"/>
                <w:szCs w:val="18"/>
                <w:lang w:val="ka-GE" w:eastAsia="ka-GE"/>
              </w:rPr>
              <w:t>ეკონომიკური კლასიფიკაციის მუხლი</w:t>
            </w:r>
          </w:p>
        </w:tc>
      </w:tr>
      <w:tr w:rsidR="00C031FD" w:rsidRPr="00C031FD" w:rsidTr="00CC73DD">
        <w:trPr>
          <w:trHeight w:val="600"/>
        </w:trPr>
        <w:tc>
          <w:tcPr>
            <w:tcW w:w="957" w:type="pct"/>
            <w:vMerge w:val="restar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02030202  მუნიციპალიტეტის ტერიტორიაზე განათებასთან დაკავშირებით სარემონტო, აღდგენითი სამუშაოების ჩატარება; </w:t>
            </w:r>
          </w:p>
        </w:tc>
        <w:tc>
          <w:tcPr>
            <w:tcW w:w="1383" w:type="pct"/>
            <w:shd w:val="clear" w:color="auto" w:fill="auto"/>
            <w:vAlign w:val="center"/>
            <w:hideMark/>
          </w:tcPr>
          <w:p w:rsidR="00C031FD" w:rsidRPr="00C031FD" w:rsidRDefault="00C031FD" w:rsidP="00C031FD">
            <w:pPr>
              <w:spacing w:after="0" w:line="240" w:lineRule="auto"/>
              <w:rPr>
                <w:rFonts w:ascii="Sylfaen" w:eastAsia="Times New Roman" w:hAnsi="Sylfaen"/>
                <w:sz w:val="18"/>
                <w:szCs w:val="18"/>
                <w:lang w:val="ka-GE" w:eastAsia="ka-GE"/>
              </w:rPr>
            </w:pPr>
            <w:r w:rsidRPr="00C031FD">
              <w:rPr>
                <w:rFonts w:ascii="Sylfaen" w:eastAsia="Times New Roman" w:hAnsi="Sylfaen"/>
                <w:sz w:val="18"/>
                <w:szCs w:val="18"/>
                <w:lang w:val="ka-GE" w:eastAsia="ka-GE"/>
              </w:rPr>
              <w:t>საწვავი მანქანების გადაადგილებისათვის</w:t>
            </w:r>
          </w:p>
        </w:tc>
        <w:tc>
          <w:tcPr>
            <w:tcW w:w="6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1320</w:t>
            </w:r>
          </w:p>
        </w:tc>
        <w:tc>
          <w:tcPr>
            <w:tcW w:w="606"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3,00 </w:t>
            </w:r>
          </w:p>
        </w:tc>
        <w:tc>
          <w:tcPr>
            <w:tcW w:w="559"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3 960,00 </w:t>
            </w:r>
          </w:p>
        </w:tc>
        <w:tc>
          <w:tcPr>
            <w:tcW w:w="891" w:type="pct"/>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საქონელი და მომსახურებობა</w:t>
            </w:r>
          </w:p>
        </w:tc>
      </w:tr>
      <w:tr w:rsidR="00C031FD" w:rsidRPr="00C031FD" w:rsidTr="00CC73DD">
        <w:trPr>
          <w:trHeight w:val="765"/>
        </w:trPr>
        <w:tc>
          <w:tcPr>
            <w:tcW w:w="957" w:type="pct"/>
            <w:vMerge/>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1383" w:type="pct"/>
            <w:shd w:val="clear" w:color="auto" w:fill="auto"/>
            <w:vAlign w:val="center"/>
            <w:hideMark/>
          </w:tcPr>
          <w:p w:rsidR="00C031FD" w:rsidRPr="00C031FD" w:rsidRDefault="00C031FD" w:rsidP="00C031FD">
            <w:pPr>
              <w:spacing w:after="0" w:line="240" w:lineRule="auto"/>
              <w:rPr>
                <w:rFonts w:ascii="Sylfaen" w:eastAsia="Times New Roman" w:hAnsi="Sylfaen"/>
                <w:sz w:val="18"/>
                <w:szCs w:val="18"/>
                <w:lang w:val="ka-GE" w:eastAsia="ka-GE"/>
              </w:rPr>
            </w:pPr>
            <w:r w:rsidRPr="00C031FD">
              <w:rPr>
                <w:rFonts w:ascii="Sylfaen" w:eastAsia="Times New Roman" w:hAnsi="Sylfaen"/>
                <w:sz w:val="18"/>
                <w:szCs w:val="18"/>
                <w:lang w:val="ka-GE" w:eastAsia="ka-GE"/>
              </w:rPr>
              <w:t>მცირეფასიანი საქონელი (იარაღები, იზოლენტა, სამუშაო ხელთათმანი)</w:t>
            </w:r>
          </w:p>
        </w:tc>
        <w:tc>
          <w:tcPr>
            <w:tcW w:w="6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200</w:t>
            </w:r>
          </w:p>
        </w:tc>
        <w:tc>
          <w:tcPr>
            <w:tcW w:w="606"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5,20 </w:t>
            </w:r>
          </w:p>
        </w:tc>
        <w:tc>
          <w:tcPr>
            <w:tcW w:w="559"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1 040,00 </w:t>
            </w:r>
          </w:p>
        </w:tc>
        <w:tc>
          <w:tcPr>
            <w:tcW w:w="891" w:type="pct"/>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საქონელი და მომსახურებობა</w:t>
            </w:r>
          </w:p>
        </w:tc>
      </w:tr>
      <w:tr w:rsidR="00C031FD" w:rsidRPr="00C031FD" w:rsidTr="00CC73DD">
        <w:trPr>
          <w:trHeight w:val="600"/>
        </w:trPr>
        <w:tc>
          <w:tcPr>
            <w:tcW w:w="957" w:type="pct"/>
            <w:vMerge/>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1383" w:type="pct"/>
            <w:shd w:val="clear" w:color="auto" w:fill="auto"/>
            <w:vAlign w:val="center"/>
            <w:hideMark/>
          </w:tcPr>
          <w:p w:rsidR="00C031FD" w:rsidRPr="00C031FD" w:rsidRDefault="00C031FD" w:rsidP="00C031FD">
            <w:pPr>
              <w:spacing w:after="0" w:line="240" w:lineRule="auto"/>
              <w:rPr>
                <w:rFonts w:ascii="Sylfaen" w:eastAsia="Times New Roman" w:hAnsi="Sylfaen"/>
                <w:sz w:val="18"/>
                <w:szCs w:val="18"/>
                <w:lang w:val="ka-GE" w:eastAsia="ka-GE"/>
              </w:rPr>
            </w:pPr>
            <w:r w:rsidRPr="00C031FD">
              <w:rPr>
                <w:rFonts w:ascii="Sylfaen" w:eastAsia="Times New Roman" w:hAnsi="Sylfaen"/>
                <w:sz w:val="18"/>
                <w:szCs w:val="18"/>
                <w:lang w:val="ka-GE" w:eastAsia="ka-GE"/>
              </w:rPr>
              <w:t>ავტომობილის მოვლა პატრონობის ხარჯი</w:t>
            </w:r>
          </w:p>
        </w:tc>
        <w:tc>
          <w:tcPr>
            <w:tcW w:w="6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606"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559"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200,00 </w:t>
            </w:r>
          </w:p>
        </w:tc>
        <w:tc>
          <w:tcPr>
            <w:tcW w:w="891" w:type="pct"/>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საქონელი და მომსახურებობა</w:t>
            </w:r>
          </w:p>
        </w:tc>
      </w:tr>
      <w:tr w:rsidR="00C031FD" w:rsidRPr="00C031FD" w:rsidTr="00CC73DD">
        <w:trPr>
          <w:trHeight w:val="600"/>
        </w:trPr>
        <w:tc>
          <w:tcPr>
            <w:tcW w:w="957" w:type="pct"/>
            <w:vMerge/>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138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18"/>
                <w:szCs w:val="18"/>
                <w:lang w:val="ka-GE" w:eastAsia="ka-GE"/>
              </w:rPr>
            </w:pPr>
            <w:r w:rsidRPr="00C031FD">
              <w:rPr>
                <w:rFonts w:ascii="Sylfaen" w:eastAsia="Times New Roman" w:hAnsi="Sylfaen"/>
                <w:sz w:val="18"/>
                <w:szCs w:val="18"/>
                <w:lang w:val="ka-GE" w:eastAsia="ka-GE"/>
              </w:rPr>
              <w:t xml:space="preserve">ნათურები, ელ.გამანაწილებელი მოწყობილობები </w:t>
            </w:r>
          </w:p>
        </w:tc>
        <w:tc>
          <w:tcPr>
            <w:tcW w:w="6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1500</w:t>
            </w:r>
          </w:p>
        </w:tc>
        <w:tc>
          <w:tcPr>
            <w:tcW w:w="606"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12</w:t>
            </w:r>
          </w:p>
        </w:tc>
        <w:tc>
          <w:tcPr>
            <w:tcW w:w="559"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18 000,00 </w:t>
            </w:r>
          </w:p>
        </w:tc>
        <w:tc>
          <w:tcPr>
            <w:tcW w:w="891" w:type="pct"/>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საქონელი და მომსახურებობა</w:t>
            </w:r>
          </w:p>
        </w:tc>
      </w:tr>
      <w:tr w:rsidR="00C031FD" w:rsidRPr="00C031FD" w:rsidTr="00CC73DD">
        <w:trPr>
          <w:trHeight w:val="600"/>
        </w:trPr>
        <w:tc>
          <w:tcPr>
            <w:tcW w:w="957" w:type="pct"/>
            <w:vMerge/>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138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იზოლირებული მავთული, კაბელი</w:t>
            </w:r>
          </w:p>
        </w:tc>
        <w:tc>
          <w:tcPr>
            <w:tcW w:w="6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1500</w:t>
            </w:r>
          </w:p>
        </w:tc>
        <w:tc>
          <w:tcPr>
            <w:tcW w:w="606"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1,20</w:t>
            </w:r>
          </w:p>
        </w:tc>
        <w:tc>
          <w:tcPr>
            <w:tcW w:w="559"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1 800,00 </w:t>
            </w:r>
          </w:p>
        </w:tc>
        <w:tc>
          <w:tcPr>
            <w:tcW w:w="891" w:type="pct"/>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საქონელი და მომსახურებობა</w:t>
            </w:r>
          </w:p>
        </w:tc>
      </w:tr>
      <w:tr w:rsidR="00C031FD" w:rsidRPr="00C031FD" w:rsidTr="00CC73DD">
        <w:trPr>
          <w:trHeight w:val="300"/>
        </w:trPr>
        <w:tc>
          <w:tcPr>
            <w:tcW w:w="957" w:type="pct"/>
            <w:vMerge/>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138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6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606"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559"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25 000,00 </w:t>
            </w:r>
          </w:p>
        </w:tc>
        <w:tc>
          <w:tcPr>
            <w:tcW w:w="891" w:type="pct"/>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r>
      <w:tr w:rsidR="00C031FD" w:rsidRPr="00C031FD" w:rsidTr="00CC73DD">
        <w:trPr>
          <w:trHeight w:val="315"/>
        </w:trPr>
        <w:tc>
          <w:tcPr>
            <w:tcW w:w="957" w:type="pct"/>
            <w:vMerge/>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138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 </w:t>
            </w:r>
          </w:p>
        </w:tc>
        <w:tc>
          <w:tcPr>
            <w:tcW w:w="6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 </w:t>
            </w:r>
          </w:p>
        </w:tc>
        <w:tc>
          <w:tcPr>
            <w:tcW w:w="606"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 </w:t>
            </w:r>
          </w:p>
        </w:tc>
        <w:tc>
          <w:tcPr>
            <w:tcW w:w="559"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 </w:t>
            </w:r>
          </w:p>
        </w:tc>
        <w:tc>
          <w:tcPr>
            <w:tcW w:w="891"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 </w:t>
            </w:r>
          </w:p>
        </w:tc>
      </w:tr>
      <w:tr w:rsidR="00C031FD" w:rsidRPr="00C031FD" w:rsidTr="00CC73DD">
        <w:trPr>
          <w:trHeight w:val="315"/>
        </w:trPr>
        <w:tc>
          <w:tcPr>
            <w:tcW w:w="5000" w:type="pct"/>
            <w:gridSpan w:val="6"/>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C031FD" w:rsidRPr="00C031FD" w:rsidTr="00CC73DD">
        <w:trPr>
          <w:trHeight w:val="600"/>
        </w:trPr>
        <w:tc>
          <w:tcPr>
            <w:tcW w:w="2341" w:type="pct"/>
            <w:gridSpan w:val="2"/>
            <w:shd w:val="clear" w:color="auto" w:fill="auto"/>
            <w:vAlign w:val="center"/>
            <w:hideMark/>
          </w:tcPr>
          <w:p w:rsidR="00C031FD" w:rsidRPr="00C031FD" w:rsidRDefault="00C031FD" w:rsidP="00C031FD">
            <w:pPr>
              <w:spacing w:after="0" w:line="240" w:lineRule="auto"/>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ქვეპროგრამის/ღონისძიების დასახელება</w:t>
            </w:r>
          </w:p>
        </w:tc>
        <w:tc>
          <w:tcPr>
            <w:tcW w:w="6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1 კვარტალი</w:t>
            </w:r>
          </w:p>
        </w:tc>
        <w:tc>
          <w:tcPr>
            <w:tcW w:w="606"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2 კვარტალი</w:t>
            </w:r>
          </w:p>
        </w:tc>
        <w:tc>
          <w:tcPr>
            <w:tcW w:w="559"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3 კვარტალი</w:t>
            </w:r>
          </w:p>
        </w:tc>
        <w:tc>
          <w:tcPr>
            <w:tcW w:w="891"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4 კვარტალი</w:t>
            </w:r>
          </w:p>
        </w:tc>
      </w:tr>
      <w:tr w:rsidR="00C031FD" w:rsidRPr="00C031FD" w:rsidTr="00CC73DD">
        <w:trPr>
          <w:trHeight w:val="1575"/>
        </w:trPr>
        <w:tc>
          <w:tcPr>
            <w:tcW w:w="2341" w:type="pct"/>
            <w:gridSpan w:val="2"/>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lastRenderedPageBreak/>
              <w:t xml:space="preserve"> 02030202  მუნიციპალიტეტის ტერიტორიაზე განათებასთან დაკავშირებით სარემონტო, აღდგენითი სამუშაოების ჩატარება; </w:t>
            </w:r>
          </w:p>
        </w:tc>
        <w:tc>
          <w:tcPr>
            <w:tcW w:w="60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X</w:t>
            </w:r>
          </w:p>
        </w:tc>
        <w:tc>
          <w:tcPr>
            <w:tcW w:w="606"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X</w:t>
            </w:r>
          </w:p>
        </w:tc>
        <w:tc>
          <w:tcPr>
            <w:tcW w:w="559"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X</w:t>
            </w:r>
          </w:p>
        </w:tc>
        <w:tc>
          <w:tcPr>
            <w:tcW w:w="891"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X</w:t>
            </w:r>
          </w:p>
        </w:tc>
      </w:tr>
    </w:tbl>
    <w:p w:rsidR="006670AC" w:rsidRDefault="006670AC" w:rsidP="00DB03A2">
      <w:pPr>
        <w:jc w:val="center"/>
        <w:rPr>
          <w:b/>
          <w:sz w:val="28"/>
        </w:rPr>
      </w:pPr>
    </w:p>
    <w:p w:rsidR="006670AC" w:rsidRDefault="006670AC" w:rsidP="00DB03A2">
      <w:pPr>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391"/>
        <w:gridCol w:w="1260"/>
        <w:gridCol w:w="715"/>
        <w:gridCol w:w="1578"/>
        <w:gridCol w:w="1131"/>
        <w:gridCol w:w="1201"/>
        <w:gridCol w:w="2370"/>
        <w:gridCol w:w="1436"/>
      </w:tblGrid>
      <w:tr w:rsidR="00C031FD" w:rsidRPr="00C031FD" w:rsidTr="00CC73DD">
        <w:trPr>
          <w:trHeight w:val="525"/>
        </w:trPr>
        <w:tc>
          <w:tcPr>
            <w:tcW w:w="856" w:type="pct"/>
            <w:vMerge w:val="restar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მოსალოდნელი შუალედური შედეგი </w:t>
            </w:r>
            <w:r w:rsidRPr="00C031FD">
              <w:rPr>
                <w:rFonts w:ascii="Sylfaen" w:eastAsia="Times New Roman" w:hAnsi="Sylfaen"/>
                <w:b/>
                <w:bCs/>
                <w:sz w:val="20"/>
                <w:szCs w:val="20"/>
                <w:lang w:val="ka-GE" w:eastAsia="ka-GE"/>
              </w:rPr>
              <w:t>(OUTPUT)</w:t>
            </w:r>
          </w:p>
        </w:tc>
        <w:tc>
          <w:tcPr>
            <w:tcW w:w="1445" w:type="pct"/>
            <w:gridSpan w:val="3"/>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შედეგის ინდიკატორები</w:t>
            </w:r>
          </w:p>
        </w:tc>
        <w:tc>
          <w:tcPr>
            <w:tcW w:w="439" w:type="pct"/>
            <w:vMerge w:val="restar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ზომის ერთეული</w:t>
            </w:r>
          </w:p>
        </w:tc>
        <w:tc>
          <w:tcPr>
            <w:tcW w:w="390" w:type="pct"/>
            <w:vMerge w:val="restar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გეგმიური გადახრა</w:t>
            </w:r>
          </w:p>
        </w:tc>
        <w:tc>
          <w:tcPr>
            <w:tcW w:w="392" w:type="pct"/>
            <w:vMerge w:val="restar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მონაცემთა წყარო</w:t>
            </w:r>
          </w:p>
        </w:tc>
        <w:tc>
          <w:tcPr>
            <w:tcW w:w="1079" w:type="pct"/>
            <w:vMerge w:val="restar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მეთოდოლოგია</w:t>
            </w:r>
          </w:p>
        </w:tc>
        <w:tc>
          <w:tcPr>
            <w:tcW w:w="399" w:type="pct"/>
            <w:vMerge w:val="restar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რისკი</w:t>
            </w:r>
          </w:p>
        </w:tc>
      </w:tr>
      <w:tr w:rsidR="00C031FD" w:rsidRPr="00C031FD" w:rsidTr="00CC73DD">
        <w:trPr>
          <w:trHeight w:val="735"/>
        </w:trPr>
        <w:tc>
          <w:tcPr>
            <w:tcW w:w="856" w:type="pct"/>
            <w:vMerge/>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65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დასახელება</w:t>
            </w:r>
          </w:p>
        </w:tc>
        <w:tc>
          <w:tcPr>
            <w:tcW w:w="392"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2023 წელი (საბაზისო)</w:t>
            </w:r>
          </w:p>
        </w:tc>
        <w:tc>
          <w:tcPr>
            <w:tcW w:w="395"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2024 წელი</w:t>
            </w:r>
          </w:p>
        </w:tc>
        <w:tc>
          <w:tcPr>
            <w:tcW w:w="439" w:type="pct"/>
            <w:vMerge/>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390" w:type="pct"/>
            <w:vMerge/>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392" w:type="pct"/>
            <w:vMerge/>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1079" w:type="pct"/>
            <w:vMerge/>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399" w:type="pct"/>
            <w:vMerge/>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r>
      <w:tr w:rsidR="00C031FD" w:rsidRPr="00C031FD" w:rsidTr="00CC73DD">
        <w:trPr>
          <w:trHeight w:val="1350"/>
        </w:trPr>
        <w:tc>
          <w:tcPr>
            <w:tcW w:w="856" w:type="pct"/>
            <w:vMerge w:val="restar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657" w:type="pct"/>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გარე განათების წერტების რაოდენობა</w:t>
            </w:r>
          </w:p>
        </w:tc>
        <w:tc>
          <w:tcPr>
            <w:tcW w:w="392" w:type="pct"/>
            <w:shd w:val="clear" w:color="000000" w:fill="FFFFFF"/>
            <w:vAlign w:val="center"/>
            <w:hideMark/>
          </w:tcPr>
          <w:p w:rsidR="00C031FD" w:rsidRPr="00C031FD" w:rsidRDefault="00C031FD" w:rsidP="00C031FD">
            <w:pPr>
              <w:spacing w:after="0" w:line="240" w:lineRule="auto"/>
              <w:jc w:val="center"/>
              <w:rPr>
                <w:rFonts w:ascii="Sylfaen" w:eastAsia="Times New Roman" w:hAnsi="Sylfaen"/>
                <w:sz w:val="16"/>
                <w:szCs w:val="16"/>
                <w:lang w:val="ka-GE" w:eastAsia="ka-GE"/>
              </w:rPr>
            </w:pPr>
            <w:r w:rsidRPr="00C031FD">
              <w:rPr>
                <w:rFonts w:ascii="Sylfaen" w:eastAsia="Times New Roman" w:hAnsi="Sylfaen"/>
                <w:sz w:val="16"/>
                <w:szCs w:val="16"/>
                <w:lang w:val="ka-GE" w:eastAsia="ka-GE"/>
              </w:rPr>
              <w:t>8200 ცალი</w:t>
            </w:r>
          </w:p>
        </w:tc>
        <w:tc>
          <w:tcPr>
            <w:tcW w:w="395"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10%</w:t>
            </w:r>
          </w:p>
        </w:tc>
        <w:tc>
          <w:tcPr>
            <w:tcW w:w="439"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პროცენტი</w:t>
            </w:r>
          </w:p>
        </w:tc>
        <w:tc>
          <w:tcPr>
            <w:tcW w:w="390"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10%</w:t>
            </w:r>
          </w:p>
        </w:tc>
        <w:tc>
          <w:tcPr>
            <w:tcW w:w="392"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ააიპ ბორჯომის გარე განათება</w:t>
            </w:r>
          </w:p>
        </w:tc>
        <w:tc>
          <w:tcPr>
            <w:tcW w:w="1079"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399"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დაფინანსება, ხარვეზიანი პროექტი</w:t>
            </w:r>
          </w:p>
        </w:tc>
      </w:tr>
      <w:tr w:rsidR="00C031FD" w:rsidRPr="00C031FD" w:rsidTr="00CC73DD">
        <w:trPr>
          <w:trHeight w:val="690"/>
        </w:trPr>
        <w:tc>
          <w:tcPr>
            <w:tcW w:w="856" w:type="pct"/>
            <w:vMerge/>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657" w:type="pct"/>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კმაყოფილი მოსახლეობა </w:t>
            </w:r>
          </w:p>
        </w:tc>
        <w:tc>
          <w:tcPr>
            <w:tcW w:w="392" w:type="pct"/>
            <w:shd w:val="clear" w:color="000000" w:fill="FFFFFF"/>
            <w:vAlign w:val="center"/>
            <w:hideMark/>
          </w:tcPr>
          <w:p w:rsidR="00C031FD" w:rsidRPr="00C031FD" w:rsidRDefault="00C031FD" w:rsidP="00C031FD">
            <w:pPr>
              <w:spacing w:after="0" w:line="240" w:lineRule="auto"/>
              <w:jc w:val="center"/>
              <w:rPr>
                <w:rFonts w:ascii="Sylfaen" w:eastAsia="Times New Roman" w:hAnsi="Sylfaen"/>
                <w:sz w:val="16"/>
                <w:szCs w:val="16"/>
                <w:lang w:val="ka-GE" w:eastAsia="ka-GE"/>
              </w:rPr>
            </w:pPr>
            <w:r w:rsidRPr="00C031FD">
              <w:rPr>
                <w:rFonts w:ascii="Sylfaen" w:eastAsia="Times New Roman" w:hAnsi="Sylfaen"/>
                <w:sz w:val="16"/>
                <w:szCs w:val="16"/>
                <w:lang w:val="ka-GE" w:eastAsia="ka-GE"/>
              </w:rPr>
              <w:t>27800 კაცი (ცეესკოს მონაცემები)</w:t>
            </w:r>
          </w:p>
        </w:tc>
        <w:tc>
          <w:tcPr>
            <w:tcW w:w="395"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439"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კმაყოფილების ინდექსი</w:t>
            </w:r>
          </w:p>
        </w:tc>
        <w:tc>
          <w:tcPr>
            <w:tcW w:w="390"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10%</w:t>
            </w:r>
          </w:p>
        </w:tc>
        <w:tc>
          <w:tcPr>
            <w:tcW w:w="392"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ცეესკო</w:t>
            </w:r>
          </w:p>
        </w:tc>
        <w:tc>
          <w:tcPr>
            <w:tcW w:w="1079"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პირისპირ  ინტერვიუ</w:t>
            </w:r>
          </w:p>
        </w:tc>
        <w:tc>
          <w:tcPr>
            <w:tcW w:w="399"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სუბიექტური აზრი</w:t>
            </w:r>
          </w:p>
        </w:tc>
      </w:tr>
      <w:tr w:rsidR="00C031FD" w:rsidRPr="00C031FD" w:rsidTr="00CC73DD">
        <w:trPr>
          <w:trHeight w:val="1215"/>
        </w:trPr>
        <w:tc>
          <w:tcPr>
            <w:tcW w:w="856" w:type="pct"/>
            <w:vMerge/>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657" w:type="pct"/>
            <w:shd w:val="clear" w:color="000000" w:fill="FFFFFF"/>
            <w:vAlign w:val="center"/>
            <w:hideMark/>
          </w:tcPr>
          <w:p w:rsidR="00C031FD" w:rsidRPr="00C031FD" w:rsidRDefault="00C031FD" w:rsidP="00C031FD">
            <w:pPr>
              <w:spacing w:after="0" w:line="240" w:lineRule="auto"/>
              <w:jc w:val="center"/>
              <w:rPr>
                <w:rFonts w:ascii="Sylfaen" w:eastAsia="Times New Roman" w:hAnsi="Sylfaen"/>
                <w:sz w:val="18"/>
                <w:szCs w:val="18"/>
                <w:lang w:val="ka-GE" w:eastAsia="ka-GE"/>
              </w:rPr>
            </w:pPr>
            <w:r w:rsidRPr="00C031FD">
              <w:rPr>
                <w:rFonts w:ascii="Sylfaen" w:eastAsia="Times New Roman" w:hAnsi="Sylfaen"/>
                <w:sz w:val="18"/>
                <w:szCs w:val="18"/>
                <w:lang w:val="ka-GE" w:eastAsia="ka-GE"/>
              </w:rPr>
              <w:t>წლის განმავლობაში შეკეთებულის სანათების რაოდენობა</w:t>
            </w:r>
          </w:p>
        </w:tc>
        <w:tc>
          <w:tcPr>
            <w:tcW w:w="392" w:type="pct"/>
            <w:shd w:val="clear" w:color="000000" w:fill="FFFFFF"/>
            <w:vAlign w:val="center"/>
            <w:hideMark/>
          </w:tcPr>
          <w:p w:rsidR="00C031FD" w:rsidRPr="00C031FD" w:rsidRDefault="00C031FD" w:rsidP="00C031FD">
            <w:pPr>
              <w:spacing w:after="0" w:line="240" w:lineRule="auto"/>
              <w:jc w:val="center"/>
              <w:rPr>
                <w:rFonts w:ascii="Sylfaen" w:eastAsia="Times New Roman" w:hAnsi="Sylfaen"/>
                <w:sz w:val="16"/>
                <w:szCs w:val="16"/>
                <w:lang w:val="ka-GE" w:eastAsia="ka-GE"/>
              </w:rPr>
            </w:pPr>
            <w:r w:rsidRPr="00C031FD">
              <w:rPr>
                <w:rFonts w:ascii="Sylfaen" w:eastAsia="Times New Roman" w:hAnsi="Sylfaen"/>
                <w:sz w:val="16"/>
                <w:szCs w:val="16"/>
                <w:lang w:val="ka-GE" w:eastAsia="ka-GE"/>
              </w:rPr>
              <w:t xml:space="preserve">საშუალოდ ხდება წლის განმავლობაში 4000 ცალი </w:t>
            </w:r>
          </w:p>
        </w:tc>
        <w:tc>
          <w:tcPr>
            <w:tcW w:w="395" w:type="pct"/>
            <w:shd w:val="clear" w:color="auto" w:fill="auto"/>
            <w:noWrap/>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10%</w:t>
            </w:r>
          </w:p>
        </w:tc>
        <w:tc>
          <w:tcPr>
            <w:tcW w:w="439"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პროცენტი</w:t>
            </w:r>
          </w:p>
        </w:tc>
        <w:tc>
          <w:tcPr>
            <w:tcW w:w="390"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10%</w:t>
            </w:r>
          </w:p>
        </w:tc>
        <w:tc>
          <w:tcPr>
            <w:tcW w:w="392"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ააიპ ბორჯომის გარე განათება</w:t>
            </w:r>
          </w:p>
        </w:tc>
        <w:tc>
          <w:tcPr>
            <w:tcW w:w="1079" w:type="pct"/>
            <w:shd w:val="clear" w:color="auto" w:fill="auto"/>
            <w:noWrap/>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399"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დაფინანსება, ხარვეზიანი პროექტი</w:t>
            </w:r>
          </w:p>
        </w:tc>
      </w:tr>
    </w:tbl>
    <w:p w:rsidR="00835BD5" w:rsidRDefault="00835BD5" w:rsidP="00DB03A2">
      <w:pPr>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2"/>
        <w:gridCol w:w="2903"/>
        <w:gridCol w:w="1554"/>
        <w:gridCol w:w="1611"/>
        <w:gridCol w:w="1440"/>
        <w:gridCol w:w="2170"/>
      </w:tblGrid>
      <w:tr w:rsidR="00C031FD" w:rsidRPr="00C031FD" w:rsidTr="00CC73DD">
        <w:trPr>
          <w:trHeight w:val="525"/>
        </w:trPr>
        <w:tc>
          <w:tcPr>
            <w:tcW w:w="2984" w:type="pct"/>
            <w:gridSpan w:val="3"/>
            <w:shd w:val="clear" w:color="auto" w:fill="auto"/>
            <w:vAlign w:val="center"/>
            <w:hideMark/>
          </w:tcPr>
          <w:p w:rsidR="00C031FD" w:rsidRPr="00C031FD" w:rsidRDefault="00C031FD" w:rsidP="00C031FD">
            <w:pPr>
              <w:spacing w:after="0" w:line="240" w:lineRule="auto"/>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016" w:type="pct"/>
            <w:gridSpan w:val="3"/>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ბორჯომის გარე განათება</w:t>
            </w:r>
          </w:p>
        </w:tc>
      </w:tr>
      <w:tr w:rsidR="00C031FD" w:rsidRPr="00C031FD" w:rsidTr="00CC73DD">
        <w:trPr>
          <w:trHeight w:val="735"/>
        </w:trPr>
        <w:tc>
          <w:tcPr>
            <w:tcW w:w="4161" w:type="pct"/>
            <w:gridSpan w:val="5"/>
            <w:shd w:val="clear" w:color="auto" w:fill="auto"/>
            <w:vAlign w:val="center"/>
            <w:hideMark/>
          </w:tcPr>
          <w:p w:rsidR="00C031FD" w:rsidRPr="00C031FD" w:rsidRDefault="00C031FD" w:rsidP="00C031FD">
            <w:pPr>
              <w:spacing w:after="0" w:line="240" w:lineRule="auto"/>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ღონისძიების კლასიფიკაციის კოდი:</w:t>
            </w:r>
          </w:p>
        </w:tc>
        <w:tc>
          <w:tcPr>
            <w:tcW w:w="839"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02030203</w:t>
            </w:r>
          </w:p>
        </w:tc>
      </w:tr>
      <w:tr w:rsidR="00C031FD" w:rsidRPr="00C031FD" w:rsidTr="00CC73DD">
        <w:trPr>
          <w:trHeight w:val="1350"/>
        </w:trPr>
        <w:tc>
          <w:tcPr>
            <w:tcW w:w="2984" w:type="pct"/>
            <w:gridSpan w:val="3"/>
            <w:shd w:val="clear" w:color="auto" w:fill="auto"/>
            <w:vAlign w:val="center"/>
            <w:hideMark/>
          </w:tcPr>
          <w:p w:rsidR="00C031FD" w:rsidRPr="00C031FD" w:rsidRDefault="00C031FD" w:rsidP="00C031FD">
            <w:pPr>
              <w:spacing w:after="0" w:line="240" w:lineRule="auto"/>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lastRenderedPageBreak/>
              <w:t>ღონისძიების დასახელება:</w:t>
            </w:r>
          </w:p>
        </w:tc>
        <w:tc>
          <w:tcPr>
            <w:tcW w:w="2016" w:type="pct"/>
            <w:gridSpan w:val="3"/>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 xml:space="preserve"> შიდა სარგებლობის გზების, ხიდების, გვირაბების, სკვერების განათება და მომსახურება;</w:t>
            </w:r>
          </w:p>
        </w:tc>
      </w:tr>
      <w:tr w:rsidR="00C031FD" w:rsidRPr="00C031FD" w:rsidTr="00CC73DD">
        <w:trPr>
          <w:trHeight w:val="315"/>
        </w:trPr>
        <w:tc>
          <w:tcPr>
            <w:tcW w:w="3605" w:type="pct"/>
            <w:gridSpan w:val="4"/>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არის ქვეპროგრამა ახალი</w:t>
            </w:r>
            <w:r w:rsidRPr="00C031FD">
              <w:rPr>
                <w:rFonts w:ascii="Sylfaen" w:eastAsia="Times New Roman" w:hAnsi="Sylfaen"/>
                <w:b/>
                <w:bCs/>
                <w:sz w:val="20"/>
                <w:szCs w:val="20"/>
                <w:lang w:val="ka-GE" w:eastAsia="ka-GE"/>
              </w:rPr>
              <w:t xml:space="preserve">? </w:t>
            </w:r>
            <w:r w:rsidRPr="00C031FD">
              <w:rPr>
                <w:rFonts w:ascii="Sylfaen" w:eastAsia="Times New Roman" w:hAnsi="Sylfaen"/>
                <w:sz w:val="20"/>
                <w:szCs w:val="20"/>
                <w:lang w:val="ka-GE" w:eastAsia="ka-GE"/>
              </w:rPr>
              <w:t xml:space="preserve">       </w:t>
            </w:r>
          </w:p>
        </w:tc>
        <w:tc>
          <w:tcPr>
            <w:tcW w:w="556"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839"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არა</w:t>
            </w:r>
          </w:p>
        </w:tc>
      </w:tr>
      <w:tr w:rsidR="00C031FD" w:rsidRPr="00C031FD" w:rsidTr="00CC73DD">
        <w:trPr>
          <w:trHeight w:val="315"/>
        </w:trPr>
        <w:tc>
          <w:tcPr>
            <w:tcW w:w="2984" w:type="pct"/>
            <w:gridSpan w:val="3"/>
            <w:shd w:val="clear" w:color="auto" w:fill="auto"/>
            <w:vAlign w:val="center"/>
            <w:hideMark/>
          </w:tcPr>
          <w:p w:rsidR="00C031FD" w:rsidRPr="00C031FD" w:rsidRDefault="00C031FD" w:rsidP="00C031FD">
            <w:pPr>
              <w:spacing w:after="0" w:line="240" w:lineRule="auto"/>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თუ ქვეპროგრამა ახალია, ვინ წარმოადგინა?</w:t>
            </w:r>
          </w:p>
        </w:tc>
        <w:tc>
          <w:tcPr>
            <w:tcW w:w="2016" w:type="pct"/>
            <w:gridSpan w:val="3"/>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 </w:t>
            </w:r>
          </w:p>
        </w:tc>
      </w:tr>
      <w:tr w:rsidR="00C031FD" w:rsidRPr="00C031FD" w:rsidTr="00CC73DD">
        <w:trPr>
          <w:trHeight w:val="315"/>
        </w:trPr>
        <w:tc>
          <w:tcPr>
            <w:tcW w:w="2984" w:type="pct"/>
            <w:gridSpan w:val="3"/>
            <w:shd w:val="clear" w:color="auto" w:fill="auto"/>
            <w:vAlign w:val="center"/>
            <w:hideMark/>
          </w:tcPr>
          <w:p w:rsidR="00C031FD" w:rsidRPr="00C031FD" w:rsidRDefault="00C031FD" w:rsidP="00C031FD">
            <w:pPr>
              <w:spacing w:after="0" w:line="240" w:lineRule="auto"/>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ქვეპროგრამის განმახორციელებელი:</w:t>
            </w:r>
          </w:p>
        </w:tc>
        <w:tc>
          <w:tcPr>
            <w:tcW w:w="2016" w:type="pct"/>
            <w:gridSpan w:val="3"/>
            <w:shd w:val="clear" w:color="auto" w:fill="auto"/>
            <w:noWrap/>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ააიპ ბორჯომის გარე განათება</w:t>
            </w:r>
          </w:p>
        </w:tc>
      </w:tr>
      <w:tr w:rsidR="00C031FD" w:rsidRPr="00C031FD" w:rsidTr="00CC73DD">
        <w:trPr>
          <w:trHeight w:val="600"/>
        </w:trPr>
        <w:tc>
          <w:tcPr>
            <w:tcW w:w="2384" w:type="pct"/>
            <w:gridSpan w:val="2"/>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დაფინანსების წყარო</w:t>
            </w:r>
          </w:p>
        </w:tc>
        <w:tc>
          <w:tcPr>
            <w:tcW w:w="600"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2024 წელი</w:t>
            </w:r>
          </w:p>
        </w:tc>
        <w:tc>
          <w:tcPr>
            <w:tcW w:w="622"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2025 წელი</w:t>
            </w:r>
          </w:p>
        </w:tc>
        <w:tc>
          <w:tcPr>
            <w:tcW w:w="556"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2026 წელი</w:t>
            </w:r>
          </w:p>
        </w:tc>
        <w:tc>
          <w:tcPr>
            <w:tcW w:w="839"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2027 წელი</w:t>
            </w:r>
          </w:p>
        </w:tc>
      </w:tr>
      <w:tr w:rsidR="00C031FD" w:rsidRPr="00C031FD" w:rsidTr="00CC73DD">
        <w:trPr>
          <w:trHeight w:val="300"/>
        </w:trPr>
        <w:tc>
          <w:tcPr>
            <w:tcW w:w="2384" w:type="pct"/>
            <w:gridSpan w:val="2"/>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მუნიციპალური ბიუჯეტი</w:t>
            </w:r>
          </w:p>
        </w:tc>
        <w:tc>
          <w:tcPr>
            <w:tcW w:w="600"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18"/>
                <w:szCs w:val="18"/>
                <w:lang w:val="ka-GE" w:eastAsia="ka-GE"/>
              </w:rPr>
            </w:pPr>
            <w:r w:rsidRPr="00C031FD">
              <w:rPr>
                <w:rFonts w:ascii="Sylfaen" w:eastAsia="Times New Roman" w:hAnsi="Sylfaen"/>
                <w:sz w:val="18"/>
                <w:szCs w:val="18"/>
                <w:lang w:val="ka-GE" w:eastAsia="ka-GE"/>
              </w:rPr>
              <w:t xml:space="preserve">         11 800,00 </w:t>
            </w:r>
          </w:p>
        </w:tc>
        <w:tc>
          <w:tcPr>
            <w:tcW w:w="622"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18"/>
                <w:szCs w:val="18"/>
                <w:lang w:val="ka-GE" w:eastAsia="ka-GE"/>
              </w:rPr>
            </w:pPr>
            <w:r w:rsidRPr="00C031FD">
              <w:rPr>
                <w:rFonts w:ascii="Sylfaen" w:eastAsia="Times New Roman" w:hAnsi="Sylfaen"/>
                <w:sz w:val="18"/>
                <w:szCs w:val="18"/>
                <w:lang w:val="ka-GE" w:eastAsia="ka-GE"/>
              </w:rPr>
              <w:t xml:space="preserve">          11 800,00 </w:t>
            </w:r>
          </w:p>
        </w:tc>
        <w:tc>
          <w:tcPr>
            <w:tcW w:w="556"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18"/>
                <w:szCs w:val="18"/>
                <w:lang w:val="ka-GE" w:eastAsia="ka-GE"/>
              </w:rPr>
            </w:pPr>
            <w:r w:rsidRPr="00C031FD">
              <w:rPr>
                <w:rFonts w:ascii="Sylfaen" w:eastAsia="Times New Roman" w:hAnsi="Sylfaen"/>
                <w:sz w:val="18"/>
                <w:szCs w:val="18"/>
                <w:lang w:val="ka-GE" w:eastAsia="ka-GE"/>
              </w:rPr>
              <w:t xml:space="preserve">       11 800,00 </w:t>
            </w:r>
          </w:p>
        </w:tc>
        <w:tc>
          <w:tcPr>
            <w:tcW w:w="839"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18"/>
                <w:szCs w:val="18"/>
                <w:lang w:val="ka-GE" w:eastAsia="ka-GE"/>
              </w:rPr>
            </w:pPr>
            <w:r w:rsidRPr="00C031FD">
              <w:rPr>
                <w:rFonts w:ascii="Sylfaen" w:eastAsia="Times New Roman" w:hAnsi="Sylfaen"/>
                <w:sz w:val="18"/>
                <w:szCs w:val="18"/>
                <w:lang w:val="ka-GE" w:eastAsia="ka-GE"/>
              </w:rPr>
              <w:t xml:space="preserve">                     11 800,00 </w:t>
            </w:r>
          </w:p>
        </w:tc>
      </w:tr>
      <w:tr w:rsidR="00C031FD" w:rsidRPr="00C031FD" w:rsidTr="00CC73DD">
        <w:trPr>
          <w:trHeight w:val="300"/>
        </w:trPr>
        <w:tc>
          <w:tcPr>
            <w:tcW w:w="2384" w:type="pct"/>
            <w:gridSpan w:val="2"/>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სახელმწიფო ბიუჯეტი</w:t>
            </w:r>
          </w:p>
        </w:tc>
        <w:tc>
          <w:tcPr>
            <w:tcW w:w="600"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18"/>
                <w:szCs w:val="18"/>
                <w:lang w:val="ka-GE" w:eastAsia="ka-GE"/>
              </w:rPr>
            </w:pPr>
            <w:r w:rsidRPr="00C031FD">
              <w:rPr>
                <w:rFonts w:ascii="Sylfaen" w:eastAsia="Times New Roman" w:hAnsi="Sylfaen"/>
                <w:sz w:val="18"/>
                <w:szCs w:val="18"/>
                <w:lang w:val="ka-GE" w:eastAsia="ka-GE"/>
              </w:rPr>
              <w:t> </w:t>
            </w:r>
          </w:p>
        </w:tc>
        <w:tc>
          <w:tcPr>
            <w:tcW w:w="622"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18"/>
                <w:szCs w:val="18"/>
                <w:lang w:val="ka-GE" w:eastAsia="ka-GE"/>
              </w:rPr>
            </w:pPr>
            <w:r w:rsidRPr="00C031FD">
              <w:rPr>
                <w:rFonts w:ascii="Sylfaen" w:eastAsia="Times New Roman" w:hAnsi="Sylfaen"/>
                <w:sz w:val="18"/>
                <w:szCs w:val="18"/>
                <w:lang w:val="ka-GE" w:eastAsia="ka-GE"/>
              </w:rPr>
              <w:t> </w:t>
            </w:r>
          </w:p>
        </w:tc>
        <w:tc>
          <w:tcPr>
            <w:tcW w:w="556"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18"/>
                <w:szCs w:val="18"/>
                <w:lang w:val="ka-GE" w:eastAsia="ka-GE"/>
              </w:rPr>
            </w:pPr>
            <w:r w:rsidRPr="00C031FD">
              <w:rPr>
                <w:rFonts w:ascii="Sylfaen" w:eastAsia="Times New Roman" w:hAnsi="Sylfaen"/>
                <w:sz w:val="18"/>
                <w:szCs w:val="18"/>
                <w:lang w:val="ka-GE" w:eastAsia="ka-GE"/>
              </w:rPr>
              <w:t> </w:t>
            </w:r>
          </w:p>
        </w:tc>
        <w:tc>
          <w:tcPr>
            <w:tcW w:w="839"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18"/>
                <w:szCs w:val="18"/>
                <w:lang w:val="ka-GE" w:eastAsia="ka-GE"/>
              </w:rPr>
            </w:pPr>
            <w:r w:rsidRPr="00C031FD">
              <w:rPr>
                <w:rFonts w:ascii="Sylfaen" w:eastAsia="Times New Roman" w:hAnsi="Sylfaen"/>
                <w:sz w:val="18"/>
                <w:szCs w:val="18"/>
                <w:lang w:val="ka-GE" w:eastAsia="ka-GE"/>
              </w:rPr>
              <w:t> </w:t>
            </w:r>
          </w:p>
        </w:tc>
      </w:tr>
      <w:tr w:rsidR="00C031FD" w:rsidRPr="00C031FD" w:rsidTr="00CC73DD">
        <w:trPr>
          <w:trHeight w:val="315"/>
        </w:trPr>
        <w:tc>
          <w:tcPr>
            <w:tcW w:w="2384" w:type="pct"/>
            <w:gridSpan w:val="2"/>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სხვა ......</w:t>
            </w:r>
          </w:p>
        </w:tc>
        <w:tc>
          <w:tcPr>
            <w:tcW w:w="600"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18"/>
                <w:szCs w:val="18"/>
                <w:lang w:val="ka-GE" w:eastAsia="ka-GE"/>
              </w:rPr>
            </w:pPr>
            <w:r w:rsidRPr="00C031FD">
              <w:rPr>
                <w:rFonts w:ascii="Sylfaen" w:eastAsia="Times New Roman" w:hAnsi="Sylfaen"/>
                <w:sz w:val="18"/>
                <w:szCs w:val="18"/>
                <w:lang w:val="ka-GE" w:eastAsia="ka-GE"/>
              </w:rPr>
              <w:t> </w:t>
            </w:r>
          </w:p>
        </w:tc>
        <w:tc>
          <w:tcPr>
            <w:tcW w:w="622"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18"/>
                <w:szCs w:val="18"/>
                <w:lang w:val="ka-GE" w:eastAsia="ka-GE"/>
              </w:rPr>
            </w:pPr>
            <w:r w:rsidRPr="00C031FD">
              <w:rPr>
                <w:rFonts w:ascii="Sylfaen" w:eastAsia="Times New Roman" w:hAnsi="Sylfaen"/>
                <w:sz w:val="18"/>
                <w:szCs w:val="18"/>
                <w:lang w:val="ka-GE" w:eastAsia="ka-GE"/>
              </w:rPr>
              <w:t> </w:t>
            </w:r>
          </w:p>
        </w:tc>
        <w:tc>
          <w:tcPr>
            <w:tcW w:w="556"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18"/>
                <w:szCs w:val="18"/>
                <w:lang w:val="ka-GE" w:eastAsia="ka-GE"/>
              </w:rPr>
            </w:pPr>
            <w:r w:rsidRPr="00C031FD">
              <w:rPr>
                <w:rFonts w:ascii="Sylfaen" w:eastAsia="Times New Roman" w:hAnsi="Sylfaen"/>
                <w:sz w:val="18"/>
                <w:szCs w:val="18"/>
                <w:lang w:val="ka-GE" w:eastAsia="ka-GE"/>
              </w:rPr>
              <w:t> </w:t>
            </w:r>
          </w:p>
        </w:tc>
        <w:tc>
          <w:tcPr>
            <w:tcW w:w="839"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18"/>
                <w:szCs w:val="18"/>
                <w:lang w:val="ka-GE" w:eastAsia="ka-GE"/>
              </w:rPr>
            </w:pPr>
            <w:r w:rsidRPr="00C031FD">
              <w:rPr>
                <w:rFonts w:ascii="Sylfaen" w:eastAsia="Times New Roman" w:hAnsi="Sylfaen"/>
                <w:sz w:val="18"/>
                <w:szCs w:val="18"/>
                <w:lang w:val="ka-GE" w:eastAsia="ka-GE"/>
              </w:rPr>
              <w:t> </w:t>
            </w:r>
          </w:p>
        </w:tc>
      </w:tr>
      <w:tr w:rsidR="00C031FD" w:rsidRPr="00C031FD" w:rsidTr="00CC73DD">
        <w:trPr>
          <w:trHeight w:val="300"/>
        </w:trPr>
        <w:tc>
          <w:tcPr>
            <w:tcW w:w="2384" w:type="pct"/>
            <w:gridSpan w:val="2"/>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 xml:space="preserve">სულ ქვეპროგრამა  </w:t>
            </w:r>
          </w:p>
        </w:tc>
        <w:tc>
          <w:tcPr>
            <w:tcW w:w="600"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18"/>
                <w:szCs w:val="18"/>
                <w:lang w:val="ka-GE" w:eastAsia="ka-GE"/>
              </w:rPr>
            </w:pPr>
            <w:r w:rsidRPr="00C031FD">
              <w:rPr>
                <w:rFonts w:ascii="Sylfaen" w:eastAsia="Times New Roman" w:hAnsi="Sylfaen"/>
                <w:sz w:val="18"/>
                <w:szCs w:val="18"/>
                <w:lang w:val="ka-GE" w:eastAsia="ka-GE"/>
              </w:rPr>
              <w:t xml:space="preserve">         11 800,00 </w:t>
            </w:r>
          </w:p>
        </w:tc>
        <w:tc>
          <w:tcPr>
            <w:tcW w:w="622"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18"/>
                <w:szCs w:val="18"/>
                <w:lang w:val="ka-GE" w:eastAsia="ka-GE"/>
              </w:rPr>
            </w:pPr>
            <w:r w:rsidRPr="00C031FD">
              <w:rPr>
                <w:rFonts w:ascii="Sylfaen" w:eastAsia="Times New Roman" w:hAnsi="Sylfaen"/>
                <w:sz w:val="18"/>
                <w:szCs w:val="18"/>
                <w:lang w:val="ka-GE" w:eastAsia="ka-GE"/>
              </w:rPr>
              <w:t xml:space="preserve">          11 800,00 </w:t>
            </w:r>
          </w:p>
        </w:tc>
        <w:tc>
          <w:tcPr>
            <w:tcW w:w="556"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18"/>
                <w:szCs w:val="18"/>
                <w:lang w:val="ka-GE" w:eastAsia="ka-GE"/>
              </w:rPr>
            </w:pPr>
            <w:r w:rsidRPr="00C031FD">
              <w:rPr>
                <w:rFonts w:ascii="Sylfaen" w:eastAsia="Times New Roman" w:hAnsi="Sylfaen"/>
                <w:sz w:val="18"/>
                <w:szCs w:val="18"/>
                <w:lang w:val="ka-GE" w:eastAsia="ka-GE"/>
              </w:rPr>
              <w:t xml:space="preserve">       11 800,00 </w:t>
            </w:r>
          </w:p>
        </w:tc>
        <w:tc>
          <w:tcPr>
            <w:tcW w:w="839"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18"/>
                <w:szCs w:val="18"/>
                <w:lang w:val="ka-GE" w:eastAsia="ka-GE"/>
              </w:rPr>
            </w:pPr>
            <w:r w:rsidRPr="00C031FD">
              <w:rPr>
                <w:rFonts w:ascii="Sylfaen" w:eastAsia="Times New Roman" w:hAnsi="Sylfaen"/>
                <w:sz w:val="18"/>
                <w:szCs w:val="18"/>
                <w:lang w:val="ka-GE" w:eastAsia="ka-GE"/>
              </w:rPr>
              <w:t xml:space="preserve">                     11 800,00 </w:t>
            </w:r>
          </w:p>
        </w:tc>
      </w:tr>
      <w:tr w:rsidR="00C031FD" w:rsidRPr="00C031FD" w:rsidTr="00CC73DD">
        <w:trPr>
          <w:trHeight w:val="315"/>
        </w:trPr>
        <w:tc>
          <w:tcPr>
            <w:tcW w:w="2384" w:type="pct"/>
            <w:gridSpan w:val="2"/>
            <w:shd w:val="clear" w:color="auto" w:fill="auto"/>
            <w:noWrap/>
            <w:vAlign w:val="center"/>
            <w:hideMark/>
          </w:tcPr>
          <w:p w:rsidR="00C031FD" w:rsidRPr="00C031FD" w:rsidRDefault="00C031FD" w:rsidP="00C031FD">
            <w:pPr>
              <w:spacing w:after="0" w:line="240" w:lineRule="auto"/>
              <w:jc w:val="center"/>
              <w:rPr>
                <w:rFonts w:ascii="Sylfaen" w:eastAsia="Times New Roman" w:hAnsi="Sylfaen"/>
                <w:i/>
                <w:iCs/>
                <w:sz w:val="20"/>
                <w:szCs w:val="20"/>
                <w:lang w:val="ka-GE" w:eastAsia="ka-GE"/>
              </w:rPr>
            </w:pPr>
            <w:r w:rsidRPr="00C031FD">
              <w:rPr>
                <w:rFonts w:ascii="Sylfaen" w:eastAsia="Times New Roman" w:hAnsi="Sylfaen"/>
                <w:i/>
                <w:iCs/>
                <w:sz w:val="20"/>
                <w:szCs w:val="20"/>
                <w:lang w:val="ka-GE" w:eastAsia="ka-GE"/>
              </w:rPr>
              <w:t>მ.შ. კაპიტალური პროექტები</w:t>
            </w:r>
          </w:p>
        </w:tc>
        <w:tc>
          <w:tcPr>
            <w:tcW w:w="600" w:type="pct"/>
            <w:shd w:val="clear" w:color="auto" w:fill="auto"/>
            <w:vAlign w:val="center"/>
            <w:hideMark/>
          </w:tcPr>
          <w:p w:rsidR="00C031FD" w:rsidRPr="00C031FD" w:rsidRDefault="00C031FD" w:rsidP="00C031FD">
            <w:pPr>
              <w:spacing w:after="0" w:line="240" w:lineRule="auto"/>
              <w:rPr>
                <w:rFonts w:ascii="Sylfaen" w:eastAsia="Times New Roman" w:hAnsi="Sylfaen"/>
                <w:i/>
                <w:iCs/>
                <w:sz w:val="20"/>
                <w:szCs w:val="20"/>
                <w:lang w:val="ka-GE" w:eastAsia="ka-GE"/>
              </w:rPr>
            </w:pPr>
            <w:r w:rsidRPr="00C031FD">
              <w:rPr>
                <w:rFonts w:ascii="Sylfaen" w:eastAsia="Times New Roman" w:hAnsi="Sylfaen"/>
                <w:i/>
                <w:iCs/>
                <w:sz w:val="20"/>
                <w:szCs w:val="20"/>
                <w:lang w:val="ka-GE" w:eastAsia="ka-GE"/>
              </w:rPr>
              <w:t> </w:t>
            </w:r>
          </w:p>
        </w:tc>
        <w:tc>
          <w:tcPr>
            <w:tcW w:w="622" w:type="pct"/>
            <w:shd w:val="clear" w:color="auto" w:fill="auto"/>
            <w:vAlign w:val="center"/>
            <w:hideMark/>
          </w:tcPr>
          <w:p w:rsidR="00C031FD" w:rsidRPr="00C031FD" w:rsidRDefault="00C031FD" w:rsidP="00C031FD">
            <w:pPr>
              <w:spacing w:after="0" w:line="240" w:lineRule="auto"/>
              <w:rPr>
                <w:rFonts w:ascii="Sylfaen" w:eastAsia="Times New Roman" w:hAnsi="Sylfaen"/>
                <w:i/>
                <w:iCs/>
                <w:sz w:val="20"/>
                <w:szCs w:val="20"/>
                <w:lang w:val="ka-GE" w:eastAsia="ka-GE"/>
              </w:rPr>
            </w:pPr>
            <w:r w:rsidRPr="00C031FD">
              <w:rPr>
                <w:rFonts w:ascii="Sylfaen" w:eastAsia="Times New Roman" w:hAnsi="Sylfaen"/>
                <w:i/>
                <w:iCs/>
                <w:sz w:val="20"/>
                <w:szCs w:val="20"/>
                <w:lang w:val="ka-GE" w:eastAsia="ka-GE"/>
              </w:rPr>
              <w:t> </w:t>
            </w:r>
          </w:p>
        </w:tc>
        <w:tc>
          <w:tcPr>
            <w:tcW w:w="556" w:type="pct"/>
            <w:shd w:val="clear" w:color="auto" w:fill="auto"/>
            <w:vAlign w:val="center"/>
            <w:hideMark/>
          </w:tcPr>
          <w:p w:rsidR="00C031FD" w:rsidRPr="00C031FD" w:rsidRDefault="00C031FD" w:rsidP="00C031FD">
            <w:pPr>
              <w:spacing w:after="0" w:line="240" w:lineRule="auto"/>
              <w:rPr>
                <w:rFonts w:ascii="Sylfaen" w:eastAsia="Times New Roman" w:hAnsi="Sylfaen"/>
                <w:i/>
                <w:iCs/>
                <w:sz w:val="20"/>
                <w:szCs w:val="20"/>
                <w:lang w:val="ka-GE" w:eastAsia="ka-GE"/>
              </w:rPr>
            </w:pPr>
            <w:r w:rsidRPr="00C031FD">
              <w:rPr>
                <w:rFonts w:ascii="Sylfaen" w:eastAsia="Times New Roman" w:hAnsi="Sylfaen"/>
                <w:i/>
                <w:iCs/>
                <w:sz w:val="20"/>
                <w:szCs w:val="20"/>
                <w:lang w:val="ka-GE" w:eastAsia="ka-GE"/>
              </w:rPr>
              <w:t> </w:t>
            </w:r>
          </w:p>
        </w:tc>
        <w:tc>
          <w:tcPr>
            <w:tcW w:w="839" w:type="pct"/>
            <w:shd w:val="clear" w:color="auto" w:fill="auto"/>
            <w:vAlign w:val="center"/>
            <w:hideMark/>
          </w:tcPr>
          <w:p w:rsidR="00C031FD" w:rsidRPr="00C031FD" w:rsidRDefault="00C031FD" w:rsidP="00C031FD">
            <w:pPr>
              <w:spacing w:after="0" w:line="240" w:lineRule="auto"/>
              <w:rPr>
                <w:rFonts w:ascii="Sylfaen" w:eastAsia="Times New Roman" w:hAnsi="Sylfaen"/>
                <w:i/>
                <w:iCs/>
                <w:sz w:val="20"/>
                <w:szCs w:val="20"/>
                <w:lang w:val="ka-GE" w:eastAsia="ka-GE"/>
              </w:rPr>
            </w:pPr>
            <w:r w:rsidRPr="00C031FD">
              <w:rPr>
                <w:rFonts w:ascii="Sylfaen" w:eastAsia="Times New Roman" w:hAnsi="Sylfaen"/>
                <w:i/>
                <w:iCs/>
                <w:sz w:val="20"/>
                <w:szCs w:val="20"/>
                <w:lang w:val="ka-GE" w:eastAsia="ka-GE"/>
              </w:rPr>
              <w:t> </w:t>
            </w:r>
          </w:p>
        </w:tc>
      </w:tr>
      <w:tr w:rsidR="00C031FD" w:rsidRPr="00C031FD" w:rsidTr="00CC73DD">
        <w:trPr>
          <w:trHeight w:val="1365"/>
        </w:trPr>
        <w:tc>
          <w:tcPr>
            <w:tcW w:w="1263" w:type="pct"/>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მიზანი და აღწერა</w:t>
            </w:r>
          </w:p>
        </w:tc>
        <w:tc>
          <w:tcPr>
            <w:tcW w:w="3737" w:type="pct"/>
            <w:gridSpan w:val="5"/>
            <w:shd w:val="clear" w:color="auto" w:fill="auto"/>
            <w:vAlign w:val="center"/>
            <w:hideMark/>
          </w:tcPr>
          <w:p w:rsidR="00C031FD" w:rsidRPr="00C031FD" w:rsidRDefault="00C031FD" w:rsidP="00C031FD">
            <w:pPr>
              <w:spacing w:after="0" w:line="240" w:lineRule="auto"/>
              <w:rPr>
                <w:rFonts w:ascii="Sylfaen" w:eastAsia="Times New Roman" w:hAnsi="Sylfaen"/>
                <w:sz w:val="16"/>
                <w:szCs w:val="16"/>
                <w:lang w:val="ka-GE" w:eastAsia="ka-GE"/>
              </w:rPr>
            </w:pPr>
            <w:r w:rsidRPr="00C031FD">
              <w:rPr>
                <w:rFonts w:ascii="Sylfaen" w:eastAsia="Times New Roman" w:hAnsi="Sylfaen"/>
                <w:sz w:val="16"/>
                <w:szCs w:val="16"/>
                <w:lang w:val="ka-GE" w:eastAsia="ka-GE"/>
              </w:rPr>
              <w:t xml:space="preserve">ქვეპროგრამის მიზანია მუნიციპალიტეტის ტერიტორიაზე მდგრადი გარე განათების სისტემის შექმნა, რომელიც მთელი წლის განმავლობაში, ნებისმიერ კლიმატურ პირობებში შეძლებს უზრუნველყოს გარე განათების სისტემის შეუფერხებელი ფუნქციონირება. შედეგად, მუნიციპალიტეტის ტერიტორიის ის ნაწილი, სადაც მოწყობილია გარე განთება ქსელი განათებული იქნება სრულად, ხოლო პერიოდულად წარმოქმნილი შეფერხებების აღმოიფხვრა მოხდება ოპერატიულად. </w:t>
            </w:r>
          </w:p>
        </w:tc>
      </w:tr>
      <w:tr w:rsidR="00C031FD" w:rsidRPr="00C031FD" w:rsidTr="00CC73DD">
        <w:trPr>
          <w:trHeight w:val="765"/>
        </w:trPr>
        <w:tc>
          <w:tcPr>
            <w:tcW w:w="2384" w:type="pct"/>
            <w:gridSpan w:val="2"/>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ქვეპროგრამის/ღონისძიების დასახელება</w:t>
            </w:r>
          </w:p>
        </w:tc>
        <w:tc>
          <w:tcPr>
            <w:tcW w:w="600"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რაოდენობა </w:t>
            </w:r>
          </w:p>
        </w:tc>
        <w:tc>
          <w:tcPr>
            <w:tcW w:w="622"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ერთ. საშ. ფასი</w:t>
            </w:r>
          </w:p>
        </w:tc>
        <w:tc>
          <w:tcPr>
            <w:tcW w:w="556"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სულ (ლარი)</w:t>
            </w:r>
          </w:p>
        </w:tc>
        <w:tc>
          <w:tcPr>
            <w:tcW w:w="839"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18"/>
                <w:szCs w:val="18"/>
                <w:lang w:val="ka-GE" w:eastAsia="ka-GE"/>
              </w:rPr>
            </w:pPr>
            <w:r w:rsidRPr="00C031FD">
              <w:rPr>
                <w:rFonts w:ascii="Sylfaen" w:eastAsia="Times New Roman" w:hAnsi="Sylfaen"/>
                <w:sz w:val="18"/>
                <w:szCs w:val="18"/>
                <w:lang w:val="ka-GE" w:eastAsia="ka-GE"/>
              </w:rPr>
              <w:t>ეკონომიკური კლასიფიკაციის მუხლი</w:t>
            </w:r>
          </w:p>
        </w:tc>
      </w:tr>
      <w:tr w:rsidR="00C031FD" w:rsidRPr="00C031FD" w:rsidTr="00CC73DD">
        <w:trPr>
          <w:trHeight w:val="600"/>
        </w:trPr>
        <w:tc>
          <w:tcPr>
            <w:tcW w:w="1263" w:type="pct"/>
            <w:vMerge w:val="restar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02030203 შიდა სარგებლობის გზების, ხიდების, გვირაბების, სკვერების განათება და მომსახურება;</w:t>
            </w:r>
          </w:p>
        </w:tc>
        <w:tc>
          <w:tcPr>
            <w:tcW w:w="1121" w:type="pct"/>
            <w:shd w:val="clear" w:color="auto" w:fill="auto"/>
            <w:vAlign w:val="center"/>
            <w:hideMark/>
          </w:tcPr>
          <w:p w:rsidR="00C031FD" w:rsidRPr="00C031FD" w:rsidRDefault="00C031FD" w:rsidP="00C031FD">
            <w:pPr>
              <w:spacing w:after="0" w:line="240" w:lineRule="auto"/>
              <w:rPr>
                <w:rFonts w:ascii="Sylfaen" w:eastAsia="Times New Roman" w:hAnsi="Sylfaen"/>
                <w:sz w:val="18"/>
                <w:szCs w:val="18"/>
                <w:lang w:val="ka-GE" w:eastAsia="ka-GE"/>
              </w:rPr>
            </w:pPr>
            <w:r w:rsidRPr="00C031FD">
              <w:rPr>
                <w:rFonts w:ascii="Sylfaen" w:eastAsia="Times New Roman" w:hAnsi="Sylfaen"/>
                <w:sz w:val="18"/>
                <w:szCs w:val="18"/>
                <w:lang w:val="ka-GE" w:eastAsia="ka-GE"/>
              </w:rPr>
              <w:t>საწვავი მანქანების გადაადგილებისათვის</w:t>
            </w:r>
          </w:p>
        </w:tc>
        <w:tc>
          <w:tcPr>
            <w:tcW w:w="600"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383</w:t>
            </w:r>
          </w:p>
        </w:tc>
        <w:tc>
          <w:tcPr>
            <w:tcW w:w="622"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3,00 </w:t>
            </w:r>
          </w:p>
        </w:tc>
        <w:tc>
          <w:tcPr>
            <w:tcW w:w="556"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1 150,00 </w:t>
            </w:r>
          </w:p>
        </w:tc>
        <w:tc>
          <w:tcPr>
            <w:tcW w:w="839" w:type="pct"/>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საქონელი და მომსახურებობა</w:t>
            </w:r>
          </w:p>
        </w:tc>
      </w:tr>
      <w:tr w:rsidR="00C031FD" w:rsidRPr="00C031FD" w:rsidTr="00CC73DD">
        <w:trPr>
          <w:trHeight w:val="765"/>
        </w:trPr>
        <w:tc>
          <w:tcPr>
            <w:tcW w:w="1263" w:type="pct"/>
            <w:vMerge/>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1121" w:type="pct"/>
            <w:shd w:val="clear" w:color="auto" w:fill="auto"/>
            <w:vAlign w:val="center"/>
            <w:hideMark/>
          </w:tcPr>
          <w:p w:rsidR="00C031FD" w:rsidRPr="00C031FD" w:rsidRDefault="00C031FD" w:rsidP="00C031FD">
            <w:pPr>
              <w:spacing w:after="0" w:line="240" w:lineRule="auto"/>
              <w:rPr>
                <w:rFonts w:ascii="Sylfaen" w:eastAsia="Times New Roman" w:hAnsi="Sylfaen"/>
                <w:sz w:val="18"/>
                <w:szCs w:val="18"/>
                <w:lang w:val="ka-GE" w:eastAsia="ka-GE"/>
              </w:rPr>
            </w:pPr>
            <w:r w:rsidRPr="00C031FD">
              <w:rPr>
                <w:rFonts w:ascii="Sylfaen" w:eastAsia="Times New Roman" w:hAnsi="Sylfaen"/>
                <w:sz w:val="18"/>
                <w:szCs w:val="18"/>
                <w:lang w:val="ka-GE" w:eastAsia="ka-GE"/>
              </w:rPr>
              <w:t>მცირეფასიანი საქონელი (იარაღები, იზოლენტა, სამუშაო ხელთათმანი)</w:t>
            </w:r>
          </w:p>
        </w:tc>
        <w:tc>
          <w:tcPr>
            <w:tcW w:w="600"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80</w:t>
            </w:r>
          </w:p>
        </w:tc>
        <w:tc>
          <w:tcPr>
            <w:tcW w:w="622"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5,00 </w:t>
            </w:r>
          </w:p>
        </w:tc>
        <w:tc>
          <w:tcPr>
            <w:tcW w:w="556"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400,00 </w:t>
            </w:r>
          </w:p>
        </w:tc>
        <w:tc>
          <w:tcPr>
            <w:tcW w:w="839" w:type="pct"/>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საქონელი და მომსახურებობა</w:t>
            </w:r>
          </w:p>
        </w:tc>
      </w:tr>
      <w:tr w:rsidR="00C031FD" w:rsidRPr="00C031FD" w:rsidTr="00CC73DD">
        <w:trPr>
          <w:trHeight w:val="600"/>
        </w:trPr>
        <w:tc>
          <w:tcPr>
            <w:tcW w:w="1263" w:type="pct"/>
            <w:vMerge/>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1121" w:type="pct"/>
            <w:shd w:val="clear" w:color="auto" w:fill="auto"/>
            <w:vAlign w:val="center"/>
            <w:hideMark/>
          </w:tcPr>
          <w:p w:rsidR="00C031FD" w:rsidRPr="00C031FD" w:rsidRDefault="00C031FD" w:rsidP="00C031FD">
            <w:pPr>
              <w:spacing w:after="0" w:line="240" w:lineRule="auto"/>
              <w:rPr>
                <w:rFonts w:ascii="Sylfaen" w:eastAsia="Times New Roman" w:hAnsi="Sylfaen"/>
                <w:sz w:val="18"/>
                <w:szCs w:val="18"/>
                <w:lang w:val="ka-GE" w:eastAsia="ka-GE"/>
              </w:rPr>
            </w:pPr>
            <w:r w:rsidRPr="00C031FD">
              <w:rPr>
                <w:rFonts w:ascii="Sylfaen" w:eastAsia="Times New Roman" w:hAnsi="Sylfaen"/>
                <w:sz w:val="18"/>
                <w:szCs w:val="18"/>
                <w:lang w:val="ka-GE" w:eastAsia="ka-GE"/>
              </w:rPr>
              <w:t>ავტომობილის მოვლა პატრონობის ხარჯი</w:t>
            </w:r>
          </w:p>
        </w:tc>
        <w:tc>
          <w:tcPr>
            <w:tcW w:w="600"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622"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556"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500,00 </w:t>
            </w:r>
          </w:p>
        </w:tc>
        <w:tc>
          <w:tcPr>
            <w:tcW w:w="839" w:type="pct"/>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საქონელი და მომსახურებობა</w:t>
            </w:r>
          </w:p>
        </w:tc>
      </w:tr>
      <w:tr w:rsidR="00C031FD" w:rsidRPr="00C031FD" w:rsidTr="00CC73DD">
        <w:trPr>
          <w:trHeight w:val="765"/>
        </w:trPr>
        <w:tc>
          <w:tcPr>
            <w:tcW w:w="1263" w:type="pct"/>
            <w:vMerge/>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1121"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18"/>
                <w:szCs w:val="18"/>
                <w:lang w:val="ka-GE" w:eastAsia="ka-GE"/>
              </w:rPr>
            </w:pPr>
            <w:r w:rsidRPr="00C031FD">
              <w:rPr>
                <w:rFonts w:ascii="Sylfaen" w:eastAsia="Times New Roman" w:hAnsi="Sylfaen"/>
                <w:sz w:val="18"/>
                <w:szCs w:val="18"/>
                <w:lang w:val="ka-GE" w:eastAsia="ka-GE"/>
              </w:rPr>
              <w:t xml:space="preserve">ნათურები, ელ.გამანაწილებელი მოწყობილობები </w:t>
            </w:r>
          </w:p>
        </w:tc>
        <w:tc>
          <w:tcPr>
            <w:tcW w:w="600"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764</w:t>
            </w:r>
          </w:p>
        </w:tc>
        <w:tc>
          <w:tcPr>
            <w:tcW w:w="622"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12</w:t>
            </w:r>
          </w:p>
        </w:tc>
        <w:tc>
          <w:tcPr>
            <w:tcW w:w="556"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9 170,00 </w:t>
            </w:r>
          </w:p>
        </w:tc>
        <w:tc>
          <w:tcPr>
            <w:tcW w:w="839" w:type="pct"/>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საქონელი და მომსახურებობა</w:t>
            </w:r>
          </w:p>
        </w:tc>
      </w:tr>
      <w:tr w:rsidR="00C031FD" w:rsidRPr="00C031FD" w:rsidTr="00CC73DD">
        <w:trPr>
          <w:trHeight w:val="600"/>
        </w:trPr>
        <w:tc>
          <w:tcPr>
            <w:tcW w:w="1263" w:type="pct"/>
            <w:vMerge/>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1121"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იზოლირებული მავთული, კაბელი</w:t>
            </w:r>
          </w:p>
        </w:tc>
        <w:tc>
          <w:tcPr>
            <w:tcW w:w="600"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480</w:t>
            </w:r>
          </w:p>
        </w:tc>
        <w:tc>
          <w:tcPr>
            <w:tcW w:w="622"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1</w:t>
            </w:r>
          </w:p>
        </w:tc>
        <w:tc>
          <w:tcPr>
            <w:tcW w:w="556"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580,00 </w:t>
            </w:r>
          </w:p>
        </w:tc>
        <w:tc>
          <w:tcPr>
            <w:tcW w:w="839" w:type="pct"/>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საქონელი და მომსახურებობა</w:t>
            </w:r>
          </w:p>
        </w:tc>
      </w:tr>
      <w:tr w:rsidR="00C031FD" w:rsidRPr="00C031FD" w:rsidTr="00CC73DD">
        <w:trPr>
          <w:trHeight w:val="300"/>
        </w:trPr>
        <w:tc>
          <w:tcPr>
            <w:tcW w:w="1263" w:type="pct"/>
            <w:vMerge/>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1121"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600"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622"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556"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11 800,00 </w:t>
            </w:r>
          </w:p>
        </w:tc>
        <w:tc>
          <w:tcPr>
            <w:tcW w:w="839" w:type="pct"/>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r>
      <w:tr w:rsidR="00C031FD" w:rsidRPr="00C031FD" w:rsidTr="00CC73DD">
        <w:trPr>
          <w:trHeight w:val="315"/>
        </w:trPr>
        <w:tc>
          <w:tcPr>
            <w:tcW w:w="1263" w:type="pct"/>
            <w:vMerge/>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1121"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 </w:t>
            </w:r>
          </w:p>
        </w:tc>
        <w:tc>
          <w:tcPr>
            <w:tcW w:w="600"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 </w:t>
            </w:r>
          </w:p>
        </w:tc>
        <w:tc>
          <w:tcPr>
            <w:tcW w:w="622"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 </w:t>
            </w:r>
          </w:p>
        </w:tc>
        <w:tc>
          <w:tcPr>
            <w:tcW w:w="556"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 </w:t>
            </w:r>
          </w:p>
        </w:tc>
        <w:tc>
          <w:tcPr>
            <w:tcW w:w="839"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 </w:t>
            </w:r>
          </w:p>
        </w:tc>
      </w:tr>
      <w:tr w:rsidR="00C031FD" w:rsidRPr="00C031FD" w:rsidTr="00CC73DD">
        <w:trPr>
          <w:trHeight w:val="315"/>
        </w:trPr>
        <w:tc>
          <w:tcPr>
            <w:tcW w:w="5000" w:type="pct"/>
            <w:gridSpan w:val="6"/>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C031FD" w:rsidRPr="00C031FD" w:rsidTr="00CC73DD">
        <w:trPr>
          <w:trHeight w:val="600"/>
        </w:trPr>
        <w:tc>
          <w:tcPr>
            <w:tcW w:w="2384" w:type="pct"/>
            <w:gridSpan w:val="2"/>
            <w:shd w:val="clear" w:color="auto" w:fill="auto"/>
            <w:vAlign w:val="center"/>
            <w:hideMark/>
          </w:tcPr>
          <w:p w:rsidR="00C031FD" w:rsidRPr="00C031FD" w:rsidRDefault="00C031FD" w:rsidP="00C031FD">
            <w:pPr>
              <w:spacing w:after="0" w:line="240" w:lineRule="auto"/>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ქვეპროგრამის/ღონისძიების დასახელება</w:t>
            </w:r>
          </w:p>
        </w:tc>
        <w:tc>
          <w:tcPr>
            <w:tcW w:w="600"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1 კვარტალი</w:t>
            </w:r>
          </w:p>
        </w:tc>
        <w:tc>
          <w:tcPr>
            <w:tcW w:w="622"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2 კვარტალი</w:t>
            </w:r>
          </w:p>
        </w:tc>
        <w:tc>
          <w:tcPr>
            <w:tcW w:w="556"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3 კვარტალი</w:t>
            </w:r>
          </w:p>
        </w:tc>
        <w:tc>
          <w:tcPr>
            <w:tcW w:w="839"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4 კვარტალი</w:t>
            </w:r>
          </w:p>
        </w:tc>
      </w:tr>
      <w:tr w:rsidR="00C031FD" w:rsidRPr="00C031FD" w:rsidTr="00CC73DD">
        <w:trPr>
          <w:trHeight w:val="300"/>
        </w:trPr>
        <w:tc>
          <w:tcPr>
            <w:tcW w:w="2384" w:type="pct"/>
            <w:gridSpan w:val="2"/>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02030203 შიდა სარგებლობის გზების, ხიდების, გვირაბების, სკვერების განათება და მომსახურება;</w:t>
            </w:r>
          </w:p>
        </w:tc>
        <w:tc>
          <w:tcPr>
            <w:tcW w:w="600"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X</w:t>
            </w:r>
          </w:p>
        </w:tc>
        <w:tc>
          <w:tcPr>
            <w:tcW w:w="622"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X</w:t>
            </w:r>
          </w:p>
        </w:tc>
        <w:tc>
          <w:tcPr>
            <w:tcW w:w="556"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X</w:t>
            </w:r>
          </w:p>
        </w:tc>
        <w:tc>
          <w:tcPr>
            <w:tcW w:w="839"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X</w:t>
            </w:r>
          </w:p>
        </w:tc>
      </w:tr>
      <w:tr w:rsidR="00C031FD" w:rsidRPr="00C031FD" w:rsidTr="00CC73DD">
        <w:trPr>
          <w:trHeight w:val="315"/>
        </w:trPr>
        <w:tc>
          <w:tcPr>
            <w:tcW w:w="2384" w:type="pct"/>
            <w:gridSpan w:val="2"/>
            <w:shd w:val="clear" w:color="auto" w:fill="auto"/>
            <w:vAlign w:val="center"/>
            <w:hideMark/>
          </w:tcPr>
          <w:p w:rsidR="00C031FD" w:rsidRPr="00C031FD" w:rsidRDefault="00C031FD" w:rsidP="00C031FD">
            <w:pPr>
              <w:spacing w:after="0" w:line="240" w:lineRule="auto"/>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შუალედური მოსალოდნელი შედეგი (2024 წელი)</w:t>
            </w:r>
          </w:p>
        </w:tc>
        <w:tc>
          <w:tcPr>
            <w:tcW w:w="2616" w:type="pct"/>
            <w:gridSpan w:val="4"/>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გარე განათების სისტემის გამართული ფუნქციონირება</w:t>
            </w:r>
          </w:p>
        </w:tc>
      </w:tr>
    </w:tbl>
    <w:p w:rsidR="00C031FD" w:rsidRDefault="00C031FD" w:rsidP="00DB03A2">
      <w:pPr>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2644"/>
        <w:gridCol w:w="1883"/>
        <w:gridCol w:w="1883"/>
        <w:gridCol w:w="1886"/>
        <w:gridCol w:w="1847"/>
      </w:tblGrid>
      <w:tr w:rsidR="00C031FD" w:rsidRPr="00C031FD" w:rsidTr="00CC73DD">
        <w:trPr>
          <w:trHeight w:val="1050"/>
        </w:trPr>
        <w:tc>
          <w:tcPr>
            <w:tcW w:w="2832" w:type="pct"/>
            <w:gridSpan w:val="3"/>
            <w:shd w:val="clear" w:color="auto" w:fill="auto"/>
            <w:vAlign w:val="center"/>
            <w:hideMark/>
          </w:tcPr>
          <w:p w:rsidR="00C031FD" w:rsidRPr="00C031FD" w:rsidRDefault="00C031FD" w:rsidP="00C031FD">
            <w:pPr>
              <w:spacing w:after="0" w:line="240" w:lineRule="auto"/>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168" w:type="pct"/>
            <w:gridSpan w:val="3"/>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ბორჯომის გარე განათება</w:t>
            </w:r>
          </w:p>
        </w:tc>
      </w:tr>
      <w:tr w:rsidR="00C031FD" w:rsidRPr="00C031FD" w:rsidTr="00CC73DD">
        <w:trPr>
          <w:trHeight w:val="555"/>
        </w:trPr>
        <w:tc>
          <w:tcPr>
            <w:tcW w:w="4287" w:type="pct"/>
            <w:gridSpan w:val="5"/>
            <w:shd w:val="clear" w:color="auto" w:fill="auto"/>
            <w:vAlign w:val="center"/>
            <w:hideMark/>
          </w:tcPr>
          <w:p w:rsidR="00C031FD" w:rsidRPr="00C031FD" w:rsidRDefault="00C031FD" w:rsidP="00C031FD">
            <w:pPr>
              <w:spacing w:after="0" w:line="240" w:lineRule="auto"/>
              <w:rPr>
                <w:rFonts w:ascii="Sylfaen" w:eastAsia="Times New Roman" w:hAnsi="Sylfaen"/>
                <w:b/>
                <w:bCs/>
                <w:sz w:val="20"/>
                <w:szCs w:val="20"/>
                <w:lang w:val="ka-GE" w:eastAsia="ka-GE"/>
              </w:rPr>
            </w:pPr>
            <w:bookmarkStart w:id="6" w:name="RANGE!A3:F10"/>
            <w:r w:rsidRPr="00C031FD">
              <w:rPr>
                <w:rFonts w:ascii="Sylfaen" w:eastAsia="Times New Roman" w:hAnsi="Sylfaen"/>
                <w:b/>
                <w:bCs/>
                <w:sz w:val="20"/>
                <w:szCs w:val="20"/>
                <w:lang w:val="ka-GE" w:eastAsia="ka-GE"/>
              </w:rPr>
              <w:t>ღონისძიების კლასიფიკაციის კოდი:</w:t>
            </w:r>
            <w:bookmarkEnd w:id="6"/>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02030204</w:t>
            </w:r>
          </w:p>
        </w:tc>
      </w:tr>
      <w:tr w:rsidR="00C031FD" w:rsidRPr="00C031FD" w:rsidTr="00CC73DD">
        <w:trPr>
          <w:trHeight w:val="555"/>
        </w:trPr>
        <w:tc>
          <w:tcPr>
            <w:tcW w:w="2832" w:type="pct"/>
            <w:gridSpan w:val="3"/>
            <w:shd w:val="clear" w:color="auto" w:fill="auto"/>
            <w:vAlign w:val="center"/>
            <w:hideMark/>
          </w:tcPr>
          <w:p w:rsidR="00C031FD" w:rsidRPr="00C031FD" w:rsidRDefault="00C031FD" w:rsidP="00C031FD">
            <w:pPr>
              <w:spacing w:after="0" w:line="240" w:lineRule="auto"/>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ღონისძიების დასახელება:</w:t>
            </w:r>
          </w:p>
        </w:tc>
        <w:tc>
          <w:tcPr>
            <w:tcW w:w="2168" w:type="pct"/>
            <w:gridSpan w:val="3"/>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 xml:space="preserve"> სადღესასწაულო დეკორატიული გარე განათების უზრუნველყოფა</w:t>
            </w:r>
          </w:p>
        </w:tc>
      </w:tr>
      <w:tr w:rsidR="00C031FD" w:rsidRPr="00C031FD" w:rsidTr="00CC73DD">
        <w:trPr>
          <w:trHeight w:val="555"/>
        </w:trPr>
        <w:tc>
          <w:tcPr>
            <w:tcW w:w="3559" w:type="pct"/>
            <w:gridSpan w:val="4"/>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არის ქვეპროგრამა ახალი</w:t>
            </w:r>
            <w:r w:rsidRPr="00C031FD">
              <w:rPr>
                <w:rFonts w:ascii="Sylfaen" w:eastAsia="Times New Roman" w:hAnsi="Sylfaen"/>
                <w:b/>
                <w:bCs/>
                <w:sz w:val="20"/>
                <w:szCs w:val="20"/>
                <w:lang w:val="ka-GE" w:eastAsia="ka-GE"/>
              </w:rPr>
              <w:t xml:space="preserve">? </w:t>
            </w:r>
            <w:r w:rsidRPr="00C031FD">
              <w:rPr>
                <w:rFonts w:ascii="Sylfaen" w:eastAsia="Times New Roman" w:hAnsi="Sylfaen"/>
                <w:sz w:val="20"/>
                <w:szCs w:val="20"/>
                <w:lang w:val="ka-GE" w:eastAsia="ka-GE"/>
              </w:rPr>
              <w:t xml:space="preserve">       </w:t>
            </w:r>
          </w:p>
        </w:tc>
        <w:tc>
          <w:tcPr>
            <w:tcW w:w="72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არა</w:t>
            </w:r>
          </w:p>
        </w:tc>
      </w:tr>
      <w:tr w:rsidR="00C031FD" w:rsidRPr="00C031FD" w:rsidTr="00CC73DD">
        <w:trPr>
          <w:trHeight w:val="570"/>
        </w:trPr>
        <w:tc>
          <w:tcPr>
            <w:tcW w:w="2832" w:type="pct"/>
            <w:gridSpan w:val="3"/>
            <w:shd w:val="clear" w:color="auto" w:fill="auto"/>
            <w:vAlign w:val="center"/>
            <w:hideMark/>
          </w:tcPr>
          <w:p w:rsidR="00C031FD" w:rsidRPr="00C031FD" w:rsidRDefault="00C031FD" w:rsidP="00C031FD">
            <w:pPr>
              <w:spacing w:after="0" w:line="240" w:lineRule="auto"/>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თუ ქვეპროგრამა ახალია, ვინ წარმოადგინა?</w:t>
            </w:r>
          </w:p>
        </w:tc>
        <w:tc>
          <w:tcPr>
            <w:tcW w:w="2168" w:type="pct"/>
            <w:gridSpan w:val="3"/>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 </w:t>
            </w:r>
          </w:p>
        </w:tc>
      </w:tr>
      <w:tr w:rsidR="00C031FD" w:rsidRPr="00C031FD" w:rsidTr="00CC73DD">
        <w:trPr>
          <w:trHeight w:val="840"/>
        </w:trPr>
        <w:tc>
          <w:tcPr>
            <w:tcW w:w="2832" w:type="pct"/>
            <w:gridSpan w:val="3"/>
            <w:shd w:val="clear" w:color="auto" w:fill="auto"/>
            <w:vAlign w:val="center"/>
            <w:hideMark/>
          </w:tcPr>
          <w:p w:rsidR="00C031FD" w:rsidRPr="00C031FD" w:rsidRDefault="00C031FD" w:rsidP="00C031FD">
            <w:pPr>
              <w:spacing w:after="0" w:line="240" w:lineRule="auto"/>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ქვეპროგრამის განმახორციელებელი:</w:t>
            </w:r>
          </w:p>
        </w:tc>
        <w:tc>
          <w:tcPr>
            <w:tcW w:w="2168" w:type="pct"/>
            <w:gridSpan w:val="3"/>
            <w:shd w:val="clear" w:color="auto" w:fill="auto"/>
            <w:noWrap/>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ააიპ ბორჯომის გარე განათება</w:t>
            </w:r>
          </w:p>
        </w:tc>
      </w:tr>
      <w:tr w:rsidR="00C031FD" w:rsidRPr="00C031FD" w:rsidTr="00CC73DD">
        <w:trPr>
          <w:trHeight w:val="375"/>
        </w:trPr>
        <w:tc>
          <w:tcPr>
            <w:tcW w:w="2105" w:type="pct"/>
            <w:gridSpan w:val="2"/>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დაფინანსების წყარო</w:t>
            </w:r>
          </w:p>
        </w:tc>
        <w:tc>
          <w:tcPr>
            <w:tcW w:w="72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2024 წელი</w:t>
            </w:r>
          </w:p>
        </w:tc>
        <w:tc>
          <w:tcPr>
            <w:tcW w:w="72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2025 წელი</w:t>
            </w:r>
          </w:p>
        </w:tc>
        <w:tc>
          <w:tcPr>
            <w:tcW w:w="72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2026 წელი</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2027 წელი</w:t>
            </w:r>
          </w:p>
        </w:tc>
      </w:tr>
      <w:tr w:rsidR="00C031FD" w:rsidRPr="00C031FD" w:rsidTr="00CC73DD">
        <w:trPr>
          <w:trHeight w:val="375"/>
        </w:trPr>
        <w:tc>
          <w:tcPr>
            <w:tcW w:w="2105" w:type="pct"/>
            <w:gridSpan w:val="2"/>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lastRenderedPageBreak/>
              <w:t>მუნიციპალური ბიუჯეტი</w:t>
            </w:r>
          </w:p>
        </w:tc>
        <w:tc>
          <w:tcPr>
            <w:tcW w:w="72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15 000,00 </w:t>
            </w:r>
          </w:p>
        </w:tc>
        <w:tc>
          <w:tcPr>
            <w:tcW w:w="72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15 000,00 </w:t>
            </w:r>
          </w:p>
        </w:tc>
        <w:tc>
          <w:tcPr>
            <w:tcW w:w="72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15 000,00 </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18"/>
                <w:szCs w:val="18"/>
                <w:lang w:val="ka-GE" w:eastAsia="ka-GE"/>
              </w:rPr>
            </w:pPr>
            <w:r w:rsidRPr="00C031FD">
              <w:rPr>
                <w:rFonts w:ascii="Sylfaen" w:eastAsia="Times New Roman" w:hAnsi="Sylfaen"/>
                <w:sz w:val="18"/>
                <w:szCs w:val="18"/>
                <w:lang w:val="ka-GE" w:eastAsia="ka-GE"/>
              </w:rPr>
              <w:t xml:space="preserve">                   15 000,00 </w:t>
            </w:r>
          </w:p>
        </w:tc>
      </w:tr>
      <w:tr w:rsidR="00C031FD" w:rsidRPr="00C031FD" w:rsidTr="00CC73DD">
        <w:trPr>
          <w:trHeight w:val="375"/>
        </w:trPr>
        <w:tc>
          <w:tcPr>
            <w:tcW w:w="2105" w:type="pct"/>
            <w:gridSpan w:val="2"/>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სახელმწიფო ბიუჯეტი</w:t>
            </w:r>
          </w:p>
        </w:tc>
        <w:tc>
          <w:tcPr>
            <w:tcW w:w="72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72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72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r>
      <w:tr w:rsidR="00C031FD" w:rsidRPr="00C031FD" w:rsidTr="00CC73DD">
        <w:trPr>
          <w:trHeight w:val="315"/>
        </w:trPr>
        <w:tc>
          <w:tcPr>
            <w:tcW w:w="2105" w:type="pct"/>
            <w:gridSpan w:val="2"/>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სხვა ......</w:t>
            </w:r>
          </w:p>
        </w:tc>
        <w:tc>
          <w:tcPr>
            <w:tcW w:w="72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72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72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r>
      <w:tr w:rsidR="00C031FD" w:rsidRPr="00C031FD" w:rsidTr="00CC73DD">
        <w:trPr>
          <w:trHeight w:val="300"/>
        </w:trPr>
        <w:tc>
          <w:tcPr>
            <w:tcW w:w="2105" w:type="pct"/>
            <w:gridSpan w:val="2"/>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 xml:space="preserve">სულ ქვეპროგრამა  </w:t>
            </w:r>
          </w:p>
        </w:tc>
        <w:tc>
          <w:tcPr>
            <w:tcW w:w="72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 xml:space="preserve">                15 000,00 </w:t>
            </w:r>
          </w:p>
        </w:tc>
        <w:tc>
          <w:tcPr>
            <w:tcW w:w="72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 xml:space="preserve">                15 000,00 </w:t>
            </w:r>
          </w:p>
        </w:tc>
        <w:tc>
          <w:tcPr>
            <w:tcW w:w="72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 xml:space="preserve">                15 000,00 </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 xml:space="preserve">               15 000,00 </w:t>
            </w:r>
          </w:p>
        </w:tc>
      </w:tr>
      <w:tr w:rsidR="00C031FD" w:rsidRPr="00C031FD" w:rsidTr="00CC73DD">
        <w:trPr>
          <w:trHeight w:val="315"/>
        </w:trPr>
        <w:tc>
          <w:tcPr>
            <w:tcW w:w="2105" w:type="pct"/>
            <w:gridSpan w:val="2"/>
            <w:shd w:val="clear" w:color="auto" w:fill="auto"/>
            <w:noWrap/>
            <w:vAlign w:val="center"/>
            <w:hideMark/>
          </w:tcPr>
          <w:p w:rsidR="00C031FD" w:rsidRPr="00C031FD" w:rsidRDefault="00C031FD" w:rsidP="00C031FD">
            <w:pPr>
              <w:spacing w:after="0" w:line="240" w:lineRule="auto"/>
              <w:jc w:val="center"/>
              <w:rPr>
                <w:rFonts w:ascii="Sylfaen" w:eastAsia="Times New Roman" w:hAnsi="Sylfaen"/>
                <w:i/>
                <w:iCs/>
                <w:sz w:val="20"/>
                <w:szCs w:val="20"/>
                <w:lang w:val="ka-GE" w:eastAsia="ka-GE"/>
              </w:rPr>
            </w:pPr>
            <w:r w:rsidRPr="00C031FD">
              <w:rPr>
                <w:rFonts w:ascii="Sylfaen" w:eastAsia="Times New Roman" w:hAnsi="Sylfaen"/>
                <w:i/>
                <w:iCs/>
                <w:sz w:val="20"/>
                <w:szCs w:val="20"/>
                <w:lang w:val="ka-GE" w:eastAsia="ka-GE"/>
              </w:rPr>
              <w:t>მ.შ. კაპიტალური პროექტები</w:t>
            </w:r>
          </w:p>
        </w:tc>
        <w:tc>
          <w:tcPr>
            <w:tcW w:w="727" w:type="pct"/>
            <w:shd w:val="clear" w:color="auto" w:fill="auto"/>
            <w:vAlign w:val="center"/>
            <w:hideMark/>
          </w:tcPr>
          <w:p w:rsidR="00C031FD" w:rsidRPr="00C031FD" w:rsidRDefault="00C031FD" w:rsidP="00C031FD">
            <w:pPr>
              <w:spacing w:after="0" w:line="240" w:lineRule="auto"/>
              <w:rPr>
                <w:rFonts w:ascii="Sylfaen" w:eastAsia="Times New Roman" w:hAnsi="Sylfaen"/>
                <w:i/>
                <w:iCs/>
                <w:sz w:val="20"/>
                <w:szCs w:val="20"/>
                <w:lang w:val="ka-GE" w:eastAsia="ka-GE"/>
              </w:rPr>
            </w:pPr>
            <w:r w:rsidRPr="00C031FD">
              <w:rPr>
                <w:rFonts w:ascii="Sylfaen" w:eastAsia="Times New Roman" w:hAnsi="Sylfaen"/>
                <w:i/>
                <w:iCs/>
                <w:sz w:val="20"/>
                <w:szCs w:val="20"/>
                <w:lang w:val="ka-GE" w:eastAsia="ka-GE"/>
              </w:rPr>
              <w:t> </w:t>
            </w:r>
          </w:p>
        </w:tc>
        <w:tc>
          <w:tcPr>
            <w:tcW w:w="727" w:type="pct"/>
            <w:shd w:val="clear" w:color="auto" w:fill="auto"/>
            <w:vAlign w:val="center"/>
            <w:hideMark/>
          </w:tcPr>
          <w:p w:rsidR="00C031FD" w:rsidRPr="00C031FD" w:rsidRDefault="00C031FD" w:rsidP="00C031FD">
            <w:pPr>
              <w:spacing w:after="0" w:line="240" w:lineRule="auto"/>
              <w:rPr>
                <w:rFonts w:ascii="Sylfaen" w:eastAsia="Times New Roman" w:hAnsi="Sylfaen"/>
                <w:i/>
                <w:iCs/>
                <w:sz w:val="20"/>
                <w:szCs w:val="20"/>
                <w:lang w:val="ka-GE" w:eastAsia="ka-GE"/>
              </w:rPr>
            </w:pPr>
            <w:r w:rsidRPr="00C031FD">
              <w:rPr>
                <w:rFonts w:ascii="Sylfaen" w:eastAsia="Times New Roman" w:hAnsi="Sylfaen"/>
                <w:i/>
                <w:iCs/>
                <w:sz w:val="20"/>
                <w:szCs w:val="20"/>
                <w:lang w:val="ka-GE" w:eastAsia="ka-GE"/>
              </w:rPr>
              <w:t> </w:t>
            </w:r>
          </w:p>
        </w:tc>
        <w:tc>
          <w:tcPr>
            <w:tcW w:w="727" w:type="pct"/>
            <w:shd w:val="clear" w:color="auto" w:fill="auto"/>
            <w:vAlign w:val="center"/>
            <w:hideMark/>
          </w:tcPr>
          <w:p w:rsidR="00C031FD" w:rsidRPr="00C031FD" w:rsidRDefault="00C031FD" w:rsidP="00C031FD">
            <w:pPr>
              <w:spacing w:after="0" w:line="240" w:lineRule="auto"/>
              <w:rPr>
                <w:rFonts w:ascii="Sylfaen" w:eastAsia="Times New Roman" w:hAnsi="Sylfaen"/>
                <w:i/>
                <w:iCs/>
                <w:sz w:val="20"/>
                <w:szCs w:val="20"/>
                <w:lang w:val="ka-GE" w:eastAsia="ka-GE"/>
              </w:rPr>
            </w:pPr>
            <w:r w:rsidRPr="00C031FD">
              <w:rPr>
                <w:rFonts w:ascii="Sylfaen" w:eastAsia="Times New Roman" w:hAnsi="Sylfaen"/>
                <w:i/>
                <w:iCs/>
                <w:sz w:val="20"/>
                <w:szCs w:val="20"/>
                <w:lang w:val="ka-GE" w:eastAsia="ka-GE"/>
              </w:rPr>
              <w:t> </w:t>
            </w:r>
          </w:p>
        </w:tc>
        <w:tc>
          <w:tcPr>
            <w:tcW w:w="713" w:type="pct"/>
            <w:shd w:val="clear" w:color="auto" w:fill="auto"/>
            <w:vAlign w:val="center"/>
            <w:hideMark/>
          </w:tcPr>
          <w:p w:rsidR="00C031FD" w:rsidRPr="00C031FD" w:rsidRDefault="00C031FD" w:rsidP="00C031FD">
            <w:pPr>
              <w:spacing w:after="0" w:line="240" w:lineRule="auto"/>
              <w:rPr>
                <w:rFonts w:ascii="Sylfaen" w:eastAsia="Times New Roman" w:hAnsi="Sylfaen"/>
                <w:i/>
                <w:iCs/>
                <w:sz w:val="20"/>
                <w:szCs w:val="20"/>
                <w:lang w:val="ka-GE" w:eastAsia="ka-GE"/>
              </w:rPr>
            </w:pPr>
            <w:r w:rsidRPr="00C031FD">
              <w:rPr>
                <w:rFonts w:ascii="Sylfaen" w:eastAsia="Times New Roman" w:hAnsi="Sylfaen"/>
                <w:i/>
                <w:iCs/>
                <w:sz w:val="20"/>
                <w:szCs w:val="20"/>
                <w:lang w:val="ka-GE" w:eastAsia="ka-GE"/>
              </w:rPr>
              <w:t> </w:t>
            </w:r>
          </w:p>
        </w:tc>
      </w:tr>
      <w:tr w:rsidR="00C031FD" w:rsidRPr="00C031FD" w:rsidTr="00CC73DD">
        <w:trPr>
          <w:trHeight w:val="315"/>
        </w:trPr>
        <w:tc>
          <w:tcPr>
            <w:tcW w:w="1084" w:type="pct"/>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მიზანი და აღწერა</w:t>
            </w:r>
          </w:p>
        </w:tc>
        <w:tc>
          <w:tcPr>
            <w:tcW w:w="3916" w:type="pct"/>
            <w:gridSpan w:val="5"/>
            <w:shd w:val="clear" w:color="auto" w:fill="auto"/>
            <w:vAlign w:val="center"/>
            <w:hideMark/>
          </w:tcPr>
          <w:p w:rsidR="00C031FD" w:rsidRPr="00C031FD" w:rsidRDefault="00C031FD" w:rsidP="00C031FD">
            <w:pPr>
              <w:spacing w:after="0" w:line="240" w:lineRule="auto"/>
              <w:rPr>
                <w:rFonts w:ascii="Sylfaen" w:eastAsia="Times New Roman" w:hAnsi="Sylfaen"/>
                <w:sz w:val="16"/>
                <w:szCs w:val="16"/>
                <w:lang w:val="ka-GE" w:eastAsia="ka-GE"/>
              </w:rPr>
            </w:pPr>
            <w:r w:rsidRPr="00C031FD">
              <w:rPr>
                <w:rFonts w:ascii="Sylfaen" w:eastAsia="Times New Roman" w:hAnsi="Sylfaen"/>
                <w:sz w:val="16"/>
                <w:szCs w:val="16"/>
                <w:lang w:val="ka-GE" w:eastAsia="ka-GE"/>
              </w:rPr>
              <w:t xml:space="preserve">ქვეპროგრამის მიზანია მუნიციპალიტეტის ტერიტორიაზე მდგრადი გარე განათების სისტემის შექმნა, რომელიც მთელი წლის განმავლობაში, ნებისმიერ კლიმატურ პირობებში შეძლებს უზრუნველყოს გარე განათების სისტემის შეუფერხებელი ფუნქციონირება. შედეგად, მუნიციპალიტეტის ტერიტორიის ის ნაწილი, სადაც მოწყობილია გარე განთება ქსელი განათებული იქნება სრულად, ხოლო პერიოდულად წარმოქმნილი შეფერხებების აღმოიფხვრა მოხდება ოპერატიულად. </w:t>
            </w:r>
          </w:p>
        </w:tc>
      </w:tr>
      <w:tr w:rsidR="00C031FD" w:rsidRPr="00C031FD" w:rsidTr="00CC73DD">
        <w:trPr>
          <w:trHeight w:val="765"/>
        </w:trPr>
        <w:tc>
          <w:tcPr>
            <w:tcW w:w="2105" w:type="pct"/>
            <w:gridSpan w:val="2"/>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ქვეპროგრამის/ღონისძიების დასახელება</w:t>
            </w:r>
          </w:p>
        </w:tc>
        <w:tc>
          <w:tcPr>
            <w:tcW w:w="72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რაოდენობა </w:t>
            </w:r>
          </w:p>
        </w:tc>
        <w:tc>
          <w:tcPr>
            <w:tcW w:w="72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ერთ. საშ. ფასი</w:t>
            </w:r>
          </w:p>
        </w:tc>
        <w:tc>
          <w:tcPr>
            <w:tcW w:w="72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სულ (ლარი)</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18"/>
                <w:szCs w:val="18"/>
                <w:lang w:val="ka-GE" w:eastAsia="ka-GE"/>
              </w:rPr>
            </w:pPr>
            <w:r w:rsidRPr="00C031FD">
              <w:rPr>
                <w:rFonts w:ascii="Sylfaen" w:eastAsia="Times New Roman" w:hAnsi="Sylfaen"/>
                <w:sz w:val="18"/>
                <w:szCs w:val="18"/>
                <w:lang w:val="ka-GE" w:eastAsia="ka-GE"/>
              </w:rPr>
              <w:t>ეკონომიკური კლასიფიკაციის მუხლი</w:t>
            </w:r>
          </w:p>
        </w:tc>
      </w:tr>
      <w:tr w:rsidR="00C031FD" w:rsidRPr="00C031FD" w:rsidTr="00CC73DD">
        <w:trPr>
          <w:trHeight w:val="600"/>
        </w:trPr>
        <w:tc>
          <w:tcPr>
            <w:tcW w:w="1084" w:type="pct"/>
            <w:vMerge w:val="restar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02030204  სადღესასწაულო დეკორატიული გარე განათების უზრუნველყოფა</w:t>
            </w:r>
          </w:p>
        </w:tc>
        <w:tc>
          <w:tcPr>
            <w:tcW w:w="1021" w:type="pct"/>
            <w:shd w:val="clear" w:color="auto" w:fill="auto"/>
            <w:vAlign w:val="center"/>
            <w:hideMark/>
          </w:tcPr>
          <w:p w:rsidR="00C031FD" w:rsidRPr="00C031FD" w:rsidRDefault="00C031FD" w:rsidP="00C031FD">
            <w:pPr>
              <w:spacing w:after="0" w:line="240" w:lineRule="auto"/>
              <w:rPr>
                <w:rFonts w:ascii="Sylfaen" w:eastAsia="Times New Roman" w:hAnsi="Sylfaen"/>
                <w:sz w:val="18"/>
                <w:szCs w:val="18"/>
                <w:lang w:val="ka-GE" w:eastAsia="ka-GE"/>
              </w:rPr>
            </w:pPr>
            <w:r w:rsidRPr="00C031FD">
              <w:rPr>
                <w:rFonts w:ascii="Sylfaen" w:eastAsia="Times New Roman" w:hAnsi="Sylfaen"/>
                <w:sz w:val="18"/>
                <w:szCs w:val="18"/>
                <w:lang w:val="ka-GE" w:eastAsia="ka-GE"/>
              </w:rPr>
              <w:t>საწვავი მანქანების გადაადგილებისათვის</w:t>
            </w:r>
          </w:p>
        </w:tc>
        <w:tc>
          <w:tcPr>
            <w:tcW w:w="72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1147</w:t>
            </w:r>
          </w:p>
        </w:tc>
        <w:tc>
          <w:tcPr>
            <w:tcW w:w="72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3,00 </w:t>
            </w:r>
          </w:p>
        </w:tc>
        <w:tc>
          <w:tcPr>
            <w:tcW w:w="72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3 440,00 </w:t>
            </w:r>
          </w:p>
        </w:tc>
        <w:tc>
          <w:tcPr>
            <w:tcW w:w="713" w:type="pct"/>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საქონელი და მომსახურებობა</w:t>
            </w:r>
          </w:p>
        </w:tc>
      </w:tr>
      <w:tr w:rsidR="00C031FD" w:rsidRPr="00C031FD" w:rsidTr="00CC73DD">
        <w:trPr>
          <w:trHeight w:val="765"/>
        </w:trPr>
        <w:tc>
          <w:tcPr>
            <w:tcW w:w="1084" w:type="pct"/>
            <w:vMerge/>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1021" w:type="pct"/>
            <w:shd w:val="clear" w:color="auto" w:fill="auto"/>
            <w:vAlign w:val="center"/>
            <w:hideMark/>
          </w:tcPr>
          <w:p w:rsidR="00C031FD" w:rsidRPr="00C031FD" w:rsidRDefault="00C031FD" w:rsidP="00C031FD">
            <w:pPr>
              <w:spacing w:after="0" w:line="240" w:lineRule="auto"/>
              <w:rPr>
                <w:rFonts w:ascii="Sylfaen" w:eastAsia="Times New Roman" w:hAnsi="Sylfaen"/>
                <w:sz w:val="18"/>
                <w:szCs w:val="18"/>
                <w:lang w:val="ka-GE" w:eastAsia="ka-GE"/>
              </w:rPr>
            </w:pPr>
            <w:r w:rsidRPr="00C031FD">
              <w:rPr>
                <w:rFonts w:ascii="Sylfaen" w:eastAsia="Times New Roman" w:hAnsi="Sylfaen"/>
                <w:sz w:val="18"/>
                <w:szCs w:val="18"/>
                <w:lang w:val="ka-GE" w:eastAsia="ka-GE"/>
              </w:rPr>
              <w:t>მცირეფასიანი საქონელი (იარაღები, იზოლენტა, სამუშაო ხელთათმანი)</w:t>
            </w:r>
          </w:p>
        </w:tc>
        <w:tc>
          <w:tcPr>
            <w:tcW w:w="72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50</w:t>
            </w:r>
          </w:p>
        </w:tc>
        <w:tc>
          <w:tcPr>
            <w:tcW w:w="72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5,20 </w:t>
            </w:r>
          </w:p>
        </w:tc>
        <w:tc>
          <w:tcPr>
            <w:tcW w:w="72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260,00 </w:t>
            </w:r>
          </w:p>
        </w:tc>
        <w:tc>
          <w:tcPr>
            <w:tcW w:w="713" w:type="pct"/>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საქონელი და მომსახურებობა</w:t>
            </w:r>
          </w:p>
        </w:tc>
      </w:tr>
      <w:tr w:rsidR="00C031FD" w:rsidRPr="00C031FD" w:rsidTr="00CC73DD">
        <w:trPr>
          <w:trHeight w:val="600"/>
        </w:trPr>
        <w:tc>
          <w:tcPr>
            <w:tcW w:w="1084" w:type="pct"/>
            <w:vMerge/>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1021" w:type="pct"/>
            <w:shd w:val="clear" w:color="auto" w:fill="auto"/>
            <w:vAlign w:val="center"/>
            <w:hideMark/>
          </w:tcPr>
          <w:p w:rsidR="00C031FD" w:rsidRPr="00C031FD" w:rsidRDefault="00C031FD" w:rsidP="00C031FD">
            <w:pPr>
              <w:spacing w:after="0" w:line="240" w:lineRule="auto"/>
              <w:rPr>
                <w:rFonts w:ascii="Sylfaen" w:eastAsia="Times New Roman" w:hAnsi="Sylfaen"/>
                <w:sz w:val="18"/>
                <w:szCs w:val="18"/>
                <w:lang w:val="ka-GE" w:eastAsia="ka-GE"/>
              </w:rPr>
            </w:pPr>
            <w:r w:rsidRPr="00C031FD">
              <w:rPr>
                <w:rFonts w:ascii="Sylfaen" w:eastAsia="Times New Roman" w:hAnsi="Sylfaen"/>
                <w:sz w:val="18"/>
                <w:szCs w:val="18"/>
                <w:lang w:val="ka-GE" w:eastAsia="ka-GE"/>
              </w:rPr>
              <w:t>ავტომობილის მოვლა პატრონობის ხარჯი</w:t>
            </w:r>
          </w:p>
        </w:tc>
        <w:tc>
          <w:tcPr>
            <w:tcW w:w="72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72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72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200,00 </w:t>
            </w:r>
          </w:p>
        </w:tc>
        <w:tc>
          <w:tcPr>
            <w:tcW w:w="713" w:type="pct"/>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საქონელი და მომსახურებობა</w:t>
            </w:r>
          </w:p>
        </w:tc>
      </w:tr>
      <w:tr w:rsidR="00C031FD" w:rsidRPr="00C031FD" w:rsidTr="00CC73DD">
        <w:trPr>
          <w:trHeight w:val="600"/>
        </w:trPr>
        <w:tc>
          <w:tcPr>
            <w:tcW w:w="1084" w:type="pct"/>
            <w:vMerge/>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1021"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18"/>
                <w:szCs w:val="18"/>
                <w:lang w:val="ka-GE" w:eastAsia="ka-GE"/>
              </w:rPr>
            </w:pPr>
            <w:r w:rsidRPr="00C031FD">
              <w:rPr>
                <w:rFonts w:ascii="Sylfaen" w:eastAsia="Times New Roman" w:hAnsi="Sylfaen"/>
                <w:sz w:val="18"/>
                <w:szCs w:val="18"/>
                <w:lang w:val="ka-GE" w:eastAsia="ka-GE"/>
              </w:rPr>
              <w:t xml:space="preserve">ნათურები, ელ.გამანაწილებელი მოწყობილობები </w:t>
            </w:r>
          </w:p>
        </w:tc>
        <w:tc>
          <w:tcPr>
            <w:tcW w:w="72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500</w:t>
            </w:r>
          </w:p>
        </w:tc>
        <w:tc>
          <w:tcPr>
            <w:tcW w:w="72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20</w:t>
            </w:r>
          </w:p>
        </w:tc>
        <w:tc>
          <w:tcPr>
            <w:tcW w:w="72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10 000,00 </w:t>
            </w:r>
          </w:p>
        </w:tc>
        <w:tc>
          <w:tcPr>
            <w:tcW w:w="713" w:type="pct"/>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საქონელი და მომსახურებობა</w:t>
            </w:r>
          </w:p>
        </w:tc>
      </w:tr>
      <w:tr w:rsidR="00C031FD" w:rsidRPr="00C031FD" w:rsidTr="00CC73DD">
        <w:trPr>
          <w:trHeight w:val="600"/>
        </w:trPr>
        <w:tc>
          <w:tcPr>
            <w:tcW w:w="1084" w:type="pct"/>
            <w:vMerge/>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1021"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იზოლირებული მავთული, კაბელი</w:t>
            </w:r>
          </w:p>
        </w:tc>
        <w:tc>
          <w:tcPr>
            <w:tcW w:w="72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1000</w:t>
            </w:r>
          </w:p>
        </w:tc>
        <w:tc>
          <w:tcPr>
            <w:tcW w:w="72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1</w:t>
            </w:r>
          </w:p>
        </w:tc>
        <w:tc>
          <w:tcPr>
            <w:tcW w:w="72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1 100,00 </w:t>
            </w:r>
          </w:p>
        </w:tc>
        <w:tc>
          <w:tcPr>
            <w:tcW w:w="713" w:type="pct"/>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საქონელი და მომსახურებობა</w:t>
            </w:r>
          </w:p>
        </w:tc>
      </w:tr>
      <w:tr w:rsidR="00C031FD" w:rsidRPr="00C031FD" w:rsidTr="00CC73DD">
        <w:trPr>
          <w:trHeight w:val="300"/>
        </w:trPr>
        <w:tc>
          <w:tcPr>
            <w:tcW w:w="1084" w:type="pct"/>
            <w:vMerge/>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1021"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72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72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72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                         15 000,00 </w:t>
            </w:r>
          </w:p>
        </w:tc>
        <w:tc>
          <w:tcPr>
            <w:tcW w:w="713" w:type="pct"/>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r>
      <w:tr w:rsidR="00C031FD" w:rsidRPr="00C031FD" w:rsidTr="00CC73DD">
        <w:trPr>
          <w:trHeight w:val="315"/>
        </w:trPr>
        <w:tc>
          <w:tcPr>
            <w:tcW w:w="1084" w:type="pct"/>
            <w:vMerge/>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1021"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 </w:t>
            </w:r>
          </w:p>
        </w:tc>
        <w:tc>
          <w:tcPr>
            <w:tcW w:w="72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 </w:t>
            </w:r>
          </w:p>
        </w:tc>
        <w:tc>
          <w:tcPr>
            <w:tcW w:w="72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 </w:t>
            </w:r>
          </w:p>
        </w:tc>
        <w:tc>
          <w:tcPr>
            <w:tcW w:w="72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 </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 </w:t>
            </w:r>
          </w:p>
        </w:tc>
      </w:tr>
      <w:tr w:rsidR="00C031FD" w:rsidRPr="00C031FD" w:rsidTr="00CC73DD">
        <w:trPr>
          <w:trHeight w:val="315"/>
        </w:trPr>
        <w:tc>
          <w:tcPr>
            <w:tcW w:w="5000" w:type="pct"/>
            <w:gridSpan w:val="6"/>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C031FD" w:rsidRPr="00C031FD" w:rsidTr="00CC73DD">
        <w:trPr>
          <w:trHeight w:val="300"/>
        </w:trPr>
        <w:tc>
          <w:tcPr>
            <w:tcW w:w="2105" w:type="pct"/>
            <w:gridSpan w:val="2"/>
            <w:shd w:val="clear" w:color="auto" w:fill="auto"/>
            <w:vAlign w:val="center"/>
            <w:hideMark/>
          </w:tcPr>
          <w:p w:rsidR="00C031FD" w:rsidRPr="00C031FD" w:rsidRDefault="00C031FD" w:rsidP="00C031FD">
            <w:pPr>
              <w:spacing w:after="0" w:line="240" w:lineRule="auto"/>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ქვეპროგრამის/ღონისძიების დასახელება</w:t>
            </w:r>
          </w:p>
        </w:tc>
        <w:tc>
          <w:tcPr>
            <w:tcW w:w="72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1 კვარტალი</w:t>
            </w:r>
          </w:p>
        </w:tc>
        <w:tc>
          <w:tcPr>
            <w:tcW w:w="72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2 კვარტალი</w:t>
            </w:r>
          </w:p>
        </w:tc>
        <w:tc>
          <w:tcPr>
            <w:tcW w:w="72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3 კვარტალი</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4 კვარტალი</w:t>
            </w:r>
          </w:p>
        </w:tc>
      </w:tr>
      <w:tr w:rsidR="00C031FD" w:rsidRPr="00C031FD" w:rsidTr="00CC73DD">
        <w:trPr>
          <w:trHeight w:val="300"/>
        </w:trPr>
        <w:tc>
          <w:tcPr>
            <w:tcW w:w="2105" w:type="pct"/>
            <w:gridSpan w:val="2"/>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02030204 შიდა სარგებლობის გზების, ხიდების, გვირაბების, სკვერების განათება და მომსახურება;</w:t>
            </w:r>
          </w:p>
        </w:tc>
        <w:tc>
          <w:tcPr>
            <w:tcW w:w="72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 </w:t>
            </w:r>
          </w:p>
        </w:tc>
        <w:tc>
          <w:tcPr>
            <w:tcW w:w="72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 </w:t>
            </w:r>
          </w:p>
        </w:tc>
        <w:tc>
          <w:tcPr>
            <w:tcW w:w="72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 </w:t>
            </w:r>
          </w:p>
        </w:tc>
        <w:tc>
          <w:tcPr>
            <w:tcW w:w="713"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X</w:t>
            </w:r>
          </w:p>
        </w:tc>
      </w:tr>
      <w:tr w:rsidR="00C031FD" w:rsidRPr="00C031FD" w:rsidTr="00CC73DD">
        <w:trPr>
          <w:trHeight w:val="315"/>
        </w:trPr>
        <w:tc>
          <w:tcPr>
            <w:tcW w:w="2105" w:type="pct"/>
            <w:gridSpan w:val="2"/>
            <w:shd w:val="clear" w:color="auto" w:fill="auto"/>
            <w:vAlign w:val="center"/>
            <w:hideMark/>
          </w:tcPr>
          <w:p w:rsidR="00C031FD" w:rsidRPr="00C031FD" w:rsidRDefault="00C031FD" w:rsidP="00C031FD">
            <w:pPr>
              <w:spacing w:after="0" w:line="240" w:lineRule="auto"/>
              <w:rPr>
                <w:rFonts w:ascii="Sylfaen" w:eastAsia="Times New Roman" w:hAnsi="Sylfaen"/>
                <w:b/>
                <w:bCs/>
                <w:sz w:val="20"/>
                <w:szCs w:val="20"/>
                <w:lang w:val="ka-GE" w:eastAsia="ka-GE"/>
              </w:rPr>
            </w:pPr>
            <w:r w:rsidRPr="00C031FD">
              <w:rPr>
                <w:rFonts w:ascii="Sylfaen" w:eastAsia="Times New Roman" w:hAnsi="Sylfaen"/>
                <w:b/>
                <w:bCs/>
                <w:sz w:val="20"/>
                <w:szCs w:val="20"/>
                <w:lang w:val="ka-GE" w:eastAsia="ka-GE"/>
              </w:rPr>
              <w:t>შუალედური მოსალოდნელი შედეგი (2024 წელი)</w:t>
            </w:r>
          </w:p>
        </w:tc>
        <w:tc>
          <w:tcPr>
            <w:tcW w:w="2895" w:type="pct"/>
            <w:gridSpan w:val="4"/>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გარე განათების სისტემის გამართული ფუნქციონირება</w:t>
            </w:r>
          </w:p>
        </w:tc>
      </w:tr>
    </w:tbl>
    <w:p w:rsidR="00C031FD" w:rsidRDefault="00C031FD" w:rsidP="00DB03A2">
      <w:pPr>
        <w:jc w:val="center"/>
        <w:rPr>
          <w:b/>
          <w:sz w:val="28"/>
        </w:rPr>
      </w:pPr>
    </w:p>
    <w:p w:rsidR="00C031FD" w:rsidRDefault="00C031FD" w:rsidP="00DB03A2">
      <w:pPr>
        <w:jc w:val="center"/>
        <w:rPr>
          <w:b/>
          <w:sz w:val="28"/>
        </w:rPr>
      </w:pPr>
    </w:p>
    <w:p w:rsidR="00EA5752" w:rsidRPr="00153F9F" w:rsidRDefault="00F37CB7" w:rsidP="00EA5752">
      <w:pPr>
        <w:rPr>
          <w:rFonts w:ascii="Sylfaen" w:eastAsia="Times New Roman" w:hAnsi="Sylfaen" w:cs="Calibri"/>
          <w:color w:val="000000"/>
          <w:sz w:val="20"/>
          <w:szCs w:val="20"/>
        </w:rPr>
      </w:pPr>
      <w:r w:rsidRPr="00CC13D8">
        <w:rPr>
          <w:rFonts w:ascii="Sylfaen" w:eastAsia="Times New Roman" w:hAnsi="Sylfaen" w:cs="Calibri"/>
          <w:b/>
          <w:color w:val="000000"/>
          <w:sz w:val="28"/>
          <w:szCs w:val="20"/>
        </w:rPr>
        <w:t>რისკები</w:t>
      </w:r>
      <w:r w:rsidRPr="00CC13D8">
        <w:rPr>
          <w:rFonts w:ascii="Sylfaen" w:eastAsia="Times New Roman" w:hAnsi="Sylfaen" w:cs="Calibri"/>
          <w:b/>
          <w:color w:val="000000"/>
          <w:sz w:val="20"/>
          <w:szCs w:val="20"/>
        </w:rPr>
        <w:t xml:space="preserve"> </w:t>
      </w:r>
      <w:r>
        <w:rPr>
          <w:rFonts w:ascii="Sylfaen" w:eastAsia="Times New Roman" w:hAnsi="Sylfaen" w:cs="Calibri"/>
          <w:b/>
          <w:color w:val="000000"/>
          <w:sz w:val="20"/>
          <w:szCs w:val="20"/>
        </w:rPr>
        <w:t xml:space="preserve"> </w:t>
      </w:r>
      <w:r>
        <w:rPr>
          <w:rFonts w:ascii="Sylfaen" w:eastAsia="Times New Roman" w:hAnsi="Sylfaen" w:cs="Calibri"/>
          <w:color w:val="000000"/>
          <w:sz w:val="20"/>
          <w:szCs w:val="20"/>
          <w:lang w:val="ka-GE"/>
        </w:rPr>
        <w:t>-</w:t>
      </w:r>
      <w:r w:rsidR="009118AC">
        <w:rPr>
          <w:rFonts w:ascii="Sylfaen" w:eastAsia="Times New Roman" w:hAnsi="Sylfaen" w:cs="Calibri"/>
          <w:color w:val="000000"/>
          <w:sz w:val="20"/>
          <w:szCs w:val="20"/>
        </w:rPr>
        <w:t xml:space="preserve">დაფინანსება, ხარვეზიანი </w:t>
      </w:r>
      <w:r w:rsidR="009118AC">
        <w:rPr>
          <w:rFonts w:ascii="Sylfaen" w:eastAsia="Times New Roman" w:hAnsi="Sylfaen" w:cs="Calibri"/>
          <w:color w:val="000000"/>
          <w:sz w:val="20"/>
          <w:szCs w:val="20"/>
          <w:lang w:val="ka-GE"/>
        </w:rPr>
        <w:t>მასალები</w:t>
      </w:r>
    </w:p>
    <w:p w:rsidR="00F37CB7" w:rsidRPr="00CC13D8" w:rsidRDefault="00F37CB7" w:rsidP="00F37CB7">
      <w:pPr>
        <w:rPr>
          <w:rFonts w:ascii="Sylfaen" w:eastAsia="Times New Roman" w:hAnsi="Sylfaen" w:cs="Calibri"/>
          <w:color w:val="000000"/>
          <w:sz w:val="20"/>
          <w:szCs w:val="20"/>
          <w:lang w:val="ka-GE"/>
        </w:rPr>
      </w:pPr>
      <w:r w:rsidRPr="00CC13D8">
        <w:rPr>
          <w:rFonts w:ascii="Sylfaen" w:eastAsia="Times New Roman" w:hAnsi="Sylfaen" w:cs="Calibri"/>
          <w:color w:val="000000"/>
          <w:sz w:val="20"/>
          <w:szCs w:val="20"/>
          <w:lang w:val="ka-GE"/>
        </w:rPr>
        <w:t xml:space="preserve"> </w:t>
      </w:r>
    </w:p>
    <w:p w:rsidR="00F37CB7" w:rsidRDefault="00F37CB7" w:rsidP="00F37CB7">
      <w:pPr>
        <w:rPr>
          <w:rFonts w:ascii="Sylfaen" w:eastAsia="Times New Roman" w:hAnsi="Sylfaen" w:cs="Calibri"/>
          <w:b/>
          <w:color w:val="000000"/>
          <w:sz w:val="28"/>
          <w:szCs w:val="20"/>
        </w:rPr>
      </w:pPr>
      <w:r w:rsidRPr="00CC13D8">
        <w:rPr>
          <w:rFonts w:ascii="Sylfaen" w:eastAsia="Times New Roman" w:hAnsi="Sylfaen" w:cs="Calibri"/>
          <w:b/>
          <w:color w:val="000000"/>
          <w:sz w:val="28"/>
          <w:szCs w:val="20"/>
        </w:rPr>
        <w:t xml:space="preserve"> ბიუჯეტი </w:t>
      </w:r>
    </w:p>
    <w:tbl>
      <w:tblPr>
        <w:tblW w:w="4615" w:type="pct"/>
        <w:tblLook w:val="04A0" w:firstRow="1" w:lastRow="0" w:firstColumn="1" w:lastColumn="0" w:noHBand="0" w:noVBand="1"/>
      </w:tblPr>
      <w:tblGrid>
        <w:gridCol w:w="525"/>
        <w:gridCol w:w="5584"/>
        <w:gridCol w:w="1827"/>
        <w:gridCol w:w="1002"/>
        <w:gridCol w:w="1002"/>
        <w:gridCol w:w="1002"/>
        <w:gridCol w:w="1002"/>
      </w:tblGrid>
      <w:tr w:rsidR="006C6D45" w:rsidRPr="005F7DF2" w:rsidTr="006C6D45">
        <w:trPr>
          <w:trHeight w:val="1095"/>
        </w:trPr>
        <w:tc>
          <w:tcPr>
            <w:tcW w:w="220" w:type="pct"/>
            <w:tcBorders>
              <w:top w:val="single" w:sz="8" w:space="0" w:color="auto"/>
              <w:left w:val="single" w:sz="8" w:space="0" w:color="auto"/>
              <w:bottom w:val="single" w:sz="8" w:space="0" w:color="auto"/>
              <w:right w:val="single" w:sz="4" w:space="0" w:color="auto"/>
            </w:tcBorders>
            <w:shd w:val="clear" w:color="auto" w:fill="auto"/>
            <w:textDirection w:val="btLr"/>
            <w:vAlign w:val="center"/>
            <w:hideMark/>
          </w:tcPr>
          <w:p w:rsidR="006C6D45" w:rsidRPr="005F7DF2" w:rsidRDefault="006C6D45" w:rsidP="005F7DF2">
            <w:pPr>
              <w:spacing w:after="0" w:line="240" w:lineRule="auto"/>
              <w:jc w:val="center"/>
              <w:rPr>
                <w:rFonts w:ascii="Sylfaen" w:eastAsia="Times New Roman" w:hAnsi="Sylfaen"/>
                <w:b/>
                <w:bCs/>
                <w:sz w:val="16"/>
                <w:szCs w:val="16"/>
                <w:lang w:val="ka-GE" w:eastAsia="ka-GE"/>
              </w:rPr>
            </w:pPr>
            <w:r w:rsidRPr="005F7DF2">
              <w:rPr>
                <w:rFonts w:ascii="Sylfaen" w:eastAsia="Times New Roman" w:hAnsi="Sylfaen"/>
                <w:b/>
                <w:bCs/>
                <w:sz w:val="16"/>
                <w:szCs w:val="16"/>
                <w:lang w:val="ka-GE" w:eastAsia="ka-GE"/>
              </w:rPr>
              <w:t>ორგ.კოდი</w:t>
            </w:r>
          </w:p>
        </w:tc>
        <w:tc>
          <w:tcPr>
            <w:tcW w:w="2337" w:type="pct"/>
            <w:tcBorders>
              <w:top w:val="single" w:sz="8" w:space="0" w:color="auto"/>
              <w:left w:val="nil"/>
              <w:bottom w:val="single" w:sz="8"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LitNusx" w:eastAsia="Times New Roman" w:hAnsi="LitNusx"/>
                <w:b/>
                <w:bCs/>
                <w:sz w:val="16"/>
                <w:szCs w:val="16"/>
                <w:lang w:val="ka-GE" w:eastAsia="ka-GE"/>
              </w:rPr>
            </w:pPr>
            <w:r w:rsidRPr="005F7DF2">
              <w:rPr>
                <w:rFonts w:ascii="Sylfaen" w:eastAsia="Times New Roman" w:hAnsi="Sylfaen" w:cs="Sylfaen"/>
                <w:b/>
                <w:bCs/>
                <w:sz w:val="16"/>
                <w:szCs w:val="16"/>
                <w:lang w:val="ka-GE" w:eastAsia="ka-GE"/>
              </w:rPr>
              <w:t>დასახელება</w:t>
            </w:r>
          </w:p>
        </w:tc>
        <w:tc>
          <w:tcPr>
            <w:tcW w:w="765" w:type="pct"/>
            <w:tcBorders>
              <w:top w:val="single" w:sz="8" w:space="0" w:color="auto"/>
              <w:left w:val="nil"/>
              <w:bottom w:val="single" w:sz="8"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Sylfaen" w:eastAsia="Times New Roman" w:hAnsi="Sylfaen"/>
                <w:b/>
                <w:bCs/>
                <w:sz w:val="16"/>
                <w:szCs w:val="16"/>
                <w:lang w:val="ka-GE" w:eastAsia="ka-GE"/>
              </w:rPr>
            </w:pPr>
            <w:r w:rsidRPr="005F7DF2">
              <w:rPr>
                <w:rFonts w:ascii="Sylfaen" w:eastAsia="Times New Roman" w:hAnsi="Sylfaen"/>
                <w:b/>
                <w:bCs/>
                <w:sz w:val="16"/>
                <w:szCs w:val="16"/>
                <w:lang w:val="ka-GE" w:eastAsia="ka-GE"/>
              </w:rPr>
              <w:t>2023 წლის მოსალოდნელიხარჯი</w:t>
            </w:r>
          </w:p>
        </w:tc>
        <w:tc>
          <w:tcPr>
            <w:tcW w:w="419" w:type="pct"/>
            <w:tcBorders>
              <w:top w:val="single" w:sz="8" w:space="0" w:color="auto"/>
              <w:left w:val="nil"/>
              <w:bottom w:val="single" w:sz="8"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Sylfaen" w:eastAsia="Times New Roman" w:hAnsi="Sylfaen"/>
                <w:b/>
                <w:bCs/>
                <w:sz w:val="16"/>
                <w:szCs w:val="16"/>
                <w:lang w:val="ka-GE" w:eastAsia="ka-GE"/>
              </w:rPr>
            </w:pPr>
            <w:r w:rsidRPr="005F7DF2">
              <w:rPr>
                <w:rFonts w:ascii="Sylfaen" w:eastAsia="Times New Roman" w:hAnsi="Sylfaen"/>
                <w:b/>
                <w:bCs/>
                <w:sz w:val="16"/>
                <w:szCs w:val="16"/>
                <w:lang w:val="ka-GE" w:eastAsia="ka-GE"/>
              </w:rPr>
              <w:t>2024წლის პროგნოზი</w:t>
            </w:r>
          </w:p>
        </w:tc>
        <w:tc>
          <w:tcPr>
            <w:tcW w:w="419" w:type="pct"/>
            <w:tcBorders>
              <w:top w:val="single" w:sz="8" w:space="0" w:color="auto"/>
              <w:left w:val="nil"/>
              <w:bottom w:val="single" w:sz="8"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Sylfaen" w:eastAsia="Times New Roman" w:hAnsi="Sylfaen"/>
                <w:b/>
                <w:bCs/>
                <w:sz w:val="16"/>
                <w:szCs w:val="16"/>
                <w:lang w:val="ka-GE" w:eastAsia="ka-GE"/>
              </w:rPr>
            </w:pPr>
            <w:r w:rsidRPr="005F7DF2">
              <w:rPr>
                <w:rFonts w:ascii="Sylfaen" w:eastAsia="Times New Roman" w:hAnsi="Sylfaen"/>
                <w:b/>
                <w:bCs/>
                <w:sz w:val="16"/>
                <w:szCs w:val="16"/>
                <w:lang w:val="ka-GE" w:eastAsia="ka-GE"/>
              </w:rPr>
              <w:t>2025წლის პროგნოზი</w:t>
            </w:r>
          </w:p>
        </w:tc>
        <w:tc>
          <w:tcPr>
            <w:tcW w:w="419" w:type="pct"/>
            <w:tcBorders>
              <w:top w:val="single" w:sz="8" w:space="0" w:color="auto"/>
              <w:left w:val="nil"/>
              <w:bottom w:val="single" w:sz="8"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Sylfaen" w:eastAsia="Times New Roman" w:hAnsi="Sylfaen"/>
                <w:b/>
                <w:bCs/>
                <w:sz w:val="16"/>
                <w:szCs w:val="16"/>
                <w:lang w:val="ka-GE" w:eastAsia="ka-GE"/>
              </w:rPr>
            </w:pPr>
            <w:r w:rsidRPr="005F7DF2">
              <w:rPr>
                <w:rFonts w:ascii="Sylfaen" w:eastAsia="Times New Roman" w:hAnsi="Sylfaen"/>
                <w:b/>
                <w:bCs/>
                <w:sz w:val="16"/>
                <w:szCs w:val="16"/>
                <w:lang w:val="ka-GE" w:eastAsia="ka-GE"/>
              </w:rPr>
              <w:t>2026 წლის პროგნოზი</w:t>
            </w:r>
          </w:p>
        </w:tc>
        <w:tc>
          <w:tcPr>
            <w:tcW w:w="419" w:type="pct"/>
            <w:tcBorders>
              <w:top w:val="single" w:sz="8" w:space="0" w:color="auto"/>
              <w:left w:val="nil"/>
              <w:bottom w:val="single" w:sz="8" w:space="0" w:color="auto"/>
              <w:right w:val="single" w:sz="8" w:space="0" w:color="auto"/>
            </w:tcBorders>
            <w:shd w:val="clear" w:color="auto" w:fill="auto"/>
            <w:vAlign w:val="center"/>
            <w:hideMark/>
          </w:tcPr>
          <w:p w:rsidR="006C6D45" w:rsidRPr="005F7DF2" w:rsidRDefault="006C6D45" w:rsidP="005F7DF2">
            <w:pPr>
              <w:spacing w:after="0" w:line="240" w:lineRule="auto"/>
              <w:jc w:val="center"/>
              <w:rPr>
                <w:rFonts w:ascii="Sylfaen" w:eastAsia="Times New Roman" w:hAnsi="Sylfaen"/>
                <w:b/>
                <w:bCs/>
                <w:sz w:val="16"/>
                <w:szCs w:val="16"/>
                <w:lang w:val="ka-GE" w:eastAsia="ka-GE"/>
              </w:rPr>
            </w:pPr>
            <w:r w:rsidRPr="005F7DF2">
              <w:rPr>
                <w:rFonts w:ascii="Sylfaen" w:eastAsia="Times New Roman" w:hAnsi="Sylfaen"/>
                <w:b/>
                <w:bCs/>
                <w:sz w:val="16"/>
                <w:szCs w:val="16"/>
                <w:lang w:val="ka-GE" w:eastAsia="ka-GE"/>
              </w:rPr>
              <w:t>2027 წლის პროგნოზი</w:t>
            </w:r>
          </w:p>
        </w:tc>
      </w:tr>
      <w:tr w:rsidR="006C6D45" w:rsidRPr="005F7DF2" w:rsidTr="006C6D45">
        <w:trPr>
          <w:trHeight w:val="840"/>
        </w:trPr>
        <w:tc>
          <w:tcPr>
            <w:tcW w:w="220" w:type="pct"/>
            <w:tcBorders>
              <w:top w:val="nil"/>
              <w:left w:val="single" w:sz="8" w:space="0" w:color="auto"/>
              <w:bottom w:val="single" w:sz="8"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Sylfaen" w:eastAsia="Times New Roman" w:hAnsi="Sylfaen"/>
                <w:b/>
                <w:bCs/>
                <w:sz w:val="16"/>
                <w:szCs w:val="16"/>
                <w:lang w:val="ka-GE" w:eastAsia="ka-GE"/>
              </w:rPr>
            </w:pPr>
            <w:r w:rsidRPr="005F7DF2">
              <w:rPr>
                <w:rFonts w:ascii="Sylfaen" w:eastAsia="Times New Roman" w:hAnsi="Sylfaen"/>
                <w:b/>
                <w:bCs/>
                <w:sz w:val="16"/>
                <w:szCs w:val="16"/>
                <w:lang w:val="ka-GE" w:eastAsia="ka-GE"/>
              </w:rPr>
              <w:t> </w:t>
            </w:r>
          </w:p>
        </w:tc>
        <w:tc>
          <w:tcPr>
            <w:tcW w:w="2337" w:type="pct"/>
            <w:tcBorders>
              <w:top w:val="nil"/>
              <w:left w:val="nil"/>
              <w:bottom w:val="single" w:sz="8"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Sylfaen" w:eastAsia="Times New Roman" w:hAnsi="Sylfaen"/>
                <w:b/>
                <w:bCs/>
                <w:lang w:val="ka-GE" w:eastAsia="ka-GE"/>
              </w:rPr>
            </w:pPr>
            <w:r w:rsidRPr="005F7DF2">
              <w:rPr>
                <w:rFonts w:ascii="Sylfaen" w:eastAsia="Times New Roman" w:hAnsi="Sylfaen"/>
                <w:b/>
                <w:bCs/>
                <w:lang w:val="ka-GE" w:eastAsia="ka-GE"/>
              </w:rPr>
              <w:t>სულ ჯამი</w:t>
            </w:r>
          </w:p>
        </w:tc>
        <w:tc>
          <w:tcPr>
            <w:tcW w:w="765" w:type="pct"/>
            <w:tcBorders>
              <w:top w:val="nil"/>
              <w:left w:val="nil"/>
              <w:bottom w:val="single" w:sz="8"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Sylfaen" w:eastAsia="Times New Roman" w:hAnsi="Sylfaen"/>
                <w:b/>
                <w:bCs/>
                <w:sz w:val="18"/>
                <w:szCs w:val="18"/>
                <w:lang w:val="ka-GE" w:eastAsia="ka-GE"/>
              </w:rPr>
            </w:pPr>
            <w:r w:rsidRPr="005F7DF2">
              <w:rPr>
                <w:rFonts w:ascii="Sylfaen" w:eastAsia="Times New Roman" w:hAnsi="Sylfaen"/>
                <w:b/>
                <w:bCs/>
                <w:sz w:val="18"/>
                <w:szCs w:val="18"/>
                <w:lang w:val="ka-GE" w:eastAsia="ka-GE"/>
              </w:rPr>
              <w:t>380 000,0</w:t>
            </w:r>
          </w:p>
        </w:tc>
        <w:tc>
          <w:tcPr>
            <w:tcW w:w="419" w:type="pct"/>
            <w:tcBorders>
              <w:top w:val="nil"/>
              <w:left w:val="nil"/>
              <w:bottom w:val="single" w:sz="8"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Sylfaen" w:eastAsia="Times New Roman" w:hAnsi="Sylfaen"/>
                <w:b/>
                <w:bCs/>
                <w:sz w:val="18"/>
                <w:szCs w:val="18"/>
                <w:lang w:val="ka-GE" w:eastAsia="ka-GE"/>
              </w:rPr>
            </w:pPr>
            <w:r w:rsidRPr="005F7DF2">
              <w:rPr>
                <w:rFonts w:ascii="Sylfaen" w:eastAsia="Times New Roman" w:hAnsi="Sylfaen"/>
                <w:b/>
                <w:bCs/>
                <w:sz w:val="18"/>
                <w:szCs w:val="18"/>
                <w:lang w:val="ka-GE" w:eastAsia="ka-GE"/>
              </w:rPr>
              <w:t>342 000,0</w:t>
            </w:r>
          </w:p>
        </w:tc>
        <w:tc>
          <w:tcPr>
            <w:tcW w:w="419" w:type="pct"/>
            <w:tcBorders>
              <w:top w:val="nil"/>
              <w:left w:val="nil"/>
              <w:bottom w:val="single" w:sz="8"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Sylfaen" w:eastAsia="Times New Roman" w:hAnsi="Sylfaen"/>
                <w:b/>
                <w:bCs/>
                <w:sz w:val="18"/>
                <w:szCs w:val="18"/>
                <w:lang w:val="ka-GE" w:eastAsia="ka-GE"/>
              </w:rPr>
            </w:pPr>
            <w:r w:rsidRPr="005F7DF2">
              <w:rPr>
                <w:rFonts w:ascii="Sylfaen" w:eastAsia="Times New Roman" w:hAnsi="Sylfaen"/>
                <w:b/>
                <w:bCs/>
                <w:sz w:val="18"/>
                <w:szCs w:val="18"/>
                <w:lang w:val="ka-GE" w:eastAsia="ka-GE"/>
              </w:rPr>
              <w:t>342 000,0</w:t>
            </w:r>
          </w:p>
        </w:tc>
        <w:tc>
          <w:tcPr>
            <w:tcW w:w="419" w:type="pct"/>
            <w:tcBorders>
              <w:top w:val="nil"/>
              <w:left w:val="nil"/>
              <w:bottom w:val="single" w:sz="8"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Sylfaen" w:eastAsia="Times New Roman" w:hAnsi="Sylfaen"/>
                <w:b/>
                <w:bCs/>
                <w:sz w:val="18"/>
                <w:szCs w:val="18"/>
                <w:lang w:val="ka-GE" w:eastAsia="ka-GE"/>
              </w:rPr>
            </w:pPr>
            <w:r w:rsidRPr="005F7DF2">
              <w:rPr>
                <w:rFonts w:ascii="Sylfaen" w:eastAsia="Times New Roman" w:hAnsi="Sylfaen"/>
                <w:b/>
                <w:bCs/>
                <w:sz w:val="18"/>
                <w:szCs w:val="18"/>
                <w:lang w:val="ka-GE" w:eastAsia="ka-GE"/>
              </w:rPr>
              <w:t>342 000,0</w:t>
            </w:r>
          </w:p>
        </w:tc>
        <w:tc>
          <w:tcPr>
            <w:tcW w:w="419" w:type="pct"/>
            <w:tcBorders>
              <w:top w:val="nil"/>
              <w:left w:val="nil"/>
              <w:bottom w:val="single" w:sz="8"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Sylfaen" w:eastAsia="Times New Roman" w:hAnsi="Sylfaen"/>
                <w:b/>
                <w:bCs/>
                <w:sz w:val="18"/>
                <w:szCs w:val="18"/>
                <w:lang w:val="ka-GE" w:eastAsia="ka-GE"/>
              </w:rPr>
            </w:pPr>
            <w:r w:rsidRPr="005F7DF2">
              <w:rPr>
                <w:rFonts w:ascii="Sylfaen" w:eastAsia="Times New Roman" w:hAnsi="Sylfaen"/>
                <w:b/>
                <w:bCs/>
                <w:sz w:val="18"/>
                <w:szCs w:val="18"/>
                <w:lang w:val="ka-GE" w:eastAsia="ka-GE"/>
              </w:rPr>
              <w:t>342 000,0</w:t>
            </w:r>
          </w:p>
        </w:tc>
      </w:tr>
      <w:tr w:rsidR="006C6D45" w:rsidRPr="005F7DF2" w:rsidTr="006C6D45">
        <w:trPr>
          <w:trHeight w:val="420"/>
        </w:trPr>
        <w:tc>
          <w:tcPr>
            <w:tcW w:w="220" w:type="pct"/>
            <w:tcBorders>
              <w:top w:val="nil"/>
              <w:left w:val="single" w:sz="8" w:space="0" w:color="auto"/>
              <w:bottom w:val="single" w:sz="8"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Sylfaen" w:eastAsia="Times New Roman" w:hAnsi="Sylfaen"/>
                <w:b/>
                <w:bCs/>
                <w:i/>
                <w:iCs/>
                <w:sz w:val="16"/>
                <w:szCs w:val="16"/>
                <w:lang w:val="ka-GE" w:eastAsia="ka-GE"/>
              </w:rPr>
            </w:pPr>
            <w:r w:rsidRPr="005F7DF2">
              <w:rPr>
                <w:rFonts w:ascii="Sylfaen" w:eastAsia="Times New Roman" w:hAnsi="Sylfaen"/>
                <w:b/>
                <w:bCs/>
                <w:i/>
                <w:iCs/>
                <w:sz w:val="16"/>
                <w:szCs w:val="16"/>
                <w:lang w:val="ka-GE" w:eastAsia="ka-GE"/>
              </w:rPr>
              <w:t> </w:t>
            </w:r>
          </w:p>
        </w:tc>
        <w:tc>
          <w:tcPr>
            <w:tcW w:w="2337" w:type="pct"/>
            <w:tcBorders>
              <w:top w:val="nil"/>
              <w:left w:val="nil"/>
              <w:bottom w:val="single" w:sz="8" w:space="0" w:color="auto"/>
              <w:right w:val="single" w:sz="4" w:space="0" w:color="auto"/>
            </w:tcBorders>
            <w:shd w:val="clear" w:color="auto" w:fill="auto"/>
            <w:vAlign w:val="center"/>
            <w:hideMark/>
          </w:tcPr>
          <w:p w:rsidR="006C6D45" w:rsidRPr="005F7DF2" w:rsidRDefault="006C6D45" w:rsidP="005F7DF2">
            <w:pPr>
              <w:spacing w:after="0" w:line="240" w:lineRule="auto"/>
              <w:rPr>
                <w:rFonts w:ascii="Sylfaen" w:eastAsia="Times New Roman" w:hAnsi="Sylfaen"/>
                <w:b/>
                <w:bCs/>
                <w:i/>
                <w:iCs/>
                <w:sz w:val="18"/>
                <w:szCs w:val="18"/>
                <w:lang w:val="ka-GE" w:eastAsia="ka-GE"/>
              </w:rPr>
            </w:pPr>
            <w:r w:rsidRPr="005F7DF2">
              <w:rPr>
                <w:rFonts w:ascii="Sylfaen" w:eastAsia="Times New Roman" w:hAnsi="Sylfaen"/>
                <w:b/>
                <w:bCs/>
                <w:i/>
                <w:iCs/>
                <w:sz w:val="18"/>
                <w:szCs w:val="18"/>
                <w:lang w:val="ka-GE" w:eastAsia="ka-GE"/>
              </w:rPr>
              <w:t>მომუშავეთა რიცხოვნობა</w:t>
            </w:r>
          </w:p>
        </w:tc>
        <w:tc>
          <w:tcPr>
            <w:tcW w:w="765" w:type="pct"/>
            <w:tcBorders>
              <w:top w:val="nil"/>
              <w:left w:val="nil"/>
              <w:bottom w:val="single" w:sz="8"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Sylfaen" w:eastAsia="Times New Roman" w:hAnsi="Sylfaen"/>
                <w:b/>
                <w:bCs/>
                <w:i/>
                <w:iCs/>
                <w:sz w:val="18"/>
                <w:szCs w:val="18"/>
                <w:lang w:val="ka-GE" w:eastAsia="ka-GE"/>
              </w:rPr>
            </w:pPr>
            <w:r w:rsidRPr="005F7DF2">
              <w:rPr>
                <w:rFonts w:ascii="Sylfaen" w:eastAsia="Times New Roman" w:hAnsi="Sylfaen"/>
                <w:b/>
                <w:bCs/>
                <w:i/>
                <w:iCs/>
                <w:sz w:val="18"/>
                <w:szCs w:val="18"/>
                <w:lang w:val="ka-GE" w:eastAsia="ka-GE"/>
              </w:rPr>
              <w:t>15,0</w:t>
            </w:r>
          </w:p>
        </w:tc>
        <w:tc>
          <w:tcPr>
            <w:tcW w:w="419" w:type="pct"/>
            <w:tcBorders>
              <w:top w:val="nil"/>
              <w:left w:val="nil"/>
              <w:bottom w:val="single" w:sz="8"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Sylfaen" w:eastAsia="Times New Roman" w:hAnsi="Sylfaen"/>
                <w:b/>
                <w:bCs/>
                <w:i/>
                <w:iCs/>
                <w:sz w:val="18"/>
                <w:szCs w:val="18"/>
                <w:lang w:val="ka-GE" w:eastAsia="ka-GE"/>
              </w:rPr>
            </w:pPr>
            <w:r w:rsidRPr="005F7DF2">
              <w:rPr>
                <w:rFonts w:ascii="Sylfaen" w:eastAsia="Times New Roman" w:hAnsi="Sylfaen"/>
                <w:b/>
                <w:bCs/>
                <w:i/>
                <w:iCs/>
                <w:sz w:val="18"/>
                <w:szCs w:val="18"/>
                <w:lang w:val="ka-GE" w:eastAsia="ka-GE"/>
              </w:rPr>
              <w:t>15,0</w:t>
            </w:r>
          </w:p>
        </w:tc>
        <w:tc>
          <w:tcPr>
            <w:tcW w:w="419" w:type="pct"/>
            <w:tcBorders>
              <w:top w:val="nil"/>
              <w:left w:val="nil"/>
              <w:bottom w:val="single" w:sz="8"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Sylfaen" w:eastAsia="Times New Roman" w:hAnsi="Sylfaen"/>
                <w:b/>
                <w:bCs/>
                <w:i/>
                <w:iCs/>
                <w:sz w:val="18"/>
                <w:szCs w:val="18"/>
                <w:lang w:val="ka-GE" w:eastAsia="ka-GE"/>
              </w:rPr>
            </w:pPr>
            <w:r w:rsidRPr="005F7DF2">
              <w:rPr>
                <w:rFonts w:ascii="Sylfaen" w:eastAsia="Times New Roman" w:hAnsi="Sylfaen"/>
                <w:b/>
                <w:bCs/>
                <w:i/>
                <w:iCs/>
                <w:sz w:val="18"/>
                <w:szCs w:val="18"/>
                <w:lang w:val="ka-GE" w:eastAsia="ka-GE"/>
              </w:rPr>
              <w:t>15,0</w:t>
            </w:r>
          </w:p>
        </w:tc>
        <w:tc>
          <w:tcPr>
            <w:tcW w:w="419" w:type="pct"/>
            <w:tcBorders>
              <w:top w:val="nil"/>
              <w:left w:val="nil"/>
              <w:bottom w:val="single" w:sz="8"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Sylfaen" w:eastAsia="Times New Roman" w:hAnsi="Sylfaen"/>
                <w:b/>
                <w:bCs/>
                <w:i/>
                <w:iCs/>
                <w:sz w:val="18"/>
                <w:szCs w:val="18"/>
                <w:lang w:val="ka-GE" w:eastAsia="ka-GE"/>
              </w:rPr>
            </w:pPr>
            <w:r w:rsidRPr="005F7DF2">
              <w:rPr>
                <w:rFonts w:ascii="Sylfaen" w:eastAsia="Times New Roman" w:hAnsi="Sylfaen"/>
                <w:b/>
                <w:bCs/>
                <w:i/>
                <w:iCs/>
                <w:sz w:val="18"/>
                <w:szCs w:val="18"/>
                <w:lang w:val="ka-GE" w:eastAsia="ka-GE"/>
              </w:rPr>
              <w:t>15,0</w:t>
            </w:r>
          </w:p>
        </w:tc>
        <w:tc>
          <w:tcPr>
            <w:tcW w:w="419" w:type="pct"/>
            <w:tcBorders>
              <w:top w:val="nil"/>
              <w:left w:val="nil"/>
              <w:bottom w:val="single" w:sz="8"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Sylfaen" w:eastAsia="Times New Roman" w:hAnsi="Sylfaen"/>
                <w:b/>
                <w:bCs/>
                <w:i/>
                <w:iCs/>
                <w:sz w:val="18"/>
                <w:szCs w:val="18"/>
                <w:lang w:val="ka-GE" w:eastAsia="ka-GE"/>
              </w:rPr>
            </w:pPr>
            <w:r w:rsidRPr="005F7DF2">
              <w:rPr>
                <w:rFonts w:ascii="Sylfaen" w:eastAsia="Times New Roman" w:hAnsi="Sylfaen"/>
                <w:b/>
                <w:bCs/>
                <w:i/>
                <w:iCs/>
                <w:sz w:val="18"/>
                <w:szCs w:val="18"/>
                <w:lang w:val="ka-GE" w:eastAsia="ka-GE"/>
              </w:rPr>
              <w:t>15,0</w:t>
            </w:r>
          </w:p>
        </w:tc>
      </w:tr>
      <w:tr w:rsidR="006C6D45" w:rsidRPr="005F7DF2" w:rsidTr="006C6D45">
        <w:trPr>
          <w:trHeight w:val="615"/>
        </w:trPr>
        <w:tc>
          <w:tcPr>
            <w:tcW w:w="220" w:type="pct"/>
            <w:tcBorders>
              <w:top w:val="nil"/>
              <w:left w:val="single" w:sz="8" w:space="0" w:color="auto"/>
              <w:bottom w:val="single" w:sz="8"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Sylfaen" w:eastAsia="Times New Roman" w:hAnsi="Sylfaen"/>
                <w:b/>
                <w:bCs/>
                <w:sz w:val="16"/>
                <w:szCs w:val="16"/>
                <w:lang w:val="ka-GE" w:eastAsia="ka-GE"/>
              </w:rPr>
            </w:pPr>
            <w:r w:rsidRPr="005F7DF2">
              <w:rPr>
                <w:rFonts w:ascii="Sylfaen" w:eastAsia="Times New Roman" w:hAnsi="Sylfaen"/>
                <w:b/>
                <w:bCs/>
                <w:sz w:val="16"/>
                <w:szCs w:val="16"/>
                <w:lang w:val="ka-GE" w:eastAsia="ka-GE"/>
              </w:rPr>
              <w:t> </w:t>
            </w:r>
          </w:p>
        </w:tc>
        <w:tc>
          <w:tcPr>
            <w:tcW w:w="2337" w:type="pct"/>
            <w:tcBorders>
              <w:top w:val="nil"/>
              <w:left w:val="nil"/>
              <w:bottom w:val="single" w:sz="8" w:space="0" w:color="auto"/>
              <w:right w:val="single" w:sz="4" w:space="0" w:color="auto"/>
            </w:tcBorders>
            <w:shd w:val="clear" w:color="auto" w:fill="auto"/>
            <w:vAlign w:val="center"/>
            <w:hideMark/>
          </w:tcPr>
          <w:p w:rsidR="006C6D45" w:rsidRPr="005F7DF2" w:rsidRDefault="006C6D45" w:rsidP="005F7DF2">
            <w:pPr>
              <w:spacing w:after="0" w:line="240" w:lineRule="auto"/>
              <w:rPr>
                <w:rFonts w:ascii="Sylfaen" w:eastAsia="Times New Roman" w:hAnsi="Sylfaen"/>
                <w:b/>
                <w:bCs/>
                <w:sz w:val="20"/>
                <w:szCs w:val="20"/>
                <w:lang w:val="ka-GE" w:eastAsia="ka-GE"/>
              </w:rPr>
            </w:pPr>
            <w:r w:rsidRPr="005F7DF2">
              <w:rPr>
                <w:rFonts w:ascii="Sylfaen" w:eastAsia="Times New Roman" w:hAnsi="Sylfaen"/>
                <w:b/>
                <w:bCs/>
                <w:sz w:val="20"/>
                <w:szCs w:val="20"/>
                <w:lang w:val="ka-GE" w:eastAsia="ka-GE"/>
              </w:rPr>
              <w:t>ხარჯები</w:t>
            </w:r>
          </w:p>
        </w:tc>
        <w:tc>
          <w:tcPr>
            <w:tcW w:w="765" w:type="pct"/>
            <w:tcBorders>
              <w:top w:val="nil"/>
              <w:left w:val="nil"/>
              <w:bottom w:val="single" w:sz="8"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Sylfaen" w:eastAsia="Times New Roman" w:hAnsi="Sylfaen"/>
                <w:b/>
                <w:bCs/>
                <w:sz w:val="18"/>
                <w:szCs w:val="18"/>
                <w:lang w:val="ka-GE" w:eastAsia="ka-GE"/>
              </w:rPr>
            </w:pPr>
            <w:r w:rsidRPr="005F7DF2">
              <w:rPr>
                <w:rFonts w:ascii="Sylfaen" w:eastAsia="Times New Roman" w:hAnsi="Sylfaen"/>
                <w:b/>
                <w:bCs/>
                <w:sz w:val="18"/>
                <w:szCs w:val="18"/>
                <w:lang w:val="ka-GE" w:eastAsia="ka-GE"/>
              </w:rPr>
              <w:t>380 000,0</w:t>
            </w:r>
          </w:p>
        </w:tc>
        <w:tc>
          <w:tcPr>
            <w:tcW w:w="419" w:type="pct"/>
            <w:tcBorders>
              <w:top w:val="nil"/>
              <w:left w:val="nil"/>
              <w:bottom w:val="single" w:sz="8"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Sylfaen" w:eastAsia="Times New Roman" w:hAnsi="Sylfaen"/>
                <w:b/>
                <w:bCs/>
                <w:sz w:val="18"/>
                <w:szCs w:val="18"/>
                <w:lang w:val="ka-GE" w:eastAsia="ka-GE"/>
              </w:rPr>
            </w:pPr>
            <w:r w:rsidRPr="005F7DF2">
              <w:rPr>
                <w:rFonts w:ascii="Sylfaen" w:eastAsia="Times New Roman" w:hAnsi="Sylfaen"/>
                <w:b/>
                <w:bCs/>
                <w:sz w:val="18"/>
                <w:szCs w:val="18"/>
                <w:lang w:val="ka-GE" w:eastAsia="ka-GE"/>
              </w:rPr>
              <w:t>342 000,0</w:t>
            </w:r>
          </w:p>
        </w:tc>
        <w:tc>
          <w:tcPr>
            <w:tcW w:w="419" w:type="pct"/>
            <w:tcBorders>
              <w:top w:val="nil"/>
              <w:left w:val="nil"/>
              <w:bottom w:val="single" w:sz="8"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Sylfaen" w:eastAsia="Times New Roman" w:hAnsi="Sylfaen"/>
                <w:b/>
                <w:bCs/>
                <w:sz w:val="18"/>
                <w:szCs w:val="18"/>
                <w:lang w:val="ka-GE" w:eastAsia="ka-GE"/>
              </w:rPr>
            </w:pPr>
            <w:r w:rsidRPr="005F7DF2">
              <w:rPr>
                <w:rFonts w:ascii="Sylfaen" w:eastAsia="Times New Roman" w:hAnsi="Sylfaen"/>
                <w:b/>
                <w:bCs/>
                <w:sz w:val="18"/>
                <w:szCs w:val="18"/>
                <w:lang w:val="ka-GE" w:eastAsia="ka-GE"/>
              </w:rPr>
              <w:t>342 000,0</w:t>
            </w:r>
          </w:p>
        </w:tc>
        <w:tc>
          <w:tcPr>
            <w:tcW w:w="419" w:type="pct"/>
            <w:tcBorders>
              <w:top w:val="nil"/>
              <w:left w:val="nil"/>
              <w:bottom w:val="single" w:sz="8"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Sylfaen" w:eastAsia="Times New Roman" w:hAnsi="Sylfaen"/>
                <w:b/>
                <w:bCs/>
                <w:sz w:val="18"/>
                <w:szCs w:val="18"/>
                <w:lang w:val="ka-GE" w:eastAsia="ka-GE"/>
              </w:rPr>
            </w:pPr>
            <w:r w:rsidRPr="005F7DF2">
              <w:rPr>
                <w:rFonts w:ascii="Sylfaen" w:eastAsia="Times New Roman" w:hAnsi="Sylfaen"/>
                <w:b/>
                <w:bCs/>
                <w:sz w:val="18"/>
                <w:szCs w:val="18"/>
                <w:lang w:val="ka-GE" w:eastAsia="ka-GE"/>
              </w:rPr>
              <w:t>342 000,0</w:t>
            </w:r>
          </w:p>
        </w:tc>
        <w:tc>
          <w:tcPr>
            <w:tcW w:w="419" w:type="pct"/>
            <w:tcBorders>
              <w:top w:val="nil"/>
              <w:left w:val="nil"/>
              <w:bottom w:val="single" w:sz="8"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Sylfaen" w:eastAsia="Times New Roman" w:hAnsi="Sylfaen"/>
                <w:b/>
                <w:bCs/>
                <w:sz w:val="18"/>
                <w:szCs w:val="18"/>
                <w:lang w:val="ka-GE" w:eastAsia="ka-GE"/>
              </w:rPr>
            </w:pPr>
            <w:r w:rsidRPr="005F7DF2">
              <w:rPr>
                <w:rFonts w:ascii="Sylfaen" w:eastAsia="Times New Roman" w:hAnsi="Sylfaen"/>
                <w:b/>
                <w:bCs/>
                <w:sz w:val="18"/>
                <w:szCs w:val="18"/>
                <w:lang w:val="ka-GE" w:eastAsia="ka-GE"/>
              </w:rPr>
              <w:t>342 000,0</w:t>
            </w:r>
          </w:p>
        </w:tc>
      </w:tr>
      <w:tr w:rsidR="006C6D45" w:rsidRPr="005F7DF2" w:rsidTr="006C6D45">
        <w:trPr>
          <w:trHeight w:val="405"/>
        </w:trPr>
        <w:tc>
          <w:tcPr>
            <w:tcW w:w="220" w:type="pct"/>
            <w:tcBorders>
              <w:top w:val="nil"/>
              <w:left w:val="single" w:sz="8" w:space="0" w:color="auto"/>
              <w:bottom w:val="single" w:sz="4"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Sylfaen" w:eastAsia="Times New Roman" w:hAnsi="Sylfaen"/>
                <w:b/>
                <w:bCs/>
                <w:sz w:val="16"/>
                <w:szCs w:val="16"/>
                <w:lang w:val="ka-GE" w:eastAsia="ka-GE"/>
              </w:rPr>
            </w:pPr>
            <w:r w:rsidRPr="005F7DF2">
              <w:rPr>
                <w:rFonts w:ascii="Sylfaen" w:eastAsia="Times New Roman" w:hAnsi="Sylfaen"/>
                <w:b/>
                <w:bCs/>
                <w:sz w:val="16"/>
                <w:szCs w:val="16"/>
                <w:lang w:val="ka-GE" w:eastAsia="ka-GE"/>
              </w:rPr>
              <w:t> </w:t>
            </w:r>
          </w:p>
        </w:tc>
        <w:tc>
          <w:tcPr>
            <w:tcW w:w="2337" w:type="pct"/>
            <w:tcBorders>
              <w:top w:val="nil"/>
              <w:left w:val="nil"/>
              <w:bottom w:val="single" w:sz="4" w:space="0" w:color="auto"/>
              <w:right w:val="single" w:sz="4" w:space="0" w:color="auto"/>
            </w:tcBorders>
            <w:shd w:val="clear" w:color="auto" w:fill="auto"/>
            <w:vAlign w:val="center"/>
            <w:hideMark/>
          </w:tcPr>
          <w:p w:rsidR="006C6D45" w:rsidRPr="005F7DF2" w:rsidRDefault="006C6D45" w:rsidP="005F7DF2">
            <w:pPr>
              <w:spacing w:after="0" w:line="240" w:lineRule="auto"/>
              <w:rPr>
                <w:rFonts w:ascii="Sylfaen" w:eastAsia="Times New Roman" w:hAnsi="Sylfaen"/>
                <w:b/>
                <w:bCs/>
                <w:sz w:val="18"/>
                <w:szCs w:val="18"/>
                <w:lang w:val="ka-GE" w:eastAsia="ka-GE"/>
              </w:rPr>
            </w:pPr>
            <w:r w:rsidRPr="005F7DF2">
              <w:rPr>
                <w:rFonts w:ascii="Sylfaen" w:eastAsia="Times New Roman" w:hAnsi="Sylfaen"/>
                <w:b/>
                <w:bCs/>
                <w:sz w:val="18"/>
                <w:szCs w:val="18"/>
                <w:lang w:val="ka-GE" w:eastAsia="ka-GE"/>
              </w:rPr>
              <w:t>შრომის ანაზღაურება</w:t>
            </w:r>
          </w:p>
        </w:tc>
        <w:tc>
          <w:tcPr>
            <w:tcW w:w="765" w:type="pct"/>
            <w:tcBorders>
              <w:top w:val="nil"/>
              <w:left w:val="nil"/>
              <w:bottom w:val="single" w:sz="4"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Sylfaen" w:eastAsia="Times New Roman" w:hAnsi="Sylfaen"/>
                <w:b/>
                <w:bCs/>
                <w:sz w:val="18"/>
                <w:szCs w:val="18"/>
                <w:lang w:val="ka-GE" w:eastAsia="ka-GE"/>
              </w:rPr>
            </w:pPr>
            <w:r w:rsidRPr="005F7DF2">
              <w:rPr>
                <w:rFonts w:ascii="Sylfaen" w:eastAsia="Times New Roman" w:hAnsi="Sylfaen"/>
                <w:b/>
                <w:bCs/>
                <w:sz w:val="18"/>
                <w:szCs w:val="18"/>
                <w:lang w:val="ka-GE" w:eastAsia="ka-GE"/>
              </w:rPr>
              <w:t>202 000,0</w:t>
            </w:r>
          </w:p>
        </w:tc>
        <w:tc>
          <w:tcPr>
            <w:tcW w:w="419" w:type="pct"/>
            <w:tcBorders>
              <w:top w:val="nil"/>
              <w:left w:val="nil"/>
              <w:bottom w:val="single" w:sz="4"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Sylfaen" w:eastAsia="Times New Roman" w:hAnsi="Sylfaen"/>
                <w:b/>
                <w:bCs/>
                <w:sz w:val="18"/>
                <w:szCs w:val="18"/>
                <w:lang w:val="ka-GE" w:eastAsia="ka-GE"/>
              </w:rPr>
            </w:pPr>
            <w:r w:rsidRPr="005F7DF2">
              <w:rPr>
                <w:rFonts w:ascii="Sylfaen" w:eastAsia="Times New Roman" w:hAnsi="Sylfaen"/>
                <w:b/>
                <w:bCs/>
                <w:sz w:val="18"/>
                <w:szCs w:val="18"/>
                <w:lang w:val="ka-GE" w:eastAsia="ka-GE"/>
              </w:rPr>
              <w:t>204 000,0</w:t>
            </w:r>
          </w:p>
        </w:tc>
        <w:tc>
          <w:tcPr>
            <w:tcW w:w="419" w:type="pct"/>
            <w:tcBorders>
              <w:top w:val="nil"/>
              <w:left w:val="nil"/>
              <w:bottom w:val="single" w:sz="4"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Sylfaen" w:eastAsia="Times New Roman" w:hAnsi="Sylfaen"/>
                <w:b/>
                <w:bCs/>
                <w:sz w:val="18"/>
                <w:szCs w:val="18"/>
                <w:lang w:val="ka-GE" w:eastAsia="ka-GE"/>
              </w:rPr>
            </w:pPr>
            <w:r w:rsidRPr="005F7DF2">
              <w:rPr>
                <w:rFonts w:ascii="Sylfaen" w:eastAsia="Times New Roman" w:hAnsi="Sylfaen"/>
                <w:b/>
                <w:bCs/>
                <w:sz w:val="18"/>
                <w:szCs w:val="18"/>
                <w:lang w:val="ka-GE" w:eastAsia="ka-GE"/>
              </w:rPr>
              <w:t>204 000,0</w:t>
            </w:r>
          </w:p>
        </w:tc>
        <w:tc>
          <w:tcPr>
            <w:tcW w:w="419" w:type="pct"/>
            <w:tcBorders>
              <w:top w:val="nil"/>
              <w:left w:val="nil"/>
              <w:bottom w:val="single" w:sz="4"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Sylfaen" w:eastAsia="Times New Roman" w:hAnsi="Sylfaen"/>
                <w:b/>
                <w:bCs/>
                <w:sz w:val="18"/>
                <w:szCs w:val="18"/>
                <w:lang w:val="ka-GE" w:eastAsia="ka-GE"/>
              </w:rPr>
            </w:pPr>
            <w:r w:rsidRPr="005F7DF2">
              <w:rPr>
                <w:rFonts w:ascii="Sylfaen" w:eastAsia="Times New Roman" w:hAnsi="Sylfaen"/>
                <w:b/>
                <w:bCs/>
                <w:sz w:val="18"/>
                <w:szCs w:val="18"/>
                <w:lang w:val="ka-GE" w:eastAsia="ka-GE"/>
              </w:rPr>
              <w:t>204 000,0</w:t>
            </w:r>
          </w:p>
        </w:tc>
        <w:tc>
          <w:tcPr>
            <w:tcW w:w="419" w:type="pct"/>
            <w:tcBorders>
              <w:top w:val="nil"/>
              <w:left w:val="nil"/>
              <w:bottom w:val="single" w:sz="4"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Sylfaen" w:eastAsia="Times New Roman" w:hAnsi="Sylfaen"/>
                <w:b/>
                <w:bCs/>
                <w:sz w:val="18"/>
                <w:szCs w:val="18"/>
                <w:lang w:val="ka-GE" w:eastAsia="ka-GE"/>
              </w:rPr>
            </w:pPr>
            <w:r w:rsidRPr="005F7DF2">
              <w:rPr>
                <w:rFonts w:ascii="Sylfaen" w:eastAsia="Times New Roman" w:hAnsi="Sylfaen"/>
                <w:b/>
                <w:bCs/>
                <w:sz w:val="18"/>
                <w:szCs w:val="18"/>
                <w:lang w:val="ka-GE" w:eastAsia="ka-GE"/>
              </w:rPr>
              <w:t>204 000,0</w:t>
            </w:r>
          </w:p>
        </w:tc>
      </w:tr>
      <w:tr w:rsidR="006C6D45" w:rsidRPr="005F7DF2" w:rsidTr="006C6D45">
        <w:trPr>
          <w:trHeight w:val="405"/>
        </w:trPr>
        <w:tc>
          <w:tcPr>
            <w:tcW w:w="220" w:type="pct"/>
            <w:tcBorders>
              <w:top w:val="nil"/>
              <w:left w:val="single" w:sz="8" w:space="0" w:color="auto"/>
              <w:bottom w:val="single" w:sz="4"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Arial" w:eastAsia="Times New Roman" w:hAnsi="Arial" w:cs="Arial"/>
                <w:b/>
                <w:bCs/>
                <w:sz w:val="18"/>
                <w:szCs w:val="18"/>
                <w:lang w:val="ka-GE" w:eastAsia="ka-GE"/>
              </w:rPr>
            </w:pPr>
            <w:r w:rsidRPr="005F7DF2">
              <w:rPr>
                <w:rFonts w:ascii="Arial" w:eastAsia="Times New Roman" w:hAnsi="Arial" w:cs="Arial"/>
                <w:b/>
                <w:bCs/>
                <w:sz w:val="18"/>
                <w:szCs w:val="18"/>
                <w:lang w:val="ka-GE" w:eastAsia="ka-GE"/>
              </w:rPr>
              <w:t> </w:t>
            </w:r>
          </w:p>
        </w:tc>
        <w:tc>
          <w:tcPr>
            <w:tcW w:w="2337" w:type="pct"/>
            <w:tcBorders>
              <w:top w:val="nil"/>
              <w:left w:val="nil"/>
              <w:bottom w:val="single" w:sz="4" w:space="0" w:color="auto"/>
              <w:right w:val="single" w:sz="4" w:space="0" w:color="auto"/>
            </w:tcBorders>
            <w:shd w:val="clear" w:color="auto" w:fill="auto"/>
            <w:vAlign w:val="center"/>
            <w:hideMark/>
          </w:tcPr>
          <w:p w:rsidR="006C6D45" w:rsidRPr="005F7DF2" w:rsidRDefault="006C6D45" w:rsidP="005F7DF2">
            <w:pPr>
              <w:spacing w:after="0" w:line="240" w:lineRule="auto"/>
              <w:rPr>
                <w:rFonts w:ascii="Sylfaen" w:eastAsia="Times New Roman" w:hAnsi="Sylfaen"/>
                <w:b/>
                <w:bCs/>
                <w:sz w:val="18"/>
                <w:szCs w:val="18"/>
                <w:lang w:val="ka-GE" w:eastAsia="ka-GE"/>
              </w:rPr>
            </w:pPr>
            <w:r w:rsidRPr="005F7DF2">
              <w:rPr>
                <w:rFonts w:ascii="Sylfaen" w:eastAsia="Times New Roman" w:hAnsi="Sylfaen"/>
                <w:b/>
                <w:bCs/>
                <w:sz w:val="18"/>
                <w:szCs w:val="18"/>
                <w:lang w:val="ka-GE" w:eastAsia="ka-GE"/>
              </w:rPr>
              <w:t>საქონელი და მომსახურება</w:t>
            </w:r>
          </w:p>
        </w:tc>
        <w:tc>
          <w:tcPr>
            <w:tcW w:w="765" w:type="pct"/>
            <w:tcBorders>
              <w:top w:val="nil"/>
              <w:left w:val="nil"/>
              <w:bottom w:val="single" w:sz="4"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Sylfaen" w:eastAsia="Times New Roman" w:hAnsi="Sylfaen"/>
                <w:b/>
                <w:bCs/>
                <w:sz w:val="18"/>
                <w:szCs w:val="18"/>
                <w:lang w:val="ka-GE" w:eastAsia="ka-GE"/>
              </w:rPr>
            </w:pPr>
            <w:r w:rsidRPr="005F7DF2">
              <w:rPr>
                <w:rFonts w:ascii="Sylfaen" w:eastAsia="Times New Roman" w:hAnsi="Sylfaen"/>
                <w:b/>
                <w:bCs/>
                <w:sz w:val="18"/>
                <w:szCs w:val="18"/>
                <w:lang w:val="ka-GE" w:eastAsia="ka-GE"/>
              </w:rPr>
              <w:t>178 000,0</w:t>
            </w:r>
          </w:p>
        </w:tc>
        <w:tc>
          <w:tcPr>
            <w:tcW w:w="419" w:type="pct"/>
            <w:tcBorders>
              <w:top w:val="nil"/>
              <w:left w:val="nil"/>
              <w:bottom w:val="single" w:sz="4"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Sylfaen" w:eastAsia="Times New Roman" w:hAnsi="Sylfaen"/>
                <w:b/>
                <w:bCs/>
                <w:sz w:val="18"/>
                <w:szCs w:val="18"/>
                <w:lang w:val="ka-GE" w:eastAsia="ka-GE"/>
              </w:rPr>
            </w:pPr>
            <w:r w:rsidRPr="005F7DF2">
              <w:rPr>
                <w:rFonts w:ascii="Sylfaen" w:eastAsia="Times New Roman" w:hAnsi="Sylfaen"/>
                <w:b/>
                <w:bCs/>
                <w:sz w:val="18"/>
                <w:szCs w:val="18"/>
                <w:lang w:val="ka-GE" w:eastAsia="ka-GE"/>
              </w:rPr>
              <w:t>138 000,0</w:t>
            </w:r>
          </w:p>
        </w:tc>
        <w:tc>
          <w:tcPr>
            <w:tcW w:w="419" w:type="pct"/>
            <w:tcBorders>
              <w:top w:val="nil"/>
              <w:left w:val="nil"/>
              <w:bottom w:val="single" w:sz="4"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Sylfaen" w:eastAsia="Times New Roman" w:hAnsi="Sylfaen"/>
                <w:b/>
                <w:bCs/>
                <w:sz w:val="18"/>
                <w:szCs w:val="18"/>
                <w:lang w:val="ka-GE" w:eastAsia="ka-GE"/>
              </w:rPr>
            </w:pPr>
            <w:r w:rsidRPr="005F7DF2">
              <w:rPr>
                <w:rFonts w:ascii="Sylfaen" w:eastAsia="Times New Roman" w:hAnsi="Sylfaen"/>
                <w:b/>
                <w:bCs/>
                <w:sz w:val="18"/>
                <w:szCs w:val="18"/>
                <w:lang w:val="ka-GE" w:eastAsia="ka-GE"/>
              </w:rPr>
              <w:t>138 000,0</w:t>
            </w:r>
          </w:p>
        </w:tc>
        <w:tc>
          <w:tcPr>
            <w:tcW w:w="419" w:type="pct"/>
            <w:tcBorders>
              <w:top w:val="nil"/>
              <w:left w:val="nil"/>
              <w:bottom w:val="single" w:sz="4"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Sylfaen" w:eastAsia="Times New Roman" w:hAnsi="Sylfaen"/>
                <w:b/>
                <w:bCs/>
                <w:sz w:val="18"/>
                <w:szCs w:val="18"/>
                <w:lang w:val="ka-GE" w:eastAsia="ka-GE"/>
              </w:rPr>
            </w:pPr>
            <w:r w:rsidRPr="005F7DF2">
              <w:rPr>
                <w:rFonts w:ascii="Sylfaen" w:eastAsia="Times New Roman" w:hAnsi="Sylfaen"/>
                <w:b/>
                <w:bCs/>
                <w:sz w:val="18"/>
                <w:szCs w:val="18"/>
                <w:lang w:val="ka-GE" w:eastAsia="ka-GE"/>
              </w:rPr>
              <w:t>138 000,0</w:t>
            </w:r>
          </w:p>
        </w:tc>
        <w:tc>
          <w:tcPr>
            <w:tcW w:w="419" w:type="pct"/>
            <w:tcBorders>
              <w:top w:val="nil"/>
              <w:left w:val="nil"/>
              <w:bottom w:val="single" w:sz="4"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Sylfaen" w:eastAsia="Times New Roman" w:hAnsi="Sylfaen"/>
                <w:b/>
                <w:bCs/>
                <w:sz w:val="18"/>
                <w:szCs w:val="18"/>
                <w:lang w:val="ka-GE" w:eastAsia="ka-GE"/>
              </w:rPr>
            </w:pPr>
            <w:r w:rsidRPr="005F7DF2">
              <w:rPr>
                <w:rFonts w:ascii="Sylfaen" w:eastAsia="Times New Roman" w:hAnsi="Sylfaen"/>
                <w:b/>
                <w:bCs/>
                <w:sz w:val="18"/>
                <w:szCs w:val="18"/>
                <w:lang w:val="ka-GE" w:eastAsia="ka-GE"/>
              </w:rPr>
              <w:t>138 000,0</w:t>
            </w:r>
          </w:p>
        </w:tc>
      </w:tr>
      <w:tr w:rsidR="006C6D45" w:rsidRPr="005F7DF2" w:rsidTr="006C6D45">
        <w:trPr>
          <w:trHeight w:val="615"/>
        </w:trPr>
        <w:tc>
          <w:tcPr>
            <w:tcW w:w="220"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Sylfaen" w:eastAsia="Times New Roman" w:hAnsi="Sylfaen"/>
                <w:b/>
                <w:bCs/>
                <w:sz w:val="20"/>
                <w:szCs w:val="20"/>
                <w:lang w:val="ka-GE" w:eastAsia="ka-GE"/>
              </w:rPr>
            </w:pPr>
            <w:r w:rsidRPr="005F7DF2">
              <w:rPr>
                <w:rFonts w:ascii="Sylfaen" w:eastAsia="Times New Roman" w:hAnsi="Sylfaen"/>
                <w:b/>
                <w:bCs/>
                <w:sz w:val="20"/>
                <w:szCs w:val="20"/>
                <w:lang w:val="ka-GE" w:eastAsia="ka-GE"/>
              </w:rPr>
              <w:t> </w:t>
            </w:r>
          </w:p>
        </w:tc>
        <w:tc>
          <w:tcPr>
            <w:tcW w:w="2337" w:type="pct"/>
            <w:tcBorders>
              <w:top w:val="single" w:sz="8" w:space="0" w:color="auto"/>
              <w:left w:val="nil"/>
              <w:bottom w:val="single" w:sz="8" w:space="0" w:color="auto"/>
              <w:right w:val="single" w:sz="4" w:space="0" w:color="auto"/>
            </w:tcBorders>
            <w:shd w:val="clear" w:color="auto" w:fill="auto"/>
            <w:vAlign w:val="center"/>
            <w:hideMark/>
          </w:tcPr>
          <w:p w:rsidR="006C6D45" w:rsidRPr="005F7DF2" w:rsidRDefault="006C6D45" w:rsidP="005F7DF2">
            <w:pPr>
              <w:spacing w:after="0" w:line="240" w:lineRule="auto"/>
              <w:rPr>
                <w:rFonts w:ascii="Sylfaen" w:eastAsia="Times New Roman" w:hAnsi="Sylfaen"/>
                <w:b/>
                <w:bCs/>
                <w:sz w:val="20"/>
                <w:szCs w:val="20"/>
                <w:lang w:val="ka-GE" w:eastAsia="ka-GE"/>
              </w:rPr>
            </w:pPr>
            <w:r w:rsidRPr="005F7DF2">
              <w:rPr>
                <w:rFonts w:ascii="Sylfaen" w:eastAsia="Times New Roman" w:hAnsi="Sylfaen"/>
                <w:b/>
                <w:bCs/>
                <w:sz w:val="20"/>
                <w:szCs w:val="20"/>
                <w:lang w:val="ka-GE" w:eastAsia="ka-GE"/>
              </w:rPr>
              <w:t>არაფინანსური აქტივების ზრდა</w:t>
            </w:r>
          </w:p>
        </w:tc>
        <w:tc>
          <w:tcPr>
            <w:tcW w:w="765" w:type="pct"/>
            <w:tcBorders>
              <w:top w:val="single" w:sz="8" w:space="0" w:color="auto"/>
              <w:left w:val="nil"/>
              <w:bottom w:val="single" w:sz="8"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Sylfaen" w:eastAsia="Times New Roman" w:hAnsi="Sylfaen"/>
                <w:b/>
                <w:bCs/>
                <w:sz w:val="20"/>
                <w:szCs w:val="20"/>
                <w:lang w:val="ka-GE" w:eastAsia="ka-GE"/>
              </w:rPr>
            </w:pPr>
            <w:r w:rsidRPr="005F7DF2">
              <w:rPr>
                <w:rFonts w:ascii="Sylfaen" w:eastAsia="Times New Roman" w:hAnsi="Sylfaen"/>
                <w:b/>
                <w:bCs/>
                <w:sz w:val="20"/>
                <w:szCs w:val="20"/>
                <w:lang w:val="ka-GE" w:eastAsia="ka-GE"/>
              </w:rPr>
              <w:t>0,0</w:t>
            </w:r>
          </w:p>
        </w:tc>
        <w:tc>
          <w:tcPr>
            <w:tcW w:w="419" w:type="pct"/>
            <w:tcBorders>
              <w:top w:val="single" w:sz="8" w:space="0" w:color="auto"/>
              <w:left w:val="nil"/>
              <w:bottom w:val="single" w:sz="8"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Sylfaen" w:eastAsia="Times New Roman" w:hAnsi="Sylfaen"/>
                <w:b/>
                <w:bCs/>
                <w:sz w:val="20"/>
                <w:szCs w:val="20"/>
                <w:lang w:val="ka-GE" w:eastAsia="ka-GE"/>
              </w:rPr>
            </w:pPr>
            <w:r w:rsidRPr="005F7DF2">
              <w:rPr>
                <w:rFonts w:ascii="Sylfaen" w:eastAsia="Times New Roman" w:hAnsi="Sylfaen"/>
                <w:b/>
                <w:bCs/>
                <w:sz w:val="20"/>
                <w:szCs w:val="20"/>
                <w:lang w:val="ka-GE" w:eastAsia="ka-GE"/>
              </w:rPr>
              <w:t>0,0</w:t>
            </w:r>
          </w:p>
        </w:tc>
        <w:tc>
          <w:tcPr>
            <w:tcW w:w="419" w:type="pct"/>
            <w:tcBorders>
              <w:top w:val="single" w:sz="8" w:space="0" w:color="auto"/>
              <w:left w:val="nil"/>
              <w:bottom w:val="single" w:sz="8"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Sylfaen" w:eastAsia="Times New Roman" w:hAnsi="Sylfaen"/>
                <w:b/>
                <w:bCs/>
                <w:sz w:val="20"/>
                <w:szCs w:val="20"/>
                <w:lang w:val="ka-GE" w:eastAsia="ka-GE"/>
              </w:rPr>
            </w:pPr>
            <w:r w:rsidRPr="005F7DF2">
              <w:rPr>
                <w:rFonts w:ascii="Sylfaen" w:eastAsia="Times New Roman" w:hAnsi="Sylfaen"/>
                <w:b/>
                <w:bCs/>
                <w:sz w:val="20"/>
                <w:szCs w:val="20"/>
                <w:lang w:val="ka-GE" w:eastAsia="ka-GE"/>
              </w:rPr>
              <w:t>0,0</w:t>
            </w:r>
          </w:p>
        </w:tc>
        <w:tc>
          <w:tcPr>
            <w:tcW w:w="419" w:type="pct"/>
            <w:tcBorders>
              <w:top w:val="single" w:sz="8" w:space="0" w:color="auto"/>
              <w:left w:val="nil"/>
              <w:bottom w:val="single" w:sz="8"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Sylfaen" w:eastAsia="Times New Roman" w:hAnsi="Sylfaen"/>
                <w:b/>
                <w:bCs/>
                <w:sz w:val="20"/>
                <w:szCs w:val="20"/>
                <w:lang w:val="ka-GE" w:eastAsia="ka-GE"/>
              </w:rPr>
            </w:pPr>
            <w:r w:rsidRPr="005F7DF2">
              <w:rPr>
                <w:rFonts w:ascii="Sylfaen" w:eastAsia="Times New Roman" w:hAnsi="Sylfaen"/>
                <w:b/>
                <w:bCs/>
                <w:sz w:val="20"/>
                <w:szCs w:val="20"/>
                <w:lang w:val="ka-GE" w:eastAsia="ka-GE"/>
              </w:rPr>
              <w:t>0,0</w:t>
            </w:r>
          </w:p>
        </w:tc>
        <w:tc>
          <w:tcPr>
            <w:tcW w:w="419" w:type="pct"/>
            <w:tcBorders>
              <w:top w:val="single" w:sz="8" w:space="0" w:color="auto"/>
              <w:left w:val="nil"/>
              <w:bottom w:val="single" w:sz="8"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Sylfaen" w:eastAsia="Times New Roman" w:hAnsi="Sylfaen"/>
                <w:b/>
                <w:bCs/>
                <w:sz w:val="20"/>
                <w:szCs w:val="20"/>
                <w:lang w:val="ka-GE" w:eastAsia="ka-GE"/>
              </w:rPr>
            </w:pPr>
            <w:r w:rsidRPr="005F7DF2">
              <w:rPr>
                <w:rFonts w:ascii="Sylfaen" w:eastAsia="Times New Roman" w:hAnsi="Sylfaen"/>
                <w:b/>
                <w:bCs/>
                <w:sz w:val="20"/>
                <w:szCs w:val="20"/>
                <w:lang w:val="ka-GE" w:eastAsia="ka-GE"/>
              </w:rPr>
              <w:t>0,0</w:t>
            </w:r>
          </w:p>
        </w:tc>
      </w:tr>
      <w:tr w:rsidR="006C6D45" w:rsidRPr="005F7DF2" w:rsidTr="006C6D45">
        <w:trPr>
          <w:trHeight w:val="405"/>
        </w:trPr>
        <w:tc>
          <w:tcPr>
            <w:tcW w:w="220" w:type="pct"/>
            <w:tcBorders>
              <w:top w:val="nil"/>
              <w:left w:val="single" w:sz="8" w:space="0" w:color="auto"/>
              <w:bottom w:val="single" w:sz="4"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Arial" w:eastAsia="Times New Roman" w:hAnsi="Arial" w:cs="Arial"/>
                <w:b/>
                <w:bCs/>
                <w:sz w:val="18"/>
                <w:szCs w:val="18"/>
                <w:lang w:val="ka-GE" w:eastAsia="ka-GE"/>
              </w:rPr>
            </w:pPr>
            <w:r w:rsidRPr="005F7DF2">
              <w:rPr>
                <w:rFonts w:ascii="Arial" w:eastAsia="Times New Roman" w:hAnsi="Arial" w:cs="Arial"/>
                <w:b/>
                <w:bCs/>
                <w:sz w:val="18"/>
                <w:szCs w:val="18"/>
                <w:lang w:val="ka-GE" w:eastAsia="ka-GE"/>
              </w:rPr>
              <w:t> </w:t>
            </w:r>
          </w:p>
        </w:tc>
        <w:tc>
          <w:tcPr>
            <w:tcW w:w="2337" w:type="pct"/>
            <w:tcBorders>
              <w:top w:val="nil"/>
              <w:left w:val="nil"/>
              <w:bottom w:val="single" w:sz="4" w:space="0" w:color="auto"/>
              <w:right w:val="single" w:sz="4" w:space="0" w:color="auto"/>
            </w:tcBorders>
            <w:shd w:val="clear" w:color="auto" w:fill="auto"/>
            <w:vAlign w:val="center"/>
            <w:hideMark/>
          </w:tcPr>
          <w:p w:rsidR="006C6D45" w:rsidRPr="005F7DF2" w:rsidRDefault="006C6D45" w:rsidP="005F7DF2">
            <w:pPr>
              <w:spacing w:after="0" w:line="240" w:lineRule="auto"/>
              <w:ind w:firstLineChars="100" w:firstLine="181"/>
              <w:rPr>
                <w:rFonts w:ascii="Sylfaen" w:eastAsia="Times New Roman" w:hAnsi="Sylfaen"/>
                <w:b/>
                <w:bCs/>
                <w:sz w:val="18"/>
                <w:szCs w:val="18"/>
                <w:lang w:val="ka-GE" w:eastAsia="ka-GE"/>
              </w:rPr>
            </w:pPr>
            <w:r w:rsidRPr="005F7DF2">
              <w:rPr>
                <w:rFonts w:ascii="Sylfaen" w:eastAsia="Times New Roman" w:hAnsi="Sylfaen"/>
                <w:b/>
                <w:bCs/>
                <w:sz w:val="18"/>
                <w:szCs w:val="18"/>
                <w:lang w:val="ka-GE" w:eastAsia="ka-GE"/>
              </w:rPr>
              <w:t xml:space="preserve">ძირითადი აქტივები </w:t>
            </w:r>
          </w:p>
        </w:tc>
        <w:tc>
          <w:tcPr>
            <w:tcW w:w="765" w:type="pct"/>
            <w:tcBorders>
              <w:top w:val="nil"/>
              <w:left w:val="nil"/>
              <w:bottom w:val="single" w:sz="4"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Sylfaen" w:eastAsia="Times New Roman" w:hAnsi="Sylfaen"/>
                <w:b/>
                <w:bCs/>
                <w:sz w:val="18"/>
                <w:szCs w:val="18"/>
                <w:lang w:val="ka-GE" w:eastAsia="ka-GE"/>
              </w:rPr>
            </w:pPr>
            <w:r w:rsidRPr="005F7DF2">
              <w:rPr>
                <w:rFonts w:ascii="Sylfaen" w:eastAsia="Times New Roman" w:hAnsi="Sylfaen"/>
                <w:b/>
                <w:bCs/>
                <w:sz w:val="18"/>
                <w:szCs w:val="18"/>
                <w:lang w:val="ka-GE" w:eastAsia="ka-GE"/>
              </w:rPr>
              <w:t>0,0</w:t>
            </w:r>
          </w:p>
        </w:tc>
        <w:tc>
          <w:tcPr>
            <w:tcW w:w="419" w:type="pct"/>
            <w:tcBorders>
              <w:top w:val="nil"/>
              <w:left w:val="nil"/>
              <w:bottom w:val="single" w:sz="4"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Sylfaen" w:eastAsia="Times New Roman" w:hAnsi="Sylfaen"/>
                <w:b/>
                <w:bCs/>
                <w:sz w:val="18"/>
                <w:szCs w:val="18"/>
                <w:lang w:val="ka-GE" w:eastAsia="ka-GE"/>
              </w:rPr>
            </w:pPr>
            <w:r w:rsidRPr="005F7DF2">
              <w:rPr>
                <w:rFonts w:ascii="Sylfaen" w:eastAsia="Times New Roman" w:hAnsi="Sylfaen"/>
                <w:b/>
                <w:bCs/>
                <w:sz w:val="18"/>
                <w:szCs w:val="18"/>
                <w:lang w:val="ka-GE" w:eastAsia="ka-GE"/>
              </w:rPr>
              <w:t>0,0</w:t>
            </w:r>
          </w:p>
        </w:tc>
        <w:tc>
          <w:tcPr>
            <w:tcW w:w="419" w:type="pct"/>
            <w:tcBorders>
              <w:top w:val="nil"/>
              <w:left w:val="nil"/>
              <w:bottom w:val="single" w:sz="4"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Sylfaen" w:eastAsia="Times New Roman" w:hAnsi="Sylfaen"/>
                <w:b/>
                <w:bCs/>
                <w:sz w:val="18"/>
                <w:szCs w:val="18"/>
                <w:lang w:val="ka-GE" w:eastAsia="ka-GE"/>
              </w:rPr>
            </w:pPr>
            <w:r w:rsidRPr="005F7DF2">
              <w:rPr>
                <w:rFonts w:ascii="Sylfaen" w:eastAsia="Times New Roman" w:hAnsi="Sylfaen"/>
                <w:b/>
                <w:bCs/>
                <w:sz w:val="18"/>
                <w:szCs w:val="18"/>
                <w:lang w:val="ka-GE" w:eastAsia="ka-GE"/>
              </w:rPr>
              <w:t>0,0</w:t>
            </w:r>
          </w:p>
        </w:tc>
        <w:tc>
          <w:tcPr>
            <w:tcW w:w="419" w:type="pct"/>
            <w:tcBorders>
              <w:top w:val="nil"/>
              <w:left w:val="nil"/>
              <w:bottom w:val="single" w:sz="4"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Sylfaen" w:eastAsia="Times New Roman" w:hAnsi="Sylfaen"/>
                <w:b/>
                <w:bCs/>
                <w:sz w:val="18"/>
                <w:szCs w:val="18"/>
                <w:lang w:val="ka-GE" w:eastAsia="ka-GE"/>
              </w:rPr>
            </w:pPr>
            <w:r w:rsidRPr="005F7DF2">
              <w:rPr>
                <w:rFonts w:ascii="Sylfaen" w:eastAsia="Times New Roman" w:hAnsi="Sylfaen"/>
                <w:b/>
                <w:bCs/>
                <w:sz w:val="18"/>
                <w:szCs w:val="18"/>
                <w:lang w:val="ka-GE" w:eastAsia="ka-GE"/>
              </w:rPr>
              <w:t>0,0</w:t>
            </w:r>
          </w:p>
        </w:tc>
        <w:tc>
          <w:tcPr>
            <w:tcW w:w="419" w:type="pct"/>
            <w:tcBorders>
              <w:top w:val="nil"/>
              <w:left w:val="nil"/>
              <w:bottom w:val="single" w:sz="4" w:space="0" w:color="auto"/>
              <w:right w:val="single" w:sz="4" w:space="0" w:color="auto"/>
            </w:tcBorders>
            <w:shd w:val="clear" w:color="auto" w:fill="auto"/>
            <w:vAlign w:val="center"/>
            <w:hideMark/>
          </w:tcPr>
          <w:p w:rsidR="006C6D45" w:rsidRPr="005F7DF2" w:rsidRDefault="006C6D45" w:rsidP="005F7DF2">
            <w:pPr>
              <w:spacing w:after="0" w:line="240" w:lineRule="auto"/>
              <w:jc w:val="center"/>
              <w:rPr>
                <w:rFonts w:ascii="Sylfaen" w:eastAsia="Times New Roman" w:hAnsi="Sylfaen"/>
                <w:b/>
                <w:bCs/>
                <w:sz w:val="18"/>
                <w:szCs w:val="18"/>
                <w:lang w:val="ka-GE" w:eastAsia="ka-GE"/>
              </w:rPr>
            </w:pPr>
            <w:r w:rsidRPr="005F7DF2">
              <w:rPr>
                <w:rFonts w:ascii="Sylfaen" w:eastAsia="Times New Roman" w:hAnsi="Sylfaen"/>
                <w:b/>
                <w:bCs/>
                <w:sz w:val="18"/>
                <w:szCs w:val="18"/>
                <w:lang w:val="ka-GE" w:eastAsia="ka-GE"/>
              </w:rPr>
              <w:t>0,0</w:t>
            </w:r>
          </w:p>
        </w:tc>
      </w:tr>
    </w:tbl>
    <w:p w:rsidR="005F7DF2" w:rsidRDefault="005F7DF2" w:rsidP="00F37CB7">
      <w:pPr>
        <w:rPr>
          <w:rFonts w:ascii="Sylfaen" w:eastAsia="Times New Roman" w:hAnsi="Sylfaen" w:cs="Calibri"/>
          <w:b/>
          <w:color w:val="000000"/>
          <w:sz w:val="28"/>
          <w:szCs w:val="20"/>
        </w:rPr>
      </w:pPr>
    </w:p>
    <w:p w:rsidR="00835BD5" w:rsidRDefault="00835BD5" w:rsidP="00DB03A2">
      <w:pPr>
        <w:jc w:val="center"/>
        <w:rPr>
          <w:b/>
          <w:sz w:val="28"/>
        </w:rPr>
      </w:pPr>
    </w:p>
    <w:p w:rsidR="00835BD5" w:rsidRDefault="00835BD5" w:rsidP="00DB03A2">
      <w:pPr>
        <w:jc w:val="center"/>
        <w:rPr>
          <w:b/>
          <w:sz w:val="28"/>
        </w:rPr>
      </w:pPr>
    </w:p>
    <w:p w:rsidR="00114EAB" w:rsidRPr="00B763F8" w:rsidRDefault="00114EAB" w:rsidP="00114EAB">
      <w:pPr>
        <w:spacing w:after="0" w:line="240" w:lineRule="auto"/>
        <w:rPr>
          <w:rFonts w:ascii="Sylfaen" w:eastAsia="Times New Roman" w:hAnsi="Sylfaen" w:cs="Arial CYR"/>
          <w:b/>
          <w:bCs/>
          <w:color w:val="00B0F0"/>
          <w:sz w:val="16"/>
          <w:szCs w:val="16"/>
          <w:lang w:val="ka-GE"/>
        </w:rPr>
      </w:pPr>
      <w:r w:rsidRPr="00B763F8">
        <w:rPr>
          <w:b/>
          <w:color w:val="00B0F0"/>
          <w:sz w:val="28"/>
        </w:rPr>
        <w:t>02</w:t>
      </w:r>
      <w:r w:rsidR="0079071C">
        <w:rPr>
          <w:b/>
          <w:color w:val="00B0F0"/>
          <w:sz w:val="28"/>
          <w:lang w:val="ka-GE"/>
        </w:rPr>
        <w:t xml:space="preserve"> </w:t>
      </w:r>
      <w:r w:rsidRPr="00B763F8">
        <w:rPr>
          <w:b/>
          <w:color w:val="00B0F0"/>
          <w:sz w:val="28"/>
        </w:rPr>
        <w:t>04</w:t>
      </w:r>
      <w:r w:rsidRPr="00B763F8">
        <w:rPr>
          <w:rFonts w:ascii="Arial CYR" w:eastAsia="Times New Roman" w:hAnsi="Arial CYR" w:cs="Arial CYR"/>
          <w:b/>
          <w:bCs/>
          <w:color w:val="00B0F0"/>
          <w:sz w:val="24"/>
          <w:szCs w:val="24"/>
        </w:rPr>
        <w:t xml:space="preserve">  </w:t>
      </w:r>
      <w:r w:rsidRPr="00B763F8">
        <w:rPr>
          <w:rFonts w:ascii="Sylfaen" w:eastAsia="Times New Roman" w:hAnsi="Sylfaen" w:cs="Sylfaen"/>
          <w:b/>
          <w:bCs/>
          <w:color w:val="00B0F0"/>
          <w:sz w:val="24"/>
          <w:szCs w:val="24"/>
        </w:rPr>
        <w:t>მშენებლობა</w:t>
      </w:r>
      <w:r w:rsidRPr="00B763F8">
        <w:rPr>
          <w:rFonts w:ascii="Arial CYR" w:eastAsia="Times New Roman" w:hAnsi="Arial CYR" w:cs="Arial CYR"/>
          <w:b/>
          <w:bCs/>
          <w:color w:val="00B0F0"/>
          <w:sz w:val="24"/>
          <w:szCs w:val="24"/>
        </w:rPr>
        <w:t xml:space="preserve">, </w:t>
      </w:r>
      <w:r w:rsidRPr="00B763F8">
        <w:rPr>
          <w:rFonts w:ascii="Sylfaen" w:eastAsia="Times New Roman" w:hAnsi="Sylfaen" w:cs="Sylfaen"/>
          <w:b/>
          <w:bCs/>
          <w:color w:val="00B0F0"/>
          <w:sz w:val="24"/>
          <w:szCs w:val="24"/>
        </w:rPr>
        <w:t>ავარიული</w:t>
      </w:r>
      <w:r w:rsidRPr="00B763F8">
        <w:rPr>
          <w:rFonts w:ascii="Arial CYR" w:eastAsia="Times New Roman" w:hAnsi="Arial CYR" w:cs="Arial CYR"/>
          <w:b/>
          <w:bCs/>
          <w:color w:val="00B0F0"/>
          <w:sz w:val="24"/>
          <w:szCs w:val="24"/>
        </w:rPr>
        <w:t xml:space="preserve"> </w:t>
      </w:r>
      <w:r w:rsidRPr="00B763F8">
        <w:rPr>
          <w:rFonts w:ascii="Sylfaen" w:eastAsia="Times New Roman" w:hAnsi="Sylfaen" w:cs="Sylfaen"/>
          <w:b/>
          <w:bCs/>
          <w:color w:val="00B0F0"/>
          <w:sz w:val="24"/>
          <w:szCs w:val="24"/>
        </w:rPr>
        <w:t>ობიექტების</w:t>
      </w:r>
      <w:r w:rsidRPr="00B763F8">
        <w:rPr>
          <w:rFonts w:ascii="Arial CYR" w:eastAsia="Times New Roman" w:hAnsi="Arial CYR" w:cs="Arial CYR"/>
          <w:b/>
          <w:bCs/>
          <w:color w:val="00B0F0"/>
          <w:sz w:val="24"/>
          <w:szCs w:val="24"/>
        </w:rPr>
        <w:t xml:space="preserve"> </w:t>
      </w:r>
      <w:r w:rsidRPr="00B763F8">
        <w:rPr>
          <w:rFonts w:ascii="Sylfaen" w:eastAsia="Times New Roman" w:hAnsi="Sylfaen" w:cs="Sylfaen"/>
          <w:b/>
          <w:bCs/>
          <w:color w:val="00B0F0"/>
          <w:sz w:val="24"/>
          <w:szCs w:val="24"/>
        </w:rPr>
        <w:t>და</w:t>
      </w:r>
      <w:r w:rsidRPr="00B763F8">
        <w:rPr>
          <w:rFonts w:ascii="Arial CYR" w:eastAsia="Times New Roman" w:hAnsi="Arial CYR" w:cs="Arial CYR"/>
          <w:b/>
          <w:bCs/>
          <w:color w:val="00B0F0"/>
          <w:sz w:val="24"/>
          <w:szCs w:val="24"/>
        </w:rPr>
        <w:t xml:space="preserve"> </w:t>
      </w:r>
      <w:r w:rsidRPr="00B763F8">
        <w:rPr>
          <w:rFonts w:ascii="Sylfaen" w:eastAsia="Times New Roman" w:hAnsi="Sylfaen" w:cs="Sylfaen"/>
          <w:b/>
          <w:bCs/>
          <w:color w:val="00B0F0"/>
          <w:sz w:val="24"/>
          <w:szCs w:val="24"/>
        </w:rPr>
        <w:t>შენობების</w:t>
      </w:r>
      <w:r w:rsidRPr="00B763F8">
        <w:rPr>
          <w:rFonts w:ascii="Arial CYR" w:eastAsia="Times New Roman" w:hAnsi="Arial CYR" w:cs="Arial CYR"/>
          <w:b/>
          <w:bCs/>
          <w:color w:val="00B0F0"/>
          <w:sz w:val="24"/>
          <w:szCs w:val="24"/>
        </w:rPr>
        <w:t xml:space="preserve"> </w:t>
      </w:r>
      <w:r w:rsidRPr="00B763F8">
        <w:rPr>
          <w:rFonts w:ascii="Sylfaen" w:eastAsia="Times New Roman" w:hAnsi="Sylfaen" w:cs="Sylfaen"/>
          <w:b/>
          <w:bCs/>
          <w:color w:val="00B0F0"/>
          <w:sz w:val="24"/>
          <w:szCs w:val="24"/>
        </w:rPr>
        <w:t>რეაბილიტაცია</w:t>
      </w:r>
      <w:r w:rsidRPr="00B763F8">
        <w:rPr>
          <w:rFonts w:ascii="Arial CYR" w:eastAsia="Times New Roman" w:hAnsi="Arial CYR" w:cs="Arial CYR"/>
          <w:b/>
          <w:bCs/>
          <w:color w:val="00B0F0"/>
          <w:sz w:val="24"/>
          <w:szCs w:val="24"/>
        </w:rPr>
        <w:t xml:space="preserve"> </w:t>
      </w:r>
      <w:r w:rsidRPr="00B763F8">
        <w:rPr>
          <w:rFonts w:ascii="Sylfaen" w:eastAsia="Times New Roman" w:hAnsi="Sylfaen" w:cs="Arial CYR"/>
          <w:b/>
          <w:bCs/>
          <w:color w:val="00B0F0"/>
          <w:sz w:val="24"/>
          <w:szCs w:val="24"/>
          <w:lang w:val="ka-GE"/>
        </w:rPr>
        <w:t>202</w:t>
      </w:r>
      <w:r w:rsidR="00A305D2">
        <w:rPr>
          <w:rFonts w:ascii="Sylfaen" w:eastAsia="Times New Roman" w:hAnsi="Sylfaen" w:cs="Arial CYR"/>
          <w:b/>
          <w:bCs/>
          <w:color w:val="00B0F0"/>
          <w:sz w:val="24"/>
          <w:szCs w:val="24"/>
          <w:lang w:val="ka-GE"/>
        </w:rPr>
        <w:t>4</w:t>
      </w:r>
      <w:r w:rsidRPr="00B763F8">
        <w:rPr>
          <w:rFonts w:ascii="Sylfaen" w:eastAsia="Times New Roman" w:hAnsi="Sylfaen" w:cs="Arial CYR"/>
          <w:b/>
          <w:bCs/>
          <w:color w:val="00B0F0"/>
          <w:sz w:val="24"/>
          <w:szCs w:val="24"/>
          <w:lang w:val="ka-GE"/>
        </w:rPr>
        <w:t>-202</w:t>
      </w:r>
      <w:r w:rsidR="00A305D2">
        <w:rPr>
          <w:rFonts w:ascii="Sylfaen" w:eastAsia="Times New Roman" w:hAnsi="Sylfaen" w:cs="Arial CYR"/>
          <w:b/>
          <w:bCs/>
          <w:color w:val="00B0F0"/>
          <w:sz w:val="24"/>
          <w:szCs w:val="24"/>
          <w:lang w:val="ka-GE"/>
        </w:rPr>
        <w:t>7</w:t>
      </w:r>
      <w:r w:rsidRPr="00B763F8">
        <w:rPr>
          <w:rFonts w:ascii="Sylfaen" w:eastAsia="Times New Roman" w:hAnsi="Sylfaen" w:cs="Arial CYR"/>
          <w:b/>
          <w:bCs/>
          <w:color w:val="00B0F0"/>
          <w:sz w:val="24"/>
          <w:szCs w:val="24"/>
          <w:lang w:val="ka-GE"/>
        </w:rPr>
        <w:t xml:space="preserve"> წწ-ში</w:t>
      </w:r>
    </w:p>
    <w:p w:rsidR="00114EAB" w:rsidRDefault="00114EAB" w:rsidP="00DB03A2">
      <w:pPr>
        <w:jc w:val="center"/>
        <w:rPr>
          <w:b/>
          <w:sz w:val="28"/>
        </w:rPr>
      </w:pPr>
    </w:p>
    <w:p w:rsidR="00114EAB" w:rsidRDefault="00114EAB" w:rsidP="00114EAB">
      <w:pPr>
        <w:rPr>
          <w:rFonts w:ascii="Sylfaen" w:eastAsia="Times New Roman" w:hAnsi="Sylfaen" w:cs="Calibri"/>
          <w:b/>
          <w:color w:val="000000"/>
          <w:sz w:val="28"/>
          <w:szCs w:val="20"/>
          <w:lang w:val="ka-GE"/>
        </w:rPr>
      </w:pPr>
      <w:r>
        <w:rPr>
          <w:rFonts w:ascii="Sylfaen" w:eastAsia="Times New Roman" w:hAnsi="Sylfaen" w:cs="Calibri"/>
          <w:b/>
          <w:color w:val="000000"/>
          <w:sz w:val="28"/>
          <w:szCs w:val="20"/>
          <w:lang w:val="ka-GE"/>
        </w:rPr>
        <w:t xml:space="preserve">მისია </w:t>
      </w:r>
    </w:p>
    <w:p w:rsidR="00114EAB" w:rsidRPr="00476C99" w:rsidRDefault="00FB47B3" w:rsidP="00114EAB">
      <w:pPr>
        <w:rPr>
          <w:rFonts w:ascii="Sylfaen" w:eastAsia="Times New Roman" w:hAnsi="Sylfaen" w:cs="Calibri"/>
          <w:color w:val="000000"/>
          <w:sz w:val="24"/>
          <w:szCs w:val="24"/>
          <w:lang w:val="ka-GE"/>
        </w:rPr>
      </w:pPr>
      <w:r>
        <w:rPr>
          <w:rFonts w:ascii="Sylfaen" w:eastAsia="Times New Roman" w:hAnsi="Sylfaen" w:cs="Calibri"/>
          <w:color w:val="000000"/>
          <w:sz w:val="24"/>
          <w:szCs w:val="24"/>
          <w:lang w:val="ka-GE"/>
        </w:rPr>
        <w:t>მოწესრიგებული და უსაფრთხო ინფრასტრუქტურა</w:t>
      </w:r>
    </w:p>
    <w:p w:rsidR="00114EAB" w:rsidRDefault="00114EAB" w:rsidP="00114EAB">
      <w:pPr>
        <w:rPr>
          <w:rFonts w:ascii="Sylfaen" w:eastAsia="Times New Roman" w:hAnsi="Sylfaen" w:cs="Calibri"/>
          <w:b/>
          <w:color w:val="000000"/>
          <w:sz w:val="20"/>
          <w:szCs w:val="20"/>
        </w:rPr>
      </w:pPr>
    </w:p>
    <w:p w:rsidR="00114EAB" w:rsidRDefault="00114EAB" w:rsidP="00114EAB">
      <w:pPr>
        <w:rPr>
          <w:rFonts w:ascii="Sylfaen" w:hAnsi="Sylfaen"/>
          <w:b/>
          <w:lang w:val="ka-GE"/>
        </w:rPr>
      </w:pPr>
      <w:r w:rsidRPr="00476C99">
        <w:rPr>
          <w:rFonts w:ascii="Sylfaen" w:hAnsi="Sylfaen"/>
          <w:b/>
          <w:sz w:val="32"/>
          <w:lang w:val="ka-GE"/>
        </w:rPr>
        <w:t>აღწერ</w:t>
      </w:r>
      <w:r w:rsidRPr="00476C99">
        <w:rPr>
          <w:rFonts w:ascii="Sylfaen" w:hAnsi="Sylfaen"/>
          <w:b/>
          <w:lang w:val="ka-GE"/>
        </w:rPr>
        <w:t>ა</w:t>
      </w:r>
      <w:r>
        <w:rPr>
          <w:rFonts w:ascii="Sylfaen" w:hAnsi="Sylfaen"/>
          <w:b/>
          <w:lang w:val="ka-GE"/>
        </w:rPr>
        <w:t xml:space="preserve">  </w:t>
      </w:r>
    </w:p>
    <w:p w:rsidR="00485538" w:rsidRDefault="00485538" w:rsidP="00114EAB">
      <w:pPr>
        <w:rPr>
          <w:rFonts w:ascii="Sylfaen" w:hAnsi="Sylfaen"/>
          <w:lang w:val="ka-GE"/>
        </w:rPr>
      </w:pPr>
    </w:p>
    <w:p w:rsidR="00485538" w:rsidRDefault="00485538" w:rsidP="00114EAB">
      <w:pPr>
        <w:rPr>
          <w:rFonts w:ascii="Sylfaen" w:hAnsi="Sylfaen"/>
          <w:lang w:val="ka-GE"/>
        </w:rPr>
      </w:pPr>
      <w:r w:rsidRPr="00485538">
        <w:rPr>
          <w:rFonts w:ascii="Sylfaen" w:hAnsi="Sylfaen"/>
          <w:lang w:val="ka-GE"/>
        </w:rPr>
        <w:t>ქალაქის იერსახის შეცვლა, მოწესრიგებული და უსაფრთხო ინფრასტრუქტურა,პროგრამის ფარგლებში დაგეგმილია  საცხოვრებელი და არასაცხოვრებელი შენობების რეაბილიტაცია, ბინათმესაკუთრეთა ამხნაგობის პროგრამის ფარგლებში სხვაასხვა საერთო სარგებლობის ინფრასტრუქტურის  რეაბილიტაცია ,   საყრდენი კედლებისა და ნაპირსამაგრი სამუშაოების განხორციელება</w:t>
      </w:r>
    </w:p>
    <w:p w:rsidR="00485538" w:rsidRDefault="00485538" w:rsidP="00114EAB">
      <w:pPr>
        <w:rPr>
          <w:rFonts w:ascii="Sylfaen" w:hAnsi="Sylfaen"/>
          <w:lang w:val="ka-GE"/>
        </w:rPr>
      </w:pPr>
    </w:p>
    <w:p w:rsidR="00485538" w:rsidRDefault="00485538" w:rsidP="00114EAB">
      <w:pPr>
        <w:rPr>
          <w:rFonts w:ascii="Sylfaen" w:hAnsi="Sylfaen"/>
          <w:lang w:val="ka-GE"/>
        </w:rPr>
      </w:pPr>
    </w:p>
    <w:p w:rsidR="00485538" w:rsidRDefault="00485538" w:rsidP="00114EAB">
      <w:pPr>
        <w:rPr>
          <w:rFonts w:ascii="Sylfaen" w:hAnsi="Sylfaen"/>
          <w:lang w:val="ka-GE"/>
        </w:rPr>
      </w:pPr>
    </w:p>
    <w:p w:rsidR="00485538" w:rsidRDefault="00485538" w:rsidP="00114EAB">
      <w:pPr>
        <w:rPr>
          <w:rFonts w:ascii="Sylfaen" w:hAnsi="Sylfaen"/>
          <w:lang w:val="ka-GE"/>
        </w:rPr>
      </w:pPr>
    </w:p>
    <w:p w:rsidR="00114EAB" w:rsidRPr="00115DCF" w:rsidRDefault="00114EAB" w:rsidP="00114EAB">
      <w:pPr>
        <w:rPr>
          <w:rFonts w:ascii="Sylfaen" w:hAnsi="Sylfaen"/>
          <w:lang w:val="ka-GE"/>
        </w:rPr>
      </w:pPr>
      <w:r w:rsidRPr="00115DCF">
        <w:rPr>
          <w:rFonts w:ascii="Sylfaen" w:hAnsi="Sylfaen"/>
          <w:lang w:val="ka-GE"/>
        </w:rPr>
        <w:t>პროგრამის ფარგლებში ფინანსდება</w:t>
      </w:r>
      <w:r w:rsidR="00FB47B3">
        <w:rPr>
          <w:rFonts w:ascii="Sylfaen" w:hAnsi="Sylfaen"/>
          <w:lang w:val="ka-GE"/>
        </w:rPr>
        <w:t xml:space="preserve"> 3</w:t>
      </w:r>
      <w:r w:rsidRPr="00115DCF">
        <w:rPr>
          <w:rFonts w:ascii="Sylfaen" w:hAnsi="Sylfaen"/>
          <w:lang w:val="ka-GE"/>
        </w:rPr>
        <w:t xml:space="preserve"> ქვეპროგრამა:</w:t>
      </w:r>
    </w:p>
    <w:p w:rsidR="00FB47B3" w:rsidRPr="00FB47B3" w:rsidRDefault="00114EAB" w:rsidP="00FB47B3">
      <w:pPr>
        <w:rPr>
          <w:rFonts w:ascii="Arial CYR" w:eastAsia="Times New Roman" w:hAnsi="Arial CYR" w:cs="Arial CYR"/>
          <w:bCs/>
          <w:sz w:val="24"/>
          <w:szCs w:val="24"/>
        </w:rPr>
      </w:pPr>
      <w:r w:rsidRPr="00FB47B3">
        <w:rPr>
          <w:rFonts w:ascii="Sylfaen" w:hAnsi="Sylfaen"/>
          <w:sz w:val="24"/>
          <w:szCs w:val="24"/>
          <w:lang w:val="ka-GE"/>
        </w:rPr>
        <w:t xml:space="preserve">- </w:t>
      </w:r>
      <w:r w:rsidRPr="00FB47B3">
        <w:rPr>
          <w:rFonts w:ascii="Arial CYR" w:eastAsia="Times New Roman" w:hAnsi="Arial CYR" w:cs="Arial CYR"/>
          <w:bCs/>
          <w:sz w:val="24"/>
          <w:szCs w:val="24"/>
        </w:rPr>
        <w:t xml:space="preserve"> </w:t>
      </w:r>
      <w:r w:rsidR="00FB47B3" w:rsidRPr="00FB47B3">
        <w:rPr>
          <w:rFonts w:ascii="Arial CYR" w:eastAsia="Times New Roman" w:hAnsi="Arial CYR" w:cs="Arial CYR"/>
          <w:bCs/>
          <w:sz w:val="24"/>
          <w:szCs w:val="24"/>
        </w:rPr>
        <w:t xml:space="preserve"> </w:t>
      </w:r>
      <w:r w:rsidR="00FB47B3" w:rsidRPr="00FB47B3">
        <w:rPr>
          <w:rFonts w:ascii="Sylfaen" w:eastAsia="Times New Roman" w:hAnsi="Sylfaen" w:cs="Sylfaen"/>
          <w:bCs/>
          <w:sz w:val="24"/>
          <w:szCs w:val="24"/>
        </w:rPr>
        <w:t>საცხოვრებელი</w:t>
      </w:r>
      <w:r w:rsidR="00FB47B3" w:rsidRPr="00FB47B3">
        <w:rPr>
          <w:rFonts w:ascii="Arial CYR" w:eastAsia="Times New Roman" w:hAnsi="Arial CYR" w:cs="Arial CYR"/>
          <w:bCs/>
          <w:sz w:val="24"/>
          <w:szCs w:val="24"/>
        </w:rPr>
        <w:t xml:space="preserve"> </w:t>
      </w:r>
      <w:r w:rsidR="00FB47B3" w:rsidRPr="00FB47B3">
        <w:rPr>
          <w:rFonts w:ascii="Sylfaen" w:eastAsia="Times New Roman" w:hAnsi="Sylfaen" w:cs="Sylfaen"/>
          <w:bCs/>
          <w:sz w:val="24"/>
          <w:szCs w:val="24"/>
        </w:rPr>
        <w:t>და</w:t>
      </w:r>
      <w:r w:rsidR="00FB47B3" w:rsidRPr="00FB47B3">
        <w:rPr>
          <w:rFonts w:ascii="Arial CYR" w:eastAsia="Times New Roman" w:hAnsi="Arial CYR" w:cs="Arial CYR"/>
          <w:bCs/>
          <w:sz w:val="24"/>
          <w:szCs w:val="24"/>
        </w:rPr>
        <w:t xml:space="preserve"> </w:t>
      </w:r>
      <w:r w:rsidR="00FB47B3" w:rsidRPr="00FB47B3">
        <w:rPr>
          <w:rFonts w:ascii="Sylfaen" w:eastAsia="Times New Roman" w:hAnsi="Sylfaen" w:cs="Sylfaen"/>
          <w:bCs/>
          <w:sz w:val="24"/>
          <w:szCs w:val="24"/>
        </w:rPr>
        <w:t>არასაცხოვრებელი</w:t>
      </w:r>
      <w:r w:rsidR="00FB47B3" w:rsidRPr="00FB47B3">
        <w:rPr>
          <w:rFonts w:ascii="Arial CYR" w:eastAsia="Times New Roman" w:hAnsi="Arial CYR" w:cs="Arial CYR"/>
          <w:bCs/>
          <w:sz w:val="24"/>
          <w:szCs w:val="24"/>
        </w:rPr>
        <w:t xml:space="preserve"> </w:t>
      </w:r>
      <w:r w:rsidR="00FB47B3" w:rsidRPr="00FB47B3">
        <w:rPr>
          <w:rFonts w:ascii="Sylfaen" w:eastAsia="Times New Roman" w:hAnsi="Sylfaen" w:cs="Sylfaen"/>
          <w:bCs/>
          <w:sz w:val="24"/>
          <w:szCs w:val="24"/>
        </w:rPr>
        <w:t>შენობების</w:t>
      </w:r>
      <w:r w:rsidR="00FB47B3" w:rsidRPr="00FB47B3">
        <w:rPr>
          <w:rFonts w:ascii="Arial CYR" w:eastAsia="Times New Roman" w:hAnsi="Arial CYR" w:cs="Arial CYR"/>
          <w:bCs/>
          <w:sz w:val="24"/>
          <w:szCs w:val="24"/>
        </w:rPr>
        <w:t xml:space="preserve"> </w:t>
      </w:r>
      <w:r w:rsidR="00FB47B3" w:rsidRPr="00FB47B3">
        <w:rPr>
          <w:rFonts w:ascii="Sylfaen" w:eastAsia="Times New Roman" w:hAnsi="Sylfaen" w:cs="Sylfaen"/>
          <w:bCs/>
          <w:sz w:val="24"/>
          <w:szCs w:val="24"/>
        </w:rPr>
        <w:t>რეაბილიტაცია</w:t>
      </w:r>
      <w:r w:rsidR="00FB47B3" w:rsidRPr="00FB47B3">
        <w:rPr>
          <w:rFonts w:ascii="Arial CYR" w:eastAsia="Times New Roman" w:hAnsi="Arial CYR" w:cs="Arial CYR"/>
          <w:bCs/>
          <w:sz w:val="24"/>
          <w:szCs w:val="24"/>
        </w:rPr>
        <w:t xml:space="preserve"> </w:t>
      </w:r>
    </w:p>
    <w:p w:rsidR="00114EAB" w:rsidRPr="00DC75DD" w:rsidRDefault="00114EAB" w:rsidP="00114EAB">
      <w:pPr>
        <w:rPr>
          <w:rFonts w:ascii="Arial CYR" w:eastAsia="Times New Roman" w:hAnsi="Arial CYR" w:cs="Arial CYR"/>
          <w:b/>
          <w:bCs/>
          <w:sz w:val="16"/>
          <w:szCs w:val="16"/>
        </w:rPr>
      </w:pPr>
    </w:p>
    <w:p w:rsidR="00FB47B3" w:rsidRDefault="00114EAB" w:rsidP="00FB47B3">
      <w:pPr>
        <w:rPr>
          <w:rFonts w:ascii="Arial CYR" w:eastAsia="Times New Roman" w:hAnsi="Arial CYR" w:cs="Arial CYR"/>
          <w:b/>
          <w:bCs/>
          <w:sz w:val="16"/>
          <w:szCs w:val="16"/>
        </w:rPr>
      </w:pPr>
      <w:r w:rsidRPr="00115DCF">
        <w:rPr>
          <w:rFonts w:ascii="Sylfaen" w:hAnsi="Sylfaen"/>
          <w:lang w:val="ka-GE"/>
        </w:rPr>
        <w:t xml:space="preserve">- </w:t>
      </w:r>
      <w:r w:rsidRPr="00DC75DD">
        <w:rPr>
          <w:rFonts w:ascii="Arial CYR" w:eastAsia="Times New Roman" w:hAnsi="Arial CYR" w:cs="Arial CYR"/>
          <w:b/>
          <w:bCs/>
          <w:sz w:val="16"/>
          <w:szCs w:val="16"/>
        </w:rPr>
        <w:t xml:space="preserve">  </w:t>
      </w:r>
      <w:r w:rsidR="00FB47B3" w:rsidRPr="00FB47B3">
        <w:rPr>
          <w:rFonts w:ascii="Arial CYR" w:eastAsia="Times New Roman" w:hAnsi="Arial CYR" w:cs="Arial CYR"/>
          <w:b/>
          <w:bCs/>
          <w:sz w:val="16"/>
          <w:szCs w:val="16"/>
        </w:rPr>
        <w:t xml:space="preserve"> </w:t>
      </w:r>
      <w:r w:rsidR="00FB47B3" w:rsidRPr="00FB47B3">
        <w:rPr>
          <w:rFonts w:ascii="Sylfaen" w:eastAsia="Times New Roman" w:hAnsi="Sylfaen" w:cs="Sylfaen"/>
          <w:bCs/>
          <w:sz w:val="24"/>
          <w:szCs w:val="24"/>
        </w:rPr>
        <w:t>ბინათმესაკუთრეთა</w:t>
      </w:r>
      <w:r w:rsidR="00FB47B3" w:rsidRPr="00FB47B3">
        <w:rPr>
          <w:rFonts w:ascii="Arial CYR" w:eastAsia="Times New Roman" w:hAnsi="Arial CYR" w:cs="Arial CYR"/>
          <w:bCs/>
          <w:sz w:val="24"/>
          <w:szCs w:val="24"/>
        </w:rPr>
        <w:t xml:space="preserve"> </w:t>
      </w:r>
      <w:r w:rsidR="00FB47B3" w:rsidRPr="00FB47B3">
        <w:rPr>
          <w:rFonts w:ascii="Sylfaen" w:eastAsia="Times New Roman" w:hAnsi="Sylfaen" w:cs="Sylfaen"/>
          <w:bCs/>
          <w:sz w:val="24"/>
          <w:szCs w:val="24"/>
        </w:rPr>
        <w:t>ამხანაგობების</w:t>
      </w:r>
      <w:r w:rsidR="00FB47B3" w:rsidRPr="00FB47B3">
        <w:rPr>
          <w:rFonts w:ascii="Arial CYR" w:eastAsia="Times New Roman" w:hAnsi="Arial CYR" w:cs="Arial CYR"/>
          <w:bCs/>
          <w:sz w:val="24"/>
          <w:szCs w:val="24"/>
        </w:rPr>
        <w:t xml:space="preserve"> </w:t>
      </w:r>
      <w:r w:rsidR="00FB47B3" w:rsidRPr="00FB47B3">
        <w:rPr>
          <w:rFonts w:ascii="Sylfaen" w:eastAsia="Times New Roman" w:hAnsi="Sylfaen" w:cs="Sylfaen"/>
          <w:bCs/>
          <w:sz w:val="24"/>
          <w:szCs w:val="24"/>
        </w:rPr>
        <w:t>ხელშეწყობის</w:t>
      </w:r>
      <w:r w:rsidR="00FB47B3" w:rsidRPr="00FB47B3">
        <w:rPr>
          <w:rFonts w:ascii="Arial CYR" w:eastAsia="Times New Roman" w:hAnsi="Arial CYR" w:cs="Arial CYR"/>
          <w:bCs/>
          <w:sz w:val="24"/>
          <w:szCs w:val="24"/>
        </w:rPr>
        <w:t xml:space="preserve"> </w:t>
      </w:r>
      <w:r w:rsidR="00FB47B3" w:rsidRPr="00FB47B3">
        <w:rPr>
          <w:rFonts w:ascii="Sylfaen" w:eastAsia="Times New Roman" w:hAnsi="Sylfaen" w:cs="Sylfaen"/>
          <w:bCs/>
          <w:sz w:val="24"/>
          <w:szCs w:val="24"/>
        </w:rPr>
        <w:t>პროგრამა</w:t>
      </w:r>
      <w:r w:rsidR="00FB47B3" w:rsidRPr="00FB47B3">
        <w:rPr>
          <w:rFonts w:ascii="Arial CYR" w:eastAsia="Times New Roman" w:hAnsi="Arial CYR" w:cs="Arial CYR"/>
          <w:b/>
          <w:bCs/>
          <w:sz w:val="16"/>
          <w:szCs w:val="16"/>
        </w:rPr>
        <w:t xml:space="preserve"> </w:t>
      </w:r>
    </w:p>
    <w:p w:rsidR="00FB47B3" w:rsidRPr="00FB47B3" w:rsidRDefault="00FB47B3" w:rsidP="00FB47B3">
      <w:pPr>
        <w:rPr>
          <w:rFonts w:ascii="Arial CYR" w:eastAsia="Times New Roman" w:hAnsi="Arial CYR" w:cs="Arial CYR"/>
          <w:bCs/>
          <w:sz w:val="24"/>
          <w:szCs w:val="24"/>
        </w:rPr>
      </w:pPr>
      <w:r>
        <w:rPr>
          <w:rFonts w:ascii="Sylfaen" w:eastAsia="Times New Roman" w:hAnsi="Sylfaen" w:cs="Arial CYR"/>
          <w:b/>
          <w:bCs/>
          <w:sz w:val="16"/>
          <w:szCs w:val="16"/>
          <w:lang w:val="ka-GE"/>
        </w:rPr>
        <w:t xml:space="preserve"> </w:t>
      </w:r>
      <w:r w:rsidRPr="00FB47B3">
        <w:rPr>
          <w:rFonts w:ascii="Sylfaen" w:eastAsia="Times New Roman" w:hAnsi="Sylfaen" w:cs="Arial CYR"/>
          <w:bCs/>
          <w:sz w:val="24"/>
          <w:szCs w:val="24"/>
          <w:lang w:val="ka-GE"/>
        </w:rPr>
        <w:t xml:space="preserve">- </w:t>
      </w:r>
      <w:r w:rsidRPr="00FB47B3">
        <w:rPr>
          <w:rFonts w:ascii="Arial CYR" w:eastAsia="Times New Roman" w:hAnsi="Arial CYR" w:cs="Arial CYR"/>
          <w:bCs/>
          <w:sz w:val="24"/>
          <w:szCs w:val="24"/>
        </w:rPr>
        <w:t xml:space="preserve"> </w:t>
      </w:r>
      <w:r w:rsidRPr="00FB47B3">
        <w:rPr>
          <w:rFonts w:ascii="Sylfaen" w:eastAsia="Times New Roman" w:hAnsi="Sylfaen" w:cs="Sylfaen"/>
          <w:bCs/>
          <w:sz w:val="24"/>
          <w:szCs w:val="24"/>
        </w:rPr>
        <w:t>საყრდენი</w:t>
      </w:r>
      <w:r w:rsidRPr="00FB47B3">
        <w:rPr>
          <w:rFonts w:ascii="Arial CYR" w:eastAsia="Times New Roman" w:hAnsi="Arial CYR" w:cs="Arial CYR"/>
          <w:bCs/>
          <w:sz w:val="24"/>
          <w:szCs w:val="24"/>
        </w:rPr>
        <w:t xml:space="preserve"> </w:t>
      </w:r>
      <w:r w:rsidRPr="00FB47B3">
        <w:rPr>
          <w:rFonts w:ascii="Sylfaen" w:eastAsia="Times New Roman" w:hAnsi="Sylfaen" w:cs="Sylfaen"/>
          <w:bCs/>
          <w:sz w:val="24"/>
          <w:szCs w:val="24"/>
        </w:rPr>
        <w:t>კედლების</w:t>
      </w:r>
      <w:r w:rsidRPr="00FB47B3">
        <w:rPr>
          <w:rFonts w:ascii="Arial CYR" w:eastAsia="Times New Roman" w:hAnsi="Arial CYR" w:cs="Arial CYR"/>
          <w:bCs/>
          <w:sz w:val="24"/>
          <w:szCs w:val="24"/>
        </w:rPr>
        <w:t xml:space="preserve">, </w:t>
      </w:r>
      <w:r w:rsidRPr="00FB47B3">
        <w:rPr>
          <w:rFonts w:ascii="Sylfaen" w:eastAsia="Times New Roman" w:hAnsi="Sylfaen" w:cs="Sylfaen"/>
          <w:bCs/>
          <w:sz w:val="24"/>
          <w:szCs w:val="24"/>
        </w:rPr>
        <w:t>ნაპირსამაგრი</w:t>
      </w:r>
      <w:r w:rsidRPr="00FB47B3">
        <w:rPr>
          <w:rFonts w:ascii="Arial CYR" w:eastAsia="Times New Roman" w:hAnsi="Arial CYR" w:cs="Arial CYR"/>
          <w:bCs/>
          <w:sz w:val="24"/>
          <w:szCs w:val="24"/>
        </w:rPr>
        <w:t xml:space="preserve"> </w:t>
      </w:r>
      <w:r w:rsidRPr="00FB47B3">
        <w:rPr>
          <w:rFonts w:ascii="Sylfaen" w:eastAsia="Times New Roman" w:hAnsi="Sylfaen" w:cs="Sylfaen"/>
          <w:bCs/>
          <w:sz w:val="24"/>
          <w:szCs w:val="24"/>
        </w:rPr>
        <w:t>ნაგებობების</w:t>
      </w:r>
      <w:r w:rsidRPr="00FB47B3">
        <w:rPr>
          <w:rFonts w:ascii="Arial CYR" w:eastAsia="Times New Roman" w:hAnsi="Arial CYR" w:cs="Arial CYR"/>
          <w:bCs/>
          <w:sz w:val="24"/>
          <w:szCs w:val="24"/>
        </w:rPr>
        <w:t xml:space="preserve">  </w:t>
      </w:r>
      <w:r w:rsidRPr="00FB47B3">
        <w:rPr>
          <w:rFonts w:ascii="Sylfaen" w:eastAsia="Times New Roman" w:hAnsi="Sylfaen" w:cs="Sylfaen"/>
          <w:bCs/>
          <w:sz w:val="24"/>
          <w:szCs w:val="24"/>
        </w:rPr>
        <w:t>და</w:t>
      </w:r>
      <w:r w:rsidRPr="00FB47B3">
        <w:rPr>
          <w:rFonts w:ascii="Arial CYR" w:eastAsia="Times New Roman" w:hAnsi="Arial CYR" w:cs="Arial CYR"/>
          <w:bCs/>
          <w:sz w:val="24"/>
          <w:szCs w:val="24"/>
        </w:rPr>
        <w:t xml:space="preserve"> </w:t>
      </w:r>
      <w:r w:rsidRPr="00FB47B3">
        <w:rPr>
          <w:rFonts w:ascii="Sylfaen" w:eastAsia="Times New Roman" w:hAnsi="Sylfaen" w:cs="Sylfaen"/>
          <w:bCs/>
          <w:sz w:val="24"/>
          <w:szCs w:val="24"/>
        </w:rPr>
        <w:t>გაბიონების</w:t>
      </w:r>
      <w:r w:rsidRPr="00FB47B3">
        <w:rPr>
          <w:rFonts w:ascii="Arial CYR" w:eastAsia="Times New Roman" w:hAnsi="Arial CYR" w:cs="Arial CYR"/>
          <w:bCs/>
          <w:sz w:val="24"/>
          <w:szCs w:val="24"/>
        </w:rPr>
        <w:t xml:space="preserve"> </w:t>
      </w:r>
      <w:r w:rsidRPr="00FB47B3">
        <w:rPr>
          <w:rFonts w:ascii="Sylfaen" w:eastAsia="Times New Roman" w:hAnsi="Sylfaen" w:cs="Sylfaen"/>
          <w:bCs/>
          <w:sz w:val="24"/>
          <w:szCs w:val="24"/>
        </w:rPr>
        <w:t>მოწყობა</w:t>
      </w:r>
      <w:r w:rsidRPr="00FB47B3">
        <w:rPr>
          <w:rFonts w:ascii="Arial CYR" w:eastAsia="Times New Roman" w:hAnsi="Arial CYR" w:cs="Arial CYR"/>
          <w:bCs/>
          <w:sz w:val="24"/>
          <w:szCs w:val="24"/>
        </w:rPr>
        <w:t xml:space="preserve">, </w:t>
      </w:r>
      <w:r w:rsidRPr="00FB47B3">
        <w:rPr>
          <w:rFonts w:ascii="Sylfaen" w:eastAsia="Times New Roman" w:hAnsi="Sylfaen" w:cs="Sylfaen"/>
          <w:bCs/>
          <w:sz w:val="24"/>
          <w:szCs w:val="24"/>
        </w:rPr>
        <w:t>რეაბილიტაცია</w:t>
      </w:r>
      <w:r w:rsidRPr="00FB47B3">
        <w:rPr>
          <w:rFonts w:ascii="Arial CYR" w:eastAsia="Times New Roman" w:hAnsi="Arial CYR" w:cs="Arial CYR"/>
          <w:bCs/>
          <w:sz w:val="24"/>
          <w:szCs w:val="24"/>
        </w:rPr>
        <w:t xml:space="preserve"> </w:t>
      </w:r>
      <w:r w:rsidRPr="00FB47B3">
        <w:rPr>
          <w:rFonts w:ascii="Sylfaen" w:eastAsia="Times New Roman" w:hAnsi="Sylfaen" w:cs="Sylfaen"/>
          <w:bCs/>
          <w:sz w:val="24"/>
          <w:szCs w:val="24"/>
        </w:rPr>
        <w:t>და</w:t>
      </w:r>
      <w:r w:rsidRPr="00FB47B3">
        <w:rPr>
          <w:rFonts w:ascii="Arial CYR" w:eastAsia="Times New Roman" w:hAnsi="Arial CYR" w:cs="Arial CYR"/>
          <w:bCs/>
          <w:sz w:val="24"/>
          <w:szCs w:val="24"/>
        </w:rPr>
        <w:t xml:space="preserve"> </w:t>
      </w:r>
      <w:r w:rsidRPr="00FB47B3">
        <w:rPr>
          <w:rFonts w:ascii="Sylfaen" w:eastAsia="Times New Roman" w:hAnsi="Sylfaen" w:cs="Sylfaen"/>
          <w:bCs/>
          <w:sz w:val="24"/>
          <w:szCs w:val="24"/>
        </w:rPr>
        <w:t>ექსპლოატაცია</w:t>
      </w:r>
      <w:r w:rsidRPr="00FB47B3">
        <w:rPr>
          <w:rFonts w:ascii="Arial CYR" w:eastAsia="Times New Roman" w:hAnsi="Arial CYR" w:cs="Arial CYR"/>
          <w:bCs/>
          <w:sz w:val="24"/>
          <w:szCs w:val="24"/>
        </w:rPr>
        <w:t xml:space="preserve"> </w:t>
      </w:r>
    </w:p>
    <w:p w:rsidR="00FB47B3" w:rsidRPr="00FB47B3" w:rsidRDefault="00FB47B3" w:rsidP="00FB47B3">
      <w:pPr>
        <w:rPr>
          <w:rFonts w:ascii="Sylfaen" w:eastAsia="Times New Roman" w:hAnsi="Sylfaen" w:cs="Arial CYR"/>
          <w:b/>
          <w:bCs/>
          <w:sz w:val="16"/>
          <w:szCs w:val="16"/>
          <w:lang w:val="ka-GE"/>
        </w:rPr>
      </w:pPr>
      <w:r>
        <w:rPr>
          <w:rFonts w:ascii="Sylfaen" w:eastAsia="Times New Roman" w:hAnsi="Sylfaen" w:cs="Arial CYR"/>
          <w:b/>
          <w:bCs/>
          <w:sz w:val="16"/>
          <w:szCs w:val="16"/>
          <w:lang w:val="ka-GE"/>
        </w:rPr>
        <w:t xml:space="preserve"> </w:t>
      </w:r>
    </w:p>
    <w:p w:rsidR="00114EAB" w:rsidRDefault="00114EAB" w:rsidP="00114EAB">
      <w:pPr>
        <w:rPr>
          <w:rFonts w:ascii="Sylfaen" w:hAnsi="Sylfaen" w:cs="Sylfaen"/>
          <w:sz w:val="28"/>
          <w:lang w:val="ka-GE"/>
        </w:rPr>
      </w:pPr>
    </w:p>
    <w:p w:rsidR="00114EAB" w:rsidRDefault="00114EAB" w:rsidP="00114EAB">
      <w:pPr>
        <w:rPr>
          <w:rFonts w:ascii="Sylfaen" w:hAnsi="Sylfaen" w:cs="Sylfaen"/>
          <w:sz w:val="28"/>
          <w:lang w:val="ka-GE"/>
        </w:rPr>
      </w:pPr>
    </w:p>
    <w:p w:rsidR="00114EAB" w:rsidRDefault="00114EAB" w:rsidP="00114EAB">
      <w:pPr>
        <w:rPr>
          <w:rFonts w:ascii="Sylfaen" w:hAnsi="Sylfaen"/>
          <w:lang w:val="ka-GE"/>
        </w:rPr>
      </w:pPr>
      <w:r w:rsidRPr="00D87CAF">
        <w:rPr>
          <w:rFonts w:ascii="Sylfaen" w:hAnsi="Sylfaen" w:cs="Sylfaen"/>
          <w:sz w:val="28"/>
          <w:lang w:val="ka-GE"/>
        </w:rPr>
        <w:t>სტრუქტურა</w:t>
      </w:r>
      <w:r>
        <w:rPr>
          <w:lang w:val="ka-GE"/>
        </w:rPr>
        <w:t xml:space="preserve"> </w:t>
      </w:r>
    </w:p>
    <w:p w:rsidR="00485538" w:rsidRDefault="00485538" w:rsidP="00114EAB">
      <w:pPr>
        <w:rPr>
          <w:rFonts w:ascii="Sylfaen" w:hAnsi="Sylfaen"/>
          <w:lang w:val="ka-GE"/>
        </w:rPr>
      </w:pPr>
    </w:p>
    <w:p w:rsidR="00485538" w:rsidRDefault="00485538" w:rsidP="00114EAB">
      <w:pPr>
        <w:rPr>
          <w:rFonts w:ascii="Sylfaen" w:hAnsi="Sylfaen"/>
          <w:lang w:val="ka-GE"/>
        </w:rPr>
      </w:pPr>
    </w:p>
    <w:p w:rsidR="00485538" w:rsidRDefault="00485538" w:rsidP="00485538">
      <w:pPr>
        <w:rPr>
          <w:rFonts w:ascii="Sylfaen" w:hAnsi="Sylfaen"/>
          <w:lang w:val="ka-GE"/>
        </w:rPr>
      </w:pPr>
      <w:r w:rsidRPr="00114EAB">
        <w:rPr>
          <w:rFonts w:ascii="Sylfaen" w:eastAsia="Times New Roman" w:hAnsi="Sylfaen" w:cs="Sylfaen"/>
          <w:bCs/>
          <w:sz w:val="24"/>
          <w:szCs w:val="24"/>
        </w:rPr>
        <w:t>მშენებლობა</w:t>
      </w:r>
      <w:r w:rsidRPr="00114EAB">
        <w:rPr>
          <w:rFonts w:ascii="Arial CYR" w:eastAsia="Times New Roman" w:hAnsi="Arial CYR" w:cs="Arial CYR"/>
          <w:bCs/>
          <w:sz w:val="24"/>
          <w:szCs w:val="24"/>
        </w:rPr>
        <w:t xml:space="preserve">, </w:t>
      </w:r>
      <w:r w:rsidRPr="00114EAB">
        <w:rPr>
          <w:rFonts w:ascii="Sylfaen" w:eastAsia="Times New Roman" w:hAnsi="Sylfaen" w:cs="Sylfaen"/>
          <w:bCs/>
          <w:sz w:val="24"/>
          <w:szCs w:val="24"/>
        </w:rPr>
        <w:t>ავარიული</w:t>
      </w:r>
      <w:r w:rsidRPr="00114EAB">
        <w:rPr>
          <w:rFonts w:ascii="Arial CYR" w:eastAsia="Times New Roman" w:hAnsi="Arial CYR" w:cs="Arial CYR"/>
          <w:bCs/>
          <w:sz w:val="24"/>
          <w:szCs w:val="24"/>
        </w:rPr>
        <w:t xml:space="preserve"> </w:t>
      </w:r>
      <w:r w:rsidRPr="00114EAB">
        <w:rPr>
          <w:rFonts w:ascii="Sylfaen" w:eastAsia="Times New Roman" w:hAnsi="Sylfaen" w:cs="Sylfaen"/>
          <w:bCs/>
          <w:sz w:val="24"/>
          <w:szCs w:val="24"/>
        </w:rPr>
        <w:t>ობიექტების</w:t>
      </w:r>
      <w:r w:rsidRPr="00114EAB">
        <w:rPr>
          <w:rFonts w:ascii="Arial CYR" w:eastAsia="Times New Roman" w:hAnsi="Arial CYR" w:cs="Arial CYR"/>
          <w:bCs/>
          <w:sz w:val="24"/>
          <w:szCs w:val="24"/>
        </w:rPr>
        <w:t xml:space="preserve"> </w:t>
      </w:r>
      <w:r w:rsidRPr="00114EAB">
        <w:rPr>
          <w:rFonts w:ascii="Sylfaen" w:eastAsia="Times New Roman" w:hAnsi="Sylfaen" w:cs="Sylfaen"/>
          <w:bCs/>
          <w:sz w:val="24"/>
          <w:szCs w:val="24"/>
        </w:rPr>
        <w:t>და</w:t>
      </w:r>
      <w:r w:rsidRPr="00114EAB">
        <w:rPr>
          <w:rFonts w:ascii="Arial CYR" w:eastAsia="Times New Roman" w:hAnsi="Arial CYR" w:cs="Arial CYR"/>
          <w:bCs/>
          <w:sz w:val="24"/>
          <w:szCs w:val="24"/>
        </w:rPr>
        <w:t xml:space="preserve"> </w:t>
      </w:r>
      <w:r w:rsidRPr="00114EAB">
        <w:rPr>
          <w:rFonts w:ascii="Sylfaen" w:eastAsia="Times New Roman" w:hAnsi="Sylfaen" w:cs="Sylfaen"/>
          <w:bCs/>
          <w:sz w:val="24"/>
          <w:szCs w:val="24"/>
        </w:rPr>
        <w:t>შენობების</w:t>
      </w:r>
      <w:r w:rsidRPr="00114EAB">
        <w:rPr>
          <w:rFonts w:ascii="Arial CYR" w:eastAsia="Times New Roman" w:hAnsi="Arial CYR" w:cs="Arial CYR"/>
          <w:bCs/>
          <w:sz w:val="24"/>
          <w:szCs w:val="24"/>
        </w:rPr>
        <w:t xml:space="preserve"> </w:t>
      </w:r>
      <w:r w:rsidRPr="00114EAB">
        <w:rPr>
          <w:rFonts w:ascii="Sylfaen" w:eastAsia="Times New Roman" w:hAnsi="Sylfaen" w:cs="Sylfaen"/>
          <w:bCs/>
          <w:sz w:val="24"/>
          <w:szCs w:val="24"/>
        </w:rPr>
        <w:t>რეაბილიტაცია</w:t>
      </w:r>
      <w:r w:rsidRPr="00485538">
        <w:rPr>
          <w:rFonts w:ascii="Arial CYR" w:eastAsia="Times New Roman" w:hAnsi="Arial CYR" w:cs="Arial CYR"/>
          <w:bCs/>
          <w:sz w:val="24"/>
          <w:szCs w:val="24"/>
        </w:rPr>
        <w:t>ზე</w:t>
      </w:r>
      <w:r>
        <w:rPr>
          <w:rFonts w:ascii="Arial CYR" w:eastAsia="Times New Roman" w:hAnsi="Arial CYR" w:cs="Arial CYR"/>
          <w:b/>
          <w:bCs/>
          <w:sz w:val="24"/>
          <w:szCs w:val="24"/>
        </w:rPr>
        <w:t xml:space="preserve"> </w:t>
      </w:r>
      <w:r>
        <w:rPr>
          <w:rFonts w:ascii="Sylfaen" w:hAnsi="Sylfaen"/>
          <w:lang w:val="ka-GE"/>
        </w:rPr>
        <w:t>პასუხისმგებელია მუნიციპალიტეტის ინფრასტრუქტურის სამსახური, რომლეიც მერი</w:t>
      </w:r>
      <w:r w:rsidR="00047B8C">
        <w:rPr>
          <w:rFonts w:ascii="Sylfaen" w:hAnsi="Sylfaen"/>
          <w:lang w:val="ka-GE"/>
        </w:rPr>
        <w:t>ი</w:t>
      </w:r>
      <w:r w:rsidRPr="00047B8C">
        <w:rPr>
          <w:rFonts w:ascii="Sylfaen" w:hAnsi="Sylfaen"/>
          <w:lang w:val="ka-GE"/>
        </w:rPr>
        <w:t>ს</w:t>
      </w:r>
      <w:r>
        <w:rPr>
          <w:rFonts w:ascii="Sylfaen" w:hAnsi="Sylfaen"/>
          <w:lang w:val="ka-GE"/>
        </w:rPr>
        <w:t xml:space="preserve"> სტრუქტურას წარმოადგენს.</w:t>
      </w:r>
    </w:p>
    <w:p w:rsidR="00485538" w:rsidRDefault="00485538" w:rsidP="00485538">
      <w:pPr>
        <w:rPr>
          <w:rFonts w:ascii="Sylfaen" w:hAnsi="Sylfaen"/>
          <w:lang w:val="ka-GE"/>
        </w:rPr>
      </w:pPr>
    </w:p>
    <w:tbl>
      <w:tblPr>
        <w:tblW w:w="5000" w:type="pct"/>
        <w:tblLook w:val="04A0" w:firstRow="1" w:lastRow="0" w:firstColumn="1" w:lastColumn="0" w:noHBand="0" w:noVBand="1"/>
      </w:tblPr>
      <w:tblGrid>
        <w:gridCol w:w="4799"/>
        <w:gridCol w:w="2507"/>
        <w:gridCol w:w="3256"/>
        <w:gridCol w:w="2388"/>
      </w:tblGrid>
      <w:tr w:rsidR="00824D18" w:rsidRPr="005F5338" w:rsidTr="00824D18">
        <w:trPr>
          <w:trHeight w:val="600"/>
        </w:trPr>
        <w:tc>
          <w:tcPr>
            <w:tcW w:w="18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4D18" w:rsidRPr="005F5338" w:rsidRDefault="00824D18" w:rsidP="00F31FF8">
            <w:pPr>
              <w:rPr>
                <w:rFonts w:eastAsia="Times New Roman" w:cs="Calibri"/>
                <w:bCs/>
                <w:color w:val="000000"/>
              </w:rPr>
            </w:pPr>
            <w:bookmarkStart w:id="7" w:name="_Hlk142575096"/>
            <w:r w:rsidRPr="005F5338">
              <w:rPr>
                <w:rFonts w:ascii="Sylfaen" w:eastAsia="Times New Roman" w:hAnsi="Sylfaen" w:cs="Sylfaen"/>
                <w:bCs/>
                <w:color w:val="000000"/>
              </w:rPr>
              <w:t>თანამდებობის</w:t>
            </w:r>
            <w:r w:rsidRPr="005F5338">
              <w:rPr>
                <w:rFonts w:eastAsia="Times New Roman" w:cs="Calibri"/>
                <w:bCs/>
                <w:color w:val="000000"/>
              </w:rPr>
              <w:t xml:space="preserve"> </w:t>
            </w:r>
            <w:r w:rsidRPr="005F5338">
              <w:rPr>
                <w:rFonts w:ascii="Sylfaen" w:eastAsia="Times New Roman" w:hAnsi="Sylfaen" w:cs="Sylfaen"/>
                <w:bCs/>
                <w:color w:val="000000"/>
              </w:rPr>
              <w:t>დასახელება</w:t>
            </w:r>
          </w:p>
        </w:tc>
        <w:tc>
          <w:tcPr>
            <w:tcW w:w="968" w:type="pct"/>
            <w:tcBorders>
              <w:top w:val="single" w:sz="4" w:space="0" w:color="auto"/>
              <w:left w:val="nil"/>
              <w:bottom w:val="single" w:sz="4" w:space="0" w:color="auto"/>
              <w:right w:val="single" w:sz="4" w:space="0" w:color="auto"/>
            </w:tcBorders>
            <w:shd w:val="clear" w:color="auto" w:fill="auto"/>
            <w:vAlign w:val="center"/>
            <w:hideMark/>
          </w:tcPr>
          <w:p w:rsidR="00824D18" w:rsidRPr="005F5338" w:rsidRDefault="00824D18" w:rsidP="00F31FF8">
            <w:pPr>
              <w:rPr>
                <w:rFonts w:eastAsia="Times New Roman" w:cs="Calibri"/>
                <w:bCs/>
                <w:color w:val="000000"/>
              </w:rPr>
            </w:pPr>
            <w:r w:rsidRPr="005F5338">
              <w:rPr>
                <w:rFonts w:ascii="Sylfaen" w:eastAsia="Times New Roman" w:hAnsi="Sylfaen" w:cs="Sylfaen"/>
                <w:bCs/>
                <w:color w:val="000000"/>
              </w:rPr>
              <w:t>შტატით</w:t>
            </w:r>
            <w:r w:rsidRPr="005F5338">
              <w:rPr>
                <w:rFonts w:eastAsia="Times New Roman" w:cs="Calibri"/>
                <w:bCs/>
                <w:color w:val="000000"/>
              </w:rPr>
              <w:t xml:space="preserve"> </w:t>
            </w:r>
            <w:r w:rsidRPr="005F5338">
              <w:rPr>
                <w:rFonts w:ascii="Sylfaen" w:eastAsia="Times New Roman" w:hAnsi="Sylfaen" w:cs="Sylfaen"/>
                <w:bCs/>
                <w:color w:val="000000"/>
              </w:rPr>
              <w:t>განსაზღვრული</w:t>
            </w:r>
            <w:r w:rsidRPr="005F5338">
              <w:rPr>
                <w:rFonts w:eastAsia="Times New Roman" w:cs="Calibri"/>
                <w:bCs/>
                <w:color w:val="000000"/>
              </w:rPr>
              <w:t xml:space="preserve"> </w:t>
            </w:r>
            <w:r w:rsidRPr="005F5338">
              <w:rPr>
                <w:rFonts w:ascii="Sylfaen" w:eastAsia="Times New Roman" w:hAnsi="Sylfaen" w:cs="Sylfaen"/>
                <w:bCs/>
                <w:color w:val="000000"/>
              </w:rPr>
              <w:t>რაოდენობა</w:t>
            </w:r>
          </w:p>
        </w:tc>
        <w:tc>
          <w:tcPr>
            <w:tcW w:w="1257" w:type="pct"/>
            <w:tcBorders>
              <w:top w:val="single" w:sz="4" w:space="0" w:color="auto"/>
              <w:left w:val="nil"/>
              <w:bottom w:val="single" w:sz="4" w:space="0" w:color="auto"/>
              <w:right w:val="single" w:sz="4" w:space="0" w:color="auto"/>
            </w:tcBorders>
            <w:shd w:val="clear" w:color="auto" w:fill="auto"/>
            <w:vAlign w:val="center"/>
            <w:hideMark/>
          </w:tcPr>
          <w:p w:rsidR="00824D18" w:rsidRPr="00D87CAF" w:rsidRDefault="00824D18" w:rsidP="00F31FF8">
            <w:pPr>
              <w:rPr>
                <w:rFonts w:eastAsia="Times New Roman" w:cs="Calibri"/>
                <w:bCs/>
                <w:color w:val="000000"/>
                <w:lang w:val="ka-GE"/>
              </w:rPr>
            </w:pPr>
            <w:r>
              <w:rPr>
                <w:rFonts w:ascii="Sylfaen" w:eastAsia="Times New Roman" w:hAnsi="Sylfaen" w:cs="Sylfaen"/>
                <w:bCs/>
                <w:color w:val="000000"/>
                <w:lang w:val="ka-GE"/>
              </w:rPr>
              <w:t>ერთი</w:t>
            </w:r>
            <w:r>
              <w:rPr>
                <w:rFonts w:eastAsia="Times New Roman" w:cs="Calibri"/>
                <w:bCs/>
                <w:color w:val="000000"/>
                <w:lang w:val="ka-GE"/>
              </w:rPr>
              <w:t xml:space="preserve"> </w:t>
            </w:r>
            <w:r>
              <w:rPr>
                <w:rFonts w:ascii="Sylfaen" w:eastAsia="Times New Roman" w:hAnsi="Sylfaen" w:cs="Sylfaen"/>
                <w:bCs/>
                <w:color w:val="000000"/>
                <w:lang w:val="ka-GE"/>
              </w:rPr>
              <w:t>თანამშრომლის</w:t>
            </w:r>
            <w:r>
              <w:rPr>
                <w:rFonts w:eastAsia="Times New Roman" w:cs="Calibri"/>
                <w:bCs/>
                <w:color w:val="000000"/>
                <w:lang w:val="ka-GE"/>
              </w:rPr>
              <w:t xml:space="preserve"> </w:t>
            </w:r>
            <w:r>
              <w:rPr>
                <w:rFonts w:ascii="Sylfaen" w:eastAsia="Times New Roman" w:hAnsi="Sylfaen" w:cs="Sylfaen"/>
                <w:bCs/>
                <w:color w:val="000000"/>
                <w:lang w:val="ka-GE"/>
              </w:rPr>
              <w:t>წლიური</w:t>
            </w:r>
            <w:r>
              <w:rPr>
                <w:rFonts w:eastAsia="Times New Roman" w:cs="Calibri"/>
                <w:bCs/>
                <w:color w:val="000000"/>
                <w:lang w:val="ka-GE"/>
              </w:rPr>
              <w:t xml:space="preserve"> </w:t>
            </w:r>
            <w:r w:rsidRPr="005F5338">
              <w:rPr>
                <w:rFonts w:ascii="Sylfaen" w:eastAsia="Times New Roman" w:hAnsi="Sylfaen" w:cs="Sylfaen"/>
                <w:bCs/>
                <w:color w:val="000000"/>
              </w:rPr>
              <w:t>თანამდებობრივი</w:t>
            </w:r>
            <w:r w:rsidRPr="005F5338">
              <w:rPr>
                <w:rFonts w:eastAsia="Times New Roman" w:cs="Calibri"/>
                <w:bCs/>
                <w:color w:val="000000"/>
              </w:rPr>
              <w:t xml:space="preserve"> </w:t>
            </w:r>
            <w:r w:rsidRPr="005F5338">
              <w:rPr>
                <w:rFonts w:ascii="Sylfaen" w:eastAsia="Times New Roman" w:hAnsi="Sylfaen" w:cs="Sylfaen"/>
                <w:bCs/>
                <w:color w:val="000000"/>
              </w:rPr>
              <w:t>სარგო</w:t>
            </w:r>
            <w:r>
              <w:rPr>
                <w:rFonts w:eastAsia="Times New Roman" w:cs="Calibri"/>
                <w:bCs/>
                <w:color w:val="000000"/>
                <w:lang w:val="ka-GE"/>
              </w:rPr>
              <w:t xml:space="preserve"> </w:t>
            </w:r>
          </w:p>
        </w:tc>
        <w:tc>
          <w:tcPr>
            <w:tcW w:w="922" w:type="pct"/>
            <w:tcBorders>
              <w:top w:val="single" w:sz="4" w:space="0" w:color="auto"/>
              <w:left w:val="nil"/>
              <w:bottom w:val="single" w:sz="4" w:space="0" w:color="auto"/>
              <w:right w:val="single" w:sz="4" w:space="0" w:color="auto"/>
            </w:tcBorders>
          </w:tcPr>
          <w:p w:rsidR="00824D18" w:rsidRPr="00874294" w:rsidRDefault="00824D18" w:rsidP="00F31FF8">
            <w:pPr>
              <w:rPr>
                <w:rFonts w:eastAsia="Times New Roman" w:cs="Calibri"/>
                <w:bCs/>
                <w:color w:val="000000"/>
                <w:lang w:val="ka-GE"/>
              </w:rPr>
            </w:pPr>
            <w:r>
              <w:rPr>
                <w:rFonts w:ascii="Sylfaen" w:eastAsia="Times New Roman" w:hAnsi="Sylfaen" w:cs="Sylfaen"/>
                <w:bCs/>
                <w:color w:val="000000"/>
                <w:lang w:val="ka-GE"/>
              </w:rPr>
              <w:t>სულ</w:t>
            </w:r>
            <w:r>
              <w:rPr>
                <w:rFonts w:eastAsia="Times New Roman" w:cs="Calibri"/>
                <w:bCs/>
                <w:color w:val="000000"/>
                <w:lang w:val="ka-GE"/>
              </w:rPr>
              <w:t xml:space="preserve"> </w:t>
            </w:r>
            <w:r>
              <w:rPr>
                <w:rFonts w:ascii="Sylfaen" w:eastAsia="Times New Roman" w:hAnsi="Sylfaen" w:cs="Sylfaen"/>
                <w:bCs/>
                <w:color w:val="000000"/>
                <w:lang w:val="ka-GE"/>
              </w:rPr>
              <w:t>თანამდებობრიბი</w:t>
            </w:r>
            <w:r>
              <w:rPr>
                <w:rFonts w:eastAsia="Times New Roman" w:cs="Calibri"/>
                <w:bCs/>
                <w:color w:val="000000"/>
                <w:lang w:val="ka-GE"/>
              </w:rPr>
              <w:t xml:space="preserve"> </w:t>
            </w:r>
            <w:r>
              <w:rPr>
                <w:rFonts w:ascii="Sylfaen" w:eastAsia="Times New Roman" w:hAnsi="Sylfaen" w:cs="Sylfaen"/>
                <w:bCs/>
                <w:color w:val="000000"/>
                <w:lang w:val="ka-GE"/>
              </w:rPr>
              <w:t>სარგო</w:t>
            </w:r>
          </w:p>
        </w:tc>
      </w:tr>
      <w:tr w:rsidR="00824D18" w:rsidRPr="005F5338" w:rsidTr="00824D18">
        <w:trPr>
          <w:trHeight w:val="300"/>
        </w:trPr>
        <w:tc>
          <w:tcPr>
            <w:tcW w:w="1853" w:type="pct"/>
            <w:tcBorders>
              <w:top w:val="nil"/>
              <w:left w:val="single" w:sz="4" w:space="0" w:color="auto"/>
              <w:bottom w:val="single" w:sz="4" w:space="0" w:color="auto"/>
              <w:right w:val="single" w:sz="4" w:space="0" w:color="auto"/>
            </w:tcBorders>
            <w:shd w:val="clear" w:color="auto" w:fill="auto"/>
            <w:noWrap/>
            <w:vAlign w:val="bottom"/>
            <w:hideMark/>
          </w:tcPr>
          <w:p w:rsidR="00824D18" w:rsidRPr="00115DCF" w:rsidRDefault="00824D18" w:rsidP="00F31FF8">
            <w:pPr>
              <w:rPr>
                <w:rFonts w:eastAsia="Times New Roman" w:cs="Calibri"/>
                <w:color w:val="000000"/>
                <w:lang w:val="ka-GE"/>
              </w:rPr>
            </w:pPr>
            <w:r>
              <w:rPr>
                <w:rFonts w:ascii="Sylfaen" w:eastAsia="Times New Roman" w:hAnsi="Sylfaen" w:cs="Sylfaen"/>
                <w:color w:val="000000"/>
                <w:lang w:val="ka-GE"/>
              </w:rPr>
              <w:t>მესამე კატეგორიის უფროსი სპეციალისტი</w:t>
            </w:r>
          </w:p>
        </w:tc>
        <w:tc>
          <w:tcPr>
            <w:tcW w:w="968" w:type="pct"/>
            <w:tcBorders>
              <w:top w:val="nil"/>
              <w:left w:val="nil"/>
              <w:bottom w:val="single" w:sz="4" w:space="0" w:color="auto"/>
              <w:right w:val="single" w:sz="4" w:space="0" w:color="auto"/>
            </w:tcBorders>
            <w:shd w:val="clear" w:color="auto" w:fill="auto"/>
            <w:noWrap/>
            <w:vAlign w:val="bottom"/>
            <w:hideMark/>
          </w:tcPr>
          <w:p w:rsidR="00824D18" w:rsidRPr="00BE798C" w:rsidRDefault="00824D18" w:rsidP="00F31FF8">
            <w:pPr>
              <w:rPr>
                <w:rFonts w:ascii="Sylfaen" w:eastAsia="Times New Roman" w:hAnsi="Sylfaen" w:cs="Calibri"/>
                <w:color w:val="000000"/>
                <w:lang w:val="ka-GE"/>
              </w:rPr>
            </w:pPr>
            <w:r>
              <w:rPr>
                <w:rFonts w:ascii="Sylfaen" w:eastAsia="Times New Roman" w:hAnsi="Sylfaen" w:cs="Calibri"/>
                <w:color w:val="000000"/>
                <w:lang w:val="ka-GE"/>
              </w:rPr>
              <w:t>1</w:t>
            </w:r>
          </w:p>
        </w:tc>
        <w:tc>
          <w:tcPr>
            <w:tcW w:w="1257" w:type="pct"/>
            <w:tcBorders>
              <w:top w:val="nil"/>
              <w:left w:val="nil"/>
              <w:bottom w:val="single" w:sz="4" w:space="0" w:color="auto"/>
              <w:right w:val="single" w:sz="4" w:space="0" w:color="auto"/>
            </w:tcBorders>
            <w:shd w:val="clear" w:color="auto" w:fill="auto"/>
            <w:noWrap/>
            <w:vAlign w:val="bottom"/>
            <w:hideMark/>
          </w:tcPr>
          <w:p w:rsidR="00824D18" w:rsidRPr="00BE798C" w:rsidRDefault="00824D18" w:rsidP="00F31FF8">
            <w:pPr>
              <w:rPr>
                <w:rFonts w:ascii="Sylfaen" w:eastAsia="Times New Roman" w:hAnsi="Sylfaen" w:cs="Calibri"/>
                <w:color w:val="000000"/>
                <w:lang w:val="ka-GE"/>
              </w:rPr>
            </w:pPr>
            <w:r>
              <w:rPr>
                <w:rFonts w:ascii="Sylfaen" w:eastAsia="Times New Roman" w:hAnsi="Sylfaen" w:cs="Calibri"/>
                <w:color w:val="000000"/>
                <w:lang w:val="ka-GE"/>
              </w:rPr>
              <w:t>18876</w:t>
            </w:r>
          </w:p>
        </w:tc>
        <w:tc>
          <w:tcPr>
            <w:tcW w:w="922" w:type="pct"/>
            <w:tcBorders>
              <w:top w:val="nil"/>
              <w:left w:val="nil"/>
              <w:bottom w:val="single" w:sz="4" w:space="0" w:color="auto"/>
              <w:right w:val="single" w:sz="4" w:space="0" w:color="auto"/>
            </w:tcBorders>
          </w:tcPr>
          <w:p w:rsidR="00824D18" w:rsidRPr="00A7550E" w:rsidRDefault="00824D18" w:rsidP="00F31FF8">
            <w:pPr>
              <w:rPr>
                <w:rFonts w:ascii="Sylfaen" w:eastAsia="Times New Roman" w:hAnsi="Sylfaen" w:cs="Calibri"/>
                <w:color w:val="000000"/>
                <w:lang w:val="ka-GE"/>
              </w:rPr>
            </w:pPr>
            <w:r>
              <w:rPr>
                <w:rFonts w:ascii="Sylfaen" w:eastAsia="Times New Roman" w:hAnsi="Sylfaen" w:cs="Calibri"/>
                <w:color w:val="000000"/>
                <w:lang w:val="ka-GE"/>
              </w:rPr>
              <w:t>18876</w:t>
            </w:r>
          </w:p>
        </w:tc>
      </w:tr>
      <w:tr w:rsidR="00824D18" w:rsidRPr="005F5338" w:rsidTr="00824D18">
        <w:trPr>
          <w:trHeight w:val="300"/>
        </w:trPr>
        <w:tc>
          <w:tcPr>
            <w:tcW w:w="1853" w:type="pct"/>
            <w:tcBorders>
              <w:top w:val="nil"/>
              <w:left w:val="single" w:sz="4" w:space="0" w:color="auto"/>
              <w:bottom w:val="single" w:sz="4" w:space="0" w:color="auto"/>
              <w:right w:val="single" w:sz="4" w:space="0" w:color="auto"/>
            </w:tcBorders>
            <w:shd w:val="clear" w:color="auto" w:fill="auto"/>
            <w:noWrap/>
            <w:vAlign w:val="bottom"/>
          </w:tcPr>
          <w:p w:rsidR="00824D18" w:rsidRDefault="00824D18" w:rsidP="00F31FF8">
            <w:pPr>
              <w:rPr>
                <w:rFonts w:ascii="Sylfaen" w:eastAsia="Times New Roman" w:hAnsi="Sylfaen" w:cs="Sylfaen"/>
                <w:color w:val="000000"/>
                <w:lang w:val="ka-GE"/>
              </w:rPr>
            </w:pPr>
            <w:r>
              <w:rPr>
                <w:rFonts w:ascii="Sylfaen" w:eastAsia="Times New Roman" w:hAnsi="Sylfaen" w:cs="Sylfaen"/>
                <w:color w:val="000000"/>
                <w:lang w:val="ka-GE"/>
              </w:rPr>
              <w:t>მეოთხე კატეგორიის უფროსი სპეციალისტი</w:t>
            </w:r>
          </w:p>
        </w:tc>
        <w:tc>
          <w:tcPr>
            <w:tcW w:w="968" w:type="pct"/>
            <w:tcBorders>
              <w:top w:val="nil"/>
              <w:left w:val="nil"/>
              <w:bottom w:val="single" w:sz="4" w:space="0" w:color="auto"/>
              <w:right w:val="single" w:sz="4" w:space="0" w:color="auto"/>
            </w:tcBorders>
            <w:shd w:val="clear" w:color="auto" w:fill="auto"/>
            <w:noWrap/>
            <w:vAlign w:val="bottom"/>
          </w:tcPr>
          <w:p w:rsidR="00824D18" w:rsidRPr="00BE798C" w:rsidRDefault="00824D18" w:rsidP="00F31FF8">
            <w:pPr>
              <w:rPr>
                <w:rFonts w:ascii="Sylfaen" w:eastAsia="Times New Roman" w:hAnsi="Sylfaen" w:cs="Calibri"/>
                <w:color w:val="000000"/>
                <w:lang w:val="ka-GE"/>
              </w:rPr>
            </w:pPr>
            <w:r>
              <w:rPr>
                <w:rFonts w:ascii="Sylfaen" w:eastAsia="Times New Roman" w:hAnsi="Sylfaen" w:cs="Calibri"/>
                <w:color w:val="000000"/>
                <w:lang w:val="ka-GE"/>
              </w:rPr>
              <w:t>1</w:t>
            </w:r>
          </w:p>
        </w:tc>
        <w:tc>
          <w:tcPr>
            <w:tcW w:w="1257" w:type="pct"/>
            <w:tcBorders>
              <w:top w:val="nil"/>
              <w:left w:val="nil"/>
              <w:bottom w:val="single" w:sz="4" w:space="0" w:color="auto"/>
              <w:right w:val="single" w:sz="4" w:space="0" w:color="auto"/>
            </w:tcBorders>
            <w:shd w:val="clear" w:color="auto" w:fill="auto"/>
            <w:noWrap/>
            <w:vAlign w:val="bottom"/>
          </w:tcPr>
          <w:p w:rsidR="00824D18" w:rsidRDefault="00824D18" w:rsidP="00F31FF8">
            <w:pPr>
              <w:rPr>
                <w:rFonts w:ascii="Sylfaen" w:eastAsia="Times New Roman" w:hAnsi="Sylfaen" w:cs="Sylfaen"/>
                <w:color w:val="000000"/>
                <w:lang w:val="ka-GE"/>
              </w:rPr>
            </w:pPr>
            <w:r>
              <w:rPr>
                <w:rFonts w:ascii="Sylfaen" w:eastAsia="Times New Roman" w:hAnsi="Sylfaen" w:cs="Sylfaen"/>
                <w:color w:val="000000"/>
                <w:lang w:val="ka-GE"/>
              </w:rPr>
              <w:t>14520</w:t>
            </w:r>
          </w:p>
        </w:tc>
        <w:tc>
          <w:tcPr>
            <w:tcW w:w="922" w:type="pct"/>
            <w:tcBorders>
              <w:top w:val="nil"/>
              <w:left w:val="nil"/>
              <w:bottom w:val="single" w:sz="4" w:space="0" w:color="auto"/>
              <w:right w:val="single" w:sz="4" w:space="0" w:color="auto"/>
            </w:tcBorders>
          </w:tcPr>
          <w:p w:rsidR="00824D18" w:rsidRPr="00A7550E" w:rsidRDefault="00824D18" w:rsidP="00F31FF8">
            <w:pPr>
              <w:rPr>
                <w:rFonts w:ascii="Sylfaen" w:eastAsia="Times New Roman" w:hAnsi="Sylfaen" w:cs="Calibri"/>
                <w:color w:val="000000"/>
                <w:lang w:val="ka-GE"/>
              </w:rPr>
            </w:pPr>
            <w:r>
              <w:rPr>
                <w:rFonts w:ascii="Sylfaen" w:eastAsia="Times New Roman" w:hAnsi="Sylfaen" w:cs="Calibri"/>
                <w:color w:val="000000"/>
                <w:lang w:val="ka-GE"/>
              </w:rPr>
              <w:t>14520</w:t>
            </w:r>
          </w:p>
        </w:tc>
      </w:tr>
      <w:tr w:rsidR="00824D18" w:rsidRPr="005F5338" w:rsidTr="00824D18">
        <w:trPr>
          <w:trHeight w:val="300"/>
        </w:trPr>
        <w:tc>
          <w:tcPr>
            <w:tcW w:w="1853" w:type="pct"/>
            <w:tcBorders>
              <w:top w:val="nil"/>
              <w:left w:val="single" w:sz="4" w:space="0" w:color="auto"/>
              <w:bottom w:val="single" w:sz="4" w:space="0" w:color="auto"/>
              <w:right w:val="single" w:sz="4" w:space="0" w:color="auto"/>
            </w:tcBorders>
            <w:shd w:val="clear" w:color="auto" w:fill="auto"/>
            <w:noWrap/>
            <w:vAlign w:val="bottom"/>
            <w:hideMark/>
          </w:tcPr>
          <w:p w:rsidR="00824D18" w:rsidRPr="00115DCF" w:rsidRDefault="00824D18" w:rsidP="00F31FF8">
            <w:pPr>
              <w:rPr>
                <w:rFonts w:eastAsia="Times New Roman" w:cs="Calibri"/>
                <w:color w:val="000000"/>
                <w:lang w:val="ka-GE"/>
              </w:rPr>
            </w:pPr>
            <w:r>
              <w:rPr>
                <w:rFonts w:ascii="Sylfaen" w:eastAsia="Times New Roman" w:hAnsi="Sylfaen" w:cs="Sylfaen"/>
                <w:color w:val="000000"/>
              </w:rPr>
              <w:t>პირველი კატეგორიის უფროსი სპეციალისტი</w:t>
            </w:r>
          </w:p>
        </w:tc>
        <w:tc>
          <w:tcPr>
            <w:tcW w:w="968" w:type="pct"/>
            <w:tcBorders>
              <w:top w:val="nil"/>
              <w:left w:val="nil"/>
              <w:bottom w:val="single" w:sz="4" w:space="0" w:color="auto"/>
              <w:right w:val="single" w:sz="4" w:space="0" w:color="auto"/>
            </w:tcBorders>
            <w:shd w:val="clear" w:color="auto" w:fill="auto"/>
            <w:noWrap/>
            <w:vAlign w:val="bottom"/>
            <w:hideMark/>
          </w:tcPr>
          <w:p w:rsidR="00824D18" w:rsidRPr="00BE798C" w:rsidRDefault="00824D18" w:rsidP="00F31FF8">
            <w:pPr>
              <w:rPr>
                <w:rFonts w:ascii="Sylfaen" w:eastAsia="Times New Roman" w:hAnsi="Sylfaen" w:cs="Calibri"/>
                <w:color w:val="000000"/>
                <w:lang w:val="ka-GE"/>
              </w:rPr>
            </w:pPr>
            <w:r>
              <w:rPr>
                <w:rFonts w:ascii="Sylfaen" w:eastAsia="Times New Roman" w:hAnsi="Sylfaen" w:cs="Calibri"/>
                <w:color w:val="000000"/>
                <w:lang w:val="ka-GE"/>
              </w:rPr>
              <w:t>9</w:t>
            </w:r>
          </w:p>
        </w:tc>
        <w:tc>
          <w:tcPr>
            <w:tcW w:w="1257" w:type="pct"/>
            <w:tcBorders>
              <w:top w:val="nil"/>
              <w:left w:val="nil"/>
              <w:bottom w:val="single" w:sz="4" w:space="0" w:color="auto"/>
              <w:right w:val="single" w:sz="4" w:space="0" w:color="auto"/>
            </w:tcBorders>
            <w:shd w:val="clear" w:color="auto" w:fill="auto"/>
            <w:noWrap/>
            <w:vAlign w:val="bottom"/>
            <w:hideMark/>
          </w:tcPr>
          <w:p w:rsidR="00824D18" w:rsidRPr="00C94A7B" w:rsidRDefault="00824D18" w:rsidP="00F31FF8">
            <w:pPr>
              <w:rPr>
                <w:rFonts w:ascii="Sylfaen" w:eastAsia="Times New Roman" w:hAnsi="Sylfaen" w:cs="Calibri"/>
                <w:color w:val="000000"/>
                <w:lang w:val="ka-GE"/>
              </w:rPr>
            </w:pPr>
            <w:r>
              <w:rPr>
                <w:rFonts w:ascii="Sylfaen" w:eastAsia="Times New Roman" w:hAnsi="Sylfaen" w:cs="Calibri"/>
                <w:color w:val="000000"/>
                <w:lang w:val="ka-GE"/>
              </w:rPr>
              <w:t>21780</w:t>
            </w:r>
          </w:p>
        </w:tc>
        <w:tc>
          <w:tcPr>
            <w:tcW w:w="922" w:type="pct"/>
            <w:tcBorders>
              <w:top w:val="nil"/>
              <w:left w:val="nil"/>
              <w:bottom w:val="single" w:sz="4" w:space="0" w:color="auto"/>
              <w:right w:val="single" w:sz="4" w:space="0" w:color="auto"/>
            </w:tcBorders>
          </w:tcPr>
          <w:p w:rsidR="00824D18" w:rsidRDefault="00824D18" w:rsidP="00F31FF8">
            <w:pPr>
              <w:rPr>
                <w:rFonts w:eastAsia="Times New Roman" w:cs="Calibri"/>
                <w:color w:val="000000"/>
                <w:lang w:val="ka-GE"/>
              </w:rPr>
            </w:pPr>
          </w:p>
          <w:p w:rsidR="00824D18" w:rsidRPr="00A7550E" w:rsidRDefault="00824D18" w:rsidP="00F31FF8">
            <w:pPr>
              <w:rPr>
                <w:rFonts w:ascii="Sylfaen" w:eastAsia="Times New Roman" w:hAnsi="Sylfaen" w:cs="Calibri"/>
                <w:color w:val="000000"/>
                <w:lang w:val="ka-GE"/>
              </w:rPr>
            </w:pPr>
            <w:r>
              <w:rPr>
                <w:rFonts w:ascii="Sylfaen" w:eastAsia="Times New Roman" w:hAnsi="Sylfaen" w:cs="Calibri"/>
                <w:color w:val="000000"/>
                <w:lang w:val="ka-GE"/>
              </w:rPr>
              <w:lastRenderedPageBreak/>
              <w:t>196000,20</w:t>
            </w:r>
          </w:p>
        </w:tc>
      </w:tr>
      <w:tr w:rsidR="00824D18" w:rsidRPr="005F5338" w:rsidTr="00824D18">
        <w:trPr>
          <w:trHeight w:val="300"/>
        </w:trPr>
        <w:tc>
          <w:tcPr>
            <w:tcW w:w="1853" w:type="pct"/>
            <w:tcBorders>
              <w:top w:val="nil"/>
              <w:left w:val="single" w:sz="4" w:space="0" w:color="auto"/>
              <w:bottom w:val="single" w:sz="4" w:space="0" w:color="auto"/>
              <w:right w:val="single" w:sz="4" w:space="0" w:color="auto"/>
            </w:tcBorders>
            <w:shd w:val="clear" w:color="auto" w:fill="auto"/>
            <w:noWrap/>
            <w:vAlign w:val="bottom"/>
            <w:hideMark/>
          </w:tcPr>
          <w:p w:rsidR="00824D18" w:rsidRPr="00115DCF" w:rsidRDefault="00824D18" w:rsidP="00F31FF8">
            <w:pPr>
              <w:rPr>
                <w:rFonts w:eastAsia="Times New Roman" w:cs="Calibri"/>
                <w:color w:val="000000"/>
                <w:lang w:val="ka-GE"/>
              </w:rPr>
            </w:pPr>
            <w:r>
              <w:rPr>
                <w:rFonts w:ascii="Sylfaen" w:eastAsia="Times New Roman" w:hAnsi="Sylfaen" w:cs="Sylfaen"/>
                <w:color w:val="000000"/>
                <w:lang w:val="ka-GE"/>
              </w:rPr>
              <w:lastRenderedPageBreak/>
              <w:t>სამსახურის</w:t>
            </w:r>
            <w:r>
              <w:rPr>
                <w:rFonts w:eastAsia="Times New Roman" w:cs="Calibri"/>
                <w:color w:val="000000"/>
                <w:lang w:val="ka-GE"/>
              </w:rPr>
              <w:t xml:space="preserve"> </w:t>
            </w:r>
            <w:r>
              <w:rPr>
                <w:rFonts w:ascii="Sylfaen" w:eastAsia="Times New Roman" w:hAnsi="Sylfaen" w:cs="Sylfaen"/>
                <w:color w:val="000000"/>
                <w:lang w:val="ka-GE"/>
              </w:rPr>
              <w:t>უფროსი</w:t>
            </w:r>
          </w:p>
        </w:tc>
        <w:tc>
          <w:tcPr>
            <w:tcW w:w="968" w:type="pct"/>
            <w:tcBorders>
              <w:top w:val="nil"/>
              <w:left w:val="nil"/>
              <w:bottom w:val="single" w:sz="4" w:space="0" w:color="auto"/>
              <w:right w:val="single" w:sz="4" w:space="0" w:color="auto"/>
            </w:tcBorders>
            <w:shd w:val="clear" w:color="auto" w:fill="auto"/>
            <w:noWrap/>
            <w:vAlign w:val="bottom"/>
            <w:hideMark/>
          </w:tcPr>
          <w:p w:rsidR="00824D18" w:rsidRPr="005F5338" w:rsidRDefault="00824D18" w:rsidP="00F31FF8">
            <w:pPr>
              <w:rPr>
                <w:rFonts w:eastAsia="Times New Roman" w:cs="Calibri"/>
                <w:color w:val="000000"/>
              </w:rPr>
            </w:pPr>
            <w:r>
              <w:rPr>
                <w:rFonts w:eastAsia="Times New Roman" w:cs="Calibri"/>
                <w:color w:val="000000"/>
              </w:rPr>
              <w:t>1</w:t>
            </w:r>
          </w:p>
        </w:tc>
        <w:tc>
          <w:tcPr>
            <w:tcW w:w="1257" w:type="pct"/>
            <w:tcBorders>
              <w:top w:val="nil"/>
              <w:left w:val="nil"/>
              <w:bottom w:val="single" w:sz="4" w:space="0" w:color="auto"/>
              <w:right w:val="single" w:sz="4" w:space="0" w:color="auto"/>
            </w:tcBorders>
            <w:shd w:val="clear" w:color="auto" w:fill="auto"/>
            <w:noWrap/>
            <w:vAlign w:val="bottom"/>
            <w:hideMark/>
          </w:tcPr>
          <w:p w:rsidR="00824D18" w:rsidRPr="00C94A7B" w:rsidRDefault="00824D18" w:rsidP="00F31FF8">
            <w:pPr>
              <w:rPr>
                <w:rFonts w:ascii="Sylfaen" w:eastAsia="Times New Roman" w:hAnsi="Sylfaen" w:cs="Calibri"/>
                <w:color w:val="000000"/>
                <w:lang w:val="ka-GE"/>
              </w:rPr>
            </w:pPr>
            <w:r>
              <w:rPr>
                <w:rFonts w:ascii="Sylfaen" w:eastAsia="Times New Roman" w:hAnsi="Sylfaen" w:cs="Calibri"/>
                <w:color w:val="000000"/>
                <w:lang w:val="ka-GE"/>
              </w:rPr>
              <w:t>37752</w:t>
            </w:r>
          </w:p>
        </w:tc>
        <w:tc>
          <w:tcPr>
            <w:tcW w:w="922" w:type="pct"/>
            <w:tcBorders>
              <w:top w:val="nil"/>
              <w:left w:val="nil"/>
              <w:bottom w:val="single" w:sz="4" w:space="0" w:color="auto"/>
              <w:right w:val="single" w:sz="4" w:space="0" w:color="auto"/>
            </w:tcBorders>
          </w:tcPr>
          <w:p w:rsidR="00824D18" w:rsidRPr="00C94A7B" w:rsidRDefault="00824D18" w:rsidP="00F31FF8">
            <w:pPr>
              <w:rPr>
                <w:rFonts w:ascii="Sylfaen" w:eastAsia="Times New Roman" w:hAnsi="Sylfaen" w:cs="Calibri"/>
                <w:color w:val="000000"/>
                <w:lang w:val="ka-GE"/>
              </w:rPr>
            </w:pPr>
            <w:r>
              <w:rPr>
                <w:rFonts w:ascii="Sylfaen" w:eastAsia="Times New Roman" w:hAnsi="Sylfaen" w:cs="Calibri"/>
                <w:color w:val="000000"/>
                <w:lang w:val="ka-GE"/>
              </w:rPr>
              <w:t>37752</w:t>
            </w:r>
          </w:p>
        </w:tc>
      </w:tr>
      <w:tr w:rsidR="00824D18" w:rsidRPr="005F5338" w:rsidTr="00824D18">
        <w:trPr>
          <w:trHeight w:val="300"/>
        </w:trPr>
        <w:tc>
          <w:tcPr>
            <w:tcW w:w="1853" w:type="pct"/>
            <w:tcBorders>
              <w:top w:val="nil"/>
              <w:left w:val="single" w:sz="4" w:space="0" w:color="auto"/>
              <w:bottom w:val="single" w:sz="4" w:space="0" w:color="auto"/>
              <w:right w:val="single" w:sz="4" w:space="0" w:color="auto"/>
            </w:tcBorders>
            <w:shd w:val="clear" w:color="auto" w:fill="auto"/>
            <w:noWrap/>
            <w:vAlign w:val="bottom"/>
            <w:hideMark/>
          </w:tcPr>
          <w:p w:rsidR="00824D18" w:rsidRPr="00115DCF" w:rsidRDefault="00824D18" w:rsidP="00F31FF8">
            <w:pPr>
              <w:rPr>
                <w:rFonts w:eastAsia="Times New Roman" w:cs="Calibri"/>
                <w:color w:val="000000"/>
                <w:lang w:val="ka-GE"/>
              </w:rPr>
            </w:pPr>
            <w:r>
              <w:rPr>
                <w:rFonts w:ascii="Sylfaen" w:eastAsia="Times New Roman" w:hAnsi="Sylfaen" w:cs="Sylfaen"/>
                <w:color w:val="000000"/>
                <w:lang w:val="ka-GE"/>
              </w:rPr>
              <w:t>განყოფილების</w:t>
            </w:r>
            <w:r>
              <w:rPr>
                <w:rFonts w:eastAsia="Times New Roman" w:cs="Calibri"/>
                <w:color w:val="000000"/>
                <w:lang w:val="ka-GE"/>
              </w:rPr>
              <w:t xml:space="preserve"> </w:t>
            </w:r>
            <w:r>
              <w:rPr>
                <w:rFonts w:ascii="Sylfaen" w:eastAsia="Times New Roman" w:hAnsi="Sylfaen" w:cs="Sylfaen"/>
                <w:color w:val="000000"/>
                <w:lang w:val="ka-GE"/>
              </w:rPr>
              <w:t>უფროსი</w:t>
            </w:r>
          </w:p>
        </w:tc>
        <w:tc>
          <w:tcPr>
            <w:tcW w:w="968" w:type="pct"/>
            <w:tcBorders>
              <w:top w:val="nil"/>
              <w:left w:val="nil"/>
              <w:bottom w:val="single" w:sz="4" w:space="0" w:color="auto"/>
              <w:right w:val="single" w:sz="4" w:space="0" w:color="auto"/>
            </w:tcBorders>
            <w:shd w:val="clear" w:color="auto" w:fill="auto"/>
            <w:noWrap/>
            <w:vAlign w:val="bottom"/>
            <w:hideMark/>
          </w:tcPr>
          <w:p w:rsidR="00824D18" w:rsidRPr="005F5338" w:rsidRDefault="00824D18" w:rsidP="00F31FF8">
            <w:pPr>
              <w:rPr>
                <w:rFonts w:eastAsia="Times New Roman" w:cs="Calibri"/>
                <w:color w:val="000000"/>
              </w:rPr>
            </w:pPr>
            <w:r>
              <w:rPr>
                <w:rFonts w:eastAsia="Times New Roman" w:cs="Calibri"/>
                <w:color w:val="000000"/>
              </w:rPr>
              <w:t>2</w:t>
            </w:r>
          </w:p>
        </w:tc>
        <w:tc>
          <w:tcPr>
            <w:tcW w:w="1257" w:type="pct"/>
            <w:tcBorders>
              <w:top w:val="nil"/>
              <w:left w:val="nil"/>
              <w:bottom w:val="single" w:sz="4" w:space="0" w:color="auto"/>
              <w:right w:val="single" w:sz="4" w:space="0" w:color="auto"/>
            </w:tcBorders>
            <w:shd w:val="clear" w:color="auto" w:fill="auto"/>
            <w:noWrap/>
            <w:vAlign w:val="bottom"/>
            <w:hideMark/>
          </w:tcPr>
          <w:p w:rsidR="00824D18" w:rsidRPr="00C94A7B" w:rsidRDefault="00824D18" w:rsidP="00F31FF8">
            <w:pPr>
              <w:rPr>
                <w:rFonts w:ascii="Sylfaen" w:eastAsia="Times New Roman" w:hAnsi="Sylfaen" w:cs="Calibri"/>
                <w:color w:val="000000"/>
                <w:lang w:val="ka-GE"/>
              </w:rPr>
            </w:pPr>
            <w:r>
              <w:rPr>
                <w:rFonts w:ascii="Sylfaen" w:eastAsia="Times New Roman" w:hAnsi="Sylfaen" w:cs="Calibri"/>
                <w:color w:val="000000"/>
                <w:lang w:val="ka-GE"/>
              </w:rPr>
              <w:t>29040</w:t>
            </w:r>
          </w:p>
        </w:tc>
        <w:tc>
          <w:tcPr>
            <w:tcW w:w="922" w:type="pct"/>
            <w:tcBorders>
              <w:top w:val="nil"/>
              <w:left w:val="nil"/>
              <w:bottom w:val="single" w:sz="4" w:space="0" w:color="auto"/>
              <w:right w:val="single" w:sz="4" w:space="0" w:color="auto"/>
            </w:tcBorders>
          </w:tcPr>
          <w:p w:rsidR="00824D18" w:rsidRPr="00A7550E" w:rsidRDefault="00824D18" w:rsidP="00F31FF8">
            <w:pPr>
              <w:rPr>
                <w:rFonts w:ascii="Sylfaen" w:eastAsia="Times New Roman" w:hAnsi="Sylfaen" w:cs="Calibri"/>
                <w:color w:val="000000"/>
                <w:lang w:val="ka-GE"/>
              </w:rPr>
            </w:pPr>
            <w:r>
              <w:rPr>
                <w:rFonts w:ascii="Sylfaen" w:eastAsia="Times New Roman" w:hAnsi="Sylfaen" w:cs="Calibri"/>
                <w:color w:val="000000"/>
                <w:lang w:val="ka-GE"/>
              </w:rPr>
              <w:t>58080</w:t>
            </w:r>
          </w:p>
        </w:tc>
      </w:tr>
      <w:bookmarkEnd w:id="7"/>
    </w:tbl>
    <w:p w:rsidR="00485538" w:rsidRPr="00485538" w:rsidRDefault="00485538" w:rsidP="00114EAB">
      <w:pPr>
        <w:rPr>
          <w:rFonts w:ascii="Sylfaen" w:hAnsi="Sylfaen"/>
          <w:lang w:val="ka-GE"/>
        </w:rPr>
      </w:pPr>
    </w:p>
    <w:p w:rsidR="00114EAB" w:rsidRDefault="00114EAB" w:rsidP="00DB03A2">
      <w:pPr>
        <w:jc w:val="center"/>
        <w:rPr>
          <w:b/>
          <w:sz w:val="28"/>
        </w:rPr>
      </w:pPr>
    </w:p>
    <w:p w:rsidR="00485538" w:rsidRDefault="00485538" w:rsidP="00485538">
      <w:pPr>
        <w:rPr>
          <w:lang w:val="ka-GE"/>
        </w:rPr>
      </w:pPr>
      <w:r w:rsidRPr="00115DCF">
        <w:rPr>
          <w:rFonts w:ascii="Sylfaen" w:hAnsi="Sylfaen" w:cs="Sylfaen"/>
          <w:sz w:val="28"/>
          <w:lang w:val="ka-GE"/>
        </w:rPr>
        <w:t>მიზანი</w:t>
      </w:r>
    </w:p>
    <w:p w:rsidR="00114EAB" w:rsidRDefault="00485538" w:rsidP="00485538">
      <w:pPr>
        <w:rPr>
          <w:rFonts w:ascii="Sylfaen" w:hAnsi="Sylfaen" w:cs="Sylfaen"/>
          <w:lang w:val="ka-GE"/>
        </w:rPr>
      </w:pPr>
      <w:r w:rsidRPr="00115DCF">
        <w:rPr>
          <w:rFonts w:ascii="Sylfaen" w:hAnsi="Sylfaen" w:cs="Sylfaen"/>
          <w:lang w:val="ka-GE"/>
        </w:rPr>
        <w:t>პროგრამის</w:t>
      </w:r>
      <w:r w:rsidRPr="00115DCF">
        <w:rPr>
          <w:lang w:val="ka-GE"/>
        </w:rPr>
        <w:t xml:space="preserve"> </w:t>
      </w:r>
      <w:r w:rsidRPr="00115DCF">
        <w:rPr>
          <w:rFonts w:ascii="Sylfaen" w:hAnsi="Sylfaen" w:cs="Sylfaen"/>
          <w:lang w:val="ka-GE"/>
        </w:rPr>
        <w:t>საბოლოო</w:t>
      </w:r>
      <w:r w:rsidRPr="00115DCF">
        <w:rPr>
          <w:lang w:val="ka-GE"/>
        </w:rPr>
        <w:t xml:space="preserve"> </w:t>
      </w:r>
      <w:r w:rsidRPr="00115DCF">
        <w:rPr>
          <w:rFonts w:ascii="Sylfaen" w:hAnsi="Sylfaen" w:cs="Sylfaen"/>
          <w:lang w:val="ka-GE"/>
        </w:rPr>
        <w:t>მიზანია</w:t>
      </w:r>
      <w:r w:rsidRPr="00115DCF">
        <w:rPr>
          <w:lang w:val="ka-GE"/>
        </w:rPr>
        <w:t xml:space="preserve"> </w:t>
      </w:r>
      <w:r>
        <w:rPr>
          <w:rFonts w:ascii="Sylfaen" w:hAnsi="Sylfaen" w:cs="Sylfaen"/>
          <w:lang w:val="ka-GE"/>
        </w:rPr>
        <w:t>მუნიციპალიტეტის მოწესრიგებული იერსახის შექმნა- უ</w:t>
      </w:r>
      <w:r w:rsidRPr="00047B8C">
        <w:rPr>
          <w:rFonts w:ascii="Sylfaen" w:hAnsi="Sylfaen" w:cs="Sylfaen"/>
          <w:lang w:val="ka-GE"/>
        </w:rPr>
        <w:t>ს</w:t>
      </w:r>
      <w:r>
        <w:rPr>
          <w:rFonts w:ascii="Sylfaen" w:hAnsi="Sylfaen" w:cs="Sylfaen"/>
          <w:lang w:val="ka-GE"/>
        </w:rPr>
        <w:t xml:space="preserve">აფრთხო გარემო </w:t>
      </w:r>
    </w:p>
    <w:p w:rsidR="00485538" w:rsidRDefault="00485538" w:rsidP="00485538">
      <w:pPr>
        <w:rPr>
          <w:rFonts w:ascii="Sylfaen" w:hAnsi="Sylfaen" w:cs="Sylfaen"/>
          <w:lang w:val="ka-GE"/>
        </w:rPr>
      </w:pPr>
    </w:p>
    <w:p w:rsidR="00485538" w:rsidRDefault="00485538" w:rsidP="00485538">
      <w:pPr>
        <w:rPr>
          <w:rFonts w:ascii="Sylfaen" w:hAnsi="Sylfaen" w:cs="Sylfaen"/>
          <w:lang w:val="ka-GE"/>
        </w:rPr>
      </w:pPr>
    </w:p>
    <w:p w:rsidR="00485538" w:rsidRDefault="00485538" w:rsidP="00485538">
      <w:pPr>
        <w:rPr>
          <w:rFonts w:ascii="Sylfaen" w:hAnsi="Sylfaen" w:cs="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6"/>
        <w:gridCol w:w="1544"/>
        <w:gridCol w:w="1544"/>
        <w:gridCol w:w="1544"/>
        <w:gridCol w:w="1544"/>
        <w:gridCol w:w="1538"/>
      </w:tblGrid>
      <w:tr w:rsidR="00617CAA" w:rsidRPr="00617CAA" w:rsidTr="00CC73DD">
        <w:trPr>
          <w:trHeight w:val="360"/>
        </w:trPr>
        <w:tc>
          <w:tcPr>
            <w:tcW w:w="5000" w:type="pct"/>
            <w:gridSpan w:val="6"/>
            <w:shd w:val="clear" w:color="auto" w:fill="auto"/>
            <w:noWrap/>
            <w:vAlign w:val="center"/>
            <w:hideMark/>
          </w:tcPr>
          <w:p w:rsidR="00617CAA" w:rsidRPr="00617CAA" w:rsidRDefault="00617CAA" w:rsidP="00617CAA">
            <w:pPr>
              <w:spacing w:after="0" w:line="240" w:lineRule="auto"/>
              <w:rPr>
                <w:rFonts w:ascii="Sylfaen" w:eastAsia="Times New Roman" w:hAnsi="Sylfaen"/>
                <w:b/>
                <w:bCs/>
                <w:lang w:val="ka-GE" w:eastAsia="ka-GE"/>
              </w:rPr>
            </w:pPr>
            <w:r w:rsidRPr="00617CAA">
              <w:rPr>
                <w:rFonts w:ascii="Sylfaen" w:eastAsia="Times New Roman" w:hAnsi="Sylfaen"/>
                <w:b/>
                <w:bCs/>
                <w:lang w:val="ka-GE" w:eastAsia="ka-GE"/>
              </w:rPr>
              <w:t>ინფრასტრუქტურის განვითარება</w:t>
            </w:r>
          </w:p>
        </w:tc>
      </w:tr>
      <w:tr w:rsidR="00617CAA" w:rsidRPr="00617CAA" w:rsidTr="00CC73DD">
        <w:trPr>
          <w:trHeight w:val="360"/>
        </w:trPr>
        <w:tc>
          <w:tcPr>
            <w:tcW w:w="3809" w:type="pct"/>
            <w:gridSpan w:val="4"/>
            <w:shd w:val="clear" w:color="auto" w:fill="auto"/>
            <w:noWrap/>
            <w:vAlign w:val="center"/>
            <w:hideMark/>
          </w:tcPr>
          <w:p w:rsidR="00617CAA" w:rsidRPr="00617CAA" w:rsidRDefault="00617CAA" w:rsidP="00617CAA">
            <w:pPr>
              <w:spacing w:after="0" w:line="240" w:lineRule="auto"/>
              <w:rPr>
                <w:rFonts w:ascii="Sylfaen" w:eastAsia="Times New Roman" w:hAnsi="Sylfaen"/>
                <w:b/>
                <w:bCs/>
                <w:sz w:val="20"/>
                <w:szCs w:val="20"/>
                <w:lang w:val="ka-GE" w:eastAsia="ka-GE"/>
              </w:rPr>
            </w:pPr>
            <w:r w:rsidRPr="00617CAA">
              <w:rPr>
                <w:rFonts w:ascii="Sylfaen" w:eastAsia="Times New Roman" w:hAnsi="Sylfaen"/>
                <w:b/>
                <w:bCs/>
                <w:sz w:val="20"/>
                <w:szCs w:val="20"/>
                <w:lang w:val="ka-GE" w:eastAsia="ka-GE"/>
              </w:rPr>
              <w:t>პროგრამის კლასიფიკაციის კოდი:</w:t>
            </w:r>
          </w:p>
        </w:tc>
        <w:tc>
          <w:tcPr>
            <w:tcW w:w="596" w:type="pct"/>
            <w:shd w:val="clear" w:color="auto" w:fill="auto"/>
            <w:noWrap/>
            <w:vAlign w:val="center"/>
            <w:hideMark/>
          </w:tcPr>
          <w:p w:rsidR="00617CAA" w:rsidRPr="00617CAA" w:rsidRDefault="00617CAA" w:rsidP="00617CAA">
            <w:pPr>
              <w:spacing w:after="0" w:line="240" w:lineRule="auto"/>
              <w:rPr>
                <w:rFonts w:ascii="Sylfaen" w:eastAsia="Times New Roman" w:hAnsi="Sylfaen"/>
                <w:b/>
                <w:bCs/>
                <w:sz w:val="20"/>
                <w:szCs w:val="20"/>
                <w:lang w:val="ka-GE" w:eastAsia="ka-GE"/>
              </w:rPr>
            </w:pPr>
            <w:r w:rsidRPr="00617CAA">
              <w:rPr>
                <w:rFonts w:ascii="Sylfaen" w:eastAsia="Times New Roman" w:hAnsi="Sylfaen"/>
                <w:b/>
                <w:bCs/>
                <w:sz w:val="20"/>
                <w:szCs w:val="20"/>
                <w:lang w:val="ka-GE" w:eastAsia="ka-GE"/>
              </w:rPr>
              <w:t>02 04</w:t>
            </w:r>
          </w:p>
        </w:tc>
        <w:tc>
          <w:tcPr>
            <w:tcW w:w="596" w:type="pct"/>
            <w:shd w:val="clear" w:color="auto" w:fill="auto"/>
            <w:noWrap/>
            <w:vAlign w:val="center"/>
            <w:hideMark/>
          </w:tcPr>
          <w:p w:rsidR="00617CAA" w:rsidRPr="00617CAA" w:rsidRDefault="00617CAA" w:rsidP="00617CAA">
            <w:pPr>
              <w:spacing w:after="0" w:line="240" w:lineRule="auto"/>
              <w:rPr>
                <w:rFonts w:ascii="Sylfaen" w:eastAsia="Times New Roman" w:hAnsi="Sylfaen"/>
                <w:b/>
                <w:bCs/>
                <w:sz w:val="20"/>
                <w:szCs w:val="20"/>
                <w:lang w:val="ka-GE" w:eastAsia="ka-GE"/>
              </w:rPr>
            </w:pPr>
          </w:p>
        </w:tc>
      </w:tr>
      <w:tr w:rsidR="00617CAA" w:rsidRPr="00617CAA" w:rsidTr="00CC73DD">
        <w:trPr>
          <w:trHeight w:val="360"/>
        </w:trPr>
        <w:tc>
          <w:tcPr>
            <w:tcW w:w="2022" w:type="pct"/>
            <w:shd w:val="clear" w:color="auto" w:fill="auto"/>
            <w:noWrap/>
            <w:vAlign w:val="center"/>
            <w:hideMark/>
          </w:tcPr>
          <w:p w:rsidR="00617CAA" w:rsidRPr="00617CAA" w:rsidRDefault="00617CAA" w:rsidP="00617CAA">
            <w:pPr>
              <w:spacing w:after="0" w:line="240" w:lineRule="auto"/>
              <w:rPr>
                <w:rFonts w:ascii="Sylfaen" w:eastAsia="Times New Roman" w:hAnsi="Sylfaen"/>
                <w:b/>
                <w:bCs/>
                <w:sz w:val="20"/>
                <w:szCs w:val="20"/>
                <w:lang w:val="ka-GE" w:eastAsia="ka-GE"/>
              </w:rPr>
            </w:pPr>
            <w:r w:rsidRPr="00617CAA">
              <w:rPr>
                <w:rFonts w:ascii="Sylfaen" w:eastAsia="Times New Roman" w:hAnsi="Sylfaen"/>
                <w:b/>
                <w:bCs/>
                <w:sz w:val="20"/>
                <w:szCs w:val="20"/>
                <w:lang w:val="ka-GE" w:eastAsia="ka-GE"/>
              </w:rPr>
              <w:t>პროგრამის დასახელება:</w:t>
            </w:r>
          </w:p>
        </w:tc>
        <w:tc>
          <w:tcPr>
            <w:tcW w:w="596" w:type="pct"/>
            <w:shd w:val="clear" w:color="auto" w:fill="auto"/>
            <w:noWrap/>
            <w:vAlign w:val="center"/>
            <w:hideMark/>
          </w:tcPr>
          <w:p w:rsidR="00617CAA" w:rsidRPr="00617CAA" w:rsidRDefault="00617CAA" w:rsidP="00617CAA">
            <w:pPr>
              <w:spacing w:after="0" w:line="240" w:lineRule="auto"/>
              <w:rPr>
                <w:rFonts w:ascii="Sylfaen" w:eastAsia="Times New Roman" w:hAnsi="Sylfaen"/>
                <w:b/>
                <w:bCs/>
                <w:sz w:val="20"/>
                <w:szCs w:val="20"/>
                <w:lang w:val="ka-GE" w:eastAsia="ka-GE"/>
              </w:rPr>
            </w:pPr>
          </w:p>
        </w:tc>
        <w:tc>
          <w:tcPr>
            <w:tcW w:w="596" w:type="pct"/>
            <w:shd w:val="clear" w:color="auto" w:fill="auto"/>
            <w:noWrap/>
            <w:vAlign w:val="center"/>
            <w:hideMark/>
          </w:tcPr>
          <w:p w:rsidR="00617CAA" w:rsidRPr="00617CAA" w:rsidRDefault="00617CAA" w:rsidP="00617CAA">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617CAA" w:rsidRPr="00617CAA" w:rsidRDefault="00617CAA" w:rsidP="00617CAA">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617CAA" w:rsidRPr="00617CAA" w:rsidRDefault="00617CAA" w:rsidP="00617CAA">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617CAA" w:rsidRPr="00617CAA" w:rsidRDefault="00617CAA" w:rsidP="00617CAA">
            <w:pPr>
              <w:spacing w:after="0" w:line="240" w:lineRule="auto"/>
              <w:rPr>
                <w:rFonts w:ascii="Times New Roman" w:eastAsia="Times New Roman" w:hAnsi="Times New Roman"/>
                <w:sz w:val="20"/>
                <w:szCs w:val="20"/>
                <w:lang w:val="ka-GE" w:eastAsia="ka-GE"/>
              </w:rPr>
            </w:pPr>
          </w:p>
        </w:tc>
      </w:tr>
      <w:tr w:rsidR="00617CAA" w:rsidRPr="00617CAA" w:rsidTr="00CC73DD">
        <w:trPr>
          <w:trHeight w:val="360"/>
        </w:trPr>
        <w:tc>
          <w:tcPr>
            <w:tcW w:w="5000" w:type="pct"/>
            <w:gridSpan w:val="6"/>
            <w:shd w:val="clear" w:color="auto" w:fill="auto"/>
            <w:noWrap/>
            <w:vAlign w:val="center"/>
            <w:hideMark/>
          </w:tcPr>
          <w:p w:rsidR="00617CAA" w:rsidRPr="00617CAA" w:rsidRDefault="00617CAA" w:rsidP="00617CAA">
            <w:pPr>
              <w:spacing w:after="0" w:line="240" w:lineRule="auto"/>
              <w:rPr>
                <w:rFonts w:ascii="Sylfaen" w:eastAsia="Times New Roman" w:hAnsi="Sylfaen"/>
                <w:b/>
                <w:bCs/>
                <w:sz w:val="20"/>
                <w:szCs w:val="20"/>
                <w:lang w:val="ka-GE" w:eastAsia="ka-GE"/>
              </w:rPr>
            </w:pPr>
            <w:r w:rsidRPr="00617CAA">
              <w:rPr>
                <w:rFonts w:ascii="Sylfaen" w:eastAsia="Times New Roman" w:hAnsi="Sylfaen"/>
                <w:b/>
                <w:bCs/>
                <w:sz w:val="20"/>
                <w:szCs w:val="20"/>
                <w:lang w:val="ka-GE" w:eastAsia="ka-GE"/>
              </w:rPr>
              <w:t xml:space="preserve"> მშენებლობა, ავარიული ობიექტების და შენობების რეაბილიტაცია</w:t>
            </w:r>
          </w:p>
        </w:tc>
      </w:tr>
      <w:tr w:rsidR="00617CAA" w:rsidRPr="00617CAA" w:rsidTr="00CC73DD">
        <w:trPr>
          <w:trHeight w:val="360"/>
        </w:trPr>
        <w:tc>
          <w:tcPr>
            <w:tcW w:w="2022" w:type="pct"/>
            <w:shd w:val="clear" w:color="auto" w:fill="auto"/>
            <w:noWrap/>
            <w:vAlign w:val="center"/>
            <w:hideMark/>
          </w:tcPr>
          <w:p w:rsidR="00617CAA" w:rsidRPr="00617CAA" w:rsidRDefault="00617CAA" w:rsidP="00617CAA">
            <w:pPr>
              <w:spacing w:after="0" w:line="240" w:lineRule="auto"/>
              <w:rPr>
                <w:rFonts w:ascii="Sylfaen" w:eastAsia="Times New Roman" w:hAnsi="Sylfaen"/>
                <w:b/>
                <w:bCs/>
                <w:sz w:val="20"/>
                <w:szCs w:val="20"/>
                <w:lang w:val="ka-GE" w:eastAsia="ka-GE"/>
              </w:rPr>
            </w:pPr>
            <w:r w:rsidRPr="00617CAA">
              <w:rPr>
                <w:rFonts w:ascii="Sylfaen" w:eastAsia="Times New Roman" w:hAnsi="Sylfaen"/>
                <w:b/>
                <w:bCs/>
                <w:sz w:val="20"/>
                <w:szCs w:val="20"/>
                <w:lang w:val="ka-GE" w:eastAsia="ka-GE"/>
              </w:rPr>
              <w:t>პროგრამის განმახორციელებელი:</w:t>
            </w:r>
          </w:p>
        </w:tc>
        <w:tc>
          <w:tcPr>
            <w:tcW w:w="596" w:type="pct"/>
            <w:shd w:val="clear" w:color="auto" w:fill="auto"/>
            <w:noWrap/>
            <w:vAlign w:val="center"/>
            <w:hideMark/>
          </w:tcPr>
          <w:p w:rsidR="00617CAA" w:rsidRPr="00617CAA" w:rsidRDefault="00617CAA" w:rsidP="00617CAA">
            <w:pPr>
              <w:spacing w:after="0" w:line="240" w:lineRule="auto"/>
              <w:rPr>
                <w:rFonts w:ascii="Sylfaen" w:eastAsia="Times New Roman" w:hAnsi="Sylfaen"/>
                <w:b/>
                <w:bCs/>
                <w:sz w:val="20"/>
                <w:szCs w:val="20"/>
                <w:lang w:val="ka-GE" w:eastAsia="ka-GE"/>
              </w:rPr>
            </w:pPr>
          </w:p>
        </w:tc>
        <w:tc>
          <w:tcPr>
            <w:tcW w:w="596" w:type="pct"/>
            <w:shd w:val="clear" w:color="auto" w:fill="auto"/>
            <w:noWrap/>
            <w:vAlign w:val="center"/>
            <w:hideMark/>
          </w:tcPr>
          <w:p w:rsidR="00617CAA" w:rsidRPr="00617CAA" w:rsidRDefault="00617CAA" w:rsidP="00617CAA">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617CAA" w:rsidRPr="00617CAA" w:rsidRDefault="00617CAA" w:rsidP="00617CAA">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617CAA" w:rsidRPr="00617CAA" w:rsidRDefault="00617CAA" w:rsidP="00617CAA">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617CAA" w:rsidRPr="00617CAA" w:rsidRDefault="00617CAA" w:rsidP="00617CAA">
            <w:pPr>
              <w:spacing w:after="0" w:line="240" w:lineRule="auto"/>
              <w:rPr>
                <w:rFonts w:ascii="Times New Roman" w:eastAsia="Times New Roman" w:hAnsi="Times New Roman"/>
                <w:sz w:val="20"/>
                <w:szCs w:val="20"/>
                <w:lang w:val="ka-GE" w:eastAsia="ka-GE"/>
              </w:rPr>
            </w:pPr>
          </w:p>
        </w:tc>
      </w:tr>
      <w:tr w:rsidR="00617CAA" w:rsidRPr="00617CAA" w:rsidTr="00CC73DD">
        <w:trPr>
          <w:trHeight w:val="360"/>
        </w:trPr>
        <w:tc>
          <w:tcPr>
            <w:tcW w:w="5000" w:type="pct"/>
            <w:gridSpan w:val="6"/>
            <w:shd w:val="clear" w:color="auto" w:fill="auto"/>
            <w:noWrap/>
            <w:vAlign w:val="center"/>
            <w:hideMark/>
          </w:tcPr>
          <w:p w:rsidR="00617CAA" w:rsidRPr="00617CAA" w:rsidRDefault="00617CAA" w:rsidP="00617CAA">
            <w:pPr>
              <w:spacing w:after="0" w:line="240" w:lineRule="auto"/>
              <w:rPr>
                <w:rFonts w:ascii="Sylfaen" w:eastAsia="Times New Roman" w:hAnsi="Sylfaen"/>
                <w:b/>
                <w:bCs/>
                <w:sz w:val="20"/>
                <w:szCs w:val="20"/>
                <w:lang w:val="ka-GE" w:eastAsia="ka-GE"/>
              </w:rPr>
            </w:pPr>
            <w:r w:rsidRPr="00617CAA">
              <w:rPr>
                <w:rFonts w:ascii="Sylfaen" w:eastAsia="Times New Roman" w:hAnsi="Sylfaen"/>
                <w:b/>
                <w:bCs/>
                <w:sz w:val="20"/>
                <w:szCs w:val="20"/>
                <w:lang w:val="ka-GE" w:eastAsia="ka-GE"/>
              </w:rPr>
              <w:t xml:space="preserve">ინფრასტრუქტურისა და ზედამხედველობის სამსაზური </w:t>
            </w:r>
          </w:p>
        </w:tc>
      </w:tr>
      <w:tr w:rsidR="00617CAA" w:rsidRPr="00617CAA" w:rsidTr="00CC73DD">
        <w:trPr>
          <w:trHeight w:val="360"/>
        </w:trPr>
        <w:tc>
          <w:tcPr>
            <w:tcW w:w="2022" w:type="pct"/>
            <w:shd w:val="clear" w:color="auto" w:fill="auto"/>
            <w:noWrap/>
            <w:vAlign w:val="center"/>
            <w:hideMark/>
          </w:tcPr>
          <w:p w:rsidR="00617CAA" w:rsidRPr="00617CAA" w:rsidRDefault="00617CAA" w:rsidP="00617CAA">
            <w:pPr>
              <w:spacing w:after="0" w:line="240" w:lineRule="auto"/>
              <w:rPr>
                <w:rFonts w:ascii="Sylfaen" w:eastAsia="Times New Roman" w:hAnsi="Sylfaen"/>
                <w:b/>
                <w:bCs/>
                <w:sz w:val="20"/>
                <w:szCs w:val="20"/>
                <w:lang w:val="ka-GE" w:eastAsia="ka-GE"/>
              </w:rPr>
            </w:pPr>
            <w:r w:rsidRPr="00617CAA">
              <w:rPr>
                <w:rFonts w:ascii="Sylfaen" w:eastAsia="Times New Roman" w:hAnsi="Sylfaen"/>
                <w:b/>
                <w:bCs/>
                <w:sz w:val="20"/>
                <w:szCs w:val="20"/>
                <w:lang w:val="ka-GE" w:eastAsia="ka-GE"/>
              </w:rPr>
              <w:t>პროგრამის განხორციელების პერიოდი:</w:t>
            </w:r>
          </w:p>
        </w:tc>
        <w:tc>
          <w:tcPr>
            <w:tcW w:w="1191" w:type="pct"/>
            <w:gridSpan w:val="2"/>
            <w:shd w:val="clear" w:color="auto" w:fill="auto"/>
            <w:noWrap/>
            <w:vAlign w:val="center"/>
            <w:hideMark/>
          </w:tcPr>
          <w:p w:rsidR="00617CAA" w:rsidRPr="00617CAA" w:rsidRDefault="00617CAA" w:rsidP="00617CAA">
            <w:pPr>
              <w:spacing w:after="0" w:line="240" w:lineRule="auto"/>
              <w:jc w:val="center"/>
              <w:rPr>
                <w:rFonts w:ascii="Sylfaen" w:eastAsia="Times New Roman" w:hAnsi="Sylfaen"/>
                <w:b/>
                <w:bCs/>
                <w:sz w:val="20"/>
                <w:szCs w:val="20"/>
                <w:lang w:val="ka-GE" w:eastAsia="ka-GE"/>
              </w:rPr>
            </w:pPr>
            <w:r w:rsidRPr="00617CAA">
              <w:rPr>
                <w:rFonts w:ascii="Sylfaen" w:eastAsia="Times New Roman" w:hAnsi="Sylfaen"/>
                <w:b/>
                <w:bCs/>
                <w:sz w:val="20"/>
                <w:szCs w:val="20"/>
                <w:lang w:val="ka-GE" w:eastAsia="ka-GE"/>
              </w:rPr>
              <w:t>2024-2027 წლები</w:t>
            </w:r>
          </w:p>
        </w:tc>
        <w:tc>
          <w:tcPr>
            <w:tcW w:w="596" w:type="pct"/>
            <w:shd w:val="clear" w:color="auto" w:fill="auto"/>
            <w:noWrap/>
            <w:vAlign w:val="center"/>
            <w:hideMark/>
          </w:tcPr>
          <w:p w:rsidR="00617CAA" w:rsidRPr="00617CAA" w:rsidRDefault="00617CAA" w:rsidP="00617CAA">
            <w:pPr>
              <w:spacing w:after="0" w:line="240" w:lineRule="auto"/>
              <w:jc w:val="center"/>
              <w:rPr>
                <w:rFonts w:ascii="Sylfaen" w:eastAsia="Times New Roman" w:hAnsi="Sylfaen"/>
                <w:b/>
                <w:bCs/>
                <w:sz w:val="20"/>
                <w:szCs w:val="20"/>
                <w:lang w:val="ka-GE" w:eastAsia="ka-GE"/>
              </w:rPr>
            </w:pPr>
          </w:p>
        </w:tc>
        <w:tc>
          <w:tcPr>
            <w:tcW w:w="596" w:type="pct"/>
            <w:shd w:val="clear" w:color="auto" w:fill="auto"/>
            <w:noWrap/>
            <w:vAlign w:val="center"/>
            <w:hideMark/>
          </w:tcPr>
          <w:p w:rsidR="00617CAA" w:rsidRPr="00617CAA" w:rsidRDefault="00617CAA" w:rsidP="00617CAA">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617CAA" w:rsidRPr="00617CAA" w:rsidRDefault="00617CAA" w:rsidP="00617CAA">
            <w:pPr>
              <w:spacing w:after="0" w:line="240" w:lineRule="auto"/>
              <w:rPr>
                <w:rFonts w:ascii="Times New Roman" w:eastAsia="Times New Roman" w:hAnsi="Times New Roman"/>
                <w:sz w:val="20"/>
                <w:szCs w:val="20"/>
                <w:lang w:val="ka-GE" w:eastAsia="ka-GE"/>
              </w:rPr>
            </w:pPr>
          </w:p>
        </w:tc>
      </w:tr>
      <w:tr w:rsidR="00617CAA" w:rsidRPr="00617CAA" w:rsidTr="00CC73DD">
        <w:trPr>
          <w:trHeight w:val="360"/>
        </w:trPr>
        <w:tc>
          <w:tcPr>
            <w:tcW w:w="2022" w:type="pct"/>
            <w:shd w:val="clear" w:color="auto" w:fill="auto"/>
            <w:noWrap/>
            <w:vAlign w:val="center"/>
            <w:hideMark/>
          </w:tcPr>
          <w:p w:rsidR="00617CAA" w:rsidRPr="00617CAA" w:rsidRDefault="00617CAA" w:rsidP="00617CAA">
            <w:pPr>
              <w:spacing w:after="0" w:line="240" w:lineRule="auto"/>
              <w:rPr>
                <w:rFonts w:ascii="Sylfaen" w:eastAsia="Times New Roman" w:hAnsi="Sylfaen"/>
                <w:b/>
                <w:bCs/>
                <w:sz w:val="20"/>
                <w:szCs w:val="20"/>
                <w:lang w:val="ka-GE" w:eastAsia="ka-GE"/>
              </w:rPr>
            </w:pPr>
            <w:r w:rsidRPr="00617CAA">
              <w:rPr>
                <w:rFonts w:ascii="Sylfaen" w:eastAsia="Times New Roman" w:hAnsi="Sylfaen"/>
                <w:b/>
                <w:bCs/>
                <w:sz w:val="20"/>
                <w:szCs w:val="20"/>
                <w:lang w:val="ka-GE" w:eastAsia="ka-GE"/>
              </w:rPr>
              <w:t>პროგრამის მიზანი:</w:t>
            </w:r>
          </w:p>
        </w:tc>
        <w:tc>
          <w:tcPr>
            <w:tcW w:w="596" w:type="pct"/>
            <w:shd w:val="clear" w:color="auto" w:fill="auto"/>
            <w:noWrap/>
            <w:vAlign w:val="center"/>
            <w:hideMark/>
          </w:tcPr>
          <w:p w:rsidR="00617CAA" w:rsidRPr="00617CAA" w:rsidRDefault="00617CAA" w:rsidP="00617CAA">
            <w:pPr>
              <w:spacing w:after="0" w:line="240" w:lineRule="auto"/>
              <w:rPr>
                <w:rFonts w:ascii="Sylfaen" w:eastAsia="Times New Roman" w:hAnsi="Sylfaen"/>
                <w:b/>
                <w:bCs/>
                <w:sz w:val="20"/>
                <w:szCs w:val="20"/>
                <w:lang w:val="ka-GE" w:eastAsia="ka-GE"/>
              </w:rPr>
            </w:pPr>
          </w:p>
        </w:tc>
        <w:tc>
          <w:tcPr>
            <w:tcW w:w="596" w:type="pct"/>
            <w:shd w:val="clear" w:color="auto" w:fill="auto"/>
            <w:noWrap/>
            <w:vAlign w:val="center"/>
            <w:hideMark/>
          </w:tcPr>
          <w:p w:rsidR="00617CAA" w:rsidRPr="00617CAA" w:rsidRDefault="00617CAA" w:rsidP="00617CAA">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617CAA" w:rsidRPr="00617CAA" w:rsidRDefault="00617CAA" w:rsidP="00617CAA">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617CAA" w:rsidRPr="00617CAA" w:rsidRDefault="00617CAA" w:rsidP="00617CAA">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617CAA" w:rsidRPr="00617CAA" w:rsidRDefault="00617CAA" w:rsidP="00617CAA">
            <w:pPr>
              <w:spacing w:after="0" w:line="240" w:lineRule="auto"/>
              <w:rPr>
                <w:rFonts w:ascii="Times New Roman" w:eastAsia="Times New Roman" w:hAnsi="Times New Roman"/>
                <w:sz w:val="20"/>
                <w:szCs w:val="20"/>
                <w:lang w:val="ka-GE" w:eastAsia="ka-GE"/>
              </w:rPr>
            </w:pPr>
          </w:p>
        </w:tc>
      </w:tr>
      <w:tr w:rsidR="00617CAA" w:rsidRPr="00617CAA" w:rsidTr="00CC73DD">
        <w:trPr>
          <w:trHeight w:val="495"/>
        </w:trPr>
        <w:tc>
          <w:tcPr>
            <w:tcW w:w="5000" w:type="pct"/>
            <w:gridSpan w:val="6"/>
            <w:shd w:val="clear" w:color="auto" w:fill="auto"/>
            <w:vAlign w:val="center"/>
            <w:hideMark/>
          </w:tcPr>
          <w:p w:rsidR="00617CAA" w:rsidRPr="00617CAA" w:rsidRDefault="00617CAA" w:rsidP="00617CAA">
            <w:pPr>
              <w:spacing w:after="0" w:line="240" w:lineRule="auto"/>
              <w:rPr>
                <w:rFonts w:ascii="Sylfaen" w:eastAsia="Times New Roman" w:hAnsi="Sylfaen"/>
                <w:b/>
                <w:bCs/>
                <w:sz w:val="20"/>
                <w:szCs w:val="20"/>
                <w:lang w:val="ka-GE" w:eastAsia="ka-GE"/>
              </w:rPr>
            </w:pPr>
            <w:r w:rsidRPr="00617CAA">
              <w:rPr>
                <w:rFonts w:ascii="Sylfaen" w:eastAsia="Times New Roman" w:hAnsi="Sylfaen"/>
                <w:b/>
                <w:bCs/>
                <w:sz w:val="20"/>
                <w:szCs w:val="20"/>
                <w:lang w:val="ka-GE" w:eastAsia="ka-GE"/>
              </w:rPr>
              <w:t xml:space="preserve">ქალაქის ერთიანი მოწესრიგებული იერსახის და უსაფრთხო გარემოს შექმნა </w:t>
            </w:r>
          </w:p>
        </w:tc>
      </w:tr>
      <w:tr w:rsidR="00617CAA" w:rsidRPr="00617CAA" w:rsidTr="00CC73DD">
        <w:trPr>
          <w:trHeight w:val="360"/>
        </w:trPr>
        <w:tc>
          <w:tcPr>
            <w:tcW w:w="2022" w:type="pct"/>
            <w:shd w:val="clear" w:color="auto" w:fill="auto"/>
            <w:noWrap/>
            <w:vAlign w:val="center"/>
            <w:hideMark/>
          </w:tcPr>
          <w:p w:rsidR="00617CAA" w:rsidRPr="00617CAA" w:rsidRDefault="00617CAA" w:rsidP="00617CAA">
            <w:pPr>
              <w:spacing w:after="0" w:line="240" w:lineRule="auto"/>
              <w:rPr>
                <w:rFonts w:ascii="Sylfaen" w:eastAsia="Times New Roman" w:hAnsi="Sylfaen"/>
                <w:b/>
                <w:bCs/>
                <w:sz w:val="20"/>
                <w:szCs w:val="20"/>
                <w:lang w:val="ka-GE" w:eastAsia="ka-GE"/>
              </w:rPr>
            </w:pPr>
            <w:r w:rsidRPr="00617CAA">
              <w:rPr>
                <w:rFonts w:ascii="Sylfaen" w:eastAsia="Times New Roman" w:hAnsi="Sylfaen"/>
                <w:b/>
                <w:bCs/>
                <w:sz w:val="20"/>
                <w:szCs w:val="20"/>
                <w:lang w:val="ka-GE" w:eastAsia="ka-GE"/>
              </w:rPr>
              <w:lastRenderedPageBreak/>
              <w:t>პროგრამის აღწერა:</w:t>
            </w:r>
          </w:p>
        </w:tc>
        <w:tc>
          <w:tcPr>
            <w:tcW w:w="596" w:type="pct"/>
            <w:shd w:val="clear" w:color="auto" w:fill="auto"/>
            <w:noWrap/>
            <w:vAlign w:val="center"/>
            <w:hideMark/>
          </w:tcPr>
          <w:p w:rsidR="00617CAA" w:rsidRPr="00617CAA" w:rsidRDefault="00617CAA" w:rsidP="00617CAA">
            <w:pPr>
              <w:spacing w:after="0" w:line="240" w:lineRule="auto"/>
              <w:rPr>
                <w:rFonts w:ascii="Sylfaen" w:eastAsia="Times New Roman" w:hAnsi="Sylfaen"/>
                <w:b/>
                <w:bCs/>
                <w:sz w:val="20"/>
                <w:szCs w:val="20"/>
                <w:lang w:val="ka-GE" w:eastAsia="ka-GE"/>
              </w:rPr>
            </w:pPr>
          </w:p>
        </w:tc>
        <w:tc>
          <w:tcPr>
            <w:tcW w:w="596" w:type="pct"/>
            <w:shd w:val="clear" w:color="auto" w:fill="auto"/>
            <w:noWrap/>
            <w:vAlign w:val="center"/>
            <w:hideMark/>
          </w:tcPr>
          <w:p w:rsidR="00617CAA" w:rsidRPr="00617CAA" w:rsidRDefault="00617CAA" w:rsidP="00617CAA">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617CAA" w:rsidRPr="00617CAA" w:rsidRDefault="00617CAA" w:rsidP="00617CAA">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617CAA" w:rsidRPr="00617CAA" w:rsidRDefault="00617CAA" w:rsidP="00617CAA">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617CAA" w:rsidRPr="00617CAA" w:rsidRDefault="00617CAA" w:rsidP="00617CAA">
            <w:pPr>
              <w:spacing w:after="0" w:line="240" w:lineRule="auto"/>
              <w:rPr>
                <w:rFonts w:ascii="Times New Roman" w:eastAsia="Times New Roman" w:hAnsi="Times New Roman"/>
                <w:sz w:val="20"/>
                <w:szCs w:val="20"/>
                <w:lang w:val="ka-GE" w:eastAsia="ka-GE"/>
              </w:rPr>
            </w:pPr>
          </w:p>
        </w:tc>
      </w:tr>
      <w:tr w:rsidR="00617CAA" w:rsidRPr="00617CAA" w:rsidTr="00CC73DD">
        <w:trPr>
          <w:trHeight w:val="1950"/>
        </w:trPr>
        <w:tc>
          <w:tcPr>
            <w:tcW w:w="5000" w:type="pct"/>
            <w:gridSpan w:val="6"/>
            <w:shd w:val="clear" w:color="auto" w:fill="auto"/>
            <w:vAlign w:val="center"/>
            <w:hideMark/>
          </w:tcPr>
          <w:p w:rsidR="00617CAA" w:rsidRPr="00617CAA" w:rsidRDefault="00617CAA" w:rsidP="00617CAA">
            <w:pPr>
              <w:spacing w:after="0" w:line="240" w:lineRule="auto"/>
              <w:rPr>
                <w:rFonts w:ascii="Sylfaen" w:eastAsia="Times New Roman" w:hAnsi="Sylfaen"/>
                <w:b/>
                <w:bCs/>
                <w:sz w:val="20"/>
                <w:szCs w:val="20"/>
                <w:lang w:val="ka-GE" w:eastAsia="ka-GE"/>
              </w:rPr>
            </w:pPr>
            <w:r w:rsidRPr="00617CAA">
              <w:rPr>
                <w:rFonts w:ascii="Sylfaen" w:eastAsia="Times New Roman" w:hAnsi="Sylfaen"/>
                <w:b/>
                <w:bCs/>
                <w:sz w:val="20"/>
                <w:szCs w:val="20"/>
                <w:lang w:val="ka-GE" w:eastAsia="ka-GE"/>
              </w:rPr>
              <w:t>ქალაქის იერსახის შეცვლა, მოწესრიგებული და უსაფრთხო ინფრასტრუქტურა,პროგრამის ფარგლებში დაგეგმილია  საცხოვრებელი და არასაცხოვრებელი შენობების რეაბილიტაცია</w:t>
            </w:r>
            <w:r w:rsidR="00AC2812">
              <w:rPr>
                <w:rFonts w:ascii="Sylfaen" w:eastAsia="Times New Roman" w:hAnsi="Sylfaen"/>
                <w:b/>
                <w:bCs/>
                <w:sz w:val="20"/>
                <w:szCs w:val="20"/>
                <w:lang w:eastAsia="ka-GE"/>
              </w:rPr>
              <w:t xml:space="preserve">, </w:t>
            </w:r>
            <w:r w:rsidRPr="00617CAA">
              <w:rPr>
                <w:rFonts w:ascii="Sylfaen" w:eastAsia="Times New Roman" w:hAnsi="Sylfaen"/>
                <w:b/>
                <w:bCs/>
                <w:sz w:val="20"/>
                <w:szCs w:val="20"/>
                <w:lang w:val="ka-GE" w:eastAsia="ka-GE"/>
              </w:rPr>
              <w:t>ბინათმესაკუთრეთა ამხნაგობის პროგრამის ფარგლებში სხვაასხვა საერთო სარგებლობის ინფრასტრუქტურის  რეაბილიტაცია ,   საყრდენი კედლებისა და ნაპირსამაგრი სამუშაოების განხორციელება   .</w:t>
            </w:r>
          </w:p>
        </w:tc>
      </w:tr>
      <w:tr w:rsidR="00617CAA" w:rsidRPr="00617CAA" w:rsidTr="00CC73DD">
        <w:trPr>
          <w:trHeight w:val="360"/>
        </w:trPr>
        <w:tc>
          <w:tcPr>
            <w:tcW w:w="5000" w:type="pct"/>
            <w:gridSpan w:val="6"/>
            <w:shd w:val="clear" w:color="auto" w:fill="auto"/>
            <w:noWrap/>
            <w:vAlign w:val="center"/>
            <w:hideMark/>
          </w:tcPr>
          <w:p w:rsidR="00617CAA" w:rsidRPr="00617CAA" w:rsidRDefault="00617CAA" w:rsidP="00617CAA">
            <w:pPr>
              <w:spacing w:after="0" w:line="240" w:lineRule="auto"/>
              <w:rPr>
                <w:rFonts w:ascii="Sylfaen" w:eastAsia="Times New Roman" w:hAnsi="Sylfaen"/>
                <w:b/>
                <w:bCs/>
                <w:sz w:val="20"/>
                <w:szCs w:val="20"/>
                <w:lang w:val="ka-GE" w:eastAsia="ka-GE"/>
              </w:rPr>
            </w:pPr>
            <w:r w:rsidRPr="00617CAA">
              <w:rPr>
                <w:rFonts w:ascii="Sylfaen" w:eastAsia="Times New Roman" w:hAnsi="Sylfaen"/>
                <w:b/>
                <w:bCs/>
                <w:sz w:val="20"/>
                <w:szCs w:val="20"/>
                <w:lang w:val="ka-GE" w:eastAsia="ka-GE"/>
              </w:rPr>
              <w:t>პროგრამის ბიუჯეტი</w:t>
            </w:r>
          </w:p>
        </w:tc>
      </w:tr>
      <w:tr w:rsidR="00617CAA" w:rsidRPr="00617CAA" w:rsidTr="00CC73DD">
        <w:trPr>
          <w:trHeight w:val="360"/>
        </w:trPr>
        <w:tc>
          <w:tcPr>
            <w:tcW w:w="2022" w:type="pct"/>
            <w:shd w:val="clear" w:color="auto" w:fill="auto"/>
            <w:vAlign w:val="center"/>
            <w:hideMark/>
          </w:tcPr>
          <w:p w:rsidR="00617CAA" w:rsidRPr="00617CAA" w:rsidRDefault="00617CAA" w:rsidP="00617CAA">
            <w:pPr>
              <w:spacing w:after="0" w:line="240" w:lineRule="auto"/>
              <w:jc w:val="center"/>
              <w:rPr>
                <w:rFonts w:ascii="Sylfaen" w:eastAsia="Times New Roman" w:hAnsi="Sylfaen"/>
                <w:sz w:val="20"/>
                <w:szCs w:val="20"/>
                <w:lang w:val="ka-GE" w:eastAsia="ka-GE"/>
              </w:rPr>
            </w:pPr>
            <w:r w:rsidRPr="00617CAA">
              <w:rPr>
                <w:rFonts w:ascii="Sylfaen" w:eastAsia="Times New Roman" w:hAnsi="Sylfaen"/>
                <w:sz w:val="20"/>
                <w:szCs w:val="20"/>
                <w:lang w:val="ka-GE" w:eastAsia="ka-GE"/>
              </w:rPr>
              <w:t xml:space="preserve">ქვეპროგრამის დასახელება </w:t>
            </w:r>
          </w:p>
        </w:tc>
        <w:tc>
          <w:tcPr>
            <w:tcW w:w="596" w:type="pct"/>
            <w:shd w:val="clear" w:color="auto" w:fill="auto"/>
            <w:vAlign w:val="center"/>
            <w:hideMark/>
          </w:tcPr>
          <w:p w:rsidR="00617CAA" w:rsidRPr="00617CAA" w:rsidRDefault="00617CAA" w:rsidP="00617CAA">
            <w:pPr>
              <w:spacing w:after="0" w:line="240" w:lineRule="auto"/>
              <w:jc w:val="center"/>
              <w:rPr>
                <w:rFonts w:ascii="Sylfaen" w:eastAsia="Times New Roman" w:hAnsi="Sylfaen"/>
                <w:sz w:val="20"/>
                <w:szCs w:val="20"/>
                <w:lang w:val="ka-GE" w:eastAsia="ka-GE"/>
              </w:rPr>
            </w:pPr>
            <w:r w:rsidRPr="00617CAA">
              <w:rPr>
                <w:rFonts w:ascii="Sylfaen" w:eastAsia="Times New Roman" w:hAnsi="Sylfaen"/>
                <w:sz w:val="20"/>
                <w:szCs w:val="20"/>
                <w:lang w:val="ka-GE" w:eastAsia="ka-GE"/>
              </w:rPr>
              <w:t>სულ</w:t>
            </w:r>
          </w:p>
        </w:tc>
        <w:tc>
          <w:tcPr>
            <w:tcW w:w="596" w:type="pct"/>
            <w:shd w:val="clear" w:color="auto" w:fill="auto"/>
            <w:vAlign w:val="center"/>
            <w:hideMark/>
          </w:tcPr>
          <w:p w:rsidR="00617CAA" w:rsidRPr="00617CAA" w:rsidRDefault="00617CAA" w:rsidP="00617CAA">
            <w:pPr>
              <w:spacing w:after="0" w:line="240" w:lineRule="auto"/>
              <w:jc w:val="center"/>
              <w:rPr>
                <w:rFonts w:ascii="Sylfaen" w:eastAsia="Times New Roman" w:hAnsi="Sylfaen"/>
                <w:sz w:val="20"/>
                <w:szCs w:val="20"/>
                <w:lang w:val="ka-GE" w:eastAsia="ka-GE"/>
              </w:rPr>
            </w:pPr>
            <w:r w:rsidRPr="00617CAA">
              <w:rPr>
                <w:rFonts w:ascii="Sylfaen" w:eastAsia="Times New Roman" w:hAnsi="Sylfaen"/>
                <w:sz w:val="20"/>
                <w:szCs w:val="20"/>
                <w:lang w:val="ka-GE" w:eastAsia="ka-GE"/>
              </w:rPr>
              <w:t>2024 წელი</w:t>
            </w:r>
          </w:p>
        </w:tc>
        <w:tc>
          <w:tcPr>
            <w:tcW w:w="596" w:type="pct"/>
            <w:shd w:val="clear" w:color="auto" w:fill="auto"/>
            <w:vAlign w:val="center"/>
            <w:hideMark/>
          </w:tcPr>
          <w:p w:rsidR="00617CAA" w:rsidRPr="00617CAA" w:rsidRDefault="00617CAA" w:rsidP="00617CAA">
            <w:pPr>
              <w:spacing w:after="0" w:line="240" w:lineRule="auto"/>
              <w:jc w:val="center"/>
              <w:rPr>
                <w:rFonts w:ascii="Sylfaen" w:eastAsia="Times New Roman" w:hAnsi="Sylfaen"/>
                <w:sz w:val="20"/>
                <w:szCs w:val="20"/>
                <w:lang w:val="ka-GE" w:eastAsia="ka-GE"/>
              </w:rPr>
            </w:pPr>
            <w:r w:rsidRPr="00617CAA">
              <w:rPr>
                <w:rFonts w:ascii="Sylfaen" w:eastAsia="Times New Roman" w:hAnsi="Sylfaen"/>
                <w:sz w:val="20"/>
                <w:szCs w:val="20"/>
                <w:lang w:val="ka-GE" w:eastAsia="ka-GE"/>
              </w:rPr>
              <w:t>2025 წელი</w:t>
            </w:r>
          </w:p>
        </w:tc>
        <w:tc>
          <w:tcPr>
            <w:tcW w:w="596" w:type="pct"/>
            <w:shd w:val="clear" w:color="auto" w:fill="auto"/>
            <w:vAlign w:val="center"/>
            <w:hideMark/>
          </w:tcPr>
          <w:p w:rsidR="00617CAA" w:rsidRPr="00617CAA" w:rsidRDefault="00617CAA" w:rsidP="00617CAA">
            <w:pPr>
              <w:spacing w:after="0" w:line="240" w:lineRule="auto"/>
              <w:jc w:val="center"/>
              <w:rPr>
                <w:rFonts w:ascii="Sylfaen" w:eastAsia="Times New Roman" w:hAnsi="Sylfaen"/>
                <w:sz w:val="20"/>
                <w:szCs w:val="20"/>
                <w:lang w:val="ka-GE" w:eastAsia="ka-GE"/>
              </w:rPr>
            </w:pPr>
            <w:r w:rsidRPr="00617CAA">
              <w:rPr>
                <w:rFonts w:ascii="Sylfaen" w:eastAsia="Times New Roman" w:hAnsi="Sylfaen"/>
                <w:sz w:val="20"/>
                <w:szCs w:val="20"/>
                <w:lang w:val="ka-GE" w:eastAsia="ka-GE"/>
              </w:rPr>
              <w:t>2026 წელი</w:t>
            </w:r>
          </w:p>
        </w:tc>
        <w:tc>
          <w:tcPr>
            <w:tcW w:w="596" w:type="pct"/>
            <w:shd w:val="clear" w:color="auto" w:fill="auto"/>
            <w:vAlign w:val="center"/>
            <w:hideMark/>
          </w:tcPr>
          <w:p w:rsidR="00617CAA" w:rsidRPr="00617CAA" w:rsidRDefault="00617CAA" w:rsidP="00617CAA">
            <w:pPr>
              <w:spacing w:after="0" w:line="240" w:lineRule="auto"/>
              <w:jc w:val="center"/>
              <w:rPr>
                <w:rFonts w:ascii="Sylfaen" w:eastAsia="Times New Roman" w:hAnsi="Sylfaen"/>
                <w:sz w:val="20"/>
                <w:szCs w:val="20"/>
                <w:lang w:val="ka-GE" w:eastAsia="ka-GE"/>
              </w:rPr>
            </w:pPr>
            <w:r w:rsidRPr="00617CAA">
              <w:rPr>
                <w:rFonts w:ascii="Sylfaen" w:eastAsia="Times New Roman" w:hAnsi="Sylfaen"/>
                <w:sz w:val="20"/>
                <w:szCs w:val="20"/>
                <w:lang w:val="ka-GE" w:eastAsia="ka-GE"/>
              </w:rPr>
              <w:t>2027 წელი</w:t>
            </w:r>
          </w:p>
        </w:tc>
      </w:tr>
      <w:tr w:rsidR="00617CAA" w:rsidRPr="00617CAA" w:rsidTr="00CC73DD">
        <w:trPr>
          <w:trHeight w:val="720"/>
        </w:trPr>
        <w:tc>
          <w:tcPr>
            <w:tcW w:w="2022" w:type="pct"/>
            <w:shd w:val="clear" w:color="000000" w:fill="FFFFFF"/>
            <w:vAlign w:val="center"/>
            <w:hideMark/>
          </w:tcPr>
          <w:p w:rsidR="00617CAA" w:rsidRPr="00617CAA" w:rsidRDefault="00617CAA" w:rsidP="00617CAA">
            <w:pPr>
              <w:spacing w:after="0" w:line="240" w:lineRule="auto"/>
              <w:rPr>
                <w:rFonts w:ascii="Sylfaen" w:eastAsia="Times New Roman" w:hAnsi="Sylfaen"/>
                <w:sz w:val="20"/>
                <w:szCs w:val="20"/>
                <w:lang w:val="ka-GE" w:eastAsia="ka-GE"/>
              </w:rPr>
            </w:pPr>
            <w:r w:rsidRPr="00617CAA">
              <w:rPr>
                <w:rFonts w:ascii="Sylfaen" w:eastAsia="Times New Roman" w:hAnsi="Sylfaen"/>
                <w:sz w:val="20"/>
                <w:szCs w:val="20"/>
                <w:lang w:val="ka-GE" w:eastAsia="ka-GE"/>
              </w:rPr>
              <w:t>საცხოვრებელი და არასაცხოვრებელი შენობების რეაბილიტაცია და ცენტრალურ ქუჩებზე ფასადების რეაბილიტაცია</w:t>
            </w:r>
          </w:p>
        </w:tc>
        <w:tc>
          <w:tcPr>
            <w:tcW w:w="596" w:type="pct"/>
            <w:shd w:val="clear" w:color="000000" w:fill="FFFFFF"/>
            <w:vAlign w:val="center"/>
            <w:hideMark/>
          </w:tcPr>
          <w:p w:rsidR="00617CAA" w:rsidRPr="00617CAA" w:rsidRDefault="00617CAA" w:rsidP="00617CAA">
            <w:pPr>
              <w:spacing w:after="0" w:line="240" w:lineRule="auto"/>
              <w:jc w:val="center"/>
              <w:rPr>
                <w:rFonts w:ascii="Sylfaen" w:eastAsia="Times New Roman" w:hAnsi="Sylfaen"/>
                <w:b/>
                <w:bCs/>
                <w:sz w:val="20"/>
                <w:szCs w:val="20"/>
                <w:lang w:val="ka-GE" w:eastAsia="ka-GE"/>
              </w:rPr>
            </w:pPr>
            <w:r w:rsidRPr="00617CAA">
              <w:rPr>
                <w:rFonts w:ascii="Sylfaen" w:eastAsia="Times New Roman" w:hAnsi="Sylfaen"/>
                <w:b/>
                <w:bCs/>
                <w:sz w:val="20"/>
                <w:szCs w:val="20"/>
                <w:lang w:val="ka-GE" w:eastAsia="ka-GE"/>
              </w:rPr>
              <w:t>0</w:t>
            </w:r>
          </w:p>
        </w:tc>
        <w:tc>
          <w:tcPr>
            <w:tcW w:w="596" w:type="pct"/>
            <w:shd w:val="clear" w:color="000000" w:fill="FFFFFF"/>
            <w:vAlign w:val="center"/>
            <w:hideMark/>
          </w:tcPr>
          <w:p w:rsidR="00617CAA" w:rsidRPr="00617CAA" w:rsidRDefault="00617CAA" w:rsidP="00617CAA">
            <w:pPr>
              <w:spacing w:after="0" w:line="240" w:lineRule="auto"/>
              <w:jc w:val="center"/>
              <w:rPr>
                <w:rFonts w:ascii="Sylfaen" w:eastAsia="Times New Roman" w:hAnsi="Sylfaen"/>
                <w:sz w:val="20"/>
                <w:szCs w:val="20"/>
                <w:lang w:val="ka-GE" w:eastAsia="ka-GE"/>
              </w:rPr>
            </w:pPr>
            <w:r w:rsidRPr="00617CAA">
              <w:rPr>
                <w:rFonts w:ascii="Sylfaen" w:eastAsia="Times New Roman" w:hAnsi="Sylfaen"/>
                <w:sz w:val="20"/>
                <w:szCs w:val="20"/>
                <w:lang w:val="ka-GE" w:eastAsia="ka-GE"/>
              </w:rPr>
              <w:t>0</w:t>
            </w:r>
          </w:p>
        </w:tc>
        <w:tc>
          <w:tcPr>
            <w:tcW w:w="596" w:type="pct"/>
            <w:shd w:val="clear" w:color="000000" w:fill="FFFFFF"/>
            <w:vAlign w:val="center"/>
            <w:hideMark/>
          </w:tcPr>
          <w:p w:rsidR="00617CAA" w:rsidRPr="00617CAA" w:rsidRDefault="00617CAA" w:rsidP="00617CAA">
            <w:pPr>
              <w:spacing w:after="0" w:line="240" w:lineRule="auto"/>
              <w:jc w:val="center"/>
              <w:rPr>
                <w:rFonts w:ascii="Sylfaen" w:eastAsia="Times New Roman" w:hAnsi="Sylfaen"/>
                <w:sz w:val="20"/>
                <w:szCs w:val="20"/>
                <w:lang w:val="ka-GE" w:eastAsia="ka-GE"/>
              </w:rPr>
            </w:pPr>
            <w:r w:rsidRPr="00617CAA">
              <w:rPr>
                <w:rFonts w:ascii="Sylfaen" w:eastAsia="Times New Roman" w:hAnsi="Sylfaen"/>
                <w:sz w:val="20"/>
                <w:szCs w:val="20"/>
                <w:lang w:val="ka-GE" w:eastAsia="ka-GE"/>
              </w:rPr>
              <w:t>0</w:t>
            </w:r>
          </w:p>
        </w:tc>
        <w:tc>
          <w:tcPr>
            <w:tcW w:w="596" w:type="pct"/>
            <w:shd w:val="clear" w:color="000000" w:fill="FFFFFF"/>
            <w:vAlign w:val="center"/>
            <w:hideMark/>
          </w:tcPr>
          <w:p w:rsidR="00617CAA" w:rsidRPr="00617CAA" w:rsidRDefault="00617CAA" w:rsidP="00617CAA">
            <w:pPr>
              <w:spacing w:after="0" w:line="240" w:lineRule="auto"/>
              <w:jc w:val="center"/>
              <w:rPr>
                <w:rFonts w:ascii="Sylfaen" w:eastAsia="Times New Roman" w:hAnsi="Sylfaen"/>
                <w:sz w:val="20"/>
                <w:szCs w:val="20"/>
                <w:lang w:val="ka-GE" w:eastAsia="ka-GE"/>
              </w:rPr>
            </w:pPr>
            <w:r w:rsidRPr="00617CAA">
              <w:rPr>
                <w:rFonts w:ascii="Sylfaen" w:eastAsia="Times New Roman" w:hAnsi="Sylfaen"/>
                <w:sz w:val="20"/>
                <w:szCs w:val="20"/>
                <w:lang w:val="ka-GE" w:eastAsia="ka-GE"/>
              </w:rPr>
              <w:t>0</w:t>
            </w:r>
          </w:p>
        </w:tc>
        <w:tc>
          <w:tcPr>
            <w:tcW w:w="596" w:type="pct"/>
            <w:shd w:val="clear" w:color="000000" w:fill="FFFFFF"/>
            <w:vAlign w:val="center"/>
            <w:hideMark/>
          </w:tcPr>
          <w:p w:rsidR="00617CAA" w:rsidRPr="00617CAA" w:rsidRDefault="00617CAA" w:rsidP="00617CAA">
            <w:pPr>
              <w:spacing w:after="0" w:line="240" w:lineRule="auto"/>
              <w:jc w:val="center"/>
              <w:rPr>
                <w:rFonts w:ascii="Sylfaen" w:eastAsia="Times New Roman" w:hAnsi="Sylfaen"/>
                <w:sz w:val="20"/>
                <w:szCs w:val="20"/>
                <w:lang w:val="ka-GE" w:eastAsia="ka-GE"/>
              </w:rPr>
            </w:pPr>
            <w:r w:rsidRPr="00617CAA">
              <w:rPr>
                <w:rFonts w:ascii="Sylfaen" w:eastAsia="Times New Roman" w:hAnsi="Sylfaen"/>
                <w:sz w:val="20"/>
                <w:szCs w:val="20"/>
                <w:lang w:val="ka-GE" w:eastAsia="ka-GE"/>
              </w:rPr>
              <w:t>0</w:t>
            </w:r>
          </w:p>
        </w:tc>
      </w:tr>
      <w:tr w:rsidR="00617CAA" w:rsidRPr="00617CAA" w:rsidTr="00CC73DD">
        <w:trPr>
          <w:trHeight w:val="990"/>
        </w:trPr>
        <w:tc>
          <w:tcPr>
            <w:tcW w:w="2022" w:type="pct"/>
            <w:shd w:val="clear" w:color="000000" w:fill="FFFFFF"/>
            <w:vAlign w:val="center"/>
            <w:hideMark/>
          </w:tcPr>
          <w:p w:rsidR="00617CAA" w:rsidRPr="00617CAA" w:rsidRDefault="00617CAA" w:rsidP="00617CAA">
            <w:pPr>
              <w:spacing w:after="0" w:line="240" w:lineRule="auto"/>
              <w:rPr>
                <w:rFonts w:ascii="Sylfaen" w:eastAsia="Times New Roman" w:hAnsi="Sylfaen"/>
                <w:sz w:val="20"/>
                <w:szCs w:val="20"/>
                <w:lang w:val="ka-GE" w:eastAsia="ka-GE"/>
              </w:rPr>
            </w:pPr>
            <w:r w:rsidRPr="00617CAA">
              <w:rPr>
                <w:rFonts w:ascii="Sylfaen" w:eastAsia="Times New Roman" w:hAnsi="Sylfaen"/>
                <w:sz w:val="20"/>
                <w:szCs w:val="20"/>
                <w:lang w:val="ka-GE" w:eastAsia="ka-GE"/>
              </w:rPr>
              <w:t>ბინათმესაკუთრეთა ამხანაგობების ხელშეწყობის პროგრამა</w:t>
            </w:r>
          </w:p>
        </w:tc>
        <w:tc>
          <w:tcPr>
            <w:tcW w:w="596" w:type="pct"/>
            <w:shd w:val="clear" w:color="000000" w:fill="FFFFFF"/>
            <w:vAlign w:val="center"/>
            <w:hideMark/>
          </w:tcPr>
          <w:p w:rsidR="00617CAA" w:rsidRPr="00617CAA" w:rsidRDefault="00617CAA" w:rsidP="00617CAA">
            <w:pPr>
              <w:spacing w:after="0" w:line="240" w:lineRule="auto"/>
              <w:jc w:val="center"/>
              <w:rPr>
                <w:rFonts w:ascii="Sylfaen" w:eastAsia="Times New Roman" w:hAnsi="Sylfaen"/>
                <w:b/>
                <w:bCs/>
                <w:sz w:val="20"/>
                <w:szCs w:val="20"/>
                <w:lang w:val="ka-GE" w:eastAsia="ka-GE"/>
              </w:rPr>
            </w:pPr>
            <w:r w:rsidRPr="00617CAA">
              <w:rPr>
                <w:rFonts w:ascii="Sylfaen" w:eastAsia="Times New Roman" w:hAnsi="Sylfaen"/>
                <w:b/>
                <w:bCs/>
                <w:sz w:val="20"/>
                <w:szCs w:val="20"/>
                <w:lang w:val="ka-GE" w:eastAsia="ka-GE"/>
              </w:rPr>
              <w:t>2 000 000</w:t>
            </w:r>
          </w:p>
        </w:tc>
        <w:tc>
          <w:tcPr>
            <w:tcW w:w="596" w:type="pct"/>
            <w:shd w:val="clear" w:color="000000" w:fill="FFFFFF"/>
            <w:vAlign w:val="center"/>
            <w:hideMark/>
          </w:tcPr>
          <w:p w:rsidR="00617CAA" w:rsidRPr="00617CAA" w:rsidRDefault="00617CAA" w:rsidP="00617CAA">
            <w:pPr>
              <w:spacing w:after="0" w:line="240" w:lineRule="auto"/>
              <w:jc w:val="center"/>
              <w:rPr>
                <w:rFonts w:ascii="Sylfaen" w:eastAsia="Times New Roman" w:hAnsi="Sylfaen"/>
                <w:sz w:val="20"/>
                <w:szCs w:val="20"/>
                <w:lang w:val="ka-GE" w:eastAsia="ka-GE"/>
              </w:rPr>
            </w:pPr>
            <w:r w:rsidRPr="00617CAA">
              <w:rPr>
                <w:rFonts w:ascii="Sylfaen" w:eastAsia="Times New Roman" w:hAnsi="Sylfaen"/>
                <w:sz w:val="20"/>
                <w:szCs w:val="20"/>
                <w:lang w:val="ka-GE" w:eastAsia="ka-GE"/>
              </w:rPr>
              <w:t>500 000</w:t>
            </w:r>
          </w:p>
        </w:tc>
        <w:tc>
          <w:tcPr>
            <w:tcW w:w="596" w:type="pct"/>
            <w:shd w:val="clear" w:color="000000" w:fill="FFFFFF"/>
            <w:vAlign w:val="center"/>
            <w:hideMark/>
          </w:tcPr>
          <w:p w:rsidR="00617CAA" w:rsidRPr="00617CAA" w:rsidRDefault="00617CAA" w:rsidP="00617CAA">
            <w:pPr>
              <w:spacing w:after="0" w:line="240" w:lineRule="auto"/>
              <w:jc w:val="center"/>
              <w:rPr>
                <w:rFonts w:ascii="Sylfaen" w:eastAsia="Times New Roman" w:hAnsi="Sylfaen"/>
                <w:sz w:val="20"/>
                <w:szCs w:val="20"/>
                <w:lang w:val="ka-GE" w:eastAsia="ka-GE"/>
              </w:rPr>
            </w:pPr>
            <w:r w:rsidRPr="00617CAA">
              <w:rPr>
                <w:rFonts w:ascii="Sylfaen" w:eastAsia="Times New Roman" w:hAnsi="Sylfaen"/>
                <w:sz w:val="20"/>
                <w:szCs w:val="20"/>
                <w:lang w:val="ka-GE" w:eastAsia="ka-GE"/>
              </w:rPr>
              <w:t>500 000</w:t>
            </w:r>
          </w:p>
        </w:tc>
        <w:tc>
          <w:tcPr>
            <w:tcW w:w="596" w:type="pct"/>
            <w:shd w:val="clear" w:color="000000" w:fill="FFFFFF"/>
            <w:vAlign w:val="center"/>
            <w:hideMark/>
          </w:tcPr>
          <w:p w:rsidR="00617CAA" w:rsidRPr="00617CAA" w:rsidRDefault="00617CAA" w:rsidP="00617CAA">
            <w:pPr>
              <w:spacing w:after="0" w:line="240" w:lineRule="auto"/>
              <w:jc w:val="center"/>
              <w:rPr>
                <w:rFonts w:ascii="Sylfaen" w:eastAsia="Times New Roman" w:hAnsi="Sylfaen"/>
                <w:sz w:val="20"/>
                <w:szCs w:val="20"/>
                <w:lang w:val="ka-GE" w:eastAsia="ka-GE"/>
              </w:rPr>
            </w:pPr>
            <w:r w:rsidRPr="00617CAA">
              <w:rPr>
                <w:rFonts w:ascii="Sylfaen" w:eastAsia="Times New Roman" w:hAnsi="Sylfaen"/>
                <w:sz w:val="20"/>
                <w:szCs w:val="20"/>
                <w:lang w:val="ka-GE" w:eastAsia="ka-GE"/>
              </w:rPr>
              <w:t>500 000</w:t>
            </w:r>
          </w:p>
        </w:tc>
        <w:tc>
          <w:tcPr>
            <w:tcW w:w="596" w:type="pct"/>
            <w:shd w:val="clear" w:color="000000" w:fill="FFFFFF"/>
            <w:vAlign w:val="center"/>
            <w:hideMark/>
          </w:tcPr>
          <w:p w:rsidR="00617CAA" w:rsidRPr="00617CAA" w:rsidRDefault="00617CAA" w:rsidP="00617CAA">
            <w:pPr>
              <w:spacing w:after="0" w:line="240" w:lineRule="auto"/>
              <w:jc w:val="center"/>
              <w:rPr>
                <w:rFonts w:ascii="Sylfaen" w:eastAsia="Times New Roman" w:hAnsi="Sylfaen"/>
                <w:sz w:val="20"/>
                <w:szCs w:val="20"/>
                <w:lang w:val="ka-GE" w:eastAsia="ka-GE"/>
              </w:rPr>
            </w:pPr>
            <w:r w:rsidRPr="00617CAA">
              <w:rPr>
                <w:rFonts w:ascii="Sylfaen" w:eastAsia="Times New Roman" w:hAnsi="Sylfaen"/>
                <w:sz w:val="20"/>
                <w:szCs w:val="20"/>
                <w:lang w:val="ka-GE" w:eastAsia="ka-GE"/>
              </w:rPr>
              <w:t>500 000</w:t>
            </w:r>
          </w:p>
        </w:tc>
      </w:tr>
      <w:tr w:rsidR="00617CAA" w:rsidRPr="00617CAA" w:rsidTr="00CC73DD">
        <w:trPr>
          <w:trHeight w:val="720"/>
        </w:trPr>
        <w:tc>
          <w:tcPr>
            <w:tcW w:w="2022" w:type="pct"/>
            <w:shd w:val="clear" w:color="000000" w:fill="FFFFFF"/>
            <w:vAlign w:val="center"/>
            <w:hideMark/>
          </w:tcPr>
          <w:p w:rsidR="00617CAA" w:rsidRPr="00617CAA" w:rsidRDefault="00617CAA" w:rsidP="00617CAA">
            <w:pPr>
              <w:spacing w:after="0" w:line="240" w:lineRule="auto"/>
              <w:rPr>
                <w:rFonts w:ascii="Sylfaen" w:eastAsia="Times New Roman" w:hAnsi="Sylfaen"/>
                <w:sz w:val="20"/>
                <w:szCs w:val="20"/>
                <w:lang w:val="ka-GE" w:eastAsia="ka-GE"/>
              </w:rPr>
            </w:pPr>
            <w:r w:rsidRPr="00617CAA">
              <w:rPr>
                <w:rFonts w:ascii="Sylfaen" w:eastAsia="Times New Roman" w:hAnsi="Sylfaen"/>
                <w:sz w:val="20"/>
                <w:szCs w:val="20"/>
                <w:lang w:val="ka-GE" w:eastAsia="ka-GE"/>
              </w:rPr>
              <w:t xml:space="preserve"> საყრდენი კედლების, ნაპირსამაგრი ნაგებობების  და გაბიონების მოწყობა, რეაბილიტაცია და ექსპლოატაცია</w:t>
            </w:r>
          </w:p>
        </w:tc>
        <w:tc>
          <w:tcPr>
            <w:tcW w:w="596" w:type="pct"/>
            <w:shd w:val="clear" w:color="000000" w:fill="FFFFFF"/>
            <w:vAlign w:val="center"/>
            <w:hideMark/>
          </w:tcPr>
          <w:p w:rsidR="00617CAA" w:rsidRPr="00617CAA" w:rsidRDefault="00617CAA" w:rsidP="00617CAA">
            <w:pPr>
              <w:spacing w:after="0" w:line="240" w:lineRule="auto"/>
              <w:jc w:val="center"/>
              <w:rPr>
                <w:rFonts w:ascii="Sylfaen" w:eastAsia="Times New Roman" w:hAnsi="Sylfaen"/>
                <w:b/>
                <w:bCs/>
                <w:sz w:val="20"/>
                <w:szCs w:val="20"/>
                <w:lang w:val="ka-GE" w:eastAsia="ka-GE"/>
              </w:rPr>
            </w:pPr>
            <w:r w:rsidRPr="00617CAA">
              <w:rPr>
                <w:rFonts w:ascii="Sylfaen" w:eastAsia="Times New Roman" w:hAnsi="Sylfaen"/>
                <w:b/>
                <w:bCs/>
                <w:sz w:val="20"/>
                <w:szCs w:val="20"/>
                <w:lang w:val="ka-GE" w:eastAsia="ka-GE"/>
              </w:rPr>
              <w:t>2 000 000</w:t>
            </w:r>
          </w:p>
        </w:tc>
        <w:tc>
          <w:tcPr>
            <w:tcW w:w="596" w:type="pct"/>
            <w:shd w:val="clear" w:color="000000" w:fill="FFFFFF"/>
            <w:vAlign w:val="center"/>
            <w:hideMark/>
          </w:tcPr>
          <w:p w:rsidR="00617CAA" w:rsidRPr="00617CAA" w:rsidRDefault="00617CAA" w:rsidP="00617CAA">
            <w:pPr>
              <w:spacing w:after="0" w:line="240" w:lineRule="auto"/>
              <w:jc w:val="center"/>
              <w:rPr>
                <w:rFonts w:ascii="Sylfaen" w:eastAsia="Times New Roman" w:hAnsi="Sylfaen"/>
                <w:sz w:val="20"/>
                <w:szCs w:val="20"/>
                <w:lang w:val="ka-GE" w:eastAsia="ka-GE"/>
              </w:rPr>
            </w:pPr>
            <w:r w:rsidRPr="00617CAA">
              <w:rPr>
                <w:rFonts w:ascii="Sylfaen" w:eastAsia="Times New Roman" w:hAnsi="Sylfaen"/>
                <w:sz w:val="20"/>
                <w:szCs w:val="20"/>
                <w:lang w:val="ka-GE" w:eastAsia="ka-GE"/>
              </w:rPr>
              <w:t>500 000</w:t>
            </w:r>
          </w:p>
        </w:tc>
        <w:tc>
          <w:tcPr>
            <w:tcW w:w="596" w:type="pct"/>
            <w:shd w:val="clear" w:color="000000" w:fill="FFFFFF"/>
            <w:vAlign w:val="center"/>
            <w:hideMark/>
          </w:tcPr>
          <w:p w:rsidR="00617CAA" w:rsidRPr="00617CAA" w:rsidRDefault="00617CAA" w:rsidP="00617CAA">
            <w:pPr>
              <w:spacing w:after="0" w:line="240" w:lineRule="auto"/>
              <w:jc w:val="center"/>
              <w:rPr>
                <w:rFonts w:ascii="Sylfaen" w:eastAsia="Times New Roman" w:hAnsi="Sylfaen"/>
                <w:sz w:val="20"/>
                <w:szCs w:val="20"/>
                <w:lang w:val="ka-GE" w:eastAsia="ka-GE"/>
              </w:rPr>
            </w:pPr>
            <w:r w:rsidRPr="00617CAA">
              <w:rPr>
                <w:rFonts w:ascii="Sylfaen" w:eastAsia="Times New Roman" w:hAnsi="Sylfaen"/>
                <w:sz w:val="20"/>
                <w:szCs w:val="20"/>
                <w:lang w:val="ka-GE" w:eastAsia="ka-GE"/>
              </w:rPr>
              <w:t>500 000</w:t>
            </w:r>
          </w:p>
        </w:tc>
        <w:tc>
          <w:tcPr>
            <w:tcW w:w="596" w:type="pct"/>
            <w:shd w:val="clear" w:color="000000" w:fill="FFFFFF"/>
            <w:vAlign w:val="center"/>
            <w:hideMark/>
          </w:tcPr>
          <w:p w:rsidR="00617CAA" w:rsidRPr="00617CAA" w:rsidRDefault="00617CAA" w:rsidP="00617CAA">
            <w:pPr>
              <w:spacing w:after="0" w:line="240" w:lineRule="auto"/>
              <w:jc w:val="center"/>
              <w:rPr>
                <w:rFonts w:ascii="Sylfaen" w:eastAsia="Times New Roman" w:hAnsi="Sylfaen"/>
                <w:sz w:val="20"/>
                <w:szCs w:val="20"/>
                <w:lang w:val="ka-GE" w:eastAsia="ka-GE"/>
              </w:rPr>
            </w:pPr>
            <w:r w:rsidRPr="00617CAA">
              <w:rPr>
                <w:rFonts w:ascii="Sylfaen" w:eastAsia="Times New Roman" w:hAnsi="Sylfaen"/>
                <w:sz w:val="20"/>
                <w:szCs w:val="20"/>
                <w:lang w:val="ka-GE" w:eastAsia="ka-GE"/>
              </w:rPr>
              <w:t>500 000</w:t>
            </w:r>
          </w:p>
        </w:tc>
        <w:tc>
          <w:tcPr>
            <w:tcW w:w="596" w:type="pct"/>
            <w:shd w:val="clear" w:color="000000" w:fill="FFFFFF"/>
            <w:vAlign w:val="center"/>
            <w:hideMark/>
          </w:tcPr>
          <w:p w:rsidR="00617CAA" w:rsidRPr="00617CAA" w:rsidRDefault="00617CAA" w:rsidP="00617CAA">
            <w:pPr>
              <w:spacing w:after="0" w:line="240" w:lineRule="auto"/>
              <w:jc w:val="center"/>
              <w:rPr>
                <w:rFonts w:ascii="Sylfaen" w:eastAsia="Times New Roman" w:hAnsi="Sylfaen"/>
                <w:sz w:val="20"/>
                <w:szCs w:val="20"/>
                <w:lang w:val="ka-GE" w:eastAsia="ka-GE"/>
              </w:rPr>
            </w:pPr>
            <w:r w:rsidRPr="00617CAA">
              <w:rPr>
                <w:rFonts w:ascii="Sylfaen" w:eastAsia="Times New Roman" w:hAnsi="Sylfaen"/>
                <w:sz w:val="20"/>
                <w:szCs w:val="20"/>
                <w:lang w:val="ka-GE" w:eastAsia="ka-GE"/>
              </w:rPr>
              <w:t>500 000</w:t>
            </w:r>
          </w:p>
        </w:tc>
      </w:tr>
      <w:tr w:rsidR="00617CAA" w:rsidRPr="00617CAA" w:rsidTr="00CC73DD">
        <w:trPr>
          <w:trHeight w:val="360"/>
        </w:trPr>
        <w:tc>
          <w:tcPr>
            <w:tcW w:w="2022" w:type="pct"/>
            <w:shd w:val="clear" w:color="000000" w:fill="FFFFFF"/>
            <w:vAlign w:val="center"/>
            <w:hideMark/>
          </w:tcPr>
          <w:p w:rsidR="00617CAA" w:rsidRPr="00617CAA" w:rsidRDefault="00617CAA" w:rsidP="00617CAA">
            <w:pPr>
              <w:spacing w:after="0" w:line="240" w:lineRule="auto"/>
              <w:jc w:val="center"/>
              <w:rPr>
                <w:rFonts w:ascii="Sylfaen" w:eastAsia="Times New Roman" w:hAnsi="Sylfaen"/>
                <w:b/>
                <w:bCs/>
                <w:sz w:val="20"/>
                <w:szCs w:val="20"/>
                <w:lang w:val="ka-GE" w:eastAsia="ka-GE"/>
              </w:rPr>
            </w:pPr>
            <w:r w:rsidRPr="00617CAA">
              <w:rPr>
                <w:rFonts w:ascii="Sylfaen" w:eastAsia="Times New Roman" w:hAnsi="Sylfaen"/>
                <w:b/>
                <w:bCs/>
                <w:sz w:val="20"/>
                <w:szCs w:val="20"/>
                <w:lang w:val="ka-GE" w:eastAsia="ka-GE"/>
              </w:rPr>
              <w:t>სულ პროგრამა</w:t>
            </w:r>
          </w:p>
        </w:tc>
        <w:tc>
          <w:tcPr>
            <w:tcW w:w="596" w:type="pct"/>
            <w:shd w:val="clear" w:color="000000" w:fill="FFFFFF"/>
            <w:vAlign w:val="center"/>
            <w:hideMark/>
          </w:tcPr>
          <w:p w:rsidR="00617CAA" w:rsidRPr="00617CAA" w:rsidRDefault="00617CAA" w:rsidP="00617CAA">
            <w:pPr>
              <w:spacing w:after="0" w:line="240" w:lineRule="auto"/>
              <w:jc w:val="center"/>
              <w:rPr>
                <w:rFonts w:ascii="Sylfaen" w:eastAsia="Times New Roman" w:hAnsi="Sylfaen"/>
                <w:b/>
                <w:bCs/>
                <w:sz w:val="20"/>
                <w:szCs w:val="20"/>
                <w:lang w:val="ka-GE" w:eastAsia="ka-GE"/>
              </w:rPr>
            </w:pPr>
            <w:r w:rsidRPr="00617CAA">
              <w:rPr>
                <w:rFonts w:ascii="Sylfaen" w:eastAsia="Times New Roman" w:hAnsi="Sylfaen"/>
                <w:b/>
                <w:bCs/>
                <w:sz w:val="20"/>
                <w:szCs w:val="20"/>
                <w:lang w:val="ka-GE" w:eastAsia="ka-GE"/>
              </w:rPr>
              <w:t>4 000 000</w:t>
            </w:r>
          </w:p>
        </w:tc>
        <w:tc>
          <w:tcPr>
            <w:tcW w:w="596" w:type="pct"/>
            <w:shd w:val="clear" w:color="000000" w:fill="FFFFFF"/>
            <w:vAlign w:val="center"/>
            <w:hideMark/>
          </w:tcPr>
          <w:p w:rsidR="00617CAA" w:rsidRPr="00617CAA" w:rsidRDefault="00617CAA" w:rsidP="00617CAA">
            <w:pPr>
              <w:spacing w:after="0" w:line="240" w:lineRule="auto"/>
              <w:jc w:val="center"/>
              <w:rPr>
                <w:rFonts w:ascii="Sylfaen" w:eastAsia="Times New Roman" w:hAnsi="Sylfaen"/>
                <w:b/>
                <w:bCs/>
                <w:sz w:val="20"/>
                <w:szCs w:val="20"/>
                <w:lang w:val="ka-GE" w:eastAsia="ka-GE"/>
              </w:rPr>
            </w:pPr>
            <w:r w:rsidRPr="00617CAA">
              <w:rPr>
                <w:rFonts w:ascii="Sylfaen" w:eastAsia="Times New Roman" w:hAnsi="Sylfaen"/>
                <w:b/>
                <w:bCs/>
                <w:sz w:val="20"/>
                <w:szCs w:val="20"/>
                <w:lang w:val="ka-GE" w:eastAsia="ka-GE"/>
              </w:rPr>
              <w:t>1 000 000</w:t>
            </w:r>
          </w:p>
        </w:tc>
        <w:tc>
          <w:tcPr>
            <w:tcW w:w="596" w:type="pct"/>
            <w:shd w:val="clear" w:color="000000" w:fill="FFFFFF"/>
            <w:vAlign w:val="center"/>
            <w:hideMark/>
          </w:tcPr>
          <w:p w:rsidR="00617CAA" w:rsidRPr="00617CAA" w:rsidRDefault="00617CAA" w:rsidP="00617CAA">
            <w:pPr>
              <w:spacing w:after="0" w:line="240" w:lineRule="auto"/>
              <w:jc w:val="center"/>
              <w:rPr>
                <w:rFonts w:ascii="Sylfaen" w:eastAsia="Times New Roman" w:hAnsi="Sylfaen"/>
                <w:b/>
                <w:bCs/>
                <w:sz w:val="20"/>
                <w:szCs w:val="20"/>
                <w:lang w:val="ka-GE" w:eastAsia="ka-GE"/>
              </w:rPr>
            </w:pPr>
            <w:r w:rsidRPr="00617CAA">
              <w:rPr>
                <w:rFonts w:ascii="Sylfaen" w:eastAsia="Times New Roman" w:hAnsi="Sylfaen"/>
                <w:b/>
                <w:bCs/>
                <w:sz w:val="20"/>
                <w:szCs w:val="20"/>
                <w:lang w:val="ka-GE" w:eastAsia="ka-GE"/>
              </w:rPr>
              <w:t>1 000 000</w:t>
            </w:r>
          </w:p>
        </w:tc>
        <w:tc>
          <w:tcPr>
            <w:tcW w:w="596" w:type="pct"/>
            <w:shd w:val="clear" w:color="000000" w:fill="FFFFFF"/>
            <w:vAlign w:val="center"/>
            <w:hideMark/>
          </w:tcPr>
          <w:p w:rsidR="00617CAA" w:rsidRPr="00617CAA" w:rsidRDefault="00617CAA" w:rsidP="00617CAA">
            <w:pPr>
              <w:spacing w:after="0" w:line="240" w:lineRule="auto"/>
              <w:jc w:val="center"/>
              <w:rPr>
                <w:rFonts w:ascii="Sylfaen" w:eastAsia="Times New Roman" w:hAnsi="Sylfaen"/>
                <w:b/>
                <w:bCs/>
                <w:sz w:val="20"/>
                <w:szCs w:val="20"/>
                <w:lang w:val="ka-GE" w:eastAsia="ka-GE"/>
              </w:rPr>
            </w:pPr>
            <w:r w:rsidRPr="00617CAA">
              <w:rPr>
                <w:rFonts w:ascii="Sylfaen" w:eastAsia="Times New Roman" w:hAnsi="Sylfaen"/>
                <w:b/>
                <w:bCs/>
                <w:sz w:val="20"/>
                <w:szCs w:val="20"/>
                <w:lang w:val="ka-GE" w:eastAsia="ka-GE"/>
              </w:rPr>
              <w:t>1 000 000</w:t>
            </w:r>
          </w:p>
        </w:tc>
        <w:tc>
          <w:tcPr>
            <w:tcW w:w="596" w:type="pct"/>
            <w:shd w:val="clear" w:color="000000" w:fill="FFFFFF"/>
            <w:vAlign w:val="center"/>
            <w:hideMark/>
          </w:tcPr>
          <w:p w:rsidR="00617CAA" w:rsidRPr="00617CAA" w:rsidRDefault="00617CAA" w:rsidP="00617CAA">
            <w:pPr>
              <w:spacing w:after="0" w:line="240" w:lineRule="auto"/>
              <w:jc w:val="center"/>
              <w:rPr>
                <w:rFonts w:ascii="Sylfaen" w:eastAsia="Times New Roman" w:hAnsi="Sylfaen"/>
                <w:b/>
                <w:bCs/>
                <w:sz w:val="20"/>
                <w:szCs w:val="20"/>
                <w:lang w:val="ka-GE" w:eastAsia="ka-GE"/>
              </w:rPr>
            </w:pPr>
            <w:r w:rsidRPr="00617CAA">
              <w:rPr>
                <w:rFonts w:ascii="Sylfaen" w:eastAsia="Times New Roman" w:hAnsi="Sylfaen"/>
                <w:b/>
                <w:bCs/>
                <w:sz w:val="20"/>
                <w:szCs w:val="20"/>
                <w:lang w:val="ka-GE" w:eastAsia="ka-GE"/>
              </w:rPr>
              <w:t>1 000 000</w:t>
            </w:r>
          </w:p>
        </w:tc>
      </w:tr>
      <w:tr w:rsidR="00617CAA" w:rsidRPr="00617CAA" w:rsidTr="00CC73DD">
        <w:trPr>
          <w:trHeight w:val="360"/>
        </w:trPr>
        <w:tc>
          <w:tcPr>
            <w:tcW w:w="2022" w:type="pct"/>
            <w:shd w:val="clear" w:color="auto" w:fill="auto"/>
            <w:noWrap/>
            <w:vAlign w:val="center"/>
            <w:hideMark/>
          </w:tcPr>
          <w:p w:rsidR="00617CAA" w:rsidRPr="00617CAA" w:rsidRDefault="00617CAA" w:rsidP="00617CAA">
            <w:pPr>
              <w:spacing w:after="0" w:line="240" w:lineRule="auto"/>
              <w:rPr>
                <w:rFonts w:ascii="Sylfaen" w:eastAsia="Times New Roman" w:hAnsi="Sylfaen"/>
                <w:b/>
                <w:bCs/>
                <w:sz w:val="20"/>
                <w:szCs w:val="20"/>
                <w:lang w:val="ka-GE" w:eastAsia="ka-GE"/>
              </w:rPr>
            </w:pPr>
            <w:r w:rsidRPr="00617CAA">
              <w:rPr>
                <w:rFonts w:ascii="Sylfaen" w:eastAsia="Times New Roman" w:hAnsi="Sylfaen"/>
                <w:b/>
                <w:bCs/>
                <w:sz w:val="20"/>
                <w:szCs w:val="20"/>
                <w:lang w:val="ka-GE" w:eastAsia="ka-GE"/>
              </w:rPr>
              <w:t>საბოლოო მოსალოდნელი შედეგი</w:t>
            </w:r>
          </w:p>
        </w:tc>
        <w:tc>
          <w:tcPr>
            <w:tcW w:w="596" w:type="pct"/>
            <w:shd w:val="clear" w:color="auto" w:fill="auto"/>
            <w:noWrap/>
            <w:vAlign w:val="center"/>
            <w:hideMark/>
          </w:tcPr>
          <w:p w:rsidR="00617CAA" w:rsidRPr="00617CAA" w:rsidRDefault="00617CAA" w:rsidP="00617CAA">
            <w:pPr>
              <w:spacing w:after="0" w:line="240" w:lineRule="auto"/>
              <w:rPr>
                <w:rFonts w:ascii="Sylfaen" w:eastAsia="Times New Roman" w:hAnsi="Sylfaen"/>
                <w:b/>
                <w:bCs/>
                <w:sz w:val="20"/>
                <w:szCs w:val="20"/>
                <w:lang w:val="ka-GE" w:eastAsia="ka-GE"/>
              </w:rPr>
            </w:pPr>
          </w:p>
        </w:tc>
        <w:tc>
          <w:tcPr>
            <w:tcW w:w="596" w:type="pct"/>
            <w:shd w:val="clear" w:color="auto" w:fill="auto"/>
            <w:noWrap/>
            <w:vAlign w:val="center"/>
            <w:hideMark/>
          </w:tcPr>
          <w:p w:rsidR="00617CAA" w:rsidRPr="00617CAA" w:rsidRDefault="00617CAA" w:rsidP="00617CAA">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617CAA" w:rsidRPr="00617CAA" w:rsidRDefault="00617CAA" w:rsidP="00617CAA">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617CAA" w:rsidRPr="00617CAA" w:rsidRDefault="00617CAA" w:rsidP="00617CAA">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617CAA" w:rsidRPr="00617CAA" w:rsidRDefault="00617CAA" w:rsidP="00617CAA">
            <w:pPr>
              <w:spacing w:after="0" w:line="240" w:lineRule="auto"/>
              <w:rPr>
                <w:rFonts w:ascii="Times New Roman" w:eastAsia="Times New Roman" w:hAnsi="Times New Roman"/>
                <w:sz w:val="20"/>
                <w:szCs w:val="20"/>
                <w:lang w:val="ka-GE" w:eastAsia="ka-GE"/>
              </w:rPr>
            </w:pPr>
          </w:p>
        </w:tc>
      </w:tr>
      <w:tr w:rsidR="00617CAA" w:rsidRPr="00617CAA" w:rsidTr="00CC73DD">
        <w:trPr>
          <w:trHeight w:val="705"/>
        </w:trPr>
        <w:tc>
          <w:tcPr>
            <w:tcW w:w="5000" w:type="pct"/>
            <w:gridSpan w:val="6"/>
            <w:shd w:val="clear" w:color="auto" w:fill="auto"/>
            <w:vAlign w:val="center"/>
            <w:hideMark/>
          </w:tcPr>
          <w:p w:rsidR="00617CAA" w:rsidRPr="00617CAA" w:rsidRDefault="00617CAA" w:rsidP="00617CAA">
            <w:pPr>
              <w:spacing w:after="0" w:line="240" w:lineRule="auto"/>
              <w:rPr>
                <w:rFonts w:ascii="Sylfaen" w:eastAsia="Times New Roman" w:hAnsi="Sylfaen"/>
                <w:b/>
                <w:bCs/>
                <w:sz w:val="20"/>
                <w:szCs w:val="20"/>
                <w:lang w:val="ka-GE" w:eastAsia="ka-GE"/>
              </w:rPr>
            </w:pPr>
            <w:r w:rsidRPr="00617CAA">
              <w:rPr>
                <w:rFonts w:ascii="Sylfaen" w:eastAsia="Times New Roman" w:hAnsi="Sylfaen"/>
                <w:b/>
                <w:bCs/>
                <w:sz w:val="20"/>
                <w:szCs w:val="20"/>
                <w:lang w:val="ka-GE" w:eastAsia="ka-GE"/>
              </w:rPr>
              <w:t>მოსახლეობისათვის კომფორტული და უსაფრთხო გარემოს შექმნა</w:t>
            </w:r>
          </w:p>
        </w:tc>
      </w:tr>
    </w:tbl>
    <w:p w:rsidR="00485538" w:rsidRDefault="00485538" w:rsidP="00485538">
      <w:pPr>
        <w:rPr>
          <w:rFonts w:ascii="Sylfaen" w:hAnsi="Sylfaen" w:cs="Sylfaen"/>
          <w:lang w:val="ka-GE"/>
        </w:rPr>
      </w:pPr>
    </w:p>
    <w:p w:rsidR="00485538" w:rsidRDefault="00485538" w:rsidP="00485538">
      <w:pPr>
        <w:rPr>
          <w:rFonts w:ascii="Sylfaen" w:hAnsi="Sylfaen" w:cs="Sylfaen"/>
          <w:lang w:val="ka-GE"/>
        </w:rPr>
      </w:pPr>
    </w:p>
    <w:p w:rsidR="00485538" w:rsidRDefault="00485538" w:rsidP="00485538">
      <w:pPr>
        <w:rPr>
          <w:rFonts w:ascii="Sylfaen" w:hAnsi="Sylfaen" w:cs="Sylfaen"/>
          <w:lang w:val="ka-GE"/>
        </w:rPr>
      </w:pPr>
    </w:p>
    <w:p w:rsidR="00485538" w:rsidRDefault="00485538" w:rsidP="00485538">
      <w:pPr>
        <w:rPr>
          <w:rFonts w:ascii="Sylfaen" w:hAnsi="Sylfaen" w:cs="Sylfaen"/>
          <w:lang w:val="ka-GE"/>
        </w:rPr>
      </w:pPr>
    </w:p>
    <w:p w:rsidR="00485538" w:rsidRDefault="00485538" w:rsidP="00485538">
      <w:pPr>
        <w:rPr>
          <w:rFonts w:ascii="Sylfaen" w:hAnsi="Sylfaen" w:cs="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872"/>
        <w:gridCol w:w="1224"/>
        <w:gridCol w:w="1122"/>
        <w:gridCol w:w="667"/>
        <w:gridCol w:w="1029"/>
        <w:gridCol w:w="667"/>
        <w:gridCol w:w="667"/>
        <w:gridCol w:w="1172"/>
        <w:gridCol w:w="1044"/>
        <w:gridCol w:w="1964"/>
        <w:gridCol w:w="1522"/>
      </w:tblGrid>
      <w:tr w:rsidR="00E55CD5" w:rsidRPr="00E55CD5" w:rsidTr="00CC73DD">
        <w:trPr>
          <w:trHeight w:val="1200"/>
        </w:trPr>
        <w:tc>
          <w:tcPr>
            <w:tcW w:w="817" w:type="pct"/>
            <w:vMerge w:val="restar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 xml:space="preserve">მოსალოდნელი საბოლოო შედეგი </w:t>
            </w:r>
            <w:r w:rsidRPr="00E55CD5">
              <w:rPr>
                <w:rFonts w:ascii="Sylfaen" w:eastAsia="Times New Roman" w:hAnsi="Sylfaen"/>
                <w:b/>
                <w:bCs/>
                <w:sz w:val="20"/>
                <w:szCs w:val="20"/>
                <w:lang w:val="ka-GE" w:eastAsia="ka-GE"/>
              </w:rPr>
              <w:t>(OUTCOME)</w:t>
            </w:r>
          </w:p>
        </w:tc>
        <w:tc>
          <w:tcPr>
            <w:tcW w:w="2198" w:type="pct"/>
            <w:gridSpan w:val="6"/>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შედეგის ინდიკატორები</w:t>
            </w:r>
          </w:p>
        </w:tc>
        <w:tc>
          <w:tcPr>
            <w:tcW w:w="376" w:type="pct"/>
            <w:vMerge w:val="restar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გაზომვის ერთეული</w:t>
            </w:r>
          </w:p>
        </w:tc>
        <w:tc>
          <w:tcPr>
            <w:tcW w:w="371" w:type="pct"/>
            <w:vMerge w:val="restar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გეგმიური გადახრა</w:t>
            </w:r>
          </w:p>
        </w:tc>
        <w:tc>
          <w:tcPr>
            <w:tcW w:w="581" w:type="pct"/>
            <w:vMerge w:val="restar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მონაცემთა წყარო</w:t>
            </w:r>
          </w:p>
        </w:tc>
        <w:tc>
          <w:tcPr>
            <w:tcW w:w="656" w:type="pct"/>
            <w:vMerge w:val="restar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მეთოდოლოგია</w:t>
            </w:r>
          </w:p>
        </w:tc>
      </w:tr>
      <w:tr w:rsidR="00E55CD5" w:rsidRPr="00E55CD5" w:rsidTr="00CC73DD">
        <w:trPr>
          <w:trHeight w:val="885"/>
        </w:trPr>
        <w:tc>
          <w:tcPr>
            <w:tcW w:w="817" w:type="pct"/>
            <w:vMerge/>
            <w:shd w:val="clear" w:color="auto" w:fill="FFFFFF" w:themeFill="background1"/>
            <w:vAlign w:val="center"/>
            <w:hideMark/>
          </w:tcPr>
          <w:p w:rsidR="00E55CD5" w:rsidRPr="00E55CD5" w:rsidRDefault="00E55CD5" w:rsidP="00E55CD5">
            <w:pPr>
              <w:spacing w:after="0" w:line="240" w:lineRule="auto"/>
              <w:rPr>
                <w:rFonts w:ascii="Sylfaen" w:eastAsia="Times New Roman" w:hAnsi="Sylfaen"/>
                <w:sz w:val="20"/>
                <w:szCs w:val="20"/>
                <w:lang w:val="ka-GE" w:eastAsia="ka-GE"/>
              </w:rPr>
            </w:pPr>
          </w:p>
        </w:tc>
        <w:tc>
          <w:tcPr>
            <w:tcW w:w="378" w:type="pc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დასახელება</w:t>
            </w:r>
          </w:p>
        </w:tc>
        <w:tc>
          <w:tcPr>
            <w:tcW w:w="374" w:type="pc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202</w:t>
            </w:r>
            <w:r>
              <w:rPr>
                <w:rFonts w:ascii="Sylfaen" w:eastAsia="Times New Roman" w:hAnsi="Sylfaen"/>
                <w:sz w:val="20"/>
                <w:szCs w:val="20"/>
                <w:lang w:eastAsia="ka-GE"/>
              </w:rPr>
              <w:t>3</w:t>
            </w:r>
            <w:r w:rsidRPr="00E55CD5">
              <w:rPr>
                <w:rFonts w:ascii="Sylfaen" w:eastAsia="Times New Roman" w:hAnsi="Sylfaen"/>
                <w:sz w:val="20"/>
                <w:szCs w:val="20"/>
                <w:lang w:val="ka-GE" w:eastAsia="ka-GE"/>
              </w:rPr>
              <w:t xml:space="preserve"> წელი (საბაზისო)</w:t>
            </w:r>
          </w:p>
        </w:tc>
        <w:tc>
          <w:tcPr>
            <w:tcW w:w="358" w:type="pc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202</w:t>
            </w:r>
            <w:r>
              <w:rPr>
                <w:rFonts w:ascii="Sylfaen" w:eastAsia="Times New Roman" w:hAnsi="Sylfaen"/>
                <w:sz w:val="20"/>
                <w:szCs w:val="20"/>
                <w:lang w:eastAsia="ka-GE"/>
              </w:rPr>
              <w:t>4</w:t>
            </w:r>
            <w:r w:rsidRPr="00E55CD5">
              <w:rPr>
                <w:rFonts w:ascii="Sylfaen" w:eastAsia="Times New Roman" w:hAnsi="Sylfaen"/>
                <w:sz w:val="20"/>
                <w:szCs w:val="20"/>
                <w:lang w:val="ka-GE" w:eastAsia="ka-GE"/>
              </w:rPr>
              <w:t xml:space="preserve"> წელი</w:t>
            </w:r>
          </w:p>
        </w:tc>
        <w:tc>
          <w:tcPr>
            <w:tcW w:w="371" w:type="pc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202</w:t>
            </w:r>
            <w:r>
              <w:rPr>
                <w:rFonts w:ascii="Sylfaen" w:eastAsia="Times New Roman" w:hAnsi="Sylfaen"/>
                <w:sz w:val="20"/>
                <w:szCs w:val="20"/>
                <w:lang w:eastAsia="ka-GE"/>
              </w:rPr>
              <w:t>5</w:t>
            </w:r>
            <w:r w:rsidRPr="00E55CD5">
              <w:rPr>
                <w:rFonts w:ascii="Sylfaen" w:eastAsia="Times New Roman" w:hAnsi="Sylfaen"/>
                <w:sz w:val="20"/>
                <w:szCs w:val="20"/>
                <w:lang w:val="ka-GE" w:eastAsia="ka-GE"/>
              </w:rPr>
              <w:t>წელი</w:t>
            </w:r>
          </w:p>
        </w:tc>
        <w:tc>
          <w:tcPr>
            <w:tcW w:w="358" w:type="pc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202</w:t>
            </w:r>
            <w:r>
              <w:rPr>
                <w:rFonts w:ascii="Sylfaen" w:eastAsia="Times New Roman" w:hAnsi="Sylfaen"/>
                <w:sz w:val="20"/>
                <w:szCs w:val="20"/>
                <w:lang w:eastAsia="ka-GE"/>
              </w:rPr>
              <w:t>6</w:t>
            </w:r>
            <w:r w:rsidRPr="00E55CD5">
              <w:rPr>
                <w:rFonts w:ascii="Sylfaen" w:eastAsia="Times New Roman" w:hAnsi="Sylfaen"/>
                <w:sz w:val="20"/>
                <w:szCs w:val="20"/>
                <w:lang w:val="ka-GE" w:eastAsia="ka-GE"/>
              </w:rPr>
              <w:t xml:space="preserve"> წელი</w:t>
            </w:r>
          </w:p>
        </w:tc>
        <w:tc>
          <w:tcPr>
            <w:tcW w:w="358" w:type="pc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202</w:t>
            </w:r>
            <w:r>
              <w:rPr>
                <w:rFonts w:ascii="Sylfaen" w:eastAsia="Times New Roman" w:hAnsi="Sylfaen"/>
                <w:sz w:val="20"/>
                <w:szCs w:val="20"/>
                <w:lang w:eastAsia="ka-GE"/>
              </w:rPr>
              <w:t>7</w:t>
            </w:r>
            <w:r w:rsidRPr="00E55CD5">
              <w:rPr>
                <w:rFonts w:ascii="Sylfaen" w:eastAsia="Times New Roman" w:hAnsi="Sylfaen"/>
                <w:sz w:val="20"/>
                <w:szCs w:val="20"/>
                <w:lang w:val="ka-GE" w:eastAsia="ka-GE"/>
              </w:rPr>
              <w:t xml:space="preserve">  წელი</w:t>
            </w:r>
          </w:p>
        </w:tc>
        <w:tc>
          <w:tcPr>
            <w:tcW w:w="376" w:type="pct"/>
            <w:vMerge/>
            <w:shd w:val="clear" w:color="auto" w:fill="FFFFFF" w:themeFill="background1"/>
            <w:vAlign w:val="center"/>
            <w:hideMark/>
          </w:tcPr>
          <w:p w:rsidR="00E55CD5" w:rsidRPr="00E55CD5" w:rsidRDefault="00E55CD5" w:rsidP="00E55CD5">
            <w:pPr>
              <w:spacing w:after="0" w:line="240" w:lineRule="auto"/>
              <w:rPr>
                <w:rFonts w:ascii="Sylfaen" w:eastAsia="Times New Roman" w:hAnsi="Sylfaen"/>
                <w:sz w:val="20"/>
                <w:szCs w:val="20"/>
                <w:lang w:val="ka-GE" w:eastAsia="ka-GE"/>
              </w:rPr>
            </w:pPr>
          </w:p>
        </w:tc>
        <w:tc>
          <w:tcPr>
            <w:tcW w:w="371" w:type="pct"/>
            <w:vMerge/>
            <w:shd w:val="clear" w:color="auto" w:fill="FFFFFF" w:themeFill="background1"/>
            <w:vAlign w:val="center"/>
            <w:hideMark/>
          </w:tcPr>
          <w:p w:rsidR="00E55CD5" w:rsidRPr="00E55CD5" w:rsidRDefault="00E55CD5" w:rsidP="00E55CD5">
            <w:pPr>
              <w:spacing w:after="0" w:line="240" w:lineRule="auto"/>
              <w:rPr>
                <w:rFonts w:ascii="Sylfaen" w:eastAsia="Times New Roman" w:hAnsi="Sylfaen"/>
                <w:sz w:val="20"/>
                <w:szCs w:val="20"/>
                <w:lang w:val="ka-GE" w:eastAsia="ka-GE"/>
              </w:rPr>
            </w:pPr>
          </w:p>
        </w:tc>
        <w:tc>
          <w:tcPr>
            <w:tcW w:w="581" w:type="pct"/>
            <w:vMerge/>
            <w:shd w:val="clear" w:color="auto" w:fill="FFFFFF" w:themeFill="background1"/>
            <w:vAlign w:val="center"/>
            <w:hideMark/>
          </w:tcPr>
          <w:p w:rsidR="00E55CD5" w:rsidRPr="00E55CD5" w:rsidRDefault="00E55CD5" w:rsidP="00E55CD5">
            <w:pPr>
              <w:spacing w:after="0" w:line="240" w:lineRule="auto"/>
              <w:rPr>
                <w:rFonts w:ascii="Sylfaen" w:eastAsia="Times New Roman" w:hAnsi="Sylfaen"/>
                <w:sz w:val="20"/>
                <w:szCs w:val="20"/>
                <w:lang w:val="ka-GE" w:eastAsia="ka-GE"/>
              </w:rPr>
            </w:pPr>
          </w:p>
        </w:tc>
        <w:tc>
          <w:tcPr>
            <w:tcW w:w="656" w:type="pct"/>
            <w:vMerge/>
            <w:shd w:val="clear" w:color="auto" w:fill="FFFFFF" w:themeFill="background1"/>
            <w:vAlign w:val="center"/>
            <w:hideMark/>
          </w:tcPr>
          <w:p w:rsidR="00E55CD5" w:rsidRPr="00E55CD5" w:rsidRDefault="00E55CD5" w:rsidP="00E55CD5">
            <w:pPr>
              <w:spacing w:after="0" w:line="240" w:lineRule="auto"/>
              <w:rPr>
                <w:rFonts w:ascii="Sylfaen" w:eastAsia="Times New Roman" w:hAnsi="Sylfaen"/>
                <w:sz w:val="20"/>
                <w:szCs w:val="20"/>
                <w:lang w:val="ka-GE" w:eastAsia="ka-GE"/>
              </w:rPr>
            </w:pPr>
          </w:p>
        </w:tc>
      </w:tr>
      <w:tr w:rsidR="00E55CD5" w:rsidRPr="00E55CD5" w:rsidTr="00CC73DD">
        <w:trPr>
          <w:trHeight w:val="2355"/>
        </w:trPr>
        <w:tc>
          <w:tcPr>
            <w:tcW w:w="817" w:type="pct"/>
            <w:shd w:val="clear" w:color="auto" w:fill="FFFFFF" w:themeFill="background1"/>
            <w:vAlign w:val="center"/>
            <w:hideMark/>
          </w:tcPr>
          <w:p w:rsidR="00E55CD5" w:rsidRPr="00E55CD5" w:rsidRDefault="00E55CD5" w:rsidP="00E55CD5">
            <w:pPr>
              <w:spacing w:after="0" w:line="240" w:lineRule="auto"/>
              <w:rPr>
                <w:rFonts w:ascii="Sylfaen" w:eastAsia="Times New Roman" w:hAnsi="Sylfaen"/>
                <w:sz w:val="20"/>
                <w:szCs w:val="20"/>
                <w:lang w:val="ka-GE" w:eastAsia="ka-GE"/>
              </w:rPr>
            </w:pPr>
            <w:r w:rsidRPr="00E55CD5">
              <w:rPr>
                <w:rFonts w:ascii="Sylfaen" w:eastAsia="Times New Roman" w:hAnsi="Sylfaen"/>
                <w:sz w:val="20"/>
                <w:szCs w:val="20"/>
                <w:lang w:val="ka-GE" w:eastAsia="ka-GE"/>
              </w:rPr>
              <w:t>მოსახლეობისათვის კომფორტული და უსაფრთხო გარემოს შექმნა</w:t>
            </w:r>
          </w:p>
        </w:tc>
        <w:tc>
          <w:tcPr>
            <w:tcW w:w="378" w:type="pct"/>
            <w:shd w:val="clear" w:color="auto" w:fill="FFFFFF" w:themeFill="background1"/>
            <w:vAlign w:val="center"/>
            <w:hideMark/>
          </w:tcPr>
          <w:p w:rsidR="00E55CD5" w:rsidRPr="00E55CD5" w:rsidRDefault="00E55CD5" w:rsidP="00E55CD5">
            <w:pPr>
              <w:spacing w:after="0" w:line="240" w:lineRule="auto"/>
              <w:rPr>
                <w:rFonts w:ascii="Sylfaen" w:eastAsia="Times New Roman" w:hAnsi="Sylfaen"/>
                <w:sz w:val="20"/>
                <w:szCs w:val="20"/>
                <w:lang w:val="ka-GE" w:eastAsia="ka-GE"/>
              </w:rPr>
            </w:pPr>
            <w:r w:rsidRPr="00E55CD5">
              <w:rPr>
                <w:rFonts w:ascii="Sylfaen" w:eastAsia="Times New Roman" w:hAnsi="Sylfaen"/>
                <w:sz w:val="20"/>
                <w:szCs w:val="20"/>
                <w:lang w:val="ka-GE" w:eastAsia="ka-GE"/>
              </w:rPr>
              <w:t> </w:t>
            </w:r>
          </w:p>
        </w:tc>
        <w:tc>
          <w:tcPr>
            <w:tcW w:w="374" w:type="pc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25</w:t>
            </w:r>
          </w:p>
        </w:tc>
        <w:tc>
          <w:tcPr>
            <w:tcW w:w="358" w:type="pc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30</w:t>
            </w:r>
          </w:p>
        </w:tc>
        <w:tc>
          <w:tcPr>
            <w:tcW w:w="371" w:type="pc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35</w:t>
            </w:r>
          </w:p>
        </w:tc>
        <w:tc>
          <w:tcPr>
            <w:tcW w:w="358" w:type="pc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50</w:t>
            </w:r>
          </w:p>
        </w:tc>
        <w:tc>
          <w:tcPr>
            <w:tcW w:w="358" w:type="pc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80</w:t>
            </w:r>
          </w:p>
        </w:tc>
        <w:tc>
          <w:tcPr>
            <w:tcW w:w="376" w:type="pc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რაოდენობა</w:t>
            </w:r>
          </w:p>
        </w:tc>
        <w:tc>
          <w:tcPr>
            <w:tcW w:w="371" w:type="pc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10%</w:t>
            </w:r>
          </w:p>
        </w:tc>
        <w:tc>
          <w:tcPr>
            <w:tcW w:w="581" w:type="pc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 xml:space="preserve">ინფრასტრუქტურისა და ზედამხედველობის სამსახური  </w:t>
            </w:r>
          </w:p>
        </w:tc>
        <w:tc>
          <w:tcPr>
            <w:tcW w:w="656" w:type="pc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18"/>
                <w:szCs w:val="18"/>
                <w:lang w:val="ka-GE" w:eastAsia="ka-GE"/>
              </w:rPr>
            </w:pPr>
            <w:r w:rsidRPr="00E55CD5">
              <w:rPr>
                <w:rFonts w:ascii="Sylfaen" w:eastAsia="Times New Roman" w:hAnsi="Sylfaen"/>
                <w:sz w:val="18"/>
                <w:szCs w:val="18"/>
                <w:lang w:val="ka-GE" w:eastAsia="ka-GE"/>
              </w:rPr>
              <w:t xml:space="preserve">სნიპები </w:t>
            </w:r>
          </w:p>
        </w:tc>
      </w:tr>
    </w:tbl>
    <w:p w:rsidR="00485538" w:rsidRDefault="00485538" w:rsidP="00485538">
      <w:pPr>
        <w:rPr>
          <w:rFonts w:ascii="Sylfaen" w:hAnsi="Sylfaen" w:cs="Sylfaen"/>
          <w:lang w:val="ka-GE"/>
        </w:rPr>
      </w:pPr>
    </w:p>
    <w:p w:rsidR="00485538" w:rsidRPr="00485538" w:rsidRDefault="00485538" w:rsidP="00485538">
      <w:pPr>
        <w:rPr>
          <w:lang w:val="ka-GE"/>
        </w:rPr>
      </w:pPr>
    </w:p>
    <w:p w:rsidR="00485538" w:rsidRDefault="00485538" w:rsidP="00DB03A2">
      <w:pPr>
        <w:jc w:val="center"/>
        <w:rPr>
          <w:b/>
          <w:sz w:val="28"/>
        </w:rPr>
      </w:pPr>
    </w:p>
    <w:tbl>
      <w:tblPr>
        <w:tblW w:w="5000" w:type="pct"/>
        <w:tblLook w:val="04A0" w:firstRow="1" w:lastRow="0" w:firstColumn="1" w:lastColumn="0" w:noHBand="0" w:noVBand="1"/>
      </w:tblPr>
      <w:tblGrid>
        <w:gridCol w:w="2306"/>
        <w:gridCol w:w="1454"/>
        <w:gridCol w:w="1439"/>
        <w:gridCol w:w="1439"/>
        <w:gridCol w:w="1439"/>
        <w:gridCol w:w="1439"/>
        <w:gridCol w:w="1439"/>
        <w:gridCol w:w="546"/>
        <w:gridCol w:w="1439"/>
      </w:tblGrid>
      <w:tr w:rsidR="008E7EDA" w:rsidRPr="008E7EDA" w:rsidTr="00A305D2">
        <w:trPr>
          <w:trHeight w:val="360"/>
        </w:trPr>
        <w:tc>
          <w:tcPr>
            <w:tcW w:w="4233" w:type="pct"/>
            <w:gridSpan w:val="7"/>
            <w:tcBorders>
              <w:top w:val="nil"/>
              <w:left w:val="single" w:sz="8" w:space="0" w:color="auto"/>
              <w:bottom w:val="nil"/>
              <w:right w:val="nil"/>
            </w:tcBorders>
            <w:shd w:val="clear" w:color="auto" w:fill="auto"/>
            <w:vAlign w:val="center"/>
            <w:hideMark/>
          </w:tcPr>
          <w:p w:rsidR="008E7EDA" w:rsidRPr="008E7EDA" w:rsidRDefault="008E7EDA" w:rsidP="008E7EDA">
            <w:pPr>
              <w:spacing w:after="0" w:line="240" w:lineRule="auto"/>
              <w:rPr>
                <w:rFonts w:ascii="Sylfaen" w:eastAsia="Times New Roman" w:hAnsi="Sylfaen"/>
                <w:b/>
                <w:bCs/>
                <w:sz w:val="20"/>
                <w:szCs w:val="20"/>
                <w:lang w:val="ka-GE" w:eastAsia="ka-GE"/>
              </w:rPr>
            </w:pPr>
            <w:r w:rsidRPr="008E7EDA">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767" w:type="pct"/>
            <w:gridSpan w:val="2"/>
            <w:tcBorders>
              <w:top w:val="nil"/>
              <w:left w:val="nil"/>
              <w:bottom w:val="nil"/>
              <w:right w:val="single" w:sz="8" w:space="0" w:color="auto"/>
            </w:tcBorders>
            <w:shd w:val="clear" w:color="auto" w:fill="auto"/>
            <w:noWrap/>
            <w:vAlign w:val="center"/>
            <w:hideMark/>
          </w:tcPr>
          <w:p w:rsidR="008E7EDA" w:rsidRPr="008E7EDA" w:rsidRDefault="008E7EDA" w:rsidP="008E7EDA">
            <w:pPr>
              <w:spacing w:after="0" w:line="240" w:lineRule="auto"/>
              <w:rPr>
                <w:rFonts w:ascii="Sylfaen" w:eastAsia="Times New Roman" w:hAnsi="Sylfaen"/>
                <w:sz w:val="20"/>
                <w:szCs w:val="20"/>
                <w:lang w:val="ka-GE" w:eastAsia="ka-GE"/>
              </w:rPr>
            </w:pPr>
            <w:r w:rsidRPr="008E7EDA">
              <w:rPr>
                <w:rFonts w:ascii="Sylfaen" w:eastAsia="Times New Roman" w:hAnsi="Sylfaen"/>
                <w:sz w:val="20"/>
                <w:szCs w:val="20"/>
                <w:lang w:val="ka-GE" w:eastAsia="ka-GE"/>
              </w:rPr>
              <w:t> </w:t>
            </w:r>
          </w:p>
        </w:tc>
      </w:tr>
      <w:tr w:rsidR="008E7EDA" w:rsidRPr="008E7EDA" w:rsidTr="008E7EDA">
        <w:trPr>
          <w:trHeight w:val="360"/>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8E7EDA" w:rsidRPr="008E7EDA" w:rsidRDefault="008E7EDA" w:rsidP="008E7EDA">
            <w:pPr>
              <w:spacing w:after="0" w:line="240" w:lineRule="auto"/>
              <w:rPr>
                <w:rFonts w:ascii="Sylfaen" w:eastAsia="Times New Roman" w:hAnsi="Sylfaen"/>
                <w:b/>
                <w:bCs/>
                <w:sz w:val="20"/>
                <w:szCs w:val="20"/>
                <w:lang w:val="ka-GE" w:eastAsia="ka-GE"/>
              </w:rPr>
            </w:pPr>
            <w:r w:rsidRPr="008E7EDA">
              <w:rPr>
                <w:rFonts w:ascii="Sylfaen" w:eastAsia="Times New Roman" w:hAnsi="Sylfaen"/>
                <w:b/>
                <w:bCs/>
                <w:sz w:val="20"/>
                <w:szCs w:val="20"/>
                <w:lang w:val="ka-GE" w:eastAsia="ka-GE"/>
              </w:rPr>
              <w:t>მშენებლობა, ავარიული ობიექტების და შენობების რეაბილიტაცია</w:t>
            </w:r>
          </w:p>
        </w:tc>
      </w:tr>
      <w:tr w:rsidR="008E7EDA" w:rsidRPr="008E7EDA" w:rsidTr="00A305D2">
        <w:trPr>
          <w:trHeight w:val="360"/>
        </w:trPr>
        <w:tc>
          <w:tcPr>
            <w:tcW w:w="256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E7EDA" w:rsidRPr="008E7EDA" w:rsidRDefault="008E7EDA" w:rsidP="008E7EDA">
            <w:pPr>
              <w:spacing w:after="0" w:line="240" w:lineRule="auto"/>
              <w:jc w:val="center"/>
              <w:rPr>
                <w:rFonts w:ascii="Sylfaen" w:eastAsia="Times New Roman" w:hAnsi="Sylfaen"/>
                <w:b/>
                <w:bCs/>
                <w:sz w:val="20"/>
                <w:szCs w:val="20"/>
                <w:lang w:val="ka-GE" w:eastAsia="ka-GE"/>
              </w:rPr>
            </w:pPr>
            <w:r w:rsidRPr="008E7EDA">
              <w:rPr>
                <w:rFonts w:ascii="Sylfaen" w:eastAsia="Times New Roman" w:hAnsi="Sylfaen"/>
                <w:b/>
                <w:bCs/>
                <w:sz w:val="20"/>
                <w:szCs w:val="20"/>
                <w:lang w:val="ka-GE" w:eastAsia="ka-GE"/>
              </w:rPr>
              <w:t>ქვეპროგრამის კლასიფიკაციის კოდი:</w:t>
            </w:r>
          </w:p>
        </w:tc>
        <w:tc>
          <w:tcPr>
            <w:tcW w:w="556" w:type="pct"/>
            <w:tcBorders>
              <w:top w:val="nil"/>
              <w:left w:val="nil"/>
              <w:bottom w:val="single" w:sz="4" w:space="0" w:color="auto"/>
              <w:right w:val="single" w:sz="4" w:space="0" w:color="auto"/>
            </w:tcBorders>
            <w:shd w:val="clear" w:color="auto" w:fill="auto"/>
            <w:vAlign w:val="center"/>
            <w:hideMark/>
          </w:tcPr>
          <w:p w:rsidR="008E7EDA" w:rsidRPr="008E7EDA" w:rsidRDefault="008E7EDA" w:rsidP="008E7EDA">
            <w:pPr>
              <w:spacing w:after="0" w:line="240" w:lineRule="auto"/>
              <w:jc w:val="center"/>
              <w:rPr>
                <w:rFonts w:ascii="Sylfaen" w:eastAsia="Times New Roman" w:hAnsi="Sylfaen"/>
                <w:b/>
                <w:bCs/>
                <w:sz w:val="20"/>
                <w:szCs w:val="20"/>
                <w:lang w:val="ka-GE" w:eastAsia="ka-GE"/>
              </w:rPr>
            </w:pPr>
            <w:r w:rsidRPr="008E7EDA">
              <w:rPr>
                <w:rFonts w:ascii="Sylfaen" w:eastAsia="Times New Roman" w:hAnsi="Sylfaen"/>
                <w:b/>
                <w:bCs/>
                <w:sz w:val="20"/>
                <w:szCs w:val="20"/>
                <w:lang w:val="ka-GE" w:eastAsia="ka-GE"/>
              </w:rPr>
              <w:t>02 04 02</w:t>
            </w:r>
          </w:p>
        </w:tc>
        <w:tc>
          <w:tcPr>
            <w:tcW w:w="556" w:type="pct"/>
            <w:tcBorders>
              <w:top w:val="nil"/>
              <w:left w:val="nil"/>
              <w:bottom w:val="nil"/>
              <w:right w:val="nil"/>
            </w:tcBorders>
            <w:shd w:val="clear" w:color="auto" w:fill="auto"/>
            <w:vAlign w:val="center"/>
            <w:hideMark/>
          </w:tcPr>
          <w:p w:rsidR="008E7EDA" w:rsidRPr="008E7EDA" w:rsidRDefault="008E7EDA" w:rsidP="008E7EDA">
            <w:pPr>
              <w:spacing w:after="0" w:line="240" w:lineRule="auto"/>
              <w:jc w:val="center"/>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noWrap/>
            <w:vAlign w:val="center"/>
            <w:hideMark/>
          </w:tcPr>
          <w:p w:rsidR="008E7EDA" w:rsidRPr="008E7EDA" w:rsidRDefault="008E7EDA" w:rsidP="008E7EDA">
            <w:pPr>
              <w:spacing w:after="0" w:line="240" w:lineRule="auto"/>
              <w:rPr>
                <w:rFonts w:ascii="Times New Roman" w:eastAsia="Times New Roman" w:hAnsi="Times New Roman"/>
                <w:sz w:val="20"/>
                <w:szCs w:val="20"/>
                <w:lang w:val="ka-GE" w:eastAsia="ka-GE"/>
              </w:rPr>
            </w:pPr>
          </w:p>
        </w:tc>
        <w:tc>
          <w:tcPr>
            <w:tcW w:w="767" w:type="pct"/>
            <w:gridSpan w:val="2"/>
            <w:tcBorders>
              <w:top w:val="nil"/>
              <w:left w:val="nil"/>
              <w:bottom w:val="nil"/>
              <w:right w:val="single" w:sz="8" w:space="0" w:color="auto"/>
            </w:tcBorders>
            <w:shd w:val="clear" w:color="auto" w:fill="auto"/>
            <w:noWrap/>
            <w:vAlign w:val="center"/>
            <w:hideMark/>
          </w:tcPr>
          <w:p w:rsidR="008E7EDA" w:rsidRPr="008E7EDA" w:rsidRDefault="008E7EDA" w:rsidP="008E7EDA">
            <w:pPr>
              <w:spacing w:after="0" w:line="240" w:lineRule="auto"/>
              <w:rPr>
                <w:rFonts w:ascii="Sylfaen" w:eastAsia="Times New Roman" w:hAnsi="Sylfaen"/>
                <w:sz w:val="20"/>
                <w:szCs w:val="20"/>
                <w:lang w:val="ka-GE" w:eastAsia="ka-GE"/>
              </w:rPr>
            </w:pPr>
            <w:r w:rsidRPr="008E7EDA">
              <w:rPr>
                <w:rFonts w:ascii="Sylfaen" w:eastAsia="Times New Roman" w:hAnsi="Sylfaen"/>
                <w:sz w:val="20"/>
                <w:szCs w:val="20"/>
                <w:lang w:val="ka-GE" w:eastAsia="ka-GE"/>
              </w:rPr>
              <w:t> </w:t>
            </w:r>
          </w:p>
        </w:tc>
      </w:tr>
      <w:tr w:rsidR="008E7EDA" w:rsidRPr="008E7EDA" w:rsidTr="00A305D2">
        <w:trPr>
          <w:trHeight w:val="360"/>
        </w:trPr>
        <w:tc>
          <w:tcPr>
            <w:tcW w:w="2565" w:type="pct"/>
            <w:gridSpan w:val="4"/>
            <w:tcBorders>
              <w:top w:val="single" w:sz="4" w:space="0" w:color="auto"/>
              <w:left w:val="single" w:sz="8" w:space="0" w:color="auto"/>
              <w:bottom w:val="single" w:sz="4" w:space="0" w:color="auto"/>
              <w:right w:val="nil"/>
            </w:tcBorders>
            <w:shd w:val="clear" w:color="auto" w:fill="auto"/>
            <w:vAlign w:val="center"/>
            <w:hideMark/>
          </w:tcPr>
          <w:p w:rsidR="008E7EDA" w:rsidRPr="008E7EDA" w:rsidRDefault="008E7EDA" w:rsidP="008E7EDA">
            <w:pPr>
              <w:spacing w:after="0" w:line="240" w:lineRule="auto"/>
              <w:jc w:val="center"/>
              <w:rPr>
                <w:rFonts w:ascii="Sylfaen" w:eastAsia="Times New Roman" w:hAnsi="Sylfaen"/>
                <w:b/>
                <w:bCs/>
                <w:sz w:val="20"/>
                <w:szCs w:val="20"/>
                <w:lang w:val="ka-GE" w:eastAsia="ka-GE"/>
              </w:rPr>
            </w:pPr>
            <w:r w:rsidRPr="008E7EDA">
              <w:rPr>
                <w:rFonts w:ascii="Sylfaen" w:eastAsia="Times New Roman" w:hAnsi="Sylfaen"/>
                <w:b/>
                <w:bCs/>
                <w:sz w:val="20"/>
                <w:szCs w:val="20"/>
                <w:lang w:val="ka-GE" w:eastAsia="ka-GE"/>
              </w:rPr>
              <w:t>ქვეპროგრამის დასახელება:</w:t>
            </w:r>
          </w:p>
        </w:tc>
        <w:tc>
          <w:tcPr>
            <w:tcW w:w="556" w:type="pct"/>
            <w:tcBorders>
              <w:top w:val="nil"/>
              <w:left w:val="nil"/>
              <w:bottom w:val="nil"/>
              <w:right w:val="nil"/>
            </w:tcBorders>
            <w:shd w:val="clear" w:color="auto" w:fill="auto"/>
            <w:vAlign w:val="center"/>
            <w:hideMark/>
          </w:tcPr>
          <w:p w:rsidR="008E7EDA" w:rsidRPr="008E7EDA" w:rsidRDefault="008E7EDA" w:rsidP="008E7EDA">
            <w:pPr>
              <w:spacing w:after="0" w:line="240" w:lineRule="auto"/>
              <w:jc w:val="center"/>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8E7EDA" w:rsidRPr="008E7EDA" w:rsidRDefault="008E7EDA" w:rsidP="008E7EDA">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8E7EDA" w:rsidRPr="008E7EDA" w:rsidRDefault="008E7EDA" w:rsidP="008E7EDA">
            <w:pPr>
              <w:spacing w:after="0" w:line="240" w:lineRule="auto"/>
              <w:rPr>
                <w:rFonts w:ascii="Times New Roman" w:eastAsia="Times New Roman" w:hAnsi="Times New Roman"/>
                <w:sz w:val="20"/>
                <w:szCs w:val="20"/>
                <w:lang w:val="ka-GE" w:eastAsia="ka-GE"/>
              </w:rPr>
            </w:pPr>
          </w:p>
        </w:tc>
        <w:tc>
          <w:tcPr>
            <w:tcW w:w="767" w:type="pct"/>
            <w:gridSpan w:val="2"/>
            <w:tcBorders>
              <w:top w:val="nil"/>
              <w:left w:val="nil"/>
              <w:bottom w:val="nil"/>
              <w:right w:val="single" w:sz="8" w:space="0" w:color="auto"/>
            </w:tcBorders>
            <w:shd w:val="clear" w:color="auto" w:fill="auto"/>
            <w:noWrap/>
            <w:vAlign w:val="center"/>
            <w:hideMark/>
          </w:tcPr>
          <w:p w:rsidR="008E7EDA" w:rsidRPr="008E7EDA" w:rsidRDefault="008E7EDA" w:rsidP="008E7EDA">
            <w:pPr>
              <w:spacing w:after="0" w:line="240" w:lineRule="auto"/>
              <w:rPr>
                <w:rFonts w:ascii="Sylfaen" w:eastAsia="Times New Roman" w:hAnsi="Sylfaen"/>
                <w:sz w:val="20"/>
                <w:szCs w:val="20"/>
                <w:lang w:val="ka-GE" w:eastAsia="ka-GE"/>
              </w:rPr>
            </w:pPr>
            <w:r w:rsidRPr="008E7EDA">
              <w:rPr>
                <w:rFonts w:ascii="Sylfaen" w:eastAsia="Times New Roman" w:hAnsi="Sylfaen"/>
                <w:sz w:val="20"/>
                <w:szCs w:val="20"/>
                <w:lang w:val="ka-GE" w:eastAsia="ka-GE"/>
              </w:rPr>
              <w:t> </w:t>
            </w:r>
          </w:p>
        </w:tc>
      </w:tr>
      <w:tr w:rsidR="008E7EDA" w:rsidRPr="008E7EDA" w:rsidTr="008E7EDA">
        <w:trPr>
          <w:trHeight w:val="360"/>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8E7EDA" w:rsidRPr="008E7EDA" w:rsidRDefault="008E7EDA" w:rsidP="008E7EDA">
            <w:pPr>
              <w:spacing w:after="0" w:line="240" w:lineRule="auto"/>
              <w:rPr>
                <w:rFonts w:ascii="Sylfaen" w:eastAsia="Times New Roman" w:hAnsi="Sylfaen"/>
                <w:b/>
                <w:bCs/>
                <w:sz w:val="20"/>
                <w:szCs w:val="20"/>
                <w:lang w:val="ka-GE" w:eastAsia="ka-GE"/>
              </w:rPr>
            </w:pPr>
            <w:r w:rsidRPr="008E7EDA">
              <w:rPr>
                <w:rFonts w:ascii="Sylfaen" w:eastAsia="Times New Roman" w:hAnsi="Sylfaen"/>
                <w:b/>
                <w:bCs/>
                <w:sz w:val="20"/>
                <w:szCs w:val="20"/>
                <w:lang w:val="ka-GE" w:eastAsia="ka-GE"/>
              </w:rPr>
              <w:t>ბინათმესაკუთრეთა ამხანაგობების ხელშეწყობის პროგრამა</w:t>
            </w:r>
          </w:p>
        </w:tc>
      </w:tr>
      <w:tr w:rsidR="008E7EDA" w:rsidRPr="008E7EDA" w:rsidTr="00A305D2">
        <w:trPr>
          <w:trHeight w:val="390"/>
        </w:trPr>
        <w:tc>
          <w:tcPr>
            <w:tcW w:w="1453" w:type="pct"/>
            <w:gridSpan w:val="2"/>
            <w:tcBorders>
              <w:top w:val="nil"/>
              <w:left w:val="single" w:sz="8" w:space="0" w:color="auto"/>
              <w:bottom w:val="single" w:sz="4" w:space="0" w:color="auto"/>
              <w:right w:val="single" w:sz="4" w:space="0" w:color="000000"/>
            </w:tcBorders>
            <w:shd w:val="clear" w:color="auto" w:fill="auto"/>
            <w:vAlign w:val="center"/>
            <w:hideMark/>
          </w:tcPr>
          <w:p w:rsidR="008E7EDA" w:rsidRPr="008E7EDA" w:rsidRDefault="008E7EDA" w:rsidP="008E7EDA">
            <w:pPr>
              <w:spacing w:after="0" w:line="240" w:lineRule="auto"/>
              <w:rPr>
                <w:rFonts w:ascii="Sylfaen" w:eastAsia="Times New Roman" w:hAnsi="Sylfaen"/>
                <w:sz w:val="20"/>
                <w:szCs w:val="20"/>
                <w:lang w:val="ka-GE" w:eastAsia="ka-GE"/>
              </w:rPr>
            </w:pPr>
            <w:r w:rsidRPr="008E7EDA">
              <w:rPr>
                <w:rFonts w:ascii="Sylfaen" w:eastAsia="Times New Roman" w:hAnsi="Sylfaen"/>
                <w:sz w:val="20"/>
                <w:szCs w:val="20"/>
                <w:lang w:val="ka-GE" w:eastAsia="ka-GE"/>
              </w:rPr>
              <w:t>არის ქვეპროგრამა ახალი</w:t>
            </w:r>
            <w:r w:rsidRPr="008E7EDA">
              <w:rPr>
                <w:rFonts w:ascii="Sylfaen" w:eastAsia="Times New Roman" w:hAnsi="Sylfaen"/>
                <w:b/>
                <w:bCs/>
                <w:sz w:val="20"/>
                <w:szCs w:val="20"/>
                <w:lang w:val="ka-GE" w:eastAsia="ka-GE"/>
              </w:rPr>
              <w:t xml:space="preserve">? </w:t>
            </w:r>
            <w:r w:rsidRPr="008E7EDA">
              <w:rPr>
                <w:rFonts w:ascii="Sylfaen" w:eastAsia="Times New Roman" w:hAnsi="Sylfaen"/>
                <w:sz w:val="20"/>
                <w:szCs w:val="20"/>
                <w:lang w:val="ka-GE" w:eastAsia="ka-GE"/>
              </w:rPr>
              <w:t xml:space="preserve">        </w:t>
            </w:r>
            <w:r w:rsidRPr="008E7EDA">
              <w:rPr>
                <w:rFonts w:ascii="Sylfaen" w:eastAsia="Times New Roman" w:hAnsi="Sylfaen"/>
                <w:b/>
                <w:bCs/>
                <w:sz w:val="20"/>
                <w:szCs w:val="20"/>
                <w:lang w:val="ka-GE" w:eastAsia="ka-GE"/>
              </w:rPr>
              <w:t xml:space="preserve"> </w:t>
            </w:r>
            <w:r w:rsidRPr="008E7EDA">
              <w:rPr>
                <w:rFonts w:ascii="Sylfaen" w:eastAsia="Times New Roman" w:hAnsi="Sylfaen"/>
                <w:sz w:val="20"/>
                <w:szCs w:val="20"/>
                <w:lang w:val="ka-GE" w:eastAsia="ka-GE"/>
              </w:rPr>
              <w:t xml:space="preserve">ი/ </w:t>
            </w:r>
            <w:r w:rsidRPr="008E7EDA">
              <w:rPr>
                <w:rFonts w:ascii="Sylfaen" w:eastAsia="Times New Roman" w:hAnsi="Sylfaen"/>
                <w:b/>
                <w:bCs/>
                <w:sz w:val="20"/>
                <w:szCs w:val="20"/>
                <w:lang w:val="ka-GE" w:eastAsia="ka-GE"/>
              </w:rPr>
              <w:t>არა</w:t>
            </w:r>
          </w:p>
        </w:tc>
        <w:tc>
          <w:tcPr>
            <w:tcW w:w="556" w:type="pct"/>
            <w:tcBorders>
              <w:top w:val="nil"/>
              <w:left w:val="nil"/>
              <w:bottom w:val="nil"/>
              <w:right w:val="nil"/>
            </w:tcBorders>
            <w:shd w:val="clear" w:color="auto" w:fill="auto"/>
            <w:vAlign w:val="center"/>
            <w:hideMark/>
          </w:tcPr>
          <w:p w:rsidR="008E7EDA" w:rsidRPr="008E7EDA" w:rsidRDefault="008E7EDA" w:rsidP="008E7EDA">
            <w:pPr>
              <w:spacing w:after="0" w:line="240" w:lineRule="auto"/>
              <w:rPr>
                <w:rFonts w:ascii="Sylfaen" w:eastAsia="Times New Roman" w:hAnsi="Sylfaen"/>
                <w:sz w:val="20"/>
                <w:szCs w:val="20"/>
                <w:lang w:val="ka-GE" w:eastAsia="ka-GE"/>
              </w:rPr>
            </w:pPr>
          </w:p>
        </w:tc>
        <w:tc>
          <w:tcPr>
            <w:tcW w:w="556" w:type="pct"/>
            <w:tcBorders>
              <w:top w:val="nil"/>
              <w:left w:val="nil"/>
              <w:bottom w:val="nil"/>
              <w:right w:val="nil"/>
            </w:tcBorders>
            <w:shd w:val="clear" w:color="auto" w:fill="auto"/>
            <w:vAlign w:val="center"/>
            <w:hideMark/>
          </w:tcPr>
          <w:p w:rsidR="008E7EDA" w:rsidRPr="008E7EDA" w:rsidRDefault="008E7EDA" w:rsidP="008E7EDA">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8E7EDA" w:rsidRPr="008E7EDA" w:rsidRDefault="008E7EDA" w:rsidP="008E7EDA">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8E7EDA" w:rsidRPr="008E7EDA" w:rsidRDefault="008E7EDA" w:rsidP="008E7EDA">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8E7EDA" w:rsidRPr="008E7EDA" w:rsidRDefault="008E7EDA" w:rsidP="008E7EDA">
            <w:pPr>
              <w:spacing w:after="0" w:line="240" w:lineRule="auto"/>
              <w:rPr>
                <w:rFonts w:ascii="Times New Roman" w:eastAsia="Times New Roman" w:hAnsi="Times New Roman"/>
                <w:sz w:val="20"/>
                <w:szCs w:val="20"/>
                <w:lang w:val="ka-GE" w:eastAsia="ka-GE"/>
              </w:rPr>
            </w:pPr>
          </w:p>
        </w:tc>
        <w:tc>
          <w:tcPr>
            <w:tcW w:w="767" w:type="pct"/>
            <w:gridSpan w:val="2"/>
            <w:tcBorders>
              <w:top w:val="nil"/>
              <w:left w:val="nil"/>
              <w:bottom w:val="nil"/>
              <w:right w:val="single" w:sz="8" w:space="0" w:color="auto"/>
            </w:tcBorders>
            <w:shd w:val="clear" w:color="auto" w:fill="auto"/>
            <w:noWrap/>
            <w:vAlign w:val="center"/>
            <w:hideMark/>
          </w:tcPr>
          <w:p w:rsidR="008E7EDA" w:rsidRPr="008E7EDA" w:rsidRDefault="008E7EDA" w:rsidP="008E7EDA">
            <w:pPr>
              <w:spacing w:after="0" w:line="240" w:lineRule="auto"/>
              <w:rPr>
                <w:rFonts w:ascii="Sylfaen" w:eastAsia="Times New Roman" w:hAnsi="Sylfaen"/>
                <w:sz w:val="20"/>
                <w:szCs w:val="20"/>
                <w:lang w:val="ka-GE" w:eastAsia="ka-GE"/>
              </w:rPr>
            </w:pPr>
            <w:r w:rsidRPr="008E7EDA">
              <w:rPr>
                <w:rFonts w:ascii="Sylfaen" w:eastAsia="Times New Roman" w:hAnsi="Sylfaen"/>
                <w:sz w:val="20"/>
                <w:szCs w:val="20"/>
                <w:lang w:val="ka-GE" w:eastAsia="ka-GE"/>
              </w:rPr>
              <w:t> </w:t>
            </w:r>
          </w:p>
        </w:tc>
      </w:tr>
      <w:tr w:rsidR="008E7EDA" w:rsidRPr="008E7EDA" w:rsidTr="008E7EDA">
        <w:trPr>
          <w:trHeight w:val="585"/>
        </w:trPr>
        <w:tc>
          <w:tcPr>
            <w:tcW w:w="1453"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E7EDA" w:rsidRPr="008E7EDA" w:rsidRDefault="008E7EDA" w:rsidP="008E7EDA">
            <w:pPr>
              <w:spacing w:after="0" w:line="240" w:lineRule="auto"/>
              <w:rPr>
                <w:rFonts w:ascii="Sylfaen" w:eastAsia="Times New Roman" w:hAnsi="Sylfaen"/>
                <w:b/>
                <w:bCs/>
                <w:sz w:val="20"/>
                <w:szCs w:val="20"/>
                <w:lang w:val="ka-GE" w:eastAsia="ka-GE"/>
              </w:rPr>
            </w:pPr>
            <w:r w:rsidRPr="008E7EDA">
              <w:rPr>
                <w:rFonts w:ascii="Sylfaen" w:eastAsia="Times New Roman" w:hAnsi="Sylfaen"/>
                <w:b/>
                <w:bCs/>
                <w:sz w:val="20"/>
                <w:szCs w:val="20"/>
                <w:lang w:val="ka-GE" w:eastAsia="ka-GE"/>
              </w:rPr>
              <w:lastRenderedPageBreak/>
              <w:t>თუ ქვეპროგრამა ახალია, ვინ წარმოადგინა?</w:t>
            </w:r>
          </w:p>
        </w:tc>
        <w:tc>
          <w:tcPr>
            <w:tcW w:w="3547" w:type="pct"/>
            <w:gridSpan w:val="7"/>
            <w:tcBorders>
              <w:top w:val="nil"/>
              <w:left w:val="nil"/>
              <w:bottom w:val="nil"/>
              <w:right w:val="single" w:sz="8" w:space="0" w:color="000000"/>
            </w:tcBorders>
            <w:shd w:val="clear" w:color="auto" w:fill="auto"/>
            <w:vAlign w:val="center"/>
            <w:hideMark/>
          </w:tcPr>
          <w:p w:rsidR="008E7EDA" w:rsidRPr="008E7EDA" w:rsidRDefault="008E7EDA" w:rsidP="008E7EDA">
            <w:pPr>
              <w:spacing w:after="0" w:line="240" w:lineRule="auto"/>
              <w:jc w:val="center"/>
              <w:rPr>
                <w:rFonts w:ascii="Sylfaen" w:eastAsia="Times New Roman" w:hAnsi="Sylfaen"/>
                <w:b/>
                <w:bCs/>
                <w:sz w:val="20"/>
                <w:szCs w:val="20"/>
                <w:lang w:val="ka-GE" w:eastAsia="ka-GE"/>
              </w:rPr>
            </w:pPr>
            <w:r w:rsidRPr="008E7EDA">
              <w:rPr>
                <w:rFonts w:ascii="Sylfaen" w:eastAsia="Times New Roman" w:hAnsi="Sylfaen"/>
                <w:b/>
                <w:bCs/>
                <w:sz w:val="20"/>
                <w:szCs w:val="20"/>
                <w:lang w:val="ka-GE" w:eastAsia="ka-GE"/>
              </w:rPr>
              <w:t> </w:t>
            </w:r>
          </w:p>
        </w:tc>
      </w:tr>
      <w:tr w:rsidR="008E7EDA" w:rsidRPr="008E7EDA" w:rsidTr="00A305D2">
        <w:trPr>
          <w:trHeight w:val="360"/>
        </w:trPr>
        <w:tc>
          <w:tcPr>
            <w:tcW w:w="2009" w:type="pct"/>
            <w:gridSpan w:val="3"/>
            <w:tcBorders>
              <w:top w:val="nil"/>
              <w:left w:val="single" w:sz="8" w:space="0" w:color="auto"/>
              <w:bottom w:val="nil"/>
              <w:right w:val="nil"/>
            </w:tcBorders>
            <w:shd w:val="clear" w:color="auto" w:fill="auto"/>
            <w:vAlign w:val="center"/>
            <w:hideMark/>
          </w:tcPr>
          <w:p w:rsidR="008E7EDA" w:rsidRPr="008E7EDA" w:rsidRDefault="008E7EDA" w:rsidP="008E7EDA">
            <w:pPr>
              <w:spacing w:after="0" w:line="240" w:lineRule="auto"/>
              <w:rPr>
                <w:rFonts w:ascii="Sylfaen" w:eastAsia="Times New Roman" w:hAnsi="Sylfaen"/>
                <w:b/>
                <w:bCs/>
                <w:sz w:val="20"/>
                <w:szCs w:val="20"/>
                <w:lang w:val="ka-GE" w:eastAsia="ka-GE"/>
              </w:rPr>
            </w:pPr>
            <w:r w:rsidRPr="008E7EDA">
              <w:rPr>
                <w:rFonts w:ascii="Sylfaen" w:eastAsia="Times New Roman" w:hAnsi="Sylfaen"/>
                <w:b/>
                <w:bCs/>
                <w:sz w:val="20"/>
                <w:szCs w:val="20"/>
                <w:lang w:val="ka-GE" w:eastAsia="ka-GE"/>
              </w:rPr>
              <w:t>ქვეპროგრამის განმახორციელებელი:</w:t>
            </w:r>
          </w:p>
        </w:tc>
        <w:tc>
          <w:tcPr>
            <w:tcW w:w="556" w:type="pct"/>
            <w:tcBorders>
              <w:top w:val="nil"/>
              <w:left w:val="nil"/>
              <w:bottom w:val="nil"/>
              <w:right w:val="nil"/>
            </w:tcBorders>
            <w:shd w:val="clear" w:color="auto" w:fill="auto"/>
            <w:vAlign w:val="center"/>
            <w:hideMark/>
          </w:tcPr>
          <w:p w:rsidR="008E7EDA" w:rsidRPr="008E7EDA" w:rsidRDefault="008E7EDA" w:rsidP="008E7EDA">
            <w:pPr>
              <w:spacing w:after="0" w:line="240" w:lineRule="auto"/>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8E7EDA" w:rsidRPr="008E7EDA" w:rsidRDefault="008E7EDA" w:rsidP="008E7EDA">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8E7EDA" w:rsidRPr="008E7EDA" w:rsidRDefault="008E7EDA" w:rsidP="008E7EDA">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8E7EDA" w:rsidRPr="008E7EDA" w:rsidRDefault="008E7EDA" w:rsidP="008E7EDA">
            <w:pPr>
              <w:spacing w:after="0" w:line="240" w:lineRule="auto"/>
              <w:rPr>
                <w:rFonts w:ascii="Times New Roman" w:eastAsia="Times New Roman" w:hAnsi="Times New Roman"/>
                <w:sz w:val="20"/>
                <w:szCs w:val="20"/>
                <w:lang w:val="ka-GE" w:eastAsia="ka-GE"/>
              </w:rPr>
            </w:pPr>
          </w:p>
        </w:tc>
        <w:tc>
          <w:tcPr>
            <w:tcW w:w="767" w:type="pct"/>
            <w:gridSpan w:val="2"/>
            <w:tcBorders>
              <w:top w:val="nil"/>
              <w:left w:val="nil"/>
              <w:bottom w:val="nil"/>
              <w:right w:val="single" w:sz="8" w:space="0" w:color="auto"/>
            </w:tcBorders>
            <w:shd w:val="clear" w:color="auto" w:fill="auto"/>
            <w:noWrap/>
            <w:vAlign w:val="center"/>
            <w:hideMark/>
          </w:tcPr>
          <w:p w:rsidR="008E7EDA" w:rsidRPr="008E7EDA" w:rsidRDefault="008E7EDA" w:rsidP="008E7EDA">
            <w:pPr>
              <w:spacing w:after="0" w:line="240" w:lineRule="auto"/>
              <w:rPr>
                <w:rFonts w:ascii="Sylfaen" w:eastAsia="Times New Roman" w:hAnsi="Sylfaen"/>
                <w:sz w:val="20"/>
                <w:szCs w:val="20"/>
                <w:lang w:val="ka-GE" w:eastAsia="ka-GE"/>
              </w:rPr>
            </w:pPr>
            <w:r w:rsidRPr="008E7EDA">
              <w:rPr>
                <w:rFonts w:ascii="Sylfaen" w:eastAsia="Times New Roman" w:hAnsi="Sylfaen"/>
                <w:sz w:val="20"/>
                <w:szCs w:val="20"/>
                <w:lang w:val="ka-GE" w:eastAsia="ka-GE"/>
              </w:rPr>
              <w:t> </w:t>
            </w:r>
          </w:p>
        </w:tc>
      </w:tr>
      <w:tr w:rsidR="008E7EDA" w:rsidRPr="008E7EDA" w:rsidTr="008E7EDA">
        <w:trPr>
          <w:trHeight w:val="360"/>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E7EDA" w:rsidRPr="008E7EDA" w:rsidRDefault="008E7EDA" w:rsidP="008E7EDA">
            <w:pPr>
              <w:spacing w:after="0" w:line="240" w:lineRule="auto"/>
              <w:rPr>
                <w:rFonts w:ascii="Sylfaen" w:eastAsia="Times New Roman" w:hAnsi="Sylfaen"/>
                <w:b/>
                <w:bCs/>
                <w:sz w:val="20"/>
                <w:szCs w:val="20"/>
                <w:lang w:val="ka-GE" w:eastAsia="ka-GE"/>
              </w:rPr>
            </w:pPr>
            <w:r w:rsidRPr="008E7EDA">
              <w:rPr>
                <w:rFonts w:ascii="Sylfaen" w:eastAsia="Times New Roman" w:hAnsi="Sylfaen"/>
                <w:b/>
                <w:bCs/>
                <w:sz w:val="20"/>
                <w:szCs w:val="20"/>
                <w:lang w:val="ka-GE" w:eastAsia="ka-GE"/>
              </w:rPr>
              <w:t xml:space="preserve">ინფრასტრუქტურისა და ზედამხედველობის სამსახური </w:t>
            </w:r>
          </w:p>
        </w:tc>
      </w:tr>
      <w:tr w:rsidR="008E7EDA" w:rsidRPr="008E7EDA" w:rsidTr="00A305D2">
        <w:trPr>
          <w:trHeight w:val="360"/>
        </w:trPr>
        <w:tc>
          <w:tcPr>
            <w:tcW w:w="2009" w:type="pct"/>
            <w:gridSpan w:val="3"/>
            <w:tcBorders>
              <w:top w:val="nil"/>
              <w:left w:val="single" w:sz="8" w:space="0" w:color="auto"/>
              <w:bottom w:val="nil"/>
              <w:right w:val="nil"/>
            </w:tcBorders>
            <w:shd w:val="clear" w:color="auto" w:fill="auto"/>
            <w:vAlign w:val="center"/>
            <w:hideMark/>
          </w:tcPr>
          <w:p w:rsidR="008E7EDA" w:rsidRPr="008E7EDA" w:rsidRDefault="008E7EDA" w:rsidP="008E7EDA">
            <w:pPr>
              <w:spacing w:after="0" w:line="240" w:lineRule="auto"/>
              <w:rPr>
                <w:rFonts w:ascii="Sylfaen" w:eastAsia="Times New Roman" w:hAnsi="Sylfaen"/>
                <w:b/>
                <w:bCs/>
                <w:sz w:val="20"/>
                <w:szCs w:val="20"/>
                <w:lang w:val="ka-GE" w:eastAsia="ka-GE"/>
              </w:rPr>
            </w:pPr>
            <w:r w:rsidRPr="008E7EDA">
              <w:rPr>
                <w:rFonts w:ascii="Sylfaen" w:eastAsia="Times New Roman" w:hAnsi="Sylfaen"/>
                <w:b/>
                <w:bCs/>
                <w:sz w:val="20"/>
                <w:szCs w:val="20"/>
                <w:lang w:val="ka-GE" w:eastAsia="ka-GE"/>
              </w:rPr>
              <w:t>დაფინანსების წყარო</w:t>
            </w:r>
          </w:p>
        </w:tc>
        <w:tc>
          <w:tcPr>
            <w:tcW w:w="556" w:type="pct"/>
            <w:tcBorders>
              <w:top w:val="nil"/>
              <w:left w:val="nil"/>
              <w:bottom w:val="nil"/>
              <w:right w:val="nil"/>
            </w:tcBorders>
            <w:shd w:val="clear" w:color="auto" w:fill="auto"/>
            <w:vAlign w:val="center"/>
            <w:hideMark/>
          </w:tcPr>
          <w:p w:rsidR="008E7EDA" w:rsidRPr="008E7EDA" w:rsidRDefault="008E7EDA" w:rsidP="008E7EDA">
            <w:pPr>
              <w:spacing w:after="0" w:line="240" w:lineRule="auto"/>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8E7EDA" w:rsidRPr="008E7EDA" w:rsidRDefault="008E7EDA" w:rsidP="008E7EDA">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8E7EDA" w:rsidRPr="008E7EDA" w:rsidRDefault="008E7EDA" w:rsidP="008E7EDA">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8E7EDA" w:rsidRPr="008E7EDA" w:rsidRDefault="008E7EDA" w:rsidP="008E7EDA">
            <w:pPr>
              <w:spacing w:after="0" w:line="240" w:lineRule="auto"/>
              <w:rPr>
                <w:rFonts w:ascii="Times New Roman" w:eastAsia="Times New Roman" w:hAnsi="Times New Roman"/>
                <w:sz w:val="20"/>
                <w:szCs w:val="20"/>
                <w:lang w:val="ka-GE" w:eastAsia="ka-GE"/>
              </w:rPr>
            </w:pPr>
          </w:p>
        </w:tc>
        <w:tc>
          <w:tcPr>
            <w:tcW w:w="767" w:type="pct"/>
            <w:gridSpan w:val="2"/>
            <w:tcBorders>
              <w:top w:val="nil"/>
              <w:left w:val="nil"/>
              <w:bottom w:val="nil"/>
              <w:right w:val="single" w:sz="8" w:space="0" w:color="auto"/>
            </w:tcBorders>
            <w:shd w:val="clear" w:color="auto" w:fill="auto"/>
            <w:noWrap/>
            <w:vAlign w:val="center"/>
            <w:hideMark/>
          </w:tcPr>
          <w:p w:rsidR="008E7EDA" w:rsidRPr="008E7EDA" w:rsidRDefault="008E7EDA" w:rsidP="008E7EDA">
            <w:pPr>
              <w:spacing w:after="0" w:line="240" w:lineRule="auto"/>
              <w:rPr>
                <w:rFonts w:ascii="Sylfaen" w:eastAsia="Times New Roman" w:hAnsi="Sylfaen"/>
                <w:sz w:val="20"/>
                <w:szCs w:val="20"/>
                <w:lang w:val="ka-GE" w:eastAsia="ka-GE"/>
              </w:rPr>
            </w:pPr>
            <w:r w:rsidRPr="008E7EDA">
              <w:rPr>
                <w:rFonts w:ascii="Sylfaen" w:eastAsia="Times New Roman" w:hAnsi="Sylfaen"/>
                <w:sz w:val="20"/>
                <w:szCs w:val="20"/>
                <w:lang w:val="ka-GE" w:eastAsia="ka-GE"/>
              </w:rPr>
              <w:t> </w:t>
            </w:r>
          </w:p>
        </w:tc>
      </w:tr>
      <w:tr w:rsidR="00CC73DD" w:rsidRPr="008E7EDA" w:rsidTr="00A305D2">
        <w:trPr>
          <w:gridAfter w:val="1"/>
          <w:wAfter w:w="556" w:type="pct"/>
          <w:trHeight w:val="360"/>
        </w:trPr>
        <w:tc>
          <w:tcPr>
            <w:tcW w:w="2009" w:type="pct"/>
            <w:gridSpan w:val="3"/>
            <w:tcBorders>
              <w:top w:val="single" w:sz="4" w:space="0" w:color="auto"/>
              <w:left w:val="single" w:sz="8" w:space="0" w:color="auto"/>
              <w:bottom w:val="nil"/>
              <w:right w:val="single" w:sz="4" w:space="0" w:color="000000"/>
            </w:tcBorders>
            <w:shd w:val="clear" w:color="auto" w:fill="auto"/>
            <w:vAlign w:val="center"/>
            <w:hideMark/>
          </w:tcPr>
          <w:p w:rsidR="00CC73DD" w:rsidRPr="008E7EDA" w:rsidRDefault="00CC73DD" w:rsidP="008E7EDA">
            <w:pPr>
              <w:spacing w:after="0" w:line="240" w:lineRule="auto"/>
              <w:jc w:val="center"/>
              <w:rPr>
                <w:rFonts w:ascii="Sylfaen" w:eastAsia="Times New Roman" w:hAnsi="Sylfaen"/>
                <w:sz w:val="20"/>
                <w:szCs w:val="20"/>
                <w:lang w:val="ka-GE" w:eastAsia="ka-GE"/>
              </w:rPr>
            </w:pPr>
            <w:r w:rsidRPr="008E7EDA">
              <w:rPr>
                <w:rFonts w:ascii="Sylfaen" w:eastAsia="Times New Roman" w:hAnsi="Sylfaen"/>
                <w:sz w:val="20"/>
                <w:szCs w:val="20"/>
                <w:lang w:val="ka-GE" w:eastAsia="ka-GE"/>
              </w:rPr>
              <w:t>დასახელება</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CC73DD" w:rsidRPr="008E7EDA" w:rsidRDefault="00CC73DD" w:rsidP="008E7EDA">
            <w:pPr>
              <w:spacing w:after="0" w:line="240" w:lineRule="auto"/>
              <w:jc w:val="center"/>
              <w:rPr>
                <w:rFonts w:ascii="Sylfaen" w:eastAsia="Times New Roman" w:hAnsi="Sylfaen"/>
                <w:sz w:val="20"/>
                <w:szCs w:val="20"/>
                <w:lang w:val="ka-GE" w:eastAsia="ka-GE"/>
              </w:rPr>
            </w:pPr>
            <w:r w:rsidRPr="008E7EDA">
              <w:rPr>
                <w:rFonts w:ascii="Sylfaen" w:eastAsia="Times New Roman" w:hAnsi="Sylfaen"/>
                <w:sz w:val="20"/>
                <w:szCs w:val="20"/>
                <w:lang w:val="ka-GE" w:eastAsia="ka-GE"/>
              </w:rPr>
              <w:t>2024 წელი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CC73DD" w:rsidRPr="008E7EDA" w:rsidRDefault="00CC73DD" w:rsidP="008E7EDA">
            <w:pPr>
              <w:spacing w:after="0" w:line="240" w:lineRule="auto"/>
              <w:jc w:val="center"/>
              <w:rPr>
                <w:rFonts w:ascii="Sylfaen" w:eastAsia="Times New Roman" w:hAnsi="Sylfaen"/>
                <w:sz w:val="20"/>
                <w:szCs w:val="20"/>
                <w:lang w:val="ka-GE" w:eastAsia="ka-GE"/>
              </w:rPr>
            </w:pPr>
            <w:r w:rsidRPr="008E7EDA">
              <w:rPr>
                <w:rFonts w:ascii="Sylfaen" w:eastAsia="Times New Roman" w:hAnsi="Sylfaen"/>
                <w:sz w:val="20"/>
                <w:szCs w:val="20"/>
                <w:lang w:val="ka-GE" w:eastAsia="ka-GE"/>
              </w:rPr>
              <w:t>202</w:t>
            </w:r>
            <w:r>
              <w:rPr>
                <w:rFonts w:ascii="Sylfaen" w:eastAsia="Times New Roman" w:hAnsi="Sylfaen"/>
                <w:sz w:val="20"/>
                <w:szCs w:val="20"/>
                <w:lang w:val="ka-GE" w:eastAsia="ka-GE"/>
              </w:rPr>
              <w:t>5</w:t>
            </w:r>
            <w:r w:rsidRPr="008E7EDA">
              <w:rPr>
                <w:rFonts w:ascii="Sylfaen" w:eastAsia="Times New Roman" w:hAnsi="Sylfaen"/>
                <w:sz w:val="20"/>
                <w:szCs w:val="20"/>
                <w:lang w:val="ka-GE" w:eastAsia="ka-GE"/>
              </w:rPr>
              <w:t xml:space="preserve"> წელი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CC73DD" w:rsidRPr="008E7EDA" w:rsidRDefault="00CC73DD" w:rsidP="008E7EDA">
            <w:pPr>
              <w:spacing w:after="0" w:line="240" w:lineRule="auto"/>
              <w:jc w:val="center"/>
              <w:rPr>
                <w:rFonts w:ascii="Sylfaen" w:eastAsia="Times New Roman" w:hAnsi="Sylfaen"/>
                <w:sz w:val="20"/>
                <w:szCs w:val="20"/>
                <w:lang w:val="ka-GE" w:eastAsia="ka-GE"/>
              </w:rPr>
            </w:pPr>
            <w:r w:rsidRPr="008E7EDA">
              <w:rPr>
                <w:rFonts w:ascii="Sylfaen" w:eastAsia="Times New Roman" w:hAnsi="Sylfaen"/>
                <w:sz w:val="20"/>
                <w:szCs w:val="20"/>
                <w:lang w:val="ka-GE" w:eastAsia="ka-GE"/>
              </w:rPr>
              <w:t>202</w:t>
            </w:r>
            <w:r>
              <w:rPr>
                <w:rFonts w:ascii="Sylfaen" w:eastAsia="Times New Roman" w:hAnsi="Sylfaen"/>
                <w:sz w:val="20"/>
                <w:szCs w:val="20"/>
                <w:lang w:val="ka-GE" w:eastAsia="ka-GE"/>
              </w:rPr>
              <w:t>6</w:t>
            </w:r>
            <w:r w:rsidRPr="008E7EDA">
              <w:rPr>
                <w:rFonts w:ascii="Sylfaen" w:eastAsia="Times New Roman" w:hAnsi="Sylfaen"/>
                <w:sz w:val="20"/>
                <w:szCs w:val="20"/>
                <w:lang w:val="ka-GE" w:eastAsia="ka-GE"/>
              </w:rPr>
              <w:t xml:space="preserve"> წელი</w:t>
            </w:r>
          </w:p>
        </w:tc>
        <w:tc>
          <w:tcPr>
            <w:tcW w:w="767" w:type="pct"/>
            <w:gridSpan w:val="2"/>
            <w:tcBorders>
              <w:top w:val="single" w:sz="4" w:space="0" w:color="auto"/>
              <w:left w:val="nil"/>
              <w:bottom w:val="single" w:sz="4" w:space="0" w:color="auto"/>
              <w:right w:val="single" w:sz="8" w:space="0" w:color="auto"/>
            </w:tcBorders>
            <w:shd w:val="clear" w:color="auto" w:fill="auto"/>
            <w:vAlign w:val="center"/>
            <w:hideMark/>
          </w:tcPr>
          <w:p w:rsidR="00CC73DD" w:rsidRPr="008E7EDA" w:rsidRDefault="00CC73DD" w:rsidP="008E7EDA">
            <w:pPr>
              <w:spacing w:after="0" w:line="240" w:lineRule="auto"/>
              <w:jc w:val="center"/>
              <w:rPr>
                <w:rFonts w:ascii="Sylfaen" w:eastAsia="Times New Roman" w:hAnsi="Sylfaen"/>
                <w:sz w:val="20"/>
                <w:szCs w:val="20"/>
                <w:lang w:val="ka-GE" w:eastAsia="ka-GE"/>
              </w:rPr>
            </w:pPr>
            <w:r w:rsidRPr="008E7EDA">
              <w:rPr>
                <w:rFonts w:ascii="Sylfaen" w:eastAsia="Times New Roman" w:hAnsi="Sylfaen"/>
                <w:sz w:val="20"/>
                <w:szCs w:val="20"/>
                <w:lang w:val="ka-GE" w:eastAsia="ka-GE"/>
              </w:rPr>
              <w:t>202</w:t>
            </w:r>
            <w:r>
              <w:rPr>
                <w:rFonts w:ascii="Sylfaen" w:eastAsia="Times New Roman" w:hAnsi="Sylfaen"/>
                <w:sz w:val="20"/>
                <w:szCs w:val="20"/>
                <w:lang w:val="ka-GE" w:eastAsia="ka-GE"/>
              </w:rPr>
              <w:t>7</w:t>
            </w:r>
            <w:r w:rsidRPr="008E7EDA">
              <w:rPr>
                <w:rFonts w:ascii="Sylfaen" w:eastAsia="Times New Roman" w:hAnsi="Sylfaen"/>
                <w:sz w:val="20"/>
                <w:szCs w:val="20"/>
                <w:lang w:val="ka-GE" w:eastAsia="ka-GE"/>
              </w:rPr>
              <w:t xml:space="preserve"> წელი </w:t>
            </w:r>
          </w:p>
        </w:tc>
      </w:tr>
      <w:tr w:rsidR="00CC73DD" w:rsidRPr="008E7EDA" w:rsidTr="00A305D2">
        <w:trPr>
          <w:gridAfter w:val="1"/>
          <w:wAfter w:w="556" w:type="pct"/>
          <w:trHeight w:val="360"/>
        </w:trPr>
        <w:tc>
          <w:tcPr>
            <w:tcW w:w="2009"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C73DD" w:rsidRPr="008E7EDA" w:rsidRDefault="00CC73DD" w:rsidP="008E7EDA">
            <w:pPr>
              <w:spacing w:after="0" w:line="240" w:lineRule="auto"/>
              <w:rPr>
                <w:rFonts w:ascii="Sylfaen" w:eastAsia="Times New Roman" w:hAnsi="Sylfaen"/>
                <w:sz w:val="20"/>
                <w:szCs w:val="20"/>
                <w:lang w:val="ka-GE" w:eastAsia="ka-GE"/>
              </w:rPr>
            </w:pPr>
            <w:r w:rsidRPr="008E7EDA">
              <w:rPr>
                <w:rFonts w:ascii="Sylfaen" w:eastAsia="Times New Roman" w:hAnsi="Sylfaen"/>
                <w:sz w:val="20"/>
                <w:szCs w:val="20"/>
                <w:lang w:val="ka-GE" w:eastAsia="ka-GE"/>
              </w:rPr>
              <w:t>მუნიციპალური ბიუჯეტი</w:t>
            </w:r>
          </w:p>
        </w:tc>
        <w:tc>
          <w:tcPr>
            <w:tcW w:w="556" w:type="pct"/>
            <w:tcBorders>
              <w:top w:val="nil"/>
              <w:left w:val="nil"/>
              <w:bottom w:val="single" w:sz="4" w:space="0" w:color="auto"/>
              <w:right w:val="single" w:sz="4" w:space="0" w:color="auto"/>
            </w:tcBorders>
            <w:shd w:val="clear" w:color="auto" w:fill="auto"/>
            <w:vAlign w:val="center"/>
            <w:hideMark/>
          </w:tcPr>
          <w:p w:rsidR="00CC73DD" w:rsidRPr="008E7EDA" w:rsidRDefault="00CC73DD" w:rsidP="008E7EDA">
            <w:pPr>
              <w:spacing w:after="0" w:line="240" w:lineRule="auto"/>
              <w:jc w:val="center"/>
              <w:rPr>
                <w:rFonts w:ascii="Sylfaen" w:eastAsia="Times New Roman" w:hAnsi="Sylfaen"/>
                <w:sz w:val="20"/>
                <w:szCs w:val="20"/>
                <w:lang w:val="ka-GE" w:eastAsia="ka-GE"/>
              </w:rPr>
            </w:pPr>
            <w:r w:rsidRPr="008E7EDA">
              <w:rPr>
                <w:rFonts w:ascii="Sylfaen" w:eastAsia="Times New Roman" w:hAnsi="Sylfaen"/>
                <w:sz w:val="20"/>
                <w:szCs w:val="20"/>
                <w:lang w:val="ka-GE" w:eastAsia="ka-GE"/>
              </w:rPr>
              <w:t xml:space="preserve">     500 000,00 </w:t>
            </w:r>
          </w:p>
        </w:tc>
        <w:tc>
          <w:tcPr>
            <w:tcW w:w="556" w:type="pct"/>
            <w:tcBorders>
              <w:top w:val="nil"/>
              <w:left w:val="nil"/>
              <w:bottom w:val="single" w:sz="4" w:space="0" w:color="auto"/>
              <w:right w:val="single" w:sz="4" w:space="0" w:color="auto"/>
            </w:tcBorders>
            <w:shd w:val="clear" w:color="auto" w:fill="auto"/>
            <w:vAlign w:val="center"/>
            <w:hideMark/>
          </w:tcPr>
          <w:p w:rsidR="00CC73DD" w:rsidRPr="008E7EDA" w:rsidRDefault="00CC73DD" w:rsidP="008E7EDA">
            <w:pPr>
              <w:spacing w:after="0" w:line="240" w:lineRule="auto"/>
              <w:jc w:val="center"/>
              <w:rPr>
                <w:rFonts w:ascii="Sylfaen" w:eastAsia="Times New Roman" w:hAnsi="Sylfaen"/>
                <w:sz w:val="20"/>
                <w:szCs w:val="20"/>
                <w:lang w:val="ka-GE" w:eastAsia="ka-GE"/>
              </w:rPr>
            </w:pPr>
            <w:r w:rsidRPr="008E7EDA">
              <w:rPr>
                <w:rFonts w:ascii="Sylfaen" w:eastAsia="Times New Roman" w:hAnsi="Sylfaen"/>
                <w:sz w:val="20"/>
                <w:szCs w:val="20"/>
                <w:lang w:val="ka-GE" w:eastAsia="ka-GE"/>
              </w:rPr>
              <w:t xml:space="preserve">     500 000,00 </w:t>
            </w:r>
          </w:p>
        </w:tc>
        <w:tc>
          <w:tcPr>
            <w:tcW w:w="556" w:type="pct"/>
            <w:tcBorders>
              <w:top w:val="nil"/>
              <w:left w:val="nil"/>
              <w:bottom w:val="single" w:sz="4" w:space="0" w:color="auto"/>
              <w:right w:val="single" w:sz="4" w:space="0" w:color="auto"/>
            </w:tcBorders>
            <w:shd w:val="clear" w:color="auto" w:fill="auto"/>
            <w:vAlign w:val="center"/>
            <w:hideMark/>
          </w:tcPr>
          <w:p w:rsidR="00CC73DD" w:rsidRPr="008E7EDA" w:rsidRDefault="00CC73DD" w:rsidP="008E7EDA">
            <w:pPr>
              <w:spacing w:after="0" w:line="240" w:lineRule="auto"/>
              <w:jc w:val="center"/>
              <w:rPr>
                <w:rFonts w:ascii="Sylfaen" w:eastAsia="Times New Roman" w:hAnsi="Sylfaen"/>
                <w:sz w:val="20"/>
                <w:szCs w:val="20"/>
                <w:lang w:val="ka-GE" w:eastAsia="ka-GE"/>
              </w:rPr>
            </w:pPr>
            <w:r w:rsidRPr="008E7EDA">
              <w:rPr>
                <w:rFonts w:ascii="Sylfaen" w:eastAsia="Times New Roman" w:hAnsi="Sylfaen"/>
                <w:sz w:val="20"/>
                <w:szCs w:val="20"/>
                <w:lang w:val="ka-GE" w:eastAsia="ka-GE"/>
              </w:rPr>
              <w:t xml:space="preserve">     500 000,00 </w:t>
            </w:r>
          </w:p>
        </w:tc>
        <w:tc>
          <w:tcPr>
            <w:tcW w:w="767" w:type="pct"/>
            <w:gridSpan w:val="2"/>
            <w:tcBorders>
              <w:top w:val="nil"/>
              <w:left w:val="nil"/>
              <w:bottom w:val="single" w:sz="4" w:space="0" w:color="auto"/>
              <w:right w:val="single" w:sz="8" w:space="0" w:color="auto"/>
            </w:tcBorders>
            <w:shd w:val="clear" w:color="auto" w:fill="auto"/>
            <w:vAlign w:val="center"/>
            <w:hideMark/>
          </w:tcPr>
          <w:p w:rsidR="00CC73DD" w:rsidRPr="008E7EDA" w:rsidRDefault="00CC73DD" w:rsidP="00CC73DD">
            <w:pPr>
              <w:spacing w:after="0" w:line="240" w:lineRule="auto"/>
              <w:jc w:val="center"/>
              <w:rPr>
                <w:rFonts w:ascii="Sylfaen" w:eastAsia="Times New Roman" w:hAnsi="Sylfaen"/>
                <w:sz w:val="20"/>
                <w:szCs w:val="20"/>
                <w:lang w:val="ka-GE" w:eastAsia="ka-GE"/>
              </w:rPr>
            </w:pPr>
            <w:r w:rsidRPr="008E7EDA">
              <w:rPr>
                <w:rFonts w:ascii="Sylfaen" w:eastAsia="Times New Roman" w:hAnsi="Sylfaen"/>
                <w:sz w:val="20"/>
                <w:szCs w:val="20"/>
                <w:lang w:val="ka-GE" w:eastAsia="ka-GE"/>
              </w:rPr>
              <w:t>500 000,00</w:t>
            </w:r>
          </w:p>
        </w:tc>
      </w:tr>
      <w:tr w:rsidR="00CC73DD" w:rsidRPr="008E7EDA" w:rsidTr="00A305D2">
        <w:trPr>
          <w:gridAfter w:val="1"/>
          <w:wAfter w:w="556" w:type="pct"/>
          <w:trHeight w:val="360"/>
        </w:trPr>
        <w:tc>
          <w:tcPr>
            <w:tcW w:w="2009"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C73DD" w:rsidRPr="008E7EDA" w:rsidRDefault="00CC73DD" w:rsidP="008E7EDA">
            <w:pPr>
              <w:spacing w:after="0" w:line="240" w:lineRule="auto"/>
              <w:rPr>
                <w:rFonts w:ascii="Sylfaen" w:eastAsia="Times New Roman" w:hAnsi="Sylfaen"/>
                <w:sz w:val="20"/>
                <w:szCs w:val="20"/>
                <w:lang w:val="ka-GE" w:eastAsia="ka-GE"/>
              </w:rPr>
            </w:pPr>
            <w:r w:rsidRPr="008E7EDA">
              <w:rPr>
                <w:rFonts w:ascii="Sylfaen" w:eastAsia="Times New Roman" w:hAnsi="Sylfaen"/>
                <w:sz w:val="20"/>
                <w:szCs w:val="20"/>
                <w:lang w:val="ka-GE" w:eastAsia="ka-GE"/>
              </w:rPr>
              <w:t>სახელმწიფო ბიუჯეტი</w:t>
            </w:r>
          </w:p>
        </w:tc>
        <w:tc>
          <w:tcPr>
            <w:tcW w:w="556" w:type="pct"/>
            <w:tcBorders>
              <w:top w:val="nil"/>
              <w:left w:val="nil"/>
              <w:bottom w:val="single" w:sz="4" w:space="0" w:color="auto"/>
              <w:right w:val="single" w:sz="4" w:space="0" w:color="auto"/>
            </w:tcBorders>
            <w:shd w:val="clear" w:color="auto" w:fill="auto"/>
            <w:vAlign w:val="center"/>
            <w:hideMark/>
          </w:tcPr>
          <w:p w:rsidR="00CC73DD" w:rsidRPr="008E7EDA" w:rsidRDefault="00CC73DD" w:rsidP="008E7EDA">
            <w:pPr>
              <w:spacing w:after="0" w:line="240" w:lineRule="auto"/>
              <w:jc w:val="center"/>
              <w:rPr>
                <w:rFonts w:ascii="Sylfaen" w:eastAsia="Times New Roman" w:hAnsi="Sylfaen"/>
                <w:sz w:val="20"/>
                <w:szCs w:val="20"/>
                <w:lang w:val="ka-GE" w:eastAsia="ka-GE"/>
              </w:rPr>
            </w:pPr>
            <w:r w:rsidRPr="008E7EDA">
              <w:rPr>
                <w:rFonts w:ascii="Sylfaen" w:eastAsia="Times New Roman" w:hAnsi="Sylfaen"/>
                <w:sz w:val="20"/>
                <w:szCs w:val="20"/>
                <w:lang w:val="ka-GE" w:eastAsia="ka-GE"/>
              </w:rPr>
              <w:t xml:space="preserve">                                  -   </w:t>
            </w:r>
          </w:p>
        </w:tc>
        <w:tc>
          <w:tcPr>
            <w:tcW w:w="556" w:type="pct"/>
            <w:tcBorders>
              <w:top w:val="nil"/>
              <w:left w:val="nil"/>
              <w:bottom w:val="single" w:sz="4" w:space="0" w:color="auto"/>
              <w:right w:val="single" w:sz="4" w:space="0" w:color="auto"/>
            </w:tcBorders>
            <w:shd w:val="clear" w:color="auto" w:fill="auto"/>
            <w:vAlign w:val="center"/>
            <w:hideMark/>
          </w:tcPr>
          <w:p w:rsidR="00CC73DD" w:rsidRPr="008E7EDA" w:rsidRDefault="00CC73DD" w:rsidP="008E7EDA">
            <w:pPr>
              <w:spacing w:after="0" w:line="240" w:lineRule="auto"/>
              <w:jc w:val="center"/>
              <w:rPr>
                <w:rFonts w:ascii="Sylfaen" w:eastAsia="Times New Roman" w:hAnsi="Sylfaen"/>
                <w:sz w:val="20"/>
                <w:szCs w:val="20"/>
                <w:lang w:val="ka-GE" w:eastAsia="ka-GE"/>
              </w:rPr>
            </w:pPr>
            <w:r w:rsidRPr="008E7EDA">
              <w:rPr>
                <w:rFonts w:ascii="Sylfaen" w:eastAsia="Times New Roman" w:hAnsi="Sylfaen"/>
                <w:sz w:val="20"/>
                <w:szCs w:val="20"/>
                <w:lang w:val="ka-GE" w:eastAsia="ka-GE"/>
              </w:rPr>
              <w:t xml:space="preserve">                                  -   </w:t>
            </w:r>
          </w:p>
        </w:tc>
        <w:tc>
          <w:tcPr>
            <w:tcW w:w="556" w:type="pct"/>
            <w:tcBorders>
              <w:top w:val="nil"/>
              <w:left w:val="nil"/>
              <w:bottom w:val="single" w:sz="4" w:space="0" w:color="auto"/>
              <w:right w:val="single" w:sz="4" w:space="0" w:color="auto"/>
            </w:tcBorders>
            <w:shd w:val="clear" w:color="auto" w:fill="auto"/>
            <w:vAlign w:val="center"/>
            <w:hideMark/>
          </w:tcPr>
          <w:p w:rsidR="00CC73DD" w:rsidRPr="008E7EDA" w:rsidRDefault="00CC73DD" w:rsidP="008E7EDA">
            <w:pPr>
              <w:spacing w:after="0" w:line="240" w:lineRule="auto"/>
              <w:jc w:val="center"/>
              <w:rPr>
                <w:rFonts w:ascii="Sylfaen" w:eastAsia="Times New Roman" w:hAnsi="Sylfaen"/>
                <w:sz w:val="20"/>
                <w:szCs w:val="20"/>
                <w:lang w:val="ka-GE" w:eastAsia="ka-GE"/>
              </w:rPr>
            </w:pPr>
            <w:r w:rsidRPr="008E7EDA">
              <w:rPr>
                <w:rFonts w:ascii="Sylfaen" w:eastAsia="Times New Roman" w:hAnsi="Sylfaen"/>
                <w:sz w:val="20"/>
                <w:szCs w:val="20"/>
                <w:lang w:val="ka-GE" w:eastAsia="ka-GE"/>
              </w:rPr>
              <w:t xml:space="preserve">                                  -   </w:t>
            </w:r>
          </w:p>
        </w:tc>
        <w:tc>
          <w:tcPr>
            <w:tcW w:w="767" w:type="pct"/>
            <w:gridSpan w:val="2"/>
            <w:tcBorders>
              <w:top w:val="nil"/>
              <w:left w:val="nil"/>
              <w:bottom w:val="single" w:sz="4" w:space="0" w:color="auto"/>
              <w:right w:val="single" w:sz="8" w:space="0" w:color="auto"/>
            </w:tcBorders>
            <w:shd w:val="clear" w:color="auto" w:fill="auto"/>
            <w:vAlign w:val="center"/>
            <w:hideMark/>
          </w:tcPr>
          <w:p w:rsidR="00CC73DD" w:rsidRPr="008E7EDA" w:rsidRDefault="00CC73DD" w:rsidP="008E7EDA">
            <w:pPr>
              <w:spacing w:after="0" w:line="240" w:lineRule="auto"/>
              <w:jc w:val="center"/>
              <w:rPr>
                <w:rFonts w:ascii="Sylfaen" w:eastAsia="Times New Roman" w:hAnsi="Sylfaen"/>
                <w:sz w:val="20"/>
                <w:szCs w:val="20"/>
                <w:lang w:val="ka-GE" w:eastAsia="ka-GE"/>
              </w:rPr>
            </w:pPr>
            <w:r w:rsidRPr="008E7EDA">
              <w:rPr>
                <w:rFonts w:ascii="Sylfaen" w:eastAsia="Times New Roman" w:hAnsi="Sylfaen"/>
                <w:sz w:val="20"/>
                <w:szCs w:val="20"/>
                <w:lang w:val="ka-GE" w:eastAsia="ka-GE"/>
              </w:rPr>
              <w:t> </w:t>
            </w:r>
          </w:p>
        </w:tc>
      </w:tr>
      <w:tr w:rsidR="00CC73DD" w:rsidRPr="008E7EDA" w:rsidTr="00A305D2">
        <w:trPr>
          <w:gridAfter w:val="1"/>
          <w:wAfter w:w="556" w:type="pct"/>
          <w:trHeight w:val="360"/>
        </w:trPr>
        <w:tc>
          <w:tcPr>
            <w:tcW w:w="891" w:type="pct"/>
            <w:tcBorders>
              <w:top w:val="nil"/>
              <w:left w:val="single" w:sz="8" w:space="0" w:color="auto"/>
              <w:bottom w:val="single" w:sz="4" w:space="0" w:color="auto"/>
              <w:right w:val="nil"/>
            </w:tcBorders>
            <w:shd w:val="clear" w:color="auto" w:fill="auto"/>
            <w:vAlign w:val="center"/>
            <w:hideMark/>
          </w:tcPr>
          <w:p w:rsidR="00CC73DD" w:rsidRPr="008E7EDA" w:rsidRDefault="00CC73DD" w:rsidP="008E7EDA">
            <w:pPr>
              <w:spacing w:after="0" w:line="240" w:lineRule="auto"/>
              <w:rPr>
                <w:rFonts w:ascii="Sylfaen" w:eastAsia="Times New Roman" w:hAnsi="Sylfaen"/>
                <w:sz w:val="20"/>
                <w:szCs w:val="20"/>
                <w:lang w:val="ka-GE" w:eastAsia="ka-GE"/>
              </w:rPr>
            </w:pPr>
            <w:r w:rsidRPr="008E7EDA">
              <w:rPr>
                <w:rFonts w:ascii="Sylfaen" w:eastAsia="Times New Roman" w:hAnsi="Sylfaen"/>
                <w:sz w:val="20"/>
                <w:szCs w:val="20"/>
                <w:lang w:val="ka-GE" w:eastAsia="ka-GE"/>
              </w:rPr>
              <w:t>სხვა ......</w:t>
            </w:r>
          </w:p>
        </w:tc>
        <w:tc>
          <w:tcPr>
            <w:tcW w:w="562" w:type="pct"/>
            <w:tcBorders>
              <w:top w:val="nil"/>
              <w:left w:val="nil"/>
              <w:bottom w:val="single" w:sz="4" w:space="0" w:color="auto"/>
              <w:right w:val="nil"/>
            </w:tcBorders>
            <w:shd w:val="clear" w:color="auto" w:fill="auto"/>
            <w:vAlign w:val="center"/>
            <w:hideMark/>
          </w:tcPr>
          <w:p w:rsidR="00CC73DD" w:rsidRPr="008E7EDA" w:rsidRDefault="00CC73DD" w:rsidP="008E7EDA">
            <w:pPr>
              <w:spacing w:after="0" w:line="240" w:lineRule="auto"/>
              <w:rPr>
                <w:rFonts w:ascii="Sylfaen" w:eastAsia="Times New Roman" w:hAnsi="Sylfaen"/>
                <w:sz w:val="20"/>
                <w:szCs w:val="20"/>
                <w:lang w:val="ka-GE" w:eastAsia="ka-GE"/>
              </w:rPr>
            </w:pPr>
            <w:r w:rsidRPr="008E7EDA">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CC73DD" w:rsidRPr="008E7EDA" w:rsidRDefault="00CC73DD" w:rsidP="008E7EDA">
            <w:pPr>
              <w:spacing w:after="0" w:line="240" w:lineRule="auto"/>
              <w:rPr>
                <w:rFonts w:ascii="Sylfaen" w:eastAsia="Times New Roman" w:hAnsi="Sylfaen"/>
                <w:sz w:val="20"/>
                <w:szCs w:val="20"/>
                <w:lang w:val="ka-GE" w:eastAsia="ka-GE"/>
              </w:rPr>
            </w:pPr>
            <w:r w:rsidRPr="008E7EDA">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CC73DD" w:rsidRPr="008E7EDA" w:rsidRDefault="00CC73DD" w:rsidP="008E7EDA">
            <w:pPr>
              <w:spacing w:after="0" w:line="240" w:lineRule="auto"/>
              <w:jc w:val="center"/>
              <w:rPr>
                <w:rFonts w:ascii="Sylfaen" w:eastAsia="Times New Roman" w:hAnsi="Sylfaen"/>
                <w:sz w:val="20"/>
                <w:szCs w:val="20"/>
                <w:lang w:val="ka-GE" w:eastAsia="ka-GE"/>
              </w:rPr>
            </w:pPr>
            <w:r w:rsidRPr="008E7EDA">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CC73DD" w:rsidRPr="008E7EDA" w:rsidRDefault="00CC73DD" w:rsidP="008E7EDA">
            <w:pPr>
              <w:spacing w:after="0" w:line="240" w:lineRule="auto"/>
              <w:jc w:val="center"/>
              <w:rPr>
                <w:rFonts w:ascii="Sylfaen" w:eastAsia="Times New Roman" w:hAnsi="Sylfaen"/>
                <w:sz w:val="20"/>
                <w:szCs w:val="20"/>
                <w:lang w:val="ka-GE" w:eastAsia="ka-GE"/>
              </w:rPr>
            </w:pPr>
            <w:r w:rsidRPr="008E7EDA">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CC73DD" w:rsidRPr="008E7EDA" w:rsidRDefault="00CC73DD" w:rsidP="008E7EDA">
            <w:pPr>
              <w:spacing w:after="0" w:line="240" w:lineRule="auto"/>
              <w:jc w:val="center"/>
              <w:rPr>
                <w:rFonts w:ascii="Sylfaen" w:eastAsia="Times New Roman" w:hAnsi="Sylfaen"/>
                <w:sz w:val="20"/>
                <w:szCs w:val="20"/>
                <w:lang w:val="ka-GE" w:eastAsia="ka-GE"/>
              </w:rPr>
            </w:pPr>
            <w:r w:rsidRPr="008E7EDA">
              <w:rPr>
                <w:rFonts w:ascii="Sylfaen" w:eastAsia="Times New Roman" w:hAnsi="Sylfaen"/>
                <w:sz w:val="20"/>
                <w:szCs w:val="20"/>
                <w:lang w:val="ka-GE" w:eastAsia="ka-GE"/>
              </w:rPr>
              <w:t> </w:t>
            </w:r>
          </w:p>
        </w:tc>
        <w:tc>
          <w:tcPr>
            <w:tcW w:w="767" w:type="pct"/>
            <w:gridSpan w:val="2"/>
            <w:tcBorders>
              <w:top w:val="nil"/>
              <w:left w:val="nil"/>
              <w:bottom w:val="single" w:sz="4" w:space="0" w:color="auto"/>
              <w:right w:val="single" w:sz="8" w:space="0" w:color="auto"/>
            </w:tcBorders>
            <w:shd w:val="clear" w:color="auto" w:fill="auto"/>
            <w:vAlign w:val="center"/>
            <w:hideMark/>
          </w:tcPr>
          <w:p w:rsidR="00CC73DD" w:rsidRPr="008E7EDA" w:rsidRDefault="00CC73DD" w:rsidP="008E7EDA">
            <w:pPr>
              <w:spacing w:after="0" w:line="240" w:lineRule="auto"/>
              <w:jc w:val="center"/>
              <w:rPr>
                <w:rFonts w:ascii="Sylfaen" w:eastAsia="Times New Roman" w:hAnsi="Sylfaen"/>
                <w:sz w:val="20"/>
                <w:szCs w:val="20"/>
                <w:lang w:val="ka-GE" w:eastAsia="ka-GE"/>
              </w:rPr>
            </w:pPr>
            <w:r w:rsidRPr="008E7EDA">
              <w:rPr>
                <w:rFonts w:ascii="Sylfaen" w:eastAsia="Times New Roman" w:hAnsi="Sylfaen"/>
                <w:sz w:val="20"/>
                <w:szCs w:val="20"/>
                <w:lang w:val="ka-GE" w:eastAsia="ka-GE"/>
              </w:rPr>
              <w:t> </w:t>
            </w:r>
          </w:p>
        </w:tc>
      </w:tr>
      <w:tr w:rsidR="00CC73DD" w:rsidRPr="008E7EDA" w:rsidTr="00A305D2">
        <w:trPr>
          <w:gridAfter w:val="1"/>
          <w:wAfter w:w="556" w:type="pct"/>
          <w:trHeight w:val="360"/>
        </w:trPr>
        <w:tc>
          <w:tcPr>
            <w:tcW w:w="2009"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C73DD" w:rsidRPr="008E7EDA" w:rsidRDefault="00CC73DD" w:rsidP="008E7EDA">
            <w:pPr>
              <w:spacing w:after="0" w:line="240" w:lineRule="auto"/>
              <w:jc w:val="center"/>
              <w:rPr>
                <w:rFonts w:ascii="Sylfaen" w:eastAsia="Times New Roman" w:hAnsi="Sylfaen"/>
                <w:b/>
                <w:bCs/>
                <w:sz w:val="20"/>
                <w:szCs w:val="20"/>
                <w:lang w:val="ka-GE" w:eastAsia="ka-GE"/>
              </w:rPr>
            </w:pPr>
            <w:r w:rsidRPr="008E7EDA">
              <w:rPr>
                <w:rFonts w:ascii="Sylfaen" w:eastAsia="Times New Roman" w:hAnsi="Sylfaen"/>
                <w:b/>
                <w:bCs/>
                <w:sz w:val="20"/>
                <w:szCs w:val="20"/>
                <w:lang w:val="ka-GE" w:eastAsia="ka-GE"/>
              </w:rPr>
              <w:t xml:space="preserve">სულ ქვეპროგრამა  </w:t>
            </w:r>
          </w:p>
        </w:tc>
        <w:tc>
          <w:tcPr>
            <w:tcW w:w="556" w:type="pct"/>
            <w:tcBorders>
              <w:top w:val="nil"/>
              <w:left w:val="nil"/>
              <w:bottom w:val="single" w:sz="4" w:space="0" w:color="auto"/>
              <w:right w:val="single" w:sz="4" w:space="0" w:color="auto"/>
            </w:tcBorders>
            <w:shd w:val="clear" w:color="auto" w:fill="auto"/>
            <w:vAlign w:val="center"/>
            <w:hideMark/>
          </w:tcPr>
          <w:p w:rsidR="00CC73DD" w:rsidRPr="008E7EDA" w:rsidRDefault="00CC73DD" w:rsidP="008E7EDA">
            <w:pPr>
              <w:spacing w:after="0" w:line="240" w:lineRule="auto"/>
              <w:jc w:val="center"/>
              <w:rPr>
                <w:rFonts w:ascii="Sylfaen" w:eastAsia="Times New Roman" w:hAnsi="Sylfaen"/>
                <w:b/>
                <w:bCs/>
                <w:sz w:val="20"/>
                <w:szCs w:val="20"/>
                <w:lang w:val="ka-GE" w:eastAsia="ka-GE"/>
              </w:rPr>
            </w:pPr>
            <w:r w:rsidRPr="008E7EDA">
              <w:rPr>
                <w:rFonts w:ascii="Sylfaen" w:eastAsia="Times New Roman" w:hAnsi="Sylfaen"/>
                <w:b/>
                <w:bCs/>
                <w:sz w:val="20"/>
                <w:szCs w:val="20"/>
                <w:lang w:val="ka-GE" w:eastAsia="ka-GE"/>
              </w:rPr>
              <w:t xml:space="preserve">     500 000,00 </w:t>
            </w:r>
          </w:p>
        </w:tc>
        <w:tc>
          <w:tcPr>
            <w:tcW w:w="556" w:type="pct"/>
            <w:tcBorders>
              <w:top w:val="nil"/>
              <w:left w:val="nil"/>
              <w:bottom w:val="single" w:sz="4" w:space="0" w:color="auto"/>
              <w:right w:val="single" w:sz="4" w:space="0" w:color="auto"/>
            </w:tcBorders>
            <w:shd w:val="clear" w:color="auto" w:fill="auto"/>
            <w:vAlign w:val="center"/>
            <w:hideMark/>
          </w:tcPr>
          <w:p w:rsidR="00CC73DD" w:rsidRPr="008E7EDA" w:rsidRDefault="00CC73DD" w:rsidP="008E7EDA">
            <w:pPr>
              <w:spacing w:after="0" w:line="240" w:lineRule="auto"/>
              <w:jc w:val="center"/>
              <w:rPr>
                <w:rFonts w:ascii="Sylfaen" w:eastAsia="Times New Roman" w:hAnsi="Sylfaen"/>
                <w:b/>
                <w:bCs/>
                <w:sz w:val="20"/>
                <w:szCs w:val="20"/>
                <w:lang w:val="ka-GE" w:eastAsia="ka-GE"/>
              </w:rPr>
            </w:pPr>
            <w:r w:rsidRPr="008E7EDA">
              <w:rPr>
                <w:rFonts w:ascii="Sylfaen" w:eastAsia="Times New Roman" w:hAnsi="Sylfaen"/>
                <w:b/>
                <w:bCs/>
                <w:sz w:val="20"/>
                <w:szCs w:val="20"/>
                <w:lang w:val="ka-GE" w:eastAsia="ka-GE"/>
              </w:rPr>
              <w:t xml:space="preserve">     500 000,00 </w:t>
            </w:r>
          </w:p>
        </w:tc>
        <w:tc>
          <w:tcPr>
            <w:tcW w:w="556" w:type="pct"/>
            <w:tcBorders>
              <w:top w:val="nil"/>
              <w:left w:val="nil"/>
              <w:bottom w:val="single" w:sz="4" w:space="0" w:color="auto"/>
              <w:right w:val="single" w:sz="4" w:space="0" w:color="auto"/>
            </w:tcBorders>
            <w:shd w:val="clear" w:color="auto" w:fill="auto"/>
            <w:vAlign w:val="center"/>
            <w:hideMark/>
          </w:tcPr>
          <w:p w:rsidR="00CC73DD" w:rsidRPr="008E7EDA" w:rsidRDefault="00CC73DD" w:rsidP="008E7EDA">
            <w:pPr>
              <w:spacing w:after="0" w:line="240" w:lineRule="auto"/>
              <w:jc w:val="center"/>
              <w:rPr>
                <w:rFonts w:ascii="Sylfaen" w:eastAsia="Times New Roman" w:hAnsi="Sylfaen"/>
                <w:b/>
                <w:bCs/>
                <w:sz w:val="20"/>
                <w:szCs w:val="20"/>
                <w:lang w:val="ka-GE" w:eastAsia="ka-GE"/>
              </w:rPr>
            </w:pPr>
            <w:r w:rsidRPr="008E7EDA">
              <w:rPr>
                <w:rFonts w:ascii="Sylfaen" w:eastAsia="Times New Roman" w:hAnsi="Sylfaen"/>
                <w:b/>
                <w:bCs/>
                <w:sz w:val="20"/>
                <w:szCs w:val="20"/>
                <w:lang w:val="ka-GE" w:eastAsia="ka-GE"/>
              </w:rPr>
              <w:t xml:space="preserve">     500 000,00 </w:t>
            </w:r>
          </w:p>
        </w:tc>
        <w:tc>
          <w:tcPr>
            <w:tcW w:w="767" w:type="pct"/>
            <w:gridSpan w:val="2"/>
            <w:tcBorders>
              <w:top w:val="nil"/>
              <w:left w:val="nil"/>
              <w:bottom w:val="single" w:sz="4" w:space="0" w:color="auto"/>
              <w:right w:val="single" w:sz="8" w:space="0" w:color="auto"/>
            </w:tcBorders>
            <w:shd w:val="clear" w:color="auto" w:fill="auto"/>
            <w:vAlign w:val="center"/>
            <w:hideMark/>
          </w:tcPr>
          <w:p w:rsidR="00CC73DD" w:rsidRPr="00CC73DD" w:rsidRDefault="00CC73DD" w:rsidP="008E7EDA">
            <w:pPr>
              <w:spacing w:after="0" w:line="240" w:lineRule="auto"/>
              <w:jc w:val="center"/>
              <w:rPr>
                <w:rFonts w:ascii="Sylfaen" w:eastAsia="Times New Roman" w:hAnsi="Sylfaen"/>
                <w:b/>
                <w:bCs/>
                <w:sz w:val="20"/>
                <w:szCs w:val="20"/>
                <w:lang w:eastAsia="ka-GE"/>
              </w:rPr>
            </w:pPr>
            <w:r w:rsidRPr="008E7EDA">
              <w:rPr>
                <w:rFonts w:ascii="Sylfaen" w:eastAsia="Times New Roman" w:hAnsi="Sylfaen"/>
                <w:b/>
                <w:bCs/>
                <w:sz w:val="20"/>
                <w:szCs w:val="20"/>
                <w:lang w:val="ka-GE" w:eastAsia="ka-GE"/>
              </w:rPr>
              <w:t> </w:t>
            </w:r>
            <w:r>
              <w:rPr>
                <w:rFonts w:ascii="Sylfaen" w:eastAsia="Times New Roman" w:hAnsi="Sylfaen"/>
                <w:b/>
                <w:bCs/>
                <w:sz w:val="20"/>
                <w:szCs w:val="20"/>
                <w:lang w:eastAsia="ka-GE"/>
              </w:rPr>
              <w:t>500 000.00</w:t>
            </w:r>
          </w:p>
        </w:tc>
      </w:tr>
      <w:tr w:rsidR="008E7EDA" w:rsidRPr="008E7EDA" w:rsidTr="008E7EDA">
        <w:trPr>
          <w:trHeight w:val="1560"/>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8E7EDA" w:rsidRPr="008E7EDA" w:rsidRDefault="008E7EDA" w:rsidP="008E7EDA">
            <w:pPr>
              <w:spacing w:after="0" w:line="240" w:lineRule="auto"/>
              <w:rPr>
                <w:rFonts w:ascii="Sylfaen" w:eastAsia="Times New Roman" w:hAnsi="Sylfaen"/>
                <w:sz w:val="20"/>
                <w:szCs w:val="20"/>
                <w:lang w:val="ka-GE" w:eastAsia="ka-GE"/>
              </w:rPr>
            </w:pPr>
            <w:r w:rsidRPr="008E7EDA">
              <w:rPr>
                <w:rFonts w:ascii="Sylfaen" w:eastAsia="Times New Roman" w:hAnsi="Sylfaen"/>
                <w:sz w:val="20"/>
                <w:szCs w:val="20"/>
                <w:lang w:val="ka-GE" w:eastAsia="ka-GE"/>
              </w:rPr>
              <w:t xml:space="preserve">        მუნიციპალიტეტში არსებული სოციალურ-ეკონომიკური მდგომარეობიდან გამომდინარე, ბინათმესაკუთრეთა ამხანაგობები ვერ ახორციელებენ ბინათმესაკუთრეთა ამხანაგობების საერთო ქონების დამოუკიდებელ მოვლა-პატრონობასა და განვითარებას. მოსახლეობისათვის  გაუმჯობესებული საცხოვრებელი გარემოს შექმნის მიზნით  პროგრამის ფარგლებში განხორციელდებ ამხანაგობის საერთო ქონების , სახურავების, ფასადების , დასარბაზოების, ლიფტების და სხვა სამუშაოები, </w:t>
            </w:r>
          </w:p>
        </w:tc>
      </w:tr>
      <w:tr w:rsidR="008E7EDA" w:rsidRPr="008E7EDA" w:rsidTr="00A305D2">
        <w:trPr>
          <w:trHeight w:val="360"/>
        </w:trPr>
        <w:tc>
          <w:tcPr>
            <w:tcW w:w="2565"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8E7EDA" w:rsidRPr="008E7EDA" w:rsidRDefault="008E7EDA" w:rsidP="008E7EDA">
            <w:pPr>
              <w:spacing w:after="0" w:line="240" w:lineRule="auto"/>
              <w:jc w:val="center"/>
              <w:rPr>
                <w:rFonts w:ascii="Sylfaen" w:eastAsia="Times New Roman" w:hAnsi="Sylfaen"/>
                <w:b/>
                <w:bCs/>
                <w:sz w:val="20"/>
                <w:szCs w:val="20"/>
                <w:lang w:val="ka-GE" w:eastAsia="ka-GE"/>
              </w:rPr>
            </w:pPr>
            <w:r w:rsidRPr="008E7EDA">
              <w:rPr>
                <w:rFonts w:ascii="Sylfaen" w:eastAsia="Times New Roman" w:hAnsi="Sylfaen"/>
                <w:b/>
                <w:bCs/>
                <w:sz w:val="20"/>
                <w:szCs w:val="20"/>
                <w:lang w:val="ka-GE" w:eastAsia="ka-GE"/>
              </w:rPr>
              <w:t>დასახელება</w:t>
            </w:r>
          </w:p>
        </w:tc>
        <w:tc>
          <w:tcPr>
            <w:tcW w:w="1668" w:type="pct"/>
            <w:gridSpan w:val="3"/>
            <w:tcBorders>
              <w:top w:val="single" w:sz="4" w:space="0" w:color="auto"/>
              <w:left w:val="nil"/>
              <w:bottom w:val="single" w:sz="4" w:space="0" w:color="auto"/>
              <w:right w:val="single" w:sz="4" w:space="0" w:color="auto"/>
            </w:tcBorders>
            <w:shd w:val="clear" w:color="auto" w:fill="auto"/>
            <w:vAlign w:val="center"/>
            <w:hideMark/>
          </w:tcPr>
          <w:p w:rsidR="008E7EDA" w:rsidRPr="008E7EDA" w:rsidRDefault="008E7EDA" w:rsidP="008E7EDA">
            <w:pPr>
              <w:spacing w:after="0" w:line="240" w:lineRule="auto"/>
              <w:jc w:val="center"/>
              <w:rPr>
                <w:rFonts w:ascii="Sylfaen" w:eastAsia="Times New Roman" w:hAnsi="Sylfaen"/>
                <w:sz w:val="20"/>
                <w:szCs w:val="20"/>
                <w:lang w:val="ka-GE" w:eastAsia="ka-GE"/>
              </w:rPr>
            </w:pPr>
            <w:r w:rsidRPr="008E7EDA">
              <w:rPr>
                <w:rFonts w:ascii="Sylfaen" w:eastAsia="Times New Roman" w:hAnsi="Sylfaen"/>
                <w:sz w:val="20"/>
                <w:szCs w:val="20"/>
                <w:lang w:val="ka-GE" w:eastAsia="ka-GE"/>
              </w:rPr>
              <w:t>პროდუქტები 202</w:t>
            </w:r>
            <w:r>
              <w:rPr>
                <w:rFonts w:ascii="Sylfaen" w:eastAsia="Times New Roman" w:hAnsi="Sylfaen"/>
                <w:sz w:val="20"/>
                <w:szCs w:val="20"/>
                <w:lang w:val="ka-GE" w:eastAsia="ka-GE"/>
              </w:rPr>
              <w:t>4</w:t>
            </w:r>
            <w:r w:rsidRPr="008E7EDA">
              <w:rPr>
                <w:rFonts w:ascii="Sylfaen" w:eastAsia="Times New Roman" w:hAnsi="Sylfaen"/>
                <w:sz w:val="20"/>
                <w:szCs w:val="20"/>
                <w:lang w:val="ka-GE" w:eastAsia="ka-GE"/>
              </w:rPr>
              <w:t xml:space="preserve"> წლისთვის</w:t>
            </w:r>
          </w:p>
        </w:tc>
        <w:tc>
          <w:tcPr>
            <w:tcW w:w="767" w:type="pct"/>
            <w:gridSpan w:val="2"/>
            <w:vMerge w:val="restart"/>
            <w:tcBorders>
              <w:top w:val="nil"/>
              <w:left w:val="single" w:sz="4" w:space="0" w:color="auto"/>
              <w:bottom w:val="single" w:sz="4" w:space="0" w:color="auto"/>
              <w:right w:val="single" w:sz="8" w:space="0" w:color="auto"/>
            </w:tcBorders>
            <w:shd w:val="clear" w:color="auto" w:fill="auto"/>
            <w:vAlign w:val="center"/>
            <w:hideMark/>
          </w:tcPr>
          <w:p w:rsidR="008E7EDA" w:rsidRPr="008E7EDA" w:rsidRDefault="008E7EDA" w:rsidP="008E7EDA">
            <w:pPr>
              <w:spacing w:after="0" w:line="240" w:lineRule="auto"/>
              <w:jc w:val="center"/>
              <w:rPr>
                <w:rFonts w:ascii="Sylfaen" w:eastAsia="Times New Roman" w:hAnsi="Sylfaen"/>
                <w:sz w:val="20"/>
                <w:szCs w:val="20"/>
                <w:lang w:val="ka-GE" w:eastAsia="ka-GE"/>
              </w:rPr>
            </w:pPr>
            <w:r w:rsidRPr="008E7EDA">
              <w:rPr>
                <w:rFonts w:ascii="Sylfaen" w:eastAsia="Times New Roman" w:hAnsi="Sylfaen"/>
                <w:sz w:val="20"/>
                <w:szCs w:val="20"/>
                <w:lang w:val="ka-GE" w:eastAsia="ka-GE"/>
              </w:rPr>
              <w:t>ეკონომიკური კლასიფიკაციის მუხლი</w:t>
            </w:r>
          </w:p>
        </w:tc>
      </w:tr>
      <w:tr w:rsidR="008E7EDA" w:rsidRPr="008E7EDA" w:rsidTr="00A305D2">
        <w:trPr>
          <w:trHeight w:val="540"/>
        </w:trPr>
        <w:tc>
          <w:tcPr>
            <w:tcW w:w="2565" w:type="pct"/>
            <w:gridSpan w:val="4"/>
            <w:vMerge/>
            <w:tcBorders>
              <w:top w:val="single" w:sz="4" w:space="0" w:color="auto"/>
              <w:left w:val="single" w:sz="8" w:space="0" w:color="auto"/>
              <w:bottom w:val="single" w:sz="4" w:space="0" w:color="000000"/>
              <w:right w:val="single" w:sz="4" w:space="0" w:color="000000"/>
            </w:tcBorders>
            <w:vAlign w:val="center"/>
            <w:hideMark/>
          </w:tcPr>
          <w:p w:rsidR="008E7EDA" w:rsidRPr="008E7EDA" w:rsidRDefault="008E7EDA" w:rsidP="008E7EDA">
            <w:pPr>
              <w:spacing w:after="0" w:line="240" w:lineRule="auto"/>
              <w:rPr>
                <w:rFonts w:ascii="Sylfaen" w:eastAsia="Times New Roman" w:hAnsi="Sylfaen"/>
                <w:b/>
                <w:bCs/>
                <w:sz w:val="20"/>
                <w:szCs w:val="20"/>
                <w:lang w:val="ka-GE" w:eastAsia="ka-GE"/>
              </w:rPr>
            </w:pPr>
          </w:p>
        </w:tc>
        <w:tc>
          <w:tcPr>
            <w:tcW w:w="556" w:type="pct"/>
            <w:tcBorders>
              <w:top w:val="nil"/>
              <w:left w:val="nil"/>
              <w:bottom w:val="single" w:sz="4" w:space="0" w:color="auto"/>
              <w:right w:val="single" w:sz="4" w:space="0" w:color="auto"/>
            </w:tcBorders>
            <w:shd w:val="clear" w:color="auto" w:fill="auto"/>
            <w:vAlign w:val="center"/>
            <w:hideMark/>
          </w:tcPr>
          <w:p w:rsidR="008E7EDA" w:rsidRPr="008E7EDA" w:rsidRDefault="008E7EDA" w:rsidP="008E7EDA">
            <w:pPr>
              <w:spacing w:after="0" w:line="240" w:lineRule="auto"/>
              <w:jc w:val="center"/>
              <w:rPr>
                <w:rFonts w:ascii="Sylfaen" w:eastAsia="Times New Roman" w:hAnsi="Sylfaen"/>
                <w:sz w:val="20"/>
                <w:szCs w:val="20"/>
                <w:lang w:val="ka-GE" w:eastAsia="ka-GE"/>
              </w:rPr>
            </w:pPr>
            <w:r w:rsidRPr="008E7EDA">
              <w:rPr>
                <w:rFonts w:ascii="Sylfaen" w:eastAsia="Times New Roman" w:hAnsi="Sylfaen"/>
                <w:sz w:val="20"/>
                <w:szCs w:val="20"/>
                <w:lang w:val="ka-GE" w:eastAsia="ka-GE"/>
              </w:rPr>
              <w:t>რაოდენობა</w:t>
            </w:r>
          </w:p>
        </w:tc>
        <w:tc>
          <w:tcPr>
            <w:tcW w:w="556" w:type="pct"/>
            <w:tcBorders>
              <w:top w:val="nil"/>
              <w:left w:val="nil"/>
              <w:bottom w:val="single" w:sz="4" w:space="0" w:color="auto"/>
              <w:right w:val="single" w:sz="4" w:space="0" w:color="auto"/>
            </w:tcBorders>
            <w:shd w:val="clear" w:color="auto" w:fill="auto"/>
            <w:vAlign w:val="center"/>
            <w:hideMark/>
          </w:tcPr>
          <w:p w:rsidR="008E7EDA" w:rsidRPr="008E7EDA" w:rsidRDefault="008E7EDA" w:rsidP="008E7EDA">
            <w:pPr>
              <w:spacing w:after="0" w:line="240" w:lineRule="auto"/>
              <w:jc w:val="center"/>
              <w:rPr>
                <w:rFonts w:ascii="Sylfaen" w:eastAsia="Times New Roman" w:hAnsi="Sylfaen"/>
                <w:sz w:val="20"/>
                <w:szCs w:val="20"/>
                <w:lang w:val="ka-GE" w:eastAsia="ka-GE"/>
              </w:rPr>
            </w:pPr>
            <w:r w:rsidRPr="008E7EDA">
              <w:rPr>
                <w:rFonts w:ascii="Sylfaen" w:eastAsia="Times New Roman" w:hAnsi="Sylfaen"/>
                <w:sz w:val="20"/>
                <w:szCs w:val="20"/>
                <w:lang w:val="ka-GE" w:eastAsia="ka-GE"/>
              </w:rPr>
              <w:t>ერთ. საშ. ფასი</w:t>
            </w:r>
          </w:p>
        </w:tc>
        <w:tc>
          <w:tcPr>
            <w:tcW w:w="556" w:type="pct"/>
            <w:tcBorders>
              <w:top w:val="nil"/>
              <w:left w:val="nil"/>
              <w:bottom w:val="single" w:sz="4" w:space="0" w:color="auto"/>
              <w:right w:val="single" w:sz="4" w:space="0" w:color="auto"/>
            </w:tcBorders>
            <w:shd w:val="clear" w:color="auto" w:fill="auto"/>
            <w:vAlign w:val="center"/>
            <w:hideMark/>
          </w:tcPr>
          <w:p w:rsidR="008E7EDA" w:rsidRPr="008E7EDA" w:rsidRDefault="008E7EDA" w:rsidP="008E7EDA">
            <w:pPr>
              <w:spacing w:after="0" w:line="240" w:lineRule="auto"/>
              <w:jc w:val="center"/>
              <w:rPr>
                <w:rFonts w:ascii="Sylfaen" w:eastAsia="Times New Roman" w:hAnsi="Sylfaen"/>
                <w:sz w:val="20"/>
                <w:szCs w:val="20"/>
                <w:lang w:val="ka-GE" w:eastAsia="ka-GE"/>
              </w:rPr>
            </w:pPr>
            <w:r w:rsidRPr="008E7EDA">
              <w:rPr>
                <w:rFonts w:ascii="Sylfaen" w:eastAsia="Times New Roman" w:hAnsi="Sylfaen"/>
                <w:sz w:val="20"/>
                <w:szCs w:val="20"/>
                <w:lang w:val="ka-GE" w:eastAsia="ka-GE"/>
              </w:rPr>
              <w:t>სულ (ლარი)</w:t>
            </w:r>
          </w:p>
        </w:tc>
        <w:tc>
          <w:tcPr>
            <w:tcW w:w="767" w:type="pct"/>
            <w:gridSpan w:val="2"/>
            <w:vMerge/>
            <w:tcBorders>
              <w:top w:val="nil"/>
              <w:left w:val="single" w:sz="4" w:space="0" w:color="auto"/>
              <w:bottom w:val="single" w:sz="4" w:space="0" w:color="auto"/>
              <w:right w:val="single" w:sz="8" w:space="0" w:color="auto"/>
            </w:tcBorders>
            <w:vAlign w:val="center"/>
            <w:hideMark/>
          </w:tcPr>
          <w:p w:rsidR="008E7EDA" w:rsidRPr="008E7EDA" w:rsidRDefault="008E7EDA" w:rsidP="008E7EDA">
            <w:pPr>
              <w:spacing w:after="0" w:line="240" w:lineRule="auto"/>
              <w:rPr>
                <w:rFonts w:ascii="Sylfaen" w:eastAsia="Times New Roman" w:hAnsi="Sylfaen"/>
                <w:sz w:val="20"/>
                <w:szCs w:val="20"/>
                <w:lang w:val="ka-GE" w:eastAsia="ka-GE"/>
              </w:rPr>
            </w:pPr>
          </w:p>
        </w:tc>
      </w:tr>
      <w:tr w:rsidR="008E7EDA" w:rsidRPr="008E7EDA" w:rsidTr="00A305D2">
        <w:trPr>
          <w:trHeight w:val="630"/>
        </w:trPr>
        <w:tc>
          <w:tcPr>
            <w:tcW w:w="2565" w:type="pct"/>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8E7EDA" w:rsidRPr="008E7EDA" w:rsidRDefault="008E7EDA" w:rsidP="008E7EDA">
            <w:pPr>
              <w:spacing w:after="0" w:line="240" w:lineRule="auto"/>
              <w:jc w:val="center"/>
              <w:rPr>
                <w:rFonts w:ascii="Sylfaen" w:eastAsia="Times New Roman" w:hAnsi="Sylfaen"/>
                <w:b/>
                <w:bCs/>
                <w:sz w:val="20"/>
                <w:szCs w:val="20"/>
                <w:lang w:val="ka-GE" w:eastAsia="ka-GE"/>
              </w:rPr>
            </w:pPr>
            <w:r w:rsidRPr="008E7EDA">
              <w:rPr>
                <w:rFonts w:ascii="Sylfaen" w:eastAsia="Times New Roman" w:hAnsi="Sylfaen"/>
                <w:b/>
                <w:bCs/>
                <w:sz w:val="20"/>
                <w:szCs w:val="20"/>
                <w:lang w:val="ka-GE" w:eastAsia="ka-GE"/>
              </w:rPr>
              <w:t xml:space="preserve">ბინათმესაკუთრეთა ამხანაგობის პროგრამის ფარგლებში შემოსული პროექტები </w:t>
            </w:r>
          </w:p>
        </w:tc>
        <w:tc>
          <w:tcPr>
            <w:tcW w:w="556" w:type="pct"/>
            <w:tcBorders>
              <w:top w:val="nil"/>
              <w:left w:val="nil"/>
              <w:bottom w:val="single" w:sz="4" w:space="0" w:color="auto"/>
              <w:right w:val="single" w:sz="4" w:space="0" w:color="auto"/>
            </w:tcBorders>
            <w:shd w:val="clear" w:color="auto" w:fill="auto"/>
            <w:vAlign w:val="center"/>
            <w:hideMark/>
          </w:tcPr>
          <w:p w:rsidR="008E7EDA" w:rsidRPr="008E7EDA" w:rsidRDefault="008E7EDA" w:rsidP="008E7EDA">
            <w:pPr>
              <w:spacing w:after="0" w:line="240" w:lineRule="auto"/>
              <w:jc w:val="center"/>
              <w:rPr>
                <w:rFonts w:ascii="Sylfaen" w:eastAsia="Times New Roman" w:hAnsi="Sylfaen"/>
                <w:sz w:val="20"/>
                <w:szCs w:val="20"/>
                <w:lang w:val="ka-GE" w:eastAsia="ka-GE"/>
              </w:rPr>
            </w:pPr>
            <w:r w:rsidRPr="008E7EDA">
              <w:rPr>
                <w:rFonts w:ascii="Sylfaen" w:eastAsia="Times New Roman" w:hAnsi="Sylfaen"/>
                <w:sz w:val="20"/>
                <w:szCs w:val="20"/>
                <w:lang w:val="ka-GE" w:eastAsia="ka-GE"/>
              </w:rPr>
              <w:t>0</w:t>
            </w:r>
          </w:p>
        </w:tc>
        <w:tc>
          <w:tcPr>
            <w:tcW w:w="556" w:type="pct"/>
            <w:tcBorders>
              <w:top w:val="nil"/>
              <w:left w:val="nil"/>
              <w:bottom w:val="single" w:sz="4" w:space="0" w:color="auto"/>
              <w:right w:val="single" w:sz="4" w:space="0" w:color="auto"/>
            </w:tcBorders>
            <w:shd w:val="clear" w:color="auto" w:fill="auto"/>
            <w:vAlign w:val="center"/>
            <w:hideMark/>
          </w:tcPr>
          <w:p w:rsidR="008E7EDA" w:rsidRPr="008E7EDA" w:rsidRDefault="008E7EDA" w:rsidP="008E7EDA">
            <w:pPr>
              <w:spacing w:after="0" w:line="240" w:lineRule="auto"/>
              <w:jc w:val="center"/>
              <w:rPr>
                <w:rFonts w:ascii="Sylfaen" w:eastAsia="Times New Roman" w:hAnsi="Sylfaen"/>
                <w:sz w:val="20"/>
                <w:szCs w:val="20"/>
                <w:lang w:val="ka-GE" w:eastAsia="ka-GE"/>
              </w:rPr>
            </w:pPr>
            <w:r w:rsidRPr="008E7EDA">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8E7EDA" w:rsidRPr="008E7EDA" w:rsidRDefault="008E7EDA" w:rsidP="008E7EDA">
            <w:pPr>
              <w:spacing w:after="0" w:line="240" w:lineRule="auto"/>
              <w:jc w:val="center"/>
              <w:rPr>
                <w:rFonts w:ascii="Sylfaen" w:eastAsia="Times New Roman" w:hAnsi="Sylfaen"/>
                <w:b/>
                <w:bCs/>
                <w:sz w:val="20"/>
                <w:szCs w:val="20"/>
                <w:lang w:val="ka-GE" w:eastAsia="ka-GE"/>
              </w:rPr>
            </w:pPr>
            <w:r w:rsidRPr="008E7EDA">
              <w:rPr>
                <w:rFonts w:ascii="Sylfaen" w:eastAsia="Times New Roman" w:hAnsi="Sylfaen"/>
                <w:b/>
                <w:bCs/>
                <w:sz w:val="20"/>
                <w:szCs w:val="20"/>
                <w:lang w:val="ka-GE" w:eastAsia="ka-GE"/>
              </w:rPr>
              <w:t xml:space="preserve">      500 000,00 </w:t>
            </w:r>
          </w:p>
        </w:tc>
        <w:tc>
          <w:tcPr>
            <w:tcW w:w="767" w:type="pct"/>
            <w:gridSpan w:val="2"/>
            <w:tcBorders>
              <w:top w:val="nil"/>
              <w:left w:val="nil"/>
              <w:bottom w:val="single" w:sz="4" w:space="0" w:color="auto"/>
              <w:right w:val="single" w:sz="8" w:space="0" w:color="auto"/>
            </w:tcBorders>
            <w:shd w:val="clear" w:color="auto" w:fill="auto"/>
            <w:vAlign w:val="center"/>
            <w:hideMark/>
          </w:tcPr>
          <w:p w:rsidR="008E7EDA" w:rsidRPr="008E7EDA" w:rsidRDefault="008E7EDA" w:rsidP="008E7EDA">
            <w:pPr>
              <w:spacing w:after="0" w:line="240" w:lineRule="auto"/>
              <w:rPr>
                <w:rFonts w:ascii="Sylfaen" w:eastAsia="Times New Roman" w:hAnsi="Sylfaen"/>
                <w:b/>
                <w:bCs/>
                <w:lang w:val="ka-GE" w:eastAsia="ka-GE"/>
              </w:rPr>
            </w:pPr>
            <w:r w:rsidRPr="008E7EDA">
              <w:rPr>
                <w:rFonts w:ascii="Sylfaen" w:eastAsia="Times New Roman" w:hAnsi="Sylfaen"/>
                <w:b/>
                <w:bCs/>
                <w:lang w:val="ka-GE" w:eastAsia="ka-GE"/>
              </w:rPr>
              <w:t xml:space="preserve">სხვა ხარჯები </w:t>
            </w:r>
          </w:p>
        </w:tc>
      </w:tr>
      <w:tr w:rsidR="008E7EDA" w:rsidRPr="008E7EDA" w:rsidTr="00A305D2">
        <w:trPr>
          <w:trHeight w:val="540"/>
        </w:trPr>
        <w:tc>
          <w:tcPr>
            <w:tcW w:w="2565"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8E7EDA" w:rsidRPr="008E7EDA" w:rsidRDefault="008E7EDA" w:rsidP="008E7EDA">
            <w:pPr>
              <w:spacing w:after="0" w:line="240" w:lineRule="auto"/>
              <w:jc w:val="center"/>
              <w:rPr>
                <w:rFonts w:ascii="Sylfaen" w:eastAsia="Times New Roman" w:hAnsi="Sylfaen"/>
                <w:b/>
                <w:bCs/>
                <w:sz w:val="20"/>
                <w:szCs w:val="20"/>
                <w:lang w:val="ka-GE" w:eastAsia="ka-GE"/>
              </w:rPr>
            </w:pPr>
            <w:r w:rsidRPr="008E7EDA">
              <w:rPr>
                <w:rFonts w:ascii="Sylfaen" w:eastAsia="Times New Roman" w:hAnsi="Sylfaen"/>
                <w:b/>
                <w:bCs/>
                <w:sz w:val="20"/>
                <w:szCs w:val="20"/>
                <w:lang w:val="ka-GE" w:eastAsia="ka-GE"/>
              </w:rPr>
              <w:t xml:space="preserve"> სულ</w:t>
            </w:r>
          </w:p>
        </w:tc>
        <w:tc>
          <w:tcPr>
            <w:tcW w:w="556" w:type="pct"/>
            <w:tcBorders>
              <w:top w:val="single" w:sz="8" w:space="0" w:color="auto"/>
              <w:left w:val="nil"/>
              <w:bottom w:val="single" w:sz="8" w:space="0" w:color="auto"/>
              <w:right w:val="single" w:sz="4" w:space="0" w:color="auto"/>
            </w:tcBorders>
            <w:shd w:val="clear" w:color="auto" w:fill="auto"/>
            <w:vAlign w:val="center"/>
            <w:hideMark/>
          </w:tcPr>
          <w:p w:rsidR="008E7EDA" w:rsidRPr="008E7EDA" w:rsidRDefault="008E7EDA" w:rsidP="008E7EDA">
            <w:pPr>
              <w:spacing w:after="0" w:line="240" w:lineRule="auto"/>
              <w:jc w:val="center"/>
              <w:rPr>
                <w:rFonts w:ascii="Sylfaen" w:eastAsia="Times New Roman" w:hAnsi="Sylfaen"/>
                <w:b/>
                <w:bCs/>
                <w:sz w:val="20"/>
                <w:szCs w:val="20"/>
                <w:lang w:val="ka-GE" w:eastAsia="ka-GE"/>
              </w:rPr>
            </w:pPr>
            <w:r w:rsidRPr="008E7EDA">
              <w:rPr>
                <w:rFonts w:ascii="Sylfaen" w:eastAsia="Times New Roman" w:hAnsi="Sylfaen"/>
                <w:b/>
                <w:bCs/>
                <w:sz w:val="20"/>
                <w:szCs w:val="20"/>
                <w:lang w:val="ka-GE" w:eastAsia="ka-GE"/>
              </w:rPr>
              <w:t> </w:t>
            </w:r>
          </w:p>
        </w:tc>
        <w:tc>
          <w:tcPr>
            <w:tcW w:w="556" w:type="pct"/>
            <w:tcBorders>
              <w:top w:val="single" w:sz="8" w:space="0" w:color="auto"/>
              <w:left w:val="nil"/>
              <w:bottom w:val="single" w:sz="8" w:space="0" w:color="auto"/>
              <w:right w:val="single" w:sz="4" w:space="0" w:color="auto"/>
            </w:tcBorders>
            <w:shd w:val="clear" w:color="auto" w:fill="auto"/>
            <w:vAlign w:val="center"/>
            <w:hideMark/>
          </w:tcPr>
          <w:p w:rsidR="008E7EDA" w:rsidRPr="008E7EDA" w:rsidRDefault="008E7EDA" w:rsidP="008E7EDA">
            <w:pPr>
              <w:spacing w:after="0" w:line="240" w:lineRule="auto"/>
              <w:jc w:val="center"/>
              <w:rPr>
                <w:rFonts w:ascii="Sylfaen" w:eastAsia="Times New Roman" w:hAnsi="Sylfaen"/>
                <w:b/>
                <w:bCs/>
                <w:sz w:val="20"/>
                <w:szCs w:val="20"/>
                <w:lang w:val="ka-GE" w:eastAsia="ka-GE"/>
              </w:rPr>
            </w:pPr>
            <w:r w:rsidRPr="008E7EDA">
              <w:rPr>
                <w:rFonts w:ascii="Sylfaen" w:eastAsia="Times New Roman" w:hAnsi="Sylfaen"/>
                <w:b/>
                <w:bCs/>
                <w:sz w:val="20"/>
                <w:szCs w:val="20"/>
                <w:lang w:val="ka-GE" w:eastAsia="ka-GE"/>
              </w:rPr>
              <w:t> </w:t>
            </w:r>
          </w:p>
        </w:tc>
        <w:tc>
          <w:tcPr>
            <w:tcW w:w="556" w:type="pct"/>
            <w:tcBorders>
              <w:top w:val="single" w:sz="8" w:space="0" w:color="auto"/>
              <w:left w:val="nil"/>
              <w:bottom w:val="single" w:sz="8" w:space="0" w:color="auto"/>
              <w:right w:val="single" w:sz="4" w:space="0" w:color="auto"/>
            </w:tcBorders>
            <w:shd w:val="clear" w:color="auto" w:fill="auto"/>
            <w:vAlign w:val="center"/>
            <w:hideMark/>
          </w:tcPr>
          <w:p w:rsidR="008E7EDA" w:rsidRPr="008E7EDA" w:rsidRDefault="008E7EDA" w:rsidP="008E7EDA">
            <w:pPr>
              <w:spacing w:after="0" w:line="240" w:lineRule="auto"/>
              <w:jc w:val="center"/>
              <w:rPr>
                <w:rFonts w:ascii="Sylfaen" w:eastAsia="Times New Roman" w:hAnsi="Sylfaen"/>
                <w:b/>
                <w:bCs/>
                <w:sz w:val="20"/>
                <w:szCs w:val="20"/>
                <w:lang w:val="ka-GE" w:eastAsia="ka-GE"/>
              </w:rPr>
            </w:pPr>
            <w:r w:rsidRPr="008E7EDA">
              <w:rPr>
                <w:rFonts w:ascii="Sylfaen" w:eastAsia="Times New Roman" w:hAnsi="Sylfaen"/>
                <w:b/>
                <w:bCs/>
                <w:sz w:val="20"/>
                <w:szCs w:val="20"/>
                <w:lang w:val="ka-GE" w:eastAsia="ka-GE"/>
              </w:rPr>
              <w:t xml:space="preserve">      500 000,00 </w:t>
            </w:r>
          </w:p>
        </w:tc>
        <w:tc>
          <w:tcPr>
            <w:tcW w:w="767" w:type="pct"/>
            <w:gridSpan w:val="2"/>
            <w:tcBorders>
              <w:top w:val="single" w:sz="8" w:space="0" w:color="auto"/>
              <w:left w:val="nil"/>
              <w:bottom w:val="single" w:sz="8" w:space="0" w:color="auto"/>
              <w:right w:val="single" w:sz="8" w:space="0" w:color="auto"/>
            </w:tcBorders>
            <w:shd w:val="clear" w:color="auto" w:fill="auto"/>
            <w:vAlign w:val="center"/>
            <w:hideMark/>
          </w:tcPr>
          <w:p w:rsidR="008E7EDA" w:rsidRPr="008E7EDA" w:rsidRDefault="008E7EDA" w:rsidP="008E7EDA">
            <w:pPr>
              <w:spacing w:after="0" w:line="240" w:lineRule="auto"/>
              <w:jc w:val="center"/>
              <w:rPr>
                <w:rFonts w:ascii="Sylfaen" w:eastAsia="Times New Roman" w:hAnsi="Sylfaen"/>
                <w:b/>
                <w:bCs/>
                <w:sz w:val="20"/>
                <w:szCs w:val="20"/>
                <w:lang w:val="ka-GE" w:eastAsia="ka-GE"/>
              </w:rPr>
            </w:pPr>
            <w:r w:rsidRPr="008E7EDA">
              <w:rPr>
                <w:rFonts w:ascii="Sylfaen" w:eastAsia="Times New Roman" w:hAnsi="Sylfaen"/>
                <w:b/>
                <w:bCs/>
                <w:sz w:val="20"/>
                <w:szCs w:val="20"/>
                <w:lang w:val="ka-GE" w:eastAsia="ka-GE"/>
              </w:rPr>
              <w:t> </w:t>
            </w:r>
          </w:p>
        </w:tc>
      </w:tr>
      <w:tr w:rsidR="008E7EDA" w:rsidRPr="008E7EDA" w:rsidTr="00A305D2">
        <w:trPr>
          <w:trHeight w:val="360"/>
        </w:trPr>
        <w:tc>
          <w:tcPr>
            <w:tcW w:w="2009" w:type="pct"/>
            <w:gridSpan w:val="3"/>
            <w:tcBorders>
              <w:top w:val="nil"/>
              <w:left w:val="single" w:sz="8" w:space="0" w:color="auto"/>
              <w:bottom w:val="single" w:sz="4" w:space="0" w:color="auto"/>
              <w:right w:val="nil"/>
            </w:tcBorders>
            <w:shd w:val="clear" w:color="auto" w:fill="auto"/>
            <w:vAlign w:val="center"/>
            <w:hideMark/>
          </w:tcPr>
          <w:p w:rsidR="008E7EDA" w:rsidRPr="008E7EDA" w:rsidRDefault="008E7EDA" w:rsidP="008E7EDA">
            <w:pPr>
              <w:spacing w:after="0" w:line="240" w:lineRule="auto"/>
              <w:rPr>
                <w:rFonts w:ascii="Sylfaen" w:eastAsia="Times New Roman" w:hAnsi="Sylfaen"/>
                <w:b/>
                <w:bCs/>
                <w:sz w:val="20"/>
                <w:szCs w:val="20"/>
                <w:lang w:val="ka-GE" w:eastAsia="ka-GE"/>
              </w:rPr>
            </w:pPr>
            <w:r w:rsidRPr="008E7EDA">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556" w:type="pct"/>
            <w:tcBorders>
              <w:top w:val="nil"/>
              <w:left w:val="nil"/>
              <w:bottom w:val="nil"/>
              <w:right w:val="nil"/>
            </w:tcBorders>
            <w:shd w:val="clear" w:color="auto" w:fill="auto"/>
            <w:vAlign w:val="center"/>
            <w:hideMark/>
          </w:tcPr>
          <w:p w:rsidR="008E7EDA" w:rsidRPr="008E7EDA" w:rsidRDefault="008E7EDA" w:rsidP="008E7EDA">
            <w:pPr>
              <w:spacing w:after="0" w:line="240" w:lineRule="auto"/>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8E7EDA" w:rsidRPr="008E7EDA" w:rsidRDefault="008E7EDA" w:rsidP="008E7EDA">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8E7EDA" w:rsidRPr="008E7EDA" w:rsidRDefault="008E7EDA" w:rsidP="008E7EDA">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8E7EDA" w:rsidRPr="008E7EDA" w:rsidRDefault="008E7EDA" w:rsidP="008E7EDA">
            <w:pPr>
              <w:spacing w:after="0" w:line="240" w:lineRule="auto"/>
              <w:rPr>
                <w:rFonts w:ascii="Times New Roman" w:eastAsia="Times New Roman" w:hAnsi="Times New Roman"/>
                <w:sz w:val="20"/>
                <w:szCs w:val="20"/>
                <w:lang w:val="ka-GE" w:eastAsia="ka-GE"/>
              </w:rPr>
            </w:pPr>
          </w:p>
        </w:tc>
        <w:tc>
          <w:tcPr>
            <w:tcW w:w="767" w:type="pct"/>
            <w:gridSpan w:val="2"/>
            <w:tcBorders>
              <w:top w:val="nil"/>
              <w:left w:val="nil"/>
              <w:bottom w:val="nil"/>
              <w:right w:val="single" w:sz="8" w:space="0" w:color="auto"/>
            </w:tcBorders>
            <w:shd w:val="clear" w:color="auto" w:fill="auto"/>
            <w:noWrap/>
            <w:vAlign w:val="center"/>
            <w:hideMark/>
          </w:tcPr>
          <w:p w:rsidR="008E7EDA" w:rsidRPr="008E7EDA" w:rsidRDefault="008E7EDA" w:rsidP="008E7EDA">
            <w:pPr>
              <w:spacing w:after="0" w:line="240" w:lineRule="auto"/>
              <w:rPr>
                <w:rFonts w:ascii="Sylfaen" w:eastAsia="Times New Roman" w:hAnsi="Sylfaen"/>
                <w:sz w:val="20"/>
                <w:szCs w:val="20"/>
                <w:lang w:val="ka-GE" w:eastAsia="ka-GE"/>
              </w:rPr>
            </w:pPr>
            <w:r w:rsidRPr="008E7EDA">
              <w:rPr>
                <w:rFonts w:ascii="Sylfaen" w:eastAsia="Times New Roman" w:hAnsi="Sylfaen"/>
                <w:sz w:val="20"/>
                <w:szCs w:val="20"/>
                <w:lang w:val="ka-GE" w:eastAsia="ka-GE"/>
              </w:rPr>
              <w:t> </w:t>
            </w:r>
          </w:p>
        </w:tc>
      </w:tr>
      <w:tr w:rsidR="008E7EDA" w:rsidRPr="008E7EDA" w:rsidTr="00A305D2">
        <w:trPr>
          <w:trHeight w:val="360"/>
        </w:trPr>
        <w:tc>
          <w:tcPr>
            <w:tcW w:w="256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E7EDA" w:rsidRPr="008E7EDA" w:rsidRDefault="008E7EDA" w:rsidP="008E7EDA">
            <w:pPr>
              <w:spacing w:after="0" w:line="240" w:lineRule="auto"/>
              <w:jc w:val="center"/>
              <w:rPr>
                <w:rFonts w:ascii="Sylfaen" w:eastAsia="Times New Roman" w:hAnsi="Sylfaen"/>
                <w:b/>
                <w:bCs/>
                <w:sz w:val="20"/>
                <w:szCs w:val="20"/>
                <w:lang w:val="ka-GE" w:eastAsia="ka-GE"/>
              </w:rPr>
            </w:pPr>
            <w:r w:rsidRPr="008E7EDA">
              <w:rPr>
                <w:rFonts w:ascii="Sylfaen" w:eastAsia="Times New Roman" w:hAnsi="Sylfaen"/>
                <w:b/>
                <w:bCs/>
                <w:sz w:val="20"/>
                <w:szCs w:val="20"/>
                <w:lang w:val="ka-GE" w:eastAsia="ka-GE"/>
              </w:rPr>
              <w:t>დასახელება</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8E7EDA" w:rsidRPr="008E7EDA" w:rsidRDefault="008E7EDA" w:rsidP="008E7EDA">
            <w:pPr>
              <w:spacing w:after="0" w:line="240" w:lineRule="auto"/>
              <w:jc w:val="center"/>
              <w:rPr>
                <w:rFonts w:ascii="Sylfaen" w:eastAsia="Times New Roman" w:hAnsi="Sylfaen"/>
                <w:b/>
                <w:bCs/>
                <w:sz w:val="20"/>
                <w:szCs w:val="20"/>
                <w:lang w:val="ka-GE" w:eastAsia="ka-GE"/>
              </w:rPr>
            </w:pPr>
            <w:r w:rsidRPr="008E7EDA">
              <w:rPr>
                <w:rFonts w:ascii="Sylfaen" w:eastAsia="Times New Roman" w:hAnsi="Sylfaen"/>
                <w:b/>
                <w:bCs/>
                <w:sz w:val="20"/>
                <w:szCs w:val="20"/>
                <w:lang w:val="ka-GE" w:eastAsia="ka-GE"/>
              </w:rPr>
              <w:t>1 კვარტალი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8E7EDA" w:rsidRPr="008E7EDA" w:rsidRDefault="008E7EDA" w:rsidP="008E7EDA">
            <w:pPr>
              <w:spacing w:after="0" w:line="240" w:lineRule="auto"/>
              <w:jc w:val="center"/>
              <w:rPr>
                <w:rFonts w:ascii="Sylfaen" w:eastAsia="Times New Roman" w:hAnsi="Sylfaen"/>
                <w:b/>
                <w:bCs/>
                <w:sz w:val="20"/>
                <w:szCs w:val="20"/>
                <w:lang w:val="ka-GE" w:eastAsia="ka-GE"/>
              </w:rPr>
            </w:pPr>
            <w:r w:rsidRPr="008E7EDA">
              <w:rPr>
                <w:rFonts w:ascii="Sylfaen" w:eastAsia="Times New Roman" w:hAnsi="Sylfaen"/>
                <w:b/>
                <w:bCs/>
                <w:sz w:val="20"/>
                <w:szCs w:val="20"/>
                <w:lang w:val="ka-GE" w:eastAsia="ka-GE"/>
              </w:rPr>
              <w:t>2 კვარტალი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8E7EDA" w:rsidRPr="008E7EDA" w:rsidRDefault="008E7EDA" w:rsidP="008E7EDA">
            <w:pPr>
              <w:spacing w:after="0" w:line="240" w:lineRule="auto"/>
              <w:jc w:val="center"/>
              <w:rPr>
                <w:rFonts w:ascii="Sylfaen" w:eastAsia="Times New Roman" w:hAnsi="Sylfaen"/>
                <w:b/>
                <w:bCs/>
                <w:sz w:val="20"/>
                <w:szCs w:val="20"/>
                <w:lang w:val="ka-GE" w:eastAsia="ka-GE"/>
              </w:rPr>
            </w:pPr>
            <w:r w:rsidRPr="008E7EDA">
              <w:rPr>
                <w:rFonts w:ascii="Sylfaen" w:eastAsia="Times New Roman" w:hAnsi="Sylfaen"/>
                <w:b/>
                <w:bCs/>
                <w:sz w:val="20"/>
                <w:szCs w:val="20"/>
                <w:lang w:val="ka-GE" w:eastAsia="ka-GE"/>
              </w:rPr>
              <w:t>3 კვარტალი</w:t>
            </w:r>
          </w:p>
        </w:tc>
        <w:tc>
          <w:tcPr>
            <w:tcW w:w="767" w:type="pct"/>
            <w:gridSpan w:val="2"/>
            <w:tcBorders>
              <w:top w:val="single" w:sz="4" w:space="0" w:color="auto"/>
              <w:left w:val="nil"/>
              <w:bottom w:val="single" w:sz="4" w:space="0" w:color="auto"/>
              <w:right w:val="single" w:sz="8" w:space="0" w:color="auto"/>
            </w:tcBorders>
            <w:shd w:val="clear" w:color="auto" w:fill="auto"/>
            <w:vAlign w:val="center"/>
            <w:hideMark/>
          </w:tcPr>
          <w:p w:rsidR="008E7EDA" w:rsidRPr="008E7EDA" w:rsidRDefault="008E7EDA" w:rsidP="008E7EDA">
            <w:pPr>
              <w:spacing w:after="0" w:line="240" w:lineRule="auto"/>
              <w:jc w:val="center"/>
              <w:rPr>
                <w:rFonts w:ascii="Sylfaen" w:eastAsia="Times New Roman" w:hAnsi="Sylfaen"/>
                <w:b/>
                <w:bCs/>
                <w:sz w:val="20"/>
                <w:szCs w:val="20"/>
                <w:lang w:val="ka-GE" w:eastAsia="ka-GE"/>
              </w:rPr>
            </w:pPr>
            <w:r w:rsidRPr="008E7EDA">
              <w:rPr>
                <w:rFonts w:ascii="Sylfaen" w:eastAsia="Times New Roman" w:hAnsi="Sylfaen"/>
                <w:b/>
                <w:bCs/>
                <w:sz w:val="20"/>
                <w:szCs w:val="20"/>
                <w:lang w:val="ka-GE" w:eastAsia="ka-GE"/>
              </w:rPr>
              <w:t>4 კვარტალი</w:t>
            </w:r>
          </w:p>
        </w:tc>
      </w:tr>
      <w:tr w:rsidR="008E7EDA" w:rsidRPr="008E7EDA" w:rsidTr="00A305D2">
        <w:trPr>
          <w:trHeight w:val="645"/>
        </w:trPr>
        <w:tc>
          <w:tcPr>
            <w:tcW w:w="256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E7EDA" w:rsidRPr="008E7EDA" w:rsidRDefault="008E7EDA" w:rsidP="008E7EDA">
            <w:pPr>
              <w:spacing w:after="0" w:line="240" w:lineRule="auto"/>
              <w:jc w:val="center"/>
              <w:rPr>
                <w:rFonts w:ascii="Sylfaen" w:eastAsia="Times New Roman" w:hAnsi="Sylfaen"/>
                <w:sz w:val="20"/>
                <w:szCs w:val="20"/>
                <w:lang w:val="ka-GE" w:eastAsia="ka-GE"/>
              </w:rPr>
            </w:pPr>
            <w:r w:rsidRPr="008E7EDA">
              <w:rPr>
                <w:rFonts w:ascii="Sylfaen" w:eastAsia="Times New Roman" w:hAnsi="Sylfaen"/>
                <w:sz w:val="20"/>
                <w:szCs w:val="20"/>
                <w:lang w:val="ka-GE" w:eastAsia="ka-GE"/>
              </w:rPr>
              <w:t xml:space="preserve">ბინათმესაკუთრეთა ამხანაგობის პროგრამის ფარგლებში შემოსული პროექტები </w:t>
            </w:r>
          </w:p>
        </w:tc>
        <w:tc>
          <w:tcPr>
            <w:tcW w:w="556" w:type="pct"/>
            <w:tcBorders>
              <w:top w:val="nil"/>
              <w:left w:val="nil"/>
              <w:bottom w:val="single" w:sz="4" w:space="0" w:color="auto"/>
              <w:right w:val="single" w:sz="4" w:space="0" w:color="auto"/>
            </w:tcBorders>
            <w:shd w:val="clear" w:color="auto" w:fill="auto"/>
            <w:vAlign w:val="center"/>
            <w:hideMark/>
          </w:tcPr>
          <w:p w:rsidR="008E7EDA" w:rsidRPr="008E7EDA" w:rsidRDefault="008E7EDA" w:rsidP="008E7EDA">
            <w:pPr>
              <w:spacing w:after="0" w:line="240" w:lineRule="auto"/>
              <w:jc w:val="center"/>
              <w:rPr>
                <w:rFonts w:ascii="Sylfaen" w:eastAsia="Times New Roman" w:hAnsi="Sylfaen"/>
                <w:b/>
                <w:bCs/>
                <w:sz w:val="20"/>
                <w:szCs w:val="20"/>
                <w:lang w:val="ka-GE" w:eastAsia="ka-GE"/>
              </w:rPr>
            </w:pPr>
            <w:r w:rsidRPr="008E7EDA">
              <w:rPr>
                <w:rFonts w:ascii="Sylfaen" w:eastAsia="Times New Roman" w:hAnsi="Sylfaen"/>
                <w:b/>
                <w:bCs/>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8E7EDA" w:rsidRPr="008E7EDA" w:rsidRDefault="008E7EDA" w:rsidP="008E7EDA">
            <w:pPr>
              <w:spacing w:after="0" w:line="240" w:lineRule="auto"/>
              <w:jc w:val="center"/>
              <w:rPr>
                <w:rFonts w:ascii="Sylfaen" w:eastAsia="Times New Roman" w:hAnsi="Sylfaen"/>
                <w:b/>
                <w:bCs/>
                <w:sz w:val="20"/>
                <w:szCs w:val="20"/>
                <w:lang w:val="ka-GE" w:eastAsia="ka-GE"/>
              </w:rPr>
            </w:pPr>
            <w:r w:rsidRPr="008E7EDA">
              <w:rPr>
                <w:rFonts w:ascii="Sylfaen" w:eastAsia="Times New Roman" w:hAnsi="Sylfaen"/>
                <w:b/>
                <w:bCs/>
                <w:sz w:val="20"/>
                <w:szCs w:val="20"/>
                <w:lang w:val="ka-GE" w:eastAsia="ka-GE"/>
              </w:rPr>
              <w:t>X</w:t>
            </w:r>
          </w:p>
        </w:tc>
        <w:tc>
          <w:tcPr>
            <w:tcW w:w="556" w:type="pct"/>
            <w:tcBorders>
              <w:top w:val="nil"/>
              <w:left w:val="nil"/>
              <w:bottom w:val="single" w:sz="4" w:space="0" w:color="auto"/>
              <w:right w:val="single" w:sz="4" w:space="0" w:color="auto"/>
            </w:tcBorders>
            <w:shd w:val="clear" w:color="auto" w:fill="auto"/>
            <w:vAlign w:val="center"/>
            <w:hideMark/>
          </w:tcPr>
          <w:p w:rsidR="008E7EDA" w:rsidRPr="008E7EDA" w:rsidRDefault="008E7EDA" w:rsidP="008E7EDA">
            <w:pPr>
              <w:spacing w:after="0" w:line="240" w:lineRule="auto"/>
              <w:jc w:val="center"/>
              <w:rPr>
                <w:rFonts w:ascii="Sylfaen" w:eastAsia="Times New Roman" w:hAnsi="Sylfaen"/>
                <w:b/>
                <w:bCs/>
                <w:sz w:val="20"/>
                <w:szCs w:val="20"/>
                <w:lang w:val="ka-GE" w:eastAsia="ka-GE"/>
              </w:rPr>
            </w:pPr>
            <w:r w:rsidRPr="008E7EDA">
              <w:rPr>
                <w:rFonts w:ascii="Sylfaen" w:eastAsia="Times New Roman" w:hAnsi="Sylfaen"/>
                <w:b/>
                <w:bCs/>
                <w:sz w:val="20"/>
                <w:szCs w:val="20"/>
                <w:lang w:val="ka-GE" w:eastAsia="ka-GE"/>
              </w:rPr>
              <w:t>X</w:t>
            </w:r>
          </w:p>
        </w:tc>
        <w:tc>
          <w:tcPr>
            <w:tcW w:w="767" w:type="pct"/>
            <w:gridSpan w:val="2"/>
            <w:tcBorders>
              <w:top w:val="nil"/>
              <w:left w:val="nil"/>
              <w:bottom w:val="single" w:sz="4" w:space="0" w:color="auto"/>
              <w:right w:val="single" w:sz="8" w:space="0" w:color="auto"/>
            </w:tcBorders>
            <w:shd w:val="clear" w:color="auto" w:fill="auto"/>
            <w:vAlign w:val="center"/>
            <w:hideMark/>
          </w:tcPr>
          <w:p w:rsidR="008E7EDA" w:rsidRPr="008E7EDA" w:rsidRDefault="008E7EDA" w:rsidP="008E7EDA">
            <w:pPr>
              <w:spacing w:after="0" w:line="240" w:lineRule="auto"/>
              <w:jc w:val="center"/>
              <w:rPr>
                <w:rFonts w:ascii="Sylfaen" w:eastAsia="Times New Roman" w:hAnsi="Sylfaen"/>
                <w:b/>
                <w:bCs/>
                <w:sz w:val="20"/>
                <w:szCs w:val="20"/>
                <w:lang w:val="ka-GE" w:eastAsia="ka-GE"/>
              </w:rPr>
            </w:pPr>
            <w:r w:rsidRPr="008E7EDA">
              <w:rPr>
                <w:rFonts w:ascii="Sylfaen" w:eastAsia="Times New Roman" w:hAnsi="Sylfaen"/>
                <w:b/>
                <w:bCs/>
                <w:sz w:val="20"/>
                <w:szCs w:val="20"/>
                <w:lang w:val="ka-GE" w:eastAsia="ka-GE"/>
              </w:rPr>
              <w:t>X</w:t>
            </w:r>
          </w:p>
        </w:tc>
      </w:tr>
      <w:tr w:rsidR="008E7EDA" w:rsidRPr="008E7EDA" w:rsidTr="00A305D2">
        <w:trPr>
          <w:trHeight w:val="645"/>
        </w:trPr>
        <w:tc>
          <w:tcPr>
            <w:tcW w:w="2565" w:type="pct"/>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8E7EDA" w:rsidRPr="008E7EDA" w:rsidRDefault="008E7EDA" w:rsidP="008E7EDA">
            <w:pPr>
              <w:spacing w:after="0" w:line="240" w:lineRule="auto"/>
              <w:jc w:val="center"/>
              <w:rPr>
                <w:rFonts w:ascii="Sylfaen" w:eastAsia="Times New Roman" w:hAnsi="Sylfaen"/>
                <w:b/>
                <w:bCs/>
                <w:sz w:val="20"/>
                <w:szCs w:val="20"/>
                <w:lang w:val="ka-GE" w:eastAsia="ka-GE"/>
              </w:rPr>
            </w:pPr>
            <w:r w:rsidRPr="008E7EDA">
              <w:rPr>
                <w:rFonts w:ascii="Sylfaen" w:eastAsia="Times New Roman" w:hAnsi="Sylfaen"/>
                <w:b/>
                <w:bCs/>
                <w:sz w:val="20"/>
                <w:szCs w:val="20"/>
                <w:lang w:val="ka-GE" w:eastAsia="ka-GE"/>
              </w:rPr>
              <w:lastRenderedPageBreak/>
              <w:t> </w:t>
            </w:r>
          </w:p>
        </w:tc>
        <w:tc>
          <w:tcPr>
            <w:tcW w:w="556" w:type="pct"/>
            <w:tcBorders>
              <w:top w:val="nil"/>
              <w:left w:val="nil"/>
              <w:bottom w:val="single" w:sz="4" w:space="0" w:color="auto"/>
              <w:right w:val="single" w:sz="4" w:space="0" w:color="auto"/>
            </w:tcBorders>
            <w:shd w:val="clear" w:color="auto" w:fill="auto"/>
            <w:vAlign w:val="center"/>
            <w:hideMark/>
          </w:tcPr>
          <w:p w:rsidR="008E7EDA" w:rsidRPr="008E7EDA" w:rsidRDefault="008E7EDA" w:rsidP="008E7EDA">
            <w:pPr>
              <w:spacing w:after="0" w:line="240" w:lineRule="auto"/>
              <w:jc w:val="center"/>
              <w:rPr>
                <w:rFonts w:ascii="Sylfaen" w:eastAsia="Times New Roman" w:hAnsi="Sylfaen"/>
                <w:b/>
                <w:bCs/>
                <w:sz w:val="20"/>
                <w:szCs w:val="20"/>
                <w:lang w:val="ka-GE" w:eastAsia="ka-GE"/>
              </w:rPr>
            </w:pPr>
            <w:r w:rsidRPr="008E7EDA">
              <w:rPr>
                <w:rFonts w:ascii="Sylfaen" w:eastAsia="Times New Roman" w:hAnsi="Sylfaen"/>
                <w:b/>
                <w:bCs/>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8E7EDA" w:rsidRPr="008E7EDA" w:rsidRDefault="008E7EDA" w:rsidP="008E7EDA">
            <w:pPr>
              <w:spacing w:after="0" w:line="240" w:lineRule="auto"/>
              <w:jc w:val="center"/>
              <w:rPr>
                <w:rFonts w:ascii="Sylfaen" w:eastAsia="Times New Roman" w:hAnsi="Sylfaen"/>
                <w:b/>
                <w:bCs/>
                <w:sz w:val="20"/>
                <w:szCs w:val="20"/>
                <w:lang w:val="ka-GE" w:eastAsia="ka-GE"/>
              </w:rPr>
            </w:pPr>
            <w:r w:rsidRPr="008E7EDA">
              <w:rPr>
                <w:rFonts w:ascii="Sylfaen" w:eastAsia="Times New Roman" w:hAnsi="Sylfaen"/>
                <w:b/>
                <w:bCs/>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8E7EDA" w:rsidRPr="008E7EDA" w:rsidRDefault="008E7EDA" w:rsidP="008E7EDA">
            <w:pPr>
              <w:spacing w:after="0" w:line="240" w:lineRule="auto"/>
              <w:jc w:val="center"/>
              <w:rPr>
                <w:rFonts w:ascii="Sylfaen" w:eastAsia="Times New Roman" w:hAnsi="Sylfaen"/>
                <w:b/>
                <w:bCs/>
                <w:sz w:val="20"/>
                <w:szCs w:val="20"/>
                <w:lang w:val="ka-GE" w:eastAsia="ka-GE"/>
              </w:rPr>
            </w:pPr>
            <w:r w:rsidRPr="008E7EDA">
              <w:rPr>
                <w:rFonts w:ascii="Sylfaen" w:eastAsia="Times New Roman" w:hAnsi="Sylfaen"/>
                <w:b/>
                <w:bCs/>
                <w:sz w:val="20"/>
                <w:szCs w:val="20"/>
                <w:lang w:val="ka-GE" w:eastAsia="ka-GE"/>
              </w:rPr>
              <w:t> </w:t>
            </w:r>
          </w:p>
        </w:tc>
        <w:tc>
          <w:tcPr>
            <w:tcW w:w="767" w:type="pct"/>
            <w:gridSpan w:val="2"/>
            <w:tcBorders>
              <w:top w:val="nil"/>
              <w:left w:val="nil"/>
              <w:bottom w:val="single" w:sz="4" w:space="0" w:color="auto"/>
              <w:right w:val="single" w:sz="8" w:space="0" w:color="auto"/>
            </w:tcBorders>
            <w:shd w:val="clear" w:color="auto" w:fill="auto"/>
            <w:vAlign w:val="center"/>
            <w:hideMark/>
          </w:tcPr>
          <w:p w:rsidR="008E7EDA" w:rsidRPr="008E7EDA" w:rsidRDefault="008E7EDA" w:rsidP="008E7EDA">
            <w:pPr>
              <w:spacing w:after="0" w:line="240" w:lineRule="auto"/>
              <w:jc w:val="center"/>
              <w:rPr>
                <w:rFonts w:ascii="Sylfaen" w:eastAsia="Times New Roman" w:hAnsi="Sylfaen"/>
                <w:b/>
                <w:bCs/>
                <w:sz w:val="20"/>
                <w:szCs w:val="20"/>
                <w:lang w:val="ka-GE" w:eastAsia="ka-GE"/>
              </w:rPr>
            </w:pPr>
            <w:r w:rsidRPr="008E7EDA">
              <w:rPr>
                <w:rFonts w:ascii="Sylfaen" w:eastAsia="Times New Roman" w:hAnsi="Sylfaen"/>
                <w:b/>
                <w:bCs/>
                <w:sz w:val="20"/>
                <w:szCs w:val="20"/>
                <w:lang w:val="ka-GE" w:eastAsia="ka-GE"/>
              </w:rPr>
              <w:t> </w:t>
            </w:r>
          </w:p>
        </w:tc>
      </w:tr>
      <w:tr w:rsidR="008E7EDA" w:rsidRPr="008E7EDA" w:rsidTr="00A305D2">
        <w:trPr>
          <w:trHeight w:val="735"/>
        </w:trPr>
        <w:tc>
          <w:tcPr>
            <w:tcW w:w="3121" w:type="pct"/>
            <w:gridSpan w:val="5"/>
            <w:tcBorders>
              <w:top w:val="nil"/>
              <w:left w:val="single" w:sz="8" w:space="0" w:color="auto"/>
              <w:bottom w:val="nil"/>
              <w:right w:val="nil"/>
            </w:tcBorders>
            <w:shd w:val="clear" w:color="auto" w:fill="auto"/>
            <w:vAlign w:val="center"/>
            <w:hideMark/>
          </w:tcPr>
          <w:p w:rsidR="008E7EDA" w:rsidRPr="008E7EDA" w:rsidRDefault="008E7EDA" w:rsidP="008E7EDA">
            <w:pPr>
              <w:spacing w:after="0" w:line="240" w:lineRule="auto"/>
              <w:rPr>
                <w:rFonts w:ascii="Sylfaen" w:eastAsia="Times New Roman" w:hAnsi="Sylfaen"/>
                <w:b/>
                <w:bCs/>
                <w:sz w:val="20"/>
                <w:szCs w:val="20"/>
                <w:lang w:val="ka-GE" w:eastAsia="ka-GE"/>
              </w:rPr>
            </w:pPr>
            <w:r w:rsidRPr="008E7EDA">
              <w:rPr>
                <w:rFonts w:ascii="Sylfaen" w:eastAsia="Times New Roman" w:hAnsi="Sylfaen"/>
                <w:b/>
                <w:bCs/>
                <w:sz w:val="20"/>
                <w:szCs w:val="20"/>
                <w:lang w:val="ka-GE" w:eastAsia="ka-GE"/>
              </w:rPr>
              <w:t>შუალედური მოსალოდნელი შედეგი (2024 წელი)</w:t>
            </w:r>
          </w:p>
        </w:tc>
        <w:tc>
          <w:tcPr>
            <w:tcW w:w="556" w:type="pct"/>
            <w:tcBorders>
              <w:top w:val="nil"/>
              <w:left w:val="nil"/>
              <w:bottom w:val="nil"/>
              <w:right w:val="nil"/>
            </w:tcBorders>
            <w:shd w:val="clear" w:color="auto" w:fill="auto"/>
            <w:vAlign w:val="center"/>
            <w:hideMark/>
          </w:tcPr>
          <w:p w:rsidR="008E7EDA" w:rsidRPr="008E7EDA" w:rsidRDefault="008E7EDA" w:rsidP="008E7EDA">
            <w:pPr>
              <w:spacing w:after="0" w:line="240" w:lineRule="auto"/>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noWrap/>
            <w:vAlign w:val="center"/>
            <w:hideMark/>
          </w:tcPr>
          <w:p w:rsidR="008E7EDA" w:rsidRPr="008E7EDA" w:rsidRDefault="008E7EDA" w:rsidP="008E7EDA">
            <w:pPr>
              <w:spacing w:after="0" w:line="240" w:lineRule="auto"/>
              <w:rPr>
                <w:rFonts w:ascii="Times New Roman" w:eastAsia="Times New Roman" w:hAnsi="Times New Roman"/>
                <w:sz w:val="20"/>
                <w:szCs w:val="20"/>
                <w:lang w:val="ka-GE" w:eastAsia="ka-GE"/>
              </w:rPr>
            </w:pPr>
          </w:p>
        </w:tc>
        <w:tc>
          <w:tcPr>
            <w:tcW w:w="767" w:type="pct"/>
            <w:gridSpan w:val="2"/>
            <w:tcBorders>
              <w:top w:val="nil"/>
              <w:left w:val="nil"/>
              <w:bottom w:val="nil"/>
              <w:right w:val="single" w:sz="8" w:space="0" w:color="auto"/>
            </w:tcBorders>
            <w:shd w:val="clear" w:color="auto" w:fill="auto"/>
            <w:noWrap/>
            <w:vAlign w:val="center"/>
            <w:hideMark/>
          </w:tcPr>
          <w:p w:rsidR="008E7EDA" w:rsidRPr="008E7EDA" w:rsidRDefault="008E7EDA" w:rsidP="008E7EDA">
            <w:pPr>
              <w:spacing w:after="0" w:line="240" w:lineRule="auto"/>
              <w:rPr>
                <w:rFonts w:ascii="Sylfaen" w:eastAsia="Times New Roman" w:hAnsi="Sylfaen"/>
                <w:sz w:val="20"/>
                <w:szCs w:val="20"/>
                <w:lang w:val="ka-GE" w:eastAsia="ka-GE"/>
              </w:rPr>
            </w:pPr>
            <w:r w:rsidRPr="008E7EDA">
              <w:rPr>
                <w:rFonts w:ascii="Sylfaen" w:eastAsia="Times New Roman" w:hAnsi="Sylfaen"/>
                <w:sz w:val="20"/>
                <w:szCs w:val="20"/>
                <w:lang w:val="ka-GE" w:eastAsia="ka-GE"/>
              </w:rPr>
              <w:t> </w:t>
            </w:r>
          </w:p>
        </w:tc>
      </w:tr>
      <w:tr w:rsidR="008E7EDA" w:rsidRPr="008E7EDA" w:rsidTr="008E7EDA">
        <w:trPr>
          <w:trHeight w:val="1080"/>
        </w:trPr>
        <w:tc>
          <w:tcPr>
            <w:tcW w:w="5000" w:type="pct"/>
            <w:gridSpan w:val="9"/>
            <w:tcBorders>
              <w:top w:val="single" w:sz="4" w:space="0" w:color="auto"/>
              <w:left w:val="single" w:sz="8" w:space="0" w:color="auto"/>
              <w:bottom w:val="single" w:sz="8" w:space="0" w:color="auto"/>
              <w:right w:val="single" w:sz="8" w:space="0" w:color="000000"/>
            </w:tcBorders>
            <w:shd w:val="clear" w:color="auto" w:fill="auto"/>
            <w:vAlign w:val="center"/>
            <w:hideMark/>
          </w:tcPr>
          <w:p w:rsidR="008E7EDA" w:rsidRPr="008E7EDA" w:rsidRDefault="008E7EDA" w:rsidP="008E7EDA">
            <w:pPr>
              <w:spacing w:after="0" w:line="240" w:lineRule="auto"/>
              <w:rPr>
                <w:rFonts w:ascii="Sylfaen" w:eastAsia="Times New Roman" w:hAnsi="Sylfaen"/>
                <w:b/>
                <w:bCs/>
                <w:sz w:val="20"/>
                <w:szCs w:val="20"/>
                <w:lang w:val="ka-GE" w:eastAsia="ka-GE"/>
              </w:rPr>
            </w:pPr>
            <w:r w:rsidRPr="008E7EDA">
              <w:rPr>
                <w:rFonts w:ascii="Sylfaen" w:eastAsia="Times New Roman" w:hAnsi="Sylfaen"/>
                <w:b/>
                <w:bCs/>
                <w:sz w:val="20"/>
                <w:szCs w:val="20"/>
                <w:lang w:val="ka-GE" w:eastAsia="ka-GE"/>
              </w:rPr>
              <w:t xml:space="preserve">მოსახლეობისთვის კომფორტული და მოწესრიგებული გარემოს შექმნა </w:t>
            </w:r>
          </w:p>
        </w:tc>
      </w:tr>
    </w:tbl>
    <w:p w:rsidR="00485538" w:rsidRDefault="00485538" w:rsidP="00DB03A2">
      <w:pPr>
        <w:jc w:val="center"/>
        <w:rPr>
          <w:b/>
          <w:sz w:val="28"/>
        </w:rPr>
      </w:pPr>
    </w:p>
    <w:p w:rsidR="00485538" w:rsidRDefault="00485538" w:rsidP="00DB03A2">
      <w:pPr>
        <w:jc w:val="center"/>
        <w:rPr>
          <w:b/>
          <w:sz w:val="28"/>
        </w:rPr>
      </w:pPr>
    </w:p>
    <w:p w:rsidR="00485538" w:rsidRDefault="00485538" w:rsidP="00DB03A2">
      <w:pPr>
        <w:jc w:val="center"/>
        <w:rPr>
          <w:b/>
          <w:sz w:val="28"/>
        </w:rPr>
      </w:pPr>
    </w:p>
    <w:p w:rsidR="0048204A" w:rsidRDefault="0048204A" w:rsidP="00DB03A2">
      <w:pPr>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2297"/>
        <w:gridCol w:w="1218"/>
        <w:gridCol w:w="715"/>
        <w:gridCol w:w="1331"/>
        <w:gridCol w:w="1131"/>
        <w:gridCol w:w="1201"/>
        <w:gridCol w:w="1660"/>
        <w:gridCol w:w="1436"/>
      </w:tblGrid>
      <w:tr w:rsidR="0048204A" w:rsidRPr="0048204A" w:rsidTr="00CC73DD">
        <w:trPr>
          <w:trHeight w:val="1200"/>
        </w:trPr>
        <w:tc>
          <w:tcPr>
            <w:tcW w:w="686" w:type="pct"/>
            <w:vMerge w:val="restart"/>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მოსალოდნელი შუალედური შედეგი (OUTPUT)</w:t>
            </w:r>
          </w:p>
        </w:tc>
        <w:tc>
          <w:tcPr>
            <w:tcW w:w="1985" w:type="pct"/>
            <w:gridSpan w:val="3"/>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შედეგის ინდიკატორები</w:t>
            </w:r>
          </w:p>
        </w:tc>
        <w:tc>
          <w:tcPr>
            <w:tcW w:w="330" w:type="pct"/>
            <w:vMerge w:val="restart"/>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გაზომვის ერთეული</w:t>
            </w:r>
          </w:p>
        </w:tc>
        <w:tc>
          <w:tcPr>
            <w:tcW w:w="307" w:type="pct"/>
            <w:vMerge w:val="restart"/>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გეგმიური გადახრა</w:t>
            </w:r>
          </w:p>
        </w:tc>
        <w:tc>
          <w:tcPr>
            <w:tcW w:w="307" w:type="pct"/>
            <w:vMerge w:val="restart"/>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მონაცემთა წყარო</w:t>
            </w:r>
          </w:p>
        </w:tc>
        <w:tc>
          <w:tcPr>
            <w:tcW w:w="1019" w:type="pct"/>
            <w:vMerge w:val="restart"/>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მეთოდოლოგია</w:t>
            </w:r>
          </w:p>
        </w:tc>
        <w:tc>
          <w:tcPr>
            <w:tcW w:w="366" w:type="pct"/>
            <w:vMerge w:val="restart"/>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რისკი</w:t>
            </w:r>
          </w:p>
        </w:tc>
      </w:tr>
      <w:tr w:rsidR="0048204A" w:rsidRPr="0048204A" w:rsidTr="00CC73DD">
        <w:trPr>
          <w:trHeight w:val="885"/>
        </w:trPr>
        <w:tc>
          <w:tcPr>
            <w:tcW w:w="686" w:type="pct"/>
            <w:vMerge/>
            <w:vAlign w:val="center"/>
            <w:hideMark/>
          </w:tcPr>
          <w:p w:rsidR="0048204A" w:rsidRPr="0048204A" w:rsidRDefault="0048204A" w:rsidP="0048204A">
            <w:pPr>
              <w:spacing w:after="0" w:line="240" w:lineRule="auto"/>
              <w:rPr>
                <w:rFonts w:ascii="Sylfaen" w:eastAsia="Times New Roman" w:hAnsi="Sylfaen" w:cs="Calibri"/>
                <w:sz w:val="20"/>
                <w:szCs w:val="20"/>
              </w:rPr>
            </w:pPr>
          </w:p>
        </w:tc>
        <w:tc>
          <w:tcPr>
            <w:tcW w:w="1245" w:type="pct"/>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დასახელება</w:t>
            </w:r>
          </w:p>
        </w:tc>
        <w:tc>
          <w:tcPr>
            <w:tcW w:w="435" w:type="pct"/>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202</w:t>
            </w:r>
            <w:r w:rsidR="00E941C3">
              <w:rPr>
                <w:rFonts w:ascii="Sylfaen" w:eastAsia="Times New Roman" w:hAnsi="Sylfaen" w:cs="Calibri"/>
                <w:sz w:val="20"/>
                <w:szCs w:val="20"/>
                <w:lang w:val="ka-GE"/>
              </w:rPr>
              <w:t>3</w:t>
            </w:r>
            <w:r w:rsidRPr="0048204A">
              <w:rPr>
                <w:rFonts w:ascii="Sylfaen" w:eastAsia="Times New Roman" w:hAnsi="Sylfaen" w:cs="Calibri"/>
                <w:sz w:val="20"/>
                <w:szCs w:val="20"/>
              </w:rPr>
              <w:t xml:space="preserve"> წელი (საბაზისო)</w:t>
            </w:r>
          </w:p>
        </w:tc>
        <w:tc>
          <w:tcPr>
            <w:tcW w:w="306" w:type="pct"/>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202</w:t>
            </w:r>
            <w:r w:rsidR="00E941C3">
              <w:rPr>
                <w:rFonts w:ascii="Sylfaen" w:eastAsia="Times New Roman" w:hAnsi="Sylfaen" w:cs="Calibri"/>
                <w:sz w:val="20"/>
                <w:szCs w:val="20"/>
                <w:lang w:val="ka-GE"/>
              </w:rPr>
              <w:t>4</w:t>
            </w:r>
            <w:r w:rsidRPr="0048204A">
              <w:rPr>
                <w:rFonts w:ascii="Sylfaen" w:eastAsia="Times New Roman" w:hAnsi="Sylfaen" w:cs="Calibri"/>
                <w:sz w:val="20"/>
                <w:szCs w:val="20"/>
              </w:rPr>
              <w:t xml:space="preserve"> წელი</w:t>
            </w:r>
          </w:p>
        </w:tc>
        <w:tc>
          <w:tcPr>
            <w:tcW w:w="330" w:type="pct"/>
            <w:vMerge/>
            <w:vAlign w:val="center"/>
            <w:hideMark/>
          </w:tcPr>
          <w:p w:rsidR="0048204A" w:rsidRPr="0048204A" w:rsidRDefault="0048204A" w:rsidP="0048204A">
            <w:pPr>
              <w:spacing w:after="0" w:line="240" w:lineRule="auto"/>
              <w:rPr>
                <w:rFonts w:ascii="Sylfaen" w:eastAsia="Times New Roman" w:hAnsi="Sylfaen" w:cs="Calibri"/>
                <w:sz w:val="20"/>
                <w:szCs w:val="20"/>
              </w:rPr>
            </w:pPr>
          </w:p>
        </w:tc>
        <w:tc>
          <w:tcPr>
            <w:tcW w:w="307" w:type="pct"/>
            <w:vMerge/>
            <w:vAlign w:val="center"/>
            <w:hideMark/>
          </w:tcPr>
          <w:p w:rsidR="0048204A" w:rsidRPr="0048204A" w:rsidRDefault="0048204A" w:rsidP="0048204A">
            <w:pPr>
              <w:spacing w:after="0" w:line="240" w:lineRule="auto"/>
              <w:rPr>
                <w:rFonts w:ascii="Sylfaen" w:eastAsia="Times New Roman" w:hAnsi="Sylfaen" w:cs="Calibri"/>
                <w:sz w:val="20"/>
                <w:szCs w:val="20"/>
              </w:rPr>
            </w:pPr>
          </w:p>
        </w:tc>
        <w:tc>
          <w:tcPr>
            <w:tcW w:w="307" w:type="pct"/>
            <w:vMerge/>
            <w:vAlign w:val="center"/>
            <w:hideMark/>
          </w:tcPr>
          <w:p w:rsidR="0048204A" w:rsidRPr="0048204A" w:rsidRDefault="0048204A" w:rsidP="0048204A">
            <w:pPr>
              <w:spacing w:after="0" w:line="240" w:lineRule="auto"/>
              <w:rPr>
                <w:rFonts w:ascii="Sylfaen" w:eastAsia="Times New Roman" w:hAnsi="Sylfaen" w:cs="Calibri"/>
                <w:sz w:val="20"/>
                <w:szCs w:val="20"/>
              </w:rPr>
            </w:pPr>
          </w:p>
        </w:tc>
        <w:tc>
          <w:tcPr>
            <w:tcW w:w="1019" w:type="pct"/>
            <w:vMerge/>
            <w:vAlign w:val="center"/>
            <w:hideMark/>
          </w:tcPr>
          <w:p w:rsidR="0048204A" w:rsidRPr="0048204A" w:rsidRDefault="0048204A" w:rsidP="0048204A">
            <w:pPr>
              <w:spacing w:after="0" w:line="240" w:lineRule="auto"/>
              <w:rPr>
                <w:rFonts w:ascii="Sylfaen" w:eastAsia="Times New Roman" w:hAnsi="Sylfaen" w:cs="Calibri"/>
                <w:sz w:val="20"/>
                <w:szCs w:val="20"/>
              </w:rPr>
            </w:pPr>
          </w:p>
        </w:tc>
        <w:tc>
          <w:tcPr>
            <w:tcW w:w="366" w:type="pct"/>
            <w:vMerge/>
            <w:vAlign w:val="center"/>
            <w:hideMark/>
          </w:tcPr>
          <w:p w:rsidR="0048204A" w:rsidRPr="0048204A" w:rsidRDefault="0048204A" w:rsidP="0048204A">
            <w:pPr>
              <w:spacing w:after="0" w:line="240" w:lineRule="auto"/>
              <w:rPr>
                <w:rFonts w:ascii="Sylfaen" w:eastAsia="Times New Roman" w:hAnsi="Sylfaen" w:cs="Calibri"/>
                <w:sz w:val="20"/>
                <w:szCs w:val="20"/>
              </w:rPr>
            </w:pPr>
          </w:p>
        </w:tc>
      </w:tr>
      <w:tr w:rsidR="0048204A" w:rsidRPr="0048204A" w:rsidTr="00CC73DD">
        <w:trPr>
          <w:trHeight w:val="2865"/>
        </w:trPr>
        <w:tc>
          <w:tcPr>
            <w:tcW w:w="686" w:type="pct"/>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lastRenderedPageBreak/>
              <w:t xml:space="preserve">მოსახლეობისთვის კომფორტული და მოწესრიგებული გარემოს შექმნა </w:t>
            </w:r>
          </w:p>
        </w:tc>
        <w:tc>
          <w:tcPr>
            <w:tcW w:w="1245" w:type="pct"/>
            <w:shd w:val="clear" w:color="auto" w:fill="auto"/>
            <w:vAlign w:val="center"/>
            <w:hideMark/>
          </w:tcPr>
          <w:p w:rsidR="0048204A" w:rsidRPr="0048204A" w:rsidRDefault="0048204A" w:rsidP="0048204A">
            <w:pPr>
              <w:spacing w:after="0" w:line="240" w:lineRule="auto"/>
              <w:rPr>
                <w:rFonts w:ascii="Sylfaen" w:eastAsia="Times New Roman" w:hAnsi="Sylfaen" w:cs="Calibri"/>
                <w:sz w:val="20"/>
                <w:szCs w:val="20"/>
              </w:rPr>
            </w:pPr>
            <w:r w:rsidRPr="0048204A">
              <w:rPr>
                <w:rFonts w:ascii="Sylfaen" w:eastAsia="Times New Roman" w:hAnsi="Sylfaen" w:cs="Calibri"/>
                <w:sz w:val="20"/>
                <w:szCs w:val="20"/>
              </w:rPr>
              <w:t xml:space="preserve"> შენიშვნები მაკონტროლებელი ორგანოს დასკვნაში, </w:t>
            </w:r>
          </w:p>
        </w:tc>
        <w:tc>
          <w:tcPr>
            <w:tcW w:w="435" w:type="pct"/>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5</w:t>
            </w:r>
          </w:p>
        </w:tc>
        <w:tc>
          <w:tcPr>
            <w:tcW w:w="306" w:type="pct"/>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1</w:t>
            </w:r>
          </w:p>
        </w:tc>
        <w:tc>
          <w:tcPr>
            <w:tcW w:w="330" w:type="pct"/>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შენიშვნების რაოდენობა</w:t>
            </w:r>
          </w:p>
        </w:tc>
        <w:tc>
          <w:tcPr>
            <w:tcW w:w="307" w:type="pct"/>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3%</w:t>
            </w:r>
          </w:p>
        </w:tc>
        <w:tc>
          <w:tcPr>
            <w:tcW w:w="307" w:type="pct"/>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 </w:t>
            </w:r>
          </w:p>
        </w:tc>
        <w:tc>
          <w:tcPr>
            <w:tcW w:w="1019" w:type="pct"/>
            <w:shd w:val="clear" w:color="auto" w:fill="auto"/>
            <w:vAlign w:val="center"/>
            <w:hideMark/>
          </w:tcPr>
          <w:p w:rsidR="0048204A" w:rsidRPr="0048204A" w:rsidRDefault="0048204A" w:rsidP="0048204A">
            <w:pPr>
              <w:spacing w:after="0" w:line="240" w:lineRule="auto"/>
              <w:rPr>
                <w:rFonts w:ascii="Sylfaen" w:eastAsia="Times New Roman" w:hAnsi="Sylfaen" w:cs="Calibri"/>
                <w:sz w:val="20"/>
                <w:szCs w:val="20"/>
              </w:rPr>
            </w:pPr>
            <w:r w:rsidRPr="0048204A">
              <w:rPr>
                <w:rFonts w:ascii="Sylfaen" w:eastAsia="Times New Roman" w:hAnsi="Sylfaen" w:cs="Calibri"/>
                <w:sz w:val="20"/>
                <w:szCs w:val="20"/>
              </w:rPr>
              <w:t xml:space="preserve">სნიპები </w:t>
            </w:r>
          </w:p>
        </w:tc>
        <w:tc>
          <w:tcPr>
            <w:tcW w:w="366" w:type="pct"/>
            <w:shd w:val="clear" w:color="auto" w:fill="auto"/>
            <w:vAlign w:val="center"/>
            <w:hideMark/>
          </w:tcPr>
          <w:p w:rsidR="0048204A" w:rsidRPr="0048204A" w:rsidRDefault="0048204A" w:rsidP="0048204A">
            <w:pPr>
              <w:spacing w:after="0" w:line="240" w:lineRule="auto"/>
              <w:jc w:val="center"/>
              <w:rPr>
                <w:rFonts w:ascii="Sylfaen" w:eastAsia="Times New Roman" w:hAnsi="Sylfaen" w:cs="Calibri"/>
                <w:sz w:val="20"/>
                <w:szCs w:val="20"/>
              </w:rPr>
            </w:pPr>
            <w:r w:rsidRPr="0048204A">
              <w:rPr>
                <w:rFonts w:ascii="Sylfaen" w:eastAsia="Times New Roman" w:hAnsi="Sylfaen" w:cs="Calibri"/>
                <w:sz w:val="20"/>
                <w:szCs w:val="20"/>
              </w:rPr>
              <w:t>დაფინანსება, პროექტის ხაევეზი, ამინდი</w:t>
            </w:r>
          </w:p>
        </w:tc>
      </w:tr>
    </w:tbl>
    <w:p w:rsidR="0048204A" w:rsidRDefault="0048204A" w:rsidP="00DB03A2">
      <w:pPr>
        <w:jc w:val="center"/>
        <w:rPr>
          <w:b/>
          <w:sz w:val="28"/>
        </w:rPr>
      </w:pPr>
    </w:p>
    <w:p w:rsidR="00485538" w:rsidRDefault="00485538" w:rsidP="00DB03A2">
      <w:pPr>
        <w:jc w:val="center"/>
        <w:rPr>
          <w:b/>
          <w:sz w:val="28"/>
        </w:rPr>
      </w:pPr>
    </w:p>
    <w:p w:rsidR="0048204A" w:rsidRDefault="0048204A" w:rsidP="00DB03A2">
      <w:pPr>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1456"/>
        <w:gridCol w:w="1440"/>
        <w:gridCol w:w="1440"/>
        <w:gridCol w:w="1440"/>
        <w:gridCol w:w="1440"/>
        <w:gridCol w:w="1440"/>
        <w:gridCol w:w="546"/>
        <w:gridCol w:w="1440"/>
      </w:tblGrid>
      <w:tr w:rsidR="00567A5E" w:rsidRPr="00567A5E" w:rsidTr="00CC73DD">
        <w:trPr>
          <w:trHeight w:val="360"/>
        </w:trPr>
        <w:tc>
          <w:tcPr>
            <w:tcW w:w="2565" w:type="pct"/>
            <w:gridSpan w:val="4"/>
            <w:shd w:val="clear" w:color="auto" w:fill="auto"/>
            <w:vAlign w:val="center"/>
            <w:hideMark/>
          </w:tcPr>
          <w:p w:rsidR="00567A5E" w:rsidRPr="00567A5E" w:rsidRDefault="00567A5E" w:rsidP="00567A5E">
            <w:pPr>
              <w:spacing w:after="0" w:line="240" w:lineRule="auto"/>
              <w:jc w:val="center"/>
              <w:rPr>
                <w:rFonts w:ascii="Sylfaen" w:eastAsia="Times New Roman" w:hAnsi="Sylfaen"/>
                <w:b/>
                <w:bCs/>
                <w:sz w:val="20"/>
                <w:szCs w:val="20"/>
                <w:lang w:val="ka-GE" w:eastAsia="ka-GE"/>
              </w:rPr>
            </w:pPr>
            <w:r w:rsidRPr="00567A5E">
              <w:rPr>
                <w:rFonts w:ascii="Sylfaen" w:eastAsia="Times New Roman" w:hAnsi="Sylfaen"/>
                <w:b/>
                <w:bCs/>
                <w:sz w:val="20"/>
                <w:szCs w:val="20"/>
                <w:lang w:val="ka-GE" w:eastAsia="ka-GE"/>
              </w:rPr>
              <w:t>ქვეპროგრამის კლასიფიკაციის კოდი:</w:t>
            </w:r>
          </w:p>
        </w:tc>
        <w:tc>
          <w:tcPr>
            <w:tcW w:w="556" w:type="pct"/>
            <w:shd w:val="clear" w:color="auto" w:fill="auto"/>
            <w:vAlign w:val="center"/>
            <w:hideMark/>
          </w:tcPr>
          <w:p w:rsidR="00567A5E" w:rsidRPr="00567A5E" w:rsidRDefault="00567A5E" w:rsidP="00567A5E">
            <w:pPr>
              <w:spacing w:after="0" w:line="240" w:lineRule="auto"/>
              <w:jc w:val="center"/>
              <w:rPr>
                <w:rFonts w:ascii="Sylfaen" w:eastAsia="Times New Roman" w:hAnsi="Sylfaen"/>
                <w:b/>
                <w:bCs/>
                <w:sz w:val="20"/>
                <w:szCs w:val="20"/>
                <w:lang w:val="ka-GE" w:eastAsia="ka-GE"/>
              </w:rPr>
            </w:pPr>
            <w:r w:rsidRPr="00567A5E">
              <w:rPr>
                <w:rFonts w:ascii="Sylfaen" w:eastAsia="Times New Roman" w:hAnsi="Sylfaen"/>
                <w:b/>
                <w:bCs/>
                <w:sz w:val="20"/>
                <w:szCs w:val="20"/>
                <w:lang w:val="ka-GE" w:eastAsia="ka-GE"/>
              </w:rPr>
              <w:t>02 04 03</w:t>
            </w:r>
          </w:p>
        </w:tc>
        <w:tc>
          <w:tcPr>
            <w:tcW w:w="556" w:type="pct"/>
            <w:shd w:val="clear" w:color="auto" w:fill="auto"/>
            <w:vAlign w:val="center"/>
            <w:hideMark/>
          </w:tcPr>
          <w:p w:rsidR="00567A5E" w:rsidRPr="00567A5E" w:rsidRDefault="00567A5E" w:rsidP="00567A5E">
            <w:pPr>
              <w:spacing w:after="0" w:line="240" w:lineRule="auto"/>
              <w:jc w:val="center"/>
              <w:rPr>
                <w:rFonts w:ascii="Sylfaen" w:eastAsia="Times New Roman" w:hAnsi="Sylfaen"/>
                <w:b/>
                <w:bCs/>
                <w:sz w:val="20"/>
                <w:szCs w:val="20"/>
                <w:lang w:val="ka-GE" w:eastAsia="ka-GE"/>
              </w:rPr>
            </w:pPr>
          </w:p>
        </w:tc>
        <w:tc>
          <w:tcPr>
            <w:tcW w:w="556" w:type="pct"/>
            <w:shd w:val="clear" w:color="auto" w:fill="auto"/>
            <w:noWrap/>
            <w:vAlign w:val="center"/>
            <w:hideMark/>
          </w:tcPr>
          <w:p w:rsidR="00567A5E" w:rsidRPr="00567A5E" w:rsidRDefault="00567A5E" w:rsidP="00567A5E">
            <w:pPr>
              <w:spacing w:after="0" w:line="240" w:lineRule="auto"/>
              <w:rPr>
                <w:rFonts w:ascii="Times New Roman" w:eastAsia="Times New Roman" w:hAnsi="Times New Roman"/>
                <w:sz w:val="20"/>
                <w:szCs w:val="20"/>
                <w:lang w:val="ka-GE" w:eastAsia="ka-GE"/>
              </w:rPr>
            </w:pPr>
          </w:p>
        </w:tc>
        <w:tc>
          <w:tcPr>
            <w:tcW w:w="767" w:type="pct"/>
            <w:gridSpan w:val="2"/>
            <w:shd w:val="clear" w:color="auto" w:fill="auto"/>
            <w:noWrap/>
            <w:vAlign w:val="center"/>
            <w:hideMark/>
          </w:tcPr>
          <w:p w:rsidR="00567A5E" w:rsidRPr="00567A5E" w:rsidRDefault="00567A5E" w:rsidP="00567A5E">
            <w:pPr>
              <w:spacing w:after="0" w:line="240" w:lineRule="auto"/>
              <w:rPr>
                <w:rFonts w:ascii="Sylfaen" w:eastAsia="Times New Roman" w:hAnsi="Sylfaen"/>
                <w:sz w:val="20"/>
                <w:szCs w:val="20"/>
                <w:lang w:val="ka-GE" w:eastAsia="ka-GE"/>
              </w:rPr>
            </w:pPr>
            <w:r w:rsidRPr="00567A5E">
              <w:rPr>
                <w:rFonts w:ascii="Sylfaen" w:eastAsia="Times New Roman" w:hAnsi="Sylfaen"/>
                <w:sz w:val="20"/>
                <w:szCs w:val="20"/>
                <w:lang w:val="ka-GE" w:eastAsia="ka-GE"/>
              </w:rPr>
              <w:t> </w:t>
            </w:r>
          </w:p>
        </w:tc>
      </w:tr>
      <w:tr w:rsidR="00567A5E" w:rsidRPr="00567A5E" w:rsidTr="00CC73DD">
        <w:trPr>
          <w:trHeight w:val="360"/>
        </w:trPr>
        <w:tc>
          <w:tcPr>
            <w:tcW w:w="2565" w:type="pct"/>
            <w:gridSpan w:val="4"/>
            <w:shd w:val="clear" w:color="auto" w:fill="auto"/>
            <w:vAlign w:val="center"/>
            <w:hideMark/>
          </w:tcPr>
          <w:p w:rsidR="00567A5E" w:rsidRPr="00567A5E" w:rsidRDefault="00567A5E" w:rsidP="00567A5E">
            <w:pPr>
              <w:spacing w:after="0" w:line="240" w:lineRule="auto"/>
              <w:jc w:val="center"/>
              <w:rPr>
                <w:rFonts w:ascii="Sylfaen" w:eastAsia="Times New Roman" w:hAnsi="Sylfaen"/>
                <w:b/>
                <w:bCs/>
                <w:sz w:val="20"/>
                <w:szCs w:val="20"/>
                <w:lang w:val="ka-GE" w:eastAsia="ka-GE"/>
              </w:rPr>
            </w:pPr>
            <w:r w:rsidRPr="00567A5E">
              <w:rPr>
                <w:rFonts w:ascii="Sylfaen" w:eastAsia="Times New Roman" w:hAnsi="Sylfaen"/>
                <w:b/>
                <w:bCs/>
                <w:sz w:val="20"/>
                <w:szCs w:val="20"/>
                <w:lang w:val="ka-GE" w:eastAsia="ka-GE"/>
              </w:rPr>
              <w:t>ქვეპროგრამის დასახელება:</w:t>
            </w:r>
          </w:p>
        </w:tc>
        <w:tc>
          <w:tcPr>
            <w:tcW w:w="556" w:type="pct"/>
            <w:shd w:val="clear" w:color="auto" w:fill="auto"/>
            <w:vAlign w:val="center"/>
            <w:hideMark/>
          </w:tcPr>
          <w:p w:rsidR="00567A5E" w:rsidRPr="00567A5E" w:rsidRDefault="00567A5E" w:rsidP="00567A5E">
            <w:pPr>
              <w:spacing w:after="0" w:line="240" w:lineRule="auto"/>
              <w:jc w:val="center"/>
              <w:rPr>
                <w:rFonts w:ascii="Sylfaen" w:eastAsia="Times New Roman" w:hAnsi="Sylfaen"/>
                <w:b/>
                <w:bCs/>
                <w:sz w:val="20"/>
                <w:szCs w:val="20"/>
                <w:lang w:val="ka-GE" w:eastAsia="ka-GE"/>
              </w:rPr>
            </w:pPr>
          </w:p>
        </w:tc>
        <w:tc>
          <w:tcPr>
            <w:tcW w:w="556" w:type="pct"/>
            <w:shd w:val="clear" w:color="auto" w:fill="auto"/>
            <w:vAlign w:val="center"/>
            <w:hideMark/>
          </w:tcPr>
          <w:p w:rsidR="00567A5E" w:rsidRPr="00567A5E" w:rsidRDefault="00567A5E" w:rsidP="00567A5E">
            <w:pPr>
              <w:spacing w:after="0" w:line="240" w:lineRule="auto"/>
              <w:rPr>
                <w:rFonts w:ascii="Times New Roman" w:eastAsia="Times New Roman" w:hAnsi="Times New Roman"/>
                <w:sz w:val="20"/>
                <w:szCs w:val="20"/>
                <w:lang w:val="ka-GE" w:eastAsia="ka-GE"/>
              </w:rPr>
            </w:pPr>
          </w:p>
        </w:tc>
        <w:tc>
          <w:tcPr>
            <w:tcW w:w="556" w:type="pct"/>
            <w:shd w:val="clear" w:color="auto" w:fill="auto"/>
            <w:noWrap/>
            <w:vAlign w:val="center"/>
            <w:hideMark/>
          </w:tcPr>
          <w:p w:rsidR="00567A5E" w:rsidRPr="00567A5E" w:rsidRDefault="00567A5E" w:rsidP="00567A5E">
            <w:pPr>
              <w:spacing w:after="0" w:line="240" w:lineRule="auto"/>
              <w:rPr>
                <w:rFonts w:ascii="Times New Roman" w:eastAsia="Times New Roman" w:hAnsi="Times New Roman"/>
                <w:sz w:val="20"/>
                <w:szCs w:val="20"/>
                <w:lang w:val="ka-GE" w:eastAsia="ka-GE"/>
              </w:rPr>
            </w:pPr>
          </w:p>
        </w:tc>
        <w:tc>
          <w:tcPr>
            <w:tcW w:w="767" w:type="pct"/>
            <w:gridSpan w:val="2"/>
            <w:shd w:val="clear" w:color="auto" w:fill="auto"/>
            <w:noWrap/>
            <w:vAlign w:val="center"/>
            <w:hideMark/>
          </w:tcPr>
          <w:p w:rsidR="00567A5E" w:rsidRPr="00567A5E" w:rsidRDefault="00567A5E" w:rsidP="00567A5E">
            <w:pPr>
              <w:spacing w:after="0" w:line="240" w:lineRule="auto"/>
              <w:rPr>
                <w:rFonts w:ascii="Sylfaen" w:eastAsia="Times New Roman" w:hAnsi="Sylfaen"/>
                <w:sz w:val="20"/>
                <w:szCs w:val="20"/>
                <w:lang w:val="ka-GE" w:eastAsia="ka-GE"/>
              </w:rPr>
            </w:pPr>
            <w:r w:rsidRPr="00567A5E">
              <w:rPr>
                <w:rFonts w:ascii="Sylfaen" w:eastAsia="Times New Roman" w:hAnsi="Sylfaen"/>
                <w:sz w:val="20"/>
                <w:szCs w:val="20"/>
                <w:lang w:val="ka-GE" w:eastAsia="ka-GE"/>
              </w:rPr>
              <w:t> </w:t>
            </w:r>
          </w:p>
        </w:tc>
      </w:tr>
      <w:tr w:rsidR="00567A5E" w:rsidRPr="00567A5E" w:rsidTr="00CC73DD">
        <w:trPr>
          <w:trHeight w:val="360"/>
        </w:trPr>
        <w:tc>
          <w:tcPr>
            <w:tcW w:w="5000" w:type="pct"/>
            <w:gridSpan w:val="9"/>
            <w:shd w:val="clear" w:color="auto" w:fill="auto"/>
            <w:vAlign w:val="center"/>
            <w:hideMark/>
          </w:tcPr>
          <w:p w:rsidR="00567A5E" w:rsidRPr="00567A5E" w:rsidRDefault="00567A5E" w:rsidP="00567A5E">
            <w:pPr>
              <w:spacing w:after="0" w:line="240" w:lineRule="auto"/>
              <w:rPr>
                <w:rFonts w:ascii="Sylfaen" w:eastAsia="Times New Roman" w:hAnsi="Sylfaen"/>
                <w:b/>
                <w:bCs/>
                <w:sz w:val="20"/>
                <w:szCs w:val="20"/>
                <w:lang w:val="ka-GE" w:eastAsia="ka-GE"/>
              </w:rPr>
            </w:pPr>
            <w:r w:rsidRPr="00567A5E">
              <w:rPr>
                <w:rFonts w:ascii="Sylfaen" w:eastAsia="Times New Roman" w:hAnsi="Sylfaen"/>
                <w:b/>
                <w:bCs/>
                <w:sz w:val="20"/>
                <w:szCs w:val="20"/>
                <w:lang w:val="ka-GE" w:eastAsia="ka-GE"/>
              </w:rPr>
              <w:t xml:space="preserve"> საყრდენი კედლების, ნაპირსამაგრი ნაგებობების  და გაბიონების მოწყობა, რეაბილიტაცია და ექსპლოატაცია</w:t>
            </w:r>
          </w:p>
        </w:tc>
      </w:tr>
      <w:tr w:rsidR="00567A5E" w:rsidRPr="00567A5E" w:rsidTr="00CC73DD">
        <w:trPr>
          <w:trHeight w:val="390"/>
        </w:trPr>
        <w:tc>
          <w:tcPr>
            <w:tcW w:w="1453" w:type="pct"/>
            <w:gridSpan w:val="2"/>
            <w:shd w:val="clear" w:color="auto" w:fill="auto"/>
            <w:vAlign w:val="center"/>
            <w:hideMark/>
          </w:tcPr>
          <w:p w:rsidR="00567A5E" w:rsidRPr="00567A5E" w:rsidRDefault="00567A5E" w:rsidP="00567A5E">
            <w:pPr>
              <w:spacing w:after="0" w:line="240" w:lineRule="auto"/>
              <w:rPr>
                <w:rFonts w:ascii="Sylfaen" w:eastAsia="Times New Roman" w:hAnsi="Sylfaen"/>
                <w:sz w:val="20"/>
                <w:szCs w:val="20"/>
                <w:lang w:val="ka-GE" w:eastAsia="ka-GE"/>
              </w:rPr>
            </w:pPr>
            <w:r w:rsidRPr="00567A5E">
              <w:rPr>
                <w:rFonts w:ascii="Sylfaen" w:eastAsia="Times New Roman" w:hAnsi="Sylfaen"/>
                <w:sz w:val="20"/>
                <w:szCs w:val="20"/>
                <w:lang w:val="ka-GE" w:eastAsia="ka-GE"/>
              </w:rPr>
              <w:t>არის ქვეპროგრამა ახალი</w:t>
            </w:r>
            <w:r w:rsidRPr="00567A5E">
              <w:rPr>
                <w:rFonts w:ascii="Sylfaen" w:eastAsia="Times New Roman" w:hAnsi="Sylfaen"/>
                <w:b/>
                <w:bCs/>
                <w:sz w:val="20"/>
                <w:szCs w:val="20"/>
                <w:lang w:val="ka-GE" w:eastAsia="ka-GE"/>
              </w:rPr>
              <w:t xml:space="preserve">? </w:t>
            </w:r>
            <w:r w:rsidRPr="00567A5E">
              <w:rPr>
                <w:rFonts w:ascii="Sylfaen" w:eastAsia="Times New Roman" w:hAnsi="Sylfaen"/>
                <w:sz w:val="20"/>
                <w:szCs w:val="20"/>
                <w:lang w:val="ka-GE" w:eastAsia="ka-GE"/>
              </w:rPr>
              <w:t xml:space="preserve">        / </w:t>
            </w:r>
            <w:r w:rsidRPr="00567A5E">
              <w:rPr>
                <w:rFonts w:ascii="Sylfaen" w:eastAsia="Times New Roman" w:hAnsi="Sylfaen"/>
                <w:b/>
                <w:bCs/>
                <w:sz w:val="20"/>
                <w:szCs w:val="20"/>
                <w:lang w:val="ka-GE" w:eastAsia="ka-GE"/>
              </w:rPr>
              <w:t>არა</w:t>
            </w:r>
          </w:p>
        </w:tc>
        <w:tc>
          <w:tcPr>
            <w:tcW w:w="556" w:type="pct"/>
            <w:shd w:val="clear" w:color="auto" w:fill="auto"/>
            <w:vAlign w:val="center"/>
            <w:hideMark/>
          </w:tcPr>
          <w:p w:rsidR="00567A5E" w:rsidRPr="00567A5E" w:rsidRDefault="00567A5E" w:rsidP="00567A5E">
            <w:pPr>
              <w:spacing w:after="0" w:line="240" w:lineRule="auto"/>
              <w:rPr>
                <w:rFonts w:ascii="Sylfaen" w:eastAsia="Times New Roman" w:hAnsi="Sylfaen"/>
                <w:sz w:val="20"/>
                <w:szCs w:val="20"/>
                <w:lang w:val="ka-GE" w:eastAsia="ka-GE"/>
              </w:rPr>
            </w:pPr>
          </w:p>
        </w:tc>
        <w:tc>
          <w:tcPr>
            <w:tcW w:w="556" w:type="pct"/>
            <w:shd w:val="clear" w:color="auto" w:fill="auto"/>
            <w:vAlign w:val="center"/>
            <w:hideMark/>
          </w:tcPr>
          <w:p w:rsidR="00567A5E" w:rsidRPr="00567A5E" w:rsidRDefault="00567A5E" w:rsidP="00567A5E">
            <w:pPr>
              <w:spacing w:after="0" w:line="240" w:lineRule="auto"/>
              <w:rPr>
                <w:rFonts w:ascii="Times New Roman" w:eastAsia="Times New Roman" w:hAnsi="Times New Roman"/>
                <w:sz w:val="20"/>
                <w:szCs w:val="20"/>
                <w:lang w:val="ka-GE" w:eastAsia="ka-GE"/>
              </w:rPr>
            </w:pPr>
          </w:p>
        </w:tc>
        <w:tc>
          <w:tcPr>
            <w:tcW w:w="556" w:type="pct"/>
            <w:shd w:val="clear" w:color="auto" w:fill="auto"/>
            <w:vAlign w:val="center"/>
            <w:hideMark/>
          </w:tcPr>
          <w:p w:rsidR="00567A5E" w:rsidRPr="00567A5E" w:rsidRDefault="00567A5E" w:rsidP="00567A5E">
            <w:pPr>
              <w:spacing w:after="0" w:line="240" w:lineRule="auto"/>
              <w:rPr>
                <w:rFonts w:ascii="Times New Roman" w:eastAsia="Times New Roman" w:hAnsi="Times New Roman"/>
                <w:sz w:val="20"/>
                <w:szCs w:val="20"/>
                <w:lang w:val="ka-GE" w:eastAsia="ka-GE"/>
              </w:rPr>
            </w:pPr>
          </w:p>
        </w:tc>
        <w:tc>
          <w:tcPr>
            <w:tcW w:w="556" w:type="pct"/>
            <w:shd w:val="clear" w:color="auto" w:fill="auto"/>
            <w:vAlign w:val="center"/>
            <w:hideMark/>
          </w:tcPr>
          <w:p w:rsidR="00567A5E" w:rsidRPr="00567A5E" w:rsidRDefault="00567A5E" w:rsidP="00567A5E">
            <w:pPr>
              <w:spacing w:after="0" w:line="240" w:lineRule="auto"/>
              <w:rPr>
                <w:rFonts w:ascii="Times New Roman" w:eastAsia="Times New Roman" w:hAnsi="Times New Roman"/>
                <w:sz w:val="20"/>
                <w:szCs w:val="20"/>
                <w:lang w:val="ka-GE" w:eastAsia="ka-GE"/>
              </w:rPr>
            </w:pPr>
          </w:p>
        </w:tc>
        <w:tc>
          <w:tcPr>
            <w:tcW w:w="556" w:type="pct"/>
            <w:shd w:val="clear" w:color="auto" w:fill="auto"/>
            <w:noWrap/>
            <w:vAlign w:val="center"/>
            <w:hideMark/>
          </w:tcPr>
          <w:p w:rsidR="00567A5E" w:rsidRPr="00567A5E" w:rsidRDefault="00567A5E" w:rsidP="00567A5E">
            <w:pPr>
              <w:spacing w:after="0" w:line="240" w:lineRule="auto"/>
              <w:rPr>
                <w:rFonts w:ascii="Times New Roman" w:eastAsia="Times New Roman" w:hAnsi="Times New Roman"/>
                <w:sz w:val="20"/>
                <w:szCs w:val="20"/>
                <w:lang w:val="ka-GE" w:eastAsia="ka-GE"/>
              </w:rPr>
            </w:pPr>
          </w:p>
        </w:tc>
        <w:tc>
          <w:tcPr>
            <w:tcW w:w="767" w:type="pct"/>
            <w:gridSpan w:val="2"/>
            <w:shd w:val="clear" w:color="auto" w:fill="auto"/>
            <w:noWrap/>
            <w:vAlign w:val="center"/>
            <w:hideMark/>
          </w:tcPr>
          <w:p w:rsidR="00567A5E" w:rsidRPr="00567A5E" w:rsidRDefault="00567A5E" w:rsidP="00567A5E">
            <w:pPr>
              <w:spacing w:after="0" w:line="240" w:lineRule="auto"/>
              <w:rPr>
                <w:rFonts w:ascii="Sylfaen" w:eastAsia="Times New Roman" w:hAnsi="Sylfaen"/>
                <w:sz w:val="20"/>
                <w:szCs w:val="20"/>
                <w:lang w:val="ka-GE" w:eastAsia="ka-GE"/>
              </w:rPr>
            </w:pPr>
            <w:r w:rsidRPr="00567A5E">
              <w:rPr>
                <w:rFonts w:ascii="Sylfaen" w:eastAsia="Times New Roman" w:hAnsi="Sylfaen"/>
                <w:sz w:val="20"/>
                <w:szCs w:val="20"/>
                <w:lang w:val="ka-GE" w:eastAsia="ka-GE"/>
              </w:rPr>
              <w:t> </w:t>
            </w:r>
          </w:p>
        </w:tc>
      </w:tr>
      <w:tr w:rsidR="00567A5E" w:rsidRPr="00567A5E" w:rsidTr="00CC73DD">
        <w:trPr>
          <w:trHeight w:val="585"/>
        </w:trPr>
        <w:tc>
          <w:tcPr>
            <w:tcW w:w="1453" w:type="pct"/>
            <w:gridSpan w:val="2"/>
            <w:shd w:val="clear" w:color="auto" w:fill="auto"/>
            <w:vAlign w:val="center"/>
            <w:hideMark/>
          </w:tcPr>
          <w:p w:rsidR="00567A5E" w:rsidRPr="00567A5E" w:rsidRDefault="00567A5E" w:rsidP="00567A5E">
            <w:pPr>
              <w:spacing w:after="0" w:line="240" w:lineRule="auto"/>
              <w:rPr>
                <w:rFonts w:ascii="Sylfaen" w:eastAsia="Times New Roman" w:hAnsi="Sylfaen"/>
                <w:b/>
                <w:bCs/>
                <w:sz w:val="20"/>
                <w:szCs w:val="20"/>
                <w:lang w:val="ka-GE" w:eastAsia="ka-GE"/>
              </w:rPr>
            </w:pPr>
            <w:r w:rsidRPr="00567A5E">
              <w:rPr>
                <w:rFonts w:ascii="Sylfaen" w:eastAsia="Times New Roman" w:hAnsi="Sylfaen"/>
                <w:b/>
                <w:bCs/>
                <w:sz w:val="20"/>
                <w:szCs w:val="20"/>
                <w:lang w:val="ka-GE" w:eastAsia="ka-GE"/>
              </w:rPr>
              <w:t>თუ ქვეპროგრამა ახალია, ვინ წარმოადგინა?</w:t>
            </w:r>
          </w:p>
        </w:tc>
        <w:tc>
          <w:tcPr>
            <w:tcW w:w="3547" w:type="pct"/>
            <w:gridSpan w:val="7"/>
            <w:shd w:val="clear" w:color="auto" w:fill="auto"/>
            <w:vAlign w:val="center"/>
            <w:hideMark/>
          </w:tcPr>
          <w:p w:rsidR="00567A5E" w:rsidRPr="00567A5E" w:rsidRDefault="00567A5E" w:rsidP="00567A5E">
            <w:pPr>
              <w:spacing w:after="0" w:line="240" w:lineRule="auto"/>
              <w:jc w:val="center"/>
              <w:rPr>
                <w:rFonts w:ascii="Sylfaen" w:eastAsia="Times New Roman" w:hAnsi="Sylfaen"/>
                <w:b/>
                <w:bCs/>
                <w:sz w:val="20"/>
                <w:szCs w:val="20"/>
                <w:lang w:val="ka-GE" w:eastAsia="ka-GE"/>
              </w:rPr>
            </w:pPr>
            <w:r w:rsidRPr="00567A5E">
              <w:rPr>
                <w:rFonts w:ascii="Sylfaen" w:eastAsia="Times New Roman" w:hAnsi="Sylfaen"/>
                <w:b/>
                <w:bCs/>
                <w:sz w:val="20"/>
                <w:szCs w:val="20"/>
                <w:lang w:val="ka-GE" w:eastAsia="ka-GE"/>
              </w:rPr>
              <w:t> </w:t>
            </w:r>
          </w:p>
        </w:tc>
      </w:tr>
      <w:tr w:rsidR="00567A5E" w:rsidRPr="00567A5E" w:rsidTr="00CC73DD">
        <w:trPr>
          <w:trHeight w:val="360"/>
        </w:trPr>
        <w:tc>
          <w:tcPr>
            <w:tcW w:w="2009" w:type="pct"/>
            <w:gridSpan w:val="3"/>
            <w:shd w:val="clear" w:color="auto" w:fill="auto"/>
            <w:vAlign w:val="center"/>
            <w:hideMark/>
          </w:tcPr>
          <w:p w:rsidR="00567A5E" w:rsidRPr="00567A5E" w:rsidRDefault="00567A5E" w:rsidP="00567A5E">
            <w:pPr>
              <w:spacing w:after="0" w:line="240" w:lineRule="auto"/>
              <w:rPr>
                <w:rFonts w:ascii="Sylfaen" w:eastAsia="Times New Roman" w:hAnsi="Sylfaen"/>
                <w:b/>
                <w:bCs/>
                <w:sz w:val="20"/>
                <w:szCs w:val="20"/>
                <w:lang w:val="ka-GE" w:eastAsia="ka-GE"/>
              </w:rPr>
            </w:pPr>
            <w:r w:rsidRPr="00567A5E">
              <w:rPr>
                <w:rFonts w:ascii="Sylfaen" w:eastAsia="Times New Roman" w:hAnsi="Sylfaen"/>
                <w:b/>
                <w:bCs/>
                <w:sz w:val="20"/>
                <w:szCs w:val="20"/>
                <w:lang w:val="ka-GE" w:eastAsia="ka-GE"/>
              </w:rPr>
              <w:t>ქვეპროგრამის განმახორციელებელი:</w:t>
            </w:r>
          </w:p>
        </w:tc>
        <w:tc>
          <w:tcPr>
            <w:tcW w:w="556" w:type="pct"/>
            <w:shd w:val="clear" w:color="auto" w:fill="auto"/>
            <w:vAlign w:val="center"/>
            <w:hideMark/>
          </w:tcPr>
          <w:p w:rsidR="00567A5E" w:rsidRPr="00567A5E" w:rsidRDefault="00567A5E" w:rsidP="00567A5E">
            <w:pPr>
              <w:spacing w:after="0" w:line="240" w:lineRule="auto"/>
              <w:rPr>
                <w:rFonts w:ascii="Sylfaen" w:eastAsia="Times New Roman" w:hAnsi="Sylfaen"/>
                <w:b/>
                <w:bCs/>
                <w:sz w:val="20"/>
                <w:szCs w:val="20"/>
                <w:lang w:val="ka-GE" w:eastAsia="ka-GE"/>
              </w:rPr>
            </w:pPr>
          </w:p>
        </w:tc>
        <w:tc>
          <w:tcPr>
            <w:tcW w:w="556" w:type="pct"/>
            <w:shd w:val="clear" w:color="auto" w:fill="auto"/>
            <w:vAlign w:val="center"/>
            <w:hideMark/>
          </w:tcPr>
          <w:p w:rsidR="00567A5E" w:rsidRPr="00567A5E" w:rsidRDefault="00567A5E" w:rsidP="00567A5E">
            <w:pPr>
              <w:spacing w:after="0" w:line="240" w:lineRule="auto"/>
              <w:rPr>
                <w:rFonts w:ascii="Times New Roman" w:eastAsia="Times New Roman" w:hAnsi="Times New Roman"/>
                <w:sz w:val="20"/>
                <w:szCs w:val="20"/>
                <w:lang w:val="ka-GE" w:eastAsia="ka-GE"/>
              </w:rPr>
            </w:pPr>
          </w:p>
        </w:tc>
        <w:tc>
          <w:tcPr>
            <w:tcW w:w="556" w:type="pct"/>
            <w:shd w:val="clear" w:color="auto" w:fill="auto"/>
            <w:vAlign w:val="center"/>
            <w:hideMark/>
          </w:tcPr>
          <w:p w:rsidR="00567A5E" w:rsidRPr="00567A5E" w:rsidRDefault="00567A5E" w:rsidP="00567A5E">
            <w:pPr>
              <w:spacing w:after="0" w:line="240" w:lineRule="auto"/>
              <w:rPr>
                <w:rFonts w:ascii="Times New Roman" w:eastAsia="Times New Roman" w:hAnsi="Times New Roman"/>
                <w:sz w:val="20"/>
                <w:szCs w:val="20"/>
                <w:lang w:val="ka-GE" w:eastAsia="ka-GE"/>
              </w:rPr>
            </w:pPr>
          </w:p>
        </w:tc>
        <w:tc>
          <w:tcPr>
            <w:tcW w:w="556" w:type="pct"/>
            <w:shd w:val="clear" w:color="auto" w:fill="auto"/>
            <w:noWrap/>
            <w:vAlign w:val="center"/>
            <w:hideMark/>
          </w:tcPr>
          <w:p w:rsidR="00567A5E" w:rsidRPr="00567A5E" w:rsidRDefault="00567A5E" w:rsidP="00567A5E">
            <w:pPr>
              <w:spacing w:after="0" w:line="240" w:lineRule="auto"/>
              <w:rPr>
                <w:rFonts w:ascii="Times New Roman" w:eastAsia="Times New Roman" w:hAnsi="Times New Roman"/>
                <w:sz w:val="20"/>
                <w:szCs w:val="20"/>
                <w:lang w:val="ka-GE" w:eastAsia="ka-GE"/>
              </w:rPr>
            </w:pPr>
          </w:p>
        </w:tc>
        <w:tc>
          <w:tcPr>
            <w:tcW w:w="767" w:type="pct"/>
            <w:gridSpan w:val="2"/>
            <w:shd w:val="clear" w:color="auto" w:fill="auto"/>
            <w:noWrap/>
            <w:vAlign w:val="center"/>
            <w:hideMark/>
          </w:tcPr>
          <w:p w:rsidR="00567A5E" w:rsidRPr="00567A5E" w:rsidRDefault="00567A5E" w:rsidP="00567A5E">
            <w:pPr>
              <w:spacing w:after="0" w:line="240" w:lineRule="auto"/>
              <w:rPr>
                <w:rFonts w:ascii="Sylfaen" w:eastAsia="Times New Roman" w:hAnsi="Sylfaen"/>
                <w:sz w:val="20"/>
                <w:szCs w:val="20"/>
                <w:lang w:val="ka-GE" w:eastAsia="ka-GE"/>
              </w:rPr>
            </w:pPr>
            <w:r w:rsidRPr="00567A5E">
              <w:rPr>
                <w:rFonts w:ascii="Sylfaen" w:eastAsia="Times New Roman" w:hAnsi="Sylfaen"/>
                <w:sz w:val="20"/>
                <w:szCs w:val="20"/>
                <w:lang w:val="ka-GE" w:eastAsia="ka-GE"/>
              </w:rPr>
              <w:t> </w:t>
            </w:r>
          </w:p>
        </w:tc>
      </w:tr>
      <w:tr w:rsidR="00567A5E" w:rsidRPr="00567A5E" w:rsidTr="00CC73DD">
        <w:trPr>
          <w:trHeight w:val="360"/>
        </w:trPr>
        <w:tc>
          <w:tcPr>
            <w:tcW w:w="5000" w:type="pct"/>
            <w:gridSpan w:val="9"/>
            <w:shd w:val="clear" w:color="auto" w:fill="auto"/>
            <w:noWrap/>
            <w:vAlign w:val="center"/>
            <w:hideMark/>
          </w:tcPr>
          <w:p w:rsidR="00567A5E" w:rsidRPr="00567A5E" w:rsidRDefault="00567A5E" w:rsidP="00567A5E">
            <w:pPr>
              <w:spacing w:after="0" w:line="240" w:lineRule="auto"/>
              <w:rPr>
                <w:rFonts w:ascii="Sylfaen" w:eastAsia="Times New Roman" w:hAnsi="Sylfaen"/>
                <w:b/>
                <w:bCs/>
                <w:sz w:val="20"/>
                <w:szCs w:val="20"/>
                <w:lang w:val="ka-GE" w:eastAsia="ka-GE"/>
              </w:rPr>
            </w:pPr>
            <w:r w:rsidRPr="00567A5E">
              <w:rPr>
                <w:rFonts w:ascii="Sylfaen" w:eastAsia="Times New Roman" w:hAnsi="Sylfaen"/>
                <w:b/>
                <w:bCs/>
                <w:sz w:val="20"/>
                <w:szCs w:val="20"/>
                <w:lang w:val="ka-GE" w:eastAsia="ka-GE"/>
              </w:rPr>
              <w:t xml:space="preserve">ინფრასტრუქტურისა და ზედამხედველობის სამსახური </w:t>
            </w:r>
          </w:p>
        </w:tc>
      </w:tr>
      <w:tr w:rsidR="00567A5E" w:rsidRPr="00567A5E" w:rsidTr="00CC73DD">
        <w:trPr>
          <w:trHeight w:val="360"/>
        </w:trPr>
        <w:tc>
          <w:tcPr>
            <w:tcW w:w="2009" w:type="pct"/>
            <w:gridSpan w:val="3"/>
            <w:shd w:val="clear" w:color="auto" w:fill="auto"/>
            <w:vAlign w:val="center"/>
            <w:hideMark/>
          </w:tcPr>
          <w:p w:rsidR="00567A5E" w:rsidRPr="00567A5E" w:rsidRDefault="00567A5E" w:rsidP="00567A5E">
            <w:pPr>
              <w:spacing w:after="0" w:line="240" w:lineRule="auto"/>
              <w:rPr>
                <w:rFonts w:ascii="Sylfaen" w:eastAsia="Times New Roman" w:hAnsi="Sylfaen"/>
                <w:b/>
                <w:bCs/>
                <w:sz w:val="20"/>
                <w:szCs w:val="20"/>
                <w:lang w:val="ka-GE" w:eastAsia="ka-GE"/>
              </w:rPr>
            </w:pPr>
            <w:r w:rsidRPr="00567A5E">
              <w:rPr>
                <w:rFonts w:ascii="Sylfaen" w:eastAsia="Times New Roman" w:hAnsi="Sylfaen"/>
                <w:b/>
                <w:bCs/>
                <w:sz w:val="20"/>
                <w:szCs w:val="20"/>
                <w:lang w:val="ka-GE" w:eastAsia="ka-GE"/>
              </w:rPr>
              <w:t>დაფინანსების წყარო</w:t>
            </w:r>
          </w:p>
        </w:tc>
        <w:tc>
          <w:tcPr>
            <w:tcW w:w="556" w:type="pct"/>
            <w:shd w:val="clear" w:color="auto" w:fill="auto"/>
            <w:vAlign w:val="center"/>
            <w:hideMark/>
          </w:tcPr>
          <w:p w:rsidR="00567A5E" w:rsidRPr="00567A5E" w:rsidRDefault="00567A5E" w:rsidP="00567A5E">
            <w:pPr>
              <w:spacing w:after="0" w:line="240" w:lineRule="auto"/>
              <w:rPr>
                <w:rFonts w:ascii="Sylfaen" w:eastAsia="Times New Roman" w:hAnsi="Sylfaen"/>
                <w:b/>
                <w:bCs/>
                <w:sz w:val="20"/>
                <w:szCs w:val="20"/>
                <w:lang w:val="ka-GE" w:eastAsia="ka-GE"/>
              </w:rPr>
            </w:pPr>
          </w:p>
        </w:tc>
        <w:tc>
          <w:tcPr>
            <w:tcW w:w="556" w:type="pct"/>
            <w:shd w:val="clear" w:color="auto" w:fill="auto"/>
            <w:vAlign w:val="center"/>
            <w:hideMark/>
          </w:tcPr>
          <w:p w:rsidR="00567A5E" w:rsidRPr="00567A5E" w:rsidRDefault="00567A5E" w:rsidP="00567A5E">
            <w:pPr>
              <w:spacing w:after="0" w:line="240" w:lineRule="auto"/>
              <w:rPr>
                <w:rFonts w:ascii="Times New Roman" w:eastAsia="Times New Roman" w:hAnsi="Times New Roman"/>
                <w:sz w:val="20"/>
                <w:szCs w:val="20"/>
                <w:lang w:val="ka-GE" w:eastAsia="ka-GE"/>
              </w:rPr>
            </w:pPr>
          </w:p>
        </w:tc>
        <w:tc>
          <w:tcPr>
            <w:tcW w:w="556" w:type="pct"/>
            <w:shd w:val="clear" w:color="auto" w:fill="auto"/>
            <w:vAlign w:val="center"/>
            <w:hideMark/>
          </w:tcPr>
          <w:p w:rsidR="00567A5E" w:rsidRPr="00567A5E" w:rsidRDefault="00567A5E" w:rsidP="00567A5E">
            <w:pPr>
              <w:spacing w:after="0" w:line="240" w:lineRule="auto"/>
              <w:rPr>
                <w:rFonts w:ascii="Times New Roman" w:eastAsia="Times New Roman" w:hAnsi="Times New Roman"/>
                <w:sz w:val="20"/>
                <w:szCs w:val="20"/>
                <w:lang w:val="ka-GE" w:eastAsia="ka-GE"/>
              </w:rPr>
            </w:pPr>
          </w:p>
        </w:tc>
        <w:tc>
          <w:tcPr>
            <w:tcW w:w="556" w:type="pct"/>
            <w:shd w:val="clear" w:color="auto" w:fill="auto"/>
            <w:noWrap/>
            <w:vAlign w:val="center"/>
            <w:hideMark/>
          </w:tcPr>
          <w:p w:rsidR="00567A5E" w:rsidRPr="00567A5E" w:rsidRDefault="00567A5E" w:rsidP="00567A5E">
            <w:pPr>
              <w:spacing w:after="0" w:line="240" w:lineRule="auto"/>
              <w:rPr>
                <w:rFonts w:ascii="Times New Roman" w:eastAsia="Times New Roman" w:hAnsi="Times New Roman"/>
                <w:sz w:val="20"/>
                <w:szCs w:val="20"/>
                <w:lang w:val="ka-GE" w:eastAsia="ka-GE"/>
              </w:rPr>
            </w:pPr>
          </w:p>
        </w:tc>
        <w:tc>
          <w:tcPr>
            <w:tcW w:w="767" w:type="pct"/>
            <w:gridSpan w:val="2"/>
            <w:shd w:val="clear" w:color="auto" w:fill="auto"/>
            <w:noWrap/>
            <w:vAlign w:val="center"/>
            <w:hideMark/>
          </w:tcPr>
          <w:p w:rsidR="00567A5E" w:rsidRPr="00567A5E" w:rsidRDefault="00567A5E" w:rsidP="00567A5E">
            <w:pPr>
              <w:spacing w:after="0" w:line="240" w:lineRule="auto"/>
              <w:rPr>
                <w:rFonts w:ascii="Sylfaen" w:eastAsia="Times New Roman" w:hAnsi="Sylfaen"/>
                <w:sz w:val="20"/>
                <w:szCs w:val="20"/>
                <w:lang w:val="ka-GE" w:eastAsia="ka-GE"/>
              </w:rPr>
            </w:pPr>
            <w:r w:rsidRPr="00567A5E">
              <w:rPr>
                <w:rFonts w:ascii="Sylfaen" w:eastAsia="Times New Roman" w:hAnsi="Sylfaen"/>
                <w:sz w:val="20"/>
                <w:szCs w:val="20"/>
                <w:lang w:val="ka-GE" w:eastAsia="ka-GE"/>
              </w:rPr>
              <w:t> </w:t>
            </w:r>
          </w:p>
        </w:tc>
      </w:tr>
      <w:tr w:rsidR="00CC73DD" w:rsidRPr="00567A5E" w:rsidTr="00CC73DD">
        <w:trPr>
          <w:gridAfter w:val="1"/>
          <w:wAfter w:w="556" w:type="pct"/>
          <w:trHeight w:val="360"/>
        </w:trPr>
        <w:tc>
          <w:tcPr>
            <w:tcW w:w="2009" w:type="pct"/>
            <w:gridSpan w:val="3"/>
            <w:shd w:val="clear" w:color="auto" w:fill="auto"/>
            <w:vAlign w:val="center"/>
            <w:hideMark/>
          </w:tcPr>
          <w:p w:rsidR="00CC73DD" w:rsidRPr="00567A5E" w:rsidRDefault="00CC73DD" w:rsidP="00567A5E">
            <w:pPr>
              <w:spacing w:after="0" w:line="240" w:lineRule="auto"/>
              <w:jc w:val="center"/>
              <w:rPr>
                <w:rFonts w:ascii="Sylfaen" w:eastAsia="Times New Roman" w:hAnsi="Sylfaen"/>
                <w:sz w:val="20"/>
                <w:szCs w:val="20"/>
                <w:lang w:val="ka-GE" w:eastAsia="ka-GE"/>
              </w:rPr>
            </w:pPr>
            <w:r w:rsidRPr="00567A5E">
              <w:rPr>
                <w:rFonts w:ascii="Sylfaen" w:eastAsia="Times New Roman" w:hAnsi="Sylfaen"/>
                <w:sz w:val="20"/>
                <w:szCs w:val="20"/>
                <w:lang w:val="ka-GE" w:eastAsia="ka-GE"/>
              </w:rPr>
              <w:t>დასახელება</w:t>
            </w:r>
          </w:p>
        </w:tc>
        <w:tc>
          <w:tcPr>
            <w:tcW w:w="556" w:type="pct"/>
            <w:shd w:val="clear" w:color="auto" w:fill="auto"/>
            <w:vAlign w:val="center"/>
            <w:hideMark/>
          </w:tcPr>
          <w:p w:rsidR="00CC73DD" w:rsidRPr="00567A5E" w:rsidRDefault="00CC73DD" w:rsidP="00567A5E">
            <w:pPr>
              <w:spacing w:after="0" w:line="240" w:lineRule="auto"/>
              <w:jc w:val="center"/>
              <w:rPr>
                <w:rFonts w:ascii="Sylfaen" w:eastAsia="Times New Roman" w:hAnsi="Sylfaen"/>
                <w:sz w:val="20"/>
                <w:szCs w:val="20"/>
                <w:lang w:val="ka-GE" w:eastAsia="ka-GE"/>
              </w:rPr>
            </w:pPr>
            <w:r w:rsidRPr="00567A5E">
              <w:rPr>
                <w:rFonts w:ascii="Sylfaen" w:eastAsia="Times New Roman" w:hAnsi="Sylfaen"/>
                <w:sz w:val="20"/>
                <w:szCs w:val="20"/>
                <w:lang w:val="ka-GE" w:eastAsia="ka-GE"/>
              </w:rPr>
              <w:t>2024 წელი</w:t>
            </w:r>
          </w:p>
        </w:tc>
        <w:tc>
          <w:tcPr>
            <w:tcW w:w="556" w:type="pct"/>
            <w:shd w:val="clear" w:color="auto" w:fill="auto"/>
            <w:vAlign w:val="center"/>
            <w:hideMark/>
          </w:tcPr>
          <w:p w:rsidR="00CC73DD" w:rsidRPr="00567A5E" w:rsidRDefault="00CC73DD" w:rsidP="00567A5E">
            <w:pPr>
              <w:spacing w:after="0" w:line="240" w:lineRule="auto"/>
              <w:jc w:val="center"/>
              <w:rPr>
                <w:rFonts w:ascii="Sylfaen" w:eastAsia="Times New Roman" w:hAnsi="Sylfaen"/>
                <w:sz w:val="20"/>
                <w:szCs w:val="20"/>
                <w:lang w:val="ka-GE" w:eastAsia="ka-GE"/>
              </w:rPr>
            </w:pPr>
            <w:r w:rsidRPr="00567A5E">
              <w:rPr>
                <w:rFonts w:ascii="Sylfaen" w:eastAsia="Times New Roman" w:hAnsi="Sylfaen"/>
                <w:sz w:val="20"/>
                <w:szCs w:val="20"/>
                <w:lang w:val="ka-GE" w:eastAsia="ka-GE"/>
              </w:rPr>
              <w:t>2025 წელი</w:t>
            </w:r>
          </w:p>
        </w:tc>
        <w:tc>
          <w:tcPr>
            <w:tcW w:w="556" w:type="pct"/>
            <w:shd w:val="clear" w:color="auto" w:fill="auto"/>
            <w:vAlign w:val="center"/>
            <w:hideMark/>
          </w:tcPr>
          <w:p w:rsidR="00CC73DD" w:rsidRPr="00567A5E" w:rsidRDefault="00CC73DD" w:rsidP="00567A5E">
            <w:pPr>
              <w:spacing w:after="0" w:line="240" w:lineRule="auto"/>
              <w:jc w:val="center"/>
              <w:rPr>
                <w:rFonts w:ascii="Sylfaen" w:eastAsia="Times New Roman" w:hAnsi="Sylfaen"/>
                <w:sz w:val="20"/>
                <w:szCs w:val="20"/>
                <w:lang w:val="ka-GE" w:eastAsia="ka-GE"/>
              </w:rPr>
            </w:pPr>
            <w:r w:rsidRPr="00567A5E">
              <w:rPr>
                <w:rFonts w:ascii="Sylfaen" w:eastAsia="Times New Roman" w:hAnsi="Sylfaen"/>
                <w:sz w:val="20"/>
                <w:szCs w:val="20"/>
                <w:lang w:val="ka-GE" w:eastAsia="ka-GE"/>
              </w:rPr>
              <w:t>2026 წელი</w:t>
            </w:r>
          </w:p>
        </w:tc>
        <w:tc>
          <w:tcPr>
            <w:tcW w:w="767" w:type="pct"/>
            <w:gridSpan w:val="2"/>
            <w:shd w:val="clear" w:color="auto" w:fill="auto"/>
            <w:vAlign w:val="center"/>
            <w:hideMark/>
          </w:tcPr>
          <w:p w:rsidR="00CC73DD" w:rsidRPr="00567A5E" w:rsidRDefault="00CC73DD" w:rsidP="00567A5E">
            <w:pPr>
              <w:spacing w:after="0" w:line="240" w:lineRule="auto"/>
              <w:jc w:val="center"/>
              <w:rPr>
                <w:rFonts w:ascii="Sylfaen" w:eastAsia="Times New Roman" w:hAnsi="Sylfaen"/>
                <w:sz w:val="20"/>
                <w:szCs w:val="20"/>
                <w:lang w:val="ka-GE" w:eastAsia="ka-GE"/>
              </w:rPr>
            </w:pPr>
            <w:r w:rsidRPr="00567A5E">
              <w:rPr>
                <w:rFonts w:ascii="Sylfaen" w:eastAsia="Times New Roman" w:hAnsi="Sylfaen"/>
                <w:sz w:val="20"/>
                <w:szCs w:val="20"/>
                <w:lang w:val="ka-GE" w:eastAsia="ka-GE"/>
              </w:rPr>
              <w:t>2027 წელი</w:t>
            </w:r>
          </w:p>
        </w:tc>
      </w:tr>
      <w:tr w:rsidR="00CC73DD" w:rsidRPr="00567A5E" w:rsidTr="00CC73DD">
        <w:trPr>
          <w:gridAfter w:val="1"/>
          <w:wAfter w:w="556" w:type="pct"/>
          <w:trHeight w:val="360"/>
        </w:trPr>
        <w:tc>
          <w:tcPr>
            <w:tcW w:w="2009" w:type="pct"/>
            <w:gridSpan w:val="3"/>
            <w:shd w:val="clear" w:color="auto" w:fill="auto"/>
            <w:vAlign w:val="center"/>
            <w:hideMark/>
          </w:tcPr>
          <w:p w:rsidR="00CC73DD" w:rsidRPr="00567A5E" w:rsidRDefault="00CC73DD" w:rsidP="00567A5E">
            <w:pPr>
              <w:spacing w:after="0" w:line="240" w:lineRule="auto"/>
              <w:rPr>
                <w:rFonts w:ascii="Sylfaen" w:eastAsia="Times New Roman" w:hAnsi="Sylfaen"/>
                <w:sz w:val="20"/>
                <w:szCs w:val="20"/>
                <w:lang w:val="ka-GE" w:eastAsia="ka-GE"/>
              </w:rPr>
            </w:pPr>
            <w:r w:rsidRPr="00567A5E">
              <w:rPr>
                <w:rFonts w:ascii="Sylfaen" w:eastAsia="Times New Roman" w:hAnsi="Sylfaen"/>
                <w:sz w:val="20"/>
                <w:szCs w:val="20"/>
                <w:lang w:val="ka-GE" w:eastAsia="ka-GE"/>
              </w:rPr>
              <w:t>მუნიციპალური ბიუჯეტი</w:t>
            </w:r>
          </w:p>
        </w:tc>
        <w:tc>
          <w:tcPr>
            <w:tcW w:w="556" w:type="pct"/>
            <w:shd w:val="clear" w:color="auto" w:fill="auto"/>
            <w:vAlign w:val="center"/>
            <w:hideMark/>
          </w:tcPr>
          <w:p w:rsidR="00CC73DD" w:rsidRPr="00567A5E" w:rsidRDefault="00CC73DD" w:rsidP="00567A5E">
            <w:pPr>
              <w:spacing w:after="0" w:line="240" w:lineRule="auto"/>
              <w:jc w:val="center"/>
              <w:rPr>
                <w:rFonts w:ascii="Sylfaen" w:eastAsia="Times New Roman" w:hAnsi="Sylfaen"/>
                <w:sz w:val="20"/>
                <w:szCs w:val="20"/>
                <w:lang w:val="ka-GE" w:eastAsia="ka-GE"/>
              </w:rPr>
            </w:pPr>
            <w:r w:rsidRPr="00567A5E">
              <w:rPr>
                <w:rFonts w:ascii="Sylfaen" w:eastAsia="Times New Roman" w:hAnsi="Sylfaen"/>
                <w:sz w:val="20"/>
                <w:szCs w:val="20"/>
                <w:lang w:val="ka-GE" w:eastAsia="ka-GE"/>
              </w:rPr>
              <w:t xml:space="preserve">     500 000,00 </w:t>
            </w:r>
          </w:p>
        </w:tc>
        <w:tc>
          <w:tcPr>
            <w:tcW w:w="556" w:type="pct"/>
            <w:shd w:val="clear" w:color="auto" w:fill="auto"/>
            <w:vAlign w:val="center"/>
            <w:hideMark/>
          </w:tcPr>
          <w:p w:rsidR="00CC73DD" w:rsidRPr="00567A5E" w:rsidRDefault="00CC73DD" w:rsidP="00567A5E">
            <w:pPr>
              <w:spacing w:after="0" w:line="240" w:lineRule="auto"/>
              <w:jc w:val="center"/>
              <w:rPr>
                <w:rFonts w:ascii="Sylfaen" w:eastAsia="Times New Roman" w:hAnsi="Sylfaen"/>
                <w:sz w:val="20"/>
                <w:szCs w:val="20"/>
                <w:lang w:val="ka-GE" w:eastAsia="ka-GE"/>
              </w:rPr>
            </w:pPr>
            <w:r w:rsidRPr="00567A5E">
              <w:rPr>
                <w:rFonts w:ascii="Sylfaen" w:eastAsia="Times New Roman" w:hAnsi="Sylfaen"/>
                <w:sz w:val="20"/>
                <w:szCs w:val="20"/>
                <w:lang w:val="ka-GE" w:eastAsia="ka-GE"/>
              </w:rPr>
              <w:t xml:space="preserve">     500 000,00 </w:t>
            </w:r>
          </w:p>
        </w:tc>
        <w:tc>
          <w:tcPr>
            <w:tcW w:w="556" w:type="pct"/>
            <w:shd w:val="clear" w:color="auto" w:fill="auto"/>
            <w:vAlign w:val="center"/>
            <w:hideMark/>
          </w:tcPr>
          <w:p w:rsidR="00CC73DD" w:rsidRPr="00567A5E" w:rsidRDefault="00CC73DD" w:rsidP="00567A5E">
            <w:pPr>
              <w:spacing w:after="0" w:line="240" w:lineRule="auto"/>
              <w:jc w:val="center"/>
              <w:rPr>
                <w:rFonts w:ascii="Sylfaen" w:eastAsia="Times New Roman" w:hAnsi="Sylfaen"/>
                <w:sz w:val="20"/>
                <w:szCs w:val="20"/>
                <w:lang w:val="ka-GE" w:eastAsia="ka-GE"/>
              </w:rPr>
            </w:pPr>
            <w:r w:rsidRPr="00567A5E">
              <w:rPr>
                <w:rFonts w:ascii="Sylfaen" w:eastAsia="Times New Roman" w:hAnsi="Sylfaen"/>
                <w:sz w:val="20"/>
                <w:szCs w:val="20"/>
                <w:lang w:val="ka-GE" w:eastAsia="ka-GE"/>
              </w:rPr>
              <w:t xml:space="preserve">      500 000,00 </w:t>
            </w:r>
          </w:p>
        </w:tc>
        <w:tc>
          <w:tcPr>
            <w:tcW w:w="767" w:type="pct"/>
            <w:gridSpan w:val="2"/>
            <w:shd w:val="clear" w:color="auto" w:fill="auto"/>
            <w:vAlign w:val="center"/>
            <w:hideMark/>
          </w:tcPr>
          <w:p w:rsidR="00CC73DD" w:rsidRPr="00567A5E" w:rsidRDefault="00CC73DD" w:rsidP="00CC73DD">
            <w:pPr>
              <w:spacing w:after="0" w:line="240" w:lineRule="auto"/>
              <w:jc w:val="center"/>
              <w:rPr>
                <w:rFonts w:ascii="Sylfaen" w:eastAsia="Times New Roman" w:hAnsi="Sylfaen"/>
                <w:sz w:val="20"/>
                <w:szCs w:val="20"/>
                <w:lang w:val="ka-GE" w:eastAsia="ka-GE"/>
              </w:rPr>
            </w:pPr>
            <w:r w:rsidRPr="00567A5E">
              <w:rPr>
                <w:rFonts w:ascii="Sylfaen" w:eastAsia="Times New Roman" w:hAnsi="Sylfaen"/>
                <w:sz w:val="20"/>
                <w:szCs w:val="20"/>
                <w:lang w:val="ka-GE" w:eastAsia="ka-GE"/>
              </w:rPr>
              <w:t>500 000,00</w:t>
            </w:r>
          </w:p>
        </w:tc>
      </w:tr>
      <w:tr w:rsidR="00CC73DD" w:rsidRPr="00567A5E" w:rsidTr="00CC73DD">
        <w:trPr>
          <w:gridAfter w:val="1"/>
          <w:wAfter w:w="556" w:type="pct"/>
          <w:trHeight w:val="360"/>
        </w:trPr>
        <w:tc>
          <w:tcPr>
            <w:tcW w:w="2009" w:type="pct"/>
            <w:gridSpan w:val="3"/>
            <w:shd w:val="clear" w:color="auto" w:fill="auto"/>
            <w:vAlign w:val="center"/>
            <w:hideMark/>
          </w:tcPr>
          <w:p w:rsidR="00CC73DD" w:rsidRPr="00567A5E" w:rsidRDefault="00CC73DD" w:rsidP="00567A5E">
            <w:pPr>
              <w:spacing w:after="0" w:line="240" w:lineRule="auto"/>
              <w:rPr>
                <w:rFonts w:ascii="Sylfaen" w:eastAsia="Times New Roman" w:hAnsi="Sylfaen"/>
                <w:sz w:val="20"/>
                <w:szCs w:val="20"/>
                <w:lang w:val="ka-GE" w:eastAsia="ka-GE"/>
              </w:rPr>
            </w:pPr>
            <w:r w:rsidRPr="00567A5E">
              <w:rPr>
                <w:rFonts w:ascii="Sylfaen" w:eastAsia="Times New Roman" w:hAnsi="Sylfaen"/>
                <w:sz w:val="20"/>
                <w:szCs w:val="20"/>
                <w:lang w:val="ka-GE" w:eastAsia="ka-GE"/>
              </w:rPr>
              <w:t>სახელმწიფო ბიუჯეტი</w:t>
            </w:r>
          </w:p>
        </w:tc>
        <w:tc>
          <w:tcPr>
            <w:tcW w:w="556" w:type="pct"/>
            <w:shd w:val="clear" w:color="auto" w:fill="auto"/>
            <w:vAlign w:val="center"/>
            <w:hideMark/>
          </w:tcPr>
          <w:p w:rsidR="00CC73DD" w:rsidRPr="00567A5E" w:rsidRDefault="00CC73DD" w:rsidP="00567A5E">
            <w:pPr>
              <w:spacing w:after="0" w:line="240" w:lineRule="auto"/>
              <w:jc w:val="center"/>
              <w:rPr>
                <w:rFonts w:ascii="Sylfaen" w:eastAsia="Times New Roman" w:hAnsi="Sylfaen"/>
                <w:sz w:val="20"/>
                <w:szCs w:val="20"/>
                <w:lang w:val="ka-GE" w:eastAsia="ka-GE"/>
              </w:rPr>
            </w:pPr>
            <w:r w:rsidRPr="00567A5E">
              <w:rPr>
                <w:rFonts w:ascii="Sylfaen" w:eastAsia="Times New Roman" w:hAnsi="Sylfaen"/>
                <w:sz w:val="20"/>
                <w:szCs w:val="20"/>
                <w:lang w:val="ka-GE" w:eastAsia="ka-GE"/>
              </w:rPr>
              <w:t xml:space="preserve">                                  -   </w:t>
            </w:r>
          </w:p>
        </w:tc>
        <w:tc>
          <w:tcPr>
            <w:tcW w:w="556" w:type="pct"/>
            <w:shd w:val="clear" w:color="auto" w:fill="auto"/>
            <w:vAlign w:val="center"/>
            <w:hideMark/>
          </w:tcPr>
          <w:p w:rsidR="00CC73DD" w:rsidRPr="00567A5E" w:rsidRDefault="00CC73DD" w:rsidP="00567A5E">
            <w:pPr>
              <w:spacing w:after="0" w:line="240" w:lineRule="auto"/>
              <w:jc w:val="center"/>
              <w:rPr>
                <w:rFonts w:ascii="Sylfaen" w:eastAsia="Times New Roman" w:hAnsi="Sylfaen"/>
                <w:sz w:val="20"/>
                <w:szCs w:val="20"/>
                <w:lang w:val="ka-GE" w:eastAsia="ka-GE"/>
              </w:rPr>
            </w:pPr>
            <w:r w:rsidRPr="00567A5E">
              <w:rPr>
                <w:rFonts w:ascii="Sylfaen" w:eastAsia="Times New Roman" w:hAnsi="Sylfaen"/>
                <w:sz w:val="20"/>
                <w:szCs w:val="20"/>
                <w:lang w:val="ka-GE" w:eastAsia="ka-GE"/>
              </w:rPr>
              <w:t xml:space="preserve">                                  -   </w:t>
            </w:r>
          </w:p>
        </w:tc>
        <w:tc>
          <w:tcPr>
            <w:tcW w:w="556" w:type="pct"/>
            <w:shd w:val="clear" w:color="auto" w:fill="auto"/>
            <w:vAlign w:val="center"/>
            <w:hideMark/>
          </w:tcPr>
          <w:p w:rsidR="00CC73DD" w:rsidRPr="00567A5E" w:rsidRDefault="00CC73DD" w:rsidP="00567A5E">
            <w:pPr>
              <w:spacing w:after="0" w:line="240" w:lineRule="auto"/>
              <w:jc w:val="center"/>
              <w:rPr>
                <w:rFonts w:ascii="Sylfaen" w:eastAsia="Times New Roman" w:hAnsi="Sylfaen"/>
                <w:sz w:val="20"/>
                <w:szCs w:val="20"/>
                <w:lang w:val="ka-GE" w:eastAsia="ka-GE"/>
              </w:rPr>
            </w:pPr>
            <w:r w:rsidRPr="00567A5E">
              <w:rPr>
                <w:rFonts w:ascii="Sylfaen" w:eastAsia="Times New Roman" w:hAnsi="Sylfaen"/>
                <w:sz w:val="20"/>
                <w:szCs w:val="20"/>
                <w:lang w:val="ka-GE" w:eastAsia="ka-GE"/>
              </w:rPr>
              <w:t xml:space="preserve">                                  -   </w:t>
            </w:r>
          </w:p>
        </w:tc>
        <w:tc>
          <w:tcPr>
            <w:tcW w:w="767" w:type="pct"/>
            <w:gridSpan w:val="2"/>
            <w:shd w:val="clear" w:color="auto" w:fill="auto"/>
            <w:vAlign w:val="center"/>
            <w:hideMark/>
          </w:tcPr>
          <w:p w:rsidR="00CC73DD" w:rsidRPr="00567A5E" w:rsidRDefault="00CC73DD" w:rsidP="00567A5E">
            <w:pPr>
              <w:spacing w:after="0" w:line="240" w:lineRule="auto"/>
              <w:jc w:val="center"/>
              <w:rPr>
                <w:rFonts w:ascii="Sylfaen" w:eastAsia="Times New Roman" w:hAnsi="Sylfaen"/>
                <w:sz w:val="20"/>
                <w:szCs w:val="20"/>
                <w:lang w:val="ka-GE" w:eastAsia="ka-GE"/>
              </w:rPr>
            </w:pPr>
            <w:r w:rsidRPr="00567A5E">
              <w:rPr>
                <w:rFonts w:ascii="Sylfaen" w:eastAsia="Times New Roman" w:hAnsi="Sylfaen"/>
                <w:sz w:val="20"/>
                <w:szCs w:val="20"/>
                <w:lang w:val="ka-GE" w:eastAsia="ka-GE"/>
              </w:rPr>
              <w:t> </w:t>
            </w:r>
          </w:p>
        </w:tc>
      </w:tr>
      <w:tr w:rsidR="00CC73DD" w:rsidRPr="00567A5E" w:rsidTr="00CC73DD">
        <w:trPr>
          <w:gridAfter w:val="1"/>
          <w:wAfter w:w="556" w:type="pct"/>
          <w:trHeight w:val="360"/>
        </w:trPr>
        <w:tc>
          <w:tcPr>
            <w:tcW w:w="891" w:type="pct"/>
            <w:shd w:val="clear" w:color="auto" w:fill="auto"/>
            <w:vAlign w:val="center"/>
            <w:hideMark/>
          </w:tcPr>
          <w:p w:rsidR="00CC73DD" w:rsidRPr="00567A5E" w:rsidRDefault="00CC73DD" w:rsidP="00567A5E">
            <w:pPr>
              <w:spacing w:after="0" w:line="240" w:lineRule="auto"/>
              <w:rPr>
                <w:rFonts w:ascii="Sylfaen" w:eastAsia="Times New Roman" w:hAnsi="Sylfaen"/>
                <w:sz w:val="20"/>
                <w:szCs w:val="20"/>
                <w:lang w:val="ka-GE" w:eastAsia="ka-GE"/>
              </w:rPr>
            </w:pPr>
            <w:r w:rsidRPr="00567A5E">
              <w:rPr>
                <w:rFonts w:ascii="Sylfaen" w:eastAsia="Times New Roman" w:hAnsi="Sylfaen"/>
                <w:sz w:val="20"/>
                <w:szCs w:val="20"/>
                <w:lang w:val="ka-GE" w:eastAsia="ka-GE"/>
              </w:rPr>
              <w:lastRenderedPageBreak/>
              <w:t>სხვა ......</w:t>
            </w:r>
          </w:p>
        </w:tc>
        <w:tc>
          <w:tcPr>
            <w:tcW w:w="562" w:type="pct"/>
            <w:shd w:val="clear" w:color="auto" w:fill="auto"/>
            <w:vAlign w:val="center"/>
            <w:hideMark/>
          </w:tcPr>
          <w:p w:rsidR="00CC73DD" w:rsidRPr="00567A5E" w:rsidRDefault="00CC73DD" w:rsidP="00567A5E">
            <w:pPr>
              <w:spacing w:after="0" w:line="240" w:lineRule="auto"/>
              <w:rPr>
                <w:rFonts w:ascii="Sylfaen" w:eastAsia="Times New Roman" w:hAnsi="Sylfaen"/>
                <w:sz w:val="20"/>
                <w:szCs w:val="20"/>
                <w:lang w:val="ka-GE" w:eastAsia="ka-GE"/>
              </w:rPr>
            </w:pPr>
            <w:r w:rsidRPr="00567A5E">
              <w:rPr>
                <w:rFonts w:ascii="Sylfaen" w:eastAsia="Times New Roman" w:hAnsi="Sylfaen"/>
                <w:sz w:val="20"/>
                <w:szCs w:val="20"/>
                <w:lang w:val="ka-GE" w:eastAsia="ka-GE"/>
              </w:rPr>
              <w:t> </w:t>
            </w:r>
          </w:p>
        </w:tc>
        <w:tc>
          <w:tcPr>
            <w:tcW w:w="556" w:type="pct"/>
            <w:shd w:val="clear" w:color="auto" w:fill="auto"/>
            <w:vAlign w:val="center"/>
            <w:hideMark/>
          </w:tcPr>
          <w:p w:rsidR="00CC73DD" w:rsidRPr="00567A5E" w:rsidRDefault="00CC73DD" w:rsidP="00567A5E">
            <w:pPr>
              <w:spacing w:after="0" w:line="240" w:lineRule="auto"/>
              <w:rPr>
                <w:rFonts w:ascii="Sylfaen" w:eastAsia="Times New Roman" w:hAnsi="Sylfaen"/>
                <w:sz w:val="20"/>
                <w:szCs w:val="20"/>
                <w:lang w:val="ka-GE" w:eastAsia="ka-GE"/>
              </w:rPr>
            </w:pPr>
            <w:r w:rsidRPr="00567A5E">
              <w:rPr>
                <w:rFonts w:ascii="Sylfaen" w:eastAsia="Times New Roman" w:hAnsi="Sylfaen"/>
                <w:sz w:val="20"/>
                <w:szCs w:val="20"/>
                <w:lang w:val="ka-GE" w:eastAsia="ka-GE"/>
              </w:rPr>
              <w:t> </w:t>
            </w:r>
          </w:p>
        </w:tc>
        <w:tc>
          <w:tcPr>
            <w:tcW w:w="556" w:type="pct"/>
            <w:shd w:val="clear" w:color="auto" w:fill="auto"/>
            <w:vAlign w:val="center"/>
            <w:hideMark/>
          </w:tcPr>
          <w:p w:rsidR="00CC73DD" w:rsidRPr="00567A5E" w:rsidRDefault="00CC73DD" w:rsidP="00567A5E">
            <w:pPr>
              <w:spacing w:after="0" w:line="240" w:lineRule="auto"/>
              <w:jc w:val="center"/>
              <w:rPr>
                <w:rFonts w:ascii="Sylfaen" w:eastAsia="Times New Roman" w:hAnsi="Sylfaen"/>
                <w:sz w:val="20"/>
                <w:szCs w:val="20"/>
                <w:lang w:val="ka-GE" w:eastAsia="ka-GE"/>
              </w:rPr>
            </w:pPr>
            <w:r w:rsidRPr="00567A5E">
              <w:rPr>
                <w:rFonts w:ascii="Sylfaen" w:eastAsia="Times New Roman" w:hAnsi="Sylfaen"/>
                <w:sz w:val="20"/>
                <w:szCs w:val="20"/>
                <w:lang w:val="ka-GE" w:eastAsia="ka-GE"/>
              </w:rPr>
              <w:t> </w:t>
            </w:r>
          </w:p>
        </w:tc>
        <w:tc>
          <w:tcPr>
            <w:tcW w:w="556" w:type="pct"/>
            <w:shd w:val="clear" w:color="auto" w:fill="auto"/>
            <w:vAlign w:val="center"/>
            <w:hideMark/>
          </w:tcPr>
          <w:p w:rsidR="00CC73DD" w:rsidRPr="00567A5E" w:rsidRDefault="00CC73DD" w:rsidP="00567A5E">
            <w:pPr>
              <w:spacing w:after="0" w:line="240" w:lineRule="auto"/>
              <w:jc w:val="center"/>
              <w:rPr>
                <w:rFonts w:ascii="Sylfaen" w:eastAsia="Times New Roman" w:hAnsi="Sylfaen"/>
                <w:sz w:val="20"/>
                <w:szCs w:val="20"/>
                <w:lang w:val="ka-GE" w:eastAsia="ka-GE"/>
              </w:rPr>
            </w:pPr>
            <w:r w:rsidRPr="00567A5E">
              <w:rPr>
                <w:rFonts w:ascii="Sylfaen" w:eastAsia="Times New Roman" w:hAnsi="Sylfaen"/>
                <w:sz w:val="20"/>
                <w:szCs w:val="20"/>
                <w:lang w:val="ka-GE" w:eastAsia="ka-GE"/>
              </w:rPr>
              <w:t> </w:t>
            </w:r>
          </w:p>
        </w:tc>
        <w:tc>
          <w:tcPr>
            <w:tcW w:w="556" w:type="pct"/>
            <w:shd w:val="clear" w:color="auto" w:fill="auto"/>
            <w:vAlign w:val="center"/>
            <w:hideMark/>
          </w:tcPr>
          <w:p w:rsidR="00CC73DD" w:rsidRPr="00567A5E" w:rsidRDefault="00CC73DD" w:rsidP="00567A5E">
            <w:pPr>
              <w:spacing w:after="0" w:line="240" w:lineRule="auto"/>
              <w:jc w:val="center"/>
              <w:rPr>
                <w:rFonts w:ascii="Sylfaen" w:eastAsia="Times New Roman" w:hAnsi="Sylfaen"/>
                <w:sz w:val="20"/>
                <w:szCs w:val="20"/>
                <w:lang w:val="ka-GE" w:eastAsia="ka-GE"/>
              </w:rPr>
            </w:pPr>
            <w:r w:rsidRPr="00567A5E">
              <w:rPr>
                <w:rFonts w:ascii="Sylfaen" w:eastAsia="Times New Roman" w:hAnsi="Sylfaen"/>
                <w:sz w:val="20"/>
                <w:szCs w:val="20"/>
                <w:lang w:val="ka-GE" w:eastAsia="ka-GE"/>
              </w:rPr>
              <w:t> </w:t>
            </w:r>
          </w:p>
        </w:tc>
        <w:tc>
          <w:tcPr>
            <w:tcW w:w="767" w:type="pct"/>
            <w:gridSpan w:val="2"/>
            <w:shd w:val="clear" w:color="auto" w:fill="auto"/>
            <w:vAlign w:val="center"/>
            <w:hideMark/>
          </w:tcPr>
          <w:p w:rsidR="00CC73DD" w:rsidRPr="00567A5E" w:rsidRDefault="00CC73DD" w:rsidP="00567A5E">
            <w:pPr>
              <w:spacing w:after="0" w:line="240" w:lineRule="auto"/>
              <w:jc w:val="center"/>
              <w:rPr>
                <w:rFonts w:ascii="Sylfaen" w:eastAsia="Times New Roman" w:hAnsi="Sylfaen"/>
                <w:sz w:val="20"/>
                <w:szCs w:val="20"/>
                <w:lang w:val="ka-GE" w:eastAsia="ka-GE"/>
              </w:rPr>
            </w:pPr>
            <w:r w:rsidRPr="00567A5E">
              <w:rPr>
                <w:rFonts w:ascii="Sylfaen" w:eastAsia="Times New Roman" w:hAnsi="Sylfaen"/>
                <w:sz w:val="20"/>
                <w:szCs w:val="20"/>
                <w:lang w:val="ka-GE" w:eastAsia="ka-GE"/>
              </w:rPr>
              <w:t> </w:t>
            </w:r>
          </w:p>
        </w:tc>
      </w:tr>
      <w:tr w:rsidR="00CC73DD" w:rsidRPr="00567A5E" w:rsidTr="00CC73DD">
        <w:trPr>
          <w:gridAfter w:val="1"/>
          <w:wAfter w:w="556" w:type="pct"/>
          <w:trHeight w:val="360"/>
        </w:trPr>
        <w:tc>
          <w:tcPr>
            <w:tcW w:w="2009" w:type="pct"/>
            <w:gridSpan w:val="3"/>
            <w:shd w:val="clear" w:color="auto" w:fill="auto"/>
            <w:vAlign w:val="center"/>
            <w:hideMark/>
          </w:tcPr>
          <w:p w:rsidR="00CC73DD" w:rsidRPr="00567A5E" w:rsidRDefault="00CC73DD" w:rsidP="00567A5E">
            <w:pPr>
              <w:spacing w:after="0" w:line="240" w:lineRule="auto"/>
              <w:jc w:val="center"/>
              <w:rPr>
                <w:rFonts w:ascii="Sylfaen" w:eastAsia="Times New Roman" w:hAnsi="Sylfaen"/>
                <w:b/>
                <w:bCs/>
                <w:sz w:val="20"/>
                <w:szCs w:val="20"/>
                <w:lang w:val="ka-GE" w:eastAsia="ka-GE"/>
              </w:rPr>
            </w:pPr>
            <w:r w:rsidRPr="00567A5E">
              <w:rPr>
                <w:rFonts w:ascii="Sylfaen" w:eastAsia="Times New Roman" w:hAnsi="Sylfaen"/>
                <w:b/>
                <w:bCs/>
                <w:sz w:val="20"/>
                <w:szCs w:val="20"/>
                <w:lang w:val="ka-GE" w:eastAsia="ka-GE"/>
              </w:rPr>
              <w:t xml:space="preserve">სულ ქვეპროგრამა  </w:t>
            </w:r>
          </w:p>
        </w:tc>
        <w:tc>
          <w:tcPr>
            <w:tcW w:w="556" w:type="pct"/>
            <w:shd w:val="clear" w:color="auto" w:fill="auto"/>
            <w:vAlign w:val="center"/>
            <w:hideMark/>
          </w:tcPr>
          <w:p w:rsidR="00CC73DD" w:rsidRPr="00567A5E" w:rsidRDefault="00CC73DD" w:rsidP="00567A5E">
            <w:pPr>
              <w:spacing w:after="0" w:line="240" w:lineRule="auto"/>
              <w:jc w:val="center"/>
              <w:rPr>
                <w:rFonts w:ascii="Sylfaen" w:eastAsia="Times New Roman" w:hAnsi="Sylfaen"/>
                <w:b/>
                <w:bCs/>
                <w:sz w:val="20"/>
                <w:szCs w:val="20"/>
                <w:lang w:val="ka-GE" w:eastAsia="ka-GE"/>
              </w:rPr>
            </w:pPr>
            <w:r w:rsidRPr="00567A5E">
              <w:rPr>
                <w:rFonts w:ascii="Sylfaen" w:eastAsia="Times New Roman" w:hAnsi="Sylfaen"/>
                <w:b/>
                <w:bCs/>
                <w:sz w:val="20"/>
                <w:szCs w:val="20"/>
                <w:lang w:val="ka-GE" w:eastAsia="ka-GE"/>
              </w:rPr>
              <w:t xml:space="preserve">     500 000,00 </w:t>
            </w:r>
          </w:p>
        </w:tc>
        <w:tc>
          <w:tcPr>
            <w:tcW w:w="556" w:type="pct"/>
            <w:shd w:val="clear" w:color="auto" w:fill="auto"/>
            <w:vAlign w:val="center"/>
            <w:hideMark/>
          </w:tcPr>
          <w:p w:rsidR="00CC73DD" w:rsidRPr="00567A5E" w:rsidRDefault="00CC73DD" w:rsidP="00567A5E">
            <w:pPr>
              <w:spacing w:after="0" w:line="240" w:lineRule="auto"/>
              <w:jc w:val="center"/>
              <w:rPr>
                <w:rFonts w:ascii="Sylfaen" w:eastAsia="Times New Roman" w:hAnsi="Sylfaen"/>
                <w:b/>
                <w:bCs/>
                <w:sz w:val="20"/>
                <w:szCs w:val="20"/>
                <w:lang w:val="ka-GE" w:eastAsia="ka-GE"/>
              </w:rPr>
            </w:pPr>
            <w:r w:rsidRPr="00567A5E">
              <w:rPr>
                <w:rFonts w:ascii="Sylfaen" w:eastAsia="Times New Roman" w:hAnsi="Sylfaen"/>
                <w:b/>
                <w:bCs/>
                <w:sz w:val="20"/>
                <w:szCs w:val="20"/>
                <w:lang w:val="ka-GE" w:eastAsia="ka-GE"/>
              </w:rPr>
              <w:t xml:space="preserve">     500 000,00 </w:t>
            </w:r>
          </w:p>
        </w:tc>
        <w:tc>
          <w:tcPr>
            <w:tcW w:w="556" w:type="pct"/>
            <w:shd w:val="clear" w:color="auto" w:fill="auto"/>
            <w:vAlign w:val="center"/>
            <w:hideMark/>
          </w:tcPr>
          <w:p w:rsidR="00CC73DD" w:rsidRPr="00567A5E" w:rsidRDefault="00CC73DD" w:rsidP="00567A5E">
            <w:pPr>
              <w:spacing w:after="0" w:line="240" w:lineRule="auto"/>
              <w:jc w:val="center"/>
              <w:rPr>
                <w:rFonts w:ascii="Sylfaen" w:eastAsia="Times New Roman" w:hAnsi="Sylfaen"/>
                <w:b/>
                <w:bCs/>
                <w:sz w:val="20"/>
                <w:szCs w:val="20"/>
                <w:lang w:val="ka-GE" w:eastAsia="ka-GE"/>
              </w:rPr>
            </w:pPr>
            <w:r w:rsidRPr="00567A5E">
              <w:rPr>
                <w:rFonts w:ascii="Sylfaen" w:eastAsia="Times New Roman" w:hAnsi="Sylfaen"/>
                <w:b/>
                <w:bCs/>
                <w:sz w:val="20"/>
                <w:szCs w:val="20"/>
                <w:lang w:val="ka-GE" w:eastAsia="ka-GE"/>
              </w:rPr>
              <w:t xml:space="preserve">      500 000,00 </w:t>
            </w:r>
          </w:p>
        </w:tc>
        <w:tc>
          <w:tcPr>
            <w:tcW w:w="767" w:type="pct"/>
            <w:gridSpan w:val="2"/>
            <w:shd w:val="clear" w:color="auto" w:fill="auto"/>
            <w:vAlign w:val="center"/>
            <w:hideMark/>
          </w:tcPr>
          <w:p w:rsidR="00CC73DD" w:rsidRPr="00CF211D" w:rsidRDefault="00CC73DD" w:rsidP="00567A5E">
            <w:pPr>
              <w:spacing w:after="0" w:line="240" w:lineRule="auto"/>
              <w:jc w:val="center"/>
              <w:rPr>
                <w:rFonts w:ascii="Sylfaen" w:eastAsia="Times New Roman" w:hAnsi="Sylfaen"/>
                <w:b/>
                <w:bCs/>
                <w:sz w:val="20"/>
                <w:szCs w:val="20"/>
                <w:lang w:eastAsia="ka-GE"/>
              </w:rPr>
            </w:pPr>
            <w:r w:rsidRPr="00567A5E">
              <w:rPr>
                <w:rFonts w:ascii="Sylfaen" w:eastAsia="Times New Roman" w:hAnsi="Sylfaen"/>
                <w:b/>
                <w:bCs/>
                <w:sz w:val="20"/>
                <w:szCs w:val="20"/>
                <w:lang w:val="ka-GE" w:eastAsia="ka-GE"/>
              </w:rPr>
              <w:t> </w:t>
            </w:r>
            <w:r w:rsidR="00CF211D">
              <w:rPr>
                <w:rFonts w:ascii="Sylfaen" w:eastAsia="Times New Roman" w:hAnsi="Sylfaen"/>
                <w:b/>
                <w:bCs/>
                <w:sz w:val="20"/>
                <w:szCs w:val="20"/>
                <w:lang w:eastAsia="ka-GE"/>
              </w:rPr>
              <w:t>500 000.00</w:t>
            </w:r>
          </w:p>
        </w:tc>
      </w:tr>
      <w:tr w:rsidR="00567A5E" w:rsidRPr="00567A5E" w:rsidTr="00CC73DD">
        <w:trPr>
          <w:trHeight w:val="1155"/>
        </w:trPr>
        <w:tc>
          <w:tcPr>
            <w:tcW w:w="5000" w:type="pct"/>
            <w:gridSpan w:val="9"/>
            <w:shd w:val="clear" w:color="auto" w:fill="auto"/>
            <w:vAlign w:val="center"/>
            <w:hideMark/>
          </w:tcPr>
          <w:p w:rsidR="00567A5E" w:rsidRPr="00567A5E" w:rsidRDefault="00567A5E" w:rsidP="00567A5E">
            <w:pPr>
              <w:spacing w:after="0" w:line="240" w:lineRule="auto"/>
              <w:rPr>
                <w:rFonts w:ascii="Sylfaen" w:eastAsia="Times New Roman" w:hAnsi="Sylfaen"/>
                <w:b/>
                <w:bCs/>
                <w:sz w:val="20"/>
                <w:szCs w:val="20"/>
                <w:lang w:val="ka-GE" w:eastAsia="ka-GE"/>
              </w:rPr>
            </w:pPr>
            <w:r w:rsidRPr="00567A5E">
              <w:rPr>
                <w:rFonts w:ascii="Sylfaen" w:eastAsia="Times New Roman" w:hAnsi="Sylfaen"/>
                <w:b/>
                <w:bCs/>
                <w:sz w:val="20"/>
                <w:szCs w:val="20"/>
                <w:lang w:val="ka-GE" w:eastAsia="ka-GE"/>
              </w:rPr>
              <w:t>უსაფრთხო ინფრასტრუქტურის შექმნა. ქვეპროგრამის ფარგლებში განხორციელდება საყრდენი კედლების მოწყობა და ნაპირსამაგრი სამუშაოები.კერძოდ განხორციელდება  ბორჯომის მუნიციპალიტეტის დაბა წაღვერში მდ. გუჯარულაზე ნაპირდამცავი საყრდენი კედლის მოწყობის სამუშაოები და  სოფ. მზეთამზეში საავტომობილო გზის დამცავი საყრდენი კედლის მოწყობის სამუშაოები</w:t>
            </w:r>
          </w:p>
        </w:tc>
      </w:tr>
      <w:tr w:rsidR="00567A5E" w:rsidRPr="00567A5E" w:rsidTr="00CC73DD">
        <w:trPr>
          <w:trHeight w:val="360"/>
        </w:trPr>
        <w:tc>
          <w:tcPr>
            <w:tcW w:w="2565" w:type="pct"/>
            <w:gridSpan w:val="4"/>
            <w:vMerge w:val="restart"/>
            <w:shd w:val="clear" w:color="auto" w:fill="auto"/>
            <w:vAlign w:val="center"/>
            <w:hideMark/>
          </w:tcPr>
          <w:p w:rsidR="00567A5E" w:rsidRPr="00567A5E" w:rsidRDefault="00567A5E" w:rsidP="00567A5E">
            <w:pPr>
              <w:spacing w:after="0" w:line="240" w:lineRule="auto"/>
              <w:jc w:val="center"/>
              <w:rPr>
                <w:rFonts w:ascii="Sylfaen" w:eastAsia="Times New Roman" w:hAnsi="Sylfaen"/>
                <w:b/>
                <w:bCs/>
                <w:sz w:val="20"/>
                <w:szCs w:val="20"/>
                <w:lang w:val="ka-GE" w:eastAsia="ka-GE"/>
              </w:rPr>
            </w:pPr>
            <w:r w:rsidRPr="00567A5E">
              <w:rPr>
                <w:rFonts w:ascii="Sylfaen" w:eastAsia="Times New Roman" w:hAnsi="Sylfaen"/>
                <w:b/>
                <w:bCs/>
                <w:sz w:val="20"/>
                <w:szCs w:val="20"/>
                <w:lang w:val="ka-GE" w:eastAsia="ka-GE"/>
              </w:rPr>
              <w:t>დასახელება</w:t>
            </w:r>
          </w:p>
        </w:tc>
        <w:tc>
          <w:tcPr>
            <w:tcW w:w="1668" w:type="pct"/>
            <w:gridSpan w:val="3"/>
            <w:shd w:val="clear" w:color="auto" w:fill="auto"/>
            <w:vAlign w:val="center"/>
            <w:hideMark/>
          </w:tcPr>
          <w:p w:rsidR="00567A5E" w:rsidRPr="00567A5E" w:rsidRDefault="00567A5E" w:rsidP="00567A5E">
            <w:pPr>
              <w:spacing w:after="0" w:line="240" w:lineRule="auto"/>
              <w:jc w:val="center"/>
              <w:rPr>
                <w:rFonts w:ascii="Sylfaen" w:eastAsia="Times New Roman" w:hAnsi="Sylfaen"/>
                <w:sz w:val="20"/>
                <w:szCs w:val="20"/>
                <w:lang w:val="ka-GE" w:eastAsia="ka-GE"/>
              </w:rPr>
            </w:pPr>
            <w:r w:rsidRPr="00567A5E">
              <w:rPr>
                <w:rFonts w:ascii="Sylfaen" w:eastAsia="Times New Roman" w:hAnsi="Sylfaen"/>
                <w:sz w:val="20"/>
                <w:szCs w:val="20"/>
                <w:lang w:val="ka-GE" w:eastAsia="ka-GE"/>
              </w:rPr>
              <w:t>პროდუქტები 2023 წლისთვის</w:t>
            </w:r>
          </w:p>
        </w:tc>
        <w:tc>
          <w:tcPr>
            <w:tcW w:w="767" w:type="pct"/>
            <w:gridSpan w:val="2"/>
            <w:vMerge w:val="restart"/>
            <w:shd w:val="clear" w:color="auto" w:fill="auto"/>
            <w:vAlign w:val="center"/>
            <w:hideMark/>
          </w:tcPr>
          <w:p w:rsidR="00567A5E" w:rsidRPr="00567A5E" w:rsidRDefault="00567A5E" w:rsidP="00567A5E">
            <w:pPr>
              <w:spacing w:after="0" w:line="240" w:lineRule="auto"/>
              <w:jc w:val="center"/>
              <w:rPr>
                <w:rFonts w:ascii="Sylfaen" w:eastAsia="Times New Roman" w:hAnsi="Sylfaen"/>
                <w:sz w:val="20"/>
                <w:szCs w:val="20"/>
                <w:lang w:val="ka-GE" w:eastAsia="ka-GE"/>
              </w:rPr>
            </w:pPr>
            <w:r w:rsidRPr="00567A5E">
              <w:rPr>
                <w:rFonts w:ascii="Sylfaen" w:eastAsia="Times New Roman" w:hAnsi="Sylfaen"/>
                <w:sz w:val="20"/>
                <w:szCs w:val="20"/>
                <w:lang w:val="ka-GE" w:eastAsia="ka-GE"/>
              </w:rPr>
              <w:t>ეკონომიკური კლასიფიკაციის მუხლი</w:t>
            </w:r>
          </w:p>
        </w:tc>
      </w:tr>
      <w:tr w:rsidR="00567A5E" w:rsidRPr="00567A5E" w:rsidTr="00CC73DD">
        <w:trPr>
          <w:trHeight w:val="540"/>
        </w:trPr>
        <w:tc>
          <w:tcPr>
            <w:tcW w:w="2565" w:type="pct"/>
            <w:gridSpan w:val="4"/>
            <w:vMerge/>
            <w:vAlign w:val="center"/>
            <w:hideMark/>
          </w:tcPr>
          <w:p w:rsidR="00567A5E" w:rsidRPr="00567A5E" w:rsidRDefault="00567A5E" w:rsidP="00567A5E">
            <w:pPr>
              <w:spacing w:after="0" w:line="240" w:lineRule="auto"/>
              <w:rPr>
                <w:rFonts w:ascii="Sylfaen" w:eastAsia="Times New Roman" w:hAnsi="Sylfaen"/>
                <w:b/>
                <w:bCs/>
                <w:sz w:val="20"/>
                <w:szCs w:val="20"/>
                <w:lang w:val="ka-GE" w:eastAsia="ka-GE"/>
              </w:rPr>
            </w:pPr>
          </w:p>
        </w:tc>
        <w:tc>
          <w:tcPr>
            <w:tcW w:w="556" w:type="pct"/>
            <w:shd w:val="clear" w:color="auto" w:fill="auto"/>
            <w:vAlign w:val="center"/>
            <w:hideMark/>
          </w:tcPr>
          <w:p w:rsidR="00567A5E" w:rsidRPr="00567A5E" w:rsidRDefault="00567A5E" w:rsidP="00567A5E">
            <w:pPr>
              <w:spacing w:after="0" w:line="240" w:lineRule="auto"/>
              <w:jc w:val="center"/>
              <w:rPr>
                <w:rFonts w:ascii="Sylfaen" w:eastAsia="Times New Roman" w:hAnsi="Sylfaen"/>
                <w:sz w:val="20"/>
                <w:szCs w:val="20"/>
                <w:lang w:val="ka-GE" w:eastAsia="ka-GE"/>
              </w:rPr>
            </w:pPr>
            <w:r w:rsidRPr="00567A5E">
              <w:rPr>
                <w:rFonts w:ascii="Sylfaen" w:eastAsia="Times New Roman" w:hAnsi="Sylfaen"/>
                <w:sz w:val="20"/>
                <w:szCs w:val="20"/>
                <w:lang w:val="ka-GE" w:eastAsia="ka-GE"/>
              </w:rPr>
              <w:t>რაოდენობა</w:t>
            </w:r>
          </w:p>
        </w:tc>
        <w:tc>
          <w:tcPr>
            <w:tcW w:w="556" w:type="pct"/>
            <w:shd w:val="clear" w:color="auto" w:fill="auto"/>
            <w:vAlign w:val="center"/>
            <w:hideMark/>
          </w:tcPr>
          <w:p w:rsidR="00567A5E" w:rsidRPr="00567A5E" w:rsidRDefault="00567A5E" w:rsidP="00567A5E">
            <w:pPr>
              <w:spacing w:after="0" w:line="240" w:lineRule="auto"/>
              <w:jc w:val="center"/>
              <w:rPr>
                <w:rFonts w:ascii="Sylfaen" w:eastAsia="Times New Roman" w:hAnsi="Sylfaen"/>
                <w:sz w:val="20"/>
                <w:szCs w:val="20"/>
                <w:lang w:val="ka-GE" w:eastAsia="ka-GE"/>
              </w:rPr>
            </w:pPr>
            <w:r w:rsidRPr="00567A5E">
              <w:rPr>
                <w:rFonts w:ascii="Sylfaen" w:eastAsia="Times New Roman" w:hAnsi="Sylfaen"/>
                <w:sz w:val="20"/>
                <w:szCs w:val="20"/>
                <w:lang w:val="ka-GE" w:eastAsia="ka-GE"/>
              </w:rPr>
              <w:t>ერთ. საშ. ფასი</w:t>
            </w:r>
          </w:p>
        </w:tc>
        <w:tc>
          <w:tcPr>
            <w:tcW w:w="556" w:type="pct"/>
            <w:shd w:val="clear" w:color="auto" w:fill="auto"/>
            <w:vAlign w:val="center"/>
            <w:hideMark/>
          </w:tcPr>
          <w:p w:rsidR="00567A5E" w:rsidRPr="00567A5E" w:rsidRDefault="00567A5E" w:rsidP="00567A5E">
            <w:pPr>
              <w:spacing w:after="0" w:line="240" w:lineRule="auto"/>
              <w:jc w:val="center"/>
              <w:rPr>
                <w:rFonts w:ascii="Sylfaen" w:eastAsia="Times New Roman" w:hAnsi="Sylfaen"/>
                <w:sz w:val="20"/>
                <w:szCs w:val="20"/>
                <w:lang w:val="ka-GE" w:eastAsia="ka-GE"/>
              </w:rPr>
            </w:pPr>
            <w:r w:rsidRPr="00567A5E">
              <w:rPr>
                <w:rFonts w:ascii="Sylfaen" w:eastAsia="Times New Roman" w:hAnsi="Sylfaen"/>
                <w:sz w:val="20"/>
                <w:szCs w:val="20"/>
                <w:lang w:val="ka-GE" w:eastAsia="ka-GE"/>
              </w:rPr>
              <w:t>სულ (ლარი)</w:t>
            </w:r>
          </w:p>
        </w:tc>
        <w:tc>
          <w:tcPr>
            <w:tcW w:w="767" w:type="pct"/>
            <w:gridSpan w:val="2"/>
            <w:vMerge/>
            <w:vAlign w:val="center"/>
            <w:hideMark/>
          </w:tcPr>
          <w:p w:rsidR="00567A5E" w:rsidRPr="00567A5E" w:rsidRDefault="00567A5E" w:rsidP="00567A5E">
            <w:pPr>
              <w:spacing w:after="0" w:line="240" w:lineRule="auto"/>
              <w:rPr>
                <w:rFonts w:ascii="Sylfaen" w:eastAsia="Times New Roman" w:hAnsi="Sylfaen"/>
                <w:sz w:val="20"/>
                <w:szCs w:val="20"/>
                <w:lang w:val="ka-GE" w:eastAsia="ka-GE"/>
              </w:rPr>
            </w:pPr>
          </w:p>
        </w:tc>
      </w:tr>
      <w:tr w:rsidR="00567A5E" w:rsidRPr="00567A5E" w:rsidTr="00CC73DD">
        <w:trPr>
          <w:trHeight w:val="630"/>
        </w:trPr>
        <w:tc>
          <w:tcPr>
            <w:tcW w:w="2565" w:type="pct"/>
            <w:gridSpan w:val="4"/>
            <w:shd w:val="clear" w:color="auto" w:fill="auto"/>
            <w:vAlign w:val="center"/>
            <w:hideMark/>
          </w:tcPr>
          <w:p w:rsidR="00567A5E" w:rsidRPr="00567A5E" w:rsidRDefault="00567A5E" w:rsidP="00567A5E">
            <w:pPr>
              <w:spacing w:after="0" w:line="240" w:lineRule="auto"/>
              <w:jc w:val="center"/>
              <w:rPr>
                <w:rFonts w:ascii="Sylfaen" w:eastAsia="Times New Roman" w:hAnsi="Sylfaen"/>
                <w:b/>
                <w:bCs/>
                <w:sz w:val="20"/>
                <w:szCs w:val="20"/>
                <w:lang w:val="ka-GE" w:eastAsia="ka-GE"/>
              </w:rPr>
            </w:pPr>
            <w:r w:rsidRPr="00567A5E">
              <w:rPr>
                <w:rFonts w:ascii="Sylfaen" w:eastAsia="Times New Roman" w:hAnsi="Sylfaen"/>
                <w:b/>
                <w:bCs/>
                <w:sz w:val="20"/>
                <w:szCs w:val="20"/>
                <w:lang w:val="ka-GE" w:eastAsia="ka-GE"/>
              </w:rPr>
              <w:t>ბორჯომის მუნიციპალიტეტის დაბა წაღვერში მდ. გუჯარულაზე ნაპირდამცავი საყრდენი კედლის მოწყობის სამუშაოები</w:t>
            </w:r>
          </w:p>
        </w:tc>
        <w:tc>
          <w:tcPr>
            <w:tcW w:w="556" w:type="pct"/>
            <w:shd w:val="clear" w:color="auto" w:fill="auto"/>
            <w:vAlign w:val="center"/>
            <w:hideMark/>
          </w:tcPr>
          <w:p w:rsidR="00567A5E" w:rsidRPr="00567A5E" w:rsidRDefault="00567A5E" w:rsidP="00567A5E">
            <w:pPr>
              <w:spacing w:after="0" w:line="240" w:lineRule="auto"/>
              <w:jc w:val="center"/>
              <w:rPr>
                <w:rFonts w:ascii="Sylfaen" w:eastAsia="Times New Roman" w:hAnsi="Sylfaen"/>
                <w:sz w:val="20"/>
                <w:szCs w:val="20"/>
                <w:lang w:val="ka-GE" w:eastAsia="ka-GE"/>
              </w:rPr>
            </w:pPr>
            <w:r w:rsidRPr="00567A5E">
              <w:rPr>
                <w:rFonts w:ascii="Sylfaen" w:eastAsia="Times New Roman" w:hAnsi="Sylfaen"/>
                <w:sz w:val="20"/>
                <w:szCs w:val="20"/>
                <w:lang w:val="ka-GE" w:eastAsia="ka-GE"/>
              </w:rPr>
              <w:t>1</w:t>
            </w:r>
          </w:p>
        </w:tc>
        <w:tc>
          <w:tcPr>
            <w:tcW w:w="556" w:type="pct"/>
            <w:shd w:val="clear" w:color="auto" w:fill="auto"/>
            <w:vAlign w:val="center"/>
            <w:hideMark/>
          </w:tcPr>
          <w:p w:rsidR="00567A5E" w:rsidRPr="00567A5E" w:rsidRDefault="00567A5E" w:rsidP="00567A5E">
            <w:pPr>
              <w:spacing w:after="0" w:line="240" w:lineRule="auto"/>
              <w:jc w:val="center"/>
              <w:rPr>
                <w:rFonts w:ascii="Sylfaen" w:eastAsia="Times New Roman" w:hAnsi="Sylfaen"/>
                <w:sz w:val="20"/>
                <w:szCs w:val="20"/>
                <w:lang w:val="ka-GE" w:eastAsia="ka-GE"/>
              </w:rPr>
            </w:pPr>
            <w:r w:rsidRPr="00567A5E">
              <w:rPr>
                <w:rFonts w:ascii="Sylfaen" w:eastAsia="Times New Roman" w:hAnsi="Sylfaen"/>
                <w:sz w:val="20"/>
                <w:szCs w:val="20"/>
                <w:lang w:val="ka-GE" w:eastAsia="ka-GE"/>
              </w:rPr>
              <w:t> </w:t>
            </w:r>
          </w:p>
        </w:tc>
        <w:tc>
          <w:tcPr>
            <w:tcW w:w="556" w:type="pct"/>
            <w:shd w:val="clear" w:color="auto" w:fill="auto"/>
            <w:vAlign w:val="center"/>
            <w:hideMark/>
          </w:tcPr>
          <w:p w:rsidR="00567A5E" w:rsidRPr="00567A5E" w:rsidRDefault="00567A5E" w:rsidP="00567A5E">
            <w:pPr>
              <w:spacing w:after="0" w:line="240" w:lineRule="auto"/>
              <w:jc w:val="center"/>
              <w:rPr>
                <w:rFonts w:ascii="Sylfaen" w:eastAsia="Times New Roman" w:hAnsi="Sylfaen"/>
                <w:b/>
                <w:bCs/>
                <w:sz w:val="20"/>
                <w:szCs w:val="20"/>
                <w:lang w:val="ka-GE" w:eastAsia="ka-GE"/>
              </w:rPr>
            </w:pPr>
            <w:r w:rsidRPr="00567A5E">
              <w:rPr>
                <w:rFonts w:ascii="Sylfaen" w:eastAsia="Times New Roman" w:hAnsi="Sylfaen"/>
                <w:b/>
                <w:bCs/>
                <w:sz w:val="20"/>
                <w:szCs w:val="20"/>
                <w:lang w:val="ka-GE" w:eastAsia="ka-GE"/>
              </w:rPr>
              <w:t xml:space="preserve">     350 000,00 </w:t>
            </w:r>
          </w:p>
        </w:tc>
        <w:tc>
          <w:tcPr>
            <w:tcW w:w="767" w:type="pct"/>
            <w:gridSpan w:val="2"/>
            <w:shd w:val="clear" w:color="auto" w:fill="auto"/>
            <w:vAlign w:val="center"/>
            <w:hideMark/>
          </w:tcPr>
          <w:p w:rsidR="00567A5E" w:rsidRPr="00567A5E" w:rsidRDefault="00567A5E" w:rsidP="00567A5E">
            <w:pPr>
              <w:spacing w:after="0" w:line="240" w:lineRule="auto"/>
              <w:rPr>
                <w:rFonts w:ascii="Sylfaen" w:eastAsia="Times New Roman" w:hAnsi="Sylfaen"/>
                <w:lang w:val="ka-GE" w:eastAsia="ka-GE"/>
              </w:rPr>
            </w:pPr>
            <w:r w:rsidRPr="00567A5E">
              <w:rPr>
                <w:rFonts w:ascii="Sylfaen" w:eastAsia="Times New Roman" w:hAnsi="Sylfaen"/>
                <w:lang w:val="ka-GE" w:eastAsia="ka-GE"/>
              </w:rPr>
              <w:t xml:space="preserve">არაფინანსური აქტივების ზრდა </w:t>
            </w:r>
          </w:p>
        </w:tc>
      </w:tr>
      <w:tr w:rsidR="00567A5E" w:rsidRPr="00567A5E" w:rsidTr="00CC73DD">
        <w:trPr>
          <w:trHeight w:val="930"/>
        </w:trPr>
        <w:tc>
          <w:tcPr>
            <w:tcW w:w="2565" w:type="pct"/>
            <w:gridSpan w:val="4"/>
            <w:shd w:val="clear" w:color="auto" w:fill="auto"/>
            <w:vAlign w:val="center"/>
            <w:hideMark/>
          </w:tcPr>
          <w:p w:rsidR="00567A5E" w:rsidRPr="00567A5E" w:rsidRDefault="00567A5E" w:rsidP="00567A5E">
            <w:pPr>
              <w:spacing w:after="0" w:line="240" w:lineRule="auto"/>
              <w:jc w:val="center"/>
              <w:rPr>
                <w:rFonts w:ascii="Sylfaen" w:eastAsia="Times New Roman" w:hAnsi="Sylfaen"/>
                <w:b/>
                <w:bCs/>
                <w:sz w:val="20"/>
                <w:szCs w:val="20"/>
                <w:lang w:val="ka-GE" w:eastAsia="ka-GE"/>
              </w:rPr>
            </w:pPr>
            <w:r w:rsidRPr="00567A5E">
              <w:rPr>
                <w:rFonts w:ascii="Sylfaen" w:eastAsia="Times New Roman" w:hAnsi="Sylfaen"/>
                <w:b/>
                <w:bCs/>
                <w:sz w:val="20"/>
                <w:szCs w:val="20"/>
                <w:lang w:val="ka-GE" w:eastAsia="ka-GE"/>
              </w:rPr>
              <w:t>ოფ. მზეთამზეში საავტომობილო გზის დამცავი საყრდენი კედლის მოწყობის სამუშაოები</w:t>
            </w:r>
          </w:p>
        </w:tc>
        <w:tc>
          <w:tcPr>
            <w:tcW w:w="556" w:type="pct"/>
            <w:shd w:val="clear" w:color="auto" w:fill="auto"/>
            <w:vAlign w:val="center"/>
            <w:hideMark/>
          </w:tcPr>
          <w:p w:rsidR="00567A5E" w:rsidRPr="00567A5E" w:rsidRDefault="00567A5E" w:rsidP="00567A5E">
            <w:pPr>
              <w:spacing w:after="0" w:line="240" w:lineRule="auto"/>
              <w:jc w:val="center"/>
              <w:rPr>
                <w:rFonts w:ascii="Sylfaen" w:eastAsia="Times New Roman" w:hAnsi="Sylfaen"/>
                <w:sz w:val="20"/>
                <w:szCs w:val="20"/>
                <w:lang w:val="ka-GE" w:eastAsia="ka-GE"/>
              </w:rPr>
            </w:pPr>
            <w:r w:rsidRPr="00567A5E">
              <w:rPr>
                <w:rFonts w:ascii="Sylfaen" w:eastAsia="Times New Roman" w:hAnsi="Sylfaen"/>
                <w:sz w:val="20"/>
                <w:szCs w:val="20"/>
                <w:lang w:val="ka-GE" w:eastAsia="ka-GE"/>
              </w:rPr>
              <w:t>1</w:t>
            </w:r>
          </w:p>
        </w:tc>
        <w:tc>
          <w:tcPr>
            <w:tcW w:w="556" w:type="pct"/>
            <w:shd w:val="clear" w:color="auto" w:fill="auto"/>
            <w:vAlign w:val="center"/>
            <w:hideMark/>
          </w:tcPr>
          <w:p w:rsidR="00567A5E" w:rsidRPr="00567A5E" w:rsidRDefault="00567A5E" w:rsidP="00567A5E">
            <w:pPr>
              <w:spacing w:after="0" w:line="240" w:lineRule="auto"/>
              <w:jc w:val="center"/>
              <w:rPr>
                <w:rFonts w:ascii="Sylfaen" w:eastAsia="Times New Roman" w:hAnsi="Sylfaen"/>
                <w:sz w:val="20"/>
                <w:szCs w:val="20"/>
                <w:lang w:val="ka-GE" w:eastAsia="ka-GE"/>
              </w:rPr>
            </w:pPr>
            <w:r w:rsidRPr="00567A5E">
              <w:rPr>
                <w:rFonts w:ascii="Sylfaen" w:eastAsia="Times New Roman" w:hAnsi="Sylfaen"/>
                <w:sz w:val="20"/>
                <w:szCs w:val="20"/>
                <w:lang w:val="ka-GE" w:eastAsia="ka-GE"/>
              </w:rPr>
              <w:t> </w:t>
            </w:r>
          </w:p>
        </w:tc>
        <w:tc>
          <w:tcPr>
            <w:tcW w:w="556" w:type="pct"/>
            <w:shd w:val="clear" w:color="auto" w:fill="auto"/>
            <w:vAlign w:val="center"/>
            <w:hideMark/>
          </w:tcPr>
          <w:p w:rsidR="00567A5E" w:rsidRPr="00567A5E" w:rsidRDefault="00567A5E" w:rsidP="00567A5E">
            <w:pPr>
              <w:spacing w:after="0" w:line="240" w:lineRule="auto"/>
              <w:jc w:val="center"/>
              <w:rPr>
                <w:rFonts w:ascii="Sylfaen" w:eastAsia="Times New Roman" w:hAnsi="Sylfaen"/>
                <w:b/>
                <w:bCs/>
                <w:sz w:val="20"/>
                <w:szCs w:val="20"/>
                <w:lang w:val="ka-GE" w:eastAsia="ka-GE"/>
              </w:rPr>
            </w:pPr>
            <w:r w:rsidRPr="00567A5E">
              <w:rPr>
                <w:rFonts w:ascii="Sylfaen" w:eastAsia="Times New Roman" w:hAnsi="Sylfaen"/>
                <w:b/>
                <w:bCs/>
                <w:sz w:val="20"/>
                <w:szCs w:val="20"/>
                <w:lang w:val="ka-GE" w:eastAsia="ka-GE"/>
              </w:rPr>
              <w:t xml:space="preserve">     150 000,00 </w:t>
            </w:r>
          </w:p>
        </w:tc>
        <w:tc>
          <w:tcPr>
            <w:tcW w:w="767" w:type="pct"/>
            <w:gridSpan w:val="2"/>
            <w:shd w:val="clear" w:color="auto" w:fill="auto"/>
            <w:vAlign w:val="center"/>
            <w:hideMark/>
          </w:tcPr>
          <w:p w:rsidR="00567A5E" w:rsidRPr="00567A5E" w:rsidRDefault="00567A5E" w:rsidP="00567A5E">
            <w:pPr>
              <w:spacing w:after="0" w:line="240" w:lineRule="auto"/>
              <w:rPr>
                <w:rFonts w:ascii="Sylfaen" w:eastAsia="Times New Roman" w:hAnsi="Sylfaen"/>
                <w:lang w:val="ka-GE" w:eastAsia="ka-GE"/>
              </w:rPr>
            </w:pPr>
            <w:r w:rsidRPr="00567A5E">
              <w:rPr>
                <w:rFonts w:ascii="Sylfaen" w:eastAsia="Times New Roman" w:hAnsi="Sylfaen"/>
                <w:lang w:val="ka-GE" w:eastAsia="ka-GE"/>
              </w:rPr>
              <w:t xml:space="preserve">არაფინანსური აქტივების ზრდა </w:t>
            </w:r>
          </w:p>
        </w:tc>
      </w:tr>
      <w:tr w:rsidR="00567A5E" w:rsidRPr="00567A5E" w:rsidTr="00CC73DD">
        <w:trPr>
          <w:trHeight w:val="360"/>
        </w:trPr>
        <w:tc>
          <w:tcPr>
            <w:tcW w:w="2009" w:type="pct"/>
            <w:gridSpan w:val="3"/>
            <w:shd w:val="clear" w:color="auto" w:fill="auto"/>
            <w:vAlign w:val="center"/>
            <w:hideMark/>
          </w:tcPr>
          <w:p w:rsidR="00567A5E" w:rsidRPr="00567A5E" w:rsidRDefault="00567A5E" w:rsidP="00567A5E">
            <w:pPr>
              <w:spacing w:after="0" w:line="240" w:lineRule="auto"/>
              <w:rPr>
                <w:rFonts w:ascii="Sylfaen" w:eastAsia="Times New Roman" w:hAnsi="Sylfaen"/>
                <w:b/>
                <w:bCs/>
                <w:sz w:val="20"/>
                <w:szCs w:val="20"/>
                <w:lang w:val="ka-GE" w:eastAsia="ka-GE"/>
              </w:rPr>
            </w:pPr>
            <w:r w:rsidRPr="00567A5E">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556" w:type="pct"/>
            <w:shd w:val="clear" w:color="auto" w:fill="auto"/>
            <w:vAlign w:val="center"/>
            <w:hideMark/>
          </w:tcPr>
          <w:p w:rsidR="00567A5E" w:rsidRPr="00567A5E" w:rsidRDefault="00567A5E" w:rsidP="00567A5E">
            <w:pPr>
              <w:spacing w:after="0" w:line="240" w:lineRule="auto"/>
              <w:rPr>
                <w:rFonts w:ascii="Sylfaen" w:eastAsia="Times New Roman" w:hAnsi="Sylfaen"/>
                <w:b/>
                <w:bCs/>
                <w:sz w:val="20"/>
                <w:szCs w:val="20"/>
                <w:lang w:val="ka-GE" w:eastAsia="ka-GE"/>
              </w:rPr>
            </w:pPr>
          </w:p>
        </w:tc>
        <w:tc>
          <w:tcPr>
            <w:tcW w:w="556" w:type="pct"/>
            <w:shd w:val="clear" w:color="auto" w:fill="auto"/>
            <w:vAlign w:val="center"/>
            <w:hideMark/>
          </w:tcPr>
          <w:p w:rsidR="00567A5E" w:rsidRPr="00567A5E" w:rsidRDefault="00567A5E" w:rsidP="00567A5E">
            <w:pPr>
              <w:spacing w:after="0" w:line="240" w:lineRule="auto"/>
              <w:rPr>
                <w:rFonts w:ascii="Times New Roman" w:eastAsia="Times New Roman" w:hAnsi="Times New Roman"/>
                <w:sz w:val="20"/>
                <w:szCs w:val="20"/>
                <w:lang w:val="ka-GE" w:eastAsia="ka-GE"/>
              </w:rPr>
            </w:pPr>
          </w:p>
        </w:tc>
        <w:tc>
          <w:tcPr>
            <w:tcW w:w="556" w:type="pct"/>
            <w:shd w:val="clear" w:color="auto" w:fill="auto"/>
            <w:vAlign w:val="center"/>
            <w:hideMark/>
          </w:tcPr>
          <w:p w:rsidR="00567A5E" w:rsidRPr="00567A5E" w:rsidRDefault="00567A5E" w:rsidP="00567A5E">
            <w:pPr>
              <w:spacing w:after="0" w:line="240" w:lineRule="auto"/>
              <w:rPr>
                <w:rFonts w:ascii="Times New Roman" w:eastAsia="Times New Roman" w:hAnsi="Times New Roman"/>
                <w:sz w:val="20"/>
                <w:szCs w:val="20"/>
                <w:lang w:val="ka-GE" w:eastAsia="ka-GE"/>
              </w:rPr>
            </w:pPr>
          </w:p>
        </w:tc>
        <w:tc>
          <w:tcPr>
            <w:tcW w:w="556" w:type="pct"/>
            <w:shd w:val="clear" w:color="auto" w:fill="auto"/>
            <w:noWrap/>
            <w:vAlign w:val="center"/>
            <w:hideMark/>
          </w:tcPr>
          <w:p w:rsidR="00567A5E" w:rsidRPr="00567A5E" w:rsidRDefault="00567A5E" w:rsidP="00567A5E">
            <w:pPr>
              <w:spacing w:after="0" w:line="240" w:lineRule="auto"/>
              <w:rPr>
                <w:rFonts w:ascii="Times New Roman" w:eastAsia="Times New Roman" w:hAnsi="Times New Roman"/>
                <w:sz w:val="20"/>
                <w:szCs w:val="20"/>
                <w:lang w:val="ka-GE" w:eastAsia="ka-GE"/>
              </w:rPr>
            </w:pPr>
          </w:p>
        </w:tc>
        <w:tc>
          <w:tcPr>
            <w:tcW w:w="767" w:type="pct"/>
            <w:gridSpan w:val="2"/>
            <w:shd w:val="clear" w:color="auto" w:fill="auto"/>
            <w:noWrap/>
            <w:vAlign w:val="center"/>
            <w:hideMark/>
          </w:tcPr>
          <w:p w:rsidR="00567A5E" w:rsidRPr="00567A5E" w:rsidRDefault="00567A5E" w:rsidP="00567A5E">
            <w:pPr>
              <w:spacing w:after="0" w:line="240" w:lineRule="auto"/>
              <w:rPr>
                <w:rFonts w:ascii="Sylfaen" w:eastAsia="Times New Roman" w:hAnsi="Sylfaen"/>
                <w:sz w:val="20"/>
                <w:szCs w:val="20"/>
                <w:lang w:val="ka-GE" w:eastAsia="ka-GE"/>
              </w:rPr>
            </w:pPr>
            <w:r w:rsidRPr="00567A5E">
              <w:rPr>
                <w:rFonts w:ascii="Sylfaen" w:eastAsia="Times New Roman" w:hAnsi="Sylfaen"/>
                <w:sz w:val="20"/>
                <w:szCs w:val="20"/>
                <w:lang w:val="ka-GE" w:eastAsia="ka-GE"/>
              </w:rPr>
              <w:t> </w:t>
            </w:r>
          </w:p>
        </w:tc>
      </w:tr>
      <w:tr w:rsidR="00567A5E" w:rsidRPr="00567A5E" w:rsidTr="00CC73DD">
        <w:trPr>
          <w:trHeight w:val="360"/>
        </w:trPr>
        <w:tc>
          <w:tcPr>
            <w:tcW w:w="2565" w:type="pct"/>
            <w:gridSpan w:val="4"/>
            <w:shd w:val="clear" w:color="auto" w:fill="auto"/>
            <w:vAlign w:val="center"/>
            <w:hideMark/>
          </w:tcPr>
          <w:p w:rsidR="00567A5E" w:rsidRPr="00567A5E" w:rsidRDefault="00567A5E" w:rsidP="00567A5E">
            <w:pPr>
              <w:spacing w:after="0" w:line="240" w:lineRule="auto"/>
              <w:jc w:val="center"/>
              <w:rPr>
                <w:rFonts w:ascii="Sylfaen" w:eastAsia="Times New Roman" w:hAnsi="Sylfaen"/>
                <w:b/>
                <w:bCs/>
                <w:sz w:val="20"/>
                <w:szCs w:val="20"/>
                <w:lang w:val="ka-GE" w:eastAsia="ka-GE"/>
              </w:rPr>
            </w:pPr>
            <w:r w:rsidRPr="00567A5E">
              <w:rPr>
                <w:rFonts w:ascii="Sylfaen" w:eastAsia="Times New Roman" w:hAnsi="Sylfaen"/>
                <w:b/>
                <w:bCs/>
                <w:sz w:val="20"/>
                <w:szCs w:val="20"/>
                <w:lang w:val="ka-GE" w:eastAsia="ka-GE"/>
              </w:rPr>
              <w:t>დასახელება</w:t>
            </w:r>
          </w:p>
        </w:tc>
        <w:tc>
          <w:tcPr>
            <w:tcW w:w="556" w:type="pct"/>
            <w:shd w:val="clear" w:color="auto" w:fill="auto"/>
            <w:vAlign w:val="center"/>
            <w:hideMark/>
          </w:tcPr>
          <w:p w:rsidR="00567A5E" w:rsidRPr="00567A5E" w:rsidRDefault="00567A5E" w:rsidP="00567A5E">
            <w:pPr>
              <w:spacing w:after="0" w:line="240" w:lineRule="auto"/>
              <w:jc w:val="center"/>
              <w:rPr>
                <w:rFonts w:ascii="Sylfaen" w:eastAsia="Times New Roman" w:hAnsi="Sylfaen"/>
                <w:b/>
                <w:bCs/>
                <w:sz w:val="20"/>
                <w:szCs w:val="20"/>
                <w:lang w:val="ka-GE" w:eastAsia="ka-GE"/>
              </w:rPr>
            </w:pPr>
            <w:r w:rsidRPr="00567A5E">
              <w:rPr>
                <w:rFonts w:ascii="Sylfaen" w:eastAsia="Times New Roman" w:hAnsi="Sylfaen"/>
                <w:b/>
                <w:bCs/>
                <w:sz w:val="20"/>
                <w:szCs w:val="20"/>
                <w:lang w:val="ka-GE" w:eastAsia="ka-GE"/>
              </w:rPr>
              <w:t>1 კვარტალი</w:t>
            </w:r>
          </w:p>
        </w:tc>
        <w:tc>
          <w:tcPr>
            <w:tcW w:w="556" w:type="pct"/>
            <w:shd w:val="clear" w:color="auto" w:fill="auto"/>
            <w:vAlign w:val="center"/>
            <w:hideMark/>
          </w:tcPr>
          <w:p w:rsidR="00567A5E" w:rsidRPr="00567A5E" w:rsidRDefault="00567A5E" w:rsidP="00567A5E">
            <w:pPr>
              <w:spacing w:after="0" w:line="240" w:lineRule="auto"/>
              <w:jc w:val="center"/>
              <w:rPr>
                <w:rFonts w:ascii="Sylfaen" w:eastAsia="Times New Roman" w:hAnsi="Sylfaen"/>
                <w:b/>
                <w:bCs/>
                <w:sz w:val="20"/>
                <w:szCs w:val="20"/>
                <w:lang w:val="ka-GE" w:eastAsia="ka-GE"/>
              </w:rPr>
            </w:pPr>
            <w:r w:rsidRPr="00567A5E">
              <w:rPr>
                <w:rFonts w:ascii="Sylfaen" w:eastAsia="Times New Roman" w:hAnsi="Sylfaen"/>
                <w:b/>
                <w:bCs/>
                <w:sz w:val="20"/>
                <w:szCs w:val="20"/>
                <w:lang w:val="ka-GE" w:eastAsia="ka-GE"/>
              </w:rPr>
              <w:t>2 კვარტალი</w:t>
            </w:r>
          </w:p>
        </w:tc>
        <w:tc>
          <w:tcPr>
            <w:tcW w:w="556" w:type="pct"/>
            <w:shd w:val="clear" w:color="auto" w:fill="auto"/>
            <w:vAlign w:val="center"/>
            <w:hideMark/>
          </w:tcPr>
          <w:p w:rsidR="00567A5E" w:rsidRPr="00567A5E" w:rsidRDefault="00567A5E" w:rsidP="00567A5E">
            <w:pPr>
              <w:spacing w:after="0" w:line="240" w:lineRule="auto"/>
              <w:jc w:val="center"/>
              <w:rPr>
                <w:rFonts w:ascii="Sylfaen" w:eastAsia="Times New Roman" w:hAnsi="Sylfaen"/>
                <w:b/>
                <w:bCs/>
                <w:sz w:val="20"/>
                <w:szCs w:val="20"/>
                <w:lang w:val="ka-GE" w:eastAsia="ka-GE"/>
              </w:rPr>
            </w:pPr>
            <w:r w:rsidRPr="00567A5E">
              <w:rPr>
                <w:rFonts w:ascii="Sylfaen" w:eastAsia="Times New Roman" w:hAnsi="Sylfaen"/>
                <w:b/>
                <w:bCs/>
                <w:sz w:val="20"/>
                <w:szCs w:val="20"/>
                <w:lang w:val="ka-GE" w:eastAsia="ka-GE"/>
              </w:rPr>
              <w:t>3 კვარტალი</w:t>
            </w:r>
          </w:p>
        </w:tc>
        <w:tc>
          <w:tcPr>
            <w:tcW w:w="767" w:type="pct"/>
            <w:gridSpan w:val="2"/>
            <w:shd w:val="clear" w:color="auto" w:fill="auto"/>
            <w:vAlign w:val="center"/>
            <w:hideMark/>
          </w:tcPr>
          <w:p w:rsidR="00567A5E" w:rsidRPr="00567A5E" w:rsidRDefault="00567A5E" w:rsidP="00567A5E">
            <w:pPr>
              <w:spacing w:after="0" w:line="240" w:lineRule="auto"/>
              <w:jc w:val="center"/>
              <w:rPr>
                <w:rFonts w:ascii="Sylfaen" w:eastAsia="Times New Roman" w:hAnsi="Sylfaen"/>
                <w:b/>
                <w:bCs/>
                <w:sz w:val="20"/>
                <w:szCs w:val="20"/>
                <w:lang w:val="ka-GE" w:eastAsia="ka-GE"/>
              </w:rPr>
            </w:pPr>
            <w:r w:rsidRPr="00567A5E">
              <w:rPr>
                <w:rFonts w:ascii="Sylfaen" w:eastAsia="Times New Roman" w:hAnsi="Sylfaen"/>
                <w:b/>
                <w:bCs/>
                <w:sz w:val="20"/>
                <w:szCs w:val="20"/>
                <w:lang w:val="ka-GE" w:eastAsia="ka-GE"/>
              </w:rPr>
              <w:t>4 კვარტალი</w:t>
            </w:r>
          </w:p>
        </w:tc>
      </w:tr>
      <w:tr w:rsidR="00567A5E" w:rsidRPr="00567A5E" w:rsidTr="00CC73DD">
        <w:trPr>
          <w:trHeight w:val="780"/>
        </w:trPr>
        <w:tc>
          <w:tcPr>
            <w:tcW w:w="2565" w:type="pct"/>
            <w:gridSpan w:val="4"/>
            <w:shd w:val="clear" w:color="auto" w:fill="auto"/>
            <w:vAlign w:val="center"/>
            <w:hideMark/>
          </w:tcPr>
          <w:p w:rsidR="00567A5E" w:rsidRPr="00567A5E" w:rsidRDefault="00567A5E" w:rsidP="00567A5E">
            <w:pPr>
              <w:spacing w:after="0" w:line="240" w:lineRule="auto"/>
              <w:rPr>
                <w:rFonts w:ascii="Sylfaen" w:eastAsia="Times New Roman" w:hAnsi="Sylfaen"/>
                <w:sz w:val="20"/>
                <w:szCs w:val="20"/>
                <w:lang w:val="ka-GE" w:eastAsia="ka-GE"/>
              </w:rPr>
            </w:pPr>
            <w:r w:rsidRPr="00567A5E">
              <w:rPr>
                <w:rFonts w:ascii="Sylfaen" w:eastAsia="Times New Roman" w:hAnsi="Sylfaen"/>
                <w:sz w:val="20"/>
                <w:szCs w:val="20"/>
                <w:lang w:val="ka-GE" w:eastAsia="ka-GE"/>
              </w:rPr>
              <w:t>ბორჯომის მუნიციპალიტეტის დაბა წაღვერში მდ. გუჯარულაზე ნაპირდამცავი საყრდენი კედლის მოწყობის სამუშაოები</w:t>
            </w:r>
          </w:p>
        </w:tc>
        <w:tc>
          <w:tcPr>
            <w:tcW w:w="556" w:type="pct"/>
            <w:shd w:val="clear" w:color="auto" w:fill="auto"/>
            <w:vAlign w:val="center"/>
            <w:hideMark/>
          </w:tcPr>
          <w:p w:rsidR="00567A5E" w:rsidRPr="00567A5E" w:rsidRDefault="00567A5E" w:rsidP="00567A5E">
            <w:pPr>
              <w:spacing w:after="0" w:line="240" w:lineRule="auto"/>
              <w:jc w:val="center"/>
              <w:rPr>
                <w:rFonts w:ascii="Sylfaen" w:eastAsia="Times New Roman" w:hAnsi="Sylfaen"/>
                <w:b/>
                <w:bCs/>
                <w:sz w:val="20"/>
                <w:szCs w:val="20"/>
                <w:lang w:val="ka-GE" w:eastAsia="ka-GE"/>
              </w:rPr>
            </w:pPr>
            <w:r w:rsidRPr="00567A5E">
              <w:rPr>
                <w:rFonts w:ascii="Sylfaen" w:eastAsia="Times New Roman" w:hAnsi="Sylfaen"/>
                <w:b/>
                <w:bCs/>
                <w:sz w:val="20"/>
                <w:szCs w:val="20"/>
                <w:lang w:val="ka-GE" w:eastAsia="ka-GE"/>
              </w:rPr>
              <w:t> </w:t>
            </w:r>
          </w:p>
        </w:tc>
        <w:tc>
          <w:tcPr>
            <w:tcW w:w="556" w:type="pct"/>
            <w:shd w:val="clear" w:color="auto" w:fill="auto"/>
            <w:vAlign w:val="center"/>
            <w:hideMark/>
          </w:tcPr>
          <w:p w:rsidR="00567A5E" w:rsidRPr="00567A5E" w:rsidRDefault="00567A5E" w:rsidP="00567A5E">
            <w:pPr>
              <w:spacing w:after="0" w:line="240" w:lineRule="auto"/>
              <w:jc w:val="center"/>
              <w:rPr>
                <w:rFonts w:ascii="Sylfaen" w:eastAsia="Times New Roman" w:hAnsi="Sylfaen"/>
                <w:b/>
                <w:bCs/>
                <w:sz w:val="20"/>
                <w:szCs w:val="20"/>
                <w:lang w:val="ka-GE" w:eastAsia="ka-GE"/>
              </w:rPr>
            </w:pPr>
            <w:r w:rsidRPr="00567A5E">
              <w:rPr>
                <w:rFonts w:ascii="Sylfaen" w:eastAsia="Times New Roman" w:hAnsi="Sylfaen"/>
                <w:b/>
                <w:bCs/>
                <w:sz w:val="20"/>
                <w:szCs w:val="20"/>
                <w:lang w:val="ka-GE" w:eastAsia="ka-GE"/>
              </w:rPr>
              <w:t>X</w:t>
            </w:r>
          </w:p>
        </w:tc>
        <w:tc>
          <w:tcPr>
            <w:tcW w:w="556" w:type="pct"/>
            <w:shd w:val="clear" w:color="auto" w:fill="auto"/>
            <w:vAlign w:val="center"/>
            <w:hideMark/>
          </w:tcPr>
          <w:p w:rsidR="00567A5E" w:rsidRPr="00567A5E" w:rsidRDefault="00567A5E" w:rsidP="00567A5E">
            <w:pPr>
              <w:spacing w:after="0" w:line="240" w:lineRule="auto"/>
              <w:jc w:val="center"/>
              <w:rPr>
                <w:rFonts w:ascii="Sylfaen" w:eastAsia="Times New Roman" w:hAnsi="Sylfaen"/>
                <w:b/>
                <w:bCs/>
                <w:sz w:val="20"/>
                <w:szCs w:val="20"/>
                <w:lang w:val="ka-GE" w:eastAsia="ka-GE"/>
              </w:rPr>
            </w:pPr>
            <w:r w:rsidRPr="00567A5E">
              <w:rPr>
                <w:rFonts w:ascii="Sylfaen" w:eastAsia="Times New Roman" w:hAnsi="Sylfaen"/>
                <w:b/>
                <w:bCs/>
                <w:sz w:val="20"/>
                <w:szCs w:val="20"/>
                <w:lang w:val="ka-GE" w:eastAsia="ka-GE"/>
              </w:rPr>
              <w:t>X</w:t>
            </w:r>
          </w:p>
        </w:tc>
        <w:tc>
          <w:tcPr>
            <w:tcW w:w="767" w:type="pct"/>
            <w:gridSpan w:val="2"/>
            <w:shd w:val="clear" w:color="auto" w:fill="auto"/>
            <w:vAlign w:val="center"/>
            <w:hideMark/>
          </w:tcPr>
          <w:p w:rsidR="00567A5E" w:rsidRPr="00567A5E" w:rsidRDefault="00567A5E" w:rsidP="00567A5E">
            <w:pPr>
              <w:spacing w:after="0" w:line="240" w:lineRule="auto"/>
              <w:jc w:val="center"/>
              <w:rPr>
                <w:rFonts w:ascii="Sylfaen" w:eastAsia="Times New Roman" w:hAnsi="Sylfaen"/>
                <w:b/>
                <w:bCs/>
                <w:sz w:val="20"/>
                <w:szCs w:val="20"/>
                <w:lang w:val="ka-GE" w:eastAsia="ka-GE"/>
              </w:rPr>
            </w:pPr>
            <w:r w:rsidRPr="00567A5E">
              <w:rPr>
                <w:rFonts w:ascii="Sylfaen" w:eastAsia="Times New Roman" w:hAnsi="Sylfaen"/>
                <w:b/>
                <w:bCs/>
                <w:sz w:val="20"/>
                <w:szCs w:val="20"/>
                <w:lang w:val="ka-GE" w:eastAsia="ka-GE"/>
              </w:rPr>
              <w:t>X</w:t>
            </w:r>
          </w:p>
        </w:tc>
      </w:tr>
      <w:tr w:rsidR="00567A5E" w:rsidRPr="00567A5E" w:rsidTr="00CC73DD">
        <w:trPr>
          <w:trHeight w:val="780"/>
        </w:trPr>
        <w:tc>
          <w:tcPr>
            <w:tcW w:w="2565" w:type="pct"/>
            <w:gridSpan w:val="4"/>
            <w:shd w:val="clear" w:color="auto" w:fill="auto"/>
            <w:vAlign w:val="center"/>
            <w:hideMark/>
          </w:tcPr>
          <w:p w:rsidR="00567A5E" w:rsidRPr="00567A5E" w:rsidRDefault="00567A5E" w:rsidP="00567A5E">
            <w:pPr>
              <w:spacing w:after="0" w:line="240" w:lineRule="auto"/>
              <w:jc w:val="center"/>
              <w:rPr>
                <w:rFonts w:ascii="Sylfaen" w:eastAsia="Times New Roman" w:hAnsi="Sylfaen"/>
                <w:b/>
                <w:bCs/>
                <w:sz w:val="20"/>
                <w:szCs w:val="20"/>
                <w:lang w:val="ka-GE" w:eastAsia="ka-GE"/>
              </w:rPr>
            </w:pPr>
            <w:r w:rsidRPr="00567A5E">
              <w:rPr>
                <w:rFonts w:ascii="Sylfaen" w:eastAsia="Times New Roman" w:hAnsi="Sylfaen"/>
                <w:b/>
                <w:bCs/>
                <w:sz w:val="20"/>
                <w:szCs w:val="20"/>
                <w:lang w:val="ka-GE" w:eastAsia="ka-GE"/>
              </w:rPr>
              <w:t>სოფ. მზეთამზეში საავტომობილო გზის დამცავი საყრდენი კედლის მოწყობის სამუშაოები</w:t>
            </w:r>
          </w:p>
        </w:tc>
        <w:tc>
          <w:tcPr>
            <w:tcW w:w="556" w:type="pct"/>
            <w:shd w:val="clear" w:color="auto" w:fill="auto"/>
            <w:vAlign w:val="center"/>
            <w:hideMark/>
          </w:tcPr>
          <w:p w:rsidR="00567A5E" w:rsidRPr="00567A5E" w:rsidRDefault="00567A5E" w:rsidP="00567A5E">
            <w:pPr>
              <w:spacing w:after="0" w:line="240" w:lineRule="auto"/>
              <w:jc w:val="center"/>
              <w:rPr>
                <w:rFonts w:ascii="Sylfaen" w:eastAsia="Times New Roman" w:hAnsi="Sylfaen"/>
                <w:b/>
                <w:bCs/>
                <w:sz w:val="20"/>
                <w:szCs w:val="20"/>
                <w:lang w:val="ka-GE" w:eastAsia="ka-GE"/>
              </w:rPr>
            </w:pPr>
            <w:r w:rsidRPr="00567A5E">
              <w:rPr>
                <w:rFonts w:ascii="Sylfaen" w:eastAsia="Times New Roman" w:hAnsi="Sylfaen"/>
                <w:b/>
                <w:bCs/>
                <w:sz w:val="20"/>
                <w:szCs w:val="20"/>
                <w:lang w:val="ka-GE" w:eastAsia="ka-GE"/>
              </w:rPr>
              <w:t> </w:t>
            </w:r>
          </w:p>
        </w:tc>
        <w:tc>
          <w:tcPr>
            <w:tcW w:w="556" w:type="pct"/>
            <w:shd w:val="clear" w:color="auto" w:fill="auto"/>
            <w:vAlign w:val="center"/>
            <w:hideMark/>
          </w:tcPr>
          <w:p w:rsidR="00567A5E" w:rsidRPr="00567A5E" w:rsidRDefault="00567A5E" w:rsidP="00567A5E">
            <w:pPr>
              <w:spacing w:after="0" w:line="240" w:lineRule="auto"/>
              <w:jc w:val="center"/>
              <w:rPr>
                <w:rFonts w:ascii="Sylfaen" w:eastAsia="Times New Roman" w:hAnsi="Sylfaen"/>
                <w:b/>
                <w:bCs/>
                <w:sz w:val="20"/>
                <w:szCs w:val="20"/>
                <w:lang w:val="ka-GE" w:eastAsia="ka-GE"/>
              </w:rPr>
            </w:pPr>
            <w:r w:rsidRPr="00567A5E">
              <w:rPr>
                <w:rFonts w:ascii="Sylfaen" w:eastAsia="Times New Roman" w:hAnsi="Sylfaen"/>
                <w:b/>
                <w:bCs/>
                <w:sz w:val="20"/>
                <w:szCs w:val="20"/>
                <w:lang w:val="ka-GE" w:eastAsia="ka-GE"/>
              </w:rPr>
              <w:t>X</w:t>
            </w:r>
          </w:p>
        </w:tc>
        <w:tc>
          <w:tcPr>
            <w:tcW w:w="556" w:type="pct"/>
            <w:shd w:val="clear" w:color="auto" w:fill="auto"/>
            <w:vAlign w:val="center"/>
            <w:hideMark/>
          </w:tcPr>
          <w:p w:rsidR="00567A5E" w:rsidRPr="00567A5E" w:rsidRDefault="00567A5E" w:rsidP="00567A5E">
            <w:pPr>
              <w:spacing w:after="0" w:line="240" w:lineRule="auto"/>
              <w:jc w:val="center"/>
              <w:rPr>
                <w:rFonts w:ascii="Sylfaen" w:eastAsia="Times New Roman" w:hAnsi="Sylfaen"/>
                <w:b/>
                <w:bCs/>
                <w:sz w:val="20"/>
                <w:szCs w:val="20"/>
                <w:lang w:val="ka-GE" w:eastAsia="ka-GE"/>
              </w:rPr>
            </w:pPr>
            <w:r w:rsidRPr="00567A5E">
              <w:rPr>
                <w:rFonts w:ascii="Sylfaen" w:eastAsia="Times New Roman" w:hAnsi="Sylfaen"/>
                <w:b/>
                <w:bCs/>
                <w:sz w:val="20"/>
                <w:szCs w:val="20"/>
                <w:lang w:val="ka-GE" w:eastAsia="ka-GE"/>
              </w:rPr>
              <w:t>X</w:t>
            </w:r>
          </w:p>
        </w:tc>
        <w:tc>
          <w:tcPr>
            <w:tcW w:w="767" w:type="pct"/>
            <w:gridSpan w:val="2"/>
            <w:shd w:val="clear" w:color="auto" w:fill="auto"/>
            <w:vAlign w:val="center"/>
            <w:hideMark/>
          </w:tcPr>
          <w:p w:rsidR="00567A5E" w:rsidRPr="00567A5E" w:rsidRDefault="00567A5E" w:rsidP="00567A5E">
            <w:pPr>
              <w:spacing w:after="0" w:line="240" w:lineRule="auto"/>
              <w:jc w:val="center"/>
              <w:rPr>
                <w:rFonts w:ascii="Sylfaen" w:eastAsia="Times New Roman" w:hAnsi="Sylfaen"/>
                <w:b/>
                <w:bCs/>
                <w:sz w:val="20"/>
                <w:szCs w:val="20"/>
                <w:lang w:val="ka-GE" w:eastAsia="ka-GE"/>
              </w:rPr>
            </w:pPr>
            <w:r w:rsidRPr="00567A5E">
              <w:rPr>
                <w:rFonts w:ascii="Sylfaen" w:eastAsia="Times New Roman" w:hAnsi="Sylfaen"/>
                <w:b/>
                <w:bCs/>
                <w:sz w:val="20"/>
                <w:szCs w:val="20"/>
                <w:lang w:val="ka-GE" w:eastAsia="ka-GE"/>
              </w:rPr>
              <w:t> </w:t>
            </w:r>
          </w:p>
        </w:tc>
      </w:tr>
      <w:tr w:rsidR="00567A5E" w:rsidRPr="00567A5E" w:rsidTr="00CC73DD">
        <w:trPr>
          <w:trHeight w:val="780"/>
        </w:trPr>
        <w:tc>
          <w:tcPr>
            <w:tcW w:w="2565" w:type="pct"/>
            <w:gridSpan w:val="4"/>
            <w:shd w:val="clear" w:color="auto" w:fill="auto"/>
            <w:vAlign w:val="center"/>
            <w:hideMark/>
          </w:tcPr>
          <w:p w:rsidR="00567A5E" w:rsidRPr="00567A5E" w:rsidRDefault="00567A5E" w:rsidP="00567A5E">
            <w:pPr>
              <w:spacing w:after="0" w:line="240" w:lineRule="auto"/>
              <w:jc w:val="center"/>
              <w:rPr>
                <w:rFonts w:ascii="Sylfaen" w:eastAsia="Times New Roman" w:hAnsi="Sylfaen"/>
                <w:b/>
                <w:bCs/>
                <w:sz w:val="20"/>
                <w:szCs w:val="20"/>
                <w:lang w:val="ka-GE" w:eastAsia="ka-GE"/>
              </w:rPr>
            </w:pPr>
            <w:r w:rsidRPr="00567A5E">
              <w:rPr>
                <w:rFonts w:ascii="Sylfaen" w:eastAsia="Times New Roman" w:hAnsi="Sylfaen"/>
                <w:b/>
                <w:bCs/>
                <w:sz w:val="20"/>
                <w:szCs w:val="20"/>
                <w:lang w:val="ka-GE" w:eastAsia="ka-GE"/>
              </w:rPr>
              <w:t> </w:t>
            </w:r>
          </w:p>
        </w:tc>
        <w:tc>
          <w:tcPr>
            <w:tcW w:w="556" w:type="pct"/>
            <w:shd w:val="clear" w:color="auto" w:fill="auto"/>
            <w:vAlign w:val="center"/>
            <w:hideMark/>
          </w:tcPr>
          <w:p w:rsidR="00567A5E" w:rsidRPr="00567A5E" w:rsidRDefault="00567A5E" w:rsidP="00567A5E">
            <w:pPr>
              <w:spacing w:after="0" w:line="240" w:lineRule="auto"/>
              <w:jc w:val="center"/>
              <w:rPr>
                <w:rFonts w:ascii="Sylfaen" w:eastAsia="Times New Roman" w:hAnsi="Sylfaen"/>
                <w:b/>
                <w:bCs/>
                <w:sz w:val="20"/>
                <w:szCs w:val="20"/>
                <w:lang w:val="ka-GE" w:eastAsia="ka-GE"/>
              </w:rPr>
            </w:pPr>
            <w:r w:rsidRPr="00567A5E">
              <w:rPr>
                <w:rFonts w:ascii="Sylfaen" w:eastAsia="Times New Roman" w:hAnsi="Sylfaen"/>
                <w:b/>
                <w:bCs/>
                <w:sz w:val="20"/>
                <w:szCs w:val="20"/>
                <w:lang w:val="ka-GE" w:eastAsia="ka-GE"/>
              </w:rPr>
              <w:t> </w:t>
            </w:r>
          </w:p>
        </w:tc>
        <w:tc>
          <w:tcPr>
            <w:tcW w:w="556" w:type="pct"/>
            <w:shd w:val="clear" w:color="auto" w:fill="auto"/>
            <w:vAlign w:val="center"/>
            <w:hideMark/>
          </w:tcPr>
          <w:p w:rsidR="00567A5E" w:rsidRPr="00567A5E" w:rsidRDefault="00567A5E" w:rsidP="00567A5E">
            <w:pPr>
              <w:spacing w:after="0" w:line="240" w:lineRule="auto"/>
              <w:jc w:val="center"/>
              <w:rPr>
                <w:rFonts w:ascii="Sylfaen" w:eastAsia="Times New Roman" w:hAnsi="Sylfaen"/>
                <w:b/>
                <w:bCs/>
                <w:sz w:val="20"/>
                <w:szCs w:val="20"/>
                <w:lang w:val="ka-GE" w:eastAsia="ka-GE"/>
              </w:rPr>
            </w:pPr>
            <w:r w:rsidRPr="00567A5E">
              <w:rPr>
                <w:rFonts w:ascii="Sylfaen" w:eastAsia="Times New Roman" w:hAnsi="Sylfaen"/>
                <w:b/>
                <w:bCs/>
                <w:sz w:val="20"/>
                <w:szCs w:val="20"/>
                <w:lang w:val="ka-GE" w:eastAsia="ka-GE"/>
              </w:rPr>
              <w:t> </w:t>
            </w:r>
          </w:p>
        </w:tc>
        <w:tc>
          <w:tcPr>
            <w:tcW w:w="556" w:type="pct"/>
            <w:shd w:val="clear" w:color="auto" w:fill="auto"/>
            <w:vAlign w:val="center"/>
            <w:hideMark/>
          </w:tcPr>
          <w:p w:rsidR="00567A5E" w:rsidRPr="00567A5E" w:rsidRDefault="00567A5E" w:rsidP="00567A5E">
            <w:pPr>
              <w:spacing w:after="0" w:line="240" w:lineRule="auto"/>
              <w:jc w:val="center"/>
              <w:rPr>
                <w:rFonts w:ascii="Sylfaen" w:eastAsia="Times New Roman" w:hAnsi="Sylfaen"/>
                <w:b/>
                <w:bCs/>
                <w:sz w:val="20"/>
                <w:szCs w:val="20"/>
                <w:lang w:val="ka-GE" w:eastAsia="ka-GE"/>
              </w:rPr>
            </w:pPr>
            <w:r w:rsidRPr="00567A5E">
              <w:rPr>
                <w:rFonts w:ascii="Sylfaen" w:eastAsia="Times New Roman" w:hAnsi="Sylfaen"/>
                <w:b/>
                <w:bCs/>
                <w:sz w:val="20"/>
                <w:szCs w:val="20"/>
                <w:lang w:val="ka-GE" w:eastAsia="ka-GE"/>
              </w:rPr>
              <w:t> </w:t>
            </w:r>
          </w:p>
        </w:tc>
        <w:tc>
          <w:tcPr>
            <w:tcW w:w="767" w:type="pct"/>
            <w:gridSpan w:val="2"/>
            <w:shd w:val="clear" w:color="auto" w:fill="auto"/>
            <w:vAlign w:val="center"/>
            <w:hideMark/>
          </w:tcPr>
          <w:p w:rsidR="00567A5E" w:rsidRPr="00567A5E" w:rsidRDefault="00567A5E" w:rsidP="00567A5E">
            <w:pPr>
              <w:spacing w:after="0" w:line="240" w:lineRule="auto"/>
              <w:jc w:val="center"/>
              <w:rPr>
                <w:rFonts w:ascii="Sylfaen" w:eastAsia="Times New Roman" w:hAnsi="Sylfaen"/>
                <w:b/>
                <w:bCs/>
                <w:sz w:val="20"/>
                <w:szCs w:val="20"/>
                <w:lang w:val="ka-GE" w:eastAsia="ka-GE"/>
              </w:rPr>
            </w:pPr>
            <w:r w:rsidRPr="00567A5E">
              <w:rPr>
                <w:rFonts w:ascii="Sylfaen" w:eastAsia="Times New Roman" w:hAnsi="Sylfaen"/>
                <w:b/>
                <w:bCs/>
                <w:sz w:val="20"/>
                <w:szCs w:val="20"/>
                <w:lang w:val="ka-GE" w:eastAsia="ka-GE"/>
              </w:rPr>
              <w:t> </w:t>
            </w:r>
          </w:p>
        </w:tc>
      </w:tr>
      <w:tr w:rsidR="00567A5E" w:rsidRPr="00567A5E" w:rsidTr="00CC73DD">
        <w:trPr>
          <w:trHeight w:val="735"/>
        </w:trPr>
        <w:tc>
          <w:tcPr>
            <w:tcW w:w="3121" w:type="pct"/>
            <w:gridSpan w:val="5"/>
            <w:shd w:val="clear" w:color="auto" w:fill="auto"/>
            <w:vAlign w:val="center"/>
            <w:hideMark/>
          </w:tcPr>
          <w:p w:rsidR="00567A5E" w:rsidRPr="00567A5E" w:rsidRDefault="00567A5E" w:rsidP="00567A5E">
            <w:pPr>
              <w:spacing w:after="0" w:line="240" w:lineRule="auto"/>
              <w:rPr>
                <w:rFonts w:ascii="Sylfaen" w:eastAsia="Times New Roman" w:hAnsi="Sylfaen"/>
                <w:b/>
                <w:bCs/>
                <w:sz w:val="20"/>
                <w:szCs w:val="20"/>
                <w:lang w:val="ka-GE" w:eastAsia="ka-GE"/>
              </w:rPr>
            </w:pPr>
            <w:r w:rsidRPr="00567A5E">
              <w:rPr>
                <w:rFonts w:ascii="Sylfaen" w:eastAsia="Times New Roman" w:hAnsi="Sylfaen"/>
                <w:b/>
                <w:bCs/>
                <w:sz w:val="20"/>
                <w:szCs w:val="20"/>
                <w:lang w:val="ka-GE" w:eastAsia="ka-GE"/>
              </w:rPr>
              <w:t>შუალედური მოსალოდნელი შედეგი (2024 წელი)</w:t>
            </w:r>
          </w:p>
        </w:tc>
        <w:tc>
          <w:tcPr>
            <w:tcW w:w="556" w:type="pct"/>
            <w:shd w:val="clear" w:color="auto" w:fill="auto"/>
            <w:vAlign w:val="center"/>
            <w:hideMark/>
          </w:tcPr>
          <w:p w:rsidR="00567A5E" w:rsidRPr="00567A5E" w:rsidRDefault="00567A5E" w:rsidP="00567A5E">
            <w:pPr>
              <w:spacing w:after="0" w:line="240" w:lineRule="auto"/>
              <w:rPr>
                <w:rFonts w:ascii="Sylfaen" w:eastAsia="Times New Roman" w:hAnsi="Sylfaen"/>
                <w:b/>
                <w:bCs/>
                <w:sz w:val="20"/>
                <w:szCs w:val="20"/>
                <w:lang w:val="ka-GE" w:eastAsia="ka-GE"/>
              </w:rPr>
            </w:pPr>
          </w:p>
        </w:tc>
        <w:tc>
          <w:tcPr>
            <w:tcW w:w="556" w:type="pct"/>
            <w:shd w:val="clear" w:color="auto" w:fill="auto"/>
            <w:noWrap/>
            <w:vAlign w:val="center"/>
            <w:hideMark/>
          </w:tcPr>
          <w:p w:rsidR="00567A5E" w:rsidRPr="00567A5E" w:rsidRDefault="00567A5E" w:rsidP="00567A5E">
            <w:pPr>
              <w:spacing w:after="0" w:line="240" w:lineRule="auto"/>
              <w:rPr>
                <w:rFonts w:ascii="Times New Roman" w:eastAsia="Times New Roman" w:hAnsi="Times New Roman"/>
                <w:sz w:val="20"/>
                <w:szCs w:val="20"/>
                <w:lang w:val="ka-GE" w:eastAsia="ka-GE"/>
              </w:rPr>
            </w:pPr>
          </w:p>
        </w:tc>
        <w:tc>
          <w:tcPr>
            <w:tcW w:w="767" w:type="pct"/>
            <w:gridSpan w:val="2"/>
            <w:shd w:val="clear" w:color="auto" w:fill="auto"/>
            <w:noWrap/>
            <w:vAlign w:val="center"/>
            <w:hideMark/>
          </w:tcPr>
          <w:p w:rsidR="00567A5E" w:rsidRPr="00567A5E" w:rsidRDefault="00567A5E" w:rsidP="00567A5E">
            <w:pPr>
              <w:spacing w:after="0" w:line="240" w:lineRule="auto"/>
              <w:rPr>
                <w:rFonts w:ascii="Sylfaen" w:eastAsia="Times New Roman" w:hAnsi="Sylfaen"/>
                <w:sz w:val="20"/>
                <w:szCs w:val="20"/>
                <w:lang w:val="ka-GE" w:eastAsia="ka-GE"/>
              </w:rPr>
            </w:pPr>
            <w:r w:rsidRPr="00567A5E">
              <w:rPr>
                <w:rFonts w:ascii="Sylfaen" w:eastAsia="Times New Roman" w:hAnsi="Sylfaen"/>
                <w:sz w:val="20"/>
                <w:szCs w:val="20"/>
                <w:lang w:val="ka-GE" w:eastAsia="ka-GE"/>
              </w:rPr>
              <w:t> </w:t>
            </w:r>
          </w:p>
        </w:tc>
      </w:tr>
      <w:tr w:rsidR="00567A5E" w:rsidRPr="00567A5E" w:rsidTr="00CC73DD">
        <w:trPr>
          <w:trHeight w:val="1080"/>
        </w:trPr>
        <w:tc>
          <w:tcPr>
            <w:tcW w:w="5000" w:type="pct"/>
            <w:gridSpan w:val="9"/>
            <w:shd w:val="clear" w:color="auto" w:fill="auto"/>
            <w:vAlign w:val="center"/>
            <w:hideMark/>
          </w:tcPr>
          <w:p w:rsidR="00567A5E" w:rsidRPr="00567A5E" w:rsidRDefault="00567A5E" w:rsidP="00567A5E">
            <w:pPr>
              <w:spacing w:after="0" w:line="240" w:lineRule="auto"/>
              <w:rPr>
                <w:rFonts w:ascii="Sylfaen" w:eastAsia="Times New Roman" w:hAnsi="Sylfaen"/>
                <w:b/>
                <w:bCs/>
                <w:sz w:val="20"/>
                <w:szCs w:val="20"/>
                <w:lang w:val="ka-GE" w:eastAsia="ka-GE"/>
              </w:rPr>
            </w:pPr>
            <w:r w:rsidRPr="00567A5E">
              <w:rPr>
                <w:rFonts w:ascii="Sylfaen" w:eastAsia="Times New Roman" w:hAnsi="Sylfaen"/>
                <w:b/>
                <w:bCs/>
                <w:sz w:val="20"/>
                <w:szCs w:val="20"/>
                <w:lang w:val="ka-GE" w:eastAsia="ka-GE"/>
              </w:rPr>
              <w:lastRenderedPageBreak/>
              <w:t xml:space="preserve">უსაფრთხო გარემოს შექმნა </w:t>
            </w:r>
          </w:p>
        </w:tc>
      </w:tr>
    </w:tbl>
    <w:p w:rsidR="0048204A" w:rsidRDefault="0048204A" w:rsidP="00DB03A2">
      <w:pPr>
        <w:jc w:val="center"/>
        <w:rPr>
          <w:b/>
          <w:sz w:val="28"/>
        </w:rPr>
      </w:pPr>
    </w:p>
    <w:p w:rsidR="0048204A" w:rsidRPr="00CC13D8" w:rsidRDefault="0048204A" w:rsidP="0048204A">
      <w:pPr>
        <w:rPr>
          <w:rFonts w:ascii="Sylfaen" w:eastAsia="Times New Roman" w:hAnsi="Sylfaen" w:cs="Calibri"/>
          <w:color w:val="000000"/>
          <w:sz w:val="20"/>
          <w:szCs w:val="20"/>
          <w:lang w:val="ka-GE"/>
        </w:rPr>
      </w:pPr>
    </w:p>
    <w:p w:rsidR="0048204A" w:rsidRDefault="0048204A" w:rsidP="0048204A">
      <w:pPr>
        <w:rPr>
          <w:rFonts w:ascii="Sylfaen" w:eastAsia="Times New Roman" w:hAnsi="Sylfaen" w:cs="Calibri"/>
          <w:b/>
          <w:color w:val="000000"/>
          <w:sz w:val="28"/>
          <w:szCs w:val="20"/>
        </w:rPr>
      </w:pPr>
      <w:r>
        <w:rPr>
          <w:rFonts w:ascii="Sylfaen" w:eastAsia="Times New Roman" w:hAnsi="Sylfaen" w:cs="Calibri"/>
          <w:b/>
          <w:color w:val="000000"/>
          <w:sz w:val="28"/>
          <w:szCs w:val="20"/>
          <w:lang w:val="ka-GE"/>
        </w:rPr>
        <w:t xml:space="preserve">კაპიტალური </w:t>
      </w:r>
      <w:r w:rsidRPr="00CC13D8">
        <w:rPr>
          <w:rFonts w:ascii="Sylfaen" w:eastAsia="Times New Roman" w:hAnsi="Sylfaen" w:cs="Calibri"/>
          <w:b/>
          <w:color w:val="000000"/>
          <w:sz w:val="28"/>
          <w:szCs w:val="20"/>
        </w:rPr>
        <w:t xml:space="preserve"> ბიუჯეტი </w:t>
      </w:r>
    </w:p>
    <w:p w:rsidR="0048204A" w:rsidRDefault="0048204A" w:rsidP="00DB03A2">
      <w:pPr>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234"/>
        <w:gridCol w:w="2112"/>
        <w:gridCol w:w="2055"/>
        <w:gridCol w:w="435"/>
        <w:gridCol w:w="392"/>
        <w:gridCol w:w="443"/>
        <w:gridCol w:w="316"/>
        <w:gridCol w:w="367"/>
        <w:gridCol w:w="686"/>
        <w:gridCol w:w="618"/>
        <w:gridCol w:w="367"/>
        <w:gridCol w:w="686"/>
        <w:gridCol w:w="618"/>
        <w:gridCol w:w="367"/>
        <w:gridCol w:w="686"/>
        <w:gridCol w:w="618"/>
        <w:gridCol w:w="367"/>
        <w:gridCol w:w="686"/>
        <w:gridCol w:w="618"/>
      </w:tblGrid>
      <w:tr w:rsidR="0048204A" w:rsidRPr="0048204A" w:rsidTr="00CF211D">
        <w:trPr>
          <w:trHeight w:val="300"/>
        </w:trPr>
        <w:tc>
          <w:tcPr>
            <w:tcW w:w="5000" w:type="pct"/>
            <w:gridSpan w:val="20"/>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b/>
                <w:bCs/>
                <w:color w:val="000000"/>
              </w:rPr>
            </w:pPr>
            <w:r w:rsidRPr="0048204A">
              <w:rPr>
                <w:rFonts w:ascii="Sylfaen" w:eastAsia="Times New Roman" w:hAnsi="Sylfaen" w:cs="Calibri"/>
                <w:b/>
                <w:bCs/>
                <w:color w:val="000000"/>
              </w:rPr>
              <w:t xml:space="preserve">02 04 -მშენებლობა, ავარიული ობიექტების და შენობების რეაბილიტაცია </w:t>
            </w:r>
          </w:p>
        </w:tc>
      </w:tr>
      <w:tr w:rsidR="0048204A" w:rsidRPr="0048204A" w:rsidTr="00CF211D">
        <w:trPr>
          <w:trHeight w:val="315"/>
        </w:trPr>
        <w:tc>
          <w:tcPr>
            <w:tcW w:w="108" w:type="pct"/>
            <w:shd w:val="clear" w:color="000000" w:fill="FFFFFF"/>
            <w:noWrap/>
            <w:vAlign w:val="center"/>
            <w:hideMark/>
          </w:tcPr>
          <w:p w:rsidR="0048204A" w:rsidRPr="0048204A" w:rsidRDefault="0048204A" w:rsidP="0048204A">
            <w:pPr>
              <w:spacing w:after="0" w:line="240" w:lineRule="auto"/>
              <w:rPr>
                <w:rFonts w:ascii="Sylfaen" w:eastAsia="Times New Roman" w:hAnsi="Sylfaen" w:cs="Calibri"/>
                <w:color w:val="000000"/>
              </w:rPr>
            </w:pPr>
            <w:r w:rsidRPr="0048204A">
              <w:rPr>
                <w:rFonts w:ascii="Sylfaen" w:eastAsia="Times New Roman" w:hAnsi="Sylfaen" w:cs="Calibri"/>
                <w:color w:val="000000"/>
              </w:rPr>
              <w:t> </w:t>
            </w:r>
          </w:p>
        </w:tc>
        <w:tc>
          <w:tcPr>
            <w:tcW w:w="166" w:type="pct"/>
            <w:shd w:val="clear" w:color="000000" w:fill="FFFFFF"/>
            <w:noWrap/>
            <w:vAlign w:val="bottom"/>
            <w:hideMark/>
          </w:tcPr>
          <w:p w:rsidR="0048204A" w:rsidRPr="0048204A" w:rsidRDefault="0048204A" w:rsidP="0048204A">
            <w:pPr>
              <w:spacing w:after="0" w:line="240" w:lineRule="auto"/>
              <w:rPr>
                <w:rFonts w:ascii="Sylfaen" w:eastAsia="Times New Roman" w:hAnsi="Sylfaen" w:cs="Calibri"/>
                <w:color w:val="000000"/>
              </w:rPr>
            </w:pPr>
            <w:r w:rsidRPr="0048204A">
              <w:rPr>
                <w:rFonts w:ascii="Sylfaen" w:eastAsia="Times New Roman" w:hAnsi="Sylfaen" w:cs="Calibri"/>
                <w:color w:val="000000"/>
              </w:rPr>
              <w:t> </w:t>
            </w:r>
          </w:p>
        </w:tc>
        <w:tc>
          <w:tcPr>
            <w:tcW w:w="779" w:type="pct"/>
            <w:shd w:val="clear" w:color="000000" w:fill="FFFFFF"/>
            <w:noWrap/>
            <w:vAlign w:val="bottom"/>
            <w:hideMark/>
          </w:tcPr>
          <w:p w:rsidR="0048204A" w:rsidRPr="0048204A" w:rsidRDefault="0048204A" w:rsidP="0048204A">
            <w:pPr>
              <w:spacing w:after="0" w:line="240" w:lineRule="auto"/>
              <w:rPr>
                <w:rFonts w:ascii="Sylfaen" w:eastAsia="Times New Roman" w:hAnsi="Sylfaen" w:cs="Calibri"/>
                <w:color w:val="000000"/>
              </w:rPr>
            </w:pPr>
            <w:r w:rsidRPr="0048204A">
              <w:rPr>
                <w:rFonts w:ascii="Sylfaen" w:eastAsia="Times New Roman" w:hAnsi="Sylfaen" w:cs="Calibri"/>
                <w:color w:val="000000"/>
              </w:rPr>
              <w:t> </w:t>
            </w:r>
          </w:p>
        </w:tc>
        <w:tc>
          <w:tcPr>
            <w:tcW w:w="928" w:type="pct"/>
            <w:gridSpan w:val="2"/>
            <w:shd w:val="clear" w:color="000000" w:fill="FFFFFF"/>
            <w:noWrap/>
            <w:vAlign w:val="bottom"/>
            <w:hideMark/>
          </w:tcPr>
          <w:p w:rsidR="0048204A" w:rsidRPr="0048204A" w:rsidRDefault="0048204A" w:rsidP="0048204A">
            <w:pPr>
              <w:spacing w:after="0" w:line="240" w:lineRule="auto"/>
              <w:rPr>
                <w:rFonts w:ascii="Sylfaen" w:eastAsia="Times New Roman" w:hAnsi="Sylfaen" w:cs="Calibri"/>
                <w:color w:val="000000"/>
              </w:rPr>
            </w:pPr>
            <w:r w:rsidRPr="0048204A">
              <w:rPr>
                <w:rFonts w:ascii="Sylfaen" w:eastAsia="Times New Roman" w:hAnsi="Sylfaen" w:cs="Calibri"/>
                <w:color w:val="000000"/>
              </w:rPr>
              <w:t> </w:t>
            </w:r>
          </w:p>
        </w:tc>
        <w:tc>
          <w:tcPr>
            <w:tcW w:w="333" w:type="pct"/>
            <w:gridSpan w:val="2"/>
            <w:shd w:val="clear" w:color="000000" w:fill="FFFFFF"/>
            <w:noWrap/>
            <w:vAlign w:val="bottom"/>
            <w:hideMark/>
          </w:tcPr>
          <w:p w:rsidR="0048204A" w:rsidRPr="0048204A" w:rsidRDefault="0048204A" w:rsidP="0048204A">
            <w:pPr>
              <w:spacing w:after="0" w:line="240" w:lineRule="auto"/>
              <w:rPr>
                <w:rFonts w:ascii="Sylfaen" w:eastAsia="Times New Roman" w:hAnsi="Sylfaen" w:cs="Calibri"/>
                <w:color w:val="000000"/>
              </w:rPr>
            </w:pPr>
            <w:r w:rsidRPr="0048204A">
              <w:rPr>
                <w:rFonts w:ascii="Sylfaen" w:eastAsia="Times New Roman" w:hAnsi="Sylfaen" w:cs="Calibri"/>
                <w:color w:val="000000"/>
              </w:rPr>
              <w:t> </w:t>
            </w:r>
          </w:p>
        </w:tc>
        <w:tc>
          <w:tcPr>
            <w:tcW w:w="250" w:type="pct"/>
            <w:gridSpan w:val="2"/>
            <w:shd w:val="clear" w:color="000000" w:fill="FFFFFF"/>
            <w:noWrap/>
            <w:vAlign w:val="bottom"/>
            <w:hideMark/>
          </w:tcPr>
          <w:p w:rsidR="0048204A" w:rsidRPr="0048204A" w:rsidRDefault="0048204A" w:rsidP="0048204A">
            <w:pPr>
              <w:spacing w:after="0" w:line="240" w:lineRule="auto"/>
              <w:rPr>
                <w:rFonts w:ascii="Sylfaen" w:eastAsia="Times New Roman" w:hAnsi="Sylfaen" w:cs="Calibri"/>
                <w:color w:val="000000"/>
              </w:rPr>
            </w:pPr>
            <w:r w:rsidRPr="0048204A">
              <w:rPr>
                <w:rFonts w:ascii="Sylfaen" w:eastAsia="Times New Roman" w:hAnsi="Sylfaen" w:cs="Calibri"/>
                <w:color w:val="000000"/>
              </w:rPr>
              <w:t> </w:t>
            </w:r>
          </w:p>
        </w:tc>
        <w:tc>
          <w:tcPr>
            <w:tcW w:w="265" w:type="pct"/>
            <w:shd w:val="clear" w:color="000000" w:fill="FFFFFF"/>
            <w:noWrap/>
            <w:vAlign w:val="bottom"/>
            <w:hideMark/>
          </w:tcPr>
          <w:p w:rsidR="0048204A" w:rsidRPr="0048204A" w:rsidRDefault="0048204A" w:rsidP="0048204A">
            <w:pPr>
              <w:spacing w:after="0" w:line="240" w:lineRule="auto"/>
              <w:rPr>
                <w:rFonts w:ascii="Sylfaen" w:eastAsia="Times New Roman" w:hAnsi="Sylfaen" w:cs="Calibri"/>
                <w:color w:val="000000"/>
              </w:rPr>
            </w:pPr>
            <w:r w:rsidRPr="0048204A">
              <w:rPr>
                <w:rFonts w:ascii="Sylfaen" w:eastAsia="Times New Roman" w:hAnsi="Sylfaen" w:cs="Calibri"/>
                <w:color w:val="000000"/>
              </w:rPr>
              <w:t> </w:t>
            </w:r>
          </w:p>
        </w:tc>
        <w:tc>
          <w:tcPr>
            <w:tcW w:w="238" w:type="pct"/>
            <w:shd w:val="clear" w:color="000000" w:fill="FFFFFF"/>
            <w:noWrap/>
            <w:vAlign w:val="bottom"/>
            <w:hideMark/>
          </w:tcPr>
          <w:p w:rsidR="0048204A" w:rsidRPr="0048204A" w:rsidRDefault="0048204A" w:rsidP="0048204A">
            <w:pPr>
              <w:spacing w:after="0" w:line="240" w:lineRule="auto"/>
              <w:rPr>
                <w:rFonts w:ascii="Sylfaen" w:eastAsia="Times New Roman" w:hAnsi="Sylfaen" w:cs="Calibri"/>
                <w:color w:val="000000"/>
              </w:rPr>
            </w:pPr>
            <w:r w:rsidRPr="0048204A">
              <w:rPr>
                <w:rFonts w:ascii="Sylfaen" w:eastAsia="Times New Roman" w:hAnsi="Sylfaen" w:cs="Calibri"/>
                <w:color w:val="000000"/>
              </w:rPr>
              <w:t> </w:t>
            </w:r>
          </w:p>
        </w:tc>
        <w:tc>
          <w:tcPr>
            <w:tcW w:w="142" w:type="pct"/>
            <w:shd w:val="clear" w:color="000000" w:fill="FFFFFF"/>
            <w:noWrap/>
            <w:vAlign w:val="bottom"/>
            <w:hideMark/>
          </w:tcPr>
          <w:p w:rsidR="0048204A" w:rsidRPr="0048204A" w:rsidRDefault="0048204A" w:rsidP="0048204A">
            <w:pPr>
              <w:spacing w:after="0" w:line="240" w:lineRule="auto"/>
              <w:rPr>
                <w:rFonts w:ascii="Sylfaen" w:eastAsia="Times New Roman" w:hAnsi="Sylfaen" w:cs="Calibri"/>
                <w:color w:val="000000"/>
              </w:rPr>
            </w:pPr>
            <w:r w:rsidRPr="0048204A">
              <w:rPr>
                <w:rFonts w:ascii="Sylfaen" w:eastAsia="Times New Roman" w:hAnsi="Sylfaen" w:cs="Calibri"/>
                <w:color w:val="000000"/>
              </w:rPr>
              <w:t> </w:t>
            </w:r>
          </w:p>
        </w:tc>
        <w:tc>
          <w:tcPr>
            <w:tcW w:w="265" w:type="pct"/>
            <w:shd w:val="clear" w:color="000000" w:fill="FFFFFF"/>
            <w:noWrap/>
            <w:vAlign w:val="bottom"/>
            <w:hideMark/>
          </w:tcPr>
          <w:p w:rsidR="0048204A" w:rsidRPr="0048204A" w:rsidRDefault="0048204A" w:rsidP="0048204A">
            <w:pPr>
              <w:spacing w:after="0" w:line="240" w:lineRule="auto"/>
              <w:rPr>
                <w:rFonts w:ascii="Sylfaen" w:eastAsia="Times New Roman" w:hAnsi="Sylfaen" w:cs="Calibri"/>
                <w:color w:val="000000"/>
              </w:rPr>
            </w:pPr>
            <w:r w:rsidRPr="0048204A">
              <w:rPr>
                <w:rFonts w:ascii="Sylfaen" w:eastAsia="Times New Roman" w:hAnsi="Sylfaen" w:cs="Calibri"/>
                <w:color w:val="000000"/>
              </w:rPr>
              <w:t> </w:t>
            </w:r>
          </w:p>
        </w:tc>
        <w:tc>
          <w:tcPr>
            <w:tcW w:w="238" w:type="pct"/>
            <w:shd w:val="clear" w:color="000000" w:fill="FFFFFF"/>
            <w:noWrap/>
            <w:vAlign w:val="bottom"/>
            <w:hideMark/>
          </w:tcPr>
          <w:p w:rsidR="0048204A" w:rsidRPr="0048204A" w:rsidRDefault="0048204A" w:rsidP="0048204A">
            <w:pPr>
              <w:spacing w:after="0" w:line="240" w:lineRule="auto"/>
              <w:rPr>
                <w:rFonts w:ascii="Sylfaen" w:eastAsia="Times New Roman" w:hAnsi="Sylfaen" w:cs="Calibri"/>
                <w:color w:val="000000"/>
              </w:rPr>
            </w:pPr>
            <w:r w:rsidRPr="0048204A">
              <w:rPr>
                <w:rFonts w:ascii="Sylfaen" w:eastAsia="Times New Roman" w:hAnsi="Sylfaen" w:cs="Calibri"/>
                <w:color w:val="000000"/>
              </w:rPr>
              <w:t> </w:t>
            </w:r>
          </w:p>
        </w:tc>
        <w:tc>
          <w:tcPr>
            <w:tcW w:w="142" w:type="pct"/>
            <w:shd w:val="clear" w:color="000000" w:fill="FFFFFF"/>
            <w:noWrap/>
            <w:vAlign w:val="bottom"/>
            <w:hideMark/>
          </w:tcPr>
          <w:p w:rsidR="0048204A" w:rsidRPr="0048204A" w:rsidRDefault="0048204A" w:rsidP="0048204A">
            <w:pPr>
              <w:spacing w:after="0" w:line="240" w:lineRule="auto"/>
              <w:rPr>
                <w:rFonts w:ascii="Sylfaen" w:eastAsia="Times New Roman" w:hAnsi="Sylfaen" w:cs="Calibri"/>
                <w:color w:val="000000"/>
              </w:rPr>
            </w:pPr>
            <w:r w:rsidRPr="0048204A">
              <w:rPr>
                <w:rFonts w:ascii="Sylfaen" w:eastAsia="Times New Roman" w:hAnsi="Sylfaen" w:cs="Calibri"/>
                <w:color w:val="000000"/>
              </w:rPr>
              <w:t> </w:t>
            </w:r>
          </w:p>
        </w:tc>
        <w:tc>
          <w:tcPr>
            <w:tcW w:w="265" w:type="pct"/>
            <w:shd w:val="clear" w:color="000000" w:fill="FFFFFF"/>
            <w:noWrap/>
            <w:vAlign w:val="bottom"/>
            <w:hideMark/>
          </w:tcPr>
          <w:p w:rsidR="0048204A" w:rsidRPr="0048204A" w:rsidRDefault="0048204A" w:rsidP="0048204A">
            <w:pPr>
              <w:spacing w:after="0" w:line="240" w:lineRule="auto"/>
              <w:rPr>
                <w:rFonts w:ascii="Sylfaen" w:eastAsia="Times New Roman" w:hAnsi="Sylfaen" w:cs="Calibri"/>
                <w:color w:val="000000"/>
              </w:rPr>
            </w:pPr>
            <w:r w:rsidRPr="0048204A">
              <w:rPr>
                <w:rFonts w:ascii="Sylfaen" w:eastAsia="Times New Roman" w:hAnsi="Sylfaen" w:cs="Calibri"/>
                <w:color w:val="000000"/>
              </w:rPr>
              <w:t> </w:t>
            </w:r>
          </w:p>
        </w:tc>
        <w:tc>
          <w:tcPr>
            <w:tcW w:w="238" w:type="pct"/>
            <w:shd w:val="clear" w:color="000000" w:fill="FFFFFF"/>
            <w:noWrap/>
            <w:vAlign w:val="bottom"/>
            <w:hideMark/>
          </w:tcPr>
          <w:p w:rsidR="0048204A" w:rsidRPr="0048204A" w:rsidRDefault="0048204A" w:rsidP="0048204A">
            <w:pPr>
              <w:spacing w:after="0" w:line="240" w:lineRule="auto"/>
              <w:rPr>
                <w:rFonts w:ascii="Sylfaen" w:eastAsia="Times New Roman" w:hAnsi="Sylfaen" w:cs="Calibri"/>
                <w:color w:val="000000"/>
              </w:rPr>
            </w:pPr>
            <w:r w:rsidRPr="0048204A">
              <w:rPr>
                <w:rFonts w:ascii="Sylfaen" w:eastAsia="Times New Roman" w:hAnsi="Sylfaen" w:cs="Calibri"/>
                <w:color w:val="000000"/>
              </w:rPr>
              <w:t> </w:t>
            </w:r>
          </w:p>
        </w:tc>
        <w:tc>
          <w:tcPr>
            <w:tcW w:w="142" w:type="pct"/>
            <w:shd w:val="clear" w:color="000000" w:fill="FFFFFF"/>
            <w:noWrap/>
            <w:vAlign w:val="bottom"/>
            <w:hideMark/>
          </w:tcPr>
          <w:p w:rsidR="0048204A" w:rsidRPr="0048204A" w:rsidRDefault="0048204A" w:rsidP="0048204A">
            <w:pPr>
              <w:spacing w:after="0" w:line="240" w:lineRule="auto"/>
              <w:rPr>
                <w:rFonts w:ascii="Sylfaen" w:eastAsia="Times New Roman" w:hAnsi="Sylfaen" w:cs="Calibri"/>
                <w:color w:val="000000"/>
              </w:rPr>
            </w:pPr>
            <w:r w:rsidRPr="0048204A">
              <w:rPr>
                <w:rFonts w:ascii="Sylfaen" w:eastAsia="Times New Roman" w:hAnsi="Sylfaen" w:cs="Calibri"/>
                <w:color w:val="000000"/>
              </w:rPr>
              <w:t> </w:t>
            </w:r>
          </w:p>
        </w:tc>
        <w:tc>
          <w:tcPr>
            <w:tcW w:w="265" w:type="pct"/>
            <w:shd w:val="clear" w:color="000000" w:fill="FFFFFF"/>
            <w:noWrap/>
            <w:vAlign w:val="bottom"/>
            <w:hideMark/>
          </w:tcPr>
          <w:p w:rsidR="0048204A" w:rsidRPr="0048204A" w:rsidRDefault="0048204A" w:rsidP="0048204A">
            <w:pPr>
              <w:spacing w:after="0" w:line="240" w:lineRule="auto"/>
              <w:rPr>
                <w:rFonts w:ascii="Sylfaen" w:eastAsia="Times New Roman" w:hAnsi="Sylfaen" w:cs="Calibri"/>
                <w:color w:val="000000"/>
              </w:rPr>
            </w:pPr>
            <w:r w:rsidRPr="0048204A">
              <w:rPr>
                <w:rFonts w:ascii="Sylfaen" w:eastAsia="Times New Roman" w:hAnsi="Sylfaen" w:cs="Calibri"/>
                <w:color w:val="000000"/>
              </w:rPr>
              <w:t> </w:t>
            </w:r>
          </w:p>
        </w:tc>
        <w:tc>
          <w:tcPr>
            <w:tcW w:w="238" w:type="pct"/>
            <w:shd w:val="clear" w:color="000000" w:fill="FFFFFF"/>
            <w:noWrap/>
            <w:vAlign w:val="bottom"/>
            <w:hideMark/>
          </w:tcPr>
          <w:p w:rsidR="0048204A" w:rsidRPr="0048204A" w:rsidRDefault="0048204A" w:rsidP="0048204A">
            <w:pPr>
              <w:spacing w:after="0" w:line="240" w:lineRule="auto"/>
              <w:rPr>
                <w:rFonts w:ascii="Sylfaen" w:eastAsia="Times New Roman" w:hAnsi="Sylfaen" w:cs="Calibri"/>
                <w:color w:val="000000"/>
              </w:rPr>
            </w:pPr>
            <w:r w:rsidRPr="0048204A">
              <w:rPr>
                <w:rFonts w:ascii="Sylfaen" w:eastAsia="Times New Roman" w:hAnsi="Sylfaen" w:cs="Calibri"/>
                <w:color w:val="000000"/>
              </w:rPr>
              <w:t> </w:t>
            </w:r>
          </w:p>
        </w:tc>
      </w:tr>
      <w:tr w:rsidR="0048204A" w:rsidRPr="0048204A" w:rsidTr="00CF211D">
        <w:trPr>
          <w:trHeight w:val="315"/>
        </w:trPr>
        <w:tc>
          <w:tcPr>
            <w:tcW w:w="5000" w:type="pct"/>
            <w:gridSpan w:val="20"/>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 xml:space="preserve"> ბორჯომის მუნიციპალიტეტის ბიუჯეტის 202</w:t>
            </w:r>
            <w:r w:rsidR="00EF18A5">
              <w:rPr>
                <w:rFonts w:ascii="Sylfaen" w:eastAsia="Times New Roman" w:hAnsi="Sylfaen" w:cs="Calibri"/>
                <w:b/>
                <w:bCs/>
                <w:color w:val="000000"/>
                <w:sz w:val="20"/>
                <w:szCs w:val="20"/>
                <w:lang w:val="ka-GE"/>
              </w:rPr>
              <w:t>4</w:t>
            </w:r>
            <w:r w:rsidRPr="0048204A">
              <w:rPr>
                <w:rFonts w:ascii="Sylfaen" w:eastAsia="Times New Roman" w:hAnsi="Sylfaen" w:cs="Calibri"/>
                <w:b/>
                <w:bCs/>
                <w:color w:val="000000"/>
                <w:sz w:val="20"/>
                <w:szCs w:val="20"/>
              </w:rPr>
              <w:t>-202</w:t>
            </w:r>
            <w:r w:rsidR="00EF18A5">
              <w:rPr>
                <w:rFonts w:ascii="Sylfaen" w:eastAsia="Times New Roman" w:hAnsi="Sylfaen" w:cs="Calibri"/>
                <w:b/>
                <w:bCs/>
                <w:color w:val="000000"/>
                <w:sz w:val="20"/>
                <w:szCs w:val="20"/>
                <w:lang w:val="ka-GE"/>
              </w:rPr>
              <w:t>7</w:t>
            </w:r>
            <w:r w:rsidRPr="0048204A">
              <w:rPr>
                <w:rFonts w:ascii="Sylfaen" w:eastAsia="Times New Roman" w:hAnsi="Sylfaen" w:cs="Calibri"/>
                <w:b/>
                <w:bCs/>
                <w:color w:val="000000"/>
                <w:sz w:val="20"/>
                <w:szCs w:val="20"/>
              </w:rPr>
              <w:t xml:space="preserve"> წლების ღონისძიებები</w:t>
            </w:r>
          </w:p>
        </w:tc>
      </w:tr>
      <w:tr w:rsidR="0048204A" w:rsidRPr="0048204A" w:rsidTr="00CF211D">
        <w:trPr>
          <w:trHeight w:val="315"/>
        </w:trPr>
        <w:tc>
          <w:tcPr>
            <w:tcW w:w="108" w:type="pct"/>
            <w:vMerge w:val="restart"/>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w:t>
            </w:r>
          </w:p>
        </w:tc>
        <w:tc>
          <w:tcPr>
            <w:tcW w:w="166" w:type="pct"/>
            <w:vMerge w:val="restart"/>
            <w:shd w:val="clear" w:color="000000" w:fill="FFFFFF"/>
            <w:noWrap/>
            <w:vAlign w:val="center"/>
            <w:hideMark/>
          </w:tcPr>
          <w:p w:rsidR="0048204A" w:rsidRPr="0048204A" w:rsidRDefault="0048204A" w:rsidP="0048204A">
            <w:pPr>
              <w:spacing w:after="0" w:line="240" w:lineRule="auto"/>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 </w:t>
            </w:r>
          </w:p>
        </w:tc>
        <w:tc>
          <w:tcPr>
            <w:tcW w:w="2148" w:type="pct"/>
            <w:gridSpan w:val="6"/>
            <w:shd w:val="clear" w:color="000000" w:fill="FFFFFF"/>
            <w:noWrap/>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ჯამი</w:t>
            </w:r>
          </w:p>
        </w:tc>
        <w:tc>
          <w:tcPr>
            <w:tcW w:w="645" w:type="pct"/>
            <w:gridSpan w:val="3"/>
            <w:shd w:val="clear" w:color="000000" w:fill="FFFFFF"/>
            <w:noWrap/>
            <w:vAlign w:val="center"/>
            <w:hideMark/>
          </w:tcPr>
          <w:p w:rsidR="0048204A" w:rsidRPr="00EF18A5" w:rsidRDefault="0048204A" w:rsidP="0048204A">
            <w:pPr>
              <w:spacing w:after="0" w:line="240" w:lineRule="auto"/>
              <w:jc w:val="center"/>
              <w:rPr>
                <w:rFonts w:ascii="Sylfaen" w:eastAsia="Times New Roman" w:hAnsi="Sylfaen" w:cs="Calibri"/>
                <w:b/>
                <w:bCs/>
                <w:color w:val="000000"/>
                <w:sz w:val="20"/>
                <w:szCs w:val="20"/>
                <w:lang w:val="ka-GE"/>
              </w:rPr>
            </w:pPr>
            <w:r w:rsidRPr="0048204A">
              <w:rPr>
                <w:rFonts w:ascii="Sylfaen" w:eastAsia="Times New Roman" w:hAnsi="Sylfaen" w:cs="Calibri"/>
                <w:b/>
                <w:bCs/>
                <w:color w:val="000000"/>
                <w:sz w:val="20"/>
                <w:szCs w:val="20"/>
              </w:rPr>
              <w:t>202</w:t>
            </w:r>
            <w:r w:rsidR="00EF18A5">
              <w:rPr>
                <w:rFonts w:ascii="Sylfaen" w:eastAsia="Times New Roman" w:hAnsi="Sylfaen" w:cs="Calibri"/>
                <w:b/>
                <w:bCs/>
                <w:color w:val="000000"/>
                <w:sz w:val="20"/>
                <w:szCs w:val="20"/>
                <w:lang w:val="ka-GE"/>
              </w:rPr>
              <w:t>4</w:t>
            </w:r>
          </w:p>
        </w:tc>
        <w:tc>
          <w:tcPr>
            <w:tcW w:w="645" w:type="pct"/>
            <w:gridSpan w:val="3"/>
            <w:shd w:val="clear" w:color="000000" w:fill="FFFFFF"/>
            <w:noWrap/>
            <w:vAlign w:val="center"/>
            <w:hideMark/>
          </w:tcPr>
          <w:p w:rsidR="0048204A" w:rsidRPr="00EF18A5" w:rsidRDefault="0048204A" w:rsidP="0048204A">
            <w:pPr>
              <w:spacing w:after="0" w:line="240" w:lineRule="auto"/>
              <w:jc w:val="center"/>
              <w:rPr>
                <w:rFonts w:ascii="Sylfaen" w:eastAsia="Times New Roman" w:hAnsi="Sylfaen" w:cs="Calibri"/>
                <w:b/>
                <w:bCs/>
                <w:color w:val="000000"/>
                <w:sz w:val="20"/>
                <w:szCs w:val="20"/>
                <w:lang w:val="ka-GE"/>
              </w:rPr>
            </w:pPr>
            <w:r w:rsidRPr="0048204A">
              <w:rPr>
                <w:rFonts w:ascii="Sylfaen" w:eastAsia="Times New Roman" w:hAnsi="Sylfaen" w:cs="Calibri"/>
                <w:b/>
                <w:bCs/>
                <w:color w:val="000000"/>
                <w:sz w:val="20"/>
                <w:szCs w:val="20"/>
              </w:rPr>
              <w:t>202</w:t>
            </w:r>
            <w:r w:rsidR="00EF18A5">
              <w:rPr>
                <w:rFonts w:ascii="Sylfaen" w:eastAsia="Times New Roman" w:hAnsi="Sylfaen" w:cs="Calibri"/>
                <w:b/>
                <w:bCs/>
                <w:color w:val="000000"/>
                <w:sz w:val="20"/>
                <w:szCs w:val="20"/>
                <w:lang w:val="ka-GE"/>
              </w:rPr>
              <w:t>5</w:t>
            </w:r>
          </w:p>
        </w:tc>
        <w:tc>
          <w:tcPr>
            <w:tcW w:w="645" w:type="pct"/>
            <w:gridSpan w:val="3"/>
            <w:shd w:val="clear" w:color="000000" w:fill="FFFFFF"/>
            <w:noWrap/>
            <w:vAlign w:val="center"/>
            <w:hideMark/>
          </w:tcPr>
          <w:p w:rsidR="0048204A" w:rsidRPr="00EF18A5" w:rsidRDefault="0048204A" w:rsidP="0048204A">
            <w:pPr>
              <w:spacing w:after="0" w:line="240" w:lineRule="auto"/>
              <w:jc w:val="center"/>
              <w:rPr>
                <w:rFonts w:ascii="Sylfaen" w:eastAsia="Times New Roman" w:hAnsi="Sylfaen" w:cs="Calibri"/>
                <w:b/>
                <w:bCs/>
                <w:color w:val="000000"/>
                <w:sz w:val="20"/>
                <w:szCs w:val="20"/>
                <w:lang w:val="ka-GE"/>
              </w:rPr>
            </w:pPr>
            <w:r w:rsidRPr="0048204A">
              <w:rPr>
                <w:rFonts w:ascii="Sylfaen" w:eastAsia="Times New Roman" w:hAnsi="Sylfaen" w:cs="Calibri"/>
                <w:b/>
                <w:bCs/>
                <w:color w:val="000000"/>
                <w:sz w:val="20"/>
                <w:szCs w:val="20"/>
              </w:rPr>
              <w:t>202</w:t>
            </w:r>
            <w:r w:rsidR="00EF18A5">
              <w:rPr>
                <w:rFonts w:ascii="Sylfaen" w:eastAsia="Times New Roman" w:hAnsi="Sylfaen" w:cs="Calibri"/>
                <w:b/>
                <w:bCs/>
                <w:color w:val="000000"/>
                <w:sz w:val="20"/>
                <w:szCs w:val="20"/>
                <w:lang w:val="ka-GE"/>
              </w:rPr>
              <w:t>6</w:t>
            </w:r>
          </w:p>
        </w:tc>
        <w:tc>
          <w:tcPr>
            <w:tcW w:w="645" w:type="pct"/>
            <w:gridSpan w:val="3"/>
            <w:shd w:val="clear" w:color="000000" w:fill="FFFFFF"/>
            <w:noWrap/>
            <w:vAlign w:val="center"/>
            <w:hideMark/>
          </w:tcPr>
          <w:p w:rsidR="0048204A" w:rsidRPr="00EF18A5" w:rsidRDefault="0048204A" w:rsidP="0048204A">
            <w:pPr>
              <w:spacing w:after="0" w:line="240" w:lineRule="auto"/>
              <w:jc w:val="center"/>
              <w:rPr>
                <w:rFonts w:ascii="Sylfaen" w:eastAsia="Times New Roman" w:hAnsi="Sylfaen" w:cs="Calibri"/>
                <w:b/>
                <w:bCs/>
                <w:color w:val="000000"/>
                <w:sz w:val="20"/>
                <w:szCs w:val="20"/>
                <w:lang w:val="ka-GE"/>
              </w:rPr>
            </w:pPr>
            <w:r w:rsidRPr="0048204A">
              <w:rPr>
                <w:rFonts w:ascii="Sylfaen" w:eastAsia="Times New Roman" w:hAnsi="Sylfaen" w:cs="Calibri"/>
                <w:b/>
                <w:bCs/>
                <w:color w:val="000000"/>
                <w:sz w:val="20"/>
                <w:szCs w:val="20"/>
              </w:rPr>
              <w:t>202</w:t>
            </w:r>
            <w:r w:rsidR="00EF18A5">
              <w:rPr>
                <w:rFonts w:ascii="Sylfaen" w:eastAsia="Times New Roman" w:hAnsi="Sylfaen" w:cs="Calibri"/>
                <w:b/>
                <w:bCs/>
                <w:color w:val="000000"/>
                <w:sz w:val="20"/>
                <w:szCs w:val="20"/>
                <w:lang w:val="ka-GE"/>
              </w:rPr>
              <w:t>7</w:t>
            </w:r>
          </w:p>
        </w:tc>
      </w:tr>
      <w:tr w:rsidR="0048204A" w:rsidRPr="0048204A" w:rsidTr="00CF211D">
        <w:trPr>
          <w:trHeight w:val="315"/>
        </w:trPr>
        <w:tc>
          <w:tcPr>
            <w:tcW w:w="108" w:type="pct"/>
            <w:vMerge/>
            <w:vAlign w:val="center"/>
            <w:hideMark/>
          </w:tcPr>
          <w:p w:rsidR="0048204A" w:rsidRPr="0048204A" w:rsidRDefault="0048204A" w:rsidP="0048204A">
            <w:pPr>
              <w:spacing w:after="0" w:line="240" w:lineRule="auto"/>
              <w:rPr>
                <w:rFonts w:ascii="Sylfaen" w:eastAsia="Times New Roman" w:hAnsi="Sylfaen" w:cs="Calibri"/>
                <w:b/>
                <w:bCs/>
                <w:color w:val="000000"/>
                <w:sz w:val="20"/>
                <w:szCs w:val="20"/>
              </w:rPr>
            </w:pPr>
          </w:p>
        </w:tc>
        <w:tc>
          <w:tcPr>
            <w:tcW w:w="166" w:type="pct"/>
            <w:vMerge/>
            <w:vAlign w:val="center"/>
            <w:hideMark/>
          </w:tcPr>
          <w:p w:rsidR="0048204A" w:rsidRPr="0048204A" w:rsidRDefault="0048204A" w:rsidP="0048204A">
            <w:pPr>
              <w:spacing w:after="0" w:line="240" w:lineRule="auto"/>
              <w:rPr>
                <w:rFonts w:ascii="Sylfaen" w:eastAsia="Times New Roman" w:hAnsi="Sylfaen" w:cs="Calibri"/>
                <w:b/>
                <w:bCs/>
                <w:color w:val="000000"/>
                <w:sz w:val="20"/>
                <w:szCs w:val="20"/>
              </w:rPr>
            </w:pPr>
          </w:p>
        </w:tc>
        <w:tc>
          <w:tcPr>
            <w:tcW w:w="2148" w:type="pct"/>
            <w:gridSpan w:val="6"/>
            <w:shd w:val="clear" w:color="000000" w:fill="FFFFFF"/>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ზღვრული მოცულობის ფარგლებში</w:t>
            </w:r>
          </w:p>
        </w:tc>
        <w:tc>
          <w:tcPr>
            <w:tcW w:w="645" w:type="pct"/>
            <w:gridSpan w:val="3"/>
            <w:shd w:val="clear" w:color="000000" w:fill="FFFFFF"/>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ზღვრული მოცულობის ფარგლებში</w:t>
            </w:r>
          </w:p>
        </w:tc>
        <w:tc>
          <w:tcPr>
            <w:tcW w:w="645" w:type="pct"/>
            <w:gridSpan w:val="3"/>
            <w:shd w:val="clear" w:color="000000" w:fill="FFFFFF"/>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ზღვრული მოცულობის ფარგლებში</w:t>
            </w:r>
          </w:p>
        </w:tc>
        <w:tc>
          <w:tcPr>
            <w:tcW w:w="645" w:type="pct"/>
            <w:gridSpan w:val="3"/>
            <w:shd w:val="clear" w:color="000000" w:fill="FFFFFF"/>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ზღვრული მოცულობის ფარგლებში</w:t>
            </w:r>
          </w:p>
        </w:tc>
        <w:tc>
          <w:tcPr>
            <w:tcW w:w="645" w:type="pct"/>
            <w:gridSpan w:val="3"/>
            <w:shd w:val="clear" w:color="000000" w:fill="FFFFFF"/>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ზღვრული მოცულობის ფარგლებში</w:t>
            </w:r>
          </w:p>
        </w:tc>
      </w:tr>
      <w:tr w:rsidR="0048204A" w:rsidRPr="0048204A" w:rsidTr="00CF211D">
        <w:trPr>
          <w:trHeight w:val="1215"/>
        </w:trPr>
        <w:tc>
          <w:tcPr>
            <w:tcW w:w="108" w:type="pct"/>
            <w:vMerge/>
            <w:vAlign w:val="center"/>
            <w:hideMark/>
          </w:tcPr>
          <w:p w:rsidR="0048204A" w:rsidRPr="0048204A" w:rsidRDefault="0048204A" w:rsidP="0048204A">
            <w:pPr>
              <w:spacing w:after="0" w:line="240" w:lineRule="auto"/>
              <w:rPr>
                <w:rFonts w:ascii="Sylfaen" w:eastAsia="Times New Roman" w:hAnsi="Sylfaen" w:cs="Calibri"/>
                <w:b/>
                <w:bCs/>
                <w:color w:val="000000"/>
                <w:sz w:val="20"/>
                <w:szCs w:val="20"/>
              </w:rPr>
            </w:pPr>
          </w:p>
        </w:tc>
        <w:tc>
          <w:tcPr>
            <w:tcW w:w="166" w:type="pct"/>
            <w:vMerge/>
            <w:vAlign w:val="center"/>
            <w:hideMark/>
          </w:tcPr>
          <w:p w:rsidR="0048204A" w:rsidRPr="0048204A" w:rsidRDefault="0048204A" w:rsidP="0048204A">
            <w:pPr>
              <w:spacing w:after="0" w:line="240" w:lineRule="auto"/>
              <w:rPr>
                <w:rFonts w:ascii="Sylfaen" w:eastAsia="Times New Roman" w:hAnsi="Sylfaen" w:cs="Calibri"/>
                <w:b/>
                <w:bCs/>
                <w:color w:val="000000"/>
                <w:sz w:val="20"/>
                <w:szCs w:val="20"/>
              </w:rPr>
            </w:pPr>
          </w:p>
        </w:tc>
        <w:tc>
          <w:tcPr>
            <w:tcW w:w="1535" w:type="pct"/>
            <w:gridSpan w:val="2"/>
            <w:shd w:val="clear" w:color="000000" w:fill="FFFFFF"/>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სულ</w:t>
            </w:r>
          </w:p>
        </w:tc>
        <w:tc>
          <w:tcPr>
            <w:tcW w:w="319" w:type="pct"/>
            <w:gridSpan w:val="2"/>
            <w:shd w:val="clear" w:color="000000" w:fill="FFFFFF"/>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ადგილობრივი ბიუჯეტით</w:t>
            </w:r>
          </w:p>
        </w:tc>
        <w:tc>
          <w:tcPr>
            <w:tcW w:w="293" w:type="pct"/>
            <w:gridSpan w:val="2"/>
            <w:shd w:val="clear" w:color="000000" w:fill="FFFFFF"/>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სახელმწიფო ბიუჯეტით</w:t>
            </w:r>
          </w:p>
        </w:tc>
        <w:tc>
          <w:tcPr>
            <w:tcW w:w="142" w:type="pct"/>
            <w:shd w:val="clear" w:color="000000" w:fill="FFFFFF"/>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სულ</w:t>
            </w:r>
          </w:p>
        </w:tc>
        <w:tc>
          <w:tcPr>
            <w:tcW w:w="265" w:type="pct"/>
            <w:shd w:val="clear" w:color="000000" w:fill="FFFFFF"/>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ადგილობრივი ბიუჯეტით</w:t>
            </w:r>
          </w:p>
        </w:tc>
        <w:tc>
          <w:tcPr>
            <w:tcW w:w="238" w:type="pct"/>
            <w:shd w:val="clear" w:color="000000" w:fill="FFFFFF"/>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სახელმწიფო ბიუჯეტით</w:t>
            </w:r>
          </w:p>
        </w:tc>
        <w:tc>
          <w:tcPr>
            <w:tcW w:w="142" w:type="pct"/>
            <w:shd w:val="clear" w:color="000000" w:fill="FFFFFF"/>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სულ</w:t>
            </w:r>
          </w:p>
        </w:tc>
        <w:tc>
          <w:tcPr>
            <w:tcW w:w="265" w:type="pct"/>
            <w:shd w:val="clear" w:color="000000" w:fill="FFFFFF"/>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ადგილობრივი ბიუჯეტით</w:t>
            </w:r>
          </w:p>
        </w:tc>
        <w:tc>
          <w:tcPr>
            <w:tcW w:w="238" w:type="pct"/>
            <w:shd w:val="clear" w:color="000000" w:fill="FFFFFF"/>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სახელმწიფო ბიუჯეტით</w:t>
            </w:r>
          </w:p>
        </w:tc>
        <w:tc>
          <w:tcPr>
            <w:tcW w:w="142" w:type="pct"/>
            <w:shd w:val="clear" w:color="000000" w:fill="FFFFFF"/>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სულ</w:t>
            </w:r>
          </w:p>
        </w:tc>
        <w:tc>
          <w:tcPr>
            <w:tcW w:w="265" w:type="pct"/>
            <w:shd w:val="clear" w:color="000000" w:fill="FFFFFF"/>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ადგილობრივი ბიუჯეტით</w:t>
            </w:r>
          </w:p>
        </w:tc>
        <w:tc>
          <w:tcPr>
            <w:tcW w:w="238" w:type="pct"/>
            <w:shd w:val="clear" w:color="000000" w:fill="FFFFFF"/>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სახელმწიფო ბიუჯეტით</w:t>
            </w:r>
          </w:p>
        </w:tc>
        <w:tc>
          <w:tcPr>
            <w:tcW w:w="142" w:type="pct"/>
            <w:shd w:val="clear" w:color="000000" w:fill="FFFFFF"/>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სულ</w:t>
            </w:r>
          </w:p>
        </w:tc>
        <w:tc>
          <w:tcPr>
            <w:tcW w:w="265" w:type="pct"/>
            <w:shd w:val="clear" w:color="000000" w:fill="FFFFFF"/>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ადგილობრივი ბიუჯეტით</w:t>
            </w:r>
          </w:p>
        </w:tc>
        <w:tc>
          <w:tcPr>
            <w:tcW w:w="238" w:type="pct"/>
            <w:shd w:val="clear" w:color="000000" w:fill="FFFFFF"/>
            <w:vAlign w:val="center"/>
            <w:hideMark/>
          </w:tcPr>
          <w:p w:rsidR="0048204A" w:rsidRPr="0048204A" w:rsidRDefault="0048204A" w:rsidP="0048204A">
            <w:pPr>
              <w:spacing w:after="0" w:line="240" w:lineRule="auto"/>
              <w:jc w:val="center"/>
              <w:rPr>
                <w:rFonts w:ascii="Sylfaen" w:eastAsia="Times New Roman" w:hAnsi="Sylfaen" w:cs="Calibri"/>
                <w:b/>
                <w:bCs/>
                <w:color w:val="000000"/>
                <w:sz w:val="20"/>
                <w:szCs w:val="20"/>
              </w:rPr>
            </w:pPr>
            <w:r w:rsidRPr="0048204A">
              <w:rPr>
                <w:rFonts w:ascii="Sylfaen" w:eastAsia="Times New Roman" w:hAnsi="Sylfaen" w:cs="Calibri"/>
                <w:b/>
                <w:bCs/>
                <w:color w:val="000000"/>
                <w:sz w:val="20"/>
                <w:szCs w:val="20"/>
              </w:rPr>
              <w:t>სახელმწიფო ბიუჯეტით</w:t>
            </w:r>
          </w:p>
        </w:tc>
      </w:tr>
      <w:tr w:rsidR="00EF18A5" w:rsidRPr="0048204A" w:rsidTr="00CF211D">
        <w:trPr>
          <w:trHeight w:val="2415"/>
        </w:trPr>
        <w:tc>
          <w:tcPr>
            <w:tcW w:w="108" w:type="pct"/>
            <w:shd w:val="clear" w:color="000000" w:fill="FFFFFF"/>
            <w:noWrap/>
            <w:vAlign w:val="center"/>
            <w:hideMark/>
          </w:tcPr>
          <w:p w:rsidR="00EF18A5" w:rsidRPr="007E0788" w:rsidRDefault="007E0788" w:rsidP="00EF18A5">
            <w:pPr>
              <w:spacing w:after="0" w:line="240" w:lineRule="auto"/>
              <w:jc w:val="center"/>
              <w:rPr>
                <w:rFonts w:ascii="Sylfaen" w:eastAsia="Times New Roman" w:hAnsi="Sylfaen" w:cs="Calibri"/>
                <w:color w:val="000000"/>
                <w:sz w:val="12"/>
                <w:szCs w:val="12"/>
                <w:lang w:val="ka-GE"/>
              </w:rPr>
            </w:pPr>
            <w:r>
              <w:rPr>
                <w:rFonts w:ascii="Sylfaen" w:eastAsia="Times New Roman" w:hAnsi="Sylfaen" w:cs="Calibri"/>
                <w:color w:val="000000"/>
                <w:sz w:val="12"/>
                <w:szCs w:val="12"/>
                <w:lang w:val="ka-GE"/>
              </w:rPr>
              <w:lastRenderedPageBreak/>
              <w:t>1</w:t>
            </w:r>
          </w:p>
        </w:tc>
        <w:tc>
          <w:tcPr>
            <w:tcW w:w="166" w:type="pct"/>
            <w:shd w:val="clear" w:color="000000" w:fill="FFFFFF"/>
            <w:vAlign w:val="center"/>
            <w:hideMark/>
          </w:tcPr>
          <w:p w:rsidR="00EF18A5" w:rsidRDefault="00EF18A5" w:rsidP="00EF18A5">
            <w:pPr>
              <w:spacing w:after="0" w:line="240" w:lineRule="auto"/>
              <w:jc w:val="center"/>
              <w:rPr>
                <w:rFonts w:ascii="Sylfaen" w:eastAsia="Times New Roman" w:hAnsi="Sylfaen" w:cs="Calibri"/>
                <w:color w:val="000000"/>
                <w:sz w:val="16"/>
                <w:szCs w:val="16"/>
                <w:lang w:val="ka-GE"/>
              </w:rPr>
            </w:pPr>
          </w:p>
        </w:tc>
        <w:tc>
          <w:tcPr>
            <w:tcW w:w="1535" w:type="pct"/>
            <w:gridSpan w:val="2"/>
            <w:shd w:val="clear" w:color="000000" w:fill="FFFFFF"/>
            <w:noWrap/>
            <w:vAlign w:val="center"/>
            <w:hideMark/>
          </w:tcPr>
          <w:p w:rsidR="00EF18A5" w:rsidRPr="005159BB" w:rsidRDefault="00EF18A5" w:rsidP="00EF18A5">
            <w:pPr>
              <w:spacing w:after="0" w:line="240" w:lineRule="auto"/>
              <w:jc w:val="center"/>
              <w:rPr>
                <w:rFonts w:ascii="Sylfaen" w:eastAsia="Times New Roman" w:hAnsi="Sylfaen" w:cs="Calibri"/>
                <w:b/>
                <w:color w:val="000000"/>
                <w:sz w:val="16"/>
                <w:szCs w:val="16"/>
              </w:rPr>
            </w:pPr>
            <w:r w:rsidRPr="008E7EDA">
              <w:rPr>
                <w:rFonts w:ascii="Sylfaen" w:eastAsia="Times New Roman" w:hAnsi="Sylfaen"/>
                <w:b/>
                <w:bCs/>
                <w:sz w:val="20"/>
                <w:szCs w:val="20"/>
                <w:lang w:val="ka-GE" w:eastAsia="ka-GE"/>
              </w:rPr>
              <w:t>ბინათმესაკუთრეთა ამხანაგობის პროგრამის ფარგლებში შემოსული პროექტები</w:t>
            </w:r>
          </w:p>
        </w:tc>
        <w:tc>
          <w:tcPr>
            <w:tcW w:w="319" w:type="pct"/>
            <w:gridSpan w:val="2"/>
            <w:shd w:val="clear" w:color="000000" w:fill="FFFFFF"/>
            <w:noWrap/>
            <w:vAlign w:val="center"/>
            <w:hideMark/>
          </w:tcPr>
          <w:p w:rsidR="00EF18A5" w:rsidRDefault="00EF18A5" w:rsidP="00EF18A5">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500 000</w:t>
            </w:r>
          </w:p>
        </w:tc>
        <w:tc>
          <w:tcPr>
            <w:tcW w:w="293" w:type="pct"/>
            <w:gridSpan w:val="2"/>
            <w:shd w:val="clear" w:color="000000" w:fill="FFFFFF"/>
            <w:noWrap/>
            <w:vAlign w:val="center"/>
            <w:hideMark/>
          </w:tcPr>
          <w:p w:rsidR="00EF18A5" w:rsidRDefault="00EF18A5" w:rsidP="00EF18A5">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500 000</w:t>
            </w:r>
          </w:p>
        </w:tc>
        <w:tc>
          <w:tcPr>
            <w:tcW w:w="142" w:type="pct"/>
            <w:shd w:val="clear" w:color="000000" w:fill="FFFFFF"/>
            <w:noWrap/>
            <w:vAlign w:val="center"/>
            <w:hideMark/>
          </w:tcPr>
          <w:p w:rsidR="00EF18A5" w:rsidRPr="00454A8E" w:rsidRDefault="00EF18A5" w:rsidP="00EF18A5">
            <w:pPr>
              <w:spacing w:after="0" w:line="240" w:lineRule="auto"/>
              <w:jc w:val="center"/>
              <w:rPr>
                <w:rFonts w:ascii="Sylfaen" w:eastAsia="Times New Roman" w:hAnsi="Sylfaen" w:cs="Calibri"/>
                <w:color w:val="000000"/>
                <w:sz w:val="16"/>
                <w:szCs w:val="16"/>
              </w:rPr>
            </w:pPr>
          </w:p>
        </w:tc>
        <w:tc>
          <w:tcPr>
            <w:tcW w:w="265" w:type="pct"/>
            <w:shd w:val="clear" w:color="000000" w:fill="FFFFFF"/>
            <w:noWrap/>
            <w:vAlign w:val="center"/>
            <w:hideMark/>
          </w:tcPr>
          <w:p w:rsidR="00EF18A5" w:rsidRDefault="00EF18A5" w:rsidP="00EF18A5">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500 000</w:t>
            </w:r>
          </w:p>
        </w:tc>
        <w:tc>
          <w:tcPr>
            <w:tcW w:w="238" w:type="pct"/>
            <w:shd w:val="clear" w:color="000000" w:fill="FFFFFF"/>
            <w:noWrap/>
            <w:vAlign w:val="center"/>
            <w:hideMark/>
          </w:tcPr>
          <w:p w:rsidR="00EF18A5" w:rsidRDefault="00EF18A5" w:rsidP="00EF18A5">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500 000</w:t>
            </w:r>
          </w:p>
        </w:tc>
        <w:tc>
          <w:tcPr>
            <w:tcW w:w="142" w:type="pct"/>
            <w:shd w:val="clear" w:color="000000" w:fill="FFFFFF"/>
            <w:noWrap/>
            <w:vAlign w:val="center"/>
            <w:hideMark/>
          </w:tcPr>
          <w:p w:rsidR="00EF18A5" w:rsidRPr="00454A8E" w:rsidRDefault="00EF18A5" w:rsidP="00EF18A5">
            <w:pPr>
              <w:spacing w:after="0" w:line="240" w:lineRule="auto"/>
              <w:jc w:val="center"/>
              <w:rPr>
                <w:rFonts w:ascii="Sylfaen" w:eastAsia="Times New Roman" w:hAnsi="Sylfaen" w:cs="Calibri"/>
                <w:color w:val="000000"/>
                <w:sz w:val="16"/>
                <w:szCs w:val="16"/>
              </w:rPr>
            </w:pPr>
          </w:p>
        </w:tc>
        <w:tc>
          <w:tcPr>
            <w:tcW w:w="265" w:type="pct"/>
            <w:shd w:val="clear" w:color="000000" w:fill="FFFFFF"/>
            <w:noWrap/>
            <w:vAlign w:val="center"/>
            <w:hideMark/>
          </w:tcPr>
          <w:p w:rsidR="00EF18A5" w:rsidRPr="00454A8E" w:rsidRDefault="00EF18A5" w:rsidP="00EF18A5">
            <w:pPr>
              <w:spacing w:after="0" w:line="240" w:lineRule="auto"/>
              <w:jc w:val="center"/>
              <w:rPr>
                <w:rFonts w:ascii="Sylfaen" w:eastAsia="Times New Roman" w:hAnsi="Sylfaen" w:cs="Calibri"/>
                <w:color w:val="000000"/>
                <w:sz w:val="16"/>
                <w:szCs w:val="16"/>
              </w:rPr>
            </w:pPr>
          </w:p>
        </w:tc>
        <w:tc>
          <w:tcPr>
            <w:tcW w:w="238" w:type="pct"/>
            <w:shd w:val="clear" w:color="000000" w:fill="FFFFFF"/>
            <w:noWrap/>
            <w:vAlign w:val="center"/>
            <w:hideMark/>
          </w:tcPr>
          <w:p w:rsidR="00EF18A5" w:rsidRPr="00454A8E" w:rsidRDefault="00EF18A5" w:rsidP="00EF18A5">
            <w:pPr>
              <w:spacing w:after="0" w:line="240" w:lineRule="auto"/>
              <w:jc w:val="center"/>
              <w:rPr>
                <w:rFonts w:ascii="Sylfaen" w:eastAsia="Times New Roman" w:hAnsi="Sylfaen" w:cs="Calibri"/>
                <w:color w:val="000000"/>
                <w:sz w:val="16"/>
                <w:szCs w:val="16"/>
              </w:rPr>
            </w:pPr>
          </w:p>
        </w:tc>
        <w:tc>
          <w:tcPr>
            <w:tcW w:w="142" w:type="pct"/>
            <w:shd w:val="clear" w:color="000000" w:fill="FFFFFF"/>
            <w:noWrap/>
            <w:vAlign w:val="center"/>
            <w:hideMark/>
          </w:tcPr>
          <w:p w:rsidR="00EF18A5" w:rsidRPr="00454A8E" w:rsidRDefault="00EF18A5" w:rsidP="00EF18A5">
            <w:pPr>
              <w:spacing w:after="0" w:line="240" w:lineRule="auto"/>
              <w:jc w:val="center"/>
              <w:rPr>
                <w:rFonts w:ascii="Sylfaen" w:eastAsia="Times New Roman" w:hAnsi="Sylfaen" w:cs="Calibri"/>
                <w:color w:val="000000"/>
                <w:sz w:val="16"/>
                <w:szCs w:val="16"/>
              </w:rPr>
            </w:pPr>
          </w:p>
        </w:tc>
        <w:tc>
          <w:tcPr>
            <w:tcW w:w="265" w:type="pct"/>
            <w:shd w:val="clear" w:color="000000" w:fill="FFFFFF"/>
            <w:noWrap/>
            <w:vAlign w:val="center"/>
            <w:hideMark/>
          </w:tcPr>
          <w:p w:rsidR="00EF18A5" w:rsidRPr="00454A8E" w:rsidRDefault="00EF18A5" w:rsidP="00EF18A5">
            <w:pPr>
              <w:spacing w:after="0" w:line="240" w:lineRule="auto"/>
              <w:jc w:val="center"/>
              <w:rPr>
                <w:rFonts w:ascii="Sylfaen" w:eastAsia="Times New Roman" w:hAnsi="Sylfaen" w:cs="Calibri"/>
                <w:color w:val="000000"/>
                <w:sz w:val="16"/>
                <w:szCs w:val="16"/>
              </w:rPr>
            </w:pPr>
          </w:p>
        </w:tc>
        <w:tc>
          <w:tcPr>
            <w:tcW w:w="238" w:type="pct"/>
            <w:shd w:val="clear" w:color="000000" w:fill="FFFFFF"/>
            <w:noWrap/>
            <w:vAlign w:val="center"/>
            <w:hideMark/>
          </w:tcPr>
          <w:p w:rsidR="00EF18A5" w:rsidRPr="00454A8E" w:rsidRDefault="00EF18A5" w:rsidP="00EF18A5">
            <w:pPr>
              <w:spacing w:after="0" w:line="240" w:lineRule="auto"/>
              <w:jc w:val="center"/>
              <w:rPr>
                <w:rFonts w:ascii="Sylfaen" w:eastAsia="Times New Roman" w:hAnsi="Sylfaen" w:cs="Calibri"/>
                <w:color w:val="000000"/>
                <w:sz w:val="16"/>
                <w:szCs w:val="16"/>
              </w:rPr>
            </w:pPr>
          </w:p>
        </w:tc>
        <w:tc>
          <w:tcPr>
            <w:tcW w:w="142" w:type="pct"/>
            <w:shd w:val="clear" w:color="000000" w:fill="FFFFFF"/>
            <w:noWrap/>
            <w:vAlign w:val="center"/>
            <w:hideMark/>
          </w:tcPr>
          <w:p w:rsidR="00EF18A5" w:rsidRPr="00454A8E" w:rsidRDefault="00EF18A5" w:rsidP="00EF18A5">
            <w:pPr>
              <w:spacing w:after="0" w:line="240" w:lineRule="auto"/>
              <w:jc w:val="center"/>
              <w:rPr>
                <w:rFonts w:ascii="Sylfaen" w:eastAsia="Times New Roman" w:hAnsi="Sylfaen" w:cs="Calibri"/>
                <w:color w:val="000000"/>
                <w:sz w:val="16"/>
                <w:szCs w:val="16"/>
              </w:rPr>
            </w:pPr>
          </w:p>
        </w:tc>
        <w:tc>
          <w:tcPr>
            <w:tcW w:w="265" w:type="pct"/>
            <w:shd w:val="clear" w:color="000000" w:fill="FFFFFF"/>
            <w:noWrap/>
            <w:vAlign w:val="center"/>
            <w:hideMark/>
          </w:tcPr>
          <w:p w:rsidR="00EF18A5" w:rsidRPr="00454A8E" w:rsidRDefault="00EF18A5" w:rsidP="00EF18A5">
            <w:pPr>
              <w:spacing w:after="0" w:line="240" w:lineRule="auto"/>
              <w:jc w:val="center"/>
              <w:rPr>
                <w:rFonts w:ascii="Sylfaen" w:eastAsia="Times New Roman" w:hAnsi="Sylfaen" w:cs="Calibri"/>
                <w:color w:val="000000"/>
                <w:sz w:val="16"/>
                <w:szCs w:val="16"/>
              </w:rPr>
            </w:pPr>
          </w:p>
        </w:tc>
        <w:tc>
          <w:tcPr>
            <w:tcW w:w="238" w:type="pct"/>
            <w:shd w:val="clear" w:color="000000" w:fill="FFFFFF"/>
            <w:noWrap/>
            <w:vAlign w:val="center"/>
            <w:hideMark/>
          </w:tcPr>
          <w:p w:rsidR="00EF18A5" w:rsidRPr="00454A8E" w:rsidRDefault="00EF18A5" w:rsidP="00EF18A5">
            <w:pPr>
              <w:spacing w:after="0" w:line="240" w:lineRule="auto"/>
              <w:jc w:val="center"/>
              <w:rPr>
                <w:rFonts w:ascii="Sylfaen" w:eastAsia="Times New Roman" w:hAnsi="Sylfaen" w:cs="Calibri"/>
                <w:color w:val="000000"/>
                <w:sz w:val="16"/>
                <w:szCs w:val="16"/>
              </w:rPr>
            </w:pPr>
          </w:p>
        </w:tc>
      </w:tr>
      <w:tr w:rsidR="00EF18A5" w:rsidRPr="0048204A" w:rsidTr="00CF211D">
        <w:trPr>
          <w:trHeight w:val="3175"/>
        </w:trPr>
        <w:tc>
          <w:tcPr>
            <w:tcW w:w="108" w:type="pct"/>
            <w:shd w:val="clear" w:color="000000" w:fill="FFFFFF"/>
            <w:noWrap/>
            <w:vAlign w:val="center"/>
            <w:hideMark/>
          </w:tcPr>
          <w:p w:rsidR="00EF18A5" w:rsidRPr="007E0788" w:rsidRDefault="007E0788" w:rsidP="00EF18A5">
            <w:pPr>
              <w:spacing w:after="0" w:line="240" w:lineRule="auto"/>
              <w:jc w:val="center"/>
              <w:rPr>
                <w:rFonts w:ascii="Sylfaen" w:eastAsia="Times New Roman" w:hAnsi="Sylfaen" w:cs="Calibri"/>
                <w:color w:val="000000"/>
                <w:sz w:val="12"/>
                <w:szCs w:val="12"/>
                <w:lang w:val="ka-GE"/>
              </w:rPr>
            </w:pPr>
            <w:r>
              <w:rPr>
                <w:rFonts w:ascii="Sylfaen" w:eastAsia="Times New Roman" w:hAnsi="Sylfaen" w:cs="Calibri"/>
                <w:color w:val="000000"/>
                <w:sz w:val="12"/>
                <w:szCs w:val="12"/>
                <w:lang w:val="ka-GE"/>
              </w:rPr>
              <w:t>2</w:t>
            </w:r>
          </w:p>
        </w:tc>
        <w:tc>
          <w:tcPr>
            <w:tcW w:w="166" w:type="pct"/>
            <w:shd w:val="clear" w:color="000000" w:fill="FFFFFF"/>
            <w:vAlign w:val="center"/>
            <w:hideMark/>
          </w:tcPr>
          <w:p w:rsidR="00EF18A5" w:rsidRDefault="00EF18A5" w:rsidP="00EF18A5">
            <w:pPr>
              <w:spacing w:after="0" w:line="240" w:lineRule="auto"/>
              <w:jc w:val="center"/>
              <w:rPr>
                <w:rFonts w:ascii="Sylfaen" w:eastAsia="Times New Roman" w:hAnsi="Sylfaen" w:cs="Calibri"/>
                <w:color w:val="000000"/>
                <w:sz w:val="16"/>
                <w:szCs w:val="16"/>
                <w:lang w:val="ka-GE"/>
              </w:rPr>
            </w:pPr>
          </w:p>
        </w:tc>
        <w:tc>
          <w:tcPr>
            <w:tcW w:w="1535" w:type="pct"/>
            <w:gridSpan w:val="2"/>
            <w:shd w:val="clear" w:color="000000" w:fill="FFFFFF"/>
            <w:noWrap/>
            <w:vAlign w:val="center"/>
            <w:hideMark/>
          </w:tcPr>
          <w:p w:rsidR="00EF18A5" w:rsidRDefault="00EF18A5" w:rsidP="00EF18A5">
            <w:pPr>
              <w:jc w:val="center"/>
              <w:rPr>
                <w:rFonts w:ascii="Sylfaen" w:eastAsia="Times New Roman" w:hAnsi="Sylfaen"/>
                <w:b/>
                <w:bCs/>
                <w:sz w:val="20"/>
                <w:szCs w:val="20"/>
              </w:rPr>
            </w:pPr>
            <w:r>
              <w:rPr>
                <w:rFonts w:ascii="Sylfaen" w:hAnsi="Sylfaen"/>
                <w:b/>
                <w:bCs/>
                <w:sz w:val="20"/>
                <w:szCs w:val="20"/>
              </w:rPr>
              <w:t>ბორჯომის მუნიციპალიტეტის დაბა წაღვერში მდ. გუჯარულაზე ნაპირდამცავი საყრდენი კედლის მოწყობის სამუშაოები</w:t>
            </w:r>
          </w:p>
          <w:p w:rsidR="00EF18A5" w:rsidRPr="005159BB" w:rsidRDefault="00EF18A5" w:rsidP="00EF18A5">
            <w:pPr>
              <w:spacing w:after="0" w:line="240" w:lineRule="auto"/>
              <w:jc w:val="center"/>
              <w:rPr>
                <w:rFonts w:ascii="Sylfaen" w:eastAsia="Times New Roman" w:hAnsi="Sylfaen" w:cs="Calibri"/>
                <w:b/>
                <w:color w:val="000000"/>
                <w:sz w:val="16"/>
                <w:szCs w:val="16"/>
              </w:rPr>
            </w:pPr>
          </w:p>
        </w:tc>
        <w:tc>
          <w:tcPr>
            <w:tcW w:w="319" w:type="pct"/>
            <w:gridSpan w:val="2"/>
            <w:shd w:val="clear" w:color="000000" w:fill="FFFFFF"/>
            <w:noWrap/>
            <w:vAlign w:val="center"/>
            <w:hideMark/>
          </w:tcPr>
          <w:p w:rsidR="00EF18A5" w:rsidRDefault="00EF18A5" w:rsidP="00EF18A5">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350 000</w:t>
            </w:r>
          </w:p>
        </w:tc>
        <w:tc>
          <w:tcPr>
            <w:tcW w:w="293" w:type="pct"/>
            <w:gridSpan w:val="2"/>
            <w:shd w:val="clear" w:color="000000" w:fill="FFFFFF"/>
            <w:noWrap/>
            <w:vAlign w:val="center"/>
            <w:hideMark/>
          </w:tcPr>
          <w:p w:rsidR="00EF18A5" w:rsidRDefault="00EF18A5" w:rsidP="00EF18A5">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350000</w:t>
            </w:r>
          </w:p>
        </w:tc>
        <w:tc>
          <w:tcPr>
            <w:tcW w:w="142" w:type="pct"/>
            <w:shd w:val="clear" w:color="000000" w:fill="FFFFFF"/>
            <w:noWrap/>
            <w:vAlign w:val="center"/>
            <w:hideMark/>
          </w:tcPr>
          <w:p w:rsidR="00EF18A5" w:rsidRPr="00454A8E" w:rsidRDefault="00EF18A5" w:rsidP="00EF18A5">
            <w:pPr>
              <w:spacing w:after="0" w:line="240" w:lineRule="auto"/>
              <w:jc w:val="center"/>
              <w:rPr>
                <w:rFonts w:ascii="Sylfaen" w:eastAsia="Times New Roman" w:hAnsi="Sylfaen" w:cs="Calibri"/>
                <w:color w:val="000000"/>
                <w:sz w:val="16"/>
                <w:szCs w:val="16"/>
              </w:rPr>
            </w:pPr>
          </w:p>
        </w:tc>
        <w:tc>
          <w:tcPr>
            <w:tcW w:w="265" w:type="pct"/>
            <w:shd w:val="clear" w:color="000000" w:fill="FFFFFF"/>
            <w:noWrap/>
            <w:vAlign w:val="center"/>
            <w:hideMark/>
          </w:tcPr>
          <w:p w:rsidR="00EF18A5" w:rsidRDefault="00EF18A5" w:rsidP="00EF18A5">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350000</w:t>
            </w:r>
          </w:p>
        </w:tc>
        <w:tc>
          <w:tcPr>
            <w:tcW w:w="238" w:type="pct"/>
            <w:shd w:val="clear" w:color="000000" w:fill="FFFFFF"/>
            <w:noWrap/>
            <w:vAlign w:val="center"/>
            <w:hideMark/>
          </w:tcPr>
          <w:p w:rsidR="00EF18A5" w:rsidRDefault="00EF18A5" w:rsidP="00EF18A5">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350000</w:t>
            </w:r>
          </w:p>
        </w:tc>
        <w:tc>
          <w:tcPr>
            <w:tcW w:w="142" w:type="pct"/>
            <w:shd w:val="clear" w:color="000000" w:fill="FFFFFF"/>
            <w:noWrap/>
            <w:vAlign w:val="center"/>
            <w:hideMark/>
          </w:tcPr>
          <w:p w:rsidR="00EF18A5" w:rsidRPr="00454A8E" w:rsidRDefault="00EF18A5" w:rsidP="00EF18A5">
            <w:pPr>
              <w:spacing w:after="0" w:line="240" w:lineRule="auto"/>
              <w:jc w:val="center"/>
              <w:rPr>
                <w:rFonts w:ascii="Sylfaen" w:eastAsia="Times New Roman" w:hAnsi="Sylfaen" w:cs="Calibri"/>
                <w:color w:val="000000"/>
                <w:sz w:val="16"/>
                <w:szCs w:val="16"/>
              </w:rPr>
            </w:pPr>
          </w:p>
        </w:tc>
        <w:tc>
          <w:tcPr>
            <w:tcW w:w="265" w:type="pct"/>
            <w:shd w:val="clear" w:color="000000" w:fill="FFFFFF"/>
            <w:noWrap/>
            <w:vAlign w:val="center"/>
            <w:hideMark/>
          </w:tcPr>
          <w:p w:rsidR="00EF18A5" w:rsidRPr="00454A8E" w:rsidRDefault="00EF18A5" w:rsidP="00EF18A5">
            <w:pPr>
              <w:spacing w:after="0" w:line="240" w:lineRule="auto"/>
              <w:jc w:val="center"/>
              <w:rPr>
                <w:rFonts w:ascii="Sylfaen" w:eastAsia="Times New Roman" w:hAnsi="Sylfaen" w:cs="Calibri"/>
                <w:color w:val="000000"/>
                <w:sz w:val="16"/>
                <w:szCs w:val="16"/>
              </w:rPr>
            </w:pPr>
          </w:p>
        </w:tc>
        <w:tc>
          <w:tcPr>
            <w:tcW w:w="238" w:type="pct"/>
            <w:shd w:val="clear" w:color="000000" w:fill="FFFFFF"/>
            <w:noWrap/>
            <w:vAlign w:val="center"/>
            <w:hideMark/>
          </w:tcPr>
          <w:p w:rsidR="00EF18A5" w:rsidRPr="00454A8E" w:rsidRDefault="00EF18A5" w:rsidP="00EF18A5">
            <w:pPr>
              <w:spacing w:after="0" w:line="240" w:lineRule="auto"/>
              <w:jc w:val="center"/>
              <w:rPr>
                <w:rFonts w:ascii="Sylfaen" w:eastAsia="Times New Roman" w:hAnsi="Sylfaen" w:cs="Calibri"/>
                <w:color w:val="000000"/>
                <w:sz w:val="16"/>
                <w:szCs w:val="16"/>
              </w:rPr>
            </w:pPr>
          </w:p>
        </w:tc>
        <w:tc>
          <w:tcPr>
            <w:tcW w:w="142" w:type="pct"/>
            <w:shd w:val="clear" w:color="000000" w:fill="FFFFFF"/>
            <w:noWrap/>
            <w:vAlign w:val="center"/>
            <w:hideMark/>
          </w:tcPr>
          <w:p w:rsidR="00EF18A5" w:rsidRPr="00454A8E" w:rsidRDefault="00EF18A5" w:rsidP="00EF18A5">
            <w:pPr>
              <w:spacing w:after="0" w:line="240" w:lineRule="auto"/>
              <w:jc w:val="center"/>
              <w:rPr>
                <w:rFonts w:ascii="Sylfaen" w:eastAsia="Times New Roman" w:hAnsi="Sylfaen" w:cs="Calibri"/>
                <w:color w:val="000000"/>
                <w:sz w:val="16"/>
                <w:szCs w:val="16"/>
              </w:rPr>
            </w:pPr>
          </w:p>
        </w:tc>
        <w:tc>
          <w:tcPr>
            <w:tcW w:w="265" w:type="pct"/>
            <w:shd w:val="clear" w:color="000000" w:fill="FFFFFF"/>
            <w:noWrap/>
            <w:vAlign w:val="center"/>
            <w:hideMark/>
          </w:tcPr>
          <w:p w:rsidR="00EF18A5" w:rsidRPr="00454A8E" w:rsidRDefault="00EF18A5" w:rsidP="00EF18A5">
            <w:pPr>
              <w:spacing w:after="0" w:line="240" w:lineRule="auto"/>
              <w:jc w:val="center"/>
              <w:rPr>
                <w:rFonts w:ascii="Sylfaen" w:eastAsia="Times New Roman" w:hAnsi="Sylfaen" w:cs="Calibri"/>
                <w:color w:val="000000"/>
                <w:sz w:val="16"/>
                <w:szCs w:val="16"/>
              </w:rPr>
            </w:pPr>
          </w:p>
        </w:tc>
        <w:tc>
          <w:tcPr>
            <w:tcW w:w="238" w:type="pct"/>
            <w:shd w:val="clear" w:color="000000" w:fill="FFFFFF"/>
            <w:noWrap/>
            <w:vAlign w:val="center"/>
            <w:hideMark/>
          </w:tcPr>
          <w:p w:rsidR="00EF18A5" w:rsidRPr="00454A8E" w:rsidRDefault="00EF18A5" w:rsidP="00EF18A5">
            <w:pPr>
              <w:spacing w:after="0" w:line="240" w:lineRule="auto"/>
              <w:jc w:val="center"/>
              <w:rPr>
                <w:rFonts w:ascii="Sylfaen" w:eastAsia="Times New Roman" w:hAnsi="Sylfaen" w:cs="Calibri"/>
                <w:color w:val="000000"/>
                <w:sz w:val="16"/>
                <w:szCs w:val="16"/>
              </w:rPr>
            </w:pPr>
          </w:p>
        </w:tc>
        <w:tc>
          <w:tcPr>
            <w:tcW w:w="142" w:type="pct"/>
            <w:shd w:val="clear" w:color="000000" w:fill="FFFFFF"/>
            <w:noWrap/>
            <w:vAlign w:val="center"/>
            <w:hideMark/>
          </w:tcPr>
          <w:p w:rsidR="00EF18A5" w:rsidRPr="00454A8E" w:rsidRDefault="00EF18A5" w:rsidP="00EF18A5">
            <w:pPr>
              <w:spacing w:after="0" w:line="240" w:lineRule="auto"/>
              <w:jc w:val="center"/>
              <w:rPr>
                <w:rFonts w:ascii="Sylfaen" w:eastAsia="Times New Roman" w:hAnsi="Sylfaen" w:cs="Calibri"/>
                <w:color w:val="000000"/>
                <w:sz w:val="16"/>
                <w:szCs w:val="16"/>
              </w:rPr>
            </w:pPr>
          </w:p>
        </w:tc>
        <w:tc>
          <w:tcPr>
            <w:tcW w:w="265" w:type="pct"/>
            <w:shd w:val="clear" w:color="000000" w:fill="FFFFFF"/>
            <w:noWrap/>
            <w:vAlign w:val="center"/>
            <w:hideMark/>
          </w:tcPr>
          <w:p w:rsidR="00EF18A5" w:rsidRPr="00454A8E" w:rsidRDefault="00EF18A5" w:rsidP="00EF18A5">
            <w:pPr>
              <w:spacing w:after="0" w:line="240" w:lineRule="auto"/>
              <w:jc w:val="center"/>
              <w:rPr>
                <w:rFonts w:ascii="Sylfaen" w:eastAsia="Times New Roman" w:hAnsi="Sylfaen" w:cs="Calibri"/>
                <w:color w:val="000000"/>
                <w:sz w:val="16"/>
                <w:szCs w:val="16"/>
              </w:rPr>
            </w:pPr>
          </w:p>
        </w:tc>
        <w:tc>
          <w:tcPr>
            <w:tcW w:w="238" w:type="pct"/>
            <w:shd w:val="clear" w:color="000000" w:fill="FFFFFF"/>
            <w:noWrap/>
            <w:vAlign w:val="center"/>
            <w:hideMark/>
          </w:tcPr>
          <w:p w:rsidR="00EF18A5" w:rsidRPr="00454A8E" w:rsidRDefault="00EF18A5" w:rsidP="00EF18A5">
            <w:pPr>
              <w:spacing w:after="0" w:line="240" w:lineRule="auto"/>
              <w:jc w:val="center"/>
              <w:rPr>
                <w:rFonts w:ascii="Sylfaen" w:eastAsia="Times New Roman" w:hAnsi="Sylfaen" w:cs="Calibri"/>
                <w:color w:val="000000"/>
                <w:sz w:val="16"/>
                <w:szCs w:val="16"/>
              </w:rPr>
            </w:pPr>
          </w:p>
        </w:tc>
      </w:tr>
      <w:tr w:rsidR="00EF18A5" w:rsidRPr="0048204A" w:rsidTr="00CF211D">
        <w:trPr>
          <w:trHeight w:val="315"/>
        </w:trPr>
        <w:tc>
          <w:tcPr>
            <w:tcW w:w="108" w:type="pct"/>
            <w:shd w:val="clear" w:color="000000" w:fill="FFFFFF"/>
            <w:noWrap/>
            <w:vAlign w:val="center"/>
            <w:hideMark/>
          </w:tcPr>
          <w:p w:rsidR="00EF18A5" w:rsidRPr="009F5838" w:rsidRDefault="00EF18A5" w:rsidP="00EF18A5">
            <w:pPr>
              <w:spacing w:after="0" w:line="240" w:lineRule="auto"/>
              <w:rPr>
                <w:rFonts w:ascii="Sylfaen" w:eastAsia="Times New Roman" w:hAnsi="Sylfaen" w:cs="Calibri"/>
                <w:color w:val="000000"/>
                <w:sz w:val="12"/>
                <w:szCs w:val="12"/>
                <w:lang w:val="ka-GE"/>
              </w:rPr>
            </w:pPr>
            <w:r w:rsidRPr="0048204A">
              <w:rPr>
                <w:rFonts w:ascii="Sylfaen" w:eastAsia="Times New Roman" w:hAnsi="Sylfaen" w:cs="Calibri"/>
                <w:color w:val="000000"/>
                <w:sz w:val="12"/>
                <w:szCs w:val="12"/>
              </w:rPr>
              <w:t> </w:t>
            </w:r>
            <w:r w:rsidR="009F5838">
              <w:rPr>
                <w:rFonts w:ascii="Sylfaen" w:eastAsia="Times New Roman" w:hAnsi="Sylfaen" w:cs="Calibri"/>
                <w:color w:val="000000"/>
                <w:sz w:val="12"/>
                <w:szCs w:val="12"/>
                <w:lang w:val="ka-GE"/>
              </w:rPr>
              <w:t>3</w:t>
            </w:r>
          </w:p>
        </w:tc>
        <w:tc>
          <w:tcPr>
            <w:tcW w:w="166" w:type="pct"/>
            <w:shd w:val="clear" w:color="000000" w:fill="FFFFFF"/>
            <w:noWrap/>
            <w:vAlign w:val="center"/>
            <w:hideMark/>
          </w:tcPr>
          <w:p w:rsidR="00EF18A5" w:rsidRDefault="00EF18A5" w:rsidP="00EF18A5">
            <w:pPr>
              <w:spacing w:after="0" w:line="240" w:lineRule="auto"/>
              <w:jc w:val="center"/>
              <w:rPr>
                <w:rFonts w:ascii="Sylfaen" w:eastAsia="Times New Roman" w:hAnsi="Sylfaen" w:cs="Calibri"/>
                <w:color w:val="000000"/>
                <w:sz w:val="16"/>
                <w:szCs w:val="16"/>
                <w:lang w:val="ka-GE"/>
              </w:rPr>
            </w:pPr>
          </w:p>
        </w:tc>
        <w:tc>
          <w:tcPr>
            <w:tcW w:w="1535" w:type="pct"/>
            <w:gridSpan w:val="2"/>
            <w:shd w:val="clear" w:color="000000" w:fill="FFFFFF"/>
            <w:noWrap/>
            <w:vAlign w:val="center"/>
            <w:hideMark/>
          </w:tcPr>
          <w:p w:rsidR="00EF18A5" w:rsidRDefault="00EF18A5" w:rsidP="00EF18A5">
            <w:pPr>
              <w:jc w:val="center"/>
              <w:rPr>
                <w:rFonts w:ascii="Sylfaen" w:eastAsia="Times New Roman" w:hAnsi="Sylfaen"/>
                <w:b/>
                <w:bCs/>
                <w:sz w:val="20"/>
                <w:szCs w:val="20"/>
              </w:rPr>
            </w:pPr>
            <w:r>
              <w:rPr>
                <w:rFonts w:ascii="Sylfaen" w:hAnsi="Sylfaen"/>
                <w:b/>
                <w:bCs/>
                <w:sz w:val="20"/>
                <w:szCs w:val="20"/>
                <w:lang w:val="ka-GE"/>
              </w:rPr>
              <w:t>ს</w:t>
            </w:r>
            <w:r>
              <w:rPr>
                <w:rFonts w:ascii="Sylfaen" w:hAnsi="Sylfaen"/>
                <w:b/>
                <w:bCs/>
                <w:sz w:val="20"/>
                <w:szCs w:val="20"/>
              </w:rPr>
              <w:t>ოფ. მზეთამზეში საავტომობილო გზის დამცავი საყრდენი კედლის მოწყობის სამუშაოები</w:t>
            </w:r>
          </w:p>
          <w:p w:rsidR="00EF18A5" w:rsidRPr="005159BB" w:rsidRDefault="00EF18A5" w:rsidP="00EF18A5">
            <w:pPr>
              <w:spacing w:after="0" w:line="240" w:lineRule="auto"/>
              <w:jc w:val="center"/>
              <w:rPr>
                <w:rFonts w:ascii="Sylfaen" w:eastAsia="Times New Roman" w:hAnsi="Sylfaen" w:cs="Calibri"/>
                <w:b/>
                <w:color w:val="000000"/>
                <w:sz w:val="16"/>
                <w:szCs w:val="16"/>
              </w:rPr>
            </w:pPr>
          </w:p>
        </w:tc>
        <w:tc>
          <w:tcPr>
            <w:tcW w:w="319" w:type="pct"/>
            <w:gridSpan w:val="2"/>
            <w:shd w:val="clear" w:color="000000" w:fill="FFFFFF"/>
            <w:noWrap/>
            <w:vAlign w:val="center"/>
            <w:hideMark/>
          </w:tcPr>
          <w:p w:rsidR="00EF18A5" w:rsidRDefault="00EF18A5" w:rsidP="00EF18A5">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150 000</w:t>
            </w:r>
          </w:p>
        </w:tc>
        <w:tc>
          <w:tcPr>
            <w:tcW w:w="293" w:type="pct"/>
            <w:gridSpan w:val="2"/>
            <w:shd w:val="clear" w:color="000000" w:fill="FFFFFF"/>
            <w:noWrap/>
            <w:vAlign w:val="center"/>
            <w:hideMark/>
          </w:tcPr>
          <w:p w:rsidR="00EF18A5" w:rsidRDefault="00EF18A5" w:rsidP="00EF18A5">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150 000</w:t>
            </w:r>
          </w:p>
        </w:tc>
        <w:tc>
          <w:tcPr>
            <w:tcW w:w="142" w:type="pct"/>
            <w:shd w:val="clear" w:color="000000" w:fill="FFFFFF"/>
            <w:noWrap/>
            <w:vAlign w:val="center"/>
            <w:hideMark/>
          </w:tcPr>
          <w:p w:rsidR="00EF18A5" w:rsidRPr="00454A8E" w:rsidRDefault="00EF18A5" w:rsidP="00EF18A5">
            <w:pPr>
              <w:spacing w:after="0" w:line="240" w:lineRule="auto"/>
              <w:jc w:val="center"/>
              <w:rPr>
                <w:rFonts w:ascii="Sylfaen" w:eastAsia="Times New Roman" w:hAnsi="Sylfaen" w:cs="Calibri"/>
                <w:color w:val="000000"/>
                <w:sz w:val="16"/>
                <w:szCs w:val="16"/>
              </w:rPr>
            </w:pPr>
          </w:p>
        </w:tc>
        <w:tc>
          <w:tcPr>
            <w:tcW w:w="265" w:type="pct"/>
            <w:shd w:val="clear" w:color="000000" w:fill="FFFFFF"/>
            <w:noWrap/>
            <w:vAlign w:val="center"/>
            <w:hideMark/>
          </w:tcPr>
          <w:p w:rsidR="00EF18A5" w:rsidRDefault="00EF18A5" w:rsidP="00EF18A5">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150 000</w:t>
            </w:r>
          </w:p>
        </w:tc>
        <w:tc>
          <w:tcPr>
            <w:tcW w:w="238" w:type="pct"/>
            <w:shd w:val="clear" w:color="000000" w:fill="FFFFFF"/>
            <w:noWrap/>
            <w:vAlign w:val="center"/>
            <w:hideMark/>
          </w:tcPr>
          <w:p w:rsidR="00EF18A5" w:rsidRDefault="00EF18A5" w:rsidP="00EF18A5">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150 000</w:t>
            </w:r>
          </w:p>
        </w:tc>
        <w:tc>
          <w:tcPr>
            <w:tcW w:w="142" w:type="pct"/>
            <w:shd w:val="clear" w:color="000000" w:fill="FFFFFF"/>
            <w:noWrap/>
            <w:vAlign w:val="center"/>
            <w:hideMark/>
          </w:tcPr>
          <w:p w:rsidR="00EF18A5" w:rsidRPr="00454A8E" w:rsidRDefault="00EF18A5" w:rsidP="00EF18A5">
            <w:pPr>
              <w:spacing w:after="0" w:line="240" w:lineRule="auto"/>
              <w:jc w:val="center"/>
              <w:rPr>
                <w:rFonts w:ascii="Sylfaen" w:eastAsia="Times New Roman" w:hAnsi="Sylfaen" w:cs="Calibri"/>
                <w:color w:val="000000"/>
                <w:sz w:val="16"/>
                <w:szCs w:val="16"/>
              </w:rPr>
            </w:pPr>
          </w:p>
        </w:tc>
        <w:tc>
          <w:tcPr>
            <w:tcW w:w="265" w:type="pct"/>
            <w:shd w:val="clear" w:color="000000" w:fill="FFFFFF"/>
            <w:noWrap/>
            <w:vAlign w:val="center"/>
            <w:hideMark/>
          </w:tcPr>
          <w:p w:rsidR="00EF18A5" w:rsidRPr="00454A8E" w:rsidRDefault="00EF18A5" w:rsidP="00EF18A5">
            <w:pPr>
              <w:spacing w:after="0" w:line="240" w:lineRule="auto"/>
              <w:jc w:val="center"/>
              <w:rPr>
                <w:rFonts w:ascii="Sylfaen" w:eastAsia="Times New Roman" w:hAnsi="Sylfaen" w:cs="Calibri"/>
                <w:color w:val="000000"/>
                <w:sz w:val="16"/>
                <w:szCs w:val="16"/>
              </w:rPr>
            </w:pPr>
          </w:p>
        </w:tc>
        <w:tc>
          <w:tcPr>
            <w:tcW w:w="238" w:type="pct"/>
            <w:shd w:val="clear" w:color="000000" w:fill="FFFFFF"/>
            <w:noWrap/>
            <w:vAlign w:val="center"/>
            <w:hideMark/>
          </w:tcPr>
          <w:p w:rsidR="00EF18A5" w:rsidRPr="00454A8E" w:rsidRDefault="00EF18A5" w:rsidP="00EF18A5">
            <w:pPr>
              <w:spacing w:after="0" w:line="240" w:lineRule="auto"/>
              <w:jc w:val="center"/>
              <w:rPr>
                <w:rFonts w:ascii="Sylfaen" w:eastAsia="Times New Roman" w:hAnsi="Sylfaen" w:cs="Calibri"/>
                <w:color w:val="000000"/>
                <w:sz w:val="16"/>
                <w:szCs w:val="16"/>
              </w:rPr>
            </w:pPr>
          </w:p>
        </w:tc>
        <w:tc>
          <w:tcPr>
            <w:tcW w:w="142" w:type="pct"/>
            <w:shd w:val="clear" w:color="000000" w:fill="FFFFFF"/>
            <w:noWrap/>
            <w:vAlign w:val="center"/>
            <w:hideMark/>
          </w:tcPr>
          <w:p w:rsidR="00EF18A5" w:rsidRPr="00454A8E" w:rsidRDefault="00EF18A5" w:rsidP="00EF18A5">
            <w:pPr>
              <w:spacing w:after="0" w:line="240" w:lineRule="auto"/>
              <w:jc w:val="center"/>
              <w:rPr>
                <w:rFonts w:ascii="Sylfaen" w:eastAsia="Times New Roman" w:hAnsi="Sylfaen" w:cs="Calibri"/>
                <w:color w:val="000000"/>
                <w:sz w:val="16"/>
                <w:szCs w:val="16"/>
              </w:rPr>
            </w:pPr>
          </w:p>
        </w:tc>
        <w:tc>
          <w:tcPr>
            <w:tcW w:w="265" w:type="pct"/>
            <w:shd w:val="clear" w:color="000000" w:fill="FFFFFF"/>
            <w:noWrap/>
            <w:vAlign w:val="center"/>
            <w:hideMark/>
          </w:tcPr>
          <w:p w:rsidR="00EF18A5" w:rsidRPr="00454A8E" w:rsidRDefault="00EF18A5" w:rsidP="00EF18A5">
            <w:pPr>
              <w:spacing w:after="0" w:line="240" w:lineRule="auto"/>
              <w:jc w:val="center"/>
              <w:rPr>
                <w:rFonts w:ascii="Sylfaen" w:eastAsia="Times New Roman" w:hAnsi="Sylfaen" w:cs="Calibri"/>
                <w:color w:val="000000"/>
                <w:sz w:val="16"/>
                <w:szCs w:val="16"/>
              </w:rPr>
            </w:pPr>
          </w:p>
        </w:tc>
        <w:tc>
          <w:tcPr>
            <w:tcW w:w="238" w:type="pct"/>
            <w:shd w:val="clear" w:color="000000" w:fill="FFFFFF"/>
            <w:noWrap/>
            <w:vAlign w:val="center"/>
            <w:hideMark/>
          </w:tcPr>
          <w:p w:rsidR="00EF18A5" w:rsidRPr="00454A8E" w:rsidRDefault="00EF18A5" w:rsidP="00EF18A5">
            <w:pPr>
              <w:spacing w:after="0" w:line="240" w:lineRule="auto"/>
              <w:jc w:val="center"/>
              <w:rPr>
                <w:rFonts w:ascii="Sylfaen" w:eastAsia="Times New Roman" w:hAnsi="Sylfaen" w:cs="Calibri"/>
                <w:color w:val="000000"/>
                <w:sz w:val="16"/>
                <w:szCs w:val="16"/>
              </w:rPr>
            </w:pPr>
          </w:p>
        </w:tc>
        <w:tc>
          <w:tcPr>
            <w:tcW w:w="142" w:type="pct"/>
            <w:shd w:val="clear" w:color="000000" w:fill="FFFFFF"/>
            <w:noWrap/>
            <w:vAlign w:val="center"/>
            <w:hideMark/>
          </w:tcPr>
          <w:p w:rsidR="00EF18A5" w:rsidRPr="00454A8E" w:rsidRDefault="00EF18A5" w:rsidP="00EF18A5">
            <w:pPr>
              <w:spacing w:after="0" w:line="240" w:lineRule="auto"/>
              <w:jc w:val="center"/>
              <w:rPr>
                <w:rFonts w:ascii="Sylfaen" w:eastAsia="Times New Roman" w:hAnsi="Sylfaen" w:cs="Calibri"/>
                <w:color w:val="000000"/>
                <w:sz w:val="16"/>
                <w:szCs w:val="16"/>
              </w:rPr>
            </w:pPr>
          </w:p>
        </w:tc>
        <w:tc>
          <w:tcPr>
            <w:tcW w:w="265" w:type="pct"/>
            <w:shd w:val="clear" w:color="000000" w:fill="FFFFFF"/>
            <w:noWrap/>
            <w:vAlign w:val="center"/>
            <w:hideMark/>
          </w:tcPr>
          <w:p w:rsidR="00EF18A5" w:rsidRPr="00454A8E" w:rsidRDefault="00EF18A5" w:rsidP="00EF18A5">
            <w:pPr>
              <w:spacing w:after="0" w:line="240" w:lineRule="auto"/>
              <w:jc w:val="center"/>
              <w:rPr>
                <w:rFonts w:ascii="Sylfaen" w:eastAsia="Times New Roman" w:hAnsi="Sylfaen" w:cs="Calibri"/>
                <w:color w:val="000000"/>
                <w:sz w:val="16"/>
                <w:szCs w:val="16"/>
              </w:rPr>
            </w:pPr>
          </w:p>
        </w:tc>
        <w:tc>
          <w:tcPr>
            <w:tcW w:w="238" w:type="pct"/>
            <w:shd w:val="clear" w:color="000000" w:fill="FFFFFF"/>
            <w:noWrap/>
            <w:vAlign w:val="center"/>
            <w:hideMark/>
          </w:tcPr>
          <w:p w:rsidR="00EF18A5" w:rsidRPr="00454A8E" w:rsidRDefault="00EF18A5" w:rsidP="00EF18A5">
            <w:pPr>
              <w:spacing w:after="0" w:line="240" w:lineRule="auto"/>
              <w:jc w:val="center"/>
              <w:rPr>
                <w:rFonts w:ascii="Sylfaen" w:eastAsia="Times New Roman" w:hAnsi="Sylfaen" w:cs="Calibri"/>
                <w:color w:val="000000"/>
                <w:sz w:val="16"/>
                <w:szCs w:val="16"/>
              </w:rPr>
            </w:pPr>
          </w:p>
        </w:tc>
      </w:tr>
    </w:tbl>
    <w:p w:rsidR="0048204A" w:rsidRDefault="0048204A" w:rsidP="00DB03A2">
      <w:pPr>
        <w:jc w:val="center"/>
        <w:rPr>
          <w:b/>
          <w:sz w:val="28"/>
        </w:rPr>
      </w:pPr>
    </w:p>
    <w:p w:rsidR="0048204A" w:rsidRDefault="0048204A" w:rsidP="00DB03A2">
      <w:pPr>
        <w:jc w:val="center"/>
        <w:rPr>
          <w:b/>
          <w:sz w:val="28"/>
        </w:rPr>
      </w:pPr>
    </w:p>
    <w:p w:rsidR="0048204A" w:rsidRDefault="004D1297" w:rsidP="004D1297">
      <w:pPr>
        <w:rPr>
          <w:rFonts w:ascii="Sylfaen" w:hAnsi="Sylfaen"/>
          <w:b/>
          <w:sz w:val="28"/>
          <w:lang w:val="ka-GE"/>
        </w:rPr>
      </w:pPr>
      <w:r>
        <w:rPr>
          <w:rFonts w:ascii="Sylfaen" w:hAnsi="Sylfaen"/>
          <w:b/>
          <w:sz w:val="28"/>
          <w:lang w:val="ka-GE"/>
        </w:rPr>
        <w:t>ბიუჯეტი</w:t>
      </w:r>
    </w:p>
    <w:p w:rsidR="00047B8C" w:rsidRDefault="00047B8C" w:rsidP="004D1297">
      <w:pPr>
        <w:rPr>
          <w:rFonts w:ascii="Sylfaen" w:eastAsia="Times New Roman" w:hAnsi="Sylfaen" w:cs="Calibri"/>
          <w:b/>
          <w:bCs/>
        </w:rPr>
      </w:pPr>
    </w:p>
    <w:p w:rsidR="004D1297" w:rsidRDefault="00047B8C" w:rsidP="004D1297">
      <w:pPr>
        <w:rPr>
          <w:rFonts w:ascii="Sylfaen" w:hAnsi="Sylfaen"/>
          <w:b/>
          <w:sz w:val="28"/>
          <w:lang w:val="ka-GE"/>
        </w:rPr>
      </w:pPr>
      <w:r w:rsidRPr="00485538">
        <w:rPr>
          <w:rFonts w:ascii="Sylfaen" w:eastAsia="Times New Roman" w:hAnsi="Sylfaen" w:cs="Calibri"/>
          <w:b/>
          <w:bCs/>
        </w:rPr>
        <w:lastRenderedPageBreak/>
        <w:t>მშენებლობა, ავარიული ობიექტების და შენობების რეაბილიტაცია</w:t>
      </w:r>
    </w:p>
    <w:tbl>
      <w:tblPr>
        <w:tblW w:w="5000" w:type="pct"/>
        <w:tblLook w:val="04A0" w:firstRow="1" w:lastRow="0" w:firstColumn="1" w:lastColumn="0" w:noHBand="0" w:noVBand="1"/>
      </w:tblPr>
      <w:tblGrid>
        <w:gridCol w:w="1329"/>
        <w:gridCol w:w="5035"/>
        <w:gridCol w:w="1774"/>
        <w:gridCol w:w="1774"/>
        <w:gridCol w:w="1520"/>
        <w:gridCol w:w="1518"/>
      </w:tblGrid>
      <w:tr w:rsidR="009F5838" w:rsidRPr="009F5838" w:rsidTr="009F5838">
        <w:trPr>
          <w:trHeight w:val="675"/>
        </w:trPr>
        <w:tc>
          <w:tcPr>
            <w:tcW w:w="5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b/>
                <w:bCs/>
                <w:sz w:val="16"/>
                <w:szCs w:val="16"/>
                <w:lang w:val="ka-GE" w:eastAsia="ka-GE"/>
              </w:rPr>
            </w:pPr>
            <w:r w:rsidRPr="009F5838">
              <w:rPr>
                <w:rFonts w:ascii="Sylfaen" w:eastAsia="Times New Roman" w:hAnsi="Sylfaen" w:cs="Arial CYR"/>
                <w:b/>
                <w:bCs/>
                <w:sz w:val="16"/>
                <w:szCs w:val="16"/>
                <w:lang w:val="ka-GE" w:eastAsia="ka-GE"/>
              </w:rPr>
              <w:t xml:space="preserve">02 04 </w:t>
            </w:r>
          </w:p>
        </w:tc>
        <w:tc>
          <w:tcPr>
            <w:tcW w:w="1944" w:type="pct"/>
            <w:tcBorders>
              <w:top w:val="single" w:sz="4" w:space="0" w:color="auto"/>
              <w:left w:val="nil"/>
              <w:bottom w:val="single" w:sz="4" w:space="0" w:color="auto"/>
              <w:right w:val="single" w:sz="4" w:space="0" w:color="auto"/>
            </w:tcBorders>
            <w:shd w:val="clear" w:color="000000" w:fill="FFFFFF"/>
            <w:vAlign w:val="center"/>
            <w:hideMark/>
          </w:tcPr>
          <w:p w:rsidR="009F5838" w:rsidRPr="009F5838" w:rsidRDefault="009F5838" w:rsidP="009F5838">
            <w:pPr>
              <w:spacing w:after="0" w:line="240" w:lineRule="auto"/>
              <w:rPr>
                <w:rFonts w:ascii="Sylfaen" w:eastAsia="Times New Roman" w:hAnsi="Sylfaen" w:cs="Arial CYR"/>
                <w:b/>
                <w:bCs/>
                <w:sz w:val="16"/>
                <w:szCs w:val="16"/>
                <w:lang w:val="ka-GE" w:eastAsia="ka-GE"/>
              </w:rPr>
            </w:pPr>
            <w:r w:rsidRPr="009F5838">
              <w:rPr>
                <w:rFonts w:ascii="Sylfaen" w:eastAsia="Times New Roman" w:hAnsi="Sylfaen" w:cs="Arial CYR"/>
                <w:b/>
                <w:bCs/>
                <w:sz w:val="16"/>
                <w:szCs w:val="16"/>
                <w:lang w:val="ka-GE" w:eastAsia="ka-GE"/>
              </w:rPr>
              <w:t xml:space="preserve">   მშენებლობა, ავარიული ობიექტების და შენობების რეაბილიტაცია </w:t>
            </w:r>
          </w:p>
        </w:tc>
        <w:tc>
          <w:tcPr>
            <w:tcW w:w="685" w:type="pct"/>
            <w:tcBorders>
              <w:top w:val="single" w:sz="4" w:space="0" w:color="auto"/>
              <w:left w:val="nil"/>
              <w:bottom w:val="single" w:sz="4" w:space="0" w:color="auto"/>
              <w:right w:val="single" w:sz="4" w:space="0" w:color="auto"/>
            </w:tcBorders>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b/>
                <w:bCs/>
                <w:sz w:val="16"/>
                <w:szCs w:val="16"/>
                <w:lang w:val="ka-GE" w:eastAsia="ka-GE"/>
              </w:rPr>
            </w:pPr>
            <w:r w:rsidRPr="009F5838">
              <w:rPr>
                <w:rFonts w:ascii="Sylfaen" w:eastAsia="Times New Roman" w:hAnsi="Sylfaen" w:cs="Arial CYR"/>
                <w:b/>
                <w:bCs/>
                <w:sz w:val="16"/>
                <w:szCs w:val="16"/>
                <w:lang w:val="ka-GE" w:eastAsia="ka-GE"/>
              </w:rPr>
              <w:t xml:space="preserve">   1 000,0   </w:t>
            </w:r>
          </w:p>
        </w:tc>
        <w:tc>
          <w:tcPr>
            <w:tcW w:w="685" w:type="pct"/>
            <w:tcBorders>
              <w:top w:val="single" w:sz="4" w:space="0" w:color="auto"/>
              <w:left w:val="nil"/>
              <w:bottom w:val="single" w:sz="4" w:space="0" w:color="auto"/>
              <w:right w:val="single" w:sz="4" w:space="0" w:color="auto"/>
            </w:tcBorders>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b/>
                <w:bCs/>
                <w:sz w:val="16"/>
                <w:szCs w:val="16"/>
                <w:lang w:val="ka-GE" w:eastAsia="ka-GE"/>
              </w:rPr>
            </w:pPr>
            <w:r w:rsidRPr="009F5838">
              <w:rPr>
                <w:rFonts w:ascii="Sylfaen" w:eastAsia="Times New Roman" w:hAnsi="Sylfaen" w:cs="Arial CYR"/>
                <w:b/>
                <w:bCs/>
                <w:sz w:val="16"/>
                <w:szCs w:val="16"/>
                <w:lang w:val="ka-GE" w:eastAsia="ka-GE"/>
              </w:rPr>
              <w:t xml:space="preserve">   1 000,0   </w:t>
            </w:r>
          </w:p>
        </w:tc>
        <w:tc>
          <w:tcPr>
            <w:tcW w:w="587" w:type="pct"/>
            <w:tcBorders>
              <w:top w:val="single" w:sz="4" w:space="0" w:color="auto"/>
              <w:left w:val="nil"/>
              <w:bottom w:val="single" w:sz="4" w:space="0" w:color="auto"/>
              <w:right w:val="single" w:sz="4" w:space="0" w:color="auto"/>
            </w:tcBorders>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b/>
                <w:bCs/>
                <w:sz w:val="16"/>
                <w:szCs w:val="16"/>
                <w:lang w:val="ka-GE" w:eastAsia="ka-GE"/>
              </w:rPr>
            </w:pPr>
            <w:r w:rsidRPr="009F5838">
              <w:rPr>
                <w:rFonts w:ascii="Sylfaen" w:eastAsia="Times New Roman" w:hAnsi="Sylfaen" w:cs="Arial CYR"/>
                <w:b/>
                <w:bCs/>
                <w:sz w:val="16"/>
                <w:szCs w:val="16"/>
                <w:lang w:val="ka-GE" w:eastAsia="ka-GE"/>
              </w:rPr>
              <w:t xml:space="preserve"> 1 000,0   </w:t>
            </w:r>
          </w:p>
        </w:tc>
        <w:tc>
          <w:tcPr>
            <w:tcW w:w="587" w:type="pct"/>
            <w:tcBorders>
              <w:top w:val="single" w:sz="4" w:space="0" w:color="auto"/>
              <w:left w:val="nil"/>
              <w:bottom w:val="single" w:sz="4" w:space="0" w:color="auto"/>
              <w:right w:val="single" w:sz="4" w:space="0" w:color="auto"/>
            </w:tcBorders>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b/>
                <w:bCs/>
                <w:sz w:val="16"/>
                <w:szCs w:val="16"/>
                <w:lang w:val="ka-GE" w:eastAsia="ka-GE"/>
              </w:rPr>
            </w:pPr>
            <w:r w:rsidRPr="009F5838">
              <w:rPr>
                <w:rFonts w:ascii="Sylfaen" w:eastAsia="Times New Roman" w:hAnsi="Sylfaen" w:cs="Arial CYR"/>
                <w:b/>
                <w:bCs/>
                <w:sz w:val="16"/>
                <w:szCs w:val="16"/>
                <w:lang w:val="ka-GE" w:eastAsia="ka-GE"/>
              </w:rPr>
              <w:t xml:space="preserve"> 2 000,0   </w:t>
            </w:r>
          </w:p>
        </w:tc>
      </w:tr>
      <w:tr w:rsidR="009F5838" w:rsidRPr="009F5838" w:rsidTr="009F5838">
        <w:trPr>
          <w:trHeight w:val="675"/>
        </w:trPr>
        <w:tc>
          <w:tcPr>
            <w:tcW w:w="513" w:type="pct"/>
            <w:tcBorders>
              <w:top w:val="nil"/>
              <w:left w:val="single" w:sz="4" w:space="0" w:color="auto"/>
              <w:bottom w:val="single" w:sz="4" w:space="0" w:color="auto"/>
              <w:right w:val="single" w:sz="4" w:space="0" w:color="auto"/>
            </w:tcBorders>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t xml:space="preserve"> 02 04 01 </w:t>
            </w:r>
          </w:p>
        </w:tc>
        <w:tc>
          <w:tcPr>
            <w:tcW w:w="1944" w:type="pct"/>
            <w:tcBorders>
              <w:top w:val="nil"/>
              <w:left w:val="nil"/>
              <w:bottom w:val="single" w:sz="4" w:space="0" w:color="auto"/>
              <w:right w:val="single" w:sz="4" w:space="0" w:color="auto"/>
            </w:tcBorders>
            <w:shd w:val="clear" w:color="000000" w:fill="FFFFFF"/>
            <w:vAlign w:val="center"/>
            <w:hideMark/>
          </w:tcPr>
          <w:p w:rsidR="009F5838" w:rsidRPr="009F5838" w:rsidRDefault="009F5838" w:rsidP="009F5838">
            <w:pPr>
              <w:spacing w:after="0" w:line="240" w:lineRule="auto"/>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t xml:space="preserve"> საცხოვრებელი და არასაცხოვრებელი შენობების რეაბილიტაცია </w:t>
            </w:r>
          </w:p>
        </w:tc>
        <w:tc>
          <w:tcPr>
            <w:tcW w:w="685" w:type="pct"/>
            <w:tcBorders>
              <w:top w:val="nil"/>
              <w:left w:val="nil"/>
              <w:bottom w:val="single" w:sz="4" w:space="0" w:color="auto"/>
              <w:right w:val="single" w:sz="4" w:space="0" w:color="auto"/>
            </w:tcBorders>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t xml:space="preserve">                 -     </w:t>
            </w:r>
          </w:p>
        </w:tc>
        <w:tc>
          <w:tcPr>
            <w:tcW w:w="685" w:type="pct"/>
            <w:tcBorders>
              <w:top w:val="nil"/>
              <w:left w:val="nil"/>
              <w:bottom w:val="single" w:sz="4" w:space="0" w:color="auto"/>
              <w:right w:val="single" w:sz="4" w:space="0" w:color="auto"/>
            </w:tcBorders>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t xml:space="preserve">                 -     </w:t>
            </w:r>
          </w:p>
        </w:tc>
        <w:tc>
          <w:tcPr>
            <w:tcW w:w="587" w:type="pct"/>
            <w:tcBorders>
              <w:top w:val="nil"/>
              <w:left w:val="nil"/>
              <w:bottom w:val="single" w:sz="4" w:space="0" w:color="auto"/>
              <w:right w:val="single" w:sz="4" w:space="0" w:color="auto"/>
            </w:tcBorders>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t xml:space="preserve">             -     </w:t>
            </w:r>
          </w:p>
        </w:tc>
        <w:tc>
          <w:tcPr>
            <w:tcW w:w="587" w:type="pct"/>
            <w:tcBorders>
              <w:top w:val="nil"/>
              <w:left w:val="nil"/>
              <w:bottom w:val="single" w:sz="4" w:space="0" w:color="auto"/>
              <w:right w:val="single" w:sz="4" w:space="0" w:color="auto"/>
            </w:tcBorders>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t xml:space="preserve">             -     </w:t>
            </w:r>
          </w:p>
        </w:tc>
      </w:tr>
      <w:tr w:rsidR="009F5838" w:rsidRPr="009F5838" w:rsidTr="009F5838">
        <w:trPr>
          <w:trHeight w:val="450"/>
        </w:trPr>
        <w:tc>
          <w:tcPr>
            <w:tcW w:w="513" w:type="pct"/>
            <w:tcBorders>
              <w:top w:val="nil"/>
              <w:left w:val="single" w:sz="4" w:space="0" w:color="auto"/>
              <w:bottom w:val="single" w:sz="4" w:space="0" w:color="auto"/>
              <w:right w:val="single" w:sz="4" w:space="0" w:color="auto"/>
            </w:tcBorders>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t xml:space="preserve"> 02 04 02 </w:t>
            </w:r>
          </w:p>
        </w:tc>
        <w:tc>
          <w:tcPr>
            <w:tcW w:w="1944" w:type="pct"/>
            <w:tcBorders>
              <w:top w:val="nil"/>
              <w:left w:val="nil"/>
              <w:bottom w:val="single" w:sz="4" w:space="0" w:color="auto"/>
              <w:right w:val="single" w:sz="4" w:space="0" w:color="auto"/>
            </w:tcBorders>
            <w:shd w:val="clear" w:color="000000" w:fill="FFFFFF"/>
            <w:vAlign w:val="center"/>
            <w:hideMark/>
          </w:tcPr>
          <w:p w:rsidR="009F5838" w:rsidRPr="009F5838" w:rsidRDefault="009F5838" w:rsidP="009F5838">
            <w:pPr>
              <w:spacing w:after="0" w:line="240" w:lineRule="auto"/>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t xml:space="preserve"> ბინათმესაკუთრეთა ამხანაგობების ხელშეწყობის პროგრამა </w:t>
            </w:r>
          </w:p>
        </w:tc>
        <w:tc>
          <w:tcPr>
            <w:tcW w:w="685" w:type="pct"/>
            <w:tcBorders>
              <w:top w:val="nil"/>
              <w:left w:val="nil"/>
              <w:bottom w:val="single" w:sz="4" w:space="0" w:color="auto"/>
              <w:right w:val="single" w:sz="4" w:space="0" w:color="auto"/>
            </w:tcBorders>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t xml:space="preserve">           500,0   </w:t>
            </w:r>
          </w:p>
        </w:tc>
        <w:tc>
          <w:tcPr>
            <w:tcW w:w="685" w:type="pct"/>
            <w:tcBorders>
              <w:top w:val="nil"/>
              <w:left w:val="nil"/>
              <w:bottom w:val="single" w:sz="4" w:space="0" w:color="auto"/>
              <w:right w:val="single" w:sz="4" w:space="0" w:color="auto"/>
            </w:tcBorders>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t xml:space="preserve">           500,0   </w:t>
            </w:r>
          </w:p>
        </w:tc>
        <w:tc>
          <w:tcPr>
            <w:tcW w:w="587" w:type="pct"/>
            <w:tcBorders>
              <w:top w:val="nil"/>
              <w:left w:val="nil"/>
              <w:bottom w:val="single" w:sz="4" w:space="0" w:color="auto"/>
              <w:right w:val="single" w:sz="4" w:space="0" w:color="auto"/>
            </w:tcBorders>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t xml:space="preserve">       500,0   </w:t>
            </w:r>
          </w:p>
        </w:tc>
        <w:tc>
          <w:tcPr>
            <w:tcW w:w="587" w:type="pct"/>
            <w:tcBorders>
              <w:top w:val="nil"/>
              <w:left w:val="nil"/>
              <w:bottom w:val="single" w:sz="4" w:space="0" w:color="auto"/>
              <w:right w:val="single" w:sz="4" w:space="0" w:color="auto"/>
            </w:tcBorders>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t xml:space="preserve">    1 000,0   </w:t>
            </w:r>
          </w:p>
        </w:tc>
      </w:tr>
      <w:tr w:rsidR="009F5838" w:rsidRPr="009F5838" w:rsidTr="009F5838">
        <w:trPr>
          <w:trHeight w:val="900"/>
        </w:trPr>
        <w:tc>
          <w:tcPr>
            <w:tcW w:w="513" w:type="pct"/>
            <w:tcBorders>
              <w:top w:val="nil"/>
              <w:left w:val="single" w:sz="4" w:space="0" w:color="auto"/>
              <w:bottom w:val="single" w:sz="4" w:space="0" w:color="auto"/>
              <w:right w:val="single" w:sz="4" w:space="0" w:color="auto"/>
            </w:tcBorders>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t xml:space="preserve"> 02 04 03 </w:t>
            </w:r>
          </w:p>
        </w:tc>
        <w:tc>
          <w:tcPr>
            <w:tcW w:w="1944" w:type="pct"/>
            <w:tcBorders>
              <w:top w:val="nil"/>
              <w:left w:val="nil"/>
              <w:bottom w:val="single" w:sz="4" w:space="0" w:color="auto"/>
              <w:right w:val="single" w:sz="4" w:space="0" w:color="auto"/>
            </w:tcBorders>
            <w:shd w:val="clear" w:color="000000" w:fill="FFFFFF"/>
            <w:vAlign w:val="center"/>
            <w:hideMark/>
          </w:tcPr>
          <w:p w:rsidR="009F5838" w:rsidRPr="009F5838" w:rsidRDefault="009F5838" w:rsidP="009F5838">
            <w:pPr>
              <w:spacing w:after="0" w:line="240" w:lineRule="auto"/>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t xml:space="preserve">     საყრდენი კედლების, ნაპირსამაგრი ნაგებობების  და გაბიონების მოწყობა, რეაბილიტაცია და ექსპლოატაცია </w:t>
            </w:r>
          </w:p>
        </w:tc>
        <w:tc>
          <w:tcPr>
            <w:tcW w:w="685" w:type="pct"/>
            <w:tcBorders>
              <w:top w:val="nil"/>
              <w:left w:val="nil"/>
              <w:bottom w:val="single" w:sz="4" w:space="0" w:color="auto"/>
              <w:right w:val="single" w:sz="4" w:space="0" w:color="auto"/>
            </w:tcBorders>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t xml:space="preserve">           500,0   </w:t>
            </w:r>
          </w:p>
        </w:tc>
        <w:tc>
          <w:tcPr>
            <w:tcW w:w="685" w:type="pct"/>
            <w:tcBorders>
              <w:top w:val="nil"/>
              <w:left w:val="nil"/>
              <w:bottom w:val="single" w:sz="4" w:space="0" w:color="auto"/>
              <w:right w:val="single" w:sz="4" w:space="0" w:color="auto"/>
            </w:tcBorders>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t xml:space="preserve">           500,0   </w:t>
            </w:r>
          </w:p>
        </w:tc>
        <w:tc>
          <w:tcPr>
            <w:tcW w:w="587" w:type="pct"/>
            <w:tcBorders>
              <w:top w:val="nil"/>
              <w:left w:val="nil"/>
              <w:bottom w:val="single" w:sz="4" w:space="0" w:color="auto"/>
              <w:right w:val="single" w:sz="4" w:space="0" w:color="auto"/>
            </w:tcBorders>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t xml:space="preserve">       500,0   </w:t>
            </w:r>
          </w:p>
        </w:tc>
        <w:tc>
          <w:tcPr>
            <w:tcW w:w="587" w:type="pct"/>
            <w:tcBorders>
              <w:top w:val="nil"/>
              <w:left w:val="nil"/>
              <w:bottom w:val="single" w:sz="4" w:space="0" w:color="auto"/>
              <w:right w:val="single" w:sz="4" w:space="0" w:color="auto"/>
            </w:tcBorders>
            <w:shd w:val="clear" w:color="000000" w:fill="FFFFFF"/>
            <w:vAlign w:val="center"/>
            <w:hideMark/>
          </w:tcPr>
          <w:p w:rsidR="009F5838" w:rsidRPr="009F5838" w:rsidRDefault="009F5838" w:rsidP="009F5838">
            <w:pPr>
              <w:spacing w:after="0" w:line="240" w:lineRule="auto"/>
              <w:jc w:val="center"/>
              <w:rPr>
                <w:rFonts w:ascii="Sylfaen" w:eastAsia="Times New Roman" w:hAnsi="Sylfaen" w:cs="Arial CYR"/>
                <w:sz w:val="16"/>
                <w:szCs w:val="16"/>
                <w:lang w:val="ka-GE" w:eastAsia="ka-GE"/>
              </w:rPr>
            </w:pPr>
            <w:r w:rsidRPr="009F5838">
              <w:rPr>
                <w:rFonts w:ascii="Sylfaen" w:eastAsia="Times New Roman" w:hAnsi="Sylfaen" w:cs="Arial CYR"/>
                <w:sz w:val="16"/>
                <w:szCs w:val="16"/>
                <w:lang w:val="ka-GE" w:eastAsia="ka-GE"/>
              </w:rPr>
              <w:t xml:space="preserve">    1 000,0   </w:t>
            </w:r>
          </w:p>
        </w:tc>
      </w:tr>
    </w:tbl>
    <w:p w:rsidR="005C36CD" w:rsidRDefault="005C36CD" w:rsidP="005C36CD">
      <w:pPr>
        <w:rPr>
          <w:rFonts w:ascii="Sylfaen" w:hAnsi="Sylfaen"/>
          <w:b/>
          <w:sz w:val="28"/>
          <w:lang w:val="ka-GE"/>
        </w:rPr>
      </w:pPr>
    </w:p>
    <w:p w:rsidR="005C36CD" w:rsidRDefault="005C36CD" w:rsidP="005C36CD">
      <w:pPr>
        <w:rPr>
          <w:rFonts w:ascii="Sylfaen" w:hAnsi="Sylfaen"/>
          <w:b/>
          <w:sz w:val="28"/>
          <w:lang w:val="ka-GE"/>
        </w:rPr>
      </w:pPr>
    </w:p>
    <w:p w:rsidR="0048204A" w:rsidRPr="00047B8C" w:rsidRDefault="005C36CD" w:rsidP="005C36CD">
      <w:pPr>
        <w:rPr>
          <w:rFonts w:ascii="Sylfaen" w:hAnsi="Sylfaen"/>
          <w:color w:val="00B0F0"/>
          <w:sz w:val="28"/>
          <w:lang w:val="ka-GE"/>
        </w:rPr>
      </w:pPr>
      <w:r w:rsidRPr="00047B8C">
        <w:rPr>
          <w:rFonts w:ascii="Sylfaen" w:hAnsi="Sylfaen"/>
          <w:b/>
          <w:color w:val="00B0F0"/>
          <w:sz w:val="28"/>
          <w:lang w:val="ka-GE"/>
        </w:rPr>
        <w:t xml:space="preserve">02 05 </w:t>
      </w:r>
      <w:r w:rsidRPr="00047B8C">
        <w:rPr>
          <w:rFonts w:ascii="Sylfaen" w:hAnsi="Sylfaen"/>
          <w:color w:val="00B0F0"/>
          <w:sz w:val="28"/>
          <w:lang w:val="ka-GE"/>
        </w:rPr>
        <w:t>კეთილმოწყობის ღონისძიებები 202</w:t>
      </w:r>
      <w:r w:rsidR="00C84300">
        <w:rPr>
          <w:rFonts w:ascii="Sylfaen" w:hAnsi="Sylfaen"/>
          <w:color w:val="00B0F0"/>
          <w:sz w:val="28"/>
          <w:lang w:val="ka-GE"/>
        </w:rPr>
        <w:t>4-</w:t>
      </w:r>
      <w:r w:rsidRPr="00047B8C">
        <w:rPr>
          <w:rFonts w:ascii="Sylfaen" w:hAnsi="Sylfaen"/>
          <w:color w:val="00B0F0"/>
          <w:sz w:val="28"/>
          <w:lang w:val="ka-GE"/>
        </w:rPr>
        <w:t>202</w:t>
      </w:r>
      <w:r w:rsidR="00C84300">
        <w:rPr>
          <w:rFonts w:ascii="Sylfaen" w:hAnsi="Sylfaen"/>
          <w:color w:val="00B0F0"/>
          <w:sz w:val="28"/>
          <w:lang w:val="ka-GE"/>
        </w:rPr>
        <w:t>7</w:t>
      </w:r>
      <w:r w:rsidRPr="00047B8C">
        <w:rPr>
          <w:rFonts w:ascii="Sylfaen" w:hAnsi="Sylfaen"/>
          <w:color w:val="00B0F0"/>
          <w:sz w:val="28"/>
          <w:lang w:val="ka-GE"/>
        </w:rPr>
        <w:t xml:space="preserve"> წწ-ში</w:t>
      </w:r>
    </w:p>
    <w:p w:rsidR="005C36CD" w:rsidRDefault="005C36CD" w:rsidP="005C36CD">
      <w:pPr>
        <w:rPr>
          <w:rFonts w:ascii="Sylfaen" w:hAnsi="Sylfaen"/>
          <w:sz w:val="28"/>
          <w:lang w:val="ka-GE"/>
        </w:rPr>
      </w:pPr>
    </w:p>
    <w:p w:rsidR="005C36CD" w:rsidRDefault="005C36CD" w:rsidP="005C36CD">
      <w:pPr>
        <w:rPr>
          <w:rFonts w:ascii="Sylfaen" w:eastAsia="Times New Roman" w:hAnsi="Sylfaen" w:cs="Calibri"/>
          <w:b/>
          <w:color w:val="000000"/>
          <w:sz w:val="28"/>
          <w:szCs w:val="20"/>
          <w:lang w:val="ka-GE"/>
        </w:rPr>
      </w:pPr>
      <w:r>
        <w:rPr>
          <w:rFonts w:ascii="Sylfaen" w:eastAsia="Times New Roman" w:hAnsi="Sylfaen" w:cs="Calibri"/>
          <w:b/>
          <w:color w:val="000000"/>
          <w:sz w:val="28"/>
          <w:szCs w:val="20"/>
          <w:lang w:val="ka-GE"/>
        </w:rPr>
        <w:t xml:space="preserve">მისია </w:t>
      </w:r>
    </w:p>
    <w:p w:rsidR="005C36CD" w:rsidRPr="00476C99" w:rsidRDefault="005C36CD" w:rsidP="005C36CD">
      <w:pPr>
        <w:rPr>
          <w:rFonts w:ascii="Sylfaen" w:eastAsia="Times New Roman" w:hAnsi="Sylfaen" w:cs="Calibri"/>
          <w:color w:val="000000"/>
          <w:sz w:val="24"/>
          <w:szCs w:val="24"/>
          <w:lang w:val="ka-GE"/>
        </w:rPr>
      </w:pPr>
      <w:r>
        <w:rPr>
          <w:rFonts w:ascii="Sylfaen" w:eastAsia="Times New Roman" w:hAnsi="Sylfaen" w:cs="Calibri"/>
          <w:color w:val="000000"/>
          <w:sz w:val="24"/>
          <w:szCs w:val="24"/>
          <w:lang w:val="ka-GE"/>
        </w:rPr>
        <w:t>კომფორტული და ეკოლოგიური გარემოს შექმნა</w:t>
      </w:r>
    </w:p>
    <w:p w:rsidR="005C36CD" w:rsidRDefault="005C36CD" w:rsidP="005C36CD">
      <w:pPr>
        <w:rPr>
          <w:rFonts w:ascii="Sylfaen" w:eastAsia="Times New Roman" w:hAnsi="Sylfaen" w:cs="Calibri"/>
          <w:b/>
          <w:color w:val="000000"/>
          <w:sz w:val="20"/>
          <w:szCs w:val="20"/>
        </w:rPr>
      </w:pPr>
    </w:p>
    <w:p w:rsidR="005C36CD" w:rsidRDefault="005C36CD" w:rsidP="005C36CD">
      <w:pPr>
        <w:rPr>
          <w:rFonts w:ascii="Sylfaen" w:hAnsi="Sylfaen"/>
          <w:b/>
          <w:lang w:val="ka-GE"/>
        </w:rPr>
      </w:pPr>
      <w:r w:rsidRPr="00476C99">
        <w:rPr>
          <w:rFonts w:ascii="Sylfaen" w:hAnsi="Sylfaen"/>
          <w:b/>
          <w:sz w:val="32"/>
          <w:lang w:val="ka-GE"/>
        </w:rPr>
        <w:t>აღწერ</w:t>
      </w:r>
      <w:r w:rsidRPr="00476C99">
        <w:rPr>
          <w:rFonts w:ascii="Sylfaen" w:hAnsi="Sylfaen"/>
          <w:b/>
          <w:lang w:val="ka-GE"/>
        </w:rPr>
        <w:t>ა</w:t>
      </w:r>
      <w:r>
        <w:rPr>
          <w:rFonts w:ascii="Sylfaen" w:hAnsi="Sylfaen"/>
          <w:b/>
          <w:lang w:val="ka-GE"/>
        </w:rPr>
        <w:t xml:space="preserve">  </w:t>
      </w:r>
    </w:p>
    <w:p w:rsidR="005C36CD" w:rsidRDefault="005C36CD" w:rsidP="005C36CD">
      <w:pPr>
        <w:rPr>
          <w:rFonts w:ascii="Sylfaen" w:hAnsi="Sylfaen"/>
          <w:lang w:val="ka-GE"/>
        </w:rPr>
      </w:pPr>
    </w:p>
    <w:p w:rsidR="00DA07D8" w:rsidRPr="00DA07D8" w:rsidRDefault="00DA07D8" w:rsidP="00DA07D8">
      <w:pPr>
        <w:spacing w:after="0" w:line="240" w:lineRule="auto"/>
        <w:rPr>
          <w:rFonts w:ascii="Sylfaen" w:eastAsia="Times New Roman" w:hAnsi="Sylfaen" w:cs="Calibri"/>
          <w:bCs/>
          <w:sz w:val="20"/>
          <w:szCs w:val="20"/>
        </w:rPr>
      </w:pPr>
      <w:r w:rsidRPr="00DA07D8">
        <w:rPr>
          <w:rFonts w:ascii="Sylfaen" w:eastAsia="Times New Roman" w:hAnsi="Sylfaen" w:cs="Calibri"/>
          <w:bCs/>
          <w:sz w:val="20"/>
          <w:szCs w:val="20"/>
        </w:rPr>
        <w:lastRenderedPageBreak/>
        <w:t>ადგილობრივი მოსახლეობისა და ვიზიტორებისათვის კომფორტული მოსასვენებელი ზონის შექმნა. პროექტის ფარგლებში განხორციელდება მუნიციპალიტეტის ტერიტორიაზე სკვერების მოწყობა/რეაბილიტაცია, გამწვანება, სანიაღვრე არხების რეაბილიტაცია მოვლა/პატრონობა სასაფლაოების მოვლა-პატრონობა.</w:t>
      </w:r>
    </w:p>
    <w:p w:rsidR="005C36CD" w:rsidRDefault="005C36CD" w:rsidP="005C36CD">
      <w:pPr>
        <w:rPr>
          <w:rFonts w:ascii="Sylfaen" w:hAnsi="Sylfaen"/>
          <w:lang w:val="ka-GE"/>
        </w:rPr>
      </w:pPr>
    </w:p>
    <w:p w:rsidR="005C36CD" w:rsidRDefault="005C36CD" w:rsidP="005C36CD">
      <w:pPr>
        <w:rPr>
          <w:rFonts w:ascii="Sylfaen" w:hAnsi="Sylfaen"/>
          <w:lang w:val="ka-GE"/>
        </w:rPr>
      </w:pPr>
    </w:p>
    <w:p w:rsidR="005C36CD" w:rsidRDefault="005C36CD" w:rsidP="005C36CD">
      <w:pPr>
        <w:rPr>
          <w:rFonts w:ascii="Sylfaen" w:hAnsi="Sylfaen"/>
          <w:lang w:val="ka-GE"/>
        </w:rPr>
      </w:pPr>
    </w:p>
    <w:p w:rsidR="005C36CD" w:rsidRDefault="005C36CD" w:rsidP="005C36CD">
      <w:pPr>
        <w:rPr>
          <w:rFonts w:ascii="Sylfaen" w:hAnsi="Sylfaen"/>
          <w:lang w:val="ka-GE"/>
        </w:rPr>
      </w:pPr>
    </w:p>
    <w:p w:rsidR="005C36CD" w:rsidRPr="00115DCF" w:rsidRDefault="005C36CD" w:rsidP="005C36CD">
      <w:pPr>
        <w:rPr>
          <w:rFonts w:ascii="Sylfaen" w:hAnsi="Sylfaen"/>
          <w:lang w:val="ka-GE"/>
        </w:rPr>
      </w:pPr>
      <w:r w:rsidRPr="00115DCF">
        <w:rPr>
          <w:rFonts w:ascii="Sylfaen" w:hAnsi="Sylfaen"/>
          <w:lang w:val="ka-GE"/>
        </w:rPr>
        <w:t>პროგრამის ფარგლებში ფინანსდება</w:t>
      </w:r>
      <w:r w:rsidR="00DA07D8">
        <w:rPr>
          <w:rFonts w:ascii="Sylfaen" w:hAnsi="Sylfaen"/>
          <w:lang w:val="ka-GE"/>
        </w:rPr>
        <w:t xml:space="preserve"> 4</w:t>
      </w:r>
      <w:r w:rsidRPr="00115DCF">
        <w:rPr>
          <w:rFonts w:ascii="Sylfaen" w:hAnsi="Sylfaen"/>
          <w:lang w:val="ka-GE"/>
        </w:rPr>
        <w:t xml:space="preserve"> ქვეპროგრამა:</w:t>
      </w:r>
    </w:p>
    <w:p w:rsidR="00DA07D8" w:rsidRPr="00DA07D8" w:rsidRDefault="005C36CD" w:rsidP="00DA07D8">
      <w:pPr>
        <w:rPr>
          <w:rFonts w:ascii="Arial CYR" w:eastAsia="Times New Roman" w:hAnsi="Arial CYR" w:cs="Arial CYR"/>
          <w:bCs/>
          <w:sz w:val="24"/>
          <w:szCs w:val="24"/>
        </w:rPr>
      </w:pPr>
      <w:r w:rsidRPr="00DA07D8">
        <w:rPr>
          <w:rFonts w:ascii="Sylfaen" w:hAnsi="Sylfaen"/>
          <w:sz w:val="24"/>
          <w:szCs w:val="24"/>
          <w:lang w:val="ka-GE"/>
        </w:rPr>
        <w:t xml:space="preserve">- </w:t>
      </w:r>
      <w:r w:rsidRPr="00DA07D8">
        <w:rPr>
          <w:rFonts w:ascii="Arial CYR" w:eastAsia="Times New Roman" w:hAnsi="Arial CYR" w:cs="Arial CYR"/>
          <w:bCs/>
          <w:sz w:val="24"/>
          <w:szCs w:val="24"/>
        </w:rPr>
        <w:t xml:space="preserve">  </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სანიაღვრე</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და</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სარწყავი</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არხების</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გაწმენდა</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კეთილმოწყობა</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და</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რეაბილიტაცია</w:t>
      </w:r>
      <w:r w:rsidR="00DA07D8" w:rsidRPr="00DA07D8">
        <w:rPr>
          <w:rFonts w:ascii="Arial CYR" w:eastAsia="Times New Roman" w:hAnsi="Arial CYR" w:cs="Arial CYR"/>
          <w:bCs/>
          <w:sz w:val="24"/>
          <w:szCs w:val="24"/>
        </w:rPr>
        <w:t xml:space="preserve"> </w:t>
      </w:r>
    </w:p>
    <w:p w:rsidR="00DA07D8" w:rsidRPr="00DA07D8" w:rsidRDefault="005C36CD" w:rsidP="00DA07D8">
      <w:pPr>
        <w:rPr>
          <w:rFonts w:ascii="Arial CYR" w:eastAsia="Times New Roman" w:hAnsi="Arial CYR" w:cs="Arial CYR"/>
          <w:b/>
          <w:bCs/>
          <w:sz w:val="16"/>
          <w:szCs w:val="16"/>
        </w:rPr>
      </w:pPr>
      <w:r w:rsidRPr="00115DCF">
        <w:rPr>
          <w:rFonts w:ascii="Sylfaen" w:hAnsi="Sylfaen"/>
          <w:lang w:val="ka-GE"/>
        </w:rPr>
        <w:t xml:space="preserve">- </w:t>
      </w:r>
      <w:r w:rsidRPr="00DC75DD">
        <w:rPr>
          <w:rFonts w:ascii="Arial CYR" w:eastAsia="Times New Roman" w:hAnsi="Arial CYR" w:cs="Arial CYR"/>
          <w:b/>
          <w:bCs/>
          <w:sz w:val="16"/>
          <w:szCs w:val="16"/>
        </w:rPr>
        <w:t xml:space="preserve">  </w:t>
      </w:r>
      <w:r w:rsidRPr="00FB47B3">
        <w:rPr>
          <w:rFonts w:ascii="Arial CYR" w:eastAsia="Times New Roman" w:hAnsi="Arial CYR" w:cs="Arial CYR"/>
          <w:b/>
          <w:bCs/>
          <w:sz w:val="16"/>
          <w:szCs w:val="16"/>
        </w:rPr>
        <w:t xml:space="preserve"> </w:t>
      </w:r>
      <w:r w:rsidR="00DA07D8" w:rsidRPr="00DA07D8">
        <w:rPr>
          <w:rFonts w:ascii="Arial CYR" w:eastAsia="Times New Roman" w:hAnsi="Arial CYR" w:cs="Arial CYR"/>
          <w:b/>
          <w:bCs/>
          <w:sz w:val="16"/>
          <w:szCs w:val="16"/>
        </w:rPr>
        <w:t xml:space="preserve"> </w:t>
      </w:r>
      <w:r w:rsidR="00DA07D8" w:rsidRPr="00DA07D8">
        <w:rPr>
          <w:rFonts w:ascii="Sylfaen" w:eastAsia="Times New Roman" w:hAnsi="Sylfaen" w:cs="Sylfaen"/>
          <w:bCs/>
          <w:sz w:val="24"/>
          <w:szCs w:val="24"/>
        </w:rPr>
        <w:t>ქუჩების</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გამწვანება</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და</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სკვერების</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კეთილმოწყობა</w:t>
      </w:r>
      <w:r w:rsidR="00DA07D8" w:rsidRPr="00DA07D8">
        <w:rPr>
          <w:rFonts w:ascii="Arial CYR" w:eastAsia="Times New Roman" w:hAnsi="Arial CYR" w:cs="Arial CYR"/>
          <w:b/>
          <w:bCs/>
          <w:sz w:val="16"/>
          <w:szCs w:val="16"/>
        </w:rPr>
        <w:t xml:space="preserve"> </w:t>
      </w:r>
    </w:p>
    <w:p w:rsidR="00DA07D8" w:rsidRDefault="005C36CD" w:rsidP="00DA07D8">
      <w:pPr>
        <w:rPr>
          <w:rFonts w:ascii="Arial CYR" w:eastAsia="Times New Roman" w:hAnsi="Arial CYR" w:cs="Arial CYR"/>
          <w:b/>
          <w:bCs/>
          <w:sz w:val="16"/>
          <w:szCs w:val="16"/>
        </w:rPr>
      </w:pPr>
      <w:r>
        <w:rPr>
          <w:rFonts w:ascii="Sylfaen" w:eastAsia="Times New Roman" w:hAnsi="Sylfaen" w:cs="Arial CYR"/>
          <w:b/>
          <w:bCs/>
          <w:sz w:val="16"/>
          <w:szCs w:val="16"/>
          <w:lang w:val="ka-GE"/>
        </w:rPr>
        <w:t xml:space="preserve"> </w:t>
      </w:r>
      <w:r w:rsidRPr="00FB47B3">
        <w:rPr>
          <w:rFonts w:ascii="Sylfaen" w:eastAsia="Times New Roman" w:hAnsi="Sylfaen" w:cs="Arial CYR"/>
          <w:bCs/>
          <w:sz w:val="24"/>
          <w:szCs w:val="24"/>
          <w:lang w:val="ka-GE"/>
        </w:rPr>
        <w:t xml:space="preserve">- </w:t>
      </w:r>
      <w:r w:rsidRPr="00FB47B3">
        <w:rPr>
          <w:rFonts w:ascii="Arial CYR" w:eastAsia="Times New Roman" w:hAnsi="Arial CYR" w:cs="Arial CYR"/>
          <w:bCs/>
          <w:sz w:val="24"/>
          <w:szCs w:val="24"/>
        </w:rPr>
        <w:t xml:space="preserve"> </w:t>
      </w:r>
      <w:r w:rsidR="00DA07D8" w:rsidRPr="00DA07D8">
        <w:rPr>
          <w:rFonts w:ascii="Arial CYR" w:eastAsia="Times New Roman" w:hAnsi="Arial CYR" w:cs="Arial CYR"/>
          <w:b/>
          <w:bCs/>
          <w:sz w:val="16"/>
          <w:szCs w:val="16"/>
        </w:rPr>
        <w:t xml:space="preserve"> </w:t>
      </w:r>
      <w:r w:rsidR="00DA07D8" w:rsidRPr="00DA07D8">
        <w:rPr>
          <w:rFonts w:ascii="Sylfaen" w:eastAsia="Times New Roman" w:hAnsi="Sylfaen" w:cs="Sylfaen"/>
          <w:bCs/>
          <w:sz w:val="24"/>
          <w:szCs w:val="24"/>
        </w:rPr>
        <w:t>ბორჯომის</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გამწვანება</w:t>
      </w:r>
      <w:r w:rsidR="00DA07D8" w:rsidRPr="00DA07D8">
        <w:rPr>
          <w:rFonts w:ascii="Arial CYR" w:eastAsia="Times New Roman" w:hAnsi="Arial CYR" w:cs="Arial CYR"/>
          <w:bCs/>
          <w:sz w:val="24"/>
          <w:szCs w:val="24"/>
        </w:rPr>
        <w:t xml:space="preserve"> 2012</w:t>
      </w:r>
      <w:r w:rsidR="00DA07D8" w:rsidRPr="00DA07D8">
        <w:rPr>
          <w:rFonts w:ascii="Arial CYR" w:eastAsia="Times New Roman" w:hAnsi="Arial CYR" w:cs="Arial CYR"/>
          <w:b/>
          <w:bCs/>
          <w:sz w:val="16"/>
          <w:szCs w:val="16"/>
        </w:rPr>
        <w:t xml:space="preserve"> </w:t>
      </w:r>
    </w:p>
    <w:p w:rsidR="00DA07D8" w:rsidRPr="00DA07D8" w:rsidRDefault="00DA07D8" w:rsidP="00DA07D8">
      <w:pPr>
        <w:rPr>
          <w:rFonts w:ascii="Arial CYR" w:eastAsia="Times New Roman" w:hAnsi="Arial CYR" w:cs="Arial CYR"/>
          <w:b/>
          <w:bCs/>
          <w:sz w:val="16"/>
          <w:szCs w:val="16"/>
        </w:rPr>
      </w:pPr>
      <w:r>
        <w:rPr>
          <w:rFonts w:ascii="Sylfaen" w:eastAsia="Times New Roman" w:hAnsi="Sylfaen" w:cs="Arial CYR"/>
          <w:b/>
          <w:bCs/>
          <w:sz w:val="16"/>
          <w:szCs w:val="16"/>
          <w:lang w:val="ka-GE"/>
        </w:rPr>
        <w:t xml:space="preserve">-    </w:t>
      </w:r>
      <w:r w:rsidRPr="00DA07D8">
        <w:rPr>
          <w:rFonts w:ascii="Sylfaen" w:eastAsia="Times New Roman" w:hAnsi="Sylfaen" w:cs="Sylfaen"/>
          <w:bCs/>
          <w:sz w:val="24"/>
          <w:szCs w:val="24"/>
        </w:rPr>
        <w:t>სასაფლაოების</w:t>
      </w:r>
      <w:r w:rsidRPr="00DA07D8">
        <w:rPr>
          <w:rFonts w:ascii="Arial CYR" w:eastAsia="Times New Roman" w:hAnsi="Arial CYR" w:cs="Arial CYR"/>
          <w:bCs/>
          <w:sz w:val="24"/>
          <w:szCs w:val="24"/>
        </w:rPr>
        <w:t xml:space="preserve"> </w:t>
      </w:r>
      <w:r w:rsidRPr="00DA07D8">
        <w:rPr>
          <w:rFonts w:ascii="Sylfaen" w:eastAsia="Times New Roman" w:hAnsi="Sylfaen" w:cs="Sylfaen"/>
          <w:bCs/>
          <w:sz w:val="24"/>
          <w:szCs w:val="24"/>
        </w:rPr>
        <w:t>მოვლა</w:t>
      </w:r>
      <w:r w:rsidRPr="00DA07D8">
        <w:rPr>
          <w:rFonts w:ascii="Arial CYR" w:eastAsia="Times New Roman" w:hAnsi="Arial CYR" w:cs="Arial CYR"/>
          <w:bCs/>
          <w:sz w:val="24"/>
          <w:szCs w:val="24"/>
        </w:rPr>
        <w:t>-</w:t>
      </w:r>
      <w:r w:rsidRPr="00DA07D8">
        <w:rPr>
          <w:rFonts w:ascii="Sylfaen" w:eastAsia="Times New Roman" w:hAnsi="Sylfaen" w:cs="Sylfaen"/>
          <w:bCs/>
          <w:sz w:val="24"/>
          <w:szCs w:val="24"/>
        </w:rPr>
        <w:t>პატრონობა</w:t>
      </w:r>
      <w:r w:rsidRPr="00DA07D8">
        <w:rPr>
          <w:rFonts w:ascii="Arial CYR" w:eastAsia="Times New Roman" w:hAnsi="Arial CYR" w:cs="Arial CYR"/>
          <w:b/>
          <w:bCs/>
          <w:sz w:val="16"/>
          <w:szCs w:val="16"/>
        </w:rPr>
        <w:t xml:space="preserve"> </w:t>
      </w:r>
    </w:p>
    <w:p w:rsidR="00DA07D8" w:rsidRPr="00DA07D8" w:rsidRDefault="00DA07D8" w:rsidP="00DA07D8">
      <w:pPr>
        <w:rPr>
          <w:rFonts w:ascii="Sylfaen" w:eastAsia="Times New Roman" w:hAnsi="Sylfaen" w:cs="Arial CYR"/>
          <w:b/>
          <w:bCs/>
          <w:sz w:val="16"/>
          <w:szCs w:val="16"/>
          <w:lang w:val="ka-GE"/>
        </w:rPr>
      </w:pPr>
    </w:p>
    <w:p w:rsidR="005C36CD" w:rsidRPr="00FB47B3" w:rsidRDefault="005C36CD" w:rsidP="005C36CD">
      <w:pPr>
        <w:rPr>
          <w:rFonts w:ascii="Arial CYR" w:eastAsia="Times New Roman" w:hAnsi="Arial CYR" w:cs="Arial CYR"/>
          <w:bCs/>
          <w:sz w:val="24"/>
          <w:szCs w:val="24"/>
        </w:rPr>
      </w:pPr>
    </w:p>
    <w:p w:rsidR="005C36CD" w:rsidRPr="00FB47B3" w:rsidRDefault="005C36CD" w:rsidP="005C36CD">
      <w:pPr>
        <w:rPr>
          <w:rFonts w:ascii="Sylfaen" w:eastAsia="Times New Roman" w:hAnsi="Sylfaen" w:cs="Arial CYR"/>
          <w:b/>
          <w:bCs/>
          <w:sz w:val="16"/>
          <w:szCs w:val="16"/>
          <w:lang w:val="ka-GE"/>
        </w:rPr>
      </w:pPr>
      <w:r>
        <w:rPr>
          <w:rFonts w:ascii="Sylfaen" w:eastAsia="Times New Roman" w:hAnsi="Sylfaen" w:cs="Arial CYR"/>
          <w:b/>
          <w:bCs/>
          <w:sz w:val="16"/>
          <w:szCs w:val="16"/>
          <w:lang w:val="ka-GE"/>
        </w:rPr>
        <w:t xml:space="preserve"> </w:t>
      </w:r>
    </w:p>
    <w:p w:rsidR="005C36CD" w:rsidRDefault="005C36CD" w:rsidP="005C36CD">
      <w:pPr>
        <w:rPr>
          <w:rFonts w:ascii="Sylfaen" w:hAnsi="Sylfaen" w:cs="Sylfaen"/>
          <w:sz w:val="28"/>
          <w:lang w:val="ka-GE"/>
        </w:rPr>
      </w:pPr>
    </w:p>
    <w:p w:rsidR="005C36CD" w:rsidRDefault="005C36CD" w:rsidP="005C36CD">
      <w:pPr>
        <w:rPr>
          <w:rFonts w:ascii="Sylfaen" w:hAnsi="Sylfaen" w:cs="Sylfaen"/>
          <w:sz w:val="28"/>
          <w:lang w:val="ka-GE"/>
        </w:rPr>
      </w:pPr>
    </w:p>
    <w:p w:rsidR="005C36CD" w:rsidRDefault="005C36CD" w:rsidP="005C36CD">
      <w:pPr>
        <w:rPr>
          <w:rFonts w:ascii="Sylfaen" w:hAnsi="Sylfaen"/>
          <w:lang w:val="ka-GE"/>
        </w:rPr>
      </w:pPr>
      <w:r w:rsidRPr="00D87CAF">
        <w:rPr>
          <w:rFonts w:ascii="Sylfaen" w:hAnsi="Sylfaen" w:cs="Sylfaen"/>
          <w:sz w:val="28"/>
          <w:lang w:val="ka-GE"/>
        </w:rPr>
        <w:t>სტრუქტურა</w:t>
      </w:r>
      <w:r>
        <w:rPr>
          <w:lang w:val="ka-GE"/>
        </w:rPr>
        <w:t xml:space="preserve"> </w:t>
      </w:r>
    </w:p>
    <w:p w:rsidR="005C36CD" w:rsidRDefault="005C36CD" w:rsidP="005C36CD">
      <w:pPr>
        <w:rPr>
          <w:rFonts w:ascii="Sylfaen" w:hAnsi="Sylfaen"/>
          <w:lang w:val="ka-GE"/>
        </w:rPr>
      </w:pPr>
    </w:p>
    <w:p w:rsidR="005C36CD" w:rsidRDefault="005C36CD" w:rsidP="005C36CD">
      <w:pPr>
        <w:rPr>
          <w:rFonts w:ascii="Sylfaen" w:hAnsi="Sylfaen"/>
          <w:lang w:val="ka-GE"/>
        </w:rPr>
      </w:pPr>
    </w:p>
    <w:p w:rsidR="005C36CD" w:rsidRDefault="00DA07D8" w:rsidP="005C36CD">
      <w:pPr>
        <w:rPr>
          <w:rFonts w:ascii="Sylfaen" w:hAnsi="Sylfaen"/>
          <w:lang w:val="ka-GE"/>
        </w:rPr>
      </w:pPr>
      <w:r w:rsidRPr="00DA07D8">
        <w:rPr>
          <w:rFonts w:ascii="Sylfaen" w:hAnsi="Sylfaen"/>
          <w:sz w:val="24"/>
          <w:szCs w:val="24"/>
          <w:lang w:val="ka-GE"/>
        </w:rPr>
        <w:t xml:space="preserve">კეთილმოწყობის </w:t>
      </w:r>
      <w:r>
        <w:rPr>
          <w:rFonts w:ascii="Sylfaen" w:hAnsi="Sylfaen"/>
          <w:sz w:val="24"/>
          <w:szCs w:val="24"/>
          <w:lang w:val="ka-GE"/>
        </w:rPr>
        <w:t>ღონისძიებებზე</w:t>
      </w:r>
      <w:r>
        <w:rPr>
          <w:rFonts w:ascii="Sylfaen" w:hAnsi="Sylfaen"/>
          <w:sz w:val="28"/>
          <w:lang w:val="ka-GE"/>
        </w:rPr>
        <w:t xml:space="preserve"> </w:t>
      </w:r>
      <w:r w:rsidR="005C36CD">
        <w:rPr>
          <w:rFonts w:ascii="Sylfaen" w:hAnsi="Sylfaen"/>
          <w:lang w:val="ka-GE"/>
        </w:rPr>
        <w:t>პასუხისმგებელია მუნიციპალიტეტის ინფრასტრუქტურის სამსახური, რომლეიც მერისს სტრუქტურას წარმოადგენს</w:t>
      </w:r>
      <w:r>
        <w:rPr>
          <w:rFonts w:ascii="Sylfaen" w:hAnsi="Sylfaen"/>
          <w:lang w:val="ka-GE"/>
        </w:rPr>
        <w:t>, ა(ა)იპ ბორჯომის გამწვანება 2012, ა(ა)იპ ბორჯომის სასაფლაო</w:t>
      </w:r>
    </w:p>
    <w:p w:rsidR="00416E9D" w:rsidRDefault="00416E9D" w:rsidP="005C36CD">
      <w:pPr>
        <w:rPr>
          <w:rFonts w:ascii="Sylfaen" w:hAnsi="Sylfaen"/>
          <w:lang w:val="ka-GE"/>
        </w:rPr>
      </w:pPr>
    </w:p>
    <w:p w:rsidR="00416E9D" w:rsidRDefault="00416E9D" w:rsidP="005C36CD">
      <w:pPr>
        <w:rPr>
          <w:rFonts w:ascii="Sylfaen" w:hAnsi="Sylfaen"/>
          <w:lang w:val="ka-GE"/>
        </w:rPr>
      </w:pPr>
      <w:r>
        <w:rPr>
          <w:rFonts w:ascii="Sylfaen" w:hAnsi="Sylfaen"/>
          <w:lang w:val="ka-GE"/>
        </w:rPr>
        <w:t>ინფრასტრუქტურის სამსახური</w:t>
      </w:r>
    </w:p>
    <w:tbl>
      <w:tblPr>
        <w:tblW w:w="5000" w:type="pct"/>
        <w:tblLook w:val="04A0" w:firstRow="1" w:lastRow="0" w:firstColumn="1" w:lastColumn="0" w:noHBand="0" w:noVBand="1"/>
      </w:tblPr>
      <w:tblGrid>
        <w:gridCol w:w="4799"/>
        <w:gridCol w:w="2507"/>
        <w:gridCol w:w="3256"/>
        <w:gridCol w:w="2388"/>
      </w:tblGrid>
      <w:tr w:rsidR="00B846A7" w:rsidRPr="005F5338" w:rsidTr="00B846A7">
        <w:trPr>
          <w:trHeight w:val="600"/>
        </w:trPr>
        <w:tc>
          <w:tcPr>
            <w:tcW w:w="18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46A7" w:rsidRPr="005F5338" w:rsidRDefault="00B846A7" w:rsidP="00F31FF8">
            <w:pPr>
              <w:rPr>
                <w:rFonts w:eastAsia="Times New Roman" w:cs="Calibri"/>
                <w:bCs/>
                <w:color w:val="000000"/>
              </w:rPr>
            </w:pPr>
            <w:r w:rsidRPr="005F5338">
              <w:rPr>
                <w:rFonts w:ascii="Sylfaen" w:eastAsia="Times New Roman" w:hAnsi="Sylfaen" w:cs="Sylfaen"/>
                <w:bCs/>
                <w:color w:val="000000"/>
              </w:rPr>
              <w:t>თანამდებობის</w:t>
            </w:r>
            <w:r w:rsidRPr="005F5338">
              <w:rPr>
                <w:rFonts w:eastAsia="Times New Roman" w:cs="Calibri"/>
                <w:bCs/>
                <w:color w:val="000000"/>
              </w:rPr>
              <w:t xml:space="preserve"> </w:t>
            </w:r>
            <w:r w:rsidRPr="005F5338">
              <w:rPr>
                <w:rFonts w:ascii="Sylfaen" w:eastAsia="Times New Roman" w:hAnsi="Sylfaen" w:cs="Sylfaen"/>
                <w:bCs/>
                <w:color w:val="000000"/>
              </w:rPr>
              <w:t>დასახელება</w:t>
            </w:r>
          </w:p>
        </w:tc>
        <w:tc>
          <w:tcPr>
            <w:tcW w:w="968" w:type="pct"/>
            <w:tcBorders>
              <w:top w:val="single" w:sz="4" w:space="0" w:color="auto"/>
              <w:left w:val="nil"/>
              <w:bottom w:val="single" w:sz="4" w:space="0" w:color="auto"/>
              <w:right w:val="single" w:sz="4" w:space="0" w:color="auto"/>
            </w:tcBorders>
            <w:shd w:val="clear" w:color="auto" w:fill="auto"/>
            <w:vAlign w:val="center"/>
            <w:hideMark/>
          </w:tcPr>
          <w:p w:rsidR="00B846A7" w:rsidRPr="005F5338" w:rsidRDefault="00B846A7" w:rsidP="00F31FF8">
            <w:pPr>
              <w:rPr>
                <w:rFonts w:eastAsia="Times New Roman" w:cs="Calibri"/>
                <w:bCs/>
                <w:color w:val="000000"/>
              </w:rPr>
            </w:pPr>
            <w:r w:rsidRPr="005F5338">
              <w:rPr>
                <w:rFonts w:ascii="Sylfaen" w:eastAsia="Times New Roman" w:hAnsi="Sylfaen" w:cs="Sylfaen"/>
                <w:bCs/>
                <w:color w:val="000000"/>
              </w:rPr>
              <w:t>შტატით</w:t>
            </w:r>
            <w:r w:rsidRPr="005F5338">
              <w:rPr>
                <w:rFonts w:eastAsia="Times New Roman" w:cs="Calibri"/>
                <w:bCs/>
                <w:color w:val="000000"/>
              </w:rPr>
              <w:t xml:space="preserve"> </w:t>
            </w:r>
            <w:r w:rsidRPr="005F5338">
              <w:rPr>
                <w:rFonts w:ascii="Sylfaen" w:eastAsia="Times New Roman" w:hAnsi="Sylfaen" w:cs="Sylfaen"/>
                <w:bCs/>
                <w:color w:val="000000"/>
              </w:rPr>
              <w:t>განსაზღვრული</w:t>
            </w:r>
            <w:r w:rsidRPr="005F5338">
              <w:rPr>
                <w:rFonts w:eastAsia="Times New Roman" w:cs="Calibri"/>
                <w:bCs/>
                <w:color w:val="000000"/>
              </w:rPr>
              <w:t xml:space="preserve"> </w:t>
            </w:r>
            <w:r w:rsidRPr="005F5338">
              <w:rPr>
                <w:rFonts w:ascii="Sylfaen" w:eastAsia="Times New Roman" w:hAnsi="Sylfaen" w:cs="Sylfaen"/>
                <w:bCs/>
                <w:color w:val="000000"/>
              </w:rPr>
              <w:t>რაოდენობა</w:t>
            </w:r>
          </w:p>
        </w:tc>
        <w:tc>
          <w:tcPr>
            <w:tcW w:w="1257" w:type="pct"/>
            <w:tcBorders>
              <w:top w:val="single" w:sz="4" w:space="0" w:color="auto"/>
              <w:left w:val="nil"/>
              <w:bottom w:val="single" w:sz="4" w:space="0" w:color="auto"/>
              <w:right w:val="single" w:sz="4" w:space="0" w:color="auto"/>
            </w:tcBorders>
            <w:shd w:val="clear" w:color="auto" w:fill="auto"/>
            <w:vAlign w:val="center"/>
            <w:hideMark/>
          </w:tcPr>
          <w:p w:rsidR="00B846A7" w:rsidRPr="00D87CAF" w:rsidRDefault="00B846A7" w:rsidP="00F31FF8">
            <w:pPr>
              <w:rPr>
                <w:rFonts w:eastAsia="Times New Roman" w:cs="Calibri"/>
                <w:bCs/>
                <w:color w:val="000000"/>
                <w:lang w:val="ka-GE"/>
              </w:rPr>
            </w:pPr>
            <w:r>
              <w:rPr>
                <w:rFonts w:ascii="Sylfaen" w:eastAsia="Times New Roman" w:hAnsi="Sylfaen" w:cs="Sylfaen"/>
                <w:bCs/>
                <w:color w:val="000000"/>
                <w:lang w:val="ka-GE"/>
              </w:rPr>
              <w:t>ერთი</w:t>
            </w:r>
            <w:r>
              <w:rPr>
                <w:rFonts w:eastAsia="Times New Roman" w:cs="Calibri"/>
                <w:bCs/>
                <w:color w:val="000000"/>
                <w:lang w:val="ka-GE"/>
              </w:rPr>
              <w:t xml:space="preserve"> </w:t>
            </w:r>
            <w:r>
              <w:rPr>
                <w:rFonts w:ascii="Sylfaen" w:eastAsia="Times New Roman" w:hAnsi="Sylfaen" w:cs="Sylfaen"/>
                <w:bCs/>
                <w:color w:val="000000"/>
                <w:lang w:val="ka-GE"/>
              </w:rPr>
              <w:t>თანამშრომლის</w:t>
            </w:r>
            <w:r>
              <w:rPr>
                <w:rFonts w:eastAsia="Times New Roman" w:cs="Calibri"/>
                <w:bCs/>
                <w:color w:val="000000"/>
                <w:lang w:val="ka-GE"/>
              </w:rPr>
              <w:t xml:space="preserve"> </w:t>
            </w:r>
            <w:r>
              <w:rPr>
                <w:rFonts w:ascii="Sylfaen" w:eastAsia="Times New Roman" w:hAnsi="Sylfaen" w:cs="Sylfaen"/>
                <w:bCs/>
                <w:color w:val="000000"/>
                <w:lang w:val="ka-GE"/>
              </w:rPr>
              <w:t>წლიური</w:t>
            </w:r>
            <w:r>
              <w:rPr>
                <w:rFonts w:eastAsia="Times New Roman" w:cs="Calibri"/>
                <w:bCs/>
                <w:color w:val="000000"/>
                <w:lang w:val="ka-GE"/>
              </w:rPr>
              <w:t xml:space="preserve"> </w:t>
            </w:r>
            <w:r w:rsidRPr="005F5338">
              <w:rPr>
                <w:rFonts w:ascii="Sylfaen" w:eastAsia="Times New Roman" w:hAnsi="Sylfaen" w:cs="Sylfaen"/>
                <w:bCs/>
                <w:color w:val="000000"/>
              </w:rPr>
              <w:t>თანამდებობრივი</w:t>
            </w:r>
            <w:r w:rsidRPr="005F5338">
              <w:rPr>
                <w:rFonts w:eastAsia="Times New Roman" w:cs="Calibri"/>
                <w:bCs/>
                <w:color w:val="000000"/>
              </w:rPr>
              <w:t xml:space="preserve"> </w:t>
            </w:r>
            <w:r w:rsidRPr="005F5338">
              <w:rPr>
                <w:rFonts w:ascii="Sylfaen" w:eastAsia="Times New Roman" w:hAnsi="Sylfaen" w:cs="Sylfaen"/>
                <w:bCs/>
                <w:color w:val="000000"/>
              </w:rPr>
              <w:t>სარგო</w:t>
            </w:r>
            <w:r>
              <w:rPr>
                <w:rFonts w:eastAsia="Times New Roman" w:cs="Calibri"/>
                <w:bCs/>
                <w:color w:val="000000"/>
                <w:lang w:val="ka-GE"/>
              </w:rPr>
              <w:t xml:space="preserve"> </w:t>
            </w:r>
          </w:p>
        </w:tc>
        <w:tc>
          <w:tcPr>
            <w:tcW w:w="922" w:type="pct"/>
            <w:tcBorders>
              <w:top w:val="single" w:sz="4" w:space="0" w:color="auto"/>
              <w:left w:val="nil"/>
              <w:bottom w:val="single" w:sz="4" w:space="0" w:color="auto"/>
              <w:right w:val="single" w:sz="4" w:space="0" w:color="auto"/>
            </w:tcBorders>
          </w:tcPr>
          <w:p w:rsidR="00B846A7" w:rsidRPr="00874294" w:rsidRDefault="00B846A7" w:rsidP="00F31FF8">
            <w:pPr>
              <w:rPr>
                <w:rFonts w:eastAsia="Times New Roman" w:cs="Calibri"/>
                <w:bCs/>
                <w:color w:val="000000"/>
                <w:lang w:val="ka-GE"/>
              </w:rPr>
            </w:pPr>
            <w:r>
              <w:rPr>
                <w:rFonts w:ascii="Sylfaen" w:eastAsia="Times New Roman" w:hAnsi="Sylfaen" w:cs="Sylfaen"/>
                <w:bCs/>
                <w:color w:val="000000"/>
                <w:lang w:val="ka-GE"/>
              </w:rPr>
              <w:t>სულ</w:t>
            </w:r>
            <w:r>
              <w:rPr>
                <w:rFonts w:eastAsia="Times New Roman" w:cs="Calibri"/>
                <w:bCs/>
                <w:color w:val="000000"/>
                <w:lang w:val="ka-GE"/>
              </w:rPr>
              <w:t xml:space="preserve"> </w:t>
            </w:r>
            <w:r>
              <w:rPr>
                <w:rFonts w:ascii="Sylfaen" w:eastAsia="Times New Roman" w:hAnsi="Sylfaen" w:cs="Sylfaen"/>
                <w:bCs/>
                <w:color w:val="000000"/>
                <w:lang w:val="ka-GE"/>
              </w:rPr>
              <w:t>თანამდებობრიბი</w:t>
            </w:r>
            <w:r>
              <w:rPr>
                <w:rFonts w:eastAsia="Times New Roman" w:cs="Calibri"/>
                <w:bCs/>
                <w:color w:val="000000"/>
                <w:lang w:val="ka-GE"/>
              </w:rPr>
              <w:t xml:space="preserve"> </w:t>
            </w:r>
            <w:r>
              <w:rPr>
                <w:rFonts w:ascii="Sylfaen" w:eastAsia="Times New Roman" w:hAnsi="Sylfaen" w:cs="Sylfaen"/>
                <w:bCs/>
                <w:color w:val="000000"/>
                <w:lang w:val="ka-GE"/>
              </w:rPr>
              <w:t>სარგო</w:t>
            </w:r>
          </w:p>
        </w:tc>
      </w:tr>
      <w:tr w:rsidR="00B846A7" w:rsidRPr="005F5338" w:rsidTr="00B846A7">
        <w:trPr>
          <w:trHeight w:val="300"/>
        </w:trPr>
        <w:tc>
          <w:tcPr>
            <w:tcW w:w="1853" w:type="pct"/>
            <w:tcBorders>
              <w:top w:val="nil"/>
              <w:left w:val="single" w:sz="4" w:space="0" w:color="auto"/>
              <w:bottom w:val="single" w:sz="4" w:space="0" w:color="auto"/>
              <w:right w:val="single" w:sz="4" w:space="0" w:color="auto"/>
            </w:tcBorders>
            <w:shd w:val="clear" w:color="auto" w:fill="auto"/>
            <w:noWrap/>
            <w:vAlign w:val="bottom"/>
            <w:hideMark/>
          </w:tcPr>
          <w:p w:rsidR="00B846A7" w:rsidRPr="00115DCF" w:rsidRDefault="00B846A7" w:rsidP="00F31FF8">
            <w:pPr>
              <w:rPr>
                <w:rFonts w:eastAsia="Times New Roman" w:cs="Calibri"/>
                <w:color w:val="000000"/>
                <w:lang w:val="ka-GE"/>
              </w:rPr>
            </w:pPr>
            <w:r>
              <w:rPr>
                <w:rFonts w:ascii="Sylfaen" w:eastAsia="Times New Roman" w:hAnsi="Sylfaen" w:cs="Sylfaen"/>
                <w:color w:val="000000"/>
                <w:lang w:val="ka-GE"/>
              </w:rPr>
              <w:t>მესამე კატეგორიის უფროსი სპეციალისტი</w:t>
            </w:r>
          </w:p>
        </w:tc>
        <w:tc>
          <w:tcPr>
            <w:tcW w:w="968" w:type="pct"/>
            <w:tcBorders>
              <w:top w:val="nil"/>
              <w:left w:val="nil"/>
              <w:bottom w:val="single" w:sz="4" w:space="0" w:color="auto"/>
              <w:right w:val="single" w:sz="4" w:space="0" w:color="auto"/>
            </w:tcBorders>
            <w:shd w:val="clear" w:color="auto" w:fill="auto"/>
            <w:noWrap/>
            <w:vAlign w:val="bottom"/>
            <w:hideMark/>
          </w:tcPr>
          <w:p w:rsidR="00B846A7" w:rsidRPr="00BE798C" w:rsidRDefault="00B846A7" w:rsidP="00F31FF8">
            <w:pPr>
              <w:rPr>
                <w:rFonts w:ascii="Sylfaen" w:eastAsia="Times New Roman" w:hAnsi="Sylfaen" w:cs="Calibri"/>
                <w:color w:val="000000"/>
                <w:lang w:val="ka-GE"/>
              </w:rPr>
            </w:pPr>
            <w:r>
              <w:rPr>
                <w:rFonts w:ascii="Sylfaen" w:eastAsia="Times New Roman" w:hAnsi="Sylfaen" w:cs="Calibri"/>
                <w:color w:val="000000"/>
                <w:lang w:val="ka-GE"/>
              </w:rPr>
              <w:t>1</w:t>
            </w:r>
          </w:p>
        </w:tc>
        <w:tc>
          <w:tcPr>
            <w:tcW w:w="1257" w:type="pct"/>
            <w:tcBorders>
              <w:top w:val="nil"/>
              <w:left w:val="nil"/>
              <w:bottom w:val="single" w:sz="4" w:space="0" w:color="auto"/>
              <w:right w:val="single" w:sz="4" w:space="0" w:color="auto"/>
            </w:tcBorders>
            <w:shd w:val="clear" w:color="auto" w:fill="auto"/>
            <w:noWrap/>
            <w:vAlign w:val="bottom"/>
            <w:hideMark/>
          </w:tcPr>
          <w:p w:rsidR="00B846A7" w:rsidRPr="00BE798C" w:rsidRDefault="00B846A7" w:rsidP="00F31FF8">
            <w:pPr>
              <w:rPr>
                <w:rFonts w:ascii="Sylfaen" w:eastAsia="Times New Roman" w:hAnsi="Sylfaen" w:cs="Calibri"/>
                <w:color w:val="000000"/>
                <w:lang w:val="ka-GE"/>
              </w:rPr>
            </w:pPr>
            <w:r>
              <w:rPr>
                <w:rFonts w:ascii="Sylfaen" w:eastAsia="Times New Roman" w:hAnsi="Sylfaen" w:cs="Calibri"/>
                <w:color w:val="000000"/>
                <w:lang w:val="ka-GE"/>
              </w:rPr>
              <w:t>18876</w:t>
            </w:r>
          </w:p>
        </w:tc>
        <w:tc>
          <w:tcPr>
            <w:tcW w:w="922" w:type="pct"/>
            <w:tcBorders>
              <w:top w:val="nil"/>
              <w:left w:val="nil"/>
              <w:bottom w:val="single" w:sz="4" w:space="0" w:color="auto"/>
              <w:right w:val="single" w:sz="4" w:space="0" w:color="auto"/>
            </w:tcBorders>
          </w:tcPr>
          <w:p w:rsidR="00B846A7" w:rsidRPr="00A7550E" w:rsidRDefault="00B846A7" w:rsidP="00F31FF8">
            <w:pPr>
              <w:rPr>
                <w:rFonts w:ascii="Sylfaen" w:eastAsia="Times New Roman" w:hAnsi="Sylfaen" w:cs="Calibri"/>
                <w:color w:val="000000"/>
                <w:lang w:val="ka-GE"/>
              </w:rPr>
            </w:pPr>
            <w:r>
              <w:rPr>
                <w:rFonts w:ascii="Sylfaen" w:eastAsia="Times New Roman" w:hAnsi="Sylfaen" w:cs="Calibri"/>
                <w:color w:val="000000"/>
                <w:lang w:val="ka-GE"/>
              </w:rPr>
              <w:t>18876</w:t>
            </w:r>
          </w:p>
        </w:tc>
      </w:tr>
      <w:tr w:rsidR="00B846A7" w:rsidRPr="005F5338" w:rsidTr="00B846A7">
        <w:trPr>
          <w:trHeight w:val="300"/>
        </w:trPr>
        <w:tc>
          <w:tcPr>
            <w:tcW w:w="1853" w:type="pct"/>
            <w:tcBorders>
              <w:top w:val="nil"/>
              <w:left w:val="single" w:sz="4" w:space="0" w:color="auto"/>
              <w:bottom w:val="single" w:sz="4" w:space="0" w:color="auto"/>
              <w:right w:val="single" w:sz="4" w:space="0" w:color="auto"/>
            </w:tcBorders>
            <w:shd w:val="clear" w:color="auto" w:fill="auto"/>
            <w:noWrap/>
            <w:vAlign w:val="bottom"/>
          </w:tcPr>
          <w:p w:rsidR="00B846A7" w:rsidRDefault="00B846A7" w:rsidP="00F31FF8">
            <w:pPr>
              <w:rPr>
                <w:rFonts w:ascii="Sylfaen" w:eastAsia="Times New Roman" w:hAnsi="Sylfaen" w:cs="Sylfaen"/>
                <w:color w:val="000000"/>
                <w:lang w:val="ka-GE"/>
              </w:rPr>
            </w:pPr>
            <w:r>
              <w:rPr>
                <w:rFonts w:ascii="Sylfaen" w:eastAsia="Times New Roman" w:hAnsi="Sylfaen" w:cs="Sylfaen"/>
                <w:color w:val="000000"/>
                <w:lang w:val="ka-GE"/>
              </w:rPr>
              <w:t>მეოთხე კატეგორიის უფროსი სპეციალისტი</w:t>
            </w:r>
          </w:p>
        </w:tc>
        <w:tc>
          <w:tcPr>
            <w:tcW w:w="968" w:type="pct"/>
            <w:tcBorders>
              <w:top w:val="nil"/>
              <w:left w:val="nil"/>
              <w:bottom w:val="single" w:sz="4" w:space="0" w:color="auto"/>
              <w:right w:val="single" w:sz="4" w:space="0" w:color="auto"/>
            </w:tcBorders>
            <w:shd w:val="clear" w:color="auto" w:fill="auto"/>
            <w:noWrap/>
            <w:vAlign w:val="bottom"/>
          </w:tcPr>
          <w:p w:rsidR="00B846A7" w:rsidRPr="00BE798C" w:rsidRDefault="00B846A7" w:rsidP="00F31FF8">
            <w:pPr>
              <w:rPr>
                <w:rFonts w:ascii="Sylfaen" w:eastAsia="Times New Roman" w:hAnsi="Sylfaen" w:cs="Calibri"/>
                <w:color w:val="000000"/>
                <w:lang w:val="ka-GE"/>
              </w:rPr>
            </w:pPr>
            <w:r>
              <w:rPr>
                <w:rFonts w:ascii="Sylfaen" w:eastAsia="Times New Roman" w:hAnsi="Sylfaen" w:cs="Calibri"/>
                <w:color w:val="000000"/>
                <w:lang w:val="ka-GE"/>
              </w:rPr>
              <w:t>1</w:t>
            </w:r>
          </w:p>
        </w:tc>
        <w:tc>
          <w:tcPr>
            <w:tcW w:w="1257" w:type="pct"/>
            <w:tcBorders>
              <w:top w:val="nil"/>
              <w:left w:val="nil"/>
              <w:bottom w:val="single" w:sz="4" w:space="0" w:color="auto"/>
              <w:right w:val="single" w:sz="4" w:space="0" w:color="auto"/>
            </w:tcBorders>
            <w:shd w:val="clear" w:color="auto" w:fill="auto"/>
            <w:noWrap/>
            <w:vAlign w:val="bottom"/>
          </w:tcPr>
          <w:p w:rsidR="00B846A7" w:rsidRDefault="00B846A7" w:rsidP="00F31FF8">
            <w:pPr>
              <w:rPr>
                <w:rFonts w:ascii="Sylfaen" w:eastAsia="Times New Roman" w:hAnsi="Sylfaen" w:cs="Sylfaen"/>
                <w:color w:val="000000"/>
                <w:lang w:val="ka-GE"/>
              </w:rPr>
            </w:pPr>
            <w:r>
              <w:rPr>
                <w:rFonts w:ascii="Sylfaen" w:eastAsia="Times New Roman" w:hAnsi="Sylfaen" w:cs="Sylfaen"/>
                <w:color w:val="000000"/>
                <w:lang w:val="ka-GE"/>
              </w:rPr>
              <w:t>14520</w:t>
            </w:r>
          </w:p>
        </w:tc>
        <w:tc>
          <w:tcPr>
            <w:tcW w:w="922" w:type="pct"/>
            <w:tcBorders>
              <w:top w:val="nil"/>
              <w:left w:val="nil"/>
              <w:bottom w:val="single" w:sz="4" w:space="0" w:color="auto"/>
              <w:right w:val="single" w:sz="4" w:space="0" w:color="auto"/>
            </w:tcBorders>
          </w:tcPr>
          <w:p w:rsidR="00B846A7" w:rsidRPr="00A7550E" w:rsidRDefault="00B846A7" w:rsidP="00F31FF8">
            <w:pPr>
              <w:rPr>
                <w:rFonts w:ascii="Sylfaen" w:eastAsia="Times New Roman" w:hAnsi="Sylfaen" w:cs="Calibri"/>
                <w:color w:val="000000"/>
                <w:lang w:val="ka-GE"/>
              </w:rPr>
            </w:pPr>
            <w:r>
              <w:rPr>
                <w:rFonts w:ascii="Sylfaen" w:eastAsia="Times New Roman" w:hAnsi="Sylfaen" w:cs="Calibri"/>
                <w:color w:val="000000"/>
                <w:lang w:val="ka-GE"/>
              </w:rPr>
              <w:t>14520</w:t>
            </w:r>
          </w:p>
        </w:tc>
      </w:tr>
      <w:tr w:rsidR="00B846A7" w:rsidRPr="005F5338" w:rsidTr="00B846A7">
        <w:trPr>
          <w:trHeight w:val="300"/>
        </w:trPr>
        <w:tc>
          <w:tcPr>
            <w:tcW w:w="1853" w:type="pct"/>
            <w:tcBorders>
              <w:top w:val="nil"/>
              <w:left w:val="single" w:sz="4" w:space="0" w:color="auto"/>
              <w:bottom w:val="single" w:sz="4" w:space="0" w:color="auto"/>
              <w:right w:val="single" w:sz="4" w:space="0" w:color="auto"/>
            </w:tcBorders>
            <w:shd w:val="clear" w:color="auto" w:fill="auto"/>
            <w:noWrap/>
            <w:vAlign w:val="bottom"/>
            <w:hideMark/>
          </w:tcPr>
          <w:p w:rsidR="00B846A7" w:rsidRPr="00115DCF" w:rsidRDefault="00B846A7" w:rsidP="00F31FF8">
            <w:pPr>
              <w:rPr>
                <w:rFonts w:eastAsia="Times New Roman" w:cs="Calibri"/>
                <w:color w:val="000000"/>
                <w:lang w:val="ka-GE"/>
              </w:rPr>
            </w:pPr>
            <w:r>
              <w:rPr>
                <w:rFonts w:ascii="Sylfaen" w:eastAsia="Times New Roman" w:hAnsi="Sylfaen" w:cs="Sylfaen"/>
                <w:color w:val="000000"/>
              </w:rPr>
              <w:t>პირველი კატეგორიის უფროსი სპეციალისტი</w:t>
            </w:r>
          </w:p>
        </w:tc>
        <w:tc>
          <w:tcPr>
            <w:tcW w:w="968" w:type="pct"/>
            <w:tcBorders>
              <w:top w:val="nil"/>
              <w:left w:val="nil"/>
              <w:bottom w:val="single" w:sz="4" w:space="0" w:color="auto"/>
              <w:right w:val="single" w:sz="4" w:space="0" w:color="auto"/>
            </w:tcBorders>
            <w:shd w:val="clear" w:color="auto" w:fill="auto"/>
            <w:noWrap/>
            <w:vAlign w:val="bottom"/>
            <w:hideMark/>
          </w:tcPr>
          <w:p w:rsidR="00B846A7" w:rsidRPr="00BE798C" w:rsidRDefault="00B846A7" w:rsidP="00F31FF8">
            <w:pPr>
              <w:rPr>
                <w:rFonts w:ascii="Sylfaen" w:eastAsia="Times New Roman" w:hAnsi="Sylfaen" w:cs="Calibri"/>
                <w:color w:val="000000"/>
                <w:lang w:val="ka-GE"/>
              </w:rPr>
            </w:pPr>
            <w:r>
              <w:rPr>
                <w:rFonts w:ascii="Sylfaen" w:eastAsia="Times New Roman" w:hAnsi="Sylfaen" w:cs="Calibri"/>
                <w:color w:val="000000"/>
                <w:lang w:val="ka-GE"/>
              </w:rPr>
              <w:t>9</w:t>
            </w:r>
          </w:p>
        </w:tc>
        <w:tc>
          <w:tcPr>
            <w:tcW w:w="1257" w:type="pct"/>
            <w:tcBorders>
              <w:top w:val="nil"/>
              <w:left w:val="nil"/>
              <w:bottom w:val="single" w:sz="4" w:space="0" w:color="auto"/>
              <w:right w:val="single" w:sz="4" w:space="0" w:color="auto"/>
            </w:tcBorders>
            <w:shd w:val="clear" w:color="auto" w:fill="auto"/>
            <w:noWrap/>
            <w:vAlign w:val="bottom"/>
            <w:hideMark/>
          </w:tcPr>
          <w:p w:rsidR="00B846A7" w:rsidRPr="00C94A7B" w:rsidRDefault="00B846A7" w:rsidP="00F31FF8">
            <w:pPr>
              <w:rPr>
                <w:rFonts w:ascii="Sylfaen" w:eastAsia="Times New Roman" w:hAnsi="Sylfaen" w:cs="Calibri"/>
                <w:color w:val="000000"/>
                <w:lang w:val="ka-GE"/>
              </w:rPr>
            </w:pPr>
            <w:r>
              <w:rPr>
                <w:rFonts w:ascii="Sylfaen" w:eastAsia="Times New Roman" w:hAnsi="Sylfaen" w:cs="Calibri"/>
                <w:color w:val="000000"/>
                <w:lang w:val="ka-GE"/>
              </w:rPr>
              <w:t>21780</w:t>
            </w:r>
          </w:p>
        </w:tc>
        <w:tc>
          <w:tcPr>
            <w:tcW w:w="922" w:type="pct"/>
            <w:tcBorders>
              <w:top w:val="nil"/>
              <w:left w:val="nil"/>
              <w:bottom w:val="single" w:sz="4" w:space="0" w:color="auto"/>
              <w:right w:val="single" w:sz="4" w:space="0" w:color="auto"/>
            </w:tcBorders>
          </w:tcPr>
          <w:p w:rsidR="00B846A7" w:rsidRDefault="00B846A7" w:rsidP="00F31FF8">
            <w:pPr>
              <w:rPr>
                <w:rFonts w:eastAsia="Times New Roman" w:cs="Calibri"/>
                <w:color w:val="000000"/>
                <w:lang w:val="ka-GE"/>
              </w:rPr>
            </w:pPr>
          </w:p>
          <w:p w:rsidR="00B846A7" w:rsidRPr="00A7550E" w:rsidRDefault="00B846A7" w:rsidP="00F31FF8">
            <w:pPr>
              <w:rPr>
                <w:rFonts w:ascii="Sylfaen" w:eastAsia="Times New Roman" w:hAnsi="Sylfaen" w:cs="Calibri"/>
                <w:color w:val="000000"/>
                <w:lang w:val="ka-GE"/>
              </w:rPr>
            </w:pPr>
            <w:r>
              <w:rPr>
                <w:rFonts w:ascii="Sylfaen" w:eastAsia="Times New Roman" w:hAnsi="Sylfaen" w:cs="Calibri"/>
                <w:color w:val="000000"/>
                <w:lang w:val="ka-GE"/>
              </w:rPr>
              <w:t>196000,20</w:t>
            </w:r>
          </w:p>
        </w:tc>
      </w:tr>
      <w:tr w:rsidR="00B846A7" w:rsidRPr="005F5338" w:rsidTr="00B846A7">
        <w:trPr>
          <w:trHeight w:val="300"/>
        </w:trPr>
        <w:tc>
          <w:tcPr>
            <w:tcW w:w="1853" w:type="pct"/>
            <w:tcBorders>
              <w:top w:val="nil"/>
              <w:left w:val="single" w:sz="4" w:space="0" w:color="auto"/>
              <w:bottom w:val="single" w:sz="4" w:space="0" w:color="auto"/>
              <w:right w:val="single" w:sz="4" w:space="0" w:color="auto"/>
            </w:tcBorders>
            <w:shd w:val="clear" w:color="auto" w:fill="auto"/>
            <w:noWrap/>
            <w:vAlign w:val="bottom"/>
            <w:hideMark/>
          </w:tcPr>
          <w:p w:rsidR="00B846A7" w:rsidRPr="00115DCF" w:rsidRDefault="00B846A7" w:rsidP="00F31FF8">
            <w:pPr>
              <w:rPr>
                <w:rFonts w:eastAsia="Times New Roman" w:cs="Calibri"/>
                <w:color w:val="000000"/>
                <w:lang w:val="ka-GE"/>
              </w:rPr>
            </w:pPr>
            <w:r>
              <w:rPr>
                <w:rFonts w:ascii="Sylfaen" w:eastAsia="Times New Roman" w:hAnsi="Sylfaen" w:cs="Sylfaen"/>
                <w:color w:val="000000"/>
                <w:lang w:val="ka-GE"/>
              </w:rPr>
              <w:t>სამსახურის</w:t>
            </w:r>
            <w:r>
              <w:rPr>
                <w:rFonts w:eastAsia="Times New Roman" w:cs="Calibri"/>
                <w:color w:val="000000"/>
                <w:lang w:val="ka-GE"/>
              </w:rPr>
              <w:t xml:space="preserve"> </w:t>
            </w:r>
            <w:r>
              <w:rPr>
                <w:rFonts w:ascii="Sylfaen" w:eastAsia="Times New Roman" w:hAnsi="Sylfaen" w:cs="Sylfaen"/>
                <w:color w:val="000000"/>
                <w:lang w:val="ka-GE"/>
              </w:rPr>
              <w:t>უფროსი</w:t>
            </w:r>
          </w:p>
        </w:tc>
        <w:tc>
          <w:tcPr>
            <w:tcW w:w="968" w:type="pct"/>
            <w:tcBorders>
              <w:top w:val="nil"/>
              <w:left w:val="nil"/>
              <w:bottom w:val="single" w:sz="4" w:space="0" w:color="auto"/>
              <w:right w:val="single" w:sz="4" w:space="0" w:color="auto"/>
            </w:tcBorders>
            <w:shd w:val="clear" w:color="auto" w:fill="auto"/>
            <w:noWrap/>
            <w:vAlign w:val="bottom"/>
            <w:hideMark/>
          </w:tcPr>
          <w:p w:rsidR="00B846A7" w:rsidRPr="005F5338" w:rsidRDefault="00B846A7" w:rsidP="00F31FF8">
            <w:pPr>
              <w:rPr>
                <w:rFonts w:eastAsia="Times New Roman" w:cs="Calibri"/>
                <w:color w:val="000000"/>
              </w:rPr>
            </w:pPr>
            <w:r>
              <w:rPr>
                <w:rFonts w:eastAsia="Times New Roman" w:cs="Calibri"/>
                <w:color w:val="000000"/>
              </w:rPr>
              <w:t>1</w:t>
            </w:r>
          </w:p>
        </w:tc>
        <w:tc>
          <w:tcPr>
            <w:tcW w:w="1257" w:type="pct"/>
            <w:tcBorders>
              <w:top w:val="nil"/>
              <w:left w:val="nil"/>
              <w:bottom w:val="single" w:sz="4" w:space="0" w:color="auto"/>
              <w:right w:val="single" w:sz="4" w:space="0" w:color="auto"/>
            </w:tcBorders>
            <w:shd w:val="clear" w:color="auto" w:fill="auto"/>
            <w:noWrap/>
            <w:vAlign w:val="bottom"/>
            <w:hideMark/>
          </w:tcPr>
          <w:p w:rsidR="00B846A7" w:rsidRPr="00C94A7B" w:rsidRDefault="00B846A7" w:rsidP="00F31FF8">
            <w:pPr>
              <w:rPr>
                <w:rFonts w:ascii="Sylfaen" w:eastAsia="Times New Roman" w:hAnsi="Sylfaen" w:cs="Calibri"/>
                <w:color w:val="000000"/>
                <w:lang w:val="ka-GE"/>
              </w:rPr>
            </w:pPr>
            <w:r>
              <w:rPr>
                <w:rFonts w:ascii="Sylfaen" w:eastAsia="Times New Roman" w:hAnsi="Sylfaen" w:cs="Calibri"/>
                <w:color w:val="000000"/>
                <w:lang w:val="ka-GE"/>
              </w:rPr>
              <w:t>37752</w:t>
            </w:r>
          </w:p>
        </w:tc>
        <w:tc>
          <w:tcPr>
            <w:tcW w:w="922" w:type="pct"/>
            <w:tcBorders>
              <w:top w:val="nil"/>
              <w:left w:val="nil"/>
              <w:bottom w:val="single" w:sz="4" w:space="0" w:color="auto"/>
              <w:right w:val="single" w:sz="4" w:space="0" w:color="auto"/>
            </w:tcBorders>
          </w:tcPr>
          <w:p w:rsidR="00B846A7" w:rsidRPr="00C94A7B" w:rsidRDefault="00B846A7" w:rsidP="00F31FF8">
            <w:pPr>
              <w:rPr>
                <w:rFonts w:ascii="Sylfaen" w:eastAsia="Times New Roman" w:hAnsi="Sylfaen" w:cs="Calibri"/>
                <w:color w:val="000000"/>
                <w:lang w:val="ka-GE"/>
              </w:rPr>
            </w:pPr>
            <w:r>
              <w:rPr>
                <w:rFonts w:ascii="Sylfaen" w:eastAsia="Times New Roman" w:hAnsi="Sylfaen" w:cs="Calibri"/>
                <w:color w:val="000000"/>
                <w:lang w:val="ka-GE"/>
              </w:rPr>
              <w:t>37752</w:t>
            </w:r>
          </w:p>
        </w:tc>
      </w:tr>
      <w:tr w:rsidR="00B846A7" w:rsidRPr="005F5338" w:rsidTr="00B846A7">
        <w:trPr>
          <w:trHeight w:val="300"/>
        </w:trPr>
        <w:tc>
          <w:tcPr>
            <w:tcW w:w="1853" w:type="pct"/>
            <w:tcBorders>
              <w:top w:val="nil"/>
              <w:left w:val="single" w:sz="4" w:space="0" w:color="auto"/>
              <w:bottom w:val="single" w:sz="4" w:space="0" w:color="auto"/>
              <w:right w:val="single" w:sz="4" w:space="0" w:color="auto"/>
            </w:tcBorders>
            <w:shd w:val="clear" w:color="auto" w:fill="auto"/>
            <w:noWrap/>
            <w:vAlign w:val="bottom"/>
            <w:hideMark/>
          </w:tcPr>
          <w:p w:rsidR="00B846A7" w:rsidRPr="00115DCF" w:rsidRDefault="00B846A7" w:rsidP="00F31FF8">
            <w:pPr>
              <w:rPr>
                <w:rFonts w:eastAsia="Times New Roman" w:cs="Calibri"/>
                <w:color w:val="000000"/>
                <w:lang w:val="ka-GE"/>
              </w:rPr>
            </w:pPr>
            <w:r>
              <w:rPr>
                <w:rFonts w:ascii="Sylfaen" w:eastAsia="Times New Roman" w:hAnsi="Sylfaen" w:cs="Sylfaen"/>
                <w:color w:val="000000"/>
                <w:lang w:val="ka-GE"/>
              </w:rPr>
              <w:t>განყოფილების</w:t>
            </w:r>
            <w:r>
              <w:rPr>
                <w:rFonts w:eastAsia="Times New Roman" w:cs="Calibri"/>
                <w:color w:val="000000"/>
                <w:lang w:val="ka-GE"/>
              </w:rPr>
              <w:t xml:space="preserve"> </w:t>
            </w:r>
            <w:r>
              <w:rPr>
                <w:rFonts w:ascii="Sylfaen" w:eastAsia="Times New Roman" w:hAnsi="Sylfaen" w:cs="Sylfaen"/>
                <w:color w:val="000000"/>
                <w:lang w:val="ka-GE"/>
              </w:rPr>
              <w:t>უფროსი</w:t>
            </w:r>
          </w:p>
        </w:tc>
        <w:tc>
          <w:tcPr>
            <w:tcW w:w="968" w:type="pct"/>
            <w:tcBorders>
              <w:top w:val="nil"/>
              <w:left w:val="nil"/>
              <w:bottom w:val="single" w:sz="4" w:space="0" w:color="auto"/>
              <w:right w:val="single" w:sz="4" w:space="0" w:color="auto"/>
            </w:tcBorders>
            <w:shd w:val="clear" w:color="auto" w:fill="auto"/>
            <w:noWrap/>
            <w:vAlign w:val="bottom"/>
            <w:hideMark/>
          </w:tcPr>
          <w:p w:rsidR="00B846A7" w:rsidRPr="005F5338" w:rsidRDefault="00B846A7" w:rsidP="00F31FF8">
            <w:pPr>
              <w:rPr>
                <w:rFonts w:eastAsia="Times New Roman" w:cs="Calibri"/>
                <w:color w:val="000000"/>
              </w:rPr>
            </w:pPr>
            <w:r>
              <w:rPr>
                <w:rFonts w:eastAsia="Times New Roman" w:cs="Calibri"/>
                <w:color w:val="000000"/>
              </w:rPr>
              <w:t>2</w:t>
            </w:r>
          </w:p>
        </w:tc>
        <w:tc>
          <w:tcPr>
            <w:tcW w:w="1257" w:type="pct"/>
            <w:tcBorders>
              <w:top w:val="nil"/>
              <w:left w:val="nil"/>
              <w:bottom w:val="single" w:sz="4" w:space="0" w:color="auto"/>
              <w:right w:val="single" w:sz="4" w:space="0" w:color="auto"/>
            </w:tcBorders>
            <w:shd w:val="clear" w:color="auto" w:fill="auto"/>
            <w:noWrap/>
            <w:vAlign w:val="bottom"/>
            <w:hideMark/>
          </w:tcPr>
          <w:p w:rsidR="00B846A7" w:rsidRPr="00C94A7B" w:rsidRDefault="00B846A7" w:rsidP="00F31FF8">
            <w:pPr>
              <w:rPr>
                <w:rFonts w:ascii="Sylfaen" w:eastAsia="Times New Roman" w:hAnsi="Sylfaen" w:cs="Calibri"/>
                <w:color w:val="000000"/>
                <w:lang w:val="ka-GE"/>
              </w:rPr>
            </w:pPr>
            <w:r>
              <w:rPr>
                <w:rFonts w:ascii="Sylfaen" w:eastAsia="Times New Roman" w:hAnsi="Sylfaen" w:cs="Calibri"/>
                <w:color w:val="000000"/>
                <w:lang w:val="ka-GE"/>
              </w:rPr>
              <w:t>29040</w:t>
            </w:r>
          </w:p>
        </w:tc>
        <w:tc>
          <w:tcPr>
            <w:tcW w:w="922" w:type="pct"/>
            <w:tcBorders>
              <w:top w:val="nil"/>
              <w:left w:val="nil"/>
              <w:bottom w:val="single" w:sz="4" w:space="0" w:color="auto"/>
              <w:right w:val="single" w:sz="4" w:space="0" w:color="auto"/>
            </w:tcBorders>
          </w:tcPr>
          <w:p w:rsidR="00B846A7" w:rsidRPr="00A7550E" w:rsidRDefault="00B846A7" w:rsidP="00F31FF8">
            <w:pPr>
              <w:rPr>
                <w:rFonts w:ascii="Sylfaen" w:eastAsia="Times New Roman" w:hAnsi="Sylfaen" w:cs="Calibri"/>
                <w:color w:val="000000"/>
                <w:lang w:val="ka-GE"/>
              </w:rPr>
            </w:pPr>
            <w:r>
              <w:rPr>
                <w:rFonts w:ascii="Sylfaen" w:eastAsia="Times New Roman" w:hAnsi="Sylfaen" w:cs="Calibri"/>
                <w:color w:val="000000"/>
                <w:lang w:val="ka-GE"/>
              </w:rPr>
              <w:t>58080</w:t>
            </w:r>
          </w:p>
        </w:tc>
      </w:tr>
    </w:tbl>
    <w:p w:rsidR="005C36CD" w:rsidRDefault="005C36CD" w:rsidP="005C36CD">
      <w:pPr>
        <w:rPr>
          <w:rFonts w:ascii="Sylfaen" w:hAnsi="Sylfaen"/>
          <w:lang w:val="ka-GE"/>
        </w:rPr>
      </w:pPr>
    </w:p>
    <w:p w:rsidR="005C36CD" w:rsidRDefault="005C36CD" w:rsidP="005C36CD">
      <w:pPr>
        <w:rPr>
          <w:rFonts w:ascii="Sylfaen" w:hAnsi="Sylfaen"/>
          <w:lang w:val="ka-GE"/>
        </w:rPr>
      </w:pPr>
    </w:p>
    <w:p w:rsidR="004F2157" w:rsidRPr="00485538" w:rsidRDefault="004F2157" w:rsidP="005C36CD">
      <w:pPr>
        <w:rPr>
          <w:rFonts w:ascii="Sylfaen" w:hAnsi="Sylfaen"/>
          <w:lang w:val="ka-GE"/>
        </w:rPr>
      </w:pPr>
      <w:r>
        <w:rPr>
          <w:rFonts w:ascii="Sylfaen" w:hAnsi="Sylfaen"/>
          <w:lang w:val="ka-GE"/>
        </w:rPr>
        <w:t>ააიპ გამწვანება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5711"/>
        <w:gridCol w:w="1836"/>
        <w:gridCol w:w="1836"/>
        <w:gridCol w:w="1834"/>
      </w:tblGrid>
      <w:tr w:rsidR="00CF211D" w:rsidRPr="00CF211D" w:rsidTr="00CF211D">
        <w:trPr>
          <w:trHeight w:val="615"/>
        </w:trPr>
        <w:tc>
          <w:tcPr>
            <w:tcW w:w="669" w:type="pct"/>
            <w:shd w:val="clear" w:color="auto" w:fill="auto"/>
            <w:vAlign w:val="center"/>
            <w:hideMark/>
          </w:tcPr>
          <w:p w:rsidR="00B846A7" w:rsidRPr="00CF211D" w:rsidRDefault="00B846A7" w:rsidP="00B846A7">
            <w:pPr>
              <w:spacing w:after="0" w:line="240" w:lineRule="auto"/>
              <w:jc w:val="center"/>
              <w:rPr>
                <w:rFonts w:ascii="Arial" w:eastAsia="Times New Roman" w:hAnsi="Arial" w:cs="Arial"/>
                <w:sz w:val="16"/>
                <w:szCs w:val="16"/>
                <w:lang w:val="ka-GE" w:eastAsia="ka-GE"/>
              </w:rPr>
            </w:pPr>
            <w:r w:rsidRPr="00CF211D">
              <w:rPr>
                <w:rFonts w:ascii="Arial" w:eastAsia="Times New Roman" w:hAnsi="Arial" w:cs="Arial"/>
                <w:sz w:val="16"/>
                <w:szCs w:val="16"/>
                <w:lang w:val="ka-GE" w:eastAsia="ka-GE"/>
              </w:rPr>
              <w:t>2</w:t>
            </w:r>
          </w:p>
        </w:tc>
        <w:tc>
          <w:tcPr>
            <w:tcW w:w="2205" w:type="pct"/>
            <w:shd w:val="clear" w:color="auto" w:fill="auto"/>
            <w:vAlign w:val="center"/>
            <w:hideMark/>
          </w:tcPr>
          <w:p w:rsidR="00B846A7" w:rsidRPr="00CF211D" w:rsidRDefault="00B846A7" w:rsidP="00B846A7">
            <w:pPr>
              <w:spacing w:after="0" w:line="240" w:lineRule="auto"/>
              <w:jc w:val="center"/>
              <w:rPr>
                <w:rFonts w:ascii="AcadNusx" w:eastAsia="Times New Roman" w:hAnsi="AcadNusx" w:cs="Arial"/>
                <w:b/>
                <w:bCs/>
                <w:sz w:val="24"/>
                <w:szCs w:val="24"/>
                <w:lang w:val="ka-GE" w:eastAsia="ka-GE"/>
              </w:rPr>
            </w:pPr>
            <w:r w:rsidRPr="00CF211D">
              <w:rPr>
                <w:rFonts w:ascii="Sylfaen" w:eastAsia="Times New Roman" w:hAnsi="Sylfaen" w:cs="Sylfaen"/>
                <w:b/>
                <w:bCs/>
                <w:sz w:val="24"/>
                <w:szCs w:val="24"/>
                <w:lang w:val="ka-GE" w:eastAsia="ka-GE"/>
              </w:rPr>
              <w:t>ააიპ</w:t>
            </w:r>
            <w:r w:rsidRPr="00CF211D">
              <w:rPr>
                <w:rFonts w:ascii="AcadNusx" w:eastAsia="Times New Roman" w:hAnsi="AcadNusx" w:cs="Arial"/>
                <w:b/>
                <w:bCs/>
                <w:sz w:val="24"/>
                <w:szCs w:val="24"/>
                <w:lang w:val="ka-GE" w:eastAsia="ka-GE"/>
              </w:rPr>
              <w:t>-"borjomis gamwvaneba 2012"</w:t>
            </w:r>
          </w:p>
        </w:tc>
        <w:tc>
          <w:tcPr>
            <w:tcW w:w="709" w:type="pct"/>
            <w:shd w:val="clear" w:color="auto" w:fill="auto"/>
            <w:vAlign w:val="center"/>
            <w:hideMark/>
          </w:tcPr>
          <w:p w:rsidR="00B846A7" w:rsidRPr="00CF211D" w:rsidRDefault="00B846A7" w:rsidP="00B846A7">
            <w:pPr>
              <w:spacing w:after="0" w:line="240" w:lineRule="auto"/>
              <w:jc w:val="center"/>
              <w:rPr>
                <w:rFonts w:ascii="Arial" w:eastAsia="Times New Roman" w:hAnsi="Arial" w:cs="Arial"/>
                <w:b/>
                <w:bCs/>
                <w:sz w:val="24"/>
                <w:szCs w:val="24"/>
                <w:lang w:val="ka-GE" w:eastAsia="ka-GE"/>
              </w:rPr>
            </w:pPr>
            <w:r w:rsidRPr="00CF211D">
              <w:rPr>
                <w:rFonts w:ascii="Arial" w:eastAsia="Times New Roman" w:hAnsi="Arial" w:cs="Arial"/>
                <w:b/>
                <w:bCs/>
                <w:sz w:val="24"/>
                <w:szCs w:val="24"/>
                <w:lang w:val="ka-GE" w:eastAsia="ka-GE"/>
              </w:rPr>
              <w:t> </w:t>
            </w:r>
          </w:p>
        </w:tc>
        <w:tc>
          <w:tcPr>
            <w:tcW w:w="709" w:type="pct"/>
            <w:shd w:val="clear" w:color="auto" w:fill="auto"/>
            <w:vAlign w:val="center"/>
          </w:tcPr>
          <w:p w:rsidR="00B846A7" w:rsidRPr="00CF211D" w:rsidRDefault="00B846A7" w:rsidP="00B846A7">
            <w:pPr>
              <w:spacing w:after="0" w:line="240" w:lineRule="auto"/>
              <w:jc w:val="center"/>
              <w:rPr>
                <w:rFonts w:ascii="Sylfaen" w:eastAsia="Times New Roman" w:hAnsi="Sylfaen" w:cs="Arial"/>
                <w:b/>
                <w:bCs/>
                <w:sz w:val="24"/>
                <w:szCs w:val="24"/>
                <w:lang w:val="ka-GE" w:eastAsia="ka-GE"/>
              </w:rPr>
            </w:pPr>
            <w:r w:rsidRPr="00CF211D">
              <w:rPr>
                <w:rFonts w:ascii="Sylfaen" w:eastAsia="Times New Roman" w:hAnsi="Sylfaen" w:cs="Arial"/>
                <w:b/>
                <w:bCs/>
                <w:sz w:val="24"/>
                <w:szCs w:val="24"/>
                <w:lang w:val="ka-GE" w:eastAsia="ka-GE"/>
              </w:rPr>
              <w:t>ერთი წლის ხელფასი</w:t>
            </w:r>
          </w:p>
        </w:tc>
        <w:tc>
          <w:tcPr>
            <w:tcW w:w="709" w:type="pct"/>
            <w:shd w:val="clear" w:color="auto" w:fill="auto"/>
            <w:vAlign w:val="center"/>
          </w:tcPr>
          <w:p w:rsidR="00B846A7" w:rsidRPr="00CF211D" w:rsidRDefault="00B846A7" w:rsidP="00B846A7">
            <w:pPr>
              <w:spacing w:after="0" w:line="240" w:lineRule="auto"/>
              <w:jc w:val="center"/>
              <w:rPr>
                <w:rFonts w:ascii="Sylfaen" w:eastAsia="Times New Roman" w:hAnsi="Sylfaen" w:cs="Arial"/>
                <w:b/>
                <w:bCs/>
                <w:sz w:val="24"/>
                <w:szCs w:val="24"/>
                <w:lang w:val="ka-GE" w:eastAsia="ka-GE"/>
              </w:rPr>
            </w:pPr>
            <w:r w:rsidRPr="00CF211D">
              <w:rPr>
                <w:rFonts w:ascii="Sylfaen" w:eastAsia="Times New Roman" w:hAnsi="Sylfaen" w:cs="Arial"/>
                <w:b/>
                <w:bCs/>
                <w:sz w:val="24"/>
                <w:szCs w:val="24"/>
                <w:lang w:val="ka-GE" w:eastAsia="ka-GE"/>
              </w:rPr>
              <w:t>წლიური ხელფასი</w:t>
            </w:r>
          </w:p>
        </w:tc>
      </w:tr>
      <w:tr w:rsidR="00CF211D" w:rsidRPr="00CF211D" w:rsidTr="00CF211D">
        <w:trPr>
          <w:trHeight w:val="615"/>
        </w:trPr>
        <w:tc>
          <w:tcPr>
            <w:tcW w:w="669" w:type="pct"/>
            <w:shd w:val="clear" w:color="auto" w:fill="auto"/>
            <w:vAlign w:val="center"/>
            <w:hideMark/>
          </w:tcPr>
          <w:p w:rsidR="00B846A7" w:rsidRPr="00CF211D" w:rsidRDefault="00B846A7" w:rsidP="00B846A7">
            <w:pPr>
              <w:spacing w:after="0" w:line="240" w:lineRule="auto"/>
              <w:jc w:val="center"/>
              <w:rPr>
                <w:rFonts w:ascii="Arial" w:eastAsia="Times New Roman" w:hAnsi="Arial" w:cs="Arial"/>
                <w:sz w:val="16"/>
                <w:szCs w:val="16"/>
                <w:lang w:val="ka-GE" w:eastAsia="ka-GE"/>
              </w:rPr>
            </w:pPr>
            <w:r w:rsidRPr="00CF211D">
              <w:rPr>
                <w:rFonts w:ascii="Arial" w:eastAsia="Times New Roman" w:hAnsi="Arial" w:cs="Arial"/>
                <w:sz w:val="16"/>
                <w:szCs w:val="16"/>
                <w:lang w:val="ka-GE" w:eastAsia="ka-GE"/>
              </w:rPr>
              <w:lastRenderedPageBreak/>
              <w:t>2</w:t>
            </w:r>
          </w:p>
        </w:tc>
        <w:tc>
          <w:tcPr>
            <w:tcW w:w="2205" w:type="pct"/>
            <w:shd w:val="clear" w:color="auto" w:fill="auto"/>
            <w:vAlign w:val="center"/>
            <w:hideMark/>
          </w:tcPr>
          <w:p w:rsidR="00B846A7" w:rsidRPr="00CF211D" w:rsidRDefault="00B846A7" w:rsidP="00B846A7">
            <w:pPr>
              <w:spacing w:after="0" w:line="240" w:lineRule="auto"/>
              <w:jc w:val="center"/>
              <w:rPr>
                <w:rFonts w:ascii="AcadNusx" w:eastAsia="Times New Roman" w:hAnsi="AcadNusx" w:cs="Arial"/>
                <w:b/>
                <w:bCs/>
                <w:sz w:val="24"/>
                <w:szCs w:val="24"/>
                <w:lang w:val="ka-GE" w:eastAsia="ka-GE"/>
              </w:rPr>
            </w:pPr>
            <w:r w:rsidRPr="00CF211D">
              <w:rPr>
                <w:rFonts w:ascii="Sylfaen" w:eastAsia="Times New Roman" w:hAnsi="Sylfaen" w:cs="Sylfaen"/>
                <w:b/>
                <w:bCs/>
                <w:sz w:val="24"/>
                <w:szCs w:val="24"/>
                <w:lang w:val="ka-GE" w:eastAsia="ka-GE"/>
              </w:rPr>
              <w:t>შტატით</w:t>
            </w:r>
            <w:r w:rsidRPr="00CF211D">
              <w:rPr>
                <w:rFonts w:ascii="AcadNusx" w:eastAsia="Times New Roman" w:hAnsi="AcadNusx" w:cs="Arial"/>
                <w:b/>
                <w:bCs/>
                <w:sz w:val="24"/>
                <w:szCs w:val="24"/>
                <w:lang w:val="ka-GE" w:eastAsia="ka-GE"/>
              </w:rPr>
              <w:t xml:space="preserve"> </w:t>
            </w:r>
            <w:r w:rsidRPr="00CF211D">
              <w:rPr>
                <w:rFonts w:ascii="Sylfaen" w:eastAsia="Times New Roman" w:hAnsi="Sylfaen" w:cs="Sylfaen"/>
                <w:b/>
                <w:bCs/>
                <w:sz w:val="24"/>
                <w:szCs w:val="24"/>
                <w:lang w:val="ka-GE" w:eastAsia="ka-GE"/>
              </w:rPr>
              <w:t>გათვალისწინებული</w:t>
            </w:r>
          </w:p>
        </w:tc>
        <w:tc>
          <w:tcPr>
            <w:tcW w:w="709" w:type="pct"/>
            <w:shd w:val="clear" w:color="auto" w:fill="auto"/>
            <w:vAlign w:val="center"/>
            <w:hideMark/>
          </w:tcPr>
          <w:p w:rsidR="00B846A7" w:rsidRPr="00CF211D" w:rsidRDefault="00B846A7" w:rsidP="00B846A7">
            <w:pPr>
              <w:spacing w:after="0" w:line="240" w:lineRule="auto"/>
              <w:jc w:val="center"/>
              <w:rPr>
                <w:rFonts w:ascii="Arial" w:eastAsia="Times New Roman" w:hAnsi="Arial" w:cs="Arial"/>
                <w:b/>
                <w:bCs/>
                <w:sz w:val="24"/>
                <w:szCs w:val="24"/>
                <w:lang w:val="ka-GE" w:eastAsia="ka-GE"/>
              </w:rPr>
            </w:pPr>
            <w:r w:rsidRPr="00CF211D">
              <w:rPr>
                <w:rFonts w:ascii="Arial" w:eastAsia="Times New Roman" w:hAnsi="Arial" w:cs="Arial"/>
                <w:b/>
                <w:bCs/>
                <w:sz w:val="24"/>
                <w:szCs w:val="24"/>
                <w:lang w:val="ka-GE" w:eastAsia="ka-GE"/>
              </w:rPr>
              <w:t> </w:t>
            </w:r>
          </w:p>
        </w:tc>
        <w:tc>
          <w:tcPr>
            <w:tcW w:w="709" w:type="pct"/>
            <w:shd w:val="clear" w:color="auto" w:fill="auto"/>
            <w:vAlign w:val="center"/>
            <w:hideMark/>
          </w:tcPr>
          <w:p w:rsidR="00B846A7" w:rsidRPr="00CF211D" w:rsidRDefault="00B846A7" w:rsidP="00B846A7">
            <w:pPr>
              <w:spacing w:after="0" w:line="240" w:lineRule="auto"/>
              <w:jc w:val="center"/>
              <w:rPr>
                <w:rFonts w:ascii="Arial" w:eastAsia="Times New Roman" w:hAnsi="Arial" w:cs="Arial"/>
                <w:b/>
                <w:bCs/>
                <w:sz w:val="24"/>
                <w:szCs w:val="24"/>
                <w:lang w:val="ka-GE" w:eastAsia="ka-GE"/>
              </w:rPr>
            </w:pPr>
            <w:r w:rsidRPr="00CF211D">
              <w:rPr>
                <w:rFonts w:ascii="Arial" w:eastAsia="Times New Roman" w:hAnsi="Arial" w:cs="Arial"/>
                <w:b/>
                <w:bCs/>
                <w:sz w:val="24"/>
                <w:szCs w:val="24"/>
                <w:lang w:val="ka-GE" w:eastAsia="ka-GE"/>
              </w:rPr>
              <w:t>20 175</w:t>
            </w:r>
          </w:p>
        </w:tc>
        <w:tc>
          <w:tcPr>
            <w:tcW w:w="709" w:type="pct"/>
            <w:shd w:val="clear" w:color="auto" w:fill="auto"/>
            <w:vAlign w:val="center"/>
            <w:hideMark/>
          </w:tcPr>
          <w:p w:rsidR="00B846A7" w:rsidRPr="00CF211D" w:rsidRDefault="00B846A7" w:rsidP="00B846A7">
            <w:pPr>
              <w:spacing w:after="0" w:line="240" w:lineRule="auto"/>
              <w:jc w:val="center"/>
              <w:rPr>
                <w:rFonts w:ascii="Arial" w:eastAsia="Times New Roman" w:hAnsi="Arial" w:cs="Arial"/>
                <w:b/>
                <w:bCs/>
                <w:sz w:val="24"/>
                <w:szCs w:val="24"/>
                <w:lang w:val="ka-GE" w:eastAsia="ka-GE"/>
              </w:rPr>
            </w:pPr>
            <w:r w:rsidRPr="00CF211D">
              <w:rPr>
                <w:rFonts w:ascii="Arial" w:eastAsia="Times New Roman" w:hAnsi="Arial" w:cs="Arial"/>
                <w:b/>
                <w:bCs/>
                <w:sz w:val="24"/>
                <w:szCs w:val="24"/>
                <w:lang w:val="ka-GE" w:eastAsia="ka-GE"/>
              </w:rPr>
              <w:t>242 100</w:t>
            </w:r>
          </w:p>
        </w:tc>
      </w:tr>
      <w:tr w:rsidR="00CF211D" w:rsidRPr="00CF211D" w:rsidTr="00CF211D">
        <w:trPr>
          <w:trHeight w:val="615"/>
        </w:trPr>
        <w:tc>
          <w:tcPr>
            <w:tcW w:w="669" w:type="pct"/>
            <w:shd w:val="clear" w:color="auto" w:fill="auto"/>
            <w:vAlign w:val="center"/>
            <w:hideMark/>
          </w:tcPr>
          <w:p w:rsidR="00B846A7" w:rsidRPr="00CF211D" w:rsidRDefault="00B846A7" w:rsidP="00B846A7">
            <w:pPr>
              <w:spacing w:after="0" w:line="240" w:lineRule="auto"/>
              <w:jc w:val="center"/>
              <w:rPr>
                <w:rFonts w:ascii="Arial" w:eastAsia="Times New Roman" w:hAnsi="Arial" w:cs="Arial"/>
                <w:sz w:val="16"/>
                <w:szCs w:val="16"/>
                <w:lang w:val="ka-GE" w:eastAsia="ka-GE"/>
              </w:rPr>
            </w:pPr>
            <w:r w:rsidRPr="00CF211D">
              <w:rPr>
                <w:rFonts w:ascii="Arial" w:eastAsia="Times New Roman" w:hAnsi="Arial" w:cs="Arial"/>
                <w:sz w:val="16"/>
                <w:szCs w:val="16"/>
                <w:lang w:val="ka-GE" w:eastAsia="ka-GE"/>
              </w:rPr>
              <w:t>2</w:t>
            </w:r>
          </w:p>
        </w:tc>
        <w:tc>
          <w:tcPr>
            <w:tcW w:w="2205" w:type="pct"/>
            <w:shd w:val="clear" w:color="auto" w:fill="auto"/>
            <w:vAlign w:val="center"/>
            <w:hideMark/>
          </w:tcPr>
          <w:p w:rsidR="00B846A7" w:rsidRPr="00CF211D" w:rsidRDefault="00B846A7" w:rsidP="00B846A7">
            <w:pPr>
              <w:spacing w:after="0" w:line="240" w:lineRule="auto"/>
              <w:jc w:val="center"/>
              <w:rPr>
                <w:rFonts w:ascii="AcadNusx" w:eastAsia="Times New Roman" w:hAnsi="AcadNusx" w:cs="Arial"/>
                <w:b/>
                <w:bCs/>
                <w:i/>
                <w:iCs/>
                <w:sz w:val="24"/>
                <w:szCs w:val="24"/>
                <w:lang w:val="ka-GE" w:eastAsia="ka-GE"/>
              </w:rPr>
            </w:pPr>
            <w:r w:rsidRPr="00CF211D">
              <w:rPr>
                <w:rFonts w:ascii="Sylfaen" w:eastAsia="Times New Roman" w:hAnsi="Sylfaen" w:cs="Sylfaen"/>
                <w:b/>
                <w:bCs/>
                <w:i/>
                <w:iCs/>
                <w:sz w:val="24"/>
                <w:szCs w:val="24"/>
                <w:lang w:val="ka-GE" w:eastAsia="ka-GE"/>
              </w:rPr>
              <w:t>ხელშეკრულება</w:t>
            </w:r>
          </w:p>
        </w:tc>
        <w:tc>
          <w:tcPr>
            <w:tcW w:w="709" w:type="pct"/>
            <w:shd w:val="clear" w:color="auto" w:fill="auto"/>
            <w:vAlign w:val="center"/>
            <w:hideMark/>
          </w:tcPr>
          <w:p w:rsidR="00B846A7" w:rsidRPr="00CF211D" w:rsidRDefault="00B846A7" w:rsidP="00B846A7">
            <w:pPr>
              <w:spacing w:after="0" w:line="240" w:lineRule="auto"/>
              <w:jc w:val="center"/>
              <w:rPr>
                <w:rFonts w:ascii="Arial" w:eastAsia="Times New Roman" w:hAnsi="Arial" w:cs="Arial"/>
                <w:b/>
                <w:bCs/>
                <w:i/>
                <w:iCs/>
                <w:sz w:val="24"/>
                <w:szCs w:val="24"/>
                <w:lang w:val="ka-GE" w:eastAsia="ka-GE"/>
              </w:rPr>
            </w:pPr>
            <w:r w:rsidRPr="00CF211D">
              <w:rPr>
                <w:rFonts w:ascii="Arial" w:eastAsia="Times New Roman" w:hAnsi="Arial" w:cs="Arial"/>
                <w:b/>
                <w:bCs/>
                <w:i/>
                <w:iCs/>
                <w:sz w:val="24"/>
                <w:szCs w:val="24"/>
                <w:lang w:val="ka-GE" w:eastAsia="ka-GE"/>
              </w:rPr>
              <w:t> </w:t>
            </w:r>
          </w:p>
        </w:tc>
        <w:tc>
          <w:tcPr>
            <w:tcW w:w="709" w:type="pct"/>
            <w:shd w:val="clear" w:color="auto" w:fill="auto"/>
            <w:vAlign w:val="center"/>
            <w:hideMark/>
          </w:tcPr>
          <w:p w:rsidR="00B846A7" w:rsidRPr="00CF211D" w:rsidRDefault="00B846A7" w:rsidP="00B846A7">
            <w:pPr>
              <w:spacing w:after="0" w:line="240" w:lineRule="auto"/>
              <w:jc w:val="center"/>
              <w:rPr>
                <w:rFonts w:ascii="Arial" w:eastAsia="Times New Roman" w:hAnsi="Arial" w:cs="Arial"/>
                <w:b/>
                <w:bCs/>
                <w:i/>
                <w:iCs/>
                <w:sz w:val="24"/>
                <w:szCs w:val="24"/>
                <w:lang w:val="ka-GE" w:eastAsia="ka-GE"/>
              </w:rPr>
            </w:pPr>
            <w:r w:rsidRPr="00CF211D">
              <w:rPr>
                <w:rFonts w:ascii="Arial" w:eastAsia="Times New Roman" w:hAnsi="Arial" w:cs="Arial"/>
                <w:b/>
                <w:bCs/>
                <w:i/>
                <w:iCs/>
                <w:sz w:val="24"/>
                <w:szCs w:val="24"/>
                <w:lang w:val="ka-GE" w:eastAsia="ka-GE"/>
              </w:rPr>
              <w:t>1 485</w:t>
            </w:r>
          </w:p>
        </w:tc>
        <w:tc>
          <w:tcPr>
            <w:tcW w:w="709" w:type="pct"/>
            <w:shd w:val="clear" w:color="auto" w:fill="auto"/>
            <w:vAlign w:val="center"/>
            <w:hideMark/>
          </w:tcPr>
          <w:p w:rsidR="00B846A7" w:rsidRPr="00CF211D" w:rsidRDefault="00B846A7" w:rsidP="00B846A7">
            <w:pPr>
              <w:spacing w:after="0" w:line="240" w:lineRule="auto"/>
              <w:jc w:val="center"/>
              <w:rPr>
                <w:rFonts w:ascii="Arial" w:eastAsia="Times New Roman" w:hAnsi="Arial" w:cs="Arial"/>
                <w:b/>
                <w:bCs/>
                <w:i/>
                <w:iCs/>
                <w:sz w:val="24"/>
                <w:szCs w:val="24"/>
                <w:lang w:val="ka-GE" w:eastAsia="ka-GE"/>
              </w:rPr>
            </w:pPr>
            <w:r w:rsidRPr="00CF211D">
              <w:rPr>
                <w:rFonts w:ascii="Arial" w:eastAsia="Times New Roman" w:hAnsi="Arial" w:cs="Arial"/>
                <w:b/>
                <w:bCs/>
                <w:i/>
                <w:iCs/>
                <w:sz w:val="24"/>
                <w:szCs w:val="24"/>
                <w:lang w:val="ka-GE" w:eastAsia="ka-GE"/>
              </w:rPr>
              <w:t>17 820</w:t>
            </w:r>
          </w:p>
        </w:tc>
      </w:tr>
      <w:tr w:rsidR="00CF211D" w:rsidRPr="00CF211D" w:rsidTr="00CF211D">
        <w:trPr>
          <w:trHeight w:val="615"/>
        </w:trPr>
        <w:tc>
          <w:tcPr>
            <w:tcW w:w="669" w:type="pct"/>
            <w:shd w:val="clear" w:color="auto" w:fill="auto"/>
            <w:vAlign w:val="center"/>
            <w:hideMark/>
          </w:tcPr>
          <w:p w:rsidR="00B846A7" w:rsidRPr="00CF211D" w:rsidRDefault="00B846A7" w:rsidP="00B846A7">
            <w:pPr>
              <w:spacing w:after="0" w:line="240" w:lineRule="auto"/>
              <w:jc w:val="center"/>
              <w:rPr>
                <w:rFonts w:asciiTheme="minorHAnsi" w:eastAsia="Times New Roman" w:hAnsiTheme="minorHAnsi" w:cs="Arial"/>
                <w:sz w:val="16"/>
                <w:szCs w:val="16"/>
                <w:lang w:val="ka-GE" w:eastAsia="ka-GE"/>
              </w:rPr>
            </w:pPr>
            <w:r w:rsidRPr="00CF211D">
              <w:rPr>
                <w:rFonts w:asciiTheme="minorHAnsi" w:eastAsia="Times New Roman" w:hAnsiTheme="minorHAnsi" w:cs="Arial"/>
                <w:sz w:val="16"/>
                <w:szCs w:val="16"/>
                <w:lang w:val="ka-GE" w:eastAsia="ka-GE"/>
              </w:rPr>
              <w:t>1</w:t>
            </w:r>
          </w:p>
        </w:tc>
        <w:tc>
          <w:tcPr>
            <w:tcW w:w="2205" w:type="pct"/>
            <w:shd w:val="clear" w:color="auto" w:fill="auto"/>
            <w:vAlign w:val="center"/>
            <w:hideMark/>
          </w:tcPr>
          <w:p w:rsidR="00B846A7" w:rsidRPr="00CF211D" w:rsidRDefault="00B846A7" w:rsidP="00B846A7">
            <w:pPr>
              <w:spacing w:after="0" w:line="240" w:lineRule="auto"/>
              <w:rPr>
                <w:rFonts w:ascii="AcadNusx" w:eastAsia="Times New Roman" w:hAnsi="AcadNusx" w:cs="Arial"/>
                <w:sz w:val="24"/>
                <w:szCs w:val="24"/>
                <w:lang w:val="ka-GE" w:eastAsia="ka-GE"/>
              </w:rPr>
            </w:pPr>
            <w:r w:rsidRPr="00CF211D">
              <w:rPr>
                <w:rFonts w:ascii="AcadNusx" w:eastAsia="Times New Roman" w:hAnsi="AcadNusx" w:cs="Arial"/>
                <w:sz w:val="24"/>
                <w:szCs w:val="24"/>
                <w:lang w:val="ka-GE" w:eastAsia="ka-GE"/>
              </w:rPr>
              <w:t>direqtori</w:t>
            </w:r>
          </w:p>
        </w:tc>
        <w:tc>
          <w:tcPr>
            <w:tcW w:w="709" w:type="pct"/>
            <w:shd w:val="clear" w:color="auto" w:fill="auto"/>
            <w:vAlign w:val="center"/>
            <w:hideMark/>
          </w:tcPr>
          <w:p w:rsidR="00B846A7" w:rsidRPr="00CF211D" w:rsidRDefault="00B846A7" w:rsidP="00B846A7">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2 200</w:t>
            </w:r>
          </w:p>
        </w:tc>
        <w:tc>
          <w:tcPr>
            <w:tcW w:w="709" w:type="pct"/>
            <w:shd w:val="clear" w:color="auto" w:fill="auto"/>
            <w:vAlign w:val="center"/>
            <w:hideMark/>
          </w:tcPr>
          <w:p w:rsidR="00B846A7" w:rsidRPr="00CF211D" w:rsidRDefault="00B846A7" w:rsidP="00B846A7">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2 200</w:t>
            </w:r>
          </w:p>
        </w:tc>
        <w:tc>
          <w:tcPr>
            <w:tcW w:w="709" w:type="pct"/>
            <w:shd w:val="clear" w:color="auto" w:fill="auto"/>
            <w:vAlign w:val="center"/>
            <w:hideMark/>
          </w:tcPr>
          <w:p w:rsidR="00B846A7" w:rsidRPr="00CF211D" w:rsidRDefault="00B846A7" w:rsidP="00B846A7">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26 400</w:t>
            </w:r>
          </w:p>
        </w:tc>
      </w:tr>
      <w:tr w:rsidR="00CF211D" w:rsidRPr="00CF211D" w:rsidTr="00CF211D">
        <w:trPr>
          <w:trHeight w:val="615"/>
        </w:trPr>
        <w:tc>
          <w:tcPr>
            <w:tcW w:w="669" w:type="pct"/>
            <w:shd w:val="clear" w:color="auto" w:fill="auto"/>
            <w:vAlign w:val="center"/>
            <w:hideMark/>
          </w:tcPr>
          <w:p w:rsidR="00B846A7" w:rsidRPr="00CF211D" w:rsidRDefault="00B846A7" w:rsidP="00B846A7">
            <w:pPr>
              <w:spacing w:after="0" w:line="240" w:lineRule="auto"/>
              <w:jc w:val="center"/>
              <w:rPr>
                <w:rFonts w:asciiTheme="minorHAnsi" w:eastAsia="Times New Roman" w:hAnsiTheme="minorHAnsi" w:cs="Arial"/>
                <w:sz w:val="16"/>
                <w:szCs w:val="16"/>
                <w:lang w:val="ka-GE" w:eastAsia="ka-GE"/>
              </w:rPr>
            </w:pPr>
            <w:r w:rsidRPr="00CF211D">
              <w:rPr>
                <w:rFonts w:asciiTheme="minorHAnsi" w:eastAsia="Times New Roman" w:hAnsiTheme="minorHAnsi" w:cs="Arial"/>
                <w:sz w:val="16"/>
                <w:szCs w:val="16"/>
                <w:lang w:val="ka-GE" w:eastAsia="ka-GE"/>
              </w:rPr>
              <w:t>2</w:t>
            </w:r>
          </w:p>
        </w:tc>
        <w:tc>
          <w:tcPr>
            <w:tcW w:w="2205" w:type="pct"/>
            <w:shd w:val="clear" w:color="auto" w:fill="auto"/>
            <w:vAlign w:val="center"/>
            <w:hideMark/>
          </w:tcPr>
          <w:p w:rsidR="00B846A7" w:rsidRPr="00CF211D" w:rsidRDefault="00B846A7" w:rsidP="00B846A7">
            <w:pPr>
              <w:spacing w:after="0" w:line="240" w:lineRule="auto"/>
              <w:rPr>
                <w:rFonts w:ascii="AcadNusx" w:eastAsia="Times New Roman" w:hAnsi="AcadNusx" w:cs="Arial"/>
                <w:sz w:val="24"/>
                <w:szCs w:val="24"/>
                <w:lang w:val="ka-GE" w:eastAsia="ka-GE"/>
              </w:rPr>
            </w:pPr>
            <w:r w:rsidRPr="00CF211D">
              <w:rPr>
                <w:rFonts w:ascii="AcadNusx" w:eastAsia="Times New Roman" w:hAnsi="AcadNusx" w:cs="Arial"/>
                <w:sz w:val="24"/>
                <w:szCs w:val="24"/>
                <w:lang w:val="ka-GE" w:eastAsia="ka-GE"/>
              </w:rPr>
              <w:t xml:space="preserve">moadgile </w:t>
            </w:r>
          </w:p>
        </w:tc>
        <w:tc>
          <w:tcPr>
            <w:tcW w:w="709" w:type="pct"/>
            <w:shd w:val="clear" w:color="auto" w:fill="auto"/>
            <w:vAlign w:val="center"/>
            <w:hideMark/>
          </w:tcPr>
          <w:p w:rsidR="00B846A7" w:rsidRPr="00CF211D" w:rsidRDefault="00B846A7" w:rsidP="00B846A7">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1 485</w:t>
            </w:r>
          </w:p>
        </w:tc>
        <w:tc>
          <w:tcPr>
            <w:tcW w:w="709" w:type="pct"/>
            <w:shd w:val="clear" w:color="auto" w:fill="auto"/>
            <w:vAlign w:val="center"/>
            <w:hideMark/>
          </w:tcPr>
          <w:p w:rsidR="00B846A7" w:rsidRPr="00CF211D" w:rsidRDefault="00B846A7" w:rsidP="00B846A7">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1 485</w:t>
            </w:r>
          </w:p>
        </w:tc>
        <w:tc>
          <w:tcPr>
            <w:tcW w:w="709" w:type="pct"/>
            <w:shd w:val="clear" w:color="auto" w:fill="auto"/>
            <w:vAlign w:val="center"/>
            <w:hideMark/>
          </w:tcPr>
          <w:p w:rsidR="00B846A7" w:rsidRPr="00CF211D" w:rsidRDefault="00B846A7" w:rsidP="00B846A7">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17 820</w:t>
            </w:r>
          </w:p>
        </w:tc>
      </w:tr>
      <w:tr w:rsidR="00CF211D" w:rsidRPr="00CF211D" w:rsidTr="00CF211D">
        <w:trPr>
          <w:trHeight w:val="615"/>
        </w:trPr>
        <w:tc>
          <w:tcPr>
            <w:tcW w:w="669" w:type="pct"/>
            <w:shd w:val="clear" w:color="auto" w:fill="auto"/>
            <w:vAlign w:val="center"/>
            <w:hideMark/>
          </w:tcPr>
          <w:p w:rsidR="00B846A7" w:rsidRPr="00CF211D" w:rsidRDefault="00B846A7" w:rsidP="00B846A7">
            <w:pPr>
              <w:spacing w:after="0" w:line="240" w:lineRule="auto"/>
              <w:jc w:val="center"/>
              <w:rPr>
                <w:rFonts w:asciiTheme="minorHAnsi" w:eastAsia="Times New Roman" w:hAnsiTheme="minorHAnsi" w:cs="Arial"/>
                <w:sz w:val="16"/>
                <w:szCs w:val="16"/>
                <w:lang w:val="ka-GE" w:eastAsia="ka-GE"/>
              </w:rPr>
            </w:pPr>
            <w:r w:rsidRPr="00CF211D">
              <w:rPr>
                <w:rFonts w:asciiTheme="minorHAnsi" w:eastAsia="Times New Roman" w:hAnsiTheme="minorHAnsi" w:cs="Arial"/>
                <w:sz w:val="16"/>
                <w:szCs w:val="16"/>
                <w:lang w:val="ka-GE" w:eastAsia="ka-GE"/>
              </w:rPr>
              <w:t>3</w:t>
            </w:r>
          </w:p>
        </w:tc>
        <w:tc>
          <w:tcPr>
            <w:tcW w:w="2205" w:type="pct"/>
            <w:shd w:val="clear" w:color="auto" w:fill="auto"/>
            <w:vAlign w:val="center"/>
            <w:hideMark/>
          </w:tcPr>
          <w:p w:rsidR="00B846A7" w:rsidRPr="00CF211D" w:rsidRDefault="00B846A7" w:rsidP="00B846A7">
            <w:pPr>
              <w:spacing w:after="0" w:line="240" w:lineRule="auto"/>
              <w:rPr>
                <w:rFonts w:ascii="AcadNusx" w:eastAsia="Times New Roman" w:hAnsi="AcadNusx" w:cs="Arial"/>
                <w:sz w:val="24"/>
                <w:szCs w:val="24"/>
                <w:lang w:val="ka-GE" w:eastAsia="ka-GE"/>
              </w:rPr>
            </w:pPr>
            <w:r w:rsidRPr="00CF211D">
              <w:rPr>
                <w:rFonts w:ascii="AcadNusx" w:eastAsia="Times New Roman" w:hAnsi="AcadNusx" w:cs="Arial"/>
                <w:sz w:val="24"/>
                <w:szCs w:val="24"/>
                <w:lang w:val="ka-GE" w:eastAsia="ka-GE"/>
              </w:rPr>
              <w:t xml:space="preserve">buRalteri </w:t>
            </w:r>
          </w:p>
        </w:tc>
        <w:tc>
          <w:tcPr>
            <w:tcW w:w="709" w:type="pct"/>
            <w:shd w:val="clear" w:color="auto" w:fill="auto"/>
            <w:vAlign w:val="center"/>
            <w:hideMark/>
          </w:tcPr>
          <w:p w:rsidR="00B846A7" w:rsidRPr="00CF211D" w:rsidRDefault="00B846A7" w:rsidP="00B846A7">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1 250</w:t>
            </w:r>
          </w:p>
        </w:tc>
        <w:tc>
          <w:tcPr>
            <w:tcW w:w="709" w:type="pct"/>
            <w:shd w:val="clear" w:color="auto" w:fill="auto"/>
            <w:vAlign w:val="center"/>
            <w:hideMark/>
          </w:tcPr>
          <w:p w:rsidR="00B846A7" w:rsidRPr="00CF211D" w:rsidRDefault="00B846A7" w:rsidP="00B846A7">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1 250</w:t>
            </w:r>
          </w:p>
        </w:tc>
        <w:tc>
          <w:tcPr>
            <w:tcW w:w="709" w:type="pct"/>
            <w:shd w:val="clear" w:color="auto" w:fill="auto"/>
            <w:vAlign w:val="center"/>
            <w:hideMark/>
          </w:tcPr>
          <w:p w:rsidR="00B846A7" w:rsidRPr="00CF211D" w:rsidRDefault="00B846A7" w:rsidP="00B846A7">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15 000</w:t>
            </w:r>
          </w:p>
        </w:tc>
      </w:tr>
      <w:tr w:rsidR="00CF211D" w:rsidRPr="00CF211D" w:rsidTr="00CF211D">
        <w:trPr>
          <w:trHeight w:val="615"/>
        </w:trPr>
        <w:tc>
          <w:tcPr>
            <w:tcW w:w="669" w:type="pct"/>
            <w:shd w:val="clear" w:color="auto" w:fill="auto"/>
            <w:vAlign w:val="center"/>
            <w:hideMark/>
          </w:tcPr>
          <w:p w:rsidR="00B846A7" w:rsidRPr="00CF211D" w:rsidRDefault="00B846A7" w:rsidP="00B846A7">
            <w:pPr>
              <w:spacing w:after="0" w:line="240" w:lineRule="auto"/>
              <w:jc w:val="center"/>
              <w:rPr>
                <w:rFonts w:asciiTheme="minorHAnsi" w:eastAsia="Times New Roman" w:hAnsiTheme="minorHAnsi" w:cs="Arial"/>
                <w:sz w:val="16"/>
                <w:szCs w:val="16"/>
                <w:lang w:val="ka-GE" w:eastAsia="ka-GE"/>
              </w:rPr>
            </w:pPr>
            <w:r w:rsidRPr="00CF211D">
              <w:rPr>
                <w:rFonts w:asciiTheme="minorHAnsi" w:eastAsia="Times New Roman" w:hAnsiTheme="minorHAnsi" w:cs="Arial"/>
                <w:sz w:val="16"/>
                <w:szCs w:val="16"/>
                <w:lang w:val="ka-GE" w:eastAsia="ka-GE"/>
              </w:rPr>
              <w:t>4</w:t>
            </w:r>
          </w:p>
        </w:tc>
        <w:tc>
          <w:tcPr>
            <w:tcW w:w="2205" w:type="pct"/>
            <w:shd w:val="clear" w:color="auto" w:fill="auto"/>
            <w:vAlign w:val="center"/>
            <w:hideMark/>
          </w:tcPr>
          <w:p w:rsidR="00B846A7" w:rsidRPr="00CF211D" w:rsidRDefault="00B846A7" w:rsidP="00B846A7">
            <w:pPr>
              <w:spacing w:after="0" w:line="240" w:lineRule="auto"/>
              <w:rPr>
                <w:rFonts w:ascii="AcadNusx" w:eastAsia="Times New Roman" w:hAnsi="AcadNusx" w:cs="Arial"/>
                <w:sz w:val="24"/>
                <w:szCs w:val="24"/>
                <w:lang w:val="ka-GE" w:eastAsia="ka-GE"/>
              </w:rPr>
            </w:pPr>
            <w:r w:rsidRPr="00CF211D">
              <w:rPr>
                <w:rFonts w:ascii="AcadNusx" w:eastAsia="Times New Roman" w:hAnsi="AcadNusx" w:cs="Arial"/>
                <w:sz w:val="24"/>
                <w:szCs w:val="24"/>
                <w:lang w:val="ka-GE" w:eastAsia="ka-GE"/>
              </w:rPr>
              <w:t xml:space="preserve">usafrTxoebis ufrosi specialisti </w:t>
            </w:r>
          </w:p>
        </w:tc>
        <w:tc>
          <w:tcPr>
            <w:tcW w:w="709" w:type="pct"/>
            <w:shd w:val="clear" w:color="auto" w:fill="auto"/>
            <w:vAlign w:val="center"/>
            <w:hideMark/>
          </w:tcPr>
          <w:p w:rsidR="00B846A7" w:rsidRPr="00CF211D" w:rsidRDefault="00B846A7" w:rsidP="00B846A7">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990</w:t>
            </w:r>
          </w:p>
        </w:tc>
        <w:tc>
          <w:tcPr>
            <w:tcW w:w="709" w:type="pct"/>
            <w:shd w:val="clear" w:color="auto" w:fill="auto"/>
            <w:vAlign w:val="center"/>
            <w:hideMark/>
          </w:tcPr>
          <w:p w:rsidR="00B846A7" w:rsidRPr="00CF211D" w:rsidRDefault="00B846A7" w:rsidP="00B846A7">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990</w:t>
            </w:r>
          </w:p>
        </w:tc>
        <w:tc>
          <w:tcPr>
            <w:tcW w:w="709" w:type="pct"/>
            <w:shd w:val="clear" w:color="auto" w:fill="auto"/>
            <w:vAlign w:val="center"/>
            <w:hideMark/>
          </w:tcPr>
          <w:p w:rsidR="00B846A7" w:rsidRPr="00CF211D" w:rsidRDefault="00B846A7" w:rsidP="00B846A7">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11 880</w:t>
            </w:r>
          </w:p>
        </w:tc>
      </w:tr>
      <w:tr w:rsidR="00CF211D" w:rsidRPr="00CF211D" w:rsidTr="00CF211D">
        <w:trPr>
          <w:trHeight w:val="615"/>
        </w:trPr>
        <w:tc>
          <w:tcPr>
            <w:tcW w:w="669" w:type="pct"/>
            <w:shd w:val="clear" w:color="auto" w:fill="auto"/>
            <w:vAlign w:val="center"/>
            <w:hideMark/>
          </w:tcPr>
          <w:p w:rsidR="00B846A7" w:rsidRPr="00CF211D" w:rsidRDefault="00B846A7" w:rsidP="00B846A7">
            <w:pPr>
              <w:spacing w:after="0" w:line="240" w:lineRule="auto"/>
              <w:jc w:val="center"/>
              <w:rPr>
                <w:rFonts w:asciiTheme="minorHAnsi" w:eastAsia="Times New Roman" w:hAnsiTheme="minorHAnsi" w:cs="Arial"/>
                <w:sz w:val="16"/>
                <w:szCs w:val="16"/>
                <w:lang w:val="ka-GE" w:eastAsia="ka-GE"/>
              </w:rPr>
            </w:pPr>
            <w:r w:rsidRPr="00CF211D">
              <w:rPr>
                <w:rFonts w:asciiTheme="minorHAnsi" w:eastAsia="Times New Roman" w:hAnsiTheme="minorHAnsi" w:cs="Arial"/>
                <w:sz w:val="16"/>
                <w:szCs w:val="16"/>
                <w:lang w:val="ka-GE" w:eastAsia="ka-GE"/>
              </w:rPr>
              <w:t>5</w:t>
            </w:r>
          </w:p>
        </w:tc>
        <w:tc>
          <w:tcPr>
            <w:tcW w:w="2205" w:type="pct"/>
            <w:shd w:val="clear" w:color="auto" w:fill="auto"/>
            <w:vAlign w:val="center"/>
            <w:hideMark/>
          </w:tcPr>
          <w:p w:rsidR="00B846A7" w:rsidRPr="00CF211D" w:rsidRDefault="00B846A7" w:rsidP="00B846A7">
            <w:pPr>
              <w:spacing w:after="0" w:line="240" w:lineRule="auto"/>
              <w:rPr>
                <w:rFonts w:ascii="AcadNusx" w:eastAsia="Times New Roman" w:hAnsi="AcadNusx" w:cs="Arial"/>
                <w:sz w:val="24"/>
                <w:szCs w:val="24"/>
                <w:lang w:val="ka-GE" w:eastAsia="ka-GE"/>
              </w:rPr>
            </w:pPr>
            <w:r w:rsidRPr="00CF211D">
              <w:rPr>
                <w:rFonts w:ascii="AcadNusx" w:eastAsia="Times New Roman" w:hAnsi="AcadNusx" w:cs="Arial"/>
                <w:sz w:val="24"/>
                <w:szCs w:val="24"/>
                <w:lang w:val="ka-GE" w:eastAsia="ka-GE"/>
              </w:rPr>
              <w:t xml:space="preserve">specialisti </w:t>
            </w:r>
          </w:p>
        </w:tc>
        <w:tc>
          <w:tcPr>
            <w:tcW w:w="709" w:type="pct"/>
            <w:shd w:val="clear" w:color="auto" w:fill="auto"/>
            <w:vAlign w:val="center"/>
            <w:hideMark/>
          </w:tcPr>
          <w:p w:rsidR="00B846A7" w:rsidRPr="00CF211D" w:rsidRDefault="00B846A7" w:rsidP="00B846A7">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770</w:t>
            </w:r>
          </w:p>
        </w:tc>
        <w:tc>
          <w:tcPr>
            <w:tcW w:w="709" w:type="pct"/>
            <w:shd w:val="clear" w:color="auto" w:fill="auto"/>
            <w:vAlign w:val="center"/>
            <w:hideMark/>
          </w:tcPr>
          <w:p w:rsidR="00B846A7" w:rsidRPr="00CF211D" w:rsidRDefault="00B846A7" w:rsidP="00B846A7">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770</w:t>
            </w:r>
          </w:p>
        </w:tc>
        <w:tc>
          <w:tcPr>
            <w:tcW w:w="709" w:type="pct"/>
            <w:shd w:val="clear" w:color="auto" w:fill="auto"/>
            <w:vAlign w:val="center"/>
            <w:hideMark/>
          </w:tcPr>
          <w:p w:rsidR="00B846A7" w:rsidRPr="00CF211D" w:rsidRDefault="00B846A7" w:rsidP="00B846A7">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9 240</w:t>
            </w:r>
          </w:p>
        </w:tc>
      </w:tr>
      <w:tr w:rsidR="00CF211D" w:rsidRPr="00CF211D" w:rsidTr="00CF211D">
        <w:trPr>
          <w:trHeight w:val="615"/>
        </w:trPr>
        <w:tc>
          <w:tcPr>
            <w:tcW w:w="669" w:type="pct"/>
            <w:shd w:val="clear" w:color="auto" w:fill="auto"/>
            <w:vAlign w:val="center"/>
            <w:hideMark/>
          </w:tcPr>
          <w:p w:rsidR="00B846A7" w:rsidRPr="00CF211D" w:rsidRDefault="00B846A7" w:rsidP="00B846A7">
            <w:pPr>
              <w:spacing w:after="0" w:line="240" w:lineRule="auto"/>
              <w:jc w:val="center"/>
              <w:rPr>
                <w:rFonts w:asciiTheme="minorHAnsi" w:eastAsia="Times New Roman" w:hAnsiTheme="minorHAnsi" w:cs="Arial"/>
                <w:sz w:val="16"/>
                <w:szCs w:val="16"/>
                <w:lang w:val="ka-GE" w:eastAsia="ka-GE"/>
              </w:rPr>
            </w:pPr>
            <w:r w:rsidRPr="00CF211D">
              <w:rPr>
                <w:rFonts w:asciiTheme="minorHAnsi" w:eastAsia="Times New Roman" w:hAnsiTheme="minorHAnsi" w:cs="Arial"/>
                <w:sz w:val="16"/>
                <w:szCs w:val="16"/>
                <w:lang w:val="ka-GE" w:eastAsia="ka-GE"/>
              </w:rPr>
              <w:t>6</w:t>
            </w:r>
          </w:p>
        </w:tc>
        <w:tc>
          <w:tcPr>
            <w:tcW w:w="2205" w:type="pct"/>
            <w:shd w:val="clear" w:color="auto" w:fill="auto"/>
            <w:vAlign w:val="center"/>
            <w:hideMark/>
          </w:tcPr>
          <w:p w:rsidR="00B846A7" w:rsidRPr="00CF211D" w:rsidRDefault="00B846A7" w:rsidP="00B846A7">
            <w:pPr>
              <w:spacing w:after="0" w:line="240" w:lineRule="auto"/>
              <w:rPr>
                <w:rFonts w:ascii="AcadNusx" w:eastAsia="Times New Roman" w:hAnsi="AcadNusx" w:cs="Arial"/>
                <w:sz w:val="24"/>
                <w:szCs w:val="24"/>
                <w:lang w:val="ka-GE" w:eastAsia="ka-GE"/>
              </w:rPr>
            </w:pPr>
            <w:r w:rsidRPr="00CF211D">
              <w:rPr>
                <w:rFonts w:ascii="AcadNusx" w:eastAsia="Times New Roman" w:hAnsi="AcadNusx" w:cs="Arial"/>
                <w:sz w:val="24"/>
                <w:szCs w:val="24"/>
                <w:lang w:val="ka-GE" w:eastAsia="ka-GE"/>
              </w:rPr>
              <w:t xml:space="preserve">brigadiri </w:t>
            </w:r>
          </w:p>
        </w:tc>
        <w:tc>
          <w:tcPr>
            <w:tcW w:w="709" w:type="pct"/>
            <w:shd w:val="clear" w:color="auto" w:fill="auto"/>
            <w:vAlign w:val="center"/>
            <w:hideMark/>
          </w:tcPr>
          <w:p w:rsidR="00B846A7" w:rsidRPr="00CF211D" w:rsidRDefault="00B846A7" w:rsidP="00B846A7">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900</w:t>
            </w:r>
          </w:p>
        </w:tc>
        <w:tc>
          <w:tcPr>
            <w:tcW w:w="709" w:type="pct"/>
            <w:shd w:val="clear" w:color="auto" w:fill="auto"/>
            <w:vAlign w:val="center"/>
            <w:hideMark/>
          </w:tcPr>
          <w:p w:rsidR="00B846A7" w:rsidRPr="00CF211D" w:rsidRDefault="00B846A7" w:rsidP="00B846A7">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900</w:t>
            </w:r>
          </w:p>
        </w:tc>
        <w:tc>
          <w:tcPr>
            <w:tcW w:w="709" w:type="pct"/>
            <w:shd w:val="clear" w:color="auto" w:fill="auto"/>
            <w:vAlign w:val="center"/>
            <w:hideMark/>
          </w:tcPr>
          <w:p w:rsidR="00B846A7" w:rsidRPr="00CF211D" w:rsidRDefault="00B846A7" w:rsidP="00B846A7">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10 800</w:t>
            </w:r>
          </w:p>
        </w:tc>
      </w:tr>
      <w:tr w:rsidR="00CF211D" w:rsidRPr="00CF211D" w:rsidTr="00CF211D">
        <w:trPr>
          <w:trHeight w:val="615"/>
        </w:trPr>
        <w:tc>
          <w:tcPr>
            <w:tcW w:w="669" w:type="pct"/>
            <w:shd w:val="clear" w:color="auto" w:fill="auto"/>
            <w:vAlign w:val="center"/>
            <w:hideMark/>
          </w:tcPr>
          <w:p w:rsidR="00B846A7" w:rsidRPr="00CF211D" w:rsidRDefault="00B846A7" w:rsidP="00B846A7">
            <w:pPr>
              <w:spacing w:after="0" w:line="240" w:lineRule="auto"/>
              <w:jc w:val="center"/>
              <w:rPr>
                <w:rFonts w:asciiTheme="minorHAnsi" w:eastAsia="Times New Roman" w:hAnsiTheme="minorHAnsi" w:cs="Arial"/>
                <w:sz w:val="16"/>
                <w:szCs w:val="16"/>
                <w:lang w:val="ka-GE" w:eastAsia="ka-GE"/>
              </w:rPr>
            </w:pPr>
            <w:r w:rsidRPr="00CF211D">
              <w:rPr>
                <w:rFonts w:asciiTheme="minorHAnsi" w:eastAsia="Times New Roman" w:hAnsiTheme="minorHAnsi" w:cs="Arial"/>
                <w:sz w:val="16"/>
                <w:szCs w:val="16"/>
                <w:lang w:val="ka-GE" w:eastAsia="ka-GE"/>
              </w:rPr>
              <w:t>7</w:t>
            </w:r>
          </w:p>
        </w:tc>
        <w:tc>
          <w:tcPr>
            <w:tcW w:w="2205" w:type="pct"/>
            <w:shd w:val="clear" w:color="auto" w:fill="auto"/>
            <w:vAlign w:val="center"/>
            <w:hideMark/>
          </w:tcPr>
          <w:p w:rsidR="00B846A7" w:rsidRPr="00CF211D" w:rsidRDefault="00B846A7" w:rsidP="00B846A7">
            <w:pPr>
              <w:spacing w:after="0" w:line="240" w:lineRule="auto"/>
              <w:rPr>
                <w:rFonts w:ascii="AcadNusx" w:eastAsia="Times New Roman" w:hAnsi="AcadNusx" w:cs="Arial"/>
                <w:sz w:val="24"/>
                <w:szCs w:val="24"/>
                <w:lang w:val="ka-GE" w:eastAsia="ka-GE"/>
              </w:rPr>
            </w:pPr>
            <w:r w:rsidRPr="00CF211D">
              <w:rPr>
                <w:rFonts w:ascii="AcadNusx" w:eastAsia="Times New Roman" w:hAnsi="AcadNusx" w:cs="Arial"/>
                <w:sz w:val="24"/>
                <w:szCs w:val="24"/>
                <w:lang w:val="ka-GE" w:eastAsia="ka-GE"/>
              </w:rPr>
              <w:t xml:space="preserve">muSa </w:t>
            </w:r>
          </w:p>
        </w:tc>
        <w:tc>
          <w:tcPr>
            <w:tcW w:w="709" w:type="pct"/>
            <w:shd w:val="clear" w:color="auto" w:fill="auto"/>
            <w:vAlign w:val="center"/>
            <w:hideMark/>
          </w:tcPr>
          <w:p w:rsidR="00B846A7" w:rsidRPr="00CF211D" w:rsidRDefault="00B846A7" w:rsidP="00B846A7">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715</w:t>
            </w:r>
          </w:p>
        </w:tc>
        <w:tc>
          <w:tcPr>
            <w:tcW w:w="709" w:type="pct"/>
            <w:shd w:val="clear" w:color="auto" w:fill="auto"/>
            <w:vAlign w:val="center"/>
            <w:hideMark/>
          </w:tcPr>
          <w:p w:rsidR="00B846A7" w:rsidRPr="00CF211D" w:rsidRDefault="00B846A7" w:rsidP="00B846A7">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2 860</w:t>
            </w:r>
          </w:p>
        </w:tc>
        <w:tc>
          <w:tcPr>
            <w:tcW w:w="709" w:type="pct"/>
            <w:shd w:val="clear" w:color="auto" w:fill="auto"/>
            <w:vAlign w:val="center"/>
            <w:hideMark/>
          </w:tcPr>
          <w:p w:rsidR="00B846A7" w:rsidRPr="00CF211D" w:rsidRDefault="00B846A7" w:rsidP="00B846A7">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34 320</w:t>
            </w:r>
          </w:p>
        </w:tc>
      </w:tr>
      <w:tr w:rsidR="00CF211D" w:rsidRPr="00CF211D" w:rsidTr="00CF211D">
        <w:trPr>
          <w:trHeight w:val="615"/>
        </w:trPr>
        <w:tc>
          <w:tcPr>
            <w:tcW w:w="669" w:type="pct"/>
            <w:shd w:val="clear" w:color="auto" w:fill="auto"/>
            <w:vAlign w:val="center"/>
            <w:hideMark/>
          </w:tcPr>
          <w:p w:rsidR="00B846A7" w:rsidRPr="00CF211D" w:rsidRDefault="00B846A7" w:rsidP="00B846A7">
            <w:pPr>
              <w:spacing w:after="0" w:line="240" w:lineRule="auto"/>
              <w:jc w:val="center"/>
              <w:rPr>
                <w:rFonts w:asciiTheme="minorHAnsi" w:eastAsia="Times New Roman" w:hAnsiTheme="minorHAnsi" w:cs="Arial"/>
                <w:sz w:val="16"/>
                <w:szCs w:val="16"/>
                <w:lang w:val="ka-GE" w:eastAsia="ka-GE"/>
              </w:rPr>
            </w:pPr>
            <w:r w:rsidRPr="00CF211D">
              <w:rPr>
                <w:rFonts w:asciiTheme="minorHAnsi" w:eastAsia="Times New Roman" w:hAnsiTheme="minorHAnsi" w:cs="Arial"/>
                <w:sz w:val="16"/>
                <w:szCs w:val="16"/>
                <w:lang w:val="ka-GE" w:eastAsia="ka-GE"/>
              </w:rPr>
              <w:t>8</w:t>
            </w:r>
          </w:p>
        </w:tc>
        <w:tc>
          <w:tcPr>
            <w:tcW w:w="2205" w:type="pct"/>
            <w:shd w:val="clear" w:color="auto" w:fill="auto"/>
            <w:vAlign w:val="center"/>
            <w:hideMark/>
          </w:tcPr>
          <w:p w:rsidR="00B846A7" w:rsidRPr="00CF211D" w:rsidRDefault="00B846A7" w:rsidP="00B846A7">
            <w:pPr>
              <w:spacing w:after="0" w:line="240" w:lineRule="auto"/>
              <w:rPr>
                <w:rFonts w:ascii="AcadNusx" w:eastAsia="Times New Roman" w:hAnsi="AcadNusx" w:cs="Arial"/>
                <w:sz w:val="24"/>
                <w:szCs w:val="24"/>
                <w:lang w:val="ka-GE" w:eastAsia="ka-GE"/>
              </w:rPr>
            </w:pPr>
            <w:r w:rsidRPr="00CF211D">
              <w:rPr>
                <w:rFonts w:ascii="AcadNusx" w:eastAsia="Times New Roman" w:hAnsi="AcadNusx" w:cs="Arial"/>
                <w:sz w:val="24"/>
                <w:szCs w:val="24"/>
                <w:lang w:val="ka-GE" w:eastAsia="ka-GE"/>
              </w:rPr>
              <w:t xml:space="preserve">muSa </w:t>
            </w:r>
          </w:p>
        </w:tc>
        <w:tc>
          <w:tcPr>
            <w:tcW w:w="709" w:type="pct"/>
            <w:shd w:val="clear" w:color="auto" w:fill="auto"/>
            <w:vAlign w:val="center"/>
            <w:hideMark/>
          </w:tcPr>
          <w:p w:rsidR="00B846A7" w:rsidRPr="00CF211D" w:rsidRDefault="00B846A7" w:rsidP="00B846A7">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660</w:t>
            </w:r>
          </w:p>
        </w:tc>
        <w:tc>
          <w:tcPr>
            <w:tcW w:w="709" w:type="pct"/>
            <w:shd w:val="clear" w:color="auto" w:fill="auto"/>
            <w:vAlign w:val="center"/>
            <w:hideMark/>
          </w:tcPr>
          <w:p w:rsidR="00B846A7" w:rsidRPr="00CF211D" w:rsidRDefault="00B846A7" w:rsidP="00B846A7">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8 580</w:t>
            </w:r>
          </w:p>
        </w:tc>
        <w:tc>
          <w:tcPr>
            <w:tcW w:w="709" w:type="pct"/>
            <w:shd w:val="clear" w:color="auto" w:fill="auto"/>
            <w:vAlign w:val="center"/>
            <w:hideMark/>
          </w:tcPr>
          <w:p w:rsidR="00B846A7" w:rsidRPr="00CF211D" w:rsidRDefault="00B846A7" w:rsidP="00B846A7">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102 960</w:t>
            </w:r>
          </w:p>
        </w:tc>
      </w:tr>
      <w:tr w:rsidR="00CF211D" w:rsidRPr="00CF211D" w:rsidTr="00CF211D">
        <w:trPr>
          <w:trHeight w:val="615"/>
        </w:trPr>
        <w:tc>
          <w:tcPr>
            <w:tcW w:w="669" w:type="pct"/>
            <w:shd w:val="clear" w:color="auto" w:fill="auto"/>
            <w:vAlign w:val="center"/>
            <w:hideMark/>
          </w:tcPr>
          <w:p w:rsidR="00B846A7" w:rsidRPr="00CF211D" w:rsidRDefault="00B846A7" w:rsidP="00B846A7">
            <w:pPr>
              <w:spacing w:after="0" w:line="240" w:lineRule="auto"/>
              <w:jc w:val="center"/>
              <w:rPr>
                <w:rFonts w:asciiTheme="minorHAnsi" w:eastAsia="Times New Roman" w:hAnsiTheme="minorHAnsi" w:cs="Arial"/>
                <w:sz w:val="16"/>
                <w:szCs w:val="16"/>
                <w:lang w:val="ka-GE" w:eastAsia="ka-GE"/>
              </w:rPr>
            </w:pPr>
            <w:r w:rsidRPr="00CF211D">
              <w:rPr>
                <w:rFonts w:asciiTheme="minorHAnsi" w:eastAsia="Times New Roman" w:hAnsiTheme="minorHAnsi" w:cs="Arial"/>
                <w:sz w:val="16"/>
                <w:szCs w:val="16"/>
                <w:lang w:val="ka-GE" w:eastAsia="ka-GE"/>
              </w:rPr>
              <w:t>9</w:t>
            </w:r>
          </w:p>
        </w:tc>
        <w:tc>
          <w:tcPr>
            <w:tcW w:w="2205" w:type="pct"/>
            <w:shd w:val="clear" w:color="auto" w:fill="auto"/>
            <w:vAlign w:val="center"/>
            <w:hideMark/>
          </w:tcPr>
          <w:p w:rsidR="00B846A7" w:rsidRPr="00CF211D" w:rsidRDefault="00B846A7" w:rsidP="00B846A7">
            <w:pPr>
              <w:spacing w:after="0" w:line="240" w:lineRule="auto"/>
              <w:rPr>
                <w:rFonts w:ascii="AcadNusx" w:eastAsia="Times New Roman" w:hAnsi="AcadNusx" w:cs="Arial"/>
                <w:sz w:val="24"/>
                <w:szCs w:val="24"/>
                <w:lang w:val="ka-GE" w:eastAsia="ka-GE"/>
              </w:rPr>
            </w:pPr>
            <w:r w:rsidRPr="00CF211D">
              <w:rPr>
                <w:rFonts w:ascii="AcadNusx" w:eastAsia="Times New Roman" w:hAnsi="AcadNusx" w:cs="Arial"/>
                <w:sz w:val="24"/>
                <w:szCs w:val="24"/>
                <w:lang w:val="ka-GE" w:eastAsia="ka-GE"/>
              </w:rPr>
              <w:t xml:space="preserve">muSa </w:t>
            </w:r>
          </w:p>
        </w:tc>
        <w:tc>
          <w:tcPr>
            <w:tcW w:w="709" w:type="pct"/>
            <w:shd w:val="clear" w:color="auto" w:fill="auto"/>
            <w:vAlign w:val="center"/>
            <w:hideMark/>
          </w:tcPr>
          <w:p w:rsidR="00B846A7" w:rsidRPr="00CF211D" w:rsidRDefault="00B846A7" w:rsidP="00B846A7">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 </w:t>
            </w:r>
          </w:p>
        </w:tc>
        <w:tc>
          <w:tcPr>
            <w:tcW w:w="709" w:type="pct"/>
            <w:shd w:val="clear" w:color="auto" w:fill="auto"/>
            <w:vAlign w:val="center"/>
            <w:hideMark/>
          </w:tcPr>
          <w:p w:rsidR="00B846A7" w:rsidRPr="00CF211D" w:rsidRDefault="00B846A7" w:rsidP="00B846A7">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0</w:t>
            </w:r>
          </w:p>
        </w:tc>
        <w:tc>
          <w:tcPr>
            <w:tcW w:w="709" w:type="pct"/>
            <w:shd w:val="clear" w:color="auto" w:fill="auto"/>
            <w:vAlign w:val="center"/>
            <w:hideMark/>
          </w:tcPr>
          <w:p w:rsidR="00B846A7" w:rsidRPr="00CF211D" w:rsidRDefault="00B846A7" w:rsidP="00B846A7">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0</w:t>
            </w:r>
          </w:p>
        </w:tc>
      </w:tr>
      <w:tr w:rsidR="00CF211D" w:rsidRPr="00CF211D" w:rsidTr="00CF211D">
        <w:trPr>
          <w:trHeight w:val="615"/>
        </w:trPr>
        <w:tc>
          <w:tcPr>
            <w:tcW w:w="669" w:type="pct"/>
            <w:shd w:val="clear" w:color="auto" w:fill="auto"/>
            <w:vAlign w:val="center"/>
            <w:hideMark/>
          </w:tcPr>
          <w:p w:rsidR="00B846A7" w:rsidRPr="00CF211D" w:rsidRDefault="00B846A7" w:rsidP="00B846A7">
            <w:pPr>
              <w:spacing w:after="0" w:line="240" w:lineRule="auto"/>
              <w:jc w:val="center"/>
              <w:rPr>
                <w:rFonts w:asciiTheme="minorHAnsi" w:eastAsia="Times New Roman" w:hAnsiTheme="minorHAnsi" w:cs="Arial"/>
                <w:sz w:val="16"/>
                <w:szCs w:val="16"/>
                <w:lang w:val="ka-GE" w:eastAsia="ka-GE"/>
              </w:rPr>
            </w:pPr>
            <w:r w:rsidRPr="00CF211D">
              <w:rPr>
                <w:rFonts w:asciiTheme="minorHAnsi" w:eastAsia="Times New Roman" w:hAnsiTheme="minorHAnsi" w:cs="Arial"/>
                <w:sz w:val="16"/>
                <w:szCs w:val="16"/>
                <w:lang w:val="ka-GE" w:eastAsia="ka-GE"/>
              </w:rPr>
              <w:t>10</w:t>
            </w:r>
          </w:p>
        </w:tc>
        <w:tc>
          <w:tcPr>
            <w:tcW w:w="2205" w:type="pct"/>
            <w:shd w:val="clear" w:color="auto" w:fill="auto"/>
            <w:vAlign w:val="center"/>
            <w:hideMark/>
          </w:tcPr>
          <w:p w:rsidR="00B846A7" w:rsidRPr="00CF211D" w:rsidRDefault="00B846A7" w:rsidP="00B846A7">
            <w:pPr>
              <w:spacing w:after="0" w:line="240" w:lineRule="auto"/>
              <w:rPr>
                <w:rFonts w:ascii="AcadNusx" w:eastAsia="Times New Roman" w:hAnsi="AcadNusx" w:cs="Arial"/>
                <w:sz w:val="24"/>
                <w:szCs w:val="24"/>
                <w:lang w:val="ka-GE" w:eastAsia="ka-GE"/>
              </w:rPr>
            </w:pPr>
            <w:r w:rsidRPr="00CF211D">
              <w:rPr>
                <w:rFonts w:ascii="AcadNusx" w:eastAsia="Times New Roman" w:hAnsi="AcadNusx" w:cs="Arial"/>
                <w:sz w:val="24"/>
                <w:szCs w:val="24"/>
                <w:lang w:val="ka-GE" w:eastAsia="ka-GE"/>
              </w:rPr>
              <w:t xml:space="preserve">ufrosi mevele </w:t>
            </w:r>
          </w:p>
        </w:tc>
        <w:tc>
          <w:tcPr>
            <w:tcW w:w="709" w:type="pct"/>
            <w:shd w:val="clear" w:color="auto" w:fill="auto"/>
            <w:vAlign w:val="center"/>
            <w:hideMark/>
          </w:tcPr>
          <w:p w:rsidR="00B846A7" w:rsidRPr="00CF211D" w:rsidRDefault="00B846A7" w:rsidP="00B846A7">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600</w:t>
            </w:r>
          </w:p>
        </w:tc>
        <w:tc>
          <w:tcPr>
            <w:tcW w:w="709" w:type="pct"/>
            <w:shd w:val="clear" w:color="auto" w:fill="auto"/>
            <w:vAlign w:val="center"/>
            <w:hideMark/>
          </w:tcPr>
          <w:p w:rsidR="00B846A7" w:rsidRPr="00CF211D" w:rsidRDefault="00B846A7" w:rsidP="00B846A7">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600</w:t>
            </w:r>
          </w:p>
        </w:tc>
        <w:tc>
          <w:tcPr>
            <w:tcW w:w="709" w:type="pct"/>
            <w:shd w:val="clear" w:color="auto" w:fill="auto"/>
            <w:vAlign w:val="center"/>
            <w:hideMark/>
          </w:tcPr>
          <w:p w:rsidR="00B846A7" w:rsidRPr="00CF211D" w:rsidRDefault="00B846A7" w:rsidP="00B846A7">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7 200</w:t>
            </w:r>
          </w:p>
        </w:tc>
      </w:tr>
      <w:tr w:rsidR="00CF211D" w:rsidRPr="00CF211D" w:rsidTr="00CF211D">
        <w:trPr>
          <w:trHeight w:val="615"/>
        </w:trPr>
        <w:tc>
          <w:tcPr>
            <w:tcW w:w="669" w:type="pct"/>
            <w:shd w:val="clear" w:color="auto" w:fill="auto"/>
            <w:vAlign w:val="center"/>
            <w:hideMark/>
          </w:tcPr>
          <w:p w:rsidR="00B846A7" w:rsidRPr="00CF211D" w:rsidRDefault="00B846A7" w:rsidP="00B846A7">
            <w:pPr>
              <w:spacing w:after="0" w:line="240" w:lineRule="auto"/>
              <w:jc w:val="center"/>
              <w:rPr>
                <w:rFonts w:asciiTheme="minorHAnsi" w:eastAsia="Times New Roman" w:hAnsiTheme="minorHAnsi" w:cs="Arial"/>
                <w:sz w:val="16"/>
                <w:szCs w:val="16"/>
                <w:lang w:val="ka-GE" w:eastAsia="ka-GE"/>
              </w:rPr>
            </w:pPr>
            <w:r w:rsidRPr="00CF211D">
              <w:rPr>
                <w:rFonts w:asciiTheme="minorHAnsi" w:eastAsia="Times New Roman" w:hAnsiTheme="minorHAnsi" w:cs="Arial"/>
                <w:sz w:val="16"/>
                <w:szCs w:val="16"/>
                <w:lang w:val="ka-GE" w:eastAsia="ka-GE"/>
              </w:rPr>
              <w:t>11</w:t>
            </w:r>
          </w:p>
        </w:tc>
        <w:tc>
          <w:tcPr>
            <w:tcW w:w="2205" w:type="pct"/>
            <w:shd w:val="clear" w:color="auto" w:fill="auto"/>
            <w:vAlign w:val="center"/>
            <w:hideMark/>
          </w:tcPr>
          <w:p w:rsidR="00B846A7" w:rsidRPr="00CF211D" w:rsidRDefault="00B846A7" w:rsidP="00B846A7">
            <w:pPr>
              <w:spacing w:after="0" w:line="240" w:lineRule="auto"/>
              <w:rPr>
                <w:rFonts w:ascii="AcadNusx" w:eastAsia="Times New Roman" w:hAnsi="AcadNusx" w:cs="Arial"/>
                <w:sz w:val="24"/>
                <w:szCs w:val="24"/>
                <w:lang w:val="ka-GE" w:eastAsia="ka-GE"/>
              </w:rPr>
            </w:pPr>
            <w:r w:rsidRPr="00CF211D">
              <w:rPr>
                <w:rFonts w:ascii="AcadNusx" w:eastAsia="Times New Roman" w:hAnsi="AcadNusx" w:cs="Arial"/>
                <w:sz w:val="24"/>
                <w:szCs w:val="24"/>
                <w:lang w:val="ka-GE" w:eastAsia="ka-GE"/>
              </w:rPr>
              <w:t xml:space="preserve">mevele </w:t>
            </w:r>
          </w:p>
        </w:tc>
        <w:tc>
          <w:tcPr>
            <w:tcW w:w="709" w:type="pct"/>
            <w:shd w:val="clear" w:color="auto" w:fill="auto"/>
            <w:vAlign w:val="center"/>
            <w:hideMark/>
          </w:tcPr>
          <w:p w:rsidR="00B846A7" w:rsidRPr="00CF211D" w:rsidRDefault="00B846A7" w:rsidP="00B846A7">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540</w:t>
            </w:r>
          </w:p>
        </w:tc>
        <w:tc>
          <w:tcPr>
            <w:tcW w:w="709" w:type="pct"/>
            <w:shd w:val="clear" w:color="auto" w:fill="auto"/>
            <w:vAlign w:val="center"/>
            <w:hideMark/>
          </w:tcPr>
          <w:p w:rsidR="00B846A7" w:rsidRPr="00CF211D" w:rsidRDefault="00B846A7" w:rsidP="00B846A7">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540</w:t>
            </w:r>
          </w:p>
        </w:tc>
        <w:tc>
          <w:tcPr>
            <w:tcW w:w="709" w:type="pct"/>
            <w:shd w:val="clear" w:color="auto" w:fill="auto"/>
            <w:vAlign w:val="center"/>
            <w:hideMark/>
          </w:tcPr>
          <w:p w:rsidR="00B846A7" w:rsidRPr="00CF211D" w:rsidRDefault="00B846A7" w:rsidP="00B846A7">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6 480</w:t>
            </w:r>
          </w:p>
        </w:tc>
      </w:tr>
    </w:tbl>
    <w:p w:rsidR="005C36CD" w:rsidRDefault="005C36CD" w:rsidP="005C36CD">
      <w:pPr>
        <w:jc w:val="center"/>
        <w:rPr>
          <w:b/>
          <w:sz w:val="28"/>
        </w:rPr>
      </w:pPr>
    </w:p>
    <w:p w:rsidR="004F2157" w:rsidRDefault="004F2157" w:rsidP="005C36CD">
      <w:pPr>
        <w:rPr>
          <w:rFonts w:ascii="Sylfaen" w:hAnsi="Sylfaen" w:cs="Sylfaen"/>
          <w:sz w:val="28"/>
          <w:lang w:val="ka-GE"/>
        </w:rPr>
      </w:pPr>
    </w:p>
    <w:p w:rsidR="004F2157" w:rsidRDefault="004F2157" w:rsidP="005C36CD">
      <w:pPr>
        <w:rPr>
          <w:rFonts w:ascii="Sylfaen" w:hAnsi="Sylfaen" w:cs="Sylfaen"/>
          <w:sz w:val="28"/>
          <w:lang w:val="ka-GE"/>
        </w:rPr>
      </w:pPr>
    </w:p>
    <w:p w:rsidR="004F2157" w:rsidRDefault="00B846A7" w:rsidP="005C36CD">
      <w:pPr>
        <w:rPr>
          <w:rFonts w:ascii="Sylfaen" w:hAnsi="Sylfaen" w:cs="Sylfaen"/>
          <w:sz w:val="28"/>
          <w:lang w:val="ka-GE"/>
        </w:rPr>
      </w:pPr>
      <w:r>
        <w:rPr>
          <w:rFonts w:ascii="Sylfaen" w:hAnsi="Sylfaen" w:cs="Sylfaen"/>
          <w:sz w:val="28"/>
          <w:lang w:val="ka-GE"/>
        </w:rPr>
        <w:t>ააიპ სასაფლაო</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6876"/>
        <w:gridCol w:w="1419"/>
        <w:gridCol w:w="1419"/>
        <w:gridCol w:w="1417"/>
      </w:tblGrid>
      <w:tr w:rsidR="00CF211D" w:rsidRPr="00CF211D" w:rsidTr="00CF211D">
        <w:trPr>
          <w:trHeight w:val="615"/>
        </w:trPr>
        <w:tc>
          <w:tcPr>
            <w:tcW w:w="702" w:type="pct"/>
            <w:shd w:val="clear" w:color="auto" w:fill="auto"/>
            <w:vAlign w:val="center"/>
            <w:hideMark/>
          </w:tcPr>
          <w:p w:rsidR="00416E9D" w:rsidRPr="00CF211D" w:rsidRDefault="00416E9D" w:rsidP="00416E9D">
            <w:pPr>
              <w:spacing w:after="0" w:line="240" w:lineRule="auto"/>
              <w:jc w:val="center"/>
              <w:rPr>
                <w:rFonts w:ascii="Arial" w:eastAsia="Times New Roman" w:hAnsi="Arial" w:cs="Arial"/>
                <w:sz w:val="16"/>
                <w:szCs w:val="16"/>
                <w:lang w:val="ka-GE" w:eastAsia="ka-GE"/>
              </w:rPr>
            </w:pPr>
            <w:r w:rsidRPr="00CF211D">
              <w:rPr>
                <w:rFonts w:ascii="Arial" w:eastAsia="Times New Roman" w:hAnsi="Arial" w:cs="Arial"/>
                <w:sz w:val="16"/>
                <w:szCs w:val="16"/>
                <w:lang w:val="ka-GE" w:eastAsia="ka-GE"/>
              </w:rPr>
              <w:t>2</w:t>
            </w:r>
          </w:p>
        </w:tc>
        <w:tc>
          <w:tcPr>
            <w:tcW w:w="2655" w:type="pct"/>
            <w:shd w:val="clear" w:color="auto" w:fill="auto"/>
            <w:vAlign w:val="center"/>
            <w:hideMark/>
          </w:tcPr>
          <w:p w:rsidR="00416E9D" w:rsidRPr="00CF211D" w:rsidRDefault="00416E9D" w:rsidP="00416E9D">
            <w:pPr>
              <w:spacing w:after="0" w:line="240" w:lineRule="auto"/>
              <w:jc w:val="center"/>
              <w:rPr>
                <w:rFonts w:ascii="AcadNusx" w:eastAsia="Times New Roman" w:hAnsi="AcadNusx" w:cs="Arial"/>
                <w:b/>
                <w:bCs/>
                <w:sz w:val="24"/>
                <w:szCs w:val="24"/>
                <w:lang w:val="ka-GE" w:eastAsia="ka-GE"/>
              </w:rPr>
            </w:pPr>
            <w:r w:rsidRPr="00CF211D">
              <w:rPr>
                <w:rFonts w:ascii="Sylfaen" w:eastAsia="Times New Roman" w:hAnsi="Sylfaen" w:cs="Sylfaen"/>
                <w:b/>
                <w:bCs/>
                <w:sz w:val="24"/>
                <w:szCs w:val="24"/>
                <w:lang w:val="ka-GE" w:eastAsia="ka-GE"/>
              </w:rPr>
              <w:t>ააიპ</w:t>
            </w:r>
            <w:r w:rsidRPr="00CF211D">
              <w:rPr>
                <w:rFonts w:ascii="AcadNusx" w:eastAsia="Times New Roman" w:hAnsi="AcadNusx" w:cs="Arial"/>
                <w:b/>
                <w:bCs/>
                <w:sz w:val="24"/>
                <w:szCs w:val="24"/>
                <w:lang w:val="ka-GE" w:eastAsia="ka-GE"/>
              </w:rPr>
              <w:t xml:space="preserve">  </w:t>
            </w:r>
            <w:r w:rsidRPr="00CF211D">
              <w:rPr>
                <w:rFonts w:ascii="Sylfaen" w:eastAsia="Times New Roman" w:hAnsi="Sylfaen" w:cs="Sylfaen"/>
                <w:b/>
                <w:bCs/>
                <w:sz w:val="24"/>
                <w:szCs w:val="24"/>
                <w:lang w:val="ka-GE" w:eastAsia="ka-GE"/>
              </w:rPr>
              <w:t>სასაფლაო</w:t>
            </w:r>
            <w:r w:rsidRPr="00CF211D">
              <w:rPr>
                <w:rFonts w:ascii="AcadNusx" w:eastAsia="Times New Roman" w:hAnsi="AcadNusx" w:cs="Arial"/>
                <w:b/>
                <w:bCs/>
                <w:sz w:val="24"/>
                <w:szCs w:val="24"/>
                <w:lang w:val="ka-GE" w:eastAsia="ka-GE"/>
              </w:rPr>
              <w:t xml:space="preserve">  </w:t>
            </w:r>
            <w:r w:rsidRPr="00CF211D">
              <w:rPr>
                <w:rFonts w:ascii="Sylfaen" w:eastAsia="Times New Roman" w:hAnsi="Sylfaen" w:cs="Sylfaen"/>
                <w:b/>
                <w:bCs/>
                <w:sz w:val="24"/>
                <w:szCs w:val="24"/>
                <w:lang w:val="ka-GE" w:eastAsia="ka-GE"/>
              </w:rPr>
              <w:t>დასახელება</w:t>
            </w:r>
          </w:p>
        </w:tc>
        <w:tc>
          <w:tcPr>
            <w:tcW w:w="548" w:type="pct"/>
            <w:shd w:val="clear" w:color="auto" w:fill="auto"/>
            <w:vAlign w:val="center"/>
            <w:hideMark/>
          </w:tcPr>
          <w:p w:rsidR="00416E9D" w:rsidRPr="00CF211D" w:rsidRDefault="00416E9D" w:rsidP="00416E9D">
            <w:pPr>
              <w:spacing w:after="0" w:line="240" w:lineRule="auto"/>
              <w:jc w:val="center"/>
              <w:rPr>
                <w:rFonts w:ascii="Arial" w:eastAsia="Times New Roman" w:hAnsi="Arial" w:cs="Arial"/>
                <w:b/>
                <w:bCs/>
                <w:sz w:val="24"/>
                <w:szCs w:val="24"/>
                <w:lang w:val="ka-GE" w:eastAsia="ka-GE"/>
              </w:rPr>
            </w:pPr>
            <w:r w:rsidRPr="00CF211D">
              <w:rPr>
                <w:rFonts w:ascii="Arial" w:eastAsia="Times New Roman" w:hAnsi="Arial" w:cs="Arial"/>
                <w:b/>
                <w:bCs/>
                <w:sz w:val="24"/>
                <w:szCs w:val="24"/>
                <w:lang w:val="ka-GE" w:eastAsia="ka-GE"/>
              </w:rPr>
              <w:t> </w:t>
            </w:r>
          </w:p>
        </w:tc>
        <w:tc>
          <w:tcPr>
            <w:tcW w:w="548" w:type="pct"/>
            <w:shd w:val="clear" w:color="auto" w:fill="auto"/>
            <w:vAlign w:val="center"/>
          </w:tcPr>
          <w:p w:rsidR="00416E9D" w:rsidRPr="00CF211D" w:rsidRDefault="00416E9D" w:rsidP="00416E9D">
            <w:pPr>
              <w:spacing w:after="0" w:line="240" w:lineRule="auto"/>
              <w:jc w:val="center"/>
              <w:rPr>
                <w:rFonts w:ascii="Sylfaen" w:eastAsia="Times New Roman" w:hAnsi="Sylfaen" w:cs="Arial"/>
                <w:b/>
                <w:bCs/>
                <w:sz w:val="24"/>
                <w:szCs w:val="24"/>
                <w:lang w:val="ka-GE" w:eastAsia="ka-GE"/>
              </w:rPr>
            </w:pPr>
            <w:r w:rsidRPr="00CF211D">
              <w:rPr>
                <w:rFonts w:ascii="Sylfaen" w:eastAsia="Times New Roman" w:hAnsi="Sylfaen" w:cs="Arial"/>
                <w:b/>
                <w:bCs/>
                <w:sz w:val="24"/>
                <w:szCs w:val="24"/>
                <w:lang w:val="ka-GE" w:eastAsia="ka-GE"/>
              </w:rPr>
              <w:t>ერთი თვის ხელფასი</w:t>
            </w:r>
          </w:p>
        </w:tc>
        <w:tc>
          <w:tcPr>
            <w:tcW w:w="548" w:type="pct"/>
            <w:shd w:val="clear" w:color="auto" w:fill="auto"/>
            <w:vAlign w:val="center"/>
          </w:tcPr>
          <w:p w:rsidR="00416E9D" w:rsidRPr="00CF211D" w:rsidRDefault="00416E9D" w:rsidP="00416E9D">
            <w:pPr>
              <w:spacing w:after="0" w:line="240" w:lineRule="auto"/>
              <w:jc w:val="center"/>
              <w:rPr>
                <w:rFonts w:ascii="Sylfaen" w:eastAsia="Times New Roman" w:hAnsi="Sylfaen" w:cs="Arial"/>
                <w:b/>
                <w:bCs/>
                <w:sz w:val="24"/>
                <w:szCs w:val="24"/>
                <w:lang w:val="ka-GE" w:eastAsia="ka-GE"/>
              </w:rPr>
            </w:pPr>
            <w:r w:rsidRPr="00CF211D">
              <w:rPr>
                <w:rFonts w:ascii="Sylfaen" w:eastAsia="Times New Roman" w:hAnsi="Sylfaen" w:cs="Arial"/>
                <w:b/>
                <w:bCs/>
                <w:sz w:val="24"/>
                <w:szCs w:val="24"/>
                <w:lang w:val="ka-GE" w:eastAsia="ka-GE"/>
              </w:rPr>
              <w:t>წლიური ხხელფასი</w:t>
            </w:r>
          </w:p>
        </w:tc>
      </w:tr>
      <w:tr w:rsidR="00CF211D" w:rsidRPr="00CF211D" w:rsidTr="00CF211D">
        <w:trPr>
          <w:trHeight w:val="615"/>
        </w:trPr>
        <w:tc>
          <w:tcPr>
            <w:tcW w:w="702" w:type="pct"/>
            <w:shd w:val="clear" w:color="auto" w:fill="auto"/>
            <w:vAlign w:val="center"/>
            <w:hideMark/>
          </w:tcPr>
          <w:p w:rsidR="00416E9D" w:rsidRPr="00CF211D" w:rsidRDefault="00416E9D" w:rsidP="00416E9D">
            <w:pPr>
              <w:spacing w:after="0" w:line="240" w:lineRule="auto"/>
              <w:jc w:val="center"/>
              <w:rPr>
                <w:rFonts w:ascii="Arial" w:eastAsia="Times New Roman" w:hAnsi="Arial" w:cs="Arial"/>
                <w:sz w:val="16"/>
                <w:szCs w:val="16"/>
                <w:lang w:val="ka-GE" w:eastAsia="ka-GE"/>
              </w:rPr>
            </w:pPr>
            <w:r w:rsidRPr="00CF211D">
              <w:rPr>
                <w:rFonts w:ascii="Arial" w:eastAsia="Times New Roman" w:hAnsi="Arial" w:cs="Arial"/>
                <w:sz w:val="16"/>
                <w:szCs w:val="16"/>
                <w:lang w:val="ka-GE" w:eastAsia="ka-GE"/>
              </w:rPr>
              <w:t>2</w:t>
            </w:r>
          </w:p>
        </w:tc>
        <w:tc>
          <w:tcPr>
            <w:tcW w:w="2655" w:type="pct"/>
            <w:shd w:val="clear" w:color="auto" w:fill="auto"/>
            <w:vAlign w:val="center"/>
            <w:hideMark/>
          </w:tcPr>
          <w:p w:rsidR="00416E9D" w:rsidRPr="00CF211D" w:rsidRDefault="00416E9D" w:rsidP="00416E9D">
            <w:pPr>
              <w:spacing w:after="0" w:line="240" w:lineRule="auto"/>
              <w:jc w:val="center"/>
              <w:rPr>
                <w:rFonts w:ascii="AcadNusx" w:eastAsia="Times New Roman" w:hAnsi="AcadNusx" w:cs="Arial"/>
                <w:b/>
                <w:bCs/>
                <w:sz w:val="24"/>
                <w:szCs w:val="24"/>
                <w:lang w:val="ka-GE" w:eastAsia="ka-GE"/>
              </w:rPr>
            </w:pPr>
            <w:r w:rsidRPr="00CF211D">
              <w:rPr>
                <w:rFonts w:ascii="Sylfaen" w:eastAsia="Times New Roman" w:hAnsi="Sylfaen" w:cs="Sylfaen"/>
                <w:b/>
                <w:bCs/>
                <w:sz w:val="24"/>
                <w:szCs w:val="24"/>
                <w:lang w:val="ka-GE" w:eastAsia="ka-GE"/>
              </w:rPr>
              <w:t>შტატით</w:t>
            </w:r>
            <w:r w:rsidRPr="00CF211D">
              <w:rPr>
                <w:rFonts w:ascii="AcadNusx" w:eastAsia="Times New Roman" w:hAnsi="AcadNusx" w:cs="Arial"/>
                <w:b/>
                <w:bCs/>
                <w:sz w:val="24"/>
                <w:szCs w:val="24"/>
                <w:lang w:val="ka-GE" w:eastAsia="ka-GE"/>
              </w:rPr>
              <w:t xml:space="preserve"> </w:t>
            </w:r>
            <w:r w:rsidRPr="00CF211D">
              <w:rPr>
                <w:rFonts w:ascii="Sylfaen" w:eastAsia="Times New Roman" w:hAnsi="Sylfaen" w:cs="Sylfaen"/>
                <w:b/>
                <w:bCs/>
                <w:sz w:val="24"/>
                <w:szCs w:val="24"/>
                <w:lang w:val="ka-GE" w:eastAsia="ka-GE"/>
              </w:rPr>
              <w:t>გათვალისწინებული</w:t>
            </w:r>
          </w:p>
        </w:tc>
        <w:tc>
          <w:tcPr>
            <w:tcW w:w="548" w:type="pct"/>
            <w:shd w:val="clear" w:color="auto" w:fill="auto"/>
            <w:vAlign w:val="center"/>
            <w:hideMark/>
          </w:tcPr>
          <w:p w:rsidR="00416E9D" w:rsidRPr="00CF211D" w:rsidRDefault="00416E9D" w:rsidP="00416E9D">
            <w:pPr>
              <w:spacing w:after="0" w:line="240" w:lineRule="auto"/>
              <w:jc w:val="center"/>
              <w:rPr>
                <w:rFonts w:ascii="Arial" w:eastAsia="Times New Roman" w:hAnsi="Arial" w:cs="Arial"/>
                <w:b/>
                <w:bCs/>
                <w:sz w:val="24"/>
                <w:szCs w:val="24"/>
                <w:lang w:val="ka-GE" w:eastAsia="ka-GE"/>
              </w:rPr>
            </w:pPr>
            <w:r w:rsidRPr="00CF211D">
              <w:rPr>
                <w:rFonts w:ascii="Arial" w:eastAsia="Times New Roman" w:hAnsi="Arial" w:cs="Arial"/>
                <w:b/>
                <w:bCs/>
                <w:sz w:val="24"/>
                <w:szCs w:val="24"/>
                <w:lang w:val="ka-GE" w:eastAsia="ka-GE"/>
              </w:rPr>
              <w:t> </w:t>
            </w:r>
          </w:p>
        </w:tc>
        <w:tc>
          <w:tcPr>
            <w:tcW w:w="548" w:type="pct"/>
            <w:shd w:val="clear" w:color="auto" w:fill="auto"/>
            <w:vAlign w:val="center"/>
            <w:hideMark/>
          </w:tcPr>
          <w:p w:rsidR="00416E9D" w:rsidRPr="00CF211D" w:rsidRDefault="00416E9D" w:rsidP="00416E9D">
            <w:pPr>
              <w:spacing w:after="0" w:line="240" w:lineRule="auto"/>
              <w:jc w:val="center"/>
              <w:rPr>
                <w:rFonts w:ascii="Arial" w:eastAsia="Times New Roman" w:hAnsi="Arial" w:cs="Arial"/>
                <w:b/>
                <w:bCs/>
                <w:sz w:val="24"/>
                <w:szCs w:val="24"/>
                <w:lang w:val="ka-GE" w:eastAsia="ka-GE"/>
              </w:rPr>
            </w:pPr>
            <w:r w:rsidRPr="00CF211D">
              <w:rPr>
                <w:rFonts w:ascii="Arial" w:eastAsia="Times New Roman" w:hAnsi="Arial" w:cs="Arial"/>
                <w:b/>
                <w:bCs/>
                <w:sz w:val="24"/>
                <w:szCs w:val="24"/>
                <w:lang w:val="ka-GE" w:eastAsia="ka-GE"/>
              </w:rPr>
              <w:t>7 285</w:t>
            </w:r>
          </w:p>
        </w:tc>
        <w:tc>
          <w:tcPr>
            <w:tcW w:w="548" w:type="pct"/>
            <w:shd w:val="clear" w:color="auto" w:fill="auto"/>
            <w:vAlign w:val="center"/>
            <w:hideMark/>
          </w:tcPr>
          <w:p w:rsidR="00416E9D" w:rsidRPr="00CF211D" w:rsidRDefault="00416E9D" w:rsidP="00416E9D">
            <w:pPr>
              <w:spacing w:after="0" w:line="240" w:lineRule="auto"/>
              <w:jc w:val="center"/>
              <w:rPr>
                <w:rFonts w:ascii="Arial" w:eastAsia="Times New Roman" w:hAnsi="Arial" w:cs="Arial"/>
                <w:b/>
                <w:bCs/>
                <w:sz w:val="24"/>
                <w:szCs w:val="24"/>
                <w:lang w:val="ka-GE" w:eastAsia="ka-GE"/>
              </w:rPr>
            </w:pPr>
            <w:r w:rsidRPr="00CF211D">
              <w:rPr>
                <w:rFonts w:ascii="Arial" w:eastAsia="Times New Roman" w:hAnsi="Arial" w:cs="Arial"/>
                <w:b/>
                <w:bCs/>
                <w:sz w:val="24"/>
                <w:szCs w:val="24"/>
                <w:lang w:val="ka-GE" w:eastAsia="ka-GE"/>
              </w:rPr>
              <w:t>87 420</w:t>
            </w:r>
          </w:p>
        </w:tc>
      </w:tr>
      <w:tr w:rsidR="00CF211D" w:rsidRPr="00CF211D" w:rsidTr="00CF211D">
        <w:trPr>
          <w:trHeight w:val="615"/>
        </w:trPr>
        <w:tc>
          <w:tcPr>
            <w:tcW w:w="702" w:type="pct"/>
            <w:shd w:val="clear" w:color="auto" w:fill="auto"/>
            <w:vAlign w:val="center"/>
            <w:hideMark/>
          </w:tcPr>
          <w:p w:rsidR="00416E9D" w:rsidRPr="00CF211D" w:rsidRDefault="00416E9D" w:rsidP="00416E9D">
            <w:pPr>
              <w:spacing w:after="0" w:line="240" w:lineRule="auto"/>
              <w:jc w:val="center"/>
              <w:rPr>
                <w:rFonts w:ascii="Arial" w:eastAsia="Times New Roman" w:hAnsi="Arial" w:cs="Arial"/>
                <w:sz w:val="16"/>
                <w:szCs w:val="16"/>
                <w:lang w:val="ka-GE" w:eastAsia="ka-GE"/>
              </w:rPr>
            </w:pPr>
            <w:r w:rsidRPr="00CF211D">
              <w:rPr>
                <w:rFonts w:ascii="Arial" w:eastAsia="Times New Roman" w:hAnsi="Arial" w:cs="Arial"/>
                <w:sz w:val="16"/>
                <w:szCs w:val="16"/>
                <w:lang w:val="ka-GE" w:eastAsia="ka-GE"/>
              </w:rPr>
              <w:t>2</w:t>
            </w:r>
          </w:p>
        </w:tc>
        <w:tc>
          <w:tcPr>
            <w:tcW w:w="2655" w:type="pct"/>
            <w:shd w:val="clear" w:color="auto" w:fill="auto"/>
            <w:vAlign w:val="center"/>
            <w:hideMark/>
          </w:tcPr>
          <w:p w:rsidR="00416E9D" w:rsidRPr="00CF211D" w:rsidRDefault="00416E9D" w:rsidP="00416E9D">
            <w:pPr>
              <w:spacing w:after="0" w:line="240" w:lineRule="auto"/>
              <w:jc w:val="center"/>
              <w:rPr>
                <w:rFonts w:ascii="AcadNusx" w:eastAsia="Times New Roman" w:hAnsi="AcadNusx" w:cs="Arial"/>
                <w:b/>
                <w:bCs/>
                <w:i/>
                <w:iCs/>
                <w:sz w:val="24"/>
                <w:szCs w:val="24"/>
                <w:lang w:val="ka-GE" w:eastAsia="ka-GE"/>
              </w:rPr>
            </w:pPr>
            <w:r w:rsidRPr="00CF211D">
              <w:rPr>
                <w:rFonts w:ascii="Sylfaen" w:eastAsia="Times New Roman" w:hAnsi="Sylfaen" w:cs="Sylfaen"/>
                <w:b/>
                <w:bCs/>
                <w:i/>
                <w:iCs/>
                <w:sz w:val="24"/>
                <w:szCs w:val="24"/>
                <w:lang w:val="ka-GE" w:eastAsia="ka-GE"/>
              </w:rPr>
              <w:t>ხელშეკრულება</w:t>
            </w:r>
          </w:p>
        </w:tc>
        <w:tc>
          <w:tcPr>
            <w:tcW w:w="548" w:type="pct"/>
            <w:shd w:val="clear" w:color="auto" w:fill="auto"/>
            <w:vAlign w:val="center"/>
            <w:hideMark/>
          </w:tcPr>
          <w:p w:rsidR="00416E9D" w:rsidRPr="00CF211D" w:rsidRDefault="00416E9D" w:rsidP="00416E9D">
            <w:pPr>
              <w:spacing w:after="0" w:line="240" w:lineRule="auto"/>
              <w:jc w:val="center"/>
              <w:rPr>
                <w:rFonts w:ascii="Arial" w:eastAsia="Times New Roman" w:hAnsi="Arial" w:cs="Arial"/>
                <w:b/>
                <w:bCs/>
                <w:i/>
                <w:iCs/>
                <w:sz w:val="24"/>
                <w:szCs w:val="24"/>
                <w:lang w:val="ka-GE" w:eastAsia="ka-GE"/>
              </w:rPr>
            </w:pPr>
            <w:r w:rsidRPr="00CF211D">
              <w:rPr>
                <w:rFonts w:ascii="Arial" w:eastAsia="Times New Roman" w:hAnsi="Arial" w:cs="Arial"/>
                <w:b/>
                <w:bCs/>
                <w:i/>
                <w:iCs/>
                <w:sz w:val="24"/>
                <w:szCs w:val="24"/>
                <w:lang w:val="ka-GE" w:eastAsia="ka-GE"/>
              </w:rPr>
              <w:t> </w:t>
            </w:r>
          </w:p>
        </w:tc>
        <w:tc>
          <w:tcPr>
            <w:tcW w:w="548" w:type="pct"/>
            <w:shd w:val="clear" w:color="auto" w:fill="auto"/>
            <w:vAlign w:val="center"/>
            <w:hideMark/>
          </w:tcPr>
          <w:p w:rsidR="00416E9D" w:rsidRPr="00CF211D" w:rsidRDefault="00416E9D" w:rsidP="00416E9D">
            <w:pPr>
              <w:spacing w:after="0" w:line="240" w:lineRule="auto"/>
              <w:jc w:val="center"/>
              <w:rPr>
                <w:rFonts w:ascii="Arial" w:eastAsia="Times New Roman" w:hAnsi="Arial" w:cs="Arial"/>
                <w:b/>
                <w:bCs/>
                <w:i/>
                <w:iCs/>
                <w:sz w:val="24"/>
                <w:szCs w:val="24"/>
                <w:lang w:val="ka-GE" w:eastAsia="ka-GE"/>
              </w:rPr>
            </w:pPr>
            <w:r w:rsidRPr="00CF211D">
              <w:rPr>
                <w:rFonts w:ascii="Arial" w:eastAsia="Times New Roman" w:hAnsi="Arial" w:cs="Arial"/>
                <w:b/>
                <w:bCs/>
                <w:i/>
                <w:iCs/>
                <w:sz w:val="24"/>
                <w:szCs w:val="24"/>
                <w:lang w:val="ka-GE" w:eastAsia="ka-GE"/>
              </w:rPr>
              <w:t>0</w:t>
            </w:r>
          </w:p>
        </w:tc>
        <w:tc>
          <w:tcPr>
            <w:tcW w:w="548" w:type="pct"/>
            <w:shd w:val="clear" w:color="auto" w:fill="auto"/>
            <w:vAlign w:val="center"/>
            <w:hideMark/>
          </w:tcPr>
          <w:p w:rsidR="00416E9D" w:rsidRPr="00CF211D" w:rsidRDefault="00416E9D" w:rsidP="00416E9D">
            <w:pPr>
              <w:spacing w:after="0" w:line="240" w:lineRule="auto"/>
              <w:jc w:val="center"/>
              <w:rPr>
                <w:rFonts w:ascii="Arial" w:eastAsia="Times New Roman" w:hAnsi="Arial" w:cs="Arial"/>
                <w:b/>
                <w:bCs/>
                <w:i/>
                <w:iCs/>
                <w:sz w:val="24"/>
                <w:szCs w:val="24"/>
                <w:lang w:val="ka-GE" w:eastAsia="ka-GE"/>
              </w:rPr>
            </w:pPr>
            <w:r w:rsidRPr="00CF211D">
              <w:rPr>
                <w:rFonts w:ascii="Arial" w:eastAsia="Times New Roman" w:hAnsi="Arial" w:cs="Arial"/>
                <w:b/>
                <w:bCs/>
                <w:i/>
                <w:iCs/>
                <w:sz w:val="24"/>
                <w:szCs w:val="24"/>
                <w:lang w:val="ka-GE" w:eastAsia="ka-GE"/>
              </w:rPr>
              <w:t>0</w:t>
            </w:r>
          </w:p>
        </w:tc>
      </w:tr>
      <w:tr w:rsidR="00CF211D" w:rsidRPr="00CF211D" w:rsidTr="00CF211D">
        <w:trPr>
          <w:trHeight w:val="615"/>
        </w:trPr>
        <w:tc>
          <w:tcPr>
            <w:tcW w:w="702" w:type="pct"/>
            <w:shd w:val="clear" w:color="auto" w:fill="auto"/>
            <w:vAlign w:val="center"/>
            <w:hideMark/>
          </w:tcPr>
          <w:p w:rsidR="00416E9D" w:rsidRPr="00CF211D" w:rsidRDefault="00416E9D" w:rsidP="00416E9D">
            <w:pPr>
              <w:spacing w:after="0" w:line="240" w:lineRule="auto"/>
              <w:jc w:val="center"/>
              <w:rPr>
                <w:rFonts w:asciiTheme="minorHAnsi" w:eastAsia="Times New Roman" w:hAnsiTheme="minorHAnsi" w:cs="Arial"/>
                <w:sz w:val="24"/>
                <w:szCs w:val="24"/>
                <w:lang w:val="ka-GE" w:eastAsia="ka-GE"/>
              </w:rPr>
            </w:pPr>
            <w:r w:rsidRPr="00CF211D">
              <w:rPr>
                <w:rFonts w:asciiTheme="minorHAnsi" w:eastAsia="Times New Roman" w:hAnsiTheme="minorHAnsi" w:cs="Arial"/>
                <w:sz w:val="24"/>
                <w:szCs w:val="24"/>
                <w:lang w:val="ka-GE" w:eastAsia="ka-GE"/>
              </w:rPr>
              <w:t>1</w:t>
            </w:r>
          </w:p>
        </w:tc>
        <w:tc>
          <w:tcPr>
            <w:tcW w:w="2655" w:type="pct"/>
            <w:shd w:val="clear" w:color="auto" w:fill="auto"/>
            <w:vAlign w:val="center"/>
            <w:hideMark/>
          </w:tcPr>
          <w:p w:rsidR="00416E9D" w:rsidRPr="00CF211D" w:rsidRDefault="00416E9D" w:rsidP="00416E9D">
            <w:pPr>
              <w:spacing w:after="0" w:line="240" w:lineRule="auto"/>
              <w:rPr>
                <w:rFonts w:ascii="AcadNusx" w:eastAsia="Times New Roman" w:hAnsi="AcadNusx" w:cs="Arial"/>
                <w:sz w:val="24"/>
                <w:szCs w:val="24"/>
                <w:lang w:val="ka-GE" w:eastAsia="ka-GE"/>
              </w:rPr>
            </w:pPr>
            <w:r w:rsidRPr="00CF211D">
              <w:rPr>
                <w:rFonts w:ascii="Sylfaen" w:eastAsia="Times New Roman" w:hAnsi="Sylfaen" w:cs="Sylfaen"/>
                <w:sz w:val="24"/>
                <w:szCs w:val="24"/>
                <w:lang w:val="ka-GE" w:eastAsia="ka-GE"/>
              </w:rPr>
              <w:t>დირექტორი</w:t>
            </w:r>
            <w:r w:rsidRPr="00CF211D">
              <w:rPr>
                <w:rFonts w:ascii="AcadNusx" w:eastAsia="Times New Roman" w:hAnsi="AcadNusx" w:cs="Arial"/>
                <w:sz w:val="24"/>
                <w:szCs w:val="24"/>
                <w:lang w:val="ka-GE" w:eastAsia="ka-GE"/>
              </w:rPr>
              <w:t xml:space="preserve"> </w:t>
            </w:r>
          </w:p>
        </w:tc>
        <w:tc>
          <w:tcPr>
            <w:tcW w:w="548" w:type="pct"/>
            <w:shd w:val="clear" w:color="auto" w:fill="auto"/>
            <w:vAlign w:val="center"/>
            <w:hideMark/>
          </w:tcPr>
          <w:p w:rsidR="00416E9D" w:rsidRPr="00CF211D" w:rsidRDefault="00416E9D" w:rsidP="00416E9D">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1 485</w:t>
            </w:r>
          </w:p>
        </w:tc>
        <w:tc>
          <w:tcPr>
            <w:tcW w:w="548" w:type="pct"/>
            <w:shd w:val="clear" w:color="auto" w:fill="auto"/>
            <w:vAlign w:val="center"/>
            <w:hideMark/>
          </w:tcPr>
          <w:p w:rsidR="00416E9D" w:rsidRPr="00CF211D" w:rsidRDefault="00416E9D" w:rsidP="00416E9D">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1 485</w:t>
            </w:r>
          </w:p>
        </w:tc>
        <w:tc>
          <w:tcPr>
            <w:tcW w:w="548" w:type="pct"/>
            <w:shd w:val="clear" w:color="auto" w:fill="auto"/>
            <w:vAlign w:val="center"/>
            <w:hideMark/>
          </w:tcPr>
          <w:p w:rsidR="00416E9D" w:rsidRPr="00CF211D" w:rsidRDefault="00416E9D" w:rsidP="00416E9D">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17 820</w:t>
            </w:r>
          </w:p>
        </w:tc>
      </w:tr>
      <w:tr w:rsidR="00CF211D" w:rsidRPr="00CF211D" w:rsidTr="00CF211D">
        <w:trPr>
          <w:trHeight w:val="990"/>
        </w:trPr>
        <w:tc>
          <w:tcPr>
            <w:tcW w:w="702" w:type="pct"/>
            <w:shd w:val="clear" w:color="auto" w:fill="auto"/>
            <w:vAlign w:val="center"/>
            <w:hideMark/>
          </w:tcPr>
          <w:p w:rsidR="00416E9D" w:rsidRPr="00CF211D" w:rsidRDefault="00416E9D" w:rsidP="00416E9D">
            <w:pPr>
              <w:spacing w:after="0" w:line="240" w:lineRule="auto"/>
              <w:jc w:val="center"/>
              <w:rPr>
                <w:rFonts w:asciiTheme="minorHAnsi" w:eastAsia="Times New Roman" w:hAnsiTheme="minorHAnsi" w:cs="Arial"/>
                <w:sz w:val="24"/>
                <w:szCs w:val="24"/>
                <w:lang w:val="ka-GE" w:eastAsia="ka-GE"/>
              </w:rPr>
            </w:pPr>
            <w:r w:rsidRPr="00CF211D">
              <w:rPr>
                <w:rFonts w:asciiTheme="minorHAnsi" w:eastAsia="Times New Roman" w:hAnsiTheme="minorHAnsi" w:cs="Arial"/>
                <w:sz w:val="24"/>
                <w:szCs w:val="24"/>
                <w:lang w:val="ka-GE" w:eastAsia="ka-GE"/>
              </w:rPr>
              <w:t>2</w:t>
            </w:r>
          </w:p>
        </w:tc>
        <w:tc>
          <w:tcPr>
            <w:tcW w:w="2655" w:type="pct"/>
            <w:shd w:val="clear" w:color="auto" w:fill="auto"/>
            <w:vAlign w:val="center"/>
            <w:hideMark/>
          </w:tcPr>
          <w:p w:rsidR="00416E9D" w:rsidRPr="00CF211D" w:rsidRDefault="00416E9D" w:rsidP="00416E9D">
            <w:pPr>
              <w:spacing w:after="0" w:line="240" w:lineRule="auto"/>
              <w:rPr>
                <w:rFonts w:ascii="AcadNusx" w:eastAsia="Times New Roman" w:hAnsi="AcadNusx" w:cs="Arial"/>
                <w:sz w:val="24"/>
                <w:szCs w:val="24"/>
                <w:lang w:val="ka-GE" w:eastAsia="ka-GE"/>
              </w:rPr>
            </w:pPr>
            <w:r w:rsidRPr="00CF211D">
              <w:rPr>
                <w:rFonts w:ascii="Sylfaen" w:eastAsia="Times New Roman" w:hAnsi="Sylfaen" w:cs="Sylfaen"/>
                <w:sz w:val="24"/>
                <w:szCs w:val="24"/>
                <w:lang w:val="ka-GE" w:eastAsia="ka-GE"/>
              </w:rPr>
              <w:t>დირექტორის</w:t>
            </w:r>
            <w:r w:rsidRPr="00CF211D">
              <w:rPr>
                <w:rFonts w:ascii="AcadNusx" w:eastAsia="Times New Roman" w:hAnsi="AcadNusx" w:cs="Arial"/>
                <w:sz w:val="24"/>
                <w:szCs w:val="24"/>
                <w:lang w:val="ka-GE" w:eastAsia="ka-GE"/>
              </w:rPr>
              <w:t xml:space="preserve"> </w:t>
            </w:r>
            <w:r w:rsidRPr="00CF211D">
              <w:rPr>
                <w:rFonts w:ascii="Sylfaen" w:eastAsia="Times New Roman" w:hAnsi="Sylfaen" w:cs="Sylfaen"/>
                <w:sz w:val="24"/>
                <w:szCs w:val="24"/>
                <w:lang w:val="ka-GE" w:eastAsia="ka-GE"/>
              </w:rPr>
              <w:t>მოადგილე</w:t>
            </w:r>
            <w:r w:rsidRPr="00CF211D">
              <w:rPr>
                <w:rFonts w:ascii="AcadNusx" w:eastAsia="Times New Roman" w:hAnsi="AcadNusx" w:cs="Arial"/>
                <w:sz w:val="24"/>
                <w:szCs w:val="24"/>
                <w:lang w:val="ka-GE" w:eastAsia="ka-GE"/>
              </w:rPr>
              <w:t xml:space="preserve">  </w:t>
            </w:r>
            <w:r w:rsidRPr="00CF211D">
              <w:rPr>
                <w:rFonts w:ascii="Sylfaen" w:eastAsia="Times New Roman" w:hAnsi="Sylfaen" w:cs="Sylfaen"/>
                <w:sz w:val="24"/>
                <w:szCs w:val="24"/>
                <w:lang w:val="ka-GE" w:eastAsia="ka-GE"/>
              </w:rPr>
              <w:t>ადმინისტრაციულ</w:t>
            </w:r>
            <w:r w:rsidRPr="00CF211D">
              <w:rPr>
                <w:rFonts w:ascii="AcadNusx" w:eastAsia="Times New Roman" w:hAnsi="AcadNusx" w:cs="Arial"/>
                <w:sz w:val="24"/>
                <w:szCs w:val="24"/>
                <w:lang w:val="ka-GE" w:eastAsia="ka-GE"/>
              </w:rPr>
              <w:t xml:space="preserve"> </w:t>
            </w:r>
            <w:r w:rsidRPr="00CF211D">
              <w:rPr>
                <w:rFonts w:ascii="Sylfaen" w:eastAsia="Times New Roman" w:hAnsi="Sylfaen" w:cs="Sylfaen"/>
                <w:sz w:val="24"/>
                <w:szCs w:val="24"/>
                <w:lang w:val="ka-GE" w:eastAsia="ka-GE"/>
              </w:rPr>
              <w:t>დარგში</w:t>
            </w:r>
            <w:r w:rsidRPr="00CF211D">
              <w:rPr>
                <w:rFonts w:ascii="AcadNusx" w:eastAsia="Times New Roman" w:hAnsi="AcadNusx" w:cs="Arial"/>
                <w:sz w:val="24"/>
                <w:szCs w:val="24"/>
                <w:lang w:val="ka-GE" w:eastAsia="ka-GE"/>
              </w:rPr>
              <w:t xml:space="preserve"> </w:t>
            </w:r>
          </w:p>
        </w:tc>
        <w:tc>
          <w:tcPr>
            <w:tcW w:w="548" w:type="pct"/>
            <w:shd w:val="clear" w:color="auto" w:fill="auto"/>
            <w:vAlign w:val="center"/>
            <w:hideMark/>
          </w:tcPr>
          <w:p w:rsidR="00416E9D" w:rsidRPr="00CF211D" w:rsidRDefault="00416E9D" w:rsidP="00416E9D">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1 250</w:t>
            </w:r>
          </w:p>
        </w:tc>
        <w:tc>
          <w:tcPr>
            <w:tcW w:w="548" w:type="pct"/>
            <w:shd w:val="clear" w:color="auto" w:fill="auto"/>
            <w:vAlign w:val="center"/>
            <w:hideMark/>
          </w:tcPr>
          <w:p w:rsidR="00416E9D" w:rsidRPr="00CF211D" w:rsidRDefault="00416E9D" w:rsidP="00416E9D">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1 250</w:t>
            </w:r>
          </w:p>
        </w:tc>
        <w:tc>
          <w:tcPr>
            <w:tcW w:w="548" w:type="pct"/>
            <w:shd w:val="clear" w:color="auto" w:fill="auto"/>
            <w:vAlign w:val="center"/>
            <w:hideMark/>
          </w:tcPr>
          <w:p w:rsidR="00416E9D" w:rsidRPr="00CF211D" w:rsidRDefault="00416E9D" w:rsidP="00416E9D">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15 000</w:t>
            </w:r>
          </w:p>
        </w:tc>
      </w:tr>
      <w:tr w:rsidR="00CF211D" w:rsidRPr="00CF211D" w:rsidTr="00CF211D">
        <w:trPr>
          <w:trHeight w:val="615"/>
        </w:trPr>
        <w:tc>
          <w:tcPr>
            <w:tcW w:w="702" w:type="pct"/>
            <w:shd w:val="clear" w:color="auto" w:fill="auto"/>
            <w:vAlign w:val="center"/>
            <w:hideMark/>
          </w:tcPr>
          <w:p w:rsidR="00416E9D" w:rsidRPr="00CF211D" w:rsidRDefault="00416E9D" w:rsidP="00416E9D">
            <w:pPr>
              <w:spacing w:after="0" w:line="240" w:lineRule="auto"/>
              <w:jc w:val="center"/>
              <w:rPr>
                <w:rFonts w:asciiTheme="minorHAnsi" w:eastAsia="Times New Roman" w:hAnsiTheme="minorHAnsi" w:cs="Arial"/>
                <w:sz w:val="24"/>
                <w:szCs w:val="24"/>
                <w:lang w:val="ka-GE" w:eastAsia="ka-GE"/>
              </w:rPr>
            </w:pPr>
            <w:r w:rsidRPr="00CF211D">
              <w:rPr>
                <w:rFonts w:asciiTheme="minorHAnsi" w:eastAsia="Times New Roman" w:hAnsiTheme="minorHAnsi" w:cs="Arial"/>
                <w:sz w:val="24"/>
                <w:szCs w:val="24"/>
                <w:lang w:val="ka-GE" w:eastAsia="ka-GE"/>
              </w:rPr>
              <w:t>3</w:t>
            </w:r>
          </w:p>
        </w:tc>
        <w:tc>
          <w:tcPr>
            <w:tcW w:w="2655" w:type="pct"/>
            <w:shd w:val="clear" w:color="auto" w:fill="auto"/>
            <w:vAlign w:val="center"/>
            <w:hideMark/>
          </w:tcPr>
          <w:p w:rsidR="00416E9D" w:rsidRPr="00CF211D" w:rsidRDefault="00416E9D" w:rsidP="00416E9D">
            <w:pPr>
              <w:spacing w:after="0" w:line="240" w:lineRule="auto"/>
              <w:rPr>
                <w:rFonts w:ascii="AcadNusx" w:eastAsia="Times New Roman" w:hAnsi="AcadNusx" w:cs="Arial"/>
                <w:sz w:val="24"/>
                <w:szCs w:val="24"/>
                <w:lang w:val="ka-GE" w:eastAsia="ka-GE"/>
              </w:rPr>
            </w:pPr>
            <w:r w:rsidRPr="00CF211D">
              <w:rPr>
                <w:rFonts w:ascii="Sylfaen" w:eastAsia="Times New Roman" w:hAnsi="Sylfaen" w:cs="Sylfaen"/>
                <w:sz w:val="24"/>
                <w:szCs w:val="24"/>
                <w:lang w:val="ka-GE" w:eastAsia="ka-GE"/>
              </w:rPr>
              <w:t>ბუღალტერი</w:t>
            </w:r>
            <w:r w:rsidRPr="00CF211D">
              <w:rPr>
                <w:rFonts w:ascii="AcadNusx" w:eastAsia="Times New Roman" w:hAnsi="AcadNusx" w:cs="Arial"/>
                <w:sz w:val="24"/>
                <w:szCs w:val="24"/>
                <w:lang w:val="ka-GE" w:eastAsia="ka-GE"/>
              </w:rPr>
              <w:t xml:space="preserve"> </w:t>
            </w:r>
          </w:p>
        </w:tc>
        <w:tc>
          <w:tcPr>
            <w:tcW w:w="548" w:type="pct"/>
            <w:shd w:val="clear" w:color="auto" w:fill="auto"/>
            <w:vAlign w:val="center"/>
            <w:hideMark/>
          </w:tcPr>
          <w:p w:rsidR="00416E9D" w:rsidRPr="00CF211D" w:rsidRDefault="00416E9D" w:rsidP="00416E9D">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900</w:t>
            </w:r>
          </w:p>
        </w:tc>
        <w:tc>
          <w:tcPr>
            <w:tcW w:w="548" w:type="pct"/>
            <w:shd w:val="clear" w:color="auto" w:fill="auto"/>
            <w:vAlign w:val="center"/>
            <w:hideMark/>
          </w:tcPr>
          <w:p w:rsidR="00416E9D" w:rsidRPr="00CF211D" w:rsidRDefault="00416E9D" w:rsidP="00416E9D">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900</w:t>
            </w:r>
          </w:p>
        </w:tc>
        <w:tc>
          <w:tcPr>
            <w:tcW w:w="548" w:type="pct"/>
            <w:shd w:val="clear" w:color="auto" w:fill="auto"/>
            <w:vAlign w:val="center"/>
            <w:hideMark/>
          </w:tcPr>
          <w:p w:rsidR="00416E9D" w:rsidRPr="00CF211D" w:rsidRDefault="00416E9D" w:rsidP="00416E9D">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10 800</w:t>
            </w:r>
          </w:p>
        </w:tc>
      </w:tr>
      <w:tr w:rsidR="00CF211D" w:rsidRPr="00CF211D" w:rsidTr="00CF211D">
        <w:trPr>
          <w:trHeight w:val="615"/>
        </w:trPr>
        <w:tc>
          <w:tcPr>
            <w:tcW w:w="702" w:type="pct"/>
            <w:shd w:val="clear" w:color="auto" w:fill="auto"/>
            <w:vAlign w:val="center"/>
            <w:hideMark/>
          </w:tcPr>
          <w:p w:rsidR="00416E9D" w:rsidRPr="00CF211D" w:rsidRDefault="00416E9D" w:rsidP="00416E9D">
            <w:pPr>
              <w:spacing w:after="0" w:line="240" w:lineRule="auto"/>
              <w:jc w:val="center"/>
              <w:rPr>
                <w:rFonts w:asciiTheme="minorHAnsi" w:eastAsia="Times New Roman" w:hAnsiTheme="minorHAnsi" w:cs="Arial"/>
                <w:sz w:val="24"/>
                <w:szCs w:val="24"/>
                <w:lang w:val="ka-GE" w:eastAsia="ka-GE"/>
              </w:rPr>
            </w:pPr>
            <w:r w:rsidRPr="00CF211D">
              <w:rPr>
                <w:rFonts w:asciiTheme="minorHAnsi" w:eastAsia="Times New Roman" w:hAnsiTheme="minorHAnsi" w:cs="Arial"/>
                <w:sz w:val="24"/>
                <w:szCs w:val="24"/>
                <w:lang w:val="ka-GE" w:eastAsia="ka-GE"/>
              </w:rPr>
              <w:t>4</w:t>
            </w:r>
          </w:p>
        </w:tc>
        <w:tc>
          <w:tcPr>
            <w:tcW w:w="2655" w:type="pct"/>
            <w:shd w:val="clear" w:color="auto" w:fill="auto"/>
            <w:vAlign w:val="center"/>
            <w:hideMark/>
          </w:tcPr>
          <w:p w:rsidR="00416E9D" w:rsidRPr="00CF211D" w:rsidRDefault="00416E9D" w:rsidP="00416E9D">
            <w:pPr>
              <w:spacing w:after="0" w:line="240" w:lineRule="auto"/>
              <w:rPr>
                <w:rFonts w:ascii="AcadNusx" w:eastAsia="Times New Roman" w:hAnsi="AcadNusx" w:cs="Arial"/>
                <w:sz w:val="24"/>
                <w:szCs w:val="24"/>
                <w:lang w:val="ka-GE" w:eastAsia="ka-GE"/>
              </w:rPr>
            </w:pPr>
            <w:r w:rsidRPr="00CF211D">
              <w:rPr>
                <w:rFonts w:ascii="Sylfaen" w:eastAsia="Times New Roman" w:hAnsi="Sylfaen" w:cs="Sylfaen"/>
                <w:sz w:val="24"/>
                <w:szCs w:val="24"/>
                <w:lang w:val="ka-GE" w:eastAsia="ka-GE"/>
              </w:rPr>
              <w:t>სპეციალისტი</w:t>
            </w:r>
            <w:r w:rsidRPr="00CF211D">
              <w:rPr>
                <w:rFonts w:ascii="AcadNusx" w:eastAsia="Times New Roman" w:hAnsi="AcadNusx" w:cs="Arial"/>
                <w:sz w:val="24"/>
                <w:szCs w:val="24"/>
                <w:lang w:val="ka-GE" w:eastAsia="ka-GE"/>
              </w:rPr>
              <w:t xml:space="preserve"> </w:t>
            </w:r>
          </w:p>
        </w:tc>
        <w:tc>
          <w:tcPr>
            <w:tcW w:w="548" w:type="pct"/>
            <w:shd w:val="clear" w:color="auto" w:fill="auto"/>
            <w:vAlign w:val="center"/>
            <w:hideMark/>
          </w:tcPr>
          <w:p w:rsidR="00416E9D" w:rsidRPr="00CF211D" w:rsidRDefault="00416E9D" w:rsidP="00416E9D">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950</w:t>
            </w:r>
          </w:p>
        </w:tc>
        <w:tc>
          <w:tcPr>
            <w:tcW w:w="548" w:type="pct"/>
            <w:shd w:val="clear" w:color="auto" w:fill="auto"/>
            <w:vAlign w:val="center"/>
            <w:hideMark/>
          </w:tcPr>
          <w:p w:rsidR="00416E9D" w:rsidRPr="00CF211D" w:rsidRDefault="00416E9D" w:rsidP="00416E9D">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950</w:t>
            </w:r>
          </w:p>
        </w:tc>
        <w:tc>
          <w:tcPr>
            <w:tcW w:w="548" w:type="pct"/>
            <w:shd w:val="clear" w:color="auto" w:fill="auto"/>
            <w:vAlign w:val="center"/>
            <w:hideMark/>
          </w:tcPr>
          <w:p w:rsidR="00416E9D" w:rsidRPr="00CF211D" w:rsidRDefault="00416E9D" w:rsidP="00416E9D">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11 400</w:t>
            </w:r>
          </w:p>
        </w:tc>
      </w:tr>
      <w:tr w:rsidR="00CF211D" w:rsidRPr="00CF211D" w:rsidTr="00CF211D">
        <w:trPr>
          <w:trHeight w:val="615"/>
        </w:trPr>
        <w:tc>
          <w:tcPr>
            <w:tcW w:w="702" w:type="pct"/>
            <w:shd w:val="clear" w:color="auto" w:fill="auto"/>
            <w:vAlign w:val="center"/>
            <w:hideMark/>
          </w:tcPr>
          <w:p w:rsidR="00416E9D" w:rsidRPr="00CF211D" w:rsidRDefault="00416E9D" w:rsidP="00416E9D">
            <w:pPr>
              <w:spacing w:after="0" w:line="240" w:lineRule="auto"/>
              <w:jc w:val="center"/>
              <w:rPr>
                <w:rFonts w:asciiTheme="minorHAnsi" w:eastAsia="Times New Roman" w:hAnsiTheme="minorHAnsi" w:cs="Arial"/>
                <w:sz w:val="24"/>
                <w:szCs w:val="24"/>
                <w:lang w:val="ka-GE" w:eastAsia="ka-GE"/>
              </w:rPr>
            </w:pPr>
            <w:r w:rsidRPr="00CF211D">
              <w:rPr>
                <w:rFonts w:asciiTheme="minorHAnsi" w:eastAsia="Times New Roman" w:hAnsiTheme="minorHAnsi" w:cs="Arial"/>
                <w:sz w:val="24"/>
                <w:szCs w:val="24"/>
                <w:lang w:val="ka-GE" w:eastAsia="ka-GE"/>
              </w:rPr>
              <w:t>5</w:t>
            </w:r>
          </w:p>
        </w:tc>
        <w:tc>
          <w:tcPr>
            <w:tcW w:w="2655" w:type="pct"/>
            <w:shd w:val="clear" w:color="auto" w:fill="auto"/>
            <w:vAlign w:val="center"/>
            <w:hideMark/>
          </w:tcPr>
          <w:p w:rsidR="00416E9D" w:rsidRPr="00CF211D" w:rsidRDefault="00416E9D" w:rsidP="00416E9D">
            <w:pPr>
              <w:spacing w:after="0" w:line="240" w:lineRule="auto"/>
              <w:rPr>
                <w:rFonts w:ascii="AcadNusx" w:eastAsia="Times New Roman" w:hAnsi="AcadNusx" w:cs="Arial"/>
                <w:sz w:val="24"/>
                <w:szCs w:val="24"/>
                <w:lang w:val="ka-GE" w:eastAsia="ka-GE"/>
              </w:rPr>
            </w:pPr>
            <w:r w:rsidRPr="00CF211D">
              <w:rPr>
                <w:rFonts w:ascii="Sylfaen" w:eastAsia="Times New Roman" w:hAnsi="Sylfaen" w:cs="Sylfaen"/>
                <w:sz w:val="24"/>
                <w:szCs w:val="24"/>
                <w:lang w:val="ka-GE" w:eastAsia="ka-GE"/>
              </w:rPr>
              <w:t>მუშა</w:t>
            </w:r>
            <w:r w:rsidRPr="00CF211D">
              <w:rPr>
                <w:rFonts w:ascii="AcadNusx" w:eastAsia="Times New Roman" w:hAnsi="AcadNusx" w:cs="Arial"/>
                <w:sz w:val="24"/>
                <w:szCs w:val="24"/>
                <w:lang w:val="ka-GE" w:eastAsia="ka-GE"/>
              </w:rPr>
              <w:t xml:space="preserve"> </w:t>
            </w:r>
          </w:p>
        </w:tc>
        <w:tc>
          <w:tcPr>
            <w:tcW w:w="548" w:type="pct"/>
            <w:shd w:val="clear" w:color="auto" w:fill="auto"/>
            <w:vAlign w:val="center"/>
            <w:hideMark/>
          </w:tcPr>
          <w:p w:rsidR="00416E9D" w:rsidRPr="00CF211D" w:rsidRDefault="00416E9D" w:rsidP="00416E9D">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540</w:t>
            </w:r>
          </w:p>
        </w:tc>
        <w:tc>
          <w:tcPr>
            <w:tcW w:w="548" w:type="pct"/>
            <w:shd w:val="clear" w:color="auto" w:fill="auto"/>
            <w:vAlign w:val="center"/>
            <w:hideMark/>
          </w:tcPr>
          <w:p w:rsidR="00416E9D" w:rsidRPr="00CF211D" w:rsidRDefault="00416E9D" w:rsidP="00416E9D">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1 080</w:t>
            </w:r>
          </w:p>
        </w:tc>
        <w:tc>
          <w:tcPr>
            <w:tcW w:w="548" w:type="pct"/>
            <w:shd w:val="clear" w:color="auto" w:fill="auto"/>
            <w:vAlign w:val="center"/>
            <w:hideMark/>
          </w:tcPr>
          <w:p w:rsidR="00416E9D" w:rsidRPr="00CF211D" w:rsidRDefault="00416E9D" w:rsidP="00416E9D">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12 960</w:t>
            </w:r>
          </w:p>
        </w:tc>
      </w:tr>
      <w:tr w:rsidR="00CF211D" w:rsidRPr="00CF211D" w:rsidTr="00CF211D">
        <w:trPr>
          <w:trHeight w:val="615"/>
        </w:trPr>
        <w:tc>
          <w:tcPr>
            <w:tcW w:w="702" w:type="pct"/>
            <w:shd w:val="clear" w:color="auto" w:fill="auto"/>
            <w:vAlign w:val="center"/>
            <w:hideMark/>
          </w:tcPr>
          <w:p w:rsidR="00416E9D" w:rsidRPr="00CF211D" w:rsidRDefault="00416E9D" w:rsidP="00416E9D">
            <w:pPr>
              <w:spacing w:after="0" w:line="240" w:lineRule="auto"/>
              <w:jc w:val="center"/>
              <w:rPr>
                <w:rFonts w:asciiTheme="minorHAnsi" w:eastAsia="Times New Roman" w:hAnsiTheme="minorHAnsi" w:cs="Arial"/>
                <w:sz w:val="24"/>
                <w:szCs w:val="24"/>
                <w:lang w:val="ka-GE" w:eastAsia="ka-GE"/>
              </w:rPr>
            </w:pPr>
            <w:r w:rsidRPr="00CF211D">
              <w:rPr>
                <w:rFonts w:asciiTheme="minorHAnsi" w:eastAsia="Times New Roman" w:hAnsiTheme="minorHAnsi" w:cs="Arial"/>
                <w:sz w:val="24"/>
                <w:szCs w:val="24"/>
                <w:lang w:val="ka-GE" w:eastAsia="ka-GE"/>
              </w:rPr>
              <w:t>6</w:t>
            </w:r>
          </w:p>
        </w:tc>
        <w:tc>
          <w:tcPr>
            <w:tcW w:w="2655" w:type="pct"/>
            <w:shd w:val="clear" w:color="auto" w:fill="auto"/>
            <w:vAlign w:val="center"/>
            <w:hideMark/>
          </w:tcPr>
          <w:p w:rsidR="00416E9D" w:rsidRPr="00CF211D" w:rsidRDefault="00416E9D" w:rsidP="00416E9D">
            <w:pPr>
              <w:spacing w:after="0" w:line="240" w:lineRule="auto"/>
              <w:rPr>
                <w:rFonts w:ascii="AcadNusx" w:eastAsia="Times New Roman" w:hAnsi="AcadNusx" w:cs="Arial"/>
                <w:sz w:val="24"/>
                <w:szCs w:val="24"/>
                <w:lang w:val="ka-GE" w:eastAsia="ka-GE"/>
              </w:rPr>
            </w:pPr>
            <w:r w:rsidRPr="00CF211D">
              <w:rPr>
                <w:rFonts w:ascii="Sylfaen" w:eastAsia="Times New Roman" w:hAnsi="Sylfaen" w:cs="Sylfaen"/>
                <w:sz w:val="24"/>
                <w:szCs w:val="24"/>
                <w:lang w:val="ka-GE" w:eastAsia="ka-GE"/>
              </w:rPr>
              <w:t>მუშა</w:t>
            </w:r>
            <w:r w:rsidRPr="00CF211D">
              <w:rPr>
                <w:rFonts w:ascii="AcadNusx" w:eastAsia="Times New Roman" w:hAnsi="AcadNusx" w:cs="Arial"/>
                <w:sz w:val="24"/>
                <w:szCs w:val="24"/>
                <w:lang w:val="ka-GE" w:eastAsia="ka-GE"/>
              </w:rPr>
              <w:t xml:space="preserve"> </w:t>
            </w:r>
          </w:p>
        </w:tc>
        <w:tc>
          <w:tcPr>
            <w:tcW w:w="548" w:type="pct"/>
            <w:shd w:val="clear" w:color="auto" w:fill="auto"/>
            <w:vAlign w:val="center"/>
            <w:hideMark/>
          </w:tcPr>
          <w:p w:rsidR="00416E9D" w:rsidRPr="00CF211D" w:rsidRDefault="00416E9D" w:rsidP="00416E9D">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540</w:t>
            </w:r>
          </w:p>
        </w:tc>
        <w:tc>
          <w:tcPr>
            <w:tcW w:w="548" w:type="pct"/>
            <w:shd w:val="clear" w:color="auto" w:fill="auto"/>
            <w:vAlign w:val="center"/>
            <w:hideMark/>
          </w:tcPr>
          <w:p w:rsidR="00416E9D" w:rsidRPr="00CF211D" w:rsidRDefault="00416E9D" w:rsidP="00416E9D">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1 620</w:t>
            </w:r>
          </w:p>
        </w:tc>
        <w:tc>
          <w:tcPr>
            <w:tcW w:w="548" w:type="pct"/>
            <w:shd w:val="clear" w:color="auto" w:fill="auto"/>
            <w:vAlign w:val="center"/>
            <w:hideMark/>
          </w:tcPr>
          <w:p w:rsidR="00416E9D" w:rsidRPr="00CF211D" w:rsidRDefault="00416E9D" w:rsidP="00416E9D">
            <w:pPr>
              <w:spacing w:after="0" w:line="240" w:lineRule="auto"/>
              <w:jc w:val="center"/>
              <w:rPr>
                <w:rFonts w:ascii="Arial" w:eastAsia="Times New Roman" w:hAnsi="Arial" w:cs="Arial"/>
                <w:sz w:val="24"/>
                <w:szCs w:val="24"/>
                <w:lang w:val="ka-GE" w:eastAsia="ka-GE"/>
              </w:rPr>
            </w:pPr>
            <w:r w:rsidRPr="00CF211D">
              <w:rPr>
                <w:rFonts w:ascii="Arial" w:eastAsia="Times New Roman" w:hAnsi="Arial" w:cs="Arial"/>
                <w:sz w:val="24"/>
                <w:szCs w:val="24"/>
                <w:lang w:val="ka-GE" w:eastAsia="ka-GE"/>
              </w:rPr>
              <w:t>19 440</w:t>
            </w:r>
          </w:p>
        </w:tc>
      </w:tr>
    </w:tbl>
    <w:p w:rsidR="00B846A7" w:rsidRDefault="00B846A7" w:rsidP="005C36CD">
      <w:pPr>
        <w:rPr>
          <w:rFonts w:ascii="Sylfaen" w:hAnsi="Sylfaen" w:cs="Sylfaen"/>
          <w:sz w:val="28"/>
          <w:lang w:val="ka-GE"/>
        </w:rPr>
      </w:pPr>
    </w:p>
    <w:tbl>
      <w:tblPr>
        <w:tblpPr w:leftFromText="180" w:rightFromText="180" w:vertAnchor="text" w:tblpY="10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6"/>
        <w:gridCol w:w="1544"/>
        <w:gridCol w:w="1544"/>
        <w:gridCol w:w="1544"/>
        <w:gridCol w:w="1544"/>
        <w:gridCol w:w="1538"/>
      </w:tblGrid>
      <w:tr w:rsidR="00CF211D" w:rsidRPr="00A305D2" w:rsidTr="00CF211D">
        <w:trPr>
          <w:trHeight w:val="360"/>
        </w:trPr>
        <w:tc>
          <w:tcPr>
            <w:tcW w:w="5000" w:type="pct"/>
            <w:gridSpan w:val="6"/>
            <w:shd w:val="clear" w:color="auto" w:fill="auto"/>
            <w:noWrap/>
            <w:vAlign w:val="center"/>
            <w:hideMark/>
          </w:tcPr>
          <w:p w:rsidR="00CF211D" w:rsidRPr="00A305D2" w:rsidRDefault="00CF211D" w:rsidP="00CF211D">
            <w:pPr>
              <w:spacing w:after="0" w:line="240" w:lineRule="auto"/>
              <w:rPr>
                <w:rFonts w:ascii="Sylfaen" w:eastAsia="Times New Roman" w:hAnsi="Sylfaen"/>
                <w:b/>
                <w:bCs/>
                <w:lang w:val="ka-GE" w:eastAsia="ka-GE"/>
              </w:rPr>
            </w:pPr>
            <w:r w:rsidRPr="00A305D2">
              <w:rPr>
                <w:rFonts w:ascii="Sylfaen" w:eastAsia="Times New Roman" w:hAnsi="Sylfaen"/>
                <w:b/>
                <w:bCs/>
                <w:lang w:val="ka-GE" w:eastAsia="ka-GE"/>
              </w:rPr>
              <w:t>ინფრასტრუქტურის განვითარება</w:t>
            </w:r>
          </w:p>
        </w:tc>
      </w:tr>
      <w:tr w:rsidR="00CF211D" w:rsidRPr="00A305D2" w:rsidTr="00CF211D">
        <w:trPr>
          <w:trHeight w:val="360"/>
        </w:trPr>
        <w:tc>
          <w:tcPr>
            <w:tcW w:w="3810" w:type="pct"/>
            <w:gridSpan w:val="4"/>
            <w:shd w:val="clear" w:color="auto" w:fill="auto"/>
            <w:noWrap/>
            <w:vAlign w:val="center"/>
            <w:hideMark/>
          </w:tcPr>
          <w:p w:rsidR="00CF211D" w:rsidRPr="00A305D2" w:rsidRDefault="00CF211D" w:rsidP="00CF211D">
            <w:pPr>
              <w:spacing w:after="0" w:line="240" w:lineRule="auto"/>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პროგრამის კლასიფიკაციის კოდი:</w:t>
            </w:r>
          </w:p>
        </w:tc>
        <w:tc>
          <w:tcPr>
            <w:tcW w:w="596" w:type="pct"/>
            <w:shd w:val="clear" w:color="auto" w:fill="auto"/>
            <w:noWrap/>
            <w:vAlign w:val="center"/>
            <w:hideMark/>
          </w:tcPr>
          <w:p w:rsidR="00CF211D" w:rsidRPr="00A305D2" w:rsidRDefault="00CF211D" w:rsidP="00CF211D">
            <w:pPr>
              <w:spacing w:after="0" w:line="240" w:lineRule="auto"/>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02 05</w:t>
            </w:r>
          </w:p>
        </w:tc>
        <w:tc>
          <w:tcPr>
            <w:tcW w:w="594" w:type="pct"/>
            <w:shd w:val="clear" w:color="auto" w:fill="auto"/>
            <w:noWrap/>
            <w:vAlign w:val="center"/>
            <w:hideMark/>
          </w:tcPr>
          <w:p w:rsidR="00CF211D" w:rsidRPr="00A305D2" w:rsidRDefault="00CF211D" w:rsidP="00CF211D">
            <w:pPr>
              <w:spacing w:after="0" w:line="240" w:lineRule="auto"/>
              <w:rPr>
                <w:rFonts w:ascii="Sylfaen" w:eastAsia="Times New Roman" w:hAnsi="Sylfaen"/>
                <w:b/>
                <w:bCs/>
                <w:sz w:val="20"/>
                <w:szCs w:val="20"/>
                <w:lang w:val="ka-GE" w:eastAsia="ka-GE"/>
              </w:rPr>
            </w:pPr>
          </w:p>
        </w:tc>
      </w:tr>
      <w:tr w:rsidR="00CF211D" w:rsidRPr="00A305D2" w:rsidTr="00CF211D">
        <w:trPr>
          <w:trHeight w:val="360"/>
        </w:trPr>
        <w:tc>
          <w:tcPr>
            <w:tcW w:w="2022" w:type="pct"/>
            <w:shd w:val="clear" w:color="auto" w:fill="auto"/>
            <w:noWrap/>
            <w:vAlign w:val="center"/>
            <w:hideMark/>
          </w:tcPr>
          <w:p w:rsidR="00CF211D" w:rsidRPr="00A305D2" w:rsidRDefault="00CF211D" w:rsidP="00CF211D">
            <w:pPr>
              <w:spacing w:after="0" w:line="240" w:lineRule="auto"/>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lastRenderedPageBreak/>
              <w:t>პროგრამის დასახელება:</w:t>
            </w:r>
          </w:p>
        </w:tc>
        <w:tc>
          <w:tcPr>
            <w:tcW w:w="596" w:type="pct"/>
            <w:shd w:val="clear" w:color="auto" w:fill="auto"/>
            <w:noWrap/>
            <w:vAlign w:val="center"/>
            <w:hideMark/>
          </w:tcPr>
          <w:p w:rsidR="00CF211D" w:rsidRPr="00A305D2" w:rsidRDefault="00CF211D" w:rsidP="00CF211D">
            <w:pPr>
              <w:spacing w:after="0" w:line="240" w:lineRule="auto"/>
              <w:rPr>
                <w:rFonts w:ascii="Sylfaen" w:eastAsia="Times New Roman" w:hAnsi="Sylfaen"/>
                <w:b/>
                <w:bCs/>
                <w:sz w:val="20"/>
                <w:szCs w:val="20"/>
                <w:lang w:val="ka-GE" w:eastAsia="ka-GE"/>
              </w:rPr>
            </w:pPr>
          </w:p>
        </w:tc>
        <w:tc>
          <w:tcPr>
            <w:tcW w:w="596" w:type="pct"/>
            <w:shd w:val="clear" w:color="auto" w:fill="auto"/>
            <w:noWrap/>
            <w:vAlign w:val="center"/>
            <w:hideMark/>
          </w:tcPr>
          <w:p w:rsidR="00CF211D" w:rsidRPr="00A305D2" w:rsidRDefault="00CF211D" w:rsidP="00CF211D">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CF211D" w:rsidRPr="00A305D2" w:rsidRDefault="00CF211D" w:rsidP="00CF211D">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CF211D" w:rsidRPr="00A305D2" w:rsidRDefault="00CF211D" w:rsidP="00CF211D">
            <w:pPr>
              <w:spacing w:after="0" w:line="240" w:lineRule="auto"/>
              <w:rPr>
                <w:rFonts w:ascii="Times New Roman" w:eastAsia="Times New Roman" w:hAnsi="Times New Roman"/>
                <w:sz w:val="20"/>
                <w:szCs w:val="20"/>
                <w:lang w:val="ka-GE" w:eastAsia="ka-GE"/>
              </w:rPr>
            </w:pPr>
          </w:p>
        </w:tc>
        <w:tc>
          <w:tcPr>
            <w:tcW w:w="594" w:type="pct"/>
            <w:shd w:val="clear" w:color="auto" w:fill="auto"/>
            <w:noWrap/>
            <w:vAlign w:val="center"/>
            <w:hideMark/>
          </w:tcPr>
          <w:p w:rsidR="00CF211D" w:rsidRPr="00A305D2" w:rsidRDefault="00CF211D" w:rsidP="00CF211D">
            <w:pPr>
              <w:spacing w:after="0" w:line="240" w:lineRule="auto"/>
              <w:rPr>
                <w:rFonts w:ascii="Times New Roman" w:eastAsia="Times New Roman" w:hAnsi="Times New Roman"/>
                <w:sz w:val="20"/>
                <w:szCs w:val="20"/>
                <w:lang w:val="ka-GE" w:eastAsia="ka-GE"/>
              </w:rPr>
            </w:pPr>
          </w:p>
        </w:tc>
      </w:tr>
      <w:tr w:rsidR="00CF211D" w:rsidRPr="00A305D2" w:rsidTr="00CF211D">
        <w:trPr>
          <w:trHeight w:val="360"/>
        </w:trPr>
        <w:tc>
          <w:tcPr>
            <w:tcW w:w="5000" w:type="pct"/>
            <w:gridSpan w:val="6"/>
            <w:shd w:val="clear" w:color="auto" w:fill="auto"/>
            <w:noWrap/>
            <w:vAlign w:val="center"/>
            <w:hideMark/>
          </w:tcPr>
          <w:p w:rsidR="00CF211D" w:rsidRPr="00A305D2" w:rsidRDefault="00CF211D" w:rsidP="00CF211D">
            <w:pPr>
              <w:spacing w:after="0" w:line="240" w:lineRule="auto"/>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კეთილმოწყობის ღონისძიებები</w:t>
            </w:r>
          </w:p>
        </w:tc>
      </w:tr>
      <w:tr w:rsidR="00CF211D" w:rsidRPr="00A305D2" w:rsidTr="00CF211D">
        <w:trPr>
          <w:trHeight w:val="360"/>
        </w:trPr>
        <w:tc>
          <w:tcPr>
            <w:tcW w:w="2022" w:type="pct"/>
            <w:shd w:val="clear" w:color="auto" w:fill="auto"/>
            <w:noWrap/>
            <w:vAlign w:val="center"/>
            <w:hideMark/>
          </w:tcPr>
          <w:p w:rsidR="00CF211D" w:rsidRPr="00A305D2" w:rsidRDefault="00CF211D" w:rsidP="00CF211D">
            <w:pPr>
              <w:spacing w:after="0" w:line="240" w:lineRule="auto"/>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პროგრამის განმახორციელებელი:</w:t>
            </w:r>
          </w:p>
        </w:tc>
        <w:tc>
          <w:tcPr>
            <w:tcW w:w="596" w:type="pct"/>
            <w:shd w:val="clear" w:color="auto" w:fill="auto"/>
            <w:noWrap/>
            <w:vAlign w:val="center"/>
            <w:hideMark/>
          </w:tcPr>
          <w:p w:rsidR="00CF211D" w:rsidRPr="00A305D2" w:rsidRDefault="00CF211D" w:rsidP="00CF211D">
            <w:pPr>
              <w:spacing w:after="0" w:line="240" w:lineRule="auto"/>
              <w:rPr>
                <w:rFonts w:ascii="Sylfaen" w:eastAsia="Times New Roman" w:hAnsi="Sylfaen"/>
                <w:b/>
                <w:bCs/>
                <w:sz w:val="20"/>
                <w:szCs w:val="20"/>
                <w:lang w:val="ka-GE" w:eastAsia="ka-GE"/>
              </w:rPr>
            </w:pPr>
          </w:p>
        </w:tc>
        <w:tc>
          <w:tcPr>
            <w:tcW w:w="596" w:type="pct"/>
            <w:shd w:val="clear" w:color="auto" w:fill="auto"/>
            <w:noWrap/>
            <w:vAlign w:val="center"/>
            <w:hideMark/>
          </w:tcPr>
          <w:p w:rsidR="00CF211D" w:rsidRPr="00A305D2" w:rsidRDefault="00CF211D" w:rsidP="00CF211D">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CF211D" w:rsidRPr="00A305D2" w:rsidRDefault="00CF211D" w:rsidP="00CF211D">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CF211D" w:rsidRPr="00A305D2" w:rsidRDefault="00CF211D" w:rsidP="00CF211D">
            <w:pPr>
              <w:spacing w:after="0" w:line="240" w:lineRule="auto"/>
              <w:rPr>
                <w:rFonts w:ascii="Times New Roman" w:eastAsia="Times New Roman" w:hAnsi="Times New Roman"/>
                <w:sz w:val="20"/>
                <w:szCs w:val="20"/>
                <w:lang w:val="ka-GE" w:eastAsia="ka-GE"/>
              </w:rPr>
            </w:pPr>
          </w:p>
        </w:tc>
        <w:tc>
          <w:tcPr>
            <w:tcW w:w="594" w:type="pct"/>
            <w:shd w:val="clear" w:color="auto" w:fill="auto"/>
            <w:noWrap/>
            <w:vAlign w:val="center"/>
            <w:hideMark/>
          </w:tcPr>
          <w:p w:rsidR="00CF211D" w:rsidRPr="00A305D2" w:rsidRDefault="00CF211D" w:rsidP="00CF211D">
            <w:pPr>
              <w:spacing w:after="0" w:line="240" w:lineRule="auto"/>
              <w:rPr>
                <w:rFonts w:ascii="Times New Roman" w:eastAsia="Times New Roman" w:hAnsi="Times New Roman"/>
                <w:sz w:val="20"/>
                <w:szCs w:val="20"/>
                <w:lang w:val="ka-GE" w:eastAsia="ka-GE"/>
              </w:rPr>
            </w:pPr>
          </w:p>
        </w:tc>
      </w:tr>
      <w:tr w:rsidR="00CF211D" w:rsidRPr="00A305D2" w:rsidTr="00CF211D">
        <w:trPr>
          <w:trHeight w:val="360"/>
        </w:trPr>
        <w:tc>
          <w:tcPr>
            <w:tcW w:w="5000" w:type="pct"/>
            <w:gridSpan w:val="6"/>
            <w:shd w:val="clear" w:color="auto" w:fill="auto"/>
            <w:noWrap/>
            <w:vAlign w:val="center"/>
            <w:hideMark/>
          </w:tcPr>
          <w:p w:rsidR="00CF211D" w:rsidRPr="00A305D2" w:rsidRDefault="00CF211D" w:rsidP="00CF211D">
            <w:pPr>
              <w:spacing w:after="0" w:line="240" w:lineRule="auto"/>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 xml:space="preserve">ინფრასტრუქტურისა და ზედამხედველობის სამსახური </w:t>
            </w:r>
          </w:p>
        </w:tc>
      </w:tr>
      <w:tr w:rsidR="00CF211D" w:rsidRPr="00A305D2" w:rsidTr="00CF211D">
        <w:trPr>
          <w:trHeight w:val="360"/>
        </w:trPr>
        <w:tc>
          <w:tcPr>
            <w:tcW w:w="2022" w:type="pct"/>
            <w:shd w:val="clear" w:color="auto" w:fill="auto"/>
            <w:noWrap/>
            <w:vAlign w:val="center"/>
            <w:hideMark/>
          </w:tcPr>
          <w:p w:rsidR="00CF211D" w:rsidRPr="00A305D2" w:rsidRDefault="00CF211D" w:rsidP="00CF211D">
            <w:pPr>
              <w:spacing w:after="0" w:line="240" w:lineRule="auto"/>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პროგრამის განხორციელების პერიოდი:</w:t>
            </w:r>
          </w:p>
        </w:tc>
        <w:tc>
          <w:tcPr>
            <w:tcW w:w="1192" w:type="pct"/>
            <w:gridSpan w:val="2"/>
            <w:shd w:val="clear" w:color="auto" w:fill="auto"/>
            <w:noWrap/>
            <w:vAlign w:val="center"/>
            <w:hideMark/>
          </w:tcPr>
          <w:p w:rsidR="00CF211D" w:rsidRPr="00A305D2" w:rsidRDefault="00CF211D" w:rsidP="00CF211D">
            <w:pPr>
              <w:spacing w:after="0" w:line="240" w:lineRule="auto"/>
              <w:jc w:val="center"/>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2024-2027 წლები</w:t>
            </w:r>
          </w:p>
        </w:tc>
        <w:tc>
          <w:tcPr>
            <w:tcW w:w="596" w:type="pct"/>
            <w:shd w:val="clear" w:color="auto" w:fill="auto"/>
            <w:noWrap/>
            <w:vAlign w:val="center"/>
            <w:hideMark/>
          </w:tcPr>
          <w:p w:rsidR="00CF211D" w:rsidRPr="00A305D2" w:rsidRDefault="00CF211D" w:rsidP="00CF211D">
            <w:pPr>
              <w:spacing w:after="0" w:line="240" w:lineRule="auto"/>
              <w:jc w:val="center"/>
              <w:rPr>
                <w:rFonts w:ascii="Sylfaen" w:eastAsia="Times New Roman" w:hAnsi="Sylfaen"/>
                <w:b/>
                <w:bCs/>
                <w:sz w:val="20"/>
                <w:szCs w:val="20"/>
                <w:lang w:val="ka-GE" w:eastAsia="ka-GE"/>
              </w:rPr>
            </w:pPr>
          </w:p>
        </w:tc>
        <w:tc>
          <w:tcPr>
            <w:tcW w:w="596" w:type="pct"/>
            <w:shd w:val="clear" w:color="auto" w:fill="auto"/>
            <w:noWrap/>
            <w:vAlign w:val="center"/>
            <w:hideMark/>
          </w:tcPr>
          <w:p w:rsidR="00CF211D" w:rsidRPr="00A305D2" w:rsidRDefault="00CF211D" w:rsidP="00CF211D">
            <w:pPr>
              <w:spacing w:after="0" w:line="240" w:lineRule="auto"/>
              <w:rPr>
                <w:rFonts w:ascii="Times New Roman" w:eastAsia="Times New Roman" w:hAnsi="Times New Roman"/>
                <w:sz w:val="20"/>
                <w:szCs w:val="20"/>
                <w:lang w:val="ka-GE" w:eastAsia="ka-GE"/>
              </w:rPr>
            </w:pPr>
          </w:p>
        </w:tc>
        <w:tc>
          <w:tcPr>
            <w:tcW w:w="594" w:type="pct"/>
            <w:shd w:val="clear" w:color="auto" w:fill="auto"/>
            <w:noWrap/>
            <w:vAlign w:val="center"/>
            <w:hideMark/>
          </w:tcPr>
          <w:p w:rsidR="00CF211D" w:rsidRPr="00A305D2" w:rsidRDefault="00CF211D" w:rsidP="00CF211D">
            <w:pPr>
              <w:spacing w:after="0" w:line="240" w:lineRule="auto"/>
              <w:rPr>
                <w:rFonts w:ascii="Times New Roman" w:eastAsia="Times New Roman" w:hAnsi="Times New Roman"/>
                <w:sz w:val="20"/>
                <w:szCs w:val="20"/>
                <w:lang w:val="ka-GE" w:eastAsia="ka-GE"/>
              </w:rPr>
            </w:pPr>
          </w:p>
        </w:tc>
      </w:tr>
      <w:tr w:rsidR="00CF211D" w:rsidRPr="00A305D2" w:rsidTr="00CF211D">
        <w:trPr>
          <w:trHeight w:val="360"/>
        </w:trPr>
        <w:tc>
          <w:tcPr>
            <w:tcW w:w="2022" w:type="pct"/>
            <w:shd w:val="clear" w:color="auto" w:fill="auto"/>
            <w:noWrap/>
            <w:vAlign w:val="center"/>
            <w:hideMark/>
          </w:tcPr>
          <w:p w:rsidR="00CF211D" w:rsidRPr="00A305D2" w:rsidRDefault="00CF211D" w:rsidP="00CF211D">
            <w:pPr>
              <w:spacing w:after="0" w:line="240" w:lineRule="auto"/>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პროგრამის მიზანი:</w:t>
            </w:r>
          </w:p>
        </w:tc>
        <w:tc>
          <w:tcPr>
            <w:tcW w:w="596" w:type="pct"/>
            <w:shd w:val="clear" w:color="auto" w:fill="auto"/>
            <w:noWrap/>
            <w:vAlign w:val="center"/>
            <w:hideMark/>
          </w:tcPr>
          <w:p w:rsidR="00CF211D" w:rsidRPr="00A305D2" w:rsidRDefault="00CF211D" w:rsidP="00CF211D">
            <w:pPr>
              <w:spacing w:after="0" w:line="240" w:lineRule="auto"/>
              <w:rPr>
                <w:rFonts w:ascii="Sylfaen" w:eastAsia="Times New Roman" w:hAnsi="Sylfaen"/>
                <w:b/>
                <w:bCs/>
                <w:sz w:val="20"/>
                <w:szCs w:val="20"/>
                <w:lang w:val="ka-GE" w:eastAsia="ka-GE"/>
              </w:rPr>
            </w:pPr>
          </w:p>
        </w:tc>
        <w:tc>
          <w:tcPr>
            <w:tcW w:w="596" w:type="pct"/>
            <w:shd w:val="clear" w:color="auto" w:fill="auto"/>
            <w:noWrap/>
            <w:vAlign w:val="center"/>
            <w:hideMark/>
          </w:tcPr>
          <w:p w:rsidR="00CF211D" w:rsidRPr="00A305D2" w:rsidRDefault="00CF211D" w:rsidP="00CF211D">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CF211D" w:rsidRPr="00A305D2" w:rsidRDefault="00CF211D" w:rsidP="00CF211D">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CF211D" w:rsidRPr="00A305D2" w:rsidRDefault="00CF211D" w:rsidP="00CF211D">
            <w:pPr>
              <w:spacing w:after="0" w:line="240" w:lineRule="auto"/>
              <w:rPr>
                <w:rFonts w:ascii="Times New Roman" w:eastAsia="Times New Roman" w:hAnsi="Times New Roman"/>
                <w:sz w:val="20"/>
                <w:szCs w:val="20"/>
                <w:lang w:val="ka-GE" w:eastAsia="ka-GE"/>
              </w:rPr>
            </w:pPr>
          </w:p>
        </w:tc>
        <w:tc>
          <w:tcPr>
            <w:tcW w:w="594" w:type="pct"/>
            <w:shd w:val="clear" w:color="auto" w:fill="auto"/>
            <w:noWrap/>
            <w:vAlign w:val="center"/>
            <w:hideMark/>
          </w:tcPr>
          <w:p w:rsidR="00CF211D" w:rsidRPr="00A305D2" w:rsidRDefault="00CF211D" w:rsidP="00CF211D">
            <w:pPr>
              <w:spacing w:after="0" w:line="240" w:lineRule="auto"/>
              <w:rPr>
                <w:rFonts w:ascii="Times New Roman" w:eastAsia="Times New Roman" w:hAnsi="Times New Roman"/>
                <w:sz w:val="20"/>
                <w:szCs w:val="20"/>
                <w:lang w:val="ka-GE" w:eastAsia="ka-GE"/>
              </w:rPr>
            </w:pPr>
          </w:p>
        </w:tc>
      </w:tr>
      <w:tr w:rsidR="00CF211D" w:rsidRPr="00A305D2" w:rsidTr="00CF211D">
        <w:trPr>
          <w:trHeight w:val="495"/>
        </w:trPr>
        <w:tc>
          <w:tcPr>
            <w:tcW w:w="5000" w:type="pct"/>
            <w:gridSpan w:val="6"/>
            <w:shd w:val="clear" w:color="auto" w:fill="auto"/>
            <w:vAlign w:val="center"/>
            <w:hideMark/>
          </w:tcPr>
          <w:p w:rsidR="00CF211D" w:rsidRPr="00A305D2" w:rsidRDefault="00CF211D" w:rsidP="00CF211D">
            <w:pPr>
              <w:spacing w:after="0" w:line="240" w:lineRule="auto"/>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 xml:space="preserve">რეკრეაციული სივრცეების მოწყობა, ჯანსაღი ცხოვრების წესი </w:t>
            </w:r>
          </w:p>
        </w:tc>
      </w:tr>
      <w:tr w:rsidR="00CF211D" w:rsidRPr="00A305D2" w:rsidTr="00CF211D">
        <w:trPr>
          <w:trHeight w:val="360"/>
        </w:trPr>
        <w:tc>
          <w:tcPr>
            <w:tcW w:w="2022" w:type="pct"/>
            <w:shd w:val="clear" w:color="auto" w:fill="auto"/>
            <w:noWrap/>
            <w:vAlign w:val="center"/>
            <w:hideMark/>
          </w:tcPr>
          <w:p w:rsidR="00CF211D" w:rsidRPr="00A305D2" w:rsidRDefault="00CF211D" w:rsidP="00CF211D">
            <w:pPr>
              <w:spacing w:after="0" w:line="240" w:lineRule="auto"/>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პროგრამის აღწერა:</w:t>
            </w:r>
          </w:p>
        </w:tc>
        <w:tc>
          <w:tcPr>
            <w:tcW w:w="596" w:type="pct"/>
            <w:shd w:val="clear" w:color="auto" w:fill="auto"/>
            <w:noWrap/>
            <w:vAlign w:val="center"/>
            <w:hideMark/>
          </w:tcPr>
          <w:p w:rsidR="00CF211D" w:rsidRPr="00A305D2" w:rsidRDefault="00CF211D" w:rsidP="00CF211D">
            <w:pPr>
              <w:spacing w:after="0" w:line="240" w:lineRule="auto"/>
              <w:rPr>
                <w:rFonts w:ascii="Sylfaen" w:eastAsia="Times New Roman" w:hAnsi="Sylfaen"/>
                <w:b/>
                <w:bCs/>
                <w:sz w:val="20"/>
                <w:szCs w:val="20"/>
                <w:lang w:val="ka-GE" w:eastAsia="ka-GE"/>
              </w:rPr>
            </w:pPr>
          </w:p>
        </w:tc>
        <w:tc>
          <w:tcPr>
            <w:tcW w:w="596" w:type="pct"/>
            <w:shd w:val="clear" w:color="auto" w:fill="auto"/>
            <w:noWrap/>
            <w:vAlign w:val="center"/>
            <w:hideMark/>
          </w:tcPr>
          <w:p w:rsidR="00CF211D" w:rsidRPr="00A305D2" w:rsidRDefault="00CF211D" w:rsidP="00CF211D">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CF211D" w:rsidRPr="00A305D2" w:rsidRDefault="00CF211D" w:rsidP="00CF211D">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CF211D" w:rsidRPr="00A305D2" w:rsidRDefault="00CF211D" w:rsidP="00CF211D">
            <w:pPr>
              <w:spacing w:after="0" w:line="240" w:lineRule="auto"/>
              <w:rPr>
                <w:rFonts w:ascii="Times New Roman" w:eastAsia="Times New Roman" w:hAnsi="Times New Roman"/>
                <w:sz w:val="20"/>
                <w:szCs w:val="20"/>
                <w:lang w:val="ka-GE" w:eastAsia="ka-GE"/>
              </w:rPr>
            </w:pPr>
          </w:p>
        </w:tc>
        <w:tc>
          <w:tcPr>
            <w:tcW w:w="594" w:type="pct"/>
            <w:shd w:val="clear" w:color="auto" w:fill="auto"/>
            <w:noWrap/>
            <w:vAlign w:val="center"/>
            <w:hideMark/>
          </w:tcPr>
          <w:p w:rsidR="00CF211D" w:rsidRPr="00A305D2" w:rsidRDefault="00CF211D" w:rsidP="00CF211D">
            <w:pPr>
              <w:spacing w:after="0" w:line="240" w:lineRule="auto"/>
              <w:rPr>
                <w:rFonts w:ascii="Times New Roman" w:eastAsia="Times New Roman" w:hAnsi="Times New Roman"/>
                <w:sz w:val="20"/>
                <w:szCs w:val="20"/>
                <w:lang w:val="ka-GE" w:eastAsia="ka-GE"/>
              </w:rPr>
            </w:pPr>
          </w:p>
        </w:tc>
      </w:tr>
      <w:tr w:rsidR="00CF211D" w:rsidRPr="00A305D2" w:rsidTr="00CF211D">
        <w:trPr>
          <w:trHeight w:val="1950"/>
        </w:trPr>
        <w:tc>
          <w:tcPr>
            <w:tcW w:w="5000" w:type="pct"/>
            <w:gridSpan w:val="6"/>
            <w:shd w:val="clear" w:color="auto" w:fill="auto"/>
            <w:vAlign w:val="center"/>
            <w:hideMark/>
          </w:tcPr>
          <w:p w:rsidR="00CF211D" w:rsidRPr="00A305D2" w:rsidRDefault="00CF211D" w:rsidP="00CF211D">
            <w:pPr>
              <w:spacing w:after="0" w:line="240" w:lineRule="auto"/>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ადგილობრივი მოსახლეობისა და ვიზიტორებისათვის კომფორტული მოსასვენებელი ზონის შექმნა. პროექტის ფარგლებში განხორციელდება მუნიციპალიტეტის ტერიტორიაზე სკვერების მოწყობა/რეაბილიტაცია, გამწვანება, სანიაღვრე არხების რეაბილიტაცია მოვლა/პატრონობა სასაფლაოების მოვლა-პატრონობა.</w:t>
            </w:r>
          </w:p>
        </w:tc>
      </w:tr>
      <w:tr w:rsidR="00CF211D" w:rsidRPr="00A305D2" w:rsidTr="00CF211D">
        <w:trPr>
          <w:trHeight w:val="360"/>
        </w:trPr>
        <w:tc>
          <w:tcPr>
            <w:tcW w:w="5000" w:type="pct"/>
            <w:gridSpan w:val="6"/>
            <w:shd w:val="clear" w:color="auto" w:fill="auto"/>
            <w:noWrap/>
            <w:vAlign w:val="center"/>
            <w:hideMark/>
          </w:tcPr>
          <w:p w:rsidR="00CF211D" w:rsidRPr="00A305D2" w:rsidRDefault="00CF211D" w:rsidP="00CF211D">
            <w:pPr>
              <w:spacing w:after="0" w:line="240" w:lineRule="auto"/>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პროგრამის ბიუჯეტი</w:t>
            </w:r>
          </w:p>
        </w:tc>
      </w:tr>
      <w:tr w:rsidR="00CF211D" w:rsidRPr="00A305D2" w:rsidTr="00CF211D">
        <w:trPr>
          <w:trHeight w:val="360"/>
        </w:trPr>
        <w:tc>
          <w:tcPr>
            <w:tcW w:w="2022" w:type="pct"/>
            <w:shd w:val="clear" w:color="auto" w:fill="auto"/>
            <w:vAlign w:val="center"/>
            <w:hideMark/>
          </w:tcPr>
          <w:p w:rsidR="00CF211D" w:rsidRPr="00A305D2" w:rsidRDefault="00CF211D" w:rsidP="00CF211D">
            <w:pPr>
              <w:spacing w:after="0" w:line="240" w:lineRule="auto"/>
              <w:jc w:val="center"/>
              <w:rPr>
                <w:rFonts w:ascii="Sylfaen" w:eastAsia="Times New Roman" w:hAnsi="Sylfaen"/>
                <w:sz w:val="20"/>
                <w:szCs w:val="20"/>
                <w:lang w:val="ka-GE" w:eastAsia="ka-GE"/>
              </w:rPr>
            </w:pPr>
            <w:r w:rsidRPr="00A305D2">
              <w:rPr>
                <w:rFonts w:ascii="Sylfaen" w:eastAsia="Times New Roman" w:hAnsi="Sylfaen"/>
                <w:sz w:val="20"/>
                <w:szCs w:val="20"/>
                <w:lang w:val="ka-GE" w:eastAsia="ka-GE"/>
              </w:rPr>
              <w:t xml:space="preserve">ქვეპროგრამის დასახელება </w:t>
            </w:r>
          </w:p>
        </w:tc>
        <w:tc>
          <w:tcPr>
            <w:tcW w:w="596" w:type="pct"/>
            <w:shd w:val="clear" w:color="auto" w:fill="auto"/>
            <w:vAlign w:val="center"/>
            <w:hideMark/>
          </w:tcPr>
          <w:p w:rsidR="00CF211D" w:rsidRPr="00A305D2" w:rsidRDefault="00CF211D" w:rsidP="00CF211D">
            <w:pPr>
              <w:spacing w:after="0" w:line="240" w:lineRule="auto"/>
              <w:jc w:val="center"/>
              <w:rPr>
                <w:rFonts w:ascii="Sylfaen" w:eastAsia="Times New Roman" w:hAnsi="Sylfaen"/>
                <w:sz w:val="20"/>
                <w:szCs w:val="20"/>
                <w:lang w:val="ka-GE" w:eastAsia="ka-GE"/>
              </w:rPr>
            </w:pPr>
            <w:r w:rsidRPr="00A305D2">
              <w:rPr>
                <w:rFonts w:ascii="Sylfaen" w:eastAsia="Times New Roman" w:hAnsi="Sylfaen"/>
                <w:sz w:val="20"/>
                <w:szCs w:val="20"/>
                <w:lang w:val="ka-GE" w:eastAsia="ka-GE"/>
              </w:rPr>
              <w:t>სულ</w:t>
            </w:r>
          </w:p>
        </w:tc>
        <w:tc>
          <w:tcPr>
            <w:tcW w:w="596" w:type="pct"/>
            <w:shd w:val="clear" w:color="auto" w:fill="auto"/>
            <w:vAlign w:val="center"/>
            <w:hideMark/>
          </w:tcPr>
          <w:p w:rsidR="00CF211D" w:rsidRPr="00A305D2" w:rsidRDefault="00CF211D" w:rsidP="00CF211D">
            <w:pPr>
              <w:spacing w:after="0" w:line="240" w:lineRule="auto"/>
              <w:jc w:val="center"/>
              <w:rPr>
                <w:rFonts w:ascii="Sylfaen" w:eastAsia="Times New Roman" w:hAnsi="Sylfaen"/>
                <w:sz w:val="20"/>
                <w:szCs w:val="20"/>
                <w:lang w:val="ka-GE" w:eastAsia="ka-GE"/>
              </w:rPr>
            </w:pPr>
            <w:r w:rsidRPr="00A305D2">
              <w:rPr>
                <w:rFonts w:ascii="Sylfaen" w:eastAsia="Times New Roman" w:hAnsi="Sylfaen"/>
                <w:sz w:val="20"/>
                <w:szCs w:val="20"/>
                <w:lang w:val="ka-GE" w:eastAsia="ka-GE"/>
              </w:rPr>
              <w:t>2024 წელი</w:t>
            </w:r>
          </w:p>
        </w:tc>
        <w:tc>
          <w:tcPr>
            <w:tcW w:w="596" w:type="pct"/>
            <w:shd w:val="clear" w:color="auto" w:fill="auto"/>
            <w:vAlign w:val="center"/>
            <w:hideMark/>
          </w:tcPr>
          <w:p w:rsidR="00CF211D" w:rsidRPr="00A305D2" w:rsidRDefault="00CF211D" w:rsidP="00CF211D">
            <w:pPr>
              <w:spacing w:after="0" w:line="240" w:lineRule="auto"/>
              <w:jc w:val="center"/>
              <w:rPr>
                <w:rFonts w:ascii="Sylfaen" w:eastAsia="Times New Roman" w:hAnsi="Sylfaen"/>
                <w:sz w:val="20"/>
                <w:szCs w:val="20"/>
                <w:lang w:val="ka-GE" w:eastAsia="ka-GE"/>
              </w:rPr>
            </w:pPr>
            <w:r w:rsidRPr="00A305D2">
              <w:rPr>
                <w:rFonts w:ascii="Sylfaen" w:eastAsia="Times New Roman" w:hAnsi="Sylfaen"/>
                <w:sz w:val="20"/>
                <w:szCs w:val="20"/>
                <w:lang w:val="ka-GE" w:eastAsia="ka-GE"/>
              </w:rPr>
              <w:t>2025 წელი</w:t>
            </w:r>
          </w:p>
        </w:tc>
        <w:tc>
          <w:tcPr>
            <w:tcW w:w="596" w:type="pct"/>
            <w:shd w:val="clear" w:color="auto" w:fill="auto"/>
            <w:vAlign w:val="center"/>
            <w:hideMark/>
          </w:tcPr>
          <w:p w:rsidR="00CF211D" w:rsidRPr="00A305D2" w:rsidRDefault="00CF211D" w:rsidP="00CF211D">
            <w:pPr>
              <w:spacing w:after="0" w:line="240" w:lineRule="auto"/>
              <w:jc w:val="center"/>
              <w:rPr>
                <w:rFonts w:ascii="Sylfaen" w:eastAsia="Times New Roman" w:hAnsi="Sylfaen"/>
                <w:sz w:val="20"/>
                <w:szCs w:val="20"/>
                <w:lang w:val="ka-GE" w:eastAsia="ka-GE"/>
              </w:rPr>
            </w:pPr>
            <w:r w:rsidRPr="00A305D2">
              <w:rPr>
                <w:rFonts w:ascii="Sylfaen" w:eastAsia="Times New Roman" w:hAnsi="Sylfaen"/>
                <w:sz w:val="20"/>
                <w:szCs w:val="20"/>
                <w:lang w:val="ka-GE" w:eastAsia="ka-GE"/>
              </w:rPr>
              <w:t>2026 წელი</w:t>
            </w:r>
          </w:p>
        </w:tc>
        <w:tc>
          <w:tcPr>
            <w:tcW w:w="594" w:type="pct"/>
            <w:shd w:val="clear" w:color="auto" w:fill="auto"/>
            <w:vAlign w:val="center"/>
            <w:hideMark/>
          </w:tcPr>
          <w:p w:rsidR="00CF211D" w:rsidRPr="00A305D2" w:rsidRDefault="00CF211D" w:rsidP="00CF211D">
            <w:pPr>
              <w:spacing w:after="0" w:line="240" w:lineRule="auto"/>
              <w:jc w:val="center"/>
              <w:rPr>
                <w:rFonts w:ascii="Sylfaen" w:eastAsia="Times New Roman" w:hAnsi="Sylfaen"/>
                <w:sz w:val="20"/>
                <w:szCs w:val="20"/>
                <w:lang w:val="ka-GE" w:eastAsia="ka-GE"/>
              </w:rPr>
            </w:pPr>
            <w:r w:rsidRPr="00A305D2">
              <w:rPr>
                <w:rFonts w:ascii="Sylfaen" w:eastAsia="Times New Roman" w:hAnsi="Sylfaen"/>
                <w:sz w:val="20"/>
                <w:szCs w:val="20"/>
                <w:lang w:val="ka-GE" w:eastAsia="ka-GE"/>
              </w:rPr>
              <w:t>2027 წელი</w:t>
            </w:r>
          </w:p>
        </w:tc>
      </w:tr>
      <w:tr w:rsidR="00CF211D" w:rsidRPr="00A305D2" w:rsidTr="00CF211D">
        <w:trPr>
          <w:trHeight w:val="720"/>
        </w:trPr>
        <w:tc>
          <w:tcPr>
            <w:tcW w:w="2022" w:type="pct"/>
            <w:shd w:val="clear" w:color="000000" w:fill="FFFFFF"/>
            <w:vAlign w:val="center"/>
            <w:hideMark/>
          </w:tcPr>
          <w:p w:rsidR="00CF211D" w:rsidRPr="00A305D2" w:rsidRDefault="00CF211D" w:rsidP="00CF211D">
            <w:pPr>
              <w:spacing w:after="0" w:line="240" w:lineRule="auto"/>
              <w:rPr>
                <w:rFonts w:ascii="Sylfaen" w:eastAsia="Times New Roman" w:hAnsi="Sylfaen"/>
                <w:sz w:val="20"/>
                <w:szCs w:val="20"/>
                <w:lang w:val="ka-GE" w:eastAsia="ka-GE"/>
              </w:rPr>
            </w:pPr>
            <w:r w:rsidRPr="00A305D2">
              <w:rPr>
                <w:rFonts w:ascii="Sylfaen" w:eastAsia="Times New Roman" w:hAnsi="Sylfaen"/>
                <w:sz w:val="20"/>
                <w:szCs w:val="20"/>
                <w:lang w:val="ka-GE" w:eastAsia="ka-GE"/>
              </w:rPr>
              <w:t>სანიაღვრე და სარწყავი არხების გაწმენდა, კეთილმოწყობა და რეაბილიტაცია</w:t>
            </w:r>
          </w:p>
        </w:tc>
        <w:tc>
          <w:tcPr>
            <w:tcW w:w="596" w:type="pct"/>
            <w:shd w:val="clear" w:color="000000" w:fill="FFFFFF"/>
            <w:vAlign w:val="center"/>
            <w:hideMark/>
          </w:tcPr>
          <w:p w:rsidR="00CF211D" w:rsidRPr="00A305D2" w:rsidRDefault="00CF211D" w:rsidP="00CF211D">
            <w:pPr>
              <w:spacing w:after="0" w:line="240" w:lineRule="auto"/>
              <w:jc w:val="center"/>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750 000</w:t>
            </w:r>
          </w:p>
        </w:tc>
        <w:tc>
          <w:tcPr>
            <w:tcW w:w="596" w:type="pct"/>
            <w:shd w:val="clear" w:color="000000" w:fill="FFFFFF"/>
            <w:vAlign w:val="center"/>
            <w:hideMark/>
          </w:tcPr>
          <w:p w:rsidR="00CF211D" w:rsidRPr="00A305D2" w:rsidRDefault="00CF211D" w:rsidP="00CF211D">
            <w:pPr>
              <w:spacing w:after="0" w:line="240" w:lineRule="auto"/>
              <w:jc w:val="center"/>
              <w:rPr>
                <w:rFonts w:ascii="Sylfaen" w:eastAsia="Times New Roman" w:hAnsi="Sylfaen"/>
                <w:sz w:val="20"/>
                <w:szCs w:val="20"/>
                <w:lang w:val="ka-GE" w:eastAsia="ka-GE"/>
              </w:rPr>
            </w:pPr>
            <w:r w:rsidRPr="00A305D2">
              <w:rPr>
                <w:rFonts w:ascii="Sylfaen" w:eastAsia="Times New Roman" w:hAnsi="Sylfaen"/>
                <w:sz w:val="20"/>
                <w:szCs w:val="20"/>
                <w:lang w:val="ka-GE" w:eastAsia="ka-GE"/>
              </w:rPr>
              <w:t>200 000</w:t>
            </w:r>
          </w:p>
        </w:tc>
        <w:tc>
          <w:tcPr>
            <w:tcW w:w="596" w:type="pct"/>
            <w:shd w:val="clear" w:color="000000" w:fill="FFFFFF"/>
            <w:vAlign w:val="center"/>
            <w:hideMark/>
          </w:tcPr>
          <w:p w:rsidR="00CF211D" w:rsidRPr="00A305D2" w:rsidRDefault="00CF211D" w:rsidP="00CF211D">
            <w:pPr>
              <w:spacing w:after="0" w:line="240" w:lineRule="auto"/>
              <w:jc w:val="center"/>
              <w:rPr>
                <w:rFonts w:ascii="Sylfaen" w:eastAsia="Times New Roman" w:hAnsi="Sylfaen"/>
                <w:sz w:val="20"/>
                <w:szCs w:val="20"/>
                <w:lang w:val="ka-GE" w:eastAsia="ka-GE"/>
              </w:rPr>
            </w:pPr>
            <w:r w:rsidRPr="00A305D2">
              <w:rPr>
                <w:rFonts w:ascii="Sylfaen" w:eastAsia="Times New Roman" w:hAnsi="Sylfaen"/>
                <w:sz w:val="20"/>
                <w:szCs w:val="20"/>
                <w:lang w:val="ka-GE" w:eastAsia="ka-GE"/>
              </w:rPr>
              <w:t>200 000</w:t>
            </w:r>
          </w:p>
        </w:tc>
        <w:tc>
          <w:tcPr>
            <w:tcW w:w="596" w:type="pct"/>
            <w:shd w:val="clear" w:color="000000" w:fill="FFFFFF"/>
            <w:vAlign w:val="center"/>
            <w:hideMark/>
          </w:tcPr>
          <w:p w:rsidR="00CF211D" w:rsidRPr="00A305D2" w:rsidRDefault="00CF211D" w:rsidP="00CF211D">
            <w:pPr>
              <w:spacing w:after="0" w:line="240" w:lineRule="auto"/>
              <w:jc w:val="center"/>
              <w:rPr>
                <w:rFonts w:ascii="Sylfaen" w:eastAsia="Times New Roman" w:hAnsi="Sylfaen"/>
                <w:sz w:val="20"/>
                <w:szCs w:val="20"/>
                <w:lang w:val="ka-GE" w:eastAsia="ka-GE"/>
              </w:rPr>
            </w:pPr>
            <w:r w:rsidRPr="00A305D2">
              <w:rPr>
                <w:rFonts w:ascii="Sylfaen" w:eastAsia="Times New Roman" w:hAnsi="Sylfaen"/>
                <w:sz w:val="20"/>
                <w:szCs w:val="20"/>
                <w:lang w:val="ka-GE" w:eastAsia="ka-GE"/>
              </w:rPr>
              <w:t>200 000</w:t>
            </w:r>
          </w:p>
        </w:tc>
        <w:tc>
          <w:tcPr>
            <w:tcW w:w="594" w:type="pct"/>
            <w:shd w:val="clear" w:color="000000" w:fill="FFFFFF"/>
            <w:vAlign w:val="center"/>
            <w:hideMark/>
          </w:tcPr>
          <w:p w:rsidR="00CF211D" w:rsidRPr="00A305D2" w:rsidRDefault="00CF211D" w:rsidP="00CF211D">
            <w:pPr>
              <w:spacing w:after="0" w:line="240" w:lineRule="auto"/>
              <w:jc w:val="center"/>
              <w:rPr>
                <w:rFonts w:ascii="Sylfaen" w:eastAsia="Times New Roman" w:hAnsi="Sylfaen"/>
                <w:sz w:val="20"/>
                <w:szCs w:val="20"/>
                <w:lang w:val="ka-GE" w:eastAsia="ka-GE"/>
              </w:rPr>
            </w:pPr>
            <w:r w:rsidRPr="00A305D2">
              <w:rPr>
                <w:rFonts w:ascii="Sylfaen" w:eastAsia="Times New Roman" w:hAnsi="Sylfaen"/>
                <w:sz w:val="20"/>
                <w:szCs w:val="20"/>
                <w:lang w:val="ka-GE" w:eastAsia="ka-GE"/>
              </w:rPr>
              <w:t>150 000</w:t>
            </w:r>
          </w:p>
        </w:tc>
      </w:tr>
      <w:tr w:rsidR="00CF211D" w:rsidRPr="00A305D2" w:rsidTr="00CF211D">
        <w:trPr>
          <w:trHeight w:val="720"/>
        </w:trPr>
        <w:tc>
          <w:tcPr>
            <w:tcW w:w="2022" w:type="pct"/>
            <w:shd w:val="clear" w:color="000000" w:fill="FFFFFF"/>
            <w:vAlign w:val="center"/>
            <w:hideMark/>
          </w:tcPr>
          <w:p w:rsidR="00CF211D" w:rsidRPr="00A305D2" w:rsidRDefault="00CF211D" w:rsidP="00CF211D">
            <w:pPr>
              <w:spacing w:after="0" w:line="240" w:lineRule="auto"/>
              <w:rPr>
                <w:rFonts w:ascii="Sylfaen" w:eastAsia="Times New Roman" w:hAnsi="Sylfaen"/>
                <w:sz w:val="20"/>
                <w:szCs w:val="20"/>
                <w:lang w:val="ka-GE" w:eastAsia="ka-GE"/>
              </w:rPr>
            </w:pPr>
            <w:r w:rsidRPr="00A305D2">
              <w:rPr>
                <w:rFonts w:ascii="Sylfaen" w:eastAsia="Times New Roman" w:hAnsi="Sylfaen"/>
                <w:sz w:val="20"/>
                <w:szCs w:val="20"/>
                <w:lang w:val="ka-GE" w:eastAsia="ka-GE"/>
              </w:rPr>
              <w:t>ქუჩების გამწვანება და სკვერების კეთილმოწყობა</w:t>
            </w:r>
          </w:p>
        </w:tc>
        <w:tc>
          <w:tcPr>
            <w:tcW w:w="596" w:type="pct"/>
            <w:shd w:val="clear" w:color="000000" w:fill="FFFFFF"/>
            <w:vAlign w:val="center"/>
            <w:hideMark/>
          </w:tcPr>
          <w:p w:rsidR="00CF211D" w:rsidRPr="00A305D2" w:rsidRDefault="00CF211D" w:rsidP="00CF211D">
            <w:pPr>
              <w:spacing w:after="0" w:line="240" w:lineRule="auto"/>
              <w:jc w:val="center"/>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1 300 000</w:t>
            </w:r>
          </w:p>
        </w:tc>
        <w:tc>
          <w:tcPr>
            <w:tcW w:w="596" w:type="pct"/>
            <w:shd w:val="clear" w:color="000000" w:fill="FFFFFF"/>
            <w:vAlign w:val="center"/>
            <w:hideMark/>
          </w:tcPr>
          <w:p w:rsidR="00CF211D" w:rsidRPr="00A305D2" w:rsidRDefault="00CF211D" w:rsidP="00CF211D">
            <w:pPr>
              <w:spacing w:after="0" w:line="240" w:lineRule="auto"/>
              <w:jc w:val="center"/>
              <w:rPr>
                <w:rFonts w:ascii="Sylfaen" w:eastAsia="Times New Roman" w:hAnsi="Sylfaen"/>
                <w:sz w:val="20"/>
                <w:szCs w:val="20"/>
                <w:lang w:val="ka-GE" w:eastAsia="ka-GE"/>
              </w:rPr>
            </w:pPr>
            <w:r w:rsidRPr="00A305D2">
              <w:rPr>
                <w:rFonts w:ascii="Sylfaen" w:eastAsia="Times New Roman" w:hAnsi="Sylfaen"/>
                <w:sz w:val="20"/>
                <w:szCs w:val="20"/>
                <w:lang w:val="ka-GE" w:eastAsia="ka-GE"/>
              </w:rPr>
              <w:t>300 000</w:t>
            </w:r>
          </w:p>
        </w:tc>
        <w:tc>
          <w:tcPr>
            <w:tcW w:w="596" w:type="pct"/>
            <w:shd w:val="clear" w:color="000000" w:fill="FFFFFF"/>
            <w:vAlign w:val="center"/>
            <w:hideMark/>
          </w:tcPr>
          <w:p w:rsidR="00CF211D" w:rsidRPr="00A305D2" w:rsidRDefault="00CF211D" w:rsidP="00CF211D">
            <w:pPr>
              <w:spacing w:after="0" w:line="240" w:lineRule="auto"/>
              <w:jc w:val="center"/>
              <w:rPr>
                <w:rFonts w:ascii="Sylfaen" w:eastAsia="Times New Roman" w:hAnsi="Sylfaen"/>
                <w:sz w:val="20"/>
                <w:szCs w:val="20"/>
                <w:lang w:val="ka-GE" w:eastAsia="ka-GE"/>
              </w:rPr>
            </w:pPr>
            <w:r w:rsidRPr="00A305D2">
              <w:rPr>
                <w:rFonts w:ascii="Sylfaen" w:eastAsia="Times New Roman" w:hAnsi="Sylfaen"/>
                <w:sz w:val="20"/>
                <w:szCs w:val="20"/>
                <w:lang w:val="ka-GE" w:eastAsia="ka-GE"/>
              </w:rPr>
              <w:t>300 000</w:t>
            </w:r>
          </w:p>
        </w:tc>
        <w:tc>
          <w:tcPr>
            <w:tcW w:w="596" w:type="pct"/>
            <w:shd w:val="clear" w:color="000000" w:fill="FFFFFF"/>
            <w:vAlign w:val="center"/>
            <w:hideMark/>
          </w:tcPr>
          <w:p w:rsidR="00CF211D" w:rsidRPr="00A305D2" w:rsidRDefault="00CF211D" w:rsidP="00CF211D">
            <w:pPr>
              <w:spacing w:after="0" w:line="240" w:lineRule="auto"/>
              <w:jc w:val="center"/>
              <w:rPr>
                <w:rFonts w:ascii="Sylfaen" w:eastAsia="Times New Roman" w:hAnsi="Sylfaen"/>
                <w:sz w:val="20"/>
                <w:szCs w:val="20"/>
                <w:lang w:val="ka-GE" w:eastAsia="ka-GE"/>
              </w:rPr>
            </w:pPr>
            <w:r w:rsidRPr="00A305D2">
              <w:rPr>
                <w:rFonts w:ascii="Sylfaen" w:eastAsia="Times New Roman" w:hAnsi="Sylfaen"/>
                <w:sz w:val="20"/>
                <w:szCs w:val="20"/>
                <w:lang w:val="ka-GE" w:eastAsia="ka-GE"/>
              </w:rPr>
              <w:t>300 000</w:t>
            </w:r>
          </w:p>
        </w:tc>
        <w:tc>
          <w:tcPr>
            <w:tcW w:w="594" w:type="pct"/>
            <w:shd w:val="clear" w:color="000000" w:fill="FFFFFF"/>
            <w:vAlign w:val="center"/>
            <w:hideMark/>
          </w:tcPr>
          <w:p w:rsidR="00CF211D" w:rsidRPr="00A305D2" w:rsidRDefault="00CF211D" w:rsidP="00CF211D">
            <w:pPr>
              <w:spacing w:after="0" w:line="240" w:lineRule="auto"/>
              <w:jc w:val="center"/>
              <w:rPr>
                <w:rFonts w:ascii="Sylfaen" w:eastAsia="Times New Roman" w:hAnsi="Sylfaen"/>
                <w:sz w:val="20"/>
                <w:szCs w:val="20"/>
                <w:lang w:val="ka-GE" w:eastAsia="ka-GE"/>
              </w:rPr>
            </w:pPr>
            <w:r w:rsidRPr="00A305D2">
              <w:rPr>
                <w:rFonts w:ascii="Sylfaen" w:eastAsia="Times New Roman" w:hAnsi="Sylfaen"/>
                <w:sz w:val="20"/>
                <w:szCs w:val="20"/>
                <w:lang w:val="ka-GE" w:eastAsia="ka-GE"/>
              </w:rPr>
              <w:t>400 000</w:t>
            </w:r>
          </w:p>
        </w:tc>
      </w:tr>
      <w:tr w:rsidR="00CF211D" w:rsidRPr="00A305D2" w:rsidTr="00CF211D">
        <w:trPr>
          <w:trHeight w:val="360"/>
        </w:trPr>
        <w:tc>
          <w:tcPr>
            <w:tcW w:w="2022" w:type="pct"/>
            <w:shd w:val="clear" w:color="000000" w:fill="FFFFFF"/>
            <w:vAlign w:val="center"/>
            <w:hideMark/>
          </w:tcPr>
          <w:p w:rsidR="00CF211D" w:rsidRPr="00A305D2" w:rsidRDefault="00CF211D" w:rsidP="00CF211D">
            <w:pPr>
              <w:spacing w:after="0" w:line="240" w:lineRule="auto"/>
              <w:jc w:val="center"/>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სულ პროგრამა</w:t>
            </w:r>
          </w:p>
        </w:tc>
        <w:tc>
          <w:tcPr>
            <w:tcW w:w="596" w:type="pct"/>
            <w:shd w:val="clear" w:color="000000" w:fill="FFFFFF"/>
            <w:vAlign w:val="center"/>
            <w:hideMark/>
          </w:tcPr>
          <w:p w:rsidR="00CF211D" w:rsidRPr="00A305D2" w:rsidRDefault="00CF211D" w:rsidP="00CF211D">
            <w:pPr>
              <w:spacing w:after="0" w:line="240" w:lineRule="auto"/>
              <w:jc w:val="center"/>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2 050 000</w:t>
            </w:r>
          </w:p>
        </w:tc>
        <w:tc>
          <w:tcPr>
            <w:tcW w:w="596" w:type="pct"/>
            <w:shd w:val="clear" w:color="000000" w:fill="FFFFFF"/>
            <w:vAlign w:val="center"/>
            <w:hideMark/>
          </w:tcPr>
          <w:p w:rsidR="00CF211D" w:rsidRPr="00A305D2" w:rsidRDefault="00CF211D" w:rsidP="00CF211D">
            <w:pPr>
              <w:spacing w:after="0" w:line="240" w:lineRule="auto"/>
              <w:jc w:val="center"/>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500 000</w:t>
            </w:r>
          </w:p>
        </w:tc>
        <w:tc>
          <w:tcPr>
            <w:tcW w:w="596" w:type="pct"/>
            <w:shd w:val="clear" w:color="000000" w:fill="FFFFFF"/>
            <w:vAlign w:val="center"/>
            <w:hideMark/>
          </w:tcPr>
          <w:p w:rsidR="00CF211D" w:rsidRPr="00A305D2" w:rsidRDefault="00CF211D" w:rsidP="00CF211D">
            <w:pPr>
              <w:spacing w:after="0" w:line="240" w:lineRule="auto"/>
              <w:jc w:val="center"/>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500 000</w:t>
            </w:r>
          </w:p>
        </w:tc>
        <w:tc>
          <w:tcPr>
            <w:tcW w:w="596" w:type="pct"/>
            <w:shd w:val="clear" w:color="000000" w:fill="FFFFFF"/>
            <w:vAlign w:val="center"/>
            <w:hideMark/>
          </w:tcPr>
          <w:p w:rsidR="00CF211D" w:rsidRPr="00A305D2" w:rsidRDefault="00CF211D" w:rsidP="00CF211D">
            <w:pPr>
              <w:spacing w:after="0" w:line="240" w:lineRule="auto"/>
              <w:jc w:val="center"/>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500 000</w:t>
            </w:r>
          </w:p>
        </w:tc>
        <w:tc>
          <w:tcPr>
            <w:tcW w:w="594" w:type="pct"/>
            <w:shd w:val="clear" w:color="000000" w:fill="FFFFFF"/>
            <w:vAlign w:val="center"/>
            <w:hideMark/>
          </w:tcPr>
          <w:p w:rsidR="00CF211D" w:rsidRPr="00A305D2" w:rsidRDefault="00CF211D" w:rsidP="00CF211D">
            <w:pPr>
              <w:spacing w:after="0" w:line="240" w:lineRule="auto"/>
              <w:jc w:val="center"/>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550 000</w:t>
            </w:r>
          </w:p>
        </w:tc>
      </w:tr>
      <w:tr w:rsidR="00CF211D" w:rsidRPr="00A305D2" w:rsidTr="00CF211D">
        <w:trPr>
          <w:trHeight w:val="360"/>
        </w:trPr>
        <w:tc>
          <w:tcPr>
            <w:tcW w:w="2022" w:type="pct"/>
            <w:shd w:val="clear" w:color="auto" w:fill="auto"/>
            <w:noWrap/>
            <w:vAlign w:val="center"/>
            <w:hideMark/>
          </w:tcPr>
          <w:p w:rsidR="00CF211D" w:rsidRPr="00A305D2" w:rsidRDefault="00CF211D" w:rsidP="00CF211D">
            <w:pPr>
              <w:spacing w:after="0" w:line="240" w:lineRule="auto"/>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საბოლოო მოსალოდნელი შედეგი</w:t>
            </w:r>
          </w:p>
        </w:tc>
        <w:tc>
          <w:tcPr>
            <w:tcW w:w="596" w:type="pct"/>
            <w:shd w:val="clear" w:color="auto" w:fill="auto"/>
            <w:noWrap/>
            <w:vAlign w:val="center"/>
            <w:hideMark/>
          </w:tcPr>
          <w:p w:rsidR="00CF211D" w:rsidRPr="00A305D2" w:rsidRDefault="00CF211D" w:rsidP="00CF211D">
            <w:pPr>
              <w:spacing w:after="0" w:line="240" w:lineRule="auto"/>
              <w:rPr>
                <w:rFonts w:ascii="Sylfaen" w:eastAsia="Times New Roman" w:hAnsi="Sylfaen"/>
                <w:b/>
                <w:bCs/>
                <w:sz w:val="20"/>
                <w:szCs w:val="20"/>
                <w:lang w:val="ka-GE" w:eastAsia="ka-GE"/>
              </w:rPr>
            </w:pPr>
          </w:p>
        </w:tc>
        <w:tc>
          <w:tcPr>
            <w:tcW w:w="596" w:type="pct"/>
            <w:shd w:val="clear" w:color="auto" w:fill="auto"/>
            <w:noWrap/>
            <w:vAlign w:val="center"/>
            <w:hideMark/>
          </w:tcPr>
          <w:p w:rsidR="00CF211D" w:rsidRPr="00A305D2" w:rsidRDefault="00CF211D" w:rsidP="00CF211D">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CF211D" w:rsidRPr="00A305D2" w:rsidRDefault="00CF211D" w:rsidP="00CF211D">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CF211D" w:rsidRPr="00A305D2" w:rsidRDefault="00CF211D" w:rsidP="00CF211D">
            <w:pPr>
              <w:spacing w:after="0" w:line="240" w:lineRule="auto"/>
              <w:rPr>
                <w:rFonts w:ascii="Times New Roman" w:eastAsia="Times New Roman" w:hAnsi="Times New Roman"/>
                <w:sz w:val="20"/>
                <w:szCs w:val="20"/>
                <w:lang w:val="ka-GE" w:eastAsia="ka-GE"/>
              </w:rPr>
            </w:pPr>
          </w:p>
        </w:tc>
        <w:tc>
          <w:tcPr>
            <w:tcW w:w="594" w:type="pct"/>
            <w:shd w:val="clear" w:color="auto" w:fill="auto"/>
            <w:noWrap/>
            <w:vAlign w:val="center"/>
            <w:hideMark/>
          </w:tcPr>
          <w:p w:rsidR="00CF211D" w:rsidRPr="00A305D2" w:rsidRDefault="00CF211D" w:rsidP="00CF211D">
            <w:pPr>
              <w:spacing w:after="0" w:line="240" w:lineRule="auto"/>
              <w:rPr>
                <w:rFonts w:ascii="Times New Roman" w:eastAsia="Times New Roman" w:hAnsi="Times New Roman"/>
                <w:sz w:val="20"/>
                <w:szCs w:val="20"/>
                <w:lang w:val="ka-GE" w:eastAsia="ka-GE"/>
              </w:rPr>
            </w:pPr>
          </w:p>
        </w:tc>
      </w:tr>
      <w:tr w:rsidR="00CF211D" w:rsidRPr="00A305D2" w:rsidTr="00CF211D">
        <w:trPr>
          <w:trHeight w:val="705"/>
        </w:trPr>
        <w:tc>
          <w:tcPr>
            <w:tcW w:w="5000" w:type="pct"/>
            <w:gridSpan w:val="6"/>
            <w:shd w:val="clear" w:color="auto" w:fill="auto"/>
            <w:vAlign w:val="center"/>
            <w:hideMark/>
          </w:tcPr>
          <w:p w:rsidR="00CF211D" w:rsidRPr="00A305D2" w:rsidRDefault="00CF211D" w:rsidP="00CF211D">
            <w:pPr>
              <w:spacing w:after="0" w:line="240" w:lineRule="auto"/>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 xml:space="preserve">მოსახლეობის კმაყოფილება, ვიზიტორების რაოდენობის ზრდა </w:t>
            </w:r>
          </w:p>
        </w:tc>
      </w:tr>
    </w:tbl>
    <w:p w:rsidR="004F2157" w:rsidRDefault="004F2157" w:rsidP="005C36CD">
      <w:pPr>
        <w:rPr>
          <w:rFonts w:ascii="Sylfaen" w:hAnsi="Sylfaen" w:cs="Sylfaen"/>
          <w:sz w:val="28"/>
          <w:lang w:val="ka-GE"/>
        </w:rPr>
      </w:pPr>
    </w:p>
    <w:p w:rsidR="004F2157" w:rsidRDefault="004F2157" w:rsidP="005C36CD">
      <w:pPr>
        <w:rPr>
          <w:rFonts w:ascii="Sylfaen" w:hAnsi="Sylfaen" w:cs="Sylfaen"/>
          <w:sz w:val="28"/>
          <w:lang w:val="ka-GE"/>
        </w:rPr>
      </w:pPr>
    </w:p>
    <w:p w:rsidR="005C36CD" w:rsidRDefault="005C36CD" w:rsidP="005C36CD">
      <w:pPr>
        <w:rPr>
          <w:lang w:val="ka-GE"/>
        </w:rPr>
      </w:pPr>
      <w:r w:rsidRPr="00115DCF">
        <w:rPr>
          <w:rFonts w:ascii="Sylfaen" w:hAnsi="Sylfaen" w:cs="Sylfaen"/>
          <w:sz w:val="28"/>
          <w:lang w:val="ka-GE"/>
        </w:rPr>
        <w:t>მიზანი</w:t>
      </w:r>
    </w:p>
    <w:p w:rsidR="005C36CD" w:rsidRDefault="005C36CD" w:rsidP="005C36CD">
      <w:pPr>
        <w:rPr>
          <w:rFonts w:ascii="Sylfaen" w:hAnsi="Sylfaen" w:cs="Sylfaen"/>
          <w:lang w:val="ka-GE"/>
        </w:rPr>
      </w:pPr>
      <w:r w:rsidRPr="00115DCF">
        <w:rPr>
          <w:rFonts w:ascii="Sylfaen" w:hAnsi="Sylfaen" w:cs="Sylfaen"/>
          <w:lang w:val="ka-GE"/>
        </w:rPr>
        <w:t>პროგრამის</w:t>
      </w:r>
      <w:r w:rsidRPr="00115DCF">
        <w:rPr>
          <w:lang w:val="ka-GE"/>
        </w:rPr>
        <w:t xml:space="preserve"> </w:t>
      </w:r>
      <w:r w:rsidRPr="00115DCF">
        <w:rPr>
          <w:rFonts w:ascii="Sylfaen" w:hAnsi="Sylfaen" w:cs="Sylfaen"/>
          <w:lang w:val="ka-GE"/>
        </w:rPr>
        <w:t>საბოლოო</w:t>
      </w:r>
      <w:r w:rsidRPr="00115DCF">
        <w:rPr>
          <w:lang w:val="ka-GE"/>
        </w:rPr>
        <w:t xml:space="preserve"> </w:t>
      </w:r>
      <w:r w:rsidRPr="00115DCF">
        <w:rPr>
          <w:rFonts w:ascii="Sylfaen" w:hAnsi="Sylfaen" w:cs="Sylfaen"/>
          <w:lang w:val="ka-GE"/>
        </w:rPr>
        <w:t>მიზანია</w:t>
      </w:r>
      <w:r w:rsidRPr="00115DCF">
        <w:rPr>
          <w:lang w:val="ka-GE"/>
        </w:rPr>
        <w:t xml:space="preserve"> </w:t>
      </w:r>
      <w:r w:rsidR="004F2157">
        <w:rPr>
          <w:rFonts w:ascii="Sylfaen" w:hAnsi="Sylfaen" w:cs="Sylfaen"/>
          <w:lang w:val="ka-GE"/>
        </w:rPr>
        <w:t xml:space="preserve">მუნიციპალიტეტში მეტი გამწვანებული სივრცე, დასასვენებელი და გასართობი </w:t>
      </w:r>
      <w:r w:rsidR="00BA4820">
        <w:rPr>
          <w:rFonts w:ascii="Sylfaen" w:hAnsi="Sylfaen" w:cs="Sylfaen"/>
          <w:lang w:val="ka-GE"/>
        </w:rPr>
        <w:t>ზონები</w:t>
      </w:r>
      <w:r>
        <w:rPr>
          <w:rFonts w:ascii="Sylfaen" w:hAnsi="Sylfaen" w:cs="Sylfaen"/>
          <w:lang w:val="ka-GE"/>
        </w:rPr>
        <w:t xml:space="preserve"> მოწესრიგებული იერსახის შექმნა </w:t>
      </w:r>
    </w:p>
    <w:p w:rsidR="005C36CD" w:rsidRDefault="005C36CD" w:rsidP="005C36CD">
      <w:pPr>
        <w:rPr>
          <w:rFonts w:ascii="Sylfaen" w:hAnsi="Sylfaen"/>
          <w:sz w:val="28"/>
          <w:lang w:val="ka-GE"/>
        </w:rPr>
      </w:pPr>
    </w:p>
    <w:p w:rsidR="005C36CD" w:rsidRDefault="005C36CD" w:rsidP="005C36CD">
      <w:pPr>
        <w:rPr>
          <w:rFonts w:ascii="Sylfaen" w:hAnsi="Sylfaen"/>
          <w:sz w:val="28"/>
          <w:lang w:val="ka-GE"/>
        </w:rPr>
      </w:pPr>
    </w:p>
    <w:p w:rsidR="00BA4820" w:rsidRDefault="00BA4820" w:rsidP="005C36CD">
      <w:pPr>
        <w:rPr>
          <w:rFonts w:ascii="Sylfaen" w:hAnsi="Sylfaen"/>
          <w:sz w:val="28"/>
          <w:lang w:val="ka-GE"/>
        </w:rPr>
      </w:pPr>
    </w:p>
    <w:p w:rsidR="00BA4820" w:rsidRDefault="00BA4820" w:rsidP="005C36CD">
      <w:pPr>
        <w:rPr>
          <w:rFonts w:ascii="Sylfaen" w:hAnsi="Sylfaen"/>
          <w:sz w:val="28"/>
          <w:lang w:val="ka-GE"/>
        </w:rPr>
      </w:pPr>
    </w:p>
    <w:p w:rsidR="00BA4820" w:rsidRDefault="00BA4820" w:rsidP="005C36CD">
      <w:pPr>
        <w:rPr>
          <w:rFonts w:ascii="Sylfaen" w:hAnsi="Sylfaen"/>
          <w:sz w:val="28"/>
          <w:lang w:val="ka-GE"/>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1456"/>
        <w:gridCol w:w="1440"/>
        <w:gridCol w:w="1440"/>
        <w:gridCol w:w="1440"/>
        <w:gridCol w:w="1440"/>
        <w:gridCol w:w="1440"/>
        <w:gridCol w:w="1987"/>
      </w:tblGrid>
      <w:tr w:rsidR="00A305D2" w:rsidRPr="00A305D2" w:rsidTr="00CF211D">
        <w:trPr>
          <w:trHeight w:val="360"/>
        </w:trPr>
        <w:tc>
          <w:tcPr>
            <w:tcW w:w="4233" w:type="pct"/>
            <w:gridSpan w:val="7"/>
            <w:shd w:val="clear" w:color="auto" w:fill="auto"/>
            <w:vAlign w:val="center"/>
            <w:hideMark/>
          </w:tcPr>
          <w:p w:rsidR="00A305D2" w:rsidRPr="00A305D2" w:rsidRDefault="00A305D2" w:rsidP="00CF211D">
            <w:pPr>
              <w:spacing w:after="0" w:line="240" w:lineRule="auto"/>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767" w:type="pct"/>
            <w:shd w:val="clear" w:color="auto" w:fill="auto"/>
            <w:noWrap/>
            <w:vAlign w:val="center"/>
            <w:hideMark/>
          </w:tcPr>
          <w:p w:rsidR="00A305D2" w:rsidRPr="00A305D2" w:rsidRDefault="00A305D2" w:rsidP="00CF211D">
            <w:pPr>
              <w:spacing w:after="0" w:line="240" w:lineRule="auto"/>
              <w:rPr>
                <w:rFonts w:ascii="Sylfaen" w:eastAsia="Times New Roman" w:hAnsi="Sylfaen"/>
                <w:sz w:val="20"/>
                <w:szCs w:val="20"/>
                <w:lang w:val="ka-GE" w:eastAsia="ka-GE"/>
              </w:rPr>
            </w:pPr>
            <w:r w:rsidRPr="00A305D2">
              <w:rPr>
                <w:rFonts w:ascii="Sylfaen" w:eastAsia="Times New Roman" w:hAnsi="Sylfaen"/>
                <w:sz w:val="20"/>
                <w:szCs w:val="20"/>
                <w:lang w:val="ka-GE" w:eastAsia="ka-GE"/>
              </w:rPr>
              <w:t> </w:t>
            </w:r>
          </w:p>
        </w:tc>
      </w:tr>
      <w:tr w:rsidR="00A305D2" w:rsidRPr="00A305D2" w:rsidTr="00CF211D">
        <w:trPr>
          <w:trHeight w:val="360"/>
        </w:trPr>
        <w:tc>
          <w:tcPr>
            <w:tcW w:w="5000" w:type="pct"/>
            <w:gridSpan w:val="8"/>
            <w:shd w:val="clear" w:color="auto" w:fill="auto"/>
            <w:vAlign w:val="center"/>
            <w:hideMark/>
          </w:tcPr>
          <w:p w:rsidR="00A305D2" w:rsidRPr="00A305D2" w:rsidRDefault="00A305D2" w:rsidP="00CF211D">
            <w:pPr>
              <w:spacing w:after="0" w:line="240" w:lineRule="auto"/>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 xml:space="preserve">  კეთილმოწყობის ღონისძიებები</w:t>
            </w:r>
          </w:p>
        </w:tc>
      </w:tr>
      <w:tr w:rsidR="00A305D2" w:rsidRPr="00A305D2" w:rsidTr="00CF211D">
        <w:trPr>
          <w:trHeight w:val="360"/>
        </w:trPr>
        <w:tc>
          <w:tcPr>
            <w:tcW w:w="2565" w:type="pct"/>
            <w:gridSpan w:val="4"/>
            <w:shd w:val="clear" w:color="auto" w:fill="auto"/>
            <w:vAlign w:val="center"/>
            <w:hideMark/>
          </w:tcPr>
          <w:p w:rsidR="00A305D2" w:rsidRPr="00A305D2" w:rsidRDefault="00A305D2" w:rsidP="00CF211D">
            <w:pPr>
              <w:spacing w:after="0" w:line="240" w:lineRule="auto"/>
              <w:jc w:val="center"/>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ქვეპროგრამის კლასიფიკაციის კოდი:</w:t>
            </w:r>
          </w:p>
        </w:tc>
        <w:tc>
          <w:tcPr>
            <w:tcW w:w="556" w:type="pct"/>
            <w:shd w:val="clear" w:color="auto" w:fill="auto"/>
            <w:vAlign w:val="center"/>
            <w:hideMark/>
          </w:tcPr>
          <w:p w:rsidR="00A305D2" w:rsidRPr="00A305D2" w:rsidRDefault="00A305D2" w:rsidP="00CF211D">
            <w:pPr>
              <w:spacing w:after="0" w:line="240" w:lineRule="auto"/>
              <w:jc w:val="center"/>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02 05 01</w:t>
            </w:r>
          </w:p>
        </w:tc>
        <w:tc>
          <w:tcPr>
            <w:tcW w:w="556" w:type="pct"/>
            <w:shd w:val="clear" w:color="auto" w:fill="auto"/>
            <w:vAlign w:val="center"/>
            <w:hideMark/>
          </w:tcPr>
          <w:p w:rsidR="00A305D2" w:rsidRPr="00A305D2" w:rsidRDefault="00A305D2" w:rsidP="00CF211D">
            <w:pPr>
              <w:spacing w:after="0" w:line="240" w:lineRule="auto"/>
              <w:jc w:val="center"/>
              <w:rPr>
                <w:rFonts w:ascii="Sylfaen" w:eastAsia="Times New Roman" w:hAnsi="Sylfaen"/>
                <w:b/>
                <w:bCs/>
                <w:sz w:val="20"/>
                <w:szCs w:val="20"/>
                <w:lang w:val="ka-GE" w:eastAsia="ka-GE"/>
              </w:rPr>
            </w:pPr>
          </w:p>
        </w:tc>
        <w:tc>
          <w:tcPr>
            <w:tcW w:w="556" w:type="pct"/>
            <w:shd w:val="clear" w:color="auto" w:fill="auto"/>
            <w:noWrap/>
            <w:vAlign w:val="center"/>
            <w:hideMark/>
          </w:tcPr>
          <w:p w:rsidR="00A305D2" w:rsidRPr="00A305D2" w:rsidRDefault="00A305D2" w:rsidP="00CF211D">
            <w:pPr>
              <w:spacing w:after="0" w:line="240" w:lineRule="auto"/>
              <w:rPr>
                <w:rFonts w:ascii="Times New Roman" w:eastAsia="Times New Roman" w:hAnsi="Times New Roman"/>
                <w:sz w:val="20"/>
                <w:szCs w:val="20"/>
                <w:lang w:val="ka-GE" w:eastAsia="ka-GE"/>
              </w:rPr>
            </w:pPr>
          </w:p>
        </w:tc>
        <w:tc>
          <w:tcPr>
            <w:tcW w:w="767" w:type="pct"/>
            <w:shd w:val="clear" w:color="auto" w:fill="auto"/>
            <w:noWrap/>
            <w:vAlign w:val="center"/>
            <w:hideMark/>
          </w:tcPr>
          <w:p w:rsidR="00A305D2" w:rsidRPr="00A305D2" w:rsidRDefault="00A305D2" w:rsidP="00CF211D">
            <w:pPr>
              <w:spacing w:after="0" w:line="240" w:lineRule="auto"/>
              <w:rPr>
                <w:rFonts w:ascii="Sylfaen" w:eastAsia="Times New Roman" w:hAnsi="Sylfaen"/>
                <w:sz w:val="20"/>
                <w:szCs w:val="20"/>
                <w:lang w:val="ka-GE" w:eastAsia="ka-GE"/>
              </w:rPr>
            </w:pPr>
            <w:r w:rsidRPr="00A305D2">
              <w:rPr>
                <w:rFonts w:ascii="Sylfaen" w:eastAsia="Times New Roman" w:hAnsi="Sylfaen"/>
                <w:sz w:val="20"/>
                <w:szCs w:val="20"/>
                <w:lang w:val="ka-GE" w:eastAsia="ka-GE"/>
              </w:rPr>
              <w:t> </w:t>
            </w:r>
          </w:p>
        </w:tc>
      </w:tr>
      <w:tr w:rsidR="00A305D2" w:rsidRPr="00A305D2" w:rsidTr="00CF211D">
        <w:trPr>
          <w:trHeight w:val="360"/>
        </w:trPr>
        <w:tc>
          <w:tcPr>
            <w:tcW w:w="2565" w:type="pct"/>
            <w:gridSpan w:val="4"/>
            <w:shd w:val="clear" w:color="auto" w:fill="auto"/>
            <w:vAlign w:val="center"/>
            <w:hideMark/>
          </w:tcPr>
          <w:p w:rsidR="00A305D2" w:rsidRPr="00A305D2" w:rsidRDefault="00A305D2" w:rsidP="00CF211D">
            <w:pPr>
              <w:spacing w:after="0" w:line="240" w:lineRule="auto"/>
              <w:jc w:val="center"/>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ქვეპროგრამის დასახელება:</w:t>
            </w:r>
          </w:p>
        </w:tc>
        <w:tc>
          <w:tcPr>
            <w:tcW w:w="556" w:type="pct"/>
            <w:shd w:val="clear" w:color="auto" w:fill="auto"/>
            <w:vAlign w:val="center"/>
            <w:hideMark/>
          </w:tcPr>
          <w:p w:rsidR="00A305D2" w:rsidRPr="00A305D2" w:rsidRDefault="00A305D2" w:rsidP="00CF211D">
            <w:pPr>
              <w:spacing w:after="0" w:line="240" w:lineRule="auto"/>
              <w:jc w:val="center"/>
              <w:rPr>
                <w:rFonts w:ascii="Sylfaen" w:eastAsia="Times New Roman" w:hAnsi="Sylfaen"/>
                <w:b/>
                <w:bCs/>
                <w:sz w:val="20"/>
                <w:szCs w:val="20"/>
                <w:lang w:val="ka-GE" w:eastAsia="ka-GE"/>
              </w:rPr>
            </w:pPr>
          </w:p>
        </w:tc>
        <w:tc>
          <w:tcPr>
            <w:tcW w:w="556" w:type="pct"/>
            <w:shd w:val="clear" w:color="auto" w:fill="auto"/>
            <w:vAlign w:val="center"/>
            <w:hideMark/>
          </w:tcPr>
          <w:p w:rsidR="00A305D2" w:rsidRPr="00A305D2" w:rsidRDefault="00A305D2" w:rsidP="00CF211D">
            <w:pPr>
              <w:spacing w:after="0" w:line="240" w:lineRule="auto"/>
              <w:rPr>
                <w:rFonts w:ascii="Times New Roman" w:eastAsia="Times New Roman" w:hAnsi="Times New Roman"/>
                <w:sz w:val="20"/>
                <w:szCs w:val="20"/>
                <w:lang w:val="ka-GE" w:eastAsia="ka-GE"/>
              </w:rPr>
            </w:pPr>
          </w:p>
        </w:tc>
        <w:tc>
          <w:tcPr>
            <w:tcW w:w="556" w:type="pct"/>
            <w:shd w:val="clear" w:color="auto" w:fill="auto"/>
            <w:noWrap/>
            <w:vAlign w:val="center"/>
            <w:hideMark/>
          </w:tcPr>
          <w:p w:rsidR="00A305D2" w:rsidRPr="00A305D2" w:rsidRDefault="00A305D2" w:rsidP="00CF211D">
            <w:pPr>
              <w:spacing w:after="0" w:line="240" w:lineRule="auto"/>
              <w:rPr>
                <w:rFonts w:ascii="Times New Roman" w:eastAsia="Times New Roman" w:hAnsi="Times New Roman"/>
                <w:sz w:val="20"/>
                <w:szCs w:val="20"/>
                <w:lang w:val="ka-GE" w:eastAsia="ka-GE"/>
              </w:rPr>
            </w:pPr>
          </w:p>
        </w:tc>
        <w:tc>
          <w:tcPr>
            <w:tcW w:w="767" w:type="pct"/>
            <w:shd w:val="clear" w:color="auto" w:fill="auto"/>
            <w:noWrap/>
            <w:vAlign w:val="center"/>
            <w:hideMark/>
          </w:tcPr>
          <w:p w:rsidR="00A305D2" w:rsidRPr="00A305D2" w:rsidRDefault="00A305D2" w:rsidP="00CF211D">
            <w:pPr>
              <w:spacing w:after="0" w:line="240" w:lineRule="auto"/>
              <w:rPr>
                <w:rFonts w:ascii="Sylfaen" w:eastAsia="Times New Roman" w:hAnsi="Sylfaen"/>
                <w:sz w:val="20"/>
                <w:szCs w:val="20"/>
                <w:lang w:val="ka-GE" w:eastAsia="ka-GE"/>
              </w:rPr>
            </w:pPr>
            <w:r w:rsidRPr="00A305D2">
              <w:rPr>
                <w:rFonts w:ascii="Sylfaen" w:eastAsia="Times New Roman" w:hAnsi="Sylfaen"/>
                <w:sz w:val="20"/>
                <w:szCs w:val="20"/>
                <w:lang w:val="ka-GE" w:eastAsia="ka-GE"/>
              </w:rPr>
              <w:t> </w:t>
            </w:r>
          </w:p>
        </w:tc>
      </w:tr>
      <w:tr w:rsidR="00A305D2" w:rsidRPr="00A305D2" w:rsidTr="00CF211D">
        <w:trPr>
          <w:trHeight w:val="360"/>
        </w:trPr>
        <w:tc>
          <w:tcPr>
            <w:tcW w:w="5000" w:type="pct"/>
            <w:gridSpan w:val="8"/>
            <w:shd w:val="clear" w:color="auto" w:fill="auto"/>
            <w:vAlign w:val="center"/>
            <w:hideMark/>
          </w:tcPr>
          <w:p w:rsidR="00A305D2" w:rsidRPr="00A305D2" w:rsidRDefault="00A305D2" w:rsidP="00CF211D">
            <w:pPr>
              <w:spacing w:after="0" w:line="240" w:lineRule="auto"/>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სანიაღვრე და სარწყავი არხების გაწმენდა, კეთილმოწყობა და რეაბილიტაცია</w:t>
            </w:r>
          </w:p>
        </w:tc>
      </w:tr>
      <w:tr w:rsidR="00A305D2" w:rsidRPr="00A305D2" w:rsidTr="00CF211D">
        <w:trPr>
          <w:trHeight w:val="390"/>
        </w:trPr>
        <w:tc>
          <w:tcPr>
            <w:tcW w:w="1453" w:type="pct"/>
            <w:gridSpan w:val="2"/>
            <w:shd w:val="clear" w:color="auto" w:fill="auto"/>
            <w:vAlign w:val="center"/>
            <w:hideMark/>
          </w:tcPr>
          <w:p w:rsidR="00A305D2" w:rsidRPr="00A305D2" w:rsidRDefault="00A305D2" w:rsidP="00CF211D">
            <w:pPr>
              <w:spacing w:after="0" w:line="240" w:lineRule="auto"/>
              <w:rPr>
                <w:rFonts w:ascii="Sylfaen" w:eastAsia="Times New Roman" w:hAnsi="Sylfaen"/>
                <w:sz w:val="20"/>
                <w:szCs w:val="20"/>
                <w:lang w:val="ka-GE" w:eastAsia="ka-GE"/>
              </w:rPr>
            </w:pPr>
            <w:r w:rsidRPr="00A305D2">
              <w:rPr>
                <w:rFonts w:ascii="Sylfaen" w:eastAsia="Times New Roman" w:hAnsi="Sylfaen"/>
                <w:sz w:val="20"/>
                <w:szCs w:val="20"/>
                <w:lang w:val="ka-GE" w:eastAsia="ka-GE"/>
              </w:rPr>
              <w:t>არის ქვეპროგრამა ახალი</w:t>
            </w:r>
            <w:r w:rsidRPr="00A305D2">
              <w:rPr>
                <w:rFonts w:ascii="Sylfaen" w:eastAsia="Times New Roman" w:hAnsi="Sylfaen"/>
                <w:b/>
                <w:bCs/>
                <w:sz w:val="20"/>
                <w:szCs w:val="20"/>
                <w:lang w:val="ka-GE" w:eastAsia="ka-GE"/>
              </w:rPr>
              <w:t xml:space="preserve">? </w:t>
            </w:r>
            <w:r w:rsidRPr="00A305D2">
              <w:rPr>
                <w:rFonts w:ascii="Sylfaen" w:eastAsia="Times New Roman" w:hAnsi="Sylfaen"/>
                <w:sz w:val="20"/>
                <w:szCs w:val="20"/>
                <w:lang w:val="ka-GE" w:eastAsia="ka-GE"/>
              </w:rPr>
              <w:t xml:space="preserve">        / </w:t>
            </w:r>
            <w:r w:rsidRPr="00A305D2">
              <w:rPr>
                <w:rFonts w:ascii="Sylfaen" w:eastAsia="Times New Roman" w:hAnsi="Sylfaen"/>
                <w:b/>
                <w:bCs/>
                <w:sz w:val="20"/>
                <w:szCs w:val="20"/>
                <w:lang w:val="ka-GE" w:eastAsia="ka-GE"/>
              </w:rPr>
              <w:t>არა</w:t>
            </w:r>
          </w:p>
        </w:tc>
        <w:tc>
          <w:tcPr>
            <w:tcW w:w="556" w:type="pct"/>
            <w:shd w:val="clear" w:color="auto" w:fill="auto"/>
            <w:vAlign w:val="center"/>
            <w:hideMark/>
          </w:tcPr>
          <w:p w:rsidR="00A305D2" w:rsidRPr="00A305D2" w:rsidRDefault="00A305D2" w:rsidP="00CF211D">
            <w:pPr>
              <w:spacing w:after="0" w:line="240" w:lineRule="auto"/>
              <w:rPr>
                <w:rFonts w:ascii="Sylfaen" w:eastAsia="Times New Roman" w:hAnsi="Sylfaen"/>
                <w:sz w:val="20"/>
                <w:szCs w:val="20"/>
                <w:lang w:val="ka-GE" w:eastAsia="ka-GE"/>
              </w:rPr>
            </w:pPr>
          </w:p>
        </w:tc>
        <w:tc>
          <w:tcPr>
            <w:tcW w:w="556" w:type="pct"/>
            <w:shd w:val="clear" w:color="auto" w:fill="auto"/>
            <w:vAlign w:val="center"/>
            <w:hideMark/>
          </w:tcPr>
          <w:p w:rsidR="00A305D2" w:rsidRPr="00A305D2" w:rsidRDefault="00A305D2" w:rsidP="00CF211D">
            <w:pPr>
              <w:spacing w:after="0" w:line="240" w:lineRule="auto"/>
              <w:rPr>
                <w:rFonts w:ascii="Times New Roman" w:eastAsia="Times New Roman" w:hAnsi="Times New Roman"/>
                <w:sz w:val="20"/>
                <w:szCs w:val="20"/>
                <w:lang w:val="ka-GE" w:eastAsia="ka-GE"/>
              </w:rPr>
            </w:pPr>
          </w:p>
        </w:tc>
        <w:tc>
          <w:tcPr>
            <w:tcW w:w="556" w:type="pct"/>
            <w:shd w:val="clear" w:color="auto" w:fill="auto"/>
            <w:vAlign w:val="center"/>
            <w:hideMark/>
          </w:tcPr>
          <w:p w:rsidR="00A305D2" w:rsidRPr="00A305D2" w:rsidRDefault="00A305D2" w:rsidP="00CF211D">
            <w:pPr>
              <w:spacing w:after="0" w:line="240" w:lineRule="auto"/>
              <w:rPr>
                <w:rFonts w:ascii="Times New Roman" w:eastAsia="Times New Roman" w:hAnsi="Times New Roman"/>
                <w:sz w:val="20"/>
                <w:szCs w:val="20"/>
                <w:lang w:val="ka-GE" w:eastAsia="ka-GE"/>
              </w:rPr>
            </w:pPr>
          </w:p>
        </w:tc>
        <w:tc>
          <w:tcPr>
            <w:tcW w:w="556" w:type="pct"/>
            <w:shd w:val="clear" w:color="auto" w:fill="auto"/>
            <w:vAlign w:val="center"/>
            <w:hideMark/>
          </w:tcPr>
          <w:p w:rsidR="00A305D2" w:rsidRPr="00A305D2" w:rsidRDefault="00A305D2" w:rsidP="00CF211D">
            <w:pPr>
              <w:spacing w:after="0" w:line="240" w:lineRule="auto"/>
              <w:rPr>
                <w:rFonts w:ascii="Times New Roman" w:eastAsia="Times New Roman" w:hAnsi="Times New Roman"/>
                <w:sz w:val="20"/>
                <w:szCs w:val="20"/>
                <w:lang w:val="ka-GE" w:eastAsia="ka-GE"/>
              </w:rPr>
            </w:pPr>
          </w:p>
        </w:tc>
        <w:tc>
          <w:tcPr>
            <w:tcW w:w="556" w:type="pct"/>
            <w:shd w:val="clear" w:color="auto" w:fill="auto"/>
            <w:noWrap/>
            <w:vAlign w:val="center"/>
            <w:hideMark/>
          </w:tcPr>
          <w:p w:rsidR="00A305D2" w:rsidRPr="00A305D2" w:rsidRDefault="00A305D2" w:rsidP="00CF211D">
            <w:pPr>
              <w:spacing w:after="0" w:line="240" w:lineRule="auto"/>
              <w:rPr>
                <w:rFonts w:ascii="Times New Roman" w:eastAsia="Times New Roman" w:hAnsi="Times New Roman"/>
                <w:sz w:val="20"/>
                <w:szCs w:val="20"/>
                <w:lang w:val="ka-GE" w:eastAsia="ka-GE"/>
              </w:rPr>
            </w:pPr>
          </w:p>
        </w:tc>
        <w:tc>
          <w:tcPr>
            <w:tcW w:w="767" w:type="pct"/>
            <w:shd w:val="clear" w:color="auto" w:fill="auto"/>
            <w:noWrap/>
            <w:vAlign w:val="center"/>
            <w:hideMark/>
          </w:tcPr>
          <w:p w:rsidR="00A305D2" w:rsidRPr="00A305D2" w:rsidRDefault="00A305D2" w:rsidP="00CF211D">
            <w:pPr>
              <w:spacing w:after="0" w:line="240" w:lineRule="auto"/>
              <w:rPr>
                <w:rFonts w:ascii="Sylfaen" w:eastAsia="Times New Roman" w:hAnsi="Sylfaen"/>
                <w:sz w:val="20"/>
                <w:szCs w:val="20"/>
                <w:lang w:val="ka-GE" w:eastAsia="ka-GE"/>
              </w:rPr>
            </w:pPr>
            <w:r w:rsidRPr="00A305D2">
              <w:rPr>
                <w:rFonts w:ascii="Sylfaen" w:eastAsia="Times New Roman" w:hAnsi="Sylfaen"/>
                <w:sz w:val="20"/>
                <w:szCs w:val="20"/>
                <w:lang w:val="ka-GE" w:eastAsia="ka-GE"/>
              </w:rPr>
              <w:t> </w:t>
            </w:r>
          </w:p>
        </w:tc>
      </w:tr>
      <w:tr w:rsidR="00A305D2" w:rsidRPr="00A305D2" w:rsidTr="00CF211D">
        <w:trPr>
          <w:trHeight w:val="585"/>
        </w:trPr>
        <w:tc>
          <w:tcPr>
            <w:tcW w:w="1453" w:type="pct"/>
            <w:gridSpan w:val="2"/>
            <w:shd w:val="clear" w:color="auto" w:fill="auto"/>
            <w:vAlign w:val="center"/>
            <w:hideMark/>
          </w:tcPr>
          <w:p w:rsidR="00A305D2" w:rsidRPr="00A305D2" w:rsidRDefault="00A305D2" w:rsidP="00CF211D">
            <w:pPr>
              <w:spacing w:after="0" w:line="240" w:lineRule="auto"/>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თუ ქვეპროგრამა ახალია, ვინ წარმოადგინა?</w:t>
            </w:r>
          </w:p>
        </w:tc>
        <w:tc>
          <w:tcPr>
            <w:tcW w:w="3547" w:type="pct"/>
            <w:gridSpan w:val="6"/>
            <w:shd w:val="clear" w:color="auto" w:fill="auto"/>
            <w:vAlign w:val="center"/>
            <w:hideMark/>
          </w:tcPr>
          <w:p w:rsidR="00A305D2" w:rsidRPr="00A305D2" w:rsidRDefault="00A305D2" w:rsidP="00CF211D">
            <w:pPr>
              <w:spacing w:after="0" w:line="240" w:lineRule="auto"/>
              <w:jc w:val="center"/>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 </w:t>
            </w:r>
          </w:p>
        </w:tc>
      </w:tr>
      <w:tr w:rsidR="00A305D2" w:rsidRPr="00A305D2" w:rsidTr="00CF211D">
        <w:trPr>
          <w:trHeight w:val="360"/>
        </w:trPr>
        <w:tc>
          <w:tcPr>
            <w:tcW w:w="2009" w:type="pct"/>
            <w:gridSpan w:val="3"/>
            <w:shd w:val="clear" w:color="auto" w:fill="auto"/>
            <w:vAlign w:val="center"/>
            <w:hideMark/>
          </w:tcPr>
          <w:p w:rsidR="00A305D2" w:rsidRPr="00A305D2" w:rsidRDefault="00A305D2" w:rsidP="00CF211D">
            <w:pPr>
              <w:spacing w:after="0" w:line="240" w:lineRule="auto"/>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ქვეპროგრამის განმახორციელებელი:</w:t>
            </w:r>
          </w:p>
        </w:tc>
        <w:tc>
          <w:tcPr>
            <w:tcW w:w="556" w:type="pct"/>
            <w:shd w:val="clear" w:color="auto" w:fill="auto"/>
            <w:vAlign w:val="center"/>
            <w:hideMark/>
          </w:tcPr>
          <w:p w:rsidR="00A305D2" w:rsidRPr="00A305D2" w:rsidRDefault="00A305D2" w:rsidP="00CF211D">
            <w:pPr>
              <w:spacing w:after="0" w:line="240" w:lineRule="auto"/>
              <w:rPr>
                <w:rFonts w:ascii="Sylfaen" w:eastAsia="Times New Roman" w:hAnsi="Sylfaen"/>
                <w:b/>
                <w:bCs/>
                <w:sz w:val="20"/>
                <w:szCs w:val="20"/>
                <w:lang w:val="ka-GE" w:eastAsia="ka-GE"/>
              </w:rPr>
            </w:pPr>
          </w:p>
        </w:tc>
        <w:tc>
          <w:tcPr>
            <w:tcW w:w="556" w:type="pct"/>
            <w:shd w:val="clear" w:color="auto" w:fill="auto"/>
            <w:vAlign w:val="center"/>
            <w:hideMark/>
          </w:tcPr>
          <w:p w:rsidR="00A305D2" w:rsidRPr="00A305D2" w:rsidRDefault="00A305D2" w:rsidP="00CF211D">
            <w:pPr>
              <w:spacing w:after="0" w:line="240" w:lineRule="auto"/>
              <w:rPr>
                <w:rFonts w:ascii="Times New Roman" w:eastAsia="Times New Roman" w:hAnsi="Times New Roman"/>
                <w:sz w:val="20"/>
                <w:szCs w:val="20"/>
                <w:lang w:val="ka-GE" w:eastAsia="ka-GE"/>
              </w:rPr>
            </w:pPr>
          </w:p>
        </w:tc>
        <w:tc>
          <w:tcPr>
            <w:tcW w:w="556" w:type="pct"/>
            <w:shd w:val="clear" w:color="auto" w:fill="auto"/>
            <w:vAlign w:val="center"/>
            <w:hideMark/>
          </w:tcPr>
          <w:p w:rsidR="00A305D2" w:rsidRPr="00A305D2" w:rsidRDefault="00A305D2" w:rsidP="00CF211D">
            <w:pPr>
              <w:spacing w:after="0" w:line="240" w:lineRule="auto"/>
              <w:rPr>
                <w:rFonts w:ascii="Times New Roman" w:eastAsia="Times New Roman" w:hAnsi="Times New Roman"/>
                <w:sz w:val="20"/>
                <w:szCs w:val="20"/>
                <w:lang w:val="ka-GE" w:eastAsia="ka-GE"/>
              </w:rPr>
            </w:pPr>
          </w:p>
        </w:tc>
        <w:tc>
          <w:tcPr>
            <w:tcW w:w="556" w:type="pct"/>
            <w:shd w:val="clear" w:color="auto" w:fill="auto"/>
            <w:noWrap/>
            <w:vAlign w:val="center"/>
            <w:hideMark/>
          </w:tcPr>
          <w:p w:rsidR="00A305D2" w:rsidRPr="00A305D2" w:rsidRDefault="00A305D2" w:rsidP="00CF211D">
            <w:pPr>
              <w:spacing w:after="0" w:line="240" w:lineRule="auto"/>
              <w:rPr>
                <w:rFonts w:ascii="Times New Roman" w:eastAsia="Times New Roman" w:hAnsi="Times New Roman"/>
                <w:sz w:val="20"/>
                <w:szCs w:val="20"/>
                <w:lang w:val="ka-GE" w:eastAsia="ka-GE"/>
              </w:rPr>
            </w:pPr>
          </w:p>
        </w:tc>
        <w:tc>
          <w:tcPr>
            <w:tcW w:w="767" w:type="pct"/>
            <w:shd w:val="clear" w:color="auto" w:fill="auto"/>
            <w:noWrap/>
            <w:vAlign w:val="center"/>
            <w:hideMark/>
          </w:tcPr>
          <w:p w:rsidR="00A305D2" w:rsidRPr="00A305D2" w:rsidRDefault="00A305D2" w:rsidP="00CF211D">
            <w:pPr>
              <w:spacing w:after="0" w:line="240" w:lineRule="auto"/>
              <w:rPr>
                <w:rFonts w:ascii="Sylfaen" w:eastAsia="Times New Roman" w:hAnsi="Sylfaen"/>
                <w:sz w:val="20"/>
                <w:szCs w:val="20"/>
                <w:lang w:val="ka-GE" w:eastAsia="ka-GE"/>
              </w:rPr>
            </w:pPr>
            <w:r w:rsidRPr="00A305D2">
              <w:rPr>
                <w:rFonts w:ascii="Sylfaen" w:eastAsia="Times New Roman" w:hAnsi="Sylfaen"/>
                <w:sz w:val="20"/>
                <w:szCs w:val="20"/>
                <w:lang w:val="ka-GE" w:eastAsia="ka-GE"/>
              </w:rPr>
              <w:t> </w:t>
            </w:r>
          </w:p>
        </w:tc>
      </w:tr>
      <w:tr w:rsidR="00A305D2" w:rsidRPr="00A305D2" w:rsidTr="00CF211D">
        <w:trPr>
          <w:trHeight w:val="360"/>
        </w:trPr>
        <w:tc>
          <w:tcPr>
            <w:tcW w:w="5000" w:type="pct"/>
            <w:gridSpan w:val="8"/>
            <w:shd w:val="clear" w:color="auto" w:fill="auto"/>
            <w:noWrap/>
            <w:vAlign w:val="center"/>
            <w:hideMark/>
          </w:tcPr>
          <w:p w:rsidR="00A305D2" w:rsidRPr="00A305D2" w:rsidRDefault="00A305D2" w:rsidP="00CF211D">
            <w:pPr>
              <w:spacing w:after="0" w:line="240" w:lineRule="auto"/>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 xml:space="preserve">ინფრასტრუქტურისა და ზედამხედველობის სამსახური </w:t>
            </w:r>
          </w:p>
        </w:tc>
      </w:tr>
      <w:tr w:rsidR="00A305D2" w:rsidRPr="00A305D2" w:rsidTr="00CF211D">
        <w:trPr>
          <w:trHeight w:val="360"/>
        </w:trPr>
        <w:tc>
          <w:tcPr>
            <w:tcW w:w="2009" w:type="pct"/>
            <w:gridSpan w:val="3"/>
            <w:shd w:val="clear" w:color="auto" w:fill="auto"/>
            <w:vAlign w:val="center"/>
            <w:hideMark/>
          </w:tcPr>
          <w:p w:rsidR="00A305D2" w:rsidRPr="00A305D2" w:rsidRDefault="00A305D2" w:rsidP="00CF211D">
            <w:pPr>
              <w:spacing w:after="0" w:line="240" w:lineRule="auto"/>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დაფინანსების წყარო</w:t>
            </w:r>
          </w:p>
        </w:tc>
        <w:tc>
          <w:tcPr>
            <w:tcW w:w="556" w:type="pct"/>
            <w:shd w:val="clear" w:color="auto" w:fill="auto"/>
            <w:vAlign w:val="center"/>
            <w:hideMark/>
          </w:tcPr>
          <w:p w:rsidR="00A305D2" w:rsidRPr="00A305D2" w:rsidRDefault="00A305D2" w:rsidP="00CF211D">
            <w:pPr>
              <w:spacing w:after="0" w:line="240" w:lineRule="auto"/>
              <w:rPr>
                <w:rFonts w:ascii="Sylfaen" w:eastAsia="Times New Roman" w:hAnsi="Sylfaen"/>
                <w:b/>
                <w:bCs/>
                <w:sz w:val="20"/>
                <w:szCs w:val="20"/>
                <w:lang w:val="ka-GE" w:eastAsia="ka-GE"/>
              </w:rPr>
            </w:pPr>
          </w:p>
        </w:tc>
        <w:tc>
          <w:tcPr>
            <w:tcW w:w="556" w:type="pct"/>
            <w:shd w:val="clear" w:color="auto" w:fill="auto"/>
            <w:vAlign w:val="center"/>
            <w:hideMark/>
          </w:tcPr>
          <w:p w:rsidR="00A305D2" w:rsidRPr="00A305D2" w:rsidRDefault="00A305D2" w:rsidP="00CF211D">
            <w:pPr>
              <w:spacing w:after="0" w:line="240" w:lineRule="auto"/>
              <w:rPr>
                <w:rFonts w:ascii="Times New Roman" w:eastAsia="Times New Roman" w:hAnsi="Times New Roman"/>
                <w:sz w:val="20"/>
                <w:szCs w:val="20"/>
                <w:lang w:val="ka-GE" w:eastAsia="ka-GE"/>
              </w:rPr>
            </w:pPr>
          </w:p>
        </w:tc>
        <w:tc>
          <w:tcPr>
            <w:tcW w:w="556" w:type="pct"/>
            <w:shd w:val="clear" w:color="auto" w:fill="auto"/>
            <w:vAlign w:val="center"/>
            <w:hideMark/>
          </w:tcPr>
          <w:p w:rsidR="00A305D2" w:rsidRPr="00A305D2" w:rsidRDefault="00A305D2" w:rsidP="00CF211D">
            <w:pPr>
              <w:spacing w:after="0" w:line="240" w:lineRule="auto"/>
              <w:rPr>
                <w:rFonts w:ascii="Times New Roman" w:eastAsia="Times New Roman" w:hAnsi="Times New Roman"/>
                <w:sz w:val="20"/>
                <w:szCs w:val="20"/>
                <w:lang w:val="ka-GE" w:eastAsia="ka-GE"/>
              </w:rPr>
            </w:pPr>
          </w:p>
        </w:tc>
        <w:tc>
          <w:tcPr>
            <w:tcW w:w="556" w:type="pct"/>
            <w:shd w:val="clear" w:color="auto" w:fill="auto"/>
            <w:noWrap/>
            <w:vAlign w:val="center"/>
            <w:hideMark/>
          </w:tcPr>
          <w:p w:rsidR="00A305D2" w:rsidRPr="00A305D2" w:rsidRDefault="00A305D2" w:rsidP="00CF211D">
            <w:pPr>
              <w:spacing w:after="0" w:line="240" w:lineRule="auto"/>
              <w:rPr>
                <w:rFonts w:ascii="Times New Roman" w:eastAsia="Times New Roman" w:hAnsi="Times New Roman"/>
                <w:sz w:val="20"/>
                <w:szCs w:val="20"/>
                <w:lang w:val="ka-GE" w:eastAsia="ka-GE"/>
              </w:rPr>
            </w:pPr>
          </w:p>
        </w:tc>
        <w:tc>
          <w:tcPr>
            <w:tcW w:w="767" w:type="pct"/>
            <w:shd w:val="clear" w:color="auto" w:fill="auto"/>
            <w:noWrap/>
            <w:vAlign w:val="center"/>
            <w:hideMark/>
          </w:tcPr>
          <w:p w:rsidR="00A305D2" w:rsidRPr="00A305D2" w:rsidRDefault="00A305D2" w:rsidP="00CF211D">
            <w:pPr>
              <w:spacing w:after="0" w:line="240" w:lineRule="auto"/>
              <w:rPr>
                <w:rFonts w:ascii="Sylfaen" w:eastAsia="Times New Roman" w:hAnsi="Sylfaen"/>
                <w:sz w:val="20"/>
                <w:szCs w:val="20"/>
                <w:lang w:val="ka-GE" w:eastAsia="ka-GE"/>
              </w:rPr>
            </w:pPr>
            <w:r w:rsidRPr="00A305D2">
              <w:rPr>
                <w:rFonts w:ascii="Sylfaen" w:eastAsia="Times New Roman" w:hAnsi="Sylfaen"/>
                <w:sz w:val="20"/>
                <w:szCs w:val="20"/>
                <w:lang w:val="ka-GE" w:eastAsia="ka-GE"/>
              </w:rPr>
              <w:t> </w:t>
            </w:r>
          </w:p>
        </w:tc>
      </w:tr>
      <w:tr w:rsidR="00A305D2" w:rsidRPr="00A305D2" w:rsidTr="00CF211D">
        <w:trPr>
          <w:trHeight w:val="360"/>
        </w:trPr>
        <w:tc>
          <w:tcPr>
            <w:tcW w:w="2009" w:type="pct"/>
            <w:gridSpan w:val="3"/>
            <w:shd w:val="clear" w:color="auto" w:fill="auto"/>
            <w:vAlign w:val="center"/>
            <w:hideMark/>
          </w:tcPr>
          <w:p w:rsidR="00A305D2" w:rsidRPr="00A305D2" w:rsidRDefault="00A305D2" w:rsidP="00CF211D">
            <w:pPr>
              <w:spacing w:after="0" w:line="240" w:lineRule="auto"/>
              <w:jc w:val="center"/>
              <w:rPr>
                <w:rFonts w:ascii="Sylfaen" w:eastAsia="Times New Roman" w:hAnsi="Sylfaen"/>
                <w:sz w:val="20"/>
                <w:szCs w:val="20"/>
                <w:lang w:val="ka-GE" w:eastAsia="ka-GE"/>
              </w:rPr>
            </w:pPr>
            <w:r w:rsidRPr="00A305D2">
              <w:rPr>
                <w:rFonts w:ascii="Sylfaen" w:eastAsia="Times New Roman" w:hAnsi="Sylfaen"/>
                <w:sz w:val="20"/>
                <w:szCs w:val="20"/>
                <w:lang w:val="ka-GE" w:eastAsia="ka-GE"/>
              </w:rPr>
              <w:lastRenderedPageBreak/>
              <w:t>დასახელება</w:t>
            </w:r>
          </w:p>
        </w:tc>
        <w:tc>
          <w:tcPr>
            <w:tcW w:w="556" w:type="pct"/>
            <w:shd w:val="clear" w:color="auto" w:fill="auto"/>
            <w:vAlign w:val="center"/>
            <w:hideMark/>
          </w:tcPr>
          <w:p w:rsidR="00A305D2" w:rsidRPr="00A305D2" w:rsidRDefault="00A305D2" w:rsidP="00CF211D">
            <w:pPr>
              <w:spacing w:after="0" w:line="240" w:lineRule="auto"/>
              <w:jc w:val="center"/>
              <w:rPr>
                <w:rFonts w:ascii="Sylfaen" w:eastAsia="Times New Roman" w:hAnsi="Sylfaen"/>
                <w:sz w:val="20"/>
                <w:szCs w:val="20"/>
                <w:lang w:val="ka-GE" w:eastAsia="ka-GE"/>
              </w:rPr>
            </w:pPr>
            <w:r w:rsidRPr="00A305D2">
              <w:rPr>
                <w:rFonts w:ascii="Sylfaen" w:eastAsia="Times New Roman" w:hAnsi="Sylfaen"/>
                <w:sz w:val="20"/>
                <w:szCs w:val="20"/>
                <w:lang w:val="ka-GE" w:eastAsia="ka-GE"/>
              </w:rPr>
              <w:t>2023 წელი</w:t>
            </w:r>
          </w:p>
        </w:tc>
        <w:tc>
          <w:tcPr>
            <w:tcW w:w="556" w:type="pct"/>
            <w:shd w:val="clear" w:color="auto" w:fill="auto"/>
            <w:vAlign w:val="center"/>
            <w:hideMark/>
          </w:tcPr>
          <w:p w:rsidR="00A305D2" w:rsidRPr="00A305D2" w:rsidRDefault="00A305D2" w:rsidP="00CF211D">
            <w:pPr>
              <w:spacing w:after="0" w:line="240" w:lineRule="auto"/>
              <w:jc w:val="center"/>
              <w:rPr>
                <w:rFonts w:ascii="Sylfaen" w:eastAsia="Times New Roman" w:hAnsi="Sylfaen"/>
                <w:sz w:val="20"/>
                <w:szCs w:val="20"/>
                <w:lang w:val="ka-GE" w:eastAsia="ka-GE"/>
              </w:rPr>
            </w:pPr>
            <w:r w:rsidRPr="00A305D2">
              <w:rPr>
                <w:rFonts w:ascii="Sylfaen" w:eastAsia="Times New Roman" w:hAnsi="Sylfaen"/>
                <w:sz w:val="20"/>
                <w:szCs w:val="20"/>
                <w:lang w:val="ka-GE" w:eastAsia="ka-GE"/>
              </w:rPr>
              <w:t>2024 წელი</w:t>
            </w:r>
          </w:p>
        </w:tc>
        <w:tc>
          <w:tcPr>
            <w:tcW w:w="556" w:type="pct"/>
            <w:shd w:val="clear" w:color="auto" w:fill="auto"/>
            <w:vAlign w:val="center"/>
            <w:hideMark/>
          </w:tcPr>
          <w:p w:rsidR="00A305D2" w:rsidRPr="00A305D2" w:rsidRDefault="00A305D2" w:rsidP="00CF211D">
            <w:pPr>
              <w:spacing w:after="0" w:line="240" w:lineRule="auto"/>
              <w:jc w:val="center"/>
              <w:rPr>
                <w:rFonts w:ascii="Sylfaen" w:eastAsia="Times New Roman" w:hAnsi="Sylfaen"/>
                <w:sz w:val="20"/>
                <w:szCs w:val="20"/>
                <w:lang w:val="ka-GE" w:eastAsia="ka-GE"/>
              </w:rPr>
            </w:pPr>
            <w:r w:rsidRPr="00A305D2">
              <w:rPr>
                <w:rFonts w:ascii="Sylfaen" w:eastAsia="Times New Roman" w:hAnsi="Sylfaen"/>
                <w:sz w:val="20"/>
                <w:szCs w:val="20"/>
                <w:lang w:val="ka-GE" w:eastAsia="ka-GE"/>
              </w:rPr>
              <w:t>2025 წელი</w:t>
            </w:r>
          </w:p>
        </w:tc>
        <w:tc>
          <w:tcPr>
            <w:tcW w:w="556" w:type="pct"/>
            <w:shd w:val="clear" w:color="auto" w:fill="auto"/>
            <w:vAlign w:val="center"/>
            <w:hideMark/>
          </w:tcPr>
          <w:p w:rsidR="00A305D2" w:rsidRPr="00A305D2" w:rsidRDefault="00A305D2" w:rsidP="00CF211D">
            <w:pPr>
              <w:spacing w:after="0" w:line="240" w:lineRule="auto"/>
              <w:jc w:val="center"/>
              <w:rPr>
                <w:rFonts w:ascii="Sylfaen" w:eastAsia="Times New Roman" w:hAnsi="Sylfaen"/>
                <w:sz w:val="20"/>
                <w:szCs w:val="20"/>
                <w:lang w:val="ka-GE" w:eastAsia="ka-GE"/>
              </w:rPr>
            </w:pPr>
            <w:r w:rsidRPr="00A305D2">
              <w:rPr>
                <w:rFonts w:ascii="Sylfaen" w:eastAsia="Times New Roman" w:hAnsi="Sylfaen"/>
                <w:sz w:val="20"/>
                <w:szCs w:val="20"/>
                <w:lang w:val="ka-GE" w:eastAsia="ka-GE"/>
              </w:rPr>
              <w:t>2026 წელი</w:t>
            </w:r>
          </w:p>
        </w:tc>
        <w:tc>
          <w:tcPr>
            <w:tcW w:w="767" w:type="pct"/>
            <w:shd w:val="clear" w:color="auto" w:fill="auto"/>
            <w:vAlign w:val="center"/>
            <w:hideMark/>
          </w:tcPr>
          <w:p w:rsidR="00A305D2" w:rsidRPr="00A305D2" w:rsidRDefault="00A305D2" w:rsidP="00CF211D">
            <w:pPr>
              <w:spacing w:after="0" w:line="240" w:lineRule="auto"/>
              <w:jc w:val="center"/>
              <w:rPr>
                <w:rFonts w:ascii="Sylfaen" w:eastAsia="Times New Roman" w:hAnsi="Sylfaen"/>
                <w:sz w:val="20"/>
                <w:szCs w:val="20"/>
                <w:lang w:val="ka-GE" w:eastAsia="ka-GE"/>
              </w:rPr>
            </w:pPr>
            <w:r w:rsidRPr="00A305D2">
              <w:rPr>
                <w:rFonts w:ascii="Sylfaen" w:eastAsia="Times New Roman" w:hAnsi="Sylfaen"/>
                <w:sz w:val="20"/>
                <w:szCs w:val="20"/>
                <w:lang w:val="ka-GE" w:eastAsia="ka-GE"/>
              </w:rPr>
              <w:t xml:space="preserve">2027 წელი </w:t>
            </w:r>
          </w:p>
        </w:tc>
      </w:tr>
      <w:tr w:rsidR="00CF211D" w:rsidRPr="00A305D2" w:rsidTr="00CF211D">
        <w:trPr>
          <w:trHeight w:val="360"/>
        </w:trPr>
        <w:tc>
          <w:tcPr>
            <w:tcW w:w="2009" w:type="pct"/>
            <w:gridSpan w:val="3"/>
            <w:shd w:val="clear" w:color="auto" w:fill="auto"/>
            <w:vAlign w:val="center"/>
            <w:hideMark/>
          </w:tcPr>
          <w:p w:rsidR="00CF211D" w:rsidRPr="00A305D2" w:rsidRDefault="00CF211D" w:rsidP="00CF211D">
            <w:pPr>
              <w:spacing w:after="0" w:line="240" w:lineRule="auto"/>
              <w:rPr>
                <w:rFonts w:ascii="Sylfaen" w:eastAsia="Times New Roman" w:hAnsi="Sylfaen"/>
                <w:sz w:val="20"/>
                <w:szCs w:val="20"/>
                <w:lang w:val="ka-GE" w:eastAsia="ka-GE"/>
              </w:rPr>
            </w:pPr>
            <w:r w:rsidRPr="00A305D2">
              <w:rPr>
                <w:rFonts w:ascii="Sylfaen" w:eastAsia="Times New Roman" w:hAnsi="Sylfaen"/>
                <w:sz w:val="20"/>
                <w:szCs w:val="20"/>
                <w:lang w:val="ka-GE" w:eastAsia="ka-GE"/>
              </w:rPr>
              <w:t>მუნიციპალური ბიუჯეტი</w:t>
            </w:r>
          </w:p>
        </w:tc>
        <w:tc>
          <w:tcPr>
            <w:tcW w:w="556" w:type="pct"/>
            <w:shd w:val="clear" w:color="auto" w:fill="auto"/>
            <w:vAlign w:val="center"/>
            <w:hideMark/>
          </w:tcPr>
          <w:p w:rsidR="00CF211D" w:rsidRPr="00A305D2" w:rsidRDefault="00CF211D" w:rsidP="00CF211D">
            <w:pPr>
              <w:spacing w:after="0" w:line="240" w:lineRule="auto"/>
              <w:jc w:val="center"/>
              <w:rPr>
                <w:rFonts w:ascii="Sylfaen" w:eastAsia="Times New Roman" w:hAnsi="Sylfaen"/>
                <w:sz w:val="20"/>
                <w:szCs w:val="20"/>
                <w:lang w:val="ka-GE" w:eastAsia="ka-GE"/>
              </w:rPr>
            </w:pPr>
            <w:r w:rsidRPr="00A305D2">
              <w:rPr>
                <w:rFonts w:ascii="Sylfaen" w:eastAsia="Times New Roman" w:hAnsi="Sylfaen"/>
                <w:sz w:val="20"/>
                <w:szCs w:val="20"/>
                <w:lang w:val="ka-GE" w:eastAsia="ka-GE"/>
              </w:rPr>
              <w:t xml:space="preserve">     200 000,00 </w:t>
            </w:r>
          </w:p>
        </w:tc>
        <w:tc>
          <w:tcPr>
            <w:tcW w:w="556" w:type="pct"/>
            <w:shd w:val="clear" w:color="auto" w:fill="auto"/>
            <w:vAlign w:val="center"/>
            <w:hideMark/>
          </w:tcPr>
          <w:p w:rsidR="00CF211D" w:rsidRPr="00A305D2" w:rsidRDefault="00CF211D" w:rsidP="00CF211D">
            <w:pPr>
              <w:spacing w:after="0" w:line="240" w:lineRule="auto"/>
              <w:jc w:val="center"/>
              <w:rPr>
                <w:rFonts w:ascii="Sylfaen" w:eastAsia="Times New Roman" w:hAnsi="Sylfaen"/>
                <w:sz w:val="20"/>
                <w:szCs w:val="20"/>
                <w:lang w:val="ka-GE" w:eastAsia="ka-GE"/>
              </w:rPr>
            </w:pPr>
            <w:r w:rsidRPr="00A305D2">
              <w:rPr>
                <w:rFonts w:ascii="Sylfaen" w:eastAsia="Times New Roman" w:hAnsi="Sylfaen"/>
                <w:sz w:val="20"/>
                <w:szCs w:val="20"/>
                <w:lang w:val="ka-GE" w:eastAsia="ka-GE"/>
              </w:rPr>
              <w:t xml:space="preserve">     200 000,00 </w:t>
            </w:r>
          </w:p>
        </w:tc>
        <w:tc>
          <w:tcPr>
            <w:tcW w:w="556" w:type="pct"/>
            <w:shd w:val="clear" w:color="auto" w:fill="auto"/>
            <w:vAlign w:val="center"/>
            <w:hideMark/>
          </w:tcPr>
          <w:p w:rsidR="00CF211D" w:rsidRPr="00A305D2" w:rsidRDefault="00CF211D" w:rsidP="00CF211D">
            <w:pPr>
              <w:spacing w:after="0" w:line="240" w:lineRule="auto"/>
              <w:jc w:val="center"/>
              <w:rPr>
                <w:rFonts w:ascii="Sylfaen" w:eastAsia="Times New Roman" w:hAnsi="Sylfaen"/>
                <w:sz w:val="20"/>
                <w:szCs w:val="20"/>
                <w:lang w:val="ka-GE" w:eastAsia="ka-GE"/>
              </w:rPr>
            </w:pPr>
            <w:r w:rsidRPr="00A305D2">
              <w:rPr>
                <w:rFonts w:ascii="Sylfaen" w:eastAsia="Times New Roman" w:hAnsi="Sylfaen"/>
                <w:sz w:val="20"/>
                <w:szCs w:val="20"/>
                <w:lang w:val="ka-GE" w:eastAsia="ka-GE"/>
              </w:rPr>
              <w:t xml:space="preserve">     200 000,00 </w:t>
            </w:r>
          </w:p>
        </w:tc>
        <w:tc>
          <w:tcPr>
            <w:tcW w:w="1323" w:type="pct"/>
            <w:gridSpan w:val="2"/>
            <w:shd w:val="clear" w:color="auto" w:fill="auto"/>
            <w:vAlign w:val="center"/>
            <w:hideMark/>
          </w:tcPr>
          <w:p w:rsidR="00CF211D" w:rsidRPr="00CF211D" w:rsidRDefault="00CF211D" w:rsidP="00CF211D">
            <w:pPr>
              <w:spacing w:after="0" w:line="240" w:lineRule="auto"/>
              <w:rPr>
                <w:rFonts w:ascii="Sylfaen" w:eastAsia="Times New Roman" w:hAnsi="Sylfaen"/>
                <w:sz w:val="20"/>
                <w:szCs w:val="20"/>
                <w:lang w:eastAsia="ka-GE"/>
              </w:rPr>
            </w:pPr>
            <w:r w:rsidRPr="00A305D2">
              <w:rPr>
                <w:rFonts w:ascii="Sylfaen" w:eastAsia="Times New Roman" w:hAnsi="Sylfaen"/>
                <w:sz w:val="20"/>
                <w:szCs w:val="20"/>
                <w:lang w:val="ka-GE" w:eastAsia="ka-GE"/>
              </w:rPr>
              <w:t>200 000,00</w:t>
            </w:r>
            <w:r>
              <w:rPr>
                <w:rFonts w:ascii="Sylfaen" w:eastAsia="Times New Roman" w:hAnsi="Sylfaen"/>
                <w:sz w:val="20"/>
                <w:szCs w:val="20"/>
                <w:lang w:eastAsia="ka-GE"/>
              </w:rPr>
              <w:t xml:space="preserve">             200 000.00</w:t>
            </w:r>
          </w:p>
        </w:tc>
      </w:tr>
      <w:tr w:rsidR="00CF211D" w:rsidRPr="00A305D2" w:rsidTr="00CF211D">
        <w:trPr>
          <w:trHeight w:val="360"/>
        </w:trPr>
        <w:tc>
          <w:tcPr>
            <w:tcW w:w="2009" w:type="pct"/>
            <w:gridSpan w:val="3"/>
            <w:shd w:val="clear" w:color="auto" w:fill="auto"/>
            <w:vAlign w:val="center"/>
            <w:hideMark/>
          </w:tcPr>
          <w:p w:rsidR="00CF211D" w:rsidRPr="00A305D2" w:rsidRDefault="00CF211D" w:rsidP="00CF211D">
            <w:pPr>
              <w:spacing w:after="0" w:line="240" w:lineRule="auto"/>
              <w:rPr>
                <w:rFonts w:ascii="Sylfaen" w:eastAsia="Times New Roman" w:hAnsi="Sylfaen"/>
                <w:sz w:val="20"/>
                <w:szCs w:val="20"/>
                <w:lang w:val="ka-GE" w:eastAsia="ka-GE"/>
              </w:rPr>
            </w:pPr>
            <w:r w:rsidRPr="00A305D2">
              <w:rPr>
                <w:rFonts w:ascii="Sylfaen" w:eastAsia="Times New Roman" w:hAnsi="Sylfaen"/>
                <w:sz w:val="20"/>
                <w:szCs w:val="20"/>
                <w:lang w:val="ka-GE" w:eastAsia="ka-GE"/>
              </w:rPr>
              <w:t>სახელმწიფო ბიუჯეტი</w:t>
            </w:r>
          </w:p>
        </w:tc>
        <w:tc>
          <w:tcPr>
            <w:tcW w:w="556" w:type="pct"/>
            <w:shd w:val="clear" w:color="auto" w:fill="auto"/>
            <w:vAlign w:val="center"/>
            <w:hideMark/>
          </w:tcPr>
          <w:p w:rsidR="00CF211D" w:rsidRPr="00A305D2" w:rsidRDefault="00CF211D" w:rsidP="00CF211D">
            <w:pPr>
              <w:spacing w:after="0" w:line="240" w:lineRule="auto"/>
              <w:jc w:val="center"/>
              <w:rPr>
                <w:rFonts w:ascii="Sylfaen" w:eastAsia="Times New Roman" w:hAnsi="Sylfaen"/>
                <w:sz w:val="20"/>
                <w:szCs w:val="20"/>
                <w:lang w:val="ka-GE" w:eastAsia="ka-GE"/>
              </w:rPr>
            </w:pPr>
            <w:r w:rsidRPr="00A305D2">
              <w:rPr>
                <w:rFonts w:ascii="Sylfaen" w:eastAsia="Times New Roman" w:hAnsi="Sylfaen"/>
                <w:sz w:val="20"/>
                <w:szCs w:val="20"/>
                <w:lang w:val="ka-GE" w:eastAsia="ka-GE"/>
              </w:rPr>
              <w:t xml:space="preserve">                                  -   </w:t>
            </w:r>
          </w:p>
        </w:tc>
        <w:tc>
          <w:tcPr>
            <w:tcW w:w="556" w:type="pct"/>
            <w:shd w:val="clear" w:color="auto" w:fill="auto"/>
            <w:vAlign w:val="center"/>
            <w:hideMark/>
          </w:tcPr>
          <w:p w:rsidR="00CF211D" w:rsidRPr="00A305D2" w:rsidRDefault="00CF211D" w:rsidP="00CF211D">
            <w:pPr>
              <w:spacing w:after="0" w:line="240" w:lineRule="auto"/>
              <w:jc w:val="center"/>
              <w:rPr>
                <w:rFonts w:ascii="Sylfaen" w:eastAsia="Times New Roman" w:hAnsi="Sylfaen"/>
                <w:sz w:val="20"/>
                <w:szCs w:val="20"/>
                <w:lang w:val="ka-GE" w:eastAsia="ka-GE"/>
              </w:rPr>
            </w:pPr>
            <w:r w:rsidRPr="00A305D2">
              <w:rPr>
                <w:rFonts w:ascii="Sylfaen" w:eastAsia="Times New Roman" w:hAnsi="Sylfaen"/>
                <w:sz w:val="20"/>
                <w:szCs w:val="20"/>
                <w:lang w:val="ka-GE" w:eastAsia="ka-GE"/>
              </w:rPr>
              <w:t xml:space="preserve">                                  -   </w:t>
            </w:r>
          </w:p>
        </w:tc>
        <w:tc>
          <w:tcPr>
            <w:tcW w:w="556" w:type="pct"/>
            <w:shd w:val="clear" w:color="auto" w:fill="auto"/>
            <w:vAlign w:val="center"/>
            <w:hideMark/>
          </w:tcPr>
          <w:p w:rsidR="00CF211D" w:rsidRPr="00A305D2" w:rsidRDefault="00CF211D" w:rsidP="00CF211D">
            <w:pPr>
              <w:spacing w:after="0" w:line="240" w:lineRule="auto"/>
              <w:jc w:val="center"/>
              <w:rPr>
                <w:rFonts w:ascii="Sylfaen" w:eastAsia="Times New Roman" w:hAnsi="Sylfaen"/>
                <w:sz w:val="20"/>
                <w:szCs w:val="20"/>
                <w:lang w:val="ka-GE" w:eastAsia="ka-GE"/>
              </w:rPr>
            </w:pPr>
            <w:r w:rsidRPr="00A305D2">
              <w:rPr>
                <w:rFonts w:ascii="Sylfaen" w:eastAsia="Times New Roman" w:hAnsi="Sylfaen"/>
                <w:sz w:val="20"/>
                <w:szCs w:val="20"/>
                <w:lang w:val="ka-GE" w:eastAsia="ka-GE"/>
              </w:rPr>
              <w:t xml:space="preserve">                                  -   </w:t>
            </w:r>
          </w:p>
        </w:tc>
        <w:tc>
          <w:tcPr>
            <w:tcW w:w="1323" w:type="pct"/>
            <w:gridSpan w:val="2"/>
            <w:shd w:val="clear" w:color="auto" w:fill="auto"/>
            <w:vAlign w:val="center"/>
            <w:hideMark/>
          </w:tcPr>
          <w:p w:rsidR="00CF211D" w:rsidRPr="00A305D2" w:rsidRDefault="00CF211D" w:rsidP="00CF211D">
            <w:pPr>
              <w:spacing w:after="0" w:line="240" w:lineRule="auto"/>
              <w:jc w:val="center"/>
              <w:rPr>
                <w:rFonts w:ascii="Sylfaen" w:eastAsia="Times New Roman" w:hAnsi="Sylfaen"/>
                <w:sz w:val="20"/>
                <w:szCs w:val="20"/>
                <w:lang w:val="ka-GE" w:eastAsia="ka-GE"/>
              </w:rPr>
            </w:pPr>
            <w:r w:rsidRPr="00A305D2">
              <w:rPr>
                <w:rFonts w:ascii="Sylfaen" w:eastAsia="Times New Roman" w:hAnsi="Sylfaen"/>
                <w:sz w:val="20"/>
                <w:szCs w:val="20"/>
                <w:lang w:val="ka-GE" w:eastAsia="ka-GE"/>
              </w:rPr>
              <w:t> </w:t>
            </w:r>
          </w:p>
        </w:tc>
      </w:tr>
      <w:tr w:rsidR="00CF211D" w:rsidRPr="00A305D2" w:rsidTr="00CF211D">
        <w:trPr>
          <w:trHeight w:val="360"/>
        </w:trPr>
        <w:tc>
          <w:tcPr>
            <w:tcW w:w="891" w:type="pct"/>
            <w:shd w:val="clear" w:color="auto" w:fill="auto"/>
            <w:vAlign w:val="center"/>
            <w:hideMark/>
          </w:tcPr>
          <w:p w:rsidR="00CF211D" w:rsidRPr="00A305D2" w:rsidRDefault="00CF211D" w:rsidP="00CF211D">
            <w:pPr>
              <w:spacing w:after="0" w:line="240" w:lineRule="auto"/>
              <w:rPr>
                <w:rFonts w:ascii="Sylfaen" w:eastAsia="Times New Roman" w:hAnsi="Sylfaen"/>
                <w:sz w:val="20"/>
                <w:szCs w:val="20"/>
                <w:lang w:val="ka-GE" w:eastAsia="ka-GE"/>
              </w:rPr>
            </w:pPr>
            <w:r w:rsidRPr="00A305D2">
              <w:rPr>
                <w:rFonts w:ascii="Sylfaen" w:eastAsia="Times New Roman" w:hAnsi="Sylfaen"/>
                <w:sz w:val="20"/>
                <w:szCs w:val="20"/>
                <w:lang w:val="ka-GE" w:eastAsia="ka-GE"/>
              </w:rPr>
              <w:t>სხვა ......</w:t>
            </w:r>
          </w:p>
        </w:tc>
        <w:tc>
          <w:tcPr>
            <w:tcW w:w="562" w:type="pct"/>
            <w:shd w:val="clear" w:color="auto" w:fill="auto"/>
            <w:vAlign w:val="center"/>
            <w:hideMark/>
          </w:tcPr>
          <w:p w:rsidR="00CF211D" w:rsidRPr="00A305D2" w:rsidRDefault="00CF211D" w:rsidP="00CF211D">
            <w:pPr>
              <w:spacing w:after="0" w:line="240" w:lineRule="auto"/>
              <w:rPr>
                <w:rFonts w:ascii="Sylfaen" w:eastAsia="Times New Roman" w:hAnsi="Sylfaen"/>
                <w:sz w:val="20"/>
                <w:szCs w:val="20"/>
                <w:lang w:val="ka-GE" w:eastAsia="ka-GE"/>
              </w:rPr>
            </w:pPr>
            <w:r w:rsidRPr="00A305D2">
              <w:rPr>
                <w:rFonts w:ascii="Sylfaen" w:eastAsia="Times New Roman" w:hAnsi="Sylfaen"/>
                <w:sz w:val="20"/>
                <w:szCs w:val="20"/>
                <w:lang w:val="ka-GE" w:eastAsia="ka-GE"/>
              </w:rPr>
              <w:t> </w:t>
            </w:r>
          </w:p>
        </w:tc>
        <w:tc>
          <w:tcPr>
            <w:tcW w:w="556" w:type="pct"/>
            <w:shd w:val="clear" w:color="auto" w:fill="auto"/>
            <w:vAlign w:val="center"/>
            <w:hideMark/>
          </w:tcPr>
          <w:p w:rsidR="00CF211D" w:rsidRPr="00A305D2" w:rsidRDefault="00CF211D" w:rsidP="00CF211D">
            <w:pPr>
              <w:spacing w:after="0" w:line="240" w:lineRule="auto"/>
              <w:rPr>
                <w:rFonts w:ascii="Sylfaen" w:eastAsia="Times New Roman" w:hAnsi="Sylfaen"/>
                <w:sz w:val="20"/>
                <w:szCs w:val="20"/>
                <w:lang w:val="ka-GE" w:eastAsia="ka-GE"/>
              </w:rPr>
            </w:pPr>
            <w:r w:rsidRPr="00A305D2">
              <w:rPr>
                <w:rFonts w:ascii="Sylfaen" w:eastAsia="Times New Roman" w:hAnsi="Sylfaen"/>
                <w:sz w:val="20"/>
                <w:szCs w:val="20"/>
                <w:lang w:val="ka-GE" w:eastAsia="ka-GE"/>
              </w:rPr>
              <w:t> </w:t>
            </w:r>
          </w:p>
        </w:tc>
        <w:tc>
          <w:tcPr>
            <w:tcW w:w="556" w:type="pct"/>
            <w:shd w:val="clear" w:color="auto" w:fill="auto"/>
            <w:vAlign w:val="center"/>
            <w:hideMark/>
          </w:tcPr>
          <w:p w:rsidR="00CF211D" w:rsidRPr="00A305D2" w:rsidRDefault="00CF211D" w:rsidP="00CF211D">
            <w:pPr>
              <w:spacing w:after="0" w:line="240" w:lineRule="auto"/>
              <w:jc w:val="center"/>
              <w:rPr>
                <w:rFonts w:ascii="Sylfaen" w:eastAsia="Times New Roman" w:hAnsi="Sylfaen"/>
                <w:sz w:val="20"/>
                <w:szCs w:val="20"/>
                <w:lang w:val="ka-GE" w:eastAsia="ka-GE"/>
              </w:rPr>
            </w:pPr>
            <w:r w:rsidRPr="00A305D2">
              <w:rPr>
                <w:rFonts w:ascii="Sylfaen" w:eastAsia="Times New Roman" w:hAnsi="Sylfaen"/>
                <w:sz w:val="20"/>
                <w:szCs w:val="20"/>
                <w:lang w:val="ka-GE" w:eastAsia="ka-GE"/>
              </w:rPr>
              <w:t> </w:t>
            </w:r>
          </w:p>
        </w:tc>
        <w:tc>
          <w:tcPr>
            <w:tcW w:w="556" w:type="pct"/>
            <w:shd w:val="clear" w:color="auto" w:fill="auto"/>
            <w:vAlign w:val="center"/>
            <w:hideMark/>
          </w:tcPr>
          <w:p w:rsidR="00CF211D" w:rsidRPr="00A305D2" w:rsidRDefault="00CF211D" w:rsidP="00CF211D">
            <w:pPr>
              <w:spacing w:after="0" w:line="240" w:lineRule="auto"/>
              <w:jc w:val="center"/>
              <w:rPr>
                <w:rFonts w:ascii="Sylfaen" w:eastAsia="Times New Roman" w:hAnsi="Sylfaen"/>
                <w:sz w:val="20"/>
                <w:szCs w:val="20"/>
                <w:lang w:val="ka-GE" w:eastAsia="ka-GE"/>
              </w:rPr>
            </w:pPr>
            <w:r w:rsidRPr="00A305D2">
              <w:rPr>
                <w:rFonts w:ascii="Sylfaen" w:eastAsia="Times New Roman" w:hAnsi="Sylfaen"/>
                <w:sz w:val="20"/>
                <w:szCs w:val="20"/>
                <w:lang w:val="ka-GE" w:eastAsia="ka-GE"/>
              </w:rPr>
              <w:t> </w:t>
            </w:r>
          </w:p>
        </w:tc>
        <w:tc>
          <w:tcPr>
            <w:tcW w:w="556" w:type="pct"/>
            <w:shd w:val="clear" w:color="auto" w:fill="auto"/>
            <w:vAlign w:val="center"/>
            <w:hideMark/>
          </w:tcPr>
          <w:p w:rsidR="00CF211D" w:rsidRPr="00A305D2" w:rsidRDefault="00CF211D" w:rsidP="00CF211D">
            <w:pPr>
              <w:spacing w:after="0" w:line="240" w:lineRule="auto"/>
              <w:jc w:val="center"/>
              <w:rPr>
                <w:rFonts w:ascii="Sylfaen" w:eastAsia="Times New Roman" w:hAnsi="Sylfaen"/>
                <w:sz w:val="20"/>
                <w:szCs w:val="20"/>
                <w:lang w:val="ka-GE" w:eastAsia="ka-GE"/>
              </w:rPr>
            </w:pPr>
            <w:r w:rsidRPr="00A305D2">
              <w:rPr>
                <w:rFonts w:ascii="Sylfaen" w:eastAsia="Times New Roman" w:hAnsi="Sylfaen"/>
                <w:sz w:val="20"/>
                <w:szCs w:val="20"/>
                <w:lang w:val="ka-GE" w:eastAsia="ka-GE"/>
              </w:rPr>
              <w:t> </w:t>
            </w:r>
          </w:p>
        </w:tc>
        <w:tc>
          <w:tcPr>
            <w:tcW w:w="1323" w:type="pct"/>
            <w:gridSpan w:val="2"/>
            <w:shd w:val="clear" w:color="auto" w:fill="auto"/>
            <w:vAlign w:val="center"/>
            <w:hideMark/>
          </w:tcPr>
          <w:p w:rsidR="00CF211D" w:rsidRPr="00A305D2" w:rsidRDefault="00CF211D" w:rsidP="00CF211D">
            <w:pPr>
              <w:spacing w:after="0" w:line="240" w:lineRule="auto"/>
              <w:jc w:val="center"/>
              <w:rPr>
                <w:rFonts w:ascii="Sylfaen" w:eastAsia="Times New Roman" w:hAnsi="Sylfaen"/>
                <w:sz w:val="20"/>
                <w:szCs w:val="20"/>
                <w:lang w:val="ka-GE" w:eastAsia="ka-GE"/>
              </w:rPr>
            </w:pPr>
            <w:r w:rsidRPr="00A305D2">
              <w:rPr>
                <w:rFonts w:ascii="Sylfaen" w:eastAsia="Times New Roman" w:hAnsi="Sylfaen"/>
                <w:sz w:val="20"/>
                <w:szCs w:val="20"/>
                <w:lang w:val="ka-GE" w:eastAsia="ka-GE"/>
              </w:rPr>
              <w:t> </w:t>
            </w:r>
          </w:p>
        </w:tc>
      </w:tr>
      <w:tr w:rsidR="00CF211D" w:rsidRPr="00A305D2" w:rsidTr="00CF211D">
        <w:trPr>
          <w:trHeight w:val="360"/>
        </w:trPr>
        <w:tc>
          <w:tcPr>
            <w:tcW w:w="2009" w:type="pct"/>
            <w:gridSpan w:val="3"/>
            <w:shd w:val="clear" w:color="auto" w:fill="auto"/>
            <w:vAlign w:val="center"/>
            <w:hideMark/>
          </w:tcPr>
          <w:p w:rsidR="00CF211D" w:rsidRPr="00A305D2" w:rsidRDefault="00CF211D" w:rsidP="00CF211D">
            <w:pPr>
              <w:spacing w:after="0" w:line="240" w:lineRule="auto"/>
              <w:jc w:val="center"/>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 xml:space="preserve">სულ ქვეპროგრამა  </w:t>
            </w:r>
          </w:p>
        </w:tc>
        <w:tc>
          <w:tcPr>
            <w:tcW w:w="556" w:type="pct"/>
            <w:shd w:val="clear" w:color="auto" w:fill="auto"/>
            <w:vAlign w:val="center"/>
            <w:hideMark/>
          </w:tcPr>
          <w:p w:rsidR="00CF211D" w:rsidRPr="00A305D2" w:rsidRDefault="00CF211D" w:rsidP="00CF211D">
            <w:pPr>
              <w:spacing w:after="0" w:line="240" w:lineRule="auto"/>
              <w:jc w:val="center"/>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 xml:space="preserve">     200 000,00 </w:t>
            </w:r>
          </w:p>
        </w:tc>
        <w:tc>
          <w:tcPr>
            <w:tcW w:w="556" w:type="pct"/>
            <w:shd w:val="clear" w:color="auto" w:fill="auto"/>
            <w:vAlign w:val="center"/>
            <w:hideMark/>
          </w:tcPr>
          <w:p w:rsidR="00CF211D" w:rsidRPr="00A305D2" w:rsidRDefault="00CF211D" w:rsidP="00CF211D">
            <w:pPr>
              <w:spacing w:after="0" w:line="240" w:lineRule="auto"/>
              <w:jc w:val="center"/>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 xml:space="preserve">     200 000,00 </w:t>
            </w:r>
          </w:p>
        </w:tc>
        <w:tc>
          <w:tcPr>
            <w:tcW w:w="556" w:type="pct"/>
            <w:shd w:val="clear" w:color="auto" w:fill="auto"/>
            <w:vAlign w:val="center"/>
            <w:hideMark/>
          </w:tcPr>
          <w:p w:rsidR="00CF211D" w:rsidRPr="00A305D2" w:rsidRDefault="00CF211D" w:rsidP="00CF211D">
            <w:pPr>
              <w:spacing w:after="0" w:line="240" w:lineRule="auto"/>
              <w:jc w:val="center"/>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 xml:space="preserve">     200 000,00 </w:t>
            </w:r>
          </w:p>
        </w:tc>
        <w:tc>
          <w:tcPr>
            <w:tcW w:w="1323" w:type="pct"/>
            <w:gridSpan w:val="2"/>
            <w:shd w:val="clear" w:color="auto" w:fill="auto"/>
            <w:vAlign w:val="center"/>
            <w:hideMark/>
          </w:tcPr>
          <w:p w:rsidR="00CF211D" w:rsidRPr="00CF211D" w:rsidRDefault="00CF211D" w:rsidP="00CF211D">
            <w:pPr>
              <w:spacing w:after="0" w:line="240" w:lineRule="auto"/>
              <w:rPr>
                <w:rFonts w:ascii="Sylfaen" w:eastAsia="Times New Roman" w:hAnsi="Sylfaen"/>
                <w:b/>
                <w:bCs/>
                <w:sz w:val="20"/>
                <w:szCs w:val="20"/>
                <w:lang w:eastAsia="ka-GE"/>
              </w:rPr>
            </w:pPr>
            <w:r w:rsidRPr="00A305D2">
              <w:rPr>
                <w:rFonts w:ascii="Sylfaen" w:eastAsia="Times New Roman" w:hAnsi="Sylfaen"/>
                <w:b/>
                <w:bCs/>
                <w:sz w:val="20"/>
                <w:szCs w:val="20"/>
                <w:lang w:val="ka-GE" w:eastAsia="ka-GE"/>
              </w:rPr>
              <w:t xml:space="preserve">   200 000,00 </w:t>
            </w:r>
            <w:r>
              <w:rPr>
                <w:rFonts w:ascii="Sylfaen" w:eastAsia="Times New Roman" w:hAnsi="Sylfaen"/>
                <w:b/>
                <w:bCs/>
                <w:sz w:val="20"/>
                <w:szCs w:val="20"/>
                <w:lang w:eastAsia="ka-GE"/>
              </w:rPr>
              <w:t xml:space="preserve">        200 000.00</w:t>
            </w:r>
          </w:p>
        </w:tc>
      </w:tr>
      <w:tr w:rsidR="00A305D2" w:rsidRPr="00A305D2" w:rsidTr="00CF211D">
        <w:trPr>
          <w:trHeight w:val="1155"/>
        </w:trPr>
        <w:tc>
          <w:tcPr>
            <w:tcW w:w="5000" w:type="pct"/>
            <w:gridSpan w:val="8"/>
            <w:shd w:val="clear" w:color="auto" w:fill="auto"/>
            <w:vAlign w:val="center"/>
            <w:hideMark/>
          </w:tcPr>
          <w:p w:rsidR="00A305D2" w:rsidRPr="00A305D2" w:rsidRDefault="00A305D2" w:rsidP="00CF211D">
            <w:pPr>
              <w:spacing w:after="0" w:line="240" w:lineRule="auto"/>
              <w:rPr>
                <w:rFonts w:ascii="Sylfaen" w:eastAsia="Times New Roman" w:hAnsi="Sylfaen"/>
                <w:sz w:val="20"/>
                <w:szCs w:val="20"/>
                <w:lang w:val="ka-GE" w:eastAsia="ka-GE"/>
              </w:rPr>
            </w:pPr>
            <w:r w:rsidRPr="00A305D2">
              <w:rPr>
                <w:rFonts w:ascii="Sylfaen" w:eastAsia="Times New Roman" w:hAnsi="Sylfaen"/>
                <w:sz w:val="20"/>
                <w:szCs w:val="20"/>
                <w:lang w:val="ka-GE" w:eastAsia="ka-GE"/>
              </w:rPr>
              <w:t xml:space="preserve">ქვეპროგრამის ფარგლებში განხორციელდება მუნიციპალიტეტის ტერიტორიაზე სანიაღვრე არხების  გაწმენდა, კეთილმოწყობა , რეაბილიტაცია და არსებული სანიაღვრე სისტემების მოვლა-პატრონობა </w:t>
            </w:r>
          </w:p>
        </w:tc>
      </w:tr>
      <w:tr w:rsidR="00A305D2" w:rsidRPr="00A305D2" w:rsidTr="00CF211D">
        <w:trPr>
          <w:trHeight w:val="360"/>
        </w:trPr>
        <w:tc>
          <w:tcPr>
            <w:tcW w:w="2565" w:type="pct"/>
            <w:gridSpan w:val="4"/>
            <w:vMerge w:val="restart"/>
            <w:shd w:val="clear" w:color="auto" w:fill="auto"/>
            <w:vAlign w:val="center"/>
            <w:hideMark/>
          </w:tcPr>
          <w:p w:rsidR="00A305D2" w:rsidRPr="00A305D2" w:rsidRDefault="00A305D2" w:rsidP="00CF211D">
            <w:pPr>
              <w:spacing w:after="0" w:line="240" w:lineRule="auto"/>
              <w:jc w:val="center"/>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დასახელება</w:t>
            </w:r>
          </w:p>
        </w:tc>
        <w:tc>
          <w:tcPr>
            <w:tcW w:w="1668" w:type="pct"/>
            <w:gridSpan w:val="3"/>
            <w:shd w:val="clear" w:color="auto" w:fill="auto"/>
            <w:vAlign w:val="center"/>
            <w:hideMark/>
          </w:tcPr>
          <w:p w:rsidR="00A305D2" w:rsidRPr="00A305D2" w:rsidRDefault="00A305D2" w:rsidP="00CF211D">
            <w:pPr>
              <w:spacing w:after="0" w:line="240" w:lineRule="auto"/>
              <w:jc w:val="center"/>
              <w:rPr>
                <w:rFonts w:ascii="Sylfaen" w:eastAsia="Times New Roman" w:hAnsi="Sylfaen"/>
                <w:sz w:val="20"/>
                <w:szCs w:val="20"/>
                <w:lang w:val="ka-GE" w:eastAsia="ka-GE"/>
              </w:rPr>
            </w:pPr>
            <w:r w:rsidRPr="00A305D2">
              <w:rPr>
                <w:rFonts w:ascii="Sylfaen" w:eastAsia="Times New Roman" w:hAnsi="Sylfaen"/>
                <w:sz w:val="20"/>
                <w:szCs w:val="20"/>
                <w:lang w:val="ka-GE" w:eastAsia="ka-GE"/>
              </w:rPr>
              <w:t>პროდუქტები 202</w:t>
            </w:r>
            <w:r>
              <w:rPr>
                <w:rFonts w:ascii="Sylfaen" w:eastAsia="Times New Roman" w:hAnsi="Sylfaen"/>
                <w:sz w:val="20"/>
                <w:szCs w:val="20"/>
                <w:lang w:val="ka-GE" w:eastAsia="ka-GE"/>
              </w:rPr>
              <w:t>4</w:t>
            </w:r>
            <w:r w:rsidRPr="00A305D2">
              <w:rPr>
                <w:rFonts w:ascii="Sylfaen" w:eastAsia="Times New Roman" w:hAnsi="Sylfaen"/>
                <w:sz w:val="20"/>
                <w:szCs w:val="20"/>
                <w:lang w:val="ka-GE" w:eastAsia="ka-GE"/>
              </w:rPr>
              <w:t xml:space="preserve"> წლისთვის</w:t>
            </w:r>
          </w:p>
        </w:tc>
        <w:tc>
          <w:tcPr>
            <w:tcW w:w="767" w:type="pct"/>
            <w:vMerge w:val="restart"/>
            <w:shd w:val="clear" w:color="auto" w:fill="auto"/>
            <w:vAlign w:val="center"/>
            <w:hideMark/>
          </w:tcPr>
          <w:p w:rsidR="00A305D2" w:rsidRPr="00A305D2" w:rsidRDefault="00A305D2" w:rsidP="00CF211D">
            <w:pPr>
              <w:spacing w:after="0" w:line="240" w:lineRule="auto"/>
              <w:jc w:val="center"/>
              <w:rPr>
                <w:rFonts w:ascii="Sylfaen" w:eastAsia="Times New Roman" w:hAnsi="Sylfaen"/>
                <w:sz w:val="20"/>
                <w:szCs w:val="20"/>
                <w:lang w:val="ka-GE" w:eastAsia="ka-GE"/>
              </w:rPr>
            </w:pPr>
            <w:r w:rsidRPr="00A305D2">
              <w:rPr>
                <w:rFonts w:ascii="Sylfaen" w:eastAsia="Times New Roman" w:hAnsi="Sylfaen"/>
                <w:sz w:val="20"/>
                <w:szCs w:val="20"/>
                <w:lang w:val="ka-GE" w:eastAsia="ka-GE"/>
              </w:rPr>
              <w:t>ეკონომიკური კლასიფიკაციის მუხლი</w:t>
            </w:r>
          </w:p>
        </w:tc>
      </w:tr>
      <w:tr w:rsidR="00A305D2" w:rsidRPr="00A305D2" w:rsidTr="00CF211D">
        <w:trPr>
          <w:trHeight w:val="540"/>
        </w:trPr>
        <w:tc>
          <w:tcPr>
            <w:tcW w:w="2565" w:type="pct"/>
            <w:gridSpan w:val="4"/>
            <w:vMerge/>
            <w:vAlign w:val="center"/>
            <w:hideMark/>
          </w:tcPr>
          <w:p w:rsidR="00A305D2" w:rsidRPr="00A305D2" w:rsidRDefault="00A305D2" w:rsidP="00CF211D">
            <w:pPr>
              <w:spacing w:after="0" w:line="240" w:lineRule="auto"/>
              <w:rPr>
                <w:rFonts w:ascii="Sylfaen" w:eastAsia="Times New Roman" w:hAnsi="Sylfaen"/>
                <w:b/>
                <w:bCs/>
                <w:sz w:val="20"/>
                <w:szCs w:val="20"/>
                <w:lang w:val="ka-GE" w:eastAsia="ka-GE"/>
              </w:rPr>
            </w:pPr>
          </w:p>
        </w:tc>
        <w:tc>
          <w:tcPr>
            <w:tcW w:w="556" w:type="pct"/>
            <w:shd w:val="clear" w:color="auto" w:fill="auto"/>
            <w:vAlign w:val="center"/>
            <w:hideMark/>
          </w:tcPr>
          <w:p w:rsidR="00A305D2" w:rsidRPr="00A305D2" w:rsidRDefault="00A305D2" w:rsidP="00CF211D">
            <w:pPr>
              <w:spacing w:after="0" w:line="240" w:lineRule="auto"/>
              <w:jc w:val="center"/>
              <w:rPr>
                <w:rFonts w:ascii="Sylfaen" w:eastAsia="Times New Roman" w:hAnsi="Sylfaen"/>
                <w:sz w:val="20"/>
                <w:szCs w:val="20"/>
                <w:lang w:val="ka-GE" w:eastAsia="ka-GE"/>
              </w:rPr>
            </w:pPr>
            <w:r w:rsidRPr="00A305D2">
              <w:rPr>
                <w:rFonts w:ascii="Sylfaen" w:eastAsia="Times New Roman" w:hAnsi="Sylfaen"/>
                <w:sz w:val="20"/>
                <w:szCs w:val="20"/>
                <w:lang w:val="ka-GE" w:eastAsia="ka-GE"/>
              </w:rPr>
              <w:t>რაოდენობა</w:t>
            </w:r>
          </w:p>
        </w:tc>
        <w:tc>
          <w:tcPr>
            <w:tcW w:w="556" w:type="pct"/>
            <w:shd w:val="clear" w:color="auto" w:fill="auto"/>
            <w:vAlign w:val="center"/>
            <w:hideMark/>
          </w:tcPr>
          <w:p w:rsidR="00A305D2" w:rsidRPr="00A305D2" w:rsidRDefault="00A305D2" w:rsidP="00CF211D">
            <w:pPr>
              <w:spacing w:after="0" w:line="240" w:lineRule="auto"/>
              <w:jc w:val="center"/>
              <w:rPr>
                <w:rFonts w:ascii="Sylfaen" w:eastAsia="Times New Roman" w:hAnsi="Sylfaen"/>
                <w:sz w:val="20"/>
                <w:szCs w:val="20"/>
                <w:lang w:val="ka-GE" w:eastAsia="ka-GE"/>
              </w:rPr>
            </w:pPr>
            <w:r w:rsidRPr="00A305D2">
              <w:rPr>
                <w:rFonts w:ascii="Sylfaen" w:eastAsia="Times New Roman" w:hAnsi="Sylfaen"/>
                <w:sz w:val="20"/>
                <w:szCs w:val="20"/>
                <w:lang w:val="ka-GE" w:eastAsia="ka-GE"/>
              </w:rPr>
              <w:t>ერთ. საშ. ფასი</w:t>
            </w:r>
          </w:p>
        </w:tc>
        <w:tc>
          <w:tcPr>
            <w:tcW w:w="556" w:type="pct"/>
            <w:shd w:val="clear" w:color="auto" w:fill="auto"/>
            <w:vAlign w:val="center"/>
            <w:hideMark/>
          </w:tcPr>
          <w:p w:rsidR="00A305D2" w:rsidRPr="00A305D2" w:rsidRDefault="00A305D2" w:rsidP="00CF211D">
            <w:pPr>
              <w:spacing w:after="0" w:line="240" w:lineRule="auto"/>
              <w:jc w:val="center"/>
              <w:rPr>
                <w:rFonts w:ascii="Sylfaen" w:eastAsia="Times New Roman" w:hAnsi="Sylfaen"/>
                <w:sz w:val="20"/>
                <w:szCs w:val="20"/>
                <w:lang w:val="ka-GE" w:eastAsia="ka-GE"/>
              </w:rPr>
            </w:pPr>
            <w:r w:rsidRPr="00A305D2">
              <w:rPr>
                <w:rFonts w:ascii="Sylfaen" w:eastAsia="Times New Roman" w:hAnsi="Sylfaen"/>
                <w:sz w:val="20"/>
                <w:szCs w:val="20"/>
                <w:lang w:val="ka-GE" w:eastAsia="ka-GE"/>
              </w:rPr>
              <w:t>სულ (ლარი)</w:t>
            </w:r>
          </w:p>
        </w:tc>
        <w:tc>
          <w:tcPr>
            <w:tcW w:w="767" w:type="pct"/>
            <w:vMerge/>
            <w:vAlign w:val="center"/>
            <w:hideMark/>
          </w:tcPr>
          <w:p w:rsidR="00A305D2" w:rsidRPr="00A305D2" w:rsidRDefault="00A305D2" w:rsidP="00CF211D">
            <w:pPr>
              <w:spacing w:after="0" w:line="240" w:lineRule="auto"/>
              <w:rPr>
                <w:rFonts w:ascii="Sylfaen" w:eastAsia="Times New Roman" w:hAnsi="Sylfaen"/>
                <w:sz w:val="20"/>
                <w:szCs w:val="20"/>
                <w:lang w:val="ka-GE" w:eastAsia="ka-GE"/>
              </w:rPr>
            </w:pPr>
          </w:p>
        </w:tc>
      </w:tr>
      <w:tr w:rsidR="00A305D2" w:rsidRPr="00A305D2" w:rsidTr="00CF211D">
        <w:trPr>
          <w:trHeight w:val="630"/>
        </w:trPr>
        <w:tc>
          <w:tcPr>
            <w:tcW w:w="2565" w:type="pct"/>
            <w:gridSpan w:val="4"/>
            <w:shd w:val="clear" w:color="auto" w:fill="auto"/>
            <w:vAlign w:val="center"/>
            <w:hideMark/>
          </w:tcPr>
          <w:p w:rsidR="00A305D2" w:rsidRPr="00A305D2" w:rsidRDefault="00A305D2" w:rsidP="00CF211D">
            <w:pPr>
              <w:spacing w:after="0" w:line="240" w:lineRule="auto"/>
              <w:rPr>
                <w:rFonts w:ascii="Sylfaen" w:eastAsia="Times New Roman" w:hAnsi="Sylfaen"/>
                <w:sz w:val="20"/>
                <w:szCs w:val="20"/>
                <w:lang w:val="ka-GE" w:eastAsia="ka-GE"/>
              </w:rPr>
            </w:pPr>
            <w:r w:rsidRPr="00A305D2">
              <w:rPr>
                <w:rFonts w:ascii="Sylfaen" w:eastAsia="Times New Roman" w:hAnsi="Sylfaen"/>
                <w:sz w:val="20"/>
                <w:szCs w:val="20"/>
                <w:lang w:val="ka-GE" w:eastAsia="ka-GE"/>
              </w:rPr>
              <w:t xml:space="preserve">არსებული სანიაღვრე სისტემების მოვლა შენახვა </w:t>
            </w:r>
          </w:p>
        </w:tc>
        <w:tc>
          <w:tcPr>
            <w:tcW w:w="556" w:type="pct"/>
            <w:shd w:val="clear" w:color="auto" w:fill="auto"/>
            <w:vAlign w:val="center"/>
            <w:hideMark/>
          </w:tcPr>
          <w:p w:rsidR="00A305D2" w:rsidRPr="00A305D2" w:rsidRDefault="00A305D2" w:rsidP="00CF211D">
            <w:pPr>
              <w:spacing w:after="0" w:line="240" w:lineRule="auto"/>
              <w:jc w:val="center"/>
              <w:rPr>
                <w:rFonts w:ascii="Sylfaen" w:eastAsia="Times New Roman" w:hAnsi="Sylfaen"/>
                <w:sz w:val="20"/>
                <w:szCs w:val="20"/>
                <w:lang w:val="ka-GE" w:eastAsia="ka-GE"/>
              </w:rPr>
            </w:pPr>
            <w:r w:rsidRPr="00A305D2">
              <w:rPr>
                <w:rFonts w:ascii="Sylfaen" w:eastAsia="Times New Roman" w:hAnsi="Sylfaen"/>
                <w:sz w:val="20"/>
                <w:szCs w:val="20"/>
                <w:lang w:val="ka-GE" w:eastAsia="ka-GE"/>
              </w:rPr>
              <w:t>1</w:t>
            </w:r>
          </w:p>
        </w:tc>
        <w:tc>
          <w:tcPr>
            <w:tcW w:w="556" w:type="pct"/>
            <w:shd w:val="clear" w:color="auto" w:fill="auto"/>
            <w:vAlign w:val="center"/>
            <w:hideMark/>
          </w:tcPr>
          <w:p w:rsidR="00A305D2" w:rsidRPr="00A305D2" w:rsidRDefault="00A305D2" w:rsidP="00CF211D">
            <w:pPr>
              <w:spacing w:after="0" w:line="240" w:lineRule="auto"/>
              <w:jc w:val="center"/>
              <w:rPr>
                <w:rFonts w:ascii="Sylfaen" w:eastAsia="Times New Roman" w:hAnsi="Sylfaen"/>
                <w:sz w:val="20"/>
                <w:szCs w:val="20"/>
                <w:lang w:val="ka-GE" w:eastAsia="ka-GE"/>
              </w:rPr>
            </w:pPr>
            <w:r w:rsidRPr="00A305D2">
              <w:rPr>
                <w:rFonts w:ascii="Sylfaen" w:eastAsia="Times New Roman" w:hAnsi="Sylfaen"/>
                <w:sz w:val="20"/>
                <w:szCs w:val="20"/>
                <w:lang w:val="ka-GE" w:eastAsia="ka-GE"/>
              </w:rPr>
              <w:t>200000</w:t>
            </w:r>
          </w:p>
        </w:tc>
        <w:tc>
          <w:tcPr>
            <w:tcW w:w="556" w:type="pct"/>
            <w:shd w:val="clear" w:color="auto" w:fill="auto"/>
            <w:vAlign w:val="center"/>
            <w:hideMark/>
          </w:tcPr>
          <w:p w:rsidR="00A305D2" w:rsidRPr="00A305D2" w:rsidRDefault="00A305D2" w:rsidP="00CF211D">
            <w:pPr>
              <w:spacing w:after="0" w:line="240" w:lineRule="auto"/>
              <w:jc w:val="center"/>
              <w:rPr>
                <w:rFonts w:ascii="Sylfaen" w:eastAsia="Times New Roman" w:hAnsi="Sylfaen"/>
                <w:sz w:val="20"/>
                <w:szCs w:val="20"/>
                <w:lang w:val="ka-GE" w:eastAsia="ka-GE"/>
              </w:rPr>
            </w:pPr>
            <w:r w:rsidRPr="00A305D2">
              <w:rPr>
                <w:rFonts w:ascii="Sylfaen" w:eastAsia="Times New Roman" w:hAnsi="Sylfaen"/>
                <w:sz w:val="20"/>
                <w:szCs w:val="20"/>
                <w:lang w:val="ka-GE" w:eastAsia="ka-GE"/>
              </w:rPr>
              <w:t xml:space="preserve">                 200 000,00 </w:t>
            </w:r>
          </w:p>
        </w:tc>
        <w:tc>
          <w:tcPr>
            <w:tcW w:w="767" w:type="pct"/>
            <w:shd w:val="clear" w:color="auto" w:fill="auto"/>
            <w:vAlign w:val="center"/>
            <w:hideMark/>
          </w:tcPr>
          <w:p w:rsidR="00A305D2" w:rsidRPr="00A305D2" w:rsidRDefault="00A305D2" w:rsidP="00CF211D">
            <w:pPr>
              <w:spacing w:after="0" w:line="240" w:lineRule="auto"/>
              <w:rPr>
                <w:rFonts w:ascii="Sylfaen" w:eastAsia="Times New Roman" w:hAnsi="Sylfaen"/>
                <w:lang w:val="ka-GE" w:eastAsia="ka-GE"/>
              </w:rPr>
            </w:pPr>
            <w:r w:rsidRPr="00A305D2">
              <w:rPr>
                <w:rFonts w:ascii="Sylfaen" w:eastAsia="Times New Roman" w:hAnsi="Sylfaen"/>
                <w:lang w:val="ka-GE" w:eastAsia="ka-GE"/>
              </w:rPr>
              <w:t xml:space="preserve">საქონელი და მომსახურეობა </w:t>
            </w:r>
          </w:p>
        </w:tc>
      </w:tr>
      <w:tr w:rsidR="00A305D2" w:rsidRPr="00A305D2" w:rsidTr="00CF211D">
        <w:trPr>
          <w:trHeight w:val="540"/>
        </w:trPr>
        <w:tc>
          <w:tcPr>
            <w:tcW w:w="2565" w:type="pct"/>
            <w:gridSpan w:val="4"/>
            <w:shd w:val="clear" w:color="auto" w:fill="auto"/>
            <w:vAlign w:val="center"/>
            <w:hideMark/>
          </w:tcPr>
          <w:p w:rsidR="00A305D2" w:rsidRPr="00A305D2" w:rsidRDefault="00A305D2" w:rsidP="00CF211D">
            <w:pPr>
              <w:spacing w:after="0" w:line="240" w:lineRule="auto"/>
              <w:jc w:val="center"/>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 xml:space="preserve"> სულ</w:t>
            </w:r>
          </w:p>
        </w:tc>
        <w:tc>
          <w:tcPr>
            <w:tcW w:w="556" w:type="pct"/>
            <w:shd w:val="clear" w:color="auto" w:fill="auto"/>
            <w:vAlign w:val="center"/>
            <w:hideMark/>
          </w:tcPr>
          <w:p w:rsidR="00A305D2" w:rsidRPr="00A305D2" w:rsidRDefault="00A305D2" w:rsidP="00CF211D">
            <w:pPr>
              <w:spacing w:after="0" w:line="240" w:lineRule="auto"/>
              <w:jc w:val="center"/>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 </w:t>
            </w:r>
          </w:p>
        </w:tc>
        <w:tc>
          <w:tcPr>
            <w:tcW w:w="556" w:type="pct"/>
            <w:shd w:val="clear" w:color="auto" w:fill="auto"/>
            <w:vAlign w:val="center"/>
            <w:hideMark/>
          </w:tcPr>
          <w:p w:rsidR="00A305D2" w:rsidRPr="00A305D2" w:rsidRDefault="00A305D2" w:rsidP="00CF211D">
            <w:pPr>
              <w:spacing w:after="0" w:line="240" w:lineRule="auto"/>
              <w:jc w:val="center"/>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 </w:t>
            </w:r>
          </w:p>
        </w:tc>
        <w:tc>
          <w:tcPr>
            <w:tcW w:w="556" w:type="pct"/>
            <w:shd w:val="clear" w:color="auto" w:fill="auto"/>
            <w:vAlign w:val="center"/>
            <w:hideMark/>
          </w:tcPr>
          <w:p w:rsidR="00A305D2" w:rsidRPr="00A305D2" w:rsidRDefault="00A305D2" w:rsidP="00CF211D">
            <w:pPr>
              <w:spacing w:after="0" w:line="240" w:lineRule="auto"/>
              <w:jc w:val="center"/>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 xml:space="preserve">          200 000,00 </w:t>
            </w:r>
          </w:p>
        </w:tc>
        <w:tc>
          <w:tcPr>
            <w:tcW w:w="767" w:type="pct"/>
            <w:shd w:val="clear" w:color="auto" w:fill="auto"/>
            <w:vAlign w:val="center"/>
            <w:hideMark/>
          </w:tcPr>
          <w:p w:rsidR="00A305D2" w:rsidRPr="00A305D2" w:rsidRDefault="00A305D2" w:rsidP="00CF211D">
            <w:pPr>
              <w:spacing w:after="0" w:line="240" w:lineRule="auto"/>
              <w:jc w:val="center"/>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 </w:t>
            </w:r>
          </w:p>
        </w:tc>
      </w:tr>
      <w:tr w:rsidR="00A305D2" w:rsidRPr="00A305D2" w:rsidTr="00CF211D">
        <w:trPr>
          <w:trHeight w:val="360"/>
        </w:trPr>
        <w:tc>
          <w:tcPr>
            <w:tcW w:w="2009" w:type="pct"/>
            <w:gridSpan w:val="3"/>
            <w:shd w:val="clear" w:color="auto" w:fill="auto"/>
            <w:vAlign w:val="center"/>
            <w:hideMark/>
          </w:tcPr>
          <w:p w:rsidR="00A305D2" w:rsidRPr="00A305D2" w:rsidRDefault="00A305D2" w:rsidP="00CF211D">
            <w:pPr>
              <w:spacing w:after="0" w:line="240" w:lineRule="auto"/>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556" w:type="pct"/>
            <w:shd w:val="clear" w:color="auto" w:fill="auto"/>
            <w:vAlign w:val="center"/>
            <w:hideMark/>
          </w:tcPr>
          <w:p w:rsidR="00A305D2" w:rsidRPr="00A305D2" w:rsidRDefault="00A305D2" w:rsidP="00CF211D">
            <w:pPr>
              <w:spacing w:after="0" w:line="240" w:lineRule="auto"/>
              <w:rPr>
                <w:rFonts w:ascii="Sylfaen" w:eastAsia="Times New Roman" w:hAnsi="Sylfaen"/>
                <w:b/>
                <w:bCs/>
                <w:sz w:val="20"/>
                <w:szCs w:val="20"/>
                <w:lang w:val="ka-GE" w:eastAsia="ka-GE"/>
              </w:rPr>
            </w:pPr>
          </w:p>
        </w:tc>
        <w:tc>
          <w:tcPr>
            <w:tcW w:w="556" w:type="pct"/>
            <w:shd w:val="clear" w:color="auto" w:fill="auto"/>
            <w:vAlign w:val="center"/>
            <w:hideMark/>
          </w:tcPr>
          <w:p w:rsidR="00A305D2" w:rsidRPr="00A305D2" w:rsidRDefault="00A305D2" w:rsidP="00CF211D">
            <w:pPr>
              <w:spacing w:after="0" w:line="240" w:lineRule="auto"/>
              <w:rPr>
                <w:rFonts w:ascii="Times New Roman" w:eastAsia="Times New Roman" w:hAnsi="Times New Roman"/>
                <w:sz w:val="20"/>
                <w:szCs w:val="20"/>
                <w:lang w:val="ka-GE" w:eastAsia="ka-GE"/>
              </w:rPr>
            </w:pPr>
          </w:p>
        </w:tc>
        <w:tc>
          <w:tcPr>
            <w:tcW w:w="556" w:type="pct"/>
            <w:shd w:val="clear" w:color="auto" w:fill="auto"/>
            <w:vAlign w:val="center"/>
            <w:hideMark/>
          </w:tcPr>
          <w:p w:rsidR="00A305D2" w:rsidRPr="00A305D2" w:rsidRDefault="00A305D2" w:rsidP="00CF211D">
            <w:pPr>
              <w:spacing w:after="0" w:line="240" w:lineRule="auto"/>
              <w:rPr>
                <w:rFonts w:ascii="Times New Roman" w:eastAsia="Times New Roman" w:hAnsi="Times New Roman"/>
                <w:sz w:val="20"/>
                <w:szCs w:val="20"/>
                <w:lang w:val="ka-GE" w:eastAsia="ka-GE"/>
              </w:rPr>
            </w:pPr>
          </w:p>
        </w:tc>
        <w:tc>
          <w:tcPr>
            <w:tcW w:w="556" w:type="pct"/>
            <w:shd w:val="clear" w:color="auto" w:fill="auto"/>
            <w:noWrap/>
            <w:vAlign w:val="center"/>
            <w:hideMark/>
          </w:tcPr>
          <w:p w:rsidR="00A305D2" w:rsidRPr="00A305D2" w:rsidRDefault="00A305D2" w:rsidP="00CF211D">
            <w:pPr>
              <w:spacing w:after="0" w:line="240" w:lineRule="auto"/>
              <w:rPr>
                <w:rFonts w:ascii="Times New Roman" w:eastAsia="Times New Roman" w:hAnsi="Times New Roman"/>
                <w:sz w:val="20"/>
                <w:szCs w:val="20"/>
                <w:lang w:val="ka-GE" w:eastAsia="ka-GE"/>
              </w:rPr>
            </w:pPr>
          </w:p>
        </w:tc>
        <w:tc>
          <w:tcPr>
            <w:tcW w:w="767" w:type="pct"/>
            <w:shd w:val="clear" w:color="auto" w:fill="auto"/>
            <w:noWrap/>
            <w:vAlign w:val="center"/>
            <w:hideMark/>
          </w:tcPr>
          <w:p w:rsidR="00A305D2" w:rsidRPr="00A305D2" w:rsidRDefault="00A305D2" w:rsidP="00CF211D">
            <w:pPr>
              <w:spacing w:after="0" w:line="240" w:lineRule="auto"/>
              <w:rPr>
                <w:rFonts w:ascii="Sylfaen" w:eastAsia="Times New Roman" w:hAnsi="Sylfaen"/>
                <w:sz w:val="20"/>
                <w:szCs w:val="20"/>
                <w:lang w:val="ka-GE" w:eastAsia="ka-GE"/>
              </w:rPr>
            </w:pPr>
            <w:r w:rsidRPr="00A305D2">
              <w:rPr>
                <w:rFonts w:ascii="Sylfaen" w:eastAsia="Times New Roman" w:hAnsi="Sylfaen"/>
                <w:sz w:val="20"/>
                <w:szCs w:val="20"/>
                <w:lang w:val="ka-GE" w:eastAsia="ka-GE"/>
              </w:rPr>
              <w:t> </w:t>
            </w:r>
          </w:p>
        </w:tc>
      </w:tr>
      <w:tr w:rsidR="00A305D2" w:rsidRPr="00A305D2" w:rsidTr="00CF211D">
        <w:trPr>
          <w:trHeight w:val="360"/>
        </w:trPr>
        <w:tc>
          <w:tcPr>
            <w:tcW w:w="2565" w:type="pct"/>
            <w:gridSpan w:val="4"/>
            <w:shd w:val="clear" w:color="auto" w:fill="auto"/>
            <w:vAlign w:val="center"/>
            <w:hideMark/>
          </w:tcPr>
          <w:p w:rsidR="00A305D2" w:rsidRPr="00A305D2" w:rsidRDefault="00A305D2" w:rsidP="00CF211D">
            <w:pPr>
              <w:spacing w:after="0" w:line="240" w:lineRule="auto"/>
              <w:jc w:val="center"/>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დასახელება</w:t>
            </w:r>
          </w:p>
        </w:tc>
        <w:tc>
          <w:tcPr>
            <w:tcW w:w="556" w:type="pct"/>
            <w:shd w:val="clear" w:color="auto" w:fill="auto"/>
            <w:vAlign w:val="center"/>
            <w:hideMark/>
          </w:tcPr>
          <w:p w:rsidR="00A305D2" w:rsidRPr="00A305D2" w:rsidRDefault="00A305D2" w:rsidP="00CF211D">
            <w:pPr>
              <w:spacing w:after="0" w:line="240" w:lineRule="auto"/>
              <w:jc w:val="center"/>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1 კვარტალი</w:t>
            </w:r>
          </w:p>
        </w:tc>
        <w:tc>
          <w:tcPr>
            <w:tcW w:w="556" w:type="pct"/>
            <w:shd w:val="clear" w:color="auto" w:fill="auto"/>
            <w:vAlign w:val="center"/>
            <w:hideMark/>
          </w:tcPr>
          <w:p w:rsidR="00A305D2" w:rsidRPr="00A305D2" w:rsidRDefault="00A305D2" w:rsidP="00CF211D">
            <w:pPr>
              <w:spacing w:after="0" w:line="240" w:lineRule="auto"/>
              <w:jc w:val="center"/>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2 კვარტალი</w:t>
            </w:r>
          </w:p>
        </w:tc>
        <w:tc>
          <w:tcPr>
            <w:tcW w:w="556" w:type="pct"/>
            <w:shd w:val="clear" w:color="auto" w:fill="auto"/>
            <w:vAlign w:val="center"/>
            <w:hideMark/>
          </w:tcPr>
          <w:p w:rsidR="00A305D2" w:rsidRPr="00A305D2" w:rsidRDefault="00A305D2" w:rsidP="00CF211D">
            <w:pPr>
              <w:spacing w:after="0" w:line="240" w:lineRule="auto"/>
              <w:jc w:val="center"/>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3 კვარტალი</w:t>
            </w:r>
          </w:p>
        </w:tc>
        <w:tc>
          <w:tcPr>
            <w:tcW w:w="767" w:type="pct"/>
            <w:shd w:val="clear" w:color="auto" w:fill="auto"/>
            <w:vAlign w:val="center"/>
            <w:hideMark/>
          </w:tcPr>
          <w:p w:rsidR="00A305D2" w:rsidRPr="00A305D2" w:rsidRDefault="00A305D2" w:rsidP="00CF211D">
            <w:pPr>
              <w:spacing w:after="0" w:line="240" w:lineRule="auto"/>
              <w:jc w:val="center"/>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4 კვარტალი</w:t>
            </w:r>
          </w:p>
        </w:tc>
      </w:tr>
      <w:tr w:rsidR="00A305D2" w:rsidRPr="00A305D2" w:rsidTr="00CF211D">
        <w:trPr>
          <w:trHeight w:val="360"/>
        </w:trPr>
        <w:tc>
          <w:tcPr>
            <w:tcW w:w="2565" w:type="pct"/>
            <w:gridSpan w:val="4"/>
            <w:shd w:val="clear" w:color="auto" w:fill="auto"/>
            <w:vAlign w:val="center"/>
            <w:hideMark/>
          </w:tcPr>
          <w:p w:rsidR="00A305D2" w:rsidRPr="00A305D2" w:rsidRDefault="00A305D2" w:rsidP="00CF211D">
            <w:pPr>
              <w:spacing w:after="0" w:line="240" w:lineRule="auto"/>
              <w:jc w:val="center"/>
              <w:rPr>
                <w:rFonts w:ascii="Sylfaen" w:eastAsia="Times New Roman" w:hAnsi="Sylfaen"/>
                <w:sz w:val="20"/>
                <w:szCs w:val="20"/>
                <w:lang w:val="ka-GE" w:eastAsia="ka-GE"/>
              </w:rPr>
            </w:pPr>
            <w:r w:rsidRPr="00A305D2">
              <w:rPr>
                <w:rFonts w:ascii="Sylfaen" w:eastAsia="Times New Roman" w:hAnsi="Sylfaen"/>
                <w:sz w:val="20"/>
                <w:szCs w:val="20"/>
                <w:lang w:val="ka-GE" w:eastAsia="ka-GE"/>
              </w:rPr>
              <w:t xml:space="preserve">არსებული სანიაღვრე სისტემების მოვლა შენახვა </w:t>
            </w:r>
          </w:p>
        </w:tc>
        <w:tc>
          <w:tcPr>
            <w:tcW w:w="556" w:type="pct"/>
            <w:shd w:val="clear" w:color="auto" w:fill="auto"/>
            <w:vAlign w:val="center"/>
            <w:hideMark/>
          </w:tcPr>
          <w:p w:rsidR="00A305D2" w:rsidRPr="00A305D2" w:rsidRDefault="00A305D2" w:rsidP="00CF211D">
            <w:pPr>
              <w:spacing w:after="0" w:line="240" w:lineRule="auto"/>
              <w:jc w:val="center"/>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X</w:t>
            </w:r>
          </w:p>
        </w:tc>
        <w:tc>
          <w:tcPr>
            <w:tcW w:w="556" w:type="pct"/>
            <w:shd w:val="clear" w:color="auto" w:fill="auto"/>
            <w:vAlign w:val="center"/>
            <w:hideMark/>
          </w:tcPr>
          <w:p w:rsidR="00A305D2" w:rsidRPr="00A305D2" w:rsidRDefault="00A305D2" w:rsidP="00CF211D">
            <w:pPr>
              <w:spacing w:after="0" w:line="240" w:lineRule="auto"/>
              <w:jc w:val="center"/>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X</w:t>
            </w:r>
          </w:p>
        </w:tc>
        <w:tc>
          <w:tcPr>
            <w:tcW w:w="556" w:type="pct"/>
            <w:shd w:val="clear" w:color="auto" w:fill="auto"/>
            <w:vAlign w:val="center"/>
            <w:hideMark/>
          </w:tcPr>
          <w:p w:rsidR="00A305D2" w:rsidRPr="00A305D2" w:rsidRDefault="00A305D2" w:rsidP="00CF211D">
            <w:pPr>
              <w:spacing w:after="0" w:line="240" w:lineRule="auto"/>
              <w:jc w:val="center"/>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X</w:t>
            </w:r>
          </w:p>
        </w:tc>
        <w:tc>
          <w:tcPr>
            <w:tcW w:w="767" w:type="pct"/>
            <w:shd w:val="clear" w:color="auto" w:fill="auto"/>
            <w:vAlign w:val="center"/>
            <w:hideMark/>
          </w:tcPr>
          <w:p w:rsidR="00A305D2" w:rsidRPr="00A305D2" w:rsidRDefault="00A305D2" w:rsidP="00CF211D">
            <w:pPr>
              <w:spacing w:after="0" w:line="240" w:lineRule="auto"/>
              <w:jc w:val="center"/>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X</w:t>
            </w:r>
          </w:p>
        </w:tc>
      </w:tr>
      <w:tr w:rsidR="00A305D2" w:rsidRPr="00A305D2" w:rsidTr="00CF211D">
        <w:trPr>
          <w:trHeight w:val="735"/>
        </w:trPr>
        <w:tc>
          <w:tcPr>
            <w:tcW w:w="3121" w:type="pct"/>
            <w:gridSpan w:val="5"/>
            <w:shd w:val="clear" w:color="auto" w:fill="auto"/>
            <w:vAlign w:val="center"/>
            <w:hideMark/>
          </w:tcPr>
          <w:p w:rsidR="00A305D2" w:rsidRPr="00A305D2" w:rsidRDefault="00A305D2" w:rsidP="00CF211D">
            <w:pPr>
              <w:spacing w:after="0" w:line="240" w:lineRule="auto"/>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შუალედური მოსალოდნელი შედეგი (202</w:t>
            </w:r>
            <w:r w:rsidR="00880A51">
              <w:rPr>
                <w:rFonts w:ascii="Sylfaen" w:eastAsia="Times New Roman" w:hAnsi="Sylfaen"/>
                <w:b/>
                <w:bCs/>
                <w:sz w:val="20"/>
                <w:szCs w:val="20"/>
                <w:lang w:eastAsia="ka-GE"/>
              </w:rPr>
              <w:t>4</w:t>
            </w:r>
            <w:r w:rsidRPr="00A305D2">
              <w:rPr>
                <w:rFonts w:ascii="Sylfaen" w:eastAsia="Times New Roman" w:hAnsi="Sylfaen"/>
                <w:b/>
                <w:bCs/>
                <w:sz w:val="20"/>
                <w:szCs w:val="20"/>
                <w:lang w:val="ka-GE" w:eastAsia="ka-GE"/>
              </w:rPr>
              <w:t xml:space="preserve"> წელი)</w:t>
            </w:r>
          </w:p>
        </w:tc>
        <w:tc>
          <w:tcPr>
            <w:tcW w:w="556" w:type="pct"/>
            <w:shd w:val="clear" w:color="auto" w:fill="auto"/>
            <w:vAlign w:val="center"/>
            <w:hideMark/>
          </w:tcPr>
          <w:p w:rsidR="00A305D2" w:rsidRPr="00A305D2" w:rsidRDefault="00A305D2" w:rsidP="00CF211D">
            <w:pPr>
              <w:spacing w:after="0" w:line="240" w:lineRule="auto"/>
              <w:rPr>
                <w:rFonts w:ascii="Sylfaen" w:eastAsia="Times New Roman" w:hAnsi="Sylfaen"/>
                <w:b/>
                <w:bCs/>
                <w:sz w:val="20"/>
                <w:szCs w:val="20"/>
                <w:lang w:val="ka-GE" w:eastAsia="ka-GE"/>
              </w:rPr>
            </w:pPr>
          </w:p>
        </w:tc>
        <w:tc>
          <w:tcPr>
            <w:tcW w:w="556" w:type="pct"/>
            <w:shd w:val="clear" w:color="auto" w:fill="auto"/>
            <w:noWrap/>
            <w:vAlign w:val="center"/>
            <w:hideMark/>
          </w:tcPr>
          <w:p w:rsidR="00A305D2" w:rsidRPr="00A305D2" w:rsidRDefault="00A305D2" w:rsidP="00CF211D">
            <w:pPr>
              <w:spacing w:after="0" w:line="240" w:lineRule="auto"/>
              <w:rPr>
                <w:rFonts w:ascii="Times New Roman" w:eastAsia="Times New Roman" w:hAnsi="Times New Roman"/>
                <w:sz w:val="20"/>
                <w:szCs w:val="20"/>
                <w:lang w:val="ka-GE" w:eastAsia="ka-GE"/>
              </w:rPr>
            </w:pPr>
          </w:p>
        </w:tc>
        <w:tc>
          <w:tcPr>
            <w:tcW w:w="767" w:type="pct"/>
            <w:shd w:val="clear" w:color="auto" w:fill="auto"/>
            <w:noWrap/>
            <w:vAlign w:val="center"/>
            <w:hideMark/>
          </w:tcPr>
          <w:p w:rsidR="00A305D2" w:rsidRPr="00A305D2" w:rsidRDefault="00A305D2" w:rsidP="00CF211D">
            <w:pPr>
              <w:spacing w:after="0" w:line="240" w:lineRule="auto"/>
              <w:rPr>
                <w:rFonts w:ascii="Sylfaen" w:eastAsia="Times New Roman" w:hAnsi="Sylfaen"/>
                <w:sz w:val="20"/>
                <w:szCs w:val="20"/>
                <w:lang w:val="ka-GE" w:eastAsia="ka-GE"/>
              </w:rPr>
            </w:pPr>
            <w:r w:rsidRPr="00A305D2">
              <w:rPr>
                <w:rFonts w:ascii="Sylfaen" w:eastAsia="Times New Roman" w:hAnsi="Sylfaen"/>
                <w:sz w:val="20"/>
                <w:szCs w:val="20"/>
                <w:lang w:val="ka-GE" w:eastAsia="ka-GE"/>
              </w:rPr>
              <w:t> </w:t>
            </w:r>
          </w:p>
        </w:tc>
      </w:tr>
      <w:tr w:rsidR="00A305D2" w:rsidRPr="00A305D2" w:rsidTr="00CF211D">
        <w:trPr>
          <w:trHeight w:val="795"/>
        </w:trPr>
        <w:tc>
          <w:tcPr>
            <w:tcW w:w="5000" w:type="pct"/>
            <w:gridSpan w:val="8"/>
            <w:shd w:val="clear" w:color="auto" w:fill="auto"/>
            <w:vAlign w:val="center"/>
            <w:hideMark/>
          </w:tcPr>
          <w:p w:rsidR="00A305D2" w:rsidRPr="00A305D2" w:rsidRDefault="00A305D2" w:rsidP="00CF211D">
            <w:pPr>
              <w:spacing w:after="0" w:line="240" w:lineRule="auto"/>
              <w:rPr>
                <w:rFonts w:ascii="Sylfaen" w:eastAsia="Times New Roman" w:hAnsi="Sylfaen"/>
                <w:b/>
                <w:bCs/>
                <w:sz w:val="20"/>
                <w:szCs w:val="20"/>
                <w:lang w:val="ka-GE" w:eastAsia="ka-GE"/>
              </w:rPr>
            </w:pPr>
            <w:r w:rsidRPr="00A305D2">
              <w:rPr>
                <w:rFonts w:ascii="Sylfaen" w:eastAsia="Times New Roman" w:hAnsi="Sylfaen"/>
                <w:b/>
                <w:bCs/>
                <w:sz w:val="20"/>
                <w:szCs w:val="20"/>
                <w:lang w:val="ka-GE" w:eastAsia="ka-GE"/>
              </w:rPr>
              <w:t xml:space="preserve">მოწესრიგებული სანიაღვე სისტემები </w:t>
            </w:r>
          </w:p>
        </w:tc>
      </w:tr>
    </w:tbl>
    <w:p w:rsidR="005C36CD" w:rsidRPr="005C36CD" w:rsidRDefault="00CF211D" w:rsidP="005C36CD">
      <w:pPr>
        <w:rPr>
          <w:rFonts w:ascii="Sylfaen" w:hAnsi="Sylfaen"/>
          <w:b/>
          <w:sz w:val="28"/>
          <w:lang w:val="ka-GE"/>
        </w:rPr>
      </w:pPr>
      <w:r>
        <w:rPr>
          <w:rFonts w:ascii="Sylfaen" w:hAnsi="Sylfaen"/>
          <w:b/>
          <w:sz w:val="28"/>
          <w:lang w:val="ka-GE"/>
        </w:rPr>
        <w:br w:type="textWrapping" w:clear="all"/>
      </w:r>
    </w:p>
    <w:p w:rsidR="00BA4820" w:rsidRDefault="00BA4820" w:rsidP="00DB03A2">
      <w:pPr>
        <w:jc w:val="center"/>
        <w:rPr>
          <w:b/>
          <w:sz w:val="28"/>
        </w:rPr>
      </w:pPr>
    </w:p>
    <w:tbl>
      <w:tblPr>
        <w:tblW w:w="5000" w:type="pct"/>
        <w:tblLook w:val="04A0" w:firstRow="1" w:lastRow="0" w:firstColumn="1" w:lastColumn="0" w:noHBand="0" w:noVBand="1"/>
      </w:tblPr>
      <w:tblGrid>
        <w:gridCol w:w="1756"/>
        <w:gridCol w:w="2680"/>
        <w:gridCol w:w="1218"/>
        <w:gridCol w:w="715"/>
        <w:gridCol w:w="1331"/>
        <w:gridCol w:w="1131"/>
        <w:gridCol w:w="1201"/>
        <w:gridCol w:w="2149"/>
        <w:gridCol w:w="769"/>
      </w:tblGrid>
      <w:tr w:rsidR="00BA4820" w:rsidRPr="00BA4820" w:rsidTr="00BA4820">
        <w:trPr>
          <w:trHeight w:val="1200"/>
        </w:trPr>
        <w:tc>
          <w:tcPr>
            <w:tcW w:w="6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მოსალოდნელი შუალედური შედეგი (OUTPUT)</w:t>
            </w:r>
          </w:p>
        </w:tc>
        <w:tc>
          <w:tcPr>
            <w:tcW w:w="1986" w:type="pct"/>
            <w:gridSpan w:val="3"/>
            <w:tcBorders>
              <w:top w:val="single" w:sz="4" w:space="0" w:color="auto"/>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შედეგის ინდიკატორები</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გაზომვის ერთეული</w:t>
            </w:r>
          </w:p>
        </w:tc>
        <w:tc>
          <w:tcPr>
            <w:tcW w:w="3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გეგმიური გადახრა</w:t>
            </w:r>
          </w:p>
        </w:tc>
        <w:tc>
          <w:tcPr>
            <w:tcW w:w="3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მონაცემთა წყარო</w:t>
            </w:r>
          </w:p>
        </w:tc>
        <w:tc>
          <w:tcPr>
            <w:tcW w:w="10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მეთოდოლოგია</w:t>
            </w:r>
          </w:p>
        </w:tc>
        <w:tc>
          <w:tcPr>
            <w:tcW w:w="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რისკი</w:t>
            </w:r>
          </w:p>
        </w:tc>
      </w:tr>
      <w:tr w:rsidR="00BA4820" w:rsidRPr="00BA4820" w:rsidTr="00BA4820">
        <w:trPr>
          <w:trHeight w:val="885"/>
        </w:trPr>
        <w:tc>
          <w:tcPr>
            <w:tcW w:w="686" w:type="pct"/>
            <w:vMerge/>
            <w:tcBorders>
              <w:top w:val="single" w:sz="4" w:space="0" w:color="auto"/>
              <w:left w:val="single" w:sz="4" w:space="0" w:color="auto"/>
              <w:bottom w:val="single" w:sz="4" w:space="0" w:color="auto"/>
              <w:right w:val="single" w:sz="4" w:space="0" w:color="auto"/>
            </w:tcBorders>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124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დასახელება</w:t>
            </w:r>
          </w:p>
        </w:tc>
        <w:tc>
          <w:tcPr>
            <w:tcW w:w="435"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202</w:t>
            </w:r>
            <w:r w:rsidR="00A305D2">
              <w:rPr>
                <w:rFonts w:ascii="Sylfaen" w:eastAsia="Times New Roman" w:hAnsi="Sylfaen" w:cs="Calibri"/>
                <w:sz w:val="20"/>
                <w:szCs w:val="20"/>
                <w:lang w:val="ka-GE"/>
              </w:rPr>
              <w:t>3</w:t>
            </w:r>
            <w:r w:rsidRPr="00BA4820">
              <w:rPr>
                <w:rFonts w:ascii="Sylfaen" w:eastAsia="Times New Roman" w:hAnsi="Sylfaen" w:cs="Calibri"/>
                <w:sz w:val="20"/>
                <w:szCs w:val="20"/>
              </w:rPr>
              <w:t xml:space="preserve"> წელი (საბაზისო)</w:t>
            </w:r>
          </w:p>
        </w:tc>
        <w:tc>
          <w:tcPr>
            <w:tcW w:w="30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202</w:t>
            </w:r>
            <w:r w:rsidR="00A305D2">
              <w:rPr>
                <w:rFonts w:ascii="Sylfaen" w:eastAsia="Times New Roman" w:hAnsi="Sylfaen" w:cs="Calibri"/>
                <w:sz w:val="20"/>
                <w:szCs w:val="20"/>
                <w:lang w:val="ka-GE"/>
              </w:rPr>
              <w:t>4</w:t>
            </w:r>
            <w:r w:rsidRPr="00BA4820">
              <w:rPr>
                <w:rFonts w:ascii="Sylfaen" w:eastAsia="Times New Roman" w:hAnsi="Sylfaen" w:cs="Calibri"/>
                <w:sz w:val="20"/>
                <w:szCs w:val="20"/>
              </w:rPr>
              <w:t xml:space="preserve"> წელი</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1019" w:type="pct"/>
            <w:vMerge/>
            <w:tcBorders>
              <w:top w:val="single" w:sz="4" w:space="0" w:color="auto"/>
              <w:left w:val="single" w:sz="4" w:space="0" w:color="auto"/>
              <w:bottom w:val="single" w:sz="4" w:space="0" w:color="auto"/>
              <w:right w:val="single" w:sz="4" w:space="0" w:color="auto"/>
            </w:tcBorders>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rsidR="00BA4820" w:rsidRPr="00BA4820" w:rsidRDefault="00BA4820" w:rsidP="00BA4820">
            <w:pPr>
              <w:spacing w:after="0" w:line="240" w:lineRule="auto"/>
              <w:rPr>
                <w:rFonts w:ascii="Sylfaen" w:eastAsia="Times New Roman" w:hAnsi="Sylfaen" w:cs="Calibri"/>
                <w:sz w:val="20"/>
                <w:szCs w:val="20"/>
              </w:rPr>
            </w:pPr>
          </w:p>
        </w:tc>
      </w:tr>
      <w:tr w:rsidR="00BA4820" w:rsidRPr="00BA4820" w:rsidTr="00BA4820">
        <w:trPr>
          <w:trHeight w:val="2865"/>
        </w:trPr>
        <w:tc>
          <w:tcPr>
            <w:tcW w:w="686" w:type="pct"/>
            <w:tcBorders>
              <w:top w:val="nil"/>
              <w:left w:val="single" w:sz="4"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მოწესრიგებული სანიაღვე სისტემები </w:t>
            </w:r>
          </w:p>
        </w:tc>
        <w:tc>
          <w:tcPr>
            <w:tcW w:w="124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xml:space="preserve"> შენიშვნები მაკონტროლებელი ორგანოს დასკვნაში, </w:t>
            </w:r>
          </w:p>
        </w:tc>
        <w:tc>
          <w:tcPr>
            <w:tcW w:w="435"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5</w:t>
            </w:r>
          </w:p>
        </w:tc>
        <w:tc>
          <w:tcPr>
            <w:tcW w:w="30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1</w:t>
            </w:r>
          </w:p>
        </w:tc>
        <w:tc>
          <w:tcPr>
            <w:tcW w:w="330"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შენიშვნების რაოდენობა</w:t>
            </w:r>
          </w:p>
        </w:tc>
        <w:tc>
          <w:tcPr>
            <w:tcW w:w="307"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3%</w:t>
            </w:r>
          </w:p>
        </w:tc>
        <w:tc>
          <w:tcPr>
            <w:tcW w:w="307"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c>
          <w:tcPr>
            <w:tcW w:w="1019"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xml:space="preserve">სნიპები </w:t>
            </w:r>
          </w:p>
        </w:tc>
        <w:tc>
          <w:tcPr>
            <w:tcW w:w="365"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r>
    </w:tbl>
    <w:p w:rsidR="00BA4820" w:rsidRDefault="00BA4820" w:rsidP="00DB03A2">
      <w:pPr>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1456"/>
        <w:gridCol w:w="1440"/>
        <w:gridCol w:w="1440"/>
        <w:gridCol w:w="1440"/>
        <w:gridCol w:w="1440"/>
        <w:gridCol w:w="1440"/>
        <w:gridCol w:w="1987"/>
      </w:tblGrid>
      <w:tr w:rsidR="00BF41F6" w:rsidRPr="00BF41F6" w:rsidTr="00CF211D">
        <w:trPr>
          <w:trHeight w:val="360"/>
        </w:trPr>
        <w:tc>
          <w:tcPr>
            <w:tcW w:w="2564" w:type="pct"/>
            <w:gridSpan w:val="4"/>
            <w:shd w:val="clear" w:color="auto" w:fill="auto"/>
            <w:vAlign w:val="center"/>
            <w:hideMark/>
          </w:tcPr>
          <w:p w:rsidR="000D7724" w:rsidRPr="00BF41F6" w:rsidRDefault="000D7724" w:rsidP="000D7724">
            <w:pPr>
              <w:spacing w:after="0" w:line="240" w:lineRule="auto"/>
              <w:jc w:val="center"/>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ქვეპროგრამის კლასიფიკაციის კოდი:</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02 05 02</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b/>
                <w:bCs/>
                <w:sz w:val="20"/>
                <w:szCs w:val="20"/>
                <w:lang w:val="ka-GE" w:eastAsia="ka-GE"/>
              </w:rPr>
            </w:pPr>
          </w:p>
        </w:tc>
        <w:tc>
          <w:tcPr>
            <w:tcW w:w="556" w:type="pct"/>
            <w:shd w:val="clear" w:color="auto" w:fill="auto"/>
            <w:noWrap/>
            <w:vAlign w:val="center"/>
            <w:hideMark/>
          </w:tcPr>
          <w:p w:rsidR="000D7724" w:rsidRPr="00BF41F6" w:rsidRDefault="000D7724" w:rsidP="000D7724">
            <w:pPr>
              <w:spacing w:after="0" w:line="240" w:lineRule="auto"/>
              <w:rPr>
                <w:rFonts w:ascii="Times New Roman" w:eastAsia="Times New Roman" w:hAnsi="Times New Roman"/>
                <w:sz w:val="20"/>
                <w:szCs w:val="20"/>
                <w:lang w:val="ka-GE" w:eastAsia="ka-GE"/>
              </w:rPr>
            </w:pPr>
          </w:p>
        </w:tc>
        <w:tc>
          <w:tcPr>
            <w:tcW w:w="769" w:type="pct"/>
            <w:shd w:val="clear" w:color="auto" w:fill="auto"/>
            <w:noWrap/>
            <w:vAlign w:val="center"/>
            <w:hideMark/>
          </w:tcPr>
          <w:p w:rsidR="000D7724" w:rsidRPr="00BF41F6" w:rsidRDefault="000D7724" w:rsidP="000D7724">
            <w:pPr>
              <w:spacing w:after="0" w:line="240" w:lineRule="auto"/>
              <w:rPr>
                <w:rFonts w:ascii="Sylfaen" w:eastAsia="Times New Roman" w:hAnsi="Sylfaen"/>
                <w:sz w:val="20"/>
                <w:szCs w:val="20"/>
                <w:lang w:val="ka-GE" w:eastAsia="ka-GE"/>
              </w:rPr>
            </w:pPr>
            <w:r w:rsidRPr="00BF41F6">
              <w:rPr>
                <w:rFonts w:ascii="Sylfaen" w:eastAsia="Times New Roman" w:hAnsi="Sylfaen"/>
                <w:sz w:val="20"/>
                <w:szCs w:val="20"/>
                <w:lang w:val="ka-GE" w:eastAsia="ka-GE"/>
              </w:rPr>
              <w:t> </w:t>
            </w:r>
          </w:p>
        </w:tc>
      </w:tr>
      <w:tr w:rsidR="00BF41F6" w:rsidRPr="00BF41F6" w:rsidTr="00CF211D">
        <w:trPr>
          <w:trHeight w:val="360"/>
        </w:trPr>
        <w:tc>
          <w:tcPr>
            <w:tcW w:w="2564" w:type="pct"/>
            <w:gridSpan w:val="4"/>
            <w:shd w:val="clear" w:color="auto" w:fill="auto"/>
            <w:vAlign w:val="center"/>
            <w:hideMark/>
          </w:tcPr>
          <w:p w:rsidR="000D7724" w:rsidRPr="00BF41F6" w:rsidRDefault="000D7724" w:rsidP="000D7724">
            <w:pPr>
              <w:spacing w:after="0" w:line="240" w:lineRule="auto"/>
              <w:jc w:val="center"/>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ქვეპროგრამის დასახელება:</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b/>
                <w:bCs/>
                <w:sz w:val="20"/>
                <w:szCs w:val="20"/>
                <w:lang w:val="ka-GE" w:eastAsia="ka-GE"/>
              </w:rPr>
            </w:pPr>
          </w:p>
        </w:tc>
        <w:tc>
          <w:tcPr>
            <w:tcW w:w="556" w:type="pct"/>
            <w:shd w:val="clear" w:color="auto" w:fill="auto"/>
            <w:vAlign w:val="center"/>
            <w:hideMark/>
          </w:tcPr>
          <w:p w:rsidR="000D7724" w:rsidRPr="00BF41F6" w:rsidRDefault="000D7724" w:rsidP="000D7724">
            <w:pPr>
              <w:spacing w:after="0" w:line="240" w:lineRule="auto"/>
              <w:rPr>
                <w:rFonts w:ascii="Times New Roman" w:eastAsia="Times New Roman" w:hAnsi="Times New Roman"/>
                <w:sz w:val="20"/>
                <w:szCs w:val="20"/>
                <w:lang w:val="ka-GE" w:eastAsia="ka-GE"/>
              </w:rPr>
            </w:pPr>
          </w:p>
        </w:tc>
        <w:tc>
          <w:tcPr>
            <w:tcW w:w="556" w:type="pct"/>
            <w:shd w:val="clear" w:color="auto" w:fill="auto"/>
            <w:noWrap/>
            <w:vAlign w:val="center"/>
            <w:hideMark/>
          </w:tcPr>
          <w:p w:rsidR="000D7724" w:rsidRPr="00BF41F6" w:rsidRDefault="000D7724" w:rsidP="000D7724">
            <w:pPr>
              <w:spacing w:after="0" w:line="240" w:lineRule="auto"/>
              <w:rPr>
                <w:rFonts w:ascii="Times New Roman" w:eastAsia="Times New Roman" w:hAnsi="Times New Roman"/>
                <w:sz w:val="20"/>
                <w:szCs w:val="20"/>
                <w:lang w:val="ka-GE" w:eastAsia="ka-GE"/>
              </w:rPr>
            </w:pPr>
          </w:p>
        </w:tc>
        <w:tc>
          <w:tcPr>
            <w:tcW w:w="769" w:type="pct"/>
            <w:shd w:val="clear" w:color="auto" w:fill="auto"/>
            <w:noWrap/>
            <w:vAlign w:val="center"/>
            <w:hideMark/>
          </w:tcPr>
          <w:p w:rsidR="000D7724" w:rsidRPr="00BF41F6" w:rsidRDefault="000D7724" w:rsidP="000D7724">
            <w:pPr>
              <w:spacing w:after="0" w:line="240" w:lineRule="auto"/>
              <w:rPr>
                <w:rFonts w:ascii="Sylfaen" w:eastAsia="Times New Roman" w:hAnsi="Sylfaen"/>
                <w:sz w:val="20"/>
                <w:szCs w:val="20"/>
                <w:lang w:val="ka-GE" w:eastAsia="ka-GE"/>
              </w:rPr>
            </w:pPr>
            <w:r w:rsidRPr="00BF41F6">
              <w:rPr>
                <w:rFonts w:ascii="Sylfaen" w:eastAsia="Times New Roman" w:hAnsi="Sylfaen"/>
                <w:sz w:val="20"/>
                <w:szCs w:val="20"/>
                <w:lang w:val="ka-GE" w:eastAsia="ka-GE"/>
              </w:rPr>
              <w:t> </w:t>
            </w:r>
          </w:p>
        </w:tc>
      </w:tr>
      <w:tr w:rsidR="00BF41F6" w:rsidRPr="00BF41F6" w:rsidTr="00CF211D">
        <w:trPr>
          <w:trHeight w:val="360"/>
        </w:trPr>
        <w:tc>
          <w:tcPr>
            <w:tcW w:w="5000" w:type="pct"/>
            <w:gridSpan w:val="8"/>
            <w:shd w:val="clear" w:color="auto" w:fill="auto"/>
            <w:vAlign w:val="center"/>
            <w:hideMark/>
          </w:tcPr>
          <w:p w:rsidR="000D7724" w:rsidRPr="00BF41F6" w:rsidRDefault="000D7724" w:rsidP="000D7724">
            <w:pPr>
              <w:spacing w:after="0" w:line="240" w:lineRule="auto"/>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ქუჩების გამწვანება და სკვერების კეთილმოწყობა</w:t>
            </w:r>
          </w:p>
        </w:tc>
      </w:tr>
      <w:tr w:rsidR="00BF41F6" w:rsidRPr="00BF41F6" w:rsidTr="00CF211D">
        <w:trPr>
          <w:trHeight w:val="390"/>
        </w:trPr>
        <w:tc>
          <w:tcPr>
            <w:tcW w:w="1453" w:type="pct"/>
            <w:gridSpan w:val="2"/>
            <w:shd w:val="clear" w:color="auto" w:fill="auto"/>
            <w:vAlign w:val="center"/>
            <w:hideMark/>
          </w:tcPr>
          <w:p w:rsidR="000D7724" w:rsidRPr="00BF41F6" w:rsidRDefault="000D7724" w:rsidP="000D7724">
            <w:pPr>
              <w:spacing w:after="0" w:line="240" w:lineRule="auto"/>
              <w:rPr>
                <w:rFonts w:ascii="Sylfaen" w:eastAsia="Times New Roman" w:hAnsi="Sylfaen"/>
                <w:sz w:val="20"/>
                <w:szCs w:val="20"/>
                <w:lang w:val="ka-GE" w:eastAsia="ka-GE"/>
              </w:rPr>
            </w:pPr>
            <w:r w:rsidRPr="00BF41F6">
              <w:rPr>
                <w:rFonts w:ascii="Sylfaen" w:eastAsia="Times New Roman" w:hAnsi="Sylfaen"/>
                <w:sz w:val="20"/>
                <w:szCs w:val="20"/>
                <w:lang w:val="ka-GE" w:eastAsia="ka-GE"/>
              </w:rPr>
              <w:t>არის ქვეპროგრამა ახალი</w:t>
            </w:r>
            <w:r w:rsidRPr="00BF41F6">
              <w:rPr>
                <w:rFonts w:ascii="Sylfaen" w:eastAsia="Times New Roman" w:hAnsi="Sylfaen"/>
                <w:b/>
                <w:bCs/>
                <w:sz w:val="20"/>
                <w:szCs w:val="20"/>
                <w:lang w:val="ka-GE" w:eastAsia="ka-GE"/>
              </w:rPr>
              <w:t xml:space="preserve">? </w:t>
            </w:r>
            <w:r w:rsidRPr="00BF41F6">
              <w:rPr>
                <w:rFonts w:ascii="Sylfaen" w:eastAsia="Times New Roman" w:hAnsi="Sylfaen"/>
                <w:sz w:val="20"/>
                <w:szCs w:val="20"/>
                <w:lang w:val="ka-GE" w:eastAsia="ka-GE"/>
              </w:rPr>
              <w:t xml:space="preserve">        / </w:t>
            </w:r>
            <w:r w:rsidRPr="00BF41F6">
              <w:rPr>
                <w:rFonts w:ascii="Sylfaen" w:eastAsia="Times New Roman" w:hAnsi="Sylfaen"/>
                <w:b/>
                <w:bCs/>
                <w:sz w:val="20"/>
                <w:szCs w:val="20"/>
                <w:lang w:val="ka-GE" w:eastAsia="ka-GE"/>
              </w:rPr>
              <w:t>არა</w:t>
            </w:r>
          </w:p>
        </w:tc>
        <w:tc>
          <w:tcPr>
            <w:tcW w:w="556" w:type="pct"/>
            <w:shd w:val="clear" w:color="auto" w:fill="auto"/>
            <w:vAlign w:val="center"/>
            <w:hideMark/>
          </w:tcPr>
          <w:p w:rsidR="000D7724" w:rsidRPr="00BF41F6" w:rsidRDefault="000D7724" w:rsidP="000D7724">
            <w:pPr>
              <w:spacing w:after="0" w:line="240" w:lineRule="auto"/>
              <w:rPr>
                <w:rFonts w:ascii="Sylfaen" w:eastAsia="Times New Roman" w:hAnsi="Sylfaen"/>
                <w:sz w:val="20"/>
                <w:szCs w:val="20"/>
                <w:lang w:val="ka-GE" w:eastAsia="ka-GE"/>
              </w:rPr>
            </w:pPr>
          </w:p>
        </w:tc>
        <w:tc>
          <w:tcPr>
            <w:tcW w:w="556" w:type="pct"/>
            <w:shd w:val="clear" w:color="auto" w:fill="auto"/>
            <w:vAlign w:val="center"/>
            <w:hideMark/>
          </w:tcPr>
          <w:p w:rsidR="000D7724" w:rsidRPr="00BF41F6" w:rsidRDefault="000D7724" w:rsidP="000D7724">
            <w:pPr>
              <w:spacing w:after="0" w:line="240" w:lineRule="auto"/>
              <w:rPr>
                <w:rFonts w:ascii="Times New Roman" w:eastAsia="Times New Roman" w:hAnsi="Times New Roman"/>
                <w:sz w:val="20"/>
                <w:szCs w:val="20"/>
                <w:lang w:val="ka-GE" w:eastAsia="ka-GE"/>
              </w:rPr>
            </w:pPr>
          </w:p>
        </w:tc>
        <w:tc>
          <w:tcPr>
            <w:tcW w:w="556" w:type="pct"/>
            <w:shd w:val="clear" w:color="auto" w:fill="auto"/>
            <w:vAlign w:val="center"/>
            <w:hideMark/>
          </w:tcPr>
          <w:p w:rsidR="000D7724" w:rsidRPr="00BF41F6" w:rsidRDefault="000D7724" w:rsidP="000D7724">
            <w:pPr>
              <w:spacing w:after="0" w:line="240" w:lineRule="auto"/>
              <w:rPr>
                <w:rFonts w:ascii="Times New Roman" w:eastAsia="Times New Roman" w:hAnsi="Times New Roman"/>
                <w:sz w:val="20"/>
                <w:szCs w:val="20"/>
                <w:lang w:val="ka-GE" w:eastAsia="ka-GE"/>
              </w:rPr>
            </w:pPr>
          </w:p>
        </w:tc>
        <w:tc>
          <w:tcPr>
            <w:tcW w:w="556" w:type="pct"/>
            <w:shd w:val="clear" w:color="auto" w:fill="auto"/>
            <w:vAlign w:val="center"/>
            <w:hideMark/>
          </w:tcPr>
          <w:p w:rsidR="000D7724" w:rsidRPr="00BF41F6" w:rsidRDefault="000D7724" w:rsidP="000D7724">
            <w:pPr>
              <w:spacing w:after="0" w:line="240" w:lineRule="auto"/>
              <w:rPr>
                <w:rFonts w:ascii="Times New Roman" w:eastAsia="Times New Roman" w:hAnsi="Times New Roman"/>
                <w:sz w:val="20"/>
                <w:szCs w:val="20"/>
                <w:lang w:val="ka-GE" w:eastAsia="ka-GE"/>
              </w:rPr>
            </w:pPr>
          </w:p>
        </w:tc>
        <w:tc>
          <w:tcPr>
            <w:tcW w:w="556" w:type="pct"/>
            <w:shd w:val="clear" w:color="auto" w:fill="auto"/>
            <w:noWrap/>
            <w:vAlign w:val="center"/>
            <w:hideMark/>
          </w:tcPr>
          <w:p w:rsidR="000D7724" w:rsidRPr="00BF41F6" w:rsidRDefault="000D7724" w:rsidP="000D7724">
            <w:pPr>
              <w:spacing w:after="0" w:line="240" w:lineRule="auto"/>
              <w:rPr>
                <w:rFonts w:ascii="Times New Roman" w:eastAsia="Times New Roman" w:hAnsi="Times New Roman"/>
                <w:sz w:val="20"/>
                <w:szCs w:val="20"/>
                <w:lang w:val="ka-GE" w:eastAsia="ka-GE"/>
              </w:rPr>
            </w:pPr>
          </w:p>
        </w:tc>
        <w:tc>
          <w:tcPr>
            <w:tcW w:w="769" w:type="pct"/>
            <w:shd w:val="clear" w:color="auto" w:fill="auto"/>
            <w:noWrap/>
            <w:vAlign w:val="center"/>
            <w:hideMark/>
          </w:tcPr>
          <w:p w:rsidR="000D7724" w:rsidRPr="00BF41F6" w:rsidRDefault="000D7724" w:rsidP="000D7724">
            <w:pPr>
              <w:spacing w:after="0" w:line="240" w:lineRule="auto"/>
              <w:rPr>
                <w:rFonts w:ascii="Sylfaen" w:eastAsia="Times New Roman" w:hAnsi="Sylfaen"/>
                <w:sz w:val="20"/>
                <w:szCs w:val="20"/>
                <w:lang w:val="ka-GE" w:eastAsia="ka-GE"/>
              </w:rPr>
            </w:pPr>
            <w:r w:rsidRPr="00BF41F6">
              <w:rPr>
                <w:rFonts w:ascii="Sylfaen" w:eastAsia="Times New Roman" w:hAnsi="Sylfaen"/>
                <w:sz w:val="20"/>
                <w:szCs w:val="20"/>
                <w:lang w:val="ka-GE" w:eastAsia="ka-GE"/>
              </w:rPr>
              <w:t> </w:t>
            </w:r>
          </w:p>
        </w:tc>
      </w:tr>
      <w:tr w:rsidR="00BF41F6" w:rsidRPr="00BF41F6" w:rsidTr="00CF211D">
        <w:trPr>
          <w:trHeight w:val="585"/>
        </w:trPr>
        <w:tc>
          <w:tcPr>
            <w:tcW w:w="1453" w:type="pct"/>
            <w:gridSpan w:val="2"/>
            <w:shd w:val="clear" w:color="auto" w:fill="auto"/>
            <w:vAlign w:val="center"/>
            <w:hideMark/>
          </w:tcPr>
          <w:p w:rsidR="000D7724" w:rsidRPr="00BF41F6" w:rsidRDefault="000D7724" w:rsidP="000D7724">
            <w:pPr>
              <w:spacing w:after="0" w:line="240" w:lineRule="auto"/>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თუ ქვეპროგრამა ახალია, ვინ წარმოადგინა?</w:t>
            </w:r>
          </w:p>
        </w:tc>
        <w:tc>
          <w:tcPr>
            <w:tcW w:w="3547" w:type="pct"/>
            <w:gridSpan w:val="6"/>
            <w:shd w:val="clear" w:color="auto" w:fill="auto"/>
            <w:vAlign w:val="center"/>
            <w:hideMark/>
          </w:tcPr>
          <w:p w:rsidR="000D7724" w:rsidRPr="00BF41F6" w:rsidRDefault="000D7724" w:rsidP="000D7724">
            <w:pPr>
              <w:spacing w:after="0" w:line="240" w:lineRule="auto"/>
              <w:jc w:val="center"/>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 </w:t>
            </w:r>
          </w:p>
        </w:tc>
      </w:tr>
      <w:tr w:rsidR="00BF41F6" w:rsidRPr="00BF41F6" w:rsidTr="00CF211D">
        <w:trPr>
          <w:trHeight w:val="360"/>
        </w:trPr>
        <w:tc>
          <w:tcPr>
            <w:tcW w:w="2009" w:type="pct"/>
            <w:gridSpan w:val="3"/>
            <w:shd w:val="clear" w:color="auto" w:fill="auto"/>
            <w:vAlign w:val="center"/>
            <w:hideMark/>
          </w:tcPr>
          <w:p w:rsidR="000D7724" w:rsidRPr="00BF41F6" w:rsidRDefault="000D7724" w:rsidP="000D7724">
            <w:pPr>
              <w:spacing w:after="0" w:line="240" w:lineRule="auto"/>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ქვეპროგრამის განმახორციელებელი:</w:t>
            </w:r>
          </w:p>
        </w:tc>
        <w:tc>
          <w:tcPr>
            <w:tcW w:w="556" w:type="pct"/>
            <w:shd w:val="clear" w:color="auto" w:fill="auto"/>
            <w:vAlign w:val="center"/>
            <w:hideMark/>
          </w:tcPr>
          <w:p w:rsidR="000D7724" w:rsidRPr="00BF41F6" w:rsidRDefault="000D7724" w:rsidP="000D7724">
            <w:pPr>
              <w:spacing w:after="0" w:line="240" w:lineRule="auto"/>
              <w:rPr>
                <w:rFonts w:ascii="Sylfaen" w:eastAsia="Times New Roman" w:hAnsi="Sylfaen"/>
                <w:b/>
                <w:bCs/>
                <w:sz w:val="20"/>
                <w:szCs w:val="20"/>
                <w:lang w:val="ka-GE" w:eastAsia="ka-GE"/>
              </w:rPr>
            </w:pPr>
          </w:p>
        </w:tc>
        <w:tc>
          <w:tcPr>
            <w:tcW w:w="556" w:type="pct"/>
            <w:shd w:val="clear" w:color="auto" w:fill="auto"/>
            <w:vAlign w:val="center"/>
            <w:hideMark/>
          </w:tcPr>
          <w:p w:rsidR="000D7724" w:rsidRPr="00BF41F6" w:rsidRDefault="000D7724" w:rsidP="000D7724">
            <w:pPr>
              <w:spacing w:after="0" w:line="240" w:lineRule="auto"/>
              <w:rPr>
                <w:rFonts w:ascii="Times New Roman" w:eastAsia="Times New Roman" w:hAnsi="Times New Roman"/>
                <w:sz w:val="20"/>
                <w:szCs w:val="20"/>
                <w:lang w:val="ka-GE" w:eastAsia="ka-GE"/>
              </w:rPr>
            </w:pPr>
          </w:p>
        </w:tc>
        <w:tc>
          <w:tcPr>
            <w:tcW w:w="556" w:type="pct"/>
            <w:shd w:val="clear" w:color="auto" w:fill="auto"/>
            <w:vAlign w:val="center"/>
            <w:hideMark/>
          </w:tcPr>
          <w:p w:rsidR="000D7724" w:rsidRPr="00BF41F6" w:rsidRDefault="000D7724" w:rsidP="000D7724">
            <w:pPr>
              <w:spacing w:after="0" w:line="240" w:lineRule="auto"/>
              <w:rPr>
                <w:rFonts w:ascii="Times New Roman" w:eastAsia="Times New Roman" w:hAnsi="Times New Roman"/>
                <w:sz w:val="20"/>
                <w:szCs w:val="20"/>
                <w:lang w:val="ka-GE" w:eastAsia="ka-GE"/>
              </w:rPr>
            </w:pPr>
          </w:p>
        </w:tc>
        <w:tc>
          <w:tcPr>
            <w:tcW w:w="556" w:type="pct"/>
            <w:shd w:val="clear" w:color="auto" w:fill="auto"/>
            <w:noWrap/>
            <w:vAlign w:val="center"/>
            <w:hideMark/>
          </w:tcPr>
          <w:p w:rsidR="000D7724" w:rsidRPr="00BF41F6" w:rsidRDefault="000D7724" w:rsidP="000D7724">
            <w:pPr>
              <w:spacing w:after="0" w:line="240" w:lineRule="auto"/>
              <w:rPr>
                <w:rFonts w:ascii="Times New Roman" w:eastAsia="Times New Roman" w:hAnsi="Times New Roman"/>
                <w:sz w:val="20"/>
                <w:szCs w:val="20"/>
                <w:lang w:val="ka-GE" w:eastAsia="ka-GE"/>
              </w:rPr>
            </w:pPr>
          </w:p>
        </w:tc>
        <w:tc>
          <w:tcPr>
            <w:tcW w:w="769" w:type="pct"/>
            <w:shd w:val="clear" w:color="auto" w:fill="auto"/>
            <w:noWrap/>
            <w:vAlign w:val="center"/>
            <w:hideMark/>
          </w:tcPr>
          <w:p w:rsidR="000D7724" w:rsidRPr="00BF41F6" w:rsidRDefault="000D7724" w:rsidP="000D7724">
            <w:pPr>
              <w:spacing w:after="0" w:line="240" w:lineRule="auto"/>
              <w:rPr>
                <w:rFonts w:ascii="Sylfaen" w:eastAsia="Times New Roman" w:hAnsi="Sylfaen"/>
                <w:sz w:val="20"/>
                <w:szCs w:val="20"/>
                <w:lang w:val="ka-GE" w:eastAsia="ka-GE"/>
              </w:rPr>
            </w:pPr>
            <w:r w:rsidRPr="00BF41F6">
              <w:rPr>
                <w:rFonts w:ascii="Sylfaen" w:eastAsia="Times New Roman" w:hAnsi="Sylfaen"/>
                <w:sz w:val="20"/>
                <w:szCs w:val="20"/>
                <w:lang w:val="ka-GE" w:eastAsia="ka-GE"/>
              </w:rPr>
              <w:t> </w:t>
            </w:r>
          </w:p>
        </w:tc>
      </w:tr>
      <w:tr w:rsidR="00BF41F6" w:rsidRPr="00BF41F6" w:rsidTr="00CF211D">
        <w:trPr>
          <w:trHeight w:val="360"/>
        </w:trPr>
        <w:tc>
          <w:tcPr>
            <w:tcW w:w="5000" w:type="pct"/>
            <w:gridSpan w:val="8"/>
            <w:shd w:val="clear" w:color="auto" w:fill="auto"/>
            <w:noWrap/>
            <w:vAlign w:val="center"/>
            <w:hideMark/>
          </w:tcPr>
          <w:p w:rsidR="000D7724" w:rsidRPr="00BF41F6" w:rsidRDefault="000D7724" w:rsidP="000D7724">
            <w:pPr>
              <w:spacing w:after="0" w:line="240" w:lineRule="auto"/>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 xml:space="preserve">ინფრასტრუქტურისა და ზედამხედველობის სამსახური </w:t>
            </w:r>
          </w:p>
        </w:tc>
      </w:tr>
      <w:tr w:rsidR="00BF41F6" w:rsidRPr="00BF41F6" w:rsidTr="00CF211D">
        <w:trPr>
          <w:trHeight w:val="360"/>
        </w:trPr>
        <w:tc>
          <w:tcPr>
            <w:tcW w:w="2009" w:type="pct"/>
            <w:gridSpan w:val="3"/>
            <w:shd w:val="clear" w:color="auto" w:fill="auto"/>
            <w:vAlign w:val="center"/>
            <w:hideMark/>
          </w:tcPr>
          <w:p w:rsidR="000D7724" w:rsidRPr="00BF41F6" w:rsidRDefault="000D7724" w:rsidP="000D7724">
            <w:pPr>
              <w:spacing w:after="0" w:line="240" w:lineRule="auto"/>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lastRenderedPageBreak/>
              <w:t>დაფინანსების წყარო</w:t>
            </w:r>
          </w:p>
        </w:tc>
        <w:tc>
          <w:tcPr>
            <w:tcW w:w="556" w:type="pct"/>
            <w:shd w:val="clear" w:color="auto" w:fill="auto"/>
            <w:vAlign w:val="center"/>
            <w:hideMark/>
          </w:tcPr>
          <w:p w:rsidR="000D7724" w:rsidRPr="00BF41F6" w:rsidRDefault="000D7724" w:rsidP="000D7724">
            <w:pPr>
              <w:spacing w:after="0" w:line="240" w:lineRule="auto"/>
              <w:rPr>
                <w:rFonts w:ascii="Sylfaen" w:eastAsia="Times New Roman" w:hAnsi="Sylfaen"/>
                <w:b/>
                <w:bCs/>
                <w:sz w:val="20"/>
                <w:szCs w:val="20"/>
                <w:lang w:val="ka-GE" w:eastAsia="ka-GE"/>
              </w:rPr>
            </w:pPr>
          </w:p>
        </w:tc>
        <w:tc>
          <w:tcPr>
            <w:tcW w:w="556" w:type="pct"/>
            <w:shd w:val="clear" w:color="auto" w:fill="auto"/>
            <w:vAlign w:val="center"/>
            <w:hideMark/>
          </w:tcPr>
          <w:p w:rsidR="000D7724" w:rsidRPr="00BF41F6" w:rsidRDefault="000D7724" w:rsidP="000D7724">
            <w:pPr>
              <w:spacing w:after="0" w:line="240" w:lineRule="auto"/>
              <w:rPr>
                <w:rFonts w:ascii="Times New Roman" w:eastAsia="Times New Roman" w:hAnsi="Times New Roman"/>
                <w:sz w:val="20"/>
                <w:szCs w:val="20"/>
                <w:lang w:val="ka-GE" w:eastAsia="ka-GE"/>
              </w:rPr>
            </w:pPr>
          </w:p>
        </w:tc>
        <w:tc>
          <w:tcPr>
            <w:tcW w:w="556" w:type="pct"/>
            <w:shd w:val="clear" w:color="auto" w:fill="auto"/>
            <w:vAlign w:val="center"/>
            <w:hideMark/>
          </w:tcPr>
          <w:p w:rsidR="000D7724" w:rsidRPr="00BF41F6" w:rsidRDefault="000D7724" w:rsidP="000D7724">
            <w:pPr>
              <w:spacing w:after="0" w:line="240" w:lineRule="auto"/>
              <w:rPr>
                <w:rFonts w:ascii="Times New Roman" w:eastAsia="Times New Roman" w:hAnsi="Times New Roman"/>
                <w:sz w:val="20"/>
                <w:szCs w:val="20"/>
                <w:lang w:val="ka-GE" w:eastAsia="ka-GE"/>
              </w:rPr>
            </w:pPr>
          </w:p>
        </w:tc>
        <w:tc>
          <w:tcPr>
            <w:tcW w:w="556" w:type="pct"/>
            <w:shd w:val="clear" w:color="auto" w:fill="auto"/>
            <w:noWrap/>
            <w:vAlign w:val="center"/>
            <w:hideMark/>
          </w:tcPr>
          <w:p w:rsidR="000D7724" w:rsidRPr="00BF41F6" w:rsidRDefault="000D7724" w:rsidP="000D7724">
            <w:pPr>
              <w:spacing w:after="0" w:line="240" w:lineRule="auto"/>
              <w:rPr>
                <w:rFonts w:ascii="Times New Roman" w:eastAsia="Times New Roman" w:hAnsi="Times New Roman"/>
                <w:sz w:val="20"/>
                <w:szCs w:val="20"/>
                <w:lang w:val="ka-GE" w:eastAsia="ka-GE"/>
              </w:rPr>
            </w:pPr>
          </w:p>
        </w:tc>
        <w:tc>
          <w:tcPr>
            <w:tcW w:w="769" w:type="pct"/>
            <w:shd w:val="clear" w:color="auto" w:fill="auto"/>
            <w:noWrap/>
            <w:vAlign w:val="center"/>
            <w:hideMark/>
          </w:tcPr>
          <w:p w:rsidR="000D7724" w:rsidRPr="00BF41F6" w:rsidRDefault="000D7724" w:rsidP="000D7724">
            <w:pPr>
              <w:spacing w:after="0" w:line="240" w:lineRule="auto"/>
              <w:rPr>
                <w:rFonts w:ascii="Sylfaen" w:eastAsia="Times New Roman" w:hAnsi="Sylfaen"/>
                <w:sz w:val="20"/>
                <w:szCs w:val="20"/>
                <w:lang w:val="ka-GE" w:eastAsia="ka-GE"/>
              </w:rPr>
            </w:pPr>
            <w:r w:rsidRPr="00BF41F6">
              <w:rPr>
                <w:rFonts w:ascii="Sylfaen" w:eastAsia="Times New Roman" w:hAnsi="Sylfaen"/>
                <w:sz w:val="20"/>
                <w:szCs w:val="20"/>
                <w:lang w:val="ka-GE" w:eastAsia="ka-GE"/>
              </w:rPr>
              <w:t> </w:t>
            </w:r>
          </w:p>
        </w:tc>
      </w:tr>
      <w:tr w:rsidR="00BF41F6" w:rsidRPr="00BF41F6" w:rsidTr="00CF211D">
        <w:trPr>
          <w:trHeight w:val="360"/>
        </w:trPr>
        <w:tc>
          <w:tcPr>
            <w:tcW w:w="2009" w:type="pct"/>
            <w:gridSpan w:val="3"/>
            <w:shd w:val="clear" w:color="auto" w:fill="auto"/>
            <w:vAlign w:val="center"/>
            <w:hideMark/>
          </w:tcPr>
          <w:p w:rsidR="000D7724" w:rsidRPr="00BF41F6" w:rsidRDefault="000D7724" w:rsidP="000D7724">
            <w:pPr>
              <w:spacing w:after="0" w:line="240" w:lineRule="auto"/>
              <w:jc w:val="center"/>
              <w:rPr>
                <w:rFonts w:ascii="Sylfaen" w:eastAsia="Times New Roman" w:hAnsi="Sylfaen"/>
                <w:sz w:val="20"/>
                <w:szCs w:val="20"/>
                <w:lang w:val="ka-GE" w:eastAsia="ka-GE"/>
              </w:rPr>
            </w:pPr>
            <w:r w:rsidRPr="00BF41F6">
              <w:rPr>
                <w:rFonts w:ascii="Sylfaen" w:eastAsia="Times New Roman" w:hAnsi="Sylfaen"/>
                <w:sz w:val="20"/>
                <w:szCs w:val="20"/>
                <w:lang w:val="ka-GE" w:eastAsia="ka-GE"/>
              </w:rPr>
              <w:t>დასახელება</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sz w:val="20"/>
                <w:szCs w:val="20"/>
                <w:lang w:val="ka-GE" w:eastAsia="ka-GE"/>
              </w:rPr>
            </w:pPr>
            <w:r w:rsidRPr="00BF41F6">
              <w:rPr>
                <w:rFonts w:ascii="Sylfaen" w:eastAsia="Times New Roman" w:hAnsi="Sylfaen"/>
                <w:sz w:val="20"/>
                <w:szCs w:val="20"/>
                <w:lang w:val="ka-GE" w:eastAsia="ka-GE"/>
              </w:rPr>
              <w:t>2023 წელი</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sz w:val="20"/>
                <w:szCs w:val="20"/>
                <w:lang w:val="ka-GE" w:eastAsia="ka-GE"/>
              </w:rPr>
            </w:pPr>
            <w:r w:rsidRPr="00BF41F6">
              <w:rPr>
                <w:rFonts w:ascii="Sylfaen" w:eastAsia="Times New Roman" w:hAnsi="Sylfaen"/>
                <w:sz w:val="20"/>
                <w:szCs w:val="20"/>
                <w:lang w:val="ka-GE" w:eastAsia="ka-GE"/>
              </w:rPr>
              <w:t>2024 წელი</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sz w:val="20"/>
                <w:szCs w:val="20"/>
                <w:lang w:val="ka-GE" w:eastAsia="ka-GE"/>
              </w:rPr>
            </w:pPr>
            <w:r w:rsidRPr="00BF41F6">
              <w:rPr>
                <w:rFonts w:ascii="Sylfaen" w:eastAsia="Times New Roman" w:hAnsi="Sylfaen"/>
                <w:sz w:val="20"/>
                <w:szCs w:val="20"/>
                <w:lang w:val="ka-GE" w:eastAsia="ka-GE"/>
              </w:rPr>
              <w:t>2025წელი</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sz w:val="20"/>
                <w:szCs w:val="20"/>
                <w:lang w:val="ka-GE" w:eastAsia="ka-GE"/>
              </w:rPr>
            </w:pPr>
            <w:r w:rsidRPr="00BF41F6">
              <w:rPr>
                <w:rFonts w:ascii="Sylfaen" w:eastAsia="Times New Roman" w:hAnsi="Sylfaen"/>
                <w:sz w:val="20"/>
                <w:szCs w:val="20"/>
                <w:lang w:val="ka-GE" w:eastAsia="ka-GE"/>
              </w:rPr>
              <w:t>2026 წელი</w:t>
            </w:r>
          </w:p>
        </w:tc>
        <w:tc>
          <w:tcPr>
            <w:tcW w:w="769"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sz w:val="20"/>
                <w:szCs w:val="20"/>
                <w:lang w:val="ka-GE" w:eastAsia="ka-GE"/>
              </w:rPr>
            </w:pPr>
            <w:r w:rsidRPr="00BF41F6">
              <w:rPr>
                <w:rFonts w:ascii="Sylfaen" w:eastAsia="Times New Roman" w:hAnsi="Sylfaen"/>
                <w:sz w:val="20"/>
                <w:szCs w:val="20"/>
                <w:lang w:val="ka-GE" w:eastAsia="ka-GE"/>
              </w:rPr>
              <w:t xml:space="preserve">2027წელი </w:t>
            </w:r>
          </w:p>
        </w:tc>
      </w:tr>
      <w:tr w:rsidR="00BF41F6" w:rsidRPr="00BF41F6" w:rsidTr="00CF211D">
        <w:trPr>
          <w:trHeight w:val="360"/>
        </w:trPr>
        <w:tc>
          <w:tcPr>
            <w:tcW w:w="2009" w:type="pct"/>
            <w:gridSpan w:val="3"/>
            <w:shd w:val="clear" w:color="auto" w:fill="auto"/>
            <w:vAlign w:val="center"/>
            <w:hideMark/>
          </w:tcPr>
          <w:p w:rsidR="000D7724" w:rsidRPr="00BF41F6" w:rsidRDefault="000D7724" w:rsidP="000D7724">
            <w:pPr>
              <w:spacing w:after="0" w:line="240" w:lineRule="auto"/>
              <w:rPr>
                <w:rFonts w:ascii="Sylfaen" w:eastAsia="Times New Roman" w:hAnsi="Sylfaen"/>
                <w:sz w:val="20"/>
                <w:szCs w:val="20"/>
                <w:lang w:val="ka-GE" w:eastAsia="ka-GE"/>
              </w:rPr>
            </w:pPr>
            <w:r w:rsidRPr="00BF41F6">
              <w:rPr>
                <w:rFonts w:ascii="Sylfaen" w:eastAsia="Times New Roman" w:hAnsi="Sylfaen"/>
                <w:sz w:val="20"/>
                <w:szCs w:val="20"/>
                <w:lang w:val="ka-GE" w:eastAsia="ka-GE"/>
              </w:rPr>
              <w:t>მუნიციპალური ბიუჯეტი</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sz w:val="20"/>
                <w:szCs w:val="20"/>
                <w:lang w:val="ka-GE" w:eastAsia="ka-GE"/>
              </w:rPr>
            </w:pPr>
            <w:r w:rsidRPr="00BF41F6">
              <w:rPr>
                <w:rFonts w:ascii="Sylfaen" w:eastAsia="Times New Roman" w:hAnsi="Sylfaen"/>
                <w:sz w:val="20"/>
                <w:szCs w:val="20"/>
                <w:lang w:val="ka-GE" w:eastAsia="ka-GE"/>
              </w:rPr>
              <w:t xml:space="preserve">                                  -   </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sz w:val="20"/>
                <w:szCs w:val="20"/>
                <w:lang w:val="ka-GE" w:eastAsia="ka-GE"/>
              </w:rPr>
            </w:pPr>
            <w:r w:rsidRPr="00BF41F6">
              <w:rPr>
                <w:rFonts w:ascii="Sylfaen" w:eastAsia="Times New Roman" w:hAnsi="Sylfaen"/>
                <w:sz w:val="20"/>
                <w:szCs w:val="20"/>
                <w:lang w:val="ka-GE" w:eastAsia="ka-GE"/>
              </w:rPr>
              <w:t xml:space="preserve">     300 000,00 </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sz w:val="20"/>
                <w:szCs w:val="20"/>
                <w:lang w:val="ka-GE" w:eastAsia="ka-GE"/>
              </w:rPr>
            </w:pPr>
            <w:r w:rsidRPr="00BF41F6">
              <w:rPr>
                <w:rFonts w:ascii="Sylfaen" w:eastAsia="Times New Roman" w:hAnsi="Sylfaen"/>
                <w:sz w:val="20"/>
                <w:szCs w:val="20"/>
                <w:lang w:val="ka-GE" w:eastAsia="ka-GE"/>
              </w:rPr>
              <w:t xml:space="preserve">      300 000,00 </w:t>
            </w:r>
          </w:p>
        </w:tc>
        <w:tc>
          <w:tcPr>
            <w:tcW w:w="556" w:type="pct"/>
            <w:shd w:val="clear" w:color="auto" w:fill="auto"/>
            <w:vAlign w:val="center"/>
            <w:hideMark/>
          </w:tcPr>
          <w:p w:rsidR="000D7724" w:rsidRPr="00BF41F6" w:rsidRDefault="000D7724" w:rsidP="00CF211D">
            <w:pPr>
              <w:spacing w:after="0" w:line="240" w:lineRule="auto"/>
              <w:rPr>
                <w:rFonts w:ascii="Sylfaen" w:eastAsia="Times New Roman" w:hAnsi="Sylfaen"/>
                <w:sz w:val="20"/>
                <w:szCs w:val="20"/>
                <w:lang w:val="ka-GE" w:eastAsia="ka-GE"/>
              </w:rPr>
            </w:pPr>
            <w:r w:rsidRPr="00BF41F6">
              <w:rPr>
                <w:rFonts w:ascii="Sylfaen" w:eastAsia="Times New Roman" w:hAnsi="Sylfaen"/>
                <w:sz w:val="20"/>
                <w:szCs w:val="20"/>
                <w:lang w:val="ka-GE" w:eastAsia="ka-GE"/>
              </w:rPr>
              <w:t xml:space="preserve">300 000,00 </w:t>
            </w:r>
          </w:p>
        </w:tc>
        <w:tc>
          <w:tcPr>
            <w:tcW w:w="769" w:type="pct"/>
            <w:shd w:val="clear" w:color="auto" w:fill="auto"/>
            <w:vAlign w:val="center"/>
            <w:hideMark/>
          </w:tcPr>
          <w:p w:rsidR="000D7724" w:rsidRPr="00BF41F6" w:rsidRDefault="000D7724" w:rsidP="00CF211D">
            <w:pPr>
              <w:spacing w:after="0" w:line="240" w:lineRule="auto"/>
              <w:rPr>
                <w:rFonts w:ascii="Sylfaen" w:eastAsia="Times New Roman" w:hAnsi="Sylfaen"/>
                <w:sz w:val="20"/>
                <w:szCs w:val="20"/>
                <w:lang w:val="ka-GE" w:eastAsia="ka-GE"/>
              </w:rPr>
            </w:pPr>
            <w:r w:rsidRPr="00BF41F6">
              <w:rPr>
                <w:rFonts w:ascii="Sylfaen" w:eastAsia="Times New Roman" w:hAnsi="Sylfaen"/>
                <w:sz w:val="20"/>
                <w:szCs w:val="20"/>
                <w:lang w:val="ka-GE" w:eastAsia="ka-GE"/>
              </w:rPr>
              <w:t xml:space="preserve">                                400 000,00 </w:t>
            </w:r>
          </w:p>
        </w:tc>
      </w:tr>
      <w:tr w:rsidR="00BF41F6" w:rsidRPr="00BF41F6" w:rsidTr="00CF211D">
        <w:trPr>
          <w:trHeight w:val="360"/>
        </w:trPr>
        <w:tc>
          <w:tcPr>
            <w:tcW w:w="2009" w:type="pct"/>
            <w:gridSpan w:val="3"/>
            <w:shd w:val="clear" w:color="auto" w:fill="auto"/>
            <w:vAlign w:val="center"/>
            <w:hideMark/>
          </w:tcPr>
          <w:p w:rsidR="000D7724" w:rsidRPr="00BF41F6" w:rsidRDefault="000D7724" w:rsidP="000D7724">
            <w:pPr>
              <w:spacing w:after="0" w:line="240" w:lineRule="auto"/>
              <w:rPr>
                <w:rFonts w:ascii="Sylfaen" w:eastAsia="Times New Roman" w:hAnsi="Sylfaen"/>
                <w:sz w:val="20"/>
                <w:szCs w:val="20"/>
                <w:lang w:val="ka-GE" w:eastAsia="ka-GE"/>
              </w:rPr>
            </w:pPr>
            <w:r w:rsidRPr="00BF41F6">
              <w:rPr>
                <w:rFonts w:ascii="Sylfaen" w:eastAsia="Times New Roman" w:hAnsi="Sylfaen"/>
                <w:sz w:val="20"/>
                <w:szCs w:val="20"/>
                <w:lang w:val="ka-GE" w:eastAsia="ka-GE"/>
              </w:rPr>
              <w:t>სახელმწიფო ბიუჯეტი</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sz w:val="20"/>
                <w:szCs w:val="20"/>
                <w:lang w:val="ka-GE" w:eastAsia="ka-GE"/>
              </w:rPr>
            </w:pPr>
            <w:r w:rsidRPr="00BF41F6">
              <w:rPr>
                <w:rFonts w:ascii="Sylfaen" w:eastAsia="Times New Roman" w:hAnsi="Sylfaen"/>
                <w:sz w:val="20"/>
                <w:szCs w:val="20"/>
                <w:lang w:val="ka-GE" w:eastAsia="ka-GE"/>
              </w:rPr>
              <w:t xml:space="preserve">                                  -   </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sz w:val="20"/>
                <w:szCs w:val="20"/>
                <w:lang w:val="ka-GE" w:eastAsia="ka-GE"/>
              </w:rPr>
            </w:pPr>
            <w:r w:rsidRPr="00BF41F6">
              <w:rPr>
                <w:rFonts w:ascii="Sylfaen" w:eastAsia="Times New Roman" w:hAnsi="Sylfaen"/>
                <w:sz w:val="20"/>
                <w:szCs w:val="20"/>
                <w:lang w:val="ka-GE" w:eastAsia="ka-GE"/>
              </w:rPr>
              <w:t> </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sz w:val="20"/>
                <w:szCs w:val="20"/>
                <w:lang w:val="ka-GE" w:eastAsia="ka-GE"/>
              </w:rPr>
            </w:pPr>
            <w:r w:rsidRPr="00BF41F6">
              <w:rPr>
                <w:rFonts w:ascii="Sylfaen" w:eastAsia="Times New Roman" w:hAnsi="Sylfaen"/>
                <w:sz w:val="20"/>
                <w:szCs w:val="20"/>
                <w:lang w:val="ka-GE" w:eastAsia="ka-GE"/>
              </w:rPr>
              <w:t xml:space="preserve">                                  -   </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sz w:val="20"/>
                <w:szCs w:val="20"/>
                <w:lang w:val="ka-GE" w:eastAsia="ka-GE"/>
              </w:rPr>
            </w:pPr>
            <w:r w:rsidRPr="00BF41F6">
              <w:rPr>
                <w:rFonts w:ascii="Sylfaen" w:eastAsia="Times New Roman" w:hAnsi="Sylfaen"/>
                <w:sz w:val="20"/>
                <w:szCs w:val="20"/>
                <w:lang w:val="ka-GE" w:eastAsia="ka-GE"/>
              </w:rPr>
              <w:t xml:space="preserve">                                  -   </w:t>
            </w:r>
          </w:p>
        </w:tc>
        <w:tc>
          <w:tcPr>
            <w:tcW w:w="769"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sz w:val="20"/>
                <w:szCs w:val="20"/>
                <w:lang w:val="ka-GE" w:eastAsia="ka-GE"/>
              </w:rPr>
            </w:pPr>
            <w:r w:rsidRPr="00BF41F6">
              <w:rPr>
                <w:rFonts w:ascii="Sylfaen" w:eastAsia="Times New Roman" w:hAnsi="Sylfaen"/>
                <w:sz w:val="20"/>
                <w:szCs w:val="20"/>
                <w:lang w:val="ka-GE" w:eastAsia="ka-GE"/>
              </w:rPr>
              <w:t> </w:t>
            </w:r>
          </w:p>
        </w:tc>
      </w:tr>
      <w:tr w:rsidR="00BF41F6" w:rsidRPr="00BF41F6" w:rsidTr="00CF211D">
        <w:trPr>
          <w:trHeight w:val="360"/>
        </w:trPr>
        <w:tc>
          <w:tcPr>
            <w:tcW w:w="891" w:type="pct"/>
            <w:shd w:val="clear" w:color="auto" w:fill="auto"/>
            <w:vAlign w:val="center"/>
            <w:hideMark/>
          </w:tcPr>
          <w:p w:rsidR="000D7724" w:rsidRPr="00BF41F6" w:rsidRDefault="000D7724" w:rsidP="000D7724">
            <w:pPr>
              <w:spacing w:after="0" w:line="240" w:lineRule="auto"/>
              <w:rPr>
                <w:rFonts w:ascii="Sylfaen" w:eastAsia="Times New Roman" w:hAnsi="Sylfaen"/>
                <w:sz w:val="20"/>
                <w:szCs w:val="20"/>
                <w:lang w:val="ka-GE" w:eastAsia="ka-GE"/>
              </w:rPr>
            </w:pPr>
            <w:r w:rsidRPr="00BF41F6">
              <w:rPr>
                <w:rFonts w:ascii="Sylfaen" w:eastAsia="Times New Roman" w:hAnsi="Sylfaen"/>
                <w:sz w:val="20"/>
                <w:szCs w:val="20"/>
                <w:lang w:val="ka-GE" w:eastAsia="ka-GE"/>
              </w:rPr>
              <w:t>სხვა ......</w:t>
            </w:r>
          </w:p>
        </w:tc>
        <w:tc>
          <w:tcPr>
            <w:tcW w:w="562" w:type="pct"/>
            <w:shd w:val="clear" w:color="auto" w:fill="auto"/>
            <w:vAlign w:val="center"/>
            <w:hideMark/>
          </w:tcPr>
          <w:p w:rsidR="000D7724" w:rsidRPr="00BF41F6" w:rsidRDefault="000D7724" w:rsidP="000D7724">
            <w:pPr>
              <w:spacing w:after="0" w:line="240" w:lineRule="auto"/>
              <w:rPr>
                <w:rFonts w:ascii="Sylfaen" w:eastAsia="Times New Roman" w:hAnsi="Sylfaen"/>
                <w:sz w:val="20"/>
                <w:szCs w:val="20"/>
                <w:lang w:val="ka-GE" w:eastAsia="ka-GE"/>
              </w:rPr>
            </w:pPr>
            <w:r w:rsidRPr="00BF41F6">
              <w:rPr>
                <w:rFonts w:ascii="Sylfaen" w:eastAsia="Times New Roman" w:hAnsi="Sylfaen"/>
                <w:sz w:val="20"/>
                <w:szCs w:val="20"/>
                <w:lang w:val="ka-GE" w:eastAsia="ka-GE"/>
              </w:rPr>
              <w:t> </w:t>
            </w:r>
          </w:p>
        </w:tc>
        <w:tc>
          <w:tcPr>
            <w:tcW w:w="556" w:type="pct"/>
            <w:shd w:val="clear" w:color="auto" w:fill="auto"/>
            <w:vAlign w:val="center"/>
            <w:hideMark/>
          </w:tcPr>
          <w:p w:rsidR="000D7724" w:rsidRPr="00BF41F6" w:rsidRDefault="000D7724" w:rsidP="000D7724">
            <w:pPr>
              <w:spacing w:after="0" w:line="240" w:lineRule="auto"/>
              <w:rPr>
                <w:rFonts w:ascii="Sylfaen" w:eastAsia="Times New Roman" w:hAnsi="Sylfaen"/>
                <w:sz w:val="20"/>
                <w:szCs w:val="20"/>
                <w:lang w:val="ka-GE" w:eastAsia="ka-GE"/>
              </w:rPr>
            </w:pPr>
            <w:r w:rsidRPr="00BF41F6">
              <w:rPr>
                <w:rFonts w:ascii="Sylfaen" w:eastAsia="Times New Roman" w:hAnsi="Sylfaen"/>
                <w:sz w:val="20"/>
                <w:szCs w:val="20"/>
                <w:lang w:val="ka-GE" w:eastAsia="ka-GE"/>
              </w:rPr>
              <w:t> </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sz w:val="20"/>
                <w:szCs w:val="20"/>
                <w:lang w:val="ka-GE" w:eastAsia="ka-GE"/>
              </w:rPr>
            </w:pPr>
            <w:r w:rsidRPr="00BF41F6">
              <w:rPr>
                <w:rFonts w:ascii="Sylfaen" w:eastAsia="Times New Roman" w:hAnsi="Sylfaen"/>
                <w:sz w:val="20"/>
                <w:szCs w:val="20"/>
                <w:lang w:val="ka-GE" w:eastAsia="ka-GE"/>
              </w:rPr>
              <w:t> </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sz w:val="20"/>
                <w:szCs w:val="20"/>
                <w:lang w:val="ka-GE" w:eastAsia="ka-GE"/>
              </w:rPr>
            </w:pPr>
            <w:r w:rsidRPr="00BF41F6">
              <w:rPr>
                <w:rFonts w:ascii="Sylfaen" w:eastAsia="Times New Roman" w:hAnsi="Sylfaen"/>
                <w:sz w:val="20"/>
                <w:szCs w:val="20"/>
                <w:lang w:val="ka-GE" w:eastAsia="ka-GE"/>
              </w:rPr>
              <w:t> </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sz w:val="20"/>
                <w:szCs w:val="20"/>
                <w:lang w:val="ka-GE" w:eastAsia="ka-GE"/>
              </w:rPr>
            </w:pPr>
            <w:r w:rsidRPr="00BF41F6">
              <w:rPr>
                <w:rFonts w:ascii="Sylfaen" w:eastAsia="Times New Roman" w:hAnsi="Sylfaen"/>
                <w:sz w:val="20"/>
                <w:szCs w:val="20"/>
                <w:lang w:val="ka-GE" w:eastAsia="ka-GE"/>
              </w:rPr>
              <w:t> </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sz w:val="20"/>
                <w:szCs w:val="20"/>
                <w:lang w:val="ka-GE" w:eastAsia="ka-GE"/>
              </w:rPr>
            </w:pPr>
            <w:r w:rsidRPr="00BF41F6">
              <w:rPr>
                <w:rFonts w:ascii="Sylfaen" w:eastAsia="Times New Roman" w:hAnsi="Sylfaen"/>
                <w:sz w:val="20"/>
                <w:szCs w:val="20"/>
                <w:lang w:val="ka-GE" w:eastAsia="ka-GE"/>
              </w:rPr>
              <w:t> </w:t>
            </w:r>
          </w:p>
        </w:tc>
        <w:tc>
          <w:tcPr>
            <w:tcW w:w="769"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sz w:val="20"/>
                <w:szCs w:val="20"/>
                <w:lang w:val="ka-GE" w:eastAsia="ka-GE"/>
              </w:rPr>
            </w:pPr>
            <w:r w:rsidRPr="00BF41F6">
              <w:rPr>
                <w:rFonts w:ascii="Sylfaen" w:eastAsia="Times New Roman" w:hAnsi="Sylfaen"/>
                <w:sz w:val="20"/>
                <w:szCs w:val="20"/>
                <w:lang w:val="ka-GE" w:eastAsia="ka-GE"/>
              </w:rPr>
              <w:t> </w:t>
            </w:r>
          </w:p>
        </w:tc>
      </w:tr>
      <w:tr w:rsidR="00BF41F6" w:rsidRPr="00BF41F6" w:rsidTr="00CF211D">
        <w:trPr>
          <w:trHeight w:val="360"/>
        </w:trPr>
        <w:tc>
          <w:tcPr>
            <w:tcW w:w="2009" w:type="pct"/>
            <w:gridSpan w:val="3"/>
            <w:shd w:val="clear" w:color="auto" w:fill="auto"/>
            <w:vAlign w:val="center"/>
            <w:hideMark/>
          </w:tcPr>
          <w:p w:rsidR="000D7724" w:rsidRPr="00BF41F6" w:rsidRDefault="000D7724" w:rsidP="000D7724">
            <w:pPr>
              <w:spacing w:after="0" w:line="240" w:lineRule="auto"/>
              <w:jc w:val="center"/>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 xml:space="preserve">სულ ქვეპროგრამა  </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 xml:space="preserve">                        -   </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 xml:space="preserve">     300 000,00 </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 xml:space="preserve">      300 000,00 </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 xml:space="preserve">      300 000,00 </w:t>
            </w:r>
          </w:p>
        </w:tc>
        <w:tc>
          <w:tcPr>
            <w:tcW w:w="769" w:type="pct"/>
            <w:shd w:val="clear" w:color="auto" w:fill="auto"/>
            <w:vAlign w:val="center"/>
            <w:hideMark/>
          </w:tcPr>
          <w:p w:rsidR="000D7724" w:rsidRPr="00CF211D" w:rsidRDefault="00CF211D" w:rsidP="00CF211D">
            <w:pPr>
              <w:spacing w:after="0" w:line="240" w:lineRule="auto"/>
              <w:rPr>
                <w:rFonts w:ascii="Sylfaen" w:eastAsia="Times New Roman" w:hAnsi="Sylfaen"/>
                <w:b/>
                <w:bCs/>
                <w:sz w:val="20"/>
                <w:szCs w:val="20"/>
                <w:lang w:eastAsia="ka-GE"/>
              </w:rPr>
            </w:pPr>
            <w:r>
              <w:rPr>
                <w:rFonts w:ascii="Sylfaen" w:eastAsia="Times New Roman" w:hAnsi="Sylfaen"/>
                <w:b/>
                <w:bCs/>
                <w:sz w:val="20"/>
                <w:szCs w:val="20"/>
                <w:lang w:eastAsia="ka-GE"/>
              </w:rPr>
              <w:t>400 000.00</w:t>
            </w:r>
            <w:r w:rsidR="000D7724" w:rsidRPr="00BF41F6">
              <w:rPr>
                <w:rFonts w:ascii="Sylfaen" w:eastAsia="Times New Roman" w:hAnsi="Sylfaen"/>
                <w:b/>
                <w:bCs/>
                <w:sz w:val="20"/>
                <w:szCs w:val="20"/>
                <w:lang w:val="ka-GE" w:eastAsia="ka-GE"/>
              </w:rPr>
              <w:t> </w:t>
            </w:r>
          </w:p>
        </w:tc>
      </w:tr>
      <w:tr w:rsidR="00BF41F6" w:rsidRPr="00BF41F6" w:rsidTr="00CF211D">
        <w:trPr>
          <w:trHeight w:val="1155"/>
        </w:trPr>
        <w:tc>
          <w:tcPr>
            <w:tcW w:w="5000" w:type="pct"/>
            <w:gridSpan w:val="8"/>
            <w:shd w:val="clear" w:color="auto" w:fill="auto"/>
            <w:vAlign w:val="center"/>
            <w:hideMark/>
          </w:tcPr>
          <w:p w:rsidR="000D7724" w:rsidRPr="00BF41F6" w:rsidRDefault="000D7724" w:rsidP="000D7724">
            <w:pPr>
              <w:spacing w:after="0" w:line="240" w:lineRule="auto"/>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 xml:space="preserve">ადგილობრივი მოსახლეობისა და ვიზიტორებისათვის დამატების რეკრეაციული ზონების შექმნა კომფორტული გარემოს შექმნის მიზნით. პროექტის ფარგლებში განხორციელდება მუნიციპალიტეტის ტერიტორიაზე სკვერების მოწყობა/რეაბილიტაცია, ასევე განხორციელდება  გამწვანების სამუშაოები , ქვეპროგრამის ფარგლებში განხორციელდება  დაბა ახალდაბაში სანაპიროზე სკვერის რეაბილიტაცია </w:t>
            </w:r>
          </w:p>
        </w:tc>
      </w:tr>
      <w:tr w:rsidR="00BF41F6" w:rsidRPr="00BF41F6" w:rsidTr="00CF211D">
        <w:trPr>
          <w:trHeight w:val="360"/>
        </w:trPr>
        <w:tc>
          <w:tcPr>
            <w:tcW w:w="2564" w:type="pct"/>
            <w:gridSpan w:val="4"/>
            <w:vMerge w:val="restart"/>
            <w:shd w:val="clear" w:color="auto" w:fill="auto"/>
            <w:vAlign w:val="center"/>
            <w:hideMark/>
          </w:tcPr>
          <w:p w:rsidR="000D7724" w:rsidRPr="00BF41F6" w:rsidRDefault="000D7724" w:rsidP="000D7724">
            <w:pPr>
              <w:spacing w:after="0" w:line="240" w:lineRule="auto"/>
              <w:jc w:val="center"/>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დასახელება</w:t>
            </w:r>
          </w:p>
        </w:tc>
        <w:tc>
          <w:tcPr>
            <w:tcW w:w="1667" w:type="pct"/>
            <w:gridSpan w:val="3"/>
            <w:shd w:val="clear" w:color="auto" w:fill="auto"/>
            <w:vAlign w:val="center"/>
            <w:hideMark/>
          </w:tcPr>
          <w:p w:rsidR="000D7724" w:rsidRPr="00BF41F6" w:rsidRDefault="000D7724" w:rsidP="000D7724">
            <w:pPr>
              <w:spacing w:after="0" w:line="240" w:lineRule="auto"/>
              <w:jc w:val="center"/>
              <w:rPr>
                <w:rFonts w:ascii="Sylfaen" w:eastAsia="Times New Roman" w:hAnsi="Sylfaen"/>
                <w:sz w:val="20"/>
                <w:szCs w:val="20"/>
                <w:lang w:val="ka-GE" w:eastAsia="ka-GE"/>
              </w:rPr>
            </w:pPr>
            <w:r w:rsidRPr="00BF41F6">
              <w:rPr>
                <w:rFonts w:ascii="Sylfaen" w:eastAsia="Times New Roman" w:hAnsi="Sylfaen"/>
                <w:sz w:val="20"/>
                <w:szCs w:val="20"/>
                <w:lang w:val="ka-GE" w:eastAsia="ka-GE"/>
              </w:rPr>
              <w:t>პროდუქტები 2023 წლისთვის</w:t>
            </w:r>
          </w:p>
        </w:tc>
        <w:tc>
          <w:tcPr>
            <w:tcW w:w="769" w:type="pct"/>
            <w:vMerge w:val="restart"/>
            <w:shd w:val="clear" w:color="auto" w:fill="auto"/>
            <w:vAlign w:val="center"/>
            <w:hideMark/>
          </w:tcPr>
          <w:p w:rsidR="000D7724" w:rsidRPr="00BF41F6" w:rsidRDefault="000D7724" w:rsidP="000D7724">
            <w:pPr>
              <w:spacing w:after="0" w:line="240" w:lineRule="auto"/>
              <w:jc w:val="center"/>
              <w:rPr>
                <w:rFonts w:ascii="Sylfaen" w:eastAsia="Times New Roman" w:hAnsi="Sylfaen"/>
                <w:sz w:val="20"/>
                <w:szCs w:val="20"/>
                <w:lang w:val="ka-GE" w:eastAsia="ka-GE"/>
              </w:rPr>
            </w:pPr>
            <w:r w:rsidRPr="00BF41F6">
              <w:rPr>
                <w:rFonts w:ascii="Sylfaen" w:eastAsia="Times New Roman" w:hAnsi="Sylfaen"/>
                <w:sz w:val="20"/>
                <w:szCs w:val="20"/>
                <w:lang w:val="ka-GE" w:eastAsia="ka-GE"/>
              </w:rPr>
              <w:t>ეკონომიკური კლასიფიკაციის მუხლი</w:t>
            </w:r>
          </w:p>
        </w:tc>
      </w:tr>
      <w:tr w:rsidR="00BF41F6" w:rsidRPr="00BF41F6" w:rsidTr="00CF211D">
        <w:trPr>
          <w:trHeight w:val="540"/>
        </w:trPr>
        <w:tc>
          <w:tcPr>
            <w:tcW w:w="2564" w:type="pct"/>
            <w:gridSpan w:val="4"/>
            <w:vMerge/>
            <w:vAlign w:val="center"/>
            <w:hideMark/>
          </w:tcPr>
          <w:p w:rsidR="000D7724" w:rsidRPr="00BF41F6" w:rsidRDefault="000D7724" w:rsidP="000D7724">
            <w:pPr>
              <w:spacing w:after="0" w:line="240" w:lineRule="auto"/>
              <w:rPr>
                <w:rFonts w:ascii="Sylfaen" w:eastAsia="Times New Roman" w:hAnsi="Sylfaen"/>
                <w:b/>
                <w:bCs/>
                <w:sz w:val="20"/>
                <w:szCs w:val="20"/>
                <w:lang w:val="ka-GE" w:eastAsia="ka-GE"/>
              </w:rPr>
            </w:pP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sz w:val="20"/>
                <w:szCs w:val="20"/>
                <w:lang w:val="ka-GE" w:eastAsia="ka-GE"/>
              </w:rPr>
            </w:pPr>
            <w:r w:rsidRPr="00BF41F6">
              <w:rPr>
                <w:rFonts w:ascii="Sylfaen" w:eastAsia="Times New Roman" w:hAnsi="Sylfaen"/>
                <w:sz w:val="20"/>
                <w:szCs w:val="20"/>
                <w:lang w:val="ka-GE" w:eastAsia="ka-GE"/>
              </w:rPr>
              <w:t>რაოდენობა</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sz w:val="20"/>
                <w:szCs w:val="20"/>
                <w:lang w:val="ka-GE" w:eastAsia="ka-GE"/>
              </w:rPr>
            </w:pPr>
            <w:r w:rsidRPr="00BF41F6">
              <w:rPr>
                <w:rFonts w:ascii="Sylfaen" w:eastAsia="Times New Roman" w:hAnsi="Sylfaen"/>
                <w:sz w:val="20"/>
                <w:szCs w:val="20"/>
                <w:lang w:val="ka-GE" w:eastAsia="ka-GE"/>
              </w:rPr>
              <w:t>ერთ. საშ. ფასი</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sz w:val="20"/>
                <w:szCs w:val="20"/>
                <w:lang w:val="ka-GE" w:eastAsia="ka-GE"/>
              </w:rPr>
            </w:pPr>
            <w:r w:rsidRPr="00BF41F6">
              <w:rPr>
                <w:rFonts w:ascii="Sylfaen" w:eastAsia="Times New Roman" w:hAnsi="Sylfaen"/>
                <w:sz w:val="20"/>
                <w:szCs w:val="20"/>
                <w:lang w:val="ka-GE" w:eastAsia="ka-GE"/>
              </w:rPr>
              <w:t>სულ (ლარი)</w:t>
            </w:r>
          </w:p>
        </w:tc>
        <w:tc>
          <w:tcPr>
            <w:tcW w:w="769" w:type="pct"/>
            <w:vMerge/>
            <w:vAlign w:val="center"/>
            <w:hideMark/>
          </w:tcPr>
          <w:p w:rsidR="000D7724" w:rsidRPr="00BF41F6" w:rsidRDefault="000D7724" w:rsidP="000D7724">
            <w:pPr>
              <w:spacing w:after="0" w:line="240" w:lineRule="auto"/>
              <w:rPr>
                <w:rFonts w:ascii="Sylfaen" w:eastAsia="Times New Roman" w:hAnsi="Sylfaen"/>
                <w:sz w:val="20"/>
                <w:szCs w:val="20"/>
                <w:lang w:val="ka-GE" w:eastAsia="ka-GE"/>
              </w:rPr>
            </w:pPr>
          </w:p>
        </w:tc>
      </w:tr>
      <w:tr w:rsidR="00BF41F6" w:rsidRPr="00BF41F6" w:rsidTr="00CF211D">
        <w:trPr>
          <w:trHeight w:val="630"/>
        </w:trPr>
        <w:tc>
          <w:tcPr>
            <w:tcW w:w="2564" w:type="pct"/>
            <w:gridSpan w:val="4"/>
            <w:shd w:val="clear" w:color="auto" w:fill="auto"/>
            <w:vAlign w:val="center"/>
            <w:hideMark/>
          </w:tcPr>
          <w:p w:rsidR="000D7724" w:rsidRPr="00BF41F6" w:rsidRDefault="000D7724" w:rsidP="000D7724">
            <w:pPr>
              <w:spacing w:after="0" w:line="240" w:lineRule="auto"/>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 xml:space="preserve">დაბა ახალდაბაში სანაპიროს მიმდებარედ სკვერის მოწყობა </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sz w:val="20"/>
                <w:szCs w:val="20"/>
                <w:lang w:val="ka-GE" w:eastAsia="ka-GE"/>
              </w:rPr>
            </w:pPr>
            <w:r w:rsidRPr="00BF41F6">
              <w:rPr>
                <w:rFonts w:ascii="Sylfaen" w:eastAsia="Times New Roman" w:hAnsi="Sylfaen"/>
                <w:sz w:val="20"/>
                <w:szCs w:val="20"/>
                <w:lang w:val="ka-GE" w:eastAsia="ka-GE"/>
              </w:rPr>
              <w:t>1</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sz w:val="20"/>
                <w:szCs w:val="20"/>
                <w:lang w:val="ka-GE" w:eastAsia="ka-GE"/>
              </w:rPr>
            </w:pPr>
            <w:r w:rsidRPr="00BF41F6">
              <w:rPr>
                <w:rFonts w:ascii="Sylfaen" w:eastAsia="Times New Roman" w:hAnsi="Sylfaen"/>
                <w:sz w:val="20"/>
                <w:szCs w:val="20"/>
                <w:lang w:val="ka-GE" w:eastAsia="ka-GE"/>
              </w:rPr>
              <w:t> </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 xml:space="preserve">     300 000,00 </w:t>
            </w:r>
          </w:p>
        </w:tc>
        <w:tc>
          <w:tcPr>
            <w:tcW w:w="769" w:type="pct"/>
            <w:shd w:val="clear" w:color="auto" w:fill="auto"/>
            <w:vAlign w:val="center"/>
            <w:hideMark/>
          </w:tcPr>
          <w:p w:rsidR="000D7724" w:rsidRPr="00BF41F6" w:rsidRDefault="000D7724" w:rsidP="000D7724">
            <w:pPr>
              <w:spacing w:after="0" w:line="240" w:lineRule="auto"/>
              <w:rPr>
                <w:rFonts w:ascii="Sylfaen" w:eastAsia="Times New Roman" w:hAnsi="Sylfaen"/>
                <w:b/>
                <w:bCs/>
                <w:lang w:val="ka-GE" w:eastAsia="ka-GE"/>
              </w:rPr>
            </w:pPr>
            <w:r w:rsidRPr="00BF41F6">
              <w:rPr>
                <w:rFonts w:ascii="Sylfaen" w:eastAsia="Times New Roman" w:hAnsi="Sylfaen"/>
                <w:b/>
                <w:bCs/>
                <w:lang w:val="ka-GE" w:eastAsia="ka-GE"/>
              </w:rPr>
              <w:t xml:space="preserve">არაფინანსური აქტივების ზრდა </w:t>
            </w:r>
          </w:p>
        </w:tc>
      </w:tr>
      <w:tr w:rsidR="00BF41F6" w:rsidRPr="00BF41F6" w:rsidTr="00CF211D">
        <w:trPr>
          <w:trHeight w:val="630"/>
        </w:trPr>
        <w:tc>
          <w:tcPr>
            <w:tcW w:w="2564" w:type="pct"/>
            <w:gridSpan w:val="4"/>
            <w:shd w:val="clear" w:color="auto" w:fill="auto"/>
            <w:vAlign w:val="center"/>
            <w:hideMark/>
          </w:tcPr>
          <w:p w:rsidR="000D7724" w:rsidRPr="00BF41F6" w:rsidRDefault="000D7724" w:rsidP="000D7724">
            <w:pPr>
              <w:spacing w:after="0" w:line="240" w:lineRule="auto"/>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 </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sz w:val="20"/>
                <w:szCs w:val="20"/>
                <w:lang w:val="ka-GE" w:eastAsia="ka-GE"/>
              </w:rPr>
            </w:pPr>
            <w:r w:rsidRPr="00BF41F6">
              <w:rPr>
                <w:rFonts w:ascii="Sylfaen" w:eastAsia="Times New Roman" w:hAnsi="Sylfaen"/>
                <w:sz w:val="20"/>
                <w:szCs w:val="20"/>
                <w:lang w:val="ka-GE" w:eastAsia="ka-GE"/>
              </w:rPr>
              <w:t> </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sz w:val="20"/>
                <w:szCs w:val="20"/>
                <w:lang w:val="ka-GE" w:eastAsia="ka-GE"/>
              </w:rPr>
            </w:pPr>
            <w:r w:rsidRPr="00BF41F6">
              <w:rPr>
                <w:rFonts w:ascii="Sylfaen" w:eastAsia="Times New Roman" w:hAnsi="Sylfaen"/>
                <w:sz w:val="20"/>
                <w:szCs w:val="20"/>
                <w:lang w:val="ka-GE" w:eastAsia="ka-GE"/>
              </w:rPr>
              <w:t> </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 </w:t>
            </w:r>
          </w:p>
        </w:tc>
        <w:tc>
          <w:tcPr>
            <w:tcW w:w="769" w:type="pct"/>
            <w:shd w:val="clear" w:color="auto" w:fill="auto"/>
            <w:vAlign w:val="center"/>
            <w:hideMark/>
          </w:tcPr>
          <w:p w:rsidR="000D7724" w:rsidRPr="00BF41F6" w:rsidRDefault="000D7724" w:rsidP="000D7724">
            <w:pPr>
              <w:spacing w:after="0" w:line="240" w:lineRule="auto"/>
              <w:rPr>
                <w:rFonts w:ascii="Sylfaen" w:eastAsia="Times New Roman" w:hAnsi="Sylfaen"/>
                <w:b/>
                <w:bCs/>
                <w:lang w:val="ka-GE" w:eastAsia="ka-GE"/>
              </w:rPr>
            </w:pPr>
            <w:r w:rsidRPr="00BF41F6">
              <w:rPr>
                <w:rFonts w:ascii="Sylfaen" w:eastAsia="Times New Roman" w:hAnsi="Sylfaen"/>
                <w:b/>
                <w:bCs/>
                <w:lang w:val="ka-GE" w:eastAsia="ka-GE"/>
              </w:rPr>
              <w:t> </w:t>
            </w:r>
          </w:p>
        </w:tc>
      </w:tr>
      <w:tr w:rsidR="00BF41F6" w:rsidRPr="00BF41F6" w:rsidTr="00CF211D">
        <w:trPr>
          <w:trHeight w:val="630"/>
        </w:trPr>
        <w:tc>
          <w:tcPr>
            <w:tcW w:w="2564" w:type="pct"/>
            <w:gridSpan w:val="4"/>
            <w:shd w:val="clear" w:color="auto" w:fill="auto"/>
            <w:vAlign w:val="center"/>
            <w:hideMark/>
          </w:tcPr>
          <w:p w:rsidR="000D7724" w:rsidRPr="00BF41F6" w:rsidRDefault="000D7724" w:rsidP="000D7724">
            <w:pPr>
              <w:spacing w:after="0" w:line="240" w:lineRule="auto"/>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 </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sz w:val="20"/>
                <w:szCs w:val="20"/>
                <w:lang w:val="ka-GE" w:eastAsia="ka-GE"/>
              </w:rPr>
            </w:pPr>
            <w:r w:rsidRPr="00BF41F6">
              <w:rPr>
                <w:rFonts w:ascii="Sylfaen" w:eastAsia="Times New Roman" w:hAnsi="Sylfaen"/>
                <w:sz w:val="20"/>
                <w:szCs w:val="20"/>
                <w:lang w:val="ka-GE" w:eastAsia="ka-GE"/>
              </w:rPr>
              <w:t> </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sz w:val="20"/>
                <w:szCs w:val="20"/>
                <w:lang w:val="ka-GE" w:eastAsia="ka-GE"/>
              </w:rPr>
            </w:pPr>
            <w:r w:rsidRPr="00BF41F6">
              <w:rPr>
                <w:rFonts w:ascii="Sylfaen" w:eastAsia="Times New Roman" w:hAnsi="Sylfaen"/>
                <w:sz w:val="20"/>
                <w:szCs w:val="20"/>
                <w:lang w:val="ka-GE" w:eastAsia="ka-GE"/>
              </w:rPr>
              <w:t> </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 </w:t>
            </w:r>
          </w:p>
        </w:tc>
        <w:tc>
          <w:tcPr>
            <w:tcW w:w="769" w:type="pct"/>
            <w:shd w:val="clear" w:color="auto" w:fill="auto"/>
            <w:vAlign w:val="center"/>
            <w:hideMark/>
          </w:tcPr>
          <w:p w:rsidR="000D7724" w:rsidRPr="00BF41F6" w:rsidRDefault="000D7724" w:rsidP="000D7724">
            <w:pPr>
              <w:spacing w:after="0" w:line="240" w:lineRule="auto"/>
              <w:rPr>
                <w:rFonts w:ascii="Sylfaen" w:eastAsia="Times New Roman" w:hAnsi="Sylfaen"/>
                <w:b/>
                <w:bCs/>
                <w:lang w:val="ka-GE" w:eastAsia="ka-GE"/>
              </w:rPr>
            </w:pPr>
            <w:r w:rsidRPr="00BF41F6">
              <w:rPr>
                <w:rFonts w:ascii="Sylfaen" w:eastAsia="Times New Roman" w:hAnsi="Sylfaen"/>
                <w:b/>
                <w:bCs/>
                <w:lang w:val="ka-GE" w:eastAsia="ka-GE"/>
              </w:rPr>
              <w:t> </w:t>
            </w:r>
          </w:p>
        </w:tc>
      </w:tr>
      <w:tr w:rsidR="00BF41F6" w:rsidRPr="00BF41F6" w:rsidTr="00CF211D">
        <w:trPr>
          <w:trHeight w:val="540"/>
        </w:trPr>
        <w:tc>
          <w:tcPr>
            <w:tcW w:w="2564" w:type="pct"/>
            <w:gridSpan w:val="4"/>
            <w:shd w:val="clear" w:color="auto" w:fill="auto"/>
            <w:vAlign w:val="center"/>
            <w:hideMark/>
          </w:tcPr>
          <w:p w:rsidR="000D7724" w:rsidRPr="00BF41F6" w:rsidRDefault="000D7724" w:rsidP="000D7724">
            <w:pPr>
              <w:spacing w:after="0" w:line="240" w:lineRule="auto"/>
              <w:jc w:val="center"/>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 xml:space="preserve"> სულ</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 </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 </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 xml:space="preserve">     300 000,00 </w:t>
            </w:r>
          </w:p>
        </w:tc>
        <w:tc>
          <w:tcPr>
            <w:tcW w:w="769"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 </w:t>
            </w:r>
          </w:p>
        </w:tc>
      </w:tr>
      <w:tr w:rsidR="00BF41F6" w:rsidRPr="00BF41F6" w:rsidTr="00CF211D">
        <w:trPr>
          <w:trHeight w:val="360"/>
        </w:trPr>
        <w:tc>
          <w:tcPr>
            <w:tcW w:w="2009" w:type="pct"/>
            <w:gridSpan w:val="3"/>
            <w:shd w:val="clear" w:color="auto" w:fill="auto"/>
            <w:vAlign w:val="center"/>
            <w:hideMark/>
          </w:tcPr>
          <w:p w:rsidR="000D7724" w:rsidRPr="00BF41F6" w:rsidRDefault="000D7724" w:rsidP="000D7724">
            <w:pPr>
              <w:spacing w:after="0" w:line="240" w:lineRule="auto"/>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556" w:type="pct"/>
            <w:shd w:val="clear" w:color="auto" w:fill="auto"/>
            <w:vAlign w:val="center"/>
            <w:hideMark/>
          </w:tcPr>
          <w:p w:rsidR="000D7724" w:rsidRPr="00BF41F6" w:rsidRDefault="000D7724" w:rsidP="000D7724">
            <w:pPr>
              <w:spacing w:after="0" w:line="240" w:lineRule="auto"/>
              <w:rPr>
                <w:rFonts w:ascii="Sylfaen" w:eastAsia="Times New Roman" w:hAnsi="Sylfaen"/>
                <w:b/>
                <w:bCs/>
                <w:sz w:val="20"/>
                <w:szCs w:val="20"/>
                <w:lang w:val="ka-GE" w:eastAsia="ka-GE"/>
              </w:rPr>
            </w:pPr>
          </w:p>
        </w:tc>
        <w:tc>
          <w:tcPr>
            <w:tcW w:w="556" w:type="pct"/>
            <w:shd w:val="clear" w:color="auto" w:fill="auto"/>
            <w:vAlign w:val="center"/>
            <w:hideMark/>
          </w:tcPr>
          <w:p w:rsidR="000D7724" w:rsidRPr="00BF41F6" w:rsidRDefault="000D7724" w:rsidP="000D7724">
            <w:pPr>
              <w:spacing w:after="0" w:line="240" w:lineRule="auto"/>
              <w:rPr>
                <w:rFonts w:ascii="Times New Roman" w:eastAsia="Times New Roman" w:hAnsi="Times New Roman"/>
                <w:sz w:val="20"/>
                <w:szCs w:val="20"/>
                <w:lang w:val="ka-GE" w:eastAsia="ka-GE"/>
              </w:rPr>
            </w:pPr>
          </w:p>
        </w:tc>
        <w:tc>
          <w:tcPr>
            <w:tcW w:w="556" w:type="pct"/>
            <w:shd w:val="clear" w:color="auto" w:fill="auto"/>
            <w:vAlign w:val="center"/>
            <w:hideMark/>
          </w:tcPr>
          <w:p w:rsidR="000D7724" w:rsidRPr="00BF41F6" w:rsidRDefault="000D7724" w:rsidP="000D7724">
            <w:pPr>
              <w:spacing w:after="0" w:line="240" w:lineRule="auto"/>
              <w:rPr>
                <w:rFonts w:ascii="Times New Roman" w:eastAsia="Times New Roman" w:hAnsi="Times New Roman"/>
                <w:sz w:val="20"/>
                <w:szCs w:val="20"/>
                <w:lang w:val="ka-GE" w:eastAsia="ka-GE"/>
              </w:rPr>
            </w:pPr>
          </w:p>
        </w:tc>
        <w:tc>
          <w:tcPr>
            <w:tcW w:w="556" w:type="pct"/>
            <w:shd w:val="clear" w:color="auto" w:fill="auto"/>
            <w:noWrap/>
            <w:vAlign w:val="center"/>
            <w:hideMark/>
          </w:tcPr>
          <w:p w:rsidR="000D7724" w:rsidRPr="00BF41F6" w:rsidRDefault="000D7724" w:rsidP="000D7724">
            <w:pPr>
              <w:spacing w:after="0" w:line="240" w:lineRule="auto"/>
              <w:rPr>
                <w:rFonts w:ascii="Times New Roman" w:eastAsia="Times New Roman" w:hAnsi="Times New Roman"/>
                <w:sz w:val="20"/>
                <w:szCs w:val="20"/>
                <w:lang w:val="ka-GE" w:eastAsia="ka-GE"/>
              </w:rPr>
            </w:pPr>
          </w:p>
        </w:tc>
        <w:tc>
          <w:tcPr>
            <w:tcW w:w="769" w:type="pct"/>
            <w:shd w:val="clear" w:color="auto" w:fill="auto"/>
            <w:noWrap/>
            <w:vAlign w:val="center"/>
            <w:hideMark/>
          </w:tcPr>
          <w:p w:rsidR="000D7724" w:rsidRPr="00BF41F6" w:rsidRDefault="000D7724" w:rsidP="000D7724">
            <w:pPr>
              <w:spacing w:after="0" w:line="240" w:lineRule="auto"/>
              <w:rPr>
                <w:rFonts w:ascii="Sylfaen" w:eastAsia="Times New Roman" w:hAnsi="Sylfaen"/>
                <w:sz w:val="20"/>
                <w:szCs w:val="20"/>
                <w:lang w:val="ka-GE" w:eastAsia="ka-GE"/>
              </w:rPr>
            </w:pPr>
            <w:r w:rsidRPr="00BF41F6">
              <w:rPr>
                <w:rFonts w:ascii="Sylfaen" w:eastAsia="Times New Roman" w:hAnsi="Sylfaen"/>
                <w:sz w:val="20"/>
                <w:szCs w:val="20"/>
                <w:lang w:val="ka-GE" w:eastAsia="ka-GE"/>
              </w:rPr>
              <w:t> </w:t>
            </w:r>
          </w:p>
        </w:tc>
      </w:tr>
      <w:tr w:rsidR="00BF41F6" w:rsidRPr="00BF41F6" w:rsidTr="00CF211D">
        <w:trPr>
          <w:trHeight w:val="360"/>
        </w:trPr>
        <w:tc>
          <w:tcPr>
            <w:tcW w:w="2564" w:type="pct"/>
            <w:gridSpan w:val="4"/>
            <w:shd w:val="clear" w:color="auto" w:fill="auto"/>
            <w:vAlign w:val="center"/>
            <w:hideMark/>
          </w:tcPr>
          <w:p w:rsidR="000D7724" w:rsidRPr="00BF41F6" w:rsidRDefault="000D7724" w:rsidP="000D7724">
            <w:pPr>
              <w:spacing w:after="0" w:line="240" w:lineRule="auto"/>
              <w:jc w:val="center"/>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დასახელება</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1 კვარტალი</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2 კვარტალი</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3 კვარტალი</w:t>
            </w:r>
          </w:p>
        </w:tc>
        <w:tc>
          <w:tcPr>
            <w:tcW w:w="769"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4 კვარტალი</w:t>
            </w:r>
          </w:p>
        </w:tc>
      </w:tr>
      <w:tr w:rsidR="00BF41F6" w:rsidRPr="00BF41F6" w:rsidTr="00CF211D">
        <w:trPr>
          <w:trHeight w:val="360"/>
        </w:trPr>
        <w:tc>
          <w:tcPr>
            <w:tcW w:w="2564" w:type="pct"/>
            <w:gridSpan w:val="4"/>
            <w:shd w:val="clear" w:color="auto" w:fill="auto"/>
            <w:vAlign w:val="center"/>
            <w:hideMark/>
          </w:tcPr>
          <w:p w:rsidR="000D7724" w:rsidRPr="00BF41F6" w:rsidRDefault="000D7724" w:rsidP="000D7724">
            <w:pPr>
              <w:spacing w:after="0" w:line="240" w:lineRule="auto"/>
              <w:jc w:val="center"/>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 xml:space="preserve">დაბა ახალდაბაში სანაპიროს მიმდებარედ სკვერის მოწყობა </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 </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X</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X</w:t>
            </w:r>
          </w:p>
        </w:tc>
        <w:tc>
          <w:tcPr>
            <w:tcW w:w="769"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 </w:t>
            </w:r>
          </w:p>
        </w:tc>
      </w:tr>
      <w:tr w:rsidR="00BF41F6" w:rsidRPr="00BF41F6" w:rsidTr="00CF211D">
        <w:trPr>
          <w:trHeight w:val="360"/>
        </w:trPr>
        <w:tc>
          <w:tcPr>
            <w:tcW w:w="2564" w:type="pct"/>
            <w:gridSpan w:val="4"/>
            <w:shd w:val="clear" w:color="auto" w:fill="auto"/>
            <w:noWrap/>
            <w:vAlign w:val="center"/>
            <w:hideMark/>
          </w:tcPr>
          <w:p w:rsidR="000D7724" w:rsidRPr="00BF41F6" w:rsidRDefault="000D7724" w:rsidP="000D7724">
            <w:pPr>
              <w:spacing w:after="0" w:line="240" w:lineRule="auto"/>
              <w:jc w:val="center"/>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 </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 </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 </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 </w:t>
            </w:r>
          </w:p>
        </w:tc>
        <w:tc>
          <w:tcPr>
            <w:tcW w:w="769"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 </w:t>
            </w:r>
          </w:p>
        </w:tc>
      </w:tr>
      <w:tr w:rsidR="00BF41F6" w:rsidRPr="00BF41F6" w:rsidTr="00CF211D">
        <w:trPr>
          <w:trHeight w:val="360"/>
        </w:trPr>
        <w:tc>
          <w:tcPr>
            <w:tcW w:w="2564" w:type="pct"/>
            <w:gridSpan w:val="4"/>
            <w:shd w:val="clear" w:color="auto" w:fill="auto"/>
            <w:vAlign w:val="bottom"/>
            <w:hideMark/>
          </w:tcPr>
          <w:p w:rsidR="000D7724" w:rsidRPr="00BF41F6" w:rsidRDefault="000D7724" w:rsidP="000D7724">
            <w:pPr>
              <w:spacing w:after="0" w:line="240" w:lineRule="auto"/>
              <w:jc w:val="center"/>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 </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 </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 </w:t>
            </w:r>
          </w:p>
        </w:tc>
        <w:tc>
          <w:tcPr>
            <w:tcW w:w="556"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 </w:t>
            </w:r>
          </w:p>
        </w:tc>
        <w:tc>
          <w:tcPr>
            <w:tcW w:w="769" w:type="pct"/>
            <w:shd w:val="clear" w:color="auto" w:fill="auto"/>
            <w:vAlign w:val="center"/>
            <w:hideMark/>
          </w:tcPr>
          <w:p w:rsidR="000D7724" w:rsidRPr="00BF41F6" w:rsidRDefault="000D7724" w:rsidP="000D7724">
            <w:pPr>
              <w:spacing w:after="0" w:line="240" w:lineRule="auto"/>
              <w:jc w:val="center"/>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 </w:t>
            </w:r>
          </w:p>
        </w:tc>
      </w:tr>
      <w:tr w:rsidR="00BF41F6" w:rsidRPr="00BF41F6" w:rsidTr="00CF211D">
        <w:trPr>
          <w:trHeight w:val="735"/>
        </w:trPr>
        <w:tc>
          <w:tcPr>
            <w:tcW w:w="3120" w:type="pct"/>
            <w:gridSpan w:val="5"/>
            <w:shd w:val="clear" w:color="auto" w:fill="auto"/>
            <w:vAlign w:val="center"/>
            <w:hideMark/>
          </w:tcPr>
          <w:p w:rsidR="000D7724" w:rsidRPr="00BF41F6" w:rsidRDefault="000D7724" w:rsidP="000D7724">
            <w:pPr>
              <w:spacing w:after="0" w:line="240" w:lineRule="auto"/>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lastRenderedPageBreak/>
              <w:t>შუალედური მოსალოდნელი შედეგი (2024 წელი)</w:t>
            </w:r>
          </w:p>
        </w:tc>
        <w:tc>
          <w:tcPr>
            <w:tcW w:w="556" w:type="pct"/>
            <w:shd w:val="clear" w:color="auto" w:fill="auto"/>
            <w:vAlign w:val="center"/>
            <w:hideMark/>
          </w:tcPr>
          <w:p w:rsidR="000D7724" w:rsidRPr="00BF41F6" w:rsidRDefault="000D7724" w:rsidP="000D7724">
            <w:pPr>
              <w:spacing w:after="0" w:line="240" w:lineRule="auto"/>
              <w:rPr>
                <w:rFonts w:ascii="Sylfaen" w:eastAsia="Times New Roman" w:hAnsi="Sylfaen"/>
                <w:b/>
                <w:bCs/>
                <w:sz w:val="20"/>
                <w:szCs w:val="20"/>
                <w:lang w:val="ka-GE" w:eastAsia="ka-GE"/>
              </w:rPr>
            </w:pPr>
          </w:p>
        </w:tc>
        <w:tc>
          <w:tcPr>
            <w:tcW w:w="556" w:type="pct"/>
            <w:shd w:val="clear" w:color="auto" w:fill="auto"/>
            <w:noWrap/>
            <w:vAlign w:val="center"/>
            <w:hideMark/>
          </w:tcPr>
          <w:p w:rsidR="000D7724" w:rsidRPr="00BF41F6" w:rsidRDefault="000D7724" w:rsidP="000D7724">
            <w:pPr>
              <w:spacing w:after="0" w:line="240" w:lineRule="auto"/>
              <w:rPr>
                <w:rFonts w:ascii="Times New Roman" w:eastAsia="Times New Roman" w:hAnsi="Times New Roman"/>
                <w:sz w:val="20"/>
                <w:szCs w:val="20"/>
                <w:lang w:val="ka-GE" w:eastAsia="ka-GE"/>
              </w:rPr>
            </w:pPr>
          </w:p>
        </w:tc>
        <w:tc>
          <w:tcPr>
            <w:tcW w:w="769" w:type="pct"/>
            <w:shd w:val="clear" w:color="auto" w:fill="auto"/>
            <w:noWrap/>
            <w:vAlign w:val="center"/>
            <w:hideMark/>
          </w:tcPr>
          <w:p w:rsidR="000D7724" w:rsidRPr="00BF41F6" w:rsidRDefault="000D7724" w:rsidP="000D7724">
            <w:pPr>
              <w:spacing w:after="0" w:line="240" w:lineRule="auto"/>
              <w:rPr>
                <w:rFonts w:ascii="Sylfaen" w:eastAsia="Times New Roman" w:hAnsi="Sylfaen"/>
                <w:sz w:val="20"/>
                <w:szCs w:val="20"/>
                <w:lang w:val="ka-GE" w:eastAsia="ka-GE"/>
              </w:rPr>
            </w:pPr>
            <w:r w:rsidRPr="00BF41F6">
              <w:rPr>
                <w:rFonts w:ascii="Sylfaen" w:eastAsia="Times New Roman" w:hAnsi="Sylfaen"/>
                <w:sz w:val="20"/>
                <w:szCs w:val="20"/>
                <w:lang w:val="ka-GE" w:eastAsia="ka-GE"/>
              </w:rPr>
              <w:t> </w:t>
            </w:r>
          </w:p>
        </w:tc>
      </w:tr>
      <w:tr w:rsidR="00BF41F6" w:rsidRPr="00BF41F6" w:rsidTr="00CF211D">
        <w:trPr>
          <w:trHeight w:val="1080"/>
        </w:trPr>
        <w:tc>
          <w:tcPr>
            <w:tcW w:w="5000" w:type="pct"/>
            <w:gridSpan w:val="8"/>
            <w:shd w:val="clear" w:color="auto" w:fill="auto"/>
            <w:vAlign w:val="center"/>
            <w:hideMark/>
          </w:tcPr>
          <w:p w:rsidR="000D7724" w:rsidRPr="00BF41F6" w:rsidRDefault="000D7724" w:rsidP="000D7724">
            <w:pPr>
              <w:spacing w:after="0" w:line="240" w:lineRule="auto"/>
              <w:rPr>
                <w:rFonts w:ascii="Sylfaen" w:eastAsia="Times New Roman" w:hAnsi="Sylfaen"/>
                <w:b/>
                <w:bCs/>
                <w:sz w:val="20"/>
                <w:szCs w:val="20"/>
                <w:lang w:val="ka-GE" w:eastAsia="ka-GE"/>
              </w:rPr>
            </w:pPr>
            <w:r w:rsidRPr="00BF41F6">
              <w:rPr>
                <w:rFonts w:ascii="Sylfaen" w:eastAsia="Times New Roman" w:hAnsi="Sylfaen"/>
                <w:b/>
                <w:bCs/>
                <w:sz w:val="20"/>
                <w:szCs w:val="20"/>
                <w:lang w:val="ka-GE" w:eastAsia="ka-GE"/>
              </w:rPr>
              <w:t xml:space="preserve">რეაბილიტირებული სკვერები </w:t>
            </w:r>
          </w:p>
        </w:tc>
      </w:tr>
    </w:tbl>
    <w:p w:rsidR="00BA4820" w:rsidRDefault="00BA4820" w:rsidP="00DB03A2">
      <w:pPr>
        <w:jc w:val="center"/>
        <w:rPr>
          <w:b/>
          <w:sz w:val="28"/>
        </w:rPr>
      </w:pPr>
    </w:p>
    <w:p w:rsidR="00BA4820" w:rsidRDefault="00BA4820" w:rsidP="00DB03A2">
      <w:pPr>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2700"/>
        <w:gridCol w:w="1218"/>
        <w:gridCol w:w="715"/>
        <w:gridCol w:w="1331"/>
        <w:gridCol w:w="1131"/>
        <w:gridCol w:w="1201"/>
        <w:gridCol w:w="1784"/>
        <w:gridCol w:w="769"/>
      </w:tblGrid>
      <w:tr w:rsidR="00BA4820" w:rsidRPr="00BA4820" w:rsidTr="00CF211D">
        <w:trPr>
          <w:trHeight w:val="1200"/>
        </w:trPr>
        <w:tc>
          <w:tcPr>
            <w:tcW w:w="687" w:type="pct"/>
            <w:vMerge w:val="restar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მოსალოდნელი შუალედური შედეგი (OUTPUT)</w:t>
            </w:r>
          </w:p>
        </w:tc>
        <w:tc>
          <w:tcPr>
            <w:tcW w:w="1985" w:type="pct"/>
            <w:gridSpan w:val="3"/>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შედეგის ინდიკატორები</w:t>
            </w:r>
          </w:p>
        </w:tc>
        <w:tc>
          <w:tcPr>
            <w:tcW w:w="330" w:type="pct"/>
            <w:vMerge w:val="restar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გაზომვის ერთეული</w:t>
            </w:r>
          </w:p>
        </w:tc>
        <w:tc>
          <w:tcPr>
            <w:tcW w:w="307" w:type="pct"/>
            <w:vMerge w:val="restar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გეგმიური გადახრა</w:t>
            </w:r>
          </w:p>
        </w:tc>
        <w:tc>
          <w:tcPr>
            <w:tcW w:w="307" w:type="pct"/>
            <w:vMerge w:val="restar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მონაცემთა წყარო</w:t>
            </w:r>
          </w:p>
        </w:tc>
        <w:tc>
          <w:tcPr>
            <w:tcW w:w="1019" w:type="pct"/>
            <w:vMerge w:val="restar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მეთოდოლოგია</w:t>
            </w:r>
          </w:p>
        </w:tc>
        <w:tc>
          <w:tcPr>
            <w:tcW w:w="365" w:type="pct"/>
            <w:vMerge w:val="restar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რისკი</w:t>
            </w:r>
          </w:p>
        </w:tc>
      </w:tr>
      <w:tr w:rsidR="00BA4820" w:rsidRPr="00BA4820" w:rsidTr="00CF211D">
        <w:trPr>
          <w:trHeight w:val="885"/>
        </w:trPr>
        <w:tc>
          <w:tcPr>
            <w:tcW w:w="687" w:type="pct"/>
            <w:vMerge/>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1245" w:type="pc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დასახელება</w:t>
            </w:r>
          </w:p>
        </w:tc>
        <w:tc>
          <w:tcPr>
            <w:tcW w:w="435" w:type="pc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202</w:t>
            </w:r>
            <w:r w:rsidR="00BF41F6">
              <w:rPr>
                <w:rFonts w:ascii="Sylfaen" w:eastAsia="Times New Roman" w:hAnsi="Sylfaen" w:cs="Calibri"/>
                <w:sz w:val="20"/>
                <w:szCs w:val="20"/>
                <w:lang w:val="ka-GE"/>
              </w:rPr>
              <w:t>3</w:t>
            </w:r>
            <w:r w:rsidRPr="00BA4820">
              <w:rPr>
                <w:rFonts w:ascii="Sylfaen" w:eastAsia="Times New Roman" w:hAnsi="Sylfaen" w:cs="Calibri"/>
                <w:sz w:val="20"/>
                <w:szCs w:val="20"/>
              </w:rPr>
              <w:t xml:space="preserve"> წელი (საბაზისო)</w:t>
            </w:r>
          </w:p>
        </w:tc>
        <w:tc>
          <w:tcPr>
            <w:tcW w:w="306" w:type="pc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202</w:t>
            </w:r>
            <w:r w:rsidR="00BF41F6">
              <w:rPr>
                <w:rFonts w:ascii="Sylfaen" w:eastAsia="Times New Roman" w:hAnsi="Sylfaen" w:cs="Calibri"/>
                <w:sz w:val="20"/>
                <w:szCs w:val="20"/>
                <w:lang w:val="ka-GE"/>
              </w:rPr>
              <w:t>4</w:t>
            </w:r>
            <w:r w:rsidRPr="00BA4820">
              <w:rPr>
                <w:rFonts w:ascii="Sylfaen" w:eastAsia="Times New Roman" w:hAnsi="Sylfaen" w:cs="Calibri"/>
                <w:sz w:val="20"/>
                <w:szCs w:val="20"/>
              </w:rPr>
              <w:t xml:space="preserve"> წელი</w:t>
            </w:r>
          </w:p>
        </w:tc>
        <w:tc>
          <w:tcPr>
            <w:tcW w:w="330" w:type="pct"/>
            <w:vMerge/>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307" w:type="pct"/>
            <w:vMerge/>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307" w:type="pct"/>
            <w:vMerge/>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1019" w:type="pct"/>
            <w:vMerge/>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365" w:type="pct"/>
            <w:vMerge/>
            <w:vAlign w:val="center"/>
            <w:hideMark/>
          </w:tcPr>
          <w:p w:rsidR="00BA4820" w:rsidRPr="00BA4820" w:rsidRDefault="00BA4820" w:rsidP="00BA4820">
            <w:pPr>
              <w:spacing w:after="0" w:line="240" w:lineRule="auto"/>
              <w:rPr>
                <w:rFonts w:ascii="Sylfaen" w:eastAsia="Times New Roman" w:hAnsi="Sylfaen" w:cs="Calibri"/>
                <w:sz w:val="20"/>
                <w:szCs w:val="20"/>
              </w:rPr>
            </w:pPr>
          </w:p>
        </w:tc>
      </w:tr>
      <w:tr w:rsidR="00BA4820" w:rsidRPr="00BA4820" w:rsidTr="00CF211D">
        <w:trPr>
          <w:trHeight w:val="2865"/>
        </w:trPr>
        <w:tc>
          <w:tcPr>
            <w:tcW w:w="687" w:type="pc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რეაბილიტირებული სკვერები </w:t>
            </w:r>
          </w:p>
        </w:tc>
        <w:tc>
          <w:tcPr>
            <w:tcW w:w="1245" w:type="pct"/>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xml:space="preserve"> შენიშვნები მაკონტროლებელი ორგანოს დასკვნაში, </w:t>
            </w:r>
          </w:p>
        </w:tc>
        <w:tc>
          <w:tcPr>
            <w:tcW w:w="435" w:type="pc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5</w:t>
            </w:r>
          </w:p>
        </w:tc>
        <w:tc>
          <w:tcPr>
            <w:tcW w:w="306" w:type="pc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1</w:t>
            </w:r>
          </w:p>
        </w:tc>
        <w:tc>
          <w:tcPr>
            <w:tcW w:w="330" w:type="pc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შენიშვნების რაოდენობა</w:t>
            </w:r>
          </w:p>
        </w:tc>
        <w:tc>
          <w:tcPr>
            <w:tcW w:w="307" w:type="pc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3%</w:t>
            </w:r>
          </w:p>
        </w:tc>
        <w:tc>
          <w:tcPr>
            <w:tcW w:w="307" w:type="pc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c>
          <w:tcPr>
            <w:tcW w:w="1019" w:type="pct"/>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xml:space="preserve">სნიპები </w:t>
            </w:r>
          </w:p>
        </w:tc>
        <w:tc>
          <w:tcPr>
            <w:tcW w:w="365" w:type="pc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r>
    </w:tbl>
    <w:p w:rsidR="00BA4820" w:rsidRDefault="00BA4820" w:rsidP="00DB03A2">
      <w:pPr>
        <w:jc w:val="center"/>
        <w:rPr>
          <w:b/>
          <w:sz w:val="28"/>
        </w:rPr>
      </w:pPr>
    </w:p>
    <w:p w:rsidR="00BA4820" w:rsidRDefault="00BA4820" w:rsidP="00DB03A2">
      <w:pPr>
        <w:jc w:val="center"/>
        <w:rPr>
          <w:b/>
          <w:sz w:val="28"/>
        </w:rPr>
      </w:pPr>
    </w:p>
    <w:p w:rsidR="00BA4820" w:rsidRDefault="00BA4820" w:rsidP="00DB03A2">
      <w:pPr>
        <w:jc w:val="center"/>
        <w:rPr>
          <w:b/>
          <w:sz w:val="28"/>
        </w:rPr>
      </w:pPr>
    </w:p>
    <w:p w:rsidR="00BA4820" w:rsidRDefault="00BA4820" w:rsidP="00DB03A2">
      <w:pPr>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4365"/>
        <w:gridCol w:w="1743"/>
        <w:gridCol w:w="1743"/>
        <w:gridCol w:w="1743"/>
        <w:gridCol w:w="1922"/>
      </w:tblGrid>
      <w:tr w:rsidR="00D11AC1" w:rsidRPr="00D11AC1" w:rsidTr="00935659">
        <w:trPr>
          <w:trHeight w:val="510"/>
        </w:trPr>
        <w:tc>
          <w:tcPr>
            <w:tcW w:w="2864" w:type="pct"/>
            <w:gridSpan w:val="3"/>
            <w:shd w:val="clear" w:color="auto" w:fill="auto"/>
            <w:vAlign w:val="center"/>
            <w:hideMark/>
          </w:tcPr>
          <w:p w:rsidR="00D11AC1" w:rsidRPr="00D11AC1" w:rsidRDefault="00D11AC1" w:rsidP="00D11AC1">
            <w:pPr>
              <w:spacing w:after="0" w:line="240" w:lineRule="auto"/>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2136" w:type="pct"/>
            <w:gridSpan w:val="3"/>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კეთილმოწყობის ღონისძიებები</w:t>
            </w:r>
          </w:p>
        </w:tc>
      </w:tr>
      <w:tr w:rsidR="00D11AC1" w:rsidRPr="00D11AC1" w:rsidTr="00935659">
        <w:trPr>
          <w:trHeight w:val="270"/>
        </w:trPr>
        <w:tc>
          <w:tcPr>
            <w:tcW w:w="4241" w:type="pct"/>
            <w:gridSpan w:val="5"/>
            <w:shd w:val="clear" w:color="auto" w:fill="auto"/>
            <w:vAlign w:val="center"/>
            <w:hideMark/>
          </w:tcPr>
          <w:p w:rsidR="00D11AC1" w:rsidRPr="00D11AC1" w:rsidRDefault="00D11AC1" w:rsidP="00D11AC1">
            <w:pPr>
              <w:spacing w:after="0" w:line="240" w:lineRule="auto"/>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ქვეპროგრამის კლასიფიკაციის კოდი:                                                       02 05 03</w:t>
            </w:r>
          </w:p>
        </w:tc>
        <w:tc>
          <w:tcPr>
            <w:tcW w:w="75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w:t>
            </w:r>
          </w:p>
        </w:tc>
      </w:tr>
      <w:tr w:rsidR="00D11AC1" w:rsidRPr="00D11AC1" w:rsidTr="00935659">
        <w:trPr>
          <w:trHeight w:val="375"/>
        </w:trPr>
        <w:tc>
          <w:tcPr>
            <w:tcW w:w="2864" w:type="pct"/>
            <w:gridSpan w:val="3"/>
            <w:shd w:val="clear" w:color="auto" w:fill="auto"/>
            <w:vAlign w:val="center"/>
            <w:hideMark/>
          </w:tcPr>
          <w:p w:rsidR="00D11AC1" w:rsidRPr="00D11AC1" w:rsidRDefault="00D11AC1" w:rsidP="00D11AC1">
            <w:pPr>
              <w:spacing w:after="0" w:line="240" w:lineRule="auto"/>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ქვეპროგრამის დასახელება:</w:t>
            </w:r>
          </w:p>
        </w:tc>
        <w:tc>
          <w:tcPr>
            <w:tcW w:w="2136" w:type="pct"/>
            <w:gridSpan w:val="3"/>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ა(ა)იპ "ბორჯომი გამწვანება 2012"</w:t>
            </w:r>
          </w:p>
        </w:tc>
      </w:tr>
      <w:tr w:rsidR="00D11AC1" w:rsidRPr="00D11AC1" w:rsidTr="00935659">
        <w:trPr>
          <w:trHeight w:val="270"/>
        </w:trPr>
        <w:tc>
          <w:tcPr>
            <w:tcW w:w="3552" w:type="pct"/>
            <w:gridSpan w:val="4"/>
            <w:shd w:val="clear" w:color="auto" w:fill="auto"/>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არის ქვეპროგრამა ახალი</w:t>
            </w:r>
            <w:r w:rsidRPr="00D11AC1">
              <w:rPr>
                <w:rFonts w:ascii="Sylfaen" w:eastAsia="Times New Roman" w:hAnsi="Sylfaen"/>
                <w:b/>
                <w:bCs/>
                <w:sz w:val="20"/>
                <w:szCs w:val="20"/>
                <w:lang w:val="ka-GE" w:eastAsia="ka-GE"/>
              </w:rPr>
              <w:t xml:space="preserve">? </w:t>
            </w:r>
            <w:r w:rsidRPr="00D11AC1">
              <w:rPr>
                <w:rFonts w:ascii="Sylfaen" w:eastAsia="Times New Roman" w:hAnsi="Sylfaen"/>
                <w:sz w:val="20"/>
                <w:szCs w:val="20"/>
                <w:lang w:val="ka-GE" w:eastAsia="ka-GE"/>
              </w:rPr>
              <w:t xml:space="preserve">       </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75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არა</w:t>
            </w:r>
          </w:p>
        </w:tc>
      </w:tr>
      <w:tr w:rsidR="00D11AC1" w:rsidRPr="00D11AC1" w:rsidTr="00935659">
        <w:trPr>
          <w:trHeight w:val="375"/>
        </w:trPr>
        <w:tc>
          <w:tcPr>
            <w:tcW w:w="2864" w:type="pct"/>
            <w:gridSpan w:val="3"/>
            <w:shd w:val="clear" w:color="auto" w:fill="auto"/>
            <w:vAlign w:val="center"/>
            <w:hideMark/>
          </w:tcPr>
          <w:p w:rsidR="00D11AC1" w:rsidRPr="00D11AC1" w:rsidRDefault="00D11AC1" w:rsidP="00D11AC1">
            <w:pPr>
              <w:spacing w:after="0" w:line="240" w:lineRule="auto"/>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თუ ქვეპროგრამა ახალია, ვინ წარმოადგინა?</w:t>
            </w:r>
          </w:p>
        </w:tc>
        <w:tc>
          <w:tcPr>
            <w:tcW w:w="2136" w:type="pct"/>
            <w:gridSpan w:val="3"/>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w:t>
            </w:r>
          </w:p>
        </w:tc>
      </w:tr>
      <w:tr w:rsidR="00D11AC1" w:rsidRPr="00D11AC1" w:rsidTr="00935659">
        <w:trPr>
          <w:trHeight w:val="375"/>
        </w:trPr>
        <w:tc>
          <w:tcPr>
            <w:tcW w:w="2864" w:type="pct"/>
            <w:gridSpan w:val="3"/>
            <w:shd w:val="clear" w:color="auto" w:fill="auto"/>
            <w:vAlign w:val="center"/>
            <w:hideMark/>
          </w:tcPr>
          <w:p w:rsidR="00D11AC1" w:rsidRPr="00D11AC1" w:rsidRDefault="00D11AC1" w:rsidP="00D11AC1">
            <w:pPr>
              <w:spacing w:after="0" w:line="240" w:lineRule="auto"/>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ქვეპროგრამის განმახორციელებელი:</w:t>
            </w:r>
          </w:p>
        </w:tc>
        <w:tc>
          <w:tcPr>
            <w:tcW w:w="2136" w:type="pct"/>
            <w:gridSpan w:val="3"/>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ა(ა)იპ "ბორჯომი გამწვანება 2012"</w:t>
            </w:r>
          </w:p>
        </w:tc>
      </w:tr>
      <w:tr w:rsidR="00D11AC1" w:rsidRPr="00D11AC1" w:rsidTr="00935659">
        <w:trPr>
          <w:trHeight w:val="405"/>
        </w:trPr>
        <w:tc>
          <w:tcPr>
            <w:tcW w:w="2175" w:type="pct"/>
            <w:gridSpan w:val="2"/>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დაფინანსების წყარო</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2024 წელი</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2025 წელი</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2026 წელი</w:t>
            </w:r>
          </w:p>
        </w:tc>
        <w:tc>
          <w:tcPr>
            <w:tcW w:w="75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2027 წელი</w:t>
            </w:r>
          </w:p>
        </w:tc>
      </w:tr>
      <w:tr w:rsidR="00D11AC1" w:rsidRPr="00D11AC1" w:rsidTr="00935659">
        <w:trPr>
          <w:trHeight w:val="240"/>
        </w:trPr>
        <w:tc>
          <w:tcPr>
            <w:tcW w:w="2175" w:type="pct"/>
            <w:gridSpan w:val="2"/>
            <w:shd w:val="clear" w:color="auto" w:fill="auto"/>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მუნიციპალური ბიუჯეტი</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327 080,00 </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327 080,00 </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327 080,00 </w:t>
            </w:r>
          </w:p>
        </w:tc>
        <w:tc>
          <w:tcPr>
            <w:tcW w:w="75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327 080,00 </w:t>
            </w:r>
          </w:p>
        </w:tc>
      </w:tr>
      <w:tr w:rsidR="00D11AC1" w:rsidRPr="00D11AC1" w:rsidTr="00935659">
        <w:trPr>
          <w:trHeight w:val="255"/>
        </w:trPr>
        <w:tc>
          <w:tcPr>
            <w:tcW w:w="2175" w:type="pct"/>
            <w:gridSpan w:val="2"/>
            <w:shd w:val="clear" w:color="auto" w:fill="auto"/>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სახელმწიფო ბიუჯეტი</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75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r>
      <w:tr w:rsidR="00D11AC1" w:rsidRPr="00D11AC1" w:rsidTr="00935659">
        <w:trPr>
          <w:trHeight w:val="270"/>
        </w:trPr>
        <w:tc>
          <w:tcPr>
            <w:tcW w:w="2175" w:type="pct"/>
            <w:gridSpan w:val="2"/>
            <w:shd w:val="clear" w:color="auto" w:fill="auto"/>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სხვა ......</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75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r>
      <w:tr w:rsidR="00D11AC1" w:rsidRPr="00D11AC1" w:rsidTr="00935659">
        <w:trPr>
          <w:trHeight w:val="270"/>
        </w:trPr>
        <w:tc>
          <w:tcPr>
            <w:tcW w:w="2175" w:type="pct"/>
            <w:gridSpan w:val="2"/>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xml:space="preserve">სულ ქვეპროგრამა  </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327 080,00 </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327 080,00 </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327 080,00 </w:t>
            </w:r>
          </w:p>
        </w:tc>
        <w:tc>
          <w:tcPr>
            <w:tcW w:w="75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327 080,00 </w:t>
            </w:r>
          </w:p>
        </w:tc>
      </w:tr>
      <w:tr w:rsidR="00D11AC1" w:rsidRPr="00D11AC1" w:rsidTr="00935659">
        <w:trPr>
          <w:trHeight w:val="255"/>
        </w:trPr>
        <w:tc>
          <w:tcPr>
            <w:tcW w:w="2175" w:type="pct"/>
            <w:gridSpan w:val="2"/>
            <w:shd w:val="clear" w:color="auto" w:fill="auto"/>
            <w:noWrap/>
            <w:vAlign w:val="center"/>
            <w:hideMark/>
          </w:tcPr>
          <w:p w:rsidR="00D11AC1" w:rsidRPr="00D11AC1" w:rsidRDefault="00D11AC1" w:rsidP="00D11AC1">
            <w:pPr>
              <w:spacing w:after="0" w:line="240" w:lineRule="auto"/>
              <w:jc w:val="center"/>
              <w:rPr>
                <w:rFonts w:ascii="Sylfaen" w:eastAsia="Times New Roman" w:hAnsi="Sylfaen"/>
                <w:i/>
                <w:iCs/>
                <w:sz w:val="20"/>
                <w:szCs w:val="20"/>
                <w:lang w:val="ka-GE" w:eastAsia="ka-GE"/>
              </w:rPr>
            </w:pPr>
            <w:r w:rsidRPr="00D11AC1">
              <w:rPr>
                <w:rFonts w:ascii="Sylfaen" w:eastAsia="Times New Roman" w:hAnsi="Sylfaen"/>
                <w:i/>
                <w:iCs/>
                <w:sz w:val="20"/>
                <w:szCs w:val="20"/>
                <w:lang w:val="ka-GE" w:eastAsia="ka-GE"/>
              </w:rPr>
              <w:t>მ.შ. კაპიტალური პროექტები</w:t>
            </w:r>
          </w:p>
        </w:tc>
        <w:tc>
          <w:tcPr>
            <w:tcW w:w="689" w:type="pct"/>
            <w:shd w:val="clear" w:color="auto" w:fill="auto"/>
            <w:vAlign w:val="center"/>
            <w:hideMark/>
          </w:tcPr>
          <w:p w:rsidR="00D11AC1" w:rsidRPr="00D11AC1" w:rsidRDefault="00D11AC1" w:rsidP="00D11AC1">
            <w:pPr>
              <w:spacing w:after="0" w:line="240" w:lineRule="auto"/>
              <w:rPr>
                <w:rFonts w:ascii="Sylfaen" w:eastAsia="Times New Roman" w:hAnsi="Sylfaen"/>
                <w:i/>
                <w:iCs/>
                <w:sz w:val="20"/>
                <w:szCs w:val="20"/>
                <w:lang w:val="ka-GE" w:eastAsia="ka-GE"/>
              </w:rPr>
            </w:pPr>
            <w:r w:rsidRPr="00D11AC1">
              <w:rPr>
                <w:rFonts w:ascii="Sylfaen" w:eastAsia="Times New Roman" w:hAnsi="Sylfaen"/>
                <w:i/>
                <w:iCs/>
                <w:sz w:val="20"/>
                <w:szCs w:val="20"/>
                <w:lang w:val="ka-GE" w:eastAsia="ka-GE"/>
              </w:rPr>
              <w:t> </w:t>
            </w:r>
          </w:p>
        </w:tc>
        <w:tc>
          <w:tcPr>
            <w:tcW w:w="689" w:type="pct"/>
            <w:shd w:val="clear" w:color="auto" w:fill="auto"/>
            <w:vAlign w:val="center"/>
            <w:hideMark/>
          </w:tcPr>
          <w:p w:rsidR="00D11AC1" w:rsidRPr="00D11AC1" w:rsidRDefault="00D11AC1" w:rsidP="00D11AC1">
            <w:pPr>
              <w:spacing w:after="0" w:line="240" w:lineRule="auto"/>
              <w:rPr>
                <w:rFonts w:ascii="Sylfaen" w:eastAsia="Times New Roman" w:hAnsi="Sylfaen"/>
                <w:i/>
                <w:iCs/>
                <w:sz w:val="20"/>
                <w:szCs w:val="20"/>
                <w:lang w:val="ka-GE" w:eastAsia="ka-GE"/>
              </w:rPr>
            </w:pPr>
            <w:r w:rsidRPr="00D11AC1">
              <w:rPr>
                <w:rFonts w:ascii="Sylfaen" w:eastAsia="Times New Roman" w:hAnsi="Sylfaen"/>
                <w:i/>
                <w:iCs/>
                <w:sz w:val="20"/>
                <w:szCs w:val="20"/>
                <w:lang w:val="ka-GE" w:eastAsia="ka-GE"/>
              </w:rPr>
              <w:t> </w:t>
            </w:r>
          </w:p>
        </w:tc>
        <w:tc>
          <w:tcPr>
            <w:tcW w:w="689" w:type="pct"/>
            <w:shd w:val="clear" w:color="auto" w:fill="auto"/>
            <w:vAlign w:val="center"/>
            <w:hideMark/>
          </w:tcPr>
          <w:p w:rsidR="00D11AC1" w:rsidRPr="00D11AC1" w:rsidRDefault="00D11AC1" w:rsidP="00D11AC1">
            <w:pPr>
              <w:spacing w:after="0" w:line="240" w:lineRule="auto"/>
              <w:rPr>
                <w:rFonts w:ascii="Sylfaen" w:eastAsia="Times New Roman" w:hAnsi="Sylfaen"/>
                <w:i/>
                <w:iCs/>
                <w:sz w:val="20"/>
                <w:szCs w:val="20"/>
                <w:lang w:val="ka-GE" w:eastAsia="ka-GE"/>
              </w:rPr>
            </w:pPr>
            <w:r w:rsidRPr="00D11AC1">
              <w:rPr>
                <w:rFonts w:ascii="Sylfaen" w:eastAsia="Times New Roman" w:hAnsi="Sylfaen"/>
                <w:i/>
                <w:iCs/>
                <w:sz w:val="20"/>
                <w:szCs w:val="20"/>
                <w:lang w:val="ka-GE" w:eastAsia="ka-GE"/>
              </w:rPr>
              <w:t> </w:t>
            </w:r>
          </w:p>
        </w:tc>
        <w:tc>
          <w:tcPr>
            <w:tcW w:w="759" w:type="pct"/>
            <w:shd w:val="clear" w:color="auto" w:fill="auto"/>
            <w:vAlign w:val="center"/>
            <w:hideMark/>
          </w:tcPr>
          <w:p w:rsidR="00D11AC1" w:rsidRPr="00D11AC1" w:rsidRDefault="00D11AC1" w:rsidP="00D11AC1">
            <w:pPr>
              <w:spacing w:after="0" w:line="240" w:lineRule="auto"/>
              <w:rPr>
                <w:rFonts w:ascii="Sylfaen" w:eastAsia="Times New Roman" w:hAnsi="Sylfaen"/>
                <w:i/>
                <w:iCs/>
                <w:sz w:val="20"/>
                <w:szCs w:val="20"/>
                <w:lang w:val="ka-GE" w:eastAsia="ka-GE"/>
              </w:rPr>
            </w:pPr>
            <w:r w:rsidRPr="00D11AC1">
              <w:rPr>
                <w:rFonts w:ascii="Sylfaen" w:eastAsia="Times New Roman" w:hAnsi="Sylfaen"/>
                <w:i/>
                <w:iCs/>
                <w:sz w:val="20"/>
                <w:szCs w:val="20"/>
                <w:lang w:val="ka-GE" w:eastAsia="ka-GE"/>
              </w:rPr>
              <w:t> </w:t>
            </w:r>
          </w:p>
        </w:tc>
      </w:tr>
      <w:tr w:rsidR="00D11AC1" w:rsidRPr="00D11AC1" w:rsidTr="00935659">
        <w:trPr>
          <w:trHeight w:val="2415"/>
        </w:trPr>
        <w:tc>
          <w:tcPr>
            <w:tcW w:w="570" w:type="pct"/>
            <w:shd w:val="clear" w:color="auto" w:fill="auto"/>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მიზანი და აღწერა</w:t>
            </w:r>
          </w:p>
        </w:tc>
        <w:tc>
          <w:tcPr>
            <w:tcW w:w="4430" w:type="pct"/>
            <w:gridSpan w:val="5"/>
            <w:shd w:val="clear" w:color="auto" w:fill="auto"/>
            <w:vAlign w:val="center"/>
            <w:hideMark/>
          </w:tcPr>
          <w:p w:rsidR="00D11AC1" w:rsidRPr="00D11AC1" w:rsidRDefault="00D11AC1" w:rsidP="00D11AC1">
            <w:pPr>
              <w:spacing w:after="0" w:line="240" w:lineRule="auto"/>
              <w:rPr>
                <w:rFonts w:ascii="Sylfaen" w:eastAsia="Times New Roman" w:hAnsi="Sylfaen"/>
                <w:lang w:val="ka-GE" w:eastAsia="ka-GE"/>
              </w:rPr>
            </w:pPr>
            <w:r w:rsidRPr="00D11AC1">
              <w:rPr>
                <w:rFonts w:ascii="Sylfaen" w:eastAsia="Times New Roman" w:hAnsi="Sylfaen"/>
                <w:lang w:val="ka-GE" w:eastAsia="ka-GE"/>
              </w:rPr>
              <w:t xml:space="preserve"> ა) ბორჯომის მუნიციპალიტეტის ტერიტორიაზე და მის გარე უბნებში არსებული                                                                                                                                     სკვერების, ბაღ-პარკების, გაზონების და სხვა გამწვანებული ზოლების                                                                                                                                                                 მოვლა-პატრონობის სამუშაოების განხორციელება;                                                                                                                                                                                                             ბ) სხვადასხვა სახეობის ყვავილების ჩითილების და დეკორატიული მცენარეების დარგვა;                                                                                                                                გ) შხამქიმიკატებით შეწამვლა მარადმწვანე მრავალწლიანი ბუჩქების;                                                                                                                                                                               დ) საბარდიურე ბუჩქების და ცალკე მდგომი ბუჩქების ფორმირება სამი მხრიდან;                                                                                                                                                  ე)  სანაპირო პარკის, სკვერების და გაწვანებული ზოლების გათიბვა;                                                                                                                                                                                   ვ) ეკალ ბარდიანი ბუჩქების დაჭრა,დაჩეხვა.</w:t>
            </w:r>
          </w:p>
        </w:tc>
      </w:tr>
      <w:tr w:rsidR="00D11AC1" w:rsidRPr="00D11AC1" w:rsidTr="00935659">
        <w:trPr>
          <w:trHeight w:val="540"/>
        </w:trPr>
        <w:tc>
          <w:tcPr>
            <w:tcW w:w="2175" w:type="pct"/>
            <w:gridSpan w:val="2"/>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ქვეპროგრამის/ღონისძიების დასახელება</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2024</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2025</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2026</w:t>
            </w:r>
          </w:p>
        </w:tc>
        <w:tc>
          <w:tcPr>
            <w:tcW w:w="75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18"/>
                <w:szCs w:val="18"/>
                <w:lang w:val="ka-GE" w:eastAsia="ka-GE"/>
              </w:rPr>
            </w:pPr>
            <w:r w:rsidRPr="00D11AC1">
              <w:rPr>
                <w:rFonts w:ascii="Sylfaen" w:eastAsia="Times New Roman" w:hAnsi="Sylfaen"/>
                <w:sz w:val="18"/>
                <w:szCs w:val="18"/>
                <w:lang w:val="ka-GE" w:eastAsia="ka-GE"/>
              </w:rPr>
              <w:t>2027</w:t>
            </w:r>
          </w:p>
        </w:tc>
      </w:tr>
      <w:tr w:rsidR="00D11AC1" w:rsidRPr="00D11AC1" w:rsidTr="00935659">
        <w:trPr>
          <w:trHeight w:val="1830"/>
        </w:trPr>
        <w:tc>
          <w:tcPr>
            <w:tcW w:w="570"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lastRenderedPageBreak/>
              <w:t>02 05 03 01</w:t>
            </w:r>
          </w:p>
        </w:tc>
        <w:tc>
          <w:tcPr>
            <w:tcW w:w="1605"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18"/>
                <w:szCs w:val="18"/>
                <w:lang w:val="ka-GE" w:eastAsia="ka-GE"/>
              </w:rPr>
            </w:pPr>
            <w:r w:rsidRPr="00D11AC1">
              <w:rPr>
                <w:rFonts w:ascii="Sylfaen" w:eastAsia="Times New Roman" w:hAnsi="Sylfaen"/>
                <w:sz w:val="18"/>
                <w:szCs w:val="18"/>
                <w:lang w:val="ka-GE" w:eastAsia="ka-GE"/>
              </w:rPr>
              <w:t xml:space="preserve">ბორჯომის მუნიციპალიტეტის ტერიტორიაზე და მის გარე უბნებში არსებული სკვერების, ბაღ-პარკების, გაზონების და სხვა გამწვანებული ზოლების მოვლა-პატრონობის სამუშაოების განხორციელება          </w:t>
            </w:r>
          </w:p>
        </w:tc>
        <w:tc>
          <w:tcPr>
            <w:tcW w:w="689" w:type="pct"/>
            <w:shd w:val="clear" w:color="auto" w:fill="auto"/>
            <w:vAlign w:val="center"/>
            <w:hideMark/>
          </w:tcPr>
          <w:p w:rsidR="00D11AC1" w:rsidRPr="00D11AC1" w:rsidRDefault="00D11AC1" w:rsidP="00D11AC1">
            <w:pPr>
              <w:spacing w:after="0" w:line="240" w:lineRule="auto"/>
              <w:jc w:val="right"/>
              <w:rPr>
                <w:rFonts w:ascii="Sylfaen" w:eastAsia="Times New Roman" w:hAnsi="Sylfaen"/>
                <w:sz w:val="20"/>
                <w:szCs w:val="20"/>
                <w:lang w:val="ka-GE" w:eastAsia="ka-GE"/>
              </w:rPr>
            </w:pPr>
            <w:r w:rsidRPr="00D11AC1">
              <w:rPr>
                <w:rFonts w:ascii="Sylfaen" w:eastAsia="Times New Roman" w:hAnsi="Sylfaen"/>
                <w:sz w:val="20"/>
                <w:szCs w:val="20"/>
                <w:lang w:val="ka-GE" w:eastAsia="ka-GE"/>
              </w:rPr>
              <w:t>148930</w:t>
            </w:r>
          </w:p>
        </w:tc>
        <w:tc>
          <w:tcPr>
            <w:tcW w:w="689" w:type="pct"/>
            <w:shd w:val="clear" w:color="auto" w:fill="auto"/>
            <w:vAlign w:val="center"/>
            <w:hideMark/>
          </w:tcPr>
          <w:p w:rsidR="00D11AC1" w:rsidRPr="00D11AC1" w:rsidRDefault="00D11AC1" w:rsidP="00D11AC1">
            <w:pPr>
              <w:spacing w:after="0" w:line="240" w:lineRule="auto"/>
              <w:jc w:val="right"/>
              <w:rPr>
                <w:rFonts w:ascii="Sylfaen" w:eastAsia="Times New Roman" w:hAnsi="Sylfaen"/>
                <w:sz w:val="20"/>
                <w:szCs w:val="20"/>
                <w:lang w:val="ka-GE" w:eastAsia="ka-GE"/>
              </w:rPr>
            </w:pPr>
            <w:r w:rsidRPr="00D11AC1">
              <w:rPr>
                <w:rFonts w:ascii="Sylfaen" w:eastAsia="Times New Roman" w:hAnsi="Sylfaen"/>
                <w:sz w:val="20"/>
                <w:szCs w:val="20"/>
                <w:lang w:val="ka-GE" w:eastAsia="ka-GE"/>
              </w:rPr>
              <w:t>148930</w:t>
            </w:r>
          </w:p>
        </w:tc>
        <w:tc>
          <w:tcPr>
            <w:tcW w:w="689" w:type="pct"/>
            <w:shd w:val="clear" w:color="auto" w:fill="auto"/>
            <w:vAlign w:val="center"/>
            <w:hideMark/>
          </w:tcPr>
          <w:p w:rsidR="00D11AC1" w:rsidRPr="00D11AC1" w:rsidRDefault="00D11AC1" w:rsidP="00D11AC1">
            <w:pPr>
              <w:spacing w:after="0" w:line="240" w:lineRule="auto"/>
              <w:jc w:val="right"/>
              <w:rPr>
                <w:rFonts w:ascii="Sylfaen" w:eastAsia="Times New Roman" w:hAnsi="Sylfaen"/>
                <w:sz w:val="20"/>
                <w:szCs w:val="20"/>
                <w:lang w:val="ka-GE" w:eastAsia="ka-GE"/>
              </w:rPr>
            </w:pPr>
            <w:r w:rsidRPr="00D11AC1">
              <w:rPr>
                <w:rFonts w:ascii="Sylfaen" w:eastAsia="Times New Roman" w:hAnsi="Sylfaen"/>
                <w:sz w:val="20"/>
                <w:szCs w:val="20"/>
                <w:lang w:val="ka-GE" w:eastAsia="ka-GE"/>
              </w:rPr>
              <w:t>148930</w:t>
            </w:r>
          </w:p>
        </w:tc>
        <w:tc>
          <w:tcPr>
            <w:tcW w:w="759" w:type="pct"/>
            <w:shd w:val="clear" w:color="auto" w:fill="auto"/>
            <w:vAlign w:val="center"/>
            <w:hideMark/>
          </w:tcPr>
          <w:p w:rsidR="00D11AC1" w:rsidRPr="00D11AC1" w:rsidRDefault="00D11AC1" w:rsidP="00D11AC1">
            <w:pPr>
              <w:spacing w:after="0" w:line="240" w:lineRule="auto"/>
              <w:jc w:val="right"/>
              <w:rPr>
                <w:rFonts w:ascii="Sylfaen" w:eastAsia="Times New Roman" w:hAnsi="Sylfaen"/>
                <w:sz w:val="20"/>
                <w:szCs w:val="20"/>
                <w:lang w:val="ka-GE" w:eastAsia="ka-GE"/>
              </w:rPr>
            </w:pPr>
            <w:r w:rsidRPr="00D11AC1">
              <w:rPr>
                <w:rFonts w:ascii="Sylfaen" w:eastAsia="Times New Roman" w:hAnsi="Sylfaen"/>
                <w:sz w:val="20"/>
                <w:szCs w:val="20"/>
                <w:lang w:val="ka-GE" w:eastAsia="ka-GE"/>
              </w:rPr>
              <w:t>148930</w:t>
            </w:r>
          </w:p>
        </w:tc>
      </w:tr>
      <w:tr w:rsidR="00D11AC1" w:rsidRPr="00D11AC1" w:rsidTr="00935659">
        <w:trPr>
          <w:trHeight w:val="705"/>
        </w:trPr>
        <w:tc>
          <w:tcPr>
            <w:tcW w:w="570"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02 05 03 02</w:t>
            </w:r>
          </w:p>
        </w:tc>
        <w:tc>
          <w:tcPr>
            <w:tcW w:w="1605" w:type="pct"/>
            <w:shd w:val="clear" w:color="000000" w:fill="FFFFFF"/>
            <w:vAlign w:val="center"/>
            <w:hideMark/>
          </w:tcPr>
          <w:p w:rsidR="00D11AC1" w:rsidRPr="00D11AC1" w:rsidRDefault="00D11AC1" w:rsidP="00D11AC1">
            <w:pPr>
              <w:spacing w:after="0" w:line="240" w:lineRule="auto"/>
              <w:jc w:val="center"/>
              <w:rPr>
                <w:rFonts w:ascii="Sylfaen" w:eastAsia="Times New Roman" w:hAnsi="Sylfaen"/>
                <w:sz w:val="18"/>
                <w:szCs w:val="18"/>
                <w:lang w:val="ka-GE" w:eastAsia="ka-GE"/>
              </w:rPr>
            </w:pPr>
            <w:r w:rsidRPr="00D11AC1">
              <w:rPr>
                <w:rFonts w:ascii="Sylfaen" w:eastAsia="Times New Roman" w:hAnsi="Sylfaen"/>
                <w:sz w:val="18"/>
                <w:szCs w:val="18"/>
                <w:lang w:val="ka-GE" w:eastAsia="ka-GE"/>
              </w:rPr>
              <w:t>სხვადასხვა სახეობის ყვავილების ჩითილების და დეკორატიული მცენარეების დარგვა</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17 550 </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17 550 </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17 550 </w:t>
            </w:r>
          </w:p>
        </w:tc>
        <w:tc>
          <w:tcPr>
            <w:tcW w:w="75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17 550 </w:t>
            </w:r>
          </w:p>
        </w:tc>
      </w:tr>
      <w:tr w:rsidR="00D11AC1" w:rsidRPr="00D11AC1" w:rsidTr="00935659">
        <w:trPr>
          <w:trHeight w:val="1245"/>
        </w:trPr>
        <w:tc>
          <w:tcPr>
            <w:tcW w:w="570"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02 05 03 03</w:t>
            </w:r>
          </w:p>
        </w:tc>
        <w:tc>
          <w:tcPr>
            <w:tcW w:w="1605" w:type="pct"/>
            <w:shd w:val="clear" w:color="000000" w:fill="FFFFFF"/>
            <w:vAlign w:val="center"/>
            <w:hideMark/>
          </w:tcPr>
          <w:p w:rsidR="00D11AC1" w:rsidRPr="00D11AC1" w:rsidRDefault="00D11AC1" w:rsidP="00D11AC1">
            <w:pPr>
              <w:spacing w:after="0" w:line="240" w:lineRule="auto"/>
              <w:jc w:val="center"/>
              <w:rPr>
                <w:rFonts w:ascii="Sylfaen" w:eastAsia="Times New Roman" w:hAnsi="Sylfaen"/>
                <w:sz w:val="18"/>
                <w:szCs w:val="18"/>
                <w:lang w:val="ka-GE" w:eastAsia="ka-GE"/>
              </w:rPr>
            </w:pPr>
            <w:r w:rsidRPr="00D11AC1">
              <w:rPr>
                <w:rFonts w:ascii="Sylfaen" w:eastAsia="Times New Roman" w:hAnsi="Sylfaen"/>
                <w:sz w:val="18"/>
                <w:szCs w:val="18"/>
                <w:lang w:val="ka-GE" w:eastAsia="ka-GE"/>
              </w:rPr>
              <w:t>შხამქიმიკატებით შეწამვლა მარადმწვანე მრავალწლიანი ბუჩქების (წყავის, ლუგუსტრუმის,ბზების)  მავნებლების საწინააღმდეგოდ.</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11 210 </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11 210 </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11 210 </w:t>
            </w:r>
          </w:p>
        </w:tc>
        <w:tc>
          <w:tcPr>
            <w:tcW w:w="75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11 210 </w:t>
            </w:r>
          </w:p>
        </w:tc>
      </w:tr>
      <w:tr w:rsidR="00D11AC1" w:rsidRPr="00D11AC1" w:rsidTr="00935659">
        <w:trPr>
          <w:trHeight w:val="795"/>
        </w:trPr>
        <w:tc>
          <w:tcPr>
            <w:tcW w:w="570"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02 05 03 04</w:t>
            </w:r>
          </w:p>
        </w:tc>
        <w:tc>
          <w:tcPr>
            <w:tcW w:w="1605" w:type="pct"/>
            <w:shd w:val="clear" w:color="000000" w:fill="FFFFFF"/>
            <w:vAlign w:val="center"/>
            <w:hideMark/>
          </w:tcPr>
          <w:p w:rsidR="00D11AC1" w:rsidRPr="00D11AC1" w:rsidRDefault="00D11AC1" w:rsidP="00D11AC1">
            <w:pPr>
              <w:spacing w:after="0" w:line="240" w:lineRule="auto"/>
              <w:jc w:val="center"/>
              <w:rPr>
                <w:rFonts w:ascii="Sylfaen" w:eastAsia="Times New Roman" w:hAnsi="Sylfaen"/>
                <w:sz w:val="18"/>
                <w:szCs w:val="18"/>
                <w:lang w:val="ka-GE" w:eastAsia="ka-GE"/>
              </w:rPr>
            </w:pPr>
            <w:r w:rsidRPr="00D11AC1">
              <w:rPr>
                <w:rFonts w:ascii="Sylfaen" w:eastAsia="Times New Roman" w:hAnsi="Sylfaen"/>
                <w:sz w:val="18"/>
                <w:szCs w:val="18"/>
                <w:lang w:val="ka-GE" w:eastAsia="ka-GE"/>
              </w:rPr>
              <w:t xml:space="preserve">საბარდიურე ბუჩქების და ცალკე მდგომი ბუჩქების ფორმირება სამი მხრიდან </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7 430 </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7 430 </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7 430 </w:t>
            </w:r>
          </w:p>
        </w:tc>
        <w:tc>
          <w:tcPr>
            <w:tcW w:w="75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7 430 </w:t>
            </w:r>
          </w:p>
        </w:tc>
      </w:tr>
      <w:tr w:rsidR="00D11AC1" w:rsidRPr="00D11AC1" w:rsidTr="00935659">
        <w:trPr>
          <w:trHeight w:val="1020"/>
        </w:trPr>
        <w:tc>
          <w:tcPr>
            <w:tcW w:w="570"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02 05 03 05</w:t>
            </w:r>
          </w:p>
        </w:tc>
        <w:tc>
          <w:tcPr>
            <w:tcW w:w="1605" w:type="pct"/>
            <w:shd w:val="clear" w:color="000000" w:fill="FFFFFF"/>
            <w:vAlign w:val="center"/>
            <w:hideMark/>
          </w:tcPr>
          <w:p w:rsidR="00D11AC1" w:rsidRPr="00D11AC1" w:rsidRDefault="00D11AC1" w:rsidP="00D11AC1">
            <w:pPr>
              <w:spacing w:after="0" w:line="240" w:lineRule="auto"/>
              <w:jc w:val="center"/>
              <w:rPr>
                <w:rFonts w:ascii="Sylfaen" w:eastAsia="Times New Roman" w:hAnsi="Sylfaen"/>
                <w:sz w:val="18"/>
                <w:szCs w:val="18"/>
                <w:lang w:val="ka-GE" w:eastAsia="ka-GE"/>
              </w:rPr>
            </w:pPr>
            <w:r w:rsidRPr="00D11AC1">
              <w:rPr>
                <w:rFonts w:ascii="Sylfaen" w:eastAsia="Times New Roman" w:hAnsi="Sylfaen"/>
                <w:sz w:val="18"/>
                <w:szCs w:val="18"/>
                <w:lang w:val="ka-GE" w:eastAsia="ka-GE"/>
              </w:rPr>
              <w:t>სანაპირო პარკის, სკვერების და გაწვანებული ზოლების გათიბვა(ბორჯომი,ლიკანი,ახალიუბანი,ახალშენი)</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11 100 </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11 100 </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11 100 </w:t>
            </w:r>
          </w:p>
        </w:tc>
        <w:tc>
          <w:tcPr>
            <w:tcW w:w="75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11 100 </w:t>
            </w:r>
          </w:p>
        </w:tc>
      </w:tr>
      <w:tr w:rsidR="00D11AC1" w:rsidRPr="00D11AC1" w:rsidTr="00935659">
        <w:trPr>
          <w:trHeight w:val="765"/>
        </w:trPr>
        <w:tc>
          <w:tcPr>
            <w:tcW w:w="570"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02 05 03 06</w:t>
            </w:r>
          </w:p>
        </w:tc>
        <w:tc>
          <w:tcPr>
            <w:tcW w:w="1605" w:type="pct"/>
            <w:shd w:val="clear" w:color="000000" w:fill="FFFFFF"/>
            <w:vAlign w:val="center"/>
            <w:hideMark/>
          </w:tcPr>
          <w:p w:rsidR="00D11AC1" w:rsidRPr="00D11AC1" w:rsidRDefault="00D11AC1" w:rsidP="00D11AC1">
            <w:pPr>
              <w:spacing w:after="0" w:line="240" w:lineRule="auto"/>
              <w:jc w:val="center"/>
              <w:rPr>
                <w:rFonts w:ascii="Sylfaen" w:eastAsia="Times New Roman" w:hAnsi="Sylfaen"/>
                <w:sz w:val="18"/>
                <w:szCs w:val="18"/>
                <w:lang w:val="ka-GE" w:eastAsia="ka-GE"/>
              </w:rPr>
            </w:pPr>
            <w:r w:rsidRPr="00D11AC1">
              <w:rPr>
                <w:rFonts w:ascii="Sylfaen" w:eastAsia="Times New Roman" w:hAnsi="Sylfaen"/>
                <w:sz w:val="18"/>
                <w:szCs w:val="18"/>
                <w:lang w:val="ka-GE" w:eastAsia="ka-GE"/>
              </w:rPr>
              <w:t>ეკალ ბარდიანი ბუჩქების დაჭრა,დაჩეხვა(ბორჯომი,ლიკანი, ახალიუბანი,ახალშენი),</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8 490 </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8 490 </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8 490 </w:t>
            </w:r>
          </w:p>
        </w:tc>
        <w:tc>
          <w:tcPr>
            <w:tcW w:w="75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8 490 </w:t>
            </w:r>
          </w:p>
        </w:tc>
      </w:tr>
      <w:tr w:rsidR="00D11AC1" w:rsidRPr="00D11AC1" w:rsidTr="00935659">
        <w:trPr>
          <w:trHeight w:val="420"/>
        </w:trPr>
        <w:tc>
          <w:tcPr>
            <w:tcW w:w="570"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02 05 03 07</w:t>
            </w:r>
          </w:p>
        </w:tc>
        <w:tc>
          <w:tcPr>
            <w:tcW w:w="1605" w:type="pct"/>
            <w:shd w:val="clear" w:color="000000" w:fill="FFFFFF"/>
            <w:vAlign w:val="center"/>
            <w:hideMark/>
          </w:tcPr>
          <w:p w:rsidR="00D11AC1" w:rsidRPr="00D11AC1" w:rsidRDefault="00D11AC1" w:rsidP="00D11AC1">
            <w:pPr>
              <w:spacing w:after="0" w:line="240" w:lineRule="auto"/>
              <w:jc w:val="center"/>
              <w:rPr>
                <w:rFonts w:ascii="Sylfaen" w:eastAsia="Times New Roman" w:hAnsi="Sylfaen"/>
                <w:sz w:val="18"/>
                <w:szCs w:val="18"/>
                <w:lang w:val="ka-GE" w:eastAsia="ka-GE"/>
              </w:rPr>
            </w:pPr>
            <w:r w:rsidRPr="00D11AC1">
              <w:rPr>
                <w:rFonts w:ascii="Sylfaen" w:eastAsia="Times New Roman" w:hAnsi="Sylfaen"/>
                <w:sz w:val="18"/>
                <w:szCs w:val="18"/>
                <w:lang w:val="ka-GE" w:eastAsia="ka-GE"/>
              </w:rPr>
              <w:t>ადმინისტრაციული ხარჯები</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122 370 </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122 370 </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122 370 </w:t>
            </w:r>
          </w:p>
        </w:tc>
        <w:tc>
          <w:tcPr>
            <w:tcW w:w="75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122 370 </w:t>
            </w:r>
          </w:p>
        </w:tc>
      </w:tr>
      <w:tr w:rsidR="00D11AC1" w:rsidRPr="00D11AC1" w:rsidTr="00935659">
        <w:trPr>
          <w:trHeight w:val="420"/>
        </w:trPr>
        <w:tc>
          <w:tcPr>
            <w:tcW w:w="570"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1605"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სულ</w:t>
            </w:r>
          </w:p>
        </w:tc>
        <w:tc>
          <w:tcPr>
            <w:tcW w:w="689" w:type="pct"/>
            <w:shd w:val="clear" w:color="auto" w:fill="auto"/>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327 080,00 </w:t>
            </w:r>
          </w:p>
        </w:tc>
        <w:tc>
          <w:tcPr>
            <w:tcW w:w="689" w:type="pct"/>
            <w:shd w:val="clear" w:color="auto" w:fill="auto"/>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327 080,00 </w:t>
            </w:r>
          </w:p>
        </w:tc>
        <w:tc>
          <w:tcPr>
            <w:tcW w:w="689" w:type="pct"/>
            <w:shd w:val="clear" w:color="auto" w:fill="auto"/>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327 080,00 </w:t>
            </w:r>
          </w:p>
        </w:tc>
        <w:tc>
          <w:tcPr>
            <w:tcW w:w="759" w:type="pct"/>
            <w:shd w:val="clear" w:color="auto" w:fill="auto"/>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327 080,00 </w:t>
            </w:r>
          </w:p>
        </w:tc>
      </w:tr>
      <w:tr w:rsidR="00D11AC1" w:rsidRPr="00D11AC1" w:rsidTr="00935659">
        <w:trPr>
          <w:trHeight w:val="330"/>
        </w:trPr>
        <w:tc>
          <w:tcPr>
            <w:tcW w:w="5000" w:type="pct"/>
            <w:gridSpan w:val="6"/>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D11AC1" w:rsidRPr="00D11AC1" w:rsidTr="00935659">
        <w:trPr>
          <w:trHeight w:val="420"/>
        </w:trPr>
        <w:tc>
          <w:tcPr>
            <w:tcW w:w="2175" w:type="pct"/>
            <w:gridSpan w:val="2"/>
            <w:shd w:val="clear" w:color="auto" w:fill="auto"/>
            <w:vAlign w:val="center"/>
            <w:hideMark/>
          </w:tcPr>
          <w:p w:rsidR="00D11AC1" w:rsidRPr="00D11AC1" w:rsidRDefault="00D11AC1" w:rsidP="00D11AC1">
            <w:pPr>
              <w:spacing w:after="0" w:line="240" w:lineRule="auto"/>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ქვეპროგრამის/ღონისძიების დასახელება</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1 კვარტალი</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2 კვარტალი</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3 კვარტალი</w:t>
            </w:r>
          </w:p>
        </w:tc>
        <w:tc>
          <w:tcPr>
            <w:tcW w:w="75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4 კვარტალი</w:t>
            </w:r>
          </w:p>
        </w:tc>
      </w:tr>
      <w:tr w:rsidR="00D11AC1" w:rsidRPr="00D11AC1" w:rsidTr="00935659">
        <w:trPr>
          <w:trHeight w:val="1785"/>
        </w:trPr>
        <w:tc>
          <w:tcPr>
            <w:tcW w:w="570"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lastRenderedPageBreak/>
              <w:t>02 05 03 01</w:t>
            </w:r>
          </w:p>
        </w:tc>
        <w:tc>
          <w:tcPr>
            <w:tcW w:w="1605"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18"/>
                <w:szCs w:val="18"/>
                <w:lang w:val="ka-GE" w:eastAsia="ka-GE"/>
              </w:rPr>
            </w:pPr>
            <w:r w:rsidRPr="00D11AC1">
              <w:rPr>
                <w:rFonts w:ascii="Sylfaen" w:eastAsia="Times New Roman" w:hAnsi="Sylfaen"/>
                <w:sz w:val="18"/>
                <w:szCs w:val="18"/>
                <w:lang w:val="ka-GE" w:eastAsia="ka-GE"/>
              </w:rPr>
              <w:t xml:space="preserve">ბორჯომის მუნიციპალიტეტის ტერიტორიაზე და მის გარე უბნებში არსებული სკვერების, ბაღ-პარკების, გაზონების და სხვა გამწვანებული ზოლების მოვლა-პატრონობის სამუშაოების განხორციელება          </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x</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x</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x</w:t>
            </w:r>
          </w:p>
        </w:tc>
        <w:tc>
          <w:tcPr>
            <w:tcW w:w="75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x</w:t>
            </w:r>
          </w:p>
        </w:tc>
      </w:tr>
      <w:tr w:rsidR="00D11AC1" w:rsidRPr="00D11AC1" w:rsidTr="00935659">
        <w:trPr>
          <w:trHeight w:val="840"/>
        </w:trPr>
        <w:tc>
          <w:tcPr>
            <w:tcW w:w="570"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02 05 03 02</w:t>
            </w:r>
          </w:p>
        </w:tc>
        <w:tc>
          <w:tcPr>
            <w:tcW w:w="1605" w:type="pct"/>
            <w:shd w:val="clear" w:color="000000" w:fill="FFFFFF"/>
            <w:vAlign w:val="center"/>
            <w:hideMark/>
          </w:tcPr>
          <w:p w:rsidR="00D11AC1" w:rsidRPr="00D11AC1" w:rsidRDefault="00D11AC1" w:rsidP="00D11AC1">
            <w:pPr>
              <w:spacing w:after="0" w:line="240" w:lineRule="auto"/>
              <w:jc w:val="center"/>
              <w:rPr>
                <w:rFonts w:ascii="Sylfaen" w:eastAsia="Times New Roman" w:hAnsi="Sylfaen"/>
                <w:sz w:val="18"/>
                <w:szCs w:val="18"/>
                <w:lang w:val="ka-GE" w:eastAsia="ka-GE"/>
              </w:rPr>
            </w:pPr>
            <w:r w:rsidRPr="00D11AC1">
              <w:rPr>
                <w:rFonts w:ascii="Sylfaen" w:eastAsia="Times New Roman" w:hAnsi="Sylfaen"/>
                <w:sz w:val="18"/>
                <w:szCs w:val="18"/>
                <w:lang w:val="ka-GE" w:eastAsia="ka-GE"/>
              </w:rPr>
              <w:t>სხვადასხვა სახეობის ყვავილების ჩითილების და დეკორატიული მცენარეების დარგვა</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x</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w:t>
            </w:r>
          </w:p>
        </w:tc>
        <w:tc>
          <w:tcPr>
            <w:tcW w:w="75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x</w:t>
            </w:r>
          </w:p>
        </w:tc>
      </w:tr>
      <w:tr w:rsidR="00D11AC1" w:rsidRPr="00D11AC1" w:rsidTr="00935659">
        <w:trPr>
          <w:trHeight w:val="1020"/>
        </w:trPr>
        <w:tc>
          <w:tcPr>
            <w:tcW w:w="570"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02 05 03 03</w:t>
            </w:r>
          </w:p>
        </w:tc>
        <w:tc>
          <w:tcPr>
            <w:tcW w:w="1605" w:type="pct"/>
            <w:shd w:val="clear" w:color="000000" w:fill="FFFFFF"/>
            <w:vAlign w:val="center"/>
            <w:hideMark/>
          </w:tcPr>
          <w:p w:rsidR="00D11AC1" w:rsidRPr="00D11AC1" w:rsidRDefault="00D11AC1" w:rsidP="00D11AC1">
            <w:pPr>
              <w:spacing w:after="0" w:line="240" w:lineRule="auto"/>
              <w:jc w:val="center"/>
              <w:rPr>
                <w:rFonts w:ascii="Sylfaen" w:eastAsia="Times New Roman" w:hAnsi="Sylfaen"/>
                <w:sz w:val="18"/>
                <w:szCs w:val="18"/>
                <w:lang w:val="ka-GE" w:eastAsia="ka-GE"/>
              </w:rPr>
            </w:pPr>
            <w:r w:rsidRPr="00D11AC1">
              <w:rPr>
                <w:rFonts w:ascii="Sylfaen" w:eastAsia="Times New Roman" w:hAnsi="Sylfaen"/>
                <w:sz w:val="18"/>
                <w:szCs w:val="18"/>
                <w:lang w:val="ka-GE" w:eastAsia="ka-GE"/>
              </w:rPr>
              <w:t>შხამქიმიკატებით შეწამვლა წყავის, ბზების,   ხე-მცენარეების მრავალწლიანი ნარგავების მავნებლების საწინააღმდეგოდ.</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x</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x</w:t>
            </w:r>
          </w:p>
        </w:tc>
        <w:tc>
          <w:tcPr>
            <w:tcW w:w="75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w:t>
            </w:r>
          </w:p>
        </w:tc>
      </w:tr>
      <w:tr w:rsidR="00D11AC1" w:rsidRPr="00D11AC1" w:rsidTr="00935659">
        <w:trPr>
          <w:trHeight w:val="750"/>
        </w:trPr>
        <w:tc>
          <w:tcPr>
            <w:tcW w:w="570"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02 05 03 04</w:t>
            </w:r>
          </w:p>
        </w:tc>
        <w:tc>
          <w:tcPr>
            <w:tcW w:w="1605" w:type="pct"/>
            <w:shd w:val="clear" w:color="000000" w:fill="FFFFFF"/>
            <w:vAlign w:val="center"/>
            <w:hideMark/>
          </w:tcPr>
          <w:p w:rsidR="00D11AC1" w:rsidRPr="00D11AC1" w:rsidRDefault="00D11AC1" w:rsidP="00D11AC1">
            <w:pPr>
              <w:spacing w:after="0" w:line="240" w:lineRule="auto"/>
              <w:jc w:val="center"/>
              <w:rPr>
                <w:rFonts w:ascii="Sylfaen" w:eastAsia="Times New Roman" w:hAnsi="Sylfaen"/>
                <w:sz w:val="18"/>
                <w:szCs w:val="18"/>
                <w:lang w:val="ka-GE" w:eastAsia="ka-GE"/>
              </w:rPr>
            </w:pPr>
            <w:r w:rsidRPr="00D11AC1">
              <w:rPr>
                <w:rFonts w:ascii="Sylfaen" w:eastAsia="Times New Roman" w:hAnsi="Sylfaen"/>
                <w:sz w:val="18"/>
                <w:szCs w:val="18"/>
                <w:lang w:val="ka-GE" w:eastAsia="ka-GE"/>
              </w:rPr>
              <w:t xml:space="preserve">საბარდიურე ბუჩქების და ცალკე მდგომი ბუჩქების ფორმირება სამი მხრიდან </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x</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x</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w:t>
            </w:r>
          </w:p>
        </w:tc>
        <w:tc>
          <w:tcPr>
            <w:tcW w:w="75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x</w:t>
            </w:r>
          </w:p>
        </w:tc>
      </w:tr>
      <w:tr w:rsidR="00D11AC1" w:rsidRPr="00D11AC1" w:rsidTr="00935659">
        <w:trPr>
          <w:trHeight w:val="1005"/>
        </w:trPr>
        <w:tc>
          <w:tcPr>
            <w:tcW w:w="570"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02 05 03 05</w:t>
            </w:r>
          </w:p>
        </w:tc>
        <w:tc>
          <w:tcPr>
            <w:tcW w:w="1605" w:type="pct"/>
            <w:shd w:val="clear" w:color="000000" w:fill="FFFFFF"/>
            <w:vAlign w:val="center"/>
            <w:hideMark/>
          </w:tcPr>
          <w:p w:rsidR="00D11AC1" w:rsidRPr="00D11AC1" w:rsidRDefault="00D11AC1" w:rsidP="00D11AC1">
            <w:pPr>
              <w:spacing w:after="0" w:line="240" w:lineRule="auto"/>
              <w:jc w:val="center"/>
              <w:rPr>
                <w:rFonts w:ascii="Sylfaen" w:eastAsia="Times New Roman" w:hAnsi="Sylfaen"/>
                <w:sz w:val="18"/>
                <w:szCs w:val="18"/>
                <w:lang w:val="ka-GE" w:eastAsia="ka-GE"/>
              </w:rPr>
            </w:pPr>
            <w:r w:rsidRPr="00D11AC1">
              <w:rPr>
                <w:rFonts w:ascii="Sylfaen" w:eastAsia="Times New Roman" w:hAnsi="Sylfaen"/>
                <w:sz w:val="18"/>
                <w:szCs w:val="18"/>
                <w:lang w:val="ka-GE" w:eastAsia="ka-GE"/>
              </w:rPr>
              <w:t>სანაპირო პარკის, სკვერების და გაწვანებული ზოლების გათიბვა(ბორჯომი,ლიკანი,ახალიუბანი,ახალშენი)</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x</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x</w:t>
            </w:r>
          </w:p>
        </w:tc>
        <w:tc>
          <w:tcPr>
            <w:tcW w:w="75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x</w:t>
            </w:r>
          </w:p>
        </w:tc>
      </w:tr>
      <w:tr w:rsidR="00D11AC1" w:rsidRPr="00D11AC1" w:rsidTr="00935659">
        <w:trPr>
          <w:trHeight w:val="795"/>
        </w:trPr>
        <w:tc>
          <w:tcPr>
            <w:tcW w:w="570"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02 05 03 06</w:t>
            </w:r>
          </w:p>
        </w:tc>
        <w:tc>
          <w:tcPr>
            <w:tcW w:w="1605" w:type="pct"/>
            <w:shd w:val="clear" w:color="000000" w:fill="FFFFFF"/>
            <w:vAlign w:val="center"/>
            <w:hideMark/>
          </w:tcPr>
          <w:p w:rsidR="00D11AC1" w:rsidRPr="00D11AC1" w:rsidRDefault="00D11AC1" w:rsidP="00D11AC1">
            <w:pPr>
              <w:spacing w:after="0" w:line="240" w:lineRule="auto"/>
              <w:jc w:val="center"/>
              <w:rPr>
                <w:rFonts w:ascii="Sylfaen" w:eastAsia="Times New Roman" w:hAnsi="Sylfaen"/>
                <w:sz w:val="18"/>
                <w:szCs w:val="18"/>
                <w:lang w:val="ka-GE" w:eastAsia="ka-GE"/>
              </w:rPr>
            </w:pPr>
            <w:r w:rsidRPr="00D11AC1">
              <w:rPr>
                <w:rFonts w:ascii="Sylfaen" w:eastAsia="Times New Roman" w:hAnsi="Sylfaen"/>
                <w:sz w:val="18"/>
                <w:szCs w:val="18"/>
                <w:lang w:val="ka-GE" w:eastAsia="ka-GE"/>
              </w:rPr>
              <w:t>ეკალ ბარდიანი ბუჩქების დაჭრა,დაჩეხვა(ბორჯომი,ლიკანი, ახალიუბანი,ახალშენი),</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x</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w:t>
            </w:r>
          </w:p>
        </w:tc>
        <w:tc>
          <w:tcPr>
            <w:tcW w:w="75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x</w:t>
            </w:r>
          </w:p>
        </w:tc>
      </w:tr>
      <w:tr w:rsidR="00D11AC1" w:rsidRPr="00D11AC1" w:rsidTr="00935659">
        <w:trPr>
          <w:trHeight w:val="480"/>
        </w:trPr>
        <w:tc>
          <w:tcPr>
            <w:tcW w:w="570"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02 05 03 07</w:t>
            </w:r>
          </w:p>
        </w:tc>
        <w:tc>
          <w:tcPr>
            <w:tcW w:w="1605" w:type="pct"/>
            <w:shd w:val="clear" w:color="000000" w:fill="FFFFFF"/>
            <w:vAlign w:val="center"/>
            <w:hideMark/>
          </w:tcPr>
          <w:p w:rsidR="00D11AC1" w:rsidRPr="00D11AC1" w:rsidRDefault="00D11AC1" w:rsidP="00D11AC1">
            <w:pPr>
              <w:spacing w:after="0" w:line="240" w:lineRule="auto"/>
              <w:jc w:val="center"/>
              <w:rPr>
                <w:rFonts w:ascii="Sylfaen" w:eastAsia="Times New Roman" w:hAnsi="Sylfaen"/>
                <w:sz w:val="18"/>
                <w:szCs w:val="18"/>
                <w:lang w:val="ka-GE" w:eastAsia="ka-GE"/>
              </w:rPr>
            </w:pPr>
            <w:r w:rsidRPr="00D11AC1">
              <w:rPr>
                <w:rFonts w:ascii="Sylfaen" w:eastAsia="Times New Roman" w:hAnsi="Sylfaen"/>
                <w:sz w:val="18"/>
                <w:szCs w:val="18"/>
                <w:lang w:val="ka-GE" w:eastAsia="ka-GE"/>
              </w:rPr>
              <w:t>ადმინისტრაციული ხარჯები</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x</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x</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x</w:t>
            </w:r>
          </w:p>
        </w:tc>
        <w:tc>
          <w:tcPr>
            <w:tcW w:w="75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x</w:t>
            </w:r>
          </w:p>
        </w:tc>
      </w:tr>
      <w:tr w:rsidR="00D11AC1" w:rsidRPr="00D11AC1" w:rsidTr="00935659">
        <w:trPr>
          <w:trHeight w:val="195"/>
        </w:trPr>
        <w:tc>
          <w:tcPr>
            <w:tcW w:w="570"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1605" w:type="pct"/>
            <w:shd w:val="clear" w:color="000000" w:fill="FFFFFF"/>
            <w:vAlign w:val="center"/>
            <w:hideMark/>
          </w:tcPr>
          <w:p w:rsidR="00D11AC1" w:rsidRPr="00D11AC1" w:rsidRDefault="00D11AC1" w:rsidP="00D11AC1">
            <w:pPr>
              <w:spacing w:after="0" w:line="240" w:lineRule="auto"/>
              <w:jc w:val="center"/>
              <w:rPr>
                <w:rFonts w:ascii="Sylfaen" w:eastAsia="Times New Roman" w:hAnsi="Sylfaen"/>
                <w:sz w:val="18"/>
                <w:szCs w:val="18"/>
                <w:lang w:val="ka-GE" w:eastAsia="ka-GE"/>
              </w:rPr>
            </w:pPr>
            <w:r w:rsidRPr="00D11AC1">
              <w:rPr>
                <w:rFonts w:ascii="Sylfaen" w:eastAsia="Times New Roman" w:hAnsi="Sylfaen"/>
                <w:sz w:val="18"/>
                <w:szCs w:val="18"/>
                <w:lang w:val="ka-GE" w:eastAsia="ka-GE"/>
              </w:rPr>
              <w:t> </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w:t>
            </w:r>
          </w:p>
        </w:tc>
        <w:tc>
          <w:tcPr>
            <w:tcW w:w="68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w:t>
            </w:r>
          </w:p>
        </w:tc>
        <w:tc>
          <w:tcPr>
            <w:tcW w:w="759"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w:t>
            </w:r>
          </w:p>
        </w:tc>
      </w:tr>
      <w:tr w:rsidR="00D11AC1" w:rsidRPr="00D11AC1" w:rsidTr="00935659">
        <w:trPr>
          <w:trHeight w:val="555"/>
        </w:trPr>
        <w:tc>
          <w:tcPr>
            <w:tcW w:w="2175" w:type="pct"/>
            <w:gridSpan w:val="2"/>
            <w:shd w:val="clear" w:color="auto" w:fill="auto"/>
            <w:vAlign w:val="center"/>
            <w:hideMark/>
          </w:tcPr>
          <w:p w:rsidR="00D11AC1" w:rsidRPr="00D11AC1" w:rsidRDefault="00D11AC1" w:rsidP="00D11AC1">
            <w:pPr>
              <w:spacing w:after="0" w:line="240" w:lineRule="auto"/>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შუალედური მოსალოდნელი შედეგი (2024 წელი)</w:t>
            </w:r>
          </w:p>
        </w:tc>
        <w:tc>
          <w:tcPr>
            <w:tcW w:w="2825" w:type="pct"/>
            <w:gridSpan w:val="4"/>
            <w:shd w:val="clear" w:color="auto" w:fill="auto"/>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ბორჯომის მუნიციპალიტეტის ტერიტორიაზე და მის გარე უბნებში არსებული ბაღ-პარკების,  სკვერების და გაზონების მოწესრიგება</w:t>
            </w:r>
          </w:p>
        </w:tc>
      </w:tr>
    </w:tbl>
    <w:p w:rsidR="00BA4820" w:rsidRDefault="00BA4820" w:rsidP="00DB03A2">
      <w:pPr>
        <w:jc w:val="center"/>
        <w:rPr>
          <w:b/>
          <w:sz w:val="28"/>
        </w:rPr>
      </w:pPr>
    </w:p>
    <w:p w:rsidR="00BA4820" w:rsidRDefault="00BA4820" w:rsidP="00DB03A2">
      <w:pPr>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1422"/>
        <w:gridCol w:w="1218"/>
        <w:gridCol w:w="851"/>
        <w:gridCol w:w="1273"/>
        <w:gridCol w:w="1131"/>
        <w:gridCol w:w="1392"/>
        <w:gridCol w:w="2420"/>
        <w:gridCol w:w="863"/>
      </w:tblGrid>
      <w:tr w:rsidR="00D11AC1" w:rsidRPr="00D11AC1" w:rsidTr="00935659">
        <w:trPr>
          <w:trHeight w:val="720"/>
        </w:trPr>
        <w:tc>
          <w:tcPr>
            <w:tcW w:w="1004" w:type="pct"/>
            <w:vMerge w:val="restar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lastRenderedPageBreak/>
              <w:t xml:space="preserve">მოსალოდნელი შუალედური შედეგი </w:t>
            </w:r>
            <w:r w:rsidRPr="00D11AC1">
              <w:rPr>
                <w:rFonts w:ascii="Sylfaen" w:eastAsia="Times New Roman" w:hAnsi="Sylfaen"/>
                <w:b/>
                <w:bCs/>
                <w:sz w:val="20"/>
                <w:szCs w:val="20"/>
                <w:lang w:val="ka-GE" w:eastAsia="ka-GE"/>
              </w:rPr>
              <w:t>(OUTPUT)</w:t>
            </w:r>
          </w:p>
        </w:tc>
        <w:tc>
          <w:tcPr>
            <w:tcW w:w="1396" w:type="pct"/>
            <w:gridSpan w:val="3"/>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შედეგის ინდიკატორები</w:t>
            </w:r>
          </w:p>
        </w:tc>
        <w:tc>
          <w:tcPr>
            <w:tcW w:w="381" w:type="pct"/>
            <w:vMerge w:val="restar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ზომის ერთეული</w:t>
            </w:r>
          </w:p>
        </w:tc>
        <w:tc>
          <w:tcPr>
            <w:tcW w:w="381" w:type="pct"/>
            <w:vMerge w:val="restar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გეგმიური გადახრა</w:t>
            </w:r>
          </w:p>
        </w:tc>
        <w:tc>
          <w:tcPr>
            <w:tcW w:w="414" w:type="pct"/>
            <w:vMerge w:val="restar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მონაცემთა წყარო</w:t>
            </w:r>
          </w:p>
        </w:tc>
        <w:tc>
          <w:tcPr>
            <w:tcW w:w="1042" w:type="pct"/>
            <w:vMerge w:val="restar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მეთოდოლოგია</w:t>
            </w:r>
          </w:p>
        </w:tc>
        <w:tc>
          <w:tcPr>
            <w:tcW w:w="381" w:type="pct"/>
            <w:vMerge w:val="restar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რისკი</w:t>
            </w:r>
          </w:p>
        </w:tc>
      </w:tr>
      <w:tr w:rsidR="00D11AC1" w:rsidRPr="00D11AC1" w:rsidTr="00935659">
        <w:trPr>
          <w:trHeight w:val="885"/>
        </w:trPr>
        <w:tc>
          <w:tcPr>
            <w:tcW w:w="1004" w:type="pct"/>
            <w:vMerge/>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p>
        </w:tc>
        <w:tc>
          <w:tcPr>
            <w:tcW w:w="634"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დასახელება</w:t>
            </w:r>
          </w:p>
        </w:tc>
        <w:tc>
          <w:tcPr>
            <w:tcW w:w="381"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2023 წელი (საბაზისო)</w:t>
            </w:r>
          </w:p>
        </w:tc>
        <w:tc>
          <w:tcPr>
            <w:tcW w:w="381"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2024 წელი</w:t>
            </w:r>
          </w:p>
        </w:tc>
        <w:tc>
          <w:tcPr>
            <w:tcW w:w="381" w:type="pct"/>
            <w:vMerge/>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p>
        </w:tc>
        <w:tc>
          <w:tcPr>
            <w:tcW w:w="381" w:type="pct"/>
            <w:vMerge/>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p>
        </w:tc>
        <w:tc>
          <w:tcPr>
            <w:tcW w:w="414" w:type="pct"/>
            <w:vMerge/>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p>
        </w:tc>
        <w:tc>
          <w:tcPr>
            <w:tcW w:w="1042" w:type="pct"/>
            <w:vMerge/>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p>
        </w:tc>
        <w:tc>
          <w:tcPr>
            <w:tcW w:w="381" w:type="pct"/>
            <w:vMerge/>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p>
        </w:tc>
      </w:tr>
      <w:tr w:rsidR="00D11AC1" w:rsidRPr="00D11AC1" w:rsidTr="00935659">
        <w:trPr>
          <w:trHeight w:val="1665"/>
        </w:trPr>
        <w:tc>
          <w:tcPr>
            <w:tcW w:w="1004"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ბორჯომის მუნიციპალიტეტის ტერიტორიაზე და მის გარე უბნებში არსებული   სკვერების გამწვანება და მოწესრიგება. </w:t>
            </w:r>
          </w:p>
        </w:tc>
        <w:tc>
          <w:tcPr>
            <w:tcW w:w="634" w:type="pct"/>
            <w:shd w:val="clear" w:color="000000" w:fill="FFFFFF"/>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სკვერების რაოდენობა</w:t>
            </w:r>
          </w:p>
        </w:tc>
        <w:tc>
          <w:tcPr>
            <w:tcW w:w="381"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22 სკვერი</w:t>
            </w:r>
          </w:p>
        </w:tc>
        <w:tc>
          <w:tcPr>
            <w:tcW w:w="381"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23 სკვერი</w:t>
            </w:r>
          </w:p>
        </w:tc>
        <w:tc>
          <w:tcPr>
            <w:tcW w:w="381"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რაოდენობა</w:t>
            </w:r>
          </w:p>
        </w:tc>
        <w:tc>
          <w:tcPr>
            <w:tcW w:w="381"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10%</w:t>
            </w:r>
          </w:p>
        </w:tc>
        <w:tc>
          <w:tcPr>
            <w:tcW w:w="414"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18"/>
                <w:szCs w:val="18"/>
                <w:lang w:val="ka-GE" w:eastAsia="ka-GE"/>
              </w:rPr>
            </w:pPr>
            <w:r w:rsidRPr="00D11AC1">
              <w:rPr>
                <w:rFonts w:ascii="Sylfaen" w:eastAsia="Times New Roman" w:hAnsi="Sylfaen"/>
                <w:sz w:val="18"/>
                <w:szCs w:val="18"/>
                <w:lang w:val="ka-GE" w:eastAsia="ka-GE"/>
              </w:rPr>
              <w:t>მონიტორინგი</w:t>
            </w:r>
          </w:p>
        </w:tc>
        <w:tc>
          <w:tcPr>
            <w:tcW w:w="1042"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ინფრასტრუქტურის სამსახური</w:t>
            </w:r>
          </w:p>
        </w:tc>
        <w:tc>
          <w:tcPr>
            <w:tcW w:w="381"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სტიქია</w:t>
            </w:r>
          </w:p>
        </w:tc>
      </w:tr>
    </w:tbl>
    <w:p w:rsidR="00BA4820" w:rsidRDefault="00BA4820" w:rsidP="00D11AC1">
      <w:pPr>
        <w:rPr>
          <w:b/>
          <w:sz w:val="28"/>
        </w:rPr>
      </w:pPr>
    </w:p>
    <w:p w:rsidR="00BA4820" w:rsidRDefault="00BA4820" w:rsidP="00DB03A2">
      <w:pPr>
        <w:jc w:val="center"/>
        <w:rPr>
          <w:b/>
          <w:sz w:val="28"/>
        </w:rPr>
      </w:pPr>
    </w:p>
    <w:p w:rsidR="00BA4820" w:rsidRDefault="00BA4820" w:rsidP="00DB03A2">
      <w:pPr>
        <w:jc w:val="center"/>
        <w:rPr>
          <w:b/>
          <w:sz w:val="28"/>
        </w:rPr>
      </w:pPr>
    </w:p>
    <w:p w:rsidR="00D11AC1" w:rsidRDefault="00D11AC1" w:rsidP="00DB03A2">
      <w:pPr>
        <w:jc w:val="center"/>
        <w:rPr>
          <w:b/>
          <w:sz w:val="28"/>
        </w:rPr>
      </w:pPr>
    </w:p>
    <w:p w:rsidR="00D11AC1" w:rsidRDefault="00D11AC1" w:rsidP="00DB03A2">
      <w:pPr>
        <w:jc w:val="center"/>
        <w:rPr>
          <w:b/>
          <w:sz w:val="28"/>
        </w:rPr>
      </w:pPr>
    </w:p>
    <w:tbl>
      <w:tblPr>
        <w:tblW w:w="5000" w:type="pct"/>
        <w:tblLook w:val="04A0" w:firstRow="1" w:lastRow="0" w:firstColumn="1" w:lastColumn="0" w:noHBand="0" w:noVBand="1"/>
      </w:tblPr>
      <w:tblGrid>
        <w:gridCol w:w="1991"/>
        <w:gridCol w:w="3157"/>
        <w:gridCol w:w="1753"/>
        <w:gridCol w:w="1927"/>
        <w:gridCol w:w="1927"/>
        <w:gridCol w:w="1929"/>
        <w:gridCol w:w="266"/>
      </w:tblGrid>
      <w:tr w:rsidR="00D11AC1" w:rsidRPr="00D11AC1" w:rsidTr="00D11AC1">
        <w:trPr>
          <w:trHeight w:val="540"/>
        </w:trPr>
        <w:tc>
          <w:tcPr>
            <w:tcW w:w="2668" w:type="pct"/>
            <w:gridSpan w:val="3"/>
            <w:tcBorders>
              <w:top w:val="single" w:sz="8" w:space="0" w:color="auto"/>
              <w:left w:val="single" w:sz="8" w:space="0" w:color="auto"/>
              <w:bottom w:val="single" w:sz="8" w:space="0" w:color="auto"/>
              <w:right w:val="nil"/>
            </w:tcBorders>
            <w:shd w:val="clear" w:color="auto" w:fill="auto"/>
            <w:vAlign w:val="center"/>
            <w:hideMark/>
          </w:tcPr>
          <w:p w:rsidR="00D11AC1" w:rsidRPr="00D11AC1" w:rsidRDefault="00D11AC1" w:rsidP="00D11AC1">
            <w:pPr>
              <w:spacing w:after="0" w:line="240" w:lineRule="auto"/>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23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ა(ა)იპ "ბორჯომი გამწვანება 2012"</w:t>
            </w:r>
          </w:p>
        </w:tc>
        <w:tc>
          <w:tcPr>
            <w:tcW w:w="96" w:type="pct"/>
            <w:tcBorders>
              <w:top w:val="nil"/>
              <w:left w:val="nil"/>
              <w:bottom w:val="nil"/>
              <w:right w:val="nil"/>
            </w:tcBorders>
            <w:shd w:val="clear" w:color="auto" w:fill="auto"/>
            <w:noWrap/>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p>
        </w:tc>
      </w:tr>
      <w:tr w:rsidR="00D11AC1" w:rsidRPr="00D11AC1" w:rsidTr="00D11AC1">
        <w:trPr>
          <w:trHeight w:val="270"/>
        </w:trPr>
        <w:tc>
          <w:tcPr>
            <w:tcW w:w="415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11AC1" w:rsidRPr="00D11AC1" w:rsidRDefault="00D11AC1" w:rsidP="00D11AC1">
            <w:pPr>
              <w:spacing w:after="0" w:line="240" w:lineRule="auto"/>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ღონისძიების კლასიფიკაციის კოდი:                                                      02 05 03 01</w:t>
            </w:r>
          </w:p>
        </w:tc>
        <w:tc>
          <w:tcPr>
            <w:tcW w:w="746" w:type="pct"/>
            <w:tcBorders>
              <w:top w:val="nil"/>
              <w:left w:val="nil"/>
              <w:bottom w:val="single" w:sz="8" w:space="0" w:color="auto"/>
              <w:right w:val="single" w:sz="8"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b/>
                <w:bCs/>
                <w:color w:val="FF0000"/>
                <w:sz w:val="20"/>
                <w:szCs w:val="20"/>
                <w:lang w:val="ka-GE" w:eastAsia="ka-GE"/>
              </w:rPr>
            </w:pPr>
            <w:r w:rsidRPr="00D11AC1">
              <w:rPr>
                <w:rFonts w:ascii="Sylfaen" w:eastAsia="Times New Roman" w:hAnsi="Sylfaen"/>
                <w:b/>
                <w:bCs/>
                <w:color w:val="FF0000"/>
                <w:sz w:val="20"/>
                <w:szCs w:val="20"/>
                <w:lang w:val="ka-GE" w:eastAsia="ka-GE"/>
              </w:rPr>
              <w:t> </w:t>
            </w:r>
          </w:p>
        </w:tc>
        <w:tc>
          <w:tcPr>
            <w:tcW w:w="96" w:type="pct"/>
            <w:tcBorders>
              <w:top w:val="nil"/>
              <w:left w:val="nil"/>
              <w:bottom w:val="nil"/>
              <w:right w:val="nil"/>
            </w:tcBorders>
            <w:shd w:val="clear" w:color="auto" w:fill="auto"/>
            <w:noWrap/>
            <w:vAlign w:val="center"/>
            <w:hideMark/>
          </w:tcPr>
          <w:p w:rsidR="00D11AC1" w:rsidRPr="00D11AC1" w:rsidRDefault="00D11AC1" w:rsidP="00D11AC1">
            <w:pPr>
              <w:spacing w:after="0" w:line="240" w:lineRule="auto"/>
              <w:jc w:val="center"/>
              <w:rPr>
                <w:rFonts w:ascii="Sylfaen" w:eastAsia="Times New Roman" w:hAnsi="Sylfaen"/>
                <w:b/>
                <w:bCs/>
                <w:color w:val="FF0000"/>
                <w:sz w:val="20"/>
                <w:szCs w:val="20"/>
                <w:lang w:val="ka-GE" w:eastAsia="ka-GE"/>
              </w:rPr>
            </w:pPr>
          </w:p>
        </w:tc>
      </w:tr>
      <w:tr w:rsidR="00D11AC1" w:rsidRPr="00D11AC1" w:rsidTr="00D11AC1">
        <w:trPr>
          <w:trHeight w:val="1185"/>
        </w:trPr>
        <w:tc>
          <w:tcPr>
            <w:tcW w:w="266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11AC1" w:rsidRPr="00D11AC1" w:rsidRDefault="00D11AC1" w:rsidP="00D11AC1">
            <w:pPr>
              <w:spacing w:after="0" w:line="240" w:lineRule="auto"/>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ღონისძიების დასახელება:</w:t>
            </w:r>
          </w:p>
        </w:tc>
        <w:tc>
          <w:tcPr>
            <w:tcW w:w="2332" w:type="pct"/>
            <w:gridSpan w:val="4"/>
            <w:tcBorders>
              <w:top w:val="single" w:sz="4" w:space="0" w:color="auto"/>
              <w:left w:val="single" w:sz="4" w:space="0" w:color="auto"/>
              <w:bottom w:val="single" w:sz="4" w:space="0" w:color="auto"/>
              <w:right w:val="nil"/>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ბორჯომის მუნიციპალიტეტის ტერიტორიაზე და მის გარე უბნებში არსებული სკვერების, ბაღ-პარკების, გაზონების და სხვა გამწვანებული ზოლების მოვლა - პატრონობის სამუშაოების განხორციელება     </w:t>
            </w:r>
          </w:p>
        </w:tc>
      </w:tr>
      <w:tr w:rsidR="00D11AC1" w:rsidRPr="00D11AC1" w:rsidTr="00D11AC1">
        <w:trPr>
          <w:trHeight w:val="330"/>
        </w:trPr>
        <w:tc>
          <w:tcPr>
            <w:tcW w:w="341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არის ქვეპროგრამა ახალი</w:t>
            </w:r>
            <w:r w:rsidRPr="00D11AC1">
              <w:rPr>
                <w:rFonts w:ascii="Sylfaen" w:eastAsia="Times New Roman" w:hAnsi="Sylfaen"/>
                <w:b/>
                <w:bCs/>
                <w:sz w:val="20"/>
                <w:szCs w:val="20"/>
                <w:lang w:val="ka-GE" w:eastAsia="ka-GE"/>
              </w:rPr>
              <w:t xml:space="preserve">? </w:t>
            </w:r>
            <w:r w:rsidRPr="00D11AC1">
              <w:rPr>
                <w:rFonts w:ascii="Sylfaen" w:eastAsia="Times New Roman" w:hAnsi="Sylfaen"/>
                <w:sz w:val="20"/>
                <w:szCs w:val="20"/>
                <w:lang w:val="ka-GE" w:eastAsia="ka-GE"/>
              </w:rPr>
              <w:t xml:space="preserve">       </w:t>
            </w:r>
          </w:p>
        </w:tc>
        <w:tc>
          <w:tcPr>
            <w:tcW w:w="745" w:type="pct"/>
            <w:tcBorders>
              <w:top w:val="single" w:sz="8" w:space="0" w:color="auto"/>
              <w:left w:val="nil"/>
              <w:bottom w:val="single" w:sz="8" w:space="0" w:color="auto"/>
              <w:right w:val="single" w:sz="8"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746" w:type="pct"/>
            <w:tcBorders>
              <w:top w:val="single" w:sz="8" w:space="0" w:color="auto"/>
              <w:left w:val="nil"/>
              <w:bottom w:val="single" w:sz="8" w:space="0" w:color="auto"/>
              <w:right w:val="single" w:sz="8"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არა</w:t>
            </w:r>
          </w:p>
        </w:tc>
        <w:tc>
          <w:tcPr>
            <w:tcW w:w="96" w:type="pct"/>
            <w:tcBorders>
              <w:top w:val="nil"/>
              <w:left w:val="nil"/>
              <w:bottom w:val="nil"/>
              <w:right w:val="nil"/>
            </w:tcBorders>
            <w:shd w:val="clear" w:color="auto" w:fill="auto"/>
            <w:noWrap/>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p>
        </w:tc>
      </w:tr>
      <w:tr w:rsidR="00D11AC1" w:rsidRPr="00D11AC1" w:rsidTr="00D11AC1">
        <w:trPr>
          <w:trHeight w:val="375"/>
        </w:trPr>
        <w:tc>
          <w:tcPr>
            <w:tcW w:w="266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11AC1" w:rsidRPr="00D11AC1" w:rsidRDefault="00D11AC1" w:rsidP="00D11AC1">
            <w:pPr>
              <w:spacing w:after="0" w:line="240" w:lineRule="auto"/>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თუ ქვეპროგრამა ახალია, ვინ წარმოადგინა?</w:t>
            </w:r>
          </w:p>
        </w:tc>
        <w:tc>
          <w:tcPr>
            <w:tcW w:w="2236" w:type="pct"/>
            <w:gridSpan w:val="3"/>
            <w:tcBorders>
              <w:top w:val="single" w:sz="8" w:space="0" w:color="auto"/>
              <w:left w:val="nil"/>
              <w:bottom w:val="single" w:sz="8" w:space="0" w:color="auto"/>
              <w:right w:val="single" w:sz="8" w:space="0" w:color="000000"/>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b/>
                <w:bCs/>
                <w:color w:val="FF0000"/>
                <w:sz w:val="20"/>
                <w:szCs w:val="20"/>
                <w:lang w:val="ka-GE" w:eastAsia="ka-GE"/>
              </w:rPr>
            </w:pPr>
            <w:r w:rsidRPr="00D11AC1">
              <w:rPr>
                <w:rFonts w:ascii="Sylfaen" w:eastAsia="Times New Roman" w:hAnsi="Sylfaen"/>
                <w:b/>
                <w:bCs/>
                <w:color w:val="FF0000"/>
                <w:sz w:val="20"/>
                <w:szCs w:val="20"/>
                <w:lang w:val="ka-GE" w:eastAsia="ka-GE"/>
              </w:rPr>
              <w:t> </w:t>
            </w:r>
          </w:p>
        </w:tc>
        <w:tc>
          <w:tcPr>
            <w:tcW w:w="96" w:type="pct"/>
            <w:tcBorders>
              <w:top w:val="nil"/>
              <w:left w:val="nil"/>
              <w:bottom w:val="nil"/>
              <w:right w:val="nil"/>
            </w:tcBorders>
            <w:shd w:val="clear" w:color="auto" w:fill="auto"/>
            <w:noWrap/>
            <w:vAlign w:val="center"/>
            <w:hideMark/>
          </w:tcPr>
          <w:p w:rsidR="00D11AC1" w:rsidRPr="00D11AC1" w:rsidRDefault="00D11AC1" w:rsidP="00D11AC1">
            <w:pPr>
              <w:spacing w:after="0" w:line="240" w:lineRule="auto"/>
              <w:jc w:val="center"/>
              <w:rPr>
                <w:rFonts w:ascii="Sylfaen" w:eastAsia="Times New Roman" w:hAnsi="Sylfaen"/>
                <w:b/>
                <w:bCs/>
                <w:color w:val="FF0000"/>
                <w:sz w:val="20"/>
                <w:szCs w:val="20"/>
                <w:lang w:val="ka-GE" w:eastAsia="ka-GE"/>
              </w:rPr>
            </w:pPr>
          </w:p>
        </w:tc>
      </w:tr>
      <w:tr w:rsidR="00D11AC1" w:rsidRPr="00D11AC1" w:rsidTr="00D11AC1">
        <w:trPr>
          <w:trHeight w:val="345"/>
        </w:trPr>
        <w:tc>
          <w:tcPr>
            <w:tcW w:w="2668" w:type="pct"/>
            <w:gridSpan w:val="3"/>
            <w:tcBorders>
              <w:top w:val="single" w:sz="8" w:space="0" w:color="auto"/>
              <w:left w:val="single" w:sz="8" w:space="0" w:color="auto"/>
              <w:bottom w:val="single" w:sz="8" w:space="0" w:color="auto"/>
              <w:right w:val="nil"/>
            </w:tcBorders>
            <w:shd w:val="clear" w:color="auto" w:fill="auto"/>
            <w:vAlign w:val="center"/>
            <w:hideMark/>
          </w:tcPr>
          <w:p w:rsidR="00D11AC1" w:rsidRPr="00D11AC1" w:rsidRDefault="00D11AC1" w:rsidP="00D11AC1">
            <w:pPr>
              <w:spacing w:after="0" w:line="240" w:lineRule="auto"/>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lastRenderedPageBreak/>
              <w:t>ქვეპროგრამის განმახორციელებელი:</w:t>
            </w:r>
          </w:p>
        </w:tc>
        <w:tc>
          <w:tcPr>
            <w:tcW w:w="2236"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ა(ა)იპ "ბორჯომი გამწვანება 2012"</w:t>
            </w:r>
          </w:p>
        </w:tc>
        <w:tc>
          <w:tcPr>
            <w:tcW w:w="96" w:type="pct"/>
            <w:tcBorders>
              <w:top w:val="nil"/>
              <w:left w:val="nil"/>
              <w:bottom w:val="nil"/>
              <w:right w:val="nil"/>
            </w:tcBorders>
            <w:shd w:val="clear" w:color="auto" w:fill="auto"/>
            <w:noWrap/>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p>
        </w:tc>
      </w:tr>
      <w:tr w:rsidR="00D11AC1" w:rsidRPr="00D11AC1" w:rsidTr="00D11AC1">
        <w:trPr>
          <w:trHeight w:val="330"/>
        </w:trPr>
        <w:tc>
          <w:tcPr>
            <w:tcW w:w="19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დაფინანსების წყარო</w:t>
            </w:r>
          </w:p>
        </w:tc>
        <w:tc>
          <w:tcPr>
            <w:tcW w:w="678"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2024 წელი</w:t>
            </w:r>
          </w:p>
        </w:tc>
        <w:tc>
          <w:tcPr>
            <w:tcW w:w="745"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2025 წელი</w:t>
            </w:r>
          </w:p>
        </w:tc>
        <w:tc>
          <w:tcPr>
            <w:tcW w:w="745"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2026 წელი</w:t>
            </w:r>
          </w:p>
        </w:tc>
        <w:tc>
          <w:tcPr>
            <w:tcW w:w="746" w:type="pct"/>
            <w:tcBorders>
              <w:top w:val="nil"/>
              <w:left w:val="nil"/>
              <w:bottom w:val="single" w:sz="4" w:space="0" w:color="auto"/>
              <w:right w:val="single" w:sz="8"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2027 წელი</w:t>
            </w:r>
          </w:p>
        </w:tc>
        <w:tc>
          <w:tcPr>
            <w:tcW w:w="96" w:type="pct"/>
            <w:tcBorders>
              <w:top w:val="nil"/>
              <w:left w:val="nil"/>
              <w:bottom w:val="nil"/>
              <w:right w:val="nil"/>
            </w:tcBorders>
            <w:shd w:val="clear" w:color="auto" w:fill="auto"/>
            <w:noWrap/>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p>
        </w:tc>
      </w:tr>
      <w:tr w:rsidR="00D11AC1" w:rsidRPr="00D11AC1" w:rsidTr="00D11AC1">
        <w:trPr>
          <w:trHeight w:val="210"/>
        </w:trPr>
        <w:tc>
          <w:tcPr>
            <w:tcW w:w="19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მუნიციპალური ბიუჯეტი</w:t>
            </w:r>
          </w:p>
        </w:tc>
        <w:tc>
          <w:tcPr>
            <w:tcW w:w="678"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right"/>
              <w:rPr>
                <w:rFonts w:ascii="Sylfaen" w:eastAsia="Times New Roman" w:hAnsi="Sylfaen"/>
                <w:sz w:val="20"/>
                <w:szCs w:val="20"/>
                <w:lang w:val="ka-GE" w:eastAsia="ka-GE"/>
              </w:rPr>
            </w:pPr>
            <w:r w:rsidRPr="00D11AC1">
              <w:rPr>
                <w:rFonts w:ascii="Sylfaen" w:eastAsia="Times New Roman" w:hAnsi="Sylfaen"/>
                <w:sz w:val="20"/>
                <w:szCs w:val="20"/>
                <w:lang w:val="ka-GE" w:eastAsia="ka-GE"/>
              </w:rPr>
              <w:t>148930</w:t>
            </w:r>
          </w:p>
        </w:tc>
        <w:tc>
          <w:tcPr>
            <w:tcW w:w="745"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right"/>
              <w:rPr>
                <w:rFonts w:ascii="Sylfaen" w:eastAsia="Times New Roman" w:hAnsi="Sylfaen"/>
                <w:sz w:val="20"/>
                <w:szCs w:val="20"/>
                <w:lang w:val="ka-GE" w:eastAsia="ka-GE"/>
              </w:rPr>
            </w:pPr>
            <w:r w:rsidRPr="00D11AC1">
              <w:rPr>
                <w:rFonts w:ascii="Sylfaen" w:eastAsia="Times New Roman" w:hAnsi="Sylfaen"/>
                <w:sz w:val="20"/>
                <w:szCs w:val="20"/>
                <w:lang w:val="ka-GE" w:eastAsia="ka-GE"/>
              </w:rPr>
              <w:t>148930</w:t>
            </w:r>
          </w:p>
        </w:tc>
        <w:tc>
          <w:tcPr>
            <w:tcW w:w="745"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right"/>
              <w:rPr>
                <w:rFonts w:ascii="Sylfaen" w:eastAsia="Times New Roman" w:hAnsi="Sylfaen"/>
                <w:sz w:val="20"/>
                <w:szCs w:val="20"/>
                <w:lang w:val="ka-GE" w:eastAsia="ka-GE"/>
              </w:rPr>
            </w:pPr>
            <w:r w:rsidRPr="00D11AC1">
              <w:rPr>
                <w:rFonts w:ascii="Sylfaen" w:eastAsia="Times New Roman" w:hAnsi="Sylfaen"/>
                <w:sz w:val="20"/>
                <w:szCs w:val="20"/>
                <w:lang w:val="ka-GE" w:eastAsia="ka-GE"/>
              </w:rPr>
              <w:t>148930</w:t>
            </w:r>
          </w:p>
        </w:tc>
        <w:tc>
          <w:tcPr>
            <w:tcW w:w="746"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right"/>
              <w:rPr>
                <w:rFonts w:ascii="Sylfaen" w:eastAsia="Times New Roman" w:hAnsi="Sylfaen"/>
                <w:sz w:val="20"/>
                <w:szCs w:val="20"/>
                <w:lang w:val="ka-GE" w:eastAsia="ka-GE"/>
              </w:rPr>
            </w:pPr>
            <w:r w:rsidRPr="00D11AC1">
              <w:rPr>
                <w:rFonts w:ascii="Sylfaen" w:eastAsia="Times New Roman" w:hAnsi="Sylfaen"/>
                <w:sz w:val="20"/>
                <w:szCs w:val="20"/>
                <w:lang w:val="ka-GE" w:eastAsia="ka-GE"/>
              </w:rPr>
              <w:t>148930</w:t>
            </w:r>
          </w:p>
        </w:tc>
        <w:tc>
          <w:tcPr>
            <w:tcW w:w="96" w:type="pct"/>
            <w:tcBorders>
              <w:top w:val="nil"/>
              <w:left w:val="nil"/>
              <w:bottom w:val="nil"/>
              <w:right w:val="nil"/>
            </w:tcBorders>
            <w:shd w:val="clear" w:color="auto" w:fill="auto"/>
            <w:noWrap/>
            <w:vAlign w:val="center"/>
            <w:hideMark/>
          </w:tcPr>
          <w:p w:rsidR="00D11AC1" w:rsidRPr="00D11AC1" w:rsidRDefault="00D11AC1" w:rsidP="00D11AC1">
            <w:pPr>
              <w:spacing w:after="0" w:line="240" w:lineRule="auto"/>
              <w:jc w:val="right"/>
              <w:rPr>
                <w:rFonts w:ascii="Sylfaen" w:eastAsia="Times New Roman" w:hAnsi="Sylfaen"/>
                <w:sz w:val="20"/>
                <w:szCs w:val="20"/>
                <w:lang w:val="ka-GE" w:eastAsia="ka-GE"/>
              </w:rPr>
            </w:pPr>
          </w:p>
        </w:tc>
      </w:tr>
      <w:tr w:rsidR="00D11AC1" w:rsidRPr="00D11AC1" w:rsidTr="00D11AC1">
        <w:trPr>
          <w:trHeight w:val="240"/>
        </w:trPr>
        <w:tc>
          <w:tcPr>
            <w:tcW w:w="19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სახელმწიფო ბიუჯეტი</w:t>
            </w:r>
          </w:p>
        </w:tc>
        <w:tc>
          <w:tcPr>
            <w:tcW w:w="678"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746" w:type="pct"/>
            <w:tcBorders>
              <w:top w:val="nil"/>
              <w:left w:val="nil"/>
              <w:bottom w:val="single" w:sz="4" w:space="0" w:color="auto"/>
              <w:right w:val="single" w:sz="8"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96" w:type="pct"/>
            <w:tcBorders>
              <w:top w:val="nil"/>
              <w:left w:val="nil"/>
              <w:bottom w:val="nil"/>
              <w:right w:val="nil"/>
            </w:tcBorders>
            <w:shd w:val="clear" w:color="auto" w:fill="auto"/>
            <w:noWrap/>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p>
        </w:tc>
      </w:tr>
      <w:tr w:rsidR="00D11AC1" w:rsidRPr="00D11AC1" w:rsidTr="00D11AC1">
        <w:trPr>
          <w:trHeight w:val="225"/>
        </w:trPr>
        <w:tc>
          <w:tcPr>
            <w:tcW w:w="1990" w:type="pct"/>
            <w:gridSpan w:val="2"/>
            <w:tcBorders>
              <w:top w:val="single" w:sz="4" w:space="0" w:color="auto"/>
              <w:left w:val="single" w:sz="8" w:space="0" w:color="auto"/>
              <w:bottom w:val="nil"/>
              <w:right w:val="single" w:sz="4" w:space="0" w:color="000000"/>
            </w:tcBorders>
            <w:shd w:val="clear" w:color="auto" w:fill="auto"/>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სხვა ......</w:t>
            </w:r>
          </w:p>
        </w:tc>
        <w:tc>
          <w:tcPr>
            <w:tcW w:w="678" w:type="pct"/>
            <w:tcBorders>
              <w:top w:val="nil"/>
              <w:left w:val="nil"/>
              <w:bottom w:val="nil"/>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745" w:type="pct"/>
            <w:tcBorders>
              <w:top w:val="nil"/>
              <w:left w:val="nil"/>
              <w:bottom w:val="nil"/>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745" w:type="pct"/>
            <w:tcBorders>
              <w:top w:val="nil"/>
              <w:left w:val="nil"/>
              <w:bottom w:val="nil"/>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746" w:type="pct"/>
            <w:tcBorders>
              <w:top w:val="nil"/>
              <w:left w:val="nil"/>
              <w:bottom w:val="nil"/>
              <w:right w:val="single" w:sz="8"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96" w:type="pct"/>
            <w:tcBorders>
              <w:top w:val="nil"/>
              <w:left w:val="nil"/>
              <w:bottom w:val="nil"/>
              <w:right w:val="nil"/>
            </w:tcBorders>
            <w:shd w:val="clear" w:color="auto" w:fill="auto"/>
            <w:noWrap/>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p>
        </w:tc>
      </w:tr>
      <w:tr w:rsidR="00D11AC1" w:rsidRPr="00D11AC1" w:rsidTr="00D11AC1">
        <w:trPr>
          <w:trHeight w:val="240"/>
        </w:trPr>
        <w:tc>
          <w:tcPr>
            <w:tcW w:w="19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xml:space="preserve">სულ ქვეპროგრამა  </w:t>
            </w:r>
          </w:p>
        </w:tc>
        <w:tc>
          <w:tcPr>
            <w:tcW w:w="678" w:type="pct"/>
            <w:tcBorders>
              <w:top w:val="single" w:sz="8" w:space="0" w:color="auto"/>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xml:space="preserve">                148 930 </w:t>
            </w:r>
          </w:p>
        </w:tc>
        <w:tc>
          <w:tcPr>
            <w:tcW w:w="745" w:type="pct"/>
            <w:tcBorders>
              <w:top w:val="single" w:sz="8" w:space="0" w:color="auto"/>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xml:space="preserve">                   148 930 </w:t>
            </w:r>
          </w:p>
        </w:tc>
        <w:tc>
          <w:tcPr>
            <w:tcW w:w="745" w:type="pct"/>
            <w:tcBorders>
              <w:top w:val="single" w:sz="8" w:space="0" w:color="auto"/>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xml:space="preserve">                   148 930 </w:t>
            </w:r>
          </w:p>
        </w:tc>
        <w:tc>
          <w:tcPr>
            <w:tcW w:w="746" w:type="pct"/>
            <w:tcBorders>
              <w:top w:val="single" w:sz="8" w:space="0" w:color="auto"/>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xml:space="preserve">                   148 930 </w:t>
            </w:r>
          </w:p>
        </w:tc>
        <w:tc>
          <w:tcPr>
            <w:tcW w:w="96" w:type="pct"/>
            <w:tcBorders>
              <w:top w:val="nil"/>
              <w:left w:val="nil"/>
              <w:bottom w:val="nil"/>
              <w:right w:val="nil"/>
            </w:tcBorders>
            <w:shd w:val="clear" w:color="auto" w:fill="auto"/>
            <w:noWrap/>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p>
        </w:tc>
      </w:tr>
      <w:tr w:rsidR="00D11AC1" w:rsidRPr="00D11AC1" w:rsidTr="00D11AC1">
        <w:trPr>
          <w:trHeight w:val="285"/>
        </w:trPr>
        <w:tc>
          <w:tcPr>
            <w:tcW w:w="19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11AC1" w:rsidRPr="00D11AC1" w:rsidRDefault="00D11AC1" w:rsidP="00D11AC1">
            <w:pPr>
              <w:spacing w:after="0" w:line="240" w:lineRule="auto"/>
              <w:jc w:val="center"/>
              <w:rPr>
                <w:rFonts w:ascii="Sylfaen" w:eastAsia="Times New Roman" w:hAnsi="Sylfaen"/>
                <w:i/>
                <w:iCs/>
                <w:sz w:val="20"/>
                <w:szCs w:val="20"/>
                <w:lang w:val="ka-GE" w:eastAsia="ka-GE"/>
              </w:rPr>
            </w:pPr>
            <w:r w:rsidRPr="00D11AC1">
              <w:rPr>
                <w:rFonts w:ascii="Sylfaen" w:eastAsia="Times New Roman" w:hAnsi="Sylfaen"/>
                <w:i/>
                <w:iCs/>
                <w:sz w:val="20"/>
                <w:szCs w:val="20"/>
                <w:lang w:val="ka-GE" w:eastAsia="ka-GE"/>
              </w:rPr>
              <w:t>მ.შ. კაპიტალური პროექტები</w:t>
            </w:r>
          </w:p>
        </w:tc>
        <w:tc>
          <w:tcPr>
            <w:tcW w:w="678" w:type="pct"/>
            <w:tcBorders>
              <w:top w:val="nil"/>
              <w:left w:val="nil"/>
              <w:bottom w:val="single" w:sz="8" w:space="0" w:color="auto"/>
              <w:right w:val="single" w:sz="4" w:space="0" w:color="auto"/>
            </w:tcBorders>
            <w:shd w:val="clear" w:color="auto" w:fill="auto"/>
            <w:vAlign w:val="center"/>
            <w:hideMark/>
          </w:tcPr>
          <w:p w:rsidR="00D11AC1" w:rsidRPr="00D11AC1" w:rsidRDefault="00D11AC1" w:rsidP="00D11AC1">
            <w:pPr>
              <w:spacing w:after="0" w:line="240" w:lineRule="auto"/>
              <w:rPr>
                <w:rFonts w:ascii="Sylfaen" w:eastAsia="Times New Roman" w:hAnsi="Sylfaen"/>
                <w:i/>
                <w:iCs/>
                <w:color w:val="FF0000"/>
                <w:sz w:val="20"/>
                <w:szCs w:val="20"/>
                <w:lang w:val="ka-GE" w:eastAsia="ka-GE"/>
              </w:rPr>
            </w:pPr>
            <w:r w:rsidRPr="00D11AC1">
              <w:rPr>
                <w:rFonts w:ascii="Sylfaen" w:eastAsia="Times New Roman" w:hAnsi="Sylfaen"/>
                <w:i/>
                <w:iCs/>
                <w:color w:val="FF0000"/>
                <w:sz w:val="20"/>
                <w:szCs w:val="20"/>
                <w:lang w:val="ka-GE" w:eastAsia="ka-GE"/>
              </w:rPr>
              <w:t> </w:t>
            </w:r>
          </w:p>
        </w:tc>
        <w:tc>
          <w:tcPr>
            <w:tcW w:w="745" w:type="pct"/>
            <w:tcBorders>
              <w:top w:val="nil"/>
              <w:left w:val="nil"/>
              <w:bottom w:val="single" w:sz="8" w:space="0" w:color="auto"/>
              <w:right w:val="single" w:sz="4" w:space="0" w:color="auto"/>
            </w:tcBorders>
            <w:shd w:val="clear" w:color="auto" w:fill="auto"/>
            <w:vAlign w:val="center"/>
            <w:hideMark/>
          </w:tcPr>
          <w:p w:rsidR="00D11AC1" w:rsidRPr="00D11AC1" w:rsidRDefault="00D11AC1" w:rsidP="00D11AC1">
            <w:pPr>
              <w:spacing w:after="0" w:line="240" w:lineRule="auto"/>
              <w:rPr>
                <w:rFonts w:ascii="Sylfaen" w:eastAsia="Times New Roman" w:hAnsi="Sylfaen"/>
                <w:i/>
                <w:iCs/>
                <w:color w:val="FF0000"/>
                <w:sz w:val="20"/>
                <w:szCs w:val="20"/>
                <w:lang w:val="ka-GE" w:eastAsia="ka-GE"/>
              </w:rPr>
            </w:pPr>
            <w:r w:rsidRPr="00D11AC1">
              <w:rPr>
                <w:rFonts w:ascii="Sylfaen" w:eastAsia="Times New Roman" w:hAnsi="Sylfaen"/>
                <w:i/>
                <w:iCs/>
                <w:color w:val="FF0000"/>
                <w:sz w:val="20"/>
                <w:szCs w:val="20"/>
                <w:lang w:val="ka-GE" w:eastAsia="ka-GE"/>
              </w:rPr>
              <w:t> </w:t>
            </w:r>
          </w:p>
        </w:tc>
        <w:tc>
          <w:tcPr>
            <w:tcW w:w="745" w:type="pct"/>
            <w:tcBorders>
              <w:top w:val="nil"/>
              <w:left w:val="nil"/>
              <w:bottom w:val="single" w:sz="8" w:space="0" w:color="auto"/>
              <w:right w:val="single" w:sz="4" w:space="0" w:color="auto"/>
            </w:tcBorders>
            <w:shd w:val="clear" w:color="auto" w:fill="auto"/>
            <w:vAlign w:val="center"/>
            <w:hideMark/>
          </w:tcPr>
          <w:p w:rsidR="00D11AC1" w:rsidRPr="00D11AC1" w:rsidRDefault="00D11AC1" w:rsidP="00D11AC1">
            <w:pPr>
              <w:spacing w:after="0" w:line="240" w:lineRule="auto"/>
              <w:rPr>
                <w:rFonts w:ascii="Sylfaen" w:eastAsia="Times New Roman" w:hAnsi="Sylfaen"/>
                <w:i/>
                <w:iCs/>
                <w:color w:val="FF0000"/>
                <w:sz w:val="20"/>
                <w:szCs w:val="20"/>
                <w:lang w:val="ka-GE" w:eastAsia="ka-GE"/>
              </w:rPr>
            </w:pPr>
            <w:r w:rsidRPr="00D11AC1">
              <w:rPr>
                <w:rFonts w:ascii="Sylfaen" w:eastAsia="Times New Roman" w:hAnsi="Sylfaen"/>
                <w:i/>
                <w:iCs/>
                <w:color w:val="FF0000"/>
                <w:sz w:val="20"/>
                <w:szCs w:val="20"/>
                <w:lang w:val="ka-GE" w:eastAsia="ka-GE"/>
              </w:rPr>
              <w:t> </w:t>
            </w:r>
          </w:p>
        </w:tc>
        <w:tc>
          <w:tcPr>
            <w:tcW w:w="746" w:type="pct"/>
            <w:tcBorders>
              <w:top w:val="nil"/>
              <w:left w:val="nil"/>
              <w:bottom w:val="single" w:sz="8" w:space="0" w:color="auto"/>
              <w:right w:val="single" w:sz="8" w:space="0" w:color="auto"/>
            </w:tcBorders>
            <w:shd w:val="clear" w:color="auto" w:fill="auto"/>
            <w:vAlign w:val="center"/>
            <w:hideMark/>
          </w:tcPr>
          <w:p w:rsidR="00D11AC1" w:rsidRPr="00D11AC1" w:rsidRDefault="00D11AC1" w:rsidP="00D11AC1">
            <w:pPr>
              <w:spacing w:after="0" w:line="240" w:lineRule="auto"/>
              <w:rPr>
                <w:rFonts w:ascii="Sylfaen" w:eastAsia="Times New Roman" w:hAnsi="Sylfaen"/>
                <w:i/>
                <w:iCs/>
                <w:color w:val="FF0000"/>
                <w:sz w:val="20"/>
                <w:szCs w:val="20"/>
                <w:lang w:val="ka-GE" w:eastAsia="ka-GE"/>
              </w:rPr>
            </w:pPr>
            <w:r w:rsidRPr="00D11AC1">
              <w:rPr>
                <w:rFonts w:ascii="Sylfaen" w:eastAsia="Times New Roman" w:hAnsi="Sylfaen"/>
                <w:i/>
                <w:iCs/>
                <w:color w:val="FF0000"/>
                <w:sz w:val="20"/>
                <w:szCs w:val="20"/>
                <w:lang w:val="ka-GE" w:eastAsia="ka-GE"/>
              </w:rPr>
              <w:t> </w:t>
            </w:r>
          </w:p>
        </w:tc>
        <w:tc>
          <w:tcPr>
            <w:tcW w:w="96" w:type="pct"/>
            <w:tcBorders>
              <w:top w:val="nil"/>
              <w:left w:val="nil"/>
              <w:bottom w:val="nil"/>
              <w:right w:val="nil"/>
            </w:tcBorders>
            <w:shd w:val="clear" w:color="auto" w:fill="auto"/>
            <w:noWrap/>
            <w:vAlign w:val="center"/>
            <w:hideMark/>
          </w:tcPr>
          <w:p w:rsidR="00D11AC1" w:rsidRPr="00D11AC1" w:rsidRDefault="00D11AC1" w:rsidP="00D11AC1">
            <w:pPr>
              <w:spacing w:after="0" w:line="240" w:lineRule="auto"/>
              <w:rPr>
                <w:rFonts w:ascii="Sylfaen" w:eastAsia="Times New Roman" w:hAnsi="Sylfaen"/>
                <w:i/>
                <w:iCs/>
                <w:color w:val="FF0000"/>
                <w:sz w:val="20"/>
                <w:szCs w:val="20"/>
                <w:lang w:val="ka-GE" w:eastAsia="ka-GE"/>
              </w:rPr>
            </w:pPr>
          </w:p>
        </w:tc>
      </w:tr>
      <w:tr w:rsidR="00D11AC1" w:rsidRPr="00D11AC1" w:rsidTr="00D11AC1">
        <w:trPr>
          <w:trHeight w:val="1215"/>
        </w:trPr>
        <w:tc>
          <w:tcPr>
            <w:tcW w:w="770" w:type="pct"/>
            <w:tcBorders>
              <w:top w:val="nil"/>
              <w:left w:val="single" w:sz="8" w:space="0" w:color="auto"/>
              <w:bottom w:val="single" w:sz="8" w:space="0" w:color="auto"/>
              <w:right w:val="nil"/>
            </w:tcBorders>
            <w:shd w:val="clear" w:color="auto" w:fill="auto"/>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მიზანი და აღწერა</w:t>
            </w:r>
          </w:p>
        </w:tc>
        <w:tc>
          <w:tcPr>
            <w:tcW w:w="4230" w:type="pct"/>
            <w:gridSpan w:val="6"/>
            <w:tcBorders>
              <w:top w:val="single" w:sz="4" w:space="0" w:color="auto"/>
              <w:left w:val="single" w:sz="4" w:space="0" w:color="auto"/>
              <w:bottom w:val="single" w:sz="4" w:space="0" w:color="auto"/>
              <w:right w:val="single" w:sz="4" w:space="0" w:color="auto"/>
            </w:tcBorders>
            <w:shd w:val="clear" w:color="auto" w:fill="auto"/>
            <w:hideMark/>
          </w:tcPr>
          <w:p w:rsidR="00D11AC1" w:rsidRPr="00D11AC1" w:rsidRDefault="00D11AC1" w:rsidP="00D11AC1">
            <w:pPr>
              <w:spacing w:after="240" w:line="240" w:lineRule="auto"/>
              <w:rPr>
                <w:rFonts w:ascii="Sylfaen" w:eastAsia="Times New Roman" w:hAnsi="Sylfaen"/>
                <w:lang w:val="ka-GE" w:eastAsia="ka-GE"/>
              </w:rPr>
            </w:pPr>
            <w:r w:rsidRPr="00D11AC1">
              <w:rPr>
                <w:rFonts w:ascii="Sylfaen" w:eastAsia="Times New Roman" w:hAnsi="Sylfaen"/>
                <w:lang w:val="ka-GE" w:eastAsia="ka-GE"/>
              </w:rPr>
              <w:t>ქვეპროგრამის მიზანია კეთილმოწყობის ღონისძიებების გაუმჯობესება. ბორჯომის მუნიციპალიტეტის ტერიტორიაზე და მის გარე უბნებში არსებული ბაღ-პარკებისა და სკვერების მოწყობა-რეაბილიტაცია, შევსება ყვავილებითა და მარადმწვანე დეკორატიული მცენარეებით და მათი მოვლა პატრონობა მთელი წლის განმავლობაში.</w:t>
            </w:r>
          </w:p>
        </w:tc>
      </w:tr>
      <w:tr w:rsidR="00D11AC1" w:rsidRPr="00D11AC1" w:rsidTr="00D11AC1">
        <w:trPr>
          <w:trHeight w:val="855"/>
        </w:trPr>
        <w:tc>
          <w:tcPr>
            <w:tcW w:w="19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ქვეპროგრამის/ღონისძიების დასახელება</w:t>
            </w:r>
          </w:p>
        </w:tc>
        <w:tc>
          <w:tcPr>
            <w:tcW w:w="678" w:type="pct"/>
            <w:tcBorders>
              <w:top w:val="single" w:sz="8" w:space="0" w:color="auto"/>
              <w:left w:val="nil"/>
              <w:bottom w:val="single" w:sz="8"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რაოდენობა კვმ</w:t>
            </w:r>
          </w:p>
        </w:tc>
        <w:tc>
          <w:tcPr>
            <w:tcW w:w="745" w:type="pct"/>
            <w:tcBorders>
              <w:top w:val="single" w:sz="8" w:space="0" w:color="auto"/>
              <w:left w:val="nil"/>
              <w:bottom w:val="single" w:sz="8"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ერთ. საშ. ფასი</w:t>
            </w:r>
          </w:p>
        </w:tc>
        <w:tc>
          <w:tcPr>
            <w:tcW w:w="745" w:type="pct"/>
            <w:tcBorders>
              <w:top w:val="single" w:sz="8" w:space="0" w:color="auto"/>
              <w:left w:val="nil"/>
              <w:bottom w:val="single" w:sz="8"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სულ (ლარი)</w:t>
            </w:r>
          </w:p>
        </w:tc>
        <w:tc>
          <w:tcPr>
            <w:tcW w:w="746" w:type="pct"/>
            <w:tcBorders>
              <w:top w:val="single" w:sz="8" w:space="0" w:color="auto"/>
              <w:left w:val="nil"/>
              <w:bottom w:val="single" w:sz="8" w:space="0" w:color="auto"/>
              <w:right w:val="single" w:sz="8"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18"/>
                <w:szCs w:val="18"/>
                <w:lang w:val="ka-GE" w:eastAsia="ka-GE"/>
              </w:rPr>
            </w:pPr>
            <w:r w:rsidRPr="00D11AC1">
              <w:rPr>
                <w:rFonts w:ascii="Sylfaen" w:eastAsia="Times New Roman" w:hAnsi="Sylfaen"/>
                <w:sz w:val="18"/>
                <w:szCs w:val="18"/>
                <w:lang w:val="ka-GE" w:eastAsia="ka-GE"/>
              </w:rPr>
              <w:t>ეკონომიკური კლასიფიკაციის მუხლი</w:t>
            </w:r>
          </w:p>
        </w:tc>
        <w:tc>
          <w:tcPr>
            <w:tcW w:w="96" w:type="pct"/>
            <w:tcBorders>
              <w:top w:val="nil"/>
              <w:left w:val="nil"/>
              <w:bottom w:val="nil"/>
              <w:right w:val="nil"/>
            </w:tcBorders>
            <w:shd w:val="clear" w:color="auto" w:fill="auto"/>
            <w:noWrap/>
            <w:vAlign w:val="center"/>
            <w:hideMark/>
          </w:tcPr>
          <w:p w:rsidR="00D11AC1" w:rsidRPr="00D11AC1" w:rsidRDefault="00D11AC1" w:rsidP="00D11AC1">
            <w:pPr>
              <w:spacing w:after="0" w:line="240" w:lineRule="auto"/>
              <w:jc w:val="center"/>
              <w:rPr>
                <w:rFonts w:ascii="Sylfaen" w:eastAsia="Times New Roman" w:hAnsi="Sylfaen"/>
                <w:sz w:val="18"/>
                <w:szCs w:val="18"/>
                <w:lang w:val="ka-GE" w:eastAsia="ka-GE"/>
              </w:rPr>
            </w:pPr>
          </w:p>
        </w:tc>
      </w:tr>
      <w:tr w:rsidR="00D11AC1" w:rsidRPr="00D11AC1" w:rsidTr="00D11AC1">
        <w:trPr>
          <w:trHeight w:val="585"/>
        </w:trPr>
        <w:tc>
          <w:tcPr>
            <w:tcW w:w="77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ბორჯომის მუნიციპალიტეტის ტერიტორიაზე და მის გარე უბნებში არსებული სკვერების, ბაღ-პარკების, გაზონების და სხვა გამწვანებული ზოლების მოვლა - პატრონობის სამუშაოების განხორციელება     </w:t>
            </w:r>
          </w:p>
        </w:tc>
        <w:tc>
          <w:tcPr>
            <w:tcW w:w="1220"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შრომის ანაზღაურება მთლიანი პერსონალის</w:t>
            </w:r>
          </w:p>
        </w:tc>
        <w:tc>
          <w:tcPr>
            <w:tcW w:w="678" w:type="pct"/>
            <w:tcBorders>
              <w:top w:val="single" w:sz="4" w:space="0" w:color="auto"/>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26</w:t>
            </w:r>
          </w:p>
        </w:tc>
        <w:tc>
          <w:tcPr>
            <w:tcW w:w="745"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xml:space="preserve">              125 500,00 </w:t>
            </w:r>
          </w:p>
        </w:tc>
        <w:tc>
          <w:tcPr>
            <w:tcW w:w="746" w:type="pct"/>
            <w:tcBorders>
              <w:top w:val="nil"/>
              <w:left w:val="nil"/>
              <w:bottom w:val="single" w:sz="4" w:space="0" w:color="auto"/>
              <w:right w:val="single" w:sz="8"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2.5.3.4</w:t>
            </w:r>
          </w:p>
        </w:tc>
        <w:tc>
          <w:tcPr>
            <w:tcW w:w="96" w:type="pct"/>
            <w:tcBorders>
              <w:top w:val="nil"/>
              <w:left w:val="nil"/>
              <w:bottom w:val="nil"/>
              <w:right w:val="nil"/>
            </w:tcBorders>
            <w:shd w:val="clear" w:color="auto" w:fill="auto"/>
            <w:noWrap/>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p>
        </w:tc>
      </w:tr>
      <w:tr w:rsidR="00D11AC1" w:rsidRPr="00D11AC1" w:rsidTr="00D11AC1">
        <w:trPr>
          <w:trHeight w:val="555"/>
        </w:trPr>
        <w:tc>
          <w:tcPr>
            <w:tcW w:w="770" w:type="pct"/>
            <w:vMerge/>
            <w:tcBorders>
              <w:top w:val="single" w:sz="4" w:space="0" w:color="auto"/>
              <w:left w:val="single" w:sz="4" w:space="0" w:color="auto"/>
              <w:bottom w:val="single" w:sz="4" w:space="0" w:color="000000"/>
              <w:right w:val="single" w:sz="4" w:space="0" w:color="auto"/>
            </w:tcBorders>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p>
        </w:tc>
        <w:tc>
          <w:tcPr>
            <w:tcW w:w="1220"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საწვავი(ბენზინი) მუშების გადაადგილებისთვის</w:t>
            </w:r>
          </w:p>
        </w:tc>
        <w:tc>
          <w:tcPr>
            <w:tcW w:w="678"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1310 ლიტრი</w:t>
            </w:r>
          </w:p>
        </w:tc>
        <w:tc>
          <w:tcPr>
            <w:tcW w:w="745"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4,00 </w:t>
            </w:r>
          </w:p>
        </w:tc>
        <w:tc>
          <w:tcPr>
            <w:tcW w:w="745"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xml:space="preserve">                  5 240,00 </w:t>
            </w:r>
          </w:p>
        </w:tc>
        <w:tc>
          <w:tcPr>
            <w:tcW w:w="746" w:type="pct"/>
            <w:tcBorders>
              <w:top w:val="nil"/>
              <w:left w:val="nil"/>
              <w:bottom w:val="single" w:sz="4" w:space="0" w:color="auto"/>
              <w:right w:val="single" w:sz="8"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2.5.3.1</w:t>
            </w:r>
          </w:p>
        </w:tc>
        <w:tc>
          <w:tcPr>
            <w:tcW w:w="96" w:type="pct"/>
            <w:tcBorders>
              <w:top w:val="nil"/>
              <w:left w:val="nil"/>
              <w:bottom w:val="nil"/>
              <w:right w:val="nil"/>
            </w:tcBorders>
            <w:shd w:val="clear" w:color="auto" w:fill="auto"/>
            <w:noWrap/>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p>
        </w:tc>
      </w:tr>
      <w:tr w:rsidR="00D11AC1" w:rsidRPr="00D11AC1" w:rsidTr="00D11AC1">
        <w:trPr>
          <w:trHeight w:val="1200"/>
        </w:trPr>
        <w:tc>
          <w:tcPr>
            <w:tcW w:w="770" w:type="pct"/>
            <w:vMerge/>
            <w:tcBorders>
              <w:top w:val="single" w:sz="4" w:space="0" w:color="auto"/>
              <w:left w:val="single" w:sz="4" w:space="0" w:color="auto"/>
              <w:bottom w:val="single" w:sz="4" w:space="0" w:color="000000"/>
              <w:right w:val="single" w:sz="4" w:space="0" w:color="auto"/>
            </w:tcBorders>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p>
        </w:tc>
        <w:tc>
          <w:tcPr>
            <w:tcW w:w="1220"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საწვავი(ბენზინი)  ბალახის საკრეჭი აპარატისთვის (სათიბელებისთვის) და ბუჩქის საკრეჭი დანადგარისთვის</w:t>
            </w:r>
          </w:p>
        </w:tc>
        <w:tc>
          <w:tcPr>
            <w:tcW w:w="678"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600 ლიტრი</w:t>
            </w:r>
          </w:p>
        </w:tc>
        <w:tc>
          <w:tcPr>
            <w:tcW w:w="745"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4,00 </w:t>
            </w:r>
          </w:p>
        </w:tc>
        <w:tc>
          <w:tcPr>
            <w:tcW w:w="745"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xml:space="preserve">                  2 400,00 </w:t>
            </w:r>
          </w:p>
        </w:tc>
        <w:tc>
          <w:tcPr>
            <w:tcW w:w="746" w:type="pct"/>
            <w:tcBorders>
              <w:top w:val="nil"/>
              <w:left w:val="nil"/>
              <w:bottom w:val="single" w:sz="4" w:space="0" w:color="auto"/>
              <w:right w:val="single" w:sz="8"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2.5.3.1</w:t>
            </w:r>
          </w:p>
        </w:tc>
        <w:tc>
          <w:tcPr>
            <w:tcW w:w="96" w:type="pct"/>
            <w:tcBorders>
              <w:top w:val="nil"/>
              <w:left w:val="nil"/>
              <w:bottom w:val="nil"/>
              <w:right w:val="nil"/>
            </w:tcBorders>
            <w:shd w:val="clear" w:color="auto" w:fill="auto"/>
            <w:noWrap/>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p>
        </w:tc>
      </w:tr>
      <w:tr w:rsidR="00D11AC1" w:rsidRPr="00D11AC1" w:rsidTr="00D11AC1">
        <w:trPr>
          <w:trHeight w:val="1530"/>
        </w:trPr>
        <w:tc>
          <w:tcPr>
            <w:tcW w:w="770" w:type="pct"/>
            <w:vMerge/>
            <w:tcBorders>
              <w:top w:val="single" w:sz="4" w:space="0" w:color="auto"/>
              <w:left w:val="single" w:sz="4" w:space="0" w:color="auto"/>
              <w:bottom w:val="single" w:sz="4" w:space="0" w:color="000000"/>
              <w:right w:val="single" w:sz="4" w:space="0" w:color="auto"/>
            </w:tcBorders>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p>
        </w:tc>
        <w:tc>
          <w:tcPr>
            <w:tcW w:w="1220"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საპოხი მასალები, ზეთი ბალახის საკრეჭი აპარატისთვის (სათიბელებისთვის) და ბუჩქის საკრეჭი დანადგარისთვის</w:t>
            </w:r>
          </w:p>
        </w:tc>
        <w:tc>
          <w:tcPr>
            <w:tcW w:w="678"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55</w:t>
            </w:r>
          </w:p>
        </w:tc>
        <w:tc>
          <w:tcPr>
            <w:tcW w:w="745"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14,00 </w:t>
            </w:r>
          </w:p>
        </w:tc>
        <w:tc>
          <w:tcPr>
            <w:tcW w:w="745"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xml:space="preserve">                     770,00 </w:t>
            </w:r>
          </w:p>
        </w:tc>
        <w:tc>
          <w:tcPr>
            <w:tcW w:w="746" w:type="pct"/>
            <w:tcBorders>
              <w:top w:val="nil"/>
              <w:left w:val="nil"/>
              <w:bottom w:val="single" w:sz="4" w:space="0" w:color="auto"/>
              <w:right w:val="single" w:sz="8"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2.5.3.1</w:t>
            </w:r>
          </w:p>
        </w:tc>
        <w:tc>
          <w:tcPr>
            <w:tcW w:w="96" w:type="pct"/>
            <w:tcBorders>
              <w:top w:val="nil"/>
              <w:left w:val="nil"/>
              <w:bottom w:val="nil"/>
              <w:right w:val="nil"/>
            </w:tcBorders>
            <w:shd w:val="clear" w:color="auto" w:fill="auto"/>
            <w:noWrap/>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p>
        </w:tc>
      </w:tr>
      <w:tr w:rsidR="00D11AC1" w:rsidRPr="00D11AC1" w:rsidTr="00D11AC1">
        <w:trPr>
          <w:trHeight w:val="2085"/>
        </w:trPr>
        <w:tc>
          <w:tcPr>
            <w:tcW w:w="770" w:type="pct"/>
            <w:vMerge/>
            <w:tcBorders>
              <w:top w:val="single" w:sz="4" w:space="0" w:color="auto"/>
              <w:left w:val="single" w:sz="4" w:space="0" w:color="auto"/>
              <w:bottom w:val="single" w:sz="4" w:space="0" w:color="000000"/>
              <w:right w:val="single" w:sz="4" w:space="0" w:color="auto"/>
            </w:tcBorders>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p>
        </w:tc>
        <w:tc>
          <w:tcPr>
            <w:tcW w:w="1220"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მცირეფასიანი ინვენტარი(სამუშაო იარაღები,სარწყავი შლანგები,ბუჩქის საკრეჭი მაკრატელი,ვედრო, ბალახის საკრეჭი აპარატის სათადარიგო ნაწილები და სხვა)</w:t>
            </w:r>
          </w:p>
        </w:tc>
        <w:tc>
          <w:tcPr>
            <w:tcW w:w="678"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xml:space="preserve">                  8 274,00 </w:t>
            </w:r>
          </w:p>
        </w:tc>
        <w:tc>
          <w:tcPr>
            <w:tcW w:w="746" w:type="pct"/>
            <w:tcBorders>
              <w:top w:val="nil"/>
              <w:left w:val="nil"/>
              <w:bottom w:val="single" w:sz="4" w:space="0" w:color="auto"/>
              <w:right w:val="single" w:sz="8"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2.5.3.1</w:t>
            </w:r>
          </w:p>
        </w:tc>
        <w:tc>
          <w:tcPr>
            <w:tcW w:w="96" w:type="pct"/>
            <w:tcBorders>
              <w:top w:val="nil"/>
              <w:left w:val="nil"/>
              <w:bottom w:val="nil"/>
              <w:right w:val="nil"/>
            </w:tcBorders>
            <w:shd w:val="clear" w:color="auto" w:fill="auto"/>
            <w:noWrap/>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p>
        </w:tc>
      </w:tr>
      <w:tr w:rsidR="00D11AC1" w:rsidRPr="00D11AC1" w:rsidTr="00D11AC1">
        <w:trPr>
          <w:trHeight w:val="645"/>
        </w:trPr>
        <w:tc>
          <w:tcPr>
            <w:tcW w:w="770" w:type="pct"/>
            <w:vMerge/>
            <w:tcBorders>
              <w:top w:val="single" w:sz="4" w:space="0" w:color="auto"/>
              <w:left w:val="single" w:sz="4" w:space="0" w:color="auto"/>
              <w:bottom w:val="single" w:sz="4" w:space="0" w:color="000000"/>
              <w:right w:val="single" w:sz="4" w:space="0" w:color="auto"/>
            </w:tcBorders>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p>
        </w:tc>
        <w:tc>
          <w:tcPr>
            <w:tcW w:w="1220"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სასოფლო სამეურნეო ბიო-სასუქი აგრო-50 ლიტრ</w:t>
            </w:r>
          </w:p>
        </w:tc>
        <w:tc>
          <w:tcPr>
            <w:tcW w:w="678"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50 ცალი</w:t>
            </w:r>
          </w:p>
        </w:tc>
        <w:tc>
          <w:tcPr>
            <w:tcW w:w="745"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30,00 </w:t>
            </w:r>
          </w:p>
        </w:tc>
        <w:tc>
          <w:tcPr>
            <w:tcW w:w="745"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xml:space="preserve">                  1 500,00 </w:t>
            </w:r>
          </w:p>
        </w:tc>
        <w:tc>
          <w:tcPr>
            <w:tcW w:w="746" w:type="pct"/>
            <w:tcBorders>
              <w:top w:val="nil"/>
              <w:left w:val="nil"/>
              <w:bottom w:val="single" w:sz="4" w:space="0" w:color="auto"/>
              <w:right w:val="single" w:sz="8"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2.5.3.1</w:t>
            </w:r>
          </w:p>
        </w:tc>
        <w:tc>
          <w:tcPr>
            <w:tcW w:w="96" w:type="pct"/>
            <w:tcBorders>
              <w:top w:val="nil"/>
              <w:left w:val="nil"/>
              <w:bottom w:val="nil"/>
              <w:right w:val="nil"/>
            </w:tcBorders>
            <w:shd w:val="clear" w:color="auto" w:fill="auto"/>
            <w:noWrap/>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p>
        </w:tc>
      </w:tr>
      <w:tr w:rsidR="00D11AC1" w:rsidRPr="00D11AC1" w:rsidTr="00D11AC1">
        <w:trPr>
          <w:trHeight w:val="480"/>
        </w:trPr>
        <w:tc>
          <w:tcPr>
            <w:tcW w:w="770" w:type="pct"/>
            <w:vMerge/>
            <w:tcBorders>
              <w:top w:val="single" w:sz="4" w:space="0" w:color="auto"/>
              <w:left w:val="single" w:sz="4" w:space="0" w:color="auto"/>
              <w:bottom w:val="single" w:sz="4" w:space="0" w:color="000000"/>
              <w:right w:val="single" w:sz="4" w:space="0" w:color="auto"/>
            </w:tcBorders>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p>
        </w:tc>
        <w:tc>
          <w:tcPr>
            <w:tcW w:w="1220"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მინერალური სასუქი NPK 8- 24 -24</w:t>
            </w:r>
          </w:p>
        </w:tc>
        <w:tc>
          <w:tcPr>
            <w:tcW w:w="678"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50  კგ</w:t>
            </w:r>
          </w:p>
        </w:tc>
        <w:tc>
          <w:tcPr>
            <w:tcW w:w="745"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6,00 </w:t>
            </w:r>
          </w:p>
        </w:tc>
        <w:tc>
          <w:tcPr>
            <w:tcW w:w="745"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xml:space="preserve">                     300,00 </w:t>
            </w:r>
          </w:p>
        </w:tc>
        <w:tc>
          <w:tcPr>
            <w:tcW w:w="746" w:type="pct"/>
            <w:tcBorders>
              <w:top w:val="nil"/>
              <w:left w:val="nil"/>
              <w:bottom w:val="single" w:sz="4" w:space="0" w:color="auto"/>
              <w:right w:val="single" w:sz="8"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2.5.3.1</w:t>
            </w:r>
          </w:p>
        </w:tc>
        <w:tc>
          <w:tcPr>
            <w:tcW w:w="96" w:type="pct"/>
            <w:tcBorders>
              <w:top w:val="nil"/>
              <w:left w:val="nil"/>
              <w:bottom w:val="nil"/>
              <w:right w:val="nil"/>
            </w:tcBorders>
            <w:shd w:val="clear" w:color="auto" w:fill="auto"/>
            <w:noWrap/>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p>
        </w:tc>
      </w:tr>
      <w:tr w:rsidR="00D11AC1" w:rsidRPr="00D11AC1" w:rsidTr="00D11AC1">
        <w:trPr>
          <w:trHeight w:val="510"/>
        </w:trPr>
        <w:tc>
          <w:tcPr>
            <w:tcW w:w="770" w:type="pct"/>
            <w:vMerge/>
            <w:tcBorders>
              <w:top w:val="single" w:sz="4" w:space="0" w:color="auto"/>
              <w:left w:val="single" w:sz="4" w:space="0" w:color="auto"/>
              <w:bottom w:val="single" w:sz="4" w:space="0" w:color="000000"/>
              <w:right w:val="single" w:sz="4" w:space="0" w:color="auto"/>
            </w:tcBorders>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p>
        </w:tc>
        <w:tc>
          <w:tcPr>
            <w:tcW w:w="1220"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სპეც ტანსაცმელი (ქურთუკი, შარვალი)</w:t>
            </w:r>
          </w:p>
        </w:tc>
        <w:tc>
          <w:tcPr>
            <w:tcW w:w="678"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18 ცალი</w:t>
            </w:r>
          </w:p>
        </w:tc>
        <w:tc>
          <w:tcPr>
            <w:tcW w:w="745"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247,00 </w:t>
            </w:r>
          </w:p>
        </w:tc>
        <w:tc>
          <w:tcPr>
            <w:tcW w:w="745"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xml:space="preserve">                  4 446,00 </w:t>
            </w:r>
          </w:p>
        </w:tc>
        <w:tc>
          <w:tcPr>
            <w:tcW w:w="746" w:type="pct"/>
            <w:tcBorders>
              <w:top w:val="nil"/>
              <w:left w:val="nil"/>
              <w:bottom w:val="single" w:sz="4" w:space="0" w:color="auto"/>
              <w:right w:val="single" w:sz="8"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2.5.3.1</w:t>
            </w:r>
          </w:p>
        </w:tc>
        <w:tc>
          <w:tcPr>
            <w:tcW w:w="96" w:type="pct"/>
            <w:tcBorders>
              <w:top w:val="nil"/>
              <w:left w:val="nil"/>
              <w:bottom w:val="nil"/>
              <w:right w:val="nil"/>
            </w:tcBorders>
            <w:shd w:val="clear" w:color="auto" w:fill="auto"/>
            <w:noWrap/>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p>
        </w:tc>
      </w:tr>
      <w:tr w:rsidR="00D11AC1" w:rsidRPr="00D11AC1" w:rsidTr="00D11AC1">
        <w:trPr>
          <w:trHeight w:val="390"/>
        </w:trPr>
        <w:tc>
          <w:tcPr>
            <w:tcW w:w="770" w:type="pct"/>
            <w:tcBorders>
              <w:top w:val="nil"/>
              <w:left w:val="nil"/>
              <w:bottom w:val="nil"/>
              <w:right w:val="single" w:sz="4" w:space="0" w:color="auto"/>
            </w:tcBorders>
            <w:shd w:val="clear" w:color="auto" w:fill="auto"/>
            <w:noWrap/>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1220"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სამუშაო ხელთათმანები</w:t>
            </w:r>
          </w:p>
        </w:tc>
        <w:tc>
          <w:tcPr>
            <w:tcW w:w="678"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250 ცალი</w:t>
            </w:r>
          </w:p>
        </w:tc>
        <w:tc>
          <w:tcPr>
            <w:tcW w:w="745"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2,00 </w:t>
            </w:r>
          </w:p>
        </w:tc>
        <w:tc>
          <w:tcPr>
            <w:tcW w:w="745"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xml:space="preserve">                     500,00 </w:t>
            </w:r>
          </w:p>
        </w:tc>
        <w:tc>
          <w:tcPr>
            <w:tcW w:w="746" w:type="pct"/>
            <w:tcBorders>
              <w:top w:val="nil"/>
              <w:left w:val="nil"/>
              <w:bottom w:val="single" w:sz="4" w:space="0" w:color="auto"/>
              <w:right w:val="single" w:sz="8"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2.5.3.1</w:t>
            </w:r>
          </w:p>
        </w:tc>
        <w:tc>
          <w:tcPr>
            <w:tcW w:w="96" w:type="pct"/>
            <w:tcBorders>
              <w:top w:val="nil"/>
              <w:left w:val="nil"/>
              <w:bottom w:val="nil"/>
              <w:right w:val="nil"/>
            </w:tcBorders>
            <w:shd w:val="clear" w:color="auto" w:fill="auto"/>
            <w:noWrap/>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p>
        </w:tc>
      </w:tr>
      <w:tr w:rsidR="00D11AC1" w:rsidRPr="00D11AC1" w:rsidTr="00D11AC1">
        <w:trPr>
          <w:trHeight w:val="285"/>
        </w:trPr>
        <w:tc>
          <w:tcPr>
            <w:tcW w:w="770" w:type="pct"/>
            <w:tcBorders>
              <w:top w:val="nil"/>
              <w:left w:val="nil"/>
              <w:bottom w:val="single" w:sz="4" w:space="0" w:color="auto"/>
              <w:right w:val="single" w:sz="4" w:space="0" w:color="auto"/>
            </w:tcBorders>
            <w:shd w:val="clear" w:color="auto" w:fill="auto"/>
            <w:noWrap/>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1220"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სულ:</w:t>
            </w:r>
          </w:p>
        </w:tc>
        <w:tc>
          <w:tcPr>
            <w:tcW w:w="678"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xml:space="preserve">              148 930,00 </w:t>
            </w:r>
          </w:p>
        </w:tc>
        <w:tc>
          <w:tcPr>
            <w:tcW w:w="746" w:type="pct"/>
            <w:tcBorders>
              <w:top w:val="nil"/>
              <w:left w:val="nil"/>
              <w:bottom w:val="single" w:sz="4" w:space="0" w:color="auto"/>
              <w:right w:val="single" w:sz="8"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96" w:type="pct"/>
            <w:tcBorders>
              <w:top w:val="nil"/>
              <w:left w:val="nil"/>
              <w:bottom w:val="nil"/>
              <w:right w:val="nil"/>
            </w:tcBorders>
            <w:shd w:val="clear" w:color="auto" w:fill="auto"/>
            <w:noWrap/>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p>
        </w:tc>
      </w:tr>
      <w:tr w:rsidR="00D11AC1" w:rsidRPr="00D11AC1" w:rsidTr="00D11AC1">
        <w:trPr>
          <w:trHeight w:val="270"/>
        </w:trPr>
        <w:tc>
          <w:tcPr>
            <w:tcW w:w="4904"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96" w:type="pct"/>
            <w:tcBorders>
              <w:top w:val="nil"/>
              <w:left w:val="nil"/>
              <w:bottom w:val="nil"/>
              <w:right w:val="nil"/>
            </w:tcBorders>
            <w:shd w:val="clear" w:color="auto" w:fill="auto"/>
            <w:noWrap/>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p>
        </w:tc>
      </w:tr>
      <w:tr w:rsidR="00D11AC1" w:rsidRPr="00D11AC1" w:rsidTr="00D11AC1">
        <w:trPr>
          <w:trHeight w:val="570"/>
        </w:trPr>
        <w:tc>
          <w:tcPr>
            <w:tcW w:w="19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11AC1" w:rsidRPr="00D11AC1" w:rsidRDefault="00D11AC1" w:rsidP="00D11AC1">
            <w:pPr>
              <w:spacing w:after="0" w:line="240" w:lineRule="auto"/>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ქვეპროგრამის/ღონისძიების დასახელება</w:t>
            </w:r>
          </w:p>
        </w:tc>
        <w:tc>
          <w:tcPr>
            <w:tcW w:w="678"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1 კვარტალი</w:t>
            </w:r>
          </w:p>
        </w:tc>
        <w:tc>
          <w:tcPr>
            <w:tcW w:w="745"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2 კვარტალი</w:t>
            </w:r>
          </w:p>
        </w:tc>
        <w:tc>
          <w:tcPr>
            <w:tcW w:w="745"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3 კვარტალი</w:t>
            </w:r>
          </w:p>
        </w:tc>
        <w:tc>
          <w:tcPr>
            <w:tcW w:w="746" w:type="pct"/>
            <w:tcBorders>
              <w:top w:val="nil"/>
              <w:left w:val="nil"/>
              <w:bottom w:val="single" w:sz="4" w:space="0" w:color="auto"/>
              <w:right w:val="single" w:sz="8"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4 კვარტალი</w:t>
            </w:r>
          </w:p>
        </w:tc>
        <w:tc>
          <w:tcPr>
            <w:tcW w:w="96" w:type="pct"/>
            <w:tcBorders>
              <w:top w:val="nil"/>
              <w:left w:val="nil"/>
              <w:bottom w:val="nil"/>
              <w:right w:val="nil"/>
            </w:tcBorders>
            <w:shd w:val="clear" w:color="auto" w:fill="auto"/>
            <w:noWrap/>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p>
        </w:tc>
      </w:tr>
      <w:tr w:rsidR="00D11AC1" w:rsidRPr="00D11AC1" w:rsidTr="00D11AC1">
        <w:trPr>
          <w:trHeight w:val="1440"/>
        </w:trPr>
        <w:tc>
          <w:tcPr>
            <w:tcW w:w="1990" w:type="pct"/>
            <w:gridSpan w:val="2"/>
            <w:tcBorders>
              <w:top w:val="single" w:sz="4" w:space="0" w:color="auto"/>
              <w:left w:val="nil"/>
              <w:bottom w:val="single" w:sz="4" w:space="0" w:color="auto"/>
              <w:right w:val="single" w:sz="4" w:space="0" w:color="000000"/>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ბორჯომის მუნიციპალიტეტის ტერიტორიაზე და მის გარე უბნებში არსებული სკვერების, ბაღ-პარკების, გაზონების და სხვა გამწვანებული ზოლების მოვლა - პატრონობის სამუშაოების განხორციელება     </w:t>
            </w:r>
          </w:p>
        </w:tc>
        <w:tc>
          <w:tcPr>
            <w:tcW w:w="678"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X</w:t>
            </w:r>
          </w:p>
        </w:tc>
        <w:tc>
          <w:tcPr>
            <w:tcW w:w="745"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X</w:t>
            </w:r>
          </w:p>
        </w:tc>
        <w:tc>
          <w:tcPr>
            <w:tcW w:w="745"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X</w:t>
            </w:r>
          </w:p>
        </w:tc>
        <w:tc>
          <w:tcPr>
            <w:tcW w:w="746" w:type="pct"/>
            <w:tcBorders>
              <w:top w:val="nil"/>
              <w:left w:val="nil"/>
              <w:bottom w:val="single" w:sz="4" w:space="0" w:color="auto"/>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X</w:t>
            </w:r>
          </w:p>
        </w:tc>
        <w:tc>
          <w:tcPr>
            <w:tcW w:w="96" w:type="pct"/>
            <w:tcBorders>
              <w:top w:val="single" w:sz="4" w:space="0" w:color="auto"/>
              <w:left w:val="nil"/>
              <w:bottom w:val="single" w:sz="4" w:space="0" w:color="auto"/>
              <w:right w:val="nil"/>
            </w:tcBorders>
            <w:shd w:val="clear" w:color="auto" w:fill="auto"/>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r>
      <w:tr w:rsidR="00D11AC1" w:rsidRPr="00D11AC1" w:rsidTr="00D11AC1">
        <w:trPr>
          <w:trHeight w:val="300"/>
        </w:trPr>
        <w:tc>
          <w:tcPr>
            <w:tcW w:w="770" w:type="pct"/>
            <w:tcBorders>
              <w:top w:val="nil"/>
              <w:left w:val="single" w:sz="8" w:space="0" w:color="auto"/>
              <w:bottom w:val="single" w:sz="4" w:space="0" w:color="auto"/>
              <w:right w:val="single" w:sz="4" w:space="0" w:color="auto"/>
            </w:tcBorders>
            <w:shd w:val="clear" w:color="auto" w:fill="auto"/>
            <w:noWrap/>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1220" w:type="pct"/>
            <w:tcBorders>
              <w:top w:val="nil"/>
              <w:left w:val="nil"/>
              <w:bottom w:val="single" w:sz="4" w:space="0" w:color="auto"/>
              <w:right w:val="single" w:sz="4" w:space="0" w:color="auto"/>
            </w:tcBorders>
            <w:shd w:val="clear" w:color="000000" w:fill="FFFFFF"/>
            <w:vAlign w:val="center"/>
            <w:hideMark/>
          </w:tcPr>
          <w:p w:rsidR="00D11AC1" w:rsidRPr="00D11AC1" w:rsidRDefault="00D11AC1" w:rsidP="00D11AC1">
            <w:pPr>
              <w:spacing w:after="0" w:line="240" w:lineRule="auto"/>
              <w:jc w:val="center"/>
              <w:rPr>
                <w:rFonts w:ascii="Sylfaen" w:eastAsia="Times New Roman" w:hAnsi="Sylfaen"/>
                <w:sz w:val="18"/>
                <w:szCs w:val="18"/>
                <w:lang w:val="ka-GE" w:eastAsia="ka-GE"/>
              </w:rPr>
            </w:pPr>
            <w:r w:rsidRPr="00D11AC1">
              <w:rPr>
                <w:rFonts w:ascii="Sylfaen" w:eastAsia="Times New Roman" w:hAnsi="Sylfaen"/>
                <w:sz w:val="18"/>
                <w:szCs w:val="18"/>
                <w:lang w:val="ka-GE" w:eastAsia="ka-GE"/>
              </w:rPr>
              <w:t> </w:t>
            </w:r>
          </w:p>
        </w:tc>
        <w:tc>
          <w:tcPr>
            <w:tcW w:w="678" w:type="pct"/>
            <w:tcBorders>
              <w:top w:val="nil"/>
              <w:left w:val="nil"/>
              <w:bottom w:val="nil"/>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w:t>
            </w:r>
          </w:p>
        </w:tc>
        <w:tc>
          <w:tcPr>
            <w:tcW w:w="745" w:type="pct"/>
            <w:tcBorders>
              <w:top w:val="nil"/>
              <w:left w:val="nil"/>
              <w:bottom w:val="nil"/>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w:t>
            </w:r>
          </w:p>
        </w:tc>
        <w:tc>
          <w:tcPr>
            <w:tcW w:w="745" w:type="pct"/>
            <w:tcBorders>
              <w:top w:val="nil"/>
              <w:left w:val="nil"/>
              <w:bottom w:val="nil"/>
              <w:right w:val="single" w:sz="4"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w:t>
            </w:r>
          </w:p>
        </w:tc>
        <w:tc>
          <w:tcPr>
            <w:tcW w:w="746" w:type="pct"/>
            <w:tcBorders>
              <w:top w:val="nil"/>
              <w:left w:val="nil"/>
              <w:bottom w:val="nil"/>
              <w:right w:val="single" w:sz="8" w:space="0" w:color="auto"/>
            </w:tcBorders>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w:t>
            </w:r>
          </w:p>
        </w:tc>
        <w:tc>
          <w:tcPr>
            <w:tcW w:w="96" w:type="pct"/>
            <w:tcBorders>
              <w:top w:val="nil"/>
              <w:left w:val="nil"/>
              <w:bottom w:val="nil"/>
              <w:right w:val="nil"/>
            </w:tcBorders>
            <w:shd w:val="clear" w:color="auto" w:fill="auto"/>
            <w:noWrap/>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p>
        </w:tc>
      </w:tr>
      <w:tr w:rsidR="00D11AC1" w:rsidRPr="00D11AC1" w:rsidTr="00D11AC1">
        <w:trPr>
          <w:trHeight w:val="690"/>
        </w:trPr>
        <w:tc>
          <w:tcPr>
            <w:tcW w:w="1990" w:type="pct"/>
            <w:gridSpan w:val="2"/>
            <w:tcBorders>
              <w:top w:val="nil"/>
              <w:left w:val="single" w:sz="8" w:space="0" w:color="auto"/>
              <w:bottom w:val="single" w:sz="8" w:space="0" w:color="auto"/>
              <w:right w:val="nil"/>
            </w:tcBorders>
            <w:shd w:val="clear" w:color="auto" w:fill="auto"/>
            <w:vAlign w:val="center"/>
            <w:hideMark/>
          </w:tcPr>
          <w:p w:rsidR="00D11AC1" w:rsidRPr="00D11AC1" w:rsidRDefault="00D11AC1" w:rsidP="00D11AC1">
            <w:pPr>
              <w:spacing w:after="0" w:line="240" w:lineRule="auto"/>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შუალედური მოსალოდნელი შედეგი (2024 წელი)</w:t>
            </w:r>
          </w:p>
        </w:tc>
        <w:tc>
          <w:tcPr>
            <w:tcW w:w="3010" w:type="pct"/>
            <w:gridSpan w:val="5"/>
            <w:tcBorders>
              <w:top w:val="single" w:sz="4" w:space="0" w:color="auto"/>
              <w:left w:val="single" w:sz="4" w:space="0" w:color="auto"/>
              <w:bottom w:val="single" w:sz="4" w:space="0" w:color="auto"/>
              <w:right w:val="nil"/>
            </w:tcBorders>
            <w:shd w:val="clear" w:color="auto" w:fill="auto"/>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ბორჯომის მუნიციპალიტეტის ტერიტორიაზე და მის გარე უბნებში არსებული ბაღ-პარკების,  სკვერების და გაზონების მოწესრიგება</w:t>
            </w:r>
          </w:p>
        </w:tc>
      </w:tr>
    </w:tbl>
    <w:p w:rsidR="00D11AC1" w:rsidRDefault="00D11AC1" w:rsidP="00D11AC1">
      <w:pP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2593"/>
        <w:gridCol w:w="2051"/>
        <w:gridCol w:w="1738"/>
        <w:gridCol w:w="1974"/>
        <w:gridCol w:w="2108"/>
        <w:gridCol w:w="290"/>
      </w:tblGrid>
      <w:tr w:rsidR="00D11AC1" w:rsidRPr="00D11AC1" w:rsidTr="00935659">
        <w:trPr>
          <w:trHeight w:val="660"/>
        </w:trPr>
        <w:tc>
          <w:tcPr>
            <w:tcW w:w="2641" w:type="pct"/>
            <w:gridSpan w:val="3"/>
            <w:shd w:val="clear" w:color="auto" w:fill="auto"/>
            <w:vAlign w:val="center"/>
            <w:hideMark/>
          </w:tcPr>
          <w:p w:rsidR="00D11AC1" w:rsidRPr="00D11AC1" w:rsidRDefault="00D11AC1" w:rsidP="00D11AC1">
            <w:pPr>
              <w:spacing w:after="0" w:line="240" w:lineRule="auto"/>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lastRenderedPageBreak/>
              <w:t>ქვეპროგრამის დასახელება, რის ფარგლებშიც ხორციელდება ღონისძიება:</w:t>
            </w:r>
          </w:p>
        </w:tc>
        <w:tc>
          <w:tcPr>
            <w:tcW w:w="2247" w:type="pct"/>
            <w:gridSpan w:val="3"/>
            <w:shd w:val="clear" w:color="auto" w:fill="auto"/>
            <w:vAlign w:val="center"/>
            <w:hideMark/>
          </w:tcPr>
          <w:p w:rsidR="00D11AC1" w:rsidRPr="00D11AC1" w:rsidRDefault="00D11AC1" w:rsidP="00D11AC1">
            <w:pPr>
              <w:spacing w:after="0" w:line="240" w:lineRule="auto"/>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ბორჯომი გამწვანება 2012</w:t>
            </w:r>
          </w:p>
        </w:tc>
        <w:tc>
          <w:tcPr>
            <w:tcW w:w="112" w:type="pct"/>
            <w:shd w:val="clear" w:color="auto" w:fill="auto"/>
            <w:noWrap/>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r>
      <w:tr w:rsidR="00D11AC1" w:rsidRPr="00D11AC1" w:rsidTr="00935659">
        <w:trPr>
          <w:trHeight w:val="300"/>
        </w:trPr>
        <w:tc>
          <w:tcPr>
            <w:tcW w:w="4074" w:type="pct"/>
            <w:gridSpan w:val="5"/>
            <w:shd w:val="clear" w:color="auto" w:fill="auto"/>
            <w:vAlign w:val="center"/>
            <w:hideMark/>
          </w:tcPr>
          <w:p w:rsidR="00D11AC1" w:rsidRPr="00D11AC1" w:rsidRDefault="00D11AC1" w:rsidP="00D11AC1">
            <w:pPr>
              <w:spacing w:after="0" w:line="240" w:lineRule="auto"/>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xml:space="preserve">ღონისძიების კლასიფიკაციის კოდი:                                                      </w:t>
            </w:r>
          </w:p>
        </w:tc>
        <w:tc>
          <w:tcPr>
            <w:tcW w:w="814"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02 05 03 02</w:t>
            </w:r>
          </w:p>
        </w:tc>
        <w:tc>
          <w:tcPr>
            <w:tcW w:w="112" w:type="pct"/>
            <w:shd w:val="clear" w:color="auto" w:fill="auto"/>
            <w:noWrap/>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r>
      <w:tr w:rsidR="00D11AC1" w:rsidRPr="00D11AC1" w:rsidTr="00935659">
        <w:trPr>
          <w:trHeight w:val="855"/>
        </w:trPr>
        <w:tc>
          <w:tcPr>
            <w:tcW w:w="2641" w:type="pct"/>
            <w:gridSpan w:val="3"/>
            <w:shd w:val="clear" w:color="auto" w:fill="auto"/>
            <w:vAlign w:val="center"/>
            <w:hideMark/>
          </w:tcPr>
          <w:p w:rsidR="00D11AC1" w:rsidRPr="00D11AC1" w:rsidRDefault="00D11AC1" w:rsidP="00D11AC1">
            <w:pPr>
              <w:spacing w:after="0" w:line="240" w:lineRule="auto"/>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ღონისძიების დასახელება:</w:t>
            </w:r>
          </w:p>
        </w:tc>
        <w:tc>
          <w:tcPr>
            <w:tcW w:w="2359" w:type="pct"/>
            <w:gridSpan w:val="4"/>
            <w:shd w:val="clear" w:color="auto" w:fill="auto"/>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სხვადასხვა სახეობის ყვავილების ჩითილების და დეკორატიული მცენარეების დარგვა</w:t>
            </w:r>
          </w:p>
        </w:tc>
      </w:tr>
      <w:tr w:rsidR="00D11AC1" w:rsidRPr="00D11AC1" w:rsidTr="00935659">
        <w:trPr>
          <w:trHeight w:val="315"/>
        </w:trPr>
        <w:tc>
          <w:tcPr>
            <w:tcW w:w="3312" w:type="pct"/>
            <w:gridSpan w:val="4"/>
            <w:shd w:val="clear" w:color="auto" w:fill="auto"/>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არის ქვეპროგრამა ახალი</w:t>
            </w:r>
            <w:r w:rsidRPr="00D11AC1">
              <w:rPr>
                <w:rFonts w:ascii="Sylfaen" w:eastAsia="Times New Roman" w:hAnsi="Sylfaen"/>
                <w:b/>
                <w:bCs/>
                <w:sz w:val="20"/>
                <w:szCs w:val="20"/>
                <w:lang w:val="ka-GE" w:eastAsia="ka-GE"/>
              </w:rPr>
              <w:t xml:space="preserve">? </w:t>
            </w:r>
            <w:r w:rsidRPr="00D11AC1">
              <w:rPr>
                <w:rFonts w:ascii="Sylfaen" w:eastAsia="Times New Roman" w:hAnsi="Sylfaen"/>
                <w:sz w:val="20"/>
                <w:szCs w:val="20"/>
                <w:lang w:val="ka-GE" w:eastAsia="ka-GE"/>
              </w:rPr>
              <w:t xml:space="preserve">       </w:t>
            </w:r>
          </w:p>
        </w:tc>
        <w:tc>
          <w:tcPr>
            <w:tcW w:w="762"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814"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არა</w:t>
            </w:r>
          </w:p>
        </w:tc>
        <w:tc>
          <w:tcPr>
            <w:tcW w:w="112" w:type="pct"/>
            <w:shd w:val="clear" w:color="auto" w:fill="auto"/>
            <w:noWrap/>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r>
      <w:tr w:rsidR="00D11AC1" w:rsidRPr="00D11AC1" w:rsidTr="00935659">
        <w:trPr>
          <w:trHeight w:val="315"/>
        </w:trPr>
        <w:tc>
          <w:tcPr>
            <w:tcW w:w="2641" w:type="pct"/>
            <w:gridSpan w:val="3"/>
            <w:shd w:val="clear" w:color="auto" w:fill="auto"/>
            <w:vAlign w:val="center"/>
            <w:hideMark/>
          </w:tcPr>
          <w:p w:rsidR="00D11AC1" w:rsidRPr="00D11AC1" w:rsidRDefault="00D11AC1" w:rsidP="00D11AC1">
            <w:pPr>
              <w:spacing w:after="0" w:line="240" w:lineRule="auto"/>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თუ ქვეპროგრამა ახალია, ვინ წარმოადგინა?</w:t>
            </w:r>
          </w:p>
        </w:tc>
        <w:tc>
          <w:tcPr>
            <w:tcW w:w="2247" w:type="pct"/>
            <w:gridSpan w:val="3"/>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w:t>
            </w:r>
          </w:p>
        </w:tc>
        <w:tc>
          <w:tcPr>
            <w:tcW w:w="112" w:type="pct"/>
            <w:shd w:val="clear" w:color="auto" w:fill="auto"/>
            <w:noWrap/>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r>
      <w:tr w:rsidR="00D11AC1" w:rsidRPr="00D11AC1" w:rsidTr="00935659">
        <w:trPr>
          <w:trHeight w:val="315"/>
        </w:trPr>
        <w:tc>
          <w:tcPr>
            <w:tcW w:w="2641" w:type="pct"/>
            <w:gridSpan w:val="3"/>
            <w:shd w:val="clear" w:color="auto" w:fill="auto"/>
            <w:vAlign w:val="center"/>
            <w:hideMark/>
          </w:tcPr>
          <w:p w:rsidR="00D11AC1" w:rsidRPr="00D11AC1" w:rsidRDefault="00D11AC1" w:rsidP="00D11AC1">
            <w:pPr>
              <w:spacing w:after="0" w:line="240" w:lineRule="auto"/>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ქვეპროგრამის განმახორციელებელი:</w:t>
            </w:r>
          </w:p>
        </w:tc>
        <w:tc>
          <w:tcPr>
            <w:tcW w:w="2247" w:type="pct"/>
            <w:gridSpan w:val="3"/>
            <w:shd w:val="clear" w:color="auto" w:fill="auto"/>
            <w:noWrap/>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ა(ა)იპ "ბორჯომი გამწვანება 2012"</w:t>
            </w:r>
          </w:p>
        </w:tc>
        <w:tc>
          <w:tcPr>
            <w:tcW w:w="112" w:type="pct"/>
            <w:shd w:val="clear" w:color="auto" w:fill="auto"/>
            <w:noWrap/>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r>
      <w:tr w:rsidR="00D11AC1" w:rsidRPr="00D11AC1" w:rsidTr="00935659">
        <w:trPr>
          <w:trHeight w:val="300"/>
        </w:trPr>
        <w:tc>
          <w:tcPr>
            <w:tcW w:w="1849" w:type="pct"/>
            <w:gridSpan w:val="2"/>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დაფინანსების წყარო</w:t>
            </w:r>
          </w:p>
        </w:tc>
        <w:tc>
          <w:tcPr>
            <w:tcW w:w="792"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2024 წელი</w:t>
            </w:r>
          </w:p>
        </w:tc>
        <w:tc>
          <w:tcPr>
            <w:tcW w:w="671"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2025 წელი</w:t>
            </w:r>
          </w:p>
        </w:tc>
        <w:tc>
          <w:tcPr>
            <w:tcW w:w="762"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2026 წელი</w:t>
            </w:r>
          </w:p>
        </w:tc>
        <w:tc>
          <w:tcPr>
            <w:tcW w:w="814"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2027 წელი</w:t>
            </w:r>
          </w:p>
        </w:tc>
        <w:tc>
          <w:tcPr>
            <w:tcW w:w="112" w:type="pct"/>
            <w:shd w:val="clear" w:color="auto" w:fill="auto"/>
            <w:noWrap/>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r>
      <w:tr w:rsidR="00D11AC1" w:rsidRPr="00D11AC1" w:rsidTr="00935659">
        <w:trPr>
          <w:trHeight w:val="300"/>
        </w:trPr>
        <w:tc>
          <w:tcPr>
            <w:tcW w:w="1849" w:type="pct"/>
            <w:gridSpan w:val="2"/>
            <w:shd w:val="clear" w:color="auto" w:fill="auto"/>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მუნიციპალური ბიუჯეტი</w:t>
            </w:r>
          </w:p>
        </w:tc>
        <w:tc>
          <w:tcPr>
            <w:tcW w:w="792"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17 550 </w:t>
            </w:r>
          </w:p>
        </w:tc>
        <w:tc>
          <w:tcPr>
            <w:tcW w:w="671"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17 550 </w:t>
            </w:r>
          </w:p>
        </w:tc>
        <w:tc>
          <w:tcPr>
            <w:tcW w:w="762"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17 550 </w:t>
            </w:r>
          </w:p>
        </w:tc>
        <w:tc>
          <w:tcPr>
            <w:tcW w:w="814"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17 550 </w:t>
            </w:r>
          </w:p>
        </w:tc>
        <w:tc>
          <w:tcPr>
            <w:tcW w:w="112" w:type="pct"/>
            <w:shd w:val="clear" w:color="auto" w:fill="auto"/>
            <w:noWrap/>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r>
      <w:tr w:rsidR="00D11AC1" w:rsidRPr="00D11AC1" w:rsidTr="00935659">
        <w:trPr>
          <w:trHeight w:val="300"/>
        </w:trPr>
        <w:tc>
          <w:tcPr>
            <w:tcW w:w="1849" w:type="pct"/>
            <w:gridSpan w:val="2"/>
            <w:shd w:val="clear" w:color="auto" w:fill="auto"/>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სახელმწიფო ბიუჯეტი</w:t>
            </w:r>
          </w:p>
        </w:tc>
        <w:tc>
          <w:tcPr>
            <w:tcW w:w="792"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671"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762"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814"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112" w:type="pct"/>
            <w:shd w:val="clear" w:color="auto" w:fill="auto"/>
            <w:noWrap/>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r>
      <w:tr w:rsidR="00D11AC1" w:rsidRPr="00D11AC1" w:rsidTr="00935659">
        <w:trPr>
          <w:trHeight w:val="315"/>
        </w:trPr>
        <w:tc>
          <w:tcPr>
            <w:tcW w:w="1849" w:type="pct"/>
            <w:gridSpan w:val="2"/>
            <w:shd w:val="clear" w:color="auto" w:fill="auto"/>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სხვა ......</w:t>
            </w:r>
          </w:p>
        </w:tc>
        <w:tc>
          <w:tcPr>
            <w:tcW w:w="792"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671"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762"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814"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112" w:type="pct"/>
            <w:shd w:val="clear" w:color="auto" w:fill="auto"/>
            <w:noWrap/>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r>
      <w:tr w:rsidR="00D11AC1" w:rsidRPr="00D11AC1" w:rsidTr="00935659">
        <w:trPr>
          <w:trHeight w:val="300"/>
        </w:trPr>
        <w:tc>
          <w:tcPr>
            <w:tcW w:w="1849" w:type="pct"/>
            <w:gridSpan w:val="2"/>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xml:space="preserve">სულ ქვეპროგრამა  </w:t>
            </w:r>
          </w:p>
        </w:tc>
        <w:tc>
          <w:tcPr>
            <w:tcW w:w="792"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xml:space="preserve">                     17 550 </w:t>
            </w:r>
          </w:p>
        </w:tc>
        <w:tc>
          <w:tcPr>
            <w:tcW w:w="671"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xml:space="preserve">             17 550 </w:t>
            </w:r>
          </w:p>
        </w:tc>
        <w:tc>
          <w:tcPr>
            <w:tcW w:w="762"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xml:space="preserve">                 17 550 </w:t>
            </w:r>
          </w:p>
        </w:tc>
        <w:tc>
          <w:tcPr>
            <w:tcW w:w="814"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xml:space="preserve">                   17 550 </w:t>
            </w:r>
          </w:p>
        </w:tc>
        <w:tc>
          <w:tcPr>
            <w:tcW w:w="112" w:type="pct"/>
            <w:shd w:val="clear" w:color="auto" w:fill="auto"/>
            <w:noWrap/>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r>
      <w:tr w:rsidR="00D11AC1" w:rsidRPr="00D11AC1" w:rsidTr="00935659">
        <w:trPr>
          <w:trHeight w:val="300"/>
        </w:trPr>
        <w:tc>
          <w:tcPr>
            <w:tcW w:w="1849" w:type="pct"/>
            <w:gridSpan w:val="2"/>
            <w:shd w:val="clear" w:color="auto" w:fill="auto"/>
            <w:noWrap/>
            <w:vAlign w:val="center"/>
            <w:hideMark/>
          </w:tcPr>
          <w:p w:rsidR="00D11AC1" w:rsidRPr="00D11AC1" w:rsidRDefault="00D11AC1" w:rsidP="00D11AC1">
            <w:pPr>
              <w:spacing w:after="0" w:line="240" w:lineRule="auto"/>
              <w:jc w:val="center"/>
              <w:rPr>
                <w:rFonts w:ascii="Sylfaen" w:eastAsia="Times New Roman" w:hAnsi="Sylfaen"/>
                <w:i/>
                <w:iCs/>
                <w:sz w:val="20"/>
                <w:szCs w:val="20"/>
                <w:lang w:val="ka-GE" w:eastAsia="ka-GE"/>
              </w:rPr>
            </w:pPr>
            <w:r w:rsidRPr="00D11AC1">
              <w:rPr>
                <w:rFonts w:ascii="Sylfaen" w:eastAsia="Times New Roman" w:hAnsi="Sylfaen"/>
                <w:i/>
                <w:iCs/>
                <w:sz w:val="20"/>
                <w:szCs w:val="20"/>
                <w:lang w:val="ka-GE" w:eastAsia="ka-GE"/>
              </w:rPr>
              <w:t>მ.შ. კაპიტალური პროექტები</w:t>
            </w:r>
          </w:p>
        </w:tc>
        <w:tc>
          <w:tcPr>
            <w:tcW w:w="792" w:type="pct"/>
            <w:shd w:val="clear" w:color="auto" w:fill="auto"/>
            <w:vAlign w:val="center"/>
            <w:hideMark/>
          </w:tcPr>
          <w:p w:rsidR="00D11AC1" w:rsidRPr="00D11AC1" w:rsidRDefault="00D11AC1" w:rsidP="00D11AC1">
            <w:pPr>
              <w:spacing w:after="0" w:line="240" w:lineRule="auto"/>
              <w:rPr>
                <w:rFonts w:ascii="Sylfaen" w:eastAsia="Times New Roman" w:hAnsi="Sylfaen"/>
                <w:i/>
                <w:iCs/>
                <w:sz w:val="20"/>
                <w:szCs w:val="20"/>
                <w:lang w:val="ka-GE" w:eastAsia="ka-GE"/>
              </w:rPr>
            </w:pPr>
            <w:r w:rsidRPr="00D11AC1">
              <w:rPr>
                <w:rFonts w:ascii="Sylfaen" w:eastAsia="Times New Roman" w:hAnsi="Sylfaen"/>
                <w:i/>
                <w:iCs/>
                <w:sz w:val="20"/>
                <w:szCs w:val="20"/>
                <w:lang w:val="ka-GE" w:eastAsia="ka-GE"/>
              </w:rPr>
              <w:t> </w:t>
            </w:r>
          </w:p>
        </w:tc>
        <w:tc>
          <w:tcPr>
            <w:tcW w:w="671" w:type="pct"/>
            <w:shd w:val="clear" w:color="auto" w:fill="auto"/>
            <w:vAlign w:val="center"/>
            <w:hideMark/>
          </w:tcPr>
          <w:p w:rsidR="00D11AC1" w:rsidRPr="00D11AC1" w:rsidRDefault="00D11AC1" w:rsidP="00D11AC1">
            <w:pPr>
              <w:spacing w:after="0" w:line="240" w:lineRule="auto"/>
              <w:rPr>
                <w:rFonts w:ascii="Sylfaen" w:eastAsia="Times New Roman" w:hAnsi="Sylfaen"/>
                <w:i/>
                <w:iCs/>
                <w:sz w:val="20"/>
                <w:szCs w:val="20"/>
                <w:lang w:val="ka-GE" w:eastAsia="ka-GE"/>
              </w:rPr>
            </w:pPr>
            <w:r w:rsidRPr="00D11AC1">
              <w:rPr>
                <w:rFonts w:ascii="Sylfaen" w:eastAsia="Times New Roman" w:hAnsi="Sylfaen"/>
                <w:i/>
                <w:iCs/>
                <w:sz w:val="20"/>
                <w:szCs w:val="20"/>
                <w:lang w:val="ka-GE" w:eastAsia="ka-GE"/>
              </w:rPr>
              <w:t> </w:t>
            </w:r>
          </w:p>
        </w:tc>
        <w:tc>
          <w:tcPr>
            <w:tcW w:w="762" w:type="pct"/>
            <w:shd w:val="clear" w:color="auto" w:fill="auto"/>
            <w:vAlign w:val="center"/>
            <w:hideMark/>
          </w:tcPr>
          <w:p w:rsidR="00D11AC1" w:rsidRPr="00D11AC1" w:rsidRDefault="00D11AC1" w:rsidP="00D11AC1">
            <w:pPr>
              <w:spacing w:after="0" w:line="240" w:lineRule="auto"/>
              <w:rPr>
                <w:rFonts w:ascii="Sylfaen" w:eastAsia="Times New Roman" w:hAnsi="Sylfaen"/>
                <w:i/>
                <w:iCs/>
                <w:sz w:val="20"/>
                <w:szCs w:val="20"/>
                <w:lang w:val="ka-GE" w:eastAsia="ka-GE"/>
              </w:rPr>
            </w:pPr>
            <w:r w:rsidRPr="00D11AC1">
              <w:rPr>
                <w:rFonts w:ascii="Sylfaen" w:eastAsia="Times New Roman" w:hAnsi="Sylfaen"/>
                <w:i/>
                <w:iCs/>
                <w:sz w:val="20"/>
                <w:szCs w:val="20"/>
                <w:lang w:val="ka-GE" w:eastAsia="ka-GE"/>
              </w:rPr>
              <w:t> </w:t>
            </w:r>
          </w:p>
        </w:tc>
        <w:tc>
          <w:tcPr>
            <w:tcW w:w="814" w:type="pct"/>
            <w:shd w:val="clear" w:color="auto" w:fill="auto"/>
            <w:vAlign w:val="center"/>
            <w:hideMark/>
          </w:tcPr>
          <w:p w:rsidR="00D11AC1" w:rsidRPr="00D11AC1" w:rsidRDefault="00D11AC1" w:rsidP="00D11AC1">
            <w:pPr>
              <w:spacing w:after="0" w:line="240" w:lineRule="auto"/>
              <w:rPr>
                <w:rFonts w:ascii="Sylfaen" w:eastAsia="Times New Roman" w:hAnsi="Sylfaen"/>
                <w:i/>
                <w:iCs/>
                <w:sz w:val="20"/>
                <w:szCs w:val="20"/>
                <w:lang w:val="ka-GE" w:eastAsia="ka-GE"/>
              </w:rPr>
            </w:pPr>
            <w:r w:rsidRPr="00D11AC1">
              <w:rPr>
                <w:rFonts w:ascii="Sylfaen" w:eastAsia="Times New Roman" w:hAnsi="Sylfaen"/>
                <w:i/>
                <w:iCs/>
                <w:sz w:val="20"/>
                <w:szCs w:val="20"/>
                <w:lang w:val="ka-GE" w:eastAsia="ka-GE"/>
              </w:rPr>
              <w:t> </w:t>
            </w:r>
          </w:p>
        </w:tc>
        <w:tc>
          <w:tcPr>
            <w:tcW w:w="112" w:type="pct"/>
            <w:shd w:val="clear" w:color="auto" w:fill="auto"/>
            <w:noWrap/>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r>
      <w:tr w:rsidR="00D11AC1" w:rsidRPr="00D11AC1" w:rsidTr="00935659">
        <w:trPr>
          <w:trHeight w:val="315"/>
        </w:trPr>
        <w:tc>
          <w:tcPr>
            <w:tcW w:w="848" w:type="pct"/>
            <w:shd w:val="clear" w:color="auto" w:fill="auto"/>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მიზანი და აღწერა</w:t>
            </w:r>
          </w:p>
        </w:tc>
        <w:tc>
          <w:tcPr>
            <w:tcW w:w="4040" w:type="pct"/>
            <w:gridSpan w:val="5"/>
            <w:shd w:val="clear" w:color="000000" w:fill="FFFFFF"/>
            <w:vAlign w:val="center"/>
            <w:hideMark/>
          </w:tcPr>
          <w:p w:rsidR="00D11AC1" w:rsidRPr="00D11AC1" w:rsidRDefault="00D11AC1" w:rsidP="00D11AC1">
            <w:pPr>
              <w:spacing w:after="0" w:line="240" w:lineRule="auto"/>
              <w:rPr>
                <w:rFonts w:ascii="Sylfaen" w:eastAsia="Times New Roman" w:hAnsi="Sylfaen"/>
                <w:color w:val="000000"/>
                <w:lang w:val="ka-GE" w:eastAsia="ka-GE"/>
              </w:rPr>
            </w:pPr>
            <w:r w:rsidRPr="00D11AC1">
              <w:rPr>
                <w:rFonts w:ascii="Sylfaen" w:eastAsia="Times New Roman" w:hAnsi="Sylfaen"/>
                <w:color w:val="000000"/>
                <w:lang w:val="ka-GE" w:eastAsia="ka-GE"/>
              </w:rPr>
              <w:t xml:space="preserve">ბორჯომის მუნიციპალიტეტის ტერიტორიაზე და მის გარე უბნებში  არსებული სკვერების და ბაღ-პარკების შევსება  ყვავილებით და მარადმწვანე დეკორატიული მცენარეებით.  </w:t>
            </w:r>
          </w:p>
        </w:tc>
        <w:tc>
          <w:tcPr>
            <w:tcW w:w="112" w:type="pct"/>
            <w:shd w:val="clear" w:color="auto" w:fill="auto"/>
            <w:noWrap/>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r>
      <w:tr w:rsidR="00D11AC1" w:rsidRPr="00D11AC1" w:rsidTr="00935659">
        <w:trPr>
          <w:trHeight w:val="765"/>
        </w:trPr>
        <w:tc>
          <w:tcPr>
            <w:tcW w:w="1849" w:type="pct"/>
            <w:gridSpan w:val="2"/>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ქვეპროგრამის/ღონისძიების დასახელება</w:t>
            </w:r>
          </w:p>
        </w:tc>
        <w:tc>
          <w:tcPr>
            <w:tcW w:w="792"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რაოდენობა კვმ</w:t>
            </w:r>
          </w:p>
        </w:tc>
        <w:tc>
          <w:tcPr>
            <w:tcW w:w="671"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ერთ. საშ. ფასი</w:t>
            </w:r>
          </w:p>
        </w:tc>
        <w:tc>
          <w:tcPr>
            <w:tcW w:w="762"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სულ (ლარი)</w:t>
            </w:r>
          </w:p>
        </w:tc>
        <w:tc>
          <w:tcPr>
            <w:tcW w:w="814"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18"/>
                <w:szCs w:val="18"/>
                <w:lang w:val="ka-GE" w:eastAsia="ka-GE"/>
              </w:rPr>
            </w:pPr>
            <w:r w:rsidRPr="00D11AC1">
              <w:rPr>
                <w:rFonts w:ascii="Sylfaen" w:eastAsia="Times New Roman" w:hAnsi="Sylfaen"/>
                <w:sz w:val="18"/>
                <w:szCs w:val="18"/>
                <w:lang w:val="ka-GE" w:eastAsia="ka-GE"/>
              </w:rPr>
              <w:t>ეკონომიკური კლასიფიკაციის მუხლი</w:t>
            </w:r>
          </w:p>
        </w:tc>
        <w:tc>
          <w:tcPr>
            <w:tcW w:w="112" w:type="pct"/>
            <w:shd w:val="clear" w:color="auto" w:fill="auto"/>
            <w:noWrap/>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r>
      <w:tr w:rsidR="00D11AC1" w:rsidRPr="00D11AC1" w:rsidTr="00935659">
        <w:trPr>
          <w:trHeight w:val="840"/>
        </w:trPr>
        <w:tc>
          <w:tcPr>
            <w:tcW w:w="848" w:type="pct"/>
            <w:shd w:val="clear" w:color="000000" w:fill="FFFFFF"/>
            <w:vAlign w:val="center"/>
            <w:hideMark/>
          </w:tcPr>
          <w:p w:rsidR="00D11AC1" w:rsidRPr="00D11AC1" w:rsidRDefault="00D11AC1" w:rsidP="00D11AC1">
            <w:pPr>
              <w:spacing w:after="0" w:line="240" w:lineRule="auto"/>
              <w:jc w:val="center"/>
              <w:rPr>
                <w:rFonts w:ascii="Sylfaen" w:eastAsia="Times New Roman" w:hAnsi="Sylfaen"/>
                <w:sz w:val="18"/>
                <w:szCs w:val="18"/>
                <w:lang w:val="ka-GE" w:eastAsia="ka-GE"/>
              </w:rPr>
            </w:pPr>
            <w:r w:rsidRPr="00D11AC1">
              <w:rPr>
                <w:rFonts w:ascii="Sylfaen" w:eastAsia="Times New Roman" w:hAnsi="Sylfaen"/>
                <w:sz w:val="18"/>
                <w:szCs w:val="18"/>
                <w:lang w:val="ka-GE" w:eastAsia="ka-GE"/>
              </w:rPr>
              <w:t> </w:t>
            </w:r>
          </w:p>
        </w:tc>
        <w:tc>
          <w:tcPr>
            <w:tcW w:w="1001" w:type="pct"/>
            <w:shd w:val="clear" w:color="auto" w:fill="auto"/>
            <w:noWrap/>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შრომის ანაზღაურება</w:t>
            </w:r>
          </w:p>
        </w:tc>
        <w:tc>
          <w:tcPr>
            <w:tcW w:w="792"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13(მუშა)</w:t>
            </w:r>
          </w:p>
        </w:tc>
        <w:tc>
          <w:tcPr>
            <w:tcW w:w="671"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762"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xml:space="preserve">              9 700,00 </w:t>
            </w:r>
          </w:p>
        </w:tc>
        <w:tc>
          <w:tcPr>
            <w:tcW w:w="814"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2.5.3.4</w:t>
            </w:r>
          </w:p>
        </w:tc>
        <w:tc>
          <w:tcPr>
            <w:tcW w:w="112" w:type="pct"/>
            <w:shd w:val="clear" w:color="auto" w:fill="auto"/>
            <w:noWrap/>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r>
      <w:tr w:rsidR="00D11AC1" w:rsidRPr="00D11AC1" w:rsidTr="00935659">
        <w:trPr>
          <w:trHeight w:val="870"/>
        </w:trPr>
        <w:tc>
          <w:tcPr>
            <w:tcW w:w="848" w:type="pct"/>
            <w:vMerge w:val="restart"/>
            <w:shd w:val="clear" w:color="auto" w:fill="auto"/>
            <w:vAlign w:val="bottom"/>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სხვადასხვა სახეობის ყვავილების ჩითილების და დეკორატიული მცენარეების დარგვა</w:t>
            </w:r>
          </w:p>
        </w:tc>
        <w:tc>
          <w:tcPr>
            <w:tcW w:w="1001"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საწვავი(ბენზინი) მუშების გადაადგილებისთვის</w:t>
            </w:r>
          </w:p>
        </w:tc>
        <w:tc>
          <w:tcPr>
            <w:tcW w:w="792"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375 ლიტრი</w:t>
            </w:r>
          </w:p>
        </w:tc>
        <w:tc>
          <w:tcPr>
            <w:tcW w:w="671"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4,00 </w:t>
            </w:r>
          </w:p>
        </w:tc>
        <w:tc>
          <w:tcPr>
            <w:tcW w:w="762"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xml:space="preserve">              1 500,00 </w:t>
            </w:r>
          </w:p>
        </w:tc>
        <w:tc>
          <w:tcPr>
            <w:tcW w:w="814"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2.5.3.1</w:t>
            </w:r>
          </w:p>
        </w:tc>
        <w:tc>
          <w:tcPr>
            <w:tcW w:w="112" w:type="pct"/>
            <w:shd w:val="clear" w:color="auto" w:fill="auto"/>
            <w:noWrap/>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r>
      <w:tr w:rsidR="00D11AC1" w:rsidRPr="00D11AC1" w:rsidTr="00935659">
        <w:trPr>
          <w:trHeight w:val="1230"/>
        </w:trPr>
        <w:tc>
          <w:tcPr>
            <w:tcW w:w="848" w:type="pct"/>
            <w:vMerge/>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p>
        </w:tc>
        <w:tc>
          <w:tcPr>
            <w:tcW w:w="1001"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ყვავილების ჩითილები სხვადასხვა სახეობის</w:t>
            </w:r>
          </w:p>
        </w:tc>
        <w:tc>
          <w:tcPr>
            <w:tcW w:w="792"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8166 ცალი</w:t>
            </w:r>
          </w:p>
        </w:tc>
        <w:tc>
          <w:tcPr>
            <w:tcW w:w="671"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0,60 </w:t>
            </w:r>
          </w:p>
        </w:tc>
        <w:tc>
          <w:tcPr>
            <w:tcW w:w="762"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xml:space="preserve">              4 900,00 </w:t>
            </w:r>
          </w:p>
        </w:tc>
        <w:tc>
          <w:tcPr>
            <w:tcW w:w="814"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2.5.3.1</w:t>
            </w:r>
          </w:p>
        </w:tc>
        <w:tc>
          <w:tcPr>
            <w:tcW w:w="112" w:type="pct"/>
            <w:shd w:val="clear" w:color="auto" w:fill="auto"/>
            <w:noWrap/>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r>
      <w:tr w:rsidR="00D11AC1" w:rsidRPr="00D11AC1" w:rsidTr="00935659">
        <w:trPr>
          <w:trHeight w:val="300"/>
        </w:trPr>
        <w:tc>
          <w:tcPr>
            <w:tcW w:w="848" w:type="pct"/>
            <w:vMerge/>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p>
        </w:tc>
        <w:tc>
          <w:tcPr>
            <w:tcW w:w="1001"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სამუშაო ხელთათმანები</w:t>
            </w:r>
          </w:p>
        </w:tc>
        <w:tc>
          <w:tcPr>
            <w:tcW w:w="792"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40 ცალი</w:t>
            </w:r>
          </w:p>
        </w:tc>
        <w:tc>
          <w:tcPr>
            <w:tcW w:w="671"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2,00 </w:t>
            </w:r>
          </w:p>
        </w:tc>
        <w:tc>
          <w:tcPr>
            <w:tcW w:w="762"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xml:space="preserve">                   80,00 </w:t>
            </w:r>
          </w:p>
        </w:tc>
        <w:tc>
          <w:tcPr>
            <w:tcW w:w="814"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2.5.3.1</w:t>
            </w:r>
          </w:p>
        </w:tc>
        <w:tc>
          <w:tcPr>
            <w:tcW w:w="112" w:type="pct"/>
            <w:shd w:val="clear" w:color="auto" w:fill="auto"/>
            <w:noWrap/>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r>
      <w:tr w:rsidR="00D11AC1" w:rsidRPr="00D11AC1" w:rsidTr="00935659">
        <w:trPr>
          <w:trHeight w:val="540"/>
        </w:trPr>
        <w:tc>
          <w:tcPr>
            <w:tcW w:w="848" w:type="pct"/>
            <w:vMerge w:val="restart"/>
            <w:shd w:val="clear" w:color="auto" w:fill="auto"/>
            <w:vAlign w:val="center"/>
            <w:hideMark/>
          </w:tcPr>
          <w:p w:rsidR="00D11AC1" w:rsidRPr="00D11AC1" w:rsidRDefault="00D11AC1" w:rsidP="00D11AC1">
            <w:pPr>
              <w:spacing w:after="0" w:line="240" w:lineRule="auto"/>
              <w:jc w:val="center"/>
              <w:rPr>
                <w:rFonts w:ascii="Sylfaen" w:eastAsia="Times New Roman" w:hAnsi="Sylfaen"/>
                <w:color w:val="FF0000"/>
                <w:sz w:val="20"/>
                <w:szCs w:val="20"/>
                <w:lang w:val="ka-GE" w:eastAsia="ka-GE"/>
              </w:rPr>
            </w:pPr>
            <w:r w:rsidRPr="00D11AC1">
              <w:rPr>
                <w:rFonts w:ascii="Sylfaen" w:eastAsia="Times New Roman" w:hAnsi="Sylfaen"/>
                <w:color w:val="FF0000"/>
                <w:sz w:val="20"/>
                <w:szCs w:val="20"/>
                <w:lang w:val="ka-GE" w:eastAsia="ka-GE"/>
              </w:rPr>
              <w:t> </w:t>
            </w:r>
          </w:p>
        </w:tc>
        <w:tc>
          <w:tcPr>
            <w:tcW w:w="1001"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სარწყავი</w:t>
            </w:r>
          </w:p>
        </w:tc>
        <w:tc>
          <w:tcPr>
            <w:tcW w:w="792"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5 ცალი</w:t>
            </w:r>
          </w:p>
        </w:tc>
        <w:tc>
          <w:tcPr>
            <w:tcW w:w="671"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13,00 </w:t>
            </w:r>
          </w:p>
        </w:tc>
        <w:tc>
          <w:tcPr>
            <w:tcW w:w="762"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xml:space="preserve">                   65,00 </w:t>
            </w:r>
          </w:p>
        </w:tc>
        <w:tc>
          <w:tcPr>
            <w:tcW w:w="814"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2.5.3.1</w:t>
            </w:r>
          </w:p>
        </w:tc>
        <w:tc>
          <w:tcPr>
            <w:tcW w:w="112" w:type="pct"/>
            <w:shd w:val="clear" w:color="auto" w:fill="auto"/>
            <w:noWrap/>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r>
      <w:tr w:rsidR="00D11AC1" w:rsidRPr="00D11AC1" w:rsidTr="00935659">
        <w:trPr>
          <w:trHeight w:val="1020"/>
        </w:trPr>
        <w:tc>
          <w:tcPr>
            <w:tcW w:w="848" w:type="pct"/>
            <w:vMerge/>
            <w:vAlign w:val="center"/>
            <w:hideMark/>
          </w:tcPr>
          <w:p w:rsidR="00D11AC1" w:rsidRPr="00D11AC1" w:rsidRDefault="00D11AC1" w:rsidP="00D11AC1">
            <w:pPr>
              <w:spacing w:after="0" w:line="240" w:lineRule="auto"/>
              <w:rPr>
                <w:rFonts w:ascii="Sylfaen" w:eastAsia="Times New Roman" w:hAnsi="Sylfaen"/>
                <w:color w:val="FF0000"/>
                <w:sz w:val="20"/>
                <w:szCs w:val="20"/>
                <w:lang w:val="ka-GE" w:eastAsia="ka-GE"/>
              </w:rPr>
            </w:pPr>
          </w:p>
        </w:tc>
        <w:tc>
          <w:tcPr>
            <w:tcW w:w="1001"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მცირეფასიანი ინვენტარი(სამუშაო იარაღები)</w:t>
            </w:r>
          </w:p>
        </w:tc>
        <w:tc>
          <w:tcPr>
            <w:tcW w:w="792"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87 ცალი</w:t>
            </w:r>
          </w:p>
        </w:tc>
        <w:tc>
          <w:tcPr>
            <w:tcW w:w="671"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15,00 </w:t>
            </w:r>
          </w:p>
        </w:tc>
        <w:tc>
          <w:tcPr>
            <w:tcW w:w="762"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xml:space="preserve">              1 305,00 </w:t>
            </w:r>
          </w:p>
        </w:tc>
        <w:tc>
          <w:tcPr>
            <w:tcW w:w="814"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2.5.3.1</w:t>
            </w:r>
          </w:p>
        </w:tc>
        <w:tc>
          <w:tcPr>
            <w:tcW w:w="112" w:type="pct"/>
            <w:shd w:val="clear" w:color="auto" w:fill="auto"/>
            <w:noWrap/>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r>
      <w:tr w:rsidR="00D11AC1" w:rsidRPr="00D11AC1" w:rsidTr="00935659">
        <w:trPr>
          <w:trHeight w:val="420"/>
        </w:trPr>
        <w:tc>
          <w:tcPr>
            <w:tcW w:w="848" w:type="pct"/>
            <w:vMerge/>
            <w:vAlign w:val="center"/>
            <w:hideMark/>
          </w:tcPr>
          <w:p w:rsidR="00D11AC1" w:rsidRPr="00D11AC1" w:rsidRDefault="00D11AC1" w:rsidP="00D11AC1">
            <w:pPr>
              <w:spacing w:after="0" w:line="240" w:lineRule="auto"/>
              <w:rPr>
                <w:rFonts w:ascii="Sylfaen" w:eastAsia="Times New Roman" w:hAnsi="Sylfaen"/>
                <w:color w:val="FF0000"/>
                <w:sz w:val="20"/>
                <w:szCs w:val="20"/>
                <w:lang w:val="ka-GE" w:eastAsia="ka-GE"/>
              </w:rPr>
            </w:pPr>
          </w:p>
        </w:tc>
        <w:tc>
          <w:tcPr>
            <w:tcW w:w="1001"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სულ:</w:t>
            </w:r>
          </w:p>
        </w:tc>
        <w:tc>
          <w:tcPr>
            <w:tcW w:w="792"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671"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762"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xml:space="preserve">            17 550,00 </w:t>
            </w:r>
          </w:p>
        </w:tc>
        <w:tc>
          <w:tcPr>
            <w:tcW w:w="814"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112" w:type="pct"/>
            <w:shd w:val="clear" w:color="auto" w:fill="auto"/>
            <w:noWrap/>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r>
      <w:tr w:rsidR="00D11AC1" w:rsidRPr="00D11AC1" w:rsidTr="00935659">
        <w:trPr>
          <w:trHeight w:val="315"/>
        </w:trPr>
        <w:tc>
          <w:tcPr>
            <w:tcW w:w="848" w:type="pct"/>
            <w:shd w:val="clear" w:color="auto" w:fill="auto"/>
            <w:noWrap/>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1001"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792"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671"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762"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814"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112" w:type="pct"/>
            <w:shd w:val="clear" w:color="auto" w:fill="auto"/>
            <w:noWrap/>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r>
      <w:tr w:rsidR="00D11AC1" w:rsidRPr="00D11AC1" w:rsidTr="00935659">
        <w:trPr>
          <w:trHeight w:val="315"/>
        </w:trPr>
        <w:tc>
          <w:tcPr>
            <w:tcW w:w="4888" w:type="pct"/>
            <w:gridSpan w:val="6"/>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112" w:type="pct"/>
            <w:shd w:val="clear" w:color="auto" w:fill="auto"/>
            <w:noWrap/>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r>
      <w:tr w:rsidR="00D11AC1" w:rsidRPr="00D11AC1" w:rsidTr="00935659">
        <w:trPr>
          <w:trHeight w:val="300"/>
        </w:trPr>
        <w:tc>
          <w:tcPr>
            <w:tcW w:w="1849" w:type="pct"/>
            <w:gridSpan w:val="2"/>
            <w:shd w:val="clear" w:color="auto" w:fill="auto"/>
            <w:vAlign w:val="center"/>
            <w:hideMark/>
          </w:tcPr>
          <w:p w:rsidR="00D11AC1" w:rsidRPr="00D11AC1" w:rsidRDefault="00D11AC1" w:rsidP="00D11AC1">
            <w:pPr>
              <w:spacing w:after="0" w:line="240" w:lineRule="auto"/>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ქვეპროგრამის/ღონისძიების დასახელება</w:t>
            </w:r>
          </w:p>
        </w:tc>
        <w:tc>
          <w:tcPr>
            <w:tcW w:w="792"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1 კვარტალი</w:t>
            </w:r>
          </w:p>
        </w:tc>
        <w:tc>
          <w:tcPr>
            <w:tcW w:w="671"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2 კვარტალი</w:t>
            </w:r>
          </w:p>
        </w:tc>
        <w:tc>
          <w:tcPr>
            <w:tcW w:w="762"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3 კვარტალი</w:t>
            </w:r>
          </w:p>
        </w:tc>
        <w:tc>
          <w:tcPr>
            <w:tcW w:w="814"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4 კვარტალი</w:t>
            </w:r>
          </w:p>
        </w:tc>
        <w:tc>
          <w:tcPr>
            <w:tcW w:w="112" w:type="pct"/>
            <w:shd w:val="clear" w:color="auto" w:fill="auto"/>
            <w:noWrap/>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r>
      <w:tr w:rsidR="00D11AC1" w:rsidRPr="00D11AC1" w:rsidTr="00935659">
        <w:trPr>
          <w:trHeight w:val="1695"/>
        </w:trPr>
        <w:tc>
          <w:tcPr>
            <w:tcW w:w="848" w:type="pct"/>
            <w:shd w:val="clear" w:color="auto" w:fill="auto"/>
            <w:noWrap/>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1001" w:type="pct"/>
            <w:shd w:val="clear" w:color="000000" w:fill="FFFFFF"/>
            <w:vAlign w:val="center"/>
            <w:hideMark/>
          </w:tcPr>
          <w:p w:rsidR="00D11AC1" w:rsidRPr="00D11AC1" w:rsidRDefault="00D11AC1" w:rsidP="00D11AC1">
            <w:pPr>
              <w:spacing w:after="0" w:line="240" w:lineRule="auto"/>
              <w:jc w:val="center"/>
              <w:rPr>
                <w:rFonts w:ascii="Sylfaen" w:eastAsia="Times New Roman" w:hAnsi="Sylfaen"/>
                <w:sz w:val="18"/>
                <w:szCs w:val="18"/>
                <w:lang w:val="ka-GE" w:eastAsia="ka-GE"/>
              </w:rPr>
            </w:pPr>
            <w:r w:rsidRPr="00D11AC1">
              <w:rPr>
                <w:rFonts w:ascii="Sylfaen" w:eastAsia="Times New Roman" w:hAnsi="Sylfaen"/>
                <w:sz w:val="18"/>
                <w:szCs w:val="18"/>
                <w:lang w:val="ka-GE" w:eastAsia="ka-GE"/>
              </w:rPr>
              <w:t>სხვადასხვა სახეობის ყვავილების ჩითილების და დეკორატიული მცენარეების დარგვა</w:t>
            </w:r>
          </w:p>
        </w:tc>
        <w:tc>
          <w:tcPr>
            <w:tcW w:w="792"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w:t>
            </w:r>
          </w:p>
        </w:tc>
        <w:tc>
          <w:tcPr>
            <w:tcW w:w="671"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x</w:t>
            </w:r>
          </w:p>
        </w:tc>
        <w:tc>
          <w:tcPr>
            <w:tcW w:w="762"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w:t>
            </w:r>
          </w:p>
        </w:tc>
        <w:tc>
          <w:tcPr>
            <w:tcW w:w="814"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x</w:t>
            </w:r>
          </w:p>
        </w:tc>
        <w:tc>
          <w:tcPr>
            <w:tcW w:w="112" w:type="pct"/>
            <w:shd w:val="clear" w:color="auto" w:fill="auto"/>
            <w:noWrap/>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r>
      <w:tr w:rsidR="00D11AC1" w:rsidRPr="00D11AC1" w:rsidTr="00935659">
        <w:trPr>
          <w:trHeight w:val="300"/>
        </w:trPr>
        <w:tc>
          <w:tcPr>
            <w:tcW w:w="848" w:type="pct"/>
            <w:shd w:val="clear" w:color="auto" w:fill="auto"/>
            <w:noWrap/>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c>
          <w:tcPr>
            <w:tcW w:w="1001" w:type="pct"/>
            <w:shd w:val="clear" w:color="000000" w:fill="FFFFFF"/>
            <w:vAlign w:val="center"/>
            <w:hideMark/>
          </w:tcPr>
          <w:p w:rsidR="00D11AC1" w:rsidRPr="00D11AC1" w:rsidRDefault="00D11AC1" w:rsidP="00D11AC1">
            <w:pPr>
              <w:spacing w:after="0" w:line="240" w:lineRule="auto"/>
              <w:jc w:val="center"/>
              <w:rPr>
                <w:rFonts w:ascii="Sylfaen" w:eastAsia="Times New Roman" w:hAnsi="Sylfaen"/>
                <w:sz w:val="18"/>
                <w:szCs w:val="18"/>
                <w:lang w:val="ka-GE" w:eastAsia="ka-GE"/>
              </w:rPr>
            </w:pPr>
            <w:r w:rsidRPr="00D11AC1">
              <w:rPr>
                <w:rFonts w:ascii="Sylfaen" w:eastAsia="Times New Roman" w:hAnsi="Sylfaen"/>
                <w:sz w:val="18"/>
                <w:szCs w:val="18"/>
                <w:lang w:val="ka-GE" w:eastAsia="ka-GE"/>
              </w:rPr>
              <w:t> </w:t>
            </w:r>
          </w:p>
        </w:tc>
        <w:tc>
          <w:tcPr>
            <w:tcW w:w="792"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w:t>
            </w:r>
          </w:p>
        </w:tc>
        <w:tc>
          <w:tcPr>
            <w:tcW w:w="671"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w:t>
            </w:r>
          </w:p>
        </w:tc>
        <w:tc>
          <w:tcPr>
            <w:tcW w:w="762"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w:t>
            </w:r>
          </w:p>
        </w:tc>
        <w:tc>
          <w:tcPr>
            <w:tcW w:w="814"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 </w:t>
            </w:r>
          </w:p>
        </w:tc>
        <w:tc>
          <w:tcPr>
            <w:tcW w:w="112" w:type="pct"/>
            <w:shd w:val="clear" w:color="auto" w:fill="auto"/>
            <w:noWrap/>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r w:rsidRPr="00D11AC1">
              <w:rPr>
                <w:rFonts w:ascii="Sylfaen" w:eastAsia="Times New Roman" w:hAnsi="Sylfaen"/>
                <w:sz w:val="20"/>
                <w:szCs w:val="20"/>
                <w:lang w:val="ka-GE" w:eastAsia="ka-GE"/>
              </w:rPr>
              <w:t> </w:t>
            </w:r>
          </w:p>
        </w:tc>
      </w:tr>
      <w:tr w:rsidR="00D11AC1" w:rsidRPr="00D11AC1" w:rsidTr="00935659">
        <w:trPr>
          <w:trHeight w:val="795"/>
        </w:trPr>
        <w:tc>
          <w:tcPr>
            <w:tcW w:w="1849" w:type="pct"/>
            <w:gridSpan w:val="2"/>
            <w:shd w:val="clear" w:color="auto" w:fill="auto"/>
            <w:vAlign w:val="center"/>
            <w:hideMark/>
          </w:tcPr>
          <w:p w:rsidR="00D11AC1" w:rsidRPr="00D11AC1" w:rsidRDefault="00D11AC1" w:rsidP="00D11AC1">
            <w:pPr>
              <w:spacing w:after="0" w:line="240" w:lineRule="auto"/>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შუალედური მოსალოდნელი შედეგი (2024 წელი)</w:t>
            </w:r>
          </w:p>
        </w:tc>
        <w:tc>
          <w:tcPr>
            <w:tcW w:w="3151" w:type="pct"/>
            <w:gridSpan w:val="5"/>
            <w:shd w:val="clear" w:color="000000" w:fill="FFFFFF"/>
            <w:vAlign w:val="center"/>
            <w:hideMark/>
          </w:tcPr>
          <w:p w:rsidR="00D11AC1" w:rsidRPr="00D11AC1" w:rsidRDefault="00D11AC1" w:rsidP="00D11AC1">
            <w:pPr>
              <w:spacing w:after="0" w:line="240" w:lineRule="auto"/>
              <w:rPr>
                <w:rFonts w:ascii="Sylfaen" w:eastAsia="Times New Roman" w:hAnsi="Sylfaen"/>
                <w:color w:val="000000"/>
                <w:lang w:val="ka-GE" w:eastAsia="ka-GE"/>
              </w:rPr>
            </w:pPr>
            <w:r w:rsidRPr="00D11AC1">
              <w:rPr>
                <w:rFonts w:ascii="Sylfaen" w:eastAsia="Times New Roman" w:hAnsi="Sylfaen"/>
                <w:color w:val="000000"/>
                <w:lang w:val="ka-GE" w:eastAsia="ka-GE"/>
              </w:rPr>
              <w:t xml:space="preserve">ბორჯომის მუნიციპალიტეტის ტერიტორიაზე და მის გარე უბნებში არსებული სკვერების და ბაღ-პარკების მოწესრიგება </w:t>
            </w:r>
          </w:p>
        </w:tc>
      </w:tr>
    </w:tbl>
    <w:p w:rsidR="009F43E0" w:rsidRDefault="009F43E0" w:rsidP="009F43E0">
      <w:pPr>
        <w:rPr>
          <w:b/>
          <w:sz w:val="28"/>
        </w:rPr>
      </w:pPr>
    </w:p>
    <w:p w:rsidR="00BA4820" w:rsidRDefault="00BA4820" w:rsidP="00DB03A2">
      <w:pPr>
        <w:jc w:val="center"/>
        <w:rPr>
          <w:b/>
          <w:sz w:val="28"/>
        </w:rPr>
      </w:pPr>
    </w:p>
    <w:p w:rsidR="00BA4820" w:rsidRDefault="00BA4820" w:rsidP="00DB03A2">
      <w:pPr>
        <w:jc w:val="center"/>
        <w:rPr>
          <w:b/>
          <w:sz w:val="28"/>
        </w:rPr>
      </w:pPr>
    </w:p>
    <w:p w:rsidR="00BA4820" w:rsidRDefault="00BA4820" w:rsidP="00DB03A2">
      <w:pPr>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1856"/>
        <w:gridCol w:w="1218"/>
        <w:gridCol w:w="790"/>
        <w:gridCol w:w="1161"/>
        <w:gridCol w:w="1131"/>
        <w:gridCol w:w="1392"/>
        <w:gridCol w:w="2567"/>
        <w:gridCol w:w="789"/>
      </w:tblGrid>
      <w:tr w:rsidR="00880A51" w:rsidRPr="00880A51" w:rsidTr="00935659">
        <w:trPr>
          <w:trHeight w:val="720"/>
        </w:trPr>
        <w:tc>
          <w:tcPr>
            <w:tcW w:w="882" w:type="pct"/>
            <w:vMerge w:val="restart"/>
            <w:shd w:val="clear" w:color="auto" w:fill="auto"/>
            <w:vAlign w:val="center"/>
            <w:hideMark/>
          </w:tcPr>
          <w:p w:rsidR="00880A51" w:rsidRPr="00880A51" w:rsidRDefault="00880A51" w:rsidP="00880A51">
            <w:pPr>
              <w:spacing w:after="0" w:line="240" w:lineRule="auto"/>
              <w:jc w:val="center"/>
              <w:rPr>
                <w:rFonts w:ascii="Sylfaen" w:eastAsia="Times New Roman" w:hAnsi="Sylfaen"/>
                <w:sz w:val="20"/>
                <w:szCs w:val="20"/>
                <w:lang w:val="ka-GE" w:eastAsia="ka-GE"/>
              </w:rPr>
            </w:pPr>
            <w:r w:rsidRPr="00880A51">
              <w:rPr>
                <w:rFonts w:ascii="Sylfaen" w:eastAsia="Times New Roman" w:hAnsi="Sylfaen"/>
                <w:sz w:val="20"/>
                <w:szCs w:val="20"/>
                <w:lang w:val="ka-GE" w:eastAsia="ka-GE"/>
              </w:rPr>
              <w:lastRenderedPageBreak/>
              <w:t xml:space="preserve">მოსალოდნელი შუალედური შედეგი </w:t>
            </w:r>
            <w:r w:rsidRPr="00880A51">
              <w:rPr>
                <w:rFonts w:ascii="Sylfaen" w:eastAsia="Times New Roman" w:hAnsi="Sylfaen"/>
                <w:b/>
                <w:bCs/>
                <w:sz w:val="20"/>
                <w:szCs w:val="20"/>
                <w:lang w:val="ka-GE" w:eastAsia="ka-GE"/>
              </w:rPr>
              <w:t>(OUTPUT)</w:t>
            </w:r>
          </w:p>
        </w:tc>
        <w:tc>
          <w:tcPr>
            <w:tcW w:w="1451" w:type="pct"/>
            <w:gridSpan w:val="3"/>
            <w:shd w:val="clear" w:color="auto" w:fill="auto"/>
            <w:vAlign w:val="center"/>
            <w:hideMark/>
          </w:tcPr>
          <w:p w:rsidR="00880A51" w:rsidRPr="00880A51" w:rsidRDefault="00880A51" w:rsidP="00880A51">
            <w:pPr>
              <w:spacing w:after="0" w:line="240" w:lineRule="auto"/>
              <w:jc w:val="center"/>
              <w:rPr>
                <w:rFonts w:ascii="Sylfaen" w:eastAsia="Times New Roman" w:hAnsi="Sylfaen"/>
                <w:sz w:val="20"/>
                <w:szCs w:val="20"/>
                <w:lang w:val="ka-GE" w:eastAsia="ka-GE"/>
              </w:rPr>
            </w:pPr>
            <w:r w:rsidRPr="00880A51">
              <w:rPr>
                <w:rFonts w:ascii="Sylfaen" w:eastAsia="Times New Roman" w:hAnsi="Sylfaen"/>
                <w:sz w:val="20"/>
                <w:szCs w:val="20"/>
                <w:lang w:val="ka-GE" w:eastAsia="ka-GE"/>
              </w:rPr>
              <w:t>შედეგის ინდიკატორები</w:t>
            </w:r>
          </w:p>
        </w:tc>
        <w:tc>
          <w:tcPr>
            <w:tcW w:w="396" w:type="pct"/>
            <w:vMerge w:val="restart"/>
            <w:shd w:val="clear" w:color="auto" w:fill="auto"/>
            <w:vAlign w:val="center"/>
            <w:hideMark/>
          </w:tcPr>
          <w:p w:rsidR="00880A51" w:rsidRPr="00880A51" w:rsidRDefault="00880A51" w:rsidP="00880A51">
            <w:pPr>
              <w:spacing w:after="0" w:line="240" w:lineRule="auto"/>
              <w:jc w:val="center"/>
              <w:rPr>
                <w:rFonts w:ascii="Sylfaen" w:eastAsia="Times New Roman" w:hAnsi="Sylfaen"/>
                <w:sz w:val="20"/>
                <w:szCs w:val="20"/>
                <w:lang w:val="ka-GE" w:eastAsia="ka-GE"/>
              </w:rPr>
            </w:pPr>
            <w:r w:rsidRPr="00880A51">
              <w:rPr>
                <w:rFonts w:ascii="Sylfaen" w:eastAsia="Times New Roman" w:hAnsi="Sylfaen"/>
                <w:sz w:val="20"/>
                <w:szCs w:val="20"/>
                <w:lang w:val="ka-GE" w:eastAsia="ka-GE"/>
              </w:rPr>
              <w:t>ზომის ერთეული</w:t>
            </w:r>
          </w:p>
        </w:tc>
        <w:tc>
          <w:tcPr>
            <w:tcW w:w="396" w:type="pct"/>
            <w:vMerge w:val="restart"/>
            <w:shd w:val="clear" w:color="auto" w:fill="auto"/>
            <w:vAlign w:val="center"/>
            <w:hideMark/>
          </w:tcPr>
          <w:p w:rsidR="00880A51" w:rsidRPr="00880A51" w:rsidRDefault="00880A51" w:rsidP="00880A51">
            <w:pPr>
              <w:spacing w:after="0" w:line="240" w:lineRule="auto"/>
              <w:jc w:val="center"/>
              <w:rPr>
                <w:rFonts w:ascii="Sylfaen" w:eastAsia="Times New Roman" w:hAnsi="Sylfaen"/>
                <w:sz w:val="20"/>
                <w:szCs w:val="20"/>
                <w:lang w:val="ka-GE" w:eastAsia="ka-GE"/>
              </w:rPr>
            </w:pPr>
            <w:r w:rsidRPr="00880A51">
              <w:rPr>
                <w:rFonts w:ascii="Sylfaen" w:eastAsia="Times New Roman" w:hAnsi="Sylfaen"/>
                <w:sz w:val="20"/>
                <w:szCs w:val="20"/>
                <w:lang w:val="ka-GE" w:eastAsia="ka-GE"/>
              </w:rPr>
              <w:t>გეგმიური გადახრა</w:t>
            </w:r>
          </w:p>
        </w:tc>
        <w:tc>
          <w:tcPr>
            <w:tcW w:w="396" w:type="pct"/>
            <w:vMerge w:val="restart"/>
            <w:shd w:val="clear" w:color="auto" w:fill="auto"/>
            <w:vAlign w:val="center"/>
            <w:hideMark/>
          </w:tcPr>
          <w:p w:rsidR="00880A51" w:rsidRPr="00880A51" w:rsidRDefault="00880A51" w:rsidP="00880A51">
            <w:pPr>
              <w:spacing w:after="0" w:line="240" w:lineRule="auto"/>
              <w:jc w:val="center"/>
              <w:rPr>
                <w:rFonts w:ascii="Sylfaen" w:eastAsia="Times New Roman" w:hAnsi="Sylfaen"/>
                <w:sz w:val="20"/>
                <w:szCs w:val="20"/>
                <w:lang w:val="ka-GE" w:eastAsia="ka-GE"/>
              </w:rPr>
            </w:pPr>
            <w:r w:rsidRPr="00880A51">
              <w:rPr>
                <w:rFonts w:ascii="Sylfaen" w:eastAsia="Times New Roman" w:hAnsi="Sylfaen"/>
                <w:sz w:val="20"/>
                <w:szCs w:val="20"/>
                <w:lang w:val="ka-GE" w:eastAsia="ka-GE"/>
              </w:rPr>
              <w:t>მონაცემთა წყარო</w:t>
            </w:r>
          </w:p>
        </w:tc>
        <w:tc>
          <w:tcPr>
            <w:tcW w:w="1083" w:type="pct"/>
            <w:vMerge w:val="restart"/>
            <w:shd w:val="clear" w:color="auto" w:fill="auto"/>
            <w:vAlign w:val="center"/>
            <w:hideMark/>
          </w:tcPr>
          <w:p w:rsidR="00880A51" w:rsidRPr="00880A51" w:rsidRDefault="00880A51" w:rsidP="00880A51">
            <w:pPr>
              <w:spacing w:after="0" w:line="240" w:lineRule="auto"/>
              <w:jc w:val="center"/>
              <w:rPr>
                <w:rFonts w:ascii="Sylfaen" w:eastAsia="Times New Roman" w:hAnsi="Sylfaen"/>
                <w:sz w:val="20"/>
                <w:szCs w:val="20"/>
                <w:lang w:val="ka-GE" w:eastAsia="ka-GE"/>
              </w:rPr>
            </w:pPr>
            <w:r w:rsidRPr="00880A51">
              <w:rPr>
                <w:rFonts w:ascii="Sylfaen" w:eastAsia="Times New Roman" w:hAnsi="Sylfaen"/>
                <w:sz w:val="20"/>
                <w:szCs w:val="20"/>
                <w:lang w:val="ka-GE" w:eastAsia="ka-GE"/>
              </w:rPr>
              <w:t>მეთოდოლოგია</w:t>
            </w:r>
          </w:p>
        </w:tc>
        <w:tc>
          <w:tcPr>
            <w:tcW w:w="396" w:type="pct"/>
            <w:vMerge w:val="restart"/>
            <w:shd w:val="clear" w:color="auto" w:fill="auto"/>
            <w:vAlign w:val="center"/>
            <w:hideMark/>
          </w:tcPr>
          <w:p w:rsidR="00880A51" w:rsidRPr="00880A51" w:rsidRDefault="00880A51" w:rsidP="00880A51">
            <w:pPr>
              <w:spacing w:after="0" w:line="240" w:lineRule="auto"/>
              <w:jc w:val="center"/>
              <w:rPr>
                <w:rFonts w:ascii="Sylfaen" w:eastAsia="Times New Roman" w:hAnsi="Sylfaen"/>
                <w:sz w:val="20"/>
                <w:szCs w:val="20"/>
                <w:lang w:val="ka-GE" w:eastAsia="ka-GE"/>
              </w:rPr>
            </w:pPr>
            <w:r w:rsidRPr="00880A51">
              <w:rPr>
                <w:rFonts w:ascii="Sylfaen" w:eastAsia="Times New Roman" w:hAnsi="Sylfaen"/>
                <w:sz w:val="20"/>
                <w:szCs w:val="20"/>
                <w:lang w:val="ka-GE" w:eastAsia="ka-GE"/>
              </w:rPr>
              <w:t>რისკი</w:t>
            </w:r>
          </w:p>
        </w:tc>
      </w:tr>
      <w:tr w:rsidR="00880A51" w:rsidRPr="00880A51" w:rsidTr="00935659">
        <w:trPr>
          <w:trHeight w:val="885"/>
        </w:trPr>
        <w:tc>
          <w:tcPr>
            <w:tcW w:w="882" w:type="pct"/>
            <w:vMerge/>
            <w:vAlign w:val="center"/>
            <w:hideMark/>
          </w:tcPr>
          <w:p w:rsidR="00880A51" w:rsidRPr="00880A51" w:rsidRDefault="00880A51" w:rsidP="00880A51">
            <w:pPr>
              <w:spacing w:after="0" w:line="240" w:lineRule="auto"/>
              <w:rPr>
                <w:rFonts w:ascii="Sylfaen" w:eastAsia="Times New Roman" w:hAnsi="Sylfaen"/>
                <w:sz w:val="20"/>
                <w:szCs w:val="20"/>
                <w:lang w:val="ka-GE" w:eastAsia="ka-GE"/>
              </w:rPr>
            </w:pPr>
          </w:p>
        </w:tc>
        <w:tc>
          <w:tcPr>
            <w:tcW w:w="658" w:type="pct"/>
            <w:shd w:val="clear" w:color="auto" w:fill="auto"/>
            <w:vAlign w:val="center"/>
            <w:hideMark/>
          </w:tcPr>
          <w:p w:rsidR="00880A51" w:rsidRPr="00880A51" w:rsidRDefault="00880A51" w:rsidP="00880A51">
            <w:pPr>
              <w:spacing w:after="0" w:line="240" w:lineRule="auto"/>
              <w:jc w:val="center"/>
              <w:rPr>
                <w:rFonts w:ascii="Sylfaen" w:eastAsia="Times New Roman" w:hAnsi="Sylfaen"/>
                <w:sz w:val="20"/>
                <w:szCs w:val="20"/>
                <w:lang w:val="ka-GE" w:eastAsia="ka-GE"/>
              </w:rPr>
            </w:pPr>
            <w:r w:rsidRPr="00880A51">
              <w:rPr>
                <w:rFonts w:ascii="Sylfaen" w:eastAsia="Times New Roman" w:hAnsi="Sylfaen"/>
                <w:sz w:val="20"/>
                <w:szCs w:val="20"/>
                <w:lang w:val="ka-GE" w:eastAsia="ka-GE"/>
              </w:rPr>
              <w:t>დასახელება</w:t>
            </w:r>
          </w:p>
        </w:tc>
        <w:tc>
          <w:tcPr>
            <w:tcW w:w="396" w:type="pct"/>
            <w:shd w:val="clear" w:color="auto" w:fill="auto"/>
            <w:vAlign w:val="center"/>
            <w:hideMark/>
          </w:tcPr>
          <w:p w:rsidR="00880A51" w:rsidRPr="00880A51" w:rsidRDefault="00880A51" w:rsidP="00880A51">
            <w:pPr>
              <w:spacing w:after="0" w:line="240" w:lineRule="auto"/>
              <w:jc w:val="center"/>
              <w:rPr>
                <w:rFonts w:ascii="Sylfaen" w:eastAsia="Times New Roman" w:hAnsi="Sylfaen"/>
                <w:sz w:val="20"/>
                <w:szCs w:val="20"/>
                <w:lang w:val="ka-GE" w:eastAsia="ka-GE"/>
              </w:rPr>
            </w:pPr>
            <w:r w:rsidRPr="00880A51">
              <w:rPr>
                <w:rFonts w:ascii="Sylfaen" w:eastAsia="Times New Roman" w:hAnsi="Sylfaen"/>
                <w:sz w:val="20"/>
                <w:szCs w:val="20"/>
                <w:lang w:val="ka-GE" w:eastAsia="ka-GE"/>
              </w:rPr>
              <w:t>2023 წელი (საბაზისო)</w:t>
            </w:r>
          </w:p>
        </w:tc>
        <w:tc>
          <w:tcPr>
            <w:tcW w:w="396" w:type="pct"/>
            <w:shd w:val="clear" w:color="auto" w:fill="auto"/>
            <w:vAlign w:val="center"/>
            <w:hideMark/>
          </w:tcPr>
          <w:p w:rsidR="00880A51" w:rsidRPr="00880A51" w:rsidRDefault="00880A51" w:rsidP="00880A51">
            <w:pPr>
              <w:spacing w:after="0" w:line="240" w:lineRule="auto"/>
              <w:jc w:val="center"/>
              <w:rPr>
                <w:rFonts w:ascii="Sylfaen" w:eastAsia="Times New Roman" w:hAnsi="Sylfaen"/>
                <w:sz w:val="20"/>
                <w:szCs w:val="20"/>
                <w:lang w:val="ka-GE" w:eastAsia="ka-GE"/>
              </w:rPr>
            </w:pPr>
            <w:r w:rsidRPr="00880A51">
              <w:rPr>
                <w:rFonts w:ascii="Sylfaen" w:eastAsia="Times New Roman" w:hAnsi="Sylfaen"/>
                <w:sz w:val="20"/>
                <w:szCs w:val="20"/>
                <w:lang w:val="ka-GE" w:eastAsia="ka-GE"/>
              </w:rPr>
              <w:t>2024 წელი</w:t>
            </w:r>
          </w:p>
        </w:tc>
        <w:tc>
          <w:tcPr>
            <w:tcW w:w="396" w:type="pct"/>
            <w:vMerge/>
            <w:vAlign w:val="center"/>
            <w:hideMark/>
          </w:tcPr>
          <w:p w:rsidR="00880A51" w:rsidRPr="00880A51" w:rsidRDefault="00880A51" w:rsidP="00880A51">
            <w:pPr>
              <w:spacing w:after="0" w:line="240" w:lineRule="auto"/>
              <w:rPr>
                <w:rFonts w:ascii="Sylfaen" w:eastAsia="Times New Roman" w:hAnsi="Sylfaen"/>
                <w:sz w:val="20"/>
                <w:szCs w:val="20"/>
                <w:lang w:val="ka-GE" w:eastAsia="ka-GE"/>
              </w:rPr>
            </w:pPr>
          </w:p>
        </w:tc>
        <w:tc>
          <w:tcPr>
            <w:tcW w:w="396" w:type="pct"/>
            <w:vMerge/>
            <w:vAlign w:val="center"/>
            <w:hideMark/>
          </w:tcPr>
          <w:p w:rsidR="00880A51" w:rsidRPr="00880A51" w:rsidRDefault="00880A51" w:rsidP="00880A51">
            <w:pPr>
              <w:spacing w:after="0" w:line="240" w:lineRule="auto"/>
              <w:rPr>
                <w:rFonts w:ascii="Sylfaen" w:eastAsia="Times New Roman" w:hAnsi="Sylfaen"/>
                <w:sz w:val="20"/>
                <w:szCs w:val="20"/>
                <w:lang w:val="ka-GE" w:eastAsia="ka-GE"/>
              </w:rPr>
            </w:pPr>
          </w:p>
        </w:tc>
        <w:tc>
          <w:tcPr>
            <w:tcW w:w="396" w:type="pct"/>
            <w:vMerge/>
            <w:vAlign w:val="center"/>
            <w:hideMark/>
          </w:tcPr>
          <w:p w:rsidR="00880A51" w:rsidRPr="00880A51" w:rsidRDefault="00880A51" w:rsidP="00880A51">
            <w:pPr>
              <w:spacing w:after="0" w:line="240" w:lineRule="auto"/>
              <w:rPr>
                <w:rFonts w:ascii="Sylfaen" w:eastAsia="Times New Roman" w:hAnsi="Sylfaen"/>
                <w:sz w:val="20"/>
                <w:szCs w:val="20"/>
                <w:lang w:val="ka-GE" w:eastAsia="ka-GE"/>
              </w:rPr>
            </w:pPr>
          </w:p>
        </w:tc>
        <w:tc>
          <w:tcPr>
            <w:tcW w:w="1083" w:type="pct"/>
            <w:vMerge/>
            <w:vAlign w:val="center"/>
            <w:hideMark/>
          </w:tcPr>
          <w:p w:rsidR="00880A51" w:rsidRPr="00880A51" w:rsidRDefault="00880A51" w:rsidP="00880A51">
            <w:pPr>
              <w:spacing w:after="0" w:line="240" w:lineRule="auto"/>
              <w:rPr>
                <w:rFonts w:ascii="Sylfaen" w:eastAsia="Times New Roman" w:hAnsi="Sylfaen"/>
                <w:sz w:val="20"/>
                <w:szCs w:val="20"/>
                <w:lang w:val="ka-GE" w:eastAsia="ka-GE"/>
              </w:rPr>
            </w:pPr>
          </w:p>
        </w:tc>
        <w:tc>
          <w:tcPr>
            <w:tcW w:w="396" w:type="pct"/>
            <w:vMerge/>
            <w:vAlign w:val="center"/>
            <w:hideMark/>
          </w:tcPr>
          <w:p w:rsidR="00880A51" w:rsidRPr="00880A51" w:rsidRDefault="00880A51" w:rsidP="00880A51">
            <w:pPr>
              <w:spacing w:after="0" w:line="240" w:lineRule="auto"/>
              <w:rPr>
                <w:rFonts w:ascii="Sylfaen" w:eastAsia="Times New Roman" w:hAnsi="Sylfaen"/>
                <w:sz w:val="20"/>
                <w:szCs w:val="20"/>
                <w:lang w:val="ka-GE" w:eastAsia="ka-GE"/>
              </w:rPr>
            </w:pPr>
          </w:p>
        </w:tc>
      </w:tr>
      <w:tr w:rsidR="00880A51" w:rsidRPr="00880A51" w:rsidTr="00935659">
        <w:trPr>
          <w:trHeight w:val="1230"/>
        </w:trPr>
        <w:tc>
          <w:tcPr>
            <w:tcW w:w="882" w:type="pct"/>
            <w:shd w:val="clear" w:color="auto" w:fill="auto"/>
            <w:vAlign w:val="center"/>
            <w:hideMark/>
          </w:tcPr>
          <w:p w:rsidR="00880A51" w:rsidRPr="00880A51" w:rsidRDefault="00880A51" w:rsidP="00880A51">
            <w:pPr>
              <w:spacing w:after="0" w:line="240" w:lineRule="auto"/>
              <w:jc w:val="center"/>
              <w:rPr>
                <w:rFonts w:ascii="Sylfaen" w:eastAsia="Times New Roman" w:hAnsi="Sylfaen"/>
                <w:sz w:val="20"/>
                <w:szCs w:val="20"/>
                <w:lang w:val="ka-GE" w:eastAsia="ka-GE"/>
              </w:rPr>
            </w:pPr>
            <w:r w:rsidRPr="00880A51">
              <w:rPr>
                <w:rFonts w:ascii="Sylfaen" w:eastAsia="Times New Roman" w:hAnsi="Sylfaen"/>
                <w:sz w:val="20"/>
                <w:szCs w:val="20"/>
                <w:lang w:val="ka-GE" w:eastAsia="ka-GE"/>
              </w:rPr>
              <w:t>დასუფთავებული ტერიტორია</w:t>
            </w:r>
          </w:p>
        </w:tc>
        <w:tc>
          <w:tcPr>
            <w:tcW w:w="658" w:type="pct"/>
            <w:shd w:val="clear" w:color="auto" w:fill="auto"/>
            <w:vAlign w:val="center"/>
            <w:hideMark/>
          </w:tcPr>
          <w:p w:rsidR="00880A51" w:rsidRPr="00880A51" w:rsidRDefault="00880A51" w:rsidP="00880A51">
            <w:pPr>
              <w:spacing w:after="0" w:line="240" w:lineRule="auto"/>
              <w:rPr>
                <w:rFonts w:ascii="Sylfaen" w:eastAsia="Times New Roman" w:hAnsi="Sylfaen"/>
                <w:sz w:val="20"/>
                <w:szCs w:val="20"/>
                <w:lang w:val="ka-GE" w:eastAsia="ka-GE"/>
              </w:rPr>
            </w:pPr>
            <w:r w:rsidRPr="00880A51">
              <w:rPr>
                <w:rFonts w:ascii="Sylfaen" w:eastAsia="Times New Roman" w:hAnsi="Sylfaen"/>
                <w:sz w:val="20"/>
                <w:szCs w:val="20"/>
                <w:lang w:val="ka-GE" w:eastAsia="ka-GE"/>
              </w:rPr>
              <w:t>მოვლილი და დასუფთავებული სასაფლაოები</w:t>
            </w:r>
          </w:p>
        </w:tc>
        <w:tc>
          <w:tcPr>
            <w:tcW w:w="396" w:type="pct"/>
            <w:shd w:val="clear" w:color="auto" w:fill="auto"/>
            <w:vAlign w:val="center"/>
            <w:hideMark/>
          </w:tcPr>
          <w:p w:rsidR="00880A51" w:rsidRPr="00880A51" w:rsidRDefault="00880A51" w:rsidP="00880A51">
            <w:pPr>
              <w:spacing w:after="0" w:line="240" w:lineRule="auto"/>
              <w:jc w:val="center"/>
              <w:rPr>
                <w:rFonts w:ascii="Sylfaen" w:eastAsia="Times New Roman" w:hAnsi="Sylfaen"/>
                <w:sz w:val="20"/>
                <w:szCs w:val="20"/>
                <w:lang w:val="ka-GE" w:eastAsia="ka-GE"/>
              </w:rPr>
            </w:pPr>
            <w:r w:rsidRPr="00880A51">
              <w:rPr>
                <w:rFonts w:ascii="Sylfaen" w:eastAsia="Times New Roman" w:hAnsi="Sylfaen"/>
                <w:sz w:val="20"/>
                <w:szCs w:val="20"/>
                <w:lang w:val="ka-GE" w:eastAsia="ka-GE"/>
              </w:rPr>
              <w:t>4ჰა</w:t>
            </w:r>
          </w:p>
        </w:tc>
        <w:tc>
          <w:tcPr>
            <w:tcW w:w="396" w:type="pct"/>
            <w:shd w:val="clear" w:color="auto" w:fill="auto"/>
            <w:vAlign w:val="center"/>
            <w:hideMark/>
          </w:tcPr>
          <w:p w:rsidR="00880A51" w:rsidRPr="00880A51" w:rsidRDefault="00880A51" w:rsidP="00880A51">
            <w:pPr>
              <w:spacing w:after="0" w:line="240" w:lineRule="auto"/>
              <w:jc w:val="center"/>
              <w:rPr>
                <w:rFonts w:ascii="Sylfaen" w:eastAsia="Times New Roman" w:hAnsi="Sylfaen"/>
                <w:sz w:val="20"/>
                <w:szCs w:val="20"/>
                <w:lang w:val="ka-GE" w:eastAsia="ka-GE"/>
              </w:rPr>
            </w:pPr>
            <w:r w:rsidRPr="00880A51">
              <w:rPr>
                <w:rFonts w:ascii="Sylfaen" w:eastAsia="Times New Roman" w:hAnsi="Sylfaen"/>
                <w:sz w:val="20"/>
                <w:szCs w:val="20"/>
                <w:lang w:val="ka-GE" w:eastAsia="ka-GE"/>
              </w:rPr>
              <w:t>4ჰა</w:t>
            </w:r>
          </w:p>
        </w:tc>
        <w:tc>
          <w:tcPr>
            <w:tcW w:w="396" w:type="pct"/>
            <w:shd w:val="clear" w:color="auto" w:fill="auto"/>
            <w:vAlign w:val="center"/>
            <w:hideMark/>
          </w:tcPr>
          <w:p w:rsidR="00880A51" w:rsidRPr="00880A51" w:rsidRDefault="00880A51" w:rsidP="00880A51">
            <w:pPr>
              <w:spacing w:after="0" w:line="240" w:lineRule="auto"/>
              <w:jc w:val="center"/>
              <w:rPr>
                <w:rFonts w:ascii="Sylfaen" w:eastAsia="Times New Roman" w:hAnsi="Sylfaen"/>
                <w:sz w:val="20"/>
                <w:szCs w:val="20"/>
                <w:lang w:val="ka-GE" w:eastAsia="ka-GE"/>
              </w:rPr>
            </w:pPr>
            <w:r w:rsidRPr="00880A51">
              <w:rPr>
                <w:rFonts w:ascii="Sylfaen" w:eastAsia="Times New Roman" w:hAnsi="Sylfaen"/>
                <w:sz w:val="20"/>
                <w:szCs w:val="20"/>
                <w:lang w:val="ka-GE" w:eastAsia="ka-GE"/>
              </w:rPr>
              <w:t>ჰა</w:t>
            </w:r>
          </w:p>
        </w:tc>
        <w:tc>
          <w:tcPr>
            <w:tcW w:w="396" w:type="pct"/>
            <w:shd w:val="clear" w:color="auto" w:fill="auto"/>
            <w:vAlign w:val="center"/>
            <w:hideMark/>
          </w:tcPr>
          <w:p w:rsidR="00880A51" w:rsidRPr="00880A51" w:rsidRDefault="00880A51" w:rsidP="00880A51">
            <w:pPr>
              <w:spacing w:after="0" w:line="240" w:lineRule="auto"/>
              <w:jc w:val="center"/>
              <w:rPr>
                <w:rFonts w:ascii="Sylfaen" w:eastAsia="Times New Roman" w:hAnsi="Sylfaen"/>
                <w:sz w:val="20"/>
                <w:szCs w:val="20"/>
                <w:lang w:val="ka-GE" w:eastAsia="ka-GE"/>
              </w:rPr>
            </w:pPr>
            <w:r w:rsidRPr="00880A51">
              <w:rPr>
                <w:rFonts w:ascii="Sylfaen" w:eastAsia="Times New Roman" w:hAnsi="Sylfaen"/>
                <w:sz w:val="20"/>
                <w:szCs w:val="20"/>
                <w:lang w:val="ka-GE" w:eastAsia="ka-GE"/>
              </w:rPr>
              <w:t>5%</w:t>
            </w:r>
          </w:p>
        </w:tc>
        <w:tc>
          <w:tcPr>
            <w:tcW w:w="396" w:type="pct"/>
            <w:shd w:val="clear" w:color="auto" w:fill="auto"/>
            <w:vAlign w:val="center"/>
            <w:hideMark/>
          </w:tcPr>
          <w:p w:rsidR="00880A51" w:rsidRPr="00880A51" w:rsidRDefault="00880A51" w:rsidP="00880A51">
            <w:pPr>
              <w:spacing w:after="0" w:line="240" w:lineRule="auto"/>
              <w:jc w:val="center"/>
              <w:rPr>
                <w:rFonts w:ascii="Sylfaen" w:eastAsia="Times New Roman" w:hAnsi="Sylfaen"/>
                <w:sz w:val="18"/>
                <w:szCs w:val="18"/>
                <w:lang w:val="ka-GE" w:eastAsia="ka-GE"/>
              </w:rPr>
            </w:pPr>
            <w:r w:rsidRPr="00880A51">
              <w:rPr>
                <w:rFonts w:ascii="Sylfaen" w:eastAsia="Times New Roman" w:hAnsi="Sylfaen"/>
                <w:sz w:val="18"/>
                <w:szCs w:val="18"/>
                <w:lang w:val="ka-GE" w:eastAsia="ka-GE"/>
              </w:rPr>
              <w:t>მონიტორინგი</w:t>
            </w:r>
          </w:p>
        </w:tc>
        <w:tc>
          <w:tcPr>
            <w:tcW w:w="1083" w:type="pct"/>
            <w:shd w:val="clear" w:color="auto" w:fill="auto"/>
            <w:vAlign w:val="center"/>
            <w:hideMark/>
          </w:tcPr>
          <w:p w:rsidR="00880A51" w:rsidRPr="00880A51" w:rsidRDefault="00880A51" w:rsidP="00880A51">
            <w:pPr>
              <w:spacing w:after="0" w:line="240" w:lineRule="auto"/>
              <w:jc w:val="center"/>
              <w:rPr>
                <w:rFonts w:ascii="Sylfaen" w:eastAsia="Times New Roman" w:hAnsi="Sylfaen"/>
                <w:sz w:val="20"/>
                <w:szCs w:val="20"/>
                <w:lang w:val="ka-GE" w:eastAsia="ka-GE"/>
              </w:rPr>
            </w:pPr>
            <w:r w:rsidRPr="00880A51">
              <w:rPr>
                <w:rFonts w:ascii="Sylfaen" w:eastAsia="Times New Roman" w:hAnsi="Sylfaen"/>
                <w:sz w:val="20"/>
                <w:szCs w:val="20"/>
                <w:lang w:val="ka-GE" w:eastAsia="ka-GE"/>
              </w:rPr>
              <w:t>ინფრასტრუქტურის სამსახური</w:t>
            </w:r>
          </w:p>
        </w:tc>
        <w:tc>
          <w:tcPr>
            <w:tcW w:w="396" w:type="pct"/>
            <w:shd w:val="clear" w:color="auto" w:fill="auto"/>
            <w:vAlign w:val="center"/>
            <w:hideMark/>
          </w:tcPr>
          <w:p w:rsidR="00880A51" w:rsidRPr="00880A51" w:rsidRDefault="00880A51" w:rsidP="00880A51">
            <w:pPr>
              <w:spacing w:after="0" w:line="240" w:lineRule="auto"/>
              <w:jc w:val="center"/>
              <w:rPr>
                <w:rFonts w:ascii="Sylfaen" w:eastAsia="Times New Roman" w:hAnsi="Sylfaen"/>
                <w:sz w:val="20"/>
                <w:szCs w:val="20"/>
                <w:lang w:val="ka-GE" w:eastAsia="ka-GE"/>
              </w:rPr>
            </w:pPr>
            <w:r w:rsidRPr="00880A51">
              <w:rPr>
                <w:rFonts w:ascii="Sylfaen" w:eastAsia="Times New Roman" w:hAnsi="Sylfaen"/>
                <w:sz w:val="20"/>
                <w:szCs w:val="20"/>
                <w:lang w:val="ka-GE" w:eastAsia="ka-GE"/>
              </w:rPr>
              <w:t> </w:t>
            </w:r>
          </w:p>
        </w:tc>
      </w:tr>
    </w:tbl>
    <w:p w:rsidR="00BA4820" w:rsidRDefault="00BA4820" w:rsidP="00DB03A2">
      <w:pPr>
        <w:jc w:val="center"/>
        <w:rPr>
          <w:b/>
          <w:sz w:val="28"/>
        </w:rPr>
      </w:pPr>
    </w:p>
    <w:p w:rsidR="00BA4820" w:rsidRDefault="00BA4820" w:rsidP="00DB03A2">
      <w:pPr>
        <w:jc w:val="center"/>
        <w:rPr>
          <w:b/>
          <w:sz w:val="28"/>
        </w:rPr>
      </w:pPr>
    </w:p>
    <w:p w:rsidR="009F43E0" w:rsidRDefault="009F43E0" w:rsidP="00DB03A2">
      <w:pPr>
        <w:jc w:val="center"/>
        <w:rPr>
          <w:b/>
          <w:sz w:val="28"/>
        </w:rPr>
      </w:pPr>
    </w:p>
    <w:p w:rsidR="009F43E0" w:rsidRDefault="009F43E0" w:rsidP="00DB03A2">
      <w:pPr>
        <w:jc w:val="center"/>
        <w:rPr>
          <w:b/>
          <w:sz w:val="28"/>
        </w:rPr>
      </w:pPr>
    </w:p>
    <w:p w:rsidR="009F43E0" w:rsidRDefault="009F43E0" w:rsidP="00DB03A2">
      <w:pPr>
        <w:jc w:val="center"/>
        <w:rPr>
          <w:b/>
          <w:sz w:val="28"/>
        </w:rPr>
      </w:pPr>
    </w:p>
    <w:tbl>
      <w:tblPr>
        <w:tblW w:w="5000" w:type="pct"/>
        <w:tblLook w:val="04A0" w:firstRow="1" w:lastRow="0" w:firstColumn="1" w:lastColumn="0" w:noHBand="0" w:noVBand="1"/>
      </w:tblPr>
      <w:tblGrid>
        <w:gridCol w:w="1865"/>
        <w:gridCol w:w="3345"/>
        <w:gridCol w:w="1817"/>
        <w:gridCol w:w="2025"/>
        <w:gridCol w:w="1804"/>
        <w:gridCol w:w="1828"/>
        <w:gridCol w:w="266"/>
      </w:tblGrid>
      <w:tr w:rsidR="00223169" w:rsidRPr="00223169" w:rsidTr="00223169">
        <w:trPr>
          <w:trHeight w:val="975"/>
        </w:trPr>
        <w:tc>
          <w:tcPr>
            <w:tcW w:w="2700" w:type="pct"/>
            <w:gridSpan w:val="3"/>
            <w:tcBorders>
              <w:top w:val="single" w:sz="8" w:space="0" w:color="auto"/>
              <w:left w:val="single" w:sz="8" w:space="0" w:color="auto"/>
              <w:bottom w:val="nil"/>
              <w:right w:val="nil"/>
            </w:tcBorders>
            <w:shd w:val="clear" w:color="auto" w:fill="auto"/>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20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ბორჯომი გამწვანება 2012</w:t>
            </w:r>
          </w:p>
        </w:tc>
        <w:tc>
          <w:tcPr>
            <w:tcW w:w="94" w:type="pct"/>
            <w:tcBorders>
              <w:top w:val="nil"/>
              <w:left w:val="nil"/>
              <w:bottom w:val="nil"/>
              <w:right w:val="nil"/>
            </w:tcBorders>
            <w:shd w:val="clear" w:color="auto" w:fill="auto"/>
            <w:noWrap/>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p>
        </w:tc>
      </w:tr>
      <w:tr w:rsidR="00223169" w:rsidRPr="00223169" w:rsidTr="00223169">
        <w:trPr>
          <w:trHeight w:val="300"/>
        </w:trPr>
        <w:tc>
          <w:tcPr>
            <w:tcW w:w="4193" w:type="pct"/>
            <w:gridSpan w:val="5"/>
            <w:tcBorders>
              <w:top w:val="single" w:sz="4" w:space="0" w:color="auto"/>
              <w:left w:val="single" w:sz="4" w:space="0" w:color="auto"/>
              <w:bottom w:val="nil"/>
              <w:right w:val="single" w:sz="8" w:space="0" w:color="000000"/>
            </w:tcBorders>
            <w:shd w:val="clear" w:color="auto" w:fill="auto"/>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ღონისძიების კლასიფიკაციის კოდი:                                                           </w:t>
            </w:r>
          </w:p>
        </w:tc>
        <w:tc>
          <w:tcPr>
            <w:tcW w:w="713" w:type="pct"/>
            <w:tcBorders>
              <w:top w:val="single" w:sz="4" w:space="0" w:color="auto"/>
              <w:left w:val="nil"/>
              <w:bottom w:val="nil"/>
              <w:right w:val="single" w:sz="8"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02 05 03 03</w:t>
            </w:r>
          </w:p>
        </w:tc>
        <w:tc>
          <w:tcPr>
            <w:tcW w:w="94" w:type="pct"/>
            <w:tcBorders>
              <w:top w:val="single" w:sz="4" w:space="0" w:color="auto"/>
              <w:left w:val="nil"/>
              <w:bottom w:val="nil"/>
              <w:right w:val="single" w:sz="4" w:space="0" w:color="auto"/>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223169">
        <w:trPr>
          <w:trHeight w:val="1155"/>
        </w:trPr>
        <w:tc>
          <w:tcPr>
            <w:tcW w:w="2700" w:type="pct"/>
            <w:gridSpan w:val="3"/>
            <w:tcBorders>
              <w:top w:val="single" w:sz="4" w:space="0" w:color="auto"/>
              <w:left w:val="single" w:sz="4" w:space="0" w:color="auto"/>
              <w:bottom w:val="single" w:sz="8" w:space="0" w:color="auto"/>
              <w:right w:val="nil"/>
            </w:tcBorders>
            <w:shd w:val="clear" w:color="auto" w:fill="auto"/>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ღონისძიების დასახელება:</w:t>
            </w:r>
          </w:p>
        </w:tc>
        <w:tc>
          <w:tcPr>
            <w:tcW w:w="2300" w:type="pct"/>
            <w:gridSpan w:val="4"/>
            <w:tcBorders>
              <w:top w:val="single" w:sz="4" w:space="0" w:color="auto"/>
              <w:left w:val="single" w:sz="4" w:space="0" w:color="auto"/>
              <w:bottom w:val="single" w:sz="4" w:space="0" w:color="auto"/>
              <w:right w:val="nil"/>
            </w:tcBorders>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შხამქიმიკატებით შეწამვლა მარადმწვანე მრავალწლიანი ბუჩქების (წყავის, ლუგუსტრუმის,ბზების)  მავნებლების საწინააღმდეგოდ.</w:t>
            </w:r>
          </w:p>
        </w:tc>
      </w:tr>
      <w:tr w:rsidR="00223169" w:rsidRPr="00223169" w:rsidTr="00223169">
        <w:trPr>
          <w:trHeight w:val="315"/>
        </w:trPr>
        <w:tc>
          <w:tcPr>
            <w:tcW w:w="3489" w:type="pct"/>
            <w:gridSpan w:val="4"/>
            <w:tcBorders>
              <w:top w:val="single" w:sz="8" w:space="0" w:color="auto"/>
              <w:left w:val="single" w:sz="4" w:space="0" w:color="auto"/>
              <w:bottom w:val="single" w:sz="8" w:space="0" w:color="auto"/>
              <w:right w:val="single" w:sz="8" w:space="0" w:color="000000"/>
            </w:tcBorders>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არის ქვეპროგრამა ახალი</w:t>
            </w:r>
            <w:r w:rsidRPr="00223169">
              <w:rPr>
                <w:rFonts w:ascii="Sylfaen" w:eastAsia="Times New Roman" w:hAnsi="Sylfaen"/>
                <w:b/>
                <w:bCs/>
                <w:sz w:val="20"/>
                <w:szCs w:val="20"/>
                <w:lang w:val="ka-GE" w:eastAsia="ka-GE"/>
              </w:rPr>
              <w:t xml:space="preserve">? </w:t>
            </w:r>
            <w:r w:rsidRPr="00223169">
              <w:rPr>
                <w:rFonts w:ascii="Sylfaen" w:eastAsia="Times New Roman" w:hAnsi="Sylfaen"/>
                <w:sz w:val="20"/>
                <w:szCs w:val="20"/>
                <w:lang w:val="ka-GE" w:eastAsia="ka-GE"/>
              </w:rPr>
              <w:t xml:space="preserve">       </w:t>
            </w:r>
          </w:p>
        </w:tc>
        <w:tc>
          <w:tcPr>
            <w:tcW w:w="704" w:type="pct"/>
            <w:tcBorders>
              <w:top w:val="nil"/>
              <w:left w:val="nil"/>
              <w:bottom w:val="single" w:sz="8" w:space="0" w:color="auto"/>
              <w:right w:val="single" w:sz="8"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713" w:type="pct"/>
            <w:tcBorders>
              <w:top w:val="nil"/>
              <w:left w:val="nil"/>
              <w:bottom w:val="single" w:sz="8" w:space="0" w:color="auto"/>
              <w:right w:val="single" w:sz="8"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არა</w:t>
            </w:r>
          </w:p>
        </w:tc>
        <w:tc>
          <w:tcPr>
            <w:tcW w:w="94" w:type="pct"/>
            <w:tcBorders>
              <w:top w:val="nil"/>
              <w:left w:val="nil"/>
              <w:bottom w:val="nil"/>
              <w:right w:val="single" w:sz="4" w:space="0" w:color="auto"/>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223169">
        <w:trPr>
          <w:trHeight w:val="315"/>
        </w:trPr>
        <w:tc>
          <w:tcPr>
            <w:tcW w:w="2700" w:type="pct"/>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თუ ქვეპროგრამა ახალია, ვინ წარმოადგინა?</w:t>
            </w:r>
          </w:p>
        </w:tc>
        <w:tc>
          <w:tcPr>
            <w:tcW w:w="2206" w:type="pct"/>
            <w:gridSpan w:val="3"/>
            <w:tcBorders>
              <w:top w:val="single" w:sz="8" w:space="0" w:color="auto"/>
              <w:left w:val="nil"/>
              <w:bottom w:val="single" w:sz="8" w:space="0" w:color="auto"/>
              <w:right w:val="single" w:sz="8" w:space="0" w:color="000000"/>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w:t>
            </w:r>
          </w:p>
        </w:tc>
        <w:tc>
          <w:tcPr>
            <w:tcW w:w="94" w:type="pct"/>
            <w:tcBorders>
              <w:top w:val="nil"/>
              <w:left w:val="nil"/>
              <w:bottom w:val="nil"/>
              <w:right w:val="single" w:sz="4" w:space="0" w:color="auto"/>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223169">
        <w:trPr>
          <w:trHeight w:val="315"/>
        </w:trPr>
        <w:tc>
          <w:tcPr>
            <w:tcW w:w="2700" w:type="pct"/>
            <w:gridSpan w:val="3"/>
            <w:tcBorders>
              <w:top w:val="single" w:sz="8" w:space="0" w:color="auto"/>
              <w:left w:val="single" w:sz="4" w:space="0" w:color="auto"/>
              <w:bottom w:val="single" w:sz="8" w:space="0" w:color="auto"/>
              <w:right w:val="nil"/>
            </w:tcBorders>
            <w:shd w:val="clear" w:color="auto" w:fill="auto"/>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lastRenderedPageBreak/>
              <w:t>ქვეპროგრამის განმახორციელებელი:</w:t>
            </w:r>
          </w:p>
        </w:tc>
        <w:tc>
          <w:tcPr>
            <w:tcW w:w="2206"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ა(ა)იპ "ბორჯომი გამწვანება 2012"</w:t>
            </w:r>
          </w:p>
        </w:tc>
        <w:tc>
          <w:tcPr>
            <w:tcW w:w="94" w:type="pct"/>
            <w:tcBorders>
              <w:top w:val="nil"/>
              <w:left w:val="nil"/>
              <w:bottom w:val="nil"/>
              <w:right w:val="single" w:sz="4" w:space="0" w:color="auto"/>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223169">
        <w:trPr>
          <w:trHeight w:val="300"/>
        </w:trPr>
        <w:tc>
          <w:tcPr>
            <w:tcW w:w="1991" w:type="pct"/>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დაფინანსების წყარო</w:t>
            </w:r>
          </w:p>
        </w:tc>
        <w:tc>
          <w:tcPr>
            <w:tcW w:w="709"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2024 წელი</w:t>
            </w:r>
          </w:p>
        </w:tc>
        <w:tc>
          <w:tcPr>
            <w:tcW w:w="789"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2025 წელი</w:t>
            </w:r>
          </w:p>
        </w:tc>
        <w:tc>
          <w:tcPr>
            <w:tcW w:w="704"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2026 წელი</w:t>
            </w:r>
          </w:p>
        </w:tc>
        <w:tc>
          <w:tcPr>
            <w:tcW w:w="713" w:type="pct"/>
            <w:tcBorders>
              <w:top w:val="nil"/>
              <w:left w:val="nil"/>
              <w:bottom w:val="single" w:sz="4" w:space="0" w:color="auto"/>
              <w:right w:val="single" w:sz="8"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2027 წელი</w:t>
            </w:r>
          </w:p>
        </w:tc>
        <w:tc>
          <w:tcPr>
            <w:tcW w:w="94" w:type="pct"/>
            <w:tcBorders>
              <w:top w:val="nil"/>
              <w:left w:val="nil"/>
              <w:bottom w:val="nil"/>
              <w:right w:val="single" w:sz="4" w:space="0" w:color="auto"/>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223169">
        <w:trPr>
          <w:trHeight w:val="300"/>
        </w:trPr>
        <w:tc>
          <w:tcPr>
            <w:tcW w:w="199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მუნიციპალური ბიუჯეტი</w:t>
            </w:r>
          </w:p>
        </w:tc>
        <w:tc>
          <w:tcPr>
            <w:tcW w:w="709" w:type="pct"/>
            <w:tcBorders>
              <w:top w:val="nil"/>
              <w:left w:val="nil"/>
              <w:bottom w:val="nil"/>
              <w:right w:val="single" w:sz="4" w:space="0" w:color="auto"/>
            </w:tcBorders>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                                 11 210 </w:t>
            </w:r>
          </w:p>
        </w:tc>
        <w:tc>
          <w:tcPr>
            <w:tcW w:w="789" w:type="pct"/>
            <w:tcBorders>
              <w:top w:val="nil"/>
              <w:left w:val="nil"/>
              <w:bottom w:val="nil"/>
              <w:right w:val="single" w:sz="4" w:space="0" w:color="auto"/>
            </w:tcBorders>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                                  11 210 </w:t>
            </w:r>
          </w:p>
        </w:tc>
        <w:tc>
          <w:tcPr>
            <w:tcW w:w="704" w:type="pct"/>
            <w:tcBorders>
              <w:top w:val="nil"/>
              <w:left w:val="nil"/>
              <w:bottom w:val="nil"/>
              <w:right w:val="single" w:sz="4" w:space="0" w:color="auto"/>
            </w:tcBorders>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                             11 210 </w:t>
            </w:r>
          </w:p>
        </w:tc>
        <w:tc>
          <w:tcPr>
            <w:tcW w:w="713" w:type="pct"/>
            <w:tcBorders>
              <w:top w:val="nil"/>
              <w:left w:val="nil"/>
              <w:bottom w:val="nil"/>
              <w:right w:val="single" w:sz="4" w:space="0" w:color="auto"/>
            </w:tcBorders>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                             11 210 </w:t>
            </w:r>
          </w:p>
        </w:tc>
        <w:tc>
          <w:tcPr>
            <w:tcW w:w="94" w:type="pct"/>
            <w:tcBorders>
              <w:top w:val="nil"/>
              <w:left w:val="nil"/>
              <w:bottom w:val="nil"/>
              <w:right w:val="single" w:sz="4" w:space="0" w:color="auto"/>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223169">
        <w:trPr>
          <w:trHeight w:val="300"/>
        </w:trPr>
        <w:tc>
          <w:tcPr>
            <w:tcW w:w="199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სახელმწიფო ბიუჯეტი</w:t>
            </w:r>
          </w:p>
        </w:tc>
        <w:tc>
          <w:tcPr>
            <w:tcW w:w="709" w:type="pct"/>
            <w:tcBorders>
              <w:top w:val="single" w:sz="4" w:space="0" w:color="auto"/>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789" w:type="pct"/>
            <w:tcBorders>
              <w:top w:val="single" w:sz="4" w:space="0" w:color="auto"/>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704" w:type="pct"/>
            <w:tcBorders>
              <w:top w:val="single" w:sz="4" w:space="0" w:color="auto"/>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713" w:type="pct"/>
            <w:tcBorders>
              <w:top w:val="single" w:sz="4" w:space="0" w:color="auto"/>
              <w:left w:val="nil"/>
              <w:bottom w:val="single" w:sz="4" w:space="0" w:color="auto"/>
              <w:right w:val="single" w:sz="8" w:space="0" w:color="auto"/>
            </w:tcBorders>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94" w:type="pct"/>
            <w:tcBorders>
              <w:top w:val="nil"/>
              <w:left w:val="nil"/>
              <w:bottom w:val="nil"/>
              <w:right w:val="single" w:sz="4" w:space="0" w:color="auto"/>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223169">
        <w:trPr>
          <w:trHeight w:val="315"/>
        </w:trPr>
        <w:tc>
          <w:tcPr>
            <w:tcW w:w="1991" w:type="pct"/>
            <w:gridSpan w:val="2"/>
            <w:tcBorders>
              <w:top w:val="single" w:sz="4" w:space="0" w:color="auto"/>
              <w:left w:val="single" w:sz="4" w:space="0" w:color="auto"/>
              <w:bottom w:val="nil"/>
              <w:right w:val="single" w:sz="4" w:space="0" w:color="000000"/>
            </w:tcBorders>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სხვა ......</w:t>
            </w:r>
          </w:p>
        </w:tc>
        <w:tc>
          <w:tcPr>
            <w:tcW w:w="709" w:type="pct"/>
            <w:tcBorders>
              <w:top w:val="nil"/>
              <w:left w:val="nil"/>
              <w:bottom w:val="nil"/>
              <w:right w:val="single" w:sz="4" w:space="0" w:color="auto"/>
            </w:tcBorders>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789" w:type="pct"/>
            <w:tcBorders>
              <w:top w:val="nil"/>
              <w:left w:val="nil"/>
              <w:bottom w:val="nil"/>
              <w:right w:val="single" w:sz="4" w:space="0" w:color="auto"/>
            </w:tcBorders>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704" w:type="pct"/>
            <w:tcBorders>
              <w:top w:val="nil"/>
              <w:left w:val="nil"/>
              <w:bottom w:val="nil"/>
              <w:right w:val="single" w:sz="4" w:space="0" w:color="auto"/>
            </w:tcBorders>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713" w:type="pct"/>
            <w:tcBorders>
              <w:top w:val="nil"/>
              <w:left w:val="nil"/>
              <w:bottom w:val="nil"/>
              <w:right w:val="single" w:sz="8" w:space="0" w:color="auto"/>
            </w:tcBorders>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94" w:type="pct"/>
            <w:tcBorders>
              <w:top w:val="nil"/>
              <w:left w:val="nil"/>
              <w:bottom w:val="nil"/>
              <w:right w:val="single" w:sz="4" w:space="0" w:color="auto"/>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223169">
        <w:trPr>
          <w:trHeight w:val="300"/>
        </w:trPr>
        <w:tc>
          <w:tcPr>
            <w:tcW w:w="1991" w:type="pct"/>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სულ ქვეპროგრამა  </w:t>
            </w:r>
          </w:p>
        </w:tc>
        <w:tc>
          <w:tcPr>
            <w:tcW w:w="709" w:type="pct"/>
            <w:tcBorders>
              <w:top w:val="single" w:sz="8" w:space="0" w:color="auto"/>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11 210 </w:t>
            </w:r>
          </w:p>
        </w:tc>
        <w:tc>
          <w:tcPr>
            <w:tcW w:w="789" w:type="pct"/>
            <w:tcBorders>
              <w:top w:val="single" w:sz="8" w:space="0" w:color="auto"/>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11 210 </w:t>
            </w:r>
          </w:p>
        </w:tc>
        <w:tc>
          <w:tcPr>
            <w:tcW w:w="704" w:type="pct"/>
            <w:tcBorders>
              <w:top w:val="single" w:sz="8" w:space="0" w:color="auto"/>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11 210 </w:t>
            </w:r>
          </w:p>
        </w:tc>
        <w:tc>
          <w:tcPr>
            <w:tcW w:w="713" w:type="pct"/>
            <w:tcBorders>
              <w:top w:val="single" w:sz="8" w:space="0" w:color="auto"/>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11 210 </w:t>
            </w:r>
          </w:p>
        </w:tc>
        <w:tc>
          <w:tcPr>
            <w:tcW w:w="94" w:type="pct"/>
            <w:tcBorders>
              <w:top w:val="nil"/>
              <w:left w:val="nil"/>
              <w:bottom w:val="nil"/>
              <w:right w:val="single" w:sz="4" w:space="0" w:color="auto"/>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223169">
        <w:trPr>
          <w:trHeight w:val="300"/>
        </w:trPr>
        <w:tc>
          <w:tcPr>
            <w:tcW w:w="1991" w:type="pct"/>
            <w:gridSpan w:val="2"/>
            <w:tcBorders>
              <w:top w:val="single" w:sz="4" w:space="0" w:color="auto"/>
              <w:left w:val="single" w:sz="4" w:space="0" w:color="auto"/>
              <w:bottom w:val="nil"/>
              <w:right w:val="single" w:sz="4" w:space="0" w:color="auto"/>
            </w:tcBorders>
            <w:shd w:val="clear" w:color="auto" w:fill="auto"/>
            <w:noWrap/>
            <w:vAlign w:val="center"/>
            <w:hideMark/>
          </w:tcPr>
          <w:p w:rsidR="00223169" w:rsidRPr="00223169" w:rsidRDefault="00223169" w:rsidP="00223169">
            <w:pPr>
              <w:spacing w:after="0" w:line="240" w:lineRule="auto"/>
              <w:jc w:val="center"/>
              <w:rPr>
                <w:rFonts w:ascii="Sylfaen" w:eastAsia="Times New Roman" w:hAnsi="Sylfaen"/>
                <w:i/>
                <w:iCs/>
                <w:sz w:val="20"/>
                <w:szCs w:val="20"/>
                <w:lang w:val="ka-GE" w:eastAsia="ka-GE"/>
              </w:rPr>
            </w:pPr>
            <w:r w:rsidRPr="00223169">
              <w:rPr>
                <w:rFonts w:ascii="Sylfaen" w:eastAsia="Times New Roman" w:hAnsi="Sylfaen"/>
                <w:i/>
                <w:iCs/>
                <w:sz w:val="20"/>
                <w:szCs w:val="20"/>
                <w:lang w:val="ka-GE" w:eastAsia="ka-GE"/>
              </w:rPr>
              <w:t>მ.შ. კაპიტალური პროექტები</w:t>
            </w:r>
          </w:p>
        </w:tc>
        <w:tc>
          <w:tcPr>
            <w:tcW w:w="709" w:type="pct"/>
            <w:tcBorders>
              <w:top w:val="nil"/>
              <w:left w:val="nil"/>
              <w:bottom w:val="nil"/>
              <w:right w:val="single" w:sz="4" w:space="0" w:color="auto"/>
            </w:tcBorders>
            <w:shd w:val="clear" w:color="auto" w:fill="auto"/>
            <w:vAlign w:val="center"/>
            <w:hideMark/>
          </w:tcPr>
          <w:p w:rsidR="00223169" w:rsidRPr="00223169" w:rsidRDefault="00223169" w:rsidP="00223169">
            <w:pPr>
              <w:spacing w:after="0" w:line="240" w:lineRule="auto"/>
              <w:rPr>
                <w:rFonts w:ascii="Sylfaen" w:eastAsia="Times New Roman" w:hAnsi="Sylfaen"/>
                <w:i/>
                <w:iCs/>
                <w:sz w:val="20"/>
                <w:szCs w:val="20"/>
                <w:lang w:val="ka-GE" w:eastAsia="ka-GE"/>
              </w:rPr>
            </w:pPr>
            <w:r w:rsidRPr="00223169">
              <w:rPr>
                <w:rFonts w:ascii="Sylfaen" w:eastAsia="Times New Roman" w:hAnsi="Sylfaen"/>
                <w:i/>
                <w:iCs/>
                <w:sz w:val="20"/>
                <w:szCs w:val="20"/>
                <w:lang w:val="ka-GE" w:eastAsia="ka-GE"/>
              </w:rPr>
              <w:t> </w:t>
            </w:r>
          </w:p>
        </w:tc>
        <w:tc>
          <w:tcPr>
            <w:tcW w:w="789" w:type="pct"/>
            <w:tcBorders>
              <w:top w:val="nil"/>
              <w:left w:val="nil"/>
              <w:bottom w:val="nil"/>
              <w:right w:val="single" w:sz="4" w:space="0" w:color="auto"/>
            </w:tcBorders>
            <w:shd w:val="clear" w:color="auto" w:fill="auto"/>
            <w:vAlign w:val="center"/>
            <w:hideMark/>
          </w:tcPr>
          <w:p w:rsidR="00223169" w:rsidRPr="00223169" w:rsidRDefault="00223169" w:rsidP="00223169">
            <w:pPr>
              <w:spacing w:after="0" w:line="240" w:lineRule="auto"/>
              <w:rPr>
                <w:rFonts w:ascii="Sylfaen" w:eastAsia="Times New Roman" w:hAnsi="Sylfaen"/>
                <w:i/>
                <w:iCs/>
                <w:sz w:val="20"/>
                <w:szCs w:val="20"/>
                <w:lang w:val="ka-GE" w:eastAsia="ka-GE"/>
              </w:rPr>
            </w:pPr>
            <w:r w:rsidRPr="00223169">
              <w:rPr>
                <w:rFonts w:ascii="Sylfaen" w:eastAsia="Times New Roman" w:hAnsi="Sylfaen"/>
                <w:i/>
                <w:iCs/>
                <w:sz w:val="20"/>
                <w:szCs w:val="20"/>
                <w:lang w:val="ka-GE" w:eastAsia="ka-GE"/>
              </w:rPr>
              <w:t> </w:t>
            </w:r>
          </w:p>
        </w:tc>
        <w:tc>
          <w:tcPr>
            <w:tcW w:w="704" w:type="pct"/>
            <w:tcBorders>
              <w:top w:val="nil"/>
              <w:left w:val="nil"/>
              <w:bottom w:val="nil"/>
              <w:right w:val="single" w:sz="4" w:space="0" w:color="auto"/>
            </w:tcBorders>
            <w:shd w:val="clear" w:color="auto" w:fill="auto"/>
            <w:vAlign w:val="center"/>
            <w:hideMark/>
          </w:tcPr>
          <w:p w:rsidR="00223169" w:rsidRPr="00223169" w:rsidRDefault="00223169" w:rsidP="00223169">
            <w:pPr>
              <w:spacing w:after="0" w:line="240" w:lineRule="auto"/>
              <w:rPr>
                <w:rFonts w:ascii="Sylfaen" w:eastAsia="Times New Roman" w:hAnsi="Sylfaen"/>
                <w:i/>
                <w:iCs/>
                <w:sz w:val="20"/>
                <w:szCs w:val="20"/>
                <w:lang w:val="ka-GE" w:eastAsia="ka-GE"/>
              </w:rPr>
            </w:pPr>
            <w:r w:rsidRPr="00223169">
              <w:rPr>
                <w:rFonts w:ascii="Sylfaen" w:eastAsia="Times New Roman" w:hAnsi="Sylfaen"/>
                <w:i/>
                <w:iCs/>
                <w:sz w:val="20"/>
                <w:szCs w:val="20"/>
                <w:lang w:val="ka-GE" w:eastAsia="ka-GE"/>
              </w:rPr>
              <w:t> </w:t>
            </w:r>
          </w:p>
        </w:tc>
        <w:tc>
          <w:tcPr>
            <w:tcW w:w="713" w:type="pct"/>
            <w:tcBorders>
              <w:top w:val="nil"/>
              <w:left w:val="nil"/>
              <w:bottom w:val="nil"/>
              <w:right w:val="single" w:sz="8" w:space="0" w:color="auto"/>
            </w:tcBorders>
            <w:shd w:val="clear" w:color="auto" w:fill="auto"/>
            <w:vAlign w:val="center"/>
            <w:hideMark/>
          </w:tcPr>
          <w:p w:rsidR="00223169" w:rsidRPr="00223169" w:rsidRDefault="00223169" w:rsidP="00223169">
            <w:pPr>
              <w:spacing w:after="0" w:line="240" w:lineRule="auto"/>
              <w:rPr>
                <w:rFonts w:ascii="Sylfaen" w:eastAsia="Times New Roman" w:hAnsi="Sylfaen"/>
                <w:i/>
                <w:iCs/>
                <w:sz w:val="20"/>
                <w:szCs w:val="20"/>
                <w:lang w:val="ka-GE" w:eastAsia="ka-GE"/>
              </w:rPr>
            </w:pPr>
            <w:r w:rsidRPr="00223169">
              <w:rPr>
                <w:rFonts w:ascii="Sylfaen" w:eastAsia="Times New Roman" w:hAnsi="Sylfaen"/>
                <w:i/>
                <w:iCs/>
                <w:sz w:val="20"/>
                <w:szCs w:val="20"/>
                <w:lang w:val="ka-GE" w:eastAsia="ka-GE"/>
              </w:rPr>
              <w:t> </w:t>
            </w:r>
          </w:p>
        </w:tc>
        <w:tc>
          <w:tcPr>
            <w:tcW w:w="94" w:type="pct"/>
            <w:tcBorders>
              <w:top w:val="nil"/>
              <w:left w:val="nil"/>
              <w:bottom w:val="nil"/>
              <w:right w:val="single" w:sz="4" w:space="0" w:color="auto"/>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223169">
        <w:trPr>
          <w:trHeight w:val="630"/>
        </w:trPr>
        <w:tc>
          <w:tcPr>
            <w:tcW w:w="692" w:type="pct"/>
            <w:tcBorders>
              <w:top w:val="single" w:sz="4" w:space="0" w:color="auto"/>
              <w:left w:val="single" w:sz="4" w:space="0" w:color="auto"/>
              <w:bottom w:val="single" w:sz="8" w:space="0" w:color="auto"/>
              <w:right w:val="nil"/>
            </w:tcBorders>
            <w:shd w:val="clear" w:color="auto" w:fill="auto"/>
            <w:noWrap/>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მიზანი და აღწერა</w:t>
            </w:r>
          </w:p>
        </w:tc>
        <w:tc>
          <w:tcPr>
            <w:tcW w:w="4214" w:type="pct"/>
            <w:gridSpan w:val="5"/>
            <w:tcBorders>
              <w:top w:val="single" w:sz="4" w:space="0" w:color="auto"/>
              <w:left w:val="single" w:sz="4" w:space="0" w:color="auto"/>
              <w:bottom w:val="single" w:sz="4" w:space="0" w:color="auto"/>
              <w:right w:val="nil"/>
            </w:tcBorders>
            <w:shd w:val="clear" w:color="000000" w:fill="FFFFFF"/>
            <w:vAlign w:val="center"/>
            <w:hideMark/>
          </w:tcPr>
          <w:p w:rsidR="00223169" w:rsidRPr="00223169" w:rsidRDefault="00223169" w:rsidP="00223169">
            <w:pPr>
              <w:spacing w:after="0" w:line="240" w:lineRule="auto"/>
              <w:rPr>
                <w:rFonts w:ascii="Sylfaen" w:eastAsia="Times New Roman" w:hAnsi="Sylfaen"/>
                <w:color w:val="000000"/>
                <w:lang w:val="ka-GE" w:eastAsia="ka-GE"/>
              </w:rPr>
            </w:pPr>
            <w:r w:rsidRPr="00223169">
              <w:rPr>
                <w:rFonts w:ascii="Sylfaen" w:eastAsia="Times New Roman" w:hAnsi="Sylfaen"/>
                <w:color w:val="000000"/>
                <w:lang w:val="ka-GE" w:eastAsia="ka-GE"/>
              </w:rPr>
              <w:t>ქალაქში არსებული  მარადმწვანე მრავალწლიანი ბუჩქების  მოვლა პატრონობის შედეგად ქალაქი შეინარჩუნებს გამწვანებულ იერ სახეს.</w:t>
            </w:r>
          </w:p>
        </w:tc>
        <w:tc>
          <w:tcPr>
            <w:tcW w:w="94" w:type="pct"/>
            <w:tcBorders>
              <w:top w:val="single" w:sz="4" w:space="0" w:color="auto"/>
              <w:left w:val="nil"/>
              <w:bottom w:val="single" w:sz="4" w:space="0" w:color="auto"/>
              <w:right w:val="single" w:sz="4" w:space="0" w:color="auto"/>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223169">
        <w:trPr>
          <w:trHeight w:val="765"/>
        </w:trPr>
        <w:tc>
          <w:tcPr>
            <w:tcW w:w="1991" w:type="pct"/>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ქვეპროგრამის/ღონისძიების დასახელება</w:t>
            </w:r>
          </w:p>
        </w:tc>
        <w:tc>
          <w:tcPr>
            <w:tcW w:w="709"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რაოდენობა კვმ</w:t>
            </w:r>
          </w:p>
        </w:tc>
        <w:tc>
          <w:tcPr>
            <w:tcW w:w="789"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ერთ. საშ. ფასი</w:t>
            </w:r>
          </w:p>
        </w:tc>
        <w:tc>
          <w:tcPr>
            <w:tcW w:w="704"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სულ (ლარი)</w:t>
            </w:r>
          </w:p>
        </w:tc>
        <w:tc>
          <w:tcPr>
            <w:tcW w:w="713" w:type="pct"/>
            <w:tcBorders>
              <w:top w:val="nil"/>
              <w:left w:val="nil"/>
              <w:bottom w:val="single" w:sz="4" w:space="0" w:color="auto"/>
              <w:right w:val="single" w:sz="8"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18"/>
                <w:szCs w:val="18"/>
                <w:lang w:val="ka-GE" w:eastAsia="ka-GE"/>
              </w:rPr>
            </w:pPr>
            <w:r w:rsidRPr="00223169">
              <w:rPr>
                <w:rFonts w:ascii="Sylfaen" w:eastAsia="Times New Roman" w:hAnsi="Sylfaen"/>
                <w:sz w:val="18"/>
                <w:szCs w:val="18"/>
                <w:lang w:val="ka-GE" w:eastAsia="ka-GE"/>
              </w:rPr>
              <w:t>ეკონომიკური კლასიფიკაციის მუხლი</w:t>
            </w:r>
          </w:p>
        </w:tc>
        <w:tc>
          <w:tcPr>
            <w:tcW w:w="94" w:type="pct"/>
            <w:tcBorders>
              <w:top w:val="nil"/>
              <w:left w:val="nil"/>
              <w:bottom w:val="single" w:sz="4" w:space="0" w:color="auto"/>
              <w:right w:val="single" w:sz="4" w:space="0" w:color="auto"/>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223169">
        <w:trPr>
          <w:trHeight w:val="450"/>
        </w:trPr>
        <w:tc>
          <w:tcPr>
            <w:tcW w:w="692" w:type="pct"/>
            <w:vMerge w:val="restart"/>
            <w:tcBorders>
              <w:top w:val="nil"/>
              <w:left w:val="single" w:sz="4" w:space="0" w:color="auto"/>
              <w:bottom w:val="single" w:sz="8" w:space="0" w:color="000000"/>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შხამქიმიკატებით შეწამვლა მარადმწვანე მრავალწლიანი ბუჩქების   მავნებლების საწინააღმდეგოდ.</w:t>
            </w:r>
          </w:p>
        </w:tc>
        <w:tc>
          <w:tcPr>
            <w:tcW w:w="1298" w:type="pct"/>
            <w:tcBorders>
              <w:top w:val="nil"/>
              <w:left w:val="nil"/>
              <w:bottom w:val="single" w:sz="4" w:space="0" w:color="auto"/>
              <w:right w:val="single" w:sz="4" w:space="0" w:color="auto"/>
            </w:tcBorders>
            <w:shd w:val="clear" w:color="auto" w:fill="auto"/>
            <w:noWrap/>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 შრომის ანაზღაურება</w:t>
            </w:r>
          </w:p>
        </w:tc>
        <w:tc>
          <w:tcPr>
            <w:tcW w:w="709"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6(მუშა)</w:t>
            </w:r>
          </w:p>
        </w:tc>
        <w:tc>
          <w:tcPr>
            <w:tcW w:w="789"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704"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7 850,00 </w:t>
            </w:r>
          </w:p>
        </w:tc>
        <w:tc>
          <w:tcPr>
            <w:tcW w:w="713" w:type="pct"/>
            <w:tcBorders>
              <w:top w:val="nil"/>
              <w:left w:val="nil"/>
              <w:bottom w:val="single" w:sz="4" w:space="0" w:color="auto"/>
              <w:right w:val="single" w:sz="8"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2.5.3.4</w:t>
            </w:r>
          </w:p>
        </w:tc>
        <w:tc>
          <w:tcPr>
            <w:tcW w:w="94" w:type="pct"/>
            <w:tcBorders>
              <w:top w:val="nil"/>
              <w:left w:val="nil"/>
              <w:bottom w:val="nil"/>
              <w:right w:val="single" w:sz="4" w:space="0" w:color="auto"/>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223169">
        <w:trPr>
          <w:trHeight w:val="885"/>
        </w:trPr>
        <w:tc>
          <w:tcPr>
            <w:tcW w:w="692" w:type="pct"/>
            <w:vMerge/>
            <w:tcBorders>
              <w:top w:val="nil"/>
              <w:left w:val="single" w:sz="4" w:space="0" w:color="auto"/>
              <w:bottom w:val="single" w:sz="8" w:space="0" w:color="000000"/>
              <w:right w:val="single" w:sz="4" w:space="0" w:color="auto"/>
            </w:tcBorders>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p>
        </w:tc>
        <w:tc>
          <w:tcPr>
            <w:tcW w:w="1298"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საწვავი(ბენზინი) მუშების გადაადგილებისთვის</w:t>
            </w:r>
          </w:p>
        </w:tc>
        <w:tc>
          <w:tcPr>
            <w:tcW w:w="709"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425 ლიტრი</w:t>
            </w:r>
          </w:p>
        </w:tc>
        <w:tc>
          <w:tcPr>
            <w:tcW w:w="789"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                                       4,00 </w:t>
            </w:r>
          </w:p>
        </w:tc>
        <w:tc>
          <w:tcPr>
            <w:tcW w:w="704"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1 700,00 </w:t>
            </w:r>
          </w:p>
        </w:tc>
        <w:tc>
          <w:tcPr>
            <w:tcW w:w="713" w:type="pct"/>
            <w:tcBorders>
              <w:top w:val="nil"/>
              <w:left w:val="nil"/>
              <w:bottom w:val="single" w:sz="4" w:space="0" w:color="auto"/>
              <w:right w:val="single" w:sz="8"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2.5.3.1</w:t>
            </w:r>
          </w:p>
        </w:tc>
        <w:tc>
          <w:tcPr>
            <w:tcW w:w="94" w:type="pct"/>
            <w:tcBorders>
              <w:top w:val="nil"/>
              <w:left w:val="nil"/>
              <w:bottom w:val="nil"/>
              <w:right w:val="single" w:sz="4" w:space="0" w:color="auto"/>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223169">
        <w:trPr>
          <w:trHeight w:val="720"/>
        </w:trPr>
        <w:tc>
          <w:tcPr>
            <w:tcW w:w="692" w:type="pct"/>
            <w:vMerge/>
            <w:tcBorders>
              <w:top w:val="nil"/>
              <w:left w:val="single" w:sz="4" w:space="0" w:color="auto"/>
              <w:bottom w:val="single" w:sz="8" w:space="0" w:color="000000"/>
              <w:right w:val="single" w:sz="4" w:space="0" w:color="auto"/>
            </w:tcBorders>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p>
        </w:tc>
        <w:tc>
          <w:tcPr>
            <w:tcW w:w="1298"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სამუშაო სპეც ტანსაცმელი,ხელთათმანები</w:t>
            </w:r>
          </w:p>
        </w:tc>
        <w:tc>
          <w:tcPr>
            <w:tcW w:w="709"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6 ცალი</w:t>
            </w:r>
          </w:p>
        </w:tc>
        <w:tc>
          <w:tcPr>
            <w:tcW w:w="789"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                                  247,00 </w:t>
            </w:r>
          </w:p>
        </w:tc>
        <w:tc>
          <w:tcPr>
            <w:tcW w:w="704"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1 482,00 </w:t>
            </w:r>
          </w:p>
        </w:tc>
        <w:tc>
          <w:tcPr>
            <w:tcW w:w="713" w:type="pct"/>
            <w:tcBorders>
              <w:top w:val="nil"/>
              <w:left w:val="nil"/>
              <w:bottom w:val="single" w:sz="4" w:space="0" w:color="auto"/>
              <w:right w:val="single" w:sz="8"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2.5.3.1</w:t>
            </w:r>
          </w:p>
        </w:tc>
        <w:tc>
          <w:tcPr>
            <w:tcW w:w="94" w:type="pct"/>
            <w:tcBorders>
              <w:top w:val="nil"/>
              <w:left w:val="nil"/>
              <w:bottom w:val="nil"/>
              <w:right w:val="single" w:sz="4" w:space="0" w:color="auto"/>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223169">
        <w:trPr>
          <w:trHeight w:val="450"/>
        </w:trPr>
        <w:tc>
          <w:tcPr>
            <w:tcW w:w="692" w:type="pct"/>
            <w:vMerge/>
            <w:tcBorders>
              <w:top w:val="nil"/>
              <w:left w:val="single" w:sz="4" w:space="0" w:color="auto"/>
              <w:bottom w:val="single" w:sz="8" w:space="0" w:color="000000"/>
              <w:right w:val="single" w:sz="4" w:space="0" w:color="auto"/>
            </w:tcBorders>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p>
        </w:tc>
        <w:tc>
          <w:tcPr>
            <w:tcW w:w="1298"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დამცავი ნიღაბი</w:t>
            </w:r>
          </w:p>
        </w:tc>
        <w:tc>
          <w:tcPr>
            <w:tcW w:w="709"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6 ცალი</w:t>
            </w:r>
          </w:p>
        </w:tc>
        <w:tc>
          <w:tcPr>
            <w:tcW w:w="789"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                                    13,00 </w:t>
            </w:r>
          </w:p>
        </w:tc>
        <w:tc>
          <w:tcPr>
            <w:tcW w:w="704"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78,00 </w:t>
            </w:r>
          </w:p>
        </w:tc>
        <w:tc>
          <w:tcPr>
            <w:tcW w:w="713" w:type="pct"/>
            <w:tcBorders>
              <w:top w:val="nil"/>
              <w:left w:val="nil"/>
              <w:bottom w:val="single" w:sz="4" w:space="0" w:color="auto"/>
              <w:right w:val="single" w:sz="8"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2.5.3.1</w:t>
            </w:r>
          </w:p>
        </w:tc>
        <w:tc>
          <w:tcPr>
            <w:tcW w:w="94" w:type="pct"/>
            <w:tcBorders>
              <w:top w:val="nil"/>
              <w:left w:val="nil"/>
              <w:bottom w:val="nil"/>
              <w:right w:val="single" w:sz="4" w:space="0" w:color="auto"/>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223169">
        <w:trPr>
          <w:trHeight w:val="930"/>
        </w:trPr>
        <w:tc>
          <w:tcPr>
            <w:tcW w:w="692" w:type="pct"/>
            <w:vMerge/>
            <w:tcBorders>
              <w:top w:val="nil"/>
              <w:left w:val="single" w:sz="4" w:space="0" w:color="auto"/>
              <w:bottom w:val="single" w:sz="8" w:space="0" w:color="000000"/>
              <w:right w:val="single" w:sz="4" w:space="0" w:color="auto"/>
            </w:tcBorders>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p>
        </w:tc>
        <w:tc>
          <w:tcPr>
            <w:tcW w:w="1298"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მცენარეების შესაწამლი საშუალებები (შხამ ქიმიკატები)</w:t>
            </w:r>
          </w:p>
        </w:tc>
        <w:tc>
          <w:tcPr>
            <w:tcW w:w="709"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აქტარა-4გრ         კუნგ-ფუ(0,01ლ) </w:t>
            </w:r>
          </w:p>
        </w:tc>
        <w:tc>
          <w:tcPr>
            <w:tcW w:w="789"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 0.12 კგ x 575 ლარი                                                       39 ცალი x 0.80 ლარი </w:t>
            </w:r>
          </w:p>
        </w:tc>
        <w:tc>
          <w:tcPr>
            <w:tcW w:w="704"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100,00 </w:t>
            </w:r>
          </w:p>
        </w:tc>
        <w:tc>
          <w:tcPr>
            <w:tcW w:w="713" w:type="pct"/>
            <w:tcBorders>
              <w:top w:val="nil"/>
              <w:left w:val="nil"/>
              <w:bottom w:val="single" w:sz="4" w:space="0" w:color="auto"/>
              <w:right w:val="single" w:sz="8"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2.5.3.1</w:t>
            </w:r>
          </w:p>
        </w:tc>
        <w:tc>
          <w:tcPr>
            <w:tcW w:w="94" w:type="pct"/>
            <w:tcBorders>
              <w:top w:val="nil"/>
              <w:left w:val="nil"/>
              <w:bottom w:val="nil"/>
              <w:right w:val="single" w:sz="4" w:space="0" w:color="auto"/>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223169">
        <w:trPr>
          <w:trHeight w:val="300"/>
        </w:trPr>
        <w:tc>
          <w:tcPr>
            <w:tcW w:w="692" w:type="pct"/>
            <w:vMerge/>
            <w:tcBorders>
              <w:top w:val="nil"/>
              <w:left w:val="single" w:sz="4" w:space="0" w:color="auto"/>
              <w:bottom w:val="single" w:sz="8" w:space="0" w:color="000000"/>
              <w:right w:val="single" w:sz="4" w:space="0" w:color="auto"/>
            </w:tcBorders>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p>
        </w:tc>
        <w:tc>
          <w:tcPr>
            <w:tcW w:w="1298"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 სულ:</w:t>
            </w:r>
          </w:p>
        </w:tc>
        <w:tc>
          <w:tcPr>
            <w:tcW w:w="709"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789"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704"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11 210,00 </w:t>
            </w:r>
          </w:p>
        </w:tc>
        <w:tc>
          <w:tcPr>
            <w:tcW w:w="713" w:type="pct"/>
            <w:tcBorders>
              <w:top w:val="nil"/>
              <w:left w:val="nil"/>
              <w:bottom w:val="single" w:sz="4" w:space="0" w:color="auto"/>
              <w:right w:val="single" w:sz="8"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94" w:type="pct"/>
            <w:tcBorders>
              <w:top w:val="nil"/>
              <w:left w:val="nil"/>
              <w:bottom w:val="nil"/>
              <w:right w:val="single" w:sz="4" w:space="0" w:color="auto"/>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223169">
        <w:trPr>
          <w:trHeight w:val="315"/>
        </w:trPr>
        <w:tc>
          <w:tcPr>
            <w:tcW w:w="692" w:type="pct"/>
            <w:vMerge/>
            <w:tcBorders>
              <w:top w:val="nil"/>
              <w:left w:val="single" w:sz="4" w:space="0" w:color="auto"/>
              <w:bottom w:val="single" w:sz="8" w:space="0" w:color="000000"/>
              <w:right w:val="single" w:sz="4" w:space="0" w:color="auto"/>
            </w:tcBorders>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p>
        </w:tc>
        <w:tc>
          <w:tcPr>
            <w:tcW w:w="1298" w:type="pct"/>
            <w:tcBorders>
              <w:top w:val="nil"/>
              <w:left w:val="nil"/>
              <w:bottom w:val="single" w:sz="8"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709" w:type="pct"/>
            <w:tcBorders>
              <w:top w:val="nil"/>
              <w:left w:val="nil"/>
              <w:bottom w:val="single" w:sz="8"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789" w:type="pct"/>
            <w:tcBorders>
              <w:top w:val="nil"/>
              <w:left w:val="nil"/>
              <w:bottom w:val="single" w:sz="8"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704" w:type="pct"/>
            <w:tcBorders>
              <w:top w:val="nil"/>
              <w:left w:val="nil"/>
              <w:bottom w:val="single" w:sz="8"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713" w:type="pct"/>
            <w:tcBorders>
              <w:top w:val="nil"/>
              <w:left w:val="nil"/>
              <w:bottom w:val="single" w:sz="8" w:space="0" w:color="auto"/>
              <w:right w:val="single" w:sz="8"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94" w:type="pct"/>
            <w:tcBorders>
              <w:top w:val="nil"/>
              <w:left w:val="nil"/>
              <w:bottom w:val="nil"/>
              <w:right w:val="single" w:sz="4" w:space="0" w:color="auto"/>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223169">
        <w:trPr>
          <w:trHeight w:val="315"/>
        </w:trPr>
        <w:tc>
          <w:tcPr>
            <w:tcW w:w="4906" w:type="pct"/>
            <w:gridSpan w:val="6"/>
            <w:tcBorders>
              <w:top w:val="single" w:sz="8" w:space="0" w:color="auto"/>
              <w:left w:val="single" w:sz="4" w:space="0" w:color="auto"/>
              <w:bottom w:val="single" w:sz="8" w:space="0" w:color="auto"/>
              <w:right w:val="single" w:sz="8" w:space="0" w:color="000000"/>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94" w:type="pct"/>
            <w:tcBorders>
              <w:top w:val="nil"/>
              <w:left w:val="nil"/>
              <w:bottom w:val="nil"/>
              <w:right w:val="single" w:sz="4" w:space="0" w:color="auto"/>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223169">
        <w:trPr>
          <w:trHeight w:val="300"/>
        </w:trPr>
        <w:tc>
          <w:tcPr>
            <w:tcW w:w="1991" w:type="pct"/>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ქვეპროგრამის/ღონისძიების დასახელება</w:t>
            </w:r>
          </w:p>
        </w:tc>
        <w:tc>
          <w:tcPr>
            <w:tcW w:w="709"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1 კვარტალი</w:t>
            </w:r>
          </w:p>
        </w:tc>
        <w:tc>
          <w:tcPr>
            <w:tcW w:w="789"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2 კვარტალი</w:t>
            </w:r>
          </w:p>
        </w:tc>
        <w:tc>
          <w:tcPr>
            <w:tcW w:w="704"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3 კვარტალი</w:t>
            </w:r>
          </w:p>
        </w:tc>
        <w:tc>
          <w:tcPr>
            <w:tcW w:w="713" w:type="pct"/>
            <w:tcBorders>
              <w:top w:val="nil"/>
              <w:left w:val="nil"/>
              <w:bottom w:val="single" w:sz="4" w:space="0" w:color="auto"/>
              <w:right w:val="single" w:sz="8"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4 კვარტალი</w:t>
            </w:r>
          </w:p>
        </w:tc>
        <w:tc>
          <w:tcPr>
            <w:tcW w:w="94" w:type="pct"/>
            <w:tcBorders>
              <w:top w:val="nil"/>
              <w:left w:val="nil"/>
              <w:bottom w:val="nil"/>
              <w:right w:val="single" w:sz="4" w:space="0" w:color="auto"/>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223169">
        <w:trPr>
          <w:trHeight w:val="1050"/>
        </w:trPr>
        <w:tc>
          <w:tcPr>
            <w:tcW w:w="692" w:type="pct"/>
            <w:tcBorders>
              <w:top w:val="nil"/>
              <w:left w:val="single" w:sz="4" w:space="0" w:color="auto"/>
              <w:bottom w:val="single" w:sz="4" w:space="0" w:color="auto"/>
              <w:right w:val="single" w:sz="4" w:space="0" w:color="auto"/>
            </w:tcBorders>
            <w:shd w:val="clear" w:color="auto" w:fill="auto"/>
            <w:noWrap/>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lastRenderedPageBreak/>
              <w:t> </w:t>
            </w:r>
          </w:p>
        </w:tc>
        <w:tc>
          <w:tcPr>
            <w:tcW w:w="1298" w:type="pct"/>
            <w:tcBorders>
              <w:top w:val="nil"/>
              <w:left w:val="nil"/>
              <w:bottom w:val="single" w:sz="4" w:space="0" w:color="auto"/>
              <w:right w:val="single" w:sz="4" w:space="0" w:color="auto"/>
            </w:tcBorders>
            <w:shd w:val="clear" w:color="000000" w:fill="FFFFFF"/>
            <w:vAlign w:val="center"/>
            <w:hideMark/>
          </w:tcPr>
          <w:p w:rsidR="00223169" w:rsidRPr="00223169" w:rsidRDefault="00223169" w:rsidP="00223169">
            <w:pPr>
              <w:spacing w:after="0" w:line="240" w:lineRule="auto"/>
              <w:jc w:val="center"/>
              <w:rPr>
                <w:rFonts w:ascii="Sylfaen" w:eastAsia="Times New Roman" w:hAnsi="Sylfaen"/>
                <w:sz w:val="18"/>
                <w:szCs w:val="18"/>
                <w:lang w:val="ka-GE" w:eastAsia="ka-GE"/>
              </w:rPr>
            </w:pPr>
            <w:r w:rsidRPr="00223169">
              <w:rPr>
                <w:rFonts w:ascii="Sylfaen" w:eastAsia="Times New Roman" w:hAnsi="Sylfaen"/>
                <w:sz w:val="18"/>
                <w:szCs w:val="18"/>
                <w:lang w:val="ka-GE" w:eastAsia="ka-GE"/>
              </w:rPr>
              <w:t>შხამქიმიკატებით შეწამვლა მარადმწვანე მრავალწლიანი ბუჩქების (წყავის, ლუგუსტრუმის,ბზების)  მავნებლების საწინააღმდეგოდ.</w:t>
            </w:r>
          </w:p>
        </w:tc>
        <w:tc>
          <w:tcPr>
            <w:tcW w:w="709"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w:t>
            </w:r>
          </w:p>
        </w:tc>
        <w:tc>
          <w:tcPr>
            <w:tcW w:w="789"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x</w:t>
            </w:r>
          </w:p>
        </w:tc>
        <w:tc>
          <w:tcPr>
            <w:tcW w:w="704"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x</w:t>
            </w:r>
          </w:p>
        </w:tc>
        <w:tc>
          <w:tcPr>
            <w:tcW w:w="713" w:type="pct"/>
            <w:tcBorders>
              <w:top w:val="nil"/>
              <w:left w:val="nil"/>
              <w:bottom w:val="nil"/>
              <w:right w:val="single" w:sz="8"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w:t>
            </w:r>
          </w:p>
        </w:tc>
        <w:tc>
          <w:tcPr>
            <w:tcW w:w="94" w:type="pct"/>
            <w:tcBorders>
              <w:top w:val="nil"/>
              <w:left w:val="nil"/>
              <w:bottom w:val="nil"/>
              <w:right w:val="single" w:sz="4" w:space="0" w:color="auto"/>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223169">
        <w:trPr>
          <w:trHeight w:val="300"/>
        </w:trPr>
        <w:tc>
          <w:tcPr>
            <w:tcW w:w="692" w:type="pct"/>
            <w:tcBorders>
              <w:top w:val="nil"/>
              <w:left w:val="single" w:sz="4" w:space="0" w:color="auto"/>
              <w:bottom w:val="single" w:sz="4" w:space="0" w:color="auto"/>
              <w:right w:val="single" w:sz="4" w:space="0" w:color="auto"/>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1298" w:type="pct"/>
            <w:tcBorders>
              <w:top w:val="nil"/>
              <w:left w:val="nil"/>
              <w:bottom w:val="single" w:sz="4" w:space="0" w:color="auto"/>
              <w:right w:val="single" w:sz="4" w:space="0" w:color="auto"/>
            </w:tcBorders>
            <w:shd w:val="clear" w:color="000000" w:fill="FFFFFF"/>
            <w:vAlign w:val="center"/>
            <w:hideMark/>
          </w:tcPr>
          <w:p w:rsidR="00223169" w:rsidRPr="00223169" w:rsidRDefault="00223169" w:rsidP="00223169">
            <w:pPr>
              <w:spacing w:after="0" w:line="240" w:lineRule="auto"/>
              <w:jc w:val="center"/>
              <w:rPr>
                <w:rFonts w:ascii="Sylfaen" w:eastAsia="Times New Roman" w:hAnsi="Sylfaen"/>
                <w:sz w:val="18"/>
                <w:szCs w:val="18"/>
                <w:lang w:val="ka-GE" w:eastAsia="ka-GE"/>
              </w:rPr>
            </w:pPr>
            <w:r w:rsidRPr="00223169">
              <w:rPr>
                <w:rFonts w:ascii="Sylfaen" w:eastAsia="Times New Roman" w:hAnsi="Sylfaen"/>
                <w:sz w:val="18"/>
                <w:szCs w:val="18"/>
                <w:lang w:val="ka-GE" w:eastAsia="ka-GE"/>
              </w:rPr>
              <w:t> </w:t>
            </w:r>
          </w:p>
        </w:tc>
        <w:tc>
          <w:tcPr>
            <w:tcW w:w="709" w:type="pct"/>
            <w:tcBorders>
              <w:top w:val="nil"/>
              <w:left w:val="nil"/>
              <w:bottom w:val="nil"/>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w:t>
            </w:r>
          </w:p>
        </w:tc>
        <w:tc>
          <w:tcPr>
            <w:tcW w:w="789" w:type="pct"/>
            <w:tcBorders>
              <w:top w:val="nil"/>
              <w:left w:val="nil"/>
              <w:bottom w:val="nil"/>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w:t>
            </w:r>
          </w:p>
        </w:tc>
        <w:tc>
          <w:tcPr>
            <w:tcW w:w="704" w:type="pct"/>
            <w:tcBorders>
              <w:top w:val="nil"/>
              <w:left w:val="nil"/>
              <w:bottom w:val="nil"/>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w:t>
            </w:r>
          </w:p>
        </w:tc>
        <w:tc>
          <w:tcPr>
            <w:tcW w:w="713" w:type="pct"/>
            <w:tcBorders>
              <w:top w:val="single" w:sz="4" w:space="0" w:color="auto"/>
              <w:left w:val="nil"/>
              <w:bottom w:val="nil"/>
              <w:right w:val="single" w:sz="8"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w:t>
            </w:r>
          </w:p>
        </w:tc>
        <w:tc>
          <w:tcPr>
            <w:tcW w:w="94" w:type="pct"/>
            <w:tcBorders>
              <w:top w:val="nil"/>
              <w:left w:val="nil"/>
              <w:bottom w:val="nil"/>
              <w:right w:val="single" w:sz="4" w:space="0" w:color="auto"/>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223169">
        <w:trPr>
          <w:trHeight w:val="870"/>
        </w:trPr>
        <w:tc>
          <w:tcPr>
            <w:tcW w:w="1991" w:type="pct"/>
            <w:gridSpan w:val="2"/>
            <w:tcBorders>
              <w:top w:val="nil"/>
              <w:left w:val="single" w:sz="4" w:space="0" w:color="auto"/>
              <w:bottom w:val="single" w:sz="4" w:space="0" w:color="auto"/>
              <w:right w:val="nil"/>
            </w:tcBorders>
            <w:shd w:val="clear" w:color="auto" w:fill="auto"/>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შუალედური მოსალოდნელი შედეგი (2024 წელი)</w:t>
            </w:r>
          </w:p>
        </w:tc>
        <w:tc>
          <w:tcPr>
            <w:tcW w:w="3009" w:type="pct"/>
            <w:gridSpan w:val="5"/>
            <w:tcBorders>
              <w:top w:val="single" w:sz="4" w:space="0" w:color="auto"/>
              <w:left w:val="single" w:sz="4" w:space="0" w:color="auto"/>
              <w:bottom w:val="single" w:sz="4" w:space="0" w:color="auto"/>
              <w:right w:val="nil"/>
            </w:tcBorders>
            <w:shd w:val="clear" w:color="000000" w:fill="FFFFFF"/>
            <w:vAlign w:val="center"/>
            <w:hideMark/>
          </w:tcPr>
          <w:p w:rsidR="00223169" w:rsidRPr="00223169" w:rsidRDefault="00223169" w:rsidP="00223169">
            <w:pPr>
              <w:spacing w:after="0" w:line="240" w:lineRule="auto"/>
              <w:rPr>
                <w:rFonts w:ascii="Sylfaen" w:eastAsia="Times New Roman" w:hAnsi="Sylfaen"/>
                <w:color w:val="000000"/>
                <w:lang w:val="ka-GE" w:eastAsia="ka-GE"/>
              </w:rPr>
            </w:pPr>
            <w:r w:rsidRPr="00223169">
              <w:rPr>
                <w:rFonts w:ascii="Sylfaen" w:eastAsia="Times New Roman" w:hAnsi="Sylfaen"/>
                <w:color w:val="000000"/>
                <w:lang w:val="ka-GE" w:eastAsia="ka-GE"/>
              </w:rPr>
              <w:t xml:space="preserve"> ბორჯომის მუნიციპალიტეტის ტერიტორიაზე და მის გარე უბნებში არსებული ბაღ-პარკების და  სკვერების მოწესრიგება</w:t>
            </w:r>
          </w:p>
        </w:tc>
      </w:tr>
    </w:tbl>
    <w:p w:rsidR="009F43E0" w:rsidRDefault="009F43E0" w:rsidP="00223169">
      <w:pPr>
        <w:rPr>
          <w:b/>
          <w:sz w:val="28"/>
        </w:rPr>
      </w:pPr>
    </w:p>
    <w:p w:rsidR="00223169" w:rsidRDefault="00223169" w:rsidP="00DB03A2">
      <w:pPr>
        <w:jc w:val="center"/>
        <w:rPr>
          <w:b/>
          <w:sz w:val="28"/>
        </w:rPr>
      </w:pPr>
    </w:p>
    <w:tbl>
      <w:tblPr>
        <w:tblW w:w="5000" w:type="pct"/>
        <w:tblLook w:val="04A0" w:firstRow="1" w:lastRow="0" w:firstColumn="1" w:lastColumn="0" w:noHBand="0" w:noVBand="1"/>
      </w:tblPr>
      <w:tblGrid>
        <w:gridCol w:w="1918"/>
        <w:gridCol w:w="3235"/>
        <w:gridCol w:w="1526"/>
        <w:gridCol w:w="2100"/>
        <w:gridCol w:w="1606"/>
        <w:gridCol w:w="2005"/>
        <w:gridCol w:w="280"/>
        <w:gridCol w:w="280"/>
      </w:tblGrid>
      <w:tr w:rsidR="00223169" w:rsidRPr="00223169" w:rsidTr="00223169">
        <w:trPr>
          <w:trHeight w:val="630"/>
        </w:trPr>
        <w:tc>
          <w:tcPr>
            <w:tcW w:w="2579" w:type="pct"/>
            <w:gridSpan w:val="3"/>
            <w:tcBorders>
              <w:top w:val="single" w:sz="8" w:space="0" w:color="auto"/>
              <w:left w:val="single" w:sz="8" w:space="0" w:color="auto"/>
              <w:bottom w:val="nil"/>
              <w:right w:val="nil"/>
            </w:tcBorders>
            <w:shd w:val="clear" w:color="auto" w:fill="auto"/>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20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ბორჯომი გამწვანება 2012</w:t>
            </w:r>
          </w:p>
        </w:tc>
        <w:tc>
          <w:tcPr>
            <w:tcW w:w="108" w:type="pct"/>
            <w:tcBorders>
              <w:top w:val="nil"/>
              <w:left w:val="nil"/>
              <w:bottom w:val="nil"/>
              <w:right w:val="nil"/>
            </w:tcBorders>
            <w:shd w:val="clear" w:color="auto" w:fill="auto"/>
            <w:noWrap/>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p>
        </w:tc>
        <w:tc>
          <w:tcPr>
            <w:tcW w:w="108" w:type="pct"/>
            <w:tcBorders>
              <w:top w:val="nil"/>
              <w:left w:val="nil"/>
              <w:bottom w:val="nil"/>
              <w:right w:val="nil"/>
            </w:tcBorders>
            <w:shd w:val="clear" w:color="auto" w:fill="auto"/>
            <w:noWrap/>
            <w:vAlign w:val="center"/>
            <w:hideMark/>
          </w:tcPr>
          <w:p w:rsidR="00223169" w:rsidRPr="00223169" w:rsidRDefault="00223169" w:rsidP="00223169">
            <w:pPr>
              <w:spacing w:after="0" w:line="240" w:lineRule="auto"/>
              <w:rPr>
                <w:rFonts w:ascii="Times New Roman" w:eastAsia="Times New Roman" w:hAnsi="Times New Roman"/>
                <w:sz w:val="20"/>
                <w:szCs w:val="20"/>
                <w:lang w:val="ka-GE" w:eastAsia="ka-GE"/>
              </w:rPr>
            </w:pPr>
          </w:p>
        </w:tc>
      </w:tr>
      <w:tr w:rsidR="00223169" w:rsidRPr="00223169" w:rsidTr="00223169">
        <w:trPr>
          <w:trHeight w:val="300"/>
        </w:trPr>
        <w:tc>
          <w:tcPr>
            <w:tcW w:w="4010" w:type="pct"/>
            <w:gridSpan w:val="5"/>
            <w:tcBorders>
              <w:top w:val="single" w:sz="4" w:space="0" w:color="auto"/>
              <w:left w:val="single" w:sz="4" w:space="0" w:color="auto"/>
              <w:bottom w:val="nil"/>
              <w:right w:val="single" w:sz="8" w:space="0" w:color="000000"/>
            </w:tcBorders>
            <w:shd w:val="clear" w:color="auto" w:fill="auto"/>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ღონისძიების კლასიფიკაციის კოდი:                                                         </w:t>
            </w:r>
          </w:p>
        </w:tc>
        <w:tc>
          <w:tcPr>
            <w:tcW w:w="774" w:type="pct"/>
            <w:tcBorders>
              <w:top w:val="single" w:sz="4" w:space="0" w:color="auto"/>
              <w:left w:val="nil"/>
              <w:bottom w:val="nil"/>
              <w:right w:val="single" w:sz="8"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02 05 03 04</w:t>
            </w:r>
          </w:p>
        </w:tc>
        <w:tc>
          <w:tcPr>
            <w:tcW w:w="108" w:type="pct"/>
            <w:tcBorders>
              <w:top w:val="single" w:sz="4" w:space="0" w:color="auto"/>
              <w:left w:val="nil"/>
              <w:bottom w:val="nil"/>
              <w:right w:val="nil"/>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108" w:type="pct"/>
            <w:tcBorders>
              <w:top w:val="single" w:sz="4" w:space="0" w:color="auto"/>
              <w:left w:val="nil"/>
              <w:bottom w:val="nil"/>
              <w:right w:val="single" w:sz="4" w:space="0" w:color="auto"/>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223169">
        <w:trPr>
          <w:trHeight w:val="750"/>
        </w:trPr>
        <w:tc>
          <w:tcPr>
            <w:tcW w:w="2579" w:type="pct"/>
            <w:gridSpan w:val="3"/>
            <w:tcBorders>
              <w:top w:val="single" w:sz="4" w:space="0" w:color="auto"/>
              <w:left w:val="single" w:sz="4" w:space="0" w:color="auto"/>
              <w:bottom w:val="single" w:sz="8" w:space="0" w:color="auto"/>
              <w:right w:val="nil"/>
            </w:tcBorders>
            <w:shd w:val="clear" w:color="auto" w:fill="auto"/>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ღონისძიების დასახელება:</w:t>
            </w:r>
          </w:p>
        </w:tc>
        <w:tc>
          <w:tcPr>
            <w:tcW w:w="2421" w:type="pct"/>
            <w:gridSpan w:val="5"/>
            <w:tcBorders>
              <w:top w:val="single" w:sz="4" w:space="0" w:color="auto"/>
              <w:left w:val="single" w:sz="4" w:space="0" w:color="auto"/>
              <w:bottom w:val="single" w:sz="4" w:space="0" w:color="auto"/>
              <w:right w:val="nil"/>
            </w:tcBorders>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საბარდიურე ბუჩქების და ცალკე მდგომი ბუჩქების ფორმირება სამი მხრიდან </w:t>
            </w:r>
          </w:p>
        </w:tc>
      </w:tr>
      <w:tr w:rsidR="00223169" w:rsidRPr="00223169" w:rsidTr="00223169">
        <w:trPr>
          <w:trHeight w:val="315"/>
        </w:trPr>
        <w:tc>
          <w:tcPr>
            <w:tcW w:w="3390" w:type="pct"/>
            <w:gridSpan w:val="4"/>
            <w:tcBorders>
              <w:top w:val="single" w:sz="8" w:space="0" w:color="auto"/>
              <w:left w:val="single" w:sz="4" w:space="0" w:color="auto"/>
              <w:bottom w:val="single" w:sz="8" w:space="0" w:color="auto"/>
              <w:right w:val="single" w:sz="8" w:space="0" w:color="000000"/>
            </w:tcBorders>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არის ქვეპროგრამა ახალი</w:t>
            </w:r>
            <w:r w:rsidRPr="00223169">
              <w:rPr>
                <w:rFonts w:ascii="Sylfaen" w:eastAsia="Times New Roman" w:hAnsi="Sylfaen"/>
                <w:b/>
                <w:bCs/>
                <w:sz w:val="20"/>
                <w:szCs w:val="20"/>
                <w:lang w:val="ka-GE" w:eastAsia="ka-GE"/>
              </w:rPr>
              <w:t xml:space="preserve">? </w:t>
            </w:r>
            <w:r w:rsidRPr="00223169">
              <w:rPr>
                <w:rFonts w:ascii="Sylfaen" w:eastAsia="Times New Roman" w:hAnsi="Sylfaen"/>
                <w:sz w:val="20"/>
                <w:szCs w:val="20"/>
                <w:lang w:val="ka-GE" w:eastAsia="ka-GE"/>
              </w:rPr>
              <w:t xml:space="preserve">       </w:t>
            </w:r>
          </w:p>
        </w:tc>
        <w:tc>
          <w:tcPr>
            <w:tcW w:w="620" w:type="pct"/>
            <w:tcBorders>
              <w:top w:val="nil"/>
              <w:left w:val="nil"/>
              <w:bottom w:val="single" w:sz="8" w:space="0" w:color="auto"/>
              <w:right w:val="single" w:sz="8"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774" w:type="pct"/>
            <w:tcBorders>
              <w:top w:val="nil"/>
              <w:left w:val="nil"/>
              <w:bottom w:val="single" w:sz="8" w:space="0" w:color="auto"/>
              <w:right w:val="single" w:sz="8"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არა</w:t>
            </w:r>
          </w:p>
        </w:tc>
        <w:tc>
          <w:tcPr>
            <w:tcW w:w="108" w:type="pct"/>
            <w:tcBorders>
              <w:top w:val="nil"/>
              <w:left w:val="nil"/>
              <w:bottom w:val="nil"/>
              <w:right w:val="nil"/>
            </w:tcBorders>
            <w:shd w:val="clear" w:color="auto" w:fill="auto"/>
            <w:noWrap/>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p>
        </w:tc>
        <w:tc>
          <w:tcPr>
            <w:tcW w:w="108" w:type="pct"/>
            <w:tcBorders>
              <w:top w:val="nil"/>
              <w:left w:val="nil"/>
              <w:bottom w:val="nil"/>
              <w:right w:val="single" w:sz="4" w:space="0" w:color="auto"/>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223169">
        <w:trPr>
          <w:trHeight w:val="315"/>
        </w:trPr>
        <w:tc>
          <w:tcPr>
            <w:tcW w:w="2579" w:type="pct"/>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თუ ქვეპროგრამა ახალია, ვინ წარმოადგინა?</w:t>
            </w:r>
          </w:p>
        </w:tc>
        <w:tc>
          <w:tcPr>
            <w:tcW w:w="2205" w:type="pct"/>
            <w:gridSpan w:val="3"/>
            <w:tcBorders>
              <w:top w:val="single" w:sz="8" w:space="0" w:color="auto"/>
              <w:left w:val="nil"/>
              <w:bottom w:val="single" w:sz="8" w:space="0" w:color="auto"/>
              <w:right w:val="single" w:sz="8" w:space="0" w:color="000000"/>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w:t>
            </w:r>
          </w:p>
        </w:tc>
        <w:tc>
          <w:tcPr>
            <w:tcW w:w="108" w:type="pct"/>
            <w:tcBorders>
              <w:top w:val="nil"/>
              <w:left w:val="nil"/>
              <w:bottom w:val="nil"/>
              <w:right w:val="nil"/>
            </w:tcBorders>
            <w:shd w:val="clear" w:color="auto" w:fill="auto"/>
            <w:noWrap/>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p>
        </w:tc>
        <w:tc>
          <w:tcPr>
            <w:tcW w:w="108" w:type="pct"/>
            <w:tcBorders>
              <w:top w:val="nil"/>
              <w:left w:val="nil"/>
              <w:bottom w:val="nil"/>
              <w:right w:val="single" w:sz="4" w:space="0" w:color="auto"/>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223169">
        <w:trPr>
          <w:trHeight w:val="315"/>
        </w:trPr>
        <w:tc>
          <w:tcPr>
            <w:tcW w:w="2579" w:type="pct"/>
            <w:gridSpan w:val="3"/>
            <w:tcBorders>
              <w:top w:val="single" w:sz="8" w:space="0" w:color="auto"/>
              <w:left w:val="single" w:sz="4" w:space="0" w:color="auto"/>
              <w:bottom w:val="single" w:sz="8" w:space="0" w:color="auto"/>
              <w:right w:val="nil"/>
            </w:tcBorders>
            <w:shd w:val="clear" w:color="auto" w:fill="auto"/>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ქვეპროგრამის განმახორციელებელი:</w:t>
            </w:r>
          </w:p>
        </w:tc>
        <w:tc>
          <w:tcPr>
            <w:tcW w:w="2205"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ა(ა)იპ "ბორჯომი გამწვანება 2012"</w:t>
            </w:r>
          </w:p>
        </w:tc>
        <w:tc>
          <w:tcPr>
            <w:tcW w:w="108" w:type="pct"/>
            <w:tcBorders>
              <w:top w:val="nil"/>
              <w:left w:val="nil"/>
              <w:bottom w:val="nil"/>
              <w:right w:val="nil"/>
            </w:tcBorders>
            <w:shd w:val="clear" w:color="auto" w:fill="auto"/>
            <w:noWrap/>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p>
        </w:tc>
        <w:tc>
          <w:tcPr>
            <w:tcW w:w="108" w:type="pct"/>
            <w:tcBorders>
              <w:top w:val="nil"/>
              <w:left w:val="nil"/>
              <w:bottom w:val="nil"/>
              <w:right w:val="single" w:sz="4" w:space="0" w:color="auto"/>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223169">
        <w:trPr>
          <w:trHeight w:val="300"/>
        </w:trPr>
        <w:tc>
          <w:tcPr>
            <w:tcW w:w="1990" w:type="pct"/>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დაფინანსების წყარო</w:t>
            </w:r>
          </w:p>
        </w:tc>
        <w:tc>
          <w:tcPr>
            <w:tcW w:w="589"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2024 წელი</w:t>
            </w:r>
          </w:p>
        </w:tc>
        <w:tc>
          <w:tcPr>
            <w:tcW w:w="811"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2025 წელი</w:t>
            </w:r>
          </w:p>
        </w:tc>
        <w:tc>
          <w:tcPr>
            <w:tcW w:w="620"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2026 წელი</w:t>
            </w:r>
          </w:p>
        </w:tc>
        <w:tc>
          <w:tcPr>
            <w:tcW w:w="774" w:type="pct"/>
            <w:tcBorders>
              <w:top w:val="nil"/>
              <w:left w:val="nil"/>
              <w:bottom w:val="single" w:sz="4" w:space="0" w:color="auto"/>
              <w:right w:val="single" w:sz="8"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2027 წელი</w:t>
            </w:r>
          </w:p>
        </w:tc>
        <w:tc>
          <w:tcPr>
            <w:tcW w:w="108" w:type="pct"/>
            <w:tcBorders>
              <w:top w:val="nil"/>
              <w:left w:val="nil"/>
              <w:bottom w:val="nil"/>
              <w:right w:val="nil"/>
            </w:tcBorders>
            <w:shd w:val="clear" w:color="auto" w:fill="auto"/>
            <w:noWrap/>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p>
        </w:tc>
        <w:tc>
          <w:tcPr>
            <w:tcW w:w="108" w:type="pct"/>
            <w:tcBorders>
              <w:top w:val="nil"/>
              <w:left w:val="nil"/>
              <w:bottom w:val="nil"/>
              <w:right w:val="single" w:sz="4" w:space="0" w:color="auto"/>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223169">
        <w:trPr>
          <w:trHeight w:val="300"/>
        </w:trPr>
        <w:tc>
          <w:tcPr>
            <w:tcW w:w="199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მუნიციპალური ბიუჯეტი</w:t>
            </w:r>
          </w:p>
        </w:tc>
        <w:tc>
          <w:tcPr>
            <w:tcW w:w="589" w:type="pct"/>
            <w:tcBorders>
              <w:top w:val="nil"/>
              <w:left w:val="nil"/>
              <w:bottom w:val="nil"/>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                            7 430 </w:t>
            </w:r>
          </w:p>
        </w:tc>
        <w:tc>
          <w:tcPr>
            <w:tcW w:w="811" w:type="pct"/>
            <w:tcBorders>
              <w:top w:val="nil"/>
              <w:left w:val="nil"/>
              <w:bottom w:val="nil"/>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                               7 430 </w:t>
            </w:r>
          </w:p>
        </w:tc>
        <w:tc>
          <w:tcPr>
            <w:tcW w:w="620" w:type="pct"/>
            <w:tcBorders>
              <w:top w:val="nil"/>
              <w:left w:val="nil"/>
              <w:bottom w:val="nil"/>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                     7 430 </w:t>
            </w:r>
          </w:p>
        </w:tc>
        <w:tc>
          <w:tcPr>
            <w:tcW w:w="774" w:type="pct"/>
            <w:tcBorders>
              <w:top w:val="nil"/>
              <w:left w:val="nil"/>
              <w:bottom w:val="nil"/>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                             7 430 </w:t>
            </w:r>
          </w:p>
        </w:tc>
        <w:tc>
          <w:tcPr>
            <w:tcW w:w="108" w:type="pct"/>
            <w:tcBorders>
              <w:top w:val="nil"/>
              <w:left w:val="nil"/>
              <w:bottom w:val="nil"/>
              <w:right w:val="nil"/>
            </w:tcBorders>
            <w:shd w:val="clear" w:color="auto" w:fill="auto"/>
            <w:noWrap/>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p>
        </w:tc>
        <w:tc>
          <w:tcPr>
            <w:tcW w:w="108" w:type="pct"/>
            <w:tcBorders>
              <w:top w:val="nil"/>
              <w:left w:val="nil"/>
              <w:bottom w:val="nil"/>
              <w:right w:val="single" w:sz="4" w:space="0" w:color="auto"/>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223169">
        <w:trPr>
          <w:trHeight w:val="300"/>
        </w:trPr>
        <w:tc>
          <w:tcPr>
            <w:tcW w:w="199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სახელმწიფო ბიუჯეტი</w:t>
            </w:r>
          </w:p>
        </w:tc>
        <w:tc>
          <w:tcPr>
            <w:tcW w:w="589" w:type="pct"/>
            <w:tcBorders>
              <w:top w:val="single" w:sz="4" w:space="0" w:color="auto"/>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774" w:type="pct"/>
            <w:tcBorders>
              <w:top w:val="single" w:sz="4" w:space="0" w:color="auto"/>
              <w:left w:val="nil"/>
              <w:bottom w:val="single" w:sz="4" w:space="0" w:color="auto"/>
              <w:right w:val="single" w:sz="8"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108" w:type="pct"/>
            <w:tcBorders>
              <w:top w:val="nil"/>
              <w:left w:val="nil"/>
              <w:bottom w:val="nil"/>
              <w:right w:val="nil"/>
            </w:tcBorders>
            <w:shd w:val="clear" w:color="auto" w:fill="auto"/>
            <w:noWrap/>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p>
        </w:tc>
        <w:tc>
          <w:tcPr>
            <w:tcW w:w="108" w:type="pct"/>
            <w:tcBorders>
              <w:top w:val="nil"/>
              <w:left w:val="nil"/>
              <w:bottom w:val="nil"/>
              <w:right w:val="single" w:sz="4" w:space="0" w:color="auto"/>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223169">
        <w:trPr>
          <w:trHeight w:val="315"/>
        </w:trPr>
        <w:tc>
          <w:tcPr>
            <w:tcW w:w="1990" w:type="pct"/>
            <w:gridSpan w:val="2"/>
            <w:tcBorders>
              <w:top w:val="single" w:sz="4" w:space="0" w:color="auto"/>
              <w:left w:val="single" w:sz="4" w:space="0" w:color="auto"/>
              <w:bottom w:val="nil"/>
              <w:right w:val="single" w:sz="4" w:space="0" w:color="000000"/>
            </w:tcBorders>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სხვა ......</w:t>
            </w:r>
          </w:p>
        </w:tc>
        <w:tc>
          <w:tcPr>
            <w:tcW w:w="589" w:type="pct"/>
            <w:tcBorders>
              <w:top w:val="nil"/>
              <w:left w:val="nil"/>
              <w:bottom w:val="nil"/>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811" w:type="pct"/>
            <w:tcBorders>
              <w:top w:val="nil"/>
              <w:left w:val="nil"/>
              <w:bottom w:val="nil"/>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620" w:type="pct"/>
            <w:tcBorders>
              <w:top w:val="nil"/>
              <w:left w:val="nil"/>
              <w:bottom w:val="nil"/>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774" w:type="pct"/>
            <w:tcBorders>
              <w:top w:val="nil"/>
              <w:left w:val="nil"/>
              <w:bottom w:val="nil"/>
              <w:right w:val="single" w:sz="8"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108" w:type="pct"/>
            <w:tcBorders>
              <w:top w:val="nil"/>
              <w:left w:val="nil"/>
              <w:bottom w:val="nil"/>
              <w:right w:val="nil"/>
            </w:tcBorders>
            <w:shd w:val="clear" w:color="auto" w:fill="auto"/>
            <w:noWrap/>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p>
        </w:tc>
        <w:tc>
          <w:tcPr>
            <w:tcW w:w="108" w:type="pct"/>
            <w:tcBorders>
              <w:top w:val="nil"/>
              <w:left w:val="nil"/>
              <w:bottom w:val="nil"/>
              <w:right w:val="single" w:sz="4" w:space="0" w:color="auto"/>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223169">
        <w:trPr>
          <w:trHeight w:val="300"/>
        </w:trPr>
        <w:tc>
          <w:tcPr>
            <w:tcW w:w="1990" w:type="pct"/>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სულ ქვეპროგრამა  </w:t>
            </w:r>
          </w:p>
        </w:tc>
        <w:tc>
          <w:tcPr>
            <w:tcW w:w="589" w:type="pct"/>
            <w:tcBorders>
              <w:top w:val="single" w:sz="8" w:space="0" w:color="auto"/>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7 430 </w:t>
            </w:r>
          </w:p>
        </w:tc>
        <w:tc>
          <w:tcPr>
            <w:tcW w:w="811" w:type="pct"/>
            <w:tcBorders>
              <w:top w:val="single" w:sz="8" w:space="0" w:color="auto"/>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7 430 </w:t>
            </w:r>
          </w:p>
        </w:tc>
        <w:tc>
          <w:tcPr>
            <w:tcW w:w="620" w:type="pct"/>
            <w:tcBorders>
              <w:top w:val="single" w:sz="8" w:space="0" w:color="auto"/>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7 430 </w:t>
            </w:r>
          </w:p>
        </w:tc>
        <w:tc>
          <w:tcPr>
            <w:tcW w:w="774" w:type="pct"/>
            <w:tcBorders>
              <w:top w:val="single" w:sz="8" w:space="0" w:color="auto"/>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7 430 </w:t>
            </w:r>
          </w:p>
        </w:tc>
        <w:tc>
          <w:tcPr>
            <w:tcW w:w="108" w:type="pct"/>
            <w:tcBorders>
              <w:top w:val="nil"/>
              <w:left w:val="nil"/>
              <w:bottom w:val="nil"/>
              <w:right w:val="nil"/>
            </w:tcBorders>
            <w:shd w:val="clear" w:color="auto" w:fill="auto"/>
            <w:noWrap/>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p>
        </w:tc>
        <w:tc>
          <w:tcPr>
            <w:tcW w:w="108" w:type="pct"/>
            <w:tcBorders>
              <w:top w:val="nil"/>
              <w:left w:val="nil"/>
              <w:bottom w:val="nil"/>
              <w:right w:val="single" w:sz="4" w:space="0" w:color="auto"/>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223169">
        <w:trPr>
          <w:trHeight w:val="300"/>
        </w:trPr>
        <w:tc>
          <w:tcPr>
            <w:tcW w:w="1990" w:type="pct"/>
            <w:gridSpan w:val="2"/>
            <w:tcBorders>
              <w:top w:val="single" w:sz="4" w:space="0" w:color="auto"/>
              <w:left w:val="single" w:sz="4" w:space="0" w:color="auto"/>
              <w:bottom w:val="nil"/>
              <w:right w:val="single" w:sz="4" w:space="0" w:color="auto"/>
            </w:tcBorders>
            <w:shd w:val="clear" w:color="auto" w:fill="auto"/>
            <w:noWrap/>
            <w:vAlign w:val="center"/>
            <w:hideMark/>
          </w:tcPr>
          <w:p w:rsidR="00223169" w:rsidRPr="00223169" w:rsidRDefault="00223169" w:rsidP="00223169">
            <w:pPr>
              <w:spacing w:after="0" w:line="240" w:lineRule="auto"/>
              <w:jc w:val="center"/>
              <w:rPr>
                <w:rFonts w:ascii="Sylfaen" w:eastAsia="Times New Roman" w:hAnsi="Sylfaen"/>
                <w:i/>
                <w:iCs/>
                <w:sz w:val="20"/>
                <w:szCs w:val="20"/>
                <w:lang w:val="ka-GE" w:eastAsia="ka-GE"/>
              </w:rPr>
            </w:pPr>
            <w:r w:rsidRPr="00223169">
              <w:rPr>
                <w:rFonts w:ascii="Sylfaen" w:eastAsia="Times New Roman" w:hAnsi="Sylfaen"/>
                <w:i/>
                <w:iCs/>
                <w:sz w:val="20"/>
                <w:szCs w:val="20"/>
                <w:lang w:val="ka-GE" w:eastAsia="ka-GE"/>
              </w:rPr>
              <w:t>მ.შ. კაპიტალური პროექტები</w:t>
            </w:r>
          </w:p>
        </w:tc>
        <w:tc>
          <w:tcPr>
            <w:tcW w:w="589" w:type="pct"/>
            <w:tcBorders>
              <w:top w:val="nil"/>
              <w:left w:val="nil"/>
              <w:bottom w:val="nil"/>
              <w:right w:val="single" w:sz="4" w:space="0" w:color="auto"/>
            </w:tcBorders>
            <w:shd w:val="clear" w:color="auto" w:fill="auto"/>
            <w:vAlign w:val="center"/>
            <w:hideMark/>
          </w:tcPr>
          <w:p w:rsidR="00223169" w:rsidRPr="00223169" w:rsidRDefault="00223169" w:rsidP="00223169">
            <w:pPr>
              <w:spacing w:after="0" w:line="240" w:lineRule="auto"/>
              <w:rPr>
                <w:rFonts w:ascii="Sylfaen" w:eastAsia="Times New Roman" w:hAnsi="Sylfaen"/>
                <w:i/>
                <w:iCs/>
                <w:sz w:val="20"/>
                <w:szCs w:val="20"/>
                <w:lang w:val="ka-GE" w:eastAsia="ka-GE"/>
              </w:rPr>
            </w:pPr>
            <w:r w:rsidRPr="00223169">
              <w:rPr>
                <w:rFonts w:ascii="Sylfaen" w:eastAsia="Times New Roman" w:hAnsi="Sylfaen"/>
                <w:i/>
                <w:iCs/>
                <w:sz w:val="20"/>
                <w:szCs w:val="20"/>
                <w:lang w:val="ka-GE" w:eastAsia="ka-GE"/>
              </w:rPr>
              <w:t> </w:t>
            </w:r>
          </w:p>
        </w:tc>
        <w:tc>
          <w:tcPr>
            <w:tcW w:w="811" w:type="pct"/>
            <w:tcBorders>
              <w:top w:val="nil"/>
              <w:left w:val="nil"/>
              <w:bottom w:val="nil"/>
              <w:right w:val="single" w:sz="4" w:space="0" w:color="auto"/>
            </w:tcBorders>
            <w:shd w:val="clear" w:color="auto" w:fill="auto"/>
            <w:vAlign w:val="center"/>
            <w:hideMark/>
          </w:tcPr>
          <w:p w:rsidR="00223169" w:rsidRPr="00223169" w:rsidRDefault="00223169" w:rsidP="00223169">
            <w:pPr>
              <w:spacing w:after="0" w:line="240" w:lineRule="auto"/>
              <w:rPr>
                <w:rFonts w:ascii="Sylfaen" w:eastAsia="Times New Roman" w:hAnsi="Sylfaen"/>
                <w:i/>
                <w:iCs/>
                <w:sz w:val="20"/>
                <w:szCs w:val="20"/>
                <w:lang w:val="ka-GE" w:eastAsia="ka-GE"/>
              </w:rPr>
            </w:pPr>
            <w:r w:rsidRPr="00223169">
              <w:rPr>
                <w:rFonts w:ascii="Sylfaen" w:eastAsia="Times New Roman" w:hAnsi="Sylfaen"/>
                <w:i/>
                <w:iCs/>
                <w:sz w:val="20"/>
                <w:szCs w:val="20"/>
                <w:lang w:val="ka-GE" w:eastAsia="ka-GE"/>
              </w:rPr>
              <w:t> </w:t>
            </w:r>
          </w:p>
        </w:tc>
        <w:tc>
          <w:tcPr>
            <w:tcW w:w="620" w:type="pct"/>
            <w:tcBorders>
              <w:top w:val="nil"/>
              <w:left w:val="nil"/>
              <w:bottom w:val="nil"/>
              <w:right w:val="single" w:sz="4" w:space="0" w:color="auto"/>
            </w:tcBorders>
            <w:shd w:val="clear" w:color="auto" w:fill="auto"/>
            <w:vAlign w:val="center"/>
            <w:hideMark/>
          </w:tcPr>
          <w:p w:rsidR="00223169" w:rsidRPr="00223169" w:rsidRDefault="00223169" w:rsidP="00223169">
            <w:pPr>
              <w:spacing w:after="0" w:line="240" w:lineRule="auto"/>
              <w:rPr>
                <w:rFonts w:ascii="Sylfaen" w:eastAsia="Times New Roman" w:hAnsi="Sylfaen"/>
                <w:i/>
                <w:iCs/>
                <w:sz w:val="20"/>
                <w:szCs w:val="20"/>
                <w:lang w:val="ka-GE" w:eastAsia="ka-GE"/>
              </w:rPr>
            </w:pPr>
            <w:r w:rsidRPr="00223169">
              <w:rPr>
                <w:rFonts w:ascii="Sylfaen" w:eastAsia="Times New Roman" w:hAnsi="Sylfaen"/>
                <w:i/>
                <w:iCs/>
                <w:sz w:val="20"/>
                <w:szCs w:val="20"/>
                <w:lang w:val="ka-GE" w:eastAsia="ka-GE"/>
              </w:rPr>
              <w:t> </w:t>
            </w:r>
          </w:p>
        </w:tc>
        <w:tc>
          <w:tcPr>
            <w:tcW w:w="774" w:type="pct"/>
            <w:tcBorders>
              <w:top w:val="nil"/>
              <w:left w:val="nil"/>
              <w:bottom w:val="nil"/>
              <w:right w:val="single" w:sz="8" w:space="0" w:color="auto"/>
            </w:tcBorders>
            <w:shd w:val="clear" w:color="auto" w:fill="auto"/>
            <w:vAlign w:val="center"/>
            <w:hideMark/>
          </w:tcPr>
          <w:p w:rsidR="00223169" w:rsidRPr="00223169" w:rsidRDefault="00223169" w:rsidP="00223169">
            <w:pPr>
              <w:spacing w:after="0" w:line="240" w:lineRule="auto"/>
              <w:rPr>
                <w:rFonts w:ascii="Sylfaen" w:eastAsia="Times New Roman" w:hAnsi="Sylfaen"/>
                <w:i/>
                <w:iCs/>
                <w:sz w:val="20"/>
                <w:szCs w:val="20"/>
                <w:lang w:val="ka-GE" w:eastAsia="ka-GE"/>
              </w:rPr>
            </w:pPr>
            <w:r w:rsidRPr="00223169">
              <w:rPr>
                <w:rFonts w:ascii="Sylfaen" w:eastAsia="Times New Roman" w:hAnsi="Sylfaen"/>
                <w:i/>
                <w:iCs/>
                <w:sz w:val="20"/>
                <w:szCs w:val="20"/>
                <w:lang w:val="ka-GE" w:eastAsia="ka-GE"/>
              </w:rPr>
              <w:t> </w:t>
            </w:r>
          </w:p>
        </w:tc>
        <w:tc>
          <w:tcPr>
            <w:tcW w:w="108" w:type="pct"/>
            <w:tcBorders>
              <w:top w:val="nil"/>
              <w:left w:val="nil"/>
              <w:bottom w:val="nil"/>
              <w:right w:val="nil"/>
            </w:tcBorders>
            <w:shd w:val="clear" w:color="auto" w:fill="auto"/>
            <w:noWrap/>
            <w:vAlign w:val="center"/>
            <w:hideMark/>
          </w:tcPr>
          <w:p w:rsidR="00223169" w:rsidRPr="00223169" w:rsidRDefault="00223169" w:rsidP="00223169">
            <w:pPr>
              <w:spacing w:after="0" w:line="240" w:lineRule="auto"/>
              <w:rPr>
                <w:rFonts w:ascii="Sylfaen" w:eastAsia="Times New Roman" w:hAnsi="Sylfaen"/>
                <w:i/>
                <w:iCs/>
                <w:sz w:val="20"/>
                <w:szCs w:val="20"/>
                <w:lang w:val="ka-GE" w:eastAsia="ka-GE"/>
              </w:rPr>
            </w:pPr>
          </w:p>
        </w:tc>
        <w:tc>
          <w:tcPr>
            <w:tcW w:w="108" w:type="pct"/>
            <w:tcBorders>
              <w:top w:val="nil"/>
              <w:left w:val="nil"/>
              <w:bottom w:val="nil"/>
              <w:right w:val="single" w:sz="4" w:space="0" w:color="auto"/>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223169">
        <w:trPr>
          <w:trHeight w:val="315"/>
        </w:trPr>
        <w:tc>
          <w:tcPr>
            <w:tcW w:w="741" w:type="pct"/>
            <w:tcBorders>
              <w:top w:val="single" w:sz="4" w:space="0" w:color="auto"/>
              <w:left w:val="single" w:sz="4" w:space="0" w:color="auto"/>
              <w:bottom w:val="single" w:sz="8" w:space="0" w:color="auto"/>
              <w:right w:val="nil"/>
            </w:tcBorders>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მიზანი და აღწერა</w:t>
            </w:r>
          </w:p>
        </w:tc>
        <w:tc>
          <w:tcPr>
            <w:tcW w:w="4151" w:type="pct"/>
            <w:gridSpan w:val="6"/>
            <w:tcBorders>
              <w:top w:val="single" w:sz="4" w:space="0" w:color="auto"/>
              <w:left w:val="single" w:sz="4" w:space="0" w:color="auto"/>
              <w:bottom w:val="single" w:sz="4" w:space="0" w:color="auto"/>
              <w:right w:val="nil"/>
            </w:tcBorders>
            <w:shd w:val="clear" w:color="000000" w:fill="FFFFFF"/>
            <w:vAlign w:val="center"/>
            <w:hideMark/>
          </w:tcPr>
          <w:p w:rsidR="00223169" w:rsidRPr="00223169" w:rsidRDefault="00223169" w:rsidP="00223169">
            <w:pPr>
              <w:spacing w:after="0" w:line="240" w:lineRule="auto"/>
              <w:rPr>
                <w:rFonts w:ascii="Sylfaen" w:eastAsia="Times New Roman" w:hAnsi="Sylfaen"/>
                <w:color w:val="000000"/>
                <w:lang w:val="ka-GE" w:eastAsia="ka-GE"/>
              </w:rPr>
            </w:pPr>
            <w:r w:rsidRPr="00223169">
              <w:rPr>
                <w:rFonts w:ascii="Sylfaen" w:eastAsia="Times New Roman" w:hAnsi="Sylfaen"/>
                <w:color w:val="000000"/>
                <w:lang w:val="ka-GE" w:eastAsia="ka-GE"/>
              </w:rPr>
              <w:t>ქალაქში არსებული  მარადმწვანე მრავალწლიანი ბუჩქების  მოვლა პატრონობის შედეგად ქალაქი შეინარჩუნებს გამწვანებულ და გალამაზებულ იერ სახეს.</w:t>
            </w:r>
          </w:p>
        </w:tc>
        <w:tc>
          <w:tcPr>
            <w:tcW w:w="108" w:type="pct"/>
            <w:tcBorders>
              <w:top w:val="single" w:sz="4" w:space="0" w:color="auto"/>
              <w:left w:val="nil"/>
              <w:bottom w:val="single" w:sz="4" w:space="0" w:color="auto"/>
              <w:right w:val="single" w:sz="4" w:space="0" w:color="auto"/>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223169">
        <w:trPr>
          <w:trHeight w:val="765"/>
        </w:trPr>
        <w:tc>
          <w:tcPr>
            <w:tcW w:w="1990" w:type="pct"/>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lastRenderedPageBreak/>
              <w:t>ქვეპროგრამის/ღონისძიების დასახელება</w:t>
            </w:r>
          </w:p>
        </w:tc>
        <w:tc>
          <w:tcPr>
            <w:tcW w:w="589"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რაოდენობა კვმ</w:t>
            </w:r>
          </w:p>
        </w:tc>
        <w:tc>
          <w:tcPr>
            <w:tcW w:w="811"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ერთ. საშ. ფასი</w:t>
            </w:r>
          </w:p>
        </w:tc>
        <w:tc>
          <w:tcPr>
            <w:tcW w:w="620"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სულ (ლარი)</w:t>
            </w:r>
          </w:p>
        </w:tc>
        <w:tc>
          <w:tcPr>
            <w:tcW w:w="774" w:type="pct"/>
            <w:tcBorders>
              <w:top w:val="nil"/>
              <w:left w:val="nil"/>
              <w:bottom w:val="single" w:sz="4" w:space="0" w:color="auto"/>
              <w:right w:val="single" w:sz="8"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18"/>
                <w:szCs w:val="18"/>
                <w:lang w:val="ka-GE" w:eastAsia="ka-GE"/>
              </w:rPr>
            </w:pPr>
            <w:r w:rsidRPr="00223169">
              <w:rPr>
                <w:rFonts w:ascii="Sylfaen" w:eastAsia="Times New Roman" w:hAnsi="Sylfaen"/>
                <w:sz w:val="18"/>
                <w:szCs w:val="18"/>
                <w:lang w:val="ka-GE" w:eastAsia="ka-GE"/>
              </w:rPr>
              <w:t>ეკონომიკური კლასიფიკაციის მუხლი</w:t>
            </w:r>
          </w:p>
        </w:tc>
        <w:tc>
          <w:tcPr>
            <w:tcW w:w="108" w:type="pct"/>
            <w:tcBorders>
              <w:top w:val="nil"/>
              <w:left w:val="nil"/>
              <w:bottom w:val="single" w:sz="4" w:space="0" w:color="auto"/>
              <w:right w:val="nil"/>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108" w:type="pct"/>
            <w:tcBorders>
              <w:top w:val="nil"/>
              <w:left w:val="nil"/>
              <w:bottom w:val="single" w:sz="4" w:space="0" w:color="auto"/>
              <w:right w:val="single" w:sz="4" w:space="0" w:color="auto"/>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223169">
        <w:trPr>
          <w:trHeight w:val="510"/>
        </w:trPr>
        <w:tc>
          <w:tcPr>
            <w:tcW w:w="741" w:type="pct"/>
            <w:vMerge w:val="restart"/>
            <w:tcBorders>
              <w:top w:val="nil"/>
              <w:left w:val="single" w:sz="4" w:space="0" w:color="auto"/>
              <w:bottom w:val="single" w:sz="8" w:space="0" w:color="000000"/>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საბარდიურე ბუჩქების და ცალკე მდგომი ბუჩქების ფორმირება სამი მხრიდან </w:t>
            </w:r>
          </w:p>
        </w:tc>
        <w:tc>
          <w:tcPr>
            <w:tcW w:w="1249" w:type="pct"/>
            <w:tcBorders>
              <w:top w:val="nil"/>
              <w:left w:val="nil"/>
              <w:bottom w:val="single" w:sz="4" w:space="0" w:color="auto"/>
              <w:right w:val="single" w:sz="4" w:space="0" w:color="auto"/>
            </w:tcBorders>
            <w:shd w:val="clear" w:color="auto" w:fill="auto"/>
            <w:noWrap/>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 შრომის ანაზღაურება</w:t>
            </w:r>
          </w:p>
        </w:tc>
        <w:tc>
          <w:tcPr>
            <w:tcW w:w="589"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4(მუშა)</w:t>
            </w:r>
          </w:p>
        </w:tc>
        <w:tc>
          <w:tcPr>
            <w:tcW w:w="811"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620"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5 850,00 </w:t>
            </w:r>
          </w:p>
        </w:tc>
        <w:tc>
          <w:tcPr>
            <w:tcW w:w="774" w:type="pct"/>
            <w:tcBorders>
              <w:top w:val="nil"/>
              <w:left w:val="nil"/>
              <w:bottom w:val="single" w:sz="4" w:space="0" w:color="auto"/>
              <w:right w:val="single" w:sz="8"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2.5.3.4</w:t>
            </w:r>
          </w:p>
        </w:tc>
        <w:tc>
          <w:tcPr>
            <w:tcW w:w="108" w:type="pct"/>
            <w:tcBorders>
              <w:top w:val="nil"/>
              <w:left w:val="nil"/>
              <w:bottom w:val="nil"/>
              <w:right w:val="nil"/>
            </w:tcBorders>
            <w:shd w:val="clear" w:color="auto" w:fill="auto"/>
            <w:noWrap/>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p>
        </w:tc>
        <w:tc>
          <w:tcPr>
            <w:tcW w:w="108" w:type="pct"/>
            <w:tcBorders>
              <w:top w:val="nil"/>
              <w:left w:val="nil"/>
              <w:bottom w:val="nil"/>
              <w:right w:val="single" w:sz="4" w:space="0" w:color="auto"/>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223169">
        <w:trPr>
          <w:trHeight w:val="960"/>
        </w:trPr>
        <w:tc>
          <w:tcPr>
            <w:tcW w:w="741" w:type="pct"/>
            <w:vMerge/>
            <w:tcBorders>
              <w:top w:val="nil"/>
              <w:left w:val="single" w:sz="4" w:space="0" w:color="auto"/>
              <w:bottom w:val="single" w:sz="8" w:space="0" w:color="000000"/>
              <w:right w:val="single" w:sz="4" w:space="0" w:color="auto"/>
            </w:tcBorders>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p>
        </w:tc>
        <w:tc>
          <w:tcPr>
            <w:tcW w:w="1249"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საწვავი(ბენზინი) მუშების გადაადგილებისთვის</w:t>
            </w:r>
          </w:p>
        </w:tc>
        <w:tc>
          <w:tcPr>
            <w:tcW w:w="589"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375 ლიტრი</w:t>
            </w:r>
          </w:p>
        </w:tc>
        <w:tc>
          <w:tcPr>
            <w:tcW w:w="811"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                                  4,00 </w:t>
            </w:r>
          </w:p>
        </w:tc>
        <w:tc>
          <w:tcPr>
            <w:tcW w:w="620"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1 500,00 </w:t>
            </w:r>
          </w:p>
        </w:tc>
        <w:tc>
          <w:tcPr>
            <w:tcW w:w="774" w:type="pct"/>
            <w:tcBorders>
              <w:top w:val="nil"/>
              <w:left w:val="nil"/>
              <w:bottom w:val="single" w:sz="4" w:space="0" w:color="auto"/>
              <w:right w:val="single" w:sz="8"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2.5.3.1</w:t>
            </w:r>
          </w:p>
        </w:tc>
        <w:tc>
          <w:tcPr>
            <w:tcW w:w="108" w:type="pct"/>
            <w:tcBorders>
              <w:top w:val="nil"/>
              <w:left w:val="nil"/>
              <w:bottom w:val="nil"/>
              <w:right w:val="nil"/>
            </w:tcBorders>
            <w:shd w:val="clear" w:color="auto" w:fill="auto"/>
            <w:noWrap/>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p>
        </w:tc>
        <w:tc>
          <w:tcPr>
            <w:tcW w:w="108" w:type="pct"/>
            <w:tcBorders>
              <w:top w:val="nil"/>
              <w:left w:val="nil"/>
              <w:bottom w:val="nil"/>
              <w:right w:val="single" w:sz="4" w:space="0" w:color="auto"/>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223169">
        <w:trPr>
          <w:trHeight w:val="660"/>
        </w:trPr>
        <w:tc>
          <w:tcPr>
            <w:tcW w:w="741" w:type="pct"/>
            <w:vMerge/>
            <w:tcBorders>
              <w:top w:val="nil"/>
              <w:left w:val="single" w:sz="4" w:space="0" w:color="auto"/>
              <w:bottom w:val="single" w:sz="8" w:space="0" w:color="000000"/>
              <w:right w:val="single" w:sz="4" w:space="0" w:color="auto"/>
            </w:tcBorders>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p>
        </w:tc>
        <w:tc>
          <w:tcPr>
            <w:tcW w:w="1249"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ზეთი, საპოხი მასალა</w:t>
            </w:r>
          </w:p>
        </w:tc>
        <w:tc>
          <w:tcPr>
            <w:tcW w:w="589"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2 ლიტრი</w:t>
            </w:r>
          </w:p>
        </w:tc>
        <w:tc>
          <w:tcPr>
            <w:tcW w:w="811"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                               14,00 </w:t>
            </w:r>
          </w:p>
        </w:tc>
        <w:tc>
          <w:tcPr>
            <w:tcW w:w="620"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28,00 </w:t>
            </w:r>
          </w:p>
        </w:tc>
        <w:tc>
          <w:tcPr>
            <w:tcW w:w="774" w:type="pct"/>
            <w:tcBorders>
              <w:top w:val="nil"/>
              <w:left w:val="nil"/>
              <w:bottom w:val="single" w:sz="4" w:space="0" w:color="auto"/>
              <w:right w:val="single" w:sz="8"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2.5.3.1</w:t>
            </w:r>
          </w:p>
        </w:tc>
        <w:tc>
          <w:tcPr>
            <w:tcW w:w="108" w:type="pct"/>
            <w:tcBorders>
              <w:top w:val="nil"/>
              <w:left w:val="nil"/>
              <w:bottom w:val="nil"/>
              <w:right w:val="nil"/>
            </w:tcBorders>
            <w:shd w:val="clear" w:color="auto" w:fill="auto"/>
            <w:noWrap/>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p>
        </w:tc>
        <w:tc>
          <w:tcPr>
            <w:tcW w:w="108" w:type="pct"/>
            <w:tcBorders>
              <w:top w:val="nil"/>
              <w:left w:val="nil"/>
              <w:bottom w:val="nil"/>
              <w:right w:val="single" w:sz="4" w:space="0" w:color="auto"/>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223169">
        <w:trPr>
          <w:trHeight w:val="645"/>
        </w:trPr>
        <w:tc>
          <w:tcPr>
            <w:tcW w:w="741" w:type="pct"/>
            <w:vMerge/>
            <w:tcBorders>
              <w:top w:val="nil"/>
              <w:left w:val="single" w:sz="4" w:space="0" w:color="auto"/>
              <w:bottom w:val="single" w:sz="8" w:space="0" w:color="000000"/>
              <w:right w:val="single" w:sz="4" w:space="0" w:color="auto"/>
            </w:tcBorders>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p>
        </w:tc>
        <w:tc>
          <w:tcPr>
            <w:tcW w:w="1249"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სამუშაო ხელთათმანები</w:t>
            </w:r>
          </w:p>
        </w:tc>
        <w:tc>
          <w:tcPr>
            <w:tcW w:w="589"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26 ცალი</w:t>
            </w:r>
          </w:p>
        </w:tc>
        <w:tc>
          <w:tcPr>
            <w:tcW w:w="811"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                                  2,00 </w:t>
            </w:r>
          </w:p>
        </w:tc>
        <w:tc>
          <w:tcPr>
            <w:tcW w:w="620"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52,00 </w:t>
            </w:r>
          </w:p>
        </w:tc>
        <w:tc>
          <w:tcPr>
            <w:tcW w:w="774" w:type="pct"/>
            <w:tcBorders>
              <w:top w:val="nil"/>
              <w:left w:val="nil"/>
              <w:bottom w:val="single" w:sz="4" w:space="0" w:color="auto"/>
              <w:right w:val="single" w:sz="8"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2.5.3.1</w:t>
            </w:r>
          </w:p>
        </w:tc>
        <w:tc>
          <w:tcPr>
            <w:tcW w:w="108" w:type="pct"/>
            <w:tcBorders>
              <w:top w:val="nil"/>
              <w:left w:val="nil"/>
              <w:bottom w:val="nil"/>
              <w:right w:val="nil"/>
            </w:tcBorders>
            <w:shd w:val="clear" w:color="auto" w:fill="auto"/>
            <w:noWrap/>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p>
        </w:tc>
        <w:tc>
          <w:tcPr>
            <w:tcW w:w="108" w:type="pct"/>
            <w:tcBorders>
              <w:top w:val="nil"/>
              <w:left w:val="nil"/>
              <w:bottom w:val="nil"/>
              <w:right w:val="single" w:sz="4" w:space="0" w:color="auto"/>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223169">
        <w:trPr>
          <w:trHeight w:val="300"/>
        </w:trPr>
        <w:tc>
          <w:tcPr>
            <w:tcW w:w="741" w:type="pct"/>
            <w:vMerge/>
            <w:tcBorders>
              <w:top w:val="nil"/>
              <w:left w:val="single" w:sz="4" w:space="0" w:color="auto"/>
              <w:bottom w:val="single" w:sz="8" w:space="0" w:color="000000"/>
              <w:right w:val="single" w:sz="4" w:space="0" w:color="auto"/>
            </w:tcBorders>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p>
        </w:tc>
        <w:tc>
          <w:tcPr>
            <w:tcW w:w="1249"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 სულ:</w:t>
            </w:r>
          </w:p>
        </w:tc>
        <w:tc>
          <w:tcPr>
            <w:tcW w:w="589"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811"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620"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7 430,00 </w:t>
            </w:r>
          </w:p>
        </w:tc>
        <w:tc>
          <w:tcPr>
            <w:tcW w:w="774" w:type="pct"/>
            <w:tcBorders>
              <w:top w:val="nil"/>
              <w:left w:val="nil"/>
              <w:bottom w:val="single" w:sz="4" w:space="0" w:color="auto"/>
              <w:right w:val="single" w:sz="8"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108" w:type="pct"/>
            <w:tcBorders>
              <w:top w:val="nil"/>
              <w:left w:val="nil"/>
              <w:bottom w:val="nil"/>
              <w:right w:val="nil"/>
            </w:tcBorders>
            <w:shd w:val="clear" w:color="auto" w:fill="auto"/>
            <w:noWrap/>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p>
        </w:tc>
        <w:tc>
          <w:tcPr>
            <w:tcW w:w="108" w:type="pct"/>
            <w:tcBorders>
              <w:top w:val="nil"/>
              <w:left w:val="nil"/>
              <w:bottom w:val="nil"/>
              <w:right w:val="single" w:sz="4" w:space="0" w:color="auto"/>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223169">
        <w:trPr>
          <w:trHeight w:val="315"/>
        </w:trPr>
        <w:tc>
          <w:tcPr>
            <w:tcW w:w="741" w:type="pct"/>
            <w:vMerge/>
            <w:tcBorders>
              <w:top w:val="nil"/>
              <w:left w:val="single" w:sz="4" w:space="0" w:color="auto"/>
              <w:bottom w:val="single" w:sz="8" w:space="0" w:color="000000"/>
              <w:right w:val="single" w:sz="4" w:space="0" w:color="auto"/>
            </w:tcBorders>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p>
        </w:tc>
        <w:tc>
          <w:tcPr>
            <w:tcW w:w="1249" w:type="pct"/>
            <w:tcBorders>
              <w:top w:val="nil"/>
              <w:left w:val="nil"/>
              <w:bottom w:val="single" w:sz="8"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589" w:type="pct"/>
            <w:tcBorders>
              <w:top w:val="nil"/>
              <w:left w:val="nil"/>
              <w:bottom w:val="single" w:sz="8"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811" w:type="pct"/>
            <w:tcBorders>
              <w:top w:val="nil"/>
              <w:left w:val="nil"/>
              <w:bottom w:val="single" w:sz="8"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620" w:type="pct"/>
            <w:tcBorders>
              <w:top w:val="nil"/>
              <w:left w:val="nil"/>
              <w:bottom w:val="single" w:sz="8"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774" w:type="pct"/>
            <w:tcBorders>
              <w:top w:val="nil"/>
              <w:left w:val="nil"/>
              <w:bottom w:val="single" w:sz="8" w:space="0" w:color="auto"/>
              <w:right w:val="single" w:sz="8"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108" w:type="pct"/>
            <w:tcBorders>
              <w:top w:val="nil"/>
              <w:left w:val="nil"/>
              <w:bottom w:val="nil"/>
              <w:right w:val="nil"/>
            </w:tcBorders>
            <w:shd w:val="clear" w:color="auto" w:fill="auto"/>
            <w:noWrap/>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p>
        </w:tc>
        <w:tc>
          <w:tcPr>
            <w:tcW w:w="108" w:type="pct"/>
            <w:tcBorders>
              <w:top w:val="nil"/>
              <w:left w:val="nil"/>
              <w:bottom w:val="nil"/>
              <w:right w:val="single" w:sz="4" w:space="0" w:color="auto"/>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223169">
        <w:trPr>
          <w:trHeight w:val="465"/>
        </w:trPr>
        <w:tc>
          <w:tcPr>
            <w:tcW w:w="4784" w:type="pct"/>
            <w:gridSpan w:val="6"/>
            <w:tcBorders>
              <w:top w:val="single" w:sz="8" w:space="0" w:color="auto"/>
              <w:left w:val="single" w:sz="4" w:space="0" w:color="auto"/>
              <w:bottom w:val="single" w:sz="8" w:space="0" w:color="auto"/>
              <w:right w:val="single" w:sz="8" w:space="0" w:color="000000"/>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108" w:type="pct"/>
            <w:tcBorders>
              <w:top w:val="nil"/>
              <w:left w:val="nil"/>
              <w:bottom w:val="nil"/>
              <w:right w:val="nil"/>
            </w:tcBorders>
            <w:shd w:val="clear" w:color="auto" w:fill="auto"/>
            <w:noWrap/>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p>
        </w:tc>
        <w:tc>
          <w:tcPr>
            <w:tcW w:w="108" w:type="pct"/>
            <w:tcBorders>
              <w:top w:val="nil"/>
              <w:left w:val="nil"/>
              <w:bottom w:val="nil"/>
              <w:right w:val="single" w:sz="4" w:space="0" w:color="auto"/>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223169">
        <w:trPr>
          <w:trHeight w:val="300"/>
        </w:trPr>
        <w:tc>
          <w:tcPr>
            <w:tcW w:w="1990" w:type="pct"/>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ქვეპროგრამის/ღონისძიების დასახელება</w:t>
            </w:r>
          </w:p>
        </w:tc>
        <w:tc>
          <w:tcPr>
            <w:tcW w:w="589"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1 კვარტალი</w:t>
            </w:r>
          </w:p>
        </w:tc>
        <w:tc>
          <w:tcPr>
            <w:tcW w:w="811"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2 კვარტალი</w:t>
            </w:r>
          </w:p>
        </w:tc>
        <w:tc>
          <w:tcPr>
            <w:tcW w:w="620"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3 კვარტალი</w:t>
            </w:r>
          </w:p>
        </w:tc>
        <w:tc>
          <w:tcPr>
            <w:tcW w:w="774" w:type="pct"/>
            <w:tcBorders>
              <w:top w:val="nil"/>
              <w:left w:val="nil"/>
              <w:bottom w:val="single" w:sz="4" w:space="0" w:color="auto"/>
              <w:right w:val="single" w:sz="8"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4 კვარტალი</w:t>
            </w:r>
          </w:p>
        </w:tc>
        <w:tc>
          <w:tcPr>
            <w:tcW w:w="108" w:type="pct"/>
            <w:tcBorders>
              <w:top w:val="nil"/>
              <w:left w:val="nil"/>
              <w:bottom w:val="nil"/>
              <w:right w:val="nil"/>
            </w:tcBorders>
            <w:shd w:val="clear" w:color="auto" w:fill="auto"/>
            <w:noWrap/>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p>
        </w:tc>
        <w:tc>
          <w:tcPr>
            <w:tcW w:w="108" w:type="pct"/>
            <w:tcBorders>
              <w:top w:val="nil"/>
              <w:left w:val="nil"/>
              <w:bottom w:val="nil"/>
              <w:right w:val="single" w:sz="4" w:space="0" w:color="auto"/>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223169">
        <w:trPr>
          <w:trHeight w:val="900"/>
        </w:trPr>
        <w:tc>
          <w:tcPr>
            <w:tcW w:w="741" w:type="pct"/>
            <w:tcBorders>
              <w:top w:val="nil"/>
              <w:left w:val="single" w:sz="4" w:space="0" w:color="auto"/>
              <w:bottom w:val="single" w:sz="4" w:space="0" w:color="auto"/>
              <w:right w:val="single" w:sz="4" w:space="0" w:color="auto"/>
            </w:tcBorders>
            <w:shd w:val="clear" w:color="auto" w:fill="auto"/>
            <w:noWrap/>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1249" w:type="pct"/>
            <w:tcBorders>
              <w:top w:val="nil"/>
              <w:left w:val="nil"/>
              <w:bottom w:val="single" w:sz="4" w:space="0" w:color="auto"/>
              <w:right w:val="single" w:sz="4" w:space="0" w:color="auto"/>
            </w:tcBorders>
            <w:shd w:val="clear" w:color="000000" w:fill="FFFFFF"/>
            <w:vAlign w:val="center"/>
            <w:hideMark/>
          </w:tcPr>
          <w:p w:rsidR="00223169" w:rsidRPr="00223169" w:rsidRDefault="00223169" w:rsidP="00223169">
            <w:pPr>
              <w:spacing w:after="0" w:line="240" w:lineRule="auto"/>
              <w:jc w:val="center"/>
              <w:rPr>
                <w:rFonts w:ascii="Sylfaen" w:eastAsia="Times New Roman" w:hAnsi="Sylfaen"/>
                <w:sz w:val="18"/>
                <w:szCs w:val="18"/>
                <w:lang w:val="ka-GE" w:eastAsia="ka-GE"/>
              </w:rPr>
            </w:pPr>
            <w:r w:rsidRPr="00223169">
              <w:rPr>
                <w:rFonts w:ascii="Sylfaen" w:eastAsia="Times New Roman" w:hAnsi="Sylfaen"/>
                <w:sz w:val="18"/>
                <w:szCs w:val="18"/>
                <w:lang w:val="ka-GE" w:eastAsia="ka-GE"/>
              </w:rPr>
              <w:t xml:space="preserve">საბარდიურე ბუჩქების და ცალკე მდგომი ბუჩქების ფორმირება სამი მხრიდან </w:t>
            </w:r>
          </w:p>
        </w:tc>
        <w:tc>
          <w:tcPr>
            <w:tcW w:w="589"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x</w:t>
            </w:r>
          </w:p>
        </w:tc>
        <w:tc>
          <w:tcPr>
            <w:tcW w:w="811"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x</w:t>
            </w:r>
          </w:p>
        </w:tc>
        <w:tc>
          <w:tcPr>
            <w:tcW w:w="620" w:type="pct"/>
            <w:tcBorders>
              <w:top w:val="nil"/>
              <w:left w:val="nil"/>
              <w:bottom w:val="single" w:sz="4" w:space="0" w:color="auto"/>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w:t>
            </w:r>
          </w:p>
        </w:tc>
        <w:tc>
          <w:tcPr>
            <w:tcW w:w="774" w:type="pct"/>
            <w:tcBorders>
              <w:top w:val="nil"/>
              <w:left w:val="nil"/>
              <w:bottom w:val="nil"/>
              <w:right w:val="single" w:sz="8"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x</w:t>
            </w:r>
          </w:p>
        </w:tc>
        <w:tc>
          <w:tcPr>
            <w:tcW w:w="108" w:type="pct"/>
            <w:tcBorders>
              <w:top w:val="nil"/>
              <w:left w:val="nil"/>
              <w:bottom w:val="nil"/>
              <w:right w:val="nil"/>
            </w:tcBorders>
            <w:shd w:val="clear" w:color="auto" w:fill="auto"/>
            <w:noWrap/>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p>
        </w:tc>
        <w:tc>
          <w:tcPr>
            <w:tcW w:w="108" w:type="pct"/>
            <w:tcBorders>
              <w:top w:val="nil"/>
              <w:left w:val="nil"/>
              <w:bottom w:val="nil"/>
              <w:right w:val="single" w:sz="4" w:space="0" w:color="auto"/>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223169">
        <w:trPr>
          <w:trHeight w:val="300"/>
        </w:trPr>
        <w:tc>
          <w:tcPr>
            <w:tcW w:w="741" w:type="pct"/>
            <w:tcBorders>
              <w:top w:val="nil"/>
              <w:left w:val="single" w:sz="4" w:space="0" w:color="auto"/>
              <w:bottom w:val="single" w:sz="4" w:space="0" w:color="auto"/>
              <w:right w:val="single" w:sz="4" w:space="0" w:color="auto"/>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1249" w:type="pct"/>
            <w:tcBorders>
              <w:top w:val="nil"/>
              <w:left w:val="nil"/>
              <w:bottom w:val="single" w:sz="4" w:space="0" w:color="auto"/>
              <w:right w:val="single" w:sz="4" w:space="0" w:color="auto"/>
            </w:tcBorders>
            <w:shd w:val="clear" w:color="000000" w:fill="FFFFFF"/>
            <w:vAlign w:val="center"/>
            <w:hideMark/>
          </w:tcPr>
          <w:p w:rsidR="00223169" w:rsidRPr="00223169" w:rsidRDefault="00223169" w:rsidP="00223169">
            <w:pPr>
              <w:spacing w:after="0" w:line="240" w:lineRule="auto"/>
              <w:jc w:val="center"/>
              <w:rPr>
                <w:rFonts w:ascii="Sylfaen" w:eastAsia="Times New Roman" w:hAnsi="Sylfaen"/>
                <w:sz w:val="18"/>
                <w:szCs w:val="18"/>
                <w:lang w:val="ka-GE" w:eastAsia="ka-GE"/>
              </w:rPr>
            </w:pPr>
            <w:r w:rsidRPr="00223169">
              <w:rPr>
                <w:rFonts w:ascii="Sylfaen" w:eastAsia="Times New Roman" w:hAnsi="Sylfaen"/>
                <w:sz w:val="18"/>
                <w:szCs w:val="18"/>
                <w:lang w:val="ka-GE" w:eastAsia="ka-GE"/>
              </w:rPr>
              <w:t> </w:t>
            </w:r>
          </w:p>
        </w:tc>
        <w:tc>
          <w:tcPr>
            <w:tcW w:w="589" w:type="pct"/>
            <w:tcBorders>
              <w:top w:val="nil"/>
              <w:left w:val="nil"/>
              <w:bottom w:val="nil"/>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w:t>
            </w:r>
          </w:p>
        </w:tc>
        <w:tc>
          <w:tcPr>
            <w:tcW w:w="811" w:type="pct"/>
            <w:tcBorders>
              <w:top w:val="nil"/>
              <w:left w:val="nil"/>
              <w:bottom w:val="nil"/>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w:t>
            </w:r>
          </w:p>
        </w:tc>
        <w:tc>
          <w:tcPr>
            <w:tcW w:w="620" w:type="pct"/>
            <w:tcBorders>
              <w:top w:val="nil"/>
              <w:left w:val="nil"/>
              <w:bottom w:val="nil"/>
              <w:right w:val="single" w:sz="4"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w:t>
            </w:r>
          </w:p>
        </w:tc>
        <w:tc>
          <w:tcPr>
            <w:tcW w:w="774" w:type="pct"/>
            <w:tcBorders>
              <w:top w:val="single" w:sz="4" w:space="0" w:color="auto"/>
              <w:left w:val="nil"/>
              <w:bottom w:val="nil"/>
              <w:right w:val="single" w:sz="8" w:space="0" w:color="auto"/>
            </w:tcBorders>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w:t>
            </w:r>
          </w:p>
        </w:tc>
        <w:tc>
          <w:tcPr>
            <w:tcW w:w="108" w:type="pct"/>
            <w:tcBorders>
              <w:top w:val="nil"/>
              <w:left w:val="nil"/>
              <w:bottom w:val="nil"/>
              <w:right w:val="nil"/>
            </w:tcBorders>
            <w:shd w:val="clear" w:color="auto" w:fill="auto"/>
            <w:noWrap/>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p>
        </w:tc>
        <w:tc>
          <w:tcPr>
            <w:tcW w:w="108" w:type="pct"/>
            <w:tcBorders>
              <w:top w:val="nil"/>
              <w:left w:val="nil"/>
              <w:bottom w:val="nil"/>
              <w:right w:val="single" w:sz="4" w:space="0" w:color="auto"/>
            </w:tcBorders>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223169">
        <w:trPr>
          <w:trHeight w:val="780"/>
        </w:trPr>
        <w:tc>
          <w:tcPr>
            <w:tcW w:w="1990" w:type="pct"/>
            <w:gridSpan w:val="2"/>
            <w:tcBorders>
              <w:top w:val="nil"/>
              <w:left w:val="single" w:sz="4" w:space="0" w:color="auto"/>
              <w:bottom w:val="single" w:sz="4" w:space="0" w:color="auto"/>
              <w:right w:val="nil"/>
            </w:tcBorders>
            <w:shd w:val="clear" w:color="auto" w:fill="auto"/>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შუალედური მოსალოდნელი შედეგი (2024 წელი)</w:t>
            </w:r>
          </w:p>
        </w:tc>
        <w:tc>
          <w:tcPr>
            <w:tcW w:w="3010" w:type="pct"/>
            <w:gridSpan w:val="6"/>
            <w:tcBorders>
              <w:top w:val="single" w:sz="4" w:space="0" w:color="auto"/>
              <w:left w:val="single" w:sz="4" w:space="0" w:color="auto"/>
              <w:bottom w:val="single" w:sz="4" w:space="0" w:color="auto"/>
              <w:right w:val="nil"/>
            </w:tcBorders>
            <w:shd w:val="clear" w:color="000000" w:fill="FFFFFF"/>
            <w:vAlign w:val="center"/>
            <w:hideMark/>
          </w:tcPr>
          <w:p w:rsidR="00223169" w:rsidRPr="00223169" w:rsidRDefault="00223169" w:rsidP="00223169">
            <w:pPr>
              <w:spacing w:after="0" w:line="240" w:lineRule="auto"/>
              <w:rPr>
                <w:rFonts w:ascii="Sylfaen" w:eastAsia="Times New Roman" w:hAnsi="Sylfaen"/>
                <w:color w:val="000000"/>
                <w:lang w:val="ka-GE" w:eastAsia="ka-GE"/>
              </w:rPr>
            </w:pPr>
            <w:r w:rsidRPr="00223169">
              <w:rPr>
                <w:rFonts w:ascii="Sylfaen" w:eastAsia="Times New Roman" w:hAnsi="Sylfaen"/>
                <w:color w:val="000000"/>
                <w:lang w:val="ka-GE" w:eastAsia="ka-GE"/>
              </w:rPr>
              <w:t xml:space="preserve"> ბორჯომის მუნიციპალიტეტის ტერიტორიაზე და მის გარე უბნებში არსებული ბაღ-პარკების და  სკვერების მოწესრიგება</w:t>
            </w:r>
          </w:p>
        </w:tc>
      </w:tr>
    </w:tbl>
    <w:p w:rsidR="00223169" w:rsidRDefault="00223169" w:rsidP="00DB03A2">
      <w:pPr>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336"/>
        <w:gridCol w:w="3016"/>
        <w:gridCol w:w="772"/>
        <w:gridCol w:w="679"/>
        <w:gridCol w:w="707"/>
        <w:gridCol w:w="694"/>
        <w:gridCol w:w="886"/>
        <w:gridCol w:w="552"/>
        <w:gridCol w:w="824"/>
        <w:gridCol w:w="901"/>
        <w:gridCol w:w="267"/>
        <w:gridCol w:w="1155"/>
        <w:gridCol w:w="269"/>
      </w:tblGrid>
      <w:tr w:rsidR="00223169" w:rsidRPr="00223169" w:rsidTr="00935659">
        <w:trPr>
          <w:trHeight w:val="765"/>
        </w:trPr>
        <w:tc>
          <w:tcPr>
            <w:tcW w:w="2858" w:type="pct"/>
            <w:gridSpan w:val="6"/>
            <w:shd w:val="clear" w:color="auto" w:fill="auto"/>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038" w:type="pct"/>
            <w:gridSpan w:val="7"/>
            <w:shd w:val="clear" w:color="auto" w:fill="auto"/>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ბორჯომი გამწვანება 2012</w:t>
            </w:r>
          </w:p>
        </w:tc>
        <w:tc>
          <w:tcPr>
            <w:tcW w:w="104" w:type="pct"/>
            <w:shd w:val="clear" w:color="auto" w:fill="auto"/>
            <w:noWrap/>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p>
        </w:tc>
      </w:tr>
      <w:tr w:rsidR="00223169" w:rsidRPr="00223169" w:rsidTr="00935659">
        <w:trPr>
          <w:trHeight w:val="300"/>
        </w:trPr>
        <w:tc>
          <w:tcPr>
            <w:tcW w:w="3999" w:type="pct"/>
            <w:gridSpan w:val="10"/>
            <w:shd w:val="clear" w:color="auto" w:fill="auto"/>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ღონისძიების კლასიფიკაციის კოდი:                                                           </w:t>
            </w:r>
          </w:p>
        </w:tc>
        <w:tc>
          <w:tcPr>
            <w:tcW w:w="897" w:type="pct"/>
            <w:gridSpan w:val="3"/>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02 05 03 05</w:t>
            </w:r>
          </w:p>
        </w:tc>
        <w:tc>
          <w:tcPr>
            <w:tcW w:w="104"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trHeight w:val="1200"/>
        </w:trPr>
        <w:tc>
          <w:tcPr>
            <w:tcW w:w="2858" w:type="pct"/>
            <w:gridSpan w:val="6"/>
            <w:shd w:val="clear" w:color="auto" w:fill="auto"/>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lastRenderedPageBreak/>
              <w:t>ღონისძიების დასახელება:</w:t>
            </w:r>
          </w:p>
        </w:tc>
        <w:tc>
          <w:tcPr>
            <w:tcW w:w="2142" w:type="pct"/>
            <w:gridSpan w:val="8"/>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სანაპირო პარკის, სკვერების და გაწვანებული ზოლების გათიბვა (ბორჯომი,ლიკანი,ახალიუბანი, ახალშენი)</w:t>
            </w:r>
          </w:p>
        </w:tc>
      </w:tr>
      <w:tr w:rsidR="00223169" w:rsidRPr="00223169" w:rsidTr="00935659">
        <w:trPr>
          <w:trHeight w:val="315"/>
        </w:trPr>
        <w:tc>
          <w:tcPr>
            <w:tcW w:w="3468" w:type="pct"/>
            <w:gridSpan w:val="8"/>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არის ქვეპროგრამა ახალი</w:t>
            </w:r>
            <w:r w:rsidRPr="00223169">
              <w:rPr>
                <w:rFonts w:ascii="Sylfaen" w:eastAsia="Times New Roman" w:hAnsi="Sylfaen"/>
                <w:b/>
                <w:bCs/>
                <w:sz w:val="20"/>
                <w:szCs w:val="20"/>
                <w:lang w:val="ka-GE" w:eastAsia="ka-GE"/>
              </w:rPr>
              <w:t xml:space="preserve">? </w:t>
            </w:r>
            <w:r w:rsidRPr="00223169">
              <w:rPr>
                <w:rFonts w:ascii="Sylfaen" w:eastAsia="Times New Roman" w:hAnsi="Sylfaen"/>
                <w:sz w:val="20"/>
                <w:szCs w:val="20"/>
                <w:lang w:val="ka-GE" w:eastAsia="ka-GE"/>
              </w:rPr>
              <w:t xml:space="preserve">       </w:t>
            </w:r>
          </w:p>
        </w:tc>
        <w:tc>
          <w:tcPr>
            <w:tcW w:w="531"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897" w:type="pct"/>
            <w:gridSpan w:val="3"/>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არა</w:t>
            </w:r>
          </w:p>
        </w:tc>
        <w:tc>
          <w:tcPr>
            <w:tcW w:w="104"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trHeight w:val="315"/>
        </w:trPr>
        <w:tc>
          <w:tcPr>
            <w:tcW w:w="2858" w:type="pct"/>
            <w:gridSpan w:val="6"/>
            <w:shd w:val="clear" w:color="auto" w:fill="auto"/>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თუ ქვეპროგრამა ახალია, ვინ წარმოადგინა?</w:t>
            </w:r>
          </w:p>
        </w:tc>
        <w:tc>
          <w:tcPr>
            <w:tcW w:w="2038" w:type="pct"/>
            <w:gridSpan w:val="7"/>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w:t>
            </w:r>
          </w:p>
        </w:tc>
        <w:tc>
          <w:tcPr>
            <w:tcW w:w="104"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trHeight w:val="315"/>
        </w:trPr>
        <w:tc>
          <w:tcPr>
            <w:tcW w:w="2858" w:type="pct"/>
            <w:gridSpan w:val="6"/>
            <w:shd w:val="clear" w:color="auto" w:fill="auto"/>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ქვეპროგრამის განმახორციელებელი:</w:t>
            </w:r>
          </w:p>
        </w:tc>
        <w:tc>
          <w:tcPr>
            <w:tcW w:w="2038" w:type="pct"/>
            <w:gridSpan w:val="7"/>
            <w:shd w:val="clear" w:color="auto" w:fill="auto"/>
            <w:noWrap/>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ა(ა)იპ "ბორჯომი გამწვანება 2012"</w:t>
            </w:r>
          </w:p>
        </w:tc>
        <w:tc>
          <w:tcPr>
            <w:tcW w:w="104"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trHeight w:val="300"/>
        </w:trPr>
        <w:tc>
          <w:tcPr>
            <w:tcW w:w="2322" w:type="pct"/>
            <w:gridSpan w:val="4"/>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დაფინანსების წყარო</w:t>
            </w:r>
          </w:p>
        </w:tc>
        <w:tc>
          <w:tcPr>
            <w:tcW w:w="535"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2024 წელი</w:t>
            </w:r>
          </w:p>
        </w:tc>
        <w:tc>
          <w:tcPr>
            <w:tcW w:w="610"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2025 წელი</w:t>
            </w:r>
          </w:p>
        </w:tc>
        <w:tc>
          <w:tcPr>
            <w:tcW w:w="531"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2026 წელი</w:t>
            </w:r>
          </w:p>
        </w:tc>
        <w:tc>
          <w:tcPr>
            <w:tcW w:w="897" w:type="pct"/>
            <w:gridSpan w:val="3"/>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2027 წელი</w:t>
            </w:r>
          </w:p>
        </w:tc>
        <w:tc>
          <w:tcPr>
            <w:tcW w:w="104"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trHeight w:val="300"/>
        </w:trPr>
        <w:tc>
          <w:tcPr>
            <w:tcW w:w="2322" w:type="pct"/>
            <w:gridSpan w:val="4"/>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მუნიციპალური ბიუჯეტი</w:t>
            </w:r>
          </w:p>
        </w:tc>
        <w:tc>
          <w:tcPr>
            <w:tcW w:w="535"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                       11 100 </w:t>
            </w:r>
          </w:p>
        </w:tc>
        <w:tc>
          <w:tcPr>
            <w:tcW w:w="610"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                    11 100 </w:t>
            </w:r>
          </w:p>
        </w:tc>
        <w:tc>
          <w:tcPr>
            <w:tcW w:w="531"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               11 100 </w:t>
            </w:r>
          </w:p>
        </w:tc>
        <w:tc>
          <w:tcPr>
            <w:tcW w:w="897" w:type="pct"/>
            <w:gridSpan w:val="3"/>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                                11 100 </w:t>
            </w:r>
          </w:p>
        </w:tc>
        <w:tc>
          <w:tcPr>
            <w:tcW w:w="104"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trHeight w:val="300"/>
        </w:trPr>
        <w:tc>
          <w:tcPr>
            <w:tcW w:w="2322" w:type="pct"/>
            <w:gridSpan w:val="4"/>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სახელმწიფო ბიუჯეტი</w:t>
            </w:r>
          </w:p>
        </w:tc>
        <w:tc>
          <w:tcPr>
            <w:tcW w:w="535"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610"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531"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897" w:type="pct"/>
            <w:gridSpan w:val="3"/>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104"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trHeight w:val="315"/>
        </w:trPr>
        <w:tc>
          <w:tcPr>
            <w:tcW w:w="2322" w:type="pct"/>
            <w:gridSpan w:val="4"/>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სხვა ......</w:t>
            </w:r>
          </w:p>
        </w:tc>
        <w:tc>
          <w:tcPr>
            <w:tcW w:w="535"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610"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531"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897" w:type="pct"/>
            <w:gridSpan w:val="3"/>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104"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trHeight w:val="300"/>
        </w:trPr>
        <w:tc>
          <w:tcPr>
            <w:tcW w:w="2322" w:type="pct"/>
            <w:gridSpan w:val="4"/>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სულ ქვეპროგრამა  </w:t>
            </w:r>
          </w:p>
        </w:tc>
        <w:tc>
          <w:tcPr>
            <w:tcW w:w="535"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11 100 </w:t>
            </w:r>
          </w:p>
        </w:tc>
        <w:tc>
          <w:tcPr>
            <w:tcW w:w="610"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11 100 </w:t>
            </w:r>
          </w:p>
        </w:tc>
        <w:tc>
          <w:tcPr>
            <w:tcW w:w="531"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11 100 </w:t>
            </w:r>
          </w:p>
        </w:tc>
        <w:tc>
          <w:tcPr>
            <w:tcW w:w="897" w:type="pct"/>
            <w:gridSpan w:val="3"/>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11 100 </w:t>
            </w:r>
          </w:p>
        </w:tc>
        <w:tc>
          <w:tcPr>
            <w:tcW w:w="104"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trHeight w:val="300"/>
        </w:trPr>
        <w:tc>
          <w:tcPr>
            <w:tcW w:w="2322" w:type="pct"/>
            <w:gridSpan w:val="4"/>
            <w:shd w:val="clear" w:color="auto" w:fill="auto"/>
            <w:noWrap/>
            <w:vAlign w:val="center"/>
            <w:hideMark/>
          </w:tcPr>
          <w:p w:rsidR="00223169" w:rsidRPr="00223169" w:rsidRDefault="00223169" w:rsidP="00223169">
            <w:pPr>
              <w:spacing w:after="0" w:line="240" w:lineRule="auto"/>
              <w:jc w:val="center"/>
              <w:rPr>
                <w:rFonts w:ascii="Sylfaen" w:eastAsia="Times New Roman" w:hAnsi="Sylfaen"/>
                <w:i/>
                <w:iCs/>
                <w:sz w:val="20"/>
                <w:szCs w:val="20"/>
                <w:lang w:val="ka-GE" w:eastAsia="ka-GE"/>
              </w:rPr>
            </w:pPr>
            <w:r w:rsidRPr="00223169">
              <w:rPr>
                <w:rFonts w:ascii="Sylfaen" w:eastAsia="Times New Roman" w:hAnsi="Sylfaen"/>
                <w:i/>
                <w:iCs/>
                <w:sz w:val="20"/>
                <w:szCs w:val="20"/>
                <w:lang w:val="ka-GE" w:eastAsia="ka-GE"/>
              </w:rPr>
              <w:t>მ.შ. კაპიტალური პროექტები</w:t>
            </w:r>
          </w:p>
        </w:tc>
        <w:tc>
          <w:tcPr>
            <w:tcW w:w="535" w:type="pct"/>
            <w:gridSpan w:val="2"/>
            <w:shd w:val="clear" w:color="auto" w:fill="auto"/>
            <w:vAlign w:val="center"/>
            <w:hideMark/>
          </w:tcPr>
          <w:p w:rsidR="00223169" w:rsidRPr="00223169" w:rsidRDefault="00223169" w:rsidP="00223169">
            <w:pPr>
              <w:spacing w:after="0" w:line="240" w:lineRule="auto"/>
              <w:rPr>
                <w:rFonts w:ascii="Sylfaen" w:eastAsia="Times New Roman" w:hAnsi="Sylfaen"/>
                <w:i/>
                <w:iCs/>
                <w:sz w:val="20"/>
                <w:szCs w:val="20"/>
                <w:lang w:val="ka-GE" w:eastAsia="ka-GE"/>
              </w:rPr>
            </w:pPr>
            <w:r w:rsidRPr="00223169">
              <w:rPr>
                <w:rFonts w:ascii="Sylfaen" w:eastAsia="Times New Roman" w:hAnsi="Sylfaen"/>
                <w:i/>
                <w:iCs/>
                <w:sz w:val="20"/>
                <w:szCs w:val="20"/>
                <w:lang w:val="ka-GE" w:eastAsia="ka-GE"/>
              </w:rPr>
              <w:t> </w:t>
            </w:r>
          </w:p>
        </w:tc>
        <w:tc>
          <w:tcPr>
            <w:tcW w:w="610" w:type="pct"/>
            <w:gridSpan w:val="2"/>
            <w:shd w:val="clear" w:color="auto" w:fill="auto"/>
            <w:vAlign w:val="center"/>
            <w:hideMark/>
          </w:tcPr>
          <w:p w:rsidR="00223169" w:rsidRPr="00223169" w:rsidRDefault="00223169" w:rsidP="00223169">
            <w:pPr>
              <w:spacing w:after="0" w:line="240" w:lineRule="auto"/>
              <w:rPr>
                <w:rFonts w:ascii="Sylfaen" w:eastAsia="Times New Roman" w:hAnsi="Sylfaen"/>
                <w:i/>
                <w:iCs/>
                <w:sz w:val="20"/>
                <w:szCs w:val="20"/>
                <w:lang w:val="ka-GE" w:eastAsia="ka-GE"/>
              </w:rPr>
            </w:pPr>
            <w:r w:rsidRPr="00223169">
              <w:rPr>
                <w:rFonts w:ascii="Sylfaen" w:eastAsia="Times New Roman" w:hAnsi="Sylfaen"/>
                <w:i/>
                <w:iCs/>
                <w:sz w:val="20"/>
                <w:szCs w:val="20"/>
                <w:lang w:val="ka-GE" w:eastAsia="ka-GE"/>
              </w:rPr>
              <w:t> </w:t>
            </w:r>
          </w:p>
        </w:tc>
        <w:tc>
          <w:tcPr>
            <w:tcW w:w="531" w:type="pct"/>
            <w:gridSpan w:val="2"/>
            <w:shd w:val="clear" w:color="auto" w:fill="auto"/>
            <w:vAlign w:val="center"/>
            <w:hideMark/>
          </w:tcPr>
          <w:p w:rsidR="00223169" w:rsidRPr="00223169" w:rsidRDefault="00223169" w:rsidP="00223169">
            <w:pPr>
              <w:spacing w:after="0" w:line="240" w:lineRule="auto"/>
              <w:rPr>
                <w:rFonts w:ascii="Sylfaen" w:eastAsia="Times New Roman" w:hAnsi="Sylfaen"/>
                <w:i/>
                <w:iCs/>
                <w:sz w:val="20"/>
                <w:szCs w:val="20"/>
                <w:lang w:val="ka-GE" w:eastAsia="ka-GE"/>
              </w:rPr>
            </w:pPr>
            <w:r w:rsidRPr="00223169">
              <w:rPr>
                <w:rFonts w:ascii="Sylfaen" w:eastAsia="Times New Roman" w:hAnsi="Sylfaen"/>
                <w:i/>
                <w:iCs/>
                <w:sz w:val="20"/>
                <w:szCs w:val="20"/>
                <w:lang w:val="ka-GE" w:eastAsia="ka-GE"/>
              </w:rPr>
              <w:t> </w:t>
            </w:r>
          </w:p>
        </w:tc>
        <w:tc>
          <w:tcPr>
            <w:tcW w:w="897" w:type="pct"/>
            <w:gridSpan w:val="3"/>
            <w:shd w:val="clear" w:color="auto" w:fill="auto"/>
            <w:vAlign w:val="center"/>
            <w:hideMark/>
          </w:tcPr>
          <w:p w:rsidR="00223169" w:rsidRPr="00223169" w:rsidRDefault="00223169" w:rsidP="00223169">
            <w:pPr>
              <w:spacing w:after="0" w:line="240" w:lineRule="auto"/>
              <w:rPr>
                <w:rFonts w:ascii="Sylfaen" w:eastAsia="Times New Roman" w:hAnsi="Sylfaen"/>
                <w:i/>
                <w:iCs/>
                <w:sz w:val="20"/>
                <w:szCs w:val="20"/>
                <w:lang w:val="ka-GE" w:eastAsia="ka-GE"/>
              </w:rPr>
            </w:pPr>
            <w:r w:rsidRPr="00223169">
              <w:rPr>
                <w:rFonts w:ascii="Sylfaen" w:eastAsia="Times New Roman" w:hAnsi="Sylfaen"/>
                <w:i/>
                <w:iCs/>
                <w:sz w:val="20"/>
                <w:szCs w:val="20"/>
                <w:lang w:val="ka-GE" w:eastAsia="ka-GE"/>
              </w:rPr>
              <w:t> </w:t>
            </w:r>
          </w:p>
        </w:tc>
        <w:tc>
          <w:tcPr>
            <w:tcW w:w="104"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trHeight w:val="300"/>
        </w:trPr>
        <w:tc>
          <w:tcPr>
            <w:tcW w:w="731" w:type="pct"/>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მიზანი და აღწერა</w:t>
            </w:r>
          </w:p>
        </w:tc>
        <w:tc>
          <w:tcPr>
            <w:tcW w:w="4165" w:type="pct"/>
            <w:gridSpan w:val="12"/>
            <w:shd w:val="clear" w:color="000000" w:fill="FFFFFF"/>
            <w:vAlign w:val="center"/>
            <w:hideMark/>
          </w:tcPr>
          <w:p w:rsidR="00223169" w:rsidRPr="00223169" w:rsidRDefault="00223169" w:rsidP="00223169">
            <w:pPr>
              <w:spacing w:after="0" w:line="240" w:lineRule="auto"/>
              <w:rPr>
                <w:rFonts w:ascii="Sylfaen" w:eastAsia="Times New Roman" w:hAnsi="Sylfaen"/>
                <w:color w:val="000000"/>
                <w:lang w:val="ka-GE" w:eastAsia="ka-GE"/>
              </w:rPr>
            </w:pPr>
            <w:r w:rsidRPr="00223169">
              <w:rPr>
                <w:rFonts w:ascii="Sylfaen" w:eastAsia="Times New Roman" w:hAnsi="Sylfaen"/>
                <w:color w:val="000000"/>
                <w:lang w:val="ka-GE" w:eastAsia="ka-GE"/>
              </w:rPr>
              <w:t xml:space="preserve"> ქალაქში გამწვანებული ტერიტორიების გათიბვის  და გათიბული მასის მოგროვების და გატანის შედეგად შენარჩუნდება გაზონების სისუფთავე და სილამაზე.</w:t>
            </w:r>
          </w:p>
        </w:tc>
        <w:tc>
          <w:tcPr>
            <w:tcW w:w="104"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trHeight w:val="660"/>
        </w:trPr>
        <w:tc>
          <w:tcPr>
            <w:tcW w:w="2322" w:type="pct"/>
            <w:gridSpan w:val="4"/>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ქვეპროგრამის/ღონისძიების დასახელება</w:t>
            </w:r>
          </w:p>
        </w:tc>
        <w:tc>
          <w:tcPr>
            <w:tcW w:w="535"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რაოდენობა კვმ</w:t>
            </w:r>
          </w:p>
        </w:tc>
        <w:tc>
          <w:tcPr>
            <w:tcW w:w="610"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ერთ. საშ. ფასი</w:t>
            </w:r>
          </w:p>
        </w:tc>
        <w:tc>
          <w:tcPr>
            <w:tcW w:w="531"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სულ (ლარი)</w:t>
            </w:r>
          </w:p>
        </w:tc>
        <w:tc>
          <w:tcPr>
            <w:tcW w:w="897" w:type="pct"/>
            <w:gridSpan w:val="3"/>
            <w:shd w:val="clear" w:color="auto" w:fill="auto"/>
            <w:vAlign w:val="center"/>
            <w:hideMark/>
          </w:tcPr>
          <w:p w:rsidR="00223169" w:rsidRPr="00223169" w:rsidRDefault="00223169" w:rsidP="00223169">
            <w:pPr>
              <w:spacing w:after="0" w:line="240" w:lineRule="auto"/>
              <w:jc w:val="center"/>
              <w:rPr>
                <w:rFonts w:ascii="Sylfaen" w:eastAsia="Times New Roman" w:hAnsi="Sylfaen"/>
                <w:sz w:val="18"/>
                <w:szCs w:val="18"/>
                <w:lang w:val="ka-GE" w:eastAsia="ka-GE"/>
              </w:rPr>
            </w:pPr>
            <w:r w:rsidRPr="00223169">
              <w:rPr>
                <w:rFonts w:ascii="Sylfaen" w:eastAsia="Times New Roman" w:hAnsi="Sylfaen"/>
                <w:sz w:val="18"/>
                <w:szCs w:val="18"/>
                <w:lang w:val="ka-GE" w:eastAsia="ka-GE"/>
              </w:rPr>
              <w:t>ეკონომიკური კლასიფიკაციის მუხლი</w:t>
            </w:r>
          </w:p>
        </w:tc>
        <w:tc>
          <w:tcPr>
            <w:tcW w:w="104"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trHeight w:val="480"/>
        </w:trPr>
        <w:tc>
          <w:tcPr>
            <w:tcW w:w="731" w:type="pct"/>
            <w:vMerge w:val="restar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სანაპირო პარკის, სკვერების და გაწვანებული ზოლების გათიბვა</w:t>
            </w:r>
          </w:p>
        </w:tc>
        <w:tc>
          <w:tcPr>
            <w:tcW w:w="1592" w:type="pct"/>
            <w:gridSpan w:val="3"/>
            <w:shd w:val="clear" w:color="auto" w:fill="auto"/>
            <w:noWrap/>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 შრომის ანაზღაურება</w:t>
            </w:r>
          </w:p>
        </w:tc>
        <w:tc>
          <w:tcPr>
            <w:tcW w:w="535"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4(მუშა)</w:t>
            </w:r>
          </w:p>
        </w:tc>
        <w:tc>
          <w:tcPr>
            <w:tcW w:w="610"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531"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5 800,00 </w:t>
            </w:r>
          </w:p>
        </w:tc>
        <w:tc>
          <w:tcPr>
            <w:tcW w:w="897" w:type="pct"/>
            <w:gridSpan w:val="3"/>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2.5.3.4</w:t>
            </w:r>
          </w:p>
        </w:tc>
        <w:tc>
          <w:tcPr>
            <w:tcW w:w="104"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trHeight w:val="420"/>
        </w:trPr>
        <w:tc>
          <w:tcPr>
            <w:tcW w:w="731" w:type="pct"/>
            <w:vMerge/>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p>
        </w:tc>
        <w:tc>
          <w:tcPr>
            <w:tcW w:w="1592" w:type="pct"/>
            <w:gridSpan w:val="3"/>
            <w:shd w:val="clear" w:color="auto" w:fill="auto"/>
            <w:noWrap/>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ბენზინი</w:t>
            </w:r>
          </w:p>
        </w:tc>
        <w:tc>
          <w:tcPr>
            <w:tcW w:w="535"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925 ლიტრი</w:t>
            </w:r>
          </w:p>
        </w:tc>
        <w:tc>
          <w:tcPr>
            <w:tcW w:w="610"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                        4,00 </w:t>
            </w:r>
          </w:p>
        </w:tc>
        <w:tc>
          <w:tcPr>
            <w:tcW w:w="531"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3 700,00 </w:t>
            </w:r>
          </w:p>
        </w:tc>
        <w:tc>
          <w:tcPr>
            <w:tcW w:w="897" w:type="pct"/>
            <w:gridSpan w:val="3"/>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2.5.3.1</w:t>
            </w:r>
          </w:p>
        </w:tc>
        <w:tc>
          <w:tcPr>
            <w:tcW w:w="104"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trHeight w:val="555"/>
        </w:trPr>
        <w:tc>
          <w:tcPr>
            <w:tcW w:w="731" w:type="pct"/>
            <w:vMerge/>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p>
        </w:tc>
        <w:tc>
          <w:tcPr>
            <w:tcW w:w="1592" w:type="pct"/>
            <w:gridSpan w:val="3"/>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ზეთი, საპოხი მასალა</w:t>
            </w:r>
          </w:p>
        </w:tc>
        <w:tc>
          <w:tcPr>
            <w:tcW w:w="535"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20 ლიტრი</w:t>
            </w:r>
          </w:p>
        </w:tc>
        <w:tc>
          <w:tcPr>
            <w:tcW w:w="610"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                      14,00 </w:t>
            </w:r>
          </w:p>
        </w:tc>
        <w:tc>
          <w:tcPr>
            <w:tcW w:w="531"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280,00 </w:t>
            </w:r>
          </w:p>
        </w:tc>
        <w:tc>
          <w:tcPr>
            <w:tcW w:w="897" w:type="pct"/>
            <w:gridSpan w:val="3"/>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2.5.3.1</w:t>
            </w:r>
          </w:p>
        </w:tc>
        <w:tc>
          <w:tcPr>
            <w:tcW w:w="104"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trHeight w:val="465"/>
        </w:trPr>
        <w:tc>
          <w:tcPr>
            <w:tcW w:w="731" w:type="pct"/>
            <w:vMerge/>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p>
        </w:tc>
        <w:tc>
          <w:tcPr>
            <w:tcW w:w="1592" w:type="pct"/>
            <w:gridSpan w:val="3"/>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ტენტი</w:t>
            </w:r>
          </w:p>
        </w:tc>
        <w:tc>
          <w:tcPr>
            <w:tcW w:w="535"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4 ცალი</w:t>
            </w:r>
          </w:p>
        </w:tc>
        <w:tc>
          <w:tcPr>
            <w:tcW w:w="610"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                      16,00 </w:t>
            </w:r>
          </w:p>
        </w:tc>
        <w:tc>
          <w:tcPr>
            <w:tcW w:w="531"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64,00 </w:t>
            </w:r>
          </w:p>
        </w:tc>
        <w:tc>
          <w:tcPr>
            <w:tcW w:w="897" w:type="pct"/>
            <w:gridSpan w:val="3"/>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2.5.3.1</w:t>
            </w:r>
          </w:p>
        </w:tc>
        <w:tc>
          <w:tcPr>
            <w:tcW w:w="104"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trHeight w:val="750"/>
        </w:trPr>
        <w:tc>
          <w:tcPr>
            <w:tcW w:w="731" w:type="pct"/>
            <w:vMerge/>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p>
        </w:tc>
        <w:tc>
          <w:tcPr>
            <w:tcW w:w="1592" w:type="pct"/>
            <w:gridSpan w:val="3"/>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სამუშაო სპეც ტანსაცმელი</w:t>
            </w:r>
          </w:p>
        </w:tc>
        <w:tc>
          <w:tcPr>
            <w:tcW w:w="535"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4 ცალი</w:t>
            </w:r>
          </w:p>
        </w:tc>
        <w:tc>
          <w:tcPr>
            <w:tcW w:w="610"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                    241,70 </w:t>
            </w:r>
          </w:p>
        </w:tc>
        <w:tc>
          <w:tcPr>
            <w:tcW w:w="531"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967,00 </w:t>
            </w:r>
          </w:p>
        </w:tc>
        <w:tc>
          <w:tcPr>
            <w:tcW w:w="897" w:type="pct"/>
            <w:gridSpan w:val="3"/>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2.5.3.1</w:t>
            </w:r>
          </w:p>
        </w:tc>
        <w:tc>
          <w:tcPr>
            <w:tcW w:w="104"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trHeight w:val="645"/>
        </w:trPr>
        <w:tc>
          <w:tcPr>
            <w:tcW w:w="731" w:type="pct"/>
            <w:vMerge/>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p>
        </w:tc>
        <w:tc>
          <w:tcPr>
            <w:tcW w:w="1592" w:type="pct"/>
            <w:gridSpan w:val="3"/>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სამუშაო ხელთათმანები</w:t>
            </w:r>
          </w:p>
        </w:tc>
        <w:tc>
          <w:tcPr>
            <w:tcW w:w="535"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50 ცალი</w:t>
            </w:r>
          </w:p>
        </w:tc>
        <w:tc>
          <w:tcPr>
            <w:tcW w:w="610"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                        2,00 </w:t>
            </w:r>
          </w:p>
        </w:tc>
        <w:tc>
          <w:tcPr>
            <w:tcW w:w="531"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100,00 </w:t>
            </w:r>
          </w:p>
        </w:tc>
        <w:tc>
          <w:tcPr>
            <w:tcW w:w="897" w:type="pct"/>
            <w:gridSpan w:val="3"/>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2.5.3.1</w:t>
            </w:r>
          </w:p>
        </w:tc>
        <w:tc>
          <w:tcPr>
            <w:tcW w:w="104"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trHeight w:val="975"/>
        </w:trPr>
        <w:tc>
          <w:tcPr>
            <w:tcW w:w="731" w:type="pct"/>
            <w:vMerge/>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p>
        </w:tc>
        <w:tc>
          <w:tcPr>
            <w:tcW w:w="1592" w:type="pct"/>
            <w:gridSpan w:val="3"/>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მცირეფასიანი ინვენტარი(სამუშაო იარაღები)</w:t>
            </w:r>
          </w:p>
        </w:tc>
        <w:tc>
          <w:tcPr>
            <w:tcW w:w="535"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12 ცალი</w:t>
            </w:r>
          </w:p>
        </w:tc>
        <w:tc>
          <w:tcPr>
            <w:tcW w:w="610"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                      15,75 </w:t>
            </w:r>
          </w:p>
        </w:tc>
        <w:tc>
          <w:tcPr>
            <w:tcW w:w="531"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189,00 </w:t>
            </w:r>
          </w:p>
        </w:tc>
        <w:tc>
          <w:tcPr>
            <w:tcW w:w="897" w:type="pct"/>
            <w:gridSpan w:val="3"/>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2.5.3.1</w:t>
            </w:r>
          </w:p>
        </w:tc>
        <w:tc>
          <w:tcPr>
            <w:tcW w:w="104"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trHeight w:val="300"/>
        </w:trPr>
        <w:tc>
          <w:tcPr>
            <w:tcW w:w="731" w:type="pct"/>
            <w:shd w:val="clear" w:color="000000" w:fill="FFFFFF"/>
            <w:vAlign w:val="center"/>
            <w:hideMark/>
          </w:tcPr>
          <w:p w:rsidR="00223169" w:rsidRPr="00223169" w:rsidRDefault="00223169" w:rsidP="00223169">
            <w:pPr>
              <w:spacing w:after="0" w:line="240" w:lineRule="auto"/>
              <w:jc w:val="center"/>
              <w:rPr>
                <w:rFonts w:ascii="Sylfaen" w:eastAsia="Times New Roman" w:hAnsi="Sylfaen"/>
                <w:sz w:val="18"/>
                <w:szCs w:val="18"/>
                <w:lang w:val="ka-GE" w:eastAsia="ka-GE"/>
              </w:rPr>
            </w:pPr>
            <w:r w:rsidRPr="00223169">
              <w:rPr>
                <w:rFonts w:ascii="Sylfaen" w:eastAsia="Times New Roman" w:hAnsi="Sylfaen"/>
                <w:sz w:val="18"/>
                <w:szCs w:val="18"/>
                <w:lang w:val="ka-GE" w:eastAsia="ka-GE"/>
              </w:rPr>
              <w:t> </w:t>
            </w:r>
          </w:p>
        </w:tc>
        <w:tc>
          <w:tcPr>
            <w:tcW w:w="1592" w:type="pct"/>
            <w:gridSpan w:val="3"/>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 სულ:</w:t>
            </w:r>
          </w:p>
        </w:tc>
        <w:tc>
          <w:tcPr>
            <w:tcW w:w="535"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610"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531"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11 100,00 </w:t>
            </w:r>
          </w:p>
        </w:tc>
        <w:tc>
          <w:tcPr>
            <w:tcW w:w="897" w:type="pct"/>
            <w:gridSpan w:val="3"/>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104"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trHeight w:val="315"/>
        </w:trPr>
        <w:tc>
          <w:tcPr>
            <w:tcW w:w="731" w:type="pct"/>
            <w:shd w:val="clear" w:color="auto" w:fill="auto"/>
            <w:noWrap/>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1592" w:type="pct"/>
            <w:gridSpan w:val="3"/>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535"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610"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531"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897" w:type="pct"/>
            <w:gridSpan w:val="3"/>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104"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trHeight w:val="315"/>
        </w:trPr>
        <w:tc>
          <w:tcPr>
            <w:tcW w:w="4896" w:type="pct"/>
            <w:gridSpan w:val="13"/>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104"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trHeight w:val="300"/>
        </w:trPr>
        <w:tc>
          <w:tcPr>
            <w:tcW w:w="2322" w:type="pct"/>
            <w:gridSpan w:val="4"/>
            <w:shd w:val="clear" w:color="auto" w:fill="auto"/>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ქვეპროგრამის/ღონისძიების დასახელება</w:t>
            </w:r>
          </w:p>
        </w:tc>
        <w:tc>
          <w:tcPr>
            <w:tcW w:w="535"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1 კვარტალი</w:t>
            </w:r>
          </w:p>
        </w:tc>
        <w:tc>
          <w:tcPr>
            <w:tcW w:w="610"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2 კვარტალი</w:t>
            </w:r>
          </w:p>
        </w:tc>
        <w:tc>
          <w:tcPr>
            <w:tcW w:w="531"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3 კვარტალი</w:t>
            </w:r>
          </w:p>
        </w:tc>
        <w:tc>
          <w:tcPr>
            <w:tcW w:w="897" w:type="pct"/>
            <w:gridSpan w:val="3"/>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4 კვარტალი</w:t>
            </w:r>
          </w:p>
        </w:tc>
        <w:tc>
          <w:tcPr>
            <w:tcW w:w="104"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trHeight w:val="1215"/>
        </w:trPr>
        <w:tc>
          <w:tcPr>
            <w:tcW w:w="731" w:type="pct"/>
            <w:shd w:val="clear" w:color="auto" w:fill="auto"/>
            <w:noWrap/>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1592" w:type="pct"/>
            <w:gridSpan w:val="3"/>
            <w:shd w:val="clear" w:color="000000" w:fill="FFFFFF"/>
            <w:vAlign w:val="center"/>
            <w:hideMark/>
          </w:tcPr>
          <w:p w:rsidR="00223169" w:rsidRPr="00223169" w:rsidRDefault="00223169" w:rsidP="00223169">
            <w:pPr>
              <w:spacing w:after="0" w:line="240" w:lineRule="auto"/>
              <w:jc w:val="center"/>
              <w:rPr>
                <w:rFonts w:ascii="Sylfaen" w:eastAsia="Times New Roman" w:hAnsi="Sylfaen"/>
                <w:sz w:val="18"/>
                <w:szCs w:val="18"/>
                <w:lang w:val="ka-GE" w:eastAsia="ka-GE"/>
              </w:rPr>
            </w:pPr>
            <w:r w:rsidRPr="00223169">
              <w:rPr>
                <w:rFonts w:ascii="Sylfaen" w:eastAsia="Times New Roman" w:hAnsi="Sylfaen"/>
                <w:sz w:val="18"/>
                <w:szCs w:val="18"/>
                <w:lang w:val="ka-GE" w:eastAsia="ka-GE"/>
              </w:rPr>
              <w:t>სანაპირო პარკის, სკვერების და გაწვანებული ზოლების გათიბვა(ბორჯომი,ლიკანი,ახალიუბანი, ახალშენი)</w:t>
            </w:r>
          </w:p>
        </w:tc>
        <w:tc>
          <w:tcPr>
            <w:tcW w:w="535"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w:t>
            </w:r>
          </w:p>
        </w:tc>
        <w:tc>
          <w:tcPr>
            <w:tcW w:w="610"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x</w:t>
            </w:r>
          </w:p>
        </w:tc>
        <w:tc>
          <w:tcPr>
            <w:tcW w:w="531"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x</w:t>
            </w:r>
          </w:p>
        </w:tc>
        <w:tc>
          <w:tcPr>
            <w:tcW w:w="897" w:type="pct"/>
            <w:gridSpan w:val="3"/>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x</w:t>
            </w:r>
          </w:p>
        </w:tc>
        <w:tc>
          <w:tcPr>
            <w:tcW w:w="104"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trHeight w:val="300"/>
        </w:trPr>
        <w:tc>
          <w:tcPr>
            <w:tcW w:w="731"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1592" w:type="pct"/>
            <w:gridSpan w:val="3"/>
            <w:shd w:val="clear" w:color="000000" w:fill="FFFFFF"/>
            <w:vAlign w:val="center"/>
            <w:hideMark/>
          </w:tcPr>
          <w:p w:rsidR="00223169" w:rsidRPr="00223169" w:rsidRDefault="00223169" w:rsidP="00223169">
            <w:pPr>
              <w:spacing w:after="0" w:line="240" w:lineRule="auto"/>
              <w:jc w:val="center"/>
              <w:rPr>
                <w:rFonts w:ascii="Sylfaen" w:eastAsia="Times New Roman" w:hAnsi="Sylfaen"/>
                <w:sz w:val="18"/>
                <w:szCs w:val="18"/>
                <w:lang w:val="ka-GE" w:eastAsia="ka-GE"/>
              </w:rPr>
            </w:pPr>
            <w:r w:rsidRPr="00223169">
              <w:rPr>
                <w:rFonts w:ascii="Sylfaen" w:eastAsia="Times New Roman" w:hAnsi="Sylfaen"/>
                <w:sz w:val="18"/>
                <w:szCs w:val="18"/>
                <w:lang w:val="ka-GE" w:eastAsia="ka-GE"/>
              </w:rPr>
              <w:t> </w:t>
            </w:r>
          </w:p>
        </w:tc>
        <w:tc>
          <w:tcPr>
            <w:tcW w:w="535"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w:t>
            </w:r>
          </w:p>
        </w:tc>
        <w:tc>
          <w:tcPr>
            <w:tcW w:w="610"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w:t>
            </w:r>
          </w:p>
        </w:tc>
        <w:tc>
          <w:tcPr>
            <w:tcW w:w="531"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w:t>
            </w:r>
          </w:p>
        </w:tc>
        <w:tc>
          <w:tcPr>
            <w:tcW w:w="897" w:type="pct"/>
            <w:gridSpan w:val="3"/>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w:t>
            </w:r>
          </w:p>
        </w:tc>
        <w:tc>
          <w:tcPr>
            <w:tcW w:w="104"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trHeight w:val="900"/>
        </w:trPr>
        <w:tc>
          <w:tcPr>
            <w:tcW w:w="2322" w:type="pct"/>
            <w:gridSpan w:val="4"/>
            <w:shd w:val="clear" w:color="auto" w:fill="auto"/>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შუალედური მოსალოდნელი შედეგი (2024 წელი)</w:t>
            </w:r>
          </w:p>
        </w:tc>
        <w:tc>
          <w:tcPr>
            <w:tcW w:w="2678" w:type="pct"/>
            <w:gridSpan w:val="10"/>
            <w:shd w:val="clear" w:color="000000" w:fill="FFFFFF"/>
            <w:vAlign w:val="center"/>
            <w:hideMark/>
          </w:tcPr>
          <w:p w:rsidR="00223169" w:rsidRPr="00223169" w:rsidRDefault="00223169" w:rsidP="00223169">
            <w:pPr>
              <w:spacing w:after="0" w:line="240" w:lineRule="auto"/>
              <w:rPr>
                <w:rFonts w:ascii="Sylfaen" w:eastAsia="Times New Roman" w:hAnsi="Sylfaen"/>
                <w:color w:val="000000"/>
                <w:lang w:val="ka-GE" w:eastAsia="ka-GE"/>
              </w:rPr>
            </w:pPr>
            <w:r w:rsidRPr="00223169">
              <w:rPr>
                <w:rFonts w:ascii="Sylfaen" w:eastAsia="Times New Roman" w:hAnsi="Sylfaen"/>
                <w:color w:val="000000"/>
                <w:lang w:val="ka-GE" w:eastAsia="ka-GE"/>
              </w:rPr>
              <w:t xml:space="preserve"> ბორჯომის მუნიციპალიტეტის ტერიტორიაზე და მის გარე უბნებში გამწვანებული გაზონების  მოწესრიგება</w:t>
            </w:r>
          </w:p>
        </w:tc>
      </w:tr>
      <w:tr w:rsidR="00223169" w:rsidRPr="00223169" w:rsidTr="00935659">
        <w:trPr>
          <w:gridAfter w:val="2"/>
          <w:wAfter w:w="550" w:type="pct"/>
          <w:trHeight w:val="315"/>
        </w:trPr>
        <w:tc>
          <w:tcPr>
            <w:tcW w:w="2585" w:type="pct"/>
            <w:gridSpan w:val="5"/>
            <w:shd w:val="clear" w:color="auto" w:fill="auto"/>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1762" w:type="pct"/>
            <w:gridSpan w:val="6"/>
            <w:shd w:val="clear" w:color="auto" w:fill="auto"/>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ბორჯომი გამწვანება 2012</w:t>
            </w:r>
          </w:p>
        </w:tc>
        <w:tc>
          <w:tcPr>
            <w:tcW w:w="103" w:type="pct"/>
            <w:shd w:val="clear" w:color="auto" w:fill="auto"/>
            <w:noWrap/>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p>
        </w:tc>
      </w:tr>
      <w:tr w:rsidR="00223169" w:rsidRPr="00223169" w:rsidTr="00935659">
        <w:trPr>
          <w:gridAfter w:val="2"/>
          <w:wAfter w:w="550" w:type="pct"/>
          <w:trHeight w:val="300"/>
        </w:trPr>
        <w:tc>
          <w:tcPr>
            <w:tcW w:w="3681" w:type="pct"/>
            <w:gridSpan w:val="9"/>
            <w:shd w:val="clear" w:color="auto" w:fill="auto"/>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ღონისძიების კლასიფიკაციის კოდი:                                                   </w:t>
            </w:r>
          </w:p>
        </w:tc>
        <w:tc>
          <w:tcPr>
            <w:tcW w:w="666"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02 05 03 06</w:t>
            </w:r>
          </w:p>
        </w:tc>
        <w:tc>
          <w:tcPr>
            <w:tcW w:w="103"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gridAfter w:val="2"/>
          <w:wAfter w:w="550" w:type="pct"/>
          <w:trHeight w:val="900"/>
        </w:trPr>
        <w:tc>
          <w:tcPr>
            <w:tcW w:w="2585" w:type="pct"/>
            <w:gridSpan w:val="5"/>
            <w:shd w:val="clear" w:color="auto" w:fill="auto"/>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ღონისძიების დასახელება:</w:t>
            </w:r>
          </w:p>
        </w:tc>
        <w:tc>
          <w:tcPr>
            <w:tcW w:w="1865" w:type="pct"/>
            <w:gridSpan w:val="7"/>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ეკალ ბარდიანი ბუჩქების დაჭრა,დაჩეხვა(ბორჯომი,ლიკანი, ახალიუბანი,ახალშენი),</w:t>
            </w:r>
          </w:p>
        </w:tc>
      </w:tr>
      <w:tr w:rsidR="00223169" w:rsidRPr="00223169" w:rsidTr="00935659">
        <w:trPr>
          <w:gridAfter w:val="2"/>
          <w:wAfter w:w="550" w:type="pct"/>
          <w:trHeight w:val="315"/>
        </w:trPr>
        <w:tc>
          <w:tcPr>
            <w:tcW w:w="3125" w:type="pct"/>
            <w:gridSpan w:val="7"/>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არის ქვეპროგრამა ახალი</w:t>
            </w:r>
            <w:r w:rsidRPr="00223169">
              <w:rPr>
                <w:rFonts w:ascii="Sylfaen" w:eastAsia="Times New Roman" w:hAnsi="Sylfaen"/>
                <w:b/>
                <w:bCs/>
                <w:sz w:val="20"/>
                <w:szCs w:val="20"/>
                <w:lang w:val="ka-GE" w:eastAsia="ka-GE"/>
              </w:rPr>
              <w:t xml:space="preserve">? </w:t>
            </w:r>
            <w:r w:rsidRPr="00223169">
              <w:rPr>
                <w:rFonts w:ascii="Sylfaen" w:eastAsia="Times New Roman" w:hAnsi="Sylfaen"/>
                <w:sz w:val="20"/>
                <w:szCs w:val="20"/>
                <w:lang w:val="ka-GE" w:eastAsia="ka-GE"/>
              </w:rPr>
              <w:t xml:space="preserve">       </w:t>
            </w:r>
          </w:p>
        </w:tc>
        <w:tc>
          <w:tcPr>
            <w:tcW w:w="555"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666"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არა</w:t>
            </w:r>
          </w:p>
        </w:tc>
        <w:tc>
          <w:tcPr>
            <w:tcW w:w="103"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gridAfter w:val="2"/>
          <w:wAfter w:w="550" w:type="pct"/>
          <w:trHeight w:val="315"/>
        </w:trPr>
        <w:tc>
          <w:tcPr>
            <w:tcW w:w="2585" w:type="pct"/>
            <w:gridSpan w:val="5"/>
            <w:shd w:val="clear" w:color="auto" w:fill="auto"/>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თუ ქვეპროგრამა ახალია, ვინ წარმოადგინა?</w:t>
            </w:r>
          </w:p>
        </w:tc>
        <w:tc>
          <w:tcPr>
            <w:tcW w:w="1762" w:type="pct"/>
            <w:gridSpan w:val="6"/>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w:t>
            </w:r>
          </w:p>
        </w:tc>
        <w:tc>
          <w:tcPr>
            <w:tcW w:w="103"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gridAfter w:val="2"/>
          <w:wAfter w:w="550" w:type="pct"/>
          <w:trHeight w:val="600"/>
        </w:trPr>
        <w:tc>
          <w:tcPr>
            <w:tcW w:w="2585" w:type="pct"/>
            <w:gridSpan w:val="5"/>
            <w:shd w:val="clear" w:color="auto" w:fill="auto"/>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ქვეპროგრამის განმახორციელებელი:</w:t>
            </w:r>
          </w:p>
        </w:tc>
        <w:tc>
          <w:tcPr>
            <w:tcW w:w="1762" w:type="pct"/>
            <w:gridSpan w:val="6"/>
            <w:shd w:val="clear" w:color="auto" w:fill="auto"/>
            <w:noWrap/>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ა(ა)იპ "ბორჯომი გამწვანება 2012"</w:t>
            </w:r>
          </w:p>
        </w:tc>
        <w:tc>
          <w:tcPr>
            <w:tcW w:w="103"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gridAfter w:val="2"/>
          <w:wAfter w:w="550" w:type="pct"/>
          <w:trHeight w:val="300"/>
        </w:trPr>
        <w:tc>
          <w:tcPr>
            <w:tcW w:w="2025" w:type="pct"/>
            <w:gridSpan w:val="3"/>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დაფინანსების წყარო</w:t>
            </w:r>
          </w:p>
        </w:tc>
        <w:tc>
          <w:tcPr>
            <w:tcW w:w="559"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2024 წელი</w:t>
            </w:r>
          </w:p>
        </w:tc>
        <w:tc>
          <w:tcPr>
            <w:tcW w:w="541"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2025 წელი</w:t>
            </w:r>
          </w:p>
        </w:tc>
        <w:tc>
          <w:tcPr>
            <w:tcW w:w="555"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2026  წელი</w:t>
            </w:r>
          </w:p>
        </w:tc>
        <w:tc>
          <w:tcPr>
            <w:tcW w:w="666"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2027წელი</w:t>
            </w:r>
          </w:p>
        </w:tc>
        <w:tc>
          <w:tcPr>
            <w:tcW w:w="103"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gridAfter w:val="2"/>
          <w:wAfter w:w="550" w:type="pct"/>
          <w:trHeight w:val="300"/>
        </w:trPr>
        <w:tc>
          <w:tcPr>
            <w:tcW w:w="2025" w:type="pct"/>
            <w:gridSpan w:val="3"/>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მუნიციპალური ბიუჯეტი</w:t>
            </w:r>
          </w:p>
        </w:tc>
        <w:tc>
          <w:tcPr>
            <w:tcW w:w="559"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              8 490 </w:t>
            </w:r>
          </w:p>
        </w:tc>
        <w:tc>
          <w:tcPr>
            <w:tcW w:w="541"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             8 490 </w:t>
            </w:r>
          </w:p>
        </w:tc>
        <w:tc>
          <w:tcPr>
            <w:tcW w:w="555"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              8 490 </w:t>
            </w:r>
          </w:p>
        </w:tc>
        <w:tc>
          <w:tcPr>
            <w:tcW w:w="666"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                  8 490 </w:t>
            </w:r>
          </w:p>
        </w:tc>
        <w:tc>
          <w:tcPr>
            <w:tcW w:w="103"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gridAfter w:val="2"/>
          <w:wAfter w:w="550" w:type="pct"/>
          <w:trHeight w:val="300"/>
        </w:trPr>
        <w:tc>
          <w:tcPr>
            <w:tcW w:w="2025" w:type="pct"/>
            <w:gridSpan w:val="3"/>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lastRenderedPageBreak/>
              <w:t>სახელმწიფო ბიუჯეტი</w:t>
            </w:r>
          </w:p>
        </w:tc>
        <w:tc>
          <w:tcPr>
            <w:tcW w:w="559"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541"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555"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666"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103"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gridAfter w:val="2"/>
          <w:wAfter w:w="550" w:type="pct"/>
          <w:trHeight w:val="315"/>
        </w:trPr>
        <w:tc>
          <w:tcPr>
            <w:tcW w:w="2025" w:type="pct"/>
            <w:gridSpan w:val="3"/>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სხვა ......</w:t>
            </w:r>
          </w:p>
        </w:tc>
        <w:tc>
          <w:tcPr>
            <w:tcW w:w="559"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541"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555"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666"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103"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gridAfter w:val="2"/>
          <w:wAfter w:w="550" w:type="pct"/>
          <w:trHeight w:val="300"/>
        </w:trPr>
        <w:tc>
          <w:tcPr>
            <w:tcW w:w="2025" w:type="pct"/>
            <w:gridSpan w:val="3"/>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სულ ქვეპროგრამა  </w:t>
            </w:r>
          </w:p>
        </w:tc>
        <w:tc>
          <w:tcPr>
            <w:tcW w:w="559"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8 490 </w:t>
            </w:r>
          </w:p>
        </w:tc>
        <w:tc>
          <w:tcPr>
            <w:tcW w:w="541"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8 490 </w:t>
            </w:r>
          </w:p>
        </w:tc>
        <w:tc>
          <w:tcPr>
            <w:tcW w:w="555"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8 490 </w:t>
            </w:r>
          </w:p>
        </w:tc>
        <w:tc>
          <w:tcPr>
            <w:tcW w:w="666"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8 490 </w:t>
            </w:r>
          </w:p>
        </w:tc>
        <w:tc>
          <w:tcPr>
            <w:tcW w:w="103"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gridAfter w:val="2"/>
          <w:wAfter w:w="550" w:type="pct"/>
          <w:trHeight w:val="300"/>
        </w:trPr>
        <w:tc>
          <w:tcPr>
            <w:tcW w:w="2025" w:type="pct"/>
            <w:gridSpan w:val="3"/>
            <w:shd w:val="clear" w:color="auto" w:fill="auto"/>
            <w:noWrap/>
            <w:vAlign w:val="center"/>
            <w:hideMark/>
          </w:tcPr>
          <w:p w:rsidR="00223169" w:rsidRPr="00223169" w:rsidRDefault="00223169" w:rsidP="00223169">
            <w:pPr>
              <w:spacing w:after="0" w:line="240" w:lineRule="auto"/>
              <w:jc w:val="center"/>
              <w:rPr>
                <w:rFonts w:ascii="Sylfaen" w:eastAsia="Times New Roman" w:hAnsi="Sylfaen"/>
                <w:i/>
                <w:iCs/>
                <w:sz w:val="20"/>
                <w:szCs w:val="20"/>
                <w:lang w:val="ka-GE" w:eastAsia="ka-GE"/>
              </w:rPr>
            </w:pPr>
            <w:r w:rsidRPr="00223169">
              <w:rPr>
                <w:rFonts w:ascii="Sylfaen" w:eastAsia="Times New Roman" w:hAnsi="Sylfaen"/>
                <w:i/>
                <w:iCs/>
                <w:sz w:val="20"/>
                <w:szCs w:val="20"/>
                <w:lang w:val="ka-GE" w:eastAsia="ka-GE"/>
              </w:rPr>
              <w:t>მ.შ. კაპიტალური პროექტები</w:t>
            </w:r>
          </w:p>
        </w:tc>
        <w:tc>
          <w:tcPr>
            <w:tcW w:w="559" w:type="pct"/>
            <w:gridSpan w:val="2"/>
            <w:shd w:val="clear" w:color="auto" w:fill="auto"/>
            <w:vAlign w:val="center"/>
            <w:hideMark/>
          </w:tcPr>
          <w:p w:rsidR="00223169" w:rsidRPr="00223169" w:rsidRDefault="00223169" w:rsidP="00223169">
            <w:pPr>
              <w:spacing w:after="0" w:line="240" w:lineRule="auto"/>
              <w:rPr>
                <w:rFonts w:ascii="Sylfaen" w:eastAsia="Times New Roman" w:hAnsi="Sylfaen"/>
                <w:i/>
                <w:iCs/>
                <w:sz w:val="20"/>
                <w:szCs w:val="20"/>
                <w:lang w:val="ka-GE" w:eastAsia="ka-GE"/>
              </w:rPr>
            </w:pPr>
            <w:r w:rsidRPr="00223169">
              <w:rPr>
                <w:rFonts w:ascii="Sylfaen" w:eastAsia="Times New Roman" w:hAnsi="Sylfaen"/>
                <w:i/>
                <w:iCs/>
                <w:sz w:val="20"/>
                <w:szCs w:val="20"/>
                <w:lang w:val="ka-GE" w:eastAsia="ka-GE"/>
              </w:rPr>
              <w:t> </w:t>
            </w:r>
          </w:p>
        </w:tc>
        <w:tc>
          <w:tcPr>
            <w:tcW w:w="541" w:type="pct"/>
            <w:gridSpan w:val="2"/>
            <w:shd w:val="clear" w:color="auto" w:fill="auto"/>
            <w:vAlign w:val="center"/>
            <w:hideMark/>
          </w:tcPr>
          <w:p w:rsidR="00223169" w:rsidRPr="00223169" w:rsidRDefault="00223169" w:rsidP="00223169">
            <w:pPr>
              <w:spacing w:after="0" w:line="240" w:lineRule="auto"/>
              <w:rPr>
                <w:rFonts w:ascii="Sylfaen" w:eastAsia="Times New Roman" w:hAnsi="Sylfaen"/>
                <w:i/>
                <w:iCs/>
                <w:sz w:val="20"/>
                <w:szCs w:val="20"/>
                <w:lang w:val="ka-GE" w:eastAsia="ka-GE"/>
              </w:rPr>
            </w:pPr>
            <w:r w:rsidRPr="00223169">
              <w:rPr>
                <w:rFonts w:ascii="Sylfaen" w:eastAsia="Times New Roman" w:hAnsi="Sylfaen"/>
                <w:i/>
                <w:iCs/>
                <w:sz w:val="20"/>
                <w:szCs w:val="20"/>
                <w:lang w:val="ka-GE" w:eastAsia="ka-GE"/>
              </w:rPr>
              <w:t> </w:t>
            </w:r>
          </w:p>
        </w:tc>
        <w:tc>
          <w:tcPr>
            <w:tcW w:w="555" w:type="pct"/>
            <w:gridSpan w:val="2"/>
            <w:shd w:val="clear" w:color="auto" w:fill="auto"/>
            <w:vAlign w:val="center"/>
            <w:hideMark/>
          </w:tcPr>
          <w:p w:rsidR="00223169" w:rsidRPr="00223169" w:rsidRDefault="00223169" w:rsidP="00223169">
            <w:pPr>
              <w:spacing w:after="0" w:line="240" w:lineRule="auto"/>
              <w:rPr>
                <w:rFonts w:ascii="Sylfaen" w:eastAsia="Times New Roman" w:hAnsi="Sylfaen"/>
                <w:i/>
                <w:iCs/>
                <w:sz w:val="20"/>
                <w:szCs w:val="20"/>
                <w:lang w:val="ka-GE" w:eastAsia="ka-GE"/>
              </w:rPr>
            </w:pPr>
            <w:r w:rsidRPr="00223169">
              <w:rPr>
                <w:rFonts w:ascii="Sylfaen" w:eastAsia="Times New Roman" w:hAnsi="Sylfaen"/>
                <w:i/>
                <w:iCs/>
                <w:sz w:val="20"/>
                <w:szCs w:val="20"/>
                <w:lang w:val="ka-GE" w:eastAsia="ka-GE"/>
              </w:rPr>
              <w:t> </w:t>
            </w:r>
          </w:p>
        </w:tc>
        <w:tc>
          <w:tcPr>
            <w:tcW w:w="666" w:type="pct"/>
            <w:gridSpan w:val="2"/>
            <w:shd w:val="clear" w:color="auto" w:fill="auto"/>
            <w:vAlign w:val="center"/>
            <w:hideMark/>
          </w:tcPr>
          <w:p w:rsidR="00223169" w:rsidRPr="00223169" w:rsidRDefault="00223169" w:rsidP="00223169">
            <w:pPr>
              <w:spacing w:after="0" w:line="240" w:lineRule="auto"/>
              <w:rPr>
                <w:rFonts w:ascii="Sylfaen" w:eastAsia="Times New Roman" w:hAnsi="Sylfaen"/>
                <w:i/>
                <w:iCs/>
                <w:sz w:val="20"/>
                <w:szCs w:val="20"/>
                <w:lang w:val="ka-GE" w:eastAsia="ka-GE"/>
              </w:rPr>
            </w:pPr>
            <w:r w:rsidRPr="00223169">
              <w:rPr>
                <w:rFonts w:ascii="Sylfaen" w:eastAsia="Times New Roman" w:hAnsi="Sylfaen"/>
                <w:i/>
                <w:iCs/>
                <w:sz w:val="20"/>
                <w:szCs w:val="20"/>
                <w:lang w:val="ka-GE" w:eastAsia="ka-GE"/>
              </w:rPr>
              <w:t> </w:t>
            </w:r>
          </w:p>
        </w:tc>
        <w:tc>
          <w:tcPr>
            <w:tcW w:w="103"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gridAfter w:val="2"/>
          <w:wAfter w:w="550" w:type="pct"/>
          <w:trHeight w:val="300"/>
        </w:trPr>
        <w:tc>
          <w:tcPr>
            <w:tcW w:w="861" w:type="pct"/>
            <w:gridSpan w:val="2"/>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მიზანი და აღწერა</w:t>
            </w:r>
          </w:p>
        </w:tc>
        <w:tc>
          <w:tcPr>
            <w:tcW w:w="3486" w:type="pct"/>
            <w:gridSpan w:val="9"/>
            <w:shd w:val="clear" w:color="000000" w:fill="FFFFFF"/>
            <w:vAlign w:val="center"/>
            <w:hideMark/>
          </w:tcPr>
          <w:p w:rsidR="00223169" w:rsidRPr="00223169" w:rsidRDefault="00223169" w:rsidP="00223169">
            <w:pPr>
              <w:spacing w:after="0" w:line="240" w:lineRule="auto"/>
              <w:rPr>
                <w:rFonts w:ascii="Sylfaen" w:eastAsia="Times New Roman" w:hAnsi="Sylfaen"/>
                <w:color w:val="000000"/>
                <w:lang w:val="ka-GE" w:eastAsia="ka-GE"/>
              </w:rPr>
            </w:pPr>
            <w:r w:rsidRPr="00223169">
              <w:rPr>
                <w:rFonts w:ascii="Sylfaen" w:eastAsia="Times New Roman" w:hAnsi="Sylfaen"/>
                <w:color w:val="000000"/>
                <w:lang w:val="ka-GE" w:eastAsia="ka-GE"/>
              </w:rPr>
              <w:t>ეკალ ბარდიანი ბუჩქების დაჭრა დაჩეხვის,მათი მოგროვების და გატანის შედეგად,შეიქმნება სისუფთავე და სილამაზე, ქალაქის სანაპიროებზე.</w:t>
            </w:r>
          </w:p>
        </w:tc>
        <w:tc>
          <w:tcPr>
            <w:tcW w:w="103"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gridAfter w:val="2"/>
          <w:wAfter w:w="550" w:type="pct"/>
          <w:trHeight w:val="765"/>
        </w:trPr>
        <w:tc>
          <w:tcPr>
            <w:tcW w:w="2025" w:type="pct"/>
            <w:gridSpan w:val="3"/>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ქვეპროგრამის/ღონისძიების დასახელება</w:t>
            </w:r>
          </w:p>
        </w:tc>
        <w:tc>
          <w:tcPr>
            <w:tcW w:w="559"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რაოდენობა კვმ</w:t>
            </w:r>
          </w:p>
        </w:tc>
        <w:tc>
          <w:tcPr>
            <w:tcW w:w="541"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ერთ. საშ. ფასი</w:t>
            </w:r>
          </w:p>
        </w:tc>
        <w:tc>
          <w:tcPr>
            <w:tcW w:w="555"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სულ (ლარი)</w:t>
            </w:r>
          </w:p>
        </w:tc>
        <w:tc>
          <w:tcPr>
            <w:tcW w:w="666"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18"/>
                <w:szCs w:val="18"/>
                <w:lang w:val="ka-GE" w:eastAsia="ka-GE"/>
              </w:rPr>
            </w:pPr>
            <w:r w:rsidRPr="00223169">
              <w:rPr>
                <w:rFonts w:ascii="Sylfaen" w:eastAsia="Times New Roman" w:hAnsi="Sylfaen"/>
                <w:sz w:val="18"/>
                <w:szCs w:val="18"/>
                <w:lang w:val="ka-GE" w:eastAsia="ka-GE"/>
              </w:rPr>
              <w:t>ეკონომიკური კლასიფიკაციის მუხლი</w:t>
            </w:r>
          </w:p>
        </w:tc>
        <w:tc>
          <w:tcPr>
            <w:tcW w:w="103"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gridAfter w:val="2"/>
          <w:wAfter w:w="550" w:type="pct"/>
          <w:trHeight w:val="375"/>
        </w:trPr>
        <w:tc>
          <w:tcPr>
            <w:tcW w:w="861" w:type="pct"/>
            <w:gridSpan w:val="2"/>
            <w:vMerge w:val="restar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ეკალ ბარდიანი ბუჩქების დაჭრა,დაჩეხვა</w:t>
            </w:r>
          </w:p>
        </w:tc>
        <w:tc>
          <w:tcPr>
            <w:tcW w:w="1164" w:type="pct"/>
            <w:shd w:val="clear" w:color="auto" w:fill="auto"/>
            <w:noWrap/>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 შრომის ანაზღაურება</w:t>
            </w:r>
          </w:p>
        </w:tc>
        <w:tc>
          <w:tcPr>
            <w:tcW w:w="559"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5(მუშა)</w:t>
            </w:r>
          </w:p>
        </w:tc>
        <w:tc>
          <w:tcPr>
            <w:tcW w:w="541"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555"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6 860,00 </w:t>
            </w:r>
          </w:p>
        </w:tc>
        <w:tc>
          <w:tcPr>
            <w:tcW w:w="666"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2.5.3.4</w:t>
            </w:r>
          </w:p>
        </w:tc>
        <w:tc>
          <w:tcPr>
            <w:tcW w:w="103"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gridAfter w:val="2"/>
          <w:wAfter w:w="550" w:type="pct"/>
          <w:trHeight w:val="360"/>
        </w:trPr>
        <w:tc>
          <w:tcPr>
            <w:tcW w:w="861" w:type="pct"/>
            <w:gridSpan w:val="2"/>
            <w:vMerge/>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p>
        </w:tc>
        <w:tc>
          <w:tcPr>
            <w:tcW w:w="1164" w:type="pct"/>
            <w:shd w:val="clear" w:color="auto" w:fill="auto"/>
            <w:noWrap/>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ბენზინი</w:t>
            </w:r>
          </w:p>
        </w:tc>
        <w:tc>
          <w:tcPr>
            <w:tcW w:w="559"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375</w:t>
            </w:r>
          </w:p>
        </w:tc>
        <w:tc>
          <w:tcPr>
            <w:tcW w:w="541"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                       4,00 </w:t>
            </w:r>
          </w:p>
        </w:tc>
        <w:tc>
          <w:tcPr>
            <w:tcW w:w="555"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1 500,00 </w:t>
            </w:r>
          </w:p>
        </w:tc>
        <w:tc>
          <w:tcPr>
            <w:tcW w:w="666"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2.5.3.1</w:t>
            </w:r>
          </w:p>
        </w:tc>
        <w:tc>
          <w:tcPr>
            <w:tcW w:w="103"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gridAfter w:val="2"/>
          <w:wAfter w:w="550" w:type="pct"/>
          <w:trHeight w:val="345"/>
        </w:trPr>
        <w:tc>
          <w:tcPr>
            <w:tcW w:w="861" w:type="pct"/>
            <w:gridSpan w:val="2"/>
            <w:vMerge/>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p>
        </w:tc>
        <w:tc>
          <w:tcPr>
            <w:tcW w:w="1164"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ზეთი, საპოხი მასალა</w:t>
            </w:r>
          </w:p>
        </w:tc>
        <w:tc>
          <w:tcPr>
            <w:tcW w:w="559"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3,8</w:t>
            </w:r>
          </w:p>
        </w:tc>
        <w:tc>
          <w:tcPr>
            <w:tcW w:w="541"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                    20,00 </w:t>
            </w:r>
          </w:p>
        </w:tc>
        <w:tc>
          <w:tcPr>
            <w:tcW w:w="555"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76,00 </w:t>
            </w:r>
          </w:p>
        </w:tc>
        <w:tc>
          <w:tcPr>
            <w:tcW w:w="666"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2.5.3.1</w:t>
            </w:r>
          </w:p>
        </w:tc>
        <w:tc>
          <w:tcPr>
            <w:tcW w:w="103"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gridAfter w:val="2"/>
          <w:wAfter w:w="550" w:type="pct"/>
          <w:trHeight w:val="300"/>
        </w:trPr>
        <w:tc>
          <w:tcPr>
            <w:tcW w:w="861" w:type="pct"/>
            <w:gridSpan w:val="2"/>
            <w:vMerge/>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p>
        </w:tc>
        <w:tc>
          <w:tcPr>
            <w:tcW w:w="1164"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სმუშაო ხელთათმანები</w:t>
            </w:r>
          </w:p>
        </w:tc>
        <w:tc>
          <w:tcPr>
            <w:tcW w:w="559"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11 ცალი</w:t>
            </w:r>
          </w:p>
        </w:tc>
        <w:tc>
          <w:tcPr>
            <w:tcW w:w="541"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                       2,00 </w:t>
            </w:r>
          </w:p>
        </w:tc>
        <w:tc>
          <w:tcPr>
            <w:tcW w:w="555"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22,00 </w:t>
            </w:r>
          </w:p>
        </w:tc>
        <w:tc>
          <w:tcPr>
            <w:tcW w:w="666"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2.5.3.1</w:t>
            </w:r>
          </w:p>
        </w:tc>
        <w:tc>
          <w:tcPr>
            <w:tcW w:w="103"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gridAfter w:val="2"/>
          <w:wAfter w:w="550" w:type="pct"/>
          <w:trHeight w:val="375"/>
        </w:trPr>
        <w:tc>
          <w:tcPr>
            <w:tcW w:w="861" w:type="pct"/>
            <w:gridSpan w:val="2"/>
            <w:vMerge/>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p>
        </w:tc>
        <w:tc>
          <w:tcPr>
            <w:tcW w:w="1164"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ტენტი</w:t>
            </w:r>
          </w:p>
        </w:tc>
        <w:tc>
          <w:tcPr>
            <w:tcW w:w="559"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2 ცალი</w:t>
            </w:r>
          </w:p>
        </w:tc>
        <w:tc>
          <w:tcPr>
            <w:tcW w:w="541"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                    16,00 </w:t>
            </w:r>
          </w:p>
        </w:tc>
        <w:tc>
          <w:tcPr>
            <w:tcW w:w="555"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32,00 </w:t>
            </w:r>
          </w:p>
        </w:tc>
        <w:tc>
          <w:tcPr>
            <w:tcW w:w="666"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2.5.3.1</w:t>
            </w:r>
          </w:p>
        </w:tc>
        <w:tc>
          <w:tcPr>
            <w:tcW w:w="103"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gridAfter w:val="2"/>
          <w:wAfter w:w="550" w:type="pct"/>
          <w:trHeight w:val="360"/>
        </w:trPr>
        <w:tc>
          <w:tcPr>
            <w:tcW w:w="861" w:type="pct"/>
            <w:gridSpan w:val="2"/>
            <w:vMerge/>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p>
        </w:tc>
        <w:tc>
          <w:tcPr>
            <w:tcW w:w="1164"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 სულ:</w:t>
            </w:r>
          </w:p>
        </w:tc>
        <w:tc>
          <w:tcPr>
            <w:tcW w:w="559"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541"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555"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8 490,00 </w:t>
            </w:r>
          </w:p>
        </w:tc>
        <w:tc>
          <w:tcPr>
            <w:tcW w:w="666"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103"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gridAfter w:val="2"/>
          <w:wAfter w:w="550" w:type="pct"/>
          <w:trHeight w:val="315"/>
        </w:trPr>
        <w:tc>
          <w:tcPr>
            <w:tcW w:w="861" w:type="pct"/>
            <w:gridSpan w:val="2"/>
            <w:vMerge/>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p>
        </w:tc>
        <w:tc>
          <w:tcPr>
            <w:tcW w:w="1164"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559"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541"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555"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666"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103"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gridAfter w:val="2"/>
          <w:wAfter w:w="550" w:type="pct"/>
          <w:trHeight w:val="315"/>
        </w:trPr>
        <w:tc>
          <w:tcPr>
            <w:tcW w:w="4347" w:type="pct"/>
            <w:gridSpan w:val="11"/>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103"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gridAfter w:val="2"/>
          <w:wAfter w:w="550" w:type="pct"/>
          <w:trHeight w:val="300"/>
        </w:trPr>
        <w:tc>
          <w:tcPr>
            <w:tcW w:w="2025" w:type="pct"/>
            <w:gridSpan w:val="3"/>
            <w:shd w:val="clear" w:color="auto" w:fill="auto"/>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ქვეპროგრამის/ღონისძიების დასახელება</w:t>
            </w:r>
          </w:p>
        </w:tc>
        <w:tc>
          <w:tcPr>
            <w:tcW w:w="559"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1 კვარტალი</w:t>
            </w:r>
          </w:p>
        </w:tc>
        <w:tc>
          <w:tcPr>
            <w:tcW w:w="541"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2 კვარტალი</w:t>
            </w:r>
          </w:p>
        </w:tc>
        <w:tc>
          <w:tcPr>
            <w:tcW w:w="555"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3 კვარტალი</w:t>
            </w:r>
          </w:p>
        </w:tc>
        <w:tc>
          <w:tcPr>
            <w:tcW w:w="666"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4 კვარტალი</w:t>
            </w:r>
          </w:p>
        </w:tc>
        <w:tc>
          <w:tcPr>
            <w:tcW w:w="103"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gridAfter w:val="2"/>
          <w:wAfter w:w="550" w:type="pct"/>
          <w:trHeight w:val="1575"/>
        </w:trPr>
        <w:tc>
          <w:tcPr>
            <w:tcW w:w="861" w:type="pct"/>
            <w:gridSpan w:val="2"/>
            <w:shd w:val="clear" w:color="auto" w:fill="auto"/>
            <w:noWrap/>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1164" w:type="pct"/>
            <w:shd w:val="clear" w:color="000000" w:fill="FFFFFF"/>
            <w:vAlign w:val="center"/>
            <w:hideMark/>
          </w:tcPr>
          <w:p w:rsidR="00223169" w:rsidRPr="00223169" w:rsidRDefault="00223169" w:rsidP="00223169">
            <w:pPr>
              <w:spacing w:after="0" w:line="240" w:lineRule="auto"/>
              <w:jc w:val="center"/>
              <w:rPr>
                <w:rFonts w:ascii="Sylfaen" w:eastAsia="Times New Roman" w:hAnsi="Sylfaen"/>
                <w:sz w:val="18"/>
                <w:szCs w:val="18"/>
                <w:lang w:val="ka-GE" w:eastAsia="ka-GE"/>
              </w:rPr>
            </w:pPr>
            <w:r w:rsidRPr="00223169">
              <w:rPr>
                <w:rFonts w:ascii="Sylfaen" w:eastAsia="Times New Roman" w:hAnsi="Sylfaen"/>
                <w:sz w:val="18"/>
                <w:szCs w:val="18"/>
                <w:lang w:val="ka-GE" w:eastAsia="ka-GE"/>
              </w:rPr>
              <w:t>ეკალ ბარდიანი ბუჩქების დაჭრა,დაჩეხვა(ბორჯომი,ლიკანი, ახალიუბანი, ახალშენი),</w:t>
            </w:r>
          </w:p>
        </w:tc>
        <w:tc>
          <w:tcPr>
            <w:tcW w:w="559"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x</w:t>
            </w:r>
          </w:p>
        </w:tc>
        <w:tc>
          <w:tcPr>
            <w:tcW w:w="541"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w:t>
            </w:r>
          </w:p>
        </w:tc>
        <w:tc>
          <w:tcPr>
            <w:tcW w:w="555"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w:t>
            </w:r>
          </w:p>
        </w:tc>
        <w:tc>
          <w:tcPr>
            <w:tcW w:w="666"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x</w:t>
            </w:r>
          </w:p>
        </w:tc>
        <w:tc>
          <w:tcPr>
            <w:tcW w:w="103"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gridAfter w:val="2"/>
          <w:wAfter w:w="550" w:type="pct"/>
          <w:trHeight w:val="300"/>
        </w:trPr>
        <w:tc>
          <w:tcPr>
            <w:tcW w:w="861" w:type="pct"/>
            <w:gridSpan w:val="2"/>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1164" w:type="pct"/>
            <w:shd w:val="clear" w:color="000000" w:fill="FFFFFF"/>
            <w:vAlign w:val="center"/>
            <w:hideMark/>
          </w:tcPr>
          <w:p w:rsidR="00223169" w:rsidRPr="00223169" w:rsidRDefault="00223169" w:rsidP="00223169">
            <w:pPr>
              <w:spacing w:after="0" w:line="240" w:lineRule="auto"/>
              <w:jc w:val="center"/>
              <w:rPr>
                <w:rFonts w:ascii="Sylfaen" w:eastAsia="Times New Roman" w:hAnsi="Sylfaen"/>
                <w:sz w:val="18"/>
                <w:szCs w:val="18"/>
                <w:lang w:val="ka-GE" w:eastAsia="ka-GE"/>
              </w:rPr>
            </w:pPr>
            <w:r w:rsidRPr="00223169">
              <w:rPr>
                <w:rFonts w:ascii="Sylfaen" w:eastAsia="Times New Roman" w:hAnsi="Sylfaen"/>
                <w:sz w:val="18"/>
                <w:szCs w:val="18"/>
                <w:lang w:val="ka-GE" w:eastAsia="ka-GE"/>
              </w:rPr>
              <w:t> </w:t>
            </w:r>
          </w:p>
        </w:tc>
        <w:tc>
          <w:tcPr>
            <w:tcW w:w="559"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w:t>
            </w:r>
          </w:p>
        </w:tc>
        <w:tc>
          <w:tcPr>
            <w:tcW w:w="541"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w:t>
            </w:r>
          </w:p>
        </w:tc>
        <w:tc>
          <w:tcPr>
            <w:tcW w:w="555"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w:t>
            </w:r>
          </w:p>
        </w:tc>
        <w:tc>
          <w:tcPr>
            <w:tcW w:w="666"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w:t>
            </w:r>
          </w:p>
        </w:tc>
        <w:tc>
          <w:tcPr>
            <w:tcW w:w="103"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gridAfter w:val="2"/>
          <w:wAfter w:w="550" w:type="pct"/>
          <w:trHeight w:val="780"/>
        </w:trPr>
        <w:tc>
          <w:tcPr>
            <w:tcW w:w="2025" w:type="pct"/>
            <w:gridSpan w:val="3"/>
            <w:shd w:val="clear" w:color="auto" w:fill="auto"/>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შუალედური მოსალოდნელი შედეგი (2024 წელი)</w:t>
            </w:r>
          </w:p>
        </w:tc>
        <w:tc>
          <w:tcPr>
            <w:tcW w:w="2424" w:type="pct"/>
            <w:gridSpan w:val="9"/>
            <w:shd w:val="clear" w:color="000000" w:fill="FFFFFF"/>
            <w:vAlign w:val="center"/>
            <w:hideMark/>
          </w:tcPr>
          <w:p w:rsidR="00223169" w:rsidRPr="00223169" w:rsidRDefault="00223169" w:rsidP="00223169">
            <w:pPr>
              <w:spacing w:after="0" w:line="240" w:lineRule="auto"/>
              <w:rPr>
                <w:rFonts w:ascii="Sylfaen" w:eastAsia="Times New Roman" w:hAnsi="Sylfaen"/>
                <w:color w:val="000000"/>
                <w:lang w:val="ka-GE" w:eastAsia="ka-GE"/>
              </w:rPr>
            </w:pPr>
            <w:r w:rsidRPr="00223169">
              <w:rPr>
                <w:rFonts w:ascii="Sylfaen" w:eastAsia="Times New Roman" w:hAnsi="Sylfaen"/>
                <w:color w:val="000000"/>
                <w:lang w:val="ka-GE" w:eastAsia="ka-GE"/>
              </w:rPr>
              <w:t xml:space="preserve">ბორჯომის მუნიციპალიტეტის ტერიტორიაზე და მის გარე უბნებში არსებული სანაპიროების მოწესრიგება </w:t>
            </w:r>
          </w:p>
        </w:tc>
      </w:tr>
    </w:tbl>
    <w:p w:rsidR="00223169" w:rsidRDefault="00223169" w:rsidP="00DB03A2">
      <w:pPr>
        <w:jc w:val="center"/>
        <w:rPr>
          <w:b/>
          <w:sz w:val="28"/>
        </w:rPr>
      </w:pPr>
    </w:p>
    <w:p w:rsidR="00223169" w:rsidRDefault="00223169" w:rsidP="00DB03A2">
      <w:pPr>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2948"/>
        <w:gridCol w:w="1735"/>
        <w:gridCol w:w="1691"/>
        <w:gridCol w:w="1818"/>
        <w:gridCol w:w="1950"/>
        <w:gridCol w:w="282"/>
      </w:tblGrid>
      <w:tr w:rsidR="00223169" w:rsidRPr="00223169" w:rsidTr="00935659">
        <w:trPr>
          <w:trHeight w:val="315"/>
        </w:trPr>
        <w:tc>
          <w:tcPr>
            <w:tcW w:w="2783" w:type="pct"/>
            <w:gridSpan w:val="3"/>
            <w:shd w:val="clear" w:color="auto" w:fill="auto"/>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108" w:type="pct"/>
            <w:gridSpan w:val="3"/>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ბორჯომი გამწვანება 2012</w:t>
            </w:r>
          </w:p>
        </w:tc>
        <w:tc>
          <w:tcPr>
            <w:tcW w:w="109" w:type="pct"/>
            <w:shd w:val="clear" w:color="auto" w:fill="auto"/>
            <w:noWrap/>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p>
        </w:tc>
      </w:tr>
      <w:tr w:rsidR="00223169" w:rsidRPr="00223169" w:rsidTr="00935659">
        <w:trPr>
          <w:trHeight w:val="300"/>
        </w:trPr>
        <w:tc>
          <w:tcPr>
            <w:tcW w:w="4138" w:type="pct"/>
            <w:gridSpan w:val="5"/>
            <w:shd w:val="clear" w:color="auto" w:fill="auto"/>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ღონისძიების კლასიფიკაციის კოდი:                                                     </w:t>
            </w:r>
          </w:p>
        </w:tc>
        <w:tc>
          <w:tcPr>
            <w:tcW w:w="753"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02 05 03 07</w:t>
            </w:r>
          </w:p>
        </w:tc>
        <w:tc>
          <w:tcPr>
            <w:tcW w:w="109" w:type="pct"/>
            <w:shd w:val="clear" w:color="auto" w:fill="auto"/>
            <w:noWrap/>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p>
        </w:tc>
      </w:tr>
      <w:tr w:rsidR="00223169" w:rsidRPr="00223169" w:rsidTr="00935659">
        <w:trPr>
          <w:trHeight w:val="450"/>
        </w:trPr>
        <w:tc>
          <w:tcPr>
            <w:tcW w:w="2783" w:type="pct"/>
            <w:gridSpan w:val="3"/>
            <w:shd w:val="clear" w:color="auto" w:fill="auto"/>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ღონისძიების აღწერა</w:t>
            </w:r>
          </w:p>
        </w:tc>
        <w:tc>
          <w:tcPr>
            <w:tcW w:w="2217" w:type="pct"/>
            <w:gridSpan w:val="4"/>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ადმინისტრაციული ხარჯები</w:t>
            </w:r>
          </w:p>
        </w:tc>
      </w:tr>
      <w:tr w:rsidR="00223169" w:rsidRPr="00223169" w:rsidTr="00935659">
        <w:trPr>
          <w:trHeight w:val="300"/>
        </w:trPr>
        <w:tc>
          <w:tcPr>
            <w:tcW w:w="3436" w:type="pct"/>
            <w:gridSpan w:val="4"/>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არის ქვეპროგრამა ახალი</w:t>
            </w:r>
            <w:r w:rsidRPr="00223169">
              <w:rPr>
                <w:rFonts w:ascii="Sylfaen" w:eastAsia="Times New Roman" w:hAnsi="Sylfaen"/>
                <w:b/>
                <w:bCs/>
                <w:sz w:val="20"/>
                <w:szCs w:val="20"/>
                <w:lang w:val="ka-GE" w:eastAsia="ka-GE"/>
              </w:rPr>
              <w:t xml:space="preserve">? </w:t>
            </w:r>
            <w:r w:rsidRPr="00223169">
              <w:rPr>
                <w:rFonts w:ascii="Sylfaen" w:eastAsia="Times New Roman" w:hAnsi="Sylfaen"/>
                <w:sz w:val="20"/>
                <w:szCs w:val="20"/>
                <w:lang w:val="ka-GE" w:eastAsia="ka-GE"/>
              </w:rPr>
              <w:t xml:space="preserve">       </w:t>
            </w:r>
          </w:p>
        </w:tc>
        <w:tc>
          <w:tcPr>
            <w:tcW w:w="701"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753"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არა</w:t>
            </w:r>
          </w:p>
        </w:tc>
        <w:tc>
          <w:tcPr>
            <w:tcW w:w="109"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r w:rsidR="00223169" w:rsidRPr="00223169" w:rsidTr="00935659">
        <w:trPr>
          <w:trHeight w:val="315"/>
        </w:trPr>
        <w:tc>
          <w:tcPr>
            <w:tcW w:w="2783" w:type="pct"/>
            <w:gridSpan w:val="3"/>
            <w:shd w:val="clear" w:color="auto" w:fill="auto"/>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თუ ქვეპროგრამა ახალია, ვინ წარმოადგინა?</w:t>
            </w:r>
          </w:p>
        </w:tc>
        <w:tc>
          <w:tcPr>
            <w:tcW w:w="2108" w:type="pct"/>
            <w:gridSpan w:val="3"/>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w:t>
            </w:r>
          </w:p>
        </w:tc>
        <w:tc>
          <w:tcPr>
            <w:tcW w:w="109" w:type="pct"/>
            <w:shd w:val="clear" w:color="auto" w:fill="auto"/>
            <w:noWrap/>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p>
        </w:tc>
      </w:tr>
      <w:tr w:rsidR="00223169" w:rsidRPr="00223169" w:rsidTr="00935659">
        <w:trPr>
          <w:trHeight w:val="315"/>
        </w:trPr>
        <w:tc>
          <w:tcPr>
            <w:tcW w:w="2783" w:type="pct"/>
            <w:gridSpan w:val="3"/>
            <w:shd w:val="clear" w:color="auto" w:fill="auto"/>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ქვეპროგრამის განმახორციელებელი:</w:t>
            </w:r>
          </w:p>
        </w:tc>
        <w:tc>
          <w:tcPr>
            <w:tcW w:w="2108" w:type="pct"/>
            <w:gridSpan w:val="3"/>
            <w:shd w:val="clear" w:color="auto" w:fill="auto"/>
            <w:noWrap/>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ა(ა)იპ "ბორჯომი გამწვანება 2012"</w:t>
            </w:r>
          </w:p>
        </w:tc>
        <w:tc>
          <w:tcPr>
            <w:tcW w:w="109" w:type="pct"/>
            <w:shd w:val="clear" w:color="auto" w:fill="auto"/>
            <w:noWrap/>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p>
        </w:tc>
      </w:tr>
      <w:tr w:rsidR="00223169" w:rsidRPr="00223169" w:rsidTr="00935659">
        <w:trPr>
          <w:trHeight w:val="300"/>
        </w:trPr>
        <w:tc>
          <w:tcPr>
            <w:tcW w:w="2113"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დაფინანსების წყარო</w:t>
            </w:r>
          </w:p>
        </w:tc>
        <w:tc>
          <w:tcPr>
            <w:tcW w:w="670"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2024 წელი</w:t>
            </w:r>
          </w:p>
        </w:tc>
        <w:tc>
          <w:tcPr>
            <w:tcW w:w="653"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2025 წელი</w:t>
            </w:r>
          </w:p>
        </w:tc>
        <w:tc>
          <w:tcPr>
            <w:tcW w:w="701"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2026 წელი</w:t>
            </w:r>
          </w:p>
        </w:tc>
        <w:tc>
          <w:tcPr>
            <w:tcW w:w="753"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2027 წელი</w:t>
            </w:r>
          </w:p>
        </w:tc>
        <w:tc>
          <w:tcPr>
            <w:tcW w:w="109" w:type="pct"/>
            <w:shd w:val="clear" w:color="auto" w:fill="auto"/>
            <w:noWrap/>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p>
        </w:tc>
      </w:tr>
      <w:tr w:rsidR="00223169" w:rsidRPr="00223169" w:rsidTr="00935659">
        <w:trPr>
          <w:trHeight w:val="300"/>
        </w:trPr>
        <w:tc>
          <w:tcPr>
            <w:tcW w:w="2113" w:type="pct"/>
            <w:gridSpan w:val="2"/>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მუნიციპალური ბიუჯეტი</w:t>
            </w:r>
          </w:p>
        </w:tc>
        <w:tc>
          <w:tcPr>
            <w:tcW w:w="670"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                122 370 </w:t>
            </w:r>
          </w:p>
        </w:tc>
        <w:tc>
          <w:tcPr>
            <w:tcW w:w="653"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                122 370 </w:t>
            </w:r>
          </w:p>
        </w:tc>
        <w:tc>
          <w:tcPr>
            <w:tcW w:w="701"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                   122 370 </w:t>
            </w:r>
          </w:p>
        </w:tc>
        <w:tc>
          <w:tcPr>
            <w:tcW w:w="753"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                     122 370 </w:t>
            </w:r>
          </w:p>
        </w:tc>
        <w:tc>
          <w:tcPr>
            <w:tcW w:w="109" w:type="pct"/>
            <w:shd w:val="clear" w:color="auto" w:fill="auto"/>
            <w:noWrap/>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p>
        </w:tc>
      </w:tr>
      <w:tr w:rsidR="00223169" w:rsidRPr="00223169" w:rsidTr="00935659">
        <w:trPr>
          <w:trHeight w:val="300"/>
        </w:trPr>
        <w:tc>
          <w:tcPr>
            <w:tcW w:w="2113" w:type="pct"/>
            <w:gridSpan w:val="2"/>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სახელმწიფო ბიუჯეტი</w:t>
            </w:r>
          </w:p>
        </w:tc>
        <w:tc>
          <w:tcPr>
            <w:tcW w:w="670" w:type="pct"/>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653" w:type="pct"/>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701" w:type="pct"/>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753" w:type="pct"/>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109"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p>
        </w:tc>
      </w:tr>
      <w:tr w:rsidR="00223169" w:rsidRPr="00223169" w:rsidTr="00935659">
        <w:trPr>
          <w:trHeight w:val="315"/>
        </w:trPr>
        <w:tc>
          <w:tcPr>
            <w:tcW w:w="2113" w:type="pct"/>
            <w:gridSpan w:val="2"/>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სხვა ......</w:t>
            </w:r>
          </w:p>
        </w:tc>
        <w:tc>
          <w:tcPr>
            <w:tcW w:w="670" w:type="pct"/>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653" w:type="pct"/>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701" w:type="pct"/>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753" w:type="pct"/>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109"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p>
        </w:tc>
      </w:tr>
      <w:tr w:rsidR="00223169" w:rsidRPr="00223169" w:rsidTr="00935659">
        <w:trPr>
          <w:trHeight w:val="300"/>
        </w:trPr>
        <w:tc>
          <w:tcPr>
            <w:tcW w:w="2113"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სულ ქვეპროგრამა  </w:t>
            </w:r>
          </w:p>
        </w:tc>
        <w:tc>
          <w:tcPr>
            <w:tcW w:w="670" w:type="pct"/>
            <w:shd w:val="clear" w:color="auto" w:fill="auto"/>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122 370 </w:t>
            </w:r>
          </w:p>
        </w:tc>
        <w:tc>
          <w:tcPr>
            <w:tcW w:w="653" w:type="pct"/>
            <w:shd w:val="clear" w:color="auto" w:fill="auto"/>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122 370 </w:t>
            </w:r>
          </w:p>
        </w:tc>
        <w:tc>
          <w:tcPr>
            <w:tcW w:w="701" w:type="pct"/>
            <w:shd w:val="clear" w:color="auto" w:fill="auto"/>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122 370 </w:t>
            </w:r>
          </w:p>
        </w:tc>
        <w:tc>
          <w:tcPr>
            <w:tcW w:w="753" w:type="pct"/>
            <w:shd w:val="clear" w:color="auto" w:fill="auto"/>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122 370 </w:t>
            </w:r>
          </w:p>
        </w:tc>
        <w:tc>
          <w:tcPr>
            <w:tcW w:w="109" w:type="pct"/>
            <w:shd w:val="clear" w:color="auto" w:fill="auto"/>
            <w:noWrap/>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p>
        </w:tc>
      </w:tr>
      <w:tr w:rsidR="00223169" w:rsidRPr="00223169" w:rsidTr="00935659">
        <w:trPr>
          <w:trHeight w:val="315"/>
        </w:trPr>
        <w:tc>
          <w:tcPr>
            <w:tcW w:w="2113" w:type="pct"/>
            <w:gridSpan w:val="2"/>
            <w:shd w:val="clear" w:color="auto" w:fill="auto"/>
            <w:noWrap/>
            <w:vAlign w:val="center"/>
            <w:hideMark/>
          </w:tcPr>
          <w:p w:rsidR="00223169" w:rsidRPr="00223169" w:rsidRDefault="00223169" w:rsidP="00223169">
            <w:pPr>
              <w:spacing w:after="0" w:line="240" w:lineRule="auto"/>
              <w:jc w:val="center"/>
              <w:rPr>
                <w:rFonts w:ascii="Sylfaen" w:eastAsia="Times New Roman" w:hAnsi="Sylfaen"/>
                <w:i/>
                <w:iCs/>
                <w:sz w:val="20"/>
                <w:szCs w:val="20"/>
                <w:lang w:val="ka-GE" w:eastAsia="ka-GE"/>
              </w:rPr>
            </w:pPr>
            <w:r w:rsidRPr="00223169">
              <w:rPr>
                <w:rFonts w:ascii="Sylfaen" w:eastAsia="Times New Roman" w:hAnsi="Sylfaen"/>
                <w:i/>
                <w:iCs/>
                <w:sz w:val="20"/>
                <w:szCs w:val="20"/>
                <w:lang w:val="ka-GE" w:eastAsia="ka-GE"/>
              </w:rPr>
              <w:t>მ.შ. კაპიტალური პროექტები</w:t>
            </w:r>
          </w:p>
        </w:tc>
        <w:tc>
          <w:tcPr>
            <w:tcW w:w="670" w:type="pct"/>
            <w:shd w:val="clear" w:color="auto" w:fill="auto"/>
            <w:vAlign w:val="center"/>
            <w:hideMark/>
          </w:tcPr>
          <w:p w:rsidR="00223169" w:rsidRPr="00223169" w:rsidRDefault="00223169" w:rsidP="00223169">
            <w:pPr>
              <w:spacing w:after="0" w:line="240" w:lineRule="auto"/>
              <w:rPr>
                <w:rFonts w:ascii="Sylfaen" w:eastAsia="Times New Roman" w:hAnsi="Sylfaen"/>
                <w:i/>
                <w:iCs/>
                <w:sz w:val="20"/>
                <w:szCs w:val="20"/>
                <w:lang w:val="ka-GE" w:eastAsia="ka-GE"/>
              </w:rPr>
            </w:pPr>
            <w:r w:rsidRPr="00223169">
              <w:rPr>
                <w:rFonts w:ascii="Sylfaen" w:eastAsia="Times New Roman" w:hAnsi="Sylfaen"/>
                <w:i/>
                <w:iCs/>
                <w:sz w:val="20"/>
                <w:szCs w:val="20"/>
                <w:lang w:val="ka-GE" w:eastAsia="ka-GE"/>
              </w:rPr>
              <w:t> </w:t>
            </w:r>
          </w:p>
        </w:tc>
        <w:tc>
          <w:tcPr>
            <w:tcW w:w="653" w:type="pct"/>
            <w:shd w:val="clear" w:color="auto" w:fill="auto"/>
            <w:vAlign w:val="center"/>
            <w:hideMark/>
          </w:tcPr>
          <w:p w:rsidR="00223169" w:rsidRPr="00223169" w:rsidRDefault="00223169" w:rsidP="00223169">
            <w:pPr>
              <w:spacing w:after="0" w:line="240" w:lineRule="auto"/>
              <w:rPr>
                <w:rFonts w:ascii="Sylfaen" w:eastAsia="Times New Roman" w:hAnsi="Sylfaen"/>
                <w:i/>
                <w:iCs/>
                <w:sz w:val="20"/>
                <w:szCs w:val="20"/>
                <w:lang w:val="ka-GE" w:eastAsia="ka-GE"/>
              </w:rPr>
            </w:pPr>
            <w:r w:rsidRPr="00223169">
              <w:rPr>
                <w:rFonts w:ascii="Sylfaen" w:eastAsia="Times New Roman" w:hAnsi="Sylfaen"/>
                <w:i/>
                <w:iCs/>
                <w:sz w:val="20"/>
                <w:szCs w:val="20"/>
                <w:lang w:val="ka-GE" w:eastAsia="ka-GE"/>
              </w:rPr>
              <w:t> </w:t>
            </w:r>
          </w:p>
        </w:tc>
        <w:tc>
          <w:tcPr>
            <w:tcW w:w="701" w:type="pct"/>
            <w:shd w:val="clear" w:color="auto" w:fill="auto"/>
            <w:vAlign w:val="center"/>
            <w:hideMark/>
          </w:tcPr>
          <w:p w:rsidR="00223169" w:rsidRPr="00223169" w:rsidRDefault="00223169" w:rsidP="00223169">
            <w:pPr>
              <w:spacing w:after="0" w:line="240" w:lineRule="auto"/>
              <w:rPr>
                <w:rFonts w:ascii="Sylfaen" w:eastAsia="Times New Roman" w:hAnsi="Sylfaen"/>
                <w:i/>
                <w:iCs/>
                <w:sz w:val="20"/>
                <w:szCs w:val="20"/>
                <w:lang w:val="ka-GE" w:eastAsia="ka-GE"/>
              </w:rPr>
            </w:pPr>
            <w:r w:rsidRPr="00223169">
              <w:rPr>
                <w:rFonts w:ascii="Sylfaen" w:eastAsia="Times New Roman" w:hAnsi="Sylfaen"/>
                <w:i/>
                <w:iCs/>
                <w:sz w:val="20"/>
                <w:szCs w:val="20"/>
                <w:lang w:val="ka-GE" w:eastAsia="ka-GE"/>
              </w:rPr>
              <w:t> </w:t>
            </w:r>
          </w:p>
        </w:tc>
        <w:tc>
          <w:tcPr>
            <w:tcW w:w="753" w:type="pct"/>
            <w:shd w:val="clear" w:color="auto" w:fill="auto"/>
            <w:vAlign w:val="center"/>
            <w:hideMark/>
          </w:tcPr>
          <w:p w:rsidR="00223169" w:rsidRPr="00223169" w:rsidRDefault="00223169" w:rsidP="00223169">
            <w:pPr>
              <w:spacing w:after="0" w:line="240" w:lineRule="auto"/>
              <w:rPr>
                <w:rFonts w:ascii="Sylfaen" w:eastAsia="Times New Roman" w:hAnsi="Sylfaen"/>
                <w:i/>
                <w:iCs/>
                <w:sz w:val="20"/>
                <w:szCs w:val="20"/>
                <w:lang w:val="ka-GE" w:eastAsia="ka-GE"/>
              </w:rPr>
            </w:pPr>
            <w:r w:rsidRPr="00223169">
              <w:rPr>
                <w:rFonts w:ascii="Sylfaen" w:eastAsia="Times New Roman" w:hAnsi="Sylfaen"/>
                <w:i/>
                <w:iCs/>
                <w:sz w:val="20"/>
                <w:szCs w:val="20"/>
                <w:lang w:val="ka-GE" w:eastAsia="ka-GE"/>
              </w:rPr>
              <w:t> </w:t>
            </w:r>
          </w:p>
        </w:tc>
        <w:tc>
          <w:tcPr>
            <w:tcW w:w="109" w:type="pct"/>
            <w:shd w:val="clear" w:color="auto" w:fill="auto"/>
            <w:noWrap/>
            <w:vAlign w:val="center"/>
            <w:hideMark/>
          </w:tcPr>
          <w:p w:rsidR="00223169" w:rsidRPr="00223169" w:rsidRDefault="00223169" w:rsidP="00223169">
            <w:pPr>
              <w:spacing w:after="0" w:line="240" w:lineRule="auto"/>
              <w:rPr>
                <w:rFonts w:ascii="Sylfaen" w:eastAsia="Times New Roman" w:hAnsi="Sylfaen"/>
                <w:i/>
                <w:iCs/>
                <w:sz w:val="20"/>
                <w:szCs w:val="20"/>
                <w:lang w:val="ka-GE" w:eastAsia="ka-GE"/>
              </w:rPr>
            </w:pPr>
          </w:p>
        </w:tc>
      </w:tr>
      <w:tr w:rsidR="00223169" w:rsidRPr="00223169" w:rsidTr="00935659">
        <w:trPr>
          <w:trHeight w:val="900"/>
        </w:trPr>
        <w:tc>
          <w:tcPr>
            <w:tcW w:w="975" w:type="pct"/>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მიზანი და აღწერა</w:t>
            </w:r>
          </w:p>
        </w:tc>
        <w:tc>
          <w:tcPr>
            <w:tcW w:w="3916" w:type="pct"/>
            <w:gridSpan w:val="5"/>
            <w:shd w:val="clear" w:color="000000" w:fill="FFFFFF"/>
            <w:vAlign w:val="center"/>
            <w:hideMark/>
          </w:tcPr>
          <w:p w:rsidR="00223169" w:rsidRPr="00223169" w:rsidRDefault="00223169" w:rsidP="00223169">
            <w:pPr>
              <w:spacing w:after="0" w:line="240" w:lineRule="auto"/>
              <w:rPr>
                <w:rFonts w:ascii="Sylfaen" w:eastAsia="Times New Roman" w:hAnsi="Sylfaen"/>
                <w:lang w:val="ka-GE" w:eastAsia="ka-GE"/>
              </w:rPr>
            </w:pPr>
            <w:r w:rsidRPr="00223169">
              <w:rPr>
                <w:rFonts w:ascii="Sylfaen" w:eastAsia="Times New Roman" w:hAnsi="Sylfaen"/>
                <w:lang w:val="ka-GE" w:eastAsia="ka-GE"/>
              </w:rPr>
              <w:t xml:space="preserve">ქვეპროგრამის ფარგლებში უზრუნველყოფილი და მოწესრიგებული იქნება ქალაქში  არსებული ბაღ-პარკების  სკვერების და გამწვანებული ზოლების ტერიტორიები შეძენილი ახალი ნარგავებით და ყვავილებით.    </w:t>
            </w:r>
          </w:p>
        </w:tc>
        <w:tc>
          <w:tcPr>
            <w:tcW w:w="109" w:type="pct"/>
            <w:shd w:val="clear" w:color="auto" w:fill="auto"/>
            <w:noWrap/>
            <w:vAlign w:val="center"/>
            <w:hideMark/>
          </w:tcPr>
          <w:p w:rsidR="00223169" w:rsidRPr="00223169" w:rsidRDefault="00223169" w:rsidP="00223169">
            <w:pPr>
              <w:spacing w:after="0" w:line="240" w:lineRule="auto"/>
              <w:rPr>
                <w:rFonts w:ascii="Sylfaen" w:eastAsia="Times New Roman" w:hAnsi="Sylfaen"/>
                <w:lang w:val="ka-GE" w:eastAsia="ka-GE"/>
              </w:rPr>
            </w:pPr>
          </w:p>
        </w:tc>
      </w:tr>
      <w:tr w:rsidR="00223169" w:rsidRPr="00223169" w:rsidTr="00935659">
        <w:trPr>
          <w:trHeight w:val="780"/>
        </w:trPr>
        <w:tc>
          <w:tcPr>
            <w:tcW w:w="2113" w:type="pct"/>
            <w:gridSpan w:val="2"/>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ქვეპროგრამის/ღონისძიების დასახელება</w:t>
            </w:r>
          </w:p>
        </w:tc>
        <w:tc>
          <w:tcPr>
            <w:tcW w:w="670"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რაოდენობა კვმ</w:t>
            </w:r>
          </w:p>
        </w:tc>
        <w:tc>
          <w:tcPr>
            <w:tcW w:w="653"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ერთ. საშ. ფასი</w:t>
            </w:r>
          </w:p>
        </w:tc>
        <w:tc>
          <w:tcPr>
            <w:tcW w:w="701"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სულ (ლარი)</w:t>
            </w:r>
          </w:p>
        </w:tc>
        <w:tc>
          <w:tcPr>
            <w:tcW w:w="753"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18"/>
                <w:szCs w:val="18"/>
                <w:lang w:val="ka-GE" w:eastAsia="ka-GE"/>
              </w:rPr>
            </w:pPr>
            <w:r w:rsidRPr="00223169">
              <w:rPr>
                <w:rFonts w:ascii="Sylfaen" w:eastAsia="Times New Roman" w:hAnsi="Sylfaen"/>
                <w:sz w:val="18"/>
                <w:szCs w:val="18"/>
                <w:lang w:val="ka-GE" w:eastAsia="ka-GE"/>
              </w:rPr>
              <w:t>ეკონომიკური კლასიფიკაციის მუხლი</w:t>
            </w:r>
          </w:p>
        </w:tc>
        <w:tc>
          <w:tcPr>
            <w:tcW w:w="109" w:type="pct"/>
            <w:shd w:val="clear" w:color="auto" w:fill="auto"/>
            <w:noWrap/>
            <w:vAlign w:val="center"/>
            <w:hideMark/>
          </w:tcPr>
          <w:p w:rsidR="00223169" w:rsidRPr="00223169" w:rsidRDefault="00223169" w:rsidP="00223169">
            <w:pPr>
              <w:spacing w:after="0" w:line="240" w:lineRule="auto"/>
              <w:jc w:val="center"/>
              <w:rPr>
                <w:rFonts w:ascii="Sylfaen" w:eastAsia="Times New Roman" w:hAnsi="Sylfaen"/>
                <w:sz w:val="18"/>
                <w:szCs w:val="18"/>
                <w:lang w:val="ka-GE" w:eastAsia="ka-GE"/>
              </w:rPr>
            </w:pPr>
          </w:p>
        </w:tc>
      </w:tr>
      <w:tr w:rsidR="00223169" w:rsidRPr="00223169" w:rsidTr="00935659">
        <w:trPr>
          <w:trHeight w:val="600"/>
        </w:trPr>
        <w:tc>
          <w:tcPr>
            <w:tcW w:w="975" w:type="pct"/>
            <w:vMerge w:val="restar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ადმინისტრაციული ხარჯები</w:t>
            </w:r>
          </w:p>
        </w:tc>
        <w:tc>
          <w:tcPr>
            <w:tcW w:w="1138" w:type="pct"/>
            <w:shd w:val="clear" w:color="auto" w:fill="auto"/>
            <w:noWrap/>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 შრომის ანაზღაურება</w:t>
            </w:r>
          </w:p>
        </w:tc>
        <w:tc>
          <w:tcPr>
            <w:tcW w:w="670"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653"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701"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106 140,00 </w:t>
            </w:r>
          </w:p>
        </w:tc>
        <w:tc>
          <w:tcPr>
            <w:tcW w:w="753"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2.5.3.4</w:t>
            </w:r>
          </w:p>
        </w:tc>
        <w:tc>
          <w:tcPr>
            <w:tcW w:w="109" w:type="pct"/>
            <w:shd w:val="clear" w:color="auto" w:fill="auto"/>
            <w:noWrap/>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p>
        </w:tc>
      </w:tr>
      <w:tr w:rsidR="00223169" w:rsidRPr="00223169" w:rsidTr="00935659">
        <w:trPr>
          <w:trHeight w:val="525"/>
        </w:trPr>
        <w:tc>
          <w:tcPr>
            <w:tcW w:w="975" w:type="pct"/>
            <w:vMerge/>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p>
        </w:tc>
        <w:tc>
          <w:tcPr>
            <w:tcW w:w="1138" w:type="pct"/>
            <w:shd w:val="clear" w:color="auto" w:fill="auto"/>
            <w:noWrap/>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საოფისე ფართის იჯარა</w:t>
            </w:r>
          </w:p>
        </w:tc>
        <w:tc>
          <w:tcPr>
            <w:tcW w:w="670"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653"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701"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2 400,00 </w:t>
            </w:r>
          </w:p>
        </w:tc>
        <w:tc>
          <w:tcPr>
            <w:tcW w:w="753"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2.5.3.1</w:t>
            </w:r>
          </w:p>
        </w:tc>
        <w:tc>
          <w:tcPr>
            <w:tcW w:w="109" w:type="pct"/>
            <w:shd w:val="clear" w:color="auto" w:fill="auto"/>
            <w:noWrap/>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p>
        </w:tc>
      </w:tr>
      <w:tr w:rsidR="00223169" w:rsidRPr="00223169" w:rsidTr="00935659">
        <w:trPr>
          <w:trHeight w:val="1755"/>
        </w:trPr>
        <w:tc>
          <w:tcPr>
            <w:tcW w:w="975" w:type="pct"/>
            <w:vMerge/>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p>
        </w:tc>
        <w:tc>
          <w:tcPr>
            <w:tcW w:w="1138"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ინვენტარის განსათავსებლად/შესანახად და ტექნიკური პერსონალის საჭიროებისათვის ფართის იჯარა</w:t>
            </w:r>
          </w:p>
        </w:tc>
        <w:tc>
          <w:tcPr>
            <w:tcW w:w="670"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653"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701"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7 200,00 </w:t>
            </w:r>
          </w:p>
        </w:tc>
        <w:tc>
          <w:tcPr>
            <w:tcW w:w="753"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2.5.3.1</w:t>
            </w:r>
          </w:p>
        </w:tc>
        <w:tc>
          <w:tcPr>
            <w:tcW w:w="109" w:type="pct"/>
            <w:shd w:val="clear" w:color="auto" w:fill="auto"/>
            <w:noWrap/>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p>
        </w:tc>
      </w:tr>
      <w:tr w:rsidR="00223169" w:rsidRPr="00223169" w:rsidTr="00935659">
        <w:trPr>
          <w:trHeight w:val="435"/>
        </w:trPr>
        <w:tc>
          <w:tcPr>
            <w:tcW w:w="975" w:type="pct"/>
            <w:vMerge/>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p>
        </w:tc>
        <w:tc>
          <w:tcPr>
            <w:tcW w:w="1138"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მივლინება</w:t>
            </w:r>
          </w:p>
        </w:tc>
        <w:tc>
          <w:tcPr>
            <w:tcW w:w="670"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653"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701"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240,00 </w:t>
            </w:r>
          </w:p>
        </w:tc>
        <w:tc>
          <w:tcPr>
            <w:tcW w:w="753"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2.5.3.2</w:t>
            </w:r>
          </w:p>
        </w:tc>
        <w:tc>
          <w:tcPr>
            <w:tcW w:w="109" w:type="pct"/>
            <w:shd w:val="clear" w:color="auto" w:fill="auto"/>
            <w:noWrap/>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p>
        </w:tc>
      </w:tr>
      <w:tr w:rsidR="00223169" w:rsidRPr="00223169" w:rsidTr="00935659">
        <w:trPr>
          <w:trHeight w:val="675"/>
        </w:trPr>
        <w:tc>
          <w:tcPr>
            <w:tcW w:w="975" w:type="pct"/>
            <w:vMerge/>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p>
        </w:tc>
        <w:tc>
          <w:tcPr>
            <w:tcW w:w="1138"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საკანცელარიო  და სამეურნეო </w:t>
            </w:r>
          </w:p>
        </w:tc>
        <w:tc>
          <w:tcPr>
            <w:tcW w:w="670"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653"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701"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478,00 </w:t>
            </w:r>
          </w:p>
        </w:tc>
        <w:tc>
          <w:tcPr>
            <w:tcW w:w="753"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2.5.3.1</w:t>
            </w:r>
          </w:p>
        </w:tc>
        <w:tc>
          <w:tcPr>
            <w:tcW w:w="109" w:type="pct"/>
            <w:shd w:val="clear" w:color="auto" w:fill="auto"/>
            <w:noWrap/>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p>
        </w:tc>
      </w:tr>
      <w:tr w:rsidR="00223169" w:rsidRPr="00223169" w:rsidTr="00935659">
        <w:trPr>
          <w:trHeight w:val="615"/>
        </w:trPr>
        <w:tc>
          <w:tcPr>
            <w:tcW w:w="975" w:type="pct"/>
            <w:vMerge/>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p>
        </w:tc>
        <w:tc>
          <w:tcPr>
            <w:tcW w:w="1138"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აუდიტორული მომსახურება</w:t>
            </w:r>
          </w:p>
        </w:tc>
        <w:tc>
          <w:tcPr>
            <w:tcW w:w="670"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653"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701"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4 000,00 </w:t>
            </w:r>
          </w:p>
        </w:tc>
        <w:tc>
          <w:tcPr>
            <w:tcW w:w="753"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2.5.3.1</w:t>
            </w:r>
          </w:p>
        </w:tc>
        <w:tc>
          <w:tcPr>
            <w:tcW w:w="109" w:type="pct"/>
            <w:shd w:val="clear" w:color="auto" w:fill="auto"/>
            <w:noWrap/>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p>
        </w:tc>
      </w:tr>
      <w:tr w:rsidR="00223169" w:rsidRPr="00223169" w:rsidTr="00935659">
        <w:trPr>
          <w:trHeight w:val="1050"/>
        </w:trPr>
        <w:tc>
          <w:tcPr>
            <w:tcW w:w="975" w:type="pct"/>
            <w:vMerge/>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p>
        </w:tc>
        <w:tc>
          <w:tcPr>
            <w:tcW w:w="1138"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კავშირგაბმულობა და ინტერნეტ მომსახურება</w:t>
            </w:r>
          </w:p>
        </w:tc>
        <w:tc>
          <w:tcPr>
            <w:tcW w:w="670"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653"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701"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1 612,00 </w:t>
            </w:r>
          </w:p>
        </w:tc>
        <w:tc>
          <w:tcPr>
            <w:tcW w:w="753"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2.5.3.1</w:t>
            </w:r>
          </w:p>
        </w:tc>
        <w:tc>
          <w:tcPr>
            <w:tcW w:w="109" w:type="pct"/>
            <w:shd w:val="clear" w:color="auto" w:fill="auto"/>
            <w:noWrap/>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p>
        </w:tc>
      </w:tr>
      <w:tr w:rsidR="00223169" w:rsidRPr="00223169" w:rsidTr="00935659">
        <w:trPr>
          <w:trHeight w:val="675"/>
        </w:trPr>
        <w:tc>
          <w:tcPr>
            <w:tcW w:w="975" w:type="pct"/>
            <w:shd w:val="clear" w:color="000000" w:fill="FFFFFF"/>
            <w:vAlign w:val="center"/>
            <w:hideMark/>
          </w:tcPr>
          <w:p w:rsidR="00223169" w:rsidRPr="00223169" w:rsidRDefault="00223169" w:rsidP="00223169">
            <w:pPr>
              <w:spacing w:after="0" w:line="240" w:lineRule="auto"/>
              <w:jc w:val="center"/>
              <w:rPr>
                <w:rFonts w:ascii="Sylfaen" w:eastAsia="Times New Roman" w:hAnsi="Sylfaen"/>
                <w:sz w:val="18"/>
                <w:szCs w:val="18"/>
                <w:lang w:val="ka-GE" w:eastAsia="ka-GE"/>
              </w:rPr>
            </w:pPr>
            <w:r w:rsidRPr="00223169">
              <w:rPr>
                <w:rFonts w:ascii="Sylfaen" w:eastAsia="Times New Roman" w:hAnsi="Sylfaen"/>
                <w:sz w:val="18"/>
                <w:szCs w:val="18"/>
                <w:lang w:val="ka-GE" w:eastAsia="ka-GE"/>
              </w:rPr>
              <w:t> </w:t>
            </w:r>
          </w:p>
        </w:tc>
        <w:tc>
          <w:tcPr>
            <w:tcW w:w="1138"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საოფისე და ტექნიკური მომსახურება</w:t>
            </w:r>
          </w:p>
        </w:tc>
        <w:tc>
          <w:tcPr>
            <w:tcW w:w="670"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653"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701"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300,00 </w:t>
            </w:r>
          </w:p>
        </w:tc>
        <w:tc>
          <w:tcPr>
            <w:tcW w:w="753"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2.5.3.1</w:t>
            </w:r>
          </w:p>
        </w:tc>
        <w:tc>
          <w:tcPr>
            <w:tcW w:w="109" w:type="pct"/>
            <w:shd w:val="clear" w:color="auto" w:fill="auto"/>
            <w:noWrap/>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p>
        </w:tc>
      </w:tr>
      <w:tr w:rsidR="00223169" w:rsidRPr="00223169" w:rsidTr="00935659">
        <w:trPr>
          <w:trHeight w:val="390"/>
        </w:trPr>
        <w:tc>
          <w:tcPr>
            <w:tcW w:w="975" w:type="pct"/>
            <w:shd w:val="clear" w:color="000000" w:fill="FFFFFF"/>
            <w:vAlign w:val="center"/>
            <w:hideMark/>
          </w:tcPr>
          <w:p w:rsidR="00223169" w:rsidRPr="00223169" w:rsidRDefault="00223169" w:rsidP="00223169">
            <w:pPr>
              <w:spacing w:after="0" w:line="240" w:lineRule="auto"/>
              <w:jc w:val="center"/>
              <w:rPr>
                <w:rFonts w:ascii="Sylfaen" w:eastAsia="Times New Roman" w:hAnsi="Sylfaen"/>
                <w:sz w:val="18"/>
                <w:szCs w:val="18"/>
                <w:lang w:val="ka-GE" w:eastAsia="ka-GE"/>
              </w:rPr>
            </w:pPr>
            <w:r w:rsidRPr="00223169">
              <w:rPr>
                <w:rFonts w:ascii="Sylfaen" w:eastAsia="Times New Roman" w:hAnsi="Sylfaen"/>
                <w:sz w:val="18"/>
                <w:szCs w:val="18"/>
                <w:lang w:val="ka-GE" w:eastAsia="ka-GE"/>
              </w:rPr>
              <w:t> </w:t>
            </w:r>
          </w:p>
        </w:tc>
        <w:tc>
          <w:tcPr>
            <w:tcW w:w="1138"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სულ:</w:t>
            </w:r>
          </w:p>
        </w:tc>
        <w:tc>
          <w:tcPr>
            <w:tcW w:w="670"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653"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701"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        122 370,00 </w:t>
            </w:r>
          </w:p>
        </w:tc>
        <w:tc>
          <w:tcPr>
            <w:tcW w:w="753"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109" w:type="pct"/>
            <w:shd w:val="clear" w:color="auto" w:fill="auto"/>
            <w:noWrap/>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p>
        </w:tc>
      </w:tr>
      <w:tr w:rsidR="00223169" w:rsidRPr="00223169" w:rsidTr="00935659">
        <w:trPr>
          <w:trHeight w:val="315"/>
        </w:trPr>
        <w:tc>
          <w:tcPr>
            <w:tcW w:w="975" w:type="pct"/>
            <w:shd w:val="clear" w:color="auto" w:fill="auto"/>
            <w:noWrap/>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1138"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670"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653"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701"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w:t>
            </w:r>
          </w:p>
        </w:tc>
        <w:tc>
          <w:tcPr>
            <w:tcW w:w="753"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109" w:type="pct"/>
            <w:shd w:val="clear" w:color="auto" w:fill="auto"/>
            <w:noWrap/>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p>
        </w:tc>
      </w:tr>
      <w:tr w:rsidR="00223169" w:rsidRPr="00223169" w:rsidTr="00935659">
        <w:trPr>
          <w:trHeight w:val="315"/>
        </w:trPr>
        <w:tc>
          <w:tcPr>
            <w:tcW w:w="4891" w:type="pct"/>
            <w:gridSpan w:val="6"/>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109" w:type="pct"/>
            <w:shd w:val="clear" w:color="auto" w:fill="auto"/>
            <w:noWrap/>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p>
        </w:tc>
      </w:tr>
      <w:tr w:rsidR="00223169" w:rsidRPr="00223169" w:rsidTr="00935659">
        <w:trPr>
          <w:trHeight w:val="300"/>
        </w:trPr>
        <w:tc>
          <w:tcPr>
            <w:tcW w:w="2113" w:type="pct"/>
            <w:gridSpan w:val="2"/>
            <w:shd w:val="clear" w:color="auto" w:fill="auto"/>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ქვეპროგრამის/ღონისძიების დასახელება</w:t>
            </w:r>
          </w:p>
        </w:tc>
        <w:tc>
          <w:tcPr>
            <w:tcW w:w="670"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1 კვარტალი</w:t>
            </w:r>
          </w:p>
        </w:tc>
        <w:tc>
          <w:tcPr>
            <w:tcW w:w="653"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2 კვარტალი</w:t>
            </w:r>
          </w:p>
        </w:tc>
        <w:tc>
          <w:tcPr>
            <w:tcW w:w="701"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3 კვარტალი</w:t>
            </w:r>
          </w:p>
        </w:tc>
        <w:tc>
          <w:tcPr>
            <w:tcW w:w="753"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4 კვარტალი</w:t>
            </w:r>
          </w:p>
        </w:tc>
        <w:tc>
          <w:tcPr>
            <w:tcW w:w="109" w:type="pct"/>
            <w:shd w:val="clear" w:color="auto" w:fill="auto"/>
            <w:noWrap/>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p>
        </w:tc>
      </w:tr>
      <w:tr w:rsidR="00223169" w:rsidRPr="00223169" w:rsidTr="00935659">
        <w:trPr>
          <w:trHeight w:val="300"/>
        </w:trPr>
        <w:tc>
          <w:tcPr>
            <w:tcW w:w="975"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1138" w:type="pct"/>
            <w:shd w:val="clear" w:color="000000" w:fill="FFFFFF"/>
            <w:vAlign w:val="center"/>
            <w:hideMark/>
          </w:tcPr>
          <w:p w:rsidR="00223169" w:rsidRPr="00223169" w:rsidRDefault="00223169" w:rsidP="00223169">
            <w:pPr>
              <w:spacing w:after="0" w:line="240" w:lineRule="auto"/>
              <w:jc w:val="center"/>
              <w:rPr>
                <w:rFonts w:ascii="Sylfaen" w:eastAsia="Times New Roman" w:hAnsi="Sylfaen"/>
                <w:sz w:val="18"/>
                <w:szCs w:val="18"/>
                <w:lang w:val="ka-GE" w:eastAsia="ka-GE"/>
              </w:rPr>
            </w:pPr>
            <w:r w:rsidRPr="00223169">
              <w:rPr>
                <w:rFonts w:ascii="Sylfaen" w:eastAsia="Times New Roman" w:hAnsi="Sylfaen"/>
                <w:sz w:val="18"/>
                <w:szCs w:val="18"/>
                <w:lang w:val="ka-GE" w:eastAsia="ka-GE"/>
              </w:rPr>
              <w:t>ადმინისტრაციული ხარჯები</w:t>
            </w:r>
          </w:p>
        </w:tc>
        <w:tc>
          <w:tcPr>
            <w:tcW w:w="670"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x</w:t>
            </w:r>
          </w:p>
        </w:tc>
        <w:tc>
          <w:tcPr>
            <w:tcW w:w="653"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x</w:t>
            </w:r>
          </w:p>
        </w:tc>
        <w:tc>
          <w:tcPr>
            <w:tcW w:w="701"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x</w:t>
            </w:r>
          </w:p>
        </w:tc>
        <w:tc>
          <w:tcPr>
            <w:tcW w:w="753"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x</w:t>
            </w:r>
          </w:p>
        </w:tc>
        <w:tc>
          <w:tcPr>
            <w:tcW w:w="109" w:type="pct"/>
            <w:shd w:val="clear" w:color="auto" w:fill="auto"/>
            <w:noWrap/>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p>
        </w:tc>
      </w:tr>
      <w:tr w:rsidR="00223169" w:rsidRPr="00223169" w:rsidTr="00935659">
        <w:trPr>
          <w:trHeight w:val="300"/>
        </w:trPr>
        <w:tc>
          <w:tcPr>
            <w:tcW w:w="975"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c>
          <w:tcPr>
            <w:tcW w:w="1138" w:type="pct"/>
            <w:shd w:val="clear" w:color="000000" w:fill="FFFFFF"/>
            <w:vAlign w:val="center"/>
            <w:hideMark/>
          </w:tcPr>
          <w:p w:rsidR="00223169" w:rsidRPr="00223169" w:rsidRDefault="00223169" w:rsidP="00223169">
            <w:pPr>
              <w:spacing w:after="0" w:line="240" w:lineRule="auto"/>
              <w:jc w:val="center"/>
              <w:rPr>
                <w:rFonts w:ascii="Sylfaen" w:eastAsia="Times New Roman" w:hAnsi="Sylfaen"/>
                <w:sz w:val="18"/>
                <w:szCs w:val="18"/>
                <w:lang w:val="ka-GE" w:eastAsia="ka-GE"/>
              </w:rPr>
            </w:pPr>
            <w:r w:rsidRPr="00223169">
              <w:rPr>
                <w:rFonts w:ascii="Sylfaen" w:eastAsia="Times New Roman" w:hAnsi="Sylfaen"/>
                <w:sz w:val="18"/>
                <w:szCs w:val="18"/>
                <w:lang w:val="ka-GE" w:eastAsia="ka-GE"/>
              </w:rPr>
              <w:t> </w:t>
            </w:r>
          </w:p>
        </w:tc>
        <w:tc>
          <w:tcPr>
            <w:tcW w:w="670"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w:t>
            </w:r>
          </w:p>
        </w:tc>
        <w:tc>
          <w:tcPr>
            <w:tcW w:w="653"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w:t>
            </w:r>
          </w:p>
        </w:tc>
        <w:tc>
          <w:tcPr>
            <w:tcW w:w="701"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w:t>
            </w:r>
          </w:p>
        </w:tc>
        <w:tc>
          <w:tcPr>
            <w:tcW w:w="753" w:type="pct"/>
            <w:shd w:val="clear" w:color="auto" w:fill="auto"/>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 </w:t>
            </w:r>
          </w:p>
        </w:tc>
        <w:tc>
          <w:tcPr>
            <w:tcW w:w="109" w:type="pct"/>
            <w:shd w:val="clear" w:color="auto" w:fill="auto"/>
            <w:noWrap/>
            <w:vAlign w:val="center"/>
            <w:hideMark/>
          </w:tcPr>
          <w:p w:rsidR="00223169" w:rsidRPr="00223169" w:rsidRDefault="00223169" w:rsidP="00223169">
            <w:pPr>
              <w:spacing w:after="0" w:line="240" w:lineRule="auto"/>
              <w:jc w:val="center"/>
              <w:rPr>
                <w:rFonts w:ascii="Sylfaen" w:eastAsia="Times New Roman" w:hAnsi="Sylfaen"/>
                <w:b/>
                <w:bCs/>
                <w:sz w:val="20"/>
                <w:szCs w:val="20"/>
                <w:lang w:val="ka-GE" w:eastAsia="ka-GE"/>
              </w:rPr>
            </w:pPr>
          </w:p>
        </w:tc>
      </w:tr>
      <w:tr w:rsidR="00223169" w:rsidRPr="00223169" w:rsidTr="00935659">
        <w:trPr>
          <w:trHeight w:val="1185"/>
        </w:trPr>
        <w:tc>
          <w:tcPr>
            <w:tcW w:w="2113" w:type="pct"/>
            <w:gridSpan w:val="2"/>
            <w:shd w:val="clear" w:color="auto" w:fill="auto"/>
            <w:vAlign w:val="center"/>
            <w:hideMark/>
          </w:tcPr>
          <w:p w:rsidR="00223169" w:rsidRPr="00223169" w:rsidRDefault="00223169" w:rsidP="00223169">
            <w:pPr>
              <w:spacing w:after="0" w:line="240" w:lineRule="auto"/>
              <w:rPr>
                <w:rFonts w:ascii="Sylfaen" w:eastAsia="Times New Roman" w:hAnsi="Sylfaen"/>
                <w:b/>
                <w:bCs/>
                <w:sz w:val="20"/>
                <w:szCs w:val="20"/>
                <w:lang w:val="ka-GE" w:eastAsia="ka-GE"/>
              </w:rPr>
            </w:pPr>
            <w:r w:rsidRPr="00223169">
              <w:rPr>
                <w:rFonts w:ascii="Sylfaen" w:eastAsia="Times New Roman" w:hAnsi="Sylfaen"/>
                <w:b/>
                <w:bCs/>
                <w:sz w:val="20"/>
                <w:szCs w:val="20"/>
                <w:lang w:val="ka-GE" w:eastAsia="ka-GE"/>
              </w:rPr>
              <w:t>შუალედური მოსალოდნელი შედეგი (2024 წელი)</w:t>
            </w:r>
          </w:p>
        </w:tc>
        <w:tc>
          <w:tcPr>
            <w:tcW w:w="2778" w:type="pct"/>
            <w:gridSpan w:val="4"/>
            <w:shd w:val="clear" w:color="auto" w:fill="auto"/>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xml:space="preserve">ქვეპროგრამის ფარგლებში უზრუნველყოფილი და მოწესრიგებული იქნება ქალაქში  არსებული ბაღ-პარკების  სკვერების და გამწვანებული ზოლების ტერიტორიები შეძენილი ახალი ნარგავებით და ყვავილებით.    </w:t>
            </w:r>
          </w:p>
        </w:tc>
        <w:tc>
          <w:tcPr>
            <w:tcW w:w="109" w:type="pct"/>
            <w:shd w:val="clear" w:color="auto" w:fill="auto"/>
            <w:noWrap/>
            <w:vAlign w:val="center"/>
            <w:hideMark/>
          </w:tcPr>
          <w:p w:rsidR="00223169" w:rsidRPr="00223169" w:rsidRDefault="00223169" w:rsidP="00223169">
            <w:pPr>
              <w:spacing w:after="0" w:line="240" w:lineRule="auto"/>
              <w:rPr>
                <w:rFonts w:ascii="Sylfaen" w:eastAsia="Times New Roman" w:hAnsi="Sylfaen"/>
                <w:sz w:val="20"/>
                <w:szCs w:val="20"/>
                <w:lang w:val="ka-GE" w:eastAsia="ka-GE"/>
              </w:rPr>
            </w:pPr>
            <w:r w:rsidRPr="00223169">
              <w:rPr>
                <w:rFonts w:ascii="Sylfaen" w:eastAsia="Times New Roman" w:hAnsi="Sylfaen"/>
                <w:sz w:val="20"/>
                <w:szCs w:val="20"/>
                <w:lang w:val="ka-GE" w:eastAsia="ka-GE"/>
              </w:rPr>
              <w:t> </w:t>
            </w:r>
          </w:p>
        </w:tc>
      </w:tr>
    </w:tbl>
    <w:p w:rsidR="00223169" w:rsidRDefault="00223169" w:rsidP="00223169">
      <w:pPr>
        <w:rPr>
          <w:b/>
          <w:sz w:val="28"/>
        </w:rPr>
      </w:pPr>
    </w:p>
    <w:p w:rsidR="00223169" w:rsidRDefault="00223169" w:rsidP="00DB03A2">
      <w:pPr>
        <w:jc w:val="center"/>
        <w:rPr>
          <w:b/>
          <w:sz w:val="28"/>
        </w:rPr>
      </w:pPr>
    </w:p>
    <w:p w:rsidR="00223169" w:rsidRDefault="00223169" w:rsidP="00DB03A2">
      <w:pPr>
        <w:jc w:val="center"/>
        <w:rPr>
          <w:b/>
          <w:sz w:val="28"/>
        </w:rPr>
      </w:pPr>
    </w:p>
    <w:tbl>
      <w:tblPr>
        <w:tblW w:w="5000" w:type="pct"/>
        <w:tblLook w:val="04A0" w:firstRow="1" w:lastRow="0" w:firstColumn="1" w:lastColumn="0" w:noHBand="0" w:noVBand="1"/>
      </w:tblPr>
      <w:tblGrid>
        <w:gridCol w:w="1717"/>
        <w:gridCol w:w="2917"/>
        <w:gridCol w:w="2076"/>
        <w:gridCol w:w="2076"/>
        <w:gridCol w:w="2078"/>
        <w:gridCol w:w="2076"/>
      </w:tblGrid>
      <w:tr w:rsidR="005A5A0A" w:rsidRPr="005A5A0A" w:rsidTr="005A5A0A">
        <w:trPr>
          <w:trHeight w:val="70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5A5A0A" w:rsidRPr="005A5A0A" w:rsidRDefault="005A5A0A" w:rsidP="005A5A0A">
            <w:pPr>
              <w:spacing w:after="0" w:line="240" w:lineRule="auto"/>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სასაფლაოების მოვლა პატრონობა</w:t>
            </w:r>
          </w:p>
        </w:tc>
      </w:tr>
      <w:tr w:rsidR="005A5A0A" w:rsidRPr="005A5A0A" w:rsidTr="005A5A0A">
        <w:trPr>
          <w:trHeight w:val="585"/>
        </w:trPr>
        <w:tc>
          <w:tcPr>
            <w:tcW w:w="41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A5A0A" w:rsidRPr="005A5A0A" w:rsidRDefault="005A5A0A" w:rsidP="005A5A0A">
            <w:pPr>
              <w:spacing w:after="0" w:line="240" w:lineRule="auto"/>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ღონისძიების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xml:space="preserve">02 02 05 02 </w:t>
            </w:r>
          </w:p>
        </w:tc>
      </w:tr>
      <w:tr w:rsidR="005A5A0A" w:rsidRPr="005A5A0A" w:rsidTr="005A5A0A">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A5A0A" w:rsidRPr="005A5A0A" w:rsidRDefault="005A5A0A" w:rsidP="005A5A0A">
            <w:pPr>
              <w:spacing w:after="0" w:line="240" w:lineRule="auto"/>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ღონისძიების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ადმინისტრაციული ხარჯი</w:t>
            </w:r>
          </w:p>
        </w:tc>
      </w:tr>
      <w:tr w:rsidR="005A5A0A" w:rsidRPr="005A5A0A" w:rsidTr="005A5A0A">
        <w:trPr>
          <w:trHeight w:val="58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r w:rsidRPr="005A5A0A">
              <w:rPr>
                <w:rFonts w:ascii="Sylfaen" w:eastAsia="Times New Roman" w:hAnsi="Sylfaen"/>
                <w:sz w:val="20"/>
                <w:szCs w:val="20"/>
                <w:lang w:val="ka-GE" w:eastAsia="ka-GE"/>
              </w:rPr>
              <w:t>არის ქვეპროგრამა ახალი</w:t>
            </w:r>
            <w:r w:rsidRPr="005A5A0A">
              <w:rPr>
                <w:rFonts w:ascii="Sylfaen" w:eastAsia="Times New Roman" w:hAnsi="Sylfaen"/>
                <w:b/>
                <w:bCs/>
                <w:sz w:val="20"/>
                <w:szCs w:val="20"/>
                <w:lang w:val="ka-GE" w:eastAsia="ka-GE"/>
              </w:rPr>
              <w:t xml:space="preserve">? </w:t>
            </w:r>
            <w:r w:rsidRPr="005A5A0A">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არა</w:t>
            </w:r>
          </w:p>
        </w:tc>
        <w:tc>
          <w:tcPr>
            <w:tcW w:w="802" w:type="pct"/>
            <w:tcBorders>
              <w:top w:val="nil"/>
              <w:left w:val="nil"/>
              <w:bottom w:val="single" w:sz="8" w:space="0" w:color="auto"/>
              <w:right w:val="single" w:sz="8"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r>
      <w:tr w:rsidR="005A5A0A" w:rsidRPr="005A5A0A" w:rsidTr="005A5A0A">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A5A0A" w:rsidRPr="005A5A0A" w:rsidRDefault="005A5A0A" w:rsidP="005A5A0A">
            <w:pPr>
              <w:spacing w:after="0" w:line="240" w:lineRule="auto"/>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w:t>
            </w:r>
          </w:p>
        </w:tc>
      </w:tr>
      <w:tr w:rsidR="005A5A0A" w:rsidRPr="005A5A0A" w:rsidTr="005A5A0A">
        <w:trPr>
          <w:trHeight w:val="58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5A5A0A" w:rsidRPr="005A5A0A" w:rsidRDefault="005A5A0A" w:rsidP="005A5A0A">
            <w:pPr>
              <w:spacing w:after="0" w:line="240" w:lineRule="auto"/>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ა(ა)იპ სასაფლაო</w:t>
            </w:r>
          </w:p>
        </w:tc>
      </w:tr>
      <w:tr w:rsidR="005A5A0A" w:rsidRPr="005A5A0A" w:rsidTr="005A5A0A">
        <w:trPr>
          <w:trHeight w:val="585"/>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2024 წელი</w:t>
            </w:r>
          </w:p>
        </w:tc>
        <w:tc>
          <w:tcPr>
            <w:tcW w:w="802"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2025 წელი</w:t>
            </w:r>
          </w:p>
        </w:tc>
        <w:tc>
          <w:tcPr>
            <w:tcW w:w="802"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2026 წელი</w:t>
            </w:r>
          </w:p>
        </w:tc>
        <w:tc>
          <w:tcPr>
            <w:tcW w:w="802"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2027 წელი</w:t>
            </w:r>
          </w:p>
        </w:tc>
      </w:tr>
      <w:tr w:rsidR="005A5A0A" w:rsidRPr="005A5A0A" w:rsidTr="005A5A0A">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r w:rsidRPr="005A5A0A">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xml:space="preserve">                  122 100,00 </w:t>
            </w:r>
          </w:p>
        </w:tc>
        <w:tc>
          <w:tcPr>
            <w:tcW w:w="802"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xml:space="preserve">                   130 850,00 </w:t>
            </w:r>
          </w:p>
        </w:tc>
        <w:tc>
          <w:tcPr>
            <w:tcW w:w="802"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xml:space="preserve">                   141 850,00 </w:t>
            </w:r>
          </w:p>
        </w:tc>
        <w:tc>
          <w:tcPr>
            <w:tcW w:w="802"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xml:space="preserve">                  153 950,00 </w:t>
            </w:r>
          </w:p>
        </w:tc>
      </w:tr>
      <w:tr w:rsidR="005A5A0A" w:rsidRPr="005A5A0A" w:rsidTr="005A5A0A">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r w:rsidRPr="005A5A0A">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r>
      <w:tr w:rsidR="005A5A0A" w:rsidRPr="005A5A0A" w:rsidTr="005A5A0A">
        <w:trPr>
          <w:trHeight w:val="300"/>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r w:rsidRPr="005A5A0A">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r>
      <w:tr w:rsidR="005A5A0A" w:rsidRPr="005A5A0A" w:rsidTr="005A5A0A">
        <w:trPr>
          <w:trHeight w:val="435"/>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w:t>
            </w:r>
          </w:p>
        </w:tc>
        <w:tc>
          <w:tcPr>
            <w:tcW w:w="802" w:type="pct"/>
            <w:tcBorders>
              <w:top w:val="single" w:sz="8" w:space="0" w:color="auto"/>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w:t>
            </w:r>
          </w:p>
        </w:tc>
      </w:tr>
      <w:tr w:rsidR="005A5A0A" w:rsidRPr="005A5A0A" w:rsidTr="005A5A0A">
        <w:trPr>
          <w:trHeight w:val="43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A5A0A" w:rsidRPr="005A5A0A" w:rsidRDefault="005A5A0A" w:rsidP="005A5A0A">
            <w:pPr>
              <w:spacing w:after="0" w:line="240" w:lineRule="auto"/>
              <w:jc w:val="center"/>
              <w:rPr>
                <w:rFonts w:ascii="Sylfaen" w:eastAsia="Times New Roman" w:hAnsi="Sylfaen"/>
                <w:i/>
                <w:iCs/>
                <w:sz w:val="20"/>
                <w:szCs w:val="20"/>
                <w:lang w:val="ka-GE" w:eastAsia="ka-GE"/>
              </w:rPr>
            </w:pPr>
            <w:r w:rsidRPr="005A5A0A">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i/>
                <w:iCs/>
                <w:sz w:val="20"/>
                <w:szCs w:val="20"/>
                <w:lang w:val="ka-GE" w:eastAsia="ka-GE"/>
              </w:rPr>
            </w:pPr>
            <w:r w:rsidRPr="005A5A0A">
              <w:rPr>
                <w:rFonts w:ascii="Sylfaen" w:eastAsia="Times New Roman" w:hAnsi="Sylfaen"/>
                <w:i/>
                <w:iCs/>
                <w:sz w:val="20"/>
                <w:szCs w:val="20"/>
                <w:lang w:val="ka-GE" w:eastAsia="ka-GE"/>
              </w:rPr>
              <w:t xml:space="preserve">                   122 100,00 </w:t>
            </w:r>
          </w:p>
        </w:tc>
        <w:tc>
          <w:tcPr>
            <w:tcW w:w="802" w:type="pct"/>
            <w:tcBorders>
              <w:top w:val="nil"/>
              <w:left w:val="nil"/>
              <w:bottom w:val="single" w:sz="8"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i/>
                <w:iCs/>
                <w:sz w:val="20"/>
                <w:szCs w:val="20"/>
                <w:lang w:val="ka-GE" w:eastAsia="ka-GE"/>
              </w:rPr>
            </w:pPr>
            <w:r w:rsidRPr="005A5A0A">
              <w:rPr>
                <w:rFonts w:ascii="Sylfaen" w:eastAsia="Times New Roman" w:hAnsi="Sylfaen"/>
                <w:i/>
                <w:iCs/>
                <w:sz w:val="20"/>
                <w:szCs w:val="20"/>
                <w:lang w:val="ka-GE" w:eastAsia="ka-GE"/>
              </w:rPr>
              <w:t xml:space="preserve">                   130 850,00 </w:t>
            </w:r>
          </w:p>
        </w:tc>
        <w:tc>
          <w:tcPr>
            <w:tcW w:w="802" w:type="pct"/>
            <w:tcBorders>
              <w:top w:val="nil"/>
              <w:left w:val="nil"/>
              <w:bottom w:val="single" w:sz="8"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i/>
                <w:iCs/>
                <w:sz w:val="20"/>
                <w:szCs w:val="20"/>
                <w:lang w:val="ka-GE" w:eastAsia="ka-GE"/>
              </w:rPr>
            </w:pPr>
            <w:r w:rsidRPr="005A5A0A">
              <w:rPr>
                <w:rFonts w:ascii="Sylfaen" w:eastAsia="Times New Roman" w:hAnsi="Sylfaen"/>
                <w:i/>
                <w:iCs/>
                <w:sz w:val="20"/>
                <w:szCs w:val="20"/>
                <w:lang w:val="ka-GE" w:eastAsia="ka-GE"/>
              </w:rPr>
              <w:t xml:space="preserve">                   141 850,00 </w:t>
            </w:r>
          </w:p>
        </w:tc>
        <w:tc>
          <w:tcPr>
            <w:tcW w:w="802" w:type="pct"/>
            <w:tcBorders>
              <w:top w:val="nil"/>
              <w:left w:val="nil"/>
              <w:bottom w:val="single" w:sz="8" w:space="0" w:color="auto"/>
              <w:right w:val="single" w:sz="8"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i/>
                <w:iCs/>
                <w:sz w:val="20"/>
                <w:szCs w:val="20"/>
                <w:lang w:val="ka-GE" w:eastAsia="ka-GE"/>
              </w:rPr>
            </w:pPr>
            <w:r w:rsidRPr="005A5A0A">
              <w:rPr>
                <w:rFonts w:ascii="Sylfaen" w:eastAsia="Times New Roman" w:hAnsi="Sylfaen"/>
                <w:i/>
                <w:iCs/>
                <w:sz w:val="20"/>
                <w:szCs w:val="20"/>
                <w:lang w:val="ka-GE" w:eastAsia="ka-GE"/>
              </w:rPr>
              <w:t xml:space="preserve">                   153 950,00 </w:t>
            </w:r>
          </w:p>
        </w:tc>
      </w:tr>
      <w:tr w:rsidR="005A5A0A" w:rsidRPr="005A5A0A" w:rsidTr="005A5A0A">
        <w:trPr>
          <w:trHeight w:val="1275"/>
        </w:trPr>
        <w:tc>
          <w:tcPr>
            <w:tcW w:w="664" w:type="pct"/>
            <w:tcBorders>
              <w:top w:val="nil"/>
              <w:left w:val="single" w:sz="8" w:space="0" w:color="auto"/>
              <w:bottom w:val="single" w:sz="8" w:space="0" w:color="auto"/>
              <w:right w:val="nil"/>
            </w:tcBorders>
            <w:shd w:val="clear" w:color="auto" w:fill="auto"/>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r w:rsidRPr="005A5A0A">
              <w:rPr>
                <w:rFonts w:ascii="Sylfaen" w:eastAsia="Times New Roman" w:hAnsi="Sylfaen"/>
                <w:sz w:val="20"/>
                <w:szCs w:val="20"/>
                <w:lang w:val="ka-GE" w:eastAsia="ka-GE"/>
              </w:rPr>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r>
      <w:tr w:rsidR="005A5A0A" w:rsidRPr="005A5A0A" w:rsidTr="005A5A0A">
        <w:trPr>
          <w:trHeight w:val="705"/>
        </w:trPr>
        <w:tc>
          <w:tcPr>
            <w:tcW w:w="17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lastRenderedPageBreak/>
              <w:t>ქვეპროგრამის/ღონისძიების დასახელება</w:t>
            </w:r>
          </w:p>
        </w:tc>
        <w:tc>
          <w:tcPr>
            <w:tcW w:w="802" w:type="pct"/>
            <w:tcBorders>
              <w:top w:val="nil"/>
              <w:left w:val="nil"/>
              <w:bottom w:val="single" w:sz="8"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რაოდენობა კვმ</w:t>
            </w:r>
          </w:p>
        </w:tc>
        <w:tc>
          <w:tcPr>
            <w:tcW w:w="802" w:type="pct"/>
            <w:tcBorders>
              <w:top w:val="nil"/>
              <w:left w:val="nil"/>
              <w:bottom w:val="single" w:sz="8"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ერთ. საშ. ფასი</w:t>
            </w:r>
          </w:p>
        </w:tc>
        <w:tc>
          <w:tcPr>
            <w:tcW w:w="802" w:type="pct"/>
            <w:tcBorders>
              <w:top w:val="nil"/>
              <w:left w:val="nil"/>
              <w:bottom w:val="single" w:sz="8"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სულ (ლარი)</w:t>
            </w:r>
          </w:p>
        </w:tc>
        <w:tc>
          <w:tcPr>
            <w:tcW w:w="802" w:type="pct"/>
            <w:tcBorders>
              <w:top w:val="nil"/>
              <w:left w:val="nil"/>
              <w:bottom w:val="single" w:sz="8" w:space="0" w:color="auto"/>
              <w:right w:val="single" w:sz="8"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18"/>
                <w:szCs w:val="18"/>
                <w:lang w:val="ka-GE" w:eastAsia="ka-GE"/>
              </w:rPr>
            </w:pPr>
            <w:r w:rsidRPr="005A5A0A">
              <w:rPr>
                <w:rFonts w:ascii="Sylfaen" w:eastAsia="Times New Roman" w:hAnsi="Sylfaen"/>
                <w:sz w:val="18"/>
                <w:szCs w:val="18"/>
                <w:lang w:val="ka-GE" w:eastAsia="ka-GE"/>
              </w:rPr>
              <w:t>ეკონომიკური კლასიფიკაციის მუხლი</w:t>
            </w:r>
          </w:p>
        </w:tc>
      </w:tr>
      <w:tr w:rsidR="005A5A0A" w:rsidRPr="005A5A0A" w:rsidTr="005A5A0A">
        <w:trPr>
          <w:trHeight w:val="40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r w:rsidRPr="005A5A0A">
              <w:rPr>
                <w:rFonts w:ascii="Sylfaen" w:eastAsia="Times New Roman" w:hAnsi="Sylfaen"/>
                <w:sz w:val="20"/>
                <w:szCs w:val="20"/>
                <w:lang w:val="ka-GE" w:eastAsia="ka-GE"/>
              </w:rPr>
              <w:t>ხელფასი</w:t>
            </w:r>
          </w:p>
        </w:tc>
        <w:tc>
          <w:tcPr>
            <w:tcW w:w="1127"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xml:space="preserve">              100 000,00 </w:t>
            </w:r>
          </w:p>
        </w:tc>
        <w:tc>
          <w:tcPr>
            <w:tcW w:w="802"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r w:rsidRPr="005A5A0A">
              <w:rPr>
                <w:rFonts w:ascii="Sylfaen" w:eastAsia="Times New Roman" w:hAnsi="Sylfaen"/>
                <w:sz w:val="20"/>
                <w:szCs w:val="20"/>
                <w:lang w:val="ka-GE" w:eastAsia="ka-GE"/>
              </w:rPr>
              <w:t>ხელფასი</w:t>
            </w:r>
          </w:p>
        </w:tc>
      </w:tr>
      <w:tr w:rsidR="005A5A0A" w:rsidRPr="005A5A0A" w:rsidTr="005A5A0A">
        <w:trPr>
          <w:trHeight w:val="720"/>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r w:rsidRPr="005A5A0A">
              <w:rPr>
                <w:rFonts w:ascii="Sylfaen" w:eastAsia="Times New Roman" w:hAnsi="Sylfaen"/>
                <w:sz w:val="20"/>
                <w:szCs w:val="20"/>
                <w:lang w:val="ka-GE" w:eastAsia="ka-GE"/>
              </w:rPr>
              <w:t>საქონელი და მომსახურება</w:t>
            </w:r>
          </w:p>
        </w:tc>
        <w:tc>
          <w:tcPr>
            <w:tcW w:w="1127"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xml:space="preserve">                18 300,00 </w:t>
            </w:r>
          </w:p>
        </w:tc>
        <w:tc>
          <w:tcPr>
            <w:tcW w:w="802"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r w:rsidRPr="005A5A0A">
              <w:rPr>
                <w:rFonts w:ascii="Sylfaen" w:eastAsia="Times New Roman" w:hAnsi="Sylfaen"/>
                <w:sz w:val="20"/>
                <w:szCs w:val="20"/>
                <w:lang w:val="ka-GE" w:eastAsia="ka-GE"/>
              </w:rPr>
              <w:t>საქონელი და მომსახურება</w:t>
            </w:r>
          </w:p>
        </w:tc>
      </w:tr>
      <w:tr w:rsidR="005A5A0A" w:rsidRPr="005A5A0A" w:rsidTr="005A5A0A">
        <w:trPr>
          <w:trHeight w:val="615"/>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r w:rsidRPr="005A5A0A">
              <w:rPr>
                <w:rFonts w:ascii="Sylfaen" w:eastAsia="Times New Roman" w:hAnsi="Sylfaen"/>
                <w:sz w:val="20"/>
                <w:szCs w:val="20"/>
                <w:lang w:val="ka-GE" w:eastAsia="ka-GE"/>
              </w:rPr>
              <w:t>არაფინანსური აქტივი</w:t>
            </w:r>
          </w:p>
        </w:tc>
        <w:tc>
          <w:tcPr>
            <w:tcW w:w="1127"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xml:space="preserve">                  1 700,00 </w:t>
            </w:r>
          </w:p>
        </w:tc>
        <w:tc>
          <w:tcPr>
            <w:tcW w:w="802"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r w:rsidRPr="005A5A0A">
              <w:rPr>
                <w:rFonts w:ascii="Sylfaen" w:eastAsia="Times New Roman" w:hAnsi="Sylfaen"/>
                <w:sz w:val="20"/>
                <w:szCs w:val="20"/>
                <w:lang w:val="ka-GE" w:eastAsia="ka-GE"/>
              </w:rPr>
              <w:t>არაფინანსური აქტივი</w:t>
            </w:r>
          </w:p>
        </w:tc>
      </w:tr>
      <w:tr w:rsidR="005A5A0A" w:rsidRPr="005A5A0A" w:rsidTr="005A5A0A">
        <w:trPr>
          <w:trHeight w:val="645"/>
        </w:trPr>
        <w:tc>
          <w:tcPr>
            <w:tcW w:w="664" w:type="pct"/>
            <w:tcBorders>
              <w:top w:val="nil"/>
              <w:left w:val="single" w:sz="8" w:space="0" w:color="auto"/>
              <w:bottom w:val="single" w:sz="8" w:space="0" w:color="auto"/>
              <w:right w:val="single" w:sz="4" w:space="0" w:color="auto"/>
            </w:tcBorders>
            <w:shd w:val="clear" w:color="auto" w:fill="auto"/>
            <w:noWrap/>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r w:rsidRPr="005A5A0A">
              <w:rPr>
                <w:rFonts w:ascii="Sylfaen" w:eastAsia="Times New Roman" w:hAnsi="Sylfaen"/>
                <w:sz w:val="20"/>
                <w:szCs w:val="20"/>
                <w:lang w:val="ka-GE" w:eastAsia="ka-GE"/>
              </w:rPr>
              <w:t>მოსაკრებელი</w:t>
            </w:r>
          </w:p>
        </w:tc>
        <w:tc>
          <w:tcPr>
            <w:tcW w:w="1127" w:type="pct"/>
            <w:tcBorders>
              <w:top w:val="nil"/>
              <w:left w:val="nil"/>
              <w:bottom w:val="single" w:sz="8"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xml:space="preserve">                           2 100,00 </w:t>
            </w:r>
          </w:p>
        </w:tc>
        <w:tc>
          <w:tcPr>
            <w:tcW w:w="802" w:type="pct"/>
            <w:tcBorders>
              <w:top w:val="nil"/>
              <w:left w:val="nil"/>
              <w:bottom w:val="single" w:sz="8" w:space="0" w:color="auto"/>
              <w:right w:val="single" w:sz="8"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მოსაკრებელი</w:t>
            </w:r>
          </w:p>
        </w:tc>
      </w:tr>
      <w:tr w:rsidR="005A5A0A" w:rsidRPr="005A5A0A" w:rsidTr="005A5A0A">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5A5A0A" w:rsidRPr="005A5A0A" w:rsidTr="005A5A0A">
        <w:trPr>
          <w:trHeight w:val="57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5A5A0A" w:rsidRPr="005A5A0A" w:rsidRDefault="005A5A0A" w:rsidP="005A5A0A">
            <w:pPr>
              <w:spacing w:after="0" w:line="240" w:lineRule="auto"/>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4 კვარტალი</w:t>
            </w:r>
          </w:p>
        </w:tc>
      </w:tr>
      <w:tr w:rsidR="005A5A0A" w:rsidRPr="005A5A0A" w:rsidTr="005A5A0A">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w:t>
            </w:r>
          </w:p>
        </w:tc>
      </w:tr>
      <w:tr w:rsidR="005A5A0A" w:rsidRPr="005A5A0A" w:rsidTr="005A5A0A">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w:t>
            </w:r>
          </w:p>
        </w:tc>
        <w:tc>
          <w:tcPr>
            <w:tcW w:w="802" w:type="pct"/>
            <w:tcBorders>
              <w:top w:val="single" w:sz="4" w:space="0" w:color="auto"/>
              <w:left w:val="nil"/>
              <w:bottom w:val="nil"/>
              <w:right w:val="single" w:sz="8"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w:t>
            </w:r>
          </w:p>
        </w:tc>
      </w:tr>
      <w:tr w:rsidR="005A5A0A" w:rsidRPr="005A5A0A" w:rsidTr="005A5A0A">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w:t>
            </w:r>
          </w:p>
        </w:tc>
        <w:tc>
          <w:tcPr>
            <w:tcW w:w="802" w:type="pct"/>
            <w:tcBorders>
              <w:top w:val="single" w:sz="4" w:space="0" w:color="auto"/>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w:t>
            </w:r>
          </w:p>
        </w:tc>
      </w:tr>
      <w:tr w:rsidR="005A5A0A" w:rsidRPr="005A5A0A" w:rsidTr="005A5A0A">
        <w:trPr>
          <w:trHeight w:val="1050"/>
        </w:trPr>
        <w:tc>
          <w:tcPr>
            <w:tcW w:w="1790" w:type="pct"/>
            <w:gridSpan w:val="2"/>
            <w:tcBorders>
              <w:top w:val="nil"/>
              <w:left w:val="single" w:sz="8" w:space="0" w:color="auto"/>
              <w:bottom w:val="single" w:sz="8" w:space="0" w:color="auto"/>
              <w:right w:val="nil"/>
            </w:tcBorders>
            <w:shd w:val="clear" w:color="auto" w:fill="auto"/>
            <w:vAlign w:val="center"/>
            <w:hideMark/>
          </w:tcPr>
          <w:p w:rsidR="005A5A0A" w:rsidRPr="005A5A0A" w:rsidRDefault="005A5A0A" w:rsidP="005A5A0A">
            <w:pPr>
              <w:spacing w:after="0" w:line="240" w:lineRule="auto"/>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შუალედური მოსალოდნელი შედეგი (2024 წელი)</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w:t>
            </w:r>
          </w:p>
        </w:tc>
      </w:tr>
    </w:tbl>
    <w:p w:rsidR="00BA4820" w:rsidRDefault="00BA4820" w:rsidP="00DB03A2">
      <w:pPr>
        <w:jc w:val="center"/>
        <w:rPr>
          <w:b/>
          <w:sz w:val="28"/>
        </w:rPr>
      </w:pPr>
    </w:p>
    <w:p w:rsidR="005A5A0A" w:rsidRDefault="005A5A0A" w:rsidP="00DB03A2">
      <w:pPr>
        <w:jc w:val="center"/>
        <w:rPr>
          <w:b/>
          <w:sz w:val="28"/>
        </w:rPr>
      </w:pPr>
    </w:p>
    <w:p w:rsidR="005A5A0A" w:rsidRDefault="005A5A0A" w:rsidP="00DB03A2">
      <w:pPr>
        <w:jc w:val="center"/>
        <w:rPr>
          <w:b/>
          <w:sz w:val="28"/>
        </w:rPr>
      </w:pPr>
    </w:p>
    <w:tbl>
      <w:tblPr>
        <w:tblW w:w="5000" w:type="pct"/>
        <w:tblLook w:val="04A0" w:firstRow="1" w:lastRow="0" w:firstColumn="1" w:lastColumn="0" w:noHBand="0" w:noVBand="1"/>
      </w:tblPr>
      <w:tblGrid>
        <w:gridCol w:w="2043"/>
        <w:gridCol w:w="1856"/>
        <w:gridCol w:w="1218"/>
        <w:gridCol w:w="790"/>
        <w:gridCol w:w="1161"/>
        <w:gridCol w:w="1131"/>
        <w:gridCol w:w="1392"/>
        <w:gridCol w:w="2560"/>
        <w:gridCol w:w="789"/>
      </w:tblGrid>
      <w:tr w:rsidR="005A5A0A" w:rsidRPr="005A5A0A" w:rsidTr="005A5A0A">
        <w:trPr>
          <w:trHeight w:val="525"/>
        </w:trPr>
        <w:tc>
          <w:tcPr>
            <w:tcW w:w="879" w:type="pct"/>
            <w:vMerge w:val="restart"/>
            <w:tcBorders>
              <w:top w:val="nil"/>
              <w:left w:val="single" w:sz="8" w:space="0" w:color="auto"/>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xml:space="preserve">მოსალოდნელი შუალედური შედეგი </w:t>
            </w:r>
            <w:r w:rsidRPr="005A5A0A">
              <w:rPr>
                <w:rFonts w:ascii="Sylfaen" w:eastAsia="Times New Roman" w:hAnsi="Sylfaen"/>
                <w:b/>
                <w:bCs/>
                <w:sz w:val="20"/>
                <w:szCs w:val="20"/>
                <w:lang w:val="ka-GE" w:eastAsia="ka-GE"/>
              </w:rPr>
              <w:t>(OUTPUT)</w:t>
            </w:r>
          </w:p>
        </w:tc>
        <w:tc>
          <w:tcPr>
            <w:tcW w:w="1463" w:type="pct"/>
            <w:gridSpan w:val="3"/>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შედეგის ინდიკატორები</w:t>
            </w:r>
          </w:p>
        </w:tc>
        <w:tc>
          <w:tcPr>
            <w:tcW w:w="395" w:type="pct"/>
            <w:vMerge w:val="restart"/>
            <w:tcBorders>
              <w:top w:val="nil"/>
              <w:left w:val="single" w:sz="4" w:space="0" w:color="auto"/>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ზომის ერთეული</w:t>
            </w:r>
          </w:p>
        </w:tc>
        <w:tc>
          <w:tcPr>
            <w:tcW w:w="395" w:type="pct"/>
            <w:vMerge w:val="restart"/>
            <w:tcBorders>
              <w:top w:val="nil"/>
              <w:left w:val="single" w:sz="4" w:space="0" w:color="auto"/>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გეგმიური გადახრა</w:t>
            </w:r>
          </w:p>
        </w:tc>
        <w:tc>
          <w:tcPr>
            <w:tcW w:w="395" w:type="pct"/>
            <w:vMerge w:val="restart"/>
            <w:tcBorders>
              <w:top w:val="nil"/>
              <w:left w:val="single" w:sz="4" w:space="0" w:color="auto"/>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მონაცემთა წყარო</w:t>
            </w:r>
          </w:p>
        </w:tc>
        <w:tc>
          <w:tcPr>
            <w:tcW w:w="1079" w:type="pct"/>
            <w:vMerge w:val="restart"/>
            <w:tcBorders>
              <w:top w:val="nil"/>
              <w:left w:val="single" w:sz="4" w:space="0" w:color="auto"/>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მეთოდოლოგია</w:t>
            </w:r>
          </w:p>
        </w:tc>
        <w:tc>
          <w:tcPr>
            <w:tcW w:w="395" w:type="pct"/>
            <w:vMerge w:val="restart"/>
            <w:tcBorders>
              <w:top w:val="nil"/>
              <w:left w:val="single" w:sz="4" w:space="0" w:color="auto"/>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რისკი</w:t>
            </w:r>
          </w:p>
        </w:tc>
      </w:tr>
      <w:tr w:rsidR="005A5A0A" w:rsidRPr="005A5A0A" w:rsidTr="005A5A0A">
        <w:trPr>
          <w:trHeight w:val="735"/>
        </w:trPr>
        <w:tc>
          <w:tcPr>
            <w:tcW w:w="879" w:type="pct"/>
            <w:vMerge/>
            <w:tcBorders>
              <w:top w:val="nil"/>
              <w:left w:val="single" w:sz="8" w:space="0" w:color="auto"/>
              <w:bottom w:val="single" w:sz="4" w:space="0" w:color="auto"/>
              <w:right w:val="single" w:sz="4" w:space="0" w:color="auto"/>
            </w:tcBorders>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p>
        </w:tc>
        <w:tc>
          <w:tcPr>
            <w:tcW w:w="67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დასახელება</w:t>
            </w:r>
          </w:p>
        </w:tc>
        <w:tc>
          <w:tcPr>
            <w:tcW w:w="395"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2023 წელი (საბაზისო)</w:t>
            </w:r>
          </w:p>
        </w:tc>
        <w:tc>
          <w:tcPr>
            <w:tcW w:w="395"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2024 წელი</w:t>
            </w:r>
          </w:p>
        </w:tc>
        <w:tc>
          <w:tcPr>
            <w:tcW w:w="395" w:type="pct"/>
            <w:vMerge/>
            <w:tcBorders>
              <w:top w:val="nil"/>
              <w:left w:val="single" w:sz="4" w:space="0" w:color="auto"/>
              <w:bottom w:val="single" w:sz="4" w:space="0" w:color="auto"/>
              <w:right w:val="single" w:sz="4" w:space="0" w:color="auto"/>
            </w:tcBorders>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p>
        </w:tc>
        <w:tc>
          <w:tcPr>
            <w:tcW w:w="395" w:type="pct"/>
            <w:vMerge/>
            <w:tcBorders>
              <w:top w:val="nil"/>
              <w:left w:val="single" w:sz="4" w:space="0" w:color="auto"/>
              <w:bottom w:val="single" w:sz="4" w:space="0" w:color="auto"/>
              <w:right w:val="single" w:sz="4" w:space="0" w:color="auto"/>
            </w:tcBorders>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p>
        </w:tc>
        <w:tc>
          <w:tcPr>
            <w:tcW w:w="395" w:type="pct"/>
            <w:vMerge/>
            <w:tcBorders>
              <w:top w:val="nil"/>
              <w:left w:val="single" w:sz="4" w:space="0" w:color="auto"/>
              <w:bottom w:val="single" w:sz="4" w:space="0" w:color="auto"/>
              <w:right w:val="single" w:sz="4" w:space="0" w:color="auto"/>
            </w:tcBorders>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p>
        </w:tc>
        <w:tc>
          <w:tcPr>
            <w:tcW w:w="1079" w:type="pct"/>
            <w:vMerge/>
            <w:tcBorders>
              <w:top w:val="nil"/>
              <w:left w:val="single" w:sz="4" w:space="0" w:color="auto"/>
              <w:bottom w:val="single" w:sz="4" w:space="0" w:color="auto"/>
              <w:right w:val="single" w:sz="4" w:space="0" w:color="auto"/>
            </w:tcBorders>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p>
        </w:tc>
        <w:tc>
          <w:tcPr>
            <w:tcW w:w="395" w:type="pct"/>
            <w:vMerge/>
            <w:tcBorders>
              <w:top w:val="nil"/>
              <w:left w:val="single" w:sz="4" w:space="0" w:color="auto"/>
              <w:bottom w:val="single" w:sz="4" w:space="0" w:color="auto"/>
              <w:right w:val="single" w:sz="8" w:space="0" w:color="auto"/>
            </w:tcBorders>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p>
        </w:tc>
      </w:tr>
      <w:tr w:rsidR="005A5A0A" w:rsidRPr="005A5A0A" w:rsidTr="005A5A0A">
        <w:trPr>
          <w:trHeight w:val="1350"/>
        </w:trPr>
        <w:tc>
          <w:tcPr>
            <w:tcW w:w="879" w:type="pct"/>
            <w:tcBorders>
              <w:top w:val="nil"/>
              <w:left w:val="single" w:sz="8" w:space="0" w:color="auto"/>
              <w:bottom w:val="single" w:sz="8"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დასუფთავებული და მობლილი ბორჯომის გენტრალური და არდაგნის სასაფლაოები</w:t>
            </w:r>
          </w:p>
        </w:tc>
        <w:tc>
          <w:tcPr>
            <w:tcW w:w="673" w:type="pct"/>
            <w:tcBorders>
              <w:top w:val="nil"/>
              <w:left w:val="nil"/>
              <w:bottom w:val="single" w:sz="8"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დასუფთავებული ტერიტორიის ფართობი</w:t>
            </w:r>
          </w:p>
        </w:tc>
        <w:tc>
          <w:tcPr>
            <w:tcW w:w="395" w:type="pct"/>
            <w:tcBorders>
              <w:top w:val="nil"/>
              <w:left w:val="nil"/>
              <w:bottom w:val="single" w:sz="8"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95%</w:t>
            </w:r>
          </w:p>
        </w:tc>
        <w:tc>
          <w:tcPr>
            <w:tcW w:w="395" w:type="pct"/>
            <w:tcBorders>
              <w:top w:val="nil"/>
              <w:left w:val="nil"/>
              <w:bottom w:val="single" w:sz="8"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95%</w:t>
            </w:r>
          </w:p>
        </w:tc>
        <w:tc>
          <w:tcPr>
            <w:tcW w:w="395" w:type="pct"/>
            <w:tcBorders>
              <w:top w:val="nil"/>
              <w:left w:val="nil"/>
              <w:bottom w:val="single" w:sz="8"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ჰა</w:t>
            </w:r>
          </w:p>
        </w:tc>
        <w:tc>
          <w:tcPr>
            <w:tcW w:w="395" w:type="pct"/>
            <w:tcBorders>
              <w:top w:val="nil"/>
              <w:left w:val="nil"/>
              <w:bottom w:val="single" w:sz="8"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5%</w:t>
            </w:r>
          </w:p>
        </w:tc>
        <w:tc>
          <w:tcPr>
            <w:tcW w:w="395" w:type="pct"/>
            <w:tcBorders>
              <w:top w:val="nil"/>
              <w:left w:val="nil"/>
              <w:bottom w:val="single" w:sz="8"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18"/>
                <w:szCs w:val="18"/>
                <w:lang w:val="ka-GE" w:eastAsia="ka-GE"/>
              </w:rPr>
            </w:pPr>
            <w:r w:rsidRPr="005A5A0A">
              <w:rPr>
                <w:rFonts w:ascii="Sylfaen" w:eastAsia="Times New Roman" w:hAnsi="Sylfaen"/>
                <w:sz w:val="18"/>
                <w:szCs w:val="18"/>
                <w:lang w:val="ka-GE" w:eastAsia="ka-GE"/>
              </w:rPr>
              <w:t>მონიტორინგი</w:t>
            </w:r>
          </w:p>
        </w:tc>
        <w:tc>
          <w:tcPr>
            <w:tcW w:w="1079" w:type="pct"/>
            <w:tcBorders>
              <w:top w:val="nil"/>
              <w:left w:val="nil"/>
              <w:bottom w:val="single" w:sz="8"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ინფრასტრუქტურის სამსახური</w:t>
            </w:r>
          </w:p>
        </w:tc>
        <w:tc>
          <w:tcPr>
            <w:tcW w:w="395" w:type="pct"/>
            <w:tcBorders>
              <w:top w:val="nil"/>
              <w:left w:val="nil"/>
              <w:bottom w:val="single" w:sz="8" w:space="0" w:color="auto"/>
              <w:right w:val="single" w:sz="8"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r>
    </w:tbl>
    <w:p w:rsidR="005A5A0A" w:rsidRDefault="005A5A0A" w:rsidP="005A5A0A">
      <w:pPr>
        <w:rPr>
          <w:b/>
          <w:sz w:val="28"/>
        </w:rPr>
      </w:pPr>
    </w:p>
    <w:p w:rsidR="00BA4820" w:rsidRDefault="00BA4820" w:rsidP="00DB03A2">
      <w:pPr>
        <w:jc w:val="center"/>
        <w:rPr>
          <w:b/>
          <w:sz w:val="28"/>
        </w:rPr>
      </w:pPr>
    </w:p>
    <w:p w:rsidR="00FF35FF" w:rsidRDefault="00FF35FF" w:rsidP="00DB03A2">
      <w:pPr>
        <w:jc w:val="center"/>
        <w:rPr>
          <w:b/>
          <w:sz w:val="28"/>
        </w:rPr>
      </w:pPr>
    </w:p>
    <w:tbl>
      <w:tblPr>
        <w:tblW w:w="5000" w:type="pct"/>
        <w:tblLook w:val="04A0" w:firstRow="1" w:lastRow="0" w:firstColumn="1" w:lastColumn="0" w:noHBand="0" w:noVBand="1"/>
      </w:tblPr>
      <w:tblGrid>
        <w:gridCol w:w="1981"/>
        <w:gridCol w:w="4049"/>
        <w:gridCol w:w="1586"/>
        <w:gridCol w:w="2171"/>
        <w:gridCol w:w="1346"/>
        <w:gridCol w:w="1807"/>
      </w:tblGrid>
      <w:tr w:rsidR="005A5A0A" w:rsidRPr="005A5A0A" w:rsidTr="005A5A0A">
        <w:trPr>
          <w:trHeight w:val="780"/>
        </w:trPr>
        <w:tc>
          <w:tcPr>
            <w:tcW w:w="3004" w:type="pct"/>
            <w:gridSpan w:val="3"/>
            <w:tcBorders>
              <w:top w:val="single" w:sz="8" w:space="0" w:color="auto"/>
              <w:left w:val="single" w:sz="8" w:space="0" w:color="auto"/>
              <w:bottom w:val="single" w:sz="8" w:space="0" w:color="auto"/>
              <w:right w:val="nil"/>
            </w:tcBorders>
            <w:shd w:val="clear" w:color="auto" w:fill="auto"/>
            <w:vAlign w:val="center"/>
            <w:hideMark/>
          </w:tcPr>
          <w:p w:rsidR="005A5A0A" w:rsidRPr="005A5A0A" w:rsidRDefault="005A5A0A" w:rsidP="005A5A0A">
            <w:pPr>
              <w:spacing w:after="0" w:line="240" w:lineRule="auto"/>
              <w:rPr>
                <w:rFonts w:ascii="Sylfaen" w:eastAsia="Times New Roman" w:hAnsi="Sylfaen"/>
                <w:b/>
                <w:bCs/>
                <w:lang w:val="ka-GE" w:eastAsia="ka-GE"/>
              </w:rPr>
            </w:pPr>
            <w:r w:rsidRPr="005A5A0A">
              <w:rPr>
                <w:rFonts w:ascii="Sylfaen" w:eastAsia="Times New Roman" w:hAnsi="Sylfaen"/>
                <w:b/>
                <w:bCs/>
                <w:lang w:val="ka-GE" w:eastAsia="ka-GE"/>
              </w:rPr>
              <w:t>ქვეპროგრამის დასახელება, რის ფარგლებშიც ხორციელდება ღონისძიება:</w:t>
            </w:r>
          </w:p>
        </w:tc>
        <w:tc>
          <w:tcPr>
            <w:tcW w:w="1996" w:type="pct"/>
            <w:gridSpan w:val="3"/>
            <w:tcBorders>
              <w:top w:val="single" w:sz="8" w:space="0" w:color="auto"/>
              <w:left w:val="nil"/>
              <w:bottom w:val="single" w:sz="8" w:space="0" w:color="auto"/>
              <w:right w:val="single" w:sz="8" w:space="0" w:color="000000"/>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სასაფლაოების მოვლა პატრონობა</w:t>
            </w:r>
          </w:p>
        </w:tc>
      </w:tr>
      <w:tr w:rsidR="005A5A0A" w:rsidRPr="005A5A0A" w:rsidTr="005A5A0A">
        <w:trPr>
          <w:trHeight w:val="615"/>
        </w:trPr>
        <w:tc>
          <w:tcPr>
            <w:tcW w:w="4403"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A5A0A" w:rsidRPr="005A5A0A" w:rsidRDefault="005A5A0A" w:rsidP="005A5A0A">
            <w:pPr>
              <w:spacing w:after="0" w:line="240" w:lineRule="auto"/>
              <w:rPr>
                <w:rFonts w:ascii="Sylfaen" w:eastAsia="Times New Roman" w:hAnsi="Sylfaen"/>
                <w:b/>
                <w:bCs/>
                <w:lang w:val="ka-GE" w:eastAsia="ka-GE"/>
              </w:rPr>
            </w:pPr>
            <w:r w:rsidRPr="005A5A0A">
              <w:rPr>
                <w:rFonts w:ascii="Sylfaen" w:eastAsia="Times New Roman" w:hAnsi="Sylfaen"/>
                <w:b/>
                <w:bCs/>
                <w:lang w:val="ka-GE" w:eastAsia="ka-GE"/>
              </w:rPr>
              <w:t xml:space="preserve">ღონისძიების კლასიფიკაციის კოდი: </w:t>
            </w:r>
          </w:p>
        </w:tc>
        <w:tc>
          <w:tcPr>
            <w:tcW w:w="597"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02 05 05 01</w:t>
            </w:r>
          </w:p>
        </w:tc>
      </w:tr>
      <w:tr w:rsidR="005A5A0A" w:rsidRPr="005A5A0A" w:rsidTr="005A5A0A">
        <w:trPr>
          <w:trHeight w:val="990"/>
        </w:trPr>
        <w:tc>
          <w:tcPr>
            <w:tcW w:w="300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A5A0A" w:rsidRPr="005A5A0A" w:rsidRDefault="005A5A0A" w:rsidP="005A5A0A">
            <w:pPr>
              <w:spacing w:after="0" w:line="240" w:lineRule="auto"/>
              <w:rPr>
                <w:rFonts w:ascii="Sylfaen" w:eastAsia="Times New Roman" w:hAnsi="Sylfaen"/>
                <w:b/>
                <w:bCs/>
                <w:lang w:val="ka-GE" w:eastAsia="ka-GE"/>
              </w:rPr>
            </w:pPr>
            <w:r w:rsidRPr="005A5A0A">
              <w:rPr>
                <w:rFonts w:ascii="Sylfaen" w:eastAsia="Times New Roman" w:hAnsi="Sylfaen"/>
                <w:b/>
                <w:bCs/>
                <w:lang w:val="ka-GE" w:eastAsia="ka-GE"/>
              </w:rPr>
              <w:t>ღონისძიების დასახელება:</w:t>
            </w:r>
          </w:p>
        </w:tc>
        <w:tc>
          <w:tcPr>
            <w:tcW w:w="1996" w:type="pct"/>
            <w:gridSpan w:val="3"/>
            <w:tcBorders>
              <w:top w:val="single" w:sz="8" w:space="0" w:color="auto"/>
              <w:left w:val="nil"/>
              <w:bottom w:val="single" w:sz="8" w:space="0" w:color="auto"/>
              <w:right w:val="single" w:sz="8" w:space="0" w:color="000000"/>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ბორჯომის ცენტრალური და არდაგნის სასაფლაოების ტერიტორიების დასუფთავება და მოვლა პატრონობა .</w:t>
            </w:r>
          </w:p>
        </w:tc>
      </w:tr>
      <w:tr w:rsidR="005A5A0A" w:rsidRPr="005A5A0A" w:rsidTr="005A5A0A">
        <w:trPr>
          <w:trHeight w:val="315"/>
        </w:trPr>
        <w:tc>
          <w:tcPr>
            <w:tcW w:w="386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არის ქვეპროგრამა ახალი</w:t>
            </w:r>
            <w:r w:rsidRPr="005A5A0A">
              <w:rPr>
                <w:rFonts w:ascii="Sylfaen" w:eastAsia="Times New Roman" w:hAnsi="Sylfaen"/>
                <w:b/>
                <w:bCs/>
                <w:lang w:val="ka-GE" w:eastAsia="ka-GE"/>
              </w:rPr>
              <w:t xml:space="preserve">? </w:t>
            </w:r>
            <w:r w:rsidRPr="005A5A0A">
              <w:rPr>
                <w:rFonts w:ascii="Sylfaen" w:eastAsia="Times New Roman" w:hAnsi="Sylfaen"/>
                <w:lang w:val="ka-GE" w:eastAsia="ka-GE"/>
              </w:rPr>
              <w:t xml:space="preserve">       </w:t>
            </w:r>
          </w:p>
        </w:tc>
        <w:tc>
          <w:tcPr>
            <w:tcW w:w="540" w:type="pct"/>
            <w:tcBorders>
              <w:top w:val="nil"/>
              <w:left w:val="nil"/>
              <w:bottom w:val="single" w:sz="8" w:space="0" w:color="auto"/>
              <w:right w:val="single" w:sz="8"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w:t>
            </w:r>
          </w:p>
        </w:tc>
        <w:tc>
          <w:tcPr>
            <w:tcW w:w="597" w:type="pct"/>
            <w:tcBorders>
              <w:top w:val="nil"/>
              <w:left w:val="nil"/>
              <w:bottom w:val="single" w:sz="8" w:space="0" w:color="auto"/>
              <w:right w:val="single" w:sz="8"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w:t>
            </w:r>
          </w:p>
        </w:tc>
      </w:tr>
      <w:tr w:rsidR="005A5A0A" w:rsidRPr="005A5A0A" w:rsidTr="005A5A0A">
        <w:trPr>
          <w:trHeight w:val="315"/>
        </w:trPr>
        <w:tc>
          <w:tcPr>
            <w:tcW w:w="300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A5A0A" w:rsidRPr="005A5A0A" w:rsidRDefault="005A5A0A" w:rsidP="005A5A0A">
            <w:pPr>
              <w:spacing w:after="0" w:line="240" w:lineRule="auto"/>
              <w:rPr>
                <w:rFonts w:ascii="Sylfaen" w:eastAsia="Times New Roman" w:hAnsi="Sylfaen"/>
                <w:b/>
                <w:bCs/>
                <w:lang w:val="ka-GE" w:eastAsia="ka-GE"/>
              </w:rPr>
            </w:pPr>
            <w:r w:rsidRPr="005A5A0A">
              <w:rPr>
                <w:rFonts w:ascii="Sylfaen" w:eastAsia="Times New Roman" w:hAnsi="Sylfaen"/>
                <w:b/>
                <w:bCs/>
                <w:lang w:val="ka-GE" w:eastAsia="ka-GE"/>
              </w:rPr>
              <w:t>თუ ქვეპროგრამა ახალია, ვინ წარმოადგინა?</w:t>
            </w:r>
          </w:p>
        </w:tc>
        <w:tc>
          <w:tcPr>
            <w:tcW w:w="1996" w:type="pct"/>
            <w:gridSpan w:val="3"/>
            <w:tcBorders>
              <w:top w:val="single" w:sz="8" w:space="0" w:color="auto"/>
              <w:left w:val="nil"/>
              <w:bottom w:val="single" w:sz="8" w:space="0" w:color="auto"/>
              <w:right w:val="single" w:sz="8" w:space="0" w:color="000000"/>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w:t>
            </w:r>
          </w:p>
        </w:tc>
      </w:tr>
      <w:tr w:rsidR="005A5A0A" w:rsidRPr="005A5A0A" w:rsidTr="005A5A0A">
        <w:trPr>
          <w:trHeight w:val="315"/>
        </w:trPr>
        <w:tc>
          <w:tcPr>
            <w:tcW w:w="3004" w:type="pct"/>
            <w:gridSpan w:val="3"/>
            <w:tcBorders>
              <w:top w:val="single" w:sz="8" w:space="0" w:color="auto"/>
              <w:left w:val="single" w:sz="8" w:space="0" w:color="auto"/>
              <w:bottom w:val="single" w:sz="8" w:space="0" w:color="auto"/>
              <w:right w:val="nil"/>
            </w:tcBorders>
            <w:shd w:val="clear" w:color="auto" w:fill="auto"/>
            <w:vAlign w:val="center"/>
            <w:hideMark/>
          </w:tcPr>
          <w:p w:rsidR="005A5A0A" w:rsidRPr="005A5A0A" w:rsidRDefault="005A5A0A" w:rsidP="005A5A0A">
            <w:pPr>
              <w:spacing w:after="0" w:line="240" w:lineRule="auto"/>
              <w:rPr>
                <w:rFonts w:ascii="Sylfaen" w:eastAsia="Times New Roman" w:hAnsi="Sylfaen"/>
                <w:b/>
                <w:bCs/>
                <w:lang w:val="ka-GE" w:eastAsia="ka-GE"/>
              </w:rPr>
            </w:pPr>
            <w:r w:rsidRPr="005A5A0A">
              <w:rPr>
                <w:rFonts w:ascii="Sylfaen" w:eastAsia="Times New Roman" w:hAnsi="Sylfaen"/>
                <w:b/>
                <w:bCs/>
                <w:lang w:val="ka-GE" w:eastAsia="ka-GE"/>
              </w:rPr>
              <w:t>ქვეპროგრამის განმახორციელებელი:</w:t>
            </w:r>
          </w:p>
        </w:tc>
        <w:tc>
          <w:tcPr>
            <w:tcW w:w="1996"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ა(ა)იპ სასაფლაო</w:t>
            </w:r>
          </w:p>
        </w:tc>
      </w:tr>
      <w:tr w:rsidR="005A5A0A" w:rsidRPr="005A5A0A" w:rsidTr="005A5A0A">
        <w:trPr>
          <w:trHeight w:val="300"/>
        </w:trPr>
        <w:tc>
          <w:tcPr>
            <w:tcW w:w="2371"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დაფინანსების წყარო</w:t>
            </w:r>
          </w:p>
        </w:tc>
        <w:tc>
          <w:tcPr>
            <w:tcW w:w="63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2024 წელი</w:t>
            </w:r>
          </w:p>
        </w:tc>
        <w:tc>
          <w:tcPr>
            <w:tcW w:w="859"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2025 წელი</w:t>
            </w:r>
          </w:p>
        </w:tc>
        <w:tc>
          <w:tcPr>
            <w:tcW w:w="540"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2026 წელი</w:t>
            </w:r>
          </w:p>
        </w:tc>
        <w:tc>
          <w:tcPr>
            <w:tcW w:w="597" w:type="pct"/>
            <w:tcBorders>
              <w:top w:val="nil"/>
              <w:left w:val="single" w:sz="4" w:space="0" w:color="auto"/>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2027 წელი</w:t>
            </w:r>
          </w:p>
        </w:tc>
      </w:tr>
      <w:tr w:rsidR="005A5A0A" w:rsidRPr="005A5A0A" w:rsidTr="005A5A0A">
        <w:trPr>
          <w:trHeight w:val="300"/>
        </w:trPr>
        <w:tc>
          <w:tcPr>
            <w:tcW w:w="2371"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მუნიციპალური ბიუჯეტი</w:t>
            </w:r>
          </w:p>
        </w:tc>
        <w:tc>
          <w:tcPr>
            <w:tcW w:w="63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xml:space="preserve">                8 500,00 </w:t>
            </w:r>
          </w:p>
        </w:tc>
        <w:tc>
          <w:tcPr>
            <w:tcW w:w="859"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xml:space="preserve">                           6 900,00 </w:t>
            </w:r>
          </w:p>
        </w:tc>
        <w:tc>
          <w:tcPr>
            <w:tcW w:w="540"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xml:space="preserve">           6 900,00 </w:t>
            </w:r>
          </w:p>
        </w:tc>
        <w:tc>
          <w:tcPr>
            <w:tcW w:w="597" w:type="pct"/>
            <w:tcBorders>
              <w:top w:val="nil"/>
              <w:left w:val="single" w:sz="4" w:space="0" w:color="auto"/>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xml:space="preserve">             6 900,00 </w:t>
            </w:r>
          </w:p>
        </w:tc>
      </w:tr>
      <w:tr w:rsidR="005A5A0A" w:rsidRPr="005A5A0A" w:rsidTr="005A5A0A">
        <w:trPr>
          <w:trHeight w:val="300"/>
        </w:trPr>
        <w:tc>
          <w:tcPr>
            <w:tcW w:w="2371"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სახელმწიფო ბიუჯეტი</w:t>
            </w:r>
          </w:p>
        </w:tc>
        <w:tc>
          <w:tcPr>
            <w:tcW w:w="63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w:t>
            </w:r>
          </w:p>
        </w:tc>
        <w:tc>
          <w:tcPr>
            <w:tcW w:w="859"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w:t>
            </w:r>
          </w:p>
        </w:tc>
        <w:tc>
          <w:tcPr>
            <w:tcW w:w="540"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w:t>
            </w:r>
          </w:p>
        </w:tc>
        <w:tc>
          <w:tcPr>
            <w:tcW w:w="597"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w:t>
            </w:r>
          </w:p>
        </w:tc>
      </w:tr>
      <w:tr w:rsidR="005A5A0A" w:rsidRPr="005A5A0A" w:rsidTr="005A5A0A">
        <w:trPr>
          <w:trHeight w:val="315"/>
        </w:trPr>
        <w:tc>
          <w:tcPr>
            <w:tcW w:w="2371" w:type="pct"/>
            <w:gridSpan w:val="2"/>
            <w:tcBorders>
              <w:top w:val="single" w:sz="4" w:space="0" w:color="auto"/>
              <w:left w:val="single" w:sz="8" w:space="0" w:color="auto"/>
              <w:bottom w:val="nil"/>
              <w:right w:val="single" w:sz="4" w:space="0" w:color="000000"/>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სხვა ......</w:t>
            </w:r>
          </w:p>
        </w:tc>
        <w:tc>
          <w:tcPr>
            <w:tcW w:w="633" w:type="pct"/>
            <w:tcBorders>
              <w:top w:val="nil"/>
              <w:left w:val="nil"/>
              <w:bottom w:val="nil"/>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w:t>
            </w:r>
          </w:p>
        </w:tc>
        <w:tc>
          <w:tcPr>
            <w:tcW w:w="859" w:type="pct"/>
            <w:tcBorders>
              <w:top w:val="nil"/>
              <w:left w:val="nil"/>
              <w:bottom w:val="nil"/>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w:t>
            </w:r>
          </w:p>
        </w:tc>
        <w:tc>
          <w:tcPr>
            <w:tcW w:w="540" w:type="pct"/>
            <w:tcBorders>
              <w:top w:val="nil"/>
              <w:left w:val="nil"/>
              <w:bottom w:val="nil"/>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w:t>
            </w:r>
          </w:p>
        </w:tc>
        <w:tc>
          <w:tcPr>
            <w:tcW w:w="597" w:type="pct"/>
            <w:tcBorders>
              <w:top w:val="nil"/>
              <w:left w:val="nil"/>
              <w:bottom w:val="nil"/>
              <w:right w:val="single" w:sz="8"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w:t>
            </w:r>
          </w:p>
        </w:tc>
      </w:tr>
      <w:tr w:rsidR="005A5A0A" w:rsidRPr="005A5A0A" w:rsidTr="005A5A0A">
        <w:trPr>
          <w:trHeight w:val="300"/>
        </w:trPr>
        <w:tc>
          <w:tcPr>
            <w:tcW w:w="2371"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lastRenderedPageBreak/>
              <w:t xml:space="preserve">სულ ქვეპროგრამა  </w:t>
            </w:r>
          </w:p>
        </w:tc>
        <w:tc>
          <w:tcPr>
            <w:tcW w:w="633" w:type="pct"/>
            <w:tcBorders>
              <w:top w:val="single" w:sz="8" w:space="0" w:color="auto"/>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xml:space="preserve">          8 500,00 </w:t>
            </w:r>
          </w:p>
        </w:tc>
        <w:tc>
          <w:tcPr>
            <w:tcW w:w="859" w:type="pct"/>
            <w:tcBorders>
              <w:top w:val="single" w:sz="8" w:space="0" w:color="auto"/>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xml:space="preserve">                   6 900,00 </w:t>
            </w:r>
          </w:p>
        </w:tc>
        <w:tc>
          <w:tcPr>
            <w:tcW w:w="540" w:type="pct"/>
            <w:tcBorders>
              <w:top w:val="single" w:sz="8" w:space="0" w:color="auto"/>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xml:space="preserve">      6 900,00 </w:t>
            </w:r>
          </w:p>
        </w:tc>
        <w:tc>
          <w:tcPr>
            <w:tcW w:w="597" w:type="pct"/>
            <w:tcBorders>
              <w:top w:val="single" w:sz="8" w:space="0" w:color="auto"/>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xml:space="preserve">        6 900,00 </w:t>
            </w:r>
          </w:p>
        </w:tc>
      </w:tr>
      <w:tr w:rsidR="005A5A0A" w:rsidRPr="005A5A0A" w:rsidTr="005A5A0A">
        <w:trPr>
          <w:trHeight w:val="315"/>
        </w:trPr>
        <w:tc>
          <w:tcPr>
            <w:tcW w:w="2371"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A5A0A" w:rsidRPr="005A5A0A" w:rsidRDefault="005A5A0A" w:rsidP="005A5A0A">
            <w:pPr>
              <w:spacing w:after="0" w:line="240" w:lineRule="auto"/>
              <w:jc w:val="center"/>
              <w:rPr>
                <w:rFonts w:ascii="Sylfaen" w:eastAsia="Times New Roman" w:hAnsi="Sylfaen"/>
                <w:i/>
                <w:iCs/>
                <w:lang w:val="ka-GE" w:eastAsia="ka-GE"/>
              </w:rPr>
            </w:pPr>
            <w:r w:rsidRPr="005A5A0A">
              <w:rPr>
                <w:rFonts w:ascii="Sylfaen" w:eastAsia="Times New Roman" w:hAnsi="Sylfaen"/>
                <w:i/>
                <w:iCs/>
                <w:lang w:val="ka-GE" w:eastAsia="ka-GE"/>
              </w:rPr>
              <w:t>მ.შ. კაპიტალური პროექტები</w:t>
            </w:r>
          </w:p>
        </w:tc>
        <w:tc>
          <w:tcPr>
            <w:tcW w:w="633" w:type="pct"/>
            <w:tcBorders>
              <w:top w:val="nil"/>
              <w:left w:val="nil"/>
              <w:bottom w:val="single" w:sz="8"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i/>
                <w:iCs/>
                <w:lang w:val="ka-GE" w:eastAsia="ka-GE"/>
              </w:rPr>
            </w:pPr>
            <w:r w:rsidRPr="005A5A0A">
              <w:rPr>
                <w:rFonts w:ascii="Sylfaen" w:eastAsia="Times New Roman" w:hAnsi="Sylfaen"/>
                <w:i/>
                <w:iCs/>
                <w:lang w:val="ka-GE" w:eastAsia="ka-GE"/>
              </w:rPr>
              <w:t> </w:t>
            </w:r>
          </w:p>
        </w:tc>
        <w:tc>
          <w:tcPr>
            <w:tcW w:w="859" w:type="pct"/>
            <w:tcBorders>
              <w:top w:val="nil"/>
              <w:left w:val="nil"/>
              <w:bottom w:val="single" w:sz="8"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i/>
                <w:iCs/>
                <w:lang w:val="ka-GE" w:eastAsia="ka-GE"/>
              </w:rPr>
            </w:pPr>
            <w:r w:rsidRPr="005A5A0A">
              <w:rPr>
                <w:rFonts w:ascii="Sylfaen" w:eastAsia="Times New Roman" w:hAnsi="Sylfaen"/>
                <w:i/>
                <w:iCs/>
                <w:lang w:val="ka-GE" w:eastAsia="ka-GE"/>
              </w:rPr>
              <w:t> </w:t>
            </w:r>
          </w:p>
        </w:tc>
        <w:tc>
          <w:tcPr>
            <w:tcW w:w="540" w:type="pct"/>
            <w:tcBorders>
              <w:top w:val="nil"/>
              <w:left w:val="nil"/>
              <w:bottom w:val="single" w:sz="8"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i/>
                <w:iCs/>
                <w:lang w:val="ka-GE" w:eastAsia="ka-GE"/>
              </w:rPr>
            </w:pPr>
            <w:r w:rsidRPr="005A5A0A">
              <w:rPr>
                <w:rFonts w:ascii="Sylfaen" w:eastAsia="Times New Roman" w:hAnsi="Sylfaen"/>
                <w:i/>
                <w:iCs/>
                <w:lang w:val="ka-GE" w:eastAsia="ka-GE"/>
              </w:rPr>
              <w:t> </w:t>
            </w:r>
          </w:p>
        </w:tc>
        <w:tc>
          <w:tcPr>
            <w:tcW w:w="597" w:type="pct"/>
            <w:tcBorders>
              <w:top w:val="nil"/>
              <w:left w:val="nil"/>
              <w:bottom w:val="single" w:sz="8" w:space="0" w:color="auto"/>
              <w:right w:val="single" w:sz="8"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i/>
                <w:iCs/>
                <w:lang w:val="ka-GE" w:eastAsia="ka-GE"/>
              </w:rPr>
            </w:pPr>
            <w:r w:rsidRPr="005A5A0A">
              <w:rPr>
                <w:rFonts w:ascii="Sylfaen" w:eastAsia="Times New Roman" w:hAnsi="Sylfaen"/>
                <w:i/>
                <w:iCs/>
                <w:lang w:val="ka-GE" w:eastAsia="ka-GE"/>
              </w:rPr>
              <w:t> </w:t>
            </w:r>
          </w:p>
        </w:tc>
      </w:tr>
      <w:tr w:rsidR="005A5A0A" w:rsidRPr="005A5A0A" w:rsidTr="005A5A0A">
        <w:trPr>
          <w:trHeight w:val="1035"/>
        </w:trPr>
        <w:tc>
          <w:tcPr>
            <w:tcW w:w="786" w:type="pct"/>
            <w:tcBorders>
              <w:top w:val="nil"/>
              <w:left w:val="single" w:sz="8" w:space="0" w:color="auto"/>
              <w:bottom w:val="single" w:sz="8" w:space="0" w:color="auto"/>
              <w:right w:val="nil"/>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მიზანი და აღწერა</w:t>
            </w:r>
          </w:p>
        </w:tc>
        <w:tc>
          <w:tcPr>
            <w:tcW w:w="4214"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დასუფთავებული და მოვლილი სასაფლაოები, საფლავებამდე მისასავლელი გზების,ბილიკები და ჩიხების თოვლის საფარისგან გაწმენდა, ზედმეტი ბალახისა    ეკალბარდებისაგან გაწმენდა , სამშენებლო და საყოფაცხოვრებო ნარჩენების შეგროვება და  გაწმენდა.</w:t>
            </w:r>
          </w:p>
        </w:tc>
      </w:tr>
      <w:tr w:rsidR="005A5A0A" w:rsidRPr="005A5A0A" w:rsidTr="005A5A0A">
        <w:trPr>
          <w:trHeight w:val="915"/>
        </w:trPr>
        <w:tc>
          <w:tcPr>
            <w:tcW w:w="2371" w:type="pct"/>
            <w:gridSpan w:val="2"/>
            <w:tcBorders>
              <w:top w:val="single" w:sz="8" w:space="0" w:color="auto"/>
              <w:left w:val="single" w:sz="8" w:space="0" w:color="auto"/>
              <w:bottom w:val="nil"/>
              <w:right w:val="single" w:sz="4" w:space="0" w:color="000000"/>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ქვეპროგრამის/ღონისძიების დასახელება</w:t>
            </w:r>
          </w:p>
        </w:tc>
        <w:tc>
          <w:tcPr>
            <w:tcW w:w="633" w:type="pct"/>
            <w:tcBorders>
              <w:top w:val="nil"/>
              <w:left w:val="nil"/>
              <w:bottom w:val="nil"/>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რაოდენობა კვმ</w:t>
            </w:r>
          </w:p>
        </w:tc>
        <w:tc>
          <w:tcPr>
            <w:tcW w:w="859" w:type="pct"/>
            <w:tcBorders>
              <w:top w:val="nil"/>
              <w:left w:val="nil"/>
              <w:bottom w:val="nil"/>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ერთ. საშ. ფასი</w:t>
            </w:r>
          </w:p>
        </w:tc>
        <w:tc>
          <w:tcPr>
            <w:tcW w:w="540" w:type="pct"/>
            <w:tcBorders>
              <w:top w:val="nil"/>
              <w:left w:val="nil"/>
              <w:bottom w:val="nil"/>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სულ (ლარი)</w:t>
            </w:r>
          </w:p>
        </w:tc>
        <w:tc>
          <w:tcPr>
            <w:tcW w:w="597" w:type="pct"/>
            <w:tcBorders>
              <w:top w:val="nil"/>
              <w:left w:val="nil"/>
              <w:bottom w:val="single" w:sz="8" w:space="0" w:color="auto"/>
              <w:right w:val="single" w:sz="8"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ეკონომიკური კლასიფიკაციის მუხლი</w:t>
            </w:r>
          </w:p>
        </w:tc>
      </w:tr>
      <w:tr w:rsidR="005A5A0A" w:rsidRPr="005A5A0A" w:rsidTr="005A5A0A">
        <w:trPr>
          <w:trHeight w:val="600"/>
        </w:trPr>
        <w:tc>
          <w:tcPr>
            <w:tcW w:w="7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 </w:t>
            </w:r>
          </w:p>
        </w:tc>
        <w:tc>
          <w:tcPr>
            <w:tcW w:w="1585" w:type="pct"/>
            <w:tcBorders>
              <w:top w:val="single" w:sz="4" w:space="0" w:color="auto"/>
              <w:left w:val="nil"/>
              <w:bottom w:val="single" w:sz="4" w:space="0" w:color="auto"/>
              <w:right w:val="single" w:sz="4" w:space="0" w:color="auto"/>
            </w:tcBorders>
            <w:shd w:val="clear" w:color="000000" w:fill="FFFFFF"/>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წერაქვი</w:t>
            </w:r>
          </w:p>
        </w:tc>
        <w:tc>
          <w:tcPr>
            <w:tcW w:w="633" w:type="pct"/>
            <w:tcBorders>
              <w:top w:val="single" w:sz="4" w:space="0" w:color="auto"/>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3</w:t>
            </w:r>
          </w:p>
        </w:tc>
        <w:tc>
          <w:tcPr>
            <w:tcW w:w="859" w:type="pct"/>
            <w:tcBorders>
              <w:top w:val="single" w:sz="4" w:space="0" w:color="auto"/>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xml:space="preserve">                                40,00 </w:t>
            </w:r>
          </w:p>
        </w:tc>
        <w:tc>
          <w:tcPr>
            <w:tcW w:w="540" w:type="pct"/>
            <w:tcBorders>
              <w:top w:val="single" w:sz="4" w:space="0" w:color="auto"/>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xml:space="preserve">         120,00 </w:t>
            </w:r>
          </w:p>
        </w:tc>
        <w:tc>
          <w:tcPr>
            <w:tcW w:w="597"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საქონელი და მომსახურეობა</w:t>
            </w:r>
          </w:p>
        </w:tc>
      </w:tr>
      <w:tr w:rsidR="005A5A0A" w:rsidRPr="005A5A0A" w:rsidTr="005A5A0A">
        <w:trPr>
          <w:trHeight w:val="60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 </w:t>
            </w:r>
          </w:p>
        </w:tc>
        <w:tc>
          <w:tcPr>
            <w:tcW w:w="1585"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ურო</w:t>
            </w:r>
          </w:p>
        </w:tc>
        <w:tc>
          <w:tcPr>
            <w:tcW w:w="63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2</w:t>
            </w:r>
          </w:p>
        </w:tc>
        <w:tc>
          <w:tcPr>
            <w:tcW w:w="859"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xml:space="preserve">                                60,00 </w:t>
            </w:r>
          </w:p>
        </w:tc>
        <w:tc>
          <w:tcPr>
            <w:tcW w:w="540"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xml:space="preserve">         120,00 </w:t>
            </w:r>
          </w:p>
        </w:tc>
        <w:tc>
          <w:tcPr>
            <w:tcW w:w="597"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საქონელი და მომსახურეობა</w:t>
            </w:r>
          </w:p>
        </w:tc>
      </w:tr>
      <w:tr w:rsidR="005A5A0A" w:rsidRPr="005A5A0A" w:rsidTr="005A5A0A">
        <w:trPr>
          <w:trHeight w:val="60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 </w:t>
            </w:r>
          </w:p>
        </w:tc>
        <w:tc>
          <w:tcPr>
            <w:tcW w:w="1585"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სათიბელა</w:t>
            </w:r>
          </w:p>
        </w:tc>
        <w:tc>
          <w:tcPr>
            <w:tcW w:w="63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1</w:t>
            </w:r>
          </w:p>
        </w:tc>
        <w:tc>
          <w:tcPr>
            <w:tcW w:w="859"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xml:space="preserve">                              355,00 </w:t>
            </w:r>
          </w:p>
        </w:tc>
        <w:tc>
          <w:tcPr>
            <w:tcW w:w="540"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xml:space="preserve">         355,00 </w:t>
            </w:r>
          </w:p>
        </w:tc>
        <w:tc>
          <w:tcPr>
            <w:tcW w:w="597"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საქონელი და მომსახურეობა</w:t>
            </w:r>
          </w:p>
        </w:tc>
      </w:tr>
      <w:tr w:rsidR="005A5A0A" w:rsidRPr="005A5A0A" w:rsidTr="005A5A0A">
        <w:trPr>
          <w:trHeight w:val="60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 </w:t>
            </w:r>
          </w:p>
        </w:tc>
        <w:tc>
          <w:tcPr>
            <w:tcW w:w="1585"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სათიბელის ძუა1/20</w:t>
            </w:r>
          </w:p>
        </w:tc>
        <w:tc>
          <w:tcPr>
            <w:tcW w:w="63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5</w:t>
            </w:r>
          </w:p>
        </w:tc>
        <w:tc>
          <w:tcPr>
            <w:tcW w:w="859"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xml:space="preserve">                                25,00 </w:t>
            </w:r>
          </w:p>
        </w:tc>
        <w:tc>
          <w:tcPr>
            <w:tcW w:w="540"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xml:space="preserve">         125,00 </w:t>
            </w:r>
          </w:p>
        </w:tc>
        <w:tc>
          <w:tcPr>
            <w:tcW w:w="597"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საქონელი და მომსახურეობა</w:t>
            </w:r>
          </w:p>
        </w:tc>
      </w:tr>
      <w:tr w:rsidR="005A5A0A" w:rsidRPr="005A5A0A" w:rsidTr="005A5A0A">
        <w:trPr>
          <w:trHeight w:val="60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 </w:t>
            </w:r>
          </w:p>
        </w:tc>
        <w:tc>
          <w:tcPr>
            <w:tcW w:w="1585"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ურიკის ბორბალი</w:t>
            </w:r>
          </w:p>
        </w:tc>
        <w:tc>
          <w:tcPr>
            <w:tcW w:w="63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2</w:t>
            </w:r>
          </w:p>
        </w:tc>
        <w:tc>
          <w:tcPr>
            <w:tcW w:w="859"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xml:space="preserve">                                35,00 </w:t>
            </w:r>
          </w:p>
        </w:tc>
        <w:tc>
          <w:tcPr>
            <w:tcW w:w="540"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xml:space="preserve">           70,00 </w:t>
            </w:r>
          </w:p>
        </w:tc>
        <w:tc>
          <w:tcPr>
            <w:tcW w:w="597"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საქონელი და მომსახურეობა</w:t>
            </w:r>
          </w:p>
        </w:tc>
      </w:tr>
      <w:tr w:rsidR="005A5A0A" w:rsidRPr="005A5A0A" w:rsidTr="005A5A0A">
        <w:trPr>
          <w:trHeight w:val="60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 </w:t>
            </w:r>
          </w:p>
        </w:tc>
        <w:tc>
          <w:tcPr>
            <w:tcW w:w="1585"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ცოცხი</w:t>
            </w:r>
          </w:p>
        </w:tc>
        <w:tc>
          <w:tcPr>
            <w:tcW w:w="63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10</w:t>
            </w:r>
          </w:p>
        </w:tc>
        <w:tc>
          <w:tcPr>
            <w:tcW w:w="859"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xml:space="preserve">                                  5,00 </w:t>
            </w:r>
          </w:p>
        </w:tc>
        <w:tc>
          <w:tcPr>
            <w:tcW w:w="540"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xml:space="preserve">           50,00 </w:t>
            </w:r>
          </w:p>
        </w:tc>
        <w:tc>
          <w:tcPr>
            <w:tcW w:w="597"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საქონელი და მომსახურეობა</w:t>
            </w:r>
          </w:p>
        </w:tc>
      </w:tr>
      <w:tr w:rsidR="005A5A0A" w:rsidRPr="005A5A0A" w:rsidTr="005A5A0A">
        <w:trPr>
          <w:trHeight w:val="60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 </w:t>
            </w:r>
          </w:p>
        </w:tc>
        <w:tc>
          <w:tcPr>
            <w:tcW w:w="1585"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ლომი</w:t>
            </w:r>
          </w:p>
        </w:tc>
        <w:tc>
          <w:tcPr>
            <w:tcW w:w="63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3</w:t>
            </w:r>
          </w:p>
        </w:tc>
        <w:tc>
          <w:tcPr>
            <w:tcW w:w="859"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xml:space="preserve">                                25,00 </w:t>
            </w:r>
          </w:p>
        </w:tc>
        <w:tc>
          <w:tcPr>
            <w:tcW w:w="540"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xml:space="preserve">           75,00 </w:t>
            </w:r>
          </w:p>
        </w:tc>
        <w:tc>
          <w:tcPr>
            <w:tcW w:w="597"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საქონელი და მომსახურეობა</w:t>
            </w:r>
          </w:p>
        </w:tc>
      </w:tr>
      <w:tr w:rsidR="005A5A0A" w:rsidRPr="005A5A0A" w:rsidTr="005A5A0A">
        <w:trPr>
          <w:trHeight w:val="60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 </w:t>
            </w:r>
          </w:p>
        </w:tc>
        <w:tc>
          <w:tcPr>
            <w:tcW w:w="1585"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ფიწალი</w:t>
            </w:r>
          </w:p>
        </w:tc>
        <w:tc>
          <w:tcPr>
            <w:tcW w:w="63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3</w:t>
            </w:r>
          </w:p>
        </w:tc>
        <w:tc>
          <w:tcPr>
            <w:tcW w:w="859"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xml:space="preserve">                                35,00 </w:t>
            </w:r>
          </w:p>
        </w:tc>
        <w:tc>
          <w:tcPr>
            <w:tcW w:w="540"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xml:space="preserve">         105,00 </w:t>
            </w:r>
          </w:p>
        </w:tc>
        <w:tc>
          <w:tcPr>
            <w:tcW w:w="597"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საქონელი და მომსახურეობა</w:t>
            </w:r>
          </w:p>
        </w:tc>
      </w:tr>
      <w:tr w:rsidR="005A5A0A" w:rsidRPr="005A5A0A" w:rsidTr="005A5A0A">
        <w:trPr>
          <w:trHeight w:val="60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 </w:t>
            </w:r>
          </w:p>
        </w:tc>
        <w:tc>
          <w:tcPr>
            <w:tcW w:w="1585"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ურიკა</w:t>
            </w:r>
          </w:p>
        </w:tc>
        <w:tc>
          <w:tcPr>
            <w:tcW w:w="63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5</w:t>
            </w:r>
          </w:p>
        </w:tc>
        <w:tc>
          <w:tcPr>
            <w:tcW w:w="859"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xml:space="preserve">                              135,00 </w:t>
            </w:r>
          </w:p>
        </w:tc>
        <w:tc>
          <w:tcPr>
            <w:tcW w:w="540"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xml:space="preserve">         675,00 </w:t>
            </w:r>
          </w:p>
        </w:tc>
        <w:tc>
          <w:tcPr>
            <w:tcW w:w="597"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საქონელი და მომსახურეობა</w:t>
            </w:r>
          </w:p>
        </w:tc>
      </w:tr>
      <w:tr w:rsidR="005A5A0A" w:rsidRPr="005A5A0A" w:rsidTr="005A5A0A">
        <w:trPr>
          <w:trHeight w:val="60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 </w:t>
            </w:r>
          </w:p>
        </w:tc>
        <w:tc>
          <w:tcPr>
            <w:tcW w:w="1585"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თოკი50მ</w:t>
            </w:r>
          </w:p>
        </w:tc>
        <w:tc>
          <w:tcPr>
            <w:tcW w:w="63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2</w:t>
            </w:r>
          </w:p>
        </w:tc>
        <w:tc>
          <w:tcPr>
            <w:tcW w:w="859"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xml:space="preserve">                                50,00 </w:t>
            </w:r>
          </w:p>
        </w:tc>
        <w:tc>
          <w:tcPr>
            <w:tcW w:w="540"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xml:space="preserve">         100,00 </w:t>
            </w:r>
          </w:p>
        </w:tc>
        <w:tc>
          <w:tcPr>
            <w:tcW w:w="597"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საქონელი და მომსახურეობა</w:t>
            </w:r>
          </w:p>
        </w:tc>
      </w:tr>
      <w:tr w:rsidR="005A5A0A" w:rsidRPr="005A5A0A" w:rsidTr="005A5A0A">
        <w:trPr>
          <w:trHeight w:val="60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lastRenderedPageBreak/>
              <w:t> </w:t>
            </w:r>
          </w:p>
        </w:tc>
        <w:tc>
          <w:tcPr>
            <w:tcW w:w="1585"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საზომი რულეტი</w:t>
            </w:r>
          </w:p>
        </w:tc>
        <w:tc>
          <w:tcPr>
            <w:tcW w:w="63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3</w:t>
            </w:r>
          </w:p>
        </w:tc>
        <w:tc>
          <w:tcPr>
            <w:tcW w:w="859"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xml:space="preserve">                                13,00 </w:t>
            </w:r>
          </w:p>
        </w:tc>
        <w:tc>
          <w:tcPr>
            <w:tcW w:w="540"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xml:space="preserve">           39,00 </w:t>
            </w:r>
          </w:p>
        </w:tc>
        <w:tc>
          <w:tcPr>
            <w:tcW w:w="597"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საქონელი და მომსახურეობა</w:t>
            </w:r>
          </w:p>
        </w:tc>
      </w:tr>
      <w:tr w:rsidR="005A5A0A" w:rsidRPr="005A5A0A" w:rsidTr="005A5A0A">
        <w:trPr>
          <w:trHeight w:val="60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 </w:t>
            </w:r>
          </w:p>
        </w:tc>
        <w:tc>
          <w:tcPr>
            <w:tcW w:w="1585"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ხელთათმანი</w:t>
            </w:r>
          </w:p>
        </w:tc>
        <w:tc>
          <w:tcPr>
            <w:tcW w:w="63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200</w:t>
            </w:r>
          </w:p>
        </w:tc>
        <w:tc>
          <w:tcPr>
            <w:tcW w:w="859"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xml:space="preserve">                                  2,50 </w:t>
            </w:r>
          </w:p>
        </w:tc>
        <w:tc>
          <w:tcPr>
            <w:tcW w:w="540"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xml:space="preserve">         500,00 </w:t>
            </w:r>
          </w:p>
        </w:tc>
        <w:tc>
          <w:tcPr>
            <w:tcW w:w="597"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საქონელი და მომსახურეობა</w:t>
            </w:r>
          </w:p>
        </w:tc>
      </w:tr>
      <w:tr w:rsidR="005A5A0A" w:rsidRPr="005A5A0A" w:rsidTr="005A5A0A">
        <w:trPr>
          <w:trHeight w:val="60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 </w:t>
            </w:r>
          </w:p>
        </w:tc>
        <w:tc>
          <w:tcPr>
            <w:tcW w:w="1585"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 xml:space="preserve">ბარი </w:t>
            </w:r>
          </w:p>
        </w:tc>
        <w:tc>
          <w:tcPr>
            <w:tcW w:w="63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25</w:t>
            </w:r>
          </w:p>
        </w:tc>
        <w:tc>
          <w:tcPr>
            <w:tcW w:w="859"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xml:space="preserve">                                13,00 </w:t>
            </w:r>
          </w:p>
        </w:tc>
        <w:tc>
          <w:tcPr>
            <w:tcW w:w="540"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xml:space="preserve">         325,00 </w:t>
            </w:r>
          </w:p>
        </w:tc>
        <w:tc>
          <w:tcPr>
            <w:tcW w:w="597"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საქონელი და მომსახურეობა</w:t>
            </w:r>
          </w:p>
        </w:tc>
      </w:tr>
      <w:tr w:rsidR="005A5A0A" w:rsidRPr="005A5A0A" w:rsidTr="005A5A0A">
        <w:trPr>
          <w:trHeight w:val="60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 </w:t>
            </w:r>
          </w:p>
        </w:tc>
        <w:tc>
          <w:tcPr>
            <w:tcW w:w="1585"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ნიჩაბი</w:t>
            </w:r>
          </w:p>
        </w:tc>
        <w:tc>
          <w:tcPr>
            <w:tcW w:w="63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5</w:t>
            </w:r>
          </w:p>
        </w:tc>
        <w:tc>
          <w:tcPr>
            <w:tcW w:w="859"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xml:space="preserve">                                17,00 </w:t>
            </w:r>
          </w:p>
        </w:tc>
        <w:tc>
          <w:tcPr>
            <w:tcW w:w="540"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xml:space="preserve">           85,00 </w:t>
            </w:r>
          </w:p>
        </w:tc>
        <w:tc>
          <w:tcPr>
            <w:tcW w:w="597"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საქონელი და მომსახურეობა</w:t>
            </w:r>
          </w:p>
        </w:tc>
      </w:tr>
      <w:tr w:rsidR="005A5A0A" w:rsidRPr="005A5A0A" w:rsidTr="005A5A0A">
        <w:trPr>
          <w:trHeight w:val="60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 </w:t>
            </w:r>
          </w:p>
        </w:tc>
        <w:tc>
          <w:tcPr>
            <w:tcW w:w="1585"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ფოცხი</w:t>
            </w:r>
          </w:p>
        </w:tc>
        <w:tc>
          <w:tcPr>
            <w:tcW w:w="63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3</w:t>
            </w:r>
          </w:p>
        </w:tc>
        <w:tc>
          <w:tcPr>
            <w:tcW w:w="859"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xml:space="preserve">                                20,00 </w:t>
            </w:r>
          </w:p>
        </w:tc>
        <w:tc>
          <w:tcPr>
            <w:tcW w:w="540"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xml:space="preserve">           60,00 </w:t>
            </w:r>
          </w:p>
        </w:tc>
        <w:tc>
          <w:tcPr>
            <w:tcW w:w="597"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საქონელი და მომსახურეობა</w:t>
            </w:r>
          </w:p>
        </w:tc>
      </w:tr>
      <w:tr w:rsidR="005A5A0A" w:rsidRPr="005A5A0A" w:rsidTr="005A5A0A">
        <w:trPr>
          <w:trHeight w:val="60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 </w:t>
            </w:r>
          </w:p>
        </w:tc>
        <w:tc>
          <w:tcPr>
            <w:tcW w:w="1585"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თოხი</w:t>
            </w:r>
          </w:p>
        </w:tc>
        <w:tc>
          <w:tcPr>
            <w:tcW w:w="63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10</w:t>
            </w:r>
          </w:p>
        </w:tc>
        <w:tc>
          <w:tcPr>
            <w:tcW w:w="859"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xml:space="preserve">                                15,00 </w:t>
            </w:r>
          </w:p>
        </w:tc>
        <w:tc>
          <w:tcPr>
            <w:tcW w:w="540"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xml:space="preserve">         150,00 </w:t>
            </w:r>
          </w:p>
        </w:tc>
        <w:tc>
          <w:tcPr>
            <w:tcW w:w="597"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საქონელი და მომსახურეობა</w:t>
            </w:r>
          </w:p>
        </w:tc>
      </w:tr>
      <w:tr w:rsidR="005A5A0A" w:rsidRPr="005A5A0A" w:rsidTr="005A5A0A">
        <w:trPr>
          <w:trHeight w:val="60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 </w:t>
            </w:r>
          </w:p>
        </w:tc>
        <w:tc>
          <w:tcPr>
            <w:tcW w:w="1585"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ხელის ხერხი</w:t>
            </w:r>
          </w:p>
        </w:tc>
        <w:tc>
          <w:tcPr>
            <w:tcW w:w="63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2</w:t>
            </w:r>
          </w:p>
        </w:tc>
        <w:tc>
          <w:tcPr>
            <w:tcW w:w="859"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xml:space="preserve">                                21,00 </w:t>
            </w:r>
          </w:p>
        </w:tc>
        <w:tc>
          <w:tcPr>
            <w:tcW w:w="540"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xml:space="preserve">           42,00 </w:t>
            </w:r>
          </w:p>
        </w:tc>
        <w:tc>
          <w:tcPr>
            <w:tcW w:w="597"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საქონელი და მომსახურეობა</w:t>
            </w:r>
          </w:p>
        </w:tc>
      </w:tr>
      <w:tr w:rsidR="005A5A0A" w:rsidRPr="005A5A0A" w:rsidTr="005A5A0A">
        <w:trPr>
          <w:trHeight w:val="60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 </w:t>
            </w:r>
          </w:p>
        </w:tc>
        <w:tc>
          <w:tcPr>
            <w:tcW w:w="1585"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ბენზო ხერხი</w:t>
            </w:r>
          </w:p>
        </w:tc>
        <w:tc>
          <w:tcPr>
            <w:tcW w:w="63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1</w:t>
            </w:r>
          </w:p>
        </w:tc>
        <w:tc>
          <w:tcPr>
            <w:tcW w:w="859"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xml:space="preserve">                              480,00 </w:t>
            </w:r>
          </w:p>
        </w:tc>
        <w:tc>
          <w:tcPr>
            <w:tcW w:w="540"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xml:space="preserve">         480,00 </w:t>
            </w:r>
          </w:p>
        </w:tc>
        <w:tc>
          <w:tcPr>
            <w:tcW w:w="597"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საქონელი და მომსახურეობა</w:t>
            </w:r>
          </w:p>
        </w:tc>
      </w:tr>
      <w:tr w:rsidR="005A5A0A" w:rsidRPr="005A5A0A" w:rsidTr="005A5A0A">
        <w:trPr>
          <w:trHeight w:val="60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 </w:t>
            </w:r>
          </w:p>
        </w:tc>
        <w:tc>
          <w:tcPr>
            <w:tcW w:w="1585"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სეკატორი  დიდი</w:t>
            </w:r>
          </w:p>
        </w:tc>
        <w:tc>
          <w:tcPr>
            <w:tcW w:w="63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4</w:t>
            </w:r>
          </w:p>
        </w:tc>
        <w:tc>
          <w:tcPr>
            <w:tcW w:w="859"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xml:space="preserve">                                35,00 </w:t>
            </w:r>
          </w:p>
        </w:tc>
        <w:tc>
          <w:tcPr>
            <w:tcW w:w="540"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xml:space="preserve">         140,00 </w:t>
            </w:r>
          </w:p>
        </w:tc>
        <w:tc>
          <w:tcPr>
            <w:tcW w:w="597"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საქონელი და მომსახურეობა</w:t>
            </w:r>
          </w:p>
        </w:tc>
      </w:tr>
      <w:tr w:rsidR="005A5A0A" w:rsidRPr="005A5A0A" w:rsidTr="005A5A0A">
        <w:trPr>
          <w:trHeight w:val="60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 </w:t>
            </w:r>
          </w:p>
        </w:tc>
        <w:tc>
          <w:tcPr>
            <w:tcW w:w="1585"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სეკატორი  პატარა</w:t>
            </w:r>
          </w:p>
        </w:tc>
        <w:tc>
          <w:tcPr>
            <w:tcW w:w="63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5</w:t>
            </w:r>
          </w:p>
        </w:tc>
        <w:tc>
          <w:tcPr>
            <w:tcW w:w="859"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xml:space="preserve">                                24,00 </w:t>
            </w:r>
          </w:p>
        </w:tc>
        <w:tc>
          <w:tcPr>
            <w:tcW w:w="540"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xml:space="preserve">         120,00 </w:t>
            </w:r>
          </w:p>
        </w:tc>
        <w:tc>
          <w:tcPr>
            <w:tcW w:w="597"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საქონელი და მომსახურეობა</w:t>
            </w:r>
          </w:p>
        </w:tc>
      </w:tr>
      <w:tr w:rsidR="005A5A0A" w:rsidRPr="005A5A0A" w:rsidTr="005A5A0A">
        <w:trPr>
          <w:trHeight w:val="60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 </w:t>
            </w:r>
          </w:p>
        </w:tc>
        <w:tc>
          <w:tcPr>
            <w:tcW w:w="1585"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ნამგალი</w:t>
            </w:r>
          </w:p>
        </w:tc>
        <w:tc>
          <w:tcPr>
            <w:tcW w:w="63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2</w:t>
            </w:r>
          </w:p>
        </w:tc>
        <w:tc>
          <w:tcPr>
            <w:tcW w:w="859"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xml:space="preserve">                                14,00 </w:t>
            </w:r>
          </w:p>
        </w:tc>
        <w:tc>
          <w:tcPr>
            <w:tcW w:w="540"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xml:space="preserve">           28,00 </w:t>
            </w:r>
          </w:p>
        </w:tc>
        <w:tc>
          <w:tcPr>
            <w:tcW w:w="597"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საქონელი და მომსახურეობა</w:t>
            </w:r>
          </w:p>
        </w:tc>
      </w:tr>
      <w:tr w:rsidR="005A5A0A" w:rsidRPr="005A5A0A" w:rsidTr="005A5A0A">
        <w:trPr>
          <w:trHeight w:val="60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 </w:t>
            </w:r>
          </w:p>
        </w:tc>
        <w:tc>
          <w:tcPr>
            <w:tcW w:w="1585"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ცული</w:t>
            </w:r>
          </w:p>
        </w:tc>
        <w:tc>
          <w:tcPr>
            <w:tcW w:w="63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5</w:t>
            </w:r>
          </w:p>
        </w:tc>
        <w:tc>
          <w:tcPr>
            <w:tcW w:w="859"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xml:space="preserve">                                25,00 </w:t>
            </w:r>
          </w:p>
        </w:tc>
        <w:tc>
          <w:tcPr>
            <w:tcW w:w="540"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xml:space="preserve">         125,00 </w:t>
            </w:r>
          </w:p>
        </w:tc>
        <w:tc>
          <w:tcPr>
            <w:tcW w:w="597"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საქონელი და მომსახურეობა</w:t>
            </w:r>
          </w:p>
        </w:tc>
      </w:tr>
      <w:tr w:rsidR="005A5A0A" w:rsidRPr="005A5A0A" w:rsidTr="005A5A0A">
        <w:trPr>
          <w:trHeight w:val="60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 </w:t>
            </w:r>
          </w:p>
        </w:tc>
        <w:tc>
          <w:tcPr>
            <w:tcW w:w="1585"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ბრეზენტი</w:t>
            </w:r>
          </w:p>
        </w:tc>
        <w:tc>
          <w:tcPr>
            <w:tcW w:w="63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2</w:t>
            </w:r>
          </w:p>
        </w:tc>
        <w:tc>
          <w:tcPr>
            <w:tcW w:w="859"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xml:space="preserve">                                45,00 </w:t>
            </w:r>
          </w:p>
        </w:tc>
        <w:tc>
          <w:tcPr>
            <w:tcW w:w="540"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xml:space="preserve">           90,00 </w:t>
            </w:r>
          </w:p>
        </w:tc>
        <w:tc>
          <w:tcPr>
            <w:tcW w:w="597"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საქონელი და მომსახურეობა</w:t>
            </w:r>
          </w:p>
        </w:tc>
      </w:tr>
      <w:tr w:rsidR="005A5A0A" w:rsidRPr="005A5A0A" w:rsidTr="005A5A0A">
        <w:trPr>
          <w:trHeight w:val="60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 </w:t>
            </w:r>
          </w:p>
        </w:tc>
        <w:tc>
          <w:tcPr>
            <w:tcW w:w="1585"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ვედრო  რკინის</w:t>
            </w:r>
          </w:p>
        </w:tc>
        <w:tc>
          <w:tcPr>
            <w:tcW w:w="63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12</w:t>
            </w:r>
          </w:p>
        </w:tc>
        <w:tc>
          <w:tcPr>
            <w:tcW w:w="859"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xml:space="preserve">                                12,00 </w:t>
            </w:r>
          </w:p>
        </w:tc>
        <w:tc>
          <w:tcPr>
            <w:tcW w:w="540"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xml:space="preserve">         144,00 </w:t>
            </w:r>
          </w:p>
        </w:tc>
        <w:tc>
          <w:tcPr>
            <w:tcW w:w="597"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საქონელი და მომსახურეობა</w:t>
            </w:r>
          </w:p>
        </w:tc>
      </w:tr>
      <w:tr w:rsidR="005A5A0A" w:rsidRPr="005A5A0A" w:rsidTr="005A5A0A">
        <w:trPr>
          <w:trHeight w:val="60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 </w:t>
            </w:r>
          </w:p>
        </w:tc>
        <w:tc>
          <w:tcPr>
            <w:tcW w:w="1585"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 xml:space="preserve">ბენზო ხერხის ცეპი </w:t>
            </w:r>
          </w:p>
        </w:tc>
        <w:tc>
          <w:tcPr>
            <w:tcW w:w="63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5</w:t>
            </w:r>
          </w:p>
        </w:tc>
        <w:tc>
          <w:tcPr>
            <w:tcW w:w="859"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xml:space="preserve">                                49,00 </w:t>
            </w:r>
          </w:p>
        </w:tc>
        <w:tc>
          <w:tcPr>
            <w:tcW w:w="540"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xml:space="preserve">         245,00 </w:t>
            </w:r>
          </w:p>
        </w:tc>
        <w:tc>
          <w:tcPr>
            <w:tcW w:w="597"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საქონელი და მომსახურეობა</w:t>
            </w:r>
          </w:p>
        </w:tc>
      </w:tr>
      <w:tr w:rsidR="005A5A0A" w:rsidRPr="005A5A0A" w:rsidTr="005A5A0A">
        <w:trPr>
          <w:trHeight w:val="60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lastRenderedPageBreak/>
              <w:t> </w:t>
            </w:r>
          </w:p>
        </w:tc>
        <w:tc>
          <w:tcPr>
            <w:tcW w:w="1585"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რკინის გელა</w:t>
            </w:r>
          </w:p>
        </w:tc>
        <w:tc>
          <w:tcPr>
            <w:tcW w:w="63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3</w:t>
            </w:r>
          </w:p>
        </w:tc>
        <w:tc>
          <w:tcPr>
            <w:tcW w:w="859"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xml:space="preserve">                                20,00 </w:t>
            </w:r>
          </w:p>
        </w:tc>
        <w:tc>
          <w:tcPr>
            <w:tcW w:w="540"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xml:space="preserve">           60,00 </w:t>
            </w:r>
          </w:p>
        </w:tc>
        <w:tc>
          <w:tcPr>
            <w:tcW w:w="597"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საქონელი და მომსახურეობა</w:t>
            </w:r>
          </w:p>
        </w:tc>
      </w:tr>
      <w:tr w:rsidR="005A5A0A" w:rsidRPr="005A5A0A" w:rsidTr="005A5A0A">
        <w:trPr>
          <w:trHeight w:val="30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 </w:t>
            </w:r>
          </w:p>
        </w:tc>
        <w:tc>
          <w:tcPr>
            <w:tcW w:w="1585"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ცელი ტარით</w:t>
            </w:r>
          </w:p>
        </w:tc>
        <w:tc>
          <w:tcPr>
            <w:tcW w:w="63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4</w:t>
            </w:r>
          </w:p>
        </w:tc>
        <w:tc>
          <w:tcPr>
            <w:tcW w:w="859"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xml:space="preserve">                                26,00 </w:t>
            </w:r>
          </w:p>
        </w:tc>
        <w:tc>
          <w:tcPr>
            <w:tcW w:w="540"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xml:space="preserve">         104,00 </w:t>
            </w:r>
          </w:p>
        </w:tc>
        <w:tc>
          <w:tcPr>
            <w:tcW w:w="597"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 </w:t>
            </w:r>
          </w:p>
        </w:tc>
      </w:tr>
      <w:tr w:rsidR="005A5A0A" w:rsidRPr="005A5A0A" w:rsidTr="005A5A0A">
        <w:trPr>
          <w:trHeight w:val="60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 </w:t>
            </w:r>
          </w:p>
        </w:tc>
        <w:tc>
          <w:tcPr>
            <w:tcW w:w="1585"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 xml:space="preserve">ტარები </w:t>
            </w:r>
          </w:p>
        </w:tc>
        <w:tc>
          <w:tcPr>
            <w:tcW w:w="63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30</w:t>
            </w:r>
          </w:p>
        </w:tc>
        <w:tc>
          <w:tcPr>
            <w:tcW w:w="859"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xml:space="preserve">                                  7,00 </w:t>
            </w:r>
          </w:p>
        </w:tc>
        <w:tc>
          <w:tcPr>
            <w:tcW w:w="540"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xml:space="preserve">         210,00 </w:t>
            </w:r>
          </w:p>
        </w:tc>
        <w:tc>
          <w:tcPr>
            <w:tcW w:w="597"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საქონელი და მომსახურეობა</w:t>
            </w:r>
          </w:p>
        </w:tc>
      </w:tr>
      <w:tr w:rsidR="005A5A0A" w:rsidRPr="005A5A0A" w:rsidTr="005A5A0A">
        <w:trPr>
          <w:trHeight w:val="60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 </w:t>
            </w:r>
          </w:p>
        </w:tc>
        <w:tc>
          <w:tcPr>
            <w:tcW w:w="1585"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ჩაქუჩი</w:t>
            </w:r>
          </w:p>
        </w:tc>
        <w:tc>
          <w:tcPr>
            <w:tcW w:w="63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3</w:t>
            </w:r>
          </w:p>
        </w:tc>
        <w:tc>
          <w:tcPr>
            <w:tcW w:w="859"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xml:space="preserve">                                20,00 </w:t>
            </w:r>
          </w:p>
        </w:tc>
        <w:tc>
          <w:tcPr>
            <w:tcW w:w="540"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xml:space="preserve">           60,00 </w:t>
            </w:r>
          </w:p>
        </w:tc>
        <w:tc>
          <w:tcPr>
            <w:tcW w:w="597"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საქონელი და მომსახურეობა</w:t>
            </w:r>
          </w:p>
        </w:tc>
      </w:tr>
      <w:tr w:rsidR="005A5A0A" w:rsidRPr="005A5A0A" w:rsidTr="005A5A0A">
        <w:trPr>
          <w:trHeight w:val="60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 </w:t>
            </w:r>
          </w:p>
        </w:tc>
        <w:tc>
          <w:tcPr>
            <w:tcW w:w="1585"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უნიფორმა</w:t>
            </w:r>
          </w:p>
        </w:tc>
        <w:tc>
          <w:tcPr>
            <w:tcW w:w="63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5</w:t>
            </w:r>
          </w:p>
        </w:tc>
        <w:tc>
          <w:tcPr>
            <w:tcW w:w="859"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xml:space="preserve">                              200,00 </w:t>
            </w:r>
          </w:p>
        </w:tc>
        <w:tc>
          <w:tcPr>
            <w:tcW w:w="540"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xml:space="preserve">      1 000,00 </w:t>
            </w:r>
          </w:p>
        </w:tc>
        <w:tc>
          <w:tcPr>
            <w:tcW w:w="597"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საქონელი და მომსახურეობა</w:t>
            </w:r>
          </w:p>
        </w:tc>
      </w:tr>
      <w:tr w:rsidR="005A5A0A" w:rsidRPr="005A5A0A" w:rsidTr="005A5A0A">
        <w:trPr>
          <w:trHeight w:val="30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 </w:t>
            </w:r>
          </w:p>
        </w:tc>
        <w:tc>
          <w:tcPr>
            <w:tcW w:w="1585"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საწვავი</w:t>
            </w:r>
          </w:p>
        </w:tc>
        <w:tc>
          <w:tcPr>
            <w:tcW w:w="63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803</w:t>
            </w:r>
          </w:p>
        </w:tc>
        <w:tc>
          <w:tcPr>
            <w:tcW w:w="859"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xml:space="preserve">                                  3,36 </w:t>
            </w:r>
          </w:p>
        </w:tc>
        <w:tc>
          <w:tcPr>
            <w:tcW w:w="540"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xml:space="preserve">      2 698,00 </w:t>
            </w:r>
          </w:p>
        </w:tc>
        <w:tc>
          <w:tcPr>
            <w:tcW w:w="597"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 </w:t>
            </w:r>
          </w:p>
        </w:tc>
      </w:tr>
      <w:tr w:rsidR="005A5A0A" w:rsidRPr="005A5A0A" w:rsidTr="005A5A0A">
        <w:trPr>
          <w:trHeight w:val="615"/>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 </w:t>
            </w:r>
          </w:p>
        </w:tc>
        <w:tc>
          <w:tcPr>
            <w:tcW w:w="1585"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 </w:t>
            </w:r>
          </w:p>
        </w:tc>
        <w:tc>
          <w:tcPr>
            <w:tcW w:w="63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w:t>
            </w:r>
          </w:p>
        </w:tc>
        <w:tc>
          <w:tcPr>
            <w:tcW w:w="859"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w:t>
            </w:r>
          </w:p>
        </w:tc>
        <w:tc>
          <w:tcPr>
            <w:tcW w:w="540"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lang w:val="ka-GE" w:eastAsia="ka-GE"/>
              </w:rPr>
            </w:pPr>
            <w:r w:rsidRPr="005A5A0A">
              <w:rPr>
                <w:rFonts w:ascii="Sylfaen" w:eastAsia="Times New Roman" w:hAnsi="Sylfaen"/>
                <w:lang w:val="ka-GE" w:eastAsia="ka-GE"/>
              </w:rPr>
              <w:t xml:space="preserve">           8 500,00 </w:t>
            </w:r>
          </w:p>
        </w:tc>
        <w:tc>
          <w:tcPr>
            <w:tcW w:w="597"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საქონელი და მომსახურეობა</w:t>
            </w:r>
          </w:p>
        </w:tc>
      </w:tr>
      <w:tr w:rsidR="005A5A0A" w:rsidRPr="005A5A0A" w:rsidTr="005A5A0A">
        <w:trPr>
          <w:trHeight w:val="315"/>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xml:space="preserve">ქვეპროგრამის განხორციელების დროითი გეგმა </w:t>
            </w:r>
          </w:p>
        </w:tc>
      </w:tr>
      <w:tr w:rsidR="005A5A0A" w:rsidRPr="005A5A0A" w:rsidTr="005A5A0A">
        <w:trPr>
          <w:trHeight w:val="300"/>
        </w:trPr>
        <w:tc>
          <w:tcPr>
            <w:tcW w:w="2371"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5A5A0A" w:rsidRPr="005A5A0A" w:rsidRDefault="005A5A0A" w:rsidP="005A5A0A">
            <w:pPr>
              <w:spacing w:after="0" w:line="240" w:lineRule="auto"/>
              <w:rPr>
                <w:rFonts w:ascii="Sylfaen" w:eastAsia="Times New Roman" w:hAnsi="Sylfaen"/>
                <w:b/>
                <w:bCs/>
                <w:lang w:val="ka-GE" w:eastAsia="ka-GE"/>
              </w:rPr>
            </w:pPr>
            <w:r w:rsidRPr="005A5A0A">
              <w:rPr>
                <w:rFonts w:ascii="Sylfaen" w:eastAsia="Times New Roman" w:hAnsi="Sylfaen"/>
                <w:b/>
                <w:bCs/>
                <w:lang w:val="ka-GE" w:eastAsia="ka-GE"/>
              </w:rPr>
              <w:t>ქვეპროგრამის/ღონისძიების დასახელება</w:t>
            </w:r>
          </w:p>
        </w:tc>
        <w:tc>
          <w:tcPr>
            <w:tcW w:w="63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1 კვარტალი</w:t>
            </w:r>
          </w:p>
        </w:tc>
        <w:tc>
          <w:tcPr>
            <w:tcW w:w="859"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2 კვარტალი</w:t>
            </w:r>
          </w:p>
        </w:tc>
        <w:tc>
          <w:tcPr>
            <w:tcW w:w="540"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3 კვარტალი</w:t>
            </w:r>
          </w:p>
        </w:tc>
        <w:tc>
          <w:tcPr>
            <w:tcW w:w="597"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4 კვარტალი</w:t>
            </w:r>
          </w:p>
        </w:tc>
      </w:tr>
      <w:tr w:rsidR="005A5A0A" w:rsidRPr="005A5A0A" w:rsidTr="005A5A0A">
        <w:trPr>
          <w:trHeight w:val="300"/>
        </w:trPr>
        <w:tc>
          <w:tcPr>
            <w:tcW w:w="786" w:type="pct"/>
            <w:tcBorders>
              <w:top w:val="nil"/>
              <w:left w:val="single" w:sz="8" w:space="0" w:color="auto"/>
              <w:bottom w:val="single" w:sz="4" w:space="0" w:color="auto"/>
              <w:right w:val="single" w:sz="4" w:space="0" w:color="auto"/>
            </w:tcBorders>
            <w:shd w:val="clear" w:color="auto" w:fill="auto"/>
            <w:noWrap/>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 </w:t>
            </w:r>
          </w:p>
        </w:tc>
        <w:tc>
          <w:tcPr>
            <w:tcW w:w="1585"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მცირეფასიანი ინვენტარი</w:t>
            </w:r>
          </w:p>
        </w:tc>
        <w:tc>
          <w:tcPr>
            <w:tcW w:w="63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w:t>
            </w:r>
          </w:p>
        </w:tc>
        <w:tc>
          <w:tcPr>
            <w:tcW w:w="859"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w:t>
            </w:r>
          </w:p>
        </w:tc>
        <w:tc>
          <w:tcPr>
            <w:tcW w:w="540"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X</w:t>
            </w:r>
          </w:p>
        </w:tc>
        <w:tc>
          <w:tcPr>
            <w:tcW w:w="597"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w:t>
            </w:r>
          </w:p>
        </w:tc>
      </w:tr>
      <w:tr w:rsidR="005A5A0A" w:rsidRPr="005A5A0A" w:rsidTr="005A5A0A">
        <w:trPr>
          <w:trHeight w:val="300"/>
        </w:trPr>
        <w:tc>
          <w:tcPr>
            <w:tcW w:w="786" w:type="pct"/>
            <w:tcBorders>
              <w:top w:val="nil"/>
              <w:left w:val="single" w:sz="8" w:space="0" w:color="auto"/>
              <w:bottom w:val="single" w:sz="4" w:space="0" w:color="auto"/>
              <w:right w:val="single" w:sz="4" w:space="0" w:color="auto"/>
            </w:tcBorders>
            <w:shd w:val="clear" w:color="auto" w:fill="auto"/>
            <w:noWrap/>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 </w:t>
            </w:r>
          </w:p>
        </w:tc>
        <w:tc>
          <w:tcPr>
            <w:tcW w:w="1585"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 </w:t>
            </w:r>
          </w:p>
        </w:tc>
        <w:tc>
          <w:tcPr>
            <w:tcW w:w="63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w:t>
            </w:r>
          </w:p>
        </w:tc>
        <w:tc>
          <w:tcPr>
            <w:tcW w:w="859"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w:t>
            </w:r>
          </w:p>
        </w:tc>
        <w:tc>
          <w:tcPr>
            <w:tcW w:w="540"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w:t>
            </w:r>
          </w:p>
        </w:tc>
        <w:tc>
          <w:tcPr>
            <w:tcW w:w="597" w:type="pct"/>
            <w:tcBorders>
              <w:top w:val="nil"/>
              <w:left w:val="nil"/>
              <w:bottom w:val="nil"/>
              <w:right w:val="single" w:sz="8"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w:t>
            </w:r>
          </w:p>
        </w:tc>
      </w:tr>
      <w:tr w:rsidR="005A5A0A" w:rsidRPr="005A5A0A" w:rsidTr="005A5A0A">
        <w:trPr>
          <w:trHeight w:val="315"/>
        </w:trPr>
        <w:tc>
          <w:tcPr>
            <w:tcW w:w="786" w:type="pct"/>
            <w:tcBorders>
              <w:top w:val="nil"/>
              <w:left w:val="single" w:sz="8" w:space="0" w:color="auto"/>
              <w:bottom w:val="single" w:sz="4" w:space="0" w:color="auto"/>
              <w:right w:val="single" w:sz="4" w:space="0" w:color="auto"/>
            </w:tcBorders>
            <w:shd w:val="clear" w:color="auto" w:fill="auto"/>
            <w:noWrap/>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 </w:t>
            </w:r>
          </w:p>
        </w:tc>
        <w:tc>
          <w:tcPr>
            <w:tcW w:w="1585"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lang w:val="ka-GE" w:eastAsia="ka-GE"/>
              </w:rPr>
            </w:pPr>
            <w:r w:rsidRPr="005A5A0A">
              <w:rPr>
                <w:rFonts w:ascii="Sylfaen" w:eastAsia="Times New Roman" w:hAnsi="Sylfaen"/>
                <w:lang w:val="ka-GE" w:eastAsia="ka-GE"/>
              </w:rPr>
              <w:t> </w:t>
            </w:r>
          </w:p>
        </w:tc>
        <w:tc>
          <w:tcPr>
            <w:tcW w:w="63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w:t>
            </w:r>
          </w:p>
        </w:tc>
        <w:tc>
          <w:tcPr>
            <w:tcW w:w="859"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w:t>
            </w:r>
          </w:p>
        </w:tc>
        <w:tc>
          <w:tcPr>
            <w:tcW w:w="540"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w:t>
            </w:r>
          </w:p>
        </w:tc>
        <w:tc>
          <w:tcPr>
            <w:tcW w:w="597" w:type="pct"/>
            <w:tcBorders>
              <w:top w:val="single" w:sz="4" w:space="0" w:color="auto"/>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 </w:t>
            </w:r>
          </w:p>
        </w:tc>
      </w:tr>
      <w:tr w:rsidR="005A5A0A" w:rsidRPr="005A5A0A" w:rsidTr="005A5A0A">
        <w:trPr>
          <w:trHeight w:val="405"/>
        </w:trPr>
        <w:tc>
          <w:tcPr>
            <w:tcW w:w="2371" w:type="pct"/>
            <w:gridSpan w:val="2"/>
            <w:tcBorders>
              <w:top w:val="nil"/>
              <w:left w:val="single" w:sz="8" w:space="0" w:color="auto"/>
              <w:bottom w:val="single" w:sz="8" w:space="0" w:color="auto"/>
              <w:right w:val="nil"/>
            </w:tcBorders>
            <w:shd w:val="clear" w:color="auto" w:fill="auto"/>
            <w:vAlign w:val="center"/>
            <w:hideMark/>
          </w:tcPr>
          <w:p w:rsidR="005A5A0A" w:rsidRPr="005A5A0A" w:rsidRDefault="005A5A0A" w:rsidP="005A5A0A">
            <w:pPr>
              <w:spacing w:after="0" w:line="240" w:lineRule="auto"/>
              <w:rPr>
                <w:rFonts w:ascii="Sylfaen" w:eastAsia="Times New Roman" w:hAnsi="Sylfaen"/>
                <w:b/>
                <w:bCs/>
                <w:lang w:val="ka-GE" w:eastAsia="ka-GE"/>
              </w:rPr>
            </w:pPr>
            <w:r w:rsidRPr="005A5A0A">
              <w:rPr>
                <w:rFonts w:ascii="Sylfaen" w:eastAsia="Times New Roman" w:hAnsi="Sylfaen"/>
                <w:b/>
                <w:bCs/>
                <w:lang w:val="ka-GE" w:eastAsia="ka-GE"/>
              </w:rPr>
              <w:t>შუალედური მოსალოდნელი შედეგი (202</w:t>
            </w:r>
            <w:r>
              <w:rPr>
                <w:rFonts w:ascii="Sylfaen" w:eastAsia="Times New Roman" w:hAnsi="Sylfaen"/>
                <w:b/>
                <w:bCs/>
                <w:lang w:eastAsia="ka-GE"/>
              </w:rPr>
              <w:t>4</w:t>
            </w:r>
            <w:r w:rsidRPr="005A5A0A">
              <w:rPr>
                <w:rFonts w:ascii="Sylfaen" w:eastAsia="Times New Roman" w:hAnsi="Sylfaen"/>
                <w:b/>
                <w:bCs/>
                <w:lang w:val="ka-GE" w:eastAsia="ka-GE"/>
              </w:rPr>
              <w:t>წელი)</w:t>
            </w:r>
          </w:p>
        </w:tc>
        <w:tc>
          <w:tcPr>
            <w:tcW w:w="2629"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lang w:val="ka-GE" w:eastAsia="ka-GE"/>
              </w:rPr>
            </w:pPr>
            <w:r w:rsidRPr="005A5A0A">
              <w:rPr>
                <w:rFonts w:ascii="Sylfaen" w:eastAsia="Times New Roman" w:hAnsi="Sylfaen"/>
                <w:b/>
                <w:bCs/>
                <w:lang w:val="ka-GE" w:eastAsia="ka-GE"/>
              </w:rPr>
              <w:t>დასუფთავებული და მოვლილი სასაფლაოები</w:t>
            </w:r>
          </w:p>
        </w:tc>
      </w:tr>
    </w:tbl>
    <w:p w:rsidR="005A5A0A" w:rsidRDefault="005A5A0A" w:rsidP="005A5A0A">
      <w:pPr>
        <w:rPr>
          <w:b/>
          <w:sz w:val="28"/>
        </w:rPr>
      </w:pPr>
    </w:p>
    <w:tbl>
      <w:tblPr>
        <w:tblW w:w="5000" w:type="pct"/>
        <w:tblLook w:val="04A0" w:firstRow="1" w:lastRow="0" w:firstColumn="1" w:lastColumn="0" w:noHBand="0" w:noVBand="1"/>
      </w:tblPr>
      <w:tblGrid>
        <w:gridCol w:w="2468"/>
        <w:gridCol w:w="2133"/>
        <w:gridCol w:w="2016"/>
        <w:gridCol w:w="1905"/>
        <w:gridCol w:w="1949"/>
        <w:gridCol w:w="2469"/>
      </w:tblGrid>
      <w:tr w:rsidR="005A5A0A" w:rsidRPr="005A5A0A" w:rsidTr="005A5A0A">
        <w:trPr>
          <w:trHeight w:val="315"/>
        </w:trPr>
        <w:tc>
          <w:tcPr>
            <w:tcW w:w="2557" w:type="pct"/>
            <w:gridSpan w:val="3"/>
            <w:tcBorders>
              <w:top w:val="single" w:sz="8" w:space="0" w:color="auto"/>
              <w:left w:val="single" w:sz="8" w:space="0" w:color="auto"/>
              <w:bottom w:val="single" w:sz="8" w:space="0" w:color="auto"/>
              <w:right w:val="nil"/>
            </w:tcBorders>
            <w:shd w:val="clear" w:color="auto" w:fill="auto"/>
            <w:vAlign w:val="center"/>
            <w:hideMark/>
          </w:tcPr>
          <w:p w:rsidR="005A5A0A" w:rsidRPr="005A5A0A" w:rsidRDefault="005A5A0A" w:rsidP="005A5A0A">
            <w:pPr>
              <w:spacing w:after="0" w:line="240" w:lineRule="auto"/>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44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სასაფლაოების მოვლა პატრონობა</w:t>
            </w:r>
          </w:p>
        </w:tc>
      </w:tr>
      <w:tr w:rsidR="005A5A0A" w:rsidRPr="005A5A0A" w:rsidTr="005A5A0A">
        <w:trPr>
          <w:trHeight w:val="315"/>
        </w:trPr>
        <w:tc>
          <w:tcPr>
            <w:tcW w:w="404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A5A0A" w:rsidRPr="005A5A0A" w:rsidRDefault="005A5A0A" w:rsidP="005A5A0A">
            <w:pPr>
              <w:spacing w:after="0" w:line="240" w:lineRule="auto"/>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ღონისძიების კლასიფიკაციის კოდი:</w:t>
            </w:r>
          </w:p>
        </w:tc>
        <w:tc>
          <w:tcPr>
            <w:tcW w:w="954" w:type="pct"/>
            <w:tcBorders>
              <w:top w:val="nil"/>
              <w:left w:val="nil"/>
              <w:bottom w:val="single" w:sz="8" w:space="0" w:color="auto"/>
              <w:right w:val="single" w:sz="8"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xml:space="preserve">02 02 05 02 </w:t>
            </w:r>
          </w:p>
        </w:tc>
      </w:tr>
      <w:tr w:rsidR="005A5A0A" w:rsidRPr="005A5A0A" w:rsidTr="005A5A0A">
        <w:trPr>
          <w:trHeight w:val="315"/>
        </w:trPr>
        <w:tc>
          <w:tcPr>
            <w:tcW w:w="255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A5A0A" w:rsidRPr="005A5A0A" w:rsidRDefault="005A5A0A" w:rsidP="005A5A0A">
            <w:pPr>
              <w:spacing w:after="0" w:line="240" w:lineRule="auto"/>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ღონისძიების დასახელება:</w:t>
            </w:r>
          </w:p>
        </w:tc>
        <w:tc>
          <w:tcPr>
            <w:tcW w:w="2443" w:type="pct"/>
            <w:gridSpan w:val="3"/>
            <w:tcBorders>
              <w:top w:val="single" w:sz="8" w:space="0" w:color="auto"/>
              <w:left w:val="nil"/>
              <w:bottom w:val="single" w:sz="8" w:space="0" w:color="auto"/>
              <w:right w:val="single" w:sz="8" w:space="0" w:color="000000"/>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ადმინისტრაციული ხარჯი</w:t>
            </w:r>
          </w:p>
        </w:tc>
      </w:tr>
      <w:tr w:rsidR="005A5A0A" w:rsidRPr="005A5A0A" w:rsidTr="005A5A0A">
        <w:trPr>
          <w:trHeight w:val="315"/>
        </w:trPr>
        <w:tc>
          <w:tcPr>
            <w:tcW w:w="3292"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r w:rsidRPr="005A5A0A">
              <w:rPr>
                <w:rFonts w:ascii="Sylfaen" w:eastAsia="Times New Roman" w:hAnsi="Sylfaen"/>
                <w:sz w:val="20"/>
                <w:szCs w:val="20"/>
                <w:lang w:val="ka-GE" w:eastAsia="ka-GE"/>
              </w:rPr>
              <w:t>არის ქვეპროგრამა ახალი</w:t>
            </w:r>
            <w:r w:rsidRPr="005A5A0A">
              <w:rPr>
                <w:rFonts w:ascii="Sylfaen" w:eastAsia="Times New Roman" w:hAnsi="Sylfaen"/>
                <w:b/>
                <w:bCs/>
                <w:sz w:val="20"/>
                <w:szCs w:val="20"/>
                <w:lang w:val="ka-GE" w:eastAsia="ka-GE"/>
              </w:rPr>
              <w:t xml:space="preserve">? </w:t>
            </w:r>
            <w:r w:rsidRPr="005A5A0A">
              <w:rPr>
                <w:rFonts w:ascii="Sylfaen" w:eastAsia="Times New Roman" w:hAnsi="Sylfaen"/>
                <w:sz w:val="20"/>
                <w:szCs w:val="20"/>
                <w:lang w:val="ka-GE" w:eastAsia="ka-GE"/>
              </w:rPr>
              <w:t xml:space="preserve">       </w:t>
            </w:r>
          </w:p>
        </w:tc>
        <w:tc>
          <w:tcPr>
            <w:tcW w:w="753" w:type="pct"/>
            <w:tcBorders>
              <w:top w:val="nil"/>
              <w:left w:val="nil"/>
              <w:bottom w:val="single" w:sz="8" w:space="0" w:color="auto"/>
              <w:right w:val="single" w:sz="8"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არა</w:t>
            </w:r>
          </w:p>
        </w:tc>
        <w:tc>
          <w:tcPr>
            <w:tcW w:w="954" w:type="pct"/>
            <w:tcBorders>
              <w:top w:val="nil"/>
              <w:left w:val="nil"/>
              <w:bottom w:val="single" w:sz="8" w:space="0" w:color="auto"/>
              <w:right w:val="single" w:sz="8"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r>
      <w:tr w:rsidR="005A5A0A" w:rsidRPr="005A5A0A" w:rsidTr="005A5A0A">
        <w:trPr>
          <w:trHeight w:val="315"/>
        </w:trPr>
        <w:tc>
          <w:tcPr>
            <w:tcW w:w="255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A5A0A" w:rsidRPr="005A5A0A" w:rsidRDefault="005A5A0A" w:rsidP="005A5A0A">
            <w:pPr>
              <w:spacing w:after="0" w:line="240" w:lineRule="auto"/>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თუ ქვეპროგრამა ახალია, ვინ წარმოადგინა?</w:t>
            </w:r>
          </w:p>
        </w:tc>
        <w:tc>
          <w:tcPr>
            <w:tcW w:w="2443" w:type="pct"/>
            <w:gridSpan w:val="3"/>
            <w:tcBorders>
              <w:top w:val="single" w:sz="8" w:space="0" w:color="auto"/>
              <w:left w:val="nil"/>
              <w:bottom w:val="single" w:sz="8" w:space="0" w:color="auto"/>
              <w:right w:val="single" w:sz="8" w:space="0" w:color="000000"/>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w:t>
            </w:r>
          </w:p>
        </w:tc>
      </w:tr>
      <w:tr w:rsidR="005A5A0A" w:rsidRPr="005A5A0A" w:rsidTr="005A5A0A">
        <w:trPr>
          <w:trHeight w:val="315"/>
        </w:trPr>
        <w:tc>
          <w:tcPr>
            <w:tcW w:w="2557" w:type="pct"/>
            <w:gridSpan w:val="3"/>
            <w:tcBorders>
              <w:top w:val="single" w:sz="8" w:space="0" w:color="auto"/>
              <w:left w:val="single" w:sz="8" w:space="0" w:color="auto"/>
              <w:bottom w:val="single" w:sz="8" w:space="0" w:color="auto"/>
              <w:right w:val="nil"/>
            </w:tcBorders>
            <w:shd w:val="clear" w:color="auto" w:fill="auto"/>
            <w:vAlign w:val="center"/>
            <w:hideMark/>
          </w:tcPr>
          <w:p w:rsidR="005A5A0A" w:rsidRPr="005A5A0A" w:rsidRDefault="005A5A0A" w:rsidP="005A5A0A">
            <w:pPr>
              <w:spacing w:after="0" w:line="240" w:lineRule="auto"/>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lastRenderedPageBreak/>
              <w:t>ქვეპროგრამის განმახორციელებელი:</w:t>
            </w:r>
          </w:p>
        </w:tc>
        <w:tc>
          <w:tcPr>
            <w:tcW w:w="2443"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ა(ა)იპ სასაფლაო</w:t>
            </w:r>
          </w:p>
        </w:tc>
      </w:tr>
      <w:tr w:rsidR="005A5A0A" w:rsidRPr="005A5A0A" w:rsidTr="005A5A0A">
        <w:trPr>
          <w:trHeight w:val="300"/>
        </w:trPr>
        <w:tc>
          <w:tcPr>
            <w:tcW w:w="1778"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დაფინანსების წყარო</w:t>
            </w:r>
          </w:p>
        </w:tc>
        <w:tc>
          <w:tcPr>
            <w:tcW w:w="779"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2024 წელი</w:t>
            </w:r>
          </w:p>
        </w:tc>
        <w:tc>
          <w:tcPr>
            <w:tcW w:w="736"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2025 წელი</w:t>
            </w:r>
          </w:p>
        </w:tc>
        <w:tc>
          <w:tcPr>
            <w:tcW w:w="75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2026 წელი</w:t>
            </w:r>
          </w:p>
        </w:tc>
        <w:tc>
          <w:tcPr>
            <w:tcW w:w="954"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2027 წელი</w:t>
            </w:r>
          </w:p>
        </w:tc>
      </w:tr>
      <w:tr w:rsidR="005A5A0A" w:rsidRPr="005A5A0A" w:rsidTr="005A5A0A">
        <w:trPr>
          <w:trHeight w:val="300"/>
        </w:trPr>
        <w:tc>
          <w:tcPr>
            <w:tcW w:w="177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r w:rsidRPr="005A5A0A">
              <w:rPr>
                <w:rFonts w:ascii="Sylfaen" w:eastAsia="Times New Roman" w:hAnsi="Sylfaen"/>
                <w:sz w:val="20"/>
                <w:szCs w:val="20"/>
                <w:lang w:val="ka-GE" w:eastAsia="ka-GE"/>
              </w:rPr>
              <w:t>მუნიციპალური ბიუჯეტი</w:t>
            </w:r>
          </w:p>
        </w:tc>
        <w:tc>
          <w:tcPr>
            <w:tcW w:w="779"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xml:space="preserve">                122 100,00 </w:t>
            </w:r>
          </w:p>
        </w:tc>
        <w:tc>
          <w:tcPr>
            <w:tcW w:w="736"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xml:space="preserve">              130 850,00 </w:t>
            </w:r>
          </w:p>
        </w:tc>
        <w:tc>
          <w:tcPr>
            <w:tcW w:w="75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xml:space="preserve">              141 850,00 </w:t>
            </w:r>
          </w:p>
        </w:tc>
        <w:tc>
          <w:tcPr>
            <w:tcW w:w="954"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xml:space="preserve">                         153 950,00 </w:t>
            </w:r>
          </w:p>
        </w:tc>
      </w:tr>
      <w:tr w:rsidR="005A5A0A" w:rsidRPr="005A5A0A" w:rsidTr="005A5A0A">
        <w:trPr>
          <w:trHeight w:val="300"/>
        </w:trPr>
        <w:tc>
          <w:tcPr>
            <w:tcW w:w="177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r w:rsidRPr="005A5A0A">
              <w:rPr>
                <w:rFonts w:ascii="Sylfaen" w:eastAsia="Times New Roman" w:hAnsi="Sylfaen"/>
                <w:sz w:val="20"/>
                <w:szCs w:val="20"/>
                <w:lang w:val="ka-GE" w:eastAsia="ka-GE"/>
              </w:rPr>
              <w:t>სახელმწიფო ბიუჯეტი</w:t>
            </w:r>
          </w:p>
        </w:tc>
        <w:tc>
          <w:tcPr>
            <w:tcW w:w="779"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736"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75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954"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r>
      <w:tr w:rsidR="005A5A0A" w:rsidRPr="005A5A0A" w:rsidTr="005A5A0A">
        <w:trPr>
          <w:trHeight w:val="315"/>
        </w:trPr>
        <w:tc>
          <w:tcPr>
            <w:tcW w:w="1778" w:type="pct"/>
            <w:gridSpan w:val="2"/>
            <w:tcBorders>
              <w:top w:val="single" w:sz="4" w:space="0" w:color="auto"/>
              <w:left w:val="single" w:sz="8" w:space="0" w:color="auto"/>
              <w:bottom w:val="nil"/>
              <w:right w:val="single" w:sz="4" w:space="0" w:color="000000"/>
            </w:tcBorders>
            <w:shd w:val="clear" w:color="auto" w:fill="auto"/>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r w:rsidRPr="005A5A0A">
              <w:rPr>
                <w:rFonts w:ascii="Sylfaen" w:eastAsia="Times New Roman" w:hAnsi="Sylfaen"/>
                <w:sz w:val="20"/>
                <w:szCs w:val="20"/>
                <w:lang w:val="ka-GE" w:eastAsia="ka-GE"/>
              </w:rPr>
              <w:t>სხვა ......</w:t>
            </w:r>
          </w:p>
        </w:tc>
        <w:tc>
          <w:tcPr>
            <w:tcW w:w="779" w:type="pct"/>
            <w:tcBorders>
              <w:top w:val="nil"/>
              <w:left w:val="nil"/>
              <w:bottom w:val="nil"/>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736" w:type="pct"/>
            <w:tcBorders>
              <w:top w:val="nil"/>
              <w:left w:val="nil"/>
              <w:bottom w:val="nil"/>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753" w:type="pct"/>
            <w:tcBorders>
              <w:top w:val="nil"/>
              <w:left w:val="nil"/>
              <w:bottom w:val="nil"/>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954" w:type="pct"/>
            <w:tcBorders>
              <w:top w:val="nil"/>
              <w:left w:val="nil"/>
              <w:bottom w:val="nil"/>
              <w:right w:val="single" w:sz="8"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r>
      <w:tr w:rsidR="005A5A0A" w:rsidRPr="005A5A0A" w:rsidTr="005A5A0A">
        <w:trPr>
          <w:trHeight w:val="300"/>
        </w:trPr>
        <w:tc>
          <w:tcPr>
            <w:tcW w:w="1778"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xml:space="preserve">სულ ქვეპროგრამა  </w:t>
            </w:r>
          </w:p>
        </w:tc>
        <w:tc>
          <w:tcPr>
            <w:tcW w:w="779" w:type="pct"/>
            <w:tcBorders>
              <w:top w:val="single" w:sz="8" w:space="0" w:color="auto"/>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w:t>
            </w:r>
          </w:p>
        </w:tc>
        <w:tc>
          <w:tcPr>
            <w:tcW w:w="736" w:type="pct"/>
            <w:tcBorders>
              <w:top w:val="single" w:sz="8" w:space="0" w:color="auto"/>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w:t>
            </w:r>
          </w:p>
        </w:tc>
        <w:tc>
          <w:tcPr>
            <w:tcW w:w="753" w:type="pct"/>
            <w:tcBorders>
              <w:top w:val="single" w:sz="8" w:space="0" w:color="auto"/>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w:t>
            </w:r>
          </w:p>
        </w:tc>
        <w:tc>
          <w:tcPr>
            <w:tcW w:w="954" w:type="pct"/>
            <w:tcBorders>
              <w:top w:val="single" w:sz="8" w:space="0" w:color="auto"/>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w:t>
            </w:r>
          </w:p>
        </w:tc>
      </w:tr>
      <w:tr w:rsidR="005A5A0A" w:rsidRPr="005A5A0A" w:rsidTr="005A5A0A">
        <w:trPr>
          <w:trHeight w:val="315"/>
        </w:trPr>
        <w:tc>
          <w:tcPr>
            <w:tcW w:w="1778"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A5A0A" w:rsidRPr="005A5A0A" w:rsidRDefault="005A5A0A" w:rsidP="005A5A0A">
            <w:pPr>
              <w:spacing w:after="0" w:line="240" w:lineRule="auto"/>
              <w:jc w:val="center"/>
              <w:rPr>
                <w:rFonts w:ascii="Sylfaen" w:eastAsia="Times New Roman" w:hAnsi="Sylfaen"/>
                <w:i/>
                <w:iCs/>
                <w:sz w:val="20"/>
                <w:szCs w:val="20"/>
                <w:lang w:val="ka-GE" w:eastAsia="ka-GE"/>
              </w:rPr>
            </w:pPr>
            <w:r w:rsidRPr="005A5A0A">
              <w:rPr>
                <w:rFonts w:ascii="Sylfaen" w:eastAsia="Times New Roman" w:hAnsi="Sylfaen"/>
                <w:i/>
                <w:iCs/>
                <w:sz w:val="20"/>
                <w:szCs w:val="20"/>
                <w:lang w:val="ka-GE" w:eastAsia="ka-GE"/>
              </w:rPr>
              <w:t>მ.შ. კაპიტალური პროექტები</w:t>
            </w:r>
          </w:p>
        </w:tc>
        <w:tc>
          <w:tcPr>
            <w:tcW w:w="779" w:type="pct"/>
            <w:tcBorders>
              <w:top w:val="nil"/>
              <w:left w:val="nil"/>
              <w:bottom w:val="single" w:sz="8"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i/>
                <w:iCs/>
                <w:sz w:val="20"/>
                <w:szCs w:val="20"/>
                <w:lang w:val="ka-GE" w:eastAsia="ka-GE"/>
              </w:rPr>
            </w:pPr>
            <w:r w:rsidRPr="005A5A0A">
              <w:rPr>
                <w:rFonts w:ascii="Sylfaen" w:eastAsia="Times New Roman" w:hAnsi="Sylfaen"/>
                <w:i/>
                <w:iCs/>
                <w:sz w:val="20"/>
                <w:szCs w:val="20"/>
                <w:lang w:val="ka-GE" w:eastAsia="ka-GE"/>
              </w:rPr>
              <w:t xml:space="preserve">               122 100,00 </w:t>
            </w:r>
          </w:p>
        </w:tc>
        <w:tc>
          <w:tcPr>
            <w:tcW w:w="736" w:type="pct"/>
            <w:tcBorders>
              <w:top w:val="nil"/>
              <w:left w:val="nil"/>
              <w:bottom w:val="single" w:sz="8"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i/>
                <w:iCs/>
                <w:sz w:val="20"/>
                <w:szCs w:val="20"/>
                <w:lang w:val="ka-GE" w:eastAsia="ka-GE"/>
              </w:rPr>
            </w:pPr>
            <w:r w:rsidRPr="005A5A0A">
              <w:rPr>
                <w:rFonts w:ascii="Sylfaen" w:eastAsia="Times New Roman" w:hAnsi="Sylfaen"/>
                <w:i/>
                <w:iCs/>
                <w:sz w:val="20"/>
                <w:szCs w:val="20"/>
                <w:lang w:val="ka-GE" w:eastAsia="ka-GE"/>
              </w:rPr>
              <w:t xml:space="preserve">             130 850,00 </w:t>
            </w:r>
          </w:p>
        </w:tc>
        <w:tc>
          <w:tcPr>
            <w:tcW w:w="753" w:type="pct"/>
            <w:tcBorders>
              <w:top w:val="nil"/>
              <w:left w:val="nil"/>
              <w:bottom w:val="single" w:sz="8"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i/>
                <w:iCs/>
                <w:sz w:val="20"/>
                <w:szCs w:val="20"/>
                <w:lang w:val="ka-GE" w:eastAsia="ka-GE"/>
              </w:rPr>
            </w:pPr>
            <w:r w:rsidRPr="005A5A0A">
              <w:rPr>
                <w:rFonts w:ascii="Sylfaen" w:eastAsia="Times New Roman" w:hAnsi="Sylfaen"/>
                <w:i/>
                <w:iCs/>
                <w:sz w:val="20"/>
                <w:szCs w:val="20"/>
                <w:lang w:val="ka-GE" w:eastAsia="ka-GE"/>
              </w:rPr>
              <w:t xml:space="preserve">              141 850,00 </w:t>
            </w:r>
          </w:p>
        </w:tc>
        <w:tc>
          <w:tcPr>
            <w:tcW w:w="954" w:type="pct"/>
            <w:tcBorders>
              <w:top w:val="nil"/>
              <w:left w:val="nil"/>
              <w:bottom w:val="single" w:sz="8" w:space="0" w:color="auto"/>
              <w:right w:val="single" w:sz="8"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i/>
                <w:iCs/>
                <w:sz w:val="20"/>
                <w:szCs w:val="20"/>
                <w:lang w:val="ka-GE" w:eastAsia="ka-GE"/>
              </w:rPr>
            </w:pPr>
            <w:r w:rsidRPr="005A5A0A">
              <w:rPr>
                <w:rFonts w:ascii="Sylfaen" w:eastAsia="Times New Roman" w:hAnsi="Sylfaen"/>
                <w:i/>
                <w:iCs/>
                <w:sz w:val="20"/>
                <w:szCs w:val="20"/>
                <w:lang w:val="ka-GE" w:eastAsia="ka-GE"/>
              </w:rPr>
              <w:t xml:space="preserve">                        153 950,00 </w:t>
            </w:r>
          </w:p>
        </w:tc>
      </w:tr>
      <w:tr w:rsidR="005A5A0A" w:rsidRPr="005A5A0A" w:rsidTr="005A5A0A">
        <w:trPr>
          <w:trHeight w:val="315"/>
        </w:trPr>
        <w:tc>
          <w:tcPr>
            <w:tcW w:w="954" w:type="pct"/>
            <w:tcBorders>
              <w:top w:val="nil"/>
              <w:left w:val="single" w:sz="8" w:space="0" w:color="auto"/>
              <w:bottom w:val="single" w:sz="8" w:space="0" w:color="auto"/>
              <w:right w:val="nil"/>
            </w:tcBorders>
            <w:shd w:val="clear" w:color="auto" w:fill="auto"/>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r w:rsidRPr="005A5A0A">
              <w:rPr>
                <w:rFonts w:ascii="Sylfaen" w:eastAsia="Times New Roman" w:hAnsi="Sylfaen"/>
                <w:sz w:val="20"/>
                <w:szCs w:val="20"/>
                <w:lang w:val="ka-GE" w:eastAsia="ka-GE"/>
              </w:rPr>
              <w:t>მიზანი და აღწერა</w:t>
            </w:r>
          </w:p>
        </w:tc>
        <w:tc>
          <w:tcPr>
            <w:tcW w:w="404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r>
      <w:tr w:rsidR="005A5A0A" w:rsidRPr="005A5A0A" w:rsidTr="005A5A0A">
        <w:trPr>
          <w:trHeight w:val="525"/>
        </w:trPr>
        <w:tc>
          <w:tcPr>
            <w:tcW w:w="1778"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ქვეპროგრამის/ღონისძიების დასახელება</w:t>
            </w:r>
          </w:p>
        </w:tc>
        <w:tc>
          <w:tcPr>
            <w:tcW w:w="779" w:type="pct"/>
            <w:tcBorders>
              <w:top w:val="nil"/>
              <w:left w:val="nil"/>
              <w:bottom w:val="single" w:sz="8"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რაოდენობა კვმ</w:t>
            </w:r>
          </w:p>
        </w:tc>
        <w:tc>
          <w:tcPr>
            <w:tcW w:w="736" w:type="pct"/>
            <w:tcBorders>
              <w:top w:val="nil"/>
              <w:left w:val="nil"/>
              <w:bottom w:val="single" w:sz="8"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ერთ. საშ. ფასი</w:t>
            </w:r>
          </w:p>
        </w:tc>
        <w:tc>
          <w:tcPr>
            <w:tcW w:w="753" w:type="pct"/>
            <w:tcBorders>
              <w:top w:val="nil"/>
              <w:left w:val="nil"/>
              <w:bottom w:val="single" w:sz="8"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სულ (ლარი)</w:t>
            </w:r>
          </w:p>
        </w:tc>
        <w:tc>
          <w:tcPr>
            <w:tcW w:w="954" w:type="pct"/>
            <w:tcBorders>
              <w:top w:val="nil"/>
              <w:left w:val="nil"/>
              <w:bottom w:val="single" w:sz="8" w:space="0" w:color="auto"/>
              <w:right w:val="single" w:sz="8"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18"/>
                <w:szCs w:val="18"/>
                <w:lang w:val="ka-GE" w:eastAsia="ka-GE"/>
              </w:rPr>
            </w:pPr>
            <w:r w:rsidRPr="005A5A0A">
              <w:rPr>
                <w:rFonts w:ascii="Sylfaen" w:eastAsia="Times New Roman" w:hAnsi="Sylfaen"/>
                <w:sz w:val="18"/>
                <w:szCs w:val="18"/>
                <w:lang w:val="ka-GE" w:eastAsia="ka-GE"/>
              </w:rPr>
              <w:t>ეკონომიკური კლასიფიკაციის მუხლი</w:t>
            </w:r>
          </w:p>
        </w:tc>
      </w:tr>
      <w:tr w:rsidR="005A5A0A" w:rsidRPr="005A5A0A" w:rsidTr="005A5A0A">
        <w:trPr>
          <w:trHeight w:val="300"/>
        </w:trPr>
        <w:tc>
          <w:tcPr>
            <w:tcW w:w="954" w:type="pct"/>
            <w:tcBorders>
              <w:top w:val="nil"/>
              <w:left w:val="single" w:sz="8" w:space="0" w:color="auto"/>
              <w:bottom w:val="single" w:sz="4" w:space="0" w:color="auto"/>
              <w:right w:val="single" w:sz="4" w:space="0" w:color="auto"/>
            </w:tcBorders>
            <w:shd w:val="clear" w:color="auto" w:fill="auto"/>
            <w:noWrap/>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r w:rsidRPr="005A5A0A">
              <w:rPr>
                <w:rFonts w:ascii="Sylfaen" w:eastAsia="Times New Roman" w:hAnsi="Sylfaen"/>
                <w:sz w:val="20"/>
                <w:szCs w:val="20"/>
                <w:lang w:val="ka-GE" w:eastAsia="ka-GE"/>
              </w:rPr>
              <w:t>ხელფასი</w:t>
            </w:r>
          </w:p>
        </w:tc>
        <w:tc>
          <w:tcPr>
            <w:tcW w:w="82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779" w:type="pct"/>
            <w:tcBorders>
              <w:top w:val="single" w:sz="4" w:space="0" w:color="auto"/>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736"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75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xml:space="preserve">        100 000,00 </w:t>
            </w:r>
          </w:p>
        </w:tc>
        <w:tc>
          <w:tcPr>
            <w:tcW w:w="954"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r w:rsidRPr="005A5A0A">
              <w:rPr>
                <w:rFonts w:ascii="Sylfaen" w:eastAsia="Times New Roman" w:hAnsi="Sylfaen"/>
                <w:sz w:val="20"/>
                <w:szCs w:val="20"/>
                <w:lang w:val="ka-GE" w:eastAsia="ka-GE"/>
              </w:rPr>
              <w:t>ხელფასი</w:t>
            </w:r>
          </w:p>
        </w:tc>
      </w:tr>
      <w:tr w:rsidR="005A5A0A" w:rsidRPr="005A5A0A" w:rsidTr="005A5A0A">
        <w:trPr>
          <w:trHeight w:val="600"/>
        </w:trPr>
        <w:tc>
          <w:tcPr>
            <w:tcW w:w="954" w:type="pct"/>
            <w:tcBorders>
              <w:top w:val="nil"/>
              <w:left w:val="single" w:sz="8" w:space="0" w:color="auto"/>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r w:rsidRPr="005A5A0A">
              <w:rPr>
                <w:rFonts w:ascii="Sylfaen" w:eastAsia="Times New Roman" w:hAnsi="Sylfaen"/>
                <w:sz w:val="20"/>
                <w:szCs w:val="20"/>
                <w:lang w:val="ka-GE" w:eastAsia="ka-GE"/>
              </w:rPr>
              <w:t>საქონელი და მომსახურება</w:t>
            </w:r>
          </w:p>
        </w:tc>
        <w:tc>
          <w:tcPr>
            <w:tcW w:w="82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779"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736"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75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xml:space="preserve">            9 800,00 </w:t>
            </w:r>
          </w:p>
        </w:tc>
        <w:tc>
          <w:tcPr>
            <w:tcW w:w="954"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r w:rsidRPr="005A5A0A">
              <w:rPr>
                <w:rFonts w:ascii="Sylfaen" w:eastAsia="Times New Roman" w:hAnsi="Sylfaen"/>
                <w:sz w:val="20"/>
                <w:szCs w:val="20"/>
                <w:lang w:val="ka-GE" w:eastAsia="ka-GE"/>
              </w:rPr>
              <w:t>საქონელი და მომსახურება</w:t>
            </w:r>
          </w:p>
        </w:tc>
      </w:tr>
      <w:tr w:rsidR="005A5A0A" w:rsidRPr="005A5A0A" w:rsidTr="005A5A0A">
        <w:trPr>
          <w:trHeight w:val="300"/>
        </w:trPr>
        <w:tc>
          <w:tcPr>
            <w:tcW w:w="954" w:type="pct"/>
            <w:tcBorders>
              <w:top w:val="nil"/>
              <w:left w:val="single" w:sz="8" w:space="0" w:color="auto"/>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r w:rsidRPr="005A5A0A">
              <w:rPr>
                <w:rFonts w:ascii="Sylfaen" w:eastAsia="Times New Roman" w:hAnsi="Sylfaen"/>
                <w:sz w:val="20"/>
                <w:szCs w:val="20"/>
                <w:lang w:val="ka-GE" w:eastAsia="ka-GE"/>
              </w:rPr>
              <w:t>არაფინანსური აქტივი</w:t>
            </w:r>
          </w:p>
        </w:tc>
        <w:tc>
          <w:tcPr>
            <w:tcW w:w="82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779"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736"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75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xml:space="preserve">            1 700,00 </w:t>
            </w:r>
          </w:p>
        </w:tc>
        <w:tc>
          <w:tcPr>
            <w:tcW w:w="954"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r w:rsidRPr="005A5A0A">
              <w:rPr>
                <w:rFonts w:ascii="Sylfaen" w:eastAsia="Times New Roman" w:hAnsi="Sylfaen"/>
                <w:sz w:val="20"/>
                <w:szCs w:val="20"/>
                <w:lang w:val="ka-GE" w:eastAsia="ka-GE"/>
              </w:rPr>
              <w:t>არაფინანსური აქტივი</w:t>
            </w:r>
          </w:p>
        </w:tc>
      </w:tr>
      <w:tr w:rsidR="005A5A0A" w:rsidRPr="005A5A0A" w:rsidTr="005A5A0A">
        <w:trPr>
          <w:trHeight w:val="315"/>
        </w:trPr>
        <w:tc>
          <w:tcPr>
            <w:tcW w:w="954" w:type="pct"/>
            <w:tcBorders>
              <w:top w:val="nil"/>
              <w:left w:val="single" w:sz="8" w:space="0" w:color="auto"/>
              <w:bottom w:val="single" w:sz="8" w:space="0" w:color="auto"/>
              <w:right w:val="single" w:sz="4" w:space="0" w:color="auto"/>
            </w:tcBorders>
            <w:shd w:val="clear" w:color="auto" w:fill="auto"/>
            <w:noWrap/>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r w:rsidRPr="005A5A0A">
              <w:rPr>
                <w:rFonts w:ascii="Sylfaen" w:eastAsia="Times New Roman" w:hAnsi="Sylfaen"/>
                <w:sz w:val="20"/>
                <w:szCs w:val="20"/>
                <w:lang w:val="ka-GE" w:eastAsia="ka-GE"/>
              </w:rPr>
              <w:t>მოსაკრებელი</w:t>
            </w:r>
          </w:p>
        </w:tc>
        <w:tc>
          <w:tcPr>
            <w:tcW w:w="823" w:type="pct"/>
            <w:tcBorders>
              <w:top w:val="nil"/>
              <w:left w:val="nil"/>
              <w:bottom w:val="single" w:sz="8"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779" w:type="pct"/>
            <w:tcBorders>
              <w:top w:val="nil"/>
              <w:left w:val="nil"/>
              <w:bottom w:val="single" w:sz="8"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736" w:type="pct"/>
            <w:tcBorders>
              <w:top w:val="nil"/>
              <w:left w:val="nil"/>
              <w:bottom w:val="single" w:sz="8"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753" w:type="pct"/>
            <w:tcBorders>
              <w:top w:val="nil"/>
              <w:left w:val="nil"/>
              <w:bottom w:val="single" w:sz="8"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xml:space="preserve">                   2 100,00 </w:t>
            </w:r>
          </w:p>
        </w:tc>
        <w:tc>
          <w:tcPr>
            <w:tcW w:w="954" w:type="pct"/>
            <w:tcBorders>
              <w:top w:val="nil"/>
              <w:left w:val="nil"/>
              <w:bottom w:val="single" w:sz="8" w:space="0" w:color="auto"/>
              <w:right w:val="single" w:sz="8"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მოსაკრებელი</w:t>
            </w:r>
          </w:p>
        </w:tc>
      </w:tr>
      <w:tr w:rsidR="005A5A0A" w:rsidRPr="005A5A0A" w:rsidTr="005A5A0A">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5A5A0A" w:rsidRPr="005A5A0A" w:rsidTr="005A5A0A">
        <w:trPr>
          <w:trHeight w:val="300"/>
        </w:trPr>
        <w:tc>
          <w:tcPr>
            <w:tcW w:w="1778"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5A5A0A" w:rsidRPr="005A5A0A" w:rsidRDefault="005A5A0A" w:rsidP="005A5A0A">
            <w:pPr>
              <w:spacing w:after="0" w:line="240" w:lineRule="auto"/>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ქვეპროგრამის/ღონისძიების დასახელება</w:t>
            </w:r>
          </w:p>
        </w:tc>
        <w:tc>
          <w:tcPr>
            <w:tcW w:w="779"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1 კვარტალი</w:t>
            </w:r>
          </w:p>
        </w:tc>
        <w:tc>
          <w:tcPr>
            <w:tcW w:w="736"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2 კვარტალი</w:t>
            </w:r>
          </w:p>
        </w:tc>
        <w:tc>
          <w:tcPr>
            <w:tcW w:w="75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3 კვარტალი</w:t>
            </w:r>
          </w:p>
        </w:tc>
        <w:tc>
          <w:tcPr>
            <w:tcW w:w="954" w:type="pct"/>
            <w:tcBorders>
              <w:top w:val="nil"/>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4 კვარტალი</w:t>
            </w:r>
          </w:p>
        </w:tc>
      </w:tr>
      <w:tr w:rsidR="005A5A0A" w:rsidRPr="005A5A0A" w:rsidTr="005A5A0A">
        <w:trPr>
          <w:trHeight w:val="300"/>
        </w:trPr>
        <w:tc>
          <w:tcPr>
            <w:tcW w:w="954" w:type="pct"/>
            <w:tcBorders>
              <w:top w:val="nil"/>
              <w:left w:val="single" w:sz="8" w:space="0" w:color="auto"/>
              <w:bottom w:val="single" w:sz="4" w:space="0" w:color="auto"/>
              <w:right w:val="single" w:sz="4" w:space="0" w:color="auto"/>
            </w:tcBorders>
            <w:shd w:val="clear" w:color="auto" w:fill="auto"/>
            <w:noWrap/>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82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779"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w:t>
            </w:r>
          </w:p>
        </w:tc>
        <w:tc>
          <w:tcPr>
            <w:tcW w:w="736"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w:t>
            </w:r>
          </w:p>
        </w:tc>
        <w:tc>
          <w:tcPr>
            <w:tcW w:w="75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w:t>
            </w:r>
          </w:p>
        </w:tc>
        <w:tc>
          <w:tcPr>
            <w:tcW w:w="954" w:type="pct"/>
            <w:tcBorders>
              <w:top w:val="nil"/>
              <w:left w:val="nil"/>
              <w:bottom w:val="nil"/>
              <w:right w:val="single" w:sz="8"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w:t>
            </w:r>
          </w:p>
        </w:tc>
      </w:tr>
      <w:tr w:rsidR="005A5A0A" w:rsidRPr="005A5A0A" w:rsidTr="005A5A0A">
        <w:trPr>
          <w:trHeight w:val="300"/>
        </w:trPr>
        <w:tc>
          <w:tcPr>
            <w:tcW w:w="954" w:type="pct"/>
            <w:tcBorders>
              <w:top w:val="nil"/>
              <w:left w:val="single" w:sz="8" w:space="0" w:color="auto"/>
              <w:bottom w:val="single" w:sz="4" w:space="0" w:color="auto"/>
              <w:right w:val="single" w:sz="4" w:space="0" w:color="auto"/>
            </w:tcBorders>
            <w:shd w:val="clear" w:color="auto" w:fill="auto"/>
            <w:noWrap/>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82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779"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w:t>
            </w:r>
          </w:p>
        </w:tc>
        <w:tc>
          <w:tcPr>
            <w:tcW w:w="736"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w:t>
            </w:r>
          </w:p>
        </w:tc>
        <w:tc>
          <w:tcPr>
            <w:tcW w:w="75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w:t>
            </w:r>
          </w:p>
        </w:tc>
        <w:tc>
          <w:tcPr>
            <w:tcW w:w="954" w:type="pct"/>
            <w:tcBorders>
              <w:top w:val="single" w:sz="4" w:space="0" w:color="auto"/>
              <w:left w:val="nil"/>
              <w:bottom w:val="nil"/>
              <w:right w:val="single" w:sz="8"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w:t>
            </w:r>
          </w:p>
        </w:tc>
      </w:tr>
      <w:tr w:rsidR="005A5A0A" w:rsidRPr="005A5A0A" w:rsidTr="005A5A0A">
        <w:trPr>
          <w:trHeight w:val="315"/>
        </w:trPr>
        <w:tc>
          <w:tcPr>
            <w:tcW w:w="954" w:type="pct"/>
            <w:tcBorders>
              <w:top w:val="nil"/>
              <w:left w:val="single" w:sz="8" w:space="0" w:color="auto"/>
              <w:bottom w:val="single" w:sz="4" w:space="0" w:color="auto"/>
              <w:right w:val="single" w:sz="4" w:space="0" w:color="auto"/>
            </w:tcBorders>
            <w:shd w:val="clear" w:color="auto" w:fill="auto"/>
            <w:noWrap/>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82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c>
          <w:tcPr>
            <w:tcW w:w="779"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w:t>
            </w:r>
          </w:p>
        </w:tc>
        <w:tc>
          <w:tcPr>
            <w:tcW w:w="736"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w:t>
            </w:r>
          </w:p>
        </w:tc>
        <w:tc>
          <w:tcPr>
            <w:tcW w:w="753" w:type="pct"/>
            <w:tcBorders>
              <w:top w:val="nil"/>
              <w:left w:val="nil"/>
              <w:bottom w:val="single" w:sz="4" w:space="0" w:color="auto"/>
              <w:right w:val="single" w:sz="4"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w:t>
            </w:r>
          </w:p>
        </w:tc>
        <w:tc>
          <w:tcPr>
            <w:tcW w:w="954" w:type="pct"/>
            <w:tcBorders>
              <w:top w:val="single" w:sz="4" w:space="0" w:color="auto"/>
              <w:left w:val="nil"/>
              <w:bottom w:val="single" w:sz="4" w:space="0" w:color="auto"/>
              <w:right w:val="single" w:sz="8" w:space="0" w:color="auto"/>
            </w:tcBorders>
            <w:shd w:val="clear" w:color="auto" w:fill="auto"/>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w:t>
            </w:r>
          </w:p>
        </w:tc>
      </w:tr>
    </w:tbl>
    <w:p w:rsidR="005A5A0A" w:rsidRDefault="005A5A0A" w:rsidP="005A5A0A">
      <w:pPr>
        <w:rPr>
          <w:b/>
          <w:sz w:val="28"/>
        </w:rPr>
      </w:pPr>
    </w:p>
    <w:p w:rsidR="005A5A0A" w:rsidRDefault="005A5A0A" w:rsidP="00DB03A2">
      <w:pPr>
        <w:jc w:val="center"/>
        <w:rPr>
          <w:b/>
          <w:sz w:val="28"/>
        </w:rPr>
      </w:pPr>
    </w:p>
    <w:p w:rsidR="005A5A0A" w:rsidRDefault="005A5A0A" w:rsidP="00DB03A2">
      <w:pPr>
        <w:jc w:val="center"/>
        <w:rPr>
          <w:b/>
          <w:sz w:val="28"/>
        </w:rPr>
      </w:pPr>
    </w:p>
    <w:p w:rsidR="005A5A0A" w:rsidRDefault="005A5A0A" w:rsidP="00DB03A2">
      <w:pPr>
        <w:jc w:val="center"/>
        <w:rPr>
          <w:b/>
          <w:sz w:val="28"/>
        </w:rPr>
      </w:pPr>
    </w:p>
    <w:p w:rsidR="005A5A0A" w:rsidRDefault="005A5A0A" w:rsidP="00DB03A2">
      <w:pPr>
        <w:jc w:val="center"/>
        <w:rPr>
          <w:b/>
          <w:sz w:val="28"/>
        </w:rPr>
      </w:pPr>
    </w:p>
    <w:p w:rsidR="00BA4820" w:rsidRDefault="00E47486" w:rsidP="00E47486">
      <w:pPr>
        <w:rPr>
          <w:rFonts w:ascii="Sylfaen" w:hAnsi="Sylfaen"/>
          <w:b/>
          <w:sz w:val="28"/>
          <w:lang w:val="ka-GE"/>
        </w:rPr>
      </w:pPr>
      <w:r>
        <w:rPr>
          <w:rFonts w:ascii="Sylfaen" w:hAnsi="Sylfaen"/>
          <w:b/>
          <w:sz w:val="28"/>
          <w:lang w:val="ka-GE"/>
        </w:rPr>
        <w:lastRenderedPageBreak/>
        <w:t>კაპიტალური ბიუჯეტი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
        <w:gridCol w:w="1005"/>
        <w:gridCol w:w="517"/>
        <w:gridCol w:w="976"/>
        <w:gridCol w:w="866"/>
        <w:gridCol w:w="517"/>
        <w:gridCol w:w="976"/>
        <w:gridCol w:w="866"/>
        <w:gridCol w:w="461"/>
        <w:gridCol w:w="976"/>
        <w:gridCol w:w="866"/>
        <w:gridCol w:w="461"/>
        <w:gridCol w:w="976"/>
        <w:gridCol w:w="866"/>
        <w:gridCol w:w="461"/>
        <w:gridCol w:w="976"/>
        <w:gridCol w:w="866"/>
      </w:tblGrid>
      <w:tr w:rsidR="00E47486" w:rsidRPr="00E47486" w:rsidTr="00935659">
        <w:trPr>
          <w:trHeight w:val="300"/>
        </w:trPr>
        <w:tc>
          <w:tcPr>
            <w:tcW w:w="5000" w:type="pct"/>
            <w:gridSpan w:val="17"/>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b/>
                <w:bCs/>
                <w:color w:val="000000"/>
              </w:rPr>
            </w:pPr>
            <w:r w:rsidRPr="00E47486">
              <w:rPr>
                <w:rFonts w:ascii="Sylfaen" w:eastAsia="Times New Roman" w:hAnsi="Sylfaen" w:cs="Calibri"/>
                <w:b/>
                <w:bCs/>
                <w:color w:val="000000"/>
              </w:rPr>
              <w:t xml:space="preserve">02 05 -კეთილმოწყობის ღონისძიებები </w:t>
            </w:r>
          </w:p>
        </w:tc>
      </w:tr>
      <w:tr w:rsidR="00E47486" w:rsidRPr="00E47486" w:rsidTr="00935659">
        <w:trPr>
          <w:trHeight w:val="315"/>
        </w:trPr>
        <w:tc>
          <w:tcPr>
            <w:tcW w:w="74" w:type="pct"/>
            <w:shd w:val="clear" w:color="000000" w:fill="FFFFFF"/>
            <w:noWrap/>
            <w:vAlign w:val="center"/>
            <w:hideMark/>
          </w:tcPr>
          <w:p w:rsidR="00E47486" w:rsidRPr="00E47486" w:rsidRDefault="00E47486" w:rsidP="00E47486">
            <w:pPr>
              <w:spacing w:after="0" w:line="240" w:lineRule="auto"/>
              <w:rPr>
                <w:rFonts w:ascii="Sylfaen" w:eastAsia="Times New Roman" w:hAnsi="Sylfaen" w:cs="Calibri"/>
                <w:color w:val="000000"/>
                <w:sz w:val="12"/>
                <w:szCs w:val="12"/>
              </w:rPr>
            </w:pPr>
            <w:r w:rsidRPr="00E47486">
              <w:rPr>
                <w:rFonts w:ascii="Sylfaen" w:eastAsia="Times New Roman" w:hAnsi="Sylfaen" w:cs="Calibri"/>
                <w:color w:val="000000"/>
                <w:sz w:val="12"/>
                <w:szCs w:val="12"/>
              </w:rPr>
              <w:t> </w:t>
            </w:r>
          </w:p>
        </w:tc>
        <w:tc>
          <w:tcPr>
            <w:tcW w:w="301" w:type="pct"/>
            <w:shd w:val="clear" w:color="000000" w:fill="FFFFFF"/>
            <w:noWrap/>
            <w:vAlign w:val="bottom"/>
            <w:hideMark/>
          </w:tcPr>
          <w:p w:rsidR="00E47486" w:rsidRPr="00E47486" w:rsidRDefault="00E47486" w:rsidP="00E47486">
            <w:pPr>
              <w:spacing w:after="0" w:line="240" w:lineRule="auto"/>
              <w:rPr>
                <w:rFonts w:ascii="Sylfaen" w:eastAsia="Times New Roman" w:hAnsi="Sylfaen" w:cs="Calibri"/>
                <w:color w:val="000000"/>
              </w:rPr>
            </w:pPr>
            <w:r w:rsidRPr="00E47486">
              <w:rPr>
                <w:rFonts w:ascii="Sylfaen" w:eastAsia="Times New Roman" w:hAnsi="Sylfaen" w:cs="Calibri"/>
                <w:color w:val="000000"/>
              </w:rPr>
              <w:t> </w:t>
            </w:r>
          </w:p>
        </w:tc>
        <w:tc>
          <w:tcPr>
            <w:tcW w:w="139" w:type="pct"/>
            <w:shd w:val="clear" w:color="000000" w:fill="FFFFFF"/>
            <w:noWrap/>
            <w:vAlign w:val="bottom"/>
            <w:hideMark/>
          </w:tcPr>
          <w:p w:rsidR="00E47486" w:rsidRPr="00E47486" w:rsidRDefault="00E47486" w:rsidP="00E47486">
            <w:pPr>
              <w:spacing w:after="0" w:line="240" w:lineRule="auto"/>
              <w:rPr>
                <w:rFonts w:ascii="Sylfaen" w:eastAsia="Times New Roman" w:hAnsi="Sylfaen" w:cs="Calibri"/>
                <w:color w:val="000000"/>
              </w:rPr>
            </w:pPr>
            <w:r w:rsidRPr="00E47486">
              <w:rPr>
                <w:rFonts w:ascii="Sylfaen" w:eastAsia="Times New Roman" w:hAnsi="Sylfaen" w:cs="Calibri"/>
                <w:color w:val="000000"/>
              </w:rPr>
              <w:t> </w:t>
            </w:r>
          </w:p>
        </w:tc>
        <w:tc>
          <w:tcPr>
            <w:tcW w:w="291" w:type="pct"/>
            <w:shd w:val="clear" w:color="000000" w:fill="FFFFFF"/>
            <w:noWrap/>
            <w:vAlign w:val="bottom"/>
            <w:hideMark/>
          </w:tcPr>
          <w:p w:rsidR="00E47486" w:rsidRPr="00E47486" w:rsidRDefault="00E47486" w:rsidP="00E47486">
            <w:pPr>
              <w:spacing w:after="0" w:line="240" w:lineRule="auto"/>
              <w:rPr>
                <w:rFonts w:ascii="Sylfaen" w:eastAsia="Times New Roman" w:hAnsi="Sylfaen" w:cs="Calibri"/>
                <w:color w:val="000000"/>
              </w:rPr>
            </w:pPr>
            <w:r w:rsidRPr="00E47486">
              <w:rPr>
                <w:rFonts w:ascii="Sylfaen" w:eastAsia="Times New Roman" w:hAnsi="Sylfaen" w:cs="Calibri"/>
                <w:color w:val="000000"/>
              </w:rPr>
              <w:t> </w:t>
            </w:r>
          </w:p>
        </w:tc>
        <w:tc>
          <w:tcPr>
            <w:tcW w:w="255" w:type="pct"/>
            <w:shd w:val="clear" w:color="000000" w:fill="FFFFFF"/>
            <w:noWrap/>
            <w:vAlign w:val="bottom"/>
            <w:hideMark/>
          </w:tcPr>
          <w:p w:rsidR="00E47486" w:rsidRPr="00E47486" w:rsidRDefault="00E47486" w:rsidP="00E47486">
            <w:pPr>
              <w:spacing w:after="0" w:line="240" w:lineRule="auto"/>
              <w:rPr>
                <w:rFonts w:ascii="Sylfaen" w:eastAsia="Times New Roman" w:hAnsi="Sylfaen" w:cs="Calibri"/>
                <w:color w:val="000000"/>
              </w:rPr>
            </w:pPr>
            <w:r w:rsidRPr="00E47486">
              <w:rPr>
                <w:rFonts w:ascii="Sylfaen" w:eastAsia="Times New Roman" w:hAnsi="Sylfaen" w:cs="Calibri"/>
                <w:color w:val="000000"/>
              </w:rPr>
              <w:t> </w:t>
            </w:r>
          </w:p>
        </w:tc>
        <w:tc>
          <w:tcPr>
            <w:tcW w:w="139" w:type="pct"/>
            <w:shd w:val="clear" w:color="000000" w:fill="FFFFFF"/>
            <w:noWrap/>
            <w:vAlign w:val="bottom"/>
            <w:hideMark/>
          </w:tcPr>
          <w:p w:rsidR="00E47486" w:rsidRPr="00E47486" w:rsidRDefault="00E47486" w:rsidP="00E47486">
            <w:pPr>
              <w:spacing w:after="0" w:line="240" w:lineRule="auto"/>
              <w:rPr>
                <w:rFonts w:ascii="Sylfaen" w:eastAsia="Times New Roman" w:hAnsi="Sylfaen" w:cs="Calibri"/>
                <w:color w:val="000000"/>
              </w:rPr>
            </w:pPr>
            <w:r w:rsidRPr="00E47486">
              <w:rPr>
                <w:rFonts w:ascii="Sylfaen" w:eastAsia="Times New Roman" w:hAnsi="Sylfaen" w:cs="Calibri"/>
                <w:color w:val="000000"/>
              </w:rPr>
              <w:t> </w:t>
            </w:r>
          </w:p>
        </w:tc>
        <w:tc>
          <w:tcPr>
            <w:tcW w:w="291" w:type="pct"/>
            <w:shd w:val="clear" w:color="000000" w:fill="FFFFFF"/>
            <w:noWrap/>
            <w:vAlign w:val="bottom"/>
            <w:hideMark/>
          </w:tcPr>
          <w:p w:rsidR="00E47486" w:rsidRPr="00E47486" w:rsidRDefault="00E47486" w:rsidP="00E47486">
            <w:pPr>
              <w:spacing w:after="0" w:line="240" w:lineRule="auto"/>
              <w:rPr>
                <w:rFonts w:ascii="Sylfaen" w:eastAsia="Times New Roman" w:hAnsi="Sylfaen" w:cs="Calibri"/>
                <w:color w:val="000000"/>
              </w:rPr>
            </w:pPr>
            <w:r w:rsidRPr="00E47486">
              <w:rPr>
                <w:rFonts w:ascii="Sylfaen" w:eastAsia="Times New Roman" w:hAnsi="Sylfaen" w:cs="Calibri"/>
                <w:color w:val="000000"/>
              </w:rPr>
              <w:t> </w:t>
            </w:r>
          </w:p>
        </w:tc>
        <w:tc>
          <w:tcPr>
            <w:tcW w:w="255" w:type="pct"/>
            <w:shd w:val="clear" w:color="000000" w:fill="FFFFFF"/>
            <w:noWrap/>
            <w:vAlign w:val="bottom"/>
            <w:hideMark/>
          </w:tcPr>
          <w:p w:rsidR="00E47486" w:rsidRPr="00E47486" w:rsidRDefault="00E47486" w:rsidP="00E47486">
            <w:pPr>
              <w:spacing w:after="0" w:line="240" w:lineRule="auto"/>
              <w:rPr>
                <w:rFonts w:ascii="Sylfaen" w:eastAsia="Times New Roman" w:hAnsi="Sylfaen" w:cs="Calibri"/>
                <w:color w:val="000000"/>
              </w:rPr>
            </w:pPr>
            <w:r w:rsidRPr="00E47486">
              <w:rPr>
                <w:rFonts w:ascii="Sylfaen" w:eastAsia="Times New Roman" w:hAnsi="Sylfaen" w:cs="Calibri"/>
                <w:color w:val="000000"/>
              </w:rPr>
              <w:t> </w:t>
            </w:r>
          </w:p>
        </w:tc>
        <w:tc>
          <w:tcPr>
            <w:tcW w:w="541" w:type="pct"/>
            <w:shd w:val="clear" w:color="000000" w:fill="FFFFFF"/>
            <w:noWrap/>
            <w:vAlign w:val="bottom"/>
            <w:hideMark/>
          </w:tcPr>
          <w:p w:rsidR="00E47486" w:rsidRPr="00E47486" w:rsidRDefault="00E47486" w:rsidP="00E47486">
            <w:pPr>
              <w:spacing w:after="0" w:line="240" w:lineRule="auto"/>
              <w:rPr>
                <w:rFonts w:ascii="Sylfaen" w:eastAsia="Times New Roman" w:hAnsi="Sylfaen" w:cs="Calibri"/>
                <w:color w:val="000000"/>
              </w:rPr>
            </w:pPr>
            <w:r w:rsidRPr="00E47486">
              <w:rPr>
                <w:rFonts w:ascii="Sylfaen" w:eastAsia="Times New Roman" w:hAnsi="Sylfaen" w:cs="Calibri"/>
                <w:color w:val="000000"/>
              </w:rPr>
              <w:t> </w:t>
            </w:r>
          </w:p>
        </w:tc>
        <w:tc>
          <w:tcPr>
            <w:tcW w:w="291" w:type="pct"/>
            <w:shd w:val="clear" w:color="000000" w:fill="FFFFFF"/>
            <w:noWrap/>
            <w:vAlign w:val="bottom"/>
            <w:hideMark/>
          </w:tcPr>
          <w:p w:rsidR="00E47486" w:rsidRPr="00E47486" w:rsidRDefault="00E47486" w:rsidP="00E47486">
            <w:pPr>
              <w:spacing w:after="0" w:line="240" w:lineRule="auto"/>
              <w:rPr>
                <w:rFonts w:ascii="Sylfaen" w:eastAsia="Times New Roman" w:hAnsi="Sylfaen" w:cs="Calibri"/>
                <w:color w:val="000000"/>
              </w:rPr>
            </w:pPr>
            <w:r w:rsidRPr="00E47486">
              <w:rPr>
                <w:rFonts w:ascii="Sylfaen" w:eastAsia="Times New Roman" w:hAnsi="Sylfaen" w:cs="Calibri"/>
                <w:color w:val="000000"/>
              </w:rPr>
              <w:t> </w:t>
            </w:r>
          </w:p>
        </w:tc>
        <w:tc>
          <w:tcPr>
            <w:tcW w:w="255" w:type="pct"/>
            <w:shd w:val="clear" w:color="000000" w:fill="FFFFFF"/>
            <w:noWrap/>
            <w:vAlign w:val="bottom"/>
            <w:hideMark/>
          </w:tcPr>
          <w:p w:rsidR="00E47486" w:rsidRPr="00E47486" w:rsidRDefault="00E47486" w:rsidP="00E47486">
            <w:pPr>
              <w:spacing w:after="0" w:line="240" w:lineRule="auto"/>
              <w:rPr>
                <w:rFonts w:ascii="Sylfaen" w:eastAsia="Times New Roman" w:hAnsi="Sylfaen" w:cs="Calibri"/>
                <w:color w:val="000000"/>
              </w:rPr>
            </w:pPr>
            <w:r w:rsidRPr="00E47486">
              <w:rPr>
                <w:rFonts w:ascii="Sylfaen" w:eastAsia="Times New Roman" w:hAnsi="Sylfaen" w:cs="Calibri"/>
                <w:color w:val="000000"/>
              </w:rPr>
              <w:t> </w:t>
            </w:r>
          </w:p>
        </w:tc>
        <w:tc>
          <w:tcPr>
            <w:tcW w:w="541" w:type="pct"/>
            <w:shd w:val="clear" w:color="000000" w:fill="FFFFFF"/>
            <w:noWrap/>
            <w:vAlign w:val="bottom"/>
            <w:hideMark/>
          </w:tcPr>
          <w:p w:rsidR="00E47486" w:rsidRPr="00E47486" w:rsidRDefault="00E47486" w:rsidP="00E47486">
            <w:pPr>
              <w:spacing w:after="0" w:line="240" w:lineRule="auto"/>
              <w:rPr>
                <w:rFonts w:ascii="Sylfaen" w:eastAsia="Times New Roman" w:hAnsi="Sylfaen" w:cs="Calibri"/>
                <w:color w:val="000000"/>
              </w:rPr>
            </w:pPr>
            <w:r w:rsidRPr="00E47486">
              <w:rPr>
                <w:rFonts w:ascii="Sylfaen" w:eastAsia="Times New Roman" w:hAnsi="Sylfaen" w:cs="Calibri"/>
                <w:color w:val="000000"/>
              </w:rPr>
              <w:t> </w:t>
            </w:r>
          </w:p>
        </w:tc>
        <w:tc>
          <w:tcPr>
            <w:tcW w:w="291" w:type="pct"/>
            <w:shd w:val="clear" w:color="000000" w:fill="FFFFFF"/>
            <w:noWrap/>
            <w:vAlign w:val="bottom"/>
            <w:hideMark/>
          </w:tcPr>
          <w:p w:rsidR="00E47486" w:rsidRPr="00E47486" w:rsidRDefault="00E47486" w:rsidP="00E47486">
            <w:pPr>
              <w:spacing w:after="0" w:line="240" w:lineRule="auto"/>
              <w:rPr>
                <w:rFonts w:ascii="Sylfaen" w:eastAsia="Times New Roman" w:hAnsi="Sylfaen" w:cs="Calibri"/>
                <w:color w:val="000000"/>
              </w:rPr>
            </w:pPr>
            <w:r w:rsidRPr="00E47486">
              <w:rPr>
                <w:rFonts w:ascii="Sylfaen" w:eastAsia="Times New Roman" w:hAnsi="Sylfaen" w:cs="Calibri"/>
                <w:color w:val="000000"/>
              </w:rPr>
              <w:t> </w:t>
            </w:r>
          </w:p>
        </w:tc>
        <w:tc>
          <w:tcPr>
            <w:tcW w:w="255" w:type="pct"/>
            <w:shd w:val="clear" w:color="000000" w:fill="FFFFFF"/>
            <w:noWrap/>
            <w:vAlign w:val="bottom"/>
            <w:hideMark/>
          </w:tcPr>
          <w:p w:rsidR="00E47486" w:rsidRPr="00E47486" w:rsidRDefault="00E47486" w:rsidP="00E47486">
            <w:pPr>
              <w:spacing w:after="0" w:line="240" w:lineRule="auto"/>
              <w:rPr>
                <w:rFonts w:ascii="Sylfaen" w:eastAsia="Times New Roman" w:hAnsi="Sylfaen" w:cs="Calibri"/>
                <w:color w:val="000000"/>
              </w:rPr>
            </w:pPr>
            <w:r w:rsidRPr="00E47486">
              <w:rPr>
                <w:rFonts w:ascii="Sylfaen" w:eastAsia="Times New Roman" w:hAnsi="Sylfaen" w:cs="Calibri"/>
                <w:color w:val="000000"/>
              </w:rPr>
              <w:t> </w:t>
            </w:r>
          </w:p>
        </w:tc>
        <w:tc>
          <w:tcPr>
            <w:tcW w:w="534" w:type="pct"/>
            <w:shd w:val="clear" w:color="000000" w:fill="FFFFFF"/>
            <w:noWrap/>
            <w:vAlign w:val="bottom"/>
            <w:hideMark/>
          </w:tcPr>
          <w:p w:rsidR="00E47486" w:rsidRPr="00E47486" w:rsidRDefault="00E47486" w:rsidP="00E47486">
            <w:pPr>
              <w:spacing w:after="0" w:line="240" w:lineRule="auto"/>
              <w:rPr>
                <w:rFonts w:ascii="Sylfaen" w:eastAsia="Times New Roman" w:hAnsi="Sylfaen" w:cs="Calibri"/>
                <w:color w:val="000000"/>
              </w:rPr>
            </w:pPr>
            <w:r w:rsidRPr="00E47486">
              <w:rPr>
                <w:rFonts w:ascii="Sylfaen" w:eastAsia="Times New Roman" w:hAnsi="Sylfaen" w:cs="Calibri"/>
                <w:color w:val="000000"/>
              </w:rPr>
              <w:t> </w:t>
            </w:r>
          </w:p>
        </w:tc>
        <w:tc>
          <w:tcPr>
            <w:tcW w:w="291" w:type="pct"/>
            <w:shd w:val="clear" w:color="000000" w:fill="FFFFFF"/>
            <w:noWrap/>
            <w:vAlign w:val="bottom"/>
            <w:hideMark/>
          </w:tcPr>
          <w:p w:rsidR="00E47486" w:rsidRPr="00E47486" w:rsidRDefault="00E47486" w:rsidP="00E47486">
            <w:pPr>
              <w:spacing w:after="0" w:line="240" w:lineRule="auto"/>
              <w:rPr>
                <w:rFonts w:ascii="Sylfaen" w:eastAsia="Times New Roman" w:hAnsi="Sylfaen" w:cs="Calibri"/>
                <w:color w:val="000000"/>
              </w:rPr>
            </w:pPr>
            <w:r w:rsidRPr="00E47486">
              <w:rPr>
                <w:rFonts w:ascii="Sylfaen" w:eastAsia="Times New Roman" w:hAnsi="Sylfaen" w:cs="Calibri"/>
                <w:color w:val="000000"/>
              </w:rPr>
              <w:t> </w:t>
            </w:r>
          </w:p>
        </w:tc>
        <w:tc>
          <w:tcPr>
            <w:tcW w:w="255" w:type="pct"/>
            <w:shd w:val="clear" w:color="000000" w:fill="FFFFFF"/>
            <w:noWrap/>
            <w:vAlign w:val="bottom"/>
            <w:hideMark/>
          </w:tcPr>
          <w:p w:rsidR="00E47486" w:rsidRPr="00E47486" w:rsidRDefault="00E47486" w:rsidP="00E47486">
            <w:pPr>
              <w:spacing w:after="0" w:line="240" w:lineRule="auto"/>
              <w:rPr>
                <w:rFonts w:ascii="Sylfaen" w:eastAsia="Times New Roman" w:hAnsi="Sylfaen" w:cs="Calibri"/>
                <w:color w:val="000000"/>
              </w:rPr>
            </w:pPr>
            <w:r w:rsidRPr="00E47486">
              <w:rPr>
                <w:rFonts w:ascii="Sylfaen" w:eastAsia="Times New Roman" w:hAnsi="Sylfaen" w:cs="Calibri"/>
                <w:color w:val="000000"/>
              </w:rPr>
              <w:t> </w:t>
            </w:r>
          </w:p>
        </w:tc>
      </w:tr>
      <w:tr w:rsidR="00E47486" w:rsidRPr="00E47486" w:rsidTr="00935659">
        <w:trPr>
          <w:trHeight w:val="315"/>
        </w:trPr>
        <w:tc>
          <w:tcPr>
            <w:tcW w:w="5000" w:type="pct"/>
            <w:gridSpan w:val="17"/>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ბორჯომის მუნიციპალიტეტის ბიუჯეტის 202</w:t>
            </w:r>
            <w:r w:rsidR="00BF41F6">
              <w:rPr>
                <w:rFonts w:ascii="Sylfaen" w:eastAsia="Times New Roman" w:hAnsi="Sylfaen" w:cs="Calibri"/>
                <w:b/>
                <w:bCs/>
                <w:color w:val="000000"/>
                <w:sz w:val="20"/>
                <w:szCs w:val="20"/>
                <w:lang w:val="ka-GE"/>
              </w:rPr>
              <w:t>4</w:t>
            </w:r>
            <w:r w:rsidRPr="00E47486">
              <w:rPr>
                <w:rFonts w:ascii="Sylfaen" w:eastAsia="Times New Roman" w:hAnsi="Sylfaen" w:cs="Calibri"/>
                <w:b/>
                <w:bCs/>
                <w:color w:val="000000"/>
                <w:sz w:val="20"/>
                <w:szCs w:val="20"/>
              </w:rPr>
              <w:t>-202</w:t>
            </w:r>
            <w:r w:rsidR="00BF41F6">
              <w:rPr>
                <w:rFonts w:ascii="Sylfaen" w:eastAsia="Times New Roman" w:hAnsi="Sylfaen" w:cs="Calibri"/>
                <w:b/>
                <w:bCs/>
                <w:color w:val="000000"/>
                <w:sz w:val="20"/>
                <w:szCs w:val="20"/>
                <w:lang w:val="ka-GE"/>
              </w:rPr>
              <w:t>7</w:t>
            </w:r>
            <w:r w:rsidRPr="00E47486">
              <w:rPr>
                <w:rFonts w:ascii="Sylfaen" w:eastAsia="Times New Roman" w:hAnsi="Sylfaen" w:cs="Calibri"/>
                <w:b/>
                <w:bCs/>
                <w:color w:val="000000"/>
                <w:sz w:val="20"/>
                <w:szCs w:val="20"/>
              </w:rPr>
              <w:t>წლების ღონიძიებების ხარჯთაღრიცხვა</w:t>
            </w:r>
          </w:p>
        </w:tc>
      </w:tr>
      <w:tr w:rsidR="00E47486" w:rsidRPr="00E47486" w:rsidTr="00935659">
        <w:trPr>
          <w:trHeight w:val="315"/>
        </w:trPr>
        <w:tc>
          <w:tcPr>
            <w:tcW w:w="74" w:type="pct"/>
            <w:vMerge w:val="restart"/>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w:t>
            </w:r>
          </w:p>
        </w:tc>
        <w:tc>
          <w:tcPr>
            <w:tcW w:w="301" w:type="pct"/>
            <w:vMerge w:val="restart"/>
            <w:shd w:val="clear" w:color="000000" w:fill="FFFFFF"/>
            <w:noWrap/>
            <w:vAlign w:val="center"/>
            <w:hideMark/>
          </w:tcPr>
          <w:p w:rsidR="00E47486" w:rsidRPr="00E47486" w:rsidRDefault="00E47486" w:rsidP="00E47486">
            <w:pPr>
              <w:spacing w:after="0" w:line="240" w:lineRule="auto"/>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 </w:t>
            </w:r>
          </w:p>
        </w:tc>
        <w:tc>
          <w:tcPr>
            <w:tcW w:w="685" w:type="pct"/>
            <w:gridSpan w:val="3"/>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ჯამი</w:t>
            </w:r>
          </w:p>
        </w:tc>
        <w:tc>
          <w:tcPr>
            <w:tcW w:w="685" w:type="pct"/>
            <w:gridSpan w:val="3"/>
            <w:shd w:val="clear" w:color="000000" w:fill="FFFFFF"/>
            <w:noWrap/>
            <w:vAlign w:val="center"/>
            <w:hideMark/>
          </w:tcPr>
          <w:p w:rsidR="00E47486" w:rsidRPr="00BF41F6" w:rsidRDefault="00E47486" w:rsidP="00E47486">
            <w:pPr>
              <w:spacing w:after="0" w:line="240" w:lineRule="auto"/>
              <w:jc w:val="center"/>
              <w:rPr>
                <w:rFonts w:ascii="Sylfaen" w:eastAsia="Times New Roman" w:hAnsi="Sylfaen" w:cs="Calibri"/>
                <w:b/>
                <w:bCs/>
                <w:color w:val="000000"/>
                <w:sz w:val="20"/>
                <w:szCs w:val="20"/>
                <w:lang w:val="ka-GE"/>
              </w:rPr>
            </w:pPr>
            <w:r w:rsidRPr="00E47486">
              <w:rPr>
                <w:rFonts w:ascii="Sylfaen" w:eastAsia="Times New Roman" w:hAnsi="Sylfaen" w:cs="Calibri"/>
                <w:b/>
                <w:bCs/>
                <w:color w:val="000000"/>
                <w:sz w:val="20"/>
                <w:szCs w:val="20"/>
              </w:rPr>
              <w:t>202</w:t>
            </w:r>
            <w:r w:rsidR="00BF41F6">
              <w:rPr>
                <w:rFonts w:ascii="Sylfaen" w:eastAsia="Times New Roman" w:hAnsi="Sylfaen" w:cs="Calibri"/>
                <w:b/>
                <w:bCs/>
                <w:color w:val="000000"/>
                <w:sz w:val="20"/>
                <w:szCs w:val="20"/>
                <w:lang w:val="ka-GE"/>
              </w:rPr>
              <w:t>4</w:t>
            </w:r>
          </w:p>
        </w:tc>
        <w:tc>
          <w:tcPr>
            <w:tcW w:w="1087" w:type="pct"/>
            <w:gridSpan w:val="3"/>
            <w:shd w:val="clear" w:color="000000" w:fill="FFFFFF"/>
            <w:noWrap/>
            <w:vAlign w:val="center"/>
            <w:hideMark/>
          </w:tcPr>
          <w:p w:rsidR="00E47486" w:rsidRPr="00BF41F6" w:rsidRDefault="00E47486" w:rsidP="00E47486">
            <w:pPr>
              <w:spacing w:after="0" w:line="240" w:lineRule="auto"/>
              <w:jc w:val="center"/>
              <w:rPr>
                <w:rFonts w:ascii="Sylfaen" w:eastAsia="Times New Roman" w:hAnsi="Sylfaen" w:cs="Calibri"/>
                <w:b/>
                <w:bCs/>
                <w:color w:val="000000"/>
                <w:sz w:val="20"/>
                <w:szCs w:val="20"/>
                <w:lang w:val="ka-GE"/>
              </w:rPr>
            </w:pPr>
            <w:r w:rsidRPr="00E47486">
              <w:rPr>
                <w:rFonts w:ascii="Sylfaen" w:eastAsia="Times New Roman" w:hAnsi="Sylfaen" w:cs="Calibri"/>
                <w:b/>
                <w:bCs/>
                <w:color w:val="000000"/>
                <w:sz w:val="20"/>
                <w:szCs w:val="20"/>
              </w:rPr>
              <w:t>202</w:t>
            </w:r>
            <w:r w:rsidR="00BF41F6">
              <w:rPr>
                <w:rFonts w:ascii="Sylfaen" w:eastAsia="Times New Roman" w:hAnsi="Sylfaen" w:cs="Calibri"/>
                <w:b/>
                <w:bCs/>
                <w:color w:val="000000"/>
                <w:sz w:val="20"/>
                <w:szCs w:val="20"/>
                <w:lang w:val="ka-GE"/>
              </w:rPr>
              <w:t>5</w:t>
            </w:r>
          </w:p>
        </w:tc>
        <w:tc>
          <w:tcPr>
            <w:tcW w:w="1087" w:type="pct"/>
            <w:gridSpan w:val="3"/>
            <w:shd w:val="clear" w:color="000000" w:fill="FFFFFF"/>
            <w:noWrap/>
            <w:vAlign w:val="center"/>
            <w:hideMark/>
          </w:tcPr>
          <w:p w:rsidR="00E47486" w:rsidRPr="00BF41F6" w:rsidRDefault="00E47486" w:rsidP="00E47486">
            <w:pPr>
              <w:spacing w:after="0" w:line="240" w:lineRule="auto"/>
              <w:jc w:val="center"/>
              <w:rPr>
                <w:rFonts w:ascii="Sylfaen" w:eastAsia="Times New Roman" w:hAnsi="Sylfaen" w:cs="Calibri"/>
                <w:b/>
                <w:bCs/>
                <w:color w:val="000000"/>
                <w:sz w:val="20"/>
                <w:szCs w:val="20"/>
                <w:lang w:val="ka-GE"/>
              </w:rPr>
            </w:pPr>
            <w:r w:rsidRPr="00E47486">
              <w:rPr>
                <w:rFonts w:ascii="Sylfaen" w:eastAsia="Times New Roman" w:hAnsi="Sylfaen" w:cs="Calibri"/>
                <w:b/>
                <w:bCs/>
                <w:color w:val="000000"/>
                <w:sz w:val="20"/>
                <w:szCs w:val="20"/>
              </w:rPr>
              <w:t>202</w:t>
            </w:r>
            <w:r w:rsidR="00BF41F6">
              <w:rPr>
                <w:rFonts w:ascii="Sylfaen" w:eastAsia="Times New Roman" w:hAnsi="Sylfaen" w:cs="Calibri"/>
                <w:b/>
                <w:bCs/>
                <w:color w:val="000000"/>
                <w:sz w:val="20"/>
                <w:szCs w:val="20"/>
                <w:lang w:val="ka-GE"/>
              </w:rPr>
              <w:t>6</w:t>
            </w:r>
          </w:p>
        </w:tc>
        <w:tc>
          <w:tcPr>
            <w:tcW w:w="1080" w:type="pct"/>
            <w:gridSpan w:val="3"/>
            <w:shd w:val="clear" w:color="000000" w:fill="FFFFFF"/>
            <w:noWrap/>
            <w:vAlign w:val="center"/>
            <w:hideMark/>
          </w:tcPr>
          <w:p w:rsidR="00E47486" w:rsidRPr="00BF41F6" w:rsidRDefault="00E47486" w:rsidP="00E47486">
            <w:pPr>
              <w:spacing w:after="0" w:line="240" w:lineRule="auto"/>
              <w:jc w:val="center"/>
              <w:rPr>
                <w:rFonts w:ascii="Sylfaen" w:eastAsia="Times New Roman" w:hAnsi="Sylfaen" w:cs="Calibri"/>
                <w:b/>
                <w:bCs/>
                <w:color w:val="000000"/>
                <w:sz w:val="20"/>
                <w:szCs w:val="20"/>
                <w:lang w:val="ka-GE"/>
              </w:rPr>
            </w:pPr>
            <w:r w:rsidRPr="00E47486">
              <w:rPr>
                <w:rFonts w:ascii="Sylfaen" w:eastAsia="Times New Roman" w:hAnsi="Sylfaen" w:cs="Calibri"/>
                <w:b/>
                <w:bCs/>
                <w:color w:val="000000"/>
                <w:sz w:val="20"/>
                <w:szCs w:val="20"/>
              </w:rPr>
              <w:t>202</w:t>
            </w:r>
            <w:r w:rsidR="00BF41F6">
              <w:rPr>
                <w:rFonts w:ascii="Sylfaen" w:eastAsia="Times New Roman" w:hAnsi="Sylfaen" w:cs="Calibri"/>
                <w:b/>
                <w:bCs/>
                <w:color w:val="000000"/>
                <w:sz w:val="20"/>
                <w:szCs w:val="20"/>
                <w:lang w:val="ka-GE"/>
              </w:rPr>
              <w:t>7</w:t>
            </w:r>
          </w:p>
        </w:tc>
      </w:tr>
      <w:tr w:rsidR="00E47486" w:rsidRPr="00E47486" w:rsidTr="00935659">
        <w:trPr>
          <w:trHeight w:val="315"/>
        </w:trPr>
        <w:tc>
          <w:tcPr>
            <w:tcW w:w="74" w:type="pct"/>
            <w:vMerge/>
            <w:vAlign w:val="center"/>
            <w:hideMark/>
          </w:tcPr>
          <w:p w:rsidR="00E47486" w:rsidRPr="00E47486" w:rsidRDefault="00E47486" w:rsidP="00E47486">
            <w:pPr>
              <w:spacing w:after="0" w:line="240" w:lineRule="auto"/>
              <w:rPr>
                <w:rFonts w:ascii="Sylfaen" w:eastAsia="Times New Roman" w:hAnsi="Sylfaen" w:cs="Calibri"/>
                <w:b/>
                <w:bCs/>
                <w:color w:val="000000"/>
                <w:sz w:val="20"/>
                <w:szCs w:val="20"/>
              </w:rPr>
            </w:pPr>
          </w:p>
        </w:tc>
        <w:tc>
          <w:tcPr>
            <w:tcW w:w="301" w:type="pct"/>
            <w:vMerge/>
            <w:vAlign w:val="center"/>
            <w:hideMark/>
          </w:tcPr>
          <w:p w:rsidR="00E47486" w:rsidRPr="00E47486" w:rsidRDefault="00E47486" w:rsidP="00E47486">
            <w:pPr>
              <w:spacing w:after="0" w:line="240" w:lineRule="auto"/>
              <w:rPr>
                <w:rFonts w:ascii="Sylfaen" w:eastAsia="Times New Roman" w:hAnsi="Sylfaen" w:cs="Calibri"/>
                <w:b/>
                <w:bCs/>
                <w:color w:val="000000"/>
                <w:sz w:val="20"/>
                <w:szCs w:val="20"/>
              </w:rPr>
            </w:pPr>
          </w:p>
        </w:tc>
        <w:tc>
          <w:tcPr>
            <w:tcW w:w="685" w:type="pct"/>
            <w:gridSpan w:val="3"/>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ზღვრული მოცულობის ფარგლებში</w:t>
            </w:r>
          </w:p>
        </w:tc>
        <w:tc>
          <w:tcPr>
            <w:tcW w:w="685" w:type="pct"/>
            <w:gridSpan w:val="3"/>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ზღვრული მოცულობის ფარგლებში</w:t>
            </w:r>
          </w:p>
        </w:tc>
        <w:tc>
          <w:tcPr>
            <w:tcW w:w="1087" w:type="pct"/>
            <w:gridSpan w:val="3"/>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ზღვრული მოცულობის ფარგლებში</w:t>
            </w:r>
          </w:p>
        </w:tc>
        <w:tc>
          <w:tcPr>
            <w:tcW w:w="1087" w:type="pct"/>
            <w:gridSpan w:val="3"/>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ზღვრული მოცულობის ფარგლებში</w:t>
            </w:r>
          </w:p>
        </w:tc>
        <w:tc>
          <w:tcPr>
            <w:tcW w:w="1080" w:type="pct"/>
            <w:gridSpan w:val="3"/>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ზღვრული მოცულობის ფარგლებში</w:t>
            </w:r>
          </w:p>
        </w:tc>
      </w:tr>
      <w:tr w:rsidR="00E47486" w:rsidRPr="00E47486" w:rsidTr="00935659">
        <w:trPr>
          <w:trHeight w:val="1215"/>
        </w:trPr>
        <w:tc>
          <w:tcPr>
            <w:tcW w:w="74" w:type="pct"/>
            <w:vMerge/>
            <w:vAlign w:val="center"/>
            <w:hideMark/>
          </w:tcPr>
          <w:p w:rsidR="00E47486" w:rsidRPr="00E47486" w:rsidRDefault="00E47486" w:rsidP="00E47486">
            <w:pPr>
              <w:spacing w:after="0" w:line="240" w:lineRule="auto"/>
              <w:rPr>
                <w:rFonts w:ascii="Sylfaen" w:eastAsia="Times New Roman" w:hAnsi="Sylfaen" w:cs="Calibri"/>
                <w:b/>
                <w:bCs/>
                <w:color w:val="000000"/>
                <w:sz w:val="20"/>
                <w:szCs w:val="20"/>
              </w:rPr>
            </w:pPr>
          </w:p>
        </w:tc>
        <w:tc>
          <w:tcPr>
            <w:tcW w:w="301" w:type="pct"/>
            <w:vMerge/>
            <w:vAlign w:val="center"/>
            <w:hideMark/>
          </w:tcPr>
          <w:p w:rsidR="00E47486" w:rsidRPr="00E47486" w:rsidRDefault="00E47486" w:rsidP="00E47486">
            <w:pPr>
              <w:spacing w:after="0" w:line="240" w:lineRule="auto"/>
              <w:rPr>
                <w:rFonts w:ascii="Sylfaen" w:eastAsia="Times New Roman" w:hAnsi="Sylfaen" w:cs="Calibri"/>
                <w:b/>
                <w:bCs/>
                <w:color w:val="000000"/>
                <w:sz w:val="20"/>
                <w:szCs w:val="20"/>
              </w:rPr>
            </w:pPr>
          </w:p>
        </w:tc>
        <w:tc>
          <w:tcPr>
            <w:tcW w:w="139" w:type="pct"/>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სულ</w:t>
            </w:r>
          </w:p>
        </w:tc>
        <w:tc>
          <w:tcPr>
            <w:tcW w:w="291" w:type="pct"/>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ადგილობრივი ბიუჯეტით</w:t>
            </w:r>
          </w:p>
        </w:tc>
        <w:tc>
          <w:tcPr>
            <w:tcW w:w="255" w:type="pct"/>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სახელმწიფო ბიუჯეტით</w:t>
            </w:r>
          </w:p>
        </w:tc>
        <w:tc>
          <w:tcPr>
            <w:tcW w:w="139" w:type="pct"/>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სულ</w:t>
            </w:r>
          </w:p>
        </w:tc>
        <w:tc>
          <w:tcPr>
            <w:tcW w:w="291" w:type="pct"/>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ადგილობრივი ბიუჯეტით</w:t>
            </w:r>
          </w:p>
        </w:tc>
        <w:tc>
          <w:tcPr>
            <w:tcW w:w="255" w:type="pct"/>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სახელმწიფო ბიუჯეტით</w:t>
            </w:r>
          </w:p>
        </w:tc>
        <w:tc>
          <w:tcPr>
            <w:tcW w:w="541" w:type="pct"/>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სულ</w:t>
            </w:r>
          </w:p>
        </w:tc>
        <w:tc>
          <w:tcPr>
            <w:tcW w:w="291" w:type="pct"/>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ადგილობრივი ბიუჯეტით</w:t>
            </w:r>
          </w:p>
        </w:tc>
        <w:tc>
          <w:tcPr>
            <w:tcW w:w="255" w:type="pct"/>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სახელმწიფო ბიუჯეტით</w:t>
            </w:r>
          </w:p>
        </w:tc>
        <w:tc>
          <w:tcPr>
            <w:tcW w:w="541" w:type="pct"/>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სულ</w:t>
            </w:r>
          </w:p>
        </w:tc>
        <w:tc>
          <w:tcPr>
            <w:tcW w:w="291" w:type="pct"/>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ადგილობრივი ბიუჯეტით</w:t>
            </w:r>
          </w:p>
        </w:tc>
        <w:tc>
          <w:tcPr>
            <w:tcW w:w="255" w:type="pct"/>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სახელმწიფო ბიუჯეტით</w:t>
            </w:r>
          </w:p>
        </w:tc>
        <w:tc>
          <w:tcPr>
            <w:tcW w:w="534" w:type="pct"/>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სულ</w:t>
            </w:r>
          </w:p>
        </w:tc>
        <w:tc>
          <w:tcPr>
            <w:tcW w:w="291" w:type="pct"/>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ადგილობრივი ბიუჯეტით</w:t>
            </w:r>
          </w:p>
        </w:tc>
        <w:tc>
          <w:tcPr>
            <w:tcW w:w="255" w:type="pct"/>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b/>
                <w:bCs/>
                <w:color w:val="000000"/>
                <w:sz w:val="20"/>
                <w:szCs w:val="20"/>
              </w:rPr>
            </w:pPr>
            <w:r w:rsidRPr="00E47486">
              <w:rPr>
                <w:rFonts w:ascii="Sylfaen" w:eastAsia="Times New Roman" w:hAnsi="Sylfaen" w:cs="Calibri"/>
                <w:b/>
                <w:bCs/>
                <w:color w:val="000000"/>
                <w:sz w:val="20"/>
                <w:szCs w:val="20"/>
              </w:rPr>
              <w:t>სახელმწიფო ბიუჯეტით</w:t>
            </w:r>
          </w:p>
        </w:tc>
      </w:tr>
      <w:tr w:rsidR="00E47486" w:rsidRPr="00E47486" w:rsidTr="00935659">
        <w:trPr>
          <w:trHeight w:val="898"/>
        </w:trPr>
        <w:tc>
          <w:tcPr>
            <w:tcW w:w="74" w:type="pct"/>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20"/>
                <w:szCs w:val="20"/>
              </w:rPr>
            </w:pPr>
            <w:r w:rsidRPr="00E47486">
              <w:rPr>
                <w:rFonts w:ascii="Sylfaen" w:eastAsia="Times New Roman" w:hAnsi="Sylfaen" w:cs="Calibri"/>
                <w:color w:val="000000"/>
                <w:sz w:val="20"/>
                <w:szCs w:val="20"/>
              </w:rPr>
              <w:t>1</w:t>
            </w:r>
          </w:p>
        </w:tc>
        <w:tc>
          <w:tcPr>
            <w:tcW w:w="301" w:type="pct"/>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color w:val="222222"/>
                <w:sz w:val="20"/>
                <w:szCs w:val="20"/>
              </w:rPr>
            </w:pPr>
            <w:r w:rsidRPr="00E47486">
              <w:rPr>
                <w:rFonts w:ascii="Sylfaen" w:eastAsia="Times New Roman" w:hAnsi="Sylfaen" w:cs="Calibri"/>
                <w:color w:val="222222"/>
                <w:sz w:val="20"/>
                <w:szCs w:val="20"/>
              </w:rPr>
              <w:t>სანიაღვრე და სარწყავი არხების გაწმენდა, კეთილმოწყობა და რეაბილიტაცია</w:t>
            </w:r>
          </w:p>
        </w:tc>
        <w:tc>
          <w:tcPr>
            <w:tcW w:w="139" w:type="pct"/>
            <w:shd w:val="clear" w:color="000000" w:fill="FFFFFF"/>
            <w:noWrap/>
            <w:vAlign w:val="center"/>
            <w:hideMark/>
          </w:tcPr>
          <w:p w:rsidR="00E47486" w:rsidRPr="00E47486" w:rsidRDefault="00BF41F6" w:rsidP="00E47486">
            <w:pPr>
              <w:spacing w:after="0" w:line="240" w:lineRule="auto"/>
              <w:jc w:val="center"/>
              <w:rPr>
                <w:rFonts w:ascii="Sylfaen" w:eastAsia="Times New Roman" w:hAnsi="Sylfaen" w:cs="Calibri"/>
                <w:color w:val="000000"/>
                <w:sz w:val="18"/>
                <w:szCs w:val="18"/>
              </w:rPr>
            </w:pPr>
            <w:r>
              <w:rPr>
                <w:rFonts w:ascii="Sylfaen" w:eastAsia="Times New Roman" w:hAnsi="Sylfaen" w:cs="Calibri"/>
                <w:color w:val="000000"/>
                <w:sz w:val="18"/>
                <w:szCs w:val="18"/>
                <w:lang w:val="ka-GE"/>
              </w:rPr>
              <w:t>200</w:t>
            </w:r>
            <w:r w:rsidR="00E47486" w:rsidRPr="00E47486">
              <w:rPr>
                <w:rFonts w:ascii="Sylfaen" w:eastAsia="Times New Roman" w:hAnsi="Sylfaen" w:cs="Calibri"/>
                <w:color w:val="000000"/>
                <w:sz w:val="18"/>
                <w:szCs w:val="18"/>
              </w:rPr>
              <w:t>000</w:t>
            </w:r>
          </w:p>
        </w:tc>
        <w:tc>
          <w:tcPr>
            <w:tcW w:w="291" w:type="pct"/>
            <w:shd w:val="clear" w:color="000000" w:fill="FFFFFF"/>
            <w:noWrap/>
            <w:vAlign w:val="center"/>
            <w:hideMark/>
          </w:tcPr>
          <w:p w:rsidR="00E47486" w:rsidRPr="00E47486" w:rsidRDefault="00BF41F6" w:rsidP="00E47486">
            <w:pPr>
              <w:spacing w:after="0" w:line="240" w:lineRule="auto"/>
              <w:jc w:val="center"/>
              <w:rPr>
                <w:rFonts w:ascii="Sylfaen" w:eastAsia="Times New Roman" w:hAnsi="Sylfaen" w:cs="Calibri"/>
                <w:color w:val="000000"/>
                <w:sz w:val="18"/>
                <w:szCs w:val="18"/>
              </w:rPr>
            </w:pPr>
            <w:r>
              <w:rPr>
                <w:rFonts w:ascii="Sylfaen" w:eastAsia="Times New Roman" w:hAnsi="Sylfaen" w:cs="Calibri"/>
                <w:color w:val="000000"/>
                <w:sz w:val="18"/>
                <w:szCs w:val="18"/>
                <w:lang w:val="ka-GE"/>
              </w:rPr>
              <w:t>200</w:t>
            </w:r>
            <w:r w:rsidR="00E47486" w:rsidRPr="00E47486">
              <w:rPr>
                <w:rFonts w:ascii="Sylfaen" w:eastAsia="Times New Roman" w:hAnsi="Sylfaen" w:cs="Calibri"/>
                <w:color w:val="000000"/>
                <w:sz w:val="18"/>
                <w:szCs w:val="18"/>
              </w:rPr>
              <w:t>000</w:t>
            </w:r>
          </w:p>
        </w:tc>
        <w:tc>
          <w:tcPr>
            <w:tcW w:w="255" w:type="pct"/>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0</w:t>
            </w:r>
          </w:p>
        </w:tc>
        <w:tc>
          <w:tcPr>
            <w:tcW w:w="139" w:type="pct"/>
            <w:shd w:val="clear" w:color="000000" w:fill="FFFFFF"/>
            <w:noWrap/>
            <w:vAlign w:val="center"/>
            <w:hideMark/>
          </w:tcPr>
          <w:p w:rsidR="00E47486" w:rsidRPr="00E47486" w:rsidRDefault="00BF41F6" w:rsidP="00E47486">
            <w:pPr>
              <w:spacing w:after="0" w:line="240" w:lineRule="auto"/>
              <w:jc w:val="center"/>
              <w:rPr>
                <w:rFonts w:ascii="Sylfaen" w:eastAsia="Times New Roman" w:hAnsi="Sylfaen" w:cs="Calibri"/>
                <w:color w:val="000000"/>
                <w:sz w:val="18"/>
                <w:szCs w:val="18"/>
              </w:rPr>
            </w:pPr>
            <w:r>
              <w:rPr>
                <w:rFonts w:ascii="Sylfaen" w:eastAsia="Times New Roman" w:hAnsi="Sylfaen" w:cs="Calibri"/>
                <w:color w:val="000000"/>
                <w:sz w:val="18"/>
                <w:szCs w:val="18"/>
                <w:lang w:val="ka-GE"/>
              </w:rPr>
              <w:t>200</w:t>
            </w:r>
            <w:r w:rsidR="00E47486" w:rsidRPr="00E47486">
              <w:rPr>
                <w:rFonts w:ascii="Sylfaen" w:eastAsia="Times New Roman" w:hAnsi="Sylfaen" w:cs="Calibri"/>
                <w:color w:val="000000"/>
                <w:sz w:val="18"/>
                <w:szCs w:val="18"/>
              </w:rPr>
              <w:t>000</w:t>
            </w:r>
          </w:p>
        </w:tc>
        <w:tc>
          <w:tcPr>
            <w:tcW w:w="291" w:type="pct"/>
            <w:shd w:val="clear" w:color="000000" w:fill="FFFFFF"/>
            <w:vAlign w:val="center"/>
            <w:hideMark/>
          </w:tcPr>
          <w:p w:rsidR="00E47486" w:rsidRPr="00E47486" w:rsidRDefault="00BF41F6" w:rsidP="00E47486">
            <w:pPr>
              <w:spacing w:after="0" w:line="240" w:lineRule="auto"/>
              <w:jc w:val="center"/>
              <w:rPr>
                <w:rFonts w:ascii="Sylfaen" w:eastAsia="Times New Roman" w:hAnsi="Sylfaen" w:cs="Calibri"/>
                <w:color w:val="000000"/>
                <w:sz w:val="18"/>
                <w:szCs w:val="18"/>
              </w:rPr>
            </w:pPr>
            <w:r>
              <w:rPr>
                <w:rFonts w:ascii="Sylfaen" w:eastAsia="Times New Roman" w:hAnsi="Sylfaen" w:cs="Calibri"/>
                <w:color w:val="000000"/>
                <w:sz w:val="18"/>
                <w:szCs w:val="18"/>
                <w:lang w:val="ka-GE"/>
              </w:rPr>
              <w:t>200</w:t>
            </w:r>
            <w:r w:rsidR="00E47486" w:rsidRPr="00E47486">
              <w:rPr>
                <w:rFonts w:ascii="Sylfaen" w:eastAsia="Times New Roman" w:hAnsi="Sylfaen" w:cs="Calibri"/>
                <w:color w:val="000000"/>
                <w:sz w:val="18"/>
                <w:szCs w:val="18"/>
              </w:rPr>
              <w:t>000</w:t>
            </w:r>
          </w:p>
        </w:tc>
        <w:tc>
          <w:tcPr>
            <w:tcW w:w="255" w:type="pct"/>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0</w:t>
            </w:r>
          </w:p>
        </w:tc>
        <w:tc>
          <w:tcPr>
            <w:tcW w:w="541" w:type="pct"/>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0.0</w:t>
            </w:r>
          </w:p>
        </w:tc>
        <w:tc>
          <w:tcPr>
            <w:tcW w:w="291" w:type="pct"/>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0</w:t>
            </w:r>
          </w:p>
        </w:tc>
        <w:tc>
          <w:tcPr>
            <w:tcW w:w="255" w:type="pct"/>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0</w:t>
            </w:r>
          </w:p>
        </w:tc>
        <w:tc>
          <w:tcPr>
            <w:tcW w:w="541" w:type="pct"/>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0.0</w:t>
            </w:r>
          </w:p>
        </w:tc>
        <w:tc>
          <w:tcPr>
            <w:tcW w:w="291" w:type="pct"/>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0</w:t>
            </w:r>
          </w:p>
        </w:tc>
        <w:tc>
          <w:tcPr>
            <w:tcW w:w="255" w:type="pct"/>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0</w:t>
            </w:r>
          </w:p>
        </w:tc>
        <w:tc>
          <w:tcPr>
            <w:tcW w:w="534" w:type="pct"/>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0.0</w:t>
            </w:r>
          </w:p>
        </w:tc>
        <w:tc>
          <w:tcPr>
            <w:tcW w:w="291" w:type="pct"/>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0</w:t>
            </w:r>
          </w:p>
        </w:tc>
        <w:tc>
          <w:tcPr>
            <w:tcW w:w="255" w:type="pct"/>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0</w:t>
            </w:r>
          </w:p>
        </w:tc>
      </w:tr>
      <w:tr w:rsidR="00E47486" w:rsidRPr="00E47486" w:rsidTr="00935659">
        <w:trPr>
          <w:trHeight w:val="1438"/>
        </w:trPr>
        <w:tc>
          <w:tcPr>
            <w:tcW w:w="74" w:type="pct"/>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20"/>
                <w:szCs w:val="20"/>
              </w:rPr>
            </w:pPr>
            <w:r w:rsidRPr="00E47486">
              <w:rPr>
                <w:rFonts w:ascii="Sylfaen" w:eastAsia="Times New Roman" w:hAnsi="Sylfaen" w:cs="Calibri"/>
                <w:color w:val="000000"/>
                <w:sz w:val="20"/>
                <w:szCs w:val="20"/>
              </w:rPr>
              <w:t>2</w:t>
            </w:r>
          </w:p>
        </w:tc>
        <w:tc>
          <w:tcPr>
            <w:tcW w:w="301" w:type="pct"/>
            <w:shd w:val="clear" w:color="000000" w:fill="FFFFFF"/>
            <w:vAlign w:val="center"/>
            <w:hideMark/>
          </w:tcPr>
          <w:p w:rsidR="00E47486" w:rsidRPr="00E47486" w:rsidRDefault="00E47486" w:rsidP="00E47486">
            <w:pPr>
              <w:spacing w:after="0" w:line="240" w:lineRule="auto"/>
              <w:jc w:val="center"/>
              <w:rPr>
                <w:rFonts w:ascii="Sylfaen" w:eastAsia="Times New Roman" w:hAnsi="Sylfaen" w:cs="Calibri"/>
                <w:color w:val="000000"/>
                <w:sz w:val="20"/>
                <w:szCs w:val="20"/>
              </w:rPr>
            </w:pPr>
            <w:r w:rsidRPr="00E47486">
              <w:rPr>
                <w:rFonts w:ascii="Sylfaen" w:eastAsia="Times New Roman" w:hAnsi="Sylfaen" w:cs="Calibri"/>
                <w:color w:val="000000"/>
                <w:sz w:val="20"/>
                <w:szCs w:val="20"/>
              </w:rPr>
              <w:t>ქუჩების გამწვანება და სკვერების კეთილმოწყობა</w:t>
            </w:r>
          </w:p>
        </w:tc>
        <w:tc>
          <w:tcPr>
            <w:tcW w:w="139" w:type="pct"/>
            <w:shd w:val="clear" w:color="000000" w:fill="FFFFFF"/>
            <w:noWrap/>
            <w:vAlign w:val="center"/>
            <w:hideMark/>
          </w:tcPr>
          <w:p w:rsidR="00E47486" w:rsidRPr="00E47486" w:rsidRDefault="00BF41F6" w:rsidP="00E47486">
            <w:pPr>
              <w:spacing w:after="0" w:line="240" w:lineRule="auto"/>
              <w:jc w:val="center"/>
              <w:rPr>
                <w:rFonts w:ascii="Sylfaen" w:eastAsia="Times New Roman" w:hAnsi="Sylfaen" w:cs="Calibri"/>
                <w:color w:val="000000"/>
                <w:sz w:val="18"/>
                <w:szCs w:val="18"/>
              </w:rPr>
            </w:pPr>
            <w:r>
              <w:rPr>
                <w:rFonts w:ascii="Sylfaen" w:eastAsia="Times New Roman" w:hAnsi="Sylfaen" w:cs="Calibri"/>
                <w:color w:val="000000"/>
                <w:sz w:val="18"/>
                <w:szCs w:val="18"/>
                <w:lang w:val="ka-GE"/>
              </w:rPr>
              <w:t>5</w:t>
            </w:r>
            <w:r w:rsidR="00E47486" w:rsidRPr="00E47486">
              <w:rPr>
                <w:rFonts w:ascii="Sylfaen" w:eastAsia="Times New Roman" w:hAnsi="Sylfaen" w:cs="Calibri"/>
                <w:color w:val="000000"/>
                <w:sz w:val="18"/>
                <w:szCs w:val="18"/>
              </w:rPr>
              <w:t>00000</w:t>
            </w:r>
          </w:p>
        </w:tc>
        <w:tc>
          <w:tcPr>
            <w:tcW w:w="291" w:type="pct"/>
            <w:shd w:val="clear" w:color="000000" w:fill="FFFFFF"/>
            <w:noWrap/>
            <w:vAlign w:val="center"/>
            <w:hideMark/>
          </w:tcPr>
          <w:p w:rsidR="00E47486" w:rsidRPr="00E47486" w:rsidRDefault="00BF41F6" w:rsidP="00E47486">
            <w:pPr>
              <w:spacing w:after="0" w:line="240" w:lineRule="auto"/>
              <w:jc w:val="center"/>
              <w:rPr>
                <w:rFonts w:ascii="Sylfaen" w:eastAsia="Times New Roman" w:hAnsi="Sylfaen" w:cs="Calibri"/>
                <w:color w:val="000000"/>
                <w:sz w:val="18"/>
                <w:szCs w:val="18"/>
              </w:rPr>
            </w:pPr>
            <w:r>
              <w:rPr>
                <w:rFonts w:ascii="Sylfaen" w:eastAsia="Times New Roman" w:hAnsi="Sylfaen" w:cs="Calibri"/>
                <w:color w:val="000000"/>
                <w:sz w:val="18"/>
                <w:szCs w:val="18"/>
                <w:lang w:val="ka-GE"/>
              </w:rPr>
              <w:t>5</w:t>
            </w:r>
            <w:r w:rsidR="00E47486" w:rsidRPr="00E47486">
              <w:rPr>
                <w:rFonts w:ascii="Sylfaen" w:eastAsia="Times New Roman" w:hAnsi="Sylfaen" w:cs="Calibri"/>
                <w:color w:val="000000"/>
                <w:sz w:val="18"/>
                <w:szCs w:val="18"/>
              </w:rPr>
              <w:t>00000</w:t>
            </w:r>
          </w:p>
        </w:tc>
        <w:tc>
          <w:tcPr>
            <w:tcW w:w="255" w:type="pct"/>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0</w:t>
            </w:r>
          </w:p>
        </w:tc>
        <w:tc>
          <w:tcPr>
            <w:tcW w:w="139" w:type="pct"/>
            <w:shd w:val="clear" w:color="000000" w:fill="FFFFFF"/>
            <w:noWrap/>
            <w:vAlign w:val="center"/>
            <w:hideMark/>
          </w:tcPr>
          <w:p w:rsidR="00E47486" w:rsidRPr="00E47486" w:rsidRDefault="00BF41F6" w:rsidP="00E47486">
            <w:pPr>
              <w:spacing w:after="0" w:line="240" w:lineRule="auto"/>
              <w:jc w:val="center"/>
              <w:rPr>
                <w:rFonts w:ascii="Sylfaen" w:eastAsia="Times New Roman" w:hAnsi="Sylfaen" w:cs="Calibri"/>
                <w:color w:val="000000"/>
                <w:sz w:val="18"/>
                <w:szCs w:val="18"/>
              </w:rPr>
            </w:pPr>
            <w:r>
              <w:rPr>
                <w:rFonts w:ascii="Sylfaen" w:eastAsia="Times New Roman" w:hAnsi="Sylfaen" w:cs="Calibri"/>
                <w:color w:val="000000"/>
                <w:sz w:val="18"/>
                <w:szCs w:val="18"/>
                <w:lang w:val="ka-GE"/>
              </w:rPr>
              <w:t>5</w:t>
            </w:r>
            <w:r w:rsidR="00E47486" w:rsidRPr="00E47486">
              <w:rPr>
                <w:rFonts w:ascii="Sylfaen" w:eastAsia="Times New Roman" w:hAnsi="Sylfaen" w:cs="Calibri"/>
                <w:color w:val="000000"/>
                <w:sz w:val="18"/>
                <w:szCs w:val="18"/>
              </w:rPr>
              <w:t>00000</w:t>
            </w:r>
          </w:p>
        </w:tc>
        <w:tc>
          <w:tcPr>
            <w:tcW w:w="291" w:type="pct"/>
            <w:shd w:val="clear" w:color="000000" w:fill="FFFFFF"/>
            <w:noWrap/>
            <w:vAlign w:val="center"/>
            <w:hideMark/>
          </w:tcPr>
          <w:p w:rsidR="00E47486" w:rsidRPr="00E47486" w:rsidRDefault="00BF41F6" w:rsidP="00E47486">
            <w:pPr>
              <w:spacing w:after="0" w:line="240" w:lineRule="auto"/>
              <w:jc w:val="center"/>
              <w:rPr>
                <w:rFonts w:ascii="Sylfaen" w:eastAsia="Times New Roman" w:hAnsi="Sylfaen" w:cs="Calibri"/>
                <w:color w:val="000000"/>
                <w:sz w:val="18"/>
                <w:szCs w:val="18"/>
              </w:rPr>
            </w:pPr>
            <w:r>
              <w:rPr>
                <w:rFonts w:ascii="Sylfaen" w:eastAsia="Times New Roman" w:hAnsi="Sylfaen" w:cs="Calibri"/>
                <w:color w:val="000000"/>
                <w:sz w:val="18"/>
                <w:szCs w:val="18"/>
                <w:lang w:val="ka-GE"/>
              </w:rPr>
              <w:t>5</w:t>
            </w:r>
            <w:r w:rsidR="00E47486" w:rsidRPr="00E47486">
              <w:rPr>
                <w:rFonts w:ascii="Sylfaen" w:eastAsia="Times New Roman" w:hAnsi="Sylfaen" w:cs="Calibri"/>
                <w:color w:val="000000"/>
                <w:sz w:val="18"/>
                <w:szCs w:val="18"/>
              </w:rPr>
              <w:t>00000</w:t>
            </w:r>
          </w:p>
        </w:tc>
        <w:tc>
          <w:tcPr>
            <w:tcW w:w="255" w:type="pct"/>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0</w:t>
            </w:r>
          </w:p>
        </w:tc>
        <w:tc>
          <w:tcPr>
            <w:tcW w:w="541" w:type="pct"/>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0.0</w:t>
            </w:r>
          </w:p>
        </w:tc>
        <w:tc>
          <w:tcPr>
            <w:tcW w:w="291" w:type="pct"/>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0</w:t>
            </w:r>
          </w:p>
        </w:tc>
        <w:tc>
          <w:tcPr>
            <w:tcW w:w="255" w:type="pct"/>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0</w:t>
            </w:r>
          </w:p>
        </w:tc>
        <w:tc>
          <w:tcPr>
            <w:tcW w:w="541" w:type="pct"/>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0.0</w:t>
            </w:r>
          </w:p>
        </w:tc>
        <w:tc>
          <w:tcPr>
            <w:tcW w:w="291" w:type="pct"/>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0</w:t>
            </w:r>
          </w:p>
        </w:tc>
        <w:tc>
          <w:tcPr>
            <w:tcW w:w="255" w:type="pct"/>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0</w:t>
            </w:r>
          </w:p>
        </w:tc>
        <w:tc>
          <w:tcPr>
            <w:tcW w:w="534" w:type="pct"/>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0.0</w:t>
            </w:r>
          </w:p>
        </w:tc>
        <w:tc>
          <w:tcPr>
            <w:tcW w:w="291" w:type="pct"/>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0</w:t>
            </w:r>
          </w:p>
        </w:tc>
        <w:tc>
          <w:tcPr>
            <w:tcW w:w="255" w:type="pct"/>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color w:val="000000"/>
                <w:sz w:val="18"/>
                <w:szCs w:val="18"/>
              </w:rPr>
            </w:pPr>
            <w:r w:rsidRPr="00E47486">
              <w:rPr>
                <w:rFonts w:ascii="Sylfaen" w:eastAsia="Times New Roman" w:hAnsi="Sylfaen" w:cs="Calibri"/>
                <w:color w:val="000000"/>
                <w:sz w:val="18"/>
                <w:szCs w:val="18"/>
              </w:rPr>
              <w:t>0</w:t>
            </w:r>
          </w:p>
        </w:tc>
      </w:tr>
      <w:tr w:rsidR="00E47486" w:rsidRPr="00E47486" w:rsidTr="00935659">
        <w:trPr>
          <w:trHeight w:val="315"/>
        </w:trPr>
        <w:tc>
          <w:tcPr>
            <w:tcW w:w="74" w:type="pct"/>
            <w:shd w:val="clear" w:color="000000" w:fill="FFFFFF"/>
            <w:noWrap/>
            <w:vAlign w:val="center"/>
            <w:hideMark/>
          </w:tcPr>
          <w:p w:rsidR="00E47486" w:rsidRPr="00E47486" w:rsidRDefault="00E47486" w:rsidP="00E47486">
            <w:pPr>
              <w:spacing w:after="0" w:line="240" w:lineRule="auto"/>
              <w:rPr>
                <w:rFonts w:ascii="Sylfaen" w:eastAsia="Times New Roman" w:hAnsi="Sylfaen" w:cs="Calibri"/>
                <w:color w:val="000000"/>
                <w:sz w:val="12"/>
                <w:szCs w:val="12"/>
              </w:rPr>
            </w:pPr>
            <w:r w:rsidRPr="00E47486">
              <w:rPr>
                <w:rFonts w:ascii="Sylfaen" w:eastAsia="Times New Roman" w:hAnsi="Sylfaen" w:cs="Calibri"/>
                <w:color w:val="000000"/>
                <w:sz w:val="12"/>
                <w:szCs w:val="12"/>
              </w:rPr>
              <w:lastRenderedPageBreak/>
              <w:t> </w:t>
            </w:r>
          </w:p>
        </w:tc>
        <w:tc>
          <w:tcPr>
            <w:tcW w:w="301" w:type="pct"/>
            <w:shd w:val="clear" w:color="000000" w:fill="FFFFFF"/>
            <w:noWrap/>
            <w:vAlign w:val="center"/>
            <w:hideMark/>
          </w:tcPr>
          <w:p w:rsidR="00E47486" w:rsidRPr="00E47486" w:rsidRDefault="00E47486" w:rsidP="00E47486">
            <w:pPr>
              <w:spacing w:after="0" w:line="240" w:lineRule="auto"/>
              <w:rPr>
                <w:rFonts w:ascii="Sylfaen" w:eastAsia="Times New Roman" w:hAnsi="Sylfaen" w:cs="Calibri"/>
                <w:color w:val="000000"/>
                <w:sz w:val="12"/>
                <w:szCs w:val="12"/>
              </w:rPr>
            </w:pPr>
            <w:r w:rsidRPr="00E47486">
              <w:rPr>
                <w:rFonts w:ascii="Sylfaen" w:eastAsia="Times New Roman" w:hAnsi="Sylfaen" w:cs="Calibri"/>
                <w:color w:val="000000"/>
                <w:sz w:val="12"/>
                <w:szCs w:val="12"/>
              </w:rPr>
              <w:t> </w:t>
            </w:r>
          </w:p>
        </w:tc>
        <w:tc>
          <w:tcPr>
            <w:tcW w:w="139" w:type="pct"/>
            <w:shd w:val="clear" w:color="000000" w:fill="FFFFFF"/>
            <w:noWrap/>
            <w:vAlign w:val="center"/>
            <w:hideMark/>
          </w:tcPr>
          <w:p w:rsidR="00E47486" w:rsidRPr="00E47486" w:rsidRDefault="00BF41F6" w:rsidP="00E47486">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lang w:val="ka-GE"/>
              </w:rPr>
              <w:t>700</w:t>
            </w:r>
            <w:r w:rsidR="00E47486" w:rsidRPr="00E47486">
              <w:rPr>
                <w:rFonts w:ascii="Sylfaen" w:eastAsia="Times New Roman" w:hAnsi="Sylfaen" w:cs="Calibri"/>
                <w:b/>
                <w:bCs/>
                <w:color w:val="000000"/>
                <w:sz w:val="18"/>
                <w:szCs w:val="18"/>
              </w:rPr>
              <w:t>000</w:t>
            </w:r>
          </w:p>
        </w:tc>
        <w:tc>
          <w:tcPr>
            <w:tcW w:w="291" w:type="pct"/>
            <w:shd w:val="clear" w:color="000000" w:fill="FFFFFF"/>
            <w:noWrap/>
            <w:vAlign w:val="center"/>
            <w:hideMark/>
          </w:tcPr>
          <w:p w:rsidR="00E47486" w:rsidRPr="00E47486" w:rsidRDefault="00BF41F6" w:rsidP="00E47486">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lang w:val="ka-GE"/>
              </w:rPr>
              <w:t>700</w:t>
            </w:r>
            <w:r w:rsidR="00E47486" w:rsidRPr="00E47486">
              <w:rPr>
                <w:rFonts w:ascii="Sylfaen" w:eastAsia="Times New Roman" w:hAnsi="Sylfaen" w:cs="Calibri"/>
                <w:b/>
                <w:bCs/>
                <w:color w:val="000000"/>
                <w:sz w:val="18"/>
                <w:szCs w:val="18"/>
              </w:rPr>
              <w:t>000</w:t>
            </w:r>
          </w:p>
        </w:tc>
        <w:tc>
          <w:tcPr>
            <w:tcW w:w="255" w:type="pct"/>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b/>
                <w:bCs/>
                <w:color w:val="000000"/>
                <w:sz w:val="18"/>
                <w:szCs w:val="18"/>
              </w:rPr>
            </w:pPr>
            <w:r w:rsidRPr="00E47486">
              <w:rPr>
                <w:rFonts w:ascii="Sylfaen" w:eastAsia="Times New Roman" w:hAnsi="Sylfaen" w:cs="Calibri"/>
                <w:b/>
                <w:bCs/>
                <w:color w:val="000000"/>
                <w:sz w:val="18"/>
                <w:szCs w:val="18"/>
              </w:rPr>
              <w:t>0</w:t>
            </w:r>
          </w:p>
        </w:tc>
        <w:tc>
          <w:tcPr>
            <w:tcW w:w="139" w:type="pct"/>
            <w:shd w:val="clear" w:color="000000" w:fill="FFFFFF"/>
            <w:noWrap/>
            <w:vAlign w:val="center"/>
            <w:hideMark/>
          </w:tcPr>
          <w:p w:rsidR="00E47486" w:rsidRPr="00E47486" w:rsidRDefault="00BF41F6" w:rsidP="00E47486">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lang w:val="ka-GE"/>
              </w:rPr>
              <w:t>700</w:t>
            </w:r>
            <w:r w:rsidR="00E47486" w:rsidRPr="00E47486">
              <w:rPr>
                <w:rFonts w:ascii="Sylfaen" w:eastAsia="Times New Roman" w:hAnsi="Sylfaen" w:cs="Calibri"/>
                <w:b/>
                <w:bCs/>
                <w:color w:val="000000"/>
                <w:sz w:val="18"/>
                <w:szCs w:val="18"/>
              </w:rPr>
              <w:t>000</w:t>
            </w:r>
          </w:p>
        </w:tc>
        <w:tc>
          <w:tcPr>
            <w:tcW w:w="291" w:type="pct"/>
            <w:shd w:val="clear" w:color="000000" w:fill="FFFFFF"/>
            <w:noWrap/>
            <w:vAlign w:val="center"/>
            <w:hideMark/>
          </w:tcPr>
          <w:p w:rsidR="00E47486" w:rsidRPr="00E47486" w:rsidRDefault="00BF41F6" w:rsidP="00E47486">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lang w:val="ka-GE"/>
              </w:rPr>
              <w:t>700</w:t>
            </w:r>
            <w:r w:rsidR="00E47486" w:rsidRPr="00E47486">
              <w:rPr>
                <w:rFonts w:ascii="Sylfaen" w:eastAsia="Times New Roman" w:hAnsi="Sylfaen" w:cs="Calibri"/>
                <w:b/>
                <w:bCs/>
                <w:color w:val="000000"/>
                <w:sz w:val="18"/>
                <w:szCs w:val="18"/>
              </w:rPr>
              <w:t>000</w:t>
            </w:r>
          </w:p>
        </w:tc>
        <w:tc>
          <w:tcPr>
            <w:tcW w:w="255" w:type="pct"/>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b/>
                <w:bCs/>
                <w:color w:val="000000"/>
                <w:sz w:val="18"/>
                <w:szCs w:val="18"/>
              </w:rPr>
            </w:pPr>
            <w:r w:rsidRPr="00E47486">
              <w:rPr>
                <w:rFonts w:ascii="Sylfaen" w:eastAsia="Times New Roman" w:hAnsi="Sylfaen" w:cs="Calibri"/>
                <w:b/>
                <w:bCs/>
                <w:color w:val="000000"/>
                <w:sz w:val="18"/>
                <w:szCs w:val="18"/>
              </w:rPr>
              <w:t> </w:t>
            </w:r>
          </w:p>
        </w:tc>
        <w:tc>
          <w:tcPr>
            <w:tcW w:w="541" w:type="pct"/>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b/>
                <w:bCs/>
                <w:color w:val="000000"/>
                <w:sz w:val="18"/>
                <w:szCs w:val="18"/>
              </w:rPr>
            </w:pPr>
            <w:r w:rsidRPr="00E47486">
              <w:rPr>
                <w:rFonts w:ascii="Sylfaen" w:eastAsia="Times New Roman" w:hAnsi="Sylfaen" w:cs="Calibri"/>
                <w:b/>
                <w:bCs/>
                <w:color w:val="000000"/>
                <w:sz w:val="18"/>
                <w:szCs w:val="18"/>
              </w:rPr>
              <w:t> </w:t>
            </w:r>
          </w:p>
        </w:tc>
        <w:tc>
          <w:tcPr>
            <w:tcW w:w="291" w:type="pct"/>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b/>
                <w:bCs/>
                <w:color w:val="000000"/>
                <w:sz w:val="18"/>
                <w:szCs w:val="18"/>
              </w:rPr>
            </w:pPr>
            <w:r w:rsidRPr="00E47486">
              <w:rPr>
                <w:rFonts w:ascii="Sylfaen" w:eastAsia="Times New Roman" w:hAnsi="Sylfaen" w:cs="Calibri"/>
                <w:b/>
                <w:bCs/>
                <w:color w:val="000000"/>
                <w:sz w:val="18"/>
                <w:szCs w:val="18"/>
              </w:rPr>
              <w:t> </w:t>
            </w:r>
          </w:p>
        </w:tc>
        <w:tc>
          <w:tcPr>
            <w:tcW w:w="255" w:type="pct"/>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b/>
                <w:bCs/>
                <w:color w:val="000000"/>
                <w:sz w:val="18"/>
                <w:szCs w:val="18"/>
              </w:rPr>
            </w:pPr>
            <w:r w:rsidRPr="00E47486">
              <w:rPr>
                <w:rFonts w:ascii="Sylfaen" w:eastAsia="Times New Roman" w:hAnsi="Sylfaen" w:cs="Calibri"/>
                <w:b/>
                <w:bCs/>
                <w:color w:val="000000"/>
                <w:sz w:val="18"/>
                <w:szCs w:val="18"/>
              </w:rPr>
              <w:t> </w:t>
            </w:r>
          </w:p>
        </w:tc>
        <w:tc>
          <w:tcPr>
            <w:tcW w:w="541" w:type="pct"/>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b/>
                <w:bCs/>
                <w:color w:val="000000"/>
                <w:sz w:val="18"/>
                <w:szCs w:val="18"/>
              </w:rPr>
            </w:pPr>
            <w:r w:rsidRPr="00E47486">
              <w:rPr>
                <w:rFonts w:ascii="Sylfaen" w:eastAsia="Times New Roman" w:hAnsi="Sylfaen" w:cs="Calibri"/>
                <w:b/>
                <w:bCs/>
                <w:color w:val="000000"/>
                <w:sz w:val="18"/>
                <w:szCs w:val="18"/>
              </w:rPr>
              <w:t> </w:t>
            </w:r>
          </w:p>
        </w:tc>
        <w:tc>
          <w:tcPr>
            <w:tcW w:w="291" w:type="pct"/>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b/>
                <w:bCs/>
                <w:color w:val="000000"/>
                <w:sz w:val="18"/>
                <w:szCs w:val="18"/>
              </w:rPr>
            </w:pPr>
            <w:r w:rsidRPr="00E47486">
              <w:rPr>
                <w:rFonts w:ascii="Sylfaen" w:eastAsia="Times New Roman" w:hAnsi="Sylfaen" w:cs="Calibri"/>
                <w:b/>
                <w:bCs/>
                <w:color w:val="000000"/>
                <w:sz w:val="18"/>
                <w:szCs w:val="18"/>
              </w:rPr>
              <w:t> </w:t>
            </w:r>
          </w:p>
        </w:tc>
        <w:tc>
          <w:tcPr>
            <w:tcW w:w="255" w:type="pct"/>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b/>
                <w:bCs/>
                <w:color w:val="000000"/>
                <w:sz w:val="18"/>
                <w:szCs w:val="18"/>
              </w:rPr>
            </w:pPr>
            <w:r w:rsidRPr="00E47486">
              <w:rPr>
                <w:rFonts w:ascii="Sylfaen" w:eastAsia="Times New Roman" w:hAnsi="Sylfaen" w:cs="Calibri"/>
                <w:b/>
                <w:bCs/>
                <w:color w:val="000000"/>
                <w:sz w:val="18"/>
                <w:szCs w:val="18"/>
              </w:rPr>
              <w:t> </w:t>
            </w:r>
          </w:p>
        </w:tc>
        <w:tc>
          <w:tcPr>
            <w:tcW w:w="534" w:type="pct"/>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b/>
                <w:bCs/>
                <w:color w:val="000000"/>
                <w:sz w:val="18"/>
                <w:szCs w:val="18"/>
              </w:rPr>
            </w:pPr>
            <w:r w:rsidRPr="00E47486">
              <w:rPr>
                <w:rFonts w:ascii="Sylfaen" w:eastAsia="Times New Roman" w:hAnsi="Sylfaen" w:cs="Calibri"/>
                <w:b/>
                <w:bCs/>
                <w:color w:val="000000"/>
                <w:sz w:val="18"/>
                <w:szCs w:val="18"/>
              </w:rPr>
              <w:t> </w:t>
            </w:r>
          </w:p>
        </w:tc>
        <w:tc>
          <w:tcPr>
            <w:tcW w:w="291" w:type="pct"/>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b/>
                <w:bCs/>
                <w:color w:val="000000"/>
                <w:sz w:val="18"/>
                <w:szCs w:val="18"/>
              </w:rPr>
            </w:pPr>
            <w:r w:rsidRPr="00E47486">
              <w:rPr>
                <w:rFonts w:ascii="Sylfaen" w:eastAsia="Times New Roman" w:hAnsi="Sylfaen" w:cs="Calibri"/>
                <w:b/>
                <w:bCs/>
                <w:color w:val="000000"/>
                <w:sz w:val="18"/>
                <w:szCs w:val="18"/>
              </w:rPr>
              <w:t> </w:t>
            </w:r>
          </w:p>
        </w:tc>
        <w:tc>
          <w:tcPr>
            <w:tcW w:w="255" w:type="pct"/>
            <w:shd w:val="clear" w:color="000000" w:fill="FFFFFF"/>
            <w:noWrap/>
            <w:vAlign w:val="center"/>
            <w:hideMark/>
          </w:tcPr>
          <w:p w:rsidR="00E47486" w:rsidRPr="00E47486" w:rsidRDefault="00E47486" w:rsidP="00E47486">
            <w:pPr>
              <w:spacing w:after="0" w:line="240" w:lineRule="auto"/>
              <w:jc w:val="center"/>
              <w:rPr>
                <w:rFonts w:ascii="Sylfaen" w:eastAsia="Times New Roman" w:hAnsi="Sylfaen" w:cs="Calibri"/>
                <w:b/>
                <w:bCs/>
                <w:color w:val="000000"/>
                <w:sz w:val="18"/>
                <w:szCs w:val="18"/>
              </w:rPr>
            </w:pPr>
            <w:r w:rsidRPr="00E47486">
              <w:rPr>
                <w:rFonts w:ascii="Sylfaen" w:eastAsia="Times New Roman" w:hAnsi="Sylfaen" w:cs="Calibri"/>
                <w:b/>
                <w:bCs/>
                <w:color w:val="000000"/>
                <w:sz w:val="18"/>
                <w:szCs w:val="18"/>
              </w:rPr>
              <w:t> </w:t>
            </w:r>
          </w:p>
        </w:tc>
      </w:tr>
    </w:tbl>
    <w:p w:rsidR="00E47486" w:rsidRDefault="00E47486" w:rsidP="00E47486">
      <w:pPr>
        <w:rPr>
          <w:rFonts w:ascii="Sylfaen" w:hAnsi="Sylfaen"/>
          <w:b/>
          <w:sz w:val="28"/>
          <w:lang w:val="ka-GE"/>
        </w:rPr>
      </w:pPr>
    </w:p>
    <w:p w:rsidR="00E47486" w:rsidRDefault="00E47486" w:rsidP="00E47486">
      <w:pPr>
        <w:rPr>
          <w:rFonts w:ascii="Sylfaen" w:hAnsi="Sylfaen"/>
          <w:b/>
          <w:sz w:val="28"/>
          <w:lang w:val="ka-GE"/>
        </w:rPr>
      </w:pPr>
    </w:p>
    <w:p w:rsidR="00E47486" w:rsidRDefault="00E47486" w:rsidP="00E47486">
      <w:pPr>
        <w:rPr>
          <w:rFonts w:ascii="Sylfaen" w:hAnsi="Sylfaen"/>
          <w:b/>
          <w:sz w:val="28"/>
          <w:lang w:val="ka-GE"/>
        </w:rPr>
      </w:pPr>
      <w:r>
        <w:rPr>
          <w:rFonts w:ascii="Sylfaen" w:hAnsi="Sylfaen"/>
          <w:b/>
          <w:sz w:val="28"/>
          <w:lang w:val="ka-GE"/>
        </w:rPr>
        <w:t>ბიუჯეტი</w:t>
      </w:r>
    </w:p>
    <w:p w:rsidR="00047B8C" w:rsidRDefault="00047B8C" w:rsidP="00E47486">
      <w:pPr>
        <w:rPr>
          <w:rFonts w:ascii="Sylfaen" w:hAnsi="Sylfaen"/>
          <w:b/>
          <w:sz w:val="28"/>
          <w:lang w:val="ka-GE"/>
        </w:rPr>
      </w:pPr>
      <w:r>
        <w:rPr>
          <w:rFonts w:ascii="Sylfaen" w:hAnsi="Sylfaen"/>
          <w:b/>
          <w:sz w:val="28"/>
          <w:lang w:val="ka-GE"/>
        </w:rPr>
        <w:t>კეთილმოწყობის ღონისძიებები</w:t>
      </w:r>
    </w:p>
    <w:tbl>
      <w:tblPr>
        <w:tblW w:w="5000" w:type="pct"/>
        <w:tblLook w:val="04A0" w:firstRow="1" w:lastRow="0" w:firstColumn="1" w:lastColumn="0" w:noHBand="0" w:noVBand="1"/>
      </w:tblPr>
      <w:tblGrid>
        <w:gridCol w:w="1329"/>
        <w:gridCol w:w="5035"/>
        <w:gridCol w:w="1774"/>
        <w:gridCol w:w="1774"/>
        <w:gridCol w:w="1520"/>
        <w:gridCol w:w="1518"/>
      </w:tblGrid>
      <w:tr w:rsidR="00BF41F6" w:rsidRPr="00BF41F6" w:rsidTr="00BF41F6">
        <w:trPr>
          <w:trHeight w:val="450"/>
        </w:trPr>
        <w:tc>
          <w:tcPr>
            <w:tcW w:w="5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F41F6" w:rsidRPr="00BF41F6" w:rsidRDefault="00BF41F6" w:rsidP="00BF41F6">
            <w:pPr>
              <w:spacing w:after="0" w:line="240" w:lineRule="auto"/>
              <w:jc w:val="center"/>
              <w:rPr>
                <w:rFonts w:ascii="Sylfaen" w:eastAsia="Times New Roman" w:hAnsi="Sylfaen" w:cs="Arial CYR"/>
                <w:b/>
                <w:bCs/>
                <w:sz w:val="16"/>
                <w:szCs w:val="16"/>
                <w:lang w:val="ka-GE" w:eastAsia="ka-GE"/>
              </w:rPr>
            </w:pPr>
            <w:r w:rsidRPr="00BF41F6">
              <w:rPr>
                <w:rFonts w:ascii="Sylfaen" w:eastAsia="Times New Roman" w:hAnsi="Sylfaen" w:cs="Arial CYR"/>
                <w:b/>
                <w:bCs/>
                <w:sz w:val="16"/>
                <w:szCs w:val="16"/>
                <w:lang w:val="ka-GE" w:eastAsia="ka-GE"/>
              </w:rPr>
              <w:t xml:space="preserve">02 05 </w:t>
            </w:r>
          </w:p>
        </w:tc>
        <w:tc>
          <w:tcPr>
            <w:tcW w:w="1944" w:type="pct"/>
            <w:tcBorders>
              <w:top w:val="single" w:sz="4" w:space="0" w:color="auto"/>
              <w:left w:val="nil"/>
              <w:bottom w:val="single" w:sz="4" w:space="0" w:color="auto"/>
              <w:right w:val="single" w:sz="4" w:space="0" w:color="auto"/>
            </w:tcBorders>
            <w:shd w:val="clear" w:color="000000" w:fill="FFFFFF"/>
            <w:vAlign w:val="center"/>
            <w:hideMark/>
          </w:tcPr>
          <w:p w:rsidR="00BF41F6" w:rsidRPr="00BF41F6" w:rsidRDefault="00BF41F6" w:rsidP="00BF41F6">
            <w:pPr>
              <w:spacing w:after="0" w:line="240" w:lineRule="auto"/>
              <w:rPr>
                <w:rFonts w:ascii="Sylfaen" w:eastAsia="Times New Roman" w:hAnsi="Sylfaen" w:cs="Arial CYR"/>
                <w:b/>
                <w:bCs/>
                <w:sz w:val="16"/>
                <w:szCs w:val="16"/>
                <w:lang w:val="ka-GE" w:eastAsia="ka-GE"/>
              </w:rPr>
            </w:pPr>
            <w:r w:rsidRPr="00BF41F6">
              <w:rPr>
                <w:rFonts w:ascii="Sylfaen" w:eastAsia="Times New Roman" w:hAnsi="Sylfaen" w:cs="Arial CYR"/>
                <w:b/>
                <w:bCs/>
                <w:sz w:val="16"/>
                <w:szCs w:val="16"/>
                <w:lang w:val="ka-GE" w:eastAsia="ka-GE"/>
              </w:rPr>
              <w:t xml:space="preserve">   კეთილმოწყობის ღონისძიებები </w:t>
            </w:r>
          </w:p>
        </w:tc>
        <w:tc>
          <w:tcPr>
            <w:tcW w:w="685" w:type="pct"/>
            <w:tcBorders>
              <w:top w:val="single" w:sz="4" w:space="0" w:color="auto"/>
              <w:left w:val="nil"/>
              <w:bottom w:val="single" w:sz="4" w:space="0" w:color="auto"/>
              <w:right w:val="single" w:sz="4" w:space="0" w:color="auto"/>
            </w:tcBorders>
            <w:shd w:val="clear" w:color="000000" w:fill="FFFFFF"/>
            <w:vAlign w:val="center"/>
            <w:hideMark/>
          </w:tcPr>
          <w:p w:rsidR="00BF41F6" w:rsidRPr="00BF41F6" w:rsidRDefault="00BF41F6" w:rsidP="00BF41F6">
            <w:pPr>
              <w:spacing w:after="0" w:line="240" w:lineRule="auto"/>
              <w:jc w:val="center"/>
              <w:rPr>
                <w:rFonts w:ascii="Sylfaen" w:eastAsia="Times New Roman" w:hAnsi="Sylfaen" w:cs="Arial CYR"/>
                <w:b/>
                <w:bCs/>
                <w:sz w:val="16"/>
                <w:szCs w:val="16"/>
                <w:lang w:val="ka-GE" w:eastAsia="ka-GE"/>
              </w:rPr>
            </w:pPr>
            <w:r w:rsidRPr="00BF41F6">
              <w:rPr>
                <w:rFonts w:ascii="Sylfaen" w:eastAsia="Times New Roman" w:hAnsi="Sylfaen" w:cs="Arial CYR"/>
                <w:b/>
                <w:bCs/>
                <w:sz w:val="16"/>
                <w:szCs w:val="16"/>
                <w:lang w:val="ka-GE" w:eastAsia="ka-GE"/>
              </w:rPr>
              <w:t xml:space="preserve">      949,2   </w:t>
            </w:r>
          </w:p>
        </w:tc>
        <w:tc>
          <w:tcPr>
            <w:tcW w:w="685" w:type="pct"/>
            <w:tcBorders>
              <w:top w:val="single" w:sz="4" w:space="0" w:color="auto"/>
              <w:left w:val="nil"/>
              <w:bottom w:val="single" w:sz="4" w:space="0" w:color="auto"/>
              <w:right w:val="single" w:sz="4" w:space="0" w:color="auto"/>
            </w:tcBorders>
            <w:shd w:val="clear" w:color="000000" w:fill="FFFFFF"/>
            <w:vAlign w:val="center"/>
            <w:hideMark/>
          </w:tcPr>
          <w:p w:rsidR="00BF41F6" w:rsidRPr="00BF41F6" w:rsidRDefault="00BF41F6" w:rsidP="00BF41F6">
            <w:pPr>
              <w:spacing w:after="0" w:line="240" w:lineRule="auto"/>
              <w:jc w:val="center"/>
              <w:rPr>
                <w:rFonts w:ascii="Sylfaen" w:eastAsia="Times New Roman" w:hAnsi="Sylfaen" w:cs="Arial CYR"/>
                <w:b/>
                <w:bCs/>
                <w:sz w:val="16"/>
                <w:szCs w:val="16"/>
                <w:lang w:val="ka-GE" w:eastAsia="ka-GE"/>
              </w:rPr>
            </w:pPr>
            <w:r w:rsidRPr="00BF41F6">
              <w:rPr>
                <w:rFonts w:ascii="Sylfaen" w:eastAsia="Times New Roman" w:hAnsi="Sylfaen" w:cs="Arial CYR"/>
                <w:b/>
                <w:bCs/>
                <w:sz w:val="16"/>
                <w:szCs w:val="16"/>
                <w:lang w:val="ka-GE" w:eastAsia="ka-GE"/>
              </w:rPr>
              <w:t xml:space="preserve">      957,9   </w:t>
            </w:r>
          </w:p>
        </w:tc>
        <w:tc>
          <w:tcPr>
            <w:tcW w:w="587" w:type="pct"/>
            <w:tcBorders>
              <w:top w:val="single" w:sz="4" w:space="0" w:color="auto"/>
              <w:left w:val="nil"/>
              <w:bottom w:val="single" w:sz="4" w:space="0" w:color="auto"/>
              <w:right w:val="single" w:sz="4" w:space="0" w:color="auto"/>
            </w:tcBorders>
            <w:shd w:val="clear" w:color="000000" w:fill="FFFFFF"/>
            <w:vAlign w:val="center"/>
            <w:hideMark/>
          </w:tcPr>
          <w:p w:rsidR="00BF41F6" w:rsidRPr="00BF41F6" w:rsidRDefault="00BF41F6" w:rsidP="00BF41F6">
            <w:pPr>
              <w:spacing w:after="0" w:line="240" w:lineRule="auto"/>
              <w:jc w:val="center"/>
              <w:rPr>
                <w:rFonts w:ascii="Sylfaen" w:eastAsia="Times New Roman" w:hAnsi="Sylfaen" w:cs="Arial CYR"/>
                <w:b/>
                <w:bCs/>
                <w:sz w:val="16"/>
                <w:szCs w:val="16"/>
                <w:lang w:val="ka-GE" w:eastAsia="ka-GE"/>
              </w:rPr>
            </w:pPr>
            <w:r w:rsidRPr="00BF41F6">
              <w:rPr>
                <w:rFonts w:ascii="Sylfaen" w:eastAsia="Times New Roman" w:hAnsi="Sylfaen" w:cs="Arial CYR"/>
                <w:b/>
                <w:bCs/>
                <w:sz w:val="16"/>
                <w:szCs w:val="16"/>
                <w:lang w:val="ka-GE" w:eastAsia="ka-GE"/>
              </w:rPr>
              <w:t xml:space="preserve"> 1 068,9   </w:t>
            </w:r>
          </w:p>
        </w:tc>
        <w:tc>
          <w:tcPr>
            <w:tcW w:w="587" w:type="pct"/>
            <w:tcBorders>
              <w:top w:val="single" w:sz="4" w:space="0" w:color="auto"/>
              <w:left w:val="nil"/>
              <w:bottom w:val="single" w:sz="4" w:space="0" w:color="auto"/>
              <w:right w:val="single" w:sz="4" w:space="0" w:color="auto"/>
            </w:tcBorders>
            <w:shd w:val="clear" w:color="000000" w:fill="FFFFFF"/>
            <w:vAlign w:val="center"/>
            <w:hideMark/>
          </w:tcPr>
          <w:p w:rsidR="00BF41F6" w:rsidRPr="00BF41F6" w:rsidRDefault="00BF41F6" w:rsidP="00BF41F6">
            <w:pPr>
              <w:spacing w:after="0" w:line="240" w:lineRule="auto"/>
              <w:jc w:val="center"/>
              <w:rPr>
                <w:rFonts w:ascii="Sylfaen" w:eastAsia="Times New Roman" w:hAnsi="Sylfaen" w:cs="Arial CYR"/>
                <w:b/>
                <w:bCs/>
                <w:sz w:val="16"/>
                <w:szCs w:val="16"/>
                <w:lang w:val="ka-GE" w:eastAsia="ka-GE"/>
              </w:rPr>
            </w:pPr>
            <w:r w:rsidRPr="00BF41F6">
              <w:rPr>
                <w:rFonts w:ascii="Sylfaen" w:eastAsia="Times New Roman" w:hAnsi="Sylfaen" w:cs="Arial CYR"/>
                <w:b/>
                <w:bCs/>
                <w:sz w:val="16"/>
                <w:szCs w:val="16"/>
                <w:lang w:val="ka-GE" w:eastAsia="ka-GE"/>
              </w:rPr>
              <w:t xml:space="preserve"> 1 381,0   </w:t>
            </w:r>
          </w:p>
        </w:tc>
      </w:tr>
      <w:tr w:rsidR="00BF41F6" w:rsidRPr="00BF41F6" w:rsidTr="00BF41F6">
        <w:trPr>
          <w:trHeight w:val="675"/>
        </w:trPr>
        <w:tc>
          <w:tcPr>
            <w:tcW w:w="513" w:type="pct"/>
            <w:tcBorders>
              <w:top w:val="nil"/>
              <w:left w:val="single" w:sz="4" w:space="0" w:color="auto"/>
              <w:bottom w:val="single" w:sz="4" w:space="0" w:color="auto"/>
              <w:right w:val="single" w:sz="4" w:space="0" w:color="auto"/>
            </w:tcBorders>
            <w:shd w:val="clear" w:color="000000" w:fill="FFFFFF"/>
            <w:vAlign w:val="center"/>
            <w:hideMark/>
          </w:tcPr>
          <w:p w:rsidR="00BF41F6" w:rsidRPr="00BF41F6" w:rsidRDefault="00BF41F6" w:rsidP="00BF41F6">
            <w:pPr>
              <w:spacing w:after="0" w:line="240" w:lineRule="auto"/>
              <w:jc w:val="center"/>
              <w:rPr>
                <w:rFonts w:ascii="Sylfaen" w:eastAsia="Times New Roman" w:hAnsi="Sylfaen" w:cs="Arial CYR"/>
                <w:sz w:val="16"/>
                <w:szCs w:val="16"/>
                <w:lang w:val="ka-GE" w:eastAsia="ka-GE"/>
              </w:rPr>
            </w:pPr>
            <w:r w:rsidRPr="00BF41F6">
              <w:rPr>
                <w:rFonts w:ascii="Sylfaen" w:eastAsia="Times New Roman" w:hAnsi="Sylfaen" w:cs="Arial CYR"/>
                <w:sz w:val="16"/>
                <w:szCs w:val="16"/>
                <w:lang w:val="ka-GE" w:eastAsia="ka-GE"/>
              </w:rPr>
              <w:t xml:space="preserve"> 02 05 01 </w:t>
            </w:r>
          </w:p>
        </w:tc>
        <w:tc>
          <w:tcPr>
            <w:tcW w:w="1944" w:type="pct"/>
            <w:tcBorders>
              <w:top w:val="nil"/>
              <w:left w:val="nil"/>
              <w:bottom w:val="single" w:sz="4" w:space="0" w:color="auto"/>
              <w:right w:val="single" w:sz="4" w:space="0" w:color="auto"/>
            </w:tcBorders>
            <w:shd w:val="clear" w:color="000000" w:fill="FFFFFF"/>
            <w:vAlign w:val="center"/>
            <w:hideMark/>
          </w:tcPr>
          <w:p w:rsidR="00BF41F6" w:rsidRPr="00BF41F6" w:rsidRDefault="00BF41F6" w:rsidP="00BF41F6">
            <w:pPr>
              <w:spacing w:after="0" w:line="240" w:lineRule="auto"/>
              <w:rPr>
                <w:rFonts w:ascii="Sylfaen" w:eastAsia="Times New Roman" w:hAnsi="Sylfaen" w:cs="Arial CYR"/>
                <w:sz w:val="16"/>
                <w:szCs w:val="16"/>
                <w:lang w:val="ka-GE" w:eastAsia="ka-GE"/>
              </w:rPr>
            </w:pPr>
            <w:r w:rsidRPr="00BF41F6">
              <w:rPr>
                <w:rFonts w:ascii="Sylfaen" w:eastAsia="Times New Roman" w:hAnsi="Sylfaen" w:cs="Arial CYR"/>
                <w:sz w:val="16"/>
                <w:szCs w:val="16"/>
                <w:lang w:val="ka-GE" w:eastAsia="ka-GE"/>
              </w:rPr>
              <w:t xml:space="preserve"> სანიაღვრე და სარწყავი არხების გაწმენდა, კეთილმოწყობა და რეაბილიტაცია </w:t>
            </w:r>
          </w:p>
        </w:tc>
        <w:tc>
          <w:tcPr>
            <w:tcW w:w="685" w:type="pct"/>
            <w:tcBorders>
              <w:top w:val="nil"/>
              <w:left w:val="nil"/>
              <w:bottom w:val="single" w:sz="4" w:space="0" w:color="auto"/>
              <w:right w:val="single" w:sz="4" w:space="0" w:color="auto"/>
            </w:tcBorders>
            <w:shd w:val="clear" w:color="000000" w:fill="FFFFFF"/>
            <w:vAlign w:val="center"/>
            <w:hideMark/>
          </w:tcPr>
          <w:p w:rsidR="00BF41F6" w:rsidRPr="00BF41F6" w:rsidRDefault="00BF41F6" w:rsidP="00BF41F6">
            <w:pPr>
              <w:spacing w:after="0" w:line="240" w:lineRule="auto"/>
              <w:jc w:val="center"/>
              <w:rPr>
                <w:rFonts w:ascii="Sylfaen" w:eastAsia="Times New Roman" w:hAnsi="Sylfaen" w:cs="Arial CYR"/>
                <w:b/>
                <w:bCs/>
                <w:sz w:val="16"/>
                <w:szCs w:val="16"/>
                <w:lang w:val="ka-GE" w:eastAsia="ka-GE"/>
              </w:rPr>
            </w:pPr>
            <w:r w:rsidRPr="00BF41F6">
              <w:rPr>
                <w:rFonts w:ascii="Sylfaen" w:eastAsia="Times New Roman" w:hAnsi="Sylfaen" w:cs="Arial CYR"/>
                <w:b/>
                <w:bCs/>
                <w:sz w:val="16"/>
                <w:szCs w:val="16"/>
                <w:lang w:val="ka-GE" w:eastAsia="ka-GE"/>
              </w:rPr>
              <w:t xml:space="preserve">      200,0   </w:t>
            </w:r>
          </w:p>
        </w:tc>
        <w:tc>
          <w:tcPr>
            <w:tcW w:w="685" w:type="pct"/>
            <w:tcBorders>
              <w:top w:val="nil"/>
              <w:left w:val="nil"/>
              <w:bottom w:val="single" w:sz="4" w:space="0" w:color="auto"/>
              <w:right w:val="single" w:sz="4" w:space="0" w:color="auto"/>
            </w:tcBorders>
            <w:shd w:val="clear" w:color="000000" w:fill="FFFFFF"/>
            <w:vAlign w:val="center"/>
            <w:hideMark/>
          </w:tcPr>
          <w:p w:rsidR="00BF41F6" w:rsidRPr="00BF41F6" w:rsidRDefault="00BF41F6" w:rsidP="00BF41F6">
            <w:pPr>
              <w:spacing w:after="0" w:line="240" w:lineRule="auto"/>
              <w:jc w:val="center"/>
              <w:rPr>
                <w:rFonts w:ascii="Sylfaen" w:eastAsia="Times New Roman" w:hAnsi="Sylfaen" w:cs="Arial CYR"/>
                <w:b/>
                <w:bCs/>
                <w:sz w:val="16"/>
                <w:szCs w:val="16"/>
                <w:lang w:val="ka-GE" w:eastAsia="ka-GE"/>
              </w:rPr>
            </w:pPr>
            <w:r w:rsidRPr="00BF41F6">
              <w:rPr>
                <w:rFonts w:ascii="Sylfaen" w:eastAsia="Times New Roman" w:hAnsi="Sylfaen" w:cs="Arial CYR"/>
                <w:b/>
                <w:bCs/>
                <w:sz w:val="16"/>
                <w:szCs w:val="16"/>
                <w:lang w:val="ka-GE" w:eastAsia="ka-GE"/>
              </w:rPr>
              <w:t xml:space="preserve">      200,0   </w:t>
            </w:r>
          </w:p>
        </w:tc>
        <w:tc>
          <w:tcPr>
            <w:tcW w:w="587" w:type="pct"/>
            <w:tcBorders>
              <w:top w:val="nil"/>
              <w:left w:val="nil"/>
              <w:bottom w:val="single" w:sz="4" w:space="0" w:color="auto"/>
              <w:right w:val="single" w:sz="4" w:space="0" w:color="auto"/>
            </w:tcBorders>
            <w:shd w:val="clear" w:color="000000" w:fill="FFFFFF"/>
            <w:vAlign w:val="center"/>
            <w:hideMark/>
          </w:tcPr>
          <w:p w:rsidR="00BF41F6" w:rsidRPr="00BF41F6" w:rsidRDefault="00BF41F6" w:rsidP="00BF41F6">
            <w:pPr>
              <w:spacing w:after="0" w:line="240" w:lineRule="auto"/>
              <w:jc w:val="center"/>
              <w:rPr>
                <w:rFonts w:ascii="Sylfaen" w:eastAsia="Times New Roman" w:hAnsi="Sylfaen" w:cs="Arial CYR"/>
                <w:b/>
                <w:bCs/>
                <w:sz w:val="16"/>
                <w:szCs w:val="16"/>
                <w:lang w:val="ka-GE" w:eastAsia="ka-GE"/>
              </w:rPr>
            </w:pPr>
            <w:r w:rsidRPr="00BF41F6">
              <w:rPr>
                <w:rFonts w:ascii="Sylfaen" w:eastAsia="Times New Roman" w:hAnsi="Sylfaen" w:cs="Arial CYR"/>
                <w:b/>
                <w:bCs/>
                <w:sz w:val="16"/>
                <w:szCs w:val="16"/>
                <w:lang w:val="ka-GE" w:eastAsia="ka-GE"/>
              </w:rPr>
              <w:t xml:space="preserve">   200,0   </w:t>
            </w:r>
          </w:p>
        </w:tc>
        <w:tc>
          <w:tcPr>
            <w:tcW w:w="587" w:type="pct"/>
            <w:tcBorders>
              <w:top w:val="nil"/>
              <w:left w:val="nil"/>
              <w:bottom w:val="single" w:sz="4" w:space="0" w:color="auto"/>
              <w:right w:val="single" w:sz="4" w:space="0" w:color="auto"/>
            </w:tcBorders>
            <w:shd w:val="clear" w:color="000000" w:fill="FFFFFF"/>
            <w:vAlign w:val="center"/>
            <w:hideMark/>
          </w:tcPr>
          <w:p w:rsidR="00BF41F6" w:rsidRPr="00BF41F6" w:rsidRDefault="00BF41F6" w:rsidP="00BF41F6">
            <w:pPr>
              <w:spacing w:after="0" w:line="240" w:lineRule="auto"/>
              <w:jc w:val="center"/>
              <w:rPr>
                <w:rFonts w:ascii="Sylfaen" w:eastAsia="Times New Roman" w:hAnsi="Sylfaen" w:cs="Arial CYR"/>
                <w:b/>
                <w:bCs/>
                <w:sz w:val="16"/>
                <w:szCs w:val="16"/>
                <w:lang w:val="ka-GE" w:eastAsia="ka-GE"/>
              </w:rPr>
            </w:pPr>
            <w:r w:rsidRPr="00BF41F6">
              <w:rPr>
                <w:rFonts w:ascii="Sylfaen" w:eastAsia="Times New Roman" w:hAnsi="Sylfaen" w:cs="Arial CYR"/>
                <w:b/>
                <w:bCs/>
                <w:sz w:val="16"/>
                <w:szCs w:val="16"/>
                <w:lang w:val="ka-GE" w:eastAsia="ka-GE"/>
              </w:rPr>
              <w:t xml:space="preserve">   200,0   </w:t>
            </w:r>
          </w:p>
        </w:tc>
      </w:tr>
      <w:tr w:rsidR="00BF41F6" w:rsidRPr="00BF41F6" w:rsidTr="00BF41F6">
        <w:trPr>
          <w:trHeight w:val="450"/>
        </w:trPr>
        <w:tc>
          <w:tcPr>
            <w:tcW w:w="513" w:type="pct"/>
            <w:tcBorders>
              <w:top w:val="nil"/>
              <w:left w:val="single" w:sz="4" w:space="0" w:color="auto"/>
              <w:bottom w:val="single" w:sz="4" w:space="0" w:color="auto"/>
              <w:right w:val="single" w:sz="4" w:space="0" w:color="auto"/>
            </w:tcBorders>
            <w:shd w:val="clear" w:color="000000" w:fill="FFFFFF"/>
            <w:vAlign w:val="center"/>
            <w:hideMark/>
          </w:tcPr>
          <w:p w:rsidR="00BF41F6" w:rsidRPr="00BF41F6" w:rsidRDefault="00BF41F6" w:rsidP="00BF41F6">
            <w:pPr>
              <w:spacing w:after="0" w:line="240" w:lineRule="auto"/>
              <w:jc w:val="center"/>
              <w:rPr>
                <w:rFonts w:ascii="Sylfaen" w:eastAsia="Times New Roman" w:hAnsi="Sylfaen" w:cs="Arial CYR"/>
                <w:sz w:val="16"/>
                <w:szCs w:val="16"/>
                <w:lang w:val="ka-GE" w:eastAsia="ka-GE"/>
              </w:rPr>
            </w:pPr>
            <w:r w:rsidRPr="00BF41F6">
              <w:rPr>
                <w:rFonts w:ascii="Sylfaen" w:eastAsia="Times New Roman" w:hAnsi="Sylfaen" w:cs="Arial CYR"/>
                <w:sz w:val="16"/>
                <w:szCs w:val="16"/>
                <w:lang w:val="ka-GE" w:eastAsia="ka-GE"/>
              </w:rPr>
              <w:t xml:space="preserve"> 02 05 02 </w:t>
            </w:r>
          </w:p>
        </w:tc>
        <w:tc>
          <w:tcPr>
            <w:tcW w:w="1944" w:type="pct"/>
            <w:tcBorders>
              <w:top w:val="nil"/>
              <w:left w:val="nil"/>
              <w:bottom w:val="single" w:sz="4" w:space="0" w:color="auto"/>
              <w:right w:val="single" w:sz="4" w:space="0" w:color="auto"/>
            </w:tcBorders>
            <w:shd w:val="clear" w:color="000000" w:fill="FFFFFF"/>
            <w:vAlign w:val="center"/>
            <w:hideMark/>
          </w:tcPr>
          <w:p w:rsidR="00BF41F6" w:rsidRPr="00BF41F6" w:rsidRDefault="00BF41F6" w:rsidP="00BF41F6">
            <w:pPr>
              <w:spacing w:after="0" w:line="240" w:lineRule="auto"/>
              <w:rPr>
                <w:rFonts w:ascii="Sylfaen" w:eastAsia="Times New Roman" w:hAnsi="Sylfaen" w:cs="Arial CYR"/>
                <w:sz w:val="16"/>
                <w:szCs w:val="16"/>
                <w:lang w:val="ka-GE" w:eastAsia="ka-GE"/>
              </w:rPr>
            </w:pPr>
            <w:r w:rsidRPr="00BF41F6">
              <w:rPr>
                <w:rFonts w:ascii="Sylfaen" w:eastAsia="Times New Roman" w:hAnsi="Sylfaen" w:cs="Arial CYR"/>
                <w:sz w:val="16"/>
                <w:szCs w:val="16"/>
                <w:lang w:val="ka-GE" w:eastAsia="ka-GE"/>
              </w:rPr>
              <w:t xml:space="preserve"> ქუჩების გამწვანება და სკვერების კეთილმოწყობა </w:t>
            </w:r>
          </w:p>
        </w:tc>
        <w:tc>
          <w:tcPr>
            <w:tcW w:w="685" w:type="pct"/>
            <w:tcBorders>
              <w:top w:val="nil"/>
              <w:left w:val="nil"/>
              <w:bottom w:val="single" w:sz="4" w:space="0" w:color="auto"/>
              <w:right w:val="single" w:sz="4" w:space="0" w:color="auto"/>
            </w:tcBorders>
            <w:shd w:val="clear" w:color="000000" w:fill="FFFFFF"/>
            <w:vAlign w:val="center"/>
            <w:hideMark/>
          </w:tcPr>
          <w:p w:rsidR="00BF41F6" w:rsidRPr="00BF41F6" w:rsidRDefault="00BF41F6" w:rsidP="00BF41F6">
            <w:pPr>
              <w:spacing w:after="0" w:line="240" w:lineRule="auto"/>
              <w:jc w:val="center"/>
              <w:rPr>
                <w:rFonts w:ascii="Sylfaen" w:eastAsia="Times New Roman" w:hAnsi="Sylfaen" w:cs="Arial CYR"/>
                <w:sz w:val="16"/>
                <w:szCs w:val="16"/>
                <w:lang w:val="ka-GE" w:eastAsia="ka-GE"/>
              </w:rPr>
            </w:pPr>
            <w:r w:rsidRPr="00BF41F6">
              <w:rPr>
                <w:rFonts w:ascii="Sylfaen" w:eastAsia="Times New Roman" w:hAnsi="Sylfaen" w:cs="Arial CYR"/>
                <w:sz w:val="16"/>
                <w:szCs w:val="16"/>
                <w:lang w:val="ka-GE" w:eastAsia="ka-GE"/>
              </w:rPr>
              <w:t xml:space="preserve">           300,0   </w:t>
            </w:r>
          </w:p>
        </w:tc>
        <w:tc>
          <w:tcPr>
            <w:tcW w:w="685" w:type="pct"/>
            <w:tcBorders>
              <w:top w:val="nil"/>
              <w:left w:val="nil"/>
              <w:bottom w:val="single" w:sz="4" w:space="0" w:color="auto"/>
              <w:right w:val="single" w:sz="4" w:space="0" w:color="auto"/>
            </w:tcBorders>
            <w:shd w:val="clear" w:color="000000" w:fill="FFFFFF"/>
            <w:vAlign w:val="center"/>
            <w:hideMark/>
          </w:tcPr>
          <w:p w:rsidR="00BF41F6" w:rsidRPr="00BF41F6" w:rsidRDefault="00BF41F6" w:rsidP="00BF41F6">
            <w:pPr>
              <w:spacing w:after="0" w:line="240" w:lineRule="auto"/>
              <w:jc w:val="center"/>
              <w:rPr>
                <w:rFonts w:ascii="Sylfaen" w:eastAsia="Times New Roman" w:hAnsi="Sylfaen" w:cs="Arial CYR"/>
                <w:sz w:val="16"/>
                <w:szCs w:val="16"/>
                <w:lang w:val="ka-GE" w:eastAsia="ka-GE"/>
              </w:rPr>
            </w:pPr>
            <w:r w:rsidRPr="00BF41F6">
              <w:rPr>
                <w:rFonts w:ascii="Sylfaen" w:eastAsia="Times New Roman" w:hAnsi="Sylfaen" w:cs="Arial CYR"/>
                <w:sz w:val="16"/>
                <w:szCs w:val="16"/>
                <w:lang w:val="ka-GE" w:eastAsia="ka-GE"/>
              </w:rPr>
              <w:t xml:space="preserve">           300,0   </w:t>
            </w:r>
          </w:p>
        </w:tc>
        <w:tc>
          <w:tcPr>
            <w:tcW w:w="587" w:type="pct"/>
            <w:tcBorders>
              <w:top w:val="nil"/>
              <w:left w:val="nil"/>
              <w:bottom w:val="single" w:sz="4" w:space="0" w:color="auto"/>
              <w:right w:val="single" w:sz="4" w:space="0" w:color="auto"/>
            </w:tcBorders>
            <w:shd w:val="clear" w:color="000000" w:fill="FFFFFF"/>
            <w:vAlign w:val="center"/>
            <w:hideMark/>
          </w:tcPr>
          <w:p w:rsidR="00BF41F6" w:rsidRPr="00BF41F6" w:rsidRDefault="00BF41F6" w:rsidP="00BF41F6">
            <w:pPr>
              <w:spacing w:after="0" w:line="240" w:lineRule="auto"/>
              <w:jc w:val="center"/>
              <w:rPr>
                <w:rFonts w:ascii="Sylfaen" w:eastAsia="Times New Roman" w:hAnsi="Sylfaen" w:cs="Arial CYR"/>
                <w:sz w:val="16"/>
                <w:szCs w:val="16"/>
                <w:lang w:val="ka-GE" w:eastAsia="ka-GE"/>
              </w:rPr>
            </w:pPr>
            <w:r w:rsidRPr="00BF41F6">
              <w:rPr>
                <w:rFonts w:ascii="Sylfaen" w:eastAsia="Times New Roman" w:hAnsi="Sylfaen" w:cs="Arial CYR"/>
                <w:sz w:val="16"/>
                <w:szCs w:val="16"/>
                <w:lang w:val="ka-GE" w:eastAsia="ka-GE"/>
              </w:rPr>
              <w:t xml:space="preserve">       400,0   </w:t>
            </w:r>
          </w:p>
        </w:tc>
        <w:tc>
          <w:tcPr>
            <w:tcW w:w="587" w:type="pct"/>
            <w:tcBorders>
              <w:top w:val="nil"/>
              <w:left w:val="nil"/>
              <w:bottom w:val="single" w:sz="4" w:space="0" w:color="auto"/>
              <w:right w:val="single" w:sz="4" w:space="0" w:color="auto"/>
            </w:tcBorders>
            <w:shd w:val="clear" w:color="000000" w:fill="FFFFFF"/>
            <w:vAlign w:val="center"/>
            <w:hideMark/>
          </w:tcPr>
          <w:p w:rsidR="00BF41F6" w:rsidRPr="00BF41F6" w:rsidRDefault="00BF41F6" w:rsidP="00BF41F6">
            <w:pPr>
              <w:spacing w:after="0" w:line="240" w:lineRule="auto"/>
              <w:jc w:val="center"/>
              <w:rPr>
                <w:rFonts w:ascii="Sylfaen" w:eastAsia="Times New Roman" w:hAnsi="Sylfaen" w:cs="Arial CYR"/>
                <w:sz w:val="16"/>
                <w:szCs w:val="16"/>
                <w:lang w:val="ka-GE" w:eastAsia="ka-GE"/>
              </w:rPr>
            </w:pPr>
            <w:r w:rsidRPr="00BF41F6">
              <w:rPr>
                <w:rFonts w:ascii="Sylfaen" w:eastAsia="Times New Roman" w:hAnsi="Sylfaen" w:cs="Arial CYR"/>
                <w:sz w:val="16"/>
                <w:szCs w:val="16"/>
                <w:lang w:val="ka-GE" w:eastAsia="ka-GE"/>
              </w:rPr>
              <w:t xml:space="preserve">       700,0   </w:t>
            </w:r>
          </w:p>
        </w:tc>
      </w:tr>
      <w:tr w:rsidR="00BF41F6" w:rsidRPr="00BF41F6" w:rsidTr="00BF41F6">
        <w:trPr>
          <w:trHeight w:val="225"/>
        </w:trPr>
        <w:tc>
          <w:tcPr>
            <w:tcW w:w="513" w:type="pct"/>
            <w:tcBorders>
              <w:top w:val="nil"/>
              <w:left w:val="single" w:sz="4" w:space="0" w:color="auto"/>
              <w:bottom w:val="single" w:sz="4" w:space="0" w:color="auto"/>
              <w:right w:val="single" w:sz="4" w:space="0" w:color="auto"/>
            </w:tcBorders>
            <w:shd w:val="clear" w:color="000000" w:fill="FFFFFF"/>
            <w:vAlign w:val="center"/>
            <w:hideMark/>
          </w:tcPr>
          <w:p w:rsidR="00BF41F6" w:rsidRPr="00BF41F6" w:rsidRDefault="00BF41F6" w:rsidP="00BF41F6">
            <w:pPr>
              <w:spacing w:after="0" w:line="240" w:lineRule="auto"/>
              <w:jc w:val="center"/>
              <w:rPr>
                <w:rFonts w:ascii="Sylfaen" w:eastAsia="Times New Roman" w:hAnsi="Sylfaen" w:cs="Arial CYR"/>
                <w:sz w:val="16"/>
                <w:szCs w:val="16"/>
                <w:lang w:val="ka-GE" w:eastAsia="ka-GE"/>
              </w:rPr>
            </w:pPr>
            <w:r w:rsidRPr="00BF41F6">
              <w:rPr>
                <w:rFonts w:ascii="Sylfaen" w:eastAsia="Times New Roman" w:hAnsi="Sylfaen" w:cs="Arial CYR"/>
                <w:sz w:val="16"/>
                <w:szCs w:val="16"/>
                <w:lang w:val="ka-GE" w:eastAsia="ka-GE"/>
              </w:rPr>
              <w:t xml:space="preserve"> 02 05 03 </w:t>
            </w:r>
          </w:p>
        </w:tc>
        <w:tc>
          <w:tcPr>
            <w:tcW w:w="1944" w:type="pct"/>
            <w:tcBorders>
              <w:top w:val="nil"/>
              <w:left w:val="nil"/>
              <w:bottom w:val="single" w:sz="4" w:space="0" w:color="auto"/>
              <w:right w:val="single" w:sz="4" w:space="0" w:color="auto"/>
            </w:tcBorders>
            <w:shd w:val="clear" w:color="000000" w:fill="FFFFFF"/>
            <w:vAlign w:val="center"/>
            <w:hideMark/>
          </w:tcPr>
          <w:p w:rsidR="00BF41F6" w:rsidRPr="00BF41F6" w:rsidRDefault="00BF41F6" w:rsidP="00BF41F6">
            <w:pPr>
              <w:spacing w:after="0" w:line="240" w:lineRule="auto"/>
              <w:rPr>
                <w:rFonts w:ascii="Sylfaen" w:eastAsia="Times New Roman" w:hAnsi="Sylfaen" w:cs="Arial CYR"/>
                <w:sz w:val="16"/>
                <w:szCs w:val="16"/>
                <w:lang w:val="ka-GE" w:eastAsia="ka-GE"/>
              </w:rPr>
            </w:pPr>
            <w:r w:rsidRPr="00BF41F6">
              <w:rPr>
                <w:rFonts w:ascii="Sylfaen" w:eastAsia="Times New Roman" w:hAnsi="Sylfaen" w:cs="Arial CYR"/>
                <w:sz w:val="16"/>
                <w:szCs w:val="16"/>
                <w:lang w:val="ka-GE" w:eastAsia="ka-GE"/>
              </w:rPr>
              <w:t xml:space="preserve"> ბორჯომის გამწვანება 2012 </w:t>
            </w:r>
          </w:p>
        </w:tc>
        <w:tc>
          <w:tcPr>
            <w:tcW w:w="685" w:type="pct"/>
            <w:tcBorders>
              <w:top w:val="nil"/>
              <w:left w:val="nil"/>
              <w:bottom w:val="single" w:sz="4" w:space="0" w:color="auto"/>
              <w:right w:val="single" w:sz="4" w:space="0" w:color="auto"/>
            </w:tcBorders>
            <w:shd w:val="clear" w:color="000000" w:fill="FFFFFF"/>
            <w:vAlign w:val="center"/>
            <w:hideMark/>
          </w:tcPr>
          <w:p w:rsidR="00BF41F6" w:rsidRPr="00BF41F6" w:rsidRDefault="00BF41F6" w:rsidP="00BF41F6">
            <w:pPr>
              <w:spacing w:after="0" w:line="240" w:lineRule="auto"/>
              <w:jc w:val="center"/>
              <w:rPr>
                <w:rFonts w:ascii="Sylfaen" w:eastAsia="Times New Roman" w:hAnsi="Sylfaen" w:cs="Arial CYR"/>
                <w:sz w:val="16"/>
                <w:szCs w:val="16"/>
                <w:lang w:val="ka-GE" w:eastAsia="ka-GE"/>
              </w:rPr>
            </w:pPr>
            <w:r w:rsidRPr="00BF41F6">
              <w:rPr>
                <w:rFonts w:ascii="Sylfaen" w:eastAsia="Times New Roman" w:hAnsi="Sylfaen" w:cs="Arial CYR"/>
                <w:sz w:val="16"/>
                <w:szCs w:val="16"/>
                <w:lang w:val="ka-GE" w:eastAsia="ka-GE"/>
              </w:rPr>
              <w:t xml:space="preserve">           327,1   </w:t>
            </w:r>
          </w:p>
        </w:tc>
        <w:tc>
          <w:tcPr>
            <w:tcW w:w="685" w:type="pct"/>
            <w:tcBorders>
              <w:top w:val="nil"/>
              <w:left w:val="nil"/>
              <w:bottom w:val="single" w:sz="4" w:space="0" w:color="auto"/>
              <w:right w:val="single" w:sz="4" w:space="0" w:color="auto"/>
            </w:tcBorders>
            <w:shd w:val="clear" w:color="000000" w:fill="FFFFFF"/>
            <w:vAlign w:val="center"/>
            <w:hideMark/>
          </w:tcPr>
          <w:p w:rsidR="00BF41F6" w:rsidRPr="00BF41F6" w:rsidRDefault="00BF41F6" w:rsidP="00BF41F6">
            <w:pPr>
              <w:spacing w:after="0" w:line="240" w:lineRule="auto"/>
              <w:jc w:val="center"/>
              <w:rPr>
                <w:rFonts w:ascii="Sylfaen" w:eastAsia="Times New Roman" w:hAnsi="Sylfaen" w:cs="Arial CYR"/>
                <w:sz w:val="16"/>
                <w:szCs w:val="16"/>
                <w:lang w:val="ka-GE" w:eastAsia="ka-GE"/>
              </w:rPr>
            </w:pPr>
            <w:r w:rsidRPr="00BF41F6">
              <w:rPr>
                <w:rFonts w:ascii="Sylfaen" w:eastAsia="Times New Roman" w:hAnsi="Sylfaen" w:cs="Arial CYR"/>
                <w:sz w:val="16"/>
                <w:szCs w:val="16"/>
                <w:lang w:val="ka-GE" w:eastAsia="ka-GE"/>
              </w:rPr>
              <w:t xml:space="preserve">           327,1   </w:t>
            </w:r>
          </w:p>
        </w:tc>
        <w:tc>
          <w:tcPr>
            <w:tcW w:w="587" w:type="pct"/>
            <w:tcBorders>
              <w:top w:val="nil"/>
              <w:left w:val="nil"/>
              <w:bottom w:val="single" w:sz="4" w:space="0" w:color="auto"/>
              <w:right w:val="single" w:sz="4" w:space="0" w:color="auto"/>
            </w:tcBorders>
            <w:shd w:val="clear" w:color="000000" w:fill="FFFFFF"/>
            <w:vAlign w:val="center"/>
            <w:hideMark/>
          </w:tcPr>
          <w:p w:rsidR="00BF41F6" w:rsidRPr="00BF41F6" w:rsidRDefault="00BF41F6" w:rsidP="00BF41F6">
            <w:pPr>
              <w:spacing w:after="0" w:line="240" w:lineRule="auto"/>
              <w:jc w:val="center"/>
              <w:rPr>
                <w:rFonts w:ascii="Sylfaen" w:eastAsia="Times New Roman" w:hAnsi="Sylfaen" w:cs="Arial CYR"/>
                <w:sz w:val="16"/>
                <w:szCs w:val="16"/>
                <w:lang w:val="ka-GE" w:eastAsia="ka-GE"/>
              </w:rPr>
            </w:pPr>
            <w:r w:rsidRPr="00BF41F6">
              <w:rPr>
                <w:rFonts w:ascii="Sylfaen" w:eastAsia="Times New Roman" w:hAnsi="Sylfaen" w:cs="Arial CYR"/>
                <w:sz w:val="16"/>
                <w:szCs w:val="16"/>
                <w:lang w:val="ka-GE" w:eastAsia="ka-GE"/>
              </w:rPr>
              <w:t xml:space="preserve">       327,1   </w:t>
            </w:r>
          </w:p>
        </w:tc>
        <w:tc>
          <w:tcPr>
            <w:tcW w:w="587" w:type="pct"/>
            <w:tcBorders>
              <w:top w:val="nil"/>
              <w:left w:val="nil"/>
              <w:bottom w:val="single" w:sz="4" w:space="0" w:color="auto"/>
              <w:right w:val="single" w:sz="4" w:space="0" w:color="auto"/>
            </w:tcBorders>
            <w:shd w:val="clear" w:color="000000" w:fill="FFFFFF"/>
            <w:vAlign w:val="center"/>
            <w:hideMark/>
          </w:tcPr>
          <w:p w:rsidR="00BF41F6" w:rsidRPr="00BF41F6" w:rsidRDefault="00BF41F6" w:rsidP="00BF41F6">
            <w:pPr>
              <w:spacing w:after="0" w:line="240" w:lineRule="auto"/>
              <w:jc w:val="center"/>
              <w:rPr>
                <w:rFonts w:ascii="Sylfaen" w:eastAsia="Times New Roman" w:hAnsi="Sylfaen" w:cs="Arial CYR"/>
                <w:sz w:val="16"/>
                <w:szCs w:val="16"/>
                <w:lang w:val="ka-GE" w:eastAsia="ka-GE"/>
              </w:rPr>
            </w:pPr>
            <w:r w:rsidRPr="00BF41F6">
              <w:rPr>
                <w:rFonts w:ascii="Sylfaen" w:eastAsia="Times New Roman" w:hAnsi="Sylfaen" w:cs="Arial CYR"/>
                <w:sz w:val="16"/>
                <w:szCs w:val="16"/>
                <w:lang w:val="ka-GE" w:eastAsia="ka-GE"/>
              </w:rPr>
              <w:t xml:space="preserve">       327,1   </w:t>
            </w:r>
          </w:p>
        </w:tc>
      </w:tr>
      <w:tr w:rsidR="00BF41F6" w:rsidRPr="00BF41F6" w:rsidTr="00BF41F6">
        <w:trPr>
          <w:trHeight w:val="900"/>
        </w:trPr>
        <w:tc>
          <w:tcPr>
            <w:tcW w:w="513" w:type="pct"/>
            <w:tcBorders>
              <w:top w:val="nil"/>
              <w:left w:val="single" w:sz="4" w:space="0" w:color="auto"/>
              <w:bottom w:val="single" w:sz="4" w:space="0" w:color="auto"/>
              <w:right w:val="single" w:sz="4" w:space="0" w:color="auto"/>
            </w:tcBorders>
            <w:shd w:val="clear" w:color="000000" w:fill="FFFFFF"/>
            <w:vAlign w:val="center"/>
            <w:hideMark/>
          </w:tcPr>
          <w:p w:rsidR="00BF41F6" w:rsidRPr="00BF41F6" w:rsidRDefault="00BF41F6" w:rsidP="00BF41F6">
            <w:pPr>
              <w:spacing w:after="0" w:line="240" w:lineRule="auto"/>
              <w:jc w:val="center"/>
              <w:rPr>
                <w:rFonts w:ascii="Sylfaen" w:eastAsia="Times New Roman" w:hAnsi="Sylfaen" w:cs="Arial CYR"/>
                <w:sz w:val="16"/>
                <w:szCs w:val="16"/>
                <w:lang w:val="ka-GE" w:eastAsia="ka-GE"/>
              </w:rPr>
            </w:pPr>
            <w:r w:rsidRPr="00BF41F6">
              <w:rPr>
                <w:rFonts w:ascii="Sylfaen" w:eastAsia="Times New Roman" w:hAnsi="Sylfaen" w:cs="Arial CYR"/>
                <w:sz w:val="16"/>
                <w:szCs w:val="16"/>
                <w:lang w:val="ka-GE" w:eastAsia="ka-GE"/>
              </w:rPr>
              <w:t xml:space="preserve"> 02 05  04 </w:t>
            </w:r>
          </w:p>
        </w:tc>
        <w:tc>
          <w:tcPr>
            <w:tcW w:w="1944" w:type="pct"/>
            <w:tcBorders>
              <w:top w:val="nil"/>
              <w:left w:val="nil"/>
              <w:bottom w:val="single" w:sz="4" w:space="0" w:color="auto"/>
              <w:right w:val="single" w:sz="4" w:space="0" w:color="auto"/>
            </w:tcBorders>
            <w:shd w:val="clear" w:color="000000" w:fill="FFFFFF"/>
            <w:vAlign w:val="center"/>
            <w:hideMark/>
          </w:tcPr>
          <w:p w:rsidR="00BF41F6" w:rsidRPr="00BF41F6" w:rsidRDefault="00BF41F6" w:rsidP="00BF41F6">
            <w:pPr>
              <w:spacing w:after="0" w:line="240" w:lineRule="auto"/>
              <w:rPr>
                <w:rFonts w:ascii="Sylfaen" w:eastAsia="Times New Roman" w:hAnsi="Sylfaen" w:cs="Arial CYR"/>
                <w:sz w:val="16"/>
                <w:szCs w:val="16"/>
                <w:lang w:val="ka-GE" w:eastAsia="ka-GE"/>
              </w:rPr>
            </w:pPr>
            <w:r w:rsidRPr="00BF41F6">
              <w:rPr>
                <w:rFonts w:ascii="Sylfaen" w:eastAsia="Times New Roman" w:hAnsi="Sylfaen" w:cs="Arial CYR"/>
                <w:sz w:val="16"/>
                <w:szCs w:val="16"/>
                <w:lang w:val="ka-GE" w:eastAsia="ka-GE"/>
              </w:rPr>
              <w:t xml:space="preserve"> სარიტუალო დარბაზების კეთილმოწყობა ჭურჭლის შეძენა, სასაფლაოების და ეკლესიების შემოღობვა </w:t>
            </w:r>
          </w:p>
        </w:tc>
        <w:tc>
          <w:tcPr>
            <w:tcW w:w="685" w:type="pct"/>
            <w:tcBorders>
              <w:top w:val="nil"/>
              <w:left w:val="nil"/>
              <w:bottom w:val="single" w:sz="4" w:space="0" w:color="auto"/>
              <w:right w:val="single" w:sz="4" w:space="0" w:color="auto"/>
            </w:tcBorders>
            <w:shd w:val="clear" w:color="000000" w:fill="FFFFFF"/>
            <w:vAlign w:val="center"/>
            <w:hideMark/>
          </w:tcPr>
          <w:p w:rsidR="00BF41F6" w:rsidRPr="00BF41F6" w:rsidRDefault="00BF41F6" w:rsidP="00BF41F6">
            <w:pPr>
              <w:spacing w:after="0" w:line="240" w:lineRule="auto"/>
              <w:jc w:val="center"/>
              <w:rPr>
                <w:rFonts w:ascii="Sylfaen" w:eastAsia="Times New Roman" w:hAnsi="Sylfaen" w:cs="Arial CYR"/>
                <w:b/>
                <w:bCs/>
                <w:sz w:val="16"/>
                <w:szCs w:val="16"/>
                <w:lang w:val="ka-GE" w:eastAsia="ka-GE"/>
              </w:rPr>
            </w:pPr>
            <w:r w:rsidRPr="00BF41F6">
              <w:rPr>
                <w:rFonts w:ascii="Sylfaen" w:eastAsia="Times New Roman" w:hAnsi="Sylfaen" w:cs="Arial CYR"/>
                <w:b/>
                <w:bCs/>
                <w:sz w:val="16"/>
                <w:szCs w:val="16"/>
                <w:lang w:val="ka-GE" w:eastAsia="ka-GE"/>
              </w:rPr>
              <w:t xml:space="preserve">           -     </w:t>
            </w:r>
          </w:p>
        </w:tc>
        <w:tc>
          <w:tcPr>
            <w:tcW w:w="685" w:type="pct"/>
            <w:tcBorders>
              <w:top w:val="nil"/>
              <w:left w:val="nil"/>
              <w:bottom w:val="single" w:sz="4" w:space="0" w:color="auto"/>
              <w:right w:val="single" w:sz="4" w:space="0" w:color="auto"/>
            </w:tcBorders>
            <w:shd w:val="clear" w:color="000000" w:fill="FFFFFF"/>
            <w:vAlign w:val="center"/>
            <w:hideMark/>
          </w:tcPr>
          <w:p w:rsidR="00BF41F6" w:rsidRPr="00BF41F6" w:rsidRDefault="00BF41F6" w:rsidP="00BF41F6">
            <w:pPr>
              <w:spacing w:after="0" w:line="240" w:lineRule="auto"/>
              <w:jc w:val="center"/>
              <w:rPr>
                <w:rFonts w:ascii="Sylfaen" w:eastAsia="Times New Roman" w:hAnsi="Sylfaen" w:cs="Arial CYR"/>
                <w:b/>
                <w:bCs/>
                <w:sz w:val="16"/>
                <w:szCs w:val="16"/>
                <w:lang w:val="ka-GE" w:eastAsia="ka-GE"/>
              </w:rPr>
            </w:pPr>
            <w:r w:rsidRPr="00BF41F6">
              <w:rPr>
                <w:rFonts w:ascii="Sylfaen" w:eastAsia="Times New Roman" w:hAnsi="Sylfaen" w:cs="Arial CYR"/>
                <w:b/>
                <w:bCs/>
                <w:sz w:val="16"/>
                <w:szCs w:val="16"/>
                <w:lang w:val="ka-GE" w:eastAsia="ka-GE"/>
              </w:rPr>
              <w:t xml:space="preserve">           -     </w:t>
            </w:r>
          </w:p>
        </w:tc>
        <w:tc>
          <w:tcPr>
            <w:tcW w:w="587" w:type="pct"/>
            <w:tcBorders>
              <w:top w:val="nil"/>
              <w:left w:val="nil"/>
              <w:bottom w:val="single" w:sz="4" w:space="0" w:color="auto"/>
              <w:right w:val="single" w:sz="4" w:space="0" w:color="auto"/>
            </w:tcBorders>
            <w:shd w:val="clear" w:color="000000" w:fill="FFFFFF"/>
            <w:vAlign w:val="center"/>
            <w:hideMark/>
          </w:tcPr>
          <w:p w:rsidR="00BF41F6" w:rsidRPr="00BF41F6" w:rsidRDefault="00BF41F6" w:rsidP="00BF41F6">
            <w:pPr>
              <w:spacing w:after="0" w:line="240" w:lineRule="auto"/>
              <w:jc w:val="center"/>
              <w:rPr>
                <w:rFonts w:ascii="Sylfaen" w:eastAsia="Times New Roman" w:hAnsi="Sylfaen" w:cs="Arial CYR"/>
                <w:b/>
                <w:bCs/>
                <w:sz w:val="16"/>
                <w:szCs w:val="16"/>
                <w:lang w:val="ka-GE" w:eastAsia="ka-GE"/>
              </w:rPr>
            </w:pPr>
            <w:r w:rsidRPr="00BF41F6">
              <w:rPr>
                <w:rFonts w:ascii="Sylfaen" w:eastAsia="Times New Roman" w:hAnsi="Sylfaen" w:cs="Arial CYR"/>
                <w:b/>
                <w:bCs/>
                <w:sz w:val="16"/>
                <w:szCs w:val="16"/>
                <w:lang w:val="ka-GE" w:eastAsia="ka-GE"/>
              </w:rPr>
              <w:t xml:space="preserve">        -     </w:t>
            </w:r>
          </w:p>
        </w:tc>
        <w:tc>
          <w:tcPr>
            <w:tcW w:w="587" w:type="pct"/>
            <w:tcBorders>
              <w:top w:val="nil"/>
              <w:left w:val="nil"/>
              <w:bottom w:val="single" w:sz="4" w:space="0" w:color="auto"/>
              <w:right w:val="single" w:sz="4" w:space="0" w:color="auto"/>
            </w:tcBorders>
            <w:shd w:val="clear" w:color="000000" w:fill="FFFFFF"/>
            <w:vAlign w:val="center"/>
            <w:hideMark/>
          </w:tcPr>
          <w:p w:rsidR="00BF41F6" w:rsidRPr="00BF41F6" w:rsidRDefault="00BF41F6" w:rsidP="00BF41F6">
            <w:pPr>
              <w:spacing w:after="0" w:line="240" w:lineRule="auto"/>
              <w:jc w:val="center"/>
              <w:rPr>
                <w:rFonts w:ascii="Sylfaen" w:eastAsia="Times New Roman" w:hAnsi="Sylfaen" w:cs="Arial CYR"/>
                <w:b/>
                <w:bCs/>
                <w:sz w:val="16"/>
                <w:szCs w:val="16"/>
                <w:lang w:val="ka-GE" w:eastAsia="ka-GE"/>
              </w:rPr>
            </w:pPr>
            <w:r w:rsidRPr="00BF41F6">
              <w:rPr>
                <w:rFonts w:ascii="Sylfaen" w:eastAsia="Times New Roman" w:hAnsi="Sylfaen" w:cs="Arial CYR"/>
                <w:b/>
                <w:bCs/>
                <w:sz w:val="16"/>
                <w:szCs w:val="16"/>
                <w:lang w:val="ka-GE" w:eastAsia="ka-GE"/>
              </w:rPr>
              <w:t xml:space="preserve">        -     </w:t>
            </w:r>
          </w:p>
        </w:tc>
      </w:tr>
      <w:tr w:rsidR="00BF41F6" w:rsidRPr="00BF41F6" w:rsidTr="00BF41F6">
        <w:trPr>
          <w:trHeight w:val="225"/>
        </w:trPr>
        <w:tc>
          <w:tcPr>
            <w:tcW w:w="513" w:type="pct"/>
            <w:tcBorders>
              <w:top w:val="nil"/>
              <w:left w:val="single" w:sz="4" w:space="0" w:color="auto"/>
              <w:bottom w:val="single" w:sz="4" w:space="0" w:color="auto"/>
              <w:right w:val="single" w:sz="4" w:space="0" w:color="auto"/>
            </w:tcBorders>
            <w:shd w:val="clear" w:color="000000" w:fill="FFFFFF"/>
            <w:vAlign w:val="center"/>
            <w:hideMark/>
          </w:tcPr>
          <w:p w:rsidR="00BF41F6" w:rsidRPr="00BF41F6" w:rsidRDefault="00BF41F6" w:rsidP="00BF41F6">
            <w:pPr>
              <w:spacing w:after="0" w:line="240" w:lineRule="auto"/>
              <w:jc w:val="center"/>
              <w:rPr>
                <w:rFonts w:ascii="Sylfaen" w:eastAsia="Times New Roman" w:hAnsi="Sylfaen" w:cs="Arial CYR"/>
                <w:sz w:val="16"/>
                <w:szCs w:val="16"/>
                <w:lang w:val="ka-GE" w:eastAsia="ka-GE"/>
              </w:rPr>
            </w:pPr>
            <w:r w:rsidRPr="00BF41F6">
              <w:rPr>
                <w:rFonts w:ascii="Sylfaen" w:eastAsia="Times New Roman" w:hAnsi="Sylfaen" w:cs="Arial CYR"/>
                <w:sz w:val="16"/>
                <w:szCs w:val="16"/>
                <w:lang w:val="ka-GE" w:eastAsia="ka-GE"/>
              </w:rPr>
              <w:t xml:space="preserve"> 02 05 05 </w:t>
            </w:r>
          </w:p>
        </w:tc>
        <w:tc>
          <w:tcPr>
            <w:tcW w:w="1944" w:type="pct"/>
            <w:tcBorders>
              <w:top w:val="nil"/>
              <w:left w:val="nil"/>
              <w:bottom w:val="single" w:sz="4" w:space="0" w:color="auto"/>
              <w:right w:val="single" w:sz="4" w:space="0" w:color="auto"/>
            </w:tcBorders>
            <w:shd w:val="clear" w:color="000000" w:fill="FFFFFF"/>
            <w:vAlign w:val="center"/>
            <w:hideMark/>
          </w:tcPr>
          <w:p w:rsidR="00BF41F6" w:rsidRPr="00BF41F6" w:rsidRDefault="00BF41F6" w:rsidP="00BF41F6">
            <w:pPr>
              <w:spacing w:after="0" w:line="240" w:lineRule="auto"/>
              <w:rPr>
                <w:rFonts w:ascii="Sylfaen" w:eastAsia="Times New Roman" w:hAnsi="Sylfaen" w:cs="Arial CYR"/>
                <w:sz w:val="16"/>
                <w:szCs w:val="16"/>
                <w:lang w:val="ka-GE" w:eastAsia="ka-GE"/>
              </w:rPr>
            </w:pPr>
            <w:r w:rsidRPr="00BF41F6">
              <w:rPr>
                <w:rFonts w:ascii="Sylfaen" w:eastAsia="Times New Roman" w:hAnsi="Sylfaen" w:cs="Arial CYR"/>
                <w:sz w:val="16"/>
                <w:szCs w:val="16"/>
                <w:lang w:val="ka-GE" w:eastAsia="ka-GE"/>
              </w:rPr>
              <w:t xml:space="preserve">       სასაფლაობის მოვლა-პატრონობა </w:t>
            </w:r>
          </w:p>
        </w:tc>
        <w:tc>
          <w:tcPr>
            <w:tcW w:w="685" w:type="pct"/>
            <w:tcBorders>
              <w:top w:val="nil"/>
              <w:left w:val="nil"/>
              <w:bottom w:val="single" w:sz="4" w:space="0" w:color="auto"/>
              <w:right w:val="single" w:sz="4" w:space="0" w:color="auto"/>
            </w:tcBorders>
            <w:shd w:val="clear" w:color="000000" w:fill="FFFFFF"/>
            <w:vAlign w:val="center"/>
            <w:hideMark/>
          </w:tcPr>
          <w:p w:rsidR="00BF41F6" w:rsidRPr="00BF41F6" w:rsidRDefault="00BF41F6" w:rsidP="00BF41F6">
            <w:pPr>
              <w:spacing w:after="0" w:line="240" w:lineRule="auto"/>
              <w:jc w:val="center"/>
              <w:rPr>
                <w:rFonts w:ascii="Sylfaen" w:eastAsia="Times New Roman" w:hAnsi="Sylfaen" w:cs="Arial CYR"/>
                <w:sz w:val="16"/>
                <w:szCs w:val="16"/>
                <w:lang w:val="ka-GE" w:eastAsia="ka-GE"/>
              </w:rPr>
            </w:pPr>
            <w:r w:rsidRPr="00BF41F6">
              <w:rPr>
                <w:rFonts w:ascii="Sylfaen" w:eastAsia="Times New Roman" w:hAnsi="Sylfaen" w:cs="Arial CYR"/>
                <w:sz w:val="16"/>
                <w:szCs w:val="16"/>
                <w:lang w:val="ka-GE" w:eastAsia="ka-GE"/>
              </w:rPr>
              <w:t xml:space="preserve">           122,1   </w:t>
            </w:r>
          </w:p>
        </w:tc>
        <w:tc>
          <w:tcPr>
            <w:tcW w:w="685" w:type="pct"/>
            <w:tcBorders>
              <w:top w:val="nil"/>
              <w:left w:val="nil"/>
              <w:bottom w:val="single" w:sz="4" w:space="0" w:color="auto"/>
              <w:right w:val="single" w:sz="4" w:space="0" w:color="auto"/>
            </w:tcBorders>
            <w:shd w:val="clear" w:color="000000" w:fill="FFFFFF"/>
            <w:vAlign w:val="center"/>
            <w:hideMark/>
          </w:tcPr>
          <w:p w:rsidR="00BF41F6" w:rsidRPr="00BF41F6" w:rsidRDefault="00BF41F6" w:rsidP="00BF41F6">
            <w:pPr>
              <w:spacing w:after="0" w:line="240" w:lineRule="auto"/>
              <w:jc w:val="center"/>
              <w:rPr>
                <w:rFonts w:ascii="Sylfaen" w:eastAsia="Times New Roman" w:hAnsi="Sylfaen" w:cs="Arial CYR"/>
                <w:sz w:val="16"/>
                <w:szCs w:val="16"/>
                <w:lang w:val="ka-GE" w:eastAsia="ka-GE"/>
              </w:rPr>
            </w:pPr>
            <w:r w:rsidRPr="00BF41F6">
              <w:rPr>
                <w:rFonts w:ascii="Sylfaen" w:eastAsia="Times New Roman" w:hAnsi="Sylfaen" w:cs="Arial CYR"/>
                <w:sz w:val="16"/>
                <w:szCs w:val="16"/>
                <w:lang w:val="ka-GE" w:eastAsia="ka-GE"/>
              </w:rPr>
              <w:t xml:space="preserve">           130,9   </w:t>
            </w:r>
          </w:p>
        </w:tc>
        <w:tc>
          <w:tcPr>
            <w:tcW w:w="587" w:type="pct"/>
            <w:tcBorders>
              <w:top w:val="nil"/>
              <w:left w:val="nil"/>
              <w:bottom w:val="single" w:sz="4" w:space="0" w:color="auto"/>
              <w:right w:val="single" w:sz="4" w:space="0" w:color="auto"/>
            </w:tcBorders>
            <w:shd w:val="clear" w:color="000000" w:fill="FFFFFF"/>
            <w:vAlign w:val="center"/>
            <w:hideMark/>
          </w:tcPr>
          <w:p w:rsidR="00BF41F6" w:rsidRPr="00BF41F6" w:rsidRDefault="00BF41F6" w:rsidP="00BF41F6">
            <w:pPr>
              <w:spacing w:after="0" w:line="240" w:lineRule="auto"/>
              <w:jc w:val="center"/>
              <w:rPr>
                <w:rFonts w:ascii="Sylfaen" w:eastAsia="Times New Roman" w:hAnsi="Sylfaen" w:cs="Arial CYR"/>
                <w:sz w:val="16"/>
                <w:szCs w:val="16"/>
                <w:lang w:val="ka-GE" w:eastAsia="ka-GE"/>
              </w:rPr>
            </w:pPr>
            <w:r w:rsidRPr="00BF41F6">
              <w:rPr>
                <w:rFonts w:ascii="Sylfaen" w:eastAsia="Times New Roman" w:hAnsi="Sylfaen" w:cs="Arial CYR"/>
                <w:sz w:val="16"/>
                <w:szCs w:val="16"/>
                <w:lang w:val="ka-GE" w:eastAsia="ka-GE"/>
              </w:rPr>
              <w:t xml:space="preserve">       141,9   </w:t>
            </w:r>
          </w:p>
        </w:tc>
        <w:tc>
          <w:tcPr>
            <w:tcW w:w="587" w:type="pct"/>
            <w:tcBorders>
              <w:top w:val="nil"/>
              <w:left w:val="nil"/>
              <w:bottom w:val="single" w:sz="4" w:space="0" w:color="auto"/>
              <w:right w:val="single" w:sz="4" w:space="0" w:color="auto"/>
            </w:tcBorders>
            <w:shd w:val="clear" w:color="000000" w:fill="FFFFFF"/>
            <w:vAlign w:val="center"/>
            <w:hideMark/>
          </w:tcPr>
          <w:p w:rsidR="00BF41F6" w:rsidRPr="00BF41F6" w:rsidRDefault="00BF41F6" w:rsidP="00BF41F6">
            <w:pPr>
              <w:spacing w:after="0" w:line="240" w:lineRule="auto"/>
              <w:jc w:val="center"/>
              <w:rPr>
                <w:rFonts w:ascii="Sylfaen" w:eastAsia="Times New Roman" w:hAnsi="Sylfaen" w:cs="Arial CYR"/>
                <w:sz w:val="16"/>
                <w:szCs w:val="16"/>
                <w:lang w:val="ka-GE" w:eastAsia="ka-GE"/>
              </w:rPr>
            </w:pPr>
            <w:r w:rsidRPr="00BF41F6">
              <w:rPr>
                <w:rFonts w:ascii="Sylfaen" w:eastAsia="Times New Roman" w:hAnsi="Sylfaen" w:cs="Arial CYR"/>
                <w:sz w:val="16"/>
                <w:szCs w:val="16"/>
                <w:lang w:val="ka-GE" w:eastAsia="ka-GE"/>
              </w:rPr>
              <w:t xml:space="preserve">       154,0   </w:t>
            </w:r>
          </w:p>
        </w:tc>
      </w:tr>
    </w:tbl>
    <w:p w:rsidR="00E47486" w:rsidRDefault="00E47486" w:rsidP="00E47486">
      <w:pPr>
        <w:rPr>
          <w:rFonts w:ascii="Sylfaen" w:hAnsi="Sylfaen"/>
          <w:b/>
          <w:sz w:val="28"/>
          <w:lang w:val="ka-GE"/>
        </w:rPr>
      </w:pPr>
    </w:p>
    <w:p w:rsidR="00E47486" w:rsidRDefault="00E47486" w:rsidP="00E47486">
      <w:pPr>
        <w:rPr>
          <w:rFonts w:ascii="Sylfaen" w:hAnsi="Sylfaen"/>
          <w:sz w:val="24"/>
          <w:szCs w:val="24"/>
          <w:lang w:val="ka-GE"/>
        </w:rPr>
      </w:pPr>
    </w:p>
    <w:p w:rsidR="00D11AC1" w:rsidRDefault="00D11AC1" w:rsidP="00E47486">
      <w:pPr>
        <w:rPr>
          <w:rFonts w:ascii="Sylfaen" w:hAnsi="Sylfaen"/>
          <w:sz w:val="24"/>
          <w:szCs w:val="24"/>
          <w:lang w:val="ka-GE"/>
        </w:rPr>
      </w:pPr>
    </w:p>
    <w:p w:rsidR="00D11AC1" w:rsidRDefault="00D11AC1" w:rsidP="00E47486">
      <w:pPr>
        <w:rPr>
          <w:rFonts w:ascii="Sylfaen" w:hAnsi="Sylfaen"/>
          <w:sz w:val="24"/>
          <w:szCs w:val="24"/>
          <w:lang w:val="ka-GE"/>
        </w:rPr>
      </w:pPr>
    </w:p>
    <w:p w:rsidR="00D11AC1" w:rsidRDefault="00D11AC1" w:rsidP="00E47486">
      <w:pPr>
        <w:rPr>
          <w:rFonts w:ascii="Sylfaen" w:hAnsi="Sylfaen"/>
          <w:b/>
          <w:sz w:val="24"/>
          <w:szCs w:val="24"/>
          <w:lang w:val="ka-GE"/>
        </w:rPr>
      </w:pPr>
      <w:r w:rsidRPr="00D11AC1">
        <w:rPr>
          <w:rFonts w:ascii="Sylfaen" w:hAnsi="Sylfaen"/>
          <w:b/>
          <w:sz w:val="24"/>
          <w:szCs w:val="24"/>
          <w:lang w:val="ka-GE"/>
        </w:rPr>
        <w:t>ა(ა)იპ ბორჯომი გამწვანება 2012</w:t>
      </w:r>
    </w:p>
    <w:p w:rsidR="00D11AC1" w:rsidRPr="00D11AC1" w:rsidRDefault="00D11AC1" w:rsidP="00E47486">
      <w:pPr>
        <w:rPr>
          <w:rFonts w:ascii="Sylfaen" w:hAnsi="Sylfaen"/>
          <w:b/>
          <w:sz w:val="24"/>
          <w:szCs w:val="24"/>
          <w:lang w:val="ka-GE"/>
        </w:rPr>
      </w:pPr>
    </w:p>
    <w:tbl>
      <w:tblPr>
        <w:tblW w:w="5000" w:type="pct"/>
        <w:shd w:val="clear" w:color="auto" w:fill="FFFFFF" w:themeFill="background1"/>
        <w:tblLook w:val="04A0" w:firstRow="1" w:lastRow="0" w:firstColumn="1" w:lastColumn="0" w:noHBand="0" w:noVBand="1"/>
      </w:tblPr>
      <w:tblGrid>
        <w:gridCol w:w="6897"/>
        <w:gridCol w:w="1828"/>
        <w:gridCol w:w="1036"/>
        <w:gridCol w:w="1051"/>
        <w:gridCol w:w="1020"/>
        <w:gridCol w:w="1113"/>
      </w:tblGrid>
      <w:tr w:rsidR="00D11AC1" w:rsidRPr="00D11AC1" w:rsidTr="00D11AC1">
        <w:trPr>
          <w:trHeight w:val="547"/>
        </w:trPr>
        <w:tc>
          <w:tcPr>
            <w:tcW w:w="2664" w:type="pct"/>
            <w:tcBorders>
              <w:top w:val="single" w:sz="8" w:space="0" w:color="auto"/>
              <w:left w:val="single" w:sz="4" w:space="0" w:color="auto"/>
              <w:bottom w:val="single" w:sz="8" w:space="0" w:color="auto"/>
              <w:right w:val="single" w:sz="4" w:space="0" w:color="auto"/>
            </w:tcBorders>
            <w:shd w:val="clear" w:color="auto" w:fill="FFFFFF" w:themeFill="background1"/>
            <w:vAlign w:val="center"/>
            <w:hideMark/>
          </w:tcPr>
          <w:p w:rsidR="00CB45FE" w:rsidRPr="00D11AC1" w:rsidRDefault="00CB45FE" w:rsidP="00CB45FE">
            <w:pPr>
              <w:spacing w:after="0" w:line="240" w:lineRule="auto"/>
              <w:jc w:val="center"/>
              <w:rPr>
                <w:rFonts w:ascii="LitNusx" w:eastAsia="Times New Roman" w:hAnsi="LitNusx"/>
                <w:b/>
                <w:bCs/>
                <w:sz w:val="16"/>
                <w:szCs w:val="16"/>
                <w:lang w:val="ka-GE" w:eastAsia="ka-GE"/>
              </w:rPr>
            </w:pPr>
            <w:r w:rsidRPr="00D11AC1">
              <w:rPr>
                <w:rFonts w:ascii="Sylfaen" w:eastAsia="Times New Roman" w:hAnsi="Sylfaen" w:cs="Sylfaen"/>
                <w:b/>
                <w:bCs/>
                <w:sz w:val="16"/>
                <w:szCs w:val="16"/>
                <w:lang w:val="ka-GE" w:eastAsia="ka-GE"/>
              </w:rPr>
              <w:lastRenderedPageBreak/>
              <w:t>დასახელება</w:t>
            </w:r>
          </w:p>
        </w:tc>
        <w:tc>
          <w:tcPr>
            <w:tcW w:w="706" w:type="pct"/>
            <w:tcBorders>
              <w:top w:val="single" w:sz="8" w:space="0" w:color="auto"/>
              <w:left w:val="nil"/>
              <w:bottom w:val="single" w:sz="8" w:space="0" w:color="auto"/>
              <w:right w:val="single" w:sz="4" w:space="0" w:color="auto"/>
            </w:tcBorders>
            <w:shd w:val="clear" w:color="auto" w:fill="FFFFFF" w:themeFill="background1"/>
            <w:vAlign w:val="center"/>
            <w:hideMark/>
          </w:tcPr>
          <w:p w:rsidR="00CB45FE" w:rsidRPr="00D11AC1" w:rsidRDefault="00CB45FE" w:rsidP="00CB45FE">
            <w:pPr>
              <w:spacing w:after="0" w:line="240" w:lineRule="auto"/>
              <w:jc w:val="center"/>
              <w:rPr>
                <w:rFonts w:ascii="Sylfaen" w:eastAsia="Times New Roman" w:hAnsi="Sylfaen"/>
                <w:b/>
                <w:bCs/>
                <w:sz w:val="16"/>
                <w:szCs w:val="16"/>
                <w:lang w:val="ka-GE" w:eastAsia="ka-GE"/>
              </w:rPr>
            </w:pPr>
            <w:r w:rsidRPr="00D11AC1">
              <w:rPr>
                <w:rFonts w:ascii="Sylfaen" w:eastAsia="Times New Roman" w:hAnsi="Sylfaen"/>
                <w:b/>
                <w:bCs/>
                <w:sz w:val="16"/>
                <w:szCs w:val="16"/>
                <w:lang w:val="ka-GE" w:eastAsia="ka-GE"/>
              </w:rPr>
              <w:t>2023 წლის მოსალოდნელიხარჯი</w:t>
            </w:r>
          </w:p>
        </w:tc>
        <w:tc>
          <w:tcPr>
            <w:tcW w:w="400" w:type="pct"/>
            <w:tcBorders>
              <w:top w:val="single" w:sz="8" w:space="0" w:color="auto"/>
              <w:left w:val="nil"/>
              <w:bottom w:val="single" w:sz="8" w:space="0" w:color="auto"/>
              <w:right w:val="single" w:sz="4" w:space="0" w:color="auto"/>
            </w:tcBorders>
            <w:shd w:val="clear" w:color="auto" w:fill="FFFFFF" w:themeFill="background1"/>
            <w:vAlign w:val="center"/>
            <w:hideMark/>
          </w:tcPr>
          <w:p w:rsidR="00CB45FE" w:rsidRPr="00D11AC1" w:rsidRDefault="00CB45FE" w:rsidP="00CB45FE">
            <w:pPr>
              <w:spacing w:after="0" w:line="240" w:lineRule="auto"/>
              <w:jc w:val="center"/>
              <w:rPr>
                <w:rFonts w:ascii="Sylfaen" w:eastAsia="Times New Roman" w:hAnsi="Sylfaen"/>
                <w:b/>
                <w:bCs/>
                <w:sz w:val="16"/>
                <w:szCs w:val="16"/>
                <w:lang w:val="ka-GE" w:eastAsia="ka-GE"/>
              </w:rPr>
            </w:pPr>
            <w:r w:rsidRPr="00D11AC1">
              <w:rPr>
                <w:rFonts w:ascii="Sylfaen" w:eastAsia="Times New Roman" w:hAnsi="Sylfaen"/>
                <w:b/>
                <w:bCs/>
                <w:sz w:val="16"/>
                <w:szCs w:val="16"/>
                <w:lang w:val="ka-GE" w:eastAsia="ka-GE"/>
              </w:rPr>
              <w:t>2024 წლის პროგნოზი</w:t>
            </w:r>
          </w:p>
        </w:tc>
        <w:tc>
          <w:tcPr>
            <w:tcW w:w="406" w:type="pct"/>
            <w:tcBorders>
              <w:top w:val="single" w:sz="8" w:space="0" w:color="auto"/>
              <w:left w:val="nil"/>
              <w:bottom w:val="single" w:sz="8" w:space="0" w:color="auto"/>
              <w:right w:val="single" w:sz="4" w:space="0" w:color="auto"/>
            </w:tcBorders>
            <w:shd w:val="clear" w:color="auto" w:fill="FFFFFF" w:themeFill="background1"/>
            <w:vAlign w:val="center"/>
            <w:hideMark/>
          </w:tcPr>
          <w:p w:rsidR="00CB45FE" w:rsidRPr="00D11AC1" w:rsidRDefault="00CB45FE" w:rsidP="00CB45FE">
            <w:pPr>
              <w:spacing w:after="0" w:line="240" w:lineRule="auto"/>
              <w:jc w:val="center"/>
              <w:rPr>
                <w:rFonts w:ascii="Sylfaen" w:eastAsia="Times New Roman" w:hAnsi="Sylfaen"/>
                <w:b/>
                <w:bCs/>
                <w:sz w:val="16"/>
                <w:szCs w:val="16"/>
                <w:lang w:val="ka-GE" w:eastAsia="ka-GE"/>
              </w:rPr>
            </w:pPr>
            <w:r w:rsidRPr="00D11AC1">
              <w:rPr>
                <w:rFonts w:ascii="Sylfaen" w:eastAsia="Times New Roman" w:hAnsi="Sylfaen"/>
                <w:b/>
                <w:bCs/>
                <w:sz w:val="16"/>
                <w:szCs w:val="16"/>
                <w:lang w:val="ka-GE" w:eastAsia="ka-GE"/>
              </w:rPr>
              <w:t>2025 წლის პროგნოზი</w:t>
            </w:r>
          </w:p>
        </w:tc>
        <w:tc>
          <w:tcPr>
            <w:tcW w:w="394" w:type="pct"/>
            <w:tcBorders>
              <w:top w:val="single" w:sz="8" w:space="0" w:color="auto"/>
              <w:left w:val="nil"/>
              <w:bottom w:val="single" w:sz="8" w:space="0" w:color="auto"/>
              <w:right w:val="single" w:sz="4" w:space="0" w:color="auto"/>
            </w:tcBorders>
            <w:shd w:val="clear" w:color="auto" w:fill="FFFFFF" w:themeFill="background1"/>
            <w:vAlign w:val="center"/>
            <w:hideMark/>
          </w:tcPr>
          <w:p w:rsidR="00CB45FE" w:rsidRPr="00D11AC1" w:rsidRDefault="00CB45FE" w:rsidP="00CB45FE">
            <w:pPr>
              <w:spacing w:after="0" w:line="240" w:lineRule="auto"/>
              <w:jc w:val="center"/>
              <w:rPr>
                <w:rFonts w:ascii="Sylfaen" w:eastAsia="Times New Roman" w:hAnsi="Sylfaen"/>
                <w:b/>
                <w:bCs/>
                <w:sz w:val="16"/>
                <w:szCs w:val="16"/>
                <w:lang w:val="ka-GE" w:eastAsia="ka-GE"/>
              </w:rPr>
            </w:pPr>
            <w:r w:rsidRPr="00D11AC1">
              <w:rPr>
                <w:rFonts w:ascii="Sylfaen" w:eastAsia="Times New Roman" w:hAnsi="Sylfaen"/>
                <w:b/>
                <w:bCs/>
                <w:sz w:val="16"/>
                <w:szCs w:val="16"/>
                <w:lang w:val="ka-GE" w:eastAsia="ka-GE"/>
              </w:rPr>
              <w:t>2026 წლის პროგნოზი</w:t>
            </w:r>
          </w:p>
        </w:tc>
        <w:tc>
          <w:tcPr>
            <w:tcW w:w="431" w:type="pct"/>
            <w:tcBorders>
              <w:top w:val="single" w:sz="8" w:space="0" w:color="auto"/>
              <w:left w:val="nil"/>
              <w:bottom w:val="single" w:sz="8" w:space="0" w:color="auto"/>
              <w:right w:val="single" w:sz="8" w:space="0" w:color="auto"/>
            </w:tcBorders>
            <w:shd w:val="clear" w:color="auto" w:fill="FFFFFF" w:themeFill="background1"/>
            <w:vAlign w:val="center"/>
            <w:hideMark/>
          </w:tcPr>
          <w:p w:rsidR="00CB45FE" w:rsidRPr="00D11AC1" w:rsidRDefault="00CB45FE" w:rsidP="00CB45FE">
            <w:pPr>
              <w:spacing w:after="0" w:line="240" w:lineRule="auto"/>
              <w:jc w:val="center"/>
              <w:rPr>
                <w:rFonts w:ascii="Sylfaen" w:eastAsia="Times New Roman" w:hAnsi="Sylfaen"/>
                <w:b/>
                <w:bCs/>
                <w:sz w:val="16"/>
                <w:szCs w:val="16"/>
                <w:lang w:val="ka-GE" w:eastAsia="ka-GE"/>
              </w:rPr>
            </w:pPr>
            <w:r w:rsidRPr="00D11AC1">
              <w:rPr>
                <w:rFonts w:ascii="Sylfaen" w:eastAsia="Times New Roman" w:hAnsi="Sylfaen"/>
                <w:b/>
                <w:bCs/>
                <w:sz w:val="16"/>
                <w:szCs w:val="16"/>
                <w:lang w:val="ka-GE" w:eastAsia="ka-GE"/>
              </w:rPr>
              <w:t>2027 წლის პროგნოზი</w:t>
            </w:r>
          </w:p>
        </w:tc>
      </w:tr>
      <w:tr w:rsidR="00D11AC1" w:rsidRPr="00D11AC1" w:rsidTr="00D11AC1">
        <w:trPr>
          <w:trHeight w:val="400"/>
        </w:trPr>
        <w:tc>
          <w:tcPr>
            <w:tcW w:w="2664" w:type="pct"/>
            <w:tcBorders>
              <w:top w:val="nil"/>
              <w:left w:val="single" w:sz="4" w:space="0" w:color="auto"/>
              <w:bottom w:val="single" w:sz="8" w:space="0" w:color="auto"/>
              <w:right w:val="single" w:sz="4" w:space="0" w:color="auto"/>
            </w:tcBorders>
            <w:shd w:val="clear" w:color="auto" w:fill="FFFFFF" w:themeFill="background1"/>
            <w:vAlign w:val="center"/>
            <w:hideMark/>
          </w:tcPr>
          <w:p w:rsidR="00CB45FE" w:rsidRPr="00D11AC1" w:rsidRDefault="00CB45FE" w:rsidP="00CB45FE">
            <w:pPr>
              <w:spacing w:after="0" w:line="240" w:lineRule="auto"/>
              <w:jc w:val="center"/>
              <w:rPr>
                <w:rFonts w:ascii="Sylfaen" w:eastAsia="Times New Roman" w:hAnsi="Sylfaen"/>
                <w:b/>
                <w:bCs/>
                <w:lang w:val="ka-GE" w:eastAsia="ka-GE"/>
              </w:rPr>
            </w:pPr>
            <w:r w:rsidRPr="00D11AC1">
              <w:rPr>
                <w:rFonts w:ascii="Sylfaen" w:eastAsia="Times New Roman" w:hAnsi="Sylfaen"/>
                <w:b/>
                <w:bCs/>
                <w:lang w:val="ka-GE" w:eastAsia="ka-GE"/>
              </w:rPr>
              <w:t>სულ ჯამი</w:t>
            </w:r>
          </w:p>
        </w:tc>
        <w:tc>
          <w:tcPr>
            <w:tcW w:w="706" w:type="pct"/>
            <w:tcBorders>
              <w:top w:val="nil"/>
              <w:left w:val="nil"/>
              <w:bottom w:val="single" w:sz="8" w:space="0" w:color="auto"/>
              <w:right w:val="single" w:sz="4" w:space="0" w:color="auto"/>
            </w:tcBorders>
            <w:shd w:val="clear" w:color="auto" w:fill="FFFFFF" w:themeFill="background1"/>
            <w:vAlign w:val="center"/>
            <w:hideMark/>
          </w:tcPr>
          <w:p w:rsidR="00CB45FE" w:rsidRPr="00D11AC1" w:rsidRDefault="00CB45FE" w:rsidP="00CB45FE">
            <w:pPr>
              <w:spacing w:after="0" w:line="240" w:lineRule="auto"/>
              <w:jc w:val="center"/>
              <w:rPr>
                <w:rFonts w:ascii="Sylfaen" w:eastAsia="Times New Roman" w:hAnsi="Sylfaen"/>
                <w:b/>
                <w:bCs/>
                <w:sz w:val="18"/>
                <w:szCs w:val="18"/>
                <w:lang w:val="ka-GE" w:eastAsia="ka-GE"/>
              </w:rPr>
            </w:pPr>
            <w:r w:rsidRPr="00D11AC1">
              <w:rPr>
                <w:rFonts w:ascii="Sylfaen" w:eastAsia="Times New Roman" w:hAnsi="Sylfaen"/>
                <w:b/>
                <w:bCs/>
                <w:sz w:val="18"/>
                <w:szCs w:val="18"/>
                <w:lang w:val="ka-GE" w:eastAsia="ka-GE"/>
              </w:rPr>
              <w:t>327 080,0</w:t>
            </w:r>
          </w:p>
        </w:tc>
        <w:tc>
          <w:tcPr>
            <w:tcW w:w="400" w:type="pct"/>
            <w:tcBorders>
              <w:top w:val="nil"/>
              <w:left w:val="nil"/>
              <w:bottom w:val="single" w:sz="8" w:space="0" w:color="auto"/>
              <w:right w:val="single" w:sz="4" w:space="0" w:color="auto"/>
            </w:tcBorders>
            <w:shd w:val="clear" w:color="auto" w:fill="FFFFFF" w:themeFill="background1"/>
            <w:vAlign w:val="center"/>
            <w:hideMark/>
          </w:tcPr>
          <w:p w:rsidR="00CB45FE" w:rsidRPr="00D11AC1" w:rsidRDefault="00CB45FE" w:rsidP="00CB45FE">
            <w:pPr>
              <w:spacing w:after="0" w:line="240" w:lineRule="auto"/>
              <w:jc w:val="center"/>
              <w:rPr>
                <w:rFonts w:ascii="Sylfaen" w:eastAsia="Times New Roman" w:hAnsi="Sylfaen"/>
                <w:b/>
                <w:bCs/>
                <w:sz w:val="18"/>
                <w:szCs w:val="18"/>
                <w:lang w:val="ka-GE" w:eastAsia="ka-GE"/>
              </w:rPr>
            </w:pPr>
            <w:r w:rsidRPr="00D11AC1">
              <w:rPr>
                <w:rFonts w:ascii="Sylfaen" w:eastAsia="Times New Roman" w:hAnsi="Sylfaen"/>
                <w:b/>
                <w:bCs/>
                <w:sz w:val="18"/>
                <w:szCs w:val="18"/>
                <w:lang w:val="ka-GE" w:eastAsia="ka-GE"/>
              </w:rPr>
              <w:t>327 080,0</w:t>
            </w:r>
          </w:p>
        </w:tc>
        <w:tc>
          <w:tcPr>
            <w:tcW w:w="406" w:type="pct"/>
            <w:tcBorders>
              <w:top w:val="nil"/>
              <w:left w:val="nil"/>
              <w:bottom w:val="single" w:sz="8" w:space="0" w:color="auto"/>
              <w:right w:val="single" w:sz="4" w:space="0" w:color="auto"/>
            </w:tcBorders>
            <w:shd w:val="clear" w:color="auto" w:fill="FFFFFF" w:themeFill="background1"/>
            <w:vAlign w:val="center"/>
            <w:hideMark/>
          </w:tcPr>
          <w:p w:rsidR="00CB45FE" w:rsidRPr="00D11AC1" w:rsidRDefault="00CB45FE" w:rsidP="00CB45FE">
            <w:pPr>
              <w:spacing w:after="0" w:line="240" w:lineRule="auto"/>
              <w:jc w:val="center"/>
              <w:rPr>
                <w:rFonts w:ascii="Sylfaen" w:eastAsia="Times New Roman" w:hAnsi="Sylfaen"/>
                <w:b/>
                <w:bCs/>
                <w:sz w:val="18"/>
                <w:szCs w:val="18"/>
                <w:lang w:val="ka-GE" w:eastAsia="ka-GE"/>
              </w:rPr>
            </w:pPr>
            <w:r w:rsidRPr="00D11AC1">
              <w:rPr>
                <w:rFonts w:ascii="Sylfaen" w:eastAsia="Times New Roman" w:hAnsi="Sylfaen"/>
                <w:b/>
                <w:bCs/>
                <w:sz w:val="18"/>
                <w:szCs w:val="18"/>
                <w:lang w:val="ka-GE" w:eastAsia="ka-GE"/>
              </w:rPr>
              <w:t>327 080,0</w:t>
            </w:r>
          </w:p>
        </w:tc>
        <w:tc>
          <w:tcPr>
            <w:tcW w:w="394" w:type="pct"/>
            <w:tcBorders>
              <w:top w:val="nil"/>
              <w:left w:val="nil"/>
              <w:bottom w:val="single" w:sz="8" w:space="0" w:color="auto"/>
              <w:right w:val="single" w:sz="4" w:space="0" w:color="auto"/>
            </w:tcBorders>
            <w:shd w:val="clear" w:color="auto" w:fill="FFFFFF" w:themeFill="background1"/>
            <w:vAlign w:val="center"/>
            <w:hideMark/>
          </w:tcPr>
          <w:p w:rsidR="00CB45FE" w:rsidRPr="00D11AC1" w:rsidRDefault="00CB45FE" w:rsidP="00CB45FE">
            <w:pPr>
              <w:spacing w:after="0" w:line="240" w:lineRule="auto"/>
              <w:jc w:val="center"/>
              <w:rPr>
                <w:rFonts w:ascii="Sylfaen" w:eastAsia="Times New Roman" w:hAnsi="Sylfaen"/>
                <w:b/>
                <w:bCs/>
                <w:sz w:val="18"/>
                <w:szCs w:val="18"/>
                <w:lang w:val="ka-GE" w:eastAsia="ka-GE"/>
              </w:rPr>
            </w:pPr>
            <w:r w:rsidRPr="00D11AC1">
              <w:rPr>
                <w:rFonts w:ascii="Sylfaen" w:eastAsia="Times New Roman" w:hAnsi="Sylfaen"/>
                <w:b/>
                <w:bCs/>
                <w:sz w:val="18"/>
                <w:szCs w:val="18"/>
                <w:lang w:val="ka-GE" w:eastAsia="ka-GE"/>
              </w:rPr>
              <w:t>327 080,0</w:t>
            </w:r>
          </w:p>
        </w:tc>
        <w:tc>
          <w:tcPr>
            <w:tcW w:w="431" w:type="pct"/>
            <w:tcBorders>
              <w:top w:val="nil"/>
              <w:left w:val="nil"/>
              <w:bottom w:val="single" w:sz="8" w:space="0" w:color="auto"/>
              <w:right w:val="single" w:sz="4" w:space="0" w:color="auto"/>
            </w:tcBorders>
            <w:shd w:val="clear" w:color="auto" w:fill="FFFFFF" w:themeFill="background1"/>
            <w:vAlign w:val="center"/>
            <w:hideMark/>
          </w:tcPr>
          <w:p w:rsidR="00CB45FE" w:rsidRPr="00D11AC1" w:rsidRDefault="00CB45FE" w:rsidP="00CB45FE">
            <w:pPr>
              <w:spacing w:after="0" w:line="240" w:lineRule="auto"/>
              <w:jc w:val="center"/>
              <w:rPr>
                <w:rFonts w:ascii="Sylfaen" w:eastAsia="Times New Roman" w:hAnsi="Sylfaen"/>
                <w:b/>
                <w:bCs/>
                <w:sz w:val="18"/>
                <w:szCs w:val="18"/>
                <w:lang w:val="ka-GE" w:eastAsia="ka-GE"/>
              </w:rPr>
            </w:pPr>
            <w:r w:rsidRPr="00D11AC1">
              <w:rPr>
                <w:rFonts w:ascii="Sylfaen" w:eastAsia="Times New Roman" w:hAnsi="Sylfaen"/>
                <w:b/>
                <w:bCs/>
                <w:sz w:val="18"/>
                <w:szCs w:val="18"/>
                <w:lang w:val="ka-GE" w:eastAsia="ka-GE"/>
              </w:rPr>
              <w:t>327 080,0</w:t>
            </w:r>
          </w:p>
        </w:tc>
      </w:tr>
      <w:tr w:rsidR="00D11AC1" w:rsidRPr="00D11AC1" w:rsidTr="00D11AC1">
        <w:trPr>
          <w:trHeight w:val="264"/>
        </w:trPr>
        <w:tc>
          <w:tcPr>
            <w:tcW w:w="2664" w:type="pct"/>
            <w:tcBorders>
              <w:top w:val="nil"/>
              <w:left w:val="single" w:sz="4" w:space="0" w:color="auto"/>
              <w:bottom w:val="single" w:sz="8" w:space="0" w:color="auto"/>
              <w:right w:val="single" w:sz="4" w:space="0" w:color="auto"/>
            </w:tcBorders>
            <w:shd w:val="clear" w:color="auto" w:fill="FFFFFF" w:themeFill="background1"/>
            <w:vAlign w:val="center"/>
            <w:hideMark/>
          </w:tcPr>
          <w:p w:rsidR="00CB45FE" w:rsidRPr="00D11AC1" w:rsidRDefault="00CB45FE" w:rsidP="00CB45FE">
            <w:pPr>
              <w:spacing w:after="0" w:line="240" w:lineRule="auto"/>
              <w:rPr>
                <w:rFonts w:ascii="Sylfaen" w:eastAsia="Times New Roman" w:hAnsi="Sylfaen"/>
                <w:b/>
                <w:bCs/>
                <w:i/>
                <w:iCs/>
                <w:sz w:val="18"/>
                <w:szCs w:val="18"/>
                <w:lang w:val="ka-GE" w:eastAsia="ka-GE"/>
              </w:rPr>
            </w:pPr>
            <w:r w:rsidRPr="00D11AC1">
              <w:rPr>
                <w:rFonts w:ascii="Sylfaen" w:eastAsia="Times New Roman" w:hAnsi="Sylfaen"/>
                <w:b/>
                <w:bCs/>
                <w:i/>
                <w:iCs/>
                <w:sz w:val="18"/>
                <w:szCs w:val="18"/>
                <w:lang w:val="ka-GE" w:eastAsia="ka-GE"/>
              </w:rPr>
              <w:t>მომუშავეთა რიცხოვნობა</w:t>
            </w:r>
          </w:p>
        </w:tc>
        <w:tc>
          <w:tcPr>
            <w:tcW w:w="706" w:type="pct"/>
            <w:tcBorders>
              <w:top w:val="nil"/>
              <w:left w:val="nil"/>
              <w:bottom w:val="single" w:sz="8" w:space="0" w:color="auto"/>
              <w:right w:val="single" w:sz="4" w:space="0" w:color="auto"/>
            </w:tcBorders>
            <w:shd w:val="clear" w:color="auto" w:fill="FFFFFF" w:themeFill="background1"/>
            <w:vAlign w:val="center"/>
            <w:hideMark/>
          </w:tcPr>
          <w:p w:rsidR="00CB45FE" w:rsidRPr="00D11AC1" w:rsidRDefault="00CB45FE" w:rsidP="00CB45FE">
            <w:pPr>
              <w:spacing w:after="0" w:line="240" w:lineRule="auto"/>
              <w:jc w:val="center"/>
              <w:rPr>
                <w:rFonts w:ascii="Sylfaen" w:eastAsia="Times New Roman" w:hAnsi="Sylfaen"/>
                <w:b/>
                <w:bCs/>
                <w:i/>
                <w:iCs/>
                <w:sz w:val="18"/>
                <w:szCs w:val="18"/>
                <w:lang w:val="ka-GE" w:eastAsia="ka-GE"/>
              </w:rPr>
            </w:pPr>
            <w:r w:rsidRPr="00D11AC1">
              <w:rPr>
                <w:rFonts w:ascii="Sylfaen" w:eastAsia="Times New Roman" w:hAnsi="Sylfaen"/>
                <w:b/>
                <w:bCs/>
                <w:i/>
                <w:iCs/>
                <w:sz w:val="18"/>
                <w:szCs w:val="18"/>
                <w:lang w:val="ka-GE" w:eastAsia="ka-GE"/>
              </w:rPr>
              <w:t>25,0</w:t>
            </w:r>
          </w:p>
        </w:tc>
        <w:tc>
          <w:tcPr>
            <w:tcW w:w="400" w:type="pct"/>
            <w:tcBorders>
              <w:top w:val="nil"/>
              <w:left w:val="nil"/>
              <w:bottom w:val="single" w:sz="8" w:space="0" w:color="auto"/>
              <w:right w:val="single" w:sz="4" w:space="0" w:color="auto"/>
            </w:tcBorders>
            <w:shd w:val="clear" w:color="auto" w:fill="FFFFFF" w:themeFill="background1"/>
            <w:vAlign w:val="center"/>
            <w:hideMark/>
          </w:tcPr>
          <w:p w:rsidR="00CB45FE" w:rsidRPr="00D11AC1" w:rsidRDefault="00CB45FE" w:rsidP="00CB45FE">
            <w:pPr>
              <w:spacing w:after="0" w:line="240" w:lineRule="auto"/>
              <w:jc w:val="center"/>
              <w:rPr>
                <w:rFonts w:ascii="Sylfaen" w:eastAsia="Times New Roman" w:hAnsi="Sylfaen"/>
                <w:b/>
                <w:bCs/>
                <w:i/>
                <w:iCs/>
                <w:sz w:val="18"/>
                <w:szCs w:val="18"/>
                <w:lang w:val="ka-GE" w:eastAsia="ka-GE"/>
              </w:rPr>
            </w:pPr>
            <w:r w:rsidRPr="00D11AC1">
              <w:rPr>
                <w:rFonts w:ascii="Sylfaen" w:eastAsia="Times New Roman" w:hAnsi="Sylfaen"/>
                <w:b/>
                <w:bCs/>
                <w:i/>
                <w:iCs/>
                <w:sz w:val="18"/>
                <w:szCs w:val="18"/>
                <w:lang w:val="ka-GE" w:eastAsia="ka-GE"/>
              </w:rPr>
              <w:t>25,0</w:t>
            </w:r>
          </w:p>
        </w:tc>
        <w:tc>
          <w:tcPr>
            <w:tcW w:w="406" w:type="pct"/>
            <w:tcBorders>
              <w:top w:val="nil"/>
              <w:left w:val="nil"/>
              <w:bottom w:val="single" w:sz="8" w:space="0" w:color="auto"/>
              <w:right w:val="single" w:sz="4" w:space="0" w:color="auto"/>
            </w:tcBorders>
            <w:shd w:val="clear" w:color="auto" w:fill="FFFFFF" w:themeFill="background1"/>
            <w:vAlign w:val="center"/>
            <w:hideMark/>
          </w:tcPr>
          <w:p w:rsidR="00CB45FE" w:rsidRPr="00D11AC1" w:rsidRDefault="00CB45FE" w:rsidP="00CB45FE">
            <w:pPr>
              <w:spacing w:after="0" w:line="240" w:lineRule="auto"/>
              <w:jc w:val="center"/>
              <w:rPr>
                <w:rFonts w:ascii="Sylfaen" w:eastAsia="Times New Roman" w:hAnsi="Sylfaen"/>
                <w:b/>
                <w:bCs/>
                <w:i/>
                <w:iCs/>
                <w:sz w:val="18"/>
                <w:szCs w:val="18"/>
                <w:lang w:val="ka-GE" w:eastAsia="ka-GE"/>
              </w:rPr>
            </w:pPr>
            <w:r w:rsidRPr="00D11AC1">
              <w:rPr>
                <w:rFonts w:ascii="Sylfaen" w:eastAsia="Times New Roman" w:hAnsi="Sylfaen"/>
                <w:b/>
                <w:bCs/>
                <w:i/>
                <w:iCs/>
                <w:sz w:val="18"/>
                <w:szCs w:val="18"/>
                <w:lang w:val="ka-GE" w:eastAsia="ka-GE"/>
              </w:rPr>
              <w:t>25,0</w:t>
            </w:r>
          </w:p>
        </w:tc>
        <w:tc>
          <w:tcPr>
            <w:tcW w:w="394" w:type="pct"/>
            <w:tcBorders>
              <w:top w:val="nil"/>
              <w:left w:val="nil"/>
              <w:bottom w:val="single" w:sz="8" w:space="0" w:color="auto"/>
              <w:right w:val="single" w:sz="4" w:space="0" w:color="auto"/>
            </w:tcBorders>
            <w:shd w:val="clear" w:color="auto" w:fill="FFFFFF" w:themeFill="background1"/>
            <w:vAlign w:val="center"/>
            <w:hideMark/>
          </w:tcPr>
          <w:p w:rsidR="00CB45FE" w:rsidRPr="00D11AC1" w:rsidRDefault="00CB45FE" w:rsidP="00CB45FE">
            <w:pPr>
              <w:spacing w:after="0" w:line="240" w:lineRule="auto"/>
              <w:jc w:val="center"/>
              <w:rPr>
                <w:rFonts w:ascii="Sylfaen" w:eastAsia="Times New Roman" w:hAnsi="Sylfaen"/>
                <w:b/>
                <w:bCs/>
                <w:i/>
                <w:iCs/>
                <w:sz w:val="18"/>
                <w:szCs w:val="18"/>
                <w:lang w:val="ka-GE" w:eastAsia="ka-GE"/>
              </w:rPr>
            </w:pPr>
            <w:r w:rsidRPr="00D11AC1">
              <w:rPr>
                <w:rFonts w:ascii="Sylfaen" w:eastAsia="Times New Roman" w:hAnsi="Sylfaen"/>
                <w:b/>
                <w:bCs/>
                <w:i/>
                <w:iCs/>
                <w:sz w:val="18"/>
                <w:szCs w:val="18"/>
                <w:lang w:val="ka-GE" w:eastAsia="ka-GE"/>
              </w:rPr>
              <w:t>25,0</w:t>
            </w:r>
          </w:p>
        </w:tc>
        <w:tc>
          <w:tcPr>
            <w:tcW w:w="431" w:type="pct"/>
            <w:tcBorders>
              <w:top w:val="nil"/>
              <w:left w:val="nil"/>
              <w:bottom w:val="single" w:sz="8" w:space="0" w:color="auto"/>
              <w:right w:val="single" w:sz="4" w:space="0" w:color="auto"/>
            </w:tcBorders>
            <w:shd w:val="clear" w:color="auto" w:fill="FFFFFF" w:themeFill="background1"/>
            <w:vAlign w:val="center"/>
            <w:hideMark/>
          </w:tcPr>
          <w:p w:rsidR="00CB45FE" w:rsidRPr="00D11AC1" w:rsidRDefault="00CB45FE" w:rsidP="00CB45FE">
            <w:pPr>
              <w:spacing w:after="0" w:line="240" w:lineRule="auto"/>
              <w:jc w:val="center"/>
              <w:rPr>
                <w:rFonts w:ascii="Sylfaen" w:eastAsia="Times New Roman" w:hAnsi="Sylfaen"/>
                <w:b/>
                <w:bCs/>
                <w:i/>
                <w:iCs/>
                <w:sz w:val="18"/>
                <w:szCs w:val="18"/>
                <w:lang w:val="ka-GE" w:eastAsia="ka-GE"/>
              </w:rPr>
            </w:pPr>
            <w:r w:rsidRPr="00D11AC1">
              <w:rPr>
                <w:rFonts w:ascii="Sylfaen" w:eastAsia="Times New Roman" w:hAnsi="Sylfaen"/>
                <w:b/>
                <w:bCs/>
                <w:i/>
                <w:iCs/>
                <w:sz w:val="18"/>
                <w:szCs w:val="18"/>
                <w:lang w:val="ka-GE" w:eastAsia="ka-GE"/>
              </w:rPr>
              <w:t>25,0</w:t>
            </w:r>
          </w:p>
        </w:tc>
      </w:tr>
      <w:tr w:rsidR="00D11AC1" w:rsidRPr="00D11AC1" w:rsidTr="00D11AC1">
        <w:trPr>
          <w:trHeight w:val="410"/>
        </w:trPr>
        <w:tc>
          <w:tcPr>
            <w:tcW w:w="2664" w:type="pct"/>
            <w:tcBorders>
              <w:top w:val="nil"/>
              <w:left w:val="single" w:sz="4" w:space="0" w:color="auto"/>
              <w:bottom w:val="single" w:sz="8" w:space="0" w:color="auto"/>
              <w:right w:val="single" w:sz="4" w:space="0" w:color="auto"/>
            </w:tcBorders>
            <w:shd w:val="clear" w:color="auto" w:fill="FFFFFF" w:themeFill="background1"/>
            <w:vAlign w:val="center"/>
            <w:hideMark/>
          </w:tcPr>
          <w:p w:rsidR="00CB45FE" w:rsidRPr="00D11AC1" w:rsidRDefault="00CB45FE" w:rsidP="00CB45FE">
            <w:pPr>
              <w:spacing w:after="0" w:line="240" w:lineRule="auto"/>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ხარჯები</w:t>
            </w:r>
          </w:p>
        </w:tc>
        <w:tc>
          <w:tcPr>
            <w:tcW w:w="706" w:type="pct"/>
            <w:tcBorders>
              <w:top w:val="nil"/>
              <w:left w:val="nil"/>
              <w:bottom w:val="single" w:sz="8" w:space="0" w:color="auto"/>
              <w:right w:val="single" w:sz="4" w:space="0" w:color="auto"/>
            </w:tcBorders>
            <w:shd w:val="clear" w:color="auto" w:fill="FFFFFF" w:themeFill="background1"/>
            <w:vAlign w:val="center"/>
            <w:hideMark/>
          </w:tcPr>
          <w:p w:rsidR="00CB45FE" w:rsidRPr="00D11AC1" w:rsidRDefault="00CB45FE" w:rsidP="00CB45FE">
            <w:pPr>
              <w:spacing w:after="0" w:line="240" w:lineRule="auto"/>
              <w:jc w:val="center"/>
              <w:rPr>
                <w:rFonts w:ascii="Sylfaen" w:eastAsia="Times New Roman" w:hAnsi="Sylfaen"/>
                <w:b/>
                <w:bCs/>
                <w:sz w:val="18"/>
                <w:szCs w:val="18"/>
                <w:lang w:val="ka-GE" w:eastAsia="ka-GE"/>
              </w:rPr>
            </w:pPr>
            <w:r w:rsidRPr="00D11AC1">
              <w:rPr>
                <w:rFonts w:ascii="Sylfaen" w:eastAsia="Times New Roman" w:hAnsi="Sylfaen"/>
                <w:b/>
                <w:bCs/>
                <w:sz w:val="18"/>
                <w:szCs w:val="18"/>
                <w:lang w:val="ka-GE" w:eastAsia="ka-GE"/>
              </w:rPr>
              <w:t>325 822,0</w:t>
            </w:r>
          </w:p>
        </w:tc>
        <w:tc>
          <w:tcPr>
            <w:tcW w:w="400" w:type="pct"/>
            <w:tcBorders>
              <w:top w:val="nil"/>
              <w:left w:val="nil"/>
              <w:bottom w:val="single" w:sz="8" w:space="0" w:color="auto"/>
              <w:right w:val="single" w:sz="4" w:space="0" w:color="auto"/>
            </w:tcBorders>
            <w:shd w:val="clear" w:color="auto" w:fill="FFFFFF" w:themeFill="background1"/>
            <w:vAlign w:val="center"/>
            <w:hideMark/>
          </w:tcPr>
          <w:p w:rsidR="00CB45FE" w:rsidRPr="00D11AC1" w:rsidRDefault="00CB45FE" w:rsidP="00CB45FE">
            <w:pPr>
              <w:spacing w:after="0" w:line="240" w:lineRule="auto"/>
              <w:jc w:val="center"/>
              <w:rPr>
                <w:rFonts w:ascii="Sylfaen" w:eastAsia="Times New Roman" w:hAnsi="Sylfaen"/>
                <w:b/>
                <w:bCs/>
                <w:sz w:val="18"/>
                <w:szCs w:val="18"/>
                <w:lang w:val="ka-GE" w:eastAsia="ka-GE"/>
              </w:rPr>
            </w:pPr>
            <w:r w:rsidRPr="00D11AC1">
              <w:rPr>
                <w:rFonts w:ascii="Sylfaen" w:eastAsia="Times New Roman" w:hAnsi="Sylfaen"/>
                <w:b/>
                <w:bCs/>
                <w:sz w:val="18"/>
                <w:szCs w:val="18"/>
                <w:lang w:val="ka-GE" w:eastAsia="ka-GE"/>
              </w:rPr>
              <w:t>325 822,0</w:t>
            </w:r>
          </w:p>
        </w:tc>
        <w:tc>
          <w:tcPr>
            <w:tcW w:w="406" w:type="pct"/>
            <w:tcBorders>
              <w:top w:val="nil"/>
              <w:left w:val="nil"/>
              <w:bottom w:val="single" w:sz="8" w:space="0" w:color="auto"/>
              <w:right w:val="single" w:sz="4" w:space="0" w:color="auto"/>
            </w:tcBorders>
            <w:shd w:val="clear" w:color="auto" w:fill="FFFFFF" w:themeFill="background1"/>
            <w:vAlign w:val="center"/>
            <w:hideMark/>
          </w:tcPr>
          <w:p w:rsidR="00CB45FE" w:rsidRPr="00D11AC1" w:rsidRDefault="00CB45FE" w:rsidP="00CB45FE">
            <w:pPr>
              <w:spacing w:after="0" w:line="240" w:lineRule="auto"/>
              <w:jc w:val="center"/>
              <w:rPr>
                <w:rFonts w:ascii="Sylfaen" w:eastAsia="Times New Roman" w:hAnsi="Sylfaen"/>
                <w:b/>
                <w:bCs/>
                <w:sz w:val="18"/>
                <w:szCs w:val="18"/>
                <w:lang w:val="ka-GE" w:eastAsia="ka-GE"/>
              </w:rPr>
            </w:pPr>
            <w:r w:rsidRPr="00D11AC1">
              <w:rPr>
                <w:rFonts w:ascii="Sylfaen" w:eastAsia="Times New Roman" w:hAnsi="Sylfaen"/>
                <w:b/>
                <w:bCs/>
                <w:sz w:val="18"/>
                <w:szCs w:val="18"/>
                <w:lang w:val="ka-GE" w:eastAsia="ka-GE"/>
              </w:rPr>
              <w:t>325 822,0</w:t>
            </w:r>
          </w:p>
        </w:tc>
        <w:tc>
          <w:tcPr>
            <w:tcW w:w="394" w:type="pct"/>
            <w:tcBorders>
              <w:top w:val="nil"/>
              <w:left w:val="nil"/>
              <w:bottom w:val="single" w:sz="8" w:space="0" w:color="auto"/>
              <w:right w:val="single" w:sz="4" w:space="0" w:color="auto"/>
            </w:tcBorders>
            <w:shd w:val="clear" w:color="auto" w:fill="FFFFFF" w:themeFill="background1"/>
            <w:vAlign w:val="center"/>
            <w:hideMark/>
          </w:tcPr>
          <w:p w:rsidR="00CB45FE" w:rsidRPr="00D11AC1" w:rsidRDefault="00CB45FE" w:rsidP="00CB45FE">
            <w:pPr>
              <w:spacing w:after="0" w:line="240" w:lineRule="auto"/>
              <w:jc w:val="center"/>
              <w:rPr>
                <w:rFonts w:ascii="Sylfaen" w:eastAsia="Times New Roman" w:hAnsi="Sylfaen"/>
                <w:b/>
                <w:bCs/>
                <w:sz w:val="18"/>
                <w:szCs w:val="18"/>
                <w:lang w:val="ka-GE" w:eastAsia="ka-GE"/>
              </w:rPr>
            </w:pPr>
            <w:r w:rsidRPr="00D11AC1">
              <w:rPr>
                <w:rFonts w:ascii="Sylfaen" w:eastAsia="Times New Roman" w:hAnsi="Sylfaen"/>
                <w:b/>
                <w:bCs/>
                <w:sz w:val="18"/>
                <w:szCs w:val="18"/>
                <w:lang w:val="ka-GE" w:eastAsia="ka-GE"/>
              </w:rPr>
              <w:t>325 822,0</w:t>
            </w:r>
          </w:p>
        </w:tc>
        <w:tc>
          <w:tcPr>
            <w:tcW w:w="431" w:type="pct"/>
            <w:tcBorders>
              <w:top w:val="nil"/>
              <w:left w:val="nil"/>
              <w:bottom w:val="single" w:sz="8" w:space="0" w:color="auto"/>
              <w:right w:val="single" w:sz="4" w:space="0" w:color="auto"/>
            </w:tcBorders>
            <w:shd w:val="clear" w:color="auto" w:fill="FFFFFF" w:themeFill="background1"/>
            <w:vAlign w:val="center"/>
            <w:hideMark/>
          </w:tcPr>
          <w:p w:rsidR="00CB45FE" w:rsidRPr="00D11AC1" w:rsidRDefault="00CB45FE" w:rsidP="00CB45FE">
            <w:pPr>
              <w:spacing w:after="0" w:line="240" w:lineRule="auto"/>
              <w:jc w:val="center"/>
              <w:rPr>
                <w:rFonts w:ascii="Sylfaen" w:eastAsia="Times New Roman" w:hAnsi="Sylfaen"/>
                <w:b/>
                <w:bCs/>
                <w:sz w:val="18"/>
                <w:szCs w:val="18"/>
                <w:lang w:val="ka-GE" w:eastAsia="ka-GE"/>
              </w:rPr>
            </w:pPr>
            <w:r w:rsidRPr="00D11AC1">
              <w:rPr>
                <w:rFonts w:ascii="Sylfaen" w:eastAsia="Times New Roman" w:hAnsi="Sylfaen"/>
                <w:b/>
                <w:bCs/>
                <w:sz w:val="18"/>
                <w:szCs w:val="18"/>
                <w:lang w:val="ka-GE" w:eastAsia="ka-GE"/>
              </w:rPr>
              <w:t>325 822,0</w:t>
            </w:r>
          </w:p>
        </w:tc>
      </w:tr>
      <w:tr w:rsidR="00D11AC1" w:rsidRPr="00D11AC1" w:rsidTr="00D11AC1">
        <w:trPr>
          <w:trHeight w:val="273"/>
        </w:trPr>
        <w:tc>
          <w:tcPr>
            <w:tcW w:w="26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B45FE" w:rsidRPr="00D11AC1" w:rsidRDefault="00CB45FE" w:rsidP="00CB45FE">
            <w:pPr>
              <w:spacing w:after="0" w:line="240" w:lineRule="auto"/>
              <w:rPr>
                <w:rFonts w:ascii="Sylfaen" w:eastAsia="Times New Roman" w:hAnsi="Sylfaen"/>
                <w:b/>
                <w:bCs/>
                <w:sz w:val="18"/>
                <w:szCs w:val="18"/>
                <w:lang w:val="ka-GE" w:eastAsia="ka-GE"/>
              </w:rPr>
            </w:pPr>
            <w:r w:rsidRPr="00D11AC1">
              <w:rPr>
                <w:rFonts w:ascii="Sylfaen" w:eastAsia="Times New Roman" w:hAnsi="Sylfaen"/>
                <w:b/>
                <w:bCs/>
                <w:sz w:val="18"/>
                <w:szCs w:val="18"/>
                <w:lang w:val="ka-GE" w:eastAsia="ka-GE"/>
              </w:rPr>
              <w:t>შრომის ანაზღაურება</w:t>
            </w:r>
          </w:p>
        </w:tc>
        <w:tc>
          <w:tcPr>
            <w:tcW w:w="706" w:type="pct"/>
            <w:tcBorders>
              <w:top w:val="nil"/>
              <w:left w:val="nil"/>
              <w:bottom w:val="single" w:sz="4" w:space="0" w:color="auto"/>
              <w:right w:val="single" w:sz="4" w:space="0" w:color="auto"/>
            </w:tcBorders>
            <w:shd w:val="clear" w:color="auto" w:fill="FFFFFF" w:themeFill="background1"/>
            <w:vAlign w:val="center"/>
            <w:hideMark/>
          </w:tcPr>
          <w:p w:rsidR="00CB45FE" w:rsidRPr="00D11AC1" w:rsidRDefault="00CB45FE" w:rsidP="00CB45FE">
            <w:pPr>
              <w:spacing w:after="0" w:line="240" w:lineRule="auto"/>
              <w:jc w:val="center"/>
              <w:rPr>
                <w:rFonts w:ascii="Sylfaen" w:eastAsia="Times New Roman" w:hAnsi="Sylfaen"/>
                <w:b/>
                <w:bCs/>
                <w:sz w:val="18"/>
                <w:szCs w:val="18"/>
                <w:lang w:val="ka-GE" w:eastAsia="ka-GE"/>
              </w:rPr>
            </w:pPr>
            <w:r w:rsidRPr="00D11AC1">
              <w:rPr>
                <w:rFonts w:ascii="Sylfaen" w:eastAsia="Times New Roman" w:hAnsi="Sylfaen"/>
                <w:b/>
                <w:bCs/>
                <w:sz w:val="18"/>
                <w:szCs w:val="18"/>
                <w:lang w:val="ka-GE" w:eastAsia="ka-GE"/>
              </w:rPr>
              <w:t>250 020,0</w:t>
            </w:r>
          </w:p>
        </w:tc>
        <w:tc>
          <w:tcPr>
            <w:tcW w:w="400" w:type="pct"/>
            <w:tcBorders>
              <w:top w:val="nil"/>
              <w:left w:val="nil"/>
              <w:bottom w:val="single" w:sz="4" w:space="0" w:color="auto"/>
              <w:right w:val="single" w:sz="4" w:space="0" w:color="auto"/>
            </w:tcBorders>
            <w:shd w:val="clear" w:color="auto" w:fill="FFFFFF" w:themeFill="background1"/>
            <w:vAlign w:val="center"/>
            <w:hideMark/>
          </w:tcPr>
          <w:p w:rsidR="00CB45FE" w:rsidRPr="00D11AC1" w:rsidRDefault="00CB45FE" w:rsidP="00CB45FE">
            <w:pPr>
              <w:spacing w:after="0" w:line="240" w:lineRule="auto"/>
              <w:jc w:val="center"/>
              <w:rPr>
                <w:rFonts w:ascii="Sylfaen" w:eastAsia="Times New Roman" w:hAnsi="Sylfaen"/>
                <w:b/>
                <w:bCs/>
                <w:sz w:val="18"/>
                <w:szCs w:val="18"/>
                <w:lang w:val="ka-GE" w:eastAsia="ka-GE"/>
              </w:rPr>
            </w:pPr>
            <w:r w:rsidRPr="00D11AC1">
              <w:rPr>
                <w:rFonts w:ascii="Sylfaen" w:eastAsia="Times New Roman" w:hAnsi="Sylfaen"/>
                <w:b/>
                <w:bCs/>
                <w:sz w:val="18"/>
                <w:szCs w:val="18"/>
                <w:lang w:val="ka-GE" w:eastAsia="ka-GE"/>
              </w:rPr>
              <w:t>250 020,0</w:t>
            </w:r>
          </w:p>
        </w:tc>
        <w:tc>
          <w:tcPr>
            <w:tcW w:w="406" w:type="pct"/>
            <w:tcBorders>
              <w:top w:val="nil"/>
              <w:left w:val="nil"/>
              <w:bottom w:val="single" w:sz="4" w:space="0" w:color="auto"/>
              <w:right w:val="single" w:sz="4" w:space="0" w:color="auto"/>
            </w:tcBorders>
            <w:shd w:val="clear" w:color="auto" w:fill="FFFFFF" w:themeFill="background1"/>
            <w:vAlign w:val="center"/>
            <w:hideMark/>
          </w:tcPr>
          <w:p w:rsidR="00CB45FE" w:rsidRPr="00D11AC1" w:rsidRDefault="00CB45FE" w:rsidP="00CB45FE">
            <w:pPr>
              <w:spacing w:after="0" w:line="240" w:lineRule="auto"/>
              <w:jc w:val="center"/>
              <w:rPr>
                <w:rFonts w:ascii="Sylfaen" w:eastAsia="Times New Roman" w:hAnsi="Sylfaen"/>
                <w:b/>
                <w:bCs/>
                <w:sz w:val="18"/>
                <w:szCs w:val="18"/>
                <w:lang w:val="ka-GE" w:eastAsia="ka-GE"/>
              </w:rPr>
            </w:pPr>
            <w:r w:rsidRPr="00D11AC1">
              <w:rPr>
                <w:rFonts w:ascii="Sylfaen" w:eastAsia="Times New Roman" w:hAnsi="Sylfaen"/>
                <w:b/>
                <w:bCs/>
                <w:sz w:val="18"/>
                <w:szCs w:val="18"/>
                <w:lang w:val="ka-GE" w:eastAsia="ka-GE"/>
              </w:rPr>
              <w:t>250 020,0</w:t>
            </w:r>
          </w:p>
        </w:tc>
        <w:tc>
          <w:tcPr>
            <w:tcW w:w="394" w:type="pct"/>
            <w:tcBorders>
              <w:top w:val="nil"/>
              <w:left w:val="nil"/>
              <w:bottom w:val="single" w:sz="4" w:space="0" w:color="auto"/>
              <w:right w:val="single" w:sz="4" w:space="0" w:color="auto"/>
            </w:tcBorders>
            <w:shd w:val="clear" w:color="auto" w:fill="FFFFFF" w:themeFill="background1"/>
            <w:vAlign w:val="center"/>
            <w:hideMark/>
          </w:tcPr>
          <w:p w:rsidR="00CB45FE" w:rsidRPr="00D11AC1" w:rsidRDefault="00CB45FE" w:rsidP="00CB45FE">
            <w:pPr>
              <w:spacing w:after="0" w:line="240" w:lineRule="auto"/>
              <w:jc w:val="center"/>
              <w:rPr>
                <w:rFonts w:ascii="Sylfaen" w:eastAsia="Times New Roman" w:hAnsi="Sylfaen"/>
                <w:b/>
                <w:bCs/>
                <w:sz w:val="18"/>
                <w:szCs w:val="18"/>
                <w:lang w:val="ka-GE" w:eastAsia="ka-GE"/>
              </w:rPr>
            </w:pPr>
            <w:r w:rsidRPr="00D11AC1">
              <w:rPr>
                <w:rFonts w:ascii="Sylfaen" w:eastAsia="Times New Roman" w:hAnsi="Sylfaen"/>
                <w:b/>
                <w:bCs/>
                <w:sz w:val="18"/>
                <w:szCs w:val="18"/>
                <w:lang w:val="ka-GE" w:eastAsia="ka-GE"/>
              </w:rPr>
              <w:t>250 020,0</w:t>
            </w:r>
          </w:p>
        </w:tc>
        <w:tc>
          <w:tcPr>
            <w:tcW w:w="431" w:type="pct"/>
            <w:tcBorders>
              <w:top w:val="nil"/>
              <w:left w:val="nil"/>
              <w:bottom w:val="single" w:sz="4" w:space="0" w:color="auto"/>
              <w:right w:val="single" w:sz="4" w:space="0" w:color="auto"/>
            </w:tcBorders>
            <w:shd w:val="clear" w:color="auto" w:fill="FFFFFF" w:themeFill="background1"/>
            <w:vAlign w:val="center"/>
            <w:hideMark/>
          </w:tcPr>
          <w:p w:rsidR="00CB45FE" w:rsidRPr="00D11AC1" w:rsidRDefault="00CB45FE" w:rsidP="00CB45FE">
            <w:pPr>
              <w:spacing w:after="0" w:line="240" w:lineRule="auto"/>
              <w:jc w:val="center"/>
              <w:rPr>
                <w:rFonts w:ascii="Sylfaen" w:eastAsia="Times New Roman" w:hAnsi="Sylfaen"/>
                <w:b/>
                <w:bCs/>
                <w:sz w:val="18"/>
                <w:szCs w:val="18"/>
                <w:lang w:val="ka-GE" w:eastAsia="ka-GE"/>
              </w:rPr>
            </w:pPr>
            <w:r w:rsidRPr="00D11AC1">
              <w:rPr>
                <w:rFonts w:ascii="Sylfaen" w:eastAsia="Times New Roman" w:hAnsi="Sylfaen"/>
                <w:b/>
                <w:bCs/>
                <w:sz w:val="18"/>
                <w:szCs w:val="18"/>
                <w:lang w:val="ka-GE" w:eastAsia="ka-GE"/>
              </w:rPr>
              <w:t>250 020,0</w:t>
            </w:r>
          </w:p>
        </w:tc>
      </w:tr>
      <w:tr w:rsidR="00D11AC1" w:rsidRPr="00D11AC1" w:rsidTr="00D11AC1">
        <w:trPr>
          <w:trHeight w:val="400"/>
        </w:trPr>
        <w:tc>
          <w:tcPr>
            <w:tcW w:w="26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B45FE" w:rsidRPr="00D11AC1" w:rsidRDefault="00CB45FE" w:rsidP="00CB45FE">
            <w:pPr>
              <w:spacing w:after="0" w:line="240" w:lineRule="auto"/>
              <w:rPr>
                <w:rFonts w:ascii="Sylfaen" w:eastAsia="Times New Roman" w:hAnsi="Sylfaen"/>
                <w:b/>
                <w:bCs/>
                <w:sz w:val="18"/>
                <w:szCs w:val="18"/>
                <w:lang w:val="ka-GE" w:eastAsia="ka-GE"/>
              </w:rPr>
            </w:pPr>
            <w:r w:rsidRPr="00D11AC1">
              <w:rPr>
                <w:rFonts w:ascii="Sylfaen" w:eastAsia="Times New Roman" w:hAnsi="Sylfaen"/>
                <w:b/>
                <w:bCs/>
                <w:sz w:val="18"/>
                <w:szCs w:val="18"/>
                <w:lang w:val="ka-GE" w:eastAsia="ka-GE"/>
              </w:rPr>
              <w:t>საქონელი და მომსახურება</w:t>
            </w:r>
          </w:p>
        </w:tc>
        <w:tc>
          <w:tcPr>
            <w:tcW w:w="706" w:type="pct"/>
            <w:tcBorders>
              <w:top w:val="nil"/>
              <w:left w:val="nil"/>
              <w:bottom w:val="single" w:sz="4" w:space="0" w:color="auto"/>
              <w:right w:val="single" w:sz="4" w:space="0" w:color="auto"/>
            </w:tcBorders>
            <w:shd w:val="clear" w:color="auto" w:fill="FFFFFF" w:themeFill="background1"/>
            <w:vAlign w:val="center"/>
            <w:hideMark/>
          </w:tcPr>
          <w:p w:rsidR="00CB45FE" w:rsidRPr="00D11AC1" w:rsidRDefault="00CB45FE" w:rsidP="00CB45FE">
            <w:pPr>
              <w:spacing w:after="0" w:line="240" w:lineRule="auto"/>
              <w:jc w:val="center"/>
              <w:rPr>
                <w:rFonts w:ascii="Sylfaen" w:eastAsia="Times New Roman" w:hAnsi="Sylfaen"/>
                <w:b/>
                <w:bCs/>
                <w:sz w:val="18"/>
                <w:szCs w:val="18"/>
                <w:lang w:val="ka-GE" w:eastAsia="ka-GE"/>
              </w:rPr>
            </w:pPr>
            <w:r w:rsidRPr="00D11AC1">
              <w:rPr>
                <w:rFonts w:ascii="Sylfaen" w:eastAsia="Times New Roman" w:hAnsi="Sylfaen"/>
                <w:b/>
                <w:bCs/>
                <w:sz w:val="18"/>
                <w:szCs w:val="18"/>
                <w:lang w:val="ka-GE" w:eastAsia="ka-GE"/>
              </w:rPr>
              <w:t>75 802,0</w:t>
            </w:r>
          </w:p>
        </w:tc>
        <w:tc>
          <w:tcPr>
            <w:tcW w:w="400" w:type="pct"/>
            <w:tcBorders>
              <w:top w:val="nil"/>
              <w:left w:val="nil"/>
              <w:bottom w:val="single" w:sz="4" w:space="0" w:color="auto"/>
              <w:right w:val="single" w:sz="4" w:space="0" w:color="auto"/>
            </w:tcBorders>
            <w:shd w:val="clear" w:color="auto" w:fill="FFFFFF" w:themeFill="background1"/>
            <w:vAlign w:val="center"/>
            <w:hideMark/>
          </w:tcPr>
          <w:p w:rsidR="00CB45FE" w:rsidRPr="00D11AC1" w:rsidRDefault="00CB45FE" w:rsidP="00CB45FE">
            <w:pPr>
              <w:spacing w:after="0" w:line="240" w:lineRule="auto"/>
              <w:jc w:val="center"/>
              <w:rPr>
                <w:rFonts w:ascii="Sylfaen" w:eastAsia="Times New Roman" w:hAnsi="Sylfaen"/>
                <w:b/>
                <w:bCs/>
                <w:sz w:val="18"/>
                <w:szCs w:val="18"/>
                <w:lang w:val="ka-GE" w:eastAsia="ka-GE"/>
              </w:rPr>
            </w:pPr>
            <w:r w:rsidRPr="00D11AC1">
              <w:rPr>
                <w:rFonts w:ascii="Sylfaen" w:eastAsia="Times New Roman" w:hAnsi="Sylfaen"/>
                <w:b/>
                <w:bCs/>
                <w:sz w:val="18"/>
                <w:szCs w:val="18"/>
                <w:lang w:val="ka-GE" w:eastAsia="ka-GE"/>
              </w:rPr>
              <w:t>75 802,0</w:t>
            </w:r>
          </w:p>
        </w:tc>
        <w:tc>
          <w:tcPr>
            <w:tcW w:w="406" w:type="pct"/>
            <w:tcBorders>
              <w:top w:val="nil"/>
              <w:left w:val="nil"/>
              <w:bottom w:val="single" w:sz="4" w:space="0" w:color="auto"/>
              <w:right w:val="single" w:sz="4" w:space="0" w:color="auto"/>
            </w:tcBorders>
            <w:shd w:val="clear" w:color="auto" w:fill="FFFFFF" w:themeFill="background1"/>
            <w:vAlign w:val="center"/>
            <w:hideMark/>
          </w:tcPr>
          <w:p w:rsidR="00CB45FE" w:rsidRPr="00D11AC1" w:rsidRDefault="00CB45FE" w:rsidP="00CB45FE">
            <w:pPr>
              <w:spacing w:after="0" w:line="240" w:lineRule="auto"/>
              <w:jc w:val="center"/>
              <w:rPr>
                <w:rFonts w:ascii="Sylfaen" w:eastAsia="Times New Roman" w:hAnsi="Sylfaen"/>
                <w:b/>
                <w:bCs/>
                <w:sz w:val="18"/>
                <w:szCs w:val="18"/>
                <w:lang w:val="ka-GE" w:eastAsia="ka-GE"/>
              </w:rPr>
            </w:pPr>
            <w:r w:rsidRPr="00D11AC1">
              <w:rPr>
                <w:rFonts w:ascii="Sylfaen" w:eastAsia="Times New Roman" w:hAnsi="Sylfaen"/>
                <w:b/>
                <w:bCs/>
                <w:sz w:val="18"/>
                <w:szCs w:val="18"/>
                <w:lang w:val="ka-GE" w:eastAsia="ka-GE"/>
              </w:rPr>
              <w:t>75 802,0</w:t>
            </w:r>
          </w:p>
        </w:tc>
        <w:tc>
          <w:tcPr>
            <w:tcW w:w="394" w:type="pct"/>
            <w:tcBorders>
              <w:top w:val="nil"/>
              <w:left w:val="nil"/>
              <w:bottom w:val="single" w:sz="4" w:space="0" w:color="auto"/>
              <w:right w:val="single" w:sz="4" w:space="0" w:color="auto"/>
            </w:tcBorders>
            <w:shd w:val="clear" w:color="auto" w:fill="FFFFFF" w:themeFill="background1"/>
            <w:vAlign w:val="center"/>
            <w:hideMark/>
          </w:tcPr>
          <w:p w:rsidR="00CB45FE" w:rsidRPr="00D11AC1" w:rsidRDefault="00CB45FE" w:rsidP="00CB45FE">
            <w:pPr>
              <w:spacing w:after="0" w:line="240" w:lineRule="auto"/>
              <w:jc w:val="center"/>
              <w:rPr>
                <w:rFonts w:ascii="Sylfaen" w:eastAsia="Times New Roman" w:hAnsi="Sylfaen"/>
                <w:b/>
                <w:bCs/>
                <w:sz w:val="18"/>
                <w:szCs w:val="18"/>
                <w:lang w:val="ka-GE" w:eastAsia="ka-GE"/>
              </w:rPr>
            </w:pPr>
            <w:r w:rsidRPr="00D11AC1">
              <w:rPr>
                <w:rFonts w:ascii="Sylfaen" w:eastAsia="Times New Roman" w:hAnsi="Sylfaen"/>
                <w:b/>
                <w:bCs/>
                <w:sz w:val="18"/>
                <w:szCs w:val="18"/>
                <w:lang w:val="ka-GE" w:eastAsia="ka-GE"/>
              </w:rPr>
              <w:t>75 802,0</w:t>
            </w:r>
          </w:p>
        </w:tc>
        <w:tc>
          <w:tcPr>
            <w:tcW w:w="431" w:type="pct"/>
            <w:tcBorders>
              <w:top w:val="nil"/>
              <w:left w:val="nil"/>
              <w:bottom w:val="single" w:sz="4" w:space="0" w:color="auto"/>
              <w:right w:val="single" w:sz="4" w:space="0" w:color="auto"/>
            </w:tcBorders>
            <w:shd w:val="clear" w:color="auto" w:fill="FFFFFF" w:themeFill="background1"/>
            <w:vAlign w:val="center"/>
            <w:hideMark/>
          </w:tcPr>
          <w:p w:rsidR="00CB45FE" w:rsidRPr="00D11AC1" w:rsidRDefault="00CB45FE" w:rsidP="00CB45FE">
            <w:pPr>
              <w:spacing w:after="0" w:line="240" w:lineRule="auto"/>
              <w:jc w:val="center"/>
              <w:rPr>
                <w:rFonts w:ascii="Sylfaen" w:eastAsia="Times New Roman" w:hAnsi="Sylfaen"/>
                <w:b/>
                <w:bCs/>
                <w:sz w:val="18"/>
                <w:szCs w:val="18"/>
                <w:lang w:val="ka-GE" w:eastAsia="ka-GE"/>
              </w:rPr>
            </w:pPr>
            <w:r w:rsidRPr="00D11AC1">
              <w:rPr>
                <w:rFonts w:ascii="Sylfaen" w:eastAsia="Times New Roman" w:hAnsi="Sylfaen"/>
                <w:b/>
                <w:bCs/>
                <w:sz w:val="18"/>
                <w:szCs w:val="18"/>
                <w:lang w:val="ka-GE" w:eastAsia="ka-GE"/>
              </w:rPr>
              <w:t>75 802,0</w:t>
            </w:r>
          </w:p>
        </w:tc>
      </w:tr>
      <w:tr w:rsidR="00D11AC1" w:rsidRPr="00D11AC1" w:rsidTr="00D11AC1">
        <w:trPr>
          <w:trHeight w:val="269"/>
        </w:trPr>
        <w:tc>
          <w:tcPr>
            <w:tcW w:w="2664" w:type="pct"/>
            <w:tcBorders>
              <w:top w:val="single" w:sz="8" w:space="0" w:color="auto"/>
              <w:left w:val="single" w:sz="4" w:space="0" w:color="auto"/>
              <w:bottom w:val="single" w:sz="8" w:space="0" w:color="auto"/>
              <w:right w:val="single" w:sz="4" w:space="0" w:color="auto"/>
            </w:tcBorders>
            <w:shd w:val="clear" w:color="auto" w:fill="FFFFFF" w:themeFill="background1"/>
            <w:vAlign w:val="center"/>
            <w:hideMark/>
          </w:tcPr>
          <w:p w:rsidR="00CB45FE" w:rsidRPr="00D11AC1" w:rsidRDefault="00CB45FE" w:rsidP="00CB45FE">
            <w:pPr>
              <w:spacing w:after="0" w:line="240" w:lineRule="auto"/>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არაფინანსური აქტივების ზრდა</w:t>
            </w:r>
          </w:p>
        </w:tc>
        <w:tc>
          <w:tcPr>
            <w:tcW w:w="706" w:type="pct"/>
            <w:tcBorders>
              <w:top w:val="single" w:sz="8" w:space="0" w:color="auto"/>
              <w:left w:val="nil"/>
              <w:bottom w:val="single" w:sz="8" w:space="0" w:color="auto"/>
              <w:right w:val="single" w:sz="4" w:space="0" w:color="auto"/>
            </w:tcBorders>
            <w:shd w:val="clear" w:color="auto" w:fill="FFFFFF" w:themeFill="background1"/>
            <w:vAlign w:val="center"/>
            <w:hideMark/>
          </w:tcPr>
          <w:p w:rsidR="00CB45FE" w:rsidRPr="00D11AC1" w:rsidRDefault="00CB45FE" w:rsidP="00CB45FE">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1 258,0</w:t>
            </w:r>
          </w:p>
        </w:tc>
        <w:tc>
          <w:tcPr>
            <w:tcW w:w="400" w:type="pct"/>
            <w:tcBorders>
              <w:top w:val="single" w:sz="8" w:space="0" w:color="auto"/>
              <w:left w:val="nil"/>
              <w:bottom w:val="single" w:sz="8" w:space="0" w:color="auto"/>
              <w:right w:val="single" w:sz="4" w:space="0" w:color="auto"/>
            </w:tcBorders>
            <w:shd w:val="clear" w:color="auto" w:fill="FFFFFF" w:themeFill="background1"/>
            <w:vAlign w:val="center"/>
            <w:hideMark/>
          </w:tcPr>
          <w:p w:rsidR="00CB45FE" w:rsidRPr="00D11AC1" w:rsidRDefault="00CB45FE" w:rsidP="00CB45FE">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1 258,0</w:t>
            </w:r>
          </w:p>
        </w:tc>
        <w:tc>
          <w:tcPr>
            <w:tcW w:w="406" w:type="pct"/>
            <w:tcBorders>
              <w:top w:val="single" w:sz="8" w:space="0" w:color="auto"/>
              <w:left w:val="nil"/>
              <w:bottom w:val="single" w:sz="8" w:space="0" w:color="auto"/>
              <w:right w:val="single" w:sz="4" w:space="0" w:color="auto"/>
            </w:tcBorders>
            <w:shd w:val="clear" w:color="auto" w:fill="FFFFFF" w:themeFill="background1"/>
            <w:vAlign w:val="center"/>
            <w:hideMark/>
          </w:tcPr>
          <w:p w:rsidR="00CB45FE" w:rsidRPr="00D11AC1" w:rsidRDefault="00CB45FE" w:rsidP="00CB45FE">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1 258,0</w:t>
            </w:r>
          </w:p>
        </w:tc>
        <w:tc>
          <w:tcPr>
            <w:tcW w:w="394" w:type="pct"/>
            <w:tcBorders>
              <w:top w:val="single" w:sz="8" w:space="0" w:color="auto"/>
              <w:left w:val="nil"/>
              <w:bottom w:val="single" w:sz="8" w:space="0" w:color="auto"/>
              <w:right w:val="single" w:sz="4" w:space="0" w:color="auto"/>
            </w:tcBorders>
            <w:shd w:val="clear" w:color="auto" w:fill="FFFFFF" w:themeFill="background1"/>
            <w:vAlign w:val="center"/>
            <w:hideMark/>
          </w:tcPr>
          <w:p w:rsidR="00CB45FE" w:rsidRPr="00D11AC1" w:rsidRDefault="00CB45FE" w:rsidP="00CB45FE">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1 258,0</w:t>
            </w:r>
          </w:p>
        </w:tc>
        <w:tc>
          <w:tcPr>
            <w:tcW w:w="431" w:type="pct"/>
            <w:tcBorders>
              <w:top w:val="single" w:sz="8" w:space="0" w:color="auto"/>
              <w:left w:val="nil"/>
              <w:bottom w:val="single" w:sz="8" w:space="0" w:color="auto"/>
              <w:right w:val="single" w:sz="4" w:space="0" w:color="auto"/>
            </w:tcBorders>
            <w:shd w:val="clear" w:color="auto" w:fill="FFFFFF" w:themeFill="background1"/>
            <w:vAlign w:val="center"/>
            <w:hideMark/>
          </w:tcPr>
          <w:p w:rsidR="00CB45FE" w:rsidRPr="00D11AC1" w:rsidRDefault="00CB45FE" w:rsidP="00CB45FE">
            <w:pPr>
              <w:spacing w:after="0" w:line="240" w:lineRule="auto"/>
              <w:jc w:val="center"/>
              <w:rPr>
                <w:rFonts w:ascii="Sylfaen" w:eastAsia="Times New Roman" w:hAnsi="Sylfaen"/>
                <w:b/>
                <w:bCs/>
                <w:sz w:val="20"/>
                <w:szCs w:val="20"/>
                <w:lang w:val="ka-GE" w:eastAsia="ka-GE"/>
              </w:rPr>
            </w:pPr>
            <w:r w:rsidRPr="00D11AC1">
              <w:rPr>
                <w:rFonts w:ascii="Sylfaen" w:eastAsia="Times New Roman" w:hAnsi="Sylfaen"/>
                <w:b/>
                <w:bCs/>
                <w:sz w:val="20"/>
                <w:szCs w:val="20"/>
                <w:lang w:val="ka-GE" w:eastAsia="ka-GE"/>
              </w:rPr>
              <w:t>1 258,0</w:t>
            </w:r>
          </w:p>
        </w:tc>
      </w:tr>
    </w:tbl>
    <w:p w:rsidR="00A43A7F" w:rsidRDefault="00A43A7F" w:rsidP="005A5A0A">
      <w:pPr>
        <w:rPr>
          <w:b/>
          <w:sz w:val="28"/>
          <w:lang w:val="ka-GE"/>
        </w:rPr>
      </w:pPr>
    </w:p>
    <w:p w:rsidR="00A43A7F" w:rsidRDefault="00A43A7F" w:rsidP="005A5A0A">
      <w:pPr>
        <w:rPr>
          <w:b/>
          <w:sz w:val="28"/>
          <w:lang w:val="ka-GE"/>
        </w:rPr>
      </w:pPr>
    </w:p>
    <w:p w:rsidR="00A43A7F" w:rsidRDefault="00A43A7F" w:rsidP="005A5A0A">
      <w:pPr>
        <w:rPr>
          <w:b/>
          <w:sz w:val="28"/>
          <w:lang w:val="ka-GE"/>
        </w:rPr>
      </w:pPr>
    </w:p>
    <w:p w:rsidR="00A43A7F" w:rsidRDefault="00A43A7F" w:rsidP="005A5A0A">
      <w:pPr>
        <w:rPr>
          <w:b/>
          <w:sz w:val="28"/>
          <w:lang w:val="ka-GE"/>
        </w:rPr>
      </w:pPr>
    </w:p>
    <w:p w:rsidR="00A43A7F" w:rsidRDefault="00A43A7F" w:rsidP="005A5A0A">
      <w:pPr>
        <w:rPr>
          <w:b/>
          <w:sz w:val="28"/>
          <w:lang w:val="ka-GE"/>
        </w:rPr>
      </w:pPr>
    </w:p>
    <w:p w:rsidR="00A43A7F" w:rsidRDefault="00A43A7F" w:rsidP="005A5A0A">
      <w:pPr>
        <w:rPr>
          <w:b/>
          <w:sz w:val="28"/>
          <w:lang w:val="ka-GE"/>
        </w:rPr>
      </w:pPr>
    </w:p>
    <w:p w:rsidR="00A43A7F" w:rsidRDefault="00A43A7F" w:rsidP="005A5A0A">
      <w:pPr>
        <w:rPr>
          <w:b/>
          <w:sz w:val="28"/>
          <w:lang w:val="ka-GE"/>
        </w:rPr>
      </w:pPr>
    </w:p>
    <w:p w:rsidR="00A43A7F" w:rsidRDefault="00A43A7F" w:rsidP="005A5A0A">
      <w:pPr>
        <w:rPr>
          <w:b/>
          <w:sz w:val="28"/>
          <w:lang w:val="ka-GE"/>
        </w:rPr>
      </w:pPr>
    </w:p>
    <w:p w:rsidR="00A43A7F" w:rsidRDefault="00A43A7F" w:rsidP="005A5A0A">
      <w:pPr>
        <w:rPr>
          <w:b/>
          <w:sz w:val="28"/>
          <w:lang w:val="ka-GE"/>
        </w:rPr>
      </w:pPr>
    </w:p>
    <w:p w:rsidR="00A43A7F" w:rsidRDefault="00A43A7F" w:rsidP="005A5A0A">
      <w:pPr>
        <w:rPr>
          <w:b/>
          <w:sz w:val="28"/>
          <w:lang w:val="ka-GE"/>
        </w:rPr>
      </w:pPr>
    </w:p>
    <w:p w:rsidR="00E47486" w:rsidRDefault="005A5A0A" w:rsidP="005A5A0A">
      <w:pPr>
        <w:rPr>
          <w:b/>
          <w:sz w:val="28"/>
          <w:lang w:val="ka-GE"/>
        </w:rPr>
      </w:pPr>
      <w:r>
        <w:rPr>
          <w:b/>
          <w:sz w:val="28"/>
          <w:lang w:val="ka-GE"/>
        </w:rPr>
        <w:t>ა(ა)იპ სასაფლაო</w:t>
      </w:r>
    </w:p>
    <w:p w:rsidR="005A5A0A" w:rsidRPr="005A5A0A" w:rsidRDefault="005A5A0A" w:rsidP="005A5A0A">
      <w:pPr>
        <w:rPr>
          <w:rFonts w:ascii="Sylfaen" w:hAnsi="Sylfaen"/>
          <w:b/>
          <w:sz w:val="28"/>
          <w:lang w:val="ka-GE"/>
        </w:rPr>
      </w:pPr>
    </w:p>
    <w:tbl>
      <w:tblPr>
        <w:tblW w:w="5000" w:type="pct"/>
        <w:tblInd w:w="-577" w:type="dxa"/>
        <w:shd w:val="clear" w:color="auto" w:fill="FFFFFF" w:themeFill="background1"/>
        <w:tblLook w:val="04A0" w:firstRow="1" w:lastRow="0" w:firstColumn="1" w:lastColumn="0" w:noHBand="0" w:noVBand="1"/>
      </w:tblPr>
      <w:tblGrid>
        <w:gridCol w:w="1135"/>
        <w:gridCol w:w="4783"/>
        <w:gridCol w:w="2230"/>
        <w:gridCol w:w="1198"/>
        <w:gridCol w:w="1198"/>
        <w:gridCol w:w="1198"/>
        <w:gridCol w:w="1198"/>
      </w:tblGrid>
      <w:tr w:rsidR="005A5A0A" w:rsidRPr="00A43A7F" w:rsidTr="00A43A7F">
        <w:trPr>
          <w:trHeight w:val="525"/>
        </w:trPr>
        <w:tc>
          <w:tcPr>
            <w:tcW w:w="497" w:type="pct"/>
            <w:tcBorders>
              <w:top w:val="single" w:sz="8" w:space="0" w:color="auto"/>
              <w:left w:val="single" w:sz="8" w:space="0" w:color="auto"/>
              <w:bottom w:val="single" w:sz="8" w:space="0" w:color="auto"/>
              <w:right w:val="single" w:sz="4" w:space="0" w:color="auto"/>
            </w:tcBorders>
            <w:shd w:val="clear" w:color="auto" w:fill="FFFFFF" w:themeFill="background1"/>
            <w:textDirection w:val="btLr"/>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ორგ.კოდი</w:t>
            </w:r>
          </w:p>
        </w:tc>
        <w:tc>
          <w:tcPr>
            <w:tcW w:w="1906" w:type="pct"/>
            <w:tcBorders>
              <w:top w:val="single" w:sz="8" w:space="0" w:color="auto"/>
              <w:left w:val="nil"/>
              <w:bottom w:val="single" w:sz="8"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LitNusx" w:eastAsia="Times New Roman" w:hAnsi="LitNusx"/>
                <w:b/>
                <w:bCs/>
                <w:sz w:val="20"/>
                <w:szCs w:val="20"/>
                <w:lang w:val="ka-GE" w:eastAsia="ka-GE"/>
              </w:rPr>
            </w:pPr>
            <w:r w:rsidRPr="005A5A0A">
              <w:rPr>
                <w:rFonts w:ascii="Sylfaen" w:eastAsia="Times New Roman" w:hAnsi="Sylfaen" w:cs="Sylfaen"/>
                <w:b/>
                <w:bCs/>
                <w:sz w:val="20"/>
                <w:szCs w:val="20"/>
                <w:lang w:val="ka-GE" w:eastAsia="ka-GE"/>
              </w:rPr>
              <w:t>დასახელება</w:t>
            </w:r>
          </w:p>
        </w:tc>
        <w:tc>
          <w:tcPr>
            <w:tcW w:w="825" w:type="pct"/>
            <w:tcBorders>
              <w:top w:val="single" w:sz="8" w:space="0" w:color="auto"/>
              <w:left w:val="nil"/>
              <w:bottom w:val="single" w:sz="8"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2023 წლის მოსალოდნელიხარჯი</w:t>
            </w:r>
          </w:p>
        </w:tc>
        <w:tc>
          <w:tcPr>
            <w:tcW w:w="443" w:type="pct"/>
            <w:tcBorders>
              <w:top w:val="single" w:sz="8" w:space="0" w:color="auto"/>
              <w:left w:val="nil"/>
              <w:bottom w:val="single" w:sz="8"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2024წლის პროგნოზი</w:t>
            </w:r>
          </w:p>
        </w:tc>
        <w:tc>
          <w:tcPr>
            <w:tcW w:w="443" w:type="pct"/>
            <w:tcBorders>
              <w:top w:val="single" w:sz="8" w:space="0" w:color="auto"/>
              <w:left w:val="nil"/>
              <w:bottom w:val="single" w:sz="8"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2025წლის პროგნოზი</w:t>
            </w:r>
          </w:p>
        </w:tc>
        <w:tc>
          <w:tcPr>
            <w:tcW w:w="443" w:type="pct"/>
            <w:tcBorders>
              <w:top w:val="single" w:sz="8" w:space="0" w:color="auto"/>
              <w:left w:val="nil"/>
              <w:bottom w:val="single" w:sz="8"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2026 წლის პროგნოზი</w:t>
            </w:r>
          </w:p>
        </w:tc>
        <w:tc>
          <w:tcPr>
            <w:tcW w:w="443" w:type="pct"/>
            <w:tcBorders>
              <w:top w:val="single" w:sz="8" w:space="0" w:color="auto"/>
              <w:left w:val="nil"/>
              <w:bottom w:val="single" w:sz="8" w:space="0" w:color="auto"/>
              <w:right w:val="single" w:sz="8"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2027 წლის პროგნოზი</w:t>
            </w:r>
          </w:p>
        </w:tc>
      </w:tr>
      <w:tr w:rsidR="005A5A0A" w:rsidRPr="00A43A7F" w:rsidTr="00A43A7F">
        <w:trPr>
          <w:trHeight w:val="281"/>
        </w:trPr>
        <w:tc>
          <w:tcPr>
            <w:tcW w:w="497" w:type="pct"/>
            <w:tcBorders>
              <w:top w:val="nil"/>
              <w:left w:val="single" w:sz="8" w:space="0" w:color="auto"/>
              <w:bottom w:val="single" w:sz="8"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w:t>
            </w:r>
          </w:p>
        </w:tc>
        <w:tc>
          <w:tcPr>
            <w:tcW w:w="1906" w:type="pct"/>
            <w:tcBorders>
              <w:top w:val="nil"/>
              <w:left w:val="nil"/>
              <w:bottom w:val="single" w:sz="8"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სულ ჯამი</w:t>
            </w:r>
          </w:p>
        </w:tc>
        <w:tc>
          <w:tcPr>
            <w:tcW w:w="825" w:type="pct"/>
            <w:tcBorders>
              <w:top w:val="nil"/>
              <w:left w:val="nil"/>
              <w:bottom w:val="single" w:sz="8"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113 520,0</w:t>
            </w:r>
          </w:p>
        </w:tc>
        <w:tc>
          <w:tcPr>
            <w:tcW w:w="443" w:type="pct"/>
            <w:tcBorders>
              <w:top w:val="nil"/>
              <w:left w:val="nil"/>
              <w:bottom w:val="single" w:sz="8"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122 100,0</w:t>
            </w:r>
          </w:p>
        </w:tc>
        <w:tc>
          <w:tcPr>
            <w:tcW w:w="443" w:type="pct"/>
            <w:tcBorders>
              <w:top w:val="nil"/>
              <w:left w:val="nil"/>
              <w:bottom w:val="single" w:sz="8"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130 850,0</w:t>
            </w:r>
          </w:p>
        </w:tc>
        <w:tc>
          <w:tcPr>
            <w:tcW w:w="443" w:type="pct"/>
            <w:tcBorders>
              <w:top w:val="nil"/>
              <w:left w:val="nil"/>
              <w:bottom w:val="single" w:sz="8"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141 850,0</w:t>
            </w:r>
          </w:p>
        </w:tc>
        <w:tc>
          <w:tcPr>
            <w:tcW w:w="443" w:type="pct"/>
            <w:tcBorders>
              <w:top w:val="nil"/>
              <w:left w:val="nil"/>
              <w:bottom w:val="single" w:sz="8"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153 950,0</w:t>
            </w:r>
          </w:p>
        </w:tc>
      </w:tr>
      <w:tr w:rsidR="005A5A0A" w:rsidRPr="00A43A7F" w:rsidTr="00A43A7F">
        <w:trPr>
          <w:trHeight w:val="420"/>
        </w:trPr>
        <w:tc>
          <w:tcPr>
            <w:tcW w:w="497" w:type="pct"/>
            <w:tcBorders>
              <w:top w:val="nil"/>
              <w:left w:val="single" w:sz="8" w:space="0" w:color="auto"/>
              <w:bottom w:val="single" w:sz="8"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i/>
                <w:iCs/>
                <w:sz w:val="20"/>
                <w:szCs w:val="20"/>
                <w:lang w:val="ka-GE" w:eastAsia="ka-GE"/>
              </w:rPr>
            </w:pPr>
            <w:r w:rsidRPr="005A5A0A">
              <w:rPr>
                <w:rFonts w:ascii="Sylfaen" w:eastAsia="Times New Roman" w:hAnsi="Sylfaen"/>
                <w:b/>
                <w:bCs/>
                <w:i/>
                <w:iCs/>
                <w:sz w:val="20"/>
                <w:szCs w:val="20"/>
                <w:lang w:val="ka-GE" w:eastAsia="ka-GE"/>
              </w:rPr>
              <w:t> </w:t>
            </w:r>
          </w:p>
        </w:tc>
        <w:tc>
          <w:tcPr>
            <w:tcW w:w="1906" w:type="pct"/>
            <w:tcBorders>
              <w:top w:val="nil"/>
              <w:left w:val="nil"/>
              <w:bottom w:val="single" w:sz="8"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rPr>
                <w:rFonts w:ascii="Sylfaen" w:eastAsia="Times New Roman" w:hAnsi="Sylfaen"/>
                <w:b/>
                <w:bCs/>
                <w:i/>
                <w:iCs/>
                <w:sz w:val="20"/>
                <w:szCs w:val="20"/>
                <w:lang w:val="ka-GE" w:eastAsia="ka-GE"/>
              </w:rPr>
            </w:pPr>
            <w:r w:rsidRPr="005A5A0A">
              <w:rPr>
                <w:rFonts w:ascii="Sylfaen" w:eastAsia="Times New Roman" w:hAnsi="Sylfaen"/>
                <w:b/>
                <w:bCs/>
                <w:i/>
                <w:iCs/>
                <w:sz w:val="20"/>
                <w:szCs w:val="20"/>
                <w:lang w:val="ka-GE" w:eastAsia="ka-GE"/>
              </w:rPr>
              <w:t>მომუშავეთა რიცხოვნობა</w:t>
            </w:r>
          </w:p>
        </w:tc>
        <w:tc>
          <w:tcPr>
            <w:tcW w:w="825" w:type="pct"/>
            <w:tcBorders>
              <w:top w:val="nil"/>
              <w:left w:val="nil"/>
              <w:bottom w:val="single" w:sz="8"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i/>
                <w:iCs/>
                <w:sz w:val="20"/>
                <w:szCs w:val="20"/>
                <w:lang w:val="ka-GE" w:eastAsia="ka-GE"/>
              </w:rPr>
            </w:pPr>
            <w:r w:rsidRPr="005A5A0A">
              <w:rPr>
                <w:rFonts w:ascii="Sylfaen" w:eastAsia="Times New Roman" w:hAnsi="Sylfaen"/>
                <w:b/>
                <w:bCs/>
                <w:i/>
                <w:iCs/>
                <w:sz w:val="20"/>
                <w:szCs w:val="20"/>
                <w:lang w:val="ka-GE" w:eastAsia="ka-GE"/>
              </w:rPr>
              <w:t> </w:t>
            </w:r>
          </w:p>
        </w:tc>
        <w:tc>
          <w:tcPr>
            <w:tcW w:w="443" w:type="pct"/>
            <w:tcBorders>
              <w:top w:val="nil"/>
              <w:left w:val="nil"/>
              <w:bottom w:val="single" w:sz="8"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i/>
                <w:iCs/>
                <w:sz w:val="20"/>
                <w:szCs w:val="20"/>
                <w:lang w:val="ka-GE" w:eastAsia="ka-GE"/>
              </w:rPr>
            </w:pPr>
            <w:r w:rsidRPr="005A5A0A">
              <w:rPr>
                <w:rFonts w:ascii="Sylfaen" w:eastAsia="Times New Roman" w:hAnsi="Sylfaen"/>
                <w:b/>
                <w:bCs/>
                <w:i/>
                <w:iCs/>
                <w:sz w:val="20"/>
                <w:szCs w:val="20"/>
                <w:lang w:val="ka-GE" w:eastAsia="ka-GE"/>
              </w:rPr>
              <w:t> </w:t>
            </w:r>
          </w:p>
        </w:tc>
        <w:tc>
          <w:tcPr>
            <w:tcW w:w="443" w:type="pct"/>
            <w:tcBorders>
              <w:top w:val="nil"/>
              <w:left w:val="nil"/>
              <w:bottom w:val="single" w:sz="8"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i/>
                <w:iCs/>
                <w:sz w:val="20"/>
                <w:szCs w:val="20"/>
                <w:lang w:val="ka-GE" w:eastAsia="ka-GE"/>
              </w:rPr>
            </w:pPr>
            <w:r w:rsidRPr="005A5A0A">
              <w:rPr>
                <w:rFonts w:ascii="Sylfaen" w:eastAsia="Times New Roman" w:hAnsi="Sylfaen"/>
                <w:b/>
                <w:bCs/>
                <w:i/>
                <w:iCs/>
                <w:sz w:val="20"/>
                <w:szCs w:val="20"/>
                <w:lang w:val="ka-GE" w:eastAsia="ka-GE"/>
              </w:rPr>
              <w:t> </w:t>
            </w:r>
          </w:p>
        </w:tc>
        <w:tc>
          <w:tcPr>
            <w:tcW w:w="443" w:type="pct"/>
            <w:tcBorders>
              <w:top w:val="nil"/>
              <w:left w:val="nil"/>
              <w:bottom w:val="single" w:sz="8"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i/>
                <w:iCs/>
                <w:sz w:val="20"/>
                <w:szCs w:val="20"/>
                <w:lang w:val="ka-GE" w:eastAsia="ka-GE"/>
              </w:rPr>
            </w:pPr>
            <w:r w:rsidRPr="005A5A0A">
              <w:rPr>
                <w:rFonts w:ascii="Sylfaen" w:eastAsia="Times New Roman" w:hAnsi="Sylfaen"/>
                <w:b/>
                <w:bCs/>
                <w:i/>
                <w:iCs/>
                <w:sz w:val="20"/>
                <w:szCs w:val="20"/>
                <w:lang w:val="ka-GE" w:eastAsia="ka-GE"/>
              </w:rPr>
              <w:t> </w:t>
            </w:r>
          </w:p>
        </w:tc>
        <w:tc>
          <w:tcPr>
            <w:tcW w:w="443" w:type="pct"/>
            <w:tcBorders>
              <w:top w:val="nil"/>
              <w:left w:val="nil"/>
              <w:bottom w:val="single" w:sz="8" w:space="0" w:color="auto"/>
              <w:right w:val="single" w:sz="8"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i/>
                <w:iCs/>
                <w:sz w:val="20"/>
                <w:szCs w:val="20"/>
                <w:lang w:val="ka-GE" w:eastAsia="ka-GE"/>
              </w:rPr>
            </w:pPr>
            <w:r w:rsidRPr="005A5A0A">
              <w:rPr>
                <w:rFonts w:ascii="Sylfaen" w:eastAsia="Times New Roman" w:hAnsi="Sylfaen"/>
                <w:b/>
                <w:bCs/>
                <w:i/>
                <w:iCs/>
                <w:sz w:val="20"/>
                <w:szCs w:val="20"/>
                <w:lang w:val="ka-GE" w:eastAsia="ka-GE"/>
              </w:rPr>
              <w:t> </w:t>
            </w:r>
          </w:p>
        </w:tc>
      </w:tr>
      <w:tr w:rsidR="005A5A0A" w:rsidRPr="00A43A7F" w:rsidTr="00A43A7F">
        <w:trPr>
          <w:trHeight w:val="243"/>
        </w:trPr>
        <w:tc>
          <w:tcPr>
            <w:tcW w:w="497" w:type="pct"/>
            <w:tcBorders>
              <w:top w:val="nil"/>
              <w:left w:val="single" w:sz="8" w:space="0" w:color="auto"/>
              <w:bottom w:val="single" w:sz="8"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w:t>
            </w:r>
          </w:p>
        </w:tc>
        <w:tc>
          <w:tcPr>
            <w:tcW w:w="1906" w:type="pct"/>
            <w:tcBorders>
              <w:top w:val="nil"/>
              <w:left w:val="nil"/>
              <w:bottom w:val="single" w:sz="8"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ხარჯები</w:t>
            </w:r>
          </w:p>
        </w:tc>
        <w:tc>
          <w:tcPr>
            <w:tcW w:w="825" w:type="pct"/>
            <w:tcBorders>
              <w:top w:val="nil"/>
              <w:left w:val="nil"/>
              <w:bottom w:val="single" w:sz="8"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112 020,0</w:t>
            </w:r>
          </w:p>
        </w:tc>
        <w:tc>
          <w:tcPr>
            <w:tcW w:w="443" w:type="pct"/>
            <w:tcBorders>
              <w:top w:val="nil"/>
              <w:left w:val="nil"/>
              <w:bottom w:val="single" w:sz="8"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120 400,0</w:t>
            </w:r>
          </w:p>
        </w:tc>
        <w:tc>
          <w:tcPr>
            <w:tcW w:w="443" w:type="pct"/>
            <w:tcBorders>
              <w:top w:val="nil"/>
              <w:left w:val="nil"/>
              <w:bottom w:val="single" w:sz="8"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130 850,0</w:t>
            </w:r>
          </w:p>
        </w:tc>
        <w:tc>
          <w:tcPr>
            <w:tcW w:w="443" w:type="pct"/>
            <w:tcBorders>
              <w:top w:val="nil"/>
              <w:left w:val="nil"/>
              <w:bottom w:val="single" w:sz="8"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141 850,0</w:t>
            </w:r>
          </w:p>
        </w:tc>
        <w:tc>
          <w:tcPr>
            <w:tcW w:w="443" w:type="pct"/>
            <w:tcBorders>
              <w:top w:val="nil"/>
              <w:left w:val="nil"/>
              <w:bottom w:val="single" w:sz="8"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153 950,0</w:t>
            </w:r>
          </w:p>
        </w:tc>
      </w:tr>
      <w:tr w:rsidR="005A5A0A" w:rsidRPr="00A43A7F" w:rsidTr="00A43A7F">
        <w:trPr>
          <w:trHeight w:val="405"/>
        </w:trPr>
        <w:tc>
          <w:tcPr>
            <w:tcW w:w="497" w:type="pct"/>
            <w:tcBorders>
              <w:top w:val="nil"/>
              <w:left w:val="single" w:sz="8" w:space="0" w:color="auto"/>
              <w:bottom w:val="single" w:sz="4"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w:t>
            </w:r>
          </w:p>
        </w:tc>
        <w:tc>
          <w:tcPr>
            <w:tcW w:w="1906" w:type="pct"/>
            <w:tcBorders>
              <w:top w:val="nil"/>
              <w:left w:val="nil"/>
              <w:bottom w:val="single" w:sz="4"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შრომის ანაზღაურება</w:t>
            </w:r>
          </w:p>
        </w:tc>
        <w:tc>
          <w:tcPr>
            <w:tcW w:w="825" w:type="pct"/>
            <w:tcBorders>
              <w:top w:val="nil"/>
              <w:left w:val="nil"/>
              <w:bottom w:val="single" w:sz="4"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87 420,0</w:t>
            </w:r>
          </w:p>
        </w:tc>
        <w:tc>
          <w:tcPr>
            <w:tcW w:w="443" w:type="pct"/>
            <w:tcBorders>
              <w:top w:val="nil"/>
              <w:left w:val="nil"/>
              <w:bottom w:val="single" w:sz="4"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100 000,0</w:t>
            </w:r>
          </w:p>
        </w:tc>
        <w:tc>
          <w:tcPr>
            <w:tcW w:w="443" w:type="pct"/>
            <w:tcBorders>
              <w:top w:val="nil"/>
              <w:left w:val="nil"/>
              <w:bottom w:val="single" w:sz="4"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110 000,0</w:t>
            </w:r>
          </w:p>
        </w:tc>
        <w:tc>
          <w:tcPr>
            <w:tcW w:w="443" w:type="pct"/>
            <w:tcBorders>
              <w:top w:val="nil"/>
              <w:left w:val="nil"/>
              <w:bottom w:val="single" w:sz="4"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121 000,0</w:t>
            </w:r>
          </w:p>
        </w:tc>
        <w:tc>
          <w:tcPr>
            <w:tcW w:w="443" w:type="pct"/>
            <w:tcBorders>
              <w:top w:val="nil"/>
              <w:left w:val="nil"/>
              <w:bottom w:val="single" w:sz="4"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133 100,0</w:t>
            </w:r>
          </w:p>
        </w:tc>
      </w:tr>
      <w:tr w:rsidR="005A5A0A" w:rsidRPr="00A43A7F" w:rsidTr="00A43A7F">
        <w:trPr>
          <w:trHeight w:val="241"/>
        </w:trPr>
        <w:tc>
          <w:tcPr>
            <w:tcW w:w="497" w:type="pct"/>
            <w:tcBorders>
              <w:top w:val="nil"/>
              <w:left w:val="single" w:sz="8" w:space="0" w:color="auto"/>
              <w:bottom w:val="single" w:sz="4"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Arial" w:eastAsia="Times New Roman" w:hAnsi="Arial" w:cs="Arial"/>
                <w:b/>
                <w:bCs/>
                <w:sz w:val="20"/>
                <w:szCs w:val="20"/>
                <w:lang w:val="ka-GE" w:eastAsia="ka-GE"/>
              </w:rPr>
            </w:pPr>
            <w:r w:rsidRPr="005A5A0A">
              <w:rPr>
                <w:rFonts w:ascii="Arial" w:eastAsia="Times New Roman" w:hAnsi="Arial" w:cs="Arial"/>
                <w:b/>
                <w:bCs/>
                <w:sz w:val="20"/>
                <w:szCs w:val="20"/>
                <w:lang w:val="ka-GE" w:eastAsia="ka-GE"/>
              </w:rPr>
              <w:t> </w:t>
            </w:r>
          </w:p>
        </w:tc>
        <w:tc>
          <w:tcPr>
            <w:tcW w:w="1906" w:type="pct"/>
            <w:tcBorders>
              <w:top w:val="nil"/>
              <w:left w:val="nil"/>
              <w:bottom w:val="single" w:sz="4"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ind w:firstLineChars="200" w:firstLine="402"/>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ხელფასი</w:t>
            </w:r>
          </w:p>
        </w:tc>
        <w:tc>
          <w:tcPr>
            <w:tcW w:w="825" w:type="pct"/>
            <w:tcBorders>
              <w:top w:val="nil"/>
              <w:left w:val="nil"/>
              <w:bottom w:val="single" w:sz="4"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87 420,0</w:t>
            </w:r>
          </w:p>
        </w:tc>
        <w:tc>
          <w:tcPr>
            <w:tcW w:w="443" w:type="pct"/>
            <w:tcBorders>
              <w:top w:val="nil"/>
              <w:left w:val="nil"/>
              <w:bottom w:val="single" w:sz="4"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100 000,0</w:t>
            </w:r>
          </w:p>
        </w:tc>
        <w:tc>
          <w:tcPr>
            <w:tcW w:w="443" w:type="pct"/>
            <w:tcBorders>
              <w:top w:val="nil"/>
              <w:left w:val="nil"/>
              <w:bottom w:val="single" w:sz="4"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110 000,0</w:t>
            </w:r>
          </w:p>
        </w:tc>
        <w:tc>
          <w:tcPr>
            <w:tcW w:w="443" w:type="pct"/>
            <w:tcBorders>
              <w:top w:val="nil"/>
              <w:left w:val="nil"/>
              <w:bottom w:val="single" w:sz="4"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121 000,0</w:t>
            </w:r>
          </w:p>
        </w:tc>
        <w:tc>
          <w:tcPr>
            <w:tcW w:w="443" w:type="pct"/>
            <w:tcBorders>
              <w:top w:val="nil"/>
              <w:left w:val="nil"/>
              <w:bottom w:val="single" w:sz="4"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133 100,0</w:t>
            </w:r>
          </w:p>
        </w:tc>
      </w:tr>
      <w:tr w:rsidR="005A5A0A" w:rsidRPr="00A43A7F" w:rsidTr="00A43A7F">
        <w:trPr>
          <w:trHeight w:val="405"/>
        </w:trPr>
        <w:tc>
          <w:tcPr>
            <w:tcW w:w="497" w:type="pct"/>
            <w:tcBorders>
              <w:top w:val="nil"/>
              <w:left w:val="single" w:sz="8" w:space="0" w:color="auto"/>
              <w:bottom w:val="single" w:sz="4"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Arial" w:eastAsia="Times New Roman" w:hAnsi="Arial" w:cs="Arial"/>
                <w:b/>
                <w:bCs/>
                <w:sz w:val="20"/>
                <w:szCs w:val="20"/>
                <w:lang w:val="ka-GE" w:eastAsia="ka-GE"/>
              </w:rPr>
            </w:pPr>
            <w:r w:rsidRPr="005A5A0A">
              <w:rPr>
                <w:rFonts w:ascii="Arial" w:eastAsia="Times New Roman" w:hAnsi="Arial" w:cs="Arial"/>
                <w:b/>
                <w:bCs/>
                <w:sz w:val="20"/>
                <w:szCs w:val="20"/>
                <w:lang w:val="ka-GE" w:eastAsia="ka-GE"/>
              </w:rPr>
              <w:t> </w:t>
            </w:r>
          </w:p>
        </w:tc>
        <w:tc>
          <w:tcPr>
            <w:tcW w:w="1906" w:type="pct"/>
            <w:tcBorders>
              <w:top w:val="nil"/>
              <w:left w:val="nil"/>
              <w:bottom w:val="single" w:sz="4"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საქონელი და მომსახურება</w:t>
            </w:r>
          </w:p>
        </w:tc>
        <w:tc>
          <w:tcPr>
            <w:tcW w:w="825" w:type="pct"/>
            <w:tcBorders>
              <w:top w:val="nil"/>
              <w:left w:val="nil"/>
              <w:bottom w:val="single" w:sz="4"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22 500,0</w:t>
            </w:r>
          </w:p>
        </w:tc>
        <w:tc>
          <w:tcPr>
            <w:tcW w:w="443" w:type="pct"/>
            <w:tcBorders>
              <w:top w:val="nil"/>
              <w:left w:val="nil"/>
              <w:bottom w:val="single" w:sz="4"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18 300,0</w:t>
            </w:r>
          </w:p>
        </w:tc>
        <w:tc>
          <w:tcPr>
            <w:tcW w:w="443" w:type="pct"/>
            <w:tcBorders>
              <w:top w:val="nil"/>
              <w:left w:val="nil"/>
              <w:bottom w:val="single" w:sz="4"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18 750,0</w:t>
            </w:r>
          </w:p>
        </w:tc>
        <w:tc>
          <w:tcPr>
            <w:tcW w:w="443" w:type="pct"/>
            <w:tcBorders>
              <w:top w:val="nil"/>
              <w:left w:val="nil"/>
              <w:bottom w:val="single" w:sz="4"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18 750,0</w:t>
            </w:r>
          </w:p>
        </w:tc>
        <w:tc>
          <w:tcPr>
            <w:tcW w:w="443" w:type="pct"/>
            <w:tcBorders>
              <w:top w:val="nil"/>
              <w:left w:val="nil"/>
              <w:bottom w:val="single" w:sz="4"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18 750,0</w:t>
            </w:r>
          </w:p>
        </w:tc>
      </w:tr>
      <w:tr w:rsidR="005A5A0A" w:rsidRPr="00A43A7F" w:rsidTr="00A43A7F">
        <w:trPr>
          <w:trHeight w:val="405"/>
        </w:trPr>
        <w:tc>
          <w:tcPr>
            <w:tcW w:w="497" w:type="pct"/>
            <w:tcBorders>
              <w:top w:val="nil"/>
              <w:left w:val="single" w:sz="8" w:space="0" w:color="auto"/>
              <w:bottom w:val="single" w:sz="4"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Arial" w:eastAsia="Times New Roman" w:hAnsi="Arial" w:cs="Arial"/>
                <w:b/>
                <w:bCs/>
                <w:sz w:val="20"/>
                <w:szCs w:val="20"/>
                <w:lang w:val="ka-GE" w:eastAsia="ka-GE"/>
              </w:rPr>
            </w:pPr>
            <w:r w:rsidRPr="005A5A0A">
              <w:rPr>
                <w:rFonts w:ascii="Arial" w:eastAsia="Times New Roman" w:hAnsi="Arial" w:cs="Arial"/>
                <w:b/>
                <w:bCs/>
                <w:sz w:val="20"/>
                <w:szCs w:val="20"/>
                <w:lang w:val="ka-GE" w:eastAsia="ka-GE"/>
              </w:rPr>
              <w:t> </w:t>
            </w:r>
          </w:p>
        </w:tc>
        <w:tc>
          <w:tcPr>
            <w:tcW w:w="1906" w:type="pct"/>
            <w:tcBorders>
              <w:top w:val="nil"/>
              <w:left w:val="nil"/>
              <w:bottom w:val="single" w:sz="4"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სხვა ხარჯები</w:t>
            </w:r>
          </w:p>
        </w:tc>
        <w:tc>
          <w:tcPr>
            <w:tcW w:w="825" w:type="pct"/>
            <w:tcBorders>
              <w:top w:val="nil"/>
              <w:left w:val="nil"/>
              <w:bottom w:val="single" w:sz="4"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2 100,0</w:t>
            </w:r>
          </w:p>
        </w:tc>
        <w:tc>
          <w:tcPr>
            <w:tcW w:w="443" w:type="pct"/>
            <w:tcBorders>
              <w:top w:val="nil"/>
              <w:left w:val="nil"/>
              <w:bottom w:val="single" w:sz="4"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2 100,0</w:t>
            </w:r>
          </w:p>
        </w:tc>
        <w:tc>
          <w:tcPr>
            <w:tcW w:w="443" w:type="pct"/>
            <w:tcBorders>
              <w:top w:val="nil"/>
              <w:left w:val="nil"/>
              <w:bottom w:val="single" w:sz="4"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2 100,0</w:t>
            </w:r>
          </w:p>
        </w:tc>
        <w:tc>
          <w:tcPr>
            <w:tcW w:w="443" w:type="pct"/>
            <w:tcBorders>
              <w:top w:val="nil"/>
              <w:left w:val="nil"/>
              <w:bottom w:val="single" w:sz="4"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2 100,0</w:t>
            </w:r>
          </w:p>
        </w:tc>
        <w:tc>
          <w:tcPr>
            <w:tcW w:w="443" w:type="pct"/>
            <w:tcBorders>
              <w:top w:val="nil"/>
              <w:left w:val="nil"/>
              <w:bottom w:val="single" w:sz="4"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2 100,0</w:t>
            </w:r>
          </w:p>
        </w:tc>
      </w:tr>
      <w:tr w:rsidR="005A5A0A" w:rsidRPr="00A43A7F" w:rsidTr="00A43A7F">
        <w:trPr>
          <w:trHeight w:val="406"/>
        </w:trPr>
        <w:tc>
          <w:tcPr>
            <w:tcW w:w="497" w:type="pct"/>
            <w:tcBorders>
              <w:top w:val="single" w:sz="8" w:space="0" w:color="auto"/>
              <w:left w:val="single" w:sz="8" w:space="0" w:color="auto"/>
              <w:bottom w:val="single" w:sz="8"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w:t>
            </w:r>
          </w:p>
        </w:tc>
        <w:tc>
          <w:tcPr>
            <w:tcW w:w="1906" w:type="pct"/>
            <w:tcBorders>
              <w:top w:val="single" w:sz="8" w:space="0" w:color="auto"/>
              <w:left w:val="nil"/>
              <w:bottom w:val="single" w:sz="8"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არაფინანსური აქტივების ზრდა</w:t>
            </w:r>
          </w:p>
        </w:tc>
        <w:tc>
          <w:tcPr>
            <w:tcW w:w="825" w:type="pct"/>
            <w:tcBorders>
              <w:top w:val="single" w:sz="8" w:space="0" w:color="auto"/>
              <w:left w:val="nil"/>
              <w:bottom w:val="single" w:sz="8"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1 500,0</w:t>
            </w:r>
          </w:p>
        </w:tc>
        <w:tc>
          <w:tcPr>
            <w:tcW w:w="443" w:type="pct"/>
            <w:tcBorders>
              <w:top w:val="single" w:sz="8" w:space="0" w:color="auto"/>
              <w:left w:val="nil"/>
              <w:bottom w:val="single" w:sz="8"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1 700,0</w:t>
            </w:r>
          </w:p>
        </w:tc>
        <w:tc>
          <w:tcPr>
            <w:tcW w:w="443" w:type="pct"/>
            <w:tcBorders>
              <w:top w:val="single" w:sz="8" w:space="0" w:color="auto"/>
              <w:left w:val="nil"/>
              <w:bottom w:val="single" w:sz="8"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0,0</w:t>
            </w:r>
          </w:p>
        </w:tc>
        <w:tc>
          <w:tcPr>
            <w:tcW w:w="443" w:type="pct"/>
            <w:tcBorders>
              <w:top w:val="single" w:sz="8" w:space="0" w:color="auto"/>
              <w:left w:val="nil"/>
              <w:bottom w:val="single" w:sz="8"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0,0</w:t>
            </w:r>
          </w:p>
        </w:tc>
        <w:tc>
          <w:tcPr>
            <w:tcW w:w="443" w:type="pct"/>
            <w:tcBorders>
              <w:top w:val="single" w:sz="8" w:space="0" w:color="auto"/>
              <w:left w:val="nil"/>
              <w:bottom w:val="single" w:sz="8"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0,0</w:t>
            </w:r>
          </w:p>
        </w:tc>
      </w:tr>
      <w:tr w:rsidR="005A5A0A" w:rsidRPr="005A5A0A" w:rsidTr="00A43A7F">
        <w:trPr>
          <w:trHeight w:val="405"/>
        </w:trPr>
        <w:tc>
          <w:tcPr>
            <w:tcW w:w="497" w:type="pct"/>
            <w:tcBorders>
              <w:top w:val="nil"/>
              <w:left w:val="single" w:sz="8" w:space="0" w:color="auto"/>
              <w:bottom w:val="single" w:sz="4"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Arial" w:eastAsia="Times New Roman" w:hAnsi="Arial" w:cs="Arial"/>
                <w:b/>
                <w:bCs/>
                <w:sz w:val="20"/>
                <w:szCs w:val="20"/>
                <w:lang w:val="ka-GE" w:eastAsia="ka-GE"/>
              </w:rPr>
            </w:pPr>
            <w:r w:rsidRPr="005A5A0A">
              <w:rPr>
                <w:rFonts w:ascii="Arial" w:eastAsia="Times New Roman" w:hAnsi="Arial" w:cs="Arial"/>
                <w:b/>
                <w:bCs/>
                <w:sz w:val="20"/>
                <w:szCs w:val="20"/>
                <w:lang w:val="ka-GE" w:eastAsia="ka-GE"/>
              </w:rPr>
              <w:t> </w:t>
            </w:r>
          </w:p>
        </w:tc>
        <w:tc>
          <w:tcPr>
            <w:tcW w:w="1906" w:type="pct"/>
            <w:tcBorders>
              <w:top w:val="nil"/>
              <w:left w:val="nil"/>
              <w:bottom w:val="single" w:sz="4"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ind w:firstLineChars="100" w:firstLine="201"/>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 xml:space="preserve">ძირითადი აქტივები </w:t>
            </w:r>
          </w:p>
        </w:tc>
        <w:tc>
          <w:tcPr>
            <w:tcW w:w="825" w:type="pct"/>
            <w:tcBorders>
              <w:top w:val="nil"/>
              <w:left w:val="nil"/>
              <w:bottom w:val="single" w:sz="4"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1 500,0</w:t>
            </w:r>
          </w:p>
        </w:tc>
        <w:tc>
          <w:tcPr>
            <w:tcW w:w="443" w:type="pct"/>
            <w:tcBorders>
              <w:top w:val="nil"/>
              <w:left w:val="nil"/>
              <w:bottom w:val="single" w:sz="4"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1 700,0</w:t>
            </w:r>
          </w:p>
        </w:tc>
        <w:tc>
          <w:tcPr>
            <w:tcW w:w="443" w:type="pct"/>
            <w:tcBorders>
              <w:top w:val="nil"/>
              <w:left w:val="nil"/>
              <w:bottom w:val="single" w:sz="4"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0,0</w:t>
            </w:r>
          </w:p>
        </w:tc>
        <w:tc>
          <w:tcPr>
            <w:tcW w:w="443" w:type="pct"/>
            <w:tcBorders>
              <w:top w:val="nil"/>
              <w:left w:val="nil"/>
              <w:bottom w:val="single" w:sz="4"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0,0</w:t>
            </w:r>
          </w:p>
        </w:tc>
        <w:tc>
          <w:tcPr>
            <w:tcW w:w="443" w:type="pct"/>
            <w:tcBorders>
              <w:top w:val="nil"/>
              <w:left w:val="nil"/>
              <w:bottom w:val="single" w:sz="4" w:space="0" w:color="auto"/>
              <w:right w:val="single" w:sz="4" w:space="0" w:color="auto"/>
            </w:tcBorders>
            <w:shd w:val="clear" w:color="auto" w:fill="FFFFFF" w:themeFill="background1"/>
            <w:vAlign w:val="center"/>
            <w:hideMark/>
          </w:tcPr>
          <w:p w:rsidR="005A5A0A" w:rsidRPr="005A5A0A" w:rsidRDefault="005A5A0A" w:rsidP="005A5A0A">
            <w:pPr>
              <w:spacing w:after="0" w:line="240" w:lineRule="auto"/>
              <w:jc w:val="center"/>
              <w:rPr>
                <w:rFonts w:ascii="Sylfaen" w:eastAsia="Times New Roman" w:hAnsi="Sylfaen"/>
                <w:b/>
                <w:bCs/>
                <w:sz w:val="20"/>
                <w:szCs w:val="20"/>
                <w:lang w:val="ka-GE" w:eastAsia="ka-GE"/>
              </w:rPr>
            </w:pPr>
            <w:r w:rsidRPr="005A5A0A">
              <w:rPr>
                <w:rFonts w:ascii="Sylfaen" w:eastAsia="Times New Roman" w:hAnsi="Sylfaen"/>
                <w:b/>
                <w:bCs/>
                <w:sz w:val="20"/>
                <w:szCs w:val="20"/>
                <w:lang w:val="ka-GE" w:eastAsia="ka-GE"/>
              </w:rPr>
              <w:t>0,0</w:t>
            </w:r>
          </w:p>
        </w:tc>
      </w:tr>
    </w:tbl>
    <w:p w:rsidR="00E47486" w:rsidRDefault="00E47486" w:rsidP="00DB03A2">
      <w:pPr>
        <w:jc w:val="center"/>
        <w:rPr>
          <w:b/>
          <w:sz w:val="28"/>
        </w:rPr>
      </w:pPr>
    </w:p>
    <w:p w:rsidR="00E62322" w:rsidRDefault="00E62322" w:rsidP="00DB03A2">
      <w:pPr>
        <w:jc w:val="center"/>
        <w:rPr>
          <w:b/>
          <w:sz w:val="28"/>
        </w:rPr>
      </w:pPr>
    </w:p>
    <w:p w:rsidR="00E62322" w:rsidRDefault="00E62322" w:rsidP="00DB03A2">
      <w:pPr>
        <w:jc w:val="center"/>
        <w:rPr>
          <w:b/>
          <w:sz w:val="28"/>
        </w:rPr>
      </w:pPr>
    </w:p>
    <w:p w:rsidR="00E62322" w:rsidRPr="00297494" w:rsidRDefault="00E62322" w:rsidP="00DB03A2">
      <w:pPr>
        <w:jc w:val="center"/>
        <w:rPr>
          <w:b/>
          <w:sz w:val="28"/>
          <w:lang w:val="ka-GE"/>
        </w:rPr>
      </w:pPr>
    </w:p>
    <w:p w:rsidR="00E62322" w:rsidRDefault="00E62322" w:rsidP="00DB03A2">
      <w:pPr>
        <w:jc w:val="center"/>
        <w:rPr>
          <w:b/>
          <w:sz w:val="28"/>
        </w:rPr>
      </w:pPr>
    </w:p>
    <w:p w:rsidR="00297494" w:rsidRPr="00047B8C" w:rsidRDefault="00297494" w:rsidP="00297494">
      <w:pPr>
        <w:rPr>
          <w:rFonts w:ascii="Sylfaen" w:hAnsi="Sylfaen"/>
          <w:color w:val="00B0F0"/>
          <w:sz w:val="28"/>
          <w:lang w:val="ka-GE"/>
        </w:rPr>
      </w:pPr>
      <w:r w:rsidRPr="00047B8C">
        <w:rPr>
          <w:rFonts w:ascii="Sylfaen" w:hAnsi="Sylfaen"/>
          <w:b/>
          <w:color w:val="00B0F0"/>
          <w:sz w:val="28"/>
          <w:lang w:val="ka-GE"/>
        </w:rPr>
        <w:t>02 0</w:t>
      </w:r>
      <w:r>
        <w:rPr>
          <w:rFonts w:ascii="Sylfaen" w:hAnsi="Sylfaen"/>
          <w:b/>
          <w:color w:val="00B0F0"/>
          <w:sz w:val="28"/>
          <w:lang w:val="ka-GE"/>
        </w:rPr>
        <w:t>6</w:t>
      </w:r>
      <w:r w:rsidRPr="00047B8C">
        <w:rPr>
          <w:rFonts w:ascii="Sylfaen" w:hAnsi="Sylfaen"/>
          <w:b/>
          <w:color w:val="00B0F0"/>
          <w:sz w:val="28"/>
          <w:lang w:val="ka-GE"/>
        </w:rPr>
        <w:t xml:space="preserve"> </w:t>
      </w:r>
      <w:r>
        <w:rPr>
          <w:rFonts w:ascii="Sylfaen" w:hAnsi="Sylfaen"/>
          <w:color w:val="00B0F0"/>
          <w:sz w:val="28"/>
          <w:lang w:val="ka-GE"/>
        </w:rPr>
        <w:t>მუნიციპალური ტრანსპორტის განვითარება</w:t>
      </w:r>
      <w:r w:rsidRPr="00047B8C">
        <w:rPr>
          <w:rFonts w:ascii="Sylfaen" w:hAnsi="Sylfaen"/>
          <w:color w:val="00B0F0"/>
          <w:sz w:val="28"/>
          <w:lang w:val="ka-GE"/>
        </w:rPr>
        <w:t xml:space="preserve"> 202</w:t>
      </w:r>
      <w:r>
        <w:rPr>
          <w:rFonts w:ascii="Sylfaen" w:hAnsi="Sylfaen"/>
          <w:color w:val="00B0F0"/>
          <w:sz w:val="28"/>
          <w:lang w:val="ka-GE"/>
        </w:rPr>
        <w:t>4-</w:t>
      </w:r>
      <w:r w:rsidRPr="00047B8C">
        <w:rPr>
          <w:rFonts w:ascii="Sylfaen" w:hAnsi="Sylfaen"/>
          <w:color w:val="00B0F0"/>
          <w:sz w:val="28"/>
          <w:lang w:val="ka-GE"/>
        </w:rPr>
        <w:t>202</w:t>
      </w:r>
      <w:r>
        <w:rPr>
          <w:rFonts w:ascii="Sylfaen" w:hAnsi="Sylfaen"/>
          <w:color w:val="00B0F0"/>
          <w:sz w:val="28"/>
          <w:lang w:val="ka-GE"/>
        </w:rPr>
        <w:t>7</w:t>
      </w:r>
      <w:r w:rsidRPr="00047B8C">
        <w:rPr>
          <w:rFonts w:ascii="Sylfaen" w:hAnsi="Sylfaen"/>
          <w:color w:val="00B0F0"/>
          <w:sz w:val="28"/>
          <w:lang w:val="ka-GE"/>
        </w:rPr>
        <w:t xml:space="preserve"> წწ-ში</w:t>
      </w:r>
    </w:p>
    <w:p w:rsidR="00E62322" w:rsidRDefault="00E62322" w:rsidP="00DB03A2">
      <w:pPr>
        <w:jc w:val="center"/>
        <w:rPr>
          <w:b/>
          <w:sz w:val="28"/>
        </w:rPr>
      </w:pPr>
    </w:p>
    <w:p w:rsidR="00E62322" w:rsidRDefault="00E62322" w:rsidP="00DB03A2">
      <w:pPr>
        <w:jc w:val="center"/>
        <w:rPr>
          <w:b/>
          <w:sz w:val="28"/>
        </w:rPr>
      </w:pPr>
    </w:p>
    <w:p w:rsidR="00E62322" w:rsidRDefault="00E62322" w:rsidP="00E62322">
      <w:pPr>
        <w:rPr>
          <w:rFonts w:ascii="Sylfaen" w:hAnsi="Sylfaen"/>
          <w:sz w:val="32"/>
          <w:lang w:val="ka-GE"/>
        </w:rPr>
      </w:pPr>
      <w:r w:rsidRPr="00EA1D14">
        <w:rPr>
          <w:rFonts w:ascii="Sylfaen" w:hAnsi="Sylfaen"/>
          <w:sz w:val="32"/>
          <w:lang w:val="ka-GE"/>
        </w:rPr>
        <w:lastRenderedPageBreak/>
        <w:t>მისია</w:t>
      </w:r>
    </w:p>
    <w:p w:rsidR="00E62322" w:rsidRPr="00303CC5" w:rsidRDefault="00E544BE" w:rsidP="00E62322">
      <w:pPr>
        <w:rPr>
          <w:rFonts w:ascii="Sylfaen" w:hAnsi="Sylfaen"/>
          <w:bCs/>
          <w:color w:val="FF0000"/>
          <w:lang w:val="ka-GE"/>
        </w:rPr>
      </w:pPr>
      <w:r>
        <w:rPr>
          <w:rFonts w:ascii="Sylfaen" w:hAnsi="Sylfaen"/>
          <w:lang w:val="ka-GE"/>
        </w:rPr>
        <w:t xml:space="preserve">ბორჯომის მუნიციპალიტეტის  </w:t>
      </w:r>
      <w:r w:rsidR="00E62322">
        <w:rPr>
          <w:rFonts w:ascii="Sylfaen" w:hAnsi="Sylfaen"/>
          <w:lang w:val="ka-GE"/>
        </w:rPr>
        <w:t xml:space="preserve">მოსახლეობის </w:t>
      </w:r>
      <w:r>
        <w:rPr>
          <w:rFonts w:ascii="Sylfaen" w:hAnsi="Sylfaen"/>
          <w:lang w:val="ka-GE"/>
        </w:rPr>
        <w:t>ტრანსპორტირებით უზრუნველყოფა</w:t>
      </w:r>
    </w:p>
    <w:p w:rsidR="00E62322" w:rsidRDefault="00E62322" w:rsidP="00E62322">
      <w:pPr>
        <w:rPr>
          <w:lang w:val="ka-GE"/>
        </w:rPr>
      </w:pPr>
    </w:p>
    <w:p w:rsidR="00E62322" w:rsidRDefault="00E62322" w:rsidP="00E62322">
      <w:pPr>
        <w:rPr>
          <w:lang w:val="ka-GE"/>
        </w:rPr>
      </w:pPr>
    </w:p>
    <w:p w:rsidR="00E62322" w:rsidRDefault="00E62322" w:rsidP="00E62322">
      <w:pPr>
        <w:rPr>
          <w:lang w:val="ka-GE"/>
        </w:rPr>
      </w:pPr>
    </w:p>
    <w:p w:rsidR="00E62322" w:rsidRDefault="00E62322" w:rsidP="00E62322">
      <w:pPr>
        <w:rPr>
          <w:rFonts w:ascii="Sylfaen" w:hAnsi="Sylfaen"/>
          <w:lang w:val="ka-GE"/>
        </w:rPr>
      </w:pPr>
      <w:r w:rsidRPr="00115DCF">
        <w:rPr>
          <w:rFonts w:ascii="Sylfaen" w:hAnsi="Sylfaen"/>
          <w:sz w:val="32"/>
          <w:lang w:val="ka-GE"/>
        </w:rPr>
        <w:t>აღწერ</w:t>
      </w:r>
      <w:r w:rsidRPr="00115DCF">
        <w:rPr>
          <w:rFonts w:ascii="Sylfaen" w:hAnsi="Sylfaen"/>
          <w:lang w:val="ka-GE"/>
        </w:rPr>
        <w:t xml:space="preserve">ა </w:t>
      </w:r>
    </w:p>
    <w:p w:rsidR="00E544BE" w:rsidRDefault="00E544BE" w:rsidP="00E62322">
      <w:pPr>
        <w:rPr>
          <w:rFonts w:ascii="Sylfaen" w:hAnsi="Sylfaen"/>
          <w:lang w:val="ka-GE"/>
        </w:rPr>
      </w:pPr>
      <w:r w:rsidRPr="00E544BE">
        <w:rPr>
          <w:rFonts w:ascii="Sylfaen" w:hAnsi="Sylfaen"/>
          <w:lang w:val="ka-GE"/>
        </w:rPr>
        <w:t>ქვეპროგრამის მიზანია  მოსახლეობის მუნიციპალური ტრანსპორტით მომსახურეობი</w:t>
      </w:r>
      <w:r w:rsidR="00047B8C" w:rsidRPr="00047B8C">
        <w:rPr>
          <w:rFonts w:ascii="Sylfaen" w:hAnsi="Sylfaen"/>
          <w:lang w:val="ka-GE"/>
        </w:rPr>
        <w:t xml:space="preserve">ს </w:t>
      </w:r>
      <w:r w:rsidRPr="00E544BE">
        <w:rPr>
          <w:rFonts w:ascii="Sylfaen" w:hAnsi="Sylfaen"/>
          <w:lang w:val="ka-GE"/>
        </w:rPr>
        <w:t xml:space="preserve">ორგანიზება შეუფერხებლად, შიდასაქალაქო, საგარეუბნო და სარაიონთაშორისო მარშრუტებზე;  ტარიფების შენარჩუნება;  მოსწავლეთა გადაყვანა დროულად და უსაფრთხოდ სასწავლო დაწესებულებებში; ტექნიკურად გამართული ტრანსპორტის უზრუნველყოფა; სპეც-ტექნიკით (ტრაქტორები) ბორჯომის მუნიციპალიტეტის ტერიტორიაზე სხვადასხვა სამუშაოების შესრულება. მგზავრობის ღირებულების </w:t>
      </w:r>
    </w:p>
    <w:p w:rsidR="00E62322" w:rsidRPr="00115DCF" w:rsidRDefault="00E544BE" w:rsidP="00E62322">
      <w:pPr>
        <w:rPr>
          <w:rFonts w:ascii="Sylfaen" w:hAnsi="Sylfaen"/>
          <w:lang w:val="ka-GE"/>
        </w:rPr>
      </w:pPr>
      <w:r w:rsidRPr="00E544BE">
        <w:rPr>
          <w:rFonts w:ascii="Sylfaen" w:hAnsi="Sylfaen"/>
          <w:lang w:val="ka-GE"/>
        </w:rPr>
        <w:t>გადახდის ახალი მექანიზმის დანერგვა</w:t>
      </w:r>
      <w:r w:rsidR="00E62322" w:rsidRPr="00115DCF">
        <w:rPr>
          <w:rFonts w:ascii="Sylfaen" w:hAnsi="Sylfaen"/>
          <w:lang w:val="ka-GE"/>
        </w:rPr>
        <w:t>პროგრამის ფარგლებში ფინანსდება</w:t>
      </w:r>
      <w:r>
        <w:rPr>
          <w:rFonts w:ascii="Sylfaen" w:hAnsi="Sylfaen"/>
          <w:lang w:val="ka-GE"/>
        </w:rPr>
        <w:t xml:space="preserve"> 2 </w:t>
      </w:r>
      <w:r w:rsidR="00E62322" w:rsidRPr="00115DCF">
        <w:rPr>
          <w:rFonts w:ascii="Sylfaen" w:hAnsi="Sylfaen"/>
          <w:lang w:val="ka-GE"/>
        </w:rPr>
        <w:t>ქვეპროგრამა:</w:t>
      </w:r>
    </w:p>
    <w:p w:rsidR="00E62322" w:rsidRPr="00E544BE" w:rsidRDefault="00E62322" w:rsidP="00E62322">
      <w:pPr>
        <w:rPr>
          <w:rFonts w:ascii="Sylfaen" w:eastAsia="Times New Roman" w:hAnsi="Sylfaen" w:cs="Arial CYR"/>
          <w:b/>
          <w:bCs/>
          <w:sz w:val="16"/>
          <w:szCs w:val="16"/>
          <w:lang w:val="ka-GE"/>
        </w:rPr>
      </w:pPr>
      <w:r w:rsidRPr="00115DCF">
        <w:rPr>
          <w:rFonts w:ascii="Sylfaen" w:hAnsi="Sylfaen"/>
          <w:lang w:val="ka-GE"/>
        </w:rPr>
        <w:t xml:space="preserve">- </w:t>
      </w:r>
      <w:r w:rsidR="00E544BE" w:rsidRPr="00E544BE">
        <w:rPr>
          <w:rFonts w:ascii="Sylfaen" w:eastAsia="Times New Roman" w:hAnsi="Sylfaen" w:cs="Arial CYR"/>
          <w:bCs/>
          <w:sz w:val="24"/>
          <w:szCs w:val="24"/>
          <w:lang w:val="ka-GE"/>
        </w:rPr>
        <w:t>მუნიციპალური ტრანსპორტის სუბსიდირება</w:t>
      </w:r>
    </w:p>
    <w:p w:rsidR="00E62322" w:rsidRPr="00DC75DD" w:rsidRDefault="00E62322" w:rsidP="00E62322">
      <w:pPr>
        <w:rPr>
          <w:rFonts w:ascii="Arial CYR" w:eastAsia="Times New Roman" w:hAnsi="Arial CYR" w:cs="Arial CYR"/>
          <w:b/>
          <w:bCs/>
          <w:sz w:val="16"/>
          <w:szCs w:val="16"/>
        </w:rPr>
      </w:pPr>
      <w:r w:rsidRPr="00115DCF">
        <w:rPr>
          <w:rFonts w:ascii="Sylfaen" w:hAnsi="Sylfaen"/>
          <w:lang w:val="ka-GE"/>
        </w:rPr>
        <w:t xml:space="preserve">- </w:t>
      </w:r>
      <w:r w:rsidRPr="00DC75DD">
        <w:rPr>
          <w:rFonts w:ascii="Arial CYR" w:eastAsia="Times New Roman" w:hAnsi="Arial CYR" w:cs="Arial CYR"/>
          <w:b/>
          <w:bCs/>
          <w:sz w:val="16"/>
          <w:szCs w:val="16"/>
        </w:rPr>
        <w:t xml:space="preserve">  </w:t>
      </w:r>
      <w:r w:rsidR="00E544BE">
        <w:rPr>
          <w:rFonts w:ascii="Sylfaen" w:eastAsia="Times New Roman" w:hAnsi="Sylfaen" w:cs="Sylfaen"/>
          <w:bCs/>
          <w:sz w:val="24"/>
          <w:szCs w:val="24"/>
        </w:rPr>
        <w:t>სატრანსპორტო საშუალებების შეძენა</w:t>
      </w:r>
    </w:p>
    <w:p w:rsidR="00E62322" w:rsidRPr="004B02F7" w:rsidRDefault="00E62322" w:rsidP="00E62322">
      <w:pPr>
        <w:rPr>
          <w:rFonts w:ascii="Sylfaen" w:hAnsi="Sylfaen"/>
          <w:lang w:val="ka-GE"/>
        </w:rPr>
      </w:pPr>
    </w:p>
    <w:p w:rsidR="00E62322" w:rsidRDefault="00E62322" w:rsidP="00E62322">
      <w:pPr>
        <w:rPr>
          <w:rFonts w:ascii="Sylfaen" w:hAnsi="Sylfaen"/>
          <w:lang w:val="ka-GE"/>
        </w:rPr>
      </w:pPr>
    </w:p>
    <w:p w:rsidR="00E544BE" w:rsidRDefault="00E544BE" w:rsidP="00E62322">
      <w:pPr>
        <w:rPr>
          <w:rFonts w:ascii="Sylfaen" w:hAnsi="Sylfaen" w:cs="Sylfaen"/>
          <w:sz w:val="28"/>
          <w:lang w:val="ka-GE"/>
        </w:rPr>
      </w:pPr>
    </w:p>
    <w:p w:rsidR="00E544BE" w:rsidRDefault="00E544BE" w:rsidP="00E62322">
      <w:pPr>
        <w:rPr>
          <w:rFonts w:ascii="Sylfaen" w:hAnsi="Sylfaen" w:cs="Sylfaen"/>
          <w:sz w:val="28"/>
          <w:lang w:val="ka-GE"/>
        </w:rPr>
      </w:pPr>
    </w:p>
    <w:p w:rsidR="00E62322" w:rsidRPr="00102744" w:rsidRDefault="00E62322" w:rsidP="00E62322">
      <w:pPr>
        <w:rPr>
          <w:lang w:val="ka-GE"/>
        </w:rPr>
      </w:pPr>
      <w:r w:rsidRPr="00D87CAF">
        <w:rPr>
          <w:rFonts w:ascii="Sylfaen" w:hAnsi="Sylfaen" w:cs="Sylfaen"/>
          <w:sz w:val="28"/>
          <w:lang w:val="ka-GE"/>
        </w:rPr>
        <w:lastRenderedPageBreak/>
        <w:t>სტრუქტურა</w:t>
      </w:r>
      <w:r>
        <w:rPr>
          <w:lang w:val="ka-GE"/>
        </w:rPr>
        <w:t xml:space="preserve"> </w:t>
      </w:r>
    </w:p>
    <w:p w:rsidR="00E62322" w:rsidRDefault="00E62322" w:rsidP="00E62322">
      <w:pPr>
        <w:rPr>
          <w:rFonts w:ascii="Sylfaen" w:hAnsi="Sylfaen"/>
          <w:lang w:val="ka-GE"/>
        </w:rPr>
      </w:pPr>
    </w:p>
    <w:p w:rsidR="00E544BE" w:rsidRDefault="00E544BE" w:rsidP="00E544BE">
      <w:pPr>
        <w:rPr>
          <w:rFonts w:ascii="Sylfaen" w:hAnsi="Sylfaen"/>
          <w:lang w:val="ka-GE"/>
        </w:rPr>
      </w:pPr>
      <w:r>
        <w:rPr>
          <w:rFonts w:ascii="Sylfaen" w:hAnsi="Sylfaen"/>
          <w:sz w:val="24"/>
          <w:szCs w:val="24"/>
          <w:lang w:val="ka-GE"/>
        </w:rPr>
        <w:t>მუნიციპალური ტრანსპორტის განვითარებაზე</w:t>
      </w:r>
      <w:r>
        <w:rPr>
          <w:rFonts w:ascii="Sylfaen" w:hAnsi="Sylfaen"/>
          <w:sz w:val="28"/>
          <w:lang w:val="ka-GE"/>
        </w:rPr>
        <w:t xml:space="preserve"> </w:t>
      </w:r>
      <w:r>
        <w:rPr>
          <w:rFonts w:ascii="Sylfaen" w:hAnsi="Sylfaen"/>
          <w:lang w:val="ka-GE"/>
        </w:rPr>
        <w:t>პასუხისმგებელია  ა(ა)იპ ბორჯომის საზოგადოებრივი ტრანსპორტი</w:t>
      </w:r>
    </w:p>
    <w:p w:rsidR="00E62322" w:rsidRDefault="00E62322" w:rsidP="00DB03A2">
      <w:pPr>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8"/>
        <w:gridCol w:w="1906"/>
        <w:gridCol w:w="1906"/>
      </w:tblGrid>
      <w:tr w:rsidR="00297494" w:rsidRPr="00297494" w:rsidTr="00935659">
        <w:trPr>
          <w:trHeight w:val="615"/>
        </w:trPr>
        <w:tc>
          <w:tcPr>
            <w:tcW w:w="3527" w:type="pct"/>
            <w:shd w:val="clear" w:color="auto" w:fill="auto"/>
            <w:vAlign w:val="center"/>
            <w:hideMark/>
          </w:tcPr>
          <w:p w:rsidR="00297494" w:rsidRPr="00935659" w:rsidRDefault="00297494" w:rsidP="00297494">
            <w:pPr>
              <w:spacing w:after="0" w:line="240" w:lineRule="auto"/>
              <w:jc w:val="center"/>
              <w:rPr>
                <w:rFonts w:ascii="AcadNusx" w:eastAsia="Times New Roman" w:hAnsi="AcadNusx" w:cs="Arial"/>
                <w:b/>
                <w:bCs/>
                <w:sz w:val="24"/>
                <w:szCs w:val="24"/>
                <w:lang w:val="ka-GE" w:eastAsia="ka-GE"/>
              </w:rPr>
            </w:pPr>
            <w:r w:rsidRPr="00935659">
              <w:rPr>
                <w:rFonts w:ascii="Sylfaen" w:eastAsia="Times New Roman" w:hAnsi="Sylfaen" w:cs="Sylfaen"/>
                <w:b/>
                <w:bCs/>
                <w:sz w:val="24"/>
                <w:szCs w:val="24"/>
                <w:lang w:val="ka-GE" w:eastAsia="ka-GE"/>
              </w:rPr>
              <w:t>ა</w:t>
            </w:r>
            <w:r w:rsidRPr="00935659">
              <w:rPr>
                <w:rFonts w:ascii="AcadNusx" w:eastAsia="Times New Roman" w:hAnsi="AcadNusx" w:cs="Arial"/>
                <w:b/>
                <w:bCs/>
                <w:sz w:val="24"/>
                <w:szCs w:val="24"/>
                <w:lang w:val="ka-GE" w:eastAsia="ka-GE"/>
              </w:rPr>
              <w:t>(</w:t>
            </w:r>
            <w:r w:rsidRPr="00935659">
              <w:rPr>
                <w:rFonts w:ascii="Sylfaen" w:eastAsia="Times New Roman" w:hAnsi="Sylfaen" w:cs="Sylfaen"/>
                <w:b/>
                <w:bCs/>
                <w:sz w:val="24"/>
                <w:szCs w:val="24"/>
                <w:lang w:val="ka-GE" w:eastAsia="ka-GE"/>
              </w:rPr>
              <w:t>ა</w:t>
            </w:r>
            <w:r w:rsidRPr="00935659">
              <w:rPr>
                <w:rFonts w:ascii="AcadNusx" w:eastAsia="Times New Roman" w:hAnsi="AcadNusx" w:cs="Arial"/>
                <w:b/>
                <w:bCs/>
                <w:sz w:val="24"/>
                <w:szCs w:val="24"/>
                <w:lang w:val="ka-GE" w:eastAsia="ka-GE"/>
              </w:rPr>
              <w:t>)</w:t>
            </w:r>
            <w:r w:rsidRPr="00935659">
              <w:rPr>
                <w:rFonts w:ascii="Sylfaen" w:eastAsia="Times New Roman" w:hAnsi="Sylfaen" w:cs="Sylfaen"/>
                <w:b/>
                <w:bCs/>
                <w:sz w:val="24"/>
                <w:szCs w:val="24"/>
                <w:lang w:val="ka-GE" w:eastAsia="ka-GE"/>
              </w:rPr>
              <w:t>იპ</w:t>
            </w:r>
            <w:r w:rsidRPr="00935659">
              <w:rPr>
                <w:rFonts w:ascii="AcadNusx" w:eastAsia="Times New Roman" w:hAnsi="AcadNusx" w:cs="Arial"/>
                <w:b/>
                <w:bCs/>
                <w:sz w:val="24"/>
                <w:szCs w:val="24"/>
                <w:lang w:val="ka-GE" w:eastAsia="ka-GE"/>
              </w:rPr>
              <w:t xml:space="preserve"> </w:t>
            </w:r>
            <w:r w:rsidRPr="00935659">
              <w:rPr>
                <w:rFonts w:ascii="Sylfaen" w:eastAsia="Times New Roman" w:hAnsi="Sylfaen" w:cs="Sylfaen"/>
                <w:b/>
                <w:bCs/>
                <w:sz w:val="24"/>
                <w:szCs w:val="24"/>
                <w:lang w:val="ka-GE" w:eastAsia="ka-GE"/>
              </w:rPr>
              <w:t>ბორჯომის</w:t>
            </w:r>
            <w:r w:rsidRPr="00935659">
              <w:rPr>
                <w:rFonts w:ascii="AcadNusx" w:eastAsia="Times New Roman" w:hAnsi="AcadNusx" w:cs="Arial"/>
                <w:b/>
                <w:bCs/>
                <w:sz w:val="24"/>
                <w:szCs w:val="24"/>
                <w:lang w:val="ka-GE" w:eastAsia="ka-GE"/>
              </w:rPr>
              <w:t xml:space="preserve"> </w:t>
            </w:r>
            <w:r w:rsidRPr="00935659">
              <w:rPr>
                <w:rFonts w:ascii="Sylfaen" w:eastAsia="Times New Roman" w:hAnsi="Sylfaen" w:cs="Sylfaen"/>
                <w:b/>
                <w:bCs/>
                <w:sz w:val="24"/>
                <w:szCs w:val="24"/>
                <w:lang w:val="ka-GE" w:eastAsia="ka-GE"/>
              </w:rPr>
              <w:t>საზოგადოებრივი</w:t>
            </w:r>
            <w:r w:rsidRPr="00935659">
              <w:rPr>
                <w:rFonts w:ascii="AcadNusx" w:eastAsia="Times New Roman" w:hAnsi="AcadNusx" w:cs="Arial"/>
                <w:b/>
                <w:bCs/>
                <w:sz w:val="24"/>
                <w:szCs w:val="24"/>
                <w:lang w:val="ka-GE" w:eastAsia="ka-GE"/>
              </w:rPr>
              <w:t xml:space="preserve"> </w:t>
            </w:r>
            <w:r w:rsidRPr="00935659">
              <w:rPr>
                <w:rFonts w:ascii="Sylfaen" w:eastAsia="Times New Roman" w:hAnsi="Sylfaen" w:cs="Sylfaen"/>
                <w:b/>
                <w:bCs/>
                <w:sz w:val="24"/>
                <w:szCs w:val="24"/>
                <w:lang w:val="ka-GE" w:eastAsia="ka-GE"/>
              </w:rPr>
              <w:t>ტრანსპორტი</w:t>
            </w:r>
          </w:p>
        </w:tc>
        <w:tc>
          <w:tcPr>
            <w:tcW w:w="736" w:type="pct"/>
            <w:shd w:val="clear" w:color="auto" w:fill="auto"/>
            <w:vAlign w:val="center"/>
            <w:hideMark/>
          </w:tcPr>
          <w:p w:rsidR="00297494" w:rsidRPr="00935659" w:rsidRDefault="00297494" w:rsidP="00297494">
            <w:pPr>
              <w:spacing w:after="0" w:line="240" w:lineRule="auto"/>
              <w:jc w:val="center"/>
              <w:rPr>
                <w:rFonts w:asciiTheme="minorHAnsi" w:eastAsia="Times New Roman" w:hAnsiTheme="minorHAnsi" w:cs="Arial"/>
                <w:b/>
                <w:bCs/>
                <w:sz w:val="24"/>
                <w:szCs w:val="24"/>
                <w:lang w:val="ka-GE" w:eastAsia="ka-GE"/>
              </w:rPr>
            </w:pPr>
            <w:r w:rsidRPr="00935659">
              <w:rPr>
                <w:rFonts w:asciiTheme="minorHAnsi" w:eastAsia="Times New Roman" w:hAnsiTheme="minorHAnsi" w:cs="Arial"/>
                <w:b/>
                <w:bCs/>
                <w:sz w:val="24"/>
                <w:szCs w:val="24"/>
                <w:lang w:val="ka-GE" w:eastAsia="ka-GE"/>
              </w:rPr>
              <w:t>ერთი თვის ხელლფასი</w:t>
            </w:r>
          </w:p>
        </w:tc>
        <w:tc>
          <w:tcPr>
            <w:tcW w:w="736" w:type="pct"/>
            <w:shd w:val="clear" w:color="auto" w:fill="auto"/>
            <w:vAlign w:val="center"/>
            <w:hideMark/>
          </w:tcPr>
          <w:p w:rsidR="00297494" w:rsidRPr="00935659" w:rsidRDefault="00297494" w:rsidP="00297494">
            <w:pPr>
              <w:spacing w:after="0" w:line="240" w:lineRule="auto"/>
              <w:jc w:val="center"/>
              <w:rPr>
                <w:rFonts w:asciiTheme="minorHAnsi" w:eastAsia="Times New Roman" w:hAnsiTheme="minorHAnsi" w:cs="Arial"/>
                <w:b/>
                <w:bCs/>
                <w:sz w:val="24"/>
                <w:szCs w:val="24"/>
                <w:lang w:val="ka-GE" w:eastAsia="ka-GE"/>
              </w:rPr>
            </w:pPr>
            <w:r w:rsidRPr="00935659">
              <w:rPr>
                <w:rFonts w:asciiTheme="minorHAnsi" w:eastAsia="Times New Roman" w:hAnsiTheme="minorHAnsi" w:cs="Arial"/>
                <w:b/>
                <w:bCs/>
                <w:sz w:val="24"/>
                <w:szCs w:val="24"/>
                <w:lang w:val="ka-GE" w:eastAsia="ka-GE"/>
              </w:rPr>
              <w:t>წლიური ხელფასი</w:t>
            </w:r>
          </w:p>
        </w:tc>
      </w:tr>
      <w:tr w:rsidR="00297494" w:rsidRPr="00297494" w:rsidTr="00935659">
        <w:trPr>
          <w:trHeight w:val="615"/>
        </w:trPr>
        <w:tc>
          <w:tcPr>
            <w:tcW w:w="3527" w:type="pct"/>
            <w:shd w:val="clear" w:color="auto" w:fill="auto"/>
            <w:vAlign w:val="center"/>
            <w:hideMark/>
          </w:tcPr>
          <w:p w:rsidR="00297494" w:rsidRPr="00935659" w:rsidRDefault="00297494" w:rsidP="00297494">
            <w:pPr>
              <w:spacing w:after="0" w:line="240" w:lineRule="auto"/>
              <w:jc w:val="center"/>
              <w:rPr>
                <w:rFonts w:ascii="AcadNusx" w:eastAsia="Times New Roman" w:hAnsi="AcadNusx" w:cs="Arial"/>
                <w:b/>
                <w:bCs/>
                <w:sz w:val="24"/>
                <w:szCs w:val="24"/>
                <w:lang w:val="ka-GE" w:eastAsia="ka-GE"/>
              </w:rPr>
            </w:pPr>
            <w:r w:rsidRPr="00935659">
              <w:rPr>
                <w:rFonts w:ascii="Sylfaen" w:eastAsia="Times New Roman" w:hAnsi="Sylfaen" w:cs="Sylfaen"/>
                <w:b/>
                <w:bCs/>
                <w:sz w:val="24"/>
                <w:szCs w:val="24"/>
                <w:lang w:val="ka-GE" w:eastAsia="ka-GE"/>
              </w:rPr>
              <w:t>შტატით</w:t>
            </w:r>
            <w:r w:rsidRPr="00935659">
              <w:rPr>
                <w:rFonts w:ascii="AcadNusx" w:eastAsia="Times New Roman" w:hAnsi="AcadNusx" w:cs="Arial"/>
                <w:b/>
                <w:bCs/>
                <w:sz w:val="24"/>
                <w:szCs w:val="24"/>
                <w:lang w:val="ka-GE" w:eastAsia="ka-GE"/>
              </w:rPr>
              <w:t xml:space="preserve"> </w:t>
            </w:r>
            <w:r w:rsidRPr="00935659">
              <w:rPr>
                <w:rFonts w:ascii="Sylfaen" w:eastAsia="Times New Roman" w:hAnsi="Sylfaen" w:cs="Sylfaen"/>
                <w:b/>
                <w:bCs/>
                <w:sz w:val="24"/>
                <w:szCs w:val="24"/>
                <w:lang w:val="ka-GE" w:eastAsia="ka-GE"/>
              </w:rPr>
              <w:t>გათვალისწინებული</w:t>
            </w:r>
          </w:p>
        </w:tc>
        <w:tc>
          <w:tcPr>
            <w:tcW w:w="736" w:type="pct"/>
            <w:shd w:val="clear" w:color="auto" w:fill="auto"/>
            <w:vAlign w:val="center"/>
            <w:hideMark/>
          </w:tcPr>
          <w:p w:rsidR="00297494" w:rsidRPr="00935659" w:rsidRDefault="00297494" w:rsidP="00297494">
            <w:pPr>
              <w:spacing w:after="0" w:line="240" w:lineRule="auto"/>
              <w:jc w:val="center"/>
              <w:rPr>
                <w:rFonts w:ascii="Arial" w:eastAsia="Times New Roman" w:hAnsi="Arial" w:cs="Arial"/>
                <w:b/>
                <w:bCs/>
                <w:sz w:val="24"/>
                <w:szCs w:val="24"/>
                <w:lang w:val="ka-GE" w:eastAsia="ka-GE"/>
              </w:rPr>
            </w:pPr>
            <w:r w:rsidRPr="00935659">
              <w:rPr>
                <w:rFonts w:ascii="Arial" w:eastAsia="Times New Roman" w:hAnsi="Arial" w:cs="Arial"/>
                <w:b/>
                <w:bCs/>
                <w:sz w:val="24"/>
                <w:szCs w:val="24"/>
                <w:lang w:val="ka-GE" w:eastAsia="ka-GE"/>
              </w:rPr>
              <w:t>65 710</w:t>
            </w:r>
          </w:p>
        </w:tc>
        <w:tc>
          <w:tcPr>
            <w:tcW w:w="736" w:type="pct"/>
            <w:shd w:val="clear" w:color="auto" w:fill="auto"/>
            <w:vAlign w:val="center"/>
            <w:hideMark/>
          </w:tcPr>
          <w:p w:rsidR="00297494" w:rsidRPr="00935659" w:rsidRDefault="00297494" w:rsidP="00297494">
            <w:pPr>
              <w:spacing w:after="0" w:line="240" w:lineRule="auto"/>
              <w:jc w:val="center"/>
              <w:rPr>
                <w:rFonts w:ascii="Arial" w:eastAsia="Times New Roman" w:hAnsi="Arial" w:cs="Arial"/>
                <w:b/>
                <w:bCs/>
                <w:sz w:val="24"/>
                <w:szCs w:val="24"/>
                <w:lang w:val="ka-GE" w:eastAsia="ka-GE"/>
              </w:rPr>
            </w:pPr>
            <w:r w:rsidRPr="00935659">
              <w:rPr>
                <w:rFonts w:ascii="Arial" w:eastAsia="Times New Roman" w:hAnsi="Arial" w:cs="Arial"/>
                <w:b/>
                <w:bCs/>
                <w:sz w:val="24"/>
                <w:szCs w:val="24"/>
                <w:lang w:val="ka-GE" w:eastAsia="ka-GE"/>
              </w:rPr>
              <w:t>788 520</w:t>
            </w:r>
          </w:p>
        </w:tc>
      </w:tr>
      <w:tr w:rsidR="00297494" w:rsidRPr="00297494" w:rsidTr="00935659">
        <w:trPr>
          <w:trHeight w:val="615"/>
        </w:trPr>
        <w:tc>
          <w:tcPr>
            <w:tcW w:w="3527" w:type="pct"/>
            <w:shd w:val="clear" w:color="auto" w:fill="auto"/>
            <w:vAlign w:val="center"/>
            <w:hideMark/>
          </w:tcPr>
          <w:p w:rsidR="00297494" w:rsidRPr="00935659" w:rsidRDefault="00297494" w:rsidP="00297494">
            <w:pPr>
              <w:spacing w:after="0" w:line="240" w:lineRule="auto"/>
              <w:jc w:val="center"/>
              <w:rPr>
                <w:rFonts w:ascii="AcadNusx" w:eastAsia="Times New Roman" w:hAnsi="AcadNusx" w:cs="Arial"/>
                <w:b/>
                <w:bCs/>
                <w:i/>
                <w:iCs/>
                <w:sz w:val="24"/>
                <w:szCs w:val="24"/>
                <w:lang w:val="ka-GE" w:eastAsia="ka-GE"/>
              </w:rPr>
            </w:pPr>
            <w:r w:rsidRPr="00935659">
              <w:rPr>
                <w:rFonts w:ascii="Sylfaen" w:eastAsia="Times New Roman" w:hAnsi="Sylfaen" w:cs="Sylfaen"/>
                <w:b/>
                <w:bCs/>
                <w:i/>
                <w:iCs/>
                <w:sz w:val="24"/>
                <w:szCs w:val="24"/>
                <w:lang w:val="ka-GE" w:eastAsia="ka-GE"/>
              </w:rPr>
              <w:t>ხელშეკრულება</w:t>
            </w:r>
          </w:p>
        </w:tc>
        <w:tc>
          <w:tcPr>
            <w:tcW w:w="736" w:type="pct"/>
            <w:shd w:val="clear" w:color="auto" w:fill="auto"/>
            <w:vAlign w:val="center"/>
            <w:hideMark/>
          </w:tcPr>
          <w:p w:rsidR="00297494" w:rsidRPr="00935659" w:rsidRDefault="00297494" w:rsidP="00297494">
            <w:pPr>
              <w:spacing w:after="0" w:line="240" w:lineRule="auto"/>
              <w:jc w:val="center"/>
              <w:rPr>
                <w:rFonts w:ascii="Arial" w:eastAsia="Times New Roman" w:hAnsi="Arial" w:cs="Arial"/>
                <w:b/>
                <w:bCs/>
                <w:i/>
                <w:iCs/>
                <w:sz w:val="24"/>
                <w:szCs w:val="24"/>
                <w:lang w:val="ka-GE" w:eastAsia="ka-GE"/>
              </w:rPr>
            </w:pPr>
            <w:r w:rsidRPr="00935659">
              <w:rPr>
                <w:rFonts w:ascii="Arial" w:eastAsia="Times New Roman" w:hAnsi="Arial" w:cs="Arial"/>
                <w:b/>
                <w:bCs/>
                <w:i/>
                <w:iCs/>
                <w:sz w:val="24"/>
                <w:szCs w:val="24"/>
                <w:lang w:val="ka-GE" w:eastAsia="ka-GE"/>
              </w:rPr>
              <w:t>1 400</w:t>
            </w:r>
          </w:p>
        </w:tc>
        <w:tc>
          <w:tcPr>
            <w:tcW w:w="736" w:type="pct"/>
            <w:shd w:val="clear" w:color="auto" w:fill="auto"/>
            <w:vAlign w:val="center"/>
            <w:hideMark/>
          </w:tcPr>
          <w:p w:rsidR="00297494" w:rsidRPr="00935659" w:rsidRDefault="00297494" w:rsidP="00297494">
            <w:pPr>
              <w:spacing w:after="0" w:line="240" w:lineRule="auto"/>
              <w:jc w:val="center"/>
              <w:rPr>
                <w:rFonts w:ascii="Arial" w:eastAsia="Times New Roman" w:hAnsi="Arial" w:cs="Arial"/>
                <w:b/>
                <w:bCs/>
                <w:i/>
                <w:iCs/>
                <w:sz w:val="24"/>
                <w:szCs w:val="24"/>
                <w:lang w:val="ka-GE" w:eastAsia="ka-GE"/>
              </w:rPr>
            </w:pPr>
            <w:r w:rsidRPr="00935659">
              <w:rPr>
                <w:rFonts w:ascii="Arial" w:eastAsia="Times New Roman" w:hAnsi="Arial" w:cs="Arial"/>
                <w:b/>
                <w:bCs/>
                <w:i/>
                <w:iCs/>
                <w:sz w:val="24"/>
                <w:szCs w:val="24"/>
                <w:lang w:val="ka-GE" w:eastAsia="ka-GE"/>
              </w:rPr>
              <w:t>16 800</w:t>
            </w:r>
          </w:p>
        </w:tc>
      </w:tr>
      <w:tr w:rsidR="00297494" w:rsidRPr="00297494" w:rsidTr="00297494">
        <w:trPr>
          <w:trHeight w:val="615"/>
        </w:trPr>
        <w:tc>
          <w:tcPr>
            <w:tcW w:w="3527" w:type="pct"/>
            <w:shd w:val="clear" w:color="auto" w:fill="auto"/>
            <w:vAlign w:val="center"/>
            <w:hideMark/>
          </w:tcPr>
          <w:p w:rsidR="00297494" w:rsidRPr="00935659" w:rsidRDefault="00297494" w:rsidP="00297494">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დირექტორი</w:t>
            </w:r>
          </w:p>
        </w:tc>
        <w:tc>
          <w:tcPr>
            <w:tcW w:w="736" w:type="pct"/>
            <w:shd w:val="clear" w:color="auto" w:fill="auto"/>
            <w:vAlign w:val="center"/>
            <w:hideMark/>
          </w:tcPr>
          <w:p w:rsidR="00297494" w:rsidRPr="00935659" w:rsidRDefault="00297494" w:rsidP="00297494">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2 200</w:t>
            </w:r>
          </w:p>
        </w:tc>
        <w:tc>
          <w:tcPr>
            <w:tcW w:w="736" w:type="pct"/>
            <w:shd w:val="clear" w:color="auto" w:fill="auto"/>
            <w:vAlign w:val="center"/>
            <w:hideMark/>
          </w:tcPr>
          <w:p w:rsidR="00297494" w:rsidRPr="00935659" w:rsidRDefault="00297494" w:rsidP="00297494">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26 400</w:t>
            </w:r>
          </w:p>
        </w:tc>
      </w:tr>
      <w:tr w:rsidR="00297494" w:rsidRPr="00297494" w:rsidTr="00297494">
        <w:trPr>
          <w:trHeight w:val="615"/>
        </w:trPr>
        <w:tc>
          <w:tcPr>
            <w:tcW w:w="3527" w:type="pct"/>
            <w:shd w:val="clear" w:color="auto" w:fill="auto"/>
            <w:vAlign w:val="center"/>
            <w:hideMark/>
          </w:tcPr>
          <w:p w:rsidR="00297494" w:rsidRPr="00935659" w:rsidRDefault="00297494" w:rsidP="00297494">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დირექტორის</w:t>
            </w:r>
            <w:r w:rsidRPr="00935659">
              <w:rPr>
                <w:rFonts w:ascii="AcadNusx" w:eastAsia="Times New Roman" w:hAnsi="AcadNusx" w:cs="Arial"/>
                <w:sz w:val="24"/>
                <w:szCs w:val="24"/>
                <w:lang w:val="ka-GE" w:eastAsia="ka-GE"/>
              </w:rPr>
              <w:t xml:space="preserve"> </w:t>
            </w:r>
            <w:r w:rsidRPr="00935659">
              <w:rPr>
                <w:rFonts w:ascii="Sylfaen" w:eastAsia="Times New Roman" w:hAnsi="Sylfaen" w:cs="Sylfaen"/>
                <w:sz w:val="24"/>
                <w:szCs w:val="24"/>
                <w:lang w:val="ka-GE" w:eastAsia="ka-GE"/>
              </w:rPr>
              <w:t>მოადგილე</w:t>
            </w:r>
          </w:p>
        </w:tc>
        <w:tc>
          <w:tcPr>
            <w:tcW w:w="736" w:type="pct"/>
            <w:shd w:val="clear" w:color="auto" w:fill="auto"/>
            <w:vAlign w:val="center"/>
            <w:hideMark/>
          </w:tcPr>
          <w:p w:rsidR="00297494" w:rsidRPr="00935659" w:rsidRDefault="00297494" w:rsidP="00297494">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3 000</w:t>
            </w:r>
          </w:p>
        </w:tc>
        <w:tc>
          <w:tcPr>
            <w:tcW w:w="736" w:type="pct"/>
            <w:shd w:val="clear" w:color="auto" w:fill="auto"/>
            <w:vAlign w:val="center"/>
            <w:hideMark/>
          </w:tcPr>
          <w:p w:rsidR="00297494" w:rsidRPr="00935659" w:rsidRDefault="00297494" w:rsidP="00297494">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36 000</w:t>
            </w:r>
          </w:p>
        </w:tc>
      </w:tr>
      <w:tr w:rsidR="00297494" w:rsidRPr="00297494" w:rsidTr="00297494">
        <w:trPr>
          <w:trHeight w:val="615"/>
        </w:trPr>
        <w:tc>
          <w:tcPr>
            <w:tcW w:w="3527" w:type="pct"/>
            <w:shd w:val="clear" w:color="auto" w:fill="auto"/>
            <w:vAlign w:val="center"/>
            <w:hideMark/>
          </w:tcPr>
          <w:p w:rsidR="00297494" w:rsidRPr="00935659" w:rsidRDefault="00297494" w:rsidP="00297494">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მთავარი</w:t>
            </w:r>
            <w:r w:rsidRPr="00935659">
              <w:rPr>
                <w:rFonts w:ascii="AcadNusx" w:eastAsia="Times New Roman" w:hAnsi="AcadNusx" w:cs="Arial"/>
                <w:sz w:val="24"/>
                <w:szCs w:val="24"/>
                <w:lang w:val="ka-GE" w:eastAsia="ka-GE"/>
              </w:rPr>
              <w:t xml:space="preserve"> </w:t>
            </w:r>
            <w:r w:rsidRPr="00935659">
              <w:rPr>
                <w:rFonts w:ascii="Sylfaen" w:eastAsia="Times New Roman" w:hAnsi="Sylfaen" w:cs="Sylfaen"/>
                <w:sz w:val="24"/>
                <w:szCs w:val="24"/>
                <w:lang w:val="ka-GE" w:eastAsia="ka-GE"/>
              </w:rPr>
              <w:t>ბუღალტერი</w:t>
            </w:r>
          </w:p>
        </w:tc>
        <w:tc>
          <w:tcPr>
            <w:tcW w:w="736" w:type="pct"/>
            <w:shd w:val="clear" w:color="auto" w:fill="auto"/>
            <w:vAlign w:val="center"/>
            <w:hideMark/>
          </w:tcPr>
          <w:p w:rsidR="00297494" w:rsidRPr="00935659" w:rsidRDefault="00297494" w:rsidP="00297494">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1 500</w:t>
            </w:r>
          </w:p>
        </w:tc>
        <w:tc>
          <w:tcPr>
            <w:tcW w:w="736" w:type="pct"/>
            <w:shd w:val="clear" w:color="auto" w:fill="auto"/>
            <w:vAlign w:val="center"/>
            <w:hideMark/>
          </w:tcPr>
          <w:p w:rsidR="00297494" w:rsidRPr="00935659" w:rsidRDefault="00297494" w:rsidP="00297494">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18 000</w:t>
            </w:r>
          </w:p>
        </w:tc>
      </w:tr>
      <w:tr w:rsidR="00297494" w:rsidRPr="00297494" w:rsidTr="00297494">
        <w:trPr>
          <w:trHeight w:val="615"/>
        </w:trPr>
        <w:tc>
          <w:tcPr>
            <w:tcW w:w="3527" w:type="pct"/>
            <w:shd w:val="clear" w:color="auto" w:fill="auto"/>
            <w:vAlign w:val="center"/>
            <w:hideMark/>
          </w:tcPr>
          <w:p w:rsidR="00297494" w:rsidRPr="00935659" w:rsidRDefault="00297494" w:rsidP="00297494">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შესყიდვების</w:t>
            </w:r>
            <w:r w:rsidRPr="00935659">
              <w:rPr>
                <w:rFonts w:ascii="AcadNusx" w:eastAsia="Times New Roman" w:hAnsi="AcadNusx" w:cs="Arial"/>
                <w:sz w:val="24"/>
                <w:szCs w:val="24"/>
                <w:lang w:val="ka-GE" w:eastAsia="ka-GE"/>
              </w:rPr>
              <w:t xml:space="preserve"> </w:t>
            </w:r>
            <w:r w:rsidRPr="00935659">
              <w:rPr>
                <w:rFonts w:ascii="Sylfaen" w:eastAsia="Times New Roman" w:hAnsi="Sylfaen" w:cs="Sylfaen"/>
                <w:sz w:val="24"/>
                <w:szCs w:val="24"/>
                <w:lang w:val="ka-GE" w:eastAsia="ka-GE"/>
              </w:rPr>
              <w:t>სპეციალისტი</w:t>
            </w:r>
          </w:p>
        </w:tc>
        <w:tc>
          <w:tcPr>
            <w:tcW w:w="736" w:type="pct"/>
            <w:shd w:val="clear" w:color="auto" w:fill="auto"/>
            <w:vAlign w:val="center"/>
            <w:hideMark/>
          </w:tcPr>
          <w:p w:rsidR="00297494" w:rsidRPr="00935659" w:rsidRDefault="00297494" w:rsidP="00297494">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1 300</w:t>
            </w:r>
          </w:p>
        </w:tc>
        <w:tc>
          <w:tcPr>
            <w:tcW w:w="736" w:type="pct"/>
            <w:shd w:val="clear" w:color="auto" w:fill="auto"/>
            <w:vAlign w:val="center"/>
            <w:hideMark/>
          </w:tcPr>
          <w:p w:rsidR="00297494" w:rsidRPr="00935659" w:rsidRDefault="00297494" w:rsidP="00297494">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15 600</w:t>
            </w:r>
          </w:p>
        </w:tc>
      </w:tr>
      <w:tr w:rsidR="00297494" w:rsidRPr="00297494" w:rsidTr="00297494">
        <w:trPr>
          <w:trHeight w:val="615"/>
        </w:trPr>
        <w:tc>
          <w:tcPr>
            <w:tcW w:w="3527" w:type="pct"/>
            <w:shd w:val="clear" w:color="auto" w:fill="auto"/>
            <w:vAlign w:val="center"/>
            <w:hideMark/>
          </w:tcPr>
          <w:p w:rsidR="00297494" w:rsidRPr="00935659" w:rsidRDefault="00297494" w:rsidP="00297494">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ბუღალტერი</w:t>
            </w:r>
          </w:p>
        </w:tc>
        <w:tc>
          <w:tcPr>
            <w:tcW w:w="736" w:type="pct"/>
            <w:shd w:val="clear" w:color="auto" w:fill="auto"/>
            <w:vAlign w:val="center"/>
            <w:hideMark/>
          </w:tcPr>
          <w:p w:rsidR="00297494" w:rsidRPr="00935659" w:rsidRDefault="00297494" w:rsidP="00297494">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1 150</w:t>
            </w:r>
          </w:p>
        </w:tc>
        <w:tc>
          <w:tcPr>
            <w:tcW w:w="736" w:type="pct"/>
            <w:shd w:val="clear" w:color="auto" w:fill="auto"/>
            <w:vAlign w:val="center"/>
            <w:hideMark/>
          </w:tcPr>
          <w:p w:rsidR="00297494" w:rsidRPr="00935659" w:rsidRDefault="00297494" w:rsidP="00297494">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13 800</w:t>
            </w:r>
          </w:p>
        </w:tc>
      </w:tr>
      <w:tr w:rsidR="00297494" w:rsidRPr="00297494" w:rsidTr="00297494">
        <w:trPr>
          <w:trHeight w:val="615"/>
        </w:trPr>
        <w:tc>
          <w:tcPr>
            <w:tcW w:w="3527" w:type="pct"/>
            <w:shd w:val="clear" w:color="auto" w:fill="auto"/>
            <w:vAlign w:val="center"/>
            <w:hideMark/>
          </w:tcPr>
          <w:p w:rsidR="00297494" w:rsidRPr="00935659" w:rsidRDefault="00297494" w:rsidP="00297494">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კადრების</w:t>
            </w:r>
            <w:r w:rsidRPr="00935659">
              <w:rPr>
                <w:rFonts w:ascii="AcadNusx" w:eastAsia="Times New Roman" w:hAnsi="AcadNusx" w:cs="Arial"/>
                <w:sz w:val="24"/>
                <w:szCs w:val="24"/>
                <w:lang w:val="ka-GE" w:eastAsia="ka-GE"/>
              </w:rPr>
              <w:t xml:space="preserve"> </w:t>
            </w:r>
            <w:r w:rsidRPr="00935659">
              <w:rPr>
                <w:rFonts w:ascii="Sylfaen" w:eastAsia="Times New Roman" w:hAnsi="Sylfaen" w:cs="Sylfaen"/>
                <w:sz w:val="24"/>
                <w:szCs w:val="24"/>
                <w:lang w:val="ka-GE" w:eastAsia="ka-GE"/>
              </w:rPr>
              <w:t>სპეციალისტი</w:t>
            </w:r>
          </w:p>
        </w:tc>
        <w:tc>
          <w:tcPr>
            <w:tcW w:w="736" w:type="pct"/>
            <w:shd w:val="clear" w:color="auto" w:fill="auto"/>
            <w:vAlign w:val="center"/>
            <w:hideMark/>
          </w:tcPr>
          <w:p w:rsidR="00297494" w:rsidRPr="00935659" w:rsidRDefault="00297494" w:rsidP="00297494">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1 150</w:t>
            </w:r>
          </w:p>
        </w:tc>
        <w:tc>
          <w:tcPr>
            <w:tcW w:w="736" w:type="pct"/>
            <w:shd w:val="clear" w:color="auto" w:fill="auto"/>
            <w:vAlign w:val="center"/>
            <w:hideMark/>
          </w:tcPr>
          <w:p w:rsidR="00297494" w:rsidRPr="00935659" w:rsidRDefault="00297494" w:rsidP="00297494">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13 800</w:t>
            </w:r>
          </w:p>
        </w:tc>
      </w:tr>
      <w:tr w:rsidR="00297494" w:rsidRPr="00297494" w:rsidTr="00297494">
        <w:trPr>
          <w:trHeight w:val="615"/>
        </w:trPr>
        <w:tc>
          <w:tcPr>
            <w:tcW w:w="3527" w:type="pct"/>
            <w:shd w:val="clear" w:color="auto" w:fill="auto"/>
            <w:vAlign w:val="center"/>
            <w:hideMark/>
          </w:tcPr>
          <w:p w:rsidR="00297494" w:rsidRPr="00935659" w:rsidRDefault="00297494" w:rsidP="00297494">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ეკონომისტი</w:t>
            </w:r>
          </w:p>
        </w:tc>
        <w:tc>
          <w:tcPr>
            <w:tcW w:w="736" w:type="pct"/>
            <w:shd w:val="clear" w:color="auto" w:fill="auto"/>
            <w:vAlign w:val="center"/>
            <w:hideMark/>
          </w:tcPr>
          <w:p w:rsidR="00297494" w:rsidRPr="00935659" w:rsidRDefault="00297494" w:rsidP="00297494">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1 050</w:t>
            </w:r>
          </w:p>
        </w:tc>
        <w:tc>
          <w:tcPr>
            <w:tcW w:w="736" w:type="pct"/>
            <w:shd w:val="clear" w:color="auto" w:fill="auto"/>
            <w:vAlign w:val="center"/>
            <w:hideMark/>
          </w:tcPr>
          <w:p w:rsidR="00297494" w:rsidRPr="00935659" w:rsidRDefault="00297494" w:rsidP="00297494">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12 600</w:t>
            </w:r>
          </w:p>
        </w:tc>
      </w:tr>
      <w:tr w:rsidR="00297494" w:rsidRPr="00297494" w:rsidTr="00297494">
        <w:trPr>
          <w:trHeight w:val="615"/>
        </w:trPr>
        <w:tc>
          <w:tcPr>
            <w:tcW w:w="3527" w:type="pct"/>
            <w:shd w:val="clear" w:color="auto" w:fill="auto"/>
            <w:vAlign w:val="center"/>
            <w:hideMark/>
          </w:tcPr>
          <w:p w:rsidR="00297494" w:rsidRPr="00935659" w:rsidRDefault="00297494" w:rsidP="00297494">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მთავარი</w:t>
            </w:r>
            <w:r w:rsidRPr="00935659">
              <w:rPr>
                <w:rFonts w:ascii="AcadNusx" w:eastAsia="Times New Roman" w:hAnsi="AcadNusx" w:cs="Arial"/>
                <w:sz w:val="24"/>
                <w:szCs w:val="24"/>
                <w:lang w:val="ka-GE" w:eastAsia="ka-GE"/>
              </w:rPr>
              <w:t xml:space="preserve"> </w:t>
            </w:r>
            <w:r w:rsidRPr="00935659">
              <w:rPr>
                <w:rFonts w:ascii="Sylfaen" w:eastAsia="Times New Roman" w:hAnsi="Sylfaen" w:cs="Sylfaen"/>
                <w:sz w:val="24"/>
                <w:szCs w:val="24"/>
                <w:lang w:val="ka-GE" w:eastAsia="ka-GE"/>
              </w:rPr>
              <w:t>ინჟინერი</w:t>
            </w:r>
          </w:p>
        </w:tc>
        <w:tc>
          <w:tcPr>
            <w:tcW w:w="736" w:type="pct"/>
            <w:shd w:val="clear" w:color="auto" w:fill="auto"/>
            <w:vAlign w:val="center"/>
            <w:hideMark/>
          </w:tcPr>
          <w:p w:rsidR="00297494" w:rsidRPr="00935659" w:rsidRDefault="00297494" w:rsidP="00297494">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880</w:t>
            </w:r>
          </w:p>
        </w:tc>
        <w:tc>
          <w:tcPr>
            <w:tcW w:w="736" w:type="pct"/>
            <w:shd w:val="clear" w:color="auto" w:fill="auto"/>
            <w:vAlign w:val="center"/>
            <w:hideMark/>
          </w:tcPr>
          <w:p w:rsidR="00297494" w:rsidRPr="00935659" w:rsidRDefault="00297494" w:rsidP="00297494">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10 560</w:t>
            </w:r>
          </w:p>
        </w:tc>
      </w:tr>
      <w:tr w:rsidR="00297494" w:rsidRPr="00297494" w:rsidTr="00297494">
        <w:trPr>
          <w:trHeight w:val="615"/>
        </w:trPr>
        <w:tc>
          <w:tcPr>
            <w:tcW w:w="3527" w:type="pct"/>
            <w:shd w:val="clear" w:color="auto" w:fill="auto"/>
            <w:vAlign w:val="center"/>
            <w:hideMark/>
          </w:tcPr>
          <w:p w:rsidR="00297494" w:rsidRPr="00935659" w:rsidRDefault="00297494" w:rsidP="00297494">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lastRenderedPageBreak/>
              <w:t>ინჟინერი</w:t>
            </w:r>
          </w:p>
        </w:tc>
        <w:tc>
          <w:tcPr>
            <w:tcW w:w="736" w:type="pct"/>
            <w:shd w:val="clear" w:color="auto" w:fill="auto"/>
            <w:vAlign w:val="center"/>
            <w:hideMark/>
          </w:tcPr>
          <w:p w:rsidR="00297494" w:rsidRPr="00935659" w:rsidRDefault="00297494" w:rsidP="00297494">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770</w:t>
            </w:r>
          </w:p>
        </w:tc>
        <w:tc>
          <w:tcPr>
            <w:tcW w:w="736" w:type="pct"/>
            <w:shd w:val="clear" w:color="auto" w:fill="auto"/>
            <w:vAlign w:val="center"/>
            <w:hideMark/>
          </w:tcPr>
          <w:p w:rsidR="00297494" w:rsidRPr="00935659" w:rsidRDefault="00297494" w:rsidP="00297494">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9 240</w:t>
            </w:r>
          </w:p>
        </w:tc>
      </w:tr>
      <w:tr w:rsidR="00297494" w:rsidRPr="00297494" w:rsidTr="00297494">
        <w:trPr>
          <w:trHeight w:val="615"/>
        </w:trPr>
        <w:tc>
          <w:tcPr>
            <w:tcW w:w="3527" w:type="pct"/>
            <w:shd w:val="clear" w:color="auto" w:fill="auto"/>
            <w:vAlign w:val="center"/>
            <w:hideMark/>
          </w:tcPr>
          <w:p w:rsidR="00297494" w:rsidRPr="00935659" w:rsidRDefault="00297494" w:rsidP="00297494">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ინჟინერი</w:t>
            </w:r>
            <w:r w:rsidRPr="00935659">
              <w:rPr>
                <w:rFonts w:ascii="AcadNusx" w:eastAsia="Times New Roman" w:hAnsi="AcadNusx" w:cs="Arial"/>
                <w:sz w:val="24"/>
                <w:szCs w:val="24"/>
                <w:lang w:val="ka-GE" w:eastAsia="ka-GE"/>
              </w:rPr>
              <w:t xml:space="preserve"> </w:t>
            </w:r>
            <w:r w:rsidRPr="00935659">
              <w:rPr>
                <w:rFonts w:ascii="Sylfaen" w:eastAsia="Times New Roman" w:hAnsi="Sylfaen" w:cs="Sylfaen"/>
                <w:sz w:val="24"/>
                <w:szCs w:val="24"/>
                <w:lang w:val="ka-GE" w:eastAsia="ka-GE"/>
              </w:rPr>
              <w:t>უსაფრთხოების</w:t>
            </w:r>
            <w:r w:rsidRPr="00935659">
              <w:rPr>
                <w:rFonts w:ascii="AcadNusx" w:eastAsia="Times New Roman" w:hAnsi="AcadNusx" w:cs="Arial"/>
                <w:sz w:val="24"/>
                <w:szCs w:val="24"/>
                <w:lang w:val="ka-GE" w:eastAsia="ka-GE"/>
              </w:rPr>
              <w:t xml:space="preserve"> </w:t>
            </w:r>
            <w:r w:rsidRPr="00935659">
              <w:rPr>
                <w:rFonts w:ascii="Sylfaen" w:eastAsia="Times New Roman" w:hAnsi="Sylfaen" w:cs="Sylfaen"/>
                <w:sz w:val="24"/>
                <w:szCs w:val="24"/>
                <w:lang w:val="ka-GE" w:eastAsia="ka-GE"/>
              </w:rPr>
              <w:t>დარგში</w:t>
            </w:r>
          </w:p>
        </w:tc>
        <w:tc>
          <w:tcPr>
            <w:tcW w:w="736" w:type="pct"/>
            <w:shd w:val="clear" w:color="auto" w:fill="auto"/>
            <w:vAlign w:val="center"/>
            <w:hideMark/>
          </w:tcPr>
          <w:p w:rsidR="00297494" w:rsidRPr="00935659" w:rsidRDefault="00297494" w:rsidP="00297494">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660</w:t>
            </w:r>
          </w:p>
        </w:tc>
        <w:tc>
          <w:tcPr>
            <w:tcW w:w="736" w:type="pct"/>
            <w:shd w:val="clear" w:color="auto" w:fill="auto"/>
            <w:vAlign w:val="center"/>
            <w:hideMark/>
          </w:tcPr>
          <w:p w:rsidR="00297494" w:rsidRPr="00935659" w:rsidRDefault="00297494" w:rsidP="00297494">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7 920</w:t>
            </w:r>
          </w:p>
        </w:tc>
      </w:tr>
      <w:tr w:rsidR="00297494" w:rsidRPr="00297494" w:rsidTr="00297494">
        <w:trPr>
          <w:trHeight w:val="615"/>
        </w:trPr>
        <w:tc>
          <w:tcPr>
            <w:tcW w:w="3527" w:type="pct"/>
            <w:shd w:val="clear" w:color="auto" w:fill="auto"/>
            <w:vAlign w:val="center"/>
            <w:hideMark/>
          </w:tcPr>
          <w:p w:rsidR="00297494" w:rsidRPr="00935659" w:rsidRDefault="00297494" w:rsidP="00297494">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მონიტორინგი</w:t>
            </w:r>
            <w:r w:rsidRPr="00935659">
              <w:rPr>
                <w:rFonts w:ascii="AcadNusx" w:eastAsia="Times New Roman" w:hAnsi="AcadNusx" w:cs="Arial"/>
                <w:sz w:val="24"/>
                <w:szCs w:val="24"/>
                <w:lang w:val="ka-GE" w:eastAsia="ka-GE"/>
              </w:rPr>
              <w:t xml:space="preserve"> </w:t>
            </w:r>
            <w:r w:rsidRPr="00935659">
              <w:rPr>
                <w:rFonts w:ascii="Sylfaen" w:eastAsia="Times New Roman" w:hAnsi="Sylfaen" w:cs="Sylfaen"/>
                <w:sz w:val="24"/>
                <w:szCs w:val="24"/>
                <w:lang w:val="ka-GE" w:eastAsia="ka-GE"/>
              </w:rPr>
              <w:t>სპეციალისტი</w:t>
            </w:r>
          </w:p>
        </w:tc>
        <w:tc>
          <w:tcPr>
            <w:tcW w:w="736" w:type="pct"/>
            <w:shd w:val="clear" w:color="auto" w:fill="auto"/>
            <w:vAlign w:val="center"/>
            <w:hideMark/>
          </w:tcPr>
          <w:p w:rsidR="00297494" w:rsidRPr="00935659" w:rsidRDefault="00297494" w:rsidP="00297494">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880</w:t>
            </w:r>
          </w:p>
        </w:tc>
        <w:tc>
          <w:tcPr>
            <w:tcW w:w="736" w:type="pct"/>
            <w:shd w:val="clear" w:color="auto" w:fill="auto"/>
            <w:vAlign w:val="center"/>
            <w:hideMark/>
          </w:tcPr>
          <w:p w:rsidR="00297494" w:rsidRPr="00935659" w:rsidRDefault="00297494" w:rsidP="00297494">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10 560</w:t>
            </w:r>
          </w:p>
        </w:tc>
      </w:tr>
      <w:tr w:rsidR="00297494" w:rsidRPr="00297494" w:rsidTr="00297494">
        <w:trPr>
          <w:trHeight w:val="615"/>
        </w:trPr>
        <w:tc>
          <w:tcPr>
            <w:tcW w:w="3527" w:type="pct"/>
            <w:shd w:val="clear" w:color="auto" w:fill="auto"/>
            <w:vAlign w:val="center"/>
            <w:hideMark/>
          </w:tcPr>
          <w:p w:rsidR="00297494" w:rsidRPr="00935659" w:rsidRDefault="00297494" w:rsidP="00297494">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საწყობის</w:t>
            </w:r>
            <w:r w:rsidRPr="00935659">
              <w:rPr>
                <w:rFonts w:ascii="AcadNusx" w:eastAsia="Times New Roman" w:hAnsi="AcadNusx" w:cs="Arial"/>
                <w:sz w:val="24"/>
                <w:szCs w:val="24"/>
                <w:lang w:val="ka-GE" w:eastAsia="ka-GE"/>
              </w:rPr>
              <w:t xml:space="preserve"> </w:t>
            </w:r>
            <w:r w:rsidRPr="00935659">
              <w:rPr>
                <w:rFonts w:ascii="Sylfaen" w:eastAsia="Times New Roman" w:hAnsi="Sylfaen" w:cs="Sylfaen"/>
                <w:sz w:val="24"/>
                <w:szCs w:val="24"/>
                <w:lang w:val="ka-GE" w:eastAsia="ka-GE"/>
              </w:rPr>
              <w:t>გამგე</w:t>
            </w:r>
          </w:p>
        </w:tc>
        <w:tc>
          <w:tcPr>
            <w:tcW w:w="736" w:type="pct"/>
            <w:shd w:val="clear" w:color="auto" w:fill="auto"/>
            <w:vAlign w:val="center"/>
            <w:hideMark/>
          </w:tcPr>
          <w:p w:rsidR="00297494" w:rsidRPr="00935659" w:rsidRDefault="00297494" w:rsidP="00297494">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750</w:t>
            </w:r>
          </w:p>
        </w:tc>
        <w:tc>
          <w:tcPr>
            <w:tcW w:w="736" w:type="pct"/>
            <w:shd w:val="clear" w:color="auto" w:fill="auto"/>
            <w:vAlign w:val="center"/>
            <w:hideMark/>
          </w:tcPr>
          <w:p w:rsidR="00297494" w:rsidRPr="00935659" w:rsidRDefault="00297494" w:rsidP="00297494">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9 000</w:t>
            </w:r>
          </w:p>
        </w:tc>
      </w:tr>
      <w:tr w:rsidR="00297494" w:rsidRPr="00297494" w:rsidTr="00297494">
        <w:trPr>
          <w:trHeight w:val="615"/>
        </w:trPr>
        <w:tc>
          <w:tcPr>
            <w:tcW w:w="3527" w:type="pct"/>
            <w:shd w:val="clear" w:color="auto" w:fill="auto"/>
            <w:vAlign w:val="center"/>
            <w:hideMark/>
          </w:tcPr>
          <w:p w:rsidR="00297494" w:rsidRPr="00935659" w:rsidRDefault="00297494" w:rsidP="00297494">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ექიმი</w:t>
            </w:r>
          </w:p>
        </w:tc>
        <w:tc>
          <w:tcPr>
            <w:tcW w:w="736" w:type="pct"/>
            <w:shd w:val="clear" w:color="auto" w:fill="auto"/>
            <w:vAlign w:val="center"/>
            <w:hideMark/>
          </w:tcPr>
          <w:p w:rsidR="00297494" w:rsidRPr="00935659" w:rsidRDefault="00297494" w:rsidP="00297494">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440</w:t>
            </w:r>
          </w:p>
        </w:tc>
        <w:tc>
          <w:tcPr>
            <w:tcW w:w="736" w:type="pct"/>
            <w:shd w:val="clear" w:color="auto" w:fill="auto"/>
            <w:vAlign w:val="center"/>
            <w:hideMark/>
          </w:tcPr>
          <w:p w:rsidR="00297494" w:rsidRPr="00935659" w:rsidRDefault="00297494" w:rsidP="00297494">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5 280</w:t>
            </w:r>
          </w:p>
        </w:tc>
      </w:tr>
      <w:tr w:rsidR="00297494" w:rsidRPr="00297494" w:rsidTr="00297494">
        <w:trPr>
          <w:trHeight w:val="615"/>
        </w:trPr>
        <w:tc>
          <w:tcPr>
            <w:tcW w:w="3527" w:type="pct"/>
            <w:shd w:val="clear" w:color="auto" w:fill="auto"/>
            <w:vAlign w:val="center"/>
            <w:hideMark/>
          </w:tcPr>
          <w:p w:rsidR="00297494" w:rsidRPr="00935659" w:rsidRDefault="00297494" w:rsidP="00297494">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სამეურნეო</w:t>
            </w:r>
            <w:r w:rsidRPr="00935659">
              <w:rPr>
                <w:rFonts w:ascii="AcadNusx" w:eastAsia="Times New Roman" w:hAnsi="AcadNusx" w:cs="Arial"/>
                <w:sz w:val="24"/>
                <w:szCs w:val="24"/>
                <w:lang w:val="ka-GE" w:eastAsia="ka-GE"/>
              </w:rPr>
              <w:t xml:space="preserve"> </w:t>
            </w:r>
            <w:r w:rsidRPr="00935659">
              <w:rPr>
                <w:rFonts w:ascii="Sylfaen" w:eastAsia="Times New Roman" w:hAnsi="Sylfaen" w:cs="Sylfaen"/>
                <w:sz w:val="24"/>
                <w:szCs w:val="24"/>
                <w:lang w:val="ka-GE" w:eastAsia="ka-GE"/>
              </w:rPr>
              <w:t>უზრუნველყოფის</w:t>
            </w:r>
            <w:r w:rsidRPr="00935659">
              <w:rPr>
                <w:rFonts w:ascii="AcadNusx" w:eastAsia="Times New Roman" w:hAnsi="AcadNusx" w:cs="Arial"/>
                <w:sz w:val="24"/>
                <w:szCs w:val="24"/>
                <w:lang w:val="ka-GE" w:eastAsia="ka-GE"/>
              </w:rPr>
              <w:t xml:space="preserve"> </w:t>
            </w:r>
            <w:r w:rsidRPr="00935659">
              <w:rPr>
                <w:rFonts w:ascii="Sylfaen" w:eastAsia="Times New Roman" w:hAnsi="Sylfaen" w:cs="Sylfaen"/>
                <w:sz w:val="24"/>
                <w:szCs w:val="24"/>
                <w:lang w:val="ka-GE" w:eastAsia="ka-GE"/>
              </w:rPr>
              <w:t>მუშაკი</w:t>
            </w:r>
          </w:p>
        </w:tc>
        <w:tc>
          <w:tcPr>
            <w:tcW w:w="736" w:type="pct"/>
            <w:shd w:val="clear" w:color="auto" w:fill="auto"/>
            <w:vAlign w:val="center"/>
            <w:hideMark/>
          </w:tcPr>
          <w:p w:rsidR="00297494" w:rsidRPr="00935659" w:rsidRDefault="00297494" w:rsidP="00297494">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700</w:t>
            </w:r>
          </w:p>
        </w:tc>
        <w:tc>
          <w:tcPr>
            <w:tcW w:w="736" w:type="pct"/>
            <w:shd w:val="clear" w:color="auto" w:fill="auto"/>
            <w:vAlign w:val="center"/>
            <w:hideMark/>
          </w:tcPr>
          <w:p w:rsidR="00297494" w:rsidRPr="00935659" w:rsidRDefault="00297494" w:rsidP="00297494">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8 400</w:t>
            </w:r>
          </w:p>
        </w:tc>
      </w:tr>
      <w:tr w:rsidR="00297494" w:rsidRPr="00297494" w:rsidTr="00297494">
        <w:trPr>
          <w:trHeight w:val="615"/>
        </w:trPr>
        <w:tc>
          <w:tcPr>
            <w:tcW w:w="3527" w:type="pct"/>
            <w:shd w:val="clear" w:color="auto" w:fill="auto"/>
            <w:vAlign w:val="center"/>
            <w:hideMark/>
          </w:tcPr>
          <w:p w:rsidR="00297494" w:rsidRPr="00935659" w:rsidRDefault="00297494" w:rsidP="00297494">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დისპეჩერი</w:t>
            </w:r>
          </w:p>
        </w:tc>
        <w:tc>
          <w:tcPr>
            <w:tcW w:w="736" w:type="pct"/>
            <w:shd w:val="clear" w:color="auto" w:fill="auto"/>
            <w:vAlign w:val="center"/>
            <w:hideMark/>
          </w:tcPr>
          <w:p w:rsidR="00297494" w:rsidRPr="00935659" w:rsidRDefault="00297494" w:rsidP="00297494">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1 440</w:t>
            </w:r>
          </w:p>
        </w:tc>
        <w:tc>
          <w:tcPr>
            <w:tcW w:w="736" w:type="pct"/>
            <w:shd w:val="clear" w:color="auto" w:fill="auto"/>
            <w:vAlign w:val="center"/>
            <w:hideMark/>
          </w:tcPr>
          <w:p w:rsidR="00297494" w:rsidRPr="00935659" w:rsidRDefault="00297494" w:rsidP="00297494">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17 280</w:t>
            </w:r>
          </w:p>
        </w:tc>
      </w:tr>
      <w:tr w:rsidR="00297494" w:rsidRPr="00297494" w:rsidTr="00297494">
        <w:trPr>
          <w:trHeight w:val="615"/>
        </w:trPr>
        <w:tc>
          <w:tcPr>
            <w:tcW w:w="3527" w:type="pct"/>
            <w:shd w:val="clear" w:color="auto" w:fill="auto"/>
            <w:vAlign w:val="center"/>
            <w:hideMark/>
          </w:tcPr>
          <w:p w:rsidR="00297494" w:rsidRPr="00935659" w:rsidRDefault="00297494" w:rsidP="00297494">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კონტროლიორი</w:t>
            </w:r>
          </w:p>
        </w:tc>
        <w:tc>
          <w:tcPr>
            <w:tcW w:w="736" w:type="pct"/>
            <w:shd w:val="clear" w:color="auto" w:fill="auto"/>
            <w:vAlign w:val="center"/>
            <w:hideMark/>
          </w:tcPr>
          <w:p w:rsidR="00297494" w:rsidRPr="00935659" w:rsidRDefault="00297494" w:rsidP="00297494">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5 600</w:t>
            </w:r>
          </w:p>
        </w:tc>
        <w:tc>
          <w:tcPr>
            <w:tcW w:w="736" w:type="pct"/>
            <w:shd w:val="clear" w:color="auto" w:fill="auto"/>
            <w:vAlign w:val="center"/>
            <w:hideMark/>
          </w:tcPr>
          <w:p w:rsidR="00297494" w:rsidRPr="00935659" w:rsidRDefault="00297494" w:rsidP="00297494">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67 200</w:t>
            </w:r>
          </w:p>
        </w:tc>
      </w:tr>
      <w:tr w:rsidR="00297494" w:rsidRPr="00297494" w:rsidTr="00297494">
        <w:trPr>
          <w:trHeight w:val="615"/>
        </w:trPr>
        <w:tc>
          <w:tcPr>
            <w:tcW w:w="3527" w:type="pct"/>
            <w:shd w:val="clear" w:color="auto" w:fill="auto"/>
            <w:vAlign w:val="center"/>
            <w:hideMark/>
          </w:tcPr>
          <w:p w:rsidR="00297494" w:rsidRPr="00935659" w:rsidRDefault="00297494" w:rsidP="00297494">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ავტობუსის</w:t>
            </w:r>
            <w:r w:rsidRPr="00935659">
              <w:rPr>
                <w:rFonts w:ascii="AcadNusx" w:eastAsia="Times New Roman" w:hAnsi="AcadNusx" w:cs="Arial"/>
                <w:sz w:val="24"/>
                <w:szCs w:val="24"/>
                <w:lang w:val="ka-GE" w:eastAsia="ka-GE"/>
              </w:rPr>
              <w:t xml:space="preserve"> </w:t>
            </w:r>
            <w:r w:rsidRPr="00935659">
              <w:rPr>
                <w:rFonts w:ascii="Sylfaen" w:eastAsia="Times New Roman" w:hAnsi="Sylfaen" w:cs="Sylfaen"/>
                <w:sz w:val="24"/>
                <w:szCs w:val="24"/>
                <w:lang w:val="ka-GE" w:eastAsia="ka-GE"/>
              </w:rPr>
              <w:t>მძღოლი</w:t>
            </w:r>
          </w:p>
        </w:tc>
        <w:tc>
          <w:tcPr>
            <w:tcW w:w="736" w:type="pct"/>
            <w:shd w:val="clear" w:color="auto" w:fill="auto"/>
            <w:vAlign w:val="center"/>
            <w:hideMark/>
          </w:tcPr>
          <w:p w:rsidR="00297494" w:rsidRPr="00935659" w:rsidRDefault="00297494" w:rsidP="00297494">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28 000</w:t>
            </w:r>
          </w:p>
        </w:tc>
        <w:tc>
          <w:tcPr>
            <w:tcW w:w="736" w:type="pct"/>
            <w:shd w:val="clear" w:color="auto" w:fill="auto"/>
            <w:vAlign w:val="center"/>
            <w:hideMark/>
          </w:tcPr>
          <w:p w:rsidR="00297494" w:rsidRPr="00935659" w:rsidRDefault="00297494" w:rsidP="00297494">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336 000</w:t>
            </w:r>
          </w:p>
        </w:tc>
      </w:tr>
      <w:tr w:rsidR="00297494" w:rsidRPr="00297494" w:rsidTr="00297494">
        <w:trPr>
          <w:trHeight w:val="615"/>
        </w:trPr>
        <w:tc>
          <w:tcPr>
            <w:tcW w:w="3527" w:type="pct"/>
            <w:shd w:val="clear" w:color="auto" w:fill="auto"/>
            <w:vAlign w:val="center"/>
            <w:hideMark/>
          </w:tcPr>
          <w:p w:rsidR="00297494" w:rsidRPr="00935659" w:rsidRDefault="00297494" w:rsidP="00297494">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რეზერვი</w:t>
            </w:r>
            <w:r w:rsidRPr="00935659">
              <w:rPr>
                <w:rFonts w:ascii="AcadNusx" w:eastAsia="Times New Roman" w:hAnsi="AcadNusx" w:cs="Arial"/>
                <w:sz w:val="24"/>
                <w:szCs w:val="24"/>
                <w:lang w:val="ka-GE" w:eastAsia="ka-GE"/>
              </w:rPr>
              <w:t xml:space="preserve"> </w:t>
            </w:r>
            <w:r w:rsidRPr="00935659">
              <w:rPr>
                <w:rFonts w:ascii="Sylfaen" w:eastAsia="Times New Roman" w:hAnsi="Sylfaen" w:cs="Sylfaen"/>
                <w:sz w:val="24"/>
                <w:szCs w:val="24"/>
                <w:lang w:val="ka-GE" w:eastAsia="ka-GE"/>
              </w:rPr>
              <w:t>მძღოლი</w:t>
            </w:r>
          </w:p>
        </w:tc>
        <w:tc>
          <w:tcPr>
            <w:tcW w:w="736" w:type="pct"/>
            <w:shd w:val="clear" w:color="auto" w:fill="auto"/>
            <w:vAlign w:val="center"/>
            <w:hideMark/>
          </w:tcPr>
          <w:p w:rsidR="00297494" w:rsidRPr="00935659" w:rsidRDefault="00297494" w:rsidP="00297494">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2 400</w:t>
            </w:r>
          </w:p>
        </w:tc>
        <w:tc>
          <w:tcPr>
            <w:tcW w:w="736" w:type="pct"/>
            <w:shd w:val="clear" w:color="auto" w:fill="auto"/>
            <w:vAlign w:val="center"/>
            <w:hideMark/>
          </w:tcPr>
          <w:p w:rsidR="00297494" w:rsidRPr="00935659" w:rsidRDefault="00297494" w:rsidP="00297494">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28 800</w:t>
            </w:r>
          </w:p>
        </w:tc>
      </w:tr>
      <w:tr w:rsidR="00297494" w:rsidRPr="00297494" w:rsidTr="00297494">
        <w:trPr>
          <w:trHeight w:val="615"/>
        </w:trPr>
        <w:tc>
          <w:tcPr>
            <w:tcW w:w="3527" w:type="pct"/>
            <w:shd w:val="clear" w:color="auto" w:fill="auto"/>
            <w:vAlign w:val="center"/>
            <w:hideMark/>
          </w:tcPr>
          <w:p w:rsidR="00297494" w:rsidRPr="00297494" w:rsidRDefault="00297494" w:rsidP="00297494">
            <w:pPr>
              <w:spacing w:after="0" w:line="240" w:lineRule="auto"/>
              <w:rPr>
                <w:rFonts w:ascii="AcadNusx" w:eastAsia="Times New Roman" w:hAnsi="AcadNusx" w:cs="Arial"/>
                <w:sz w:val="24"/>
                <w:szCs w:val="24"/>
                <w:lang w:val="ka-GE" w:eastAsia="ka-GE"/>
              </w:rPr>
            </w:pPr>
            <w:r w:rsidRPr="00297494">
              <w:rPr>
                <w:rFonts w:ascii="Sylfaen" w:eastAsia="Times New Roman" w:hAnsi="Sylfaen" w:cs="Sylfaen"/>
                <w:sz w:val="24"/>
                <w:szCs w:val="24"/>
                <w:lang w:val="ka-GE" w:eastAsia="ka-GE"/>
              </w:rPr>
              <w:t>მორიგე</w:t>
            </w:r>
            <w:r w:rsidRPr="00297494">
              <w:rPr>
                <w:rFonts w:ascii="AcadNusx" w:eastAsia="Times New Roman" w:hAnsi="AcadNusx" w:cs="Arial"/>
                <w:sz w:val="24"/>
                <w:szCs w:val="24"/>
                <w:lang w:val="ka-GE" w:eastAsia="ka-GE"/>
              </w:rPr>
              <w:t xml:space="preserve"> </w:t>
            </w:r>
            <w:r w:rsidRPr="00297494">
              <w:rPr>
                <w:rFonts w:ascii="Sylfaen" w:eastAsia="Times New Roman" w:hAnsi="Sylfaen" w:cs="Sylfaen"/>
                <w:sz w:val="24"/>
                <w:szCs w:val="24"/>
                <w:lang w:val="ka-GE" w:eastAsia="ka-GE"/>
              </w:rPr>
              <w:t>მძღოლი</w:t>
            </w:r>
          </w:p>
        </w:tc>
        <w:tc>
          <w:tcPr>
            <w:tcW w:w="736" w:type="pct"/>
            <w:shd w:val="clear" w:color="auto" w:fill="auto"/>
            <w:vAlign w:val="center"/>
            <w:hideMark/>
          </w:tcPr>
          <w:p w:rsidR="00297494" w:rsidRPr="00297494" w:rsidRDefault="00297494" w:rsidP="00297494">
            <w:pPr>
              <w:spacing w:after="0" w:line="240" w:lineRule="auto"/>
              <w:jc w:val="center"/>
              <w:rPr>
                <w:rFonts w:ascii="Arial" w:eastAsia="Times New Roman" w:hAnsi="Arial" w:cs="Arial"/>
                <w:sz w:val="24"/>
                <w:szCs w:val="24"/>
                <w:lang w:val="ka-GE" w:eastAsia="ka-GE"/>
              </w:rPr>
            </w:pPr>
            <w:r w:rsidRPr="00297494">
              <w:rPr>
                <w:rFonts w:ascii="Arial" w:eastAsia="Times New Roman" w:hAnsi="Arial" w:cs="Arial"/>
                <w:sz w:val="24"/>
                <w:szCs w:val="24"/>
                <w:lang w:val="ka-GE" w:eastAsia="ka-GE"/>
              </w:rPr>
              <w:t>300</w:t>
            </w:r>
          </w:p>
        </w:tc>
        <w:tc>
          <w:tcPr>
            <w:tcW w:w="736" w:type="pct"/>
            <w:shd w:val="clear" w:color="auto" w:fill="auto"/>
            <w:vAlign w:val="center"/>
            <w:hideMark/>
          </w:tcPr>
          <w:p w:rsidR="00297494" w:rsidRPr="00297494" w:rsidRDefault="00297494" w:rsidP="00297494">
            <w:pPr>
              <w:spacing w:after="0" w:line="240" w:lineRule="auto"/>
              <w:jc w:val="center"/>
              <w:rPr>
                <w:rFonts w:ascii="Arial" w:eastAsia="Times New Roman" w:hAnsi="Arial" w:cs="Arial"/>
                <w:sz w:val="24"/>
                <w:szCs w:val="24"/>
                <w:lang w:val="ka-GE" w:eastAsia="ka-GE"/>
              </w:rPr>
            </w:pPr>
            <w:r w:rsidRPr="00297494">
              <w:rPr>
                <w:rFonts w:ascii="Arial" w:eastAsia="Times New Roman" w:hAnsi="Arial" w:cs="Arial"/>
                <w:sz w:val="24"/>
                <w:szCs w:val="24"/>
                <w:lang w:val="ka-GE" w:eastAsia="ka-GE"/>
              </w:rPr>
              <w:t>3 600</w:t>
            </w:r>
          </w:p>
        </w:tc>
      </w:tr>
      <w:tr w:rsidR="00297494" w:rsidRPr="00297494" w:rsidTr="00297494">
        <w:trPr>
          <w:trHeight w:val="615"/>
        </w:trPr>
        <w:tc>
          <w:tcPr>
            <w:tcW w:w="3527" w:type="pct"/>
            <w:shd w:val="clear" w:color="auto" w:fill="auto"/>
            <w:vAlign w:val="center"/>
            <w:hideMark/>
          </w:tcPr>
          <w:p w:rsidR="00297494" w:rsidRPr="00297494" w:rsidRDefault="00297494" w:rsidP="00297494">
            <w:pPr>
              <w:spacing w:after="0" w:line="240" w:lineRule="auto"/>
              <w:rPr>
                <w:rFonts w:ascii="AcadNusx" w:eastAsia="Times New Roman" w:hAnsi="AcadNusx" w:cs="Arial"/>
                <w:sz w:val="24"/>
                <w:szCs w:val="24"/>
                <w:lang w:val="ka-GE" w:eastAsia="ka-GE"/>
              </w:rPr>
            </w:pPr>
            <w:r w:rsidRPr="00297494">
              <w:rPr>
                <w:rFonts w:ascii="Sylfaen" w:eastAsia="Times New Roman" w:hAnsi="Sylfaen" w:cs="Sylfaen"/>
                <w:sz w:val="24"/>
                <w:szCs w:val="24"/>
                <w:lang w:val="ka-GE" w:eastAsia="ka-GE"/>
              </w:rPr>
              <w:t>ელექტრიკოსი</w:t>
            </w:r>
            <w:r w:rsidRPr="00297494">
              <w:rPr>
                <w:rFonts w:ascii="AcadNusx" w:eastAsia="Times New Roman" w:hAnsi="AcadNusx" w:cs="Arial"/>
                <w:sz w:val="24"/>
                <w:szCs w:val="24"/>
                <w:lang w:val="ka-GE" w:eastAsia="ka-GE"/>
              </w:rPr>
              <w:t xml:space="preserve"> (</w:t>
            </w:r>
            <w:r w:rsidRPr="00297494">
              <w:rPr>
                <w:rFonts w:ascii="Sylfaen" w:eastAsia="Times New Roman" w:hAnsi="Sylfaen" w:cs="Sylfaen"/>
                <w:sz w:val="24"/>
                <w:szCs w:val="24"/>
                <w:lang w:val="ka-GE" w:eastAsia="ka-GE"/>
              </w:rPr>
              <w:t>ოფისის</w:t>
            </w:r>
            <w:r w:rsidRPr="00297494">
              <w:rPr>
                <w:rFonts w:ascii="AcadNusx" w:eastAsia="Times New Roman" w:hAnsi="AcadNusx" w:cs="Arial"/>
                <w:sz w:val="24"/>
                <w:szCs w:val="24"/>
                <w:lang w:val="ka-GE" w:eastAsia="ka-GE"/>
              </w:rPr>
              <w:t>)</w:t>
            </w:r>
          </w:p>
        </w:tc>
        <w:tc>
          <w:tcPr>
            <w:tcW w:w="736" w:type="pct"/>
            <w:shd w:val="clear" w:color="auto" w:fill="auto"/>
            <w:vAlign w:val="center"/>
            <w:hideMark/>
          </w:tcPr>
          <w:p w:rsidR="00297494" w:rsidRPr="00297494" w:rsidRDefault="00297494" w:rsidP="00297494">
            <w:pPr>
              <w:spacing w:after="0" w:line="240" w:lineRule="auto"/>
              <w:jc w:val="center"/>
              <w:rPr>
                <w:rFonts w:ascii="Arial" w:eastAsia="Times New Roman" w:hAnsi="Arial" w:cs="Arial"/>
                <w:sz w:val="24"/>
                <w:szCs w:val="24"/>
                <w:lang w:val="ka-GE" w:eastAsia="ka-GE"/>
              </w:rPr>
            </w:pPr>
            <w:r w:rsidRPr="00297494">
              <w:rPr>
                <w:rFonts w:ascii="Arial" w:eastAsia="Times New Roman" w:hAnsi="Arial" w:cs="Arial"/>
                <w:sz w:val="24"/>
                <w:szCs w:val="24"/>
                <w:lang w:val="ka-GE" w:eastAsia="ka-GE"/>
              </w:rPr>
              <w:t>770</w:t>
            </w:r>
          </w:p>
        </w:tc>
        <w:tc>
          <w:tcPr>
            <w:tcW w:w="736" w:type="pct"/>
            <w:shd w:val="clear" w:color="auto" w:fill="auto"/>
            <w:vAlign w:val="center"/>
            <w:hideMark/>
          </w:tcPr>
          <w:p w:rsidR="00297494" w:rsidRPr="00297494" w:rsidRDefault="00297494" w:rsidP="00297494">
            <w:pPr>
              <w:spacing w:after="0" w:line="240" w:lineRule="auto"/>
              <w:jc w:val="center"/>
              <w:rPr>
                <w:rFonts w:ascii="Arial" w:eastAsia="Times New Roman" w:hAnsi="Arial" w:cs="Arial"/>
                <w:sz w:val="24"/>
                <w:szCs w:val="24"/>
                <w:lang w:val="ka-GE" w:eastAsia="ka-GE"/>
              </w:rPr>
            </w:pPr>
            <w:r w:rsidRPr="00297494">
              <w:rPr>
                <w:rFonts w:ascii="Arial" w:eastAsia="Times New Roman" w:hAnsi="Arial" w:cs="Arial"/>
                <w:sz w:val="24"/>
                <w:szCs w:val="24"/>
                <w:lang w:val="ka-GE" w:eastAsia="ka-GE"/>
              </w:rPr>
              <w:t>9 240</w:t>
            </w:r>
          </w:p>
        </w:tc>
      </w:tr>
      <w:tr w:rsidR="00297494" w:rsidRPr="00297494" w:rsidTr="00297494">
        <w:trPr>
          <w:trHeight w:val="615"/>
        </w:trPr>
        <w:tc>
          <w:tcPr>
            <w:tcW w:w="3527" w:type="pct"/>
            <w:shd w:val="clear" w:color="auto" w:fill="auto"/>
            <w:vAlign w:val="center"/>
            <w:hideMark/>
          </w:tcPr>
          <w:p w:rsidR="00297494" w:rsidRPr="00297494" w:rsidRDefault="00297494" w:rsidP="00297494">
            <w:pPr>
              <w:spacing w:after="0" w:line="240" w:lineRule="auto"/>
              <w:rPr>
                <w:rFonts w:ascii="AcadNusx" w:eastAsia="Times New Roman" w:hAnsi="AcadNusx" w:cs="Arial"/>
                <w:sz w:val="24"/>
                <w:szCs w:val="24"/>
                <w:lang w:val="ka-GE" w:eastAsia="ka-GE"/>
              </w:rPr>
            </w:pPr>
            <w:r w:rsidRPr="00297494">
              <w:rPr>
                <w:rFonts w:ascii="Sylfaen" w:eastAsia="Times New Roman" w:hAnsi="Sylfaen" w:cs="Sylfaen"/>
                <w:sz w:val="24"/>
                <w:szCs w:val="24"/>
                <w:lang w:val="ka-GE" w:eastAsia="ka-GE"/>
              </w:rPr>
              <w:t>ელექტრიკოსი</w:t>
            </w:r>
            <w:r w:rsidRPr="00297494">
              <w:rPr>
                <w:rFonts w:ascii="AcadNusx" w:eastAsia="Times New Roman" w:hAnsi="AcadNusx" w:cs="Arial"/>
                <w:sz w:val="24"/>
                <w:szCs w:val="24"/>
                <w:lang w:val="ka-GE" w:eastAsia="ka-GE"/>
              </w:rPr>
              <w:t xml:space="preserve"> (</w:t>
            </w:r>
            <w:r w:rsidRPr="00297494">
              <w:rPr>
                <w:rFonts w:ascii="Sylfaen" w:eastAsia="Times New Roman" w:hAnsi="Sylfaen" w:cs="Sylfaen"/>
                <w:sz w:val="24"/>
                <w:szCs w:val="24"/>
                <w:lang w:val="ka-GE" w:eastAsia="ka-GE"/>
              </w:rPr>
              <w:t>ტრანსპორტის</w:t>
            </w:r>
            <w:r w:rsidRPr="00297494">
              <w:rPr>
                <w:rFonts w:ascii="AcadNusx" w:eastAsia="Times New Roman" w:hAnsi="AcadNusx" w:cs="Arial"/>
                <w:sz w:val="24"/>
                <w:szCs w:val="24"/>
                <w:lang w:val="ka-GE" w:eastAsia="ka-GE"/>
              </w:rPr>
              <w:t>)</w:t>
            </w:r>
          </w:p>
        </w:tc>
        <w:tc>
          <w:tcPr>
            <w:tcW w:w="736" w:type="pct"/>
            <w:shd w:val="clear" w:color="auto" w:fill="auto"/>
            <w:vAlign w:val="center"/>
            <w:hideMark/>
          </w:tcPr>
          <w:p w:rsidR="00297494" w:rsidRPr="00297494" w:rsidRDefault="00297494" w:rsidP="00297494">
            <w:pPr>
              <w:spacing w:after="0" w:line="240" w:lineRule="auto"/>
              <w:jc w:val="center"/>
              <w:rPr>
                <w:rFonts w:ascii="Arial" w:eastAsia="Times New Roman" w:hAnsi="Arial" w:cs="Arial"/>
                <w:sz w:val="24"/>
                <w:szCs w:val="24"/>
                <w:lang w:val="ka-GE" w:eastAsia="ka-GE"/>
              </w:rPr>
            </w:pPr>
            <w:r w:rsidRPr="00297494">
              <w:rPr>
                <w:rFonts w:ascii="Arial" w:eastAsia="Times New Roman" w:hAnsi="Arial" w:cs="Arial"/>
                <w:sz w:val="24"/>
                <w:szCs w:val="24"/>
                <w:lang w:val="ka-GE" w:eastAsia="ka-GE"/>
              </w:rPr>
              <w:t>350</w:t>
            </w:r>
          </w:p>
        </w:tc>
        <w:tc>
          <w:tcPr>
            <w:tcW w:w="736" w:type="pct"/>
            <w:shd w:val="clear" w:color="auto" w:fill="auto"/>
            <w:vAlign w:val="center"/>
            <w:hideMark/>
          </w:tcPr>
          <w:p w:rsidR="00297494" w:rsidRPr="00297494" w:rsidRDefault="00297494" w:rsidP="00297494">
            <w:pPr>
              <w:spacing w:after="0" w:line="240" w:lineRule="auto"/>
              <w:jc w:val="center"/>
              <w:rPr>
                <w:rFonts w:ascii="Arial" w:eastAsia="Times New Roman" w:hAnsi="Arial" w:cs="Arial"/>
                <w:sz w:val="24"/>
                <w:szCs w:val="24"/>
                <w:lang w:val="ka-GE" w:eastAsia="ka-GE"/>
              </w:rPr>
            </w:pPr>
            <w:r w:rsidRPr="00297494">
              <w:rPr>
                <w:rFonts w:ascii="Arial" w:eastAsia="Times New Roman" w:hAnsi="Arial" w:cs="Arial"/>
                <w:sz w:val="24"/>
                <w:szCs w:val="24"/>
                <w:lang w:val="ka-GE" w:eastAsia="ka-GE"/>
              </w:rPr>
              <w:t>4 200</w:t>
            </w:r>
          </w:p>
        </w:tc>
      </w:tr>
      <w:tr w:rsidR="00297494" w:rsidRPr="00297494" w:rsidTr="00297494">
        <w:trPr>
          <w:trHeight w:val="615"/>
        </w:trPr>
        <w:tc>
          <w:tcPr>
            <w:tcW w:w="3527" w:type="pct"/>
            <w:shd w:val="clear" w:color="auto" w:fill="auto"/>
            <w:vAlign w:val="center"/>
            <w:hideMark/>
          </w:tcPr>
          <w:p w:rsidR="00297494" w:rsidRPr="00297494" w:rsidRDefault="00297494" w:rsidP="00297494">
            <w:pPr>
              <w:spacing w:after="0" w:line="240" w:lineRule="auto"/>
              <w:rPr>
                <w:rFonts w:ascii="AcadNusx" w:eastAsia="Times New Roman" w:hAnsi="AcadNusx" w:cs="Arial"/>
                <w:sz w:val="24"/>
                <w:szCs w:val="24"/>
                <w:lang w:val="ka-GE" w:eastAsia="ka-GE"/>
              </w:rPr>
            </w:pPr>
            <w:r w:rsidRPr="00297494">
              <w:rPr>
                <w:rFonts w:ascii="Sylfaen" w:eastAsia="Times New Roman" w:hAnsi="Sylfaen" w:cs="Sylfaen"/>
                <w:sz w:val="24"/>
                <w:szCs w:val="24"/>
                <w:lang w:val="ka-GE" w:eastAsia="ka-GE"/>
              </w:rPr>
              <w:t>ტრაქტორისტი</w:t>
            </w:r>
          </w:p>
        </w:tc>
        <w:tc>
          <w:tcPr>
            <w:tcW w:w="736" w:type="pct"/>
            <w:shd w:val="clear" w:color="auto" w:fill="auto"/>
            <w:vAlign w:val="center"/>
            <w:hideMark/>
          </w:tcPr>
          <w:p w:rsidR="00297494" w:rsidRPr="00297494" w:rsidRDefault="00297494" w:rsidP="00297494">
            <w:pPr>
              <w:spacing w:after="0" w:line="240" w:lineRule="auto"/>
              <w:jc w:val="center"/>
              <w:rPr>
                <w:rFonts w:ascii="Arial" w:eastAsia="Times New Roman" w:hAnsi="Arial" w:cs="Arial"/>
                <w:sz w:val="24"/>
                <w:szCs w:val="24"/>
                <w:lang w:val="ka-GE" w:eastAsia="ka-GE"/>
              </w:rPr>
            </w:pPr>
            <w:r w:rsidRPr="00297494">
              <w:rPr>
                <w:rFonts w:ascii="Arial" w:eastAsia="Times New Roman" w:hAnsi="Arial" w:cs="Arial"/>
                <w:sz w:val="24"/>
                <w:szCs w:val="24"/>
                <w:lang w:val="ka-GE" w:eastAsia="ka-GE"/>
              </w:rPr>
              <w:t>1 920</w:t>
            </w:r>
          </w:p>
        </w:tc>
        <w:tc>
          <w:tcPr>
            <w:tcW w:w="736" w:type="pct"/>
            <w:shd w:val="clear" w:color="auto" w:fill="auto"/>
            <w:vAlign w:val="center"/>
            <w:hideMark/>
          </w:tcPr>
          <w:p w:rsidR="00297494" w:rsidRPr="00297494" w:rsidRDefault="00297494" w:rsidP="00297494">
            <w:pPr>
              <w:spacing w:after="0" w:line="240" w:lineRule="auto"/>
              <w:jc w:val="center"/>
              <w:rPr>
                <w:rFonts w:ascii="Arial" w:eastAsia="Times New Roman" w:hAnsi="Arial" w:cs="Arial"/>
                <w:sz w:val="24"/>
                <w:szCs w:val="24"/>
                <w:lang w:val="ka-GE" w:eastAsia="ka-GE"/>
              </w:rPr>
            </w:pPr>
            <w:r w:rsidRPr="00297494">
              <w:rPr>
                <w:rFonts w:ascii="Arial" w:eastAsia="Times New Roman" w:hAnsi="Arial" w:cs="Arial"/>
                <w:sz w:val="24"/>
                <w:szCs w:val="24"/>
                <w:lang w:val="ka-GE" w:eastAsia="ka-GE"/>
              </w:rPr>
              <w:t>23 040</w:t>
            </w:r>
          </w:p>
        </w:tc>
      </w:tr>
      <w:tr w:rsidR="00297494" w:rsidRPr="00297494" w:rsidTr="00297494">
        <w:trPr>
          <w:trHeight w:val="615"/>
        </w:trPr>
        <w:tc>
          <w:tcPr>
            <w:tcW w:w="3527" w:type="pct"/>
            <w:shd w:val="clear" w:color="auto" w:fill="auto"/>
            <w:vAlign w:val="center"/>
            <w:hideMark/>
          </w:tcPr>
          <w:p w:rsidR="00297494" w:rsidRPr="00297494" w:rsidRDefault="00297494" w:rsidP="00297494">
            <w:pPr>
              <w:spacing w:after="0" w:line="240" w:lineRule="auto"/>
              <w:rPr>
                <w:rFonts w:ascii="AcadNusx" w:eastAsia="Times New Roman" w:hAnsi="AcadNusx" w:cs="Arial"/>
                <w:sz w:val="24"/>
                <w:szCs w:val="24"/>
                <w:lang w:val="ka-GE" w:eastAsia="ka-GE"/>
              </w:rPr>
            </w:pPr>
            <w:r w:rsidRPr="00297494">
              <w:rPr>
                <w:rFonts w:ascii="Sylfaen" w:eastAsia="Times New Roman" w:hAnsi="Sylfaen" w:cs="Sylfaen"/>
                <w:sz w:val="24"/>
                <w:szCs w:val="24"/>
                <w:lang w:val="ka-GE" w:eastAsia="ka-GE"/>
              </w:rPr>
              <w:lastRenderedPageBreak/>
              <w:t>ტრაქტორისტი</w:t>
            </w:r>
          </w:p>
        </w:tc>
        <w:tc>
          <w:tcPr>
            <w:tcW w:w="736" w:type="pct"/>
            <w:shd w:val="clear" w:color="auto" w:fill="auto"/>
            <w:vAlign w:val="center"/>
            <w:hideMark/>
          </w:tcPr>
          <w:p w:rsidR="00297494" w:rsidRPr="00297494" w:rsidRDefault="00297494" w:rsidP="00297494">
            <w:pPr>
              <w:spacing w:after="0" w:line="240" w:lineRule="auto"/>
              <w:jc w:val="center"/>
              <w:rPr>
                <w:rFonts w:ascii="Arial" w:eastAsia="Times New Roman" w:hAnsi="Arial" w:cs="Arial"/>
                <w:sz w:val="24"/>
                <w:szCs w:val="24"/>
                <w:lang w:val="ka-GE" w:eastAsia="ka-GE"/>
              </w:rPr>
            </w:pPr>
            <w:r w:rsidRPr="00297494">
              <w:rPr>
                <w:rFonts w:ascii="Arial" w:eastAsia="Times New Roman" w:hAnsi="Arial" w:cs="Arial"/>
                <w:sz w:val="24"/>
                <w:szCs w:val="24"/>
                <w:lang w:val="ka-GE" w:eastAsia="ka-GE"/>
              </w:rPr>
              <w:t>610</w:t>
            </w:r>
          </w:p>
        </w:tc>
        <w:tc>
          <w:tcPr>
            <w:tcW w:w="736" w:type="pct"/>
            <w:shd w:val="clear" w:color="auto" w:fill="auto"/>
            <w:vAlign w:val="center"/>
            <w:hideMark/>
          </w:tcPr>
          <w:p w:rsidR="00297494" w:rsidRPr="00297494" w:rsidRDefault="00297494" w:rsidP="00297494">
            <w:pPr>
              <w:spacing w:after="0" w:line="240" w:lineRule="auto"/>
              <w:jc w:val="center"/>
              <w:rPr>
                <w:rFonts w:ascii="Arial" w:eastAsia="Times New Roman" w:hAnsi="Arial" w:cs="Arial"/>
                <w:sz w:val="24"/>
                <w:szCs w:val="24"/>
                <w:lang w:val="ka-GE" w:eastAsia="ka-GE"/>
              </w:rPr>
            </w:pPr>
            <w:r w:rsidRPr="00297494">
              <w:rPr>
                <w:rFonts w:ascii="Arial" w:eastAsia="Times New Roman" w:hAnsi="Arial" w:cs="Arial"/>
                <w:sz w:val="24"/>
                <w:szCs w:val="24"/>
                <w:lang w:val="ka-GE" w:eastAsia="ka-GE"/>
              </w:rPr>
              <w:t>7 320</w:t>
            </w:r>
          </w:p>
        </w:tc>
      </w:tr>
      <w:tr w:rsidR="00297494" w:rsidRPr="00297494" w:rsidTr="00297494">
        <w:trPr>
          <w:trHeight w:val="615"/>
        </w:trPr>
        <w:tc>
          <w:tcPr>
            <w:tcW w:w="3527" w:type="pct"/>
            <w:shd w:val="clear" w:color="auto" w:fill="auto"/>
            <w:vAlign w:val="center"/>
            <w:hideMark/>
          </w:tcPr>
          <w:p w:rsidR="00297494" w:rsidRPr="00297494" w:rsidRDefault="00297494" w:rsidP="00297494">
            <w:pPr>
              <w:spacing w:after="0" w:line="240" w:lineRule="auto"/>
              <w:rPr>
                <w:rFonts w:ascii="AcadNusx" w:eastAsia="Times New Roman" w:hAnsi="AcadNusx" w:cs="Arial"/>
                <w:sz w:val="24"/>
                <w:szCs w:val="24"/>
                <w:lang w:val="ka-GE" w:eastAsia="ka-GE"/>
              </w:rPr>
            </w:pPr>
            <w:r w:rsidRPr="00297494">
              <w:rPr>
                <w:rFonts w:ascii="Sylfaen" w:eastAsia="Times New Roman" w:hAnsi="Sylfaen" w:cs="Sylfaen"/>
                <w:sz w:val="24"/>
                <w:szCs w:val="24"/>
                <w:lang w:val="ka-GE" w:eastAsia="ka-GE"/>
              </w:rPr>
              <w:t>მექანიკოსი</w:t>
            </w:r>
          </w:p>
        </w:tc>
        <w:tc>
          <w:tcPr>
            <w:tcW w:w="736" w:type="pct"/>
            <w:shd w:val="clear" w:color="auto" w:fill="auto"/>
            <w:vAlign w:val="center"/>
            <w:hideMark/>
          </w:tcPr>
          <w:p w:rsidR="00297494" w:rsidRPr="00297494" w:rsidRDefault="00297494" w:rsidP="00297494">
            <w:pPr>
              <w:spacing w:after="0" w:line="240" w:lineRule="auto"/>
              <w:jc w:val="center"/>
              <w:rPr>
                <w:rFonts w:ascii="Arial" w:eastAsia="Times New Roman" w:hAnsi="Arial" w:cs="Arial"/>
                <w:sz w:val="24"/>
                <w:szCs w:val="24"/>
                <w:lang w:val="ka-GE" w:eastAsia="ka-GE"/>
              </w:rPr>
            </w:pPr>
            <w:r w:rsidRPr="00297494">
              <w:rPr>
                <w:rFonts w:ascii="Arial" w:eastAsia="Times New Roman" w:hAnsi="Arial" w:cs="Arial"/>
                <w:sz w:val="24"/>
                <w:szCs w:val="24"/>
                <w:lang w:val="ka-GE" w:eastAsia="ka-GE"/>
              </w:rPr>
              <w:t>550</w:t>
            </w:r>
          </w:p>
        </w:tc>
        <w:tc>
          <w:tcPr>
            <w:tcW w:w="736" w:type="pct"/>
            <w:shd w:val="clear" w:color="auto" w:fill="auto"/>
            <w:vAlign w:val="center"/>
            <w:hideMark/>
          </w:tcPr>
          <w:p w:rsidR="00297494" w:rsidRPr="00297494" w:rsidRDefault="00297494" w:rsidP="00297494">
            <w:pPr>
              <w:spacing w:after="0" w:line="240" w:lineRule="auto"/>
              <w:jc w:val="center"/>
              <w:rPr>
                <w:rFonts w:ascii="Arial" w:eastAsia="Times New Roman" w:hAnsi="Arial" w:cs="Arial"/>
                <w:sz w:val="24"/>
                <w:szCs w:val="24"/>
                <w:lang w:val="ka-GE" w:eastAsia="ka-GE"/>
              </w:rPr>
            </w:pPr>
            <w:r w:rsidRPr="00297494">
              <w:rPr>
                <w:rFonts w:ascii="Arial" w:eastAsia="Times New Roman" w:hAnsi="Arial" w:cs="Arial"/>
                <w:sz w:val="24"/>
                <w:szCs w:val="24"/>
                <w:lang w:val="ka-GE" w:eastAsia="ka-GE"/>
              </w:rPr>
              <w:t>6 600</w:t>
            </w:r>
          </w:p>
        </w:tc>
      </w:tr>
      <w:tr w:rsidR="00297494" w:rsidRPr="00297494" w:rsidTr="00297494">
        <w:trPr>
          <w:trHeight w:val="615"/>
        </w:trPr>
        <w:tc>
          <w:tcPr>
            <w:tcW w:w="3527" w:type="pct"/>
            <w:shd w:val="clear" w:color="auto" w:fill="auto"/>
            <w:vAlign w:val="center"/>
            <w:hideMark/>
          </w:tcPr>
          <w:p w:rsidR="00297494" w:rsidRPr="00297494" w:rsidRDefault="00297494" w:rsidP="00297494">
            <w:pPr>
              <w:spacing w:after="0" w:line="240" w:lineRule="auto"/>
              <w:rPr>
                <w:rFonts w:ascii="AcadNusx" w:eastAsia="Times New Roman" w:hAnsi="AcadNusx" w:cs="Arial"/>
                <w:sz w:val="24"/>
                <w:szCs w:val="24"/>
                <w:lang w:val="ka-GE" w:eastAsia="ka-GE"/>
              </w:rPr>
            </w:pPr>
            <w:r w:rsidRPr="00297494">
              <w:rPr>
                <w:rFonts w:ascii="Sylfaen" w:eastAsia="Times New Roman" w:hAnsi="Sylfaen" w:cs="Sylfaen"/>
                <w:sz w:val="24"/>
                <w:szCs w:val="24"/>
                <w:lang w:val="ka-GE" w:eastAsia="ka-GE"/>
              </w:rPr>
              <w:t>ავტოშემკეთებელი</w:t>
            </w:r>
          </w:p>
        </w:tc>
        <w:tc>
          <w:tcPr>
            <w:tcW w:w="736" w:type="pct"/>
            <w:shd w:val="clear" w:color="auto" w:fill="auto"/>
            <w:vAlign w:val="center"/>
            <w:hideMark/>
          </w:tcPr>
          <w:p w:rsidR="00297494" w:rsidRPr="00297494" w:rsidRDefault="00297494" w:rsidP="00297494">
            <w:pPr>
              <w:spacing w:after="0" w:line="240" w:lineRule="auto"/>
              <w:jc w:val="center"/>
              <w:rPr>
                <w:rFonts w:ascii="Arial" w:eastAsia="Times New Roman" w:hAnsi="Arial" w:cs="Arial"/>
                <w:sz w:val="24"/>
                <w:szCs w:val="24"/>
                <w:lang w:val="ka-GE" w:eastAsia="ka-GE"/>
              </w:rPr>
            </w:pPr>
            <w:r w:rsidRPr="00297494">
              <w:rPr>
                <w:rFonts w:ascii="Arial" w:eastAsia="Times New Roman" w:hAnsi="Arial" w:cs="Arial"/>
                <w:sz w:val="24"/>
                <w:szCs w:val="24"/>
                <w:lang w:val="ka-GE" w:eastAsia="ka-GE"/>
              </w:rPr>
              <w:t>900</w:t>
            </w:r>
          </w:p>
        </w:tc>
        <w:tc>
          <w:tcPr>
            <w:tcW w:w="736" w:type="pct"/>
            <w:shd w:val="clear" w:color="auto" w:fill="auto"/>
            <w:vAlign w:val="center"/>
            <w:hideMark/>
          </w:tcPr>
          <w:p w:rsidR="00297494" w:rsidRPr="00297494" w:rsidRDefault="00297494" w:rsidP="00297494">
            <w:pPr>
              <w:spacing w:after="0" w:line="240" w:lineRule="auto"/>
              <w:jc w:val="center"/>
              <w:rPr>
                <w:rFonts w:ascii="Arial" w:eastAsia="Times New Roman" w:hAnsi="Arial" w:cs="Arial"/>
                <w:sz w:val="24"/>
                <w:szCs w:val="24"/>
                <w:lang w:val="ka-GE" w:eastAsia="ka-GE"/>
              </w:rPr>
            </w:pPr>
            <w:r w:rsidRPr="00297494">
              <w:rPr>
                <w:rFonts w:ascii="Arial" w:eastAsia="Times New Roman" w:hAnsi="Arial" w:cs="Arial"/>
                <w:sz w:val="24"/>
                <w:szCs w:val="24"/>
                <w:lang w:val="ka-GE" w:eastAsia="ka-GE"/>
              </w:rPr>
              <w:t>10 800</w:t>
            </w:r>
          </w:p>
        </w:tc>
      </w:tr>
      <w:tr w:rsidR="00297494" w:rsidRPr="00297494" w:rsidTr="00297494">
        <w:trPr>
          <w:trHeight w:val="615"/>
        </w:trPr>
        <w:tc>
          <w:tcPr>
            <w:tcW w:w="3527" w:type="pct"/>
            <w:shd w:val="clear" w:color="auto" w:fill="auto"/>
            <w:vAlign w:val="center"/>
            <w:hideMark/>
          </w:tcPr>
          <w:p w:rsidR="00297494" w:rsidRPr="00297494" w:rsidRDefault="00297494" w:rsidP="00297494">
            <w:pPr>
              <w:spacing w:after="0" w:line="240" w:lineRule="auto"/>
              <w:rPr>
                <w:rFonts w:ascii="AcadNusx" w:eastAsia="Times New Roman" w:hAnsi="AcadNusx" w:cs="Arial"/>
                <w:sz w:val="24"/>
                <w:szCs w:val="24"/>
                <w:lang w:val="ka-GE" w:eastAsia="ka-GE"/>
              </w:rPr>
            </w:pPr>
            <w:r w:rsidRPr="00297494">
              <w:rPr>
                <w:rFonts w:ascii="Sylfaen" w:eastAsia="Times New Roman" w:hAnsi="Sylfaen" w:cs="Sylfaen"/>
                <w:sz w:val="24"/>
                <w:szCs w:val="24"/>
                <w:lang w:val="ka-GE" w:eastAsia="ka-GE"/>
              </w:rPr>
              <w:t>სადეზინფექციო</w:t>
            </w:r>
            <w:r w:rsidRPr="00297494">
              <w:rPr>
                <w:rFonts w:ascii="AcadNusx" w:eastAsia="Times New Roman" w:hAnsi="AcadNusx" w:cs="Arial"/>
                <w:sz w:val="24"/>
                <w:szCs w:val="24"/>
                <w:lang w:val="ka-GE" w:eastAsia="ka-GE"/>
              </w:rPr>
              <w:t xml:space="preserve"> </w:t>
            </w:r>
            <w:r w:rsidRPr="00297494">
              <w:rPr>
                <w:rFonts w:ascii="Sylfaen" w:eastAsia="Times New Roman" w:hAnsi="Sylfaen" w:cs="Sylfaen"/>
                <w:sz w:val="24"/>
                <w:szCs w:val="24"/>
                <w:lang w:val="ka-GE" w:eastAsia="ka-GE"/>
              </w:rPr>
              <w:t>სამუშაოების</w:t>
            </w:r>
            <w:r w:rsidRPr="00297494">
              <w:rPr>
                <w:rFonts w:ascii="AcadNusx" w:eastAsia="Times New Roman" w:hAnsi="AcadNusx" w:cs="Arial"/>
                <w:sz w:val="24"/>
                <w:szCs w:val="24"/>
                <w:lang w:val="ka-GE" w:eastAsia="ka-GE"/>
              </w:rPr>
              <w:t xml:space="preserve"> </w:t>
            </w:r>
            <w:r w:rsidRPr="00297494">
              <w:rPr>
                <w:rFonts w:ascii="Sylfaen" w:eastAsia="Times New Roman" w:hAnsi="Sylfaen" w:cs="Sylfaen"/>
                <w:sz w:val="24"/>
                <w:szCs w:val="24"/>
                <w:lang w:val="ka-GE" w:eastAsia="ka-GE"/>
              </w:rPr>
              <w:t>სპეციალისტი</w:t>
            </w:r>
          </w:p>
        </w:tc>
        <w:tc>
          <w:tcPr>
            <w:tcW w:w="736" w:type="pct"/>
            <w:shd w:val="clear" w:color="auto" w:fill="auto"/>
            <w:vAlign w:val="center"/>
            <w:hideMark/>
          </w:tcPr>
          <w:p w:rsidR="00297494" w:rsidRPr="00297494" w:rsidRDefault="00297494" w:rsidP="00297494">
            <w:pPr>
              <w:spacing w:after="0" w:line="240" w:lineRule="auto"/>
              <w:jc w:val="center"/>
              <w:rPr>
                <w:rFonts w:ascii="Arial" w:eastAsia="Times New Roman" w:hAnsi="Arial" w:cs="Arial"/>
                <w:sz w:val="24"/>
                <w:szCs w:val="24"/>
                <w:lang w:val="ka-GE" w:eastAsia="ka-GE"/>
              </w:rPr>
            </w:pPr>
            <w:r w:rsidRPr="00297494">
              <w:rPr>
                <w:rFonts w:ascii="Arial" w:eastAsia="Times New Roman" w:hAnsi="Arial" w:cs="Arial"/>
                <w:sz w:val="24"/>
                <w:szCs w:val="24"/>
                <w:lang w:val="ka-GE" w:eastAsia="ka-GE"/>
              </w:rPr>
              <w:t>2 310</w:t>
            </w:r>
          </w:p>
        </w:tc>
        <w:tc>
          <w:tcPr>
            <w:tcW w:w="736" w:type="pct"/>
            <w:shd w:val="clear" w:color="auto" w:fill="auto"/>
            <w:vAlign w:val="center"/>
            <w:hideMark/>
          </w:tcPr>
          <w:p w:rsidR="00297494" w:rsidRPr="00297494" w:rsidRDefault="00297494" w:rsidP="00297494">
            <w:pPr>
              <w:spacing w:after="0" w:line="240" w:lineRule="auto"/>
              <w:jc w:val="center"/>
              <w:rPr>
                <w:rFonts w:ascii="Arial" w:eastAsia="Times New Roman" w:hAnsi="Arial" w:cs="Arial"/>
                <w:sz w:val="24"/>
                <w:szCs w:val="24"/>
                <w:lang w:val="ka-GE" w:eastAsia="ka-GE"/>
              </w:rPr>
            </w:pPr>
            <w:r w:rsidRPr="00297494">
              <w:rPr>
                <w:rFonts w:ascii="Arial" w:eastAsia="Times New Roman" w:hAnsi="Arial" w:cs="Arial"/>
                <w:sz w:val="24"/>
                <w:szCs w:val="24"/>
                <w:lang w:val="ka-GE" w:eastAsia="ka-GE"/>
              </w:rPr>
              <w:t>27 720</w:t>
            </w:r>
          </w:p>
        </w:tc>
      </w:tr>
      <w:tr w:rsidR="00297494" w:rsidRPr="00297494" w:rsidTr="00297494">
        <w:trPr>
          <w:trHeight w:val="615"/>
        </w:trPr>
        <w:tc>
          <w:tcPr>
            <w:tcW w:w="3527" w:type="pct"/>
            <w:shd w:val="clear" w:color="auto" w:fill="auto"/>
            <w:vAlign w:val="center"/>
            <w:hideMark/>
          </w:tcPr>
          <w:p w:rsidR="00297494" w:rsidRPr="00297494" w:rsidRDefault="00297494" w:rsidP="00297494">
            <w:pPr>
              <w:spacing w:after="0" w:line="240" w:lineRule="auto"/>
              <w:rPr>
                <w:rFonts w:ascii="AcadNusx" w:eastAsia="Times New Roman" w:hAnsi="AcadNusx" w:cs="Arial"/>
                <w:sz w:val="24"/>
                <w:szCs w:val="24"/>
                <w:lang w:val="ka-GE" w:eastAsia="ka-GE"/>
              </w:rPr>
            </w:pPr>
            <w:r w:rsidRPr="00297494">
              <w:rPr>
                <w:rFonts w:ascii="Sylfaen" w:eastAsia="Times New Roman" w:hAnsi="Sylfaen" w:cs="Sylfaen"/>
                <w:sz w:val="24"/>
                <w:szCs w:val="24"/>
                <w:lang w:val="ka-GE" w:eastAsia="ka-GE"/>
              </w:rPr>
              <w:t>ტრანსპორტის</w:t>
            </w:r>
            <w:r w:rsidRPr="00297494">
              <w:rPr>
                <w:rFonts w:ascii="AcadNusx" w:eastAsia="Times New Roman" w:hAnsi="AcadNusx" w:cs="Arial"/>
                <w:sz w:val="24"/>
                <w:szCs w:val="24"/>
                <w:lang w:val="ka-GE" w:eastAsia="ka-GE"/>
              </w:rPr>
              <w:t xml:space="preserve"> </w:t>
            </w:r>
            <w:r w:rsidRPr="00297494">
              <w:rPr>
                <w:rFonts w:ascii="Sylfaen" w:eastAsia="Times New Roman" w:hAnsi="Sylfaen" w:cs="Sylfaen"/>
                <w:sz w:val="24"/>
                <w:szCs w:val="24"/>
                <w:lang w:val="ka-GE" w:eastAsia="ka-GE"/>
              </w:rPr>
              <w:t>მრეცხავი</w:t>
            </w:r>
          </w:p>
        </w:tc>
        <w:tc>
          <w:tcPr>
            <w:tcW w:w="736" w:type="pct"/>
            <w:shd w:val="clear" w:color="auto" w:fill="auto"/>
            <w:vAlign w:val="center"/>
            <w:hideMark/>
          </w:tcPr>
          <w:p w:rsidR="00297494" w:rsidRPr="00297494" w:rsidRDefault="00297494" w:rsidP="00297494">
            <w:pPr>
              <w:spacing w:after="0" w:line="240" w:lineRule="auto"/>
              <w:jc w:val="center"/>
              <w:rPr>
                <w:rFonts w:ascii="Arial" w:eastAsia="Times New Roman" w:hAnsi="Arial" w:cs="Arial"/>
                <w:sz w:val="24"/>
                <w:szCs w:val="24"/>
                <w:lang w:val="ka-GE" w:eastAsia="ka-GE"/>
              </w:rPr>
            </w:pPr>
            <w:r w:rsidRPr="00297494">
              <w:rPr>
                <w:rFonts w:ascii="Arial" w:eastAsia="Times New Roman" w:hAnsi="Arial" w:cs="Arial"/>
                <w:sz w:val="24"/>
                <w:szCs w:val="24"/>
                <w:lang w:val="ka-GE" w:eastAsia="ka-GE"/>
              </w:rPr>
              <w:t>1 200</w:t>
            </w:r>
          </w:p>
        </w:tc>
        <w:tc>
          <w:tcPr>
            <w:tcW w:w="736" w:type="pct"/>
            <w:shd w:val="clear" w:color="auto" w:fill="auto"/>
            <w:vAlign w:val="center"/>
            <w:hideMark/>
          </w:tcPr>
          <w:p w:rsidR="00297494" w:rsidRPr="00297494" w:rsidRDefault="00297494" w:rsidP="00297494">
            <w:pPr>
              <w:spacing w:after="0" w:line="240" w:lineRule="auto"/>
              <w:jc w:val="center"/>
              <w:rPr>
                <w:rFonts w:ascii="Arial" w:eastAsia="Times New Roman" w:hAnsi="Arial" w:cs="Arial"/>
                <w:sz w:val="24"/>
                <w:szCs w:val="24"/>
                <w:lang w:val="ka-GE" w:eastAsia="ka-GE"/>
              </w:rPr>
            </w:pPr>
            <w:r w:rsidRPr="00297494">
              <w:rPr>
                <w:rFonts w:ascii="Arial" w:eastAsia="Times New Roman" w:hAnsi="Arial" w:cs="Arial"/>
                <w:sz w:val="24"/>
                <w:szCs w:val="24"/>
                <w:lang w:val="ka-GE" w:eastAsia="ka-GE"/>
              </w:rPr>
              <w:t>14 400</w:t>
            </w:r>
          </w:p>
        </w:tc>
      </w:tr>
      <w:tr w:rsidR="00297494" w:rsidRPr="00297494" w:rsidTr="00297494">
        <w:trPr>
          <w:trHeight w:val="615"/>
        </w:trPr>
        <w:tc>
          <w:tcPr>
            <w:tcW w:w="3527" w:type="pct"/>
            <w:shd w:val="clear" w:color="auto" w:fill="auto"/>
            <w:vAlign w:val="center"/>
            <w:hideMark/>
          </w:tcPr>
          <w:p w:rsidR="00297494" w:rsidRPr="00297494" w:rsidRDefault="00297494" w:rsidP="00297494">
            <w:pPr>
              <w:spacing w:after="0" w:line="240" w:lineRule="auto"/>
              <w:rPr>
                <w:rFonts w:ascii="AcadNusx" w:eastAsia="Times New Roman" w:hAnsi="AcadNusx" w:cs="Arial"/>
                <w:sz w:val="24"/>
                <w:szCs w:val="24"/>
                <w:lang w:val="ka-GE" w:eastAsia="ka-GE"/>
              </w:rPr>
            </w:pPr>
            <w:r w:rsidRPr="00297494">
              <w:rPr>
                <w:rFonts w:ascii="Sylfaen" w:eastAsia="Times New Roman" w:hAnsi="Sylfaen" w:cs="Sylfaen"/>
                <w:sz w:val="24"/>
                <w:szCs w:val="24"/>
                <w:lang w:val="ka-GE" w:eastAsia="ka-GE"/>
              </w:rPr>
              <w:t>ტრანსპორტის</w:t>
            </w:r>
            <w:r w:rsidRPr="00297494">
              <w:rPr>
                <w:rFonts w:ascii="AcadNusx" w:eastAsia="Times New Roman" w:hAnsi="AcadNusx" w:cs="Arial"/>
                <w:sz w:val="24"/>
                <w:szCs w:val="24"/>
                <w:lang w:val="ka-GE" w:eastAsia="ka-GE"/>
              </w:rPr>
              <w:t xml:space="preserve"> </w:t>
            </w:r>
            <w:r w:rsidRPr="00297494">
              <w:rPr>
                <w:rFonts w:ascii="Sylfaen" w:eastAsia="Times New Roman" w:hAnsi="Sylfaen" w:cs="Sylfaen"/>
                <w:sz w:val="24"/>
                <w:szCs w:val="24"/>
                <w:lang w:val="ka-GE" w:eastAsia="ka-GE"/>
              </w:rPr>
              <w:t>მრეცხავი</w:t>
            </w:r>
            <w:r w:rsidRPr="00297494">
              <w:rPr>
                <w:rFonts w:ascii="AcadNusx" w:eastAsia="Times New Roman" w:hAnsi="AcadNusx" w:cs="Arial"/>
                <w:sz w:val="24"/>
                <w:szCs w:val="24"/>
                <w:lang w:val="ka-GE" w:eastAsia="ka-GE"/>
              </w:rPr>
              <w:t xml:space="preserve"> (</w:t>
            </w:r>
            <w:r w:rsidRPr="00297494">
              <w:rPr>
                <w:rFonts w:ascii="Sylfaen" w:eastAsia="Times New Roman" w:hAnsi="Sylfaen" w:cs="Sylfaen"/>
                <w:sz w:val="24"/>
                <w:szCs w:val="24"/>
                <w:lang w:val="ka-GE" w:eastAsia="ka-GE"/>
              </w:rPr>
              <w:t>დამხმარე</w:t>
            </w:r>
            <w:r w:rsidRPr="00297494">
              <w:rPr>
                <w:rFonts w:ascii="AcadNusx" w:eastAsia="Times New Roman" w:hAnsi="AcadNusx" w:cs="Arial"/>
                <w:sz w:val="24"/>
                <w:szCs w:val="24"/>
                <w:lang w:val="ka-GE" w:eastAsia="ka-GE"/>
              </w:rPr>
              <w:t>)</w:t>
            </w:r>
          </w:p>
        </w:tc>
        <w:tc>
          <w:tcPr>
            <w:tcW w:w="736" w:type="pct"/>
            <w:shd w:val="clear" w:color="auto" w:fill="auto"/>
            <w:vAlign w:val="center"/>
            <w:hideMark/>
          </w:tcPr>
          <w:p w:rsidR="00297494" w:rsidRPr="00297494" w:rsidRDefault="00297494" w:rsidP="00297494">
            <w:pPr>
              <w:spacing w:after="0" w:line="240" w:lineRule="auto"/>
              <w:jc w:val="center"/>
              <w:rPr>
                <w:rFonts w:ascii="Arial" w:eastAsia="Times New Roman" w:hAnsi="Arial" w:cs="Arial"/>
                <w:sz w:val="24"/>
                <w:szCs w:val="24"/>
                <w:lang w:val="ka-GE" w:eastAsia="ka-GE"/>
              </w:rPr>
            </w:pPr>
            <w:r w:rsidRPr="00297494">
              <w:rPr>
                <w:rFonts w:ascii="Arial" w:eastAsia="Times New Roman" w:hAnsi="Arial" w:cs="Arial"/>
                <w:sz w:val="24"/>
                <w:szCs w:val="24"/>
                <w:lang w:val="ka-GE" w:eastAsia="ka-GE"/>
              </w:rPr>
              <w:t>540</w:t>
            </w:r>
          </w:p>
        </w:tc>
        <w:tc>
          <w:tcPr>
            <w:tcW w:w="736" w:type="pct"/>
            <w:shd w:val="clear" w:color="auto" w:fill="auto"/>
            <w:vAlign w:val="center"/>
            <w:hideMark/>
          </w:tcPr>
          <w:p w:rsidR="00297494" w:rsidRPr="00297494" w:rsidRDefault="00297494" w:rsidP="00297494">
            <w:pPr>
              <w:spacing w:after="0" w:line="240" w:lineRule="auto"/>
              <w:jc w:val="center"/>
              <w:rPr>
                <w:rFonts w:ascii="Arial" w:eastAsia="Times New Roman" w:hAnsi="Arial" w:cs="Arial"/>
                <w:sz w:val="24"/>
                <w:szCs w:val="24"/>
                <w:lang w:val="ka-GE" w:eastAsia="ka-GE"/>
              </w:rPr>
            </w:pPr>
            <w:r w:rsidRPr="00297494">
              <w:rPr>
                <w:rFonts w:ascii="Arial" w:eastAsia="Times New Roman" w:hAnsi="Arial" w:cs="Arial"/>
                <w:sz w:val="24"/>
                <w:szCs w:val="24"/>
                <w:lang w:val="ka-GE" w:eastAsia="ka-GE"/>
              </w:rPr>
              <w:t>6 480</w:t>
            </w:r>
          </w:p>
        </w:tc>
      </w:tr>
      <w:tr w:rsidR="00297494" w:rsidRPr="00297494" w:rsidTr="00297494">
        <w:trPr>
          <w:trHeight w:val="615"/>
        </w:trPr>
        <w:tc>
          <w:tcPr>
            <w:tcW w:w="3527" w:type="pct"/>
            <w:shd w:val="clear" w:color="auto" w:fill="auto"/>
            <w:vAlign w:val="center"/>
            <w:hideMark/>
          </w:tcPr>
          <w:p w:rsidR="00297494" w:rsidRPr="00297494" w:rsidRDefault="00297494" w:rsidP="00297494">
            <w:pPr>
              <w:spacing w:after="0" w:line="240" w:lineRule="auto"/>
              <w:rPr>
                <w:rFonts w:ascii="AcadNusx" w:eastAsia="Times New Roman" w:hAnsi="AcadNusx" w:cs="Arial"/>
                <w:sz w:val="24"/>
                <w:szCs w:val="24"/>
                <w:lang w:val="ka-GE" w:eastAsia="ka-GE"/>
              </w:rPr>
            </w:pPr>
            <w:r w:rsidRPr="00297494">
              <w:rPr>
                <w:rFonts w:ascii="Sylfaen" w:eastAsia="Times New Roman" w:hAnsi="Sylfaen" w:cs="Sylfaen"/>
                <w:sz w:val="24"/>
                <w:szCs w:val="24"/>
                <w:lang w:val="ka-GE" w:eastAsia="ka-GE"/>
              </w:rPr>
              <w:t>დამლაგებელი</w:t>
            </w:r>
          </w:p>
        </w:tc>
        <w:tc>
          <w:tcPr>
            <w:tcW w:w="736" w:type="pct"/>
            <w:shd w:val="clear" w:color="auto" w:fill="auto"/>
            <w:vAlign w:val="center"/>
            <w:hideMark/>
          </w:tcPr>
          <w:p w:rsidR="00297494" w:rsidRPr="00297494" w:rsidRDefault="00297494" w:rsidP="00297494">
            <w:pPr>
              <w:spacing w:after="0" w:line="240" w:lineRule="auto"/>
              <w:jc w:val="center"/>
              <w:rPr>
                <w:rFonts w:ascii="Arial" w:eastAsia="Times New Roman" w:hAnsi="Arial" w:cs="Arial"/>
                <w:sz w:val="24"/>
                <w:szCs w:val="24"/>
                <w:lang w:val="ka-GE" w:eastAsia="ka-GE"/>
              </w:rPr>
            </w:pPr>
            <w:r w:rsidRPr="00297494">
              <w:rPr>
                <w:rFonts w:ascii="Arial" w:eastAsia="Times New Roman" w:hAnsi="Arial" w:cs="Arial"/>
                <w:sz w:val="24"/>
                <w:szCs w:val="24"/>
                <w:lang w:val="ka-GE" w:eastAsia="ka-GE"/>
              </w:rPr>
              <w:t>480</w:t>
            </w:r>
          </w:p>
        </w:tc>
        <w:tc>
          <w:tcPr>
            <w:tcW w:w="736" w:type="pct"/>
            <w:shd w:val="clear" w:color="auto" w:fill="auto"/>
            <w:vAlign w:val="center"/>
            <w:hideMark/>
          </w:tcPr>
          <w:p w:rsidR="00297494" w:rsidRPr="00297494" w:rsidRDefault="00297494" w:rsidP="00297494">
            <w:pPr>
              <w:spacing w:after="0" w:line="240" w:lineRule="auto"/>
              <w:jc w:val="center"/>
              <w:rPr>
                <w:rFonts w:ascii="Arial" w:eastAsia="Times New Roman" w:hAnsi="Arial" w:cs="Arial"/>
                <w:sz w:val="24"/>
                <w:szCs w:val="24"/>
                <w:lang w:val="ka-GE" w:eastAsia="ka-GE"/>
              </w:rPr>
            </w:pPr>
            <w:r w:rsidRPr="00297494">
              <w:rPr>
                <w:rFonts w:ascii="Arial" w:eastAsia="Times New Roman" w:hAnsi="Arial" w:cs="Arial"/>
                <w:sz w:val="24"/>
                <w:szCs w:val="24"/>
                <w:lang w:val="ka-GE" w:eastAsia="ka-GE"/>
              </w:rPr>
              <w:t>5 760</w:t>
            </w:r>
          </w:p>
        </w:tc>
      </w:tr>
      <w:tr w:rsidR="00297494" w:rsidRPr="00297494" w:rsidTr="00297494">
        <w:trPr>
          <w:trHeight w:val="615"/>
        </w:trPr>
        <w:tc>
          <w:tcPr>
            <w:tcW w:w="3527" w:type="pct"/>
            <w:shd w:val="clear" w:color="auto" w:fill="auto"/>
            <w:vAlign w:val="center"/>
            <w:hideMark/>
          </w:tcPr>
          <w:p w:rsidR="00297494" w:rsidRPr="00297494" w:rsidRDefault="00297494" w:rsidP="00297494">
            <w:pPr>
              <w:spacing w:after="0" w:line="240" w:lineRule="auto"/>
              <w:rPr>
                <w:rFonts w:ascii="AcadNusx" w:eastAsia="Times New Roman" w:hAnsi="AcadNusx" w:cs="Arial"/>
                <w:sz w:val="24"/>
                <w:szCs w:val="24"/>
                <w:lang w:val="ka-GE" w:eastAsia="ka-GE"/>
              </w:rPr>
            </w:pPr>
            <w:r w:rsidRPr="00297494">
              <w:rPr>
                <w:rFonts w:ascii="Sylfaen" w:eastAsia="Times New Roman" w:hAnsi="Sylfaen" w:cs="Sylfaen"/>
                <w:sz w:val="24"/>
                <w:szCs w:val="24"/>
                <w:lang w:val="ka-GE" w:eastAsia="ka-GE"/>
              </w:rPr>
              <w:t>დარაჯი</w:t>
            </w:r>
          </w:p>
        </w:tc>
        <w:tc>
          <w:tcPr>
            <w:tcW w:w="736" w:type="pct"/>
            <w:shd w:val="clear" w:color="auto" w:fill="auto"/>
            <w:vAlign w:val="center"/>
            <w:hideMark/>
          </w:tcPr>
          <w:p w:rsidR="00297494" w:rsidRPr="00297494" w:rsidRDefault="00297494" w:rsidP="00297494">
            <w:pPr>
              <w:spacing w:after="0" w:line="240" w:lineRule="auto"/>
              <w:jc w:val="center"/>
              <w:rPr>
                <w:rFonts w:ascii="Arial" w:eastAsia="Times New Roman" w:hAnsi="Arial" w:cs="Arial"/>
                <w:sz w:val="24"/>
                <w:szCs w:val="24"/>
                <w:lang w:val="ka-GE" w:eastAsia="ka-GE"/>
              </w:rPr>
            </w:pPr>
            <w:r w:rsidRPr="00297494">
              <w:rPr>
                <w:rFonts w:ascii="Arial" w:eastAsia="Times New Roman" w:hAnsi="Arial" w:cs="Arial"/>
                <w:sz w:val="24"/>
                <w:szCs w:val="24"/>
                <w:lang w:val="ka-GE" w:eastAsia="ka-GE"/>
              </w:rPr>
              <w:t>960</w:t>
            </w:r>
          </w:p>
        </w:tc>
        <w:tc>
          <w:tcPr>
            <w:tcW w:w="736" w:type="pct"/>
            <w:shd w:val="clear" w:color="auto" w:fill="auto"/>
            <w:vAlign w:val="center"/>
            <w:hideMark/>
          </w:tcPr>
          <w:p w:rsidR="00297494" w:rsidRPr="00297494" w:rsidRDefault="00297494" w:rsidP="00297494">
            <w:pPr>
              <w:spacing w:after="0" w:line="240" w:lineRule="auto"/>
              <w:jc w:val="center"/>
              <w:rPr>
                <w:rFonts w:ascii="Arial" w:eastAsia="Times New Roman" w:hAnsi="Arial" w:cs="Arial"/>
                <w:sz w:val="24"/>
                <w:szCs w:val="24"/>
                <w:lang w:val="ka-GE" w:eastAsia="ka-GE"/>
              </w:rPr>
            </w:pPr>
            <w:r w:rsidRPr="00297494">
              <w:rPr>
                <w:rFonts w:ascii="Arial" w:eastAsia="Times New Roman" w:hAnsi="Arial" w:cs="Arial"/>
                <w:sz w:val="24"/>
                <w:szCs w:val="24"/>
                <w:lang w:val="ka-GE" w:eastAsia="ka-GE"/>
              </w:rPr>
              <w:t>11 520</w:t>
            </w:r>
          </w:p>
        </w:tc>
      </w:tr>
      <w:tr w:rsidR="00297494" w:rsidRPr="00297494" w:rsidTr="00297494">
        <w:trPr>
          <w:trHeight w:val="615"/>
        </w:trPr>
        <w:tc>
          <w:tcPr>
            <w:tcW w:w="3527" w:type="pct"/>
            <w:shd w:val="clear" w:color="auto" w:fill="auto"/>
            <w:vAlign w:val="center"/>
            <w:hideMark/>
          </w:tcPr>
          <w:p w:rsidR="00297494" w:rsidRPr="00297494" w:rsidRDefault="00297494" w:rsidP="00297494">
            <w:pPr>
              <w:spacing w:after="0" w:line="240" w:lineRule="auto"/>
              <w:rPr>
                <w:rFonts w:ascii="AcadNusx" w:eastAsia="Times New Roman" w:hAnsi="AcadNusx" w:cs="Arial"/>
                <w:sz w:val="24"/>
                <w:szCs w:val="24"/>
                <w:lang w:val="ka-GE" w:eastAsia="ka-GE"/>
              </w:rPr>
            </w:pPr>
            <w:r w:rsidRPr="00297494">
              <w:rPr>
                <w:rFonts w:ascii="Sylfaen" w:eastAsia="Times New Roman" w:hAnsi="Sylfaen" w:cs="Sylfaen"/>
                <w:sz w:val="24"/>
                <w:szCs w:val="24"/>
                <w:lang w:val="ka-GE" w:eastAsia="ka-GE"/>
              </w:rPr>
              <w:t>მკერავი</w:t>
            </w:r>
          </w:p>
        </w:tc>
        <w:tc>
          <w:tcPr>
            <w:tcW w:w="736" w:type="pct"/>
            <w:shd w:val="clear" w:color="auto" w:fill="auto"/>
            <w:vAlign w:val="center"/>
            <w:hideMark/>
          </w:tcPr>
          <w:p w:rsidR="00297494" w:rsidRPr="00297494" w:rsidRDefault="00297494" w:rsidP="00297494">
            <w:pPr>
              <w:spacing w:after="0" w:line="240" w:lineRule="auto"/>
              <w:jc w:val="center"/>
              <w:rPr>
                <w:rFonts w:ascii="Arial" w:eastAsia="Times New Roman" w:hAnsi="Arial" w:cs="Arial"/>
                <w:sz w:val="24"/>
                <w:szCs w:val="24"/>
                <w:lang w:val="ka-GE" w:eastAsia="ka-GE"/>
              </w:rPr>
            </w:pPr>
            <w:r w:rsidRPr="00297494">
              <w:rPr>
                <w:rFonts w:ascii="Arial" w:eastAsia="Times New Roman" w:hAnsi="Arial" w:cs="Arial"/>
                <w:sz w:val="24"/>
                <w:szCs w:val="24"/>
                <w:lang w:val="ka-GE" w:eastAsia="ka-GE"/>
              </w:rPr>
              <w:t>350</w:t>
            </w:r>
          </w:p>
        </w:tc>
        <w:tc>
          <w:tcPr>
            <w:tcW w:w="736" w:type="pct"/>
            <w:shd w:val="clear" w:color="auto" w:fill="auto"/>
            <w:vAlign w:val="center"/>
            <w:hideMark/>
          </w:tcPr>
          <w:p w:rsidR="00297494" w:rsidRPr="00297494" w:rsidRDefault="00297494" w:rsidP="00297494">
            <w:pPr>
              <w:spacing w:after="0" w:line="240" w:lineRule="auto"/>
              <w:jc w:val="center"/>
              <w:rPr>
                <w:rFonts w:ascii="Arial" w:eastAsia="Times New Roman" w:hAnsi="Arial" w:cs="Arial"/>
                <w:sz w:val="24"/>
                <w:szCs w:val="24"/>
                <w:lang w:val="ka-GE" w:eastAsia="ka-GE"/>
              </w:rPr>
            </w:pPr>
            <w:r w:rsidRPr="00297494">
              <w:rPr>
                <w:rFonts w:ascii="Arial" w:eastAsia="Times New Roman" w:hAnsi="Arial" w:cs="Arial"/>
                <w:sz w:val="24"/>
                <w:szCs w:val="24"/>
                <w:lang w:val="ka-GE" w:eastAsia="ka-GE"/>
              </w:rPr>
              <w:t>4 200</w:t>
            </w:r>
          </w:p>
        </w:tc>
      </w:tr>
      <w:tr w:rsidR="00297494" w:rsidRPr="00297494" w:rsidTr="00297494">
        <w:trPr>
          <w:trHeight w:val="615"/>
        </w:trPr>
        <w:tc>
          <w:tcPr>
            <w:tcW w:w="3527" w:type="pct"/>
            <w:shd w:val="clear" w:color="auto" w:fill="auto"/>
            <w:vAlign w:val="center"/>
            <w:hideMark/>
          </w:tcPr>
          <w:p w:rsidR="00297494" w:rsidRPr="00297494" w:rsidRDefault="00297494" w:rsidP="00297494">
            <w:pPr>
              <w:spacing w:after="0" w:line="240" w:lineRule="auto"/>
              <w:rPr>
                <w:rFonts w:ascii="AcadNusx" w:eastAsia="Times New Roman" w:hAnsi="AcadNusx" w:cs="Arial"/>
                <w:sz w:val="24"/>
                <w:szCs w:val="24"/>
                <w:lang w:val="ka-GE" w:eastAsia="ka-GE"/>
              </w:rPr>
            </w:pPr>
            <w:r w:rsidRPr="00297494">
              <w:rPr>
                <w:rFonts w:ascii="Sylfaen" w:eastAsia="Times New Roman" w:hAnsi="Sylfaen" w:cs="Sylfaen"/>
                <w:sz w:val="24"/>
                <w:szCs w:val="24"/>
                <w:lang w:val="ka-GE" w:eastAsia="ka-GE"/>
              </w:rPr>
              <w:t>ელექტროშემდუღებელი</w:t>
            </w:r>
          </w:p>
        </w:tc>
        <w:tc>
          <w:tcPr>
            <w:tcW w:w="736" w:type="pct"/>
            <w:shd w:val="clear" w:color="auto" w:fill="auto"/>
            <w:vAlign w:val="center"/>
            <w:hideMark/>
          </w:tcPr>
          <w:p w:rsidR="00297494" w:rsidRPr="00297494" w:rsidRDefault="00297494" w:rsidP="00297494">
            <w:pPr>
              <w:spacing w:after="0" w:line="240" w:lineRule="auto"/>
              <w:jc w:val="center"/>
              <w:rPr>
                <w:rFonts w:ascii="Arial" w:eastAsia="Times New Roman" w:hAnsi="Arial" w:cs="Arial"/>
                <w:sz w:val="24"/>
                <w:szCs w:val="24"/>
                <w:lang w:val="ka-GE" w:eastAsia="ka-GE"/>
              </w:rPr>
            </w:pPr>
            <w:r w:rsidRPr="00297494">
              <w:rPr>
                <w:rFonts w:ascii="Arial" w:eastAsia="Times New Roman" w:hAnsi="Arial" w:cs="Arial"/>
                <w:sz w:val="24"/>
                <w:szCs w:val="24"/>
                <w:lang w:val="ka-GE" w:eastAsia="ka-GE"/>
              </w:rPr>
              <w:t>600</w:t>
            </w:r>
          </w:p>
        </w:tc>
        <w:tc>
          <w:tcPr>
            <w:tcW w:w="736" w:type="pct"/>
            <w:shd w:val="clear" w:color="auto" w:fill="auto"/>
            <w:vAlign w:val="center"/>
            <w:hideMark/>
          </w:tcPr>
          <w:p w:rsidR="00297494" w:rsidRPr="00297494" w:rsidRDefault="00297494" w:rsidP="00297494">
            <w:pPr>
              <w:spacing w:after="0" w:line="240" w:lineRule="auto"/>
              <w:jc w:val="center"/>
              <w:rPr>
                <w:rFonts w:ascii="Arial" w:eastAsia="Times New Roman" w:hAnsi="Arial" w:cs="Arial"/>
                <w:sz w:val="24"/>
                <w:szCs w:val="24"/>
                <w:lang w:val="ka-GE" w:eastAsia="ka-GE"/>
              </w:rPr>
            </w:pPr>
            <w:r w:rsidRPr="00297494">
              <w:rPr>
                <w:rFonts w:ascii="Arial" w:eastAsia="Times New Roman" w:hAnsi="Arial" w:cs="Arial"/>
                <w:sz w:val="24"/>
                <w:szCs w:val="24"/>
                <w:lang w:val="ka-GE" w:eastAsia="ka-GE"/>
              </w:rPr>
              <w:t>7 200</w:t>
            </w:r>
          </w:p>
        </w:tc>
      </w:tr>
    </w:tbl>
    <w:p w:rsidR="00E62322" w:rsidRDefault="00E62322" w:rsidP="00DB03A2">
      <w:pPr>
        <w:jc w:val="center"/>
        <w:rPr>
          <w:b/>
          <w:sz w:val="28"/>
        </w:rPr>
      </w:pPr>
    </w:p>
    <w:p w:rsidR="00E544BE" w:rsidRDefault="00E544BE" w:rsidP="00DB03A2">
      <w:pPr>
        <w:jc w:val="center"/>
        <w:rPr>
          <w:b/>
          <w:sz w:val="28"/>
        </w:rPr>
      </w:pPr>
    </w:p>
    <w:p w:rsidR="00F31FF8" w:rsidRDefault="00F31FF8" w:rsidP="00DB03A2">
      <w:pPr>
        <w:jc w:val="center"/>
        <w:rPr>
          <w:b/>
          <w:sz w:val="28"/>
        </w:rPr>
      </w:pPr>
    </w:p>
    <w:p w:rsidR="00A34CA8" w:rsidRDefault="00A34CA8" w:rsidP="00DB03A2">
      <w:pPr>
        <w:jc w:val="center"/>
        <w:rPr>
          <w:b/>
          <w:sz w:val="28"/>
        </w:rPr>
      </w:pPr>
    </w:p>
    <w:p w:rsidR="00E544BE" w:rsidRPr="00E544BE" w:rsidRDefault="00E544BE" w:rsidP="00E544BE">
      <w:pPr>
        <w:rPr>
          <w:rFonts w:ascii="Sylfaen" w:hAnsi="Sylfaen"/>
          <w:sz w:val="28"/>
          <w:lang w:val="ka-GE"/>
        </w:rPr>
      </w:pPr>
      <w:r w:rsidRPr="00E544BE">
        <w:rPr>
          <w:rFonts w:ascii="Sylfaen" w:hAnsi="Sylfaen"/>
          <w:sz w:val="28"/>
          <w:lang w:val="ka-GE"/>
        </w:rPr>
        <w:t>მიზანი</w:t>
      </w:r>
    </w:p>
    <w:p w:rsidR="00E544BE" w:rsidRPr="008F36F2" w:rsidRDefault="008F36F2" w:rsidP="008F36F2">
      <w:pPr>
        <w:jc w:val="both"/>
        <w:rPr>
          <w:rFonts w:ascii="Sylfaen" w:hAnsi="Sylfaen"/>
          <w:sz w:val="24"/>
          <w:szCs w:val="24"/>
          <w:lang w:val="ka-GE"/>
        </w:rPr>
      </w:pPr>
      <w:r w:rsidRPr="008F36F2">
        <w:rPr>
          <w:rFonts w:ascii="Sylfaen" w:hAnsi="Sylfaen"/>
          <w:sz w:val="24"/>
          <w:szCs w:val="24"/>
          <w:lang w:val="ka-GE"/>
        </w:rPr>
        <w:lastRenderedPageBreak/>
        <w:t>მგზავრთა უსაფრთხო და დროული გადაადგილება</w:t>
      </w:r>
    </w:p>
    <w:p w:rsidR="00E544BE" w:rsidRDefault="00E544BE" w:rsidP="00DB03A2">
      <w:pPr>
        <w:jc w:val="center"/>
        <w:rPr>
          <w:b/>
          <w:sz w:val="28"/>
        </w:rPr>
      </w:pPr>
    </w:p>
    <w:p w:rsidR="00A34CA8" w:rsidRDefault="00A34CA8" w:rsidP="00DB03A2">
      <w:pPr>
        <w:jc w:val="center"/>
        <w:rPr>
          <w:b/>
          <w:sz w:val="28"/>
        </w:rPr>
      </w:pPr>
    </w:p>
    <w:p w:rsidR="00A34CA8" w:rsidRDefault="00A34CA8" w:rsidP="00DB03A2">
      <w:pPr>
        <w:jc w:val="center"/>
        <w:rPr>
          <w:b/>
          <w:sz w:val="28"/>
        </w:rPr>
      </w:pPr>
    </w:p>
    <w:p w:rsidR="00A34CA8" w:rsidRDefault="00A34CA8" w:rsidP="00DB03A2">
      <w:pPr>
        <w:jc w:val="center"/>
        <w:rPr>
          <w:b/>
          <w:sz w:val="28"/>
        </w:rPr>
      </w:pPr>
      <w:r w:rsidRPr="008F36F2">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p w:rsidR="00E544BE" w:rsidRDefault="00E544BE" w:rsidP="00DB03A2">
      <w:pPr>
        <w:jc w:val="center"/>
        <w:rPr>
          <w:b/>
          <w:sz w:val="28"/>
        </w:rPr>
      </w:pPr>
    </w:p>
    <w:tbl>
      <w:tblPr>
        <w:tblW w:w="5000" w:type="pct"/>
        <w:tblLook w:val="04A0" w:firstRow="1" w:lastRow="0" w:firstColumn="1" w:lastColumn="0" w:noHBand="0" w:noVBand="1"/>
      </w:tblPr>
      <w:tblGrid>
        <w:gridCol w:w="1717"/>
        <w:gridCol w:w="2917"/>
        <w:gridCol w:w="2076"/>
        <w:gridCol w:w="2076"/>
        <w:gridCol w:w="2078"/>
        <w:gridCol w:w="2076"/>
      </w:tblGrid>
      <w:tr w:rsidR="00A34CA8" w:rsidRPr="00A34CA8" w:rsidTr="00A34CA8">
        <w:trPr>
          <w:trHeight w:val="70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34CA8" w:rsidRPr="00A34CA8" w:rsidRDefault="00A34CA8" w:rsidP="00A34CA8">
            <w:pPr>
              <w:spacing w:after="0" w:line="240" w:lineRule="auto"/>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xml:space="preserve"> მუნიციპალური ტრანსპორტის განვითარება - 02 06 01</w:t>
            </w:r>
          </w:p>
        </w:tc>
      </w:tr>
      <w:tr w:rsidR="00A34CA8" w:rsidRPr="00A34CA8" w:rsidTr="00A34CA8">
        <w:trPr>
          <w:trHeight w:val="585"/>
        </w:trPr>
        <w:tc>
          <w:tcPr>
            <w:tcW w:w="41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34CA8" w:rsidRPr="00A34CA8" w:rsidRDefault="00A34CA8" w:rsidP="00A34CA8">
            <w:pPr>
              <w:spacing w:after="0" w:line="240" w:lineRule="auto"/>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ქვეპროგრამის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02 06 01</w:t>
            </w:r>
          </w:p>
        </w:tc>
      </w:tr>
      <w:tr w:rsidR="00A34CA8" w:rsidRPr="00A34CA8" w:rsidTr="00A34CA8">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34CA8" w:rsidRPr="00A34CA8" w:rsidRDefault="00A34CA8" w:rsidP="00A34CA8">
            <w:pPr>
              <w:spacing w:after="0" w:line="240" w:lineRule="auto"/>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ქვეპროგრამის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მუნიციპალური ტრანსპორტის სუბსიდირება</w:t>
            </w:r>
          </w:p>
        </w:tc>
      </w:tr>
      <w:tr w:rsidR="00A34CA8" w:rsidRPr="00A34CA8" w:rsidTr="00A34CA8">
        <w:trPr>
          <w:trHeight w:val="58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r w:rsidRPr="00A34CA8">
              <w:rPr>
                <w:rFonts w:ascii="Sylfaen" w:eastAsia="Times New Roman" w:hAnsi="Sylfaen"/>
                <w:sz w:val="20"/>
                <w:szCs w:val="20"/>
                <w:lang w:val="ka-GE" w:eastAsia="ka-GE"/>
              </w:rPr>
              <w:t>არის ქვეპროგრამა ახალი</w:t>
            </w:r>
            <w:r w:rsidRPr="00A34CA8">
              <w:rPr>
                <w:rFonts w:ascii="Sylfaen" w:eastAsia="Times New Roman" w:hAnsi="Sylfaen"/>
                <w:b/>
                <w:bCs/>
                <w:sz w:val="20"/>
                <w:szCs w:val="20"/>
                <w:lang w:val="ka-GE" w:eastAsia="ka-GE"/>
              </w:rPr>
              <w:t xml:space="preserve">? </w:t>
            </w:r>
            <w:r w:rsidRPr="00A34CA8">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არა</w:t>
            </w:r>
          </w:p>
        </w:tc>
      </w:tr>
      <w:tr w:rsidR="00A34CA8" w:rsidRPr="00A34CA8" w:rsidTr="00A34CA8">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34CA8" w:rsidRPr="00A34CA8" w:rsidRDefault="00A34CA8" w:rsidP="00A34CA8">
            <w:pPr>
              <w:spacing w:after="0" w:line="240" w:lineRule="auto"/>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w:t>
            </w:r>
          </w:p>
        </w:tc>
      </w:tr>
      <w:tr w:rsidR="00A34CA8" w:rsidRPr="00A34CA8" w:rsidTr="00A34CA8">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34CA8" w:rsidRPr="00A34CA8" w:rsidRDefault="00A34CA8" w:rsidP="00A34CA8">
            <w:pPr>
              <w:spacing w:after="0" w:line="240" w:lineRule="auto"/>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ა(ა)იპ ბორჯომის საზოგადოებრივი ტრანსპორტი</w:t>
            </w:r>
          </w:p>
        </w:tc>
      </w:tr>
      <w:tr w:rsidR="00A34CA8" w:rsidRPr="00A34CA8" w:rsidTr="00A34CA8">
        <w:trPr>
          <w:trHeight w:val="585"/>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2024 წელი</w:t>
            </w:r>
          </w:p>
        </w:tc>
        <w:tc>
          <w:tcPr>
            <w:tcW w:w="802" w:type="pct"/>
            <w:tcBorders>
              <w:top w:val="nil"/>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2025 წელი</w:t>
            </w:r>
          </w:p>
        </w:tc>
        <w:tc>
          <w:tcPr>
            <w:tcW w:w="802" w:type="pct"/>
            <w:tcBorders>
              <w:top w:val="nil"/>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2026 წელი</w:t>
            </w:r>
          </w:p>
        </w:tc>
        <w:tc>
          <w:tcPr>
            <w:tcW w:w="802" w:type="pct"/>
            <w:tcBorders>
              <w:top w:val="nil"/>
              <w:left w:val="nil"/>
              <w:bottom w:val="single" w:sz="4" w:space="0" w:color="auto"/>
              <w:right w:val="single" w:sz="8"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2027 წელი</w:t>
            </w:r>
          </w:p>
        </w:tc>
      </w:tr>
      <w:tr w:rsidR="00A34CA8" w:rsidRPr="00A34CA8" w:rsidTr="00A34CA8">
        <w:trPr>
          <w:trHeight w:val="435"/>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r w:rsidRPr="00A34CA8">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                      1 606,00 </w:t>
            </w:r>
          </w:p>
        </w:tc>
        <w:tc>
          <w:tcPr>
            <w:tcW w:w="802" w:type="pct"/>
            <w:tcBorders>
              <w:top w:val="nil"/>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                      1 775,00 </w:t>
            </w:r>
          </w:p>
        </w:tc>
        <w:tc>
          <w:tcPr>
            <w:tcW w:w="802" w:type="pct"/>
            <w:tcBorders>
              <w:top w:val="nil"/>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                      1 800,00 </w:t>
            </w:r>
          </w:p>
        </w:tc>
        <w:tc>
          <w:tcPr>
            <w:tcW w:w="802" w:type="pct"/>
            <w:tcBorders>
              <w:top w:val="nil"/>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                      1 815,00 </w:t>
            </w:r>
          </w:p>
        </w:tc>
      </w:tr>
      <w:tr w:rsidR="00A34CA8" w:rsidRPr="00A34CA8" w:rsidTr="00A34CA8">
        <w:trPr>
          <w:trHeight w:val="39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r w:rsidRPr="00A34CA8">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r>
      <w:tr w:rsidR="00A34CA8" w:rsidRPr="00A34CA8" w:rsidTr="00A34CA8">
        <w:trPr>
          <w:trHeight w:val="390"/>
        </w:trPr>
        <w:tc>
          <w:tcPr>
            <w:tcW w:w="1790" w:type="pct"/>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r w:rsidRPr="00A34CA8">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                              220,00 </w:t>
            </w:r>
          </w:p>
        </w:tc>
        <w:tc>
          <w:tcPr>
            <w:tcW w:w="802" w:type="pct"/>
            <w:tcBorders>
              <w:top w:val="nil"/>
              <w:left w:val="nil"/>
              <w:bottom w:val="nil"/>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                              280,00 </w:t>
            </w:r>
          </w:p>
        </w:tc>
        <w:tc>
          <w:tcPr>
            <w:tcW w:w="802" w:type="pct"/>
            <w:tcBorders>
              <w:top w:val="nil"/>
              <w:left w:val="nil"/>
              <w:bottom w:val="nil"/>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                              280,00 </w:t>
            </w:r>
          </w:p>
        </w:tc>
        <w:tc>
          <w:tcPr>
            <w:tcW w:w="802" w:type="pct"/>
            <w:tcBorders>
              <w:top w:val="nil"/>
              <w:left w:val="nil"/>
              <w:bottom w:val="nil"/>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                              280,00 </w:t>
            </w:r>
          </w:p>
        </w:tc>
      </w:tr>
      <w:tr w:rsidR="00A34CA8" w:rsidRPr="00A34CA8" w:rsidTr="00A34CA8">
        <w:trPr>
          <w:trHeight w:val="36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lastRenderedPageBreak/>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xml:space="preserve">                  1 826,00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xml:space="preserve">                  2 055,00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xml:space="preserve">                  2 080,00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xml:space="preserve">                  2 095,00 </w:t>
            </w:r>
          </w:p>
        </w:tc>
      </w:tr>
      <w:tr w:rsidR="00A34CA8" w:rsidRPr="00A34CA8" w:rsidTr="00A34CA8">
        <w:trPr>
          <w:trHeight w:val="315"/>
        </w:trPr>
        <w:tc>
          <w:tcPr>
            <w:tcW w:w="1790" w:type="pct"/>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A34CA8" w:rsidRPr="00A34CA8" w:rsidRDefault="00A34CA8" w:rsidP="00A34CA8">
            <w:pPr>
              <w:spacing w:after="0" w:line="240" w:lineRule="auto"/>
              <w:jc w:val="center"/>
              <w:rPr>
                <w:rFonts w:ascii="Sylfaen" w:eastAsia="Times New Roman" w:hAnsi="Sylfaen"/>
                <w:i/>
                <w:iCs/>
                <w:sz w:val="20"/>
                <w:szCs w:val="20"/>
                <w:lang w:val="ka-GE" w:eastAsia="ka-GE"/>
              </w:rPr>
            </w:pPr>
            <w:r w:rsidRPr="00A34CA8">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A34CA8" w:rsidRPr="00A34CA8" w:rsidRDefault="00A34CA8" w:rsidP="00A34CA8">
            <w:pPr>
              <w:spacing w:after="0" w:line="240" w:lineRule="auto"/>
              <w:rPr>
                <w:rFonts w:ascii="Sylfaen" w:eastAsia="Times New Roman" w:hAnsi="Sylfaen"/>
                <w:i/>
                <w:iCs/>
                <w:sz w:val="20"/>
                <w:szCs w:val="20"/>
                <w:lang w:val="ka-GE" w:eastAsia="ka-GE"/>
              </w:rPr>
            </w:pPr>
            <w:r w:rsidRPr="00A34CA8">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A34CA8" w:rsidRPr="00A34CA8" w:rsidRDefault="00A34CA8" w:rsidP="00A34CA8">
            <w:pPr>
              <w:spacing w:after="0" w:line="240" w:lineRule="auto"/>
              <w:rPr>
                <w:rFonts w:ascii="Sylfaen" w:eastAsia="Times New Roman" w:hAnsi="Sylfaen"/>
                <w:i/>
                <w:iCs/>
                <w:sz w:val="20"/>
                <w:szCs w:val="20"/>
                <w:lang w:val="ka-GE" w:eastAsia="ka-GE"/>
              </w:rPr>
            </w:pPr>
            <w:r w:rsidRPr="00A34CA8">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A34CA8" w:rsidRPr="00A34CA8" w:rsidRDefault="00A34CA8" w:rsidP="00A34CA8">
            <w:pPr>
              <w:spacing w:after="0" w:line="240" w:lineRule="auto"/>
              <w:rPr>
                <w:rFonts w:ascii="Sylfaen" w:eastAsia="Times New Roman" w:hAnsi="Sylfaen"/>
                <w:i/>
                <w:iCs/>
                <w:sz w:val="20"/>
                <w:szCs w:val="20"/>
                <w:lang w:val="ka-GE" w:eastAsia="ka-GE"/>
              </w:rPr>
            </w:pPr>
            <w:r w:rsidRPr="00A34CA8">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A34CA8" w:rsidRPr="00A34CA8" w:rsidRDefault="00A34CA8" w:rsidP="00A34CA8">
            <w:pPr>
              <w:spacing w:after="0" w:line="240" w:lineRule="auto"/>
              <w:rPr>
                <w:rFonts w:ascii="Sylfaen" w:eastAsia="Times New Roman" w:hAnsi="Sylfaen"/>
                <w:i/>
                <w:iCs/>
                <w:sz w:val="20"/>
                <w:szCs w:val="20"/>
                <w:lang w:val="ka-GE" w:eastAsia="ka-GE"/>
              </w:rPr>
            </w:pPr>
            <w:r w:rsidRPr="00A34CA8">
              <w:rPr>
                <w:rFonts w:ascii="Sylfaen" w:eastAsia="Times New Roman" w:hAnsi="Sylfaen"/>
                <w:i/>
                <w:iCs/>
                <w:sz w:val="20"/>
                <w:szCs w:val="20"/>
                <w:lang w:val="ka-GE" w:eastAsia="ka-GE"/>
              </w:rPr>
              <w:t> </w:t>
            </w:r>
          </w:p>
        </w:tc>
      </w:tr>
      <w:tr w:rsidR="00A34CA8" w:rsidRPr="00A34CA8" w:rsidTr="00A34CA8">
        <w:trPr>
          <w:trHeight w:val="1290"/>
        </w:trPr>
        <w:tc>
          <w:tcPr>
            <w:tcW w:w="664" w:type="pct"/>
            <w:tcBorders>
              <w:top w:val="nil"/>
              <w:left w:val="single" w:sz="8" w:space="0" w:color="auto"/>
              <w:bottom w:val="nil"/>
              <w:right w:val="nil"/>
            </w:tcBorders>
            <w:shd w:val="clear" w:color="auto" w:fill="auto"/>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r w:rsidRPr="00A34CA8">
              <w:rPr>
                <w:rFonts w:ascii="Sylfaen" w:eastAsia="Times New Roman" w:hAnsi="Sylfaen"/>
                <w:sz w:val="20"/>
                <w:szCs w:val="20"/>
                <w:lang w:val="ka-GE" w:eastAsia="ka-GE"/>
              </w:rPr>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34CA8" w:rsidRPr="00A34CA8" w:rsidRDefault="00A34CA8" w:rsidP="00A34CA8">
            <w:pPr>
              <w:spacing w:after="0" w:line="240" w:lineRule="auto"/>
              <w:rPr>
                <w:rFonts w:ascii="Sylfaen" w:eastAsia="Times New Roman" w:hAnsi="Sylfaen"/>
                <w:sz w:val="18"/>
                <w:szCs w:val="18"/>
                <w:lang w:val="ka-GE" w:eastAsia="ka-GE"/>
              </w:rPr>
            </w:pPr>
            <w:r w:rsidRPr="00A34CA8">
              <w:rPr>
                <w:rFonts w:ascii="Sylfaen" w:eastAsia="Times New Roman" w:hAnsi="Sylfaen"/>
                <w:sz w:val="18"/>
                <w:szCs w:val="18"/>
                <w:lang w:val="ka-GE" w:eastAsia="ka-GE"/>
              </w:rPr>
              <w:t xml:space="preserve">მოსახლეობის მუნიციპალური ტრანსპორტით მომსახურეობით ორგანიზება შეუფერხებლად, შიდასაქალაქო, საგარეუბნო და სარაიონთაშორისო მარშრუტებზე;  ტარიფების შენარჩუნება;  მოსწავლეთა გადაყვანა დროულად და უსაფრთხოდ სასწავლო დაწესებულებებში; ტექნიკურად გამართული ტრანსპორტის უზრუნველყოფა; სპეც-ტექნიკით (ტრაქტორები) ბორჯომის მუნიციპალიტეტის ტერიტორიაზე სხვადასხვა სამუშაოების შესრულება. </w:t>
            </w:r>
          </w:p>
        </w:tc>
      </w:tr>
      <w:tr w:rsidR="00A34CA8" w:rsidRPr="00A34CA8" w:rsidTr="00A34CA8">
        <w:trPr>
          <w:trHeight w:val="705"/>
        </w:trPr>
        <w:tc>
          <w:tcPr>
            <w:tcW w:w="17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8"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2024</w:t>
            </w:r>
          </w:p>
        </w:tc>
        <w:tc>
          <w:tcPr>
            <w:tcW w:w="802" w:type="pct"/>
            <w:tcBorders>
              <w:top w:val="nil"/>
              <w:left w:val="nil"/>
              <w:bottom w:val="single" w:sz="8"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2025</w:t>
            </w:r>
          </w:p>
        </w:tc>
        <w:tc>
          <w:tcPr>
            <w:tcW w:w="802" w:type="pct"/>
            <w:tcBorders>
              <w:top w:val="nil"/>
              <w:left w:val="nil"/>
              <w:bottom w:val="single" w:sz="8"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2026</w:t>
            </w:r>
          </w:p>
        </w:tc>
        <w:tc>
          <w:tcPr>
            <w:tcW w:w="802" w:type="pct"/>
            <w:tcBorders>
              <w:top w:val="nil"/>
              <w:left w:val="nil"/>
              <w:bottom w:val="single" w:sz="8" w:space="0" w:color="auto"/>
              <w:right w:val="single" w:sz="8"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18"/>
                <w:szCs w:val="18"/>
                <w:lang w:val="ka-GE" w:eastAsia="ka-GE"/>
              </w:rPr>
            </w:pPr>
            <w:r w:rsidRPr="00A34CA8">
              <w:rPr>
                <w:rFonts w:ascii="Sylfaen" w:eastAsia="Times New Roman" w:hAnsi="Sylfaen"/>
                <w:sz w:val="18"/>
                <w:szCs w:val="18"/>
                <w:lang w:val="ka-GE" w:eastAsia="ka-GE"/>
              </w:rPr>
              <w:t>2027</w:t>
            </w:r>
          </w:p>
        </w:tc>
      </w:tr>
      <w:tr w:rsidR="00A34CA8" w:rsidRPr="00A34CA8" w:rsidTr="00A34CA8">
        <w:trPr>
          <w:trHeight w:val="465"/>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18"/>
                <w:szCs w:val="18"/>
                <w:lang w:val="ka-GE" w:eastAsia="ka-GE"/>
              </w:rPr>
            </w:pPr>
            <w:r w:rsidRPr="00A34CA8">
              <w:rPr>
                <w:rFonts w:ascii="Sylfaen" w:eastAsia="Times New Roman" w:hAnsi="Sylfaen"/>
                <w:sz w:val="18"/>
                <w:szCs w:val="18"/>
                <w:lang w:val="ka-GE" w:eastAsia="ka-GE"/>
              </w:rPr>
              <w:t xml:space="preserve">სუბსიდია </w:t>
            </w:r>
            <w:r w:rsidRPr="00A34CA8">
              <w:rPr>
                <w:rFonts w:ascii="Sylfaen" w:eastAsia="Times New Roman" w:hAnsi="Sylfaen"/>
                <w:sz w:val="18"/>
                <w:szCs w:val="18"/>
                <w:lang w:val="ka-GE" w:eastAsia="ka-GE"/>
              </w:rPr>
              <w:br/>
              <w:t xml:space="preserve">  02 06 01 01</w:t>
            </w:r>
          </w:p>
        </w:tc>
        <w:tc>
          <w:tcPr>
            <w:tcW w:w="1127" w:type="pct"/>
            <w:vMerge w:val="restart"/>
            <w:tcBorders>
              <w:top w:val="nil"/>
              <w:left w:val="single" w:sz="4" w:space="0" w:color="auto"/>
              <w:bottom w:val="single" w:sz="4" w:space="0" w:color="000000"/>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18"/>
                <w:szCs w:val="18"/>
                <w:lang w:val="ka-GE" w:eastAsia="ka-GE"/>
              </w:rPr>
            </w:pPr>
            <w:r w:rsidRPr="00A34CA8">
              <w:rPr>
                <w:rFonts w:ascii="Sylfaen" w:eastAsia="Times New Roman" w:hAnsi="Sylfaen"/>
                <w:sz w:val="18"/>
                <w:szCs w:val="18"/>
                <w:lang w:val="ka-GE" w:eastAsia="ka-GE"/>
              </w:rPr>
              <w:t>მგზავრთა ტრანსპორტირება,  სპეც ტექნიკით სხვადასხვა სამუშაოების შესრულება.</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                           1 564,00 </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                           1 730,00 </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                           1 755,00 </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                           1 765,00 </w:t>
            </w:r>
          </w:p>
        </w:tc>
      </w:tr>
      <w:tr w:rsidR="00A34CA8" w:rsidRPr="00A34CA8" w:rsidTr="00A34CA8">
        <w:trPr>
          <w:trHeight w:val="465"/>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18"/>
                <w:szCs w:val="18"/>
                <w:lang w:val="ka-GE" w:eastAsia="ka-GE"/>
              </w:rPr>
            </w:pPr>
            <w:r w:rsidRPr="00A34CA8">
              <w:rPr>
                <w:rFonts w:ascii="Sylfaen" w:eastAsia="Times New Roman" w:hAnsi="Sylfaen"/>
                <w:sz w:val="18"/>
                <w:szCs w:val="18"/>
                <w:lang w:val="ka-GE" w:eastAsia="ka-GE"/>
              </w:rPr>
              <w:t>საკუთარი სახსრები</w:t>
            </w:r>
          </w:p>
        </w:tc>
        <w:tc>
          <w:tcPr>
            <w:tcW w:w="1127" w:type="pct"/>
            <w:vMerge/>
            <w:tcBorders>
              <w:top w:val="nil"/>
              <w:left w:val="single" w:sz="4" w:space="0" w:color="auto"/>
              <w:bottom w:val="single" w:sz="4" w:space="0" w:color="000000"/>
              <w:right w:val="single" w:sz="4" w:space="0" w:color="auto"/>
            </w:tcBorders>
            <w:vAlign w:val="center"/>
            <w:hideMark/>
          </w:tcPr>
          <w:p w:rsidR="00A34CA8" w:rsidRPr="00A34CA8" w:rsidRDefault="00A34CA8" w:rsidP="00A34CA8">
            <w:pPr>
              <w:spacing w:after="0" w:line="240" w:lineRule="auto"/>
              <w:rPr>
                <w:rFonts w:ascii="Sylfaen" w:eastAsia="Times New Roman" w:hAnsi="Sylfaen"/>
                <w:sz w:val="18"/>
                <w:szCs w:val="18"/>
                <w:lang w:val="ka-GE" w:eastAsia="ka-GE"/>
              </w:rPr>
            </w:pPr>
          </w:p>
        </w:tc>
        <w:tc>
          <w:tcPr>
            <w:tcW w:w="802" w:type="pct"/>
            <w:tcBorders>
              <w:top w:val="nil"/>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                              220,00 </w:t>
            </w:r>
          </w:p>
        </w:tc>
        <w:tc>
          <w:tcPr>
            <w:tcW w:w="802" w:type="pct"/>
            <w:tcBorders>
              <w:top w:val="nil"/>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                              280,00 </w:t>
            </w:r>
          </w:p>
        </w:tc>
        <w:tc>
          <w:tcPr>
            <w:tcW w:w="802" w:type="pct"/>
            <w:tcBorders>
              <w:top w:val="nil"/>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                              280,00 </w:t>
            </w:r>
          </w:p>
        </w:tc>
        <w:tc>
          <w:tcPr>
            <w:tcW w:w="802" w:type="pct"/>
            <w:tcBorders>
              <w:top w:val="nil"/>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                              280,00 </w:t>
            </w:r>
          </w:p>
        </w:tc>
      </w:tr>
      <w:tr w:rsidR="00A34CA8" w:rsidRPr="00A34CA8" w:rsidTr="00A34CA8">
        <w:trPr>
          <w:trHeight w:val="660"/>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18"/>
                <w:szCs w:val="18"/>
                <w:lang w:val="ka-GE" w:eastAsia="ka-GE"/>
              </w:rPr>
            </w:pPr>
            <w:r w:rsidRPr="00A34CA8">
              <w:rPr>
                <w:rFonts w:ascii="Sylfaen" w:eastAsia="Times New Roman" w:hAnsi="Sylfaen"/>
                <w:sz w:val="18"/>
                <w:szCs w:val="18"/>
                <w:lang w:val="ka-GE" w:eastAsia="ka-GE"/>
              </w:rPr>
              <w:t>02 06 01 02</w:t>
            </w:r>
          </w:p>
        </w:tc>
        <w:tc>
          <w:tcPr>
            <w:tcW w:w="1127" w:type="pct"/>
            <w:tcBorders>
              <w:top w:val="nil"/>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18"/>
                <w:szCs w:val="18"/>
                <w:lang w:val="ka-GE" w:eastAsia="ka-GE"/>
              </w:rPr>
            </w:pPr>
            <w:r w:rsidRPr="00A34CA8">
              <w:rPr>
                <w:rFonts w:ascii="Sylfaen" w:eastAsia="Times New Roman" w:hAnsi="Sylfaen"/>
                <w:sz w:val="18"/>
                <w:szCs w:val="18"/>
                <w:lang w:val="ka-GE" w:eastAsia="ka-GE"/>
              </w:rPr>
              <w:t>მოსწავლეთა ტრანსპორტირება</w:t>
            </w:r>
          </w:p>
        </w:tc>
        <w:tc>
          <w:tcPr>
            <w:tcW w:w="802" w:type="pct"/>
            <w:tcBorders>
              <w:top w:val="nil"/>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                                 42,00 </w:t>
            </w:r>
          </w:p>
        </w:tc>
        <w:tc>
          <w:tcPr>
            <w:tcW w:w="802" w:type="pct"/>
            <w:tcBorders>
              <w:top w:val="nil"/>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                                 45,00 </w:t>
            </w:r>
          </w:p>
        </w:tc>
        <w:tc>
          <w:tcPr>
            <w:tcW w:w="802" w:type="pct"/>
            <w:tcBorders>
              <w:top w:val="nil"/>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                                 45,00 </w:t>
            </w:r>
          </w:p>
        </w:tc>
        <w:tc>
          <w:tcPr>
            <w:tcW w:w="802" w:type="pct"/>
            <w:tcBorders>
              <w:top w:val="nil"/>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                                 50,00 </w:t>
            </w:r>
          </w:p>
        </w:tc>
      </w:tr>
      <w:tr w:rsidR="00A34CA8" w:rsidRPr="00A34CA8" w:rsidTr="00A34CA8">
        <w:trPr>
          <w:trHeight w:val="465"/>
        </w:trPr>
        <w:tc>
          <w:tcPr>
            <w:tcW w:w="664" w:type="pct"/>
            <w:tcBorders>
              <w:top w:val="nil"/>
              <w:left w:val="single" w:sz="8" w:space="0" w:color="auto"/>
              <w:bottom w:val="single" w:sz="8"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18"/>
                <w:szCs w:val="18"/>
                <w:lang w:val="ka-GE" w:eastAsia="ka-GE"/>
              </w:rPr>
            </w:pPr>
            <w:r w:rsidRPr="00A34CA8">
              <w:rPr>
                <w:rFonts w:ascii="Sylfaen" w:eastAsia="Times New Roman" w:hAnsi="Sylfaen"/>
                <w:sz w:val="18"/>
                <w:szCs w:val="18"/>
                <w:lang w:val="ka-GE" w:eastAsia="ka-GE"/>
              </w:rPr>
              <w:t> </w:t>
            </w:r>
          </w:p>
        </w:tc>
        <w:tc>
          <w:tcPr>
            <w:tcW w:w="1127" w:type="pct"/>
            <w:tcBorders>
              <w:top w:val="nil"/>
              <w:left w:val="nil"/>
              <w:bottom w:val="single" w:sz="8"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18"/>
                <w:szCs w:val="18"/>
                <w:lang w:val="ka-GE" w:eastAsia="ka-GE"/>
              </w:rPr>
            </w:pPr>
            <w:r w:rsidRPr="00A34CA8">
              <w:rPr>
                <w:rFonts w:ascii="Sylfaen" w:eastAsia="Times New Roman" w:hAnsi="Sylfaen"/>
                <w:sz w:val="18"/>
                <w:szCs w:val="18"/>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                           1 826,00 </w:t>
            </w:r>
          </w:p>
        </w:tc>
        <w:tc>
          <w:tcPr>
            <w:tcW w:w="802" w:type="pct"/>
            <w:tcBorders>
              <w:top w:val="nil"/>
              <w:left w:val="nil"/>
              <w:bottom w:val="single" w:sz="8"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                           2 055,00 </w:t>
            </w:r>
          </w:p>
        </w:tc>
        <w:tc>
          <w:tcPr>
            <w:tcW w:w="802" w:type="pct"/>
            <w:tcBorders>
              <w:top w:val="nil"/>
              <w:left w:val="nil"/>
              <w:bottom w:val="single" w:sz="8"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                           2 080,00 </w:t>
            </w:r>
          </w:p>
        </w:tc>
        <w:tc>
          <w:tcPr>
            <w:tcW w:w="802" w:type="pct"/>
            <w:tcBorders>
              <w:top w:val="nil"/>
              <w:left w:val="nil"/>
              <w:bottom w:val="single" w:sz="8"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                           2 095,00 </w:t>
            </w:r>
          </w:p>
        </w:tc>
      </w:tr>
      <w:tr w:rsidR="00A34CA8" w:rsidRPr="00A34CA8" w:rsidTr="00A34CA8">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A34CA8" w:rsidRPr="00A34CA8" w:rsidTr="00A34CA8">
        <w:trPr>
          <w:trHeight w:val="57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A34CA8" w:rsidRPr="00A34CA8" w:rsidRDefault="00A34CA8" w:rsidP="00A34CA8">
            <w:pPr>
              <w:spacing w:after="0" w:line="240" w:lineRule="auto"/>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4 კვარტალი</w:t>
            </w:r>
          </w:p>
        </w:tc>
      </w:tr>
      <w:tr w:rsidR="00A34CA8" w:rsidRPr="00A34CA8" w:rsidTr="00A34CA8">
        <w:trPr>
          <w:trHeight w:val="420"/>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18"/>
                <w:szCs w:val="18"/>
                <w:lang w:val="ka-GE" w:eastAsia="ka-GE"/>
              </w:rPr>
            </w:pPr>
            <w:r w:rsidRPr="00A34CA8">
              <w:rPr>
                <w:rFonts w:ascii="Sylfaen" w:eastAsia="Times New Roman" w:hAnsi="Sylfaen"/>
                <w:sz w:val="18"/>
                <w:szCs w:val="18"/>
                <w:lang w:val="ka-GE" w:eastAsia="ka-GE"/>
              </w:rPr>
              <w:t xml:space="preserve">სუბსიდია </w:t>
            </w:r>
            <w:r w:rsidRPr="00A34CA8">
              <w:rPr>
                <w:rFonts w:ascii="Sylfaen" w:eastAsia="Times New Roman" w:hAnsi="Sylfaen"/>
                <w:sz w:val="18"/>
                <w:szCs w:val="18"/>
                <w:lang w:val="ka-GE" w:eastAsia="ka-GE"/>
              </w:rPr>
              <w:br/>
              <w:t xml:space="preserve">  02 06 01 01</w:t>
            </w:r>
          </w:p>
        </w:tc>
        <w:tc>
          <w:tcPr>
            <w:tcW w:w="1127"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18"/>
                <w:szCs w:val="18"/>
                <w:lang w:val="ka-GE" w:eastAsia="ka-GE"/>
              </w:rPr>
            </w:pPr>
            <w:r w:rsidRPr="00A34CA8">
              <w:rPr>
                <w:rFonts w:ascii="Sylfaen" w:eastAsia="Times New Roman" w:hAnsi="Sylfaen"/>
                <w:sz w:val="18"/>
                <w:szCs w:val="18"/>
                <w:lang w:val="ka-GE" w:eastAsia="ka-GE"/>
              </w:rPr>
              <w:t>მგზავრთა ტრანსპორტირება,  სპეც ტექნიკით სხვადასხვა სამუშაოების შესრულება.</w:t>
            </w:r>
          </w:p>
        </w:tc>
        <w:tc>
          <w:tcPr>
            <w:tcW w:w="802" w:type="pct"/>
            <w:tcBorders>
              <w:top w:val="nil"/>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X</w:t>
            </w:r>
          </w:p>
        </w:tc>
      </w:tr>
      <w:tr w:rsidR="00A34CA8" w:rsidRPr="00A34CA8" w:rsidTr="00A34CA8">
        <w:trPr>
          <w:trHeight w:val="420"/>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18"/>
                <w:szCs w:val="18"/>
                <w:lang w:val="ka-GE" w:eastAsia="ka-GE"/>
              </w:rPr>
            </w:pPr>
            <w:r w:rsidRPr="00A34CA8">
              <w:rPr>
                <w:rFonts w:ascii="Sylfaen" w:eastAsia="Times New Roman" w:hAnsi="Sylfaen"/>
                <w:sz w:val="18"/>
                <w:szCs w:val="18"/>
                <w:lang w:val="ka-GE" w:eastAsia="ka-GE"/>
              </w:rPr>
              <w:t>საკუთარი სახსრები</w:t>
            </w:r>
          </w:p>
        </w:tc>
        <w:tc>
          <w:tcPr>
            <w:tcW w:w="1127" w:type="pct"/>
            <w:vMerge/>
            <w:tcBorders>
              <w:top w:val="single" w:sz="8" w:space="0" w:color="auto"/>
              <w:left w:val="single" w:sz="4" w:space="0" w:color="auto"/>
              <w:bottom w:val="single" w:sz="4" w:space="0" w:color="000000"/>
              <w:right w:val="single" w:sz="4" w:space="0" w:color="auto"/>
            </w:tcBorders>
            <w:vAlign w:val="center"/>
            <w:hideMark/>
          </w:tcPr>
          <w:p w:rsidR="00A34CA8" w:rsidRPr="00A34CA8" w:rsidRDefault="00A34CA8" w:rsidP="00A34CA8">
            <w:pPr>
              <w:spacing w:after="0" w:line="240" w:lineRule="auto"/>
              <w:rPr>
                <w:rFonts w:ascii="Sylfaen" w:eastAsia="Times New Roman" w:hAnsi="Sylfaen"/>
                <w:sz w:val="18"/>
                <w:szCs w:val="18"/>
                <w:lang w:val="ka-GE" w:eastAsia="ka-GE"/>
              </w:rPr>
            </w:pPr>
          </w:p>
        </w:tc>
        <w:tc>
          <w:tcPr>
            <w:tcW w:w="802" w:type="pct"/>
            <w:tcBorders>
              <w:top w:val="nil"/>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X</w:t>
            </w:r>
          </w:p>
        </w:tc>
      </w:tr>
      <w:tr w:rsidR="00A34CA8" w:rsidRPr="00A34CA8" w:rsidTr="00A34CA8">
        <w:trPr>
          <w:trHeight w:val="420"/>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18"/>
                <w:szCs w:val="18"/>
                <w:lang w:val="ka-GE" w:eastAsia="ka-GE"/>
              </w:rPr>
            </w:pPr>
            <w:r w:rsidRPr="00A34CA8">
              <w:rPr>
                <w:rFonts w:ascii="Sylfaen" w:eastAsia="Times New Roman" w:hAnsi="Sylfaen"/>
                <w:sz w:val="18"/>
                <w:szCs w:val="18"/>
                <w:lang w:val="ka-GE" w:eastAsia="ka-GE"/>
              </w:rPr>
              <w:t>02 06 01 02</w:t>
            </w:r>
          </w:p>
        </w:tc>
        <w:tc>
          <w:tcPr>
            <w:tcW w:w="1127" w:type="pct"/>
            <w:tcBorders>
              <w:top w:val="nil"/>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18"/>
                <w:szCs w:val="18"/>
                <w:lang w:val="ka-GE" w:eastAsia="ka-GE"/>
              </w:rPr>
            </w:pPr>
            <w:r w:rsidRPr="00A34CA8">
              <w:rPr>
                <w:rFonts w:ascii="Sylfaen" w:eastAsia="Times New Roman" w:hAnsi="Sylfaen"/>
                <w:sz w:val="18"/>
                <w:szCs w:val="18"/>
                <w:lang w:val="ka-GE" w:eastAsia="ka-GE"/>
              </w:rPr>
              <w:t>მოსწავლეთა ტრანსპორტირება</w:t>
            </w:r>
          </w:p>
        </w:tc>
        <w:tc>
          <w:tcPr>
            <w:tcW w:w="802" w:type="pct"/>
            <w:tcBorders>
              <w:top w:val="nil"/>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0</w:t>
            </w:r>
          </w:p>
        </w:tc>
        <w:tc>
          <w:tcPr>
            <w:tcW w:w="802" w:type="pct"/>
            <w:tcBorders>
              <w:top w:val="nil"/>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X</w:t>
            </w:r>
          </w:p>
        </w:tc>
      </w:tr>
      <w:tr w:rsidR="00A34CA8" w:rsidRPr="00A34CA8" w:rsidTr="00A34CA8">
        <w:trPr>
          <w:trHeight w:val="420"/>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18"/>
                <w:szCs w:val="18"/>
                <w:lang w:val="ka-GE" w:eastAsia="ka-GE"/>
              </w:rPr>
            </w:pPr>
            <w:r w:rsidRPr="00A34CA8">
              <w:rPr>
                <w:rFonts w:ascii="Sylfaen" w:eastAsia="Times New Roman" w:hAnsi="Sylfaen"/>
                <w:sz w:val="18"/>
                <w:szCs w:val="18"/>
                <w:lang w:val="ka-GE" w:eastAsia="ka-GE"/>
              </w:rPr>
              <w:t>02 06 01 03</w:t>
            </w:r>
          </w:p>
        </w:tc>
        <w:tc>
          <w:tcPr>
            <w:tcW w:w="1127" w:type="pct"/>
            <w:tcBorders>
              <w:top w:val="nil"/>
              <w:left w:val="nil"/>
              <w:bottom w:val="nil"/>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18"/>
                <w:szCs w:val="18"/>
                <w:lang w:val="ka-GE" w:eastAsia="ka-GE"/>
              </w:rPr>
            </w:pPr>
            <w:r w:rsidRPr="00A34CA8">
              <w:rPr>
                <w:rFonts w:ascii="Sylfaen" w:eastAsia="Times New Roman" w:hAnsi="Sylfaen"/>
                <w:sz w:val="18"/>
                <w:szCs w:val="18"/>
                <w:lang w:val="ka-GE" w:eastAsia="ka-GE"/>
              </w:rPr>
              <w:t>ტაბაწყურის მოსახლეობის ტრანსპორტირება</w:t>
            </w:r>
          </w:p>
        </w:tc>
        <w:tc>
          <w:tcPr>
            <w:tcW w:w="802" w:type="pct"/>
            <w:tcBorders>
              <w:top w:val="nil"/>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X</w:t>
            </w:r>
          </w:p>
        </w:tc>
      </w:tr>
      <w:tr w:rsidR="00A34CA8" w:rsidRPr="00A34CA8" w:rsidTr="00A34CA8">
        <w:trPr>
          <w:trHeight w:val="420"/>
        </w:trPr>
        <w:tc>
          <w:tcPr>
            <w:tcW w:w="664" w:type="pct"/>
            <w:tcBorders>
              <w:top w:val="nil"/>
              <w:left w:val="single" w:sz="8" w:space="0" w:color="auto"/>
              <w:bottom w:val="single" w:sz="8"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c>
          <w:tcPr>
            <w:tcW w:w="1127" w:type="pct"/>
            <w:tcBorders>
              <w:top w:val="single" w:sz="4" w:space="0" w:color="auto"/>
              <w:left w:val="nil"/>
              <w:bottom w:val="single" w:sz="8"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w:t>
            </w:r>
          </w:p>
        </w:tc>
      </w:tr>
      <w:tr w:rsidR="00A34CA8" w:rsidRPr="00A34CA8" w:rsidTr="00A34CA8">
        <w:trPr>
          <w:trHeight w:val="1275"/>
        </w:trPr>
        <w:tc>
          <w:tcPr>
            <w:tcW w:w="179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34CA8" w:rsidRPr="00A34CA8" w:rsidRDefault="00A34CA8" w:rsidP="00A34CA8">
            <w:pPr>
              <w:spacing w:after="0" w:line="240" w:lineRule="auto"/>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lastRenderedPageBreak/>
              <w:t>შუალედური მოსალოდნელი შედეგი (2024 წელი)</w:t>
            </w:r>
          </w:p>
        </w:tc>
        <w:tc>
          <w:tcPr>
            <w:tcW w:w="3210" w:type="pct"/>
            <w:gridSpan w:val="4"/>
            <w:tcBorders>
              <w:top w:val="single" w:sz="8" w:space="0" w:color="auto"/>
              <w:left w:val="nil"/>
              <w:bottom w:val="single" w:sz="8" w:space="0" w:color="auto"/>
              <w:right w:val="single" w:sz="8" w:space="0" w:color="000000"/>
            </w:tcBorders>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18"/>
                <w:szCs w:val="18"/>
                <w:lang w:val="ka-GE" w:eastAsia="ka-GE"/>
              </w:rPr>
            </w:pPr>
            <w:r w:rsidRPr="00A34CA8">
              <w:rPr>
                <w:rFonts w:ascii="Sylfaen" w:eastAsia="Times New Roman" w:hAnsi="Sylfaen"/>
                <w:b/>
                <w:bCs/>
                <w:sz w:val="18"/>
                <w:szCs w:val="18"/>
                <w:lang w:val="ka-GE" w:eastAsia="ka-GE"/>
              </w:rPr>
              <w:t>უზრუნველყოფილია როგორც მგზავრთა გადაადგილება, ასევე მოსწავლეთა ტრანსპორტირება დროულად და უსაფრთხოდ სასწავლო დაწესებულებებში. ჩატარებულია ყველა ავტობუსზე ტექდათვალიერება.  გაზრდილია როგორც ავტობუსების ასევე სვლა-გეზების რაოდენობა, შესაბამისად გაზრდილია შემოსავალი.</w:t>
            </w:r>
          </w:p>
        </w:tc>
      </w:tr>
    </w:tbl>
    <w:p w:rsidR="008F36F2" w:rsidRDefault="008F36F2" w:rsidP="00DB03A2">
      <w:pPr>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2919"/>
        <w:gridCol w:w="2077"/>
        <w:gridCol w:w="2077"/>
        <w:gridCol w:w="2080"/>
        <w:gridCol w:w="2077"/>
      </w:tblGrid>
      <w:tr w:rsidR="00A34CA8" w:rsidRPr="00A34CA8" w:rsidTr="00935659">
        <w:trPr>
          <w:trHeight w:val="705"/>
        </w:trPr>
        <w:tc>
          <w:tcPr>
            <w:tcW w:w="2593" w:type="pct"/>
            <w:gridSpan w:val="3"/>
            <w:shd w:val="clear" w:color="auto" w:fill="auto"/>
            <w:vAlign w:val="center"/>
            <w:hideMark/>
          </w:tcPr>
          <w:p w:rsidR="00A34CA8" w:rsidRPr="00A34CA8" w:rsidRDefault="00A34CA8" w:rsidP="00A34CA8">
            <w:pPr>
              <w:spacing w:after="0" w:line="240" w:lineRule="auto"/>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407" w:type="pct"/>
            <w:gridSpan w:val="3"/>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მუნიციპალური ტრანსპორტის სუბსიდირება</w:t>
            </w:r>
          </w:p>
        </w:tc>
      </w:tr>
      <w:tr w:rsidR="00A34CA8" w:rsidRPr="00A34CA8" w:rsidTr="00935659">
        <w:trPr>
          <w:trHeight w:val="585"/>
        </w:trPr>
        <w:tc>
          <w:tcPr>
            <w:tcW w:w="4198" w:type="pct"/>
            <w:gridSpan w:val="5"/>
            <w:shd w:val="clear" w:color="auto" w:fill="auto"/>
            <w:vAlign w:val="center"/>
            <w:hideMark/>
          </w:tcPr>
          <w:p w:rsidR="00A34CA8" w:rsidRPr="00A34CA8" w:rsidRDefault="00A34CA8" w:rsidP="00A34CA8">
            <w:pPr>
              <w:spacing w:after="0" w:line="240" w:lineRule="auto"/>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ღონისძიების კლასიფიკაციის კოდი:</w:t>
            </w:r>
          </w:p>
        </w:tc>
        <w:tc>
          <w:tcPr>
            <w:tcW w:w="802" w:type="pct"/>
            <w:shd w:val="clear" w:color="auto" w:fill="auto"/>
            <w:vAlign w:val="center"/>
            <w:hideMark/>
          </w:tcPr>
          <w:p w:rsidR="00A34CA8" w:rsidRPr="00A34CA8" w:rsidRDefault="00A34CA8" w:rsidP="00A34CA8">
            <w:pPr>
              <w:spacing w:after="0" w:line="240" w:lineRule="auto"/>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02 06 01 01</w:t>
            </w:r>
          </w:p>
        </w:tc>
      </w:tr>
      <w:tr w:rsidR="00A34CA8" w:rsidRPr="00A34CA8" w:rsidTr="00935659">
        <w:trPr>
          <w:trHeight w:val="585"/>
        </w:trPr>
        <w:tc>
          <w:tcPr>
            <w:tcW w:w="2593" w:type="pct"/>
            <w:gridSpan w:val="3"/>
            <w:shd w:val="clear" w:color="auto" w:fill="auto"/>
            <w:vAlign w:val="center"/>
            <w:hideMark/>
          </w:tcPr>
          <w:p w:rsidR="00A34CA8" w:rsidRPr="00A34CA8" w:rsidRDefault="00A34CA8" w:rsidP="00A34CA8">
            <w:pPr>
              <w:spacing w:after="0" w:line="240" w:lineRule="auto"/>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ღონისძიების დასახელება:</w:t>
            </w:r>
          </w:p>
        </w:tc>
        <w:tc>
          <w:tcPr>
            <w:tcW w:w="2407" w:type="pct"/>
            <w:gridSpan w:val="3"/>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მოსწავლეთა ტრასპორირება სასწავლო დაწსებულებებში.</w:t>
            </w:r>
          </w:p>
        </w:tc>
      </w:tr>
      <w:tr w:rsidR="00A34CA8" w:rsidRPr="00A34CA8" w:rsidTr="00935659">
        <w:trPr>
          <w:trHeight w:val="585"/>
        </w:trPr>
        <w:tc>
          <w:tcPr>
            <w:tcW w:w="3395" w:type="pct"/>
            <w:gridSpan w:val="4"/>
            <w:shd w:val="clear" w:color="auto" w:fill="auto"/>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r w:rsidRPr="00A34CA8">
              <w:rPr>
                <w:rFonts w:ascii="Sylfaen" w:eastAsia="Times New Roman" w:hAnsi="Sylfaen"/>
                <w:sz w:val="20"/>
                <w:szCs w:val="20"/>
                <w:lang w:val="ka-GE" w:eastAsia="ka-GE"/>
              </w:rPr>
              <w:t>არის ქვეპროგრამა ახალი</w:t>
            </w:r>
            <w:r w:rsidRPr="00A34CA8">
              <w:rPr>
                <w:rFonts w:ascii="Sylfaen" w:eastAsia="Times New Roman" w:hAnsi="Sylfaen"/>
                <w:b/>
                <w:bCs/>
                <w:sz w:val="20"/>
                <w:szCs w:val="20"/>
                <w:lang w:val="ka-GE" w:eastAsia="ka-GE"/>
              </w:rPr>
              <w:t xml:space="preserve">? </w:t>
            </w:r>
            <w:r w:rsidRPr="00A34CA8">
              <w:rPr>
                <w:rFonts w:ascii="Sylfaen" w:eastAsia="Times New Roman" w:hAnsi="Sylfaen"/>
                <w:sz w:val="20"/>
                <w:szCs w:val="20"/>
                <w:lang w:val="ka-GE" w:eastAsia="ka-GE"/>
              </w:rPr>
              <w:t xml:space="preserve">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არა</w:t>
            </w:r>
          </w:p>
        </w:tc>
      </w:tr>
      <w:tr w:rsidR="00A34CA8" w:rsidRPr="00A34CA8" w:rsidTr="00935659">
        <w:trPr>
          <w:trHeight w:val="585"/>
        </w:trPr>
        <w:tc>
          <w:tcPr>
            <w:tcW w:w="2593" w:type="pct"/>
            <w:gridSpan w:val="3"/>
            <w:shd w:val="clear" w:color="auto" w:fill="auto"/>
            <w:vAlign w:val="center"/>
            <w:hideMark/>
          </w:tcPr>
          <w:p w:rsidR="00A34CA8" w:rsidRPr="00A34CA8" w:rsidRDefault="00A34CA8" w:rsidP="00A34CA8">
            <w:pPr>
              <w:spacing w:after="0" w:line="240" w:lineRule="auto"/>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3"/>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w:t>
            </w:r>
          </w:p>
        </w:tc>
      </w:tr>
      <w:tr w:rsidR="00A34CA8" w:rsidRPr="00A34CA8" w:rsidTr="00935659">
        <w:trPr>
          <w:trHeight w:val="585"/>
        </w:trPr>
        <w:tc>
          <w:tcPr>
            <w:tcW w:w="2593" w:type="pct"/>
            <w:gridSpan w:val="3"/>
            <w:shd w:val="clear" w:color="auto" w:fill="auto"/>
            <w:vAlign w:val="center"/>
            <w:hideMark/>
          </w:tcPr>
          <w:p w:rsidR="00A34CA8" w:rsidRPr="00A34CA8" w:rsidRDefault="00A34CA8" w:rsidP="00A34CA8">
            <w:pPr>
              <w:spacing w:after="0" w:line="240" w:lineRule="auto"/>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shd w:val="clear" w:color="auto" w:fill="auto"/>
            <w:noWrap/>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w:t>
            </w:r>
          </w:p>
        </w:tc>
      </w:tr>
      <w:tr w:rsidR="00A34CA8" w:rsidRPr="00A34CA8" w:rsidTr="00935659">
        <w:trPr>
          <w:trHeight w:val="585"/>
        </w:trPr>
        <w:tc>
          <w:tcPr>
            <w:tcW w:w="1790" w:type="pct"/>
            <w:gridSpan w:val="2"/>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დაფინანსების წყარო</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2024 წელი</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2025 წელი</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2026 წელი</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2027 წელი</w:t>
            </w:r>
          </w:p>
        </w:tc>
      </w:tr>
      <w:tr w:rsidR="00A34CA8" w:rsidRPr="00A34CA8" w:rsidTr="00935659">
        <w:trPr>
          <w:trHeight w:val="300"/>
        </w:trPr>
        <w:tc>
          <w:tcPr>
            <w:tcW w:w="1790" w:type="pct"/>
            <w:gridSpan w:val="2"/>
            <w:shd w:val="clear" w:color="auto" w:fill="auto"/>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r w:rsidRPr="00A34CA8">
              <w:rPr>
                <w:rFonts w:ascii="Sylfaen" w:eastAsia="Times New Roman" w:hAnsi="Sylfaen"/>
                <w:sz w:val="20"/>
                <w:szCs w:val="20"/>
                <w:lang w:val="ka-GE" w:eastAsia="ka-GE"/>
              </w:rPr>
              <w:t>მუნიციპალური ბიუჯეტი</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                           1 564,00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                           1 730,00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                           1 755,00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                           1 765,00 </w:t>
            </w:r>
          </w:p>
        </w:tc>
      </w:tr>
      <w:tr w:rsidR="00A34CA8" w:rsidRPr="00A34CA8" w:rsidTr="00935659">
        <w:trPr>
          <w:trHeight w:val="300"/>
        </w:trPr>
        <w:tc>
          <w:tcPr>
            <w:tcW w:w="1790" w:type="pct"/>
            <w:gridSpan w:val="2"/>
            <w:shd w:val="clear" w:color="auto" w:fill="auto"/>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r w:rsidRPr="00A34CA8">
              <w:rPr>
                <w:rFonts w:ascii="Sylfaen" w:eastAsia="Times New Roman" w:hAnsi="Sylfaen"/>
                <w:sz w:val="20"/>
                <w:szCs w:val="20"/>
                <w:lang w:val="ka-GE" w:eastAsia="ka-GE"/>
              </w:rPr>
              <w:t>სახელმწიფო ბიუჯეტი</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r>
      <w:tr w:rsidR="00A34CA8" w:rsidRPr="00A34CA8" w:rsidTr="00935659">
        <w:trPr>
          <w:trHeight w:val="300"/>
        </w:trPr>
        <w:tc>
          <w:tcPr>
            <w:tcW w:w="1790" w:type="pct"/>
            <w:gridSpan w:val="2"/>
            <w:shd w:val="clear" w:color="auto" w:fill="auto"/>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r w:rsidRPr="00A34CA8">
              <w:rPr>
                <w:rFonts w:ascii="Sylfaen" w:eastAsia="Times New Roman" w:hAnsi="Sylfaen"/>
                <w:sz w:val="20"/>
                <w:szCs w:val="20"/>
                <w:lang w:val="ka-GE" w:eastAsia="ka-GE"/>
              </w:rPr>
              <w:t>სხვა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                              220,00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                              280,00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                              280,00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                              280,00 </w:t>
            </w:r>
          </w:p>
        </w:tc>
      </w:tr>
      <w:tr w:rsidR="00A34CA8" w:rsidRPr="00A34CA8" w:rsidTr="00935659">
        <w:trPr>
          <w:trHeight w:val="435"/>
        </w:trPr>
        <w:tc>
          <w:tcPr>
            <w:tcW w:w="1790" w:type="pct"/>
            <w:gridSpan w:val="2"/>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xml:space="preserve">სულ ქვეპროგრამა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xml:space="preserve">                  1 784,00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xml:space="preserve">                  2 010,00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xml:space="preserve">                  2 035,00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xml:space="preserve">                  2 045,00 </w:t>
            </w:r>
          </w:p>
        </w:tc>
      </w:tr>
      <w:tr w:rsidR="00A34CA8" w:rsidRPr="00A34CA8" w:rsidTr="00935659">
        <w:trPr>
          <w:trHeight w:val="435"/>
        </w:trPr>
        <w:tc>
          <w:tcPr>
            <w:tcW w:w="1790" w:type="pct"/>
            <w:gridSpan w:val="2"/>
            <w:shd w:val="clear" w:color="auto" w:fill="auto"/>
            <w:noWrap/>
            <w:vAlign w:val="center"/>
            <w:hideMark/>
          </w:tcPr>
          <w:p w:rsidR="00A34CA8" w:rsidRPr="00A34CA8" w:rsidRDefault="00A34CA8" w:rsidP="00A34CA8">
            <w:pPr>
              <w:spacing w:after="0" w:line="240" w:lineRule="auto"/>
              <w:jc w:val="center"/>
              <w:rPr>
                <w:rFonts w:ascii="Sylfaen" w:eastAsia="Times New Roman" w:hAnsi="Sylfaen"/>
                <w:i/>
                <w:iCs/>
                <w:sz w:val="20"/>
                <w:szCs w:val="20"/>
                <w:lang w:val="ka-GE" w:eastAsia="ka-GE"/>
              </w:rPr>
            </w:pPr>
            <w:r w:rsidRPr="00A34CA8">
              <w:rPr>
                <w:rFonts w:ascii="Sylfaen" w:eastAsia="Times New Roman" w:hAnsi="Sylfaen"/>
                <w:i/>
                <w:iCs/>
                <w:sz w:val="20"/>
                <w:szCs w:val="20"/>
                <w:lang w:val="ka-GE" w:eastAsia="ka-GE"/>
              </w:rPr>
              <w:t>მ.შ. კაპიტალური პროექტები</w:t>
            </w:r>
          </w:p>
        </w:tc>
        <w:tc>
          <w:tcPr>
            <w:tcW w:w="802" w:type="pct"/>
            <w:shd w:val="clear" w:color="auto" w:fill="auto"/>
            <w:vAlign w:val="center"/>
            <w:hideMark/>
          </w:tcPr>
          <w:p w:rsidR="00A34CA8" w:rsidRPr="00A34CA8" w:rsidRDefault="00A34CA8" w:rsidP="00A34CA8">
            <w:pPr>
              <w:spacing w:after="0" w:line="240" w:lineRule="auto"/>
              <w:rPr>
                <w:rFonts w:ascii="Sylfaen" w:eastAsia="Times New Roman" w:hAnsi="Sylfaen"/>
                <w:i/>
                <w:iCs/>
                <w:sz w:val="20"/>
                <w:szCs w:val="20"/>
                <w:lang w:val="ka-GE" w:eastAsia="ka-GE"/>
              </w:rPr>
            </w:pPr>
            <w:r w:rsidRPr="00A34CA8">
              <w:rPr>
                <w:rFonts w:ascii="Sylfaen" w:eastAsia="Times New Roman" w:hAnsi="Sylfaen"/>
                <w:i/>
                <w:iCs/>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rPr>
                <w:rFonts w:ascii="Sylfaen" w:eastAsia="Times New Roman" w:hAnsi="Sylfaen"/>
                <w:i/>
                <w:iCs/>
                <w:sz w:val="20"/>
                <w:szCs w:val="20"/>
                <w:lang w:val="ka-GE" w:eastAsia="ka-GE"/>
              </w:rPr>
            </w:pPr>
            <w:r w:rsidRPr="00A34CA8">
              <w:rPr>
                <w:rFonts w:ascii="Sylfaen" w:eastAsia="Times New Roman" w:hAnsi="Sylfaen"/>
                <w:i/>
                <w:iCs/>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rPr>
                <w:rFonts w:ascii="Sylfaen" w:eastAsia="Times New Roman" w:hAnsi="Sylfaen"/>
                <w:i/>
                <w:iCs/>
                <w:sz w:val="20"/>
                <w:szCs w:val="20"/>
                <w:lang w:val="ka-GE" w:eastAsia="ka-GE"/>
              </w:rPr>
            </w:pPr>
            <w:r w:rsidRPr="00A34CA8">
              <w:rPr>
                <w:rFonts w:ascii="Sylfaen" w:eastAsia="Times New Roman" w:hAnsi="Sylfaen"/>
                <w:i/>
                <w:iCs/>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rPr>
                <w:rFonts w:ascii="Sylfaen" w:eastAsia="Times New Roman" w:hAnsi="Sylfaen"/>
                <w:i/>
                <w:iCs/>
                <w:sz w:val="20"/>
                <w:szCs w:val="20"/>
                <w:lang w:val="ka-GE" w:eastAsia="ka-GE"/>
              </w:rPr>
            </w:pPr>
            <w:r w:rsidRPr="00A34CA8">
              <w:rPr>
                <w:rFonts w:ascii="Sylfaen" w:eastAsia="Times New Roman" w:hAnsi="Sylfaen"/>
                <w:i/>
                <w:iCs/>
                <w:sz w:val="20"/>
                <w:szCs w:val="20"/>
                <w:lang w:val="ka-GE" w:eastAsia="ka-GE"/>
              </w:rPr>
              <w:t> </w:t>
            </w:r>
          </w:p>
        </w:tc>
      </w:tr>
      <w:tr w:rsidR="00A34CA8" w:rsidRPr="00A34CA8" w:rsidTr="00935659">
        <w:trPr>
          <w:trHeight w:val="1515"/>
        </w:trPr>
        <w:tc>
          <w:tcPr>
            <w:tcW w:w="664" w:type="pct"/>
            <w:shd w:val="clear" w:color="auto" w:fill="auto"/>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r w:rsidRPr="00A34CA8">
              <w:rPr>
                <w:rFonts w:ascii="Sylfaen" w:eastAsia="Times New Roman" w:hAnsi="Sylfaen"/>
                <w:sz w:val="20"/>
                <w:szCs w:val="20"/>
                <w:lang w:val="ka-GE" w:eastAsia="ka-GE"/>
              </w:rPr>
              <w:lastRenderedPageBreak/>
              <w:t>მიზანი და აღწერა</w:t>
            </w:r>
          </w:p>
        </w:tc>
        <w:tc>
          <w:tcPr>
            <w:tcW w:w="4336" w:type="pct"/>
            <w:gridSpan w:val="5"/>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მოსახლეობის მუნიციპალური ტრანსპორტით მომსახურეობით ორგანიზება შეუფერხებლად, შიდასაქალაქო, საგარეუბნო და სარაიონთაშორისო მარშრუტებზე;  ტარიფების შენარჩუნება;  მოსწავლეთა გადაყვანა დროულად და უსაფრთხოდ სასწავლო დაწესებულებებში; ტექნიკურად გამართული ტრანსპორტის უზრუნველყოფა; სპეც-ტექნიკით (ტრაქტორები) ბორჯომის მუნიციპალიტეტის ტერიტორიაზე სხვადასხვა სამუშაოების შესრულება. </w:t>
            </w:r>
          </w:p>
        </w:tc>
      </w:tr>
      <w:tr w:rsidR="00A34CA8" w:rsidRPr="00A34CA8" w:rsidTr="00935659">
        <w:trPr>
          <w:trHeight w:val="705"/>
        </w:trPr>
        <w:tc>
          <w:tcPr>
            <w:tcW w:w="1790" w:type="pct"/>
            <w:gridSpan w:val="2"/>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ქვეპროგრამის/ღონისძიების დასახელება</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რაოდენობა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ერთ. საშ. ფასი</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სულ (ლარი)</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18"/>
                <w:szCs w:val="18"/>
                <w:lang w:val="ka-GE" w:eastAsia="ka-GE"/>
              </w:rPr>
            </w:pPr>
            <w:r w:rsidRPr="00A34CA8">
              <w:rPr>
                <w:rFonts w:ascii="Sylfaen" w:eastAsia="Times New Roman" w:hAnsi="Sylfaen"/>
                <w:sz w:val="18"/>
                <w:szCs w:val="18"/>
                <w:lang w:val="ka-GE" w:eastAsia="ka-GE"/>
              </w:rPr>
              <w:t>ეკონომიკური კლასიფიკაციის მუხლი</w:t>
            </w:r>
          </w:p>
        </w:tc>
      </w:tr>
      <w:tr w:rsidR="00A34CA8" w:rsidRPr="00A34CA8" w:rsidTr="00935659">
        <w:trPr>
          <w:trHeight w:val="990"/>
        </w:trPr>
        <w:tc>
          <w:tcPr>
            <w:tcW w:w="664" w:type="pct"/>
            <w:vMerge w:val="restar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02 06 01 01</w:t>
            </w:r>
          </w:p>
        </w:tc>
        <w:tc>
          <w:tcPr>
            <w:tcW w:w="1127"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18"/>
                <w:szCs w:val="18"/>
                <w:lang w:val="ka-GE" w:eastAsia="ka-GE"/>
              </w:rPr>
            </w:pPr>
            <w:r w:rsidRPr="00A34CA8">
              <w:rPr>
                <w:rFonts w:ascii="Sylfaen" w:eastAsia="Times New Roman" w:hAnsi="Sylfaen"/>
                <w:sz w:val="18"/>
                <w:szCs w:val="18"/>
                <w:lang w:val="ka-GE" w:eastAsia="ka-GE"/>
              </w:rPr>
              <w:t>შრომის ანაზღაურება</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12</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                                 65,71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xml:space="preserve">                     788,52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2.5.3.4</w:t>
            </w:r>
          </w:p>
        </w:tc>
      </w:tr>
      <w:tr w:rsidR="00A34CA8" w:rsidRPr="00A34CA8" w:rsidTr="00935659">
        <w:trPr>
          <w:trHeight w:val="990"/>
        </w:trPr>
        <w:tc>
          <w:tcPr>
            <w:tcW w:w="664" w:type="pct"/>
            <w:vMerge/>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p>
        </w:tc>
        <w:tc>
          <w:tcPr>
            <w:tcW w:w="1127"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18"/>
                <w:szCs w:val="18"/>
                <w:lang w:val="ka-GE" w:eastAsia="ka-GE"/>
              </w:rPr>
            </w:pPr>
            <w:r w:rsidRPr="00A34CA8">
              <w:rPr>
                <w:rFonts w:ascii="Sylfaen" w:eastAsia="Times New Roman" w:hAnsi="Sylfaen"/>
                <w:sz w:val="18"/>
                <w:szCs w:val="18"/>
                <w:lang w:val="ka-GE" w:eastAsia="ka-GE"/>
              </w:rPr>
              <w:t>საწვავ/საპოხი მასალების შეძენის ხარჯი</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229</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                                   3,00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xml:space="preserve">                     687,00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2.5.3.1</w:t>
            </w:r>
          </w:p>
        </w:tc>
      </w:tr>
      <w:tr w:rsidR="00A34CA8" w:rsidRPr="00A34CA8" w:rsidTr="00935659">
        <w:trPr>
          <w:trHeight w:val="990"/>
        </w:trPr>
        <w:tc>
          <w:tcPr>
            <w:tcW w:w="664" w:type="pct"/>
            <w:vMerge/>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p>
        </w:tc>
        <w:tc>
          <w:tcPr>
            <w:tcW w:w="1127"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18"/>
                <w:szCs w:val="18"/>
                <w:lang w:val="ka-GE" w:eastAsia="ka-GE"/>
              </w:rPr>
            </w:pPr>
            <w:r w:rsidRPr="00A34CA8">
              <w:rPr>
                <w:rFonts w:ascii="Sylfaen" w:eastAsia="Times New Roman" w:hAnsi="Sylfaen"/>
                <w:sz w:val="18"/>
                <w:szCs w:val="18"/>
                <w:lang w:val="ka-GE" w:eastAsia="ka-GE"/>
              </w:rPr>
              <w:t xml:space="preserve">მიმდინარე რემონტის ხარჯი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12</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                                   4,57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xml:space="preserve">                       54,88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2.5.3.1</w:t>
            </w:r>
          </w:p>
        </w:tc>
      </w:tr>
      <w:tr w:rsidR="00A34CA8" w:rsidRPr="00A34CA8" w:rsidTr="00935659">
        <w:trPr>
          <w:trHeight w:val="990"/>
        </w:trPr>
        <w:tc>
          <w:tcPr>
            <w:tcW w:w="664" w:type="pct"/>
            <w:vMerge/>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p>
        </w:tc>
        <w:tc>
          <w:tcPr>
            <w:tcW w:w="1127"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18"/>
                <w:szCs w:val="18"/>
                <w:lang w:val="ka-GE" w:eastAsia="ka-GE"/>
              </w:rPr>
            </w:pPr>
            <w:r w:rsidRPr="00A34CA8">
              <w:rPr>
                <w:rFonts w:ascii="Sylfaen" w:eastAsia="Times New Roman" w:hAnsi="Sylfaen"/>
                <w:sz w:val="18"/>
                <w:szCs w:val="18"/>
                <w:lang w:val="ka-GE" w:eastAsia="ka-GE"/>
              </w:rPr>
              <w:t>ექსპლუატაციის, მოვლა-შენახვის და სათადარიგო ნაწილების შეძენის ხარჯი</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96</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                                   0,35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xml:space="preserve">                       33,60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2.5.3.1</w:t>
            </w:r>
          </w:p>
        </w:tc>
      </w:tr>
      <w:tr w:rsidR="00A34CA8" w:rsidRPr="00A34CA8" w:rsidTr="00935659">
        <w:trPr>
          <w:trHeight w:val="405"/>
        </w:trPr>
        <w:tc>
          <w:tcPr>
            <w:tcW w:w="664" w:type="pct"/>
            <w:shd w:val="clear" w:color="auto" w:fill="auto"/>
            <w:noWrap/>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c>
          <w:tcPr>
            <w:tcW w:w="1127" w:type="pct"/>
            <w:shd w:val="clear" w:color="auto" w:fill="auto"/>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                           1 564,00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r>
      <w:tr w:rsidR="00A34CA8" w:rsidRPr="00A34CA8" w:rsidTr="00935659">
        <w:trPr>
          <w:trHeight w:val="570"/>
        </w:trPr>
        <w:tc>
          <w:tcPr>
            <w:tcW w:w="5000" w:type="pct"/>
            <w:gridSpan w:val="6"/>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A34CA8" w:rsidRPr="00A34CA8" w:rsidTr="00935659">
        <w:trPr>
          <w:trHeight w:val="570"/>
        </w:trPr>
        <w:tc>
          <w:tcPr>
            <w:tcW w:w="1790" w:type="pct"/>
            <w:gridSpan w:val="2"/>
            <w:shd w:val="clear" w:color="auto" w:fill="auto"/>
            <w:vAlign w:val="center"/>
            <w:hideMark/>
          </w:tcPr>
          <w:p w:rsidR="00A34CA8" w:rsidRPr="00A34CA8" w:rsidRDefault="00A34CA8" w:rsidP="00A34CA8">
            <w:pPr>
              <w:spacing w:after="0" w:line="240" w:lineRule="auto"/>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ქვეპროგრამის/ღონისძიების დასახელება</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1 კვარტალი</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2 კვარტალი</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3 კვარტალი</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4 კვარტალი</w:t>
            </w:r>
          </w:p>
        </w:tc>
      </w:tr>
      <w:tr w:rsidR="00A34CA8" w:rsidRPr="00A34CA8" w:rsidTr="00935659">
        <w:trPr>
          <w:trHeight w:val="645"/>
        </w:trPr>
        <w:tc>
          <w:tcPr>
            <w:tcW w:w="664" w:type="pct"/>
            <w:shd w:val="clear" w:color="auto" w:fill="auto"/>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02 06 01 </w:t>
            </w:r>
          </w:p>
        </w:tc>
        <w:tc>
          <w:tcPr>
            <w:tcW w:w="1127"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18"/>
                <w:szCs w:val="18"/>
                <w:lang w:val="ka-GE" w:eastAsia="ka-GE"/>
              </w:rPr>
            </w:pPr>
            <w:r w:rsidRPr="00A34CA8">
              <w:rPr>
                <w:rFonts w:ascii="Sylfaen" w:eastAsia="Times New Roman" w:hAnsi="Sylfaen"/>
                <w:sz w:val="18"/>
                <w:szCs w:val="18"/>
                <w:lang w:val="ka-GE" w:eastAsia="ka-GE"/>
              </w:rPr>
              <w:t>მუნიციპალური ტრანსპორტის სუბსიდირება</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X</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X</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X</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X</w:t>
            </w:r>
          </w:p>
        </w:tc>
      </w:tr>
      <w:tr w:rsidR="00A34CA8" w:rsidRPr="00A34CA8" w:rsidTr="00935659">
        <w:trPr>
          <w:trHeight w:val="360"/>
        </w:trPr>
        <w:tc>
          <w:tcPr>
            <w:tcW w:w="664" w:type="pct"/>
            <w:shd w:val="clear" w:color="auto" w:fill="auto"/>
            <w:noWrap/>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c>
          <w:tcPr>
            <w:tcW w:w="1127" w:type="pct"/>
            <w:shd w:val="clear" w:color="auto" w:fill="auto"/>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w:t>
            </w:r>
          </w:p>
        </w:tc>
      </w:tr>
      <w:tr w:rsidR="00A34CA8" w:rsidRPr="00A34CA8" w:rsidTr="00935659">
        <w:trPr>
          <w:trHeight w:val="360"/>
        </w:trPr>
        <w:tc>
          <w:tcPr>
            <w:tcW w:w="664" w:type="pct"/>
            <w:shd w:val="clear" w:color="auto" w:fill="auto"/>
            <w:noWrap/>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r w:rsidRPr="00A34CA8">
              <w:rPr>
                <w:rFonts w:ascii="Sylfaen" w:eastAsia="Times New Roman" w:hAnsi="Sylfaen"/>
                <w:sz w:val="20"/>
                <w:szCs w:val="20"/>
                <w:lang w:val="ka-GE" w:eastAsia="ka-GE"/>
              </w:rPr>
              <w:lastRenderedPageBreak/>
              <w:t> </w:t>
            </w:r>
          </w:p>
        </w:tc>
        <w:tc>
          <w:tcPr>
            <w:tcW w:w="1127" w:type="pct"/>
            <w:shd w:val="clear" w:color="auto" w:fill="auto"/>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w:t>
            </w:r>
          </w:p>
        </w:tc>
      </w:tr>
      <w:tr w:rsidR="00A34CA8" w:rsidRPr="00A34CA8" w:rsidTr="00935659">
        <w:trPr>
          <w:trHeight w:val="1380"/>
        </w:trPr>
        <w:tc>
          <w:tcPr>
            <w:tcW w:w="1790" w:type="pct"/>
            <w:gridSpan w:val="2"/>
            <w:shd w:val="clear" w:color="auto" w:fill="auto"/>
            <w:vAlign w:val="center"/>
            <w:hideMark/>
          </w:tcPr>
          <w:p w:rsidR="00A34CA8" w:rsidRPr="00A34CA8" w:rsidRDefault="00A34CA8" w:rsidP="00A34CA8">
            <w:pPr>
              <w:spacing w:after="0" w:line="240" w:lineRule="auto"/>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შუალედური მოსალოდნელი შედეგი (2024 წელი)</w:t>
            </w:r>
          </w:p>
        </w:tc>
        <w:tc>
          <w:tcPr>
            <w:tcW w:w="3210" w:type="pct"/>
            <w:gridSpan w:val="4"/>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18"/>
                <w:szCs w:val="18"/>
                <w:lang w:val="ka-GE" w:eastAsia="ka-GE"/>
              </w:rPr>
            </w:pPr>
            <w:r w:rsidRPr="00A34CA8">
              <w:rPr>
                <w:rFonts w:ascii="Sylfaen" w:eastAsia="Times New Roman" w:hAnsi="Sylfaen"/>
                <w:b/>
                <w:bCs/>
                <w:sz w:val="18"/>
                <w:szCs w:val="18"/>
                <w:lang w:val="ka-GE" w:eastAsia="ka-GE"/>
              </w:rPr>
              <w:t>უზრუნველყოფილია როგორც მგზავრთა გადაადგილება, ასევე მოსწავლეთა ტრანსპორტირება დროულად და უსაფრთხოდ სასწავლო დაწესებულებებში. ჩატარებულია ყველა ავტობუსზე ტექდათვალიერება.  გაზრდილია როგორც ავტობუსების ასევე სვლა-გეზების რაოდენობა, შესაბამისად გაზრდილია შემოსავალი.</w:t>
            </w:r>
          </w:p>
        </w:tc>
      </w:tr>
    </w:tbl>
    <w:p w:rsidR="00A34CA8" w:rsidRDefault="00A34CA8" w:rsidP="00DB03A2">
      <w:pPr>
        <w:jc w:val="center"/>
        <w:rPr>
          <w:b/>
          <w:sz w:val="28"/>
        </w:rPr>
      </w:pPr>
    </w:p>
    <w:p w:rsidR="008F36F2" w:rsidRDefault="008F36F2" w:rsidP="00DB03A2">
      <w:pPr>
        <w:jc w:val="center"/>
        <w:rPr>
          <w:b/>
          <w:sz w:val="28"/>
        </w:rPr>
      </w:pPr>
    </w:p>
    <w:p w:rsidR="008F36F2" w:rsidRDefault="008F36F2" w:rsidP="00DB03A2">
      <w:pPr>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1715"/>
        <w:gridCol w:w="1137"/>
        <w:gridCol w:w="712"/>
        <w:gridCol w:w="1187"/>
        <w:gridCol w:w="1057"/>
        <w:gridCol w:w="1181"/>
        <w:gridCol w:w="1738"/>
        <w:gridCol w:w="2222"/>
      </w:tblGrid>
      <w:tr w:rsidR="00A34CA8" w:rsidRPr="00A34CA8" w:rsidTr="00935659">
        <w:trPr>
          <w:trHeight w:val="720"/>
        </w:trPr>
        <w:tc>
          <w:tcPr>
            <w:tcW w:w="831" w:type="pct"/>
            <w:vMerge w:val="restar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მოსალოდნელი შუალედური შედეგი </w:t>
            </w:r>
            <w:r w:rsidRPr="00A34CA8">
              <w:rPr>
                <w:rFonts w:ascii="Sylfaen" w:eastAsia="Times New Roman" w:hAnsi="Sylfaen"/>
                <w:b/>
                <w:bCs/>
                <w:sz w:val="20"/>
                <w:szCs w:val="20"/>
                <w:lang w:val="ka-GE" w:eastAsia="ka-GE"/>
              </w:rPr>
              <w:t>(OUTPUT)</w:t>
            </w:r>
          </w:p>
        </w:tc>
        <w:tc>
          <w:tcPr>
            <w:tcW w:w="1370" w:type="pct"/>
            <w:gridSpan w:val="3"/>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შედეგის ინდიკატორები</w:t>
            </w:r>
          </w:p>
        </w:tc>
        <w:tc>
          <w:tcPr>
            <w:tcW w:w="383" w:type="pct"/>
            <w:vMerge w:val="restar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ზომის ერთეული</w:t>
            </w:r>
          </w:p>
        </w:tc>
        <w:tc>
          <w:tcPr>
            <w:tcW w:w="377" w:type="pct"/>
            <w:vMerge w:val="restar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გეგმიური გადახრა</w:t>
            </w:r>
          </w:p>
        </w:tc>
        <w:tc>
          <w:tcPr>
            <w:tcW w:w="383" w:type="pct"/>
            <w:vMerge w:val="restar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მონაცემთა წყარო</w:t>
            </w:r>
          </w:p>
        </w:tc>
        <w:tc>
          <w:tcPr>
            <w:tcW w:w="986" w:type="pct"/>
            <w:vMerge w:val="restar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მეთოდოლოგია</w:t>
            </w:r>
          </w:p>
        </w:tc>
        <w:tc>
          <w:tcPr>
            <w:tcW w:w="669" w:type="pct"/>
            <w:vMerge w:val="restar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რისკი</w:t>
            </w:r>
          </w:p>
        </w:tc>
      </w:tr>
      <w:tr w:rsidR="00A34CA8" w:rsidRPr="00A34CA8" w:rsidTr="00935659">
        <w:trPr>
          <w:trHeight w:val="885"/>
        </w:trPr>
        <w:tc>
          <w:tcPr>
            <w:tcW w:w="831" w:type="pct"/>
            <w:vMerge/>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p>
        </w:tc>
        <w:tc>
          <w:tcPr>
            <w:tcW w:w="629"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დასახელება</w:t>
            </w:r>
          </w:p>
        </w:tc>
        <w:tc>
          <w:tcPr>
            <w:tcW w:w="381"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2023 წელი (საბაზისო)</w:t>
            </w:r>
          </w:p>
        </w:tc>
        <w:tc>
          <w:tcPr>
            <w:tcW w:w="360"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2024 წელი</w:t>
            </w:r>
          </w:p>
        </w:tc>
        <w:tc>
          <w:tcPr>
            <w:tcW w:w="383" w:type="pct"/>
            <w:vMerge/>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p>
        </w:tc>
        <w:tc>
          <w:tcPr>
            <w:tcW w:w="377" w:type="pct"/>
            <w:vMerge/>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p>
        </w:tc>
        <w:tc>
          <w:tcPr>
            <w:tcW w:w="383" w:type="pct"/>
            <w:vMerge/>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p>
        </w:tc>
        <w:tc>
          <w:tcPr>
            <w:tcW w:w="986" w:type="pct"/>
            <w:vMerge/>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p>
        </w:tc>
        <w:tc>
          <w:tcPr>
            <w:tcW w:w="669" w:type="pct"/>
            <w:vMerge/>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p>
        </w:tc>
      </w:tr>
      <w:tr w:rsidR="00A34CA8" w:rsidRPr="00A34CA8" w:rsidTr="00935659">
        <w:trPr>
          <w:trHeight w:val="4860"/>
        </w:trPr>
        <w:tc>
          <w:tcPr>
            <w:tcW w:w="831"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lastRenderedPageBreak/>
              <w:t>უზრუნველყოფილია როგორც მგზავრთა გადაადგილება, ასევე მოსწავლეთა ტრანსპორტირება დროულად და უსაფრთხოდ სასწავლო დაწესებულებებში. ჩატარებულია ყველა ავტობუსზე ტექდათვალიერება.  გაზრდილია როგორც ავტობუსების ასევე სვლა-გეზების რაოდენობა, შესაბამისად გაზრდილია შემოსავალი.</w:t>
            </w:r>
          </w:p>
        </w:tc>
        <w:tc>
          <w:tcPr>
            <w:tcW w:w="629"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საზოგადოებრივი ტრანსპორტით მგზავრთა გადაყვანა</w:t>
            </w:r>
          </w:p>
        </w:tc>
        <w:tc>
          <w:tcPr>
            <w:tcW w:w="381"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18"/>
                <w:szCs w:val="18"/>
                <w:lang w:val="ka-GE" w:eastAsia="ka-GE"/>
              </w:rPr>
            </w:pPr>
            <w:r w:rsidRPr="00A34CA8">
              <w:rPr>
                <w:rFonts w:ascii="Sylfaen" w:eastAsia="Times New Roman" w:hAnsi="Sylfaen"/>
                <w:sz w:val="18"/>
                <w:szCs w:val="18"/>
                <w:lang w:val="ka-GE" w:eastAsia="ka-GE"/>
              </w:rPr>
              <w:t>760000</w:t>
            </w:r>
          </w:p>
        </w:tc>
        <w:tc>
          <w:tcPr>
            <w:tcW w:w="360"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18"/>
                <w:szCs w:val="18"/>
                <w:lang w:val="ka-GE" w:eastAsia="ka-GE"/>
              </w:rPr>
            </w:pPr>
            <w:r w:rsidRPr="00A34CA8">
              <w:rPr>
                <w:rFonts w:ascii="Sylfaen" w:eastAsia="Times New Roman" w:hAnsi="Sylfaen"/>
                <w:sz w:val="18"/>
                <w:szCs w:val="18"/>
                <w:lang w:val="ka-GE" w:eastAsia="ka-GE"/>
              </w:rPr>
              <w:t>980000</w:t>
            </w:r>
          </w:p>
        </w:tc>
        <w:tc>
          <w:tcPr>
            <w:tcW w:w="383"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რაოდენობა</w:t>
            </w:r>
          </w:p>
        </w:tc>
        <w:tc>
          <w:tcPr>
            <w:tcW w:w="377"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3%</w:t>
            </w:r>
          </w:p>
        </w:tc>
        <w:tc>
          <w:tcPr>
            <w:tcW w:w="383"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18"/>
                <w:szCs w:val="18"/>
                <w:lang w:val="ka-GE" w:eastAsia="ka-GE"/>
              </w:rPr>
            </w:pPr>
            <w:r w:rsidRPr="00A34CA8">
              <w:rPr>
                <w:rFonts w:ascii="Sylfaen" w:eastAsia="Times New Roman" w:hAnsi="Sylfaen"/>
                <w:sz w:val="18"/>
                <w:szCs w:val="18"/>
                <w:lang w:val="ka-GE" w:eastAsia="ka-GE"/>
              </w:rPr>
              <w:t>თიბისი ბანკის  რეპორტების პანელის ბაზა</w:t>
            </w:r>
          </w:p>
        </w:tc>
        <w:tc>
          <w:tcPr>
            <w:tcW w:w="986"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2023 წ-დან დამონტაჟებულია საბარათე აპარატები</w:t>
            </w:r>
          </w:p>
        </w:tc>
        <w:tc>
          <w:tcPr>
            <w:tcW w:w="669"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ეკონომიკური,კრიზისი, პანდემია</w:t>
            </w:r>
          </w:p>
        </w:tc>
      </w:tr>
    </w:tbl>
    <w:p w:rsidR="00E544BE" w:rsidRDefault="00E544BE" w:rsidP="00DB03A2">
      <w:pPr>
        <w:jc w:val="center"/>
        <w:rPr>
          <w:b/>
          <w:sz w:val="28"/>
        </w:rPr>
      </w:pPr>
    </w:p>
    <w:p w:rsidR="008F36F2" w:rsidRDefault="008F36F2" w:rsidP="00DB03A2">
      <w:pPr>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2919"/>
        <w:gridCol w:w="2077"/>
        <w:gridCol w:w="2077"/>
        <w:gridCol w:w="2080"/>
        <w:gridCol w:w="2077"/>
      </w:tblGrid>
      <w:tr w:rsidR="00A34CA8" w:rsidRPr="00A34CA8" w:rsidTr="00935659">
        <w:trPr>
          <w:trHeight w:val="705"/>
        </w:trPr>
        <w:tc>
          <w:tcPr>
            <w:tcW w:w="2593" w:type="pct"/>
            <w:gridSpan w:val="3"/>
            <w:shd w:val="clear" w:color="auto" w:fill="auto"/>
            <w:vAlign w:val="center"/>
            <w:hideMark/>
          </w:tcPr>
          <w:p w:rsidR="00A34CA8" w:rsidRPr="00A34CA8" w:rsidRDefault="00A34CA8" w:rsidP="00A34CA8">
            <w:pPr>
              <w:spacing w:after="0" w:line="240" w:lineRule="auto"/>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407" w:type="pct"/>
            <w:gridSpan w:val="3"/>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მუნიციპალური ტრანსპორტის სუბსიდირება</w:t>
            </w:r>
          </w:p>
        </w:tc>
      </w:tr>
      <w:tr w:rsidR="00A34CA8" w:rsidRPr="00A34CA8" w:rsidTr="00935659">
        <w:trPr>
          <w:trHeight w:val="585"/>
        </w:trPr>
        <w:tc>
          <w:tcPr>
            <w:tcW w:w="4198" w:type="pct"/>
            <w:gridSpan w:val="5"/>
            <w:shd w:val="clear" w:color="auto" w:fill="auto"/>
            <w:vAlign w:val="center"/>
            <w:hideMark/>
          </w:tcPr>
          <w:p w:rsidR="00A34CA8" w:rsidRPr="00A34CA8" w:rsidRDefault="00A34CA8" w:rsidP="00A34CA8">
            <w:pPr>
              <w:spacing w:after="0" w:line="240" w:lineRule="auto"/>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ღონისძიების კლასიფიკაციის კოდი:</w:t>
            </w:r>
          </w:p>
        </w:tc>
        <w:tc>
          <w:tcPr>
            <w:tcW w:w="802" w:type="pct"/>
            <w:shd w:val="clear" w:color="auto" w:fill="auto"/>
            <w:vAlign w:val="center"/>
            <w:hideMark/>
          </w:tcPr>
          <w:p w:rsidR="00A34CA8" w:rsidRPr="00A34CA8" w:rsidRDefault="00A34CA8" w:rsidP="00A34CA8">
            <w:pPr>
              <w:spacing w:after="0" w:line="240" w:lineRule="auto"/>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02 06 01 02</w:t>
            </w:r>
          </w:p>
        </w:tc>
      </w:tr>
      <w:tr w:rsidR="00A34CA8" w:rsidRPr="00A34CA8" w:rsidTr="00935659">
        <w:trPr>
          <w:trHeight w:val="585"/>
        </w:trPr>
        <w:tc>
          <w:tcPr>
            <w:tcW w:w="2593" w:type="pct"/>
            <w:gridSpan w:val="3"/>
            <w:shd w:val="clear" w:color="auto" w:fill="auto"/>
            <w:vAlign w:val="center"/>
            <w:hideMark/>
          </w:tcPr>
          <w:p w:rsidR="00A34CA8" w:rsidRPr="00A34CA8" w:rsidRDefault="00A34CA8" w:rsidP="00A34CA8">
            <w:pPr>
              <w:spacing w:after="0" w:line="240" w:lineRule="auto"/>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ღონისძიების დასახელება:</w:t>
            </w:r>
          </w:p>
        </w:tc>
        <w:tc>
          <w:tcPr>
            <w:tcW w:w="2407" w:type="pct"/>
            <w:gridSpan w:val="3"/>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მოსწავლეთა ტრასპორირება სასწავლო დაწსებულებებში.</w:t>
            </w:r>
          </w:p>
        </w:tc>
      </w:tr>
      <w:tr w:rsidR="00A34CA8" w:rsidRPr="00A34CA8" w:rsidTr="00935659">
        <w:trPr>
          <w:trHeight w:val="585"/>
        </w:trPr>
        <w:tc>
          <w:tcPr>
            <w:tcW w:w="3395" w:type="pct"/>
            <w:gridSpan w:val="4"/>
            <w:shd w:val="clear" w:color="auto" w:fill="auto"/>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r w:rsidRPr="00A34CA8">
              <w:rPr>
                <w:rFonts w:ascii="Sylfaen" w:eastAsia="Times New Roman" w:hAnsi="Sylfaen"/>
                <w:sz w:val="20"/>
                <w:szCs w:val="20"/>
                <w:lang w:val="ka-GE" w:eastAsia="ka-GE"/>
              </w:rPr>
              <w:t>არის ქვეპროგრამა ახალი</w:t>
            </w:r>
            <w:r w:rsidRPr="00A34CA8">
              <w:rPr>
                <w:rFonts w:ascii="Sylfaen" w:eastAsia="Times New Roman" w:hAnsi="Sylfaen"/>
                <w:b/>
                <w:bCs/>
                <w:sz w:val="20"/>
                <w:szCs w:val="20"/>
                <w:lang w:val="ka-GE" w:eastAsia="ka-GE"/>
              </w:rPr>
              <w:t xml:space="preserve">? </w:t>
            </w:r>
            <w:r w:rsidRPr="00A34CA8">
              <w:rPr>
                <w:rFonts w:ascii="Sylfaen" w:eastAsia="Times New Roman" w:hAnsi="Sylfaen"/>
                <w:sz w:val="20"/>
                <w:szCs w:val="20"/>
                <w:lang w:val="ka-GE" w:eastAsia="ka-GE"/>
              </w:rPr>
              <w:t xml:space="preserve">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არა</w:t>
            </w:r>
          </w:p>
        </w:tc>
      </w:tr>
      <w:tr w:rsidR="00A34CA8" w:rsidRPr="00A34CA8" w:rsidTr="00935659">
        <w:trPr>
          <w:trHeight w:val="585"/>
        </w:trPr>
        <w:tc>
          <w:tcPr>
            <w:tcW w:w="2593" w:type="pct"/>
            <w:gridSpan w:val="3"/>
            <w:shd w:val="clear" w:color="auto" w:fill="auto"/>
            <w:vAlign w:val="center"/>
            <w:hideMark/>
          </w:tcPr>
          <w:p w:rsidR="00A34CA8" w:rsidRPr="00A34CA8" w:rsidRDefault="00A34CA8" w:rsidP="00A34CA8">
            <w:pPr>
              <w:spacing w:after="0" w:line="240" w:lineRule="auto"/>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lastRenderedPageBreak/>
              <w:t>თუ ქვეპროგრამა ახალია, ვინ წარმოადგინა?</w:t>
            </w:r>
          </w:p>
        </w:tc>
        <w:tc>
          <w:tcPr>
            <w:tcW w:w="2407" w:type="pct"/>
            <w:gridSpan w:val="3"/>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w:t>
            </w:r>
          </w:p>
        </w:tc>
      </w:tr>
      <w:tr w:rsidR="00A34CA8" w:rsidRPr="00A34CA8" w:rsidTr="00935659">
        <w:trPr>
          <w:trHeight w:val="585"/>
        </w:trPr>
        <w:tc>
          <w:tcPr>
            <w:tcW w:w="2593" w:type="pct"/>
            <w:gridSpan w:val="3"/>
            <w:shd w:val="clear" w:color="auto" w:fill="auto"/>
            <w:vAlign w:val="center"/>
            <w:hideMark/>
          </w:tcPr>
          <w:p w:rsidR="00A34CA8" w:rsidRPr="00A34CA8" w:rsidRDefault="00A34CA8" w:rsidP="00A34CA8">
            <w:pPr>
              <w:spacing w:after="0" w:line="240" w:lineRule="auto"/>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shd w:val="clear" w:color="auto" w:fill="auto"/>
            <w:noWrap/>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w:t>
            </w:r>
          </w:p>
        </w:tc>
      </w:tr>
      <w:tr w:rsidR="00A34CA8" w:rsidRPr="00A34CA8" w:rsidTr="00935659">
        <w:trPr>
          <w:trHeight w:val="585"/>
        </w:trPr>
        <w:tc>
          <w:tcPr>
            <w:tcW w:w="1790" w:type="pct"/>
            <w:gridSpan w:val="2"/>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დაფინანსების წყარო</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2024 წელი</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2025 წელი</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2026 წელი</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2027 წელი</w:t>
            </w:r>
          </w:p>
        </w:tc>
      </w:tr>
      <w:tr w:rsidR="00A34CA8" w:rsidRPr="00A34CA8" w:rsidTr="00935659">
        <w:trPr>
          <w:trHeight w:val="300"/>
        </w:trPr>
        <w:tc>
          <w:tcPr>
            <w:tcW w:w="1790" w:type="pct"/>
            <w:gridSpan w:val="2"/>
            <w:shd w:val="clear" w:color="auto" w:fill="auto"/>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r w:rsidRPr="00A34CA8">
              <w:rPr>
                <w:rFonts w:ascii="Sylfaen" w:eastAsia="Times New Roman" w:hAnsi="Sylfaen"/>
                <w:sz w:val="20"/>
                <w:szCs w:val="20"/>
                <w:lang w:val="ka-GE" w:eastAsia="ka-GE"/>
              </w:rPr>
              <w:t>მუნიციპალური ბიუჯეტი</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                                 42,00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                                 45,00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                                 45,00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                                 50,00 </w:t>
            </w:r>
          </w:p>
        </w:tc>
      </w:tr>
      <w:tr w:rsidR="00A34CA8" w:rsidRPr="00A34CA8" w:rsidTr="00935659">
        <w:trPr>
          <w:trHeight w:val="300"/>
        </w:trPr>
        <w:tc>
          <w:tcPr>
            <w:tcW w:w="1790" w:type="pct"/>
            <w:gridSpan w:val="2"/>
            <w:shd w:val="clear" w:color="auto" w:fill="auto"/>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r w:rsidRPr="00A34CA8">
              <w:rPr>
                <w:rFonts w:ascii="Sylfaen" w:eastAsia="Times New Roman" w:hAnsi="Sylfaen"/>
                <w:sz w:val="20"/>
                <w:szCs w:val="20"/>
                <w:lang w:val="ka-GE" w:eastAsia="ka-GE"/>
              </w:rPr>
              <w:t>სახელმწიფო ბიუჯეტი</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r>
      <w:tr w:rsidR="00A34CA8" w:rsidRPr="00A34CA8" w:rsidTr="00935659">
        <w:trPr>
          <w:trHeight w:val="300"/>
        </w:trPr>
        <w:tc>
          <w:tcPr>
            <w:tcW w:w="1790" w:type="pct"/>
            <w:gridSpan w:val="2"/>
            <w:shd w:val="clear" w:color="auto" w:fill="auto"/>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r w:rsidRPr="00A34CA8">
              <w:rPr>
                <w:rFonts w:ascii="Sylfaen" w:eastAsia="Times New Roman" w:hAnsi="Sylfaen"/>
                <w:sz w:val="20"/>
                <w:szCs w:val="20"/>
                <w:lang w:val="ka-GE" w:eastAsia="ka-GE"/>
              </w:rPr>
              <w:t>სხვა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r>
      <w:tr w:rsidR="00A34CA8" w:rsidRPr="00A34CA8" w:rsidTr="00935659">
        <w:trPr>
          <w:trHeight w:val="435"/>
        </w:trPr>
        <w:tc>
          <w:tcPr>
            <w:tcW w:w="1790" w:type="pct"/>
            <w:gridSpan w:val="2"/>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xml:space="preserve">სულ ქვეპროგრამა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xml:space="preserve">                       42,00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xml:space="preserve">                       45,00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xml:space="preserve">                       45,00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xml:space="preserve">                       50,00 </w:t>
            </w:r>
          </w:p>
        </w:tc>
      </w:tr>
      <w:tr w:rsidR="00A34CA8" w:rsidRPr="00A34CA8" w:rsidTr="00935659">
        <w:trPr>
          <w:trHeight w:val="435"/>
        </w:trPr>
        <w:tc>
          <w:tcPr>
            <w:tcW w:w="1790" w:type="pct"/>
            <w:gridSpan w:val="2"/>
            <w:shd w:val="clear" w:color="auto" w:fill="auto"/>
            <w:noWrap/>
            <w:vAlign w:val="center"/>
            <w:hideMark/>
          </w:tcPr>
          <w:p w:rsidR="00A34CA8" w:rsidRPr="00A34CA8" w:rsidRDefault="00A34CA8" w:rsidP="00A34CA8">
            <w:pPr>
              <w:spacing w:after="0" w:line="240" w:lineRule="auto"/>
              <w:jc w:val="center"/>
              <w:rPr>
                <w:rFonts w:ascii="Sylfaen" w:eastAsia="Times New Roman" w:hAnsi="Sylfaen"/>
                <w:i/>
                <w:iCs/>
                <w:sz w:val="20"/>
                <w:szCs w:val="20"/>
                <w:lang w:val="ka-GE" w:eastAsia="ka-GE"/>
              </w:rPr>
            </w:pPr>
            <w:r w:rsidRPr="00A34CA8">
              <w:rPr>
                <w:rFonts w:ascii="Sylfaen" w:eastAsia="Times New Roman" w:hAnsi="Sylfaen"/>
                <w:i/>
                <w:iCs/>
                <w:sz w:val="20"/>
                <w:szCs w:val="20"/>
                <w:lang w:val="ka-GE" w:eastAsia="ka-GE"/>
              </w:rPr>
              <w:t>მ.შ. კაპიტალური პროექტები</w:t>
            </w:r>
          </w:p>
        </w:tc>
        <w:tc>
          <w:tcPr>
            <w:tcW w:w="802" w:type="pct"/>
            <w:shd w:val="clear" w:color="auto" w:fill="auto"/>
            <w:vAlign w:val="center"/>
            <w:hideMark/>
          </w:tcPr>
          <w:p w:rsidR="00A34CA8" w:rsidRPr="00A34CA8" w:rsidRDefault="00A34CA8" w:rsidP="00A34CA8">
            <w:pPr>
              <w:spacing w:after="0" w:line="240" w:lineRule="auto"/>
              <w:rPr>
                <w:rFonts w:ascii="Sylfaen" w:eastAsia="Times New Roman" w:hAnsi="Sylfaen"/>
                <w:i/>
                <w:iCs/>
                <w:sz w:val="20"/>
                <w:szCs w:val="20"/>
                <w:lang w:val="ka-GE" w:eastAsia="ka-GE"/>
              </w:rPr>
            </w:pPr>
            <w:r w:rsidRPr="00A34CA8">
              <w:rPr>
                <w:rFonts w:ascii="Sylfaen" w:eastAsia="Times New Roman" w:hAnsi="Sylfaen"/>
                <w:i/>
                <w:iCs/>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rPr>
                <w:rFonts w:ascii="Sylfaen" w:eastAsia="Times New Roman" w:hAnsi="Sylfaen"/>
                <w:i/>
                <w:iCs/>
                <w:sz w:val="20"/>
                <w:szCs w:val="20"/>
                <w:lang w:val="ka-GE" w:eastAsia="ka-GE"/>
              </w:rPr>
            </w:pPr>
            <w:r w:rsidRPr="00A34CA8">
              <w:rPr>
                <w:rFonts w:ascii="Sylfaen" w:eastAsia="Times New Roman" w:hAnsi="Sylfaen"/>
                <w:i/>
                <w:iCs/>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rPr>
                <w:rFonts w:ascii="Sylfaen" w:eastAsia="Times New Roman" w:hAnsi="Sylfaen"/>
                <w:i/>
                <w:iCs/>
                <w:sz w:val="20"/>
                <w:szCs w:val="20"/>
                <w:lang w:val="ka-GE" w:eastAsia="ka-GE"/>
              </w:rPr>
            </w:pPr>
            <w:r w:rsidRPr="00A34CA8">
              <w:rPr>
                <w:rFonts w:ascii="Sylfaen" w:eastAsia="Times New Roman" w:hAnsi="Sylfaen"/>
                <w:i/>
                <w:iCs/>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rPr>
                <w:rFonts w:ascii="Sylfaen" w:eastAsia="Times New Roman" w:hAnsi="Sylfaen"/>
                <w:i/>
                <w:iCs/>
                <w:sz w:val="20"/>
                <w:szCs w:val="20"/>
                <w:lang w:val="ka-GE" w:eastAsia="ka-GE"/>
              </w:rPr>
            </w:pPr>
            <w:r w:rsidRPr="00A34CA8">
              <w:rPr>
                <w:rFonts w:ascii="Sylfaen" w:eastAsia="Times New Roman" w:hAnsi="Sylfaen"/>
                <w:i/>
                <w:iCs/>
                <w:sz w:val="20"/>
                <w:szCs w:val="20"/>
                <w:lang w:val="ka-GE" w:eastAsia="ka-GE"/>
              </w:rPr>
              <w:t> </w:t>
            </w:r>
          </w:p>
        </w:tc>
      </w:tr>
      <w:tr w:rsidR="00A34CA8" w:rsidRPr="00A34CA8" w:rsidTr="00935659">
        <w:trPr>
          <w:trHeight w:val="1275"/>
        </w:trPr>
        <w:tc>
          <w:tcPr>
            <w:tcW w:w="664" w:type="pct"/>
            <w:shd w:val="clear" w:color="auto" w:fill="auto"/>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r w:rsidRPr="00A34CA8">
              <w:rPr>
                <w:rFonts w:ascii="Sylfaen" w:eastAsia="Times New Roman" w:hAnsi="Sylfaen"/>
                <w:sz w:val="20"/>
                <w:szCs w:val="20"/>
                <w:lang w:val="ka-GE" w:eastAsia="ka-GE"/>
              </w:rPr>
              <w:t>მიზანი და აღწერა</w:t>
            </w:r>
          </w:p>
        </w:tc>
        <w:tc>
          <w:tcPr>
            <w:tcW w:w="4336" w:type="pct"/>
            <w:gridSpan w:val="5"/>
            <w:shd w:val="clear" w:color="auto" w:fill="auto"/>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მოსწავლეთა ტრანსპორტირება დროულად და უსაფრთხოდ სასწავლო დაწესებულებებში, ბორჯომის მუნიციპალიტეტის მთელს ტერიტორიაზე, როგორც ქალაქის ასევე მუნიციპალიტეტის დაქვემდებარებაში მყოფი სოფლების (მათ შორის მაღალმთიან) საჯარო სკოლებში;   ტექნიკურად გამართული ტრანსპორტის უზრუნველყოფა; </w:t>
            </w:r>
          </w:p>
        </w:tc>
      </w:tr>
      <w:tr w:rsidR="00A34CA8" w:rsidRPr="00A34CA8" w:rsidTr="00935659">
        <w:trPr>
          <w:trHeight w:val="705"/>
        </w:trPr>
        <w:tc>
          <w:tcPr>
            <w:tcW w:w="1790" w:type="pct"/>
            <w:gridSpan w:val="2"/>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ქვეპროგრამის/ღონისძიების დასახელება</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რაოდენობა -  სასწავო დღე</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ერთ. საშ. ფასი</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სულ (ლარი)</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18"/>
                <w:szCs w:val="18"/>
                <w:lang w:val="ka-GE" w:eastAsia="ka-GE"/>
              </w:rPr>
            </w:pPr>
            <w:r w:rsidRPr="00A34CA8">
              <w:rPr>
                <w:rFonts w:ascii="Sylfaen" w:eastAsia="Times New Roman" w:hAnsi="Sylfaen"/>
                <w:sz w:val="18"/>
                <w:szCs w:val="18"/>
                <w:lang w:val="ka-GE" w:eastAsia="ka-GE"/>
              </w:rPr>
              <w:t>ეკონომიკური კლასიფიკაციის მუხლი</w:t>
            </w:r>
          </w:p>
        </w:tc>
      </w:tr>
      <w:tr w:rsidR="00A34CA8" w:rsidRPr="00A34CA8" w:rsidTr="00935659">
        <w:trPr>
          <w:trHeight w:val="990"/>
        </w:trPr>
        <w:tc>
          <w:tcPr>
            <w:tcW w:w="664" w:type="pct"/>
            <w:shd w:val="clear" w:color="auto" w:fill="auto"/>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r w:rsidRPr="00A34CA8">
              <w:rPr>
                <w:rFonts w:ascii="Sylfaen" w:eastAsia="Times New Roman" w:hAnsi="Sylfaen"/>
                <w:sz w:val="20"/>
                <w:szCs w:val="20"/>
                <w:lang w:val="ka-GE" w:eastAsia="ka-GE"/>
              </w:rPr>
              <w:t>02 06 01 02</w:t>
            </w:r>
          </w:p>
        </w:tc>
        <w:tc>
          <w:tcPr>
            <w:tcW w:w="1127"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მოსწავლეთა ტრანსპორტირება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174</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                              241,38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xml:space="preserve">                42 000,00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2.5.3.1</w:t>
            </w:r>
          </w:p>
        </w:tc>
      </w:tr>
      <w:tr w:rsidR="00A34CA8" w:rsidRPr="00A34CA8" w:rsidTr="00935659">
        <w:trPr>
          <w:trHeight w:val="405"/>
        </w:trPr>
        <w:tc>
          <w:tcPr>
            <w:tcW w:w="664" w:type="pct"/>
            <w:shd w:val="clear" w:color="auto" w:fill="auto"/>
            <w:noWrap/>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c>
          <w:tcPr>
            <w:tcW w:w="1127" w:type="pct"/>
            <w:shd w:val="clear" w:color="auto" w:fill="auto"/>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r>
      <w:tr w:rsidR="00A34CA8" w:rsidRPr="00A34CA8" w:rsidTr="00935659">
        <w:trPr>
          <w:trHeight w:val="405"/>
        </w:trPr>
        <w:tc>
          <w:tcPr>
            <w:tcW w:w="664" w:type="pct"/>
            <w:shd w:val="clear" w:color="auto" w:fill="auto"/>
            <w:noWrap/>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c>
          <w:tcPr>
            <w:tcW w:w="1127" w:type="pct"/>
            <w:shd w:val="clear" w:color="auto" w:fill="auto"/>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r>
      <w:tr w:rsidR="00A34CA8" w:rsidRPr="00A34CA8" w:rsidTr="00935659">
        <w:trPr>
          <w:trHeight w:val="405"/>
        </w:trPr>
        <w:tc>
          <w:tcPr>
            <w:tcW w:w="664" w:type="pct"/>
            <w:shd w:val="clear" w:color="auto" w:fill="auto"/>
            <w:noWrap/>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c>
          <w:tcPr>
            <w:tcW w:w="1127" w:type="pct"/>
            <w:shd w:val="clear" w:color="auto" w:fill="auto"/>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r>
      <w:tr w:rsidR="00A34CA8" w:rsidRPr="00A34CA8" w:rsidTr="00935659">
        <w:trPr>
          <w:trHeight w:val="570"/>
        </w:trPr>
        <w:tc>
          <w:tcPr>
            <w:tcW w:w="5000" w:type="pct"/>
            <w:gridSpan w:val="6"/>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A34CA8" w:rsidRPr="00A34CA8" w:rsidTr="00935659">
        <w:trPr>
          <w:trHeight w:val="570"/>
        </w:trPr>
        <w:tc>
          <w:tcPr>
            <w:tcW w:w="1790" w:type="pct"/>
            <w:gridSpan w:val="2"/>
            <w:shd w:val="clear" w:color="auto" w:fill="auto"/>
            <w:vAlign w:val="center"/>
            <w:hideMark/>
          </w:tcPr>
          <w:p w:rsidR="00A34CA8" w:rsidRPr="00A34CA8" w:rsidRDefault="00A34CA8" w:rsidP="00A34CA8">
            <w:pPr>
              <w:spacing w:after="0" w:line="240" w:lineRule="auto"/>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ქვეპროგრამის/ღონისძიების დასახელება</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1 კვარტალი</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2 კვარტალი</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3 კვარტალი</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4 კვარტალი</w:t>
            </w:r>
          </w:p>
        </w:tc>
      </w:tr>
      <w:tr w:rsidR="00A34CA8" w:rsidRPr="00A34CA8" w:rsidTr="00935659">
        <w:trPr>
          <w:trHeight w:val="645"/>
        </w:trPr>
        <w:tc>
          <w:tcPr>
            <w:tcW w:w="664" w:type="pct"/>
            <w:shd w:val="clear" w:color="auto" w:fill="auto"/>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r w:rsidRPr="00A34CA8">
              <w:rPr>
                <w:rFonts w:ascii="Sylfaen" w:eastAsia="Times New Roman" w:hAnsi="Sylfaen"/>
                <w:sz w:val="20"/>
                <w:szCs w:val="20"/>
                <w:lang w:val="ka-GE" w:eastAsia="ka-GE"/>
              </w:rPr>
              <w:lastRenderedPageBreak/>
              <w:t>02 06 01 02</w:t>
            </w:r>
          </w:p>
        </w:tc>
        <w:tc>
          <w:tcPr>
            <w:tcW w:w="1127"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მოსწავლეთა ტრანსპორტირება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X</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X</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0</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X</w:t>
            </w:r>
          </w:p>
        </w:tc>
      </w:tr>
      <w:tr w:rsidR="00A34CA8" w:rsidRPr="00A34CA8" w:rsidTr="00935659">
        <w:trPr>
          <w:trHeight w:val="360"/>
        </w:trPr>
        <w:tc>
          <w:tcPr>
            <w:tcW w:w="664" w:type="pct"/>
            <w:shd w:val="clear" w:color="auto" w:fill="auto"/>
            <w:noWrap/>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c>
          <w:tcPr>
            <w:tcW w:w="1127" w:type="pct"/>
            <w:shd w:val="clear" w:color="auto" w:fill="auto"/>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w:t>
            </w:r>
          </w:p>
        </w:tc>
      </w:tr>
      <w:tr w:rsidR="00A34CA8" w:rsidRPr="00A34CA8" w:rsidTr="00935659">
        <w:trPr>
          <w:trHeight w:val="360"/>
        </w:trPr>
        <w:tc>
          <w:tcPr>
            <w:tcW w:w="664" w:type="pct"/>
            <w:shd w:val="clear" w:color="auto" w:fill="auto"/>
            <w:noWrap/>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c>
          <w:tcPr>
            <w:tcW w:w="1127" w:type="pct"/>
            <w:shd w:val="clear" w:color="auto" w:fill="auto"/>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r w:rsidRPr="00A34CA8">
              <w:rPr>
                <w:rFonts w:ascii="Sylfaen" w:eastAsia="Times New Roman" w:hAnsi="Sylfaen"/>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w:t>
            </w:r>
          </w:p>
        </w:tc>
        <w:tc>
          <w:tcPr>
            <w:tcW w:w="802"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w:t>
            </w:r>
          </w:p>
        </w:tc>
      </w:tr>
      <w:tr w:rsidR="00A34CA8" w:rsidRPr="00A34CA8" w:rsidTr="00935659">
        <w:trPr>
          <w:trHeight w:val="1050"/>
        </w:trPr>
        <w:tc>
          <w:tcPr>
            <w:tcW w:w="1790" w:type="pct"/>
            <w:gridSpan w:val="2"/>
            <w:shd w:val="clear" w:color="auto" w:fill="auto"/>
            <w:vAlign w:val="center"/>
            <w:hideMark/>
          </w:tcPr>
          <w:p w:rsidR="00A34CA8" w:rsidRPr="00A34CA8" w:rsidRDefault="00A34CA8" w:rsidP="00A34CA8">
            <w:pPr>
              <w:spacing w:after="0" w:line="240" w:lineRule="auto"/>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შუალედური მოსალოდნელი შედეგი (2024 წელი)</w:t>
            </w:r>
          </w:p>
        </w:tc>
        <w:tc>
          <w:tcPr>
            <w:tcW w:w="3210" w:type="pct"/>
            <w:gridSpan w:val="4"/>
            <w:shd w:val="clear" w:color="auto" w:fill="auto"/>
            <w:vAlign w:val="center"/>
            <w:hideMark/>
          </w:tcPr>
          <w:p w:rsidR="00A34CA8" w:rsidRPr="00A34CA8" w:rsidRDefault="00A34CA8" w:rsidP="00A34CA8">
            <w:pPr>
              <w:spacing w:after="0" w:line="240" w:lineRule="auto"/>
              <w:jc w:val="center"/>
              <w:rPr>
                <w:rFonts w:ascii="Sylfaen" w:eastAsia="Times New Roman" w:hAnsi="Sylfaen"/>
                <w:b/>
                <w:bCs/>
                <w:sz w:val="20"/>
                <w:szCs w:val="20"/>
                <w:lang w:val="ka-GE" w:eastAsia="ka-GE"/>
              </w:rPr>
            </w:pPr>
            <w:r w:rsidRPr="00A34CA8">
              <w:rPr>
                <w:rFonts w:ascii="Sylfaen" w:eastAsia="Times New Roman" w:hAnsi="Sylfaen"/>
                <w:b/>
                <w:bCs/>
                <w:sz w:val="20"/>
                <w:szCs w:val="20"/>
                <w:lang w:val="ka-GE" w:eastAsia="ka-GE"/>
              </w:rPr>
              <w:t xml:space="preserve">უზრუნველყოფილია მოსწავლეთა გადაყვანა სასწავლო დაწესებულებებში დროულად და უსაფრთხოდ,  ჩატარებულია ყველა ავტობუსზე ტექდათვალიერება. </w:t>
            </w:r>
          </w:p>
        </w:tc>
      </w:tr>
    </w:tbl>
    <w:p w:rsidR="008F36F2" w:rsidRDefault="008F36F2" w:rsidP="00DB03A2">
      <w:pPr>
        <w:jc w:val="center"/>
        <w:rPr>
          <w:b/>
          <w:sz w:val="28"/>
        </w:rPr>
      </w:pPr>
    </w:p>
    <w:tbl>
      <w:tblPr>
        <w:tblW w:w="5000" w:type="pct"/>
        <w:tblLook w:val="04A0" w:firstRow="1" w:lastRow="0" w:firstColumn="1" w:lastColumn="0" w:noHBand="0" w:noVBand="1"/>
      </w:tblPr>
      <w:tblGrid>
        <w:gridCol w:w="1827"/>
        <w:gridCol w:w="1826"/>
        <w:gridCol w:w="1206"/>
        <w:gridCol w:w="709"/>
        <w:gridCol w:w="1261"/>
        <w:gridCol w:w="1120"/>
        <w:gridCol w:w="1190"/>
        <w:gridCol w:w="1643"/>
        <w:gridCol w:w="2158"/>
      </w:tblGrid>
      <w:tr w:rsidR="00813828" w:rsidRPr="00813828" w:rsidTr="00813828">
        <w:trPr>
          <w:trHeight w:val="525"/>
        </w:trPr>
        <w:tc>
          <w:tcPr>
            <w:tcW w:w="833" w:type="pct"/>
            <w:vMerge w:val="restart"/>
            <w:tcBorders>
              <w:top w:val="nil"/>
              <w:left w:val="single" w:sz="8" w:space="0" w:color="auto"/>
              <w:bottom w:val="single" w:sz="4" w:space="0" w:color="auto"/>
              <w:right w:val="single" w:sz="4" w:space="0" w:color="auto"/>
            </w:tcBorders>
            <w:shd w:val="clear" w:color="auto" w:fill="auto"/>
            <w:vAlign w:val="center"/>
            <w:hideMark/>
          </w:tcPr>
          <w:p w:rsidR="00813828" w:rsidRPr="00813828" w:rsidRDefault="00813828" w:rsidP="00813828">
            <w:pPr>
              <w:spacing w:after="0" w:line="240" w:lineRule="auto"/>
              <w:jc w:val="center"/>
              <w:rPr>
                <w:rFonts w:ascii="Sylfaen" w:eastAsia="Times New Roman" w:hAnsi="Sylfaen"/>
                <w:sz w:val="20"/>
                <w:szCs w:val="20"/>
                <w:lang w:val="ka-GE" w:eastAsia="ka-GE"/>
              </w:rPr>
            </w:pPr>
            <w:r w:rsidRPr="00813828">
              <w:rPr>
                <w:rFonts w:ascii="Sylfaen" w:eastAsia="Times New Roman" w:hAnsi="Sylfaen"/>
                <w:sz w:val="20"/>
                <w:szCs w:val="20"/>
                <w:lang w:val="ka-GE" w:eastAsia="ka-GE"/>
              </w:rPr>
              <w:t xml:space="preserve">მოსალოდნელი შუალედური შედეგი </w:t>
            </w:r>
            <w:r w:rsidRPr="00813828">
              <w:rPr>
                <w:rFonts w:ascii="Sylfaen" w:eastAsia="Times New Roman" w:hAnsi="Sylfaen"/>
                <w:b/>
                <w:bCs/>
                <w:sz w:val="20"/>
                <w:szCs w:val="20"/>
                <w:lang w:val="ka-GE" w:eastAsia="ka-GE"/>
              </w:rPr>
              <w:t>(OUTPUT)</w:t>
            </w:r>
          </w:p>
        </w:tc>
        <w:tc>
          <w:tcPr>
            <w:tcW w:w="1404" w:type="pct"/>
            <w:gridSpan w:val="3"/>
            <w:tcBorders>
              <w:top w:val="nil"/>
              <w:left w:val="nil"/>
              <w:bottom w:val="single" w:sz="4" w:space="0" w:color="auto"/>
              <w:right w:val="single" w:sz="4" w:space="0" w:color="auto"/>
            </w:tcBorders>
            <w:shd w:val="clear" w:color="auto" w:fill="auto"/>
            <w:vAlign w:val="center"/>
            <w:hideMark/>
          </w:tcPr>
          <w:p w:rsidR="00813828" w:rsidRPr="00813828" w:rsidRDefault="00813828" w:rsidP="00813828">
            <w:pPr>
              <w:spacing w:after="0" w:line="240" w:lineRule="auto"/>
              <w:jc w:val="center"/>
              <w:rPr>
                <w:rFonts w:ascii="Sylfaen" w:eastAsia="Times New Roman" w:hAnsi="Sylfaen"/>
                <w:sz w:val="20"/>
                <w:szCs w:val="20"/>
                <w:lang w:val="ka-GE" w:eastAsia="ka-GE"/>
              </w:rPr>
            </w:pPr>
            <w:r w:rsidRPr="00813828">
              <w:rPr>
                <w:rFonts w:ascii="Sylfaen" w:eastAsia="Times New Roman" w:hAnsi="Sylfaen"/>
                <w:sz w:val="20"/>
                <w:szCs w:val="20"/>
                <w:lang w:val="ka-GE" w:eastAsia="ka-GE"/>
              </w:rPr>
              <w:t>შედეგის ინდიკატორები</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813828" w:rsidRPr="00813828" w:rsidRDefault="00813828" w:rsidP="00813828">
            <w:pPr>
              <w:spacing w:after="0" w:line="240" w:lineRule="auto"/>
              <w:jc w:val="center"/>
              <w:rPr>
                <w:rFonts w:ascii="Sylfaen" w:eastAsia="Times New Roman" w:hAnsi="Sylfaen"/>
                <w:sz w:val="20"/>
                <w:szCs w:val="20"/>
                <w:lang w:val="ka-GE" w:eastAsia="ka-GE"/>
              </w:rPr>
            </w:pPr>
            <w:r w:rsidRPr="00813828">
              <w:rPr>
                <w:rFonts w:ascii="Sylfaen" w:eastAsia="Times New Roman" w:hAnsi="Sylfaen"/>
                <w:sz w:val="20"/>
                <w:szCs w:val="20"/>
                <w:lang w:val="ka-GE" w:eastAsia="ka-GE"/>
              </w:rPr>
              <w:t>ზომის ერთეული</w:t>
            </w:r>
          </w:p>
        </w:tc>
        <w:tc>
          <w:tcPr>
            <w:tcW w:w="382" w:type="pct"/>
            <w:vMerge w:val="restart"/>
            <w:tcBorders>
              <w:top w:val="nil"/>
              <w:left w:val="single" w:sz="4" w:space="0" w:color="auto"/>
              <w:bottom w:val="single" w:sz="4" w:space="0" w:color="auto"/>
              <w:right w:val="single" w:sz="4" w:space="0" w:color="auto"/>
            </w:tcBorders>
            <w:shd w:val="clear" w:color="auto" w:fill="auto"/>
            <w:vAlign w:val="center"/>
            <w:hideMark/>
          </w:tcPr>
          <w:p w:rsidR="00813828" w:rsidRPr="00813828" w:rsidRDefault="00813828" w:rsidP="00813828">
            <w:pPr>
              <w:spacing w:after="0" w:line="240" w:lineRule="auto"/>
              <w:jc w:val="center"/>
              <w:rPr>
                <w:rFonts w:ascii="Sylfaen" w:eastAsia="Times New Roman" w:hAnsi="Sylfaen"/>
                <w:sz w:val="20"/>
                <w:szCs w:val="20"/>
                <w:lang w:val="ka-GE" w:eastAsia="ka-GE"/>
              </w:rPr>
            </w:pPr>
            <w:r w:rsidRPr="00813828">
              <w:rPr>
                <w:rFonts w:ascii="Sylfaen" w:eastAsia="Times New Roman" w:hAnsi="Sylfaen"/>
                <w:sz w:val="20"/>
                <w:szCs w:val="20"/>
                <w:lang w:val="ka-GE" w:eastAsia="ka-GE"/>
              </w:rPr>
              <w:t>გეგმიური გადახრა</w:t>
            </w:r>
          </w:p>
        </w:tc>
        <w:tc>
          <w:tcPr>
            <w:tcW w:w="384" w:type="pct"/>
            <w:vMerge w:val="restart"/>
            <w:tcBorders>
              <w:top w:val="nil"/>
              <w:left w:val="single" w:sz="4" w:space="0" w:color="auto"/>
              <w:bottom w:val="single" w:sz="4" w:space="0" w:color="auto"/>
              <w:right w:val="single" w:sz="4" w:space="0" w:color="auto"/>
            </w:tcBorders>
            <w:shd w:val="clear" w:color="auto" w:fill="auto"/>
            <w:vAlign w:val="center"/>
            <w:hideMark/>
          </w:tcPr>
          <w:p w:rsidR="00813828" w:rsidRPr="00813828" w:rsidRDefault="00813828" w:rsidP="00813828">
            <w:pPr>
              <w:spacing w:after="0" w:line="240" w:lineRule="auto"/>
              <w:jc w:val="center"/>
              <w:rPr>
                <w:rFonts w:ascii="Sylfaen" w:eastAsia="Times New Roman" w:hAnsi="Sylfaen"/>
                <w:sz w:val="20"/>
                <w:szCs w:val="20"/>
                <w:lang w:val="ka-GE" w:eastAsia="ka-GE"/>
              </w:rPr>
            </w:pPr>
            <w:r w:rsidRPr="00813828">
              <w:rPr>
                <w:rFonts w:ascii="Sylfaen" w:eastAsia="Times New Roman" w:hAnsi="Sylfaen"/>
                <w:sz w:val="20"/>
                <w:szCs w:val="20"/>
                <w:lang w:val="ka-GE" w:eastAsia="ka-GE"/>
              </w:rPr>
              <w:t>მონაცემთა წყარო</w:t>
            </w:r>
          </w:p>
        </w:tc>
        <w:tc>
          <w:tcPr>
            <w:tcW w:w="1005" w:type="pct"/>
            <w:vMerge w:val="restart"/>
            <w:tcBorders>
              <w:top w:val="nil"/>
              <w:left w:val="single" w:sz="4" w:space="0" w:color="auto"/>
              <w:bottom w:val="single" w:sz="4" w:space="0" w:color="auto"/>
              <w:right w:val="single" w:sz="4" w:space="0" w:color="auto"/>
            </w:tcBorders>
            <w:shd w:val="clear" w:color="auto" w:fill="auto"/>
            <w:vAlign w:val="center"/>
            <w:hideMark/>
          </w:tcPr>
          <w:p w:rsidR="00813828" w:rsidRPr="00813828" w:rsidRDefault="00813828" w:rsidP="00813828">
            <w:pPr>
              <w:spacing w:after="0" w:line="240" w:lineRule="auto"/>
              <w:jc w:val="center"/>
              <w:rPr>
                <w:rFonts w:ascii="Sylfaen" w:eastAsia="Times New Roman" w:hAnsi="Sylfaen"/>
                <w:sz w:val="20"/>
                <w:szCs w:val="20"/>
                <w:lang w:val="ka-GE" w:eastAsia="ka-GE"/>
              </w:rPr>
            </w:pPr>
            <w:r w:rsidRPr="00813828">
              <w:rPr>
                <w:rFonts w:ascii="Sylfaen" w:eastAsia="Times New Roman" w:hAnsi="Sylfaen"/>
                <w:sz w:val="20"/>
                <w:szCs w:val="20"/>
                <w:lang w:val="ka-GE" w:eastAsia="ka-GE"/>
              </w:rPr>
              <w:t>მეთოდოლოგია</w:t>
            </w:r>
          </w:p>
        </w:tc>
        <w:tc>
          <w:tcPr>
            <w:tcW w:w="607" w:type="pct"/>
            <w:vMerge w:val="restart"/>
            <w:tcBorders>
              <w:top w:val="nil"/>
              <w:left w:val="single" w:sz="4" w:space="0" w:color="auto"/>
              <w:bottom w:val="single" w:sz="4" w:space="0" w:color="auto"/>
              <w:right w:val="single" w:sz="8" w:space="0" w:color="auto"/>
            </w:tcBorders>
            <w:shd w:val="clear" w:color="auto" w:fill="auto"/>
            <w:vAlign w:val="center"/>
            <w:hideMark/>
          </w:tcPr>
          <w:p w:rsidR="00813828" w:rsidRPr="00813828" w:rsidRDefault="00813828" w:rsidP="00813828">
            <w:pPr>
              <w:spacing w:after="0" w:line="240" w:lineRule="auto"/>
              <w:jc w:val="center"/>
              <w:rPr>
                <w:rFonts w:ascii="Sylfaen" w:eastAsia="Times New Roman" w:hAnsi="Sylfaen"/>
                <w:sz w:val="20"/>
                <w:szCs w:val="20"/>
                <w:lang w:val="ka-GE" w:eastAsia="ka-GE"/>
              </w:rPr>
            </w:pPr>
            <w:r w:rsidRPr="00813828">
              <w:rPr>
                <w:rFonts w:ascii="Sylfaen" w:eastAsia="Times New Roman" w:hAnsi="Sylfaen"/>
                <w:sz w:val="20"/>
                <w:szCs w:val="20"/>
                <w:lang w:val="ka-GE" w:eastAsia="ka-GE"/>
              </w:rPr>
              <w:t>რისკი</w:t>
            </w:r>
          </w:p>
        </w:tc>
      </w:tr>
      <w:tr w:rsidR="00813828" w:rsidRPr="00813828" w:rsidTr="00813828">
        <w:trPr>
          <w:trHeight w:val="735"/>
        </w:trPr>
        <w:tc>
          <w:tcPr>
            <w:tcW w:w="833" w:type="pct"/>
            <w:vMerge/>
            <w:tcBorders>
              <w:top w:val="nil"/>
              <w:left w:val="single" w:sz="8" w:space="0" w:color="auto"/>
              <w:bottom w:val="single" w:sz="4" w:space="0" w:color="auto"/>
              <w:right w:val="single" w:sz="4" w:space="0" w:color="auto"/>
            </w:tcBorders>
            <w:vAlign w:val="center"/>
            <w:hideMark/>
          </w:tcPr>
          <w:p w:rsidR="00813828" w:rsidRPr="00813828" w:rsidRDefault="00813828" w:rsidP="00813828">
            <w:pPr>
              <w:spacing w:after="0" w:line="240" w:lineRule="auto"/>
              <w:rPr>
                <w:rFonts w:ascii="Sylfaen" w:eastAsia="Times New Roman" w:hAnsi="Sylfaen"/>
                <w:sz w:val="20"/>
                <w:szCs w:val="20"/>
                <w:lang w:val="ka-GE" w:eastAsia="ka-GE"/>
              </w:rPr>
            </w:pPr>
          </w:p>
        </w:tc>
        <w:tc>
          <w:tcPr>
            <w:tcW w:w="651" w:type="pct"/>
            <w:tcBorders>
              <w:top w:val="nil"/>
              <w:left w:val="nil"/>
              <w:bottom w:val="single" w:sz="4" w:space="0" w:color="auto"/>
              <w:right w:val="single" w:sz="4" w:space="0" w:color="auto"/>
            </w:tcBorders>
            <w:shd w:val="clear" w:color="auto" w:fill="auto"/>
            <w:vAlign w:val="center"/>
            <w:hideMark/>
          </w:tcPr>
          <w:p w:rsidR="00813828" w:rsidRPr="00813828" w:rsidRDefault="00813828" w:rsidP="00813828">
            <w:pPr>
              <w:spacing w:after="0" w:line="240" w:lineRule="auto"/>
              <w:jc w:val="center"/>
              <w:rPr>
                <w:rFonts w:ascii="Sylfaen" w:eastAsia="Times New Roman" w:hAnsi="Sylfaen"/>
                <w:sz w:val="20"/>
                <w:szCs w:val="20"/>
                <w:lang w:val="ka-GE" w:eastAsia="ka-GE"/>
              </w:rPr>
            </w:pPr>
            <w:r w:rsidRPr="00813828">
              <w:rPr>
                <w:rFonts w:ascii="Sylfaen" w:eastAsia="Times New Roman" w:hAnsi="Sylfaen"/>
                <w:sz w:val="20"/>
                <w:szCs w:val="20"/>
                <w:lang w:val="ka-GE" w:eastAsia="ka-GE"/>
              </w:rPr>
              <w:t>დასახელება</w:t>
            </w:r>
          </w:p>
        </w:tc>
        <w:tc>
          <w:tcPr>
            <w:tcW w:w="385" w:type="pct"/>
            <w:tcBorders>
              <w:top w:val="nil"/>
              <w:left w:val="nil"/>
              <w:bottom w:val="single" w:sz="4" w:space="0" w:color="auto"/>
              <w:right w:val="single" w:sz="4" w:space="0" w:color="auto"/>
            </w:tcBorders>
            <w:shd w:val="clear" w:color="auto" w:fill="auto"/>
            <w:vAlign w:val="center"/>
            <w:hideMark/>
          </w:tcPr>
          <w:p w:rsidR="00813828" w:rsidRPr="00813828" w:rsidRDefault="00813828" w:rsidP="00813828">
            <w:pPr>
              <w:spacing w:after="0" w:line="240" w:lineRule="auto"/>
              <w:jc w:val="center"/>
              <w:rPr>
                <w:rFonts w:ascii="Sylfaen" w:eastAsia="Times New Roman" w:hAnsi="Sylfaen"/>
                <w:sz w:val="20"/>
                <w:szCs w:val="20"/>
                <w:lang w:val="ka-GE" w:eastAsia="ka-GE"/>
              </w:rPr>
            </w:pPr>
            <w:r w:rsidRPr="00813828">
              <w:rPr>
                <w:rFonts w:ascii="Sylfaen" w:eastAsia="Times New Roman" w:hAnsi="Sylfaen"/>
                <w:sz w:val="20"/>
                <w:szCs w:val="20"/>
                <w:lang w:val="ka-GE" w:eastAsia="ka-GE"/>
              </w:rPr>
              <w:t>2023 წელი (საბაზისო)</w:t>
            </w:r>
          </w:p>
        </w:tc>
        <w:tc>
          <w:tcPr>
            <w:tcW w:w="368" w:type="pct"/>
            <w:tcBorders>
              <w:top w:val="nil"/>
              <w:left w:val="nil"/>
              <w:bottom w:val="single" w:sz="4" w:space="0" w:color="auto"/>
              <w:right w:val="single" w:sz="4" w:space="0" w:color="auto"/>
            </w:tcBorders>
            <w:shd w:val="clear" w:color="auto" w:fill="auto"/>
            <w:vAlign w:val="center"/>
            <w:hideMark/>
          </w:tcPr>
          <w:p w:rsidR="00813828" w:rsidRPr="00813828" w:rsidRDefault="00813828" w:rsidP="00813828">
            <w:pPr>
              <w:spacing w:after="0" w:line="240" w:lineRule="auto"/>
              <w:jc w:val="center"/>
              <w:rPr>
                <w:rFonts w:ascii="Sylfaen" w:eastAsia="Times New Roman" w:hAnsi="Sylfaen"/>
                <w:sz w:val="20"/>
                <w:szCs w:val="20"/>
                <w:lang w:val="ka-GE" w:eastAsia="ka-GE"/>
              </w:rPr>
            </w:pPr>
            <w:r w:rsidRPr="00813828">
              <w:rPr>
                <w:rFonts w:ascii="Sylfaen" w:eastAsia="Times New Roman" w:hAnsi="Sylfaen"/>
                <w:sz w:val="20"/>
                <w:szCs w:val="20"/>
                <w:lang w:val="ka-GE" w:eastAsia="ka-GE"/>
              </w:rPr>
              <w:t>2024 წელი</w:t>
            </w:r>
          </w:p>
        </w:tc>
        <w:tc>
          <w:tcPr>
            <w:tcW w:w="386" w:type="pct"/>
            <w:vMerge/>
            <w:tcBorders>
              <w:top w:val="nil"/>
              <w:left w:val="single" w:sz="4" w:space="0" w:color="auto"/>
              <w:bottom w:val="single" w:sz="4" w:space="0" w:color="auto"/>
              <w:right w:val="single" w:sz="4" w:space="0" w:color="auto"/>
            </w:tcBorders>
            <w:vAlign w:val="center"/>
            <w:hideMark/>
          </w:tcPr>
          <w:p w:rsidR="00813828" w:rsidRPr="00813828" w:rsidRDefault="00813828" w:rsidP="00813828">
            <w:pPr>
              <w:spacing w:after="0" w:line="240" w:lineRule="auto"/>
              <w:rPr>
                <w:rFonts w:ascii="Sylfaen" w:eastAsia="Times New Roman" w:hAnsi="Sylfaen"/>
                <w:sz w:val="20"/>
                <w:szCs w:val="20"/>
                <w:lang w:val="ka-GE" w:eastAsia="ka-GE"/>
              </w:rPr>
            </w:pPr>
          </w:p>
        </w:tc>
        <w:tc>
          <w:tcPr>
            <w:tcW w:w="382" w:type="pct"/>
            <w:vMerge/>
            <w:tcBorders>
              <w:top w:val="nil"/>
              <w:left w:val="single" w:sz="4" w:space="0" w:color="auto"/>
              <w:bottom w:val="single" w:sz="4" w:space="0" w:color="auto"/>
              <w:right w:val="single" w:sz="4" w:space="0" w:color="auto"/>
            </w:tcBorders>
            <w:vAlign w:val="center"/>
            <w:hideMark/>
          </w:tcPr>
          <w:p w:rsidR="00813828" w:rsidRPr="00813828" w:rsidRDefault="00813828" w:rsidP="00813828">
            <w:pPr>
              <w:spacing w:after="0" w:line="240" w:lineRule="auto"/>
              <w:rPr>
                <w:rFonts w:ascii="Sylfaen" w:eastAsia="Times New Roman" w:hAnsi="Sylfaen"/>
                <w:sz w:val="20"/>
                <w:szCs w:val="20"/>
                <w:lang w:val="ka-GE" w:eastAsia="ka-GE"/>
              </w:rPr>
            </w:pPr>
          </w:p>
        </w:tc>
        <w:tc>
          <w:tcPr>
            <w:tcW w:w="384" w:type="pct"/>
            <w:vMerge/>
            <w:tcBorders>
              <w:top w:val="nil"/>
              <w:left w:val="single" w:sz="4" w:space="0" w:color="auto"/>
              <w:bottom w:val="single" w:sz="4" w:space="0" w:color="auto"/>
              <w:right w:val="single" w:sz="4" w:space="0" w:color="auto"/>
            </w:tcBorders>
            <w:vAlign w:val="center"/>
            <w:hideMark/>
          </w:tcPr>
          <w:p w:rsidR="00813828" w:rsidRPr="00813828" w:rsidRDefault="00813828" w:rsidP="00813828">
            <w:pPr>
              <w:spacing w:after="0" w:line="240" w:lineRule="auto"/>
              <w:rPr>
                <w:rFonts w:ascii="Sylfaen" w:eastAsia="Times New Roman" w:hAnsi="Sylfaen"/>
                <w:sz w:val="20"/>
                <w:szCs w:val="20"/>
                <w:lang w:val="ka-GE" w:eastAsia="ka-GE"/>
              </w:rPr>
            </w:pPr>
          </w:p>
        </w:tc>
        <w:tc>
          <w:tcPr>
            <w:tcW w:w="1005" w:type="pct"/>
            <w:vMerge/>
            <w:tcBorders>
              <w:top w:val="nil"/>
              <w:left w:val="single" w:sz="4" w:space="0" w:color="auto"/>
              <w:bottom w:val="single" w:sz="4" w:space="0" w:color="auto"/>
              <w:right w:val="single" w:sz="4" w:space="0" w:color="auto"/>
            </w:tcBorders>
            <w:vAlign w:val="center"/>
            <w:hideMark/>
          </w:tcPr>
          <w:p w:rsidR="00813828" w:rsidRPr="00813828" w:rsidRDefault="00813828" w:rsidP="00813828">
            <w:pPr>
              <w:spacing w:after="0" w:line="240" w:lineRule="auto"/>
              <w:rPr>
                <w:rFonts w:ascii="Sylfaen" w:eastAsia="Times New Roman" w:hAnsi="Sylfaen"/>
                <w:sz w:val="20"/>
                <w:szCs w:val="20"/>
                <w:lang w:val="ka-GE" w:eastAsia="ka-GE"/>
              </w:rPr>
            </w:pPr>
          </w:p>
        </w:tc>
        <w:tc>
          <w:tcPr>
            <w:tcW w:w="607" w:type="pct"/>
            <w:vMerge/>
            <w:tcBorders>
              <w:top w:val="nil"/>
              <w:left w:val="single" w:sz="4" w:space="0" w:color="auto"/>
              <w:bottom w:val="single" w:sz="4" w:space="0" w:color="auto"/>
              <w:right w:val="single" w:sz="8" w:space="0" w:color="auto"/>
            </w:tcBorders>
            <w:vAlign w:val="center"/>
            <w:hideMark/>
          </w:tcPr>
          <w:p w:rsidR="00813828" w:rsidRPr="00813828" w:rsidRDefault="00813828" w:rsidP="00813828">
            <w:pPr>
              <w:spacing w:after="0" w:line="240" w:lineRule="auto"/>
              <w:rPr>
                <w:rFonts w:ascii="Sylfaen" w:eastAsia="Times New Roman" w:hAnsi="Sylfaen"/>
                <w:sz w:val="20"/>
                <w:szCs w:val="20"/>
                <w:lang w:val="ka-GE" w:eastAsia="ka-GE"/>
              </w:rPr>
            </w:pPr>
          </w:p>
        </w:tc>
      </w:tr>
      <w:tr w:rsidR="00813828" w:rsidRPr="00813828" w:rsidTr="00813828">
        <w:trPr>
          <w:trHeight w:val="1350"/>
        </w:trPr>
        <w:tc>
          <w:tcPr>
            <w:tcW w:w="833" w:type="pct"/>
            <w:tcBorders>
              <w:top w:val="nil"/>
              <w:left w:val="single" w:sz="8" w:space="0" w:color="auto"/>
              <w:bottom w:val="single" w:sz="8" w:space="0" w:color="auto"/>
              <w:right w:val="single" w:sz="4" w:space="0" w:color="auto"/>
            </w:tcBorders>
            <w:shd w:val="clear" w:color="auto" w:fill="auto"/>
            <w:vAlign w:val="center"/>
            <w:hideMark/>
          </w:tcPr>
          <w:p w:rsidR="00813828" w:rsidRPr="00813828" w:rsidRDefault="00813828" w:rsidP="00813828">
            <w:pPr>
              <w:spacing w:after="0" w:line="240" w:lineRule="auto"/>
              <w:jc w:val="center"/>
              <w:rPr>
                <w:rFonts w:ascii="Sylfaen" w:eastAsia="Times New Roman" w:hAnsi="Sylfaen"/>
                <w:sz w:val="20"/>
                <w:szCs w:val="20"/>
                <w:lang w:val="ka-GE" w:eastAsia="ka-GE"/>
              </w:rPr>
            </w:pPr>
            <w:r w:rsidRPr="00813828">
              <w:rPr>
                <w:rFonts w:ascii="Sylfaen" w:eastAsia="Times New Roman" w:hAnsi="Sylfaen"/>
                <w:sz w:val="20"/>
                <w:szCs w:val="20"/>
                <w:lang w:val="ka-GE" w:eastAsia="ka-GE"/>
              </w:rPr>
              <w:t>მოსწავლეთა ტრანსპორტირება                             საჯარო სკოლებში შეუფერხებლად</w:t>
            </w:r>
          </w:p>
        </w:tc>
        <w:tc>
          <w:tcPr>
            <w:tcW w:w="651" w:type="pct"/>
            <w:tcBorders>
              <w:top w:val="nil"/>
              <w:left w:val="single" w:sz="8" w:space="0" w:color="auto"/>
              <w:bottom w:val="single" w:sz="8" w:space="0" w:color="auto"/>
              <w:right w:val="single" w:sz="4" w:space="0" w:color="auto"/>
            </w:tcBorders>
            <w:shd w:val="clear" w:color="auto" w:fill="auto"/>
            <w:vAlign w:val="center"/>
            <w:hideMark/>
          </w:tcPr>
          <w:p w:rsidR="00813828" w:rsidRPr="00813828" w:rsidRDefault="00813828" w:rsidP="00813828">
            <w:pPr>
              <w:spacing w:after="0" w:line="240" w:lineRule="auto"/>
              <w:jc w:val="center"/>
              <w:rPr>
                <w:rFonts w:ascii="Sylfaen" w:eastAsia="Times New Roman" w:hAnsi="Sylfaen"/>
                <w:sz w:val="20"/>
                <w:szCs w:val="20"/>
                <w:lang w:val="ka-GE" w:eastAsia="ka-GE"/>
              </w:rPr>
            </w:pPr>
            <w:r w:rsidRPr="00813828">
              <w:rPr>
                <w:rFonts w:ascii="Sylfaen" w:eastAsia="Times New Roman" w:hAnsi="Sylfaen"/>
                <w:sz w:val="20"/>
                <w:szCs w:val="20"/>
                <w:lang w:val="ka-GE" w:eastAsia="ka-GE"/>
              </w:rPr>
              <w:t>მოსწავლეთა ტრანსპორტირება                             02 06 01 02</w:t>
            </w:r>
          </w:p>
        </w:tc>
        <w:tc>
          <w:tcPr>
            <w:tcW w:w="385" w:type="pct"/>
            <w:tcBorders>
              <w:top w:val="nil"/>
              <w:left w:val="nil"/>
              <w:bottom w:val="single" w:sz="8" w:space="0" w:color="auto"/>
              <w:right w:val="single" w:sz="4" w:space="0" w:color="auto"/>
            </w:tcBorders>
            <w:shd w:val="clear" w:color="auto" w:fill="auto"/>
            <w:vAlign w:val="center"/>
            <w:hideMark/>
          </w:tcPr>
          <w:p w:rsidR="00813828" w:rsidRPr="00813828" w:rsidRDefault="00813828" w:rsidP="00813828">
            <w:pPr>
              <w:spacing w:after="0" w:line="240" w:lineRule="auto"/>
              <w:jc w:val="center"/>
              <w:rPr>
                <w:rFonts w:ascii="Sylfaen" w:eastAsia="Times New Roman" w:hAnsi="Sylfaen"/>
                <w:sz w:val="18"/>
                <w:szCs w:val="18"/>
                <w:lang w:val="ka-GE" w:eastAsia="ka-GE"/>
              </w:rPr>
            </w:pPr>
            <w:r w:rsidRPr="00813828">
              <w:rPr>
                <w:rFonts w:ascii="Sylfaen" w:eastAsia="Times New Roman" w:hAnsi="Sylfaen"/>
                <w:sz w:val="18"/>
                <w:szCs w:val="18"/>
                <w:lang w:val="ka-GE" w:eastAsia="ka-GE"/>
              </w:rPr>
              <w:t>20</w:t>
            </w:r>
          </w:p>
        </w:tc>
        <w:tc>
          <w:tcPr>
            <w:tcW w:w="368" w:type="pct"/>
            <w:tcBorders>
              <w:top w:val="nil"/>
              <w:left w:val="nil"/>
              <w:bottom w:val="single" w:sz="8" w:space="0" w:color="auto"/>
              <w:right w:val="single" w:sz="4" w:space="0" w:color="auto"/>
            </w:tcBorders>
            <w:shd w:val="clear" w:color="auto" w:fill="auto"/>
            <w:vAlign w:val="center"/>
            <w:hideMark/>
          </w:tcPr>
          <w:p w:rsidR="00813828" w:rsidRPr="00813828" w:rsidRDefault="00813828" w:rsidP="00813828">
            <w:pPr>
              <w:spacing w:after="0" w:line="240" w:lineRule="auto"/>
              <w:jc w:val="center"/>
              <w:rPr>
                <w:rFonts w:ascii="Sylfaen" w:eastAsia="Times New Roman" w:hAnsi="Sylfaen"/>
                <w:sz w:val="18"/>
                <w:szCs w:val="18"/>
                <w:lang w:val="ka-GE" w:eastAsia="ka-GE"/>
              </w:rPr>
            </w:pPr>
            <w:r w:rsidRPr="00813828">
              <w:rPr>
                <w:rFonts w:ascii="Sylfaen" w:eastAsia="Times New Roman" w:hAnsi="Sylfaen"/>
                <w:sz w:val="18"/>
                <w:szCs w:val="18"/>
                <w:lang w:val="ka-GE" w:eastAsia="ka-GE"/>
              </w:rPr>
              <w:t>20</w:t>
            </w:r>
          </w:p>
        </w:tc>
        <w:tc>
          <w:tcPr>
            <w:tcW w:w="386" w:type="pct"/>
            <w:tcBorders>
              <w:top w:val="nil"/>
              <w:left w:val="nil"/>
              <w:bottom w:val="single" w:sz="8" w:space="0" w:color="auto"/>
              <w:right w:val="single" w:sz="4" w:space="0" w:color="auto"/>
            </w:tcBorders>
            <w:shd w:val="clear" w:color="auto" w:fill="auto"/>
            <w:vAlign w:val="center"/>
            <w:hideMark/>
          </w:tcPr>
          <w:p w:rsidR="00813828" w:rsidRPr="00813828" w:rsidRDefault="00813828" w:rsidP="00813828">
            <w:pPr>
              <w:spacing w:after="0" w:line="240" w:lineRule="auto"/>
              <w:jc w:val="center"/>
              <w:rPr>
                <w:rFonts w:ascii="Sylfaen" w:eastAsia="Times New Roman" w:hAnsi="Sylfaen"/>
                <w:sz w:val="20"/>
                <w:szCs w:val="20"/>
                <w:lang w:val="ka-GE" w:eastAsia="ka-GE"/>
              </w:rPr>
            </w:pPr>
            <w:r w:rsidRPr="00813828">
              <w:rPr>
                <w:rFonts w:ascii="Sylfaen" w:eastAsia="Times New Roman" w:hAnsi="Sylfaen"/>
                <w:sz w:val="20"/>
                <w:szCs w:val="20"/>
                <w:lang w:val="ka-GE" w:eastAsia="ka-GE"/>
              </w:rPr>
              <w:t>საჯარო სკოლების რაოდენობა</w:t>
            </w:r>
          </w:p>
        </w:tc>
        <w:tc>
          <w:tcPr>
            <w:tcW w:w="382" w:type="pct"/>
            <w:tcBorders>
              <w:top w:val="nil"/>
              <w:left w:val="nil"/>
              <w:bottom w:val="single" w:sz="8" w:space="0" w:color="auto"/>
              <w:right w:val="single" w:sz="4" w:space="0" w:color="auto"/>
            </w:tcBorders>
            <w:shd w:val="clear" w:color="auto" w:fill="auto"/>
            <w:vAlign w:val="center"/>
            <w:hideMark/>
          </w:tcPr>
          <w:p w:rsidR="00813828" w:rsidRPr="00813828" w:rsidRDefault="00813828" w:rsidP="00813828">
            <w:pPr>
              <w:spacing w:after="0" w:line="240" w:lineRule="auto"/>
              <w:jc w:val="center"/>
              <w:rPr>
                <w:rFonts w:ascii="Sylfaen" w:eastAsia="Times New Roman" w:hAnsi="Sylfaen"/>
                <w:sz w:val="20"/>
                <w:szCs w:val="20"/>
                <w:lang w:val="ka-GE" w:eastAsia="ka-GE"/>
              </w:rPr>
            </w:pPr>
            <w:r w:rsidRPr="00813828">
              <w:rPr>
                <w:rFonts w:ascii="Sylfaen" w:eastAsia="Times New Roman" w:hAnsi="Sylfaen"/>
                <w:sz w:val="20"/>
                <w:szCs w:val="20"/>
                <w:lang w:val="ka-GE" w:eastAsia="ka-GE"/>
              </w:rPr>
              <w:t>0%</w:t>
            </w:r>
          </w:p>
        </w:tc>
        <w:tc>
          <w:tcPr>
            <w:tcW w:w="384" w:type="pct"/>
            <w:tcBorders>
              <w:top w:val="nil"/>
              <w:left w:val="nil"/>
              <w:bottom w:val="single" w:sz="8" w:space="0" w:color="auto"/>
              <w:right w:val="single" w:sz="4" w:space="0" w:color="auto"/>
            </w:tcBorders>
            <w:shd w:val="clear" w:color="auto" w:fill="auto"/>
            <w:vAlign w:val="center"/>
            <w:hideMark/>
          </w:tcPr>
          <w:p w:rsidR="00813828" w:rsidRPr="00813828" w:rsidRDefault="00813828" w:rsidP="00813828">
            <w:pPr>
              <w:spacing w:after="0" w:line="240" w:lineRule="auto"/>
              <w:jc w:val="center"/>
              <w:rPr>
                <w:rFonts w:ascii="Sylfaen" w:eastAsia="Times New Roman" w:hAnsi="Sylfaen"/>
                <w:sz w:val="18"/>
                <w:szCs w:val="18"/>
                <w:lang w:val="ka-GE" w:eastAsia="ka-GE"/>
              </w:rPr>
            </w:pPr>
            <w:r w:rsidRPr="00813828">
              <w:rPr>
                <w:rFonts w:ascii="Sylfaen" w:eastAsia="Times New Roman" w:hAnsi="Sylfaen"/>
                <w:sz w:val="18"/>
                <w:szCs w:val="18"/>
                <w:lang w:val="ka-GE" w:eastAsia="ka-GE"/>
              </w:rPr>
              <w:t>რესურს ცენტრის მონაცემები</w:t>
            </w:r>
          </w:p>
        </w:tc>
        <w:tc>
          <w:tcPr>
            <w:tcW w:w="1005" w:type="pct"/>
            <w:tcBorders>
              <w:top w:val="nil"/>
              <w:left w:val="nil"/>
              <w:bottom w:val="single" w:sz="8" w:space="0" w:color="auto"/>
              <w:right w:val="single" w:sz="4" w:space="0" w:color="auto"/>
            </w:tcBorders>
            <w:shd w:val="clear" w:color="auto" w:fill="auto"/>
            <w:vAlign w:val="center"/>
            <w:hideMark/>
          </w:tcPr>
          <w:p w:rsidR="00813828" w:rsidRPr="00813828" w:rsidRDefault="00813828" w:rsidP="00813828">
            <w:pPr>
              <w:spacing w:after="0" w:line="240" w:lineRule="auto"/>
              <w:jc w:val="center"/>
              <w:rPr>
                <w:rFonts w:ascii="Sylfaen" w:eastAsia="Times New Roman" w:hAnsi="Sylfaen"/>
                <w:sz w:val="18"/>
                <w:szCs w:val="18"/>
                <w:lang w:val="ka-GE" w:eastAsia="ka-GE"/>
              </w:rPr>
            </w:pPr>
            <w:r w:rsidRPr="00813828">
              <w:rPr>
                <w:rFonts w:ascii="Sylfaen" w:eastAsia="Times New Roman" w:hAnsi="Sylfaen"/>
                <w:sz w:val="18"/>
                <w:szCs w:val="18"/>
                <w:lang w:val="ka-GE" w:eastAsia="ka-GE"/>
              </w:rPr>
              <w:t>ინფორმაცია რესურს ცენტრიდან</w:t>
            </w:r>
          </w:p>
        </w:tc>
        <w:tc>
          <w:tcPr>
            <w:tcW w:w="607" w:type="pct"/>
            <w:tcBorders>
              <w:top w:val="nil"/>
              <w:left w:val="nil"/>
              <w:bottom w:val="single" w:sz="8" w:space="0" w:color="auto"/>
              <w:right w:val="single" w:sz="8" w:space="0" w:color="auto"/>
            </w:tcBorders>
            <w:shd w:val="clear" w:color="auto" w:fill="auto"/>
            <w:vAlign w:val="center"/>
            <w:hideMark/>
          </w:tcPr>
          <w:p w:rsidR="00813828" w:rsidRPr="00813828" w:rsidRDefault="00813828" w:rsidP="00813828">
            <w:pPr>
              <w:spacing w:after="0" w:line="240" w:lineRule="auto"/>
              <w:jc w:val="center"/>
              <w:rPr>
                <w:rFonts w:ascii="Sylfaen" w:eastAsia="Times New Roman" w:hAnsi="Sylfaen"/>
                <w:sz w:val="18"/>
                <w:szCs w:val="18"/>
                <w:lang w:val="ka-GE" w:eastAsia="ka-GE"/>
              </w:rPr>
            </w:pPr>
            <w:r w:rsidRPr="00813828">
              <w:rPr>
                <w:rFonts w:ascii="Sylfaen" w:eastAsia="Times New Roman" w:hAnsi="Sylfaen"/>
                <w:sz w:val="18"/>
                <w:szCs w:val="18"/>
                <w:lang w:val="ka-GE" w:eastAsia="ka-GE"/>
              </w:rPr>
              <w:t>ეკონომიკური,კრიზისი, პანდემია</w:t>
            </w:r>
          </w:p>
        </w:tc>
      </w:tr>
    </w:tbl>
    <w:p w:rsidR="008F36F2" w:rsidRDefault="008F36F2" w:rsidP="00DB03A2">
      <w:pPr>
        <w:jc w:val="center"/>
        <w:rPr>
          <w:b/>
          <w:sz w:val="28"/>
        </w:rPr>
      </w:pPr>
    </w:p>
    <w:p w:rsidR="008F36F2" w:rsidRDefault="008F36F2" w:rsidP="008F36F2">
      <w:pPr>
        <w:rPr>
          <w:rFonts w:ascii="Sylfaen" w:eastAsia="Times New Roman" w:hAnsi="Sylfaen" w:cs="Calibri"/>
          <w:color w:val="000000"/>
          <w:sz w:val="20"/>
          <w:szCs w:val="20"/>
          <w:lang w:val="ka-GE"/>
        </w:rPr>
      </w:pPr>
      <w:r w:rsidRPr="00CC13D8">
        <w:rPr>
          <w:rFonts w:ascii="Sylfaen" w:eastAsia="Times New Roman" w:hAnsi="Sylfaen" w:cs="Calibri"/>
          <w:b/>
          <w:color w:val="000000"/>
          <w:sz w:val="28"/>
          <w:szCs w:val="20"/>
        </w:rPr>
        <w:t>რისკები</w:t>
      </w:r>
      <w:r w:rsidRPr="00CC13D8">
        <w:rPr>
          <w:rFonts w:ascii="Sylfaen" w:eastAsia="Times New Roman" w:hAnsi="Sylfaen" w:cs="Calibri"/>
          <w:b/>
          <w:color w:val="000000"/>
          <w:sz w:val="20"/>
          <w:szCs w:val="20"/>
        </w:rPr>
        <w:t xml:space="preserve"> </w:t>
      </w:r>
      <w:r>
        <w:rPr>
          <w:rFonts w:ascii="Sylfaen" w:eastAsia="Times New Roman" w:hAnsi="Sylfaen" w:cs="Calibri"/>
          <w:b/>
          <w:color w:val="000000"/>
          <w:sz w:val="20"/>
          <w:szCs w:val="20"/>
        </w:rPr>
        <w:t xml:space="preserve"> </w:t>
      </w:r>
      <w:r>
        <w:rPr>
          <w:rFonts w:ascii="Sylfaen" w:eastAsia="Times New Roman" w:hAnsi="Sylfaen" w:cs="Calibri"/>
          <w:color w:val="000000"/>
          <w:sz w:val="20"/>
          <w:szCs w:val="20"/>
          <w:lang w:val="ka-GE"/>
        </w:rPr>
        <w:t>- ეკონომიკური კრიზისი, პანდემია და სხვა.</w:t>
      </w:r>
    </w:p>
    <w:p w:rsidR="00E544BE" w:rsidRDefault="008F36F2" w:rsidP="008F36F2">
      <w:pPr>
        <w:rPr>
          <w:rFonts w:ascii="Sylfaen" w:eastAsia="Times New Roman" w:hAnsi="Sylfaen" w:cs="Calibri"/>
          <w:b/>
          <w:color w:val="000000"/>
          <w:sz w:val="28"/>
          <w:szCs w:val="20"/>
        </w:rPr>
      </w:pPr>
      <w:r w:rsidRPr="00CC13D8">
        <w:rPr>
          <w:rFonts w:ascii="Sylfaen" w:eastAsia="Times New Roman" w:hAnsi="Sylfaen" w:cs="Calibri"/>
          <w:b/>
          <w:color w:val="000000"/>
          <w:sz w:val="28"/>
          <w:szCs w:val="20"/>
        </w:rPr>
        <w:t xml:space="preserve"> ბიუჯეტი</w:t>
      </w:r>
    </w:p>
    <w:p w:rsidR="00AC0555" w:rsidRDefault="00AC0555" w:rsidP="008F36F2">
      <w:pPr>
        <w:rPr>
          <w:rFonts w:ascii="Sylfaen" w:eastAsia="Times New Roman" w:hAnsi="Sylfaen" w:cs="Calibri"/>
          <w:b/>
          <w:color w:val="000000"/>
          <w:sz w:val="28"/>
          <w:szCs w:val="20"/>
        </w:rPr>
      </w:pPr>
    </w:p>
    <w:tbl>
      <w:tblPr>
        <w:tblW w:w="46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5786"/>
        <w:gridCol w:w="1357"/>
        <w:gridCol w:w="1002"/>
        <w:gridCol w:w="1002"/>
        <w:gridCol w:w="1002"/>
        <w:gridCol w:w="1052"/>
      </w:tblGrid>
      <w:tr w:rsidR="00935659" w:rsidRPr="00AC0555" w:rsidTr="00935659">
        <w:trPr>
          <w:trHeight w:val="1095"/>
        </w:trPr>
        <w:tc>
          <w:tcPr>
            <w:tcW w:w="303" w:type="pct"/>
            <w:shd w:val="clear" w:color="auto" w:fill="auto"/>
            <w:textDirection w:val="btLr"/>
            <w:vAlign w:val="center"/>
            <w:hideMark/>
          </w:tcPr>
          <w:p w:rsidR="00935659" w:rsidRPr="00AC0555" w:rsidRDefault="00935659" w:rsidP="00AC0555">
            <w:pPr>
              <w:spacing w:after="0" w:line="240" w:lineRule="auto"/>
              <w:jc w:val="center"/>
              <w:rPr>
                <w:rFonts w:ascii="Sylfaen" w:eastAsia="Times New Roman" w:hAnsi="Sylfaen"/>
                <w:b/>
                <w:bCs/>
                <w:sz w:val="16"/>
                <w:szCs w:val="16"/>
                <w:lang w:val="ka-GE" w:eastAsia="ka-GE"/>
              </w:rPr>
            </w:pPr>
            <w:r w:rsidRPr="00AC0555">
              <w:rPr>
                <w:rFonts w:ascii="Sylfaen" w:eastAsia="Times New Roman" w:hAnsi="Sylfaen"/>
                <w:b/>
                <w:bCs/>
                <w:sz w:val="16"/>
                <w:szCs w:val="16"/>
                <w:lang w:val="ka-GE" w:eastAsia="ka-GE"/>
              </w:rPr>
              <w:lastRenderedPageBreak/>
              <w:t>ორგ.კოდი</w:t>
            </w:r>
          </w:p>
        </w:tc>
        <w:tc>
          <w:tcPr>
            <w:tcW w:w="2426" w:type="pct"/>
            <w:shd w:val="clear" w:color="auto" w:fill="auto"/>
            <w:vAlign w:val="center"/>
            <w:hideMark/>
          </w:tcPr>
          <w:p w:rsidR="00935659" w:rsidRPr="00AC0555" w:rsidRDefault="00935659" w:rsidP="00AC0555">
            <w:pPr>
              <w:spacing w:after="0" w:line="240" w:lineRule="auto"/>
              <w:jc w:val="center"/>
              <w:rPr>
                <w:rFonts w:ascii="LitNusx" w:eastAsia="Times New Roman" w:hAnsi="LitNusx"/>
                <w:b/>
                <w:bCs/>
                <w:sz w:val="16"/>
                <w:szCs w:val="16"/>
                <w:lang w:val="ka-GE" w:eastAsia="ka-GE"/>
              </w:rPr>
            </w:pPr>
            <w:r w:rsidRPr="00AC0555">
              <w:rPr>
                <w:rFonts w:ascii="Sylfaen" w:eastAsia="Times New Roman" w:hAnsi="Sylfaen" w:cs="Sylfaen"/>
                <w:b/>
                <w:bCs/>
                <w:sz w:val="16"/>
                <w:szCs w:val="16"/>
                <w:lang w:val="ka-GE" w:eastAsia="ka-GE"/>
              </w:rPr>
              <w:t>დასახელება</w:t>
            </w:r>
          </w:p>
        </w:tc>
        <w:tc>
          <w:tcPr>
            <w:tcW w:w="569"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16"/>
                <w:szCs w:val="16"/>
                <w:lang w:val="ka-GE" w:eastAsia="ka-GE"/>
              </w:rPr>
            </w:pPr>
            <w:r w:rsidRPr="00AC0555">
              <w:rPr>
                <w:rFonts w:ascii="Sylfaen" w:eastAsia="Times New Roman" w:hAnsi="Sylfaen"/>
                <w:b/>
                <w:bCs/>
                <w:sz w:val="16"/>
                <w:szCs w:val="16"/>
                <w:lang w:val="ka-GE" w:eastAsia="ka-GE"/>
              </w:rPr>
              <w:t>2023 წლის მოსალოდნელი ხარჯი</w:t>
            </w:r>
          </w:p>
        </w:tc>
        <w:tc>
          <w:tcPr>
            <w:tcW w:w="420"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16"/>
                <w:szCs w:val="16"/>
                <w:lang w:val="ka-GE" w:eastAsia="ka-GE"/>
              </w:rPr>
            </w:pPr>
            <w:r w:rsidRPr="00AC0555">
              <w:rPr>
                <w:rFonts w:ascii="Sylfaen" w:eastAsia="Times New Roman" w:hAnsi="Sylfaen"/>
                <w:b/>
                <w:bCs/>
                <w:sz w:val="16"/>
                <w:szCs w:val="16"/>
                <w:lang w:val="ka-GE" w:eastAsia="ka-GE"/>
              </w:rPr>
              <w:t>2024წლის პროგნოზი</w:t>
            </w:r>
          </w:p>
        </w:tc>
        <w:tc>
          <w:tcPr>
            <w:tcW w:w="420"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16"/>
                <w:szCs w:val="16"/>
                <w:lang w:val="ka-GE" w:eastAsia="ka-GE"/>
              </w:rPr>
            </w:pPr>
            <w:r w:rsidRPr="00AC0555">
              <w:rPr>
                <w:rFonts w:ascii="Sylfaen" w:eastAsia="Times New Roman" w:hAnsi="Sylfaen"/>
                <w:b/>
                <w:bCs/>
                <w:sz w:val="16"/>
                <w:szCs w:val="16"/>
                <w:lang w:val="ka-GE" w:eastAsia="ka-GE"/>
              </w:rPr>
              <w:t>2025წლის პროგნოზი</w:t>
            </w:r>
          </w:p>
        </w:tc>
        <w:tc>
          <w:tcPr>
            <w:tcW w:w="420"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16"/>
                <w:szCs w:val="16"/>
                <w:lang w:val="ka-GE" w:eastAsia="ka-GE"/>
              </w:rPr>
            </w:pPr>
            <w:r w:rsidRPr="00AC0555">
              <w:rPr>
                <w:rFonts w:ascii="Sylfaen" w:eastAsia="Times New Roman" w:hAnsi="Sylfaen"/>
                <w:b/>
                <w:bCs/>
                <w:sz w:val="16"/>
                <w:szCs w:val="16"/>
                <w:lang w:val="ka-GE" w:eastAsia="ka-GE"/>
              </w:rPr>
              <w:t>2026 წლის პროგნოზი</w:t>
            </w:r>
          </w:p>
        </w:tc>
        <w:tc>
          <w:tcPr>
            <w:tcW w:w="441"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16"/>
                <w:szCs w:val="16"/>
                <w:lang w:val="ka-GE" w:eastAsia="ka-GE"/>
              </w:rPr>
            </w:pPr>
            <w:r w:rsidRPr="00AC0555">
              <w:rPr>
                <w:rFonts w:ascii="Sylfaen" w:eastAsia="Times New Roman" w:hAnsi="Sylfaen"/>
                <w:b/>
                <w:bCs/>
                <w:sz w:val="16"/>
                <w:szCs w:val="16"/>
                <w:lang w:val="ka-GE" w:eastAsia="ka-GE"/>
              </w:rPr>
              <w:t>2027 წლის პროგნოზი</w:t>
            </w:r>
          </w:p>
        </w:tc>
      </w:tr>
      <w:tr w:rsidR="00935659" w:rsidRPr="00AC0555" w:rsidTr="00935659">
        <w:trPr>
          <w:trHeight w:val="840"/>
        </w:trPr>
        <w:tc>
          <w:tcPr>
            <w:tcW w:w="303"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16"/>
                <w:szCs w:val="16"/>
                <w:lang w:val="ka-GE" w:eastAsia="ka-GE"/>
              </w:rPr>
            </w:pPr>
            <w:r w:rsidRPr="00AC0555">
              <w:rPr>
                <w:rFonts w:ascii="Sylfaen" w:eastAsia="Times New Roman" w:hAnsi="Sylfaen"/>
                <w:b/>
                <w:bCs/>
                <w:sz w:val="16"/>
                <w:szCs w:val="16"/>
                <w:lang w:val="ka-GE" w:eastAsia="ka-GE"/>
              </w:rPr>
              <w:t> </w:t>
            </w:r>
          </w:p>
        </w:tc>
        <w:tc>
          <w:tcPr>
            <w:tcW w:w="2426"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lang w:val="ka-GE" w:eastAsia="ka-GE"/>
              </w:rPr>
            </w:pPr>
            <w:r w:rsidRPr="00AC0555">
              <w:rPr>
                <w:rFonts w:ascii="Sylfaen" w:eastAsia="Times New Roman" w:hAnsi="Sylfaen"/>
                <w:b/>
                <w:bCs/>
                <w:lang w:val="ka-GE" w:eastAsia="ka-GE"/>
              </w:rPr>
              <w:t>სულ ჯამი</w:t>
            </w:r>
          </w:p>
        </w:tc>
        <w:tc>
          <w:tcPr>
            <w:tcW w:w="569"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18"/>
                <w:szCs w:val="18"/>
                <w:lang w:val="ka-GE" w:eastAsia="ka-GE"/>
              </w:rPr>
            </w:pPr>
            <w:r w:rsidRPr="00AC0555">
              <w:rPr>
                <w:rFonts w:ascii="Sylfaen" w:eastAsia="Times New Roman" w:hAnsi="Sylfaen"/>
                <w:b/>
                <w:bCs/>
                <w:sz w:val="18"/>
                <w:szCs w:val="18"/>
                <w:lang w:val="ka-GE" w:eastAsia="ka-GE"/>
              </w:rPr>
              <w:t>1 745 680,0</w:t>
            </w:r>
          </w:p>
        </w:tc>
        <w:tc>
          <w:tcPr>
            <w:tcW w:w="420"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18"/>
                <w:szCs w:val="18"/>
                <w:lang w:val="ka-GE" w:eastAsia="ka-GE"/>
              </w:rPr>
            </w:pPr>
            <w:r w:rsidRPr="00AC0555">
              <w:rPr>
                <w:rFonts w:ascii="Sylfaen" w:eastAsia="Times New Roman" w:hAnsi="Sylfaen"/>
                <w:b/>
                <w:bCs/>
                <w:sz w:val="18"/>
                <w:szCs w:val="18"/>
                <w:lang w:val="ka-GE" w:eastAsia="ka-GE"/>
              </w:rPr>
              <w:t>1 606,0</w:t>
            </w:r>
          </w:p>
        </w:tc>
        <w:tc>
          <w:tcPr>
            <w:tcW w:w="420"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18"/>
                <w:szCs w:val="18"/>
                <w:lang w:val="ka-GE" w:eastAsia="ka-GE"/>
              </w:rPr>
            </w:pPr>
            <w:r w:rsidRPr="00AC0555">
              <w:rPr>
                <w:rFonts w:ascii="Sylfaen" w:eastAsia="Times New Roman" w:hAnsi="Sylfaen"/>
                <w:b/>
                <w:bCs/>
                <w:sz w:val="18"/>
                <w:szCs w:val="18"/>
                <w:lang w:val="ka-GE" w:eastAsia="ka-GE"/>
              </w:rPr>
              <w:t>1 775,0</w:t>
            </w:r>
          </w:p>
        </w:tc>
        <w:tc>
          <w:tcPr>
            <w:tcW w:w="420"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18"/>
                <w:szCs w:val="18"/>
                <w:lang w:val="ka-GE" w:eastAsia="ka-GE"/>
              </w:rPr>
            </w:pPr>
            <w:r w:rsidRPr="00AC0555">
              <w:rPr>
                <w:rFonts w:ascii="Sylfaen" w:eastAsia="Times New Roman" w:hAnsi="Sylfaen"/>
                <w:b/>
                <w:bCs/>
                <w:sz w:val="18"/>
                <w:szCs w:val="18"/>
                <w:lang w:val="ka-GE" w:eastAsia="ka-GE"/>
              </w:rPr>
              <w:t>1 800,0</w:t>
            </w:r>
          </w:p>
        </w:tc>
        <w:tc>
          <w:tcPr>
            <w:tcW w:w="441"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18"/>
                <w:szCs w:val="18"/>
                <w:lang w:val="ka-GE" w:eastAsia="ka-GE"/>
              </w:rPr>
            </w:pPr>
            <w:r w:rsidRPr="00AC0555">
              <w:rPr>
                <w:rFonts w:ascii="Sylfaen" w:eastAsia="Times New Roman" w:hAnsi="Sylfaen"/>
                <w:b/>
                <w:bCs/>
                <w:sz w:val="18"/>
                <w:szCs w:val="18"/>
                <w:lang w:val="ka-GE" w:eastAsia="ka-GE"/>
              </w:rPr>
              <w:t>1 815,0</w:t>
            </w:r>
          </w:p>
        </w:tc>
      </w:tr>
      <w:tr w:rsidR="00935659" w:rsidRPr="00AC0555" w:rsidTr="00935659">
        <w:trPr>
          <w:trHeight w:val="420"/>
        </w:trPr>
        <w:tc>
          <w:tcPr>
            <w:tcW w:w="303"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i/>
                <w:iCs/>
                <w:sz w:val="16"/>
                <w:szCs w:val="16"/>
                <w:lang w:val="ka-GE" w:eastAsia="ka-GE"/>
              </w:rPr>
            </w:pPr>
            <w:r w:rsidRPr="00AC0555">
              <w:rPr>
                <w:rFonts w:ascii="Sylfaen" w:eastAsia="Times New Roman" w:hAnsi="Sylfaen"/>
                <w:b/>
                <w:bCs/>
                <w:i/>
                <w:iCs/>
                <w:sz w:val="16"/>
                <w:szCs w:val="16"/>
                <w:lang w:val="ka-GE" w:eastAsia="ka-GE"/>
              </w:rPr>
              <w:t> </w:t>
            </w:r>
          </w:p>
        </w:tc>
        <w:tc>
          <w:tcPr>
            <w:tcW w:w="2426" w:type="pct"/>
            <w:shd w:val="clear" w:color="auto" w:fill="auto"/>
            <w:vAlign w:val="center"/>
            <w:hideMark/>
          </w:tcPr>
          <w:p w:rsidR="00935659" w:rsidRPr="00AC0555" w:rsidRDefault="00935659" w:rsidP="00AC0555">
            <w:pPr>
              <w:spacing w:after="0" w:line="240" w:lineRule="auto"/>
              <w:rPr>
                <w:rFonts w:ascii="Sylfaen" w:eastAsia="Times New Roman" w:hAnsi="Sylfaen"/>
                <w:b/>
                <w:bCs/>
                <w:i/>
                <w:iCs/>
                <w:sz w:val="18"/>
                <w:szCs w:val="18"/>
                <w:lang w:val="ka-GE" w:eastAsia="ka-GE"/>
              </w:rPr>
            </w:pPr>
            <w:r w:rsidRPr="00AC0555">
              <w:rPr>
                <w:rFonts w:ascii="Sylfaen" w:eastAsia="Times New Roman" w:hAnsi="Sylfaen"/>
                <w:b/>
                <w:bCs/>
                <w:i/>
                <w:iCs/>
                <w:sz w:val="18"/>
                <w:szCs w:val="18"/>
                <w:lang w:val="ka-GE" w:eastAsia="ka-GE"/>
              </w:rPr>
              <w:t>მომუშავეთა რიცხოვნობა</w:t>
            </w:r>
          </w:p>
        </w:tc>
        <w:tc>
          <w:tcPr>
            <w:tcW w:w="569"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i/>
                <w:iCs/>
                <w:sz w:val="18"/>
                <w:szCs w:val="18"/>
                <w:lang w:val="ka-GE" w:eastAsia="ka-GE"/>
              </w:rPr>
            </w:pPr>
            <w:r w:rsidRPr="00AC0555">
              <w:rPr>
                <w:rFonts w:ascii="Sylfaen" w:eastAsia="Times New Roman" w:hAnsi="Sylfaen"/>
                <w:b/>
                <w:bCs/>
                <w:i/>
                <w:iCs/>
                <w:sz w:val="18"/>
                <w:szCs w:val="18"/>
                <w:lang w:val="ka-GE" w:eastAsia="ka-GE"/>
              </w:rPr>
              <w:t>78,0</w:t>
            </w:r>
          </w:p>
        </w:tc>
        <w:tc>
          <w:tcPr>
            <w:tcW w:w="420"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i/>
                <w:iCs/>
                <w:sz w:val="18"/>
                <w:szCs w:val="18"/>
                <w:lang w:val="ka-GE" w:eastAsia="ka-GE"/>
              </w:rPr>
            </w:pPr>
            <w:r w:rsidRPr="00AC0555">
              <w:rPr>
                <w:rFonts w:ascii="Sylfaen" w:eastAsia="Times New Roman" w:hAnsi="Sylfaen"/>
                <w:b/>
                <w:bCs/>
                <w:i/>
                <w:iCs/>
                <w:sz w:val="18"/>
                <w:szCs w:val="18"/>
                <w:lang w:val="ka-GE" w:eastAsia="ka-GE"/>
              </w:rPr>
              <w:t>85,0</w:t>
            </w:r>
          </w:p>
        </w:tc>
        <w:tc>
          <w:tcPr>
            <w:tcW w:w="420"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i/>
                <w:iCs/>
                <w:sz w:val="18"/>
                <w:szCs w:val="18"/>
                <w:lang w:val="ka-GE" w:eastAsia="ka-GE"/>
              </w:rPr>
            </w:pPr>
            <w:r w:rsidRPr="00AC0555">
              <w:rPr>
                <w:rFonts w:ascii="Sylfaen" w:eastAsia="Times New Roman" w:hAnsi="Sylfaen"/>
                <w:b/>
                <w:bCs/>
                <w:i/>
                <w:iCs/>
                <w:sz w:val="18"/>
                <w:szCs w:val="18"/>
                <w:lang w:val="ka-GE" w:eastAsia="ka-GE"/>
              </w:rPr>
              <w:t>90,0</w:t>
            </w:r>
          </w:p>
        </w:tc>
        <w:tc>
          <w:tcPr>
            <w:tcW w:w="420"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i/>
                <w:iCs/>
                <w:sz w:val="18"/>
                <w:szCs w:val="18"/>
                <w:lang w:val="ka-GE" w:eastAsia="ka-GE"/>
              </w:rPr>
            </w:pPr>
            <w:r w:rsidRPr="00AC0555">
              <w:rPr>
                <w:rFonts w:ascii="Sylfaen" w:eastAsia="Times New Roman" w:hAnsi="Sylfaen"/>
                <w:b/>
                <w:bCs/>
                <w:i/>
                <w:iCs/>
                <w:sz w:val="18"/>
                <w:szCs w:val="18"/>
                <w:lang w:val="ka-GE" w:eastAsia="ka-GE"/>
              </w:rPr>
              <w:t>95,0</w:t>
            </w:r>
          </w:p>
        </w:tc>
        <w:tc>
          <w:tcPr>
            <w:tcW w:w="441"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i/>
                <w:iCs/>
                <w:sz w:val="18"/>
                <w:szCs w:val="18"/>
                <w:lang w:val="ka-GE" w:eastAsia="ka-GE"/>
              </w:rPr>
            </w:pPr>
            <w:r w:rsidRPr="00AC0555">
              <w:rPr>
                <w:rFonts w:ascii="Sylfaen" w:eastAsia="Times New Roman" w:hAnsi="Sylfaen"/>
                <w:b/>
                <w:bCs/>
                <w:i/>
                <w:iCs/>
                <w:sz w:val="18"/>
                <w:szCs w:val="18"/>
                <w:lang w:val="ka-GE" w:eastAsia="ka-GE"/>
              </w:rPr>
              <w:t>100,0</w:t>
            </w:r>
          </w:p>
        </w:tc>
      </w:tr>
      <w:tr w:rsidR="00935659" w:rsidRPr="00AC0555" w:rsidTr="00935659">
        <w:trPr>
          <w:trHeight w:val="615"/>
        </w:trPr>
        <w:tc>
          <w:tcPr>
            <w:tcW w:w="303"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16"/>
                <w:szCs w:val="16"/>
                <w:lang w:val="ka-GE" w:eastAsia="ka-GE"/>
              </w:rPr>
            </w:pPr>
            <w:r w:rsidRPr="00AC0555">
              <w:rPr>
                <w:rFonts w:ascii="Sylfaen" w:eastAsia="Times New Roman" w:hAnsi="Sylfaen"/>
                <w:b/>
                <w:bCs/>
                <w:sz w:val="16"/>
                <w:szCs w:val="16"/>
                <w:lang w:val="ka-GE" w:eastAsia="ka-GE"/>
              </w:rPr>
              <w:t> </w:t>
            </w:r>
          </w:p>
        </w:tc>
        <w:tc>
          <w:tcPr>
            <w:tcW w:w="2426" w:type="pct"/>
            <w:shd w:val="clear" w:color="auto" w:fill="auto"/>
            <w:vAlign w:val="center"/>
            <w:hideMark/>
          </w:tcPr>
          <w:p w:rsidR="00935659" w:rsidRPr="00AC0555" w:rsidRDefault="00935659" w:rsidP="00AC0555">
            <w:pPr>
              <w:spacing w:after="0" w:line="240" w:lineRule="auto"/>
              <w:rPr>
                <w:rFonts w:ascii="Sylfaen" w:eastAsia="Times New Roman" w:hAnsi="Sylfaen"/>
                <w:b/>
                <w:bCs/>
                <w:sz w:val="20"/>
                <w:szCs w:val="20"/>
                <w:lang w:val="ka-GE" w:eastAsia="ka-GE"/>
              </w:rPr>
            </w:pPr>
            <w:r w:rsidRPr="00AC0555">
              <w:rPr>
                <w:rFonts w:ascii="Sylfaen" w:eastAsia="Times New Roman" w:hAnsi="Sylfaen"/>
                <w:b/>
                <w:bCs/>
                <w:sz w:val="20"/>
                <w:szCs w:val="20"/>
                <w:lang w:val="ka-GE" w:eastAsia="ka-GE"/>
              </w:rPr>
              <w:t>ხარჯები</w:t>
            </w:r>
          </w:p>
        </w:tc>
        <w:tc>
          <w:tcPr>
            <w:tcW w:w="569"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18"/>
                <w:szCs w:val="18"/>
                <w:lang w:val="ka-GE" w:eastAsia="ka-GE"/>
              </w:rPr>
            </w:pPr>
            <w:r w:rsidRPr="00AC0555">
              <w:rPr>
                <w:rFonts w:ascii="Sylfaen" w:eastAsia="Times New Roman" w:hAnsi="Sylfaen"/>
                <w:b/>
                <w:bCs/>
                <w:sz w:val="18"/>
                <w:szCs w:val="18"/>
                <w:lang w:val="ka-GE" w:eastAsia="ka-GE"/>
              </w:rPr>
              <w:t>1 673 680,0</w:t>
            </w:r>
          </w:p>
        </w:tc>
        <w:tc>
          <w:tcPr>
            <w:tcW w:w="420"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18"/>
                <w:szCs w:val="18"/>
                <w:lang w:val="ka-GE" w:eastAsia="ka-GE"/>
              </w:rPr>
            </w:pPr>
            <w:r w:rsidRPr="00AC0555">
              <w:rPr>
                <w:rFonts w:ascii="Sylfaen" w:eastAsia="Times New Roman" w:hAnsi="Sylfaen"/>
                <w:b/>
                <w:bCs/>
                <w:sz w:val="18"/>
                <w:szCs w:val="18"/>
                <w:lang w:val="ka-GE" w:eastAsia="ka-GE"/>
              </w:rPr>
              <w:t>1 606,0</w:t>
            </w:r>
          </w:p>
        </w:tc>
        <w:tc>
          <w:tcPr>
            <w:tcW w:w="420"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18"/>
                <w:szCs w:val="18"/>
                <w:lang w:val="ka-GE" w:eastAsia="ka-GE"/>
              </w:rPr>
            </w:pPr>
            <w:r w:rsidRPr="00AC0555">
              <w:rPr>
                <w:rFonts w:ascii="Sylfaen" w:eastAsia="Times New Roman" w:hAnsi="Sylfaen"/>
                <w:b/>
                <w:bCs/>
                <w:sz w:val="18"/>
                <w:szCs w:val="18"/>
                <w:lang w:val="ka-GE" w:eastAsia="ka-GE"/>
              </w:rPr>
              <w:t>1 775,0</w:t>
            </w:r>
          </w:p>
        </w:tc>
        <w:tc>
          <w:tcPr>
            <w:tcW w:w="420"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18"/>
                <w:szCs w:val="18"/>
                <w:lang w:val="ka-GE" w:eastAsia="ka-GE"/>
              </w:rPr>
            </w:pPr>
            <w:r w:rsidRPr="00AC0555">
              <w:rPr>
                <w:rFonts w:ascii="Sylfaen" w:eastAsia="Times New Roman" w:hAnsi="Sylfaen"/>
                <w:b/>
                <w:bCs/>
                <w:sz w:val="18"/>
                <w:szCs w:val="18"/>
                <w:lang w:val="ka-GE" w:eastAsia="ka-GE"/>
              </w:rPr>
              <w:t>1 800,0</w:t>
            </w:r>
          </w:p>
        </w:tc>
        <w:tc>
          <w:tcPr>
            <w:tcW w:w="441"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18"/>
                <w:szCs w:val="18"/>
                <w:lang w:val="ka-GE" w:eastAsia="ka-GE"/>
              </w:rPr>
            </w:pPr>
            <w:r w:rsidRPr="00AC0555">
              <w:rPr>
                <w:rFonts w:ascii="Sylfaen" w:eastAsia="Times New Roman" w:hAnsi="Sylfaen"/>
                <w:b/>
                <w:bCs/>
                <w:sz w:val="18"/>
                <w:szCs w:val="18"/>
                <w:lang w:val="ka-GE" w:eastAsia="ka-GE"/>
              </w:rPr>
              <w:t>1 815,0</w:t>
            </w:r>
          </w:p>
        </w:tc>
      </w:tr>
      <w:tr w:rsidR="00935659" w:rsidRPr="00AC0555" w:rsidTr="00935659">
        <w:trPr>
          <w:trHeight w:val="405"/>
        </w:trPr>
        <w:tc>
          <w:tcPr>
            <w:tcW w:w="303"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16"/>
                <w:szCs w:val="16"/>
                <w:lang w:val="ka-GE" w:eastAsia="ka-GE"/>
              </w:rPr>
            </w:pPr>
            <w:r w:rsidRPr="00AC0555">
              <w:rPr>
                <w:rFonts w:ascii="Sylfaen" w:eastAsia="Times New Roman" w:hAnsi="Sylfaen"/>
                <w:b/>
                <w:bCs/>
                <w:sz w:val="16"/>
                <w:szCs w:val="16"/>
                <w:lang w:val="ka-GE" w:eastAsia="ka-GE"/>
              </w:rPr>
              <w:t> </w:t>
            </w:r>
          </w:p>
        </w:tc>
        <w:tc>
          <w:tcPr>
            <w:tcW w:w="2426" w:type="pct"/>
            <w:shd w:val="clear" w:color="auto" w:fill="auto"/>
            <w:vAlign w:val="center"/>
            <w:hideMark/>
          </w:tcPr>
          <w:p w:rsidR="00935659" w:rsidRPr="00AC0555" w:rsidRDefault="00935659" w:rsidP="00AC0555">
            <w:pPr>
              <w:spacing w:after="0" w:line="240" w:lineRule="auto"/>
              <w:rPr>
                <w:rFonts w:ascii="Sylfaen" w:eastAsia="Times New Roman" w:hAnsi="Sylfaen"/>
                <w:b/>
                <w:bCs/>
                <w:sz w:val="18"/>
                <w:szCs w:val="18"/>
                <w:lang w:val="ka-GE" w:eastAsia="ka-GE"/>
              </w:rPr>
            </w:pPr>
            <w:r w:rsidRPr="00AC0555">
              <w:rPr>
                <w:rFonts w:ascii="Sylfaen" w:eastAsia="Times New Roman" w:hAnsi="Sylfaen"/>
                <w:b/>
                <w:bCs/>
                <w:sz w:val="18"/>
                <w:szCs w:val="18"/>
                <w:lang w:val="ka-GE" w:eastAsia="ka-GE"/>
              </w:rPr>
              <w:t>შრომის ანაზღაურება</w:t>
            </w:r>
          </w:p>
        </w:tc>
        <w:tc>
          <w:tcPr>
            <w:tcW w:w="569"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18"/>
                <w:szCs w:val="18"/>
                <w:lang w:val="ka-GE" w:eastAsia="ka-GE"/>
              </w:rPr>
            </w:pPr>
            <w:r w:rsidRPr="00AC0555">
              <w:rPr>
                <w:rFonts w:ascii="Sylfaen" w:eastAsia="Times New Roman" w:hAnsi="Sylfaen"/>
                <w:b/>
                <w:bCs/>
                <w:sz w:val="18"/>
                <w:szCs w:val="18"/>
                <w:lang w:val="ka-GE" w:eastAsia="ka-GE"/>
              </w:rPr>
              <w:t>820 200,0</w:t>
            </w:r>
          </w:p>
        </w:tc>
        <w:tc>
          <w:tcPr>
            <w:tcW w:w="420"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18"/>
                <w:szCs w:val="18"/>
                <w:lang w:val="ka-GE" w:eastAsia="ka-GE"/>
              </w:rPr>
            </w:pPr>
            <w:r w:rsidRPr="00AC0555">
              <w:rPr>
                <w:rFonts w:ascii="Sylfaen" w:eastAsia="Times New Roman" w:hAnsi="Sylfaen"/>
                <w:b/>
                <w:bCs/>
                <w:sz w:val="18"/>
                <w:szCs w:val="18"/>
                <w:lang w:val="ka-GE" w:eastAsia="ka-GE"/>
              </w:rPr>
              <w:t>788,5</w:t>
            </w:r>
          </w:p>
        </w:tc>
        <w:tc>
          <w:tcPr>
            <w:tcW w:w="420"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18"/>
                <w:szCs w:val="18"/>
                <w:lang w:val="ka-GE" w:eastAsia="ka-GE"/>
              </w:rPr>
            </w:pPr>
            <w:r w:rsidRPr="00AC0555">
              <w:rPr>
                <w:rFonts w:ascii="Sylfaen" w:eastAsia="Times New Roman" w:hAnsi="Sylfaen"/>
                <w:b/>
                <w:bCs/>
                <w:sz w:val="18"/>
                <w:szCs w:val="18"/>
                <w:lang w:val="ka-GE" w:eastAsia="ka-GE"/>
              </w:rPr>
              <w:t>950,0</w:t>
            </w:r>
          </w:p>
        </w:tc>
        <w:tc>
          <w:tcPr>
            <w:tcW w:w="420"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18"/>
                <w:szCs w:val="18"/>
                <w:lang w:val="ka-GE" w:eastAsia="ka-GE"/>
              </w:rPr>
            </w:pPr>
            <w:r w:rsidRPr="00AC0555">
              <w:rPr>
                <w:rFonts w:ascii="Sylfaen" w:eastAsia="Times New Roman" w:hAnsi="Sylfaen"/>
                <w:b/>
                <w:bCs/>
                <w:sz w:val="18"/>
                <w:szCs w:val="18"/>
                <w:lang w:val="ka-GE" w:eastAsia="ka-GE"/>
              </w:rPr>
              <w:t>1 020,0</w:t>
            </w:r>
          </w:p>
        </w:tc>
        <w:tc>
          <w:tcPr>
            <w:tcW w:w="441"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18"/>
                <w:szCs w:val="18"/>
                <w:lang w:val="ka-GE" w:eastAsia="ka-GE"/>
              </w:rPr>
            </w:pPr>
            <w:r w:rsidRPr="00AC0555">
              <w:rPr>
                <w:rFonts w:ascii="Sylfaen" w:eastAsia="Times New Roman" w:hAnsi="Sylfaen"/>
                <w:b/>
                <w:bCs/>
                <w:sz w:val="18"/>
                <w:szCs w:val="18"/>
                <w:lang w:val="ka-GE" w:eastAsia="ka-GE"/>
              </w:rPr>
              <w:t>1 025,0</w:t>
            </w:r>
          </w:p>
        </w:tc>
      </w:tr>
      <w:tr w:rsidR="00935659" w:rsidRPr="00AC0555" w:rsidTr="00935659">
        <w:trPr>
          <w:trHeight w:val="405"/>
        </w:trPr>
        <w:tc>
          <w:tcPr>
            <w:tcW w:w="303" w:type="pct"/>
            <w:shd w:val="clear" w:color="auto" w:fill="auto"/>
            <w:vAlign w:val="center"/>
            <w:hideMark/>
          </w:tcPr>
          <w:p w:rsidR="00935659" w:rsidRPr="00AC0555" w:rsidRDefault="00935659" w:rsidP="00AC0555">
            <w:pPr>
              <w:spacing w:after="0" w:line="240" w:lineRule="auto"/>
              <w:jc w:val="center"/>
              <w:rPr>
                <w:rFonts w:ascii="Arial" w:eastAsia="Times New Roman" w:hAnsi="Arial" w:cs="Arial"/>
                <w:b/>
                <w:bCs/>
                <w:sz w:val="18"/>
                <w:szCs w:val="18"/>
                <w:lang w:val="ka-GE" w:eastAsia="ka-GE"/>
              </w:rPr>
            </w:pPr>
            <w:r w:rsidRPr="00AC0555">
              <w:rPr>
                <w:rFonts w:ascii="Arial" w:eastAsia="Times New Roman" w:hAnsi="Arial" w:cs="Arial"/>
                <w:b/>
                <w:bCs/>
                <w:sz w:val="18"/>
                <w:szCs w:val="18"/>
                <w:lang w:val="ka-GE" w:eastAsia="ka-GE"/>
              </w:rPr>
              <w:t> </w:t>
            </w:r>
          </w:p>
        </w:tc>
        <w:tc>
          <w:tcPr>
            <w:tcW w:w="2426" w:type="pct"/>
            <w:shd w:val="clear" w:color="auto" w:fill="auto"/>
            <w:vAlign w:val="center"/>
            <w:hideMark/>
          </w:tcPr>
          <w:p w:rsidR="00935659" w:rsidRPr="00AC0555" w:rsidRDefault="00935659" w:rsidP="00AC0555">
            <w:pPr>
              <w:spacing w:after="0" w:line="240" w:lineRule="auto"/>
              <w:ind w:firstLineChars="200" w:firstLine="361"/>
              <w:rPr>
                <w:rFonts w:ascii="Sylfaen" w:eastAsia="Times New Roman" w:hAnsi="Sylfaen"/>
                <w:b/>
                <w:bCs/>
                <w:sz w:val="18"/>
                <w:szCs w:val="18"/>
                <w:lang w:val="ka-GE" w:eastAsia="ka-GE"/>
              </w:rPr>
            </w:pPr>
            <w:r w:rsidRPr="00AC0555">
              <w:rPr>
                <w:rFonts w:ascii="Sylfaen" w:eastAsia="Times New Roman" w:hAnsi="Sylfaen"/>
                <w:b/>
                <w:bCs/>
                <w:sz w:val="18"/>
                <w:szCs w:val="18"/>
                <w:lang w:val="ka-GE" w:eastAsia="ka-GE"/>
              </w:rPr>
              <w:t>ხელფასი</w:t>
            </w:r>
          </w:p>
        </w:tc>
        <w:tc>
          <w:tcPr>
            <w:tcW w:w="569"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18"/>
                <w:szCs w:val="18"/>
                <w:lang w:val="ka-GE" w:eastAsia="ka-GE"/>
              </w:rPr>
            </w:pPr>
            <w:r w:rsidRPr="00AC0555">
              <w:rPr>
                <w:rFonts w:ascii="Sylfaen" w:eastAsia="Times New Roman" w:hAnsi="Sylfaen"/>
                <w:b/>
                <w:bCs/>
                <w:sz w:val="18"/>
                <w:szCs w:val="18"/>
                <w:lang w:val="ka-GE" w:eastAsia="ka-GE"/>
              </w:rPr>
              <w:t>820 200,0</w:t>
            </w:r>
          </w:p>
        </w:tc>
        <w:tc>
          <w:tcPr>
            <w:tcW w:w="420"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18"/>
                <w:szCs w:val="18"/>
                <w:lang w:val="ka-GE" w:eastAsia="ka-GE"/>
              </w:rPr>
            </w:pPr>
            <w:r w:rsidRPr="00AC0555">
              <w:rPr>
                <w:rFonts w:ascii="Sylfaen" w:eastAsia="Times New Roman" w:hAnsi="Sylfaen"/>
                <w:b/>
                <w:bCs/>
                <w:sz w:val="18"/>
                <w:szCs w:val="18"/>
                <w:lang w:val="ka-GE" w:eastAsia="ka-GE"/>
              </w:rPr>
              <w:t>788,5</w:t>
            </w:r>
          </w:p>
        </w:tc>
        <w:tc>
          <w:tcPr>
            <w:tcW w:w="420"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18"/>
                <w:szCs w:val="18"/>
                <w:lang w:val="ka-GE" w:eastAsia="ka-GE"/>
              </w:rPr>
            </w:pPr>
            <w:r w:rsidRPr="00AC0555">
              <w:rPr>
                <w:rFonts w:ascii="Sylfaen" w:eastAsia="Times New Roman" w:hAnsi="Sylfaen"/>
                <w:b/>
                <w:bCs/>
                <w:sz w:val="18"/>
                <w:szCs w:val="18"/>
                <w:lang w:val="ka-GE" w:eastAsia="ka-GE"/>
              </w:rPr>
              <w:t>950,0</w:t>
            </w:r>
          </w:p>
        </w:tc>
        <w:tc>
          <w:tcPr>
            <w:tcW w:w="420"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18"/>
                <w:szCs w:val="18"/>
                <w:lang w:val="ka-GE" w:eastAsia="ka-GE"/>
              </w:rPr>
            </w:pPr>
            <w:r w:rsidRPr="00AC0555">
              <w:rPr>
                <w:rFonts w:ascii="Sylfaen" w:eastAsia="Times New Roman" w:hAnsi="Sylfaen"/>
                <w:b/>
                <w:bCs/>
                <w:sz w:val="18"/>
                <w:szCs w:val="18"/>
                <w:lang w:val="ka-GE" w:eastAsia="ka-GE"/>
              </w:rPr>
              <w:t>1 020,0</w:t>
            </w:r>
          </w:p>
        </w:tc>
        <w:tc>
          <w:tcPr>
            <w:tcW w:w="441"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18"/>
                <w:szCs w:val="18"/>
                <w:lang w:val="ka-GE" w:eastAsia="ka-GE"/>
              </w:rPr>
            </w:pPr>
            <w:r w:rsidRPr="00AC0555">
              <w:rPr>
                <w:rFonts w:ascii="Sylfaen" w:eastAsia="Times New Roman" w:hAnsi="Sylfaen"/>
                <w:b/>
                <w:bCs/>
                <w:sz w:val="18"/>
                <w:szCs w:val="18"/>
                <w:lang w:val="ka-GE" w:eastAsia="ka-GE"/>
              </w:rPr>
              <w:t>1 025,0</w:t>
            </w:r>
          </w:p>
        </w:tc>
      </w:tr>
      <w:tr w:rsidR="00935659" w:rsidRPr="00AC0555" w:rsidTr="00935659">
        <w:trPr>
          <w:trHeight w:val="405"/>
        </w:trPr>
        <w:tc>
          <w:tcPr>
            <w:tcW w:w="303" w:type="pct"/>
            <w:shd w:val="clear" w:color="auto" w:fill="auto"/>
            <w:vAlign w:val="center"/>
            <w:hideMark/>
          </w:tcPr>
          <w:p w:rsidR="00935659" w:rsidRPr="00AC0555" w:rsidRDefault="00935659" w:rsidP="00AC0555">
            <w:pPr>
              <w:spacing w:after="0" w:line="240" w:lineRule="auto"/>
              <w:jc w:val="center"/>
              <w:rPr>
                <w:rFonts w:ascii="Arial" w:eastAsia="Times New Roman" w:hAnsi="Arial" w:cs="Arial"/>
                <w:b/>
                <w:bCs/>
                <w:sz w:val="18"/>
                <w:szCs w:val="18"/>
                <w:lang w:val="ka-GE" w:eastAsia="ka-GE"/>
              </w:rPr>
            </w:pPr>
            <w:r w:rsidRPr="00AC0555">
              <w:rPr>
                <w:rFonts w:ascii="Arial" w:eastAsia="Times New Roman" w:hAnsi="Arial" w:cs="Arial"/>
                <w:b/>
                <w:bCs/>
                <w:sz w:val="18"/>
                <w:szCs w:val="18"/>
                <w:lang w:val="ka-GE" w:eastAsia="ka-GE"/>
              </w:rPr>
              <w:t> </w:t>
            </w:r>
          </w:p>
        </w:tc>
        <w:tc>
          <w:tcPr>
            <w:tcW w:w="2426" w:type="pct"/>
            <w:shd w:val="clear" w:color="auto" w:fill="auto"/>
            <w:vAlign w:val="center"/>
            <w:hideMark/>
          </w:tcPr>
          <w:p w:rsidR="00935659" w:rsidRPr="00AC0555" w:rsidRDefault="00935659" w:rsidP="00AC0555">
            <w:pPr>
              <w:spacing w:after="0" w:line="240" w:lineRule="auto"/>
              <w:rPr>
                <w:rFonts w:ascii="Sylfaen" w:eastAsia="Times New Roman" w:hAnsi="Sylfaen"/>
                <w:b/>
                <w:bCs/>
                <w:sz w:val="18"/>
                <w:szCs w:val="18"/>
                <w:lang w:val="ka-GE" w:eastAsia="ka-GE"/>
              </w:rPr>
            </w:pPr>
            <w:r w:rsidRPr="00AC0555">
              <w:rPr>
                <w:rFonts w:ascii="Sylfaen" w:eastAsia="Times New Roman" w:hAnsi="Sylfaen"/>
                <w:b/>
                <w:bCs/>
                <w:sz w:val="18"/>
                <w:szCs w:val="18"/>
                <w:lang w:val="ka-GE" w:eastAsia="ka-GE"/>
              </w:rPr>
              <w:t>საქონელი და მომსახურება</w:t>
            </w:r>
          </w:p>
        </w:tc>
        <w:tc>
          <w:tcPr>
            <w:tcW w:w="569"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18"/>
                <w:szCs w:val="18"/>
                <w:lang w:val="ka-GE" w:eastAsia="ka-GE"/>
              </w:rPr>
            </w:pPr>
            <w:r w:rsidRPr="00AC0555">
              <w:rPr>
                <w:rFonts w:ascii="Sylfaen" w:eastAsia="Times New Roman" w:hAnsi="Sylfaen"/>
                <w:b/>
                <w:bCs/>
                <w:sz w:val="18"/>
                <w:szCs w:val="18"/>
                <w:lang w:val="ka-GE" w:eastAsia="ka-GE"/>
              </w:rPr>
              <w:t>853 480,0</w:t>
            </w:r>
          </w:p>
        </w:tc>
        <w:tc>
          <w:tcPr>
            <w:tcW w:w="420"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18"/>
                <w:szCs w:val="18"/>
                <w:lang w:val="ka-GE" w:eastAsia="ka-GE"/>
              </w:rPr>
            </w:pPr>
            <w:r w:rsidRPr="00AC0555">
              <w:rPr>
                <w:rFonts w:ascii="Sylfaen" w:eastAsia="Times New Roman" w:hAnsi="Sylfaen"/>
                <w:b/>
                <w:bCs/>
                <w:sz w:val="18"/>
                <w:szCs w:val="18"/>
                <w:lang w:val="ka-GE" w:eastAsia="ka-GE"/>
              </w:rPr>
              <w:t>817,5</w:t>
            </w:r>
          </w:p>
        </w:tc>
        <w:tc>
          <w:tcPr>
            <w:tcW w:w="420"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18"/>
                <w:szCs w:val="18"/>
                <w:lang w:val="ka-GE" w:eastAsia="ka-GE"/>
              </w:rPr>
            </w:pPr>
            <w:r w:rsidRPr="00AC0555">
              <w:rPr>
                <w:rFonts w:ascii="Sylfaen" w:eastAsia="Times New Roman" w:hAnsi="Sylfaen"/>
                <w:b/>
                <w:bCs/>
                <w:sz w:val="18"/>
                <w:szCs w:val="18"/>
                <w:lang w:val="ka-GE" w:eastAsia="ka-GE"/>
              </w:rPr>
              <w:t>825,0</w:t>
            </w:r>
          </w:p>
        </w:tc>
        <w:tc>
          <w:tcPr>
            <w:tcW w:w="420"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18"/>
                <w:szCs w:val="18"/>
                <w:lang w:val="ka-GE" w:eastAsia="ka-GE"/>
              </w:rPr>
            </w:pPr>
            <w:r w:rsidRPr="00AC0555">
              <w:rPr>
                <w:rFonts w:ascii="Sylfaen" w:eastAsia="Times New Roman" w:hAnsi="Sylfaen"/>
                <w:b/>
                <w:bCs/>
                <w:sz w:val="18"/>
                <w:szCs w:val="18"/>
                <w:lang w:val="ka-GE" w:eastAsia="ka-GE"/>
              </w:rPr>
              <w:t>780,0</w:t>
            </w:r>
          </w:p>
        </w:tc>
        <w:tc>
          <w:tcPr>
            <w:tcW w:w="441"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18"/>
                <w:szCs w:val="18"/>
                <w:lang w:val="ka-GE" w:eastAsia="ka-GE"/>
              </w:rPr>
            </w:pPr>
            <w:r w:rsidRPr="00AC0555">
              <w:rPr>
                <w:rFonts w:ascii="Sylfaen" w:eastAsia="Times New Roman" w:hAnsi="Sylfaen"/>
                <w:b/>
                <w:bCs/>
                <w:sz w:val="18"/>
                <w:szCs w:val="18"/>
                <w:lang w:val="ka-GE" w:eastAsia="ka-GE"/>
              </w:rPr>
              <w:t>790,0</w:t>
            </w:r>
          </w:p>
        </w:tc>
      </w:tr>
      <w:tr w:rsidR="00935659" w:rsidRPr="00AC0555" w:rsidTr="00935659">
        <w:trPr>
          <w:trHeight w:val="405"/>
        </w:trPr>
        <w:tc>
          <w:tcPr>
            <w:tcW w:w="303" w:type="pct"/>
            <w:shd w:val="clear" w:color="auto" w:fill="auto"/>
            <w:vAlign w:val="center"/>
            <w:hideMark/>
          </w:tcPr>
          <w:p w:rsidR="00935659" w:rsidRPr="00AC0555" w:rsidRDefault="00935659" w:rsidP="00AC0555">
            <w:pPr>
              <w:spacing w:after="0" w:line="240" w:lineRule="auto"/>
              <w:jc w:val="center"/>
              <w:rPr>
                <w:rFonts w:ascii="Arial" w:eastAsia="Times New Roman" w:hAnsi="Arial" w:cs="Arial"/>
                <w:b/>
                <w:bCs/>
                <w:sz w:val="18"/>
                <w:szCs w:val="18"/>
                <w:lang w:val="ka-GE" w:eastAsia="ka-GE"/>
              </w:rPr>
            </w:pPr>
            <w:r w:rsidRPr="00AC0555">
              <w:rPr>
                <w:rFonts w:ascii="Arial" w:eastAsia="Times New Roman" w:hAnsi="Arial" w:cs="Arial"/>
                <w:b/>
                <w:bCs/>
                <w:sz w:val="18"/>
                <w:szCs w:val="18"/>
                <w:lang w:val="ka-GE" w:eastAsia="ka-GE"/>
              </w:rPr>
              <w:t> </w:t>
            </w:r>
          </w:p>
        </w:tc>
        <w:tc>
          <w:tcPr>
            <w:tcW w:w="2426" w:type="pct"/>
            <w:shd w:val="clear" w:color="auto" w:fill="auto"/>
            <w:vAlign w:val="center"/>
            <w:hideMark/>
          </w:tcPr>
          <w:p w:rsidR="00935659" w:rsidRPr="00AC0555" w:rsidRDefault="00935659" w:rsidP="00AC0555">
            <w:pPr>
              <w:spacing w:after="0" w:line="240" w:lineRule="auto"/>
              <w:ind w:firstLineChars="200" w:firstLine="361"/>
              <w:rPr>
                <w:rFonts w:ascii="Sylfaen" w:eastAsia="Times New Roman" w:hAnsi="Sylfaen"/>
                <w:b/>
                <w:bCs/>
                <w:sz w:val="18"/>
                <w:szCs w:val="18"/>
                <w:lang w:val="ka-GE" w:eastAsia="ka-GE"/>
              </w:rPr>
            </w:pPr>
            <w:r w:rsidRPr="00AC0555">
              <w:rPr>
                <w:rFonts w:ascii="Sylfaen" w:eastAsia="Times New Roman" w:hAnsi="Sylfaen"/>
                <w:b/>
                <w:bCs/>
                <w:sz w:val="18"/>
                <w:szCs w:val="18"/>
                <w:lang w:val="ka-GE" w:eastAsia="ka-GE"/>
              </w:rPr>
              <w:t>შტატგარეშე მომუშავეთა ანაზღაურება</w:t>
            </w:r>
          </w:p>
        </w:tc>
        <w:tc>
          <w:tcPr>
            <w:tcW w:w="569"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18"/>
                <w:szCs w:val="18"/>
                <w:lang w:val="ka-GE" w:eastAsia="ka-GE"/>
              </w:rPr>
            </w:pPr>
            <w:r w:rsidRPr="00AC0555">
              <w:rPr>
                <w:rFonts w:ascii="Sylfaen" w:eastAsia="Times New Roman" w:hAnsi="Sylfaen"/>
                <w:b/>
                <w:bCs/>
                <w:sz w:val="18"/>
                <w:szCs w:val="18"/>
                <w:lang w:val="ka-GE" w:eastAsia="ka-GE"/>
              </w:rPr>
              <w:t>16 000,0</w:t>
            </w:r>
          </w:p>
        </w:tc>
        <w:tc>
          <w:tcPr>
            <w:tcW w:w="420"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18"/>
                <w:szCs w:val="18"/>
                <w:lang w:val="ka-GE" w:eastAsia="ka-GE"/>
              </w:rPr>
            </w:pPr>
            <w:r w:rsidRPr="00AC0555">
              <w:rPr>
                <w:rFonts w:ascii="Sylfaen" w:eastAsia="Times New Roman" w:hAnsi="Sylfaen"/>
                <w:b/>
                <w:bCs/>
                <w:sz w:val="18"/>
                <w:szCs w:val="18"/>
                <w:lang w:val="ka-GE" w:eastAsia="ka-GE"/>
              </w:rPr>
              <w:t> </w:t>
            </w:r>
          </w:p>
        </w:tc>
        <w:tc>
          <w:tcPr>
            <w:tcW w:w="420"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18"/>
                <w:szCs w:val="18"/>
                <w:lang w:val="ka-GE" w:eastAsia="ka-GE"/>
              </w:rPr>
            </w:pPr>
            <w:r w:rsidRPr="00AC0555">
              <w:rPr>
                <w:rFonts w:ascii="Sylfaen" w:eastAsia="Times New Roman" w:hAnsi="Sylfaen"/>
                <w:b/>
                <w:bCs/>
                <w:sz w:val="18"/>
                <w:szCs w:val="18"/>
                <w:lang w:val="ka-GE" w:eastAsia="ka-GE"/>
              </w:rPr>
              <w:t> </w:t>
            </w:r>
          </w:p>
        </w:tc>
        <w:tc>
          <w:tcPr>
            <w:tcW w:w="420"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18"/>
                <w:szCs w:val="18"/>
                <w:lang w:val="ka-GE" w:eastAsia="ka-GE"/>
              </w:rPr>
            </w:pPr>
            <w:r w:rsidRPr="00AC0555">
              <w:rPr>
                <w:rFonts w:ascii="Sylfaen" w:eastAsia="Times New Roman" w:hAnsi="Sylfaen"/>
                <w:b/>
                <w:bCs/>
                <w:sz w:val="18"/>
                <w:szCs w:val="18"/>
                <w:lang w:val="ka-GE" w:eastAsia="ka-GE"/>
              </w:rPr>
              <w:t> </w:t>
            </w:r>
          </w:p>
        </w:tc>
        <w:tc>
          <w:tcPr>
            <w:tcW w:w="441"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18"/>
                <w:szCs w:val="18"/>
                <w:lang w:val="ka-GE" w:eastAsia="ka-GE"/>
              </w:rPr>
            </w:pPr>
            <w:r w:rsidRPr="00AC0555">
              <w:rPr>
                <w:rFonts w:ascii="Sylfaen" w:eastAsia="Times New Roman" w:hAnsi="Sylfaen"/>
                <w:b/>
                <w:bCs/>
                <w:sz w:val="18"/>
                <w:szCs w:val="18"/>
                <w:lang w:val="ka-GE" w:eastAsia="ka-GE"/>
              </w:rPr>
              <w:t> </w:t>
            </w:r>
          </w:p>
        </w:tc>
      </w:tr>
      <w:tr w:rsidR="00935659" w:rsidRPr="00AC0555" w:rsidTr="00935659">
        <w:trPr>
          <w:trHeight w:val="660"/>
        </w:trPr>
        <w:tc>
          <w:tcPr>
            <w:tcW w:w="303" w:type="pct"/>
            <w:shd w:val="clear" w:color="auto" w:fill="auto"/>
            <w:vAlign w:val="center"/>
            <w:hideMark/>
          </w:tcPr>
          <w:p w:rsidR="00935659" w:rsidRPr="00AC0555" w:rsidRDefault="00935659" w:rsidP="00AC0555">
            <w:pPr>
              <w:spacing w:after="0" w:line="240" w:lineRule="auto"/>
              <w:jc w:val="center"/>
              <w:rPr>
                <w:rFonts w:ascii="Arial" w:eastAsia="Times New Roman" w:hAnsi="Arial" w:cs="Arial"/>
                <w:b/>
                <w:bCs/>
                <w:sz w:val="18"/>
                <w:szCs w:val="18"/>
                <w:lang w:val="ka-GE" w:eastAsia="ka-GE"/>
              </w:rPr>
            </w:pPr>
            <w:r w:rsidRPr="00AC0555">
              <w:rPr>
                <w:rFonts w:ascii="Arial" w:eastAsia="Times New Roman" w:hAnsi="Arial" w:cs="Arial"/>
                <w:b/>
                <w:bCs/>
                <w:sz w:val="18"/>
                <w:szCs w:val="18"/>
                <w:lang w:val="ka-GE" w:eastAsia="ka-GE"/>
              </w:rPr>
              <w:t> </w:t>
            </w:r>
          </w:p>
        </w:tc>
        <w:tc>
          <w:tcPr>
            <w:tcW w:w="2426" w:type="pct"/>
            <w:shd w:val="clear" w:color="auto" w:fill="auto"/>
            <w:vAlign w:val="center"/>
            <w:hideMark/>
          </w:tcPr>
          <w:p w:rsidR="00935659" w:rsidRPr="00AC0555" w:rsidRDefault="00935659" w:rsidP="00AC0555">
            <w:pPr>
              <w:spacing w:after="0" w:line="240" w:lineRule="auto"/>
              <w:ind w:firstLineChars="200" w:firstLine="361"/>
              <w:rPr>
                <w:rFonts w:ascii="Sylfaen" w:eastAsia="Times New Roman" w:hAnsi="Sylfaen"/>
                <w:b/>
                <w:bCs/>
                <w:sz w:val="18"/>
                <w:szCs w:val="18"/>
                <w:lang w:val="ka-GE" w:eastAsia="ka-GE"/>
              </w:rPr>
            </w:pPr>
            <w:r w:rsidRPr="00AC0555">
              <w:rPr>
                <w:rFonts w:ascii="Sylfaen" w:eastAsia="Times New Roman" w:hAnsi="Sylfaen"/>
                <w:b/>
                <w:bCs/>
                <w:sz w:val="18"/>
                <w:szCs w:val="18"/>
                <w:lang w:val="ka-GE" w:eastAsia="ka-GE"/>
              </w:rPr>
              <w:t xml:space="preserve">ტრანსპორტის, ტექნიკისა და იარაღის ექსპლოატაციისა და მოვლა-შენახვის ხარჯები </w:t>
            </w:r>
          </w:p>
        </w:tc>
        <w:tc>
          <w:tcPr>
            <w:tcW w:w="569"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18"/>
                <w:szCs w:val="18"/>
                <w:lang w:val="ka-GE" w:eastAsia="ka-GE"/>
              </w:rPr>
            </w:pPr>
            <w:r w:rsidRPr="00AC0555">
              <w:rPr>
                <w:rFonts w:ascii="Sylfaen" w:eastAsia="Times New Roman" w:hAnsi="Sylfaen"/>
                <w:b/>
                <w:bCs/>
                <w:sz w:val="18"/>
                <w:szCs w:val="18"/>
                <w:lang w:val="ka-GE" w:eastAsia="ka-GE"/>
              </w:rPr>
              <w:t>837 480,0</w:t>
            </w:r>
          </w:p>
        </w:tc>
        <w:tc>
          <w:tcPr>
            <w:tcW w:w="420"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18"/>
                <w:szCs w:val="18"/>
                <w:lang w:val="ka-GE" w:eastAsia="ka-GE"/>
              </w:rPr>
            </w:pPr>
            <w:r w:rsidRPr="00AC0555">
              <w:rPr>
                <w:rFonts w:ascii="Sylfaen" w:eastAsia="Times New Roman" w:hAnsi="Sylfaen"/>
                <w:b/>
                <w:bCs/>
                <w:sz w:val="18"/>
                <w:szCs w:val="18"/>
                <w:lang w:val="ka-GE" w:eastAsia="ka-GE"/>
              </w:rPr>
              <w:t>817,5</w:t>
            </w:r>
          </w:p>
        </w:tc>
        <w:tc>
          <w:tcPr>
            <w:tcW w:w="420"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18"/>
                <w:szCs w:val="18"/>
                <w:lang w:val="ka-GE" w:eastAsia="ka-GE"/>
              </w:rPr>
            </w:pPr>
            <w:r w:rsidRPr="00AC0555">
              <w:rPr>
                <w:rFonts w:ascii="Sylfaen" w:eastAsia="Times New Roman" w:hAnsi="Sylfaen"/>
                <w:b/>
                <w:bCs/>
                <w:sz w:val="18"/>
                <w:szCs w:val="18"/>
                <w:lang w:val="ka-GE" w:eastAsia="ka-GE"/>
              </w:rPr>
              <w:t>825,0</w:t>
            </w:r>
          </w:p>
        </w:tc>
        <w:tc>
          <w:tcPr>
            <w:tcW w:w="420"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18"/>
                <w:szCs w:val="18"/>
                <w:lang w:val="ka-GE" w:eastAsia="ka-GE"/>
              </w:rPr>
            </w:pPr>
            <w:r w:rsidRPr="00AC0555">
              <w:rPr>
                <w:rFonts w:ascii="Sylfaen" w:eastAsia="Times New Roman" w:hAnsi="Sylfaen"/>
                <w:b/>
                <w:bCs/>
                <w:sz w:val="18"/>
                <w:szCs w:val="18"/>
                <w:lang w:val="ka-GE" w:eastAsia="ka-GE"/>
              </w:rPr>
              <w:t>780,0</w:t>
            </w:r>
          </w:p>
        </w:tc>
        <w:tc>
          <w:tcPr>
            <w:tcW w:w="441"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18"/>
                <w:szCs w:val="18"/>
                <w:lang w:val="ka-GE" w:eastAsia="ka-GE"/>
              </w:rPr>
            </w:pPr>
            <w:r w:rsidRPr="00AC0555">
              <w:rPr>
                <w:rFonts w:ascii="Sylfaen" w:eastAsia="Times New Roman" w:hAnsi="Sylfaen"/>
                <w:b/>
                <w:bCs/>
                <w:sz w:val="18"/>
                <w:szCs w:val="18"/>
                <w:lang w:val="ka-GE" w:eastAsia="ka-GE"/>
              </w:rPr>
              <w:t>790,0</w:t>
            </w:r>
          </w:p>
        </w:tc>
      </w:tr>
      <w:tr w:rsidR="00935659" w:rsidRPr="00AC0555" w:rsidTr="00935659">
        <w:trPr>
          <w:trHeight w:val="615"/>
        </w:trPr>
        <w:tc>
          <w:tcPr>
            <w:tcW w:w="303"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20"/>
                <w:szCs w:val="20"/>
                <w:lang w:val="ka-GE" w:eastAsia="ka-GE"/>
              </w:rPr>
            </w:pPr>
            <w:r w:rsidRPr="00AC0555">
              <w:rPr>
                <w:rFonts w:ascii="Sylfaen" w:eastAsia="Times New Roman" w:hAnsi="Sylfaen"/>
                <w:b/>
                <w:bCs/>
                <w:sz w:val="20"/>
                <w:szCs w:val="20"/>
                <w:lang w:val="ka-GE" w:eastAsia="ka-GE"/>
              </w:rPr>
              <w:t> </w:t>
            </w:r>
          </w:p>
        </w:tc>
        <w:tc>
          <w:tcPr>
            <w:tcW w:w="2426" w:type="pct"/>
            <w:shd w:val="clear" w:color="auto" w:fill="auto"/>
            <w:vAlign w:val="center"/>
            <w:hideMark/>
          </w:tcPr>
          <w:p w:rsidR="00935659" w:rsidRPr="00AC0555" w:rsidRDefault="00935659" w:rsidP="00AC0555">
            <w:pPr>
              <w:spacing w:after="0" w:line="240" w:lineRule="auto"/>
              <w:rPr>
                <w:rFonts w:ascii="Sylfaen" w:eastAsia="Times New Roman" w:hAnsi="Sylfaen"/>
                <w:b/>
                <w:bCs/>
                <w:sz w:val="20"/>
                <w:szCs w:val="20"/>
                <w:lang w:val="ka-GE" w:eastAsia="ka-GE"/>
              </w:rPr>
            </w:pPr>
            <w:r w:rsidRPr="00AC0555">
              <w:rPr>
                <w:rFonts w:ascii="Sylfaen" w:eastAsia="Times New Roman" w:hAnsi="Sylfaen"/>
                <w:b/>
                <w:bCs/>
                <w:sz w:val="20"/>
                <w:szCs w:val="20"/>
                <w:lang w:val="ka-GE" w:eastAsia="ka-GE"/>
              </w:rPr>
              <w:t>არაფინანსური აქტივების ზრდა</w:t>
            </w:r>
          </w:p>
        </w:tc>
        <w:tc>
          <w:tcPr>
            <w:tcW w:w="569"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20"/>
                <w:szCs w:val="20"/>
                <w:lang w:val="ka-GE" w:eastAsia="ka-GE"/>
              </w:rPr>
            </w:pPr>
            <w:r w:rsidRPr="00AC0555">
              <w:rPr>
                <w:rFonts w:ascii="Sylfaen" w:eastAsia="Times New Roman" w:hAnsi="Sylfaen"/>
                <w:b/>
                <w:bCs/>
                <w:sz w:val="20"/>
                <w:szCs w:val="20"/>
                <w:lang w:val="ka-GE" w:eastAsia="ka-GE"/>
              </w:rPr>
              <w:t>72 000,0</w:t>
            </w:r>
          </w:p>
        </w:tc>
        <w:tc>
          <w:tcPr>
            <w:tcW w:w="420"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20"/>
                <w:szCs w:val="20"/>
                <w:lang w:val="ka-GE" w:eastAsia="ka-GE"/>
              </w:rPr>
            </w:pPr>
            <w:r w:rsidRPr="00AC0555">
              <w:rPr>
                <w:rFonts w:ascii="Sylfaen" w:eastAsia="Times New Roman" w:hAnsi="Sylfaen"/>
                <w:b/>
                <w:bCs/>
                <w:sz w:val="20"/>
                <w:szCs w:val="20"/>
                <w:lang w:val="ka-GE" w:eastAsia="ka-GE"/>
              </w:rPr>
              <w:t>0,0</w:t>
            </w:r>
          </w:p>
        </w:tc>
        <w:tc>
          <w:tcPr>
            <w:tcW w:w="420"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20"/>
                <w:szCs w:val="20"/>
                <w:lang w:val="ka-GE" w:eastAsia="ka-GE"/>
              </w:rPr>
            </w:pPr>
            <w:r w:rsidRPr="00AC0555">
              <w:rPr>
                <w:rFonts w:ascii="Sylfaen" w:eastAsia="Times New Roman" w:hAnsi="Sylfaen"/>
                <w:b/>
                <w:bCs/>
                <w:sz w:val="20"/>
                <w:szCs w:val="20"/>
                <w:lang w:val="ka-GE" w:eastAsia="ka-GE"/>
              </w:rPr>
              <w:t>0,0</w:t>
            </w:r>
          </w:p>
        </w:tc>
        <w:tc>
          <w:tcPr>
            <w:tcW w:w="420"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20"/>
                <w:szCs w:val="20"/>
                <w:lang w:val="ka-GE" w:eastAsia="ka-GE"/>
              </w:rPr>
            </w:pPr>
            <w:r w:rsidRPr="00AC0555">
              <w:rPr>
                <w:rFonts w:ascii="Sylfaen" w:eastAsia="Times New Roman" w:hAnsi="Sylfaen"/>
                <w:b/>
                <w:bCs/>
                <w:sz w:val="20"/>
                <w:szCs w:val="20"/>
                <w:lang w:val="ka-GE" w:eastAsia="ka-GE"/>
              </w:rPr>
              <w:t>0,0</w:t>
            </w:r>
          </w:p>
        </w:tc>
        <w:tc>
          <w:tcPr>
            <w:tcW w:w="441" w:type="pct"/>
            <w:shd w:val="clear" w:color="auto" w:fill="auto"/>
            <w:vAlign w:val="center"/>
            <w:hideMark/>
          </w:tcPr>
          <w:p w:rsidR="00935659" w:rsidRPr="00AC0555" w:rsidRDefault="00935659" w:rsidP="00AC0555">
            <w:pPr>
              <w:spacing w:after="0" w:line="240" w:lineRule="auto"/>
              <w:jc w:val="center"/>
              <w:rPr>
                <w:rFonts w:ascii="Sylfaen" w:eastAsia="Times New Roman" w:hAnsi="Sylfaen"/>
                <w:b/>
                <w:bCs/>
                <w:sz w:val="20"/>
                <w:szCs w:val="20"/>
                <w:lang w:val="ka-GE" w:eastAsia="ka-GE"/>
              </w:rPr>
            </w:pPr>
            <w:r w:rsidRPr="00AC0555">
              <w:rPr>
                <w:rFonts w:ascii="Sylfaen" w:eastAsia="Times New Roman" w:hAnsi="Sylfaen"/>
                <w:b/>
                <w:bCs/>
                <w:sz w:val="20"/>
                <w:szCs w:val="20"/>
                <w:lang w:val="ka-GE" w:eastAsia="ka-GE"/>
              </w:rPr>
              <w:t>0,0</w:t>
            </w:r>
          </w:p>
        </w:tc>
      </w:tr>
    </w:tbl>
    <w:p w:rsidR="00AC0555" w:rsidRDefault="00AC0555" w:rsidP="008F36F2">
      <w:pPr>
        <w:rPr>
          <w:rFonts w:ascii="Sylfaen" w:eastAsia="Times New Roman" w:hAnsi="Sylfaen" w:cs="Calibri"/>
          <w:b/>
          <w:color w:val="000000"/>
          <w:sz w:val="28"/>
          <w:szCs w:val="20"/>
        </w:rPr>
      </w:pPr>
    </w:p>
    <w:p w:rsidR="004B503A" w:rsidRDefault="004B503A" w:rsidP="008F36F2">
      <w:pPr>
        <w:rPr>
          <w:rFonts w:ascii="Sylfaen" w:eastAsia="Times New Roman" w:hAnsi="Sylfaen" w:cs="Calibri"/>
          <w:b/>
          <w:color w:val="000000"/>
          <w:sz w:val="28"/>
          <w:szCs w:val="20"/>
        </w:rPr>
      </w:pPr>
    </w:p>
    <w:p w:rsidR="004B503A" w:rsidRDefault="004B503A" w:rsidP="008F36F2">
      <w:pPr>
        <w:rPr>
          <w:rFonts w:ascii="Sylfaen" w:eastAsia="Times New Roman" w:hAnsi="Sylfaen" w:cs="Calibri"/>
          <w:b/>
          <w:color w:val="000000"/>
          <w:sz w:val="28"/>
          <w:szCs w:val="20"/>
        </w:rPr>
      </w:pPr>
    </w:p>
    <w:p w:rsidR="004B503A" w:rsidRPr="00935659" w:rsidRDefault="00B162F1" w:rsidP="008F36F2">
      <w:pPr>
        <w:rPr>
          <w:rFonts w:ascii="Sylfaen" w:eastAsia="Times New Roman" w:hAnsi="Sylfaen" w:cs="Calibri"/>
          <w:b/>
          <w:color w:val="00B0F0"/>
          <w:sz w:val="28"/>
          <w:szCs w:val="20"/>
        </w:rPr>
      </w:pPr>
      <w:r w:rsidRPr="00935659">
        <w:rPr>
          <w:rFonts w:ascii="Sylfaen" w:hAnsi="Sylfaen"/>
          <w:b/>
          <w:color w:val="00B0F0"/>
          <w:lang w:val="ka-GE"/>
        </w:rPr>
        <w:t>02 07  საპროექტო დოკუმენტაციისა და საექსპერტო მომსახურების შესყიდვა   202</w:t>
      </w:r>
      <w:r w:rsidR="00E33DBD" w:rsidRPr="00935659">
        <w:rPr>
          <w:rFonts w:ascii="Sylfaen" w:hAnsi="Sylfaen"/>
          <w:b/>
          <w:color w:val="00B0F0"/>
          <w:lang w:val="ka-GE"/>
        </w:rPr>
        <w:t>4</w:t>
      </w:r>
      <w:r w:rsidRPr="00935659">
        <w:rPr>
          <w:rFonts w:ascii="Sylfaen" w:hAnsi="Sylfaen"/>
          <w:b/>
          <w:color w:val="00B0F0"/>
          <w:lang w:val="ka-GE"/>
        </w:rPr>
        <w:t>-202</w:t>
      </w:r>
      <w:r w:rsidR="00E33DBD" w:rsidRPr="00935659">
        <w:rPr>
          <w:rFonts w:ascii="Sylfaen" w:hAnsi="Sylfaen"/>
          <w:b/>
          <w:color w:val="00B0F0"/>
          <w:lang w:val="ka-GE"/>
        </w:rPr>
        <w:t>7</w:t>
      </w:r>
      <w:r w:rsidRPr="00935659">
        <w:rPr>
          <w:rFonts w:ascii="Sylfaen" w:hAnsi="Sylfaen"/>
          <w:b/>
          <w:color w:val="00B0F0"/>
          <w:lang w:val="ka-GE"/>
        </w:rPr>
        <w:t xml:space="preserve"> წლები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1"/>
        <w:gridCol w:w="1341"/>
        <w:gridCol w:w="1341"/>
        <w:gridCol w:w="1341"/>
        <w:gridCol w:w="1342"/>
        <w:gridCol w:w="1342"/>
        <w:gridCol w:w="1662"/>
      </w:tblGrid>
      <w:tr w:rsidR="006355E8" w:rsidRPr="006355E8" w:rsidTr="00935659">
        <w:trPr>
          <w:trHeight w:val="360"/>
        </w:trPr>
        <w:tc>
          <w:tcPr>
            <w:tcW w:w="5000" w:type="pct"/>
            <w:gridSpan w:val="7"/>
            <w:shd w:val="clear" w:color="auto" w:fill="auto"/>
            <w:noWrap/>
            <w:vAlign w:val="center"/>
            <w:hideMark/>
          </w:tcPr>
          <w:p w:rsidR="006355E8" w:rsidRPr="006355E8" w:rsidRDefault="006355E8" w:rsidP="006355E8">
            <w:pPr>
              <w:spacing w:after="0" w:line="240" w:lineRule="auto"/>
              <w:jc w:val="center"/>
              <w:rPr>
                <w:rFonts w:ascii="Sylfaen" w:eastAsia="Times New Roman" w:hAnsi="Sylfaen"/>
                <w:b/>
                <w:bCs/>
                <w:lang w:val="ka-GE" w:eastAsia="ka-GE"/>
              </w:rPr>
            </w:pPr>
            <w:r w:rsidRPr="006355E8">
              <w:rPr>
                <w:rFonts w:ascii="Sylfaen" w:eastAsia="Times New Roman" w:hAnsi="Sylfaen"/>
                <w:b/>
                <w:bCs/>
                <w:lang w:val="ka-GE" w:eastAsia="ka-GE"/>
              </w:rPr>
              <w:t>ინფრასტრუქტურის განვითარება</w:t>
            </w:r>
          </w:p>
        </w:tc>
      </w:tr>
      <w:tr w:rsidR="006355E8" w:rsidRPr="006355E8" w:rsidTr="00935659">
        <w:trPr>
          <w:trHeight w:val="360"/>
        </w:trPr>
        <w:tc>
          <w:tcPr>
            <w:tcW w:w="3343" w:type="pct"/>
            <w:gridSpan w:val="4"/>
            <w:shd w:val="clear" w:color="auto" w:fill="auto"/>
            <w:noWrap/>
            <w:vAlign w:val="center"/>
            <w:hideMark/>
          </w:tcPr>
          <w:p w:rsidR="006355E8" w:rsidRPr="006355E8" w:rsidRDefault="006355E8" w:rsidP="006355E8">
            <w:pPr>
              <w:spacing w:after="0" w:line="240" w:lineRule="auto"/>
              <w:rPr>
                <w:rFonts w:ascii="Sylfaen" w:eastAsia="Times New Roman" w:hAnsi="Sylfaen"/>
                <w:b/>
                <w:bCs/>
                <w:sz w:val="20"/>
                <w:szCs w:val="20"/>
                <w:lang w:val="ka-GE" w:eastAsia="ka-GE"/>
              </w:rPr>
            </w:pPr>
            <w:r w:rsidRPr="006355E8">
              <w:rPr>
                <w:rFonts w:ascii="Sylfaen" w:eastAsia="Times New Roman" w:hAnsi="Sylfaen"/>
                <w:b/>
                <w:bCs/>
                <w:sz w:val="20"/>
                <w:szCs w:val="20"/>
                <w:lang w:val="ka-GE" w:eastAsia="ka-GE"/>
              </w:rPr>
              <w:t>პროგრამის კლასიფიკაციის კოდი:</w:t>
            </w:r>
          </w:p>
        </w:tc>
        <w:tc>
          <w:tcPr>
            <w:tcW w:w="523" w:type="pct"/>
            <w:shd w:val="clear" w:color="auto" w:fill="auto"/>
            <w:noWrap/>
            <w:vAlign w:val="center"/>
            <w:hideMark/>
          </w:tcPr>
          <w:p w:rsidR="006355E8" w:rsidRPr="006355E8" w:rsidRDefault="006355E8" w:rsidP="006355E8">
            <w:pPr>
              <w:spacing w:after="0" w:line="240" w:lineRule="auto"/>
              <w:rPr>
                <w:rFonts w:ascii="Sylfaen" w:eastAsia="Times New Roman" w:hAnsi="Sylfaen"/>
                <w:b/>
                <w:bCs/>
                <w:sz w:val="20"/>
                <w:szCs w:val="20"/>
                <w:lang w:val="ka-GE" w:eastAsia="ka-GE"/>
              </w:rPr>
            </w:pPr>
            <w:r w:rsidRPr="006355E8">
              <w:rPr>
                <w:rFonts w:ascii="Sylfaen" w:eastAsia="Times New Roman" w:hAnsi="Sylfaen"/>
                <w:b/>
                <w:bCs/>
                <w:sz w:val="20"/>
                <w:szCs w:val="20"/>
                <w:lang w:val="ka-GE" w:eastAsia="ka-GE"/>
              </w:rPr>
              <w:t>02 07</w:t>
            </w:r>
          </w:p>
        </w:tc>
        <w:tc>
          <w:tcPr>
            <w:tcW w:w="523" w:type="pct"/>
            <w:shd w:val="clear" w:color="auto" w:fill="auto"/>
            <w:noWrap/>
            <w:vAlign w:val="center"/>
            <w:hideMark/>
          </w:tcPr>
          <w:p w:rsidR="006355E8" w:rsidRPr="006355E8" w:rsidRDefault="006355E8" w:rsidP="006355E8">
            <w:pPr>
              <w:spacing w:after="0" w:line="240" w:lineRule="auto"/>
              <w:rPr>
                <w:rFonts w:ascii="Sylfaen" w:eastAsia="Times New Roman" w:hAnsi="Sylfaen"/>
                <w:b/>
                <w:bCs/>
                <w:sz w:val="20"/>
                <w:szCs w:val="20"/>
                <w:lang w:val="ka-GE" w:eastAsia="ka-GE"/>
              </w:rPr>
            </w:pPr>
          </w:p>
        </w:tc>
        <w:tc>
          <w:tcPr>
            <w:tcW w:w="612" w:type="pct"/>
            <w:shd w:val="clear" w:color="auto" w:fill="auto"/>
            <w:noWrap/>
            <w:vAlign w:val="center"/>
            <w:hideMark/>
          </w:tcPr>
          <w:p w:rsidR="006355E8" w:rsidRPr="006355E8" w:rsidRDefault="006355E8" w:rsidP="006355E8">
            <w:pPr>
              <w:spacing w:after="0" w:line="240" w:lineRule="auto"/>
              <w:rPr>
                <w:rFonts w:ascii="Times New Roman" w:eastAsia="Times New Roman" w:hAnsi="Times New Roman"/>
                <w:sz w:val="20"/>
                <w:szCs w:val="20"/>
                <w:lang w:val="ka-GE" w:eastAsia="ka-GE"/>
              </w:rPr>
            </w:pPr>
          </w:p>
        </w:tc>
      </w:tr>
      <w:tr w:rsidR="006355E8" w:rsidRPr="006355E8" w:rsidTr="00935659">
        <w:trPr>
          <w:trHeight w:val="360"/>
        </w:trPr>
        <w:tc>
          <w:tcPr>
            <w:tcW w:w="1774" w:type="pct"/>
            <w:shd w:val="clear" w:color="auto" w:fill="auto"/>
            <w:noWrap/>
            <w:vAlign w:val="center"/>
            <w:hideMark/>
          </w:tcPr>
          <w:p w:rsidR="006355E8" w:rsidRPr="006355E8" w:rsidRDefault="006355E8" w:rsidP="006355E8">
            <w:pPr>
              <w:spacing w:after="0" w:line="240" w:lineRule="auto"/>
              <w:rPr>
                <w:rFonts w:ascii="Sylfaen" w:eastAsia="Times New Roman" w:hAnsi="Sylfaen"/>
                <w:b/>
                <w:bCs/>
                <w:sz w:val="20"/>
                <w:szCs w:val="20"/>
                <w:lang w:val="ka-GE" w:eastAsia="ka-GE"/>
              </w:rPr>
            </w:pPr>
            <w:r w:rsidRPr="006355E8">
              <w:rPr>
                <w:rFonts w:ascii="Sylfaen" w:eastAsia="Times New Roman" w:hAnsi="Sylfaen"/>
                <w:b/>
                <w:bCs/>
                <w:sz w:val="20"/>
                <w:szCs w:val="20"/>
                <w:lang w:val="ka-GE" w:eastAsia="ka-GE"/>
              </w:rPr>
              <w:lastRenderedPageBreak/>
              <w:t>პროგრამის დასახელება:</w:t>
            </w:r>
          </w:p>
        </w:tc>
        <w:tc>
          <w:tcPr>
            <w:tcW w:w="3226" w:type="pct"/>
            <w:gridSpan w:val="6"/>
            <w:shd w:val="clear" w:color="auto" w:fill="auto"/>
            <w:noWrap/>
            <w:vAlign w:val="center"/>
            <w:hideMark/>
          </w:tcPr>
          <w:p w:rsidR="006355E8" w:rsidRPr="006355E8" w:rsidRDefault="006355E8" w:rsidP="006355E8">
            <w:pPr>
              <w:spacing w:after="0" w:line="240" w:lineRule="auto"/>
              <w:jc w:val="center"/>
              <w:rPr>
                <w:rFonts w:ascii="Sylfaen" w:eastAsia="Times New Roman" w:hAnsi="Sylfaen"/>
                <w:sz w:val="20"/>
                <w:szCs w:val="20"/>
                <w:lang w:val="ka-GE" w:eastAsia="ka-GE"/>
              </w:rPr>
            </w:pPr>
            <w:r w:rsidRPr="006355E8">
              <w:rPr>
                <w:rFonts w:ascii="Sylfaen" w:eastAsia="Times New Roman" w:hAnsi="Sylfaen"/>
                <w:sz w:val="20"/>
                <w:szCs w:val="20"/>
                <w:lang w:val="ka-GE" w:eastAsia="ka-GE"/>
              </w:rPr>
              <w:t> </w:t>
            </w:r>
          </w:p>
        </w:tc>
      </w:tr>
      <w:tr w:rsidR="006355E8" w:rsidRPr="006355E8" w:rsidTr="00935659">
        <w:trPr>
          <w:trHeight w:val="360"/>
        </w:trPr>
        <w:tc>
          <w:tcPr>
            <w:tcW w:w="5000" w:type="pct"/>
            <w:gridSpan w:val="7"/>
            <w:shd w:val="clear" w:color="auto" w:fill="auto"/>
            <w:noWrap/>
            <w:vAlign w:val="center"/>
            <w:hideMark/>
          </w:tcPr>
          <w:p w:rsidR="006355E8" w:rsidRPr="006355E8" w:rsidRDefault="006355E8" w:rsidP="006355E8">
            <w:pPr>
              <w:spacing w:after="0" w:line="240" w:lineRule="auto"/>
              <w:jc w:val="center"/>
              <w:rPr>
                <w:rFonts w:ascii="Sylfaen" w:eastAsia="Times New Roman" w:hAnsi="Sylfaen"/>
                <w:b/>
                <w:bCs/>
                <w:sz w:val="20"/>
                <w:szCs w:val="20"/>
                <w:lang w:val="ka-GE" w:eastAsia="ka-GE"/>
              </w:rPr>
            </w:pPr>
            <w:r w:rsidRPr="006355E8">
              <w:rPr>
                <w:rFonts w:ascii="Sylfaen" w:eastAsia="Times New Roman" w:hAnsi="Sylfaen"/>
                <w:b/>
                <w:bCs/>
                <w:sz w:val="20"/>
                <w:szCs w:val="20"/>
                <w:lang w:val="ka-GE" w:eastAsia="ka-GE"/>
              </w:rPr>
              <w:t xml:space="preserve">  საპროექტო დოკუმენტაციისა და საექსპერტო მომსახურების შესყიდვა</w:t>
            </w:r>
          </w:p>
        </w:tc>
      </w:tr>
      <w:tr w:rsidR="006355E8" w:rsidRPr="006355E8" w:rsidTr="00935659">
        <w:trPr>
          <w:trHeight w:val="360"/>
        </w:trPr>
        <w:tc>
          <w:tcPr>
            <w:tcW w:w="1774" w:type="pct"/>
            <w:shd w:val="clear" w:color="auto" w:fill="auto"/>
            <w:noWrap/>
            <w:vAlign w:val="center"/>
            <w:hideMark/>
          </w:tcPr>
          <w:p w:rsidR="006355E8" w:rsidRPr="006355E8" w:rsidRDefault="006355E8" w:rsidP="006355E8">
            <w:pPr>
              <w:spacing w:after="0" w:line="240" w:lineRule="auto"/>
              <w:rPr>
                <w:rFonts w:ascii="Sylfaen" w:eastAsia="Times New Roman" w:hAnsi="Sylfaen"/>
                <w:b/>
                <w:bCs/>
                <w:sz w:val="20"/>
                <w:szCs w:val="20"/>
                <w:lang w:val="ka-GE" w:eastAsia="ka-GE"/>
              </w:rPr>
            </w:pPr>
            <w:r w:rsidRPr="006355E8">
              <w:rPr>
                <w:rFonts w:ascii="Sylfaen" w:eastAsia="Times New Roman" w:hAnsi="Sylfaen"/>
                <w:b/>
                <w:bCs/>
                <w:sz w:val="20"/>
                <w:szCs w:val="20"/>
                <w:lang w:val="ka-GE" w:eastAsia="ka-GE"/>
              </w:rPr>
              <w:t>პროგრამის განმახორციელებელი:</w:t>
            </w:r>
          </w:p>
        </w:tc>
        <w:tc>
          <w:tcPr>
            <w:tcW w:w="523" w:type="pct"/>
            <w:shd w:val="clear" w:color="auto" w:fill="auto"/>
            <w:noWrap/>
            <w:vAlign w:val="center"/>
            <w:hideMark/>
          </w:tcPr>
          <w:p w:rsidR="006355E8" w:rsidRPr="006355E8" w:rsidRDefault="006355E8" w:rsidP="006355E8">
            <w:pPr>
              <w:spacing w:after="0" w:line="240" w:lineRule="auto"/>
              <w:rPr>
                <w:rFonts w:ascii="Sylfaen" w:eastAsia="Times New Roman" w:hAnsi="Sylfaen"/>
                <w:b/>
                <w:bCs/>
                <w:sz w:val="20"/>
                <w:szCs w:val="20"/>
                <w:lang w:val="ka-GE" w:eastAsia="ka-GE"/>
              </w:rPr>
            </w:pPr>
          </w:p>
        </w:tc>
        <w:tc>
          <w:tcPr>
            <w:tcW w:w="523" w:type="pct"/>
            <w:shd w:val="clear" w:color="auto" w:fill="auto"/>
            <w:noWrap/>
            <w:vAlign w:val="center"/>
            <w:hideMark/>
          </w:tcPr>
          <w:p w:rsidR="006355E8" w:rsidRPr="006355E8" w:rsidRDefault="006355E8" w:rsidP="006355E8">
            <w:pPr>
              <w:spacing w:after="0" w:line="240" w:lineRule="auto"/>
              <w:rPr>
                <w:rFonts w:ascii="Times New Roman" w:eastAsia="Times New Roman" w:hAnsi="Times New Roman"/>
                <w:sz w:val="20"/>
                <w:szCs w:val="20"/>
                <w:lang w:val="ka-GE" w:eastAsia="ka-GE"/>
              </w:rPr>
            </w:pPr>
          </w:p>
        </w:tc>
        <w:tc>
          <w:tcPr>
            <w:tcW w:w="523" w:type="pct"/>
            <w:shd w:val="clear" w:color="auto" w:fill="auto"/>
            <w:noWrap/>
            <w:vAlign w:val="center"/>
            <w:hideMark/>
          </w:tcPr>
          <w:p w:rsidR="006355E8" w:rsidRPr="006355E8" w:rsidRDefault="006355E8" w:rsidP="006355E8">
            <w:pPr>
              <w:spacing w:after="0" w:line="240" w:lineRule="auto"/>
              <w:rPr>
                <w:rFonts w:ascii="Times New Roman" w:eastAsia="Times New Roman" w:hAnsi="Times New Roman"/>
                <w:sz w:val="20"/>
                <w:szCs w:val="20"/>
                <w:lang w:val="ka-GE" w:eastAsia="ka-GE"/>
              </w:rPr>
            </w:pPr>
          </w:p>
        </w:tc>
        <w:tc>
          <w:tcPr>
            <w:tcW w:w="523" w:type="pct"/>
            <w:shd w:val="clear" w:color="auto" w:fill="auto"/>
            <w:noWrap/>
            <w:vAlign w:val="center"/>
            <w:hideMark/>
          </w:tcPr>
          <w:p w:rsidR="006355E8" w:rsidRPr="006355E8" w:rsidRDefault="006355E8" w:rsidP="006355E8">
            <w:pPr>
              <w:spacing w:after="0" w:line="240" w:lineRule="auto"/>
              <w:rPr>
                <w:rFonts w:ascii="Times New Roman" w:eastAsia="Times New Roman" w:hAnsi="Times New Roman"/>
                <w:sz w:val="20"/>
                <w:szCs w:val="20"/>
                <w:lang w:val="ka-GE" w:eastAsia="ka-GE"/>
              </w:rPr>
            </w:pPr>
          </w:p>
        </w:tc>
        <w:tc>
          <w:tcPr>
            <w:tcW w:w="523" w:type="pct"/>
            <w:shd w:val="clear" w:color="auto" w:fill="auto"/>
            <w:noWrap/>
            <w:vAlign w:val="center"/>
            <w:hideMark/>
          </w:tcPr>
          <w:p w:rsidR="006355E8" w:rsidRPr="006355E8" w:rsidRDefault="006355E8" w:rsidP="006355E8">
            <w:pPr>
              <w:spacing w:after="0" w:line="240" w:lineRule="auto"/>
              <w:rPr>
                <w:rFonts w:ascii="Times New Roman" w:eastAsia="Times New Roman" w:hAnsi="Times New Roman"/>
                <w:sz w:val="20"/>
                <w:szCs w:val="20"/>
                <w:lang w:val="ka-GE" w:eastAsia="ka-GE"/>
              </w:rPr>
            </w:pPr>
          </w:p>
        </w:tc>
        <w:tc>
          <w:tcPr>
            <w:tcW w:w="612" w:type="pct"/>
            <w:shd w:val="clear" w:color="auto" w:fill="auto"/>
            <w:noWrap/>
            <w:vAlign w:val="center"/>
            <w:hideMark/>
          </w:tcPr>
          <w:p w:rsidR="006355E8" w:rsidRPr="006355E8" w:rsidRDefault="006355E8" w:rsidP="006355E8">
            <w:pPr>
              <w:spacing w:after="0" w:line="240" w:lineRule="auto"/>
              <w:rPr>
                <w:rFonts w:ascii="Times New Roman" w:eastAsia="Times New Roman" w:hAnsi="Times New Roman"/>
                <w:sz w:val="20"/>
                <w:szCs w:val="20"/>
                <w:lang w:val="ka-GE" w:eastAsia="ka-GE"/>
              </w:rPr>
            </w:pPr>
          </w:p>
        </w:tc>
      </w:tr>
      <w:tr w:rsidR="006355E8" w:rsidRPr="006355E8" w:rsidTr="00935659">
        <w:trPr>
          <w:trHeight w:val="360"/>
        </w:trPr>
        <w:tc>
          <w:tcPr>
            <w:tcW w:w="5000" w:type="pct"/>
            <w:gridSpan w:val="7"/>
            <w:shd w:val="clear" w:color="auto" w:fill="auto"/>
            <w:noWrap/>
            <w:vAlign w:val="center"/>
            <w:hideMark/>
          </w:tcPr>
          <w:p w:rsidR="006355E8" w:rsidRPr="006355E8" w:rsidRDefault="006355E8" w:rsidP="006355E8">
            <w:pPr>
              <w:spacing w:after="0" w:line="240" w:lineRule="auto"/>
              <w:jc w:val="center"/>
              <w:rPr>
                <w:rFonts w:ascii="Sylfaen" w:eastAsia="Times New Roman" w:hAnsi="Sylfaen"/>
                <w:b/>
                <w:bCs/>
                <w:sz w:val="20"/>
                <w:szCs w:val="20"/>
                <w:lang w:val="ka-GE" w:eastAsia="ka-GE"/>
              </w:rPr>
            </w:pPr>
            <w:r w:rsidRPr="006355E8">
              <w:rPr>
                <w:rFonts w:ascii="Sylfaen" w:eastAsia="Times New Roman" w:hAnsi="Sylfaen"/>
                <w:b/>
                <w:bCs/>
                <w:sz w:val="20"/>
                <w:szCs w:val="20"/>
                <w:lang w:val="ka-GE" w:eastAsia="ka-GE"/>
              </w:rPr>
              <w:t xml:space="preserve">ინფრასტრუქტურისა და ზედამხედველობის სამსახური </w:t>
            </w:r>
          </w:p>
        </w:tc>
      </w:tr>
      <w:tr w:rsidR="006355E8" w:rsidRPr="006355E8" w:rsidTr="00935659">
        <w:trPr>
          <w:trHeight w:val="360"/>
        </w:trPr>
        <w:tc>
          <w:tcPr>
            <w:tcW w:w="1774" w:type="pct"/>
            <w:shd w:val="clear" w:color="auto" w:fill="auto"/>
            <w:noWrap/>
            <w:vAlign w:val="center"/>
            <w:hideMark/>
          </w:tcPr>
          <w:p w:rsidR="006355E8" w:rsidRPr="006355E8" w:rsidRDefault="006355E8" w:rsidP="006355E8">
            <w:pPr>
              <w:spacing w:after="0" w:line="240" w:lineRule="auto"/>
              <w:rPr>
                <w:rFonts w:ascii="Sylfaen" w:eastAsia="Times New Roman" w:hAnsi="Sylfaen"/>
                <w:b/>
                <w:bCs/>
                <w:sz w:val="20"/>
                <w:szCs w:val="20"/>
                <w:lang w:val="ka-GE" w:eastAsia="ka-GE"/>
              </w:rPr>
            </w:pPr>
            <w:r w:rsidRPr="006355E8">
              <w:rPr>
                <w:rFonts w:ascii="Sylfaen" w:eastAsia="Times New Roman" w:hAnsi="Sylfaen"/>
                <w:b/>
                <w:bCs/>
                <w:sz w:val="20"/>
                <w:szCs w:val="20"/>
                <w:lang w:val="ka-GE" w:eastAsia="ka-GE"/>
              </w:rPr>
              <w:t>პროგრამის განხორციელების პერიოდი:</w:t>
            </w:r>
          </w:p>
        </w:tc>
        <w:tc>
          <w:tcPr>
            <w:tcW w:w="1046" w:type="pct"/>
            <w:gridSpan w:val="2"/>
            <w:shd w:val="clear" w:color="auto" w:fill="auto"/>
            <w:noWrap/>
            <w:vAlign w:val="center"/>
            <w:hideMark/>
          </w:tcPr>
          <w:p w:rsidR="006355E8" w:rsidRPr="006355E8" w:rsidRDefault="006355E8" w:rsidP="006355E8">
            <w:pPr>
              <w:spacing w:after="0" w:line="240" w:lineRule="auto"/>
              <w:jc w:val="center"/>
              <w:rPr>
                <w:rFonts w:ascii="Sylfaen" w:eastAsia="Times New Roman" w:hAnsi="Sylfaen"/>
                <w:b/>
                <w:bCs/>
                <w:sz w:val="20"/>
                <w:szCs w:val="20"/>
                <w:lang w:val="ka-GE" w:eastAsia="ka-GE"/>
              </w:rPr>
            </w:pPr>
            <w:r w:rsidRPr="006355E8">
              <w:rPr>
                <w:rFonts w:ascii="Sylfaen" w:eastAsia="Times New Roman" w:hAnsi="Sylfaen"/>
                <w:b/>
                <w:bCs/>
                <w:sz w:val="20"/>
                <w:szCs w:val="20"/>
                <w:lang w:val="ka-GE" w:eastAsia="ka-GE"/>
              </w:rPr>
              <w:t>2024-2027 წლები</w:t>
            </w:r>
          </w:p>
        </w:tc>
        <w:tc>
          <w:tcPr>
            <w:tcW w:w="523" w:type="pct"/>
            <w:shd w:val="clear" w:color="auto" w:fill="auto"/>
            <w:noWrap/>
            <w:vAlign w:val="center"/>
            <w:hideMark/>
          </w:tcPr>
          <w:p w:rsidR="006355E8" w:rsidRPr="006355E8" w:rsidRDefault="006355E8" w:rsidP="006355E8">
            <w:pPr>
              <w:spacing w:after="0" w:line="240" w:lineRule="auto"/>
              <w:jc w:val="center"/>
              <w:rPr>
                <w:rFonts w:ascii="Sylfaen" w:eastAsia="Times New Roman" w:hAnsi="Sylfaen"/>
                <w:b/>
                <w:bCs/>
                <w:sz w:val="20"/>
                <w:szCs w:val="20"/>
                <w:lang w:val="ka-GE" w:eastAsia="ka-GE"/>
              </w:rPr>
            </w:pPr>
          </w:p>
        </w:tc>
        <w:tc>
          <w:tcPr>
            <w:tcW w:w="523" w:type="pct"/>
            <w:shd w:val="clear" w:color="auto" w:fill="auto"/>
            <w:noWrap/>
            <w:vAlign w:val="center"/>
            <w:hideMark/>
          </w:tcPr>
          <w:p w:rsidR="006355E8" w:rsidRPr="006355E8" w:rsidRDefault="006355E8" w:rsidP="006355E8">
            <w:pPr>
              <w:spacing w:after="0" w:line="240" w:lineRule="auto"/>
              <w:rPr>
                <w:rFonts w:ascii="Times New Roman" w:eastAsia="Times New Roman" w:hAnsi="Times New Roman"/>
                <w:sz w:val="20"/>
                <w:szCs w:val="20"/>
                <w:lang w:val="ka-GE" w:eastAsia="ka-GE"/>
              </w:rPr>
            </w:pPr>
          </w:p>
        </w:tc>
        <w:tc>
          <w:tcPr>
            <w:tcW w:w="523" w:type="pct"/>
            <w:shd w:val="clear" w:color="auto" w:fill="auto"/>
            <w:noWrap/>
            <w:vAlign w:val="center"/>
            <w:hideMark/>
          </w:tcPr>
          <w:p w:rsidR="006355E8" w:rsidRPr="006355E8" w:rsidRDefault="006355E8" w:rsidP="006355E8">
            <w:pPr>
              <w:spacing w:after="0" w:line="240" w:lineRule="auto"/>
              <w:rPr>
                <w:rFonts w:ascii="Times New Roman" w:eastAsia="Times New Roman" w:hAnsi="Times New Roman"/>
                <w:sz w:val="20"/>
                <w:szCs w:val="20"/>
                <w:lang w:val="ka-GE" w:eastAsia="ka-GE"/>
              </w:rPr>
            </w:pPr>
          </w:p>
        </w:tc>
        <w:tc>
          <w:tcPr>
            <w:tcW w:w="612" w:type="pct"/>
            <w:shd w:val="clear" w:color="auto" w:fill="auto"/>
            <w:noWrap/>
            <w:vAlign w:val="center"/>
            <w:hideMark/>
          </w:tcPr>
          <w:p w:rsidR="006355E8" w:rsidRPr="006355E8" w:rsidRDefault="006355E8" w:rsidP="006355E8">
            <w:pPr>
              <w:spacing w:after="0" w:line="240" w:lineRule="auto"/>
              <w:rPr>
                <w:rFonts w:ascii="Times New Roman" w:eastAsia="Times New Roman" w:hAnsi="Times New Roman"/>
                <w:sz w:val="20"/>
                <w:szCs w:val="20"/>
                <w:lang w:val="ka-GE" w:eastAsia="ka-GE"/>
              </w:rPr>
            </w:pPr>
          </w:p>
        </w:tc>
      </w:tr>
      <w:tr w:rsidR="006355E8" w:rsidRPr="006355E8" w:rsidTr="00935659">
        <w:trPr>
          <w:trHeight w:val="360"/>
        </w:trPr>
        <w:tc>
          <w:tcPr>
            <w:tcW w:w="1774" w:type="pct"/>
            <w:shd w:val="clear" w:color="auto" w:fill="auto"/>
            <w:noWrap/>
            <w:vAlign w:val="center"/>
            <w:hideMark/>
          </w:tcPr>
          <w:p w:rsidR="006355E8" w:rsidRPr="006355E8" w:rsidRDefault="006355E8" w:rsidP="006355E8">
            <w:pPr>
              <w:spacing w:after="0" w:line="240" w:lineRule="auto"/>
              <w:rPr>
                <w:rFonts w:ascii="Sylfaen" w:eastAsia="Times New Roman" w:hAnsi="Sylfaen"/>
                <w:b/>
                <w:bCs/>
                <w:sz w:val="20"/>
                <w:szCs w:val="20"/>
                <w:lang w:val="ka-GE" w:eastAsia="ka-GE"/>
              </w:rPr>
            </w:pPr>
            <w:r w:rsidRPr="006355E8">
              <w:rPr>
                <w:rFonts w:ascii="Sylfaen" w:eastAsia="Times New Roman" w:hAnsi="Sylfaen"/>
                <w:b/>
                <w:bCs/>
                <w:sz w:val="20"/>
                <w:szCs w:val="20"/>
                <w:lang w:val="ka-GE" w:eastAsia="ka-GE"/>
              </w:rPr>
              <w:t>პროგრამის მიზანი:</w:t>
            </w:r>
          </w:p>
        </w:tc>
        <w:tc>
          <w:tcPr>
            <w:tcW w:w="523" w:type="pct"/>
            <w:shd w:val="clear" w:color="auto" w:fill="auto"/>
            <w:noWrap/>
            <w:vAlign w:val="center"/>
            <w:hideMark/>
          </w:tcPr>
          <w:p w:rsidR="006355E8" w:rsidRPr="006355E8" w:rsidRDefault="006355E8" w:rsidP="006355E8">
            <w:pPr>
              <w:spacing w:after="0" w:line="240" w:lineRule="auto"/>
              <w:rPr>
                <w:rFonts w:ascii="Sylfaen" w:eastAsia="Times New Roman" w:hAnsi="Sylfaen"/>
                <w:b/>
                <w:bCs/>
                <w:sz w:val="20"/>
                <w:szCs w:val="20"/>
                <w:lang w:val="ka-GE" w:eastAsia="ka-GE"/>
              </w:rPr>
            </w:pPr>
          </w:p>
        </w:tc>
        <w:tc>
          <w:tcPr>
            <w:tcW w:w="523" w:type="pct"/>
            <w:shd w:val="clear" w:color="auto" w:fill="auto"/>
            <w:noWrap/>
            <w:vAlign w:val="center"/>
            <w:hideMark/>
          </w:tcPr>
          <w:p w:rsidR="006355E8" w:rsidRPr="006355E8" w:rsidRDefault="006355E8" w:rsidP="006355E8">
            <w:pPr>
              <w:spacing w:after="0" w:line="240" w:lineRule="auto"/>
              <w:rPr>
                <w:rFonts w:ascii="Times New Roman" w:eastAsia="Times New Roman" w:hAnsi="Times New Roman"/>
                <w:sz w:val="20"/>
                <w:szCs w:val="20"/>
                <w:lang w:val="ka-GE" w:eastAsia="ka-GE"/>
              </w:rPr>
            </w:pPr>
          </w:p>
        </w:tc>
        <w:tc>
          <w:tcPr>
            <w:tcW w:w="523" w:type="pct"/>
            <w:shd w:val="clear" w:color="auto" w:fill="auto"/>
            <w:noWrap/>
            <w:vAlign w:val="center"/>
            <w:hideMark/>
          </w:tcPr>
          <w:p w:rsidR="006355E8" w:rsidRPr="006355E8" w:rsidRDefault="006355E8" w:rsidP="006355E8">
            <w:pPr>
              <w:spacing w:after="0" w:line="240" w:lineRule="auto"/>
              <w:rPr>
                <w:rFonts w:ascii="Times New Roman" w:eastAsia="Times New Roman" w:hAnsi="Times New Roman"/>
                <w:sz w:val="20"/>
                <w:szCs w:val="20"/>
                <w:lang w:val="ka-GE" w:eastAsia="ka-GE"/>
              </w:rPr>
            </w:pPr>
          </w:p>
        </w:tc>
        <w:tc>
          <w:tcPr>
            <w:tcW w:w="523" w:type="pct"/>
            <w:shd w:val="clear" w:color="auto" w:fill="auto"/>
            <w:noWrap/>
            <w:vAlign w:val="center"/>
            <w:hideMark/>
          </w:tcPr>
          <w:p w:rsidR="006355E8" w:rsidRPr="006355E8" w:rsidRDefault="006355E8" w:rsidP="006355E8">
            <w:pPr>
              <w:spacing w:after="0" w:line="240" w:lineRule="auto"/>
              <w:rPr>
                <w:rFonts w:ascii="Times New Roman" w:eastAsia="Times New Roman" w:hAnsi="Times New Roman"/>
                <w:sz w:val="20"/>
                <w:szCs w:val="20"/>
                <w:lang w:val="ka-GE" w:eastAsia="ka-GE"/>
              </w:rPr>
            </w:pPr>
          </w:p>
        </w:tc>
        <w:tc>
          <w:tcPr>
            <w:tcW w:w="523" w:type="pct"/>
            <w:shd w:val="clear" w:color="auto" w:fill="auto"/>
            <w:noWrap/>
            <w:vAlign w:val="center"/>
            <w:hideMark/>
          </w:tcPr>
          <w:p w:rsidR="006355E8" w:rsidRPr="006355E8" w:rsidRDefault="006355E8" w:rsidP="006355E8">
            <w:pPr>
              <w:spacing w:after="0" w:line="240" w:lineRule="auto"/>
              <w:rPr>
                <w:rFonts w:ascii="Times New Roman" w:eastAsia="Times New Roman" w:hAnsi="Times New Roman"/>
                <w:sz w:val="20"/>
                <w:szCs w:val="20"/>
                <w:lang w:val="ka-GE" w:eastAsia="ka-GE"/>
              </w:rPr>
            </w:pPr>
          </w:p>
        </w:tc>
        <w:tc>
          <w:tcPr>
            <w:tcW w:w="612" w:type="pct"/>
            <w:shd w:val="clear" w:color="auto" w:fill="auto"/>
            <w:noWrap/>
            <w:vAlign w:val="center"/>
            <w:hideMark/>
          </w:tcPr>
          <w:p w:rsidR="006355E8" w:rsidRPr="006355E8" w:rsidRDefault="006355E8" w:rsidP="006355E8">
            <w:pPr>
              <w:spacing w:after="0" w:line="240" w:lineRule="auto"/>
              <w:rPr>
                <w:rFonts w:ascii="Times New Roman" w:eastAsia="Times New Roman" w:hAnsi="Times New Roman"/>
                <w:sz w:val="20"/>
                <w:szCs w:val="20"/>
                <w:lang w:val="ka-GE" w:eastAsia="ka-GE"/>
              </w:rPr>
            </w:pPr>
          </w:p>
        </w:tc>
      </w:tr>
      <w:tr w:rsidR="006355E8" w:rsidRPr="006355E8" w:rsidTr="00935659">
        <w:trPr>
          <w:trHeight w:val="495"/>
        </w:trPr>
        <w:tc>
          <w:tcPr>
            <w:tcW w:w="5000" w:type="pct"/>
            <w:gridSpan w:val="7"/>
            <w:shd w:val="clear" w:color="auto" w:fill="auto"/>
            <w:vAlign w:val="center"/>
            <w:hideMark/>
          </w:tcPr>
          <w:p w:rsidR="006355E8" w:rsidRPr="006355E8" w:rsidRDefault="006355E8" w:rsidP="006355E8">
            <w:pPr>
              <w:spacing w:after="0" w:line="240" w:lineRule="auto"/>
              <w:jc w:val="center"/>
              <w:rPr>
                <w:rFonts w:ascii="Sylfaen" w:eastAsia="Times New Roman" w:hAnsi="Sylfaen"/>
                <w:b/>
                <w:bCs/>
                <w:sz w:val="20"/>
                <w:szCs w:val="20"/>
                <w:lang w:val="ka-GE" w:eastAsia="ka-GE"/>
              </w:rPr>
            </w:pPr>
            <w:r w:rsidRPr="006355E8">
              <w:rPr>
                <w:rFonts w:ascii="Sylfaen" w:eastAsia="Times New Roman" w:hAnsi="Sylfaen"/>
                <w:b/>
                <w:bCs/>
                <w:sz w:val="20"/>
                <w:szCs w:val="20"/>
                <w:lang w:val="ka-GE" w:eastAsia="ka-GE"/>
              </w:rPr>
              <w:t xml:space="preserve">სამშენებლო და საპროექტო სამუშაოების ხარისხის უზრუნველყოფა. </w:t>
            </w:r>
          </w:p>
        </w:tc>
      </w:tr>
      <w:tr w:rsidR="006355E8" w:rsidRPr="006355E8" w:rsidTr="00935659">
        <w:trPr>
          <w:trHeight w:val="360"/>
        </w:trPr>
        <w:tc>
          <w:tcPr>
            <w:tcW w:w="1774" w:type="pct"/>
            <w:shd w:val="clear" w:color="auto" w:fill="auto"/>
            <w:noWrap/>
            <w:vAlign w:val="center"/>
            <w:hideMark/>
          </w:tcPr>
          <w:p w:rsidR="006355E8" w:rsidRPr="006355E8" w:rsidRDefault="006355E8" w:rsidP="006355E8">
            <w:pPr>
              <w:spacing w:after="0" w:line="240" w:lineRule="auto"/>
              <w:rPr>
                <w:rFonts w:ascii="Sylfaen" w:eastAsia="Times New Roman" w:hAnsi="Sylfaen"/>
                <w:b/>
                <w:bCs/>
                <w:sz w:val="20"/>
                <w:szCs w:val="20"/>
                <w:lang w:val="ka-GE" w:eastAsia="ka-GE"/>
              </w:rPr>
            </w:pPr>
            <w:r w:rsidRPr="006355E8">
              <w:rPr>
                <w:rFonts w:ascii="Sylfaen" w:eastAsia="Times New Roman" w:hAnsi="Sylfaen"/>
                <w:b/>
                <w:bCs/>
                <w:sz w:val="20"/>
                <w:szCs w:val="20"/>
                <w:lang w:val="ka-GE" w:eastAsia="ka-GE"/>
              </w:rPr>
              <w:t>პროგრამის აღწერა:</w:t>
            </w:r>
          </w:p>
        </w:tc>
        <w:tc>
          <w:tcPr>
            <w:tcW w:w="523" w:type="pct"/>
            <w:shd w:val="clear" w:color="auto" w:fill="auto"/>
            <w:noWrap/>
            <w:vAlign w:val="center"/>
            <w:hideMark/>
          </w:tcPr>
          <w:p w:rsidR="006355E8" w:rsidRPr="006355E8" w:rsidRDefault="006355E8" w:rsidP="006355E8">
            <w:pPr>
              <w:spacing w:after="0" w:line="240" w:lineRule="auto"/>
              <w:rPr>
                <w:rFonts w:ascii="Sylfaen" w:eastAsia="Times New Roman" w:hAnsi="Sylfaen"/>
                <w:b/>
                <w:bCs/>
                <w:sz w:val="20"/>
                <w:szCs w:val="20"/>
                <w:lang w:val="ka-GE" w:eastAsia="ka-GE"/>
              </w:rPr>
            </w:pPr>
          </w:p>
        </w:tc>
        <w:tc>
          <w:tcPr>
            <w:tcW w:w="523" w:type="pct"/>
            <w:shd w:val="clear" w:color="auto" w:fill="auto"/>
            <w:noWrap/>
            <w:vAlign w:val="center"/>
            <w:hideMark/>
          </w:tcPr>
          <w:p w:rsidR="006355E8" w:rsidRPr="006355E8" w:rsidRDefault="006355E8" w:rsidP="006355E8">
            <w:pPr>
              <w:spacing w:after="0" w:line="240" w:lineRule="auto"/>
              <w:rPr>
                <w:rFonts w:ascii="Times New Roman" w:eastAsia="Times New Roman" w:hAnsi="Times New Roman"/>
                <w:sz w:val="20"/>
                <w:szCs w:val="20"/>
                <w:lang w:val="ka-GE" w:eastAsia="ka-GE"/>
              </w:rPr>
            </w:pPr>
          </w:p>
        </w:tc>
        <w:tc>
          <w:tcPr>
            <w:tcW w:w="523" w:type="pct"/>
            <w:shd w:val="clear" w:color="auto" w:fill="auto"/>
            <w:noWrap/>
            <w:vAlign w:val="center"/>
            <w:hideMark/>
          </w:tcPr>
          <w:p w:rsidR="006355E8" w:rsidRPr="006355E8" w:rsidRDefault="006355E8" w:rsidP="006355E8">
            <w:pPr>
              <w:spacing w:after="0" w:line="240" w:lineRule="auto"/>
              <w:rPr>
                <w:rFonts w:ascii="Times New Roman" w:eastAsia="Times New Roman" w:hAnsi="Times New Roman"/>
                <w:sz w:val="20"/>
                <w:szCs w:val="20"/>
                <w:lang w:val="ka-GE" w:eastAsia="ka-GE"/>
              </w:rPr>
            </w:pPr>
          </w:p>
        </w:tc>
        <w:tc>
          <w:tcPr>
            <w:tcW w:w="523" w:type="pct"/>
            <w:shd w:val="clear" w:color="auto" w:fill="auto"/>
            <w:noWrap/>
            <w:vAlign w:val="center"/>
            <w:hideMark/>
          </w:tcPr>
          <w:p w:rsidR="006355E8" w:rsidRPr="006355E8" w:rsidRDefault="006355E8" w:rsidP="006355E8">
            <w:pPr>
              <w:spacing w:after="0" w:line="240" w:lineRule="auto"/>
              <w:rPr>
                <w:rFonts w:ascii="Times New Roman" w:eastAsia="Times New Roman" w:hAnsi="Times New Roman"/>
                <w:sz w:val="20"/>
                <w:szCs w:val="20"/>
                <w:lang w:val="ka-GE" w:eastAsia="ka-GE"/>
              </w:rPr>
            </w:pPr>
          </w:p>
        </w:tc>
        <w:tc>
          <w:tcPr>
            <w:tcW w:w="523" w:type="pct"/>
            <w:shd w:val="clear" w:color="auto" w:fill="auto"/>
            <w:noWrap/>
            <w:vAlign w:val="center"/>
            <w:hideMark/>
          </w:tcPr>
          <w:p w:rsidR="006355E8" w:rsidRPr="006355E8" w:rsidRDefault="006355E8" w:rsidP="006355E8">
            <w:pPr>
              <w:spacing w:after="0" w:line="240" w:lineRule="auto"/>
              <w:rPr>
                <w:rFonts w:ascii="Times New Roman" w:eastAsia="Times New Roman" w:hAnsi="Times New Roman"/>
                <w:sz w:val="20"/>
                <w:szCs w:val="20"/>
                <w:lang w:val="ka-GE" w:eastAsia="ka-GE"/>
              </w:rPr>
            </w:pPr>
          </w:p>
        </w:tc>
        <w:tc>
          <w:tcPr>
            <w:tcW w:w="612" w:type="pct"/>
            <w:shd w:val="clear" w:color="auto" w:fill="auto"/>
            <w:noWrap/>
            <w:vAlign w:val="center"/>
            <w:hideMark/>
          </w:tcPr>
          <w:p w:rsidR="006355E8" w:rsidRPr="006355E8" w:rsidRDefault="006355E8" w:rsidP="006355E8">
            <w:pPr>
              <w:spacing w:after="0" w:line="240" w:lineRule="auto"/>
              <w:rPr>
                <w:rFonts w:ascii="Times New Roman" w:eastAsia="Times New Roman" w:hAnsi="Times New Roman"/>
                <w:sz w:val="20"/>
                <w:szCs w:val="20"/>
                <w:lang w:val="ka-GE" w:eastAsia="ka-GE"/>
              </w:rPr>
            </w:pPr>
          </w:p>
        </w:tc>
      </w:tr>
      <w:tr w:rsidR="006355E8" w:rsidRPr="006355E8" w:rsidTr="00935659">
        <w:trPr>
          <w:trHeight w:val="1950"/>
        </w:trPr>
        <w:tc>
          <w:tcPr>
            <w:tcW w:w="5000" w:type="pct"/>
            <w:gridSpan w:val="7"/>
            <w:shd w:val="clear" w:color="auto" w:fill="auto"/>
            <w:vAlign w:val="center"/>
            <w:hideMark/>
          </w:tcPr>
          <w:p w:rsidR="006355E8" w:rsidRPr="006355E8" w:rsidRDefault="006355E8" w:rsidP="006355E8">
            <w:pPr>
              <w:spacing w:after="0" w:line="240" w:lineRule="auto"/>
              <w:jc w:val="center"/>
              <w:rPr>
                <w:rFonts w:ascii="Sylfaen" w:eastAsia="Times New Roman" w:hAnsi="Sylfaen"/>
                <w:b/>
                <w:bCs/>
                <w:sz w:val="20"/>
                <w:szCs w:val="20"/>
                <w:lang w:val="ka-GE" w:eastAsia="ka-GE"/>
              </w:rPr>
            </w:pPr>
            <w:r w:rsidRPr="006355E8">
              <w:rPr>
                <w:rFonts w:ascii="Sylfaen" w:eastAsia="Times New Roman" w:hAnsi="Sylfaen"/>
                <w:b/>
                <w:bCs/>
                <w:sz w:val="20"/>
                <w:szCs w:val="20"/>
                <w:lang w:val="ka-GE" w:eastAsia="ka-GE"/>
              </w:rPr>
              <w:t>პროგრამის ფარგლებში  განსახორციელებელი ინფრასტრუქტურული პროექტების საჭირო საპროექტო სახარჯთაღრიცხვო დოკუმენტაციის მომზადება</w:t>
            </w:r>
          </w:p>
        </w:tc>
      </w:tr>
      <w:tr w:rsidR="006355E8" w:rsidRPr="006355E8" w:rsidTr="00935659">
        <w:trPr>
          <w:trHeight w:val="360"/>
        </w:trPr>
        <w:tc>
          <w:tcPr>
            <w:tcW w:w="4388" w:type="pct"/>
            <w:gridSpan w:val="6"/>
            <w:shd w:val="clear" w:color="auto" w:fill="auto"/>
            <w:noWrap/>
            <w:vAlign w:val="center"/>
            <w:hideMark/>
          </w:tcPr>
          <w:p w:rsidR="006355E8" w:rsidRPr="006355E8" w:rsidRDefault="006355E8" w:rsidP="006355E8">
            <w:pPr>
              <w:spacing w:after="0" w:line="240" w:lineRule="auto"/>
              <w:rPr>
                <w:rFonts w:ascii="Sylfaen" w:eastAsia="Times New Roman" w:hAnsi="Sylfaen"/>
                <w:b/>
                <w:bCs/>
                <w:sz w:val="20"/>
                <w:szCs w:val="20"/>
                <w:lang w:val="ka-GE" w:eastAsia="ka-GE"/>
              </w:rPr>
            </w:pPr>
            <w:r w:rsidRPr="006355E8">
              <w:rPr>
                <w:rFonts w:ascii="Sylfaen" w:eastAsia="Times New Roman" w:hAnsi="Sylfaen"/>
                <w:b/>
                <w:bCs/>
                <w:sz w:val="20"/>
                <w:szCs w:val="20"/>
                <w:lang w:val="ka-GE" w:eastAsia="ka-GE"/>
              </w:rPr>
              <w:t>პროგრამის ბიუჯეტი</w:t>
            </w:r>
          </w:p>
        </w:tc>
        <w:tc>
          <w:tcPr>
            <w:tcW w:w="612" w:type="pct"/>
            <w:shd w:val="clear" w:color="auto" w:fill="auto"/>
            <w:noWrap/>
            <w:vAlign w:val="center"/>
            <w:hideMark/>
          </w:tcPr>
          <w:p w:rsidR="006355E8" w:rsidRPr="006355E8" w:rsidRDefault="006355E8" w:rsidP="006355E8">
            <w:pPr>
              <w:spacing w:after="0" w:line="240" w:lineRule="auto"/>
              <w:rPr>
                <w:rFonts w:ascii="Sylfaen" w:eastAsia="Times New Roman" w:hAnsi="Sylfaen"/>
                <w:b/>
                <w:bCs/>
                <w:sz w:val="20"/>
                <w:szCs w:val="20"/>
                <w:lang w:val="ka-GE" w:eastAsia="ka-GE"/>
              </w:rPr>
            </w:pPr>
          </w:p>
        </w:tc>
      </w:tr>
      <w:tr w:rsidR="006355E8" w:rsidRPr="006355E8" w:rsidTr="00935659">
        <w:trPr>
          <w:trHeight w:val="1005"/>
        </w:trPr>
        <w:tc>
          <w:tcPr>
            <w:tcW w:w="1774" w:type="pct"/>
            <w:shd w:val="clear" w:color="auto" w:fill="auto"/>
            <w:vAlign w:val="center"/>
            <w:hideMark/>
          </w:tcPr>
          <w:p w:rsidR="006355E8" w:rsidRPr="006355E8" w:rsidRDefault="006355E8" w:rsidP="006355E8">
            <w:pPr>
              <w:spacing w:after="0" w:line="240" w:lineRule="auto"/>
              <w:jc w:val="center"/>
              <w:rPr>
                <w:rFonts w:ascii="Sylfaen" w:eastAsia="Times New Roman" w:hAnsi="Sylfaen"/>
                <w:sz w:val="20"/>
                <w:szCs w:val="20"/>
                <w:lang w:val="ka-GE" w:eastAsia="ka-GE"/>
              </w:rPr>
            </w:pPr>
            <w:r w:rsidRPr="006355E8">
              <w:rPr>
                <w:rFonts w:ascii="Sylfaen" w:eastAsia="Times New Roman" w:hAnsi="Sylfaen"/>
                <w:sz w:val="20"/>
                <w:szCs w:val="20"/>
                <w:lang w:val="ka-GE" w:eastAsia="ka-GE"/>
              </w:rPr>
              <w:t xml:space="preserve">ქვეპროგრამის დასახელება </w:t>
            </w:r>
          </w:p>
        </w:tc>
        <w:tc>
          <w:tcPr>
            <w:tcW w:w="523" w:type="pct"/>
            <w:shd w:val="clear" w:color="auto" w:fill="auto"/>
            <w:vAlign w:val="center"/>
            <w:hideMark/>
          </w:tcPr>
          <w:p w:rsidR="006355E8" w:rsidRPr="006355E8" w:rsidRDefault="006355E8" w:rsidP="006355E8">
            <w:pPr>
              <w:spacing w:after="0" w:line="240" w:lineRule="auto"/>
              <w:jc w:val="center"/>
              <w:rPr>
                <w:rFonts w:ascii="Sylfaen" w:eastAsia="Times New Roman" w:hAnsi="Sylfaen"/>
                <w:sz w:val="20"/>
                <w:szCs w:val="20"/>
                <w:lang w:val="ka-GE" w:eastAsia="ka-GE"/>
              </w:rPr>
            </w:pPr>
            <w:r w:rsidRPr="006355E8">
              <w:rPr>
                <w:rFonts w:ascii="Sylfaen" w:eastAsia="Times New Roman" w:hAnsi="Sylfaen"/>
                <w:sz w:val="20"/>
                <w:szCs w:val="20"/>
                <w:lang w:val="ka-GE" w:eastAsia="ka-GE"/>
              </w:rPr>
              <w:t>სულ</w:t>
            </w:r>
          </w:p>
        </w:tc>
        <w:tc>
          <w:tcPr>
            <w:tcW w:w="523" w:type="pct"/>
            <w:shd w:val="clear" w:color="auto" w:fill="auto"/>
            <w:vAlign w:val="center"/>
            <w:hideMark/>
          </w:tcPr>
          <w:p w:rsidR="006355E8" w:rsidRPr="006355E8" w:rsidRDefault="006355E8" w:rsidP="006355E8">
            <w:pPr>
              <w:spacing w:after="0" w:line="240" w:lineRule="auto"/>
              <w:jc w:val="center"/>
              <w:rPr>
                <w:rFonts w:ascii="Sylfaen" w:eastAsia="Times New Roman" w:hAnsi="Sylfaen"/>
                <w:sz w:val="20"/>
                <w:szCs w:val="20"/>
                <w:lang w:val="ka-GE" w:eastAsia="ka-GE"/>
              </w:rPr>
            </w:pPr>
            <w:r w:rsidRPr="006355E8">
              <w:rPr>
                <w:rFonts w:ascii="Sylfaen" w:eastAsia="Times New Roman" w:hAnsi="Sylfaen"/>
                <w:sz w:val="20"/>
                <w:szCs w:val="20"/>
                <w:lang w:val="ka-GE" w:eastAsia="ka-GE"/>
              </w:rPr>
              <w:t>2024 წელი</w:t>
            </w:r>
          </w:p>
        </w:tc>
        <w:tc>
          <w:tcPr>
            <w:tcW w:w="523" w:type="pct"/>
            <w:shd w:val="clear" w:color="auto" w:fill="auto"/>
            <w:vAlign w:val="center"/>
            <w:hideMark/>
          </w:tcPr>
          <w:p w:rsidR="006355E8" w:rsidRPr="006355E8" w:rsidRDefault="006355E8" w:rsidP="006355E8">
            <w:pPr>
              <w:spacing w:after="0" w:line="240" w:lineRule="auto"/>
              <w:jc w:val="center"/>
              <w:rPr>
                <w:rFonts w:ascii="Sylfaen" w:eastAsia="Times New Roman" w:hAnsi="Sylfaen"/>
                <w:sz w:val="20"/>
                <w:szCs w:val="20"/>
                <w:lang w:val="ka-GE" w:eastAsia="ka-GE"/>
              </w:rPr>
            </w:pPr>
            <w:r w:rsidRPr="006355E8">
              <w:rPr>
                <w:rFonts w:ascii="Sylfaen" w:eastAsia="Times New Roman" w:hAnsi="Sylfaen"/>
                <w:sz w:val="20"/>
                <w:szCs w:val="20"/>
                <w:lang w:val="ka-GE" w:eastAsia="ka-GE"/>
              </w:rPr>
              <w:t>2025 წელი</w:t>
            </w:r>
          </w:p>
        </w:tc>
        <w:tc>
          <w:tcPr>
            <w:tcW w:w="523" w:type="pct"/>
            <w:shd w:val="clear" w:color="auto" w:fill="auto"/>
            <w:vAlign w:val="center"/>
            <w:hideMark/>
          </w:tcPr>
          <w:p w:rsidR="006355E8" w:rsidRPr="006355E8" w:rsidRDefault="006355E8" w:rsidP="006355E8">
            <w:pPr>
              <w:spacing w:after="0" w:line="240" w:lineRule="auto"/>
              <w:jc w:val="center"/>
              <w:rPr>
                <w:rFonts w:ascii="Sylfaen" w:eastAsia="Times New Roman" w:hAnsi="Sylfaen"/>
                <w:sz w:val="20"/>
                <w:szCs w:val="20"/>
                <w:lang w:val="ka-GE" w:eastAsia="ka-GE"/>
              </w:rPr>
            </w:pPr>
            <w:r w:rsidRPr="006355E8">
              <w:rPr>
                <w:rFonts w:ascii="Sylfaen" w:eastAsia="Times New Roman" w:hAnsi="Sylfaen"/>
                <w:sz w:val="20"/>
                <w:szCs w:val="20"/>
                <w:lang w:val="ka-GE" w:eastAsia="ka-GE"/>
              </w:rPr>
              <w:t>2026 წელი</w:t>
            </w:r>
          </w:p>
        </w:tc>
        <w:tc>
          <w:tcPr>
            <w:tcW w:w="523" w:type="pct"/>
            <w:shd w:val="clear" w:color="auto" w:fill="auto"/>
            <w:vAlign w:val="center"/>
            <w:hideMark/>
          </w:tcPr>
          <w:p w:rsidR="006355E8" w:rsidRPr="006355E8" w:rsidRDefault="006355E8" w:rsidP="006355E8">
            <w:pPr>
              <w:spacing w:after="0" w:line="240" w:lineRule="auto"/>
              <w:jc w:val="center"/>
              <w:rPr>
                <w:rFonts w:ascii="Sylfaen" w:eastAsia="Times New Roman" w:hAnsi="Sylfaen"/>
                <w:sz w:val="20"/>
                <w:szCs w:val="20"/>
                <w:lang w:val="ka-GE" w:eastAsia="ka-GE"/>
              </w:rPr>
            </w:pPr>
            <w:r w:rsidRPr="006355E8">
              <w:rPr>
                <w:rFonts w:ascii="Sylfaen" w:eastAsia="Times New Roman" w:hAnsi="Sylfaen"/>
                <w:sz w:val="20"/>
                <w:szCs w:val="20"/>
                <w:lang w:val="ka-GE" w:eastAsia="ka-GE"/>
              </w:rPr>
              <w:t>2027 წელი</w:t>
            </w:r>
          </w:p>
        </w:tc>
        <w:tc>
          <w:tcPr>
            <w:tcW w:w="612" w:type="pct"/>
            <w:shd w:val="clear" w:color="auto" w:fill="auto"/>
            <w:vAlign w:val="center"/>
            <w:hideMark/>
          </w:tcPr>
          <w:p w:rsidR="006355E8" w:rsidRPr="006355E8" w:rsidRDefault="006355E8" w:rsidP="006355E8">
            <w:pPr>
              <w:spacing w:after="0" w:line="240" w:lineRule="auto"/>
              <w:rPr>
                <w:rFonts w:ascii="Sylfaen" w:eastAsia="Times New Roman" w:hAnsi="Sylfaen"/>
                <w:sz w:val="20"/>
                <w:szCs w:val="20"/>
                <w:lang w:val="ka-GE" w:eastAsia="ka-GE"/>
              </w:rPr>
            </w:pPr>
            <w:r w:rsidRPr="006355E8">
              <w:rPr>
                <w:rFonts w:ascii="Sylfaen" w:eastAsia="Times New Roman" w:hAnsi="Sylfaen"/>
                <w:sz w:val="20"/>
                <w:szCs w:val="20"/>
                <w:lang w:val="ka-GE" w:eastAsia="ka-GE"/>
              </w:rPr>
              <w:t>ეკონომიკური კლასიფიკაციის მუხლი</w:t>
            </w:r>
          </w:p>
        </w:tc>
      </w:tr>
      <w:tr w:rsidR="006355E8" w:rsidRPr="006355E8" w:rsidTr="00935659">
        <w:trPr>
          <w:trHeight w:val="750"/>
        </w:trPr>
        <w:tc>
          <w:tcPr>
            <w:tcW w:w="1774" w:type="pct"/>
            <w:shd w:val="clear" w:color="000000" w:fill="FFFFFF"/>
            <w:vAlign w:val="center"/>
            <w:hideMark/>
          </w:tcPr>
          <w:p w:rsidR="006355E8" w:rsidRPr="006355E8" w:rsidRDefault="006355E8" w:rsidP="006355E8">
            <w:pPr>
              <w:spacing w:after="0" w:line="240" w:lineRule="auto"/>
              <w:rPr>
                <w:rFonts w:ascii="Sylfaen" w:eastAsia="Times New Roman" w:hAnsi="Sylfaen"/>
                <w:sz w:val="20"/>
                <w:szCs w:val="20"/>
                <w:lang w:val="ka-GE" w:eastAsia="ka-GE"/>
              </w:rPr>
            </w:pPr>
            <w:r w:rsidRPr="006355E8">
              <w:rPr>
                <w:rFonts w:ascii="Sylfaen" w:eastAsia="Times New Roman" w:hAnsi="Sylfaen"/>
                <w:sz w:val="20"/>
                <w:szCs w:val="20"/>
                <w:lang w:val="ka-GE" w:eastAsia="ka-GE"/>
              </w:rPr>
              <w:t xml:space="preserve">საპროექტო სახაეჯთაღღიცხვო დოკუმენტაციის შედგენა </w:t>
            </w:r>
          </w:p>
        </w:tc>
        <w:tc>
          <w:tcPr>
            <w:tcW w:w="523" w:type="pct"/>
            <w:shd w:val="clear" w:color="000000" w:fill="FFFFFF"/>
            <w:vAlign w:val="center"/>
            <w:hideMark/>
          </w:tcPr>
          <w:p w:rsidR="006355E8" w:rsidRPr="006355E8" w:rsidRDefault="006355E8" w:rsidP="006355E8">
            <w:pPr>
              <w:spacing w:after="0" w:line="240" w:lineRule="auto"/>
              <w:jc w:val="center"/>
              <w:rPr>
                <w:rFonts w:ascii="Sylfaen" w:eastAsia="Times New Roman" w:hAnsi="Sylfaen"/>
                <w:b/>
                <w:bCs/>
                <w:sz w:val="20"/>
                <w:szCs w:val="20"/>
                <w:lang w:val="ka-GE" w:eastAsia="ka-GE"/>
              </w:rPr>
            </w:pPr>
            <w:r w:rsidRPr="006355E8">
              <w:rPr>
                <w:rFonts w:ascii="Sylfaen" w:eastAsia="Times New Roman" w:hAnsi="Sylfaen"/>
                <w:b/>
                <w:bCs/>
                <w:sz w:val="20"/>
                <w:szCs w:val="20"/>
                <w:lang w:val="ka-GE" w:eastAsia="ka-GE"/>
              </w:rPr>
              <w:t>2 000 000</w:t>
            </w:r>
          </w:p>
        </w:tc>
        <w:tc>
          <w:tcPr>
            <w:tcW w:w="523" w:type="pct"/>
            <w:shd w:val="clear" w:color="000000" w:fill="FFFFFF"/>
            <w:vAlign w:val="center"/>
            <w:hideMark/>
          </w:tcPr>
          <w:p w:rsidR="006355E8" w:rsidRPr="006355E8" w:rsidRDefault="006355E8" w:rsidP="006355E8">
            <w:pPr>
              <w:spacing w:after="0" w:line="240" w:lineRule="auto"/>
              <w:jc w:val="center"/>
              <w:rPr>
                <w:rFonts w:ascii="Sylfaen" w:eastAsia="Times New Roman" w:hAnsi="Sylfaen"/>
                <w:sz w:val="20"/>
                <w:szCs w:val="20"/>
                <w:lang w:val="ka-GE" w:eastAsia="ka-GE"/>
              </w:rPr>
            </w:pPr>
            <w:r w:rsidRPr="006355E8">
              <w:rPr>
                <w:rFonts w:ascii="Sylfaen" w:eastAsia="Times New Roman" w:hAnsi="Sylfaen"/>
                <w:sz w:val="20"/>
                <w:szCs w:val="20"/>
                <w:lang w:val="ka-GE" w:eastAsia="ka-GE"/>
              </w:rPr>
              <w:t>800 000</w:t>
            </w:r>
          </w:p>
        </w:tc>
        <w:tc>
          <w:tcPr>
            <w:tcW w:w="523" w:type="pct"/>
            <w:shd w:val="clear" w:color="000000" w:fill="FFFFFF"/>
            <w:vAlign w:val="center"/>
            <w:hideMark/>
          </w:tcPr>
          <w:p w:rsidR="006355E8" w:rsidRPr="006355E8" w:rsidRDefault="006355E8" w:rsidP="006355E8">
            <w:pPr>
              <w:spacing w:after="0" w:line="240" w:lineRule="auto"/>
              <w:jc w:val="center"/>
              <w:rPr>
                <w:rFonts w:ascii="Sylfaen" w:eastAsia="Times New Roman" w:hAnsi="Sylfaen"/>
                <w:sz w:val="20"/>
                <w:szCs w:val="20"/>
                <w:lang w:val="ka-GE" w:eastAsia="ka-GE"/>
              </w:rPr>
            </w:pPr>
            <w:r w:rsidRPr="006355E8">
              <w:rPr>
                <w:rFonts w:ascii="Sylfaen" w:eastAsia="Times New Roman" w:hAnsi="Sylfaen"/>
                <w:sz w:val="20"/>
                <w:szCs w:val="20"/>
                <w:lang w:val="ka-GE" w:eastAsia="ka-GE"/>
              </w:rPr>
              <w:t>400 000</w:t>
            </w:r>
          </w:p>
        </w:tc>
        <w:tc>
          <w:tcPr>
            <w:tcW w:w="523" w:type="pct"/>
            <w:shd w:val="clear" w:color="000000" w:fill="FFFFFF"/>
            <w:vAlign w:val="center"/>
            <w:hideMark/>
          </w:tcPr>
          <w:p w:rsidR="006355E8" w:rsidRPr="006355E8" w:rsidRDefault="006355E8" w:rsidP="006355E8">
            <w:pPr>
              <w:spacing w:after="0" w:line="240" w:lineRule="auto"/>
              <w:jc w:val="center"/>
              <w:rPr>
                <w:rFonts w:ascii="Sylfaen" w:eastAsia="Times New Roman" w:hAnsi="Sylfaen"/>
                <w:sz w:val="20"/>
                <w:szCs w:val="20"/>
                <w:lang w:val="ka-GE" w:eastAsia="ka-GE"/>
              </w:rPr>
            </w:pPr>
            <w:r w:rsidRPr="006355E8">
              <w:rPr>
                <w:rFonts w:ascii="Sylfaen" w:eastAsia="Times New Roman" w:hAnsi="Sylfaen"/>
                <w:sz w:val="20"/>
                <w:szCs w:val="20"/>
                <w:lang w:val="ka-GE" w:eastAsia="ka-GE"/>
              </w:rPr>
              <w:t>400 000</w:t>
            </w:r>
          </w:p>
        </w:tc>
        <w:tc>
          <w:tcPr>
            <w:tcW w:w="523" w:type="pct"/>
            <w:shd w:val="clear" w:color="000000" w:fill="FFFFFF"/>
            <w:vAlign w:val="center"/>
            <w:hideMark/>
          </w:tcPr>
          <w:p w:rsidR="006355E8" w:rsidRPr="006355E8" w:rsidRDefault="006355E8" w:rsidP="006355E8">
            <w:pPr>
              <w:spacing w:after="0" w:line="240" w:lineRule="auto"/>
              <w:jc w:val="center"/>
              <w:rPr>
                <w:rFonts w:ascii="Sylfaen" w:eastAsia="Times New Roman" w:hAnsi="Sylfaen"/>
                <w:sz w:val="20"/>
                <w:szCs w:val="20"/>
                <w:lang w:val="ka-GE" w:eastAsia="ka-GE"/>
              </w:rPr>
            </w:pPr>
            <w:r w:rsidRPr="006355E8">
              <w:rPr>
                <w:rFonts w:ascii="Sylfaen" w:eastAsia="Times New Roman" w:hAnsi="Sylfaen"/>
                <w:sz w:val="20"/>
                <w:szCs w:val="20"/>
                <w:lang w:val="ka-GE" w:eastAsia="ka-GE"/>
              </w:rPr>
              <w:t>400 000</w:t>
            </w:r>
          </w:p>
        </w:tc>
        <w:tc>
          <w:tcPr>
            <w:tcW w:w="612" w:type="pct"/>
            <w:shd w:val="clear" w:color="auto" w:fill="auto"/>
            <w:noWrap/>
            <w:vAlign w:val="center"/>
            <w:hideMark/>
          </w:tcPr>
          <w:p w:rsidR="006355E8" w:rsidRPr="006355E8" w:rsidRDefault="006355E8" w:rsidP="006355E8">
            <w:pPr>
              <w:spacing w:after="0" w:line="240" w:lineRule="auto"/>
              <w:rPr>
                <w:rFonts w:ascii="Sylfaen" w:eastAsia="Times New Roman" w:hAnsi="Sylfaen"/>
                <w:sz w:val="20"/>
                <w:szCs w:val="20"/>
                <w:lang w:val="ka-GE" w:eastAsia="ka-GE"/>
              </w:rPr>
            </w:pPr>
            <w:r w:rsidRPr="006355E8">
              <w:rPr>
                <w:rFonts w:ascii="Sylfaen" w:eastAsia="Times New Roman" w:hAnsi="Sylfaen"/>
                <w:sz w:val="20"/>
                <w:szCs w:val="20"/>
                <w:lang w:val="ka-GE" w:eastAsia="ka-GE"/>
              </w:rPr>
              <w:t> </w:t>
            </w:r>
          </w:p>
        </w:tc>
      </w:tr>
      <w:tr w:rsidR="006355E8" w:rsidRPr="006355E8" w:rsidTr="00935659">
        <w:trPr>
          <w:trHeight w:val="360"/>
        </w:trPr>
        <w:tc>
          <w:tcPr>
            <w:tcW w:w="1774" w:type="pct"/>
            <w:shd w:val="clear" w:color="000000" w:fill="FFFFFF"/>
            <w:vAlign w:val="center"/>
            <w:hideMark/>
          </w:tcPr>
          <w:p w:rsidR="006355E8" w:rsidRPr="006355E8" w:rsidRDefault="006355E8" w:rsidP="006355E8">
            <w:pPr>
              <w:spacing w:after="0" w:line="240" w:lineRule="auto"/>
              <w:jc w:val="center"/>
              <w:rPr>
                <w:rFonts w:ascii="Sylfaen" w:eastAsia="Times New Roman" w:hAnsi="Sylfaen"/>
                <w:b/>
                <w:bCs/>
                <w:sz w:val="20"/>
                <w:szCs w:val="20"/>
                <w:lang w:val="ka-GE" w:eastAsia="ka-GE"/>
              </w:rPr>
            </w:pPr>
            <w:r w:rsidRPr="006355E8">
              <w:rPr>
                <w:rFonts w:ascii="Sylfaen" w:eastAsia="Times New Roman" w:hAnsi="Sylfaen"/>
                <w:b/>
                <w:bCs/>
                <w:sz w:val="20"/>
                <w:szCs w:val="20"/>
                <w:lang w:val="ka-GE" w:eastAsia="ka-GE"/>
              </w:rPr>
              <w:t>სულ პროგრამა</w:t>
            </w:r>
          </w:p>
        </w:tc>
        <w:tc>
          <w:tcPr>
            <w:tcW w:w="523" w:type="pct"/>
            <w:shd w:val="clear" w:color="000000" w:fill="FFFFFF"/>
            <w:vAlign w:val="center"/>
            <w:hideMark/>
          </w:tcPr>
          <w:p w:rsidR="006355E8" w:rsidRPr="006355E8" w:rsidRDefault="006355E8" w:rsidP="006355E8">
            <w:pPr>
              <w:spacing w:after="0" w:line="240" w:lineRule="auto"/>
              <w:jc w:val="center"/>
              <w:rPr>
                <w:rFonts w:ascii="Sylfaen" w:eastAsia="Times New Roman" w:hAnsi="Sylfaen"/>
                <w:b/>
                <w:bCs/>
                <w:sz w:val="20"/>
                <w:szCs w:val="20"/>
                <w:lang w:val="ka-GE" w:eastAsia="ka-GE"/>
              </w:rPr>
            </w:pPr>
            <w:r w:rsidRPr="006355E8">
              <w:rPr>
                <w:rFonts w:ascii="Sylfaen" w:eastAsia="Times New Roman" w:hAnsi="Sylfaen"/>
                <w:b/>
                <w:bCs/>
                <w:sz w:val="20"/>
                <w:szCs w:val="20"/>
                <w:lang w:val="ka-GE" w:eastAsia="ka-GE"/>
              </w:rPr>
              <w:t>2 000 000</w:t>
            </w:r>
          </w:p>
        </w:tc>
        <w:tc>
          <w:tcPr>
            <w:tcW w:w="523" w:type="pct"/>
            <w:shd w:val="clear" w:color="000000" w:fill="FFFFFF"/>
            <w:vAlign w:val="center"/>
            <w:hideMark/>
          </w:tcPr>
          <w:p w:rsidR="006355E8" w:rsidRPr="006355E8" w:rsidRDefault="006355E8" w:rsidP="006355E8">
            <w:pPr>
              <w:spacing w:after="0" w:line="240" w:lineRule="auto"/>
              <w:jc w:val="center"/>
              <w:rPr>
                <w:rFonts w:ascii="Sylfaen" w:eastAsia="Times New Roman" w:hAnsi="Sylfaen"/>
                <w:b/>
                <w:bCs/>
                <w:sz w:val="20"/>
                <w:szCs w:val="20"/>
                <w:lang w:val="ka-GE" w:eastAsia="ka-GE"/>
              </w:rPr>
            </w:pPr>
            <w:r w:rsidRPr="006355E8">
              <w:rPr>
                <w:rFonts w:ascii="Sylfaen" w:eastAsia="Times New Roman" w:hAnsi="Sylfaen"/>
                <w:b/>
                <w:bCs/>
                <w:sz w:val="20"/>
                <w:szCs w:val="20"/>
                <w:lang w:val="ka-GE" w:eastAsia="ka-GE"/>
              </w:rPr>
              <w:t>800 000</w:t>
            </w:r>
          </w:p>
        </w:tc>
        <w:tc>
          <w:tcPr>
            <w:tcW w:w="523" w:type="pct"/>
            <w:shd w:val="clear" w:color="000000" w:fill="FFFFFF"/>
            <w:vAlign w:val="center"/>
            <w:hideMark/>
          </w:tcPr>
          <w:p w:rsidR="006355E8" w:rsidRPr="006355E8" w:rsidRDefault="006355E8" w:rsidP="006355E8">
            <w:pPr>
              <w:spacing w:after="0" w:line="240" w:lineRule="auto"/>
              <w:jc w:val="center"/>
              <w:rPr>
                <w:rFonts w:ascii="Sylfaen" w:eastAsia="Times New Roman" w:hAnsi="Sylfaen"/>
                <w:b/>
                <w:bCs/>
                <w:sz w:val="20"/>
                <w:szCs w:val="20"/>
                <w:lang w:val="ka-GE" w:eastAsia="ka-GE"/>
              </w:rPr>
            </w:pPr>
            <w:r w:rsidRPr="006355E8">
              <w:rPr>
                <w:rFonts w:ascii="Sylfaen" w:eastAsia="Times New Roman" w:hAnsi="Sylfaen"/>
                <w:b/>
                <w:bCs/>
                <w:sz w:val="20"/>
                <w:szCs w:val="20"/>
                <w:lang w:val="ka-GE" w:eastAsia="ka-GE"/>
              </w:rPr>
              <w:t>400 000</w:t>
            </w:r>
          </w:p>
        </w:tc>
        <w:tc>
          <w:tcPr>
            <w:tcW w:w="523" w:type="pct"/>
            <w:shd w:val="clear" w:color="000000" w:fill="FFFFFF"/>
            <w:vAlign w:val="center"/>
            <w:hideMark/>
          </w:tcPr>
          <w:p w:rsidR="006355E8" w:rsidRPr="006355E8" w:rsidRDefault="006355E8" w:rsidP="006355E8">
            <w:pPr>
              <w:spacing w:after="0" w:line="240" w:lineRule="auto"/>
              <w:jc w:val="center"/>
              <w:rPr>
                <w:rFonts w:ascii="Sylfaen" w:eastAsia="Times New Roman" w:hAnsi="Sylfaen"/>
                <w:b/>
                <w:bCs/>
                <w:sz w:val="20"/>
                <w:szCs w:val="20"/>
                <w:lang w:val="ka-GE" w:eastAsia="ka-GE"/>
              </w:rPr>
            </w:pPr>
            <w:r w:rsidRPr="006355E8">
              <w:rPr>
                <w:rFonts w:ascii="Sylfaen" w:eastAsia="Times New Roman" w:hAnsi="Sylfaen"/>
                <w:b/>
                <w:bCs/>
                <w:sz w:val="20"/>
                <w:szCs w:val="20"/>
                <w:lang w:val="ka-GE" w:eastAsia="ka-GE"/>
              </w:rPr>
              <w:t>400 000</w:t>
            </w:r>
          </w:p>
        </w:tc>
        <w:tc>
          <w:tcPr>
            <w:tcW w:w="523" w:type="pct"/>
            <w:shd w:val="clear" w:color="000000" w:fill="FFFFFF"/>
            <w:vAlign w:val="center"/>
            <w:hideMark/>
          </w:tcPr>
          <w:p w:rsidR="006355E8" w:rsidRPr="006355E8" w:rsidRDefault="006355E8" w:rsidP="006355E8">
            <w:pPr>
              <w:spacing w:after="0" w:line="240" w:lineRule="auto"/>
              <w:jc w:val="center"/>
              <w:rPr>
                <w:rFonts w:ascii="Sylfaen" w:eastAsia="Times New Roman" w:hAnsi="Sylfaen"/>
                <w:b/>
                <w:bCs/>
                <w:sz w:val="20"/>
                <w:szCs w:val="20"/>
                <w:lang w:val="ka-GE" w:eastAsia="ka-GE"/>
              </w:rPr>
            </w:pPr>
            <w:r w:rsidRPr="006355E8">
              <w:rPr>
                <w:rFonts w:ascii="Sylfaen" w:eastAsia="Times New Roman" w:hAnsi="Sylfaen"/>
                <w:b/>
                <w:bCs/>
                <w:sz w:val="20"/>
                <w:szCs w:val="20"/>
                <w:lang w:val="ka-GE" w:eastAsia="ka-GE"/>
              </w:rPr>
              <w:t>400 000</w:t>
            </w:r>
          </w:p>
        </w:tc>
        <w:tc>
          <w:tcPr>
            <w:tcW w:w="612" w:type="pct"/>
            <w:shd w:val="clear" w:color="auto" w:fill="auto"/>
            <w:noWrap/>
            <w:vAlign w:val="center"/>
            <w:hideMark/>
          </w:tcPr>
          <w:p w:rsidR="006355E8" w:rsidRPr="006355E8" w:rsidRDefault="006355E8" w:rsidP="006355E8">
            <w:pPr>
              <w:spacing w:after="0" w:line="240" w:lineRule="auto"/>
              <w:rPr>
                <w:rFonts w:ascii="Sylfaen" w:eastAsia="Times New Roman" w:hAnsi="Sylfaen"/>
                <w:sz w:val="20"/>
                <w:szCs w:val="20"/>
                <w:lang w:val="ka-GE" w:eastAsia="ka-GE"/>
              </w:rPr>
            </w:pPr>
            <w:r w:rsidRPr="006355E8">
              <w:rPr>
                <w:rFonts w:ascii="Sylfaen" w:eastAsia="Times New Roman" w:hAnsi="Sylfaen"/>
                <w:sz w:val="20"/>
                <w:szCs w:val="20"/>
                <w:lang w:val="ka-GE" w:eastAsia="ka-GE"/>
              </w:rPr>
              <w:t> </w:t>
            </w:r>
          </w:p>
        </w:tc>
      </w:tr>
      <w:tr w:rsidR="006355E8" w:rsidRPr="006355E8" w:rsidTr="00935659">
        <w:trPr>
          <w:trHeight w:val="360"/>
        </w:trPr>
        <w:tc>
          <w:tcPr>
            <w:tcW w:w="1774" w:type="pct"/>
            <w:shd w:val="clear" w:color="auto" w:fill="auto"/>
            <w:noWrap/>
            <w:vAlign w:val="center"/>
            <w:hideMark/>
          </w:tcPr>
          <w:p w:rsidR="006355E8" w:rsidRPr="006355E8" w:rsidRDefault="006355E8" w:rsidP="006355E8">
            <w:pPr>
              <w:spacing w:after="0" w:line="240" w:lineRule="auto"/>
              <w:rPr>
                <w:rFonts w:ascii="Sylfaen" w:eastAsia="Times New Roman" w:hAnsi="Sylfaen"/>
                <w:b/>
                <w:bCs/>
                <w:sz w:val="20"/>
                <w:szCs w:val="20"/>
                <w:lang w:val="ka-GE" w:eastAsia="ka-GE"/>
              </w:rPr>
            </w:pPr>
            <w:r w:rsidRPr="006355E8">
              <w:rPr>
                <w:rFonts w:ascii="Sylfaen" w:eastAsia="Times New Roman" w:hAnsi="Sylfaen"/>
                <w:b/>
                <w:bCs/>
                <w:sz w:val="20"/>
                <w:szCs w:val="20"/>
                <w:lang w:val="ka-GE" w:eastAsia="ka-GE"/>
              </w:rPr>
              <w:t>საბოლოო მოსალოდნელი შედეგი</w:t>
            </w:r>
          </w:p>
        </w:tc>
        <w:tc>
          <w:tcPr>
            <w:tcW w:w="523" w:type="pct"/>
            <w:shd w:val="clear" w:color="auto" w:fill="auto"/>
            <w:noWrap/>
            <w:vAlign w:val="center"/>
            <w:hideMark/>
          </w:tcPr>
          <w:p w:rsidR="006355E8" w:rsidRPr="006355E8" w:rsidRDefault="006355E8" w:rsidP="006355E8">
            <w:pPr>
              <w:spacing w:after="0" w:line="240" w:lineRule="auto"/>
              <w:rPr>
                <w:rFonts w:ascii="Sylfaen" w:eastAsia="Times New Roman" w:hAnsi="Sylfaen"/>
                <w:b/>
                <w:bCs/>
                <w:sz w:val="20"/>
                <w:szCs w:val="20"/>
                <w:lang w:val="ka-GE" w:eastAsia="ka-GE"/>
              </w:rPr>
            </w:pPr>
          </w:p>
        </w:tc>
        <w:tc>
          <w:tcPr>
            <w:tcW w:w="523" w:type="pct"/>
            <w:shd w:val="clear" w:color="auto" w:fill="auto"/>
            <w:noWrap/>
            <w:vAlign w:val="center"/>
            <w:hideMark/>
          </w:tcPr>
          <w:p w:rsidR="006355E8" w:rsidRPr="006355E8" w:rsidRDefault="006355E8" w:rsidP="006355E8">
            <w:pPr>
              <w:spacing w:after="0" w:line="240" w:lineRule="auto"/>
              <w:rPr>
                <w:rFonts w:ascii="Times New Roman" w:eastAsia="Times New Roman" w:hAnsi="Times New Roman"/>
                <w:sz w:val="20"/>
                <w:szCs w:val="20"/>
                <w:lang w:val="ka-GE" w:eastAsia="ka-GE"/>
              </w:rPr>
            </w:pPr>
          </w:p>
        </w:tc>
        <w:tc>
          <w:tcPr>
            <w:tcW w:w="523" w:type="pct"/>
            <w:shd w:val="clear" w:color="auto" w:fill="auto"/>
            <w:noWrap/>
            <w:vAlign w:val="center"/>
            <w:hideMark/>
          </w:tcPr>
          <w:p w:rsidR="006355E8" w:rsidRPr="006355E8" w:rsidRDefault="006355E8" w:rsidP="006355E8">
            <w:pPr>
              <w:spacing w:after="0" w:line="240" w:lineRule="auto"/>
              <w:rPr>
                <w:rFonts w:ascii="Times New Roman" w:eastAsia="Times New Roman" w:hAnsi="Times New Roman"/>
                <w:sz w:val="20"/>
                <w:szCs w:val="20"/>
                <w:lang w:val="ka-GE" w:eastAsia="ka-GE"/>
              </w:rPr>
            </w:pPr>
          </w:p>
        </w:tc>
        <w:tc>
          <w:tcPr>
            <w:tcW w:w="523" w:type="pct"/>
            <w:shd w:val="clear" w:color="auto" w:fill="auto"/>
            <w:noWrap/>
            <w:vAlign w:val="center"/>
            <w:hideMark/>
          </w:tcPr>
          <w:p w:rsidR="006355E8" w:rsidRPr="006355E8" w:rsidRDefault="006355E8" w:rsidP="006355E8">
            <w:pPr>
              <w:spacing w:after="0" w:line="240" w:lineRule="auto"/>
              <w:rPr>
                <w:rFonts w:ascii="Times New Roman" w:eastAsia="Times New Roman" w:hAnsi="Times New Roman"/>
                <w:sz w:val="20"/>
                <w:szCs w:val="20"/>
                <w:lang w:val="ka-GE" w:eastAsia="ka-GE"/>
              </w:rPr>
            </w:pPr>
          </w:p>
        </w:tc>
        <w:tc>
          <w:tcPr>
            <w:tcW w:w="523" w:type="pct"/>
            <w:shd w:val="clear" w:color="auto" w:fill="auto"/>
            <w:noWrap/>
            <w:vAlign w:val="center"/>
            <w:hideMark/>
          </w:tcPr>
          <w:p w:rsidR="006355E8" w:rsidRPr="006355E8" w:rsidRDefault="006355E8" w:rsidP="006355E8">
            <w:pPr>
              <w:spacing w:after="0" w:line="240" w:lineRule="auto"/>
              <w:rPr>
                <w:rFonts w:ascii="Times New Roman" w:eastAsia="Times New Roman" w:hAnsi="Times New Roman"/>
                <w:sz w:val="20"/>
                <w:szCs w:val="20"/>
                <w:lang w:val="ka-GE" w:eastAsia="ka-GE"/>
              </w:rPr>
            </w:pPr>
          </w:p>
        </w:tc>
        <w:tc>
          <w:tcPr>
            <w:tcW w:w="612" w:type="pct"/>
            <w:shd w:val="clear" w:color="auto" w:fill="auto"/>
            <w:noWrap/>
            <w:vAlign w:val="center"/>
            <w:hideMark/>
          </w:tcPr>
          <w:p w:rsidR="006355E8" w:rsidRPr="006355E8" w:rsidRDefault="006355E8" w:rsidP="006355E8">
            <w:pPr>
              <w:spacing w:after="0" w:line="240" w:lineRule="auto"/>
              <w:rPr>
                <w:rFonts w:ascii="Times New Roman" w:eastAsia="Times New Roman" w:hAnsi="Times New Roman"/>
                <w:sz w:val="20"/>
                <w:szCs w:val="20"/>
                <w:lang w:val="ka-GE" w:eastAsia="ka-GE"/>
              </w:rPr>
            </w:pPr>
          </w:p>
        </w:tc>
      </w:tr>
      <w:tr w:rsidR="006355E8" w:rsidRPr="006355E8" w:rsidTr="00935659">
        <w:trPr>
          <w:trHeight w:val="705"/>
        </w:trPr>
        <w:tc>
          <w:tcPr>
            <w:tcW w:w="5000" w:type="pct"/>
            <w:gridSpan w:val="7"/>
            <w:shd w:val="clear" w:color="auto" w:fill="auto"/>
            <w:vAlign w:val="center"/>
            <w:hideMark/>
          </w:tcPr>
          <w:p w:rsidR="006355E8" w:rsidRPr="006355E8" w:rsidRDefault="006355E8" w:rsidP="006355E8">
            <w:pPr>
              <w:spacing w:after="0" w:line="240" w:lineRule="auto"/>
              <w:jc w:val="center"/>
              <w:rPr>
                <w:rFonts w:ascii="Sylfaen" w:eastAsia="Times New Roman" w:hAnsi="Sylfaen"/>
                <w:b/>
                <w:bCs/>
                <w:sz w:val="20"/>
                <w:szCs w:val="20"/>
                <w:lang w:val="ka-GE" w:eastAsia="ka-GE"/>
              </w:rPr>
            </w:pPr>
            <w:r w:rsidRPr="006355E8">
              <w:rPr>
                <w:rFonts w:ascii="Sylfaen" w:eastAsia="Times New Roman" w:hAnsi="Sylfaen"/>
                <w:b/>
                <w:bCs/>
                <w:sz w:val="20"/>
                <w:szCs w:val="20"/>
                <w:lang w:val="ka-GE" w:eastAsia="ka-GE"/>
              </w:rPr>
              <w:t xml:space="preserve">ხარისხიანად შესრულებული ინფრასტრუქტურული პროექტები </w:t>
            </w:r>
          </w:p>
        </w:tc>
      </w:tr>
    </w:tbl>
    <w:p w:rsidR="004B503A" w:rsidRDefault="004B503A" w:rsidP="008F36F2">
      <w:pPr>
        <w:rPr>
          <w:rFonts w:ascii="Sylfaen" w:eastAsia="Times New Roman" w:hAnsi="Sylfaen" w:cs="Calibri"/>
          <w:b/>
          <w:color w:val="000000"/>
          <w:sz w:val="28"/>
          <w:szCs w:val="20"/>
        </w:rPr>
      </w:pPr>
    </w:p>
    <w:p w:rsidR="004B503A" w:rsidRDefault="004B503A" w:rsidP="008F36F2">
      <w:pPr>
        <w:rPr>
          <w:rFonts w:ascii="Sylfaen" w:eastAsia="Times New Roman" w:hAnsi="Sylfaen" w:cs="Calibri"/>
          <w:color w:val="000000"/>
          <w:sz w:val="20"/>
          <w:szCs w:val="20"/>
          <w:lang w:val="ka-GE"/>
        </w:rPr>
      </w:pPr>
    </w:p>
    <w:p w:rsidR="00545C58" w:rsidRPr="00047B8C" w:rsidRDefault="00545C58" w:rsidP="008F36F2">
      <w:pPr>
        <w:rPr>
          <w:rFonts w:ascii="Sylfaen" w:eastAsia="Times New Roman" w:hAnsi="Sylfaen" w:cs="Calibri"/>
          <w:color w:val="00B0F0"/>
          <w:sz w:val="20"/>
          <w:szCs w:val="20"/>
          <w:lang w:val="ka-GE"/>
        </w:rPr>
      </w:pPr>
    </w:p>
    <w:p w:rsidR="00545C58" w:rsidRPr="00047B8C" w:rsidRDefault="00545C58" w:rsidP="008F36F2">
      <w:pPr>
        <w:rPr>
          <w:rFonts w:ascii="Sylfaen" w:eastAsia="Times New Roman" w:hAnsi="Sylfaen" w:cs="Calibri"/>
          <w:b/>
          <w:color w:val="00B0F0"/>
          <w:sz w:val="24"/>
          <w:szCs w:val="24"/>
          <w:lang w:val="ka-GE"/>
        </w:rPr>
      </w:pPr>
      <w:r w:rsidRPr="00047B8C">
        <w:rPr>
          <w:rFonts w:ascii="Sylfaen" w:eastAsia="Times New Roman" w:hAnsi="Sylfaen" w:cs="Calibri"/>
          <w:b/>
          <w:color w:val="00B0F0"/>
          <w:sz w:val="24"/>
          <w:szCs w:val="24"/>
          <w:lang w:val="ka-GE"/>
        </w:rPr>
        <w:t>03 00  დასუფთავება და გარემოს დაცვა 202</w:t>
      </w:r>
      <w:r w:rsidR="0065393F">
        <w:rPr>
          <w:rFonts w:ascii="Sylfaen" w:eastAsia="Times New Roman" w:hAnsi="Sylfaen" w:cs="Calibri"/>
          <w:b/>
          <w:color w:val="00B0F0"/>
          <w:sz w:val="24"/>
          <w:szCs w:val="24"/>
          <w:lang w:val="ka-GE"/>
        </w:rPr>
        <w:t>4</w:t>
      </w:r>
      <w:r w:rsidRPr="00047B8C">
        <w:rPr>
          <w:rFonts w:ascii="Sylfaen" w:eastAsia="Times New Roman" w:hAnsi="Sylfaen" w:cs="Calibri"/>
          <w:b/>
          <w:color w:val="00B0F0"/>
          <w:sz w:val="24"/>
          <w:szCs w:val="24"/>
          <w:lang w:val="ka-GE"/>
        </w:rPr>
        <w:t>-202</w:t>
      </w:r>
      <w:r w:rsidR="0065393F">
        <w:rPr>
          <w:rFonts w:ascii="Sylfaen" w:eastAsia="Times New Roman" w:hAnsi="Sylfaen" w:cs="Calibri"/>
          <w:b/>
          <w:color w:val="00B0F0"/>
          <w:sz w:val="24"/>
          <w:szCs w:val="24"/>
          <w:lang w:val="ka-GE"/>
        </w:rPr>
        <w:t>7</w:t>
      </w:r>
      <w:r w:rsidRPr="00047B8C">
        <w:rPr>
          <w:rFonts w:ascii="Sylfaen" w:eastAsia="Times New Roman" w:hAnsi="Sylfaen" w:cs="Calibri"/>
          <w:b/>
          <w:color w:val="00B0F0"/>
          <w:sz w:val="24"/>
          <w:szCs w:val="24"/>
          <w:lang w:val="ka-GE"/>
        </w:rPr>
        <w:t xml:space="preserve"> წლები</w:t>
      </w:r>
    </w:p>
    <w:tbl>
      <w:tblPr>
        <w:tblW w:w="5000" w:type="pct"/>
        <w:tblLook w:val="04A0" w:firstRow="1" w:lastRow="0" w:firstColumn="1" w:lastColumn="0" w:noHBand="0" w:noVBand="1"/>
      </w:tblPr>
      <w:tblGrid>
        <w:gridCol w:w="1705"/>
        <w:gridCol w:w="3911"/>
        <w:gridCol w:w="1515"/>
        <w:gridCol w:w="1515"/>
        <w:gridCol w:w="1515"/>
        <w:gridCol w:w="1396"/>
        <w:gridCol w:w="1393"/>
      </w:tblGrid>
      <w:tr w:rsidR="002D17B2" w:rsidRPr="002D17B2" w:rsidTr="00E560DC">
        <w:trPr>
          <w:trHeight w:val="915"/>
        </w:trPr>
        <w:tc>
          <w:tcPr>
            <w:tcW w:w="65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b/>
                <w:bCs/>
                <w:sz w:val="16"/>
                <w:szCs w:val="16"/>
                <w:lang w:val="ka-GE" w:eastAsia="ka-GE"/>
              </w:rPr>
            </w:pPr>
            <w:r w:rsidRPr="002D17B2">
              <w:rPr>
                <w:rFonts w:ascii="Sylfaen" w:eastAsia="Times New Roman" w:hAnsi="Sylfaen" w:cs="Arial CYR"/>
                <w:b/>
                <w:bCs/>
                <w:sz w:val="16"/>
                <w:szCs w:val="16"/>
                <w:lang w:val="ka-GE" w:eastAsia="ka-GE"/>
              </w:rPr>
              <w:t xml:space="preserve">  პროგრამული კოდი  </w:t>
            </w:r>
          </w:p>
        </w:tc>
        <w:tc>
          <w:tcPr>
            <w:tcW w:w="1510" w:type="pct"/>
            <w:tcBorders>
              <w:top w:val="single" w:sz="4" w:space="0" w:color="auto"/>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b/>
                <w:bCs/>
                <w:sz w:val="16"/>
                <w:szCs w:val="16"/>
                <w:lang w:val="ka-GE" w:eastAsia="ka-GE"/>
              </w:rPr>
            </w:pPr>
            <w:r w:rsidRPr="002D17B2">
              <w:rPr>
                <w:rFonts w:ascii="Sylfaen" w:eastAsia="Times New Roman" w:hAnsi="Sylfaen" w:cs="Arial CYR"/>
                <w:b/>
                <w:bCs/>
                <w:sz w:val="16"/>
                <w:szCs w:val="16"/>
                <w:lang w:val="ka-GE" w:eastAsia="ka-GE"/>
              </w:rPr>
              <w:t xml:space="preserve">  პრიორიტეტი, პროგრამა, ქვეპროგრამა  </w:t>
            </w:r>
          </w:p>
        </w:tc>
        <w:tc>
          <w:tcPr>
            <w:tcW w:w="585" w:type="pct"/>
            <w:tcBorders>
              <w:top w:val="single" w:sz="4" w:space="0" w:color="auto"/>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b/>
                <w:bCs/>
                <w:sz w:val="16"/>
                <w:szCs w:val="16"/>
                <w:lang w:val="ka-GE" w:eastAsia="ka-GE"/>
              </w:rPr>
            </w:pPr>
            <w:r w:rsidRPr="002D17B2">
              <w:rPr>
                <w:rFonts w:ascii="Sylfaen" w:eastAsia="Times New Roman" w:hAnsi="Sylfaen" w:cs="Arial CYR"/>
                <w:b/>
                <w:bCs/>
                <w:sz w:val="16"/>
                <w:szCs w:val="16"/>
                <w:lang w:val="ka-GE" w:eastAsia="ka-GE"/>
              </w:rPr>
              <w:t xml:space="preserve"> 2023 წლის პორგნოზი </w:t>
            </w:r>
          </w:p>
        </w:tc>
        <w:tc>
          <w:tcPr>
            <w:tcW w:w="585" w:type="pct"/>
            <w:tcBorders>
              <w:top w:val="single" w:sz="4" w:space="0" w:color="auto"/>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b/>
                <w:bCs/>
                <w:sz w:val="16"/>
                <w:szCs w:val="16"/>
                <w:lang w:val="ka-GE" w:eastAsia="ka-GE"/>
              </w:rPr>
            </w:pPr>
            <w:r w:rsidRPr="002D17B2">
              <w:rPr>
                <w:rFonts w:ascii="Sylfaen" w:eastAsia="Times New Roman" w:hAnsi="Sylfaen" w:cs="Arial CYR"/>
                <w:b/>
                <w:bCs/>
                <w:sz w:val="16"/>
                <w:szCs w:val="16"/>
                <w:lang w:val="ka-GE" w:eastAsia="ka-GE"/>
              </w:rPr>
              <w:t xml:space="preserve"> 2024 წლის პროგნოზი </w:t>
            </w:r>
          </w:p>
        </w:tc>
        <w:tc>
          <w:tcPr>
            <w:tcW w:w="585" w:type="pct"/>
            <w:tcBorders>
              <w:top w:val="single" w:sz="4" w:space="0" w:color="auto"/>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b/>
                <w:bCs/>
                <w:sz w:val="16"/>
                <w:szCs w:val="16"/>
                <w:lang w:val="ka-GE" w:eastAsia="ka-GE"/>
              </w:rPr>
            </w:pPr>
            <w:r w:rsidRPr="002D17B2">
              <w:rPr>
                <w:rFonts w:ascii="Sylfaen" w:eastAsia="Times New Roman" w:hAnsi="Sylfaen" w:cs="Arial CYR"/>
                <w:b/>
                <w:bCs/>
                <w:sz w:val="16"/>
                <w:szCs w:val="16"/>
                <w:lang w:val="ka-GE" w:eastAsia="ka-GE"/>
              </w:rPr>
              <w:t xml:space="preserve"> 2025 წლის პროგნოზი </w:t>
            </w:r>
          </w:p>
        </w:tc>
        <w:tc>
          <w:tcPr>
            <w:tcW w:w="539" w:type="pct"/>
            <w:tcBorders>
              <w:top w:val="single" w:sz="4" w:space="0" w:color="auto"/>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b/>
                <w:bCs/>
                <w:sz w:val="16"/>
                <w:szCs w:val="16"/>
                <w:lang w:val="ka-GE" w:eastAsia="ka-GE"/>
              </w:rPr>
            </w:pPr>
            <w:r w:rsidRPr="002D17B2">
              <w:rPr>
                <w:rFonts w:ascii="Sylfaen" w:eastAsia="Times New Roman" w:hAnsi="Sylfaen" w:cs="Arial CYR"/>
                <w:b/>
                <w:bCs/>
                <w:sz w:val="16"/>
                <w:szCs w:val="16"/>
                <w:lang w:val="ka-GE" w:eastAsia="ka-GE"/>
              </w:rPr>
              <w:t xml:space="preserve"> 2026 წლის პროგნოზი </w:t>
            </w:r>
          </w:p>
        </w:tc>
        <w:tc>
          <w:tcPr>
            <w:tcW w:w="539" w:type="pct"/>
            <w:tcBorders>
              <w:top w:val="single" w:sz="4" w:space="0" w:color="auto"/>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b/>
                <w:bCs/>
                <w:sz w:val="16"/>
                <w:szCs w:val="16"/>
                <w:lang w:val="ka-GE" w:eastAsia="ka-GE"/>
              </w:rPr>
            </w:pPr>
            <w:r w:rsidRPr="002D17B2">
              <w:rPr>
                <w:rFonts w:ascii="Sylfaen" w:eastAsia="Times New Roman" w:hAnsi="Sylfaen" w:cs="Arial CYR"/>
                <w:b/>
                <w:bCs/>
                <w:sz w:val="16"/>
                <w:szCs w:val="16"/>
                <w:lang w:val="ka-GE" w:eastAsia="ka-GE"/>
              </w:rPr>
              <w:t xml:space="preserve"> 202</w:t>
            </w:r>
            <w:r w:rsidR="007A60E4">
              <w:rPr>
                <w:rFonts w:ascii="Sylfaen" w:eastAsia="Times New Roman" w:hAnsi="Sylfaen" w:cs="Arial CYR"/>
                <w:b/>
                <w:bCs/>
                <w:sz w:val="16"/>
                <w:szCs w:val="16"/>
                <w:lang w:val="ka-GE" w:eastAsia="ka-GE"/>
              </w:rPr>
              <w:t>7</w:t>
            </w:r>
            <w:r w:rsidRPr="002D17B2">
              <w:rPr>
                <w:rFonts w:ascii="Sylfaen" w:eastAsia="Times New Roman" w:hAnsi="Sylfaen" w:cs="Arial CYR"/>
                <w:b/>
                <w:bCs/>
                <w:sz w:val="16"/>
                <w:szCs w:val="16"/>
                <w:lang w:val="ka-GE" w:eastAsia="ka-GE"/>
              </w:rPr>
              <w:t xml:space="preserve"> წლის პროგნოზი </w:t>
            </w:r>
          </w:p>
        </w:tc>
      </w:tr>
      <w:tr w:rsidR="002D17B2" w:rsidRPr="002D17B2" w:rsidTr="00E560DC">
        <w:trPr>
          <w:trHeight w:val="450"/>
        </w:trPr>
        <w:tc>
          <w:tcPr>
            <w:tcW w:w="658" w:type="pct"/>
            <w:tcBorders>
              <w:top w:val="nil"/>
              <w:left w:val="single" w:sz="4" w:space="0" w:color="auto"/>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b/>
                <w:bCs/>
                <w:sz w:val="16"/>
                <w:szCs w:val="16"/>
                <w:lang w:val="ka-GE" w:eastAsia="ka-GE"/>
              </w:rPr>
            </w:pPr>
            <w:r w:rsidRPr="002D17B2">
              <w:rPr>
                <w:rFonts w:ascii="Sylfaen" w:eastAsia="Times New Roman" w:hAnsi="Sylfaen" w:cs="Arial CYR"/>
                <w:b/>
                <w:bCs/>
                <w:sz w:val="16"/>
                <w:szCs w:val="16"/>
                <w:lang w:val="ka-GE" w:eastAsia="ka-GE"/>
              </w:rPr>
              <w:t xml:space="preserve">  03 00  </w:t>
            </w:r>
          </w:p>
        </w:tc>
        <w:tc>
          <w:tcPr>
            <w:tcW w:w="1510" w:type="pct"/>
            <w:tcBorders>
              <w:top w:val="nil"/>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rPr>
                <w:rFonts w:ascii="Sylfaen" w:eastAsia="Times New Roman" w:hAnsi="Sylfaen" w:cs="Arial CYR"/>
                <w:b/>
                <w:bCs/>
                <w:sz w:val="16"/>
                <w:szCs w:val="16"/>
                <w:lang w:val="ka-GE" w:eastAsia="ka-GE"/>
              </w:rPr>
            </w:pPr>
            <w:r w:rsidRPr="002D17B2">
              <w:rPr>
                <w:rFonts w:ascii="Sylfaen" w:eastAsia="Times New Roman" w:hAnsi="Sylfaen" w:cs="Arial CYR"/>
                <w:b/>
                <w:bCs/>
                <w:sz w:val="16"/>
                <w:szCs w:val="16"/>
                <w:lang w:val="ka-GE" w:eastAsia="ka-GE"/>
              </w:rPr>
              <w:t xml:space="preserve">  დასუფთავება და გარემოს დაცვა  </w:t>
            </w:r>
          </w:p>
        </w:tc>
        <w:tc>
          <w:tcPr>
            <w:tcW w:w="585" w:type="pct"/>
            <w:tcBorders>
              <w:top w:val="nil"/>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b/>
                <w:bCs/>
                <w:sz w:val="16"/>
                <w:szCs w:val="16"/>
                <w:lang w:val="ka-GE" w:eastAsia="ka-GE"/>
              </w:rPr>
            </w:pPr>
            <w:r w:rsidRPr="002D17B2">
              <w:rPr>
                <w:rFonts w:ascii="Sylfaen" w:eastAsia="Times New Roman" w:hAnsi="Sylfaen" w:cs="Arial CYR"/>
                <w:b/>
                <w:bCs/>
                <w:sz w:val="16"/>
                <w:szCs w:val="16"/>
                <w:lang w:val="ka-GE" w:eastAsia="ka-GE"/>
              </w:rPr>
              <w:t xml:space="preserve">   2 080,0   </w:t>
            </w:r>
          </w:p>
        </w:tc>
        <w:tc>
          <w:tcPr>
            <w:tcW w:w="585" w:type="pct"/>
            <w:tcBorders>
              <w:top w:val="nil"/>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b/>
                <w:bCs/>
                <w:sz w:val="16"/>
                <w:szCs w:val="16"/>
                <w:lang w:val="ka-GE" w:eastAsia="ka-GE"/>
              </w:rPr>
            </w:pPr>
            <w:r w:rsidRPr="002D17B2">
              <w:rPr>
                <w:rFonts w:ascii="Sylfaen" w:eastAsia="Times New Roman" w:hAnsi="Sylfaen" w:cs="Arial CYR"/>
                <w:b/>
                <w:bCs/>
                <w:sz w:val="16"/>
                <w:szCs w:val="16"/>
                <w:lang w:val="ka-GE" w:eastAsia="ka-GE"/>
              </w:rPr>
              <w:t xml:space="preserve">   2 051,5   </w:t>
            </w:r>
          </w:p>
        </w:tc>
        <w:tc>
          <w:tcPr>
            <w:tcW w:w="585" w:type="pct"/>
            <w:tcBorders>
              <w:top w:val="nil"/>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b/>
                <w:bCs/>
                <w:sz w:val="16"/>
                <w:szCs w:val="16"/>
                <w:lang w:val="ka-GE" w:eastAsia="ka-GE"/>
              </w:rPr>
            </w:pPr>
            <w:r w:rsidRPr="002D17B2">
              <w:rPr>
                <w:rFonts w:ascii="Sylfaen" w:eastAsia="Times New Roman" w:hAnsi="Sylfaen" w:cs="Arial CYR"/>
                <w:b/>
                <w:bCs/>
                <w:sz w:val="16"/>
                <w:szCs w:val="16"/>
                <w:lang w:val="ka-GE" w:eastAsia="ka-GE"/>
              </w:rPr>
              <w:t xml:space="preserve">   2 046,5   </w:t>
            </w:r>
          </w:p>
        </w:tc>
        <w:tc>
          <w:tcPr>
            <w:tcW w:w="539" w:type="pct"/>
            <w:tcBorders>
              <w:top w:val="nil"/>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b/>
                <w:bCs/>
                <w:sz w:val="16"/>
                <w:szCs w:val="16"/>
                <w:lang w:val="ka-GE" w:eastAsia="ka-GE"/>
              </w:rPr>
            </w:pPr>
            <w:r w:rsidRPr="002D17B2">
              <w:rPr>
                <w:rFonts w:ascii="Sylfaen" w:eastAsia="Times New Roman" w:hAnsi="Sylfaen" w:cs="Arial CYR"/>
                <w:b/>
                <w:bCs/>
                <w:sz w:val="16"/>
                <w:szCs w:val="16"/>
                <w:lang w:val="ka-GE" w:eastAsia="ka-GE"/>
              </w:rPr>
              <w:t xml:space="preserve"> 2 046,5   </w:t>
            </w:r>
          </w:p>
        </w:tc>
        <w:tc>
          <w:tcPr>
            <w:tcW w:w="539" w:type="pct"/>
            <w:tcBorders>
              <w:top w:val="nil"/>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b/>
                <w:bCs/>
                <w:sz w:val="16"/>
                <w:szCs w:val="16"/>
                <w:lang w:val="ka-GE" w:eastAsia="ka-GE"/>
              </w:rPr>
            </w:pPr>
            <w:r w:rsidRPr="002D17B2">
              <w:rPr>
                <w:rFonts w:ascii="Sylfaen" w:eastAsia="Times New Roman" w:hAnsi="Sylfaen" w:cs="Arial CYR"/>
                <w:b/>
                <w:bCs/>
                <w:sz w:val="16"/>
                <w:szCs w:val="16"/>
                <w:lang w:val="ka-GE" w:eastAsia="ka-GE"/>
              </w:rPr>
              <w:t xml:space="preserve"> 2 046,5   </w:t>
            </w:r>
          </w:p>
        </w:tc>
      </w:tr>
      <w:tr w:rsidR="002D17B2" w:rsidRPr="002D17B2" w:rsidTr="00E560DC">
        <w:trPr>
          <w:trHeight w:val="450"/>
        </w:trPr>
        <w:tc>
          <w:tcPr>
            <w:tcW w:w="658" w:type="pct"/>
            <w:tcBorders>
              <w:top w:val="nil"/>
              <w:left w:val="single" w:sz="4" w:space="0" w:color="auto"/>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sz w:val="16"/>
                <w:szCs w:val="16"/>
                <w:lang w:val="ka-GE" w:eastAsia="ka-GE"/>
              </w:rPr>
            </w:pPr>
            <w:r w:rsidRPr="002D17B2">
              <w:rPr>
                <w:rFonts w:ascii="Sylfaen" w:eastAsia="Times New Roman" w:hAnsi="Sylfaen" w:cs="Arial CYR"/>
                <w:sz w:val="16"/>
                <w:szCs w:val="16"/>
                <w:lang w:val="ka-GE" w:eastAsia="ka-GE"/>
              </w:rPr>
              <w:t xml:space="preserve">  03 01  </w:t>
            </w:r>
          </w:p>
        </w:tc>
        <w:tc>
          <w:tcPr>
            <w:tcW w:w="1510" w:type="pct"/>
            <w:tcBorders>
              <w:top w:val="nil"/>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rPr>
                <w:rFonts w:ascii="Sylfaen" w:eastAsia="Times New Roman" w:hAnsi="Sylfaen" w:cs="Arial CYR"/>
                <w:sz w:val="16"/>
                <w:szCs w:val="16"/>
                <w:lang w:val="ka-GE" w:eastAsia="ka-GE"/>
              </w:rPr>
            </w:pPr>
            <w:r w:rsidRPr="002D17B2">
              <w:rPr>
                <w:rFonts w:ascii="Sylfaen" w:eastAsia="Times New Roman" w:hAnsi="Sylfaen" w:cs="Arial CYR"/>
                <w:sz w:val="16"/>
                <w:szCs w:val="16"/>
                <w:lang w:val="ka-GE" w:eastAsia="ka-GE"/>
              </w:rPr>
              <w:t xml:space="preserve">    დასუფთავება და ნარჩენების გატანა  </w:t>
            </w:r>
          </w:p>
        </w:tc>
        <w:tc>
          <w:tcPr>
            <w:tcW w:w="585" w:type="pct"/>
            <w:tcBorders>
              <w:top w:val="nil"/>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sz w:val="16"/>
                <w:szCs w:val="16"/>
                <w:lang w:val="ka-GE" w:eastAsia="ka-GE"/>
              </w:rPr>
            </w:pPr>
            <w:r w:rsidRPr="002D17B2">
              <w:rPr>
                <w:rFonts w:ascii="Sylfaen" w:eastAsia="Times New Roman" w:hAnsi="Sylfaen" w:cs="Arial CYR"/>
                <w:sz w:val="16"/>
                <w:szCs w:val="16"/>
                <w:lang w:val="ka-GE" w:eastAsia="ka-GE"/>
              </w:rPr>
              <w:t xml:space="preserve">        2 080,0   </w:t>
            </w:r>
          </w:p>
        </w:tc>
        <w:tc>
          <w:tcPr>
            <w:tcW w:w="585" w:type="pct"/>
            <w:tcBorders>
              <w:top w:val="nil"/>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sz w:val="16"/>
                <w:szCs w:val="16"/>
                <w:lang w:val="ka-GE" w:eastAsia="ka-GE"/>
              </w:rPr>
            </w:pPr>
            <w:r w:rsidRPr="002D17B2">
              <w:rPr>
                <w:rFonts w:ascii="Sylfaen" w:eastAsia="Times New Roman" w:hAnsi="Sylfaen" w:cs="Arial CYR"/>
                <w:sz w:val="16"/>
                <w:szCs w:val="16"/>
                <w:lang w:val="ka-GE" w:eastAsia="ka-GE"/>
              </w:rPr>
              <w:t xml:space="preserve">        2 051,5   </w:t>
            </w:r>
          </w:p>
        </w:tc>
        <w:tc>
          <w:tcPr>
            <w:tcW w:w="585" w:type="pct"/>
            <w:tcBorders>
              <w:top w:val="nil"/>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sz w:val="16"/>
                <w:szCs w:val="16"/>
                <w:lang w:val="ka-GE" w:eastAsia="ka-GE"/>
              </w:rPr>
            </w:pPr>
            <w:r w:rsidRPr="002D17B2">
              <w:rPr>
                <w:rFonts w:ascii="Sylfaen" w:eastAsia="Times New Roman" w:hAnsi="Sylfaen" w:cs="Arial CYR"/>
                <w:sz w:val="16"/>
                <w:szCs w:val="16"/>
                <w:lang w:val="ka-GE" w:eastAsia="ka-GE"/>
              </w:rPr>
              <w:t xml:space="preserve">        2 046,5   </w:t>
            </w:r>
          </w:p>
        </w:tc>
        <w:tc>
          <w:tcPr>
            <w:tcW w:w="539" w:type="pct"/>
            <w:tcBorders>
              <w:top w:val="nil"/>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sz w:val="16"/>
                <w:szCs w:val="16"/>
                <w:lang w:val="ka-GE" w:eastAsia="ka-GE"/>
              </w:rPr>
            </w:pPr>
            <w:r w:rsidRPr="002D17B2">
              <w:rPr>
                <w:rFonts w:ascii="Sylfaen" w:eastAsia="Times New Roman" w:hAnsi="Sylfaen" w:cs="Arial CYR"/>
                <w:sz w:val="16"/>
                <w:szCs w:val="16"/>
                <w:lang w:val="ka-GE" w:eastAsia="ka-GE"/>
              </w:rPr>
              <w:t xml:space="preserve">    2 046,5   </w:t>
            </w:r>
          </w:p>
        </w:tc>
        <w:tc>
          <w:tcPr>
            <w:tcW w:w="539" w:type="pct"/>
            <w:tcBorders>
              <w:top w:val="nil"/>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sz w:val="16"/>
                <w:szCs w:val="16"/>
                <w:lang w:val="ka-GE" w:eastAsia="ka-GE"/>
              </w:rPr>
            </w:pPr>
            <w:r w:rsidRPr="002D17B2">
              <w:rPr>
                <w:rFonts w:ascii="Sylfaen" w:eastAsia="Times New Roman" w:hAnsi="Sylfaen" w:cs="Arial CYR"/>
                <w:sz w:val="16"/>
                <w:szCs w:val="16"/>
                <w:lang w:val="ka-GE" w:eastAsia="ka-GE"/>
              </w:rPr>
              <w:t xml:space="preserve">    2 046,5   </w:t>
            </w:r>
          </w:p>
        </w:tc>
      </w:tr>
      <w:tr w:rsidR="002D17B2" w:rsidRPr="002D17B2" w:rsidTr="00E560DC">
        <w:trPr>
          <w:trHeight w:val="450"/>
        </w:trPr>
        <w:tc>
          <w:tcPr>
            <w:tcW w:w="658" w:type="pct"/>
            <w:tcBorders>
              <w:top w:val="nil"/>
              <w:left w:val="single" w:sz="4" w:space="0" w:color="auto"/>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sz w:val="16"/>
                <w:szCs w:val="16"/>
                <w:lang w:val="ka-GE" w:eastAsia="ka-GE"/>
              </w:rPr>
            </w:pPr>
            <w:r w:rsidRPr="002D17B2">
              <w:rPr>
                <w:rFonts w:ascii="Sylfaen" w:eastAsia="Times New Roman" w:hAnsi="Sylfaen" w:cs="Arial CYR"/>
                <w:sz w:val="16"/>
                <w:szCs w:val="16"/>
                <w:lang w:val="ka-GE" w:eastAsia="ka-GE"/>
              </w:rPr>
              <w:t xml:space="preserve"> 03 02 </w:t>
            </w:r>
          </w:p>
        </w:tc>
        <w:tc>
          <w:tcPr>
            <w:tcW w:w="1510" w:type="pct"/>
            <w:tcBorders>
              <w:top w:val="nil"/>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rPr>
                <w:rFonts w:ascii="Sylfaen" w:eastAsia="Times New Roman" w:hAnsi="Sylfaen" w:cs="Arial CYR"/>
                <w:sz w:val="16"/>
                <w:szCs w:val="16"/>
                <w:lang w:val="ka-GE" w:eastAsia="ka-GE"/>
              </w:rPr>
            </w:pPr>
            <w:r w:rsidRPr="002D17B2">
              <w:rPr>
                <w:rFonts w:ascii="Sylfaen" w:eastAsia="Times New Roman" w:hAnsi="Sylfaen" w:cs="Arial CYR"/>
                <w:sz w:val="16"/>
                <w:szCs w:val="16"/>
                <w:lang w:val="ka-GE" w:eastAsia="ka-GE"/>
              </w:rPr>
              <w:t xml:space="preserve">  ნაგავმზიდი სპეც,მანქანის და სანაგვე ურნების შესყიდვა </w:t>
            </w:r>
          </w:p>
        </w:tc>
        <w:tc>
          <w:tcPr>
            <w:tcW w:w="585" w:type="pct"/>
            <w:tcBorders>
              <w:top w:val="nil"/>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sz w:val="16"/>
                <w:szCs w:val="16"/>
                <w:lang w:val="ka-GE" w:eastAsia="ka-GE"/>
              </w:rPr>
            </w:pPr>
            <w:r w:rsidRPr="002D17B2">
              <w:rPr>
                <w:rFonts w:ascii="Sylfaen" w:eastAsia="Times New Roman" w:hAnsi="Sylfaen" w:cs="Arial CYR"/>
                <w:sz w:val="16"/>
                <w:szCs w:val="16"/>
                <w:lang w:val="ka-GE" w:eastAsia="ka-GE"/>
              </w:rPr>
              <w:t xml:space="preserve">                 -     </w:t>
            </w:r>
          </w:p>
        </w:tc>
        <w:tc>
          <w:tcPr>
            <w:tcW w:w="585" w:type="pct"/>
            <w:tcBorders>
              <w:top w:val="nil"/>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sz w:val="16"/>
                <w:szCs w:val="16"/>
                <w:lang w:val="ka-GE" w:eastAsia="ka-GE"/>
              </w:rPr>
            </w:pPr>
            <w:r w:rsidRPr="002D17B2">
              <w:rPr>
                <w:rFonts w:ascii="Sylfaen" w:eastAsia="Times New Roman" w:hAnsi="Sylfaen" w:cs="Arial CYR"/>
                <w:sz w:val="16"/>
                <w:szCs w:val="16"/>
                <w:lang w:val="ka-GE" w:eastAsia="ka-GE"/>
              </w:rPr>
              <w:t xml:space="preserve">                 -     </w:t>
            </w:r>
          </w:p>
        </w:tc>
        <w:tc>
          <w:tcPr>
            <w:tcW w:w="585" w:type="pct"/>
            <w:tcBorders>
              <w:top w:val="nil"/>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sz w:val="16"/>
                <w:szCs w:val="16"/>
                <w:lang w:val="ka-GE" w:eastAsia="ka-GE"/>
              </w:rPr>
            </w:pPr>
            <w:r w:rsidRPr="002D17B2">
              <w:rPr>
                <w:rFonts w:ascii="Sylfaen" w:eastAsia="Times New Roman" w:hAnsi="Sylfaen" w:cs="Arial CYR"/>
                <w:sz w:val="16"/>
                <w:szCs w:val="16"/>
                <w:lang w:val="ka-GE" w:eastAsia="ka-GE"/>
              </w:rPr>
              <w:t xml:space="preserve">                 -     </w:t>
            </w:r>
          </w:p>
        </w:tc>
        <w:tc>
          <w:tcPr>
            <w:tcW w:w="539" w:type="pct"/>
            <w:tcBorders>
              <w:top w:val="nil"/>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sz w:val="16"/>
                <w:szCs w:val="16"/>
                <w:lang w:val="ka-GE" w:eastAsia="ka-GE"/>
              </w:rPr>
            </w:pPr>
            <w:r w:rsidRPr="002D17B2">
              <w:rPr>
                <w:rFonts w:ascii="Sylfaen" w:eastAsia="Times New Roman" w:hAnsi="Sylfaen" w:cs="Arial CYR"/>
                <w:sz w:val="16"/>
                <w:szCs w:val="16"/>
                <w:lang w:val="ka-GE" w:eastAsia="ka-GE"/>
              </w:rPr>
              <w:t xml:space="preserve">             -     </w:t>
            </w:r>
          </w:p>
        </w:tc>
        <w:tc>
          <w:tcPr>
            <w:tcW w:w="539" w:type="pct"/>
            <w:tcBorders>
              <w:top w:val="nil"/>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sz w:val="16"/>
                <w:szCs w:val="16"/>
                <w:lang w:val="ka-GE" w:eastAsia="ka-GE"/>
              </w:rPr>
            </w:pPr>
            <w:r w:rsidRPr="002D17B2">
              <w:rPr>
                <w:rFonts w:ascii="Sylfaen" w:eastAsia="Times New Roman" w:hAnsi="Sylfaen" w:cs="Arial CYR"/>
                <w:sz w:val="16"/>
                <w:szCs w:val="16"/>
                <w:lang w:val="ka-GE" w:eastAsia="ka-GE"/>
              </w:rPr>
              <w:t xml:space="preserve">             -     </w:t>
            </w:r>
          </w:p>
        </w:tc>
      </w:tr>
    </w:tbl>
    <w:p w:rsidR="002A0D8D" w:rsidRPr="00545C58" w:rsidRDefault="002A0D8D" w:rsidP="008F36F2">
      <w:pPr>
        <w:rPr>
          <w:rFonts w:ascii="Sylfaen" w:eastAsia="Times New Roman" w:hAnsi="Sylfaen" w:cs="Calibri"/>
          <w:b/>
          <w:color w:val="000000"/>
          <w:sz w:val="24"/>
          <w:szCs w:val="24"/>
          <w:lang w:val="ka-GE"/>
        </w:rPr>
      </w:pPr>
    </w:p>
    <w:p w:rsidR="00545C58" w:rsidRDefault="001D5B6F" w:rsidP="001D5B6F">
      <w:pPr>
        <w:rPr>
          <w:rFonts w:ascii="Sylfaen" w:hAnsi="Sylfaen"/>
          <w:b/>
          <w:sz w:val="28"/>
          <w:lang w:val="ka-GE"/>
        </w:rPr>
      </w:pPr>
      <w:r>
        <w:rPr>
          <w:rFonts w:ascii="Sylfaen" w:hAnsi="Sylfaen"/>
          <w:b/>
          <w:sz w:val="28"/>
          <w:lang w:val="ka-GE"/>
        </w:rPr>
        <w:t xml:space="preserve">მისია </w:t>
      </w:r>
    </w:p>
    <w:p w:rsidR="001D5B6F" w:rsidRPr="001D5B6F" w:rsidRDefault="001D5B6F" w:rsidP="001D5B6F">
      <w:pPr>
        <w:rPr>
          <w:rFonts w:ascii="Sylfaen" w:hAnsi="Sylfaen"/>
          <w:sz w:val="28"/>
          <w:lang w:val="ka-GE"/>
        </w:rPr>
      </w:pPr>
      <w:r w:rsidRPr="001D5B6F">
        <w:rPr>
          <w:rFonts w:ascii="Sylfaen" w:hAnsi="Sylfaen"/>
          <w:sz w:val="28"/>
          <w:lang w:val="ka-GE"/>
        </w:rPr>
        <w:t>სუფთა და მოწესრიგებული მუნიციპალიტეტი</w:t>
      </w:r>
    </w:p>
    <w:p w:rsidR="00545C58" w:rsidRDefault="00545C58" w:rsidP="00DB03A2">
      <w:pPr>
        <w:jc w:val="center"/>
        <w:rPr>
          <w:b/>
          <w:sz w:val="28"/>
        </w:rPr>
      </w:pPr>
    </w:p>
    <w:p w:rsidR="001D5B6F" w:rsidRDefault="001D5B6F" w:rsidP="001D5B6F">
      <w:pPr>
        <w:rPr>
          <w:rFonts w:ascii="Sylfaen" w:hAnsi="Sylfaen"/>
          <w:lang w:val="ka-GE"/>
        </w:rPr>
      </w:pPr>
      <w:r w:rsidRPr="00115DCF">
        <w:rPr>
          <w:rFonts w:ascii="Sylfaen" w:hAnsi="Sylfaen"/>
          <w:sz w:val="32"/>
          <w:lang w:val="ka-GE"/>
        </w:rPr>
        <w:t>აღწერ</w:t>
      </w:r>
      <w:r w:rsidRPr="00115DCF">
        <w:rPr>
          <w:rFonts w:ascii="Sylfaen" w:hAnsi="Sylfaen"/>
          <w:lang w:val="ka-GE"/>
        </w:rPr>
        <w:t xml:space="preserve">ა </w:t>
      </w:r>
    </w:p>
    <w:p w:rsidR="00545895" w:rsidRDefault="00545895" w:rsidP="001D5B6F">
      <w:pPr>
        <w:rPr>
          <w:rFonts w:ascii="Sylfaen" w:hAnsi="Sylfaen"/>
          <w:lang w:val="ka-GE"/>
        </w:rPr>
      </w:pPr>
      <w:r w:rsidRPr="00545895">
        <w:rPr>
          <w:rFonts w:ascii="Sylfaen" w:hAnsi="Sylfaen"/>
          <w:lang w:val="ka-GE"/>
        </w:rPr>
        <w:t>-ბორჯომის მუნიციპალიტეტის მოსახლეობისათვის კეთილსინდისიერი მომსახურეობის გაწევა.აღწერა-ბორჯომის მინიციპალიტეტის ტერიტორიაზე არსებული ქუჩების,მოედნების,სკვერების,ტროტუარების სავალი ნაწილების დაგვა-დასუფთავება და საავტომობილო მაგისტრალის მიმდებარე ტერიტორიის დასუფთავება -გაწმენდა. ფანტანების მოვლა-პატრონობა,ასევე ბორჯომის მუნიციპალიტეტის ტერიტორიაზე განთავსებული ნაგავშემკრები კონტეინერების დეზინსექციის და დეზინფექციის მომსახურება</w:t>
      </w:r>
      <w:r>
        <w:rPr>
          <w:rFonts w:ascii="Sylfaen" w:hAnsi="Sylfaen"/>
          <w:lang w:val="ka-GE"/>
        </w:rPr>
        <w:t>.</w:t>
      </w:r>
    </w:p>
    <w:p w:rsidR="00545895" w:rsidRDefault="00545895" w:rsidP="001D5B6F">
      <w:pPr>
        <w:rPr>
          <w:rFonts w:ascii="Sylfaen" w:hAnsi="Sylfaen"/>
          <w:lang w:val="ka-GE"/>
        </w:rPr>
      </w:pPr>
    </w:p>
    <w:p w:rsidR="001D5B6F" w:rsidRPr="00115DCF" w:rsidRDefault="001D5B6F" w:rsidP="001D5B6F">
      <w:pPr>
        <w:rPr>
          <w:rFonts w:ascii="Sylfaen" w:hAnsi="Sylfaen"/>
          <w:lang w:val="ka-GE"/>
        </w:rPr>
      </w:pPr>
      <w:r w:rsidRPr="00115DCF">
        <w:rPr>
          <w:rFonts w:ascii="Sylfaen" w:hAnsi="Sylfaen"/>
          <w:lang w:val="ka-GE"/>
        </w:rPr>
        <w:lastRenderedPageBreak/>
        <w:t>პროგრამის ფარგლებში ფინანსდება</w:t>
      </w:r>
      <w:r>
        <w:rPr>
          <w:rFonts w:ascii="Sylfaen" w:hAnsi="Sylfaen"/>
          <w:lang w:val="ka-GE"/>
        </w:rPr>
        <w:t xml:space="preserve"> 2 </w:t>
      </w:r>
      <w:r w:rsidRPr="00115DCF">
        <w:rPr>
          <w:rFonts w:ascii="Sylfaen" w:hAnsi="Sylfaen"/>
          <w:lang w:val="ka-GE"/>
        </w:rPr>
        <w:t>ქვეპროგრამა:</w:t>
      </w:r>
    </w:p>
    <w:p w:rsidR="001D5B6F" w:rsidRPr="00E544BE" w:rsidRDefault="001D5B6F" w:rsidP="001D5B6F">
      <w:pPr>
        <w:rPr>
          <w:rFonts w:ascii="Sylfaen" w:eastAsia="Times New Roman" w:hAnsi="Sylfaen" w:cs="Arial CYR"/>
          <w:b/>
          <w:bCs/>
          <w:sz w:val="16"/>
          <w:szCs w:val="16"/>
          <w:lang w:val="ka-GE"/>
        </w:rPr>
      </w:pPr>
      <w:r w:rsidRPr="00115DCF">
        <w:rPr>
          <w:rFonts w:ascii="Sylfaen" w:hAnsi="Sylfaen"/>
          <w:lang w:val="ka-GE"/>
        </w:rPr>
        <w:t xml:space="preserve">- </w:t>
      </w:r>
      <w:r w:rsidR="00545895">
        <w:rPr>
          <w:rFonts w:ascii="Sylfaen" w:eastAsia="Times New Roman" w:hAnsi="Sylfaen" w:cs="Arial CYR"/>
          <w:bCs/>
          <w:sz w:val="24"/>
          <w:szCs w:val="24"/>
          <w:lang w:val="ka-GE"/>
        </w:rPr>
        <w:t>ბორჯომის დასუფთავება და კეთილმოწყობა</w:t>
      </w:r>
    </w:p>
    <w:p w:rsidR="001D5B6F" w:rsidRPr="00DC75DD" w:rsidRDefault="001D5B6F" w:rsidP="001D5B6F">
      <w:pPr>
        <w:rPr>
          <w:rFonts w:ascii="Arial CYR" w:eastAsia="Times New Roman" w:hAnsi="Arial CYR" w:cs="Arial CYR"/>
          <w:b/>
          <w:bCs/>
          <w:sz w:val="16"/>
          <w:szCs w:val="16"/>
        </w:rPr>
      </w:pPr>
      <w:r w:rsidRPr="00115DCF">
        <w:rPr>
          <w:rFonts w:ascii="Sylfaen" w:hAnsi="Sylfaen"/>
          <w:lang w:val="ka-GE"/>
        </w:rPr>
        <w:t xml:space="preserve">- </w:t>
      </w:r>
      <w:r w:rsidRPr="00DC75DD">
        <w:rPr>
          <w:rFonts w:ascii="Arial CYR" w:eastAsia="Times New Roman" w:hAnsi="Arial CYR" w:cs="Arial CYR"/>
          <w:b/>
          <w:bCs/>
          <w:sz w:val="16"/>
          <w:szCs w:val="16"/>
        </w:rPr>
        <w:t xml:space="preserve"> </w:t>
      </w:r>
      <w:r w:rsidR="00545895" w:rsidRPr="00545895">
        <w:rPr>
          <w:rFonts w:ascii="Sylfaen" w:eastAsia="Times New Roman" w:hAnsi="Sylfaen" w:cs="Sylfaen"/>
          <w:bCs/>
          <w:sz w:val="24"/>
          <w:szCs w:val="24"/>
        </w:rPr>
        <w:t>ნაგავმზიდი სპეც,მანქანის და სანაგვე ურნების შესყიდვა</w:t>
      </w:r>
    </w:p>
    <w:p w:rsidR="001D5B6F" w:rsidRPr="004B02F7" w:rsidRDefault="001D5B6F" w:rsidP="001D5B6F">
      <w:pPr>
        <w:rPr>
          <w:rFonts w:ascii="Sylfaen" w:hAnsi="Sylfaen"/>
          <w:lang w:val="ka-GE"/>
        </w:rPr>
      </w:pPr>
    </w:p>
    <w:p w:rsidR="001D5B6F" w:rsidRDefault="001D5B6F" w:rsidP="001D5B6F">
      <w:pPr>
        <w:rPr>
          <w:rFonts w:ascii="Sylfaen" w:hAnsi="Sylfaen"/>
          <w:lang w:val="ka-GE"/>
        </w:rPr>
      </w:pPr>
    </w:p>
    <w:p w:rsidR="001D5B6F" w:rsidRDefault="001D5B6F" w:rsidP="001D5B6F">
      <w:pPr>
        <w:rPr>
          <w:rFonts w:ascii="Sylfaen" w:hAnsi="Sylfaen" w:cs="Sylfaen"/>
          <w:sz w:val="28"/>
          <w:lang w:val="ka-GE"/>
        </w:rPr>
      </w:pPr>
    </w:p>
    <w:p w:rsidR="001D5B6F" w:rsidRDefault="001D5B6F" w:rsidP="001D5B6F">
      <w:pPr>
        <w:rPr>
          <w:rFonts w:ascii="Sylfaen" w:hAnsi="Sylfaen" w:cs="Sylfaen"/>
          <w:sz w:val="28"/>
          <w:lang w:val="ka-GE"/>
        </w:rPr>
      </w:pPr>
    </w:p>
    <w:p w:rsidR="001D5B6F" w:rsidRPr="00102744" w:rsidRDefault="001D5B6F" w:rsidP="001D5B6F">
      <w:pPr>
        <w:rPr>
          <w:lang w:val="ka-GE"/>
        </w:rPr>
      </w:pPr>
      <w:r w:rsidRPr="00D87CAF">
        <w:rPr>
          <w:rFonts w:ascii="Sylfaen" w:hAnsi="Sylfaen" w:cs="Sylfaen"/>
          <w:sz w:val="28"/>
          <w:lang w:val="ka-GE"/>
        </w:rPr>
        <w:t>სტრუქტურა</w:t>
      </w:r>
      <w:r>
        <w:rPr>
          <w:lang w:val="ka-GE"/>
        </w:rPr>
        <w:t xml:space="preserve"> </w:t>
      </w:r>
    </w:p>
    <w:p w:rsidR="001D5B6F" w:rsidRDefault="001D5B6F" w:rsidP="001D5B6F">
      <w:pPr>
        <w:rPr>
          <w:rFonts w:ascii="Sylfaen" w:hAnsi="Sylfaen"/>
          <w:lang w:val="ka-GE"/>
        </w:rPr>
      </w:pPr>
    </w:p>
    <w:p w:rsidR="001D5B6F" w:rsidRDefault="00545895" w:rsidP="001D5B6F">
      <w:pPr>
        <w:rPr>
          <w:rFonts w:ascii="Sylfaen" w:hAnsi="Sylfaen"/>
          <w:lang w:val="ka-GE"/>
        </w:rPr>
      </w:pPr>
      <w:r>
        <w:rPr>
          <w:rFonts w:ascii="Sylfaen" w:hAnsi="Sylfaen"/>
          <w:sz w:val="24"/>
          <w:szCs w:val="24"/>
          <w:lang w:val="ka-GE"/>
        </w:rPr>
        <w:t>დასუფთავებაზე და გარემოს დაცვაზე</w:t>
      </w:r>
      <w:r w:rsidR="001D5B6F">
        <w:rPr>
          <w:rFonts w:ascii="Sylfaen" w:hAnsi="Sylfaen"/>
          <w:sz w:val="28"/>
          <w:lang w:val="ka-GE"/>
        </w:rPr>
        <w:t xml:space="preserve"> </w:t>
      </w:r>
      <w:r w:rsidR="001D5B6F">
        <w:rPr>
          <w:rFonts w:ascii="Sylfaen" w:hAnsi="Sylfaen"/>
          <w:lang w:val="ka-GE"/>
        </w:rPr>
        <w:t xml:space="preserve">პასუხისმგებელია  ა(ა)იპ ბორჯომის </w:t>
      </w:r>
      <w:r>
        <w:rPr>
          <w:rFonts w:ascii="Sylfaen" w:hAnsi="Sylfaen"/>
          <w:lang w:val="ka-GE"/>
        </w:rPr>
        <w:t>დასუფთავება და კეთილ მოწყობა</w:t>
      </w:r>
    </w:p>
    <w:p w:rsidR="00545C58" w:rsidRDefault="00545C58" w:rsidP="00DB03A2">
      <w:pPr>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7211"/>
        <w:gridCol w:w="1523"/>
        <w:gridCol w:w="1523"/>
        <w:gridCol w:w="1520"/>
      </w:tblGrid>
      <w:tr w:rsidR="0077696D" w:rsidRPr="0077696D" w:rsidTr="00935659">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2</w:t>
            </w:r>
          </w:p>
        </w:tc>
        <w:tc>
          <w:tcPr>
            <w:tcW w:w="2784" w:type="pct"/>
            <w:shd w:val="clear" w:color="auto" w:fill="auto"/>
            <w:vAlign w:val="center"/>
            <w:hideMark/>
          </w:tcPr>
          <w:p w:rsidR="0077696D" w:rsidRPr="00935659" w:rsidRDefault="0077696D" w:rsidP="0077696D">
            <w:pPr>
              <w:spacing w:after="0" w:line="240" w:lineRule="auto"/>
              <w:jc w:val="center"/>
              <w:rPr>
                <w:rFonts w:ascii="AcadNusx" w:eastAsia="Times New Roman" w:hAnsi="AcadNusx" w:cs="Arial"/>
                <w:b/>
                <w:bCs/>
                <w:sz w:val="24"/>
                <w:szCs w:val="24"/>
                <w:lang w:val="ka-GE" w:eastAsia="ka-GE"/>
              </w:rPr>
            </w:pPr>
            <w:r w:rsidRPr="00935659">
              <w:rPr>
                <w:rFonts w:ascii="Sylfaen" w:eastAsia="Times New Roman" w:hAnsi="Sylfaen" w:cs="Sylfaen"/>
                <w:b/>
                <w:bCs/>
                <w:sz w:val="24"/>
                <w:szCs w:val="24"/>
                <w:lang w:val="ka-GE" w:eastAsia="ka-GE"/>
              </w:rPr>
              <w:t>ა</w:t>
            </w:r>
            <w:r w:rsidRPr="00935659">
              <w:rPr>
                <w:rFonts w:ascii="AcadNusx" w:eastAsia="Times New Roman" w:hAnsi="AcadNusx" w:cs="Arial"/>
                <w:b/>
                <w:bCs/>
                <w:sz w:val="24"/>
                <w:szCs w:val="24"/>
                <w:lang w:val="ka-GE" w:eastAsia="ka-GE"/>
              </w:rPr>
              <w:t>(</w:t>
            </w:r>
            <w:r w:rsidRPr="00935659">
              <w:rPr>
                <w:rFonts w:ascii="Sylfaen" w:eastAsia="Times New Roman" w:hAnsi="Sylfaen" w:cs="Sylfaen"/>
                <w:b/>
                <w:bCs/>
                <w:sz w:val="24"/>
                <w:szCs w:val="24"/>
                <w:lang w:val="ka-GE" w:eastAsia="ka-GE"/>
              </w:rPr>
              <w:t>ა</w:t>
            </w:r>
            <w:r w:rsidRPr="00935659">
              <w:rPr>
                <w:rFonts w:ascii="AcadNusx" w:eastAsia="Times New Roman" w:hAnsi="AcadNusx" w:cs="Arial"/>
                <w:b/>
                <w:bCs/>
                <w:sz w:val="24"/>
                <w:szCs w:val="24"/>
                <w:lang w:val="ka-GE" w:eastAsia="ka-GE"/>
              </w:rPr>
              <w:t>)</w:t>
            </w:r>
            <w:r w:rsidRPr="00935659">
              <w:rPr>
                <w:rFonts w:ascii="Sylfaen" w:eastAsia="Times New Roman" w:hAnsi="Sylfaen" w:cs="Sylfaen"/>
                <w:b/>
                <w:bCs/>
                <w:sz w:val="24"/>
                <w:szCs w:val="24"/>
                <w:lang w:val="ka-GE" w:eastAsia="ka-GE"/>
              </w:rPr>
              <w:t>იპ</w:t>
            </w:r>
            <w:r w:rsidRPr="00935659">
              <w:rPr>
                <w:rFonts w:ascii="AcadNusx" w:eastAsia="Times New Roman" w:hAnsi="AcadNusx" w:cs="Arial"/>
                <w:b/>
                <w:bCs/>
                <w:sz w:val="24"/>
                <w:szCs w:val="24"/>
                <w:lang w:val="ka-GE" w:eastAsia="ka-GE"/>
              </w:rPr>
              <w:t xml:space="preserve"> </w:t>
            </w:r>
            <w:r w:rsidRPr="00935659">
              <w:rPr>
                <w:rFonts w:ascii="Sylfaen" w:eastAsia="Times New Roman" w:hAnsi="Sylfaen" w:cs="Sylfaen"/>
                <w:b/>
                <w:bCs/>
                <w:sz w:val="24"/>
                <w:szCs w:val="24"/>
                <w:lang w:val="ka-GE" w:eastAsia="ka-GE"/>
              </w:rPr>
              <w:t>ბორჯომის</w:t>
            </w:r>
            <w:r w:rsidRPr="00935659">
              <w:rPr>
                <w:rFonts w:ascii="AcadNusx" w:eastAsia="Times New Roman" w:hAnsi="AcadNusx" w:cs="Arial"/>
                <w:b/>
                <w:bCs/>
                <w:sz w:val="24"/>
                <w:szCs w:val="24"/>
                <w:lang w:val="ka-GE" w:eastAsia="ka-GE"/>
              </w:rPr>
              <w:t xml:space="preserve"> </w:t>
            </w:r>
            <w:r w:rsidRPr="00935659">
              <w:rPr>
                <w:rFonts w:ascii="Sylfaen" w:eastAsia="Times New Roman" w:hAnsi="Sylfaen" w:cs="Sylfaen"/>
                <w:b/>
                <w:bCs/>
                <w:sz w:val="24"/>
                <w:szCs w:val="24"/>
                <w:lang w:val="ka-GE" w:eastAsia="ka-GE"/>
              </w:rPr>
              <w:t>დასუფთავება</w:t>
            </w:r>
            <w:r w:rsidRPr="00935659">
              <w:rPr>
                <w:rFonts w:ascii="AcadNusx" w:eastAsia="Times New Roman" w:hAnsi="AcadNusx" w:cs="Arial"/>
                <w:b/>
                <w:bCs/>
                <w:sz w:val="24"/>
                <w:szCs w:val="24"/>
                <w:lang w:val="ka-GE" w:eastAsia="ka-GE"/>
              </w:rPr>
              <w:t xml:space="preserve"> </w:t>
            </w:r>
            <w:r w:rsidRPr="00935659">
              <w:rPr>
                <w:rFonts w:ascii="Sylfaen" w:eastAsia="Times New Roman" w:hAnsi="Sylfaen" w:cs="Sylfaen"/>
                <w:b/>
                <w:bCs/>
                <w:sz w:val="24"/>
                <w:szCs w:val="24"/>
                <w:lang w:val="ka-GE" w:eastAsia="ka-GE"/>
              </w:rPr>
              <w:t>და</w:t>
            </w:r>
            <w:r w:rsidRPr="00935659">
              <w:rPr>
                <w:rFonts w:ascii="AcadNusx" w:eastAsia="Times New Roman" w:hAnsi="AcadNusx" w:cs="Arial"/>
                <w:b/>
                <w:bCs/>
                <w:sz w:val="24"/>
                <w:szCs w:val="24"/>
                <w:lang w:val="ka-GE" w:eastAsia="ka-GE"/>
              </w:rPr>
              <w:t xml:space="preserve"> </w:t>
            </w:r>
            <w:r w:rsidRPr="00935659">
              <w:rPr>
                <w:rFonts w:ascii="Sylfaen" w:eastAsia="Times New Roman" w:hAnsi="Sylfaen" w:cs="Sylfaen"/>
                <w:b/>
                <w:bCs/>
                <w:sz w:val="24"/>
                <w:szCs w:val="24"/>
                <w:lang w:val="ka-GE" w:eastAsia="ka-GE"/>
              </w:rPr>
              <w:t>კეთილმოწყობა</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b/>
                <w:bCs/>
                <w:sz w:val="24"/>
                <w:szCs w:val="24"/>
                <w:lang w:val="ka-GE" w:eastAsia="ka-GE"/>
              </w:rPr>
            </w:pPr>
            <w:r w:rsidRPr="00935659">
              <w:rPr>
                <w:rFonts w:ascii="Arial" w:eastAsia="Times New Roman" w:hAnsi="Arial" w:cs="Arial"/>
                <w:b/>
                <w:bCs/>
                <w:sz w:val="24"/>
                <w:szCs w:val="24"/>
                <w:lang w:val="ka-GE" w:eastAsia="ka-GE"/>
              </w:rPr>
              <w:t> </w:t>
            </w:r>
          </w:p>
        </w:tc>
        <w:tc>
          <w:tcPr>
            <w:tcW w:w="588" w:type="pct"/>
            <w:shd w:val="clear" w:color="auto" w:fill="auto"/>
            <w:vAlign w:val="center"/>
            <w:hideMark/>
          </w:tcPr>
          <w:p w:rsidR="0077696D" w:rsidRPr="00935659" w:rsidRDefault="0077696D" w:rsidP="0077696D">
            <w:pPr>
              <w:spacing w:after="0" w:line="240" w:lineRule="auto"/>
              <w:jc w:val="center"/>
              <w:rPr>
                <w:rFonts w:ascii="Sylfaen" w:eastAsia="Times New Roman" w:hAnsi="Sylfaen" w:cs="Arial"/>
                <w:b/>
                <w:bCs/>
                <w:sz w:val="24"/>
                <w:szCs w:val="24"/>
                <w:lang w:val="ka-GE" w:eastAsia="ka-GE"/>
              </w:rPr>
            </w:pPr>
            <w:r w:rsidRPr="00935659">
              <w:rPr>
                <w:rFonts w:ascii="Sylfaen" w:eastAsia="Times New Roman" w:hAnsi="Sylfaen" w:cs="Arial"/>
                <w:b/>
                <w:bCs/>
                <w:sz w:val="24"/>
                <w:szCs w:val="24"/>
                <w:lang w:val="ka-GE" w:eastAsia="ka-GE"/>
              </w:rPr>
              <w:t>ერთი თვის ხელფასი</w:t>
            </w:r>
          </w:p>
        </w:tc>
        <w:tc>
          <w:tcPr>
            <w:tcW w:w="588" w:type="pct"/>
            <w:shd w:val="clear" w:color="auto" w:fill="auto"/>
            <w:vAlign w:val="center"/>
            <w:hideMark/>
          </w:tcPr>
          <w:p w:rsidR="0077696D" w:rsidRPr="00935659" w:rsidRDefault="00D825F2" w:rsidP="0077696D">
            <w:pPr>
              <w:spacing w:after="0" w:line="240" w:lineRule="auto"/>
              <w:jc w:val="center"/>
              <w:rPr>
                <w:rFonts w:ascii="Sylfaen" w:eastAsia="Times New Roman" w:hAnsi="Sylfaen" w:cs="Arial"/>
                <w:b/>
                <w:bCs/>
                <w:sz w:val="24"/>
                <w:szCs w:val="24"/>
                <w:lang w:val="ka-GE" w:eastAsia="ka-GE"/>
              </w:rPr>
            </w:pPr>
            <w:r w:rsidRPr="00935659">
              <w:rPr>
                <w:rFonts w:ascii="Sylfaen" w:eastAsia="Times New Roman" w:hAnsi="Sylfaen" w:cs="Arial"/>
                <w:b/>
                <w:bCs/>
                <w:sz w:val="24"/>
                <w:szCs w:val="24"/>
                <w:lang w:val="ka-GE" w:eastAsia="ka-GE"/>
              </w:rPr>
              <w:t>წლიური ხელფასი</w:t>
            </w:r>
          </w:p>
        </w:tc>
      </w:tr>
      <w:tr w:rsidR="0077696D" w:rsidRPr="0077696D" w:rsidTr="00935659">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2</w:t>
            </w:r>
          </w:p>
        </w:tc>
        <w:tc>
          <w:tcPr>
            <w:tcW w:w="2784" w:type="pct"/>
            <w:shd w:val="clear" w:color="auto" w:fill="auto"/>
            <w:vAlign w:val="center"/>
            <w:hideMark/>
          </w:tcPr>
          <w:p w:rsidR="0077696D" w:rsidRPr="00935659" w:rsidRDefault="0077696D" w:rsidP="0077696D">
            <w:pPr>
              <w:spacing w:after="0" w:line="240" w:lineRule="auto"/>
              <w:jc w:val="center"/>
              <w:rPr>
                <w:rFonts w:ascii="AcadNusx" w:eastAsia="Times New Roman" w:hAnsi="AcadNusx" w:cs="Arial"/>
                <w:b/>
                <w:bCs/>
                <w:sz w:val="24"/>
                <w:szCs w:val="24"/>
                <w:lang w:val="ka-GE" w:eastAsia="ka-GE"/>
              </w:rPr>
            </w:pPr>
            <w:r w:rsidRPr="00935659">
              <w:rPr>
                <w:rFonts w:ascii="Sylfaen" w:eastAsia="Times New Roman" w:hAnsi="Sylfaen" w:cs="Sylfaen"/>
                <w:b/>
                <w:bCs/>
                <w:sz w:val="24"/>
                <w:szCs w:val="24"/>
                <w:lang w:val="ka-GE" w:eastAsia="ka-GE"/>
              </w:rPr>
              <w:t>შტატით</w:t>
            </w:r>
            <w:r w:rsidRPr="00935659">
              <w:rPr>
                <w:rFonts w:ascii="AcadNusx" w:eastAsia="Times New Roman" w:hAnsi="AcadNusx" w:cs="Arial"/>
                <w:b/>
                <w:bCs/>
                <w:sz w:val="24"/>
                <w:szCs w:val="24"/>
                <w:lang w:val="ka-GE" w:eastAsia="ka-GE"/>
              </w:rPr>
              <w:t xml:space="preserve"> </w:t>
            </w:r>
            <w:r w:rsidRPr="00935659">
              <w:rPr>
                <w:rFonts w:ascii="Sylfaen" w:eastAsia="Times New Roman" w:hAnsi="Sylfaen" w:cs="Sylfaen"/>
                <w:b/>
                <w:bCs/>
                <w:sz w:val="24"/>
                <w:szCs w:val="24"/>
                <w:lang w:val="ka-GE" w:eastAsia="ka-GE"/>
              </w:rPr>
              <w:t>გათვალისწინებული</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b/>
                <w:bCs/>
                <w:sz w:val="24"/>
                <w:szCs w:val="24"/>
                <w:lang w:val="ka-GE" w:eastAsia="ka-GE"/>
              </w:rPr>
            </w:pPr>
            <w:r w:rsidRPr="00935659">
              <w:rPr>
                <w:rFonts w:ascii="Arial" w:eastAsia="Times New Roman" w:hAnsi="Arial" w:cs="Arial"/>
                <w:b/>
                <w:bCs/>
                <w:sz w:val="24"/>
                <w:szCs w:val="24"/>
                <w:lang w:val="ka-GE" w:eastAsia="ka-GE"/>
              </w:rPr>
              <w:t> </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b/>
                <w:bCs/>
                <w:sz w:val="24"/>
                <w:szCs w:val="24"/>
                <w:lang w:val="ka-GE" w:eastAsia="ka-GE"/>
              </w:rPr>
            </w:pPr>
            <w:r w:rsidRPr="00935659">
              <w:rPr>
                <w:rFonts w:ascii="Arial" w:eastAsia="Times New Roman" w:hAnsi="Arial" w:cs="Arial"/>
                <w:b/>
                <w:bCs/>
                <w:sz w:val="24"/>
                <w:szCs w:val="24"/>
                <w:lang w:val="ka-GE" w:eastAsia="ka-GE"/>
              </w:rPr>
              <w:t>87 940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b/>
                <w:bCs/>
                <w:sz w:val="24"/>
                <w:szCs w:val="24"/>
                <w:lang w:val="ka-GE" w:eastAsia="ka-GE"/>
              </w:rPr>
            </w:pPr>
            <w:r w:rsidRPr="00935659">
              <w:rPr>
                <w:rFonts w:ascii="Arial" w:eastAsia="Times New Roman" w:hAnsi="Arial" w:cs="Arial"/>
                <w:b/>
                <w:bCs/>
                <w:sz w:val="24"/>
                <w:szCs w:val="24"/>
                <w:lang w:val="ka-GE" w:eastAsia="ka-GE"/>
              </w:rPr>
              <w:t>1 048 000</w:t>
            </w:r>
          </w:p>
        </w:tc>
      </w:tr>
      <w:tr w:rsidR="0077696D" w:rsidRPr="0077696D" w:rsidTr="00935659">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2</w:t>
            </w:r>
          </w:p>
        </w:tc>
        <w:tc>
          <w:tcPr>
            <w:tcW w:w="2784" w:type="pct"/>
            <w:shd w:val="clear" w:color="auto" w:fill="auto"/>
            <w:vAlign w:val="center"/>
            <w:hideMark/>
          </w:tcPr>
          <w:p w:rsidR="0077696D" w:rsidRPr="00935659" w:rsidRDefault="0077696D" w:rsidP="0077696D">
            <w:pPr>
              <w:spacing w:after="0" w:line="240" w:lineRule="auto"/>
              <w:jc w:val="center"/>
              <w:rPr>
                <w:rFonts w:ascii="AcadNusx" w:eastAsia="Times New Roman" w:hAnsi="AcadNusx" w:cs="Arial"/>
                <w:b/>
                <w:bCs/>
                <w:i/>
                <w:iCs/>
                <w:sz w:val="24"/>
                <w:szCs w:val="24"/>
                <w:lang w:val="ka-GE" w:eastAsia="ka-GE"/>
              </w:rPr>
            </w:pPr>
            <w:r w:rsidRPr="00935659">
              <w:rPr>
                <w:rFonts w:ascii="Sylfaen" w:eastAsia="Times New Roman" w:hAnsi="Sylfaen" w:cs="Sylfaen"/>
                <w:b/>
                <w:bCs/>
                <w:i/>
                <w:iCs/>
                <w:sz w:val="24"/>
                <w:szCs w:val="24"/>
                <w:lang w:val="ka-GE" w:eastAsia="ka-GE"/>
              </w:rPr>
              <w:t>ხელშეკრულება</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b/>
                <w:bCs/>
                <w:i/>
                <w:iCs/>
                <w:sz w:val="24"/>
                <w:szCs w:val="24"/>
                <w:lang w:val="ka-GE" w:eastAsia="ka-GE"/>
              </w:rPr>
            </w:pPr>
            <w:r w:rsidRPr="00935659">
              <w:rPr>
                <w:rFonts w:ascii="Arial" w:eastAsia="Times New Roman" w:hAnsi="Arial" w:cs="Arial"/>
                <w:b/>
                <w:bCs/>
                <w:i/>
                <w:iCs/>
                <w:sz w:val="24"/>
                <w:szCs w:val="24"/>
                <w:lang w:val="ka-GE" w:eastAsia="ka-GE"/>
              </w:rPr>
              <w:t> </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b/>
                <w:bCs/>
                <w:i/>
                <w:iCs/>
                <w:sz w:val="24"/>
                <w:szCs w:val="24"/>
                <w:lang w:val="ka-GE" w:eastAsia="ka-GE"/>
              </w:rPr>
            </w:pPr>
            <w:r w:rsidRPr="00935659">
              <w:rPr>
                <w:rFonts w:ascii="Arial" w:eastAsia="Times New Roman" w:hAnsi="Arial" w:cs="Arial"/>
                <w:b/>
                <w:bCs/>
                <w:i/>
                <w:iCs/>
                <w:sz w:val="24"/>
                <w:szCs w:val="24"/>
                <w:lang w:val="ka-GE" w:eastAsia="ka-GE"/>
              </w:rPr>
              <w:t>13 590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b/>
                <w:bCs/>
                <w:i/>
                <w:iCs/>
                <w:sz w:val="24"/>
                <w:szCs w:val="24"/>
                <w:lang w:val="ka-GE" w:eastAsia="ka-GE"/>
              </w:rPr>
            </w:pPr>
            <w:r w:rsidRPr="00935659">
              <w:rPr>
                <w:rFonts w:ascii="Arial" w:eastAsia="Times New Roman" w:hAnsi="Arial" w:cs="Arial"/>
                <w:b/>
                <w:bCs/>
                <w:i/>
                <w:iCs/>
                <w:sz w:val="24"/>
                <w:szCs w:val="24"/>
                <w:lang w:val="ka-GE" w:eastAsia="ka-GE"/>
              </w:rPr>
              <w:t>138 880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1</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დირექტორი</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2 200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2 200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26 400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lastRenderedPageBreak/>
              <w:t>2</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მთავარი</w:t>
            </w:r>
            <w:r w:rsidRPr="00935659">
              <w:rPr>
                <w:rFonts w:ascii="AcadNusx" w:eastAsia="Times New Roman" w:hAnsi="AcadNusx" w:cs="Arial"/>
                <w:sz w:val="24"/>
                <w:szCs w:val="24"/>
                <w:lang w:val="ka-GE" w:eastAsia="ka-GE"/>
              </w:rPr>
              <w:t xml:space="preserve"> </w:t>
            </w:r>
            <w:r w:rsidRPr="00935659">
              <w:rPr>
                <w:rFonts w:ascii="Sylfaen" w:eastAsia="Times New Roman" w:hAnsi="Sylfaen" w:cs="Sylfaen"/>
                <w:sz w:val="24"/>
                <w:szCs w:val="24"/>
                <w:lang w:val="ka-GE" w:eastAsia="ka-GE"/>
              </w:rPr>
              <w:t>ინჯინერი</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1 050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1 050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12 600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3</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დირექტორის</w:t>
            </w:r>
            <w:r w:rsidRPr="00935659">
              <w:rPr>
                <w:rFonts w:ascii="AcadNusx" w:eastAsia="Times New Roman" w:hAnsi="AcadNusx" w:cs="Arial"/>
                <w:sz w:val="24"/>
                <w:szCs w:val="24"/>
                <w:lang w:val="ka-GE" w:eastAsia="ka-GE"/>
              </w:rPr>
              <w:t xml:space="preserve"> </w:t>
            </w:r>
            <w:r w:rsidRPr="00935659">
              <w:rPr>
                <w:rFonts w:ascii="Sylfaen" w:eastAsia="Times New Roman" w:hAnsi="Sylfaen" w:cs="Sylfaen"/>
                <w:sz w:val="24"/>
                <w:szCs w:val="24"/>
                <w:lang w:val="ka-GE" w:eastAsia="ka-GE"/>
              </w:rPr>
              <w:t>მოადგილე</w:t>
            </w:r>
            <w:r w:rsidRPr="00935659">
              <w:rPr>
                <w:rFonts w:ascii="AcadNusx" w:eastAsia="Times New Roman" w:hAnsi="AcadNusx" w:cs="Arial"/>
                <w:sz w:val="24"/>
                <w:szCs w:val="24"/>
                <w:lang w:val="ka-GE" w:eastAsia="ka-GE"/>
              </w:rPr>
              <w:t xml:space="preserve"> </w:t>
            </w:r>
            <w:r w:rsidRPr="00935659">
              <w:rPr>
                <w:rFonts w:ascii="Sylfaen" w:eastAsia="Times New Roman" w:hAnsi="Sylfaen" w:cs="Sylfaen"/>
                <w:sz w:val="24"/>
                <w:szCs w:val="24"/>
                <w:lang w:val="ka-GE" w:eastAsia="ka-GE"/>
              </w:rPr>
              <w:t>ტექნიკურ</w:t>
            </w:r>
            <w:r w:rsidRPr="00935659">
              <w:rPr>
                <w:rFonts w:ascii="AcadNusx" w:eastAsia="Times New Roman" w:hAnsi="AcadNusx" w:cs="Arial"/>
                <w:sz w:val="24"/>
                <w:szCs w:val="24"/>
                <w:lang w:val="ka-GE" w:eastAsia="ka-GE"/>
              </w:rPr>
              <w:t xml:space="preserve"> </w:t>
            </w:r>
            <w:r w:rsidRPr="00935659">
              <w:rPr>
                <w:rFonts w:ascii="Sylfaen" w:eastAsia="Times New Roman" w:hAnsi="Sylfaen" w:cs="Sylfaen"/>
                <w:sz w:val="24"/>
                <w:szCs w:val="24"/>
                <w:lang w:val="ka-GE" w:eastAsia="ka-GE"/>
              </w:rPr>
              <w:t>დარგში</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1 500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1 500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18 000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4</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დირექტორის</w:t>
            </w:r>
            <w:r w:rsidRPr="00935659">
              <w:rPr>
                <w:rFonts w:ascii="AcadNusx" w:eastAsia="Times New Roman" w:hAnsi="AcadNusx" w:cs="Arial"/>
                <w:sz w:val="24"/>
                <w:szCs w:val="24"/>
                <w:lang w:val="ka-GE" w:eastAsia="ka-GE"/>
              </w:rPr>
              <w:t xml:space="preserve"> </w:t>
            </w:r>
            <w:r w:rsidRPr="00935659">
              <w:rPr>
                <w:rFonts w:ascii="Sylfaen" w:eastAsia="Times New Roman" w:hAnsi="Sylfaen" w:cs="Sylfaen"/>
                <w:sz w:val="24"/>
                <w:szCs w:val="24"/>
                <w:lang w:val="ka-GE" w:eastAsia="ka-GE"/>
              </w:rPr>
              <w:t>მოადგილე</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1 500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1 500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18 000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5</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მთავარი</w:t>
            </w:r>
            <w:r w:rsidRPr="00935659">
              <w:rPr>
                <w:rFonts w:ascii="AcadNusx" w:eastAsia="Times New Roman" w:hAnsi="AcadNusx" w:cs="Arial"/>
                <w:sz w:val="24"/>
                <w:szCs w:val="24"/>
                <w:lang w:val="ka-GE" w:eastAsia="ka-GE"/>
              </w:rPr>
              <w:t xml:space="preserve"> </w:t>
            </w:r>
            <w:r w:rsidRPr="00935659">
              <w:rPr>
                <w:rFonts w:ascii="Sylfaen" w:eastAsia="Times New Roman" w:hAnsi="Sylfaen" w:cs="Sylfaen"/>
                <w:sz w:val="24"/>
                <w:szCs w:val="24"/>
                <w:lang w:val="ka-GE" w:eastAsia="ka-GE"/>
              </w:rPr>
              <w:t>ბუღალტერი</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1 500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1 500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18 000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6</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სახ</w:t>
            </w:r>
            <w:r w:rsidRPr="00935659">
              <w:rPr>
                <w:rFonts w:ascii="AcadNusx" w:eastAsia="Times New Roman" w:hAnsi="AcadNusx" w:cs="Arial"/>
                <w:sz w:val="24"/>
                <w:szCs w:val="24"/>
                <w:lang w:val="ka-GE" w:eastAsia="ka-GE"/>
              </w:rPr>
              <w:t xml:space="preserve">. </w:t>
            </w:r>
            <w:r w:rsidRPr="00935659">
              <w:rPr>
                <w:rFonts w:ascii="Sylfaen" w:eastAsia="Times New Roman" w:hAnsi="Sylfaen" w:cs="Sylfaen"/>
                <w:sz w:val="24"/>
                <w:szCs w:val="24"/>
                <w:lang w:val="ka-GE" w:eastAsia="ka-GE"/>
              </w:rPr>
              <w:t>შესყიდვების</w:t>
            </w:r>
            <w:r w:rsidRPr="00935659">
              <w:rPr>
                <w:rFonts w:ascii="AcadNusx" w:eastAsia="Times New Roman" w:hAnsi="AcadNusx" w:cs="Arial"/>
                <w:sz w:val="24"/>
                <w:szCs w:val="24"/>
                <w:lang w:val="ka-GE" w:eastAsia="ka-GE"/>
              </w:rPr>
              <w:t xml:space="preserve"> </w:t>
            </w:r>
            <w:r w:rsidRPr="00935659">
              <w:rPr>
                <w:rFonts w:ascii="Sylfaen" w:eastAsia="Times New Roman" w:hAnsi="Sylfaen" w:cs="Sylfaen"/>
                <w:sz w:val="24"/>
                <w:szCs w:val="24"/>
                <w:lang w:val="ka-GE" w:eastAsia="ka-GE"/>
              </w:rPr>
              <w:t>სპეციალისტი</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1 400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1 400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16 800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7</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ბუღალტერი</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1 100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1 100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13 200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8</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კადრები</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1 100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1 100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13 200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9</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უსაფრთხოების</w:t>
            </w:r>
            <w:r w:rsidRPr="00935659">
              <w:rPr>
                <w:rFonts w:ascii="AcadNusx" w:eastAsia="Times New Roman" w:hAnsi="AcadNusx" w:cs="Arial"/>
                <w:sz w:val="24"/>
                <w:szCs w:val="24"/>
                <w:lang w:val="ka-GE" w:eastAsia="ka-GE"/>
              </w:rPr>
              <w:t xml:space="preserve"> </w:t>
            </w:r>
            <w:r w:rsidRPr="00935659">
              <w:rPr>
                <w:rFonts w:ascii="Sylfaen" w:eastAsia="Times New Roman" w:hAnsi="Sylfaen" w:cs="Sylfaen"/>
                <w:sz w:val="24"/>
                <w:szCs w:val="24"/>
                <w:lang w:val="ka-GE" w:eastAsia="ka-GE"/>
              </w:rPr>
              <w:t>მთავარი</w:t>
            </w:r>
            <w:r w:rsidRPr="00935659">
              <w:rPr>
                <w:rFonts w:ascii="AcadNusx" w:eastAsia="Times New Roman" w:hAnsi="AcadNusx" w:cs="Arial"/>
                <w:sz w:val="24"/>
                <w:szCs w:val="24"/>
                <w:lang w:val="ka-GE" w:eastAsia="ka-GE"/>
              </w:rPr>
              <w:t xml:space="preserve"> </w:t>
            </w:r>
            <w:r w:rsidRPr="00935659">
              <w:rPr>
                <w:rFonts w:ascii="Sylfaen" w:eastAsia="Times New Roman" w:hAnsi="Sylfaen" w:cs="Sylfaen"/>
                <w:sz w:val="24"/>
                <w:szCs w:val="24"/>
                <w:lang w:val="ka-GE" w:eastAsia="ka-GE"/>
              </w:rPr>
              <w:t>სპეციალისტი</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900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900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10 800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10</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უსაფრთხოების</w:t>
            </w:r>
            <w:r w:rsidRPr="00935659">
              <w:rPr>
                <w:rFonts w:ascii="AcadNusx" w:eastAsia="Times New Roman" w:hAnsi="AcadNusx" w:cs="Arial"/>
                <w:sz w:val="24"/>
                <w:szCs w:val="24"/>
                <w:lang w:val="ka-GE" w:eastAsia="ka-GE"/>
              </w:rPr>
              <w:t xml:space="preserve"> </w:t>
            </w:r>
            <w:r w:rsidRPr="00935659">
              <w:rPr>
                <w:rFonts w:ascii="Sylfaen" w:eastAsia="Times New Roman" w:hAnsi="Sylfaen" w:cs="Sylfaen"/>
                <w:sz w:val="24"/>
                <w:szCs w:val="24"/>
                <w:lang w:val="ka-GE" w:eastAsia="ka-GE"/>
              </w:rPr>
              <w:t>სპეციალისტი</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800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800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9 600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11</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საზოგადოებასთან</w:t>
            </w:r>
            <w:r w:rsidRPr="00935659">
              <w:rPr>
                <w:rFonts w:ascii="AcadNusx" w:eastAsia="Times New Roman" w:hAnsi="AcadNusx" w:cs="Arial"/>
                <w:sz w:val="24"/>
                <w:szCs w:val="24"/>
                <w:lang w:val="ka-GE" w:eastAsia="ka-GE"/>
              </w:rPr>
              <w:t xml:space="preserve"> </w:t>
            </w:r>
            <w:r w:rsidRPr="00935659">
              <w:rPr>
                <w:rFonts w:ascii="Sylfaen" w:eastAsia="Times New Roman" w:hAnsi="Sylfaen" w:cs="Sylfaen"/>
                <w:sz w:val="24"/>
                <w:szCs w:val="24"/>
                <w:lang w:val="ka-GE" w:eastAsia="ka-GE"/>
              </w:rPr>
              <w:t>ურთიერთობის</w:t>
            </w:r>
            <w:r w:rsidRPr="00935659">
              <w:rPr>
                <w:rFonts w:ascii="AcadNusx" w:eastAsia="Times New Roman" w:hAnsi="AcadNusx" w:cs="Arial"/>
                <w:sz w:val="24"/>
                <w:szCs w:val="24"/>
                <w:lang w:val="ka-GE" w:eastAsia="ka-GE"/>
              </w:rPr>
              <w:t xml:space="preserve"> </w:t>
            </w:r>
            <w:r w:rsidRPr="00935659">
              <w:rPr>
                <w:rFonts w:ascii="Sylfaen" w:eastAsia="Times New Roman" w:hAnsi="Sylfaen" w:cs="Sylfaen"/>
                <w:sz w:val="24"/>
                <w:szCs w:val="24"/>
                <w:lang w:val="ka-GE" w:eastAsia="ka-GE"/>
              </w:rPr>
              <w:t>სპეციალისტი</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900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900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10 800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12</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საწყობის</w:t>
            </w:r>
            <w:r w:rsidRPr="00935659">
              <w:rPr>
                <w:rFonts w:ascii="AcadNusx" w:eastAsia="Times New Roman" w:hAnsi="AcadNusx" w:cs="Arial"/>
                <w:sz w:val="24"/>
                <w:szCs w:val="24"/>
                <w:lang w:val="ka-GE" w:eastAsia="ka-GE"/>
              </w:rPr>
              <w:t xml:space="preserve"> </w:t>
            </w:r>
            <w:r w:rsidRPr="00935659">
              <w:rPr>
                <w:rFonts w:ascii="Sylfaen" w:eastAsia="Times New Roman" w:hAnsi="Sylfaen" w:cs="Sylfaen"/>
                <w:sz w:val="24"/>
                <w:szCs w:val="24"/>
                <w:lang w:val="ka-GE" w:eastAsia="ka-GE"/>
              </w:rPr>
              <w:t>გამგე</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900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900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10 800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13</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დამლაგებელი</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450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450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5 400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14</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დარაჯი</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450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900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10 800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15</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დამლაგებელი</w:t>
            </w:r>
            <w:r w:rsidRPr="00935659">
              <w:rPr>
                <w:rFonts w:ascii="AcadNusx" w:eastAsia="Times New Roman" w:hAnsi="AcadNusx" w:cs="Arial"/>
                <w:sz w:val="24"/>
                <w:szCs w:val="24"/>
                <w:lang w:val="ka-GE" w:eastAsia="ka-GE"/>
              </w:rPr>
              <w:t>(</w:t>
            </w:r>
            <w:r w:rsidRPr="00935659">
              <w:rPr>
                <w:rFonts w:ascii="Sylfaen" w:eastAsia="Times New Roman" w:hAnsi="Sylfaen" w:cs="Sylfaen"/>
                <w:sz w:val="24"/>
                <w:szCs w:val="24"/>
                <w:lang w:val="ka-GE" w:eastAsia="ka-GE"/>
              </w:rPr>
              <w:t>ოფისის</w:t>
            </w:r>
            <w:r w:rsidRPr="00935659">
              <w:rPr>
                <w:rFonts w:ascii="AcadNusx" w:eastAsia="Times New Roman" w:hAnsi="AcadNusx" w:cs="Arial"/>
                <w:sz w:val="24"/>
                <w:szCs w:val="24"/>
                <w:lang w:val="ka-GE" w:eastAsia="ka-GE"/>
              </w:rPr>
              <w:t>)</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700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2 800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33 600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lastRenderedPageBreak/>
              <w:t>16</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მძღოლი</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1 040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1 040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12 480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17</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მძღოლი</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880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880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10 560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18</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მძღოლი</w:t>
            </w:r>
            <w:r w:rsidRPr="00935659">
              <w:rPr>
                <w:rFonts w:ascii="AcadNusx" w:eastAsia="Times New Roman" w:hAnsi="AcadNusx" w:cs="Arial"/>
                <w:sz w:val="24"/>
                <w:szCs w:val="24"/>
                <w:lang w:val="ka-GE" w:eastAsia="ka-GE"/>
              </w:rPr>
              <w:t>(</w:t>
            </w:r>
            <w:r w:rsidRPr="00935659">
              <w:rPr>
                <w:rFonts w:ascii="Sylfaen" w:eastAsia="Times New Roman" w:hAnsi="Sylfaen" w:cs="Sylfaen"/>
                <w:sz w:val="24"/>
                <w:szCs w:val="24"/>
                <w:lang w:val="ka-GE" w:eastAsia="ka-GE"/>
              </w:rPr>
              <w:t>კალათა</w:t>
            </w:r>
            <w:r w:rsidRPr="00935659">
              <w:rPr>
                <w:rFonts w:ascii="AcadNusx" w:eastAsia="Times New Roman" w:hAnsi="AcadNusx" w:cs="Arial"/>
                <w:sz w:val="24"/>
                <w:szCs w:val="24"/>
                <w:lang w:val="ka-GE" w:eastAsia="ka-GE"/>
              </w:rPr>
              <w:t>)</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850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850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10 200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19</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მძღოლი</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1 140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6 840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82 080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20</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მძღოლი</w:t>
            </w:r>
            <w:r w:rsidRPr="00935659">
              <w:rPr>
                <w:rFonts w:ascii="AcadNusx" w:eastAsia="Times New Roman" w:hAnsi="AcadNusx" w:cs="Arial"/>
                <w:sz w:val="24"/>
                <w:szCs w:val="24"/>
                <w:lang w:val="ka-GE" w:eastAsia="ka-GE"/>
              </w:rPr>
              <w:t xml:space="preserve"> </w:t>
            </w:r>
            <w:r w:rsidRPr="00935659">
              <w:rPr>
                <w:rFonts w:ascii="Sylfaen" w:eastAsia="Times New Roman" w:hAnsi="Sylfaen" w:cs="Sylfaen"/>
                <w:sz w:val="24"/>
                <w:szCs w:val="24"/>
                <w:lang w:val="ka-GE" w:eastAsia="ka-GE"/>
              </w:rPr>
              <w:t>ბობკატის</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1 000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1 000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12 000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21</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მძღოლი</w:t>
            </w:r>
            <w:r w:rsidRPr="00935659">
              <w:rPr>
                <w:rFonts w:ascii="AcadNusx" w:eastAsia="Times New Roman" w:hAnsi="AcadNusx" w:cs="Arial"/>
                <w:sz w:val="24"/>
                <w:szCs w:val="24"/>
                <w:lang w:val="ka-GE" w:eastAsia="ka-GE"/>
              </w:rPr>
              <w:t>(</w:t>
            </w:r>
            <w:r w:rsidRPr="00935659">
              <w:rPr>
                <w:rFonts w:ascii="Sylfaen" w:eastAsia="Times New Roman" w:hAnsi="Sylfaen" w:cs="Sylfaen"/>
                <w:sz w:val="24"/>
                <w:szCs w:val="24"/>
                <w:lang w:val="ka-GE" w:eastAsia="ka-GE"/>
              </w:rPr>
              <w:t>რეზერვი</w:t>
            </w:r>
            <w:r w:rsidRPr="00935659">
              <w:rPr>
                <w:rFonts w:ascii="AcadNusx" w:eastAsia="Times New Roman" w:hAnsi="AcadNusx" w:cs="Arial"/>
                <w:sz w:val="24"/>
                <w:szCs w:val="24"/>
                <w:lang w:val="ka-GE" w:eastAsia="ka-GE"/>
              </w:rPr>
              <w:t>)</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945</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945</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11 340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22</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მანქანის</w:t>
            </w:r>
            <w:r w:rsidRPr="00935659">
              <w:rPr>
                <w:rFonts w:ascii="AcadNusx" w:eastAsia="Times New Roman" w:hAnsi="AcadNusx" w:cs="Arial"/>
                <w:sz w:val="24"/>
                <w:szCs w:val="24"/>
                <w:lang w:val="ka-GE" w:eastAsia="ka-GE"/>
              </w:rPr>
              <w:t xml:space="preserve"> </w:t>
            </w:r>
            <w:r w:rsidRPr="00935659">
              <w:rPr>
                <w:rFonts w:ascii="Sylfaen" w:eastAsia="Times New Roman" w:hAnsi="Sylfaen" w:cs="Sylfaen"/>
                <w:sz w:val="24"/>
                <w:szCs w:val="24"/>
                <w:lang w:val="ka-GE" w:eastAsia="ka-GE"/>
              </w:rPr>
              <w:t>მტვირთავი</w:t>
            </w:r>
            <w:r w:rsidRPr="00935659">
              <w:rPr>
                <w:rFonts w:ascii="AcadNusx" w:eastAsia="Times New Roman" w:hAnsi="AcadNusx" w:cs="Arial"/>
                <w:sz w:val="24"/>
                <w:szCs w:val="24"/>
                <w:lang w:val="ka-GE" w:eastAsia="ka-GE"/>
              </w:rPr>
              <w:t xml:space="preserve"> </w:t>
            </w:r>
            <w:r w:rsidRPr="00935659">
              <w:rPr>
                <w:rFonts w:ascii="Sylfaen" w:eastAsia="Times New Roman" w:hAnsi="Sylfaen" w:cs="Sylfaen"/>
                <w:sz w:val="24"/>
                <w:szCs w:val="24"/>
                <w:lang w:val="ka-GE" w:eastAsia="ka-GE"/>
              </w:rPr>
              <w:t>მუშა</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950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9 500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114 000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23</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მანქანის</w:t>
            </w:r>
            <w:r w:rsidRPr="00935659">
              <w:rPr>
                <w:rFonts w:ascii="AcadNusx" w:eastAsia="Times New Roman" w:hAnsi="AcadNusx" w:cs="Arial"/>
                <w:sz w:val="24"/>
                <w:szCs w:val="24"/>
                <w:lang w:val="ka-GE" w:eastAsia="ka-GE"/>
              </w:rPr>
              <w:t xml:space="preserve"> </w:t>
            </w:r>
            <w:r w:rsidRPr="00935659">
              <w:rPr>
                <w:rFonts w:ascii="Sylfaen" w:eastAsia="Times New Roman" w:hAnsi="Sylfaen" w:cs="Sylfaen"/>
                <w:sz w:val="24"/>
                <w:szCs w:val="24"/>
                <w:lang w:val="ka-GE" w:eastAsia="ka-GE"/>
              </w:rPr>
              <w:t>მტვირთავი</w:t>
            </w:r>
            <w:r w:rsidRPr="00935659">
              <w:rPr>
                <w:rFonts w:ascii="AcadNusx" w:eastAsia="Times New Roman" w:hAnsi="AcadNusx" w:cs="Arial"/>
                <w:sz w:val="24"/>
                <w:szCs w:val="24"/>
                <w:lang w:val="ka-GE" w:eastAsia="ka-GE"/>
              </w:rPr>
              <w:t xml:space="preserve"> </w:t>
            </w:r>
            <w:r w:rsidRPr="00935659">
              <w:rPr>
                <w:rFonts w:ascii="Sylfaen" w:eastAsia="Times New Roman" w:hAnsi="Sylfaen" w:cs="Sylfaen"/>
                <w:sz w:val="24"/>
                <w:szCs w:val="24"/>
                <w:lang w:val="ka-GE" w:eastAsia="ka-GE"/>
              </w:rPr>
              <w:t>მუშა</w:t>
            </w:r>
            <w:r w:rsidRPr="00935659">
              <w:rPr>
                <w:rFonts w:ascii="AcadNusx" w:eastAsia="Times New Roman" w:hAnsi="AcadNusx" w:cs="Arial"/>
                <w:sz w:val="24"/>
                <w:szCs w:val="24"/>
                <w:lang w:val="ka-GE" w:eastAsia="ka-GE"/>
              </w:rPr>
              <w:t>(</w:t>
            </w:r>
            <w:r w:rsidRPr="00935659">
              <w:rPr>
                <w:rFonts w:ascii="Sylfaen" w:eastAsia="Times New Roman" w:hAnsi="Sylfaen" w:cs="Sylfaen"/>
                <w:sz w:val="24"/>
                <w:szCs w:val="24"/>
                <w:lang w:val="ka-GE" w:eastAsia="ka-GE"/>
              </w:rPr>
              <w:t>რეზერვი</w:t>
            </w:r>
            <w:r w:rsidRPr="00935659">
              <w:rPr>
                <w:rFonts w:ascii="AcadNusx" w:eastAsia="Times New Roman" w:hAnsi="AcadNusx" w:cs="Arial"/>
                <w:sz w:val="24"/>
                <w:szCs w:val="24"/>
                <w:lang w:val="ka-GE" w:eastAsia="ka-GE"/>
              </w:rPr>
              <w:t>)</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800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1 600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19 200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24</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ბრიგადირი</w:t>
            </w:r>
            <w:r w:rsidRPr="00935659">
              <w:rPr>
                <w:rFonts w:ascii="AcadNusx" w:eastAsia="Times New Roman" w:hAnsi="AcadNusx" w:cs="Arial"/>
                <w:sz w:val="24"/>
                <w:szCs w:val="24"/>
                <w:lang w:val="ka-GE" w:eastAsia="ka-GE"/>
              </w:rPr>
              <w:t>(</w:t>
            </w:r>
            <w:r w:rsidRPr="00935659">
              <w:rPr>
                <w:rFonts w:ascii="Sylfaen" w:eastAsia="Times New Roman" w:hAnsi="Sylfaen" w:cs="Sylfaen"/>
                <w:sz w:val="24"/>
                <w:szCs w:val="24"/>
                <w:lang w:val="ka-GE" w:eastAsia="ka-GE"/>
              </w:rPr>
              <w:t>ბრიგადის</w:t>
            </w:r>
            <w:r w:rsidRPr="00935659">
              <w:rPr>
                <w:rFonts w:ascii="AcadNusx" w:eastAsia="Times New Roman" w:hAnsi="AcadNusx" w:cs="Arial"/>
                <w:sz w:val="24"/>
                <w:szCs w:val="24"/>
                <w:lang w:val="ka-GE" w:eastAsia="ka-GE"/>
              </w:rPr>
              <w:t xml:space="preserve"> </w:t>
            </w:r>
            <w:r w:rsidRPr="00935659">
              <w:rPr>
                <w:rFonts w:ascii="Sylfaen" w:eastAsia="Times New Roman" w:hAnsi="Sylfaen" w:cs="Sylfaen"/>
                <w:sz w:val="24"/>
                <w:szCs w:val="24"/>
                <w:lang w:val="ka-GE" w:eastAsia="ka-GE"/>
              </w:rPr>
              <w:t>მუშების</w:t>
            </w:r>
            <w:r w:rsidRPr="00935659">
              <w:rPr>
                <w:rFonts w:ascii="AcadNusx" w:eastAsia="Times New Roman" w:hAnsi="AcadNusx" w:cs="Arial"/>
                <w:sz w:val="24"/>
                <w:szCs w:val="24"/>
                <w:lang w:val="ka-GE" w:eastAsia="ka-GE"/>
              </w:rPr>
              <w:t>)</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1 020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1 020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12 240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25</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დამხმარე</w:t>
            </w:r>
            <w:r w:rsidRPr="00935659">
              <w:rPr>
                <w:rFonts w:ascii="AcadNusx" w:eastAsia="Times New Roman" w:hAnsi="AcadNusx" w:cs="Arial"/>
                <w:sz w:val="24"/>
                <w:szCs w:val="24"/>
                <w:lang w:val="ka-GE" w:eastAsia="ka-GE"/>
              </w:rPr>
              <w:t xml:space="preserve"> </w:t>
            </w:r>
            <w:r w:rsidRPr="00935659">
              <w:rPr>
                <w:rFonts w:ascii="Sylfaen" w:eastAsia="Times New Roman" w:hAnsi="Sylfaen" w:cs="Sylfaen"/>
                <w:sz w:val="24"/>
                <w:szCs w:val="24"/>
                <w:lang w:val="ka-GE" w:eastAsia="ka-GE"/>
              </w:rPr>
              <w:t>მუშა</w:t>
            </w:r>
            <w:r w:rsidRPr="00935659">
              <w:rPr>
                <w:rFonts w:ascii="AcadNusx" w:eastAsia="Times New Roman" w:hAnsi="AcadNusx" w:cs="Arial"/>
                <w:sz w:val="24"/>
                <w:szCs w:val="24"/>
                <w:lang w:val="ka-GE" w:eastAsia="ka-GE"/>
              </w:rPr>
              <w:t>(</w:t>
            </w:r>
            <w:r w:rsidRPr="00935659">
              <w:rPr>
                <w:rFonts w:ascii="Sylfaen" w:eastAsia="Times New Roman" w:hAnsi="Sylfaen" w:cs="Sylfaen"/>
                <w:sz w:val="24"/>
                <w:szCs w:val="24"/>
                <w:lang w:val="ka-GE" w:eastAsia="ka-GE"/>
              </w:rPr>
              <w:t>ბრიგადის</w:t>
            </w:r>
            <w:r w:rsidRPr="00935659">
              <w:rPr>
                <w:rFonts w:ascii="AcadNusx" w:eastAsia="Times New Roman" w:hAnsi="AcadNusx" w:cs="Arial"/>
                <w:sz w:val="24"/>
                <w:szCs w:val="24"/>
                <w:lang w:val="ka-GE" w:eastAsia="ka-GE"/>
              </w:rPr>
              <w:t>)</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870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2 610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31 320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26</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დამხმარე</w:t>
            </w:r>
            <w:r w:rsidRPr="00935659">
              <w:rPr>
                <w:rFonts w:ascii="AcadNusx" w:eastAsia="Times New Roman" w:hAnsi="AcadNusx" w:cs="Arial"/>
                <w:sz w:val="24"/>
                <w:szCs w:val="24"/>
                <w:lang w:val="ka-GE" w:eastAsia="ka-GE"/>
              </w:rPr>
              <w:t xml:space="preserve"> </w:t>
            </w:r>
            <w:r w:rsidRPr="00935659">
              <w:rPr>
                <w:rFonts w:ascii="Sylfaen" w:eastAsia="Times New Roman" w:hAnsi="Sylfaen" w:cs="Sylfaen"/>
                <w:sz w:val="24"/>
                <w:szCs w:val="24"/>
                <w:lang w:val="ka-GE" w:eastAsia="ka-GE"/>
              </w:rPr>
              <w:t>მუშა</w:t>
            </w:r>
            <w:r w:rsidRPr="00935659">
              <w:rPr>
                <w:rFonts w:ascii="AcadNusx" w:eastAsia="Times New Roman" w:hAnsi="AcadNusx" w:cs="Arial"/>
                <w:sz w:val="24"/>
                <w:szCs w:val="24"/>
                <w:lang w:val="ka-GE" w:eastAsia="ka-GE"/>
              </w:rPr>
              <w:t>(</w:t>
            </w:r>
            <w:r w:rsidRPr="00935659">
              <w:rPr>
                <w:rFonts w:ascii="Sylfaen" w:eastAsia="Times New Roman" w:hAnsi="Sylfaen" w:cs="Sylfaen"/>
                <w:sz w:val="24"/>
                <w:szCs w:val="24"/>
                <w:lang w:val="ka-GE" w:eastAsia="ka-GE"/>
              </w:rPr>
              <w:t>ბრიგადის</w:t>
            </w:r>
            <w:r w:rsidRPr="00935659">
              <w:rPr>
                <w:rFonts w:ascii="AcadNusx" w:eastAsia="Times New Roman" w:hAnsi="AcadNusx" w:cs="Arial"/>
                <w:sz w:val="24"/>
                <w:szCs w:val="24"/>
                <w:lang w:val="ka-GE" w:eastAsia="ka-GE"/>
              </w:rPr>
              <w:t>)</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800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800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9 600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27</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დამხმარე</w:t>
            </w:r>
            <w:r w:rsidRPr="00935659">
              <w:rPr>
                <w:rFonts w:ascii="AcadNusx" w:eastAsia="Times New Roman" w:hAnsi="AcadNusx" w:cs="Arial"/>
                <w:sz w:val="24"/>
                <w:szCs w:val="24"/>
                <w:lang w:val="ka-GE" w:eastAsia="ka-GE"/>
              </w:rPr>
              <w:t xml:space="preserve"> </w:t>
            </w:r>
            <w:r w:rsidRPr="00935659">
              <w:rPr>
                <w:rFonts w:ascii="Sylfaen" w:eastAsia="Times New Roman" w:hAnsi="Sylfaen" w:cs="Sylfaen"/>
                <w:sz w:val="24"/>
                <w:szCs w:val="24"/>
                <w:lang w:val="ka-GE" w:eastAsia="ka-GE"/>
              </w:rPr>
              <w:t>მეეზოვე</w:t>
            </w:r>
            <w:r w:rsidRPr="00935659">
              <w:rPr>
                <w:rFonts w:ascii="AcadNusx" w:eastAsia="Times New Roman" w:hAnsi="AcadNusx" w:cs="Arial"/>
                <w:sz w:val="24"/>
                <w:szCs w:val="24"/>
                <w:lang w:val="ka-GE" w:eastAsia="ka-GE"/>
              </w:rPr>
              <w:t>(</w:t>
            </w:r>
            <w:r w:rsidRPr="00935659">
              <w:rPr>
                <w:rFonts w:ascii="Sylfaen" w:eastAsia="Times New Roman" w:hAnsi="Sylfaen" w:cs="Sylfaen"/>
                <w:sz w:val="24"/>
                <w:szCs w:val="24"/>
                <w:lang w:val="ka-GE" w:eastAsia="ka-GE"/>
              </w:rPr>
              <w:t>ბრიგადის</w:t>
            </w:r>
            <w:r w:rsidRPr="00935659">
              <w:rPr>
                <w:rFonts w:ascii="AcadNusx" w:eastAsia="Times New Roman" w:hAnsi="AcadNusx" w:cs="Arial"/>
                <w:sz w:val="24"/>
                <w:szCs w:val="24"/>
                <w:lang w:val="ka-GE" w:eastAsia="ka-GE"/>
              </w:rPr>
              <w:t>)</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710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1 420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17 040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28</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დამხმარე</w:t>
            </w:r>
            <w:r w:rsidRPr="00935659">
              <w:rPr>
                <w:rFonts w:ascii="AcadNusx" w:eastAsia="Times New Roman" w:hAnsi="AcadNusx" w:cs="Arial"/>
                <w:sz w:val="24"/>
                <w:szCs w:val="24"/>
                <w:lang w:val="ka-GE" w:eastAsia="ka-GE"/>
              </w:rPr>
              <w:t xml:space="preserve"> </w:t>
            </w:r>
            <w:r w:rsidRPr="00935659">
              <w:rPr>
                <w:rFonts w:ascii="Sylfaen" w:eastAsia="Times New Roman" w:hAnsi="Sylfaen" w:cs="Sylfaen"/>
                <w:sz w:val="24"/>
                <w:szCs w:val="24"/>
                <w:lang w:val="ka-GE" w:eastAsia="ka-GE"/>
              </w:rPr>
              <w:t>მეეზოვე</w:t>
            </w:r>
            <w:r w:rsidRPr="00935659">
              <w:rPr>
                <w:rFonts w:ascii="AcadNusx" w:eastAsia="Times New Roman" w:hAnsi="AcadNusx" w:cs="Arial"/>
                <w:sz w:val="24"/>
                <w:szCs w:val="24"/>
                <w:lang w:val="ka-GE" w:eastAsia="ka-GE"/>
              </w:rPr>
              <w:t>(</w:t>
            </w:r>
            <w:r w:rsidRPr="00935659">
              <w:rPr>
                <w:rFonts w:ascii="Sylfaen" w:eastAsia="Times New Roman" w:hAnsi="Sylfaen" w:cs="Sylfaen"/>
                <w:sz w:val="24"/>
                <w:szCs w:val="24"/>
                <w:lang w:val="ka-GE" w:eastAsia="ka-GE"/>
              </w:rPr>
              <w:t>ბრიგადის</w:t>
            </w:r>
            <w:r w:rsidRPr="00935659">
              <w:rPr>
                <w:rFonts w:ascii="AcadNusx" w:eastAsia="Times New Roman" w:hAnsi="AcadNusx" w:cs="Arial"/>
                <w:sz w:val="24"/>
                <w:szCs w:val="24"/>
                <w:lang w:val="ka-GE" w:eastAsia="ka-GE"/>
              </w:rPr>
              <w:t>)</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740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740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8 880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29</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ბრიგადირი</w:t>
            </w:r>
            <w:r w:rsidRPr="00935659">
              <w:rPr>
                <w:rFonts w:ascii="AcadNusx" w:eastAsia="Times New Roman" w:hAnsi="AcadNusx" w:cs="Arial"/>
                <w:sz w:val="24"/>
                <w:szCs w:val="24"/>
                <w:lang w:val="ka-GE" w:eastAsia="ka-GE"/>
              </w:rPr>
              <w:t xml:space="preserve"> (</w:t>
            </w:r>
            <w:r w:rsidRPr="00935659">
              <w:rPr>
                <w:rFonts w:ascii="Sylfaen" w:eastAsia="Times New Roman" w:hAnsi="Sylfaen" w:cs="Sylfaen"/>
                <w:sz w:val="24"/>
                <w:szCs w:val="24"/>
                <w:lang w:val="ka-GE" w:eastAsia="ka-GE"/>
              </w:rPr>
              <w:t>მეეზოვეების</w:t>
            </w:r>
            <w:r w:rsidRPr="00935659">
              <w:rPr>
                <w:rFonts w:ascii="AcadNusx" w:eastAsia="Times New Roman" w:hAnsi="AcadNusx" w:cs="Arial"/>
                <w:sz w:val="24"/>
                <w:szCs w:val="24"/>
                <w:lang w:val="ka-GE" w:eastAsia="ka-GE"/>
              </w:rPr>
              <w:t>)</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640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640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7 680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lastRenderedPageBreak/>
              <w:t>30</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ბრიგადირი</w:t>
            </w:r>
            <w:r w:rsidRPr="00935659">
              <w:rPr>
                <w:rFonts w:ascii="AcadNusx" w:eastAsia="Times New Roman" w:hAnsi="AcadNusx" w:cs="Arial"/>
                <w:sz w:val="24"/>
                <w:szCs w:val="24"/>
                <w:lang w:val="ka-GE" w:eastAsia="ka-GE"/>
              </w:rPr>
              <w:t xml:space="preserve"> (</w:t>
            </w:r>
            <w:r w:rsidRPr="00935659">
              <w:rPr>
                <w:rFonts w:ascii="Sylfaen" w:eastAsia="Times New Roman" w:hAnsi="Sylfaen" w:cs="Sylfaen"/>
                <w:sz w:val="24"/>
                <w:szCs w:val="24"/>
                <w:lang w:val="ka-GE" w:eastAsia="ka-GE"/>
              </w:rPr>
              <w:t>მეეზოვეების</w:t>
            </w:r>
            <w:r w:rsidRPr="00935659">
              <w:rPr>
                <w:rFonts w:ascii="AcadNusx" w:eastAsia="Times New Roman" w:hAnsi="AcadNusx" w:cs="Arial"/>
                <w:sz w:val="24"/>
                <w:szCs w:val="24"/>
                <w:lang w:val="ka-GE" w:eastAsia="ka-GE"/>
              </w:rPr>
              <w:t>)</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770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770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9 240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31</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მეეზოვე</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845</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4 225</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50 700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32</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მეეზოვე</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 </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33</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მეეზოვე</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550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1 650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19 800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34</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მეეზოვე</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715</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3 575</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42 900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35</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მეეზოვე</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685</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13 015</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156 180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36</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მეეზოვე</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465</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465</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5 580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37</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მეეზოვე</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520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1 040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12 480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38</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მეეზოვე</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455</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1 820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21 840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39</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მეეზოვე</w:t>
            </w:r>
            <w:r w:rsidRPr="00935659">
              <w:rPr>
                <w:rFonts w:ascii="AcadNusx" w:eastAsia="Times New Roman" w:hAnsi="AcadNusx" w:cs="Arial"/>
                <w:sz w:val="24"/>
                <w:szCs w:val="24"/>
                <w:lang w:val="ka-GE" w:eastAsia="ka-GE"/>
              </w:rPr>
              <w:t>(</w:t>
            </w:r>
            <w:r w:rsidRPr="00935659">
              <w:rPr>
                <w:rFonts w:ascii="Sylfaen" w:eastAsia="Times New Roman" w:hAnsi="Sylfaen" w:cs="Sylfaen"/>
                <w:sz w:val="24"/>
                <w:szCs w:val="24"/>
                <w:lang w:val="ka-GE" w:eastAsia="ka-GE"/>
              </w:rPr>
              <w:t>წაღვერი</w:t>
            </w:r>
            <w:r w:rsidRPr="00935659">
              <w:rPr>
                <w:rFonts w:ascii="AcadNusx" w:eastAsia="Times New Roman" w:hAnsi="AcadNusx" w:cs="Arial"/>
                <w:sz w:val="24"/>
                <w:szCs w:val="24"/>
                <w:lang w:val="ka-GE" w:eastAsia="ka-GE"/>
              </w:rPr>
              <w:t>)</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520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520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6 240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40</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მეეზოვე</w:t>
            </w:r>
            <w:r w:rsidRPr="00935659">
              <w:rPr>
                <w:rFonts w:ascii="AcadNusx" w:eastAsia="Times New Roman" w:hAnsi="AcadNusx" w:cs="Arial"/>
                <w:sz w:val="24"/>
                <w:szCs w:val="24"/>
                <w:lang w:val="ka-GE" w:eastAsia="ka-GE"/>
              </w:rPr>
              <w:t>(</w:t>
            </w:r>
            <w:r w:rsidRPr="00935659">
              <w:rPr>
                <w:rFonts w:ascii="Sylfaen" w:eastAsia="Times New Roman" w:hAnsi="Sylfaen" w:cs="Sylfaen"/>
                <w:sz w:val="24"/>
                <w:szCs w:val="24"/>
                <w:lang w:val="ka-GE" w:eastAsia="ka-GE"/>
              </w:rPr>
              <w:t>წაღვერი</w:t>
            </w:r>
            <w:r w:rsidRPr="00935659">
              <w:rPr>
                <w:rFonts w:ascii="AcadNusx" w:eastAsia="Times New Roman" w:hAnsi="AcadNusx" w:cs="Arial"/>
                <w:sz w:val="24"/>
                <w:szCs w:val="24"/>
                <w:lang w:val="ka-GE" w:eastAsia="ka-GE"/>
              </w:rPr>
              <w:t>)(4</w:t>
            </w:r>
            <w:r w:rsidRPr="00935659">
              <w:rPr>
                <w:rFonts w:ascii="Sylfaen" w:eastAsia="Times New Roman" w:hAnsi="Sylfaen" w:cs="Sylfaen"/>
                <w:sz w:val="24"/>
                <w:szCs w:val="24"/>
                <w:lang w:val="ka-GE" w:eastAsia="ka-GE"/>
              </w:rPr>
              <w:t>თვე</w:t>
            </w:r>
            <w:r w:rsidRPr="00935659">
              <w:rPr>
                <w:rFonts w:ascii="AcadNusx" w:eastAsia="Times New Roman" w:hAnsi="AcadNusx" w:cs="Arial"/>
                <w:sz w:val="24"/>
                <w:szCs w:val="24"/>
                <w:lang w:val="ka-GE" w:eastAsia="ka-GE"/>
              </w:rPr>
              <w:t>)</w:t>
            </w:r>
            <w:r w:rsidRPr="00935659">
              <w:rPr>
                <w:rFonts w:ascii="Sylfaen" w:eastAsia="Times New Roman" w:hAnsi="Sylfaen" w:cs="Sylfaen"/>
                <w:sz w:val="24"/>
                <w:szCs w:val="24"/>
                <w:lang w:val="ka-GE" w:eastAsia="ka-GE"/>
              </w:rPr>
              <w:t>სეზონ</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455</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910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3 640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41</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მეეზოვე</w:t>
            </w:r>
            <w:r w:rsidRPr="00935659">
              <w:rPr>
                <w:rFonts w:ascii="AcadNusx" w:eastAsia="Times New Roman" w:hAnsi="AcadNusx" w:cs="Arial"/>
                <w:sz w:val="24"/>
                <w:szCs w:val="24"/>
                <w:lang w:val="ka-GE" w:eastAsia="ka-GE"/>
              </w:rPr>
              <w:t>(</w:t>
            </w:r>
            <w:r w:rsidRPr="00935659">
              <w:rPr>
                <w:rFonts w:ascii="Sylfaen" w:eastAsia="Times New Roman" w:hAnsi="Sylfaen" w:cs="Sylfaen"/>
                <w:sz w:val="24"/>
                <w:szCs w:val="24"/>
                <w:lang w:val="ka-GE" w:eastAsia="ka-GE"/>
              </w:rPr>
              <w:t>ტაბაწყური</w:t>
            </w:r>
            <w:r w:rsidRPr="00935659">
              <w:rPr>
                <w:rFonts w:ascii="AcadNusx" w:eastAsia="Times New Roman" w:hAnsi="AcadNusx" w:cs="Arial"/>
                <w:sz w:val="24"/>
                <w:szCs w:val="24"/>
                <w:lang w:val="ka-GE" w:eastAsia="ka-GE"/>
              </w:rPr>
              <w:t>)</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815</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815</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9 780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42</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ბრიგადირი</w:t>
            </w:r>
            <w:r w:rsidRPr="00935659">
              <w:rPr>
                <w:rFonts w:ascii="AcadNusx" w:eastAsia="Times New Roman" w:hAnsi="AcadNusx" w:cs="Arial"/>
                <w:sz w:val="24"/>
                <w:szCs w:val="24"/>
                <w:lang w:val="ka-GE" w:eastAsia="ka-GE"/>
              </w:rPr>
              <w:t>(</w:t>
            </w:r>
            <w:r w:rsidRPr="00935659">
              <w:rPr>
                <w:rFonts w:ascii="Sylfaen" w:eastAsia="Times New Roman" w:hAnsi="Sylfaen" w:cs="Sylfaen"/>
                <w:sz w:val="24"/>
                <w:szCs w:val="24"/>
                <w:lang w:val="ka-GE" w:eastAsia="ka-GE"/>
              </w:rPr>
              <w:t>ქალაქგარეთ</w:t>
            </w:r>
            <w:r w:rsidRPr="00935659">
              <w:rPr>
                <w:rFonts w:ascii="AcadNusx" w:eastAsia="Times New Roman" w:hAnsi="AcadNusx" w:cs="Arial"/>
                <w:sz w:val="24"/>
                <w:szCs w:val="24"/>
                <w:lang w:val="ka-GE" w:eastAsia="ka-GE"/>
              </w:rPr>
              <w:t xml:space="preserve"> </w:t>
            </w:r>
            <w:r w:rsidRPr="00935659">
              <w:rPr>
                <w:rFonts w:ascii="Sylfaen" w:eastAsia="Times New Roman" w:hAnsi="Sylfaen" w:cs="Sylfaen"/>
                <w:sz w:val="24"/>
                <w:szCs w:val="24"/>
                <w:lang w:val="ka-GE" w:eastAsia="ka-GE"/>
              </w:rPr>
              <w:t>მეეზოვეების</w:t>
            </w:r>
            <w:r w:rsidRPr="00935659">
              <w:rPr>
                <w:rFonts w:ascii="AcadNusx" w:eastAsia="Times New Roman" w:hAnsi="AcadNusx" w:cs="Arial"/>
                <w:sz w:val="24"/>
                <w:szCs w:val="24"/>
                <w:lang w:val="ka-GE" w:eastAsia="ka-GE"/>
              </w:rPr>
              <w:t>)</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960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960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11 520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43</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ქალაქგარეთ</w:t>
            </w:r>
            <w:r w:rsidRPr="00935659">
              <w:rPr>
                <w:rFonts w:ascii="AcadNusx" w:eastAsia="Times New Roman" w:hAnsi="AcadNusx" w:cs="Arial"/>
                <w:sz w:val="24"/>
                <w:szCs w:val="24"/>
                <w:lang w:val="ka-GE" w:eastAsia="ka-GE"/>
              </w:rPr>
              <w:t xml:space="preserve"> </w:t>
            </w:r>
            <w:r w:rsidRPr="00935659">
              <w:rPr>
                <w:rFonts w:ascii="Sylfaen" w:eastAsia="Times New Roman" w:hAnsi="Sylfaen" w:cs="Sylfaen"/>
                <w:sz w:val="24"/>
                <w:szCs w:val="24"/>
                <w:lang w:val="ka-GE" w:eastAsia="ka-GE"/>
              </w:rPr>
              <w:t>მეეზოვეები</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415</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830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9 960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lastRenderedPageBreak/>
              <w:t>44</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ქალაქგარეთ</w:t>
            </w:r>
            <w:r w:rsidRPr="00935659">
              <w:rPr>
                <w:rFonts w:ascii="AcadNusx" w:eastAsia="Times New Roman" w:hAnsi="AcadNusx" w:cs="Arial"/>
                <w:sz w:val="24"/>
                <w:szCs w:val="24"/>
                <w:lang w:val="ka-GE" w:eastAsia="ka-GE"/>
              </w:rPr>
              <w:t xml:space="preserve"> </w:t>
            </w:r>
            <w:r w:rsidRPr="00935659">
              <w:rPr>
                <w:rFonts w:ascii="Sylfaen" w:eastAsia="Times New Roman" w:hAnsi="Sylfaen" w:cs="Sylfaen"/>
                <w:sz w:val="24"/>
                <w:szCs w:val="24"/>
                <w:lang w:val="ka-GE" w:eastAsia="ka-GE"/>
              </w:rPr>
              <w:t>მეეზოვეები</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620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2 480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29 760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45</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დისპეჩერი</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960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960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11 520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46</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ელექტრიკოსი</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420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420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5 040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47</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მრეცხავი</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540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540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6 480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48</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ავტოშემკეთებელი</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420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420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5 040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49</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მეეზოვე</w:t>
            </w:r>
            <w:r w:rsidRPr="00935659">
              <w:rPr>
                <w:rFonts w:ascii="AcadNusx" w:eastAsia="Times New Roman" w:hAnsi="AcadNusx" w:cs="Arial"/>
                <w:sz w:val="24"/>
                <w:szCs w:val="24"/>
                <w:lang w:val="ka-GE" w:eastAsia="ka-GE"/>
              </w:rPr>
              <w:t>(</w:t>
            </w:r>
            <w:r w:rsidRPr="00935659">
              <w:rPr>
                <w:rFonts w:ascii="Sylfaen" w:eastAsia="Times New Roman" w:hAnsi="Sylfaen" w:cs="Sylfaen"/>
                <w:sz w:val="24"/>
                <w:szCs w:val="24"/>
                <w:lang w:val="ka-GE" w:eastAsia="ka-GE"/>
              </w:rPr>
              <w:t>ცემი</w:t>
            </w:r>
            <w:r w:rsidRPr="00935659">
              <w:rPr>
                <w:rFonts w:ascii="AcadNusx" w:eastAsia="Times New Roman" w:hAnsi="AcadNusx" w:cs="Arial"/>
                <w:sz w:val="24"/>
                <w:szCs w:val="24"/>
                <w:lang w:val="ka-GE" w:eastAsia="ka-GE"/>
              </w:rPr>
              <w:t>,</w:t>
            </w:r>
            <w:r w:rsidRPr="00935659">
              <w:rPr>
                <w:rFonts w:ascii="Sylfaen" w:eastAsia="Times New Roman" w:hAnsi="Sylfaen" w:cs="Sylfaen"/>
                <w:sz w:val="24"/>
                <w:szCs w:val="24"/>
                <w:lang w:val="ka-GE" w:eastAsia="ka-GE"/>
              </w:rPr>
              <w:t>სადგერი</w:t>
            </w:r>
            <w:r w:rsidRPr="00935659">
              <w:rPr>
                <w:rFonts w:ascii="AcadNusx" w:eastAsia="Times New Roman" w:hAnsi="AcadNusx" w:cs="Arial"/>
                <w:sz w:val="24"/>
                <w:szCs w:val="24"/>
                <w:lang w:val="ka-GE" w:eastAsia="ka-GE"/>
              </w:rPr>
              <w:t>)</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455</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910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10 920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50</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მეეზოვე</w:t>
            </w:r>
            <w:r w:rsidRPr="00935659">
              <w:rPr>
                <w:rFonts w:ascii="AcadNusx" w:eastAsia="Times New Roman" w:hAnsi="AcadNusx" w:cs="Arial"/>
                <w:sz w:val="24"/>
                <w:szCs w:val="24"/>
                <w:lang w:val="ka-GE" w:eastAsia="ka-GE"/>
              </w:rPr>
              <w:t>(</w:t>
            </w:r>
            <w:r w:rsidRPr="00935659">
              <w:rPr>
                <w:rFonts w:ascii="Sylfaen" w:eastAsia="Times New Roman" w:hAnsi="Sylfaen" w:cs="Sylfaen"/>
                <w:sz w:val="24"/>
                <w:szCs w:val="24"/>
                <w:lang w:val="ka-GE" w:eastAsia="ka-GE"/>
              </w:rPr>
              <w:t>სკვერევის</w:t>
            </w:r>
            <w:r w:rsidRPr="00935659">
              <w:rPr>
                <w:rFonts w:ascii="AcadNusx" w:eastAsia="Times New Roman" w:hAnsi="AcadNusx" w:cs="Arial"/>
                <w:sz w:val="24"/>
                <w:szCs w:val="24"/>
                <w:lang w:val="ka-GE" w:eastAsia="ka-GE"/>
              </w:rPr>
              <w:t>)</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780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1 560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18 720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51</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მეეზოვე</w:t>
            </w:r>
            <w:r w:rsidRPr="00935659">
              <w:rPr>
                <w:rFonts w:ascii="AcadNusx" w:eastAsia="Times New Roman" w:hAnsi="AcadNusx" w:cs="Arial"/>
                <w:sz w:val="24"/>
                <w:szCs w:val="24"/>
                <w:lang w:val="ka-GE" w:eastAsia="ka-GE"/>
              </w:rPr>
              <w:t>(</w:t>
            </w:r>
            <w:r w:rsidRPr="00935659">
              <w:rPr>
                <w:rFonts w:ascii="Sylfaen" w:eastAsia="Times New Roman" w:hAnsi="Sylfaen" w:cs="Sylfaen"/>
                <w:sz w:val="24"/>
                <w:szCs w:val="24"/>
                <w:lang w:val="ka-GE" w:eastAsia="ka-GE"/>
              </w:rPr>
              <w:t>ციხიჯვარი</w:t>
            </w:r>
            <w:r w:rsidRPr="00935659">
              <w:rPr>
                <w:rFonts w:ascii="AcadNusx" w:eastAsia="Times New Roman" w:hAnsi="AcadNusx" w:cs="Arial"/>
                <w:sz w:val="24"/>
                <w:szCs w:val="24"/>
                <w:lang w:val="ka-GE" w:eastAsia="ka-GE"/>
              </w:rPr>
              <w:t>)</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650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650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7 800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52</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მომვლელი</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260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520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6 240</w:t>
            </w:r>
          </w:p>
        </w:tc>
      </w:tr>
      <w:tr w:rsidR="0077696D" w:rsidRPr="0077696D" w:rsidTr="0077696D">
        <w:trPr>
          <w:trHeight w:val="615"/>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b/>
                <w:bCs/>
                <w:sz w:val="16"/>
                <w:szCs w:val="16"/>
                <w:lang w:val="ka-GE" w:eastAsia="ka-GE"/>
              </w:rPr>
            </w:pPr>
            <w:r w:rsidRPr="00935659">
              <w:rPr>
                <w:rFonts w:ascii="Arial" w:eastAsia="Times New Roman" w:hAnsi="Arial" w:cs="Arial"/>
                <w:b/>
                <w:bCs/>
                <w:sz w:val="16"/>
                <w:szCs w:val="16"/>
                <w:lang w:val="ka-GE" w:eastAsia="ka-GE"/>
              </w:rPr>
              <w:t>3</w:t>
            </w:r>
          </w:p>
        </w:tc>
        <w:tc>
          <w:tcPr>
            <w:tcW w:w="2784" w:type="pct"/>
            <w:shd w:val="clear" w:color="auto" w:fill="auto"/>
            <w:vAlign w:val="center"/>
            <w:hideMark/>
          </w:tcPr>
          <w:p w:rsidR="0077696D" w:rsidRPr="00935659" w:rsidRDefault="0077696D" w:rsidP="0077696D">
            <w:pPr>
              <w:spacing w:after="0" w:line="240" w:lineRule="auto"/>
              <w:jc w:val="center"/>
              <w:rPr>
                <w:rFonts w:ascii="AcadNusx" w:eastAsia="Times New Roman" w:hAnsi="AcadNusx" w:cs="Arial"/>
                <w:b/>
                <w:bCs/>
                <w:i/>
                <w:iCs/>
                <w:sz w:val="24"/>
                <w:szCs w:val="24"/>
                <w:lang w:val="ka-GE" w:eastAsia="ka-GE"/>
              </w:rPr>
            </w:pPr>
            <w:r w:rsidRPr="00935659">
              <w:rPr>
                <w:rFonts w:ascii="Sylfaen" w:eastAsia="Times New Roman" w:hAnsi="Sylfaen" w:cs="Sylfaen"/>
                <w:b/>
                <w:bCs/>
                <w:i/>
                <w:iCs/>
                <w:sz w:val="24"/>
                <w:szCs w:val="24"/>
                <w:lang w:val="ka-GE" w:eastAsia="ka-GE"/>
              </w:rPr>
              <w:t>ხელშეკრულება</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b/>
                <w:bCs/>
                <w:i/>
                <w:iCs/>
                <w:sz w:val="24"/>
                <w:szCs w:val="24"/>
                <w:lang w:val="ka-GE" w:eastAsia="ka-GE"/>
              </w:rPr>
            </w:pPr>
            <w:r w:rsidRPr="00935659">
              <w:rPr>
                <w:rFonts w:ascii="Arial" w:eastAsia="Times New Roman" w:hAnsi="Arial" w:cs="Arial"/>
                <w:b/>
                <w:bCs/>
                <w:i/>
                <w:iCs/>
                <w:sz w:val="24"/>
                <w:szCs w:val="24"/>
                <w:lang w:val="ka-GE" w:eastAsia="ka-GE"/>
              </w:rPr>
              <w:t> </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b/>
                <w:bCs/>
                <w:i/>
                <w:iCs/>
                <w:sz w:val="24"/>
                <w:szCs w:val="24"/>
                <w:lang w:val="ka-GE" w:eastAsia="ka-GE"/>
              </w:rPr>
            </w:pPr>
            <w:r w:rsidRPr="00935659">
              <w:rPr>
                <w:rFonts w:ascii="Arial" w:eastAsia="Times New Roman" w:hAnsi="Arial" w:cs="Arial"/>
                <w:b/>
                <w:bCs/>
                <w:i/>
                <w:iCs/>
                <w:sz w:val="24"/>
                <w:szCs w:val="24"/>
                <w:lang w:val="ka-GE" w:eastAsia="ka-GE"/>
              </w:rPr>
              <w:t>13 590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b/>
                <w:bCs/>
                <w:i/>
                <w:iCs/>
                <w:sz w:val="24"/>
                <w:szCs w:val="24"/>
                <w:lang w:val="ka-GE" w:eastAsia="ka-GE"/>
              </w:rPr>
            </w:pPr>
            <w:r w:rsidRPr="00935659">
              <w:rPr>
                <w:rFonts w:ascii="Arial" w:eastAsia="Times New Roman" w:hAnsi="Arial" w:cs="Arial"/>
                <w:b/>
                <w:bCs/>
                <w:i/>
                <w:iCs/>
                <w:sz w:val="24"/>
                <w:szCs w:val="24"/>
                <w:lang w:val="ka-GE" w:eastAsia="ka-GE"/>
              </w:rPr>
              <w:t>138 880</w:t>
            </w:r>
          </w:p>
        </w:tc>
      </w:tr>
      <w:tr w:rsidR="0077696D" w:rsidRPr="0077696D" w:rsidTr="0077696D">
        <w:trPr>
          <w:trHeight w:val="540"/>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1</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მრჩეველი</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990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990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11 880</w:t>
            </w:r>
          </w:p>
        </w:tc>
      </w:tr>
      <w:tr w:rsidR="0077696D" w:rsidRPr="0077696D" w:rsidTr="0077696D">
        <w:trPr>
          <w:trHeight w:val="540"/>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2</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ბრიგადირი</w:t>
            </w:r>
            <w:r w:rsidRPr="00935659">
              <w:rPr>
                <w:rFonts w:ascii="AcadNusx" w:eastAsia="Times New Roman" w:hAnsi="AcadNusx" w:cs="Arial"/>
                <w:sz w:val="24"/>
                <w:szCs w:val="24"/>
                <w:lang w:val="ka-GE" w:eastAsia="ka-GE"/>
              </w:rPr>
              <w:t>(</w:t>
            </w:r>
            <w:r w:rsidRPr="00935659">
              <w:rPr>
                <w:rFonts w:ascii="Sylfaen" w:eastAsia="Times New Roman" w:hAnsi="Sylfaen" w:cs="Sylfaen"/>
                <w:sz w:val="24"/>
                <w:szCs w:val="24"/>
                <w:lang w:val="ka-GE" w:eastAsia="ka-GE"/>
              </w:rPr>
              <w:t>ახალდაბა</w:t>
            </w:r>
            <w:r w:rsidRPr="00935659">
              <w:rPr>
                <w:rFonts w:ascii="AcadNusx" w:eastAsia="Times New Roman" w:hAnsi="AcadNusx" w:cs="Arial"/>
                <w:sz w:val="24"/>
                <w:szCs w:val="24"/>
                <w:lang w:val="ka-GE" w:eastAsia="ka-GE"/>
              </w:rPr>
              <w:t>)</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715</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715</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8 580</w:t>
            </w:r>
          </w:p>
        </w:tc>
      </w:tr>
      <w:tr w:rsidR="0077696D" w:rsidRPr="0077696D" w:rsidTr="0077696D">
        <w:trPr>
          <w:trHeight w:val="540"/>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3</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დამლაგებლ</w:t>
            </w:r>
            <w:r w:rsidRPr="00935659">
              <w:rPr>
                <w:rFonts w:ascii="AcadNusx" w:eastAsia="Times New Roman" w:hAnsi="AcadNusx" w:cs="Arial"/>
                <w:sz w:val="24"/>
                <w:szCs w:val="24"/>
                <w:lang w:val="ka-GE" w:eastAsia="ka-GE"/>
              </w:rPr>
              <w:t>;</w:t>
            </w:r>
            <w:r w:rsidRPr="00935659">
              <w:rPr>
                <w:rFonts w:ascii="Sylfaen" w:eastAsia="Times New Roman" w:hAnsi="Sylfaen" w:cs="Sylfaen"/>
                <w:sz w:val="24"/>
                <w:szCs w:val="24"/>
                <w:lang w:val="ka-GE" w:eastAsia="ka-GE"/>
              </w:rPr>
              <w:t>ების</w:t>
            </w:r>
            <w:r w:rsidRPr="00935659">
              <w:rPr>
                <w:rFonts w:ascii="AcadNusx" w:eastAsia="Times New Roman" w:hAnsi="AcadNusx" w:cs="Arial"/>
                <w:sz w:val="24"/>
                <w:szCs w:val="24"/>
                <w:lang w:val="ka-GE" w:eastAsia="ka-GE"/>
              </w:rPr>
              <w:t xml:space="preserve"> </w:t>
            </w:r>
            <w:r w:rsidRPr="00935659">
              <w:rPr>
                <w:rFonts w:ascii="Sylfaen" w:eastAsia="Times New Roman" w:hAnsi="Sylfaen" w:cs="Sylfaen"/>
                <w:sz w:val="24"/>
                <w:szCs w:val="24"/>
                <w:lang w:val="ka-GE" w:eastAsia="ka-GE"/>
              </w:rPr>
              <w:t>უფროსი</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550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550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6 600</w:t>
            </w:r>
          </w:p>
        </w:tc>
      </w:tr>
      <w:tr w:rsidR="0077696D" w:rsidRPr="0077696D" w:rsidTr="0077696D">
        <w:trPr>
          <w:trHeight w:val="540"/>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4</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მეეზოვე</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660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660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7 920</w:t>
            </w:r>
          </w:p>
        </w:tc>
      </w:tr>
      <w:tr w:rsidR="0077696D" w:rsidRPr="0077696D" w:rsidTr="0077696D">
        <w:trPr>
          <w:trHeight w:val="540"/>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5</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მეეზოვე</w:t>
            </w:r>
            <w:r w:rsidRPr="00935659">
              <w:rPr>
                <w:rFonts w:ascii="AcadNusx" w:eastAsia="Times New Roman" w:hAnsi="AcadNusx" w:cs="Arial"/>
                <w:sz w:val="24"/>
                <w:szCs w:val="24"/>
                <w:lang w:val="ka-GE" w:eastAsia="ka-GE"/>
              </w:rPr>
              <w:t>(</w:t>
            </w:r>
            <w:r w:rsidRPr="00935659">
              <w:rPr>
                <w:rFonts w:ascii="Sylfaen" w:eastAsia="Times New Roman" w:hAnsi="Sylfaen" w:cs="Sylfaen"/>
                <w:sz w:val="24"/>
                <w:szCs w:val="24"/>
                <w:lang w:val="ka-GE" w:eastAsia="ka-GE"/>
              </w:rPr>
              <w:t>სეზონური</w:t>
            </w:r>
            <w:r w:rsidRPr="00935659">
              <w:rPr>
                <w:rFonts w:ascii="AcadNusx" w:eastAsia="Times New Roman" w:hAnsi="AcadNusx" w:cs="Arial"/>
                <w:sz w:val="24"/>
                <w:szCs w:val="24"/>
                <w:lang w:val="ka-GE" w:eastAsia="ka-GE"/>
              </w:rPr>
              <w:t>)</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500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1 000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3 000</w:t>
            </w:r>
          </w:p>
        </w:tc>
      </w:tr>
      <w:tr w:rsidR="0077696D" w:rsidRPr="0077696D" w:rsidTr="0077696D">
        <w:trPr>
          <w:trHeight w:val="540"/>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lastRenderedPageBreak/>
              <w:t>6</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მეეზოვე</w:t>
            </w:r>
            <w:r w:rsidRPr="00935659">
              <w:rPr>
                <w:rFonts w:ascii="AcadNusx" w:eastAsia="Times New Roman" w:hAnsi="AcadNusx" w:cs="Arial"/>
                <w:sz w:val="24"/>
                <w:szCs w:val="24"/>
                <w:lang w:val="ka-GE" w:eastAsia="ka-GE"/>
              </w:rPr>
              <w:t>(</w:t>
            </w:r>
            <w:r w:rsidRPr="00935659">
              <w:rPr>
                <w:rFonts w:ascii="Sylfaen" w:eastAsia="Times New Roman" w:hAnsi="Sylfaen" w:cs="Sylfaen"/>
                <w:sz w:val="24"/>
                <w:szCs w:val="24"/>
                <w:lang w:val="ka-GE" w:eastAsia="ka-GE"/>
              </w:rPr>
              <w:t>სკვერების</w:t>
            </w:r>
            <w:r w:rsidRPr="00935659">
              <w:rPr>
                <w:rFonts w:ascii="AcadNusx" w:eastAsia="Times New Roman" w:hAnsi="AcadNusx" w:cs="Arial"/>
                <w:sz w:val="24"/>
                <w:szCs w:val="24"/>
                <w:lang w:val="ka-GE" w:eastAsia="ka-GE"/>
              </w:rPr>
              <w:t>)</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600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600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7 200</w:t>
            </w:r>
          </w:p>
        </w:tc>
      </w:tr>
      <w:tr w:rsidR="0077696D" w:rsidRPr="0077696D" w:rsidTr="0077696D">
        <w:trPr>
          <w:trHeight w:val="540"/>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7</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მძღოლი</w:t>
            </w:r>
            <w:r w:rsidRPr="00935659">
              <w:rPr>
                <w:rFonts w:ascii="AcadNusx" w:eastAsia="Times New Roman" w:hAnsi="AcadNusx" w:cs="Arial"/>
                <w:sz w:val="24"/>
                <w:szCs w:val="24"/>
                <w:lang w:val="ka-GE" w:eastAsia="ka-GE"/>
              </w:rPr>
              <w:t>(</w:t>
            </w:r>
            <w:r w:rsidRPr="00935659">
              <w:rPr>
                <w:rFonts w:ascii="Sylfaen" w:eastAsia="Times New Roman" w:hAnsi="Sylfaen" w:cs="Sylfaen"/>
                <w:sz w:val="24"/>
                <w:szCs w:val="24"/>
                <w:lang w:val="ka-GE" w:eastAsia="ka-GE"/>
              </w:rPr>
              <w:t>ტაბაწყური</w:t>
            </w:r>
            <w:r w:rsidRPr="00935659">
              <w:rPr>
                <w:rFonts w:ascii="AcadNusx" w:eastAsia="Times New Roman" w:hAnsi="AcadNusx" w:cs="Arial"/>
                <w:sz w:val="24"/>
                <w:szCs w:val="24"/>
                <w:lang w:val="ka-GE" w:eastAsia="ka-GE"/>
              </w:rPr>
              <w:t>,</w:t>
            </w:r>
            <w:r w:rsidRPr="00935659">
              <w:rPr>
                <w:rFonts w:ascii="Sylfaen" w:eastAsia="Times New Roman" w:hAnsi="Sylfaen" w:cs="Sylfaen"/>
                <w:sz w:val="24"/>
                <w:szCs w:val="24"/>
                <w:lang w:val="ka-GE" w:eastAsia="ka-GE"/>
              </w:rPr>
              <w:t>ბალანთა</w:t>
            </w:r>
            <w:r w:rsidRPr="00935659">
              <w:rPr>
                <w:rFonts w:ascii="AcadNusx" w:eastAsia="Times New Roman" w:hAnsi="AcadNusx" w:cs="Arial"/>
                <w:sz w:val="24"/>
                <w:szCs w:val="24"/>
                <w:lang w:val="ka-GE" w:eastAsia="ka-GE"/>
              </w:rPr>
              <w:t>)</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600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1 200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7 200</w:t>
            </w:r>
          </w:p>
        </w:tc>
      </w:tr>
      <w:tr w:rsidR="0077696D" w:rsidRPr="0077696D" w:rsidTr="0077696D">
        <w:trPr>
          <w:trHeight w:val="540"/>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8</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მომპირკეთებელი</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1 625</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4 875</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58 500</w:t>
            </w:r>
          </w:p>
        </w:tc>
      </w:tr>
      <w:tr w:rsidR="0077696D" w:rsidRPr="0077696D" w:rsidTr="0077696D">
        <w:trPr>
          <w:trHeight w:val="540"/>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9</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ძაღლების</w:t>
            </w:r>
            <w:r w:rsidRPr="00935659">
              <w:rPr>
                <w:rFonts w:ascii="AcadNusx" w:eastAsia="Times New Roman" w:hAnsi="AcadNusx" w:cs="Arial"/>
                <w:sz w:val="24"/>
                <w:szCs w:val="24"/>
                <w:lang w:val="ka-GE" w:eastAsia="ka-GE"/>
              </w:rPr>
              <w:t xml:space="preserve"> </w:t>
            </w:r>
            <w:r w:rsidRPr="00935659">
              <w:rPr>
                <w:rFonts w:ascii="Sylfaen" w:eastAsia="Times New Roman" w:hAnsi="Sylfaen" w:cs="Sylfaen"/>
                <w:sz w:val="24"/>
                <w:szCs w:val="24"/>
                <w:lang w:val="ka-GE" w:eastAsia="ka-GE"/>
              </w:rPr>
              <w:t>დამჭერი</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1 000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2 000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22 000</w:t>
            </w:r>
          </w:p>
        </w:tc>
      </w:tr>
      <w:tr w:rsidR="0077696D" w:rsidRPr="0077696D" w:rsidTr="0077696D">
        <w:trPr>
          <w:trHeight w:val="540"/>
        </w:trPr>
        <w:tc>
          <w:tcPr>
            <w:tcW w:w="453"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16"/>
                <w:szCs w:val="16"/>
                <w:lang w:val="ka-GE" w:eastAsia="ka-GE"/>
              </w:rPr>
            </w:pPr>
            <w:r w:rsidRPr="00935659">
              <w:rPr>
                <w:rFonts w:ascii="Arial" w:eastAsia="Times New Roman" w:hAnsi="Arial" w:cs="Arial"/>
                <w:sz w:val="16"/>
                <w:szCs w:val="16"/>
                <w:lang w:val="ka-GE" w:eastAsia="ka-GE"/>
              </w:rPr>
              <w:t>10</w:t>
            </w:r>
          </w:p>
        </w:tc>
        <w:tc>
          <w:tcPr>
            <w:tcW w:w="2784" w:type="pct"/>
            <w:shd w:val="clear" w:color="auto" w:fill="auto"/>
            <w:vAlign w:val="center"/>
            <w:hideMark/>
          </w:tcPr>
          <w:p w:rsidR="0077696D" w:rsidRPr="00935659" w:rsidRDefault="0077696D" w:rsidP="0077696D">
            <w:pPr>
              <w:spacing w:after="0" w:line="240" w:lineRule="auto"/>
              <w:rPr>
                <w:rFonts w:ascii="AcadNusx" w:eastAsia="Times New Roman" w:hAnsi="AcadNusx" w:cs="Arial"/>
                <w:sz w:val="24"/>
                <w:szCs w:val="24"/>
                <w:lang w:val="ka-GE" w:eastAsia="ka-GE"/>
              </w:rPr>
            </w:pPr>
            <w:r w:rsidRPr="00935659">
              <w:rPr>
                <w:rFonts w:ascii="Sylfaen" w:eastAsia="Times New Roman" w:hAnsi="Sylfaen" w:cs="Sylfaen"/>
                <w:sz w:val="24"/>
                <w:szCs w:val="24"/>
                <w:lang w:val="ka-GE" w:eastAsia="ka-GE"/>
              </w:rPr>
              <w:t>მეეზოვე</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500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1 000</w:t>
            </w:r>
          </w:p>
        </w:tc>
        <w:tc>
          <w:tcPr>
            <w:tcW w:w="588" w:type="pct"/>
            <w:shd w:val="clear" w:color="auto" w:fill="auto"/>
            <w:vAlign w:val="center"/>
            <w:hideMark/>
          </w:tcPr>
          <w:p w:rsidR="0077696D" w:rsidRPr="00935659" w:rsidRDefault="0077696D" w:rsidP="0077696D">
            <w:pPr>
              <w:spacing w:after="0" w:line="240" w:lineRule="auto"/>
              <w:jc w:val="center"/>
              <w:rPr>
                <w:rFonts w:ascii="Arial" w:eastAsia="Times New Roman" w:hAnsi="Arial" w:cs="Arial"/>
                <w:sz w:val="24"/>
                <w:szCs w:val="24"/>
                <w:lang w:val="ka-GE" w:eastAsia="ka-GE"/>
              </w:rPr>
            </w:pPr>
            <w:r w:rsidRPr="00935659">
              <w:rPr>
                <w:rFonts w:ascii="Arial" w:eastAsia="Times New Roman" w:hAnsi="Arial" w:cs="Arial"/>
                <w:sz w:val="24"/>
                <w:szCs w:val="24"/>
                <w:lang w:val="ka-GE" w:eastAsia="ka-GE"/>
              </w:rPr>
              <w:t>6 000</w:t>
            </w:r>
          </w:p>
        </w:tc>
      </w:tr>
    </w:tbl>
    <w:p w:rsidR="00545895" w:rsidRDefault="00545895" w:rsidP="00DB03A2">
      <w:pPr>
        <w:jc w:val="center"/>
        <w:rPr>
          <w:b/>
          <w:sz w:val="28"/>
        </w:rPr>
      </w:pPr>
    </w:p>
    <w:p w:rsidR="00545895" w:rsidRDefault="00545895" w:rsidP="00545895">
      <w:pPr>
        <w:rPr>
          <w:rFonts w:ascii="Sylfaen" w:hAnsi="Sylfaen"/>
          <w:sz w:val="28"/>
          <w:lang w:val="ka-GE"/>
        </w:rPr>
      </w:pPr>
      <w:r w:rsidRPr="00E544BE">
        <w:rPr>
          <w:rFonts w:ascii="Sylfaen" w:hAnsi="Sylfaen"/>
          <w:sz w:val="28"/>
          <w:lang w:val="ka-GE"/>
        </w:rPr>
        <w:t>მიზანი</w:t>
      </w:r>
    </w:p>
    <w:p w:rsidR="00545C58" w:rsidRPr="00545895" w:rsidRDefault="00545895" w:rsidP="00545895">
      <w:pPr>
        <w:rPr>
          <w:rFonts w:ascii="Sylfaen" w:hAnsi="Sylfaen"/>
          <w:sz w:val="28"/>
          <w:lang w:val="ka-GE"/>
        </w:rPr>
      </w:pPr>
      <w:r>
        <w:rPr>
          <w:rFonts w:ascii="Sylfaen" w:hAnsi="Sylfaen"/>
          <w:sz w:val="24"/>
          <w:szCs w:val="24"/>
          <w:lang w:val="ka-GE"/>
        </w:rPr>
        <w:t>მოწესრიგებული</w:t>
      </w:r>
      <w:r w:rsidRPr="00545895">
        <w:rPr>
          <w:rFonts w:ascii="Sylfaen" w:hAnsi="Sylfaen"/>
          <w:sz w:val="24"/>
          <w:szCs w:val="24"/>
          <w:lang w:val="ka-GE"/>
        </w:rPr>
        <w:t xml:space="preserve"> </w:t>
      </w:r>
      <w:r w:rsidR="00751C29">
        <w:rPr>
          <w:rFonts w:ascii="Sylfaen" w:hAnsi="Sylfaen"/>
          <w:sz w:val="24"/>
          <w:szCs w:val="24"/>
          <w:lang w:val="ka-GE"/>
        </w:rPr>
        <w:t>ქუჩები</w:t>
      </w:r>
      <w:r w:rsidRPr="00545895">
        <w:rPr>
          <w:rFonts w:ascii="Sylfaen" w:hAnsi="Sylfaen"/>
          <w:sz w:val="24"/>
          <w:szCs w:val="24"/>
          <w:lang w:val="ka-GE"/>
        </w:rPr>
        <w:t>,</w:t>
      </w:r>
      <w:r w:rsidR="00751C29">
        <w:rPr>
          <w:rFonts w:ascii="Sylfaen" w:hAnsi="Sylfaen"/>
          <w:sz w:val="24"/>
          <w:szCs w:val="24"/>
          <w:lang w:val="ka-GE"/>
        </w:rPr>
        <w:t>მოედნები</w:t>
      </w:r>
      <w:r w:rsidRPr="00545895">
        <w:rPr>
          <w:rFonts w:ascii="Sylfaen" w:hAnsi="Sylfaen"/>
          <w:sz w:val="24"/>
          <w:szCs w:val="24"/>
          <w:lang w:val="ka-GE"/>
        </w:rPr>
        <w:t>,</w:t>
      </w:r>
      <w:r w:rsidR="00751C29">
        <w:rPr>
          <w:rFonts w:ascii="Sylfaen" w:hAnsi="Sylfaen"/>
          <w:sz w:val="24"/>
          <w:szCs w:val="24"/>
          <w:lang w:val="ka-GE"/>
        </w:rPr>
        <w:t>სკვერები</w:t>
      </w:r>
      <w:r w:rsidRPr="00545895">
        <w:rPr>
          <w:rFonts w:ascii="Sylfaen" w:hAnsi="Sylfaen"/>
          <w:sz w:val="24"/>
          <w:szCs w:val="24"/>
          <w:lang w:val="ka-GE"/>
        </w:rPr>
        <w:t xml:space="preserve">,ტროტუარების სავალი </w:t>
      </w:r>
      <w:r w:rsidR="00751C29">
        <w:rPr>
          <w:rFonts w:ascii="Sylfaen" w:hAnsi="Sylfaen"/>
          <w:sz w:val="24"/>
          <w:szCs w:val="24"/>
          <w:lang w:val="ka-GE"/>
        </w:rPr>
        <w:t>ნაწილები ეკოლოგიურად ჯანსაღი გარემო</w:t>
      </w:r>
    </w:p>
    <w:tbl>
      <w:tblPr>
        <w:tblW w:w="5000" w:type="pct"/>
        <w:tblLook w:val="04A0" w:firstRow="1" w:lastRow="0" w:firstColumn="1" w:lastColumn="0" w:noHBand="0" w:noVBand="1"/>
      </w:tblPr>
      <w:tblGrid>
        <w:gridCol w:w="1271"/>
        <w:gridCol w:w="4710"/>
        <w:gridCol w:w="1408"/>
        <w:gridCol w:w="1387"/>
        <w:gridCol w:w="1387"/>
        <w:gridCol w:w="1390"/>
        <w:gridCol w:w="1387"/>
      </w:tblGrid>
      <w:tr w:rsidR="00D825F2" w:rsidRPr="00D825F2" w:rsidTr="00D825F2">
        <w:trPr>
          <w:trHeight w:val="1230"/>
        </w:trPr>
        <w:tc>
          <w:tcPr>
            <w:tcW w:w="3391" w:type="pct"/>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D825F2" w:rsidRPr="00D825F2" w:rsidRDefault="00D825F2" w:rsidP="00D825F2">
            <w:pPr>
              <w:spacing w:after="0" w:line="240" w:lineRule="auto"/>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პრიორიტეტის დასახელება, რომლის ფარგლებშიც ხორციელდება პროგრამა:</w:t>
            </w:r>
          </w:p>
        </w:tc>
        <w:tc>
          <w:tcPr>
            <w:tcW w:w="1609" w:type="pct"/>
            <w:gridSpan w:val="3"/>
            <w:tcBorders>
              <w:top w:val="single" w:sz="8" w:space="0" w:color="auto"/>
              <w:left w:val="nil"/>
              <w:bottom w:val="single" w:sz="8" w:space="0" w:color="auto"/>
              <w:right w:val="single" w:sz="8" w:space="0" w:color="000000"/>
            </w:tcBorders>
            <w:shd w:val="clear" w:color="auto" w:fill="auto"/>
            <w:vAlign w:val="center"/>
            <w:hideMark/>
          </w:tcPr>
          <w:p w:rsidR="00D825F2" w:rsidRPr="00D825F2" w:rsidRDefault="00D825F2" w:rsidP="00D825F2">
            <w:pPr>
              <w:spacing w:after="0" w:line="240" w:lineRule="auto"/>
              <w:rPr>
                <w:rFonts w:ascii="Sylfaen" w:eastAsia="Times New Roman" w:hAnsi="Sylfaen"/>
                <w:lang w:val="ka-GE" w:eastAsia="ka-GE"/>
              </w:rPr>
            </w:pPr>
            <w:r w:rsidRPr="00D825F2">
              <w:rPr>
                <w:rFonts w:ascii="Sylfaen" w:eastAsia="Times New Roman" w:hAnsi="Sylfaen"/>
                <w:lang w:val="ka-GE" w:eastAsia="ka-GE"/>
              </w:rPr>
              <w:t>დასუფთავება და გარემოს დაცვა</w:t>
            </w:r>
          </w:p>
        </w:tc>
      </w:tr>
      <w:tr w:rsidR="00D825F2" w:rsidRPr="00D825F2" w:rsidTr="00D825F2">
        <w:trPr>
          <w:trHeight w:val="570"/>
        </w:trPr>
        <w:tc>
          <w:tcPr>
            <w:tcW w:w="4464"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825F2" w:rsidRPr="00D825F2" w:rsidRDefault="00D825F2" w:rsidP="00D825F2">
            <w:pPr>
              <w:spacing w:after="0" w:line="240" w:lineRule="auto"/>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პროგრამის კლასიფიკაციის კოდი:</w:t>
            </w:r>
          </w:p>
        </w:tc>
        <w:tc>
          <w:tcPr>
            <w:tcW w:w="536" w:type="pct"/>
            <w:tcBorders>
              <w:top w:val="nil"/>
              <w:left w:val="nil"/>
              <w:bottom w:val="single" w:sz="8" w:space="0" w:color="auto"/>
              <w:right w:val="single" w:sz="8" w:space="0" w:color="auto"/>
            </w:tcBorders>
            <w:shd w:val="clear" w:color="auto" w:fill="auto"/>
            <w:noWrap/>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03 01</w:t>
            </w:r>
          </w:p>
        </w:tc>
      </w:tr>
      <w:tr w:rsidR="00D825F2" w:rsidRPr="00D825F2" w:rsidTr="00D825F2">
        <w:trPr>
          <w:trHeight w:val="825"/>
        </w:trPr>
        <w:tc>
          <w:tcPr>
            <w:tcW w:w="2311"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825F2" w:rsidRPr="00D825F2" w:rsidRDefault="00D825F2" w:rsidP="00D825F2">
            <w:pPr>
              <w:spacing w:after="0" w:line="240" w:lineRule="auto"/>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პროგრამის დასახელება:</w:t>
            </w:r>
          </w:p>
        </w:tc>
        <w:tc>
          <w:tcPr>
            <w:tcW w:w="2689" w:type="pct"/>
            <w:gridSpan w:val="5"/>
            <w:tcBorders>
              <w:top w:val="single" w:sz="8" w:space="0" w:color="auto"/>
              <w:left w:val="nil"/>
              <w:bottom w:val="single" w:sz="8" w:space="0" w:color="auto"/>
              <w:right w:val="single" w:sz="8" w:space="0" w:color="000000"/>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ბორჯომის დასუფთავება და კეთილმოწყობა</w:t>
            </w:r>
          </w:p>
        </w:tc>
      </w:tr>
      <w:tr w:rsidR="00D825F2" w:rsidRPr="00D825F2" w:rsidTr="00D825F2">
        <w:trPr>
          <w:trHeight w:val="570"/>
        </w:trPr>
        <w:tc>
          <w:tcPr>
            <w:tcW w:w="2311"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825F2" w:rsidRPr="00D825F2" w:rsidRDefault="00D825F2" w:rsidP="00D825F2">
            <w:pPr>
              <w:spacing w:after="0" w:line="240" w:lineRule="auto"/>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პროგრამის განმახორციელებელი:</w:t>
            </w:r>
          </w:p>
        </w:tc>
        <w:tc>
          <w:tcPr>
            <w:tcW w:w="2689" w:type="pct"/>
            <w:gridSpan w:val="5"/>
            <w:tcBorders>
              <w:top w:val="single" w:sz="8" w:space="0" w:color="auto"/>
              <w:left w:val="nil"/>
              <w:bottom w:val="single" w:sz="8" w:space="0" w:color="auto"/>
              <w:right w:val="single" w:sz="8" w:space="0" w:color="000000"/>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ა(ა)იპ ბორჯომის დასუფთავება და კეთილმოწყობა</w:t>
            </w:r>
          </w:p>
        </w:tc>
      </w:tr>
      <w:tr w:rsidR="00D825F2" w:rsidRPr="00D825F2" w:rsidTr="00D825F2">
        <w:trPr>
          <w:trHeight w:val="570"/>
        </w:trPr>
        <w:tc>
          <w:tcPr>
            <w:tcW w:w="3927" w:type="pct"/>
            <w:gridSpan w:val="5"/>
            <w:tcBorders>
              <w:top w:val="nil"/>
              <w:left w:val="single" w:sz="8" w:space="0" w:color="auto"/>
              <w:bottom w:val="nil"/>
              <w:right w:val="single" w:sz="4" w:space="0" w:color="auto"/>
            </w:tcBorders>
            <w:shd w:val="clear" w:color="auto" w:fill="auto"/>
            <w:noWrap/>
            <w:vAlign w:val="center"/>
            <w:hideMark/>
          </w:tcPr>
          <w:p w:rsidR="00D825F2" w:rsidRPr="00D825F2" w:rsidRDefault="00D825F2" w:rsidP="00D825F2">
            <w:pPr>
              <w:spacing w:after="0" w:line="240" w:lineRule="auto"/>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პროგრამის განხორციელების პერიოდი:</w:t>
            </w:r>
          </w:p>
        </w:tc>
        <w:tc>
          <w:tcPr>
            <w:tcW w:w="1073" w:type="pct"/>
            <w:gridSpan w:val="2"/>
            <w:tcBorders>
              <w:top w:val="nil"/>
              <w:left w:val="nil"/>
              <w:bottom w:val="nil"/>
              <w:right w:val="single" w:sz="8" w:space="0" w:color="000000"/>
            </w:tcBorders>
            <w:shd w:val="clear" w:color="auto" w:fill="auto"/>
            <w:noWrap/>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2024-2027 წლები</w:t>
            </w:r>
          </w:p>
        </w:tc>
      </w:tr>
      <w:tr w:rsidR="00D825F2" w:rsidRPr="00D825F2" w:rsidTr="00D825F2">
        <w:trPr>
          <w:trHeight w:val="4005"/>
        </w:trPr>
        <w:tc>
          <w:tcPr>
            <w:tcW w:w="49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825F2" w:rsidRPr="00D825F2" w:rsidRDefault="00D825F2" w:rsidP="00D825F2">
            <w:pPr>
              <w:spacing w:after="0" w:line="240" w:lineRule="auto"/>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lastRenderedPageBreak/>
              <w:t>პროგრამის მიზანი და აღწერა</w:t>
            </w:r>
          </w:p>
        </w:tc>
        <w:tc>
          <w:tcPr>
            <w:tcW w:w="4509" w:type="pct"/>
            <w:gridSpan w:val="6"/>
            <w:tcBorders>
              <w:top w:val="single" w:sz="8" w:space="0" w:color="auto"/>
              <w:left w:val="nil"/>
              <w:bottom w:val="single" w:sz="8" w:space="0" w:color="auto"/>
              <w:right w:val="single" w:sz="8" w:space="0" w:color="000000"/>
            </w:tcBorders>
            <w:shd w:val="clear" w:color="auto" w:fill="auto"/>
            <w:vAlign w:val="center"/>
            <w:hideMark/>
          </w:tcPr>
          <w:p w:rsidR="00D825F2" w:rsidRPr="00D825F2" w:rsidRDefault="00D825F2" w:rsidP="00D825F2">
            <w:pPr>
              <w:spacing w:after="0" w:line="240" w:lineRule="auto"/>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მიზანი-,,ბორჯომი სისუფთავის ქალაქი"-ბორჯომის მუნიციპალიტეტის მთლიანი ტერიტორიის დაგვა-დასუფთავება,ნარჩენების დროულად გატანა და მოსახლეობისათვის კეთილსინდისიერი მომსახურეობის გაწევა.აღწერა-ბორჯომის მინიციპალიტეტის ტერიტორიაზე არსებული ქუჩების,მოედნების,სკვერების,ტროტუარების სავალი ნაწილების დაგვა-დასუფთავება და საავტომობილო მაგისტრალის მიმდებარე ტერიტორიის დასუფთავება -გაწმენდა. ორგანიზაციებიდან,მოსახლეობიდან,დაწესებულებებიდან,მუნიციპალიტეტის სოფლებიდან ნარჩენების გატანა.მუიციპალიტეტის ტერიტორიაზე ხეების გადაბელვა და კირით შეწამვლა.ფანტანების  და სკვერების მოვლა-პატრონობა.დაზიანებული ნაგვის ურნების შეკეთება.ქ.ბორჯომში მრავალსართულიან კორპუსებში სანაგვე ბუნკერის, ასევე ბორჯომის მუნიციპალიტეტის ტერიტორიაზე განთავსებული ნაგავშემკრები კონტეინერების დეზინსექციის და დეზინფექციის მომსახურება.ყველა სხვა საქმიანობა,რაც საქართველოს კანონმდებლობით არ არის აკრძალული.</w:t>
            </w:r>
          </w:p>
        </w:tc>
      </w:tr>
      <w:tr w:rsidR="00D825F2" w:rsidRPr="00D825F2" w:rsidTr="00D825F2">
        <w:trPr>
          <w:trHeight w:val="570"/>
        </w:trPr>
        <w:tc>
          <w:tcPr>
            <w:tcW w:w="2311"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ქვეპროგრამის დასახელება </w:t>
            </w:r>
          </w:p>
        </w:tc>
        <w:tc>
          <w:tcPr>
            <w:tcW w:w="544"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სულ</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2024 წელი</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2025 წელი</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2026 წელი</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2027 წელი</w:t>
            </w:r>
          </w:p>
        </w:tc>
      </w:tr>
      <w:tr w:rsidR="00D825F2" w:rsidRPr="00D825F2" w:rsidTr="00D825F2">
        <w:trPr>
          <w:trHeight w:val="570"/>
        </w:trPr>
        <w:tc>
          <w:tcPr>
            <w:tcW w:w="491" w:type="pct"/>
            <w:tcBorders>
              <w:top w:val="nil"/>
              <w:left w:val="single" w:sz="8" w:space="0" w:color="auto"/>
              <w:bottom w:val="single" w:sz="4" w:space="0" w:color="auto"/>
              <w:right w:val="single" w:sz="4" w:space="0" w:color="auto"/>
            </w:tcBorders>
            <w:shd w:val="clear" w:color="auto" w:fill="auto"/>
            <w:noWrap/>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03 01 01</w:t>
            </w:r>
          </w:p>
        </w:tc>
        <w:tc>
          <w:tcPr>
            <w:tcW w:w="1820" w:type="pct"/>
            <w:tcBorders>
              <w:top w:val="nil"/>
              <w:left w:val="nil"/>
              <w:bottom w:val="single" w:sz="4" w:space="0" w:color="auto"/>
              <w:right w:val="single" w:sz="4" w:space="0" w:color="auto"/>
            </w:tcBorders>
            <w:shd w:val="clear" w:color="000000" w:fill="FFFFFF"/>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დაგვა-დასუფთავება</w:t>
            </w:r>
          </w:p>
        </w:tc>
        <w:tc>
          <w:tcPr>
            <w:tcW w:w="544" w:type="pct"/>
            <w:tcBorders>
              <w:top w:val="nil"/>
              <w:left w:val="nil"/>
              <w:bottom w:val="single" w:sz="4" w:space="0" w:color="auto"/>
              <w:right w:val="single" w:sz="4" w:space="0" w:color="auto"/>
            </w:tcBorders>
            <w:shd w:val="clear" w:color="000000" w:fill="FFFFFF"/>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3829600,00</w:t>
            </w:r>
          </w:p>
        </w:tc>
        <w:tc>
          <w:tcPr>
            <w:tcW w:w="536" w:type="pct"/>
            <w:tcBorders>
              <w:top w:val="nil"/>
              <w:left w:val="nil"/>
              <w:bottom w:val="single" w:sz="4" w:space="0" w:color="auto"/>
              <w:right w:val="single" w:sz="4" w:space="0" w:color="auto"/>
            </w:tcBorders>
            <w:shd w:val="clear" w:color="000000" w:fill="FFFFFF"/>
            <w:vAlign w:val="center"/>
            <w:hideMark/>
          </w:tcPr>
          <w:p w:rsidR="00D825F2" w:rsidRPr="00D825F2" w:rsidRDefault="00D825F2" w:rsidP="00D825F2">
            <w:pPr>
              <w:spacing w:after="0" w:line="240" w:lineRule="auto"/>
              <w:jc w:val="right"/>
              <w:rPr>
                <w:rFonts w:ascii="Sylfaen" w:eastAsia="Times New Roman" w:hAnsi="Sylfaen"/>
                <w:sz w:val="20"/>
                <w:szCs w:val="20"/>
                <w:lang w:val="ka-GE" w:eastAsia="ka-GE"/>
              </w:rPr>
            </w:pPr>
            <w:r w:rsidRPr="00D825F2">
              <w:rPr>
                <w:rFonts w:ascii="Sylfaen" w:eastAsia="Times New Roman" w:hAnsi="Sylfaen"/>
                <w:sz w:val="20"/>
                <w:szCs w:val="20"/>
                <w:lang w:val="ka-GE" w:eastAsia="ka-GE"/>
              </w:rPr>
              <w:t>960680,00</w:t>
            </w:r>
          </w:p>
        </w:tc>
        <w:tc>
          <w:tcPr>
            <w:tcW w:w="536" w:type="pct"/>
            <w:tcBorders>
              <w:top w:val="nil"/>
              <w:left w:val="nil"/>
              <w:bottom w:val="single" w:sz="4" w:space="0" w:color="auto"/>
              <w:right w:val="single" w:sz="4" w:space="0" w:color="auto"/>
            </w:tcBorders>
            <w:shd w:val="clear" w:color="000000" w:fill="FFFFFF"/>
            <w:vAlign w:val="center"/>
            <w:hideMark/>
          </w:tcPr>
          <w:p w:rsidR="00D825F2" w:rsidRPr="00D825F2" w:rsidRDefault="00D825F2" w:rsidP="00D825F2">
            <w:pPr>
              <w:spacing w:after="0" w:line="240" w:lineRule="auto"/>
              <w:jc w:val="right"/>
              <w:rPr>
                <w:rFonts w:ascii="Sylfaen" w:eastAsia="Times New Roman" w:hAnsi="Sylfaen"/>
                <w:sz w:val="20"/>
                <w:szCs w:val="20"/>
                <w:lang w:val="ka-GE" w:eastAsia="ka-GE"/>
              </w:rPr>
            </w:pPr>
            <w:r w:rsidRPr="00D825F2">
              <w:rPr>
                <w:rFonts w:ascii="Sylfaen" w:eastAsia="Times New Roman" w:hAnsi="Sylfaen"/>
                <w:sz w:val="20"/>
                <w:szCs w:val="20"/>
                <w:lang w:val="ka-GE" w:eastAsia="ka-GE"/>
              </w:rPr>
              <w:t>955680,00</w:t>
            </w:r>
          </w:p>
        </w:tc>
        <w:tc>
          <w:tcPr>
            <w:tcW w:w="536" w:type="pct"/>
            <w:tcBorders>
              <w:top w:val="nil"/>
              <w:left w:val="nil"/>
              <w:bottom w:val="single" w:sz="4" w:space="0" w:color="auto"/>
              <w:right w:val="single" w:sz="4" w:space="0" w:color="auto"/>
            </w:tcBorders>
            <w:shd w:val="clear" w:color="000000" w:fill="FFFFFF"/>
            <w:vAlign w:val="center"/>
            <w:hideMark/>
          </w:tcPr>
          <w:p w:rsidR="00D825F2" w:rsidRPr="00D825F2" w:rsidRDefault="00D825F2" w:rsidP="00D825F2">
            <w:pPr>
              <w:spacing w:after="0" w:line="240" w:lineRule="auto"/>
              <w:jc w:val="right"/>
              <w:rPr>
                <w:rFonts w:ascii="Sylfaen" w:eastAsia="Times New Roman" w:hAnsi="Sylfaen"/>
                <w:sz w:val="20"/>
                <w:szCs w:val="20"/>
                <w:lang w:val="ka-GE" w:eastAsia="ka-GE"/>
              </w:rPr>
            </w:pPr>
            <w:r w:rsidRPr="00D825F2">
              <w:rPr>
                <w:rFonts w:ascii="Sylfaen" w:eastAsia="Times New Roman" w:hAnsi="Sylfaen"/>
                <w:sz w:val="20"/>
                <w:szCs w:val="20"/>
                <w:lang w:val="ka-GE" w:eastAsia="ka-GE"/>
              </w:rPr>
              <w:t>955680,00</w:t>
            </w:r>
          </w:p>
        </w:tc>
        <w:tc>
          <w:tcPr>
            <w:tcW w:w="536" w:type="pct"/>
            <w:tcBorders>
              <w:top w:val="nil"/>
              <w:left w:val="nil"/>
              <w:bottom w:val="single" w:sz="4" w:space="0" w:color="auto"/>
              <w:right w:val="single" w:sz="4" w:space="0" w:color="auto"/>
            </w:tcBorders>
            <w:shd w:val="clear" w:color="000000" w:fill="FFFFFF"/>
            <w:vAlign w:val="center"/>
            <w:hideMark/>
          </w:tcPr>
          <w:p w:rsidR="00D825F2" w:rsidRPr="00D825F2" w:rsidRDefault="00D825F2" w:rsidP="00D825F2">
            <w:pPr>
              <w:spacing w:after="0" w:line="240" w:lineRule="auto"/>
              <w:jc w:val="right"/>
              <w:rPr>
                <w:rFonts w:ascii="Sylfaen" w:eastAsia="Times New Roman" w:hAnsi="Sylfaen"/>
                <w:sz w:val="20"/>
                <w:szCs w:val="20"/>
                <w:lang w:val="ka-GE" w:eastAsia="ka-GE"/>
              </w:rPr>
            </w:pPr>
            <w:r w:rsidRPr="00D825F2">
              <w:rPr>
                <w:rFonts w:ascii="Sylfaen" w:eastAsia="Times New Roman" w:hAnsi="Sylfaen"/>
                <w:sz w:val="20"/>
                <w:szCs w:val="20"/>
                <w:lang w:val="ka-GE" w:eastAsia="ka-GE"/>
              </w:rPr>
              <w:t>957560,00</w:t>
            </w:r>
          </w:p>
        </w:tc>
      </w:tr>
      <w:tr w:rsidR="00D825F2" w:rsidRPr="00D825F2" w:rsidTr="00D825F2">
        <w:trPr>
          <w:trHeight w:val="570"/>
        </w:trPr>
        <w:tc>
          <w:tcPr>
            <w:tcW w:w="491" w:type="pct"/>
            <w:tcBorders>
              <w:top w:val="nil"/>
              <w:left w:val="single" w:sz="8" w:space="0" w:color="auto"/>
              <w:bottom w:val="single" w:sz="4" w:space="0" w:color="auto"/>
              <w:right w:val="single" w:sz="4" w:space="0" w:color="auto"/>
            </w:tcBorders>
            <w:shd w:val="clear" w:color="auto" w:fill="auto"/>
            <w:noWrap/>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03 01 02</w:t>
            </w:r>
          </w:p>
        </w:tc>
        <w:tc>
          <w:tcPr>
            <w:tcW w:w="1820" w:type="pct"/>
            <w:tcBorders>
              <w:top w:val="nil"/>
              <w:left w:val="nil"/>
              <w:bottom w:val="single" w:sz="4" w:space="0" w:color="auto"/>
              <w:right w:val="single" w:sz="4" w:space="0" w:color="auto"/>
            </w:tcBorders>
            <w:shd w:val="clear" w:color="000000" w:fill="FFFFFF"/>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ნარჩენების გატანა</w:t>
            </w:r>
          </w:p>
        </w:tc>
        <w:tc>
          <w:tcPr>
            <w:tcW w:w="544" w:type="pct"/>
            <w:tcBorders>
              <w:top w:val="nil"/>
              <w:left w:val="nil"/>
              <w:bottom w:val="single" w:sz="4" w:space="0" w:color="auto"/>
              <w:right w:val="single" w:sz="4" w:space="0" w:color="auto"/>
            </w:tcBorders>
            <w:shd w:val="clear" w:color="000000" w:fill="FFFFFF"/>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2909000,00</w:t>
            </w:r>
          </w:p>
        </w:tc>
        <w:tc>
          <w:tcPr>
            <w:tcW w:w="536" w:type="pct"/>
            <w:tcBorders>
              <w:top w:val="nil"/>
              <w:left w:val="nil"/>
              <w:bottom w:val="single" w:sz="4" w:space="0" w:color="auto"/>
              <w:right w:val="nil"/>
            </w:tcBorders>
            <w:shd w:val="clear" w:color="000000" w:fill="FFFFFF"/>
            <w:vAlign w:val="center"/>
            <w:hideMark/>
          </w:tcPr>
          <w:p w:rsidR="00D825F2" w:rsidRPr="00D825F2" w:rsidRDefault="00D825F2" w:rsidP="00D825F2">
            <w:pPr>
              <w:spacing w:after="0" w:line="240" w:lineRule="auto"/>
              <w:jc w:val="right"/>
              <w:rPr>
                <w:rFonts w:ascii="Sylfaen" w:eastAsia="Times New Roman" w:hAnsi="Sylfaen"/>
                <w:sz w:val="20"/>
                <w:szCs w:val="20"/>
                <w:lang w:val="ka-GE" w:eastAsia="ka-GE"/>
              </w:rPr>
            </w:pPr>
            <w:r w:rsidRPr="00D825F2">
              <w:rPr>
                <w:rFonts w:ascii="Sylfaen" w:eastAsia="Times New Roman" w:hAnsi="Sylfaen"/>
                <w:sz w:val="20"/>
                <w:szCs w:val="20"/>
                <w:lang w:val="ka-GE" w:eastAsia="ka-GE"/>
              </w:rPr>
              <w:t>720600,00</w:t>
            </w:r>
          </w:p>
        </w:tc>
        <w:tc>
          <w:tcPr>
            <w:tcW w:w="536" w:type="pct"/>
            <w:tcBorders>
              <w:top w:val="nil"/>
              <w:left w:val="single" w:sz="4" w:space="0" w:color="auto"/>
              <w:bottom w:val="single" w:sz="4" w:space="0" w:color="auto"/>
              <w:right w:val="nil"/>
            </w:tcBorders>
            <w:shd w:val="clear" w:color="000000" w:fill="FFFFFF"/>
            <w:vAlign w:val="center"/>
            <w:hideMark/>
          </w:tcPr>
          <w:p w:rsidR="00D825F2" w:rsidRPr="00D825F2" w:rsidRDefault="00D825F2" w:rsidP="00D825F2">
            <w:pPr>
              <w:spacing w:after="0" w:line="240" w:lineRule="auto"/>
              <w:jc w:val="right"/>
              <w:rPr>
                <w:rFonts w:ascii="Sylfaen" w:eastAsia="Times New Roman" w:hAnsi="Sylfaen"/>
                <w:sz w:val="20"/>
                <w:szCs w:val="20"/>
                <w:lang w:val="ka-GE" w:eastAsia="ka-GE"/>
              </w:rPr>
            </w:pPr>
            <w:r w:rsidRPr="00D825F2">
              <w:rPr>
                <w:rFonts w:ascii="Sylfaen" w:eastAsia="Times New Roman" w:hAnsi="Sylfaen"/>
                <w:sz w:val="20"/>
                <w:szCs w:val="20"/>
                <w:lang w:val="ka-GE" w:eastAsia="ka-GE"/>
              </w:rPr>
              <w:t>720600,00</w:t>
            </w:r>
          </w:p>
        </w:tc>
        <w:tc>
          <w:tcPr>
            <w:tcW w:w="536" w:type="pct"/>
            <w:tcBorders>
              <w:top w:val="nil"/>
              <w:left w:val="single" w:sz="4" w:space="0" w:color="auto"/>
              <w:bottom w:val="single" w:sz="4" w:space="0" w:color="auto"/>
              <w:right w:val="nil"/>
            </w:tcBorders>
            <w:shd w:val="clear" w:color="000000" w:fill="FFFFFF"/>
            <w:vAlign w:val="center"/>
            <w:hideMark/>
          </w:tcPr>
          <w:p w:rsidR="00D825F2" w:rsidRPr="00D825F2" w:rsidRDefault="00D825F2" w:rsidP="00D825F2">
            <w:pPr>
              <w:spacing w:after="0" w:line="240" w:lineRule="auto"/>
              <w:jc w:val="right"/>
              <w:rPr>
                <w:rFonts w:ascii="Sylfaen" w:eastAsia="Times New Roman" w:hAnsi="Sylfaen"/>
                <w:sz w:val="20"/>
                <w:szCs w:val="20"/>
                <w:lang w:val="ka-GE" w:eastAsia="ka-GE"/>
              </w:rPr>
            </w:pPr>
            <w:r w:rsidRPr="00D825F2">
              <w:rPr>
                <w:rFonts w:ascii="Sylfaen" w:eastAsia="Times New Roman" w:hAnsi="Sylfaen"/>
                <w:sz w:val="20"/>
                <w:szCs w:val="20"/>
                <w:lang w:val="ka-GE" w:eastAsia="ka-GE"/>
              </w:rPr>
              <w:t>720600,00</w:t>
            </w:r>
          </w:p>
        </w:tc>
        <w:tc>
          <w:tcPr>
            <w:tcW w:w="536" w:type="pct"/>
            <w:tcBorders>
              <w:top w:val="nil"/>
              <w:left w:val="single" w:sz="4" w:space="0" w:color="auto"/>
              <w:bottom w:val="single" w:sz="4" w:space="0" w:color="auto"/>
              <w:right w:val="nil"/>
            </w:tcBorders>
            <w:shd w:val="clear" w:color="000000" w:fill="FFFFFF"/>
            <w:vAlign w:val="center"/>
            <w:hideMark/>
          </w:tcPr>
          <w:p w:rsidR="00D825F2" w:rsidRPr="00D825F2" w:rsidRDefault="00D825F2" w:rsidP="00D825F2">
            <w:pPr>
              <w:spacing w:after="0" w:line="240" w:lineRule="auto"/>
              <w:jc w:val="right"/>
              <w:rPr>
                <w:rFonts w:ascii="Sylfaen" w:eastAsia="Times New Roman" w:hAnsi="Sylfaen"/>
                <w:sz w:val="20"/>
                <w:szCs w:val="20"/>
                <w:lang w:val="ka-GE" w:eastAsia="ka-GE"/>
              </w:rPr>
            </w:pPr>
            <w:r w:rsidRPr="00D825F2">
              <w:rPr>
                <w:rFonts w:ascii="Sylfaen" w:eastAsia="Times New Roman" w:hAnsi="Sylfaen"/>
                <w:sz w:val="20"/>
                <w:szCs w:val="20"/>
                <w:lang w:val="ka-GE" w:eastAsia="ka-GE"/>
              </w:rPr>
              <w:t>747200,00</w:t>
            </w:r>
          </w:p>
        </w:tc>
      </w:tr>
      <w:tr w:rsidR="00D825F2" w:rsidRPr="00D825F2" w:rsidTr="00D825F2">
        <w:trPr>
          <w:trHeight w:val="570"/>
        </w:trPr>
        <w:tc>
          <w:tcPr>
            <w:tcW w:w="491" w:type="pct"/>
            <w:tcBorders>
              <w:top w:val="nil"/>
              <w:left w:val="single" w:sz="8" w:space="0" w:color="auto"/>
              <w:bottom w:val="single" w:sz="4" w:space="0" w:color="auto"/>
              <w:right w:val="single" w:sz="4" w:space="0" w:color="auto"/>
            </w:tcBorders>
            <w:shd w:val="clear" w:color="auto" w:fill="auto"/>
            <w:noWrap/>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03 01 03</w:t>
            </w:r>
          </w:p>
        </w:tc>
        <w:tc>
          <w:tcPr>
            <w:tcW w:w="1820" w:type="pct"/>
            <w:tcBorders>
              <w:top w:val="nil"/>
              <w:left w:val="nil"/>
              <w:bottom w:val="single" w:sz="4" w:space="0" w:color="auto"/>
              <w:right w:val="single" w:sz="4" w:space="0" w:color="auto"/>
            </w:tcBorders>
            <w:shd w:val="clear" w:color="000000" w:fill="FFFFFF"/>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გადაბელვა და ხეების კირით შეღებვა</w:t>
            </w:r>
          </w:p>
        </w:tc>
        <w:tc>
          <w:tcPr>
            <w:tcW w:w="544" w:type="pct"/>
            <w:tcBorders>
              <w:top w:val="nil"/>
              <w:left w:val="nil"/>
              <w:bottom w:val="single" w:sz="4" w:space="0" w:color="auto"/>
              <w:right w:val="single" w:sz="4" w:space="0" w:color="auto"/>
            </w:tcBorders>
            <w:shd w:val="clear" w:color="000000" w:fill="FFFFFF"/>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132800,00</w:t>
            </w:r>
          </w:p>
        </w:tc>
        <w:tc>
          <w:tcPr>
            <w:tcW w:w="536" w:type="pct"/>
            <w:tcBorders>
              <w:top w:val="nil"/>
              <w:left w:val="nil"/>
              <w:bottom w:val="single" w:sz="4" w:space="0" w:color="auto"/>
              <w:right w:val="single" w:sz="4" w:space="0" w:color="auto"/>
            </w:tcBorders>
            <w:shd w:val="clear" w:color="000000" w:fill="FFFFFF"/>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33200,00</w:t>
            </w:r>
          </w:p>
        </w:tc>
        <w:tc>
          <w:tcPr>
            <w:tcW w:w="536" w:type="pct"/>
            <w:tcBorders>
              <w:top w:val="nil"/>
              <w:left w:val="nil"/>
              <w:bottom w:val="single" w:sz="4" w:space="0" w:color="auto"/>
              <w:right w:val="single" w:sz="4" w:space="0" w:color="auto"/>
            </w:tcBorders>
            <w:shd w:val="clear" w:color="000000" w:fill="FFFFFF"/>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33200,00</w:t>
            </w:r>
          </w:p>
        </w:tc>
        <w:tc>
          <w:tcPr>
            <w:tcW w:w="536" w:type="pct"/>
            <w:tcBorders>
              <w:top w:val="nil"/>
              <w:left w:val="nil"/>
              <w:bottom w:val="single" w:sz="4" w:space="0" w:color="auto"/>
              <w:right w:val="single" w:sz="4" w:space="0" w:color="auto"/>
            </w:tcBorders>
            <w:shd w:val="clear" w:color="000000" w:fill="FFFFFF"/>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33200,00</w:t>
            </w:r>
          </w:p>
        </w:tc>
        <w:tc>
          <w:tcPr>
            <w:tcW w:w="536" w:type="pct"/>
            <w:tcBorders>
              <w:top w:val="nil"/>
              <w:left w:val="nil"/>
              <w:bottom w:val="single" w:sz="4" w:space="0" w:color="auto"/>
              <w:right w:val="single" w:sz="4" w:space="0" w:color="auto"/>
            </w:tcBorders>
            <w:shd w:val="clear" w:color="000000" w:fill="FFFFFF"/>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33200,00</w:t>
            </w:r>
          </w:p>
        </w:tc>
      </w:tr>
      <w:tr w:rsidR="00D825F2" w:rsidRPr="00D825F2" w:rsidTr="00D825F2">
        <w:trPr>
          <w:trHeight w:val="570"/>
        </w:trPr>
        <w:tc>
          <w:tcPr>
            <w:tcW w:w="491" w:type="pct"/>
            <w:tcBorders>
              <w:top w:val="nil"/>
              <w:left w:val="single" w:sz="8" w:space="0" w:color="auto"/>
              <w:bottom w:val="single" w:sz="4" w:space="0" w:color="auto"/>
              <w:right w:val="single" w:sz="4" w:space="0" w:color="auto"/>
            </w:tcBorders>
            <w:shd w:val="clear" w:color="auto" w:fill="auto"/>
            <w:noWrap/>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03 01 04</w:t>
            </w:r>
          </w:p>
        </w:tc>
        <w:tc>
          <w:tcPr>
            <w:tcW w:w="1820" w:type="pct"/>
            <w:tcBorders>
              <w:top w:val="nil"/>
              <w:left w:val="nil"/>
              <w:bottom w:val="single" w:sz="4" w:space="0" w:color="auto"/>
              <w:right w:val="single" w:sz="4" w:space="0" w:color="auto"/>
            </w:tcBorders>
            <w:shd w:val="clear" w:color="000000" w:fill="FFFFFF"/>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ადმინისტრირება და მართვა</w:t>
            </w:r>
          </w:p>
        </w:tc>
        <w:tc>
          <w:tcPr>
            <w:tcW w:w="544" w:type="pct"/>
            <w:tcBorders>
              <w:top w:val="nil"/>
              <w:left w:val="nil"/>
              <w:bottom w:val="single" w:sz="4" w:space="0" w:color="auto"/>
              <w:right w:val="single" w:sz="4" w:space="0" w:color="auto"/>
            </w:tcBorders>
            <w:shd w:val="clear" w:color="000000" w:fill="FFFFFF"/>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1166560,00</w:t>
            </w:r>
          </w:p>
        </w:tc>
        <w:tc>
          <w:tcPr>
            <w:tcW w:w="536" w:type="pct"/>
            <w:tcBorders>
              <w:top w:val="nil"/>
              <w:left w:val="nil"/>
              <w:bottom w:val="single" w:sz="4" w:space="0" w:color="auto"/>
              <w:right w:val="single" w:sz="4" w:space="0" w:color="auto"/>
            </w:tcBorders>
            <w:shd w:val="clear" w:color="000000" w:fill="FFFFFF"/>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291640,00</w:t>
            </w:r>
          </w:p>
        </w:tc>
        <w:tc>
          <w:tcPr>
            <w:tcW w:w="536" w:type="pct"/>
            <w:tcBorders>
              <w:top w:val="nil"/>
              <w:left w:val="nil"/>
              <w:bottom w:val="single" w:sz="4" w:space="0" w:color="auto"/>
              <w:right w:val="single" w:sz="4" w:space="0" w:color="auto"/>
            </w:tcBorders>
            <w:shd w:val="clear" w:color="000000" w:fill="FFFFFF"/>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291640,00</w:t>
            </w:r>
          </w:p>
        </w:tc>
        <w:tc>
          <w:tcPr>
            <w:tcW w:w="536" w:type="pct"/>
            <w:tcBorders>
              <w:top w:val="nil"/>
              <w:left w:val="nil"/>
              <w:bottom w:val="single" w:sz="4" w:space="0" w:color="auto"/>
              <w:right w:val="single" w:sz="4" w:space="0" w:color="auto"/>
            </w:tcBorders>
            <w:shd w:val="clear" w:color="000000" w:fill="FFFFFF"/>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291640,00</w:t>
            </w:r>
          </w:p>
        </w:tc>
        <w:tc>
          <w:tcPr>
            <w:tcW w:w="536" w:type="pct"/>
            <w:tcBorders>
              <w:top w:val="nil"/>
              <w:left w:val="nil"/>
              <w:bottom w:val="single" w:sz="4" w:space="0" w:color="auto"/>
              <w:right w:val="single" w:sz="4" w:space="0" w:color="auto"/>
            </w:tcBorders>
            <w:shd w:val="clear" w:color="000000" w:fill="FFFFFF"/>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291640,00</w:t>
            </w:r>
          </w:p>
        </w:tc>
      </w:tr>
      <w:tr w:rsidR="00D825F2" w:rsidRPr="00D825F2" w:rsidTr="00D825F2">
        <w:trPr>
          <w:trHeight w:val="570"/>
        </w:trPr>
        <w:tc>
          <w:tcPr>
            <w:tcW w:w="491" w:type="pct"/>
            <w:tcBorders>
              <w:top w:val="nil"/>
              <w:left w:val="single" w:sz="8" w:space="0" w:color="auto"/>
              <w:bottom w:val="single" w:sz="4" w:space="0" w:color="auto"/>
              <w:right w:val="single" w:sz="4" w:space="0" w:color="auto"/>
            </w:tcBorders>
            <w:shd w:val="clear" w:color="auto" w:fill="auto"/>
            <w:noWrap/>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03 01 05</w:t>
            </w:r>
          </w:p>
        </w:tc>
        <w:tc>
          <w:tcPr>
            <w:tcW w:w="1820" w:type="pct"/>
            <w:tcBorders>
              <w:top w:val="nil"/>
              <w:left w:val="nil"/>
              <w:bottom w:val="single" w:sz="4" w:space="0" w:color="auto"/>
              <w:right w:val="single" w:sz="4" w:space="0" w:color="auto"/>
            </w:tcBorders>
            <w:shd w:val="clear" w:color="000000" w:fill="FFFFFF"/>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უმეთვალყურეოდ დარჩენილი ძაღლების პოპულაციის მართვა და თავშესაფარში გადაყვანა </w:t>
            </w:r>
          </w:p>
        </w:tc>
        <w:tc>
          <w:tcPr>
            <w:tcW w:w="544" w:type="pct"/>
            <w:tcBorders>
              <w:top w:val="nil"/>
              <w:left w:val="nil"/>
              <w:bottom w:val="single" w:sz="4" w:space="0" w:color="auto"/>
              <w:right w:val="single" w:sz="4" w:space="0" w:color="auto"/>
            </w:tcBorders>
            <w:shd w:val="clear" w:color="000000" w:fill="FFFFFF"/>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175000,00</w:t>
            </w:r>
          </w:p>
        </w:tc>
        <w:tc>
          <w:tcPr>
            <w:tcW w:w="536" w:type="pct"/>
            <w:tcBorders>
              <w:top w:val="nil"/>
              <w:left w:val="nil"/>
              <w:bottom w:val="single" w:sz="4" w:space="0" w:color="auto"/>
              <w:right w:val="single" w:sz="4" w:space="0" w:color="auto"/>
            </w:tcBorders>
            <w:shd w:val="clear" w:color="000000" w:fill="FFFFFF"/>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42500,00</w:t>
            </w:r>
          </w:p>
        </w:tc>
        <w:tc>
          <w:tcPr>
            <w:tcW w:w="536" w:type="pct"/>
            <w:tcBorders>
              <w:top w:val="nil"/>
              <w:left w:val="nil"/>
              <w:bottom w:val="single" w:sz="4" w:space="0" w:color="auto"/>
              <w:right w:val="single" w:sz="4" w:space="0" w:color="auto"/>
            </w:tcBorders>
            <w:shd w:val="clear" w:color="000000" w:fill="FFFFFF"/>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42500,00</w:t>
            </w:r>
          </w:p>
        </w:tc>
        <w:tc>
          <w:tcPr>
            <w:tcW w:w="536" w:type="pct"/>
            <w:tcBorders>
              <w:top w:val="nil"/>
              <w:left w:val="nil"/>
              <w:bottom w:val="single" w:sz="4" w:space="0" w:color="auto"/>
              <w:right w:val="single" w:sz="4" w:space="0" w:color="auto"/>
            </w:tcBorders>
            <w:shd w:val="clear" w:color="000000" w:fill="FFFFFF"/>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42500,00</w:t>
            </w:r>
          </w:p>
        </w:tc>
        <w:tc>
          <w:tcPr>
            <w:tcW w:w="536" w:type="pct"/>
            <w:tcBorders>
              <w:top w:val="nil"/>
              <w:left w:val="nil"/>
              <w:bottom w:val="single" w:sz="4" w:space="0" w:color="auto"/>
              <w:right w:val="single" w:sz="4" w:space="0" w:color="auto"/>
            </w:tcBorders>
            <w:shd w:val="clear" w:color="000000" w:fill="FFFFFF"/>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47500,00</w:t>
            </w:r>
          </w:p>
        </w:tc>
      </w:tr>
      <w:tr w:rsidR="00D825F2" w:rsidRPr="00D825F2" w:rsidTr="00D825F2">
        <w:trPr>
          <w:trHeight w:val="570"/>
        </w:trPr>
        <w:tc>
          <w:tcPr>
            <w:tcW w:w="491" w:type="pct"/>
            <w:tcBorders>
              <w:top w:val="nil"/>
              <w:left w:val="single" w:sz="8" w:space="0" w:color="auto"/>
              <w:bottom w:val="single" w:sz="4" w:space="0" w:color="auto"/>
              <w:right w:val="single" w:sz="4" w:space="0" w:color="auto"/>
            </w:tcBorders>
            <w:shd w:val="clear" w:color="auto" w:fill="auto"/>
            <w:noWrap/>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03 01 06</w:t>
            </w:r>
          </w:p>
        </w:tc>
        <w:tc>
          <w:tcPr>
            <w:tcW w:w="1820" w:type="pct"/>
            <w:tcBorders>
              <w:top w:val="nil"/>
              <w:left w:val="nil"/>
              <w:bottom w:val="single" w:sz="4" w:space="0" w:color="auto"/>
              <w:right w:val="single" w:sz="4" w:space="0" w:color="auto"/>
            </w:tcBorders>
            <w:shd w:val="clear" w:color="000000" w:fill="FFFFFF"/>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მატერიალურ-ტექნიკური ბაზის განახლება</w:t>
            </w:r>
          </w:p>
        </w:tc>
        <w:tc>
          <w:tcPr>
            <w:tcW w:w="544" w:type="pct"/>
            <w:tcBorders>
              <w:top w:val="nil"/>
              <w:left w:val="nil"/>
              <w:bottom w:val="single" w:sz="4" w:space="0" w:color="auto"/>
              <w:right w:val="single" w:sz="4" w:space="0" w:color="auto"/>
            </w:tcBorders>
            <w:shd w:val="clear" w:color="000000" w:fill="FFFFFF"/>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11600,00</w:t>
            </w:r>
          </w:p>
        </w:tc>
        <w:tc>
          <w:tcPr>
            <w:tcW w:w="536" w:type="pct"/>
            <w:tcBorders>
              <w:top w:val="nil"/>
              <w:left w:val="nil"/>
              <w:bottom w:val="single" w:sz="4" w:space="0" w:color="auto"/>
              <w:right w:val="single" w:sz="4" w:space="0" w:color="auto"/>
            </w:tcBorders>
            <w:shd w:val="clear" w:color="000000" w:fill="FFFFFF"/>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2900,00</w:t>
            </w:r>
          </w:p>
        </w:tc>
        <w:tc>
          <w:tcPr>
            <w:tcW w:w="536" w:type="pct"/>
            <w:tcBorders>
              <w:top w:val="nil"/>
              <w:left w:val="nil"/>
              <w:bottom w:val="single" w:sz="4" w:space="0" w:color="auto"/>
              <w:right w:val="single" w:sz="4" w:space="0" w:color="auto"/>
            </w:tcBorders>
            <w:shd w:val="clear" w:color="000000" w:fill="FFFFFF"/>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2900,00</w:t>
            </w:r>
          </w:p>
        </w:tc>
        <w:tc>
          <w:tcPr>
            <w:tcW w:w="536" w:type="pct"/>
            <w:tcBorders>
              <w:top w:val="nil"/>
              <w:left w:val="nil"/>
              <w:bottom w:val="single" w:sz="4" w:space="0" w:color="auto"/>
              <w:right w:val="single" w:sz="4" w:space="0" w:color="auto"/>
            </w:tcBorders>
            <w:shd w:val="clear" w:color="000000" w:fill="FFFFFF"/>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2900,00</w:t>
            </w:r>
          </w:p>
        </w:tc>
        <w:tc>
          <w:tcPr>
            <w:tcW w:w="536" w:type="pct"/>
            <w:tcBorders>
              <w:top w:val="nil"/>
              <w:left w:val="nil"/>
              <w:bottom w:val="single" w:sz="4" w:space="0" w:color="auto"/>
              <w:right w:val="single" w:sz="8" w:space="0" w:color="auto"/>
            </w:tcBorders>
            <w:shd w:val="clear" w:color="000000" w:fill="FFFFFF"/>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2900,00</w:t>
            </w:r>
          </w:p>
        </w:tc>
      </w:tr>
      <w:tr w:rsidR="00D825F2" w:rsidRPr="00D825F2" w:rsidTr="00D825F2">
        <w:trPr>
          <w:trHeight w:val="570"/>
        </w:trPr>
        <w:tc>
          <w:tcPr>
            <w:tcW w:w="2311" w:type="pct"/>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სულ პროგრამა</w:t>
            </w:r>
          </w:p>
        </w:tc>
        <w:tc>
          <w:tcPr>
            <w:tcW w:w="544" w:type="pct"/>
            <w:tcBorders>
              <w:top w:val="single" w:sz="8" w:space="0" w:color="auto"/>
              <w:left w:val="nil"/>
              <w:bottom w:val="single" w:sz="8" w:space="0" w:color="auto"/>
              <w:right w:val="single" w:sz="4" w:space="0" w:color="auto"/>
            </w:tcBorders>
            <w:shd w:val="clear" w:color="000000" w:fill="FFFFFF"/>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8224560,00</w:t>
            </w:r>
          </w:p>
        </w:tc>
        <w:tc>
          <w:tcPr>
            <w:tcW w:w="536" w:type="pct"/>
            <w:tcBorders>
              <w:top w:val="single" w:sz="8" w:space="0" w:color="auto"/>
              <w:left w:val="nil"/>
              <w:bottom w:val="single" w:sz="8" w:space="0" w:color="auto"/>
              <w:right w:val="single" w:sz="4" w:space="0" w:color="auto"/>
            </w:tcBorders>
            <w:shd w:val="clear" w:color="000000" w:fill="FFFFFF"/>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2051520,00</w:t>
            </w:r>
          </w:p>
        </w:tc>
        <w:tc>
          <w:tcPr>
            <w:tcW w:w="536" w:type="pct"/>
            <w:tcBorders>
              <w:top w:val="single" w:sz="8" w:space="0" w:color="auto"/>
              <w:left w:val="nil"/>
              <w:bottom w:val="single" w:sz="8" w:space="0" w:color="auto"/>
              <w:right w:val="single" w:sz="4" w:space="0" w:color="auto"/>
            </w:tcBorders>
            <w:shd w:val="clear" w:color="000000" w:fill="FFFFFF"/>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2046520,00</w:t>
            </w:r>
          </w:p>
        </w:tc>
        <w:tc>
          <w:tcPr>
            <w:tcW w:w="536" w:type="pct"/>
            <w:tcBorders>
              <w:top w:val="single" w:sz="8" w:space="0" w:color="auto"/>
              <w:left w:val="nil"/>
              <w:bottom w:val="single" w:sz="8" w:space="0" w:color="auto"/>
              <w:right w:val="single" w:sz="4" w:space="0" w:color="auto"/>
            </w:tcBorders>
            <w:shd w:val="clear" w:color="000000" w:fill="FFFFFF"/>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2046520,00</w:t>
            </w:r>
          </w:p>
        </w:tc>
        <w:tc>
          <w:tcPr>
            <w:tcW w:w="536" w:type="pct"/>
            <w:tcBorders>
              <w:top w:val="single" w:sz="8" w:space="0" w:color="auto"/>
              <w:left w:val="nil"/>
              <w:bottom w:val="single" w:sz="8" w:space="0" w:color="auto"/>
              <w:right w:val="single" w:sz="4" w:space="0" w:color="auto"/>
            </w:tcBorders>
            <w:shd w:val="clear" w:color="000000" w:fill="FFFFFF"/>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2080000,00</w:t>
            </w:r>
          </w:p>
        </w:tc>
      </w:tr>
      <w:tr w:rsidR="00D825F2" w:rsidRPr="00D825F2" w:rsidTr="00D825F2">
        <w:trPr>
          <w:trHeight w:val="405"/>
        </w:trPr>
        <w:tc>
          <w:tcPr>
            <w:tcW w:w="2311" w:type="pct"/>
            <w:gridSpan w:val="2"/>
            <w:tcBorders>
              <w:top w:val="nil"/>
              <w:left w:val="single" w:sz="8" w:space="0" w:color="auto"/>
              <w:bottom w:val="single" w:sz="8" w:space="0" w:color="auto"/>
              <w:right w:val="single" w:sz="4" w:space="0" w:color="auto"/>
            </w:tcBorders>
            <w:shd w:val="clear" w:color="000000" w:fill="FFFFFF"/>
            <w:vAlign w:val="center"/>
            <w:hideMark/>
          </w:tcPr>
          <w:p w:rsidR="00D825F2" w:rsidRPr="00D825F2" w:rsidRDefault="00D825F2" w:rsidP="00D825F2">
            <w:pPr>
              <w:spacing w:after="0" w:line="240" w:lineRule="auto"/>
              <w:rPr>
                <w:rFonts w:ascii="Sylfaen" w:eastAsia="Times New Roman" w:hAnsi="Sylfaen"/>
                <w:i/>
                <w:iCs/>
                <w:sz w:val="20"/>
                <w:szCs w:val="20"/>
                <w:lang w:val="ka-GE" w:eastAsia="ka-GE"/>
              </w:rPr>
            </w:pPr>
            <w:r w:rsidRPr="00D825F2">
              <w:rPr>
                <w:rFonts w:ascii="Sylfaen" w:eastAsia="Times New Roman" w:hAnsi="Sylfaen"/>
                <w:i/>
                <w:iCs/>
                <w:sz w:val="20"/>
                <w:szCs w:val="20"/>
                <w:lang w:val="ka-GE" w:eastAsia="ka-GE"/>
              </w:rPr>
              <w:lastRenderedPageBreak/>
              <w:t>მ.შ. კაპიტალური პროგრამები</w:t>
            </w:r>
          </w:p>
        </w:tc>
        <w:tc>
          <w:tcPr>
            <w:tcW w:w="544" w:type="pct"/>
            <w:tcBorders>
              <w:top w:val="nil"/>
              <w:left w:val="nil"/>
              <w:bottom w:val="single" w:sz="8" w:space="0" w:color="auto"/>
              <w:right w:val="single" w:sz="4" w:space="0" w:color="auto"/>
            </w:tcBorders>
            <w:shd w:val="clear" w:color="000000" w:fill="FFFFFF"/>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536" w:type="pct"/>
            <w:tcBorders>
              <w:top w:val="nil"/>
              <w:left w:val="nil"/>
              <w:bottom w:val="single" w:sz="8" w:space="0" w:color="auto"/>
              <w:right w:val="single" w:sz="4" w:space="0" w:color="auto"/>
            </w:tcBorders>
            <w:shd w:val="clear" w:color="000000" w:fill="FFFFFF"/>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536" w:type="pct"/>
            <w:tcBorders>
              <w:top w:val="nil"/>
              <w:left w:val="nil"/>
              <w:bottom w:val="single" w:sz="8" w:space="0" w:color="auto"/>
              <w:right w:val="single" w:sz="4" w:space="0" w:color="auto"/>
            </w:tcBorders>
            <w:shd w:val="clear" w:color="000000" w:fill="FFFFFF"/>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536" w:type="pct"/>
            <w:tcBorders>
              <w:top w:val="nil"/>
              <w:left w:val="nil"/>
              <w:bottom w:val="single" w:sz="8" w:space="0" w:color="auto"/>
              <w:right w:val="single" w:sz="4" w:space="0" w:color="auto"/>
            </w:tcBorders>
            <w:shd w:val="clear" w:color="000000" w:fill="FFFFFF"/>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536" w:type="pct"/>
            <w:tcBorders>
              <w:top w:val="nil"/>
              <w:left w:val="nil"/>
              <w:bottom w:val="single" w:sz="8" w:space="0" w:color="auto"/>
              <w:right w:val="single" w:sz="4" w:space="0" w:color="auto"/>
            </w:tcBorders>
            <w:shd w:val="clear" w:color="000000" w:fill="FFFFFF"/>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r>
      <w:tr w:rsidR="00D825F2" w:rsidRPr="00D825F2" w:rsidTr="00D825F2">
        <w:trPr>
          <w:trHeight w:val="1905"/>
        </w:trPr>
        <w:tc>
          <w:tcPr>
            <w:tcW w:w="2311" w:type="pct"/>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D825F2" w:rsidRPr="00D825F2" w:rsidRDefault="00D825F2" w:rsidP="00D825F2">
            <w:pPr>
              <w:spacing w:after="0" w:line="240" w:lineRule="auto"/>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მოსალოდნელი საბოლოო შედეგი</w:t>
            </w:r>
          </w:p>
        </w:tc>
        <w:tc>
          <w:tcPr>
            <w:tcW w:w="2689" w:type="pct"/>
            <w:gridSpan w:val="5"/>
            <w:tcBorders>
              <w:top w:val="single" w:sz="8" w:space="0" w:color="auto"/>
              <w:left w:val="nil"/>
              <w:bottom w:val="single" w:sz="8" w:space="0" w:color="auto"/>
              <w:right w:val="single" w:sz="8" w:space="0" w:color="000000"/>
            </w:tcBorders>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ა(ა)იპ ბორჯომის დასუფთავება და კეთილმოწყობის სამსახურის წარმოების განვითარება.ქუჩის პირას არსებული, სკვერების, ტროტუარების და ფეხით სავალი ნაწილების გარზდილი დაგვის სიხშირე,  ,, კმაყოფილი ადგილობრივი მოსახლეობა და ტურისტებისთვის მიმზიდველი სუფთა კეთილმოწყობილი ქალაქი".</w:t>
            </w:r>
          </w:p>
        </w:tc>
      </w:tr>
    </w:tbl>
    <w:p w:rsidR="00545C58" w:rsidRDefault="00545C58" w:rsidP="00DB03A2">
      <w:pPr>
        <w:jc w:val="center"/>
        <w:rPr>
          <w:b/>
          <w:sz w:val="28"/>
        </w:rPr>
      </w:pPr>
    </w:p>
    <w:p w:rsidR="00103955" w:rsidRDefault="00103955" w:rsidP="00DB03A2">
      <w:pPr>
        <w:jc w:val="center"/>
        <w:rPr>
          <w:b/>
          <w:sz w:val="28"/>
        </w:rPr>
      </w:pPr>
    </w:p>
    <w:tbl>
      <w:tblPr>
        <w:tblW w:w="5000" w:type="pct"/>
        <w:tblLook w:val="04A0" w:firstRow="1" w:lastRow="0" w:firstColumn="1" w:lastColumn="0" w:noHBand="0" w:noVBand="1"/>
      </w:tblPr>
      <w:tblGrid>
        <w:gridCol w:w="1589"/>
        <w:gridCol w:w="1416"/>
        <w:gridCol w:w="994"/>
        <w:gridCol w:w="603"/>
        <w:gridCol w:w="914"/>
        <w:gridCol w:w="603"/>
        <w:gridCol w:w="603"/>
        <w:gridCol w:w="1301"/>
        <w:gridCol w:w="926"/>
        <w:gridCol w:w="1416"/>
        <w:gridCol w:w="1337"/>
        <w:gridCol w:w="1238"/>
      </w:tblGrid>
      <w:tr w:rsidR="00D825F2" w:rsidRPr="00D825F2" w:rsidTr="00D825F2">
        <w:trPr>
          <w:trHeight w:val="1200"/>
        </w:trPr>
        <w:tc>
          <w:tcPr>
            <w:tcW w:w="756" w:type="pct"/>
            <w:vMerge w:val="restart"/>
            <w:tcBorders>
              <w:top w:val="nil"/>
              <w:left w:val="single" w:sz="8"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მოსალოდნელი საბოლოო შედეგი </w:t>
            </w:r>
            <w:r w:rsidRPr="00D825F2">
              <w:rPr>
                <w:rFonts w:ascii="Sylfaen" w:eastAsia="Times New Roman" w:hAnsi="Sylfaen"/>
                <w:b/>
                <w:bCs/>
                <w:sz w:val="20"/>
                <w:szCs w:val="20"/>
                <w:lang w:val="ka-GE" w:eastAsia="ka-GE"/>
              </w:rPr>
              <w:t>(OUTCOME)</w:t>
            </w:r>
          </w:p>
        </w:tc>
        <w:tc>
          <w:tcPr>
            <w:tcW w:w="2152" w:type="pct"/>
            <w:gridSpan w:val="6"/>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შედეგის ინდიკატორები</w:t>
            </w:r>
          </w:p>
        </w:tc>
        <w:tc>
          <w:tcPr>
            <w:tcW w:w="427" w:type="pct"/>
            <w:vMerge w:val="restart"/>
            <w:tcBorders>
              <w:top w:val="nil"/>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გაზომვის ერთეული</w:t>
            </w:r>
          </w:p>
        </w:tc>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გეგმიური გადახრა</w:t>
            </w:r>
          </w:p>
        </w:tc>
        <w:tc>
          <w:tcPr>
            <w:tcW w:w="467" w:type="pct"/>
            <w:vMerge w:val="restart"/>
            <w:tcBorders>
              <w:top w:val="nil"/>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პასუხისმგებელი (საბიუჯეტო ორგანიზაცია, სამსახური)</w:t>
            </w:r>
          </w:p>
        </w:tc>
        <w:tc>
          <w:tcPr>
            <w:tcW w:w="440" w:type="pct"/>
            <w:vMerge w:val="restart"/>
            <w:tcBorders>
              <w:top w:val="nil"/>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მეთოდოლოგია</w:t>
            </w:r>
          </w:p>
        </w:tc>
        <w:tc>
          <w:tcPr>
            <w:tcW w:w="406" w:type="pct"/>
            <w:vMerge w:val="restart"/>
            <w:tcBorders>
              <w:top w:val="nil"/>
              <w:left w:val="single" w:sz="4" w:space="0" w:color="auto"/>
              <w:bottom w:val="single" w:sz="4" w:space="0" w:color="auto"/>
              <w:right w:val="single" w:sz="8"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რისკი</w:t>
            </w:r>
          </w:p>
        </w:tc>
      </w:tr>
      <w:tr w:rsidR="00D825F2" w:rsidRPr="00D825F2" w:rsidTr="00D825F2">
        <w:trPr>
          <w:trHeight w:val="885"/>
        </w:trPr>
        <w:tc>
          <w:tcPr>
            <w:tcW w:w="756" w:type="pct"/>
            <w:vMerge/>
            <w:tcBorders>
              <w:top w:val="nil"/>
              <w:left w:val="single" w:sz="8" w:space="0" w:color="auto"/>
              <w:bottom w:val="single" w:sz="4" w:space="0" w:color="auto"/>
              <w:right w:val="single" w:sz="4" w:space="0" w:color="auto"/>
            </w:tcBorders>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p>
        </w:tc>
        <w:tc>
          <w:tcPr>
            <w:tcW w:w="485"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დასახელება</w:t>
            </w:r>
          </w:p>
        </w:tc>
        <w:tc>
          <w:tcPr>
            <w:tcW w:w="338"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2023 წელი (საბაზისო)</w:t>
            </w:r>
          </w:p>
        </w:tc>
        <w:tc>
          <w:tcPr>
            <w:tcW w:w="326"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2024 წელი</w:t>
            </w:r>
          </w:p>
        </w:tc>
        <w:tc>
          <w:tcPr>
            <w:tcW w:w="351"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2025წელი</w:t>
            </w:r>
          </w:p>
        </w:tc>
        <w:tc>
          <w:tcPr>
            <w:tcW w:w="326"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2026 წელი</w:t>
            </w:r>
          </w:p>
        </w:tc>
        <w:tc>
          <w:tcPr>
            <w:tcW w:w="326"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2027  წელი</w:t>
            </w:r>
          </w:p>
        </w:tc>
        <w:tc>
          <w:tcPr>
            <w:tcW w:w="427" w:type="pct"/>
            <w:vMerge/>
            <w:tcBorders>
              <w:top w:val="nil"/>
              <w:left w:val="single" w:sz="4" w:space="0" w:color="auto"/>
              <w:bottom w:val="single" w:sz="4" w:space="0" w:color="auto"/>
              <w:right w:val="single" w:sz="4" w:space="0" w:color="auto"/>
            </w:tcBorders>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p>
        </w:tc>
        <w:tc>
          <w:tcPr>
            <w:tcW w:w="352" w:type="pct"/>
            <w:vMerge/>
            <w:tcBorders>
              <w:top w:val="nil"/>
              <w:left w:val="single" w:sz="4" w:space="0" w:color="auto"/>
              <w:bottom w:val="single" w:sz="4" w:space="0" w:color="auto"/>
              <w:right w:val="single" w:sz="4" w:space="0" w:color="auto"/>
            </w:tcBorders>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p>
        </w:tc>
        <w:tc>
          <w:tcPr>
            <w:tcW w:w="467" w:type="pct"/>
            <w:vMerge/>
            <w:tcBorders>
              <w:top w:val="nil"/>
              <w:left w:val="single" w:sz="4" w:space="0" w:color="auto"/>
              <w:bottom w:val="single" w:sz="4" w:space="0" w:color="auto"/>
              <w:right w:val="single" w:sz="4" w:space="0" w:color="auto"/>
            </w:tcBorders>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p>
        </w:tc>
        <w:tc>
          <w:tcPr>
            <w:tcW w:w="440" w:type="pct"/>
            <w:vMerge/>
            <w:tcBorders>
              <w:top w:val="nil"/>
              <w:left w:val="single" w:sz="4" w:space="0" w:color="auto"/>
              <w:bottom w:val="single" w:sz="4" w:space="0" w:color="auto"/>
              <w:right w:val="single" w:sz="4" w:space="0" w:color="auto"/>
            </w:tcBorders>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p>
        </w:tc>
        <w:tc>
          <w:tcPr>
            <w:tcW w:w="406" w:type="pct"/>
            <w:vMerge/>
            <w:tcBorders>
              <w:top w:val="nil"/>
              <w:left w:val="single" w:sz="4" w:space="0" w:color="auto"/>
              <w:bottom w:val="single" w:sz="4" w:space="0" w:color="auto"/>
              <w:right w:val="single" w:sz="8" w:space="0" w:color="auto"/>
            </w:tcBorders>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p>
        </w:tc>
      </w:tr>
      <w:tr w:rsidR="00D825F2" w:rsidRPr="00D825F2" w:rsidTr="00D825F2">
        <w:trPr>
          <w:trHeight w:val="2520"/>
        </w:trPr>
        <w:tc>
          <w:tcPr>
            <w:tcW w:w="756" w:type="pct"/>
            <w:vMerge w:val="restart"/>
            <w:tcBorders>
              <w:top w:val="nil"/>
              <w:left w:val="single" w:sz="8" w:space="0" w:color="auto"/>
              <w:bottom w:val="single" w:sz="8" w:space="0" w:color="000000"/>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ა(ა)იპ ბორჯომის დასუფთავება და კეთილმოწყობის სამსახურის წარმოების განვითარება.ქუჩის პირას </w:t>
            </w:r>
            <w:r w:rsidRPr="00D825F2">
              <w:rPr>
                <w:rFonts w:ascii="Sylfaen" w:eastAsia="Times New Roman" w:hAnsi="Sylfaen"/>
                <w:sz w:val="20"/>
                <w:szCs w:val="20"/>
                <w:lang w:val="ka-GE" w:eastAsia="ka-GE"/>
              </w:rPr>
              <w:lastRenderedPageBreak/>
              <w:t>არსებული, სკვერების, ტროტუარების და ფეხით სავალი ნაწილების გარზდილი დაგვის სიხშირე,  ,, კმაყოფილი ადგილობრივი მოსახლეობა და ტურისტებისთვის მიმზიდველი სუფთა კეთილმოწყობილი ქალაქი".</w:t>
            </w:r>
          </w:p>
        </w:tc>
        <w:tc>
          <w:tcPr>
            <w:tcW w:w="485"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lastRenderedPageBreak/>
              <w:t>კეთილმოწყობის სამსახურის წარმოების განვითარება</w:t>
            </w:r>
          </w:p>
        </w:tc>
        <w:tc>
          <w:tcPr>
            <w:tcW w:w="338"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right"/>
              <w:rPr>
                <w:rFonts w:ascii="Sylfaen" w:eastAsia="Times New Roman" w:hAnsi="Sylfaen"/>
                <w:lang w:val="ka-GE" w:eastAsia="ka-GE"/>
              </w:rPr>
            </w:pPr>
            <w:r w:rsidRPr="00D825F2">
              <w:rPr>
                <w:rFonts w:ascii="Sylfaen" w:eastAsia="Times New Roman" w:hAnsi="Sylfaen"/>
                <w:lang w:val="ka-GE" w:eastAsia="ka-GE"/>
              </w:rPr>
              <w:t>75%</w:t>
            </w:r>
          </w:p>
        </w:tc>
        <w:tc>
          <w:tcPr>
            <w:tcW w:w="326"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right"/>
              <w:rPr>
                <w:rFonts w:ascii="Sylfaen" w:eastAsia="Times New Roman" w:hAnsi="Sylfaen"/>
                <w:lang w:val="ka-GE" w:eastAsia="ka-GE"/>
              </w:rPr>
            </w:pPr>
            <w:r w:rsidRPr="00D825F2">
              <w:rPr>
                <w:rFonts w:ascii="Sylfaen" w:eastAsia="Times New Roman" w:hAnsi="Sylfaen"/>
                <w:lang w:val="ka-GE" w:eastAsia="ka-GE"/>
              </w:rPr>
              <w:t>80%</w:t>
            </w:r>
          </w:p>
        </w:tc>
        <w:tc>
          <w:tcPr>
            <w:tcW w:w="351"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right"/>
              <w:rPr>
                <w:rFonts w:ascii="Sylfaen" w:eastAsia="Times New Roman" w:hAnsi="Sylfaen"/>
                <w:lang w:val="ka-GE" w:eastAsia="ka-GE"/>
              </w:rPr>
            </w:pPr>
            <w:r w:rsidRPr="00D825F2">
              <w:rPr>
                <w:rFonts w:ascii="Sylfaen" w:eastAsia="Times New Roman" w:hAnsi="Sylfaen"/>
                <w:lang w:val="ka-GE" w:eastAsia="ka-GE"/>
              </w:rPr>
              <w:t>85%</w:t>
            </w:r>
          </w:p>
        </w:tc>
        <w:tc>
          <w:tcPr>
            <w:tcW w:w="326"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right"/>
              <w:rPr>
                <w:rFonts w:ascii="Sylfaen" w:eastAsia="Times New Roman" w:hAnsi="Sylfaen"/>
                <w:lang w:val="ka-GE" w:eastAsia="ka-GE"/>
              </w:rPr>
            </w:pPr>
            <w:r w:rsidRPr="00D825F2">
              <w:rPr>
                <w:rFonts w:ascii="Sylfaen" w:eastAsia="Times New Roman" w:hAnsi="Sylfaen"/>
                <w:lang w:val="ka-GE" w:eastAsia="ka-GE"/>
              </w:rPr>
              <w:t>90%</w:t>
            </w:r>
          </w:p>
        </w:tc>
        <w:tc>
          <w:tcPr>
            <w:tcW w:w="326"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right"/>
              <w:rPr>
                <w:rFonts w:ascii="Sylfaen" w:eastAsia="Times New Roman" w:hAnsi="Sylfaen"/>
                <w:lang w:val="ka-GE" w:eastAsia="ka-GE"/>
              </w:rPr>
            </w:pPr>
            <w:r w:rsidRPr="00D825F2">
              <w:rPr>
                <w:rFonts w:ascii="Sylfaen" w:eastAsia="Times New Roman" w:hAnsi="Sylfaen"/>
                <w:lang w:val="ka-GE" w:eastAsia="ka-GE"/>
              </w:rPr>
              <w:t>95%</w:t>
            </w:r>
          </w:p>
        </w:tc>
        <w:tc>
          <w:tcPr>
            <w:tcW w:w="427"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პროცენტი</w:t>
            </w:r>
          </w:p>
        </w:tc>
        <w:tc>
          <w:tcPr>
            <w:tcW w:w="352"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10%</w:t>
            </w:r>
          </w:p>
        </w:tc>
        <w:tc>
          <w:tcPr>
            <w:tcW w:w="467"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ა(ა)იპ ბორჯომის დასუფთავება და კეთილმოწყობის სამსახური</w:t>
            </w:r>
          </w:p>
        </w:tc>
        <w:tc>
          <w:tcPr>
            <w:tcW w:w="440"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406" w:type="pct"/>
            <w:tcBorders>
              <w:top w:val="nil"/>
              <w:left w:val="nil"/>
              <w:bottom w:val="nil"/>
              <w:right w:val="single" w:sz="8"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ფასების მატება</w:t>
            </w:r>
          </w:p>
        </w:tc>
      </w:tr>
      <w:tr w:rsidR="00D825F2" w:rsidRPr="00D825F2" w:rsidTr="00D825F2">
        <w:trPr>
          <w:trHeight w:val="1830"/>
        </w:trPr>
        <w:tc>
          <w:tcPr>
            <w:tcW w:w="756" w:type="pct"/>
            <w:vMerge/>
            <w:tcBorders>
              <w:top w:val="nil"/>
              <w:left w:val="single" w:sz="8" w:space="0" w:color="auto"/>
              <w:bottom w:val="single" w:sz="8" w:space="0" w:color="000000"/>
              <w:right w:val="single" w:sz="4" w:space="0" w:color="auto"/>
            </w:tcBorders>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p>
        </w:tc>
        <w:tc>
          <w:tcPr>
            <w:tcW w:w="485"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rPr>
                <w:rFonts w:ascii="Sylfaen" w:eastAsia="Times New Roman" w:hAnsi="Sylfaen"/>
                <w:lang w:val="ka-GE" w:eastAsia="ka-GE"/>
              </w:rPr>
            </w:pPr>
            <w:r w:rsidRPr="00D825F2">
              <w:rPr>
                <w:rFonts w:ascii="Sylfaen" w:eastAsia="Times New Roman" w:hAnsi="Sylfaen"/>
                <w:lang w:val="ka-GE" w:eastAsia="ka-GE"/>
              </w:rPr>
              <w:t>კმაყოფილი მოსახლეობა</w:t>
            </w:r>
          </w:p>
        </w:tc>
        <w:tc>
          <w:tcPr>
            <w:tcW w:w="338"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rPr>
                <w:rFonts w:ascii="Sylfaen" w:eastAsia="Times New Roman" w:hAnsi="Sylfaen"/>
                <w:lang w:val="ka-GE" w:eastAsia="ka-GE"/>
              </w:rPr>
            </w:pPr>
            <w:r w:rsidRPr="00D825F2">
              <w:rPr>
                <w:rFonts w:ascii="Sylfaen" w:eastAsia="Times New Roman" w:hAnsi="Sylfaen"/>
                <w:lang w:val="ka-GE" w:eastAsia="ka-GE"/>
              </w:rPr>
              <w:t>არ გვაქვს მონაცემი</w:t>
            </w:r>
          </w:p>
        </w:tc>
        <w:tc>
          <w:tcPr>
            <w:tcW w:w="326"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right"/>
              <w:rPr>
                <w:rFonts w:ascii="Sylfaen" w:eastAsia="Times New Roman" w:hAnsi="Sylfaen"/>
                <w:lang w:val="ka-GE" w:eastAsia="ka-GE"/>
              </w:rPr>
            </w:pPr>
            <w:r w:rsidRPr="00D825F2">
              <w:rPr>
                <w:rFonts w:ascii="Sylfaen" w:eastAsia="Times New Roman" w:hAnsi="Sylfaen"/>
                <w:lang w:val="ka-GE" w:eastAsia="ka-GE"/>
              </w:rPr>
              <w:t>60%</w:t>
            </w:r>
          </w:p>
        </w:tc>
        <w:tc>
          <w:tcPr>
            <w:tcW w:w="351"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right"/>
              <w:rPr>
                <w:rFonts w:ascii="Sylfaen" w:eastAsia="Times New Roman" w:hAnsi="Sylfaen"/>
                <w:lang w:val="ka-GE" w:eastAsia="ka-GE"/>
              </w:rPr>
            </w:pPr>
            <w:r w:rsidRPr="00D825F2">
              <w:rPr>
                <w:rFonts w:ascii="Sylfaen" w:eastAsia="Times New Roman" w:hAnsi="Sylfaen"/>
                <w:lang w:val="ka-GE" w:eastAsia="ka-GE"/>
              </w:rPr>
              <w:t>65%</w:t>
            </w:r>
          </w:p>
        </w:tc>
        <w:tc>
          <w:tcPr>
            <w:tcW w:w="326"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right"/>
              <w:rPr>
                <w:rFonts w:ascii="Sylfaen" w:eastAsia="Times New Roman" w:hAnsi="Sylfaen"/>
                <w:lang w:val="ka-GE" w:eastAsia="ka-GE"/>
              </w:rPr>
            </w:pPr>
            <w:r w:rsidRPr="00D825F2">
              <w:rPr>
                <w:rFonts w:ascii="Sylfaen" w:eastAsia="Times New Roman" w:hAnsi="Sylfaen"/>
                <w:lang w:val="ka-GE" w:eastAsia="ka-GE"/>
              </w:rPr>
              <w:t>70%</w:t>
            </w:r>
          </w:p>
        </w:tc>
        <w:tc>
          <w:tcPr>
            <w:tcW w:w="326"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right"/>
              <w:rPr>
                <w:rFonts w:ascii="Sylfaen" w:eastAsia="Times New Roman" w:hAnsi="Sylfaen"/>
                <w:lang w:val="ka-GE" w:eastAsia="ka-GE"/>
              </w:rPr>
            </w:pPr>
            <w:r w:rsidRPr="00D825F2">
              <w:rPr>
                <w:rFonts w:ascii="Sylfaen" w:eastAsia="Times New Roman" w:hAnsi="Sylfaen"/>
                <w:lang w:val="ka-GE" w:eastAsia="ka-GE"/>
              </w:rPr>
              <w:t>75%</w:t>
            </w:r>
          </w:p>
        </w:tc>
        <w:tc>
          <w:tcPr>
            <w:tcW w:w="427"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rPr>
                <w:rFonts w:ascii="Sylfaen" w:eastAsia="Times New Roman" w:hAnsi="Sylfaen"/>
                <w:lang w:val="ka-GE" w:eastAsia="ka-GE"/>
              </w:rPr>
            </w:pPr>
            <w:r w:rsidRPr="00D825F2">
              <w:rPr>
                <w:rFonts w:ascii="Sylfaen" w:eastAsia="Times New Roman" w:hAnsi="Sylfaen"/>
                <w:lang w:val="ka-GE" w:eastAsia="ka-GE"/>
              </w:rPr>
              <w:t>მოსახლეობის რაოდენობა</w:t>
            </w:r>
          </w:p>
        </w:tc>
        <w:tc>
          <w:tcPr>
            <w:tcW w:w="352"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right"/>
              <w:rPr>
                <w:rFonts w:ascii="Sylfaen" w:eastAsia="Times New Roman" w:hAnsi="Sylfaen"/>
                <w:lang w:val="ka-GE" w:eastAsia="ka-GE"/>
              </w:rPr>
            </w:pPr>
            <w:r w:rsidRPr="00D825F2">
              <w:rPr>
                <w:rFonts w:ascii="Sylfaen" w:eastAsia="Times New Roman" w:hAnsi="Sylfaen"/>
                <w:lang w:val="ka-GE" w:eastAsia="ka-GE"/>
              </w:rPr>
              <w:t>10%</w:t>
            </w:r>
          </w:p>
        </w:tc>
        <w:tc>
          <w:tcPr>
            <w:tcW w:w="467"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ა(ა)იპ ბორჯომის დასუფთავება და კეთილმოწყობის სამსახური</w:t>
            </w:r>
          </w:p>
        </w:tc>
        <w:tc>
          <w:tcPr>
            <w:tcW w:w="440"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rPr>
                <w:rFonts w:ascii="Sylfaen" w:eastAsia="Times New Roman" w:hAnsi="Sylfaen"/>
                <w:lang w:val="ka-GE" w:eastAsia="ka-GE"/>
              </w:rPr>
            </w:pPr>
            <w:r w:rsidRPr="00D825F2">
              <w:rPr>
                <w:rFonts w:ascii="Sylfaen" w:eastAsia="Times New Roman" w:hAnsi="Sylfaen"/>
                <w:lang w:val="ka-GE" w:eastAsia="ka-GE"/>
              </w:rPr>
              <w:t> </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rPr>
                <w:rFonts w:ascii="Sylfaen" w:eastAsia="Times New Roman" w:hAnsi="Sylfaen"/>
                <w:lang w:val="ka-GE" w:eastAsia="ka-GE"/>
              </w:rPr>
            </w:pPr>
            <w:r w:rsidRPr="00D825F2">
              <w:rPr>
                <w:rFonts w:ascii="Sylfaen" w:eastAsia="Times New Roman" w:hAnsi="Sylfaen"/>
                <w:lang w:val="ka-GE" w:eastAsia="ka-GE"/>
              </w:rPr>
              <w:t>სუბიექტური აზრი</w:t>
            </w:r>
          </w:p>
        </w:tc>
      </w:tr>
    </w:tbl>
    <w:p w:rsidR="00103955" w:rsidRDefault="00103955" w:rsidP="00DB03A2">
      <w:pPr>
        <w:jc w:val="center"/>
        <w:rPr>
          <w:b/>
          <w:sz w:val="28"/>
        </w:rPr>
      </w:pPr>
    </w:p>
    <w:p w:rsidR="00103955" w:rsidRDefault="00103955" w:rsidP="00DB03A2">
      <w:pPr>
        <w:jc w:val="center"/>
        <w:rPr>
          <w:b/>
          <w:sz w:val="28"/>
        </w:rPr>
      </w:pPr>
    </w:p>
    <w:p w:rsidR="00103955" w:rsidRDefault="00103955" w:rsidP="00DB03A2">
      <w:pPr>
        <w:jc w:val="center"/>
        <w:rPr>
          <w:b/>
          <w:sz w:val="28"/>
        </w:rPr>
      </w:pPr>
    </w:p>
    <w:p w:rsidR="00D825F2" w:rsidRDefault="00D825F2" w:rsidP="00DB03A2">
      <w:pPr>
        <w:jc w:val="center"/>
        <w:rPr>
          <w:b/>
          <w:sz w:val="28"/>
        </w:rPr>
      </w:pPr>
    </w:p>
    <w:p w:rsidR="00D825F2" w:rsidRDefault="00D825F2" w:rsidP="00DB03A2">
      <w:pPr>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3173"/>
        <w:gridCol w:w="2062"/>
        <w:gridCol w:w="2062"/>
        <w:gridCol w:w="2064"/>
        <w:gridCol w:w="2062"/>
      </w:tblGrid>
      <w:tr w:rsidR="00D825F2" w:rsidRPr="00D825F2" w:rsidTr="00935659">
        <w:trPr>
          <w:trHeight w:val="705"/>
        </w:trPr>
        <w:tc>
          <w:tcPr>
            <w:tcW w:w="2611" w:type="pct"/>
            <w:gridSpan w:val="3"/>
            <w:shd w:val="clear" w:color="auto" w:fill="auto"/>
            <w:vAlign w:val="center"/>
            <w:hideMark/>
          </w:tcPr>
          <w:p w:rsidR="00D825F2" w:rsidRPr="00D825F2" w:rsidRDefault="00D825F2" w:rsidP="00D825F2">
            <w:pPr>
              <w:spacing w:after="0" w:line="240" w:lineRule="auto"/>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2389" w:type="pct"/>
            <w:gridSpan w:val="3"/>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ბორჯომის დასუფთავება და კეთილმოწყობა</w:t>
            </w:r>
          </w:p>
        </w:tc>
      </w:tr>
      <w:tr w:rsidR="00D825F2" w:rsidRPr="00D825F2" w:rsidTr="00935659">
        <w:trPr>
          <w:trHeight w:val="585"/>
        </w:trPr>
        <w:tc>
          <w:tcPr>
            <w:tcW w:w="4204" w:type="pct"/>
            <w:gridSpan w:val="5"/>
            <w:shd w:val="clear" w:color="auto" w:fill="auto"/>
            <w:vAlign w:val="center"/>
            <w:hideMark/>
          </w:tcPr>
          <w:p w:rsidR="00D825F2" w:rsidRPr="00D825F2" w:rsidRDefault="00D825F2" w:rsidP="00D825F2">
            <w:pPr>
              <w:spacing w:after="0" w:line="240" w:lineRule="auto"/>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lastRenderedPageBreak/>
              <w:t>ქვეპროგრამის კლასიფიკაციის კოდი:</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03 01 01</w:t>
            </w:r>
          </w:p>
        </w:tc>
      </w:tr>
      <w:tr w:rsidR="00D825F2" w:rsidRPr="00D825F2" w:rsidTr="00935659">
        <w:trPr>
          <w:trHeight w:val="585"/>
        </w:trPr>
        <w:tc>
          <w:tcPr>
            <w:tcW w:w="2611" w:type="pct"/>
            <w:gridSpan w:val="3"/>
            <w:shd w:val="clear" w:color="auto" w:fill="auto"/>
            <w:vAlign w:val="center"/>
            <w:hideMark/>
          </w:tcPr>
          <w:p w:rsidR="00D825F2" w:rsidRPr="00D825F2" w:rsidRDefault="00D825F2" w:rsidP="00D825F2">
            <w:pPr>
              <w:spacing w:after="0" w:line="240" w:lineRule="auto"/>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ქვეპროგრამის დასახელება:</w:t>
            </w:r>
          </w:p>
        </w:tc>
        <w:tc>
          <w:tcPr>
            <w:tcW w:w="2389" w:type="pct"/>
            <w:gridSpan w:val="3"/>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დაგვა-დასუფთავება</w:t>
            </w:r>
          </w:p>
        </w:tc>
      </w:tr>
      <w:tr w:rsidR="00D825F2" w:rsidRPr="00D825F2" w:rsidTr="00935659">
        <w:trPr>
          <w:trHeight w:val="585"/>
        </w:trPr>
        <w:tc>
          <w:tcPr>
            <w:tcW w:w="3407" w:type="pct"/>
            <w:gridSpan w:val="4"/>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არის ქვეპროგრამა ახალი</w:t>
            </w:r>
            <w:r w:rsidRPr="00D825F2">
              <w:rPr>
                <w:rFonts w:ascii="Sylfaen" w:eastAsia="Times New Roman" w:hAnsi="Sylfaen"/>
                <w:b/>
                <w:bCs/>
                <w:sz w:val="20"/>
                <w:szCs w:val="20"/>
                <w:lang w:val="ka-GE" w:eastAsia="ka-GE"/>
              </w:rPr>
              <w:t xml:space="preserve">? </w:t>
            </w:r>
            <w:r w:rsidRPr="00D825F2">
              <w:rPr>
                <w:rFonts w:ascii="Sylfaen" w:eastAsia="Times New Roman" w:hAnsi="Sylfaen"/>
                <w:sz w:val="20"/>
                <w:szCs w:val="20"/>
                <w:lang w:val="ka-GE" w:eastAsia="ka-GE"/>
              </w:rPr>
              <w:t xml:space="preserve">       </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არა</w:t>
            </w:r>
          </w:p>
        </w:tc>
      </w:tr>
      <w:tr w:rsidR="00D825F2" w:rsidRPr="00D825F2" w:rsidTr="00935659">
        <w:trPr>
          <w:trHeight w:val="585"/>
        </w:trPr>
        <w:tc>
          <w:tcPr>
            <w:tcW w:w="2611" w:type="pct"/>
            <w:gridSpan w:val="3"/>
            <w:shd w:val="clear" w:color="auto" w:fill="auto"/>
            <w:vAlign w:val="center"/>
            <w:hideMark/>
          </w:tcPr>
          <w:p w:rsidR="00D825F2" w:rsidRPr="00D825F2" w:rsidRDefault="00D825F2" w:rsidP="00D825F2">
            <w:pPr>
              <w:spacing w:after="0" w:line="240" w:lineRule="auto"/>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თუ ქვეპროგრამა ახალია, ვინ წარმოადგინა?</w:t>
            </w:r>
          </w:p>
        </w:tc>
        <w:tc>
          <w:tcPr>
            <w:tcW w:w="2389" w:type="pct"/>
            <w:gridSpan w:val="3"/>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w:t>
            </w:r>
          </w:p>
        </w:tc>
      </w:tr>
      <w:tr w:rsidR="00D825F2" w:rsidRPr="00D825F2" w:rsidTr="00935659">
        <w:trPr>
          <w:trHeight w:val="585"/>
        </w:trPr>
        <w:tc>
          <w:tcPr>
            <w:tcW w:w="2611" w:type="pct"/>
            <w:gridSpan w:val="3"/>
            <w:shd w:val="clear" w:color="auto" w:fill="auto"/>
            <w:vAlign w:val="center"/>
            <w:hideMark/>
          </w:tcPr>
          <w:p w:rsidR="00D825F2" w:rsidRPr="00D825F2" w:rsidRDefault="00D825F2" w:rsidP="00D825F2">
            <w:pPr>
              <w:spacing w:after="0" w:line="240" w:lineRule="auto"/>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ქვეპროგრამის განმახორციელებელი:</w:t>
            </w:r>
          </w:p>
        </w:tc>
        <w:tc>
          <w:tcPr>
            <w:tcW w:w="2389" w:type="pct"/>
            <w:gridSpan w:val="3"/>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ა(ა)იპ ბორჯომის დასუფთავება და კეთილმოწყობა</w:t>
            </w:r>
          </w:p>
        </w:tc>
      </w:tr>
      <w:tr w:rsidR="00D825F2" w:rsidRPr="00D825F2" w:rsidTr="00935659">
        <w:trPr>
          <w:trHeight w:val="585"/>
        </w:trPr>
        <w:tc>
          <w:tcPr>
            <w:tcW w:w="1815" w:type="pct"/>
            <w:gridSpan w:val="2"/>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დაფინანსების წყარო</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2024 წელი</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2025 წელი</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2026 წელი</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2027 წელი</w:t>
            </w:r>
          </w:p>
        </w:tc>
      </w:tr>
      <w:tr w:rsidR="00D825F2" w:rsidRPr="00D825F2" w:rsidTr="00935659">
        <w:trPr>
          <w:trHeight w:val="585"/>
        </w:trPr>
        <w:tc>
          <w:tcPr>
            <w:tcW w:w="1815" w:type="pct"/>
            <w:gridSpan w:val="2"/>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მუნიციპალური ბიუჯეტი</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960 680,00 </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955 680,00 </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955 680,00 </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957 560,00 </w:t>
            </w:r>
          </w:p>
        </w:tc>
      </w:tr>
      <w:tr w:rsidR="00D825F2" w:rsidRPr="00D825F2" w:rsidTr="00935659">
        <w:trPr>
          <w:trHeight w:val="390"/>
        </w:trPr>
        <w:tc>
          <w:tcPr>
            <w:tcW w:w="1815" w:type="pct"/>
            <w:gridSpan w:val="2"/>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სახელმწიფო ბიუჯეტი</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r>
      <w:tr w:rsidR="00D825F2" w:rsidRPr="00D825F2" w:rsidTr="00935659">
        <w:trPr>
          <w:trHeight w:val="390"/>
        </w:trPr>
        <w:tc>
          <w:tcPr>
            <w:tcW w:w="1815" w:type="pct"/>
            <w:gridSpan w:val="2"/>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სხვა ...... (საკუთარი შემოსავლები)</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r>
      <w:tr w:rsidR="00D825F2" w:rsidRPr="00D825F2" w:rsidTr="00935659">
        <w:trPr>
          <w:trHeight w:val="360"/>
        </w:trPr>
        <w:tc>
          <w:tcPr>
            <w:tcW w:w="1815" w:type="pct"/>
            <w:gridSpan w:val="2"/>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xml:space="preserve">სულ ქვეპროგრამა  </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xml:space="preserve">              960 680,00 </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xml:space="preserve">              955 680,00 </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xml:space="preserve">              955 680,00 </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xml:space="preserve">              957 560,00 </w:t>
            </w:r>
          </w:p>
        </w:tc>
      </w:tr>
      <w:tr w:rsidR="00D825F2" w:rsidRPr="00D825F2" w:rsidTr="00935659">
        <w:trPr>
          <w:trHeight w:val="315"/>
        </w:trPr>
        <w:tc>
          <w:tcPr>
            <w:tcW w:w="1815" w:type="pct"/>
            <w:gridSpan w:val="2"/>
            <w:shd w:val="clear" w:color="auto" w:fill="auto"/>
            <w:noWrap/>
            <w:vAlign w:val="center"/>
            <w:hideMark/>
          </w:tcPr>
          <w:p w:rsidR="00D825F2" w:rsidRPr="00D825F2" w:rsidRDefault="00D825F2" w:rsidP="00D825F2">
            <w:pPr>
              <w:spacing w:after="0" w:line="240" w:lineRule="auto"/>
              <w:jc w:val="center"/>
              <w:rPr>
                <w:rFonts w:ascii="Sylfaen" w:eastAsia="Times New Roman" w:hAnsi="Sylfaen"/>
                <w:i/>
                <w:iCs/>
                <w:sz w:val="20"/>
                <w:szCs w:val="20"/>
                <w:lang w:val="ka-GE" w:eastAsia="ka-GE"/>
              </w:rPr>
            </w:pPr>
            <w:r w:rsidRPr="00D825F2">
              <w:rPr>
                <w:rFonts w:ascii="Sylfaen" w:eastAsia="Times New Roman" w:hAnsi="Sylfaen"/>
                <w:i/>
                <w:iCs/>
                <w:sz w:val="20"/>
                <w:szCs w:val="20"/>
                <w:lang w:val="ka-GE" w:eastAsia="ka-GE"/>
              </w:rPr>
              <w:t>მ.შ. კაპიტალური პროექტები</w:t>
            </w:r>
          </w:p>
        </w:tc>
        <w:tc>
          <w:tcPr>
            <w:tcW w:w="796" w:type="pct"/>
            <w:shd w:val="clear" w:color="auto" w:fill="auto"/>
            <w:vAlign w:val="center"/>
            <w:hideMark/>
          </w:tcPr>
          <w:p w:rsidR="00D825F2" w:rsidRPr="00D825F2" w:rsidRDefault="00D825F2" w:rsidP="00D825F2">
            <w:pPr>
              <w:spacing w:after="0" w:line="240" w:lineRule="auto"/>
              <w:rPr>
                <w:rFonts w:ascii="Sylfaen" w:eastAsia="Times New Roman" w:hAnsi="Sylfaen"/>
                <w:i/>
                <w:iCs/>
                <w:sz w:val="20"/>
                <w:szCs w:val="20"/>
                <w:lang w:val="ka-GE" w:eastAsia="ka-GE"/>
              </w:rPr>
            </w:pPr>
            <w:r w:rsidRPr="00D825F2">
              <w:rPr>
                <w:rFonts w:ascii="Sylfaen" w:eastAsia="Times New Roman" w:hAnsi="Sylfaen"/>
                <w:i/>
                <w:iCs/>
                <w:sz w:val="20"/>
                <w:szCs w:val="20"/>
                <w:lang w:val="ka-GE" w:eastAsia="ka-GE"/>
              </w:rPr>
              <w:t> </w:t>
            </w:r>
          </w:p>
        </w:tc>
        <w:tc>
          <w:tcPr>
            <w:tcW w:w="796" w:type="pct"/>
            <w:shd w:val="clear" w:color="auto" w:fill="auto"/>
            <w:vAlign w:val="center"/>
            <w:hideMark/>
          </w:tcPr>
          <w:p w:rsidR="00D825F2" w:rsidRPr="00D825F2" w:rsidRDefault="00D825F2" w:rsidP="00D825F2">
            <w:pPr>
              <w:spacing w:after="0" w:line="240" w:lineRule="auto"/>
              <w:rPr>
                <w:rFonts w:ascii="Sylfaen" w:eastAsia="Times New Roman" w:hAnsi="Sylfaen"/>
                <w:i/>
                <w:iCs/>
                <w:sz w:val="20"/>
                <w:szCs w:val="20"/>
                <w:lang w:val="ka-GE" w:eastAsia="ka-GE"/>
              </w:rPr>
            </w:pPr>
            <w:r w:rsidRPr="00D825F2">
              <w:rPr>
                <w:rFonts w:ascii="Sylfaen" w:eastAsia="Times New Roman" w:hAnsi="Sylfaen"/>
                <w:i/>
                <w:iCs/>
                <w:sz w:val="20"/>
                <w:szCs w:val="20"/>
                <w:lang w:val="ka-GE" w:eastAsia="ka-GE"/>
              </w:rPr>
              <w:t> </w:t>
            </w:r>
          </w:p>
        </w:tc>
        <w:tc>
          <w:tcPr>
            <w:tcW w:w="796" w:type="pct"/>
            <w:shd w:val="clear" w:color="auto" w:fill="auto"/>
            <w:vAlign w:val="center"/>
            <w:hideMark/>
          </w:tcPr>
          <w:p w:rsidR="00D825F2" w:rsidRPr="00D825F2" w:rsidRDefault="00D825F2" w:rsidP="00D825F2">
            <w:pPr>
              <w:spacing w:after="0" w:line="240" w:lineRule="auto"/>
              <w:rPr>
                <w:rFonts w:ascii="Sylfaen" w:eastAsia="Times New Roman" w:hAnsi="Sylfaen"/>
                <w:i/>
                <w:iCs/>
                <w:sz w:val="20"/>
                <w:szCs w:val="20"/>
                <w:lang w:val="ka-GE" w:eastAsia="ka-GE"/>
              </w:rPr>
            </w:pPr>
            <w:r w:rsidRPr="00D825F2">
              <w:rPr>
                <w:rFonts w:ascii="Sylfaen" w:eastAsia="Times New Roman" w:hAnsi="Sylfaen"/>
                <w:i/>
                <w:iCs/>
                <w:sz w:val="20"/>
                <w:szCs w:val="20"/>
                <w:lang w:val="ka-GE" w:eastAsia="ka-GE"/>
              </w:rPr>
              <w:t> </w:t>
            </w:r>
          </w:p>
        </w:tc>
        <w:tc>
          <w:tcPr>
            <w:tcW w:w="796" w:type="pct"/>
            <w:shd w:val="clear" w:color="auto" w:fill="auto"/>
            <w:vAlign w:val="center"/>
            <w:hideMark/>
          </w:tcPr>
          <w:p w:rsidR="00D825F2" w:rsidRPr="00D825F2" w:rsidRDefault="00D825F2" w:rsidP="00D825F2">
            <w:pPr>
              <w:spacing w:after="0" w:line="240" w:lineRule="auto"/>
              <w:rPr>
                <w:rFonts w:ascii="Sylfaen" w:eastAsia="Times New Roman" w:hAnsi="Sylfaen"/>
                <w:i/>
                <w:iCs/>
                <w:sz w:val="20"/>
                <w:szCs w:val="20"/>
                <w:lang w:val="ka-GE" w:eastAsia="ka-GE"/>
              </w:rPr>
            </w:pPr>
            <w:r w:rsidRPr="00D825F2">
              <w:rPr>
                <w:rFonts w:ascii="Sylfaen" w:eastAsia="Times New Roman" w:hAnsi="Sylfaen"/>
                <w:i/>
                <w:iCs/>
                <w:sz w:val="20"/>
                <w:szCs w:val="20"/>
                <w:lang w:val="ka-GE" w:eastAsia="ka-GE"/>
              </w:rPr>
              <w:t> </w:t>
            </w:r>
          </w:p>
        </w:tc>
      </w:tr>
      <w:tr w:rsidR="00D825F2" w:rsidRPr="00D825F2" w:rsidTr="00935659">
        <w:trPr>
          <w:trHeight w:val="2100"/>
        </w:trPr>
        <w:tc>
          <w:tcPr>
            <w:tcW w:w="590" w:type="pct"/>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მიზანი და აღწერა</w:t>
            </w:r>
          </w:p>
        </w:tc>
        <w:tc>
          <w:tcPr>
            <w:tcW w:w="4410" w:type="pct"/>
            <w:gridSpan w:val="5"/>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მიზანი-,ბორჯომი სისუფთავის ქალაქი"-ბორჯომის მუნიციპალიტეტის მოსახლეობისათვის კეთილსინდისიერი მომსახურეობის გაწევა.აღწერა-ბორჯომის მინიციპალიტეტის ტერიტორიაზე არსებული ქუჩების,მოედნების,სკვერების,ტროტუარების სავალი ნაწილების დაგვა-დასუფთავება და საავტომობილო მაგისტრალის მიმდებარე ტერიტორიის დასუფთავება -გაწმენდა. ფანტანების მოვლა-პატრონობა,ასევე ბორჯომის მუნიციპალიტეტის ტერიტორიაზე განთავსებული ნაგავშემკრები კონტეინერების დეზინსექციის და დეზინფექციის მომსახურება </w:t>
            </w:r>
          </w:p>
        </w:tc>
      </w:tr>
      <w:tr w:rsidR="00D825F2" w:rsidRPr="00D825F2" w:rsidTr="00935659">
        <w:trPr>
          <w:trHeight w:val="705"/>
        </w:trPr>
        <w:tc>
          <w:tcPr>
            <w:tcW w:w="1815" w:type="pct"/>
            <w:gridSpan w:val="2"/>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ქვეპროგრამის/ღონისძიების დასახელება</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2024</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2025</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2026</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18"/>
                <w:szCs w:val="18"/>
                <w:lang w:val="ka-GE" w:eastAsia="ka-GE"/>
              </w:rPr>
            </w:pPr>
            <w:r w:rsidRPr="00D825F2">
              <w:rPr>
                <w:rFonts w:ascii="Sylfaen" w:eastAsia="Times New Roman" w:hAnsi="Sylfaen"/>
                <w:sz w:val="18"/>
                <w:szCs w:val="18"/>
                <w:lang w:val="ka-GE" w:eastAsia="ka-GE"/>
              </w:rPr>
              <w:t>2027</w:t>
            </w:r>
          </w:p>
        </w:tc>
      </w:tr>
      <w:tr w:rsidR="00D825F2" w:rsidRPr="00D825F2" w:rsidTr="00935659">
        <w:trPr>
          <w:trHeight w:val="585"/>
        </w:trPr>
        <w:tc>
          <w:tcPr>
            <w:tcW w:w="1815" w:type="pct"/>
            <w:gridSpan w:val="2"/>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მუნიციპალიტეტის ტერიტორიის დაგვა-დასუფთავება</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883 180,00 </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878 180,00 </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878 180,00 </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879 060,00 </w:t>
            </w:r>
          </w:p>
        </w:tc>
      </w:tr>
      <w:tr w:rsidR="00D825F2" w:rsidRPr="00D825F2" w:rsidTr="00935659">
        <w:trPr>
          <w:trHeight w:val="585"/>
        </w:trPr>
        <w:tc>
          <w:tcPr>
            <w:tcW w:w="1815" w:type="pct"/>
            <w:gridSpan w:val="2"/>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lastRenderedPageBreak/>
              <w:t>გველების საწინააღმდეგო დეზინფექცია</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5 000,00 </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5 000,00 </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5 000,00 </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5 000,00 </w:t>
            </w:r>
          </w:p>
        </w:tc>
      </w:tr>
      <w:tr w:rsidR="00D825F2" w:rsidRPr="00D825F2" w:rsidTr="00935659">
        <w:trPr>
          <w:trHeight w:val="1065"/>
        </w:trPr>
        <w:tc>
          <w:tcPr>
            <w:tcW w:w="1815" w:type="pct"/>
            <w:gridSpan w:val="2"/>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ნაგავშემკრები კონტეინერების დეზინსექციის და დეზინფექციის მომსახურება</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10 000,00 </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10 000,00 </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10 000,00 </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10 000,00 </w:t>
            </w:r>
          </w:p>
        </w:tc>
      </w:tr>
      <w:tr w:rsidR="00D825F2" w:rsidRPr="00D825F2" w:rsidTr="00935659">
        <w:trPr>
          <w:trHeight w:val="465"/>
        </w:trPr>
        <w:tc>
          <w:tcPr>
            <w:tcW w:w="1815" w:type="pct"/>
            <w:gridSpan w:val="2"/>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მოსაპირკეთებელი და შესაკეთებელი სამუშაო</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62 500,00 </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62 500,00 </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62 500,00 </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62 500,00 </w:t>
            </w:r>
          </w:p>
        </w:tc>
      </w:tr>
      <w:tr w:rsidR="00D825F2" w:rsidRPr="00D825F2" w:rsidTr="00935659">
        <w:trPr>
          <w:trHeight w:val="465"/>
        </w:trPr>
        <w:tc>
          <w:tcPr>
            <w:tcW w:w="1815" w:type="pct"/>
            <w:gridSpan w:val="2"/>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სულ</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960 680,00 </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955 680,00 </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955 680,00 </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956 560,00 </w:t>
            </w:r>
          </w:p>
        </w:tc>
      </w:tr>
      <w:tr w:rsidR="00D825F2" w:rsidRPr="00D825F2" w:rsidTr="00935659">
        <w:trPr>
          <w:trHeight w:val="570"/>
        </w:trPr>
        <w:tc>
          <w:tcPr>
            <w:tcW w:w="5000" w:type="pct"/>
            <w:gridSpan w:val="6"/>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D825F2" w:rsidRPr="00D825F2" w:rsidTr="00935659">
        <w:trPr>
          <w:trHeight w:val="570"/>
        </w:trPr>
        <w:tc>
          <w:tcPr>
            <w:tcW w:w="1815" w:type="pct"/>
            <w:gridSpan w:val="2"/>
            <w:shd w:val="clear" w:color="auto" w:fill="auto"/>
            <w:vAlign w:val="center"/>
            <w:hideMark/>
          </w:tcPr>
          <w:p w:rsidR="00D825F2" w:rsidRPr="00D825F2" w:rsidRDefault="00D825F2" w:rsidP="00D825F2">
            <w:pPr>
              <w:spacing w:after="0" w:line="240" w:lineRule="auto"/>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ქვეპროგრამის/ღონისძიების დასახელება</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1 კვარტალი</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2 კვარტალი</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3 კვარტალი</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4 კვარტალი</w:t>
            </w:r>
          </w:p>
        </w:tc>
      </w:tr>
      <w:tr w:rsidR="00D825F2" w:rsidRPr="00D825F2" w:rsidTr="00935659">
        <w:trPr>
          <w:trHeight w:val="1050"/>
        </w:trPr>
        <w:tc>
          <w:tcPr>
            <w:tcW w:w="590"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1</w:t>
            </w:r>
          </w:p>
        </w:tc>
        <w:tc>
          <w:tcPr>
            <w:tcW w:w="1225" w:type="pct"/>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მუნიციპალიტეტის ტერიტორიის დაგვა-დასუფთავება</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X</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X</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X</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X</w:t>
            </w:r>
          </w:p>
        </w:tc>
      </w:tr>
      <w:tr w:rsidR="00D825F2" w:rsidRPr="00D825F2" w:rsidTr="00935659">
        <w:trPr>
          <w:trHeight w:val="1320"/>
        </w:trPr>
        <w:tc>
          <w:tcPr>
            <w:tcW w:w="590"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2</w:t>
            </w:r>
          </w:p>
        </w:tc>
        <w:tc>
          <w:tcPr>
            <w:tcW w:w="1225" w:type="pct"/>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ნაგავშემკრები კონტეინერების დეზინსექციის და დეზინფექციის მომსახურება</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X</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X</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X</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X</w:t>
            </w:r>
          </w:p>
        </w:tc>
      </w:tr>
      <w:tr w:rsidR="00D825F2" w:rsidRPr="00D825F2" w:rsidTr="00935659">
        <w:trPr>
          <w:trHeight w:val="420"/>
        </w:trPr>
        <w:tc>
          <w:tcPr>
            <w:tcW w:w="590"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1225"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w:t>
            </w:r>
          </w:p>
        </w:tc>
      </w:tr>
      <w:tr w:rsidR="00D825F2" w:rsidRPr="00D825F2" w:rsidTr="00935659">
        <w:trPr>
          <w:trHeight w:val="420"/>
        </w:trPr>
        <w:tc>
          <w:tcPr>
            <w:tcW w:w="590"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1225"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w:t>
            </w:r>
          </w:p>
        </w:tc>
        <w:tc>
          <w:tcPr>
            <w:tcW w:w="79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w:t>
            </w:r>
          </w:p>
        </w:tc>
      </w:tr>
      <w:tr w:rsidR="00D825F2" w:rsidRPr="00D825F2" w:rsidTr="00935659">
        <w:trPr>
          <w:trHeight w:val="1965"/>
        </w:trPr>
        <w:tc>
          <w:tcPr>
            <w:tcW w:w="1815" w:type="pct"/>
            <w:gridSpan w:val="2"/>
            <w:shd w:val="clear" w:color="auto" w:fill="auto"/>
            <w:vAlign w:val="center"/>
            <w:hideMark/>
          </w:tcPr>
          <w:p w:rsidR="00D825F2" w:rsidRPr="00D825F2" w:rsidRDefault="00D825F2" w:rsidP="00D825F2">
            <w:pPr>
              <w:spacing w:after="0" w:line="240" w:lineRule="auto"/>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შუალედური მოსალოდნელი შედეგი (2024 წელი)</w:t>
            </w:r>
          </w:p>
        </w:tc>
        <w:tc>
          <w:tcPr>
            <w:tcW w:w="3185" w:type="pct"/>
            <w:gridSpan w:val="4"/>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ა(ა)იპ ბორჯომის დასუფთავება და კეთილმოწყობის სამსახურის წარმოების განვითარება,ნაგვის ურნების  განლაგება ყველა ქუჩაზე,დროულად სუფთავდება სავაჭრო და კვების ობიექტების(ბაზრები,მაღაზიები,სასადილოები)მიმდებარე ტერიტორია, ქუჩის პირას არსებული, სკვერების, ტროტუარების და ფეხით სავალი ნაწილების დაგვის სიხშირე იზრდება,</w:t>
            </w:r>
          </w:p>
        </w:tc>
      </w:tr>
    </w:tbl>
    <w:p w:rsidR="00751C29" w:rsidRDefault="00751C29" w:rsidP="00DB03A2">
      <w:pPr>
        <w:jc w:val="center"/>
        <w:rPr>
          <w:b/>
          <w:sz w:val="28"/>
        </w:rPr>
      </w:pPr>
    </w:p>
    <w:p w:rsidR="00751C29" w:rsidRDefault="00751C29" w:rsidP="00DB03A2">
      <w:pPr>
        <w:jc w:val="center"/>
        <w:rPr>
          <w:b/>
          <w:sz w:val="28"/>
        </w:rPr>
      </w:pPr>
    </w:p>
    <w:p w:rsidR="00751C29" w:rsidRDefault="00751C29" w:rsidP="00DB03A2">
      <w:pPr>
        <w:jc w:val="center"/>
        <w:rPr>
          <w:b/>
          <w:sz w:val="28"/>
        </w:rPr>
      </w:pPr>
    </w:p>
    <w:p w:rsidR="00751C29" w:rsidRDefault="00751C29" w:rsidP="00DB03A2">
      <w:pPr>
        <w:jc w:val="center"/>
        <w:rPr>
          <w:b/>
          <w:sz w:val="28"/>
        </w:rPr>
      </w:pPr>
    </w:p>
    <w:p w:rsidR="00751C29" w:rsidRDefault="00751C29" w:rsidP="00DB03A2">
      <w:pPr>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1243"/>
        <w:gridCol w:w="957"/>
        <w:gridCol w:w="585"/>
        <w:gridCol w:w="1250"/>
        <w:gridCol w:w="893"/>
        <w:gridCol w:w="1358"/>
        <w:gridCol w:w="1284"/>
        <w:gridCol w:w="1190"/>
      </w:tblGrid>
      <w:tr w:rsidR="00D825F2" w:rsidRPr="00D825F2" w:rsidTr="00935659">
        <w:trPr>
          <w:trHeight w:val="720"/>
        </w:trPr>
        <w:tc>
          <w:tcPr>
            <w:tcW w:w="1559" w:type="pct"/>
            <w:vMerge w:val="restar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მოსალოდნელი შუალედური შედეგი </w:t>
            </w:r>
            <w:r w:rsidRPr="00D825F2">
              <w:rPr>
                <w:rFonts w:ascii="Sylfaen" w:eastAsia="Times New Roman" w:hAnsi="Sylfaen"/>
                <w:b/>
                <w:bCs/>
                <w:sz w:val="20"/>
                <w:szCs w:val="20"/>
                <w:lang w:val="ka-GE" w:eastAsia="ka-GE"/>
              </w:rPr>
              <w:t>(OUTPUT)</w:t>
            </w:r>
          </w:p>
        </w:tc>
        <w:tc>
          <w:tcPr>
            <w:tcW w:w="1094" w:type="pct"/>
            <w:gridSpan w:val="3"/>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შედეგის ინდიკატორები</w:t>
            </w:r>
          </w:p>
        </w:tc>
        <w:tc>
          <w:tcPr>
            <w:tcW w:w="450" w:type="pct"/>
            <w:vMerge w:val="restar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ზომის ერთეული</w:t>
            </w:r>
          </w:p>
        </w:tc>
        <w:tc>
          <w:tcPr>
            <w:tcW w:w="327" w:type="pct"/>
            <w:vMerge w:val="restar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გეგმიური გადახრა</w:t>
            </w:r>
          </w:p>
        </w:tc>
        <w:tc>
          <w:tcPr>
            <w:tcW w:w="491" w:type="pct"/>
            <w:vMerge w:val="restar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მონაცემთა წყარო</w:t>
            </w:r>
          </w:p>
        </w:tc>
        <w:tc>
          <w:tcPr>
            <w:tcW w:w="651" w:type="pct"/>
            <w:vMerge w:val="restar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მეთოდოლოგია</w:t>
            </w:r>
          </w:p>
        </w:tc>
        <w:tc>
          <w:tcPr>
            <w:tcW w:w="428" w:type="pct"/>
            <w:vMerge w:val="restar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რისკი</w:t>
            </w:r>
          </w:p>
        </w:tc>
      </w:tr>
      <w:tr w:rsidR="00D825F2" w:rsidRPr="00D825F2" w:rsidTr="00935659">
        <w:trPr>
          <w:trHeight w:val="885"/>
        </w:trPr>
        <w:tc>
          <w:tcPr>
            <w:tcW w:w="1559" w:type="pct"/>
            <w:vMerge/>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p>
        </w:tc>
        <w:tc>
          <w:tcPr>
            <w:tcW w:w="501"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დასახელება</w:t>
            </w:r>
          </w:p>
        </w:tc>
        <w:tc>
          <w:tcPr>
            <w:tcW w:w="343"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2023 წელი (საბაზისო)</w:t>
            </w:r>
          </w:p>
        </w:tc>
        <w:tc>
          <w:tcPr>
            <w:tcW w:w="249"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2024 წელი</w:t>
            </w:r>
          </w:p>
        </w:tc>
        <w:tc>
          <w:tcPr>
            <w:tcW w:w="450" w:type="pct"/>
            <w:vMerge/>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p>
        </w:tc>
        <w:tc>
          <w:tcPr>
            <w:tcW w:w="327" w:type="pct"/>
            <w:vMerge/>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p>
        </w:tc>
        <w:tc>
          <w:tcPr>
            <w:tcW w:w="491" w:type="pct"/>
            <w:vMerge/>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p>
        </w:tc>
        <w:tc>
          <w:tcPr>
            <w:tcW w:w="651" w:type="pct"/>
            <w:vMerge/>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p>
        </w:tc>
        <w:tc>
          <w:tcPr>
            <w:tcW w:w="428" w:type="pct"/>
            <w:vMerge/>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p>
        </w:tc>
      </w:tr>
      <w:tr w:rsidR="00D825F2" w:rsidRPr="00D825F2" w:rsidTr="00935659">
        <w:trPr>
          <w:trHeight w:val="2685"/>
        </w:trPr>
        <w:tc>
          <w:tcPr>
            <w:tcW w:w="1559" w:type="pct"/>
            <w:vMerge w:val="restar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'ა(ა)იპ ბორჯომის დასუფთავება და კეთილმოწყობის სამსახურის წარმოების განვითარება,ნაგვის ურნების  განლაგება ყველა ქუჩაზე,დროულად სუფთავდება სავაჭრო და კვების ობიექტების(ბაზრები,მაღაზიები,სასადილოები)მიმდებარე ტერიტორია, ქუჩის პირას არსებული, სკვერების, ტროტუარების და ფეხით სავალი ნაწილების დაგვის სიხშირე იზრდება,</w:t>
            </w:r>
          </w:p>
        </w:tc>
        <w:tc>
          <w:tcPr>
            <w:tcW w:w="501" w:type="pct"/>
            <w:shd w:val="clear" w:color="000000" w:fill="FFFFFF"/>
            <w:vAlign w:val="center"/>
            <w:hideMark/>
          </w:tcPr>
          <w:p w:rsidR="00D825F2" w:rsidRPr="00D825F2" w:rsidRDefault="00D825F2" w:rsidP="00D825F2">
            <w:pPr>
              <w:spacing w:after="0" w:line="240" w:lineRule="auto"/>
              <w:jc w:val="center"/>
              <w:rPr>
                <w:rFonts w:ascii="Sylfaen" w:eastAsia="Times New Roman" w:hAnsi="Sylfaen"/>
                <w:sz w:val="18"/>
                <w:szCs w:val="18"/>
                <w:lang w:val="ka-GE" w:eastAsia="ka-GE"/>
              </w:rPr>
            </w:pPr>
            <w:r w:rsidRPr="00D825F2">
              <w:rPr>
                <w:rFonts w:ascii="Sylfaen" w:eastAsia="Times New Roman" w:hAnsi="Sylfaen"/>
                <w:sz w:val="18"/>
                <w:szCs w:val="18"/>
                <w:lang w:val="ka-GE" w:eastAsia="ka-GE"/>
              </w:rPr>
              <w:t>ტერიტორია ,რომელზეც ხორციელდება დასუფთავების სამუშაოები(კვ.მ)</w:t>
            </w:r>
          </w:p>
        </w:tc>
        <w:tc>
          <w:tcPr>
            <w:tcW w:w="343" w:type="pct"/>
            <w:shd w:val="clear" w:color="000000" w:fill="FFFFFF"/>
            <w:vAlign w:val="center"/>
            <w:hideMark/>
          </w:tcPr>
          <w:p w:rsidR="00D825F2" w:rsidRPr="00D825F2" w:rsidRDefault="00D825F2" w:rsidP="00D825F2">
            <w:pPr>
              <w:spacing w:after="0" w:line="240" w:lineRule="auto"/>
              <w:jc w:val="center"/>
              <w:rPr>
                <w:rFonts w:ascii="Sylfaen" w:eastAsia="Times New Roman" w:hAnsi="Sylfaen"/>
                <w:sz w:val="16"/>
                <w:szCs w:val="16"/>
                <w:lang w:val="ka-GE" w:eastAsia="ka-GE"/>
              </w:rPr>
            </w:pPr>
            <w:r w:rsidRPr="00D825F2">
              <w:rPr>
                <w:rFonts w:ascii="Sylfaen" w:eastAsia="Times New Roman" w:hAnsi="Sylfaen"/>
                <w:sz w:val="16"/>
                <w:szCs w:val="16"/>
                <w:lang w:val="ka-GE" w:eastAsia="ka-GE"/>
              </w:rPr>
              <w:t>151510</w:t>
            </w:r>
          </w:p>
        </w:tc>
        <w:tc>
          <w:tcPr>
            <w:tcW w:w="249" w:type="pct"/>
            <w:shd w:val="clear" w:color="000000" w:fill="FFFFFF"/>
            <w:vAlign w:val="center"/>
            <w:hideMark/>
          </w:tcPr>
          <w:p w:rsidR="00D825F2" w:rsidRPr="00D825F2" w:rsidRDefault="00D825F2" w:rsidP="00D825F2">
            <w:pPr>
              <w:spacing w:after="0" w:line="240" w:lineRule="auto"/>
              <w:jc w:val="center"/>
              <w:rPr>
                <w:rFonts w:ascii="Sylfaen" w:eastAsia="Times New Roman" w:hAnsi="Sylfaen"/>
                <w:sz w:val="16"/>
                <w:szCs w:val="16"/>
                <w:lang w:val="ka-GE" w:eastAsia="ka-GE"/>
              </w:rPr>
            </w:pPr>
            <w:r w:rsidRPr="00D825F2">
              <w:rPr>
                <w:rFonts w:ascii="Sylfaen" w:eastAsia="Times New Roman" w:hAnsi="Sylfaen"/>
                <w:sz w:val="16"/>
                <w:szCs w:val="16"/>
                <w:lang w:val="ka-GE" w:eastAsia="ka-GE"/>
              </w:rPr>
              <w:t>151510</w:t>
            </w:r>
          </w:p>
        </w:tc>
        <w:tc>
          <w:tcPr>
            <w:tcW w:w="450"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კვ.მ</w:t>
            </w:r>
          </w:p>
        </w:tc>
        <w:tc>
          <w:tcPr>
            <w:tcW w:w="327"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10%</w:t>
            </w:r>
          </w:p>
        </w:tc>
        <w:tc>
          <w:tcPr>
            <w:tcW w:w="491" w:type="pct"/>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ა(ა)იპ ბორჯომის დასუფთავება და კეთილმოწყობის სამსახური</w:t>
            </w:r>
          </w:p>
        </w:tc>
        <w:tc>
          <w:tcPr>
            <w:tcW w:w="651"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428"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სქიტია</w:t>
            </w:r>
          </w:p>
        </w:tc>
      </w:tr>
      <w:tr w:rsidR="00D825F2" w:rsidRPr="00D825F2" w:rsidTr="00935659">
        <w:trPr>
          <w:trHeight w:val="2490"/>
        </w:trPr>
        <w:tc>
          <w:tcPr>
            <w:tcW w:w="1559" w:type="pct"/>
            <w:vMerge/>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p>
        </w:tc>
        <w:tc>
          <w:tcPr>
            <w:tcW w:w="501" w:type="pct"/>
            <w:shd w:val="clear" w:color="auto" w:fill="auto"/>
            <w:vAlign w:val="center"/>
            <w:hideMark/>
          </w:tcPr>
          <w:p w:rsidR="00D825F2" w:rsidRPr="00D825F2" w:rsidRDefault="00D825F2" w:rsidP="00D825F2">
            <w:pPr>
              <w:spacing w:after="0" w:line="240" w:lineRule="auto"/>
              <w:rPr>
                <w:rFonts w:ascii="Sylfaen" w:eastAsia="Times New Roman" w:hAnsi="Sylfaen"/>
                <w:lang w:val="ka-GE" w:eastAsia="ka-GE"/>
              </w:rPr>
            </w:pPr>
            <w:r w:rsidRPr="00D825F2">
              <w:rPr>
                <w:rFonts w:ascii="Sylfaen" w:eastAsia="Times New Roman" w:hAnsi="Sylfaen"/>
                <w:lang w:val="ka-GE" w:eastAsia="ka-GE"/>
              </w:rPr>
              <w:t>კმაყოფილი მოსახლეობა</w:t>
            </w:r>
          </w:p>
        </w:tc>
        <w:tc>
          <w:tcPr>
            <w:tcW w:w="343" w:type="pct"/>
            <w:shd w:val="clear" w:color="auto" w:fill="auto"/>
            <w:vAlign w:val="center"/>
            <w:hideMark/>
          </w:tcPr>
          <w:p w:rsidR="00D825F2" w:rsidRPr="00D825F2" w:rsidRDefault="00D825F2" w:rsidP="00D825F2">
            <w:pPr>
              <w:spacing w:after="0" w:line="240" w:lineRule="auto"/>
              <w:rPr>
                <w:rFonts w:ascii="Sylfaen" w:eastAsia="Times New Roman" w:hAnsi="Sylfaen"/>
                <w:lang w:val="ka-GE" w:eastAsia="ka-GE"/>
              </w:rPr>
            </w:pPr>
            <w:r w:rsidRPr="00D825F2">
              <w:rPr>
                <w:rFonts w:ascii="Sylfaen" w:eastAsia="Times New Roman" w:hAnsi="Sylfaen"/>
                <w:lang w:val="ka-GE" w:eastAsia="ka-GE"/>
              </w:rPr>
              <w:t>არ გვაქვს მონაცემი</w:t>
            </w:r>
          </w:p>
        </w:tc>
        <w:tc>
          <w:tcPr>
            <w:tcW w:w="249" w:type="pct"/>
            <w:shd w:val="clear" w:color="auto" w:fill="auto"/>
            <w:vAlign w:val="center"/>
            <w:hideMark/>
          </w:tcPr>
          <w:p w:rsidR="00D825F2" w:rsidRPr="00D825F2" w:rsidRDefault="00D825F2" w:rsidP="00D825F2">
            <w:pPr>
              <w:spacing w:after="0" w:line="240" w:lineRule="auto"/>
              <w:jc w:val="right"/>
              <w:rPr>
                <w:rFonts w:ascii="Sylfaen" w:eastAsia="Times New Roman" w:hAnsi="Sylfaen"/>
                <w:lang w:val="ka-GE" w:eastAsia="ka-GE"/>
              </w:rPr>
            </w:pPr>
            <w:r w:rsidRPr="00D825F2">
              <w:rPr>
                <w:rFonts w:ascii="Sylfaen" w:eastAsia="Times New Roman" w:hAnsi="Sylfaen"/>
                <w:lang w:val="ka-GE" w:eastAsia="ka-GE"/>
              </w:rPr>
              <w:t>60%</w:t>
            </w:r>
          </w:p>
        </w:tc>
        <w:tc>
          <w:tcPr>
            <w:tcW w:w="450" w:type="pct"/>
            <w:shd w:val="clear" w:color="auto" w:fill="auto"/>
            <w:vAlign w:val="center"/>
            <w:hideMark/>
          </w:tcPr>
          <w:p w:rsidR="00D825F2" w:rsidRPr="00D825F2" w:rsidRDefault="00D825F2" w:rsidP="00D825F2">
            <w:pPr>
              <w:spacing w:after="0" w:line="240" w:lineRule="auto"/>
              <w:rPr>
                <w:rFonts w:ascii="Sylfaen" w:eastAsia="Times New Roman" w:hAnsi="Sylfaen"/>
                <w:lang w:val="ka-GE" w:eastAsia="ka-GE"/>
              </w:rPr>
            </w:pPr>
            <w:r w:rsidRPr="00D825F2">
              <w:rPr>
                <w:rFonts w:ascii="Sylfaen" w:eastAsia="Times New Roman" w:hAnsi="Sylfaen"/>
                <w:lang w:val="ka-GE" w:eastAsia="ka-GE"/>
              </w:rPr>
              <w:t>მოსახლეობის რაოდენობა</w:t>
            </w:r>
          </w:p>
        </w:tc>
        <w:tc>
          <w:tcPr>
            <w:tcW w:w="327" w:type="pct"/>
            <w:shd w:val="clear" w:color="auto" w:fill="auto"/>
            <w:vAlign w:val="center"/>
            <w:hideMark/>
          </w:tcPr>
          <w:p w:rsidR="00D825F2" w:rsidRPr="00D825F2" w:rsidRDefault="00D825F2" w:rsidP="00D825F2">
            <w:pPr>
              <w:spacing w:after="0" w:line="240" w:lineRule="auto"/>
              <w:jc w:val="right"/>
              <w:rPr>
                <w:rFonts w:ascii="Sylfaen" w:eastAsia="Times New Roman" w:hAnsi="Sylfaen"/>
                <w:lang w:val="ka-GE" w:eastAsia="ka-GE"/>
              </w:rPr>
            </w:pPr>
            <w:r w:rsidRPr="00D825F2">
              <w:rPr>
                <w:rFonts w:ascii="Sylfaen" w:eastAsia="Times New Roman" w:hAnsi="Sylfaen"/>
                <w:lang w:val="ka-GE" w:eastAsia="ka-GE"/>
              </w:rPr>
              <w:t>10%</w:t>
            </w:r>
          </w:p>
        </w:tc>
        <w:tc>
          <w:tcPr>
            <w:tcW w:w="491" w:type="pct"/>
            <w:shd w:val="clear" w:color="auto" w:fill="auto"/>
            <w:vAlign w:val="center"/>
            <w:hideMark/>
          </w:tcPr>
          <w:p w:rsidR="00D825F2" w:rsidRPr="00D825F2" w:rsidRDefault="00D825F2" w:rsidP="00D825F2">
            <w:pPr>
              <w:spacing w:after="0" w:line="240" w:lineRule="auto"/>
              <w:rPr>
                <w:rFonts w:ascii="Sylfaen" w:eastAsia="Times New Roman" w:hAnsi="Sylfaen"/>
                <w:lang w:val="ka-GE" w:eastAsia="ka-GE"/>
              </w:rPr>
            </w:pPr>
            <w:r w:rsidRPr="00D825F2">
              <w:rPr>
                <w:rFonts w:ascii="Sylfaen" w:eastAsia="Times New Roman" w:hAnsi="Sylfaen"/>
                <w:lang w:val="ka-GE" w:eastAsia="ka-GE"/>
              </w:rPr>
              <w:t>ჩატარებული გამოკითხვა</w:t>
            </w:r>
          </w:p>
        </w:tc>
        <w:tc>
          <w:tcPr>
            <w:tcW w:w="651"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428" w:type="pct"/>
            <w:shd w:val="clear" w:color="auto" w:fill="auto"/>
            <w:vAlign w:val="center"/>
            <w:hideMark/>
          </w:tcPr>
          <w:p w:rsidR="00D825F2" w:rsidRPr="00D825F2" w:rsidRDefault="00D825F2" w:rsidP="00D825F2">
            <w:pPr>
              <w:spacing w:after="0" w:line="240" w:lineRule="auto"/>
              <w:rPr>
                <w:rFonts w:ascii="Sylfaen" w:eastAsia="Times New Roman" w:hAnsi="Sylfaen"/>
                <w:lang w:val="ka-GE" w:eastAsia="ka-GE"/>
              </w:rPr>
            </w:pPr>
            <w:r w:rsidRPr="00D825F2">
              <w:rPr>
                <w:rFonts w:ascii="Sylfaen" w:eastAsia="Times New Roman" w:hAnsi="Sylfaen"/>
                <w:lang w:val="ka-GE" w:eastAsia="ka-GE"/>
              </w:rPr>
              <w:t>სუბიექტური აზრი</w:t>
            </w:r>
          </w:p>
        </w:tc>
      </w:tr>
    </w:tbl>
    <w:p w:rsidR="00751C29" w:rsidRDefault="00751C29" w:rsidP="00DB03A2">
      <w:pPr>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2621"/>
        <w:gridCol w:w="1834"/>
        <w:gridCol w:w="2271"/>
        <w:gridCol w:w="2271"/>
        <w:gridCol w:w="2271"/>
      </w:tblGrid>
      <w:tr w:rsidR="00D825F2" w:rsidRPr="00D825F2" w:rsidTr="00935659">
        <w:trPr>
          <w:trHeight w:val="705"/>
        </w:trPr>
        <w:tc>
          <w:tcPr>
            <w:tcW w:w="2369" w:type="pct"/>
            <w:gridSpan w:val="3"/>
            <w:shd w:val="clear" w:color="auto" w:fill="auto"/>
            <w:vAlign w:val="center"/>
            <w:hideMark/>
          </w:tcPr>
          <w:p w:rsidR="00D825F2" w:rsidRPr="00D825F2" w:rsidRDefault="00D825F2" w:rsidP="00D825F2">
            <w:pPr>
              <w:spacing w:after="0" w:line="240" w:lineRule="auto"/>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2631" w:type="pct"/>
            <w:gridSpan w:val="3"/>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ბორჯომის დასუფთავება და კეთილმოწყობა</w:t>
            </w:r>
          </w:p>
        </w:tc>
      </w:tr>
      <w:tr w:rsidR="00D825F2" w:rsidRPr="00D825F2" w:rsidTr="00935659">
        <w:trPr>
          <w:trHeight w:val="585"/>
        </w:trPr>
        <w:tc>
          <w:tcPr>
            <w:tcW w:w="4123" w:type="pct"/>
            <w:gridSpan w:val="5"/>
            <w:shd w:val="clear" w:color="auto" w:fill="auto"/>
            <w:vAlign w:val="center"/>
            <w:hideMark/>
          </w:tcPr>
          <w:p w:rsidR="00D825F2" w:rsidRPr="00D825F2" w:rsidRDefault="00D825F2" w:rsidP="00D825F2">
            <w:pPr>
              <w:spacing w:after="0" w:line="240" w:lineRule="auto"/>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ქვეპროგრამის კლასიფიკაციის კოდი:</w:t>
            </w:r>
          </w:p>
        </w:tc>
        <w:tc>
          <w:tcPr>
            <w:tcW w:w="877"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03 01 02</w:t>
            </w:r>
          </w:p>
        </w:tc>
      </w:tr>
      <w:tr w:rsidR="00D825F2" w:rsidRPr="00D825F2" w:rsidTr="00935659">
        <w:trPr>
          <w:trHeight w:val="585"/>
        </w:trPr>
        <w:tc>
          <w:tcPr>
            <w:tcW w:w="2369" w:type="pct"/>
            <w:gridSpan w:val="3"/>
            <w:shd w:val="clear" w:color="auto" w:fill="auto"/>
            <w:vAlign w:val="center"/>
            <w:hideMark/>
          </w:tcPr>
          <w:p w:rsidR="00D825F2" w:rsidRPr="00D825F2" w:rsidRDefault="00D825F2" w:rsidP="00D825F2">
            <w:pPr>
              <w:spacing w:after="0" w:line="240" w:lineRule="auto"/>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ქვეპროგრამის დასახელება:</w:t>
            </w:r>
          </w:p>
        </w:tc>
        <w:tc>
          <w:tcPr>
            <w:tcW w:w="2631" w:type="pct"/>
            <w:gridSpan w:val="3"/>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ნარჩენების გატანა</w:t>
            </w:r>
          </w:p>
        </w:tc>
      </w:tr>
      <w:tr w:rsidR="00D825F2" w:rsidRPr="00D825F2" w:rsidTr="00935659">
        <w:trPr>
          <w:trHeight w:val="585"/>
        </w:trPr>
        <w:tc>
          <w:tcPr>
            <w:tcW w:w="3246" w:type="pct"/>
            <w:gridSpan w:val="4"/>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არის ქვეპროგრამა ახალი</w:t>
            </w:r>
            <w:r w:rsidRPr="00D825F2">
              <w:rPr>
                <w:rFonts w:ascii="Sylfaen" w:eastAsia="Times New Roman" w:hAnsi="Sylfaen"/>
                <w:b/>
                <w:bCs/>
                <w:sz w:val="20"/>
                <w:szCs w:val="20"/>
                <w:lang w:val="ka-GE" w:eastAsia="ka-GE"/>
              </w:rPr>
              <w:t xml:space="preserve">? </w:t>
            </w:r>
            <w:r w:rsidRPr="00D825F2">
              <w:rPr>
                <w:rFonts w:ascii="Sylfaen" w:eastAsia="Times New Roman" w:hAnsi="Sylfaen"/>
                <w:sz w:val="20"/>
                <w:szCs w:val="20"/>
                <w:lang w:val="ka-GE" w:eastAsia="ka-GE"/>
              </w:rPr>
              <w:t xml:space="preserve">       </w:t>
            </w:r>
          </w:p>
        </w:tc>
        <w:tc>
          <w:tcPr>
            <w:tcW w:w="877"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877"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არა</w:t>
            </w:r>
          </w:p>
        </w:tc>
      </w:tr>
      <w:tr w:rsidR="00D825F2" w:rsidRPr="00D825F2" w:rsidTr="00935659">
        <w:trPr>
          <w:trHeight w:val="585"/>
        </w:trPr>
        <w:tc>
          <w:tcPr>
            <w:tcW w:w="2369" w:type="pct"/>
            <w:gridSpan w:val="3"/>
            <w:shd w:val="clear" w:color="auto" w:fill="auto"/>
            <w:vAlign w:val="center"/>
            <w:hideMark/>
          </w:tcPr>
          <w:p w:rsidR="00D825F2" w:rsidRPr="00D825F2" w:rsidRDefault="00D825F2" w:rsidP="00D825F2">
            <w:pPr>
              <w:spacing w:after="0" w:line="240" w:lineRule="auto"/>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თუ ქვეპროგრამა ახალია, ვინ წარმოადგინა?</w:t>
            </w:r>
          </w:p>
        </w:tc>
        <w:tc>
          <w:tcPr>
            <w:tcW w:w="2631" w:type="pct"/>
            <w:gridSpan w:val="3"/>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w:t>
            </w:r>
          </w:p>
        </w:tc>
      </w:tr>
      <w:tr w:rsidR="00D825F2" w:rsidRPr="00D825F2" w:rsidTr="00935659">
        <w:trPr>
          <w:trHeight w:val="585"/>
        </w:trPr>
        <w:tc>
          <w:tcPr>
            <w:tcW w:w="2369" w:type="pct"/>
            <w:gridSpan w:val="3"/>
            <w:shd w:val="clear" w:color="auto" w:fill="auto"/>
            <w:vAlign w:val="center"/>
            <w:hideMark/>
          </w:tcPr>
          <w:p w:rsidR="00D825F2" w:rsidRPr="00D825F2" w:rsidRDefault="00D825F2" w:rsidP="00D825F2">
            <w:pPr>
              <w:spacing w:after="0" w:line="240" w:lineRule="auto"/>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ქვეპროგრამის განმახორციელებელი:</w:t>
            </w:r>
          </w:p>
        </w:tc>
        <w:tc>
          <w:tcPr>
            <w:tcW w:w="2631" w:type="pct"/>
            <w:gridSpan w:val="3"/>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ა(ა)იპ ბორჯომის დასუფთავება და კეთილმოწყობა</w:t>
            </w:r>
          </w:p>
        </w:tc>
      </w:tr>
      <w:tr w:rsidR="00D825F2" w:rsidRPr="00D825F2" w:rsidTr="00935659">
        <w:trPr>
          <w:trHeight w:val="585"/>
        </w:trPr>
        <w:tc>
          <w:tcPr>
            <w:tcW w:w="1661" w:type="pct"/>
            <w:gridSpan w:val="2"/>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დაფინანსების წყარო</w:t>
            </w:r>
          </w:p>
        </w:tc>
        <w:tc>
          <w:tcPr>
            <w:tcW w:w="708"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2024 წელი</w:t>
            </w:r>
          </w:p>
        </w:tc>
        <w:tc>
          <w:tcPr>
            <w:tcW w:w="877"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2025 წელი</w:t>
            </w:r>
          </w:p>
        </w:tc>
        <w:tc>
          <w:tcPr>
            <w:tcW w:w="877"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2026 წელი</w:t>
            </w:r>
          </w:p>
        </w:tc>
        <w:tc>
          <w:tcPr>
            <w:tcW w:w="877"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2027 წელი</w:t>
            </w:r>
          </w:p>
        </w:tc>
      </w:tr>
      <w:tr w:rsidR="00D825F2" w:rsidRPr="00D825F2" w:rsidTr="00935659">
        <w:trPr>
          <w:trHeight w:val="585"/>
        </w:trPr>
        <w:tc>
          <w:tcPr>
            <w:tcW w:w="1661" w:type="pct"/>
            <w:gridSpan w:val="2"/>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მუნიციპალური ბიუჯეტი</w:t>
            </w:r>
          </w:p>
        </w:tc>
        <w:tc>
          <w:tcPr>
            <w:tcW w:w="708"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720 600,00 </w:t>
            </w:r>
          </w:p>
        </w:tc>
        <w:tc>
          <w:tcPr>
            <w:tcW w:w="877"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720 600,00 </w:t>
            </w:r>
          </w:p>
        </w:tc>
        <w:tc>
          <w:tcPr>
            <w:tcW w:w="877"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720 600,00 </w:t>
            </w:r>
          </w:p>
        </w:tc>
        <w:tc>
          <w:tcPr>
            <w:tcW w:w="877"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747 200,00 </w:t>
            </w:r>
          </w:p>
        </w:tc>
      </w:tr>
      <w:tr w:rsidR="00D825F2" w:rsidRPr="00D825F2" w:rsidTr="00935659">
        <w:trPr>
          <w:trHeight w:val="390"/>
        </w:trPr>
        <w:tc>
          <w:tcPr>
            <w:tcW w:w="1661" w:type="pct"/>
            <w:gridSpan w:val="2"/>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სახელმწიფო ბიუჯეტი</w:t>
            </w:r>
          </w:p>
        </w:tc>
        <w:tc>
          <w:tcPr>
            <w:tcW w:w="708"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877"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877"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877"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r>
      <w:tr w:rsidR="00D825F2" w:rsidRPr="00D825F2" w:rsidTr="00935659">
        <w:trPr>
          <w:trHeight w:val="390"/>
        </w:trPr>
        <w:tc>
          <w:tcPr>
            <w:tcW w:w="1661" w:type="pct"/>
            <w:gridSpan w:val="2"/>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სხვა ...... (საკუთარი შემოსავლები)</w:t>
            </w:r>
          </w:p>
        </w:tc>
        <w:tc>
          <w:tcPr>
            <w:tcW w:w="708"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877"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877"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877"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r>
      <w:tr w:rsidR="00D825F2" w:rsidRPr="00D825F2" w:rsidTr="00935659">
        <w:trPr>
          <w:trHeight w:val="360"/>
        </w:trPr>
        <w:tc>
          <w:tcPr>
            <w:tcW w:w="1661" w:type="pct"/>
            <w:gridSpan w:val="2"/>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xml:space="preserve">სულ ქვეპროგრამა  </w:t>
            </w:r>
          </w:p>
        </w:tc>
        <w:tc>
          <w:tcPr>
            <w:tcW w:w="708"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xml:space="preserve">       720 600,00 </w:t>
            </w:r>
          </w:p>
        </w:tc>
        <w:tc>
          <w:tcPr>
            <w:tcW w:w="877"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xml:space="preserve">              720 600,00 </w:t>
            </w:r>
          </w:p>
        </w:tc>
        <w:tc>
          <w:tcPr>
            <w:tcW w:w="877"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xml:space="preserve">              720 600,00 </w:t>
            </w:r>
          </w:p>
        </w:tc>
        <w:tc>
          <w:tcPr>
            <w:tcW w:w="877"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xml:space="preserve">              747 200,00 </w:t>
            </w:r>
          </w:p>
        </w:tc>
      </w:tr>
      <w:tr w:rsidR="00D825F2" w:rsidRPr="00D825F2" w:rsidTr="00935659">
        <w:trPr>
          <w:trHeight w:val="315"/>
        </w:trPr>
        <w:tc>
          <w:tcPr>
            <w:tcW w:w="1661" w:type="pct"/>
            <w:gridSpan w:val="2"/>
            <w:shd w:val="clear" w:color="auto" w:fill="auto"/>
            <w:noWrap/>
            <w:vAlign w:val="center"/>
            <w:hideMark/>
          </w:tcPr>
          <w:p w:rsidR="00D825F2" w:rsidRPr="00D825F2" w:rsidRDefault="00D825F2" w:rsidP="00D825F2">
            <w:pPr>
              <w:spacing w:after="0" w:line="240" w:lineRule="auto"/>
              <w:jc w:val="center"/>
              <w:rPr>
                <w:rFonts w:ascii="Sylfaen" w:eastAsia="Times New Roman" w:hAnsi="Sylfaen"/>
                <w:i/>
                <w:iCs/>
                <w:sz w:val="20"/>
                <w:szCs w:val="20"/>
                <w:lang w:val="ka-GE" w:eastAsia="ka-GE"/>
              </w:rPr>
            </w:pPr>
            <w:r w:rsidRPr="00D825F2">
              <w:rPr>
                <w:rFonts w:ascii="Sylfaen" w:eastAsia="Times New Roman" w:hAnsi="Sylfaen"/>
                <w:i/>
                <w:iCs/>
                <w:sz w:val="20"/>
                <w:szCs w:val="20"/>
                <w:lang w:val="ka-GE" w:eastAsia="ka-GE"/>
              </w:rPr>
              <w:lastRenderedPageBreak/>
              <w:t>მ.შ. კაპიტალური პროექტები</w:t>
            </w:r>
          </w:p>
        </w:tc>
        <w:tc>
          <w:tcPr>
            <w:tcW w:w="708" w:type="pct"/>
            <w:shd w:val="clear" w:color="auto" w:fill="auto"/>
            <w:vAlign w:val="center"/>
            <w:hideMark/>
          </w:tcPr>
          <w:p w:rsidR="00D825F2" w:rsidRPr="00D825F2" w:rsidRDefault="00D825F2" w:rsidP="00D825F2">
            <w:pPr>
              <w:spacing w:after="0" w:line="240" w:lineRule="auto"/>
              <w:rPr>
                <w:rFonts w:ascii="Sylfaen" w:eastAsia="Times New Roman" w:hAnsi="Sylfaen"/>
                <w:i/>
                <w:iCs/>
                <w:sz w:val="20"/>
                <w:szCs w:val="20"/>
                <w:lang w:val="ka-GE" w:eastAsia="ka-GE"/>
              </w:rPr>
            </w:pPr>
            <w:r w:rsidRPr="00D825F2">
              <w:rPr>
                <w:rFonts w:ascii="Sylfaen" w:eastAsia="Times New Roman" w:hAnsi="Sylfaen"/>
                <w:i/>
                <w:iCs/>
                <w:sz w:val="20"/>
                <w:szCs w:val="20"/>
                <w:lang w:val="ka-GE" w:eastAsia="ka-GE"/>
              </w:rPr>
              <w:t> </w:t>
            </w:r>
          </w:p>
        </w:tc>
        <w:tc>
          <w:tcPr>
            <w:tcW w:w="877" w:type="pct"/>
            <w:shd w:val="clear" w:color="auto" w:fill="auto"/>
            <w:vAlign w:val="center"/>
            <w:hideMark/>
          </w:tcPr>
          <w:p w:rsidR="00D825F2" w:rsidRPr="00D825F2" w:rsidRDefault="00D825F2" w:rsidP="00D825F2">
            <w:pPr>
              <w:spacing w:after="0" w:line="240" w:lineRule="auto"/>
              <w:rPr>
                <w:rFonts w:ascii="Sylfaen" w:eastAsia="Times New Roman" w:hAnsi="Sylfaen"/>
                <w:i/>
                <w:iCs/>
                <w:sz w:val="20"/>
                <w:szCs w:val="20"/>
                <w:lang w:val="ka-GE" w:eastAsia="ka-GE"/>
              </w:rPr>
            </w:pPr>
            <w:r w:rsidRPr="00D825F2">
              <w:rPr>
                <w:rFonts w:ascii="Sylfaen" w:eastAsia="Times New Roman" w:hAnsi="Sylfaen"/>
                <w:i/>
                <w:iCs/>
                <w:sz w:val="20"/>
                <w:szCs w:val="20"/>
                <w:lang w:val="ka-GE" w:eastAsia="ka-GE"/>
              </w:rPr>
              <w:t> </w:t>
            </w:r>
          </w:p>
        </w:tc>
        <w:tc>
          <w:tcPr>
            <w:tcW w:w="877" w:type="pct"/>
            <w:shd w:val="clear" w:color="auto" w:fill="auto"/>
            <w:vAlign w:val="center"/>
            <w:hideMark/>
          </w:tcPr>
          <w:p w:rsidR="00D825F2" w:rsidRPr="00D825F2" w:rsidRDefault="00D825F2" w:rsidP="00D825F2">
            <w:pPr>
              <w:spacing w:after="0" w:line="240" w:lineRule="auto"/>
              <w:rPr>
                <w:rFonts w:ascii="Sylfaen" w:eastAsia="Times New Roman" w:hAnsi="Sylfaen"/>
                <w:i/>
                <w:iCs/>
                <w:sz w:val="20"/>
                <w:szCs w:val="20"/>
                <w:lang w:val="ka-GE" w:eastAsia="ka-GE"/>
              </w:rPr>
            </w:pPr>
            <w:r w:rsidRPr="00D825F2">
              <w:rPr>
                <w:rFonts w:ascii="Sylfaen" w:eastAsia="Times New Roman" w:hAnsi="Sylfaen"/>
                <w:i/>
                <w:iCs/>
                <w:sz w:val="20"/>
                <w:szCs w:val="20"/>
                <w:lang w:val="ka-GE" w:eastAsia="ka-GE"/>
              </w:rPr>
              <w:t> </w:t>
            </w:r>
          </w:p>
        </w:tc>
        <w:tc>
          <w:tcPr>
            <w:tcW w:w="877" w:type="pct"/>
            <w:shd w:val="clear" w:color="auto" w:fill="auto"/>
            <w:vAlign w:val="center"/>
            <w:hideMark/>
          </w:tcPr>
          <w:p w:rsidR="00D825F2" w:rsidRPr="00D825F2" w:rsidRDefault="00D825F2" w:rsidP="00D825F2">
            <w:pPr>
              <w:spacing w:after="0" w:line="240" w:lineRule="auto"/>
              <w:rPr>
                <w:rFonts w:ascii="Sylfaen" w:eastAsia="Times New Roman" w:hAnsi="Sylfaen"/>
                <w:i/>
                <w:iCs/>
                <w:sz w:val="20"/>
                <w:szCs w:val="20"/>
                <w:lang w:val="ka-GE" w:eastAsia="ka-GE"/>
              </w:rPr>
            </w:pPr>
            <w:r w:rsidRPr="00D825F2">
              <w:rPr>
                <w:rFonts w:ascii="Sylfaen" w:eastAsia="Times New Roman" w:hAnsi="Sylfaen"/>
                <w:i/>
                <w:iCs/>
                <w:sz w:val="20"/>
                <w:szCs w:val="20"/>
                <w:lang w:val="ka-GE" w:eastAsia="ka-GE"/>
              </w:rPr>
              <w:t> </w:t>
            </w:r>
          </w:p>
        </w:tc>
      </w:tr>
      <w:tr w:rsidR="00D825F2" w:rsidRPr="00D825F2" w:rsidTr="00935659">
        <w:trPr>
          <w:trHeight w:val="1440"/>
        </w:trPr>
        <w:tc>
          <w:tcPr>
            <w:tcW w:w="649" w:type="pct"/>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მიზანი და აღწერა</w:t>
            </w:r>
          </w:p>
        </w:tc>
        <w:tc>
          <w:tcPr>
            <w:tcW w:w="4351" w:type="pct"/>
            <w:gridSpan w:val="5"/>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მიზანი-,ბორჯომი სისუფთავის ქალაქი"-ბორჯომის მუნიციპალიტეტის მოსახლეობისათვის კეთილსინდისიერი მომსახურეობის გაწევა.აღწერა- ქ.ბორჯომის მოსახლეობიდან საყოფაცხოვრებო ნარჩენებზე გრაფიკის შეცვლა,დროულად გავიტანოთ ნაგავი ბუნკერებიდან და სხვა ნაგავსაყრელებიდან.  დაგეგმილია მომსახურეობის გაწევა ყველა ქუჩასა და ჩიხებში ნარჩენების გატანაზე </w:t>
            </w:r>
          </w:p>
        </w:tc>
      </w:tr>
      <w:tr w:rsidR="00D825F2" w:rsidRPr="00D825F2" w:rsidTr="00935659">
        <w:trPr>
          <w:trHeight w:val="705"/>
        </w:trPr>
        <w:tc>
          <w:tcPr>
            <w:tcW w:w="1661" w:type="pct"/>
            <w:gridSpan w:val="2"/>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ქვეპროგრამის/ღონისძიების დასახელება</w:t>
            </w:r>
          </w:p>
        </w:tc>
        <w:tc>
          <w:tcPr>
            <w:tcW w:w="708"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2024</w:t>
            </w:r>
          </w:p>
        </w:tc>
        <w:tc>
          <w:tcPr>
            <w:tcW w:w="877"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2025</w:t>
            </w:r>
          </w:p>
        </w:tc>
        <w:tc>
          <w:tcPr>
            <w:tcW w:w="877"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2026</w:t>
            </w:r>
          </w:p>
        </w:tc>
        <w:tc>
          <w:tcPr>
            <w:tcW w:w="877"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18"/>
                <w:szCs w:val="18"/>
                <w:lang w:val="ka-GE" w:eastAsia="ka-GE"/>
              </w:rPr>
            </w:pPr>
            <w:r w:rsidRPr="00D825F2">
              <w:rPr>
                <w:rFonts w:ascii="Sylfaen" w:eastAsia="Times New Roman" w:hAnsi="Sylfaen"/>
                <w:sz w:val="18"/>
                <w:szCs w:val="18"/>
                <w:lang w:val="ka-GE" w:eastAsia="ka-GE"/>
              </w:rPr>
              <w:t>2027</w:t>
            </w:r>
          </w:p>
        </w:tc>
      </w:tr>
      <w:tr w:rsidR="00D825F2" w:rsidRPr="00D825F2" w:rsidTr="00935659">
        <w:trPr>
          <w:trHeight w:val="585"/>
        </w:trPr>
        <w:tc>
          <w:tcPr>
            <w:tcW w:w="1661" w:type="pct"/>
            <w:gridSpan w:val="2"/>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მუნიციპალიტეტის ტერიტორიიდან ნარჩენების გატანა</w:t>
            </w:r>
          </w:p>
        </w:tc>
        <w:tc>
          <w:tcPr>
            <w:tcW w:w="708"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720 600,00 </w:t>
            </w:r>
          </w:p>
        </w:tc>
        <w:tc>
          <w:tcPr>
            <w:tcW w:w="877"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720 600,00 </w:t>
            </w:r>
          </w:p>
        </w:tc>
        <w:tc>
          <w:tcPr>
            <w:tcW w:w="877"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720 600,00 </w:t>
            </w:r>
          </w:p>
        </w:tc>
        <w:tc>
          <w:tcPr>
            <w:tcW w:w="877"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747 200,00 </w:t>
            </w:r>
          </w:p>
        </w:tc>
      </w:tr>
      <w:tr w:rsidR="00D825F2" w:rsidRPr="00D825F2" w:rsidTr="00935659">
        <w:trPr>
          <w:trHeight w:val="465"/>
        </w:trPr>
        <w:tc>
          <w:tcPr>
            <w:tcW w:w="1661" w:type="pct"/>
            <w:gridSpan w:val="2"/>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708"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877"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877"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877"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18"/>
                <w:szCs w:val="18"/>
                <w:lang w:val="ka-GE" w:eastAsia="ka-GE"/>
              </w:rPr>
            </w:pPr>
            <w:r w:rsidRPr="00D825F2">
              <w:rPr>
                <w:rFonts w:ascii="Sylfaen" w:eastAsia="Times New Roman" w:hAnsi="Sylfaen"/>
                <w:sz w:val="18"/>
                <w:szCs w:val="18"/>
                <w:lang w:val="ka-GE" w:eastAsia="ka-GE"/>
              </w:rPr>
              <w:t> </w:t>
            </w:r>
          </w:p>
        </w:tc>
      </w:tr>
      <w:tr w:rsidR="00D825F2" w:rsidRPr="00D825F2" w:rsidTr="00935659">
        <w:trPr>
          <w:trHeight w:val="465"/>
        </w:trPr>
        <w:tc>
          <w:tcPr>
            <w:tcW w:w="1661" w:type="pct"/>
            <w:gridSpan w:val="2"/>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708"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877"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877"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877"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18"/>
                <w:szCs w:val="18"/>
                <w:lang w:val="ka-GE" w:eastAsia="ka-GE"/>
              </w:rPr>
            </w:pPr>
            <w:r w:rsidRPr="00D825F2">
              <w:rPr>
                <w:rFonts w:ascii="Sylfaen" w:eastAsia="Times New Roman" w:hAnsi="Sylfaen"/>
                <w:sz w:val="18"/>
                <w:szCs w:val="18"/>
                <w:lang w:val="ka-GE" w:eastAsia="ka-GE"/>
              </w:rPr>
              <w:t> </w:t>
            </w:r>
          </w:p>
        </w:tc>
      </w:tr>
      <w:tr w:rsidR="00D825F2" w:rsidRPr="00D825F2" w:rsidTr="00935659">
        <w:trPr>
          <w:trHeight w:val="570"/>
        </w:trPr>
        <w:tc>
          <w:tcPr>
            <w:tcW w:w="5000" w:type="pct"/>
            <w:gridSpan w:val="6"/>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D825F2" w:rsidRPr="00D825F2" w:rsidTr="00935659">
        <w:trPr>
          <w:trHeight w:val="570"/>
        </w:trPr>
        <w:tc>
          <w:tcPr>
            <w:tcW w:w="1661" w:type="pct"/>
            <w:gridSpan w:val="2"/>
            <w:shd w:val="clear" w:color="auto" w:fill="auto"/>
            <w:vAlign w:val="center"/>
            <w:hideMark/>
          </w:tcPr>
          <w:p w:rsidR="00D825F2" w:rsidRPr="00D825F2" w:rsidRDefault="00D825F2" w:rsidP="00D825F2">
            <w:pPr>
              <w:spacing w:after="0" w:line="240" w:lineRule="auto"/>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ქვეპროგრამის/ღონისძიების დასახელება</w:t>
            </w:r>
          </w:p>
        </w:tc>
        <w:tc>
          <w:tcPr>
            <w:tcW w:w="708"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1 კვარტალი</w:t>
            </w:r>
          </w:p>
        </w:tc>
        <w:tc>
          <w:tcPr>
            <w:tcW w:w="877"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2 კვარტალი</w:t>
            </w:r>
          </w:p>
        </w:tc>
        <w:tc>
          <w:tcPr>
            <w:tcW w:w="877"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3 კვარტალი</w:t>
            </w:r>
          </w:p>
        </w:tc>
        <w:tc>
          <w:tcPr>
            <w:tcW w:w="877"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4 კვარტალი</w:t>
            </w:r>
          </w:p>
        </w:tc>
      </w:tr>
      <w:tr w:rsidR="00D825F2" w:rsidRPr="00D825F2" w:rsidTr="00935659">
        <w:trPr>
          <w:trHeight w:val="1050"/>
        </w:trPr>
        <w:tc>
          <w:tcPr>
            <w:tcW w:w="649"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1</w:t>
            </w:r>
          </w:p>
        </w:tc>
        <w:tc>
          <w:tcPr>
            <w:tcW w:w="1012" w:type="pct"/>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მუნიციპალიტეტის ტერიტორიიდან ნარჩენების გატანა</w:t>
            </w:r>
          </w:p>
        </w:tc>
        <w:tc>
          <w:tcPr>
            <w:tcW w:w="708"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X</w:t>
            </w:r>
          </w:p>
        </w:tc>
        <w:tc>
          <w:tcPr>
            <w:tcW w:w="877"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X</w:t>
            </w:r>
          </w:p>
        </w:tc>
        <w:tc>
          <w:tcPr>
            <w:tcW w:w="877"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X</w:t>
            </w:r>
          </w:p>
        </w:tc>
        <w:tc>
          <w:tcPr>
            <w:tcW w:w="877"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X</w:t>
            </w:r>
          </w:p>
        </w:tc>
      </w:tr>
      <w:tr w:rsidR="00D825F2" w:rsidRPr="00D825F2" w:rsidTr="00935659">
        <w:trPr>
          <w:trHeight w:val="1245"/>
        </w:trPr>
        <w:tc>
          <w:tcPr>
            <w:tcW w:w="1661" w:type="pct"/>
            <w:gridSpan w:val="2"/>
            <w:shd w:val="clear" w:color="auto" w:fill="auto"/>
            <w:vAlign w:val="center"/>
            <w:hideMark/>
          </w:tcPr>
          <w:p w:rsidR="00D825F2" w:rsidRPr="00D825F2" w:rsidRDefault="00D825F2" w:rsidP="00D825F2">
            <w:pPr>
              <w:spacing w:after="0" w:line="240" w:lineRule="auto"/>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შუალედური მოსალოდნელი შედეგი (2024 წელი)</w:t>
            </w:r>
          </w:p>
        </w:tc>
        <w:tc>
          <w:tcPr>
            <w:tcW w:w="3339" w:type="pct"/>
            <w:gridSpan w:val="4"/>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ქვეპროგრამის ფარგლებში მთელი წლის განმავლობაში მოწესრიგებული იქნება მუნიციპალიტეტის ტერიტორიაზე ბუნკერების ნარჩენებისგან დაცლა.</w:t>
            </w:r>
          </w:p>
        </w:tc>
      </w:tr>
    </w:tbl>
    <w:p w:rsidR="00751C29" w:rsidRDefault="00751C29" w:rsidP="00DB03A2">
      <w:pPr>
        <w:jc w:val="center"/>
        <w:rPr>
          <w:b/>
          <w:sz w:val="28"/>
        </w:rPr>
      </w:pPr>
    </w:p>
    <w:p w:rsidR="00D825F2" w:rsidRDefault="00D825F2" w:rsidP="00DB03A2">
      <w:pPr>
        <w:jc w:val="center"/>
        <w:rPr>
          <w:b/>
          <w:sz w:val="28"/>
        </w:rPr>
      </w:pPr>
    </w:p>
    <w:p w:rsidR="00D825F2" w:rsidRDefault="00D825F2" w:rsidP="00DB03A2">
      <w:pPr>
        <w:jc w:val="center"/>
        <w:rPr>
          <w:b/>
          <w:sz w:val="28"/>
        </w:rPr>
      </w:pPr>
    </w:p>
    <w:p w:rsidR="00D825F2" w:rsidRDefault="00D825F2" w:rsidP="00DB03A2">
      <w:pPr>
        <w:jc w:val="center"/>
        <w:rPr>
          <w:b/>
          <w:sz w:val="28"/>
        </w:rPr>
      </w:pPr>
    </w:p>
    <w:p w:rsidR="00D825F2" w:rsidRDefault="00D825F2" w:rsidP="00DB03A2">
      <w:pPr>
        <w:jc w:val="center"/>
        <w:rPr>
          <w:b/>
          <w:sz w:val="28"/>
        </w:rPr>
      </w:pPr>
    </w:p>
    <w:p w:rsidR="00D825F2" w:rsidRDefault="00D825F2" w:rsidP="00DB03A2">
      <w:pPr>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1156"/>
        <w:gridCol w:w="684"/>
        <w:gridCol w:w="1059"/>
        <w:gridCol w:w="684"/>
        <w:gridCol w:w="684"/>
        <w:gridCol w:w="1527"/>
        <w:gridCol w:w="1074"/>
        <w:gridCol w:w="1664"/>
        <w:gridCol w:w="1570"/>
        <w:gridCol w:w="1451"/>
      </w:tblGrid>
      <w:tr w:rsidR="00D825F2" w:rsidRPr="00D825F2" w:rsidTr="00D825F2">
        <w:trPr>
          <w:trHeight w:val="720"/>
        </w:trPr>
        <w:tc>
          <w:tcPr>
            <w:tcW w:w="2255" w:type="pct"/>
            <w:gridSpan w:val="6"/>
            <w:shd w:val="clear" w:color="auto" w:fill="auto"/>
            <w:vAlign w:val="center"/>
            <w:hideMark/>
          </w:tcPr>
          <w:p w:rsidR="00D825F2" w:rsidRPr="00D825F2" w:rsidRDefault="00D825F2" w:rsidP="00D825F2">
            <w:pPr>
              <w:spacing w:after="0" w:line="240" w:lineRule="auto"/>
              <w:jc w:val="center"/>
              <w:rPr>
                <w:rFonts w:ascii="Sylfaen" w:eastAsia="Times New Roman" w:hAnsi="Sylfaen"/>
                <w:color w:val="000000"/>
                <w:sz w:val="20"/>
                <w:szCs w:val="20"/>
                <w:lang w:val="ka-GE" w:eastAsia="ka-GE"/>
              </w:rPr>
            </w:pPr>
            <w:r w:rsidRPr="00D825F2">
              <w:rPr>
                <w:rFonts w:ascii="Sylfaen" w:eastAsia="Times New Roman" w:hAnsi="Sylfaen"/>
                <w:color w:val="000000"/>
                <w:sz w:val="20"/>
                <w:szCs w:val="20"/>
                <w:lang w:val="ka-GE" w:eastAsia="ka-GE"/>
              </w:rPr>
              <w:t>შედეგის ინდიკატორები</w:t>
            </w:r>
          </w:p>
        </w:tc>
        <w:tc>
          <w:tcPr>
            <w:tcW w:w="576" w:type="pct"/>
            <w:vMerge w:val="restart"/>
            <w:shd w:val="clear" w:color="auto" w:fill="auto"/>
            <w:vAlign w:val="center"/>
            <w:hideMark/>
          </w:tcPr>
          <w:p w:rsidR="00D825F2" w:rsidRPr="00D825F2" w:rsidRDefault="00D825F2" w:rsidP="00D825F2">
            <w:pPr>
              <w:spacing w:after="0" w:line="240" w:lineRule="auto"/>
              <w:jc w:val="center"/>
              <w:rPr>
                <w:rFonts w:ascii="Sylfaen" w:eastAsia="Times New Roman" w:hAnsi="Sylfaen"/>
                <w:color w:val="000000"/>
                <w:sz w:val="20"/>
                <w:szCs w:val="20"/>
                <w:lang w:val="ka-GE" w:eastAsia="ka-GE"/>
              </w:rPr>
            </w:pPr>
            <w:r w:rsidRPr="00D825F2">
              <w:rPr>
                <w:rFonts w:ascii="Sylfaen" w:eastAsia="Times New Roman" w:hAnsi="Sylfaen"/>
                <w:color w:val="000000"/>
                <w:sz w:val="20"/>
                <w:szCs w:val="20"/>
                <w:lang w:val="ka-GE" w:eastAsia="ka-GE"/>
              </w:rPr>
              <w:t>ზომის ერთეული</w:t>
            </w:r>
          </w:p>
        </w:tc>
        <w:tc>
          <w:tcPr>
            <w:tcW w:w="403" w:type="pct"/>
            <w:vMerge w:val="restart"/>
            <w:shd w:val="clear" w:color="auto" w:fill="auto"/>
            <w:vAlign w:val="center"/>
            <w:hideMark/>
          </w:tcPr>
          <w:p w:rsidR="00D825F2" w:rsidRPr="00D825F2" w:rsidRDefault="00D825F2" w:rsidP="00D825F2">
            <w:pPr>
              <w:spacing w:after="0" w:line="240" w:lineRule="auto"/>
              <w:jc w:val="center"/>
              <w:rPr>
                <w:rFonts w:ascii="Sylfaen" w:eastAsia="Times New Roman" w:hAnsi="Sylfaen"/>
                <w:color w:val="000000"/>
                <w:sz w:val="20"/>
                <w:szCs w:val="20"/>
                <w:lang w:val="ka-GE" w:eastAsia="ka-GE"/>
              </w:rPr>
            </w:pPr>
            <w:r w:rsidRPr="00D825F2">
              <w:rPr>
                <w:rFonts w:ascii="Sylfaen" w:eastAsia="Times New Roman" w:hAnsi="Sylfaen"/>
                <w:color w:val="000000"/>
                <w:sz w:val="20"/>
                <w:szCs w:val="20"/>
                <w:lang w:val="ka-GE" w:eastAsia="ka-GE"/>
              </w:rPr>
              <w:t>გეგმიური გადახრა</w:t>
            </w:r>
          </w:p>
        </w:tc>
        <w:tc>
          <w:tcPr>
            <w:tcW w:w="628" w:type="pct"/>
            <w:vMerge w:val="restart"/>
            <w:shd w:val="clear" w:color="auto" w:fill="auto"/>
            <w:vAlign w:val="center"/>
            <w:hideMark/>
          </w:tcPr>
          <w:p w:rsidR="00D825F2" w:rsidRPr="00D825F2" w:rsidRDefault="00D825F2" w:rsidP="00D825F2">
            <w:pPr>
              <w:spacing w:after="0" w:line="240" w:lineRule="auto"/>
              <w:jc w:val="center"/>
              <w:rPr>
                <w:rFonts w:ascii="Sylfaen" w:eastAsia="Times New Roman" w:hAnsi="Sylfaen"/>
                <w:color w:val="000000"/>
                <w:sz w:val="20"/>
                <w:szCs w:val="20"/>
                <w:lang w:val="ka-GE" w:eastAsia="ka-GE"/>
              </w:rPr>
            </w:pPr>
            <w:r w:rsidRPr="00D825F2">
              <w:rPr>
                <w:rFonts w:ascii="Sylfaen" w:eastAsia="Times New Roman" w:hAnsi="Sylfaen"/>
                <w:color w:val="000000"/>
                <w:sz w:val="20"/>
                <w:szCs w:val="20"/>
                <w:lang w:val="ka-GE" w:eastAsia="ka-GE"/>
              </w:rPr>
              <w:t>მონაცემთა წყარო</w:t>
            </w:r>
          </w:p>
        </w:tc>
        <w:tc>
          <w:tcPr>
            <w:tcW w:w="592" w:type="pct"/>
            <w:vMerge w:val="restart"/>
            <w:shd w:val="clear" w:color="auto" w:fill="auto"/>
            <w:vAlign w:val="center"/>
            <w:hideMark/>
          </w:tcPr>
          <w:p w:rsidR="00D825F2" w:rsidRPr="00D825F2" w:rsidRDefault="00D825F2" w:rsidP="00D825F2">
            <w:pPr>
              <w:spacing w:after="0" w:line="240" w:lineRule="auto"/>
              <w:jc w:val="center"/>
              <w:rPr>
                <w:rFonts w:ascii="Sylfaen" w:eastAsia="Times New Roman" w:hAnsi="Sylfaen"/>
                <w:color w:val="000000"/>
                <w:sz w:val="20"/>
                <w:szCs w:val="20"/>
                <w:lang w:val="ka-GE" w:eastAsia="ka-GE"/>
              </w:rPr>
            </w:pPr>
            <w:r w:rsidRPr="00D825F2">
              <w:rPr>
                <w:rFonts w:ascii="Sylfaen" w:eastAsia="Times New Roman" w:hAnsi="Sylfaen"/>
                <w:color w:val="000000"/>
                <w:sz w:val="20"/>
                <w:szCs w:val="20"/>
                <w:lang w:val="ka-GE" w:eastAsia="ka-GE"/>
              </w:rPr>
              <w:t>მეთოდოლოგია</w:t>
            </w:r>
          </w:p>
        </w:tc>
        <w:tc>
          <w:tcPr>
            <w:tcW w:w="547" w:type="pct"/>
            <w:vMerge w:val="restart"/>
            <w:shd w:val="clear" w:color="auto" w:fill="auto"/>
            <w:vAlign w:val="center"/>
            <w:hideMark/>
          </w:tcPr>
          <w:p w:rsidR="00D825F2" w:rsidRPr="00D825F2" w:rsidRDefault="00D825F2" w:rsidP="00D825F2">
            <w:pPr>
              <w:spacing w:after="0" w:line="240" w:lineRule="auto"/>
              <w:jc w:val="center"/>
              <w:rPr>
                <w:rFonts w:ascii="Sylfaen" w:eastAsia="Times New Roman" w:hAnsi="Sylfaen"/>
                <w:color w:val="000000"/>
                <w:sz w:val="20"/>
                <w:szCs w:val="20"/>
                <w:lang w:val="ka-GE" w:eastAsia="ka-GE"/>
              </w:rPr>
            </w:pPr>
            <w:r w:rsidRPr="00D825F2">
              <w:rPr>
                <w:rFonts w:ascii="Sylfaen" w:eastAsia="Times New Roman" w:hAnsi="Sylfaen"/>
                <w:color w:val="000000"/>
                <w:sz w:val="20"/>
                <w:szCs w:val="20"/>
                <w:lang w:val="ka-GE" w:eastAsia="ka-GE"/>
              </w:rPr>
              <w:t>რისკი</w:t>
            </w:r>
          </w:p>
        </w:tc>
      </w:tr>
      <w:tr w:rsidR="00D825F2" w:rsidRPr="00D825F2" w:rsidTr="00D825F2">
        <w:trPr>
          <w:trHeight w:val="885"/>
        </w:trPr>
        <w:tc>
          <w:tcPr>
            <w:tcW w:w="527"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color w:val="000000"/>
                <w:sz w:val="20"/>
                <w:szCs w:val="20"/>
                <w:lang w:val="ka-GE" w:eastAsia="ka-GE"/>
              </w:rPr>
            </w:pPr>
            <w:r w:rsidRPr="00D825F2">
              <w:rPr>
                <w:rFonts w:ascii="Sylfaen" w:eastAsia="Times New Roman" w:hAnsi="Sylfaen"/>
                <w:color w:val="000000"/>
                <w:sz w:val="20"/>
                <w:szCs w:val="20"/>
                <w:lang w:val="ka-GE" w:eastAsia="ka-GE"/>
              </w:rPr>
              <w:t>დასახელება</w:t>
            </w:r>
          </w:p>
        </w:tc>
        <w:tc>
          <w:tcPr>
            <w:tcW w:w="443"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color w:val="000000"/>
                <w:sz w:val="20"/>
                <w:szCs w:val="20"/>
                <w:lang w:val="ka-GE" w:eastAsia="ka-GE"/>
              </w:rPr>
            </w:pPr>
            <w:r w:rsidRPr="00D825F2">
              <w:rPr>
                <w:rFonts w:ascii="Sylfaen" w:eastAsia="Times New Roman" w:hAnsi="Sylfaen"/>
                <w:color w:val="000000"/>
                <w:sz w:val="20"/>
                <w:szCs w:val="20"/>
                <w:lang w:val="ka-GE" w:eastAsia="ka-GE"/>
              </w:rPr>
              <w:t>2023 წელი (საბაზისო)</w:t>
            </w:r>
          </w:p>
        </w:tc>
        <w:tc>
          <w:tcPr>
            <w:tcW w:w="287"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color w:val="000000"/>
                <w:sz w:val="20"/>
                <w:szCs w:val="20"/>
                <w:lang w:val="ka-GE" w:eastAsia="ka-GE"/>
              </w:rPr>
            </w:pPr>
            <w:r w:rsidRPr="00D825F2">
              <w:rPr>
                <w:rFonts w:ascii="Sylfaen" w:eastAsia="Times New Roman" w:hAnsi="Sylfaen"/>
                <w:color w:val="000000"/>
                <w:sz w:val="20"/>
                <w:szCs w:val="20"/>
                <w:lang w:val="ka-GE" w:eastAsia="ka-GE"/>
              </w:rPr>
              <w:t>2024 წელი</w:t>
            </w:r>
          </w:p>
        </w:tc>
        <w:tc>
          <w:tcPr>
            <w:tcW w:w="398"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color w:val="000000"/>
                <w:sz w:val="20"/>
                <w:szCs w:val="20"/>
                <w:lang w:val="ka-GE" w:eastAsia="ka-GE"/>
              </w:rPr>
            </w:pPr>
            <w:r w:rsidRPr="00D825F2">
              <w:rPr>
                <w:rFonts w:ascii="Sylfaen" w:eastAsia="Times New Roman" w:hAnsi="Sylfaen"/>
                <w:color w:val="000000"/>
                <w:sz w:val="20"/>
                <w:szCs w:val="20"/>
                <w:lang w:val="ka-GE" w:eastAsia="ka-GE"/>
              </w:rPr>
              <w:t>2025წელი</w:t>
            </w:r>
          </w:p>
        </w:tc>
        <w:tc>
          <w:tcPr>
            <w:tcW w:w="302"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color w:val="000000"/>
                <w:sz w:val="20"/>
                <w:szCs w:val="20"/>
                <w:lang w:val="ka-GE" w:eastAsia="ka-GE"/>
              </w:rPr>
            </w:pPr>
            <w:r w:rsidRPr="00D825F2">
              <w:rPr>
                <w:rFonts w:ascii="Sylfaen" w:eastAsia="Times New Roman" w:hAnsi="Sylfaen"/>
                <w:color w:val="000000"/>
                <w:sz w:val="20"/>
                <w:szCs w:val="20"/>
                <w:lang w:val="ka-GE" w:eastAsia="ka-GE"/>
              </w:rPr>
              <w:t>2026 წელი</w:t>
            </w:r>
          </w:p>
        </w:tc>
        <w:tc>
          <w:tcPr>
            <w:tcW w:w="297"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color w:val="000000"/>
                <w:sz w:val="20"/>
                <w:szCs w:val="20"/>
                <w:lang w:val="ka-GE" w:eastAsia="ka-GE"/>
              </w:rPr>
            </w:pPr>
            <w:r w:rsidRPr="00D825F2">
              <w:rPr>
                <w:rFonts w:ascii="Sylfaen" w:eastAsia="Times New Roman" w:hAnsi="Sylfaen"/>
                <w:color w:val="000000"/>
                <w:sz w:val="20"/>
                <w:szCs w:val="20"/>
                <w:lang w:val="ka-GE" w:eastAsia="ka-GE"/>
              </w:rPr>
              <w:t>2027  წელი</w:t>
            </w:r>
          </w:p>
        </w:tc>
        <w:tc>
          <w:tcPr>
            <w:tcW w:w="576" w:type="pct"/>
            <w:vMerge/>
            <w:vAlign w:val="center"/>
            <w:hideMark/>
          </w:tcPr>
          <w:p w:rsidR="00D825F2" w:rsidRPr="00D825F2" w:rsidRDefault="00D825F2" w:rsidP="00D825F2">
            <w:pPr>
              <w:spacing w:after="0" w:line="240" w:lineRule="auto"/>
              <w:rPr>
                <w:rFonts w:ascii="Sylfaen" w:eastAsia="Times New Roman" w:hAnsi="Sylfaen"/>
                <w:color w:val="000000"/>
                <w:sz w:val="20"/>
                <w:szCs w:val="20"/>
                <w:lang w:val="ka-GE" w:eastAsia="ka-GE"/>
              </w:rPr>
            </w:pPr>
          </w:p>
        </w:tc>
        <w:tc>
          <w:tcPr>
            <w:tcW w:w="403" w:type="pct"/>
            <w:vMerge/>
            <w:vAlign w:val="center"/>
            <w:hideMark/>
          </w:tcPr>
          <w:p w:rsidR="00D825F2" w:rsidRPr="00D825F2" w:rsidRDefault="00D825F2" w:rsidP="00D825F2">
            <w:pPr>
              <w:spacing w:after="0" w:line="240" w:lineRule="auto"/>
              <w:rPr>
                <w:rFonts w:ascii="Sylfaen" w:eastAsia="Times New Roman" w:hAnsi="Sylfaen"/>
                <w:color w:val="000000"/>
                <w:sz w:val="20"/>
                <w:szCs w:val="20"/>
                <w:lang w:val="ka-GE" w:eastAsia="ka-GE"/>
              </w:rPr>
            </w:pPr>
          </w:p>
        </w:tc>
        <w:tc>
          <w:tcPr>
            <w:tcW w:w="628" w:type="pct"/>
            <w:vMerge/>
            <w:vAlign w:val="center"/>
            <w:hideMark/>
          </w:tcPr>
          <w:p w:rsidR="00D825F2" w:rsidRPr="00D825F2" w:rsidRDefault="00D825F2" w:rsidP="00D825F2">
            <w:pPr>
              <w:spacing w:after="0" w:line="240" w:lineRule="auto"/>
              <w:rPr>
                <w:rFonts w:ascii="Sylfaen" w:eastAsia="Times New Roman" w:hAnsi="Sylfaen"/>
                <w:color w:val="000000"/>
                <w:sz w:val="20"/>
                <w:szCs w:val="20"/>
                <w:lang w:val="ka-GE" w:eastAsia="ka-GE"/>
              </w:rPr>
            </w:pPr>
          </w:p>
        </w:tc>
        <w:tc>
          <w:tcPr>
            <w:tcW w:w="592" w:type="pct"/>
            <w:vMerge/>
            <w:vAlign w:val="center"/>
            <w:hideMark/>
          </w:tcPr>
          <w:p w:rsidR="00D825F2" w:rsidRPr="00D825F2" w:rsidRDefault="00D825F2" w:rsidP="00D825F2">
            <w:pPr>
              <w:spacing w:after="0" w:line="240" w:lineRule="auto"/>
              <w:rPr>
                <w:rFonts w:ascii="Sylfaen" w:eastAsia="Times New Roman" w:hAnsi="Sylfaen"/>
                <w:color w:val="000000"/>
                <w:sz w:val="20"/>
                <w:szCs w:val="20"/>
                <w:lang w:val="ka-GE" w:eastAsia="ka-GE"/>
              </w:rPr>
            </w:pPr>
          </w:p>
        </w:tc>
        <w:tc>
          <w:tcPr>
            <w:tcW w:w="547" w:type="pct"/>
            <w:vMerge/>
            <w:vAlign w:val="center"/>
            <w:hideMark/>
          </w:tcPr>
          <w:p w:rsidR="00D825F2" w:rsidRPr="00D825F2" w:rsidRDefault="00D825F2" w:rsidP="00D825F2">
            <w:pPr>
              <w:spacing w:after="0" w:line="240" w:lineRule="auto"/>
              <w:rPr>
                <w:rFonts w:ascii="Sylfaen" w:eastAsia="Times New Roman" w:hAnsi="Sylfaen"/>
                <w:color w:val="000000"/>
                <w:sz w:val="20"/>
                <w:szCs w:val="20"/>
                <w:lang w:val="ka-GE" w:eastAsia="ka-GE"/>
              </w:rPr>
            </w:pPr>
          </w:p>
        </w:tc>
      </w:tr>
      <w:tr w:rsidR="00D825F2" w:rsidRPr="00D825F2" w:rsidTr="00D825F2">
        <w:trPr>
          <w:trHeight w:val="2130"/>
        </w:trPr>
        <w:tc>
          <w:tcPr>
            <w:tcW w:w="527" w:type="pct"/>
            <w:shd w:val="clear" w:color="000000" w:fill="FFFFFF"/>
            <w:vAlign w:val="center"/>
            <w:hideMark/>
          </w:tcPr>
          <w:p w:rsidR="00D825F2" w:rsidRPr="00D825F2" w:rsidRDefault="00D825F2" w:rsidP="00D825F2">
            <w:pPr>
              <w:spacing w:after="0" w:line="240" w:lineRule="auto"/>
              <w:jc w:val="center"/>
              <w:rPr>
                <w:rFonts w:ascii="Sylfaen" w:eastAsia="Times New Roman" w:hAnsi="Sylfaen"/>
                <w:color w:val="000000"/>
                <w:sz w:val="18"/>
                <w:szCs w:val="18"/>
                <w:lang w:val="ka-GE" w:eastAsia="ka-GE"/>
              </w:rPr>
            </w:pPr>
            <w:r w:rsidRPr="00D825F2">
              <w:rPr>
                <w:rFonts w:ascii="Sylfaen" w:eastAsia="Times New Roman" w:hAnsi="Sylfaen"/>
                <w:color w:val="000000"/>
                <w:sz w:val="18"/>
                <w:szCs w:val="18"/>
                <w:lang w:val="ka-GE" w:eastAsia="ka-GE"/>
              </w:rPr>
              <w:t>გატანილი ნარჩენების მოცულობა</w:t>
            </w:r>
          </w:p>
        </w:tc>
        <w:tc>
          <w:tcPr>
            <w:tcW w:w="443"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color w:val="000000"/>
                <w:sz w:val="20"/>
                <w:szCs w:val="20"/>
                <w:lang w:val="ka-GE" w:eastAsia="ka-GE"/>
              </w:rPr>
            </w:pPr>
            <w:r w:rsidRPr="00D825F2">
              <w:rPr>
                <w:rFonts w:ascii="Sylfaen" w:eastAsia="Times New Roman" w:hAnsi="Sylfaen"/>
                <w:color w:val="000000"/>
                <w:sz w:val="20"/>
                <w:szCs w:val="20"/>
                <w:lang w:val="ka-GE" w:eastAsia="ka-GE"/>
              </w:rPr>
              <w:t>32 698</w:t>
            </w:r>
          </w:p>
        </w:tc>
        <w:tc>
          <w:tcPr>
            <w:tcW w:w="287"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color w:val="000000"/>
                <w:sz w:val="20"/>
                <w:szCs w:val="20"/>
                <w:lang w:val="ka-GE" w:eastAsia="ka-GE"/>
              </w:rPr>
            </w:pPr>
            <w:r w:rsidRPr="00D825F2">
              <w:rPr>
                <w:rFonts w:ascii="Sylfaen" w:eastAsia="Times New Roman" w:hAnsi="Sylfaen"/>
                <w:color w:val="000000"/>
                <w:sz w:val="20"/>
                <w:szCs w:val="20"/>
                <w:lang w:val="ka-GE" w:eastAsia="ka-GE"/>
              </w:rPr>
              <w:t>32 698</w:t>
            </w:r>
          </w:p>
        </w:tc>
        <w:tc>
          <w:tcPr>
            <w:tcW w:w="398"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color w:val="000000"/>
                <w:sz w:val="20"/>
                <w:szCs w:val="20"/>
                <w:lang w:val="ka-GE" w:eastAsia="ka-GE"/>
              </w:rPr>
            </w:pPr>
            <w:r w:rsidRPr="00D825F2">
              <w:rPr>
                <w:rFonts w:ascii="Sylfaen" w:eastAsia="Times New Roman" w:hAnsi="Sylfaen"/>
                <w:color w:val="000000"/>
                <w:sz w:val="20"/>
                <w:szCs w:val="20"/>
                <w:lang w:val="ka-GE" w:eastAsia="ka-GE"/>
              </w:rPr>
              <w:t>32 698</w:t>
            </w:r>
          </w:p>
        </w:tc>
        <w:tc>
          <w:tcPr>
            <w:tcW w:w="302"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color w:val="000000"/>
                <w:sz w:val="20"/>
                <w:szCs w:val="20"/>
                <w:lang w:val="ka-GE" w:eastAsia="ka-GE"/>
              </w:rPr>
            </w:pPr>
            <w:r w:rsidRPr="00D825F2">
              <w:rPr>
                <w:rFonts w:ascii="Sylfaen" w:eastAsia="Times New Roman" w:hAnsi="Sylfaen"/>
                <w:color w:val="000000"/>
                <w:sz w:val="20"/>
                <w:szCs w:val="20"/>
                <w:lang w:val="ka-GE" w:eastAsia="ka-GE"/>
              </w:rPr>
              <w:t>32 698</w:t>
            </w:r>
          </w:p>
        </w:tc>
        <w:tc>
          <w:tcPr>
            <w:tcW w:w="297"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color w:val="000000"/>
                <w:sz w:val="20"/>
                <w:szCs w:val="20"/>
                <w:lang w:val="ka-GE" w:eastAsia="ka-GE"/>
              </w:rPr>
            </w:pPr>
            <w:r w:rsidRPr="00D825F2">
              <w:rPr>
                <w:rFonts w:ascii="Sylfaen" w:eastAsia="Times New Roman" w:hAnsi="Sylfaen"/>
                <w:color w:val="000000"/>
                <w:sz w:val="20"/>
                <w:szCs w:val="20"/>
                <w:lang w:val="ka-GE" w:eastAsia="ka-GE"/>
              </w:rPr>
              <w:t>32 698</w:t>
            </w:r>
          </w:p>
        </w:tc>
        <w:tc>
          <w:tcPr>
            <w:tcW w:w="57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color w:val="000000"/>
                <w:sz w:val="20"/>
                <w:szCs w:val="20"/>
                <w:lang w:val="ka-GE" w:eastAsia="ka-GE"/>
              </w:rPr>
            </w:pPr>
            <w:r w:rsidRPr="00D825F2">
              <w:rPr>
                <w:rFonts w:ascii="Sylfaen" w:eastAsia="Times New Roman" w:hAnsi="Sylfaen"/>
                <w:color w:val="000000"/>
                <w:sz w:val="20"/>
                <w:szCs w:val="20"/>
                <w:lang w:val="ka-GE" w:eastAsia="ka-GE"/>
              </w:rPr>
              <w:t>კუბი</w:t>
            </w:r>
          </w:p>
        </w:tc>
        <w:tc>
          <w:tcPr>
            <w:tcW w:w="403"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color w:val="000000"/>
                <w:sz w:val="20"/>
                <w:szCs w:val="20"/>
                <w:lang w:val="ka-GE" w:eastAsia="ka-GE"/>
              </w:rPr>
            </w:pPr>
            <w:r w:rsidRPr="00D825F2">
              <w:rPr>
                <w:rFonts w:ascii="Sylfaen" w:eastAsia="Times New Roman" w:hAnsi="Sylfaen"/>
                <w:color w:val="000000"/>
                <w:sz w:val="20"/>
                <w:szCs w:val="20"/>
                <w:lang w:val="ka-GE" w:eastAsia="ka-GE"/>
              </w:rPr>
              <w:t>10%</w:t>
            </w:r>
          </w:p>
        </w:tc>
        <w:tc>
          <w:tcPr>
            <w:tcW w:w="628" w:type="pct"/>
            <w:shd w:val="clear" w:color="auto" w:fill="auto"/>
            <w:vAlign w:val="center"/>
            <w:hideMark/>
          </w:tcPr>
          <w:p w:rsidR="00D825F2" w:rsidRPr="00D825F2" w:rsidRDefault="00D825F2" w:rsidP="00D825F2">
            <w:pPr>
              <w:spacing w:after="0" w:line="240" w:lineRule="auto"/>
              <w:rPr>
                <w:rFonts w:ascii="Sylfaen" w:eastAsia="Times New Roman" w:hAnsi="Sylfaen"/>
                <w:color w:val="000000"/>
                <w:sz w:val="20"/>
                <w:szCs w:val="20"/>
                <w:lang w:val="ka-GE" w:eastAsia="ka-GE"/>
              </w:rPr>
            </w:pPr>
            <w:r w:rsidRPr="00D825F2">
              <w:rPr>
                <w:rFonts w:ascii="Sylfaen" w:eastAsia="Times New Roman" w:hAnsi="Sylfaen"/>
                <w:color w:val="000000"/>
                <w:sz w:val="20"/>
                <w:szCs w:val="20"/>
                <w:lang w:val="ka-GE" w:eastAsia="ka-GE"/>
              </w:rPr>
              <w:t>ა(ა)იპ ბორჯომის დასუფთავება და კეთილმოწყობის სამსახური</w:t>
            </w:r>
          </w:p>
        </w:tc>
        <w:tc>
          <w:tcPr>
            <w:tcW w:w="592"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color w:val="000000"/>
                <w:sz w:val="20"/>
                <w:szCs w:val="20"/>
                <w:lang w:val="ka-GE" w:eastAsia="ka-GE"/>
              </w:rPr>
            </w:pPr>
            <w:r w:rsidRPr="00D825F2">
              <w:rPr>
                <w:rFonts w:ascii="Sylfaen" w:eastAsia="Times New Roman" w:hAnsi="Sylfaen"/>
                <w:color w:val="000000"/>
                <w:sz w:val="20"/>
                <w:szCs w:val="20"/>
                <w:lang w:val="ka-GE" w:eastAsia="ka-GE"/>
              </w:rPr>
              <w:t> </w:t>
            </w:r>
          </w:p>
        </w:tc>
        <w:tc>
          <w:tcPr>
            <w:tcW w:w="547" w:type="pct"/>
            <w:shd w:val="clear" w:color="000000" w:fill="FFFFFF"/>
            <w:vAlign w:val="center"/>
            <w:hideMark/>
          </w:tcPr>
          <w:p w:rsidR="00D825F2" w:rsidRPr="00D825F2" w:rsidRDefault="00D825F2" w:rsidP="00D825F2">
            <w:pPr>
              <w:spacing w:after="0" w:line="240" w:lineRule="auto"/>
              <w:jc w:val="center"/>
              <w:rPr>
                <w:rFonts w:ascii="Sylfaen" w:eastAsia="Times New Roman" w:hAnsi="Sylfaen"/>
                <w:color w:val="000000"/>
                <w:sz w:val="16"/>
                <w:szCs w:val="16"/>
                <w:lang w:val="ka-GE" w:eastAsia="ka-GE"/>
              </w:rPr>
            </w:pPr>
            <w:r w:rsidRPr="00D825F2">
              <w:rPr>
                <w:rFonts w:ascii="Sylfaen" w:eastAsia="Times New Roman" w:hAnsi="Sylfaen"/>
                <w:color w:val="000000"/>
                <w:sz w:val="16"/>
                <w:szCs w:val="16"/>
                <w:lang w:val="ka-GE" w:eastAsia="ka-GE"/>
              </w:rPr>
              <w:t>საწვავის გაძვირება</w:t>
            </w:r>
          </w:p>
        </w:tc>
      </w:tr>
      <w:tr w:rsidR="00D825F2" w:rsidRPr="00D825F2" w:rsidTr="00D825F2">
        <w:trPr>
          <w:trHeight w:val="2685"/>
        </w:trPr>
        <w:tc>
          <w:tcPr>
            <w:tcW w:w="527" w:type="pct"/>
            <w:shd w:val="clear" w:color="000000" w:fill="FFFFFF"/>
            <w:vAlign w:val="center"/>
            <w:hideMark/>
          </w:tcPr>
          <w:p w:rsidR="00D825F2" w:rsidRPr="00D825F2" w:rsidRDefault="00D825F2" w:rsidP="00D825F2">
            <w:pPr>
              <w:spacing w:after="0" w:line="240" w:lineRule="auto"/>
              <w:jc w:val="center"/>
              <w:rPr>
                <w:rFonts w:ascii="Sylfaen" w:eastAsia="Times New Roman" w:hAnsi="Sylfaen"/>
                <w:color w:val="000000"/>
                <w:sz w:val="18"/>
                <w:szCs w:val="18"/>
                <w:lang w:val="ka-GE" w:eastAsia="ka-GE"/>
              </w:rPr>
            </w:pPr>
            <w:r w:rsidRPr="00D825F2">
              <w:rPr>
                <w:rFonts w:ascii="Sylfaen" w:eastAsia="Times New Roman" w:hAnsi="Sylfaen"/>
                <w:color w:val="000000"/>
                <w:sz w:val="18"/>
                <w:szCs w:val="18"/>
                <w:lang w:val="ka-GE" w:eastAsia="ka-GE"/>
              </w:rPr>
              <w:t>დაზიანებული და შეკეთებული ურნების რაოდენობა  წლის განმავლობაში</w:t>
            </w:r>
          </w:p>
        </w:tc>
        <w:tc>
          <w:tcPr>
            <w:tcW w:w="443" w:type="pct"/>
            <w:shd w:val="clear" w:color="000000" w:fill="FFFFFF"/>
            <w:vAlign w:val="center"/>
            <w:hideMark/>
          </w:tcPr>
          <w:p w:rsidR="00D825F2" w:rsidRPr="00D825F2" w:rsidRDefault="00D825F2" w:rsidP="00D825F2">
            <w:pPr>
              <w:spacing w:after="0" w:line="240" w:lineRule="auto"/>
              <w:jc w:val="center"/>
              <w:rPr>
                <w:rFonts w:ascii="Sylfaen" w:eastAsia="Times New Roman" w:hAnsi="Sylfaen"/>
                <w:color w:val="000000"/>
                <w:sz w:val="16"/>
                <w:szCs w:val="16"/>
                <w:lang w:val="ka-GE" w:eastAsia="ka-GE"/>
              </w:rPr>
            </w:pPr>
            <w:r w:rsidRPr="00D825F2">
              <w:rPr>
                <w:rFonts w:ascii="Sylfaen" w:eastAsia="Times New Roman" w:hAnsi="Sylfaen"/>
                <w:color w:val="000000"/>
                <w:sz w:val="16"/>
                <w:szCs w:val="16"/>
                <w:lang w:val="ka-GE" w:eastAsia="ka-GE"/>
              </w:rPr>
              <w:t>200</w:t>
            </w:r>
          </w:p>
        </w:tc>
        <w:tc>
          <w:tcPr>
            <w:tcW w:w="287" w:type="pct"/>
            <w:shd w:val="clear" w:color="000000" w:fill="FFFFFF"/>
            <w:vAlign w:val="center"/>
            <w:hideMark/>
          </w:tcPr>
          <w:p w:rsidR="00D825F2" w:rsidRPr="00D825F2" w:rsidRDefault="00D825F2" w:rsidP="00D825F2">
            <w:pPr>
              <w:spacing w:after="0" w:line="240" w:lineRule="auto"/>
              <w:jc w:val="center"/>
              <w:rPr>
                <w:rFonts w:ascii="Sylfaen" w:eastAsia="Times New Roman" w:hAnsi="Sylfaen"/>
                <w:color w:val="000000"/>
                <w:sz w:val="16"/>
                <w:szCs w:val="16"/>
                <w:lang w:val="ka-GE" w:eastAsia="ka-GE"/>
              </w:rPr>
            </w:pPr>
            <w:r w:rsidRPr="00D825F2">
              <w:rPr>
                <w:rFonts w:ascii="Sylfaen" w:eastAsia="Times New Roman" w:hAnsi="Sylfaen"/>
                <w:color w:val="000000"/>
                <w:sz w:val="16"/>
                <w:szCs w:val="16"/>
                <w:lang w:val="ka-GE" w:eastAsia="ka-GE"/>
              </w:rPr>
              <w:t>200</w:t>
            </w:r>
          </w:p>
        </w:tc>
        <w:tc>
          <w:tcPr>
            <w:tcW w:w="398" w:type="pct"/>
            <w:shd w:val="clear" w:color="000000" w:fill="FFFFFF"/>
            <w:vAlign w:val="center"/>
            <w:hideMark/>
          </w:tcPr>
          <w:p w:rsidR="00D825F2" w:rsidRPr="00D825F2" w:rsidRDefault="00D825F2" w:rsidP="00D825F2">
            <w:pPr>
              <w:spacing w:after="0" w:line="240" w:lineRule="auto"/>
              <w:jc w:val="center"/>
              <w:rPr>
                <w:rFonts w:ascii="Sylfaen" w:eastAsia="Times New Roman" w:hAnsi="Sylfaen"/>
                <w:color w:val="000000"/>
                <w:sz w:val="16"/>
                <w:szCs w:val="16"/>
                <w:lang w:val="ka-GE" w:eastAsia="ka-GE"/>
              </w:rPr>
            </w:pPr>
            <w:r w:rsidRPr="00D825F2">
              <w:rPr>
                <w:rFonts w:ascii="Sylfaen" w:eastAsia="Times New Roman" w:hAnsi="Sylfaen"/>
                <w:color w:val="000000"/>
                <w:sz w:val="16"/>
                <w:szCs w:val="16"/>
                <w:lang w:val="ka-GE" w:eastAsia="ka-GE"/>
              </w:rPr>
              <w:t>200</w:t>
            </w:r>
          </w:p>
        </w:tc>
        <w:tc>
          <w:tcPr>
            <w:tcW w:w="302" w:type="pct"/>
            <w:shd w:val="clear" w:color="000000" w:fill="FFFFFF"/>
            <w:vAlign w:val="center"/>
            <w:hideMark/>
          </w:tcPr>
          <w:p w:rsidR="00D825F2" w:rsidRPr="00D825F2" w:rsidRDefault="00D825F2" w:rsidP="00D825F2">
            <w:pPr>
              <w:spacing w:after="0" w:line="240" w:lineRule="auto"/>
              <w:jc w:val="center"/>
              <w:rPr>
                <w:rFonts w:ascii="Sylfaen" w:eastAsia="Times New Roman" w:hAnsi="Sylfaen"/>
                <w:color w:val="000000"/>
                <w:sz w:val="16"/>
                <w:szCs w:val="16"/>
                <w:lang w:val="ka-GE" w:eastAsia="ka-GE"/>
              </w:rPr>
            </w:pPr>
            <w:r w:rsidRPr="00D825F2">
              <w:rPr>
                <w:rFonts w:ascii="Sylfaen" w:eastAsia="Times New Roman" w:hAnsi="Sylfaen"/>
                <w:color w:val="000000"/>
                <w:sz w:val="16"/>
                <w:szCs w:val="16"/>
                <w:lang w:val="ka-GE" w:eastAsia="ka-GE"/>
              </w:rPr>
              <w:t>200</w:t>
            </w:r>
          </w:p>
        </w:tc>
        <w:tc>
          <w:tcPr>
            <w:tcW w:w="297" w:type="pct"/>
            <w:shd w:val="clear" w:color="000000" w:fill="FFFFFF"/>
            <w:vAlign w:val="center"/>
            <w:hideMark/>
          </w:tcPr>
          <w:p w:rsidR="00D825F2" w:rsidRPr="00D825F2" w:rsidRDefault="00D825F2" w:rsidP="00D825F2">
            <w:pPr>
              <w:spacing w:after="0" w:line="240" w:lineRule="auto"/>
              <w:jc w:val="center"/>
              <w:rPr>
                <w:rFonts w:ascii="Sylfaen" w:eastAsia="Times New Roman" w:hAnsi="Sylfaen"/>
                <w:color w:val="000000"/>
                <w:sz w:val="16"/>
                <w:szCs w:val="16"/>
                <w:lang w:val="ka-GE" w:eastAsia="ka-GE"/>
              </w:rPr>
            </w:pPr>
            <w:r w:rsidRPr="00D825F2">
              <w:rPr>
                <w:rFonts w:ascii="Sylfaen" w:eastAsia="Times New Roman" w:hAnsi="Sylfaen"/>
                <w:color w:val="000000"/>
                <w:sz w:val="16"/>
                <w:szCs w:val="16"/>
                <w:lang w:val="ka-GE" w:eastAsia="ka-GE"/>
              </w:rPr>
              <w:t>200</w:t>
            </w:r>
          </w:p>
        </w:tc>
        <w:tc>
          <w:tcPr>
            <w:tcW w:w="576"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color w:val="000000"/>
                <w:sz w:val="20"/>
                <w:szCs w:val="20"/>
                <w:lang w:val="ka-GE" w:eastAsia="ka-GE"/>
              </w:rPr>
            </w:pPr>
            <w:r w:rsidRPr="00D825F2">
              <w:rPr>
                <w:rFonts w:ascii="Sylfaen" w:eastAsia="Times New Roman" w:hAnsi="Sylfaen"/>
                <w:color w:val="000000"/>
                <w:sz w:val="20"/>
                <w:szCs w:val="20"/>
                <w:lang w:val="ka-GE" w:eastAsia="ka-GE"/>
              </w:rPr>
              <w:t>ცალი</w:t>
            </w:r>
          </w:p>
        </w:tc>
        <w:tc>
          <w:tcPr>
            <w:tcW w:w="403"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color w:val="000000"/>
                <w:sz w:val="20"/>
                <w:szCs w:val="20"/>
                <w:lang w:val="ka-GE" w:eastAsia="ka-GE"/>
              </w:rPr>
            </w:pPr>
            <w:r w:rsidRPr="00D825F2">
              <w:rPr>
                <w:rFonts w:ascii="Sylfaen" w:eastAsia="Times New Roman" w:hAnsi="Sylfaen"/>
                <w:color w:val="000000"/>
                <w:sz w:val="20"/>
                <w:szCs w:val="20"/>
                <w:lang w:val="ka-GE" w:eastAsia="ka-GE"/>
              </w:rPr>
              <w:t>10%</w:t>
            </w:r>
          </w:p>
        </w:tc>
        <w:tc>
          <w:tcPr>
            <w:tcW w:w="628" w:type="pct"/>
            <w:shd w:val="clear" w:color="auto" w:fill="auto"/>
            <w:vAlign w:val="center"/>
            <w:hideMark/>
          </w:tcPr>
          <w:p w:rsidR="00D825F2" w:rsidRPr="00D825F2" w:rsidRDefault="00D825F2" w:rsidP="00D825F2">
            <w:pPr>
              <w:spacing w:after="0" w:line="240" w:lineRule="auto"/>
              <w:rPr>
                <w:rFonts w:ascii="Sylfaen" w:eastAsia="Times New Roman" w:hAnsi="Sylfaen"/>
                <w:color w:val="000000"/>
                <w:sz w:val="20"/>
                <w:szCs w:val="20"/>
                <w:lang w:val="ka-GE" w:eastAsia="ka-GE"/>
              </w:rPr>
            </w:pPr>
            <w:r w:rsidRPr="00D825F2">
              <w:rPr>
                <w:rFonts w:ascii="Sylfaen" w:eastAsia="Times New Roman" w:hAnsi="Sylfaen"/>
                <w:color w:val="000000"/>
                <w:sz w:val="20"/>
                <w:szCs w:val="20"/>
                <w:lang w:val="ka-GE" w:eastAsia="ka-GE"/>
              </w:rPr>
              <w:t>ა(ა)იპ ბორჯომის დასუფთავება და კეთილმოწყობის სამსახური</w:t>
            </w:r>
          </w:p>
        </w:tc>
        <w:tc>
          <w:tcPr>
            <w:tcW w:w="592"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color w:val="000000"/>
                <w:sz w:val="20"/>
                <w:szCs w:val="20"/>
                <w:lang w:val="ka-GE" w:eastAsia="ka-GE"/>
              </w:rPr>
            </w:pPr>
            <w:r w:rsidRPr="00D825F2">
              <w:rPr>
                <w:rFonts w:ascii="Sylfaen" w:eastAsia="Times New Roman" w:hAnsi="Sylfaen"/>
                <w:color w:val="000000"/>
                <w:sz w:val="20"/>
                <w:szCs w:val="20"/>
                <w:lang w:val="ka-GE" w:eastAsia="ka-GE"/>
              </w:rPr>
              <w:t> </w:t>
            </w:r>
          </w:p>
        </w:tc>
        <w:tc>
          <w:tcPr>
            <w:tcW w:w="547" w:type="pct"/>
            <w:shd w:val="clear" w:color="000000" w:fill="FFFFFF"/>
            <w:vAlign w:val="center"/>
            <w:hideMark/>
          </w:tcPr>
          <w:p w:rsidR="00D825F2" w:rsidRPr="00D825F2" w:rsidRDefault="00D825F2" w:rsidP="00D825F2">
            <w:pPr>
              <w:spacing w:after="0" w:line="240" w:lineRule="auto"/>
              <w:jc w:val="center"/>
              <w:rPr>
                <w:rFonts w:ascii="Sylfaen" w:eastAsia="Times New Roman" w:hAnsi="Sylfaen"/>
                <w:color w:val="000000"/>
                <w:sz w:val="16"/>
                <w:szCs w:val="16"/>
                <w:lang w:val="ka-GE" w:eastAsia="ka-GE"/>
              </w:rPr>
            </w:pPr>
            <w:r w:rsidRPr="00D825F2">
              <w:rPr>
                <w:rFonts w:ascii="Sylfaen" w:eastAsia="Times New Roman" w:hAnsi="Sylfaen"/>
                <w:color w:val="000000"/>
                <w:sz w:val="16"/>
                <w:szCs w:val="16"/>
                <w:lang w:val="ka-GE" w:eastAsia="ka-GE"/>
              </w:rPr>
              <w:t>ურნების ამორტიზაცია</w:t>
            </w:r>
          </w:p>
        </w:tc>
      </w:tr>
      <w:tr w:rsidR="00D825F2" w:rsidRPr="00D825F2" w:rsidTr="00D825F2">
        <w:trPr>
          <w:trHeight w:val="2490"/>
        </w:trPr>
        <w:tc>
          <w:tcPr>
            <w:tcW w:w="527" w:type="pct"/>
            <w:shd w:val="clear" w:color="auto" w:fill="auto"/>
            <w:vAlign w:val="center"/>
            <w:hideMark/>
          </w:tcPr>
          <w:p w:rsidR="00D825F2" w:rsidRPr="00D825F2" w:rsidRDefault="00D825F2" w:rsidP="00D825F2">
            <w:pPr>
              <w:spacing w:after="0" w:line="240" w:lineRule="auto"/>
              <w:rPr>
                <w:rFonts w:ascii="Sylfaen" w:eastAsia="Times New Roman" w:hAnsi="Sylfaen"/>
                <w:color w:val="000000"/>
                <w:lang w:val="ka-GE" w:eastAsia="ka-GE"/>
              </w:rPr>
            </w:pPr>
            <w:r w:rsidRPr="00D825F2">
              <w:rPr>
                <w:rFonts w:ascii="Sylfaen" w:eastAsia="Times New Roman" w:hAnsi="Sylfaen"/>
                <w:color w:val="000000"/>
                <w:lang w:val="ka-GE" w:eastAsia="ka-GE"/>
              </w:rPr>
              <w:lastRenderedPageBreak/>
              <w:t>კმაყოფილი მოსახლეობა</w:t>
            </w:r>
          </w:p>
        </w:tc>
        <w:tc>
          <w:tcPr>
            <w:tcW w:w="443" w:type="pct"/>
            <w:shd w:val="clear" w:color="auto" w:fill="auto"/>
            <w:vAlign w:val="center"/>
            <w:hideMark/>
          </w:tcPr>
          <w:p w:rsidR="00D825F2" w:rsidRPr="00D825F2" w:rsidRDefault="00D825F2" w:rsidP="00D825F2">
            <w:pPr>
              <w:spacing w:after="0" w:line="240" w:lineRule="auto"/>
              <w:rPr>
                <w:rFonts w:ascii="Sylfaen" w:eastAsia="Times New Roman" w:hAnsi="Sylfaen"/>
                <w:color w:val="000000"/>
                <w:lang w:val="ka-GE" w:eastAsia="ka-GE"/>
              </w:rPr>
            </w:pPr>
            <w:r w:rsidRPr="00D825F2">
              <w:rPr>
                <w:rFonts w:ascii="Sylfaen" w:eastAsia="Times New Roman" w:hAnsi="Sylfaen"/>
                <w:color w:val="000000"/>
                <w:lang w:val="ka-GE" w:eastAsia="ka-GE"/>
              </w:rPr>
              <w:t>არ გვაქვს მონაცემი</w:t>
            </w:r>
          </w:p>
        </w:tc>
        <w:tc>
          <w:tcPr>
            <w:tcW w:w="287" w:type="pct"/>
            <w:shd w:val="clear" w:color="auto" w:fill="auto"/>
            <w:vAlign w:val="center"/>
            <w:hideMark/>
          </w:tcPr>
          <w:p w:rsidR="00D825F2" w:rsidRPr="00D825F2" w:rsidRDefault="00D825F2" w:rsidP="00D825F2">
            <w:pPr>
              <w:spacing w:after="0" w:line="240" w:lineRule="auto"/>
              <w:jc w:val="right"/>
              <w:rPr>
                <w:rFonts w:ascii="Sylfaen" w:eastAsia="Times New Roman" w:hAnsi="Sylfaen"/>
                <w:color w:val="000000"/>
                <w:lang w:val="ka-GE" w:eastAsia="ka-GE"/>
              </w:rPr>
            </w:pPr>
            <w:r w:rsidRPr="00D825F2">
              <w:rPr>
                <w:rFonts w:ascii="Sylfaen" w:eastAsia="Times New Roman" w:hAnsi="Sylfaen"/>
                <w:color w:val="000000"/>
                <w:lang w:val="ka-GE" w:eastAsia="ka-GE"/>
              </w:rPr>
              <w:t>60%</w:t>
            </w:r>
          </w:p>
        </w:tc>
        <w:tc>
          <w:tcPr>
            <w:tcW w:w="398" w:type="pct"/>
            <w:shd w:val="clear" w:color="auto" w:fill="auto"/>
            <w:vAlign w:val="center"/>
            <w:hideMark/>
          </w:tcPr>
          <w:p w:rsidR="00D825F2" w:rsidRPr="00D825F2" w:rsidRDefault="00D825F2" w:rsidP="00D825F2">
            <w:pPr>
              <w:spacing w:after="0" w:line="240" w:lineRule="auto"/>
              <w:jc w:val="right"/>
              <w:rPr>
                <w:rFonts w:ascii="Sylfaen" w:eastAsia="Times New Roman" w:hAnsi="Sylfaen"/>
                <w:color w:val="000000"/>
                <w:lang w:val="ka-GE" w:eastAsia="ka-GE"/>
              </w:rPr>
            </w:pPr>
            <w:r w:rsidRPr="00D825F2">
              <w:rPr>
                <w:rFonts w:ascii="Sylfaen" w:eastAsia="Times New Roman" w:hAnsi="Sylfaen"/>
                <w:color w:val="000000"/>
                <w:lang w:val="ka-GE" w:eastAsia="ka-GE"/>
              </w:rPr>
              <w:t>65%</w:t>
            </w:r>
          </w:p>
        </w:tc>
        <w:tc>
          <w:tcPr>
            <w:tcW w:w="302" w:type="pct"/>
            <w:shd w:val="clear" w:color="auto" w:fill="auto"/>
            <w:vAlign w:val="center"/>
            <w:hideMark/>
          </w:tcPr>
          <w:p w:rsidR="00D825F2" w:rsidRPr="00D825F2" w:rsidRDefault="00D825F2" w:rsidP="00D825F2">
            <w:pPr>
              <w:spacing w:after="0" w:line="240" w:lineRule="auto"/>
              <w:jc w:val="right"/>
              <w:rPr>
                <w:rFonts w:ascii="Sylfaen" w:eastAsia="Times New Roman" w:hAnsi="Sylfaen"/>
                <w:color w:val="000000"/>
                <w:lang w:val="ka-GE" w:eastAsia="ka-GE"/>
              </w:rPr>
            </w:pPr>
            <w:r w:rsidRPr="00D825F2">
              <w:rPr>
                <w:rFonts w:ascii="Sylfaen" w:eastAsia="Times New Roman" w:hAnsi="Sylfaen"/>
                <w:color w:val="000000"/>
                <w:lang w:val="ka-GE" w:eastAsia="ka-GE"/>
              </w:rPr>
              <w:t>70%</w:t>
            </w:r>
          </w:p>
        </w:tc>
        <w:tc>
          <w:tcPr>
            <w:tcW w:w="297" w:type="pct"/>
            <w:shd w:val="clear" w:color="auto" w:fill="auto"/>
            <w:vAlign w:val="center"/>
            <w:hideMark/>
          </w:tcPr>
          <w:p w:rsidR="00D825F2" w:rsidRPr="00D825F2" w:rsidRDefault="00D825F2" w:rsidP="00D825F2">
            <w:pPr>
              <w:spacing w:after="0" w:line="240" w:lineRule="auto"/>
              <w:jc w:val="right"/>
              <w:rPr>
                <w:rFonts w:ascii="Sylfaen" w:eastAsia="Times New Roman" w:hAnsi="Sylfaen"/>
                <w:color w:val="000000"/>
                <w:lang w:val="ka-GE" w:eastAsia="ka-GE"/>
              </w:rPr>
            </w:pPr>
            <w:r w:rsidRPr="00D825F2">
              <w:rPr>
                <w:rFonts w:ascii="Sylfaen" w:eastAsia="Times New Roman" w:hAnsi="Sylfaen"/>
                <w:color w:val="000000"/>
                <w:lang w:val="ka-GE" w:eastAsia="ka-GE"/>
              </w:rPr>
              <w:t>75%</w:t>
            </w:r>
          </w:p>
        </w:tc>
        <w:tc>
          <w:tcPr>
            <w:tcW w:w="576" w:type="pct"/>
            <w:shd w:val="clear" w:color="auto" w:fill="auto"/>
            <w:vAlign w:val="center"/>
            <w:hideMark/>
          </w:tcPr>
          <w:p w:rsidR="00D825F2" w:rsidRPr="00D825F2" w:rsidRDefault="00D825F2" w:rsidP="00D825F2">
            <w:pPr>
              <w:spacing w:after="0" w:line="240" w:lineRule="auto"/>
              <w:rPr>
                <w:rFonts w:ascii="Sylfaen" w:eastAsia="Times New Roman" w:hAnsi="Sylfaen"/>
                <w:color w:val="000000"/>
                <w:lang w:val="ka-GE" w:eastAsia="ka-GE"/>
              </w:rPr>
            </w:pPr>
            <w:r w:rsidRPr="00D825F2">
              <w:rPr>
                <w:rFonts w:ascii="Sylfaen" w:eastAsia="Times New Roman" w:hAnsi="Sylfaen"/>
                <w:color w:val="000000"/>
                <w:lang w:val="ka-GE" w:eastAsia="ka-GE"/>
              </w:rPr>
              <w:t>მოსახლეობის რაოდენობა</w:t>
            </w:r>
          </w:p>
        </w:tc>
        <w:tc>
          <w:tcPr>
            <w:tcW w:w="403" w:type="pct"/>
            <w:shd w:val="clear" w:color="auto" w:fill="auto"/>
            <w:vAlign w:val="center"/>
            <w:hideMark/>
          </w:tcPr>
          <w:p w:rsidR="00D825F2" w:rsidRPr="00D825F2" w:rsidRDefault="00D825F2" w:rsidP="00D825F2">
            <w:pPr>
              <w:spacing w:after="0" w:line="240" w:lineRule="auto"/>
              <w:jc w:val="right"/>
              <w:rPr>
                <w:rFonts w:ascii="Sylfaen" w:eastAsia="Times New Roman" w:hAnsi="Sylfaen"/>
                <w:color w:val="000000"/>
                <w:lang w:val="ka-GE" w:eastAsia="ka-GE"/>
              </w:rPr>
            </w:pPr>
            <w:r w:rsidRPr="00D825F2">
              <w:rPr>
                <w:rFonts w:ascii="Sylfaen" w:eastAsia="Times New Roman" w:hAnsi="Sylfaen"/>
                <w:color w:val="000000"/>
                <w:lang w:val="ka-GE" w:eastAsia="ka-GE"/>
              </w:rPr>
              <w:t>10%</w:t>
            </w:r>
          </w:p>
        </w:tc>
        <w:tc>
          <w:tcPr>
            <w:tcW w:w="628" w:type="pct"/>
            <w:shd w:val="clear" w:color="auto" w:fill="auto"/>
            <w:vAlign w:val="center"/>
            <w:hideMark/>
          </w:tcPr>
          <w:p w:rsidR="00D825F2" w:rsidRPr="00D825F2" w:rsidRDefault="00D825F2" w:rsidP="00D825F2">
            <w:pPr>
              <w:spacing w:after="0" w:line="240" w:lineRule="auto"/>
              <w:rPr>
                <w:rFonts w:ascii="Sylfaen" w:eastAsia="Times New Roman" w:hAnsi="Sylfaen"/>
                <w:color w:val="000000"/>
                <w:lang w:val="ka-GE" w:eastAsia="ka-GE"/>
              </w:rPr>
            </w:pPr>
            <w:r w:rsidRPr="00D825F2">
              <w:rPr>
                <w:rFonts w:ascii="Sylfaen" w:eastAsia="Times New Roman" w:hAnsi="Sylfaen"/>
                <w:color w:val="000000"/>
                <w:lang w:val="ka-GE" w:eastAsia="ka-GE"/>
              </w:rPr>
              <w:t>ჩატარებული გამოკითხვა</w:t>
            </w:r>
          </w:p>
        </w:tc>
        <w:tc>
          <w:tcPr>
            <w:tcW w:w="592" w:type="pct"/>
            <w:shd w:val="clear" w:color="auto" w:fill="auto"/>
            <w:vAlign w:val="center"/>
            <w:hideMark/>
          </w:tcPr>
          <w:p w:rsidR="00D825F2" w:rsidRPr="00D825F2" w:rsidRDefault="00D825F2" w:rsidP="00D825F2">
            <w:pPr>
              <w:spacing w:after="0" w:line="240" w:lineRule="auto"/>
              <w:jc w:val="center"/>
              <w:rPr>
                <w:rFonts w:ascii="Sylfaen" w:eastAsia="Times New Roman" w:hAnsi="Sylfaen"/>
                <w:color w:val="000000"/>
                <w:sz w:val="20"/>
                <w:szCs w:val="20"/>
                <w:lang w:val="ka-GE" w:eastAsia="ka-GE"/>
              </w:rPr>
            </w:pPr>
            <w:r w:rsidRPr="00D825F2">
              <w:rPr>
                <w:rFonts w:ascii="Sylfaen" w:eastAsia="Times New Roman" w:hAnsi="Sylfaen"/>
                <w:color w:val="000000"/>
                <w:sz w:val="20"/>
                <w:szCs w:val="20"/>
                <w:lang w:val="ka-GE" w:eastAsia="ka-GE"/>
              </w:rPr>
              <w:t> </w:t>
            </w:r>
          </w:p>
        </w:tc>
        <w:tc>
          <w:tcPr>
            <w:tcW w:w="547" w:type="pct"/>
            <w:shd w:val="clear" w:color="auto" w:fill="auto"/>
            <w:vAlign w:val="center"/>
            <w:hideMark/>
          </w:tcPr>
          <w:p w:rsidR="00D825F2" w:rsidRPr="00D825F2" w:rsidRDefault="00D825F2" w:rsidP="00D825F2">
            <w:pPr>
              <w:spacing w:after="0" w:line="240" w:lineRule="auto"/>
              <w:rPr>
                <w:rFonts w:ascii="Sylfaen" w:eastAsia="Times New Roman" w:hAnsi="Sylfaen"/>
                <w:color w:val="000000"/>
                <w:lang w:val="ka-GE" w:eastAsia="ka-GE"/>
              </w:rPr>
            </w:pPr>
            <w:r w:rsidRPr="00D825F2">
              <w:rPr>
                <w:rFonts w:ascii="Sylfaen" w:eastAsia="Times New Roman" w:hAnsi="Sylfaen"/>
                <w:color w:val="000000"/>
                <w:lang w:val="ka-GE" w:eastAsia="ka-GE"/>
              </w:rPr>
              <w:t>სუბიექტური აზრი</w:t>
            </w:r>
          </w:p>
        </w:tc>
      </w:tr>
    </w:tbl>
    <w:p w:rsidR="00D825F2" w:rsidRDefault="00D825F2" w:rsidP="00DB03A2">
      <w:pPr>
        <w:jc w:val="center"/>
        <w:rPr>
          <w:b/>
          <w:sz w:val="28"/>
        </w:rPr>
      </w:pPr>
    </w:p>
    <w:p w:rsidR="00D825F2" w:rsidRDefault="00D825F2" w:rsidP="00DB03A2">
      <w:pPr>
        <w:jc w:val="center"/>
        <w:rPr>
          <w:b/>
          <w:sz w:val="28"/>
        </w:rPr>
      </w:pPr>
    </w:p>
    <w:p w:rsidR="00D825F2" w:rsidRDefault="00D825F2" w:rsidP="00DB03A2">
      <w:pPr>
        <w:jc w:val="center"/>
        <w:rPr>
          <w:b/>
          <w:sz w:val="28"/>
        </w:rPr>
      </w:pPr>
    </w:p>
    <w:tbl>
      <w:tblPr>
        <w:tblW w:w="5000" w:type="pct"/>
        <w:tblLook w:val="04A0" w:firstRow="1" w:lastRow="0" w:firstColumn="1" w:lastColumn="0" w:noHBand="0" w:noVBand="1"/>
      </w:tblPr>
      <w:tblGrid>
        <w:gridCol w:w="1877"/>
        <w:gridCol w:w="2730"/>
        <w:gridCol w:w="1804"/>
        <w:gridCol w:w="2241"/>
        <w:gridCol w:w="2192"/>
        <w:gridCol w:w="2096"/>
      </w:tblGrid>
      <w:tr w:rsidR="00D825F2" w:rsidRPr="00D825F2" w:rsidTr="00D825F2">
        <w:trPr>
          <w:trHeight w:val="705"/>
        </w:trPr>
        <w:tc>
          <w:tcPr>
            <w:tcW w:w="2476" w:type="pct"/>
            <w:gridSpan w:val="3"/>
            <w:tcBorders>
              <w:top w:val="single" w:sz="8" w:space="0" w:color="auto"/>
              <w:left w:val="single" w:sz="8" w:space="0" w:color="auto"/>
              <w:bottom w:val="single" w:sz="8" w:space="0" w:color="auto"/>
              <w:right w:val="nil"/>
            </w:tcBorders>
            <w:shd w:val="clear" w:color="auto" w:fill="auto"/>
            <w:vAlign w:val="center"/>
            <w:hideMark/>
          </w:tcPr>
          <w:p w:rsidR="00D825F2" w:rsidRPr="00D825F2" w:rsidRDefault="00D825F2" w:rsidP="00D825F2">
            <w:pPr>
              <w:spacing w:after="0" w:line="240" w:lineRule="auto"/>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252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ბორჯომის დასუფთავება და კეთილმოწყობა</w:t>
            </w:r>
          </w:p>
        </w:tc>
      </w:tr>
      <w:tr w:rsidR="00D825F2" w:rsidRPr="00D825F2" w:rsidTr="00D825F2">
        <w:trPr>
          <w:trHeight w:val="585"/>
        </w:trPr>
        <w:tc>
          <w:tcPr>
            <w:tcW w:w="419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825F2" w:rsidRPr="00D825F2" w:rsidRDefault="00D825F2" w:rsidP="00D825F2">
            <w:pPr>
              <w:spacing w:after="0" w:line="240" w:lineRule="auto"/>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ქვეპროგრამის კლასიფიკაციის კოდი:</w:t>
            </w:r>
          </w:p>
        </w:tc>
        <w:tc>
          <w:tcPr>
            <w:tcW w:w="810" w:type="pct"/>
            <w:tcBorders>
              <w:top w:val="nil"/>
              <w:left w:val="nil"/>
              <w:bottom w:val="single" w:sz="8" w:space="0" w:color="auto"/>
              <w:right w:val="single" w:sz="8"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03 01 03</w:t>
            </w:r>
          </w:p>
        </w:tc>
      </w:tr>
      <w:tr w:rsidR="00D825F2" w:rsidRPr="00D825F2" w:rsidTr="00D825F2">
        <w:trPr>
          <w:trHeight w:val="585"/>
        </w:trPr>
        <w:tc>
          <w:tcPr>
            <w:tcW w:w="247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825F2" w:rsidRPr="00D825F2" w:rsidRDefault="00D825F2" w:rsidP="00D825F2">
            <w:pPr>
              <w:spacing w:after="0" w:line="240" w:lineRule="auto"/>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ქვეპროგრამის დასახელება:</w:t>
            </w:r>
          </w:p>
        </w:tc>
        <w:tc>
          <w:tcPr>
            <w:tcW w:w="2524" w:type="pct"/>
            <w:gridSpan w:val="3"/>
            <w:tcBorders>
              <w:top w:val="single" w:sz="8" w:space="0" w:color="auto"/>
              <w:left w:val="nil"/>
              <w:bottom w:val="single" w:sz="8" w:space="0" w:color="auto"/>
              <w:right w:val="single" w:sz="8" w:space="0" w:color="000000"/>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გადაბელვა და ხეების კირით შეღებვა</w:t>
            </w:r>
          </w:p>
        </w:tc>
      </w:tr>
      <w:tr w:rsidR="00D825F2" w:rsidRPr="00D825F2" w:rsidTr="00D825F2">
        <w:trPr>
          <w:trHeight w:val="585"/>
        </w:trPr>
        <w:tc>
          <w:tcPr>
            <w:tcW w:w="334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არის ქვეპროგრამა ახალი</w:t>
            </w:r>
            <w:r w:rsidRPr="00D825F2">
              <w:rPr>
                <w:rFonts w:ascii="Sylfaen" w:eastAsia="Times New Roman" w:hAnsi="Sylfaen"/>
                <w:b/>
                <w:bCs/>
                <w:sz w:val="20"/>
                <w:szCs w:val="20"/>
                <w:lang w:val="ka-GE" w:eastAsia="ka-GE"/>
              </w:rPr>
              <w:t xml:space="preserve">? </w:t>
            </w:r>
            <w:r w:rsidRPr="00D825F2">
              <w:rPr>
                <w:rFonts w:ascii="Sylfaen" w:eastAsia="Times New Roman" w:hAnsi="Sylfaen"/>
                <w:sz w:val="20"/>
                <w:szCs w:val="20"/>
                <w:lang w:val="ka-GE" w:eastAsia="ka-GE"/>
              </w:rPr>
              <w:t xml:space="preserve">       </w:t>
            </w:r>
          </w:p>
        </w:tc>
        <w:tc>
          <w:tcPr>
            <w:tcW w:w="847" w:type="pct"/>
            <w:tcBorders>
              <w:top w:val="nil"/>
              <w:left w:val="nil"/>
              <w:bottom w:val="single" w:sz="8" w:space="0" w:color="auto"/>
              <w:right w:val="single" w:sz="8"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კი</w:t>
            </w:r>
          </w:p>
        </w:tc>
        <w:tc>
          <w:tcPr>
            <w:tcW w:w="810" w:type="pct"/>
            <w:tcBorders>
              <w:top w:val="nil"/>
              <w:left w:val="nil"/>
              <w:bottom w:val="single" w:sz="8" w:space="0" w:color="auto"/>
              <w:right w:val="single" w:sz="8"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არა</w:t>
            </w:r>
          </w:p>
        </w:tc>
      </w:tr>
      <w:tr w:rsidR="00D825F2" w:rsidRPr="00D825F2" w:rsidTr="00D825F2">
        <w:trPr>
          <w:trHeight w:val="585"/>
        </w:trPr>
        <w:tc>
          <w:tcPr>
            <w:tcW w:w="247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825F2" w:rsidRPr="00D825F2" w:rsidRDefault="00D825F2" w:rsidP="00D825F2">
            <w:pPr>
              <w:spacing w:after="0" w:line="240" w:lineRule="auto"/>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თუ ქვეპროგრამა ახალია, ვინ წარმოადგინა?</w:t>
            </w:r>
          </w:p>
        </w:tc>
        <w:tc>
          <w:tcPr>
            <w:tcW w:w="2524" w:type="pct"/>
            <w:gridSpan w:val="3"/>
            <w:tcBorders>
              <w:top w:val="single" w:sz="8" w:space="0" w:color="auto"/>
              <w:left w:val="nil"/>
              <w:bottom w:val="single" w:sz="8" w:space="0" w:color="auto"/>
              <w:right w:val="single" w:sz="8" w:space="0" w:color="000000"/>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w:t>
            </w:r>
          </w:p>
        </w:tc>
      </w:tr>
      <w:tr w:rsidR="00D825F2" w:rsidRPr="00D825F2" w:rsidTr="00D825F2">
        <w:trPr>
          <w:trHeight w:val="585"/>
        </w:trPr>
        <w:tc>
          <w:tcPr>
            <w:tcW w:w="2476" w:type="pct"/>
            <w:gridSpan w:val="3"/>
            <w:tcBorders>
              <w:top w:val="single" w:sz="8" w:space="0" w:color="auto"/>
              <w:left w:val="single" w:sz="8" w:space="0" w:color="auto"/>
              <w:bottom w:val="single" w:sz="8" w:space="0" w:color="auto"/>
              <w:right w:val="nil"/>
            </w:tcBorders>
            <w:shd w:val="clear" w:color="auto" w:fill="auto"/>
            <w:vAlign w:val="center"/>
            <w:hideMark/>
          </w:tcPr>
          <w:p w:rsidR="00D825F2" w:rsidRPr="00D825F2" w:rsidRDefault="00D825F2" w:rsidP="00D825F2">
            <w:pPr>
              <w:spacing w:after="0" w:line="240" w:lineRule="auto"/>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ქვეპროგრამის განმახორციელებელი:</w:t>
            </w:r>
          </w:p>
        </w:tc>
        <w:tc>
          <w:tcPr>
            <w:tcW w:w="252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ა(ა)იპ ბორჯომის დასუფთავება და კეთილმოწყობა</w:t>
            </w:r>
          </w:p>
        </w:tc>
      </w:tr>
      <w:tr w:rsidR="00D825F2" w:rsidRPr="00D825F2" w:rsidTr="00D825F2">
        <w:trPr>
          <w:trHeight w:val="585"/>
        </w:trPr>
        <w:tc>
          <w:tcPr>
            <w:tcW w:w="178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დაფინანსების წყარო</w:t>
            </w:r>
          </w:p>
        </w:tc>
        <w:tc>
          <w:tcPr>
            <w:tcW w:w="697"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2024 წელი</w:t>
            </w:r>
          </w:p>
        </w:tc>
        <w:tc>
          <w:tcPr>
            <w:tcW w:w="866"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2025 წელი</w:t>
            </w:r>
          </w:p>
        </w:tc>
        <w:tc>
          <w:tcPr>
            <w:tcW w:w="847"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2026 წელი</w:t>
            </w:r>
          </w:p>
        </w:tc>
        <w:tc>
          <w:tcPr>
            <w:tcW w:w="810" w:type="pct"/>
            <w:tcBorders>
              <w:top w:val="nil"/>
              <w:left w:val="nil"/>
              <w:bottom w:val="single" w:sz="4" w:space="0" w:color="auto"/>
              <w:right w:val="single" w:sz="8"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2027 წელი</w:t>
            </w:r>
          </w:p>
        </w:tc>
      </w:tr>
      <w:tr w:rsidR="00D825F2" w:rsidRPr="00D825F2" w:rsidTr="00D825F2">
        <w:trPr>
          <w:trHeight w:val="585"/>
        </w:trPr>
        <w:tc>
          <w:tcPr>
            <w:tcW w:w="178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მუნიციპალური ბიუჯეტი</w:t>
            </w:r>
          </w:p>
        </w:tc>
        <w:tc>
          <w:tcPr>
            <w:tcW w:w="697"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33 200,00 </w:t>
            </w:r>
          </w:p>
        </w:tc>
        <w:tc>
          <w:tcPr>
            <w:tcW w:w="866"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33 200,00 </w:t>
            </w:r>
          </w:p>
        </w:tc>
        <w:tc>
          <w:tcPr>
            <w:tcW w:w="847"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33 200,00 </w:t>
            </w:r>
          </w:p>
        </w:tc>
        <w:tc>
          <w:tcPr>
            <w:tcW w:w="810"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33 200,00 </w:t>
            </w:r>
          </w:p>
        </w:tc>
      </w:tr>
      <w:tr w:rsidR="00D825F2" w:rsidRPr="00D825F2" w:rsidTr="00D825F2">
        <w:trPr>
          <w:trHeight w:val="390"/>
        </w:trPr>
        <w:tc>
          <w:tcPr>
            <w:tcW w:w="178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lastRenderedPageBreak/>
              <w:t>სახელმწიფო ბიუჯეტი</w:t>
            </w:r>
          </w:p>
        </w:tc>
        <w:tc>
          <w:tcPr>
            <w:tcW w:w="697"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866"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847"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810" w:type="pct"/>
            <w:tcBorders>
              <w:top w:val="nil"/>
              <w:left w:val="nil"/>
              <w:bottom w:val="single" w:sz="4" w:space="0" w:color="auto"/>
              <w:right w:val="single" w:sz="8"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r>
      <w:tr w:rsidR="00D825F2" w:rsidRPr="00D825F2" w:rsidTr="00D825F2">
        <w:trPr>
          <w:trHeight w:val="390"/>
        </w:trPr>
        <w:tc>
          <w:tcPr>
            <w:tcW w:w="1780" w:type="pct"/>
            <w:gridSpan w:val="2"/>
            <w:tcBorders>
              <w:top w:val="single" w:sz="4" w:space="0" w:color="auto"/>
              <w:left w:val="single" w:sz="8" w:space="0" w:color="auto"/>
              <w:bottom w:val="nil"/>
              <w:right w:val="single" w:sz="4" w:space="0" w:color="000000"/>
            </w:tcBorders>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სხვა ...... (საკუთარი შემოსავლები)</w:t>
            </w:r>
          </w:p>
        </w:tc>
        <w:tc>
          <w:tcPr>
            <w:tcW w:w="697" w:type="pct"/>
            <w:tcBorders>
              <w:top w:val="nil"/>
              <w:left w:val="nil"/>
              <w:bottom w:val="nil"/>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866" w:type="pct"/>
            <w:tcBorders>
              <w:top w:val="nil"/>
              <w:left w:val="nil"/>
              <w:bottom w:val="nil"/>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847" w:type="pct"/>
            <w:tcBorders>
              <w:top w:val="nil"/>
              <w:left w:val="nil"/>
              <w:bottom w:val="nil"/>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810" w:type="pct"/>
            <w:tcBorders>
              <w:top w:val="nil"/>
              <w:left w:val="nil"/>
              <w:bottom w:val="nil"/>
              <w:right w:val="single" w:sz="8"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r>
      <w:tr w:rsidR="00D825F2" w:rsidRPr="00D825F2" w:rsidTr="00D825F2">
        <w:trPr>
          <w:trHeight w:val="360"/>
        </w:trPr>
        <w:tc>
          <w:tcPr>
            <w:tcW w:w="178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xml:space="preserve">სულ ქვეპროგრამა  </w:t>
            </w:r>
          </w:p>
        </w:tc>
        <w:tc>
          <w:tcPr>
            <w:tcW w:w="697" w:type="pct"/>
            <w:tcBorders>
              <w:top w:val="single" w:sz="8" w:space="0" w:color="auto"/>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xml:space="preserve">      33 200,00 </w:t>
            </w:r>
          </w:p>
        </w:tc>
        <w:tc>
          <w:tcPr>
            <w:tcW w:w="866" w:type="pct"/>
            <w:tcBorders>
              <w:top w:val="single" w:sz="8" w:space="0" w:color="auto"/>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xml:space="preserve">            33 200,00 </w:t>
            </w:r>
          </w:p>
        </w:tc>
        <w:tc>
          <w:tcPr>
            <w:tcW w:w="847" w:type="pct"/>
            <w:tcBorders>
              <w:top w:val="single" w:sz="8" w:space="0" w:color="auto"/>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xml:space="preserve">           33 200,00 </w:t>
            </w:r>
          </w:p>
        </w:tc>
        <w:tc>
          <w:tcPr>
            <w:tcW w:w="810" w:type="pct"/>
            <w:tcBorders>
              <w:top w:val="single" w:sz="8" w:space="0" w:color="auto"/>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xml:space="preserve">          33 200,00 </w:t>
            </w:r>
          </w:p>
        </w:tc>
      </w:tr>
      <w:tr w:rsidR="00D825F2" w:rsidRPr="00D825F2" w:rsidTr="00D825F2">
        <w:trPr>
          <w:trHeight w:val="315"/>
        </w:trPr>
        <w:tc>
          <w:tcPr>
            <w:tcW w:w="178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825F2" w:rsidRPr="00D825F2" w:rsidRDefault="00D825F2" w:rsidP="00D825F2">
            <w:pPr>
              <w:spacing w:after="0" w:line="240" w:lineRule="auto"/>
              <w:jc w:val="center"/>
              <w:rPr>
                <w:rFonts w:ascii="Sylfaen" w:eastAsia="Times New Roman" w:hAnsi="Sylfaen"/>
                <w:i/>
                <w:iCs/>
                <w:sz w:val="20"/>
                <w:szCs w:val="20"/>
                <w:lang w:val="ka-GE" w:eastAsia="ka-GE"/>
              </w:rPr>
            </w:pPr>
            <w:r w:rsidRPr="00D825F2">
              <w:rPr>
                <w:rFonts w:ascii="Sylfaen" w:eastAsia="Times New Roman" w:hAnsi="Sylfaen"/>
                <w:i/>
                <w:iCs/>
                <w:sz w:val="20"/>
                <w:szCs w:val="20"/>
                <w:lang w:val="ka-GE" w:eastAsia="ka-GE"/>
              </w:rPr>
              <w:t>მ.შ. კაპიტალური პროექტები</w:t>
            </w:r>
          </w:p>
        </w:tc>
        <w:tc>
          <w:tcPr>
            <w:tcW w:w="697" w:type="pct"/>
            <w:tcBorders>
              <w:top w:val="nil"/>
              <w:left w:val="nil"/>
              <w:bottom w:val="single" w:sz="8" w:space="0" w:color="auto"/>
              <w:right w:val="single" w:sz="4" w:space="0" w:color="auto"/>
            </w:tcBorders>
            <w:shd w:val="clear" w:color="auto" w:fill="auto"/>
            <w:vAlign w:val="center"/>
            <w:hideMark/>
          </w:tcPr>
          <w:p w:rsidR="00D825F2" w:rsidRPr="00D825F2" w:rsidRDefault="00D825F2" w:rsidP="00D825F2">
            <w:pPr>
              <w:spacing w:after="0" w:line="240" w:lineRule="auto"/>
              <w:rPr>
                <w:rFonts w:ascii="Sylfaen" w:eastAsia="Times New Roman" w:hAnsi="Sylfaen"/>
                <w:i/>
                <w:iCs/>
                <w:sz w:val="20"/>
                <w:szCs w:val="20"/>
                <w:lang w:val="ka-GE" w:eastAsia="ka-GE"/>
              </w:rPr>
            </w:pPr>
            <w:r w:rsidRPr="00D825F2">
              <w:rPr>
                <w:rFonts w:ascii="Sylfaen" w:eastAsia="Times New Roman" w:hAnsi="Sylfaen"/>
                <w:i/>
                <w:iCs/>
                <w:sz w:val="20"/>
                <w:szCs w:val="20"/>
                <w:lang w:val="ka-GE" w:eastAsia="ka-GE"/>
              </w:rPr>
              <w:t> </w:t>
            </w:r>
          </w:p>
        </w:tc>
        <w:tc>
          <w:tcPr>
            <w:tcW w:w="866" w:type="pct"/>
            <w:tcBorders>
              <w:top w:val="nil"/>
              <w:left w:val="nil"/>
              <w:bottom w:val="single" w:sz="8" w:space="0" w:color="auto"/>
              <w:right w:val="single" w:sz="4" w:space="0" w:color="auto"/>
            </w:tcBorders>
            <w:shd w:val="clear" w:color="auto" w:fill="auto"/>
            <w:vAlign w:val="center"/>
            <w:hideMark/>
          </w:tcPr>
          <w:p w:rsidR="00D825F2" w:rsidRPr="00D825F2" w:rsidRDefault="00D825F2" w:rsidP="00D825F2">
            <w:pPr>
              <w:spacing w:after="0" w:line="240" w:lineRule="auto"/>
              <w:rPr>
                <w:rFonts w:ascii="Sylfaen" w:eastAsia="Times New Roman" w:hAnsi="Sylfaen"/>
                <w:i/>
                <w:iCs/>
                <w:sz w:val="20"/>
                <w:szCs w:val="20"/>
                <w:lang w:val="ka-GE" w:eastAsia="ka-GE"/>
              </w:rPr>
            </w:pPr>
            <w:r w:rsidRPr="00D825F2">
              <w:rPr>
                <w:rFonts w:ascii="Sylfaen" w:eastAsia="Times New Roman" w:hAnsi="Sylfaen"/>
                <w:i/>
                <w:iCs/>
                <w:sz w:val="20"/>
                <w:szCs w:val="20"/>
                <w:lang w:val="ka-GE" w:eastAsia="ka-GE"/>
              </w:rPr>
              <w:t> </w:t>
            </w:r>
          </w:p>
        </w:tc>
        <w:tc>
          <w:tcPr>
            <w:tcW w:w="847" w:type="pct"/>
            <w:tcBorders>
              <w:top w:val="nil"/>
              <w:left w:val="nil"/>
              <w:bottom w:val="single" w:sz="8" w:space="0" w:color="auto"/>
              <w:right w:val="single" w:sz="4" w:space="0" w:color="auto"/>
            </w:tcBorders>
            <w:shd w:val="clear" w:color="auto" w:fill="auto"/>
            <w:vAlign w:val="center"/>
            <w:hideMark/>
          </w:tcPr>
          <w:p w:rsidR="00D825F2" w:rsidRPr="00D825F2" w:rsidRDefault="00D825F2" w:rsidP="00D825F2">
            <w:pPr>
              <w:spacing w:after="0" w:line="240" w:lineRule="auto"/>
              <w:rPr>
                <w:rFonts w:ascii="Sylfaen" w:eastAsia="Times New Roman" w:hAnsi="Sylfaen"/>
                <w:i/>
                <w:iCs/>
                <w:sz w:val="20"/>
                <w:szCs w:val="20"/>
                <w:lang w:val="ka-GE" w:eastAsia="ka-GE"/>
              </w:rPr>
            </w:pPr>
            <w:r w:rsidRPr="00D825F2">
              <w:rPr>
                <w:rFonts w:ascii="Sylfaen" w:eastAsia="Times New Roman" w:hAnsi="Sylfaen"/>
                <w:i/>
                <w:iCs/>
                <w:sz w:val="20"/>
                <w:szCs w:val="20"/>
                <w:lang w:val="ka-GE" w:eastAsia="ka-GE"/>
              </w:rPr>
              <w:t> </w:t>
            </w:r>
          </w:p>
        </w:tc>
        <w:tc>
          <w:tcPr>
            <w:tcW w:w="810" w:type="pct"/>
            <w:tcBorders>
              <w:top w:val="nil"/>
              <w:left w:val="nil"/>
              <w:bottom w:val="single" w:sz="8" w:space="0" w:color="auto"/>
              <w:right w:val="single" w:sz="8" w:space="0" w:color="auto"/>
            </w:tcBorders>
            <w:shd w:val="clear" w:color="auto" w:fill="auto"/>
            <w:vAlign w:val="center"/>
            <w:hideMark/>
          </w:tcPr>
          <w:p w:rsidR="00D825F2" w:rsidRPr="00D825F2" w:rsidRDefault="00D825F2" w:rsidP="00D825F2">
            <w:pPr>
              <w:spacing w:after="0" w:line="240" w:lineRule="auto"/>
              <w:rPr>
                <w:rFonts w:ascii="Sylfaen" w:eastAsia="Times New Roman" w:hAnsi="Sylfaen"/>
                <w:i/>
                <w:iCs/>
                <w:sz w:val="20"/>
                <w:szCs w:val="20"/>
                <w:lang w:val="ka-GE" w:eastAsia="ka-GE"/>
              </w:rPr>
            </w:pPr>
            <w:r w:rsidRPr="00D825F2">
              <w:rPr>
                <w:rFonts w:ascii="Sylfaen" w:eastAsia="Times New Roman" w:hAnsi="Sylfaen"/>
                <w:i/>
                <w:iCs/>
                <w:sz w:val="20"/>
                <w:szCs w:val="20"/>
                <w:lang w:val="ka-GE" w:eastAsia="ka-GE"/>
              </w:rPr>
              <w:t> </w:t>
            </w:r>
          </w:p>
        </w:tc>
      </w:tr>
      <w:tr w:rsidR="00D825F2" w:rsidRPr="00D825F2" w:rsidTr="00D825F2">
        <w:trPr>
          <w:trHeight w:val="1530"/>
        </w:trPr>
        <w:tc>
          <w:tcPr>
            <w:tcW w:w="725" w:type="pct"/>
            <w:tcBorders>
              <w:top w:val="nil"/>
              <w:left w:val="single" w:sz="8" w:space="0" w:color="auto"/>
              <w:bottom w:val="nil"/>
              <w:right w:val="nil"/>
            </w:tcBorders>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მიზანი და აღწერა</w:t>
            </w:r>
          </w:p>
        </w:tc>
        <w:tc>
          <w:tcPr>
            <w:tcW w:w="4275" w:type="pct"/>
            <w:gridSpan w:val="5"/>
            <w:tcBorders>
              <w:top w:val="single" w:sz="8" w:space="0" w:color="auto"/>
              <w:left w:val="single" w:sz="8" w:space="0" w:color="auto"/>
              <w:bottom w:val="nil"/>
              <w:right w:val="single" w:sz="8" w:space="0" w:color="000000"/>
            </w:tcBorders>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მიზანი-,ბორჯომი სისუფთავის ქალაქი"-ბორჯომის მუნიციპალიტეტის მოსახლეობისათვის კეთილსინდისიერი მომსახურეობის გაწევა.აღწერა-ქვეპროგრამის განხორციელებისას   მუნიციპალიტეტის ტერიტორიაზე არსებული ხეები შეიღებება კირით.ჩატარდება გადაბელვითი სამუშაოები და გატანილი იქნება  გადაბელილი ხის ტოტები.  </w:t>
            </w:r>
          </w:p>
        </w:tc>
      </w:tr>
      <w:tr w:rsidR="00D825F2" w:rsidRPr="00D825F2" w:rsidTr="00D825F2">
        <w:trPr>
          <w:trHeight w:val="705"/>
        </w:trPr>
        <w:tc>
          <w:tcPr>
            <w:tcW w:w="1780"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ქვეპროგრამის/ღონისძიების დასახელება</w:t>
            </w:r>
          </w:p>
        </w:tc>
        <w:tc>
          <w:tcPr>
            <w:tcW w:w="697" w:type="pct"/>
            <w:tcBorders>
              <w:top w:val="single" w:sz="8" w:space="0" w:color="auto"/>
              <w:left w:val="nil"/>
              <w:bottom w:val="single" w:sz="8"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2024</w:t>
            </w:r>
          </w:p>
        </w:tc>
        <w:tc>
          <w:tcPr>
            <w:tcW w:w="866" w:type="pct"/>
            <w:tcBorders>
              <w:top w:val="single" w:sz="8" w:space="0" w:color="auto"/>
              <w:left w:val="nil"/>
              <w:bottom w:val="single" w:sz="8"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2025</w:t>
            </w:r>
          </w:p>
        </w:tc>
        <w:tc>
          <w:tcPr>
            <w:tcW w:w="847" w:type="pct"/>
            <w:tcBorders>
              <w:top w:val="single" w:sz="8" w:space="0" w:color="auto"/>
              <w:left w:val="nil"/>
              <w:bottom w:val="single" w:sz="8"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2026</w:t>
            </w:r>
          </w:p>
        </w:tc>
        <w:tc>
          <w:tcPr>
            <w:tcW w:w="810" w:type="pct"/>
            <w:tcBorders>
              <w:top w:val="single" w:sz="8" w:space="0" w:color="auto"/>
              <w:left w:val="nil"/>
              <w:bottom w:val="single" w:sz="8" w:space="0" w:color="auto"/>
              <w:right w:val="single" w:sz="8"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18"/>
                <w:szCs w:val="18"/>
                <w:lang w:val="ka-GE" w:eastAsia="ka-GE"/>
              </w:rPr>
            </w:pPr>
            <w:r w:rsidRPr="00D825F2">
              <w:rPr>
                <w:rFonts w:ascii="Sylfaen" w:eastAsia="Times New Roman" w:hAnsi="Sylfaen"/>
                <w:sz w:val="18"/>
                <w:szCs w:val="18"/>
                <w:lang w:val="ka-GE" w:eastAsia="ka-GE"/>
              </w:rPr>
              <w:t>2027</w:t>
            </w:r>
          </w:p>
        </w:tc>
      </w:tr>
      <w:tr w:rsidR="00D825F2" w:rsidRPr="00D825F2" w:rsidTr="00D825F2">
        <w:trPr>
          <w:trHeight w:val="585"/>
        </w:trPr>
        <w:tc>
          <w:tcPr>
            <w:tcW w:w="178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ხეების გადაბელვა და კირით შეღებვა</w:t>
            </w:r>
          </w:p>
        </w:tc>
        <w:tc>
          <w:tcPr>
            <w:tcW w:w="697"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33 200,00 </w:t>
            </w:r>
          </w:p>
        </w:tc>
        <w:tc>
          <w:tcPr>
            <w:tcW w:w="866"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33 200,00 </w:t>
            </w:r>
          </w:p>
        </w:tc>
        <w:tc>
          <w:tcPr>
            <w:tcW w:w="847"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33 200,00 </w:t>
            </w:r>
          </w:p>
        </w:tc>
        <w:tc>
          <w:tcPr>
            <w:tcW w:w="810" w:type="pct"/>
            <w:tcBorders>
              <w:top w:val="nil"/>
              <w:left w:val="nil"/>
              <w:bottom w:val="single" w:sz="4" w:space="0" w:color="auto"/>
              <w:right w:val="single" w:sz="8"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18"/>
                <w:szCs w:val="18"/>
                <w:lang w:val="ka-GE" w:eastAsia="ka-GE"/>
              </w:rPr>
            </w:pPr>
            <w:r w:rsidRPr="00D825F2">
              <w:rPr>
                <w:rFonts w:ascii="Sylfaen" w:eastAsia="Times New Roman" w:hAnsi="Sylfaen"/>
                <w:sz w:val="18"/>
                <w:szCs w:val="18"/>
                <w:lang w:val="ka-GE" w:eastAsia="ka-GE"/>
              </w:rPr>
              <w:t xml:space="preserve">                   33 200,00 </w:t>
            </w:r>
          </w:p>
        </w:tc>
      </w:tr>
      <w:tr w:rsidR="00D825F2" w:rsidRPr="00D825F2" w:rsidTr="00D825F2">
        <w:trPr>
          <w:trHeight w:val="300"/>
        </w:trPr>
        <w:tc>
          <w:tcPr>
            <w:tcW w:w="178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697" w:type="pct"/>
            <w:tcBorders>
              <w:top w:val="nil"/>
              <w:left w:val="nil"/>
              <w:bottom w:val="nil"/>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866" w:type="pct"/>
            <w:tcBorders>
              <w:top w:val="nil"/>
              <w:left w:val="nil"/>
              <w:bottom w:val="nil"/>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847" w:type="pct"/>
            <w:tcBorders>
              <w:top w:val="nil"/>
              <w:left w:val="nil"/>
              <w:bottom w:val="nil"/>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810" w:type="pct"/>
            <w:tcBorders>
              <w:top w:val="nil"/>
              <w:left w:val="nil"/>
              <w:bottom w:val="nil"/>
              <w:right w:val="single" w:sz="8"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18"/>
                <w:szCs w:val="18"/>
                <w:lang w:val="ka-GE" w:eastAsia="ka-GE"/>
              </w:rPr>
            </w:pPr>
            <w:r w:rsidRPr="00D825F2">
              <w:rPr>
                <w:rFonts w:ascii="Sylfaen" w:eastAsia="Times New Roman" w:hAnsi="Sylfaen"/>
                <w:sz w:val="18"/>
                <w:szCs w:val="18"/>
                <w:lang w:val="ka-GE" w:eastAsia="ka-GE"/>
              </w:rPr>
              <w:t> </w:t>
            </w:r>
          </w:p>
        </w:tc>
      </w:tr>
      <w:tr w:rsidR="00D825F2" w:rsidRPr="00D825F2" w:rsidTr="00D825F2">
        <w:trPr>
          <w:trHeight w:val="330"/>
        </w:trPr>
        <w:tc>
          <w:tcPr>
            <w:tcW w:w="1780" w:type="pct"/>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697" w:type="pct"/>
            <w:tcBorders>
              <w:top w:val="single" w:sz="4" w:space="0" w:color="auto"/>
              <w:left w:val="nil"/>
              <w:bottom w:val="single" w:sz="8"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866" w:type="pct"/>
            <w:tcBorders>
              <w:top w:val="single" w:sz="4" w:space="0" w:color="auto"/>
              <w:left w:val="nil"/>
              <w:bottom w:val="single" w:sz="8"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847" w:type="pct"/>
            <w:tcBorders>
              <w:top w:val="single" w:sz="4" w:space="0" w:color="auto"/>
              <w:left w:val="nil"/>
              <w:bottom w:val="single" w:sz="8"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810" w:type="pct"/>
            <w:tcBorders>
              <w:top w:val="single" w:sz="4" w:space="0" w:color="auto"/>
              <w:left w:val="nil"/>
              <w:bottom w:val="single" w:sz="8" w:space="0" w:color="auto"/>
              <w:right w:val="single" w:sz="8"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18"/>
                <w:szCs w:val="18"/>
                <w:lang w:val="ka-GE" w:eastAsia="ka-GE"/>
              </w:rPr>
            </w:pPr>
            <w:r w:rsidRPr="00D825F2">
              <w:rPr>
                <w:rFonts w:ascii="Sylfaen" w:eastAsia="Times New Roman" w:hAnsi="Sylfaen"/>
                <w:sz w:val="18"/>
                <w:szCs w:val="18"/>
                <w:lang w:val="ka-GE" w:eastAsia="ka-GE"/>
              </w:rPr>
              <w:t> </w:t>
            </w:r>
          </w:p>
        </w:tc>
      </w:tr>
      <w:tr w:rsidR="00D825F2" w:rsidRPr="00D825F2" w:rsidTr="00D825F2">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D825F2" w:rsidRPr="00D825F2" w:rsidTr="00D825F2">
        <w:trPr>
          <w:trHeight w:val="570"/>
        </w:trPr>
        <w:tc>
          <w:tcPr>
            <w:tcW w:w="178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825F2" w:rsidRPr="00D825F2" w:rsidRDefault="00D825F2" w:rsidP="00D825F2">
            <w:pPr>
              <w:spacing w:after="0" w:line="240" w:lineRule="auto"/>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ქვეპროგრამის/ღონისძიების დასახელება</w:t>
            </w:r>
          </w:p>
        </w:tc>
        <w:tc>
          <w:tcPr>
            <w:tcW w:w="697"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1 კვარტალი</w:t>
            </w:r>
          </w:p>
        </w:tc>
        <w:tc>
          <w:tcPr>
            <w:tcW w:w="866"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2 კვარტალი</w:t>
            </w:r>
          </w:p>
        </w:tc>
        <w:tc>
          <w:tcPr>
            <w:tcW w:w="847"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3 კვარტალი</w:t>
            </w:r>
          </w:p>
        </w:tc>
        <w:tc>
          <w:tcPr>
            <w:tcW w:w="810" w:type="pct"/>
            <w:tcBorders>
              <w:top w:val="nil"/>
              <w:left w:val="nil"/>
              <w:bottom w:val="single" w:sz="4" w:space="0" w:color="auto"/>
              <w:right w:val="single" w:sz="8"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4 კვარტალი</w:t>
            </w:r>
          </w:p>
        </w:tc>
      </w:tr>
      <w:tr w:rsidR="00D825F2" w:rsidRPr="00D825F2" w:rsidTr="00D825F2">
        <w:trPr>
          <w:trHeight w:val="1050"/>
        </w:trPr>
        <w:tc>
          <w:tcPr>
            <w:tcW w:w="725" w:type="pct"/>
            <w:tcBorders>
              <w:top w:val="nil"/>
              <w:left w:val="single" w:sz="8"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1</w:t>
            </w:r>
          </w:p>
        </w:tc>
        <w:tc>
          <w:tcPr>
            <w:tcW w:w="1055"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კირით შეღებვა</w:t>
            </w:r>
          </w:p>
        </w:tc>
        <w:tc>
          <w:tcPr>
            <w:tcW w:w="697"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w:t>
            </w:r>
          </w:p>
        </w:tc>
        <w:tc>
          <w:tcPr>
            <w:tcW w:w="866"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X</w:t>
            </w:r>
          </w:p>
        </w:tc>
        <w:tc>
          <w:tcPr>
            <w:tcW w:w="847"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w:t>
            </w:r>
          </w:p>
        </w:tc>
        <w:tc>
          <w:tcPr>
            <w:tcW w:w="810" w:type="pct"/>
            <w:tcBorders>
              <w:top w:val="nil"/>
              <w:left w:val="nil"/>
              <w:bottom w:val="single" w:sz="4" w:space="0" w:color="auto"/>
              <w:right w:val="single" w:sz="8"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w:t>
            </w:r>
          </w:p>
        </w:tc>
      </w:tr>
      <w:tr w:rsidR="00D825F2" w:rsidRPr="00D825F2" w:rsidTr="00D825F2">
        <w:trPr>
          <w:trHeight w:val="420"/>
        </w:trPr>
        <w:tc>
          <w:tcPr>
            <w:tcW w:w="725" w:type="pct"/>
            <w:tcBorders>
              <w:top w:val="nil"/>
              <w:left w:val="single" w:sz="8" w:space="0" w:color="auto"/>
              <w:bottom w:val="nil"/>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2</w:t>
            </w:r>
          </w:p>
        </w:tc>
        <w:tc>
          <w:tcPr>
            <w:tcW w:w="1055" w:type="pct"/>
            <w:tcBorders>
              <w:top w:val="nil"/>
              <w:left w:val="nil"/>
              <w:bottom w:val="nil"/>
              <w:right w:val="single" w:sz="4" w:space="0" w:color="auto"/>
            </w:tcBorders>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გადაბელვა</w:t>
            </w:r>
          </w:p>
        </w:tc>
        <w:tc>
          <w:tcPr>
            <w:tcW w:w="697"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w:t>
            </w:r>
          </w:p>
        </w:tc>
        <w:tc>
          <w:tcPr>
            <w:tcW w:w="866"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X</w:t>
            </w:r>
          </w:p>
        </w:tc>
        <w:tc>
          <w:tcPr>
            <w:tcW w:w="847"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X</w:t>
            </w:r>
          </w:p>
        </w:tc>
        <w:tc>
          <w:tcPr>
            <w:tcW w:w="810"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X</w:t>
            </w:r>
          </w:p>
        </w:tc>
      </w:tr>
      <w:tr w:rsidR="00D825F2" w:rsidRPr="00D825F2" w:rsidTr="00D825F2">
        <w:trPr>
          <w:trHeight w:val="420"/>
        </w:trPr>
        <w:tc>
          <w:tcPr>
            <w:tcW w:w="725"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1055" w:type="pct"/>
            <w:tcBorders>
              <w:top w:val="single" w:sz="4" w:space="0" w:color="auto"/>
              <w:left w:val="nil"/>
              <w:bottom w:val="single" w:sz="8"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697"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w:t>
            </w:r>
          </w:p>
        </w:tc>
        <w:tc>
          <w:tcPr>
            <w:tcW w:w="866"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w:t>
            </w:r>
          </w:p>
        </w:tc>
        <w:tc>
          <w:tcPr>
            <w:tcW w:w="847"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w:t>
            </w:r>
          </w:p>
        </w:tc>
        <w:tc>
          <w:tcPr>
            <w:tcW w:w="810" w:type="pct"/>
            <w:tcBorders>
              <w:top w:val="nil"/>
              <w:left w:val="nil"/>
              <w:bottom w:val="single" w:sz="4" w:space="0" w:color="auto"/>
              <w:right w:val="single" w:sz="8"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w:t>
            </w:r>
          </w:p>
        </w:tc>
      </w:tr>
      <w:tr w:rsidR="00D825F2" w:rsidRPr="00D825F2" w:rsidTr="00D825F2">
        <w:trPr>
          <w:trHeight w:val="1095"/>
        </w:trPr>
        <w:tc>
          <w:tcPr>
            <w:tcW w:w="178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825F2" w:rsidRPr="00D825F2" w:rsidRDefault="00D825F2" w:rsidP="00D825F2">
            <w:pPr>
              <w:spacing w:after="0" w:line="240" w:lineRule="auto"/>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შუალედური მოსალოდნელი შედეგი (2024 წელი)</w:t>
            </w:r>
          </w:p>
        </w:tc>
        <w:tc>
          <w:tcPr>
            <w:tcW w:w="3220" w:type="pct"/>
            <w:gridSpan w:val="4"/>
            <w:tcBorders>
              <w:top w:val="single" w:sz="8" w:space="0" w:color="auto"/>
              <w:left w:val="nil"/>
              <w:bottom w:val="single" w:sz="8" w:space="0" w:color="auto"/>
              <w:right w:val="single" w:sz="8" w:space="0" w:color="000000"/>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xml:space="preserve">ქვეპროგრამის ფარგლებში მუნიციპალიტეტის ტერიტორიაზე არსებული ხეები მთელი წლის განმავლობაში იქნება მოწესრიგებული.    </w:t>
            </w:r>
          </w:p>
        </w:tc>
      </w:tr>
    </w:tbl>
    <w:p w:rsidR="00751C29" w:rsidRDefault="00751C29" w:rsidP="00DB03A2">
      <w:pPr>
        <w:jc w:val="center"/>
        <w:rPr>
          <w:b/>
          <w:sz w:val="28"/>
        </w:rPr>
      </w:pPr>
    </w:p>
    <w:tbl>
      <w:tblPr>
        <w:tblW w:w="5000" w:type="pct"/>
        <w:tblLook w:val="04A0" w:firstRow="1" w:lastRow="0" w:firstColumn="1" w:lastColumn="0" w:noHBand="0" w:noVBand="1"/>
      </w:tblPr>
      <w:tblGrid>
        <w:gridCol w:w="2158"/>
        <w:gridCol w:w="1511"/>
        <w:gridCol w:w="1218"/>
        <w:gridCol w:w="777"/>
        <w:gridCol w:w="1161"/>
        <w:gridCol w:w="1131"/>
        <w:gridCol w:w="1760"/>
        <w:gridCol w:w="1660"/>
        <w:gridCol w:w="1564"/>
      </w:tblGrid>
      <w:tr w:rsidR="00D825F2" w:rsidRPr="00D825F2" w:rsidTr="00D825F2">
        <w:trPr>
          <w:trHeight w:val="720"/>
        </w:trPr>
        <w:tc>
          <w:tcPr>
            <w:tcW w:w="944" w:type="pct"/>
            <w:vMerge w:val="restart"/>
            <w:tcBorders>
              <w:top w:val="nil"/>
              <w:left w:val="single" w:sz="8"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მოსალოდნელი შუალედური შედეგი </w:t>
            </w:r>
            <w:r w:rsidRPr="00D825F2">
              <w:rPr>
                <w:rFonts w:ascii="Sylfaen" w:eastAsia="Times New Roman" w:hAnsi="Sylfaen"/>
                <w:b/>
                <w:bCs/>
                <w:sz w:val="20"/>
                <w:szCs w:val="20"/>
                <w:lang w:val="ka-GE" w:eastAsia="ka-GE"/>
              </w:rPr>
              <w:t>(OUTPUT)</w:t>
            </w:r>
          </w:p>
        </w:tc>
        <w:tc>
          <w:tcPr>
            <w:tcW w:w="1549" w:type="pct"/>
            <w:gridSpan w:val="3"/>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შედეგის ინდიკატორები</w:t>
            </w:r>
          </w:p>
        </w:tc>
        <w:tc>
          <w:tcPr>
            <w:tcW w:w="441" w:type="pct"/>
            <w:vMerge w:val="restart"/>
            <w:tcBorders>
              <w:top w:val="nil"/>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ზომის ერთეული</w:t>
            </w:r>
          </w:p>
        </w:tc>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გეგმიური გადახრა</w:t>
            </w:r>
          </w:p>
        </w:tc>
        <w:tc>
          <w:tcPr>
            <w:tcW w:w="574" w:type="pct"/>
            <w:vMerge w:val="restart"/>
            <w:tcBorders>
              <w:top w:val="nil"/>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მონაცემთა წყარო</w:t>
            </w:r>
          </w:p>
        </w:tc>
        <w:tc>
          <w:tcPr>
            <w:tcW w:w="542" w:type="pct"/>
            <w:vMerge w:val="restart"/>
            <w:tcBorders>
              <w:top w:val="nil"/>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მეთოდოლოგია</w:t>
            </w:r>
          </w:p>
        </w:tc>
        <w:tc>
          <w:tcPr>
            <w:tcW w:w="510" w:type="pct"/>
            <w:vMerge w:val="restart"/>
            <w:tcBorders>
              <w:top w:val="nil"/>
              <w:left w:val="single" w:sz="4" w:space="0" w:color="auto"/>
              <w:bottom w:val="single" w:sz="4" w:space="0" w:color="auto"/>
              <w:right w:val="single" w:sz="8"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რისკი</w:t>
            </w:r>
          </w:p>
        </w:tc>
      </w:tr>
      <w:tr w:rsidR="00D825F2" w:rsidRPr="00D825F2" w:rsidTr="00D825F2">
        <w:trPr>
          <w:trHeight w:val="885"/>
        </w:trPr>
        <w:tc>
          <w:tcPr>
            <w:tcW w:w="944" w:type="pct"/>
            <w:vMerge/>
            <w:tcBorders>
              <w:top w:val="nil"/>
              <w:left w:val="single" w:sz="8" w:space="0" w:color="auto"/>
              <w:bottom w:val="single" w:sz="4" w:space="0" w:color="auto"/>
              <w:right w:val="single" w:sz="4" w:space="0" w:color="auto"/>
            </w:tcBorders>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p>
        </w:tc>
        <w:tc>
          <w:tcPr>
            <w:tcW w:w="694"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დასახელება</w:t>
            </w:r>
          </w:p>
        </w:tc>
        <w:tc>
          <w:tcPr>
            <w:tcW w:w="445"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2023 წელი (საბაზისო)</w:t>
            </w:r>
          </w:p>
        </w:tc>
        <w:tc>
          <w:tcPr>
            <w:tcW w:w="409"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2024 წელი</w:t>
            </w:r>
          </w:p>
        </w:tc>
        <w:tc>
          <w:tcPr>
            <w:tcW w:w="441" w:type="pct"/>
            <w:vMerge/>
            <w:tcBorders>
              <w:top w:val="nil"/>
              <w:left w:val="single" w:sz="4" w:space="0" w:color="auto"/>
              <w:bottom w:val="single" w:sz="4" w:space="0" w:color="auto"/>
              <w:right w:val="single" w:sz="4" w:space="0" w:color="auto"/>
            </w:tcBorders>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p>
        </w:tc>
        <w:tc>
          <w:tcPr>
            <w:tcW w:w="439" w:type="pct"/>
            <w:vMerge/>
            <w:tcBorders>
              <w:top w:val="nil"/>
              <w:left w:val="single" w:sz="4" w:space="0" w:color="auto"/>
              <w:bottom w:val="single" w:sz="4" w:space="0" w:color="auto"/>
              <w:right w:val="single" w:sz="4" w:space="0" w:color="auto"/>
            </w:tcBorders>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p>
        </w:tc>
        <w:tc>
          <w:tcPr>
            <w:tcW w:w="574" w:type="pct"/>
            <w:vMerge/>
            <w:tcBorders>
              <w:top w:val="nil"/>
              <w:left w:val="single" w:sz="4" w:space="0" w:color="auto"/>
              <w:bottom w:val="single" w:sz="4" w:space="0" w:color="auto"/>
              <w:right w:val="single" w:sz="4" w:space="0" w:color="auto"/>
            </w:tcBorders>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p>
        </w:tc>
        <w:tc>
          <w:tcPr>
            <w:tcW w:w="542" w:type="pct"/>
            <w:vMerge/>
            <w:tcBorders>
              <w:top w:val="nil"/>
              <w:left w:val="single" w:sz="4" w:space="0" w:color="auto"/>
              <w:bottom w:val="single" w:sz="4" w:space="0" w:color="auto"/>
              <w:right w:val="single" w:sz="4" w:space="0" w:color="auto"/>
            </w:tcBorders>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p>
        </w:tc>
        <w:tc>
          <w:tcPr>
            <w:tcW w:w="510" w:type="pct"/>
            <w:vMerge/>
            <w:tcBorders>
              <w:top w:val="nil"/>
              <w:left w:val="single" w:sz="4" w:space="0" w:color="auto"/>
              <w:bottom w:val="single" w:sz="4" w:space="0" w:color="auto"/>
              <w:right w:val="single" w:sz="8" w:space="0" w:color="auto"/>
            </w:tcBorders>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p>
        </w:tc>
      </w:tr>
      <w:tr w:rsidR="00D825F2" w:rsidRPr="00D825F2" w:rsidTr="00D825F2">
        <w:trPr>
          <w:trHeight w:val="268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ქვეპროგრამის ფარგლებში მუნიციპალიტეტის ტერიტორიაზე არსებული ხეები მთელი წლის განმავლობაში იქნება მოწესრიგებული. </w:t>
            </w:r>
          </w:p>
        </w:tc>
        <w:tc>
          <w:tcPr>
            <w:tcW w:w="694" w:type="pct"/>
            <w:tcBorders>
              <w:top w:val="nil"/>
              <w:left w:val="nil"/>
              <w:bottom w:val="single" w:sz="4" w:space="0" w:color="auto"/>
              <w:right w:val="single" w:sz="4" w:space="0" w:color="auto"/>
            </w:tcBorders>
            <w:shd w:val="clear" w:color="000000" w:fill="FFFFFF"/>
            <w:vAlign w:val="center"/>
            <w:hideMark/>
          </w:tcPr>
          <w:p w:rsidR="00D825F2" w:rsidRPr="00D825F2" w:rsidRDefault="00D825F2" w:rsidP="00D825F2">
            <w:pPr>
              <w:spacing w:after="0" w:line="240" w:lineRule="auto"/>
              <w:jc w:val="center"/>
              <w:rPr>
                <w:rFonts w:ascii="Sylfaen" w:eastAsia="Times New Roman" w:hAnsi="Sylfaen"/>
                <w:sz w:val="18"/>
                <w:szCs w:val="18"/>
                <w:lang w:val="ka-GE" w:eastAsia="ka-GE"/>
              </w:rPr>
            </w:pPr>
            <w:r w:rsidRPr="00D825F2">
              <w:rPr>
                <w:rFonts w:ascii="Sylfaen" w:eastAsia="Times New Roman" w:hAnsi="Sylfaen"/>
                <w:sz w:val="18"/>
                <w:szCs w:val="18"/>
                <w:lang w:val="ka-GE" w:eastAsia="ka-GE"/>
              </w:rPr>
              <w:t>გადაბელილი და შეღებილი ხეების რაოდენობა</w:t>
            </w:r>
          </w:p>
        </w:tc>
        <w:tc>
          <w:tcPr>
            <w:tcW w:w="445"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500</w:t>
            </w:r>
          </w:p>
        </w:tc>
        <w:tc>
          <w:tcPr>
            <w:tcW w:w="409"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500</w:t>
            </w:r>
          </w:p>
        </w:tc>
        <w:tc>
          <w:tcPr>
            <w:tcW w:w="441"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ცალი</w:t>
            </w:r>
          </w:p>
        </w:tc>
        <w:tc>
          <w:tcPr>
            <w:tcW w:w="439"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10%</w:t>
            </w:r>
          </w:p>
        </w:tc>
        <w:tc>
          <w:tcPr>
            <w:tcW w:w="574"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ა(ა)იპ ბორჯომის დასუფთავება და კეთილმოწყობის სამსახური</w:t>
            </w:r>
          </w:p>
        </w:tc>
        <w:tc>
          <w:tcPr>
            <w:tcW w:w="542"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510"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გამხმარი და დაზიანებული ხეების რაოდენობის ზრდა</w:t>
            </w:r>
          </w:p>
        </w:tc>
      </w:tr>
    </w:tbl>
    <w:p w:rsidR="00751C29" w:rsidRDefault="00751C29" w:rsidP="00DB03A2">
      <w:pPr>
        <w:jc w:val="center"/>
        <w:rPr>
          <w:b/>
          <w:sz w:val="28"/>
        </w:rPr>
      </w:pPr>
    </w:p>
    <w:p w:rsidR="00751C29" w:rsidRDefault="00751C29" w:rsidP="00DB03A2">
      <w:pPr>
        <w:jc w:val="center"/>
        <w:rPr>
          <w:b/>
          <w:sz w:val="28"/>
        </w:rPr>
      </w:pPr>
    </w:p>
    <w:p w:rsidR="00D825F2" w:rsidRDefault="00D825F2" w:rsidP="00DB03A2">
      <w:pPr>
        <w:jc w:val="center"/>
        <w:rPr>
          <w:b/>
          <w:sz w:val="28"/>
        </w:rPr>
      </w:pPr>
    </w:p>
    <w:tbl>
      <w:tblPr>
        <w:tblW w:w="5000" w:type="pct"/>
        <w:tblLook w:val="04A0" w:firstRow="1" w:lastRow="0" w:firstColumn="1" w:lastColumn="0" w:noHBand="0" w:noVBand="1"/>
      </w:tblPr>
      <w:tblGrid>
        <w:gridCol w:w="554"/>
        <w:gridCol w:w="709"/>
        <w:gridCol w:w="593"/>
        <w:gridCol w:w="1165"/>
        <w:gridCol w:w="26"/>
        <w:gridCol w:w="1144"/>
        <w:gridCol w:w="8"/>
        <w:gridCol w:w="1090"/>
        <w:gridCol w:w="264"/>
        <w:gridCol w:w="756"/>
        <w:gridCol w:w="577"/>
        <w:gridCol w:w="593"/>
        <w:gridCol w:w="1173"/>
        <w:gridCol w:w="4293"/>
      </w:tblGrid>
      <w:tr w:rsidR="00D825F2" w:rsidRPr="00D825F2" w:rsidTr="00792368">
        <w:trPr>
          <w:trHeight w:val="360"/>
        </w:trPr>
        <w:tc>
          <w:tcPr>
            <w:tcW w:w="3342"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cs="Calibri"/>
                <w:b/>
                <w:bCs/>
                <w:i/>
                <w:iCs/>
                <w:sz w:val="20"/>
                <w:szCs w:val="20"/>
              </w:rPr>
            </w:pPr>
            <w:r w:rsidRPr="00D825F2">
              <w:rPr>
                <w:rFonts w:ascii="Sylfaen" w:eastAsia="Times New Roman" w:hAnsi="Sylfaen" w:cs="Calibri"/>
                <w:b/>
                <w:bCs/>
                <w:i/>
                <w:iCs/>
                <w:sz w:val="20"/>
                <w:szCs w:val="20"/>
              </w:rPr>
              <w:t>პროგრამის დასახელება, რის ფარგლებშიც ხორციელდება ქვეპროგრამა:</w:t>
            </w:r>
          </w:p>
        </w:tc>
        <w:tc>
          <w:tcPr>
            <w:tcW w:w="1658" w:type="pct"/>
            <w:tcBorders>
              <w:top w:val="single" w:sz="8" w:space="0" w:color="auto"/>
              <w:left w:val="single" w:sz="4" w:space="0" w:color="auto"/>
              <w:bottom w:val="nil"/>
              <w:right w:val="single" w:sz="8" w:space="0" w:color="auto"/>
            </w:tcBorders>
            <w:shd w:val="clear" w:color="auto" w:fill="auto"/>
            <w:noWrap/>
            <w:vAlign w:val="center"/>
            <w:hideMark/>
          </w:tcPr>
          <w:p w:rsidR="00D825F2" w:rsidRPr="00D825F2" w:rsidRDefault="00D825F2" w:rsidP="00D825F2">
            <w:pPr>
              <w:spacing w:after="0" w:line="240" w:lineRule="auto"/>
              <w:rPr>
                <w:rFonts w:ascii="Sylfaen" w:eastAsia="Times New Roman" w:hAnsi="Sylfaen" w:cs="Calibri"/>
                <w:sz w:val="20"/>
                <w:szCs w:val="20"/>
              </w:rPr>
            </w:pPr>
            <w:r w:rsidRPr="00D825F2">
              <w:rPr>
                <w:rFonts w:ascii="Sylfaen" w:eastAsia="Times New Roman" w:hAnsi="Sylfaen" w:cs="Calibri"/>
                <w:sz w:val="20"/>
                <w:szCs w:val="20"/>
              </w:rPr>
              <w:t>ბორჯომის დასუფთავება და კეთილმოწყობა</w:t>
            </w:r>
          </w:p>
        </w:tc>
      </w:tr>
      <w:tr w:rsidR="00D825F2" w:rsidRPr="00D825F2" w:rsidTr="00792368">
        <w:trPr>
          <w:trHeight w:val="360"/>
        </w:trPr>
        <w:tc>
          <w:tcPr>
            <w:tcW w:w="3342"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cs="Calibri"/>
                <w:b/>
                <w:bCs/>
                <w:i/>
                <w:iCs/>
                <w:sz w:val="20"/>
                <w:szCs w:val="20"/>
              </w:rPr>
            </w:pPr>
            <w:r w:rsidRPr="00D825F2">
              <w:rPr>
                <w:rFonts w:ascii="Sylfaen" w:eastAsia="Times New Roman" w:hAnsi="Sylfaen" w:cs="Calibri"/>
                <w:b/>
                <w:bCs/>
                <w:i/>
                <w:iCs/>
                <w:sz w:val="20"/>
                <w:szCs w:val="20"/>
              </w:rPr>
              <w:t>ქვეპროგრამის კლასიფიკაციის კოდი:</w:t>
            </w:r>
          </w:p>
        </w:tc>
        <w:tc>
          <w:tcPr>
            <w:tcW w:w="1658" w:type="pct"/>
            <w:tcBorders>
              <w:top w:val="single" w:sz="8" w:space="0" w:color="auto"/>
              <w:left w:val="single" w:sz="4" w:space="0" w:color="auto"/>
              <w:bottom w:val="nil"/>
              <w:right w:val="single" w:sz="8" w:space="0" w:color="auto"/>
            </w:tcBorders>
            <w:shd w:val="clear" w:color="auto" w:fill="auto"/>
            <w:noWrap/>
            <w:vAlign w:val="center"/>
            <w:hideMark/>
          </w:tcPr>
          <w:p w:rsidR="00D825F2" w:rsidRPr="00D6299F" w:rsidRDefault="00D825F2" w:rsidP="00D825F2">
            <w:pPr>
              <w:spacing w:after="0" w:line="240" w:lineRule="auto"/>
              <w:rPr>
                <w:rFonts w:ascii="Sylfaen" w:eastAsia="Times New Roman" w:hAnsi="Sylfaen" w:cs="Calibri"/>
                <w:b/>
                <w:sz w:val="20"/>
                <w:szCs w:val="20"/>
              </w:rPr>
            </w:pPr>
            <w:r w:rsidRPr="00D6299F">
              <w:rPr>
                <w:rFonts w:ascii="Sylfaen" w:eastAsia="Times New Roman" w:hAnsi="Sylfaen" w:cs="Calibri"/>
                <w:b/>
                <w:sz w:val="20"/>
                <w:szCs w:val="20"/>
              </w:rPr>
              <w:t>03 01 04</w:t>
            </w:r>
          </w:p>
        </w:tc>
      </w:tr>
      <w:tr w:rsidR="00D825F2" w:rsidRPr="00D825F2" w:rsidTr="00792368">
        <w:trPr>
          <w:trHeight w:val="360"/>
        </w:trPr>
        <w:tc>
          <w:tcPr>
            <w:tcW w:w="3342"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cs="Calibri"/>
                <w:b/>
                <w:bCs/>
                <w:i/>
                <w:iCs/>
                <w:sz w:val="20"/>
                <w:szCs w:val="20"/>
              </w:rPr>
            </w:pPr>
            <w:r w:rsidRPr="00D825F2">
              <w:rPr>
                <w:rFonts w:ascii="Sylfaen" w:eastAsia="Times New Roman" w:hAnsi="Sylfaen" w:cs="Calibri"/>
                <w:b/>
                <w:bCs/>
                <w:i/>
                <w:iCs/>
                <w:sz w:val="20"/>
                <w:szCs w:val="20"/>
              </w:rPr>
              <w:t>ქვეპროგრამის დასახელება:</w:t>
            </w:r>
          </w:p>
        </w:tc>
        <w:tc>
          <w:tcPr>
            <w:tcW w:w="1658" w:type="pct"/>
            <w:tcBorders>
              <w:top w:val="single" w:sz="8" w:space="0" w:color="auto"/>
              <w:left w:val="single" w:sz="4" w:space="0" w:color="auto"/>
              <w:bottom w:val="nil"/>
              <w:right w:val="single" w:sz="8" w:space="0" w:color="auto"/>
            </w:tcBorders>
            <w:shd w:val="clear" w:color="auto" w:fill="auto"/>
            <w:noWrap/>
            <w:vAlign w:val="center"/>
            <w:hideMark/>
          </w:tcPr>
          <w:p w:rsidR="00D825F2" w:rsidRPr="00D825F2" w:rsidRDefault="00D825F2" w:rsidP="00D825F2">
            <w:pPr>
              <w:spacing w:after="0" w:line="240" w:lineRule="auto"/>
              <w:rPr>
                <w:rFonts w:ascii="Sylfaen" w:eastAsia="Times New Roman" w:hAnsi="Sylfaen" w:cs="Calibri"/>
                <w:sz w:val="20"/>
                <w:szCs w:val="20"/>
              </w:rPr>
            </w:pPr>
            <w:r w:rsidRPr="00D825F2">
              <w:rPr>
                <w:rFonts w:ascii="Sylfaen" w:eastAsia="Times New Roman" w:hAnsi="Sylfaen" w:cs="Calibri"/>
                <w:sz w:val="20"/>
                <w:szCs w:val="20"/>
              </w:rPr>
              <w:t>ადმინისტრირება და მართვა</w:t>
            </w:r>
          </w:p>
        </w:tc>
      </w:tr>
      <w:tr w:rsidR="00D825F2" w:rsidRPr="00D825F2" w:rsidTr="00792368">
        <w:trPr>
          <w:trHeight w:val="585"/>
        </w:trPr>
        <w:tc>
          <w:tcPr>
            <w:tcW w:w="2145"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არის ქვეპროგრამა ახალი</w:t>
            </w:r>
            <w:r w:rsidRPr="00D825F2">
              <w:rPr>
                <w:rFonts w:ascii="Sylfaen" w:eastAsia="Times New Roman" w:hAnsi="Sylfaen"/>
                <w:b/>
                <w:bCs/>
                <w:sz w:val="20"/>
                <w:szCs w:val="20"/>
                <w:lang w:val="ka-GE" w:eastAsia="ka-GE"/>
              </w:rPr>
              <w:t xml:space="preserve">? </w:t>
            </w:r>
            <w:r w:rsidRPr="00D825F2">
              <w:rPr>
                <w:rFonts w:ascii="Sylfaen" w:eastAsia="Times New Roman" w:hAnsi="Sylfaen"/>
                <w:sz w:val="20"/>
                <w:szCs w:val="20"/>
                <w:lang w:val="ka-GE" w:eastAsia="ka-GE"/>
              </w:rPr>
              <w:t xml:space="preserve">       </w:t>
            </w:r>
          </w:p>
        </w:tc>
        <w:tc>
          <w:tcPr>
            <w:tcW w:w="5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კი</w:t>
            </w:r>
          </w:p>
        </w:tc>
        <w:tc>
          <w:tcPr>
            <w:tcW w:w="234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არა</w:t>
            </w:r>
          </w:p>
        </w:tc>
      </w:tr>
      <w:tr w:rsidR="00D825F2" w:rsidRPr="00D825F2" w:rsidTr="00792368">
        <w:trPr>
          <w:trHeight w:val="585"/>
        </w:trPr>
        <w:tc>
          <w:tcPr>
            <w:tcW w:w="1619"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თუ ქვეპროგრამა ახალია, ვინ წარმოადგინა?</w:t>
            </w:r>
          </w:p>
        </w:tc>
        <w:tc>
          <w:tcPr>
            <w:tcW w:w="338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w:t>
            </w:r>
          </w:p>
        </w:tc>
      </w:tr>
      <w:tr w:rsidR="00D825F2" w:rsidRPr="00D825F2" w:rsidTr="00792368">
        <w:trPr>
          <w:trHeight w:val="585"/>
        </w:trPr>
        <w:tc>
          <w:tcPr>
            <w:tcW w:w="1619"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lastRenderedPageBreak/>
              <w:t>ქვეპროგრამის განმახორციელებელი:</w:t>
            </w:r>
          </w:p>
        </w:tc>
        <w:tc>
          <w:tcPr>
            <w:tcW w:w="338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ა(ა)იპ ბორჯომის დასუფთავება და კეთილმოწყობა</w:t>
            </w:r>
          </w:p>
        </w:tc>
      </w:tr>
      <w:tr w:rsidR="00D825F2" w:rsidRPr="00D825F2" w:rsidTr="00792368">
        <w:trPr>
          <w:trHeight w:val="585"/>
        </w:trPr>
        <w:tc>
          <w:tcPr>
            <w:tcW w:w="116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დაფინანსების წყარო</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2024 წელი</w:t>
            </w:r>
          </w:p>
        </w:tc>
        <w:tc>
          <w:tcPr>
            <w:tcW w:w="52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2025 წელი</w:t>
            </w:r>
          </w:p>
        </w:tc>
        <w:tc>
          <w:tcPr>
            <w:tcW w:w="5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2026 წელი</w:t>
            </w:r>
          </w:p>
        </w:tc>
        <w:tc>
          <w:tcPr>
            <w:tcW w:w="234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2027 წელი</w:t>
            </w:r>
          </w:p>
        </w:tc>
      </w:tr>
      <w:tr w:rsidR="00D825F2" w:rsidRPr="00D825F2" w:rsidTr="00792368">
        <w:trPr>
          <w:trHeight w:val="585"/>
        </w:trPr>
        <w:tc>
          <w:tcPr>
            <w:tcW w:w="116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მუნიციპალური ბიუჯეტი</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291 640,00 </w:t>
            </w:r>
          </w:p>
        </w:tc>
        <w:tc>
          <w:tcPr>
            <w:tcW w:w="52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291 640,00 </w:t>
            </w:r>
          </w:p>
        </w:tc>
        <w:tc>
          <w:tcPr>
            <w:tcW w:w="5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291 640,00 </w:t>
            </w:r>
          </w:p>
        </w:tc>
        <w:tc>
          <w:tcPr>
            <w:tcW w:w="234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291 640,00 </w:t>
            </w:r>
          </w:p>
        </w:tc>
      </w:tr>
      <w:tr w:rsidR="00D825F2" w:rsidRPr="00D825F2" w:rsidTr="00792368">
        <w:trPr>
          <w:trHeight w:val="390"/>
        </w:trPr>
        <w:tc>
          <w:tcPr>
            <w:tcW w:w="116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სახელმწიფო ბიუჯეტი</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52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5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234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r>
      <w:tr w:rsidR="00D825F2" w:rsidRPr="00D825F2" w:rsidTr="00792368">
        <w:trPr>
          <w:trHeight w:val="390"/>
        </w:trPr>
        <w:tc>
          <w:tcPr>
            <w:tcW w:w="116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სხვა ...... (საკუთარი შემოსავლები)</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52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5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234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r>
      <w:tr w:rsidR="00D825F2" w:rsidRPr="00D825F2" w:rsidTr="00792368">
        <w:trPr>
          <w:trHeight w:val="360"/>
        </w:trPr>
        <w:tc>
          <w:tcPr>
            <w:tcW w:w="116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xml:space="preserve">სულ ქვეპროგრამა  </w:t>
            </w:r>
          </w:p>
        </w:tc>
        <w:tc>
          <w:tcPr>
            <w:tcW w:w="452" w:type="pct"/>
            <w:gridSpan w:val="2"/>
            <w:tcBorders>
              <w:top w:val="single" w:sz="4" w:space="0" w:color="auto"/>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xml:space="preserve">    291 640,00 </w:t>
            </w:r>
          </w:p>
        </w:tc>
        <w:tc>
          <w:tcPr>
            <w:tcW w:w="526" w:type="pct"/>
            <w:gridSpan w:val="3"/>
            <w:tcBorders>
              <w:top w:val="single" w:sz="4" w:space="0" w:color="auto"/>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xml:space="preserve">          291 640,00 </w:t>
            </w:r>
          </w:p>
        </w:tc>
        <w:tc>
          <w:tcPr>
            <w:tcW w:w="515" w:type="pct"/>
            <w:gridSpan w:val="2"/>
            <w:tcBorders>
              <w:top w:val="single" w:sz="4" w:space="0" w:color="auto"/>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xml:space="preserve">         291 640,00 </w:t>
            </w:r>
          </w:p>
        </w:tc>
        <w:tc>
          <w:tcPr>
            <w:tcW w:w="2340" w:type="pct"/>
            <w:gridSpan w:val="3"/>
            <w:tcBorders>
              <w:top w:val="single" w:sz="4" w:space="0" w:color="auto"/>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xml:space="preserve">        291 640,00 </w:t>
            </w:r>
          </w:p>
        </w:tc>
      </w:tr>
      <w:tr w:rsidR="00D825F2" w:rsidRPr="00D825F2" w:rsidTr="00792368">
        <w:trPr>
          <w:trHeight w:val="315"/>
        </w:trPr>
        <w:tc>
          <w:tcPr>
            <w:tcW w:w="1167"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25F2" w:rsidRPr="00D825F2" w:rsidRDefault="00D825F2" w:rsidP="00D825F2">
            <w:pPr>
              <w:spacing w:after="0" w:line="240" w:lineRule="auto"/>
              <w:jc w:val="center"/>
              <w:rPr>
                <w:rFonts w:ascii="Sylfaen" w:eastAsia="Times New Roman" w:hAnsi="Sylfaen"/>
                <w:i/>
                <w:iCs/>
                <w:sz w:val="20"/>
                <w:szCs w:val="20"/>
                <w:lang w:val="ka-GE" w:eastAsia="ka-GE"/>
              </w:rPr>
            </w:pPr>
            <w:r w:rsidRPr="00D825F2">
              <w:rPr>
                <w:rFonts w:ascii="Sylfaen" w:eastAsia="Times New Roman" w:hAnsi="Sylfaen"/>
                <w:i/>
                <w:iCs/>
                <w:sz w:val="20"/>
                <w:szCs w:val="20"/>
                <w:lang w:val="ka-GE" w:eastAsia="ka-GE"/>
              </w:rPr>
              <w:t>მ.შ. კაპიტალური პროექტები</w:t>
            </w:r>
          </w:p>
        </w:tc>
        <w:tc>
          <w:tcPr>
            <w:tcW w:w="452" w:type="pct"/>
            <w:gridSpan w:val="2"/>
            <w:tcBorders>
              <w:top w:val="single" w:sz="4" w:space="0" w:color="auto"/>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rPr>
                <w:rFonts w:ascii="Sylfaen" w:eastAsia="Times New Roman" w:hAnsi="Sylfaen"/>
                <w:i/>
                <w:iCs/>
                <w:sz w:val="20"/>
                <w:szCs w:val="20"/>
                <w:lang w:val="ka-GE" w:eastAsia="ka-GE"/>
              </w:rPr>
            </w:pPr>
            <w:r w:rsidRPr="00D825F2">
              <w:rPr>
                <w:rFonts w:ascii="Sylfaen" w:eastAsia="Times New Roman" w:hAnsi="Sylfaen"/>
                <w:i/>
                <w:iCs/>
                <w:sz w:val="20"/>
                <w:szCs w:val="20"/>
                <w:lang w:val="ka-GE" w:eastAsia="ka-GE"/>
              </w:rPr>
              <w:t> </w:t>
            </w:r>
          </w:p>
        </w:tc>
        <w:tc>
          <w:tcPr>
            <w:tcW w:w="526" w:type="pct"/>
            <w:gridSpan w:val="3"/>
            <w:tcBorders>
              <w:top w:val="single" w:sz="4" w:space="0" w:color="auto"/>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rPr>
                <w:rFonts w:ascii="Sylfaen" w:eastAsia="Times New Roman" w:hAnsi="Sylfaen"/>
                <w:i/>
                <w:iCs/>
                <w:sz w:val="20"/>
                <w:szCs w:val="20"/>
                <w:lang w:val="ka-GE" w:eastAsia="ka-GE"/>
              </w:rPr>
            </w:pPr>
            <w:r w:rsidRPr="00D825F2">
              <w:rPr>
                <w:rFonts w:ascii="Sylfaen" w:eastAsia="Times New Roman" w:hAnsi="Sylfaen"/>
                <w:i/>
                <w:iCs/>
                <w:sz w:val="20"/>
                <w:szCs w:val="20"/>
                <w:lang w:val="ka-GE" w:eastAsia="ka-GE"/>
              </w:rPr>
              <w:t> </w:t>
            </w:r>
          </w:p>
        </w:tc>
        <w:tc>
          <w:tcPr>
            <w:tcW w:w="515" w:type="pct"/>
            <w:gridSpan w:val="2"/>
            <w:tcBorders>
              <w:top w:val="single" w:sz="4" w:space="0" w:color="auto"/>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rPr>
                <w:rFonts w:ascii="Sylfaen" w:eastAsia="Times New Roman" w:hAnsi="Sylfaen"/>
                <w:i/>
                <w:iCs/>
                <w:sz w:val="20"/>
                <w:szCs w:val="20"/>
                <w:lang w:val="ka-GE" w:eastAsia="ka-GE"/>
              </w:rPr>
            </w:pPr>
            <w:r w:rsidRPr="00D825F2">
              <w:rPr>
                <w:rFonts w:ascii="Sylfaen" w:eastAsia="Times New Roman" w:hAnsi="Sylfaen"/>
                <w:i/>
                <w:iCs/>
                <w:sz w:val="20"/>
                <w:szCs w:val="20"/>
                <w:lang w:val="ka-GE" w:eastAsia="ka-GE"/>
              </w:rPr>
              <w:t> </w:t>
            </w:r>
          </w:p>
        </w:tc>
        <w:tc>
          <w:tcPr>
            <w:tcW w:w="2340" w:type="pct"/>
            <w:gridSpan w:val="3"/>
            <w:tcBorders>
              <w:top w:val="single" w:sz="4" w:space="0" w:color="auto"/>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rPr>
                <w:rFonts w:ascii="Sylfaen" w:eastAsia="Times New Roman" w:hAnsi="Sylfaen"/>
                <w:i/>
                <w:iCs/>
                <w:sz w:val="20"/>
                <w:szCs w:val="20"/>
                <w:lang w:val="ka-GE" w:eastAsia="ka-GE"/>
              </w:rPr>
            </w:pPr>
            <w:r w:rsidRPr="00D825F2">
              <w:rPr>
                <w:rFonts w:ascii="Sylfaen" w:eastAsia="Times New Roman" w:hAnsi="Sylfaen"/>
                <w:i/>
                <w:iCs/>
                <w:sz w:val="20"/>
                <w:szCs w:val="20"/>
                <w:lang w:val="ka-GE" w:eastAsia="ka-GE"/>
              </w:rPr>
              <w:t> </w:t>
            </w:r>
          </w:p>
        </w:tc>
      </w:tr>
      <w:tr w:rsidR="00D825F2" w:rsidRPr="00D825F2" w:rsidTr="00792368">
        <w:trPr>
          <w:trHeight w:val="1530"/>
        </w:trPr>
        <w:tc>
          <w:tcPr>
            <w:tcW w:w="4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მიზანი და აღწერა</w:t>
            </w:r>
          </w:p>
        </w:tc>
        <w:tc>
          <w:tcPr>
            <w:tcW w:w="4512"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მიზანი-,ბორჯომი სისუფთავის ქალაქი"-ბორჯომის მუნიციპალიტეტის მოსახლეობისათვის კეთილსინდისიერი მომსახურეობის გაწევა</w:t>
            </w:r>
          </w:p>
        </w:tc>
      </w:tr>
      <w:tr w:rsidR="00D825F2" w:rsidRPr="00D825F2" w:rsidTr="00792368">
        <w:trPr>
          <w:trHeight w:val="705"/>
        </w:trPr>
        <w:tc>
          <w:tcPr>
            <w:tcW w:w="116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ქვეპროგრამის/ღონისძიების დასახელება</w:t>
            </w:r>
          </w:p>
        </w:tc>
        <w:tc>
          <w:tcPr>
            <w:tcW w:w="452" w:type="pct"/>
            <w:gridSpan w:val="2"/>
            <w:tcBorders>
              <w:top w:val="single" w:sz="4" w:space="0" w:color="auto"/>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2024</w:t>
            </w:r>
          </w:p>
        </w:tc>
        <w:tc>
          <w:tcPr>
            <w:tcW w:w="526" w:type="pct"/>
            <w:gridSpan w:val="3"/>
            <w:tcBorders>
              <w:top w:val="single" w:sz="4" w:space="0" w:color="auto"/>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2025</w:t>
            </w:r>
          </w:p>
        </w:tc>
        <w:tc>
          <w:tcPr>
            <w:tcW w:w="515" w:type="pct"/>
            <w:gridSpan w:val="2"/>
            <w:tcBorders>
              <w:top w:val="single" w:sz="4" w:space="0" w:color="auto"/>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2026</w:t>
            </w:r>
          </w:p>
        </w:tc>
        <w:tc>
          <w:tcPr>
            <w:tcW w:w="2340" w:type="pct"/>
            <w:gridSpan w:val="3"/>
            <w:tcBorders>
              <w:top w:val="single" w:sz="4" w:space="0" w:color="auto"/>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18"/>
                <w:szCs w:val="18"/>
                <w:lang w:val="ka-GE" w:eastAsia="ka-GE"/>
              </w:rPr>
            </w:pPr>
            <w:r w:rsidRPr="00D825F2">
              <w:rPr>
                <w:rFonts w:ascii="Sylfaen" w:eastAsia="Times New Roman" w:hAnsi="Sylfaen"/>
                <w:sz w:val="18"/>
                <w:szCs w:val="18"/>
                <w:lang w:val="ka-GE" w:eastAsia="ka-GE"/>
              </w:rPr>
              <w:t>2027</w:t>
            </w:r>
          </w:p>
        </w:tc>
      </w:tr>
      <w:tr w:rsidR="00D825F2" w:rsidRPr="00D825F2" w:rsidTr="00792368">
        <w:trPr>
          <w:trHeight w:val="585"/>
        </w:trPr>
        <w:tc>
          <w:tcPr>
            <w:tcW w:w="116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ადმინისტრირება და მართვა</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291 640,00 </w:t>
            </w:r>
          </w:p>
        </w:tc>
        <w:tc>
          <w:tcPr>
            <w:tcW w:w="52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291 640,00 </w:t>
            </w:r>
          </w:p>
        </w:tc>
        <w:tc>
          <w:tcPr>
            <w:tcW w:w="5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291 640,00 </w:t>
            </w:r>
          </w:p>
        </w:tc>
        <w:tc>
          <w:tcPr>
            <w:tcW w:w="234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291 640,00 </w:t>
            </w:r>
          </w:p>
        </w:tc>
      </w:tr>
      <w:tr w:rsidR="00D825F2" w:rsidRPr="00D825F2" w:rsidTr="00792368">
        <w:trPr>
          <w:trHeight w:val="300"/>
        </w:trPr>
        <w:tc>
          <w:tcPr>
            <w:tcW w:w="116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52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5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234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18"/>
                <w:szCs w:val="18"/>
                <w:lang w:val="ka-GE" w:eastAsia="ka-GE"/>
              </w:rPr>
            </w:pPr>
            <w:r w:rsidRPr="00D825F2">
              <w:rPr>
                <w:rFonts w:ascii="Sylfaen" w:eastAsia="Times New Roman" w:hAnsi="Sylfaen"/>
                <w:sz w:val="18"/>
                <w:szCs w:val="18"/>
                <w:lang w:val="ka-GE" w:eastAsia="ka-GE"/>
              </w:rPr>
              <w:t> </w:t>
            </w:r>
          </w:p>
        </w:tc>
      </w:tr>
      <w:tr w:rsidR="00D825F2" w:rsidRPr="00D825F2" w:rsidTr="00792368">
        <w:trPr>
          <w:trHeight w:val="330"/>
        </w:trPr>
        <w:tc>
          <w:tcPr>
            <w:tcW w:w="116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52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5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234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18"/>
                <w:szCs w:val="18"/>
                <w:lang w:val="ka-GE" w:eastAsia="ka-GE"/>
              </w:rPr>
            </w:pPr>
            <w:r w:rsidRPr="00D825F2">
              <w:rPr>
                <w:rFonts w:ascii="Sylfaen" w:eastAsia="Times New Roman" w:hAnsi="Sylfaen"/>
                <w:sz w:val="18"/>
                <w:szCs w:val="18"/>
                <w:lang w:val="ka-GE" w:eastAsia="ka-GE"/>
              </w:rPr>
              <w:t> </w:t>
            </w:r>
          </w:p>
        </w:tc>
      </w:tr>
      <w:tr w:rsidR="00D825F2" w:rsidRPr="00D825F2" w:rsidTr="00792368">
        <w:trPr>
          <w:trHeight w:val="57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D825F2" w:rsidRPr="00D825F2" w:rsidTr="00792368">
        <w:trPr>
          <w:trHeight w:val="570"/>
        </w:trPr>
        <w:tc>
          <w:tcPr>
            <w:tcW w:w="116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ქვეპროგრამის/ღონისძიების დასახელება</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1 კვარტალი</w:t>
            </w:r>
          </w:p>
        </w:tc>
        <w:tc>
          <w:tcPr>
            <w:tcW w:w="52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2 კვარტალი</w:t>
            </w:r>
          </w:p>
        </w:tc>
        <w:tc>
          <w:tcPr>
            <w:tcW w:w="5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3 კვარტალი</w:t>
            </w:r>
          </w:p>
        </w:tc>
        <w:tc>
          <w:tcPr>
            <w:tcW w:w="234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4 კვარტალი</w:t>
            </w:r>
          </w:p>
        </w:tc>
      </w:tr>
      <w:tr w:rsidR="00D825F2" w:rsidRPr="00D825F2" w:rsidTr="00792368">
        <w:trPr>
          <w:trHeight w:val="1050"/>
        </w:trPr>
        <w:tc>
          <w:tcPr>
            <w:tcW w:w="116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lastRenderedPageBreak/>
              <w:t>ადინისტრირება და მართვა</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X</w:t>
            </w:r>
          </w:p>
        </w:tc>
        <w:tc>
          <w:tcPr>
            <w:tcW w:w="52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X</w:t>
            </w:r>
          </w:p>
        </w:tc>
        <w:tc>
          <w:tcPr>
            <w:tcW w:w="5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X</w:t>
            </w:r>
          </w:p>
        </w:tc>
        <w:tc>
          <w:tcPr>
            <w:tcW w:w="234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X</w:t>
            </w:r>
          </w:p>
        </w:tc>
      </w:tr>
      <w:tr w:rsidR="00D825F2" w:rsidRPr="00D825F2" w:rsidTr="00792368">
        <w:trPr>
          <w:trHeight w:val="420"/>
        </w:trPr>
        <w:tc>
          <w:tcPr>
            <w:tcW w:w="4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679" w:type="pct"/>
            <w:gridSpan w:val="2"/>
            <w:tcBorders>
              <w:top w:val="single" w:sz="4" w:space="0" w:color="auto"/>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452" w:type="pct"/>
            <w:gridSpan w:val="2"/>
            <w:tcBorders>
              <w:top w:val="single" w:sz="4" w:space="0" w:color="auto"/>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w:t>
            </w:r>
          </w:p>
        </w:tc>
        <w:tc>
          <w:tcPr>
            <w:tcW w:w="526" w:type="pct"/>
            <w:gridSpan w:val="3"/>
            <w:tcBorders>
              <w:top w:val="single" w:sz="4" w:space="0" w:color="auto"/>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w:t>
            </w:r>
          </w:p>
        </w:tc>
        <w:tc>
          <w:tcPr>
            <w:tcW w:w="515" w:type="pct"/>
            <w:gridSpan w:val="2"/>
            <w:tcBorders>
              <w:top w:val="single" w:sz="4" w:space="0" w:color="auto"/>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w:t>
            </w:r>
          </w:p>
        </w:tc>
        <w:tc>
          <w:tcPr>
            <w:tcW w:w="2340" w:type="pct"/>
            <w:gridSpan w:val="3"/>
            <w:tcBorders>
              <w:top w:val="single" w:sz="4" w:space="0" w:color="auto"/>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w:t>
            </w:r>
          </w:p>
        </w:tc>
      </w:tr>
      <w:tr w:rsidR="00D825F2" w:rsidRPr="00D825F2" w:rsidTr="00792368">
        <w:trPr>
          <w:trHeight w:val="420"/>
        </w:trPr>
        <w:tc>
          <w:tcPr>
            <w:tcW w:w="4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679" w:type="pct"/>
            <w:gridSpan w:val="2"/>
            <w:tcBorders>
              <w:top w:val="single" w:sz="4" w:space="0" w:color="auto"/>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452" w:type="pct"/>
            <w:gridSpan w:val="2"/>
            <w:tcBorders>
              <w:top w:val="single" w:sz="4" w:space="0" w:color="auto"/>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w:t>
            </w:r>
          </w:p>
        </w:tc>
        <w:tc>
          <w:tcPr>
            <w:tcW w:w="526" w:type="pct"/>
            <w:gridSpan w:val="3"/>
            <w:tcBorders>
              <w:top w:val="single" w:sz="4" w:space="0" w:color="auto"/>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w:t>
            </w:r>
          </w:p>
        </w:tc>
        <w:tc>
          <w:tcPr>
            <w:tcW w:w="515" w:type="pct"/>
            <w:gridSpan w:val="2"/>
            <w:tcBorders>
              <w:top w:val="single" w:sz="4" w:space="0" w:color="auto"/>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w:t>
            </w:r>
          </w:p>
        </w:tc>
        <w:tc>
          <w:tcPr>
            <w:tcW w:w="2340" w:type="pct"/>
            <w:gridSpan w:val="3"/>
            <w:tcBorders>
              <w:top w:val="single" w:sz="4" w:space="0" w:color="auto"/>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w:t>
            </w:r>
          </w:p>
        </w:tc>
      </w:tr>
      <w:tr w:rsidR="00D825F2" w:rsidRPr="00D825F2" w:rsidTr="00792368">
        <w:trPr>
          <w:trHeight w:val="1095"/>
        </w:trPr>
        <w:tc>
          <w:tcPr>
            <w:tcW w:w="116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შუალედური მოსალოდნელი შედეგი (2024წელი)</w:t>
            </w:r>
          </w:p>
        </w:tc>
        <w:tc>
          <w:tcPr>
            <w:tcW w:w="3833"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ეფექტური და ხარისხიანი მართვა</w:t>
            </w:r>
          </w:p>
        </w:tc>
      </w:tr>
      <w:tr w:rsidR="00D6299F" w:rsidRPr="00D825F2" w:rsidTr="00792368">
        <w:trPr>
          <w:gridBefore w:val="1"/>
          <w:wBefore w:w="214" w:type="pct"/>
          <w:trHeight w:val="1095"/>
        </w:trPr>
        <w:tc>
          <w:tcPr>
            <w:tcW w:w="95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6299F" w:rsidRPr="00D825F2" w:rsidRDefault="00D6299F" w:rsidP="00D6299F">
            <w:pPr>
              <w:spacing w:after="0" w:line="240" w:lineRule="auto"/>
              <w:rPr>
                <w:rFonts w:ascii="Sylfaen" w:eastAsia="Times New Roman" w:hAnsi="Sylfaen"/>
                <w:b/>
                <w:bCs/>
                <w:sz w:val="20"/>
                <w:szCs w:val="20"/>
                <w:lang w:val="ka-GE" w:eastAsia="ka-GE"/>
              </w:rPr>
            </w:pPr>
          </w:p>
        </w:tc>
        <w:tc>
          <w:tcPr>
            <w:tcW w:w="3833"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D6299F" w:rsidRPr="00D825F2" w:rsidRDefault="00D6299F" w:rsidP="00D6299F">
            <w:pPr>
              <w:spacing w:after="0" w:line="240" w:lineRule="auto"/>
              <w:rPr>
                <w:rFonts w:ascii="Sylfaen" w:eastAsia="Times New Roman" w:hAnsi="Sylfaen"/>
                <w:b/>
                <w:bCs/>
                <w:sz w:val="20"/>
                <w:szCs w:val="20"/>
                <w:lang w:val="ka-GE" w:eastAsia="ka-GE"/>
              </w:rPr>
            </w:pPr>
          </w:p>
        </w:tc>
      </w:tr>
      <w:tr w:rsidR="00D6299F" w:rsidRPr="00D825F2" w:rsidTr="00792368">
        <w:trPr>
          <w:trHeight w:val="360"/>
        </w:trPr>
        <w:tc>
          <w:tcPr>
            <w:tcW w:w="3342"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Default="00D6299F" w:rsidP="00D6299F">
            <w:pPr>
              <w:spacing w:after="0" w:line="240" w:lineRule="auto"/>
              <w:jc w:val="center"/>
              <w:rPr>
                <w:rFonts w:ascii="Sylfaen" w:eastAsia="Times New Roman" w:hAnsi="Sylfaen" w:cs="Calibri"/>
                <w:b/>
                <w:bCs/>
                <w:i/>
                <w:iCs/>
                <w:sz w:val="20"/>
                <w:szCs w:val="20"/>
              </w:rPr>
            </w:pPr>
          </w:p>
          <w:p w:rsidR="00D6299F" w:rsidRDefault="00D6299F" w:rsidP="00D6299F">
            <w:pPr>
              <w:spacing w:after="0" w:line="240" w:lineRule="auto"/>
              <w:jc w:val="center"/>
              <w:rPr>
                <w:rFonts w:ascii="Sylfaen" w:eastAsia="Times New Roman" w:hAnsi="Sylfaen" w:cs="Calibri"/>
                <w:b/>
                <w:bCs/>
                <w:i/>
                <w:iCs/>
                <w:sz w:val="20"/>
                <w:szCs w:val="20"/>
              </w:rPr>
            </w:pPr>
          </w:p>
          <w:p w:rsidR="00D6299F" w:rsidRPr="00D825F2" w:rsidRDefault="00D6299F" w:rsidP="00D6299F">
            <w:pPr>
              <w:spacing w:after="0" w:line="240" w:lineRule="auto"/>
              <w:jc w:val="center"/>
              <w:rPr>
                <w:rFonts w:ascii="Sylfaen" w:eastAsia="Times New Roman" w:hAnsi="Sylfaen" w:cs="Calibri"/>
                <w:b/>
                <w:bCs/>
                <w:i/>
                <w:iCs/>
                <w:sz w:val="20"/>
                <w:szCs w:val="20"/>
              </w:rPr>
            </w:pPr>
          </w:p>
        </w:tc>
        <w:tc>
          <w:tcPr>
            <w:tcW w:w="1658" w:type="pct"/>
            <w:tcBorders>
              <w:top w:val="single" w:sz="8" w:space="0" w:color="auto"/>
              <w:left w:val="single" w:sz="4" w:space="0" w:color="auto"/>
              <w:bottom w:val="nil"/>
              <w:right w:val="single" w:sz="8" w:space="0" w:color="auto"/>
            </w:tcBorders>
            <w:shd w:val="clear" w:color="auto" w:fill="auto"/>
            <w:noWrap/>
            <w:vAlign w:val="center"/>
            <w:hideMark/>
          </w:tcPr>
          <w:p w:rsidR="00D6299F" w:rsidRPr="00D825F2" w:rsidRDefault="00D6299F" w:rsidP="00D6299F">
            <w:pPr>
              <w:spacing w:after="0" w:line="240" w:lineRule="auto"/>
              <w:rPr>
                <w:rFonts w:ascii="Sylfaen" w:eastAsia="Times New Roman" w:hAnsi="Sylfaen" w:cs="Calibri"/>
                <w:sz w:val="20"/>
                <w:szCs w:val="20"/>
              </w:rPr>
            </w:pPr>
            <w:r w:rsidRPr="00D825F2">
              <w:rPr>
                <w:rFonts w:ascii="Sylfaen" w:eastAsia="Times New Roman" w:hAnsi="Sylfaen" w:cs="Calibri"/>
                <w:sz w:val="20"/>
                <w:szCs w:val="20"/>
              </w:rPr>
              <w:t> </w:t>
            </w:r>
          </w:p>
        </w:tc>
      </w:tr>
      <w:tr w:rsidR="00D6299F" w:rsidRPr="00D825F2" w:rsidTr="00792368">
        <w:trPr>
          <w:trHeight w:val="360"/>
        </w:trPr>
        <w:tc>
          <w:tcPr>
            <w:tcW w:w="3342"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rPr>
                <w:rFonts w:ascii="Sylfaen" w:eastAsia="Times New Roman" w:hAnsi="Sylfaen" w:cs="Calibri"/>
                <w:b/>
                <w:bCs/>
                <w:sz w:val="20"/>
                <w:szCs w:val="20"/>
              </w:rPr>
            </w:pPr>
            <w:r w:rsidRPr="00D825F2">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1658" w:type="pct"/>
            <w:tcBorders>
              <w:top w:val="nil"/>
              <w:left w:val="single" w:sz="4" w:space="0" w:color="auto"/>
              <w:bottom w:val="nil"/>
              <w:right w:val="single" w:sz="8" w:space="0" w:color="auto"/>
            </w:tcBorders>
            <w:shd w:val="clear" w:color="auto" w:fill="auto"/>
            <w:noWrap/>
            <w:vAlign w:val="center"/>
            <w:hideMark/>
          </w:tcPr>
          <w:p w:rsidR="00D6299F" w:rsidRPr="00D825F2" w:rsidRDefault="00D6299F" w:rsidP="00D6299F">
            <w:pPr>
              <w:spacing w:after="0" w:line="240" w:lineRule="auto"/>
              <w:rPr>
                <w:rFonts w:ascii="Sylfaen" w:eastAsia="Times New Roman" w:hAnsi="Sylfaen" w:cs="Calibri"/>
                <w:sz w:val="20"/>
                <w:szCs w:val="20"/>
              </w:rPr>
            </w:pPr>
            <w:r w:rsidRPr="00D825F2">
              <w:rPr>
                <w:rFonts w:ascii="Sylfaen" w:eastAsia="Times New Roman" w:hAnsi="Sylfaen" w:cs="Calibri"/>
                <w:sz w:val="20"/>
                <w:szCs w:val="20"/>
              </w:rPr>
              <w:t> </w:t>
            </w:r>
          </w:p>
        </w:tc>
      </w:tr>
      <w:tr w:rsidR="00D6299F" w:rsidRPr="00D825F2" w:rsidTr="00792368">
        <w:trPr>
          <w:trHeight w:val="36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rPr>
                <w:rFonts w:ascii="Sylfaen" w:eastAsia="Times New Roman" w:hAnsi="Sylfaen" w:cs="Calibri"/>
                <w:b/>
                <w:bCs/>
                <w:sz w:val="20"/>
                <w:szCs w:val="20"/>
              </w:rPr>
            </w:pPr>
            <w:r w:rsidRPr="00D825F2">
              <w:rPr>
                <w:rFonts w:ascii="Sylfaen" w:eastAsia="Times New Roman" w:hAnsi="Sylfaen" w:cs="Calibri"/>
                <w:b/>
                <w:bCs/>
                <w:sz w:val="20"/>
                <w:szCs w:val="20"/>
              </w:rPr>
              <w:t>ბორჯომის დასუფთავება და კეთილმოწყობა</w:t>
            </w:r>
          </w:p>
        </w:tc>
      </w:tr>
      <w:tr w:rsidR="00D6299F" w:rsidRPr="00D825F2" w:rsidTr="00792368">
        <w:trPr>
          <w:trHeight w:val="360"/>
        </w:trPr>
        <w:tc>
          <w:tcPr>
            <w:tcW w:w="162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rPr>
                <w:rFonts w:ascii="Sylfaen" w:eastAsia="Times New Roman" w:hAnsi="Sylfaen" w:cs="Calibri"/>
                <w:b/>
                <w:bCs/>
                <w:sz w:val="20"/>
                <w:szCs w:val="20"/>
              </w:rPr>
            </w:pPr>
            <w:r w:rsidRPr="00D825F2">
              <w:rPr>
                <w:rFonts w:ascii="Sylfaen" w:eastAsia="Times New Roman" w:hAnsi="Sylfaen" w:cs="Calibri"/>
                <w:b/>
                <w:bCs/>
                <w:sz w:val="20"/>
                <w:szCs w:val="20"/>
              </w:rPr>
              <w:t>ქვეპროგრამის კლასიფიკაციის კოდი:</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b/>
                <w:bCs/>
                <w:sz w:val="20"/>
                <w:szCs w:val="20"/>
              </w:rPr>
            </w:pPr>
            <w:r w:rsidRPr="00D825F2">
              <w:rPr>
                <w:rFonts w:ascii="Sylfaen" w:eastAsia="Times New Roman" w:hAnsi="Sylfaen" w:cs="Calibri"/>
                <w:b/>
                <w:bCs/>
                <w:sz w:val="20"/>
                <w:szCs w:val="20"/>
              </w:rPr>
              <w:t>03 01 03</w:t>
            </w: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b/>
                <w:bCs/>
                <w:sz w:val="20"/>
                <w:szCs w:val="20"/>
              </w:rPr>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Times New Roman" w:eastAsia="Times New Roman" w:hAnsi="Times New Roman"/>
                <w:sz w:val="20"/>
                <w:szCs w:val="20"/>
              </w:rPr>
            </w:pP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99F" w:rsidRPr="00D825F2" w:rsidRDefault="00D6299F" w:rsidP="00D6299F">
            <w:pPr>
              <w:spacing w:after="0" w:line="240" w:lineRule="auto"/>
              <w:rPr>
                <w:rFonts w:ascii="Times New Roman" w:eastAsia="Times New Roman" w:hAnsi="Times New Roman"/>
                <w:sz w:val="20"/>
                <w:szCs w:val="20"/>
              </w:rPr>
            </w:pPr>
          </w:p>
        </w:tc>
        <w:tc>
          <w:tcPr>
            <w:tcW w:w="1658" w:type="pct"/>
            <w:tcBorders>
              <w:top w:val="nil"/>
              <w:left w:val="single" w:sz="4" w:space="0" w:color="auto"/>
              <w:bottom w:val="nil"/>
              <w:right w:val="single" w:sz="8" w:space="0" w:color="auto"/>
            </w:tcBorders>
            <w:shd w:val="clear" w:color="auto" w:fill="auto"/>
            <w:noWrap/>
            <w:vAlign w:val="center"/>
            <w:hideMark/>
          </w:tcPr>
          <w:p w:rsidR="00D6299F" w:rsidRPr="00D825F2" w:rsidRDefault="00D6299F" w:rsidP="00D6299F">
            <w:pPr>
              <w:spacing w:after="0" w:line="240" w:lineRule="auto"/>
              <w:rPr>
                <w:rFonts w:ascii="Sylfaen" w:eastAsia="Times New Roman" w:hAnsi="Sylfaen" w:cs="Calibri"/>
                <w:sz w:val="20"/>
                <w:szCs w:val="20"/>
              </w:rPr>
            </w:pPr>
            <w:r w:rsidRPr="00D825F2">
              <w:rPr>
                <w:rFonts w:ascii="Sylfaen" w:eastAsia="Times New Roman" w:hAnsi="Sylfaen" w:cs="Calibri"/>
                <w:sz w:val="20"/>
                <w:szCs w:val="20"/>
              </w:rPr>
              <w:t> </w:t>
            </w:r>
          </w:p>
        </w:tc>
      </w:tr>
      <w:tr w:rsidR="00D6299F" w:rsidRPr="00D825F2" w:rsidTr="00792368">
        <w:trPr>
          <w:trHeight w:val="360"/>
        </w:trPr>
        <w:tc>
          <w:tcPr>
            <w:tcW w:w="162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rPr>
                <w:rFonts w:ascii="Sylfaen" w:eastAsia="Times New Roman" w:hAnsi="Sylfaen" w:cs="Calibri"/>
                <w:b/>
                <w:bCs/>
                <w:sz w:val="20"/>
                <w:szCs w:val="20"/>
              </w:rPr>
            </w:pPr>
            <w:r w:rsidRPr="00D825F2">
              <w:rPr>
                <w:rFonts w:ascii="Sylfaen" w:eastAsia="Times New Roman" w:hAnsi="Sylfaen" w:cs="Calibri"/>
                <w:b/>
                <w:bCs/>
                <w:sz w:val="20"/>
                <w:szCs w:val="20"/>
              </w:rPr>
              <w:t>ქვეპროგრამის დასახელება:</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rPr>
                <w:rFonts w:ascii="Sylfaen" w:eastAsia="Times New Roman" w:hAnsi="Sylfaen" w:cs="Calibri"/>
                <w:b/>
                <w:bCs/>
                <w:sz w:val="20"/>
                <w:szCs w:val="20"/>
              </w:rPr>
            </w:pP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rPr>
                <w:rFonts w:ascii="Times New Roman" w:eastAsia="Times New Roman" w:hAnsi="Times New Roman"/>
                <w:sz w:val="20"/>
                <w:szCs w:val="20"/>
              </w:rPr>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rPr>
                <w:rFonts w:ascii="Times New Roman" w:eastAsia="Times New Roman" w:hAnsi="Times New Roman"/>
                <w:sz w:val="20"/>
                <w:szCs w:val="20"/>
              </w:rPr>
            </w:pP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99F" w:rsidRPr="00D825F2" w:rsidRDefault="00D6299F" w:rsidP="00D6299F">
            <w:pPr>
              <w:spacing w:after="0" w:line="240" w:lineRule="auto"/>
              <w:rPr>
                <w:rFonts w:ascii="Times New Roman" w:eastAsia="Times New Roman" w:hAnsi="Times New Roman"/>
                <w:sz w:val="20"/>
                <w:szCs w:val="20"/>
              </w:rPr>
            </w:pPr>
          </w:p>
        </w:tc>
        <w:tc>
          <w:tcPr>
            <w:tcW w:w="1658" w:type="pct"/>
            <w:tcBorders>
              <w:top w:val="nil"/>
              <w:left w:val="single" w:sz="4" w:space="0" w:color="auto"/>
              <w:bottom w:val="nil"/>
              <w:right w:val="single" w:sz="8" w:space="0" w:color="auto"/>
            </w:tcBorders>
            <w:shd w:val="clear" w:color="auto" w:fill="auto"/>
            <w:noWrap/>
            <w:vAlign w:val="center"/>
            <w:hideMark/>
          </w:tcPr>
          <w:p w:rsidR="00D6299F" w:rsidRPr="00D825F2" w:rsidRDefault="00D6299F" w:rsidP="00D6299F">
            <w:pPr>
              <w:spacing w:after="0" w:line="240" w:lineRule="auto"/>
              <w:rPr>
                <w:rFonts w:ascii="Sylfaen" w:eastAsia="Times New Roman" w:hAnsi="Sylfaen" w:cs="Calibri"/>
                <w:sz w:val="20"/>
                <w:szCs w:val="20"/>
              </w:rPr>
            </w:pPr>
            <w:r w:rsidRPr="00D825F2">
              <w:rPr>
                <w:rFonts w:ascii="Sylfaen" w:eastAsia="Times New Roman" w:hAnsi="Sylfaen" w:cs="Calibri"/>
                <w:sz w:val="20"/>
                <w:szCs w:val="20"/>
              </w:rPr>
              <w:t> </w:t>
            </w:r>
          </w:p>
        </w:tc>
      </w:tr>
      <w:tr w:rsidR="00D6299F" w:rsidRPr="00D825F2" w:rsidTr="00792368">
        <w:trPr>
          <w:trHeight w:val="36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rPr>
                <w:rFonts w:ascii="Sylfaen" w:eastAsia="Times New Roman" w:hAnsi="Sylfaen" w:cs="Calibri"/>
                <w:b/>
                <w:bCs/>
                <w:sz w:val="20"/>
                <w:szCs w:val="20"/>
              </w:rPr>
            </w:pPr>
            <w:r w:rsidRPr="00D825F2">
              <w:rPr>
                <w:rFonts w:ascii="Sylfaen" w:eastAsia="Times New Roman" w:hAnsi="Sylfaen" w:cs="Calibri"/>
                <w:b/>
                <w:bCs/>
                <w:sz w:val="20"/>
                <w:szCs w:val="20"/>
              </w:rPr>
              <w:t>გადაბელვა და ხეების კირით შეღებვა</w:t>
            </w:r>
          </w:p>
        </w:tc>
      </w:tr>
      <w:tr w:rsidR="00D6299F" w:rsidRPr="00D825F2" w:rsidTr="00792368">
        <w:trPr>
          <w:trHeight w:val="390"/>
        </w:trPr>
        <w:tc>
          <w:tcPr>
            <w:tcW w:w="117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rPr>
                <w:rFonts w:ascii="Sylfaen" w:eastAsia="Times New Roman" w:hAnsi="Sylfaen" w:cs="Calibri"/>
                <w:sz w:val="20"/>
                <w:szCs w:val="20"/>
              </w:rPr>
            </w:pPr>
            <w:r w:rsidRPr="00D825F2">
              <w:rPr>
                <w:rFonts w:ascii="Sylfaen" w:eastAsia="Times New Roman" w:hAnsi="Sylfaen" w:cs="Calibri"/>
                <w:sz w:val="20"/>
                <w:szCs w:val="20"/>
              </w:rPr>
              <w:t>არის ქვეპროგრამა ახალი</w:t>
            </w:r>
            <w:r w:rsidRPr="00D825F2">
              <w:rPr>
                <w:rFonts w:ascii="Sylfaen" w:eastAsia="Times New Roman" w:hAnsi="Sylfaen" w:cs="Calibri"/>
                <w:b/>
                <w:bCs/>
                <w:sz w:val="20"/>
                <w:szCs w:val="20"/>
              </w:rPr>
              <w:t xml:space="preserve">? </w:t>
            </w:r>
            <w:r w:rsidRPr="00D825F2">
              <w:rPr>
                <w:rFonts w:ascii="Sylfaen" w:eastAsia="Times New Roman" w:hAnsi="Sylfaen" w:cs="Calibri"/>
                <w:sz w:val="20"/>
                <w:szCs w:val="20"/>
              </w:rPr>
              <w:t xml:space="preserve">        </w:t>
            </w:r>
            <w:r w:rsidRPr="00D825F2">
              <w:rPr>
                <w:rFonts w:ascii="Sylfaen" w:eastAsia="Times New Roman" w:hAnsi="Sylfaen" w:cs="Calibri"/>
                <w:b/>
                <w:bCs/>
                <w:sz w:val="20"/>
                <w:szCs w:val="20"/>
              </w:rPr>
              <w:t xml:space="preserve">  </w:t>
            </w:r>
            <w:r w:rsidRPr="00D825F2">
              <w:rPr>
                <w:rFonts w:ascii="Sylfaen" w:eastAsia="Times New Roman" w:hAnsi="Sylfaen" w:cs="Calibri"/>
                <w:sz w:val="20"/>
                <w:szCs w:val="20"/>
              </w:rPr>
              <w:t xml:space="preserve">კი/ </w:t>
            </w:r>
            <w:r w:rsidRPr="00D825F2">
              <w:rPr>
                <w:rFonts w:ascii="Sylfaen" w:eastAsia="Times New Roman" w:hAnsi="Sylfaen" w:cs="Calibri"/>
                <w:b/>
                <w:bCs/>
                <w:sz w:val="20"/>
                <w:szCs w:val="20"/>
              </w:rPr>
              <w:t>არა</w:t>
            </w:r>
          </w:p>
        </w:tc>
        <w:tc>
          <w:tcPr>
            <w:tcW w:w="44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rPr>
                <w:rFonts w:ascii="Sylfaen" w:eastAsia="Times New Roman" w:hAnsi="Sylfaen" w:cs="Calibri"/>
                <w:sz w:val="20"/>
                <w:szCs w:val="20"/>
              </w:rPr>
            </w:pP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rPr>
                <w:rFonts w:ascii="Times New Roman" w:eastAsia="Times New Roman" w:hAnsi="Times New Roman"/>
                <w:sz w:val="20"/>
                <w:szCs w:val="20"/>
              </w:rPr>
            </w:pP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rPr>
                <w:rFonts w:ascii="Times New Roman" w:eastAsia="Times New Roman" w:hAnsi="Times New Roman"/>
                <w:sz w:val="20"/>
                <w:szCs w:val="20"/>
              </w:rPr>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rPr>
                <w:rFonts w:ascii="Times New Roman" w:eastAsia="Times New Roman" w:hAnsi="Times New Roman"/>
                <w:sz w:val="20"/>
                <w:szCs w:val="20"/>
              </w:rPr>
            </w:pP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99F" w:rsidRPr="00D825F2" w:rsidRDefault="00D6299F" w:rsidP="00D6299F">
            <w:pPr>
              <w:spacing w:after="0" w:line="240" w:lineRule="auto"/>
              <w:rPr>
                <w:rFonts w:ascii="Times New Roman" w:eastAsia="Times New Roman" w:hAnsi="Times New Roman"/>
                <w:sz w:val="20"/>
                <w:szCs w:val="20"/>
              </w:rPr>
            </w:pPr>
          </w:p>
        </w:tc>
        <w:tc>
          <w:tcPr>
            <w:tcW w:w="1658" w:type="pct"/>
            <w:tcBorders>
              <w:top w:val="nil"/>
              <w:left w:val="single" w:sz="4" w:space="0" w:color="auto"/>
              <w:bottom w:val="nil"/>
              <w:right w:val="single" w:sz="8" w:space="0" w:color="auto"/>
            </w:tcBorders>
            <w:shd w:val="clear" w:color="auto" w:fill="auto"/>
            <w:noWrap/>
            <w:vAlign w:val="center"/>
            <w:hideMark/>
          </w:tcPr>
          <w:p w:rsidR="00D6299F" w:rsidRPr="00D825F2" w:rsidRDefault="00D6299F" w:rsidP="00D6299F">
            <w:pPr>
              <w:spacing w:after="0" w:line="240" w:lineRule="auto"/>
              <w:rPr>
                <w:rFonts w:ascii="Sylfaen" w:eastAsia="Times New Roman" w:hAnsi="Sylfaen" w:cs="Calibri"/>
                <w:sz w:val="20"/>
                <w:szCs w:val="20"/>
              </w:rPr>
            </w:pPr>
            <w:r w:rsidRPr="00D825F2">
              <w:rPr>
                <w:rFonts w:ascii="Sylfaen" w:eastAsia="Times New Roman" w:hAnsi="Sylfaen" w:cs="Calibri"/>
                <w:sz w:val="20"/>
                <w:szCs w:val="20"/>
              </w:rPr>
              <w:t> </w:t>
            </w:r>
          </w:p>
        </w:tc>
      </w:tr>
      <w:tr w:rsidR="00D6299F" w:rsidRPr="00D825F2" w:rsidTr="00792368">
        <w:trPr>
          <w:trHeight w:val="585"/>
        </w:trPr>
        <w:tc>
          <w:tcPr>
            <w:tcW w:w="117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rPr>
                <w:rFonts w:ascii="Sylfaen" w:eastAsia="Times New Roman" w:hAnsi="Sylfaen" w:cs="Calibri"/>
                <w:b/>
                <w:bCs/>
                <w:sz w:val="20"/>
                <w:szCs w:val="20"/>
              </w:rPr>
            </w:pPr>
            <w:r w:rsidRPr="00D825F2">
              <w:rPr>
                <w:rFonts w:ascii="Sylfaen" w:eastAsia="Times New Roman" w:hAnsi="Sylfaen" w:cs="Calibri"/>
                <w:b/>
                <w:bCs/>
                <w:sz w:val="20"/>
                <w:szCs w:val="20"/>
              </w:rPr>
              <w:t>თუ ქვეპროგრამა ახალია, ვინ წარმოადგინა?</w:t>
            </w:r>
          </w:p>
        </w:tc>
        <w:tc>
          <w:tcPr>
            <w:tcW w:w="86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b/>
                <w:bCs/>
                <w:sz w:val="20"/>
                <w:szCs w:val="20"/>
              </w:rPr>
            </w:pPr>
            <w:r w:rsidRPr="00D825F2">
              <w:rPr>
                <w:rFonts w:ascii="Sylfaen" w:eastAsia="Times New Roman" w:hAnsi="Sylfaen" w:cs="Calibri"/>
                <w:b/>
                <w:bCs/>
                <w:sz w:val="20"/>
                <w:szCs w:val="20"/>
              </w:rPr>
              <w:t> </w:t>
            </w: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b/>
                <w:bCs/>
                <w:sz w:val="20"/>
                <w:szCs w:val="20"/>
              </w:rPr>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Times New Roman" w:eastAsia="Times New Roman" w:hAnsi="Times New Roman"/>
                <w:sz w:val="20"/>
                <w:szCs w:val="20"/>
              </w:rPr>
            </w:pP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rPr>
                <w:rFonts w:ascii="Times New Roman" w:eastAsia="Times New Roman" w:hAnsi="Times New Roman"/>
                <w:sz w:val="20"/>
                <w:szCs w:val="20"/>
              </w:rPr>
            </w:pPr>
          </w:p>
        </w:tc>
        <w:tc>
          <w:tcPr>
            <w:tcW w:w="1658" w:type="pct"/>
            <w:tcBorders>
              <w:top w:val="nil"/>
              <w:left w:val="single" w:sz="4" w:space="0" w:color="auto"/>
              <w:bottom w:val="nil"/>
              <w:right w:val="single" w:sz="8" w:space="0" w:color="auto"/>
            </w:tcBorders>
            <w:shd w:val="clear" w:color="auto" w:fill="auto"/>
            <w:noWrap/>
            <w:vAlign w:val="center"/>
            <w:hideMark/>
          </w:tcPr>
          <w:p w:rsidR="00D6299F" w:rsidRPr="00D825F2" w:rsidRDefault="00D6299F" w:rsidP="00D6299F">
            <w:pPr>
              <w:spacing w:after="0" w:line="240" w:lineRule="auto"/>
              <w:rPr>
                <w:rFonts w:ascii="Sylfaen" w:eastAsia="Times New Roman" w:hAnsi="Sylfaen" w:cs="Calibri"/>
                <w:sz w:val="20"/>
                <w:szCs w:val="20"/>
              </w:rPr>
            </w:pPr>
            <w:r w:rsidRPr="00D825F2">
              <w:rPr>
                <w:rFonts w:ascii="Sylfaen" w:eastAsia="Times New Roman" w:hAnsi="Sylfaen" w:cs="Calibri"/>
                <w:sz w:val="20"/>
                <w:szCs w:val="20"/>
              </w:rPr>
              <w:t> </w:t>
            </w:r>
          </w:p>
        </w:tc>
      </w:tr>
      <w:tr w:rsidR="00D6299F" w:rsidRPr="00D825F2" w:rsidTr="00792368">
        <w:trPr>
          <w:trHeight w:val="360"/>
        </w:trPr>
        <w:tc>
          <w:tcPr>
            <w:tcW w:w="162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rPr>
                <w:rFonts w:ascii="Sylfaen" w:eastAsia="Times New Roman" w:hAnsi="Sylfaen" w:cs="Calibri"/>
                <w:b/>
                <w:bCs/>
                <w:sz w:val="20"/>
                <w:szCs w:val="20"/>
              </w:rPr>
            </w:pPr>
            <w:r w:rsidRPr="00D825F2">
              <w:rPr>
                <w:rFonts w:ascii="Sylfaen" w:eastAsia="Times New Roman" w:hAnsi="Sylfaen" w:cs="Calibri"/>
                <w:b/>
                <w:bCs/>
                <w:sz w:val="20"/>
                <w:szCs w:val="20"/>
              </w:rPr>
              <w:t>ქვეპროგრამის განმახორციელებელი:</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rPr>
                <w:rFonts w:ascii="Sylfaen" w:eastAsia="Times New Roman" w:hAnsi="Sylfaen" w:cs="Calibri"/>
                <w:b/>
                <w:bCs/>
                <w:sz w:val="20"/>
                <w:szCs w:val="20"/>
              </w:rPr>
            </w:pP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rPr>
                <w:rFonts w:ascii="Times New Roman" w:eastAsia="Times New Roman" w:hAnsi="Times New Roman"/>
                <w:sz w:val="20"/>
                <w:szCs w:val="20"/>
              </w:rPr>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rPr>
                <w:rFonts w:ascii="Times New Roman" w:eastAsia="Times New Roman" w:hAnsi="Times New Roman"/>
                <w:sz w:val="20"/>
                <w:szCs w:val="20"/>
              </w:rPr>
            </w:pP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99F" w:rsidRPr="00D825F2" w:rsidRDefault="00D6299F" w:rsidP="00D6299F">
            <w:pPr>
              <w:spacing w:after="0" w:line="240" w:lineRule="auto"/>
              <w:rPr>
                <w:rFonts w:ascii="Times New Roman" w:eastAsia="Times New Roman" w:hAnsi="Times New Roman"/>
                <w:sz w:val="20"/>
                <w:szCs w:val="20"/>
              </w:rPr>
            </w:pPr>
          </w:p>
        </w:tc>
        <w:tc>
          <w:tcPr>
            <w:tcW w:w="1658" w:type="pct"/>
            <w:tcBorders>
              <w:top w:val="nil"/>
              <w:left w:val="single" w:sz="4" w:space="0" w:color="auto"/>
              <w:bottom w:val="nil"/>
              <w:right w:val="single" w:sz="8" w:space="0" w:color="auto"/>
            </w:tcBorders>
            <w:shd w:val="clear" w:color="auto" w:fill="auto"/>
            <w:noWrap/>
            <w:vAlign w:val="center"/>
            <w:hideMark/>
          </w:tcPr>
          <w:p w:rsidR="00D6299F" w:rsidRPr="00D825F2" w:rsidRDefault="00D6299F" w:rsidP="00D6299F">
            <w:pPr>
              <w:spacing w:after="0" w:line="240" w:lineRule="auto"/>
              <w:rPr>
                <w:rFonts w:ascii="Sylfaen" w:eastAsia="Times New Roman" w:hAnsi="Sylfaen" w:cs="Calibri"/>
                <w:sz w:val="20"/>
                <w:szCs w:val="20"/>
              </w:rPr>
            </w:pPr>
            <w:r w:rsidRPr="00D825F2">
              <w:rPr>
                <w:rFonts w:ascii="Sylfaen" w:eastAsia="Times New Roman" w:hAnsi="Sylfaen" w:cs="Calibri"/>
                <w:sz w:val="20"/>
                <w:szCs w:val="20"/>
              </w:rPr>
              <w:t> </w:t>
            </w:r>
          </w:p>
        </w:tc>
      </w:tr>
      <w:tr w:rsidR="00D6299F" w:rsidRPr="00D825F2" w:rsidTr="00792368">
        <w:trPr>
          <w:trHeight w:val="36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99F" w:rsidRPr="00D825F2" w:rsidRDefault="00D6299F" w:rsidP="00D6299F">
            <w:pPr>
              <w:spacing w:after="0" w:line="240" w:lineRule="auto"/>
              <w:rPr>
                <w:rFonts w:ascii="Sylfaen" w:eastAsia="Times New Roman" w:hAnsi="Sylfaen" w:cs="Calibri"/>
                <w:b/>
                <w:bCs/>
                <w:sz w:val="20"/>
                <w:szCs w:val="20"/>
              </w:rPr>
            </w:pPr>
            <w:r w:rsidRPr="00D825F2">
              <w:rPr>
                <w:rFonts w:ascii="Sylfaen" w:eastAsia="Times New Roman" w:hAnsi="Sylfaen" w:cs="Calibri"/>
                <w:b/>
                <w:bCs/>
                <w:sz w:val="20"/>
                <w:szCs w:val="20"/>
              </w:rPr>
              <w:t>ააიპ ბორჯომის დასუფთავება და კეთილმოწყობა</w:t>
            </w:r>
          </w:p>
        </w:tc>
      </w:tr>
      <w:tr w:rsidR="00D6299F" w:rsidRPr="00D825F2" w:rsidTr="00792368">
        <w:trPr>
          <w:trHeight w:val="360"/>
        </w:trPr>
        <w:tc>
          <w:tcPr>
            <w:tcW w:w="162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rPr>
                <w:rFonts w:ascii="Sylfaen" w:eastAsia="Times New Roman" w:hAnsi="Sylfaen" w:cs="Calibri"/>
                <w:b/>
                <w:bCs/>
                <w:sz w:val="20"/>
                <w:szCs w:val="20"/>
              </w:rPr>
            </w:pPr>
            <w:r w:rsidRPr="00D825F2">
              <w:rPr>
                <w:rFonts w:ascii="Sylfaen" w:eastAsia="Times New Roman" w:hAnsi="Sylfaen" w:cs="Calibri"/>
                <w:b/>
                <w:bCs/>
                <w:sz w:val="20"/>
                <w:szCs w:val="20"/>
              </w:rPr>
              <w:t>დაფინანსების წყარო</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rPr>
                <w:rFonts w:ascii="Sylfaen" w:eastAsia="Times New Roman" w:hAnsi="Sylfaen" w:cs="Calibri"/>
                <w:b/>
                <w:bCs/>
                <w:sz w:val="20"/>
                <w:szCs w:val="20"/>
              </w:rPr>
            </w:pP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rPr>
                <w:rFonts w:ascii="Times New Roman" w:eastAsia="Times New Roman" w:hAnsi="Times New Roman"/>
                <w:sz w:val="20"/>
                <w:szCs w:val="20"/>
              </w:rPr>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rPr>
                <w:rFonts w:ascii="Times New Roman" w:eastAsia="Times New Roman" w:hAnsi="Times New Roman"/>
                <w:sz w:val="20"/>
                <w:szCs w:val="20"/>
              </w:rPr>
            </w:pP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99F" w:rsidRPr="00D825F2" w:rsidRDefault="00D6299F" w:rsidP="00D6299F">
            <w:pPr>
              <w:spacing w:after="0" w:line="240" w:lineRule="auto"/>
              <w:rPr>
                <w:rFonts w:ascii="Times New Roman" w:eastAsia="Times New Roman" w:hAnsi="Times New Roman"/>
                <w:sz w:val="20"/>
                <w:szCs w:val="20"/>
              </w:rPr>
            </w:pPr>
          </w:p>
        </w:tc>
        <w:tc>
          <w:tcPr>
            <w:tcW w:w="1658" w:type="pct"/>
            <w:tcBorders>
              <w:top w:val="nil"/>
              <w:left w:val="single" w:sz="4" w:space="0" w:color="auto"/>
              <w:bottom w:val="nil"/>
              <w:right w:val="single" w:sz="8" w:space="0" w:color="auto"/>
            </w:tcBorders>
            <w:shd w:val="clear" w:color="auto" w:fill="auto"/>
            <w:noWrap/>
            <w:vAlign w:val="center"/>
            <w:hideMark/>
          </w:tcPr>
          <w:p w:rsidR="00D6299F" w:rsidRPr="00D825F2" w:rsidRDefault="00D6299F" w:rsidP="00D6299F">
            <w:pPr>
              <w:spacing w:after="0" w:line="240" w:lineRule="auto"/>
              <w:rPr>
                <w:rFonts w:ascii="Sylfaen" w:eastAsia="Times New Roman" w:hAnsi="Sylfaen" w:cs="Calibri"/>
                <w:sz w:val="20"/>
                <w:szCs w:val="20"/>
              </w:rPr>
            </w:pPr>
            <w:r w:rsidRPr="00D825F2">
              <w:rPr>
                <w:rFonts w:ascii="Sylfaen" w:eastAsia="Times New Roman" w:hAnsi="Sylfaen" w:cs="Calibri"/>
                <w:sz w:val="20"/>
                <w:szCs w:val="20"/>
              </w:rPr>
              <w:t> </w:t>
            </w:r>
          </w:p>
        </w:tc>
      </w:tr>
      <w:tr w:rsidR="00D6299F" w:rsidRPr="00D825F2" w:rsidTr="00792368">
        <w:trPr>
          <w:trHeight w:val="360"/>
        </w:trPr>
        <w:tc>
          <w:tcPr>
            <w:tcW w:w="162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lastRenderedPageBreak/>
              <w:t>დასახელება</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202</w:t>
            </w:r>
            <w:r w:rsidR="00311917">
              <w:rPr>
                <w:rFonts w:ascii="Sylfaen" w:eastAsia="Times New Roman" w:hAnsi="Sylfaen" w:cs="Calibri"/>
                <w:sz w:val="20"/>
                <w:szCs w:val="20"/>
              </w:rPr>
              <w:t>3</w:t>
            </w:r>
            <w:r w:rsidRPr="00D825F2">
              <w:rPr>
                <w:rFonts w:ascii="Sylfaen" w:eastAsia="Times New Roman" w:hAnsi="Sylfaen" w:cs="Calibri"/>
                <w:sz w:val="20"/>
                <w:szCs w:val="20"/>
              </w:rPr>
              <w:t xml:space="preserve"> წელი</w:t>
            </w: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202</w:t>
            </w:r>
            <w:r w:rsidR="00311917">
              <w:rPr>
                <w:rFonts w:ascii="Sylfaen" w:eastAsia="Times New Roman" w:hAnsi="Sylfaen" w:cs="Calibri"/>
                <w:sz w:val="20"/>
                <w:szCs w:val="20"/>
              </w:rPr>
              <w:t>4</w:t>
            </w:r>
            <w:r w:rsidRPr="00D825F2">
              <w:rPr>
                <w:rFonts w:ascii="Sylfaen" w:eastAsia="Times New Roman" w:hAnsi="Sylfaen" w:cs="Calibri"/>
                <w:sz w:val="20"/>
                <w:szCs w:val="20"/>
              </w:rPr>
              <w:t xml:space="preserve"> წელი</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202</w:t>
            </w:r>
            <w:r w:rsidR="00311917">
              <w:rPr>
                <w:rFonts w:ascii="Sylfaen" w:eastAsia="Times New Roman" w:hAnsi="Sylfaen" w:cs="Calibri"/>
                <w:sz w:val="20"/>
                <w:szCs w:val="20"/>
              </w:rPr>
              <w:t>5</w:t>
            </w:r>
            <w:r w:rsidRPr="00D825F2">
              <w:rPr>
                <w:rFonts w:ascii="Sylfaen" w:eastAsia="Times New Roman" w:hAnsi="Sylfaen" w:cs="Calibri"/>
                <w:sz w:val="20"/>
                <w:szCs w:val="20"/>
              </w:rPr>
              <w:t xml:space="preserve"> წელი</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202</w:t>
            </w:r>
            <w:r w:rsidR="00311917">
              <w:rPr>
                <w:rFonts w:ascii="Sylfaen" w:eastAsia="Times New Roman" w:hAnsi="Sylfaen" w:cs="Calibri"/>
                <w:sz w:val="20"/>
                <w:szCs w:val="20"/>
              </w:rPr>
              <w:t>6</w:t>
            </w:r>
            <w:r w:rsidRPr="00D825F2">
              <w:rPr>
                <w:rFonts w:ascii="Sylfaen" w:eastAsia="Times New Roman" w:hAnsi="Sylfaen" w:cs="Calibri"/>
                <w:sz w:val="20"/>
                <w:szCs w:val="20"/>
              </w:rPr>
              <w:t xml:space="preserve"> წელი</w:t>
            </w:r>
          </w:p>
        </w:tc>
        <w:tc>
          <w:tcPr>
            <w:tcW w:w="1658" w:type="pct"/>
            <w:tcBorders>
              <w:top w:val="single" w:sz="4" w:space="0" w:color="auto"/>
              <w:left w:val="nil"/>
              <w:bottom w:val="single" w:sz="4" w:space="0" w:color="auto"/>
              <w:right w:val="single" w:sz="8"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202</w:t>
            </w:r>
            <w:r w:rsidR="00E3781C">
              <w:rPr>
                <w:rFonts w:ascii="Sylfaen" w:eastAsia="Times New Roman" w:hAnsi="Sylfaen" w:cs="Calibri"/>
                <w:sz w:val="20"/>
                <w:szCs w:val="20"/>
              </w:rPr>
              <w:t>7</w:t>
            </w:r>
            <w:r w:rsidRPr="00D825F2">
              <w:rPr>
                <w:rFonts w:ascii="Sylfaen" w:eastAsia="Times New Roman" w:hAnsi="Sylfaen" w:cs="Calibri"/>
                <w:sz w:val="20"/>
                <w:szCs w:val="20"/>
              </w:rPr>
              <w:t xml:space="preserve"> წელი</w:t>
            </w:r>
          </w:p>
        </w:tc>
      </w:tr>
      <w:tr w:rsidR="00D6299F" w:rsidRPr="00D825F2" w:rsidTr="00792368">
        <w:trPr>
          <w:trHeight w:val="360"/>
        </w:trPr>
        <w:tc>
          <w:tcPr>
            <w:tcW w:w="162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rPr>
                <w:rFonts w:ascii="Sylfaen" w:eastAsia="Times New Roman" w:hAnsi="Sylfaen" w:cs="Calibri"/>
                <w:sz w:val="20"/>
                <w:szCs w:val="20"/>
              </w:rPr>
            </w:pPr>
            <w:r w:rsidRPr="00D825F2">
              <w:rPr>
                <w:rFonts w:ascii="Sylfaen" w:eastAsia="Times New Roman" w:hAnsi="Sylfaen" w:cs="Calibri"/>
                <w:sz w:val="20"/>
                <w:szCs w:val="20"/>
              </w:rPr>
              <w:t>მუნიციპალური ბიუჯეტი</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 xml:space="preserve">              31,575.00 </w:t>
            </w:r>
          </w:p>
        </w:tc>
        <w:tc>
          <w:tcPr>
            <w:tcW w:w="394" w:type="pct"/>
            <w:gridSpan w:val="2"/>
            <w:tcBorders>
              <w:top w:val="single" w:sz="4" w:space="0" w:color="auto"/>
              <w:left w:val="nil"/>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 xml:space="preserve">              36,575.00 </w:t>
            </w:r>
          </w:p>
        </w:tc>
        <w:tc>
          <w:tcPr>
            <w:tcW w:w="452" w:type="pct"/>
            <w:gridSpan w:val="2"/>
            <w:tcBorders>
              <w:top w:val="single" w:sz="4" w:space="0" w:color="auto"/>
              <w:left w:val="nil"/>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 xml:space="preserve">              36,575.00 </w:t>
            </w:r>
          </w:p>
        </w:tc>
        <w:tc>
          <w:tcPr>
            <w:tcW w:w="452" w:type="pct"/>
            <w:tcBorders>
              <w:top w:val="single" w:sz="4" w:space="0" w:color="auto"/>
              <w:left w:val="nil"/>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 xml:space="preserve">              36,575.00 </w:t>
            </w:r>
          </w:p>
        </w:tc>
        <w:tc>
          <w:tcPr>
            <w:tcW w:w="1658" w:type="pct"/>
            <w:tcBorders>
              <w:top w:val="nil"/>
              <w:left w:val="nil"/>
              <w:bottom w:val="single" w:sz="4" w:space="0" w:color="auto"/>
              <w:right w:val="single" w:sz="8"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 xml:space="preserve">                        36,575.00 </w:t>
            </w:r>
          </w:p>
        </w:tc>
      </w:tr>
      <w:tr w:rsidR="00D6299F" w:rsidRPr="00D825F2" w:rsidTr="00792368">
        <w:trPr>
          <w:trHeight w:val="360"/>
        </w:trPr>
        <w:tc>
          <w:tcPr>
            <w:tcW w:w="162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rPr>
                <w:rFonts w:ascii="Sylfaen" w:eastAsia="Times New Roman" w:hAnsi="Sylfaen" w:cs="Calibri"/>
                <w:sz w:val="20"/>
                <w:szCs w:val="20"/>
              </w:rPr>
            </w:pPr>
            <w:r w:rsidRPr="00D825F2">
              <w:rPr>
                <w:rFonts w:ascii="Sylfaen" w:eastAsia="Times New Roman" w:hAnsi="Sylfaen" w:cs="Calibri"/>
                <w:sz w:val="20"/>
                <w:szCs w:val="20"/>
              </w:rPr>
              <w:t>სახელმწიფო ბიუჯეტი</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 xml:space="preserve">                             -   </w:t>
            </w:r>
          </w:p>
        </w:tc>
        <w:tc>
          <w:tcPr>
            <w:tcW w:w="394" w:type="pct"/>
            <w:gridSpan w:val="2"/>
            <w:tcBorders>
              <w:top w:val="single" w:sz="4" w:space="0" w:color="auto"/>
              <w:left w:val="nil"/>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 </w:t>
            </w:r>
          </w:p>
        </w:tc>
        <w:tc>
          <w:tcPr>
            <w:tcW w:w="452" w:type="pct"/>
            <w:gridSpan w:val="2"/>
            <w:tcBorders>
              <w:top w:val="single" w:sz="4" w:space="0" w:color="auto"/>
              <w:left w:val="nil"/>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 xml:space="preserve">                             -   </w:t>
            </w:r>
          </w:p>
        </w:tc>
        <w:tc>
          <w:tcPr>
            <w:tcW w:w="452" w:type="pct"/>
            <w:tcBorders>
              <w:top w:val="single" w:sz="4" w:space="0" w:color="auto"/>
              <w:left w:val="nil"/>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 xml:space="preserve">                             -   </w:t>
            </w:r>
          </w:p>
        </w:tc>
        <w:tc>
          <w:tcPr>
            <w:tcW w:w="1658" w:type="pct"/>
            <w:tcBorders>
              <w:top w:val="nil"/>
              <w:left w:val="nil"/>
              <w:bottom w:val="single" w:sz="4" w:space="0" w:color="auto"/>
              <w:right w:val="single" w:sz="8"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 xml:space="preserve">                                      -   </w:t>
            </w:r>
          </w:p>
        </w:tc>
      </w:tr>
      <w:tr w:rsidR="00D6299F" w:rsidRPr="00D825F2" w:rsidTr="00792368">
        <w:trPr>
          <w:trHeight w:val="360"/>
        </w:trPr>
        <w:tc>
          <w:tcPr>
            <w:tcW w:w="7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rPr>
                <w:rFonts w:ascii="Sylfaen" w:eastAsia="Times New Roman" w:hAnsi="Sylfaen" w:cs="Calibri"/>
                <w:sz w:val="20"/>
                <w:szCs w:val="20"/>
              </w:rPr>
            </w:pPr>
            <w:r w:rsidRPr="00D825F2">
              <w:rPr>
                <w:rFonts w:ascii="Sylfaen" w:eastAsia="Times New Roman" w:hAnsi="Sylfaen" w:cs="Calibri"/>
                <w:sz w:val="20"/>
                <w:szCs w:val="20"/>
              </w:rPr>
              <w:t>სხვა ......</w:t>
            </w:r>
          </w:p>
        </w:tc>
        <w:tc>
          <w:tcPr>
            <w:tcW w:w="46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rPr>
                <w:rFonts w:ascii="Sylfaen" w:eastAsia="Times New Roman" w:hAnsi="Sylfaen" w:cs="Calibri"/>
                <w:sz w:val="20"/>
                <w:szCs w:val="20"/>
              </w:rPr>
            </w:pPr>
            <w:r w:rsidRPr="00D825F2">
              <w:rPr>
                <w:rFonts w:ascii="Sylfaen" w:eastAsia="Times New Roman" w:hAnsi="Sylfaen" w:cs="Calibri"/>
                <w:sz w:val="20"/>
                <w:szCs w:val="20"/>
              </w:rPr>
              <w:t> </w:t>
            </w:r>
          </w:p>
        </w:tc>
        <w:tc>
          <w:tcPr>
            <w:tcW w:w="44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rPr>
                <w:rFonts w:ascii="Sylfaen" w:eastAsia="Times New Roman" w:hAnsi="Sylfaen" w:cs="Calibri"/>
                <w:sz w:val="20"/>
                <w:szCs w:val="20"/>
              </w:rPr>
            </w:pPr>
            <w:r w:rsidRPr="00D825F2">
              <w:rPr>
                <w:rFonts w:ascii="Sylfaen" w:eastAsia="Times New Roman" w:hAnsi="Sylfaen" w:cs="Calibri"/>
                <w:sz w:val="20"/>
                <w:szCs w:val="20"/>
              </w:rPr>
              <w:t> </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 </w:t>
            </w: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 </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 </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 </w:t>
            </w:r>
          </w:p>
        </w:tc>
        <w:tc>
          <w:tcPr>
            <w:tcW w:w="1658" w:type="pct"/>
            <w:tcBorders>
              <w:top w:val="nil"/>
              <w:left w:val="nil"/>
              <w:bottom w:val="single" w:sz="4" w:space="0" w:color="auto"/>
              <w:right w:val="single" w:sz="8"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 </w:t>
            </w:r>
          </w:p>
        </w:tc>
      </w:tr>
      <w:tr w:rsidR="00D6299F" w:rsidRPr="00D825F2" w:rsidTr="00792368">
        <w:trPr>
          <w:trHeight w:val="360"/>
        </w:trPr>
        <w:tc>
          <w:tcPr>
            <w:tcW w:w="162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b/>
                <w:bCs/>
                <w:sz w:val="20"/>
                <w:szCs w:val="20"/>
              </w:rPr>
            </w:pPr>
            <w:r w:rsidRPr="00D825F2">
              <w:rPr>
                <w:rFonts w:ascii="Sylfaen" w:eastAsia="Times New Roman" w:hAnsi="Sylfaen" w:cs="Calibri"/>
                <w:b/>
                <w:bCs/>
                <w:sz w:val="20"/>
                <w:szCs w:val="20"/>
              </w:rPr>
              <w:t xml:space="preserve">სულ ქვეპროგრამა  </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b/>
                <w:bCs/>
                <w:sz w:val="20"/>
                <w:szCs w:val="20"/>
              </w:rPr>
            </w:pPr>
            <w:r w:rsidRPr="00D825F2">
              <w:rPr>
                <w:rFonts w:ascii="Sylfaen" w:eastAsia="Times New Roman" w:hAnsi="Sylfaen" w:cs="Calibri"/>
                <w:b/>
                <w:bCs/>
                <w:sz w:val="20"/>
                <w:szCs w:val="20"/>
              </w:rPr>
              <w:t xml:space="preserve">        31,575.00 </w:t>
            </w: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b/>
                <w:bCs/>
                <w:sz w:val="20"/>
                <w:szCs w:val="20"/>
              </w:rPr>
            </w:pPr>
            <w:r w:rsidRPr="00D825F2">
              <w:rPr>
                <w:rFonts w:ascii="Sylfaen" w:eastAsia="Times New Roman" w:hAnsi="Sylfaen" w:cs="Calibri"/>
                <w:b/>
                <w:bCs/>
                <w:sz w:val="20"/>
                <w:szCs w:val="20"/>
              </w:rPr>
              <w:t xml:space="preserve">        36,575.00 </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b/>
                <w:bCs/>
                <w:sz w:val="20"/>
                <w:szCs w:val="20"/>
              </w:rPr>
            </w:pPr>
            <w:r w:rsidRPr="00D825F2">
              <w:rPr>
                <w:rFonts w:ascii="Sylfaen" w:eastAsia="Times New Roman" w:hAnsi="Sylfaen" w:cs="Calibri"/>
                <w:b/>
                <w:bCs/>
                <w:sz w:val="20"/>
                <w:szCs w:val="20"/>
              </w:rPr>
              <w:t xml:space="preserve">        36,575.00 </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b/>
                <w:bCs/>
                <w:sz w:val="20"/>
                <w:szCs w:val="20"/>
              </w:rPr>
            </w:pPr>
            <w:r w:rsidRPr="00D825F2">
              <w:rPr>
                <w:rFonts w:ascii="Sylfaen" w:eastAsia="Times New Roman" w:hAnsi="Sylfaen" w:cs="Calibri"/>
                <w:b/>
                <w:bCs/>
                <w:sz w:val="20"/>
                <w:szCs w:val="20"/>
              </w:rPr>
              <w:t xml:space="preserve">        36,575.00 </w:t>
            </w:r>
          </w:p>
        </w:tc>
        <w:tc>
          <w:tcPr>
            <w:tcW w:w="1658" w:type="pct"/>
            <w:tcBorders>
              <w:top w:val="nil"/>
              <w:left w:val="nil"/>
              <w:bottom w:val="single" w:sz="4" w:space="0" w:color="auto"/>
              <w:right w:val="single" w:sz="8"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b/>
                <w:bCs/>
                <w:sz w:val="20"/>
                <w:szCs w:val="20"/>
              </w:rPr>
            </w:pPr>
            <w:r w:rsidRPr="00D825F2">
              <w:rPr>
                <w:rFonts w:ascii="Sylfaen" w:eastAsia="Times New Roman" w:hAnsi="Sylfaen" w:cs="Calibri"/>
                <w:b/>
                <w:bCs/>
                <w:sz w:val="20"/>
                <w:szCs w:val="20"/>
              </w:rPr>
              <w:t xml:space="preserve">               36,575.00 </w:t>
            </w:r>
          </w:p>
        </w:tc>
      </w:tr>
      <w:tr w:rsidR="00D6299F" w:rsidRPr="00D825F2" w:rsidTr="00792368">
        <w:trPr>
          <w:trHeight w:val="150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rPr>
                <w:rFonts w:ascii="Sylfaen" w:eastAsia="Times New Roman" w:hAnsi="Sylfaen" w:cs="Calibri"/>
                <w:sz w:val="20"/>
                <w:szCs w:val="20"/>
              </w:rPr>
            </w:pPr>
            <w:r w:rsidRPr="00D825F2">
              <w:rPr>
                <w:rFonts w:ascii="Sylfaen" w:eastAsia="Times New Roman" w:hAnsi="Sylfaen" w:cs="Calibri"/>
                <w:sz w:val="20"/>
                <w:szCs w:val="20"/>
              </w:rPr>
              <w:t xml:space="preserve">მიზანი-,ბორჯომი სისუფთავის ქალაქი"-ბორჯომის მუნიციპალიტეტის მოსახლეობისათვის კეთილსინდისიერი მომსახურეობის გაწევა.აღწერა-ქვეპროგრამის განხორციელებისას   მუნიციპალიტეტის ტერიტორიაზე არსებული ხეები შეიღებება კირით.ჩატარდება გადაბელვითი სამუშაოები და გატანილი იქნება  გადაბელილი ხის ტოტები. </w:t>
            </w:r>
          </w:p>
        </w:tc>
      </w:tr>
      <w:tr w:rsidR="00D6299F" w:rsidRPr="00D825F2" w:rsidTr="00792368">
        <w:trPr>
          <w:trHeight w:val="360"/>
        </w:trPr>
        <w:tc>
          <w:tcPr>
            <w:tcW w:w="1622"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b/>
                <w:bCs/>
                <w:sz w:val="20"/>
                <w:szCs w:val="20"/>
              </w:rPr>
            </w:pPr>
            <w:r w:rsidRPr="00D825F2">
              <w:rPr>
                <w:rFonts w:ascii="Sylfaen" w:eastAsia="Times New Roman" w:hAnsi="Sylfaen" w:cs="Calibri"/>
                <w:b/>
                <w:bCs/>
                <w:sz w:val="20"/>
                <w:szCs w:val="20"/>
              </w:rPr>
              <w:t>დასახელება</w:t>
            </w:r>
          </w:p>
        </w:tc>
        <w:tc>
          <w:tcPr>
            <w:tcW w:w="1719" w:type="pct"/>
            <w:gridSpan w:val="6"/>
            <w:tcBorders>
              <w:top w:val="single" w:sz="4" w:space="0" w:color="auto"/>
              <w:left w:val="nil"/>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საქონელი და მომსახურება 2023 წლისთვის</w:t>
            </w:r>
          </w:p>
        </w:tc>
        <w:tc>
          <w:tcPr>
            <w:tcW w:w="1658" w:type="pct"/>
            <w:vMerge w:val="restart"/>
            <w:tcBorders>
              <w:top w:val="nil"/>
              <w:left w:val="single" w:sz="4" w:space="0" w:color="auto"/>
              <w:bottom w:val="single" w:sz="4" w:space="0" w:color="auto"/>
              <w:right w:val="single" w:sz="8"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ეკონომიკური კლასიფიკაციის მუხლი</w:t>
            </w:r>
          </w:p>
        </w:tc>
      </w:tr>
      <w:tr w:rsidR="00D6299F" w:rsidRPr="00D825F2" w:rsidTr="00792368">
        <w:trPr>
          <w:trHeight w:val="540"/>
        </w:trPr>
        <w:tc>
          <w:tcPr>
            <w:tcW w:w="1622" w:type="pct"/>
            <w:gridSpan w:val="7"/>
            <w:vMerge/>
            <w:tcBorders>
              <w:top w:val="single" w:sz="4" w:space="0" w:color="auto"/>
              <w:left w:val="single" w:sz="4" w:space="0" w:color="auto"/>
              <w:bottom w:val="single" w:sz="4" w:space="0" w:color="auto"/>
              <w:right w:val="single" w:sz="4" w:space="0" w:color="auto"/>
            </w:tcBorders>
            <w:vAlign w:val="center"/>
            <w:hideMark/>
          </w:tcPr>
          <w:p w:rsidR="00D6299F" w:rsidRPr="00D825F2" w:rsidRDefault="00D6299F" w:rsidP="00D6299F">
            <w:pPr>
              <w:spacing w:after="0" w:line="240" w:lineRule="auto"/>
              <w:rPr>
                <w:rFonts w:ascii="Sylfaen" w:eastAsia="Times New Roman" w:hAnsi="Sylfaen" w:cs="Calibri"/>
                <w:b/>
                <w:bCs/>
                <w:sz w:val="20"/>
                <w:szCs w:val="20"/>
              </w:rPr>
            </w:pPr>
          </w:p>
        </w:tc>
        <w:tc>
          <w:tcPr>
            <w:tcW w:w="81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რაოდენობა</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ერთ. საშ. ფასი</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სულ (ლარი)</w:t>
            </w:r>
          </w:p>
        </w:tc>
        <w:tc>
          <w:tcPr>
            <w:tcW w:w="1658" w:type="pct"/>
            <w:vMerge/>
            <w:tcBorders>
              <w:top w:val="nil"/>
              <w:left w:val="single" w:sz="4" w:space="0" w:color="auto"/>
              <w:bottom w:val="single" w:sz="4" w:space="0" w:color="auto"/>
              <w:right w:val="single" w:sz="8" w:space="0" w:color="auto"/>
            </w:tcBorders>
            <w:vAlign w:val="center"/>
            <w:hideMark/>
          </w:tcPr>
          <w:p w:rsidR="00D6299F" w:rsidRPr="00D825F2" w:rsidRDefault="00D6299F" w:rsidP="00D6299F">
            <w:pPr>
              <w:spacing w:after="0" w:line="240" w:lineRule="auto"/>
              <w:rPr>
                <w:rFonts w:ascii="Sylfaen" w:eastAsia="Times New Roman" w:hAnsi="Sylfaen" w:cs="Calibri"/>
                <w:sz w:val="20"/>
                <w:szCs w:val="20"/>
              </w:rPr>
            </w:pPr>
          </w:p>
        </w:tc>
      </w:tr>
      <w:tr w:rsidR="00D6299F" w:rsidRPr="00D825F2" w:rsidTr="00792368">
        <w:trPr>
          <w:trHeight w:val="540"/>
        </w:trPr>
        <w:tc>
          <w:tcPr>
            <w:tcW w:w="162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rPr>
                <w:rFonts w:ascii="Sylfaen" w:eastAsia="Times New Roman" w:hAnsi="Sylfaen" w:cs="Calibri"/>
                <w:sz w:val="20"/>
                <w:szCs w:val="20"/>
              </w:rPr>
            </w:pPr>
            <w:r w:rsidRPr="00D825F2">
              <w:rPr>
                <w:rFonts w:ascii="Sylfaen" w:eastAsia="Times New Roman" w:hAnsi="Sylfaen" w:cs="Calibri"/>
                <w:sz w:val="20"/>
                <w:szCs w:val="20"/>
              </w:rPr>
              <w:t>შრომის ანაზღაურება</w:t>
            </w:r>
          </w:p>
        </w:tc>
        <w:tc>
          <w:tcPr>
            <w:tcW w:w="81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1</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 </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7800</w:t>
            </w:r>
          </w:p>
        </w:tc>
        <w:tc>
          <w:tcPr>
            <w:tcW w:w="1658" w:type="pct"/>
            <w:tcBorders>
              <w:top w:val="nil"/>
              <w:left w:val="nil"/>
              <w:bottom w:val="single" w:sz="4" w:space="0" w:color="auto"/>
              <w:right w:val="single" w:sz="8"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2.1</w:t>
            </w:r>
          </w:p>
        </w:tc>
      </w:tr>
      <w:tr w:rsidR="00D6299F" w:rsidRPr="00D825F2" w:rsidTr="00792368">
        <w:trPr>
          <w:trHeight w:val="540"/>
        </w:trPr>
        <w:tc>
          <w:tcPr>
            <w:tcW w:w="162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rPr>
                <w:rFonts w:ascii="Sylfaen" w:eastAsia="Times New Roman" w:hAnsi="Sylfaen" w:cs="Calibri"/>
                <w:sz w:val="20"/>
                <w:szCs w:val="20"/>
              </w:rPr>
            </w:pPr>
            <w:r w:rsidRPr="00D825F2">
              <w:rPr>
                <w:rFonts w:ascii="Sylfaen" w:eastAsia="Times New Roman" w:hAnsi="Sylfaen" w:cs="Calibri"/>
                <w:sz w:val="20"/>
                <w:szCs w:val="20"/>
              </w:rPr>
              <w:t>კირი</w:t>
            </w:r>
          </w:p>
        </w:tc>
        <w:tc>
          <w:tcPr>
            <w:tcW w:w="81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1700კგ</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1.65</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2800</w:t>
            </w:r>
          </w:p>
        </w:tc>
        <w:tc>
          <w:tcPr>
            <w:tcW w:w="1658" w:type="pct"/>
            <w:tcBorders>
              <w:top w:val="nil"/>
              <w:left w:val="nil"/>
              <w:bottom w:val="single" w:sz="4" w:space="0" w:color="auto"/>
              <w:right w:val="single" w:sz="8"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2.2.10.14</w:t>
            </w:r>
          </w:p>
        </w:tc>
      </w:tr>
      <w:tr w:rsidR="00D6299F" w:rsidRPr="00D825F2" w:rsidTr="00792368">
        <w:trPr>
          <w:trHeight w:val="540"/>
        </w:trPr>
        <w:tc>
          <w:tcPr>
            <w:tcW w:w="162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rPr>
                <w:rFonts w:ascii="Sylfaen" w:eastAsia="Times New Roman" w:hAnsi="Sylfaen" w:cs="Calibri"/>
                <w:sz w:val="20"/>
                <w:szCs w:val="20"/>
              </w:rPr>
            </w:pPr>
            <w:r w:rsidRPr="00D825F2">
              <w:rPr>
                <w:rFonts w:ascii="Sylfaen" w:eastAsia="Times New Roman" w:hAnsi="Sylfaen" w:cs="Calibri"/>
                <w:sz w:val="20"/>
                <w:szCs w:val="20"/>
              </w:rPr>
              <w:t>საწვავი</w:t>
            </w:r>
          </w:p>
        </w:tc>
        <w:tc>
          <w:tcPr>
            <w:tcW w:w="81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3750ლიტრი</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4.5</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16875</w:t>
            </w:r>
          </w:p>
        </w:tc>
        <w:tc>
          <w:tcPr>
            <w:tcW w:w="1658" w:type="pct"/>
            <w:tcBorders>
              <w:top w:val="nil"/>
              <w:left w:val="nil"/>
              <w:bottom w:val="single" w:sz="4" w:space="0" w:color="auto"/>
              <w:right w:val="single" w:sz="8"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2.2.8</w:t>
            </w:r>
          </w:p>
        </w:tc>
      </w:tr>
      <w:tr w:rsidR="00D6299F" w:rsidRPr="00D825F2" w:rsidTr="00792368">
        <w:trPr>
          <w:trHeight w:val="540"/>
        </w:trPr>
        <w:tc>
          <w:tcPr>
            <w:tcW w:w="162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rPr>
                <w:rFonts w:ascii="Sylfaen" w:eastAsia="Times New Roman" w:hAnsi="Sylfaen" w:cs="Calibri"/>
                <w:sz w:val="20"/>
                <w:szCs w:val="20"/>
              </w:rPr>
            </w:pPr>
            <w:r w:rsidRPr="00D825F2">
              <w:rPr>
                <w:rFonts w:ascii="Sylfaen" w:eastAsia="Times New Roman" w:hAnsi="Sylfaen" w:cs="Calibri"/>
                <w:sz w:val="20"/>
                <w:szCs w:val="20"/>
              </w:rPr>
              <w:t>ხელთათმანი</w:t>
            </w:r>
          </w:p>
        </w:tc>
        <w:tc>
          <w:tcPr>
            <w:tcW w:w="81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300ც</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2</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600</w:t>
            </w:r>
          </w:p>
        </w:tc>
        <w:tc>
          <w:tcPr>
            <w:tcW w:w="1658" w:type="pct"/>
            <w:tcBorders>
              <w:top w:val="nil"/>
              <w:left w:val="nil"/>
              <w:bottom w:val="single" w:sz="4" w:space="0" w:color="auto"/>
              <w:right w:val="single" w:sz="8"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2.2.7</w:t>
            </w:r>
          </w:p>
        </w:tc>
      </w:tr>
      <w:tr w:rsidR="00D6299F" w:rsidRPr="00D825F2" w:rsidTr="00792368">
        <w:trPr>
          <w:trHeight w:val="540"/>
        </w:trPr>
        <w:tc>
          <w:tcPr>
            <w:tcW w:w="162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rPr>
                <w:rFonts w:ascii="Sylfaen" w:eastAsia="Times New Roman" w:hAnsi="Sylfaen" w:cs="Calibri"/>
                <w:sz w:val="20"/>
                <w:szCs w:val="20"/>
              </w:rPr>
            </w:pPr>
            <w:r w:rsidRPr="00D825F2">
              <w:rPr>
                <w:rFonts w:ascii="Sylfaen" w:eastAsia="Times New Roman" w:hAnsi="Sylfaen" w:cs="Calibri"/>
                <w:sz w:val="20"/>
                <w:szCs w:val="20"/>
              </w:rPr>
              <w:t>დრუჟბის და სათიბელის მოვლა-შენახვის ხარჯი</w:t>
            </w:r>
          </w:p>
        </w:tc>
        <w:tc>
          <w:tcPr>
            <w:tcW w:w="81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 </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 </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3500</w:t>
            </w:r>
          </w:p>
        </w:tc>
        <w:tc>
          <w:tcPr>
            <w:tcW w:w="1658" w:type="pct"/>
            <w:tcBorders>
              <w:top w:val="nil"/>
              <w:left w:val="nil"/>
              <w:bottom w:val="single" w:sz="4" w:space="0" w:color="auto"/>
              <w:right w:val="single" w:sz="8"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2.2.8.5</w:t>
            </w:r>
          </w:p>
        </w:tc>
      </w:tr>
      <w:tr w:rsidR="00D6299F" w:rsidRPr="00D825F2" w:rsidTr="00792368">
        <w:trPr>
          <w:trHeight w:val="540"/>
        </w:trPr>
        <w:tc>
          <w:tcPr>
            <w:tcW w:w="162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rPr>
                <w:rFonts w:ascii="Sylfaen" w:eastAsia="Times New Roman" w:hAnsi="Sylfaen" w:cs="Calibri"/>
                <w:sz w:val="20"/>
                <w:szCs w:val="20"/>
              </w:rPr>
            </w:pPr>
            <w:r w:rsidRPr="00D825F2">
              <w:rPr>
                <w:rFonts w:ascii="Sylfaen" w:eastAsia="Times New Roman" w:hAnsi="Sylfaen" w:cs="Calibri"/>
                <w:sz w:val="20"/>
                <w:szCs w:val="20"/>
              </w:rPr>
              <w:t>მიმდინარე რემონტის ხარჯი</w:t>
            </w:r>
          </w:p>
        </w:tc>
        <w:tc>
          <w:tcPr>
            <w:tcW w:w="81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 </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 </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5000</w:t>
            </w:r>
          </w:p>
        </w:tc>
        <w:tc>
          <w:tcPr>
            <w:tcW w:w="1658" w:type="pct"/>
            <w:tcBorders>
              <w:top w:val="nil"/>
              <w:left w:val="nil"/>
              <w:bottom w:val="single" w:sz="4" w:space="0" w:color="auto"/>
              <w:right w:val="single" w:sz="8"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2.2.8</w:t>
            </w:r>
          </w:p>
        </w:tc>
      </w:tr>
      <w:tr w:rsidR="00D6299F" w:rsidRPr="00D825F2" w:rsidTr="00792368">
        <w:trPr>
          <w:trHeight w:val="765"/>
        </w:trPr>
        <w:tc>
          <w:tcPr>
            <w:tcW w:w="162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rPr>
                <w:rFonts w:ascii="Sylfaen" w:eastAsia="Times New Roman" w:hAnsi="Sylfaen" w:cs="Calibri"/>
                <w:b/>
                <w:bCs/>
                <w:sz w:val="20"/>
                <w:szCs w:val="20"/>
              </w:rPr>
            </w:pPr>
            <w:r w:rsidRPr="00D825F2">
              <w:rPr>
                <w:rFonts w:ascii="Sylfaen" w:eastAsia="Times New Roman" w:hAnsi="Sylfaen" w:cs="Calibri"/>
                <w:b/>
                <w:bCs/>
                <w:sz w:val="20"/>
                <w:szCs w:val="20"/>
              </w:rPr>
              <w:t>ხეების გადაბელვა და კირით შეღებვა</w:t>
            </w:r>
          </w:p>
        </w:tc>
        <w:tc>
          <w:tcPr>
            <w:tcW w:w="81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 xml:space="preserve">                                                       500.00 </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 xml:space="preserve">                      73.15 </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b/>
                <w:bCs/>
                <w:sz w:val="20"/>
                <w:szCs w:val="20"/>
              </w:rPr>
            </w:pPr>
            <w:r w:rsidRPr="00D825F2">
              <w:rPr>
                <w:rFonts w:ascii="Sylfaen" w:eastAsia="Times New Roman" w:hAnsi="Sylfaen" w:cs="Calibri"/>
                <w:b/>
                <w:bCs/>
                <w:sz w:val="20"/>
                <w:szCs w:val="20"/>
              </w:rPr>
              <w:t xml:space="preserve">        36,575.00 </w:t>
            </w:r>
          </w:p>
        </w:tc>
        <w:tc>
          <w:tcPr>
            <w:tcW w:w="1658" w:type="pct"/>
            <w:tcBorders>
              <w:top w:val="nil"/>
              <w:left w:val="nil"/>
              <w:bottom w:val="single" w:sz="4" w:space="0" w:color="auto"/>
              <w:right w:val="single" w:sz="8"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sz w:val="20"/>
                <w:szCs w:val="20"/>
              </w:rPr>
            </w:pPr>
            <w:r w:rsidRPr="00D825F2">
              <w:rPr>
                <w:rFonts w:ascii="Sylfaen" w:eastAsia="Times New Roman" w:hAnsi="Sylfaen" w:cs="Calibri"/>
                <w:sz w:val="20"/>
                <w:szCs w:val="20"/>
              </w:rPr>
              <w:t> </w:t>
            </w:r>
          </w:p>
        </w:tc>
      </w:tr>
      <w:tr w:rsidR="00D6299F" w:rsidRPr="00D825F2" w:rsidTr="00792368">
        <w:trPr>
          <w:trHeight w:val="360"/>
        </w:trPr>
        <w:tc>
          <w:tcPr>
            <w:tcW w:w="162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rPr>
                <w:rFonts w:ascii="Sylfaen" w:eastAsia="Times New Roman" w:hAnsi="Sylfaen" w:cs="Calibri"/>
                <w:b/>
                <w:bCs/>
                <w:sz w:val="20"/>
                <w:szCs w:val="20"/>
              </w:rPr>
            </w:pPr>
            <w:r w:rsidRPr="00D825F2">
              <w:rPr>
                <w:rFonts w:ascii="Sylfaen" w:eastAsia="Times New Roman" w:hAnsi="Sylfaen" w:cs="Calibri"/>
                <w:b/>
                <w:bCs/>
                <w:sz w:val="20"/>
                <w:szCs w:val="20"/>
              </w:rPr>
              <w:lastRenderedPageBreak/>
              <w:t xml:space="preserve">ქვეპროგრამის განხორციელების დროითი გეგმა </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rPr>
                <w:rFonts w:ascii="Sylfaen" w:eastAsia="Times New Roman" w:hAnsi="Sylfaen" w:cs="Calibri"/>
                <w:b/>
                <w:bCs/>
                <w:sz w:val="20"/>
                <w:szCs w:val="20"/>
              </w:rPr>
            </w:pP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rPr>
                <w:rFonts w:ascii="Times New Roman" w:eastAsia="Times New Roman" w:hAnsi="Times New Roman"/>
                <w:sz w:val="20"/>
                <w:szCs w:val="20"/>
              </w:rPr>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rPr>
                <w:rFonts w:ascii="Times New Roman" w:eastAsia="Times New Roman" w:hAnsi="Times New Roman"/>
                <w:sz w:val="20"/>
                <w:szCs w:val="20"/>
              </w:rPr>
            </w:pP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99F" w:rsidRPr="00D825F2" w:rsidRDefault="00D6299F" w:rsidP="00D6299F">
            <w:pPr>
              <w:spacing w:after="0" w:line="240" w:lineRule="auto"/>
              <w:rPr>
                <w:rFonts w:ascii="Times New Roman" w:eastAsia="Times New Roman" w:hAnsi="Times New Roman"/>
                <w:sz w:val="20"/>
                <w:szCs w:val="20"/>
              </w:rPr>
            </w:pPr>
          </w:p>
        </w:tc>
        <w:tc>
          <w:tcPr>
            <w:tcW w:w="1658" w:type="pct"/>
            <w:tcBorders>
              <w:top w:val="nil"/>
              <w:left w:val="single" w:sz="4" w:space="0" w:color="auto"/>
              <w:bottom w:val="nil"/>
              <w:right w:val="single" w:sz="8" w:space="0" w:color="auto"/>
            </w:tcBorders>
            <w:shd w:val="clear" w:color="auto" w:fill="auto"/>
            <w:noWrap/>
            <w:vAlign w:val="center"/>
            <w:hideMark/>
          </w:tcPr>
          <w:p w:rsidR="00D6299F" w:rsidRPr="00D825F2" w:rsidRDefault="00D6299F" w:rsidP="00D6299F">
            <w:pPr>
              <w:spacing w:after="0" w:line="240" w:lineRule="auto"/>
              <w:rPr>
                <w:rFonts w:ascii="Sylfaen" w:eastAsia="Times New Roman" w:hAnsi="Sylfaen" w:cs="Calibri"/>
                <w:sz w:val="20"/>
                <w:szCs w:val="20"/>
              </w:rPr>
            </w:pPr>
            <w:r w:rsidRPr="00D825F2">
              <w:rPr>
                <w:rFonts w:ascii="Sylfaen" w:eastAsia="Times New Roman" w:hAnsi="Sylfaen" w:cs="Calibri"/>
                <w:sz w:val="20"/>
                <w:szCs w:val="20"/>
              </w:rPr>
              <w:t> </w:t>
            </w:r>
          </w:p>
        </w:tc>
      </w:tr>
      <w:tr w:rsidR="00D6299F" w:rsidRPr="00D825F2" w:rsidTr="00792368">
        <w:trPr>
          <w:trHeight w:val="360"/>
        </w:trPr>
        <w:tc>
          <w:tcPr>
            <w:tcW w:w="162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b/>
                <w:bCs/>
                <w:sz w:val="20"/>
                <w:szCs w:val="20"/>
              </w:rPr>
            </w:pPr>
            <w:r w:rsidRPr="00D825F2">
              <w:rPr>
                <w:rFonts w:ascii="Sylfaen" w:eastAsia="Times New Roman" w:hAnsi="Sylfaen" w:cs="Calibri"/>
                <w:b/>
                <w:bCs/>
                <w:sz w:val="20"/>
                <w:szCs w:val="20"/>
              </w:rPr>
              <w:t>დასახელება</w:t>
            </w:r>
          </w:p>
        </w:tc>
        <w:tc>
          <w:tcPr>
            <w:tcW w:w="81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b/>
                <w:bCs/>
                <w:sz w:val="20"/>
                <w:szCs w:val="20"/>
              </w:rPr>
            </w:pPr>
            <w:r w:rsidRPr="00D825F2">
              <w:rPr>
                <w:rFonts w:ascii="Sylfaen" w:eastAsia="Times New Roman" w:hAnsi="Sylfaen" w:cs="Calibri"/>
                <w:b/>
                <w:bCs/>
                <w:sz w:val="20"/>
                <w:szCs w:val="20"/>
              </w:rPr>
              <w:t>1 კვარტალი</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b/>
                <w:bCs/>
                <w:sz w:val="20"/>
                <w:szCs w:val="20"/>
              </w:rPr>
            </w:pPr>
            <w:r w:rsidRPr="00D825F2">
              <w:rPr>
                <w:rFonts w:ascii="Sylfaen" w:eastAsia="Times New Roman" w:hAnsi="Sylfaen" w:cs="Calibri"/>
                <w:b/>
                <w:bCs/>
                <w:sz w:val="20"/>
                <w:szCs w:val="20"/>
              </w:rPr>
              <w:t>2 კვარტალი</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b/>
                <w:bCs/>
                <w:sz w:val="20"/>
                <w:szCs w:val="20"/>
              </w:rPr>
            </w:pPr>
            <w:r w:rsidRPr="00D825F2">
              <w:rPr>
                <w:rFonts w:ascii="Sylfaen" w:eastAsia="Times New Roman" w:hAnsi="Sylfaen" w:cs="Calibri"/>
                <w:b/>
                <w:bCs/>
                <w:sz w:val="20"/>
                <w:szCs w:val="20"/>
              </w:rPr>
              <w:t>3 კვარტალი</w:t>
            </w:r>
          </w:p>
        </w:tc>
        <w:tc>
          <w:tcPr>
            <w:tcW w:w="1658" w:type="pct"/>
            <w:tcBorders>
              <w:top w:val="single" w:sz="4" w:space="0" w:color="auto"/>
              <w:left w:val="nil"/>
              <w:bottom w:val="single" w:sz="4" w:space="0" w:color="auto"/>
              <w:right w:val="single" w:sz="8"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b/>
                <w:bCs/>
                <w:sz w:val="20"/>
                <w:szCs w:val="20"/>
              </w:rPr>
            </w:pPr>
            <w:r w:rsidRPr="00D825F2">
              <w:rPr>
                <w:rFonts w:ascii="Sylfaen" w:eastAsia="Times New Roman" w:hAnsi="Sylfaen" w:cs="Calibri"/>
                <w:b/>
                <w:bCs/>
                <w:sz w:val="20"/>
                <w:szCs w:val="20"/>
              </w:rPr>
              <w:t>4 კვარტალი</w:t>
            </w:r>
          </w:p>
        </w:tc>
      </w:tr>
      <w:tr w:rsidR="00D6299F" w:rsidRPr="00D825F2" w:rsidTr="00792368">
        <w:trPr>
          <w:trHeight w:val="360"/>
        </w:trPr>
        <w:tc>
          <w:tcPr>
            <w:tcW w:w="162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rPr>
                <w:rFonts w:ascii="Sylfaen" w:eastAsia="Times New Roman" w:hAnsi="Sylfaen" w:cs="Calibri"/>
                <w:sz w:val="20"/>
                <w:szCs w:val="20"/>
              </w:rPr>
            </w:pPr>
            <w:r w:rsidRPr="00D825F2">
              <w:rPr>
                <w:rFonts w:ascii="Sylfaen" w:eastAsia="Times New Roman" w:hAnsi="Sylfaen" w:cs="Calibri"/>
                <w:sz w:val="20"/>
                <w:szCs w:val="20"/>
              </w:rPr>
              <w:t>ხეების გადაბელვა და კირით შეღებვა</w:t>
            </w:r>
          </w:p>
        </w:tc>
        <w:tc>
          <w:tcPr>
            <w:tcW w:w="81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b/>
                <w:bCs/>
                <w:sz w:val="20"/>
                <w:szCs w:val="20"/>
              </w:rPr>
            </w:pPr>
            <w:r w:rsidRPr="00D825F2">
              <w:rPr>
                <w:rFonts w:ascii="Sylfaen" w:eastAsia="Times New Roman" w:hAnsi="Sylfaen" w:cs="Calibri"/>
                <w:b/>
                <w:bCs/>
                <w:sz w:val="20"/>
                <w:szCs w:val="20"/>
              </w:rPr>
              <w:t> </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b/>
                <w:bCs/>
                <w:sz w:val="20"/>
                <w:szCs w:val="20"/>
              </w:rPr>
            </w:pPr>
            <w:r w:rsidRPr="00D825F2">
              <w:rPr>
                <w:rFonts w:ascii="Sylfaen" w:eastAsia="Times New Roman" w:hAnsi="Sylfaen" w:cs="Calibri"/>
                <w:b/>
                <w:bCs/>
                <w:sz w:val="20"/>
                <w:szCs w:val="20"/>
              </w:rPr>
              <w:t>X</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b/>
                <w:bCs/>
                <w:sz w:val="20"/>
                <w:szCs w:val="20"/>
              </w:rPr>
            </w:pPr>
            <w:r w:rsidRPr="00D825F2">
              <w:rPr>
                <w:rFonts w:ascii="Sylfaen" w:eastAsia="Times New Roman" w:hAnsi="Sylfaen" w:cs="Calibri"/>
                <w:b/>
                <w:bCs/>
                <w:sz w:val="20"/>
                <w:szCs w:val="20"/>
              </w:rPr>
              <w:t>X</w:t>
            </w:r>
          </w:p>
        </w:tc>
        <w:tc>
          <w:tcPr>
            <w:tcW w:w="1658" w:type="pct"/>
            <w:tcBorders>
              <w:top w:val="nil"/>
              <w:left w:val="nil"/>
              <w:bottom w:val="single" w:sz="4" w:space="0" w:color="auto"/>
              <w:right w:val="single" w:sz="8" w:space="0" w:color="auto"/>
            </w:tcBorders>
            <w:shd w:val="clear" w:color="auto" w:fill="auto"/>
            <w:vAlign w:val="center"/>
            <w:hideMark/>
          </w:tcPr>
          <w:p w:rsidR="00D6299F" w:rsidRPr="00D825F2" w:rsidRDefault="00D6299F" w:rsidP="00D6299F">
            <w:pPr>
              <w:spacing w:after="0" w:line="240" w:lineRule="auto"/>
              <w:jc w:val="center"/>
              <w:rPr>
                <w:rFonts w:ascii="Sylfaen" w:eastAsia="Times New Roman" w:hAnsi="Sylfaen" w:cs="Calibri"/>
                <w:b/>
                <w:bCs/>
                <w:sz w:val="20"/>
                <w:szCs w:val="20"/>
              </w:rPr>
            </w:pPr>
            <w:r w:rsidRPr="00D825F2">
              <w:rPr>
                <w:rFonts w:ascii="Sylfaen" w:eastAsia="Times New Roman" w:hAnsi="Sylfaen" w:cs="Calibri"/>
                <w:b/>
                <w:bCs/>
                <w:sz w:val="20"/>
                <w:szCs w:val="20"/>
              </w:rPr>
              <w:t>X</w:t>
            </w:r>
          </w:p>
        </w:tc>
      </w:tr>
      <w:tr w:rsidR="00D6299F" w:rsidRPr="00D825F2" w:rsidTr="00792368">
        <w:trPr>
          <w:trHeight w:val="735"/>
        </w:trPr>
        <w:tc>
          <w:tcPr>
            <w:tcW w:w="2043"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rPr>
                <w:rFonts w:ascii="Sylfaen" w:eastAsia="Times New Roman" w:hAnsi="Sylfaen" w:cs="Calibri"/>
                <w:b/>
                <w:bCs/>
                <w:sz w:val="20"/>
                <w:szCs w:val="20"/>
              </w:rPr>
            </w:pPr>
            <w:r w:rsidRPr="00D825F2">
              <w:rPr>
                <w:rFonts w:ascii="Sylfaen" w:eastAsia="Times New Roman" w:hAnsi="Sylfaen" w:cs="Calibri"/>
                <w:b/>
                <w:bCs/>
                <w:sz w:val="20"/>
                <w:szCs w:val="20"/>
              </w:rPr>
              <w:t>შუალედური მოსალოდნელი შედეგი (202</w:t>
            </w:r>
            <w:r w:rsidR="00792368">
              <w:rPr>
                <w:rFonts w:ascii="Sylfaen" w:eastAsia="Times New Roman" w:hAnsi="Sylfaen" w:cs="Calibri"/>
                <w:b/>
                <w:bCs/>
                <w:sz w:val="20"/>
                <w:szCs w:val="20"/>
              </w:rPr>
              <w:t>4</w:t>
            </w:r>
            <w:r w:rsidRPr="00D825F2">
              <w:rPr>
                <w:rFonts w:ascii="Sylfaen" w:eastAsia="Times New Roman" w:hAnsi="Sylfaen" w:cs="Calibri"/>
                <w:b/>
                <w:bCs/>
                <w:sz w:val="20"/>
                <w:szCs w:val="20"/>
              </w:rPr>
              <w:t xml:space="preserve"> წელი)</w:t>
            </w: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rPr>
                <w:rFonts w:ascii="Sylfaen" w:eastAsia="Times New Roman" w:hAnsi="Sylfaen" w:cs="Calibri"/>
                <w:b/>
                <w:bCs/>
                <w:sz w:val="20"/>
                <w:szCs w:val="20"/>
              </w:rPr>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rPr>
                <w:rFonts w:ascii="Times New Roman" w:eastAsia="Times New Roman" w:hAnsi="Times New Roman"/>
                <w:sz w:val="20"/>
                <w:szCs w:val="20"/>
              </w:rPr>
            </w:pP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99F" w:rsidRPr="00D825F2" w:rsidRDefault="00D6299F" w:rsidP="00D6299F">
            <w:pPr>
              <w:spacing w:after="0" w:line="240" w:lineRule="auto"/>
              <w:rPr>
                <w:rFonts w:ascii="Times New Roman" w:eastAsia="Times New Roman" w:hAnsi="Times New Roman"/>
                <w:sz w:val="20"/>
                <w:szCs w:val="20"/>
              </w:rPr>
            </w:pPr>
          </w:p>
        </w:tc>
        <w:tc>
          <w:tcPr>
            <w:tcW w:w="1658" w:type="pct"/>
            <w:tcBorders>
              <w:top w:val="nil"/>
              <w:left w:val="single" w:sz="4" w:space="0" w:color="auto"/>
              <w:bottom w:val="nil"/>
              <w:right w:val="single" w:sz="8" w:space="0" w:color="auto"/>
            </w:tcBorders>
            <w:shd w:val="clear" w:color="auto" w:fill="auto"/>
            <w:noWrap/>
            <w:vAlign w:val="center"/>
            <w:hideMark/>
          </w:tcPr>
          <w:p w:rsidR="00D6299F" w:rsidRPr="00D825F2" w:rsidRDefault="00D6299F" w:rsidP="00D6299F">
            <w:pPr>
              <w:spacing w:after="0" w:line="240" w:lineRule="auto"/>
              <w:rPr>
                <w:rFonts w:ascii="Sylfaen" w:eastAsia="Times New Roman" w:hAnsi="Sylfaen" w:cs="Calibri"/>
                <w:sz w:val="20"/>
                <w:szCs w:val="20"/>
              </w:rPr>
            </w:pPr>
            <w:r w:rsidRPr="00D825F2">
              <w:rPr>
                <w:rFonts w:ascii="Sylfaen" w:eastAsia="Times New Roman" w:hAnsi="Sylfaen" w:cs="Calibri"/>
                <w:sz w:val="20"/>
                <w:szCs w:val="20"/>
              </w:rPr>
              <w:t> </w:t>
            </w:r>
          </w:p>
        </w:tc>
      </w:tr>
      <w:tr w:rsidR="00D6299F" w:rsidRPr="00D825F2" w:rsidTr="00792368">
        <w:trPr>
          <w:trHeight w:val="108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D6299F" w:rsidRPr="00D825F2" w:rsidRDefault="00D6299F" w:rsidP="00D6299F">
            <w:pPr>
              <w:spacing w:after="0" w:line="240" w:lineRule="auto"/>
              <w:rPr>
                <w:rFonts w:ascii="Sylfaen" w:eastAsia="Times New Roman" w:hAnsi="Sylfaen" w:cs="Calibri"/>
                <w:b/>
                <w:bCs/>
                <w:sz w:val="20"/>
                <w:szCs w:val="20"/>
              </w:rPr>
            </w:pPr>
            <w:r w:rsidRPr="00D825F2">
              <w:rPr>
                <w:rFonts w:ascii="Sylfaen" w:eastAsia="Times New Roman" w:hAnsi="Sylfaen" w:cs="Calibri"/>
                <w:b/>
                <w:bCs/>
                <w:sz w:val="20"/>
                <w:szCs w:val="20"/>
              </w:rPr>
              <w:t xml:space="preserve">ქვეპროგრამის ფარგლებში მუნიციპალიტეტის ტერიტორიაზე არსებული ხეები მთელი წლის განმავლობაში იქნება მოწესრიგებული. </w:t>
            </w:r>
          </w:p>
        </w:tc>
      </w:tr>
    </w:tbl>
    <w:p w:rsidR="00751C29" w:rsidRDefault="00751C29" w:rsidP="00DB03A2">
      <w:pPr>
        <w:jc w:val="center"/>
        <w:rPr>
          <w:b/>
          <w:sz w:val="28"/>
        </w:rPr>
      </w:pPr>
    </w:p>
    <w:p w:rsidR="00751C29" w:rsidRDefault="00751C29" w:rsidP="00DB03A2">
      <w:pPr>
        <w:jc w:val="center"/>
        <w:rPr>
          <w:b/>
          <w:sz w:val="28"/>
        </w:rPr>
      </w:pPr>
    </w:p>
    <w:p w:rsidR="00751C29" w:rsidRDefault="00751C29" w:rsidP="00DB03A2">
      <w:pPr>
        <w:jc w:val="center"/>
        <w:rPr>
          <w:b/>
          <w:sz w:val="28"/>
        </w:rPr>
      </w:pPr>
    </w:p>
    <w:tbl>
      <w:tblPr>
        <w:tblW w:w="5000" w:type="pct"/>
        <w:tblLook w:val="04A0" w:firstRow="1" w:lastRow="0" w:firstColumn="1" w:lastColumn="0" w:noHBand="0" w:noVBand="1"/>
      </w:tblPr>
      <w:tblGrid>
        <w:gridCol w:w="1877"/>
        <w:gridCol w:w="2730"/>
        <w:gridCol w:w="1804"/>
        <w:gridCol w:w="2241"/>
        <w:gridCol w:w="2192"/>
        <w:gridCol w:w="2096"/>
      </w:tblGrid>
      <w:tr w:rsidR="00D825F2" w:rsidRPr="00D825F2" w:rsidTr="00D825F2">
        <w:trPr>
          <w:trHeight w:val="705"/>
        </w:trPr>
        <w:tc>
          <w:tcPr>
            <w:tcW w:w="2476" w:type="pct"/>
            <w:gridSpan w:val="3"/>
            <w:tcBorders>
              <w:top w:val="single" w:sz="8" w:space="0" w:color="auto"/>
              <w:left w:val="single" w:sz="8" w:space="0" w:color="auto"/>
              <w:bottom w:val="single" w:sz="8" w:space="0" w:color="auto"/>
              <w:right w:val="nil"/>
            </w:tcBorders>
            <w:shd w:val="clear" w:color="auto" w:fill="auto"/>
            <w:vAlign w:val="center"/>
            <w:hideMark/>
          </w:tcPr>
          <w:p w:rsidR="00D825F2" w:rsidRPr="00D825F2" w:rsidRDefault="00D825F2" w:rsidP="00D825F2">
            <w:pPr>
              <w:spacing w:after="0" w:line="240" w:lineRule="auto"/>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252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ბორჯომის დასუფთავება და კეთილმოწყობა</w:t>
            </w:r>
          </w:p>
        </w:tc>
      </w:tr>
      <w:tr w:rsidR="00D825F2" w:rsidRPr="00D825F2" w:rsidTr="00D825F2">
        <w:trPr>
          <w:trHeight w:val="585"/>
        </w:trPr>
        <w:tc>
          <w:tcPr>
            <w:tcW w:w="419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825F2" w:rsidRPr="00D825F2" w:rsidRDefault="00D825F2" w:rsidP="00D825F2">
            <w:pPr>
              <w:spacing w:after="0" w:line="240" w:lineRule="auto"/>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ქვეპროგრამის კლასიფიკაციის კოდი:</w:t>
            </w:r>
          </w:p>
        </w:tc>
        <w:tc>
          <w:tcPr>
            <w:tcW w:w="810" w:type="pct"/>
            <w:tcBorders>
              <w:top w:val="nil"/>
              <w:left w:val="nil"/>
              <w:bottom w:val="single" w:sz="8" w:space="0" w:color="auto"/>
              <w:right w:val="single" w:sz="8"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03 01 05</w:t>
            </w:r>
          </w:p>
        </w:tc>
      </w:tr>
      <w:tr w:rsidR="00D825F2" w:rsidRPr="00D825F2" w:rsidTr="00D825F2">
        <w:trPr>
          <w:trHeight w:val="585"/>
        </w:trPr>
        <w:tc>
          <w:tcPr>
            <w:tcW w:w="247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825F2" w:rsidRPr="00D825F2" w:rsidRDefault="00D825F2" w:rsidP="00D825F2">
            <w:pPr>
              <w:spacing w:after="0" w:line="240" w:lineRule="auto"/>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ქვეპროგრამის დასახელება:</w:t>
            </w:r>
          </w:p>
        </w:tc>
        <w:tc>
          <w:tcPr>
            <w:tcW w:w="2524" w:type="pct"/>
            <w:gridSpan w:val="3"/>
            <w:tcBorders>
              <w:top w:val="single" w:sz="8" w:space="0" w:color="auto"/>
              <w:left w:val="nil"/>
              <w:bottom w:val="single" w:sz="8" w:space="0" w:color="auto"/>
              <w:right w:val="single" w:sz="8" w:space="0" w:color="000000"/>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xml:space="preserve">უმეთვალყურეოდ დარჩენილი ძაღლების პოპულაციის მართვა და თავშესაფარში გადაყვანა </w:t>
            </w:r>
          </w:p>
        </w:tc>
      </w:tr>
      <w:tr w:rsidR="00D825F2" w:rsidRPr="00D825F2" w:rsidTr="00D825F2">
        <w:trPr>
          <w:trHeight w:val="585"/>
        </w:trPr>
        <w:tc>
          <w:tcPr>
            <w:tcW w:w="334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არის ქვეპროგრამა ახალი</w:t>
            </w:r>
            <w:r w:rsidRPr="00D825F2">
              <w:rPr>
                <w:rFonts w:ascii="Sylfaen" w:eastAsia="Times New Roman" w:hAnsi="Sylfaen"/>
                <w:b/>
                <w:bCs/>
                <w:sz w:val="20"/>
                <w:szCs w:val="20"/>
                <w:lang w:val="ka-GE" w:eastAsia="ka-GE"/>
              </w:rPr>
              <w:t xml:space="preserve">? </w:t>
            </w:r>
            <w:r w:rsidRPr="00D825F2">
              <w:rPr>
                <w:rFonts w:ascii="Sylfaen" w:eastAsia="Times New Roman" w:hAnsi="Sylfaen"/>
                <w:sz w:val="20"/>
                <w:szCs w:val="20"/>
                <w:lang w:val="ka-GE" w:eastAsia="ka-GE"/>
              </w:rPr>
              <w:t xml:space="preserve">       </w:t>
            </w:r>
          </w:p>
        </w:tc>
        <w:tc>
          <w:tcPr>
            <w:tcW w:w="847" w:type="pct"/>
            <w:tcBorders>
              <w:top w:val="nil"/>
              <w:left w:val="nil"/>
              <w:bottom w:val="single" w:sz="8" w:space="0" w:color="auto"/>
              <w:right w:val="single" w:sz="8"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არა</w:t>
            </w:r>
          </w:p>
        </w:tc>
        <w:tc>
          <w:tcPr>
            <w:tcW w:w="810" w:type="pct"/>
            <w:tcBorders>
              <w:top w:val="nil"/>
              <w:left w:val="nil"/>
              <w:bottom w:val="single" w:sz="8" w:space="0" w:color="auto"/>
              <w:right w:val="single" w:sz="8"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r>
      <w:tr w:rsidR="00D825F2" w:rsidRPr="00D825F2" w:rsidTr="00D825F2">
        <w:trPr>
          <w:trHeight w:val="585"/>
        </w:trPr>
        <w:tc>
          <w:tcPr>
            <w:tcW w:w="247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825F2" w:rsidRPr="00D825F2" w:rsidRDefault="00D825F2" w:rsidP="00D825F2">
            <w:pPr>
              <w:spacing w:after="0" w:line="240" w:lineRule="auto"/>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თუ ქვეპროგრამა ახალია, ვინ წარმოადგინა?</w:t>
            </w:r>
          </w:p>
        </w:tc>
        <w:tc>
          <w:tcPr>
            <w:tcW w:w="2524" w:type="pct"/>
            <w:gridSpan w:val="3"/>
            <w:tcBorders>
              <w:top w:val="single" w:sz="8" w:space="0" w:color="auto"/>
              <w:left w:val="nil"/>
              <w:bottom w:val="single" w:sz="8" w:space="0" w:color="auto"/>
              <w:right w:val="single" w:sz="8" w:space="0" w:color="000000"/>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w:t>
            </w:r>
          </w:p>
        </w:tc>
      </w:tr>
      <w:tr w:rsidR="00D825F2" w:rsidRPr="00D825F2" w:rsidTr="00D825F2">
        <w:trPr>
          <w:trHeight w:val="585"/>
        </w:trPr>
        <w:tc>
          <w:tcPr>
            <w:tcW w:w="2476" w:type="pct"/>
            <w:gridSpan w:val="3"/>
            <w:tcBorders>
              <w:top w:val="single" w:sz="8" w:space="0" w:color="auto"/>
              <w:left w:val="single" w:sz="8" w:space="0" w:color="auto"/>
              <w:bottom w:val="single" w:sz="8" w:space="0" w:color="auto"/>
              <w:right w:val="nil"/>
            </w:tcBorders>
            <w:shd w:val="clear" w:color="auto" w:fill="auto"/>
            <w:vAlign w:val="center"/>
            <w:hideMark/>
          </w:tcPr>
          <w:p w:rsidR="00D825F2" w:rsidRPr="00D825F2" w:rsidRDefault="00D825F2" w:rsidP="00D825F2">
            <w:pPr>
              <w:spacing w:after="0" w:line="240" w:lineRule="auto"/>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ქვეპროგრამის განმახორციელებელი:</w:t>
            </w:r>
          </w:p>
        </w:tc>
        <w:tc>
          <w:tcPr>
            <w:tcW w:w="252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ა(ა)იპ ბორჯომის დასუფთავება და კეთილმოწყობა</w:t>
            </w:r>
          </w:p>
        </w:tc>
      </w:tr>
      <w:tr w:rsidR="00D825F2" w:rsidRPr="00D825F2" w:rsidTr="00D825F2">
        <w:trPr>
          <w:trHeight w:val="585"/>
        </w:trPr>
        <w:tc>
          <w:tcPr>
            <w:tcW w:w="178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lastRenderedPageBreak/>
              <w:t>დაფინანსების წყარო</w:t>
            </w:r>
          </w:p>
        </w:tc>
        <w:tc>
          <w:tcPr>
            <w:tcW w:w="697"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2024 წელი</w:t>
            </w:r>
          </w:p>
        </w:tc>
        <w:tc>
          <w:tcPr>
            <w:tcW w:w="866"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2025 წელი</w:t>
            </w:r>
          </w:p>
        </w:tc>
        <w:tc>
          <w:tcPr>
            <w:tcW w:w="847"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2026 წელი</w:t>
            </w:r>
          </w:p>
        </w:tc>
        <w:tc>
          <w:tcPr>
            <w:tcW w:w="810" w:type="pct"/>
            <w:tcBorders>
              <w:top w:val="nil"/>
              <w:left w:val="nil"/>
              <w:bottom w:val="single" w:sz="4" w:space="0" w:color="auto"/>
              <w:right w:val="single" w:sz="8"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2027 წელი</w:t>
            </w:r>
          </w:p>
        </w:tc>
      </w:tr>
      <w:tr w:rsidR="00D825F2" w:rsidRPr="00D825F2" w:rsidTr="00D825F2">
        <w:trPr>
          <w:trHeight w:val="585"/>
        </w:trPr>
        <w:tc>
          <w:tcPr>
            <w:tcW w:w="178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მუნიციპალური ბიუჯეტი</w:t>
            </w:r>
          </w:p>
        </w:tc>
        <w:tc>
          <w:tcPr>
            <w:tcW w:w="697"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42 500,00 </w:t>
            </w:r>
          </w:p>
        </w:tc>
        <w:tc>
          <w:tcPr>
            <w:tcW w:w="866"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42 500,00 </w:t>
            </w:r>
          </w:p>
        </w:tc>
        <w:tc>
          <w:tcPr>
            <w:tcW w:w="847"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42 500,00 </w:t>
            </w:r>
          </w:p>
        </w:tc>
        <w:tc>
          <w:tcPr>
            <w:tcW w:w="810"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47 500,00 </w:t>
            </w:r>
          </w:p>
        </w:tc>
      </w:tr>
      <w:tr w:rsidR="00D825F2" w:rsidRPr="00D825F2" w:rsidTr="00D825F2">
        <w:trPr>
          <w:trHeight w:val="390"/>
        </w:trPr>
        <w:tc>
          <w:tcPr>
            <w:tcW w:w="178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სახელმწიფო ბიუჯეტი</w:t>
            </w:r>
          </w:p>
        </w:tc>
        <w:tc>
          <w:tcPr>
            <w:tcW w:w="697"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866"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847"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810" w:type="pct"/>
            <w:tcBorders>
              <w:top w:val="nil"/>
              <w:left w:val="nil"/>
              <w:bottom w:val="single" w:sz="4" w:space="0" w:color="auto"/>
              <w:right w:val="single" w:sz="8"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r>
      <w:tr w:rsidR="00D825F2" w:rsidRPr="00D825F2" w:rsidTr="00D825F2">
        <w:trPr>
          <w:trHeight w:val="390"/>
        </w:trPr>
        <w:tc>
          <w:tcPr>
            <w:tcW w:w="1780" w:type="pct"/>
            <w:gridSpan w:val="2"/>
            <w:tcBorders>
              <w:top w:val="single" w:sz="4" w:space="0" w:color="auto"/>
              <w:left w:val="single" w:sz="8" w:space="0" w:color="auto"/>
              <w:bottom w:val="nil"/>
              <w:right w:val="single" w:sz="4" w:space="0" w:color="000000"/>
            </w:tcBorders>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სხვა ...... (საკუთარი შემოსავლები)</w:t>
            </w:r>
          </w:p>
        </w:tc>
        <w:tc>
          <w:tcPr>
            <w:tcW w:w="697" w:type="pct"/>
            <w:tcBorders>
              <w:top w:val="nil"/>
              <w:left w:val="nil"/>
              <w:bottom w:val="nil"/>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866" w:type="pct"/>
            <w:tcBorders>
              <w:top w:val="nil"/>
              <w:left w:val="nil"/>
              <w:bottom w:val="nil"/>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847" w:type="pct"/>
            <w:tcBorders>
              <w:top w:val="nil"/>
              <w:left w:val="nil"/>
              <w:bottom w:val="nil"/>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810" w:type="pct"/>
            <w:tcBorders>
              <w:top w:val="nil"/>
              <w:left w:val="nil"/>
              <w:bottom w:val="nil"/>
              <w:right w:val="single" w:sz="8"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r>
      <w:tr w:rsidR="00D825F2" w:rsidRPr="00D825F2" w:rsidTr="00D825F2">
        <w:trPr>
          <w:trHeight w:val="360"/>
        </w:trPr>
        <w:tc>
          <w:tcPr>
            <w:tcW w:w="178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xml:space="preserve">სულ ქვეპროგრამა  </w:t>
            </w:r>
          </w:p>
        </w:tc>
        <w:tc>
          <w:tcPr>
            <w:tcW w:w="697" w:type="pct"/>
            <w:tcBorders>
              <w:top w:val="single" w:sz="8" w:space="0" w:color="auto"/>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xml:space="preserve">      42 500,00 </w:t>
            </w:r>
          </w:p>
        </w:tc>
        <w:tc>
          <w:tcPr>
            <w:tcW w:w="866" w:type="pct"/>
            <w:tcBorders>
              <w:top w:val="single" w:sz="8" w:space="0" w:color="auto"/>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xml:space="preserve">            42 500,00 </w:t>
            </w:r>
          </w:p>
        </w:tc>
        <w:tc>
          <w:tcPr>
            <w:tcW w:w="847" w:type="pct"/>
            <w:tcBorders>
              <w:top w:val="single" w:sz="8" w:space="0" w:color="auto"/>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xml:space="preserve">           42 500,00 </w:t>
            </w:r>
          </w:p>
        </w:tc>
        <w:tc>
          <w:tcPr>
            <w:tcW w:w="810" w:type="pct"/>
            <w:tcBorders>
              <w:top w:val="single" w:sz="8" w:space="0" w:color="auto"/>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xml:space="preserve">          47 500,00 </w:t>
            </w:r>
          </w:p>
        </w:tc>
      </w:tr>
      <w:tr w:rsidR="00D825F2" w:rsidRPr="00D825F2" w:rsidTr="00D825F2">
        <w:trPr>
          <w:trHeight w:val="315"/>
        </w:trPr>
        <w:tc>
          <w:tcPr>
            <w:tcW w:w="178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825F2" w:rsidRPr="00D825F2" w:rsidRDefault="00D825F2" w:rsidP="00D825F2">
            <w:pPr>
              <w:spacing w:after="0" w:line="240" w:lineRule="auto"/>
              <w:jc w:val="center"/>
              <w:rPr>
                <w:rFonts w:ascii="Sylfaen" w:eastAsia="Times New Roman" w:hAnsi="Sylfaen"/>
                <w:i/>
                <w:iCs/>
                <w:sz w:val="20"/>
                <w:szCs w:val="20"/>
                <w:lang w:val="ka-GE" w:eastAsia="ka-GE"/>
              </w:rPr>
            </w:pPr>
            <w:r w:rsidRPr="00D825F2">
              <w:rPr>
                <w:rFonts w:ascii="Sylfaen" w:eastAsia="Times New Roman" w:hAnsi="Sylfaen"/>
                <w:i/>
                <w:iCs/>
                <w:sz w:val="20"/>
                <w:szCs w:val="20"/>
                <w:lang w:val="ka-GE" w:eastAsia="ka-GE"/>
              </w:rPr>
              <w:t>მ.შ. კაპიტალური პროექტები</w:t>
            </w:r>
          </w:p>
        </w:tc>
        <w:tc>
          <w:tcPr>
            <w:tcW w:w="697" w:type="pct"/>
            <w:tcBorders>
              <w:top w:val="nil"/>
              <w:left w:val="nil"/>
              <w:bottom w:val="single" w:sz="8" w:space="0" w:color="auto"/>
              <w:right w:val="single" w:sz="4" w:space="0" w:color="auto"/>
            </w:tcBorders>
            <w:shd w:val="clear" w:color="auto" w:fill="auto"/>
            <w:vAlign w:val="center"/>
            <w:hideMark/>
          </w:tcPr>
          <w:p w:rsidR="00D825F2" w:rsidRPr="00D825F2" w:rsidRDefault="00D825F2" w:rsidP="00D825F2">
            <w:pPr>
              <w:spacing w:after="0" w:line="240" w:lineRule="auto"/>
              <w:rPr>
                <w:rFonts w:ascii="Sylfaen" w:eastAsia="Times New Roman" w:hAnsi="Sylfaen"/>
                <w:i/>
                <w:iCs/>
                <w:sz w:val="20"/>
                <w:szCs w:val="20"/>
                <w:lang w:val="ka-GE" w:eastAsia="ka-GE"/>
              </w:rPr>
            </w:pPr>
            <w:r w:rsidRPr="00D825F2">
              <w:rPr>
                <w:rFonts w:ascii="Sylfaen" w:eastAsia="Times New Roman" w:hAnsi="Sylfaen"/>
                <w:i/>
                <w:iCs/>
                <w:sz w:val="20"/>
                <w:szCs w:val="20"/>
                <w:lang w:val="ka-GE" w:eastAsia="ka-GE"/>
              </w:rPr>
              <w:t> </w:t>
            </w:r>
          </w:p>
        </w:tc>
        <w:tc>
          <w:tcPr>
            <w:tcW w:w="866" w:type="pct"/>
            <w:tcBorders>
              <w:top w:val="nil"/>
              <w:left w:val="nil"/>
              <w:bottom w:val="single" w:sz="8" w:space="0" w:color="auto"/>
              <w:right w:val="single" w:sz="4" w:space="0" w:color="auto"/>
            </w:tcBorders>
            <w:shd w:val="clear" w:color="auto" w:fill="auto"/>
            <w:vAlign w:val="center"/>
            <w:hideMark/>
          </w:tcPr>
          <w:p w:rsidR="00D825F2" w:rsidRPr="00D825F2" w:rsidRDefault="00D825F2" w:rsidP="00D825F2">
            <w:pPr>
              <w:spacing w:after="0" w:line="240" w:lineRule="auto"/>
              <w:rPr>
                <w:rFonts w:ascii="Sylfaen" w:eastAsia="Times New Roman" w:hAnsi="Sylfaen"/>
                <w:i/>
                <w:iCs/>
                <w:sz w:val="20"/>
                <w:szCs w:val="20"/>
                <w:lang w:val="ka-GE" w:eastAsia="ka-GE"/>
              </w:rPr>
            </w:pPr>
            <w:r w:rsidRPr="00D825F2">
              <w:rPr>
                <w:rFonts w:ascii="Sylfaen" w:eastAsia="Times New Roman" w:hAnsi="Sylfaen"/>
                <w:i/>
                <w:iCs/>
                <w:sz w:val="20"/>
                <w:szCs w:val="20"/>
                <w:lang w:val="ka-GE" w:eastAsia="ka-GE"/>
              </w:rPr>
              <w:t> </w:t>
            </w:r>
          </w:p>
        </w:tc>
        <w:tc>
          <w:tcPr>
            <w:tcW w:w="847" w:type="pct"/>
            <w:tcBorders>
              <w:top w:val="nil"/>
              <w:left w:val="nil"/>
              <w:bottom w:val="single" w:sz="8" w:space="0" w:color="auto"/>
              <w:right w:val="single" w:sz="4" w:space="0" w:color="auto"/>
            </w:tcBorders>
            <w:shd w:val="clear" w:color="auto" w:fill="auto"/>
            <w:vAlign w:val="center"/>
            <w:hideMark/>
          </w:tcPr>
          <w:p w:rsidR="00D825F2" w:rsidRPr="00D825F2" w:rsidRDefault="00D825F2" w:rsidP="00D825F2">
            <w:pPr>
              <w:spacing w:after="0" w:line="240" w:lineRule="auto"/>
              <w:rPr>
                <w:rFonts w:ascii="Sylfaen" w:eastAsia="Times New Roman" w:hAnsi="Sylfaen"/>
                <w:i/>
                <w:iCs/>
                <w:sz w:val="20"/>
                <w:szCs w:val="20"/>
                <w:lang w:val="ka-GE" w:eastAsia="ka-GE"/>
              </w:rPr>
            </w:pPr>
            <w:r w:rsidRPr="00D825F2">
              <w:rPr>
                <w:rFonts w:ascii="Sylfaen" w:eastAsia="Times New Roman" w:hAnsi="Sylfaen"/>
                <w:i/>
                <w:iCs/>
                <w:sz w:val="20"/>
                <w:szCs w:val="20"/>
                <w:lang w:val="ka-GE" w:eastAsia="ka-GE"/>
              </w:rPr>
              <w:t> </w:t>
            </w:r>
          </w:p>
        </w:tc>
        <w:tc>
          <w:tcPr>
            <w:tcW w:w="810" w:type="pct"/>
            <w:tcBorders>
              <w:top w:val="nil"/>
              <w:left w:val="nil"/>
              <w:bottom w:val="single" w:sz="8" w:space="0" w:color="auto"/>
              <w:right w:val="single" w:sz="8" w:space="0" w:color="auto"/>
            </w:tcBorders>
            <w:shd w:val="clear" w:color="auto" w:fill="auto"/>
            <w:vAlign w:val="center"/>
            <w:hideMark/>
          </w:tcPr>
          <w:p w:rsidR="00D825F2" w:rsidRPr="00D825F2" w:rsidRDefault="00D825F2" w:rsidP="00D825F2">
            <w:pPr>
              <w:spacing w:after="0" w:line="240" w:lineRule="auto"/>
              <w:rPr>
                <w:rFonts w:ascii="Sylfaen" w:eastAsia="Times New Roman" w:hAnsi="Sylfaen"/>
                <w:i/>
                <w:iCs/>
                <w:sz w:val="20"/>
                <w:szCs w:val="20"/>
                <w:lang w:val="ka-GE" w:eastAsia="ka-GE"/>
              </w:rPr>
            </w:pPr>
            <w:r w:rsidRPr="00D825F2">
              <w:rPr>
                <w:rFonts w:ascii="Sylfaen" w:eastAsia="Times New Roman" w:hAnsi="Sylfaen"/>
                <w:i/>
                <w:iCs/>
                <w:sz w:val="20"/>
                <w:szCs w:val="20"/>
                <w:lang w:val="ka-GE" w:eastAsia="ka-GE"/>
              </w:rPr>
              <w:t> </w:t>
            </w:r>
          </w:p>
        </w:tc>
      </w:tr>
      <w:tr w:rsidR="00D825F2" w:rsidRPr="00D825F2" w:rsidTr="00D825F2">
        <w:trPr>
          <w:trHeight w:val="1530"/>
        </w:trPr>
        <w:tc>
          <w:tcPr>
            <w:tcW w:w="725" w:type="pct"/>
            <w:tcBorders>
              <w:top w:val="nil"/>
              <w:left w:val="single" w:sz="8" w:space="0" w:color="auto"/>
              <w:bottom w:val="nil"/>
              <w:right w:val="nil"/>
            </w:tcBorders>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მიზანი და აღწერა</w:t>
            </w:r>
          </w:p>
        </w:tc>
        <w:tc>
          <w:tcPr>
            <w:tcW w:w="4275" w:type="pct"/>
            <w:gridSpan w:val="5"/>
            <w:tcBorders>
              <w:top w:val="single" w:sz="8" w:space="0" w:color="auto"/>
              <w:left w:val="single" w:sz="8" w:space="0" w:color="auto"/>
              <w:bottom w:val="nil"/>
              <w:right w:val="single" w:sz="8" w:space="0" w:color="000000"/>
            </w:tcBorders>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ქვეპროგრამის ფარგლებში განხორციელდება დასახლებაში ბინადარი უპატრონო-მიუსაფარი შინაური ძაღლების პოპულაციის მართვა , ჰუმანური პრინციპებისა და მეთოდების გამოყენებით. მიუსაფარი ძაღლების დაჭერა, დროებით თავშესაფარში განთავსება შემდგომი პროცედურების განხორციელების მიზნით.მათზე საიდენტიფიკაციო საშუალებების განთავსება აცრები და კასტრაცია-სტერილიზაცია</w:t>
            </w:r>
          </w:p>
        </w:tc>
      </w:tr>
      <w:tr w:rsidR="00D825F2" w:rsidRPr="00D825F2" w:rsidTr="00D825F2">
        <w:trPr>
          <w:trHeight w:val="705"/>
        </w:trPr>
        <w:tc>
          <w:tcPr>
            <w:tcW w:w="1780"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ქვეპროგრამის/ღონისძიების დასახელება</w:t>
            </w:r>
          </w:p>
        </w:tc>
        <w:tc>
          <w:tcPr>
            <w:tcW w:w="697" w:type="pct"/>
            <w:tcBorders>
              <w:top w:val="single" w:sz="8" w:space="0" w:color="auto"/>
              <w:left w:val="nil"/>
              <w:bottom w:val="single" w:sz="8"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2024</w:t>
            </w:r>
          </w:p>
        </w:tc>
        <w:tc>
          <w:tcPr>
            <w:tcW w:w="866" w:type="pct"/>
            <w:tcBorders>
              <w:top w:val="single" w:sz="8" w:space="0" w:color="auto"/>
              <w:left w:val="nil"/>
              <w:bottom w:val="single" w:sz="8"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2025</w:t>
            </w:r>
          </w:p>
        </w:tc>
        <w:tc>
          <w:tcPr>
            <w:tcW w:w="847" w:type="pct"/>
            <w:tcBorders>
              <w:top w:val="single" w:sz="8" w:space="0" w:color="auto"/>
              <w:left w:val="nil"/>
              <w:bottom w:val="single" w:sz="8"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2026</w:t>
            </w:r>
          </w:p>
        </w:tc>
        <w:tc>
          <w:tcPr>
            <w:tcW w:w="810" w:type="pct"/>
            <w:tcBorders>
              <w:top w:val="single" w:sz="8" w:space="0" w:color="auto"/>
              <w:left w:val="nil"/>
              <w:bottom w:val="single" w:sz="8" w:space="0" w:color="auto"/>
              <w:right w:val="single" w:sz="8"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18"/>
                <w:szCs w:val="18"/>
                <w:lang w:val="ka-GE" w:eastAsia="ka-GE"/>
              </w:rPr>
            </w:pPr>
            <w:r w:rsidRPr="00D825F2">
              <w:rPr>
                <w:rFonts w:ascii="Sylfaen" w:eastAsia="Times New Roman" w:hAnsi="Sylfaen"/>
                <w:sz w:val="18"/>
                <w:szCs w:val="18"/>
                <w:lang w:val="ka-GE" w:eastAsia="ka-GE"/>
              </w:rPr>
              <w:t>2027</w:t>
            </w:r>
          </w:p>
        </w:tc>
      </w:tr>
      <w:tr w:rsidR="00D825F2" w:rsidRPr="00D825F2" w:rsidTr="00D825F2">
        <w:trPr>
          <w:trHeight w:val="585"/>
        </w:trPr>
        <w:tc>
          <w:tcPr>
            <w:tcW w:w="178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მიუსაფარი ძაღლების თავშესაფარში გადაყვანა</w:t>
            </w:r>
          </w:p>
        </w:tc>
        <w:tc>
          <w:tcPr>
            <w:tcW w:w="697"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42 500,00 </w:t>
            </w:r>
          </w:p>
        </w:tc>
        <w:tc>
          <w:tcPr>
            <w:tcW w:w="866"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42 500,00 </w:t>
            </w:r>
          </w:p>
        </w:tc>
        <w:tc>
          <w:tcPr>
            <w:tcW w:w="847"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42 500,00 </w:t>
            </w:r>
          </w:p>
        </w:tc>
        <w:tc>
          <w:tcPr>
            <w:tcW w:w="810"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xml:space="preserve">                 47 500,00 </w:t>
            </w:r>
          </w:p>
        </w:tc>
      </w:tr>
      <w:tr w:rsidR="00D825F2" w:rsidRPr="00D825F2" w:rsidTr="00D825F2">
        <w:trPr>
          <w:trHeight w:val="300"/>
        </w:trPr>
        <w:tc>
          <w:tcPr>
            <w:tcW w:w="178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697" w:type="pct"/>
            <w:tcBorders>
              <w:top w:val="nil"/>
              <w:left w:val="nil"/>
              <w:bottom w:val="nil"/>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866" w:type="pct"/>
            <w:tcBorders>
              <w:top w:val="nil"/>
              <w:left w:val="nil"/>
              <w:bottom w:val="nil"/>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847" w:type="pct"/>
            <w:tcBorders>
              <w:top w:val="nil"/>
              <w:left w:val="nil"/>
              <w:bottom w:val="nil"/>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810" w:type="pct"/>
            <w:tcBorders>
              <w:top w:val="nil"/>
              <w:left w:val="nil"/>
              <w:bottom w:val="nil"/>
              <w:right w:val="single" w:sz="8"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18"/>
                <w:szCs w:val="18"/>
                <w:lang w:val="ka-GE" w:eastAsia="ka-GE"/>
              </w:rPr>
            </w:pPr>
            <w:r w:rsidRPr="00D825F2">
              <w:rPr>
                <w:rFonts w:ascii="Sylfaen" w:eastAsia="Times New Roman" w:hAnsi="Sylfaen"/>
                <w:sz w:val="18"/>
                <w:szCs w:val="18"/>
                <w:lang w:val="ka-GE" w:eastAsia="ka-GE"/>
              </w:rPr>
              <w:t> </w:t>
            </w:r>
          </w:p>
        </w:tc>
      </w:tr>
      <w:tr w:rsidR="00D825F2" w:rsidRPr="00D825F2" w:rsidTr="00D825F2">
        <w:trPr>
          <w:trHeight w:val="330"/>
        </w:trPr>
        <w:tc>
          <w:tcPr>
            <w:tcW w:w="1780" w:type="pct"/>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697" w:type="pct"/>
            <w:tcBorders>
              <w:top w:val="single" w:sz="4" w:space="0" w:color="auto"/>
              <w:left w:val="nil"/>
              <w:bottom w:val="single" w:sz="8"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866" w:type="pct"/>
            <w:tcBorders>
              <w:top w:val="single" w:sz="4" w:space="0" w:color="auto"/>
              <w:left w:val="nil"/>
              <w:bottom w:val="single" w:sz="8"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847" w:type="pct"/>
            <w:tcBorders>
              <w:top w:val="single" w:sz="4" w:space="0" w:color="auto"/>
              <w:left w:val="nil"/>
              <w:bottom w:val="single" w:sz="8"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810" w:type="pct"/>
            <w:tcBorders>
              <w:top w:val="single" w:sz="4" w:space="0" w:color="auto"/>
              <w:left w:val="nil"/>
              <w:bottom w:val="single" w:sz="8" w:space="0" w:color="auto"/>
              <w:right w:val="single" w:sz="8"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18"/>
                <w:szCs w:val="18"/>
                <w:lang w:val="ka-GE" w:eastAsia="ka-GE"/>
              </w:rPr>
            </w:pPr>
            <w:r w:rsidRPr="00D825F2">
              <w:rPr>
                <w:rFonts w:ascii="Sylfaen" w:eastAsia="Times New Roman" w:hAnsi="Sylfaen"/>
                <w:sz w:val="18"/>
                <w:szCs w:val="18"/>
                <w:lang w:val="ka-GE" w:eastAsia="ka-GE"/>
              </w:rPr>
              <w:t> </w:t>
            </w:r>
          </w:p>
        </w:tc>
      </w:tr>
      <w:tr w:rsidR="00D825F2" w:rsidRPr="00D825F2" w:rsidTr="00D825F2">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D825F2" w:rsidRPr="00D825F2" w:rsidTr="00D825F2">
        <w:trPr>
          <w:trHeight w:val="570"/>
        </w:trPr>
        <w:tc>
          <w:tcPr>
            <w:tcW w:w="178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825F2" w:rsidRPr="00D825F2" w:rsidRDefault="00D825F2" w:rsidP="00D825F2">
            <w:pPr>
              <w:spacing w:after="0" w:line="240" w:lineRule="auto"/>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ქვეპროგრამის/ღონისძიების დასახელება</w:t>
            </w:r>
          </w:p>
        </w:tc>
        <w:tc>
          <w:tcPr>
            <w:tcW w:w="697"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1 კვარტალი</w:t>
            </w:r>
          </w:p>
        </w:tc>
        <w:tc>
          <w:tcPr>
            <w:tcW w:w="866"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2 კვარტალი</w:t>
            </w:r>
          </w:p>
        </w:tc>
        <w:tc>
          <w:tcPr>
            <w:tcW w:w="847"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3 კვარტალი</w:t>
            </w:r>
          </w:p>
        </w:tc>
        <w:tc>
          <w:tcPr>
            <w:tcW w:w="810" w:type="pct"/>
            <w:tcBorders>
              <w:top w:val="nil"/>
              <w:left w:val="nil"/>
              <w:bottom w:val="single" w:sz="4" w:space="0" w:color="auto"/>
              <w:right w:val="single" w:sz="8"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4 კვარტალი</w:t>
            </w:r>
          </w:p>
        </w:tc>
      </w:tr>
      <w:tr w:rsidR="00D825F2" w:rsidRPr="00D825F2" w:rsidTr="00D825F2">
        <w:trPr>
          <w:trHeight w:val="1050"/>
        </w:trPr>
        <w:tc>
          <w:tcPr>
            <w:tcW w:w="178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მიუსაფარი ძაღლების თავშესაფარში გადაყვანა</w:t>
            </w:r>
          </w:p>
        </w:tc>
        <w:tc>
          <w:tcPr>
            <w:tcW w:w="697"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X</w:t>
            </w:r>
          </w:p>
        </w:tc>
        <w:tc>
          <w:tcPr>
            <w:tcW w:w="866"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X</w:t>
            </w:r>
          </w:p>
        </w:tc>
        <w:tc>
          <w:tcPr>
            <w:tcW w:w="847"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X</w:t>
            </w:r>
          </w:p>
        </w:tc>
        <w:tc>
          <w:tcPr>
            <w:tcW w:w="810"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X</w:t>
            </w:r>
          </w:p>
        </w:tc>
      </w:tr>
      <w:tr w:rsidR="00D825F2" w:rsidRPr="00D825F2" w:rsidTr="00D825F2">
        <w:trPr>
          <w:trHeight w:val="420"/>
        </w:trPr>
        <w:tc>
          <w:tcPr>
            <w:tcW w:w="725" w:type="pct"/>
            <w:tcBorders>
              <w:top w:val="nil"/>
              <w:left w:val="single" w:sz="8" w:space="0" w:color="auto"/>
              <w:bottom w:val="nil"/>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1055" w:type="pct"/>
            <w:tcBorders>
              <w:top w:val="nil"/>
              <w:left w:val="nil"/>
              <w:bottom w:val="nil"/>
              <w:right w:val="single" w:sz="4" w:space="0" w:color="auto"/>
            </w:tcBorders>
            <w:shd w:val="clear" w:color="auto" w:fill="auto"/>
            <w:vAlign w:val="center"/>
            <w:hideMark/>
          </w:tcPr>
          <w:p w:rsidR="00D825F2" w:rsidRPr="00D825F2" w:rsidRDefault="00D825F2" w:rsidP="00D825F2">
            <w:pPr>
              <w:spacing w:after="0" w:line="240" w:lineRule="auto"/>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697"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w:t>
            </w:r>
          </w:p>
        </w:tc>
        <w:tc>
          <w:tcPr>
            <w:tcW w:w="866"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w:t>
            </w:r>
          </w:p>
        </w:tc>
        <w:tc>
          <w:tcPr>
            <w:tcW w:w="847"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w:t>
            </w:r>
          </w:p>
        </w:tc>
        <w:tc>
          <w:tcPr>
            <w:tcW w:w="810"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w:t>
            </w:r>
          </w:p>
        </w:tc>
      </w:tr>
      <w:tr w:rsidR="00D825F2" w:rsidRPr="00D825F2" w:rsidTr="00D825F2">
        <w:trPr>
          <w:trHeight w:val="420"/>
        </w:trPr>
        <w:tc>
          <w:tcPr>
            <w:tcW w:w="725"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lastRenderedPageBreak/>
              <w:t> </w:t>
            </w:r>
          </w:p>
        </w:tc>
        <w:tc>
          <w:tcPr>
            <w:tcW w:w="1055" w:type="pct"/>
            <w:tcBorders>
              <w:top w:val="single" w:sz="4" w:space="0" w:color="auto"/>
              <w:left w:val="nil"/>
              <w:bottom w:val="single" w:sz="8"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sz w:val="20"/>
                <w:szCs w:val="20"/>
                <w:lang w:val="ka-GE" w:eastAsia="ka-GE"/>
              </w:rPr>
            </w:pPr>
            <w:r w:rsidRPr="00D825F2">
              <w:rPr>
                <w:rFonts w:ascii="Sylfaen" w:eastAsia="Times New Roman" w:hAnsi="Sylfaen"/>
                <w:sz w:val="20"/>
                <w:szCs w:val="20"/>
                <w:lang w:val="ka-GE" w:eastAsia="ka-GE"/>
              </w:rPr>
              <w:t> </w:t>
            </w:r>
          </w:p>
        </w:tc>
        <w:tc>
          <w:tcPr>
            <w:tcW w:w="697"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w:t>
            </w:r>
          </w:p>
        </w:tc>
        <w:tc>
          <w:tcPr>
            <w:tcW w:w="866"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w:t>
            </w:r>
          </w:p>
        </w:tc>
        <w:tc>
          <w:tcPr>
            <w:tcW w:w="847" w:type="pct"/>
            <w:tcBorders>
              <w:top w:val="nil"/>
              <w:left w:val="nil"/>
              <w:bottom w:val="single" w:sz="4" w:space="0" w:color="auto"/>
              <w:right w:val="single" w:sz="4"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w:t>
            </w:r>
          </w:p>
        </w:tc>
        <w:tc>
          <w:tcPr>
            <w:tcW w:w="810" w:type="pct"/>
            <w:tcBorders>
              <w:top w:val="nil"/>
              <w:left w:val="nil"/>
              <w:bottom w:val="single" w:sz="4" w:space="0" w:color="auto"/>
              <w:right w:val="single" w:sz="8" w:space="0" w:color="auto"/>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 </w:t>
            </w:r>
          </w:p>
        </w:tc>
      </w:tr>
      <w:tr w:rsidR="00D825F2" w:rsidRPr="00D825F2" w:rsidTr="00D825F2">
        <w:trPr>
          <w:trHeight w:val="1095"/>
        </w:trPr>
        <w:tc>
          <w:tcPr>
            <w:tcW w:w="178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825F2" w:rsidRPr="00D825F2" w:rsidRDefault="00D825F2" w:rsidP="00D825F2">
            <w:pPr>
              <w:spacing w:after="0" w:line="240" w:lineRule="auto"/>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შუალედური მოსალოდნელი შედეგი (2024წელი)</w:t>
            </w:r>
          </w:p>
        </w:tc>
        <w:tc>
          <w:tcPr>
            <w:tcW w:w="3220" w:type="pct"/>
            <w:gridSpan w:val="4"/>
            <w:tcBorders>
              <w:top w:val="single" w:sz="8" w:space="0" w:color="auto"/>
              <w:left w:val="nil"/>
              <w:bottom w:val="single" w:sz="8" w:space="0" w:color="auto"/>
              <w:right w:val="single" w:sz="8" w:space="0" w:color="000000"/>
            </w:tcBorders>
            <w:shd w:val="clear" w:color="auto" w:fill="auto"/>
            <w:vAlign w:val="center"/>
            <w:hideMark/>
          </w:tcPr>
          <w:p w:rsidR="00D825F2" w:rsidRPr="00D825F2" w:rsidRDefault="00D825F2" w:rsidP="00D825F2">
            <w:pPr>
              <w:spacing w:after="0" w:line="240" w:lineRule="auto"/>
              <w:jc w:val="center"/>
              <w:rPr>
                <w:rFonts w:ascii="Sylfaen" w:eastAsia="Times New Roman" w:hAnsi="Sylfaen"/>
                <w:b/>
                <w:bCs/>
                <w:sz w:val="20"/>
                <w:szCs w:val="20"/>
                <w:lang w:val="ka-GE" w:eastAsia="ka-GE"/>
              </w:rPr>
            </w:pPr>
            <w:r w:rsidRPr="00D825F2">
              <w:rPr>
                <w:rFonts w:ascii="Sylfaen" w:eastAsia="Times New Roman" w:hAnsi="Sylfaen"/>
                <w:b/>
                <w:bCs/>
                <w:sz w:val="20"/>
                <w:szCs w:val="20"/>
                <w:lang w:val="ka-GE" w:eastAsia="ka-GE"/>
              </w:rPr>
              <w:t>მიუსაფარი ძაღლების გამრავლების შემცირება და მოსახლეობის დაცვა ცოფით დაინფიცირებისგან</w:t>
            </w:r>
          </w:p>
        </w:tc>
      </w:tr>
    </w:tbl>
    <w:p w:rsidR="00751C29" w:rsidRDefault="00751C29" w:rsidP="00DB03A2">
      <w:pPr>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1480"/>
        <w:gridCol w:w="1218"/>
        <w:gridCol w:w="756"/>
        <w:gridCol w:w="1161"/>
        <w:gridCol w:w="1131"/>
        <w:gridCol w:w="1760"/>
        <w:gridCol w:w="1660"/>
        <w:gridCol w:w="1667"/>
      </w:tblGrid>
      <w:tr w:rsidR="00F44B1C" w:rsidRPr="00F44B1C" w:rsidTr="00792368">
        <w:trPr>
          <w:trHeight w:val="720"/>
        </w:trPr>
        <w:tc>
          <w:tcPr>
            <w:tcW w:w="931" w:type="pct"/>
            <w:vMerge w:val="restart"/>
            <w:shd w:val="clear" w:color="auto" w:fill="auto"/>
            <w:vAlign w:val="center"/>
            <w:hideMark/>
          </w:tcPr>
          <w:p w:rsidR="00F44B1C" w:rsidRPr="00F44B1C" w:rsidRDefault="00F44B1C" w:rsidP="00F44B1C">
            <w:pPr>
              <w:spacing w:after="0" w:line="240" w:lineRule="auto"/>
              <w:jc w:val="center"/>
              <w:rPr>
                <w:rFonts w:ascii="Sylfaen" w:eastAsia="Times New Roman" w:hAnsi="Sylfaen"/>
                <w:sz w:val="20"/>
                <w:szCs w:val="20"/>
                <w:lang w:val="ka-GE" w:eastAsia="ka-GE"/>
              </w:rPr>
            </w:pPr>
            <w:r w:rsidRPr="00F44B1C">
              <w:rPr>
                <w:rFonts w:ascii="Sylfaen" w:eastAsia="Times New Roman" w:hAnsi="Sylfaen"/>
                <w:sz w:val="20"/>
                <w:szCs w:val="20"/>
                <w:lang w:val="ka-GE" w:eastAsia="ka-GE"/>
              </w:rPr>
              <w:t xml:space="preserve">მოსალოდნელი შუალედური შედეგი </w:t>
            </w:r>
            <w:r w:rsidRPr="00F44B1C">
              <w:rPr>
                <w:rFonts w:ascii="Sylfaen" w:eastAsia="Times New Roman" w:hAnsi="Sylfaen"/>
                <w:b/>
                <w:bCs/>
                <w:sz w:val="20"/>
                <w:szCs w:val="20"/>
                <w:lang w:val="ka-GE" w:eastAsia="ka-GE"/>
              </w:rPr>
              <w:t>(OUTPUT)</w:t>
            </w:r>
          </w:p>
        </w:tc>
        <w:tc>
          <w:tcPr>
            <w:tcW w:w="1533" w:type="pct"/>
            <w:gridSpan w:val="3"/>
            <w:shd w:val="clear" w:color="auto" w:fill="auto"/>
            <w:vAlign w:val="center"/>
            <w:hideMark/>
          </w:tcPr>
          <w:p w:rsidR="00F44B1C" w:rsidRPr="00F44B1C" w:rsidRDefault="00F44B1C" w:rsidP="00F44B1C">
            <w:pPr>
              <w:spacing w:after="0" w:line="240" w:lineRule="auto"/>
              <w:jc w:val="center"/>
              <w:rPr>
                <w:rFonts w:ascii="Sylfaen" w:eastAsia="Times New Roman" w:hAnsi="Sylfaen"/>
                <w:sz w:val="20"/>
                <w:szCs w:val="20"/>
                <w:lang w:val="ka-GE" w:eastAsia="ka-GE"/>
              </w:rPr>
            </w:pPr>
            <w:r w:rsidRPr="00F44B1C">
              <w:rPr>
                <w:rFonts w:ascii="Sylfaen" w:eastAsia="Times New Roman" w:hAnsi="Sylfaen"/>
                <w:sz w:val="20"/>
                <w:szCs w:val="20"/>
                <w:lang w:val="ka-GE" w:eastAsia="ka-GE"/>
              </w:rPr>
              <w:t>შედეგის ინდიკატორები</w:t>
            </w:r>
          </w:p>
        </w:tc>
        <w:tc>
          <w:tcPr>
            <w:tcW w:w="439" w:type="pct"/>
            <w:vMerge w:val="restart"/>
            <w:shd w:val="clear" w:color="auto" w:fill="auto"/>
            <w:vAlign w:val="center"/>
            <w:hideMark/>
          </w:tcPr>
          <w:p w:rsidR="00F44B1C" w:rsidRPr="00F44B1C" w:rsidRDefault="00F44B1C" w:rsidP="00F44B1C">
            <w:pPr>
              <w:spacing w:after="0" w:line="240" w:lineRule="auto"/>
              <w:jc w:val="center"/>
              <w:rPr>
                <w:rFonts w:ascii="Sylfaen" w:eastAsia="Times New Roman" w:hAnsi="Sylfaen"/>
                <w:sz w:val="20"/>
                <w:szCs w:val="20"/>
                <w:lang w:val="ka-GE" w:eastAsia="ka-GE"/>
              </w:rPr>
            </w:pPr>
            <w:r w:rsidRPr="00F44B1C">
              <w:rPr>
                <w:rFonts w:ascii="Sylfaen" w:eastAsia="Times New Roman" w:hAnsi="Sylfaen"/>
                <w:sz w:val="20"/>
                <w:szCs w:val="20"/>
                <w:lang w:val="ka-GE" w:eastAsia="ka-GE"/>
              </w:rPr>
              <w:t>ზომის ერთეული</w:t>
            </w:r>
          </w:p>
        </w:tc>
        <w:tc>
          <w:tcPr>
            <w:tcW w:w="437" w:type="pct"/>
            <w:vMerge w:val="restart"/>
            <w:shd w:val="clear" w:color="auto" w:fill="auto"/>
            <w:vAlign w:val="center"/>
            <w:hideMark/>
          </w:tcPr>
          <w:p w:rsidR="00F44B1C" w:rsidRPr="00F44B1C" w:rsidRDefault="00F44B1C" w:rsidP="00F44B1C">
            <w:pPr>
              <w:spacing w:after="0" w:line="240" w:lineRule="auto"/>
              <w:jc w:val="center"/>
              <w:rPr>
                <w:rFonts w:ascii="Sylfaen" w:eastAsia="Times New Roman" w:hAnsi="Sylfaen"/>
                <w:sz w:val="20"/>
                <w:szCs w:val="20"/>
                <w:lang w:val="ka-GE" w:eastAsia="ka-GE"/>
              </w:rPr>
            </w:pPr>
            <w:r w:rsidRPr="00F44B1C">
              <w:rPr>
                <w:rFonts w:ascii="Sylfaen" w:eastAsia="Times New Roman" w:hAnsi="Sylfaen"/>
                <w:sz w:val="20"/>
                <w:szCs w:val="20"/>
                <w:lang w:val="ka-GE" w:eastAsia="ka-GE"/>
              </w:rPr>
              <w:t>გეგმიური გადახრა</w:t>
            </w:r>
          </w:p>
        </w:tc>
        <w:tc>
          <w:tcPr>
            <w:tcW w:w="574" w:type="pct"/>
            <w:vMerge w:val="restart"/>
            <w:shd w:val="clear" w:color="auto" w:fill="auto"/>
            <w:vAlign w:val="center"/>
            <w:hideMark/>
          </w:tcPr>
          <w:p w:rsidR="00F44B1C" w:rsidRPr="00F44B1C" w:rsidRDefault="00F44B1C" w:rsidP="00F44B1C">
            <w:pPr>
              <w:spacing w:after="0" w:line="240" w:lineRule="auto"/>
              <w:jc w:val="center"/>
              <w:rPr>
                <w:rFonts w:ascii="Sylfaen" w:eastAsia="Times New Roman" w:hAnsi="Sylfaen"/>
                <w:sz w:val="20"/>
                <w:szCs w:val="20"/>
                <w:lang w:val="ka-GE" w:eastAsia="ka-GE"/>
              </w:rPr>
            </w:pPr>
            <w:r w:rsidRPr="00F44B1C">
              <w:rPr>
                <w:rFonts w:ascii="Sylfaen" w:eastAsia="Times New Roman" w:hAnsi="Sylfaen"/>
                <w:sz w:val="20"/>
                <w:szCs w:val="20"/>
                <w:lang w:val="ka-GE" w:eastAsia="ka-GE"/>
              </w:rPr>
              <w:t>მონაცემთა წყარო</w:t>
            </w:r>
          </w:p>
        </w:tc>
        <w:tc>
          <w:tcPr>
            <w:tcW w:w="542" w:type="pct"/>
            <w:vMerge w:val="restart"/>
            <w:shd w:val="clear" w:color="auto" w:fill="auto"/>
            <w:vAlign w:val="center"/>
            <w:hideMark/>
          </w:tcPr>
          <w:p w:rsidR="00F44B1C" w:rsidRPr="00F44B1C" w:rsidRDefault="00F44B1C" w:rsidP="00F44B1C">
            <w:pPr>
              <w:spacing w:after="0" w:line="240" w:lineRule="auto"/>
              <w:jc w:val="center"/>
              <w:rPr>
                <w:rFonts w:ascii="Sylfaen" w:eastAsia="Times New Roman" w:hAnsi="Sylfaen"/>
                <w:sz w:val="20"/>
                <w:szCs w:val="20"/>
                <w:lang w:val="ka-GE" w:eastAsia="ka-GE"/>
              </w:rPr>
            </w:pPr>
            <w:r w:rsidRPr="00F44B1C">
              <w:rPr>
                <w:rFonts w:ascii="Sylfaen" w:eastAsia="Times New Roman" w:hAnsi="Sylfaen"/>
                <w:sz w:val="20"/>
                <w:szCs w:val="20"/>
                <w:lang w:val="ka-GE" w:eastAsia="ka-GE"/>
              </w:rPr>
              <w:t>მეთოდოლოგია</w:t>
            </w:r>
          </w:p>
        </w:tc>
        <w:tc>
          <w:tcPr>
            <w:tcW w:w="544" w:type="pct"/>
            <w:vMerge w:val="restart"/>
            <w:shd w:val="clear" w:color="auto" w:fill="auto"/>
            <w:vAlign w:val="center"/>
            <w:hideMark/>
          </w:tcPr>
          <w:p w:rsidR="00F44B1C" w:rsidRPr="00F44B1C" w:rsidRDefault="00F44B1C" w:rsidP="00F44B1C">
            <w:pPr>
              <w:spacing w:after="0" w:line="240" w:lineRule="auto"/>
              <w:jc w:val="center"/>
              <w:rPr>
                <w:rFonts w:ascii="Sylfaen" w:eastAsia="Times New Roman" w:hAnsi="Sylfaen"/>
                <w:sz w:val="20"/>
                <w:szCs w:val="20"/>
                <w:lang w:val="ka-GE" w:eastAsia="ka-GE"/>
              </w:rPr>
            </w:pPr>
            <w:r w:rsidRPr="00F44B1C">
              <w:rPr>
                <w:rFonts w:ascii="Sylfaen" w:eastAsia="Times New Roman" w:hAnsi="Sylfaen"/>
                <w:sz w:val="20"/>
                <w:szCs w:val="20"/>
                <w:lang w:val="ka-GE" w:eastAsia="ka-GE"/>
              </w:rPr>
              <w:t>რისკი</w:t>
            </w:r>
          </w:p>
        </w:tc>
      </w:tr>
      <w:tr w:rsidR="00F44B1C" w:rsidRPr="00F44B1C" w:rsidTr="00792368">
        <w:trPr>
          <w:trHeight w:val="885"/>
        </w:trPr>
        <w:tc>
          <w:tcPr>
            <w:tcW w:w="931" w:type="pct"/>
            <w:vMerge/>
            <w:vAlign w:val="center"/>
            <w:hideMark/>
          </w:tcPr>
          <w:p w:rsidR="00F44B1C" w:rsidRPr="00F44B1C" w:rsidRDefault="00F44B1C" w:rsidP="00F44B1C">
            <w:pPr>
              <w:spacing w:after="0" w:line="240" w:lineRule="auto"/>
              <w:rPr>
                <w:rFonts w:ascii="Sylfaen" w:eastAsia="Times New Roman" w:hAnsi="Sylfaen"/>
                <w:sz w:val="20"/>
                <w:szCs w:val="20"/>
                <w:lang w:val="ka-GE" w:eastAsia="ka-GE"/>
              </w:rPr>
            </w:pPr>
          </w:p>
        </w:tc>
        <w:tc>
          <w:tcPr>
            <w:tcW w:w="685" w:type="pct"/>
            <w:shd w:val="clear" w:color="auto" w:fill="auto"/>
            <w:vAlign w:val="center"/>
            <w:hideMark/>
          </w:tcPr>
          <w:p w:rsidR="00F44B1C" w:rsidRPr="00F44B1C" w:rsidRDefault="00F44B1C" w:rsidP="00F44B1C">
            <w:pPr>
              <w:spacing w:after="0" w:line="240" w:lineRule="auto"/>
              <w:jc w:val="center"/>
              <w:rPr>
                <w:rFonts w:ascii="Sylfaen" w:eastAsia="Times New Roman" w:hAnsi="Sylfaen"/>
                <w:sz w:val="20"/>
                <w:szCs w:val="20"/>
                <w:lang w:val="ka-GE" w:eastAsia="ka-GE"/>
              </w:rPr>
            </w:pPr>
            <w:r w:rsidRPr="00F44B1C">
              <w:rPr>
                <w:rFonts w:ascii="Sylfaen" w:eastAsia="Times New Roman" w:hAnsi="Sylfaen"/>
                <w:sz w:val="20"/>
                <w:szCs w:val="20"/>
                <w:lang w:val="ka-GE" w:eastAsia="ka-GE"/>
              </w:rPr>
              <w:t>დასახელება</w:t>
            </w:r>
          </w:p>
        </w:tc>
        <w:tc>
          <w:tcPr>
            <w:tcW w:w="443" w:type="pct"/>
            <w:shd w:val="clear" w:color="auto" w:fill="auto"/>
            <w:vAlign w:val="center"/>
            <w:hideMark/>
          </w:tcPr>
          <w:p w:rsidR="00F44B1C" w:rsidRPr="00F44B1C" w:rsidRDefault="00F44B1C" w:rsidP="00F44B1C">
            <w:pPr>
              <w:spacing w:after="0" w:line="240" w:lineRule="auto"/>
              <w:jc w:val="center"/>
              <w:rPr>
                <w:rFonts w:ascii="Sylfaen" w:eastAsia="Times New Roman" w:hAnsi="Sylfaen"/>
                <w:sz w:val="20"/>
                <w:szCs w:val="20"/>
                <w:lang w:val="ka-GE" w:eastAsia="ka-GE"/>
              </w:rPr>
            </w:pPr>
            <w:r w:rsidRPr="00F44B1C">
              <w:rPr>
                <w:rFonts w:ascii="Sylfaen" w:eastAsia="Times New Roman" w:hAnsi="Sylfaen"/>
                <w:sz w:val="20"/>
                <w:szCs w:val="20"/>
                <w:lang w:val="ka-GE" w:eastAsia="ka-GE"/>
              </w:rPr>
              <w:t>2023 წელი (საბაზისო)</w:t>
            </w:r>
          </w:p>
        </w:tc>
        <w:tc>
          <w:tcPr>
            <w:tcW w:w="404" w:type="pct"/>
            <w:shd w:val="clear" w:color="auto" w:fill="auto"/>
            <w:vAlign w:val="center"/>
            <w:hideMark/>
          </w:tcPr>
          <w:p w:rsidR="00F44B1C" w:rsidRPr="00F44B1C" w:rsidRDefault="00F44B1C" w:rsidP="00F44B1C">
            <w:pPr>
              <w:spacing w:after="0" w:line="240" w:lineRule="auto"/>
              <w:jc w:val="center"/>
              <w:rPr>
                <w:rFonts w:ascii="Sylfaen" w:eastAsia="Times New Roman" w:hAnsi="Sylfaen"/>
                <w:sz w:val="20"/>
                <w:szCs w:val="20"/>
                <w:lang w:val="ka-GE" w:eastAsia="ka-GE"/>
              </w:rPr>
            </w:pPr>
            <w:r w:rsidRPr="00F44B1C">
              <w:rPr>
                <w:rFonts w:ascii="Sylfaen" w:eastAsia="Times New Roman" w:hAnsi="Sylfaen"/>
                <w:sz w:val="20"/>
                <w:szCs w:val="20"/>
                <w:lang w:val="ka-GE" w:eastAsia="ka-GE"/>
              </w:rPr>
              <w:t>2024 წელი</w:t>
            </w:r>
          </w:p>
        </w:tc>
        <w:tc>
          <w:tcPr>
            <w:tcW w:w="439" w:type="pct"/>
            <w:vMerge/>
            <w:vAlign w:val="center"/>
            <w:hideMark/>
          </w:tcPr>
          <w:p w:rsidR="00F44B1C" w:rsidRPr="00F44B1C" w:rsidRDefault="00F44B1C" w:rsidP="00F44B1C">
            <w:pPr>
              <w:spacing w:after="0" w:line="240" w:lineRule="auto"/>
              <w:rPr>
                <w:rFonts w:ascii="Sylfaen" w:eastAsia="Times New Roman" w:hAnsi="Sylfaen"/>
                <w:sz w:val="20"/>
                <w:szCs w:val="20"/>
                <w:lang w:val="ka-GE" w:eastAsia="ka-GE"/>
              </w:rPr>
            </w:pPr>
          </w:p>
        </w:tc>
        <w:tc>
          <w:tcPr>
            <w:tcW w:w="437" w:type="pct"/>
            <w:vMerge/>
            <w:vAlign w:val="center"/>
            <w:hideMark/>
          </w:tcPr>
          <w:p w:rsidR="00F44B1C" w:rsidRPr="00F44B1C" w:rsidRDefault="00F44B1C" w:rsidP="00F44B1C">
            <w:pPr>
              <w:spacing w:after="0" w:line="240" w:lineRule="auto"/>
              <w:rPr>
                <w:rFonts w:ascii="Sylfaen" w:eastAsia="Times New Roman" w:hAnsi="Sylfaen"/>
                <w:sz w:val="20"/>
                <w:szCs w:val="20"/>
                <w:lang w:val="ka-GE" w:eastAsia="ka-GE"/>
              </w:rPr>
            </w:pPr>
          </w:p>
        </w:tc>
        <w:tc>
          <w:tcPr>
            <w:tcW w:w="574" w:type="pct"/>
            <w:vMerge/>
            <w:vAlign w:val="center"/>
            <w:hideMark/>
          </w:tcPr>
          <w:p w:rsidR="00F44B1C" w:rsidRPr="00F44B1C" w:rsidRDefault="00F44B1C" w:rsidP="00F44B1C">
            <w:pPr>
              <w:spacing w:after="0" w:line="240" w:lineRule="auto"/>
              <w:rPr>
                <w:rFonts w:ascii="Sylfaen" w:eastAsia="Times New Roman" w:hAnsi="Sylfaen"/>
                <w:sz w:val="20"/>
                <w:szCs w:val="20"/>
                <w:lang w:val="ka-GE" w:eastAsia="ka-GE"/>
              </w:rPr>
            </w:pPr>
          </w:p>
        </w:tc>
        <w:tc>
          <w:tcPr>
            <w:tcW w:w="542" w:type="pct"/>
            <w:vMerge/>
            <w:vAlign w:val="center"/>
            <w:hideMark/>
          </w:tcPr>
          <w:p w:rsidR="00F44B1C" w:rsidRPr="00F44B1C" w:rsidRDefault="00F44B1C" w:rsidP="00F44B1C">
            <w:pPr>
              <w:spacing w:after="0" w:line="240" w:lineRule="auto"/>
              <w:rPr>
                <w:rFonts w:ascii="Sylfaen" w:eastAsia="Times New Roman" w:hAnsi="Sylfaen"/>
                <w:sz w:val="20"/>
                <w:szCs w:val="20"/>
                <w:lang w:val="ka-GE" w:eastAsia="ka-GE"/>
              </w:rPr>
            </w:pPr>
          </w:p>
        </w:tc>
        <w:tc>
          <w:tcPr>
            <w:tcW w:w="544" w:type="pct"/>
            <w:vMerge/>
            <w:vAlign w:val="center"/>
            <w:hideMark/>
          </w:tcPr>
          <w:p w:rsidR="00F44B1C" w:rsidRPr="00F44B1C" w:rsidRDefault="00F44B1C" w:rsidP="00F44B1C">
            <w:pPr>
              <w:spacing w:after="0" w:line="240" w:lineRule="auto"/>
              <w:rPr>
                <w:rFonts w:ascii="Sylfaen" w:eastAsia="Times New Roman" w:hAnsi="Sylfaen"/>
                <w:sz w:val="20"/>
                <w:szCs w:val="20"/>
                <w:lang w:val="ka-GE" w:eastAsia="ka-GE"/>
              </w:rPr>
            </w:pPr>
          </w:p>
        </w:tc>
      </w:tr>
      <w:tr w:rsidR="00F44B1C" w:rsidRPr="00F44B1C" w:rsidTr="00792368">
        <w:trPr>
          <w:trHeight w:val="5295"/>
        </w:trPr>
        <w:tc>
          <w:tcPr>
            <w:tcW w:w="931" w:type="pct"/>
            <w:shd w:val="clear" w:color="auto" w:fill="auto"/>
            <w:vAlign w:val="center"/>
            <w:hideMark/>
          </w:tcPr>
          <w:p w:rsidR="00F44B1C" w:rsidRPr="00F44B1C" w:rsidRDefault="00F44B1C" w:rsidP="00F44B1C">
            <w:pPr>
              <w:spacing w:after="0" w:line="240" w:lineRule="auto"/>
              <w:jc w:val="center"/>
              <w:rPr>
                <w:rFonts w:ascii="Sylfaen" w:eastAsia="Times New Roman" w:hAnsi="Sylfaen"/>
                <w:sz w:val="20"/>
                <w:szCs w:val="20"/>
                <w:lang w:val="ka-GE" w:eastAsia="ka-GE"/>
              </w:rPr>
            </w:pPr>
            <w:r w:rsidRPr="00F44B1C">
              <w:rPr>
                <w:rFonts w:ascii="Sylfaen" w:eastAsia="Times New Roman" w:hAnsi="Sylfaen"/>
                <w:sz w:val="20"/>
                <w:szCs w:val="20"/>
                <w:lang w:val="ka-GE" w:eastAsia="ka-GE"/>
              </w:rPr>
              <w:t xml:space="preserve">ქვეპროგრამის ფარგლებში განხორციელდება დასახლებაში ბინადარი უპატრონო-მიუსაფარი შინაური ძაღლების პოპულაციის მართვა , ჰუმანური პრინციპებისა და მეთოდების გამოყენებით. მიუსაფარი ძაღლების დაჭერა, დროებით თავშესაფარში განთავსება შემდგომი პროცედურების </w:t>
            </w:r>
            <w:r w:rsidRPr="00F44B1C">
              <w:rPr>
                <w:rFonts w:ascii="Sylfaen" w:eastAsia="Times New Roman" w:hAnsi="Sylfaen"/>
                <w:sz w:val="20"/>
                <w:szCs w:val="20"/>
                <w:lang w:val="ka-GE" w:eastAsia="ka-GE"/>
              </w:rPr>
              <w:lastRenderedPageBreak/>
              <w:t>განხორციელების მიზნით.მათზე საიდენტიფიკაციო საშუალებების განთავსება აცრები და კასტრაცია-სტერილიზაცია</w:t>
            </w:r>
          </w:p>
        </w:tc>
        <w:tc>
          <w:tcPr>
            <w:tcW w:w="685" w:type="pct"/>
            <w:shd w:val="clear" w:color="000000" w:fill="FFFFFF"/>
            <w:vAlign w:val="center"/>
            <w:hideMark/>
          </w:tcPr>
          <w:p w:rsidR="00F44B1C" w:rsidRPr="00F44B1C" w:rsidRDefault="00F44B1C" w:rsidP="00F44B1C">
            <w:pPr>
              <w:spacing w:after="0" w:line="240" w:lineRule="auto"/>
              <w:jc w:val="center"/>
              <w:rPr>
                <w:rFonts w:ascii="Sylfaen" w:eastAsia="Times New Roman" w:hAnsi="Sylfaen"/>
                <w:sz w:val="18"/>
                <w:szCs w:val="18"/>
                <w:lang w:val="ka-GE" w:eastAsia="ka-GE"/>
              </w:rPr>
            </w:pPr>
            <w:r w:rsidRPr="00F44B1C">
              <w:rPr>
                <w:rFonts w:ascii="Sylfaen" w:eastAsia="Times New Roman" w:hAnsi="Sylfaen"/>
                <w:sz w:val="18"/>
                <w:szCs w:val="18"/>
                <w:lang w:val="ka-GE" w:eastAsia="ka-GE"/>
              </w:rPr>
              <w:lastRenderedPageBreak/>
              <w:t>გადაყვანილი ძაღლების რაოდენობა</w:t>
            </w:r>
          </w:p>
        </w:tc>
        <w:tc>
          <w:tcPr>
            <w:tcW w:w="443" w:type="pct"/>
            <w:shd w:val="clear" w:color="auto" w:fill="auto"/>
            <w:vAlign w:val="center"/>
            <w:hideMark/>
          </w:tcPr>
          <w:p w:rsidR="00F44B1C" w:rsidRPr="00F44B1C" w:rsidRDefault="00F44B1C" w:rsidP="00F44B1C">
            <w:pPr>
              <w:spacing w:after="0" w:line="240" w:lineRule="auto"/>
              <w:jc w:val="center"/>
              <w:rPr>
                <w:rFonts w:ascii="Sylfaen" w:eastAsia="Times New Roman" w:hAnsi="Sylfaen"/>
                <w:sz w:val="20"/>
                <w:szCs w:val="20"/>
                <w:lang w:val="ka-GE" w:eastAsia="ka-GE"/>
              </w:rPr>
            </w:pPr>
            <w:r w:rsidRPr="00F44B1C">
              <w:rPr>
                <w:rFonts w:ascii="Sylfaen" w:eastAsia="Times New Roman" w:hAnsi="Sylfaen"/>
                <w:sz w:val="20"/>
                <w:szCs w:val="20"/>
                <w:lang w:val="ka-GE" w:eastAsia="ka-GE"/>
              </w:rPr>
              <w:t>180</w:t>
            </w:r>
          </w:p>
        </w:tc>
        <w:tc>
          <w:tcPr>
            <w:tcW w:w="404" w:type="pct"/>
            <w:shd w:val="clear" w:color="auto" w:fill="auto"/>
            <w:vAlign w:val="center"/>
            <w:hideMark/>
          </w:tcPr>
          <w:p w:rsidR="00F44B1C" w:rsidRPr="00F44B1C" w:rsidRDefault="00F44B1C" w:rsidP="00F44B1C">
            <w:pPr>
              <w:spacing w:after="0" w:line="240" w:lineRule="auto"/>
              <w:jc w:val="center"/>
              <w:rPr>
                <w:rFonts w:ascii="Sylfaen" w:eastAsia="Times New Roman" w:hAnsi="Sylfaen"/>
                <w:sz w:val="20"/>
                <w:szCs w:val="20"/>
                <w:lang w:val="ka-GE" w:eastAsia="ka-GE"/>
              </w:rPr>
            </w:pPr>
            <w:r w:rsidRPr="00F44B1C">
              <w:rPr>
                <w:rFonts w:ascii="Sylfaen" w:eastAsia="Times New Roman" w:hAnsi="Sylfaen"/>
                <w:sz w:val="20"/>
                <w:szCs w:val="20"/>
                <w:lang w:val="ka-GE" w:eastAsia="ka-GE"/>
              </w:rPr>
              <w:t>250</w:t>
            </w:r>
          </w:p>
        </w:tc>
        <w:tc>
          <w:tcPr>
            <w:tcW w:w="439" w:type="pct"/>
            <w:shd w:val="clear" w:color="auto" w:fill="auto"/>
            <w:vAlign w:val="center"/>
            <w:hideMark/>
          </w:tcPr>
          <w:p w:rsidR="00F44B1C" w:rsidRPr="00F44B1C" w:rsidRDefault="00F44B1C" w:rsidP="00F44B1C">
            <w:pPr>
              <w:spacing w:after="0" w:line="240" w:lineRule="auto"/>
              <w:jc w:val="center"/>
              <w:rPr>
                <w:rFonts w:ascii="Sylfaen" w:eastAsia="Times New Roman" w:hAnsi="Sylfaen"/>
                <w:sz w:val="20"/>
                <w:szCs w:val="20"/>
                <w:lang w:val="ka-GE" w:eastAsia="ka-GE"/>
              </w:rPr>
            </w:pPr>
            <w:r w:rsidRPr="00F44B1C">
              <w:rPr>
                <w:rFonts w:ascii="Sylfaen" w:eastAsia="Times New Roman" w:hAnsi="Sylfaen"/>
                <w:sz w:val="20"/>
                <w:szCs w:val="20"/>
                <w:lang w:val="ka-GE" w:eastAsia="ka-GE"/>
              </w:rPr>
              <w:t>ცალი</w:t>
            </w:r>
          </w:p>
        </w:tc>
        <w:tc>
          <w:tcPr>
            <w:tcW w:w="437" w:type="pct"/>
            <w:shd w:val="clear" w:color="auto" w:fill="auto"/>
            <w:vAlign w:val="center"/>
            <w:hideMark/>
          </w:tcPr>
          <w:p w:rsidR="00F44B1C" w:rsidRPr="00F44B1C" w:rsidRDefault="00F44B1C" w:rsidP="00F44B1C">
            <w:pPr>
              <w:spacing w:after="0" w:line="240" w:lineRule="auto"/>
              <w:jc w:val="center"/>
              <w:rPr>
                <w:rFonts w:ascii="Sylfaen" w:eastAsia="Times New Roman" w:hAnsi="Sylfaen"/>
                <w:sz w:val="20"/>
                <w:szCs w:val="20"/>
                <w:lang w:val="ka-GE" w:eastAsia="ka-GE"/>
              </w:rPr>
            </w:pPr>
            <w:r w:rsidRPr="00F44B1C">
              <w:rPr>
                <w:rFonts w:ascii="Sylfaen" w:eastAsia="Times New Roman" w:hAnsi="Sylfaen"/>
                <w:sz w:val="20"/>
                <w:szCs w:val="20"/>
                <w:lang w:val="ka-GE" w:eastAsia="ka-GE"/>
              </w:rPr>
              <w:t>10%</w:t>
            </w:r>
          </w:p>
        </w:tc>
        <w:tc>
          <w:tcPr>
            <w:tcW w:w="574" w:type="pct"/>
            <w:shd w:val="clear" w:color="auto" w:fill="auto"/>
            <w:vAlign w:val="center"/>
            <w:hideMark/>
          </w:tcPr>
          <w:p w:rsidR="00F44B1C" w:rsidRPr="00F44B1C" w:rsidRDefault="00F44B1C" w:rsidP="00F44B1C">
            <w:pPr>
              <w:spacing w:after="0" w:line="240" w:lineRule="auto"/>
              <w:rPr>
                <w:rFonts w:ascii="Sylfaen" w:eastAsia="Times New Roman" w:hAnsi="Sylfaen"/>
                <w:sz w:val="20"/>
                <w:szCs w:val="20"/>
                <w:lang w:val="ka-GE" w:eastAsia="ka-GE"/>
              </w:rPr>
            </w:pPr>
            <w:r w:rsidRPr="00F44B1C">
              <w:rPr>
                <w:rFonts w:ascii="Sylfaen" w:eastAsia="Times New Roman" w:hAnsi="Sylfaen"/>
                <w:sz w:val="20"/>
                <w:szCs w:val="20"/>
                <w:lang w:val="ka-GE" w:eastAsia="ka-GE"/>
              </w:rPr>
              <w:t>ა(ა)იპ ბორჯომის დასუფთავება და კეთილმოწყობის სამსახური</w:t>
            </w:r>
          </w:p>
        </w:tc>
        <w:tc>
          <w:tcPr>
            <w:tcW w:w="542" w:type="pct"/>
            <w:shd w:val="clear" w:color="auto" w:fill="auto"/>
            <w:vAlign w:val="center"/>
            <w:hideMark/>
          </w:tcPr>
          <w:p w:rsidR="00F44B1C" w:rsidRPr="00F44B1C" w:rsidRDefault="00F44B1C" w:rsidP="00F44B1C">
            <w:pPr>
              <w:spacing w:after="0" w:line="240" w:lineRule="auto"/>
              <w:jc w:val="center"/>
              <w:rPr>
                <w:rFonts w:ascii="Sylfaen" w:eastAsia="Times New Roman" w:hAnsi="Sylfaen"/>
                <w:sz w:val="20"/>
                <w:szCs w:val="20"/>
                <w:lang w:val="ka-GE" w:eastAsia="ka-GE"/>
              </w:rPr>
            </w:pPr>
            <w:r w:rsidRPr="00F44B1C">
              <w:rPr>
                <w:rFonts w:ascii="Sylfaen" w:eastAsia="Times New Roman" w:hAnsi="Sylfaen"/>
                <w:sz w:val="20"/>
                <w:szCs w:val="20"/>
                <w:lang w:val="ka-GE" w:eastAsia="ka-GE"/>
              </w:rPr>
              <w:t> </w:t>
            </w:r>
          </w:p>
        </w:tc>
        <w:tc>
          <w:tcPr>
            <w:tcW w:w="544" w:type="pct"/>
            <w:shd w:val="clear" w:color="auto" w:fill="auto"/>
            <w:vAlign w:val="center"/>
            <w:hideMark/>
          </w:tcPr>
          <w:p w:rsidR="00F44B1C" w:rsidRPr="00F44B1C" w:rsidRDefault="00F44B1C" w:rsidP="00F44B1C">
            <w:pPr>
              <w:spacing w:after="0" w:line="240" w:lineRule="auto"/>
              <w:jc w:val="center"/>
              <w:rPr>
                <w:rFonts w:ascii="Sylfaen" w:eastAsia="Times New Roman" w:hAnsi="Sylfaen"/>
                <w:sz w:val="20"/>
                <w:szCs w:val="20"/>
                <w:lang w:val="ka-GE" w:eastAsia="ka-GE"/>
              </w:rPr>
            </w:pPr>
            <w:r w:rsidRPr="00F44B1C">
              <w:rPr>
                <w:rFonts w:ascii="Sylfaen" w:eastAsia="Times New Roman" w:hAnsi="Sylfaen"/>
                <w:sz w:val="20"/>
                <w:szCs w:val="20"/>
                <w:lang w:val="ka-GE" w:eastAsia="ka-GE"/>
              </w:rPr>
              <w:t>მოსახლების მომართვიანობა</w:t>
            </w:r>
          </w:p>
        </w:tc>
      </w:tr>
    </w:tbl>
    <w:p w:rsidR="00751C29" w:rsidRDefault="00751C29" w:rsidP="00DB03A2">
      <w:pPr>
        <w:jc w:val="center"/>
        <w:rPr>
          <w:b/>
          <w:sz w:val="28"/>
        </w:rPr>
      </w:pPr>
    </w:p>
    <w:p w:rsidR="00F44B1C" w:rsidRDefault="00F44B1C" w:rsidP="00DB03A2">
      <w:pPr>
        <w:jc w:val="center"/>
        <w:rPr>
          <w:b/>
          <w:sz w:val="28"/>
        </w:rPr>
      </w:pPr>
    </w:p>
    <w:p w:rsidR="00F44B1C" w:rsidRDefault="00F44B1C" w:rsidP="00DB03A2">
      <w:pPr>
        <w:jc w:val="center"/>
        <w:rPr>
          <w:b/>
          <w:sz w:val="28"/>
        </w:rPr>
      </w:pPr>
    </w:p>
    <w:p w:rsidR="00F44B1C" w:rsidRDefault="00F44B1C" w:rsidP="00D6299F">
      <w:pPr>
        <w:rPr>
          <w:b/>
          <w:sz w:val="28"/>
        </w:rPr>
      </w:pPr>
    </w:p>
    <w:p w:rsidR="00103955" w:rsidRDefault="00103955" w:rsidP="00103955">
      <w:pPr>
        <w:rPr>
          <w:rFonts w:ascii="Sylfaen" w:eastAsia="Times New Roman" w:hAnsi="Sylfaen" w:cs="Calibri"/>
          <w:color w:val="000000"/>
          <w:sz w:val="20"/>
          <w:szCs w:val="20"/>
          <w:lang w:val="ka-GE"/>
        </w:rPr>
      </w:pPr>
      <w:r w:rsidRPr="00CC13D8">
        <w:rPr>
          <w:rFonts w:ascii="Sylfaen" w:eastAsia="Times New Roman" w:hAnsi="Sylfaen" w:cs="Calibri"/>
          <w:b/>
          <w:color w:val="000000"/>
          <w:sz w:val="28"/>
          <w:szCs w:val="20"/>
        </w:rPr>
        <w:t>რისკები</w:t>
      </w:r>
      <w:r w:rsidRPr="00CC13D8">
        <w:rPr>
          <w:rFonts w:ascii="Sylfaen" w:eastAsia="Times New Roman" w:hAnsi="Sylfaen" w:cs="Calibri"/>
          <w:b/>
          <w:color w:val="000000"/>
          <w:sz w:val="20"/>
          <w:szCs w:val="20"/>
        </w:rPr>
        <w:t xml:space="preserve"> </w:t>
      </w:r>
      <w:r>
        <w:rPr>
          <w:rFonts w:ascii="Sylfaen" w:eastAsia="Times New Roman" w:hAnsi="Sylfaen" w:cs="Calibri"/>
          <w:b/>
          <w:color w:val="000000"/>
          <w:sz w:val="20"/>
          <w:szCs w:val="20"/>
        </w:rPr>
        <w:t xml:space="preserve"> </w:t>
      </w:r>
      <w:r>
        <w:rPr>
          <w:rFonts w:ascii="Sylfaen" w:eastAsia="Times New Roman" w:hAnsi="Sylfaen" w:cs="Calibri"/>
          <w:color w:val="000000"/>
          <w:sz w:val="20"/>
          <w:szCs w:val="20"/>
          <w:lang w:val="ka-GE"/>
        </w:rPr>
        <w:t>- საწვავზე ფასების ზრდა, სტიქიური მოვლენები, პანდემია და სხვა.</w:t>
      </w:r>
    </w:p>
    <w:p w:rsidR="00D06B91" w:rsidRDefault="00D06B91" w:rsidP="00103955">
      <w:pPr>
        <w:rPr>
          <w:rFonts w:ascii="Sylfaen" w:eastAsia="Times New Roman" w:hAnsi="Sylfaen" w:cs="Calibri"/>
          <w:b/>
          <w:color w:val="000000"/>
          <w:sz w:val="28"/>
          <w:szCs w:val="20"/>
        </w:rPr>
      </w:pPr>
    </w:p>
    <w:p w:rsidR="00103955" w:rsidRDefault="00103955" w:rsidP="00103955">
      <w:pPr>
        <w:rPr>
          <w:rFonts w:ascii="Sylfaen" w:eastAsia="Times New Roman" w:hAnsi="Sylfaen" w:cs="Calibri"/>
          <w:b/>
          <w:color w:val="000000"/>
          <w:sz w:val="28"/>
          <w:szCs w:val="20"/>
        </w:rPr>
      </w:pPr>
      <w:r w:rsidRPr="00CC13D8">
        <w:rPr>
          <w:rFonts w:ascii="Sylfaen" w:eastAsia="Times New Roman" w:hAnsi="Sylfaen" w:cs="Calibri"/>
          <w:b/>
          <w:color w:val="000000"/>
          <w:sz w:val="28"/>
          <w:szCs w:val="20"/>
        </w:rPr>
        <w:lastRenderedPageBreak/>
        <w:t xml:space="preserve"> ბიუჯეტი</w:t>
      </w:r>
    </w:p>
    <w:p w:rsidR="00D06B91" w:rsidRDefault="00D06B91" w:rsidP="00103955">
      <w:pPr>
        <w:rPr>
          <w:rFonts w:ascii="Sylfaen" w:eastAsia="Times New Roman" w:hAnsi="Sylfaen" w:cs="Calibri"/>
          <w:b/>
          <w:color w:val="000000"/>
          <w:sz w:val="28"/>
          <w:szCs w:val="20"/>
        </w:rPr>
      </w:pPr>
    </w:p>
    <w:tbl>
      <w:tblPr>
        <w:tblW w:w="4594" w:type="pct"/>
        <w:tblLook w:val="04A0" w:firstRow="1" w:lastRow="0" w:firstColumn="1" w:lastColumn="0" w:noHBand="0" w:noVBand="1"/>
      </w:tblPr>
      <w:tblGrid>
        <w:gridCol w:w="648"/>
        <w:gridCol w:w="5406"/>
        <w:gridCol w:w="1827"/>
        <w:gridCol w:w="1002"/>
        <w:gridCol w:w="1002"/>
        <w:gridCol w:w="1002"/>
        <w:gridCol w:w="1002"/>
      </w:tblGrid>
      <w:tr w:rsidR="00792368" w:rsidRPr="00D6299F" w:rsidTr="00792368">
        <w:trPr>
          <w:trHeight w:val="1095"/>
        </w:trPr>
        <w:tc>
          <w:tcPr>
            <w:tcW w:w="273" w:type="pct"/>
            <w:tcBorders>
              <w:top w:val="single" w:sz="8" w:space="0" w:color="auto"/>
              <w:left w:val="single" w:sz="8" w:space="0" w:color="auto"/>
              <w:bottom w:val="single" w:sz="8" w:space="0" w:color="auto"/>
              <w:right w:val="single" w:sz="4" w:space="0" w:color="auto"/>
            </w:tcBorders>
            <w:shd w:val="clear" w:color="auto" w:fill="auto"/>
            <w:textDirection w:val="btLr"/>
            <w:vAlign w:val="center"/>
            <w:hideMark/>
          </w:tcPr>
          <w:p w:rsidR="00792368" w:rsidRPr="00D6299F" w:rsidRDefault="00792368" w:rsidP="00D6299F">
            <w:pPr>
              <w:spacing w:after="0" w:line="240" w:lineRule="auto"/>
              <w:jc w:val="center"/>
              <w:rPr>
                <w:rFonts w:ascii="Sylfaen" w:eastAsia="Times New Roman" w:hAnsi="Sylfaen"/>
                <w:b/>
                <w:bCs/>
                <w:sz w:val="16"/>
                <w:szCs w:val="16"/>
                <w:lang w:val="ka-GE" w:eastAsia="ka-GE"/>
              </w:rPr>
            </w:pPr>
            <w:r w:rsidRPr="00D6299F">
              <w:rPr>
                <w:rFonts w:ascii="Sylfaen" w:eastAsia="Times New Roman" w:hAnsi="Sylfaen"/>
                <w:b/>
                <w:bCs/>
                <w:sz w:val="16"/>
                <w:szCs w:val="16"/>
                <w:lang w:val="ka-GE" w:eastAsia="ka-GE"/>
              </w:rPr>
              <w:t>ორგ.კოდი</w:t>
            </w:r>
          </w:p>
        </w:tc>
        <w:tc>
          <w:tcPr>
            <w:tcW w:w="2273" w:type="pct"/>
            <w:tcBorders>
              <w:top w:val="single" w:sz="8" w:space="0" w:color="auto"/>
              <w:left w:val="nil"/>
              <w:bottom w:val="single" w:sz="8" w:space="0" w:color="auto"/>
              <w:right w:val="single" w:sz="4" w:space="0" w:color="auto"/>
            </w:tcBorders>
            <w:shd w:val="clear" w:color="auto" w:fill="auto"/>
            <w:vAlign w:val="center"/>
            <w:hideMark/>
          </w:tcPr>
          <w:p w:rsidR="00792368" w:rsidRPr="00D6299F" w:rsidRDefault="00792368" w:rsidP="00D6299F">
            <w:pPr>
              <w:spacing w:after="0" w:line="240" w:lineRule="auto"/>
              <w:jc w:val="center"/>
              <w:rPr>
                <w:rFonts w:ascii="LitNusx" w:eastAsia="Times New Roman" w:hAnsi="LitNusx"/>
                <w:b/>
                <w:bCs/>
                <w:sz w:val="16"/>
                <w:szCs w:val="16"/>
                <w:lang w:val="ka-GE" w:eastAsia="ka-GE"/>
              </w:rPr>
            </w:pPr>
            <w:r w:rsidRPr="00D6299F">
              <w:rPr>
                <w:rFonts w:ascii="Sylfaen" w:eastAsia="Times New Roman" w:hAnsi="Sylfaen" w:cs="Sylfaen"/>
                <w:b/>
                <w:bCs/>
                <w:sz w:val="16"/>
                <w:szCs w:val="16"/>
                <w:lang w:val="ka-GE" w:eastAsia="ka-GE"/>
              </w:rPr>
              <w:t>დასახელება</w:t>
            </w:r>
          </w:p>
        </w:tc>
        <w:tc>
          <w:tcPr>
            <w:tcW w:w="768" w:type="pct"/>
            <w:tcBorders>
              <w:top w:val="single" w:sz="8" w:space="0" w:color="auto"/>
              <w:left w:val="nil"/>
              <w:bottom w:val="single" w:sz="8" w:space="0" w:color="auto"/>
              <w:right w:val="single" w:sz="4" w:space="0" w:color="auto"/>
            </w:tcBorders>
            <w:shd w:val="clear" w:color="auto" w:fill="auto"/>
            <w:vAlign w:val="center"/>
            <w:hideMark/>
          </w:tcPr>
          <w:p w:rsidR="00792368" w:rsidRPr="00D6299F" w:rsidRDefault="00792368" w:rsidP="00D6299F">
            <w:pPr>
              <w:spacing w:after="0" w:line="240" w:lineRule="auto"/>
              <w:jc w:val="center"/>
              <w:rPr>
                <w:rFonts w:ascii="Sylfaen" w:eastAsia="Times New Roman" w:hAnsi="Sylfaen"/>
                <w:b/>
                <w:bCs/>
                <w:sz w:val="16"/>
                <w:szCs w:val="16"/>
                <w:lang w:val="ka-GE" w:eastAsia="ka-GE"/>
              </w:rPr>
            </w:pPr>
            <w:r w:rsidRPr="00D6299F">
              <w:rPr>
                <w:rFonts w:ascii="Sylfaen" w:eastAsia="Times New Roman" w:hAnsi="Sylfaen"/>
                <w:b/>
                <w:bCs/>
                <w:sz w:val="16"/>
                <w:szCs w:val="16"/>
                <w:lang w:val="ka-GE" w:eastAsia="ka-GE"/>
              </w:rPr>
              <w:t>2023 წლის მოსალოდნელიხარჯი</w:t>
            </w:r>
          </w:p>
        </w:tc>
        <w:tc>
          <w:tcPr>
            <w:tcW w:w="421" w:type="pct"/>
            <w:tcBorders>
              <w:top w:val="single" w:sz="8" w:space="0" w:color="auto"/>
              <w:left w:val="nil"/>
              <w:bottom w:val="single" w:sz="8" w:space="0" w:color="auto"/>
              <w:right w:val="single" w:sz="4" w:space="0" w:color="auto"/>
            </w:tcBorders>
            <w:shd w:val="clear" w:color="auto" w:fill="auto"/>
            <w:vAlign w:val="center"/>
            <w:hideMark/>
          </w:tcPr>
          <w:p w:rsidR="00792368" w:rsidRPr="00D6299F" w:rsidRDefault="00792368" w:rsidP="00D6299F">
            <w:pPr>
              <w:spacing w:after="0" w:line="240" w:lineRule="auto"/>
              <w:jc w:val="center"/>
              <w:rPr>
                <w:rFonts w:ascii="Sylfaen" w:eastAsia="Times New Roman" w:hAnsi="Sylfaen"/>
                <w:b/>
                <w:bCs/>
                <w:sz w:val="16"/>
                <w:szCs w:val="16"/>
                <w:lang w:val="ka-GE" w:eastAsia="ka-GE"/>
              </w:rPr>
            </w:pPr>
            <w:r w:rsidRPr="00D6299F">
              <w:rPr>
                <w:rFonts w:ascii="Sylfaen" w:eastAsia="Times New Roman" w:hAnsi="Sylfaen"/>
                <w:b/>
                <w:bCs/>
                <w:sz w:val="16"/>
                <w:szCs w:val="16"/>
                <w:lang w:val="ka-GE" w:eastAsia="ka-GE"/>
              </w:rPr>
              <w:t>2024წლის პროგნოზი</w:t>
            </w:r>
          </w:p>
        </w:tc>
        <w:tc>
          <w:tcPr>
            <w:tcW w:w="421" w:type="pct"/>
            <w:tcBorders>
              <w:top w:val="single" w:sz="8" w:space="0" w:color="auto"/>
              <w:left w:val="nil"/>
              <w:bottom w:val="single" w:sz="8" w:space="0" w:color="auto"/>
              <w:right w:val="single" w:sz="4" w:space="0" w:color="auto"/>
            </w:tcBorders>
            <w:shd w:val="clear" w:color="auto" w:fill="auto"/>
            <w:vAlign w:val="center"/>
            <w:hideMark/>
          </w:tcPr>
          <w:p w:rsidR="00792368" w:rsidRPr="00D6299F" w:rsidRDefault="00792368" w:rsidP="00D6299F">
            <w:pPr>
              <w:spacing w:after="0" w:line="240" w:lineRule="auto"/>
              <w:jc w:val="center"/>
              <w:rPr>
                <w:rFonts w:ascii="Sylfaen" w:eastAsia="Times New Roman" w:hAnsi="Sylfaen"/>
                <w:b/>
                <w:bCs/>
                <w:sz w:val="16"/>
                <w:szCs w:val="16"/>
                <w:lang w:val="ka-GE" w:eastAsia="ka-GE"/>
              </w:rPr>
            </w:pPr>
            <w:r w:rsidRPr="00D6299F">
              <w:rPr>
                <w:rFonts w:ascii="Sylfaen" w:eastAsia="Times New Roman" w:hAnsi="Sylfaen"/>
                <w:b/>
                <w:bCs/>
                <w:sz w:val="16"/>
                <w:szCs w:val="16"/>
                <w:lang w:val="ka-GE" w:eastAsia="ka-GE"/>
              </w:rPr>
              <w:t>2025წლის პროგნოზი</w:t>
            </w:r>
          </w:p>
        </w:tc>
        <w:tc>
          <w:tcPr>
            <w:tcW w:w="421" w:type="pct"/>
            <w:tcBorders>
              <w:top w:val="single" w:sz="8" w:space="0" w:color="auto"/>
              <w:left w:val="nil"/>
              <w:bottom w:val="single" w:sz="8" w:space="0" w:color="auto"/>
              <w:right w:val="single" w:sz="4" w:space="0" w:color="auto"/>
            </w:tcBorders>
            <w:shd w:val="clear" w:color="auto" w:fill="auto"/>
            <w:vAlign w:val="center"/>
            <w:hideMark/>
          </w:tcPr>
          <w:p w:rsidR="00792368" w:rsidRPr="00D6299F" w:rsidRDefault="00792368" w:rsidP="00D6299F">
            <w:pPr>
              <w:spacing w:after="0" w:line="240" w:lineRule="auto"/>
              <w:jc w:val="center"/>
              <w:rPr>
                <w:rFonts w:ascii="Sylfaen" w:eastAsia="Times New Roman" w:hAnsi="Sylfaen"/>
                <w:b/>
                <w:bCs/>
                <w:sz w:val="16"/>
                <w:szCs w:val="16"/>
                <w:lang w:val="ka-GE" w:eastAsia="ka-GE"/>
              </w:rPr>
            </w:pPr>
            <w:r w:rsidRPr="00D6299F">
              <w:rPr>
                <w:rFonts w:ascii="Sylfaen" w:eastAsia="Times New Roman" w:hAnsi="Sylfaen"/>
                <w:b/>
                <w:bCs/>
                <w:sz w:val="16"/>
                <w:szCs w:val="16"/>
                <w:lang w:val="ka-GE" w:eastAsia="ka-GE"/>
              </w:rPr>
              <w:t>2026 წლის პროგნოზი</w:t>
            </w:r>
          </w:p>
        </w:tc>
        <w:tc>
          <w:tcPr>
            <w:tcW w:w="421" w:type="pct"/>
            <w:tcBorders>
              <w:top w:val="single" w:sz="8" w:space="0" w:color="auto"/>
              <w:left w:val="nil"/>
              <w:bottom w:val="single" w:sz="8" w:space="0" w:color="auto"/>
              <w:right w:val="single" w:sz="8" w:space="0" w:color="auto"/>
            </w:tcBorders>
            <w:shd w:val="clear" w:color="auto" w:fill="auto"/>
            <w:vAlign w:val="center"/>
            <w:hideMark/>
          </w:tcPr>
          <w:p w:rsidR="00792368" w:rsidRPr="00D6299F" w:rsidRDefault="00792368" w:rsidP="00D6299F">
            <w:pPr>
              <w:spacing w:after="0" w:line="240" w:lineRule="auto"/>
              <w:jc w:val="center"/>
              <w:rPr>
                <w:rFonts w:ascii="Sylfaen" w:eastAsia="Times New Roman" w:hAnsi="Sylfaen"/>
                <w:b/>
                <w:bCs/>
                <w:sz w:val="16"/>
                <w:szCs w:val="16"/>
                <w:lang w:val="ka-GE" w:eastAsia="ka-GE"/>
              </w:rPr>
            </w:pPr>
            <w:r w:rsidRPr="00D6299F">
              <w:rPr>
                <w:rFonts w:ascii="Sylfaen" w:eastAsia="Times New Roman" w:hAnsi="Sylfaen"/>
                <w:b/>
                <w:bCs/>
                <w:sz w:val="16"/>
                <w:szCs w:val="16"/>
                <w:lang w:val="ka-GE" w:eastAsia="ka-GE"/>
              </w:rPr>
              <w:t>2027 წლის პროგნოზი</w:t>
            </w:r>
          </w:p>
        </w:tc>
      </w:tr>
      <w:tr w:rsidR="00792368" w:rsidRPr="00D6299F" w:rsidTr="00792368">
        <w:trPr>
          <w:trHeight w:val="840"/>
        </w:trPr>
        <w:tc>
          <w:tcPr>
            <w:tcW w:w="273" w:type="pct"/>
            <w:tcBorders>
              <w:top w:val="nil"/>
              <w:left w:val="single" w:sz="8" w:space="0" w:color="auto"/>
              <w:bottom w:val="single" w:sz="8" w:space="0" w:color="auto"/>
              <w:right w:val="single" w:sz="4" w:space="0" w:color="auto"/>
            </w:tcBorders>
            <w:shd w:val="clear" w:color="auto" w:fill="auto"/>
            <w:vAlign w:val="center"/>
            <w:hideMark/>
          </w:tcPr>
          <w:p w:rsidR="00792368" w:rsidRPr="00D6299F" w:rsidRDefault="00792368" w:rsidP="00D6299F">
            <w:pPr>
              <w:spacing w:after="0" w:line="240" w:lineRule="auto"/>
              <w:jc w:val="center"/>
              <w:rPr>
                <w:rFonts w:ascii="Sylfaen" w:eastAsia="Times New Roman" w:hAnsi="Sylfaen"/>
                <w:b/>
                <w:bCs/>
                <w:sz w:val="16"/>
                <w:szCs w:val="16"/>
                <w:lang w:val="ka-GE" w:eastAsia="ka-GE"/>
              </w:rPr>
            </w:pPr>
            <w:r w:rsidRPr="00D6299F">
              <w:rPr>
                <w:rFonts w:ascii="Sylfaen" w:eastAsia="Times New Roman" w:hAnsi="Sylfaen"/>
                <w:b/>
                <w:bCs/>
                <w:sz w:val="16"/>
                <w:szCs w:val="16"/>
                <w:lang w:val="ka-GE" w:eastAsia="ka-GE"/>
              </w:rPr>
              <w:t> </w:t>
            </w:r>
          </w:p>
        </w:tc>
        <w:tc>
          <w:tcPr>
            <w:tcW w:w="2273" w:type="pct"/>
            <w:tcBorders>
              <w:top w:val="nil"/>
              <w:left w:val="nil"/>
              <w:bottom w:val="single" w:sz="8" w:space="0" w:color="auto"/>
              <w:right w:val="single" w:sz="4" w:space="0" w:color="auto"/>
            </w:tcBorders>
            <w:shd w:val="clear" w:color="auto" w:fill="auto"/>
            <w:vAlign w:val="center"/>
            <w:hideMark/>
          </w:tcPr>
          <w:p w:rsidR="00792368" w:rsidRPr="00D6299F" w:rsidRDefault="00792368" w:rsidP="00D6299F">
            <w:pPr>
              <w:spacing w:after="0" w:line="240" w:lineRule="auto"/>
              <w:jc w:val="center"/>
              <w:rPr>
                <w:rFonts w:ascii="Sylfaen" w:eastAsia="Times New Roman" w:hAnsi="Sylfaen"/>
                <w:b/>
                <w:bCs/>
                <w:lang w:val="ka-GE" w:eastAsia="ka-GE"/>
              </w:rPr>
            </w:pPr>
            <w:r w:rsidRPr="00D6299F">
              <w:rPr>
                <w:rFonts w:ascii="Sylfaen" w:eastAsia="Times New Roman" w:hAnsi="Sylfaen"/>
                <w:b/>
                <w:bCs/>
                <w:lang w:val="ka-GE" w:eastAsia="ka-GE"/>
              </w:rPr>
              <w:t>სულ ჯამი</w:t>
            </w:r>
          </w:p>
        </w:tc>
        <w:tc>
          <w:tcPr>
            <w:tcW w:w="768" w:type="pct"/>
            <w:tcBorders>
              <w:top w:val="nil"/>
              <w:left w:val="nil"/>
              <w:bottom w:val="single" w:sz="8" w:space="0" w:color="auto"/>
              <w:right w:val="single" w:sz="4" w:space="0" w:color="auto"/>
            </w:tcBorders>
            <w:shd w:val="clear" w:color="auto" w:fill="auto"/>
            <w:vAlign w:val="center"/>
            <w:hideMark/>
          </w:tcPr>
          <w:p w:rsidR="00792368" w:rsidRPr="00D6299F" w:rsidRDefault="00792368" w:rsidP="00D6299F">
            <w:pPr>
              <w:spacing w:after="0" w:line="240" w:lineRule="auto"/>
              <w:jc w:val="center"/>
              <w:rPr>
                <w:rFonts w:ascii="Sylfaen" w:eastAsia="Times New Roman" w:hAnsi="Sylfaen"/>
                <w:b/>
                <w:bCs/>
                <w:sz w:val="18"/>
                <w:szCs w:val="18"/>
                <w:lang w:val="ka-GE" w:eastAsia="ka-GE"/>
              </w:rPr>
            </w:pPr>
            <w:r w:rsidRPr="00D6299F">
              <w:rPr>
                <w:rFonts w:ascii="Sylfaen" w:eastAsia="Times New Roman" w:hAnsi="Sylfaen"/>
                <w:b/>
                <w:bCs/>
                <w:sz w:val="18"/>
                <w:szCs w:val="18"/>
                <w:lang w:val="ka-GE" w:eastAsia="ka-GE"/>
              </w:rPr>
              <w:t>2 080 000,0</w:t>
            </w:r>
          </w:p>
        </w:tc>
        <w:tc>
          <w:tcPr>
            <w:tcW w:w="421" w:type="pct"/>
            <w:tcBorders>
              <w:top w:val="nil"/>
              <w:left w:val="nil"/>
              <w:bottom w:val="single" w:sz="8" w:space="0" w:color="auto"/>
              <w:right w:val="single" w:sz="4" w:space="0" w:color="auto"/>
            </w:tcBorders>
            <w:shd w:val="clear" w:color="auto" w:fill="auto"/>
            <w:vAlign w:val="center"/>
            <w:hideMark/>
          </w:tcPr>
          <w:p w:rsidR="00792368" w:rsidRPr="00D6299F" w:rsidRDefault="00792368" w:rsidP="00D6299F">
            <w:pPr>
              <w:spacing w:after="0" w:line="240" w:lineRule="auto"/>
              <w:jc w:val="center"/>
              <w:rPr>
                <w:rFonts w:ascii="Sylfaen" w:eastAsia="Times New Roman" w:hAnsi="Sylfaen"/>
                <w:b/>
                <w:bCs/>
                <w:sz w:val="18"/>
                <w:szCs w:val="18"/>
                <w:lang w:val="ka-GE" w:eastAsia="ka-GE"/>
              </w:rPr>
            </w:pPr>
            <w:r w:rsidRPr="00D6299F">
              <w:rPr>
                <w:rFonts w:ascii="Sylfaen" w:eastAsia="Times New Roman" w:hAnsi="Sylfaen"/>
                <w:b/>
                <w:bCs/>
                <w:sz w:val="18"/>
                <w:szCs w:val="18"/>
                <w:lang w:val="ka-GE" w:eastAsia="ka-GE"/>
              </w:rPr>
              <w:t>2 051 520,0</w:t>
            </w:r>
          </w:p>
        </w:tc>
        <w:tc>
          <w:tcPr>
            <w:tcW w:w="421" w:type="pct"/>
            <w:tcBorders>
              <w:top w:val="nil"/>
              <w:left w:val="nil"/>
              <w:bottom w:val="single" w:sz="8" w:space="0" w:color="auto"/>
              <w:right w:val="single" w:sz="4" w:space="0" w:color="auto"/>
            </w:tcBorders>
            <w:shd w:val="clear" w:color="auto" w:fill="auto"/>
            <w:vAlign w:val="center"/>
            <w:hideMark/>
          </w:tcPr>
          <w:p w:rsidR="00792368" w:rsidRPr="00D6299F" w:rsidRDefault="00792368" w:rsidP="00D6299F">
            <w:pPr>
              <w:spacing w:after="0" w:line="240" w:lineRule="auto"/>
              <w:jc w:val="center"/>
              <w:rPr>
                <w:rFonts w:ascii="Sylfaen" w:eastAsia="Times New Roman" w:hAnsi="Sylfaen"/>
                <w:b/>
                <w:bCs/>
                <w:sz w:val="18"/>
                <w:szCs w:val="18"/>
                <w:lang w:val="ka-GE" w:eastAsia="ka-GE"/>
              </w:rPr>
            </w:pPr>
            <w:r w:rsidRPr="00D6299F">
              <w:rPr>
                <w:rFonts w:ascii="Sylfaen" w:eastAsia="Times New Roman" w:hAnsi="Sylfaen"/>
                <w:b/>
                <w:bCs/>
                <w:sz w:val="18"/>
                <w:szCs w:val="18"/>
                <w:lang w:val="ka-GE" w:eastAsia="ka-GE"/>
              </w:rPr>
              <w:t>2 046 520,0</w:t>
            </w:r>
          </w:p>
        </w:tc>
        <w:tc>
          <w:tcPr>
            <w:tcW w:w="421" w:type="pct"/>
            <w:tcBorders>
              <w:top w:val="nil"/>
              <w:left w:val="nil"/>
              <w:bottom w:val="single" w:sz="8" w:space="0" w:color="auto"/>
              <w:right w:val="single" w:sz="4" w:space="0" w:color="auto"/>
            </w:tcBorders>
            <w:shd w:val="clear" w:color="auto" w:fill="auto"/>
            <w:vAlign w:val="center"/>
            <w:hideMark/>
          </w:tcPr>
          <w:p w:rsidR="00792368" w:rsidRPr="00D6299F" w:rsidRDefault="00792368" w:rsidP="00D6299F">
            <w:pPr>
              <w:spacing w:after="0" w:line="240" w:lineRule="auto"/>
              <w:jc w:val="center"/>
              <w:rPr>
                <w:rFonts w:ascii="Sylfaen" w:eastAsia="Times New Roman" w:hAnsi="Sylfaen"/>
                <w:b/>
                <w:bCs/>
                <w:sz w:val="18"/>
                <w:szCs w:val="18"/>
                <w:lang w:val="ka-GE" w:eastAsia="ka-GE"/>
              </w:rPr>
            </w:pPr>
            <w:r w:rsidRPr="00D6299F">
              <w:rPr>
                <w:rFonts w:ascii="Sylfaen" w:eastAsia="Times New Roman" w:hAnsi="Sylfaen"/>
                <w:b/>
                <w:bCs/>
                <w:sz w:val="18"/>
                <w:szCs w:val="18"/>
                <w:lang w:val="ka-GE" w:eastAsia="ka-GE"/>
              </w:rPr>
              <w:t>2 046 520,0</w:t>
            </w:r>
          </w:p>
        </w:tc>
        <w:tc>
          <w:tcPr>
            <w:tcW w:w="421" w:type="pct"/>
            <w:tcBorders>
              <w:top w:val="nil"/>
              <w:left w:val="nil"/>
              <w:bottom w:val="single" w:sz="8" w:space="0" w:color="auto"/>
              <w:right w:val="single" w:sz="4" w:space="0" w:color="auto"/>
            </w:tcBorders>
            <w:shd w:val="clear" w:color="auto" w:fill="auto"/>
            <w:vAlign w:val="center"/>
            <w:hideMark/>
          </w:tcPr>
          <w:p w:rsidR="00792368" w:rsidRPr="00D6299F" w:rsidRDefault="00792368" w:rsidP="00D6299F">
            <w:pPr>
              <w:spacing w:after="0" w:line="240" w:lineRule="auto"/>
              <w:jc w:val="center"/>
              <w:rPr>
                <w:rFonts w:ascii="Sylfaen" w:eastAsia="Times New Roman" w:hAnsi="Sylfaen"/>
                <w:b/>
                <w:bCs/>
                <w:sz w:val="18"/>
                <w:szCs w:val="18"/>
                <w:lang w:val="ka-GE" w:eastAsia="ka-GE"/>
              </w:rPr>
            </w:pPr>
            <w:r w:rsidRPr="00D6299F">
              <w:rPr>
                <w:rFonts w:ascii="Sylfaen" w:eastAsia="Times New Roman" w:hAnsi="Sylfaen"/>
                <w:b/>
                <w:bCs/>
                <w:sz w:val="18"/>
                <w:szCs w:val="18"/>
                <w:lang w:val="ka-GE" w:eastAsia="ka-GE"/>
              </w:rPr>
              <w:t>2 080 000,0</w:t>
            </w:r>
          </w:p>
        </w:tc>
      </w:tr>
      <w:tr w:rsidR="00792368" w:rsidRPr="00D6299F" w:rsidTr="00792368">
        <w:trPr>
          <w:trHeight w:val="420"/>
        </w:trPr>
        <w:tc>
          <w:tcPr>
            <w:tcW w:w="273" w:type="pct"/>
            <w:tcBorders>
              <w:top w:val="nil"/>
              <w:left w:val="single" w:sz="8" w:space="0" w:color="auto"/>
              <w:bottom w:val="single" w:sz="8" w:space="0" w:color="auto"/>
              <w:right w:val="single" w:sz="4" w:space="0" w:color="auto"/>
            </w:tcBorders>
            <w:shd w:val="clear" w:color="auto" w:fill="auto"/>
            <w:vAlign w:val="center"/>
            <w:hideMark/>
          </w:tcPr>
          <w:p w:rsidR="00792368" w:rsidRPr="00D6299F" w:rsidRDefault="00792368" w:rsidP="00D6299F">
            <w:pPr>
              <w:spacing w:after="0" w:line="240" w:lineRule="auto"/>
              <w:jc w:val="center"/>
              <w:rPr>
                <w:rFonts w:ascii="Sylfaen" w:eastAsia="Times New Roman" w:hAnsi="Sylfaen"/>
                <w:b/>
                <w:bCs/>
                <w:i/>
                <w:iCs/>
                <w:sz w:val="16"/>
                <w:szCs w:val="16"/>
                <w:lang w:val="ka-GE" w:eastAsia="ka-GE"/>
              </w:rPr>
            </w:pPr>
            <w:r w:rsidRPr="00D6299F">
              <w:rPr>
                <w:rFonts w:ascii="Sylfaen" w:eastAsia="Times New Roman" w:hAnsi="Sylfaen"/>
                <w:b/>
                <w:bCs/>
                <w:i/>
                <w:iCs/>
                <w:sz w:val="16"/>
                <w:szCs w:val="16"/>
                <w:lang w:val="ka-GE" w:eastAsia="ka-GE"/>
              </w:rPr>
              <w:t> </w:t>
            </w:r>
          </w:p>
        </w:tc>
        <w:tc>
          <w:tcPr>
            <w:tcW w:w="2273" w:type="pct"/>
            <w:tcBorders>
              <w:top w:val="nil"/>
              <w:left w:val="nil"/>
              <w:bottom w:val="single" w:sz="8" w:space="0" w:color="auto"/>
              <w:right w:val="single" w:sz="4" w:space="0" w:color="auto"/>
            </w:tcBorders>
            <w:shd w:val="clear" w:color="auto" w:fill="auto"/>
            <w:vAlign w:val="center"/>
            <w:hideMark/>
          </w:tcPr>
          <w:p w:rsidR="00792368" w:rsidRPr="00D6299F" w:rsidRDefault="00792368" w:rsidP="00D6299F">
            <w:pPr>
              <w:spacing w:after="0" w:line="240" w:lineRule="auto"/>
              <w:rPr>
                <w:rFonts w:ascii="Sylfaen" w:eastAsia="Times New Roman" w:hAnsi="Sylfaen"/>
                <w:b/>
                <w:bCs/>
                <w:i/>
                <w:iCs/>
                <w:sz w:val="18"/>
                <w:szCs w:val="18"/>
                <w:lang w:val="ka-GE" w:eastAsia="ka-GE"/>
              </w:rPr>
            </w:pPr>
            <w:r w:rsidRPr="00D6299F">
              <w:rPr>
                <w:rFonts w:ascii="Sylfaen" w:eastAsia="Times New Roman" w:hAnsi="Sylfaen"/>
                <w:b/>
                <w:bCs/>
                <w:i/>
                <w:iCs/>
                <w:sz w:val="18"/>
                <w:szCs w:val="18"/>
                <w:lang w:val="ka-GE" w:eastAsia="ka-GE"/>
              </w:rPr>
              <w:t>მომუშავეთა რიცხოვნობა</w:t>
            </w:r>
          </w:p>
        </w:tc>
        <w:tc>
          <w:tcPr>
            <w:tcW w:w="768" w:type="pct"/>
            <w:tcBorders>
              <w:top w:val="nil"/>
              <w:left w:val="nil"/>
              <w:bottom w:val="single" w:sz="8" w:space="0" w:color="auto"/>
              <w:right w:val="single" w:sz="4" w:space="0" w:color="auto"/>
            </w:tcBorders>
            <w:shd w:val="clear" w:color="auto" w:fill="auto"/>
            <w:vAlign w:val="center"/>
            <w:hideMark/>
          </w:tcPr>
          <w:p w:rsidR="00792368" w:rsidRPr="00D6299F" w:rsidRDefault="00792368" w:rsidP="00D6299F">
            <w:pPr>
              <w:spacing w:after="0" w:line="240" w:lineRule="auto"/>
              <w:jc w:val="center"/>
              <w:rPr>
                <w:rFonts w:ascii="Sylfaen" w:eastAsia="Times New Roman" w:hAnsi="Sylfaen"/>
                <w:b/>
                <w:bCs/>
                <w:i/>
                <w:iCs/>
                <w:sz w:val="18"/>
                <w:szCs w:val="18"/>
                <w:lang w:val="ka-GE" w:eastAsia="ka-GE"/>
              </w:rPr>
            </w:pPr>
            <w:r w:rsidRPr="00D6299F">
              <w:rPr>
                <w:rFonts w:ascii="Sylfaen" w:eastAsia="Times New Roman" w:hAnsi="Sylfaen"/>
                <w:b/>
                <w:bCs/>
                <w:i/>
                <w:iCs/>
                <w:sz w:val="18"/>
                <w:szCs w:val="18"/>
                <w:lang w:val="ka-GE" w:eastAsia="ka-GE"/>
              </w:rPr>
              <w:t>113,0</w:t>
            </w:r>
          </w:p>
        </w:tc>
        <w:tc>
          <w:tcPr>
            <w:tcW w:w="421" w:type="pct"/>
            <w:tcBorders>
              <w:top w:val="nil"/>
              <w:left w:val="nil"/>
              <w:bottom w:val="single" w:sz="8" w:space="0" w:color="auto"/>
              <w:right w:val="single" w:sz="4" w:space="0" w:color="auto"/>
            </w:tcBorders>
            <w:shd w:val="clear" w:color="auto" w:fill="auto"/>
            <w:vAlign w:val="center"/>
            <w:hideMark/>
          </w:tcPr>
          <w:p w:rsidR="00792368" w:rsidRPr="00D6299F" w:rsidRDefault="00792368" w:rsidP="00D6299F">
            <w:pPr>
              <w:spacing w:after="0" w:line="240" w:lineRule="auto"/>
              <w:jc w:val="center"/>
              <w:rPr>
                <w:rFonts w:ascii="Sylfaen" w:eastAsia="Times New Roman" w:hAnsi="Sylfaen"/>
                <w:b/>
                <w:bCs/>
                <w:i/>
                <w:iCs/>
                <w:sz w:val="18"/>
                <w:szCs w:val="18"/>
                <w:lang w:val="ka-GE" w:eastAsia="ka-GE"/>
              </w:rPr>
            </w:pPr>
            <w:r w:rsidRPr="00D6299F">
              <w:rPr>
                <w:rFonts w:ascii="Sylfaen" w:eastAsia="Times New Roman" w:hAnsi="Sylfaen"/>
                <w:b/>
                <w:bCs/>
                <w:i/>
                <w:iCs/>
                <w:sz w:val="18"/>
                <w:szCs w:val="18"/>
                <w:lang w:val="ka-GE" w:eastAsia="ka-GE"/>
              </w:rPr>
              <w:t>113,0</w:t>
            </w:r>
          </w:p>
        </w:tc>
        <w:tc>
          <w:tcPr>
            <w:tcW w:w="421" w:type="pct"/>
            <w:tcBorders>
              <w:top w:val="nil"/>
              <w:left w:val="nil"/>
              <w:bottom w:val="single" w:sz="8" w:space="0" w:color="auto"/>
              <w:right w:val="single" w:sz="4" w:space="0" w:color="auto"/>
            </w:tcBorders>
            <w:shd w:val="clear" w:color="auto" w:fill="auto"/>
            <w:vAlign w:val="center"/>
            <w:hideMark/>
          </w:tcPr>
          <w:p w:rsidR="00792368" w:rsidRPr="00D6299F" w:rsidRDefault="00792368" w:rsidP="00D6299F">
            <w:pPr>
              <w:spacing w:after="0" w:line="240" w:lineRule="auto"/>
              <w:jc w:val="center"/>
              <w:rPr>
                <w:rFonts w:ascii="Sylfaen" w:eastAsia="Times New Roman" w:hAnsi="Sylfaen"/>
                <w:b/>
                <w:bCs/>
                <w:i/>
                <w:iCs/>
                <w:sz w:val="18"/>
                <w:szCs w:val="18"/>
                <w:lang w:val="ka-GE" w:eastAsia="ka-GE"/>
              </w:rPr>
            </w:pPr>
            <w:r w:rsidRPr="00D6299F">
              <w:rPr>
                <w:rFonts w:ascii="Sylfaen" w:eastAsia="Times New Roman" w:hAnsi="Sylfaen"/>
                <w:b/>
                <w:bCs/>
                <w:i/>
                <w:iCs/>
                <w:sz w:val="18"/>
                <w:szCs w:val="18"/>
                <w:lang w:val="ka-GE" w:eastAsia="ka-GE"/>
              </w:rPr>
              <w:t>113,0</w:t>
            </w:r>
          </w:p>
        </w:tc>
        <w:tc>
          <w:tcPr>
            <w:tcW w:w="421" w:type="pct"/>
            <w:tcBorders>
              <w:top w:val="nil"/>
              <w:left w:val="nil"/>
              <w:bottom w:val="single" w:sz="8" w:space="0" w:color="auto"/>
              <w:right w:val="single" w:sz="4" w:space="0" w:color="auto"/>
            </w:tcBorders>
            <w:shd w:val="clear" w:color="auto" w:fill="auto"/>
            <w:vAlign w:val="center"/>
            <w:hideMark/>
          </w:tcPr>
          <w:p w:rsidR="00792368" w:rsidRPr="00D6299F" w:rsidRDefault="00792368" w:rsidP="00D6299F">
            <w:pPr>
              <w:spacing w:after="0" w:line="240" w:lineRule="auto"/>
              <w:jc w:val="center"/>
              <w:rPr>
                <w:rFonts w:ascii="Sylfaen" w:eastAsia="Times New Roman" w:hAnsi="Sylfaen"/>
                <w:b/>
                <w:bCs/>
                <w:i/>
                <w:iCs/>
                <w:sz w:val="18"/>
                <w:szCs w:val="18"/>
                <w:lang w:val="ka-GE" w:eastAsia="ka-GE"/>
              </w:rPr>
            </w:pPr>
            <w:r w:rsidRPr="00D6299F">
              <w:rPr>
                <w:rFonts w:ascii="Sylfaen" w:eastAsia="Times New Roman" w:hAnsi="Sylfaen"/>
                <w:b/>
                <w:bCs/>
                <w:i/>
                <w:iCs/>
                <w:sz w:val="18"/>
                <w:szCs w:val="18"/>
                <w:lang w:val="ka-GE" w:eastAsia="ka-GE"/>
              </w:rPr>
              <w:t>113,0</w:t>
            </w:r>
          </w:p>
        </w:tc>
        <w:tc>
          <w:tcPr>
            <w:tcW w:w="421" w:type="pct"/>
            <w:tcBorders>
              <w:top w:val="nil"/>
              <w:left w:val="nil"/>
              <w:bottom w:val="single" w:sz="8" w:space="0" w:color="auto"/>
              <w:right w:val="single" w:sz="8" w:space="0" w:color="auto"/>
            </w:tcBorders>
            <w:shd w:val="clear" w:color="auto" w:fill="auto"/>
            <w:vAlign w:val="center"/>
            <w:hideMark/>
          </w:tcPr>
          <w:p w:rsidR="00792368" w:rsidRPr="00D6299F" w:rsidRDefault="00792368" w:rsidP="00D6299F">
            <w:pPr>
              <w:spacing w:after="0" w:line="240" w:lineRule="auto"/>
              <w:jc w:val="center"/>
              <w:rPr>
                <w:rFonts w:ascii="Sylfaen" w:eastAsia="Times New Roman" w:hAnsi="Sylfaen"/>
                <w:b/>
                <w:bCs/>
                <w:i/>
                <w:iCs/>
                <w:sz w:val="18"/>
                <w:szCs w:val="18"/>
                <w:lang w:val="ka-GE" w:eastAsia="ka-GE"/>
              </w:rPr>
            </w:pPr>
            <w:r w:rsidRPr="00D6299F">
              <w:rPr>
                <w:rFonts w:ascii="Sylfaen" w:eastAsia="Times New Roman" w:hAnsi="Sylfaen"/>
                <w:b/>
                <w:bCs/>
                <w:i/>
                <w:iCs/>
                <w:sz w:val="18"/>
                <w:szCs w:val="18"/>
                <w:lang w:val="ka-GE" w:eastAsia="ka-GE"/>
              </w:rPr>
              <w:t>113,0</w:t>
            </w:r>
          </w:p>
        </w:tc>
      </w:tr>
      <w:tr w:rsidR="00792368" w:rsidRPr="00D6299F" w:rsidTr="00792368">
        <w:trPr>
          <w:trHeight w:val="615"/>
        </w:trPr>
        <w:tc>
          <w:tcPr>
            <w:tcW w:w="273" w:type="pct"/>
            <w:tcBorders>
              <w:top w:val="nil"/>
              <w:left w:val="single" w:sz="8" w:space="0" w:color="auto"/>
              <w:bottom w:val="single" w:sz="8" w:space="0" w:color="auto"/>
              <w:right w:val="single" w:sz="4" w:space="0" w:color="auto"/>
            </w:tcBorders>
            <w:shd w:val="clear" w:color="auto" w:fill="auto"/>
            <w:vAlign w:val="center"/>
            <w:hideMark/>
          </w:tcPr>
          <w:p w:rsidR="00792368" w:rsidRPr="00D6299F" w:rsidRDefault="00792368" w:rsidP="00D6299F">
            <w:pPr>
              <w:spacing w:after="0" w:line="240" w:lineRule="auto"/>
              <w:jc w:val="center"/>
              <w:rPr>
                <w:rFonts w:ascii="Sylfaen" w:eastAsia="Times New Roman" w:hAnsi="Sylfaen"/>
                <w:b/>
                <w:bCs/>
                <w:sz w:val="16"/>
                <w:szCs w:val="16"/>
                <w:lang w:val="ka-GE" w:eastAsia="ka-GE"/>
              </w:rPr>
            </w:pPr>
            <w:r w:rsidRPr="00D6299F">
              <w:rPr>
                <w:rFonts w:ascii="Sylfaen" w:eastAsia="Times New Roman" w:hAnsi="Sylfaen"/>
                <w:b/>
                <w:bCs/>
                <w:sz w:val="16"/>
                <w:szCs w:val="16"/>
                <w:lang w:val="ka-GE" w:eastAsia="ka-GE"/>
              </w:rPr>
              <w:t> </w:t>
            </w:r>
          </w:p>
        </w:tc>
        <w:tc>
          <w:tcPr>
            <w:tcW w:w="2273" w:type="pct"/>
            <w:tcBorders>
              <w:top w:val="nil"/>
              <w:left w:val="nil"/>
              <w:bottom w:val="single" w:sz="8" w:space="0" w:color="auto"/>
              <w:right w:val="single" w:sz="4" w:space="0" w:color="auto"/>
            </w:tcBorders>
            <w:shd w:val="clear" w:color="auto" w:fill="auto"/>
            <w:vAlign w:val="center"/>
            <w:hideMark/>
          </w:tcPr>
          <w:p w:rsidR="00792368" w:rsidRPr="00D6299F" w:rsidRDefault="00792368" w:rsidP="00D6299F">
            <w:pPr>
              <w:spacing w:after="0" w:line="240" w:lineRule="auto"/>
              <w:rPr>
                <w:rFonts w:ascii="Sylfaen" w:eastAsia="Times New Roman" w:hAnsi="Sylfaen"/>
                <w:b/>
                <w:bCs/>
                <w:sz w:val="20"/>
                <w:szCs w:val="20"/>
                <w:lang w:val="ka-GE" w:eastAsia="ka-GE"/>
              </w:rPr>
            </w:pPr>
            <w:r w:rsidRPr="00D6299F">
              <w:rPr>
                <w:rFonts w:ascii="Sylfaen" w:eastAsia="Times New Roman" w:hAnsi="Sylfaen"/>
                <w:b/>
                <w:bCs/>
                <w:sz w:val="20"/>
                <w:szCs w:val="20"/>
                <w:lang w:val="ka-GE" w:eastAsia="ka-GE"/>
              </w:rPr>
              <w:t>ხარჯები</w:t>
            </w:r>
          </w:p>
        </w:tc>
        <w:tc>
          <w:tcPr>
            <w:tcW w:w="768" w:type="pct"/>
            <w:tcBorders>
              <w:top w:val="nil"/>
              <w:left w:val="nil"/>
              <w:bottom w:val="single" w:sz="8" w:space="0" w:color="auto"/>
              <w:right w:val="single" w:sz="4" w:space="0" w:color="auto"/>
            </w:tcBorders>
            <w:shd w:val="clear" w:color="auto" w:fill="auto"/>
            <w:vAlign w:val="center"/>
            <w:hideMark/>
          </w:tcPr>
          <w:p w:rsidR="00792368" w:rsidRPr="00D6299F" w:rsidRDefault="00792368" w:rsidP="00D6299F">
            <w:pPr>
              <w:spacing w:after="0" w:line="240" w:lineRule="auto"/>
              <w:jc w:val="center"/>
              <w:rPr>
                <w:rFonts w:ascii="Sylfaen" w:eastAsia="Times New Roman" w:hAnsi="Sylfaen"/>
                <w:b/>
                <w:bCs/>
                <w:sz w:val="18"/>
                <w:szCs w:val="18"/>
                <w:lang w:val="ka-GE" w:eastAsia="ka-GE"/>
              </w:rPr>
            </w:pPr>
            <w:r w:rsidRPr="00D6299F">
              <w:rPr>
                <w:rFonts w:ascii="Sylfaen" w:eastAsia="Times New Roman" w:hAnsi="Sylfaen"/>
                <w:b/>
                <w:bCs/>
                <w:sz w:val="18"/>
                <w:szCs w:val="18"/>
                <w:lang w:val="ka-GE" w:eastAsia="ka-GE"/>
              </w:rPr>
              <w:t>2 076 587,0</w:t>
            </w:r>
          </w:p>
        </w:tc>
        <w:tc>
          <w:tcPr>
            <w:tcW w:w="421" w:type="pct"/>
            <w:tcBorders>
              <w:top w:val="nil"/>
              <w:left w:val="nil"/>
              <w:bottom w:val="single" w:sz="8" w:space="0" w:color="auto"/>
              <w:right w:val="single" w:sz="4" w:space="0" w:color="auto"/>
            </w:tcBorders>
            <w:shd w:val="clear" w:color="auto" w:fill="auto"/>
            <w:vAlign w:val="center"/>
            <w:hideMark/>
          </w:tcPr>
          <w:p w:rsidR="00792368" w:rsidRPr="00D6299F" w:rsidRDefault="00792368" w:rsidP="00D6299F">
            <w:pPr>
              <w:spacing w:after="0" w:line="240" w:lineRule="auto"/>
              <w:jc w:val="center"/>
              <w:rPr>
                <w:rFonts w:ascii="Sylfaen" w:eastAsia="Times New Roman" w:hAnsi="Sylfaen"/>
                <w:b/>
                <w:bCs/>
                <w:sz w:val="18"/>
                <w:szCs w:val="18"/>
                <w:lang w:val="ka-GE" w:eastAsia="ka-GE"/>
              </w:rPr>
            </w:pPr>
            <w:r w:rsidRPr="00D6299F">
              <w:rPr>
                <w:rFonts w:ascii="Sylfaen" w:eastAsia="Times New Roman" w:hAnsi="Sylfaen"/>
                <w:b/>
                <w:bCs/>
                <w:sz w:val="18"/>
                <w:szCs w:val="18"/>
                <w:lang w:val="ka-GE" w:eastAsia="ka-GE"/>
              </w:rPr>
              <w:t>2 048 620,0</w:t>
            </w:r>
          </w:p>
        </w:tc>
        <w:tc>
          <w:tcPr>
            <w:tcW w:w="421" w:type="pct"/>
            <w:tcBorders>
              <w:top w:val="nil"/>
              <w:left w:val="nil"/>
              <w:bottom w:val="single" w:sz="8" w:space="0" w:color="auto"/>
              <w:right w:val="single" w:sz="4" w:space="0" w:color="auto"/>
            </w:tcBorders>
            <w:shd w:val="clear" w:color="auto" w:fill="auto"/>
            <w:vAlign w:val="center"/>
            <w:hideMark/>
          </w:tcPr>
          <w:p w:rsidR="00792368" w:rsidRPr="00D6299F" w:rsidRDefault="00792368" w:rsidP="00D6299F">
            <w:pPr>
              <w:spacing w:after="0" w:line="240" w:lineRule="auto"/>
              <w:jc w:val="center"/>
              <w:rPr>
                <w:rFonts w:ascii="Sylfaen" w:eastAsia="Times New Roman" w:hAnsi="Sylfaen"/>
                <w:b/>
                <w:bCs/>
                <w:sz w:val="18"/>
                <w:szCs w:val="18"/>
                <w:lang w:val="ka-GE" w:eastAsia="ka-GE"/>
              </w:rPr>
            </w:pPr>
            <w:r w:rsidRPr="00D6299F">
              <w:rPr>
                <w:rFonts w:ascii="Sylfaen" w:eastAsia="Times New Roman" w:hAnsi="Sylfaen"/>
                <w:b/>
                <w:bCs/>
                <w:sz w:val="18"/>
                <w:szCs w:val="18"/>
                <w:lang w:val="ka-GE" w:eastAsia="ka-GE"/>
              </w:rPr>
              <w:t>2 043 620,0</w:t>
            </w:r>
          </w:p>
        </w:tc>
        <w:tc>
          <w:tcPr>
            <w:tcW w:w="421" w:type="pct"/>
            <w:tcBorders>
              <w:top w:val="nil"/>
              <w:left w:val="nil"/>
              <w:bottom w:val="single" w:sz="8" w:space="0" w:color="auto"/>
              <w:right w:val="single" w:sz="4" w:space="0" w:color="auto"/>
            </w:tcBorders>
            <w:shd w:val="clear" w:color="auto" w:fill="auto"/>
            <w:vAlign w:val="center"/>
            <w:hideMark/>
          </w:tcPr>
          <w:p w:rsidR="00792368" w:rsidRPr="00D6299F" w:rsidRDefault="00792368" w:rsidP="00D6299F">
            <w:pPr>
              <w:spacing w:after="0" w:line="240" w:lineRule="auto"/>
              <w:jc w:val="center"/>
              <w:rPr>
                <w:rFonts w:ascii="Sylfaen" w:eastAsia="Times New Roman" w:hAnsi="Sylfaen"/>
                <w:b/>
                <w:bCs/>
                <w:sz w:val="18"/>
                <w:szCs w:val="18"/>
                <w:lang w:val="ka-GE" w:eastAsia="ka-GE"/>
              </w:rPr>
            </w:pPr>
            <w:r w:rsidRPr="00D6299F">
              <w:rPr>
                <w:rFonts w:ascii="Sylfaen" w:eastAsia="Times New Roman" w:hAnsi="Sylfaen"/>
                <w:b/>
                <w:bCs/>
                <w:sz w:val="18"/>
                <w:szCs w:val="18"/>
                <w:lang w:val="ka-GE" w:eastAsia="ka-GE"/>
              </w:rPr>
              <w:t>2 043 620,0</w:t>
            </w:r>
          </w:p>
        </w:tc>
        <w:tc>
          <w:tcPr>
            <w:tcW w:w="421" w:type="pct"/>
            <w:tcBorders>
              <w:top w:val="nil"/>
              <w:left w:val="nil"/>
              <w:bottom w:val="single" w:sz="8" w:space="0" w:color="auto"/>
              <w:right w:val="single" w:sz="4" w:space="0" w:color="auto"/>
            </w:tcBorders>
            <w:shd w:val="clear" w:color="auto" w:fill="auto"/>
            <w:vAlign w:val="center"/>
            <w:hideMark/>
          </w:tcPr>
          <w:p w:rsidR="00792368" w:rsidRPr="00D6299F" w:rsidRDefault="00792368" w:rsidP="00D6299F">
            <w:pPr>
              <w:spacing w:after="0" w:line="240" w:lineRule="auto"/>
              <w:jc w:val="center"/>
              <w:rPr>
                <w:rFonts w:ascii="Sylfaen" w:eastAsia="Times New Roman" w:hAnsi="Sylfaen"/>
                <w:b/>
                <w:bCs/>
                <w:sz w:val="18"/>
                <w:szCs w:val="18"/>
                <w:lang w:val="ka-GE" w:eastAsia="ka-GE"/>
              </w:rPr>
            </w:pPr>
            <w:r w:rsidRPr="00D6299F">
              <w:rPr>
                <w:rFonts w:ascii="Sylfaen" w:eastAsia="Times New Roman" w:hAnsi="Sylfaen"/>
                <w:b/>
                <w:bCs/>
                <w:sz w:val="18"/>
                <w:szCs w:val="18"/>
                <w:lang w:val="ka-GE" w:eastAsia="ka-GE"/>
              </w:rPr>
              <w:t>2 077 100,0</w:t>
            </w:r>
          </w:p>
        </w:tc>
      </w:tr>
      <w:tr w:rsidR="00792368" w:rsidRPr="00D6299F" w:rsidTr="00792368">
        <w:trPr>
          <w:trHeight w:val="405"/>
        </w:trPr>
        <w:tc>
          <w:tcPr>
            <w:tcW w:w="273" w:type="pct"/>
            <w:tcBorders>
              <w:top w:val="nil"/>
              <w:left w:val="single" w:sz="8" w:space="0" w:color="auto"/>
              <w:bottom w:val="single" w:sz="4" w:space="0" w:color="auto"/>
              <w:right w:val="single" w:sz="4" w:space="0" w:color="auto"/>
            </w:tcBorders>
            <w:shd w:val="clear" w:color="auto" w:fill="auto"/>
            <w:vAlign w:val="center"/>
            <w:hideMark/>
          </w:tcPr>
          <w:p w:rsidR="00792368" w:rsidRPr="00D6299F" w:rsidRDefault="00792368" w:rsidP="00D6299F">
            <w:pPr>
              <w:spacing w:after="0" w:line="240" w:lineRule="auto"/>
              <w:jc w:val="center"/>
              <w:rPr>
                <w:rFonts w:ascii="Sylfaen" w:eastAsia="Times New Roman" w:hAnsi="Sylfaen"/>
                <w:b/>
                <w:bCs/>
                <w:sz w:val="16"/>
                <w:szCs w:val="16"/>
                <w:lang w:val="ka-GE" w:eastAsia="ka-GE"/>
              </w:rPr>
            </w:pPr>
            <w:r w:rsidRPr="00D6299F">
              <w:rPr>
                <w:rFonts w:ascii="Sylfaen" w:eastAsia="Times New Roman" w:hAnsi="Sylfaen"/>
                <w:b/>
                <w:bCs/>
                <w:sz w:val="16"/>
                <w:szCs w:val="16"/>
                <w:lang w:val="ka-GE" w:eastAsia="ka-GE"/>
              </w:rPr>
              <w:t> </w:t>
            </w:r>
          </w:p>
        </w:tc>
        <w:tc>
          <w:tcPr>
            <w:tcW w:w="2273" w:type="pct"/>
            <w:tcBorders>
              <w:top w:val="nil"/>
              <w:left w:val="nil"/>
              <w:bottom w:val="single" w:sz="4" w:space="0" w:color="auto"/>
              <w:right w:val="single" w:sz="4" w:space="0" w:color="auto"/>
            </w:tcBorders>
            <w:shd w:val="clear" w:color="auto" w:fill="auto"/>
            <w:vAlign w:val="center"/>
            <w:hideMark/>
          </w:tcPr>
          <w:p w:rsidR="00792368" w:rsidRPr="00D6299F" w:rsidRDefault="00792368" w:rsidP="00D6299F">
            <w:pPr>
              <w:spacing w:after="0" w:line="240" w:lineRule="auto"/>
              <w:rPr>
                <w:rFonts w:ascii="Sylfaen" w:eastAsia="Times New Roman" w:hAnsi="Sylfaen"/>
                <w:b/>
                <w:bCs/>
                <w:sz w:val="18"/>
                <w:szCs w:val="18"/>
                <w:lang w:val="ka-GE" w:eastAsia="ka-GE"/>
              </w:rPr>
            </w:pPr>
            <w:r w:rsidRPr="00D6299F">
              <w:rPr>
                <w:rFonts w:ascii="Sylfaen" w:eastAsia="Times New Roman" w:hAnsi="Sylfaen"/>
                <w:b/>
                <w:bCs/>
                <w:sz w:val="18"/>
                <w:szCs w:val="18"/>
                <w:lang w:val="ka-GE" w:eastAsia="ka-GE"/>
              </w:rPr>
              <w:t>შრომის ანაზღაურება</w:t>
            </w:r>
          </w:p>
        </w:tc>
        <w:tc>
          <w:tcPr>
            <w:tcW w:w="768" w:type="pct"/>
            <w:tcBorders>
              <w:top w:val="nil"/>
              <w:left w:val="nil"/>
              <w:bottom w:val="single" w:sz="4" w:space="0" w:color="auto"/>
              <w:right w:val="single" w:sz="4" w:space="0" w:color="auto"/>
            </w:tcBorders>
            <w:shd w:val="clear" w:color="auto" w:fill="auto"/>
            <w:vAlign w:val="center"/>
            <w:hideMark/>
          </w:tcPr>
          <w:p w:rsidR="00792368" w:rsidRPr="00D6299F" w:rsidRDefault="00792368" w:rsidP="00D6299F">
            <w:pPr>
              <w:spacing w:after="0" w:line="240" w:lineRule="auto"/>
              <w:jc w:val="center"/>
              <w:rPr>
                <w:rFonts w:ascii="Sylfaen" w:eastAsia="Times New Roman" w:hAnsi="Sylfaen"/>
                <w:b/>
                <w:bCs/>
                <w:sz w:val="18"/>
                <w:szCs w:val="18"/>
                <w:lang w:val="ka-GE" w:eastAsia="ka-GE"/>
              </w:rPr>
            </w:pPr>
            <w:r w:rsidRPr="00D6299F">
              <w:rPr>
                <w:rFonts w:ascii="Sylfaen" w:eastAsia="Times New Roman" w:hAnsi="Sylfaen"/>
                <w:b/>
                <w:bCs/>
                <w:sz w:val="18"/>
                <w:szCs w:val="18"/>
                <w:lang w:val="ka-GE" w:eastAsia="ka-GE"/>
              </w:rPr>
              <w:t>1 073 600,0</w:t>
            </w:r>
          </w:p>
        </w:tc>
        <w:tc>
          <w:tcPr>
            <w:tcW w:w="421" w:type="pct"/>
            <w:tcBorders>
              <w:top w:val="nil"/>
              <w:left w:val="nil"/>
              <w:bottom w:val="single" w:sz="4" w:space="0" w:color="auto"/>
              <w:right w:val="single" w:sz="4" w:space="0" w:color="auto"/>
            </w:tcBorders>
            <w:shd w:val="clear" w:color="auto" w:fill="auto"/>
            <w:vAlign w:val="center"/>
            <w:hideMark/>
          </w:tcPr>
          <w:p w:rsidR="00792368" w:rsidRPr="00D6299F" w:rsidRDefault="00792368" w:rsidP="00D6299F">
            <w:pPr>
              <w:spacing w:after="0" w:line="240" w:lineRule="auto"/>
              <w:jc w:val="center"/>
              <w:rPr>
                <w:rFonts w:ascii="Sylfaen" w:eastAsia="Times New Roman" w:hAnsi="Sylfaen"/>
                <w:b/>
                <w:bCs/>
                <w:sz w:val="18"/>
                <w:szCs w:val="18"/>
                <w:lang w:val="ka-GE" w:eastAsia="ka-GE"/>
              </w:rPr>
            </w:pPr>
            <w:r w:rsidRPr="00D6299F">
              <w:rPr>
                <w:rFonts w:ascii="Sylfaen" w:eastAsia="Times New Roman" w:hAnsi="Sylfaen"/>
                <w:b/>
                <w:bCs/>
                <w:sz w:val="18"/>
                <w:szCs w:val="18"/>
                <w:lang w:val="ka-GE" w:eastAsia="ka-GE"/>
              </w:rPr>
              <w:t>1 081 280,0</w:t>
            </w:r>
          </w:p>
        </w:tc>
        <w:tc>
          <w:tcPr>
            <w:tcW w:w="421" w:type="pct"/>
            <w:tcBorders>
              <w:top w:val="nil"/>
              <w:left w:val="nil"/>
              <w:bottom w:val="single" w:sz="4" w:space="0" w:color="auto"/>
              <w:right w:val="single" w:sz="4" w:space="0" w:color="auto"/>
            </w:tcBorders>
            <w:shd w:val="clear" w:color="auto" w:fill="auto"/>
            <w:vAlign w:val="center"/>
            <w:hideMark/>
          </w:tcPr>
          <w:p w:rsidR="00792368" w:rsidRPr="00D6299F" w:rsidRDefault="00792368" w:rsidP="00D6299F">
            <w:pPr>
              <w:spacing w:after="0" w:line="240" w:lineRule="auto"/>
              <w:jc w:val="center"/>
              <w:rPr>
                <w:rFonts w:ascii="Sylfaen" w:eastAsia="Times New Roman" w:hAnsi="Sylfaen"/>
                <w:b/>
                <w:bCs/>
                <w:sz w:val="18"/>
                <w:szCs w:val="18"/>
                <w:lang w:val="ka-GE" w:eastAsia="ka-GE"/>
              </w:rPr>
            </w:pPr>
            <w:r w:rsidRPr="00D6299F">
              <w:rPr>
                <w:rFonts w:ascii="Sylfaen" w:eastAsia="Times New Roman" w:hAnsi="Sylfaen"/>
                <w:b/>
                <w:bCs/>
                <w:sz w:val="18"/>
                <w:szCs w:val="18"/>
                <w:lang w:val="ka-GE" w:eastAsia="ka-GE"/>
              </w:rPr>
              <w:t>1 081 280,0</w:t>
            </w:r>
          </w:p>
        </w:tc>
        <w:tc>
          <w:tcPr>
            <w:tcW w:w="421" w:type="pct"/>
            <w:tcBorders>
              <w:top w:val="nil"/>
              <w:left w:val="nil"/>
              <w:bottom w:val="single" w:sz="4" w:space="0" w:color="auto"/>
              <w:right w:val="single" w:sz="4" w:space="0" w:color="auto"/>
            </w:tcBorders>
            <w:shd w:val="clear" w:color="auto" w:fill="auto"/>
            <w:vAlign w:val="center"/>
            <w:hideMark/>
          </w:tcPr>
          <w:p w:rsidR="00792368" w:rsidRPr="00D6299F" w:rsidRDefault="00792368" w:rsidP="00D6299F">
            <w:pPr>
              <w:spacing w:after="0" w:line="240" w:lineRule="auto"/>
              <w:jc w:val="center"/>
              <w:rPr>
                <w:rFonts w:ascii="Sylfaen" w:eastAsia="Times New Roman" w:hAnsi="Sylfaen"/>
                <w:b/>
                <w:bCs/>
                <w:sz w:val="18"/>
                <w:szCs w:val="18"/>
                <w:lang w:val="ka-GE" w:eastAsia="ka-GE"/>
              </w:rPr>
            </w:pPr>
            <w:r w:rsidRPr="00D6299F">
              <w:rPr>
                <w:rFonts w:ascii="Sylfaen" w:eastAsia="Times New Roman" w:hAnsi="Sylfaen"/>
                <w:b/>
                <w:bCs/>
                <w:sz w:val="18"/>
                <w:szCs w:val="18"/>
                <w:lang w:val="ka-GE" w:eastAsia="ka-GE"/>
              </w:rPr>
              <w:t>1 081 280,0</w:t>
            </w:r>
          </w:p>
        </w:tc>
        <w:tc>
          <w:tcPr>
            <w:tcW w:w="421" w:type="pct"/>
            <w:tcBorders>
              <w:top w:val="nil"/>
              <w:left w:val="nil"/>
              <w:bottom w:val="single" w:sz="4" w:space="0" w:color="auto"/>
              <w:right w:val="single" w:sz="4" w:space="0" w:color="auto"/>
            </w:tcBorders>
            <w:shd w:val="clear" w:color="auto" w:fill="auto"/>
            <w:vAlign w:val="center"/>
            <w:hideMark/>
          </w:tcPr>
          <w:p w:rsidR="00792368" w:rsidRPr="00D6299F" w:rsidRDefault="00792368" w:rsidP="00D6299F">
            <w:pPr>
              <w:spacing w:after="0" w:line="240" w:lineRule="auto"/>
              <w:jc w:val="center"/>
              <w:rPr>
                <w:rFonts w:ascii="Sylfaen" w:eastAsia="Times New Roman" w:hAnsi="Sylfaen"/>
                <w:b/>
                <w:bCs/>
                <w:sz w:val="18"/>
                <w:szCs w:val="18"/>
                <w:lang w:val="ka-GE" w:eastAsia="ka-GE"/>
              </w:rPr>
            </w:pPr>
            <w:r w:rsidRPr="00D6299F">
              <w:rPr>
                <w:rFonts w:ascii="Sylfaen" w:eastAsia="Times New Roman" w:hAnsi="Sylfaen"/>
                <w:b/>
                <w:bCs/>
                <w:sz w:val="18"/>
                <w:szCs w:val="18"/>
                <w:lang w:val="ka-GE" w:eastAsia="ka-GE"/>
              </w:rPr>
              <w:t>1 090 160,0</w:t>
            </w:r>
          </w:p>
        </w:tc>
      </w:tr>
      <w:tr w:rsidR="00792368" w:rsidRPr="00D6299F" w:rsidTr="00792368">
        <w:trPr>
          <w:trHeight w:val="405"/>
        </w:trPr>
        <w:tc>
          <w:tcPr>
            <w:tcW w:w="273" w:type="pct"/>
            <w:tcBorders>
              <w:top w:val="nil"/>
              <w:left w:val="single" w:sz="8" w:space="0" w:color="auto"/>
              <w:bottom w:val="single" w:sz="4" w:space="0" w:color="auto"/>
              <w:right w:val="single" w:sz="4" w:space="0" w:color="auto"/>
            </w:tcBorders>
            <w:shd w:val="clear" w:color="auto" w:fill="auto"/>
            <w:vAlign w:val="center"/>
            <w:hideMark/>
          </w:tcPr>
          <w:p w:rsidR="00792368" w:rsidRPr="00D6299F" w:rsidRDefault="00792368" w:rsidP="00D6299F">
            <w:pPr>
              <w:spacing w:after="0" w:line="240" w:lineRule="auto"/>
              <w:jc w:val="center"/>
              <w:rPr>
                <w:rFonts w:ascii="Arial" w:eastAsia="Times New Roman" w:hAnsi="Arial" w:cs="Arial"/>
                <w:b/>
                <w:bCs/>
                <w:sz w:val="18"/>
                <w:szCs w:val="18"/>
                <w:lang w:val="ka-GE" w:eastAsia="ka-GE"/>
              </w:rPr>
            </w:pPr>
            <w:r w:rsidRPr="00D6299F">
              <w:rPr>
                <w:rFonts w:ascii="Arial" w:eastAsia="Times New Roman" w:hAnsi="Arial" w:cs="Arial"/>
                <w:b/>
                <w:bCs/>
                <w:sz w:val="18"/>
                <w:szCs w:val="18"/>
                <w:lang w:val="ka-GE" w:eastAsia="ka-GE"/>
              </w:rPr>
              <w:t> </w:t>
            </w:r>
          </w:p>
        </w:tc>
        <w:tc>
          <w:tcPr>
            <w:tcW w:w="2273" w:type="pct"/>
            <w:tcBorders>
              <w:top w:val="nil"/>
              <w:left w:val="nil"/>
              <w:bottom w:val="single" w:sz="4" w:space="0" w:color="auto"/>
              <w:right w:val="single" w:sz="4" w:space="0" w:color="auto"/>
            </w:tcBorders>
            <w:shd w:val="clear" w:color="auto" w:fill="auto"/>
            <w:vAlign w:val="center"/>
            <w:hideMark/>
          </w:tcPr>
          <w:p w:rsidR="00792368" w:rsidRPr="00D6299F" w:rsidRDefault="00792368" w:rsidP="00D6299F">
            <w:pPr>
              <w:spacing w:after="0" w:line="240" w:lineRule="auto"/>
              <w:rPr>
                <w:rFonts w:ascii="Sylfaen" w:eastAsia="Times New Roman" w:hAnsi="Sylfaen"/>
                <w:b/>
                <w:bCs/>
                <w:sz w:val="18"/>
                <w:szCs w:val="18"/>
                <w:lang w:val="ka-GE" w:eastAsia="ka-GE"/>
              </w:rPr>
            </w:pPr>
            <w:r w:rsidRPr="00D6299F">
              <w:rPr>
                <w:rFonts w:ascii="Sylfaen" w:eastAsia="Times New Roman" w:hAnsi="Sylfaen"/>
                <w:b/>
                <w:bCs/>
                <w:sz w:val="18"/>
                <w:szCs w:val="18"/>
                <w:lang w:val="ka-GE" w:eastAsia="ka-GE"/>
              </w:rPr>
              <w:t>საქონელი და მომსახურება</w:t>
            </w:r>
          </w:p>
        </w:tc>
        <w:tc>
          <w:tcPr>
            <w:tcW w:w="768" w:type="pct"/>
            <w:tcBorders>
              <w:top w:val="nil"/>
              <w:left w:val="nil"/>
              <w:bottom w:val="single" w:sz="4" w:space="0" w:color="auto"/>
              <w:right w:val="single" w:sz="4" w:space="0" w:color="auto"/>
            </w:tcBorders>
            <w:shd w:val="clear" w:color="auto" w:fill="auto"/>
            <w:vAlign w:val="center"/>
            <w:hideMark/>
          </w:tcPr>
          <w:p w:rsidR="00792368" w:rsidRPr="00D6299F" w:rsidRDefault="00792368" w:rsidP="00D6299F">
            <w:pPr>
              <w:spacing w:after="0" w:line="240" w:lineRule="auto"/>
              <w:jc w:val="center"/>
              <w:rPr>
                <w:rFonts w:ascii="Sylfaen" w:eastAsia="Times New Roman" w:hAnsi="Sylfaen"/>
                <w:b/>
                <w:bCs/>
                <w:sz w:val="18"/>
                <w:szCs w:val="18"/>
                <w:lang w:val="ka-GE" w:eastAsia="ka-GE"/>
              </w:rPr>
            </w:pPr>
            <w:r w:rsidRPr="00D6299F">
              <w:rPr>
                <w:rFonts w:ascii="Sylfaen" w:eastAsia="Times New Roman" w:hAnsi="Sylfaen"/>
                <w:b/>
                <w:bCs/>
                <w:sz w:val="18"/>
                <w:szCs w:val="18"/>
                <w:lang w:val="ka-GE" w:eastAsia="ka-GE"/>
              </w:rPr>
              <w:t>998 987,0</w:t>
            </w:r>
          </w:p>
        </w:tc>
        <w:tc>
          <w:tcPr>
            <w:tcW w:w="421" w:type="pct"/>
            <w:tcBorders>
              <w:top w:val="nil"/>
              <w:left w:val="nil"/>
              <w:bottom w:val="single" w:sz="4" w:space="0" w:color="auto"/>
              <w:right w:val="single" w:sz="4" w:space="0" w:color="auto"/>
            </w:tcBorders>
            <w:shd w:val="clear" w:color="auto" w:fill="auto"/>
            <w:vAlign w:val="center"/>
            <w:hideMark/>
          </w:tcPr>
          <w:p w:rsidR="00792368" w:rsidRPr="00D6299F" w:rsidRDefault="00792368" w:rsidP="00D6299F">
            <w:pPr>
              <w:spacing w:after="0" w:line="240" w:lineRule="auto"/>
              <w:jc w:val="center"/>
              <w:rPr>
                <w:rFonts w:ascii="Sylfaen" w:eastAsia="Times New Roman" w:hAnsi="Sylfaen"/>
                <w:b/>
                <w:bCs/>
                <w:sz w:val="18"/>
                <w:szCs w:val="18"/>
                <w:lang w:val="ka-GE" w:eastAsia="ka-GE"/>
              </w:rPr>
            </w:pPr>
            <w:r w:rsidRPr="00D6299F">
              <w:rPr>
                <w:rFonts w:ascii="Sylfaen" w:eastAsia="Times New Roman" w:hAnsi="Sylfaen"/>
                <w:b/>
                <w:bCs/>
                <w:sz w:val="18"/>
                <w:szCs w:val="18"/>
                <w:lang w:val="ka-GE" w:eastAsia="ka-GE"/>
              </w:rPr>
              <w:t>963 340,0</w:t>
            </w:r>
          </w:p>
        </w:tc>
        <w:tc>
          <w:tcPr>
            <w:tcW w:w="421" w:type="pct"/>
            <w:tcBorders>
              <w:top w:val="nil"/>
              <w:left w:val="nil"/>
              <w:bottom w:val="single" w:sz="4" w:space="0" w:color="auto"/>
              <w:right w:val="single" w:sz="4" w:space="0" w:color="auto"/>
            </w:tcBorders>
            <w:shd w:val="clear" w:color="auto" w:fill="auto"/>
            <w:vAlign w:val="center"/>
            <w:hideMark/>
          </w:tcPr>
          <w:p w:rsidR="00792368" w:rsidRPr="00D6299F" w:rsidRDefault="00792368" w:rsidP="00D6299F">
            <w:pPr>
              <w:spacing w:after="0" w:line="240" w:lineRule="auto"/>
              <w:jc w:val="center"/>
              <w:rPr>
                <w:rFonts w:ascii="Sylfaen" w:eastAsia="Times New Roman" w:hAnsi="Sylfaen"/>
                <w:b/>
                <w:bCs/>
                <w:sz w:val="18"/>
                <w:szCs w:val="18"/>
                <w:lang w:val="ka-GE" w:eastAsia="ka-GE"/>
              </w:rPr>
            </w:pPr>
            <w:r w:rsidRPr="00D6299F">
              <w:rPr>
                <w:rFonts w:ascii="Sylfaen" w:eastAsia="Times New Roman" w:hAnsi="Sylfaen"/>
                <w:b/>
                <w:bCs/>
                <w:sz w:val="18"/>
                <w:szCs w:val="18"/>
                <w:lang w:val="ka-GE" w:eastAsia="ka-GE"/>
              </w:rPr>
              <w:t>958 340,0</w:t>
            </w:r>
          </w:p>
        </w:tc>
        <w:tc>
          <w:tcPr>
            <w:tcW w:w="421" w:type="pct"/>
            <w:tcBorders>
              <w:top w:val="nil"/>
              <w:left w:val="nil"/>
              <w:bottom w:val="single" w:sz="4" w:space="0" w:color="auto"/>
              <w:right w:val="single" w:sz="4" w:space="0" w:color="auto"/>
            </w:tcBorders>
            <w:shd w:val="clear" w:color="auto" w:fill="auto"/>
            <w:vAlign w:val="center"/>
            <w:hideMark/>
          </w:tcPr>
          <w:p w:rsidR="00792368" w:rsidRPr="00D6299F" w:rsidRDefault="00792368" w:rsidP="00D6299F">
            <w:pPr>
              <w:spacing w:after="0" w:line="240" w:lineRule="auto"/>
              <w:jc w:val="center"/>
              <w:rPr>
                <w:rFonts w:ascii="Sylfaen" w:eastAsia="Times New Roman" w:hAnsi="Sylfaen"/>
                <w:b/>
                <w:bCs/>
                <w:sz w:val="18"/>
                <w:szCs w:val="18"/>
                <w:lang w:val="ka-GE" w:eastAsia="ka-GE"/>
              </w:rPr>
            </w:pPr>
            <w:r w:rsidRPr="00D6299F">
              <w:rPr>
                <w:rFonts w:ascii="Sylfaen" w:eastAsia="Times New Roman" w:hAnsi="Sylfaen"/>
                <w:b/>
                <w:bCs/>
                <w:sz w:val="18"/>
                <w:szCs w:val="18"/>
                <w:lang w:val="ka-GE" w:eastAsia="ka-GE"/>
              </w:rPr>
              <w:t>958 340,0</w:t>
            </w:r>
          </w:p>
        </w:tc>
        <w:tc>
          <w:tcPr>
            <w:tcW w:w="421" w:type="pct"/>
            <w:tcBorders>
              <w:top w:val="nil"/>
              <w:left w:val="nil"/>
              <w:bottom w:val="single" w:sz="4" w:space="0" w:color="auto"/>
              <w:right w:val="single" w:sz="4" w:space="0" w:color="auto"/>
            </w:tcBorders>
            <w:shd w:val="clear" w:color="auto" w:fill="auto"/>
            <w:vAlign w:val="center"/>
            <w:hideMark/>
          </w:tcPr>
          <w:p w:rsidR="00792368" w:rsidRPr="00D6299F" w:rsidRDefault="00792368" w:rsidP="00D6299F">
            <w:pPr>
              <w:spacing w:after="0" w:line="240" w:lineRule="auto"/>
              <w:jc w:val="center"/>
              <w:rPr>
                <w:rFonts w:ascii="Sylfaen" w:eastAsia="Times New Roman" w:hAnsi="Sylfaen"/>
                <w:b/>
                <w:bCs/>
                <w:sz w:val="18"/>
                <w:szCs w:val="18"/>
                <w:lang w:val="ka-GE" w:eastAsia="ka-GE"/>
              </w:rPr>
            </w:pPr>
            <w:r w:rsidRPr="00D6299F">
              <w:rPr>
                <w:rFonts w:ascii="Sylfaen" w:eastAsia="Times New Roman" w:hAnsi="Sylfaen"/>
                <w:b/>
                <w:bCs/>
                <w:sz w:val="18"/>
                <w:szCs w:val="18"/>
                <w:lang w:val="ka-GE" w:eastAsia="ka-GE"/>
              </w:rPr>
              <w:t>982 940,0</w:t>
            </w:r>
          </w:p>
        </w:tc>
      </w:tr>
      <w:tr w:rsidR="00792368" w:rsidRPr="00D6299F" w:rsidTr="00792368">
        <w:trPr>
          <w:trHeight w:val="405"/>
        </w:trPr>
        <w:tc>
          <w:tcPr>
            <w:tcW w:w="273" w:type="pct"/>
            <w:tcBorders>
              <w:top w:val="nil"/>
              <w:left w:val="single" w:sz="8" w:space="0" w:color="auto"/>
              <w:bottom w:val="single" w:sz="4" w:space="0" w:color="auto"/>
              <w:right w:val="single" w:sz="4" w:space="0" w:color="auto"/>
            </w:tcBorders>
            <w:shd w:val="clear" w:color="auto" w:fill="auto"/>
            <w:vAlign w:val="center"/>
            <w:hideMark/>
          </w:tcPr>
          <w:p w:rsidR="00792368" w:rsidRPr="00D6299F" w:rsidRDefault="00792368" w:rsidP="00D6299F">
            <w:pPr>
              <w:spacing w:after="0" w:line="240" w:lineRule="auto"/>
              <w:jc w:val="center"/>
              <w:rPr>
                <w:rFonts w:ascii="Arial" w:eastAsia="Times New Roman" w:hAnsi="Arial" w:cs="Arial"/>
                <w:b/>
                <w:bCs/>
                <w:sz w:val="18"/>
                <w:szCs w:val="18"/>
                <w:lang w:val="ka-GE" w:eastAsia="ka-GE"/>
              </w:rPr>
            </w:pPr>
            <w:r w:rsidRPr="00D6299F">
              <w:rPr>
                <w:rFonts w:ascii="Arial" w:eastAsia="Times New Roman" w:hAnsi="Arial" w:cs="Arial"/>
                <w:b/>
                <w:bCs/>
                <w:sz w:val="18"/>
                <w:szCs w:val="18"/>
                <w:lang w:val="ka-GE" w:eastAsia="ka-GE"/>
              </w:rPr>
              <w:t> </w:t>
            </w:r>
          </w:p>
        </w:tc>
        <w:tc>
          <w:tcPr>
            <w:tcW w:w="2273" w:type="pct"/>
            <w:tcBorders>
              <w:top w:val="nil"/>
              <w:left w:val="nil"/>
              <w:bottom w:val="single" w:sz="4" w:space="0" w:color="auto"/>
              <w:right w:val="single" w:sz="4" w:space="0" w:color="auto"/>
            </w:tcBorders>
            <w:shd w:val="clear" w:color="auto" w:fill="auto"/>
            <w:vAlign w:val="center"/>
            <w:hideMark/>
          </w:tcPr>
          <w:p w:rsidR="00792368" w:rsidRPr="00D6299F" w:rsidRDefault="00792368" w:rsidP="00D6299F">
            <w:pPr>
              <w:spacing w:after="0" w:line="240" w:lineRule="auto"/>
              <w:rPr>
                <w:rFonts w:ascii="Sylfaen" w:eastAsia="Times New Roman" w:hAnsi="Sylfaen"/>
                <w:b/>
                <w:bCs/>
                <w:sz w:val="18"/>
                <w:szCs w:val="18"/>
                <w:lang w:val="ka-GE" w:eastAsia="ka-GE"/>
              </w:rPr>
            </w:pPr>
            <w:r w:rsidRPr="00D6299F">
              <w:rPr>
                <w:rFonts w:ascii="Sylfaen" w:eastAsia="Times New Roman" w:hAnsi="Sylfaen"/>
                <w:b/>
                <w:bCs/>
                <w:sz w:val="18"/>
                <w:szCs w:val="18"/>
                <w:lang w:val="ka-GE" w:eastAsia="ka-GE"/>
              </w:rPr>
              <w:t>სოციალური უზრუნველყოფა</w:t>
            </w:r>
          </w:p>
        </w:tc>
        <w:tc>
          <w:tcPr>
            <w:tcW w:w="768" w:type="pct"/>
            <w:tcBorders>
              <w:top w:val="nil"/>
              <w:left w:val="nil"/>
              <w:bottom w:val="single" w:sz="4" w:space="0" w:color="auto"/>
              <w:right w:val="single" w:sz="4" w:space="0" w:color="auto"/>
            </w:tcBorders>
            <w:shd w:val="clear" w:color="auto" w:fill="auto"/>
            <w:vAlign w:val="center"/>
            <w:hideMark/>
          </w:tcPr>
          <w:p w:rsidR="00792368" w:rsidRPr="00D6299F" w:rsidRDefault="00792368" w:rsidP="00D6299F">
            <w:pPr>
              <w:spacing w:after="0" w:line="240" w:lineRule="auto"/>
              <w:jc w:val="center"/>
              <w:rPr>
                <w:rFonts w:ascii="Sylfaen" w:eastAsia="Times New Roman" w:hAnsi="Sylfaen"/>
                <w:b/>
                <w:bCs/>
                <w:sz w:val="18"/>
                <w:szCs w:val="18"/>
                <w:lang w:val="ka-GE" w:eastAsia="ka-GE"/>
              </w:rPr>
            </w:pPr>
            <w:r w:rsidRPr="00D6299F">
              <w:rPr>
                <w:rFonts w:ascii="Sylfaen" w:eastAsia="Times New Roman" w:hAnsi="Sylfaen"/>
                <w:b/>
                <w:bCs/>
                <w:sz w:val="18"/>
                <w:szCs w:val="18"/>
                <w:lang w:val="ka-GE" w:eastAsia="ka-GE"/>
              </w:rPr>
              <w:t>4 000,0</w:t>
            </w:r>
          </w:p>
        </w:tc>
        <w:tc>
          <w:tcPr>
            <w:tcW w:w="421" w:type="pct"/>
            <w:tcBorders>
              <w:top w:val="nil"/>
              <w:left w:val="nil"/>
              <w:bottom w:val="single" w:sz="4" w:space="0" w:color="auto"/>
              <w:right w:val="single" w:sz="4" w:space="0" w:color="auto"/>
            </w:tcBorders>
            <w:shd w:val="clear" w:color="auto" w:fill="auto"/>
            <w:vAlign w:val="center"/>
            <w:hideMark/>
          </w:tcPr>
          <w:p w:rsidR="00792368" w:rsidRPr="00D6299F" w:rsidRDefault="00792368" w:rsidP="00D6299F">
            <w:pPr>
              <w:spacing w:after="0" w:line="240" w:lineRule="auto"/>
              <w:jc w:val="center"/>
              <w:rPr>
                <w:rFonts w:ascii="Sylfaen" w:eastAsia="Times New Roman" w:hAnsi="Sylfaen"/>
                <w:b/>
                <w:bCs/>
                <w:sz w:val="18"/>
                <w:szCs w:val="18"/>
                <w:lang w:val="ka-GE" w:eastAsia="ka-GE"/>
              </w:rPr>
            </w:pPr>
            <w:r w:rsidRPr="00D6299F">
              <w:rPr>
                <w:rFonts w:ascii="Sylfaen" w:eastAsia="Times New Roman" w:hAnsi="Sylfaen"/>
                <w:b/>
                <w:bCs/>
                <w:sz w:val="18"/>
                <w:szCs w:val="18"/>
                <w:lang w:val="ka-GE" w:eastAsia="ka-GE"/>
              </w:rPr>
              <w:t>4 000,0</w:t>
            </w:r>
          </w:p>
        </w:tc>
        <w:tc>
          <w:tcPr>
            <w:tcW w:w="421" w:type="pct"/>
            <w:tcBorders>
              <w:top w:val="nil"/>
              <w:left w:val="nil"/>
              <w:bottom w:val="single" w:sz="4" w:space="0" w:color="auto"/>
              <w:right w:val="single" w:sz="4" w:space="0" w:color="auto"/>
            </w:tcBorders>
            <w:shd w:val="clear" w:color="auto" w:fill="auto"/>
            <w:vAlign w:val="center"/>
            <w:hideMark/>
          </w:tcPr>
          <w:p w:rsidR="00792368" w:rsidRPr="00D6299F" w:rsidRDefault="00792368" w:rsidP="00D6299F">
            <w:pPr>
              <w:spacing w:after="0" w:line="240" w:lineRule="auto"/>
              <w:jc w:val="center"/>
              <w:rPr>
                <w:rFonts w:ascii="Sylfaen" w:eastAsia="Times New Roman" w:hAnsi="Sylfaen"/>
                <w:b/>
                <w:bCs/>
                <w:sz w:val="18"/>
                <w:szCs w:val="18"/>
                <w:lang w:val="ka-GE" w:eastAsia="ka-GE"/>
              </w:rPr>
            </w:pPr>
            <w:r w:rsidRPr="00D6299F">
              <w:rPr>
                <w:rFonts w:ascii="Sylfaen" w:eastAsia="Times New Roman" w:hAnsi="Sylfaen"/>
                <w:b/>
                <w:bCs/>
                <w:sz w:val="18"/>
                <w:szCs w:val="18"/>
                <w:lang w:val="ka-GE" w:eastAsia="ka-GE"/>
              </w:rPr>
              <w:t>4 000,0</w:t>
            </w:r>
          </w:p>
        </w:tc>
        <w:tc>
          <w:tcPr>
            <w:tcW w:w="421" w:type="pct"/>
            <w:tcBorders>
              <w:top w:val="nil"/>
              <w:left w:val="nil"/>
              <w:bottom w:val="single" w:sz="4" w:space="0" w:color="auto"/>
              <w:right w:val="single" w:sz="4" w:space="0" w:color="auto"/>
            </w:tcBorders>
            <w:shd w:val="clear" w:color="auto" w:fill="auto"/>
            <w:vAlign w:val="center"/>
            <w:hideMark/>
          </w:tcPr>
          <w:p w:rsidR="00792368" w:rsidRPr="00D6299F" w:rsidRDefault="00792368" w:rsidP="00D6299F">
            <w:pPr>
              <w:spacing w:after="0" w:line="240" w:lineRule="auto"/>
              <w:jc w:val="center"/>
              <w:rPr>
                <w:rFonts w:ascii="Sylfaen" w:eastAsia="Times New Roman" w:hAnsi="Sylfaen"/>
                <w:b/>
                <w:bCs/>
                <w:sz w:val="18"/>
                <w:szCs w:val="18"/>
                <w:lang w:val="ka-GE" w:eastAsia="ka-GE"/>
              </w:rPr>
            </w:pPr>
            <w:r w:rsidRPr="00D6299F">
              <w:rPr>
                <w:rFonts w:ascii="Sylfaen" w:eastAsia="Times New Roman" w:hAnsi="Sylfaen"/>
                <w:b/>
                <w:bCs/>
                <w:sz w:val="18"/>
                <w:szCs w:val="18"/>
                <w:lang w:val="ka-GE" w:eastAsia="ka-GE"/>
              </w:rPr>
              <w:t>4 000,0</w:t>
            </w:r>
          </w:p>
        </w:tc>
        <w:tc>
          <w:tcPr>
            <w:tcW w:w="421" w:type="pct"/>
            <w:tcBorders>
              <w:top w:val="nil"/>
              <w:left w:val="nil"/>
              <w:bottom w:val="single" w:sz="4" w:space="0" w:color="auto"/>
              <w:right w:val="single" w:sz="4" w:space="0" w:color="auto"/>
            </w:tcBorders>
            <w:shd w:val="clear" w:color="auto" w:fill="auto"/>
            <w:vAlign w:val="center"/>
            <w:hideMark/>
          </w:tcPr>
          <w:p w:rsidR="00792368" w:rsidRPr="00D6299F" w:rsidRDefault="00792368" w:rsidP="00D6299F">
            <w:pPr>
              <w:spacing w:after="0" w:line="240" w:lineRule="auto"/>
              <w:jc w:val="center"/>
              <w:rPr>
                <w:rFonts w:ascii="Sylfaen" w:eastAsia="Times New Roman" w:hAnsi="Sylfaen"/>
                <w:b/>
                <w:bCs/>
                <w:sz w:val="18"/>
                <w:szCs w:val="18"/>
                <w:lang w:val="ka-GE" w:eastAsia="ka-GE"/>
              </w:rPr>
            </w:pPr>
            <w:r w:rsidRPr="00D6299F">
              <w:rPr>
                <w:rFonts w:ascii="Sylfaen" w:eastAsia="Times New Roman" w:hAnsi="Sylfaen"/>
                <w:b/>
                <w:bCs/>
                <w:sz w:val="18"/>
                <w:szCs w:val="18"/>
                <w:lang w:val="ka-GE" w:eastAsia="ka-GE"/>
              </w:rPr>
              <w:t>4 000,0</w:t>
            </w:r>
          </w:p>
        </w:tc>
      </w:tr>
      <w:tr w:rsidR="00792368" w:rsidRPr="00D6299F" w:rsidTr="00792368">
        <w:trPr>
          <w:trHeight w:val="615"/>
        </w:trPr>
        <w:tc>
          <w:tcPr>
            <w:tcW w:w="273"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792368" w:rsidRPr="00D6299F" w:rsidRDefault="00792368" w:rsidP="00D6299F">
            <w:pPr>
              <w:spacing w:after="0" w:line="240" w:lineRule="auto"/>
              <w:jc w:val="center"/>
              <w:rPr>
                <w:rFonts w:ascii="Sylfaen" w:eastAsia="Times New Roman" w:hAnsi="Sylfaen"/>
                <w:b/>
                <w:bCs/>
                <w:sz w:val="20"/>
                <w:szCs w:val="20"/>
                <w:lang w:val="ka-GE" w:eastAsia="ka-GE"/>
              </w:rPr>
            </w:pPr>
            <w:r w:rsidRPr="00D6299F">
              <w:rPr>
                <w:rFonts w:ascii="Sylfaen" w:eastAsia="Times New Roman" w:hAnsi="Sylfaen"/>
                <w:b/>
                <w:bCs/>
                <w:sz w:val="20"/>
                <w:szCs w:val="20"/>
                <w:lang w:val="ka-GE" w:eastAsia="ka-GE"/>
              </w:rPr>
              <w:t> </w:t>
            </w:r>
          </w:p>
        </w:tc>
        <w:tc>
          <w:tcPr>
            <w:tcW w:w="2273" w:type="pct"/>
            <w:tcBorders>
              <w:top w:val="single" w:sz="8" w:space="0" w:color="auto"/>
              <w:left w:val="nil"/>
              <w:bottom w:val="single" w:sz="8" w:space="0" w:color="auto"/>
              <w:right w:val="single" w:sz="4" w:space="0" w:color="auto"/>
            </w:tcBorders>
            <w:shd w:val="clear" w:color="auto" w:fill="auto"/>
            <w:vAlign w:val="center"/>
            <w:hideMark/>
          </w:tcPr>
          <w:p w:rsidR="00792368" w:rsidRPr="00D6299F" w:rsidRDefault="00792368" w:rsidP="00D6299F">
            <w:pPr>
              <w:spacing w:after="0" w:line="240" w:lineRule="auto"/>
              <w:rPr>
                <w:rFonts w:ascii="Sylfaen" w:eastAsia="Times New Roman" w:hAnsi="Sylfaen"/>
                <w:b/>
                <w:bCs/>
                <w:sz w:val="20"/>
                <w:szCs w:val="20"/>
                <w:lang w:val="ka-GE" w:eastAsia="ka-GE"/>
              </w:rPr>
            </w:pPr>
            <w:r w:rsidRPr="00D6299F">
              <w:rPr>
                <w:rFonts w:ascii="Sylfaen" w:eastAsia="Times New Roman" w:hAnsi="Sylfaen"/>
                <w:b/>
                <w:bCs/>
                <w:sz w:val="20"/>
                <w:szCs w:val="20"/>
                <w:lang w:val="ka-GE" w:eastAsia="ka-GE"/>
              </w:rPr>
              <w:t>არაფინანსური აქტივების ზრდა</w:t>
            </w:r>
          </w:p>
        </w:tc>
        <w:tc>
          <w:tcPr>
            <w:tcW w:w="768" w:type="pct"/>
            <w:tcBorders>
              <w:top w:val="single" w:sz="8" w:space="0" w:color="auto"/>
              <w:left w:val="nil"/>
              <w:bottom w:val="single" w:sz="8" w:space="0" w:color="auto"/>
              <w:right w:val="single" w:sz="4" w:space="0" w:color="auto"/>
            </w:tcBorders>
            <w:shd w:val="clear" w:color="auto" w:fill="auto"/>
            <w:vAlign w:val="center"/>
            <w:hideMark/>
          </w:tcPr>
          <w:p w:rsidR="00792368" w:rsidRPr="00D6299F" w:rsidRDefault="00792368" w:rsidP="00D6299F">
            <w:pPr>
              <w:spacing w:after="0" w:line="240" w:lineRule="auto"/>
              <w:jc w:val="center"/>
              <w:rPr>
                <w:rFonts w:ascii="Sylfaen" w:eastAsia="Times New Roman" w:hAnsi="Sylfaen"/>
                <w:b/>
                <w:bCs/>
                <w:sz w:val="20"/>
                <w:szCs w:val="20"/>
                <w:lang w:val="ka-GE" w:eastAsia="ka-GE"/>
              </w:rPr>
            </w:pPr>
            <w:r w:rsidRPr="00D6299F">
              <w:rPr>
                <w:rFonts w:ascii="Sylfaen" w:eastAsia="Times New Roman" w:hAnsi="Sylfaen"/>
                <w:b/>
                <w:bCs/>
                <w:sz w:val="20"/>
                <w:szCs w:val="20"/>
                <w:lang w:val="ka-GE" w:eastAsia="ka-GE"/>
              </w:rPr>
              <w:t>3 413,0</w:t>
            </w:r>
          </w:p>
        </w:tc>
        <w:tc>
          <w:tcPr>
            <w:tcW w:w="421" w:type="pct"/>
            <w:tcBorders>
              <w:top w:val="single" w:sz="8" w:space="0" w:color="auto"/>
              <w:left w:val="nil"/>
              <w:bottom w:val="single" w:sz="8" w:space="0" w:color="auto"/>
              <w:right w:val="single" w:sz="4" w:space="0" w:color="auto"/>
            </w:tcBorders>
            <w:shd w:val="clear" w:color="auto" w:fill="auto"/>
            <w:vAlign w:val="center"/>
            <w:hideMark/>
          </w:tcPr>
          <w:p w:rsidR="00792368" w:rsidRPr="00D6299F" w:rsidRDefault="00792368" w:rsidP="00D6299F">
            <w:pPr>
              <w:spacing w:after="0" w:line="240" w:lineRule="auto"/>
              <w:jc w:val="center"/>
              <w:rPr>
                <w:rFonts w:ascii="Sylfaen" w:eastAsia="Times New Roman" w:hAnsi="Sylfaen"/>
                <w:b/>
                <w:bCs/>
                <w:sz w:val="20"/>
                <w:szCs w:val="20"/>
                <w:lang w:val="ka-GE" w:eastAsia="ka-GE"/>
              </w:rPr>
            </w:pPr>
            <w:r w:rsidRPr="00D6299F">
              <w:rPr>
                <w:rFonts w:ascii="Sylfaen" w:eastAsia="Times New Roman" w:hAnsi="Sylfaen"/>
                <w:b/>
                <w:bCs/>
                <w:sz w:val="20"/>
                <w:szCs w:val="20"/>
                <w:lang w:val="ka-GE" w:eastAsia="ka-GE"/>
              </w:rPr>
              <w:t>2 900,0</w:t>
            </w:r>
          </w:p>
        </w:tc>
        <w:tc>
          <w:tcPr>
            <w:tcW w:w="421" w:type="pct"/>
            <w:tcBorders>
              <w:top w:val="single" w:sz="8" w:space="0" w:color="auto"/>
              <w:left w:val="nil"/>
              <w:bottom w:val="single" w:sz="8" w:space="0" w:color="auto"/>
              <w:right w:val="single" w:sz="4" w:space="0" w:color="auto"/>
            </w:tcBorders>
            <w:shd w:val="clear" w:color="auto" w:fill="auto"/>
            <w:vAlign w:val="center"/>
            <w:hideMark/>
          </w:tcPr>
          <w:p w:rsidR="00792368" w:rsidRPr="00D6299F" w:rsidRDefault="00792368" w:rsidP="00D6299F">
            <w:pPr>
              <w:spacing w:after="0" w:line="240" w:lineRule="auto"/>
              <w:jc w:val="center"/>
              <w:rPr>
                <w:rFonts w:ascii="Sylfaen" w:eastAsia="Times New Roman" w:hAnsi="Sylfaen"/>
                <w:b/>
                <w:bCs/>
                <w:sz w:val="20"/>
                <w:szCs w:val="20"/>
                <w:lang w:val="ka-GE" w:eastAsia="ka-GE"/>
              </w:rPr>
            </w:pPr>
            <w:r w:rsidRPr="00D6299F">
              <w:rPr>
                <w:rFonts w:ascii="Sylfaen" w:eastAsia="Times New Roman" w:hAnsi="Sylfaen"/>
                <w:b/>
                <w:bCs/>
                <w:sz w:val="20"/>
                <w:szCs w:val="20"/>
                <w:lang w:val="ka-GE" w:eastAsia="ka-GE"/>
              </w:rPr>
              <w:t>2 900,0</w:t>
            </w:r>
          </w:p>
        </w:tc>
        <w:tc>
          <w:tcPr>
            <w:tcW w:w="421" w:type="pct"/>
            <w:tcBorders>
              <w:top w:val="single" w:sz="8" w:space="0" w:color="auto"/>
              <w:left w:val="nil"/>
              <w:bottom w:val="single" w:sz="8" w:space="0" w:color="auto"/>
              <w:right w:val="single" w:sz="4" w:space="0" w:color="auto"/>
            </w:tcBorders>
            <w:shd w:val="clear" w:color="auto" w:fill="auto"/>
            <w:vAlign w:val="center"/>
            <w:hideMark/>
          </w:tcPr>
          <w:p w:rsidR="00792368" w:rsidRPr="00D6299F" w:rsidRDefault="00792368" w:rsidP="00D6299F">
            <w:pPr>
              <w:spacing w:after="0" w:line="240" w:lineRule="auto"/>
              <w:jc w:val="center"/>
              <w:rPr>
                <w:rFonts w:ascii="Sylfaen" w:eastAsia="Times New Roman" w:hAnsi="Sylfaen"/>
                <w:b/>
                <w:bCs/>
                <w:sz w:val="20"/>
                <w:szCs w:val="20"/>
                <w:lang w:val="ka-GE" w:eastAsia="ka-GE"/>
              </w:rPr>
            </w:pPr>
            <w:r w:rsidRPr="00D6299F">
              <w:rPr>
                <w:rFonts w:ascii="Sylfaen" w:eastAsia="Times New Roman" w:hAnsi="Sylfaen"/>
                <w:b/>
                <w:bCs/>
                <w:sz w:val="20"/>
                <w:szCs w:val="20"/>
                <w:lang w:val="ka-GE" w:eastAsia="ka-GE"/>
              </w:rPr>
              <w:t>2 900,0</w:t>
            </w:r>
          </w:p>
        </w:tc>
        <w:tc>
          <w:tcPr>
            <w:tcW w:w="421" w:type="pct"/>
            <w:tcBorders>
              <w:top w:val="single" w:sz="8" w:space="0" w:color="auto"/>
              <w:left w:val="nil"/>
              <w:bottom w:val="single" w:sz="8" w:space="0" w:color="auto"/>
              <w:right w:val="single" w:sz="4" w:space="0" w:color="auto"/>
            </w:tcBorders>
            <w:shd w:val="clear" w:color="auto" w:fill="auto"/>
            <w:vAlign w:val="center"/>
            <w:hideMark/>
          </w:tcPr>
          <w:p w:rsidR="00792368" w:rsidRPr="00D6299F" w:rsidRDefault="00792368" w:rsidP="00D6299F">
            <w:pPr>
              <w:spacing w:after="0" w:line="240" w:lineRule="auto"/>
              <w:jc w:val="center"/>
              <w:rPr>
                <w:rFonts w:ascii="Sylfaen" w:eastAsia="Times New Roman" w:hAnsi="Sylfaen"/>
                <w:b/>
                <w:bCs/>
                <w:sz w:val="20"/>
                <w:szCs w:val="20"/>
                <w:lang w:val="ka-GE" w:eastAsia="ka-GE"/>
              </w:rPr>
            </w:pPr>
            <w:r w:rsidRPr="00D6299F">
              <w:rPr>
                <w:rFonts w:ascii="Sylfaen" w:eastAsia="Times New Roman" w:hAnsi="Sylfaen"/>
                <w:b/>
                <w:bCs/>
                <w:sz w:val="20"/>
                <w:szCs w:val="20"/>
                <w:lang w:val="ka-GE" w:eastAsia="ka-GE"/>
              </w:rPr>
              <w:t>2 900,0</w:t>
            </w:r>
          </w:p>
        </w:tc>
      </w:tr>
    </w:tbl>
    <w:p w:rsidR="00103955" w:rsidRDefault="00103955" w:rsidP="00103955">
      <w:pPr>
        <w:rPr>
          <w:rFonts w:ascii="Sylfaen" w:eastAsia="Times New Roman" w:hAnsi="Sylfaen" w:cs="Calibri"/>
          <w:b/>
          <w:color w:val="000000"/>
          <w:sz w:val="28"/>
          <w:szCs w:val="20"/>
        </w:rPr>
      </w:pPr>
    </w:p>
    <w:p w:rsidR="00751C29" w:rsidRDefault="00751C29" w:rsidP="00DB03A2">
      <w:pPr>
        <w:jc w:val="center"/>
        <w:rPr>
          <w:b/>
          <w:sz w:val="28"/>
        </w:rPr>
      </w:pPr>
    </w:p>
    <w:p w:rsidR="00D06B91" w:rsidRPr="001D36C6" w:rsidRDefault="00D06B91" w:rsidP="00D06B91">
      <w:pPr>
        <w:rPr>
          <w:rFonts w:ascii="Sylfaen" w:hAnsi="Sylfaen"/>
          <w:b/>
          <w:color w:val="00B0F0"/>
          <w:sz w:val="28"/>
          <w:lang w:val="ka-GE"/>
        </w:rPr>
      </w:pPr>
      <w:r w:rsidRPr="001D36C6">
        <w:rPr>
          <w:rFonts w:ascii="Sylfaen" w:hAnsi="Sylfaen"/>
          <w:b/>
          <w:color w:val="00B0F0"/>
          <w:sz w:val="28"/>
          <w:lang w:val="ka-GE"/>
        </w:rPr>
        <w:t>04 00 განათლება 202</w:t>
      </w:r>
      <w:r w:rsidR="00C87AB0">
        <w:rPr>
          <w:rFonts w:ascii="Sylfaen" w:hAnsi="Sylfaen"/>
          <w:b/>
          <w:color w:val="00B0F0"/>
          <w:sz w:val="28"/>
        </w:rPr>
        <w:t>4</w:t>
      </w:r>
      <w:r w:rsidRPr="001D36C6">
        <w:rPr>
          <w:rFonts w:ascii="Sylfaen" w:hAnsi="Sylfaen"/>
          <w:b/>
          <w:color w:val="00B0F0"/>
          <w:sz w:val="28"/>
          <w:lang w:val="ka-GE"/>
        </w:rPr>
        <w:t>-202</w:t>
      </w:r>
      <w:r w:rsidR="00C87AB0">
        <w:rPr>
          <w:rFonts w:ascii="Sylfaen" w:hAnsi="Sylfaen"/>
          <w:b/>
          <w:color w:val="00B0F0"/>
          <w:sz w:val="28"/>
        </w:rPr>
        <w:t>7</w:t>
      </w:r>
      <w:r w:rsidRPr="001D36C6">
        <w:rPr>
          <w:rFonts w:ascii="Sylfaen" w:hAnsi="Sylfaen"/>
          <w:b/>
          <w:color w:val="00B0F0"/>
          <w:sz w:val="28"/>
          <w:lang w:val="ka-GE"/>
        </w:rPr>
        <w:t xml:space="preserve"> წლები</w:t>
      </w:r>
    </w:p>
    <w:p w:rsidR="002A0D8D" w:rsidRDefault="002A0D8D" w:rsidP="00D06B91">
      <w:pPr>
        <w:rPr>
          <w:rFonts w:ascii="Sylfaen" w:hAnsi="Sylfaen"/>
          <w:b/>
          <w:sz w:val="28"/>
          <w:lang w:val="ka-GE"/>
        </w:rPr>
      </w:pPr>
    </w:p>
    <w:tbl>
      <w:tblPr>
        <w:tblW w:w="5000" w:type="pct"/>
        <w:tblLook w:val="04A0" w:firstRow="1" w:lastRow="0" w:firstColumn="1" w:lastColumn="0" w:noHBand="0" w:noVBand="1"/>
      </w:tblPr>
      <w:tblGrid>
        <w:gridCol w:w="1702"/>
        <w:gridCol w:w="3926"/>
        <w:gridCol w:w="1510"/>
        <w:gridCol w:w="1510"/>
        <w:gridCol w:w="1510"/>
        <w:gridCol w:w="1396"/>
        <w:gridCol w:w="1396"/>
      </w:tblGrid>
      <w:tr w:rsidR="00E560DC" w:rsidRPr="00E560DC" w:rsidTr="00E560DC">
        <w:trPr>
          <w:trHeight w:val="930"/>
        </w:trPr>
        <w:tc>
          <w:tcPr>
            <w:tcW w:w="6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jc w:val="center"/>
              <w:rPr>
                <w:rFonts w:ascii="Sylfaen" w:eastAsia="Times New Roman" w:hAnsi="Sylfaen" w:cs="Arial CYR"/>
                <w:b/>
                <w:bCs/>
                <w:sz w:val="16"/>
                <w:szCs w:val="16"/>
                <w:lang w:val="ka-GE" w:eastAsia="ka-GE"/>
              </w:rPr>
            </w:pPr>
            <w:r w:rsidRPr="00E560DC">
              <w:rPr>
                <w:rFonts w:ascii="Sylfaen" w:eastAsia="Times New Roman" w:hAnsi="Sylfaen" w:cs="Arial CYR"/>
                <w:b/>
                <w:bCs/>
                <w:sz w:val="16"/>
                <w:szCs w:val="16"/>
                <w:lang w:val="ka-GE" w:eastAsia="ka-GE"/>
              </w:rPr>
              <w:lastRenderedPageBreak/>
              <w:t xml:space="preserve">პროგრამული კოდი </w:t>
            </w:r>
          </w:p>
        </w:tc>
        <w:tc>
          <w:tcPr>
            <w:tcW w:w="1516" w:type="pct"/>
            <w:tcBorders>
              <w:top w:val="single" w:sz="4" w:space="0" w:color="auto"/>
              <w:left w:val="nil"/>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jc w:val="center"/>
              <w:rPr>
                <w:rFonts w:ascii="Sylfaen" w:eastAsia="Times New Roman" w:hAnsi="Sylfaen" w:cs="Arial CYR"/>
                <w:b/>
                <w:bCs/>
                <w:sz w:val="16"/>
                <w:szCs w:val="16"/>
                <w:lang w:val="ka-GE" w:eastAsia="ka-GE"/>
              </w:rPr>
            </w:pPr>
            <w:r w:rsidRPr="00E560DC">
              <w:rPr>
                <w:rFonts w:ascii="Sylfaen" w:eastAsia="Times New Roman" w:hAnsi="Sylfaen" w:cs="Arial CYR"/>
                <w:b/>
                <w:bCs/>
                <w:sz w:val="16"/>
                <w:szCs w:val="16"/>
                <w:lang w:val="ka-GE" w:eastAsia="ka-GE"/>
              </w:rPr>
              <w:t xml:space="preserve"> პრიორიტეტი, პროგრამა, ქვეპროგრამა </w:t>
            </w:r>
          </w:p>
        </w:tc>
        <w:tc>
          <w:tcPr>
            <w:tcW w:w="583" w:type="pct"/>
            <w:tcBorders>
              <w:top w:val="single" w:sz="4" w:space="0" w:color="auto"/>
              <w:left w:val="nil"/>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jc w:val="center"/>
              <w:rPr>
                <w:rFonts w:ascii="Sylfaen" w:eastAsia="Times New Roman" w:hAnsi="Sylfaen" w:cs="Arial CYR"/>
                <w:b/>
                <w:bCs/>
                <w:sz w:val="16"/>
                <w:szCs w:val="16"/>
                <w:lang w:val="ka-GE" w:eastAsia="ka-GE"/>
              </w:rPr>
            </w:pPr>
            <w:r w:rsidRPr="00E560DC">
              <w:rPr>
                <w:rFonts w:ascii="Sylfaen" w:eastAsia="Times New Roman" w:hAnsi="Sylfaen" w:cs="Arial CYR"/>
                <w:b/>
                <w:bCs/>
                <w:sz w:val="16"/>
                <w:szCs w:val="16"/>
                <w:lang w:val="ka-GE" w:eastAsia="ka-GE"/>
              </w:rPr>
              <w:t xml:space="preserve"> 2023 წლის პორგნოზი </w:t>
            </w:r>
          </w:p>
        </w:tc>
        <w:tc>
          <w:tcPr>
            <w:tcW w:w="583" w:type="pct"/>
            <w:tcBorders>
              <w:top w:val="single" w:sz="4" w:space="0" w:color="auto"/>
              <w:left w:val="nil"/>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jc w:val="center"/>
              <w:rPr>
                <w:rFonts w:ascii="Sylfaen" w:eastAsia="Times New Roman" w:hAnsi="Sylfaen" w:cs="Arial CYR"/>
                <w:b/>
                <w:bCs/>
                <w:sz w:val="16"/>
                <w:szCs w:val="16"/>
                <w:lang w:val="ka-GE" w:eastAsia="ka-GE"/>
              </w:rPr>
            </w:pPr>
            <w:r w:rsidRPr="00E560DC">
              <w:rPr>
                <w:rFonts w:ascii="Sylfaen" w:eastAsia="Times New Roman" w:hAnsi="Sylfaen" w:cs="Arial CYR"/>
                <w:b/>
                <w:bCs/>
                <w:sz w:val="16"/>
                <w:szCs w:val="16"/>
                <w:lang w:val="ka-GE" w:eastAsia="ka-GE"/>
              </w:rPr>
              <w:t xml:space="preserve"> 2024 წლის პროგნოზი </w:t>
            </w:r>
          </w:p>
        </w:tc>
        <w:tc>
          <w:tcPr>
            <w:tcW w:w="583" w:type="pct"/>
            <w:tcBorders>
              <w:top w:val="single" w:sz="4" w:space="0" w:color="auto"/>
              <w:left w:val="nil"/>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jc w:val="center"/>
              <w:rPr>
                <w:rFonts w:ascii="Sylfaen" w:eastAsia="Times New Roman" w:hAnsi="Sylfaen" w:cs="Arial CYR"/>
                <w:b/>
                <w:bCs/>
                <w:sz w:val="16"/>
                <w:szCs w:val="16"/>
                <w:lang w:val="ka-GE" w:eastAsia="ka-GE"/>
              </w:rPr>
            </w:pPr>
            <w:r w:rsidRPr="00E560DC">
              <w:rPr>
                <w:rFonts w:ascii="Sylfaen" w:eastAsia="Times New Roman" w:hAnsi="Sylfaen" w:cs="Arial CYR"/>
                <w:b/>
                <w:bCs/>
                <w:sz w:val="16"/>
                <w:szCs w:val="16"/>
                <w:lang w:val="ka-GE" w:eastAsia="ka-GE"/>
              </w:rPr>
              <w:t xml:space="preserve"> 2025 წლის პროგნოზი </w:t>
            </w:r>
          </w:p>
        </w:tc>
        <w:tc>
          <w:tcPr>
            <w:tcW w:w="539" w:type="pct"/>
            <w:tcBorders>
              <w:top w:val="single" w:sz="4" w:space="0" w:color="auto"/>
              <w:left w:val="nil"/>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jc w:val="center"/>
              <w:rPr>
                <w:rFonts w:ascii="Sylfaen" w:eastAsia="Times New Roman" w:hAnsi="Sylfaen" w:cs="Arial CYR"/>
                <w:b/>
                <w:bCs/>
                <w:sz w:val="16"/>
                <w:szCs w:val="16"/>
                <w:lang w:val="ka-GE" w:eastAsia="ka-GE"/>
              </w:rPr>
            </w:pPr>
            <w:r w:rsidRPr="00E560DC">
              <w:rPr>
                <w:rFonts w:ascii="Sylfaen" w:eastAsia="Times New Roman" w:hAnsi="Sylfaen" w:cs="Arial CYR"/>
                <w:b/>
                <w:bCs/>
                <w:sz w:val="16"/>
                <w:szCs w:val="16"/>
                <w:lang w:val="ka-GE" w:eastAsia="ka-GE"/>
              </w:rPr>
              <w:t xml:space="preserve"> 2026 წლის პროგნოზი </w:t>
            </w:r>
          </w:p>
        </w:tc>
        <w:tc>
          <w:tcPr>
            <w:tcW w:w="539" w:type="pct"/>
            <w:tcBorders>
              <w:top w:val="single" w:sz="4" w:space="0" w:color="auto"/>
              <w:left w:val="nil"/>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jc w:val="center"/>
              <w:rPr>
                <w:rFonts w:ascii="Sylfaen" w:eastAsia="Times New Roman" w:hAnsi="Sylfaen" w:cs="Arial CYR"/>
                <w:b/>
                <w:bCs/>
                <w:sz w:val="16"/>
                <w:szCs w:val="16"/>
                <w:lang w:val="ka-GE" w:eastAsia="ka-GE"/>
              </w:rPr>
            </w:pPr>
            <w:r w:rsidRPr="00E560DC">
              <w:rPr>
                <w:rFonts w:ascii="Sylfaen" w:eastAsia="Times New Roman" w:hAnsi="Sylfaen" w:cs="Arial CYR"/>
                <w:b/>
                <w:bCs/>
                <w:sz w:val="16"/>
                <w:szCs w:val="16"/>
                <w:lang w:val="ka-GE" w:eastAsia="ka-GE"/>
              </w:rPr>
              <w:t xml:space="preserve"> 202</w:t>
            </w:r>
            <w:r w:rsidR="00E3781C">
              <w:rPr>
                <w:rFonts w:ascii="Sylfaen" w:eastAsia="Times New Roman" w:hAnsi="Sylfaen" w:cs="Arial CYR"/>
                <w:b/>
                <w:bCs/>
                <w:sz w:val="16"/>
                <w:szCs w:val="16"/>
                <w:lang w:eastAsia="ka-GE"/>
              </w:rPr>
              <w:t>7</w:t>
            </w:r>
            <w:r w:rsidRPr="00E560DC">
              <w:rPr>
                <w:rFonts w:ascii="Sylfaen" w:eastAsia="Times New Roman" w:hAnsi="Sylfaen" w:cs="Arial CYR"/>
                <w:b/>
                <w:bCs/>
                <w:sz w:val="16"/>
                <w:szCs w:val="16"/>
                <w:lang w:val="ka-GE" w:eastAsia="ka-GE"/>
              </w:rPr>
              <w:t xml:space="preserve">წლის პროგნოზი </w:t>
            </w:r>
          </w:p>
        </w:tc>
      </w:tr>
      <w:tr w:rsidR="00E560DC" w:rsidRPr="00E560DC" w:rsidTr="00E560DC">
        <w:trPr>
          <w:trHeight w:val="675"/>
        </w:trPr>
        <w:tc>
          <w:tcPr>
            <w:tcW w:w="657" w:type="pct"/>
            <w:tcBorders>
              <w:top w:val="nil"/>
              <w:left w:val="single" w:sz="4" w:space="0" w:color="auto"/>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jc w:val="center"/>
              <w:rPr>
                <w:rFonts w:ascii="Sylfaen" w:eastAsia="Times New Roman" w:hAnsi="Sylfaen" w:cs="Arial CYR"/>
                <w:b/>
                <w:bCs/>
                <w:sz w:val="16"/>
                <w:szCs w:val="16"/>
                <w:lang w:val="ka-GE" w:eastAsia="ka-GE"/>
              </w:rPr>
            </w:pPr>
            <w:r w:rsidRPr="00E560DC">
              <w:rPr>
                <w:rFonts w:ascii="Sylfaen" w:eastAsia="Times New Roman" w:hAnsi="Sylfaen" w:cs="Arial CYR"/>
                <w:b/>
                <w:bCs/>
                <w:sz w:val="16"/>
                <w:szCs w:val="16"/>
                <w:lang w:val="ka-GE" w:eastAsia="ka-GE"/>
              </w:rPr>
              <w:t xml:space="preserve"> 04 00 </w:t>
            </w:r>
          </w:p>
        </w:tc>
        <w:tc>
          <w:tcPr>
            <w:tcW w:w="1516" w:type="pct"/>
            <w:tcBorders>
              <w:top w:val="nil"/>
              <w:left w:val="nil"/>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jc w:val="center"/>
              <w:rPr>
                <w:rFonts w:ascii="Sylfaen" w:eastAsia="Times New Roman" w:hAnsi="Sylfaen" w:cs="Arial CYR"/>
                <w:b/>
                <w:bCs/>
                <w:sz w:val="16"/>
                <w:szCs w:val="16"/>
                <w:lang w:val="ka-GE" w:eastAsia="ka-GE"/>
              </w:rPr>
            </w:pPr>
            <w:r w:rsidRPr="00E560DC">
              <w:rPr>
                <w:rFonts w:ascii="Sylfaen" w:eastAsia="Times New Roman" w:hAnsi="Sylfaen" w:cs="Arial CYR"/>
                <w:b/>
                <w:bCs/>
                <w:sz w:val="16"/>
                <w:szCs w:val="16"/>
                <w:lang w:val="ka-GE" w:eastAsia="ka-GE"/>
              </w:rPr>
              <w:t xml:space="preserve"> განათლება </w:t>
            </w:r>
          </w:p>
        </w:tc>
        <w:tc>
          <w:tcPr>
            <w:tcW w:w="583" w:type="pct"/>
            <w:tcBorders>
              <w:top w:val="nil"/>
              <w:left w:val="nil"/>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jc w:val="center"/>
              <w:rPr>
                <w:rFonts w:ascii="Sylfaen" w:eastAsia="Times New Roman" w:hAnsi="Sylfaen" w:cs="Arial CYR"/>
                <w:b/>
                <w:bCs/>
                <w:sz w:val="16"/>
                <w:szCs w:val="16"/>
                <w:lang w:val="ka-GE" w:eastAsia="ka-GE"/>
              </w:rPr>
            </w:pPr>
            <w:r w:rsidRPr="00E560DC">
              <w:rPr>
                <w:rFonts w:ascii="Sylfaen" w:eastAsia="Times New Roman" w:hAnsi="Sylfaen" w:cs="Arial CYR"/>
                <w:b/>
                <w:bCs/>
                <w:sz w:val="16"/>
                <w:szCs w:val="16"/>
                <w:lang w:val="ka-GE" w:eastAsia="ka-GE"/>
              </w:rPr>
              <w:t xml:space="preserve">   3 819,7   </w:t>
            </w:r>
          </w:p>
        </w:tc>
        <w:tc>
          <w:tcPr>
            <w:tcW w:w="583" w:type="pct"/>
            <w:tcBorders>
              <w:top w:val="nil"/>
              <w:left w:val="nil"/>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jc w:val="center"/>
              <w:rPr>
                <w:rFonts w:ascii="Sylfaen" w:eastAsia="Times New Roman" w:hAnsi="Sylfaen" w:cs="Arial CYR"/>
                <w:b/>
                <w:bCs/>
                <w:sz w:val="16"/>
                <w:szCs w:val="16"/>
                <w:lang w:val="ka-GE" w:eastAsia="ka-GE"/>
              </w:rPr>
            </w:pPr>
            <w:r w:rsidRPr="00E560DC">
              <w:rPr>
                <w:rFonts w:ascii="Sylfaen" w:eastAsia="Times New Roman" w:hAnsi="Sylfaen" w:cs="Arial CYR"/>
                <w:b/>
                <w:bCs/>
                <w:sz w:val="16"/>
                <w:szCs w:val="16"/>
                <w:lang w:val="ka-GE" w:eastAsia="ka-GE"/>
              </w:rPr>
              <w:t xml:space="preserve">   3 400,2   </w:t>
            </w:r>
          </w:p>
        </w:tc>
        <w:tc>
          <w:tcPr>
            <w:tcW w:w="583" w:type="pct"/>
            <w:tcBorders>
              <w:top w:val="nil"/>
              <w:left w:val="nil"/>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jc w:val="center"/>
              <w:rPr>
                <w:rFonts w:ascii="Sylfaen" w:eastAsia="Times New Roman" w:hAnsi="Sylfaen" w:cs="Arial CYR"/>
                <w:b/>
                <w:bCs/>
                <w:sz w:val="16"/>
                <w:szCs w:val="16"/>
                <w:lang w:val="ka-GE" w:eastAsia="ka-GE"/>
              </w:rPr>
            </w:pPr>
            <w:r w:rsidRPr="00E560DC">
              <w:rPr>
                <w:rFonts w:ascii="Sylfaen" w:eastAsia="Times New Roman" w:hAnsi="Sylfaen" w:cs="Arial CYR"/>
                <w:b/>
                <w:bCs/>
                <w:sz w:val="16"/>
                <w:szCs w:val="16"/>
                <w:lang w:val="ka-GE" w:eastAsia="ka-GE"/>
              </w:rPr>
              <w:t xml:space="preserve">   3 567,7   </w:t>
            </w:r>
          </w:p>
        </w:tc>
        <w:tc>
          <w:tcPr>
            <w:tcW w:w="539" w:type="pct"/>
            <w:tcBorders>
              <w:top w:val="nil"/>
              <w:left w:val="nil"/>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jc w:val="center"/>
              <w:rPr>
                <w:rFonts w:ascii="Sylfaen" w:eastAsia="Times New Roman" w:hAnsi="Sylfaen" w:cs="Arial CYR"/>
                <w:b/>
                <w:bCs/>
                <w:sz w:val="16"/>
                <w:szCs w:val="16"/>
                <w:lang w:val="ka-GE" w:eastAsia="ka-GE"/>
              </w:rPr>
            </w:pPr>
            <w:r w:rsidRPr="00E560DC">
              <w:rPr>
                <w:rFonts w:ascii="Sylfaen" w:eastAsia="Times New Roman" w:hAnsi="Sylfaen" w:cs="Arial CYR"/>
                <w:b/>
                <w:bCs/>
                <w:sz w:val="16"/>
                <w:szCs w:val="16"/>
                <w:lang w:val="ka-GE" w:eastAsia="ka-GE"/>
              </w:rPr>
              <w:t xml:space="preserve"> 3 630,4   </w:t>
            </w:r>
          </w:p>
        </w:tc>
        <w:tc>
          <w:tcPr>
            <w:tcW w:w="539" w:type="pct"/>
            <w:tcBorders>
              <w:top w:val="nil"/>
              <w:left w:val="nil"/>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jc w:val="center"/>
              <w:rPr>
                <w:rFonts w:ascii="Sylfaen" w:eastAsia="Times New Roman" w:hAnsi="Sylfaen" w:cs="Arial CYR"/>
                <w:b/>
                <w:bCs/>
                <w:sz w:val="16"/>
                <w:szCs w:val="16"/>
                <w:lang w:val="ka-GE" w:eastAsia="ka-GE"/>
              </w:rPr>
            </w:pPr>
            <w:r w:rsidRPr="00E560DC">
              <w:rPr>
                <w:rFonts w:ascii="Sylfaen" w:eastAsia="Times New Roman" w:hAnsi="Sylfaen" w:cs="Arial CYR"/>
                <w:b/>
                <w:bCs/>
                <w:sz w:val="16"/>
                <w:szCs w:val="16"/>
                <w:lang w:val="ka-GE" w:eastAsia="ka-GE"/>
              </w:rPr>
              <w:t xml:space="preserve"> 3 644,7   </w:t>
            </w:r>
          </w:p>
        </w:tc>
      </w:tr>
      <w:tr w:rsidR="00E560DC" w:rsidRPr="00E560DC" w:rsidTr="00E560DC">
        <w:trPr>
          <w:trHeight w:val="675"/>
        </w:trPr>
        <w:tc>
          <w:tcPr>
            <w:tcW w:w="657" w:type="pct"/>
            <w:tcBorders>
              <w:top w:val="nil"/>
              <w:left w:val="single" w:sz="4" w:space="0" w:color="auto"/>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jc w:val="center"/>
              <w:rPr>
                <w:rFonts w:ascii="Sylfaen" w:eastAsia="Times New Roman" w:hAnsi="Sylfaen" w:cs="Arial CYR"/>
                <w:b/>
                <w:bCs/>
                <w:sz w:val="16"/>
                <w:szCs w:val="16"/>
                <w:lang w:val="ka-GE" w:eastAsia="ka-GE"/>
              </w:rPr>
            </w:pPr>
            <w:r w:rsidRPr="00E560DC">
              <w:rPr>
                <w:rFonts w:ascii="Sylfaen" w:eastAsia="Times New Roman" w:hAnsi="Sylfaen" w:cs="Arial CYR"/>
                <w:b/>
                <w:bCs/>
                <w:sz w:val="16"/>
                <w:szCs w:val="16"/>
                <w:lang w:val="ka-GE" w:eastAsia="ka-GE"/>
              </w:rPr>
              <w:t xml:space="preserve"> 04 01 </w:t>
            </w:r>
          </w:p>
        </w:tc>
        <w:tc>
          <w:tcPr>
            <w:tcW w:w="1516" w:type="pct"/>
            <w:tcBorders>
              <w:top w:val="nil"/>
              <w:left w:val="nil"/>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rPr>
                <w:rFonts w:ascii="Sylfaen" w:eastAsia="Times New Roman" w:hAnsi="Sylfaen" w:cs="Arial CYR"/>
                <w:b/>
                <w:bCs/>
                <w:sz w:val="16"/>
                <w:szCs w:val="16"/>
                <w:lang w:val="ka-GE" w:eastAsia="ka-GE"/>
              </w:rPr>
            </w:pPr>
            <w:r w:rsidRPr="00E560DC">
              <w:rPr>
                <w:rFonts w:ascii="Sylfaen" w:eastAsia="Times New Roman" w:hAnsi="Sylfaen" w:cs="Arial CYR"/>
                <w:b/>
                <w:bCs/>
                <w:sz w:val="16"/>
                <w:szCs w:val="16"/>
                <w:lang w:val="ka-GE" w:eastAsia="ka-GE"/>
              </w:rPr>
              <w:t xml:space="preserve">   სკოლამდელი დაწესებულებების ფუნქციონირება </w:t>
            </w:r>
          </w:p>
        </w:tc>
        <w:tc>
          <w:tcPr>
            <w:tcW w:w="583" w:type="pct"/>
            <w:tcBorders>
              <w:top w:val="nil"/>
              <w:left w:val="nil"/>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jc w:val="center"/>
              <w:rPr>
                <w:rFonts w:ascii="Sylfaen" w:eastAsia="Times New Roman" w:hAnsi="Sylfaen" w:cs="Arial CYR"/>
                <w:b/>
                <w:bCs/>
                <w:sz w:val="16"/>
                <w:szCs w:val="16"/>
                <w:lang w:val="ka-GE" w:eastAsia="ka-GE"/>
              </w:rPr>
            </w:pPr>
            <w:r w:rsidRPr="00E560DC">
              <w:rPr>
                <w:rFonts w:ascii="Sylfaen" w:eastAsia="Times New Roman" w:hAnsi="Sylfaen" w:cs="Arial CYR"/>
                <w:b/>
                <w:bCs/>
                <w:sz w:val="16"/>
                <w:szCs w:val="16"/>
                <w:lang w:val="ka-GE" w:eastAsia="ka-GE"/>
              </w:rPr>
              <w:t xml:space="preserve">   3 362,4   </w:t>
            </w:r>
          </w:p>
        </w:tc>
        <w:tc>
          <w:tcPr>
            <w:tcW w:w="583" w:type="pct"/>
            <w:tcBorders>
              <w:top w:val="nil"/>
              <w:left w:val="nil"/>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jc w:val="center"/>
              <w:rPr>
                <w:rFonts w:ascii="Sylfaen" w:eastAsia="Times New Roman" w:hAnsi="Sylfaen" w:cs="Arial CYR"/>
                <w:b/>
                <w:bCs/>
                <w:sz w:val="16"/>
                <w:szCs w:val="16"/>
                <w:lang w:val="ka-GE" w:eastAsia="ka-GE"/>
              </w:rPr>
            </w:pPr>
            <w:r w:rsidRPr="00E560DC">
              <w:rPr>
                <w:rFonts w:ascii="Sylfaen" w:eastAsia="Times New Roman" w:hAnsi="Sylfaen" w:cs="Arial CYR"/>
                <w:b/>
                <w:bCs/>
                <w:sz w:val="16"/>
                <w:szCs w:val="16"/>
                <w:lang w:val="ka-GE" w:eastAsia="ka-GE"/>
              </w:rPr>
              <w:t xml:space="preserve">   3 300,2   </w:t>
            </w:r>
          </w:p>
        </w:tc>
        <w:tc>
          <w:tcPr>
            <w:tcW w:w="583" w:type="pct"/>
            <w:tcBorders>
              <w:top w:val="nil"/>
              <w:left w:val="nil"/>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jc w:val="center"/>
              <w:rPr>
                <w:rFonts w:ascii="Sylfaen" w:eastAsia="Times New Roman" w:hAnsi="Sylfaen" w:cs="Arial CYR"/>
                <w:b/>
                <w:bCs/>
                <w:sz w:val="16"/>
                <w:szCs w:val="16"/>
                <w:lang w:val="ka-GE" w:eastAsia="ka-GE"/>
              </w:rPr>
            </w:pPr>
            <w:r w:rsidRPr="00E560DC">
              <w:rPr>
                <w:rFonts w:ascii="Sylfaen" w:eastAsia="Times New Roman" w:hAnsi="Sylfaen" w:cs="Arial CYR"/>
                <w:b/>
                <w:bCs/>
                <w:sz w:val="16"/>
                <w:szCs w:val="16"/>
                <w:lang w:val="ka-GE" w:eastAsia="ka-GE"/>
              </w:rPr>
              <w:t xml:space="preserve">   3 467,7   </w:t>
            </w:r>
          </w:p>
        </w:tc>
        <w:tc>
          <w:tcPr>
            <w:tcW w:w="539" w:type="pct"/>
            <w:tcBorders>
              <w:top w:val="nil"/>
              <w:left w:val="nil"/>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jc w:val="center"/>
              <w:rPr>
                <w:rFonts w:ascii="Sylfaen" w:eastAsia="Times New Roman" w:hAnsi="Sylfaen" w:cs="Arial CYR"/>
                <w:b/>
                <w:bCs/>
                <w:sz w:val="16"/>
                <w:szCs w:val="16"/>
                <w:lang w:val="ka-GE" w:eastAsia="ka-GE"/>
              </w:rPr>
            </w:pPr>
            <w:r w:rsidRPr="00E560DC">
              <w:rPr>
                <w:rFonts w:ascii="Sylfaen" w:eastAsia="Times New Roman" w:hAnsi="Sylfaen" w:cs="Arial CYR"/>
                <w:b/>
                <w:bCs/>
                <w:sz w:val="16"/>
                <w:szCs w:val="16"/>
                <w:lang w:val="ka-GE" w:eastAsia="ka-GE"/>
              </w:rPr>
              <w:t xml:space="preserve"> 3 530,4   </w:t>
            </w:r>
          </w:p>
        </w:tc>
        <w:tc>
          <w:tcPr>
            <w:tcW w:w="539" w:type="pct"/>
            <w:tcBorders>
              <w:top w:val="nil"/>
              <w:left w:val="nil"/>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jc w:val="center"/>
              <w:rPr>
                <w:rFonts w:ascii="Sylfaen" w:eastAsia="Times New Roman" w:hAnsi="Sylfaen" w:cs="Arial CYR"/>
                <w:b/>
                <w:bCs/>
                <w:sz w:val="16"/>
                <w:szCs w:val="16"/>
                <w:lang w:val="ka-GE" w:eastAsia="ka-GE"/>
              </w:rPr>
            </w:pPr>
            <w:r w:rsidRPr="00E560DC">
              <w:rPr>
                <w:rFonts w:ascii="Sylfaen" w:eastAsia="Times New Roman" w:hAnsi="Sylfaen" w:cs="Arial CYR"/>
                <w:b/>
                <w:bCs/>
                <w:sz w:val="16"/>
                <w:szCs w:val="16"/>
                <w:lang w:val="ka-GE" w:eastAsia="ka-GE"/>
              </w:rPr>
              <w:t xml:space="preserve"> 3 544,7   </w:t>
            </w:r>
          </w:p>
        </w:tc>
      </w:tr>
      <w:tr w:rsidR="00E560DC" w:rsidRPr="00E560DC" w:rsidTr="00E560DC">
        <w:trPr>
          <w:trHeight w:val="450"/>
        </w:trPr>
        <w:tc>
          <w:tcPr>
            <w:tcW w:w="657" w:type="pct"/>
            <w:tcBorders>
              <w:top w:val="nil"/>
              <w:left w:val="single" w:sz="4" w:space="0" w:color="auto"/>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jc w:val="center"/>
              <w:rPr>
                <w:rFonts w:ascii="Sylfaen" w:eastAsia="Times New Roman" w:hAnsi="Sylfaen" w:cs="Arial CYR"/>
                <w:sz w:val="16"/>
                <w:szCs w:val="16"/>
                <w:lang w:val="ka-GE" w:eastAsia="ka-GE"/>
              </w:rPr>
            </w:pPr>
            <w:r w:rsidRPr="00E560DC">
              <w:rPr>
                <w:rFonts w:ascii="Sylfaen" w:eastAsia="Times New Roman" w:hAnsi="Sylfaen" w:cs="Arial CYR"/>
                <w:sz w:val="16"/>
                <w:szCs w:val="16"/>
                <w:lang w:val="ka-GE" w:eastAsia="ka-GE"/>
              </w:rPr>
              <w:t xml:space="preserve"> 04 01 01  </w:t>
            </w:r>
          </w:p>
        </w:tc>
        <w:tc>
          <w:tcPr>
            <w:tcW w:w="1516" w:type="pct"/>
            <w:tcBorders>
              <w:top w:val="nil"/>
              <w:left w:val="nil"/>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rPr>
                <w:rFonts w:ascii="Sylfaen" w:eastAsia="Times New Roman" w:hAnsi="Sylfaen" w:cs="Arial CYR"/>
                <w:sz w:val="16"/>
                <w:szCs w:val="16"/>
                <w:lang w:val="ka-GE" w:eastAsia="ka-GE"/>
              </w:rPr>
            </w:pPr>
            <w:r w:rsidRPr="00E560DC">
              <w:rPr>
                <w:rFonts w:ascii="Sylfaen" w:eastAsia="Times New Roman" w:hAnsi="Sylfaen" w:cs="Arial CYR"/>
                <w:sz w:val="16"/>
                <w:szCs w:val="16"/>
                <w:lang w:val="ka-GE" w:eastAsia="ka-GE"/>
              </w:rPr>
              <w:t xml:space="preserve"> ბაკურიანის სკოლამდელი არზრდის დაწესებულება </w:t>
            </w:r>
          </w:p>
        </w:tc>
        <w:tc>
          <w:tcPr>
            <w:tcW w:w="583" w:type="pct"/>
            <w:tcBorders>
              <w:top w:val="nil"/>
              <w:left w:val="nil"/>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jc w:val="center"/>
              <w:rPr>
                <w:rFonts w:ascii="Sylfaen" w:eastAsia="Times New Roman" w:hAnsi="Sylfaen" w:cs="Arial CYR"/>
                <w:sz w:val="16"/>
                <w:szCs w:val="16"/>
                <w:lang w:val="ka-GE" w:eastAsia="ka-GE"/>
              </w:rPr>
            </w:pPr>
            <w:r w:rsidRPr="00E560DC">
              <w:rPr>
                <w:rFonts w:ascii="Sylfaen" w:eastAsia="Times New Roman" w:hAnsi="Sylfaen" w:cs="Arial CYR"/>
                <w:sz w:val="16"/>
                <w:szCs w:val="16"/>
                <w:lang w:val="ka-GE" w:eastAsia="ka-GE"/>
              </w:rPr>
              <w:t xml:space="preserve">           403,0   </w:t>
            </w:r>
          </w:p>
        </w:tc>
        <w:tc>
          <w:tcPr>
            <w:tcW w:w="583" w:type="pct"/>
            <w:tcBorders>
              <w:top w:val="nil"/>
              <w:left w:val="nil"/>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jc w:val="center"/>
              <w:rPr>
                <w:rFonts w:ascii="Sylfaen" w:eastAsia="Times New Roman" w:hAnsi="Sylfaen" w:cs="Arial CYR"/>
                <w:sz w:val="16"/>
                <w:szCs w:val="16"/>
                <w:lang w:val="ka-GE" w:eastAsia="ka-GE"/>
              </w:rPr>
            </w:pPr>
            <w:r w:rsidRPr="00E560DC">
              <w:rPr>
                <w:rFonts w:ascii="Sylfaen" w:eastAsia="Times New Roman" w:hAnsi="Sylfaen" w:cs="Arial CYR"/>
                <w:sz w:val="16"/>
                <w:szCs w:val="16"/>
                <w:lang w:val="ka-GE" w:eastAsia="ka-GE"/>
              </w:rPr>
              <w:t xml:space="preserve">           395,0   </w:t>
            </w:r>
          </w:p>
        </w:tc>
        <w:tc>
          <w:tcPr>
            <w:tcW w:w="583" w:type="pct"/>
            <w:tcBorders>
              <w:top w:val="nil"/>
              <w:left w:val="nil"/>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jc w:val="center"/>
              <w:rPr>
                <w:rFonts w:ascii="Sylfaen" w:eastAsia="Times New Roman" w:hAnsi="Sylfaen" w:cs="Arial CYR"/>
                <w:sz w:val="16"/>
                <w:szCs w:val="16"/>
                <w:lang w:val="ka-GE" w:eastAsia="ka-GE"/>
              </w:rPr>
            </w:pPr>
            <w:r w:rsidRPr="00E560DC">
              <w:rPr>
                <w:rFonts w:ascii="Sylfaen" w:eastAsia="Times New Roman" w:hAnsi="Sylfaen" w:cs="Arial CYR"/>
                <w:sz w:val="16"/>
                <w:szCs w:val="16"/>
                <w:lang w:val="ka-GE" w:eastAsia="ka-GE"/>
              </w:rPr>
              <w:t xml:space="preserve">           399,0   </w:t>
            </w:r>
          </w:p>
        </w:tc>
        <w:tc>
          <w:tcPr>
            <w:tcW w:w="539" w:type="pct"/>
            <w:tcBorders>
              <w:top w:val="nil"/>
              <w:left w:val="nil"/>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jc w:val="center"/>
              <w:rPr>
                <w:rFonts w:ascii="Sylfaen" w:eastAsia="Times New Roman" w:hAnsi="Sylfaen" w:cs="Arial CYR"/>
                <w:sz w:val="16"/>
                <w:szCs w:val="16"/>
                <w:lang w:val="ka-GE" w:eastAsia="ka-GE"/>
              </w:rPr>
            </w:pPr>
            <w:r w:rsidRPr="00E560DC">
              <w:rPr>
                <w:rFonts w:ascii="Sylfaen" w:eastAsia="Times New Roman" w:hAnsi="Sylfaen" w:cs="Arial CYR"/>
                <w:sz w:val="16"/>
                <w:szCs w:val="16"/>
                <w:lang w:val="ka-GE" w:eastAsia="ka-GE"/>
              </w:rPr>
              <w:t xml:space="preserve">       400,0   </w:t>
            </w:r>
          </w:p>
        </w:tc>
        <w:tc>
          <w:tcPr>
            <w:tcW w:w="539" w:type="pct"/>
            <w:tcBorders>
              <w:top w:val="nil"/>
              <w:left w:val="nil"/>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jc w:val="center"/>
              <w:rPr>
                <w:rFonts w:ascii="Sylfaen" w:eastAsia="Times New Roman" w:hAnsi="Sylfaen" w:cs="Arial CYR"/>
                <w:sz w:val="16"/>
                <w:szCs w:val="16"/>
                <w:lang w:val="ka-GE" w:eastAsia="ka-GE"/>
              </w:rPr>
            </w:pPr>
            <w:r w:rsidRPr="00E560DC">
              <w:rPr>
                <w:rFonts w:ascii="Sylfaen" w:eastAsia="Times New Roman" w:hAnsi="Sylfaen" w:cs="Arial CYR"/>
                <w:sz w:val="16"/>
                <w:szCs w:val="16"/>
                <w:lang w:val="ka-GE" w:eastAsia="ka-GE"/>
              </w:rPr>
              <w:t xml:space="preserve">       414,3   </w:t>
            </w:r>
          </w:p>
        </w:tc>
      </w:tr>
      <w:tr w:rsidR="00E560DC" w:rsidRPr="00E560DC" w:rsidTr="00E560DC">
        <w:trPr>
          <w:trHeight w:val="675"/>
        </w:trPr>
        <w:tc>
          <w:tcPr>
            <w:tcW w:w="657" w:type="pct"/>
            <w:tcBorders>
              <w:top w:val="nil"/>
              <w:left w:val="single" w:sz="4" w:space="0" w:color="auto"/>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jc w:val="center"/>
              <w:rPr>
                <w:rFonts w:ascii="Sylfaen" w:eastAsia="Times New Roman" w:hAnsi="Sylfaen" w:cs="Arial CYR"/>
                <w:sz w:val="16"/>
                <w:szCs w:val="16"/>
                <w:lang w:val="ka-GE" w:eastAsia="ka-GE"/>
              </w:rPr>
            </w:pPr>
            <w:r w:rsidRPr="00E560DC">
              <w:rPr>
                <w:rFonts w:ascii="Sylfaen" w:eastAsia="Times New Roman" w:hAnsi="Sylfaen" w:cs="Arial CYR"/>
                <w:sz w:val="16"/>
                <w:szCs w:val="16"/>
                <w:lang w:val="ka-GE" w:eastAsia="ka-GE"/>
              </w:rPr>
              <w:t xml:space="preserve"> 04 01 02 </w:t>
            </w:r>
          </w:p>
        </w:tc>
        <w:tc>
          <w:tcPr>
            <w:tcW w:w="1516" w:type="pct"/>
            <w:tcBorders>
              <w:top w:val="nil"/>
              <w:left w:val="nil"/>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rPr>
                <w:rFonts w:ascii="Sylfaen" w:eastAsia="Times New Roman" w:hAnsi="Sylfaen" w:cs="Arial CYR"/>
                <w:sz w:val="16"/>
                <w:szCs w:val="16"/>
                <w:lang w:val="ka-GE" w:eastAsia="ka-GE"/>
              </w:rPr>
            </w:pPr>
            <w:r w:rsidRPr="00E560DC">
              <w:rPr>
                <w:rFonts w:ascii="Sylfaen" w:eastAsia="Times New Roman" w:hAnsi="Sylfaen" w:cs="Arial CYR"/>
                <w:sz w:val="16"/>
                <w:szCs w:val="16"/>
                <w:lang w:val="ka-GE" w:eastAsia="ka-GE"/>
              </w:rPr>
              <w:t xml:space="preserve"> ბორჯომის სკოლამდელი აღზრდის დაწესებულებების გაერთიანება „ბორჯომის ჯანმრთელი მომავალი“ </w:t>
            </w:r>
          </w:p>
        </w:tc>
        <w:tc>
          <w:tcPr>
            <w:tcW w:w="583" w:type="pct"/>
            <w:tcBorders>
              <w:top w:val="nil"/>
              <w:left w:val="nil"/>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jc w:val="center"/>
              <w:rPr>
                <w:rFonts w:ascii="Sylfaen" w:eastAsia="Times New Roman" w:hAnsi="Sylfaen" w:cs="Arial CYR"/>
                <w:sz w:val="16"/>
                <w:szCs w:val="16"/>
                <w:lang w:val="ka-GE" w:eastAsia="ka-GE"/>
              </w:rPr>
            </w:pPr>
            <w:r w:rsidRPr="00E560DC">
              <w:rPr>
                <w:rFonts w:ascii="Sylfaen" w:eastAsia="Times New Roman" w:hAnsi="Sylfaen" w:cs="Arial CYR"/>
                <w:sz w:val="16"/>
                <w:szCs w:val="16"/>
                <w:lang w:val="ka-GE" w:eastAsia="ka-GE"/>
              </w:rPr>
              <w:t xml:space="preserve">        2 777,5   </w:t>
            </w:r>
          </w:p>
        </w:tc>
        <w:tc>
          <w:tcPr>
            <w:tcW w:w="583" w:type="pct"/>
            <w:tcBorders>
              <w:top w:val="nil"/>
              <w:left w:val="nil"/>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jc w:val="center"/>
              <w:rPr>
                <w:rFonts w:ascii="Sylfaen" w:eastAsia="Times New Roman" w:hAnsi="Sylfaen" w:cs="Arial CYR"/>
                <w:sz w:val="16"/>
                <w:szCs w:val="16"/>
                <w:lang w:val="ka-GE" w:eastAsia="ka-GE"/>
              </w:rPr>
            </w:pPr>
            <w:r w:rsidRPr="00E560DC">
              <w:rPr>
                <w:rFonts w:ascii="Sylfaen" w:eastAsia="Times New Roman" w:hAnsi="Sylfaen" w:cs="Arial CYR"/>
                <w:sz w:val="16"/>
                <w:szCs w:val="16"/>
                <w:lang w:val="ka-GE" w:eastAsia="ka-GE"/>
              </w:rPr>
              <w:t xml:space="preserve">        2 905,2   </w:t>
            </w:r>
          </w:p>
        </w:tc>
        <w:tc>
          <w:tcPr>
            <w:tcW w:w="583" w:type="pct"/>
            <w:tcBorders>
              <w:top w:val="nil"/>
              <w:left w:val="nil"/>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jc w:val="center"/>
              <w:rPr>
                <w:rFonts w:ascii="Sylfaen" w:eastAsia="Times New Roman" w:hAnsi="Sylfaen" w:cs="Arial CYR"/>
                <w:sz w:val="16"/>
                <w:szCs w:val="16"/>
                <w:lang w:val="ka-GE" w:eastAsia="ka-GE"/>
              </w:rPr>
            </w:pPr>
            <w:r w:rsidRPr="00E560DC">
              <w:rPr>
                <w:rFonts w:ascii="Sylfaen" w:eastAsia="Times New Roman" w:hAnsi="Sylfaen" w:cs="Arial CYR"/>
                <w:sz w:val="16"/>
                <w:szCs w:val="16"/>
                <w:lang w:val="ka-GE" w:eastAsia="ka-GE"/>
              </w:rPr>
              <w:t xml:space="preserve">        3 068,7   </w:t>
            </w:r>
          </w:p>
        </w:tc>
        <w:tc>
          <w:tcPr>
            <w:tcW w:w="539" w:type="pct"/>
            <w:tcBorders>
              <w:top w:val="nil"/>
              <w:left w:val="nil"/>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jc w:val="center"/>
              <w:rPr>
                <w:rFonts w:ascii="Sylfaen" w:eastAsia="Times New Roman" w:hAnsi="Sylfaen" w:cs="Arial CYR"/>
                <w:sz w:val="16"/>
                <w:szCs w:val="16"/>
                <w:lang w:val="ka-GE" w:eastAsia="ka-GE"/>
              </w:rPr>
            </w:pPr>
            <w:r w:rsidRPr="00E560DC">
              <w:rPr>
                <w:rFonts w:ascii="Sylfaen" w:eastAsia="Times New Roman" w:hAnsi="Sylfaen" w:cs="Arial CYR"/>
                <w:sz w:val="16"/>
                <w:szCs w:val="16"/>
                <w:lang w:val="ka-GE" w:eastAsia="ka-GE"/>
              </w:rPr>
              <w:t xml:space="preserve">    3 130,4   </w:t>
            </w:r>
          </w:p>
        </w:tc>
        <w:tc>
          <w:tcPr>
            <w:tcW w:w="539" w:type="pct"/>
            <w:tcBorders>
              <w:top w:val="nil"/>
              <w:left w:val="nil"/>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jc w:val="center"/>
              <w:rPr>
                <w:rFonts w:ascii="Sylfaen" w:eastAsia="Times New Roman" w:hAnsi="Sylfaen" w:cs="Arial CYR"/>
                <w:sz w:val="16"/>
                <w:szCs w:val="16"/>
                <w:lang w:val="ka-GE" w:eastAsia="ka-GE"/>
              </w:rPr>
            </w:pPr>
            <w:r w:rsidRPr="00E560DC">
              <w:rPr>
                <w:rFonts w:ascii="Sylfaen" w:eastAsia="Times New Roman" w:hAnsi="Sylfaen" w:cs="Arial CYR"/>
                <w:sz w:val="16"/>
                <w:szCs w:val="16"/>
                <w:lang w:val="ka-GE" w:eastAsia="ka-GE"/>
              </w:rPr>
              <w:t xml:space="preserve">    3 130,4   </w:t>
            </w:r>
          </w:p>
        </w:tc>
      </w:tr>
      <w:tr w:rsidR="00E560DC" w:rsidRPr="00E560DC" w:rsidTr="00E560DC">
        <w:trPr>
          <w:trHeight w:val="450"/>
        </w:trPr>
        <w:tc>
          <w:tcPr>
            <w:tcW w:w="657" w:type="pct"/>
            <w:tcBorders>
              <w:top w:val="nil"/>
              <w:left w:val="single" w:sz="4" w:space="0" w:color="auto"/>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jc w:val="center"/>
              <w:rPr>
                <w:rFonts w:ascii="Sylfaen" w:eastAsia="Times New Roman" w:hAnsi="Sylfaen" w:cs="Arial CYR"/>
                <w:sz w:val="16"/>
                <w:szCs w:val="16"/>
                <w:lang w:val="ka-GE" w:eastAsia="ka-GE"/>
              </w:rPr>
            </w:pPr>
            <w:r w:rsidRPr="00E560DC">
              <w:rPr>
                <w:rFonts w:ascii="Sylfaen" w:eastAsia="Times New Roman" w:hAnsi="Sylfaen" w:cs="Arial CYR"/>
                <w:sz w:val="16"/>
                <w:szCs w:val="16"/>
                <w:lang w:val="ka-GE" w:eastAsia="ka-GE"/>
              </w:rPr>
              <w:t xml:space="preserve"> 04 01 03 </w:t>
            </w:r>
          </w:p>
        </w:tc>
        <w:tc>
          <w:tcPr>
            <w:tcW w:w="1516" w:type="pct"/>
            <w:tcBorders>
              <w:top w:val="nil"/>
              <w:left w:val="nil"/>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rPr>
                <w:rFonts w:ascii="Sylfaen" w:eastAsia="Times New Roman" w:hAnsi="Sylfaen" w:cs="Arial CYR"/>
                <w:sz w:val="16"/>
                <w:szCs w:val="16"/>
                <w:lang w:val="ka-GE" w:eastAsia="ka-GE"/>
              </w:rPr>
            </w:pPr>
            <w:r w:rsidRPr="00E560DC">
              <w:rPr>
                <w:rFonts w:ascii="Sylfaen" w:eastAsia="Times New Roman" w:hAnsi="Sylfaen" w:cs="Arial CYR"/>
                <w:sz w:val="16"/>
                <w:szCs w:val="16"/>
                <w:lang w:val="ka-GE" w:eastAsia="ka-GE"/>
              </w:rPr>
              <w:t xml:space="preserve">   სკოლამდელი დაწესებულებების რეაბილიტაცია, მშენებლობა </w:t>
            </w:r>
          </w:p>
        </w:tc>
        <w:tc>
          <w:tcPr>
            <w:tcW w:w="583" w:type="pct"/>
            <w:tcBorders>
              <w:top w:val="nil"/>
              <w:left w:val="nil"/>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jc w:val="center"/>
              <w:rPr>
                <w:rFonts w:ascii="Sylfaen" w:eastAsia="Times New Roman" w:hAnsi="Sylfaen" w:cs="Arial CYR"/>
                <w:sz w:val="16"/>
                <w:szCs w:val="16"/>
                <w:lang w:val="ka-GE" w:eastAsia="ka-GE"/>
              </w:rPr>
            </w:pPr>
            <w:r w:rsidRPr="00E560DC">
              <w:rPr>
                <w:rFonts w:ascii="Sylfaen" w:eastAsia="Times New Roman" w:hAnsi="Sylfaen" w:cs="Arial CYR"/>
                <w:sz w:val="16"/>
                <w:szCs w:val="16"/>
                <w:lang w:val="ka-GE" w:eastAsia="ka-GE"/>
              </w:rPr>
              <w:t xml:space="preserve">           181,9   </w:t>
            </w:r>
          </w:p>
        </w:tc>
        <w:tc>
          <w:tcPr>
            <w:tcW w:w="583" w:type="pct"/>
            <w:tcBorders>
              <w:top w:val="nil"/>
              <w:left w:val="nil"/>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jc w:val="center"/>
              <w:rPr>
                <w:rFonts w:ascii="Sylfaen" w:eastAsia="Times New Roman" w:hAnsi="Sylfaen" w:cs="Arial CYR"/>
                <w:sz w:val="16"/>
                <w:szCs w:val="16"/>
                <w:lang w:val="ka-GE" w:eastAsia="ka-GE"/>
              </w:rPr>
            </w:pPr>
            <w:r w:rsidRPr="00E560DC">
              <w:rPr>
                <w:rFonts w:ascii="Sylfaen" w:eastAsia="Times New Roman" w:hAnsi="Sylfaen" w:cs="Arial CYR"/>
                <w:sz w:val="16"/>
                <w:szCs w:val="16"/>
                <w:lang w:val="ka-GE" w:eastAsia="ka-GE"/>
              </w:rPr>
              <w:t xml:space="preserve">                 -     </w:t>
            </w:r>
          </w:p>
        </w:tc>
        <w:tc>
          <w:tcPr>
            <w:tcW w:w="583" w:type="pct"/>
            <w:tcBorders>
              <w:top w:val="nil"/>
              <w:left w:val="nil"/>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jc w:val="center"/>
              <w:rPr>
                <w:rFonts w:ascii="Sylfaen" w:eastAsia="Times New Roman" w:hAnsi="Sylfaen" w:cs="Arial CYR"/>
                <w:sz w:val="16"/>
                <w:szCs w:val="16"/>
                <w:lang w:val="ka-GE" w:eastAsia="ka-GE"/>
              </w:rPr>
            </w:pPr>
            <w:r w:rsidRPr="00E560DC">
              <w:rPr>
                <w:rFonts w:ascii="Sylfaen" w:eastAsia="Times New Roman" w:hAnsi="Sylfaen" w:cs="Arial CYR"/>
                <w:sz w:val="16"/>
                <w:szCs w:val="16"/>
                <w:lang w:val="ka-GE" w:eastAsia="ka-GE"/>
              </w:rPr>
              <w:t xml:space="preserve">                 -     </w:t>
            </w:r>
          </w:p>
        </w:tc>
        <w:tc>
          <w:tcPr>
            <w:tcW w:w="539" w:type="pct"/>
            <w:tcBorders>
              <w:top w:val="nil"/>
              <w:left w:val="nil"/>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jc w:val="center"/>
              <w:rPr>
                <w:rFonts w:ascii="Sylfaen" w:eastAsia="Times New Roman" w:hAnsi="Sylfaen" w:cs="Arial CYR"/>
                <w:sz w:val="16"/>
                <w:szCs w:val="16"/>
                <w:lang w:val="ka-GE" w:eastAsia="ka-GE"/>
              </w:rPr>
            </w:pPr>
            <w:r w:rsidRPr="00E560DC">
              <w:rPr>
                <w:rFonts w:ascii="Sylfaen" w:eastAsia="Times New Roman" w:hAnsi="Sylfaen" w:cs="Arial CYR"/>
                <w:sz w:val="16"/>
                <w:szCs w:val="16"/>
                <w:lang w:val="ka-GE" w:eastAsia="ka-GE"/>
              </w:rPr>
              <w:t xml:space="preserve">             -     </w:t>
            </w:r>
          </w:p>
        </w:tc>
        <w:tc>
          <w:tcPr>
            <w:tcW w:w="539" w:type="pct"/>
            <w:tcBorders>
              <w:top w:val="nil"/>
              <w:left w:val="nil"/>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jc w:val="center"/>
              <w:rPr>
                <w:rFonts w:ascii="Sylfaen" w:eastAsia="Times New Roman" w:hAnsi="Sylfaen" w:cs="Arial CYR"/>
                <w:sz w:val="16"/>
                <w:szCs w:val="16"/>
                <w:lang w:val="ka-GE" w:eastAsia="ka-GE"/>
              </w:rPr>
            </w:pPr>
            <w:r w:rsidRPr="00E560DC">
              <w:rPr>
                <w:rFonts w:ascii="Sylfaen" w:eastAsia="Times New Roman" w:hAnsi="Sylfaen" w:cs="Arial CYR"/>
                <w:sz w:val="16"/>
                <w:szCs w:val="16"/>
                <w:lang w:val="ka-GE" w:eastAsia="ka-GE"/>
              </w:rPr>
              <w:t xml:space="preserve">             -     </w:t>
            </w:r>
          </w:p>
        </w:tc>
      </w:tr>
      <w:tr w:rsidR="00E560DC" w:rsidRPr="00E560DC" w:rsidTr="00E560DC">
        <w:trPr>
          <w:trHeight w:val="450"/>
        </w:trPr>
        <w:tc>
          <w:tcPr>
            <w:tcW w:w="657" w:type="pct"/>
            <w:tcBorders>
              <w:top w:val="nil"/>
              <w:left w:val="single" w:sz="4" w:space="0" w:color="auto"/>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jc w:val="center"/>
              <w:rPr>
                <w:rFonts w:ascii="Sylfaen" w:eastAsia="Times New Roman" w:hAnsi="Sylfaen" w:cs="Arial CYR"/>
                <w:b/>
                <w:bCs/>
                <w:sz w:val="16"/>
                <w:szCs w:val="16"/>
                <w:lang w:val="ka-GE" w:eastAsia="ka-GE"/>
              </w:rPr>
            </w:pPr>
            <w:r w:rsidRPr="00E560DC">
              <w:rPr>
                <w:rFonts w:ascii="Sylfaen" w:eastAsia="Times New Roman" w:hAnsi="Sylfaen" w:cs="Arial CYR"/>
                <w:b/>
                <w:bCs/>
                <w:sz w:val="16"/>
                <w:szCs w:val="16"/>
                <w:lang w:val="ka-GE" w:eastAsia="ka-GE"/>
              </w:rPr>
              <w:t xml:space="preserve"> 04 02 </w:t>
            </w:r>
          </w:p>
        </w:tc>
        <w:tc>
          <w:tcPr>
            <w:tcW w:w="1516" w:type="pct"/>
            <w:tcBorders>
              <w:top w:val="nil"/>
              <w:left w:val="nil"/>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rPr>
                <w:rFonts w:ascii="Sylfaen" w:eastAsia="Times New Roman" w:hAnsi="Sylfaen" w:cs="Arial CYR"/>
                <w:b/>
                <w:bCs/>
                <w:sz w:val="16"/>
                <w:szCs w:val="16"/>
                <w:lang w:val="ka-GE" w:eastAsia="ka-GE"/>
              </w:rPr>
            </w:pPr>
            <w:r w:rsidRPr="00E560DC">
              <w:rPr>
                <w:rFonts w:ascii="Sylfaen" w:eastAsia="Times New Roman" w:hAnsi="Sylfaen" w:cs="Arial CYR"/>
                <w:b/>
                <w:bCs/>
                <w:sz w:val="16"/>
                <w:szCs w:val="16"/>
                <w:lang w:val="ka-GE" w:eastAsia="ka-GE"/>
              </w:rPr>
              <w:t xml:space="preserve"> საჯარო სკოლების ფინანსური დახმარება </w:t>
            </w:r>
          </w:p>
        </w:tc>
        <w:tc>
          <w:tcPr>
            <w:tcW w:w="583" w:type="pct"/>
            <w:tcBorders>
              <w:top w:val="nil"/>
              <w:left w:val="nil"/>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jc w:val="center"/>
              <w:rPr>
                <w:rFonts w:ascii="Sylfaen" w:eastAsia="Times New Roman" w:hAnsi="Sylfaen" w:cs="Arial CYR"/>
                <w:b/>
                <w:bCs/>
                <w:sz w:val="16"/>
                <w:szCs w:val="16"/>
                <w:lang w:val="ka-GE" w:eastAsia="ka-GE"/>
              </w:rPr>
            </w:pPr>
            <w:r w:rsidRPr="00E560DC">
              <w:rPr>
                <w:rFonts w:ascii="Sylfaen" w:eastAsia="Times New Roman" w:hAnsi="Sylfaen" w:cs="Arial CYR"/>
                <w:b/>
                <w:bCs/>
                <w:sz w:val="16"/>
                <w:szCs w:val="16"/>
                <w:lang w:val="ka-GE" w:eastAsia="ka-GE"/>
              </w:rPr>
              <w:t xml:space="preserve">      357,3   </w:t>
            </w:r>
          </w:p>
        </w:tc>
        <w:tc>
          <w:tcPr>
            <w:tcW w:w="583" w:type="pct"/>
            <w:tcBorders>
              <w:top w:val="nil"/>
              <w:left w:val="nil"/>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jc w:val="center"/>
              <w:rPr>
                <w:rFonts w:ascii="Sylfaen" w:eastAsia="Times New Roman" w:hAnsi="Sylfaen" w:cs="Arial CYR"/>
                <w:b/>
                <w:bCs/>
                <w:sz w:val="16"/>
                <w:szCs w:val="16"/>
                <w:lang w:val="ka-GE" w:eastAsia="ka-GE"/>
              </w:rPr>
            </w:pPr>
            <w:r w:rsidRPr="00E560DC">
              <w:rPr>
                <w:rFonts w:ascii="Sylfaen" w:eastAsia="Times New Roman" w:hAnsi="Sylfaen" w:cs="Arial CYR"/>
                <w:b/>
                <w:bCs/>
                <w:sz w:val="16"/>
                <w:szCs w:val="16"/>
                <w:lang w:val="ka-GE" w:eastAsia="ka-GE"/>
              </w:rPr>
              <w:t xml:space="preserve">           -     </w:t>
            </w:r>
          </w:p>
        </w:tc>
        <w:tc>
          <w:tcPr>
            <w:tcW w:w="583" w:type="pct"/>
            <w:tcBorders>
              <w:top w:val="nil"/>
              <w:left w:val="nil"/>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jc w:val="center"/>
              <w:rPr>
                <w:rFonts w:ascii="Sylfaen" w:eastAsia="Times New Roman" w:hAnsi="Sylfaen" w:cs="Arial CYR"/>
                <w:b/>
                <w:bCs/>
                <w:sz w:val="16"/>
                <w:szCs w:val="16"/>
                <w:lang w:val="ka-GE" w:eastAsia="ka-GE"/>
              </w:rPr>
            </w:pPr>
            <w:r w:rsidRPr="00E560DC">
              <w:rPr>
                <w:rFonts w:ascii="Sylfaen" w:eastAsia="Times New Roman" w:hAnsi="Sylfaen" w:cs="Arial CYR"/>
                <w:b/>
                <w:bCs/>
                <w:sz w:val="16"/>
                <w:szCs w:val="16"/>
                <w:lang w:val="ka-GE" w:eastAsia="ka-GE"/>
              </w:rPr>
              <w:t xml:space="preserve">           -     </w:t>
            </w:r>
          </w:p>
        </w:tc>
        <w:tc>
          <w:tcPr>
            <w:tcW w:w="539" w:type="pct"/>
            <w:tcBorders>
              <w:top w:val="nil"/>
              <w:left w:val="nil"/>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jc w:val="center"/>
              <w:rPr>
                <w:rFonts w:ascii="Sylfaen" w:eastAsia="Times New Roman" w:hAnsi="Sylfaen" w:cs="Arial CYR"/>
                <w:b/>
                <w:bCs/>
                <w:sz w:val="16"/>
                <w:szCs w:val="16"/>
                <w:lang w:val="ka-GE" w:eastAsia="ka-GE"/>
              </w:rPr>
            </w:pPr>
            <w:r w:rsidRPr="00E560DC">
              <w:rPr>
                <w:rFonts w:ascii="Sylfaen" w:eastAsia="Times New Roman" w:hAnsi="Sylfaen" w:cs="Arial CYR"/>
                <w:b/>
                <w:bCs/>
                <w:sz w:val="16"/>
                <w:szCs w:val="16"/>
                <w:lang w:val="ka-GE" w:eastAsia="ka-GE"/>
              </w:rPr>
              <w:t xml:space="preserve">        -     </w:t>
            </w:r>
          </w:p>
        </w:tc>
        <w:tc>
          <w:tcPr>
            <w:tcW w:w="539" w:type="pct"/>
            <w:tcBorders>
              <w:top w:val="nil"/>
              <w:left w:val="nil"/>
              <w:bottom w:val="single" w:sz="4" w:space="0" w:color="auto"/>
              <w:right w:val="single" w:sz="4" w:space="0" w:color="auto"/>
            </w:tcBorders>
            <w:shd w:val="clear" w:color="000000" w:fill="FFFFFF"/>
            <w:vAlign w:val="center"/>
            <w:hideMark/>
          </w:tcPr>
          <w:p w:rsidR="00E560DC" w:rsidRPr="00E560DC" w:rsidRDefault="00E560DC" w:rsidP="00E560DC">
            <w:pPr>
              <w:spacing w:after="0" w:line="240" w:lineRule="auto"/>
              <w:jc w:val="center"/>
              <w:rPr>
                <w:rFonts w:ascii="Sylfaen" w:eastAsia="Times New Roman" w:hAnsi="Sylfaen" w:cs="Arial CYR"/>
                <w:b/>
                <w:bCs/>
                <w:sz w:val="16"/>
                <w:szCs w:val="16"/>
                <w:lang w:val="ka-GE" w:eastAsia="ka-GE"/>
              </w:rPr>
            </w:pPr>
            <w:r w:rsidRPr="00E560DC">
              <w:rPr>
                <w:rFonts w:ascii="Sylfaen" w:eastAsia="Times New Roman" w:hAnsi="Sylfaen" w:cs="Arial CYR"/>
                <w:b/>
                <w:bCs/>
                <w:sz w:val="16"/>
                <w:szCs w:val="16"/>
                <w:lang w:val="ka-GE" w:eastAsia="ka-GE"/>
              </w:rPr>
              <w:t xml:space="preserve">        -     </w:t>
            </w:r>
          </w:p>
        </w:tc>
      </w:tr>
    </w:tbl>
    <w:p w:rsidR="002A0D8D" w:rsidRDefault="002A0D8D" w:rsidP="00D06B91">
      <w:pPr>
        <w:rPr>
          <w:rFonts w:ascii="Sylfaen" w:hAnsi="Sylfaen"/>
          <w:b/>
          <w:sz w:val="28"/>
          <w:lang w:val="ka-GE"/>
        </w:rPr>
      </w:pPr>
    </w:p>
    <w:p w:rsidR="00D06B91" w:rsidRDefault="00D06B91" w:rsidP="00D06B91">
      <w:pPr>
        <w:rPr>
          <w:rFonts w:ascii="Sylfaen" w:hAnsi="Sylfaen"/>
          <w:b/>
          <w:sz w:val="28"/>
          <w:lang w:val="ka-GE"/>
        </w:rPr>
      </w:pPr>
      <w:r>
        <w:rPr>
          <w:rFonts w:ascii="Sylfaen" w:hAnsi="Sylfaen"/>
          <w:b/>
          <w:sz w:val="28"/>
          <w:lang w:val="ka-GE"/>
        </w:rPr>
        <w:t xml:space="preserve">მისია </w:t>
      </w:r>
    </w:p>
    <w:p w:rsidR="00FD79FA" w:rsidRPr="00D62DD0" w:rsidRDefault="00FD79FA" w:rsidP="00FD79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Times New Roman" w:hAnsi="Sylfaen" w:cs="Sylfaen"/>
          <w:color w:val="000000"/>
          <w:sz w:val="24"/>
          <w:szCs w:val="24"/>
          <w:lang w:val="ka-GE" w:eastAsia="ka-GE"/>
        </w:rPr>
      </w:pPr>
      <w:r w:rsidRPr="00D62DD0">
        <w:rPr>
          <w:rFonts w:ascii="Sylfaen" w:eastAsia="Times New Roman" w:hAnsi="Sylfaen" w:cs="Sylfaen"/>
          <w:color w:val="000000"/>
          <w:sz w:val="24"/>
          <w:szCs w:val="24"/>
          <w:lang w:val="ka-GE" w:eastAsia="ka-GE"/>
        </w:rPr>
        <w:t>საქართველოში უზრუნველყოფილია სკოლამდელი აღზრდისა და განათლების საჯარო დაწესებულებაში ბავშვთა უფასო აღზრდა და განათლება, აგრეთვე მათი კვება საქართველოს კანონმდებლობით დადგენილი წესით.</w:t>
      </w:r>
    </w:p>
    <w:p w:rsidR="00FD79FA" w:rsidRPr="00D62DD0" w:rsidRDefault="00FD79FA" w:rsidP="00FD79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09"/>
        <w:jc w:val="both"/>
        <w:rPr>
          <w:rFonts w:ascii="Sylfaen" w:eastAsia="Times New Roman" w:hAnsi="Sylfaen" w:cs="Sylfaen"/>
          <w:color w:val="000000"/>
          <w:sz w:val="24"/>
          <w:szCs w:val="24"/>
          <w:lang w:val="ka-GE" w:eastAsia="ka-GE"/>
        </w:rPr>
      </w:pPr>
      <w:r w:rsidRPr="00D62DD0">
        <w:rPr>
          <w:rFonts w:ascii="Sylfaen" w:eastAsia="Times New Roman" w:hAnsi="Sylfaen" w:cs="Sylfaen"/>
          <w:color w:val="000000"/>
          <w:sz w:val="24"/>
          <w:szCs w:val="24"/>
          <w:lang w:val="ka-GE" w:eastAsia="ka-GE"/>
        </w:rPr>
        <w:t xml:space="preserve">სკოლამდელი აღზრდა და განათლება, მათ შორის, სასკოლო მზაობის პროგრამა, არის ნებაყოფლობითი, საყოველთაო და </w:t>
      </w:r>
      <w:r>
        <w:rPr>
          <w:rFonts w:ascii="Sylfaen" w:eastAsia="Times New Roman" w:hAnsi="Sylfaen" w:cs="Sylfaen"/>
          <w:color w:val="000000"/>
          <w:sz w:val="24"/>
          <w:szCs w:val="24"/>
          <w:lang w:val="ka-GE" w:eastAsia="ka-GE"/>
        </w:rPr>
        <w:t xml:space="preserve"> </w:t>
      </w:r>
      <w:r w:rsidRPr="00D62DD0">
        <w:rPr>
          <w:rFonts w:ascii="Sylfaen" w:eastAsia="Times New Roman" w:hAnsi="Sylfaen" w:cs="Sylfaen"/>
          <w:color w:val="000000"/>
          <w:sz w:val="24"/>
          <w:szCs w:val="24"/>
          <w:lang w:val="ka-GE" w:eastAsia="ka-GE"/>
        </w:rPr>
        <w:t>ხელმისაწვდომი შესაბამისი ასაკის ყველა ბავშვისთვის.</w:t>
      </w:r>
    </w:p>
    <w:p w:rsidR="00FD79FA" w:rsidRPr="00D62DD0" w:rsidRDefault="00FD79FA" w:rsidP="00FD79FA">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09"/>
        <w:jc w:val="both"/>
        <w:rPr>
          <w:rFonts w:ascii="Sylfaen" w:eastAsia="Times New Roman" w:hAnsi="Sylfaen" w:cs="Sylfaen"/>
          <w:color w:val="000000"/>
          <w:sz w:val="24"/>
          <w:szCs w:val="24"/>
          <w:lang w:val="ka-GE" w:eastAsia="ka-GE"/>
        </w:rPr>
      </w:pPr>
      <w:r w:rsidRPr="00D62DD0">
        <w:rPr>
          <w:rFonts w:ascii="Sylfaen" w:eastAsia="Times New Roman" w:hAnsi="Sylfaen" w:cs="Sylfaen"/>
          <w:color w:val="000000"/>
          <w:sz w:val="24"/>
          <w:szCs w:val="24"/>
          <w:lang w:val="ka-GE" w:eastAsia="ka-GE"/>
        </w:rPr>
        <w:t xml:space="preserve">მუნიციპალიტეტი </w:t>
      </w:r>
      <w:r>
        <w:rPr>
          <w:rFonts w:ascii="Sylfaen" w:eastAsia="Times New Roman" w:hAnsi="Sylfaen" w:cs="Sylfaen"/>
          <w:color w:val="000000"/>
          <w:sz w:val="24"/>
          <w:szCs w:val="24"/>
          <w:lang w:val="ka-GE" w:eastAsia="ka-GE"/>
        </w:rPr>
        <w:t xml:space="preserve">უზრუნველყოფს </w:t>
      </w:r>
      <w:r w:rsidRPr="00D62DD0">
        <w:rPr>
          <w:rFonts w:ascii="Sylfaen" w:eastAsia="Times New Roman" w:hAnsi="Sylfaen" w:cs="Sylfaen"/>
          <w:color w:val="000000"/>
          <w:sz w:val="24"/>
          <w:szCs w:val="24"/>
          <w:lang w:val="ka-GE" w:eastAsia="ka-GE"/>
        </w:rPr>
        <w:t xml:space="preserve"> სკოლამდელი აღზრდისა და განათლების, მათ შორის, სასკოლო მზაობის პროგრამის ბავშვებისთვის მიწოდება</w:t>
      </w:r>
      <w:r>
        <w:rPr>
          <w:rFonts w:ascii="Sylfaen" w:eastAsia="Times New Roman" w:hAnsi="Sylfaen" w:cs="Sylfaen"/>
          <w:color w:val="000000"/>
          <w:sz w:val="24"/>
          <w:szCs w:val="24"/>
          <w:lang w:val="ka-GE" w:eastAsia="ka-GE"/>
        </w:rPr>
        <w:t>ს</w:t>
      </w:r>
      <w:r w:rsidRPr="00D62DD0">
        <w:rPr>
          <w:rFonts w:ascii="Sylfaen" w:eastAsia="Times New Roman" w:hAnsi="Sylfaen" w:cs="Sylfaen"/>
          <w:color w:val="000000"/>
          <w:sz w:val="24"/>
          <w:szCs w:val="24"/>
          <w:lang w:val="ka-GE" w:eastAsia="ka-GE"/>
        </w:rPr>
        <w:t xml:space="preserve"> საქართველოს კანონმდებლობის შესაბამისად.   </w:t>
      </w:r>
    </w:p>
    <w:p w:rsidR="00FD79FA" w:rsidRDefault="00FD79FA" w:rsidP="00FD79FA">
      <w:pPr>
        <w:jc w:val="both"/>
        <w:rPr>
          <w:lang w:val="ka-GE"/>
        </w:rPr>
      </w:pPr>
    </w:p>
    <w:p w:rsidR="00FD79FA" w:rsidRDefault="00FD79FA" w:rsidP="00FD79FA">
      <w:pPr>
        <w:jc w:val="both"/>
        <w:rPr>
          <w:rFonts w:ascii="Sylfaen" w:eastAsia="Times New Roman" w:hAnsi="Sylfaen" w:cs="Sylfaen"/>
          <w:color w:val="000000"/>
          <w:sz w:val="24"/>
          <w:szCs w:val="24"/>
          <w:lang w:eastAsia="ka-GE"/>
        </w:rPr>
      </w:pPr>
      <w:r w:rsidRPr="00D62DD0">
        <w:rPr>
          <w:rFonts w:ascii="Sylfaen" w:eastAsia="Times New Roman" w:hAnsi="Sylfaen" w:cs="Sylfaen"/>
          <w:color w:val="000000"/>
          <w:sz w:val="24"/>
          <w:szCs w:val="24"/>
          <w:lang w:val="ka-GE" w:eastAsia="ka-GE"/>
        </w:rPr>
        <w:t>საბავშვო ბაგა -</w:t>
      </w:r>
      <w:r>
        <w:rPr>
          <w:rFonts w:ascii="Sylfaen" w:eastAsia="Times New Roman" w:hAnsi="Sylfaen" w:cs="Sylfaen"/>
          <w:color w:val="000000"/>
          <w:sz w:val="24"/>
          <w:szCs w:val="24"/>
          <w:lang w:val="ka-GE" w:eastAsia="ka-GE"/>
        </w:rPr>
        <w:t xml:space="preserve"> </w:t>
      </w:r>
      <w:r w:rsidRPr="00D62DD0">
        <w:rPr>
          <w:rFonts w:ascii="Sylfaen" w:eastAsia="Times New Roman" w:hAnsi="Sylfaen" w:cs="Sylfaen"/>
          <w:color w:val="000000"/>
          <w:sz w:val="24"/>
          <w:szCs w:val="24"/>
          <w:lang w:val="ka-GE" w:eastAsia="ka-GE"/>
        </w:rPr>
        <w:t xml:space="preserve">ბაღის მიზანია სკოლამდელი ასაკის ბავშვთა ჰარმონიული განვითარება და მათი სკოლისთვის მომზადება. ის ითვალისწინებს ბავშვის ინტელექტუალურ, ფიზიკურ განვითარებას, შემეცნებითი და შემოქმედებითი </w:t>
      </w:r>
      <w:r w:rsidRPr="00D62DD0">
        <w:rPr>
          <w:rFonts w:ascii="Sylfaen" w:eastAsia="Times New Roman" w:hAnsi="Sylfaen" w:cs="Sylfaen"/>
          <w:color w:val="000000"/>
          <w:sz w:val="24"/>
          <w:szCs w:val="24"/>
          <w:lang w:val="ka-GE" w:eastAsia="ka-GE"/>
        </w:rPr>
        <w:lastRenderedPageBreak/>
        <w:t>უნ</w:t>
      </w:r>
      <w:r>
        <w:rPr>
          <w:rFonts w:ascii="Sylfaen" w:eastAsia="Times New Roman" w:hAnsi="Sylfaen" w:cs="Sylfaen"/>
          <w:color w:val="000000"/>
          <w:sz w:val="24"/>
          <w:szCs w:val="24"/>
          <w:lang w:val="ka-GE" w:eastAsia="ka-GE"/>
        </w:rPr>
        <w:t xml:space="preserve">არების ფორმირებას, ხელს უწყობს </w:t>
      </w:r>
      <w:r w:rsidRPr="00D62DD0">
        <w:rPr>
          <w:rFonts w:ascii="Sylfaen" w:eastAsia="Times New Roman" w:hAnsi="Sylfaen" w:cs="Sylfaen"/>
          <w:color w:val="000000"/>
          <w:sz w:val="24"/>
          <w:szCs w:val="24"/>
          <w:lang w:val="ka-GE" w:eastAsia="ka-GE"/>
        </w:rPr>
        <w:t>ინდივიდუალური და პიროვნული თვითგამოხატვის  უნარების გამოვლენასა და ესთეტიკური გემოვნების აღზრდას.</w:t>
      </w:r>
      <w:r w:rsidR="00243AC2">
        <w:rPr>
          <w:rFonts w:ascii="Sylfaen" w:eastAsia="Times New Roman" w:hAnsi="Sylfaen" w:cs="Sylfaen"/>
          <w:color w:val="000000"/>
          <w:sz w:val="24"/>
          <w:szCs w:val="24"/>
          <w:lang w:eastAsia="ka-GE"/>
        </w:rPr>
        <w:t xml:space="preserve"> </w:t>
      </w:r>
    </w:p>
    <w:p w:rsidR="00243AC2" w:rsidRPr="00243AC2" w:rsidRDefault="00243AC2" w:rsidP="00FD79FA">
      <w:pPr>
        <w:jc w:val="both"/>
        <w:rPr>
          <w:rFonts w:ascii="Sylfaen" w:eastAsia="Times New Roman" w:hAnsi="Sylfaen" w:cs="Sylfaen"/>
          <w:color w:val="000000"/>
          <w:sz w:val="24"/>
          <w:szCs w:val="24"/>
          <w:lang w:eastAsia="ka-GE"/>
        </w:rPr>
      </w:pPr>
    </w:p>
    <w:p w:rsidR="00D06B91" w:rsidRDefault="00D06B91" w:rsidP="00D06B91">
      <w:pPr>
        <w:jc w:val="center"/>
        <w:rPr>
          <w:b/>
          <w:sz w:val="28"/>
        </w:rPr>
      </w:pPr>
    </w:p>
    <w:p w:rsidR="00D06B91" w:rsidRDefault="00D06B91" w:rsidP="00D06B91">
      <w:pPr>
        <w:rPr>
          <w:rFonts w:ascii="Sylfaen" w:hAnsi="Sylfaen"/>
          <w:lang w:val="ka-GE"/>
        </w:rPr>
      </w:pPr>
      <w:r w:rsidRPr="00115DCF">
        <w:rPr>
          <w:rFonts w:ascii="Sylfaen" w:hAnsi="Sylfaen"/>
          <w:sz w:val="32"/>
          <w:lang w:val="ka-GE"/>
        </w:rPr>
        <w:t>აღწერ</w:t>
      </w:r>
      <w:r w:rsidRPr="00115DCF">
        <w:rPr>
          <w:rFonts w:ascii="Sylfaen" w:hAnsi="Sylfaen"/>
          <w:lang w:val="ka-GE"/>
        </w:rPr>
        <w:t xml:space="preserve">ა </w:t>
      </w:r>
    </w:p>
    <w:p w:rsidR="00D06B91" w:rsidRDefault="00FD79FA" w:rsidP="00D06B91">
      <w:pPr>
        <w:rPr>
          <w:rFonts w:ascii="Sylfaen" w:hAnsi="Sylfaen"/>
          <w:lang w:val="ka-GE"/>
        </w:rPr>
      </w:pPr>
      <w:r w:rsidRPr="00FD79FA">
        <w:rPr>
          <w:rFonts w:ascii="Sylfaen" w:hAnsi="Sylfaen"/>
          <w:lang w:val="ka-GE"/>
        </w:rPr>
        <w:t>მუნიციპალიტეტში სულ 1073 სკოლამდელი ასაკის ბავშვია რეგისტრირებული, მუნიციპალიტეტის ტერიტორიაზე ფუნქციონირებს 12 საბავშო ბაღი, რომლის ფუნქციონირებას უზრუნველყოფს ააიპ "საბავშვო ბაღების გაერთიანება" და ბაკურიანის სკოლამდელი აღზრდის დაწესებულება სულ სკლომადელ დაწესებულებებში დასაქმებულია 229 თანამშრომელი,   ეფექტიანი ფუნქციონირების უზრუნველსაყოფად იგეგმება: სკოლამდელი აღზრდის სფეროში  მართვის პოლიტიკის განხორციელება, სტანდარტების შესაბამისი  სააღმზრდელო პროგრამა/მეთოდოლოგის დახვეწა, საქართველოს მთავრობის დადგენილებით განსაზღვრული სტანდარტების შესაბამისი კვებით უზრუნველყოფა, აღსაზრდელთა უსაფრთხოების მიზნით ბაგა-ბაღების ინფრასტრუქტურის(ეზო, შენობა, ინვენტარი და სხვა) განვითარება. ბაგა-ბაღების პერსონალის  შრომითი პირობების გაუმჯობესება და მათი კვალიფიკაციის ამაღლება.</w:t>
      </w:r>
    </w:p>
    <w:p w:rsidR="00954083" w:rsidRDefault="00954083" w:rsidP="00D06B91">
      <w:pPr>
        <w:rPr>
          <w:rFonts w:ascii="Sylfaen" w:hAnsi="Sylfaen"/>
          <w:lang w:val="ka-GE"/>
        </w:rPr>
      </w:pPr>
      <w:r w:rsidRPr="00954083">
        <w:rPr>
          <w:rFonts w:ascii="Sylfaen" w:hAnsi="Sylfaen"/>
          <w:lang w:val="ka-GE"/>
        </w:rPr>
        <w:t>მუნიციპალიტეტის საკუთრებაში არსებული სკოლამდელი აღზრდის დაწესებულებების   ძირითადი აქტივების მიმდინარე შეკეთება და მოვლა–შენახვა</w:t>
      </w:r>
    </w:p>
    <w:p w:rsidR="00954083" w:rsidRDefault="00954083" w:rsidP="00D06B91">
      <w:pPr>
        <w:rPr>
          <w:rFonts w:ascii="Sylfaen" w:hAnsi="Sylfaen"/>
          <w:lang w:val="ka-GE"/>
        </w:rPr>
      </w:pPr>
    </w:p>
    <w:p w:rsidR="00D06B91" w:rsidRPr="00115DCF" w:rsidRDefault="00D06B91" w:rsidP="00D06B91">
      <w:pPr>
        <w:rPr>
          <w:rFonts w:ascii="Sylfaen" w:hAnsi="Sylfaen"/>
          <w:lang w:val="ka-GE"/>
        </w:rPr>
      </w:pPr>
      <w:r w:rsidRPr="00115DCF">
        <w:rPr>
          <w:rFonts w:ascii="Sylfaen" w:hAnsi="Sylfaen"/>
          <w:lang w:val="ka-GE"/>
        </w:rPr>
        <w:t>პროგრამის ფარგლებში ფინანსდება</w:t>
      </w:r>
      <w:r w:rsidR="00FD79FA">
        <w:rPr>
          <w:rFonts w:ascii="Sylfaen" w:hAnsi="Sylfaen"/>
          <w:lang w:val="ka-GE"/>
        </w:rPr>
        <w:t xml:space="preserve"> 3</w:t>
      </w:r>
      <w:r>
        <w:rPr>
          <w:rFonts w:ascii="Sylfaen" w:hAnsi="Sylfaen"/>
          <w:lang w:val="ka-GE"/>
        </w:rPr>
        <w:t xml:space="preserve"> </w:t>
      </w:r>
      <w:r w:rsidRPr="00115DCF">
        <w:rPr>
          <w:rFonts w:ascii="Sylfaen" w:hAnsi="Sylfaen"/>
          <w:lang w:val="ka-GE"/>
        </w:rPr>
        <w:t>ქვეპროგრამა:</w:t>
      </w:r>
    </w:p>
    <w:p w:rsidR="00D06B91" w:rsidRPr="00E544BE" w:rsidRDefault="00D06B91" w:rsidP="00D06B91">
      <w:pPr>
        <w:rPr>
          <w:rFonts w:ascii="Sylfaen" w:eastAsia="Times New Roman" w:hAnsi="Sylfaen" w:cs="Arial CYR"/>
          <w:b/>
          <w:bCs/>
          <w:sz w:val="16"/>
          <w:szCs w:val="16"/>
          <w:lang w:val="ka-GE"/>
        </w:rPr>
      </w:pPr>
      <w:r w:rsidRPr="00115DCF">
        <w:rPr>
          <w:rFonts w:ascii="Sylfaen" w:hAnsi="Sylfaen"/>
          <w:lang w:val="ka-GE"/>
        </w:rPr>
        <w:t xml:space="preserve">- </w:t>
      </w:r>
      <w:r w:rsidR="00FD79FA" w:rsidRPr="00FD79FA">
        <w:rPr>
          <w:rFonts w:ascii="Sylfaen" w:eastAsia="Times New Roman" w:hAnsi="Sylfaen" w:cs="Arial CYR"/>
          <w:bCs/>
          <w:sz w:val="24"/>
          <w:szCs w:val="24"/>
          <w:lang w:val="ka-GE"/>
        </w:rPr>
        <w:t>ა(ა)იპ ბაკურიანის საბავშვო ბაღი</w:t>
      </w:r>
    </w:p>
    <w:p w:rsidR="00D06B91" w:rsidRDefault="00D06B91" w:rsidP="00D06B91">
      <w:pPr>
        <w:rPr>
          <w:rFonts w:ascii="Sylfaen" w:eastAsia="Times New Roman" w:hAnsi="Sylfaen" w:cs="Sylfaen"/>
          <w:bCs/>
          <w:sz w:val="24"/>
          <w:szCs w:val="24"/>
        </w:rPr>
      </w:pPr>
      <w:r w:rsidRPr="00115DCF">
        <w:rPr>
          <w:rFonts w:ascii="Sylfaen" w:hAnsi="Sylfaen"/>
          <w:lang w:val="ka-GE"/>
        </w:rPr>
        <w:t xml:space="preserve">- </w:t>
      </w:r>
      <w:r w:rsidRPr="00DC75DD">
        <w:rPr>
          <w:rFonts w:ascii="Arial CYR" w:eastAsia="Times New Roman" w:hAnsi="Arial CYR" w:cs="Arial CYR"/>
          <w:b/>
          <w:bCs/>
          <w:sz w:val="16"/>
          <w:szCs w:val="16"/>
        </w:rPr>
        <w:t xml:space="preserve">  </w:t>
      </w:r>
      <w:r w:rsidR="00FD79FA" w:rsidRPr="00FD79FA">
        <w:rPr>
          <w:rFonts w:ascii="Sylfaen" w:eastAsia="Times New Roman" w:hAnsi="Sylfaen" w:cs="Sylfaen"/>
          <w:bCs/>
          <w:sz w:val="24"/>
          <w:szCs w:val="24"/>
        </w:rPr>
        <w:t>ა(ა)იპ ბაღების გაერთიანება "ბორჯომის ჯანმრთელი მომავალი</w:t>
      </w:r>
    </w:p>
    <w:p w:rsidR="00FD79FA" w:rsidRDefault="00FD79FA" w:rsidP="00D06B91">
      <w:pPr>
        <w:rPr>
          <w:rFonts w:ascii="Sylfaen" w:hAnsi="Sylfaen"/>
          <w:lang w:val="ka-GE"/>
        </w:rPr>
      </w:pPr>
      <w:r>
        <w:rPr>
          <w:rFonts w:ascii="Sylfaen" w:hAnsi="Sylfaen"/>
          <w:lang w:val="ka-GE"/>
        </w:rPr>
        <w:t xml:space="preserve">-  </w:t>
      </w:r>
      <w:r w:rsidRPr="00FD79FA">
        <w:rPr>
          <w:rFonts w:ascii="Sylfaen" w:hAnsi="Sylfaen"/>
          <w:lang w:val="ka-GE"/>
        </w:rPr>
        <w:t>სკოლამდელი დაწესებულებების რეაბილიტაცია, მშენებლობა</w:t>
      </w:r>
    </w:p>
    <w:p w:rsidR="002F2408" w:rsidRPr="004B02F7" w:rsidRDefault="002F2408" w:rsidP="00D06B91">
      <w:pPr>
        <w:rPr>
          <w:rFonts w:ascii="Sylfaen" w:hAnsi="Sylfaen"/>
          <w:lang w:val="ka-GE"/>
        </w:rPr>
      </w:pPr>
    </w:p>
    <w:p w:rsidR="00D06B91" w:rsidRPr="00102744" w:rsidRDefault="00D06B91" w:rsidP="00D06B91">
      <w:pPr>
        <w:rPr>
          <w:lang w:val="ka-GE"/>
        </w:rPr>
      </w:pPr>
      <w:r w:rsidRPr="00D87CAF">
        <w:rPr>
          <w:rFonts w:ascii="Sylfaen" w:hAnsi="Sylfaen" w:cs="Sylfaen"/>
          <w:sz w:val="28"/>
          <w:lang w:val="ka-GE"/>
        </w:rPr>
        <w:t>სტრუქტურა</w:t>
      </w:r>
      <w:r>
        <w:rPr>
          <w:lang w:val="ka-GE"/>
        </w:rPr>
        <w:t xml:space="preserve"> </w:t>
      </w:r>
    </w:p>
    <w:p w:rsidR="00D06B91" w:rsidRDefault="00D06B91" w:rsidP="00D06B91">
      <w:pPr>
        <w:rPr>
          <w:rFonts w:ascii="Sylfaen" w:hAnsi="Sylfaen"/>
          <w:lang w:val="ka-GE"/>
        </w:rPr>
      </w:pPr>
    </w:p>
    <w:p w:rsidR="00D06B91" w:rsidRDefault="009A4C90" w:rsidP="00D06B91">
      <w:pPr>
        <w:rPr>
          <w:rFonts w:ascii="Sylfaen" w:hAnsi="Sylfaen"/>
          <w:lang w:val="ka-GE"/>
        </w:rPr>
      </w:pPr>
      <w:r w:rsidRPr="00FD79FA">
        <w:rPr>
          <w:rFonts w:ascii="Sylfaen" w:hAnsi="Sylfaen"/>
          <w:lang w:val="ka-GE"/>
        </w:rPr>
        <w:t>ფუნქციონირებას უზრუნველყოფს ააიპ "საბავშვო ბაღების გაერთიანება" და ბაკურიანის სკოლამდელი აღზრდის დაწესებულება</w:t>
      </w:r>
    </w:p>
    <w:p w:rsidR="00184A6D" w:rsidRPr="00D06B91" w:rsidRDefault="00184A6D" w:rsidP="00D06B91">
      <w:pPr>
        <w:rPr>
          <w:rFonts w:ascii="Sylfaen" w:hAnsi="Sylfaen"/>
          <w:b/>
          <w:sz w:val="28"/>
          <w:lang w:val="ka-GE"/>
        </w:rPr>
      </w:pPr>
      <w:r>
        <w:rPr>
          <w:rFonts w:ascii="Sylfaen" w:hAnsi="Sylfaen"/>
          <w:lang w:val="ka-GE"/>
        </w:rPr>
        <w:t>ა(ა)იპ ბაკურიანის საბავშვო ბაღი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7190"/>
        <w:gridCol w:w="1500"/>
        <w:gridCol w:w="1500"/>
        <w:gridCol w:w="1500"/>
      </w:tblGrid>
      <w:tr w:rsidR="0025359D" w:rsidRPr="0025359D" w:rsidTr="0025359D">
        <w:trPr>
          <w:trHeight w:val="615"/>
        </w:trPr>
        <w:tc>
          <w:tcPr>
            <w:tcW w:w="486"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16"/>
                <w:szCs w:val="16"/>
                <w:lang w:val="ka-GE" w:eastAsia="ka-GE"/>
              </w:rPr>
            </w:pPr>
            <w:r w:rsidRPr="0025359D">
              <w:rPr>
                <w:rFonts w:ascii="Arial" w:eastAsia="Times New Roman" w:hAnsi="Arial" w:cs="Arial"/>
                <w:sz w:val="16"/>
                <w:szCs w:val="16"/>
                <w:lang w:val="ka-GE" w:eastAsia="ka-GE"/>
              </w:rPr>
              <w:t>2</w:t>
            </w:r>
          </w:p>
        </w:tc>
        <w:tc>
          <w:tcPr>
            <w:tcW w:w="2775" w:type="pct"/>
            <w:shd w:val="clear" w:color="auto" w:fill="auto"/>
            <w:vAlign w:val="center"/>
            <w:hideMark/>
          </w:tcPr>
          <w:p w:rsidR="00E560DC" w:rsidRPr="0025359D" w:rsidRDefault="00E560DC" w:rsidP="00E560DC">
            <w:pPr>
              <w:spacing w:after="0" w:line="240" w:lineRule="auto"/>
              <w:jc w:val="center"/>
              <w:rPr>
                <w:rFonts w:ascii="AcadNusx" w:eastAsia="Times New Roman" w:hAnsi="AcadNusx" w:cs="Arial"/>
                <w:b/>
                <w:bCs/>
                <w:sz w:val="24"/>
                <w:szCs w:val="24"/>
                <w:lang w:val="ka-GE" w:eastAsia="ka-GE"/>
              </w:rPr>
            </w:pPr>
            <w:r w:rsidRPr="0025359D">
              <w:rPr>
                <w:rFonts w:ascii="Sylfaen" w:eastAsia="Times New Roman" w:hAnsi="Sylfaen" w:cs="Sylfaen"/>
                <w:b/>
                <w:bCs/>
                <w:sz w:val="24"/>
                <w:szCs w:val="24"/>
                <w:lang w:val="ka-GE" w:eastAsia="ka-GE"/>
              </w:rPr>
              <w:t>ა</w:t>
            </w:r>
            <w:r w:rsidRPr="0025359D">
              <w:rPr>
                <w:rFonts w:ascii="AcadNusx" w:eastAsia="Times New Roman" w:hAnsi="AcadNusx" w:cs="Arial"/>
                <w:b/>
                <w:bCs/>
                <w:sz w:val="24"/>
                <w:szCs w:val="24"/>
                <w:lang w:val="ka-GE" w:eastAsia="ka-GE"/>
              </w:rPr>
              <w:t>(</w:t>
            </w:r>
            <w:r w:rsidRPr="0025359D">
              <w:rPr>
                <w:rFonts w:ascii="Sylfaen" w:eastAsia="Times New Roman" w:hAnsi="Sylfaen" w:cs="Sylfaen"/>
                <w:b/>
                <w:bCs/>
                <w:sz w:val="24"/>
                <w:szCs w:val="24"/>
                <w:lang w:val="ka-GE" w:eastAsia="ka-GE"/>
              </w:rPr>
              <w:t>ა</w:t>
            </w:r>
            <w:r w:rsidRPr="0025359D">
              <w:rPr>
                <w:rFonts w:ascii="AcadNusx" w:eastAsia="Times New Roman" w:hAnsi="AcadNusx" w:cs="Arial"/>
                <w:b/>
                <w:bCs/>
                <w:sz w:val="24"/>
                <w:szCs w:val="24"/>
                <w:lang w:val="ka-GE" w:eastAsia="ka-GE"/>
              </w:rPr>
              <w:t>)</w:t>
            </w:r>
            <w:r w:rsidRPr="0025359D">
              <w:rPr>
                <w:rFonts w:ascii="Sylfaen" w:eastAsia="Times New Roman" w:hAnsi="Sylfaen" w:cs="Sylfaen"/>
                <w:b/>
                <w:bCs/>
                <w:sz w:val="24"/>
                <w:szCs w:val="24"/>
                <w:lang w:val="ka-GE" w:eastAsia="ka-GE"/>
              </w:rPr>
              <w:t>იპ</w:t>
            </w:r>
            <w:r w:rsidRPr="0025359D">
              <w:rPr>
                <w:rFonts w:ascii="AcadNusx" w:eastAsia="Times New Roman" w:hAnsi="AcadNusx" w:cs="Arial"/>
                <w:b/>
                <w:bCs/>
                <w:sz w:val="24"/>
                <w:szCs w:val="24"/>
                <w:lang w:val="ka-GE" w:eastAsia="ka-GE"/>
              </w:rPr>
              <w:t xml:space="preserve"> </w:t>
            </w:r>
            <w:r w:rsidRPr="0025359D">
              <w:rPr>
                <w:rFonts w:ascii="Sylfaen" w:eastAsia="Times New Roman" w:hAnsi="Sylfaen" w:cs="Sylfaen"/>
                <w:b/>
                <w:bCs/>
                <w:sz w:val="24"/>
                <w:szCs w:val="24"/>
                <w:lang w:val="ka-GE" w:eastAsia="ka-GE"/>
              </w:rPr>
              <w:t>ბაკურიანის</w:t>
            </w:r>
            <w:r w:rsidRPr="0025359D">
              <w:rPr>
                <w:rFonts w:ascii="AcadNusx" w:eastAsia="Times New Roman" w:hAnsi="AcadNusx" w:cs="Arial"/>
                <w:b/>
                <w:bCs/>
                <w:sz w:val="24"/>
                <w:szCs w:val="24"/>
                <w:lang w:val="ka-GE" w:eastAsia="ka-GE"/>
              </w:rPr>
              <w:t xml:space="preserve"> </w:t>
            </w:r>
            <w:r w:rsidRPr="0025359D">
              <w:rPr>
                <w:rFonts w:ascii="Sylfaen" w:eastAsia="Times New Roman" w:hAnsi="Sylfaen" w:cs="Sylfaen"/>
                <w:b/>
                <w:bCs/>
                <w:sz w:val="24"/>
                <w:szCs w:val="24"/>
                <w:lang w:val="ka-GE" w:eastAsia="ka-GE"/>
              </w:rPr>
              <w:t>სკოლამდელი</w:t>
            </w:r>
            <w:r w:rsidRPr="0025359D">
              <w:rPr>
                <w:rFonts w:ascii="AcadNusx" w:eastAsia="Times New Roman" w:hAnsi="AcadNusx" w:cs="Arial"/>
                <w:b/>
                <w:bCs/>
                <w:sz w:val="24"/>
                <w:szCs w:val="24"/>
                <w:lang w:val="ka-GE" w:eastAsia="ka-GE"/>
              </w:rPr>
              <w:t xml:space="preserve"> </w:t>
            </w:r>
            <w:r w:rsidRPr="0025359D">
              <w:rPr>
                <w:rFonts w:ascii="Sylfaen" w:eastAsia="Times New Roman" w:hAnsi="Sylfaen" w:cs="Sylfaen"/>
                <w:b/>
                <w:bCs/>
                <w:sz w:val="24"/>
                <w:szCs w:val="24"/>
                <w:lang w:val="ka-GE" w:eastAsia="ka-GE"/>
              </w:rPr>
              <w:t>აღზრდის</w:t>
            </w:r>
            <w:r w:rsidRPr="0025359D">
              <w:rPr>
                <w:rFonts w:ascii="AcadNusx" w:eastAsia="Times New Roman" w:hAnsi="AcadNusx" w:cs="Arial"/>
                <w:b/>
                <w:bCs/>
                <w:sz w:val="24"/>
                <w:szCs w:val="24"/>
                <w:lang w:val="ka-GE" w:eastAsia="ka-GE"/>
              </w:rPr>
              <w:t xml:space="preserve"> </w:t>
            </w:r>
            <w:r w:rsidRPr="0025359D">
              <w:rPr>
                <w:rFonts w:ascii="Sylfaen" w:eastAsia="Times New Roman" w:hAnsi="Sylfaen" w:cs="Sylfaen"/>
                <w:b/>
                <w:bCs/>
                <w:sz w:val="24"/>
                <w:szCs w:val="24"/>
                <w:lang w:val="ka-GE" w:eastAsia="ka-GE"/>
              </w:rPr>
              <w:t>დაწესებულება</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b/>
                <w:bCs/>
                <w:sz w:val="24"/>
                <w:szCs w:val="24"/>
                <w:lang w:val="ka-GE" w:eastAsia="ka-GE"/>
              </w:rPr>
            </w:pPr>
            <w:r w:rsidRPr="0025359D">
              <w:rPr>
                <w:rFonts w:ascii="Arial" w:eastAsia="Times New Roman" w:hAnsi="Arial" w:cs="Arial"/>
                <w:b/>
                <w:bCs/>
                <w:sz w:val="24"/>
                <w:szCs w:val="24"/>
                <w:lang w:val="ka-GE" w:eastAsia="ka-GE"/>
              </w:rPr>
              <w:t> </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b/>
                <w:bCs/>
                <w:sz w:val="24"/>
                <w:szCs w:val="24"/>
                <w:lang w:val="ka-GE" w:eastAsia="ka-GE"/>
              </w:rPr>
            </w:pPr>
            <w:r w:rsidRPr="0025359D">
              <w:rPr>
                <w:rFonts w:ascii="Arial" w:eastAsia="Times New Roman" w:hAnsi="Arial" w:cs="Arial"/>
                <w:b/>
                <w:bCs/>
                <w:sz w:val="24"/>
                <w:szCs w:val="24"/>
                <w:lang w:val="ka-GE" w:eastAsia="ka-GE"/>
              </w:rPr>
              <w:t>18 045</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b/>
                <w:bCs/>
                <w:sz w:val="24"/>
                <w:szCs w:val="24"/>
                <w:lang w:val="ka-GE" w:eastAsia="ka-GE"/>
              </w:rPr>
            </w:pPr>
            <w:r w:rsidRPr="0025359D">
              <w:rPr>
                <w:rFonts w:ascii="Arial" w:eastAsia="Times New Roman" w:hAnsi="Arial" w:cs="Arial"/>
                <w:b/>
                <w:bCs/>
                <w:sz w:val="24"/>
                <w:szCs w:val="24"/>
                <w:lang w:val="ka-GE" w:eastAsia="ka-GE"/>
              </w:rPr>
              <w:t>216 540</w:t>
            </w:r>
          </w:p>
        </w:tc>
      </w:tr>
      <w:tr w:rsidR="0025359D" w:rsidRPr="0025359D" w:rsidTr="0025359D">
        <w:trPr>
          <w:trHeight w:val="615"/>
        </w:trPr>
        <w:tc>
          <w:tcPr>
            <w:tcW w:w="486"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16"/>
                <w:szCs w:val="16"/>
                <w:lang w:val="ka-GE" w:eastAsia="ka-GE"/>
              </w:rPr>
            </w:pPr>
            <w:r w:rsidRPr="0025359D">
              <w:rPr>
                <w:rFonts w:ascii="Arial" w:eastAsia="Times New Roman" w:hAnsi="Arial" w:cs="Arial"/>
                <w:sz w:val="16"/>
                <w:szCs w:val="16"/>
                <w:lang w:val="ka-GE" w:eastAsia="ka-GE"/>
              </w:rPr>
              <w:t>2</w:t>
            </w:r>
          </w:p>
        </w:tc>
        <w:tc>
          <w:tcPr>
            <w:tcW w:w="2775" w:type="pct"/>
            <w:shd w:val="clear" w:color="auto" w:fill="auto"/>
            <w:vAlign w:val="center"/>
            <w:hideMark/>
          </w:tcPr>
          <w:p w:rsidR="00E560DC" w:rsidRPr="0025359D" w:rsidRDefault="00E560DC" w:rsidP="00E560DC">
            <w:pPr>
              <w:spacing w:after="0" w:line="240" w:lineRule="auto"/>
              <w:jc w:val="center"/>
              <w:rPr>
                <w:rFonts w:ascii="AcadNusx" w:eastAsia="Times New Roman" w:hAnsi="AcadNusx" w:cs="Arial"/>
                <w:b/>
                <w:bCs/>
                <w:sz w:val="24"/>
                <w:szCs w:val="24"/>
                <w:lang w:val="ka-GE" w:eastAsia="ka-GE"/>
              </w:rPr>
            </w:pPr>
            <w:r w:rsidRPr="0025359D">
              <w:rPr>
                <w:rFonts w:ascii="Sylfaen" w:eastAsia="Times New Roman" w:hAnsi="Sylfaen" w:cs="Sylfaen"/>
                <w:b/>
                <w:bCs/>
                <w:sz w:val="24"/>
                <w:szCs w:val="24"/>
                <w:lang w:val="ka-GE" w:eastAsia="ka-GE"/>
              </w:rPr>
              <w:t>შტატით</w:t>
            </w:r>
            <w:r w:rsidRPr="0025359D">
              <w:rPr>
                <w:rFonts w:ascii="AcadNusx" w:eastAsia="Times New Roman" w:hAnsi="AcadNusx" w:cs="Arial"/>
                <w:b/>
                <w:bCs/>
                <w:sz w:val="24"/>
                <w:szCs w:val="24"/>
                <w:lang w:val="ka-GE" w:eastAsia="ka-GE"/>
              </w:rPr>
              <w:t xml:space="preserve"> </w:t>
            </w:r>
            <w:r w:rsidRPr="0025359D">
              <w:rPr>
                <w:rFonts w:ascii="Sylfaen" w:eastAsia="Times New Roman" w:hAnsi="Sylfaen" w:cs="Sylfaen"/>
                <w:b/>
                <w:bCs/>
                <w:sz w:val="24"/>
                <w:szCs w:val="24"/>
                <w:lang w:val="ka-GE" w:eastAsia="ka-GE"/>
              </w:rPr>
              <w:t>გათვალისწინებული</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b/>
                <w:bCs/>
                <w:sz w:val="24"/>
                <w:szCs w:val="24"/>
                <w:lang w:val="ka-GE" w:eastAsia="ka-GE"/>
              </w:rPr>
            </w:pPr>
            <w:r w:rsidRPr="0025359D">
              <w:rPr>
                <w:rFonts w:ascii="Arial" w:eastAsia="Times New Roman" w:hAnsi="Arial" w:cs="Arial"/>
                <w:b/>
                <w:bCs/>
                <w:sz w:val="24"/>
                <w:szCs w:val="24"/>
                <w:lang w:val="ka-GE" w:eastAsia="ka-GE"/>
              </w:rPr>
              <w:t> </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b/>
                <w:bCs/>
                <w:sz w:val="24"/>
                <w:szCs w:val="24"/>
                <w:lang w:val="ka-GE" w:eastAsia="ka-GE"/>
              </w:rPr>
            </w:pPr>
            <w:r w:rsidRPr="0025359D">
              <w:rPr>
                <w:rFonts w:ascii="Arial" w:eastAsia="Times New Roman" w:hAnsi="Arial" w:cs="Arial"/>
                <w:b/>
                <w:bCs/>
                <w:sz w:val="24"/>
                <w:szCs w:val="24"/>
                <w:lang w:val="ka-GE" w:eastAsia="ka-GE"/>
              </w:rPr>
              <w:t>18 045</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b/>
                <w:bCs/>
                <w:sz w:val="24"/>
                <w:szCs w:val="24"/>
                <w:lang w:val="ka-GE" w:eastAsia="ka-GE"/>
              </w:rPr>
            </w:pPr>
            <w:r w:rsidRPr="0025359D">
              <w:rPr>
                <w:rFonts w:ascii="Arial" w:eastAsia="Times New Roman" w:hAnsi="Arial" w:cs="Arial"/>
                <w:b/>
                <w:bCs/>
                <w:sz w:val="24"/>
                <w:szCs w:val="24"/>
                <w:lang w:val="ka-GE" w:eastAsia="ka-GE"/>
              </w:rPr>
              <w:t>216 540</w:t>
            </w:r>
          </w:p>
        </w:tc>
      </w:tr>
      <w:tr w:rsidR="0025359D" w:rsidRPr="0025359D" w:rsidTr="0025359D">
        <w:trPr>
          <w:trHeight w:val="615"/>
        </w:trPr>
        <w:tc>
          <w:tcPr>
            <w:tcW w:w="486"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16"/>
                <w:szCs w:val="16"/>
                <w:lang w:val="ka-GE" w:eastAsia="ka-GE"/>
              </w:rPr>
            </w:pPr>
            <w:r w:rsidRPr="0025359D">
              <w:rPr>
                <w:rFonts w:ascii="Arial" w:eastAsia="Times New Roman" w:hAnsi="Arial" w:cs="Arial"/>
                <w:sz w:val="16"/>
                <w:szCs w:val="16"/>
                <w:lang w:val="ka-GE" w:eastAsia="ka-GE"/>
              </w:rPr>
              <w:t>2</w:t>
            </w:r>
          </w:p>
        </w:tc>
        <w:tc>
          <w:tcPr>
            <w:tcW w:w="2775" w:type="pct"/>
            <w:shd w:val="clear" w:color="auto" w:fill="auto"/>
            <w:vAlign w:val="center"/>
            <w:hideMark/>
          </w:tcPr>
          <w:p w:rsidR="00E560DC" w:rsidRPr="0025359D" w:rsidRDefault="00E560DC" w:rsidP="00E560DC">
            <w:pPr>
              <w:spacing w:after="0" w:line="240" w:lineRule="auto"/>
              <w:jc w:val="center"/>
              <w:rPr>
                <w:rFonts w:ascii="AcadNusx" w:eastAsia="Times New Roman" w:hAnsi="AcadNusx" w:cs="Arial"/>
                <w:b/>
                <w:bCs/>
                <w:i/>
                <w:iCs/>
                <w:sz w:val="24"/>
                <w:szCs w:val="24"/>
                <w:lang w:val="ka-GE" w:eastAsia="ka-GE"/>
              </w:rPr>
            </w:pPr>
            <w:r w:rsidRPr="0025359D">
              <w:rPr>
                <w:rFonts w:ascii="Sylfaen" w:eastAsia="Times New Roman" w:hAnsi="Sylfaen" w:cs="Sylfaen"/>
                <w:b/>
                <w:bCs/>
                <w:i/>
                <w:iCs/>
                <w:sz w:val="24"/>
                <w:szCs w:val="24"/>
                <w:lang w:val="ka-GE" w:eastAsia="ka-GE"/>
              </w:rPr>
              <w:t>ხელშეკრულება</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b/>
                <w:bCs/>
                <w:i/>
                <w:iCs/>
                <w:sz w:val="24"/>
                <w:szCs w:val="24"/>
                <w:lang w:val="ka-GE" w:eastAsia="ka-GE"/>
              </w:rPr>
            </w:pPr>
            <w:r w:rsidRPr="0025359D">
              <w:rPr>
                <w:rFonts w:ascii="Arial" w:eastAsia="Times New Roman" w:hAnsi="Arial" w:cs="Arial"/>
                <w:b/>
                <w:bCs/>
                <w:i/>
                <w:iCs/>
                <w:sz w:val="24"/>
                <w:szCs w:val="24"/>
                <w:lang w:val="ka-GE" w:eastAsia="ka-GE"/>
              </w:rPr>
              <w:t> </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b/>
                <w:bCs/>
                <w:i/>
                <w:iCs/>
                <w:sz w:val="24"/>
                <w:szCs w:val="24"/>
                <w:lang w:val="ka-GE" w:eastAsia="ka-GE"/>
              </w:rPr>
            </w:pPr>
            <w:r w:rsidRPr="0025359D">
              <w:rPr>
                <w:rFonts w:ascii="Arial" w:eastAsia="Times New Roman" w:hAnsi="Arial" w:cs="Arial"/>
                <w:b/>
                <w:bCs/>
                <w:i/>
                <w:iCs/>
                <w:sz w:val="24"/>
                <w:szCs w:val="24"/>
                <w:lang w:val="ka-GE" w:eastAsia="ka-GE"/>
              </w:rPr>
              <w:t>0</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b/>
                <w:bCs/>
                <w:i/>
                <w:iCs/>
                <w:sz w:val="24"/>
                <w:szCs w:val="24"/>
                <w:lang w:val="ka-GE" w:eastAsia="ka-GE"/>
              </w:rPr>
            </w:pPr>
            <w:r w:rsidRPr="0025359D">
              <w:rPr>
                <w:rFonts w:ascii="Arial" w:eastAsia="Times New Roman" w:hAnsi="Arial" w:cs="Arial"/>
                <w:b/>
                <w:bCs/>
                <w:i/>
                <w:iCs/>
                <w:sz w:val="24"/>
                <w:szCs w:val="24"/>
                <w:lang w:val="ka-GE" w:eastAsia="ka-GE"/>
              </w:rPr>
              <w:t>0</w:t>
            </w:r>
          </w:p>
        </w:tc>
      </w:tr>
      <w:tr w:rsidR="0025359D" w:rsidRPr="0025359D" w:rsidTr="0025359D">
        <w:trPr>
          <w:trHeight w:val="615"/>
        </w:trPr>
        <w:tc>
          <w:tcPr>
            <w:tcW w:w="486"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16"/>
                <w:szCs w:val="16"/>
                <w:lang w:val="ka-GE" w:eastAsia="ka-GE"/>
              </w:rPr>
            </w:pPr>
            <w:r w:rsidRPr="0025359D">
              <w:rPr>
                <w:rFonts w:ascii="Arial" w:eastAsia="Times New Roman" w:hAnsi="Arial" w:cs="Arial"/>
                <w:sz w:val="16"/>
                <w:szCs w:val="16"/>
                <w:lang w:val="ka-GE" w:eastAsia="ka-GE"/>
              </w:rPr>
              <w:t>1</w:t>
            </w:r>
          </w:p>
        </w:tc>
        <w:tc>
          <w:tcPr>
            <w:tcW w:w="2775" w:type="pct"/>
            <w:shd w:val="clear" w:color="auto" w:fill="auto"/>
            <w:vAlign w:val="center"/>
            <w:hideMark/>
          </w:tcPr>
          <w:p w:rsidR="00E560DC" w:rsidRPr="0025359D" w:rsidRDefault="00E560DC" w:rsidP="00E560DC">
            <w:pPr>
              <w:spacing w:after="0" w:line="240" w:lineRule="auto"/>
              <w:rPr>
                <w:rFonts w:ascii="AcadNusx" w:eastAsia="Times New Roman" w:hAnsi="AcadNusx" w:cs="Arial"/>
                <w:sz w:val="24"/>
                <w:szCs w:val="24"/>
                <w:lang w:val="ka-GE" w:eastAsia="ka-GE"/>
              </w:rPr>
            </w:pPr>
            <w:r w:rsidRPr="0025359D">
              <w:rPr>
                <w:rFonts w:ascii="Sylfaen" w:eastAsia="Times New Roman" w:hAnsi="Sylfaen" w:cs="Sylfaen"/>
                <w:sz w:val="24"/>
                <w:szCs w:val="24"/>
                <w:lang w:val="ka-GE" w:eastAsia="ka-GE"/>
              </w:rPr>
              <w:t>დირექტორი</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24"/>
                <w:szCs w:val="24"/>
                <w:lang w:val="ka-GE" w:eastAsia="ka-GE"/>
              </w:rPr>
            </w:pPr>
            <w:r w:rsidRPr="0025359D">
              <w:rPr>
                <w:rFonts w:ascii="Arial" w:eastAsia="Times New Roman" w:hAnsi="Arial" w:cs="Arial"/>
                <w:sz w:val="24"/>
                <w:szCs w:val="24"/>
                <w:lang w:val="ka-GE" w:eastAsia="ka-GE"/>
              </w:rPr>
              <w:t>1 595</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24"/>
                <w:szCs w:val="24"/>
                <w:lang w:val="ka-GE" w:eastAsia="ka-GE"/>
              </w:rPr>
            </w:pPr>
            <w:r w:rsidRPr="0025359D">
              <w:rPr>
                <w:rFonts w:ascii="Arial" w:eastAsia="Times New Roman" w:hAnsi="Arial" w:cs="Arial"/>
                <w:sz w:val="24"/>
                <w:szCs w:val="24"/>
                <w:lang w:val="ka-GE" w:eastAsia="ka-GE"/>
              </w:rPr>
              <w:t>1 595</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24"/>
                <w:szCs w:val="24"/>
                <w:lang w:val="ka-GE" w:eastAsia="ka-GE"/>
              </w:rPr>
            </w:pPr>
            <w:r w:rsidRPr="0025359D">
              <w:rPr>
                <w:rFonts w:ascii="Arial" w:eastAsia="Times New Roman" w:hAnsi="Arial" w:cs="Arial"/>
                <w:sz w:val="24"/>
                <w:szCs w:val="24"/>
                <w:lang w:val="ka-GE" w:eastAsia="ka-GE"/>
              </w:rPr>
              <w:t>19 140</w:t>
            </w:r>
          </w:p>
        </w:tc>
      </w:tr>
      <w:tr w:rsidR="0025359D" w:rsidRPr="0025359D" w:rsidTr="0025359D">
        <w:trPr>
          <w:trHeight w:val="615"/>
        </w:trPr>
        <w:tc>
          <w:tcPr>
            <w:tcW w:w="486"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16"/>
                <w:szCs w:val="16"/>
                <w:lang w:val="ka-GE" w:eastAsia="ka-GE"/>
              </w:rPr>
            </w:pPr>
            <w:r w:rsidRPr="0025359D">
              <w:rPr>
                <w:rFonts w:ascii="Arial" w:eastAsia="Times New Roman" w:hAnsi="Arial" w:cs="Arial"/>
                <w:sz w:val="16"/>
                <w:szCs w:val="16"/>
                <w:lang w:val="ka-GE" w:eastAsia="ka-GE"/>
              </w:rPr>
              <w:t>2</w:t>
            </w:r>
          </w:p>
        </w:tc>
        <w:tc>
          <w:tcPr>
            <w:tcW w:w="2775" w:type="pct"/>
            <w:shd w:val="clear" w:color="auto" w:fill="auto"/>
            <w:vAlign w:val="center"/>
            <w:hideMark/>
          </w:tcPr>
          <w:p w:rsidR="00E560DC" w:rsidRPr="0025359D" w:rsidRDefault="00E560DC" w:rsidP="00E560DC">
            <w:pPr>
              <w:spacing w:after="0" w:line="240" w:lineRule="auto"/>
              <w:rPr>
                <w:rFonts w:ascii="AcadNusx" w:eastAsia="Times New Roman" w:hAnsi="AcadNusx" w:cs="Arial"/>
                <w:sz w:val="24"/>
                <w:szCs w:val="24"/>
                <w:lang w:val="ka-GE" w:eastAsia="ka-GE"/>
              </w:rPr>
            </w:pPr>
            <w:r w:rsidRPr="0025359D">
              <w:rPr>
                <w:rFonts w:ascii="Sylfaen" w:eastAsia="Times New Roman" w:hAnsi="Sylfaen" w:cs="Sylfaen"/>
                <w:sz w:val="24"/>
                <w:szCs w:val="24"/>
                <w:lang w:val="ka-GE" w:eastAsia="ka-GE"/>
              </w:rPr>
              <w:t>საგანმანათლებლო</w:t>
            </w:r>
            <w:r w:rsidRPr="0025359D">
              <w:rPr>
                <w:rFonts w:ascii="AcadNusx" w:eastAsia="Times New Roman" w:hAnsi="AcadNusx" w:cs="Arial"/>
                <w:sz w:val="24"/>
                <w:szCs w:val="24"/>
                <w:lang w:val="ka-GE" w:eastAsia="ka-GE"/>
              </w:rPr>
              <w:t xml:space="preserve"> </w:t>
            </w:r>
            <w:r w:rsidRPr="0025359D">
              <w:rPr>
                <w:rFonts w:ascii="Sylfaen" w:eastAsia="Times New Roman" w:hAnsi="Sylfaen" w:cs="Sylfaen"/>
                <w:sz w:val="24"/>
                <w:szCs w:val="24"/>
                <w:lang w:val="ka-GE" w:eastAsia="ka-GE"/>
              </w:rPr>
              <w:t>პროგრამის</w:t>
            </w:r>
            <w:r w:rsidRPr="0025359D">
              <w:rPr>
                <w:rFonts w:ascii="AcadNusx" w:eastAsia="Times New Roman" w:hAnsi="AcadNusx" w:cs="Arial"/>
                <w:sz w:val="24"/>
                <w:szCs w:val="24"/>
                <w:lang w:val="ka-GE" w:eastAsia="ka-GE"/>
              </w:rPr>
              <w:t xml:space="preserve"> </w:t>
            </w:r>
            <w:r w:rsidRPr="0025359D">
              <w:rPr>
                <w:rFonts w:ascii="Sylfaen" w:eastAsia="Times New Roman" w:hAnsi="Sylfaen" w:cs="Sylfaen"/>
                <w:sz w:val="24"/>
                <w:szCs w:val="24"/>
                <w:lang w:val="ka-GE" w:eastAsia="ka-GE"/>
              </w:rPr>
              <w:t>კოორდინატორი</w:t>
            </w:r>
            <w:r w:rsidRPr="0025359D">
              <w:rPr>
                <w:rFonts w:ascii="AcadNusx" w:eastAsia="Times New Roman" w:hAnsi="AcadNusx" w:cs="Arial"/>
                <w:sz w:val="24"/>
                <w:szCs w:val="24"/>
                <w:lang w:val="ka-GE" w:eastAsia="ka-GE"/>
              </w:rPr>
              <w:t xml:space="preserve"> (</w:t>
            </w:r>
            <w:r w:rsidRPr="0025359D">
              <w:rPr>
                <w:rFonts w:ascii="Sylfaen" w:eastAsia="Times New Roman" w:hAnsi="Sylfaen" w:cs="Sylfaen"/>
                <w:sz w:val="24"/>
                <w:szCs w:val="24"/>
                <w:lang w:val="ka-GE" w:eastAsia="ka-GE"/>
              </w:rPr>
              <w:t>დირექტორის</w:t>
            </w:r>
            <w:r w:rsidRPr="0025359D">
              <w:rPr>
                <w:rFonts w:ascii="AcadNusx" w:eastAsia="Times New Roman" w:hAnsi="AcadNusx" w:cs="Arial"/>
                <w:sz w:val="24"/>
                <w:szCs w:val="24"/>
                <w:lang w:val="ka-GE" w:eastAsia="ka-GE"/>
              </w:rPr>
              <w:t xml:space="preserve"> </w:t>
            </w:r>
            <w:r w:rsidRPr="0025359D">
              <w:rPr>
                <w:rFonts w:ascii="Sylfaen" w:eastAsia="Times New Roman" w:hAnsi="Sylfaen" w:cs="Sylfaen"/>
                <w:sz w:val="24"/>
                <w:szCs w:val="24"/>
                <w:lang w:val="ka-GE" w:eastAsia="ka-GE"/>
              </w:rPr>
              <w:t>მოადგილე</w:t>
            </w:r>
            <w:r w:rsidRPr="0025359D">
              <w:rPr>
                <w:rFonts w:ascii="AcadNusx" w:eastAsia="Times New Roman" w:hAnsi="AcadNusx" w:cs="Arial"/>
                <w:sz w:val="24"/>
                <w:szCs w:val="24"/>
                <w:lang w:val="ka-GE" w:eastAsia="ka-GE"/>
              </w:rPr>
              <w:t>)</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24"/>
                <w:szCs w:val="24"/>
                <w:lang w:val="ka-GE" w:eastAsia="ka-GE"/>
              </w:rPr>
            </w:pPr>
            <w:r w:rsidRPr="0025359D">
              <w:rPr>
                <w:rFonts w:ascii="Arial" w:eastAsia="Times New Roman" w:hAnsi="Arial" w:cs="Arial"/>
                <w:sz w:val="24"/>
                <w:szCs w:val="24"/>
                <w:lang w:val="ka-GE" w:eastAsia="ka-GE"/>
              </w:rPr>
              <w:t>850</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24"/>
                <w:szCs w:val="24"/>
                <w:lang w:val="ka-GE" w:eastAsia="ka-GE"/>
              </w:rPr>
            </w:pPr>
            <w:r w:rsidRPr="0025359D">
              <w:rPr>
                <w:rFonts w:ascii="Arial" w:eastAsia="Times New Roman" w:hAnsi="Arial" w:cs="Arial"/>
                <w:sz w:val="24"/>
                <w:szCs w:val="24"/>
                <w:lang w:val="ka-GE" w:eastAsia="ka-GE"/>
              </w:rPr>
              <w:t>850</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24"/>
                <w:szCs w:val="24"/>
                <w:lang w:val="ka-GE" w:eastAsia="ka-GE"/>
              </w:rPr>
            </w:pPr>
            <w:r w:rsidRPr="0025359D">
              <w:rPr>
                <w:rFonts w:ascii="Arial" w:eastAsia="Times New Roman" w:hAnsi="Arial" w:cs="Arial"/>
                <w:sz w:val="24"/>
                <w:szCs w:val="24"/>
                <w:lang w:val="ka-GE" w:eastAsia="ka-GE"/>
              </w:rPr>
              <w:t>10 200</w:t>
            </w:r>
          </w:p>
        </w:tc>
      </w:tr>
      <w:tr w:rsidR="0025359D" w:rsidRPr="0025359D" w:rsidTr="0025359D">
        <w:trPr>
          <w:trHeight w:val="615"/>
        </w:trPr>
        <w:tc>
          <w:tcPr>
            <w:tcW w:w="486"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16"/>
                <w:szCs w:val="16"/>
                <w:lang w:val="ka-GE" w:eastAsia="ka-GE"/>
              </w:rPr>
            </w:pPr>
            <w:r w:rsidRPr="0025359D">
              <w:rPr>
                <w:rFonts w:ascii="Arial" w:eastAsia="Times New Roman" w:hAnsi="Arial" w:cs="Arial"/>
                <w:sz w:val="16"/>
                <w:szCs w:val="16"/>
                <w:lang w:val="ka-GE" w:eastAsia="ka-GE"/>
              </w:rPr>
              <w:t>3</w:t>
            </w:r>
          </w:p>
        </w:tc>
        <w:tc>
          <w:tcPr>
            <w:tcW w:w="2775" w:type="pct"/>
            <w:shd w:val="clear" w:color="auto" w:fill="auto"/>
            <w:vAlign w:val="center"/>
            <w:hideMark/>
          </w:tcPr>
          <w:p w:rsidR="00E560DC" w:rsidRPr="0025359D" w:rsidRDefault="00E560DC" w:rsidP="00E560DC">
            <w:pPr>
              <w:spacing w:after="0" w:line="240" w:lineRule="auto"/>
              <w:rPr>
                <w:rFonts w:ascii="AcadNusx" w:eastAsia="Times New Roman" w:hAnsi="AcadNusx" w:cs="Arial"/>
                <w:sz w:val="24"/>
                <w:szCs w:val="24"/>
                <w:lang w:val="ka-GE" w:eastAsia="ka-GE"/>
              </w:rPr>
            </w:pPr>
            <w:r w:rsidRPr="0025359D">
              <w:rPr>
                <w:rFonts w:ascii="Sylfaen" w:eastAsia="Times New Roman" w:hAnsi="Sylfaen" w:cs="Sylfaen"/>
                <w:sz w:val="24"/>
                <w:szCs w:val="24"/>
                <w:lang w:val="ka-GE" w:eastAsia="ka-GE"/>
              </w:rPr>
              <w:t>ბუღალტერი</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24"/>
                <w:szCs w:val="24"/>
                <w:lang w:val="ka-GE" w:eastAsia="ka-GE"/>
              </w:rPr>
            </w:pPr>
            <w:r w:rsidRPr="0025359D">
              <w:rPr>
                <w:rFonts w:ascii="Arial" w:eastAsia="Times New Roman" w:hAnsi="Arial" w:cs="Arial"/>
                <w:sz w:val="24"/>
                <w:szCs w:val="24"/>
                <w:lang w:val="ka-GE" w:eastAsia="ka-GE"/>
              </w:rPr>
              <w:t>1 050</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24"/>
                <w:szCs w:val="24"/>
                <w:lang w:val="ka-GE" w:eastAsia="ka-GE"/>
              </w:rPr>
            </w:pPr>
            <w:r w:rsidRPr="0025359D">
              <w:rPr>
                <w:rFonts w:ascii="Arial" w:eastAsia="Times New Roman" w:hAnsi="Arial" w:cs="Arial"/>
                <w:sz w:val="24"/>
                <w:szCs w:val="24"/>
                <w:lang w:val="ka-GE" w:eastAsia="ka-GE"/>
              </w:rPr>
              <w:t>1 050</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24"/>
                <w:szCs w:val="24"/>
                <w:lang w:val="ka-GE" w:eastAsia="ka-GE"/>
              </w:rPr>
            </w:pPr>
            <w:r w:rsidRPr="0025359D">
              <w:rPr>
                <w:rFonts w:ascii="Arial" w:eastAsia="Times New Roman" w:hAnsi="Arial" w:cs="Arial"/>
                <w:sz w:val="24"/>
                <w:szCs w:val="24"/>
                <w:lang w:val="ka-GE" w:eastAsia="ka-GE"/>
              </w:rPr>
              <w:t>12 600</w:t>
            </w:r>
          </w:p>
        </w:tc>
      </w:tr>
      <w:tr w:rsidR="0025359D" w:rsidRPr="0025359D" w:rsidTr="0025359D">
        <w:trPr>
          <w:trHeight w:val="615"/>
        </w:trPr>
        <w:tc>
          <w:tcPr>
            <w:tcW w:w="486"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16"/>
                <w:szCs w:val="16"/>
                <w:lang w:val="ka-GE" w:eastAsia="ka-GE"/>
              </w:rPr>
            </w:pPr>
            <w:r w:rsidRPr="0025359D">
              <w:rPr>
                <w:rFonts w:ascii="Arial" w:eastAsia="Times New Roman" w:hAnsi="Arial" w:cs="Arial"/>
                <w:sz w:val="16"/>
                <w:szCs w:val="16"/>
                <w:lang w:val="ka-GE" w:eastAsia="ka-GE"/>
              </w:rPr>
              <w:t>4</w:t>
            </w:r>
          </w:p>
        </w:tc>
        <w:tc>
          <w:tcPr>
            <w:tcW w:w="2775" w:type="pct"/>
            <w:shd w:val="clear" w:color="auto" w:fill="auto"/>
            <w:vAlign w:val="center"/>
            <w:hideMark/>
          </w:tcPr>
          <w:p w:rsidR="00E560DC" w:rsidRPr="0025359D" w:rsidRDefault="00E560DC" w:rsidP="00E560DC">
            <w:pPr>
              <w:spacing w:after="0" w:line="240" w:lineRule="auto"/>
              <w:rPr>
                <w:rFonts w:ascii="AcadNusx" w:eastAsia="Times New Roman" w:hAnsi="AcadNusx" w:cs="Arial"/>
                <w:sz w:val="24"/>
                <w:szCs w:val="24"/>
                <w:lang w:val="ka-GE" w:eastAsia="ka-GE"/>
              </w:rPr>
            </w:pPr>
            <w:r w:rsidRPr="0025359D">
              <w:rPr>
                <w:rFonts w:ascii="Sylfaen" w:eastAsia="Times New Roman" w:hAnsi="Sylfaen" w:cs="Sylfaen"/>
                <w:sz w:val="24"/>
                <w:szCs w:val="24"/>
                <w:lang w:val="ka-GE" w:eastAsia="ka-GE"/>
              </w:rPr>
              <w:t>ფსიქოლოგი</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24"/>
                <w:szCs w:val="24"/>
                <w:lang w:val="ka-GE" w:eastAsia="ka-GE"/>
              </w:rPr>
            </w:pPr>
            <w:r w:rsidRPr="0025359D">
              <w:rPr>
                <w:rFonts w:ascii="Arial" w:eastAsia="Times New Roman" w:hAnsi="Arial" w:cs="Arial"/>
                <w:sz w:val="24"/>
                <w:szCs w:val="24"/>
                <w:lang w:val="ka-GE" w:eastAsia="ka-GE"/>
              </w:rPr>
              <w:t>800</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24"/>
                <w:szCs w:val="24"/>
                <w:lang w:val="ka-GE" w:eastAsia="ka-GE"/>
              </w:rPr>
            </w:pPr>
            <w:r w:rsidRPr="0025359D">
              <w:rPr>
                <w:rFonts w:ascii="Arial" w:eastAsia="Times New Roman" w:hAnsi="Arial" w:cs="Arial"/>
                <w:sz w:val="24"/>
                <w:szCs w:val="24"/>
                <w:lang w:val="ka-GE" w:eastAsia="ka-GE"/>
              </w:rPr>
              <w:t>800</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24"/>
                <w:szCs w:val="24"/>
                <w:lang w:val="ka-GE" w:eastAsia="ka-GE"/>
              </w:rPr>
            </w:pPr>
            <w:r w:rsidRPr="0025359D">
              <w:rPr>
                <w:rFonts w:ascii="Arial" w:eastAsia="Times New Roman" w:hAnsi="Arial" w:cs="Arial"/>
                <w:sz w:val="24"/>
                <w:szCs w:val="24"/>
                <w:lang w:val="ka-GE" w:eastAsia="ka-GE"/>
              </w:rPr>
              <w:t>9 600</w:t>
            </w:r>
          </w:p>
        </w:tc>
      </w:tr>
      <w:tr w:rsidR="0025359D" w:rsidRPr="0025359D" w:rsidTr="0025359D">
        <w:trPr>
          <w:trHeight w:val="615"/>
        </w:trPr>
        <w:tc>
          <w:tcPr>
            <w:tcW w:w="486"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16"/>
                <w:szCs w:val="16"/>
                <w:lang w:val="ka-GE" w:eastAsia="ka-GE"/>
              </w:rPr>
            </w:pPr>
            <w:r w:rsidRPr="0025359D">
              <w:rPr>
                <w:rFonts w:ascii="Arial" w:eastAsia="Times New Roman" w:hAnsi="Arial" w:cs="Arial"/>
                <w:sz w:val="16"/>
                <w:szCs w:val="16"/>
                <w:lang w:val="ka-GE" w:eastAsia="ka-GE"/>
              </w:rPr>
              <w:t>5</w:t>
            </w:r>
          </w:p>
        </w:tc>
        <w:tc>
          <w:tcPr>
            <w:tcW w:w="2775" w:type="pct"/>
            <w:shd w:val="clear" w:color="auto" w:fill="auto"/>
            <w:vAlign w:val="center"/>
            <w:hideMark/>
          </w:tcPr>
          <w:p w:rsidR="00E560DC" w:rsidRPr="0025359D" w:rsidRDefault="00E560DC" w:rsidP="00E560DC">
            <w:pPr>
              <w:spacing w:after="0" w:line="240" w:lineRule="auto"/>
              <w:rPr>
                <w:rFonts w:ascii="AcadNusx" w:eastAsia="Times New Roman" w:hAnsi="AcadNusx" w:cs="Arial"/>
                <w:sz w:val="24"/>
                <w:szCs w:val="24"/>
                <w:lang w:val="ka-GE" w:eastAsia="ka-GE"/>
              </w:rPr>
            </w:pPr>
            <w:r w:rsidRPr="0025359D">
              <w:rPr>
                <w:rFonts w:ascii="Sylfaen" w:eastAsia="Times New Roman" w:hAnsi="Sylfaen" w:cs="Sylfaen"/>
                <w:sz w:val="24"/>
                <w:szCs w:val="24"/>
                <w:lang w:val="ka-GE" w:eastAsia="ka-GE"/>
              </w:rPr>
              <w:t>სამეურნეო</w:t>
            </w:r>
            <w:r w:rsidRPr="0025359D">
              <w:rPr>
                <w:rFonts w:ascii="AcadNusx" w:eastAsia="Times New Roman" w:hAnsi="AcadNusx" w:cs="Arial"/>
                <w:sz w:val="24"/>
                <w:szCs w:val="24"/>
                <w:lang w:val="ka-GE" w:eastAsia="ka-GE"/>
              </w:rPr>
              <w:t xml:space="preserve"> </w:t>
            </w:r>
            <w:r w:rsidRPr="0025359D">
              <w:rPr>
                <w:rFonts w:ascii="Sylfaen" w:eastAsia="Times New Roman" w:hAnsi="Sylfaen" w:cs="Sylfaen"/>
                <w:sz w:val="24"/>
                <w:szCs w:val="24"/>
                <w:lang w:val="ka-GE" w:eastAsia="ka-GE"/>
              </w:rPr>
              <w:t>ნაწილის</w:t>
            </w:r>
            <w:r w:rsidRPr="0025359D">
              <w:rPr>
                <w:rFonts w:ascii="AcadNusx" w:eastAsia="Times New Roman" w:hAnsi="AcadNusx" w:cs="Arial"/>
                <w:sz w:val="24"/>
                <w:szCs w:val="24"/>
                <w:lang w:val="ka-GE" w:eastAsia="ka-GE"/>
              </w:rPr>
              <w:t xml:space="preserve"> </w:t>
            </w:r>
            <w:r w:rsidRPr="0025359D">
              <w:rPr>
                <w:rFonts w:ascii="Sylfaen" w:eastAsia="Times New Roman" w:hAnsi="Sylfaen" w:cs="Sylfaen"/>
                <w:sz w:val="24"/>
                <w:szCs w:val="24"/>
                <w:lang w:val="ka-GE" w:eastAsia="ka-GE"/>
              </w:rPr>
              <w:t>უფროსი</w:t>
            </w:r>
            <w:r w:rsidRPr="0025359D">
              <w:rPr>
                <w:rFonts w:ascii="AcadNusx" w:eastAsia="Times New Roman" w:hAnsi="AcadNusx" w:cs="Arial"/>
                <w:sz w:val="24"/>
                <w:szCs w:val="24"/>
                <w:lang w:val="ka-GE" w:eastAsia="ka-GE"/>
              </w:rPr>
              <w:t xml:space="preserve"> (</w:t>
            </w:r>
            <w:r w:rsidRPr="0025359D">
              <w:rPr>
                <w:rFonts w:ascii="Sylfaen" w:eastAsia="Times New Roman" w:hAnsi="Sylfaen" w:cs="Sylfaen"/>
                <w:sz w:val="24"/>
                <w:szCs w:val="24"/>
                <w:lang w:val="ka-GE" w:eastAsia="ka-GE"/>
              </w:rPr>
              <w:t>მნე</w:t>
            </w:r>
            <w:r w:rsidRPr="0025359D">
              <w:rPr>
                <w:rFonts w:ascii="AcadNusx" w:eastAsia="Times New Roman" w:hAnsi="AcadNusx" w:cs="Arial"/>
                <w:sz w:val="24"/>
                <w:szCs w:val="24"/>
                <w:lang w:val="ka-GE" w:eastAsia="ka-GE"/>
              </w:rPr>
              <w:t>)</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24"/>
                <w:szCs w:val="24"/>
                <w:lang w:val="ka-GE" w:eastAsia="ka-GE"/>
              </w:rPr>
            </w:pPr>
            <w:r w:rsidRPr="0025359D">
              <w:rPr>
                <w:rFonts w:ascii="Arial" w:eastAsia="Times New Roman" w:hAnsi="Arial" w:cs="Arial"/>
                <w:sz w:val="24"/>
                <w:szCs w:val="24"/>
                <w:lang w:val="ka-GE" w:eastAsia="ka-GE"/>
              </w:rPr>
              <w:t>650</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24"/>
                <w:szCs w:val="24"/>
                <w:lang w:val="ka-GE" w:eastAsia="ka-GE"/>
              </w:rPr>
            </w:pPr>
            <w:r w:rsidRPr="0025359D">
              <w:rPr>
                <w:rFonts w:ascii="Arial" w:eastAsia="Times New Roman" w:hAnsi="Arial" w:cs="Arial"/>
                <w:sz w:val="24"/>
                <w:szCs w:val="24"/>
                <w:lang w:val="ka-GE" w:eastAsia="ka-GE"/>
              </w:rPr>
              <w:t>650</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24"/>
                <w:szCs w:val="24"/>
                <w:lang w:val="ka-GE" w:eastAsia="ka-GE"/>
              </w:rPr>
            </w:pPr>
            <w:r w:rsidRPr="0025359D">
              <w:rPr>
                <w:rFonts w:ascii="Arial" w:eastAsia="Times New Roman" w:hAnsi="Arial" w:cs="Arial"/>
                <w:sz w:val="24"/>
                <w:szCs w:val="24"/>
                <w:lang w:val="ka-GE" w:eastAsia="ka-GE"/>
              </w:rPr>
              <w:t>7 800</w:t>
            </w:r>
          </w:p>
        </w:tc>
      </w:tr>
      <w:tr w:rsidR="0025359D" w:rsidRPr="0025359D" w:rsidTr="0025359D">
        <w:trPr>
          <w:trHeight w:val="615"/>
        </w:trPr>
        <w:tc>
          <w:tcPr>
            <w:tcW w:w="486"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16"/>
                <w:szCs w:val="16"/>
                <w:lang w:val="ka-GE" w:eastAsia="ka-GE"/>
              </w:rPr>
            </w:pPr>
            <w:r w:rsidRPr="0025359D">
              <w:rPr>
                <w:rFonts w:ascii="Arial" w:eastAsia="Times New Roman" w:hAnsi="Arial" w:cs="Arial"/>
                <w:sz w:val="16"/>
                <w:szCs w:val="16"/>
                <w:lang w:val="ka-GE" w:eastAsia="ka-GE"/>
              </w:rPr>
              <w:t>6</w:t>
            </w:r>
          </w:p>
        </w:tc>
        <w:tc>
          <w:tcPr>
            <w:tcW w:w="2775" w:type="pct"/>
            <w:shd w:val="clear" w:color="auto" w:fill="auto"/>
            <w:vAlign w:val="center"/>
            <w:hideMark/>
          </w:tcPr>
          <w:p w:rsidR="00E560DC" w:rsidRPr="0025359D" w:rsidRDefault="00E560DC" w:rsidP="00E560DC">
            <w:pPr>
              <w:spacing w:after="0" w:line="240" w:lineRule="auto"/>
              <w:rPr>
                <w:rFonts w:ascii="AcadNusx" w:eastAsia="Times New Roman" w:hAnsi="AcadNusx" w:cs="Arial"/>
                <w:sz w:val="24"/>
                <w:szCs w:val="24"/>
                <w:lang w:val="ka-GE" w:eastAsia="ka-GE"/>
              </w:rPr>
            </w:pPr>
            <w:r w:rsidRPr="0025359D">
              <w:rPr>
                <w:rFonts w:ascii="Sylfaen" w:eastAsia="Times New Roman" w:hAnsi="Sylfaen" w:cs="Sylfaen"/>
                <w:sz w:val="24"/>
                <w:szCs w:val="24"/>
                <w:lang w:val="ka-GE" w:eastAsia="ka-GE"/>
              </w:rPr>
              <w:t>აღმზრდელი</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24"/>
                <w:szCs w:val="24"/>
                <w:lang w:val="ka-GE" w:eastAsia="ka-GE"/>
              </w:rPr>
            </w:pPr>
            <w:r w:rsidRPr="0025359D">
              <w:rPr>
                <w:rFonts w:ascii="Arial" w:eastAsia="Times New Roman" w:hAnsi="Arial" w:cs="Arial"/>
                <w:sz w:val="24"/>
                <w:szCs w:val="24"/>
                <w:lang w:val="ka-GE" w:eastAsia="ka-GE"/>
              </w:rPr>
              <w:t>800</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24"/>
                <w:szCs w:val="24"/>
                <w:lang w:val="ka-GE" w:eastAsia="ka-GE"/>
              </w:rPr>
            </w:pPr>
            <w:r w:rsidRPr="0025359D">
              <w:rPr>
                <w:rFonts w:ascii="Arial" w:eastAsia="Times New Roman" w:hAnsi="Arial" w:cs="Arial"/>
                <w:sz w:val="24"/>
                <w:szCs w:val="24"/>
                <w:lang w:val="ka-GE" w:eastAsia="ka-GE"/>
              </w:rPr>
              <w:t>2 400</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24"/>
                <w:szCs w:val="24"/>
                <w:lang w:val="ka-GE" w:eastAsia="ka-GE"/>
              </w:rPr>
            </w:pPr>
            <w:r w:rsidRPr="0025359D">
              <w:rPr>
                <w:rFonts w:ascii="Arial" w:eastAsia="Times New Roman" w:hAnsi="Arial" w:cs="Arial"/>
                <w:sz w:val="24"/>
                <w:szCs w:val="24"/>
                <w:lang w:val="ka-GE" w:eastAsia="ka-GE"/>
              </w:rPr>
              <w:t>28 800</w:t>
            </w:r>
          </w:p>
        </w:tc>
      </w:tr>
      <w:tr w:rsidR="0025359D" w:rsidRPr="0025359D" w:rsidTr="0025359D">
        <w:trPr>
          <w:trHeight w:val="615"/>
        </w:trPr>
        <w:tc>
          <w:tcPr>
            <w:tcW w:w="486"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16"/>
                <w:szCs w:val="16"/>
                <w:lang w:val="ka-GE" w:eastAsia="ka-GE"/>
              </w:rPr>
            </w:pPr>
            <w:r w:rsidRPr="0025359D">
              <w:rPr>
                <w:rFonts w:ascii="Arial" w:eastAsia="Times New Roman" w:hAnsi="Arial" w:cs="Arial"/>
                <w:sz w:val="16"/>
                <w:szCs w:val="16"/>
                <w:lang w:val="ka-GE" w:eastAsia="ka-GE"/>
              </w:rPr>
              <w:t>7</w:t>
            </w:r>
          </w:p>
        </w:tc>
        <w:tc>
          <w:tcPr>
            <w:tcW w:w="2775" w:type="pct"/>
            <w:shd w:val="clear" w:color="auto" w:fill="auto"/>
            <w:vAlign w:val="center"/>
            <w:hideMark/>
          </w:tcPr>
          <w:p w:rsidR="00E560DC" w:rsidRPr="0025359D" w:rsidRDefault="00E560DC" w:rsidP="00E560DC">
            <w:pPr>
              <w:spacing w:after="0" w:line="240" w:lineRule="auto"/>
              <w:rPr>
                <w:rFonts w:ascii="AcadNusx" w:eastAsia="Times New Roman" w:hAnsi="AcadNusx" w:cs="Arial"/>
                <w:sz w:val="24"/>
                <w:szCs w:val="24"/>
                <w:lang w:val="ka-GE" w:eastAsia="ka-GE"/>
              </w:rPr>
            </w:pPr>
            <w:r w:rsidRPr="0025359D">
              <w:rPr>
                <w:rFonts w:ascii="Sylfaen" w:eastAsia="Times New Roman" w:hAnsi="Sylfaen" w:cs="Sylfaen"/>
                <w:sz w:val="24"/>
                <w:szCs w:val="24"/>
                <w:lang w:val="ka-GE" w:eastAsia="ka-GE"/>
              </w:rPr>
              <w:t>აღმზრდელი</w:t>
            </w:r>
            <w:r w:rsidRPr="0025359D">
              <w:rPr>
                <w:rFonts w:ascii="AcadNusx" w:eastAsia="Times New Roman" w:hAnsi="AcadNusx" w:cs="Arial"/>
                <w:sz w:val="24"/>
                <w:szCs w:val="24"/>
                <w:lang w:val="ka-GE" w:eastAsia="ka-GE"/>
              </w:rPr>
              <w:t xml:space="preserve"> (</w:t>
            </w:r>
            <w:r w:rsidRPr="0025359D">
              <w:rPr>
                <w:rFonts w:ascii="Sylfaen" w:eastAsia="Times New Roman" w:hAnsi="Sylfaen" w:cs="Sylfaen"/>
                <w:sz w:val="24"/>
                <w:szCs w:val="24"/>
                <w:lang w:val="ka-GE" w:eastAsia="ka-GE"/>
              </w:rPr>
              <w:t>მეორე</w:t>
            </w:r>
            <w:r w:rsidRPr="0025359D">
              <w:rPr>
                <w:rFonts w:ascii="AcadNusx" w:eastAsia="Times New Roman" w:hAnsi="AcadNusx" w:cs="Arial"/>
                <w:sz w:val="24"/>
                <w:szCs w:val="24"/>
                <w:lang w:val="ka-GE" w:eastAsia="ka-GE"/>
              </w:rPr>
              <w:t xml:space="preserve"> </w:t>
            </w:r>
            <w:r w:rsidRPr="0025359D">
              <w:rPr>
                <w:rFonts w:ascii="Sylfaen" w:eastAsia="Times New Roman" w:hAnsi="Sylfaen" w:cs="Sylfaen"/>
                <w:sz w:val="24"/>
                <w:szCs w:val="24"/>
                <w:lang w:val="ka-GE" w:eastAsia="ka-GE"/>
              </w:rPr>
              <w:t>ცვლის</w:t>
            </w:r>
            <w:r w:rsidRPr="0025359D">
              <w:rPr>
                <w:rFonts w:ascii="AcadNusx" w:eastAsia="Times New Roman" w:hAnsi="AcadNusx" w:cs="Arial"/>
                <w:sz w:val="24"/>
                <w:szCs w:val="24"/>
                <w:lang w:val="ka-GE" w:eastAsia="ka-GE"/>
              </w:rPr>
              <w:t>)</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24"/>
                <w:szCs w:val="24"/>
                <w:lang w:val="ka-GE" w:eastAsia="ka-GE"/>
              </w:rPr>
            </w:pPr>
            <w:r w:rsidRPr="0025359D">
              <w:rPr>
                <w:rFonts w:ascii="Arial" w:eastAsia="Times New Roman" w:hAnsi="Arial" w:cs="Arial"/>
                <w:sz w:val="24"/>
                <w:szCs w:val="24"/>
                <w:lang w:val="ka-GE" w:eastAsia="ka-GE"/>
              </w:rPr>
              <w:t>650</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24"/>
                <w:szCs w:val="24"/>
                <w:lang w:val="ka-GE" w:eastAsia="ka-GE"/>
              </w:rPr>
            </w:pPr>
            <w:r w:rsidRPr="0025359D">
              <w:rPr>
                <w:rFonts w:ascii="Arial" w:eastAsia="Times New Roman" w:hAnsi="Arial" w:cs="Arial"/>
                <w:sz w:val="24"/>
                <w:szCs w:val="24"/>
                <w:lang w:val="ka-GE" w:eastAsia="ka-GE"/>
              </w:rPr>
              <w:t>1 950</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24"/>
                <w:szCs w:val="24"/>
                <w:lang w:val="ka-GE" w:eastAsia="ka-GE"/>
              </w:rPr>
            </w:pPr>
            <w:r w:rsidRPr="0025359D">
              <w:rPr>
                <w:rFonts w:ascii="Arial" w:eastAsia="Times New Roman" w:hAnsi="Arial" w:cs="Arial"/>
                <w:sz w:val="24"/>
                <w:szCs w:val="24"/>
                <w:lang w:val="ka-GE" w:eastAsia="ka-GE"/>
              </w:rPr>
              <w:t>23 400</w:t>
            </w:r>
          </w:p>
        </w:tc>
      </w:tr>
      <w:tr w:rsidR="0025359D" w:rsidRPr="0025359D" w:rsidTr="0025359D">
        <w:trPr>
          <w:trHeight w:val="615"/>
        </w:trPr>
        <w:tc>
          <w:tcPr>
            <w:tcW w:w="486"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16"/>
                <w:szCs w:val="16"/>
                <w:lang w:val="ka-GE" w:eastAsia="ka-GE"/>
              </w:rPr>
            </w:pPr>
            <w:r w:rsidRPr="0025359D">
              <w:rPr>
                <w:rFonts w:ascii="Arial" w:eastAsia="Times New Roman" w:hAnsi="Arial" w:cs="Arial"/>
                <w:sz w:val="16"/>
                <w:szCs w:val="16"/>
                <w:lang w:val="ka-GE" w:eastAsia="ka-GE"/>
              </w:rPr>
              <w:lastRenderedPageBreak/>
              <w:t>8</w:t>
            </w:r>
          </w:p>
        </w:tc>
        <w:tc>
          <w:tcPr>
            <w:tcW w:w="2775" w:type="pct"/>
            <w:shd w:val="clear" w:color="auto" w:fill="auto"/>
            <w:vAlign w:val="center"/>
            <w:hideMark/>
          </w:tcPr>
          <w:p w:rsidR="00E560DC" w:rsidRPr="0025359D" w:rsidRDefault="00E560DC" w:rsidP="00E560DC">
            <w:pPr>
              <w:spacing w:after="0" w:line="240" w:lineRule="auto"/>
              <w:rPr>
                <w:rFonts w:ascii="AcadNusx" w:eastAsia="Times New Roman" w:hAnsi="AcadNusx" w:cs="Arial"/>
                <w:sz w:val="24"/>
                <w:szCs w:val="24"/>
                <w:lang w:val="ka-GE" w:eastAsia="ka-GE"/>
              </w:rPr>
            </w:pPr>
            <w:r w:rsidRPr="0025359D">
              <w:rPr>
                <w:rFonts w:ascii="Sylfaen" w:eastAsia="Times New Roman" w:hAnsi="Sylfaen" w:cs="Sylfaen"/>
                <w:sz w:val="24"/>
                <w:szCs w:val="24"/>
                <w:lang w:val="ka-GE" w:eastAsia="ka-GE"/>
              </w:rPr>
              <w:t>მუსიკის</w:t>
            </w:r>
            <w:r w:rsidRPr="0025359D">
              <w:rPr>
                <w:rFonts w:ascii="AcadNusx" w:eastAsia="Times New Roman" w:hAnsi="AcadNusx" w:cs="Arial"/>
                <w:sz w:val="24"/>
                <w:szCs w:val="24"/>
                <w:lang w:val="ka-GE" w:eastAsia="ka-GE"/>
              </w:rPr>
              <w:t xml:space="preserve"> </w:t>
            </w:r>
            <w:r w:rsidRPr="0025359D">
              <w:rPr>
                <w:rFonts w:ascii="Sylfaen" w:eastAsia="Times New Roman" w:hAnsi="Sylfaen" w:cs="Sylfaen"/>
                <w:sz w:val="24"/>
                <w:szCs w:val="24"/>
                <w:lang w:val="ka-GE" w:eastAsia="ka-GE"/>
              </w:rPr>
              <w:t>მასწავლებელი</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24"/>
                <w:szCs w:val="24"/>
                <w:lang w:val="ka-GE" w:eastAsia="ka-GE"/>
              </w:rPr>
            </w:pPr>
            <w:r w:rsidRPr="0025359D">
              <w:rPr>
                <w:rFonts w:ascii="Arial" w:eastAsia="Times New Roman" w:hAnsi="Arial" w:cs="Arial"/>
                <w:sz w:val="24"/>
                <w:szCs w:val="24"/>
                <w:lang w:val="ka-GE" w:eastAsia="ka-GE"/>
              </w:rPr>
              <w:t>650</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24"/>
                <w:szCs w:val="24"/>
                <w:lang w:val="ka-GE" w:eastAsia="ka-GE"/>
              </w:rPr>
            </w:pPr>
            <w:r w:rsidRPr="0025359D">
              <w:rPr>
                <w:rFonts w:ascii="Arial" w:eastAsia="Times New Roman" w:hAnsi="Arial" w:cs="Arial"/>
                <w:sz w:val="24"/>
                <w:szCs w:val="24"/>
                <w:lang w:val="ka-GE" w:eastAsia="ka-GE"/>
              </w:rPr>
              <w:t>650</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24"/>
                <w:szCs w:val="24"/>
                <w:lang w:val="ka-GE" w:eastAsia="ka-GE"/>
              </w:rPr>
            </w:pPr>
            <w:r w:rsidRPr="0025359D">
              <w:rPr>
                <w:rFonts w:ascii="Arial" w:eastAsia="Times New Roman" w:hAnsi="Arial" w:cs="Arial"/>
                <w:sz w:val="24"/>
                <w:szCs w:val="24"/>
                <w:lang w:val="ka-GE" w:eastAsia="ka-GE"/>
              </w:rPr>
              <w:t>7 800</w:t>
            </w:r>
          </w:p>
        </w:tc>
      </w:tr>
      <w:tr w:rsidR="0025359D" w:rsidRPr="0025359D" w:rsidTr="0025359D">
        <w:trPr>
          <w:trHeight w:val="615"/>
        </w:trPr>
        <w:tc>
          <w:tcPr>
            <w:tcW w:w="486"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16"/>
                <w:szCs w:val="16"/>
                <w:lang w:val="ka-GE" w:eastAsia="ka-GE"/>
              </w:rPr>
            </w:pPr>
            <w:r w:rsidRPr="0025359D">
              <w:rPr>
                <w:rFonts w:ascii="Arial" w:eastAsia="Times New Roman" w:hAnsi="Arial" w:cs="Arial"/>
                <w:sz w:val="16"/>
                <w:szCs w:val="16"/>
                <w:lang w:val="ka-GE" w:eastAsia="ka-GE"/>
              </w:rPr>
              <w:t>9</w:t>
            </w:r>
          </w:p>
        </w:tc>
        <w:tc>
          <w:tcPr>
            <w:tcW w:w="2775" w:type="pct"/>
            <w:shd w:val="clear" w:color="auto" w:fill="auto"/>
            <w:vAlign w:val="center"/>
            <w:hideMark/>
          </w:tcPr>
          <w:p w:rsidR="00E560DC" w:rsidRPr="0025359D" w:rsidRDefault="00E560DC" w:rsidP="00E560DC">
            <w:pPr>
              <w:spacing w:after="0" w:line="240" w:lineRule="auto"/>
              <w:rPr>
                <w:rFonts w:ascii="AcadNusx" w:eastAsia="Times New Roman" w:hAnsi="AcadNusx" w:cs="Arial"/>
                <w:sz w:val="24"/>
                <w:szCs w:val="24"/>
                <w:lang w:val="ka-GE" w:eastAsia="ka-GE"/>
              </w:rPr>
            </w:pPr>
            <w:r w:rsidRPr="0025359D">
              <w:rPr>
                <w:rFonts w:ascii="Sylfaen" w:eastAsia="Times New Roman" w:hAnsi="Sylfaen" w:cs="Sylfaen"/>
                <w:sz w:val="24"/>
                <w:szCs w:val="24"/>
                <w:lang w:val="ka-GE" w:eastAsia="ka-GE"/>
              </w:rPr>
              <w:t>აღმზრდელის</w:t>
            </w:r>
            <w:r w:rsidRPr="0025359D">
              <w:rPr>
                <w:rFonts w:ascii="AcadNusx" w:eastAsia="Times New Roman" w:hAnsi="AcadNusx" w:cs="Arial"/>
                <w:sz w:val="24"/>
                <w:szCs w:val="24"/>
                <w:lang w:val="ka-GE" w:eastAsia="ka-GE"/>
              </w:rPr>
              <w:t xml:space="preserve"> </w:t>
            </w:r>
            <w:r w:rsidRPr="0025359D">
              <w:rPr>
                <w:rFonts w:ascii="Sylfaen" w:eastAsia="Times New Roman" w:hAnsi="Sylfaen" w:cs="Sylfaen"/>
                <w:sz w:val="24"/>
                <w:szCs w:val="24"/>
                <w:lang w:val="ka-GE" w:eastAsia="ka-GE"/>
              </w:rPr>
              <w:t>თანაშემწე</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24"/>
                <w:szCs w:val="24"/>
                <w:lang w:val="ka-GE" w:eastAsia="ka-GE"/>
              </w:rPr>
            </w:pPr>
            <w:r w:rsidRPr="0025359D">
              <w:rPr>
                <w:rFonts w:ascii="Arial" w:eastAsia="Times New Roman" w:hAnsi="Arial" w:cs="Arial"/>
                <w:sz w:val="24"/>
                <w:szCs w:val="24"/>
                <w:lang w:val="ka-GE" w:eastAsia="ka-GE"/>
              </w:rPr>
              <w:t>700</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24"/>
                <w:szCs w:val="24"/>
                <w:lang w:val="ka-GE" w:eastAsia="ka-GE"/>
              </w:rPr>
            </w:pPr>
            <w:r w:rsidRPr="0025359D">
              <w:rPr>
                <w:rFonts w:ascii="Arial" w:eastAsia="Times New Roman" w:hAnsi="Arial" w:cs="Arial"/>
                <w:sz w:val="24"/>
                <w:szCs w:val="24"/>
                <w:lang w:val="ka-GE" w:eastAsia="ka-GE"/>
              </w:rPr>
              <w:t>2 800</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24"/>
                <w:szCs w:val="24"/>
                <w:lang w:val="ka-GE" w:eastAsia="ka-GE"/>
              </w:rPr>
            </w:pPr>
            <w:r w:rsidRPr="0025359D">
              <w:rPr>
                <w:rFonts w:ascii="Arial" w:eastAsia="Times New Roman" w:hAnsi="Arial" w:cs="Arial"/>
                <w:sz w:val="24"/>
                <w:szCs w:val="24"/>
                <w:lang w:val="ka-GE" w:eastAsia="ka-GE"/>
              </w:rPr>
              <w:t>33 600</w:t>
            </w:r>
          </w:p>
        </w:tc>
      </w:tr>
      <w:tr w:rsidR="0025359D" w:rsidRPr="0025359D" w:rsidTr="0025359D">
        <w:trPr>
          <w:trHeight w:val="615"/>
        </w:trPr>
        <w:tc>
          <w:tcPr>
            <w:tcW w:w="486"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16"/>
                <w:szCs w:val="16"/>
                <w:lang w:val="ka-GE" w:eastAsia="ka-GE"/>
              </w:rPr>
            </w:pPr>
            <w:r w:rsidRPr="0025359D">
              <w:rPr>
                <w:rFonts w:ascii="Arial" w:eastAsia="Times New Roman" w:hAnsi="Arial" w:cs="Arial"/>
                <w:sz w:val="16"/>
                <w:szCs w:val="16"/>
                <w:lang w:val="ka-GE" w:eastAsia="ka-GE"/>
              </w:rPr>
              <w:t>10</w:t>
            </w:r>
          </w:p>
        </w:tc>
        <w:tc>
          <w:tcPr>
            <w:tcW w:w="2775" w:type="pct"/>
            <w:shd w:val="clear" w:color="auto" w:fill="auto"/>
            <w:vAlign w:val="center"/>
            <w:hideMark/>
          </w:tcPr>
          <w:p w:rsidR="00E560DC" w:rsidRPr="0025359D" w:rsidRDefault="00E560DC" w:rsidP="00E560DC">
            <w:pPr>
              <w:spacing w:after="0" w:line="240" w:lineRule="auto"/>
              <w:rPr>
                <w:rFonts w:ascii="AcadNusx" w:eastAsia="Times New Roman" w:hAnsi="AcadNusx" w:cs="Arial"/>
                <w:sz w:val="24"/>
                <w:szCs w:val="24"/>
                <w:lang w:val="ka-GE" w:eastAsia="ka-GE"/>
              </w:rPr>
            </w:pPr>
            <w:r w:rsidRPr="0025359D">
              <w:rPr>
                <w:rFonts w:ascii="Sylfaen" w:eastAsia="Times New Roman" w:hAnsi="Sylfaen" w:cs="Sylfaen"/>
                <w:sz w:val="24"/>
                <w:szCs w:val="24"/>
                <w:lang w:val="ka-GE" w:eastAsia="ka-GE"/>
              </w:rPr>
              <w:t>მზარეული</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24"/>
                <w:szCs w:val="24"/>
                <w:lang w:val="ka-GE" w:eastAsia="ka-GE"/>
              </w:rPr>
            </w:pPr>
            <w:r w:rsidRPr="0025359D">
              <w:rPr>
                <w:rFonts w:ascii="Arial" w:eastAsia="Times New Roman" w:hAnsi="Arial" w:cs="Arial"/>
                <w:sz w:val="24"/>
                <w:szCs w:val="24"/>
                <w:lang w:val="ka-GE" w:eastAsia="ka-GE"/>
              </w:rPr>
              <w:t>700</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24"/>
                <w:szCs w:val="24"/>
                <w:lang w:val="ka-GE" w:eastAsia="ka-GE"/>
              </w:rPr>
            </w:pPr>
            <w:r w:rsidRPr="0025359D">
              <w:rPr>
                <w:rFonts w:ascii="Arial" w:eastAsia="Times New Roman" w:hAnsi="Arial" w:cs="Arial"/>
                <w:sz w:val="24"/>
                <w:szCs w:val="24"/>
                <w:lang w:val="ka-GE" w:eastAsia="ka-GE"/>
              </w:rPr>
              <w:t>700</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24"/>
                <w:szCs w:val="24"/>
                <w:lang w:val="ka-GE" w:eastAsia="ka-GE"/>
              </w:rPr>
            </w:pPr>
            <w:r w:rsidRPr="0025359D">
              <w:rPr>
                <w:rFonts w:ascii="Arial" w:eastAsia="Times New Roman" w:hAnsi="Arial" w:cs="Arial"/>
                <w:sz w:val="24"/>
                <w:szCs w:val="24"/>
                <w:lang w:val="ka-GE" w:eastAsia="ka-GE"/>
              </w:rPr>
              <w:t>8 400</w:t>
            </w:r>
          </w:p>
        </w:tc>
      </w:tr>
      <w:tr w:rsidR="0025359D" w:rsidRPr="0025359D" w:rsidTr="0025359D">
        <w:trPr>
          <w:trHeight w:val="615"/>
        </w:trPr>
        <w:tc>
          <w:tcPr>
            <w:tcW w:w="486"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16"/>
                <w:szCs w:val="16"/>
                <w:lang w:val="ka-GE" w:eastAsia="ka-GE"/>
              </w:rPr>
            </w:pPr>
            <w:r w:rsidRPr="0025359D">
              <w:rPr>
                <w:rFonts w:ascii="Arial" w:eastAsia="Times New Roman" w:hAnsi="Arial" w:cs="Arial"/>
                <w:sz w:val="16"/>
                <w:szCs w:val="16"/>
                <w:lang w:val="ka-GE" w:eastAsia="ka-GE"/>
              </w:rPr>
              <w:t>11</w:t>
            </w:r>
          </w:p>
        </w:tc>
        <w:tc>
          <w:tcPr>
            <w:tcW w:w="2775" w:type="pct"/>
            <w:shd w:val="clear" w:color="auto" w:fill="auto"/>
            <w:vAlign w:val="center"/>
            <w:hideMark/>
          </w:tcPr>
          <w:p w:rsidR="00E560DC" w:rsidRPr="0025359D" w:rsidRDefault="00E560DC" w:rsidP="00E560DC">
            <w:pPr>
              <w:spacing w:after="0" w:line="240" w:lineRule="auto"/>
              <w:rPr>
                <w:rFonts w:ascii="AcadNusx" w:eastAsia="Times New Roman" w:hAnsi="AcadNusx" w:cs="Arial"/>
                <w:sz w:val="24"/>
                <w:szCs w:val="24"/>
                <w:lang w:val="ka-GE" w:eastAsia="ka-GE"/>
              </w:rPr>
            </w:pPr>
            <w:r w:rsidRPr="0025359D">
              <w:rPr>
                <w:rFonts w:ascii="Sylfaen" w:eastAsia="Times New Roman" w:hAnsi="Sylfaen" w:cs="Sylfaen"/>
                <w:sz w:val="24"/>
                <w:szCs w:val="24"/>
                <w:lang w:val="ka-GE" w:eastAsia="ka-GE"/>
              </w:rPr>
              <w:t>მზარეულის</w:t>
            </w:r>
            <w:r w:rsidRPr="0025359D">
              <w:rPr>
                <w:rFonts w:ascii="AcadNusx" w:eastAsia="Times New Roman" w:hAnsi="AcadNusx" w:cs="Arial"/>
                <w:sz w:val="24"/>
                <w:szCs w:val="24"/>
                <w:lang w:val="ka-GE" w:eastAsia="ka-GE"/>
              </w:rPr>
              <w:t xml:space="preserve"> </w:t>
            </w:r>
            <w:r w:rsidRPr="0025359D">
              <w:rPr>
                <w:rFonts w:ascii="Sylfaen" w:eastAsia="Times New Roman" w:hAnsi="Sylfaen" w:cs="Sylfaen"/>
                <w:sz w:val="24"/>
                <w:szCs w:val="24"/>
                <w:lang w:val="ka-GE" w:eastAsia="ka-GE"/>
              </w:rPr>
              <w:t>თანაშემწე</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24"/>
                <w:szCs w:val="24"/>
                <w:lang w:val="ka-GE" w:eastAsia="ka-GE"/>
              </w:rPr>
            </w:pPr>
            <w:r w:rsidRPr="0025359D">
              <w:rPr>
                <w:rFonts w:ascii="Arial" w:eastAsia="Times New Roman" w:hAnsi="Arial" w:cs="Arial"/>
                <w:sz w:val="24"/>
                <w:szCs w:val="24"/>
                <w:lang w:val="ka-GE" w:eastAsia="ka-GE"/>
              </w:rPr>
              <w:t>650</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24"/>
                <w:szCs w:val="24"/>
                <w:lang w:val="ka-GE" w:eastAsia="ka-GE"/>
              </w:rPr>
            </w:pPr>
            <w:r w:rsidRPr="0025359D">
              <w:rPr>
                <w:rFonts w:ascii="Arial" w:eastAsia="Times New Roman" w:hAnsi="Arial" w:cs="Arial"/>
                <w:sz w:val="24"/>
                <w:szCs w:val="24"/>
                <w:lang w:val="ka-GE" w:eastAsia="ka-GE"/>
              </w:rPr>
              <w:t>650</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24"/>
                <w:szCs w:val="24"/>
                <w:lang w:val="ka-GE" w:eastAsia="ka-GE"/>
              </w:rPr>
            </w:pPr>
            <w:r w:rsidRPr="0025359D">
              <w:rPr>
                <w:rFonts w:ascii="Arial" w:eastAsia="Times New Roman" w:hAnsi="Arial" w:cs="Arial"/>
                <w:sz w:val="24"/>
                <w:szCs w:val="24"/>
                <w:lang w:val="ka-GE" w:eastAsia="ka-GE"/>
              </w:rPr>
              <w:t>7 800</w:t>
            </w:r>
          </w:p>
        </w:tc>
      </w:tr>
      <w:tr w:rsidR="0025359D" w:rsidRPr="0025359D" w:rsidTr="0025359D">
        <w:trPr>
          <w:trHeight w:val="615"/>
        </w:trPr>
        <w:tc>
          <w:tcPr>
            <w:tcW w:w="486"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16"/>
                <w:szCs w:val="16"/>
                <w:lang w:val="ka-GE" w:eastAsia="ka-GE"/>
              </w:rPr>
            </w:pPr>
            <w:r w:rsidRPr="0025359D">
              <w:rPr>
                <w:rFonts w:ascii="Arial" w:eastAsia="Times New Roman" w:hAnsi="Arial" w:cs="Arial"/>
                <w:sz w:val="16"/>
                <w:szCs w:val="16"/>
                <w:lang w:val="ka-GE" w:eastAsia="ka-GE"/>
              </w:rPr>
              <w:t>12</w:t>
            </w:r>
          </w:p>
        </w:tc>
        <w:tc>
          <w:tcPr>
            <w:tcW w:w="2775" w:type="pct"/>
            <w:shd w:val="clear" w:color="auto" w:fill="auto"/>
            <w:vAlign w:val="center"/>
            <w:hideMark/>
          </w:tcPr>
          <w:p w:rsidR="00E560DC" w:rsidRPr="0025359D" w:rsidRDefault="00E560DC" w:rsidP="00E560DC">
            <w:pPr>
              <w:spacing w:after="0" w:line="240" w:lineRule="auto"/>
              <w:rPr>
                <w:rFonts w:ascii="AcadNusx" w:eastAsia="Times New Roman" w:hAnsi="AcadNusx" w:cs="Arial"/>
                <w:sz w:val="24"/>
                <w:szCs w:val="24"/>
                <w:lang w:val="ka-GE" w:eastAsia="ka-GE"/>
              </w:rPr>
            </w:pPr>
            <w:r w:rsidRPr="0025359D">
              <w:rPr>
                <w:rFonts w:ascii="Sylfaen" w:eastAsia="Times New Roman" w:hAnsi="Sylfaen" w:cs="Sylfaen"/>
                <w:sz w:val="24"/>
                <w:szCs w:val="24"/>
                <w:lang w:val="ka-GE" w:eastAsia="ka-GE"/>
              </w:rPr>
              <w:t>ექთანი</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24"/>
                <w:szCs w:val="24"/>
                <w:lang w:val="ka-GE" w:eastAsia="ka-GE"/>
              </w:rPr>
            </w:pPr>
            <w:r w:rsidRPr="0025359D">
              <w:rPr>
                <w:rFonts w:ascii="Arial" w:eastAsia="Times New Roman" w:hAnsi="Arial" w:cs="Arial"/>
                <w:sz w:val="24"/>
                <w:szCs w:val="24"/>
                <w:lang w:val="ka-GE" w:eastAsia="ka-GE"/>
              </w:rPr>
              <w:t>650</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24"/>
                <w:szCs w:val="24"/>
                <w:lang w:val="ka-GE" w:eastAsia="ka-GE"/>
              </w:rPr>
            </w:pPr>
            <w:r w:rsidRPr="0025359D">
              <w:rPr>
                <w:rFonts w:ascii="Arial" w:eastAsia="Times New Roman" w:hAnsi="Arial" w:cs="Arial"/>
                <w:sz w:val="24"/>
                <w:szCs w:val="24"/>
                <w:lang w:val="ka-GE" w:eastAsia="ka-GE"/>
              </w:rPr>
              <w:t>650</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24"/>
                <w:szCs w:val="24"/>
                <w:lang w:val="ka-GE" w:eastAsia="ka-GE"/>
              </w:rPr>
            </w:pPr>
            <w:r w:rsidRPr="0025359D">
              <w:rPr>
                <w:rFonts w:ascii="Arial" w:eastAsia="Times New Roman" w:hAnsi="Arial" w:cs="Arial"/>
                <w:sz w:val="24"/>
                <w:szCs w:val="24"/>
                <w:lang w:val="ka-GE" w:eastAsia="ka-GE"/>
              </w:rPr>
              <w:t>7 800</w:t>
            </w:r>
          </w:p>
        </w:tc>
      </w:tr>
      <w:tr w:rsidR="0025359D" w:rsidRPr="0025359D" w:rsidTr="0025359D">
        <w:trPr>
          <w:trHeight w:val="615"/>
        </w:trPr>
        <w:tc>
          <w:tcPr>
            <w:tcW w:w="486"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16"/>
                <w:szCs w:val="16"/>
                <w:lang w:val="ka-GE" w:eastAsia="ka-GE"/>
              </w:rPr>
            </w:pPr>
            <w:r w:rsidRPr="0025359D">
              <w:rPr>
                <w:rFonts w:ascii="Arial" w:eastAsia="Times New Roman" w:hAnsi="Arial" w:cs="Arial"/>
                <w:sz w:val="16"/>
                <w:szCs w:val="16"/>
                <w:lang w:val="ka-GE" w:eastAsia="ka-GE"/>
              </w:rPr>
              <w:t>13</w:t>
            </w:r>
          </w:p>
        </w:tc>
        <w:tc>
          <w:tcPr>
            <w:tcW w:w="2775" w:type="pct"/>
            <w:shd w:val="clear" w:color="auto" w:fill="auto"/>
            <w:vAlign w:val="center"/>
            <w:hideMark/>
          </w:tcPr>
          <w:p w:rsidR="00E560DC" w:rsidRPr="0025359D" w:rsidRDefault="00E560DC" w:rsidP="00E560DC">
            <w:pPr>
              <w:spacing w:after="0" w:line="240" w:lineRule="auto"/>
              <w:rPr>
                <w:rFonts w:ascii="AcadNusx" w:eastAsia="Times New Roman" w:hAnsi="AcadNusx" w:cs="Arial"/>
                <w:sz w:val="24"/>
                <w:szCs w:val="24"/>
                <w:lang w:val="ka-GE" w:eastAsia="ka-GE"/>
              </w:rPr>
            </w:pPr>
            <w:r w:rsidRPr="0025359D">
              <w:rPr>
                <w:rFonts w:ascii="Sylfaen" w:eastAsia="Times New Roman" w:hAnsi="Sylfaen" w:cs="Sylfaen"/>
                <w:sz w:val="24"/>
                <w:szCs w:val="24"/>
                <w:lang w:val="ka-GE" w:eastAsia="ka-GE"/>
              </w:rPr>
              <w:t>დამლაგებელი</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24"/>
                <w:szCs w:val="24"/>
                <w:lang w:val="ka-GE" w:eastAsia="ka-GE"/>
              </w:rPr>
            </w:pPr>
            <w:r w:rsidRPr="0025359D">
              <w:rPr>
                <w:rFonts w:ascii="Arial" w:eastAsia="Times New Roman" w:hAnsi="Arial" w:cs="Arial"/>
                <w:sz w:val="24"/>
                <w:szCs w:val="24"/>
                <w:lang w:val="ka-GE" w:eastAsia="ka-GE"/>
              </w:rPr>
              <w:t>650</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24"/>
                <w:szCs w:val="24"/>
                <w:lang w:val="ka-GE" w:eastAsia="ka-GE"/>
              </w:rPr>
            </w:pPr>
            <w:r w:rsidRPr="0025359D">
              <w:rPr>
                <w:rFonts w:ascii="Arial" w:eastAsia="Times New Roman" w:hAnsi="Arial" w:cs="Arial"/>
                <w:sz w:val="24"/>
                <w:szCs w:val="24"/>
                <w:lang w:val="ka-GE" w:eastAsia="ka-GE"/>
              </w:rPr>
              <w:t>650</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24"/>
                <w:szCs w:val="24"/>
                <w:lang w:val="ka-GE" w:eastAsia="ka-GE"/>
              </w:rPr>
            </w:pPr>
            <w:r w:rsidRPr="0025359D">
              <w:rPr>
                <w:rFonts w:ascii="Arial" w:eastAsia="Times New Roman" w:hAnsi="Arial" w:cs="Arial"/>
                <w:sz w:val="24"/>
                <w:szCs w:val="24"/>
                <w:lang w:val="ka-GE" w:eastAsia="ka-GE"/>
              </w:rPr>
              <w:t>7 800</w:t>
            </w:r>
          </w:p>
        </w:tc>
      </w:tr>
      <w:tr w:rsidR="0025359D" w:rsidRPr="0025359D" w:rsidTr="0025359D">
        <w:trPr>
          <w:trHeight w:val="615"/>
        </w:trPr>
        <w:tc>
          <w:tcPr>
            <w:tcW w:w="486"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16"/>
                <w:szCs w:val="16"/>
                <w:lang w:val="ka-GE" w:eastAsia="ka-GE"/>
              </w:rPr>
            </w:pPr>
            <w:r w:rsidRPr="0025359D">
              <w:rPr>
                <w:rFonts w:ascii="Arial" w:eastAsia="Times New Roman" w:hAnsi="Arial" w:cs="Arial"/>
                <w:sz w:val="16"/>
                <w:szCs w:val="16"/>
                <w:lang w:val="ka-GE" w:eastAsia="ka-GE"/>
              </w:rPr>
              <w:t>14</w:t>
            </w:r>
          </w:p>
        </w:tc>
        <w:tc>
          <w:tcPr>
            <w:tcW w:w="2775" w:type="pct"/>
            <w:shd w:val="clear" w:color="auto" w:fill="auto"/>
            <w:vAlign w:val="center"/>
            <w:hideMark/>
          </w:tcPr>
          <w:p w:rsidR="00E560DC" w:rsidRPr="0025359D" w:rsidRDefault="00E560DC" w:rsidP="00E560DC">
            <w:pPr>
              <w:spacing w:after="0" w:line="240" w:lineRule="auto"/>
              <w:rPr>
                <w:rFonts w:ascii="AcadNusx" w:eastAsia="Times New Roman" w:hAnsi="AcadNusx" w:cs="Arial"/>
                <w:sz w:val="24"/>
                <w:szCs w:val="24"/>
                <w:lang w:val="ka-GE" w:eastAsia="ka-GE"/>
              </w:rPr>
            </w:pPr>
            <w:r w:rsidRPr="0025359D">
              <w:rPr>
                <w:rFonts w:ascii="Sylfaen" w:eastAsia="Times New Roman" w:hAnsi="Sylfaen" w:cs="Sylfaen"/>
                <w:sz w:val="24"/>
                <w:szCs w:val="24"/>
                <w:lang w:val="ka-GE" w:eastAsia="ka-GE"/>
              </w:rPr>
              <w:t>დარაჯი</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24"/>
                <w:szCs w:val="24"/>
                <w:lang w:val="ka-GE" w:eastAsia="ka-GE"/>
              </w:rPr>
            </w:pPr>
            <w:r w:rsidRPr="0025359D">
              <w:rPr>
                <w:rFonts w:ascii="Arial" w:eastAsia="Times New Roman" w:hAnsi="Arial" w:cs="Arial"/>
                <w:sz w:val="24"/>
                <w:szCs w:val="24"/>
                <w:lang w:val="ka-GE" w:eastAsia="ka-GE"/>
              </w:rPr>
              <w:t>550</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24"/>
                <w:szCs w:val="24"/>
                <w:lang w:val="ka-GE" w:eastAsia="ka-GE"/>
              </w:rPr>
            </w:pPr>
            <w:r w:rsidRPr="0025359D">
              <w:rPr>
                <w:rFonts w:ascii="Arial" w:eastAsia="Times New Roman" w:hAnsi="Arial" w:cs="Arial"/>
                <w:sz w:val="24"/>
                <w:szCs w:val="24"/>
                <w:lang w:val="ka-GE" w:eastAsia="ka-GE"/>
              </w:rPr>
              <w:t>550</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24"/>
                <w:szCs w:val="24"/>
                <w:lang w:val="ka-GE" w:eastAsia="ka-GE"/>
              </w:rPr>
            </w:pPr>
            <w:r w:rsidRPr="0025359D">
              <w:rPr>
                <w:rFonts w:ascii="Arial" w:eastAsia="Times New Roman" w:hAnsi="Arial" w:cs="Arial"/>
                <w:sz w:val="24"/>
                <w:szCs w:val="24"/>
                <w:lang w:val="ka-GE" w:eastAsia="ka-GE"/>
              </w:rPr>
              <w:t>6 600</w:t>
            </w:r>
          </w:p>
        </w:tc>
      </w:tr>
      <w:tr w:rsidR="0025359D" w:rsidRPr="0025359D" w:rsidTr="0025359D">
        <w:trPr>
          <w:trHeight w:val="615"/>
        </w:trPr>
        <w:tc>
          <w:tcPr>
            <w:tcW w:w="486"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16"/>
                <w:szCs w:val="16"/>
                <w:lang w:val="ka-GE" w:eastAsia="ka-GE"/>
              </w:rPr>
            </w:pPr>
            <w:r w:rsidRPr="0025359D">
              <w:rPr>
                <w:rFonts w:ascii="Arial" w:eastAsia="Times New Roman" w:hAnsi="Arial" w:cs="Arial"/>
                <w:sz w:val="16"/>
                <w:szCs w:val="16"/>
                <w:lang w:val="ka-GE" w:eastAsia="ka-GE"/>
              </w:rPr>
              <w:t>15</w:t>
            </w:r>
          </w:p>
        </w:tc>
        <w:tc>
          <w:tcPr>
            <w:tcW w:w="2775" w:type="pct"/>
            <w:shd w:val="clear" w:color="auto" w:fill="auto"/>
            <w:vAlign w:val="center"/>
            <w:hideMark/>
          </w:tcPr>
          <w:p w:rsidR="00E560DC" w:rsidRPr="0025359D" w:rsidRDefault="00E560DC" w:rsidP="00E560DC">
            <w:pPr>
              <w:spacing w:after="0" w:line="240" w:lineRule="auto"/>
              <w:rPr>
                <w:rFonts w:ascii="AcadNusx" w:eastAsia="Times New Roman" w:hAnsi="AcadNusx" w:cs="Arial"/>
                <w:sz w:val="24"/>
                <w:szCs w:val="24"/>
                <w:lang w:val="ka-GE" w:eastAsia="ka-GE"/>
              </w:rPr>
            </w:pPr>
            <w:r w:rsidRPr="0025359D">
              <w:rPr>
                <w:rFonts w:ascii="Sylfaen" w:eastAsia="Times New Roman" w:hAnsi="Sylfaen" w:cs="Sylfaen"/>
                <w:sz w:val="24"/>
                <w:szCs w:val="24"/>
                <w:lang w:val="ka-GE" w:eastAsia="ka-GE"/>
              </w:rPr>
              <w:t>ძიძა</w:t>
            </w:r>
            <w:r w:rsidRPr="0025359D">
              <w:rPr>
                <w:rFonts w:ascii="AcadNusx" w:eastAsia="Times New Roman" w:hAnsi="AcadNusx" w:cs="Arial"/>
                <w:sz w:val="24"/>
                <w:szCs w:val="24"/>
                <w:lang w:val="ka-GE" w:eastAsia="ka-GE"/>
              </w:rPr>
              <w:t xml:space="preserve"> </w:t>
            </w:r>
            <w:r w:rsidRPr="0025359D">
              <w:rPr>
                <w:rFonts w:ascii="Sylfaen" w:eastAsia="Times New Roman" w:hAnsi="Sylfaen" w:cs="Sylfaen"/>
                <w:sz w:val="24"/>
                <w:szCs w:val="24"/>
                <w:lang w:val="ka-GE" w:eastAsia="ka-GE"/>
              </w:rPr>
              <w:t>დამლაგებალი</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24"/>
                <w:szCs w:val="24"/>
                <w:lang w:val="ka-GE" w:eastAsia="ka-GE"/>
              </w:rPr>
            </w:pPr>
            <w:r w:rsidRPr="0025359D">
              <w:rPr>
                <w:rFonts w:ascii="Arial" w:eastAsia="Times New Roman" w:hAnsi="Arial" w:cs="Arial"/>
                <w:sz w:val="24"/>
                <w:szCs w:val="24"/>
                <w:lang w:val="ka-GE" w:eastAsia="ka-GE"/>
              </w:rPr>
              <w:t>700</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24"/>
                <w:szCs w:val="24"/>
                <w:lang w:val="ka-GE" w:eastAsia="ka-GE"/>
              </w:rPr>
            </w:pPr>
            <w:r w:rsidRPr="0025359D">
              <w:rPr>
                <w:rFonts w:ascii="Arial" w:eastAsia="Times New Roman" w:hAnsi="Arial" w:cs="Arial"/>
                <w:sz w:val="24"/>
                <w:szCs w:val="24"/>
                <w:lang w:val="ka-GE" w:eastAsia="ka-GE"/>
              </w:rPr>
              <w:t>2 100</w:t>
            </w:r>
          </w:p>
        </w:tc>
        <w:tc>
          <w:tcPr>
            <w:tcW w:w="579" w:type="pct"/>
            <w:shd w:val="clear" w:color="auto" w:fill="auto"/>
            <w:vAlign w:val="center"/>
            <w:hideMark/>
          </w:tcPr>
          <w:p w:rsidR="00E560DC" w:rsidRPr="0025359D" w:rsidRDefault="00E560DC" w:rsidP="00E560DC">
            <w:pPr>
              <w:spacing w:after="0" w:line="240" w:lineRule="auto"/>
              <w:jc w:val="center"/>
              <w:rPr>
                <w:rFonts w:ascii="Arial" w:eastAsia="Times New Roman" w:hAnsi="Arial" w:cs="Arial"/>
                <w:sz w:val="24"/>
                <w:szCs w:val="24"/>
                <w:lang w:val="ka-GE" w:eastAsia="ka-GE"/>
              </w:rPr>
            </w:pPr>
            <w:r w:rsidRPr="0025359D">
              <w:rPr>
                <w:rFonts w:ascii="Arial" w:eastAsia="Times New Roman" w:hAnsi="Arial" w:cs="Arial"/>
                <w:sz w:val="24"/>
                <w:szCs w:val="24"/>
                <w:lang w:val="ka-GE" w:eastAsia="ka-GE"/>
              </w:rPr>
              <w:t>25 200</w:t>
            </w:r>
          </w:p>
        </w:tc>
      </w:tr>
    </w:tbl>
    <w:p w:rsidR="00751C29" w:rsidRDefault="00751C29" w:rsidP="00DB03A2">
      <w:pPr>
        <w:jc w:val="center"/>
        <w:rPr>
          <w:b/>
          <w:sz w:val="28"/>
        </w:rPr>
      </w:pPr>
    </w:p>
    <w:p w:rsidR="00641E10" w:rsidRPr="00641E10" w:rsidRDefault="00641E10" w:rsidP="00641E10">
      <w:pPr>
        <w:spacing w:after="0" w:line="240" w:lineRule="auto"/>
        <w:jc w:val="both"/>
        <w:rPr>
          <w:rFonts w:ascii="AcadNusx" w:eastAsia="Times New Roman" w:hAnsi="AcadNusx" w:cs="Arial"/>
          <w:b/>
          <w:bCs/>
          <w:sz w:val="24"/>
          <w:szCs w:val="24"/>
          <w:lang w:val="ka-GE" w:eastAsia="ka-GE"/>
        </w:rPr>
      </w:pPr>
      <w:r w:rsidRPr="00641E10">
        <w:rPr>
          <w:rFonts w:ascii="Sylfaen" w:eastAsia="Times New Roman" w:hAnsi="Sylfaen" w:cs="Sylfaen"/>
          <w:b/>
          <w:bCs/>
          <w:sz w:val="24"/>
          <w:szCs w:val="24"/>
          <w:lang w:val="ka-GE" w:eastAsia="ka-GE"/>
        </w:rPr>
        <w:t>ააიპ</w:t>
      </w:r>
      <w:r w:rsidRPr="00641E10">
        <w:rPr>
          <w:rFonts w:ascii="AcadNusx" w:eastAsia="Times New Roman" w:hAnsi="AcadNusx" w:cs="Arial"/>
          <w:b/>
          <w:bCs/>
          <w:sz w:val="24"/>
          <w:szCs w:val="24"/>
          <w:lang w:val="ka-GE" w:eastAsia="ka-GE"/>
        </w:rPr>
        <w:t xml:space="preserve"> </w:t>
      </w:r>
      <w:r w:rsidRPr="00641E10">
        <w:rPr>
          <w:rFonts w:ascii="Sylfaen" w:eastAsia="Times New Roman" w:hAnsi="Sylfaen" w:cs="Sylfaen"/>
          <w:b/>
          <w:bCs/>
          <w:sz w:val="24"/>
          <w:szCs w:val="24"/>
          <w:lang w:val="ka-GE" w:eastAsia="ka-GE"/>
        </w:rPr>
        <w:t>სკოლამდლი</w:t>
      </w:r>
      <w:r w:rsidRPr="00641E10">
        <w:rPr>
          <w:rFonts w:ascii="AcadNusx" w:eastAsia="Times New Roman" w:hAnsi="AcadNusx" w:cs="Arial"/>
          <w:b/>
          <w:bCs/>
          <w:sz w:val="24"/>
          <w:szCs w:val="24"/>
          <w:lang w:val="ka-GE" w:eastAsia="ka-GE"/>
        </w:rPr>
        <w:t xml:space="preserve"> </w:t>
      </w:r>
      <w:r w:rsidRPr="00641E10">
        <w:rPr>
          <w:rFonts w:ascii="Sylfaen" w:eastAsia="Times New Roman" w:hAnsi="Sylfaen" w:cs="Sylfaen"/>
          <w:b/>
          <w:bCs/>
          <w:sz w:val="24"/>
          <w:szCs w:val="24"/>
          <w:lang w:val="ka-GE" w:eastAsia="ka-GE"/>
        </w:rPr>
        <w:t>აღზრდის</w:t>
      </w:r>
      <w:r w:rsidRPr="00641E10">
        <w:rPr>
          <w:rFonts w:ascii="AcadNusx" w:eastAsia="Times New Roman" w:hAnsi="AcadNusx" w:cs="Arial"/>
          <w:b/>
          <w:bCs/>
          <w:sz w:val="24"/>
          <w:szCs w:val="24"/>
          <w:lang w:val="ka-GE" w:eastAsia="ka-GE"/>
        </w:rPr>
        <w:t xml:space="preserve"> </w:t>
      </w:r>
      <w:r w:rsidRPr="00641E10">
        <w:rPr>
          <w:rFonts w:ascii="Sylfaen" w:eastAsia="Times New Roman" w:hAnsi="Sylfaen" w:cs="Sylfaen"/>
          <w:b/>
          <w:bCs/>
          <w:sz w:val="24"/>
          <w:szCs w:val="24"/>
          <w:lang w:val="ka-GE" w:eastAsia="ka-GE"/>
        </w:rPr>
        <w:t>დაწესებულებების</w:t>
      </w:r>
      <w:r w:rsidRPr="00641E10">
        <w:rPr>
          <w:rFonts w:ascii="AcadNusx" w:eastAsia="Times New Roman" w:hAnsi="AcadNusx" w:cs="Arial"/>
          <w:b/>
          <w:bCs/>
          <w:sz w:val="24"/>
          <w:szCs w:val="24"/>
          <w:lang w:val="ka-GE" w:eastAsia="ka-GE"/>
        </w:rPr>
        <w:t xml:space="preserve"> </w:t>
      </w:r>
      <w:r w:rsidRPr="00641E10">
        <w:rPr>
          <w:rFonts w:ascii="Sylfaen" w:eastAsia="Times New Roman" w:hAnsi="Sylfaen" w:cs="Sylfaen"/>
          <w:b/>
          <w:bCs/>
          <w:sz w:val="24"/>
          <w:szCs w:val="24"/>
          <w:lang w:val="ka-GE" w:eastAsia="ka-GE"/>
        </w:rPr>
        <w:t>გაერთიანება</w:t>
      </w:r>
      <w:r w:rsidRPr="00641E10">
        <w:rPr>
          <w:rFonts w:ascii="AcadNusx" w:eastAsia="Times New Roman" w:hAnsi="AcadNusx" w:cs="Arial"/>
          <w:b/>
          <w:bCs/>
          <w:sz w:val="24"/>
          <w:szCs w:val="24"/>
          <w:lang w:val="ka-GE" w:eastAsia="ka-GE"/>
        </w:rPr>
        <w:t xml:space="preserve"> "</w:t>
      </w:r>
      <w:r w:rsidRPr="00641E10">
        <w:rPr>
          <w:rFonts w:ascii="Sylfaen" w:eastAsia="Times New Roman" w:hAnsi="Sylfaen" w:cs="Sylfaen"/>
          <w:b/>
          <w:bCs/>
          <w:sz w:val="24"/>
          <w:szCs w:val="24"/>
          <w:lang w:val="ka-GE" w:eastAsia="ka-GE"/>
        </w:rPr>
        <w:t>ბორჯომის</w:t>
      </w:r>
      <w:r w:rsidRPr="00641E10">
        <w:rPr>
          <w:rFonts w:ascii="AcadNusx" w:eastAsia="Times New Roman" w:hAnsi="AcadNusx" w:cs="Arial"/>
          <w:b/>
          <w:bCs/>
          <w:sz w:val="24"/>
          <w:szCs w:val="24"/>
          <w:lang w:val="ka-GE" w:eastAsia="ka-GE"/>
        </w:rPr>
        <w:t xml:space="preserve"> </w:t>
      </w:r>
      <w:r w:rsidRPr="00641E10">
        <w:rPr>
          <w:rFonts w:ascii="Sylfaen" w:eastAsia="Times New Roman" w:hAnsi="Sylfaen" w:cs="Sylfaen"/>
          <w:b/>
          <w:bCs/>
          <w:sz w:val="24"/>
          <w:szCs w:val="24"/>
          <w:lang w:val="ka-GE" w:eastAsia="ka-GE"/>
        </w:rPr>
        <w:t>ჯანმრთელი</w:t>
      </w:r>
      <w:r w:rsidRPr="00641E10">
        <w:rPr>
          <w:rFonts w:ascii="AcadNusx" w:eastAsia="Times New Roman" w:hAnsi="AcadNusx" w:cs="Arial"/>
          <w:b/>
          <w:bCs/>
          <w:sz w:val="24"/>
          <w:szCs w:val="24"/>
          <w:lang w:val="ka-GE" w:eastAsia="ka-GE"/>
        </w:rPr>
        <w:t xml:space="preserve"> </w:t>
      </w:r>
      <w:r w:rsidRPr="00641E10">
        <w:rPr>
          <w:rFonts w:ascii="Sylfaen" w:eastAsia="Times New Roman" w:hAnsi="Sylfaen" w:cs="Sylfaen"/>
          <w:b/>
          <w:bCs/>
          <w:sz w:val="24"/>
          <w:szCs w:val="24"/>
          <w:lang w:val="ka-GE" w:eastAsia="ka-GE"/>
        </w:rPr>
        <w:t>მომავალი</w:t>
      </w:r>
      <w:r w:rsidRPr="00641E10">
        <w:rPr>
          <w:rFonts w:ascii="AcadNusx" w:eastAsia="Times New Roman" w:hAnsi="AcadNusx" w:cs="Arial"/>
          <w:b/>
          <w:bCs/>
          <w:sz w:val="24"/>
          <w:szCs w:val="24"/>
          <w:lang w:val="ka-GE" w:eastAsia="ka-GE"/>
        </w:rPr>
        <w:t>"</w:t>
      </w:r>
    </w:p>
    <w:p w:rsidR="00751C29" w:rsidRDefault="00751C29" w:rsidP="00641E10">
      <w:pPr>
        <w:jc w:val="both"/>
        <w:rPr>
          <w:b/>
          <w:sz w:val="28"/>
        </w:rPr>
      </w:pPr>
    </w:p>
    <w:p w:rsidR="00184A6D" w:rsidRDefault="00184A6D" w:rsidP="00DB03A2">
      <w:pPr>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7190"/>
        <w:gridCol w:w="1254"/>
        <w:gridCol w:w="1254"/>
        <w:gridCol w:w="1254"/>
        <w:gridCol w:w="1254"/>
      </w:tblGrid>
      <w:tr w:rsidR="007C4845" w:rsidRPr="007C4845" w:rsidTr="007A60E4">
        <w:trPr>
          <w:trHeight w:val="1515"/>
        </w:trPr>
        <w:tc>
          <w:tcPr>
            <w:tcW w:w="287"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2</w:t>
            </w:r>
          </w:p>
        </w:tc>
        <w:tc>
          <w:tcPr>
            <w:tcW w:w="2775" w:type="pct"/>
            <w:shd w:val="clear" w:color="auto" w:fill="auto"/>
            <w:vAlign w:val="center"/>
            <w:hideMark/>
          </w:tcPr>
          <w:p w:rsidR="00641E10" w:rsidRPr="007C4845" w:rsidRDefault="00641E10" w:rsidP="007A60E4">
            <w:pPr>
              <w:spacing w:after="0" w:line="240" w:lineRule="auto"/>
              <w:jc w:val="center"/>
              <w:rPr>
                <w:rFonts w:ascii="AcadNusx" w:eastAsia="Times New Roman" w:hAnsi="AcadNusx" w:cs="Arial"/>
                <w:b/>
                <w:bCs/>
                <w:sz w:val="24"/>
                <w:szCs w:val="24"/>
                <w:lang w:val="ka-GE" w:eastAsia="ka-GE"/>
              </w:rPr>
            </w:pPr>
            <w:r w:rsidRPr="007C4845">
              <w:rPr>
                <w:rFonts w:ascii="Sylfaen" w:eastAsia="Times New Roman" w:hAnsi="Sylfaen" w:cs="Sylfaen"/>
                <w:b/>
                <w:bCs/>
                <w:sz w:val="24"/>
                <w:szCs w:val="24"/>
                <w:lang w:val="ka-GE" w:eastAsia="ka-GE"/>
              </w:rPr>
              <w:t>ააიპ</w:t>
            </w:r>
            <w:r w:rsidRPr="007C4845">
              <w:rPr>
                <w:rFonts w:ascii="AcadNusx" w:eastAsia="Times New Roman" w:hAnsi="AcadNusx" w:cs="Arial"/>
                <w:b/>
                <w:bCs/>
                <w:sz w:val="24"/>
                <w:szCs w:val="24"/>
                <w:lang w:val="ka-GE" w:eastAsia="ka-GE"/>
              </w:rPr>
              <w:t xml:space="preserve"> </w:t>
            </w:r>
            <w:r w:rsidRPr="007C4845">
              <w:rPr>
                <w:rFonts w:ascii="Sylfaen" w:eastAsia="Times New Roman" w:hAnsi="Sylfaen" w:cs="Sylfaen"/>
                <w:b/>
                <w:bCs/>
                <w:sz w:val="24"/>
                <w:szCs w:val="24"/>
                <w:lang w:val="ka-GE" w:eastAsia="ka-GE"/>
              </w:rPr>
              <w:t>სკოლამდლი</w:t>
            </w:r>
            <w:r w:rsidRPr="007C4845">
              <w:rPr>
                <w:rFonts w:ascii="AcadNusx" w:eastAsia="Times New Roman" w:hAnsi="AcadNusx" w:cs="Arial"/>
                <w:b/>
                <w:bCs/>
                <w:sz w:val="24"/>
                <w:szCs w:val="24"/>
                <w:lang w:val="ka-GE" w:eastAsia="ka-GE"/>
              </w:rPr>
              <w:t xml:space="preserve"> </w:t>
            </w:r>
            <w:r w:rsidRPr="007C4845">
              <w:rPr>
                <w:rFonts w:ascii="Sylfaen" w:eastAsia="Times New Roman" w:hAnsi="Sylfaen" w:cs="Sylfaen"/>
                <w:b/>
                <w:bCs/>
                <w:sz w:val="24"/>
                <w:szCs w:val="24"/>
                <w:lang w:val="ka-GE" w:eastAsia="ka-GE"/>
              </w:rPr>
              <w:t>აღზრდის</w:t>
            </w:r>
            <w:r w:rsidRPr="007C4845">
              <w:rPr>
                <w:rFonts w:ascii="AcadNusx" w:eastAsia="Times New Roman" w:hAnsi="AcadNusx" w:cs="Arial"/>
                <w:b/>
                <w:bCs/>
                <w:sz w:val="24"/>
                <w:szCs w:val="24"/>
                <w:lang w:val="ka-GE" w:eastAsia="ka-GE"/>
              </w:rPr>
              <w:t xml:space="preserve"> </w:t>
            </w:r>
            <w:r w:rsidRPr="007C4845">
              <w:rPr>
                <w:rFonts w:ascii="Sylfaen" w:eastAsia="Times New Roman" w:hAnsi="Sylfaen" w:cs="Sylfaen"/>
                <w:b/>
                <w:bCs/>
                <w:sz w:val="24"/>
                <w:szCs w:val="24"/>
                <w:lang w:val="ka-GE" w:eastAsia="ka-GE"/>
              </w:rPr>
              <w:t>დაწესებულებების</w:t>
            </w:r>
            <w:r w:rsidRPr="007C4845">
              <w:rPr>
                <w:rFonts w:ascii="AcadNusx" w:eastAsia="Times New Roman" w:hAnsi="AcadNusx" w:cs="Arial"/>
                <w:b/>
                <w:bCs/>
                <w:sz w:val="24"/>
                <w:szCs w:val="24"/>
                <w:lang w:val="ka-GE" w:eastAsia="ka-GE"/>
              </w:rPr>
              <w:t xml:space="preserve"> </w:t>
            </w:r>
            <w:r w:rsidRPr="007C4845">
              <w:rPr>
                <w:rFonts w:ascii="Sylfaen" w:eastAsia="Times New Roman" w:hAnsi="Sylfaen" w:cs="Sylfaen"/>
                <w:b/>
                <w:bCs/>
                <w:sz w:val="24"/>
                <w:szCs w:val="24"/>
                <w:lang w:val="ka-GE" w:eastAsia="ka-GE"/>
              </w:rPr>
              <w:t>გაერთიანება</w:t>
            </w:r>
            <w:r w:rsidRPr="007C4845">
              <w:rPr>
                <w:rFonts w:ascii="AcadNusx" w:eastAsia="Times New Roman" w:hAnsi="AcadNusx" w:cs="Arial"/>
                <w:b/>
                <w:bCs/>
                <w:sz w:val="24"/>
                <w:szCs w:val="24"/>
                <w:lang w:val="ka-GE" w:eastAsia="ka-GE"/>
              </w:rPr>
              <w:t xml:space="preserve"> "</w:t>
            </w:r>
            <w:r w:rsidRPr="007C4845">
              <w:rPr>
                <w:rFonts w:ascii="Sylfaen" w:eastAsia="Times New Roman" w:hAnsi="Sylfaen" w:cs="Sylfaen"/>
                <w:b/>
                <w:bCs/>
                <w:sz w:val="24"/>
                <w:szCs w:val="24"/>
                <w:lang w:val="ka-GE" w:eastAsia="ka-GE"/>
              </w:rPr>
              <w:t>ბორჯომის</w:t>
            </w:r>
            <w:r w:rsidRPr="007C4845">
              <w:rPr>
                <w:rFonts w:ascii="AcadNusx" w:eastAsia="Times New Roman" w:hAnsi="AcadNusx" w:cs="Arial"/>
                <w:b/>
                <w:bCs/>
                <w:sz w:val="24"/>
                <w:szCs w:val="24"/>
                <w:lang w:val="ka-GE" w:eastAsia="ka-GE"/>
              </w:rPr>
              <w:t xml:space="preserve"> </w:t>
            </w:r>
            <w:r w:rsidRPr="007C4845">
              <w:rPr>
                <w:rFonts w:ascii="Sylfaen" w:eastAsia="Times New Roman" w:hAnsi="Sylfaen" w:cs="Sylfaen"/>
                <w:b/>
                <w:bCs/>
                <w:sz w:val="24"/>
                <w:szCs w:val="24"/>
                <w:lang w:val="ka-GE" w:eastAsia="ka-GE"/>
              </w:rPr>
              <w:t>ჯანმრთელი</w:t>
            </w:r>
            <w:r w:rsidRPr="007C4845">
              <w:rPr>
                <w:rFonts w:ascii="AcadNusx" w:eastAsia="Times New Roman" w:hAnsi="AcadNusx" w:cs="Arial"/>
                <w:b/>
                <w:bCs/>
                <w:sz w:val="24"/>
                <w:szCs w:val="24"/>
                <w:lang w:val="ka-GE" w:eastAsia="ka-GE"/>
              </w:rPr>
              <w:t xml:space="preserve"> </w:t>
            </w:r>
            <w:r w:rsidRPr="007C4845">
              <w:rPr>
                <w:rFonts w:ascii="Sylfaen" w:eastAsia="Times New Roman" w:hAnsi="Sylfaen" w:cs="Sylfaen"/>
                <w:b/>
                <w:bCs/>
                <w:sz w:val="24"/>
                <w:szCs w:val="24"/>
                <w:lang w:val="ka-GE" w:eastAsia="ka-GE"/>
              </w:rPr>
              <w:t>მომავალი</w:t>
            </w:r>
            <w:r w:rsidRPr="007C4845">
              <w:rPr>
                <w:rFonts w:ascii="AcadNusx" w:eastAsia="Times New Roman" w:hAnsi="AcadNusx" w:cs="Arial"/>
                <w:b/>
                <w:bCs/>
                <w:sz w:val="24"/>
                <w:szCs w:val="24"/>
                <w:lang w:val="ka-GE" w:eastAsia="ka-GE"/>
              </w:rPr>
              <w:t>"</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b/>
                <w:bCs/>
                <w:sz w:val="24"/>
                <w:szCs w:val="24"/>
                <w:lang w:val="ka-GE" w:eastAsia="ka-GE"/>
              </w:rPr>
            </w:pPr>
            <w:r w:rsidRPr="007C4845">
              <w:rPr>
                <w:rFonts w:ascii="Arial" w:eastAsia="Times New Roman" w:hAnsi="Arial" w:cs="Arial"/>
                <w:b/>
                <w:bCs/>
                <w:sz w:val="24"/>
                <w:szCs w:val="24"/>
                <w:lang w:val="ka-GE" w:eastAsia="ka-GE"/>
              </w:rPr>
              <w:t>213</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b/>
                <w:bCs/>
                <w:sz w:val="24"/>
                <w:szCs w:val="24"/>
                <w:lang w:val="ka-GE" w:eastAsia="ka-GE"/>
              </w:rPr>
            </w:pPr>
            <w:r w:rsidRPr="007C4845">
              <w:rPr>
                <w:rFonts w:ascii="Arial" w:eastAsia="Times New Roman" w:hAnsi="Arial" w:cs="Arial"/>
                <w:b/>
                <w:bCs/>
                <w:sz w:val="24"/>
                <w:szCs w:val="24"/>
                <w:lang w:val="ka-GE" w:eastAsia="ka-GE"/>
              </w:rPr>
              <w:t> </w:t>
            </w:r>
          </w:p>
        </w:tc>
        <w:tc>
          <w:tcPr>
            <w:tcW w:w="484" w:type="pct"/>
            <w:shd w:val="clear" w:color="auto" w:fill="auto"/>
            <w:vAlign w:val="center"/>
            <w:hideMark/>
          </w:tcPr>
          <w:p w:rsidR="00641E10" w:rsidRPr="007C4845" w:rsidRDefault="00641E10" w:rsidP="007A60E4">
            <w:pPr>
              <w:spacing w:after="0" w:line="240" w:lineRule="auto"/>
              <w:jc w:val="center"/>
              <w:rPr>
                <w:rFonts w:ascii="Sylfaen" w:eastAsia="Times New Roman" w:hAnsi="Sylfaen" w:cs="Arial"/>
                <w:b/>
                <w:bCs/>
                <w:sz w:val="24"/>
                <w:szCs w:val="24"/>
                <w:lang w:val="ka-GE" w:eastAsia="ka-GE"/>
              </w:rPr>
            </w:pPr>
            <w:r w:rsidRPr="007C4845">
              <w:rPr>
                <w:rFonts w:ascii="Sylfaen" w:eastAsia="Times New Roman" w:hAnsi="Sylfaen" w:cs="Arial"/>
                <w:b/>
                <w:bCs/>
                <w:sz w:val="24"/>
                <w:szCs w:val="24"/>
                <w:lang w:val="ka-GE" w:eastAsia="ka-GE"/>
              </w:rPr>
              <w:t>ერთი თვის ხელფასი</w:t>
            </w:r>
          </w:p>
        </w:tc>
        <w:tc>
          <w:tcPr>
            <w:tcW w:w="484" w:type="pct"/>
            <w:shd w:val="clear" w:color="auto" w:fill="auto"/>
            <w:vAlign w:val="center"/>
            <w:hideMark/>
          </w:tcPr>
          <w:p w:rsidR="00641E10" w:rsidRPr="007C4845" w:rsidRDefault="00641E10" w:rsidP="007A60E4">
            <w:pPr>
              <w:spacing w:after="0" w:line="240" w:lineRule="auto"/>
              <w:jc w:val="center"/>
              <w:rPr>
                <w:rFonts w:ascii="Sylfaen" w:eastAsia="Times New Roman" w:hAnsi="Sylfaen" w:cs="Arial"/>
                <w:b/>
                <w:bCs/>
                <w:sz w:val="24"/>
                <w:szCs w:val="24"/>
                <w:lang w:val="ka-GE" w:eastAsia="ka-GE"/>
              </w:rPr>
            </w:pPr>
            <w:r w:rsidRPr="007C4845">
              <w:rPr>
                <w:rFonts w:ascii="Sylfaen" w:eastAsia="Times New Roman" w:hAnsi="Sylfaen" w:cs="Arial"/>
                <w:b/>
                <w:bCs/>
                <w:sz w:val="24"/>
                <w:szCs w:val="24"/>
                <w:lang w:val="ka-GE" w:eastAsia="ka-GE"/>
              </w:rPr>
              <w:t>წლიური ხელფასი</w:t>
            </w:r>
          </w:p>
        </w:tc>
      </w:tr>
      <w:tr w:rsidR="007C4845" w:rsidRPr="007C4845" w:rsidTr="007A60E4">
        <w:trPr>
          <w:trHeight w:val="615"/>
        </w:trPr>
        <w:tc>
          <w:tcPr>
            <w:tcW w:w="287"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2</w:t>
            </w:r>
          </w:p>
        </w:tc>
        <w:tc>
          <w:tcPr>
            <w:tcW w:w="2775" w:type="pct"/>
            <w:shd w:val="clear" w:color="auto" w:fill="auto"/>
            <w:vAlign w:val="center"/>
            <w:hideMark/>
          </w:tcPr>
          <w:p w:rsidR="00641E10" w:rsidRPr="007C4845" w:rsidRDefault="00641E10" w:rsidP="007A60E4">
            <w:pPr>
              <w:spacing w:after="0" w:line="240" w:lineRule="auto"/>
              <w:jc w:val="center"/>
              <w:rPr>
                <w:rFonts w:ascii="AcadNusx" w:eastAsia="Times New Roman" w:hAnsi="AcadNusx" w:cs="Arial"/>
                <w:b/>
                <w:bCs/>
                <w:sz w:val="24"/>
                <w:szCs w:val="24"/>
                <w:lang w:val="ka-GE" w:eastAsia="ka-GE"/>
              </w:rPr>
            </w:pPr>
            <w:r w:rsidRPr="007C4845">
              <w:rPr>
                <w:rFonts w:ascii="Sylfaen" w:eastAsia="Times New Roman" w:hAnsi="Sylfaen" w:cs="Sylfaen"/>
                <w:b/>
                <w:bCs/>
                <w:sz w:val="24"/>
                <w:szCs w:val="24"/>
                <w:lang w:val="ka-GE" w:eastAsia="ka-GE"/>
              </w:rPr>
              <w:t>შტატით</w:t>
            </w:r>
            <w:r w:rsidRPr="007C4845">
              <w:rPr>
                <w:rFonts w:ascii="AcadNusx" w:eastAsia="Times New Roman" w:hAnsi="AcadNusx" w:cs="Arial"/>
                <w:b/>
                <w:bCs/>
                <w:sz w:val="24"/>
                <w:szCs w:val="24"/>
                <w:lang w:val="ka-GE" w:eastAsia="ka-GE"/>
              </w:rPr>
              <w:t xml:space="preserve"> </w:t>
            </w:r>
            <w:r w:rsidRPr="007C4845">
              <w:rPr>
                <w:rFonts w:ascii="Sylfaen" w:eastAsia="Times New Roman" w:hAnsi="Sylfaen" w:cs="Sylfaen"/>
                <w:b/>
                <w:bCs/>
                <w:sz w:val="24"/>
                <w:szCs w:val="24"/>
                <w:lang w:val="ka-GE" w:eastAsia="ka-GE"/>
              </w:rPr>
              <w:t>გათვალისწინებული</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b/>
                <w:bCs/>
                <w:sz w:val="24"/>
                <w:szCs w:val="24"/>
                <w:lang w:val="ka-GE" w:eastAsia="ka-GE"/>
              </w:rPr>
            </w:pPr>
            <w:r w:rsidRPr="007C4845">
              <w:rPr>
                <w:rFonts w:ascii="Arial" w:eastAsia="Times New Roman" w:hAnsi="Arial" w:cs="Arial"/>
                <w:b/>
                <w:bCs/>
                <w:sz w:val="24"/>
                <w:szCs w:val="24"/>
                <w:lang w:val="ka-GE" w:eastAsia="ka-GE"/>
              </w:rPr>
              <w:t>209</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b/>
                <w:bCs/>
                <w:sz w:val="24"/>
                <w:szCs w:val="24"/>
                <w:lang w:val="ka-GE" w:eastAsia="ka-GE"/>
              </w:rPr>
            </w:pPr>
            <w:r w:rsidRPr="007C4845">
              <w:rPr>
                <w:rFonts w:ascii="Arial" w:eastAsia="Times New Roman" w:hAnsi="Arial" w:cs="Arial"/>
                <w:b/>
                <w:bCs/>
                <w:sz w:val="24"/>
                <w:szCs w:val="24"/>
                <w:lang w:val="ka-GE" w:eastAsia="ka-GE"/>
              </w:rPr>
              <w:t> </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b/>
                <w:bCs/>
                <w:sz w:val="24"/>
                <w:szCs w:val="24"/>
                <w:lang w:val="ka-GE" w:eastAsia="ka-GE"/>
              </w:rPr>
            </w:pPr>
            <w:r w:rsidRPr="007C4845">
              <w:rPr>
                <w:rFonts w:ascii="Arial" w:eastAsia="Times New Roman" w:hAnsi="Arial" w:cs="Arial"/>
                <w:b/>
                <w:bCs/>
                <w:sz w:val="24"/>
                <w:szCs w:val="24"/>
                <w:lang w:val="ka-GE" w:eastAsia="ka-GE"/>
              </w:rPr>
              <w:t>157 660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b/>
                <w:bCs/>
                <w:sz w:val="24"/>
                <w:szCs w:val="24"/>
                <w:lang w:val="ka-GE" w:eastAsia="ka-GE"/>
              </w:rPr>
            </w:pPr>
            <w:r w:rsidRPr="007C4845">
              <w:rPr>
                <w:rFonts w:ascii="Arial" w:eastAsia="Times New Roman" w:hAnsi="Arial" w:cs="Arial"/>
                <w:b/>
                <w:bCs/>
                <w:sz w:val="24"/>
                <w:szCs w:val="24"/>
                <w:lang w:val="ka-GE" w:eastAsia="ka-GE"/>
              </w:rPr>
              <w:t>1 891 920</w:t>
            </w:r>
          </w:p>
        </w:tc>
      </w:tr>
      <w:tr w:rsidR="007C4845" w:rsidRPr="007C4845" w:rsidTr="007A60E4">
        <w:trPr>
          <w:trHeight w:val="615"/>
        </w:trPr>
        <w:tc>
          <w:tcPr>
            <w:tcW w:w="287"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lastRenderedPageBreak/>
              <w:t>2</w:t>
            </w:r>
          </w:p>
        </w:tc>
        <w:tc>
          <w:tcPr>
            <w:tcW w:w="2775" w:type="pct"/>
            <w:shd w:val="clear" w:color="auto" w:fill="auto"/>
            <w:vAlign w:val="center"/>
            <w:hideMark/>
          </w:tcPr>
          <w:p w:rsidR="00641E10" w:rsidRPr="007C4845" w:rsidRDefault="00641E10" w:rsidP="007A60E4">
            <w:pPr>
              <w:spacing w:after="0" w:line="240" w:lineRule="auto"/>
              <w:jc w:val="center"/>
              <w:rPr>
                <w:rFonts w:ascii="AcadNusx" w:eastAsia="Times New Roman" w:hAnsi="AcadNusx" w:cs="Arial"/>
                <w:b/>
                <w:bCs/>
                <w:i/>
                <w:iCs/>
                <w:sz w:val="24"/>
                <w:szCs w:val="24"/>
                <w:lang w:val="ka-GE" w:eastAsia="ka-GE"/>
              </w:rPr>
            </w:pPr>
            <w:r w:rsidRPr="007C4845">
              <w:rPr>
                <w:rFonts w:ascii="Sylfaen" w:eastAsia="Times New Roman" w:hAnsi="Sylfaen" w:cs="Sylfaen"/>
                <w:b/>
                <w:bCs/>
                <w:i/>
                <w:iCs/>
                <w:sz w:val="24"/>
                <w:szCs w:val="24"/>
                <w:lang w:val="ka-GE" w:eastAsia="ka-GE"/>
              </w:rPr>
              <w:t>ხელშეკრულება</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b/>
                <w:bCs/>
                <w:i/>
                <w:iCs/>
                <w:sz w:val="24"/>
                <w:szCs w:val="24"/>
                <w:lang w:val="ka-GE" w:eastAsia="ka-GE"/>
              </w:rPr>
            </w:pPr>
            <w:r w:rsidRPr="007C4845">
              <w:rPr>
                <w:rFonts w:ascii="Arial" w:eastAsia="Times New Roman" w:hAnsi="Arial" w:cs="Arial"/>
                <w:b/>
                <w:bCs/>
                <w:i/>
                <w:iCs/>
                <w:sz w:val="24"/>
                <w:szCs w:val="24"/>
                <w:lang w:val="ka-GE" w:eastAsia="ka-GE"/>
              </w:rPr>
              <w:t>4</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b/>
                <w:bCs/>
                <w:i/>
                <w:iCs/>
                <w:sz w:val="24"/>
                <w:szCs w:val="24"/>
                <w:lang w:val="ka-GE" w:eastAsia="ka-GE"/>
              </w:rPr>
            </w:pPr>
            <w:r w:rsidRPr="007C4845">
              <w:rPr>
                <w:rFonts w:ascii="Arial" w:eastAsia="Times New Roman" w:hAnsi="Arial" w:cs="Arial"/>
                <w:b/>
                <w:bCs/>
                <w:i/>
                <w:iCs/>
                <w:sz w:val="24"/>
                <w:szCs w:val="24"/>
                <w:lang w:val="ka-GE" w:eastAsia="ka-GE"/>
              </w:rPr>
              <w:t> </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b/>
                <w:bCs/>
                <w:i/>
                <w:iCs/>
                <w:sz w:val="24"/>
                <w:szCs w:val="24"/>
                <w:lang w:val="ka-GE" w:eastAsia="ka-GE"/>
              </w:rPr>
            </w:pPr>
            <w:r w:rsidRPr="007C4845">
              <w:rPr>
                <w:rFonts w:ascii="Arial" w:eastAsia="Times New Roman" w:hAnsi="Arial" w:cs="Arial"/>
                <w:b/>
                <w:bCs/>
                <w:i/>
                <w:iCs/>
                <w:sz w:val="24"/>
                <w:szCs w:val="24"/>
                <w:lang w:val="ka-GE" w:eastAsia="ka-GE"/>
              </w:rPr>
              <w:t>1 225</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b/>
                <w:bCs/>
                <w:i/>
                <w:iCs/>
                <w:sz w:val="24"/>
                <w:szCs w:val="24"/>
                <w:lang w:val="ka-GE" w:eastAsia="ka-GE"/>
              </w:rPr>
            </w:pPr>
            <w:r w:rsidRPr="007C4845">
              <w:rPr>
                <w:rFonts w:ascii="Arial" w:eastAsia="Times New Roman" w:hAnsi="Arial" w:cs="Arial"/>
                <w:b/>
                <w:bCs/>
                <w:i/>
                <w:iCs/>
                <w:sz w:val="24"/>
                <w:szCs w:val="24"/>
                <w:lang w:val="ka-GE" w:eastAsia="ka-GE"/>
              </w:rPr>
              <w:t>14 700</w:t>
            </w:r>
          </w:p>
        </w:tc>
      </w:tr>
      <w:tr w:rsidR="00641E10" w:rsidRPr="007C4845" w:rsidTr="00641E10">
        <w:trPr>
          <w:trHeight w:val="615"/>
        </w:trPr>
        <w:tc>
          <w:tcPr>
            <w:tcW w:w="287"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1</w:t>
            </w:r>
          </w:p>
        </w:tc>
        <w:tc>
          <w:tcPr>
            <w:tcW w:w="2775" w:type="pct"/>
            <w:shd w:val="clear" w:color="auto" w:fill="auto"/>
            <w:vAlign w:val="center"/>
            <w:hideMark/>
          </w:tcPr>
          <w:p w:rsidR="00641E10" w:rsidRPr="007C4845" w:rsidRDefault="00641E10" w:rsidP="007A60E4">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დირექტორი</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2 200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2 200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26 400</w:t>
            </w:r>
          </w:p>
        </w:tc>
      </w:tr>
      <w:tr w:rsidR="00641E10" w:rsidRPr="007C4845" w:rsidTr="00641E10">
        <w:trPr>
          <w:trHeight w:val="615"/>
        </w:trPr>
        <w:tc>
          <w:tcPr>
            <w:tcW w:w="287"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2</w:t>
            </w:r>
          </w:p>
        </w:tc>
        <w:tc>
          <w:tcPr>
            <w:tcW w:w="2775" w:type="pct"/>
            <w:shd w:val="clear" w:color="auto" w:fill="auto"/>
            <w:vAlign w:val="center"/>
            <w:hideMark/>
          </w:tcPr>
          <w:p w:rsidR="00641E10" w:rsidRPr="007C4845" w:rsidRDefault="00641E10" w:rsidP="007A60E4">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მთ</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ბუღალტერი</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1 550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1 550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18 600</w:t>
            </w:r>
          </w:p>
        </w:tc>
      </w:tr>
      <w:tr w:rsidR="00641E10" w:rsidRPr="007C4845" w:rsidTr="00641E10">
        <w:trPr>
          <w:trHeight w:val="615"/>
        </w:trPr>
        <w:tc>
          <w:tcPr>
            <w:tcW w:w="287"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3</w:t>
            </w:r>
          </w:p>
        </w:tc>
        <w:tc>
          <w:tcPr>
            <w:tcW w:w="2775" w:type="pct"/>
            <w:shd w:val="clear" w:color="auto" w:fill="auto"/>
            <w:vAlign w:val="center"/>
            <w:hideMark/>
          </w:tcPr>
          <w:p w:rsidR="00641E10" w:rsidRPr="007C4845" w:rsidRDefault="00641E10" w:rsidP="007A60E4">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მთ</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სპეციალისტი</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სესყიდვების</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კოორდინატორი</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1 550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1 550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18 600</w:t>
            </w:r>
          </w:p>
        </w:tc>
      </w:tr>
      <w:tr w:rsidR="00641E10" w:rsidRPr="007C4845" w:rsidTr="00641E10">
        <w:trPr>
          <w:trHeight w:val="615"/>
        </w:trPr>
        <w:tc>
          <w:tcPr>
            <w:tcW w:w="287"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4</w:t>
            </w:r>
          </w:p>
        </w:tc>
        <w:tc>
          <w:tcPr>
            <w:tcW w:w="2775" w:type="pct"/>
            <w:shd w:val="clear" w:color="auto" w:fill="auto"/>
            <w:vAlign w:val="center"/>
            <w:hideMark/>
          </w:tcPr>
          <w:p w:rsidR="00641E10" w:rsidRPr="007C4845" w:rsidRDefault="00641E10" w:rsidP="007A60E4">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უფ</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სპეციალისტი</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1 050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1 050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12 600</w:t>
            </w:r>
          </w:p>
        </w:tc>
      </w:tr>
      <w:tr w:rsidR="00641E10" w:rsidRPr="007C4845" w:rsidTr="00641E10">
        <w:trPr>
          <w:trHeight w:val="615"/>
        </w:trPr>
        <w:tc>
          <w:tcPr>
            <w:tcW w:w="287"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5</w:t>
            </w:r>
          </w:p>
        </w:tc>
        <w:tc>
          <w:tcPr>
            <w:tcW w:w="2775" w:type="pct"/>
            <w:shd w:val="clear" w:color="auto" w:fill="auto"/>
            <w:vAlign w:val="center"/>
            <w:hideMark/>
          </w:tcPr>
          <w:p w:rsidR="00641E10" w:rsidRPr="007C4845" w:rsidRDefault="00641E10" w:rsidP="007A60E4">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სპეციალისტი</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3</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950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2 850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34 200</w:t>
            </w:r>
          </w:p>
        </w:tc>
      </w:tr>
      <w:tr w:rsidR="00641E10" w:rsidRPr="007C4845" w:rsidTr="00641E10">
        <w:trPr>
          <w:trHeight w:val="615"/>
        </w:trPr>
        <w:tc>
          <w:tcPr>
            <w:tcW w:w="287"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6</w:t>
            </w:r>
          </w:p>
        </w:tc>
        <w:tc>
          <w:tcPr>
            <w:tcW w:w="2775" w:type="pct"/>
            <w:shd w:val="clear" w:color="auto" w:fill="auto"/>
            <w:vAlign w:val="center"/>
            <w:hideMark/>
          </w:tcPr>
          <w:p w:rsidR="00641E10" w:rsidRPr="007C4845" w:rsidRDefault="00641E10" w:rsidP="007A60E4">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ბუღალტერი</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1 050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1 050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12 600</w:t>
            </w:r>
          </w:p>
        </w:tc>
      </w:tr>
      <w:tr w:rsidR="00641E10" w:rsidRPr="007C4845" w:rsidTr="00641E10">
        <w:trPr>
          <w:trHeight w:val="615"/>
        </w:trPr>
        <w:tc>
          <w:tcPr>
            <w:tcW w:w="287"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7</w:t>
            </w:r>
          </w:p>
        </w:tc>
        <w:tc>
          <w:tcPr>
            <w:tcW w:w="2775" w:type="pct"/>
            <w:shd w:val="clear" w:color="auto" w:fill="auto"/>
            <w:vAlign w:val="center"/>
            <w:hideMark/>
          </w:tcPr>
          <w:p w:rsidR="00641E10" w:rsidRPr="007C4845" w:rsidRDefault="00641E10" w:rsidP="007A60E4">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ელექტრიკოსი</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770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770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9 240</w:t>
            </w:r>
          </w:p>
        </w:tc>
      </w:tr>
      <w:tr w:rsidR="00641E10" w:rsidRPr="007C4845" w:rsidTr="00641E10">
        <w:trPr>
          <w:trHeight w:val="615"/>
        </w:trPr>
        <w:tc>
          <w:tcPr>
            <w:tcW w:w="287"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8</w:t>
            </w:r>
          </w:p>
        </w:tc>
        <w:tc>
          <w:tcPr>
            <w:tcW w:w="2775" w:type="pct"/>
            <w:shd w:val="clear" w:color="auto" w:fill="auto"/>
            <w:vAlign w:val="center"/>
            <w:hideMark/>
          </w:tcPr>
          <w:p w:rsidR="00641E10" w:rsidRPr="007C4845" w:rsidRDefault="00641E10" w:rsidP="007A60E4">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სან</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ტექნიკი</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2</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770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1 540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18 480</w:t>
            </w:r>
          </w:p>
        </w:tc>
      </w:tr>
      <w:tr w:rsidR="00641E10" w:rsidRPr="007C4845" w:rsidTr="00641E10">
        <w:trPr>
          <w:trHeight w:val="615"/>
        </w:trPr>
        <w:tc>
          <w:tcPr>
            <w:tcW w:w="287"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9</w:t>
            </w:r>
          </w:p>
        </w:tc>
        <w:tc>
          <w:tcPr>
            <w:tcW w:w="2775" w:type="pct"/>
            <w:shd w:val="clear" w:color="auto" w:fill="auto"/>
            <w:vAlign w:val="center"/>
            <w:hideMark/>
          </w:tcPr>
          <w:p w:rsidR="00641E10" w:rsidRPr="007C4845" w:rsidRDefault="00641E10" w:rsidP="007A60E4">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გამლაგებელი</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650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650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7 800</w:t>
            </w:r>
          </w:p>
        </w:tc>
      </w:tr>
      <w:tr w:rsidR="00641E10" w:rsidRPr="007C4845" w:rsidTr="00641E10">
        <w:trPr>
          <w:trHeight w:val="615"/>
        </w:trPr>
        <w:tc>
          <w:tcPr>
            <w:tcW w:w="287"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10</w:t>
            </w:r>
          </w:p>
        </w:tc>
        <w:tc>
          <w:tcPr>
            <w:tcW w:w="2775" w:type="pct"/>
            <w:shd w:val="clear" w:color="auto" w:fill="auto"/>
            <w:vAlign w:val="center"/>
            <w:hideMark/>
          </w:tcPr>
          <w:p w:rsidR="00641E10" w:rsidRPr="007C4845" w:rsidRDefault="00641E10" w:rsidP="007A60E4">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დაწესებულების</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უფროსი</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2</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1 050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2 100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25 200</w:t>
            </w:r>
          </w:p>
        </w:tc>
      </w:tr>
      <w:tr w:rsidR="00641E10" w:rsidRPr="007C4845" w:rsidTr="00641E10">
        <w:trPr>
          <w:trHeight w:val="615"/>
        </w:trPr>
        <w:tc>
          <w:tcPr>
            <w:tcW w:w="287"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11</w:t>
            </w:r>
          </w:p>
        </w:tc>
        <w:tc>
          <w:tcPr>
            <w:tcW w:w="2775" w:type="pct"/>
            <w:shd w:val="clear" w:color="auto" w:fill="auto"/>
            <w:vAlign w:val="center"/>
            <w:hideMark/>
          </w:tcPr>
          <w:p w:rsidR="00641E10" w:rsidRPr="007C4845" w:rsidRDefault="00641E10" w:rsidP="007A60E4">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დაწესებულების</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უფროსი</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2</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950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1 900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22 800</w:t>
            </w:r>
          </w:p>
        </w:tc>
      </w:tr>
      <w:tr w:rsidR="00641E10" w:rsidRPr="007C4845" w:rsidTr="00641E10">
        <w:trPr>
          <w:trHeight w:val="615"/>
        </w:trPr>
        <w:tc>
          <w:tcPr>
            <w:tcW w:w="287"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12</w:t>
            </w:r>
          </w:p>
        </w:tc>
        <w:tc>
          <w:tcPr>
            <w:tcW w:w="2775" w:type="pct"/>
            <w:shd w:val="clear" w:color="auto" w:fill="auto"/>
            <w:vAlign w:val="center"/>
            <w:hideMark/>
          </w:tcPr>
          <w:p w:rsidR="00641E10" w:rsidRPr="007C4845" w:rsidRDefault="00641E10" w:rsidP="007A60E4">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დაწესებულების</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უფროსი</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7</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970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6 790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81 480</w:t>
            </w:r>
          </w:p>
        </w:tc>
      </w:tr>
      <w:tr w:rsidR="00641E10" w:rsidRPr="007C4845" w:rsidTr="00641E10">
        <w:trPr>
          <w:trHeight w:val="615"/>
        </w:trPr>
        <w:tc>
          <w:tcPr>
            <w:tcW w:w="287"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13</w:t>
            </w:r>
          </w:p>
        </w:tc>
        <w:tc>
          <w:tcPr>
            <w:tcW w:w="2775" w:type="pct"/>
            <w:shd w:val="clear" w:color="auto" w:fill="auto"/>
            <w:vAlign w:val="center"/>
            <w:hideMark/>
          </w:tcPr>
          <w:p w:rsidR="00641E10" w:rsidRPr="007C4845" w:rsidRDefault="00641E10" w:rsidP="007A60E4">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მეთოდისტი</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4</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900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3 600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43 200</w:t>
            </w:r>
          </w:p>
        </w:tc>
      </w:tr>
      <w:tr w:rsidR="00641E10" w:rsidRPr="007C4845" w:rsidTr="00641E10">
        <w:trPr>
          <w:trHeight w:val="615"/>
        </w:trPr>
        <w:tc>
          <w:tcPr>
            <w:tcW w:w="287"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lastRenderedPageBreak/>
              <w:t>14</w:t>
            </w:r>
          </w:p>
        </w:tc>
        <w:tc>
          <w:tcPr>
            <w:tcW w:w="2775" w:type="pct"/>
            <w:shd w:val="clear" w:color="auto" w:fill="auto"/>
            <w:vAlign w:val="center"/>
            <w:hideMark/>
          </w:tcPr>
          <w:p w:rsidR="00641E10" w:rsidRPr="007C4845" w:rsidRDefault="00641E10" w:rsidP="007A60E4">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ფსიქოლოგი</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5</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850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4 250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51 000</w:t>
            </w:r>
          </w:p>
        </w:tc>
      </w:tr>
      <w:tr w:rsidR="00641E10" w:rsidRPr="007C4845" w:rsidTr="00641E10">
        <w:trPr>
          <w:trHeight w:val="615"/>
        </w:trPr>
        <w:tc>
          <w:tcPr>
            <w:tcW w:w="287"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15</w:t>
            </w:r>
          </w:p>
        </w:tc>
        <w:tc>
          <w:tcPr>
            <w:tcW w:w="2775" w:type="pct"/>
            <w:shd w:val="clear" w:color="auto" w:fill="auto"/>
            <w:vAlign w:val="center"/>
            <w:hideMark/>
          </w:tcPr>
          <w:p w:rsidR="00641E10" w:rsidRPr="007C4845" w:rsidRDefault="00641E10" w:rsidP="007A60E4">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ლოგოპედი</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3</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850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2 550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30 600</w:t>
            </w:r>
          </w:p>
        </w:tc>
      </w:tr>
      <w:tr w:rsidR="00641E10" w:rsidRPr="007C4845" w:rsidTr="00641E10">
        <w:trPr>
          <w:trHeight w:val="615"/>
        </w:trPr>
        <w:tc>
          <w:tcPr>
            <w:tcW w:w="287"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16</w:t>
            </w:r>
          </w:p>
        </w:tc>
        <w:tc>
          <w:tcPr>
            <w:tcW w:w="2775" w:type="pct"/>
            <w:shd w:val="clear" w:color="auto" w:fill="auto"/>
            <w:vAlign w:val="center"/>
            <w:hideMark/>
          </w:tcPr>
          <w:p w:rsidR="00641E10" w:rsidRPr="007C4845" w:rsidRDefault="00641E10" w:rsidP="007A60E4">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სპეც</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მასწავლებელი</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3</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750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2 250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27 000</w:t>
            </w:r>
          </w:p>
        </w:tc>
      </w:tr>
      <w:tr w:rsidR="00641E10" w:rsidRPr="007C4845" w:rsidTr="00641E10">
        <w:trPr>
          <w:trHeight w:val="615"/>
        </w:trPr>
        <w:tc>
          <w:tcPr>
            <w:tcW w:w="287"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17</w:t>
            </w:r>
          </w:p>
        </w:tc>
        <w:tc>
          <w:tcPr>
            <w:tcW w:w="2775" w:type="pct"/>
            <w:shd w:val="clear" w:color="auto" w:fill="auto"/>
            <w:vAlign w:val="center"/>
            <w:hideMark/>
          </w:tcPr>
          <w:p w:rsidR="00641E10" w:rsidRPr="007C4845" w:rsidRDefault="00641E10" w:rsidP="007A60E4">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აღმზრდელი</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პედაგოგი</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21</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870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18 270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219 240</w:t>
            </w:r>
          </w:p>
        </w:tc>
      </w:tr>
      <w:tr w:rsidR="00641E10" w:rsidRPr="007C4845" w:rsidTr="00641E10">
        <w:trPr>
          <w:trHeight w:val="615"/>
        </w:trPr>
        <w:tc>
          <w:tcPr>
            <w:tcW w:w="287"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18</w:t>
            </w:r>
          </w:p>
        </w:tc>
        <w:tc>
          <w:tcPr>
            <w:tcW w:w="2775" w:type="pct"/>
            <w:shd w:val="clear" w:color="auto" w:fill="auto"/>
            <w:vAlign w:val="center"/>
            <w:hideMark/>
          </w:tcPr>
          <w:p w:rsidR="00641E10" w:rsidRPr="007C4845" w:rsidRDefault="00641E10" w:rsidP="007A60E4">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აღმზრდელი</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პედაგოგი</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24</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850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20 400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244 800</w:t>
            </w:r>
          </w:p>
        </w:tc>
      </w:tr>
      <w:tr w:rsidR="00641E10" w:rsidRPr="007C4845" w:rsidTr="00641E10">
        <w:trPr>
          <w:trHeight w:val="615"/>
        </w:trPr>
        <w:tc>
          <w:tcPr>
            <w:tcW w:w="287"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19</w:t>
            </w:r>
          </w:p>
        </w:tc>
        <w:tc>
          <w:tcPr>
            <w:tcW w:w="2775" w:type="pct"/>
            <w:shd w:val="clear" w:color="auto" w:fill="auto"/>
            <w:vAlign w:val="center"/>
            <w:hideMark/>
          </w:tcPr>
          <w:p w:rsidR="00641E10" w:rsidRPr="007C4845" w:rsidRDefault="00641E10" w:rsidP="007A60E4">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აღმზრდელი</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პედაგოგი</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 </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 </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0</w:t>
            </w:r>
          </w:p>
        </w:tc>
      </w:tr>
      <w:tr w:rsidR="00641E10" w:rsidRPr="007C4845" w:rsidTr="00641E10">
        <w:trPr>
          <w:trHeight w:val="615"/>
        </w:trPr>
        <w:tc>
          <w:tcPr>
            <w:tcW w:w="287"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20</w:t>
            </w:r>
          </w:p>
        </w:tc>
        <w:tc>
          <w:tcPr>
            <w:tcW w:w="2775" w:type="pct"/>
            <w:shd w:val="clear" w:color="auto" w:fill="auto"/>
            <w:vAlign w:val="center"/>
            <w:hideMark/>
          </w:tcPr>
          <w:p w:rsidR="00641E10" w:rsidRPr="007C4845" w:rsidRDefault="00641E10" w:rsidP="007A60E4">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აღმზრდელი</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 </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 </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0</w:t>
            </w:r>
          </w:p>
        </w:tc>
      </w:tr>
      <w:tr w:rsidR="00641E10" w:rsidRPr="007C4845" w:rsidTr="00641E10">
        <w:trPr>
          <w:trHeight w:val="615"/>
        </w:trPr>
        <w:tc>
          <w:tcPr>
            <w:tcW w:w="287"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21</w:t>
            </w:r>
          </w:p>
        </w:tc>
        <w:tc>
          <w:tcPr>
            <w:tcW w:w="2775" w:type="pct"/>
            <w:shd w:val="clear" w:color="auto" w:fill="auto"/>
            <w:vAlign w:val="center"/>
            <w:hideMark/>
          </w:tcPr>
          <w:p w:rsidR="00641E10" w:rsidRPr="007C4845" w:rsidRDefault="00641E10" w:rsidP="007A60E4">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აღმზრდელის</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თანაშემწე</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20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700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14 000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168 000</w:t>
            </w:r>
          </w:p>
        </w:tc>
      </w:tr>
      <w:tr w:rsidR="00641E10" w:rsidRPr="007C4845" w:rsidTr="00641E10">
        <w:trPr>
          <w:trHeight w:val="615"/>
        </w:trPr>
        <w:tc>
          <w:tcPr>
            <w:tcW w:w="287"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22</w:t>
            </w:r>
          </w:p>
        </w:tc>
        <w:tc>
          <w:tcPr>
            <w:tcW w:w="2775" w:type="pct"/>
            <w:shd w:val="clear" w:color="auto" w:fill="auto"/>
            <w:vAlign w:val="center"/>
            <w:hideMark/>
          </w:tcPr>
          <w:p w:rsidR="00641E10" w:rsidRPr="007C4845" w:rsidRDefault="00641E10" w:rsidP="007A60E4">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მუსიკის</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მასწავლებელი</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13</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650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8 450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101 400</w:t>
            </w:r>
          </w:p>
        </w:tc>
      </w:tr>
      <w:tr w:rsidR="00641E10" w:rsidRPr="007C4845" w:rsidTr="00641E10">
        <w:trPr>
          <w:trHeight w:val="615"/>
        </w:trPr>
        <w:tc>
          <w:tcPr>
            <w:tcW w:w="287"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23</w:t>
            </w:r>
          </w:p>
        </w:tc>
        <w:tc>
          <w:tcPr>
            <w:tcW w:w="2775" w:type="pct"/>
            <w:shd w:val="clear" w:color="auto" w:fill="auto"/>
            <w:vAlign w:val="center"/>
            <w:hideMark/>
          </w:tcPr>
          <w:p w:rsidR="00641E10" w:rsidRPr="007C4845" w:rsidRDefault="00641E10" w:rsidP="007A60E4">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მუსიკის</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მასწავლებელი</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 </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 </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0</w:t>
            </w:r>
          </w:p>
        </w:tc>
      </w:tr>
      <w:tr w:rsidR="00641E10" w:rsidRPr="007C4845" w:rsidTr="00641E10">
        <w:trPr>
          <w:trHeight w:val="615"/>
        </w:trPr>
        <w:tc>
          <w:tcPr>
            <w:tcW w:w="287"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24</w:t>
            </w:r>
          </w:p>
        </w:tc>
        <w:tc>
          <w:tcPr>
            <w:tcW w:w="2775" w:type="pct"/>
            <w:shd w:val="clear" w:color="auto" w:fill="auto"/>
            <w:vAlign w:val="center"/>
            <w:hideMark/>
          </w:tcPr>
          <w:p w:rsidR="00641E10" w:rsidRPr="007C4845" w:rsidRDefault="00641E10" w:rsidP="007A60E4">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ექთანი</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12</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650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7 800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93 600</w:t>
            </w:r>
          </w:p>
        </w:tc>
      </w:tr>
      <w:tr w:rsidR="00641E10" w:rsidRPr="007C4845" w:rsidTr="00641E10">
        <w:trPr>
          <w:trHeight w:val="615"/>
        </w:trPr>
        <w:tc>
          <w:tcPr>
            <w:tcW w:w="287"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25</w:t>
            </w:r>
          </w:p>
        </w:tc>
        <w:tc>
          <w:tcPr>
            <w:tcW w:w="2775" w:type="pct"/>
            <w:shd w:val="clear" w:color="auto" w:fill="auto"/>
            <w:vAlign w:val="center"/>
            <w:hideMark/>
          </w:tcPr>
          <w:p w:rsidR="00641E10" w:rsidRPr="007C4845" w:rsidRDefault="00641E10" w:rsidP="007A60E4">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ექთანი</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 </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 </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0</w:t>
            </w:r>
          </w:p>
        </w:tc>
      </w:tr>
      <w:tr w:rsidR="00641E10" w:rsidRPr="007C4845" w:rsidTr="00641E10">
        <w:trPr>
          <w:trHeight w:val="615"/>
        </w:trPr>
        <w:tc>
          <w:tcPr>
            <w:tcW w:w="287"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26</w:t>
            </w:r>
          </w:p>
        </w:tc>
        <w:tc>
          <w:tcPr>
            <w:tcW w:w="2775" w:type="pct"/>
            <w:shd w:val="clear" w:color="auto" w:fill="auto"/>
            <w:vAlign w:val="center"/>
            <w:hideMark/>
          </w:tcPr>
          <w:p w:rsidR="00641E10" w:rsidRPr="007C4845" w:rsidRDefault="00641E10" w:rsidP="007A60E4">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მზარეული</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14</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700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9 800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117 600</w:t>
            </w:r>
          </w:p>
        </w:tc>
      </w:tr>
      <w:tr w:rsidR="00641E10" w:rsidRPr="007C4845" w:rsidTr="00641E10">
        <w:trPr>
          <w:trHeight w:val="615"/>
        </w:trPr>
        <w:tc>
          <w:tcPr>
            <w:tcW w:w="287"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27</w:t>
            </w:r>
          </w:p>
        </w:tc>
        <w:tc>
          <w:tcPr>
            <w:tcW w:w="2775" w:type="pct"/>
            <w:shd w:val="clear" w:color="auto" w:fill="auto"/>
            <w:vAlign w:val="center"/>
            <w:hideMark/>
          </w:tcPr>
          <w:p w:rsidR="00641E10" w:rsidRPr="007C4845" w:rsidRDefault="00641E10" w:rsidP="007A60E4">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მზარეულის</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თანაშემწე</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7</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650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4 550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54 600</w:t>
            </w:r>
          </w:p>
        </w:tc>
      </w:tr>
      <w:tr w:rsidR="00641E10" w:rsidRPr="007C4845" w:rsidTr="00641E10">
        <w:trPr>
          <w:trHeight w:val="615"/>
        </w:trPr>
        <w:tc>
          <w:tcPr>
            <w:tcW w:w="287"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lastRenderedPageBreak/>
              <w:t>28</w:t>
            </w:r>
          </w:p>
        </w:tc>
        <w:tc>
          <w:tcPr>
            <w:tcW w:w="2775" w:type="pct"/>
            <w:shd w:val="clear" w:color="auto" w:fill="auto"/>
            <w:vAlign w:val="center"/>
            <w:hideMark/>
          </w:tcPr>
          <w:p w:rsidR="00641E10" w:rsidRPr="007C4845" w:rsidRDefault="00641E10" w:rsidP="007A60E4">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დამლაგებელი</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32</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650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20 800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249 600</w:t>
            </w:r>
          </w:p>
        </w:tc>
      </w:tr>
      <w:tr w:rsidR="00641E10" w:rsidRPr="007C4845" w:rsidTr="00641E10">
        <w:trPr>
          <w:trHeight w:val="615"/>
        </w:trPr>
        <w:tc>
          <w:tcPr>
            <w:tcW w:w="287"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29</w:t>
            </w:r>
          </w:p>
        </w:tc>
        <w:tc>
          <w:tcPr>
            <w:tcW w:w="2775" w:type="pct"/>
            <w:shd w:val="clear" w:color="auto" w:fill="auto"/>
            <w:vAlign w:val="center"/>
            <w:hideMark/>
          </w:tcPr>
          <w:p w:rsidR="00641E10" w:rsidRPr="007C4845" w:rsidRDefault="00641E10" w:rsidP="007A60E4">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შენობის</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დამლაგებელი</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7</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650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4 550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54 600</w:t>
            </w:r>
          </w:p>
        </w:tc>
      </w:tr>
      <w:tr w:rsidR="00641E10" w:rsidRPr="007C4845" w:rsidTr="00641E10">
        <w:trPr>
          <w:trHeight w:val="615"/>
        </w:trPr>
        <w:tc>
          <w:tcPr>
            <w:tcW w:w="287"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30</w:t>
            </w:r>
          </w:p>
        </w:tc>
        <w:tc>
          <w:tcPr>
            <w:tcW w:w="2775" w:type="pct"/>
            <w:shd w:val="clear" w:color="auto" w:fill="auto"/>
            <w:vAlign w:val="center"/>
            <w:hideMark/>
          </w:tcPr>
          <w:p w:rsidR="00641E10" w:rsidRPr="007C4845" w:rsidRDefault="00641E10" w:rsidP="007A60E4">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ძიძა</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12</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650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7 800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93 600</w:t>
            </w:r>
          </w:p>
        </w:tc>
      </w:tr>
      <w:tr w:rsidR="00641E10" w:rsidRPr="007C4845" w:rsidTr="00641E10">
        <w:trPr>
          <w:trHeight w:val="615"/>
        </w:trPr>
        <w:tc>
          <w:tcPr>
            <w:tcW w:w="287"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31</w:t>
            </w:r>
          </w:p>
        </w:tc>
        <w:tc>
          <w:tcPr>
            <w:tcW w:w="2775" w:type="pct"/>
            <w:shd w:val="clear" w:color="auto" w:fill="auto"/>
            <w:vAlign w:val="center"/>
            <w:hideMark/>
          </w:tcPr>
          <w:p w:rsidR="00641E10" w:rsidRPr="007C4845" w:rsidRDefault="00641E10" w:rsidP="007A60E4">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დარაჯი</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9</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510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4 590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55 080</w:t>
            </w:r>
          </w:p>
        </w:tc>
      </w:tr>
      <w:tr w:rsidR="00641E10" w:rsidRPr="007C4845" w:rsidTr="00641E10">
        <w:trPr>
          <w:trHeight w:val="615"/>
        </w:trPr>
        <w:tc>
          <w:tcPr>
            <w:tcW w:w="287"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b/>
                <w:bCs/>
                <w:sz w:val="16"/>
                <w:szCs w:val="16"/>
                <w:lang w:val="ka-GE" w:eastAsia="ka-GE"/>
              </w:rPr>
            </w:pPr>
            <w:r w:rsidRPr="007C4845">
              <w:rPr>
                <w:rFonts w:ascii="Arial" w:eastAsia="Times New Roman" w:hAnsi="Arial" w:cs="Arial"/>
                <w:b/>
                <w:bCs/>
                <w:sz w:val="16"/>
                <w:szCs w:val="16"/>
                <w:lang w:val="ka-GE" w:eastAsia="ka-GE"/>
              </w:rPr>
              <w:t>3</w:t>
            </w:r>
          </w:p>
        </w:tc>
        <w:tc>
          <w:tcPr>
            <w:tcW w:w="2775" w:type="pct"/>
            <w:shd w:val="clear" w:color="auto" w:fill="auto"/>
            <w:vAlign w:val="center"/>
            <w:hideMark/>
          </w:tcPr>
          <w:p w:rsidR="00641E10" w:rsidRPr="007C4845" w:rsidRDefault="00641E10" w:rsidP="007A60E4">
            <w:pPr>
              <w:spacing w:after="0" w:line="240" w:lineRule="auto"/>
              <w:jc w:val="center"/>
              <w:rPr>
                <w:rFonts w:ascii="AcadNusx" w:eastAsia="Times New Roman" w:hAnsi="AcadNusx" w:cs="Arial"/>
                <w:b/>
                <w:bCs/>
                <w:i/>
                <w:iCs/>
                <w:sz w:val="24"/>
                <w:szCs w:val="24"/>
                <w:lang w:val="ka-GE" w:eastAsia="ka-GE"/>
              </w:rPr>
            </w:pPr>
            <w:r w:rsidRPr="007C4845">
              <w:rPr>
                <w:rFonts w:ascii="Sylfaen" w:eastAsia="Times New Roman" w:hAnsi="Sylfaen" w:cs="Sylfaen"/>
                <w:b/>
                <w:bCs/>
                <w:i/>
                <w:iCs/>
                <w:sz w:val="24"/>
                <w:szCs w:val="24"/>
                <w:lang w:val="ka-GE" w:eastAsia="ka-GE"/>
              </w:rPr>
              <w:t>ხელშეკრულება</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b/>
                <w:bCs/>
                <w:i/>
                <w:iCs/>
                <w:sz w:val="24"/>
                <w:szCs w:val="24"/>
                <w:lang w:val="ka-GE" w:eastAsia="ka-GE"/>
              </w:rPr>
            </w:pPr>
            <w:r w:rsidRPr="007C4845">
              <w:rPr>
                <w:rFonts w:ascii="Arial" w:eastAsia="Times New Roman" w:hAnsi="Arial" w:cs="Arial"/>
                <w:b/>
                <w:bCs/>
                <w:i/>
                <w:iCs/>
                <w:sz w:val="24"/>
                <w:szCs w:val="24"/>
                <w:lang w:val="ka-GE" w:eastAsia="ka-GE"/>
              </w:rPr>
              <w:t>4</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b/>
                <w:bCs/>
                <w:i/>
                <w:iCs/>
                <w:sz w:val="24"/>
                <w:szCs w:val="24"/>
                <w:lang w:val="ka-GE" w:eastAsia="ka-GE"/>
              </w:rPr>
            </w:pPr>
            <w:r w:rsidRPr="007C4845">
              <w:rPr>
                <w:rFonts w:ascii="Arial" w:eastAsia="Times New Roman" w:hAnsi="Arial" w:cs="Arial"/>
                <w:b/>
                <w:bCs/>
                <w:i/>
                <w:iCs/>
                <w:sz w:val="24"/>
                <w:szCs w:val="24"/>
                <w:lang w:val="ka-GE" w:eastAsia="ka-GE"/>
              </w:rPr>
              <w:t> </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b/>
                <w:bCs/>
                <w:i/>
                <w:iCs/>
                <w:sz w:val="24"/>
                <w:szCs w:val="24"/>
                <w:lang w:val="ka-GE" w:eastAsia="ka-GE"/>
              </w:rPr>
            </w:pPr>
            <w:r w:rsidRPr="007C4845">
              <w:rPr>
                <w:rFonts w:ascii="Arial" w:eastAsia="Times New Roman" w:hAnsi="Arial" w:cs="Arial"/>
                <w:b/>
                <w:bCs/>
                <w:i/>
                <w:iCs/>
                <w:sz w:val="24"/>
                <w:szCs w:val="24"/>
                <w:lang w:val="ka-GE" w:eastAsia="ka-GE"/>
              </w:rPr>
              <w:t>1 225</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b/>
                <w:bCs/>
                <w:i/>
                <w:iCs/>
                <w:sz w:val="24"/>
                <w:szCs w:val="24"/>
                <w:lang w:val="ka-GE" w:eastAsia="ka-GE"/>
              </w:rPr>
            </w:pPr>
            <w:r w:rsidRPr="007C4845">
              <w:rPr>
                <w:rFonts w:ascii="Arial" w:eastAsia="Times New Roman" w:hAnsi="Arial" w:cs="Arial"/>
                <w:b/>
                <w:bCs/>
                <w:i/>
                <w:iCs/>
                <w:sz w:val="24"/>
                <w:szCs w:val="24"/>
                <w:lang w:val="ka-GE" w:eastAsia="ka-GE"/>
              </w:rPr>
              <w:t>14 700</w:t>
            </w:r>
          </w:p>
        </w:tc>
      </w:tr>
      <w:tr w:rsidR="00641E10" w:rsidRPr="007C4845" w:rsidTr="00641E10">
        <w:trPr>
          <w:trHeight w:val="540"/>
        </w:trPr>
        <w:tc>
          <w:tcPr>
            <w:tcW w:w="287"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1</w:t>
            </w:r>
          </w:p>
        </w:tc>
        <w:tc>
          <w:tcPr>
            <w:tcW w:w="2775" w:type="pct"/>
            <w:shd w:val="clear" w:color="auto" w:fill="auto"/>
            <w:vAlign w:val="center"/>
            <w:hideMark/>
          </w:tcPr>
          <w:p w:rsidR="00641E10" w:rsidRPr="007C4845" w:rsidRDefault="00641E10" w:rsidP="007A60E4">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მუშა</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500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500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6 000</w:t>
            </w:r>
          </w:p>
        </w:tc>
      </w:tr>
      <w:tr w:rsidR="00641E10" w:rsidRPr="007C4845" w:rsidTr="00641E10">
        <w:trPr>
          <w:trHeight w:val="540"/>
        </w:trPr>
        <w:tc>
          <w:tcPr>
            <w:tcW w:w="287"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2</w:t>
            </w:r>
          </w:p>
        </w:tc>
        <w:tc>
          <w:tcPr>
            <w:tcW w:w="2775" w:type="pct"/>
            <w:shd w:val="clear" w:color="auto" w:fill="auto"/>
            <w:vAlign w:val="center"/>
            <w:hideMark/>
          </w:tcPr>
          <w:p w:rsidR="00641E10" w:rsidRPr="007C4845" w:rsidRDefault="00641E10" w:rsidP="007A60E4">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ცეცხლფარეში</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2</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88</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175</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2 100</w:t>
            </w:r>
          </w:p>
        </w:tc>
      </w:tr>
      <w:tr w:rsidR="00641E10" w:rsidRPr="007C4845" w:rsidTr="00641E10">
        <w:trPr>
          <w:trHeight w:val="540"/>
        </w:trPr>
        <w:tc>
          <w:tcPr>
            <w:tcW w:w="287"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3</w:t>
            </w:r>
          </w:p>
        </w:tc>
        <w:tc>
          <w:tcPr>
            <w:tcW w:w="2775" w:type="pct"/>
            <w:shd w:val="clear" w:color="auto" w:fill="auto"/>
            <w:vAlign w:val="center"/>
            <w:hideMark/>
          </w:tcPr>
          <w:p w:rsidR="00641E10" w:rsidRPr="007C4845" w:rsidRDefault="00641E10" w:rsidP="007A60E4">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საქმისმწარმოებელი</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550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550</w:t>
            </w:r>
          </w:p>
        </w:tc>
        <w:tc>
          <w:tcPr>
            <w:tcW w:w="484" w:type="pct"/>
            <w:shd w:val="clear" w:color="auto" w:fill="auto"/>
            <w:vAlign w:val="center"/>
            <w:hideMark/>
          </w:tcPr>
          <w:p w:rsidR="00641E10" w:rsidRPr="007C4845" w:rsidRDefault="00641E10" w:rsidP="007A60E4">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6 600</w:t>
            </w:r>
          </w:p>
        </w:tc>
      </w:tr>
    </w:tbl>
    <w:p w:rsidR="00184A6D" w:rsidRPr="007C4845" w:rsidRDefault="00184A6D" w:rsidP="007A60E4">
      <w:pPr>
        <w:jc w:val="center"/>
        <w:rPr>
          <w:b/>
          <w:sz w:val="28"/>
        </w:rPr>
      </w:pPr>
    </w:p>
    <w:p w:rsidR="00184A6D" w:rsidRDefault="00184A6D" w:rsidP="007A60E4">
      <w:pPr>
        <w:jc w:val="center"/>
        <w:rPr>
          <w:b/>
          <w:sz w:val="28"/>
        </w:rPr>
      </w:pPr>
    </w:p>
    <w:p w:rsidR="00DB03A2" w:rsidRPr="005A4778" w:rsidRDefault="00DB03A2" w:rsidP="00DB03A2">
      <w:pPr>
        <w:jc w:val="both"/>
        <w:rPr>
          <w:rFonts w:ascii="Sylfaen" w:eastAsia="Times New Roman" w:hAnsi="Sylfaen" w:cs="Sylfaen"/>
          <w:color w:val="000000"/>
          <w:sz w:val="24"/>
          <w:szCs w:val="24"/>
          <w:lang w:val="ka-GE" w:eastAsia="ka-GE"/>
        </w:rPr>
      </w:pPr>
      <w:r w:rsidRPr="005A4778">
        <w:rPr>
          <w:rFonts w:ascii="Sylfaen" w:eastAsia="Times New Roman" w:hAnsi="Sylfaen" w:cs="Sylfaen"/>
          <w:color w:val="000000"/>
          <w:sz w:val="24"/>
          <w:szCs w:val="24"/>
          <w:lang w:val="ka-GE" w:eastAsia="ka-GE"/>
        </w:rPr>
        <w:t>გენდერულ ჭრილში სტატისტიკით სულ მუნიციპალიტეტში რამდენი სკოლამდელი ასაკი ბავშვია, მ.შ. გოგონა და ვაჟი.</w:t>
      </w:r>
    </w:p>
    <w:p w:rsidR="00DB03A2" w:rsidRDefault="00DB03A2" w:rsidP="00184A6D">
      <w:pPr>
        <w:jc w:val="both"/>
        <w:rPr>
          <w:rFonts w:ascii="Sylfaen" w:eastAsia="Times New Roman" w:hAnsi="Sylfaen" w:cs="Sylfaen"/>
          <w:color w:val="000000"/>
          <w:sz w:val="24"/>
          <w:szCs w:val="24"/>
          <w:lang w:val="ka-GE" w:eastAsia="ka-GE"/>
        </w:rPr>
      </w:pPr>
      <w:r w:rsidRPr="005A4778">
        <w:rPr>
          <w:rFonts w:ascii="Sylfaen" w:eastAsia="Times New Roman" w:hAnsi="Sylfaen" w:cs="Sylfaen"/>
          <w:color w:val="000000"/>
          <w:sz w:val="24"/>
          <w:szCs w:val="24"/>
          <w:lang w:val="ka-GE" w:eastAsia="ka-GE"/>
        </w:rPr>
        <w:t>აქედან რამდენი მავშვი დარეგისტრირებულია საბავშვო ბაღებში სულ -888, მათ შოროის გოგონა -88, ვაჟი.</w:t>
      </w:r>
    </w:p>
    <w:p w:rsidR="00184A6D" w:rsidRPr="00184A6D" w:rsidRDefault="00184A6D" w:rsidP="00184A6D">
      <w:pPr>
        <w:jc w:val="both"/>
        <w:rPr>
          <w:rFonts w:ascii="Sylfaen" w:eastAsia="Times New Roman" w:hAnsi="Sylfaen" w:cs="Sylfaen"/>
          <w:color w:val="000000"/>
          <w:sz w:val="24"/>
          <w:szCs w:val="24"/>
          <w:lang w:val="ka-GE" w:eastAsia="ka-GE"/>
        </w:rPr>
      </w:pPr>
    </w:p>
    <w:p w:rsidR="00184A6D" w:rsidRPr="00184A6D" w:rsidRDefault="00184A6D" w:rsidP="00184A6D">
      <w:pPr>
        <w:rPr>
          <w:b/>
          <w:lang w:val="ka-GE"/>
        </w:rPr>
      </w:pPr>
      <w:r w:rsidRPr="00184A6D">
        <w:rPr>
          <w:rFonts w:ascii="Sylfaen" w:hAnsi="Sylfaen" w:cs="Sylfaen"/>
          <w:b/>
          <w:lang w:val="ka-GE"/>
        </w:rPr>
        <w:t>რიცხოვნობა</w:t>
      </w:r>
      <w:r w:rsidRPr="00184A6D">
        <w:rPr>
          <w:b/>
          <w:lang w:val="ka-GE"/>
        </w:rPr>
        <w:t xml:space="preserve"> </w:t>
      </w:r>
      <w:r w:rsidRPr="00184A6D">
        <w:rPr>
          <w:rFonts w:ascii="Sylfaen" w:hAnsi="Sylfaen" w:cs="Sylfaen"/>
          <w:b/>
          <w:lang w:val="ka-GE"/>
        </w:rPr>
        <w:t>გენდერუ</w:t>
      </w:r>
      <w:r w:rsidRPr="00184A6D">
        <w:rPr>
          <w:b/>
          <w:lang w:val="ka-GE"/>
        </w:rPr>
        <w:t xml:space="preserve"> </w:t>
      </w:r>
      <w:r w:rsidRPr="00184A6D">
        <w:rPr>
          <w:rFonts w:ascii="Sylfaen" w:hAnsi="Sylfaen" w:cs="Sylfaen"/>
          <w:b/>
          <w:lang w:val="ka-GE"/>
        </w:rPr>
        <w:t>ჭრილში</w:t>
      </w:r>
      <w:r>
        <w:rPr>
          <w:rFonts w:ascii="Sylfaen" w:hAnsi="Sylfaen" w:cs="Sylfaen"/>
          <w:b/>
          <w:lang w:val="ka-GE"/>
        </w:rPr>
        <w:t xml:space="preserve"> ა(ა)იპ ბაკურიანის ბაღი</w:t>
      </w:r>
    </w:p>
    <w:p w:rsidR="00DB03A2" w:rsidRDefault="00DB03A2" w:rsidP="00DB03A2">
      <w:pPr>
        <w:jc w:val="both"/>
        <w:rPr>
          <w:rFonts w:ascii="Sylfaen" w:hAnsi="Sylfaen"/>
          <w:lang w:val="ka-GE"/>
        </w:rPr>
      </w:pPr>
    </w:p>
    <w:tbl>
      <w:tblPr>
        <w:tblStyle w:val="TableGrid1"/>
        <w:tblW w:w="0" w:type="auto"/>
        <w:tblLayout w:type="fixed"/>
        <w:tblLook w:val="04A0" w:firstRow="1" w:lastRow="0" w:firstColumn="1" w:lastColumn="0" w:noHBand="0" w:noVBand="1"/>
      </w:tblPr>
      <w:tblGrid>
        <w:gridCol w:w="2875"/>
        <w:gridCol w:w="1350"/>
        <w:gridCol w:w="1440"/>
        <w:gridCol w:w="1800"/>
        <w:gridCol w:w="1800"/>
      </w:tblGrid>
      <w:tr w:rsidR="00184A6D" w:rsidRPr="00184A6D" w:rsidTr="00184A6D">
        <w:tc>
          <w:tcPr>
            <w:tcW w:w="2875" w:type="dxa"/>
          </w:tcPr>
          <w:p w:rsidR="00184A6D" w:rsidRPr="00184A6D" w:rsidRDefault="00184A6D" w:rsidP="00184A6D">
            <w:pPr>
              <w:rPr>
                <w:lang w:val="ka-GE"/>
              </w:rPr>
            </w:pPr>
            <w:r w:rsidRPr="00184A6D">
              <w:rPr>
                <w:rFonts w:ascii="Sylfaen" w:hAnsi="Sylfaen" w:cs="Sylfaen"/>
                <w:lang w:val="ka-GE"/>
              </w:rPr>
              <w:lastRenderedPageBreak/>
              <w:t>დასახელება</w:t>
            </w:r>
          </w:p>
        </w:tc>
        <w:tc>
          <w:tcPr>
            <w:tcW w:w="1350" w:type="dxa"/>
          </w:tcPr>
          <w:p w:rsidR="00184A6D" w:rsidRPr="00184A6D" w:rsidRDefault="00184A6D" w:rsidP="00184A6D">
            <w:pPr>
              <w:rPr>
                <w:rFonts w:ascii="Sylfaen" w:hAnsi="Sylfaen"/>
                <w:lang w:val="ka-GE"/>
              </w:rPr>
            </w:pPr>
            <w:r w:rsidRPr="00184A6D">
              <w:rPr>
                <w:rFonts w:ascii="Sylfaen" w:hAnsi="Sylfaen" w:cs="Sylfaen"/>
                <w:lang w:val="ka-GE"/>
              </w:rPr>
              <w:t>რაოდენობა</w:t>
            </w:r>
            <w:r w:rsidRPr="00184A6D">
              <w:rPr>
                <w:lang w:val="ka-GE"/>
              </w:rPr>
              <w:t xml:space="preserve"> 2020</w:t>
            </w:r>
          </w:p>
        </w:tc>
        <w:tc>
          <w:tcPr>
            <w:tcW w:w="1440" w:type="dxa"/>
          </w:tcPr>
          <w:p w:rsidR="00184A6D" w:rsidRPr="00184A6D" w:rsidRDefault="00184A6D" w:rsidP="00184A6D">
            <w:pPr>
              <w:rPr>
                <w:rFonts w:ascii="Sylfaen" w:hAnsi="Sylfaen"/>
              </w:rPr>
            </w:pPr>
            <w:r w:rsidRPr="00184A6D">
              <w:rPr>
                <w:rFonts w:ascii="Sylfaen" w:hAnsi="Sylfaen" w:cs="Sylfaen"/>
                <w:lang w:val="ka-GE"/>
              </w:rPr>
              <w:t>რაოდენობა</w:t>
            </w:r>
            <w:r w:rsidRPr="00184A6D">
              <w:rPr>
                <w:lang w:val="ka-GE"/>
              </w:rPr>
              <w:t xml:space="preserve"> 2021</w:t>
            </w:r>
          </w:p>
        </w:tc>
        <w:tc>
          <w:tcPr>
            <w:tcW w:w="1800" w:type="dxa"/>
          </w:tcPr>
          <w:p w:rsidR="00184A6D" w:rsidRPr="00184A6D" w:rsidRDefault="00184A6D" w:rsidP="00184A6D">
            <w:pPr>
              <w:rPr>
                <w:lang w:val="ka-GE"/>
              </w:rPr>
            </w:pPr>
            <w:r w:rsidRPr="00184A6D">
              <w:rPr>
                <w:rFonts w:ascii="Sylfaen" w:hAnsi="Sylfaen" w:cs="Sylfaen"/>
                <w:lang w:val="ka-GE"/>
              </w:rPr>
              <w:t>რაოდენობა</w:t>
            </w:r>
            <w:r w:rsidRPr="00184A6D">
              <w:rPr>
                <w:lang w:val="ka-GE"/>
              </w:rPr>
              <w:t xml:space="preserve"> </w:t>
            </w:r>
          </w:p>
          <w:p w:rsidR="00184A6D" w:rsidRPr="00184A6D" w:rsidRDefault="00184A6D" w:rsidP="00184A6D">
            <w:pPr>
              <w:rPr>
                <w:rFonts w:ascii="Sylfaen" w:hAnsi="Sylfaen"/>
              </w:rPr>
            </w:pPr>
            <w:r w:rsidRPr="00184A6D">
              <w:rPr>
                <w:rFonts w:ascii="Sylfaen" w:hAnsi="Sylfaen"/>
                <w:lang w:val="ka-GE"/>
              </w:rPr>
              <w:t>2022</w:t>
            </w:r>
          </w:p>
        </w:tc>
        <w:tc>
          <w:tcPr>
            <w:tcW w:w="1800" w:type="dxa"/>
          </w:tcPr>
          <w:p w:rsidR="00184A6D" w:rsidRPr="00184A6D" w:rsidRDefault="00184A6D" w:rsidP="00184A6D">
            <w:pPr>
              <w:rPr>
                <w:rFonts w:ascii="Sylfaen" w:hAnsi="Sylfaen"/>
              </w:rPr>
            </w:pPr>
            <w:r w:rsidRPr="00184A6D">
              <w:rPr>
                <w:rFonts w:ascii="Sylfaen" w:hAnsi="Sylfaen" w:cs="Sylfaen"/>
                <w:lang w:val="ka-GE"/>
              </w:rPr>
              <w:t>რაოდენობა</w:t>
            </w:r>
            <w:r w:rsidRPr="00184A6D">
              <w:rPr>
                <w:lang w:val="ka-GE"/>
              </w:rPr>
              <w:t xml:space="preserve"> 2023</w:t>
            </w:r>
          </w:p>
        </w:tc>
      </w:tr>
      <w:tr w:rsidR="00184A6D" w:rsidRPr="00184A6D" w:rsidTr="00184A6D">
        <w:tc>
          <w:tcPr>
            <w:tcW w:w="2875" w:type="dxa"/>
          </w:tcPr>
          <w:p w:rsidR="00184A6D" w:rsidRPr="00184A6D" w:rsidRDefault="00184A6D" w:rsidP="00184A6D">
            <w:pPr>
              <w:rPr>
                <w:lang w:val="ka-GE"/>
              </w:rPr>
            </w:pPr>
            <w:r w:rsidRPr="00184A6D">
              <w:rPr>
                <w:rFonts w:ascii="Sylfaen" w:hAnsi="Sylfaen" w:cs="Sylfaen"/>
                <w:lang w:val="ka-GE"/>
              </w:rPr>
              <w:t>სულ</w:t>
            </w:r>
            <w:r w:rsidRPr="00184A6D">
              <w:rPr>
                <w:lang w:val="ka-GE"/>
              </w:rPr>
              <w:t xml:space="preserve"> </w:t>
            </w:r>
            <w:r w:rsidRPr="00184A6D">
              <w:rPr>
                <w:rFonts w:ascii="Sylfaen" w:hAnsi="Sylfaen" w:cs="Sylfaen"/>
                <w:lang w:val="ka-GE"/>
              </w:rPr>
              <w:t>საბავშვო</w:t>
            </w:r>
            <w:r w:rsidRPr="00184A6D">
              <w:rPr>
                <w:lang w:val="ka-GE"/>
              </w:rPr>
              <w:t xml:space="preserve"> </w:t>
            </w:r>
            <w:r w:rsidRPr="00184A6D">
              <w:rPr>
                <w:rFonts w:ascii="Sylfaen" w:hAnsi="Sylfaen" w:cs="Sylfaen"/>
                <w:lang w:val="ka-GE"/>
              </w:rPr>
              <w:t>ბაღის</w:t>
            </w:r>
            <w:r w:rsidRPr="00184A6D">
              <w:rPr>
                <w:lang w:val="ka-GE"/>
              </w:rPr>
              <w:t xml:space="preserve"> </w:t>
            </w:r>
            <w:r w:rsidRPr="00184A6D">
              <w:rPr>
                <w:rFonts w:ascii="Sylfaen" w:hAnsi="Sylfaen" w:cs="Sylfaen"/>
                <w:lang w:val="ka-GE"/>
              </w:rPr>
              <w:t>ასაკი</w:t>
            </w:r>
            <w:r w:rsidRPr="00184A6D">
              <w:rPr>
                <w:lang w:val="ka-GE"/>
              </w:rPr>
              <w:t xml:space="preserve"> </w:t>
            </w:r>
            <w:r w:rsidRPr="00184A6D">
              <w:rPr>
                <w:rFonts w:ascii="Sylfaen" w:hAnsi="Sylfaen" w:cs="Sylfaen"/>
                <w:lang w:val="ka-GE"/>
              </w:rPr>
              <w:t>მცხოვრები</w:t>
            </w:r>
            <w:r w:rsidRPr="00184A6D">
              <w:rPr>
                <w:lang w:val="ka-GE"/>
              </w:rPr>
              <w:t xml:space="preserve"> </w:t>
            </w:r>
            <w:r w:rsidRPr="00184A6D">
              <w:rPr>
                <w:rFonts w:ascii="Sylfaen" w:hAnsi="Sylfaen" w:cs="Sylfaen"/>
                <w:lang w:val="ka-GE"/>
              </w:rPr>
              <w:t>ბავში</w:t>
            </w:r>
          </w:p>
        </w:tc>
        <w:tc>
          <w:tcPr>
            <w:tcW w:w="1350" w:type="dxa"/>
          </w:tcPr>
          <w:p w:rsidR="00184A6D" w:rsidRPr="00184A6D" w:rsidRDefault="00184A6D" w:rsidP="00184A6D">
            <w:pPr>
              <w:rPr>
                <w:lang w:val="ka-GE"/>
              </w:rPr>
            </w:pPr>
          </w:p>
        </w:tc>
        <w:tc>
          <w:tcPr>
            <w:tcW w:w="1440" w:type="dxa"/>
          </w:tcPr>
          <w:p w:rsidR="00184A6D" w:rsidRPr="00184A6D" w:rsidRDefault="00184A6D" w:rsidP="00184A6D">
            <w:pPr>
              <w:rPr>
                <w:lang w:val="ka-GE"/>
              </w:rPr>
            </w:pPr>
          </w:p>
        </w:tc>
        <w:tc>
          <w:tcPr>
            <w:tcW w:w="1800" w:type="dxa"/>
          </w:tcPr>
          <w:p w:rsidR="00184A6D" w:rsidRPr="00184A6D" w:rsidRDefault="00184A6D" w:rsidP="00184A6D">
            <w:pPr>
              <w:rPr>
                <w:lang w:val="ka-GE"/>
              </w:rPr>
            </w:pPr>
          </w:p>
        </w:tc>
        <w:tc>
          <w:tcPr>
            <w:tcW w:w="1800" w:type="dxa"/>
          </w:tcPr>
          <w:p w:rsidR="00184A6D" w:rsidRPr="00184A6D" w:rsidRDefault="00184A6D" w:rsidP="00184A6D">
            <w:pPr>
              <w:rPr>
                <w:lang w:val="ka-GE"/>
              </w:rPr>
            </w:pPr>
          </w:p>
        </w:tc>
      </w:tr>
      <w:tr w:rsidR="00184A6D" w:rsidRPr="00184A6D" w:rsidTr="00184A6D">
        <w:tc>
          <w:tcPr>
            <w:tcW w:w="2875" w:type="dxa"/>
          </w:tcPr>
          <w:p w:rsidR="00184A6D" w:rsidRPr="00184A6D" w:rsidRDefault="00184A6D" w:rsidP="00184A6D">
            <w:pPr>
              <w:rPr>
                <w:lang w:val="ka-GE"/>
              </w:rPr>
            </w:pPr>
            <w:r w:rsidRPr="00184A6D">
              <w:rPr>
                <w:rFonts w:ascii="Sylfaen" w:hAnsi="Sylfaen" w:cs="Sylfaen"/>
                <w:lang w:val="ka-GE"/>
              </w:rPr>
              <w:t>მ</w:t>
            </w:r>
            <w:r w:rsidRPr="00184A6D">
              <w:rPr>
                <w:lang w:val="ka-GE"/>
              </w:rPr>
              <w:t>.</w:t>
            </w:r>
            <w:r w:rsidRPr="00184A6D">
              <w:rPr>
                <w:rFonts w:ascii="Sylfaen" w:hAnsi="Sylfaen" w:cs="Sylfaen"/>
                <w:lang w:val="ka-GE"/>
              </w:rPr>
              <w:t>შ</w:t>
            </w:r>
            <w:r w:rsidRPr="00184A6D">
              <w:rPr>
                <w:lang w:val="ka-GE"/>
              </w:rPr>
              <w:t xml:space="preserve"> </w:t>
            </w:r>
            <w:r w:rsidRPr="00184A6D">
              <w:rPr>
                <w:rFonts w:ascii="Sylfaen" w:hAnsi="Sylfaen" w:cs="Sylfaen"/>
                <w:lang w:val="ka-GE"/>
              </w:rPr>
              <w:t>ვაჟი</w:t>
            </w:r>
          </w:p>
        </w:tc>
        <w:tc>
          <w:tcPr>
            <w:tcW w:w="1350" w:type="dxa"/>
          </w:tcPr>
          <w:p w:rsidR="00184A6D" w:rsidRPr="00184A6D" w:rsidRDefault="00184A6D" w:rsidP="00184A6D">
            <w:pPr>
              <w:rPr>
                <w:lang w:val="ka-GE"/>
              </w:rPr>
            </w:pPr>
          </w:p>
        </w:tc>
        <w:tc>
          <w:tcPr>
            <w:tcW w:w="1440" w:type="dxa"/>
          </w:tcPr>
          <w:p w:rsidR="00184A6D" w:rsidRPr="00184A6D" w:rsidRDefault="00184A6D" w:rsidP="00184A6D">
            <w:pPr>
              <w:rPr>
                <w:lang w:val="ka-GE"/>
              </w:rPr>
            </w:pPr>
          </w:p>
        </w:tc>
        <w:tc>
          <w:tcPr>
            <w:tcW w:w="1800" w:type="dxa"/>
          </w:tcPr>
          <w:p w:rsidR="00184A6D" w:rsidRPr="00184A6D" w:rsidRDefault="00184A6D" w:rsidP="00184A6D">
            <w:pPr>
              <w:rPr>
                <w:lang w:val="ka-GE"/>
              </w:rPr>
            </w:pPr>
          </w:p>
        </w:tc>
        <w:tc>
          <w:tcPr>
            <w:tcW w:w="1800" w:type="dxa"/>
          </w:tcPr>
          <w:p w:rsidR="00184A6D" w:rsidRPr="00184A6D" w:rsidRDefault="00184A6D" w:rsidP="00184A6D">
            <w:pPr>
              <w:rPr>
                <w:lang w:val="ka-GE"/>
              </w:rPr>
            </w:pPr>
          </w:p>
        </w:tc>
      </w:tr>
      <w:tr w:rsidR="00184A6D" w:rsidRPr="00184A6D" w:rsidTr="00184A6D">
        <w:tc>
          <w:tcPr>
            <w:tcW w:w="2875" w:type="dxa"/>
          </w:tcPr>
          <w:p w:rsidR="00184A6D" w:rsidRPr="00184A6D" w:rsidRDefault="00184A6D" w:rsidP="00184A6D">
            <w:pPr>
              <w:rPr>
                <w:lang w:val="ka-GE"/>
              </w:rPr>
            </w:pPr>
            <w:r w:rsidRPr="00184A6D">
              <w:rPr>
                <w:rFonts w:ascii="Sylfaen" w:hAnsi="Sylfaen" w:cs="Sylfaen"/>
                <w:lang w:val="ka-GE"/>
              </w:rPr>
              <w:t>მ</w:t>
            </w:r>
            <w:r w:rsidRPr="00184A6D">
              <w:rPr>
                <w:lang w:val="ka-GE"/>
              </w:rPr>
              <w:t>.</w:t>
            </w:r>
            <w:r w:rsidRPr="00184A6D">
              <w:rPr>
                <w:rFonts w:ascii="Sylfaen" w:hAnsi="Sylfaen" w:cs="Sylfaen"/>
                <w:lang w:val="ka-GE"/>
              </w:rPr>
              <w:t>შ</w:t>
            </w:r>
            <w:r w:rsidRPr="00184A6D">
              <w:rPr>
                <w:lang w:val="ka-GE"/>
              </w:rPr>
              <w:t xml:space="preserve">. </w:t>
            </w:r>
            <w:r w:rsidRPr="00184A6D">
              <w:rPr>
                <w:rFonts w:ascii="Sylfaen" w:hAnsi="Sylfaen" w:cs="Sylfaen"/>
                <w:lang w:val="ka-GE"/>
              </w:rPr>
              <w:t>გოგონა</w:t>
            </w:r>
          </w:p>
        </w:tc>
        <w:tc>
          <w:tcPr>
            <w:tcW w:w="1350" w:type="dxa"/>
          </w:tcPr>
          <w:p w:rsidR="00184A6D" w:rsidRPr="00184A6D" w:rsidRDefault="00184A6D" w:rsidP="00184A6D">
            <w:pPr>
              <w:rPr>
                <w:lang w:val="ka-GE"/>
              </w:rPr>
            </w:pPr>
          </w:p>
        </w:tc>
        <w:tc>
          <w:tcPr>
            <w:tcW w:w="1440" w:type="dxa"/>
          </w:tcPr>
          <w:p w:rsidR="00184A6D" w:rsidRPr="00184A6D" w:rsidRDefault="00184A6D" w:rsidP="00184A6D">
            <w:pPr>
              <w:rPr>
                <w:lang w:val="ka-GE"/>
              </w:rPr>
            </w:pPr>
          </w:p>
        </w:tc>
        <w:tc>
          <w:tcPr>
            <w:tcW w:w="1800" w:type="dxa"/>
          </w:tcPr>
          <w:p w:rsidR="00184A6D" w:rsidRPr="00184A6D" w:rsidRDefault="00184A6D" w:rsidP="00184A6D">
            <w:pPr>
              <w:rPr>
                <w:lang w:val="ka-GE"/>
              </w:rPr>
            </w:pPr>
          </w:p>
        </w:tc>
        <w:tc>
          <w:tcPr>
            <w:tcW w:w="1800" w:type="dxa"/>
          </w:tcPr>
          <w:p w:rsidR="00184A6D" w:rsidRPr="00184A6D" w:rsidRDefault="00184A6D" w:rsidP="00184A6D">
            <w:pPr>
              <w:rPr>
                <w:lang w:val="ka-GE"/>
              </w:rPr>
            </w:pPr>
          </w:p>
        </w:tc>
      </w:tr>
      <w:tr w:rsidR="00184A6D" w:rsidRPr="00184A6D" w:rsidTr="00184A6D">
        <w:tc>
          <w:tcPr>
            <w:tcW w:w="2875" w:type="dxa"/>
          </w:tcPr>
          <w:p w:rsidR="00184A6D" w:rsidRPr="00184A6D" w:rsidRDefault="00184A6D" w:rsidP="00184A6D">
            <w:pPr>
              <w:rPr>
                <w:lang w:val="ka-GE"/>
              </w:rPr>
            </w:pPr>
            <w:r w:rsidRPr="00184A6D">
              <w:rPr>
                <w:rFonts w:ascii="Sylfaen" w:hAnsi="Sylfaen" w:cs="Sylfaen"/>
                <w:lang w:val="ka-GE"/>
              </w:rPr>
              <w:t>სულ</w:t>
            </w:r>
            <w:r w:rsidRPr="00184A6D">
              <w:rPr>
                <w:lang w:val="ka-GE"/>
              </w:rPr>
              <w:t xml:space="preserve"> </w:t>
            </w:r>
            <w:r w:rsidRPr="00184A6D">
              <w:rPr>
                <w:rFonts w:ascii="Sylfaen" w:hAnsi="Sylfaen" w:cs="Sylfaen"/>
                <w:lang w:val="ka-GE"/>
              </w:rPr>
              <w:t>აღსაზრდელი</w:t>
            </w:r>
          </w:p>
        </w:tc>
        <w:tc>
          <w:tcPr>
            <w:tcW w:w="1350" w:type="dxa"/>
          </w:tcPr>
          <w:p w:rsidR="00184A6D" w:rsidRPr="00184A6D" w:rsidRDefault="00184A6D" w:rsidP="00184A6D">
            <w:pPr>
              <w:rPr>
                <w:lang w:val="ka-GE"/>
              </w:rPr>
            </w:pPr>
            <w:r w:rsidRPr="00184A6D">
              <w:rPr>
                <w:lang w:val="ka-GE"/>
              </w:rPr>
              <w:t>85</w:t>
            </w:r>
          </w:p>
        </w:tc>
        <w:tc>
          <w:tcPr>
            <w:tcW w:w="1440" w:type="dxa"/>
          </w:tcPr>
          <w:p w:rsidR="00184A6D" w:rsidRPr="00184A6D" w:rsidRDefault="00184A6D" w:rsidP="00184A6D">
            <w:pPr>
              <w:rPr>
                <w:lang w:val="ka-GE"/>
              </w:rPr>
            </w:pPr>
            <w:r w:rsidRPr="00184A6D">
              <w:rPr>
                <w:lang w:val="ka-GE"/>
              </w:rPr>
              <w:t>95</w:t>
            </w:r>
          </w:p>
        </w:tc>
        <w:tc>
          <w:tcPr>
            <w:tcW w:w="1800" w:type="dxa"/>
          </w:tcPr>
          <w:p w:rsidR="00184A6D" w:rsidRPr="00184A6D" w:rsidRDefault="00184A6D" w:rsidP="00184A6D">
            <w:pPr>
              <w:rPr>
                <w:lang w:val="ka-GE"/>
              </w:rPr>
            </w:pPr>
            <w:r w:rsidRPr="00184A6D">
              <w:rPr>
                <w:lang w:val="ka-GE"/>
              </w:rPr>
              <w:t>88</w:t>
            </w:r>
          </w:p>
        </w:tc>
        <w:tc>
          <w:tcPr>
            <w:tcW w:w="1800" w:type="dxa"/>
          </w:tcPr>
          <w:p w:rsidR="00184A6D" w:rsidRPr="00184A6D" w:rsidRDefault="00184A6D" w:rsidP="00184A6D">
            <w:pPr>
              <w:rPr>
                <w:lang w:val="ka-GE"/>
              </w:rPr>
            </w:pPr>
            <w:r w:rsidRPr="00184A6D">
              <w:rPr>
                <w:lang w:val="ka-GE"/>
              </w:rPr>
              <w:t>82</w:t>
            </w:r>
          </w:p>
        </w:tc>
      </w:tr>
      <w:tr w:rsidR="00184A6D" w:rsidRPr="00184A6D" w:rsidTr="00184A6D">
        <w:tc>
          <w:tcPr>
            <w:tcW w:w="2875" w:type="dxa"/>
          </w:tcPr>
          <w:p w:rsidR="00184A6D" w:rsidRPr="00184A6D" w:rsidRDefault="00184A6D" w:rsidP="00184A6D">
            <w:pPr>
              <w:rPr>
                <w:lang w:val="ka-GE"/>
              </w:rPr>
            </w:pPr>
            <w:r w:rsidRPr="00184A6D">
              <w:rPr>
                <w:rFonts w:ascii="Sylfaen" w:hAnsi="Sylfaen" w:cs="Sylfaen"/>
                <w:lang w:val="ka-GE"/>
              </w:rPr>
              <w:t>მ</w:t>
            </w:r>
            <w:r w:rsidRPr="00184A6D">
              <w:rPr>
                <w:lang w:val="ka-GE"/>
              </w:rPr>
              <w:t>.</w:t>
            </w:r>
            <w:r w:rsidRPr="00184A6D">
              <w:rPr>
                <w:rFonts w:ascii="Sylfaen" w:hAnsi="Sylfaen" w:cs="Sylfaen"/>
                <w:lang w:val="ka-GE"/>
              </w:rPr>
              <w:t>შ</w:t>
            </w:r>
            <w:r w:rsidRPr="00184A6D">
              <w:rPr>
                <w:lang w:val="ka-GE"/>
              </w:rPr>
              <w:t xml:space="preserve">. </w:t>
            </w:r>
            <w:r w:rsidRPr="00184A6D">
              <w:rPr>
                <w:rFonts w:ascii="Sylfaen" w:hAnsi="Sylfaen" w:cs="Sylfaen"/>
                <w:lang w:val="ka-GE"/>
              </w:rPr>
              <w:t>აღსაზრდელი</w:t>
            </w:r>
            <w:r w:rsidRPr="00184A6D">
              <w:rPr>
                <w:lang w:val="ka-GE"/>
              </w:rPr>
              <w:t xml:space="preserve"> </w:t>
            </w:r>
            <w:r w:rsidRPr="00184A6D">
              <w:rPr>
                <w:rFonts w:ascii="Sylfaen" w:hAnsi="Sylfaen" w:cs="Sylfaen"/>
                <w:lang w:val="ka-GE"/>
              </w:rPr>
              <w:t>ვაჟი</w:t>
            </w:r>
          </w:p>
        </w:tc>
        <w:tc>
          <w:tcPr>
            <w:tcW w:w="1350" w:type="dxa"/>
          </w:tcPr>
          <w:p w:rsidR="00184A6D" w:rsidRPr="00184A6D" w:rsidRDefault="00184A6D" w:rsidP="00184A6D">
            <w:pPr>
              <w:rPr>
                <w:lang w:val="ka-GE"/>
              </w:rPr>
            </w:pPr>
            <w:r w:rsidRPr="00184A6D">
              <w:rPr>
                <w:lang w:val="ka-GE"/>
              </w:rPr>
              <w:t>43</w:t>
            </w:r>
          </w:p>
        </w:tc>
        <w:tc>
          <w:tcPr>
            <w:tcW w:w="1440" w:type="dxa"/>
          </w:tcPr>
          <w:p w:rsidR="00184A6D" w:rsidRPr="00184A6D" w:rsidRDefault="00184A6D" w:rsidP="00184A6D">
            <w:pPr>
              <w:rPr>
                <w:lang w:val="ka-GE"/>
              </w:rPr>
            </w:pPr>
            <w:r w:rsidRPr="00184A6D">
              <w:rPr>
                <w:lang w:val="ka-GE"/>
              </w:rPr>
              <w:t>42</w:t>
            </w:r>
          </w:p>
        </w:tc>
        <w:tc>
          <w:tcPr>
            <w:tcW w:w="1800" w:type="dxa"/>
          </w:tcPr>
          <w:p w:rsidR="00184A6D" w:rsidRPr="00184A6D" w:rsidRDefault="00184A6D" w:rsidP="00184A6D">
            <w:pPr>
              <w:rPr>
                <w:lang w:val="ka-GE"/>
              </w:rPr>
            </w:pPr>
            <w:r w:rsidRPr="00184A6D">
              <w:rPr>
                <w:lang w:val="ka-GE"/>
              </w:rPr>
              <w:t>42</w:t>
            </w:r>
          </w:p>
        </w:tc>
        <w:tc>
          <w:tcPr>
            <w:tcW w:w="1800" w:type="dxa"/>
          </w:tcPr>
          <w:p w:rsidR="00184A6D" w:rsidRPr="00184A6D" w:rsidRDefault="00184A6D" w:rsidP="00184A6D">
            <w:pPr>
              <w:rPr>
                <w:lang w:val="ka-GE"/>
              </w:rPr>
            </w:pPr>
            <w:r w:rsidRPr="00184A6D">
              <w:rPr>
                <w:lang w:val="ka-GE"/>
              </w:rPr>
              <w:t>47</w:t>
            </w:r>
          </w:p>
        </w:tc>
      </w:tr>
      <w:tr w:rsidR="00184A6D" w:rsidRPr="00184A6D" w:rsidTr="00184A6D">
        <w:tc>
          <w:tcPr>
            <w:tcW w:w="2875" w:type="dxa"/>
          </w:tcPr>
          <w:p w:rsidR="00184A6D" w:rsidRPr="00184A6D" w:rsidRDefault="00184A6D" w:rsidP="00184A6D">
            <w:pPr>
              <w:rPr>
                <w:lang w:val="ka-GE"/>
              </w:rPr>
            </w:pPr>
            <w:r w:rsidRPr="00184A6D">
              <w:rPr>
                <w:rFonts w:ascii="Sylfaen" w:hAnsi="Sylfaen" w:cs="Sylfaen"/>
                <w:lang w:val="ka-GE"/>
              </w:rPr>
              <w:t>მ</w:t>
            </w:r>
            <w:r w:rsidRPr="00184A6D">
              <w:rPr>
                <w:lang w:val="ka-GE"/>
              </w:rPr>
              <w:t>.</w:t>
            </w:r>
            <w:r w:rsidRPr="00184A6D">
              <w:rPr>
                <w:rFonts w:ascii="Sylfaen" w:hAnsi="Sylfaen" w:cs="Sylfaen"/>
                <w:lang w:val="ka-GE"/>
              </w:rPr>
              <w:t>შ</w:t>
            </w:r>
            <w:r w:rsidRPr="00184A6D">
              <w:rPr>
                <w:lang w:val="ka-GE"/>
              </w:rPr>
              <w:t xml:space="preserve">. </w:t>
            </w:r>
            <w:r w:rsidRPr="00184A6D">
              <w:rPr>
                <w:rFonts w:ascii="Sylfaen" w:hAnsi="Sylfaen" w:cs="Sylfaen"/>
                <w:lang w:val="ka-GE"/>
              </w:rPr>
              <w:t>აღსაზრდელი</w:t>
            </w:r>
            <w:r w:rsidRPr="00184A6D">
              <w:rPr>
                <w:lang w:val="ka-GE"/>
              </w:rPr>
              <w:t xml:space="preserve"> </w:t>
            </w:r>
            <w:r w:rsidRPr="00184A6D">
              <w:rPr>
                <w:rFonts w:ascii="Sylfaen" w:hAnsi="Sylfaen" w:cs="Sylfaen"/>
                <w:lang w:val="ka-GE"/>
              </w:rPr>
              <w:t>გოგონა</w:t>
            </w:r>
          </w:p>
        </w:tc>
        <w:tc>
          <w:tcPr>
            <w:tcW w:w="1350" w:type="dxa"/>
          </w:tcPr>
          <w:p w:rsidR="00184A6D" w:rsidRPr="00184A6D" w:rsidRDefault="00184A6D" w:rsidP="00184A6D">
            <w:pPr>
              <w:rPr>
                <w:lang w:val="ka-GE"/>
              </w:rPr>
            </w:pPr>
            <w:r w:rsidRPr="00184A6D">
              <w:rPr>
                <w:lang w:val="ka-GE"/>
              </w:rPr>
              <w:t>42</w:t>
            </w:r>
          </w:p>
        </w:tc>
        <w:tc>
          <w:tcPr>
            <w:tcW w:w="1440" w:type="dxa"/>
          </w:tcPr>
          <w:p w:rsidR="00184A6D" w:rsidRPr="00184A6D" w:rsidRDefault="00184A6D" w:rsidP="00184A6D">
            <w:pPr>
              <w:rPr>
                <w:lang w:val="ka-GE"/>
              </w:rPr>
            </w:pPr>
            <w:r w:rsidRPr="00184A6D">
              <w:rPr>
                <w:lang w:val="ka-GE"/>
              </w:rPr>
              <w:t>53</w:t>
            </w:r>
          </w:p>
        </w:tc>
        <w:tc>
          <w:tcPr>
            <w:tcW w:w="1800" w:type="dxa"/>
          </w:tcPr>
          <w:p w:rsidR="00184A6D" w:rsidRPr="00184A6D" w:rsidRDefault="00184A6D" w:rsidP="00184A6D">
            <w:pPr>
              <w:rPr>
                <w:lang w:val="ka-GE"/>
              </w:rPr>
            </w:pPr>
            <w:r w:rsidRPr="00184A6D">
              <w:rPr>
                <w:lang w:val="ka-GE"/>
              </w:rPr>
              <w:t>46</w:t>
            </w:r>
          </w:p>
        </w:tc>
        <w:tc>
          <w:tcPr>
            <w:tcW w:w="1800" w:type="dxa"/>
          </w:tcPr>
          <w:p w:rsidR="00184A6D" w:rsidRPr="00184A6D" w:rsidRDefault="00184A6D" w:rsidP="00184A6D">
            <w:pPr>
              <w:rPr>
                <w:lang w:val="ka-GE"/>
              </w:rPr>
            </w:pPr>
            <w:r w:rsidRPr="00184A6D">
              <w:rPr>
                <w:lang w:val="ka-GE"/>
              </w:rPr>
              <w:t>35</w:t>
            </w:r>
          </w:p>
        </w:tc>
      </w:tr>
      <w:tr w:rsidR="00184A6D" w:rsidRPr="00184A6D" w:rsidTr="00184A6D">
        <w:tc>
          <w:tcPr>
            <w:tcW w:w="2875" w:type="dxa"/>
          </w:tcPr>
          <w:p w:rsidR="00184A6D" w:rsidRPr="00184A6D" w:rsidRDefault="00184A6D" w:rsidP="00184A6D">
            <w:pPr>
              <w:rPr>
                <w:lang w:val="ka-GE"/>
              </w:rPr>
            </w:pPr>
            <w:r w:rsidRPr="00184A6D">
              <w:rPr>
                <w:rFonts w:ascii="Sylfaen" w:hAnsi="Sylfaen" w:cs="Sylfaen"/>
                <w:lang w:val="ka-GE"/>
              </w:rPr>
              <w:t>სულ</w:t>
            </w:r>
            <w:r w:rsidRPr="00184A6D">
              <w:rPr>
                <w:lang w:val="ka-GE"/>
              </w:rPr>
              <w:t xml:space="preserve"> </w:t>
            </w:r>
            <w:r w:rsidRPr="00184A6D">
              <w:rPr>
                <w:rFonts w:ascii="Sylfaen" w:hAnsi="Sylfaen" w:cs="Sylfaen"/>
                <w:lang w:val="ka-GE"/>
              </w:rPr>
              <w:t>თანამშრომელი</w:t>
            </w:r>
          </w:p>
        </w:tc>
        <w:tc>
          <w:tcPr>
            <w:tcW w:w="1350" w:type="dxa"/>
          </w:tcPr>
          <w:p w:rsidR="00184A6D" w:rsidRPr="00184A6D" w:rsidRDefault="00184A6D" w:rsidP="00184A6D">
            <w:pPr>
              <w:rPr>
                <w:lang w:val="ka-GE"/>
              </w:rPr>
            </w:pPr>
            <w:r w:rsidRPr="00184A6D">
              <w:rPr>
                <w:lang w:val="ka-GE"/>
              </w:rPr>
              <w:t>20</w:t>
            </w:r>
          </w:p>
        </w:tc>
        <w:tc>
          <w:tcPr>
            <w:tcW w:w="1440" w:type="dxa"/>
          </w:tcPr>
          <w:p w:rsidR="00184A6D" w:rsidRPr="00184A6D" w:rsidRDefault="00184A6D" w:rsidP="00184A6D">
            <w:pPr>
              <w:rPr>
                <w:lang w:val="ka-GE"/>
              </w:rPr>
            </w:pPr>
            <w:r w:rsidRPr="00184A6D">
              <w:rPr>
                <w:lang w:val="ka-GE"/>
              </w:rPr>
              <w:t>20</w:t>
            </w:r>
          </w:p>
        </w:tc>
        <w:tc>
          <w:tcPr>
            <w:tcW w:w="1800" w:type="dxa"/>
          </w:tcPr>
          <w:p w:rsidR="00184A6D" w:rsidRPr="00184A6D" w:rsidRDefault="00184A6D" w:rsidP="00184A6D">
            <w:pPr>
              <w:rPr>
                <w:lang w:val="ka-GE"/>
              </w:rPr>
            </w:pPr>
            <w:r w:rsidRPr="00184A6D">
              <w:rPr>
                <w:lang w:val="ka-GE"/>
              </w:rPr>
              <w:t>21</w:t>
            </w:r>
          </w:p>
        </w:tc>
        <w:tc>
          <w:tcPr>
            <w:tcW w:w="1800" w:type="dxa"/>
          </w:tcPr>
          <w:p w:rsidR="00184A6D" w:rsidRPr="00184A6D" w:rsidRDefault="00184A6D" w:rsidP="00184A6D">
            <w:pPr>
              <w:rPr>
                <w:lang w:val="ka-GE"/>
              </w:rPr>
            </w:pPr>
            <w:r w:rsidRPr="00184A6D">
              <w:rPr>
                <w:lang w:val="ka-GE"/>
              </w:rPr>
              <w:t>21</w:t>
            </w:r>
          </w:p>
        </w:tc>
      </w:tr>
      <w:tr w:rsidR="00184A6D" w:rsidRPr="00184A6D" w:rsidTr="00184A6D">
        <w:tc>
          <w:tcPr>
            <w:tcW w:w="2875" w:type="dxa"/>
          </w:tcPr>
          <w:p w:rsidR="00184A6D" w:rsidRPr="00184A6D" w:rsidRDefault="00184A6D" w:rsidP="00184A6D">
            <w:pPr>
              <w:rPr>
                <w:lang w:val="ka-GE"/>
              </w:rPr>
            </w:pPr>
            <w:r w:rsidRPr="00184A6D">
              <w:rPr>
                <w:rFonts w:ascii="Sylfaen" w:hAnsi="Sylfaen" w:cs="Sylfaen"/>
                <w:lang w:val="ka-GE"/>
              </w:rPr>
              <w:t>მ</w:t>
            </w:r>
            <w:r w:rsidRPr="00184A6D">
              <w:rPr>
                <w:lang w:val="ka-GE"/>
              </w:rPr>
              <w:t>.</w:t>
            </w:r>
            <w:r w:rsidRPr="00184A6D">
              <w:rPr>
                <w:rFonts w:ascii="Sylfaen" w:hAnsi="Sylfaen" w:cs="Sylfaen"/>
                <w:lang w:val="ka-GE"/>
              </w:rPr>
              <w:t>შ</w:t>
            </w:r>
            <w:r w:rsidRPr="00184A6D">
              <w:rPr>
                <w:lang w:val="ka-GE"/>
              </w:rPr>
              <w:t xml:space="preserve">. </w:t>
            </w:r>
            <w:r w:rsidR="00B75C34">
              <w:rPr>
                <w:rFonts w:ascii="Sylfaen" w:hAnsi="Sylfaen" w:cs="Sylfaen"/>
                <w:lang w:val="ka-GE"/>
              </w:rPr>
              <w:t>თ</w:t>
            </w:r>
            <w:r w:rsidRPr="00184A6D">
              <w:rPr>
                <w:rFonts w:ascii="Sylfaen" w:hAnsi="Sylfaen" w:cs="Sylfaen"/>
                <w:lang w:val="ka-GE"/>
              </w:rPr>
              <w:t>ანამშრომელი</w:t>
            </w:r>
            <w:r w:rsidRPr="00184A6D">
              <w:rPr>
                <w:lang w:val="ka-GE"/>
              </w:rPr>
              <w:t xml:space="preserve"> </w:t>
            </w:r>
            <w:r w:rsidRPr="00184A6D">
              <w:rPr>
                <w:rFonts w:ascii="Sylfaen" w:hAnsi="Sylfaen" w:cs="Sylfaen"/>
                <w:lang w:val="ka-GE"/>
              </w:rPr>
              <w:t>მამაკაცი</w:t>
            </w:r>
          </w:p>
        </w:tc>
        <w:tc>
          <w:tcPr>
            <w:tcW w:w="1350" w:type="dxa"/>
          </w:tcPr>
          <w:p w:rsidR="00184A6D" w:rsidRPr="00184A6D" w:rsidRDefault="00184A6D" w:rsidP="00184A6D">
            <w:pPr>
              <w:rPr>
                <w:lang w:val="ka-GE"/>
              </w:rPr>
            </w:pPr>
            <w:r w:rsidRPr="00184A6D">
              <w:rPr>
                <w:lang w:val="ka-GE"/>
              </w:rPr>
              <w:t>1</w:t>
            </w:r>
          </w:p>
        </w:tc>
        <w:tc>
          <w:tcPr>
            <w:tcW w:w="1440" w:type="dxa"/>
          </w:tcPr>
          <w:p w:rsidR="00184A6D" w:rsidRPr="00184A6D" w:rsidRDefault="00184A6D" w:rsidP="00184A6D">
            <w:pPr>
              <w:rPr>
                <w:lang w:val="ka-GE"/>
              </w:rPr>
            </w:pPr>
            <w:r w:rsidRPr="00184A6D">
              <w:rPr>
                <w:lang w:val="ka-GE"/>
              </w:rPr>
              <w:t>1</w:t>
            </w:r>
          </w:p>
        </w:tc>
        <w:tc>
          <w:tcPr>
            <w:tcW w:w="1800" w:type="dxa"/>
          </w:tcPr>
          <w:p w:rsidR="00184A6D" w:rsidRPr="00184A6D" w:rsidRDefault="00184A6D" w:rsidP="00184A6D">
            <w:pPr>
              <w:rPr>
                <w:lang w:val="ka-GE"/>
              </w:rPr>
            </w:pPr>
            <w:r w:rsidRPr="00184A6D">
              <w:rPr>
                <w:lang w:val="ka-GE"/>
              </w:rPr>
              <w:t>1</w:t>
            </w:r>
          </w:p>
        </w:tc>
        <w:tc>
          <w:tcPr>
            <w:tcW w:w="1800" w:type="dxa"/>
          </w:tcPr>
          <w:p w:rsidR="00184A6D" w:rsidRPr="00184A6D" w:rsidRDefault="00184A6D" w:rsidP="00184A6D">
            <w:pPr>
              <w:rPr>
                <w:lang w:val="ka-GE"/>
              </w:rPr>
            </w:pPr>
            <w:r w:rsidRPr="00184A6D">
              <w:rPr>
                <w:lang w:val="ka-GE"/>
              </w:rPr>
              <w:t>1</w:t>
            </w:r>
          </w:p>
        </w:tc>
      </w:tr>
      <w:tr w:rsidR="00184A6D" w:rsidRPr="00184A6D" w:rsidTr="00184A6D">
        <w:tc>
          <w:tcPr>
            <w:tcW w:w="2875" w:type="dxa"/>
          </w:tcPr>
          <w:p w:rsidR="00184A6D" w:rsidRPr="00184A6D" w:rsidRDefault="00184A6D" w:rsidP="00184A6D">
            <w:pPr>
              <w:rPr>
                <w:lang w:val="ka-GE"/>
              </w:rPr>
            </w:pPr>
            <w:r w:rsidRPr="00184A6D">
              <w:rPr>
                <w:rFonts w:ascii="Sylfaen" w:hAnsi="Sylfaen" w:cs="Sylfaen"/>
                <w:lang w:val="ka-GE"/>
              </w:rPr>
              <w:t>მ</w:t>
            </w:r>
            <w:r w:rsidRPr="00184A6D">
              <w:rPr>
                <w:lang w:val="ka-GE"/>
              </w:rPr>
              <w:t>.</w:t>
            </w:r>
            <w:r w:rsidRPr="00184A6D">
              <w:rPr>
                <w:rFonts w:ascii="Sylfaen" w:hAnsi="Sylfaen" w:cs="Sylfaen"/>
                <w:lang w:val="ka-GE"/>
              </w:rPr>
              <w:t>შ</w:t>
            </w:r>
            <w:r w:rsidRPr="00184A6D">
              <w:rPr>
                <w:lang w:val="ka-GE"/>
              </w:rPr>
              <w:t xml:space="preserve">. </w:t>
            </w:r>
            <w:r w:rsidRPr="00184A6D">
              <w:rPr>
                <w:rFonts w:ascii="Sylfaen" w:hAnsi="Sylfaen" w:cs="Sylfaen"/>
                <w:lang w:val="ka-GE"/>
              </w:rPr>
              <w:t>თანამშრომელი</w:t>
            </w:r>
            <w:r w:rsidRPr="00184A6D">
              <w:rPr>
                <w:lang w:val="ka-GE"/>
              </w:rPr>
              <w:t xml:space="preserve"> </w:t>
            </w:r>
            <w:r w:rsidRPr="00184A6D">
              <w:rPr>
                <w:rFonts w:ascii="Sylfaen" w:hAnsi="Sylfaen" w:cs="Sylfaen"/>
                <w:lang w:val="ka-GE"/>
              </w:rPr>
              <w:t>ქალბატონი</w:t>
            </w:r>
          </w:p>
        </w:tc>
        <w:tc>
          <w:tcPr>
            <w:tcW w:w="1350" w:type="dxa"/>
          </w:tcPr>
          <w:p w:rsidR="00184A6D" w:rsidRPr="00184A6D" w:rsidRDefault="00184A6D" w:rsidP="00184A6D">
            <w:pPr>
              <w:rPr>
                <w:lang w:val="ka-GE"/>
              </w:rPr>
            </w:pPr>
            <w:r w:rsidRPr="00184A6D">
              <w:rPr>
                <w:lang w:val="ka-GE"/>
              </w:rPr>
              <w:t>19</w:t>
            </w:r>
          </w:p>
        </w:tc>
        <w:tc>
          <w:tcPr>
            <w:tcW w:w="1440" w:type="dxa"/>
          </w:tcPr>
          <w:p w:rsidR="00184A6D" w:rsidRPr="00184A6D" w:rsidRDefault="00184A6D" w:rsidP="00184A6D">
            <w:pPr>
              <w:rPr>
                <w:lang w:val="ka-GE"/>
              </w:rPr>
            </w:pPr>
            <w:r w:rsidRPr="00184A6D">
              <w:rPr>
                <w:lang w:val="ka-GE"/>
              </w:rPr>
              <w:t>19</w:t>
            </w:r>
          </w:p>
        </w:tc>
        <w:tc>
          <w:tcPr>
            <w:tcW w:w="1800" w:type="dxa"/>
          </w:tcPr>
          <w:p w:rsidR="00184A6D" w:rsidRPr="00184A6D" w:rsidRDefault="00184A6D" w:rsidP="00184A6D">
            <w:pPr>
              <w:rPr>
                <w:lang w:val="ka-GE"/>
              </w:rPr>
            </w:pPr>
            <w:r w:rsidRPr="00184A6D">
              <w:rPr>
                <w:lang w:val="ka-GE"/>
              </w:rPr>
              <w:t>20</w:t>
            </w:r>
          </w:p>
        </w:tc>
        <w:tc>
          <w:tcPr>
            <w:tcW w:w="1800" w:type="dxa"/>
          </w:tcPr>
          <w:p w:rsidR="00184A6D" w:rsidRPr="00184A6D" w:rsidRDefault="00184A6D" w:rsidP="00184A6D">
            <w:pPr>
              <w:rPr>
                <w:lang w:val="ka-GE"/>
              </w:rPr>
            </w:pPr>
            <w:r w:rsidRPr="00184A6D">
              <w:rPr>
                <w:lang w:val="ka-GE"/>
              </w:rPr>
              <w:t>20</w:t>
            </w:r>
          </w:p>
        </w:tc>
      </w:tr>
    </w:tbl>
    <w:p w:rsidR="00184A6D" w:rsidRPr="00184A6D" w:rsidRDefault="00184A6D" w:rsidP="00DB03A2">
      <w:pPr>
        <w:jc w:val="both"/>
        <w:rPr>
          <w:rFonts w:ascii="Sylfaen" w:hAnsi="Sylfaen"/>
          <w:lang w:val="ka-GE"/>
        </w:rPr>
      </w:pPr>
    </w:p>
    <w:p w:rsidR="00DB03A2" w:rsidRDefault="00DB03A2" w:rsidP="00DB03A2">
      <w:pPr>
        <w:jc w:val="both"/>
        <w:rPr>
          <w:lang w:val="ka-GE"/>
        </w:rPr>
      </w:pPr>
    </w:p>
    <w:p w:rsidR="00DB03A2" w:rsidRPr="00184A6D" w:rsidRDefault="00DB03A2" w:rsidP="00184A6D">
      <w:pPr>
        <w:rPr>
          <w:b/>
          <w:lang w:val="ka-GE"/>
        </w:rPr>
      </w:pPr>
      <w:r w:rsidRPr="00184A6D">
        <w:rPr>
          <w:rFonts w:ascii="Sylfaen" w:hAnsi="Sylfaen" w:cs="Sylfaen"/>
          <w:b/>
          <w:lang w:val="ka-GE"/>
        </w:rPr>
        <w:t>რიცხოვნობა</w:t>
      </w:r>
      <w:r w:rsidRPr="00184A6D">
        <w:rPr>
          <w:b/>
          <w:lang w:val="ka-GE"/>
        </w:rPr>
        <w:t xml:space="preserve"> </w:t>
      </w:r>
      <w:r w:rsidRPr="00184A6D">
        <w:rPr>
          <w:rFonts w:ascii="Sylfaen" w:hAnsi="Sylfaen" w:cs="Sylfaen"/>
          <w:b/>
          <w:lang w:val="ka-GE"/>
        </w:rPr>
        <w:t>ეთნიკურ</w:t>
      </w:r>
      <w:r w:rsidRPr="00184A6D">
        <w:rPr>
          <w:b/>
          <w:lang w:val="ka-GE"/>
        </w:rPr>
        <w:t xml:space="preserve"> </w:t>
      </w:r>
      <w:r w:rsidRPr="00184A6D">
        <w:rPr>
          <w:rFonts w:ascii="Sylfaen" w:hAnsi="Sylfaen" w:cs="Sylfaen"/>
          <w:b/>
          <w:lang w:val="ka-GE"/>
        </w:rPr>
        <w:t>ჭრილში</w:t>
      </w:r>
      <w:r w:rsidR="00184A6D">
        <w:rPr>
          <w:rFonts w:ascii="Sylfaen" w:hAnsi="Sylfaen" w:cs="Sylfaen"/>
          <w:b/>
          <w:lang w:val="ka-GE"/>
        </w:rPr>
        <w:t xml:space="preserve"> ა(ა)იპ ბაკურიანის ბაღი</w:t>
      </w:r>
    </w:p>
    <w:tbl>
      <w:tblPr>
        <w:tblStyle w:val="TableGrid2"/>
        <w:tblW w:w="5000" w:type="pct"/>
        <w:tblLook w:val="04A0" w:firstRow="1" w:lastRow="0" w:firstColumn="1" w:lastColumn="0" w:noHBand="0" w:noVBand="1"/>
      </w:tblPr>
      <w:tblGrid>
        <w:gridCol w:w="500"/>
        <w:gridCol w:w="3520"/>
        <w:gridCol w:w="2139"/>
        <w:gridCol w:w="2012"/>
        <w:gridCol w:w="2264"/>
        <w:gridCol w:w="2515"/>
      </w:tblGrid>
      <w:tr w:rsidR="00184A6D" w:rsidRPr="00184A6D" w:rsidTr="00184A6D">
        <w:tc>
          <w:tcPr>
            <w:tcW w:w="193" w:type="pct"/>
          </w:tcPr>
          <w:p w:rsidR="00184A6D" w:rsidRPr="00184A6D" w:rsidRDefault="00184A6D" w:rsidP="00184A6D"/>
        </w:tc>
        <w:tc>
          <w:tcPr>
            <w:tcW w:w="1359" w:type="pct"/>
          </w:tcPr>
          <w:p w:rsidR="00184A6D" w:rsidRPr="00184A6D" w:rsidRDefault="00184A6D" w:rsidP="00184A6D">
            <w:pPr>
              <w:rPr>
                <w:lang w:val="ka-GE"/>
              </w:rPr>
            </w:pPr>
            <w:r w:rsidRPr="00184A6D">
              <w:rPr>
                <w:rFonts w:ascii="Sylfaen" w:hAnsi="Sylfaen" w:cs="Sylfaen"/>
                <w:lang w:val="ka-GE"/>
              </w:rPr>
              <w:t>დასახელება</w:t>
            </w:r>
          </w:p>
        </w:tc>
        <w:tc>
          <w:tcPr>
            <w:tcW w:w="826" w:type="pct"/>
          </w:tcPr>
          <w:p w:rsidR="00184A6D" w:rsidRPr="00184A6D" w:rsidRDefault="00184A6D" w:rsidP="00184A6D">
            <w:pPr>
              <w:rPr>
                <w:rFonts w:ascii="Sylfaen" w:hAnsi="Sylfaen"/>
                <w:lang w:val="ka-GE"/>
              </w:rPr>
            </w:pPr>
            <w:r w:rsidRPr="00184A6D">
              <w:rPr>
                <w:rFonts w:ascii="Sylfaen" w:hAnsi="Sylfaen" w:cs="Sylfaen"/>
                <w:lang w:val="ka-GE"/>
              </w:rPr>
              <w:t>რაოდენობა</w:t>
            </w:r>
            <w:r w:rsidRPr="00184A6D">
              <w:rPr>
                <w:lang w:val="ka-GE"/>
              </w:rPr>
              <w:t xml:space="preserve"> 2020</w:t>
            </w:r>
          </w:p>
        </w:tc>
        <w:tc>
          <w:tcPr>
            <w:tcW w:w="777" w:type="pct"/>
          </w:tcPr>
          <w:p w:rsidR="00184A6D" w:rsidRPr="00184A6D" w:rsidRDefault="00184A6D" w:rsidP="00184A6D">
            <w:pPr>
              <w:rPr>
                <w:rFonts w:ascii="Sylfaen" w:hAnsi="Sylfaen"/>
              </w:rPr>
            </w:pPr>
            <w:r w:rsidRPr="00184A6D">
              <w:rPr>
                <w:rFonts w:ascii="Sylfaen" w:hAnsi="Sylfaen" w:cs="Sylfaen"/>
                <w:lang w:val="ka-GE"/>
              </w:rPr>
              <w:t>რაოდენობა</w:t>
            </w:r>
            <w:r w:rsidRPr="00184A6D">
              <w:rPr>
                <w:lang w:val="ka-GE"/>
              </w:rPr>
              <w:t xml:space="preserve"> 2021</w:t>
            </w:r>
          </w:p>
        </w:tc>
        <w:tc>
          <w:tcPr>
            <w:tcW w:w="874" w:type="pct"/>
          </w:tcPr>
          <w:p w:rsidR="00184A6D" w:rsidRPr="00184A6D" w:rsidRDefault="00184A6D" w:rsidP="00184A6D">
            <w:pPr>
              <w:rPr>
                <w:rFonts w:ascii="Sylfaen" w:hAnsi="Sylfaen"/>
              </w:rPr>
            </w:pPr>
            <w:r w:rsidRPr="00184A6D">
              <w:rPr>
                <w:rFonts w:ascii="Sylfaen" w:hAnsi="Sylfaen" w:cs="Sylfaen"/>
                <w:lang w:val="ka-GE"/>
              </w:rPr>
              <w:t>რაოდენობა</w:t>
            </w:r>
            <w:r w:rsidRPr="00184A6D">
              <w:rPr>
                <w:lang w:val="ka-GE"/>
              </w:rPr>
              <w:t xml:space="preserve"> 2022</w:t>
            </w:r>
          </w:p>
        </w:tc>
        <w:tc>
          <w:tcPr>
            <w:tcW w:w="971" w:type="pct"/>
          </w:tcPr>
          <w:p w:rsidR="00184A6D" w:rsidRPr="00184A6D" w:rsidRDefault="00184A6D" w:rsidP="00184A6D">
            <w:pPr>
              <w:rPr>
                <w:rFonts w:ascii="Sylfaen" w:hAnsi="Sylfaen"/>
                <w:lang w:val="ka-GE"/>
              </w:rPr>
            </w:pPr>
            <w:r w:rsidRPr="00184A6D">
              <w:rPr>
                <w:rFonts w:ascii="Sylfaen" w:hAnsi="Sylfaen" w:cs="Sylfaen"/>
                <w:lang w:val="ka-GE"/>
              </w:rPr>
              <w:t>რაოდენობა</w:t>
            </w:r>
            <w:r w:rsidRPr="00184A6D">
              <w:rPr>
                <w:lang w:val="ka-GE"/>
              </w:rPr>
              <w:t xml:space="preserve"> 2023</w:t>
            </w:r>
          </w:p>
          <w:p w:rsidR="00184A6D" w:rsidRPr="00184A6D" w:rsidRDefault="00184A6D" w:rsidP="00184A6D">
            <w:pPr>
              <w:rPr>
                <w:rFonts w:ascii="Sylfaen" w:hAnsi="Sylfaen"/>
              </w:rPr>
            </w:pPr>
          </w:p>
        </w:tc>
      </w:tr>
      <w:tr w:rsidR="00184A6D" w:rsidRPr="00184A6D" w:rsidTr="00184A6D">
        <w:tc>
          <w:tcPr>
            <w:tcW w:w="193" w:type="pct"/>
          </w:tcPr>
          <w:p w:rsidR="00184A6D" w:rsidRPr="00184A6D" w:rsidRDefault="00184A6D" w:rsidP="00184A6D"/>
        </w:tc>
        <w:tc>
          <w:tcPr>
            <w:tcW w:w="1359" w:type="pct"/>
          </w:tcPr>
          <w:p w:rsidR="00184A6D" w:rsidRPr="00184A6D" w:rsidRDefault="00184A6D" w:rsidP="00184A6D">
            <w:pPr>
              <w:rPr>
                <w:lang w:val="ka-GE"/>
              </w:rPr>
            </w:pPr>
            <w:r w:rsidRPr="00184A6D">
              <w:rPr>
                <w:rFonts w:ascii="Sylfaen" w:hAnsi="Sylfaen" w:cs="Sylfaen"/>
                <w:lang w:val="ka-GE"/>
              </w:rPr>
              <w:t>სულ</w:t>
            </w:r>
            <w:r w:rsidRPr="00184A6D">
              <w:rPr>
                <w:lang w:val="ka-GE"/>
              </w:rPr>
              <w:t xml:space="preserve"> </w:t>
            </w:r>
            <w:r w:rsidRPr="00184A6D">
              <w:rPr>
                <w:rFonts w:ascii="Sylfaen" w:hAnsi="Sylfaen" w:cs="Sylfaen"/>
                <w:lang w:val="ka-GE"/>
              </w:rPr>
              <w:t>საბავშვო</w:t>
            </w:r>
            <w:r w:rsidRPr="00184A6D">
              <w:rPr>
                <w:lang w:val="ka-GE"/>
              </w:rPr>
              <w:t xml:space="preserve"> </w:t>
            </w:r>
            <w:r w:rsidRPr="00184A6D">
              <w:rPr>
                <w:rFonts w:ascii="Sylfaen" w:hAnsi="Sylfaen" w:cs="Sylfaen"/>
                <w:lang w:val="ka-GE"/>
              </w:rPr>
              <w:t>ბაღის</w:t>
            </w:r>
            <w:r w:rsidRPr="00184A6D">
              <w:rPr>
                <w:lang w:val="ka-GE"/>
              </w:rPr>
              <w:t xml:space="preserve"> </w:t>
            </w:r>
            <w:r w:rsidRPr="00184A6D">
              <w:rPr>
                <w:rFonts w:ascii="Sylfaen" w:hAnsi="Sylfaen" w:cs="Sylfaen"/>
                <w:lang w:val="ka-GE"/>
              </w:rPr>
              <w:t>ასაკი</w:t>
            </w:r>
            <w:r w:rsidRPr="00184A6D">
              <w:rPr>
                <w:lang w:val="ka-GE"/>
              </w:rPr>
              <w:t xml:space="preserve"> </w:t>
            </w:r>
            <w:r w:rsidRPr="00184A6D">
              <w:rPr>
                <w:rFonts w:ascii="Sylfaen" w:hAnsi="Sylfaen" w:cs="Sylfaen"/>
                <w:lang w:val="ka-GE"/>
              </w:rPr>
              <w:t>მცხოვრები</w:t>
            </w:r>
            <w:r w:rsidRPr="00184A6D">
              <w:rPr>
                <w:lang w:val="ka-GE"/>
              </w:rPr>
              <w:t xml:space="preserve"> </w:t>
            </w:r>
            <w:r w:rsidRPr="00184A6D">
              <w:rPr>
                <w:rFonts w:ascii="Sylfaen" w:hAnsi="Sylfaen" w:cs="Sylfaen"/>
                <w:lang w:val="ka-GE"/>
              </w:rPr>
              <w:t>ბავში</w:t>
            </w:r>
          </w:p>
        </w:tc>
        <w:tc>
          <w:tcPr>
            <w:tcW w:w="826" w:type="pct"/>
          </w:tcPr>
          <w:p w:rsidR="00184A6D" w:rsidRPr="00184A6D" w:rsidRDefault="00184A6D" w:rsidP="00184A6D">
            <w:pPr>
              <w:rPr>
                <w:lang w:val="ka-GE"/>
              </w:rPr>
            </w:pPr>
          </w:p>
        </w:tc>
        <w:tc>
          <w:tcPr>
            <w:tcW w:w="777" w:type="pct"/>
          </w:tcPr>
          <w:p w:rsidR="00184A6D" w:rsidRPr="00184A6D" w:rsidRDefault="00184A6D" w:rsidP="00184A6D">
            <w:pPr>
              <w:rPr>
                <w:lang w:val="ka-GE"/>
              </w:rPr>
            </w:pPr>
          </w:p>
        </w:tc>
        <w:tc>
          <w:tcPr>
            <w:tcW w:w="874"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r>
      <w:tr w:rsidR="00184A6D" w:rsidRPr="00184A6D" w:rsidTr="00184A6D">
        <w:tc>
          <w:tcPr>
            <w:tcW w:w="193" w:type="pct"/>
          </w:tcPr>
          <w:p w:rsidR="00184A6D" w:rsidRPr="00184A6D" w:rsidRDefault="00184A6D" w:rsidP="00184A6D"/>
        </w:tc>
        <w:tc>
          <w:tcPr>
            <w:tcW w:w="1359" w:type="pct"/>
          </w:tcPr>
          <w:p w:rsidR="00184A6D" w:rsidRPr="00184A6D" w:rsidRDefault="00184A6D" w:rsidP="00184A6D">
            <w:pPr>
              <w:rPr>
                <w:lang w:val="ka-GE"/>
              </w:rPr>
            </w:pPr>
            <w:r w:rsidRPr="00184A6D">
              <w:rPr>
                <w:rFonts w:ascii="Sylfaen" w:hAnsi="Sylfaen" w:cs="Sylfaen"/>
                <w:lang w:val="ka-GE"/>
              </w:rPr>
              <w:t>მ</w:t>
            </w:r>
            <w:r w:rsidRPr="00184A6D">
              <w:rPr>
                <w:lang w:val="ka-GE"/>
              </w:rPr>
              <w:t>.</w:t>
            </w:r>
            <w:r w:rsidRPr="00184A6D">
              <w:rPr>
                <w:rFonts w:ascii="Sylfaen" w:hAnsi="Sylfaen" w:cs="Sylfaen"/>
                <w:lang w:val="ka-GE"/>
              </w:rPr>
              <w:t>შ</w:t>
            </w:r>
            <w:r w:rsidRPr="00184A6D">
              <w:rPr>
                <w:lang w:val="ka-GE"/>
              </w:rPr>
              <w:t xml:space="preserve"> </w:t>
            </w:r>
            <w:r w:rsidRPr="00184A6D">
              <w:rPr>
                <w:rFonts w:ascii="Sylfaen" w:hAnsi="Sylfaen" w:cs="Sylfaen"/>
                <w:lang w:val="ka-GE"/>
              </w:rPr>
              <w:t>ქართველი</w:t>
            </w:r>
          </w:p>
        </w:tc>
        <w:tc>
          <w:tcPr>
            <w:tcW w:w="826" w:type="pct"/>
          </w:tcPr>
          <w:p w:rsidR="00184A6D" w:rsidRPr="00184A6D" w:rsidRDefault="00184A6D" w:rsidP="00184A6D">
            <w:pPr>
              <w:rPr>
                <w:lang w:val="ka-GE"/>
              </w:rPr>
            </w:pPr>
          </w:p>
        </w:tc>
        <w:tc>
          <w:tcPr>
            <w:tcW w:w="777" w:type="pct"/>
          </w:tcPr>
          <w:p w:rsidR="00184A6D" w:rsidRPr="00184A6D" w:rsidRDefault="00184A6D" w:rsidP="00184A6D">
            <w:pPr>
              <w:rPr>
                <w:lang w:val="ka-GE"/>
              </w:rPr>
            </w:pPr>
          </w:p>
        </w:tc>
        <w:tc>
          <w:tcPr>
            <w:tcW w:w="874"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r>
      <w:tr w:rsidR="00184A6D" w:rsidRPr="00184A6D" w:rsidTr="00184A6D">
        <w:tc>
          <w:tcPr>
            <w:tcW w:w="193" w:type="pct"/>
          </w:tcPr>
          <w:p w:rsidR="00184A6D" w:rsidRPr="00184A6D" w:rsidRDefault="00184A6D" w:rsidP="00184A6D"/>
        </w:tc>
        <w:tc>
          <w:tcPr>
            <w:tcW w:w="1359" w:type="pct"/>
          </w:tcPr>
          <w:p w:rsidR="00184A6D" w:rsidRPr="00184A6D" w:rsidRDefault="00184A6D" w:rsidP="00184A6D">
            <w:pPr>
              <w:rPr>
                <w:lang w:val="ka-GE"/>
              </w:rPr>
            </w:pPr>
            <w:r w:rsidRPr="00184A6D">
              <w:rPr>
                <w:rFonts w:ascii="Sylfaen" w:hAnsi="Sylfaen" w:cs="Sylfaen"/>
                <w:lang w:val="ka-GE"/>
              </w:rPr>
              <w:t>მ</w:t>
            </w:r>
            <w:r w:rsidRPr="00184A6D">
              <w:rPr>
                <w:lang w:val="ka-GE"/>
              </w:rPr>
              <w:t>.</w:t>
            </w:r>
            <w:r w:rsidRPr="00184A6D">
              <w:rPr>
                <w:rFonts w:ascii="Sylfaen" w:hAnsi="Sylfaen" w:cs="Sylfaen"/>
                <w:lang w:val="ka-GE"/>
              </w:rPr>
              <w:t>შ</w:t>
            </w:r>
            <w:r w:rsidRPr="00184A6D">
              <w:rPr>
                <w:lang w:val="ka-GE"/>
              </w:rPr>
              <w:t xml:space="preserve">. </w:t>
            </w:r>
            <w:r w:rsidRPr="00184A6D">
              <w:rPr>
                <w:rFonts w:ascii="Sylfaen" w:hAnsi="Sylfaen" w:cs="Sylfaen"/>
                <w:lang w:val="ka-GE"/>
              </w:rPr>
              <w:t>სომეხი</w:t>
            </w:r>
          </w:p>
        </w:tc>
        <w:tc>
          <w:tcPr>
            <w:tcW w:w="826" w:type="pct"/>
          </w:tcPr>
          <w:p w:rsidR="00184A6D" w:rsidRPr="00184A6D" w:rsidRDefault="00184A6D" w:rsidP="00184A6D">
            <w:pPr>
              <w:rPr>
                <w:lang w:val="ka-GE"/>
              </w:rPr>
            </w:pPr>
          </w:p>
        </w:tc>
        <w:tc>
          <w:tcPr>
            <w:tcW w:w="777" w:type="pct"/>
          </w:tcPr>
          <w:p w:rsidR="00184A6D" w:rsidRPr="00184A6D" w:rsidRDefault="00184A6D" w:rsidP="00184A6D">
            <w:pPr>
              <w:rPr>
                <w:lang w:val="ka-GE"/>
              </w:rPr>
            </w:pPr>
          </w:p>
        </w:tc>
        <w:tc>
          <w:tcPr>
            <w:tcW w:w="874"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r>
      <w:tr w:rsidR="00184A6D" w:rsidRPr="00184A6D" w:rsidTr="00184A6D">
        <w:tc>
          <w:tcPr>
            <w:tcW w:w="193" w:type="pct"/>
          </w:tcPr>
          <w:p w:rsidR="00184A6D" w:rsidRPr="00184A6D" w:rsidRDefault="00184A6D" w:rsidP="00184A6D">
            <w:pPr>
              <w:rPr>
                <w:lang w:val="ka-GE"/>
              </w:rPr>
            </w:pPr>
          </w:p>
        </w:tc>
        <w:tc>
          <w:tcPr>
            <w:tcW w:w="1359" w:type="pct"/>
          </w:tcPr>
          <w:p w:rsidR="00184A6D" w:rsidRPr="00184A6D" w:rsidRDefault="00184A6D" w:rsidP="00184A6D">
            <w:pPr>
              <w:rPr>
                <w:lang w:val="ka-GE"/>
              </w:rPr>
            </w:pPr>
            <w:r w:rsidRPr="00184A6D">
              <w:rPr>
                <w:rFonts w:ascii="Sylfaen" w:hAnsi="Sylfaen" w:cs="Sylfaen"/>
                <w:lang w:val="ka-GE"/>
              </w:rPr>
              <w:t>მ</w:t>
            </w:r>
            <w:r w:rsidRPr="00184A6D">
              <w:rPr>
                <w:lang w:val="ka-GE"/>
              </w:rPr>
              <w:t>.</w:t>
            </w:r>
            <w:r w:rsidRPr="00184A6D">
              <w:rPr>
                <w:rFonts w:ascii="Sylfaen" w:hAnsi="Sylfaen" w:cs="Sylfaen"/>
                <w:lang w:val="ka-GE"/>
              </w:rPr>
              <w:t>შ</w:t>
            </w:r>
            <w:r w:rsidRPr="00184A6D">
              <w:rPr>
                <w:lang w:val="ka-GE"/>
              </w:rPr>
              <w:t xml:space="preserve">. </w:t>
            </w:r>
            <w:r w:rsidRPr="00184A6D">
              <w:rPr>
                <w:rFonts w:ascii="Sylfaen" w:hAnsi="Sylfaen" w:cs="Sylfaen"/>
                <w:lang w:val="ka-GE"/>
              </w:rPr>
              <w:t>აზრბაიჯანელი</w:t>
            </w:r>
          </w:p>
        </w:tc>
        <w:tc>
          <w:tcPr>
            <w:tcW w:w="826" w:type="pct"/>
          </w:tcPr>
          <w:p w:rsidR="00184A6D" w:rsidRPr="00184A6D" w:rsidRDefault="00184A6D" w:rsidP="00184A6D">
            <w:pPr>
              <w:rPr>
                <w:lang w:val="ka-GE"/>
              </w:rPr>
            </w:pPr>
          </w:p>
        </w:tc>
        <w:tc>
          <w:tcPr>
            <w:tcW w:w="777" w:type="pct"/>
          </w:tcPr>
          <w:p w:rsidR="00184A6D" w:rsidRPr="00184A6D" w:rsidRDefault="00184A6D" w:rsidP="00184A6D">
            <w:pPr>
              <w:rPr>
                <w:lang w:val="ka-GE"/>
              </w:rPr>
            </w:pPr>
          </w:p>
        </w:tc>
        <w:tc>
          <w:tcPr>
            <w:tcW w:w="874"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r>
      <w:tr w:rsidR="00184A6D" w:rsidRPr="00184A6D" w:rsidTr="00184A6D">
        <w:tc>
          <w:tcPr>
            <w:tcW w:w="193" w:type="pct"/>
          </w:tcPr>
          <w:p w:rsidR="00184A6D" w:rsidRPr="00184A6D" w:rsidRDefault="00184A6D" w:rsidP="00184A6D">
            <w:pPr>
              <w:rPr>
                <w:lang w:val="ka-GE"/>
              </w:rPr>
            </w:pPr>
          </w:p>
        </w:tc>
        <w:tc>
          <w:tcPr>
            <w:tcW w:w="1359" w:type="pct"/>
          </w:tcPr>
          <w:p w:rsidR="00184A6D" w:rsidRPr="00184A6D" w:rsidRDefault="00184A6D" w:rsidP="00184A6D">
            <w:pPr>
              <w:rPr>
                <w:lang w:val="ka-GE"/>
              </w:rPr>
            </w:pPr>
            <w:r w:rsidRPr="00184A6D">
              <w:rPr>
                <w:rFonts w:ascii="Sylfaen" w:hAnsi="Sylfaen" w:cs="Sylfaen"/>
                <w:lang w:val="ka-GE"/>
              </w:rPr>
              <w:t>მ</w:t>
            </w:r>
            <w:r w:rsidRPr="00184A6D">
              <w:rPr>
                <w:lang w:val="ka-GE"/>
              </w:rPr>
              <w:t>.</w:t>
            </w:r>
            <w:r w:rsidRPr="00184A6D">
              <w:rPr>
                <w:rFonts w:ascii="Sylfaen" w:hAnsi="Sylfaen" w:cs="Sylfaen"/>
                <w:lang w:val="ka-GE"/>
              </w:rPr>
              <w:t>შ</w:t>
            </w:r>
            <w:r w:rsidRPr="00184A6D">
              <w:rPr>
                <w:lang w:val="ka-GE"/>
              </w:rPr>
              <w:t xml:space="preserve">. </w:t>
            </w:r>
            <w:r w:rsidRPr="00184A6D">
              <w:rPr>
                <w:rFonts w:ascii="Sylfaen" w:hAnsi="Sylfaen" w:cs="Sylfaen"/>
                <w:lang w:val="ka-GE"/>
              </w:rPr>
              <w:t>უკრაინელი</w:t>
            </w:r>
          </w:p>
        </w:tc>
        <w:tc>
          <w:tcPr>
            <w:tcW w:w="826" w:type="pct"/>
          </w:tcPr>
          <w:p w:rsidR="00184A6D" w:rsidRPr="00184A6D" w:rsidRDefault="00184A6D" w:rsidP="00184A6D">
            <w:pPr>
              <w:rPr>
                <w:lang w:val="ka-GE"/>
              </w:rPr>
            </w:pPr>
          </w:p>
        </w:tc>
        <w:tc>
          <w:tcPr>
            <w:tcW w:w="777" w:type="pct"/>
          </w:tcPr>
          <w:p w:rsidR="00184A6D" w:rsidRPr="00184A6D" w:rsidRDefault="00184A6D" w:rsidP="00184A6D">
            <w:pPr>
              <w:rPr>
                <w:lang w:val="ka-GE"/>
              </w:rPr>
            </w:pPr>
          </w:p>
        </w:tc>
        <w:tc>
          <w:tcPr>
            <w:tcW w:w="874"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r>
      <w:tr w:rsidR="00184A6D" w:rsidRPr="00184A6D" w:rsidTr="00184A6D">
        <w:tc>
          <w:tcPr>
            <w:tcW w:w="193" w:type="pct"/>
          </w:tcPr>
          <w:p w:rsidR="00184A6D" w:rsidRPr="00184A6D" w:rsidRDefault="00184A6D" w:rsidP="00184A6D">
            <w:pPr>
              <w:rPr>
                <w:lang w:val="ka-GE"/>
              </w:rPr>
            </w:pPr>
          </w:p>
        </w:tc>
        <w:tc>
          <w:tcPr>
            <w:tcW w:w="1359" w:type="pct"/>
          </w:tcPr>
          <w:p w:rsidR="00184A6D" w:rsidRPr="00184A6D" w:rsidRDefault="00184A6D" w:rsidP="00184A6D">
            <w:pPr>
              <w:rPr>
                <w:lang w:val="ka-GE"/>
              </w:rPr>
            </w:pPr>
            <w:r w:rsidRPr="00184A6D">
              <w:rPr>
                <w:rFonts w:ascii="Sylfaen" w:hAnsi="Sylfaen" w:cs="Sylfaen"/>
                <w:lang w:val="ka-GE"/>
              </w:rPr>
              <w:t>სხვა</w:t>
            </w:r>
          </w:p>
        </w:tc>
        <w:tc>
          <w:tcPr>
            <w:tcW w:w="826" w:type="pct"/>
          </w:tcPr>
          <w:p w:rsidR="00184A6D" w:rsidRPr="00184A6D" w:rsidRDefault="00184A6D" w:rsidP="00184A6D">
            <w:pPr>
              <w:rPr>
                <w:lang w:val="ka-GE"/>
              </w:rPr>
            </w:pPr>
          </w:p>
        </w:tc>
        <w:tc>
          <w:tcPr>
            <w:tcW w:w="777" w:type="pct"/>
          </w:tcPr>
          <w:p w:rsidR="00184A6D" w:rsidRPr="00184A6D" w:rsidRDefault="00184A6D" w:rsidP="00184A6D">
            <w:pPr>
              <w:rPr>
                <w:lang w:val="ka-GE"/>
              </w:rPr>
            </w:pPr>
          </w:p>
        </w:tc>
        <w:tc>
          <w:tcPr>
            <w:tcW w:w="874"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r>
      <w:tr w:rsidR="00184A6D" w:rsidRPr="00184A6D" w:rsidTr="00184A6D">
        <w:tc>
          <w:tcPr>
            <w:tcW w:w="193" w:type="pct"/>
          </w:tcPr>
          <w:p w:rsidR="00184A6D" w:rsidRPr="00184A6D" w:rsidRDefault="00184A6D" w:rsidP="00184A6D">
            <w:pPr>
              <w:rPr>
                <w:lang w:val="ka-GE"/>
              </w:rPr>
            </w:pPr>
          </w:p>
        </w:tc>
        <w:tc>
          <w:tcPr>
            <w:tcW w:w="1359" w:type="pct"/>
          </w:tcPr>
          <w:p w:rsidR="00184A6D" w:rsidRPr="00184A6D" w:rsidRDefault="00184A6D" w:rsidP="00184A6D">
            <w:pPr>
              <w:rPr>
                <w:lang w:val="ka-GE"/>
              </w:rPr>
            </w:pPr>
            <w:r w:rsidRPr="00184A6D">
              <w:rPr>
                <w:rFonts w:ascii="Sylfaen" w:hAnsi="Sylfaen" w:cs="Sylfaen"/>
                <w:lang w:val="ka-GE"/>
              </w:rPr>
              <w:t>სულ</w:t>
            </w:r>
            <w:r w:rsidRPr="00184A6D">
              <w:rPr>
                <w:lang w:val="ka-GE"/>
              </w:rPr>
              <w:t xml:space="preserve"> </w:t>
            </w:r>
            <w:r w:rsidRPr="00184A6D">
              <w:rPr>
                <w:rFonts w:ascii="Sylfaen" w:hAnsi="Sylfaen" w:cs="Sylfaen"/>
                <w:lang w:val="ka-GE"/>
              </w:rPr>
              <w:t>თანამშრომელი</w:t>
            </w:r>
          </w:p>
        </w:tc>
        <w:tc>
          <w:tcPr>
            <w:tcW w:w="826" w:type="pct"/>
          </w:tcPr>
          <w:p w:rsidR="00184A6D" w:rsidRPr="00184A6D" w:rsidRDefault="00184A6D" w:rsidP="00184A6D">
            <w:pPr>
              <w:rPr>
                <w:lang w:val="ka-GE"/>
              </w:rPr>
            </w:pPr>
            <w:r w:rsidRPr="00184A6D">
              <w:rPr>
                <w:lang w:val="ka-GE"/>
              </w:rPr>
              <w:t>20</w:t>
            </w:r>
          </w:p>
        </w:tc>
        <w:tc>
          <w:tcPr>
            <w:tcW w:w="777" w:type="pct"/>
          </w:tcPr>
          <w:p w:rsidR="00184A6D" w:rsidRPr="00184A6D" w:rsidRDefault="00184A6D" w:rsidP="00184A6D">
            <w:pPr>
              <w:rPr>
                <w:lang w:val="ka-GE"/>
              </w:rPr>
            </w:pPr>
            <w:r w:rsidRPr="00184A6D">
              <w:rPr>
                <w:lang w:val="ka-GE"/>
              </w:rPr>
              <w:t>20</w:t>
            </w:r>
          </w:p>
        </w:tc>
        <w:tc>
          <w:tcPr>
            <w:tcW w:w="874" w:type="pct"/>
          </w:tcPr>
          <w:p w:rsidR="00184A6D" w:rsidRPr="00184A6D" w:rsidRDefault="00184A6D" w:rsidP="00184A6D">
            <w:pPr>
              <w:rPr>
                <w:lang w:val="ka-GE"/>
              </w:rPr>
            </w:pPr>
            <w:r w:rsidRPr="00184A6D">
              <w:rPr>
                <w:lang w:val="ka-GE"/>
              </w:rPr>
              <w:t>21</w:t>
            </w:r>
          </w:p>
        </w:tc>
        <w:tc>
          <w:tcPr>
            <w:tcW w:w="971" w:type="pct"/>
          </w:tcPr>
          <w:p w:rsidR="00184A6D" w:rsidRPr="00184A6D" w:rsidRDefault="00184A6D" w:rsidP="00184A6D">
            <w:pPr>
              <w:rPr>
                <w:lang w:val="ka-GE"/>
              </w:rPr>
            </w:pPr>
            <w:r w:rsidRPr="00184A6D">
              <w:rPr>
                <w:lang w:val="ka-GE"/>
              </w:rPr>
              <w:t>21</w:t>
            </w:r>
          </w:p>
        </w:tc>
      </w:tr>
      <w:tr w:rsidR="00184A6D" w:rsidRPr="00184A6D" w:rsidTr="00184A6D">
        <w:tc>
          <w:tcPr>
            <w:tcW w:w="193" w:type="pct"/>
          </w:tcPr>
          <w:p w:rsidR="00184A6D" w:rsidRPr="00184A6D" w:rsidRDefault="00184A6D" w:rsidP="00184A6D">
            <w:pPr>
              <w:rPr>
                <w:lang w:val="ka-GE"/>
              </w:rPr>
            </w:pPr>
          </w:p>
        </w:tc>
        <w:tc>
          <w:tcPr>
            <w:tcW w:w="1359" w:type="pct"/>
          </w:tcPr>
          <w:p w:rsidR="00184A6D" w:rsidRPr="00184A6D" w:rsidRDefault="00184A6D" w:rsidP="00184A6D">
            <w:pPr>
              <w:rPr>
                <w:lang w:val="ka-GE"/>
              </w:rPr>
            </w:pPr>
            <w:r w:rsidRPr="00184A6D">
              <w:rPr>
                <w:rFonts w:ascii="Sylfaen" w:hAnsi="Sylfaen" w:cs="Sylfaen"/>
                <w:lang w:val="ka-GE"/>
              </w:rPr>
              <w:t>მ</w:t>
            </w:r>
            <w:r w:rsidRPr="00184A6D">
              <w:rPr>
                <w:lang w:val="ka-GE"/>
              </w:rPr>
              <w:t>.</w:t>
            </w:r>
            <w:r w:rsidRPr="00184A6D">
              <w:rPr>
                <w:rFonts w:ascii="Sylfaen" w:hAnsi="Sylfaen" w:cs="Sylfaen"/>
                <w:lang w:val="ka-GE"/>
              </w:rPr>
              <w:t>შ</w:t>
            </w:r>
            <w:r w:rsidRPr="00184A6D">
              <w:rPr>
                <w:lang w:val="ka-GE"/>
              </w:rPr>
              <w:t xml:space="preserve">. </w:t>
            </w:r>
            <w:r w:rsidRPr="00184A6D">
              <w:rPr>
                <w:rFonts w:ascii="Sylfaen" w:hAnsi="Sylfaen" w:cs="Sylfaen"/>
                <w:lang w:val="ka-GE"/>
              </w:rPr>
              <w:t>ქართველი</w:t>
            </w:r>
          </w:p>
        </w:tc>
        <w:tc>
          <w:tcPr>
            <w:tcW w:w="826" w:type="pct"/>
          </w:tcPr>
          <w:p w:rsidR="00184A6D" w:rsidRPr="00184A6D" w:rsidRDefault="00184A6D" w:rsidP="00184A6D">
            <w:pPr>
              <w:rPr>
                <w:lang w:val="ka-GE"/>
              </w:rPr>
            </w:pPr>
            <w:r w:rsidRPr="00184A6D">
              <w:rPr>
                <w:lang w:val="ka-GE"/>
              </w:rPr>
              <w:t>18</w:t>
            </w:r>
          </w:p>
        </w:tc>
        <w:tc>
          <w:tcPr>
            <w:tcW w:w="777" w:type="pct"/>
          </w:tcPr>
          <w:p w:rsidR="00184A6D" w:rsidRPr="00184A6D" w:rsidRDefault="00184A6D" w:rsidP="00184A6D">
            <w:pPr>
              <w:rPr>
                <w:lang w:val="ka-GE"/>
              </w:rPr>
            </w:pPr>
            <w:r w:rsidRPr="00184A6D">
              <w:rPr>
                <w:lang w:val="ka-GE"/>
              </w:rPr>
              <w:t>18</w:t>
            </w:r>
          </w:p>
        </w:tc>
        <w:tc>
          <w:tcPr>
            <w:tcW w:w="874" w:type="pct"/>
          </w:tcPr>
          <w:p w:rsidR="00184A6D" w:rsidRPr="00184A6D" w:rsidRDefault="00184A6D" w:rsidP="00184A6D">
            <w:pPr>
              <w:rPr>
                <w:lang w:val="ka-GE"/>
              </w:rPr>
            </w:pPr>
            <w:r w:rsidRPr="00184A6D">
              <w:rPr>
                <w:lang w:val="ka-GE"/>
              </w:rPr>
              <w:t>19</w:t>
            </w:r>
          </w:p>
        </w:tc>
        <w:tc>
          <w:tcPr>
            <w:tcW w:w="971" w:type="pct"/>
          </w:tcPr>
          <w:p w:rsidR="00184A6D" w:rsidRPr="00184A6D" w:rsidRDefault="00184A6D" w:rsidP="00184A6D">
            <w:pPr>
              <w:rPr>
                <w:lang w:val="ka-GE"/>
              </w:rPr>
            </w:pPr>
            <w:r w:rsidRPr="00184A6D">
              <w:rPr>
                <w:lang w:val="ka-GE"/>
              </w:rPr>
              <w:t>19</w:t>
            </w:r>
          </w:p>
        </w:tc>
      </w:tr>
      <w:tr w:rsidR="00184A6D" w:rsidRPr="00184A6D" w:rsidTr="00184A6D">
        <w:tc>
          <w:tcPr>
            <w:tcW w:w="193" w:type="pct"/>
          </w:tcPr>
          <w:p w:rsidR="00184A6D" w:rsidRPr="00184A6D" w:rsidRDefault="00184A6D" w:rsidP="00184A6D">
            <w:pPr>
              <w:rPr>
                <w:lang w:val="ka-GE"/>
              </w:rPr>
            </w:pPr>
          </w:p>
        </w:tc>
        <w:tc>
          <w:tcPr>
            <w:tcW w:w="1359" w:type="pct"/>
          </w:tcPr>
          <w:p w:rsidR="00184A6D" w:rsidRPr="00184A6D" w:rsidRDefault="00184A6D" w:rsidP="00184A6D">
            <w:pPr>
              <w:rPr>
                <w:lang w:val="ka-GE"/>
              </w:rPr>
            </w:pPr>
            <w:r w:rsidRPr="00184A6D">
              <w:rPr>
                <w:rFonts w:ascii="Sylfaen" w:hAnsi="Sylfaen" w:cs="Sylfaen"/>
                <w:lang w:val="ka-GE"/>
              </w:rPr>
              <w:t>მ</w:t>
            </w:r>
            <w:r w:rsidRPr="00184A6D">
              <w:rPr>
                <w:lang w:val="ka-GE"/>
              </w:rPr>
              <w:t>.</w:t>
            </w:r>
            <w:r w:rsidRPr="00184A6D">
              <w:rPr>
                <w:rFonts w:ascii="Sylfaen" w:hAnsi="Sylfaen" w:cs="Sylfaen"/>
                <w:lang w:val="ka-GE"/>
              </w:rPr>
              <w:t>შ</w:t>
            </w:r>
            <w:r w:rsidRPr="00184A6D">
              <w:rPr>
                <w:lang w:val="ka-GE"/>
              </w:rPr>
              <w:t xml:space="preserve">. </w:t>
            </w:r>
            <w:r w:rsidRPr="00184A6D">
              <w:rPr>
                <w:rFonts w:ascii="Sylfaen" w:hAnsi="Sylfaen" w:cs="Sylfaen"/>
                <w:lang w:val="ka-GE"/>
              </w:rPr>
              <w:t>სომეხი</w:t>
            </w:r>
          </w:p>
        </w:tc>
        <w:tc>
          <w:tcPr>
            <w:tcW w:w="826" w:type="pct"/>
          </w:tcPr>
          <w:p w:rsidR="00184A6D" w:rsidRPr="00184A6D" w:rsidRDefault="00184A6D" w:rsidP="00184A6D">
            <w:pPr>
              <w:rPr>
                <w:lang w:val="ka-GE"/>
              </w:rPr>
            </w:pPr>
            <w:r w:rsidRPr="00184A6D">
              <w:rPr>
                <w:lang w:val="ka-GE"/>
              </w:rPr>
              <w:t>1</w:t>
            </w:r>
          </w:p>
        </w:tc>
        <w:tc>
          <w:tcPr>
            <w:tcW w:w="777" w:type="pct"/>
          </w:tcPr>
          <w:p w:rsidR="00184A6D" w:rsidRPr="00184A6D" w:rsidRDefault="00184A6D" w:rsidP="00184A6D">
            <w:pPr>
              <w:rPr>
                <w:lang w:val="ka-GE"/>
              </w:rPr>
            </w:pPr>
            <w:r w:rsidRPr="00184A6D">
              <w:rPr>
                <w:lang w:val="ka-GE"/>
              </w:rPr>
              <w:t>1</w:t>
            </w:r>
          </w:p>
        </w:tc>
        <w:tc>
          <w:tcPr>
            <w:tcW w:w="874" w:type="pct"/>
          </w:tcPr>
          <w:p w:rsidR="00184A6D" w:rsidRPr="00184A6D" w:rsidRDefault="00184A6D" w:rsidP="00184A6D">
            <w:pPr>
              <w:rPr>
                <w:lang w:val="ka-GE"/>
              </w:rPr>
            </w:pPr>
            <w:r w:rsidRPr="00184A6D">
              <w:rPr>
                <w:lang w:val="ka-GE"/>
              </w:rPr>
              <w:t>1</w:t>
            </w:r>
          </w:p>
        </w:tc>
        <w:tc>
          <w:tcPr>
            <w:tcW w:w="971" w:type="pct"/>
          </w:tcPr>
          <w:p w:rsidR="00184A6D" w:rsidRPr="00184A6D" w:rsidRDefault="00184A6D" w:rsidP="00184A6D">
            <w:pPr>
              <w:rPr>
                <w:lang w:val="ka-GE"/>
              </w:rPr>
            </w:pPr>
            <w:r w:rsidRPr="00184A6D">
              <w:rPr>
                <w:lang w:val="ka-GE"/>
              </w:rPr>
              <w:t>1</w:t>
            </w:r>
          </w:p>
        </w:tc>
      </w:tr>
      <w:tr w:rsidR="00184A6D" w:rsidRPr="00184A6D" w:rsidTr="00184A6D">
        <w:tc>
          <w:tcPr>
            <w:tcW w:w="193" w:type="pct"/>
          </w:tcPr>
          <w:p w:rsidR="00184A6D" w:rsidRPr="00184A6D" w:rsidRDefault="00184A6D" w:rsidP="00184A6D">
            <w:pPr>
              <w:rPr>
                <w:lang w:val="ka-GE"/>
              </w:rPr>
            </w:pPr>
          </w:p>
        </w:tc>
        <w:tc>
          <w:tcPr>
            <w:tcW w:w="1359" w:type="pct"/>
          </w:tcPr>
          <w:p w:rsidR="00184A6D" w:rsidRPr="00184A6D" w:rsidRDefault="00184A6D" w:rsidP="00184A6D">
            <w:pPr>
              <w:rPr>
                <w:lang w:val="ka-GE"/>
              </w:rPr>
            </w:pPr>
            <w:r w:rsidRPr="00184A6D">
              <w:rPr>
                <w:rFonts w:ascii="Sylfaen" w:hAnsi="Sylfaen" w:cs="Sylfaen"/>
                <w:lang w:val="ka-GE"/>
              </w:rPr>
              <w:t>აზერბაიჯანელი</w:t>
            </w:r>
          </w:p>
        </w:tc>
        <w:tc>
          <w:tcPr>
            <w:tcW w:w="826" w:type="pct"/>
          </w:tcPr>
          <w:p w:rsidR="00184A6D" w:rsidRPr="00184A6D" w:rsidRDefault="00184A6D" w:rsidP="00184A6D">
            <w:pPr>
              <w:rPr>
                <w:lang w:val="ka-GE"/>
              </w:rPr>
            </w:pPr>
          </w:p>
        </w:tc>
        <w:tc>
          <w:tcPr>
            <w:tcW w:w="777" w:type="pct"/>
          </w:tcPr>
          <w:p w:rsidR="00184A6D" w:rsidRPr="00184A6D" w:rsidRDefault="00184A6D" w:rsidP="00184A6D">
            <w:pPr>
              <w:rPr>
                <w:lang w:val="ka-GE"/>
              </w:rPr>
            </w:pPr>
          </w:p>
        </w:tc>
        <w:tc>
          <w:tcPr>
            <w:tcW w:w="874"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r>
      <w:tr w:rsidR="00184A6D" w:rsidRPr="00184A6D" w:rsidTr="00184A6D">
        <w:tc>
          <w:tcPr>
            <w:tcW w:w="193" w:type="pct"/>
          </w:tcPr>
          <w:p w:rsidR="00184A6D" w:rsidRPr="00184A6D" w:rsidRDefault="00184A6D" w:rsidP="00184A6D">
            <w:pPr>
              <w:rPr>
                <w:lang w:val="ka-GE"/>
              </w:rPr>
            </w:pPr>
          </w:p>
        </w:tc>
        <w:tc>
          <w:tcPr>
            <w:tcW w:w="1359" w:type="pct"/>
          </w:tcPr>
          <w:p w:rsidR="00184A6D" w:rsidRPr="00184A6D" w:rsidRDefault="00184A6D" w:rsidP="00184A6D">
            <w:pPr>
              <w:rPr>
                <w:lang w:val="ka-GE"/>
              </w:rPr>
            </w:pPr>
            <w:r w:rsidRPr="00184A6D">
              <w:rPr>
                <w:rFonts w:ascii="Sylfaen" w:hAnsi="Sylfaen" w:cs="Sylfaen"/>
                <w:lang w:val="ka-GE"/>
              </w:rPr>
              <w:t>უკრაინელი</w:t>
            </w:r>
          </w:p>
        </w:tc>
        <w:tc>
          <w:tcPr>
            <w:tcW w:w="826" w:type="pct"/>
          </w:tcPr>
          <w:p w:rsidR="00184A6D" w:rsidRPr="00184A6D" w:rsidRDefault="00184A6D" w:rsidP="00184A6D">
            <w:pPr>
              <w:rPr>
                <w:lang w:val="ka-GE"/>
              </w:rPr>
            </w:pPr>
          </w:p>
        </w:tc>
        <w:tc>
          <w:tcPr>
            <w:tcW w:w="777" w:type="pct"/>
          </w:tcPr>
          <w:p w:rsidR="00184A6D" w:rsidRPr="00184A6D" w:rsidRDefault="00184A6D" w:rsidP="00184A6D">
            <w:pPr>
              <w:rPr>
                <w:lang w:val="ka-GE"/>
              </w:rPr>
            </w:pPr>
          </w:p>
        </w:tc>
        <w:tc>
          <w:tcPr>
            <w:tcW w:w="874"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r>
      <w:tr w:rsidR="00184A6D" w:rsidRPr="00184A6D" w:rsidTr="00184A6D">
        <w:tc>
          <w:tcPr>
            <w:tcW w:w="193" w:type="pct"/>
          </w:tcPr>
          <w:p w:rsidR="00184A6D" w:rsidRPr="00184A6D" w:rsidRDefault="00184A6D" w:rsidP="00184A6D">
            <w:pPr>
              <w:rPr>
                <w:lang w:val="ka-GE"/>
              </w:rPr>
            </w:pPr>
          </w:p>
        </w:tc>
        <w:tc>
          <w:tcPr>
            <w:tcW w:w="1359" w:type="pct"/>
          </w:tcPr>
          <w:p w:rsidR="00184A6D" w:rsidRPr="00184A6D" w:rsidRDefault="00184A6D" w:rsidP="00184A6D">
            <w:pPr>
              <w:rPr>
                <w:lang w:val="ka-GE"/>
              </w:rPr>
            </w:pPr>
            <w:r w:rsidRPr="00184A6D">
              <w:rPr>
                <w:rFonts w:ascii="Sylfaen" w:hAnsi="Sylfaen" w:cs="Sylfaen"/>
                <w:lang w:val="ka-GE"/>
              </w:rPr>
              <w:t>რუსი</w:t>
            </w:r>
          </w:p>
        </w:tc>
        <w:tc>
          <w:tcPr>
            <w:tcW w:w="826" w:type="pct"/>
          </w:tcPr>
          <w:p w:rsidR="00184A6D" w:rsidRPr="00184A6D" w:rsidRDefault="00184A6D" w:rsidP="00184A6D">
            <w:pPr>
              <w:rPr>
                <w:lang w:val="ka-GE"/>
              </w:rPr>
            </w:pPr>
          </w:p>
        </w:tc>
        <w:tc>
          <w:tcPr>
            <w:tcW w:w="777" w:type="pct"/>
          </w:tcPr>
          <w:p w:rsidR="00184A6D" w:rsidRPr="00184A6D" w:rsidRDefault="00184A6D" w:rsidP="00184A6D">
            <w:pPr>
              <w:rPr>
                <w:lang w:val="ka-GE"/>
              </w:rPr>
            </w:pPr>
          </w:p>
        </w:tc>
        <w:tc>
          <w:tcPr>
            <w:tcW w:w="874"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r>
      <w:tr w:rsidR="00184A6D" w:rsidRPr="00184A6D" w:rsidTr="00184A6D">
        <w:tc>
          <w:tcPr>
            <w:tcW w:w="193" w:type="pct"/>
          </w:tcPr>
          <w:p w:rsidR="00184A6D" w:rsidRPr="00184A6D" w:rsidRDefault="00184A6D" w:rsidP="00184A6D">
            <w:pPr>
              <w:rPr>
                <w:lang w:val="ka-GE"/>
              </w:rPr>
            </w:pPr>
          </w:p>
        </w:tc>
        <w:tc>
          <w:tcPr>
            <w:tcW w:w="1359" w:type="pct"/>
          </w:tcPr>
          <w:p w:rsidR="00184A6D" w:rsidRPr="00184A6D" w:rsidRDefault="00184A6D" w:rsidP="00184A6D">
            <w:pPr>
              <w:rPr>
                <w:lang w:val="ka-GE"/>
              </w:rPr>
            </w:pPr>
            <w:r w:rsidRPr="00184A6D">
              <w:rPr>
                <w:rFonts w:ascii="Sylfaen" w:hAnsi="Sylfaen" w:cs="Sylfaen"/>
                <w:lang w:val="ka-GE"/>
              </w:rPr>
              <w:t>სხვა</w:t>
            </w:r>
          </w:p>
        </w:tc>
        <w:tc>
          <w:tcPr>
            <w:tcW w:w="826" w:type="pct"/>
          </w:tcPr>
          <w:p w:rsidR="00184A6D" w:rsidRPr="00184A6D" w:rsidRDefault="00184A6D" w:rsidP="00184A6D">
            <w:pPr>
              <w:rPr>
                <w:lang w:val="ka-GE"/>
              </w:rPr>
            </w:pPr>
            <w:r w:rsidRPr="00184A6D">
              <w:rPr>
                <w:lang w:val="ka-GE"/>
              </w:rPr>
              <w:t>1</w:t>
            </w:r>
          </w:p>
        </w:tc>
        <w:tc>
          <w:tcPr>
            <w:tcW w:w="777" w:type="pct"/>
          </w:tcPr>
          <w:p w:rsidR="00184A6D" w:rsidRPr="00184A6D" w:rsidRDefault="00184A6D" w:rsidP="00184A6D">
            <w:pPr>
              <w:rPr>
                <w:lang w:val="ka-GE"/>
              </w:rPr>
            </w:pPr>
            <w:r w:rsidRPr="00184A6D">
              <w:rPr>
                <w:lang w:val="ka-GE"/>
              </w:rPr>
              <w:t>1</w:t>
            </w:r>
          </w:p>
        </w:tc>
        <w:tc>
          <w:tcPr>
            <w:tcW w:w="874" w:type="pct"/>
          </w:tcPr>
          <w:p w:rsidR="00184A6D" w:rsidRPr="00184A6D" w:rsidRDefault="00184A6D" w:rsidP="00184A6D">
            <w:pPr>
              <w:rPr>
                <w:lang w:val="ka-GE"/>
              </w:rPr>
            </w:pPr>
            <w:r w:rsidRPr="00184A6D">
              <w:rPr>
                <w:lang w:val="ka-GE"/>
              </w:rPr>
              <w:t>1</w:t>
            </w:r>
          </w:p>
        </w:tc>
        <w:tc>
          <w:tcPr>
            <w:tcW w:w="971" w:type="pct"/>
          </w:tcPr>
          <w:p w:rsidR="00184A6D" w:rsidRPr="00184A6D" w:rsidRDefault="00184A6D" w:rsidP="00184A6D">
            <w:pPr>
              <w:rPr>
                <w:lang w:val="ka-GE"/>
              </w:rPr>
            </w:pPr>
            <w:r w:rsidRPr="00184A6D">
              <w:rPr>
                <w:lang w:val="ka-GE"/>
              </w:rPr>
              <w:t>1</w:t>
            </w:r>
          </w:p>
        </w:tc>
      </w:tr>
    </w:tbl>
    <w:p w:rsidR="00DB03A2" w:rsidRDefault="00DB03A2" w:rsidP="00DB03A2">
      <w:pPr>
        <w:jc w:val="both"/>
        <w:rPr>
          <w:lang w:val="ka-GE"/>
        </w:rPr>
      </w:pPr>
    </w:p>
    <w:p w:rsidR="00DB03A2" w:rsidRDefault="00841FFE" w:rsidP="00DB03A2">
      <w:pPr>
        <w:jc w:val="both"/>
        <w:rPr>
          <w:rFonts w:ascii="Sylfaen" w:hAnsi="Sylfaen"/>
          <w:lang w:val="ka-GE"/>
        </w:rPr>
      </w:pPr>
      <w:r w:rsidRPr="00184A6D">
        <w:rPr>
          <w:rFonts w:ascii="Sylfaen" w:hAnsi="Sylfaen" w:cs="Sylfaen"/>
          <w:b/>
          <w:lang w:val="ka-GE"/>
        </w:rPr>
        <w:t>რიცხოვნობა</w:t>
      </w:r>
      <w:r w:rsidRPr="00184A6D">
        <w:rPr>
          <w:b/>
          <w:lang w:val="ka-GE"/>
        </w:rPr>
        <w:t xml:space="preserve"> </w:t>
      </w:r>
      <w:r w:rsidRPr="00184A6D">
        <w:rPr>
          <w:rFonts w:ascii="Sylfaen" w:hAnsi="Sylfaen" w:cs="Sylfaen"/>
          <w:b/>
          <w:lang w:val="ka-GE"/>
        </w:rPr>
        <w:t>გენდერუ</w:t>
      </w:r>
      <w:r w:rsidRPr="00184A6D">
        <w:rPr>
          <w:b/>
          <w:lang w:val="ka-GE"/>
        </w:rPr>
        <w:t xml:space="preserve"> </w:t>
      </w:r>
      <w:r w:rsidRPr="00184A6D">
        <w:rPr>
          <w:rFonts w:ascii="Sylfaen" w:hAnsi="Sylfaen" w:cs="Sylfaen"/>
          <w:b/>
          <w:lang w:val="ka-GE"/>
        </w:rPr>
        <w:t>ჭრილში</w:t>
      </w:r>
      <w:r>
        <w:rPr>
          <w:rFonts w:ascii="Sylfaen" w:hAnsi="Sylfaen" w:cs="Sylfaen"/>
          <w:b/>
          <w:lang w:val="ka-GE"/>
        </w:rPr>
        <w:t xml:space="preserve"> ა(ა)იპ ბაღების გაერთიანება</w:t>
      </w:r>
    </w:p>
    <w:tbl>
      <w:tblPr>
        <w:tblStyle w:val="TableGrid3"/>
        <w:tblW w:w="5000" w:type="pct"/>
        <w:tblLook w:val="04A0" w:firstRow="1" w:lastRow="0" w:firstColumn="1" w:lastColumn="0" w:noHBand="0" w:noVBand="1"/>
      </w:tblPr>
      <w:tblGrid>
        <w:gridCol w:w="4020"/>
        <w:gridCol w:w="1888"/>
        <w:gridCol w:w="2012"/>
        <w:gridCol w:w="2515"/>
        <w:gridCol w:w="2515"/>
      </w:tblGrid>
      <w:tr w:rsidR="00841FFE" w:rsidRPr="00841FFE" w:rsidTr="00841FFE">
        <w:tc>
          <w:tcPr>
            <w:tcW w:w="1552" w:type="pct"/>
          </w:tcPr>
          <w:p w:rsidR="00841FFE" w:rsidRPr="00841FFE" w:rsidRDefault="00841FFE" w:rsidP="00841FFE">
            <w:pPr>
              <w:rPr>
                <w:lang w:val="ka-GE"/>
              </w:rPr>
            </w:pPr>
            <w:r w:rsidRPr="00841FFE">
              <w:rPr>
                <w:rFonts w:ascii="Sylfaen" w:hAnsi="Sylfaen" w:cs="Sylfaen"/>
                <w:lang w:val="ka-GE"/>
              </w:rPr>
              <w:t>დასახელება</w:t>
            </w:r>
          </w:p>
        </w:tc>
        <w:tc>
          <w:tcPr>
            <w:tcW w:w="729" w:type="pct"/>
          </w:tcPr>
          <w:p w:rsidR="00841FFE" w:rsidRPr="00841FFE" w:rsidRDefault="00841FFE" w:rsidP="00841FFE">
            <w:pPr>
              <w:rPr>
                <w:lang w:val="ka-GE"/>
              </w:rPr>
            </w:pPr>
            <w:r w:rsidRPr="00841FFE">
              <w:rPr>
                <w:rFonts w:ascii="Sylfaen" w:hAnsi="Sylfaen" w:cs="Sylfaen"/>
                <w:lang w:val="ka-GE"/>
              </w:rPr>
              <w:t>რაოდენობა</w:t>
            </w:r>
            <w:r w:rsidRPr="00841FFE">
              <w:rPr>
                <w:lang w:val="ka-GE"/>
              </w:rPr>
              <w:t xml:space="preserve"> 2019</w:t>
            </w:r>
          </w:p>
        </w:tc>
        <w:tc>
          <w:tcPr>
            <w:tcW w:w="777" w:type="pct"/>
          </w:tcPr>
          <w:p w:rsidR="00841FFE" w:rsidRPr="00841FFE" w:rsidRDefault="00841FFE" w:rsidP="00841FFE">
            <w:r w:rsidRPr="00841FFE">
              <w:rPr>
                <w:rFonts w:ascii="Sylfaen" w:hAnsi="Sylfaen" w:cs="Sylfaen"/>
                <w:lang w:val="ka-GE"/>
              </w:rPr>
              <w:t>რაოდენობა</w:t>
            </w:r>
            <w:r w:rsidRPr="00841FFE">
              <w:rPr>
                <w:lang w:val="ka-GE"/>
              </w:rPr>
              <w:t xml:space="preserve"> 2020</w:t>
            </w:r>
          </w:p>
        </w:tc>
        <w:tc>
          <w:tcPr>
            <w:tcW w:w="971" w:type="pct"/>
          </w:tcPr>
          <w:p w:rsidR="00841FFE" w:rsidRPr="00841FFE" w:rsidRDefault="00841FFE" w:rsidP="00841FFE">
            <w:r w:rsidRPr="00841FFE">
              <w:rPr>
                <w:rFonts w:ascii="Sylfaen" w:hAnsi="Sylfaen" w:cs="Sylfaen"/>
                <w:lang w:val="ka-GE"/>
              </w:rPr>
              <w:t>რაოდენობა</w:t>
            </w:r>
            <w:r w:rsidRPr="00841FFE">
              <w:rPr>
                <w:lang w:val="ka-GE"/>
              </w:rPr>
              <w:t xml:space="preserve"> 2021</w:t>
            </w:r>
          </w:p>
        </w:tc>
        <w:tc>
          <w:tcPr>
            <w:tcW w:w="971" w:type="pct"/>
          </w:tcPr>
          <w:p w:rsidR="00841FFE" w:rsidRPr="00841FFE" w:rsidRDefault="00841FFE" w:rsidP="00841FFE">
            <w:r w:rsidRPr="00841FFE">
              <w:rPr>
                <w:rFonts w:ascii="Sylfaen" w:hAnsi="Sylfaen" w:cs="Sylfaen"/>
                <w:lang w:val="ka-GE"/>
              </w:rPr>
              <w:t>რაოდენობა</w:t>
            </w:r>
            <w:r w:rsidRPr="00841FFE">
              <w:rPr>
                <w:lang w:val="ka-GE"/>
              </w:rPr>
              <w:t xml:space="preserve"> 2022</w:t>
            </w:r>
          </w:p>
        </w:tc>
      </w:tr>
      <w:tr w:rsidR="00841FFE" w:rsidRPr="00841FFE" w:rsidTr="00841FFE">
        <w:tc>
          <w:tcPr>
            <w:tcW w:w="1552" w:type="pct"/>
          </w:tcPr>
          <w:p w:rsidR="00841FFE" w:rsidRPr="00841FFE" w:rsidRDefault="00841FFE" w:rsidP="00841FFE">
            <w:pPr>
              <w:rPr>
                <w:lang w:val="ka-GE"/>
              </w:rPr>
            </w:pPr>
            <w:r w:rsidRPr="00841FFE">
              <w:rPr>
                <w:rFonts w:ascii="Sylfaen" w:hAnsi="Sylfaen" w:cs="Sylfaen"/>
                <w:lang w:val="ka-GE"/>
              </w:rPr>
              <w:t>სულ</w:t>
            </w:r>
            <w:r w:rsidRPr="00841FFE">
              <w:rPr>
                <w:lang w:val="ka-GE"/>
              </w:rPr>
              <w:t xml:space="preserve"> </w:t>
            </w:r>
            <w:r w:rsidRPr="00841FFE">
              <w:rPr>
                <w:rFonts w:ascii="Sylfaen" w:hAnsi="Sylfaen" w:cs="Sylfaen"/>
                <w:lang w:val="ka-GE"/>
              </w:rPr>
              <w:t>საბავშვო</w:t>
            </w:r>
            <w:r w:rsidRPr="00841FFE">
              <w:rPr>
                <w:lang w:val="ka-GE"/>
              </w:rPr>
              <w:t xml:space="preserve"> </w:t>
            </w:r>
            <w:r w:rsidRPr="00841FFE">
              <w:rPr>
                <w:rFonts w:ascii="Sylfaen" w:hAnsi="Sylfaen" w:cs="Sylfaen"/>
                <w:lang w:val="ka-GE"/>
              </w:rPr>
              <w:t>ბაღის</w:t>
            </w:r>
            <w:r w:rsidRPr="00841FFE">
              <w:rPr>
                <w:lang w:val="ka-GE"/>
              </w:rPr>
              <w:t xml:space="preserve"> </w:t>
            </w:r>
            <w:r w:rsidRPr="00841FFE">
              <w:rPr>
                <w:rFonts w:ascii="Sylfaen" w:hAnsi="Sylfaen" w:cs="Sylfaen"/>
                <w:lang w:val="ka-GE"/>
              </w:rPr>
              <w:t>ასაკი</w:t>
            </w:r>
            <w:r w:rsidRPr="00841FFE">
              <w:rPr>
                <w:lang w:val="ka-GE"/>
              </w:rPr>
              <w:t xml:space="preserve"> </w:t>
            </w:r>
            <w:r w:rsidRPr="00841FFE">
              <w:rPr>
                <w:rFonts w:ascii="Sylfaen" w:hAnsi="Sylfaen" w:cs="Sylfaen"/>
                <w:lang w:val="ka-GE"/>
              </w:rPr>
              <w:t>მცხოვრები</w:t>
            </w:r>
            <w:r w:rsidRPr="00841FFE">
              <w:rPr>
                <w:lang w:val="ka-GE"/>
              </w:rPr>
              <w:t xml:space="preserve"> </w:t>
            </w:r>
            <w:r w:rsidRPr="00841FFE">
              <w:rPr>
                <w:rFonts w:ascii="Sylfaen" w:hAnsi="Sylfaen" w:cs="Sylfaen"/>
                <w:lang w:val="ka-GE"/>
              </w:rPr>
              <w:t>ბავში</w:t>
            </w:r>
          </w:p>
        </w:tc>
        <w:tc>
          <w:tcPr>
            <w:tcW w:w="729" w:type="pct"/>
          </w:tcPr>
          <w:p w:rsidR="00841FFE" w:rsidRPr="00841FFE" w:rsidRDefault="00841FFE" w:rsidP="00841FFE">
            <w:pPr>
              <w:rPr>
                <w:lang w:val="ka-GE"/>
              </w:rPr>
            </w:pPr>
            <w:r w:rsidRPr="00841FFE">
              <w:rPr>
                <w:lang w:val="ka-GE"/>
              </w:rPr>
              <w:t>1000</w:t>
            </w:r>
          </w:p>
        </w:tc>
        <w:tc>
          <w:tcPr>
            <w:tcW w:w="777" w:type="pct"/>
          </w:tcPr>
          <w:p w:rsidR="00841FFE" w:rsidRPr="00841FFE" w:rsidRDefault="00841FFE" w:rsidP="00841FFE">
            <w:pPr>
              <w:rPr>
                <w:lang w:val="ka-GE"/>
              </w:rPr>
            </w:pPr>
            <w:r w:rsidRPr="00841FFE">
              <w:rPr>
                <w:lang w:val="ka-GE"/>
              </w:rPr>
              <w:t>1250</w:t>
            </w:r>
          </w:p>
        </w:tc>
        <w:tc>
          <w:tcPr>
            <w:tcW w:w="971" w:type="pct"/>
          </w:tcPr>
          <w:p w:rsidR="00841FFE" w:rsidRPr="00841FFE" w:rsidRDefault="00841FFE" w:rsidP="00841FFE">
            <w:pPr>
              <w:rPr>
                <w:lang w:val="ka-GE"/>
              </w:rPr>
            </w:pPr>
            <w:r w:rsidRPr="00841FFE">
              <w:rPr>
                <w:lang w:val="ka-GE"/>
              </w:rPr>
              <w:t>1300</w:t>
            </w:r>
          </w:p>
        </w:tc>
        <w:tc>
          <w:tcPr>
            <w:tcW w:w="971" w:type="pct"/>
          </w:tcPr>
          <w:p w:rsidR="00841FFE" w:rsidRPr="00841FFE" w:rsidRDefault="00841FFE" w:rsidP="00841FFE">
            <w:pPr>
              <w:rPr>
                <w:lang w:val="ka-GE"/>
              </w:rPr>
            </w:pPr>
            <w:r w:rsidRPr="00841FFE">
              <w:rPr>
                <w:lang w:val="ka-GE"/>
              </w:rPr>
              <w:t>985</w:t>
            </w:r>
          </w:p>
        </w:tc>
      </w:tr>
      <w:tr w:rsidR="00841FFE" w:rsidRPr="00841FFE" w:rsidTr="00841FFE">
        <w:tc>
          <w:tcPr>
            <w:tcW w:w="1552" w:type="pct"/>
          </w:tcPr>
          <w:p w:rsidR="00841FFE" w:rsidRPr="00841FFE" w:rsidRDefault="00841FFE" w:rsidP="00841FFE">
            <w:pPr>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ვაჟი</w:t>
            </w:r>
          </w:p>
        </w:tc>
        <w:tc>
          <w:tcPr>
            <w:tcW w:w="729" w:type="pct"/>
          </w:tcPr>
          <w:p w:rsidR="00841FFE" w:rsidRPr="00841FFE" w:rsidRDefault="00841FFE" w:rsidP="00841FFE">
            <w:pPr>
              <w:rPr>
                <w:lang w:val="ka-GE"/>
              </w:rPr>
            </w:pPr>
            <w:r w:rsidRPr="00841FFE">
              <w:rPr>
                <w:lang w:val="ka-GE"/>
              </w:rPr>
              <w:t>500</w:t>
            </w:r>
          </w:p>
        </w:tc>
        <w:tc>
          <w:tcPr>
            <w:tcW w:w="777" w:type="pct"/>
          </w:tcPr>
          <w:p w:rsidR="00841FFE" w:rsidRPr="00841FFE" w:rsidRDefault="00841FFE" w:rsidP="00841FFE">
            <w:pPr>
              <w:rPr>
                <w:lang w:val="ka-GE"/>
              </w:rPr>
            </w:pPr>
            <w:r w:rsidRPr="00841FFE">
              <w:rPr>
                <w:lang w:val="ka-GE"/>
              </w:rPr>
              <w:t>650</w:t>
            </w:r>
          </w:p>
        </w:tc>
        <w:tc>
          <w:tcPr>
            <w:tcW w:w="971" w:type="pct"/>
          </w:tcPr>
          <w:p w:rsidR="00841FFE" w:rsidRPr="00841FFE" w:rsidRDefault="00841FFE" w:rsidP="00841FFE">
            <w:pPr>
              <w:rPr>
                <w:lang w:val="ka-GE"/>
              </w:rPr>
            </w:pPr>
            <w:r w:rsidRPr="00841FFE">
              <w:rPr>
                <w:lang w:val="ka-GE"/>
              </w:rPr>
              <w:t>700</w:t>
            </w:r>
          </w:p>
        </w:tc>
        <w:tc>
          <w:tcPr>
            <w:tcW w:w="971" w:type="pct"/>
          </w:tcPr>
          <w:p w:rsidR="00841FFE" w:rsidRPr="00841FFE" w:rsidRDefault="00841FFE" w:rsidP="00841FFE">
            <w:pPr>
              <w:rPr>
                <w:lang w:val="ka-GE"/>
              </w:rPr>
            </w:pPr>
            <w:r w:rsidRPr="00841FFE">
              <w:rPr>
                <w:lang w:val="ka-GE"/>
              </w:rPr>
              <w:t>585</w:t>
            </w:r>
          </w:p>
        </w:tc>
      </w:tr>
      <w:tr w:rsidR="00841FFE" w:rsidRPr="00841FFE" w:rsidTr="00841FFE">
        <w:tc>
          <w:tcPr>
            <w:tcW w:w="1552" w:type="pct"/>
          </w:tcPr>
          <w:p w:rsidR="00841FFE" w:rsidRPr="00841FFE" w:rsidRDefault="00841FFE" w:rsidP="00841FFE">
            <w:pPr>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გოგონა</w:t>
            </w:r>
          </w:p>
        </w:tc>
        <w:tc>
          <w:tcPr>
            <w:tcW w:w="729" w:type="pct"/>
          </w:tcPr>
          <w:p w:rsidR="00841FFE" w:rsidRPr="00841FFE" w:rsidRDefault="00841FFE" w:rsidP="00841FFE">
            <w:pPr>
              <w:rPr>
                <w:lang w:val="ka-GE"/>
              </w:rPr>
            </w:pPr>
            <w:r w:rsidRPr="00841FFE">
              <w:rPr>
                <w:lang w:val="ka-GE"/>
              </w:rPr>
              <w:t>500</w:t>
            </w:r>
          </w:p>
        </w:tc>
        <w:tc>
          <w:tcPr>
            <w:tcW w:w="777" w:type="pct"/>
          </w:tcPr>
          <w:p w:rsidR="00841FFE" w:rsidRPr="00841FFE" w:rsidRDefault="00841FFE" w:rsidP="00841FFE">
            <w:pPr>
              <w:rPr>
                <w:lang w:val="ka-GE"/>
              </w:rPr>
            </w:pPr>
            <w:r w:rsidRPr="00841FFE">
              <w:rPr>
                <w:lang w:val="ka-GE"/>
              </w:rPr>
              <w:t>600</w:t>
            </w:r>
          </w:p>
        </w:tc>
        <w:tc>
          <w:tcPr>
            <w:tcW w:w="971" w:type="pct"/>
          </w:tcPr>
          <w:p w:rsidR="00841FFE" w:rsidRPr="00841FFE" w:rsidRDefault="00841FFE" w:rsidP="00841FFE">
            <w:pPr>
              <w:rPr>
                <w:lang w:val="ka-GE"/>
              </w:rPr>
            </w:pPr>
            <w:r w:rsidRPr="00841FFE">
              <w:rPr>
                <w:lang w:val="ka-GE"/>
              </w:rPr>
              <w:t>500</w:t>
            </w:r>
          </w:p>
        </w:tc>
        <w:tc>
          <w:tcPr>
            <w:tcW w:w="971" w:type="pct"/>
          </w:tcPr>
          <w:p w:rsidR="00841FFE" w:rsidRPr="00841FFE" w:rsidRDefault="00841FFE" w:rsidP="00841FFE">
            <w:pPr>
              <w:rPr>
                <w:lang w:val="ka-GE"/>
              </w:rPr>
            </w:pPr>
            <w:r w:rsidRPr="00841FFE">
              <w:rPr>
                <w:lang w:val="ka-GE"/>
              </w:rPr>
              <w:t>400</w:t>
            </w:r>
          </w:p>
        </w:tc>
      </w:tr>
      <w:tr w:rsidR="00841FFE" w:rsidRPr="00841FFE" w:rsidTr="00841FFE">
        <w:tc>
          <w:tcPr>
            <w:tcW w:w="1552" w:type="pct"/>
          </w:tcPr>
          <w:p w:rsidR="00841FFE" w:rsidRPr="00841FFE" w:rsidRDefault="00841FFE" w:rsidP="00841FFE">
            <w:pPr>
              <w:rPr>
                <w:lang w:val="ka-GE"/>
              </w:rPr>
            </w:pPr>
            <w:r w:rsidRPr="00841FFE">
              <w:rPr>
                <w:rFonts w:ascii="Sylfaen" w:hAnsi="Sylfaen" w:cs="Sylfaen"/>
                <w:lang w:val="ka-GE"/>
              </w:rPr>
              <w:t>სულ</w:t>
            </w:r>
            <w:r w:rsidRPr="00841FFE">
              <w:rPr>
                <w:lang w:val="ka-GE"/>
              </w:rPr>
              <w:t xml:space="preserve"> </w:t>
            </w:r>
            <w:r w:rsidRPr="00841FFE">
              <w:rPr>
                <w:rFonts w:ascii="Sylfaen" w:hAnsi="Sylfaen" w:cs="Sylfaen"/>
                <w:lang w:val="ka-GE"/>
              </w:rPr>
              <w:t>აღსაზრდელი</w:t>
            </w:r>
          </w:p>
        </w:tc>
        <w:tc>
          <w:tcPr>
            <w:tcW w:w="729" w:type="pct"/>
          </w:tcPr>
          <w:p w:rsidR="00841FFE" w:rsidRPr="00841FFE" w:rsidRDefault="00841FFE" w:rsidP="00841FFE">
            <w:pPr>
              <w:rPr>
                <w:lang w:val="ka-GE"/>
              </w:rPr>
            </w:pPr>
            <w:r w:rsidRPr="00841FFE">
              <w:rPr>
                <w:lang w:val="ka-GE"/>
              </w:rPr>
              <w:t>650</w:t>
            </w:r>
          </w:p>
        </w:tc>
        <w:tc>
          <w:tcPr>
            <w:tcW w:w="777" w:type="pct"/>
          </w:tcPr>
          <w:p w:rsidR="00841FFE" w:rsidRPr="00841FFE" w:rsidRDefault="00841FFE" w:rsidP="00841FFE">
            <w:pPr>
              <w:rPr>
                <w:lang w:val="ka-GE"/>
              </w:rPr>
            </w:pPr>
            <w:r w:rsidRPr="00841FFE">
              <w:rPr>
                <w:lang w:val="ka-GE"/>
              </w:rPr>
              <w:t>650</w:t>
            </w:r>
          </w:p>
        </w:tc>
        <w:tc>
          <w:tcPr>
            <w:tcW w:w="971" w:type="pct"/>
          </w:tcPr>
          <w:p w:rsidR="00841FFE" w:rsidRPr="00841FFE" w:rsidRDefault="00841FFE" w:rsidP="00841FFE">
            <w:pPr>
              <w:rPr>
                <w:lang w:val="ka-GE"/>
              </w:rPr>
            </w:pPr>
            <w:r w:rsidRPr="00841FFE">
              <w:rPr>
                <w:lang w:val="ka-GE"/>
              </w:rPr>
              <w:t>650</w:t>
            </w:r>
          </w:p>
        </w:tc>
        <w:tc>
          <w:tcPr>
            <w:tcW w:w="971" w:type="pct"/>
          </w:tcPr>
          <w:p w:rsidR="00841FFE" w:rsidRPr="00841FFE" w:rsidRDefault="00841FFE" w:rsidP="00841FFE">
            <w:pPr>
              <w:rPr>
                <w:lang w:val="ka-GE"/>
              </w:rPr>
            </w:pPr>
            <w:r w:rsidRPr="00841FFE">
              <w:rPr>
                <w:lang w:val="ka-GE"/>
              </w:rPr>
              <w:t>846</w:t>
            </w:r>
          </w:p>
        </w:tc>
      </w:tr>
      <w:tr w:rsidR="00841FFE" w:rsidRPr="00841FFE" w:rsidTr="00841FFE">
        <w:tc>
          <w:tcPr>
            <w:tcW w:w="1552" w:type="pct"/>
          </w:tcPr>
          <w:p w:rsidR="00841FFE" w:rsidRPr="00841FFE" w:rsidRDefault="00841FFE" w:rsidP="00841FFE">
            <w:pPr>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აღსაზრდელი</w:t>
            </w:r>
            <w:r w:rsidRPr="00841FFE">
              <w:rPr>
                <w:lang w:val="ka-GE"/>
              </w:rPr>
              <w:t xml:space="preserve"> </w:t>
            </w:r>
            <w:r w:rsidRPr="00841FFE">
              <w:rPr>
                <w:rFonts w:ascii="Sylfaen" w:hAnsi="Sylfaen" w:cs="Sylfaen"/>
                <w:lang w:val="ka-GE"/>
              </w:rPr>
              <w:t>ვაჟი</w:t>
            </w:r>
          </w:p>
        </w:tc>
        <w:tc>
          <w:tcPr>
            <w:tcW w:w="729" w:type="pct"/>
          </w:tcPr>
          <w:p w:rsidR="00841FFE" w:rsidRPr="00841FFE" w:rsidRDefault="00841FFE" w:rsidP="00841FFE">
            <w:pPr>
              <w:rPr>
                <w:lang w:val="ka-GE"/>
              </w:rPr>
            </w:pPr>
            <w:r w:rsidRPr="00841FFE">
              <w:rPr>
                <w:lang w:val="ka-GE"/>
              </w:rPr>
              <w:t>400</w:t>
            </w:r>
          </w:p>
        </w:tc>
        <w:tc>
          <w:tcPr>
            <w:tcW w:w="777" w:type="pct"/>
          </w:tcPr>
          <w:p w:rsidR="00841FFE" w:rsidRPr="00841FFE" w:rsidRDefault="00841FFE" w:rsidP="00841FFE">
            <w:pPr>
              <w:rPr>
                <w:lang w:val="ka-GE"/>
              </w:rPr>
            </w:pPr>
            <w:r w:rsidRPr="00841FFE">
              <w:rPr>
                <w:lang w:val="ka-GE"/>
              </w:rPr>
              <w:t>350</w:t>
            </w:r>
          </w:p>
        </w:tc>
        <w:tc>
          <w:tcPr>
            <w:tcW w:w="971" w:type="pct"/>
          </w:tcPr>
          <w:p w:rsidR="00841FFE" w:rsidRPr="00841FFE" w:rsidRDefault="00841FFE" w:rsidP="00841FFE">
            <w:pPr>
              <w:rPr>
                <w:lang w:val="ka-GE"/>
              </w:rPr>
            </w:pPr>
            <w:r w:rsidRPr="00841FFE">
              <w:rPr>
                <w:lang w:val="ka-GE"/>
              </w:rPr>
              <w:t>360</w:t>
            </w:r>
          </w:p>
        </w:tc>
        <w:tc>
          <w:tcPr>
            <w:tcW w:w="971" w:type="pct"/>
          </w:tcPr>
          <w:p w:rsidR="00841FFE" w:rsidRPr="00841FFE" w:rsidRDefault="00841FFE" w:rsidP="00841FFE">
            <w:pPr>
              <w:rPr>
                <w:lang w:val="ka-GE"/>
              </w:rPr>
            </w:pPr>
            <w:r w:rsidRPr="00841FFE">
              <w:rPr>
                <w:lang w:val="ka-GE"/>
              </w:rPr>
              <w:t>496</w:t>
            </w:r>
          </w:p>
        </w:tc>
      </w:tr>
      <w:tr w:rsidR="00841FFE" w:rsidRPr="00841FFE" w:rsidTr="00841FFE">
        <w:tc>
          <w:tcPr>
            <w:tcW w:w="1552" w:type="pct"/>
          </w:tcPr>
          <w:p w:rsidR="00841FFE" w:rsidRPr="00841FFE" w:rsidRDefault="00841FFE" w:rsidP="00841FFE">
            <w:pPr>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აღსაზრდელი</w:t>
            </w:r>
            <w:r w:rsidRPr="00841FFE">
              <w:rPr>
                <w:lang w:val="ka-GE"/>
              </w:rPr>
              <w:t xml:space="preserve"> </w:t>
            </w:r>
            <w:r w:rsidRPr="00841FFE">
              <w:rPr>
                <w:rFonts w:ascii="Sylfaen" w:hAnsi="Sylfaen" w:cs="Sylfaen"/>
                <w:lang w:val="ka-GE"/>
              </w:rPr>
              <w:t>გოგონა</w:t>
            </w:r>
          </w:p>
        </w:tc>
        <w:tc>
          <w:tcPr>
            <w:tcW w:w="729" w:type="pct"/>
          </w:tcPr>
          <w:p w:rsidR="00841FFE" w:rsidRPr="00841FFE" w:rsidRDefault="00841FFE" w:rsidP="00841FFE">
            <w:pPr>
              <w:rPr>
                <w:lang w:val="ka-GE"/>
              </w:rPr>
            </w:pPr>
            <w:r w:rsidRPr="00841FFE">
              <w:rPr>
                <w:lang w:val="ka-GE"/>
              </w:rPr>
              <w:t>250</w:t>
            </w:r>
          </w:p>
        </w:tc>
        <w:tc>
          <w:tcPr>
            <w:tcW w:w="777" w:type="pct"/>
          </w:tcPr>
          <w:p w:rsidR="00841FFE" w:rsidRPr="00841FFE" w:rsidRDefault="00841FFE" w:rsidP="00841FFE">
            <w:pPr>
              <w:rPr>
                <w:lang w:val="ka-GE"/>
              </w:rPr>
            </w:pPr>
            <w:r w:rsidRPr="00841FFE">
              <w:rPr>
                <w:lang w:val="ka-GE"/>
              </w:rPr>
              <w:t>300</w:t>
            </w:r>
          </w:p>
        </w:tc>
        <w:tc>
          <w:tcPr>
            <w:tcW w:w="971" w:type="pct"/>
          </w:tcPr>
          <w:p w:rsidR="00841FFE" w:rsidRPr="00841FFE" w:rsidRDefault="00841FFE" w:rsidP="00841FFE">
            <w:pPr>
              <w:rPr>
                <w:lang w:val="ka-GE"/>
              </w:rPr>
            </w:pPr>
            <w:r w:rsidRPr="00841FFE">
              <w:rPr>
                <w:lang w:val="ka-GE"/>
              </w:rPr>
              <w:t>290</w:t>
            </w:r>
          </w:p>
        </w:tc>
        <w:tc>
          <w:tcPr>
            <w:tcW w:w="971" w:type="pct"/>
          </w:tcPr>
          <w:p w:rsidR="00841FFE" w:rsidRPr="00841FFE" w:rsidRDefault="00841FFE" w:rsidP="00841FFE">
            <w:pPr>
              <w:rPr>
                <w:lang w:val="ka-GE"/>
              </w:rPr>
            </w:pPr>
            <w:r w:rsidRPr="00841FFE">
              <w:rPr>
                <w:lang w:val="ka-GE"/>
              </w:rPr>
              <w:t>350</w:t>
            </w:r>
          </w:p>
        </w:tc>
      </w:tr>
      <w:tr w:rsidR="00841FFE" w:rsidRPr="00841FFE" w:rsidTr="00841FFE">
        <w:tc>
          <w:tcPr>
            <w:tcW w:w="1552" w:type="pct"/>
          </w:tcPr>
          <w:p w:rsidR="00841FFE" w:rsidRPr="00841FFE" w:rsidRDefault="00841FFE" w:rsidP="00841FFE">
            <w:pPr>
              <w:rPr>
                <w:lang w:val="ka-GE"/>
              </w:rPr>
            </w:pPr>
            <w:r w:rsidRPr="00841FFE">
              <w:rPr>
                <w:rFonts w:ascii="Sylfaen" w:hAnsi="Sylfaen" w:cs="Sylfaen"/>
                <w:lang w:val="ka-GE"/>
              </w:rPr>
              <w:t>სულ</w:t>
            </w:r>
            <w:r w:rsidRPr="00841FFE">
              <w:rPr>
                <w:lang w:val="ka-GE"/>
              </w:rPr>
              <w:t xml:space="preserve"> </w:t>
            </w:r>
            <w:r w:rsidRPr="00841FFE">
              <w:rPr>
                <w:rFonts w:ascii="Sylfaen" w:hAnsi="Sylfaen" w:cs="Sylfaen"/>
                <w:lang w:val="ka-GE"/>
              </w:rPr>
              <w:t>თანამშრომელი</w:t>
            </w:r>
          </w:p>
        </w:tc>
        <w:tc>
          <w:tcPr>
            <w:tcW w:w="729" w:type="pct"/>
          </w:tcPr>
          <w:p w:rsidR="00841FFE" w:rsidRPr="00841FFE" w:rsidRDefault="00841FFE" w:rsidP="00841FFE">
            <w:pPr>
              <w:rPr>
                <w:lang w:val="ka-GE"/>
              </w:rPr>
            </w:pPr>
            <w:r w:rsidRPr="00841FFE">
              <w:rPr>
                <w:lang w:val="ka-GE"/>
              </w:rPr>
              <w:t>201</w:t>
            </w:r>
          </w:p>
        </w:tc>
        <w:tc>
          <w:tcPr>
            <w:tcW w:w="777" w:type="pct"/>
          </w:tcPr>
          <w:p w:rsidR="00841FFE" w:rsidRPr="00841FFE" w:rsidRDefault="00841FFE" w:rsidP="00841FFE">
            <w:pPr>
              <w:rPr>
                <w:lang w:val="ka-GE"/>
              </w:rPr>
            </w:pPr>
            <w:r w:rsidRPr="00841FFE">
              <w:rPr>
                <w:lang w:val="ka-GE"/>
              </w:rPr>
              <w:t>205</w:t>
            </w:r>
          </w:p>
        </w:tc>
        <w:tc>
          <w:tcPr>
            <w:tcW w:w="971" w:type="pct"/>
          </w:tcPr>
          <w:p w:rsidR="00841FFE" w:rsidRPr="00841FFE" w:rsidRDefault="00841FFE" w:rsidP="00841FFE">
            <w:pPr>
              <w:rPr>
                <w:lang w:val="ka-GE"/>
              </w:rPr>
            </w:pPr>
            <w:r w:rsidRPr="00841FFE">
              <w:rPr>
                <w:lang w:val="ka-GE"/>
              </w:rPr>
              <w:t>206</w:t>
            </w:r>
          </w:p>
        </w:tc>
        <w:tc>
          <w:tcPr>
            <w:tcW w:w="971" w:type="pct"/>
          </w:tcPr>
          <w:p w:rsidR="00841FFE" w:rsidRPr="00841FFE" w:rsidRDefault="00841FFE" w:rsidP="00841FFE">
            <w:pPr>
              <w:rPr>
                <w:lang w:val="ka-GE"/>
              </w:rPr>
            </w:pPr>
            <w:r w:rsidRPr="00841FFE">
              <w:rPr>
                <w:lang w:val="ka-GE"/>
              </w:rPr>
              <w:t>208</w:t>
            </w:r>
          </w:p>
        </w:tc>
      </w:tr>
      <w:tr w:rsidR="00841FFE" w:rsidRPr="00841FFE" w:rsidTr="00841FFE">
        <w:tc>
          <w:tcPr>
            <w:tcW w:w="1552" w:type="pct"/>
          </w:tcPr>
          <w:p w:rsidR="00841FFE" w:rsidRPr="00841FFE" w:rsidRDefault="00841FFE" w:rsidP="00841FFE">
            <w:pPr>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ღანამშრომელი</w:t>
            </w:r>
            <w:r w:rsidRPr="00841FFE">
              <w:rPr>
                <w:lang w:val="ka-GE"/>
              </w:rPr>
              <w:t xml:space="preserve"> </w:t>
            </w:r>
            <w:r w:rsidRPr="00841FFE">
              <w:rPr>
                <w:rFonts w:ascii="Sylfaen" w:hAnsi="Sylfaen" w:cs="Sylfaen"/>
                <w:lang w:val="ka-GE"/>
              </w:rPr>
              <w:t>მამაკაცი</w:t>
            </w:r>
          </w:p>
        </w:tc>
        <w:tc>
          <w:tcPr>
            <w:tcW w:w="729" w:type="pct"/>
          </w:tcPr>
          <w:p w:rsidR="00841FFE" w:rsidRPr="00841FFE" w:rsidRDefault="00841FFE" w:rsidP="00841FFE">
            <w:pPr>
              <w:rPr>
                <w:lang w:val="ka-GE"/>
              </w:rPr>
            </w:pPr>
            <w:r w:rsidRPr="00841FFE">
              <w:rPr>
                <w:lang w:val="ka-GE"/>
              </w:rPr>
              <w:t>10</w:t>
            </w:r>
          </w:p>
        </w:tc>
        <w:tc>
          <w:tcPr>
            <w:tcW w:w="777" w:type="pct"/>
          </w:tcPr>
          <w:p w:rsidR="00841FFE" w:rsidRPr="00841FFE" w:rsidRDefault="00841FFE" w:rsidP="00841FFE">
            <w:pPr>
              <w:rPr>
                <w:lang w:val="ka-GE"/>
              </w:rPr>
            </w:pPr>
            <w:r w:rsidRPr="00841FFE">
              <w:rPr>
                <w:lang w:val="ka-GE"/>
              </w:rPr>
              <w:t>11</w:t>
            </w:r>
          </w:p>
        </w:tc>
        <w:tc>
          <w:tcPr>
            <w:tcW w:w="971" w:type="pct"/>
          </w:tcPr>
          <w:p w:rsidR="00841FFE" w:rsidRPr="00841FFE" w:rsidRDefault="00841FFE" w:rsidP="00841FFE">
            <w:pPr>
              <w:rPr>
                <w:lang w:val="ka-GE"/>
              </w:rPr>
            </w:pPr>
            <w:r w:rsidRPr="00841FFE">
              <w:rPr>
                <w:lang w:val="ka-GE"/>
              </w:rPr>
              <w:t>11</w:t>
            </w:r>
          </w:p>
        </w:tc>
        <w:tc>
          <w:tcPr>
            <w:tcW w:w="971" w:type="pct"/>
          </w:tcPr>
          <w:p w:rsidR="00841FFE" w:rsidRPr="00841FFE" w:rsidRDefault="00841FFE" w:rsidP="00841FFE">
            <w:pPr>
              <w:rPr>
                <w:lang w:val="ka-GE"/>
              </w:rPr>
            </w:pPr>
            <w:r w:rsidRPr="00841FFE">
              <w:rPr>
                <w:lang w:val="ka-GE"/>
              </w:rPr>
              <w:t>12</w:t>
            </w:r>
          </w:p>
        </w:tc>
      </w:tr>
      <w:tr w:rsidR="00841FFE" w:rsidRPr="00841FFE" w:rsidTr="00841FFE">
        <w:tc>
          <w:tcPr>
            <w:tcW w:w="1552" w:type="pct"/>
          </w:tcPr>
          <w:p w:rsidR="00841FFE" w:rsidRPr="00841FFE" w:rsidRDefault="00841FFE" w:rsidP="00841FFE">
            <w:pPr>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თანამშრომელი</w:t>
            </w:r>
            <w:r w:rsidRPr="00841FFE">
              <w:rPr>
                <w:lang w:val="ka-GE"/>
              </w:rPr>
              <w:t xml:space="preserve"> </w:t>
            </w:r>
            <w:r w:rsidRPr="00841FFE">
              <w:rPr>
                <w:rFonts w:ascii="Sylfaen" w:hAnsi="Sylfaen" w:cs="Sylfaen"/>
                <w:lang w:val="ka-GE"/>
              </w:rPr>
              <w:t>ქალბატონი</w:t>
            </w:r>
          </w:p>
        </w:tc>
        <w:tc>
          <w:tcPr>
            <w:tcW w:w="729" w:type="pct"/>
          </w:tcPr>
          <w:p w:rsidR="00841FFE" w:rsidRPr="00841FFE" w:rsidRDefault="00841FFE" w:rsidP="00841FFE">
            <w:pPr>
              <w:rPr>
                <w:lang w:val="ka-GE"/>
              </w:rPr>
            </w:pPr>
            <w:r w:rsidRPr="00841FFE">
              <w:rPr>
                <w:lang w:val="ka-GE"/>
              </w:rPr>
              <w:t>191</w:t>
            </w:r>
          </w:p>
        </w:tc>
        <w:tc>
          <w:tcPr>
            <w:tcW w:w="777" w:type="pct"/>
          </w:tcPr>
          <w:p w:rsidR="00841FFE" w:rsidRPr="00841FFE" w:rsidRDefault="00841FFE" w:rsidP="00841FFE">
            <w:pPr>
              <w:rPr>
                <w:lang w:val="ka-GE"/>
              </w:rPr>
            </w:pPr>
            <w:r w:rsidRPr="00841FFE">
              <w:rPr>
                <w:lang w:val="ka-GE"/>
              </w:rPr>
              <w:t>194</w:t>
            </w:r>
          </w:p>
        </w:tc>
        <w:tc>
          <w:tcPr>
            <w:tcW w:w="971" w:type="pct"/>
          </w:tcPr>
          <w:p w:rsidR="00841FFE" w:rsidRPr="00841FFE" w:rsidRDefault="00841FFE" w:rsidP="00841FFE">
            <w:pPr>
              <w:rPr>
                <w:lang w:val="ka-GE"/>
              </w:rPr>
            </w:pPr>
            <w:r w:rsidRPr="00841FFE">
              <w:rPr>
                <w:lang w:val="ka-GE"/>
              </w:rPr>
              <w:t>195</w:t>
            </w:r>
          </w:p>
        </w:tc>
        <w:tc>
          <w:tcPr>
            <w:tcW w:w="971" w:type="pct"/>
          </w:tcPr>
          <w:p w:rsidR="00841FFE" w:rsidRPr="00841FFE" w:rsidRDefault="00841FFE" w:rsidP="00841FFE">
            <w:pPr>
              <w:rPr>
                <w:lang w:val="ka-GE"/>
              </w:rPr>
            </w:pPr>
            <w:r w:rsidRPr="00841FFE">
              <w:rPr>
                <w:lang w:val="ka-GE"/>
              </w:rPr>
              <w:t>196</w:t>
            </w:r>
          </w:p>
        </w:tc>
      </w:tr>
    </w:tbl>
    <w:p w:rsidR="00841FFE" w:rsidRDefault="00841FFE" w:rsidP="00DB03A2">
      <w:pPr>
        <w:jc w:val="both"/>
        <w:rPr>
          <w:rFonts w:ascii="Sylfaen" w:hAnsi="Sylfaen"/>
          <w:lang w:val="ka-GE"/>
        </w:rPr>
      </w:pPr>
    </w:p>
    <w:p w:rsidR="00841FFE" w:rsidRDefault="00841FFE" w:rsidP="00DB03A2">
      <w:pPr>
        <w:jc w:val="both"/>
        <w:rPr>
          <w:rFonts w:ascii="Sylfaen" w:hAnsi="Sylfaen"/>
          <w:lang w:val="ka-GE"/>
        </w:rPr>
      </w:pPr>
    </w:p>
    <w:p w:rsidR="00841FFE" w:rsidRDefault="00841FFE" w:rsidP="00DB03A2">
      <w:pPr>
        <w:jc w:val="both"/>
        <w:rPr>
          <w:rFonts w:ascii="Sylfaen" w:hAnsi="Sylfaen"/>
          <w:lang w:val="ka-GE"/>
        </w:rPr>
      </w:pPr>
    </w:p>
    <w:p w:rsidR="00841FFE" w:rsidRPr="00841FFE" w:rsidRDefault="00841FFE" w:rsidP="00DB03A2">
      <w:pPr>
        <w:jc w:val="both"/>
        <w:rPr>
          <w:rFonts w:ascii="Sylfaen" w:hAnsi="Sylfaen"/>
          <w:b/>
          <w:lang w:val="ka-GE"/>
        </w:rPr>
      </w:pPr>
      <w:r w:rsidRPr="00841FFE">
        <w:rPr>
          <w:rFonts w:ascii="Sylfaen" w:hAnsi="Sylfaen"/>
          <w:b/>
          <w:lang w:val="ka-GE"/>
        </w:rPr>
        <w:t>რიცხოვნება ეთნიკურ ჭრულში</w:t>
      </w:r>
    </w:p>
    <w:tbl>
      <w:tblPr>
        <w:tblStyle w:val="TableGrid4"/>
        <w:tblW w:w="5000" w:type="pct"/>
        <w:tblLook w:val="04A0" w:firstRow="1" w:lastRow="0" w:firstColumn="1" w:lastColumn="0" w:noHBand="0" w:noVBand="1"/>
      </w:tblPr>
      <w:tblGrid>
        <w:gridCol w:w="500"/>
        <w:gridCol w:w="3520"/>
        <w:gridCol w:w="2139"/>
        <w:gridCol w:w="2012"/>
        <w:gridCol w:w="2264"/>
        <w:gridCol w:w="2515"/>
      </w:tblGrid>
      <w:tr w:rsidR="00841FFE" w:rsidRPr="00841FFE" w:rsidTr="00841FFE">
        <w:tc>
          <w:tcPr>
            <w:tcW w:w="193" w:type="pct"/>
          </w:tcPr>
          <w:p w:rsidR="00841FFE" w:rsidRPr="00841FFE" w:rsidRDefault="00841FFE" w:rsidP="00841FFE">
            <w:pPr>
              <w:jc w:val="both"/>
            </w:pPr>
          </w:p>
        </w:tc>
        <w:tc>
          <w:tcPr>
            <w:tcW w:w="1359" w:type="pct"/>
          </w:tcPr>
          <w:p w:rsidR="00841FFE" w:rsidRPr="00841FFE" w:rsidRDefault="00841FFE" w:rsidP="00841FFE">
            <w:pPr>
              <w:jc w:val="both"/>
              <w:rPr>
                <w:lang w:val="ka-GE"/>
              </w:rPr>
            </w:pPr>
            <w:r w:rsidRPr="00841FFE">
              <w:rPr>
                <w:rFonts w:ascii="Sylfaen" w:hAnsi="Sylfaen" w:cs="Sylfaen"/>
                <w:lang w:val="ka-GE"/>
              </w:rPr>
              <w:t>დასახელება</w:t>
            </w:r>
          </w:p>
        </w:tc>
        <w:tc>
          <w:tcPr>
            <w:tcW w:w="826" w:type="pct"/>
          </w:tcPr>
          <w:p w:rsidR="00841FFE" w:rsidRPr="00841FFE" w:rsidRDefault="00841FFE" w:rsidP="00841FFE">
            <w:pPr>
              <w:jc w:val="both"/>
              <w:rPr>
                <w:lang w:val="ka-GE"/>
              </w:rPr>
            </w:pPr>
            <w:r w:rsidRPr="00841FFE">
              <w:rPr>
                <w:rFonts w:ascii="Sylfaen" w:hAnsi="Sylfaen" w:cs="Sylfaen"/>
                <w:lang w:val="ka-GE"/>
              </w:rPr>
              <w:t>რაოდენობა</w:t>
            </w:r>
            <w:r w:rsidRPr="00841FFE">
              <w:rPr>
                <w:lang w:val="ka-GE"/>
              </w:rPr>
              <w:t xml:space="preserve"> 2019</w:t>
            </w:r>
          </w:p>
        </w:tc>
        <w:tc>
          <w:tcPr>
            <w:tcW w:w="777" w:type="pct"/>
          </w:tcPr>
          <w:p w:rsidR="00841FFE" w:rsidRPr="00841FFE" w:rsidRDefault="00841FFE" w:rsidP="00841FFE">
            <w:r w:rsidRPr="00841FFE">
              <w:rPr>
                <w:rFonts w:ascii="Sylfaen" w:hAnsi="Sylfaen" w:cs="Sylfaen"/>
                <w:lang w:val="ka-GE"/>
              </w:rPr>
              <w:t>რაოდენობა</w:t>
            </w:r>
            <w:r w:rsidRPr="00841FFE">
              <w:rPr>
                <w:lang w:val="ka-GE"/>
              </w:rPr>
              <w:t xml:space="preserve"> 2020</w:t>
            </w:r>
          </w:p>
        </w:tc>
        <w:tc>
          <w:tcPr>
            <w:tcW w:w="874" w:type="pct"/>
          </w:tcPr>
          <w:p w:rsidR="00841FFE" w:rsidRPr="00841FFE" w:rsidRDefault="00841FFE" w:rsidP="00841FFE">
            <w:r w:rsidRPr="00841FFE">
              <w:rPr>
                <w:rFonts w:ascii="Sylfaen" w:hAnsi="Sylfaen" w:cs="Sylfaen"/>
                <w:lang w:val="ka-GE"/>
              </w:rPr>
              <w:t>რაოდენობა</w:t>
            </w:r>
            <w:r w:rsidRPr="00841FFE">
              <w:rPr>
                <w:lang w:val="ka-GE"/>
              </w:rPr>
              <w:t xml:space="preserve"> 2021</w:t>
            </w:r>
          </w:p>
        </w:tc>
        <w:tc>
          <w:tcPr>
            <w:tcW w:w="971" w:type="pct"/>
          </w:tcPr>
          <w:p w:rsidR="00841FFE" w:rsidRPr="00841FFE" w:rsidRDefault="00841FFE" w:rsidP="00841FFE">
            <w:r w:rsidRPr="00841FFE">
              <w:rPr>
                <w:rFonts w:ascii="Sylfaen" w:hAnsi="Sylfaen" w:cs="Sylfaen"/>
                <w:lang w:val="ka-GE"/>
              </w:rPr>
              <w:t>რაოდენობა</w:t>
            </w:r>
            <w:r w:rsidRPr="00841FFE">
              <w:rPr>
                <w:lang w:val="ka-GE"/>
              </w:rPr>
              <w:t xml:space="preserve"> 2022</w:t>
            </w:r>
          </w:p>
        </w:tc>
      </w:tr>
      <w:tr w:rsidR="00841FFE" w:rsidRPr="00841FFE" w:rsidTr="00841FFE">
        <w:tc>
          <w:tcPr>
            <w:tcW w:w="193" w:type="pct"/>
          </w:tcPr>
          <w:p w:rsidR="00841FFE" w:rsidRPr="00841FFE" w:rsidRDefault="00841FFE" w:rsidP="00841FFE">
            <w:pPr>
              <w:jc w:val="both"/>
            </w:pPr>
          </w:p>
        </w:tc>
        <w:tc>
          <w:tcPr>
            <w:tcW w:w="1359" w:type="pct"/>
          </w:tcPr>
          <w:p w:rsidR="00841FFE" w:rsidRPr="00841FFE" w:rsidRDefault="00841FFE" w:rsidP="00841FFE">
            <w:pPr>
              <w:jc w:val="both"/>
              <w:rPr>
                <w:lang w:val="ka-GE"/>
              </w:rPr>
            </w:pPr>
            <w:r w:rsidRPr="00841FFE">
              <w:rPr>
                <w:rFonts w:ascii="Sylfaen" w:hAnsi="Sylfaen" w:cs="Sylfaen"/>
                <w:lang w:val="ka-GE"/>
              </w:rPr>
              <w:t>სულ</w:t>
            </w:r>
            <w:r w:rsidRPr="00841FFE">
              <w:rPr>
                <w:lang w:val="ka-GE"/>
              </w:rPr>
              <w:t xml:space="preserve"> </w:t>
            </w:r>
            <w:r w:rsidRPr="00841FFE">
              <w:rPr>
                <w:rFonts w:ascii="Sylfaen" w:hAnsi="Sylfaen" w:cs="Sylfaen"/>
                <w:lang w:val="ka-GE"/>
              </w:rPr>
              <w:t>საბავშვო</w:t>
            </w:r>
            <w:r w:rsidRPr="00841FFE">
              <w:rPr>
                <w:lang w:val="ka-GE"/>
              </w:rPr>
              <w:t xml:space="preserve"> </w:t>
            </w:r>
            <w:r w:rsidRPr="00841FFE">
              <w:rPr>
                <w:rFonts w:ascii="Sylfaen" w:hAnsi="Sylfaen" w:cs="Sylfaen"/>
                <w:lang w:val="ka-GE"/>
              </w:rPr>
              <w:t>ბაღის</w:t>
            </w:r>
            <w:r w:rsidRPr="00841FFE">
              <w:rPr>
                <w:lang w:val="ka-GE"/>
              </w:rPr>
              <w:t xml:space="preserve"> </w:t>
            </w:r>
            <w:r w:rsidRPr="00841FFE">
              <w:rPr>
                <w:rFonts w:ascii="Sylfaen" w:hAnsi="Sylfaen" w:cs="Sylfaen"/>
                <w:lang w:val="ka-GE"/>
              </w:rPr>
              <w:t>ასაკი</w:t>
            </w:r>
            <w:r w:rsidRPr="00841FFE">
              <w:rPr>
                <w:lang w:val="ka-GE"/>
              </w:rPr>
              <w:t xml:space="preserve"> </w:t>
            </w:r>
            <w:r w:rsidRPr="00841FFE">
              <w:rPr>
                <w:rFonts w:ascii="Sylfaen" w:hAnsi="Sylfaen" w:cs="Sylfaen"/>
                <w:lang w:val="ka-GE"/>
              </w:rPr>
              <w:t>მცხოვრები</w:t>
            </w:r>
            <w:r w:rsidRPr="00841FFE">
              <w:rPr>
                <w:lang w:val="ka-GE"/>
              </w:rPr>
              <w:t xml:space="preserve"> </w:t>
            </w:r>
            <w:r w:rsidRPr="00841FFE">
              <w:rPr>
                <w:rFonts w:ascii="Sylfaen" w:hAnsi="Sylfaen" w:cs="Sylfaen"/>
                <w:lang w:val="ka-GE"/>
              </w:rPr>
              <w:t>ბავში</w:t>
            </w:r>
          </w:p>
        </w:tc>
        <w:tc>
          <w:tcPr>
            <w:tcW w:w="826" w:type="pct"/>
          </w:tcPr>
          <w:p w:rsidR="00841FFE" w:rsidRPr="00841FFE" w:rsidRDefault="00841FFE" w:rsidP="00841FFE">
            <w:pPr>
              <w:jc w:val="both"/>
              <w:rPr>
                <w:lang w:val="ka-GE"/>
              </w:rPr>
            </w:pPr>
            <w:r w:rsidRPr="00841FFE">
              <w:rPr>
                <w:lang w:val="ka-GE"/>
              </w:rPr>
              <w:t>650</w:t>
            </w:r>
          </w:p>
        </w:tc>
        <w:tc>
          <w:tcPr>
            <w:tcW w:w="777" w:type="pct"/>
          </w:tcPr>
          <w:p w:rsidR="00841FFE" w:rsidRPr="00841FFE" w:rsidRDefault="00841FFE" w:rsidP="00841FFE">
            <w:pPr>
              <w:rPr>
                <w:lang w:val="ka-GE"/>
              </w:rPr>
            </w:pPr>
            <w:r w:rsidRPr="00841FFE">
              <w:rPr>
                <w:lang w:val="ka-GE"/>
              </w:rPr>
              <w:t>650</w:t>
            </w:r>
          </w:p>
        </w:tc>
        <w:tc>
          <w:tcPr>
            <w:tcW w:w="874" w:type="pct"/>
          </w:tcPr>
          <w:p w:rsidR="00841FFE" w:rsidRPr="00841FFE" w:rsidRDefault="00841FFE" w:rsidP="00841FFE">
            <w:pPr>
              <w:rPr>
                <w:lang w:val="ka-GE"/>
              </w:rPr>
            </w:pPr>
            <w:r w:rsidRPr="00841FFE">
              <w:rPr>
                <w:lang w:val="ka-GE"/>
              </w:rPr>
              <w:t>650</w:t>
            </w:r>
          </w:p>
        </w:tc>
        <w:tc>
          <w:tcPr>
            <w:tcW w:w="971" w:type="pct"/>
          </w:tcPr>
          <w:p w:rsidR="00841FFE" w:rsidRPr="00841FFE" w:rsidRDefault="00841FFE" w:rsidP="00841FFE">
            <w:pPr>
              <w:rPr>
                <w:lang w:val="ka-GE"/>
              </w:rPr>
            </w:pPr>
            <w:r w:rsidRPr="00841FFE">
              <w:rPr>
                <w:lang w:val="ka-GE"/>
              </w:rPr>
              <w:t>846</w:t>
            </w:r>
          </w:p>
        </w:tc>
      </w:tr>
      <w:tr w:rsidR="00841FFE" w:rsidRPr="00841FFE" w:rsidTr="00841FFE">
        <w:tc>
          <w:tcPr>
            <w:tcW w:w="193" w:type="pct"/>
          </w:tcPr>
          <w:p w:rsidR="00841FFE" w:rsidRPr="00841FFE" w:rsidRDefault="00841FFE" w:rsidP="00841FFE">
            <w:pPr>
              <w:jc w:val="both"/>
            </w:pPr>
          </w:p>
        </w:tc>
        <w:tc>
          <w:tcPr>
            <w:tcW w:w="1359" w:type="pct"/>
          </w:tcPr>
          <w:p w:rsidR="00841FFE" w:rsidRPr="00841FFE" w:rsidRDefault="00841FFE" w:rsidP="00841FFE">
            <w:pPr>
              <w:jc w:val="both"/>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ქართველი</w:t>
            </w:r>
          </w:p>
        </w:tc>
        <w:tc>
          <w:tcPr>
            <w:tcW w:w="826" w:type="pct"/>
          </w:tcPr>
          <w:p w:rsidR="00841FFE" w:rsidRPr="00841FFE" w:rsidRDefault="00841FFE" w:rsidP="00841FFE">
            <w:pPr>
              <w:jc w:val="both"/>
              <w:rPr>
                <w:lang w:val="ka-GE"/>
              </w:rPr>
            </w:pPr>
            <w:r w:rsidRPr="00841FFE">
              <w:rPr>
                <w:lang w:val="ka-GE"/>
              </w:rPr>
              <w:t>620</w:t>
            </w:r>
          </w:p>
        </w:tc>
        <w:tc>
          <w:tcPr>
            <w:tcW w:w="777" w:type="pct"/>
          </w:tcPr>
          <w:p w:rsidR="00841FFE" w:rsidRPr="00841FFE" w:rsidRDefault="00841FFE" w:rsidP="00841FFE">
            <w:pPr>
              <w:rPr>
                <w:lang w:val="ka-GE"/>
              </w:rPr>
            </w:pPr>
            <w:r w:rsidRPr="00841FFE">
              <w:rPr>
                <w:lang w:val="ka-GE"/>
              </w:rPr>
              <w:t>615</w:t>
            </w:r>
          </w:p>
        </w:tc>
        <w:tc>
          <w:tcPr>
            <w:tcW w:w="874" w:type="pct"/>
          </w:tcPr>
          <w:p w:rsidR="00841FFE" w:rsidRPr="00841FFE" w:rsidRDefault="00841FFE" w:rsidP="00841FFE">
            <w:pPr>
              <w:rPr>
                <w:lang w:val="ka-GE"/>
              </w:rPr>
            </w:pPr>
            <w:r w:rsidRPr="00841FFE">
              <w:rPr>
                <w:lang w:val="ka-GE"/>
              </w:rPr>
              <w:t>610</w:t>
            </w:r>
          </w:p>
        </w:tc>
        <w:tc>
          <w:tcPr>
            <w:tcW w:w="971" w:type="pct"/>
          </w:tcPr>
          <w:p w:rsidR="00841FFE" w:rsidRPr="00841FFE" w:rsidRDefault="00841FFE" w:rsidP="00841FFE">
            <w:pPr>
              <w:rPr>
                <w:lang w:val="ka-GE"/>
              </w:rPr>
            </w:pPr>
            <w:r w:rsidRPr="00841FFE">
              <w:rPr>
                <w:lang w:val="ka-GE"/>
              </w:rPr>
              <w:t>807</w:t>
            </w:r>
          </w:p>
        </w:tc>
      </w:tr>
      <w:tr w:rsidR="00841FFE" w:rsidRPr="00841FFE" w:rsidTr="00841FFE">
        <w:tc>
          <w:tcPr>
            <w:tcW w:w="193" w:type="pct"/>
          </w:tcPr>
          <w:p w:rsidR="00841FFE" w:rsidRPr="00841FFE" w:rsidRDefault="00841FFE" w:rsidP="00841FFE">
            <w:pPr>
              <w:jc w:val="both"/>
            </w:pPr>
          </w:p>
        </w:tc>
        <w:tc>
          <w:tcPr>
            <w:tcW w:w="1359" w:type="pct"/>
          </w:tcPr>
          <w:p w:rsidR="00841FFE" w:rsidRPr="00841FFE" w:rsidRDefault="00841FFE" w:rsidP="00841FFE">
            <w:pPr>
              <w:jc w:val="both"/>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სომეხი</w:t>
            </w:r>
          </w:p>
        </w:tc>
        <w:tc>
          <w:tcPr>
            <w:tcW w:w="826" w:type="pct"/>
          </w:tcPr>
          <w:p w:rsidR="00841FFE" w:rsidRPr="00841FFE" w:rsidRDefault="00841FFE" w:rsidP="00841FFE">
            <w:pPr>
              <w:jc w:val="both"/>
              <w:rPr>
                <w:lang w:val="ka-GE"/>
              </w:rPr>
            </w:pPr>
            <w:r w:rsidRPr="00841FFE">
              <w:rPr>
                <w:lang w:val="ka-GE"/>
              </w:rPr>
              <w:t>30</w:t>
            </w:r>
          </w:p>
        </w:tc>
        <w:tc>
          <w:tcPr>
            <w:tcW w:w="777" w:type="pct"/>
          </w:tcPr>
          <w:p w:rsidR="00841FFE" w:rsidRPr="00841FFE" w:rsidRDefault="00841FFE" w:rsidP="00841FFE">
            <w:pPr>
              <w:rPr>
                <w:lang w:val="ka-GE"/>
              </w:rPr>
            </w:pPr>
            <w:r w:rsidRPr="00841FFE">
              <w:rPr>
                <w:lang w:val="ka-GE"/>
              </w:rPr>
              <w:t>35</w:t>
            </w:r>
          </w:p>
        </w:tc>
        <w:tc>
          <w:tcPr>
            <w:tcW w:w="874" w:type="pct"/>
          </w:tcPr>
          <w:p w:rsidR="00841FFE" w:rsidRPr="00841FFE" w:rsidRDefault="00841FFE" w:rsidP="00841FFE">
            <w:pPr>
              <w:rPr>
                <w:lang w:val="ka-GE"/>
              </w:rPr>
            </w:pPr>
            <w:r w:rsidRPr="00841FFE">
              <w:rPr>
                <w:lang w:val="ka-GE"/>
              </w:rPr>
              <w:t>40</w:t>
            </w:r>
          </w:p>
        </w:tc>
        <w:tc>
          <w:tcPr>
            <w:tcW w:w="971" w:type="pct"/>
          </w:tcPr>
          <w:p w:rsidR="00841FFE" w:rsidRPr="00841FFE" w:rsidRDefault="00841FFE" w:rsidP="00841FFE">
            <w:pPr>
              <w:rPr>
                <w:lang w:val="ka-GE"/>
              </w:rPr>
            </w:pPr>
            <w:r w:rsidRPr="00841FFE">
              <w:rPr>
                <w:lang w:val="ka-GE"/>
              </w:rPr>
              <w:t>36</w:t>
            </w:r>
          </w:p>
        </w:tc>
      </w:tr>
      <w:tr w:rsidR="00841FFE" w:rsidRPr="00841FFE" w:rsidTr="00841FFE">
        <w:tc>
          <w:tcPr>
            <w:tcW w:w="193" w:type="pct"/>
          </w:tcPr>
          <w:p w:rsidR="00841FFE" w:rsidRPr="00841FFE" w:rsidRDefault="00841FFE" w:rsidP="00841FFE">
            <w:pPr>
              <w:jc w:val="both"/>
              <w:rPr>
                <w:lang w:val="ka-GE"/>
              </w:rPr>
            </w:pPr>
          </w:p>
        </w:tc>
        <w:tc>
          <w:tcPr>
            <w:tcW w:w="1359" w:type="pct"/>
          </w:tcPr>
          <w:p w:rsidR="00841FFE" w:rsidRPr="00841FFE" w:rsidRDefault="00841FFE" w:rsidP="00841FFE">
            <w:pPr>
              <w:jc w:val="both"/>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აზრბაიჯანელი</w:t>
            </w:r>
          </w:p>
        </w:tc>
        <w:tc>
          <w:tcPr>
            <w:tcW w:w="826" w:type="pct"/>
          </w:tcPr>
          <w:p w:rsidR="00841FFE" w:rsidRPr="00841FFE" w:rsidRDefault="00841FFE" w:rsidP="00841FFE">
            <w:pPr>
              <w:jc w:val="both"/>
              <w:rPr>
                <w:lang w:val="ka-GE"/>
              </w:rPr>
            </w:pPr>
            <w:r w:rsidRPr="00841FFE">
              <w:rPr>
                <w:lang w:val="ka-GE"/>
              </w:rPr>
              <w:t>0</w:t>
            </w:r>
          </w:p>
        </w:tc>
        <w:tc>
          <w:tcPr>
            <w:tcW w:w="777" w:type="pct"/>
          </w:tcPr>
          <w:p w:rsidR="00841FFE" w:rsidRPr="00841FFE" w:rsidRDefault="00841FFE" w:rsidP="00841FFE">
            <w:pPr>
              <w:jc w:val="both"/>
              <w:rPr>
                <w:lang w:val="ka-GE"/>
              </w:rPr>
            </w:pPr>
            <w:r w:rsidRPr="00841FFE">
              <w:rPr>
                <w:lang w:val="ka-GE"/>
              </w:rPr>
              <w:t>0</w:t>
            </w:r>
          </w:p>
        </w:tc>
        <w:tc>
          <w:tcPr>
            <w:tcW w:w="874" w:type="pct"/>
          </w:tcPr>
          <w:p w:rsidR="00841FFE" w:rsidRPr="00841FFE" w:rsidRDefault="00841FFE" w:rsidP="00841FFE">
            <w:pPr>
              <w:jc w:val="both"/>
              <w:rPr>
                <w:lang w:val="ka-GE"/>
              </w:rPr>
            </w:pPr>
            <w:r w:rsidRPr="00841FFE">
              <w:rPr>
                <w:lang w:val="ka-GE"/>
              </w:rPr>
              <w:t>0</w:t>
            </w:r>
          </w:p>
        </w:tc>
        <w:tc>
          <w:tcPr>
            <w:tcW w:w="971" w:type="pct"/>
          </w:tcPr>
          <w:p w:rsidR="00841FFE" w:rsidRPr="00841FFE" w:rsidRDefault="00841FFE" w:rsidP="00841FFE">
            <w:pPr>
              <w:jc w:val="both"/>
              <w:rPr>
                <w:lang w:val="ka-GE"/>
              </w:rPr>
            </w:pPr>
            <w:r w:rsidRPr="00841FFE">
              <w:rPr>
                <w:lang w:val="ka-GE"/>
              </w:rPr>
              <w:t>0</w:t>
            </w:r>
          </w:p>
        </w:tc>
      </w:tr>
      <w:tr w:rsidR="00841FFE" w:rsidRPr="00841FFE" w:rsidTr="00841FFE">
        <w:tc>
          <w:tcPr>
            <w:tcW w:w="193" w:type="pct"/>
          </w:tcPr>
          <w:p w:rsidR="00841FFE" w:rsidRPr="00841FFE" w:rsidRDefault="00841FFE" w:rsidP="00841FFE">
            <w:pPr>
              <w:jc w:val="both"/>
              <w:rPr>
                <w:lang w:val="ka-GE"/>
              </w:rPr>
            </w:pPr>
          </w:p>
        </w:tc>
        <w:tc>
          <w:tcPr>
            <w:tcW w:w="1359" w:type="pct"/>
          </w:tcPr>
          <w:p w:rsidR="00841FFE" w:rsidRPr="00841FFE" w:rsidRDefault="00841FFE" w:rsidP="00841FFE">
            <w:pPr>
              <w:jc w:val="both"/>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უკრაინელი</w:t>
            </w:r>
          </w:p>
        </w:tc>
        <w:tc>
          <w:tcPr>
            <w:tcW w:w="826" w:type="pct"/>
          </w:tcPr>
          <w:p w:rsidR="00841FFE" w:rsidRPr="00841FFE" w:rsidRDefault="00841FFE" w:rsidP="00841FFE">
            <w:pPr>
              <w:jc w:val="both"/>
              <w:rPr>
                <w:lang w:val="ka-GE"/>
              </w:rPr>
            </w:pPr>
            <w:r w:rsidRPr="00841FFE">
              <w:rPr>
                <w:lang w:val="ka-GE"/>
              </w:rPr>
              <w:t>0</w:t>
            </w:r>
          </w:p>
        </w:tc>
        <w:tc>
          <w:tcPr>
            <w:tcW w:w="777" w:type="pct"/>
          </w:tcPr>
          <w:p w:rsidR="00841FFE" w:rsidRPr="00841FFE" w:rsidRDefault="00841FFE" w:rsidP="00841FFE">
            <w:pPr>
              <w:jc w:val="both"/>
              <w:rPr>
                <w:lang w:val="ka-GE"/>
              </w:rPr>
            </w:pPr>
            <w:r w:rsidRPr="00841FFE">
              <w:rPr>
                <w:lang w:val="ka-GE"/>
              </w:rPr>
              <w:t>0</w:t>
            </w:r>
          </w:p>
        </w:tc>
        <w:tc>
          <w:tcPr>
            <w:tcW w:w="874" w:type="pct"/>
          </w:tcPr>
          <w:p w:rsidR="00841FFE" w:rsidRPr="00841FFE" w:rsidRDefault="00841FFE" w:rsidP="00841FFE">
            <w:pPr>
              <w:jc w:val="both"/>
              <w:rPr>
                <w:lang w:val="ka-GE"/>
              </w:rPr>
            </w:pPr>
            <w:r w:rsidRPr="00841FFE">
              <w:rPr>
                <w:lang w:val="ka-GE"/>
              </w:rPr>
              <w:t>0</w:t>
            </w:r>
          </w:p>
        </w:tc>
        <w:tc>
          <w:tcPr>
            <w:tcW w:w="971" w:type="pct"/>
          </w:tcPr>
          <w:p w:rsidR="00841FFE" w:rsidRPr="00841FFE" w:rsidRDefault="00841FFE" w:rsidP="00841FFE">
            <w:pPr>
              <w:jc w:val="both"/>
              <w:rPr>
                <w:lang w:val="ka-GE"/>
              </w:rPr>
            </w:pPr>
            <w:r w:rsidRPr="00841FFE">
              <w:rPr>
                <w:lang w:val="ka-GE"/>
              </w:rPr>
              <w:t>3</w:t>
            </w:r>
          </w:p>
        </w:tc>
      </w:tr>
      <w:tr w:rsidR="00841FFE" w:rsidRPr="00841FFE" w:rsidTr="00841FFE">
        <w:tc>
          <w:tcPr>
            <w:tcW w:w="193" w:type="pct"/>
          </w:tcPr>
          <w:p w:rsidR="00841FFE" w:rsidRPr="00841FFE" w:rsidRDefault="00841FFE" w:rsidP="00841FFE">
            <w:pPr>
              <w:jc w:val="both"/>
              <w:rPr>
                <w:lang w:val="ka-GE"/>
              </w:rPr>
            </w:pPr>
          </w:p>
        </w:tc>
        <w:tc>
          <w:tcPr>
            <w:tcW w:w="1359" w:type="pct"/>
          </w:tcPr>
          <w:p w:rsidR="00841FFE" w:rsidRPr="00841FFE" w:rsidRDefault="00841FFE" w:rsidP="00841FFE">
            <w:pPr>
              <w:jc w:val="both"/>
              <w:rPr>
                <w:lang w:val="ka-GE"/>
              </w:rPr>
            </w:pPr>
            <w:r w:rsidRPr="00841FFE">
              <w:rPr>
                <w:rFonts w:ascii="Sylfaen" w:hAnsi="Sylfaen" w:cs="Sylfaen"/>
                <w:lang w:val="ka-GE"/>
              </w:rPr>
              <w:t>სხვა</w:t>
            </w:r>
          </w:p>
        </w:tc>
        <w:tc>
          <w:tcPr>
            <w:tcW w:w="826" w:type="pct"/>
          </w:tcPr>
          <w:p w:rsidR="00841FFE" w:rsidRPr="00841FFE" w:rsidRDefault="00841FFE" w:rsidP="00841FFE">
            <w:pPr>
              <w:jc w:val="both"/>
              <w:rPr>
                <w:lang w:val="ka-GE"/>
              </w:rPr>
            </w:pPr>
          </w:p>
        </w:tc>
        <w:tc>
          <w:tcPr>
            <w:tcW w:w="777" w:type="pct"/>
          </w:tcPr>
          <w:p w:rsidR="00841FFE" w:rsidRPr="00841FFE" w:rsidRDefault="00841FFE" w:rsidP="00841FFE">
            <w:pPr>
              <w:jc w:val="both"/>
              <w:rPr>
                <w:lang w:val="ka-GE"/>
              </w:rPr>
            </w:pPr>
          </w:p>
        </w:tc>
        <w:tc>
          <w:tcPr>
            <w:tcW w:w="874" w:type="pct"/>
          </w:tcPr>
          <w:p w:rsidR="00841FFE" w:rsidRPr="00841FFE" w:rsidRDefault="00841FFE" w:rsidP="00841FFE">
            <w:pPr>
              <w:jc w:val="both"/>
              <w:rPr>
                <w:lang w:val="ka-GE"/>
              </w:rPr>
            </w:pPr>
          </w:p>
        </w:tc>
        <w:tc>
          <w:tcPr>
            <w:tcW w:w="971" w:type="pct"/>
          </w:tcPr>
          <w:p w:rsidR="00841FFE" w:rsidRPr="00841FFE" w:rsidRDefault="00841FFE" w:rsidP="00841FFE">
            <w:pPr>
              <w:jc w:val="both"/>
              <w:rPr>
                <w:lang w:val="ka-GE"/>
              </w:rPr>
            </w:pPr>
          </w:p>
        </w:tc>
      </w:tr>
      <w:tr w:rsidR="00841FFE" w:rsidRPr="00841FFE" w:rsidTr="00841FFE">
        <w:tc>
          <w:tcPr>
            <w:tcW w:w="193" w:type="pct"/>
          </w:tcPr>
          <w:p w:rsidR="00841FFE" w:rsidRPr="00841FFE" w:rsidRDefault="00841FFE" w:rsidP="00841FFE">
            <w:pPr>
              <w:jc w:val="both"/>
              <w:rPr>
                <w:lang w:val="ka-GE"/>
              </w:rPr>
            </w:pPr>
          </w:p>
        </w:tc>
        <w:tc>
          <w:tcPr>
            <w:tcW w:w="1359" w:type="pct"/>
          </w:tcPr>
          <w:p w:rsidR="00841FFE" w:rsidRPr="00841FFE" w:rsidRDefault="00841FFE" w:rsidP="00841FFE">
            <w:pPr>
              <w:jc w:val="both"/>
              <w:rPr>
                <w:lang w:val="ka-GE"/>
              </w:rPr>
            </w:pPr>
            <w:r w:rsidRPr="00841FFE">
              <w:rPr>
                <w:rFonts w:ascii="Sylfaen" w:hAnsi="Sylfaen" w:cs="Sylfaen"/>
                <w:lang w:val="ka-GE"/>
              </w:rPr>
              <w:t>სულ</w:t>
            </w:r>
            <w:r w:rsidRPr="00841FFE">
              <w:rPr>
                <w:lang w:val="ka-GE"/>
              </w:rPr>
              <w:t xml:space="preserve"> </w:t>
            </w:r>
            <w:r w:rsidRPr="00841FFE">
              <w:rPr>
                <w:rFonts w:ascii="Sylfaen" w:hAnsi="Sylfaen" w:cs="Sylfaen"/>
                <w:lang w:val="ka-GE"/>
              </w:rPr>
              <w:t>თანამშრომელი</w:t>
            </w:r>
          </w:p>
        </w:tc>
        <w:tc>
          <w:tcPr>
            <w:tcW w:w="826" w:type="pct"/>
          </w:tcPr>
          <w:p w:rsidR="00841FFE" w:rsidRPr="00841FFE" w:rsidRDefault="00841FFE" w:rsidP="00841FFE">
            <w:pPr>
              <w:jc w:val="both"/>
              <w:rPr>
                <w:lang w:val="ka-GE"/>
              </w:rPr>
            </w:pPr>
            <w:r w:rsidRPr="00841FFE">
              <w:rPr>
                <w:lang w:val="ka-GE"/>
              </w:rPr>
              <w:t>201</w:t>
            </w:r>
          </w:p>
        </w:tc>
        <w:tc>
          <w:tcPr>
            <w:tcW w:w="777" w:type="pct"/>
          </w:tcPr>
          <w:p w:rsidR="00841FFE" w:rsidRPr="00841FFE" w:rsidRDefault="00841FFE" w:rsidP="00841FFE">
            <w:pPr>
              <w:jc w:val="both"/>
              <w:rPr>
                <w:lang w:val="ka-GE"/>
              </w:rPr>
            </w:pPr>
            <w:r w:rsidRPr="00841FFE">
              <w:rPr>
                <w:lang w:val="ka-GE"/>
              </w:rPr>
              <w:t>205</w:t>
            </w:r>
          </w:p>
        </w:tc>
        <w:tc>
          <w:tcPr>
            <w:tcW w:w="874" w:type="pct"/>
          </w:tcPr>
          <w:p w:rsidR="00841FFE" w:rsidRPr="00841FFE" w:rsidRDefault="00841FFE" w:rsidP="00841FFE">
            <w:pPr>
              <w:jc w:val="both"/>
              <w:rPr>
                <w:lang w:val="ka-GE"/>
              </w:rPr>
            </w:pPr>
            <w:r w:rsidRPr="00841FFE">
              <w:rPr>
                <w:lang w:val="ka-GE"/>
              </w:rPr>
              <w:t>206</w:t>
            </w:r>
          </w:p>
        </w:tc>
        <w:tc>
          <w:tcPr>
            <w:tcW w:w="971" w:type="pct"/>
          </w:tcPr>
          <w:p w:rsidR="00841FFE" w:rsidRPr="00841FFE" w:rsidRDefault="00841FFE" w:rsidP="00841FFE">
            <w:pPr>
              <w:jc w:val="both"/>
              <w:rPr>
                <w:lang w:val="ka-GE"/>
              </w:rPr>
            </w:pPr>
            <w:r w:rsidRPr="00841FFE">
              <w:rPr>
                <w:lang w:val="ka-GE"/>
              </w:rPr>
              <w:t>208</w:t>
            </w:r>
          </w:p>
        </w:tc>
      </w:tr>
      <w:tr w:rsidR="00841FFE" w:rsidRPr="00841FFE" w:rsidTr="00841FFE">
        <w:tc>
          <w:tcPr>
            <w:tcW w:w="193" w:type="pct"/>
          </w:tcPr>
          <w:p w:rsidR="00841FFE" w:rsidRPr="00841FFE" w:rsidRDefault="00841FFE" w:rsidP="00841FFE">
            <w:pPr>
              <w:jc w:val="both"/>
              <w:rPr>
                <w:lang w:val="ka-GE"/>
              </w:rPr>
            </w:pPr>
          </w:p>
        </w:tc>
        <w:tc>
          <w:tcPr>
            <w:tcW w:w="1359" w:type="pct"/>
          </w:tcPr>
          <w:p w:rsidR="00841FFE" w:rsidRPr="00841FFE" w:rsidRDefault="00841FFE" w:rsidP="00841FFE">
            <w:pPr>
              <w:jc w:val="both"/>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ქართველი</w:t>
            </w:r>
          </w:p>
        </w:tc>
        <w:tc>
          <w:tcPr>
            <w:tcW w:w="826" w:type="pct"/>
          </w:tcPr>
          <w:p w:rsidR="00841FFE" w:rsidRPr="00841FFE" w:rsidRDefault="00841FFE" w:rsidP="00841FFE">
            <w:pPr>
              <w:jc w:val="both"/>
              <w:rPr>
                <w:lang w:val="ka-GE"/>
              </w:rPr>
            </w:pPr>
            <w:r w:rsidRPr="00841FFE">
              <w:rPr>
                <w:lang w:val="ka-GE"/>
              </w:rPr>
              <w:t>197</w:t>
            </w:r>
          </w:p>
        </w:tc>
        <w:tc>
          <w:tcPr>
            <w:tcW w:w="777" w:type="pct"/>
          </w:tcPr>
          <w:p w:rsidR="00841FFE" w:rsidRPr="00841FFE" w:rsidRDefault="00841FFE" w:rsidP="00841FFE">
            <w:pPr>
              <w:jc w:val="both"/>
              <w:rPr>
                <w:lang w:val="ka-GE"/>
              </w:rPr>
            </w:pPr>
            <w:r w:rsidRPr="00841FFE">
              <w:rPr>
                <w:lang w:val="ka-GE"/>
              </w:rPr>
              <w:t>200</w:t>
            </w:r>
          </w:p>
        </w:tc>
        <w:tc>
          <w:tcPr>
            <w:tcW w:w="874" w:type="pct"/>
          </w:tcPr>
          <w:p w:rsidR="00841FFE" w:rsidRPr="00841FFE" w:rsidRDefault="00841FFE" w:rsidP="00841FFE">
            <w:pPr>
              <w:jc w:val="both"/>
              <w:rPr>
                <w:lang w:val="ka-GE"/>
              </w:rPr>
            </w:pPr>
            <w:r w:rsidRPr="00841FFE">
              <w:rPr>
                <w:lang w:val="ka-GE"/>
              </w:rPr>
              <w:t>200</w:t>
            </w:r>
          </w:p>
        </w:tc>
        <w:tc>
          <w:tcPr>
            <w:tcW w:w="971" w:type="pct"/>
          </w:tcPr>
          <w:p w:rsidR="00841FFE" w:rsidRPr="00841FFE" w:rsidRDefault="00841FFE" w:rsidP="00841FFE">
            <w:pPr>
              <w:jc w:val="both"/>
              <w:rPr>
                <w:lang w:val="ka-GE"/>
              </w:rPr>
            </w:pPr>
            <w:r w:rsidRPr="00841FFE">
              <w:rPr>
                <w:lang w:val="ka-GE"/>
              </w:rPr>
              <w:t>202</w:t>
            </w:r>
          </w:p>
        </w:tc>
      </w:tr>
      <w:tr w:rsidR="00841FFE" w:rsidRPr="00841FFE" w:rsidTr="00841FFE">
        <w:tc>
          <w:tcPr>
            <w:tcW w:w="193" w:type="pct"/>
          </w:tcPr>
          <w:p w:rsidR="00841FFE" w:rsidRPr="00841FFE" w:rsidRDefault="00841FFE" w:rsidP="00841FFE">
            <w:pPr>
              <w:jc w:val="both"/>
              <w:rPr>
                <w:lang w:val="ka-GE"/>
              </w:rPr>
            </w:pPr>
          </w:p>
        </w:tc>
        <w:tc>
          <w:tcPr>
            <w:tcW w:w="1359" w:type="pct"/>
          </w:tcPr>
          <w:p w:rsidR="00841FFE" w:rsidRPr="00841FFE" w:rsidRDefault="00841FFE" w:rsidP="00841FFE">
            <w:pPr>
              <w:jc w:val="both"/>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სომეხი</w:t>
            </w:r>
          </w:p>
        </w:tc>
        <w:tc>
          <w:tcPr>
            <w:tcW w:w="826" w:type="pct"/>
          </w:tcPr>
          <w:p w:rsidR="00841FFE" w:rsidRPr="00841FFE" w:rsidRDefault="00841FFE" w:rsidP="00841FFE">
            <w:pPr>
              <w:jc w:val="both"/>
              <w:rPr>
                <w:lang w:val="ka-GE"/>
              </w:rPr>
            </w:pPr>
            <w:r w:rsidRPr="00841FFE">
              <w:rPr>
                <w:lang w:val="ka-GE"/>
              </w:rPr>
              <w:t>4</w:t>
            </w:r>
          </w:p>
        </w:tc>
        <w:tc>
          <w:tcPr>
            <w:tcW w:w="777" w:type="pct"/>
          </w:tcPr>
          <w:p w:rsidR="00841FFE" w:rsidRPr="00841FFE" w:rsidRDefault="00841FFE" w:rsidP="00841FFE">
            <w:pPr>
              <w:jc w:val="both"/>
              <w:rPr>
                <w:lang w:val="ka-GE"/>
              </w:rPr>
            </w:pPr>
            <w:r w:rsidRPr="00841FFE">
              <w:rPr>
                <w:lang w:val="ka-GE"/>
              </w:rPr>
              <w:t>4</w:t>
            </w:r>
          </w:p>
        </w:tc>
        <w:tc>
          <w:tcPr>
            <w:tcW w:w="874" w:type="pct"/>
          </w:tcPr>
          <w:p w:rsidR="00841FFE" w:rsidRPr="00841FFE" w:rsidRDefault="00841FFE" w:rsidP="00841FFE">
            <w:pPr>
              <w:jc w:val="both"/>
              <w:rPr>
                <w:lang w:val="ka-GE"/>
              </w:rPr>
            </w:pPr>
            <w:r w:rsidRPr="00841FFE">
              <w:rPr>
                <w:lang w:val="ka-GE"/>
              </w:rPr>
              <w:t>5</w:t>
            </w:r>
          </w:p>
        </w:tc>
        <w:tc>
          <w:tcPr>
            <w:tcW w:w="971" w:type="pct"/>
          </w:tcPr>
          <w:p w:rsidR="00841FFE" w:rsidRPr="00841FFE" w:rsidRDefault="00841FFE" w:rsidP="00841FFE">
            <w:pPr>
              <w:jc w:val="both"/>
              <w:rPr>
                <w:lang w:val="ka-GE"/>
              </w:rPr>
            </w:pPr>
            <w:r w:rsidRPr="00841FFE">
              <w:rPr>
                <w:lang w:val="ka-GE"/>
              </w:rPr>
              <w:t>5</w:t>
            </w:r>
          </w:p>
        </w:tc>
      </w:tr>
      <w:tr w:rsidR="00841FFE" w:rsidRPr="00841FFE" w:rsidTr="00841FFE">
        <w:tc>
          <w:tcPr>
            <w:tcW w:w="193" w:type="pct"/>
          </w:tcPr>
          <w:p w:rsidR="00841FFE" w:rsidRPr="00841FFE" w:rsidRDefault="00841FFE" w:rsidP="00841FFE">
            <w:pPr>
              <w:jc w:val="both"/>
              <w:rPr>
                <w:lang w:val="ka-GE"/>
              </w:rPr>
            </w:pPr>
          </w:p>
        </w:tc>
        <w:tc>
          <w:tcPr>
            <w:tcW w:w="1359" w:type="pct"/>
          </w:tcPr>
          <w:p w:rsidR="00841FFE" w:rsidRPr="00841FFE" w:rsidRDefault="00841FFE" w:rsidP="00841FFE">
            <w:pPr>
              <w:jc w:val="both"/>
              <w:rPr>
                <w:lang w:val="ka-GE"/>
              </w:rPr>
            </w:pPr>
            <w:r w:rsidRPr="00841FFE">
              <w:rPr>
                <w:rFonts w:ascii="Sylfaen" w:hAnsi="Sylfaen" w:cs="Sylfaen"/>
                <w:lang w:val="ka-GE"/>
              </w:rPr>
              <w:t>აზერბაიჯანელი</w:t>
            </w:r>
          </w:p>
        </w:tc>
        <w:tc>
          <w:tcPr>
            <w:tcW w:w="826" w:type="pct"/>
          </w:tcPr>
          <w:p w:rsidR="00841FFE" w:rsidRPr="00841FFE" w:rsidRDefault="00841FFE" w:rsidP="00841FFE">
            <w:pPr>
              <w:jc w:val="both"/>
              <w:rPr>
                <w:lang w:val="ka-GE"/>
              </w:rPr>
            </w:pPr>
            <w:r w:rsidRPr="00841FFE">
              <w:rPr>
                <w:lang w:val="ka-GE"/>
              </w:rPr>
              <w:t>0</w:t>
            </w:r>
          </w:p>
        </w:tc>
        <w:tc>
          <w:tcPr>
            <w:tcW w:w="777" w:type="pct"/>
          </w:tcPr>
          <w:p w:rsidR="00841FFE" w:rsidRPr="00841FFE" w:rsidRDefault="00841FFE" w:rsidP="00841FFE">
            <w:pPr>
              <w:jc w:val="both"/>
              <w:rPr>
                <w:lang w:val="ka-GE"/>
              </w:rPr>
            </w:pPr>
            <w:r w:rsidRPr="00841FFE">
              <w:rPr>
                <w:lang w:val="ka-GE"/>
              </w:rPr>
              <w:t>0</w:t>
            </w:r>
          </w:p>
        </w:tc>
        <w:tc>
          <w:tcPr>
            <w:tcW w:w="874" w:type="pct"/>
          </w:tcPr>
          <w:p w:rsidR="00841FFE" w:rsidRPr="00841FFE" w:rsidRDefault="00841FFE" w:rsidP="00841FFE">
            <w:pPr>
              <w:jc w:val="both"/>
              <w:rPr>
                <w:lang w:val="ka-GE"/>
              </w:rPr>
            </w:pPr>
            <w:r w:rsidRPr="00841FFE">
              <w:rPr>
                <w:lang w:val="ka-GE"/>
              </w:rPr>
              <w:t>0</w:t>
            </w:r>
          </w:p>
        </w:tc>
        <w:tc>
          <w:tcPr>
            <w:tcW w:w="971" w:type="pct"/>
          </w:tcPr>
          <w:p w:rsidR="00841FFE" w:rsidRPr="00841FFE" w:rsidRDefault="00841FFE" w:rsidP="00841FFE">
            <w:pPr>
              <w:jc w:val="both"/>
              <w:rPr>
                <w:lang w:val="ka-GE"/>
              </w:rPr>
            </w:pPr>
            <w:r w:rsidRPr="00841FFE">
              <w:rPr>
                <w:lang w:val="ka-GE"/>
              </w:rPr>
              <w:t>0</w:t>
            </w:r>
          </w:p>
        </w:tc>
      </w:tr>
      <w:tr w:rsidR="00841FFE" w:rsidRPr="00841FFE" w:rsidTr="00841FFE">
        <w:tc>
          <w:tcPr>
            <w:tcW w:w="193" w:type="pct"/>
          </w:tcPr>
          <w:p w:rsidR="00841FFE" w:rsidRPr="00841FFE" w:rsidRDefault="00841FFE" w:rsidP="00841FFE">
            <w:pPr>
              <w:jc w:val="both"/>
              <w:rPr>
                <w:lang w:val="ka-GE"/>
              </w:rPr>
            </w:pPr>
          </w:p>
        </w:tc>
        <w:tc>
          <w:tcPr>
            <w:tcW w:w="1359" w:type="pct"/>
          </w:tcPr>
          <w:p w:rsidR="00841FFE" w:rsidRPr="00841FFE" w:rsidRDefault="00841FFE" w:rsidP="00841FFE">
            <w:pPr>
              <w:jc w:val="both"/>
              <w:rPr>
                <w:lang w:val="ka-GE"/>
              </w:rPr>
            </w:pPr>
            <w:r w:rsidRPr="00841FFE">
              <w:rPr>
                <w:rFonts w:ascii="Sylfaen" w:hAnsi="Sylfaen" w:cs="Sylfaen"/>
                <w:lang w:val="ka-GE"/>
              </w:rPr>
              <w:t>უკრაინელი</w:t>
            </w:r>
          </w:p>
        </w:tc>
        <w:tc>
          <w:tcPr>
            <w:tcW w:w="826" w:type="pct"/>
          </w:tcPr>
          <w:p w:rsidR="00841FFE" w:rsidRPr="00841FFE" w:rsidRDefault="00841FFE" w:rsidP="00841FFE">
            <w:pPr>
              <w:jc w:val="both"/>
              <w:rPr>
                <w:lang w:val="ka-GE"/>
              </w:rPr>
            </w:pPr>
            <w:r w:rsidRPr="00841FFE">
              <w:rPr>
                <w:lang w:val="ka-GE"/>
              </w:rPr>
              <w:t>0</w:t>
            </w:r>
          </w:p>
        </w:tc>
        <w:tc>
          <w:tcPr>
            <w:tcW w:w="777" w:type="pct"/>
          </w:tcPr>
          <w:p w:rsidR="00841FFE" w:rsidRPr="00841FFE" w:rsidRDefault="00841FFE" w:rsidP="00841FFE">
            <w:pPr>
              <w:jc w:val="both"/>
              <w:rPr>
                <w:lang w:val="ka-GE"/>
              </w:rPr>
            </w:pPr>
            <w:r w:rsidRPr="00841FFE">
              <w:rPr>
                <w:lang w:val="ka-GE"/>
              </w:rPr>
              <w:t>0</w:t>
            </w:r>
          </w:p>
        </w:tc>
        <w:tc>
          <w:tcPr>
            <w:tcW w:w="874" w:type="pct"/>
          </w:tcPr>
          <w:p w:rsidR="00841FFE" w:rsidRPr="00841FFE" w:rsidRDefault="00841FFE" w:rsidP="00841FFE">
            <w:pPr>
              <w:jc w:val="both"/>
              <w:rPr>
                <w:lang w:val="ka-GE"/>
              </w:rPr>
            </w:pPr>
            <w:r w:rsidRPr="00841FFE">
              <w:rPr>
                <w:lang w:val="ka-GE"/>
              </w:rPr>
              <w:t>0</w:t>
            </w:r>
          </w:p>
        </w:tc>
        <w:tc>
          <w:tcPr>
            <w:tcW w:w="971" w:type="pct"/>
          </w:tcPr>
          <w:p w:rsidR="00841FFE" w:rsidRPr="00841FFE" w:rsidRDefault="00841FFE" w:rsidP="00841FFE">
            <w:pPr>
              <w:jc w:val="both"/>
              <w:rPr>
                <w:lang w:val="ka-GE"/>
              </w:rPr>
            </w:pPr>
            <w:r w:rsidRPr="00841FFE">
              <w:rPr>
                <w:lang w:val="ka-GE"/>
              </w:rPr>
              <w:t>0</w:t>
            </w:r>
          </w:p>
        </w:tc>
      </w:tr>
      <w:tr w:rsidR="00841FFE" w:rsidRPr="00841FFE" w:rsidTr="00841FFE">
        <w:tc>
          <w:tcPr>
            <w:tcW w:w="193" w:type="pct"/>
          </w:tcPr>
          <w:p w:rsidR="00841FFE" w:rsidRPr="00841FFE" w:rsidRDefault="00841FFE" w:rsidP="00841FFE">
            <w:pPr>
              <w:jc w:val="both"/>
              <w:rPr>
                <w:lang w:val="ka-GE"/>
              </w:rPr>
            </w:pPr>
          </w:p>
        </w:tc>
        <w:tc>
          <w:tcPr>
            <w:tcW w:w="1359" w:type="pct"/>
          </w:tcPr>
          <w:p w:rsidR="00841FFE" w:rsidRPr="00841FFE" w:rsidRDefault="00841FFE" w:rsidP="00841FFE">
            <w:pPr>
              <w:jc w:val="both"/>
              <w:rPr>
                <w:lang w:val="ka-GE"/>
              </w:rPr>
            </w:pPr>
            <w:r w:rsidRPr="00841FFE">
              <w:rPr>
                <w:rFonts w:ascii="Sylfaen" w:hAnsi="Sylfaen" w:cs="Sylfaen"/>
                <w:lang w:val="ka-GE"/>
              </w:rPr>
              <w:t>რუსი</w:t>
            </w:r>
          </w:p>
        </w:tc>
        <w:tc>
          <w:tcPr>
            <w:tcW w:w="826" w:type="pct"/>
          </w:tcPr>
          <w:p w:rsidR="00841FFE" w:rsidRPr="00841FFE" w:rsidRDefault="00841FFE" w:rsidP="00841FFE">
            <w:pPr>
              <w:jc w:val="both"/>
              <w:rPr>
                <w:lang w:val="ka-GE"/>
              </w:rPr>
            </w:pPr>
            <w:r w:rsidRPr="00841FFE">
              <w:rPr>
                <w:lang w:val="ka-GE"/>
              </w:rPr>
              <w:t>0</w:t>
            </w:r>
          </w:p>
        </w:tc>
        <w:tc>
          <w:tcPr>
            <w:tcW w:w="777" w:type="pct"/>
          </w:tcPr>
          <w:p w:rsidR="00841FFE" w:rsidRPr="00841FFE" w:rsidRDefault="00841FFE" w:rsidP="00841FFE">
            <w:pPr>
              <w:jc w:val="both"/>
              <w:rPr>
                <w:lang w:val="ka-GE"/>
              </w:rPr>
            </w:pPr>
            <w:r w:rsidRPr="00841FFE">
              <w:rPr>
                <w:lang w:val="ka-GE"/>
              </w:rPr>
              <w:t>0</w:t>
            </w:r>
          </w:p>
        </w:tc>
        <w:tc>
          <w:tcPr>
            <w:tcW w:w="874" w:type="pct"/>
          </w:tcPr>
          <w:p w:rsidR="00841FFE" w:rsidRPr="00841FFE" w:rsidRDefault="00841FFE" w:rsidP="00841FFE">
            <w:pPr>
              <w:jc w:val="both"/>
              <w:rPr>
                <w:lang w:val="ka-GE"/>
              </w:rPr>
            </w:pPr>
            <w:r w:rsidRPr="00841FFE">
              <w:rPr>
                <w:lang w:val="ka-GE"/>
              </w:rPr>
              <w:t>0</w:t>
            </w:r>
          </w:p>
        </w:tc>
        <w:tc>
          <w:tcPr>
            <w:tcW w:w="971" w:type="pct"/>
          </w:tcPr>
          <w:p w:rsidR="00841FFE" w:rsidRPr="00841FFE" w:rsidRDefault="00841FFE" w:rsidP="00841FFE">
            <w:pPr>
              <w:jc w:val="both"/>
              <w:rPr>
                <w:lang w:val="ka-GE"/>
              </w:rPr>
            </w:pPr>
            <w:r w:rsidRPr="00841FFE">
              <w:rPr>
                <w:lang w:val="ka-GE"/>
              </w:rPr>
              <w:t>0</w:t>
            </w:r>
          </w:p>
        </w:tc>
      </w:tr>
      <w:tr w:rsidR="00841FFE" w:rsidRPr="00841FFE" w:rsidTr="00841FFE">
        <w:tc>
          <w:tcPr>
            <w:tcW w:w="193" w:type="pct"/>
          </w:tcPr>
          <w:p w:rsidR="00841FFE" w:rsidRPr="00841FFE" w:rsidRDefault="00841FFE" w:rsidP="00841FFE">
            <w:pPr>
              <w:jc w:val="both"/>
              <w:rPr>
                <w:lang w:val="ka-GE"/>
              </w:rPr>
            </w:pPr>
          </w:p>
        </w:tc>
        <w:tc>
          <w:tcPr>
            <w:tcW w:w="1359" w:type="pct"/>
          </w:tcPr>
          <w:p w:rsidR="00841FFE" w:rsidRPr="00841FFE" w:rsidRDefault="00841FFE" w:rsidP="00841FFE">
            <w:pPr>
              <w:jc w:val="both"/>
              <w:rPr>
                <w:lang w:val="ka-GE"/>
              </w:rPr>
            </w:pPr>
            <w:r w:rsidRPr="00841FFE">
              <w:rPr>
                <w:rFonts w:ascii="Sylfaen" w:hAnsi="Sylfaen" w:cs="Sylfaen"/>
                <w:lang w:val="ka-GE"/>
              </w:rPr>
              <w:t>სხვა</w:t>
            </w:r>
          </w:p>
        </w:tc>
        <w:tc>
          <w:tcPr>
            <w:tcW w:w="826" w:type="pct"/>
          </w:tcPr>
          <w:p w:rsidR="00841FFE" w:rsidRPr="00841FFE" w:rsidRDefault="00841FFE" w:rsidP="00841FFE">
            <w:pPr>
              <w:jc w:val="both"/>
              <w:rPr>
                <w:lang w:val="ka-GE"/>
              </w:rPr>
            </w:pPr>
            <w:r w:rsidRPr="00841FFE">
              <w:rPr>
                <w:lang w:val="ka-GE"/>
              </w:rPr>
              <w:t>0</w:t>
            </w:r>
          </w:p>
        </w:tc>
        <w:tc>
          <w:tcPr>
            <w:tcW w:w="777" w:type="pct"/>
          </w:tcPr>
          <w:p w:rsidR="00841FFE" w:rsidRPr="00841FFE" w:rsidRDefault="00841FFE" w:rsidP="00841FFE">
            <w:pPr>
              <w:jc w:val="both"/>
              <w:rPr>
                <w:lang w:val="ka-GE"/>
              </w:rPr>
            </w:pPr>
            <w:r w:rsidRPr="00841FFE">
              <w:rPr>
                <w:lang w:val="ka-GE"/>
              </w:rPr>
              <w:t>1</w:t>
            </w:r>
          </w:p>
        </w:tc>
        <w:tc>
          <w:tcPr>
            <w:tcW w:w="874" w:type="pct"/>
          </w:tcPr>
          <w:p w:rsidR="00841FFE" w:rsidRPr="00841FFE" w:rsidRDefault="00841FFE" w:rsidP="00841FFE">
            <w:pPr>
              <w:jc w:val="both"/>
              <w:rPr>
                <w:lang w:val="ka-GE"/>
              </w:rPr>
            </w:pPr>
            <w:r w:rsidRPr="00841FFE">
              <w:rPr>
                <w:lang w:val="ka-GE"/>
              </w:rPr>
              <w:t>1</w:t>
            </w:r>
          </w:p>
        </w:tc>
        <w:tc>
          <w:tcPr>
            <w:tcW w:w="971" w:type="pct"/>
          </w:tcPr>
          <w:p w:rsidR="00841FFE" w:rsidRPr="00841FFE" w:rsidRDefault="00841FFE" w:rsidP="00841FFE">
            <w:pPr>
              <w:jc w:val="both"/>
              <w:rPr>
                <w:lang w:val="ka-GE"/>
              </w:rPr>
            </w:pPr>
            <w:r w:rsidRPr="00841FFE">
              <w:rPr>
                <w:lang w:val="ka-GE"/>
              </w:rPr>
              <w:t>1</w:t>
            </w:r>
          </w:p>
        </w:tc>
      </w:tr>
    </w:tbl>
    <w:p w:rsidR="00841FFE" w:rsidRPr="00841FFE" w:rsidRDefault="00841FFE" w:rsidP="00DB03A2">
      <w:pPr>
        <w:jc w:val="both"/>
        <w:rPr>
          <w:rFonts w:ascii="Sylfaen" w:hAnsi="Sylfaen"/>
          <w:lang w:val="ka-GE"/>
        </w:rPr>
      </w:pPr>
    </w:p>
    <w:p w:rsidR="00184A6D" w:rsidRPr="00514A09" w:rsidRDefault="00DB03A2" w:rsidP="00514A09">
      <w:pPr>
        <w:rPr>
          <w:lang w:val="ka-GE"/>
        </w:rPr>
      </w:pPr>
      <w:r w:rsidRPr="003F0A28">
        <w:rPr>
          <w:rFonts w:ascii="Sylfaen" w:hAnsi="Sylfaen" w:cs="Sylfaen"/>
          <w:sz w:val="24"/>
          <w:szCs w:val="24"/>
        </w:rPr>
        <w:t>მიზანი</w:t>
      </w:r>
      <w:r>
        <w:rPr>
          <w:b/>
          <w:sz w:val="32"/>
          <w:lang w:val="ka-GE"/>
        </w:rPr>
        <w:t xml:space="preserve"> </w:t>
      </w:r>
      <w:r w:rsidR="00514A09">
        <w:rPr>
          <w:rFonts w:ascii="Sylfaen" w:hAnsi="Sylfaen"/>
          <w:lang w:val="ka-GE"/>
        </w:rPr>
        <w:t xml:space="preserve"> </w:t>
      </w:r>
      <w:r w:rsidR="00184A6D" w:rsidRPr="00184A6D">
        <w:rPr>
          <w:rFonts w:ascii="Sylfaen" w:eastAsia="Times New Roman" w:hAnsi="Sylfaen" w:cs="Calibri"/>
          <w:bCs/>
          <w:sz w:val="20"/>
          <w:szCs w:val="20"/>
        </w:rPr>
        <w:t>სკოლამდელი ასაკის ბავშვების სკოლისთვის მზაობა</w:t>
      </w:r>
    </w:p>
    <w:p w:rsidR="00184A6D" w:rsidRDefault="00184A6D" w:rsidP="00DB03A2">
      <w:pPr>
        <w:rPr>
          <w:rFonts w:ascii="Sylfaen" w:hAnsi="Sylfaen"/>
          <w:lang w:val="ka-GE"/>
        </w:rPr>
      </w:pPr>
    </w:p>
    <w:p w:rsidR="00514A09" w:rsidRDefault="00514A09" w:rsidP="00DB03A2">
      <w:pPr>
        <w:rPr>
          <w:rFonts w:ascii="Sylfaen" w:hAnsi="Sylfaen"/>
          <w:lang w:val="ka-GE"/>
        </w:rPr>
      </w:pPr>
    </w:p>
    <w:p w:rsidR="00514A09" w:rsidRPr="00641E10" w:rsidRDefault="00514A09" w:rsidP="00DB03A2">
      <w:pPr>
        <w:rPr>
          <w:rFonts w:ascii="Sylfaen" w:hAnsi="Sylfaen"/>
          <w:color w:val="FFFFFF" w:themeColor="background1"/>
          <w:lang w:val="ka-GE"/>
        </w:rPr>
      </w:pPr>
    </w:p>
    <w:tbl>
      <w:tblPr>
        <w:tblW w:w="5004" w:type="pct"/>
        <w:tblInd w:w="-5" w:type="dxa"/>
        <w:shd w:val="clear" w:color="auto" w:fill="FFFFFF" w:themeFill="background1"/>
        <w:tblLook w:val="04A0" w:firstRow="1" w:lastRow="0" w:firstColumn="1" w:lastColumn="0" w:noHBand="0" w:noVBand="1"/>
      </w:tblPr>
      <w:tblGrid>
        <w:gridCol w:w="1717"/>
        <w:gridCol w:w="2922"/>
        <w:gridCol w:w="2077"/>
        <w:gridCol w:w="2077"/>
        <w:gridCol w:w="2080"/>
        <w:gridCol w:w="2077"/>
      </w:tblGrid>
      <w:tr w:rsidR="001D4B82" w:rsidRPr="001D4B82" w:rsidTr="001D4B82">
        <w:trPr>
          <w:trHeight w:val="705"/>
        </w:trPr>
        <w:tc>
          <w:tcPr>
            <w:tcW w:w="2593" w:type="pct"/>
            <w:gridSpan w:val="3"/>
            <w:tcBorders>
              <w:top w:val="single" w:sz="8" w:space="0" w:color="auto"/>
              <w:left w:val="single" w:sz="8" w:space="0" w:color="auto"/>
              <w:bottom w:val="single" w:sz="8" w:space="0" w:color="auto"/>
              <w:right w:val="nil"/>
            </w:tcBorders>
            <w:shd w:val="clear" w:color="auto" w:fill="FFFFFF" w:themeFill="background1"/>
            <w:vAlign w:val="center"/>
            <w:hideMark/>
          </w:tcPr>
          <w:p w:rsidR="00641E10" w:rsidRPr="001D4B82" w:rsidRDefault="00641E10" w:rsidP="00641E10">
            <w:pPr>
              <w:spacing w:after="0" w:line="240" w:lineRule="auto"/>
              <w:rPr>
                <w:rFonts w:ascii="Sylfaen" w:eastAsia="Times New Roman" w:hAnsi="Sylfaen"/>
                <w:b/>
                <w:bCs/>
                <w:color w:val="000000" w:themeColor="text1"/>
                <w:sz w:val="20"/>
                <w:szCs w:val="20"/>
                <w:lang w:val="ka-GE" w:eastAsia="ka-GE"/>
              </w:rPr>
            </w:pPr>
            <w:r w:rsidRPr="001D4B82">
              <w:rPr>
                <w:rFonts w:ascii="Sylfaen" w:eastAsia="Times New Roman" w:hAnsi="Sylfaen"/>
                <w:b/>
                <w:bCs/>
                <w:color w:val="000000" w:themeColor="text1"/>
                <w:sz w:val="20"/>
                <w:szCs w:val="20"/>
                <w:lang w:val="ka-GE" w:eastAsia="ka-GE"/>
              </w:rPr>
              <w:t>პროგრამის დასახელება, რის ფარგლებშიც ხორციელდება ქვეპროგრამა:</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b/>
                <w:bCs/>
                <w:color w:val="000000" w:themeColor="text1"/>
                <w:sz w:val="20"/>
                <w:szCs w:val="20"/>
                <w:lang w:val="ka-GE" w:eastAsia="ka-GE"/>
              </w:rPr>
            </w:pPr>
            <w:r w:rsidRPr="001D4B82">
              <w:rPr>
                <w:rFonts w:ascii="Sylfaen" w:eastAsia="Times New Roman" w:hAnsi="Sylfaen"/>
                <w:b/>
                <w:bCs/>
                <w:color w:val="000000" w:themeColor="text1"/>
                <w:sz w:val="20"/>
                <w:szCs w:val="20"/>
                <w:lang w:val="ka-GE" w:eastAsia="ka-GE"/>
              </w:rPr>
              <w:t xml:space="preserve">სკოლამდელი დაწესებულების ფუნქციონირება </w:t>
            </w:r>
          </w:p>
        </w:tc>
      </w:tr>
      <w:tr w:rsidR="001D4B82" w:rsidRPr="001D4B82" w:rsidTr="001D4B82">
        <w:trPr>
          <w:trHeight w:val="585"/>
        </w:trPr>
        <w:tc>
          <w:tcPr>
            <w:tcW w:w="4198" w:type="pct"/>
            <w:gridSpan w:val="5"/>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641E10" w:rsidRPr="001D4B82" w:rsidRDefault="00641E10" w:rsidP="00641E10">
            <w:pPr>
              <w:spacing w:after="0" w:line="240" w:lineRule="auto"/>
              <w:rPr>
                <w:rFonts w:ascii="Sylfaen" w:eastAsia="Times New Roman" w:hAnsi="Sylfaen"/>
                <w:b/>
                <w:bCs/>
                <w:color w:val="000000" w:themeColor="text1"/>
                <w:sz w:val="20"/>
                <w:szCs w:val="20"/>
                <w:lang w:val="ka-GE" w:eastAsia="ka-GE"/>
              </w:rPr>
            </w:pPr>
            <w:r w:rsidRPr="001D4B82">
              <w:rPr>
                <w:rFonts w:ascii="Sylfaen" w:eastAsia="Times New Roman" w:hAnsi="Sylfaen"/>
                <w:b/>
                <w:bCs/>
                <w:color w:val="000000" w:themeColor="text1"/>
                <w:sz w:val="20"/>
                <w:szCs w:val="20"/>
                <w:lang w:val="ka-GE" w:eastAsia="ka-GE"/>
              </w:rPr>
              <w:t>ქვეპროგრამის კლასიფიკაციის კოდი:</w:t>
            </w:r>
          </w:p>
        </w:tc>
        <w:tc>
          <w:tcPr>
            <w:tcW w:w="802" w:type="pct"/>
            <w:tcBorders>
              <w:top w:val="nil"/>
              <w:left w:val="nil"/>
              <w:bottom w:val="single" w:sz="8" w:space="0" w:color="auto"/>
              <w:right w:val="single" w:sz="8"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b/>
                <w:bCs/>
                <w:color w:val="000000" w:themeColor="text1"/>
                <w:sz w:val="20"/>
                <w:szCs w:val="20"/>
                <w:lang w:val="ka-GE" w:eastAsia="ka-GE"/>
              </w:rPr>
            </w:pPr>
            <w:r w:rsidRPr="001D4B82">
              <w:rPr>
                <w:rFonts w:ascii="Sylfaen" w:eastAsia="Times New Roman" w:hAnsi="Sylfaen"/>
                <w:b/>
                <w:bCs/>
                <w:color w:val="000000" w:themeColor="text1"/>
                <w:sz w:val="20"/>
                <w:szCs w:val="20"/>
                <w:lang w:val="ka-GE" w:eastAsia="ka-GE"/>
              </w:rPr>
              <w:t>04.01.01</w:t>
            </w:r>
          </w:p>
        </w:tc>
      </w:tr>
      <w:tr w:rsidR="001D4B82" w:rsidRPr="001D4B82" w:rsidTr="001D4B82">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641E10" w:rsidRPr="001D4B82" w:rsidRDefault="00641E10" w:rsidP="00641E10">
            <w:pPr>
              <w:spacing w:after="0" w:line="240" w:lineRule="auto"/>
              <w:rPr>
                <w:rFonts w:ascii="Sylfaen" w:eastAsia="Times New Roman" w:hAnsi="Sylfaen"/>
                <w:b/>
                <w:bCs/>
                <w:color w:val="000000" w:themeColor="text1"/>
                <w:sz w:val="20"/>
                <w:szCs w:val="20"/>
                <w:lang w:val="ka-GE" w:eastAsia="ka-GE"/>
              </w:rPr>
            </w:pPr>
            <w:r w:rsidRPr="001D4B82">
              <w:rPr>
                <w:rFonts w:ascii="Sylfaen" w:eastAsia="Times New Roman" w:hAnsi="Sylfaen"/>
                <w:b/>
                <w:bCs/>
                <w:color w:val="000000" w:themeColor="text1"/>
                <w:sz w:val="20"/>
                <w:szCs w:val="20"/>
                <w:lang w:val="ka-GE" w:eastAsia="ka-GE"/>
              </w:rPr>
              <w:t>ქვეპროგრამის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b/>
                <w:bCs/>
                <w:color w:val="000000" w:themeColor="text1"/>
                <w:sz w:val="20"/>
                <w:szCs w:val="20"/>
                <w:lang w:val="ka-GE" w:eastAsia="ka-GE"/>
              </w:rPr>
            </w:pPr>
            <w:r w:rsidRPr="001D4B82">
              <w:rPr>
                <w:rFonts w:ascii="Sylfaen" w:eastAsia="Times New Roman" w:hAnsi="Sylfaen"/>
                <w:b/>
                <w:bCs/>
                <w:color w:val="000000" w:themeColor="text1"/>
                <w:sz w:val="20"/>
                <w:szCs w:val="20"/>
                <w:lang w:val="ka-GE" w:eastAsia="ka-GE"/>
              </w:rPr>
              <w:t>ბაკურიანის სკოლამდელი აღზრდის დაწესებულება</w:t>
            </w:r>
          </w:p>
        </w:tc>
      </w:tr>
      <w:tr w:rsidR="001D4B82" w:rsidRPr="001D4B82" w:rsidTr="001D4B82">
        <w:trPr>
          <w:trHeight w:val="585"/>
        </w:trPr>
        <w:tc>
          <w:tcPr>
            <w:tcW w:w="3395" w:type="pct"/>
            <w:gridSpan w:val="4"/>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641E10" w:rsidRPr="001D4B82" w:rsidRDefault="00641E10" w:rsidP="00641E10">
            <w:pPr>
              <w:spacing w:after="0" w:line="240" w:lineRule="auto"/>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არის ქვეპროგრამა ახალი</w:t>
            </w:r>
            <w:r w:rsidRPr="001D4B82">
              <w:rPr>
                <w:rFonts w:ascii="Sylfaen" w:eastAsia="Times New Roman" w:hAnsi="Sylfaen"/>
                <w:b/>
                <w:bCs/>
                <w:color w:val="000000" w:themeColor="text1"/>
                <w:sz w:val="20"/>
                <w:szCs w:val="20"/>
                <w:lang w:val="ka-GE" w:eastAsia="ka-GE"/>
              </w:rPr>
              <w:t xml:space="preserve">? </w:t>
            </w:r>
            <w:r w:rsidRPr="001D4B82">
              <w:rPr>
                <w:rFonts w:ascii="Sylfaen" w:eastAsia="Times New Roman" w:hAnsi="Sylfaen"/>
                <w:color w:val="000000" w:themeColor="text1"/>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 </w:t>
            </w:r>
          </w:p>
        </w:tc>
        <w:tc>
          <w:tcPr>
            <w:tcW w:w="802" w:type="pct"/>
            <w:tcBorders>
              <w:top w:val="nil"/>
              <w:left w:val="nil"/>
              <w:bottom w:val="single" w:sz="8" w:space="0" w:color="auto"/>
              <w:right w:val="single" w:sz="8"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არა</w:t>
            </w:r>
          </w:p>
        </w:tc>
      </w:tr>
      <w:tr w:rsidR="001D4B82" w:rsidRPr="001D4B82" w:rsidTr="001D4B82">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641E10" w:rsidRPr="001D4B82" w:rsidRDefault="00641E10" w:rsidP="00641E10">
            <w:pPr>
              <w:spacing w:after="0" w:line="240" w:lineRule="auto"/>
              <w:rPr>
                <w:rFonts w:ascii="Sylfaen" w:eastAsia="Times New Roman" w:hAnsi="Sylfaen"/>
                <w:b/>
                <w:bCs/>
                <w:color w:val="000000" w:themeColor="text1"/>
                <w:sz w:val="20"/>
                <w:szCs w:val="20"/>
                <w:lang w:val="ka-GE" w:eastAsia="ka-GE"/>
              </w:rPr>
            </w:pPr>
            <w:r w:rsidRPr="001D4B82">
              <w:rPr>
                <w:rFonts w:ascii="Sylfaen" w:eastAsia="Times New Roman" w:hAnsi="Sylfaen"/>
                <w:b/>
                <w:bCs/>
                <w:color w:val="000000" w:themeColor="text1"/>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b/>
                <w:bCs/>
                <w:color w:val="000000" w:themeColor="text1"/>
                <w:sz w:val="20"/>
                <w:szCs w:val="20"/>
                <w:lang w:val="ka-GE" w:eastAsia="ka-GE"/>
              </w:rPr>
            </w:pPr>
            <w:r w:rsidRPr="001D4B82">
              <w:rPr>
                <w:rFonts w:ascii="Sylfaen" w:eastAsia="Times New Roman" w:hAnsi="Sylfaen"/>
                <w:b/>
                <w:bCs/>
                <w:color w:val="000000" w:themeColor="text1"/>
                <w:sz w:val="20"/>
                <w:szCs w:val="20"/>
                <w:lang w:val="ka-GE" w:eastAsia="ka-GE"/>
              </w:rPr>
              <w:t> </w:t>
            </w:r>
          </w:p>
        </w:tc>
      </w:tr>
      <w:tr w:rsidR="001D4B82" w:rsidRPr="001D4B82" w:rsidTr="001D4B82">
        <w:trPr>
          <w:trHeight w:val="585"/>
        </w:trPr>
        <w:tc>
          <w:tcPr>
            <w:tcW w:w="2593" w:type="pct"/>
            <w:gridSpan w:val="3"/>
            <w:tcBorders>
              <w:top w:val="single" w:sz="8" w:space="0" w:color="auto"/>
              <w:left w:val="single" w:sz="8" w:space="0" w:color="auto"/>
              <w:bottom w:val="single" w:sz="8" w:space="0" w:color="auto"/>
              <w:right w:val="nil"/>
            </w:tcBorders>
            <w:shd w:val="clear" w:color="auto" w:fill="FFFFFF" w:themeFill="background1"/>
            <w:vAlign w:val="center"/>
            <w:hideMark/>
          </w:tcPr>
          <w:p w:rsidR="00641E10" w:rsidRPr="001D4B82" w:rsidRDefault="00641E10" w:rsidP="00641E10">
            <w:pPr>
              <w:spacing w:after="0" w:line="240" w:lineRule="auto"/>
              <w:rPr>
                <w:rFonts w:ascii="Sylfaen" w:eastAsia="Times New Roman" w:hAnsi="Sylfaen"/>
                <w:b/>
                <w:bCs/>
                <w:color w:val="000000" w:themeColor="text1"/>
                <w:sz w:val="20"/>
                <w:szCs w:val="20"/>
                <w:lang w:val="ka-GE" w:eastAsia="ka-GE"/>
              </w:rPr>
            </w:pPr>
            <w:r w:rsidRPr="001D4B82">
              <w:rPr>
                <w:rFonts w:ascii="Sylfaen" w:eastAsia="Times New Roman" w:hAnsi="Sylfaen"/>
                <w:b/>
                <w:bCs/>
                <w:color w:val="000000" w:themeColor="text1"/>
                <w:sz w:val="20"/>
                <w:szCs w:val="20"/>
                <w:lang w:val="ka-GE" w:eastAsia="ka-GE"/>
              </w:rPr>
              <w:lastRenderedPageBreak/>
              <w:t>ქვეპროგრამის განმახორციელებელი:</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b/>
                <w:bCs/>
                <w:color w:val="000000" w:themeColor="text1"/>
                <w:sz w:val="20"/>
                <w:szCs w:val="20"/>
                <w:lang w:val="ka-GE" w:eastAsia="ka-GE"/>
              </w:rPr>
            </w:pPr>
            <w:r w:rsidRPr="001D4B82">
              <w:rPr>
                <w:rFonts w:ascii="Sylfaen" w:eastAsia="Times New Roman" w:hAnsi="Sylfaen"/>
                <w:b/>
                <w:bCs/>
                <w:color w:val="000000" w:themeColor="text1"/>
                <w:sz w:val="20"/>
                <w:szCs w:val="20"/>
                <w:lang w:val="ka-GE" w:eastAsia="ka-GE"/>
              </w:rPr>
              <w:t>ა(ა)იპ ბაკურიანის სკოლამდელი აღზრდის დაწესებულება</w:t>
            </w:r>
          </w:p>
        </w:tc>
      </w:tr>
      <w:tr w:rsidR="001D4B82" w:rsidRPr="001D4B82" w:rsidTr="001D4B82">
        <w:trPr>
          <w:trHeight w:val="585"/>
        </w:trPr>
        <w:tc>
          <w:tcPr>
            <w:tcW w:w="1791" w:type="pct"/>
            <w:gridSpan w:val="2"/>
            <w:tcBorders>
              <w:top w:val="single" w:sz="8" w:space="0" w:color="auto"/>
              <w:left w:val="single" w:sz="8" w:space="0" w:color="auto"/>
              <w:bottom w:val="single" w:sz="4" w:space="0" w:color="auto"/>
              <w:right w:val="single" w:sz="4" w:space="0" w:color="000000"/>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b/>
                <w:bCs/>
                <w:color w:val="000000" w:themeColor="text1"/>
                <w:sz w:val="20"/>
                <w:szCs w:val="20"/>
                <w:lang w:val="ka-GE" w:eastAsia="ka-GE"/>
              </w:rPr>
            </w:pPr>
            <w:r w:rsidRPr="001D4B82">
              <w:rPr>
                <w:rFonts w:ascii="Sylfaen" w:eastAsia="Times New Roman" w:hAnsi="Sylfaen"/>
                <w:b/>
                <w:bCs/>
                <w:color w:val="000000" w:themeColor="text1"/>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b/>
                <w:bCs/>
                <w:color w:val="000000" w:themeColor="text1"/>
                <w:sz w:val="20"/>
                <w:szCs w:val="20"/>
                <w:lang w:val="ka-GE" w:eastAsia="ka-GE"/>
              </w:rPr>
            </w:pPr>
            <w:r w:rsidRPr="001D4B82">
              <w:rPr>
                <w:rFonts w:ascii="Sylfaen" w:eastAsia="Times New Roman" w:hAnsi="Sylfaen"/>
                <w:b/>
                <w:bCs/>
                <w:color w:val="000000" w:themeColor="text1"/>
                <w:sz w:val="20"/>
                <w:szCs w:val="20"/>
                <w:lang w:val="ka-GE" w:eastAsia="ka-GE"/>
              </w:rPr>
              <w:t>2024 წელი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b/>
                <w:bCs/>
                <w:color w:val="000000" w:themeColor="text1"/>
                <w:sz w:val="20"/>
                <w:szCs w:val="20"/>
                <w:lang w:val="ka-GE" w:eastAsia="ka-GE"/>
              </w:rPr>
            </w:pPr>
            <w:r w:rsidRPr="001D4B82">
              <w:rPr>
                <w:rFonts w:ascii="Sylfaen" w:eastAsia="Times New Roman" w:hAnsi="Sylfaen"/>
                <w:b/>
                <w:bCs/>
                <w:color w:val="000000" w:themeColor="text1"/>
                <w:sz w:val="20"/>
                <w:szCs w:val="20"/>
                <w:lang w:val="ka-GE" w:eastAsia="ka-GE"/>
              </w:rPr>
              <w:t>2025 წელი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b/>
                <w:bCs/>
                <w:color w:val="000000" w:themeColor="text1"/>
                <w:sz w:val="20"/>
                <w:szCs w:val="20"/>
                <w:lang w:val="ka-GE" w:eastAsia="ka-GE"/>
              </w:rPr>
            </w:pPr>
            <w:r w:rsidRPr="001D4B82">
              <w:rPr>
                <w:rFonts w:ascii="Sylfaen" w:eastAsia="Times New Roman" w:hAnsi="Sylfaen"/>
                <w:b/>
                <w:bCs/>
                <w:color w:val="000000" w:themeColor="text1"/>
                <w:sz w:val="20"/>
                <w:szCs w:val="20"/>
                <w:lang w:val="ka-GE" w:eastAsia="ka-GE"/>
              </w:rPr>
              <w:t>2026 წელი</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b/>
                <w:bCs/>
                <w:color w:val="000000" w:themeColor="text1"/>
                <w:sz w:val="20"/>
                <w:szCs w:val="20"/>
                <w:lang w:val="ka-GE" w:eastAsia="ka-GE"/>
              </w:rPr>
            </w:pPr>
            <w:r w:rsidRPr="001D4B82">
              <w:rPr>
                <w:rFonts w:ascii="Sylfaen" w:eastAsia="Times New Roman" w:hAnsi="Sylfaen"/>
                <w:b/>
                <w:bCs/>
                <w:color w:val="000000" w:themeColor="text1"/>
                <w:sz w:val="20"/>
                <w:szCs w:val="20"/>
                <w:lang w:val="ka-GE" w:eastAsia="ka-GE"/>
              </w:rPr>
              <w:t>2027 წელი</w:t>
            </w:r>
          </w:p>
        </w:tc>
      </w:tr>
      <w:tr w:rsidR="001D4B82" w:rsidRPr="001D4B82" w:rsidTr="001D4B82">
        <w:trPr>
          <w:trHeight w:val="435"/>
        </w:trPr>
        <w:tc>
          <w:tcPr>
            <w:tcW w:w="1791" w:type="pct"/>
            <w:gridSpan w:val="2"/>
            <w:tcBorders>
              <w:top w:val="single" w:sz="4" w:space="0" w:color="auto"/>
              <w:left w:val="single" w:sz="8" w:space="0" w:color="auto"/>
              <w:bottom w:val="single" w:sz="4" w:space="0" w:color="auto"/>
              <w:right w:val="single" w:sz="4" w:space="0" w:color="000000"/>
            </w:tcBorders>
            <w:shd w:val="clear" w:color="auto" w:fill="FFFFFF" w:themeFill="background1"/>
            <w:vAlign w:val="center"/>
            <w:hideMark/>
          </w:tcPr>
          <w:p w:rsidR="00641E10" w:rsidRPr="001D4B82" w:rsidRDefault="00641E10" w:rsidP="00641E10">
            <w:pPr>
              <w:spacing w:after="0" w:line="240" w:lineRule="auto"/>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 xml:space="preserve">                  395 000,00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 xml:space="preserve">                   399 000,00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 xml:space="preserve">                   400 000,00 </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 xml:space="preserve">                   411 330,00 </w:t>
            </w:r>
          </w:p>
        </w:tc>
      </w:tr>
      <w:tr w:rsidR="001D4B82" w:rsidRPr="001D4B82" w:rsidTr="001D4B82">
        <w:trPr>
          <w:trHeight w:val="390"/>
        </w:trPr>
        <w:tc>
          <w:tcPr>
            <w:tcW w:w="1791" w:type="pct"/>
            <w:gridSpan w:val="2"/>
            <w:tcBorders>
              <w:top w:val="single" w:sz="4" w:space="0" w:color="auto"/>
              <w:left w:val="single" w:sz="8" w:space="0" w:color="auto"/>
              <w:bottom w:val="single" w:sz="4" w:space="0" w:color="auto"/>
              <w:right w:val="single" w:sz="4" w:space="0" w:color="000000"/>
            </w:tcBorders>
            <w:shd w:val="clear" w:color="auto" w:fill="FFFFFF" w:themeFill="background1"/>
            <w:vAlign w:val="center"/>
            <w:hideMark/>
          </w:tcPr>
          <w:p w:rsidR="00641E10" w:rsidRPr="001D4B82" w:rsidRDefault="00641E10" w:rsidP="00641E10">
            <w:pPr>
              <w:spacing w:after="0" w:line="240" w:lineRule="auto"/>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 </w:t>
            </w:r>
          </w:p>
        </w:tc>
      </w:tr>
      <w:tr w:rsidR="001D4B82" w:rsidRPr="001D4B82" w:rsidTr="001D4B82">
        <w:trPr>
          <w:trHeight w:val="390"/>
        </w:trPr>
        <w:tc>
          <w:tcPr>
            <w:tcW w:w="1791" w:type="pct"/>
            <w:gridSpan w:val="2"/>
            <w:tcBorders>
              <w:top w:val="single" w:sz="4" w:space="0" w:color="auto"/>
              <w:left w:val="single" w:sz="8" w:space="0" w:color="auto"/>
              <w:bottom w:val="nil"/>
              <w:right w:val="single" w:sz="4" w:space="0" w:color="000000"/>
            </w:tcBorders>
            <w:shd w:val="clear" w:color="auto" w:fill="FFFFFF" w:themeFill="background1"/>
            <w:vAlign w:val="center"/>
            <w:hideMark/>
          </w:tcPr>
          <w:p w:rsidR="00641E10" w:rsidRPr="001D4B82" w:rsidRDefault="00641E10" w:rsidP="00641E10">
            <w:pPr>
              <w:spacing w:after="0" w:line="240" w:lineRule="auto"/>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სხვა ......</w:t>
            </w:r>
          </w:p>
        </w:tc>
        <w:tc>
          <w:tcPr>
            <w:tcW w:w="802" w:type="pct"/>
            <w:tcBorders>
              <w:top w:val="nil"/>
              <w:left w:val="nil"/>
              <w:bottom w:val="nil"/>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 </w:t>
            </w:r>
          </w:p>
        </w:tc>
        <w:tc>
          <w:tcPr>
            <w:tcW w:w="802" w:type="pct"/>
            <w:tcBorders>
              <w:top w:val="nil"/>
              <w:left w:val="nil"/>
              <w:bottom w:val="nil"/>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 </w:t>
            </w:r>
          </w:p>
        </w:tc>
        <w:tc>
          <w:tcPr>
            <w:tcW w:w="802" w:type="pct"/>
            <w:tcBorders>
              <w:top w:val="nil"/>
              <w:left w:val="nil"/>
              <w:bottom w:val="nil"/>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 </w:t>
            </w:r>
          </w:p>
        </w:tc>
        <w:tc>
          <w:tcPr>
            <w:tcW w:w="802" w:type="pct"/>
            <w:tcBorders>
              <w:top w:val="nil"/>
              <w:left w:val="nil"/>
              <w:bottom w:val="nil"/>
              <w:right w:val="single" w:sz="8"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 </w:t>
            </w:r>
          </w:p>
        </w:tc>
      </w:tr>
      <w:tr w:rsidR="001D4B82" w:rsidRPr="001D4B82" w:rsidTr="001D4B82">
        <w:trPr>
          <w:trHeight w:val="360"/>
        </w:trPr>
        <w:tc>
          <w:tcPr>
            <w:tcW w:w="1791" w:type="pct"/>
            <w:gridSpan w:val="2"/>
            <w:tcBorders>
              <w:top w:val="single" w:sz="8" w:space="0" w:color="auto"/>
              <w:left w:val="single" w:sz="8" w:space="0" w:color="auto"/>
              <w:bottom w:val="single" w:sz="4"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b/>
                <w:bCs/>
                <w:color w:val="000000" w:themeColor="text1"/>
                <w:sz w:val="20"/>
                <w:szCs w:val="20"/>
                <w:lang w:val="ka-GE" w:eastAsia="ka-GE"/>
              </w:rPr>
            </w:pPr>
            <w:r w:rsidRPr="001D4B82">
              <w:rPr>
                <w:rFonts w:ascii="Sylfaen" w:eastAsia="Times New Roman" w:hAnsi="Sylfaen"/>
                <w:b/>
                <w:bCs/>
                <w:color w:val="000000" w:themeColor="text1"/>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b/>
                <w:bCs/>
                <w:color w:val="000000" w:themeColor="text1"/>
                <w:sz w:val="20"/>
                <w:szCs w:val="20"/>
                <w:lang w:val="ka-GE" w:eastAsia="ka-GE"/>
              </w:rPr>
            </w:pPr>
            <w:r w:rsidRPr="001D4B82">
              <w:rPr>
                <w:rFonts w:ascii="Sylfaen" w:eastAsia="Times New Roman" w:hAnsi="Sylfaen"/>
                <w:b/>
                <w:bCs/>
                <w:color w:val="000000" w:themeColor="text1"/>
                <w:sz w:val="20"/>
                <w:szCs w:val="20"/>
                <w:lang w:val="ka-GE" w:eastAsia="ka-GE"/>
              </w:rPr>
              <w:t xml:space="preserve">              395 000,00 </w:t>
            </w:r>
          </w:p>
        </w:tc>
        <w:tc>
          <w:tcPr>
            <w:tcW w:w="802" w:type="pct"/>
            <w:tcBorders>
              <w:top w:val="single" w:sz="8" w:space="0" w:color="auto"/>
              <w:left w:val="nil"/>
              <w:bottom w:val="single" w:sz="4"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b/>
                <w:bCs/>
                <w:color w:val="000000" w:themeColor="text1"/>
                <w:sz w:val="20"/>
                <w:szCs w:val="20"/>
                <w:lang w:val="ka-GE" w:eastAsia="ka-GE"/>
              </w:rPr>
            </w:pPr>
            <w:r w:rsidRPr="001D4B82">
              <w:rPr>
                <w:rFonts w:ascii="Sylfaen" w:eastAsia="Times New Roman" w:hAnsi="Sylfaen"/>
                <w:b/>
                <w:bCs/>
                <w:color w:val="000000" w:themeColor="text1"/>
                <w:sz w:val="20"/>
                <w:szCs w:val="20"/>
                <w:lang w:val="ka-GE" w:eastAsia="ka-GE"/>
              </w:rPr>
              <w:t xml:space="preserve">              399 000,00 </w:t>
            </w:r>
          </w:p>
        </w:tc>
        <w:tc>
          <w:tcPr>
            <w:tcW w:w="802" w:type="pct"/>
            <w:tcBorders>
              <w:top w:val="single" w:sz="8" w:space="0" w:color="auto"/>
              <w:left w:val="nil"/>
              <w:bottom w:val="single" w:sz="4"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b/>
                <w:bCs/>
                <w:color w:val="000000" w:themeColor="text1"/>
                <w:sz w:val="20"/>
                <w:szCs w:val="20"/>
                <w:lang w:val="ka-GE" w:eastAsia="ka-GE"/>
              </w:rPr>
            </w:pPr>
            <w:r w:rsidRPr="001D4B82">
              <w:rPr>
                <w:rFonts w:ascii="Sylfaen" w:eastAsia="Times New Roman" w:hAnsi="Sylfaen"/>
                <w:b/>
                <w:bCs/>
                <w:color w:val="000000" w:themeColor="text1"/>
                <w:sz w:val="20"/>
                <w:szCs w:val="20"/>
                <w:lang w:val="ka-GE" w:eastAsia="ka-GE"/>
              </w:rPr>
              <w:t xml:space="preserve">              400 000,00 </w:t>
            </w:r>
          </w:p>
        </w:tc>
        <w:tc>
          <w:tcPr>
            <w:tcW w:w="802" w:type="pct"/>
            <w:tcBorders>
              <w:top w:val="single" w:sz="8" w:space="0" w:color="auto"/>
              <w:left w:val="nil"/>
              <w:bottom w:val="single" w:sz="4" w:space="0" w:color="auto"/>
              <w:right w:val="single" w:sz="8"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b/>
                <w:bCs/>
                <w:color w:val="000000" w:themeColor="text1"/>
                <w:sz w:val="20"/>
                <w:szCs w:val="20"/>
                <w:lang w:val="ka-GE" w:eastAsia="ka-GE"/>
              </w:rPr>
            </w:pPr>
            <w:r w:rsidRPr="001D4B82">
              <w:rPr>
                <w:rFonts w:ascii="Sylfaen" w:eastAsia="Times New Roman" w:hAnsi="Sylfaen"/>
                <w:b/>
                <w:bCs/>
                <w:color w:val="000000" w:themeColor="text1"/>
                <w:sz w:val="20"/>
                <w:szCs w:val="20"/>
                <w:lang w:val="ka-GE" w:eastAsia="ka-GE"/>
              </w:rPr>
              <w:t xml:space="preserve">              414 330,00 </w:t>
            </w:r>
          </w:p>
        </w:tc>
      </w:tr>
      <w:tr w:rsidR="001D4B82" w:rsidRPr="001D4B82" w:rsidTr="001D4B82">
        <w:trPr>
          <w:trHeight w:val="315"/>
        </w:trPr>
        <w:tc>
          <w:tcPr>
            <w:tcW w:w="1791" w:type="pct"/>
            <w:gridSpan w:val="2"/>
            <w:tcBorders>
              <w:top w:val="single" w:sz="4" w:space="0" w:color="auto"/>
              <w:left w:val="single" w:sz="8" w:space="0" w:color="auto"/>
              <w:bottom w:val="single" w:sz="8" w:space="0" w:color="auto"/>
              <w:right w:val="single" w:sz="4" w:space="0" w:color="auto"/>
            </w:tcBorders>
            <w:shd w:val="clear" w:color="auto" w:fill="FFFFFF" w:themeFill="background1"/>
            <w:noWrap/>
            <w:vAlign w:val="center"/>
            <w:hideMark/>
          </w:tcPr>
          <w:p w:rsidR="00641E10" w:rsidRPr="001D4B82" w:rsidRDefault="00641E10" w:rsidP="00641E10">
            <w:pPr>
              <w:spacing w:after="0" w:line="240" w:lineRule="auto"/>
              <w:jc w:val="center"/>
              <w:rPr>
                <w:rFonts w:ascii="Sylfaen" w:eastAsia="Times New Roman" w:hAnsi="Sylfaen"/>
                <w:i/>
                <w:iCs/>
                <w:color w:val="000000" w:themeColor="text1"/>
                <w:sz w:val="20"/>
                <w:szCs w:val="20"/>
                <w:lang w:val="ka-GE" w:eastAsia="ka-GE"/>
              </w:rPr>
            </w:pPr>
            <w:r w:rsidRPr="001D4B82">
              <w:rPr>
                <w:rFonts w:ascii="Sylfaen" w:eastAsia="Times New Roman" w:hAnsi="Sylfaen"/>
                <w:i/>
                <w:iCs/>
                <w:color w:val="000000" w:themeColor="text1"/>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rPr>
                <w:rFonts w:ascii="Sylfaen" w:eastAsia="Times New Roman" w:hAnsi="Sylfaen"/>
                <w:i/>
                <w:iCs/>
                <w:color w:val="000000" w:themeColor="text1"/>
                <w:sz w:val="20"/>
                <w:szCs w:val="20"/>
                <w:lang w:val="ka-GE" w:eastAsia="ka-GE"/>
              </w:rPr>
            </w:pPr>
            <w:r w:rsidRPr="001D4B82">
              <w:rPr>
                <w:rFonts w:ascii="Sylfaen" w:eastAsia="Times New Roman" w:hAnsi="Sylfaen"/>
                <w:i/>
                <w:iCs/>
                <w:color w:val="000000" w:themeColor="text1"/>
                <w:sz w:val="20"/>
                <w:szCs w:val="20"/>
                <w:lang w:val="ka-GE" w:eastAsia="ka-GE"/>
              </w:rPr>
              <w:t> </w:t>
            </w:r>
          </w:p>
        </w:tc>
        <w:tc>
          <w:tcPr>
            <w:tcW w:w="802" w:type="pct"/>
            <w:tcBorders>
              <w:top w:val="nil"/>
              <w:left w:val="nil"/>
              <w:bottom w:val="single" w:sz="8"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rPr>
                <w:rFonts w:ascii="Sylfaen" w:eastAsia="Times New Roman" w:hAnsi="Sylfaen"/>
                <w:i/>
                <w:iCs/>
                <w:color w:val="000000" w:themeColor="text1"/>
                <w:sz w:val="20"/>
                <w:szCs w:val="20"/>
                <w:lang w:val="ka-GE" w:eastAsia="ka-GE"/>
              </w:rPr>
            </w:pPr>
            <w:r w:rsidRPr="001D4B82">
              <w:rPr>
                <w:rFonts w:ascii="Sylfaen" w:eastAsia="Times New Roman" w:hAnsi="Sylfaen"/>
                <w:i/>
                <w:iCs/>
                <w:color w:val="000000" w:themeColor="text1"/>
                <w:sz w:val="20"/>
                <w:szCs w:val="20"/>
                <w:lang w:val="ka-GE" w:eastAsia="ka-GE"/>
              </w:rPr>
              <w:t> </w:t>
            </w:r>
          </w:p>
        </w:tc>
        <w:tc>
          <w:tcPr>
            <w:tcW w:w="802" w:type="pct"/>
            <w:tcBorders>
              <w:top w:val="nil"/>
              <w:left w:val="nil"/>
              <w:bottom w:val="single" w:sz="8"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rPr>
                <w:rFonts w:ascii="Sylfaen" w:eastAsia="Times New Roman" w:hAnsi="Sylfaen"/>
                <w:i/>
                <w:iCs/>
                <w:color w:val="000000" w:themeColor="text1"/>
                <w:sz w:val="20"/>
                <w:szCs w:val="20"/>
                <w:lang w:val="ka-GE" w:eastAsia="ka-GE"/>
              </w:rPr>
            </w:pPr>
            <w:r w:rsidRPr="001D4B82">
              <w:rPr>
                <w:rFonts w:ascii="Sylfaen" w:eastAsia="Times New Roman" w:hAnsi="Sylfaen"/>
                <w:i/>
                <w:iCs/>
                <w:color w:val="000000" w:themeColor="text1"/>
                <w:sz w:val="20"/>
                <w:szCs w:val="20"/>
                <w:lang w:val="ka-GE" w:eastAsia="ka-GE"/>
              </w:rPr>
              <w:t> </w:t>
            </w:r>
          </w:p>
        </w:tc>
        <w:tc>
          <w:tcPr>
            <w:tcW w:w="802" w:type="pct"/>
            <w:tcBorders>
              <w:top w:val="nil"/>
              <w:left w:val="nil"/>
              <w:bottom w:val="single" w:sz="8" w:space="0" w:color="auto"/>
              <w:right w:val="single" w:sz="8" w:space="0" w:color="auto"/>
            </w:tcBorders>
            <w:shd w:val="clear" w:color="auto" w:fill="FFFFFF" w:themeFill="background1"/>
            <w:vAlign w:val="center"/>
            <w:hideMark/>
          </w:tcPr>
          <w:p w:rsidR="00641E10" w:rsidRPr="001D4B82" w:rsidRDefault="00641E10" w:rsidP="00641E10">
            <w:pPr>
              <w:spacing w:after="0" w:line="240" w:lineRule="auto"/>
              <w:rPr>
                <w:rFonts w:ascii="Sylfaen" w:eastAsia="Times New Roman" w:hAnsi="Sylfaen"/>
                <w:i/>
                <w:iCs/>
                <w:color w:val="000000" w:themeColor="text1"/>
                <w:sz w:val="20"/>
                <w:szCs w:val="20"/>
                <w:lang w:val="ka-GE" w:eastAsia="ka-GE"/>
              </w:rPr>
            </w:pPr>
            <w:r w:rsidRPr="001D4B82">
              <w:rPr>
                <w:rFonts w:ascii="Sylfaen" w:eastAsia="Times New Roman" w:hAnsi="Sylfaen"/>
                <w:i/>
                <w:iCs/>
                <w:color w:val="000000" w:themeColor="text1"/>
                <w:sz w:val="20"/>
                <w:szCs w:val="20"/>
                <w:lang w:val="ka-GE" w:eastAsia="ka-GE"/>
              </w:rPr>
              <w:t> </w:t>
            </w:r>
          </w:p>
        </w:tc>
      </w:tr>
      <w:tr w:rsidR="001D4B82" w:rsidRPr="001D4B82" w:rsidTr="001D4B82">
        <w:trPr>
          <w:trHeight w:val="2085"/>
        </w:trPr>
        <w:tc>
          <w:tcPr>
            <w:tcW w:w="663" w:type="pct"/>
            <w:tcBorders>
              <w:top w:val="nil"/>
              <w:left w:val="single" w:sz="8" w:space="0" w:color="auto"/>
              <w:bottom w:val="nil"/>
              <w:right w:val="nil"/>
            </w:tcBorders>
            <w:shd w:val="clear" w:color="auto" w:fill="FFFFFF" w:themeFill="background1"/>
            <w:vAlign w:val="center"/>
            <w:hideMark/>
          </w:tcPr>
          <w:p w:rsidR="00641E10" w:rsidRPr="001D4B82" w:rsidRDefault="00641E10" w:rsidP="00641E10">
            <w:pPr>
              <w:spacing w:after="0" w:line="240" w:lineRule="auto"/>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მიზანი და აღწერა</w:t>
            </w:r>
          </w:p>
        </w:tc>
        <w:tc>
          <w:tcPr>
            <w:tcW w:w="4337" w:type="pct"/>
            <w:gridSpan w:val="5"/>
            <w:tcBorders>
              <w:top w:val="single" w:sz="8" w:space="0" w:color="auto"/>
              <w:left w:val="single" w:sz="8" w:space="0" w:color="auto"/>
              <w:bottom w:val="nil"/>
              <w:right w:val="single" w:sz="8" w:space="0" w:color="000000"/>
            </w:tcBorders>
            <w:shd w:val="clear" w:color="auto" w:fill="FFFFFF" w:themeFill="background1"/>
            <w:vAlign w:val="center"/>
            <w:hideMark/>
          </w:tcPr>
          <w:p w:rsidR="00641E10" w:rsidRPr="001D4B82" w:rsidRDefault="00641E10" w:rsidP="00641E10">
            <w:pPr>
              <w:spacing w:after="0" w:line="240" w:lineRule="auto"/>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ბაკურიანის ადმინისტრაციულ ერთეულში სულ დაახლოებით 2-დან 6 წლამდე  130  სკოლამდელი ასაკის ბავშვია რეგისტრირებული. ტერიტორიაზე განთავსებულ  საბავშვო ბაღში მომსახურეობას იღებს 85 ბავშვი,აქედან 48 ბიჭია და 37 გოგო. სკოლამდელი აღზრდის დაწესებულების მიზანია სწავლის ხარისხის გაუმჯობესება, ბაღში ჩარიცხული აღსაზრდელების სრულფასოვანი სააღმზრდელო  გარემოს შექმნა, მატერიალურ-ტექნიკური ბაზის გაუმჯობესება,სანიტარულ-ჰიგიენური ნორმების დაცვა,კვების ორგანიზებისა და რაციონის  ნორმების დაცვა.</w:t>
            </w:r>
          </w:p>
        </w:tc>
      </w:tr>
      <w:tr w:rsidR="001D4B82" w:rsidRPr="001D4B82" w:rsidTr="001D4B82">
        <w:trPr>
          <w:trHeight w:val="705"/>
        </w:trPr>
        <w:tc>
          <w:tcPr>
            <w:tcW w:w="1791" w:type="pct"/>
            <w:gridSpan w:val="2"/>
            <w:tcBorders>
              <w:top w:val="single" w:sz="8" w:space="0" w:color="auto"/>
              <w:left w:val="single" w:sz="8" w:space="0" w:color="auto"/>
              <w:bottom w:val="single" w:sz="8"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b/>
                <w:bCs/>
                <w:color w:val="000000" w:themeColor="text1"/>
                <w:sz w:val="20"/>
                <w:szCs w:val="20"/>
                <w:lang w:val="ka-GE" w:eastAsia="ka-GE"/>
              </w:rPr>
            </w:pPr>
            <w:r w:rsidRPr="001D4B82">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802" w:type="pct"/>
            <w:tcBorders>
              <w:top w:val="single" w:sz="8" w:space="0" w:color="auto"/>
              <w:left w:val="nil"/>
              <w:bottom w:val="single" w:sz="8"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2024</w:t>
            </w:r>
          </w:p>
        </w:tc>
        <w:tc>
          <w:tcPr>
            <w:tcW w:w="802" w:type="pct"/>
            <w:tcBorders>
              <w:top w:val="single" w:sz="8" w:space="0" w:color="auto"/>
              <w:left w:val="nil"/>
              <w:bottom w:val="single" w:sz="8"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2025</w:t>
            </w:r>
          </w:p>
        </w:tc>
        <w:tc>
          <w:tcPr>
            <w:tcW w:w="802" w:type="pct"/>
            <w:tcBorders>
              <w:top w:val="single" w:sz="8" w:space="0" w:color="auto"/>
              <w:left w:val="nil"/>
              <w:bottom w:val="single" w:sz="8"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2026</w:t>
            </w:r>
          </w:p>
        </w:tc>
        <w:tc>
          <w:tcPr>
            <w:tcW w:w="802" w:type="pct"/>
            <w:tcBorders>
              <w:top w:val="single" w:sz="8" w:space="0" w:color="auto"/>
              <w:left w:val="nil"/>
              <w:bottom w:val="single" w:sz="8" w:space="0" w:color="auto"/>
              <w:right w:val="single" w:sz="8"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18"/>
                <w:szCs w:val="18"/>
                <w:lang w:val="ka-GE" w:eastAsia="ka-GE"/>
              </w:rPr>
            </w:pPr>
            <w:r w:rsidRPr="001D4B82">
              <w:rPr>
                <w:rFonts w:ascii="Sylfaen" w:eastAsia="Times New Roman" w:hAnsi="Sylfaen"/>
                <w:color w:val="000000" w:themeColor="text1"/>
                <w:sz w:val="18"/>
                <w:szCs w:val="18"/>
                <w:lang w:val="ka-GE" w:eastAsia="ka-GE"/>
              </w:rPr>
              <w:t>2027</w:t>
            </w:r>
          </w:p>
        </w:tc>
      </w:tr>
      <w:tr w:rsidR="001D4B82" w:rsidRPr="001D4B82" w:rsidTr="001D4B82">
        <w:trPr>
          <w:trHeight w:val="660"/>
        </w:trPr>
        <w:tc>
          <w:tcPr>
            <w:tcW w:w="663" w:type="pct"/>
            <w:tcBorders>
              <w:top w:val="nil"/>
              <w:left w:val="single" w:sz="8" w:space="0" w:color="auto"/>
              <w:bottom w:val="single" w:sz="4"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04.01.01.01</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სწავლის  ხარისხის ამაღლება</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 xml:space="preserve">                              500,00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 xml:space="preserve">                              500,00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 xml:space="preserve">                              500,00 </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18"/>
                <w:szCs w:val="18"/>
                <w:lang w:val="ka-GE" w:eastAsia="ka-GE"/>
              </w:rPr>
            </w:pPr>
            <w:r w:rsidRPr="001D4B82">
              <w:rPr>
                <w:rFonts w:ascii="Sylfaen" w:eastAsia="Times New Roman" w:hAnsi="Sylfaen"/>
                <w:color w:val="000000" w:themeColor="text1"/>
                <w:sz w:val="18"/>
                <w:szCs w:val="18"/>
                <w:lang w:val="ka-GE" w:eastAsia="ka-GE"/>
              </w:rPr>
              <w:t xml:space="preserve">                                500,00 </w:t>
            </w:r>
          </w:p>
        </w:tc>
      </w:tr>
      <w:tr w:rsidR="001D4B82" w:rsidRPr="001D4B82" w:rsidTr="001D4B82">
        <w:trPr>
          <w:trHeight w:val="465"/>
        </w:trPr>
        <w:tc>
          <w:tcPr>
            <w:tcW w:w="663" w:type="pct"/>
            <w:tcBorders>
              <w:top w:val="nil"/>
              <w:left w:val="single" w:sz="8" w:space="0" w:color="auto"/>
              <w:bottom w:val="single" w:sz="4"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04.01.01.01</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კვების ხარისხის ამაღლება</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 xml:space="preserve">                         60 000,00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 xml:space="preserve">                         60 000,00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 xml:space="preserve">                         60 000,00 </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18"/>
                <w:szCs w:val="18"/>
                <w:lang w:val="ka-GE" w:eastAsia="ka-GE"/>
              </w:rPr>
            </w:pPr>
            <w:r w:rsidRPr="001D4B82">
              <w:rPr>
                <w:rFonts w:ascii="Sylfaen" w:eastAsia="Times New Roman" w:hAnsi="Sylfaen"/>
                <w:color w:val="000000" w:themeColor="text1"/>
                <w:sz w:val="18"/>
                <w:szCs w:val="18"/>
                <w:lang w:val="ka-GE" w:eastAsia="ka-GE"/>
              </w:rPr>
              <w:t xml:space="preserve">                           60 000,00 </w:t>
            </w:r>
          </w:p>
        </w:tc>
      </w:tr>
      <w:tr w:rsidR="001D4B82" w:rsidRPr="001D4B82" w:rsidTr="001D4B82">
        <w:trPr>
          <w:trHeight w:val="465"/>
        </w:trPr>
        <w:tc>
          <w:tcPr>
            <w:tcW w:w="663" w:type="pct"/>
            <w:tcBorders>
              <w:top w:val="nil"/>
              <w:left w:val="single" w:sz="8" w:space="0" w:color="auto"/>
              <w:bottom w:val="single" w:sz="4"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04.01.01.01</w:t>
            </w:r>
          </w:p>
        </w:tc>
        <w:tc>
          <w:tcPr>
            <w:tcW w:w="1127" w:type="pct"/>
            <w:tcBorders>
              <w:top w:val="nil"/>
              <w:left w:val="nil"/>
              <w:bottom w:val="nil"/>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ბაღების აღჭურვა</w:t>
            </w:r>
          </w:p>
        </w:tc>
        <w:tc>
          <w:tcPr>
            <w:tcW w:w="802" w:type="pct"/>
            <w:tcBorders>
              <w:top w:val="nil"/>
              <w:left w:val="nil"/>
              <w:bottom w:val="nil"/>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 </w:t>
            </w:r>
          </w:p>
        </w:tc>
        <w:tc>
          <w:tcPr>
            <w:tcW w:w="802" w:type="pct"/>
            <w:tcBorders>
              <w:top w:val="nil"/>
              <w:left w:val="nil"/>
              <w:bottom w:val="nil"/>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 </w:t>
            </w:r>
          </w:p>
        </w:tc>
        <w:tc>
          <w:tcPr>
            <w:tcW w:w="802" w:type="pct"/>
            <w:tcBorders>
              <w:top w:val="nil"/>
              <w:left w:val="nil"/>
              <w:bottom w:val="nil"/>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 </w:t>
            </w:r>
          </w:p>
        </w:tc>
        <w:tc>
          <w:tcPr>
            <w:tcW w:w="802" w:type="pct"/>
            <w:tcBorders>
              <w:top w:val="nil"/>
              <w:left w:val="nil"/>
              <w:bottom w:val="nil"/>
              <w:right w:val="single" w:sz="8"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18"/>
                <w:szCs w:val="18"/>
                <w:lang w:val="ka-GE" w:eastAsia="ka-GE"/>
              </w:rPr>
            </w:pPr>
            <w:r w:rsidRPr="001D4B82">
              <w:rPr>
                <w:rFonts w:ascii="Sylfaen" w:eastAsia="Times New Roman" w:hAnsi="Sylfaen"/>
                <w:color w:val="000000" w:themeColor="text1"/>
                <w:sz w:val="18"/>
                <w:szCs w:val="18"/>
                <w:lang w:val="ka-GE" w:eastAsia="ka-GE"/>
              </w:rPr>
              <w:t> </w:t>
            </w:r>
          </w:p>
        </w:tc>
      </w:tr>
      <w:tr w:rsidR="001D4B82" w:rsidRPr="001D4B82" w:rsidTr="001D4B82">
        <w:trPr>
          <w:trHeight w:val="465"/>
        </w:trPr>
        <w:tc>
          <w:tcPr>
            <w:tcW w:w="663" w:type="pct"/>
            <w:tcBorders>
              <w:top w:val="nil"/>
              <w:left w:val="single" w:sz="8" w:space="0" w:color="auto"/>
              <w:bottom w:val="single" w:sz="4"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04.01.01.01</w:t>
            </w:r>
          </w:p>
        </w:tc>
        <w:tc>
          <w:tcPr>
            <w:tcW w:w="1127" w:type="pct"/>
            <w:tcBorders>
              <w:top w:val="single" w:sz="4" w:space="0" w:color="auto"/>
              <w:left w:val="nil"/>
              <w:bottom w:val="single" w:sz="8"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ბაღების ადმინისტრირება</w:t>
            </w:r>
          </w:p>
        </w:tc>
        <w:tc>
          <w:tcPr>
            <w:tcW w:w="802" w:type="pct"/>
            <w:tcBorders>
              <w:top w:val="single" w:sz="4" w:space="0" w:color="auto"/>
              <w:left w:val="nil"/>
              <w:bottom w:val="single" w:sz="8"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 xml:space="preserve">                      334 500,00 </w:t>
            </w:r>
          </w:p>
        </w:tc>
        <w:tc>
          <w:tcPr>
            <w:tcW w:w="802" w:type="pct"/>
            <w:tcBorders>
              <w:top w:val="single" w:sz="4" w:space="0" w:color="auto"/>
              <w:left w:val="nil"/>
              <w:bottom w:val="single" w:sz="8"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 xml:space="preserve">                      338 500,00 </w:t>
            </w:r>
          </w:p>
        </w:tc>
        <w:tc>
          <w:tcPr>
            <w:tcW w:w="802" w:type="pct"/>
            <w:tcBorders>
              <w:top w:val="single" w:sz="4" w:space="0" w:color="auto"/>
              <w:left w:val="nil"/>
              <w:bottom w:val="single" w:sz="8"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 xml:space="preserve">                      339 500,00 </w:t>
            </w:r>
          </w:p>
        </w:tc>
        <w:tc>
          <w:tcPr>
            <w:tcW w:w="802" w:type="pct"/>
            <w:tcBorders>
              <w:top w:val="single" w:sz="4" w:space="0" w:color="auto"/>
              <w:left w:val="nil"/>
              <w:bottom w:val="single" w:sz="8" w:space="0" w:color="auto"/>
              <w:right w:val="single" w:sz="8"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18"/>
                <w:szCs w:val="18"/>
                <w:lang w:val="ka-GE" w:eastAsia="ka-GE"/>
              </w:rPr>
            </w:pPr>
            <w:r w:rsidRPr="001D4B82">
              <w:rPr>
                <w:rFonts w:ascii="Sylfaen" w:eastAsia="Times New Roman" w:hAnsi="Sylfaen"/>
                <w:color w:val="000000" w:themeColor="text1"/>
                <w:sz w:val="18"/>
                <w:szCs w:val="18"/>
                <w:lang w:val="ka-GE" w:eastAsia="ka-GE"/>
              </w:rPr>
              <w:t xml:space="preserve">                         353 830,00 </w:t>
            </w:r>
          </w:p>
        </w:tc>
      </w:tr>
      <w:tr w:rsidR="001D4B82" w:rsidRPr="001D4B82" w:rsidTr="001D4B82">
        <w:trPr>
          <w:trHeight w:val="570"/>
        </w:trPr>
        <w:tc>
          <w:tcPr>
            <w:tcW w:w="5000" w:type="pct"/>
            <w:gridSpan w:val="6"/>
            <w:tcBorders>
              <w:top w:val="nil"/>
              <w:left w:val="single" w:sz="8" w:space="0" w:color="auto"/>
              <w:bottom w:val="single" w:sz="8" w:space="0" w:color="auto"/>
              <w:right w:val="single" w:sz="8" w:space="0" w:color="000000"/>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b/>
                <w:bCs/>
                <w:color w:val="000000" w:themeColor="text1"/>
                <w:sz w:val="20"/>
                <w:szCs w:val="20"/>
                <w:lang w:val="ka-GE" w:eastAsia="ka-GE"/>
              </w:rPr>
            </w:pPr>
            <w:r w:rsidRPr="001D4B82">
              <w:rPr>
                <w:rFonts w:ascii="Sylfaen" w:eastAsia="Times New Roman" w:hAnsi="Sylfaen"/>
                <w:b/>
                <w:bCs/>
                <w:color w:val="000000" w:themeColor="text1"/>
                <w:sz w:val="20"/>
                <w:szCs w:val="20"/>
                <w:lang w:val="ka-GE" w:eastAsia="ka-GE"/>
              </w:rPr>
              <w:t xml:space="preserve">ქვეპროგრამის განხორციელების დროითი გეგმა </w:t>
            </w:r>
          </w:p>
        </w:tc>
      </w:tr>
      <w:tr w:rsidR="001D4B82" w:rsidRPr="001D4B82" w:rsidTr="001D4B82">
        <w:trPr>
          <w:trHeight w:val="570"/>
        </w:trPr>
        <w:tc>
          <w:tcPr>
            <w:tcW w:w="1791" w:type="pct"/>
            <w:gridSpan w:val="2"/>
            <w:tcBorders>
              <w:top w:val="single" w:sz="8" w:space="0" w:color="auto"/>
              <w:left w:val="single" w:sz="8" w:space="0" w:color="auto"/>
              <w:bottom w:val="single" w:sz="4" w:space="0" w:color="auto"/>
              <w:right w:val="single" w:sz="4" w:space="0" w:color="000000"/>
            </w:tcBorders>
            <w:shd w:val="clear" w:color="auto" w:fill="FFFFFF" w:themeFill="background1"/>
            <w:vAlign w:val="center"/>
            <w:hideMark/>
          </w:tcPr>
          <w:p w:rsidR="00641E10" w:rsidRPr="001D4B82" w:rsidRDefault="00641E10" w:rsidP="00641E10">
            <w:pPr>
              <w:spacing w:after="0" w:line="240" w:lineRule="auto"/>
              <w:rPr>
                <w:rFonts w:ascii="Sylfaen" w:eastAsia="Times New Roman" w:hAnsi="Sylfaen"/>
                <w:b/>
                <w:bCs/>
                <w:color w:val="000000" w:themeColor="text1"/>
                <w:sz w:val="20"/>
                <w:szCs w:val="20"/>
                <w:lang w:val="ka-GE" w:eastAsia="ka-GE"/>
              </w:rPr>
            </w:pPr>
            <w:r w:rsidRPr="001D4B82">
              <w:rPr>
                <w:rFonts w:ascii="Sylfaen" w:eastAsia="Times New Roman" w:hAnsi="Sylfaen"/>
                <w:b/>
                <w:bCs/>
                <w:color w:val="000000" w:themeColor="text1"/>
                <w:sz w:val="20"/>
                <w:szCs w:val="20"/>
                <w:lang w:val="ka-GE" w:eastAsia="ka-GE"/>
              </w:rPr>
              <w:lastRenderedPageBreak/>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b/>
                <w:bCs/>
                <w:color w:val="000000" w:themeColor="text1"/>
                <w:sz w:val="20"/>
                <w:szCs w:val="20"/>
                <w:lang w:val="ka-GE" w:eastAsia="ka-GE"/>
              </w:rPr>
            </w:pPr>
            <w:r w:rsidRPr="001D4B82">
              <w:rPr>
                <w:rFonts w:ascii="Sylfaen" w:eastAsia="Times New Roman" w:hAnsi="Sylfaen"/>
                <w:b/>
                <w:bCs/>
                <w:color w:val="000000" w:themeColor="text1"/>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b/>
                <w:bCs/>
                <w:color w:val="000000" w:themeColor="text1"/>
                <w:sz w:val="20"/>
                <w:szCs w:val="20"/>
                <w:lang w:val="ka-GE" w:eastAsia="ka-GE"/>
              </w:rPr>
            </w:pPr>
            <w:r w:rsidRPr="001D4B82">
              <w:rPr>
                <w:rFonts w:ascii="Sylfaen" w:eastAsia="Times New Roman" w:hAnsi="Sylfaen"/>
                <w:b/>
                <w:bCs/>
                <w:color w:val="000000" w:themeColor="text1"/>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b/>
                <w:bCs/>
                <w:color w:val="000000" w:themeColor="text1"/>
                <w:sz w:val="20"/>
                <w:szCs w:val="20"/>
                <w:lang w:val="ka-GE" w:eastAsia="ka-GE"/>
              </w:rPr>
            </w:pPr>
            <w:r w:rsidRPr="001D4B82">
              <w:rPr>
                <w:rFonts w:ascii="Sylfaen" w:eastAsia="Times New Roman" w:hAnsi="Sylfaen"/>
                <w:b/>
                <w:bCs/>
                <w:color w:val="000000" w:themeColor="text1"/>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b/>
                <w:bCs/>
                <w:color w:val="000000" w:themeColor="text1"/>
                <w:sz w:val="20"/>
                <w:szCs w:val="20"/>
                <w:lang w:val="ka-GE" w:eastAsia="ka-GE"/>
              </w:rPr>
            </w:pPr>
            <w:r w:rsidRPr="001D4B82">
              <w:rPr>
                <w:rFonts w:ascii="Sylfaen" w:eastAsia="Times New Roman" w:hAnsi="Sylfaen"/>
                <w:b/>
                <w:bCs/>
                <w:color w:val="000000" w:themeColor="text1"/>
                <w:sz w:val="20"/>
                <w:szCs w:val="20"/>
                <w:lang w:val="ka-GE" w:eastAsia="ka-GE"/>
              </w:rPr>
              <w:t>4 კვარტალი</w:t>
            </w:r>
          </w:p>
        </w:tc>
      </w:tr>
      <w:tr w:rsidR="001D4B82" w:rsidRPr="001D4B82" w:rsidTr="001D4B82">
        <w:trPr>
          <w:trHeight w:val="615"/>
        </w:trPr>
        <w:tc>
          <w:tcPr>
            <w:tcW w:w="663" w:type="pct"/>
            <w:tcBorders>
              <w:top w:val="nil"/>
              <w:left w:val="single" w:sz="8" w:space="0" w:color="auto"/>
              <w:bottom w:val="single" w:sz="4"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04.01.01.01</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სწავლის ხარისხის ამაღლება</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b/>
                <w:bCs/>
                <w:color w:val="000000" w:themeColor="text1"/>
                <w:sz w:val="20"/>
                <w:szCs w:val="20"/>
                <w:lang w:val="ka-GE" w:eastAsia="ka-GE"/>
              </w:rPr>
            </w:pPr>
            <w:r w:rsidRPr="001D4B82">
              <w:rPr>
                <w:rFonts w:ascii="Sylfaen" w:eastAsia="Times New Roman" w:hAnsi="Sylfaen"/>
                <w:b/>
                <w:bCs/>
                <w:color w:val="000000" w:themeColor="text1"/>
                <w:sz w:val="20"/>
                <w:szCs w:val="20"/>
                <w:lang w:val="ka-GE" w:eastAsia="ka-GE"/>
              </w:rPr>
              <w:t>X</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b/>
                <w:bCs/>
                <w:color w:val="000000" w:themeColor="text1"/>
                <w:sz w:val="20"/>
                <w:szCs w:val="20"/>
                <w:lang w:val="ka-GE" w:eastAsia="ka-GE"/>
              </w:rPr>
            </w:pPr>
            <w:r w:rsidRPr="001D4B82">
              <w:rPr>
                <w:rFonts w:ascii="Sylfaen" w:eastAsia="Times New Roman" w:hAnsi="Sylfaen"/>
                <w:b/>
                <w:bCs/>
                <w:color w:val="000000" w:themeColor="text1"/>
                <w:sz w:val="20"/>
                <w:szCs w:val="20"/>
                <w:lang w:val="ka-GE" w:eastAsia="ka-GE"/>
              </w:rPr>
              <w:t>X</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b/>
                <w:bCs/>
                <w:color w:val="000000" w:themeColor="text1"/>
                <w:sz w:val="20"/>
                <w:szCs w:val="20"/>
                <w:lang w:val="ka-GE" w:eastAsia="ka-GE"/>
              </w:rPr>
            </w:pPr>
            <w:r w:rsidRPr="001D4B82">
              <w:rPr>
                <w:rFonts w:ascii="Sylfaen" w:eastAsia="Times New Roman" w:hAnsi="Sylfaen"/>
                <w:b/>
                <w:bCs/>
                <w:color w:val="000000" w:themeColor="text1"/>
                <w:sz w:val="20"/>
                <w:szCs w:val="20"/>
                <w:lang w:val="ka-GE" w:eastAsia="ka-GE"/>
              </w:rPr>
              <w:t>X</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b/>
                <w:bCs/>
                <w:color w:val="000000" w:themeColor="text1"/>
                <w:sz w:val="20"/>
                <w:szCs w:val="20"/>
                <w:lang w:val="ka-GE" w:eastAsia="ka-GE"/>
              </w:rPr>
            </w:pPr>
            <w:r w:rsidRPr="001D4B82">
              <w:rPr>
                <w:rFonts w:ascii="Sylfaen" w:eastAsia="Times New Roman" w:hAnsi="Sylfaen"/>
                <w:b/>
                <w:bCs/>
                <w:color w:val="000000" w:themeColor="text1"/>
                <w:sz w:val="20"/>
                <w:szCs w:val="20"/>
                <w:lang w:val="ka-GE" w:eastAsia="ka-GE"/>
              </w:rPr>
              <w:t>X</w:t>
            </w:r>
          </w:p>
        </w:tc>
      </w:tr>
      <w:tr w:rsidR="001D4B82" w:rsidRPr="001D4B82" w:rsidTr="001D4B82">
        <w:trPr>
          <w:trHeight w:val="420"/>
        </w:trPr>
        <w:tc>
          <w:tcPr>
            <w:tcW w:w="663" w:type="pct"/>
            <w:tcBorders>
              <w:top w:val="nil"/>
              <w:left w:val="single" w:sz="8" w:space="0" w:color="auto"/>
              <w:bottom w:val="single" w:sz="4"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04.01.01.01</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კვების ხარისხის ამაღლება</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b/>
                <w:bCs/>
                <w:color w:val="000000" w:themeColor="text1"/>
                <w:sz w:val="20"/>
                <w:szCs w:val="20"/>
                <w:lang w:val="ka-GE" w:eastAsia="ka-GE"/>
              </w:rPr>
            </w:pPr>
            <w:r w:rsidRPr="001D4B82">
              <w:rPr>
                <w:rFonts w:ascii="Sylfaen" w:eastAsia="Times New Roman" w:hAnsi="Sylfaen"/>
                <w:b/>
                <w:bCs/>
                <w:color w:val="000000" w:themeColor="text1"/>
                <w:sz w:val="20"/>
                <w:szCs w:val="20"/>
                <w:lang w:val="ka-GE" w:eastAsia="ka-GE"/>
              </w:rPr>
              <w:t>X</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b/>
                <w:bCs/>
                <w:color w:val="000000" w:themeColor="text1"/>
                <w:sz w:val="20"/>
                <w:szCs w:val="20"/>
                <w:lang w:val="ka-GE" w:eastAsia="ka-GE"/>
              </w:rPr>
            </w:pPr>
            <w:r w:rsidRPr="001D4B82">
              <w:rPr>
                <w:rFonts w:ascii="Sylfaen" w:eastAsia="Times New Roman" w:hAnsi="Sylfaen"/>
                <w:b/>
                <w:bCs/>
                <w:color w:val="000000" w:themeColor="text1"/>
                <w:sz w:val="20"/>
                <w:szCs w:val="20"/>
                <w:lang w:val="ka-GE" w:eastAsia="ka-GE"/>
              </w:rPr>
              <w:t>X</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b/>
                <w:bCs/>
                <w:color w:val="000000" w:themeColor="text1"/>
                <w:sz w:val="20"/>
                <w:szCs w:val="20"/>
                <w:lang w:val="ka-GE" w:eastAsia="ka-GE"/>
              </w:rPr>
            </w:pPr>
            <w:r w:rsidRPr="001D4B82">
              <w:rPr>
                <w:rFonts w:ascii="Sylfaen" w:eastAsia="Times New Roman" w:hAnsi="Sylfaen"/>
                <w:b/>
                <w:bCs/>
                <w:color w:val="000000" w:themeColor="text1"/>
                <w:sz w:val="20"/>
                <w:szCs w:val="20"/>
                <w:lang w:val="ka-GE" w:eastAsia="ka-GE"/>
              </w:rPr>
              <w:t>X</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b/>
                <w:bCs/>
                <w:color w:val="000000" w:themeColor="text1"/>
                <w:sz w:val="20"/>
                <w:szCs w:val="20"/>
                <w:lang w:val="ka-GE" w:eastAsia="ka-GE"/>
              </w:rPr>
            </w:pPr>
            <w:r w:rsidRPr="001D4B82">
              <w:rPr>
                <w:rFonts w:ascii="Sylfaen" w:eastAsia="Times New Roman" w:hAnsi="Sylfaen"/>
                <w:b/>
                <w:bCs/>
                <w:color w:val="000000" w:themeColor="text1"/>
                <w:sz w:val="20"/>
                <w:szCs w:val="20"/>
                <w:lang w:val="ka-GE" w:eastAsia="ka-GE"/>
              </w:rPr>
              <w:t>X</w:t>
            </w:r>
          </w:p>
        </w:tc>
      </w:tr>
      <w:tr w:rsidR="001D4B82" w:rsidRPr="001D4B82" w:rsidTr="001D4B82">
        <w:trPr>
          <w:trHeight w:val="420"/>
        </w:trPr>
        <w:tc>
          <w:tcPr>
            <w:tcW w:w="663" w:type="pct"/>
            <w:tcBorders>
              <w:top w:val="nil"/>
              <w:left w:val="single" w:sz="8" w:space="0" w:color="auto"/>
              <w:bottom w:val="nil"/>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04.01.01.01</w:t>
            </w:r>
          </w:p>
        </w:tc>
        <w:tc>
          <w:tcPr>
            <w:tcW w:w="1127" w:type="pct"/>
            <w:tcBorders>
              <w:top w:val="nil"/>
              <w:left w:val="nil"/>
              <w:bottom w:val="nil"/>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ბაღების ადმინისტრირება</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b/>
                <w:bCs/>
                <w:color w:val="000000" w:themeColor="text1"/>
                <w:sz w:val="20"/>
                <w:szCs w:val="20"/>
                <w:lang w:val="ka-GE" w:eastAsia="ka-GE"/>
              </w:rPr>
            </w:pPr>
            <w:r w:rsidRPr="001D4B82">
              <w:rPr>
                <w:rFonts w:ascii="Sylfaen" w:eastAsia="Times New Roman" w:hAnsi="Sylfaen"/>
                <w:b/>
                <w:bCs/>
                <w:color w:val="000000" w:themeColor="text1"/>
                <w:sz w:val="20"/>
                <w:szCs w:val="20"/>
                <w:lang w:val="ka-GE" w:eastAsia="ka-GE"/>
              </w:rPr>
              <w:t>X</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b/>
                <w:bCs/>
                <w:color w:val="000000" w:themeColor="text1"/>
                <w:sz w:val="20"/>
                <w:szCs w:val="20"/>
                <w:lang w:val="ka-GE" w:eastAsia="ka-GE"/>
              </w:rPr>
            </w:pPr>
            <w:r w:rsidRPr="001D4B82">
              <w:rPr>
                <w:rFonts w:ascii="Sylfaen" w:eastAsia="Times New Roman" w:hAnsi="Sylfaen"/>
                <w:b/>
                <w:bCs/>
                <w:color w:val="000000" w:themeColor="text1"/>
                <w:sz w:val="20"/>
                <w:szCs w:val="20"/>
                <w:lang w:val="ka-GE" w:eastAsia="ka-GE"/>
              </w:rPr>
              <w:t>X</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b/>
                <w:bCs/>
                <w:color w:val="000000" w:themeColor="text1"/>
                <w:sz w:val="20"/>
                <w:szCs w:val="20"/>
                <w:lang w:val="ka-GE" w:eastAsia="ka-GE"/>
              </w:rPr>
            </w:pPr>
            <w:r w:rsidRPr="001D4B82">
              <w:rPr>
                <w:rFonts w:ascii="Sylfaen" w:eastAsia="Times New Roman" w:hAnsi="Sylfaen"/>
                <w:b/>
                <w:bCs/>
                <w:color w:val="000000" w:themeColor="text1"/>
                <w:sz w:val="20"/>
                <w:szCs w:val="20"/>
                <w:lang w:val="ka-GE" w:eastAsia="ka-GE"/>
              </w:rPr>
              <w:t>X</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b/>
                <w:bCs/>
                <w:color w:val="000000" w:themeColor="text1"/>
                <w:sz w:val="20"/>
                <w:szCs w:val="20"/>
                <w:lang w:val="ka-GE" w:eastAsia="ka-GE"/>
              </w:rPr>
            </w:pPr>
            <w:r w:rsidRPr="001D4B82">
              <w:rPr>
                <w:rFonts w:ascii="Sylfaen" w:eastAsia="Times New Roman" w:hAnsi="Sylfaen"/>
                <w:b/>
                <w:bCs/>
                <w:color w:val="000000" w:themeColor="text1"/>
                <w:sz w:val="20"/>
                <w:szCs w:val="20"/>
                <w:lang w:val="ka-GE" w:eastAsia="ka-GE"/>
              </w:rPr>
              <w:t>X</w:t>
            </w:r>
          </w:p>
        </w:tc>
      </w:tr>
      <w:tr w:rsidR="001D4B82" w:rsidRPr="001D4B82" w:rsidTr="001D4B82">
        <w:trPr>
          <w:trHeight w:val="420"/>
        </w:trPr>
        <w:tc>
          <w:tcPr>
            <w:tcW w:w="663" w:type="pct"/>
            <w:tcBorders>
              <w:top w:val="single" w:sz="4" w:space="0" w:color="auto"/>
              <w:left w:val="single" w:sz="8" w:space="0" w:color="auto"/>
              <w:bottom w:val="single" w:sz="8"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 </w:t>
            </w:r>
          </w:p>
        </w:tc>
        <w:tc>
          <w:tcPr>
            <w:tcW w:w="1127" w:type="pct"/>
            <w:tcBorders>
              <w:top w:val="single" w:sz="4" w:space="0" w:color="auto"/>
              <w:left w:val="nil"/>
              <w:bottom w:val="single" w:sz="8"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color w:val="000000" w:themeColor="text1"/>
                <w:sz w:val="20"/>
                <w:szCs w:val="20"/>
                <w:lang w:val="ka-GE" w:eastAsia="ka-GE"/>
              </w:rPr>
            </w:pPr>
            <w:r w:rsidRPr="001D4B82">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b/>
                <w:bCs/>
                <w:color w:val="000000" w:themeColor="text1"/>
                <w:sz w:val="20"/>
                <w:szCs w:val="20"/>
                <w:lang w:val="ka-GE" w:eastAsia="ka-GE"/>
              </w:rPr>
            </w:pPr>
            <w:r w:rsidRPr="001D4B82">
              <w:rPr>
                <w:rFonts w:ascii="Sylfaen" w:eastAsia="Times New Roman" w:hAnsi="Sylfaen"/>
                <w:b/>
                <w:bCs/>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b/>
                <w:bCs/>
                <w:color w:val="000000" w:themeColor="text1"/>
                <w:sz w:val="20"/>
                <w:szCs w:val="20"/>
                <w:lang w:val="ka-GE" w:eastAsia="ka-GE"/>
              </w:rPr>
            </w:pPr>
            <w:r w:rsidRPr="001D4B82">
              <w:rPr>
                <w:rFonts w:ascii="Sylfaen" w:eastAsia="Times New Roman" w:hAnsi="Sylfaen"/>
                <w:b/>
                <w:bCs/>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b/>
                <w:bCs/>
                <w:color w:val="000000" w:themeColor="text1"/>
                <w:sz w:val="20"/>
                <w:szCs w:val="20"/>
                <w:lang w:val="ka-GE" w:eastAsia="ka-GE"/>
              </w:rPr>
            </w:pPr>
            <w:r w:rsidRPr="001D4B82">
              <w:rPr>
                <w:rFonts w:ascii="Sylfaen" w:eastAsia="Times New Roman" w:hAnsi="Sylfaen"/>
                <w:b/>
                <w:bCs/>
                <w:color w:val="000000" w:themeColor="text1"/>
                <w:sz w:val="20"/>
                <w:szCs w:val="20"/>
                <w:lang w:val="ka-GE" w:eastAsia="ka-GE"/>
              </w:rPr>
              <w:t> </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b/>
                <w:bCs/>
                <w:color w:val="000000" w:themeColor="text1"/>
                <w:sz w:val="20"/>
                <w:szCs w:val="20"/>
                <w:lang w:val="ka-GE" w:eastAsia="ka-GE"/>
              </w:rPr>
            </w:pPr>
            <w:r w:rsidRPr="001D4B82">
              <w:rPr>
                <w:rFonts w:ascii="Sylfaen" w:eastAsia="Times New Roman" w:hAnsi="Sylfaen"/>
                <w:b/>
                <w:bCs/>
                <w:color w:val="000000" w:themeColor="text1"/>
                <w:sz w:val="20"/>
                <w:szCs w:val="20"/>
                <w:lang w:val="ka-GE" w:eastAsia="ka-GE"/>
              </w:rPr>
              <w:t> </w:t>
            </w:r>
          </w:p>
        </w:tc>
      </w:tr>
      <w:tr w:rsidR="001D4B82" w:rsidRPr="001D4B82" w:rsidTr="001D4B82">
        <w:trPr>
          <w:trHeight w:val="1050"/>
        </w:trPr>
        <w:tc>
          <w:tcPr>
            <w:tcW w:w="1791" w:type="pct"/>
            <w:gridSpan w:val="2"/>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641E10" w:rsidRPr="001D4B82" w:rsidRDefault="00641E10" w:rsidP="00641E10">
            <w:pPr>
              <w:spacing w:after="0" w:line="240" w:lineRule="auto"/>
              <w:rPr>
                <w:rFonts w:ascii="Sylfaen" w:eastAsia="Times New Roman" w:hAnsi="Sylfaen"/>
                <w:b/>
                <w:bCs/>
                <w:color w:val="000000" w:themeColor="text1"/>
                <w:sz w:val="20"/>
                <w:szCs w:val="20"/>
                <w:lang w:val="ka-GE" w:eastAsia="ka-GE"/>
              </w:rPr>
            </w:pPr>
            <w:r w:rsidRPr="001D4B82">
              <w:rPr>
                <w:rFonts w:ascii="Sylfaen" w:eastAsia="Times New Roman" w:hAnsi="Sylfaen"/>
                <w:b/>
                <w:bCs/>
                <w:color w:val="000000" w:themeColor="text1"/>
                <w:sz w:val="20"/>
                <w:szCs w:val="20"/>
                <w:lang w:val="ka-GE" w:eastAsia="ka-GE"/>
              </w:rPr>
              <w:t>შუალედური მოსალოდნელი შედეგი (2024 წელი)</w:t>
            </w:r>
          </w:p>
        </w:tc>
        <w:tc>
          <w:tcPr>
            <w:tcW w:w="3209" w:type="pct"/>
            <w:gridSpan w:val="4"/>
            <w:tcBorders>
              <w:top w:val="single" w:sz="8" w:space="0" w:color="auto"/>
              <w:left w:val="nil"/>
              <w:bottom w:val="single" w:sz="8" w:space="0" w:color="auto"/>
              <w:right w:val="single" w:sz="8" w:space="0" w:color="000000"/>
            </w:tcBorders>
            <w:shd w:val="clear" w:color="auto" w:fill="FFFFFF" w:themeFill="background1"/>
            <w:vAlign w:val="center"/>
            <w:hideMark/>
          </w:tcPr>
          <w:p w:rsidR="00641E10" w:rsidRPr="001D4B82" w:rsidRDefault="00641E10" w:rsidP="00641E10">
            <w:pPr>
              <w:spacing w:after="0" w:line="240" w:lineRule="auto"/>
              <w:jc w:val="center"/>
              <w:rPr>
                <w:rFonts w:ascii="Sylfaen" w:eastAsia="Times New Roman" w:hAnsi="Sylfaen"/>
                <w:b/>
                <w:bCs/>
                <w:color w:val="000000" w:themeColor="text1"/>
                <w:sz w:val="20"/>
                <w:szCs w:val="20"/>
                <w:lang w:val="ka-GE" w:eastAsia="ka-GE"/>
              </w:rPr>
            </w:pPr>
            <w:r w:rsidRPr="001D4B82">
              <w:rPr>
                <w:rFonts w:ascii="Sylfaen" w:eastAsia="Times New Roman" w:hAnsi="Sylfaen"/>
                <w:b/>
                <w:bCs/>
                <w:color w:val="000000" w:themeColor="text1"/>
                <w:sz w:val="20"/>
                <w:szCs w:val="20"/>
                <w:lang w:val="ka-GE" w:eastAsia="ka-GE"/>
              </w:rPr>
              <w:t>შესაფერისი უნარჩვევებით უზრუნველყოფილი მუნიციპალიტეტებში მცხოვრები სკოლამდელი ასაკის ბავშვები, სტანდარტების შესაბამისი გარემო</w:t>
            </w:r>
          </w:p>
        </w:tc>
      </w:tr>
    </w:tbl>
    <w:p w:rsidR="00641E10" w:rsidRDefault="00641E10" w:rsidP="00DB03A2">
      <w:pPr>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089"/>
        <w:gridCol w:w="1608"/>
        <w:gridCol w:w="1220"/>
        <w:gridCol w:w="738"/>
        <w:gridCol w:w="1274"/>
        <w:gridCol w:w="1132"/>
        <w:gridCol w:w="1450"/>
        <w:gridCol w:w="2608"/>
        <w:gridCol w:w="831"/>
      </w:tblGrid>
      <w:tr w:rsidR="001D4B82" w:rsidRPr="001D4B82" w:rsidTr="001D4B82">
        <w:trPr>
          <w:trHeight w:val="720"/>
        </w:trPr>
        <w:tc>
          <w:tcPr>
            <w:tcW w:w="806" w:type="pct"/>
            <w:vMerge w:val="restart"/>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color w:val="000000"/>
                <w:sz w:val="20"/>
                <w:szCs w:val="20"/>
                <w:lang w:val="ka-GE" w:eastAsia="ka-GE"/>
              </w:rPr>
            </w:pPr>
            <w:r w:rsidRPr="001D4B82">
              <w:rPr>
                <w:rFonts w:ascii="Sylfaen" w:eastAsia="Times New Roman" w:hAnsi="Sylfaen"/>
                <w:color w:val="000000"/>
                <w:sz w:val="20"/>
                <w:szCs w:val="20"/>
                <w:lang w:val="ka-GE" w:eastAsia="ka-GE"/>
              </w:rPr>
              <w:t xml:space="preserve">მოსალოდნელი შუალედური შედეგი </w:t>
            </w:r>
            <w:r w:rsidRPr="001D4B82">
              <w:rPr>
                <w:rFonts w:ascii="Sylfaen" w:eastAsia="Times New Roman" w:hAnsi="Sylfaen"/>
                <w:b/>
                <w:bCs/>
                <w:color w:val="000000" w:themeColor="text1"/>
                <w:sz w:val="20"/>
                <w:szCs w:val="20"/>
                <w:lang w:val="ka-GE" w:eastAsia="ka-GE"/>
              </w:rPr>
              <w:t>(OUTPUT)</w:t>
            </w:r>
          </w:p>
        </w:tc>
        <w:tc>
          <w:tcPr>
            <w:tcW w:w="1377" w:type="pct"/>
            <w:gridSpan w:val="3"/>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color w:val="000000"/>
                <w:sz w:val="20"/>
                <w:szCs w:val="20"/>
                <w:lang w:val="ka-GE" w:eastAsia="ka-GE"/>
              </w:rPr>
            </w:pPr>
            <w:r w:rsidRPr="001D4B82">
              <w:rPr>
                <w:rFonts w:ascii="Sylfaen" w:eastAsia="Times New Roman" w:hAnsi="Sylfaen"/>
                <w:color w:val="000000"/>
                <w:sz w:val="20"/>
                <w:szCs w:val="20"/>
                <w:lang w:val="ka-GE" w:eastAsia="ka-GE"/>
              </w:rPr>
              <w:t>შედეგის ინდიკატორები</w:t>
            </w:r>
          </w:p>
        </w:tc>
        <w:tc>
          <w:tcPr>
            <w:tcW w:w="492" w:type="pct"/>
            <w:vMerge w:val="restart"/>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color w:val="000000"/>
                <w:sz w:val="20"/>
                <w:szCs w:val="20"/>
                <w:lang w:val="ka-GE" w:eastAsia="ka-GE"/>
              </w:rPr>
            </w:pPr>
            <w:r w:rsidRPr="001D4B82">
              <w:rPr>
                <w:rFonts w:ascii="Sylfaen" w:eastAsia="Times New Roman" w:hAnsi="Sylfaen"/>
                <w:color w:val="000000"/>
                <w:sz w:val="20"/>
                <w:szCs w:val="20"/>
                <w:lang w:val="ka-GE" w:eastAsia="ka-GE"/>
              </w:rPr>
              <w:t>ზომის ერთეული</w:t>
            </w:r>
          </w:p>
        </w:tc>
        <w:tc>
          <w:tcPr>
            <w:tcW w:w="437" w:type="pct"/>
            <w:vMerge w:val="restart"/>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color w:val="000000"/>
                <w:sz w:val="20"/>
                <w:szCs w:val="20"/>
                <w:lang w:val="ka-GE" w:eastAsia="ka-GE"/>
              </w:rPr>
            </w:pPr>
            <w:r w:rsidRPr="001D4B82">
              <w:rPr>
                <w:rFonts w:ascii="Sylfaen" w:eastAsia="Times New Roman" w:hAnsi="Sylfaen"/>
                <w:color w:val="000000"/>
                <w:sz w:val="20"/>
                <w:szCs w:val="20"/>
                <w:lang w:val="ka-GE" w:eastAsia="ka-GE"/>
              </w:rPr>
              <w:t>გეგმიური გადახრა</w:t>
            </w:r>
          </w:p>
        </w:tc>
        <w:tc>
          <w:tcPr>
            <w:tcW w:w="560" w:type="pct"/>
            <w:vMerge w:val="restart"/>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color w:val="000000"/>
                <w:sz w:val="20"/>
                <w:szCs w:val="20"/>
                <w:lang w:val="ka-GE" w:eastAsia="ka-GE"/>
              </w:rPr>
            </w:pPr>
            <w:r w:rsidRPr="001D4B82">
              <w:rPr>
                <w:rFonts w:ascii="Sylfaen" w:eastAsia="Times New Roman" w:hAnsi="Sylfaen"/>
                <w:color w:val="000000"/>
                <w:sz w:val="20"/>
                <w:szCs w:val="20"/>
                <w:lang w:val="ka-GE" w:eastAsia="ka-GE"/>
              </w:rPr>
              <w:t>მონაცემთა წყარო</w:t>
            </w:r>
          </w:p>
        </w:tc>
        <w:tc>
          <w:tcPr>
            <w:tcW w:w="1007" w:type="pct"/>
            <w:vMerge w:val="restart"/>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color w:val="000000"/>
                <w:sz w:val="20"/>
                <w:szCs w:val="20"/>
                <w:lang w:val="ka-GE" w:eastAsia="ka-GE"/>
              </w:rPr>
            </w:pPr>
            <w:r w:rsidRPr="001D4B82">
              <w:rPr>
                <w:rFonts w:ascii="Sylfaen" w:eastAsia="Times New Roman" w:hAnsi="Sylfaen"/>
                <w:color w:val="000000"/>
                <w:sz w:val="20"/>
                <w:szCs w:val="20"/>
                <w:lang w:val="ka-GE" w:eastAsia="ka-GE"/>
              </w:rPr>
              <w:t>მეთოდოლოგია</w:t>
            </w:r>
          </w:p>
        </w:tc>
        <w:tc>
          <w:tcPr>
            <w:tcW w:w="321" w:type="pct"/>
            <w:vMerge w:val="restart"/>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color w:val="000000"/>
                <w:sz w:val="20"/>
                <w:szCs w:val="20"/>
                <w:lang w:val="ka-GE" w:eastAsia="ka-GE"/>
              </w:rPr>
            </w:pPr>
            <w:r w:rsidRPr="001D4B82">
              <w:rPr>
                <w:rFonts w:ascii="Sylfaen" w:eastAsia="Times New Roman" w:hAnsi="Sylfaen"/>
                <w:color w:val="000000"/>
                <w:sz w:val="20"/>
                <w:szCs w:val="20"/>
                <w:lang w:val="ka-GE" w:eastAsia="ka-GE"/>
              </w:rPr>
              <w:t>რისკი</w:t>
            </w:r>
          </w:p>
        </w:tc>
      </w:tr>
      <w:tr w:rsidR="001D4B82" w:rsidRPr="001D4B82" w:rsidTr="001D4B82">
        <w:trPr>
          <w:trHeight w:val="885"/>
        </w:trPr>
        <w:tc>
          <w:tcPr>
            <w:tcW w:w="806" w:type="pct"/>
            <w:vMerge/>
            <w:shd w:val="clear" w:color="auto" w:fill="FFFFFF" w:themeFill="background1"/>
            <w:vAlign w:val="center"/>
            <w:hideMark/>
          </w:tcPr>
          <w:p w:rsidR="001D4B82" w:rsidRPr="001D4B82" w:rsidRDefault="001D4B82" w:rsidP="001D4B82">
            <w:pPr>
              <w:spacing w:after="0" w:line="240" w:lineRule="auto"/>
              <w:rPr>
                <w:rFonts w:ascii="Sylfaen" w:eastAsia="Times New Roman" w:hAnsi="Sylfaen"/>
                <w:color w:val="000000"/>
                <w:sz w:val="20"/>
                <w:szCs w:val="20"/>
                <w:lang w:val="ka-GE" w:eastAsia="ka-GE"/>
              </w:rPr>
            </w:pPr>
          </w:p>
        </w:tc>
        <w:tc>
          <w:tcPr>
            <w:tcW w:w="621" w:type="pct"/>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color w:val="000000"/>
                <w:sz w:val="20"/>
                <w:szCs w:val="20"/>
                <w:lang w:val="ka-GE" w:eastAsia="ka-GE"/>
              </w:rPr>
            </w:pPr>
            <w:r w:rsidRPr="001D4B82">
              <w:rPr>
                <w:rFonts w:ascii="Sylfaen" w:eastAsia="Times New Roman" w:hAnsi="Sylfaen"/>
                <w:color w:val="000000"/>
                <w:sz w:val="20"/>
                <w:szCs w:val="20"/>
                <w:lang w:val="ka-GE" w:eastAsia="ka-GE"/>
              </w:rPr>
              <w:t>დასახელება</w:t>
            </w:r>
          </w:p>
        </w:tc>
        <w:tc>
          <w:tcPr>
            <w:tcW w:w="471" w:type="pct"/>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color w:val="000000"/>
                <w:sz w:val="20"/>
                <w:szCs w:val="20"/>
                <w:lang w:val="ka-GE" w:eastAsia="ka-GE"/>
              </w:rPr>
            </w:pPr>
            <w:r w:rsidRPr="001D4B82">
              <w:rPr>
                <w:rFonts w:ascii="Sylfaen" w:eastAsia="Times New Roman" w:hAnsi="Sylfaen"/>
                <w:color w:val="000000"/>
                <w:sz w:val="20"/>
                <w:szCs w:val="20"/>
                <w:lang w:val="ka-GE" w:eastAsia="ka-GE"/>
              </w:rPr>
              <w:t>2023 წელი (საბაზისო)</w:t>
            </w:r>
          </w:p>
        </w:tc>
        <w:tc>
          <w:tcPr>
            <w:tcW w:w="285" w:type="pct"/>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color w:val="000000"/>
                <w:sz w:val="20"/>
                <w:szCs w:val="20"/>
                <w:lang w:val="ka-GE" w:eastAsia="ka-GE"/>
              </w:rPr>
            </w:pPr>
            <w:r w:rsidRPr="001D4B82">
              <w:rPr>
                <w:rFonts w:ascii="Sylfaen" w:eastAsia="Times New Roman" w:hAnsi="Sylfaen"/>
                <w:color w:val="000000"/>
                <w:sz w:val="20"/>
                <w:szCs w:val="20"/>
                <w:lang w:val="ka-GE" w:eastAsia="ka-GE"/>
              </w:rPr>
              <w:t>2024 წელი</w:t>
            </w:r>
          </w:p>
        </w:tc>
        <w:tc>
          <w:tcPr>
            <w:tcW w:w="492" w:type="pct"/>
            <w:vMerge/>
            <w:shd w:val="clear" w:color="auto" w:fill="FFFFFF" w:themeFill="background1"/>
            <w:vAlign w:val="center"/>
            <w:hideMark/>
          </w:tcPr>
          <w:p w:rsidR="001D4B82" w:rsidRPr="001D4B82" w:rsidRDefault="001D4B82" w:rsidP="001D4B82">
            <w:pPr>
              <w:spacing w:after="0" w:line="240" w:lineRule="auto"/>
              <w:rPr>
                <w:rFonts w:ascii="Sylfaen" w:eastAsia="Times New Roman" w:hAnsi="Sylfaen"/>
                <w:color w:val="000000"/>
                <w:sz w:val="20"/>
                <w:szCs w:val="20"/>
                <w:lang w:val="ka-GE" w:eastAsia="ka-GE"/>
              </w:rPr>
            </w:pPr>
          </w:p>
        </w:tc>
        <w:tc>
          <w:tcPr>
            <w:tcW w:w="437" w:type="pct"/>
            <w:vMerge/>
            <w:shd w:val="clear" w:color="auto" w:fill="FFFFFF" w:themeFill="background1"/>
            <w:vAlign w:val="center"/>
            <w:hideMark/>
          </w:tcPr>
          <w:p w:rsidR="001D4B82" w:rsidRPr="001D4B82" w:rsidRDefault="001D4B82" w:rsidP="001D4B82">
            <w:pPr>
              <w:spacing w:after="0" w:line="240" w:lineRule="auto"/>
              <w:rPr>
                <w:rFonts w:ascii="Sylfaen" w:eastAsia="Times New Roman" w:hAnsi="Sylfaen"/>
                <w:color w:val="000000"/>
                <w:sz w:val="20"/>
                <w:szCs w:val="20"/>
                <w:lang w:val="ka-GE" w:eastAsia="ka-GE"/>
              </w:rPr>
            </w:pPr>
          </w:p>
        </w:tc>
        <w:tc>
          <w:tcPr>
            <w:tcW w:w="560" w:type="pct"/>
            <w:vMerge/>
            <w:shd w:val="clear" w:color="auto" w:fill="FFFFFF" w:themeFill="background1"/>
            <w:vAlign w:val="center"/>
            <w:hideMark/>
          </w:tcPr>
          <w:p w:rsidR="001D4B82" w:rsidRPr="001D4B82" w:rsidRDefault="001D4B82" w:rsidP="001D4B82">
            <w:pPr>
              <w:spacing w:after="0" w:line="240" w:lineRule="auto"/>
              <w:rPr>
                <w:rFonts w:ascii="Sylfaen" w:eastAsia="Times New Roman" w:hAnsi="Sylfaen"/>
                <w:color w:val="000000"/>
                <w:sz w:val="20"/>
                <w:szCs w:val="20"/>
                <w:lang w:val="ka-GE" w:eastAsia="ka-GE"/>
              </w:rPr>
            </w:pPr>
          </w:p>
        </w:tc>
        <w:tc>
          <w:tcPr>
            <w:tcW w:w="1007" w:type="pct"/>
            <w:vMerge/>
            <w:shd w:val="clear" w:color="auto" w:fill="FFFFFF" w:themeFill="background1"/>
            <w:vAlign w:val="center"/>
            <w:hideMark/>
          </w:tcPr>
          <w:p w:rsidR="001D4B82" w:rsidRPr="001D4B82" w:rsidRDefault="001D4B82" w:rsidP="001D4B82">
            <w:pPr>
              <w:spacing w:after="0" w:line="240" w:lineRule="auto"/>
              <w:rPr>
                <w:rFonts w:ascii="Sylfaen" w:eastAsia="Times New Roman" w:hAnsi="Sylfaen"/>
                <w:color w:val="000000"/>
                <w:sz w:val="20"/>
                <w:szCs w:val="20"/>
                <w:lang w:val="ka-GE" w:eastAsia="ka-GE"/>
              </w:rPr>
            </w:pPr>
          </w:p>
        </w:tc>
        <w:tc>
          <w:tcPr>
            <w:tcW w:w="321" w:type="pct"/>
            <w:vMerge/>
            <w:shd w:val="clear" w:color="auto" w:fill="FFFFFF" w:themeFill="background1"/>
            <w:vAlign w:val="center"/>
            <w:hideMark/>
          </w:tcPr>
          <w:p w:rsidR="001D4B82" w:rsidRPr="001D4B82" w:rsidRDefault="001D4B82" w:rsidP="001D4B82">
            <w:pPr>
              <w:spacing w:after="0" w:line="240" w:lineRule="auto"/>
              <w:rPr>
                <w:rFonts w:ascii="Sylfaen" w:eastAsia="Times New Roman" w:hAnsi="Sylfaen"/>
                <w:color w:val="000000"/>
                <w:sz w:val="20"/>
                <w:szCs w:val="20"/>
                <w:lang w:val="ka-GE" w:eastAsia="ka-GE"/>
              </w:rPr>
            </w:pPr>
          </w:p>
        </w:tc>
      </w:tr>
      <w:tr w:rsidR="001D4B82" w:rsidRPr="001D4B82" w:rsidTr="001D4B82">
        <w:trPr>
          <w:trHeight w:val="1590"/>
        </w:trPr>
        <w:tc>
          <w:tcPr>
            <w:tcW w:w="806" w:type="pct"/>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color w:val="FF0000"/>
                <w:sz w:val="20"/>
                <w:szCs w:val="20"/>
                <w:lang w:val="ka-GE" w:eastAsia="ka-GE"/>
              </w:rPr>
            </w:pPr>
            <w:r w:rsidRPr="001D4B82">
              <w:rPr>
                <w:rFonts w:ascii="Sylfaen" w:eastAsia="Times New Roman" w:hAnsi="Sylfaen"/>
                <w:sz w:val="20"/>
                <w:szCs w:val="20"/>
                <w:lang w:val="ka-GE" w:eastAsia="ka-GE"/>
              </w:rPr>
              <w:t>აღსაზრდელების სკოლამდელი განათლება მათი ჩამოყალიბება ფიზიკურად და ფქსიქოლოგიურად</w:t>
            </w:r>
          </w:p>
        </w:tc>
        <w:tc>
          <w:tcPr>
            <w:tcW w:w="621" w:type="pct"/>
            <w:shd w:val="clear" w:color="auto" w:fill="FFFFFF" w:themeFill="background1"/>
            <w:vAlign w:val="center"/>
            <w:hideMark/>
          </w:tcPr>
          <w:p w:rsidR="001D4B82" w:rsidRPr="001D4B82" w:rsidRDefault="001D4B82" w:rsidP="001D4B82">
            <w:pPr>
              <w:spacing w:after="0" w:line="240" w:lineRule="auto"/>
              <w:rPr>
                <w:rFonts w:ascii="Sylfaen" w:eastAsia="Times New Roman" w:hAnsi="Sylfaen"/>
                <w:color w:val="000000"/>
                <w:sz w:val="20"/>
                <w:szCs w:val="20"/>
                <w:lang w:val="ka-GE" w:eastAsia="ka-GE"/>
              </w:rPr>
            </w:pPr>
            <w:r w:rsidRPr="001D4B82">
              <w:rPr>
                <w:rFonts w:ascii="Sylfaen" w:eastAsia="Times New Roman" w:hAnsi="Sylfaen"/>
                <w:color w:val="000000"/>
                <w:sz w:val="20"/>
                <w:szCs w:val="20"/>
                <w:lang w:val="ka-GE" w:eastAsia="ka-GE"/>
              </w:rPr>
              <w:t>სკოლისთვის მომზადებული ბავშვები</w:t>
            </w:r>
          </w:p>
        </w:tc>
        <w:tc>
          <w:tcPr>
            <w:tcW w:w="471" w:type="pct"/>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color w:val="000000"/>
                <w:sz w:val="20"/>
                <w:szCs w:val="20"/>
                <w:lang w:val="ka-GE" w:eastAsia="ka-GE"/>
              </w:rPr>
            </w:pPr>
            <w:r w:rsidRPr="001D4B82">
              <w:rPr>
                <w:rFonts w:ascii="Sylfaen" w:eastAsia="Times New Roman" w:hAnsi="Sylfaen"/>
                <w:color w:val="000000"/>
                <w:sz w:val="20"/>
                <w:szCs w:val="20"/>
                <w:lang w:val="ka-GE" w:eastAsia="ka-GE"/>
              </w:rPr>
              <w:t>36</w:t>
            </w:r>
          </w:p>
        </w:tc>
        <w:tc>
          <w:tcPr>
            <w:tcW w:w="285" w:type="pct"/>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color w:val="000000"/>
                <w:sz w:val="20"/>
                <w:szCs w:val="20"/>
                <w:lang w:val="ka-GE" w:eastAsia="ka-GE"/>
              </w:rPr>
            </w:pPr>
            <w:r w:rsidRPr="001D4B82">
              <w:rPr>
                <w:rFonts w:ascii="Sylfaen" w:eastAsia="Times New Roman" w:hAnsi="Sylfaen"/>
                <w:color w:val="000000"/>
                <w:sz w:val="20"/>
                <w:szCs w:val="20"/>
                <w:lang w:val="ka-GE" w:eastAsia="ka-GE"/>
              </w:rPr>
              <w:t>27</w:t>
            </w:r>
          </w:p>
        </w:tc>
        <w:tc>
          <w:tcPr>
            <w:tcW w:w="492" w:type="pct"/>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color w:val="000000"/>
                <w:sz w:val="20"/>
                <w:szCs w:val="20"/>
                <w:lang w:val="ka-GE" w:eastAsia="ka-GE"/>
              </w:rPr>
            </w:pPr>
            <w:r w:rsidRPr="001D4B82">
              <w:rPr>
                <w:rFonts w:ascii="Sylfaen" w:eastAsia="Times New Roman" w:hAnsi="Sylfaen"/>
                <w:color w:val="000000"/>
                <w:sz w:val="20"/>
                <w:szCs w:val="20"/>
                <w:lang w:val="ka-GE" w:eastAsia="ka-GE"/>
              </w:rPr>
              <w:t>რაოდენობა</w:t>
            </w:r>
          </w:p>
        </w:tc>
        <w:tc>
          <w:tcPr>
            <w:tcW w:w="437" w:type="pct"/>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color w:val="000000"/>
                <w:sz w:val="20"/>
                <w:szCs w:val="20"/>
                <w:lang w:val="ka-GE" w:eastAsia="ka-GE"/>
              </w:rPr>
            </w:pPr>
            <w:r w:rsidRPr="001D4B82">
              <w:rPr>
                <w:rFonts w:ascii="Sylfaen" w:eastAsia="Times New Roman" w:hAnsi="Sylfaen"/>
                <w:color w:val="000000"/>
                <w:sz w:val="20"/>
                <w:szCs w:val="20"/>
                <w:lang w:val="ka-GE" w:eastAsia="ka-GE"/>
              </w:rPr>
              <w:t>10%</w:t>
            </w:r>
          </w:p>
        </w:tc>
        <w:tc>
          <w:tcPr>
            <w:tcW w:w="560" w:type="pct"/>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color w:val="000000"/>
                <w:sz w:val="18"/>
                <w:szCs w:val="18"/>
                <w:lang w:val="ka-GE" w:eastAsia="ka-GE"/>
              </w:rPr>
            </w:pPr>
            <w:r w:rsidRPr="001D4B82">
              <w:rPr>
                <w:rFonts w:ascii="Sylfaen" w:eastAsia="Times New Roman" w:hAnsi="Sylfaen"/>
                <w:color w:val="000000"/>
                <w:sz w:val="18"/>
                <w:szCs w:val="18"/>
                <w:lang w:val="ka-GE" w:eastAsia="ka-GE"/>
              </w:rPr>
              <w:t>ა(ა)იპ ბაკურიანის სკოლამდელი აღზრდის დაწესებულება</w:t>
            </w:r>
          </w:p>
        </w:tc>
        <w:tc>
          <w:tcPr>
            <w:tcW w:w="1007" w:type="pct"/>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color w:val="000000"/>
                <w:sz w:val="20"/>
                <w:szCs w:val="20"/>
                <w:lang w:val="ka-GE" w:eastAsia="ka-GE"/>
              </w:rPr>
            </w:pPr>
            <w:r w:rsidRPr="001D4B82">
              <w:rPr>
                <w:rFonts w:ascii="Sylfaen" w:eastAsia="Times New Roman" w:hAnsi="Sylfaen"/>
                <w:color w:val="000000"/>
                <w:sz w:val="20"/>
                <w:szCs w:val="20"/>
                <w:lang w:val="ka-GE" w:eastAsia="ka-GE"/>
              </w:rPr>
              <w:t>სტანდარტი#2</w:t>
            </w:r>
          </w:p>
        </w:tc>
        <w:tc>
          <w:tcPr>
            <w:tcW w:w="321" w:type="pct"/>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color w:val="000000"/>
                <w:sz w:val="20"/>
                <w:szCs w:val="20"/>
                <w:lang w:val="ka-GE" w:eastAsia="ka-GE"/>
              </w:rPr>
            </w:pPr>
            <w:r w:rsidRPr="001D4B82">
              <w:rPr>
                <w:rFonts w:ascii="Sylfaen" w:eastAsia="Times New Roman" w:hAnsi="Sylfaen"/>
                <w:color w:val="000000"/>
                <w:sz w:val="20"/>
                <w:szCs w:val="20"/>
                <w:lang w:val="ka-GE" w:eastAsia="ka-GE"/>
              </w:rPr>
              <w:t> </w:t>
            </w:r>
          </w:p>
        </w:tc>
      </w:tr>
    </w:tbl>
    <w:p w:rsidR="00641E10" w:rsidRDefault="00641E10" w:rsidP="00DB03A2">
      <w:pPr>
        <w:rPr>
          <w:rFonts w:ascii="Sylfaen" w:hAnsi="Sylfaen"/>
          <w:lang w:val="ka-GE"/>
        </w:rPr>
      </w:pPr>
    </w:p>
    <w:p w:rsidR="00184A6D" w:rsidRPr="00184A6D" w:rsidRDefault="00184A6D" w:rsidP="00DB03A2">
      <w:pPr>
        <w:rPr>
          <w:rFonts w:ascii="Sylfaen" w:hAnsi="Sylfaen"/>
          <w:lang w:val="ka-GE"/>
        </w:rPr>
      </w:pPr>
    </w:p>
    <w:p w:rsidR="00DB03A2" w:rsidRDefault="00DB03A2" w:rsidP="00DB03A2">
      <w:pPr>
        <w:pStyle w:val="ListParagraph"/>
        <w:jc w:val="both"/>
        <w:rPr>
          <w:rFonts w:ascii="Sylfaen" w:hAnsi="Sylfaen"/>
          <w:lang w:val="ka-GE"/>
        </w:rPr>
      </w:pPr>
    </w:p>
    <w:tbl>
      <w:tblPr>
        <w:tblW w:w="5000" w:type="pct"/>
        <w:shd w:val="clear" w:color="auto" w:fill="FFFFFF" w:themeFill="background1"/>
        <w:tblLook w:val="04A0" w:firstRow="1" w:lastRow="0" w:firstColumn="1" w:lastColumn="0" w:noHBand="0" w:noVBand="1"/>
      </w:tblPr>
      <w:tblGrid>
        <w:gridCol w:w="1717"/>
        <w:gridCol w:w="2917"/>
        <w:gridCol w:w="2076"/>
        <w:gridCol w:w="2076"/>
        <w:gridCol w:w="2078"/>
        <w:gridCol w:w="2076"/>
      </w:tblGrid>
      <w:tr w:rsidR="001D4B82" w:rsidRPr="001D4B82" w:rsidTr="001D4B82">
        <w:trPr>
          <w:trHeight w:val="705"/>
        </w:trPr>
        <w:tc>
          <w:tcPr>
            <w:tcW w:w="2593" w:type="pct"/>
            <w:gridSpan w:val="3"/>
            <w:tcBorders>
              <w:top w:val="single" w:sz="8" w:space="0" w:color="auto"/>
              <w:left w:val="single" w:sz="8" w:space="0" w:color="auto"/>
              <w:bottom w:val="single" w:sz="8" w:space="0" w:color="auto"/>
              <w:right w:val="nil"/>
            </w:tcBorders>
            <w:shd w:val="clear" w:color="auto" w:fill="FFFFFF" w:themeFill="background1"/>
            <w:vAlign w:val="center"/>
            <w:hideMark/>
          </w:tcPr>
          <w:p w:rsidR="001D4B82" w:rsidRPr="001D4B82" w:rsidRDefault="001D4B82" w:rsidP="001D4B82">
            <w:pPr>
              <w:spacing w:after="0" w:line="240" w:lineRule="auto"/>
              <w:rPr>
                <w:rFonts w:ascii="Sylfaen" w:eastAsia="Times New Roman" w:hAnsi="Sylfaen"/>
                <w:b/>
                <w:bCs/>
                <w:sz w:val="20"/>
                <w:szCs w:val="20"/>
                <w:lang w:val="ka-GE" w:eastAsia="ka-GE"/>
              </w:rPr>
            </w:pPr>
            <w:r w:rsidRPr="001D4B82">
              <w:rPr>
                <w:rFonts w:ascii="Sylfaen" w:eastAsia="Times New Roman" w:hAnsi="Sylfaen"/>
                <w:b/>
                <w:bCs/>
                <w:sz w:val="20"/>
                <w:szCs w:val="20"/>
                <w:lang w:val="ka-GE" w:eastAsia="ka-GE"/>
              </w:rPr>
              <w:lastRenderedPageBreak/>
              <w:t>ქვეპროგრამის დასახელება, რის ფარგლებშიც ხორციელდება ღონისძიება:</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b/>
                <w:bCs/>
                <w:sz w:val="20"/>
                <w:szCs w:val="20"/>
                <w:lang w:val="ka-GE" w:eastAsia="ka-GE"/>
              </w:rPr>
            </w:pPr>
            <w:r w:rsidRPr="001D4B82">
              <w:rPr>
                <w:rFonts w:ascii="Sylfaen" w:eastAsia="Times New Roman" w:hAnsi="Sylfaen"/>
                <w:b/>
                <w:bCs/>
                <w:sz w:val="20"/>
                <w:szCs w:val="20"/>
                <w:lang w:val="ka-GE" w:eastAsia="ka-GE"/>
              </w:rPr>
              <w:t>ბაკურიანის სკოლამდელი აღზრდის დაწესებულება</w:t>
            </w:r>
          </w:p>
        </w:tc>
      </w:tr>
      <w:tr w:rsidR="001D4B82" w:rsidRPr="001D4B82" w:rsidTr="001D4B82">
        <w:trPr>
          <w:trHeight w:val="585"/>
        </w:trPr>
        <w:tc>
          <w:tcPr>
            <w:tcW w:w="4198" w:type="pct"/>
            <w:gridSpan w:val="5"/>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1D4B82" w:rsidRPr="001D4B82" w:rsidRDefault="001D4B82" w:rsidP="001D4B82">
            <w:pPr>
              <w:spacing w:after="0" w:line="240" w:lineRule="auto"/>
              <w:rPr>
                <w:rFonts w:ascii="Sylfaen" w:eastAsia="Times New Roman" w:hAnsi="Sylfaen"/>
                <w:b/>
                <w:bCs/>
                <w:sz w:val="20"/>
                <w:szCs w:val="20"/>
                <w:lang w:val="ka-GE" w:eastAsia="ka-GE"/>
              </w:rPr>
            </w:pPr>
            <w:r w:rsidRPr="001D4B82">
              <w:rPr>
                <w:rFonts w:ascii="Sylfaen" w:eastAsia="Times New Roman" w:hAnsi="Sylfaen"/>
                <w:b/>
                <w:bCs/>
                <w:sz w:val="20"/>
                <w:szCs w:val="20"/>
                <w:lang w:val="ka-GE" w:eastAsia="ka-GE"/>
              </w:rPr>
              <w:t>ღონისძიების კლასიფიკაციის კოდი:</w:t>
            </w:r>
          </w:p>
        </w:tc>
        <w:tc>
          <w:tcPr>
            <w:tcW w:w="802" w:type="pct"/>
            <w:tcBorders>
              <w:top w:val="nil"/>
              <w:left w:val="nil"/>
              <w:bottom w:val="single" w:sz="8" w:space="0" w:color="auto"/>
              <w:right w:val="single" w:sz="8"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b/>
                <w:bCs/>
                <w:sz w:val="20"/>
                <w:szCs w:val="20"/>
                <w:lang w:val="ka-GE" w:eastAsia="ka-GE"/>
              </w:rPr>
            </w:pPr>
            <w:r w:rsidRPr="001D4B82">
              <w:rPr>
                <w:rFonts w:ascii="Sylfaen" w:eastAsia="Times New Roman" w:hAnsi="Sylfaen"/>
                <w:b/>
                <w:bCs/>
                <w:sz w:val="20"/>
                <w:szCs w:val="20"/>
                <w:lang w:val="ka-GE" w:eastAsia="ka-GE"/>
              </w:rPr>
              <w:t>04.01.01.03</w:t>
            </w:r>
          </w:p>
        </w:tc>
      </w:tr>
      <w:tr w:rsidR="001D4B82" w:rsidRPr="001D4B82" w:rsidTr="001D4B82">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1D4B82" w:rsidRPr="001D4B82" w:rsidRDefault="001D4B82" w:rsidP="001D4B82">
            <w:pPr>
              <w:spacing w:after="0" w:line="240" w:lineRule="auto"/>
              <w:rPr>
                <w:rFonts w:ascii="Sylfaen" w:eastAsia="Times New Roman" w:hAnsi="Sylfaen"/>
                <w:b/>
                <w:bCs/>
                <w:sz w:val="20"/>
                <w:szCs w:val="20"/>
                <w:lang w:val="ka-GE" w:eastAsia="ka-GE"/>
              </w:rPr>
            </w:pPr>
            <w:r w:rsidRPr="001D4B82">
              <w:rPr>
                <w:rFonts w:ascii="Sylfaen" w:eastAsia="Times New Roman" w:hAnsi="Sylfaen"/>
                <w:b/>
                <w:bCs/>
                <w:sz w:val="20"/>
                <w:szCs w:val="20"/>
                <w:lang w:val="ka-GE" w:eastAsia="ka-GE"/>
              </w:rPr>
              <w:t>ღონისძიების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b/>
                <w:bCs/>
                <w:sz w:val="20"/>
                <w:szCs w:val="20"/>
                <w:lang w:val="ka-GE" w:eastAsia="ka-GE"/>
              </w:rPr>
            </w:pPr>
            <w:r w:rsidRPr="001D4B82">
              <w:rPr>
                <w:rFonts w:ascii="Sylfaen" w:eastAsia="Times New Roman" w:hAnsi="Sylfaen"/>
                <w:b/>
                <w:bCs/>
                <w:sz w:val="20"/>
                <w:szCs w:val="20"/>
                <w:lang w:val="ka-GE" w:eastAsia="ka-GE"/>
              </w:rPr>
              <w:t>ბაღის ადმინისტრირება</w:t>
            </w:r>
          </w:p>
        </w:tc>
      </w:tr>
      <w:tr w:rsidR="001D4B82" w:rsidRPr="001D4B82" w:rsidTr="001D4B82">
        <w:trPr>
          <w:trHeight w:val="585"/>
        </w:trPr>
        <w:tc>
          <w:tcPr>
            <w:tcW w:w="3395" w:type="pct"/>
            <w:gridSpan w:val="4"/>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1D4B82" w:rsidRPr="001D4B82" w:rsidRDefault="001D4B82" w:rsidP="001D4B82">
            <w:pPr>
              <w:spacing w:after="0" w:line="240" w:lineRule="auto"/>
              <w:rPr>
                <w:rFonts w:ascii="Sylfaen" w:eastAsia="Times New Roman" w:hAnsi="Sylfaen"/>
                <w:sz w:val="20"/>
                <w:szCs w:val="20"/>
                <w:lang w:val="ka-GE" w:eastAsia="ka-GE"/>
              </w:rPr>
            </w:pPr>
            <w:r w:rsidRPr="001D4B82">
              <w:rPr>
                <w:rFonts w:ascii="Sylfaen" w:eastAsia="Times New Roman" w:hAnsi="Sylfaen"/>
                <w:sz w:val="20"/>
                <w:szCs w:val="20"/>
                <w:lang w:val="ka-GE" w:eastAsia="ka-GE"/>
              </w:rPr>
              <w:t>არის ქვეპროგრამა ახალი</w:t>
            </w:r>
            <w:r w:rsidRPr="001D4B82">
              <w:rPr>
                <w:rFonts w:ascii="Sylfaen" w:eastAsia="Times New Roman" w:hAnsi="Sylfaen"/>
                <w:b/>
                <w:bCs/>
                <w:sz w:val="20"/>
                <w:szCs w:val="20"/>
                <w:lang w:val="ka-GE" w:eastAsia="ka-GE"/>
              </w:rPr>
              <w:t xml:space="preserve">? </w:t>
            </w:r>
            <w:r w:rsidRPr="001D4B82">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sz w:val="20"/>
                <w:szCs w:val="20"/>
                <w:lang w:val="ka-GE" w:eastAsia="ka-GE"/>
              </w:rPr>
            </w:pPr>
            <w:r w:rsidRPr="001D4B82">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sz w:val="20"/>
                <w:szCs w:val="20"/>
                <w:lang w:val="ka-GE" w:eastAsia="ka-GE"/>
              </w:rPr>
            </w:pPr>
            <w:r w:rsidRPr="001D4B82">
              <w:rPr>
                <w:rFonts w:ascii="Sylfaen" w:eastAsia="Times New Roman" w:hAnsi="Sylfaen"/>
                <w:sz w:val="20"/>
                <w:szCs w:val="20"/>
                <w:lang w:val="ka-GE" w:eastAsia="ka-GE"/>
              </w:rPr>
              <w:t>არა</w:t>
            </w:r>
          </w:p>
        </w:tc>
      </w:tr>
      <w:tr w:rsidR="001D4B82" w:rsidRPr="001D4B82" w:rsidTr="001D4B82">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1D4B82" w:rsidRPr="001D4B82" w:rsidRDefault="001D4B82" w:rsidP="001D4B82">
            <w:pPr>
              <w:spacing w:after="0" w:line="240" w:lineRule="auto"/>
              <w:rPr>
                <w:rFonts w:ascii="Sylfaen" w:eastAsia="Times New Roman" w:hAnsi="Sylfaen"/>
                <w:b/>
                <w:bCs/>
                <w:sz w:val="20"/>
                <w:szCs w:val="20"/>
                <w:lang w:val="ka-GE" w:eastAsia="ka-GE"/>
              </w:rPr>
            </w:pPr>
            <w:r w:rsidRPr="001D4B82">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b/>
                <w:bCs/>
                <w:color w:val="FF0000"/>
                <w:sz w:val="20"/>
                <w:szCs w:val="20"/>
                <w:lang w:val="ka-GE" w:eastAsia="ka-GE"/>
              </w:rPr>
            </w:pPr>
            <w:r w:rsidRPr="001D4B82">
              <w:rPr>
                <w:rFonts w:ascii="Sylfaen" w:eastAsia="Times New Roman" w:hAnsi="Sylfaen"/>
                <w:b/>
                <w:bCs/>
                <w:color w:val="FF0000"/>
                <w:sz w:val="20"/>
                <w:szCs w:val="20"/>
                <w:lang w:val="ka-GE" w:eastAsia="ka-GE"/>
              </w:rPr>
              <w:t> </w:t>
            </w:r>
          </w:p>
        </w:tc>
      </w:tr>
      <w:tr w:rsidR="001D4B82" w:rsidRPr="001D4B82" w:rsidTr="001D4B82">
        <w:trPr>
          <w:trHeight w:val="585"/>
        </w:trPr>
        <w:tc>
          <w:tcPr>
            <w:tcW w:w="2593" w:type="pct"/>
            <w:gridSpan w:val="3"/>
            <w:tcBorders>
              <w:top w:val="single" w:sz="8" w:space="0" w:color="auto"/>
              <w:left w:val="single" w:sz="8" w:space="0" w:color="auto"/>
              <w:bottom w:val="single" w:sz="8" w:space="0" w:color="auto"/>
              <w:right w:val="nil"/>
            </w:tcBorders>
            <w:shd w:val="clear" w:color="auto" w:fill="FFFFFF" w:themeFill="background1"/>
            <w:vAlign w:val="center"/>
            <w:hideMark/>
          </w:tcPr>
          <w:p w:rsidR="001D4B82" w:rsidRPr="001D4B82" w:rsidRDefault="001D4B82" w:rsidP="001D4B82">
            <w:pPr>
              <w:spacing w:after="0" w:line="240" w:lineRule="auto"/>
              <w:rPr>
                <w:rFonts w:ascii="Sylfaen" w:eastAsia="Times New Roman" w:hAnsi="Sylfaen"/>
                <w:b/>
                <w:bCs/>
                <w:sz w:val="20"/>
                <w:szCs w:val="20"/>
                <w:lang w:val="ka-GE" w:eastAsia="ka-GE"/>
              </w:rPr>
            </w:pPr>
            <w:r w:rsidRPr="001D4B82">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b/>
                <w:bCs/>
                <w:color w:val="FF0000"/>
                <w:sz w:val="20"/>
                <w:szCs w:val="20"/>
                <w:lang w:val="ka-GE" w:eastAsia="ka-GE"/>
              </w:rPr>
            </w:pPr>
            <w:r w:rsidRPr="001D4B82">
              <w:rPr>
                <w:rFonts w:ascii="Sylfaen" w:eastAsia="Times New Roman" w:hAnsi="Sylfaen"/>
                <w:b/>
                <w:bCs/>
                <w:sz w:val="20"/>
                <w:szCs w:val="20"/>
                <w:lang w:val="ka-GE" w:eastAsia="ka-GE"/>
              </w:rPr>
              <w:t>ა(ა)იპბაკურიანის სკოლამდელი აღზრდის დაწესებულება</w:t>
            </w:r>
          </w:p>
        </w:tc>
      </w:tr>
      <w:tr w:rsidR="001D4B82" w:rsidRPr="001D4B82" w:rsidTr="001D4B82">
        <w:trPr>
          <w:trHeight w:val="585"/>
        </w:trPr>
        <w:tc>
          <w:tcPr>
            <w:tcW w:w="1790" w:type="pct"/>
            <w:gridSpan w:val="2"/>
            <w:tcBorders>
              <w:top w:val="single" w:sz="8" w:space="0" w:color="auto"/>
              <w:left w:val="single" w:sz="8" w:space="0" w:color="auto"/>
              <w:bottom w:val="single" w:sz="4" w:space="0" w:color="auto"/>
              <w:right w:val="single" w:sz="4" w:space="0" w:color="000000"/>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b/>
                <w:bCs/>
                <w:sz w:val="20"/>
                <w:szCs w:val="20"/>
                <w:lang w:val="ka-GE" w:eastAsia="ka-GE"/>
              </w:rPr>
            </w:pPr>
            <w:r w:rsidRPr="001D4B82">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b/>
                <w:bCs/>
                <w:sz w:val="20"/>
                <w:szCs w:val="20"/>
                <w:lang w:val="ka-GE" w:eastAsia="ka-GE"/>
              </w:rPr>
            </w:pPr>
            <w:r w:rsidRPr="001D4B82">
              <w:rPr>
                <w:rFonts w:ascii="Sylfaen" w:eastAsia="Times New Roman" w:hAnsi="Sylfaen"/>
                <w:b/>
                <w:bCs/>
                <w:sz w:val="20"/>
                <w:szCs w:val="20"/>
                <w:lang w:val="ka-GE" w:eastAsia="ka-GE"/>
              </w:rPr>
              <w:t>2024 წელი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b/>
                <w:bCs/>
                <w:sz w:val="20"/>
                <w:szCs w:val="20"/>
                <w:lang w:val="ka-GE" w:eastAsia="ka-GE"/>
              </w:rPr>
            </w:pPr>
            <w:r w:rsidRPr="001D4B82">
              <w:rPr>
                <w:rFonts w:ascii="Sylfaen" w:eastAsia="Times New Roman" w:hAnsi="Sylfaen"/>
                <w:b/>
                <w:bCs/>
                <w:sz w:val="20"/>
                <w:szCs w:val="20"/>
                <w:lang w:val="ka-GE" w:eastAsia="ka-GE"/>
              </w:rPr>
              <w:t>2025 წელი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b/>
                <w:bCs/>
                <w:sz w:val="20"/>
                <w:szCs w:val="20"/>
                <w:lang w:val="ka-GE" w:eastAsia="ka-GE"/>
              </w:rPr>
            </w:pPr>
            <w:r w:rsidRPr="001D4B82">
              <w:rPr>
                <w:rFonts w:ascii="Sylfaen" w:eastAsia="Times New Roman" w:hAnsi="Sylfaen"/>
                <w:b/>
                <w:bCs/>
                <w:sz w:val="20"/>
                <w:szCs w:val="20"/>
                <w:lang w:val="ka-GE" w:eastAsia="ka-GE"/>
              </w:rPr>
              <w:t>2026 წელი</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b/>
                <w:bCs/>
                <w:sz w:val="20"/>
                <w:szCs w:val="20"/>
                <w:lang w:val="ka-GE" w:eastAsia="ka-GE"/>
              </w:rPr>
            </w:pPr>
            <w:r w:rsidRPr="001D4B82">
              <w:rPr>
                <w:rFonts w:ascii="Sylfaen" w:eastAsia="Times New Roman" w:hAnsi="Sylfaen"/>
                <w:b/>
                <w:bCs/>
                <w:sz w:val="20"/>
                <w:szCs w:val="20"/>
                <w:lang w:val="ka-GE" w:eastAsia="ka-GE"/>
              </w:rPr>
              <w:t>2027 წელი</w:t>
            </w:r>
          </w:p>
        </w:tc>
      </w:tr>
      <w:tr w:rsidR="001D4B82" w:rsidRPr="001D4B82" w:rsidTr="001D4B82">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FFFFFF" w:themeFill="background1"/>
            <w:vAlign w:val="center"/>
            <w:hideMark/>
          </w:tcPr>
          <w:p w:rsidR="001D4B82" w:rsidRPr="001D4B82" w:rsidRDefault="001D4B82" w:rsidP="001D4B82">
            <w:pPr>
              <w:spacing w:after="0" w:line="240" w:lineRule="auto"/>
              <w:rPr>
                <w:rFonts w:ascii="Sylfaen" w:eastAsia="Times New Roman" w:hAnsi="Sylfaen"/>
                <w:sz w:val="20"/>
                <w:szCs w:val="20"/>
                <w:lang w:val="ka-GE" w:eastAsia="ka-GE"/>
              </w:rPr>
            </w:pPr>
            <w:r w:rsidRPr="001D4B82">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sz w:val="20"/>
                <w:szCs w:val="20"/>
                <w:lang w:val="ka-GE" w:eastAsia="ka-GE"/>
              </w:rPr>
            </w:pPr>
            <w:r w:rsidRPr="001D4B82">
              <w:rPr>
                <w:rFonts w:ascii="Sylfaen" w:eastAsia="Times New Roman" w:hAnsi="Sylfaen"/>
                <w:sz w:val="20"/>
                <w:szCs w:val="20"/>
                <w:lang w:val="ka-GE" w:eastAsia="ka-GE"/>
              </w:rPr>
              <w:t xml:space="preserve">                   395 000,00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sz w:val="20"/>
                <w:szCs w:val="20"/>
                <w:lang w:val="ka-GE" w:eastAsia="ka-GE"/>
              </w:rPr>
            </w:pPr>
            <w:r w:rsidRPr="001D4B82">
              <w:rPr>
                <w:rFonts w:ascii="Sylfaen" w:eastAsia="Times New Roman" w:hAnsi="Sylfaen"/>
                <w:sz w:val="20"/>
                <w:szCs w:val="20"/>
                <w:lang w:val="ka-GE" w:eastAsia="ka-GE"/>
              </w:rPr>
              <w:t xml:space="preserve">                  399 000,00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sz w:val="20"/>
                <w:szCs w:val="20"/>
                <w:lang w:val="ka-GE" w:eastAsia="ka-GE"/>
              </w:rPr>
            </w:pPr>
            <w:r w:rsidRPr="001D4B82">
              <w:rPr>
                <w:rFonts w:ascii="Sylfaen" w:eastAsia="Times New Roman" w:hAnsi="Sylfaen"/>
                <w:sz w:val="20"/>
                <w:szCs w:val="20"/>
                <w:lang w:val="ka-GE" w:eastAsia="ka-GE"/>
              </w:rPr>
              <w:t xml:space="preserve">                   400 000,00 </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sz w:val="20"/>
                <w:szCs w:val="20"/>
                <w:lang w:val="ka-GE" w:eastAsia="ka-GE"/>
              </w:rPr>
            </w:pPr>
            <w:r w:rsidRPr="001D4B82">
              <w:rPr>
                <w:rFonts w:ascii="Sylfaen" w:eastAsia="Times New Roman" w:hAnsi="Sylfaen"/>
                <w:sz w:val="20"/>
                <w:szCs w:val="20"/>
                <w:lang w:val="ka-GE" w:eastAsia="ka-GE"/>
              </w:rPr>
              <w:t xml:space="preserve">                   411 330,00 </w:t>
            </w:r>
          </w:p>
        </w:tc>
      </w:tr>
      <w:tr w:rsidR="001D4B82" w:rsidRPr="001D4B82" w:rsidTr="001D4B82">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FFFFFF" w:themeFill="background1"/>
            <w:vAlign w:val="center"/>
            <w:hideMark/>
          </w:tcPr>
          <w:p w:rsidR="001D4B82" w:rsidRPr="001D4B82" w:rsidRDefault="001D4B82" w:rsidP="001D4B82">
            <w:pPr>
              <w:spacing w:after="0" w:line="240" w:lineRule="auto"/>
              <w:rPr>
                <w:rFonts w:ascii="Sylfaen" w:eastAsia="Times New Roman" w:hAnsi="Sylfaen"/>
                <w:sz w:val="20"/>
                <w:szCs w:val="20"/>
                <w:lang w:val="ka-GE" w:eastAsia="ka-GE"/>
              </w:rPr>
            </w:pPr>
            <w:r w:rsidRPr="001D4B82">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color w:val="FF0000"/>
                <w:sz w:val="20"/>
                <w:szCs w:val="20"/>
                <w:lang w:val="ka-GE" w:eastAsia="ka-GE"/>
              </w:rPr>
            </w:pPr>
            <w:r w:rsidRPr="001D4B82">
              <w:rPr>
                <w:rFonts w:ascii="Sylfaen" w:eastAsia="Times New Roman" w:hAnsi="Sylfaen"/>
                <w:color w:val="FF0000"/>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color w:val="FF0000"/>
                <w:sz w:val="20"/>
                <w:szCs w:val="20"/>
                <w:lang w:val="ka-GE" w:eastAsia="ka-GE"/>
              </w:rPr>
            </w:pPr>
            <w:r w:rsidRPr="001D4B82">
              <w:rPr>
                <w:rFonts w:ascii="Sylfaen" w:eastAsia="Times New Roman" w:hAnsi="Sylfaen"/>
                <w:color w:val="FF0000"/>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color w:val="FF0000"/>
                <w:sz w:val="20"/>
                <w:szCs w:val="20"/>
                <w:lang w:val="ka-GE" w:eastAsia="ka-GE"/>
              </w:rPr>
            </w:pPr>
            <w:r w:rsidRPr="001D4B82">
              <w:rPr>
                <w:rFonts w:ascii="Sylfaen" w:eastAsia="Times New Roman" w:hAnsi="Sylfaen"/>
                <w:color w:val="FF0000"/>
                <w:sz w:val="20"/>
                <w:szCs w:val="20"/>
                <w:lang w:val="ka-GE" w:eastAsia="ka-GE"/>
              </w:rPr>
              <w:t> </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color w:val="FF0000"/>
                <w:sz w:val="20"/>
                <w:szCs w:val="20"/>
                <w:lang w:val="ka-GE" w:eastAsia="ka-GE"/>
              </w:rPr>
            </w:pPr>
            <w:r w:rsidRPr="001D4B82">
              <w:rPr>
                <w:rFonts w:ascii="Sylfaen" w:eastAsia="Times New Roman" w:hAnsi="Sylfaen"/>
                <w:color w:val="FF0000"/>
                <w:sz w:val="20"/>
                <w:szCs w:val="20"/>
                <w:lang w:val="ka-GE" w:eastAsia="ka-GE"/>
              </w:rPr>
              <w:t> </w:t>
            </w:r>
          </w:p>
        </w:tc>
      </w:tr>
      <w:tr w:rsidR="001D4B82" w:rsidRPr="001D4B82" w:rsidTr="001D4B82">
        <w:trPr>
          <w:trHeight w:val="300"/>
        </w:trPr>
        <w:tc>
          <w:tcPr>
            <w:tcW w:w="1790" w:type="pct"/>
            <w:gridSpan w:val="2"/>
            <w:tcBorders>
              <w:top w:val="single" w:sz="4" w:space="0" w:color="auto"/>
              <w:left w:val="single" w:sz="8" w:space="0" w:color="auto"/>
              <w:bottom w:val="nil"/>
              <w:right w:val="single" w:sz="4" w:space="0" w:color="000000"/>
            </w:tcBorders>
            <w:shd w:val="clear" w:color="auto" w:fill="FFFFFF" w:themeFill="background1"/>
            <w:vAlign w:val="center"/>
            <w:hideMark/>
          </w:tcPr>
          <w:p w:rsidR="001D4B82" w:rsidRPr="001D4B82" w:rsidRDefault="001D4B82" w:rsidP="001D4B82">
            <w:pPr>
              <w:spacing w:after="0" w:line="240" w:lineRule="auto"/>
              <w:rPr>
                <w:rFonts w:ascii="Sylfaen" w:eastAsia="Times New Roman" w:hAnsi="Sylfaen"/>
                <w:sz w:val="20"/>
                <w:szCs w:val="20"/>
                <w:lang w:val="ka-GE" w:eastAsia="ka-GE"/>
              </w:rPr>
            </w:pPr>
            <w:r w:rsidRPr="001D4B82">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color w:val="FF0000"/>
                <w:sz w:val="20"/>
                <w:szCs w:val="20"/>
                <w:lang w:val="ka-GE" w:eastAsia="ka-GE"/>
              </w:rPr>
            </w:pPr>
            <w:r w:rsidRPr="001D4B82">
              <w:rPr>
                <w:rFonts w:ascii="Sylfaen" w:eastAsia="Times New Roman" w:hAnsi="Sylfaen"/>
                <w:color w:val="FF0000"/>
                <w:sz w:val="20"/>
                <w:szCs w:val="20"/>
                <w:lang w:val="ka-GE" w:eastAsia="ka-GE"/>
              </w:rPr>
              <w:t> </w:t>
            </w:r>
          </w:p>
        </w:tc>
        <w:tc>
          <w:tcPr>
            <w:tcW w:w="802" w:type="pct"/>
            <w:tcBorders>
              <w:top w:val="nil"/>
              <w:left w:val="nil"/>
              <w:bottom w:val="nil"/>
              <w:right w:val="single" w:sz="4"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color w:val="FF0000"/>
                <w:sz w:val="20"/>
                <w:szCs w:val="20"/>
                <w:lang w:val="ka-GE" w:eastAsia="ka-GE"/>
              </w:rPr>
            </w:pPr>
            <w:r w:rsidRPr="001D4B82">
              <w:rPr>
                <w:rFonts w:ascii="Sylfaen" w:eastAsia="Times New Roman" w:hAnsi="Sylfaen"/>
                <w:color w:val="FF0000"/>
                <w:sz w:val="20"/>
                <w:szCs w:val="20"/>
                <w:lang w:val="ka-GE" w:eastAsia="ka-GE"/>
              </w:rPr>
              <w:t> </w:t>
            </w:r>
          </w:p>
        </w:tc>
        <w:tc>
          <w:tcPr>
            <w:tcW w:w="802" w:type="pct"/>
            <w:tcBorders>
              <w:top w:val="nil"/>
              <w:left w:val="nil"/>
              <w:bottom w:val="nil"/>
              <w:right w:val="single" w:sz="4"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color w:val="FF0000"/>
                <w:sz w:val="20"/>
                <w:szCs w:val="20"/>
                <w:lang w:val="ka-GE" w:eastAsia="ka-GE"/>
              </w:rPr>
            </w:pPr>
            <w:r w:rsidRPr="001D4B82">
              <w:rPr>
                <w:rFonts w:ascii="Sylfaen" w:eastAsia="Times New Roman" w:hAnsi="Sylfaen"/>
                <w:color w:val="FF0000"/>
                <w:sz w:val="20"/>
                <w:szCs w:val="20"/>
                <w:lang w:val="ka-GE" w:eastAsia="ka-GE"/>
              </w:rPr>
              <w:t> </w:t>
            </w:r>
          </w:p>
        </w:tc>
        <w:tc>
          <w:tcPr>
            <w:tcW w:w="802" w:type="pct"/>
            <w:tcBorders>
              <w:top w:val="nil"/>
              <w:left w:val="nil"/>
              <w:bottom w:val="nil"/>
              <w:right w:val="single" w:sz="8"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color w:val="FF0000"/>
                <w:sz w:val="20"/>
                <w:szCs w:val="20"/>
                <w:lang w:val="ka-GE" w:eastAsia="ka-GE"/>
              </w:rPr>
            </w:pPr>
            <w:r w:rsidRPr="001D4B82">
              <w:rPr>
                <w:rFonts w:ascii="Sylfaen" w:eastAsia="Times New Roman" w:hAnsi="Sylfaen"/>
                <w:color w:val="FF0000"/>
                <w:sz w:val="20"/>
                <w:szCs w:val="20"/>
                <w:lang w:val="ka-GE" w:eastAsia="ka-GE"/>
              </w:rPr>
              <w:t> </w:t>
            </w:r>
          </w:p>
        </w:tc>
      </w:tr>
      <w:tr w:rsidR="001D4B82" w:rsidRPr="001D4B82" w:rsidTr="001D4B82">
        <w:trPr>
          <w:trHeight w:val="435"/>
        </w:trPr>
        <w:tc>
          <w:tcPr>
            <w:tcW w:w="1790" w:type="pct"/>
            <w:gridSpan w:val="2"/>
            <w:tcBorders>
              <w:top w:val="single" w:sz="8" w:space="0" w:color="auto"/>
              <w:left w:val="single" w:sz="8" w:space="0" w:color="auto"/>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b/>
                <w:bCs/>
                <w:sz w:val="20"/>
                <w:szCs w:val="20"/>
                <w:lang w:val="ka-GE" w:eastAsia="ka-GE"/>
              </w:rPr>
            </w:pPr>
            <w:r w:rsidRPr="001D4B82">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b/>
                <w:bCs/>
                <w:color w:val="FF0000"/>
                <w:sz w:val="20"/>
                <w:szCs w:val="20"/>
                <w:lang w:val="ka-GE" w:eastAsia="ka-GE"/>
              </w:rPr>
            </w:pPr>
            <w:r w:rsidRPr="001D4B82">
              <w:rPr>
                <w:rFonts w:ascii="Sylfaen" w:eastAsia="Times New Roman" w:hAnsi="Sylfaen"/>
                <w:b/>
                <w:bCs/>
                <w:color w:val="FF0000"/>
                <w:sz w:val="20"/>
                <w:szCs w:val="20"/>
                <w:lang w:val="ka-GE" w:eastAsia="ka-GE"/>
              </w:rPr>
              <w:t> </w:t>
            </w:r>
          </w:p>
        </w:tc>
        <w:tc>
          <w:tcPr>
            <w:tcW w:w="802" w:type="pct"/>
            <w:tcBorders>
              <w:top w:val="single" w:sz="8" w:space="0" w:color="auto"/>
              <w:left w:val="nil"/>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b/>
                <w:bCs/>
                <w:color w:val="FF0000"/>
                <w:sz w:val="20"/>
                <w:szCs w:val="20"/>
                <w:lang w:val="ka-GE" w:eastAsia="ka-GE"/>
              </w:rPr>
            </w:pPr>
            <w:r w:rsidRPr="001D4B82">
              <w:rPr>
                <w:rFonts w:ascii="Sylfaen" w:eastAsia="Times New Roman" w:hAnsi="Sylfaen"/>
                <w:b/>
                <w:bCs/>
                <w:color w:val="FF0000"/>
                <w:sz w:val="20"/>
                <w:szCs w:val="20"/>
                <w:lang w:val="ka-GE" w:eastAsia="ka-GE"/>
              </w:rPr>
              <w:t> </w:t>
            </w:r>
          </w:p>
        </w:tc>
        <w:tc>
          <w:tcPr>
            <w:tcW w:w="802" w:type="pct"/>
            <w:tcBorders>
              <w:top w:val="single" w:sz="8" w:space="0" w:color="auto"/>
              <w:left w:val="nil"/>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b/>
                <w:bCs/>
                <w:color w:val="FF0000"/>
                <w:sz w:val="20"/>
                <w:szCs w:val="20"/>
                <w:lang w:val="ka-GE" w:eastAsia="ka-GE"/>
              </w:rPr>
            </w:pPr>
            <w:r w:rsidRPr="001D4B82">
              <w:rPr>
                <w:rFonts w:ascii="Sylfaen" w:eastAsia="Times New Roman" w:hAnsi="Sylfaen"/>
                <w:b/>
                <w:bCs/>
                <w:color w:val="FF0000"/>
                <w:sz w:val="20"/>
                <w:szCs w:val="20"/>
                <w:lang w:val="ka-GE" w:eastAsia="ka-GE"/>
              </w:rPr>
              <w:t> </w:t>
            </w:r>
          </w:p>
        </w:tc>
        <w:tc>
          <w:tcPr>
            <w:tcW w:w="802" w:type="pct"/>
            <w:tcBorders>
              <w:top w:val="single" w:sz="8" w:space="0" w:color="auto"/>
              <w:left w:val="nil"/>
              <w:bottom w:val="single" w:sz="4" w:space="0" w:color="auto"/>
              <w:right w:val="single" w:sz="8"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b/>
                <w:bCs/>
                <w:color w:val="FF0000"/>
                <w:sz w:val="20"/>
                <w:szCs w:val="20"/>
                <w:lang w:val="ka-GE" w:eastAsia="ka-GE"/>
              </w:rPr>
            </w:pPr>
            <w:r w:rsidRPr="001D4B82">
              <w:rPr>
                <w:rFonts w:ascii="Sylfaen" w:eastAsia="Times New Roman" w:hAnsi="Sylfaen"/>
                <w:b/>
                <w:bCs/>
                <w:color w:val="FF0000"/>
                <w:sz w:val="20"/>
                <w:szCs w:val="20"/>
                <w:lang w:val="ka-GE" w:eastAsia="ka-GE"/>
              </w:rPr>
              <w:t> </w:t>
            </w:r>
          </w:p>
        </w:tc>
      </w:tr>
      <w:tr w:rsidR="001D4B82" w:rsidRPr="001D4B82" w:rsidTr="001D4B82">
        <w:trPr>
          <w:trHeight w:val="435"/>
        </w:trPr>
        <w:tc>
          <w:tcPr>
            <w:tcW w:w="1790" w:type="pct"/>
            <w:gridSpan w:val="2"/>
            <w:tcBorders>
              <w:top w:val="single" w:sz="4" w:space="0" w:color="auto"/>
              <w:left w:val="single" w:sz="8" w:space="0" w:color="auto"/>
              <w:bottom w:val="single" w:sz="8" w:space="0" w:color="auto"/>
              <w:right w:val="single" w:sz="4" w:space="0" w:color="auto"/>
            </w:tcBorders>
            <w:shd w:val="clear" w:color="auto" w:fill="FFFFFF" w:themeFill="background1"/>
            <w:noWrap/>
            <w:vAlign w:val="center"/>
            <w:hideMark/>
          </w:tcPr>
          <w:p w:rsidR="001D4B82" w:rsidRPr="001D4B82" w:rsidRDefault="001D4B82" w:rsidP="001D4B82">
            <w:pPr>
              <w:spacing w:after="0" w:line="240" w:lineRule="auto"/>
              <w:jc w:val="center"/>
              <w:rPr>
                <w:rFonts w:ascii="Sylfaen" w:eastAsia="Times New Roman" w:hAnsi="Sylfaen"/>
                <w:i/>
                <w:iCs/>
                <w:sz w:val="20"/>
                <w:szCs w:val="20"/>
                <w:lang w:val="ka-GE" w:eastAsia="ka-GE"/>
              </w:rPr>
            </w:pPr>
            <w:r w:rsidRPr="001D4B82">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rPr>
                <w:rFonts w:ascii="Sylfaen" w:eastAsia="Times New Roman" w:hAnsi="Sylfaen"/>
                <w:i/>
                <w:iCs/>
                <w:color w:val="FF0000"/>
                <w:sz w:val="20"/>
                <w:szCs w:val="20"/>
                <w:lang w:val="ka-GE" w:eastAsia="ka-GE"/>
              </w:rPr>
            </w:pPr>
            <w:r w:rsidRPr="001D4B82">
              <w:rPr>
                <w:rFonts w:ascii="Sylfaen" w:eastAsia="Times New Roman" w:hAnsi="Sylfaen"/>
                <w:i/>
                <w:iCs/>
                <w:color w:val="FF0000"/>
                <w:sz w:val="20"/>
                <w:szCs w:val="20"/>
                <w:lang w:val="ka-GE" w:eastAsia="ka-GE"/>
              </w:rPr>
              <w:t> </w:t>
            </w:r>
          </w:p>
        </w:tc>
        <w:tc>
          <w:tcPr>
            <w:tcW w:w="802" w:type="pct"/>
            <w:tcBorders>
              <w:top w:val="nil"/>
              <w:left w:val="nil"/>
              <w:bottom w:val="single" w:sz="8"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rPr>
                <w:rFonts w:ascii="Sylfaen" w:eastAsia="Times New Roman" w:hAnsi="Sylfaen"/>
                <w:i/>
                <w:iCs/>
                <w:color w:val="FF0000"/>
                <w:sz w:val="20"/>
                <w:szCs w:val="20"/>
                <w:lang w:val="ka-GE" w:eastAsia="ka-GE"/>
              </w:rPr>
            </w:pPr>
            <w:r w:rsidRPr="001D4B82">
              <w:rPr>
                <w:rFonts w:ascii="Sylfaen" w:eastAsia="Times New Roman" w:hAnsi="Sylfaen"/>
                <w:i/>
                <w:iCs/>
                <w:color w:val="FF0000"/>
                <w:sz w:val="20"/>
                <w:szCs w:val="20"/>
                <w:lang w:val="ka-GE" w:eastAsia="ka-GE"/>
              </w:rPr>
              <w:t> </w:t>
            </w:r>
          </w:p>
        </w:tc>
        <w:tc>
          <w:tcPr>
            <w:tcW w:w="802" w:type="pct"/>
            <w:tcBorders>
              <w:top w:val="nil"/>
              <w:left w:val="nil"/>
              <w:bottom w:val="single" w:sz="8"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rPr>
                <w:rFonts w:ascii="Sylfaen" w:eastAsia="Times New Roman" w:hAnsi="Sylfaen"/>
                <w:i/>
                <w:iCs/>
                <w:color w:val="FF0000"/>
                <w:sz w:val="20"/>
                <w:szCs w:val="20"/>
                <w:lang w:val="ka-GE" w:eastAsia="ka-GE"/>
              </w:rPr>
            </w:pPr>
            <w:r w:rsidRPr="001D4B82">
              <w:rPr>
                <w:rFonts w:ascii="Sylfaen" w:eastAsia="Times New Roman" w:hAnsi="Sylfaen"/>
                <w:i/>
                <w:iCs/>
                <w:color w:val="FF0000"/>
                <w:sz w:val="20"/>
                <w:szCs w:val="20"/>
                <w:lang w:val="ka-GE" w:eastAsia="ka-GE"/>
              </w:rPr>
              <w:t> </w:t>
            </w:r>
          </w:p>
        </w:tc>
        <w:tc>
          <w:tcPr>
            <w:tcW w:w="802" w:type="pct"/>
            <w:tcBorders>
              <w:top w:val="nil"/>
              <w:left w:val="nil"/>
              <w:bottom w:val="single" w:sz="8" w:space="0" w:color="auto"/>
              <w:right w:val="single" w:sz="8" w:space="0" w:color="auto"/>
            </w:tcBorders>
            <w:shd w:val="clear" w:color="auto" w:fill="FFFFFF" w:themeFill="background1"/>
            <w:vAlign w:val="center"/>
            <w:hideMark/>
          </w:tcPr>
          <w:p w:rsidR="001D4B82" w:rsidRPr="001D4B82" w:rsidRDefault="001D4B82" w:rsidP="001D4B82">
            <w:pPr>
              <w:spacing w:after="0" w:line="240" w:lineRule="auto"/>
              <w:rPr>
                <w:rFonts w:ascii="Sylfaen" w:eastAsia="Times New Roman" w:hAnsi="Sylfaen"/>
                <w:i/>
                <w:iCs/>
                <w:color w:val="FF0000"/>
                <w:sz w:val="20"/>
                <w:szCs w:val="20"/>
                <w:lang w:val="ka-GE" w:eastAsia="ka-GE"/>
              </w:rPr>
            </w:pPr>
            <w:r w:rsidRPr="001D4B82">
              <w:rPr>
                <w:rFonts w:ascii="Sylfaen" w:eastAsia="Times New Roman" w:hAnsi="Sylfaen"/>
                <w:i/>
                <w:iCs/>
                <w:color w:val="FF0000"/>
                <w:sz w:val="20"/>
                <w:szCs w:val="20"/>
                <w:lang w:val="ka-GE" w:eastAsia="ka-GE"/>
              </w:rPr>
              <w:t> </w:t>
            </w:r>
          </w:p>
        </w:tc>
      </w:tr>
      <w:tr w:rsidR="001D4B82" w:rsidRPr="001D4B82" w:rsidTr="001D4B82">
        <w:trPr>
          <w:trHeight w:val="1275"/>
        </w:trPr>
        <w:tc>
          <w:tcPr>
            <w:tcW w:w="664" w:type="pct"/>
            <w:tcBorders>
              <w:top w:val="nil"/>
              <w:left w:val="single" w:sz="8" w:space="0" w:color="auto"/>
              <w:bottom w:val="single" w:sz="8" w:space="0" w:color="auto"/>
              <w:right w:val="nil"/>
            </w:tcBorders>
            <w:shd w:val="clear" w:color="auto" w:fill="FFFFFF" w:themeFill="background1"/>
            <w:vAlign w:val="center"/>
            <w:hideMark/>
          </w:tcPr>
          <w:p w:rsidR="001D4B82" w:rsidRPr="001D4B82" w:rsidRDefault="001D4B82" w:rsidP="001D4B82">
            <w:pPr>
              <w:spacing w:after="0" w:line="240" w:lineRule="auto"/>
              <w:rPr>
                <w:rFonts w:ascii="Sylfaen" w:eastAsia="Times New Roman" w:hAnsi="Sylfaen"/>
                <w:sz w:val="20"/>
                <w:szCs w:val="20"/>
                <w:lang w:val="ka-GE" w:eastAsia="ka-GE"/>
              </w:rPr>
            </w:pPr>
            <w:r w:rsidRPr="001D4B82">
              <w:rPr>
                <w:rFonts w:ascii="Sylfaen" w:eastAsia="Times New Roman" w:hAnsi="Sylfaen"/>
                <w:sz w:val="20"/>
                <w:szCs w:val="20"/>
                <w:lang w:val="ka-GE" w:eastAsia="ka-GE"/>
              </w:rPr>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1D4B82" w:rsidRPr="001D4B82" w:rsidRDefault="001D4B82" w:rsidP="001D4B82">
            <w:pPr>
              <w:spacing w:after="0" w:line="240" w:lineRule="auto"/>
              <w:rPr>
                <w:rFonts w:ascii="Sylfaen" w:eastAsia="Times New Roman" w:hAnsi="Sylfaen"/>
                <w:sz w:val="20"/>
                <w:szCs w:val="20"/>
                <w:lang w:val="ka-GE" w:eastAsia="ka-GE"/>
              </w:rPr>
            </w:pPr>
            <w:r w:rsidRPr="001D4B82">
              <w:rPr>
                <w:rFonts w:ascii="Sylfaen" w:eastAsia="Times New Roman" w:hAnsi="Sylfaen"/>
                <w:sz w:val="20"/>
                <w:szCs w:val="20"/>
                <w:lang w:val="ka-GE" w:eastAsia="ka-GE"/>
              </w:rPr>
              <w:t>საბავშვო ბაღებში განათლების სამინისტროს სტანდარტები შესაბამისი კვალიფიცირებული(სერთიფიცირებული)აღმზრდელები</w:t>
            </w:r>
          </w:p>
        </w:tc>
      </w:tr>
      <w:tr w:rsidR="001D4B82" w:rsidRPr="001D4B82" w:rsidTr="001D4B82">
        <w:trPr>
          <w:trHeight w:val="705"/>
        </w:trPr>
        <w:tc>
          <w:tcPr>
            <w:tcW w:w="1790" w:type="pct"/>
            <w:gridSpan w:val="2"/>
            <w:tcBorders>
              <w:top w:val="single" w:sz="8" w:space="0" w:color="auto"/>
              <w:left w:val="single" w:sz="8" w:space="0" w:color="auto"/>
              <w:bottom w:val="single" w:sz="8" w:space="0" w:color="auto"/>
              <w:right w:val="single" w:sz="4" w:space="0" w:color="000000"/>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b/>
                <w:bCs/>
                <w:sz w:val="20"/>
                <w:szCs w:val="20"/>
                <w:lang w:val="ka-GE" w:eastAsia="ka-GE"/>
              </w:rPr>
            </w:pPr>
            <w:r w:rsidRPr="001D4B82">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8"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sz w:val="20"/>
                <w:szCs w:val="20"/>
                <w:lang w:val="ka-GE" w:eastAsia="ka-GE"/>
              </w:rPr>
            </w:pPr>
            <w:r w:rsidRPr="001D4B82">
              <w:rPr>
                <w:rFonts w:ascii="Sylfaen" w:eastAsia="Times New Roman" w:hAnsi="Sylfaen"/>
                <w:sz w:val="20"/>
                <w:szCs w:val="20"/>
                <w:lang w:val="ka-GE" w:eastAsia="ka-GE"/>
              </w:rPr>
              <w:t xml:space="preserve">რაოდენობა </w:t>
            </w:r>
          </w:p>
        </w:tc>
        <w:tc>
          <w:tcPr>
            <w:tcW w:w="802" w:type="pct"/>
            <w:tcBorders>
              <w:top w:val="nil"/>
              <w:left w:val="nil"/>
              <w:bottom w:val="single" w:sz="8"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sz w:val="20"/>
                <w:szCs w:val="20"/>
                <w:lang w:val="ka-GE" w:eastAsia="ka-GE"/>
              </w:rPr>
            </w:pPr>
            <w:r w:rsidRPr="001D4B82">
              <w:rPr>
                <w:rFonts w:ascii="Sylfaen" w:eastAsia="Times New Roman" w:hAnsi="Sylfaen"/>
                <w:sz w:val="20"/>
                <w:szCs w:val="20"/>
                <w:lang w:val="ka-GE" w:eastAsia="ka-GE"/>
              </w:rPr>
              <w:t>ერთ. საშ. ფასი</w:t>
            </w:r>
          </w:p>
        </w:tc>
        <w:tc>
          <w:tcPr>
            <w:tcW w:w="802" w:type="pct"/>
            <w:tcBorders>
              <w:top w:val="nil"/>
              <w:left w:val="nil"/>
              <w:bottom w:val="single" w:sz="8"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sz w:val="20"/>
                <w:szCs w:val="20"/>
                <w:lang w:val="ka-GE" w:eastAsia="ka-GE"/>
              </w:rPr>
            </w:pPr>
            <w:r w:rsidRPr="001D4B82">
              <w:rPr>
                <w:rFonts w:ascii="Sylfaen" w:eastAsia="Times New Roman" w:hAnsi="Sylfaen"/>
                <w:sz w:val="20"/>
                <w:szCs w:val="20"/>
                <w:lang w:val="ka-GE" w:eastAsia="ka-GE"/>
              </w:rPr>
              <w:t>სულ (ლარი)</w:t>
            </w:r>
          </w:p>
        </w:tc>
        <w:tc>
          <w:tcPr>
            <w:tcW w:w="802" w:type="pct"/>
            <w:tcBorders>
              <w:top w:val="nil"/>
              <w:left w:val="nil"/>
              <w:bottom w:val="single" w:sz="8" w:space="0" w:color="auto"/>
              <w:right w:val="single" w:sz="8"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sz w:val="18"/>
                <w:szCs w:val="18"/>
                <w:lang w:val="ka-GE" w:eastAsia="ka-GE"/>
              </w:rPr>
            </w:pPr>
            <w:r w:rsidRPr="001D4B82">
              <w:rPr>
                <w:rFonts w:ascii="Sylfaen" w:eastAsia="Times New Roman" w:hAnsi="Sylfaen"/>
                <w:sz w:val="18"/>
                <w:szCs w:val="18"/>
                <w:lang w:val="ka-GE" w:eastAsia="ka-GE"/>
              </w:rPr>
              <w:t>ეკონომიკური კლასიფიკაციის მუხლი</w:t>
            </w:r>
          </w:p>
        </w:tc>
      </w:tr>
      <w:tr w:rsidR="001D4B82" w:rsidRPr="001D4B82" w:rsidTr="001D4B82">
        <w:trPr>
          <w:trHeight w:val="405"/>
        </w:trPr>
        <w:tc>
          <w:tcPr>
            <w:tcW w:w="664"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1D4B82" w:rsidRPr="001D4B82" w:rsidRDefault="001D4B82" w:rsidP="001D4B82">
            <w:pPr>
              <w:spacing w:after="0" w:line="240" w:lineRule="auto"/>
              <w:rPr>
                <w:rFonts w:ascii="Sylfaen" w:eastAsia="Times New Roman" w:hAnsi="Sylfaen"/>
                <w:sz w:val="20"/>
                <w:szCs w:val="20"/>
                <w:lang w:val="ka-GE" w:eastAsia="ka-GE"/>
              </w:rPr>
            </w:pPr>
            <w:r w:rsidRPr="001D4B82">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rPr>
                <w:rFonts w:ascii="Sylfaen" w:eastAsia="Times New Roman" w:hAnsi="Sylfaen"/>
                <w:sz w:val="20"/>
                <w:szCs w:val="20"/>
                <w:lang w:val="ka-GE" w:eastAsia="ka-GE"/>
              </w:rPr>
            </w:pPr>
            <w:r w:rsidRPr="001D4B82">
              <w:rPr>
                <w:rFonts w:ascii="Sylfaen" w:eastAsia="Times New Roman" w:hAnsi="Sylfaen"/>
                <w:sz w:val="20"/>
                <w:szCs w:val="20"/>
                <w:lang w:val="ka-GE" w:eastAsia="ka-GE"/>
              </w:rPr>
              <w:t>ხელფასი</w:t>
            </w:r>
          </w:p>
        </w:tc>
        <w:tc>
          <w:tcPr>
            <w:tcW w:w="802" w:type="pct"/>
            <w:tcBorders>
              <w:top w:val="single" w:sz="4" w:space="0" w:color="auto"/>
              <w:left w:val="nil"/>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color w:val="FF0000"/>
                <w:sz w:val="20"/>
                <w:szCs w:val="20"/>
                <w:lang w:val="ka-GE" w:eastAsia="ka-GE"/>
              </w:rPr>
            </w:pPr>
            <w:r w:rsidRPr="001D4B82">
              <w:rPr>
                <w:rFonts w:ascii="Sylfaen" w:eastAsia="Times New Roman" w:hAnsi="Sylfaen"/>
                <w:color w:val="FF0000"/>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color w:val="FF0000"/>
                <w:sz w:val="20"/>
                <w:szCs w:val="20"/>
                <w:lang w:val="ka-GE" w:eastAsia="ka-GE"/>
              </w:rPr>
            </w:pPr>
            <w:r w:rsidRPr="001D4B82">
              <w:rPr>
                <w:rFonts w:ascii="Sylfaen" w:eastAsia="Times New Roman" w:hAnsi="Sylfaen"/>
                <w:color w:val="FF0000"/>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b/>
                <w:bCs/>
                <w:sz w:val="20"/>
                <w:szCs w:val="20"/>
                <w:lang w:val="ka-GE" w:eastAsia="ka-GE"/>
              </w:rPr>
            </w:pPr>
            <w:r w:rsidRPr="001D4B82">
              <w:rPr>
                <w:rFonts w:ascii="Sylfaen" w:eastAsia="Times New Roman" w:hAnsi="Sylfaen"/>
                <w:b/>
                <w:bCs/>
                <w:sz w:val="20"/>
                <w:szCs w:val="20"/>
                <w:lang w:val="ka-GE" w:eastAsia="ka-GE"/>
              </w:rPr>
              <w:t xml:space="preserve">              216 540,00 </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1D4B82" w:rsidRPr="001D4B82" w:rsidRDefault="001D4B82" w:rsidP="001D4B82">
            <w:pPr>
              <w:spacing w:after="0" w:line="240" w:lineRule="auto"/>
              <w:rPr>
                <w:rFonts w:ascii="Sylfaen" w:eastAsia="Times New Roman" w:hAnsi="Sylfaen"/>
                <w:sz w:val="20"/>
                <w:szCs w:val="20"/>
                <w:lang w:val="ka-GE" w:eastAsia="ka-GE"/>
              </w:rPr>
            </w:pPr>
            <w:r w:rsidRPr="001D4B82">
              <w:rPr>
                <w:rFonts w:ascii="Sylfaen" w:eastAsia="Times New Roman" w:hAnsi="Sylfaen"/>
                <w:sz w:val="20"/>
                <w:szCs w:val="20"/>
                <w:lang w:val="ka-GE" w:eastAsia="ka-GE"/>
              </w:rPr>
              <w:t>2.5.3</w:t>
            </w:r>
          </w:p>
        </w:tc>
      </w:tr>
      <w:tr w:rsidR="001D4B82" w:rsidRPr="001D4B82" w:rsidTr="001D4B82">
        <w:trPr>
          <w:trHeight w:val="405"/>
        </w:trPr>
        <w:tc>
          <w:tcPr>
            <w:tcW w:w="664"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1D4B82" w:rsidRPr="001D4B82" w:rsidRDefault="001D4B82" w:rsidP="001D4B82">
            <w:pPr>
              <w:spacing w:after="0" w:line="240" w:lineRule="auto"/>
              <w:rPr>
                <w:rFonts w:ascii="Sylfaen" w:eastAsia="Times New Roman" w:hAnsi="Sylfaen"/>
                <w:sz w:val="20"/>
                <w:szCs w:val="20"/>
                <w:lang w:val="ka-GE" w:eastAsia="ka-GE"/>
              </w:rPr>
            </w:pPr>
            <w:r w:rsidRPr="001D4B82">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rPr>
                <w:rFonts w:ascii="Sylfaen" w:eastAsia="Times New Roman" w:hAnsi="Sylfaen"/>
                <w:sz w:val="20"/>
                <w:szCs w:val="20"/>
                <w:lang w:val="ka-GE" w:eastAsia="ka-GE"/>
              </w:rPr>
            </w:pPr>
            <w:r w:rsidRPr="001D4B82">
              <w:rPr>
                <w:rFonts w:ascii="Sylfaen" w:eastAsia="Times New Roman" w:hAnsi="Sylfaen"/>
                <w:sz w:val="20"/>
                <w:szCs w:val="20"/>
                <w:lang w:val="ka-GE" w:eastAsia="ka-GE"/>
              </w:rPr>
              <w:t>შტატგარეშე</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color w:val="FF0000"/>
                <w:sz w:val="20"/>
                <w:szCs w:val="20"/>
                <w:lang w:val="ka-GE" w:eastAsia="ka-GE"/>
              </w:rPr>
            </w:pPr>
            <w:r w:rsidRPr="001D4B82">
              <w:rPr>
                <w:rFonts w:ascii="Sylfaen" w:eastAsia="Times New Roman" w:hAnsi="Sylfaen"/>
                <w:color w:val="FF0000"/>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color w:val="FF0000"/>
                <w:sz w:val="20"/>
                <w:szCs w:val="20"/>
                <w:lang w:val="ka-GE" w:eastAsia="ka-GE"/>
              </w:rPr>
            </w:pPr>
            <w:r w:rsidRPr="001D4B82">
              <w:rPr>
                <w:rFonts w:ascii="Sylfaen" w:eastAsia="Times New Roman" w:hAnsi="Sylfaen"/>
                <w:color w:val="FF0000"/>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b/>
                <w:bCs/>
                <w:sz w:val="20"/>
                <w:szCs w:val="20"/>
                <w:lang w:val="ka-GE" w:eastAsia="ka-GE"/>
              </w:rPr>
            </w:pPr>
            <w:r w:rsidRPr="001D4B82">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1D4B82" w:rsidRPr="001D4B82" w:rsidRDefault="001D4B82" w:rsidP="001D4B82">
            <w:pPr>
              <w:spacing w:after="0" w:line="240" w:lineRule="auto"/>
              <w:rPr>
                <w:rFonts w:ascii="Sylfaen" w:eastAsia="Times New Roman" w:hAnsi="Sylfaen"/>
                <w:sz w:val="20"/>
                <w:szCs w:val="20"/>
                <w:lang w:val="ka-GE" w:eastAsia="ka-GE"/>
              </w:rPr>
            </w:pPr>
            <w:r w:rsidRPr="001D4B82">
              <w:rPr>
                <w:rFonts w:ascii="Sylfaen" w:eastAsia="Times New Roman" w:hAnsi="Sylfaen"/>
                <w:sz w:val="20"/>
                <w:szCs w:val="20"/>
                <w:lang w:val="ka-GE" w:eastAsia="ka-GE"/>
              </w:rPr>
              <w:t>2.5.3</w:t>
            </w:r>
          </w:p>
        </w:tc>
      </w:tr>
      <w:tr w:rsidR="001D4B82" w:rsidRPr="001D4B82" w:rsidTr="001D4B82">
        <w:trPr>
          <w:trHeight w:val="405"/>
        </w:trPr>
        <w:tc>
          <w:tcPr>
            <w:tcW w:w="664"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1D4B82" w:rsidRPr="001D4B82" w:rsidRDefault="001D4B82" w:rsidP="001D4B82">
            <w:pPr>
              <w:spacing w:after="0" w:line="240" w:lineRule="auto"/>
              <w:rPr>
                <w:rFonts w:ascii="Sylfaen" w:eastAsia="Times New Roman" w:hAnsi="Sylfaen"/>
                <w:sz w:val="20"/>
                <w:szCs w:val="20"/>
                <w:lang w:val="ka-GE" w:eastAsia="ka-GE"/>
              </w:rPr>
            </w:pPr>
            <w:r w:rsidRPr="001D4B82">
              <w:rPr>
                <w:rFonts w:ascii="Sylfaen" w:eastAsia="Times New Roman" w:hAnsi="Sylfaen"/>
                <w:sz w:val="20"/>
                <w:szCs w:val="20"/>
                <w:lang w:val="ka-GE" w:eastAsia="ka-GE"/>
              </w:rPr>
              <w:lastRenderedPageBreak/>
              <w:t> </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rPr>
                <w:rFonts w:ascii="Sylfaen" w:eastAsia="Times New Roman" w:hAnsi="Sylfaen"/>
                <w:sz w:val="20"/>
                <w:szCs w:val="20"/>
                <w:lang w:val="ka-GE" w:eastAsia="ka-GE"/>
              </w:rPr>
            </w:pPr>
            <w:r w:rsidRPr="001D4B82">
              <w:rPr>
                <w:rFonts w:ascii="Sylfaen" w:eastAsia="Times New Roman" w:hAnsi="Sylfaen"/>
                <w:sz w:val="20"/>
                <w:szCs w:val="20"/>
                <w:lang w:val="ka-GE" w:eastAsia="ka-GE"/>
              </w:rPr>
              <w:t>მივლინება</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color w:val="FF0000"/>
                <w:sz w:val="20"/>
                <w:szCs w:val="20"/>
                <w:lang w:val="ka-GE" w:eastAsia="ka-GE"/>
              </w:rPr>
            </w:pPr>
            <w:r w:rsidRPr="001D4B82">
              <w:rPr>
                <w:rFonts w:ascii="Sylfaen" w:eastAsia="Times New Roman" w:hAnsi="Sylfaen"/>
                <w:color w:val="FF0000"/>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color w:val="FF0000"/>
                <w:sz w:val="20"/>
                <w:szCs w:val="20"/>
                <w:lang w:val="ka-GE" w:eastAsia="ka-GE"/>
              </w:rPr>
            </w:pPr>
            <w:r w:rsidRPr="001D4B82">
              <w:rPr>
                <w:rFonts w:ascii="Sylfaen" w:eastAsia="Times New Roman" w:hAnsi="Sylfaen"/>
                <w:color w:val="FF0000"/>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b/>
                <w:bCs/>
                <w:sz w:val="20"/>
                <w:szCs w:val="20"/>
                <w:lang w:val="ka-GE" w:eastAsia="ka-GE"/>
              </w:rPr>
            </w:pPr>
            <w:r w:rsidRPr="001D4B82">
              <w:rPr>
                <w:rFonts w:ascii="Sylfaen" w:eastAsia="Times New Roman" w:hAnsi="Sylfaen"/>
                <w:b/>
                <w:bCs/>
                <w:sz w:val="20"/>
                <w:szCs w:val="20"/>
                <w:lang w:val="ka-GE" w:eastAsia="ka-GE"/>
              </w:rPr>
              <w:t xml:space="preserve">                     500,00 </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1D4B82" w:rsidRPr="001D4B82" w:rsidRDefault="001D4B82" w:rsidP="001D4B82">
            <w:pPr>
              <w:spacing w:after="0" w:line="240" w:lineRule="auto"/>
              <w:rPr>
                <w:rFonts w:ascii="Sylfaen" w:eastAsia="Times New Roman" w:hAnsi="Sylfaen"/>
                <w:sz w:val="20"/>
                <w:szCs w:val="20"/>
                <w:lang w:val="ka-GE" w:eastAsia="ka-GE"/>
              </w:rPr>
            </w:pPr>
            <w:r w:rsidRPr="001D4B82">
              <w:rPr>
                <w:rFonts w:ascii="Sylfaen" w:eastAsia="Times New Roman" w:hAnsi="Sylfaen"/>
                <w:sz w:val="20"/>
                <w:szCs w:val="20"/>
                <w:lang w:val="ka-GE" w:eastAsia="ka-GE"/>
              </w:rPr>
              <w:t>2.5.3</w:t>
            </w:r>
          </w:p>
        </w:tc>
      </w:tr>
      <w:tr w:rsidR="001D4B82" w:rsidRPr="001D4B82" w:rsidTr="001D4B82">
        <w:trPr>
          <w:trHeight w:val="405"/>
        </w:trPr>
        <w:tc>
          <w:tcPr>
            <w:tcW w:w="664" w:type="pct"/>
            <w:tcBorders>
              <w:top w:val="nil"/>
              <w:left w:val="single" w:sz="8" w:space="0" w:color="auto"/>
              <w:bottom w:val="nil"/>
              <w:right w:val="single" w:sz="4" w:space="0" w:color="auto"/>
            </w:tcBorders>
            <w:shd w:val="clear" w:color="auto" w:fill="FFFFFF" w:themeFill="background1"/>
            <w:noWrap/>
            <w:vAlign w:val="center"/>
            <w:hideMark/>
          </w:tcPr>
          <w:p w:rsidR="001D4B82" w:rsidRPr="001D4B82" w:rsidRDefault="001D4B82" w:rsidP="001D4B82">
            <w:pPr>
              <w:spacing w:after="0" w:line="240" w:lineRule="auto"/>
              <w:rPr>
                <w:rFonts w:ascii="Sylfaen" w:eastAsia="Times New Roman" w:hAnsi="Sylfaen"/>
                <w:sz w:val="20"/>
                <w:szCs w:val="20"/>
                <w:lang w:val="ka-GE" w:eastAsia="ka-GE"/>
              </w:rPr>
            </w:pPr>
            <w:r w:rsidRPr="001D4B82">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rPr>
                <w:rFonts w:ascii="Sylfaen" w:eastAsia="Times New Roman" w:hAnsi="Sylfaen"/>
                <w:sz w:val="20"/>
                <w:szCs w:val="20"/>
                <w:lang w:val="ka-GE" w:eastAsia="ka-GE"/>
              </w:rPr>
            </w:pPr>
            <w:r w:rsidRPr="001D4B82">
              <w:rPr>
                <w:rFonts w:ascii="Sylfaen" w:eastAsia="Times New Roman" w:hAnsi="Sylfaen"/>
                <w:sz w:val="20"/>
                <w:szCs w:val="20"/>
                <w:lang w:val="ka-GE" w:eastAsia="ka-GE"/>
              </w:rPr>
              <w:t>ოფისის ხარჯი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color w:val="FF0000"/>
                <w:sz w:val="20"/>
                <w:szCs w:val="20"/>
                <w:lang w:val="ka-GE" w:eastAsia="ka-GE"/>
              </w:rPr>
            </w:pPr>
            <w:r w:rsidRPr="001D4B82">
              <w:rPr>
                <w:rFonts w:ascii="Sylfaen" w:eastAsia="Times New Roman" w:hAnsi="Sylfaen"/>
                <w:color w:val="FF0000"/>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color w:val="FF0000"/>
                <w:sz w:val="20"/>
                <w:szCs w:val="20"/>
                <w:lang w:val="ka-GE" w:eastAsia="ka-GE"/>
              </w:rPr>
            </w:pPr>
            <w:r w:rsidRPr="001D4B82">
              <w:rPr>
                <w:rFonts w:ascii="Sylfaen" w:eastAsia="Times New Roman" w:hAnsi="Sylfaen"/>
                <w:color w:val="FF0000"/>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b/>
                <w:bCs/>
                <w:sz w:val="20"/>
                <w:szCs w:val="20"/>
                <w:lang w:val="ka-GE" w:eastAsia="ka-GE"/>
              </w:rPr>
            </w:pPr>
            <w:r w:rsidRPr="001D4B82">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1D4B82" w:rsidRPr="001D4B82" w:rsidRDefault="001D4B82" w:rsidP="001D4B82">
            <w:pPr>
              <w:spacing w:after="0" w:line="240" w:lineRule="auto"/>
              <w:rPr>
                <w:rFonts w:ascii="Sylfaen" w:eastAsia="Times New Roman" w:hAnsi="Sylfaen"/>
                <w:sz w:val="20"/>
                <w:szCs w:val="20"/>
                <w:lang w:val="ka-GE" w:eastAsia="ka-GE"/>
              </w:rPr>
            </w:pPr>
            <w:r w:rsidRPr="001D4B82">
              <w:rPr>
                <w:rFonts w:ascii="Sylfaen" w:eastAsia="Times New Roman" w:hAnsi="Sylfaen"/>
                <w:sz w:val="20"/>
                <w:szCs w:val="20"/>
                <w:lang w:val="ka-GE" w:eastAsia="ka-GE"/>
              </w:rPr>
              <w:t>2.5.3</w:t>
            </w:r>
          </w:p>
        </w:tc>
      </w:tr>
      <w:tr w:rsidR="001D4B82" w:rsidRPr="001D4B82" w:rsidTr="001D4B82">
        <w:trPr>
          <w:trHeight w:val="405"/>
        </w:trPr>
        <w:tc>
          <w:tcPr>
            <w:tcW w:w="664" w:type="pct"/>
            <w:tcBorders>
              <w:top w:val="single" w:sz="4" w:space="0" w:color="auto"/>
              <w:left w:val="single" w:sz="8" w:space="0" w:color="auto"/>
              <w:bottom w:val="single" w:sz="8" w:space="0" w:color="auto"/>
              <w:right w:val="single" w:sz="4" w:space="0" w:color="auto"/>
            </w:tcBorders>
            <w:shd w:val="clear" w:color="auto" w:fill="FFFFFF" w:themeFill="background1"/>
            <w:noWrap/>
            <w:vAlign w:val="center"/>
            <w:hideMark/>
          </w:tcPr>
          <w:p w:rsidR="001D4B82" w:rsidRPr="001D4B82" w:rsidRDefault="001D4B82" w:rsidP="001D4B82">
            <w:pPr>
              <w:spacing w:after="0" w:line="240" w:lineRule="auto"/>
              <w:rPr>
                <w:rFonts w:ascii="Sylfaen" w:eastAsia="Times New Roman" w:hAnsi="Sylfaen"/>
                <w:sz w:val="20"/>
                <w:szCs w:val="20"/>
                <w:lang w:val="ka-GE" w:eastAsia="ka-GE"/>
              </w:rPr>
            </w:pPr>
            <w:r w:rsidRPr="001D4B82">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rPr>
                <w:rFonts w:ascii="Sylfaen" w:eastAsia="Times New Roman" w:hAnsi="Sylfaen"/>
                <w:sz w:val="20"/>
                <w:szCs w:val="20"/>
                <w:lang w:val="ka-GE" w:eastAsia="ka-GE"/>
              </w:rPr>
            </w:pPr>
            <w:r w:rsidRPr="001D4B82">
              <w:rPr>
                <w:rFonts w:ascii="Sylfaen" w:eastAsia="Times New Roman" w:hAnsi="Sylfaen"/>
                <w:sz w:val="20"/>
                <w:szCs w:val="20"/>
                <w:lang w:val="ka-GE" w:eastAsia="ka-GE"/>
              </w:rPr>
              <w:t>ოფისის ხარჯი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color w:val="FF0000"/>
                <w:sz w:val="20"/>
                <w:szCs w:val="20"/>
                <w:lang w:val="ka-GE" w:eastAsia="ka-GE"/>
              </w:rPr>
            </w:pPr>
            <w:r w:rsidRPr="001D4B82">
              <w:rPr>
                <w:rFonts w:ascii="Sylfaen" w:eastAsia="Times New Roman" w:hAnsi="Sylfaen"/>
                <w:color w:val="FF0000"/>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color w:val="FF0000"/>
                <w:sz w:val="20"/>
                <w:szCs w:val="20"/>
                <w:lang w:val="ka-GE" w:eastAsia="ka-GE"/>
              </w:rPr>
            </w:pPr>
            <w:r w:rsidRPr="001D4B82">
              <w:rPr>
                <w:rFonts w:ascii="Sylfaen" w:eastAsia="Times New Roman" w:hAnsi="Sylfaen"/>
                <w:color w:val="FF0000"/>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sz w:val="20"/>
                <w:szCs w:val="20"/>
                <w:lang w:val="ka-GE" w:eastAsia="ka-GE"/>
              </w:rPr>
            </w:pPr>
            <w:r w:rsidRPr="001D4B82">
              <w:rPr>
                <w:rFonts w:ascii="Sylfaen" w:eastAsia="Times New Roman" w:hAnsi="Sylfaen"/>
                <w:sz w:val="20"/>
                <w:szCs w:val="20"/>
                <w:lang w:val="ka-GE" w:eastAsia="ka-GE"/>
              </w:rPr>
              <w:t xml:space="preserve">                         91 000,00 </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1D4B82" w:rsidRPr="001D4B82" w:rsidRDefault="001D4B82" w:rsidP="001D4B82">
            <w:pPr>
              <w:spacing w:after="0" w:line="240" w:lineRule="auto"/>
              <w:rPr>
                <w:rFonts w:ascii="Sylfaen" w:eastAsia="Times New Roman" w:hAnsi="Sylfaen"/>
                <w:sz w:val="20"/>
                <w:szCs w:val="20"/>
                <w:lang w:val="ka-GE" w:eastAsia="ka-GE"/>
              </w:rPr>
            </w:pPr>
            <w:r w:rsidRPr="001D4B82">
              <w:rPr>
                <w:rFonts w:ascii="Sylfaen" w:eastAsia="Times New Roman" w:hAnsi="Sylfaen"/>
                <w:sz w:val="20"/>
                <w:szCs w:val="20"/>
                <w:lang w:val="ka-GE" w:eastAsia="ka-GE"/>
              </w:rPr>
              <w:t>2.5.3</w:t>
            </w:r>
          </w:p>
        </w:tc>
      </w:tr>
      <w:tr w:rsidR="001D4B82" w:rsidRPr="001D4B82" w:rsidTr="001D4B82">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b/>
                <w:bCs/>
                <w:sz w:val="20"/>
                <w:szCs w:val="20"/>
                <w:lang w:val="ka-GE" w:eastAsia="ka-GE"/>
              </w:rPr>
            </w:pPr>
            <w:r w:rsidRPr="001D4B82">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1D4B82" w:rsidRPr="001D4B82" w:rsidTr="001D4B82">
        <w:trPr>
          <w:trHeight w:val="570"/>
        </w:trPr>
        <w:tc>
          <w:tcPr>
            <w:tcW w:w="1790" w:type="pct"/>
            <w:gridSpan w:val="2"/>
            <w:tcBorders>
              <w:top w:val="single" w:sz="8" w:space="0" w:color="auto"/>
              <w:left w:val="single" w:sz="8" w:space="0" w:color="auto"/>
              <w:bottom w:val="single" w:sz="4" w:space="0" w:color="auto"/>
              <w:right w:val="single" w:sz="4" w:space="0" w:color="000000"/>
            </w:tcBorders>
            <w:shd w:val="clear" w:color="auto" w:fill="FFFFFF" w:themeFill="background1"/>
            <w:vAlign w:val="center"/>
            <w:hideMark/>
          </w:tcPr>
          <w:p w:rsidR="001D4B82" w:rsidRPr="001D4B82" w:rsidRDefault="001D4B82" w:rsidP="001D4B82">
            <w:pPr>
              <w:spacing w:after="0" w:line="240" w:lineRule="auto"/>
              <w:rPr>
                <w:rFonts w:ascii="Sylfaen" w:eastAsia="Times New Roman" w:hAnsi="Sylfaen"/>
                <w:b/>
                <w:bCs/>
                <w:sz w:val="20"/>
                <w:szCs w:val="20"/>
                <w:lang w:val="ka-GE" w:eastAsia="ka-GE"/>
              </w:rPr>
            </w:pPr>
            <w:r w:rsidRPr="001D4B82">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b/>
                <w:bCs/>
                <w:sz w:val="20"/>
                <w:szCs w:val="20"/>
                <w:lang w:val="ka-GE" w:eastAsia="ka-GE"/>
              </w:rPr>
            </w:pPr>
            <w:r w:rsidRPr="001D4B82">
              <w:rPr>
                <w:rFonts w:ascii="Sylfaen" w:eastAsia="Times New Roman" w:hAnsi="Sylfaen"/>
                <w:b/>
                <w:bCs/>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b/>
                <w:bCs/>
                <w:sz w:val="20"/>
                <w:szCs w:val="20"/>
                <w:lang w:val="ka-GE" w:eastAsia="ka-GE"/>
              </w:rPr>
            </w:pPr>
            <w:r w:rsidRPr="001D4B82">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b/>
                <w:bCs/>
                <w:sz w:val="20"/>
                <w:szCs w:val="20"/>
                <w:lang w:val="ka-GE" w:eastAsia="ka-GE"/>
              </w:rPr>
            </w:pPr>
            <w:r w:rsidRPr="001D4B82">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b/>
                <w:bCs/>
                <w:sz w:val="20"/>
                <w:szCs w:val="20"/>
                <w:lang w:val="ka-GE" w:eastAsia="ka-GE"/>
              </w:rPr>
            </w:pPr>
            <w:r w:rsidRPr="001D4B82">
              <w:rPr>
                <w:rFonts w:ascii="Sylfaen" w:eastAsia="Times New Roman" w:hAnsi="Sylfaen"/>
                <w:b/>
                <w:bCs/>
                <w:sz w:val="20"/>
                <w:szCs w:val="20"/>
                <w:lang w:val="ka-GE" w:eastAsia="ka-GE"/>
              </w:rPr>
              <w:t>4 კვარტალი</w:t>
            </w:r>
          </w:p>
        </w:tc>
      </w:tr>
      <w:tr w:rsidR="001D4B82" w:rsidRPr="001D4B82" w:rsidTr="001D4B82">
        <w:trPr>
          <w:trHeight w:val="960"/>
        </w:trPr>
        <w:tc>
          <w:tcPr>
            <w:tcW w:w="664" w:type="pct"/>
            <w:tcBorders>
              <w:top w:val="nil"/>
              <w:left w:val="single" w:sz="8" w:space="0" w:color="auto"/>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rPr>
                <w:rFonts w:ascii="Sylfaen" w:eastAsia="Times New Roman" w:hAnsi="Sylfaen"/>
                <w:sz w:val="20"/>
                <w:szCs w:val="20"/>
                <w:lang w:val="ka-GE" w:eastAsia="ka-GE"/>
              </w:rPr>
            </w:pPr>
            <w:r w:rsidRPr="001D4B82">
              <w:rPr>
                <w:rFonts w:ascii="Sylfaen" w:eastAsia="Times New Roman" w:hAnsi="Sylfaen"/>
                <w:sz w:val="20"/>
                <w:szCs w:val="20"/>
                <w:lang w:val="ka-GE" w:eastAsia="ka-GE"/>
              </w:rPr>
              <w:t>სწავლის ხარისხის ამაღლება</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rPr>
                <w:rFonts w:ascii="Sylfaen" w:eastAsia="Times New Roman" w:hAnsi="Sylfaen"/>
                <w:sz w:val="20"/>
                <w:szCs w:val="20"/>
                <w:lang w:val="ka-GE" w:eastAsia="ka-GE"/>
              </w:rPr>
            </w:pPr>
            <w:r w:rsidRPr="001D4B82">
              <w:rPr>
                <w:rFonts w:ascii="Sylfaen" w:eastAsia="Times New Roman" w:hAnsi="Sylfaen"/>
                <w:sz w:val="20"/>
                <w:szCs w:val="20"/>
                <w:lang w:val="ka-GE" w:eastAsia="ka-GE"/>
              </w:rPr>
              <w:t>სწავლება გადამზადება</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b/>
                <w:bCs/>
                <w:sz w:val="20"/>
                <w:szCs w:val="20"/>
                <w:lang w:val="ka-GE" w:eastAsia="ka-GE"/>
              </w:rPr>
            </w:pPr>
            <w:r w:rsidRPr="001D4B82">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b/>
                <w:bCs/>
                <w:sz w:val="20"/>
                <w:szCs w:val="20"/>
                <w:lang w:val="ka-GE" w:eastAsia="ka-GE"/>
              </w:rPr>
            </w:pPr>
            <w:r w:rsidRPr="001D4B82">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b/>
                <w:bCs/>
                <w:sz w:val="20"/>
                <w:szCs w:val="20"/>
                <w:lang w:val="ka-GE" w:eastAsia="ka-GE"/>
              </w:rPr>
            </w:pPr>
            <w:r w:rsidRPr="001D4B82">
              <w:rPr>
                <w:rFonts w:ascii="Sylfaen" w:eastAsia="Times New Roman" w:hAnsi="Sylfaen"/>
                <w:b/>
                <w:bCs/>
                <w:sz w:val="20"/>
                <w:szCs w:val="20"/>
                <w:lang w:val="ka-GE" w:eastAsia="ka-GE"/>
              </w:rPr>
              <w:t>x</w:t>
            </w:r>
          </w:p>
        </w:tc>
        <w:tc>
          <w:tcPr>
            <w:tcW w:w="802" w:type="pct"/>
            <w:tcBorders>
              <w:top w:val="nil"/>
              <w:left w:val="nil"/>
              <w:bottom w:val="nil"/>
              <w:right w:val="single" w:sz="8"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b/>
                <w:bCs/>
                <w:sz w:val="20"/>
                <w:szCs w:val="20"/>
                <w:lang w:val="ka-GE" w:eastAsia="ka-GE"/>
              </w:rPr>
            </w:pPr>
            <w:r w:rsidRPr="001D4B82">
              <w:rPr>
                <w:rFonts w:ascii="Sylfaen" w:eastAsia="Times New Roman" w:hAnsi="Sylfaen"/>
                <w:b/>
                <w:bCs/>
                <w:sz w:val="20"/>
                <w:szCs w:val="20"/>
                <w:lang w:val="ka-GE" w:eastAsia="ka-GE"/>
              </w:rPr>
              <w:t>x</w:t>
            </w:r>
          </w:p>
        </w:tc>
      </w:tr>
      <w:tr w:rsidR="001D4B82" w:rsidRPr="001D4B82" w:rsidTr="001D4B82">
        <w:trPr>
          <w:trHeight w:val="360"/>
        </w:trPr>
        <w:tc>
          <w:tcPr>
            <w:tcW w:w="664"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1D4B82" w:rsidRPr="001D4B82" w:rsidRDefault="001D4B82" w:rsidP="001D4B82">
            <w:pPr>
              <w:spacing w:after="0" w:line="240" w:lineRule="auto"/>
              <w:rPr>
                <w:rFonts w:ascii="Sylfaen" w:eastAsia="Times New Roman" w:hAnsi="Sylfaen"/>
                <w:sz w:val="20"/>
                <w:szCs w:val="20"/>
                <w:lang w:val="ka-GE" w:eastAsia="ka-GE"/>
              </w:rPr>
            </w:pPr>
            <w:r w:rsidRPr="001D4B82">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rPr>
                <w:rFonts w:ascii="Sylfaen" w:eastAsia="Times New Roman" w:hAnsi="Sylfaen"/>
                <w:sz w:val="20"/>
                <w:szCs w:val="20"/>
                <w:lang w:val="ka-GE" w:eastAsia="ka-GE"/>
              </w:rPr>
            </w:pPr>
            <w:r w:rsidRPr="001D4B82">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b/>
                <w:bCs/>
                <w:sz w:val="20"/>
                <w:szCs w:val="20"/>
                <w:lang w:val="ka-GE" w:eastAsia="ka-GE"/>
              </w:rPr>
            </w:pPr>
            <w:r w:rsidRPr="001D4B82">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b/>
                <w:bCs/>
                <w:sz w:val="20"/>
                <w:szCs w:val="20"/>
                <w:lang w:val="ka-GE" w:eastAsia="ka-GE"/>
              </w:rPr>
            </w:pPr>
            <w:r w:rsidRPr="001D4B82">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b/>
                <w:bCs/>
                <w:sz w:val="20"/>
                <w:szCs w:val="20"/>
                <w:lang w:val="ka-GE" w:eastAsia="ka-GE"/>
              </w:rPr>
            </w:pPr>
            <w:r w:rsidRPr="001D4B82">
              <w:rPr>
                <w:rFonts w:ascii="Sylfaen" w:eastAsia="Times New Roman" w:hAnsi="Sylfaen"/>
                <w:b/>
                <w:bCs/>
                <w:sz w:val="20"/>
                <w:szCs w:val="20"/>
                <w:lang w:val="ka-GE" w:eastAsia="ka-GE"/>
              </w:rPr>
              <w:t> </w:t>
            </w:r>
          </w:p>
        </w:tc>
        <w:tc>
          <w:tcPr>
            <w:tcW w:w="802" w:type="pct"/>
            <w:tcBorders>
              <w:top w:val="single" w:sz="4" w:space="0" w:color="auto"/>
              <w:left w:val="nil"/>
              <w:bottom w:val="nil"/>
              <w:right w:val="single" w:sz="8"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b/>
                <w:bCs/>
                <w:sz w:val="20"/>
                <w:szCs w:val="20"/>
                <w:lang w:val="ka-GE" w:eastAsia="ka-GE"/>
              </w:rPr>
            </w:pPr>
            <w:r w:rsidRPr="001D4B82">
              <w:rPr>
                <w:rFonts w:ascii="Sylfaen" w:eastAsia="Times New Roman" w:hAnsi="Sylfaen"/>
                <w:b/>
                <w:bCs/>
                <w:sz w:val="20"/>
                <w:szCs w:val="20"/>
                <w:lang w:val="ka-GE" w:eastAsia="ka-GE"/>
              </w:rPr>
              <w:t> </w:t>
            </w:r>
          </w:p>
        </w:tc>
      </w:tr>
      <w:tr w:rsidR="001D4B82" w:rsidRPr="001D4B82" w:rsidTr="001D4B82">
        <w:trPr>
          <w:trHeight w:val="360"/>
        </w:trPr>
        <w:tc>
          <w:tcPr>
            <w:tcW w:w="664"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1D4B82" w:rsidRPr="001D4B82" w:rsidRDefault="001D4B82" w:rsidP="001D4B82">
            <w:pPr>
              <w:spacing w:after="0" w:line="240" w:lineRule="auto"/>
              <w:rPr>
                <w:rFonts w:ascii="Sylfaen" w:eastAsia="Times New Roman" w:hAnsi="Sylfaen"/>
                <w:sz w:val="20"/>
                <w:szCs w:val="20"/>
                <w:lang w:val="ka-GE" w:eastAsia="ka-GE"/>
              </w:rPr>
            </w:pPr>
            <w:r w:rsidRPr="001D4B82">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rPr>
                <w:rFonts w:ascii="Sylfaen" w:eastAsia="Times New Roman" w:hAnsi="Sylfaen"/>
                <w:sz w:val="20"/>
                <w:szCs w:val="20"/>
                <w:lang w:val="ka-GE" w:eastAsia="ka-GE"/>
              </w:rPr>
            </w:pPr>
            <w:r w:rsidRPr="001D4B82">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b/>
                <w:bCs/>
                <w:sz w:val="20"/>
                <w:szCs w:val="20"/>
                <w:lang w:val="ka-GE" w:eastAsia="ka-GE"/>
              </w:rPr>
            </w:pPr>
            <w:r w:rsidRPr="001D4B82">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b/>
                <w:bCs/>
                <w:sz w:val="20"/>
                <w:szCs w:val="20"/>
                <w:lang w:val="ka-GE" w:eastAsia="ka-GE"/>
              </w:rPr>
            </w:pPr>
            <w:r w:rsidRPr="001D4B82">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b/>
                <w:bCs/>
                <w:sz w:val="20"/>
                <w:szCs w:val="20"/>
                <w:lang w:val="ka-GE" w:eastAsia="ka-GE"/>
              </w:rPr>
            </w:pPr>
            <w:r w:rsidRPr="001D4B82">
              <w:rPr>
                <w:rFonts w:ascii="Sylfaen" w:eastAsia="Times New Roman" w:hAnsi="Sylfaen"/>
                <w:b/>
                <w:bCs/>
                <w:sz w:val="20"/>
                <w:szCs w:val="20"/>
                <w:lang w:val="ka-GE" w:eastAsia="ka-GE"/>
              </w:rPr>
              <w:t> </w:t>
            </w:r>
          </w:p>
        </w:tc>
        <w:tc>
          <w:tcPr>
            <w:tcW w:w="802" w:type="pct"/>
            <w:tcBorders>
              <w:top w:val="single" w:sz="4" w:space="0" w:color="auto"/>
              <w:left w:val="nil"/>
              <w:bottom w:val="single" w:sz="4" w:space="0" w:color="auto"/>
              <w:right w:val="single" w:sz="8" w:space="0" w:color="auto"/>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b/>
                <w:bCs/>
                <w:sz w:val="20"/>
                <w:szCs w:val="20"/>
                <w:lang w:val="ka-GE" w:eastAsia="ka-GE"/>
              </w:rPr>
            </w:pPr>
            <w:r w:rsidRPr="001D4B82">
              <w:rPr>
                <w:rFonts w:ascii="Sylfaen" w:eastAsia="Times New Roman" w:hAnsi="Sylfaen"/>
                <w:b/>
                <w:bCs/>
                <w:sz w:val="20"/>
                <w:szCs w:val="20"/>
                <w:lang w:val="ka-GE" w:eastAsia="ka-GE"/>
              </w:rPr>
              <w:t> </w:t>
            </w:r>
          </w:p>
        </w:tc>
      </w:tr>
      <w:tr w:rsidR="001D4B82" w:rsidRPr="001D4B82" w:rsidTr="001D4B82">
        <w:trPr>
          <w:trHeight w:val="1050"/>
        </w:trPr>
        <w:tc>
          <w:tcPr>
            <w:tcW w:w="1790" w:type="pct"/>
            <w:gridSpan w:val="2"/>
            <w:tcBorders>
              <w:top w:val="nil"/>
              <w:left w:val="single" w:sz="8" w:space="0" w:color="auto"/>
              <w:bottom w:val="single" w:sz="8" w:space="0" w:color="auto"/>
              <w:right w:val="nil"/>
            </w:tcBorders>
            <w:shd w:val="clear" w:color="auto" w:fill="FFFFFF" w:themeFill="background1"/>
            <w:vAlign w:val="center"/>
            <w:hideMark/>
          </w:tcPr>
          <w:p w:rsidR="001D4B82" w:rsidRPr="001D4B82" w:rsidRDefault="001D4B82" w:rsidP="001D4B82">
            <w:pPr>
              <w:spacing w:after="0" w:line="240" w:lineRule="auto"/>
              <w:rPr>
                <w:rFonts w:ascii="Sylfaen" w:eastAsia="Times New Roman" w:hAnsi="Sylfaen"/>
                <w:b/>
                <w:bCs/>
                <w:sz w:val="20"/>
                <w:szCs w:val="20"/>
                <w:lang w:val="ka-GE" w:eastAsia="ka-GE"/>
              </w:rPr>
            </w:pPr>
            <w:r w:rsidRPr="001D4B82">
              <w:rPr>
                <w:rFonts w:ascii="Sylfaen" w:eastAsia="Times New Roman" w:hAnsi="Sylfaen"/>
                <w:b/>
                <w:bCs/>
                <w:sz w:val="20"/>
                <w:szCs w:val="20"/>
                <w:lang w:val="ka-GE" w:eastAsia="ka-GE"/>
              </w:rPr>
              <w:t>შუალედური მოსალოდნელი შედეგი (2024 წელი)</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1D4B82" w:rsidRPr="001D4B82" w:rsidRDefault="001D4B82" w:rsidP="001D4B82">
            <w:pPr>
              <w:spacing w:after="0" w:line="240" w:lineRule="auto"/>
              <w:jc w:val="center"/>
              <w:rPr>
                <w:rFonts w:ascii="Sylfaen" w:eastAsia="Times New Roman" w:hAnsi="Sylfaen"/>
                <w:b/>
                <w:bCs/>
                <w:sz w:val="20"/>
                <w:szCs w:val="20"/>
                <w:lang w:val="ka-GE" w:eastAsia="ka-GE"/>
              </w:rPr>
            </w:pPr>
            <w:r w:rsidRPr="001D4B82">
              <w:rPr>
                <w:rFonts w:ascii="Sylfaen" w:eastAsia="Times New Roman" w:hAnsi="Sylfaen"/>
                <w:b/>
                <w:bCs/>
                <w:sz w:val="20"/>
                <w:szCs w:val="20"/>
                <w:lang w:val="ka-GE" w:eastAsia="ka-GE"/>
              </w:rPr>
              <w:t>საბავშვო ბაღში განათლების სამინისტროს სტანდარტების შესაბამისი კვალიფიცირებული(სერთიფიცირებული)აღმზრდელები</w:t>
            </w:r>
          </w:p>
        </w:tc>
      </w:tr>
    </w:tbl>
    <w:p w:rsidR="00315F2D" w:rsidRDefault="00315F2D" w:rsidP="00DB03A2">
      <w:pPr>
        <w:pStyle w:val="ListParagraph"/>
        <w:jc w:val="both"/>
        <w:rPr>
          <w:rFonts w:ascii="Sylfaen" w:hAnsi="Sylfaen"/>
          <w:lang w:val="ka-GE"/>
        </w:rPr>
      </w:pPr>
    </w:p>
    <w:p w:rsidR="00315F2D" w:rsidRDefault="00315F2D" w:rsidP="00DB03A2">
      <w:pPr>
        <w:pStyle w:val="ListParagraph"/>
        <w:jc w:val="both"/>
        <w:rPr>
          <w:rFonts w:ascii="Sylfaen" w:hAnsi="Sylfaen"/>
          <w:lang w:val="ka-GE"/>
        </w:rPr>
      </w:pPr>
    </w:p>
    <w:p w:rsidR="00315F2D" w:rsidRDefault="00315F2D" w:rsidP="00DB03A2">
      <w:pPr>
        <w:pStyle w:val="ListParagraph"/>
        <w:jc w:val="both"/>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1509"/>
        <w:gridCol w:w="1218"/>
        <w:gridCol w:w="715"/>
        <w:gridCol w:w="1164"/>
        <w:gridCol w:w="1131"/>
        <w:gridCol w:w="1586"/>
        <w:gridCol w:w="2342"/>
        <w:gridCol w:w="1211"/>
      </w:tblGrid>
      <w:tr w:rsidR="001D4B82" w:rsidRPr="001D4B82" w:rsidTr="001D4B82">
        <w:trPr>
          <w:trHeight w:val="525"/>
        </w:trPr>
        <w:tc>
          <w:tcPr>
            <w:tcW w:w="870" w:type="pct"/>
            <w:vMerge w:val="restart"/>
            <w:shd w:val="clear" w:color="auto" w:fill="auto"/>
            <w:vAlign w:val="center"/>
            <w:hideMark/>
          </w:tcPr>
          <w:p w:rsidR="001D4B82" w:rsidRPr="001D4B82" w:rsidRDefault="001D4B82" w:rsidP="001D4B82">
            <w:pPr>
              <w:spacing w:after="0" w:line="240" w:lineRule="auto"/>
              <w:jc w:val="center"/>
              <w:rPr>
                <w:rFonts w:ascii="Sylfaen" w:eastAsia="Times New Roman" w:hAnsi="Sylfaen"/>
                <w:sz w:val="20"/>
                <w:szCs w:val="20"/>
                <w:lang w:val="ka-GE" w:eastAsia="ka-GE"/>
              </w:rPr>
            </w:pPr>
            <w:r w:rsidRPr="001D4B82">
              <w:rPr>
                <w:rFonts w:ascii="Sylfaen" w:eastAsia="Times New Roman" w:hAnsi="Sylfaen"/>
                <w:sz w:val="20"/>
                <w:szCs w:val="20"/>
                <w:lang w:val="ka-GE" w:eastAsia="ka-GE"/>
              </w:rPr>
              <w:t xml:space="preserve">მოსალოდნელი შუალედური შედეგი </w:t>
            </w:r>
            <w:r w:rsidRPr="001D4B82">
              <w:rPr>
                <w:rFonts w:ascii="Sylfaen" w:eastAsia="Times New Roman" w:hAnsi="Sylfaen"/>
                <w:b/>
                <w:bCs/>
                <w:sz w:val="20"/>
                <w:szCs w:val="20"/>
                <w:lang w:val="ka-GE" w:eastAsia="ka-GE"/>
              </w:rPr>
              <w:t>(OUTPUT)</w:t>
            </w:r>
          </w:p>
        </w:tc>
        <w:tc>
          <w:tcPr>
            <w:tcW w:w="1448" w:type="pct"/>
            <w:gridSpan w:val="3"/>
            <w:shd w:val="clear" w:color="auto" w:fill="auto"/>
            <w:vAlign w:val="center"/>
            <w:hideMark/>
          </w:tcPr>
          <w:p w:rsidR="001D4B82" w:rsidRPr="001D4B82" w:rsidRDefault="001D4B82" w:rsidP="001D4B82">
            <w:pPr>
              <w:spacing w:after="0" w:line="240" w:lineRule="auto"/>
              <w:jc w:val="center"/>
              <w:rPr>
                <w:rFonts w:ascii="Sylfaen" w:eastAsia="Times New Roman" w:hAnsi="Sylfaen"/>
                <w:sz w:val="20"/>
                <w:szCs w:val="20"/>
                <w:lang w:val="ka-GE" w:eastAsia="ka-GE"/>
              </w:rPr>
            </w:pPr>
            <w:r w:rsidRPr="001D4B82">
              <w:rPr>
                <w:rFonts w:ascii="Sylfaen" w:eastAsia="Times New Roman" w:hAnsi="Sylfaen"/>
                <w:sz w:val="20"/>
                <w:szCs w:val="20"/>
                <w:lang w:val="ka-GE" w:eastAsia="ka-GE"/>
              </w:rPr>
              <w:t>შედეგის ინდიკატორები</w:t>
            </w:r>
          </w:p>
        </w:tc>
        <w:tc>
          <w:tcPr>
            <w:tcW w:w="393" w:type="pct"/>
            <w:vMerge w:val="restart"/>
            <w:shd w:val="clear" w:color="auto" w:fill="auto"/>
            <w:vAlign w:val="center"/>
            <w:hideMark/>
          </w:tcPr>
          <w:p w:rsidR="001D4B82" w:rsidRPr="001D4B82" w:rsidRDefault="001D4B82" w:rsidP="001D4B82">
            <w:pPr>
              <w:spacing w:after="0" w:line="240" w:lineRule="auto"/>
              <w:jc w:val="center"/>
              <w:rPr>
                <w:rFonts w:ascii="Sylfaen" w:eastAsia="Times New Roman" w:hAnsi="Sylfaen"/>
                <w:sz w:val="20"/>
                <w:szCs w:val="20"/>
                <w:lang w:val="ka-GE" w:eastAsia="ka-GE"/>
              </w:rPr>
            </w:pPr>
            <w:r w:rsidRPr="001D4B82">
              <w:rPr>
                <w:rFonts w:ascii="Sylfaen" w:eastAsia="Times New Roman" w:hAnsi="Sylfaen"/>
                <w:sz w:val="20"/>
                <w:szCs w:val="20"/>
                <w:lang w:val="ka-GE" w:eastAsia="ka-GE"/>
              </w:rPr>
              <w:t>ზომის ერთეული</w:t>
            </w:r>
          </w:p>
        </w:tc>
        <w:tc>
          <w:tcPr>
            <w:tcW w:w="393" w:type="pct"/>
            <w:vMerge w:val="restart"/>
            <w:shd w:val="clear" w:color="auto" w:fill="auto"/>
            <w:vAlign w:val="center"/>
            <w:hideMark/>
          </w:tcPr>
          <w:p w:rsidR="001D4B82" w:rsidRPr="001D4B82" w:rsidRDefault="001D4B82" w:rsidP="001D4B82">
            <w:pPr>
              <w:spacing w:after="0" w:line="240" w:lineRule="auto"/>
              <w:jc w:val="center"/>
              <w:rPr>
                <w:rFonts w:ascii="Sylfaen" w:eastAsia="Times New Roman" w:hAnsi="Sylfaen"/>
                <w:sz w:val="20"/>
                <w:szCs w:val="20"/>
                <w:lang w:val="ka-GE" w:eastAsia="ka-GE"/>
              </w:rPr>
            </w:pPr>
            <w:r w:rsidRPr="001D4B82">
              <w:rPr>
                <w:rFonts w:ascii="Sylfaen" w:eastAsia="Times New Roman" w:hAnsi="Sylfaen"/>
                <w:sz w:val="20"/>
                <w:szCs w:val="20"/>
                <w:lang w:val="ka-GE" w:eastAsia="ka-GE"/>
              </w:rPr>
              <w:t>გეგმიური გადახრა</w:t>
            </w:r>
          </w:p>
        </w:tc>
        <w:tc>
          <w:tcPr>
            <w:tcW w:w="441" w:type="pct"/>
            <w:vMerge w:val="restart"/>
            <w:shd w:val="clear" w:color="auto" w:fill="auto"/>
            <w:vAlign w:val="center"/>
            <w:hideMark/>
          </w:tcPr>
          <w:p w:rsidR="001D4B82" w:rsidRPr="001D4B82" w:rsidRDefault="001D4B82" w:rsidP="001D4B82">
            <w:pPr>
              <w:spacing w:after="0" w:line="240" w:lineRule="auto"/>
              <w:jc w:val="center"/>
              <w:rPr>
                <w:rFonts w:ascii="Sylfaen" w:eastAsia="Times New Roman" w:hAnsi="Sylfaen"/>
                <w:sz w:val="20"/>
                <w:szCs w:val="20"/>
                <w:lang w:val="ka-GE" w:eastAsia="ka-GE"/>
              </w:rPr>
            </w:pPr>
            <w:r w:rsidRPr="001D4B82">
              <w:rPr>
                <w:rFonts w:ascii="Sylfaen" w:eastAsia="Times New Roman" w:hAnsi="Sylfaen"/>
                <w:sz w:val="20"/>
                <w:szCs w:val="20"/>
                <w:lang w:val="ka-GE" w:eastAsia="ka-GE"/>
              </w:rPr>
              <w:t>მონაცემთა წყარო</w:t>
            </w:r>
          </w:p>
        </w:tc>
        <w:tc>
          <w:tcPr>
            <w:tcW w:w="1061" w:type="pct"/>
            <w:vMerge w:val="restart"/>
            <w:shd w:val="clear" w:color="auto" w:fill="auto"/>
            <w:vAlign w:val="center"/>
            <w:hideMark/>
          </w:tcPr>
          <w:p w:rsidR="001D4B82" w:rsidRPr="001D4B82" w:rsidRDefault="001D4B82" w:rsidP="001D4B82">
            <w:pPr>
              <w:spacing w:after="0" w:line="240" w:lineRule="auto"/>
              <w:jc w:val="center"/>
              <w:rPr>
                <w:rFonts w:ascii="Sylfaen" w:eastAsia="Times New Roman" w:hAnsi="Sylfaen"/>
                <w:sz w:val="20"/>
                <w:szCs w:val="20"/>
                <w:lang w:val="ka-GE" w:eastAsia="ka-GE"/>
              </w:rPr>
            </w:pPr>
            <w:r w:rsidRPr="001D4B82">
              <w:rPr>
                <w:rFonts w:ascii="Sylfaen" w:eastAsia="Times New Roman" w:hAnsi="Sylfaen"/>
                <w:sz w:val="20"/>
                <w:szCs w:val="20"/>
                <w:lang w:val="ka-GE" w:eastAsia="ka-GE"/>
              </w:rPr>
              <w:t>მეთოდოლოგია</w:t>
            </w:r>
          </w:p>
        </w:tc>
        <w:tc>
          <w:tcPr>
            <w:tcW w:w="393" w:type="pct"/>
            <w:vMerge w:val="restart"/>
            <w:shd w:val="clear" w:color="auto" w:fill="auto"/>
            <w:vAlign w:val="center"/>
            <w:hideMark/>
          </w:tcPr>
          <w:p w:rsidR="001D4B82" w:rsidRPr="001D4B82" w:rsidRDefault="001D4B82" w:rsidP="001D4B82">
            <w:pPr>
              <w:spacing w:after="0" w:line="240" w:lineRule="auto"/>
              <w:jc w:val="center"/>
              <w:rPr>
                <w:rFonts w:ascii="Sylfaen" w:eastAsia="Times New Roman" w:hAnsi="Sylfaen"/>
                <w:sz w:val="20"/>
                <w:szCs w:val="20"/>
                <w:lang w:val="ka-GE" w:eastAsia="ka-GE"/>
              </w:rPr>
            </w:pPr>
            <w:r w:rsidRPr="001D4B82">
              <w:rPr>
                <w:rFonts w:ascii="Sylfaen" w:eastAsia="Times New Roman" w:hAnsi="Sylfaen"/>
                <w:sz w:val="20"/>
                <w:szCs w:val="20"/>
                <w:lang w:val="ka-GE" w:eastAsia="ka-GE"/>
              </w:rPr>
              <w:t>რისკი</w:t>
            </w:r>
          </w:p>
        </w:tc>
      </w:tr>
      <w:tr w:rsidR="001D4B82" w:rsidRPr="001D4B82" w:rsidTr="001D4B82">
        <w:trPr>
          <w:trHeight w:val="735"/>
        </w:trPr>
        <w:tc>
          <w:tcPr>
            <w:tcW w:w="870" w:type="pct"/>
            <w:vMerge/>
            <w:vAlign w:val="center"/>
            <w:hideMark/>
          </w:tcPr>
          <w:p w:rsidR="001D4B82" w:rsidRPr="001D4B82" w:rsidRDefault="001D4B82" w:rsidP="001D4B82">
            <w:pPr>
              <w:spacing w:after="0" w:line="240" w:lineRule="auto"/>
              <w:rPr>
                <w:rFonts w:ascii="Sylfaen" w:eastAsia="Times New Roman" w:hAnsi="Sylfaen"/>
                <w:sz w:val="20"/>
                <w:szCs w:val="20"/>
                <w:lang w:val="ka-GE" w:eastAsia="ka-GE"/>
              </w:rPr>
            </w:pPr>
          </w:p>
        </w:tc>
        <w:tc>
          <w:tcPr>
            <w:tcW w:w="666" w:type="pct"/>
            <w:shd w:val="clear" w:color="auto" w:fill="auto"/>
            <w:vAlign w:val="center"/>
            <w:hideMark/>
          </w:tcPr>
          <w:p w:rsidR="001D4B82" w:rsidRPr="001D4B82" w:rsidRDefault="001D4B82" w:rsidP="001D4B82">
            <w:pPr>
              <w:spacing w:after="0" w:line="240" w:lineRule="auto"/>
              <w:jc w:val="center"/>
              <w:rPr>
                <w:rFonts w:ascii="Sylfaen" w:eastAsia="Times New Roman" w:hAnsi="Sylfaen"/>
                <w:sz w:val="20"/>
                <w:szCs w:val="20"/>
                <w:lang w:val="ka-GE" w:eastAsia="ka-GE"/>
              </w:rPr>
            </w:pPr>
            <w:r w:rsidRPr="001D4B82">
              <w:rPr>
                <w:rFonts w:ascii="Sylfaen" w:eastAsia="Times New Roman" w:hAnsi="Sylfaen"/>
                <w:sz w:val="20"/>
                <w:szCs w:val="20"/>
                <w:lang w:val="ka-GE" w:eastAsia="ka-GE"/>
              </w:rPr>
              <w:t>დასახელება</w:t>
            </w:r>
          </w:p>
        </w:tc>
        <w:tc>
          <w:tcPr>
            <w:tcW w:w="393" w:type="pct"/>
            <w:shd w:val="clear" w:color="auto" w:fill="auto"/>
            <w:vAlign w:val="center"/>
            <w:hideMark/>
          </w:tcPr>
          <w:p w:rsidR="001D4B82" w:rsidRPr="001D4B82" w:rsidRDefault="001D4B82" w:rsidP="001D4B82">
            <w:pPr>
              <w:spacing w:after="0" w:line="240" w:lineRule="auto"/>
              <w:jc w:val="center"/>
              <w:rPr>
                <w:rFonts w:ascii="Sylfaen" w:eastAsia="Times New Roman" w:hAnsi="Sylfaen"/>
                <w:sz w:val="20"/>
                <w:szCs w:val="20"/>
                <w:lang w:val="ka-GE" w:eastAsia="ka-GE"/>
              </w:rPr>
            </w:pPr>
            <w:r w:rsidRPr="001D4B82">
              <w:rPr>
                <w:rFonts w:ascii="Sylfaen" w:eastAsia="Times New Roman" w:hAnsi="Sylfaen"/>
                <w:sz w:val="20"/>
                <w:szCs w:val="20"/>
                <w:lang w:val="ka-GE" w:eastAsia="ka-GE"/>
              </w:rPr>
              <w:t>2023 წელი (საბაზისო)</w:t>
            </w:r>
          </w:p>
        </w:tc>
        <w:tc>
          <w:tcPr>
            <w:tcW w:w="389" w:type="pct"/>
            <w:shd w:val="clear" w:color="auto" w:fill="auto"/>
            <w:vAlign w:val="center"/>
            <w:hideMark/>
          </w:tcPr>
          <w:p w:rsidR="001D4B82" w:rsidRPr="001D4B82" w:rsidRDefault="001D4B82" w:rsidP="001D4B82">
            <w:pPr>
              <w:spacing w:after="0" w:line="240" w:lineRule="auto"/>
              <w:jc w:val="center"/>
              <w:rPr>
                <w:rFonts w:ascii="Sylfaen" w:eastAsia="Times New Roman" w:hAnsi="Sylfaen"/>
                <w:sz w:val="20"/>
                <w:szCs w:val="20"/>
                <w:lang w:val="ka-GE" w:eastAsia="ka-GE"/>
              </w:rPr>
            </w:pPr>
            <w:r w:rsidRPr="001D4B82">
              <w:rPr>
                <w:rFonts w:ascii="Sylfaen" w:eastAsia="Times New Roman" w:hAnsi="Sylfaen"/>
                <w:sz w:val="20"/>
                <w:szCs w:val="20"/>
                <w:lang w:val="ka-GE" w:eastAsia="ka-GE"/>
              </w:rPr>
              <w:t>2024 წელი</w:t>
            </w:r>
          </w:p>
        </w:tc>
        <w:tc>
          <w:tcPr>
            <w:tcW w:w="393" w:type="pct"/>
            <w:vMerge/>
            <w:vAlign w:val="center"/>
            <w:hideMark/>
          </w:tcPr>
          <w:p w:rsidR="001D4B82" w:rsidRPr="001D4B82" w:rsidRDefault="001D4B82" w:rsidP="001D4B82">
            <w:pPr>
              <w:spacing w:after="0" w:line="240" w:lineRule="auto"/>
              <w:rPr>
                <w:rFonts w:ascii="Sylfaen" w:eastAsia="Times New Roman" w:hAnsi="Sylfaen"/>
                <w:sz w:val="20"/>
                <w:szCs w:val="20"/>
                <w:lang w:val="ka-GE" w:eastAsia="ka-GE"/>
              </w:rPr>
            </w:pPr>
          </w:p>
        </w:tc>
        <w:tc>
          <w:tcPr>
            <w:tcW w:w="393" w:type="pct"/>
            <w:vMerge/>
            <w:vAlign w:val="center"/>
            <w:hideMark/>
          </w:tcPr>
          <w:p w:rsidR="001D4B82" w:rsidRPr="001D4B82" w:rsidRDefault="001D4B82" w:rsidP="001D4B82">
            <w:pPr>
              <w:spacing w:after="0" w:line="240" w:lineRule="auto"/>
              <w:rPr>
                <w:rFonts w:ascii="Sylfaen" w:eastAsia="Times New Roman" w:hAnsi="Sylfaen"/>
                <w:sz w:val="20"/>
                <w:szCs w:val="20"/>
                <w:lang w:val="ka-GE" w:eastAsia="ka-GE"/>
              </w:rPr>
            </w:pPr>
          </w:p>
        </w:tc>
        <w:tc>
          <w:tcPr>
            <w:tcW w:w="441" w:type="pct"/>
            <w:vMerge/>
            <w:vAlign w:val="center"/>
            <w:hideMark/>
          </w:tcPr>
          <w:p w:rsidR="001D4B82" w:rsidRPr="001D4B82" w:rsidRDefault="001D4B82" w:rsidP="001D4B82">
            <w:pPr>
              <w:spacing w:after="0" w:line="240" w:lineRule="auto"/>
              <w:rPr>
                <w:rFonts w:ascii="Sylfaen" w:eastAsia="Times New Roman" w:hAnsi="Sylfaen"/>
                <w:sz w:val="20"/>
                <w:szCs w:val="20"/>
                <w:lang w:val="ka-GE" w:eastAsia="ka-GE"/>
              </w:rPr>
            </w:pPr>
          </w:p>
        </w:tc>
        <w:tc>
          <w:tcPr>
            <w:tcW w:w="1061" w:type="pct"/>
            <w:vMerge/>
            <w:vAlign w:val="center"/>
            <w:hideMark/>
          </w:tcPr>
          <w:p w:rsidR="001D4B82" w:rsidRPr="001D4B82" w:rsidRDefault="001D4B82" w:rsidP="001D4B82">
            <w:pPr>
              <w:spacing w:after="0" w:line="240" w:lineRule="auto"/>
              <w:rPr>
                <w:rFonts w:ascii="Sylfaen" w:eastAsia="Times New Roman" w:hAnsi="Sylfaen"/>
                <w:sz w:val="20"/>
                <w:szCs w:val="20"/>
                <w:lang w:val="ka-GE" w:eastAsia="ka-GE"/>
              </w:rPr>
            </w:pPr>
          </w:p>
        </w:tc>
        <w:tc>
          <w:tcPr>
            <w:tcW w:w="393" w:type="pct"/>
            <w:vMerge/>
            <w:vAlign w:val="center"/>
            <w:hideMark/>
          </w:tcPr>
          <w:p w:rsidR="001D4B82" w:rsidRPr="001D4B82" w:rsidRDefault="001D4B82" w:rsidP="001D4B82">
            <w:pPr>
              <w:spacing w:after="0" w:line="240" w:lineRule="auto"/>
              <w:rPr>
                <w:rFonts w:ascii="Sylfaen" w:eastAsia="Times New Roman" w:hAnsi="Sylfaen"/>
                <w:sz w:val="20"/>
                <w:szCs w:val="20"/>
                <w:lang w:val="ka-GE" w:eastAsia="ka-GE"/>
              </w:rPr>
            </w:pPr>
          </w:p>
        </w:tc>
      </w:tr>
      <w:tr w:rsidR="001D4B82" w:rsidRPr="001D4B82" w:rsidTr="001D4B82">
        <w:trPr>
          <w:trHeight w:val="1350"/>
        </w:trPr>
        <w:tc>
          <w:tcPr>
            <w:tcW w:w="870" w:type="pct"/>
            <w:shd w:val="clear" w:color="auto" w:fill="auto"/>
            <w:vAlign w:val="center"/>
            <w:hideMark/>
          </w:tcPr>
          <w:p w:rsidR="001D4B82" w:rsidRPr="001D4B82" w:rsidRDefault="001D4B82" w:rsidP="001D4B82">
            <w:pPr>
              <w:spacing w:after="0" w:line="240" w:lineRule="auto"/>
              <w:rPr>
                <w:rFonts w:ascii="Sylfaen" w:eastAsia="Times New Roman" w:hAnsi="Sylfaen"/>
                <w:sz w:val="20"/>
                <w:szCs w:val="20"/>
                <w:lang w:val="ka-GE" w:eastAsia="ka-GE"/>
              </w:rPr>
            </w:pPr>
            <w:r w:rsidRPr="001D4B82">
              <w:rPr>
                <w:rFonts w:ascii="Sylfaen" w:eastAsia="Times New Roman" w:hAnsi="Sylfaen"/>
                <w:sz w:val="20"/>
                <w:szCs w:val="20"/>
                <w:lang w:val="ka-GE" w:eastAsia="ka-GE"/>
              </w:rPr>
              <w:t xml:space="preserve">შესაფერისი უნარჩვევებით უზრუნველყოფილი მუნიციპალიტეტში მცხოვრები </w:t>
            </w:r>
            <w:r w:rsidRPr="001D4B82">
              <w:rPr>
                <w:rFonts w:ascii="Sylfaen" w:eastAsia="Times New Roman" w:hAnsi="Sylfaen"/>
                <w:sz w:val="20"/>
                <w:szCs w:val="20"/>
                <w:lang w:val="ka-GE" w:eastAsia="ka-GE"/>
              </w:rPr>
              <w:lastRenderedPageBreak/>
              <w:t>სკოლამდელი ასაკის ბავშვები.</w:t>
            </w:r>
          </w:p>
        </w:tc>
        <w:tc>
          <w:tcPr>
            <w:tcW w:w="666" w:type="pct"/>
            <w:shd w:val="clear" w:color="auto" w:fill="auto"/>
            <w:vAlign w:val="center"/>
            <w:hideMark/>
          </w:tcPr>
          <w:p w:rsidR="001D4B82" w:rsidRPr="001D4B82" w:rsidRDefault="001D4B82" w:rsidP="001D4B82">
            <w:pPr>
              <w:spacing w:after="0" w:line="240" w:lineRule="auto"/>
              <w:rPr>
                <w:rFonts w:ascii="Sylfaen" w:eastAsia="Times New Roman" w:hAnsi="Sylfaen"/>
                <w:sz w:val="20"/>
                <w:szCs w:val="20"/>
                <w:lang w:val="ka-GE" w:eastAsia="ka-GE"/>
              </w:rPr>
            </w:pPr>
            <w:r w:rsidRPr="001D4B82">
              <w:rPr>
                <w:rFonts w:ascii="Sylfaen" w:eastAsia="Times New Roman" w:hAnsi="Sylfaen"/>
                <w:sz w:val="20"/>
                <w:szCs w:val="20"/>
                <w:lang w:val="ka-GE" w:eastAsia="ka-GE"/>
              </w:rPr>
              <w:lastRenderedPageBreak/>
              <w:t>სკოლისათვის მზადმყოფი ბავშვების რაოდენობა</w:t>
            </w:r>
          </w:p>
        </w:tc>
        <w:tc>
          <w:tcPr>
            <w:tcW w:w="393" w:type="pct"/>
            <w:shd w:val="clear" w:color="auto" w:fill="auto"/>
            <w:vAlign w:val="center"/>
            <w:hideMark/>
          </w:tcPr>
          <w:p w:rsidR="001D4B82" w:rsidRPr="001D4B82" w:rsidRDefault="001D4B82" w:rsidP="001D4B82">
            <w:pPr>
              <w:spacing w:after="0" w:line="240" w:lineRule="auto"/>
              <w:jc w:val="center"/>
              <w:rPr>
                <w:rFonts w:ascii="Sylfaen" w:eastAsia="Times New Roman" w:hAnsi="Sylfaen"/>
                <w:sz w:val="20"/>
                <w:szCs w:val="20"/>
                <w:lang w:val="ka-GE" w:eastAsia="ka-GE"/>
              </w:rPr>
            </w:pPr>
            <w:r w:rsidRPr="001D4B82">
              <w:rPr>
                <w:rFonts w:ascii="Sylfaen" w:eastAsia="Times New Roman" w:hAnsi="Sylfaen"/>
                <w:sz w:val="20"/>
                <w:szCs w:val="20"/>
                <w:lang w:val="ka-GE" w:eastAsia="ka-GE"/>
              </w:rPr>
              <w:t>80%</w:t>
            </w:r>
          </w:p>
        </w:tc>
        <w:tc>
          <w:tcPr>
            <w:tcW w:w="389" w:type="pct"/>
            <w:shd w:val="clear" w:color="auto" w:fill="auto"/>
            <w:vAlign w:val="center"/>
            <w:hideMark/>
          </w:tcPr>
          <w:p w:rsidR="001D4B82" w:rsidRPr="001D4B82" w:rsidRDefault="001D4B82" w:rsidP="001D4B82">
            <w:pPr>
              <w:spacing w:after="0" w:line="240" w:lineRule="auto"/>
              <w:jc w:val="center"/>
              <w:rPr>
                <w:rFonts w:ascii="Sylfaen" w:eastAsia="Times New Roman" w:hAnsi="Sylfaen"/>
                <w:sz w:val="20"/>
                <w:szCs w:val="20"/>
                <w:lang w:val="ka-GE" w:eastAsia="ka-GE"/>
              </w:rPr>
            </w:pPr>
            <w:r w:rsidRPr="001D4B82">
              <w:rPr>
                <w:rFonts w:ascii="Sylfaen" w:eastAsia="Times New Roman" w:hAnsi="Sylfaen"/>
                <w:sz w:val="20"/>
                <w:szCs w:val="20"/>
                <w:lang w:val="ka-GE" w:eastAsia="ka-GE"/>
              </w:rPr>
              <w:t>70%</w:t>
            </w:r>
          </w:p>
        </w:tc>
        <w:tc>
          <w:tcPr>
            <w:tcW w:w="393" w:type="pct"/>
            <w:shd w:val="clear" w:color="auto" w:fill="auto"/>
            <w:vAlign w:val="center"/>
            <w:hideMark/>
          </w:tcPr>
          <w:p w:rsidR="001D4B82" w:rsidRPr="001D4B82" w:rsidRDefault="001D4B82" w:rsidP="001D4B82">
            <w:pPr>
              <w:spacing w:after="0" w:line="240" w:lineRule="auto"/>
              <w:jc w:val="center"/>
              <w:rPr>
                <w:rFonts w:ascii="Sylfaen" w:eastAsia="Times New Roman" w:hAnsi="Sylfaen"/>
                <w:sz w:val="20"/>
                <w:szCs w:val="20"/>
                <w:lang w:val="ka-GE" w:eastAsia="ka-GE"/>
              </w:rPr>
            </w:pPr>
            <w:r w:rsidRPr="001D4B82">
              <w:rPr>
                <w:rFonts w:ascii="Sylfaen" w:eastAsia="Times New Roman" w:hAnsi="Sylfaen"/>
                <w:sz w:val="20"/>
                <w:szCs w:val="20"/>
                <w:lang w:val="ka-GE" w:eastAsia="ka-GE"/>
              </w:rPr>
              <w:t>პროცენტი</w:t>
            </w:r>
          </w:p>
        </w:tc>
        <w:tc>
          <w:tcPr>
            <w:tcW w:w="393" w:type="pct"/>
            <w:shd w:val="clear" w:color="auto" w:fill="auto"/>
            <w:vAlign w:val="center"/>
            <w:hideMark/>
          </w:tcPr>
          <w:p w:rsidR="001D4B82" w:rsidRPr="001D4B82" w:rsidRDefault="001D4B82" w:rsidP="001D4B82">
            <w:pPr>
              <w:spacing w:after="0" w:line="240" w:lineRule="auto"/>
              <w:jc w:val="center"/>
              <w:rPr>
                <w:rFonts w:ascii="Sylfaen" w:eastAsia="Times New Roman" w:hAnsi="Sylfaen"/>
                <w:sz w:val="20"/>
                <w:szCs w:val="20"/>
                <w:lang w:val="ka-GE" w:eastAsia="ka-GE"/>
              </w:rPr>
            </w:pPr>
            <w:r w:rsidRPr="001D4B82">
              <w:rPr>
                <w:rFonts w:ascii="Sylfaen" w:eastAsia="Times New Roman" w:hAnsi="Sylfaen"/>
                <w:sz w:val="20"/>
                <w:szCs w:val="20"/>
                <w:lang w:val="ka-GE" w:eastAsia="ka-GE"/>
              </w:rPr>
              <w:t>10%</w:t>
            </w:r>
          </w:p>
        </w:tc>
        <w:tc>
          <w:tcPr>
            <w:tcW w:w="441" w:type="pct"/>
            <w:shd w:val="clear" w:color="auto" w:fill="auto"/>
            <w:vAlign w:val="center"/>
            <w:hideMark/>
          </w:tcPr>
          <w:p w:rsidR="001D4B82" w:rsidRPr="001D4B82" w:rsidRDefault="001D4B82" w:rsidP="001D4B82">
            <w:pPr>
              <w:spacing w:after="0" w:line="240" w:lineRule="auto"/>
              <w:jc w:val="center"/>
              <w:rPr>
                <w:rFonts w:ascii="Sylfaen" w:eastAsia="Times New Roman" w:hAnsi="Sylfaen"/>
                <w:sz w:val="20"/>
                <w:szCs w:val="20"/>
                <w:lang w:val="ka-GE" w:eastAsia="ka-GE"/>
              </w:rPr>
            </w:pPr>
            <w:r w:rsidRPr="001D4B82">
              <w:rPr>
                <w:rFonts w:ascii="Sylfaen" w:eastAsia="Times New Roman" w:hAnsi="Sylfaen"/>
                <w:sz w:val="20"/>
                <w:szCs w:val="20"/>
                <w:lang w:val="ka-GE" w:eastAsia="ka-GE"/>
              </w:rPr>
              <w:t>ა(ა)იპ ბაკურიანის სკოლამდელი აღზრდის დაწესებულება</w:t>
            </w:r>
          </w:p>
        </w:tc>
        <w:tc>
          <w:tcPr>
            <w:tcW w:w="1061" w:type="pct"/>
            <w:shd w:val="clear" w:color="auto" w:fill="auto"/>
            <w:vAlign w:val="center"/>
            <w:hideMark/>
          </w:tcPr>
          <w:p w:rsidR="001D4B82" w:rsidRPr="001D4B82" w:rsidRDefault="001D4B82" w:rsidP="001D4B82">
            <w:pPr>
              <w:spacing w:after="0" w:line="240" w:lineRule="auto"/>
              <w:jc w:val="center"/>
              <w:rPr>
                <w:rFonts w:ascii="Sylfaen" w:eastAsia="Times New Roman" w:hAnsi="Sylfaen"/>
                <w:sz w:val="20"/>
                <w:szCs w:val="20"/>
                <w:lang w:val="ka-GE" w:eastAsia="ka-GE"/>
              </w:rPr>
            </w:pPr>
            <w:r w:rsidRPr="001D4B82">
              <w:rPr>
                <w:rFonts w:ascii="Sylfaen" w:eastAsia="Times New Roman" w:hAnsi="Sylfaen"/>
                <w:sz w:val="20"/>
                <w:szCs w:val="20"/>
                <w:lang w:val="ka-GE" w:eastAsia="ka-GE"/>
              </w:rPr>
              <w:t>სტანდარტი #1</w:t>
            </w:r>
          </w:p>
        </w:tc>
        <w:tc>
          <w:tcPr>
            <w:tcW w:w="393" w:type="pct"/>
            <w:shd w:val="clear" w:color="auto" w:fill="auto"/>
            <w:vAlign w:val="center"/>
            <w:hideMark/>
          </w:tcPr>
          <w:p w:rsidR="001D4B82" w:rsidRPr="001D4B82" w:rsidRDefault="001D4B82" w:rsidP="001D4B82">
            <w:pPr>
              <w:spacing w:after="0" w:line="240" w:lineRule="auto"/>
              <w:jc w:val="center"/>
              <w:rPr>
                <w:rFonts w:ascii="Sylfaen" w:eastAsia="Times New Roman" w:hAnsi="Sylfaen"/>
                <w:sz w:val="20"/>
                <w:szCs w:val="20"/>
                <w:lang w:val="ka-GE" w:eastAsia="ka-GE"/>
              </w:rPr>
            </w:pPr>
            <w:r w:rsidRPr="001D4B82">
              <w:rPr>
                <w:rFonts w:ascii="Sylfaen" w:eastAsia="Times New Roman" w:hAnsi="Sylfaen"/>
                <w:sz w:val="20"/>
                <w:szCs w:val="20"/>
                <w:lang w:val="ka-GE" w:eastAsia="ka-GE"/>
              </w:rPr>
              <w:t>ბავშვების აღქმადობა</w:t>
            </w:r>
          </w:p>
        </w:tc>
      </w:tr>
    </w:tbl>
    <w:p w:rsidR="00315F2D" w:rsidRDefault="00315F2D" w:rsidP="00DB03A2">
      <w:pPr>
        <w:pStyle w:val="ListParagraph"/>
        <w:jc w:val="both"/>
        <w:rPr>
          <w:rFonts w:ascii="Sylfaen" w:hAnsi="Sylfaen"/>
          <w:lang w:val="ka-GE"/>
        </w:rPr>
      </w:pPr>
    </w:p>
    <w:p w:rsidR="00315F2D" w:rsidRDefault="00315F2D" w:rsidP="00DB03A2">
      <w:pPr>
        <w:pStyle w:val="ListParagraph"/>
        <w:jc w:val="both"/>
        <w:rPr>
          <w:rFonts w:ascii="Sylfaen" w:hAnsi="Sylfaen"/>
          <w:b/>
          <w:lang w:val="ka-GE"/>
        </w:rPr>
      </w:pPr>
      <w:r w:rsidRPr="00315F2D">
        <w:rPr>
          <w:rFonts w:ascii="Sylfaen" w:hAnsi="Sylfaen"/>
          <w:b/>
          <w:lang w:val="ka-GE"/>
        </w:rPr>
        <w:t xml:space="preserve">ბიუჯეტი </w:t>
      </w:r>
    </w:p>
    <w:p w:rsidR="00B10E96" w:rsidRPr="00B10E96" w:rsidRDefault="00B10E96" w:rsidP="00DB03A2">
      <w:pPr>
        <w:pStyle w:val="ListParagraph"/>
        <w:jc w:val="both"/>
        <w:rPr>
          <w:rFonts w:ascii="Sylfaen" w:hAnsi="Sylfaen"/>
          <w:lang w:val="ka-GE"/>
        </w:rPr>
      </w:pPr>
      <w:r w:rsidRPr="00B10E96">
        <w:rPr>
          <w:rFonts w:ascii="Sylfaen" w:hAnsi="Sylfaen"/>
          <w:lang w:val="ka-GE"/>
        </w:rPr>
        <w:t>ააიპ ბაკურიანის ბაღი</w:t>
      </w:r>
    </w:p>
    <w:p w:rsidR="00315F2D" w:rsidRDefault="00315F2D" w:rsidP="00DB03A2">
      <w:pPr>
        <w:pStyle w:val="ListParagraph"/>
        <w:jc w:val="both"/>
        <w:rPr>
          <w:rFonts w:ascii="Sylfaen" w:hAnsi="Sylfaen"/>
          <w:b/>
          <w:lang w:val="ka-GE"/>
        </w:rPr>
      </w:pPr>
    </w:p>
    <w:tbl>
      <w:tblPr>
        <w:tblW w:w="5000" w:type="pct"/>
        <w:shd w:val="clear" w:color="auto" w:fill="FFFFFF" w:themeFill="background1"/>
        <w:tblLook w:val="04A0" w:firstRow="1" w:lastRow="0" w:firstColumn="1" w:lastColumn="0" w:noHBand="0" w:noVBand="1"/>
      </w:tblPr>
      <w:tblGrid>
        <w:gridCol w:w="527"/>
        <w:gridCol w:w="5581"/>
        <w:gridCol w:w="997"/>
        <w:gridCol w:w="1827"/>
        <w:gridCol w:w="1002"/>
        <w:gridCol w:w="1002"/>
        <w:gridCol w:w="1002"/>
        <w:gridCol w:w="1002"/>
      </w:tblGrid>
      <w:tr w:rsidR="00B10E96" w:rsidRPr="00B10E96" w:rsidTr="00B10E96">
        <w:trPr>
          <w:trHeight w:val="1095"/>
        </w:trPr>
        <w:tc>
          <w:tcPr>
            <w:tcW w:w="311" w:type="pct"/>
            <w:tcBorders>
              <w:top w:val="single" w:sz="8" w:space="0" w:color="auto"/>
              <w:left w:val="single" w:sz="8" w:space="0" w:color="auto"/>
              <w:bottom w:val="single" w:sz="8" w:space="0" w:color="auto"/>
              <w:right w:val="single" w:sz="4" w:space="0" w:color="auto"/>
            </w:tcBorders>
            <w:shd w:val="clear" w:color="auto" w:fill="FFFFFF" w:themeFill="background1"/>
            <w:textDirection w:val="btLr"/>
            <w:vAlign w:val="center"/>
            <w:hideMark/>
          </w:tcPr>
          <w:p w:rsidR="00B10E96" w:rsidRPr="00B10E96" w:rsidRDefault="00B10E96" w:rsidP="00B10E96">
            <w:pPr>
              <w:spacing w:after="0" w:line="240" w:lineRule="auto"/>
              <w:jc w:val="center"/>
              <w:rPr>
                <w:rFonts w:ascii="Sylfaen" w:eastAsia="Times New Roman" w:hAnsi="Sylfaen"/>
                <w:b/>
                <w:bCs/>
                <w:sz w:val="16"/>
                <w:szCs w:val="16"/>
                <w:lang w:val="ka-GE" w:eastAsia="ka-GE"/>
              </w:rPr>
            </w:pPr>
            <w:r w:rsidRPr="00B10E96">
              <w:rPr>
                <w:rFonts w:ascii="Sylfaen" w:eastAsia="Times New Roman" w:hAnsi="Sylfaen"/>
                <w:b/>
                <w:bCs/>
                <w:sz w:val="16"/>
                <w:szCs w:val="16"/>
                <w:lang w:val="ka-GE" w:eastAsia="ka-GE"/>
              </w:rPr>
              <w:t>ორგ.კოდი</w:t>
            </w:r>
          </w:p>
        </w:tc>
        <w:tc>
          <w:tcPr>
            <w:tcW w:w="2264" w:type="pct"/>
            <w:tcBorders>
              <w:top w:val="single" w:sz="8" w:space="0" w:color="auto"/>
              <w:left w:val="nil"/>
              <w:bottom w:val="single" w:sz="8" w:space="0" w:color="auto"/>
              <w:right w:val="single" w:sz="4" w:space="0" w:color="auto"/>
            </w:tcBorders>
            <w:shd w:val="clear" w:color="auto" w:fill="FFFFFF" w:themeFill="background1"/>
            <w:vAlign w:val="center"/>
            <w:hideMark/>
          </w:tcPr>
          <w:p w:rsidR="00B10E96" w:rsidRPr="00B10E96" w:rsidRDefault="00B10E96" w:rsidP="00B10E96">
            <w:pPr>
              <w:spacing w:after="0" w:line="240" w:lineRule="auto"/>
              <w:jc w:val="center"/>
              <w:rPr>
                <w:rFonts w:ascii="LitNusx" w:eastAsia="Times New Roman" w:hAnsi="LitNusx"/>
                <w:b/>
                <w:bCs/>
                <w:sz w:val="16"/>
                <w:szCs w:val="16"/>
                <w:lang w:val="ka-GE" w:eastAsia="ka-GE"/>
              </w:rPr>
            </w:pPr>
            <w:r w:rsidRPr="00B10E96">
              <w:rPr>
                <w:rFonts w:ascii="Sylfaen" w:eastAsia="Times New Roman" w:hAnsi="Sylfaen" w:cs="Sylfaen"/>
                <w:b/>
                <w:bCs/>
                <w:sz w:val="16"/>
                <w:szCs w:val="16"/>
                <w:lang w:val="ka-GE" w:eastAsia="ka-GE"/>
              </w:rPr>
              <w:t>დასახელება</w:t>
            </w:r>
          </w:p>
        </w:tc>
        <w:tc>
          <w:tcPr>
            <w:tcW w:w="350" w:type="pct"/>
            <w:tcBorders>
              <w:top w:val="single" w:sz="8" w:space="0" w:color="auto"/>
              <w:left w:val="nil"/>
              <w:bottom w:val="single" w:sz="8" w:space="0" w:color="auto"/>
              <w:right w:val="single" w:sz="4" w:space="0" w:color="auto"/>
            </w:tcBorders>
            <w:shd w:val="clear" w:color="auto" w:fill="FFFFFF" w:themeFill="background1"/>
            <w:vAlign w:val="center"/>
            <w:hideMark/>
          </w:tcPr>
          <w:p w:rsidR="00B10E96" w:rsidRPr="00B10E96" w:rsidRDefault="00B10E96" w:rsidP="00B10E96">
            <w:pPr>
              <w:spacing w:after="0" w:line="240" w:lineRule="auto"/>
              <w:jc w:val="center"/>
              <w:rPr>
                <w:rFonts w:ascii="Sylfaen" w:eastAsia="Times New Roman" w:hAnsi="Sylfaen"/>
                <w:b/>
                <w:bCs/>
                <w:sz w:val="16"/>
                <w:szCs w:val="16"/>
                <w:lang w:val="ka-GE" w:eastAsia="ka-GE"/>
              </w:rPr>
            </w:pPr>
            <w:r w:rsidRPr="00B10E96">
              <w:rPr>
                <w:rFonts w:ascii="Sylfaen" w:eastAsia="Times New Roman" w:hAnsi="Sylfaen"/>
                <w:b/>
                <w:bCs/>
                <w:sz w:val="16"/>
                <w:szCs w:val="16"/>
                <w:lang w:val="ka-GE" w:eastAsia="ka-GE"/>
              </w:rPr>
              <w:t>2022 წლის ფაქტიური ხარჯი</w:t>
            </w:r>
          </w:p>
        </w:tc>
        <w:tc>
          <w:tcPr>
            <w:tcW w:w="494" w:type="pct"/>
            <w:tcBorders>
              <w:top w:val="single" w:sz="8" w:space="0" w:color="auto"/>
              <w:left w:val="nil"/>
              <w:bottom w:val="single" w:sz="8" w:space="0" w:color="auto"/>
              <w:right w:val="single" w:sz="4" w:space="0" w:color="auto"/>
            </w:tcBorders>
            <w:shd w:val="clear" w:color="auto" w:fill="FFFFFF" w:themeFill="background1"/>
            <w:vAlign w:val="center"/>
            <w:hideMark/>
          </w:tcPr>
          <w:p w:rsidR="00B10E96" w:rsidRPr="00B10E96" w:rsidRDefault="00B10E96" w:rsidP="00B10E96">
            <w:pPr>
              <w:spacing w:after="0" w:line="240" w:lineRule="auto"/>
              <w:jc w:val="center"/>
              <w:rPr>
                <w:rFonts w:ascii="Sylfaen" w:eastAsia="Times New Roman" w:hAnsi="Sylfaen"/>
                <w:b/>
                <w:bCs/>
                <w:sz w:val="16"/>
                <w:szCs w:val="16"/>
                <w:lang w:val="ka-GE" w:eastAsia="ka-GE"/>
              </w:rPr>
            </w:pPr>
            <w:r w:rsidRPr="00B10E96">
              <w:rPr>
                <w:rFonts w:ascii="Sylfaen" w:eastAsia="Times New Roman" w:hAnsi="Sylfaen"/>
                <w:b/>
                <w:bCs/>
                <w:sz w:val="16"/>
                <w:szCs w:val="16"/>
                <w:lang w:val="ka-GE" w:eastAsia="ka-GE"/>
              </w:rPr>
              <w:t>2023 წლის მოსალოდნელიხარჯი</w:t>
            </w:r>
          </w:p>
        </w:tc>
        <w:tc>
          <w:tcPr>
            <w:tcW w:w="382" w:type="pct"/>
            <w:tcBorders>
              <w:top w:val="single" w:sz="8" w:space="0" w:color="auto"/>
              <w:left w:val="nil"/>
              <w:bottom w:val="single" w:sz="8" w:space="0" w:color="auto"/>
              <w:right w:val="single" w:sz="4" w:space="0" w:color="auto"/>
            </w:tcBorders>
            <w:shd w:val="clear" w:color="auto" w:fill="FFFFFF" w:themeFill="background1"/>
            <w:vAlign w:val="center"/>
            <w:hideMark/>
          </w:tcPr>
          <w:p w:rsidR="00B10E96" w:rsidRPr="00B10E96" w:rsidRDefault="00B10E96" w:rsidP="00B10E96">
            <w:pPr>
              <w:spacing w:after="0" w:line="240" w:lineRule="auto"/>
              <w:jc w:val="center"/>
              <w:rPr>
                <w:rFonts w:ascii="Sylfaen" w:eastAsia="Times New Roman" w:hAnsi="Sylfaen"/>
                <w:b/>
                <w:bCs/>
                <w:sz w:val="16"/>
                <w:szCs w:val="16"/>
                <w:lang w:val="ka-GE" w:eastAsia="ka-GE"/>
              </w:rPr>
            </w:pPr>
            <w:r w:rsidRPr="00B10E96">
              <w:rPr>
                <w:rFonts w:ascii="Sylfaen" w:eastAsia="Times New Roman" w:hAnsi="Sylfaen"/>
                <w:b/>
                <w:bCs/>
                <w:sz w:val="16"/>
                <w:szCs w:val="16"/>
                <w:lang w:val="ka-GE" w:eastAsia="ka-GE"/>
              </w:rPr>
              <w:t>2024წლის პროგნოზი</w:t>
            </w:r>
          </w:p>
        </w:tc>
        <w:tc>
          <w:tcPr>
            <w:tcW w:w="382" w:type="pct"/>
            <w:tcBorders>
              <w:top w:val="single" w:sz="8" w:space="0" w:color="auto"/>
              <w:left w:val="nil"/>
              <w:bottom w:val="single" w:sz="8" w:space="0" w:color="auto"/>
              <w:right w:val="single" w:sz="4" w:space="0" w:color="auto"/>
            </w:tcBorders>
            <w:shd w:val="clear" w:color="auto" w:fill="FFFFFF" w:themeFill="background1"/>
            <w:vAlign w:val="center"/>
            <w:hideMark/>
          </w:tcPr>
          <w:p w:rsidR="00B10E96" w:rsidRPr="00B10E96" w:rsidRDefault="00B10E96" w:rsidP="00B10E96">
            <w:pPr>
              <w:spacing w:after="0" w:line="240" w:lineRule="auto"/>
              <w:jc w:val="center"/>
              <w:rPr>
                <w:rFonts w:ascii="Sylfaen" w:eastAsia="Times New Roman" w:hAnsi="Sylfaen"/>
                <w:b/>
                <w:bCs/>
                <w:sz w:val="16"/>
                <w:szCs w:val="16"/>
                <w:lang w:val="ka-GE" w:eastAsia="ka-GE"/>
              </w:rPr>
            </w:pPr>
            <w:r w:rsidRPr="00B10E96">
              <w:rPr>
                <w:rFonts w:ascii="Sylfaen" w:eastAsia="Times New Roman" w:hAnsi="Sylfaen"/>
                <w:b/>
                <w:bCs/>
                <w:sz w:val="16"/>
                <w:szCs w:val="16"/>
                <w:lang w:val="ka-GE" w:eastAsia="ka-GE"/>
              </w:rPr>
              <w:t>2025წლის პროგნოზი</w:t>
            </w:r>
          </w:p>
        </w:tc>
        <w:tc>
          <w:tcPr>
            <w:tcW w:w="377" w:type="pct"/>
            <w:tcBorders>
              <w:top w:val="single" w:sz="8" w:space="0" w:color="auto"/>
              <w:left w:val="nil"/>
              <w:bottom w:val="single" w:sz="8" w:space="0" w:color="auto"/>
              <w:right w:val="single" w:sz="4" w:space="0" w:color="auto"/>
            </w:tcBorders>
            <w:shd w:val="clear" w:color="auto" w:fill="FFFFFF" w:themeFill="background1"/>
            <w:vAlign w:val="center"/>
            <w:hideMark/>
          </w:tcPr>
          <w:p w:rsidR="00B10E96" w:rsidRPr="00B10E96" w:rsidRDefault="00B10E96" w:rsidP="00B10E96">
            <w:pPr>
              <w:spacing w:after="0" w:line="240" w:lineRule="auto"/>
              <w:jc w:val="center"/>
              <w:rPr>
                <w:rFonts w:ascii="Sylfaen" w:eastAsia="Times New Roman" w:hAnsi="Sylfaen"/>
                <w:b/>
                <w:bCs/>
                <w:sz w:val="16"/>
                <w:szCs w:val="16"/>
                <w:lang w:val="ka-GE" w:eastAsia="ka-GE"/>
              </w:rPr>
            </w:pPr>
            <w:r w:rsidRPr="00B10E96">
              <w:rPr>
                <w:rFonts w:ascii="Sylfaen" w:eastAsia="Times New Roman" w:hAnsi="Sylfaen"/>
                <w:b/>
                <w:bCs/>
                <w:sz w:val="16"/>
                <w:szCs w:val="16"/>
                <w:lang w:val="ka-GE" w:eastAsia="ka-GE"/>
              </w:rPr>
              <w:t>2026 წლის პროგნოზი</w:t>
            </w:r>
          </w:p>
        </w:tc>
        <w:tc>
          <w:tcPr>
            <w:tcW w:w="440" w:type="pct"/>
            <w:tcBorders>
              <w:top w:val="single" w:sz="8" w:space="0" w:color="auto"/>
              <w:left w:val="nil"/>
              <w:bottom w:val="single" w:sz="8" w:space="0" w:color="auto"/>
              <w:right w:val="single" w:sz="8" w:space="0" w:color="auto"/>
            </w:tcBorders>
            <w:shd w:val="clear" w:color="auto" w:fill="FFFFFF" w:themeFill="background1"/>
            <w:vAlign w:val="center"/>
            <w:hideMark/>
          </w:tcPr>
          <w:p w:rsidR="00B10E96" w:rsidRPr="00B10E96" w:rsidRDefault="00B10E96" w:rsidP="00B10E96">
            <w:pPr>
              <w:spacing w:after="0" w:line="240" w:lineRule="auto"/>
              <w:jc w:val="center"/>
              <w:rPr>
                <w:rFonts w:ascii="Sylfaen" w:eastAsia="Times New Roman" w:hAnsi="Sylfaen"/>
                <w:b/>
                <w:bCs/>
                <w:sz w:val="16"/>
                <w:szCs w:val="16"/>
                <w:lang w:val="ka-GE" w:eastAsia="ka-GE"/>
              </w:rPr>
            </w:pPr>
            <w:r w:rsidRPr="00B10E96">
              <w:rPr>
                <w:rFonts w:ascii="Sylfaen" w:eastAsia="Times New Roman" w:hAnsi="Sylfaen"/>
                <w:b/>
                <w:bCs/>
                <w:sz w:val="16"/>
                <w:szCs w:val="16"/>
                <w:lang w:val="ka-GE" w:eastAsia="ka-GE"/>
              </w:rPr>
              <w:t>2027 წლის პროგნოზი</w:t>
            </w:r>
          </w:p>
        </w:tc>
      </w:tr>
      <w:tr w:rsidR="00B10E96" w:rsidRPr="00B10E96" w:rsidTr="00B10E96">
        <w:trPr>
          <w:trHeight w:val="840"/>
        </w:trPr>
        <w:tc>
          <w:tcPr>
            <w:tcW w:w="311" w:type="pct"/>
            <w:tcBorders>
              <w:top w:val="nil"/>
              <w:left w:val="single" w:sz="8" w:space="0" w:color="auto"/>
              <w:bottom w:val="single" w:sz="8" w:space="0" w:color="auto"/>
              <w:right w:val="single" w:sz="4" w:space="0" w:color="auto"/>
            </w:tcBorders>
            <w:shd w:val="clear" w:color="auto" w:fill="FFFFFF" w:themeFill="background1"/>
            <w:vAlign w:val="center"/>
            <w:hideMark/>
          </w:tcPr>
          <w:p w:rsidR="00B10E96" w:rsidRPr="00B10E96" w:rsidRDefault="00B10E96" w:rsidP="00B10E96">
            <w:pPr>
              <w:spacing w:after="0" w:line="240" w:lineRule="auto"/>
              <w:jc w:val="center"/>
              <w:rPr>
                <w:rFonts w:ascii="Sylfaen" w:eastAsia="Times New Roman" w:hAnsi="Sylfaen"/>
                <w:b/>
                <w:bCs/>
                <w:sz w:val="16"/>
                <w:szCs w:val="16"/>
                <w:lang w:val="ka-GE" w:eastAsia="ka-GE"/>
              </w:rPr>
            </w:pPr>
            <w:r w:rsidRPr="00B10E96">
              <w:rPr>
                <w:rFonts w:ascii="Sylfaen" w:eastAsia="Times New Roman" w:hAnsi="Sylfaen"/>
                <w:b/>
                <w:bCs/>
                <w:sz w:val="16"/>
                <w:szCs w:val="16"/>
                <w:lang w:val="ka-GE" w:eastAsia="ka-GE"/>
              </w:rPr>
              <w:t> </w:t>
            </w:r>
          </w:p>
        </w:tc>
        <w:tc>
          <w:tcPr>
            <w:tcW w:w="2264" w:type="pct"/>
            <w:tcBorders>
              <w:top w:val="nil"/>
              <w:left w:val="nil"/>
              <w:bottom w:val="single" w:sz="8" w:space="0" w:color="auto"/>
              <w:right w:val="single" w:sz="4" w:space="0" w:color="auto"/>
            </w:tcBorders>
            <w:shd w:val="clear" w:color="auto" w:fill="FFFFFF" w:themeFill="background1"/>
            <w:vAlign w:val="center"/>
            <w:hideMark/>
          </w:tcPr>
          <w:p w:rsidR="00B10E96" w:rsidRPr="00B10E96" w:rsidRDefault="00B10E96" w:rsidP="00B10E96">
            <w:pPr>
              <w:spacing w:after="0" w:line="240" w:lineRule="auto"/>
              <w:jc w:val="center"/>
              <w:rPr>
                <w:rFonts w:ascii="Sylfaen" w:eastAsia="Times New Roman" w:hAnsi="Sylfaen"/>
                <w:b/>
                <w:bCs/>
                <w:lang w:val="ka-GE" w:eastAsia="ka-GE"/>
              </w:rPr>
            </w:pPr>
            <w:r w:rsidRPr="00B10E96">
              <w:rPr>
                <w:rFonts w:ascii="Sylfaen" w:eastAsia="Times New Roman" w:hAnsi="Sylfaen"/>
                <w:b/>
                <w:bCs/>
                <w:lang w:val="ka-GE" w:eastAsia="ka-GE"/>
              </w:rPr>
              <w:t>სულ ჯამი</w:t>
            </w:r>
          </w:p>
        </w:tc>
        <w:tc>
          <w:tcPr>
            <w:tcW w:w="350" w:type="pct"/>
            <w:tcBorders>
              <w:top w:val="nil"/>
              <w:left w:val="nil"/>
              <w:bottom w:val="single" w:sz="8" w:space="0" w:color="auto"/>
              <w:right w:val="single" w:sz="4" w:space="0" w:color="auto"/>
            </w:tcBorders>
            <w:shd w:val="clear" w:color="auto" w:fill="FFFFFF" w:themeFill="background1"/>
            <w:vAlign w:val="center"/>
            <w:hideMark/>
          </w:tcPr>
          <w:p w:rsidR="00B10E96" w:rsidRPr="00B10E96" w:rsidRDefault="00B10E96" w:rsidP="00B10E96">
            <w:pPr>
              <w:spacing w:after="0" w:line="240" w:lineRule="auto"/>
              <w:jc w:val="center"/>
              <w:rPr>
                <w:rFonts w:ascii="Sylfaen" w:eastAsia="Times New Roman" w:hAnsi="Sylfaen"/>
                <w:b/>
                <w:bCs/>
                <w:sz w:val="18"/>
                <w:szCs w:val="18"/>
                <w:lang w:val="ka-GE" w:eastAsia="ka-GE"/>
              </w:rPr>
            </w:pPr>
            <w:r w:rsidRPr="00B10E96">
              <w:rPr>
                <w:rFonts w:ascii="Sylfaen" w:eastAsia="Times New Roman" w:hAnsi="Sylfaen"/>
                <w:b/>
                <w:bCs/>
                <w:sz w:val="18"/>
                <w:szCs w:val="18"/>
                <w:lang w:val="ka-GE" w:eastAsia="ka-GE"/>
              </w:rPr>
              <w:t>316 523,0</w:t>
            </w:r>
          </w:p>
        </w:tc>
        <w:tc>
          <w:tcPr>
            <w:tcW w:w="494" w:type="pct"/>
            <w:tcBorders>
              <w:top w:val="nil"/>
              <w:left w:val="nil"/>
              <w:bottom w:val="single" w:sz="8" w:space="0" w:color="auto"/>
              <w:right w:val="single" w:sz="4" w:space="0" w:color="auto"/>
            </w:tcBorders>
            <w:shd w:val="clear" w:color="auto" w:fill="FFFFFF" w:themeFill="background1"/>
            <w:vAlign w:val="center"/>
            <w:hideMark/>
          </w:tcPr>
          <w:p w:rsidR="00B10E96" w:rsidRPr="00B10E96" w:rsidRDefault="00B10E96" w:rsidP="00B10E96">
            <w:pPr>
              <w:spacing w:after="0" w:line="240" w:lineRule="auto"/>
              <w:jc w:val="center"/>
              <w:rPr>
                <w:rFonts w:ascii="Sylfaen" w:eastAsia="Times New Roman" w:hAnsi="Sylfaen"/>
                <w:b/>
                <w:bCs/>
                <w:sz w:val="18"/>
                <w:szCs w:val="18"/>
                <w:lang w:val="ka-GE" w:eastAsia="ka-GE"/>
              </w:rPr>
            </w:pPr>
            <w:r w:rsidRPr="00B10E96">
              <w:rPr>
                <w:rFonts w:ascii="Sylfaen" w:eastAsia="Times New Roman" w:hAnsi="Sylfaen"/>
                <w:b/>
                <w:bCs/>
                <w:sz w:val="18"/>
                <w:szCs w:val="18"/>
                <w:lang w:val="ka-GE" w:eastAsia="ka-GE"/>
              </w:rPr>
              <w:t>403 040,0</w:t>
            </w:r>
          </w:p>
        </w:tc>
        <w:tc>
          <w:tcPr>
            <w:tcW w:w="382" w:type="pct"/>
            <w:tcBorders>
              <w:top w:val="nil"/>
              <w:left w:val="nil"/>
              <w:bottom w:val="single" w:sz="8" w:space="0" w:color="auto"/>
              <w:right w:val="single" w:sz="4" w:space="0" w:color="auto"/>
            </w:tcBorders>
            <w:shd w:val="clear" w:color="auto" w:fill="FFFFFF" w:themeFill="background1"/>
            <w:vAlign w:val="center"/>
            <w:hideMark/>
          </w:tcPr>
          <w:p w:rsidR="00B10E96" w:rsidRPr="00B10E96" w:rsidRDefault="00B10E96" w:rsidP="00B10E96">
            <w:pPr>
              <w:spacing w:after="0" w:line="240" w:lineRule="auto"/>
              <w:jc w:val="center"/>
              <w:rPr>
                <w:rFonts w:ascii="Sylfaen" w:eastAsia="Times New Roman" w:hAnsi="Sylfaen"/>
                <w:b/>
                <w:bCs/>
                <w:sz w:val="18"/>
                <w:szCs w:val="18"/>
                <w:lang w:val="ka-GE" w:eastAsia="ka-GE"/>
              </w:rPr>
            </w:pPr>
            <w:r w:rsidRPr="00B10E96">
              <w:rPr>
                <w:rFonts w:ascii="Sylfaen" w:eastAsia="Times New Roman" w:hAnsi="Sylfaen"/>
                <w:b/>
                <w:bCs/>
                <w:sz w:val="18"/>
                <w:szCs w:val="18"/>
                <w:lang w:val="ka-GE" w:eastAsia="ka-GE"/>
              </w:rPr>
              <w:t>395 000,0</w:t>
            </w:r>
          </w:p>
        </w:tc>
        <w:tc>
          <w:tcPr>
            <w:tcW w:w="382" w:type="pct"/>
            <w:tcBorders>
              <w:top w:val="nil"/>
              <w:left w:val="nil"/>
              <w:bottom w:val="single" w:sz="8" w:space="0" w:color="auto"/>
              <w:right w:val="single" w:sz="4" w:space="0" w:color="auto"/>
            </w:tcBorders>
            <w:shd w:val="clear" w:color="auto" w:fill="FFFFFF" w:themeFill="background1"/>
            <w:vAlign w:val="center"/>
            <w:hideMark/>
          </w:tcPr>
          <w:p w:rsidR="00B10E96" w:rsidRPr="00B10E96" w:rsidRDefault="00B10E96" w:rsidP="00B10E96">
            <w:pPr>
              <w:spacing w:after="0" w:line="240" w:lineRule="auto"/>
              <w:jc w:val="center"/>
              <w:rPr>
                <w:rFonts w:ascii="Sylfaen" w:eastAsia="Times New Roman" w:hAnsi="Sylfaen"/>
                <w:b/>
                <w:bCs/>
                <w:sz w:val="18"/>
                <w:szCs w:val="18"/>
                <w:lang w:val="ka-GE" w:eastAsia="ka-GE"/>
              </w:rPr>
            </w:pPr>
            <w:r w:rsidRPr="00B10E96">
              <w:rPr>
                <w:rFonts w:ascii="Sylfaen" w:eastAsia="Times New Roman" w:hAnsi="Sylfaen"/>
                <w:b/>
                <w:bCs/>
                <w:sz w:val="18"/>
                <w:szCs w:val="18"/>
                <w:lang w:val="ka-GE" w:eastAsia="ka-GE"/>
              </w:rPr>
              <w:t>399 000,0</w:t>
            </w:r>
          </w:p>
        </w:tc>
        <w:tc>
          <w:tcPr>
            <w:tcW w:w="377" w:type="pct"/>
            <w:tcBorders>
              <w:top w:val="nil"/>
              <w:left w:val="nil"/>
              <w:bottom w:val="single" w:sz="8" w:space="0" w:color="auto"/>
              <w:right w:val="single" w:sz="4" w:space="0" w:color="auto"/>
            </w:tcBorders>
            <w:shd w:val="clear" w:color="auto" w:fill="FFFFFF" w:themeFill="background1"/>
            <w:vAlign w:val="center"/>
            <w:hideMark/>
          </w:tcPr>
          <w:p w:rsidR="00B10E96" w:rsidRPr="00B10E96" w:rsidRDefault="00B10E96" w:rsidP="00B10E96">
            <w:pPr>
              <w:spacing w:after="0" w:line="240" w:lineRule="auto"/>
              <w:jc w:val="center"/>
              <w:rPr>
                <w:rFonts w:ascii="Sylfaen" w:eastAsia="Times New Roman" w:hAnsi="Sylfaen"/>
                <w:b/>
                <w:bCs/>
                <w:sz w:val="18"/>
                <w:szCs w:val="18"/>
                <w:lang w:val="ka-GE" w:eastAsia="ka-GE"/>
              </w:rPr>
            </w:pPr>
            <w:r w:rsidRPr="00B10E96">
              <w:rPr>
                <w:rFonts w:ascii="Sylfaen" w:eastAsia="Times New Roman" w:hAnsi="Sylfaen"/>
                <w:b/>
                <w:bCs/>
                <w:sz w:val="18"/>
                <w:szCs w:val="18"/>
                <w:lang w:val="ka-GE" w:eastAsia="ka-GE"/>
              </w:rPr>
              <w:t>400 000,0</w:t>
            </w:r>
          </w:p>
        </w:tc>
        <w:tc>
          <w:tcPr>
            <w:tcW w:w="440" w:type="pct"/>
            <w:tcBorders>
              <w:top w:val="nil"/>
              <w:left w:val="nil"/>
              <w:bottom w:val="single" w:sz="8" w:space="0" w:color="auto"/>
              <w:right w:val="single" w:sz="4" w:space="0" w:color="auto"/>
            </w:tcBorders>
            <w:shd w:val="clear" w:color="auto" w:fill="FFFFFF" w:themeFill="background1"/>
            <w:vAlign w:val="center"/>
            <w:hideMark/>
          </w:tcPr>
          <w:p w:rsidR="00B10E96" w:rsidRPr="00B10E96" w:rsidRDefault="00B10E96" w:rsidP="00B10E96">
            <w:pPr>
              <w:spacing w:after="0" w:line="240" w:lineRule="auto"/>
              <w:jc w:val="center"/>
              <w:rPr>
                <w:rFonts w:ascii="Sylfaen" w:eastAsia="Times New Roman" w:hAnsi="Sylfaen"/>
                <w:b/>
                <w:bCs/>
                <w:sz w:val="18"/>
                <w:szCs w:val="18"/>
                <w:lang w:val="ka-GE" w:eastAsia="ka-GE"/>
              </w:rPr>
            </w:pPr>
            <w:r w:rsidRPr="00B10E96">
              <w:rPr>
                <w:rFonts w:ascii="Sylfaen" w:eastAsia="Times New Roman" w:hAnsi="Sylfaen"/>
                <w:b/>
                <w:bCs/>
                <w:sz w:val="18"/>
                <w:szCs w:val="18"/>
                <w:lang w:val="ka-GE" w:eastAsia="ka-GE"/>
              </w:rPr>
              <w:t>414 330,0</w:t>
            </w:r>
          </w:p>
        </w:tc>
      </w:tr>
      <w:tr w:rsidR="00B10E96" w:rsidRPr="00B10E96" w:rsidTr="00B10E96">
        <w:trPr>
          <w:trHeight w:val="420"/>
        </w:trPr>
        <w:tc>
          <w:tcPr>
            <w:tcW w:w="311" w:type="pct"/>
            <w:tcBorders>
              <w:top w:val="nil"/>
              <w:left w:val="single" w:sz="8" w:space="0" w:color="auto"/>
              <w:bottom w:val="single" w:sz="8" w:space="0" w:color="auto"/>
              <w:right w:val="single" w:sz="4" w:space="0" w:color="auto"/>
            </w:tcBorders>
            <w:shd w:val="clear" w:color="auto" w:fill="FFFFFF" w:themeFill="background1"/>
            <w:vAlign w:val="center"/>
            <w:hideMark/>
          </w:tcPr>
          <w:p w:rsidR="00B10E96" w:rsidRPr="00B10E96" w:rsidRDefault="00B10E96" w:rsidP="00B10E96">
            <w:pPr>
              <w:spacing w:after="0" w:line="240" w:lineRule="auto"/>
              <w:jc w:val="center"/>
              <w:rPr>
                <w:rFonts w:ascii="Sylfaen" w:eastAsia="Times New Roman" w:hAnsi="Sylfaen"/>
                <w:b/>
                <w:bCs/>
                <w:i/>
                <w:iCs/>
                <w:sz w:val="16"/>
                <w:szCs w:val="16"/>
                <w:lang w:val="ka-GE" w:eastAsia="ka-GE"/>
              </w:rPr>
            </w:pPr>
            <w:r w:rsidRPr="00B10E96">
              <w:rPr>
                <w:rFonts w:ascii="Sylfaen" w:eastAsia="Times New Roman" w:hAnsi="Sylfaen"/>
                <w:b/>
                <w:bCs/>
                <w:i/>
                <w:iCs/>
                <w:sz w:val="16"/>
                <w:szCs w:val="16"/>
                <w:lang w:val="ka-GE" w:eastAsia="ka-GE"/>
              </w:rPr>
              <w:t> </w:t>
            </w:r>
          </w:p>
        </w:tc>
        <w:tc>
          <w:tcPr>
            <w:tcW w:w="2264" w:type="pct"/>
            <w:tcBorders>
              <w:top w:val="nil"/>
              <w:left w:val="nil"/>
              <w:bottom w:val="single" w:sz="8" w:space="0" w:color="auto"/>
              <w:right w:val="single" w:sz="4" w:space="0" w:color="auto"/>
            </w:tcBorders>
            <w:shd w:val="clear" w:color="auto" w:fill="FFFFFF" w:themeFill="background1"/>
            <w:vAlign w:val="center"/>
            <w:hideMark/>
          </w:tcPr>
          <w:p w:rsidR="00B10E96" w:rsidRPr="00B10E96" w:rsidRDefault="00B10E96" w:rsidP="00B10E96">
            <w:pPr>
              <w:spacing w:after="0" w:line="240" w:lineRule="auto"/>
              <w:rPr>
                <w:rFonts w:ascii="Sylfaen" w:eastAsia="Times New Roman" w:hAnsi="Sylfaen"/>
                <w:b/>
                <w:bCs/>
                <w:i/>
                <w:iCs/>
                <w:sz w:val="18"/>
                <w:szCs w:val="18"/>
                <w:lang w:val="ka-GE" w:eastAsia="ka-GE"/>
              </w:rPr>
            </w:pPr>
            <w:r w:rsidRPr="00B10E96">
              <w:rPr>
                <w:rFonts w:ascii="Sylfaen" w:eastAsia="Times New Roman" w:hAnsi="Sylfaen"/>
                <w:b/>
                <w:bCs/>
                <w:i/>
                <w:iCs/>
                <w:sz w:val="18"/>
                <w:szCs w:val="18"/>
                <w:lang w:val="ka-GE" w:eastAsia="ka-GE"/>
              </w:rPr>
              <w:t>მომუშავეთა რიცხოვნობა</w:t>
            </w:r>
          </w:p>
        </w:tc>
        <w:tc>
          <w:tcPr>
            <w:tcW w:w="350" w:type="pct"/>
            <w:tcBorders>
              <w:top w:val="nil"/>
              <w:left w:val="nil"/>
              <w:bottom w:val="single" w:sz="8" w:space="0" w:color="auto"/>
              <w:right w:val="single" w:sz="4" w:space="0" w:color="auto"/>
            </w:tcBorders>
            <w:shd w:val="clear" w:color="auto" w:fill="FFFFFF" w:themeFill="background1"/>
            <w:vAlign w:val="center"/>
            <w:hideMark/>
          </w:tcPr>
          <w:p w:rsidR="00B10E96" w:rsidRPr="00B10E96" w:rsidRDefault="00B10E96" w:rsidP="00B10E96">
            <w:pPr>
              <w:spacing w:after="0" w:line="240" w:lineRule="auto"/>
              <w:jc w:val="center"/>
              <w:rPr>
                <w:rFonts w:ascii="Sylfaen" w:eastAsia="Times New Roman" w:hAnsi="Sylfaen"/>
                <w:b/>
                <w:bCs/>
                <w:i/>
                <w:iCs/>
                <w:sz w:val="18"/>
                <w:szCs w:val="18"/>
                <w:lang w:val="ka-GE" w:eastAsia="ka-GE"/>
              </w:rPr>
            </w:pPr>
            <w:r w:rsidRPr="00B10E96">
              <w:rPr>
                <w:rFonts w:ascii="Sylfaen" w:eastAsia="Times New Roman" w:hAnsi="Sylfaen"/>
                <w:b/>
                <w:bCs/>
                <w:i/>
                <w:iCs/>
                <w:sz w:val="18"/>
                <w:szCs w:val="18"/>
                <w:lang w:val="ka-GE" w:eastAsia="ka-GE"/>
              </w:rPr>
              <w:t>22,0</w:t>
            </w:r>
          </w:p>
        </w:tc>
        <w:tc>
          <w:tcPr>
            <w:tcW w:w="494" w:type="pct"/>
            <w:tcBorders>
              <w:top w:val="nil"/>
              <w:left w:val="nil"/>
              <w:bottom w:val="single" w:sz="8" w:space="0" w:color="auto"/>
              <w:right w:val="single" w:sz="4" w:space="0" w:color="auto"/>
            </w:tcBorders>
            <w:shd w:val="clear" w:color="auto" w:fill="FFFFFF" w:themeFill="background1"/>
            <w:vAlign w:val="center"/>
            <w:hideMark/>
          </w:tcPr>
          <w:p w:rsidR="00B10E96" w:rsidRPr="00B10E96" w:rsidRDefault="00B10E96" w:rsidP="00B10E96">
            <w:pPr>
              <w:spacing w:after="0" w:line="240" w:lineRule="auto"/>
              <w:jc w:val="center"/>
              <w:rPr>
                <w:rFonts w:ascii="Sylfaen" w:eastAsia="Times New Roman" w:hAnsi="Sylfaen"/>
                <w:b/>
                <w:bCs/>
                <w:i/>
                <w:iCs/>
                <w:sz w:val="18"/>
                <w:szCs w:val="18"/>
                <w:lang w:val="ka-GE" w:eastAsia="ka-GE"/>
              </w:rPr>
            </w:pPr>
            <w:r w:rsidRPr="00B10E96">
              <w:rPr>
                <w:rFonts w:ascii="Sylfaen" w:eastAsia="Times New Roman" w:hAnsi="Sylfaen"/>
                <w:b/>
                <w:bCs/>
                <w:i/>
                <w:iCs/>
                <w:sz w:val="18"/>
                <w:szCs w:val="18"/>
                <w:lang w:val="ka-GE" w:eastAsia="ka-GE"/>
              </w:rPr>
              <w:t>24,0</w:t>
            </w:r>
          </w:p>
        </w:tc>
        <w:tc>
          <w:tcPr>
            <w:tcW w:w="382" w:type="pct"/>
            <w:tcBorders>
              <w:top w:val="nil"/>
              <w:left w:val="nil"/>
              <w:bottom w:val="single" w:sz="8" w:space="0" w:color="auto"/>
              <w:right w:val="single" w:sz="4" w:space="0" w:color="auto"/>
            </w:tcBorders>
            <w:shd w:val="clear" w:color="auto" w:fill="FFFFFF" w:themeFill="background1"/>
            <w:vAlign w:val="center"/>
            <w:hideMark/>
          </w:tcPr>
          <w:p w:rsidR="00B10E96" w:rsidRPr="00B10E96" w:rsidRDefault="00B10E96" w:rsidP="00B10E96">
            <w:pPr>
              <w:spacing w:after="0" w:line="240" w:lineRule="auto"/>
              <w:jc w:val="center"/>
              <w:rPr>
                <w:rFonts w:ascii="Sylfaen" w:eastAsia="Times New Roman" w:hAnsi="Sylfaen"/>
                <w:b/>
                <w:bCs/>
                <w:i/>
                <w:iCs/>
                <w:sz w:val="18"/>
                <w:szCs w:val="18"/>
                <w:lang w:val="ka-GE" w:eastAsia="ka-GE"/>
              </w:rPr>
            </w:pPr>
            <w:r w:rsidRPr="00B10E96">
              <w:rPr>
                <w:rFonts w:ascii="Sylfaen" w:eastAsia="Times New Roman" w:hAnsi="Sylfaen"/>
                <w:b/>
                <w:bCs/>
                <w:i/>
                <w:iCs/>
                <w:sz w:val="18"/>
                <w:szCs w:val="18"/>
                <w:lang w:val="ka-GE" w:eastAsia="ka-GE"/>
              </w:rPr>
              <w:t>24,0</w:t>
            </w:r>
          </w:p>
        </w:tc>
        <w:tc>
          <w:tcPr>
            <w:tcW w:w="382" w:type="pct"/>
            <w:tcBorders>
              <w:top w:val="nil"/>
              <w:left w:val="nil"/>
              <w:bottom w:val="single" w:sz="8" w:space="0" w:color="auto"/>
              <w:right w:val="single" w:sz="4" w:space="0" w:color="auto"/>
            </w:tcBorders>
            <w:shd w:val="clear" w:color="auto" w:fill="FFFFFF" w:themeFill="background1"/>
            <w:vAlign w:val="center"/>
            <w:hideMark/>
          </w:tcPr>
          <w:p w:rsidR="00B10E96" w:rsidRPr="00B10E96" w:rsidRDefault="00B10E96" w:rsidP="00B10E96">
            <w:pPr>
              <w:spacing w:after="0" w:line="240" w:lineRule="auto"/>
              <w:jc w:val="center"/>
              <w:rPr>
                <w:rFonts w:ascii="Sylfaen" w:eastAsia="Times New Roman" w:hAnsi="Sylfaen"/>
                <w:b/>
                <w:bCs/>
                <w:i/>
                <w:iCs/>
                <w:sz w:val="18"/>
                <w:szCs w:val="18"/>
                <w:lang w:val="ka-GE" w:eastAsia="ka-GE"/>
              </w:rPr>
            </w:pPr>
            <w:r w:rsidRPr="00B10E96">
              <w:rPr>
                <w:rFonts w:ascii="Sylfaen" w:eastAsia="Times New Roman" w:hAnsi="Sylfaen"/>
                <w:b/>
                <w:bCs/>
                <w:i/>
                <w:iCs/>
                <w:sz w:val="18"/>
                <w:szCs w:val="18"/>
                <w:lang w:val="ka-GE" w:eastAsia="ka-GE"/>
              </w:rPr>
              <w:t>24,0</w:t>
            </w:r>
          </w:p>
        </w:tc>
        <w:tc>
          <w:tcPr>
            <w:tcW w:w="377" w:type="pct"/>
            <w:tcBorders>
              <w:top w:val="nil"/>
              <w:left w:val="nil"/>
              <w:bottom w:val="single" w:sz="8" w:space="0" w:color="auto"/>
              <w:right w:val="single" w:sz="4" w:space="0" w:color="auto"/>
            </w:tcBorders>
            <w:shd w:val="clear" w:color="auto" w:fill="FFFFFF" w:themeFill="background1"/>
            <w:vAlign w:val="center"/>
            <w:hideMark/>
          </w:tcPr>
          <w:p w:rsidR="00B10E96" w:rsidRPr="00B10E96" w:rsidRDefault="00B10E96" w:rsidP="00B10E96">
            <w:pPr>
              <w:spacing w:after="0" w:line="240" w:lineRule="auto"/>
              <w:jc w:val="center"/>
              <w:rPr>
                <w:rFonts w:ascii="Sylfaen" w:eastAsia="Times New Roman" w:hAnsi="Sylfaen"/>
                <w:b/>
                <w:bCs/>
                <w:i/>
                <w:iCs/>
                <w:sz w:val="18"/>
                <w:szCs w:val="18"/>
                <w:lang w:val="ka-GE" w:eastAsia="ka-GE"/>
              </w:rPr>
            </w:pPr>
            <w:r w:rsidRPr="00B10E96">
              <w:rPr>
                <w:rFonts w:ascii="Sylfaen" w:eastAsia="Times New Roman" w:hAnsi="Sylfaen"/>
                <w:b/>
                <w:bCs/>
                <w:i/>
                <w:iCs/>
                <w:sz w:val="18"/>
                <w:szCs w:val="18"/>
                <w:lang w:val="ka-GE" w:eastAsia="ka-GE"/>
              </w:rPr>
              <w:t>24,0</w:t>
            </w:r>
          </w:p>
        </w:tc>
        <w:tc>
          <w:tcPr>
            <w:tcW w:w="440" w:type="pct"/>
            <w:tcBorders>
              <w:top w:val="nil"/>
              <w:left w:val="nil"/>
              <w:bottom w:val="single" w:sz="8" w:space="0" w:color="auto"/>
              <w:right w:val="single" w:sz="8" w:space="0" w:color="auto"/>
            </w:tcBorders>
            <w:shd w:val="clear" w:color="auto" w:fill="FFFFFF" w:themeFill="background1"/>
            <w:vAlign w:val="center"/>
            <w:hideMark/>
          </w:tcPr>
          <w:p w:rsidR="00B10E96" w:rsidRPr="00B10E96" w:rsidRDefault="00B10E96" w:rsidP="00B10E96">
            <w:pPr>
              <w:spacing w:after="0" w:line="240" w:lineRule="auto"/>
              <w:jc w:val="center"/>
              <w:rPr>
                <w:rFonts w:ascii="Sylfaen" w:eastAsia="Times New Roman" w:hAnsi="Sylfaen"/>
                <w:b/>
                <w:bCs/>
                <w:i/>
                <w:iCs/>
                <w:sz w:val="18"/>
                <w:szCs w:val="18"/>
                <w:lang w:val="ka-GE" w:eastAsia="ka-GE"/>
              </w:rPr>
            </w:pPr>
            <w:r w:rsidRPr="00B10E96">
              <w:rPr>
                <w:rFonts w:ascii="Sylfaen" w:eastAsia="Times New Roman" w:hAnsi="Sylfaen"/>
                <w:b/>
                <w:bCs/>
                <w:i/>
                <w:iCs/>
                <w:sz w:val="18"/>
                <w:szCs w:val="18"/>
                <w:lang w:val="ka-GE" w:eastAsia="ka-GE"/>
              </w:rPr>
              <w:t>24,0</w:t>
            </w:r>
          </w:p>
        </w:tc>
      </w:tr>
      <w:tr w:rsidR="00B10E96" w:rsidRPr="00B10E96" w:rsidTr="00B10E96">
        <w:trPr>
          <w:trHeight w:val="615"/>
        </w:trPr>
        <w:tc>
          <w:tcPr>
            <w:tcW w:w="311" w:type="pct"/>
            <w:tcBorders>
              <w:top w:val="nil"/>
              <w:left w:val="single" w:sz="8" w:space="0" w:color="auto"/>
              <w:bottom w:val="single" w:sz="8" w:space="0" w:color="auto"/>
              <w:right w:val="single" w:sz="4" w:space="0" w:color="auto"/>
            </w:tcBorders>
            <w:shd w:val="clear" w:color="auto" w:fill="FFFFFF" w:themeFill="background1"/>
            <w:vAlign w:val="center"/>
            <w:hideMark/>
          </w:tcPr>
          <w:p w:rsidR="00B10E96" w:rsidRPr="00B10E96" w:rsidRDefault="00B10E96" w:rsidP="00B10E96">
            <w:pPr>
              <w:spacing w:after="0" w:line="240" w:lineRule="auto"/>
              <w:jc w:val="center"/>
              <w:rPr>
                <w:rFonts w:ascii="Sylfaen" w:eastAsia="Times New Roman" w:hAnsi="Sylfaen"/>
                <w:b/>
                <w:bCs/>
                <w:sz w:val="16"/>
                <w:szCs w:val="16"/>
                <w:lang w:val="ka-GE" w:eastAsia="ka-GE"/>
              </w:rPr>
            </w:pPr>
            <w:r w:rsidRPr="00B10E96">
              <w:rPr>
                <w:rFonts w:ascii="Sylfaen" w:eastAsia="Times New Roman" w:hAnsi="Sylfaen"/>
                <w:b/>
                <w:bCs/>
                <w:sz w:val="16"/>
                <w:szCs w:val="16"/>
                <w:lang w:val="ka-GE" w:eastAsia="ka-GE"/>
              </w:rPr>
              <w:t> </w:t>
            </w:r>
          </w:p>
        </w:tc>
        <w:tc>
          <w:tcPr>
            <w:tcW w:w="2264" w:type="pct"/>
            <w:tcBorders>
              <w:top w:val="nil"/>
              <w:left w:val="nil"/>
              <w:bottom w:val="single" w:sz="8" w:space="0" w:color="auto"/>
              <w:right w:val="single" w:sz="4" w:space="0" w:color="auto"/>
            </w:tcBorders>
            <w:shd w:val="clear" w:color="auto" w:fill="FFFFFF" w:themeFill="background1"/>
            <w:vAlign w:val="center"/>
            <w:hideMark/>
          </w:tcPr>
          <w:p w:rsidR="00B10E96" w:rsidRPr="00B10E96" w:rsidRDefault="00B10E96" w:rsidP="00B10E96">
            <w:pPr>
              <w:spacing w:after="0" w:line="240" w:lineRule="auto"/>
              <w:rPr>
                <w:rFonts w:ascii="Sylfaen" w:eastAsia="Times New Roman" w:hAnsi="Sylfaen"/>
                <w:b/>
                <w:bCs/>
                <w:sz w:val="20"/>
                <w:szCs w:val="20"/>
                <w:lang w:val="ka-GE" w:eastAsia="ka-GE"/>
              </w:rPr>
            </w:pPr>
            <w:r w:rsidRPr="00B10E96">
              <w:rPr>
                <w:rFonts w:ascii="Sylfaen" w:eastAsia="Times New Roman" w:hAnsi="Sylfaen"/>
                <w:b/>
                <w:bCs/>
                <w:sz w:val="20"/>
                <w:szCs w:val="20"/>
                <w:lang w:val="ka-GE" w:eastAsia="ka-GE"/>
              </w:rPr>
              <w:t>ხარჯები</w:t>
            </w:r>
          </w:p>
        </w:tc>
        <w:tc>
          <w:tcPr>
            <w:tcW w:w="350" w:type="pct"/>
            <w:tcBorders>
              <w:top w:val="nil"/>
              <w:left w:val="nil"/>
              <w:bottom w:val="single" w:sz="8" w:space="0" w:color="auto"/>
              <w:right w:val="single" w:sz="4" w:space="0" w:color="auto"/>
            </w:tcBorders>
            <w:shd w:val="clear" w:color="auto" w:fill="FFFFFF" w:themeFill="background1"/>
            <w:vAlign w:val="center"/>
            <w:hideMark/>
          </w:tcPr>
          <w:p w:rsidR="00B10E96" w:rsidRPr="00B10E96" w:rsidRDefault="00B10E96" w:rsidP="00B10E96">
            <w:pPr>
              <w:spacing w:after="0" w:line="240" w:lineRule="auto"/>
              <w:jc w:val="center"/>
              <w:rPr>
                <w:rFonts w:ascii="Sylfaen" w:eastAsia="Times New Roman" w:hAnsi="Sylfaen"/>
                <w:b/>
                <w:bCs/>
                <w:sz w:val="18"/>
                <w:szCs w:val="18"/>
                <w:lang w:val="ka-GE" w:eastAsia="ka-GE"/>
              </w:rPr>
            </w:pPr>
            <w:r w:rsidRPr="00B10E96">
              <w:rPr>
                <w:rFonts w:ascii="Sylfaen" w:eastAsia="Times New Roman" w:hAnsi="Sylfaen"/>
                <w:b/>
                <w:bCs/>
                <w:sz w:val="18"/>
                <w:szCs w:val="18"/>
                <w:lang w:val="ka-GE" w:eastAsia="ka-GE"/>
              </w:rPr>
              <w:t>316 523,0</w:t>
            </w:r>
          </w:p>
        </w:tc>
        <w:tc>
          <w:tcPr>
            <w:tcW w:w="494" w:type="pct"/>
            <w:tcBorders>
              <w:top w:val="nil"/>
              <w:left w:val="nil"/>
              <w:bottom w:val="single" w:sz="8" w:space="0" w:color="auto"/>
              <w:right w:val="single" w:sz="4" w:space="0" w:color="auto"/>
            </w:tcBorders>
            <w:shd w:val="clear" w:color="auto" w:fill="FFFFFF" w:themeFill="background1"/>
            <w:vAlign w:val="center"/>
            <w:hideMark/>
          </w:tcPr>
          <w:p w:rsidR="00B10E96" w:rsidRPr="00B10E96" w:rsidRDefault="00B10E96" w:rsidP="00B10E96">
            <w:pPr>
              <w:spacing w:after="0" w:line="240" w:lineRule="auto"/>
              <w:jc w:val="center"/>
              <w:rPr>
                <w:rFonts w:ascii="Sylfaen" w:eastAsia="Times New Roman" w:hAnsi="Sylfaen"/>
                <w:b/>
                <w:bCs/>
                <w:sz w:val="18"/>
                <w:szCs w:val="18"/>
                <w:lang w:val="ka-GE" w:eastAsia="ka-GE"/>
              </w:rPr>
            </w:pPr>
            <w:r w:rsidRPr="00B10E96">
              <w:rPr>
                <w:rFonts w:ascii="Sylfaen" w:eastAsia="Times New Roman" w:hAnsi="Sylfaen"/>
                <w:b/>
                <w:bCs/>
                <w:sz w:val="18"/>
                <w:szCs w:val="18"/>
                <w:lang w:val="ka-GE" w:eastAsia="ka-GE"/>
              </w:rPr>
              <w:t>403 040,0</w:t>
            </w:r>
          </w:p>
        </w:tc>
        <w:tc>
          <w:tcPr>
            <w:tcW w:w="382" w:type="pct"/>
            <w:tcBorders>
              <w:top w:val="nil"/>
              <w:left w:val="nil"/>
              <w:bottom w:val="single" w:sz="8" w:space="0" w:color="auto"/>
              <w:right w:val="single" w:sz="4" w:space="0" w:color="auto"/>
            </w:tcBorders>
            <w:shd w:val="clear" w:color="auto" w:fill="FFFFFF" w:themeFill="background1"/>
            <w:vAlign w:val="center"/>
            <w:hideMark/>
          </w:tcPr>
          <w:p w:rsidR="00B10E96" w:rsidRPr="00B10E96" w:rsidRDefault="00B10E96" w:rsidP="00B10E96">
            <w:pPr>
              <w:spacing w:after="0" w:line="240" w:lineRule="auto"/>
              <w:jc w:val="center"/>
              <w:rPr>
                <w:rFonts w:ascii="Sylfaen" w:eastAsia="Times New Roman" w:hAnsi="Sylfaen"/>
                <w:b/>
                <w:bCs/>
                <w:sz w:val="18"/>
                <w:szCs w:val="18"/>
                <w:lang w:val="ka-GE" w:eastAsia="ka-GE"/>
              </w:rPr>
            </w:pPr>
            <w:r w:rsidRPr="00B10E96">
              <w:rPr>
                <w:rFonts w:ascii="Sylfaen" w:eastAsia="Times New Roman" w:hAnsi="Sylfaen"/>
                <w:b/>
                <w:bCs/>
                <w:sz w:val="18"/>
                <w:szCs w:val="18"/>
                <w:lang w:val="ka-GE" w:eastAsia="ka-GE"/>
              </w:rPr>
              <w:t>395 000,0</w:t>
            </w:r>
          </w:p>
        </w:tc>
        <w:tc>
          <w:tcPr>
            <w:tcW w:w="382" w:type="pct"/>
            <w:tcBorders>
              <w:top w:val="nil"/>
              <w:left w:val="nil"/>
              <w:bottom w:val="single" w:sz="8" w:space="0" w:color="auto"/>
              <w:right w:val="single" w:sz="4" w:space="0" w:color="auto"/>
            </w:tcBorders>
            <w:shd w:val="clear" w:color="auto" w:fill="FFFFFF" w:themeFill="background1"/>
            <w:vAlign w:val="center"/>
            <w:hideMark/>
          </w:tcPr>
          <w:p w:rsidR="00B10E96" w:rsidRPr="00B10E96" w:rsidRDefault="00B10E96" w:rsidP="00B10E96">
            <w:pPr>
              <w:spacing w:after="0" w:line="240" w:lineRule="auto"/>
              <w:jc w:val="center"/>
              <w:rPr>
                <w:rFonts w:ascii="Sylfaen" w:eastAsia="Times New Roman" w:hAnsi="Sylfaen"/>
                <w:b/>
                <w:bCs/>
                <w:sz w:val="18"/>
                <w:szCs w:val="18"/>
                <w:lang w:val="ka-GE" w:eastAsia="ka-GE"/>
              </w:rPr>
            </w:pPr>
            <w:r w:rsidRPr="00B10E96">
              <w:rPr>
                <w:rFonts w:ascii="Sylfaen" w:eastAsia="Times New Roman" w:hAnsi="Sylfaen"/>
                <w:b/>
                <w:bCs/>
                <w:sz w:val="18"/>
                <w:szCs w:val="18"/>
                <w:lang w:val="ka-GE" w:eastAsia="ka-GE"/>
              </w:rPr>
              <w:t>399 000,0</w:t>
            </w:r>
          </w:p>
        </w:tc>
        <w:tc>
          <w:tcPr>
            <w:tcW w:w="377" w:type="pct"/>
            <w:tcBorders>
              <w:top w:val="nil"/>
              <w:left w:val="nil"/>
              <w:bottom w:val="single" w:sz="8" w:space="0" w:color="auto"/>
              <w:right w:val="single" w:sz="4" w:space="0" w:color="auto"/>
            </w:tcBorders>
            <w:shd w:val="clear" w:color="auto" w:fill="FFFFFF" w:themeFill="background1"/>
            <w:vAlign w:val="center"/>
            <w:hideMark/>
          </w:tcPr>
          <w:p w:rsidR="00B10E96" w:rsidRPr="00B10E96" w:rsidRDefault="00B10E96" w:rsidP="00B10E96">
            <w:pPr>
              <w:spacing w:after="0" w:line="240" w:lineRule="auto"/>
              <w:jc w:val="center"/>
              <w:rPr>
                <w:rFonts w:ascii="Sylfaen" w:eastAsia="Times New Roman" w:hAnsi="Sylfaen"/>
                <w:b/>
                <w:bCs/>
                <w:sz w:val="18"/>
                <w:szCs w:val="18"/>
                <w:lang w:val="ka-GE" w:eastAsia="ka-GE"/>
              </w:rPr>
            </w:pPr>
            <w:r w:rsidRPr="00B10E96">
              <w:rPr>
                <w:rFonts w:ascii="Sylfaen" w:eastAsia="Times New Roman" w:hAnsi="Sylfaen"/>
                <w:b/>
                <w:bCs/>
                <w:sz w:val="18"/>
                <w:szCs w:val="18"/>
                <w:lang w:val="ka-GE" w:eastAsia="ka-GE"/>
              </w:rPr>
              <w:t>400 000,0</w:t>
            </w:r>
          </w:p>
        </w:tc>
        <w:tc>
          <w:tcPr>
            <w:tcW w:w="440" w:type="pct"/>
            <w:tcBorders>
              <w:top w:val="nil"/>
              <w:left w:val="nil"/>
              <w:bottom w:val="single" w:sz="8" w:space="0" w:color="auto"/>
              <w:right w:val="single" w:sz="4" w:space="0" w:color="auto"/>
            </w:tcBorders>
            <w:shd w:val="clear" w:color="auto" w:fill="FFFFFF" w:themeFill="background1"/>
            <w:vAlign w:val="center"/>
            <w:hideMark/>
          </w:tcPr>
          <w:p w:rsidR="00B10E96" w:rsidRPr="00B10E96" w:rsidRDefault="00B10E96" w:rsidP="00B10E96">
            <w:pPr>
              <w:spacing w:after="0" w:line="240" w:lineRule="auto"/>
              <w:jc w:val="center"/>
              <w:rPr>
                <w:rFonts w:ascii="Sylfaen" w:eastAsia="Times New Roman" w:hAnsi="Sylfaen"/>
                <w:b/>
                <w:bCs/>
                <w:sz w:val="18"/>
                <w:szCs w:val="18"/>
                <w:lang w:val="ka-GE" w:eastAsia="ka-GE"/>
              </w:rPr>
            </w:pPr>
            <w:r w:rsidRPr="00B10E96">
              <w:rPr>
                <w:rFonts w:ascii="Sylfaen" w:eastAsia="Times New Roman" w:hAnsi="Sylfaen"/>
                <w:b/>
                <w:bCs/>
                <w:sz w:val="18"/>
                <w:szCs w:val="18"/>
                <w:lang w:val="ka-GE" w:eastAsia="ka-GE"/>
              </w:rPr>
              <w:t>414 330,0</w:t>
            </w:r>
          </w:p>
        </w:tc>
      </w:tr>
      <w:tr w:rsidR="00B10E96" w:rsidRPr="00B10E96" w:rsidTr="00B10E96">
        <w:trPr>
          <w:trHeight w:val="405"/>
        </w:trPr>
        <w:tc>
          <w:tcPr>
            <w:tcW w:w="311" w:type="pct"/>
            <w:tcBorders>
              <w:top w:val="nil"/>
              <w:left w:val="single" w:sz="8" w:space="0" w:color="auto"/>
              <w:bottom w:val="single" w:sz="4" w:space="0" w:color="auto"/>
              <w:right w:val="single" w:sz="4" w:space="0" w:color="auto"/>
            </w:tcBorders>
            <w:shd w:val="clear" w:color="auto" w:fill="FFFFFF" w:themeFill="background1"/>
            <w:vAlign w:val="center"/>
            <w:hideMark/>
          </w:tcPr>
          <w:p w:rsidR="00B10E96" w:rsidRPr="00B10E96" w:rsidRDefault="00B10E96" w:rsidP="00B10E96">
            <w:pPr>
              <w:spacing w:after="0" w:line="240" w:lineRule="auto"/>
              <w:jc w:val="center"/>
              <w:rPr>
                <w:rFonts w:ascii="Sylfaen" w:eastAsia="Times New Roman" w:hAnsi="Sylfaen"/>
                <w:b/>
                <w:bCs/>
                <w:sz w:val="16"/>
                <w:szCs w:val="16"/>
                <w:lang w:val="ka-GE" w:eastAsia="ka-GE"/>
              </w:rPr>
            </w:pPr>
            <w:r w:rsidRPr="00B10E96">
              <w:rPr>
                <w:rFonts w:ascii="Sylfaen" w:eastAsia="Times New Roman" w:hAnsi="Sylfaen"/>
                <w:b/>
                <w:bCs/>
                <w:sz w:val="16"/>
                <w:szCs w:val="16"/>
                <w:lang w:val="ka-GE" w:eastAsia="ka-GE"/>
              </w:rPr>
              <w:t> </w:t>
            </w:r>
          </w:p>
        </w:tc>
        <w:tc>
          <w:tcPr>
            <w:tcW w:w="2264" w:type="pct"/>
            <w:tcBorders>
              <w:top w:val="nil"/>
              <w:left w:val="nil"/>
              <w:bottom w:val="single" w:sz="4" w:space="0" w:color="auto"/>
              <w:right w:val="single" w:sz="4" w:space="0" w:color="auto"/>
            </w:tcBorders>
            <w:shd w:val="clear" w:color="auto" w:fill="FFFFFF" w:themeFill="background1"/>
            <w:vAlign w:val="center"/>
            <w:hideMark/>
          </w:tcPr>
          <w:p w:rsidR="00B10E96" w:rsidRPr="00B10E96" w:rsidRDefault="00B10E96" w:rsidP="00B10E96">
            <w:pPr>
              <w:spacing w:after="0" w:line="240" w:lineRule="auto"/>
              <w:rPr>
                <w:rFonts w:ascii="Sylfaen" w:eastAsia="Times New Roman" w:hAnsi="Sylfaen"/>
                <w:b/>
                <w:bCs/>
                <w:sz w:val="18"/>
                <w:szCs w:val="18"/>
                <w:lang w:val="ka-GE" w:eastAsia="ka-GE"/>
              </w:rPr>
            </w:pPr>
            <w:r w:rsidRPr="00B10E96">
              <w:rPr>
                <w:rFonts w:ascii="Sylfaen" w:eastAsia="Times New Roman" w:hAnsi="Sylfaen"/>
                <w:b/>
                <w:bCs/>
                <w:sz w:val="18"/>
                <w:szCs w:val="18"/>
                <w:lang w:val="ka-GE" w:eastAsia="ka-GE"/>
              </w:rPr>
              <w:t>შრომის ანაზღაურება</w:t>
            </w:r>
          </w:p>
        </w:tc>
        <w:tc>
          <w:tcPr>
            <w:tcW w:w="350" w:type="pct"/>
            <w:tcBorders>
              <w:top w:val="nil"/>
              <w:left w:val="nil"/>
              <w:bottom w:val="single" w:sz="4" w:space="0" w:color="auto"/>
              <w:right w:val="single" w:sz="4" w:space="0" w:color="auto"/>
            </w:tcBorders>
            <w:shd w:val="clear" w:color="auto" w:fill="FFFFFF" w:themeFill="background1"/>
            <w:vAlign w:val="center"/>
            <w:hideMark/>
          </w:tcPr>
          <w:p w:rsidR="00B10E96" w:rsidRPr="00B10E96" w:rsidRDefault="00B10E96" w:rsidP="00B10E96">
            <w:pPr>
              <w:spacing w:after="0" w:line="240" w:lineRule="auto"/>
              <w:jc w:val="center"/>
              <w:rPr>
                <w:rFonts w:ascii="Sylfaen" w:eastAsia="Times New Roman" w:hAnsi="Sylfaen"/>
                <w:b/>
                <w:bCs/>
                <w:sz w:val="18"/>
                <w:szCs w:val="18"/>
                <w:lang w:val="ka-GE" w:eastAsia="ka-GE"/>
              </w:rPr>
            </w:pPr>
            <w:r w:rsidRPr="00B10E96">
              <w:rPr>
                <w:rFonts w:ascii="Sylfaen" w:eastAsia="Times New Roman" w:hAnsi="Sylfaen"/>
                <w:b/>
                <w:bCs/>
                <w:sz w:val="18"/>
                <w:szCs w:val="18"/>
                <w:lang w:val="ka-GE" w:eastAsia="ka-GE"/>
              </w:rPr>
              <w:t>185 194,6</w:t>
            </w:r>
          </w:p>
        </w:tc>
        <w:tc>
          <w:tcPr>
            <w:tcW w:w="494" w:type="pct"/>
            <w:tcBorders>
              <w:top w:val="nil"/>
              <w:left w:val="nil"/>
              <w:bottom w:val="single" w:sz="4" w:space="0" w:color="auto"/>
              <w:right w:val="single" w:sz="4" w:space="0" w:color="auto"/>
            </w:tcBorders>
            <w:shd w:val="clear" w:color="auto" w:fill="FFFFFF" w:themeFill="background1"/>
            <w:vAlign w:val="center"/>
            <w:hideMark/>
          </w:tcPr>
          <w:p w:rsidR="00B10E96" w:rsidRPr="00B10E96" w:rsidRDefault="00B10E96" w:rsidP="00B10E96">
            <w:pPr>
              <w:spacing w:after="0" w:line="240" w:lineRule="auto"/>
              <w:jc w:val="center"/>
              <w:rPr>
                <w:rFonts w:ascii="Sylfaen" w:eastAsia="Times New Roman" w:hAnsi="Sylfaen"/>
                <w:b/>
                <w:bCs/>
                <w:sz w:val="18"/>
                <w:szCs w:val="18"/>
                <w:lang w:val="ka-GE" w:eastAsia="ka-GE"/>
              </w:rPr>
            </w:pPr>
            <w:r w:rsidRPr="00B10E96">
              <w:rPr>
                <w:rFonts w:ascii="Sylfaen" w:eastAsia="Times New Roman" w:hAnsi="Sylfaen"/>
                <w:b/>
                <w:bCs/>
                <w:sz w:val="18"/>
                <w:szCs w:val="18"/>
                <w:lang w:val="ka-GE" w:eastAsia="ka-GE"/>
              </w:rPr>
              <w:t>216 540,0</w:t>
            </w:r>
          </w:p>
        </w:tc>
        <w:tc>
          <w:tcPr>
            <w:tcW w:w="382" w:type="pct"/>
            <w:tcBorders>
              <w:top w:val="nil"/>
              <w:left w:val="nil"/>
              <w:bottom w:val="single" w:sz="4" w:space="0" w:color="auto"/>
              <w:right w:val="single" w:sz="4" w:space="0" w:color="auto"/>
            </w:tcBorders>
            <w:shd w:val="clear" w:color="auto" w:fill="FFFFFF" w:themeFill="background1"/>
            <w:vAlign w:val="center"/>
            <w:hideMark/>
          </w:tcPr>
          <w:p w:rsidR="00B10E96" w:rsidRPr="00B10E96" w:rsidRDefault="00B10E96" w:rsidP="00B10E96">
            <w:pPr>
              <w:spacing w:after="0" w:line="240" w:lineRule="auto"/>
              <w:jc w:val="center"/>
              <w:rPr>
                <w:rFonts w:ascii="Sylfaen" w:eastAsia="Times New Roman" w:hAnsi="Sylfaen"/>
                <w:b/>
                <w:bCs/>
                <w:sz w:val="18"/>
                <w:szCs w:val="18"/>
                <w:lang w:val="ka-GE" w:eastAsia="ka-GE"/>
              </w:rPr>
            </w:pPr>
            <w:r w:rsidRPr="00B10E96">
              <w:rPr>
                <w:rFonts w:ascii="Sylfaen" w:eastAsia="Times New Roman" w:hAnsi="Sylfaen"/>
                <w:b/>
                <w:bCs/>
                <w:sz w:val="18"/>
                <w:szCs w:val="18"/>
                <w:lang w:val="ka-GE" w:eastAsia="ka-GE"/>
              </w:rPr>
              <w:t>216 540,0</w:t>
            </w:r>
          </w:p>
        </w:tc>
        <w:tc>
          <w:tcPr>
            <w:tcW w:w="382" w:type="pct"/>
            <w:tcBorders>
              <w:top w:val="nil"/>
              <w:left w:val="nil"/>
              <w:bottom w:val="single" w:sz="4" w:space="0" w:color="auto"/>
              <w:right w:val="single" w:sz="4" w:space="0" w:color="auto"/>
            </w:tcBorders>
            <w:shd w:val="clear" w:color="auto" w:fill="FFFFFF" w:themeFill="background1"/>
            <w:vAlign w:val="center"/>
            <w:hideMark/>
          </w:tcPr>
          <w:p w:rsidR="00B10E96" w:rsidRPr="00B10E96" w:rsidRDefault="00B10E96" w:rsidP="00B10E96">
            <w:pPr>
              <w:spacing w:after="0" w:line="240" w:lineRule="auto"/>
              <w:jc w:val="center"/>
              <w:rPr>
                <w:rFonts w:ascii="Sylfaen" w:eastAsia="Times New Roman" w:hAnsi="Sylfaen"/>
                <w:b/>
                <w:bCs/>
                <w:sz w:val="18"/>
                <w:szCs w:val="18"/>
                <w:lang w:val="ka-GE" w:eastAsia="ka-GE"/>
              </w:rPr>
            </w:pPr>
            <w:r w:rsidRPr="00B10E96">
              <w:rPr>
                <w:rFonts w:ascii="Sylfaen" w:eastAsia="Times New Roman" w:hAnsi="Sylfaen"/>
                <w:b/>
                <w:bCs/>
                <w:sz w:val="18"/>
                <w:szCs w:val="18"/>
                <w:lang w:val="ka-GE" w:eastAsia="ka-GE"/>
              </w:rPr>
              <w:t>216 540,0</w:t>
            </w:r>
          </w:p>
        </w:tc>
        <w:tc>
          <w:tcPr>
            <w:tcW w:w="377" w:type="pct"/>
            <w:tcBorders>
              <w:top w:val="nil"/>
              <w:left w:val="nil"/>
              <w:bottom w:val="single" w:sz="4" w:space="0" w:color="auto"/>
              <w:right w:val="single" w:sz="4" w:space="0" w:color="auto"/>
            </w:tcBorders>
            <w:shd w:val="clear" w:color="auto" w:fill="FFFFFF" w:themeFill="background1"/>
            <w:vAlign w:val="center"/>
            <w:hideMark/>
          </w:tcPr>
          <w:p w:rsidR="00B10E96" w:rsidRPr="00B10E96" w:rsidRDefault="00B10E96" w:rsidP="00B10E96">
            <w:pPr>
              <w:spacing w:after="0" w:line="240" w:lineRule="auto"/>
              <w:jc w:val="center"/>
              <w:rPr>
                <w:rFonts w:ascii="Sylfaen" w:eastAsia="Times New Roman" w:hAnsi="Sylfaen"/>
                <w:b/>
                <w:bCs/>
                <w:sz w:val="18"/>
                <w:szCs w:val="18"/>
                <w:lang w:val="ka-GE" w:eastAsia="ka-GE"/>
              </w:rPr>
            </w:pPr>
            <w:r w:rsidRPr="00B10E96">
              <w:rPr>
                <w:rFonts w:ascii="Sylfaen" w:eastAsia="Times New Roman" w:hAnsi="Sylfaen"/>
                <w:b/>
                <w:bCs/>
                <w:sz w:val="18"/>
                <w:szCs w:val="18"/>
                <w:lang w:val="ka-GE" w:eastAsia="ka-GE"/>
              </w:rPr>
              <w:t>216 540,0</w:t>
            </w:r>
          </w:p>
        </w:tc>
        <w:tc>
          <w:tcPr>
            <w:tcW w:w="440" w:type="pct"/>
            <w:tcBorders>
              <w:top w:val="nil"/>
              <w:left w:val="nil"/>
              <w:bottom w:val="single" w:sz="4" w:space="0" w:color="auto"/>
              <w:right w:val="single" w:sz="4" w:space="0" w:color="auto"/>
            </w:tcBorders>
            <w:shd w:val="clear" w:color="auto" w:fill="FFFFFF" w:themeFill="background1"/>
            <w:vAlign w:val="center"/>
            <w:hideMark/>
          </w:tcPr>
          <w:p w:rsidR="00B10E96" w:rsidRPr="00B10E96" w:rsidRDefault="00B10E96" w:rsidP="00B10E96">
            <w:pPr>
              <w:spacing w:after="0" w:line="240" w:lineRule="auto"/>
              <w:jc w:val="center"/>
              <w:rPr>
                <w:rFonts w:ascii="Sylfaen" w:eastAsia="Times New Roman" w:hAnsi="Sylfaen"/>
                <w:b/>
                <w:bCs/>
                <w:sz w:val="18"/>
                <w:szCs w:val="18"/>
                <w:lang w:val="ka-GE" w:eastAsia="ka-GE"/>
              </w:rPr>
            </w:pPr>
            <w:r w:rsidRPr="00B10E96">
              <w:rPr>
                <w:rFonts w:ascii="Sylfaen" w:eastAsia="Times New Roman" w:hAnsi="Sylfaen"/>
                <w:b/>
                <w:bCs/>
                <w:sz w:val="18"/>
                <w:szCs w:val="18"/>
                <w:lang w:val="ka-GE" w:eastAsia="ka-GE"/>
              </w:rPr>
              <w:t>216 540,0</w:t>
            </w:r>
          </w:p>
        </w:tc>
      </w:tr>
      <w:tr w:rsidR="00B10E96" w:rsidRPr="00B10E96" w:rsidTr="00B10E96">
        <w:trPr>
          <w:trHeight w:val="405"/>
        </w:trPr>
        <w:tc>
          <w:tcPr>
            <w:tcW w:w="311" w:type="pct"/>
            <w:tcBorders>
              <w:top w:val="nil"/>
              <w:left w:val="single" w:sz="8" w:space="0" w:color="auto"/>
              <w:bottom w:val="single" w:sz="4" w:space="0" w:color="auto"/>
              <w:right w:val="single" w:sz="4" w:space="0" w:color="auto"/>
            </w:tcBorders>
            <w:shd w:val="clear" w:color="auto" w:fill="FFFFFF" w:themeFill="background1"/>
            <w:vAlign w:val="center"/>
            <w:hideMark/>
          </w:tcPr>
          <w:p w:rsidR="00B10E96" w:rsidRPr="00B10E96" w:rsidRDefault="00B10E96" w:rsidP="00B10E96">
            <w:pPr>
              <w:spacing w:after="0" w:line="240" w:lineRule="auto"/>
              <w:jc w:val="center"/>
              <w:rPr>
                <w:rFonts w:ascii="Arial" w:eastAsia="Times New Roman" w:hAnsi="Arial" w:cs="Arial"/>
                <w:b/>
                <w:bCs/>
                <w:sz w:val="18"/>
                <w:szCs w:val="18"/>
                <w:lang w:val="ka-GE" w:eastAsia="ka-GE"/>
              </w:rPr>
            </w:pPr>
            <w:r w:rsidRPr="00B10E96">
              <w:rPr>
                <w:rFonts w:ascii="Arial" w:eastAsia="Times New Roman" w:hAnsi="Arial" w:cs="Arial"/>
                <w:b/>
                <w:bCs/>
                <w:sz w:val="18"/>
                <w:szCs w:val="18"/>
                <w:lang w:val="ka-GE" w:eastAsia="ka-GE"/>
              </w:rPr>
              <w:t> </w:t>
            </w:r>
          </w:p>
        </w:tc>
        <w:tc>
          <w:tcPr>
            <w:tcW w:w="2264" w:type="pct"/>
            <w:tcBorders>
              <w:top w:val="nil"/>
              <w:left w:val="nil"/>
              <w:bottom w:val="single" w:sz="4" w:space="0" w:color="auto"/>
              <w:right w:val="single" w:sz="4" w:space="0" w:color="auto"/>
            </w:tcBorders>
            <w:shd w:val="clear" w:color="auto" w:fill="FFFFFF" w:themeFill="background1"/>
            <w:vAlign w:val="center"/>
            <w:hideMark/>
          </w:tcPr>
          <w:p w:rsidR="00B10E96" w:rsidRPr="00B10E96" w:rsidRDefault="00B10E96" w:rsidP="00B10E96">
            <w:pPr>
              <w:spacing w:after="0" w:line="240" w:lineRule="auto"/>
              <w:rPr>
                <w:rFonts w:ascii="Sylfaen" w:eastAsia="Times New Roman" w:hAnsi="Sylfaen"/>
                <w:b/>
                <w:bCs/>
                <w:sz w:val="18"/>
                <w:szCs w:val="18"/>
                <w:lang w:val="ka-GE" w:eastAsia="ka-GE"/>
              </w:rPr>
            </w:pPr>
            <w:r w:rsidRPr="00B10E96">
              <w:rPr>
                <w:rFonts w:ascii="Sylfaen" w:eastAsia="Times New Roman" w:hAnsi="Sylfaen"/>
                <w:b/>
                <w:bCs/>
                <w:sz w:val="18"/>
                <w:szCs w:val="18"/>
                <w:lang w:val="ka-GE" w:eastAsia="ka-GE"/>
              </w:rPr>
              <w:t>საქონელი და მომსახურება</w:t>
            </w:r>
          </w:p>
        </w:tc>
        <w:tc>
          <w:tcPr>
            <w:tcW w:w="350" w:type="pct"/>
            <w:tcBorders>
              <w:top w:val="nil"/>
              <w:left w:val="nil"/>
              <w:bottom w:val="single" w:sz="4" w:space="0" w:color="auto"/>
              <w:right w:val="single" w:sz="4" w:space="0" w:color="auto"/>
            </w:tcBorders>
            <w:shd w:val="clear" w:color="auto" w:fill="FFFFFF" w:themeFill="background1"/>
            <w:vAlign w:val="center"/>
            <w:hideMark/>
          </w:tcPr>
          <w:p w:rsidR="00B10E96" w:rsidRPr="00B10E96" w:rsidRDefault="00B10E96" w:rsidP="00B10E96">
            <w:pPr>
              <w:spacing w:after="0" w:line="240" w:lineRule="auto"/>
              <w:jc w:val="center"/>
              <w:rPr>
                <w:rFonts w:ascii="Sylfaen" w:eastAsia="Times New Roman" w:hAnsi="Sylfaen"/>
                <w:b/>
                <w:bCs/>
                <w:sz w:val="18"/>
                <w:szCs w:val="18"/>
                <w:lang w:val="ka-GE" w:eastAsia="ka-GE"/>
              </w:rPr>
            </w:pPr>
            <w:r w:rsidRPr="00B10E96">
              <w:rPr>
                <w:rFonts w:ascii="Sylfaen" w:eastAsia="Times New Roman" w:hAnsi="Sylfaen"/>
                <w:b/>
                <w:bCs/>
                <w:sz w:val="18"/>
                <w:szCs w:val="18"/>
                <w:lang w:val="ka-GE" w:eastAsia="ka-GE"/>
              </w:rPr>
              <w:t>121 668,4</w:t>
            </w:r>
          </w:p>
        </w:tc>
        <w:tc>
          <w:tcPr>
            <w:tcW w:w="494" w:type="pct"/>
            <w:tcBorders>
              <w:top w:val="nil"/>
              <w:left w:val="nil"/>
              <w:bottom w:val="single" w:sz="4" w:space="0" w:color="auto"/>
              <w:right w:val="single" w:sz="4" w:space="0" w:color="auto"/>
            </w:tcBorders>
            <w:shd w:val="clear" w:color="auto" w:fill="FFFFFF" w:themeFill="background1"/>
            <w:vAlign w:val="center"/>
            <w:hideMark/>
          </w:tcPr>
          <w:p w:rsidR="00B10E96" w:rsidRPr="00B10E96" w:rsidRDefault="00B10E96" w:rsidP="00B10E96">
            <w:pPr>
              <w:spacing w:after="0" w:line="240" w:lineRule="auto"/>
              <w:jc w:val="center"/>
              <w:rPr>
                <w:rFonts w:ascii="Sylfaen" w:eastAsia="Times New Roman" w:hAnsi="Sylfaen"/>
                <w:b/>
                <w:bCs/>
                <w:sz w:val="18"/>
                <w:szCs w:val="18"/>
                <w:lang w:val="ka-GE" w:eastAsia="ka-GE"/>
              </w:rPr>
            </w:pPr>
            <w:r w:rsidRPr="00B10E96">
              <w:rPr>
                <w:rFonts w:ascii="Sylfaen" w:eastAsia="Times New Roman" w:hAnsi="Sylfaen"/>
                <w:b/>
                <w:bCs/>
                <w:sz w:val="18"/>
                <w:szCs w:val="18"/>
                <w:lang w:val="ka-GE" w:eastAsia="ka-GE"/>
              </w:rPr>
              <w:t>184 000,0</w:t>
            </w:r>
          </w:p>
        </w:tc>
        <w:tc>
          <w:tcPr>
            <w:tcW w:w="382" w:type="pct"/>
            <w:tcBorders>
              <w:top w:val="nil"/>
              <w:left w:val="nil"/>
              <w:bottom w:val="single" w:sz="4" w:space="0" w:color="auto"/>
              <w:right w:val="single" w:sz="4" w:space="0" w:color="auto"/>
            </w:tcBorders>
            <w:shd w:val="clear" w:color="auto" w:fill="FFFFFF" w:themeFill="background1"/>
            <w:vAlign w:val="center"/>
            <w:hideMark/>
          </w:tcPr>
          <w:p w:rsidR="00B10E96" w:rsidRPr="00B10E96" w:rsidRDefault="00B10E96" w:rsidP="00B10E96">
            <w:pPr>
              <w:spacing w:after="0" w:line="240" w:lineRule="auto"/>
              <w:jc w:val="center"/>
              <w:rPr>
                <w:rFonts w:ascii="Sylfaen" w:eastAsia="Times New Roman" w:hAnsi="Sylfaen"/>
                <w:b/>
                <w:bCs/>
                <w:sz w:val="18"/>
                <w:szCs w:val="18"/>
                <w:lang w:val="ka-GE" w:eastAsia="ka-GE"/>
              </w:rPr>
            </w:pPr>
            <w:r w:rsidRPr="00B10E96">
              <w:rPr>
                <w:rFonts w:ascii="Sylfaen" w:eastAsia="Times New Roman" w:hAnsi="Sylfaen"/>
                <w:b/>
                <w:bCs/>
                <w:sz w:val="18"/>
                <w:szCs w:val="18"/>
                <w:lang w:val="ka-GE" w:eastAsia="ka-GE"/>
              </w:rPr>
              <w:t>175 960,0</w:t>
            </w:r>
          </w:p>
        </w:tc>
        <w:tc>
          <w:tcPr>
            <w:tcW w:w="382" w:type="pct"/>
            <w:tcBorders>
              <w:top w:val="nil"/>
              <w:left w:val="nil"/>
              <w:bottom w:val="single" w:sz="4" w:space="0" w:color="auto"/>
              <w:right w:val="single" w:sz="4" w:space="0" w:color="auto"/>
            </w:tcBorders>
            <w:shd w:val="clear" w:color="auto" w:fill="FFFFFF" w:themeFill="background1"/>
            <w:vAlign w:val="center"/>
            <w:hideMark/>
          </w:tcPr>
          <w:p w:rsidR="00B10E96" w:rsidRPr="00B10E96" w:rsidRDefault="00B10E96" w:rsidP="00B10E96">
            <w:pPr>
              <w:spacing w:after="0" w:line="240" w:lineRule="auto"/>
              <w:jc w:val="center"/>
              <w:rPr>
                <w:rFonts w:ascii="Sylfaen" w:eastAsia="Times New Roman" w:hAnsi="Sylfaen"/>
                <w:b/>
                <w:bCs/>
                <w:sz w:val="18"/>
                <w:szCs w:val="18"/>
                <w:lang w:val="ka-GE" w:eastAsia="ka-GE"/>
              </w:rPr>
            </w:pPr>
            <w:r w:rsidRPr="00B10E96">
              <w:rPr>
                <w:rFonts w:ascii="Sylfaen" w:eastAsia="Times New Roman" w:hAnsi="Sylfaen"/>
                <w:b/>
                <w:bCs/>
                <w:sz w:val="18"/>
                <w:szCs w:val="18"/>
                <w:lang w:val="ka-GE" w:eastAsia="ka-GE"/>
              </w:rPr>
              <w:t>182 460,0</w:t>
            </w:r>
          </w:p>
        </w:tc>
        <w:tc>
          <w:tcPr>
            <w:tcW w:w="377" w:type="pct"/>
            <w:tcBorders>
              <w:top w:val="nil"/>
              <w:left w:val="nil"/>
              <w:bottom w:val="single" w:sz="4" w:space="0" w:color="auto"/>
              <w:right w:val="single" w:sz="4" w:space="0" w:color="auto"/>
            </w:tcBorders>
            <w:shd w:val="clear" w:color="auto" w:fill="FFFFFF" w:themeFill="background1"/>
            <w:vAlign w:val="center"/>
            <w:hideMark/>
          </w:tcPr>
          <w:p w:rsidR="00B10E96" w:rsidRPr="00B10E96" w:rsidRDefault="00B10E96" w:rsidP="00B10E96">
            <w:pPr>
              <w:spacing w:after="0" w:line="240" w:lineRule="auto"/>
              <w:jc w:val="center"/>
              <w:rPr>
                <w:rFonts w:ascii="Sylfaen" w:eastAsia="Times New Roman" w:hAnsi="Sylfaen"/>
                <w:b/>
                <w:bCs/>
                <w:sz w:val="18"/>
                <w:szCs w:val="18"/>
                <w:lang w:val="ka-GE" w:eastAsia="ka-GE"/>
              </w:rPr>
            </w:pPr>
            <w:r w:rsidRPr="00B10E96">
              <w:rPr>
                <w:rFonts w:ascii="Sylfaen" w:eastAsia="Times New Roman" w:hAnsi="Sylfaen"/>
                <w:b/>
                <w:bCs/>
                <w:sz w:val="18"/>
                <w:szCs w:val="18"/>
                <w:lang w:val="ka-GE" w:eastAsia="ka-GE"/>
              </w:rPr>
              <w:t>183 460,0</w:t>
            </w:r>
          </w:p>
        </w:tc>
        <w:tc>
          <w:tcPr>
            <w:tcW w:w="440" w:type="pct"/>
            <w:tcBorders>
              <w:top w:val="nil"/>
              <w:left w:val="nil"/>
              <w:bottom w:val="single" w:sz="4" w:space="0" w:color="auto"/>
              <w:right w:val="single" w:sz="4" w:space="0" w:color="auto"/>
            </w:tcBorders>
            <w:shd w:val="clear" w:color="auto" w:fill="FFFFFF" w:themeFill="background1"/>
            <w:vAlign w:val="center"/>
            <w:hideMark/>
          </w:tcPr>
          <w:p w:rsidR="00B10E96" w:rsidRPr="00B10E96" w:rsidRDefault="00B10E96" w:rsidP="00B10E96">
            <w:pPr>
              <w:spacing w:after="0" w:line="240" w:lineRule="auto"/>
              <w:jc w:val="center"/>
              <w:rPr>
                <w:rFonts w:ascii="Sylfaen" w:eastAsia="Times New Roman" w:hAnsi="Sylfaen"/>
                <w:b/>
                <w:bCs/>
                <w:sz w:val="18"/>
                <w:szCs w:val="18"/>
                <w:lang w:val="ka-GE" w:eastAsia="ka-GE"/>
              </w:rPr>
            </w:pPr>
            <w:r w:rsidRPr="00B10E96">
              <w:rPr>
                <w:rFonts w:ascii="Sylfaen" w:eastAsia="Times New Roman" w:hAnsi="Sylfaen"/>
                <w:b/>
                <w:bCs/>
                <w:sz w:val="18"/>
                <w:szCs w:val="18"/>
                <w:lang w:val="ka-GE" w:eastAsia="ka-GE"/>
              </w:rPr>
              <w:t>197 790,0</w:t>
            </w:r>
          </w:p>
        </w:tc>
      </w:tr>
    </w:tbl>
    <w:p w:rsidR="00315F2D" w:rsidRPr="00315F2D" w:rsidRDefault="00315F2D" w:rsidP="00DB03A2">
      <w:pPr>
        <w:pStyle w:val="ListParagraph"/>
        <w:jc w:val="both"/>
        <w:rPr>
          <w:rFonts w:ascii="Sylfaen" w:hAnsi="Sylfaen"/>
          <w:b/>
          <w:lang w:val="ka-GE"/>
        </w:rPr>
      </w:pPr>
    </w:p>
    <w:p w:rsidR="00315F2D" w:rsidRPr="00315F2D" w:rsidRDefault="00315F2D" w:rsidP="00DB03A2">
      <w:pPr>
        <w:pStyle w:val="ListParagraph"/>
        <w:jc w:val="both"/>
        <w:rPr>
          <w:rFonts w:ascii="Sylfaen" w:hAnsi="Sylfaen"/>
          <w:lang w:val="ka-GE"/>
        </w:rPr>
      </w:pPr>
    </w:p>
    <w:p w:rsidR="00315F2D" w:rsidRDefault="00E04293" w:rsidP="00DB03A2">
      <w:pPr>
        <w:pStyle w:val="ListParagraph"/>
        <w:jc w:val="both"/>
        <w:rPr>
          <w:rFonts w:ascii="Sylfaen" w:hAnsi="Sylfaen"/>
          <w:lang w:val="ka-GE"/>
        </w:rPr>
      </w:pPr>
      <w:r>
        <w:rPr>
          <w:rFonts w:ascii="Sylfaen" w:hAnsi="Sylfaen"/>
          <w:lang w:val="ka-GE"/>
        </w:rPr>
        <w:t>ააიპ ბორჯომის ბაღების გაერთიანება</w:t>
      </w:r>
    </w:p>
    <w:tbl>
      <w:tblPr>
        <w:tblW w:w="5000" w:type="pct"/>
        <w:shd w:val="clear" w:color="auto" w:fill="FFFFFF" w:themeFill="background1"/>
        <w:tblLook w:val="04A0" w:firstRow="1" w:lastRow="0" w:firstColumn="1" w:lastColumn="0" w:noHBand="0" w:noVBand="1"/>
      </w:tblPr>
      <w:tblGrid>
        <w:gridCol w:w="1717"/>
        <w:gridCol w:w="2917"/>
        <w:gridCol w:w="2076"/>
        <w:gridCol w:w="2076"/>
        <w:gridCol w:w="2078"/>
        <w:gridCol w:w="2076"/>
      </w:tblGrid>
      <w:tr w:rsidR="00E04293" w:rsidRPr="00E04293" w:rsidTr="00E04293">
        <w:trPr>
          <w:trHeight w:val="705"/>
        </w:trPr>
        <w:tc>
          <w:tcPr>
            <w:tcW w:w="2593" w:type="pct"/>
            <w:gridSpan w:val="3"/>
            <w:tcBorders>
              <w:top w:val="single" w:sz="8" w:space="0" w:color="auto"/>
              <w:left w:val="single" w:sz="8" w:space="0" w:color="auto"/>
              <w:bottom w:val="single" w:sz="8" w:space="0" w:color="auto"/>
              <w:right w:val="nil"/>
            </w:tcBorders>
            <w:shd w:val="clear" w:color="auto" w:fill="FFFFFF" w:themeFill="background1"/>
            <w:vAlign w:val="center"/>
            <w:hideMark/>
          </w:tcPr>
          <w:p w:rsidR="00E04293" w:rsidRPr="00E04293" w:rsidRDefault="00E04293" w:rsidP="00E04293">
            <w:pPr>
              <w:spacing w:after="0" w:line="240" w:lineRule="auto"/>
              <w:rPr>
                <w:rFonts w:ascii="Sylfaen" w:eastAsia="Times New Roman" w:hAnsi="Sylfaen"/>
                <w:b/>
                <w:bCs/>
                <w:sz w:val="20"/>
                <w:szCs w:val="20"/>
                <w:lang w:val="ka-GE" w:eastAsia="ka-GE"/>
              </w:rPr>
            </w:pPr>
            <w:r w:rsidRPr="00E04293">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b/>
                <w:bCs/>
                <w:sz w:val="20"/>
                <w:szCs w:val="20"/>
                <w:lang w:val="ka-GE" w:eastAsia="ka-GE"/>
              </w:rPr>
            </w:pPr>
            <w:r w:rsidRPr="00E04293">
              <w:rPr>
                <w:rFonts w:ascii="Sylfaen" w:eastAsia="Times New Roman" w:hAnsi="Sylfaen"/>
                <w:b/>
                <w:bCs/>
                <w:sz w:val="20"/>
                <w:szCs w:val="20"/>
                <w:lang w:val="ka-GE" w:eastAsia="ka-GE"/>
              </w:rPr>
              <w:t>სკოლამდელი დაწესებულებების ფუნქციონირება</w:t>
            </w:r>
          </w:p>
        </w:tc>
      </w:tr>
      <w:tr w:rsidR="00E04293" w:rsidRPr="00E04293" w:rsidTr="00E04293">
        <w:trPr>
          <w:trHeight w:val="585"/>
        </w:trPr>
        <w:tc>
          <w:tcPr>
            <w:tcW w:w="4198" w:type="pct"/>
            <w:gridSpan w:val="5"/>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E04293" w:rsidRPr="00E04293" w:rsidRDefault="00E04293" w:rsidP="00E04293">
            <w:pPr>
              <w:spacing w:after="0" w:line="240" w:lineRule="auto"/>
              <w:rPr>
                <w:rFonts w:ascii="Sylfaen" w:eastAsia="Times New Roman" w:hAnsi="Sylfaen"/>
                <w:b/>
                <w:bCs/>
                <w:sz w:val="20"/>
                <w:szCs w:val="20"/>
                <w:lang w:val="ka-GE" w:eastAsia="ka-GE"/>
              </w:rPr>
            </w:pPr>
            <w:r w:rsidRPr="00E04293">
              <w:rPr>
                <w:rFonts w:ascii="Sylfaen" w:eastAsia="Times New Roman" w:hAnsi="Sylfaen"/>
                <w:b/>
                <w:bCs/>
                <w:sz w:val="20"/>
                <w:szCs w:val="20"/>
                <w:lang w:val="ka-GE" w:eastAsia="ka-GE"/>
              </w:rPr>
              <w:t>ქვეპროგრამის კლასიფიკაციის კოდი:</w:t>
            </w:r>
          </w:p>
        </w:tc>
        <w:tc>
          <w:tcPr>
            <w:tcW w:w="802" w:type="pct"/>
            <w:tcBorders>
              <w:top w:val="nil"/>
              <w:left w:val="nil"/>
              <w:bottom w:val="single" w:sz="8" w:space="0" w:color="auto"/>
              <w:right w:val="single" w:sz="8"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b/>
                <w:bCs/>
                <w:sz w:val="20"/>
                <w:szCs w:val="20"/>
                <w:lang w:val="ka-GE" w:eastAsia="ka-GE"/>
              </w:rPr>
            </w:pPr>
            <w:r w:rsidRPr="00E04293">
              <w:rPr>
                <w:rFonts w:ascii="Sylfaen" w:eastAsia="Times New Roman" w:hAnsi="Sylfaen"/>
                <w:b/>
                <w:bCs/>
                <w:sz w:val="20"/>
                <w:szCs w:val="20"/>
                <w:lang w:val="ka-GE" w:eastAsia="ka-GE"/>
              </w:rPr>
              <w:t>04 01 02</w:t>
            </w:r>
          </w:p>
        </w:tc>
      </w:tr>
      <w:tr w:rsidR="00E04293" w:rsidRPr="00E04293" w:rsidTr="00E04293">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E04293" w:rsidRPr="00E04293" w:rsidRDefault="00E04293" w:rsidP="00E04293">
            <w:pPr>
              <w:spacing w:after="0" w:line="240" w:lineRule="auto"/>
              <w:rPr>
                <w:rFonts w:ascii="Sylfaen" w:eastAsia="Times New Roman" w:hAnsi="Sylfaen"/>
                <w:b/>
                <w:bCs/>
                <w:sz w:val="20"/>
                <w:szCs w:val="20"/>
                <w:lang w:val="ka-GE" w:eastAsia="ka-GE"/>
              </w:rPr>
            </w:pPr>
            <w:r w:rsidRPr="00E04293">
              <w:rPr>
                <w:rFonts w:ascii="Sylfaen" w:eastAsia="Times New Roman" w:hAnsi="Sylfaen"/>
                <w:b/>
                <w:bCs/>
                <w:sz w:val="20"/>
                <w:szCs w:val="20"/>
                <w:lang w:val="ka-GE" w:eastAsia="ka-GE"/>
              </w:rPr>
              <w:lastRenderedPageBreak/>
              <w:t>ქვეპროგრამის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b/>
                <w:bCs/>
                <w:sz w:val="20"/>
                <w:szCs w:val="20"/>
                <w:lang w:val="ka-GE" w:eastAsia="ka-GE"/>
              </w:rPr>
            </w:pPr>
            <w:r w:rsidRPr="00E04293">
              <w:rPr>
                <w:rFonts w:ascii="Sylfaen" w:eastAsia="Times New Roman" w:hAnsi="Sylfaen"/>
                <w:b/>
                <w:bCs/>
                <w:sz w:val="20"/>
                <w:szCs w:val="20"/>
                <w:lang w:val="ka-GE" w:eastAsia="ka-GE"/>
              </w:rPr>
              <w:t> </w:t>
            </w:r>
          </w:p>
        </w:tc>
      </w:tr>
      <w:tr w:rsidR="00E04293" w:rsidRPr="00E04293" w:rsidTr="00E04293">
        <w:trPr>
          <w:trHeight w:val="585"/>
        </w:trPr>
        <w:tc>
          <w:tcPr>
            <w:tcW w:w="3395" w:type="pct"/>
            <w:gridSpan w:val="4"/>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E04293" w:rsidRPr="00E04293" w:rsidRDefault="00E04293" w:rsidP="00E04293">
            <w:pPr>
              <w:spacing w:after="0" w:line="240" w:lineRule="auto"/>
              <w:rPr>
                <w:rFonts w:ascii="Sylfaen" w:eastAsia="Times New Roman" w:hAnsi="Sylfaen"/>
                <w:sz w:val="20"/>
                <w:szCs w:val="20"/>
                <w:lang w:val="ka-GE" w:eastAsia="ka-GE"/>
              </w:rPr>
            </w:pPr>
            <w:r w:rsidRPr="00E04293">
              <w:rPr>
                <w:rFonts w:ascii="Sylfaen" w:eastAsia="Times New Roman" w:hAnsi="Sylfaen"/>
                <w:sz w:val="20"/>
                <w:szCs w:val="20"/>
                <w:lang w:val="ka-GE" w:eastAsia="ka-GE"/>
              </w:rPr>
              <w:t>არის ქვეპროგრამა ახალი</w:t>
            </w:r>
            <w:r w:rsidRPr="00E04293">
              <w:rPr>
                <w:rFonts w:ascii="Sylfaen" w:eastAsia="Times New Roman" w:hAnsi="Sylfaen"/>
                <w:b/>
                <w:bCs/>
                <w:sz w:val="20"/>
                <w:szCs w:val="20"/>
                <w:lang w:val="ka-GE" w:eastAsia="ka-GE"/>
              </w:rPr>
              <w:t xml:space="preserve">? </w:t>
            </w:r>
            <w:r w:rsidRPr="00E04293">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კი</w:t>
            </w:r>
          </w:p>
        </w:tc>
        <w:tc>
          <w:tcPr>
            <w:tcW w:w="802" w:type="pct"/>
            <w:tcBorders>
              <w:top w:val="nil"/>
              <w:left w:val="nil"/>
              <w:bottom w:val="single" w:sz="8" w:space="0" w:color="auto"/>
              <w:right w:val="single" w:sz="8"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არა</w:t>
            </w:r>
          </w:p>
        </w:tc>
      </w:tr>
      <w:tr w:rsidR="00E04293" w:rsidRPr="00E04293" w:rsidTr="00E04293">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E04293" w:rsidRPr="00E04293" w:rsidRDefault="00E04293" w:rsidP="00E04293">
            <w:pPr>
              <w:spacing w:after="0" w:line="240" w:lineRule="auto"/>
              <w:rPr>
                <w:rFonts w:ascii="Sylfaen" w:eastAsia="Times New Roman" w:hAnsi="Sylfaen"/>
                <w:b/>
                <w:bCs/>
                <w:sz w:val="20"/>
                <w:szCs w:val="20"/>
                <w:lang w:val="ka-GE" w:eastAsia="ka-GE"/>
              </w:rPr>
            </w:pPr>
            <w:r w:rsidRPr="00E04293">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b/>
                <w:bCs/>
                <w:sz w:val="20"/>
                <w:szCs w:val="20"/>
                <w:lang w:val="ka-GE" w:eastAsia="ka-GE"/>
              </w:rPr>
            </w:pPr>
            <w:r w:rsidRPr="00E04293">
              <w:rPr>
                <w:rFonts w:ascii="Sylfaen" w:eastAsia="Times New Roman" w:hAnsi="Sylfaen"/>
                <w:b/>
                <w:bCs/>
                <w:sz w:val="20"/>
                <w:szCs w:val="20"/>
                <w:lang w:val="ka-GE" w:eastAsia="ka-GE"/>
              </w:rPr>
              <w:t> </w:t>
            </w:r>
          </w:p>
        </w:tc>
      </w:tr>
      <w:tr w:rsidR="00E04293" w:rsidRPr="00E04293" w:rsidTr="00E04293">
        <w:trPr>
          <w:trHeight w:val="585"/>
        </w:trPr>
        <w:tc>
          <w:tcPr>
            <w:tcW w:w="2593" w:type="pct"/>
            <w:gridSpan w:val="3"/>
            <w:tcBorders>
              <w:top w:val="single" w:sz="8" w:space="0" w:color="auto"/>
              <w:left w:val="single" w:sz="8" w:space="0" w:color="auto"/>
              <w:bottom w:val="single" w:sz="8" w:space="0" w:color="auto"/>
              <w:right w:val="nil"/>
            </w:tcBorders>
            <w:shd w:val="clear" w:color="auto" w:fill="FFFFFF" w:themeFill="background1"/>
            <w:vAlign w:val="center"/>
            <w:hideMark/>
          </w:tcPr>
          <w:p w:rsidR="00E04293" w:rsidRPr="00E04293" w:rsidRDefault="00E04293" w:rsidP="00E04293">
            <w:pPr>
              <w:spacing w:after="0" w:line="240" w:lineRule="auto"/>
              <w:rPr>
                <w:rFonts w:ascii="Sylfaen" w:eastAsia="Times New Roman" w:hAnsi="Sylfaen"/>
                <w:b/>
                <w:bCs/>
                <w:sz w:val="20"/>
                <w:szCs w:val="20"/>
                <w:lang w:val="ka-GE" w:eastAsia="ka-GE"/>
              </w:rPr>
            </w:pPr>
            <w:r w:rsidRPr="00E04293">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b/>
                <w:bCs/>
                <w:sz w:val="20"/>
                <w:szCs w:val="20"/>
                <w:lang w:val="ka-GE" w:eastAsia="ka-GE"/>
              </w:rPr>
            </w:pPr>
            <w:r w:rsidRPr="00E04293">
              <w:rPr>
                <w:rFonts w:ascii="Sylfaen" w:eastAsia="Times New Roman" w:hAnsi="Sylfaen"/>
                <w:b/>
                <w:bCs/>
                <w:sz w:val="20"/>
                <w:szCs w:val="20"/>
                <w:lang w:val="ka-GE" w:eastAsia="ka-GE"/>
              </w:rPr>
              <w:t>ა(ა)იპ სკოლამდელი აღზრდის დაწესებულებების გაერთიანება ,,ბორჯომის ჯანმრთელი მომავალი"</w:t>
            </w:r>
          </w:p>
        </w:tc>
      </w:tr>
      <w:tr w:rsidR="00E04293" w:rsidRPr="00E04293" w:rsidTr="00E04293">
        <w:trPr>
          <w:trHeight w:val="585"/>
        </w:trPr>
        <w:tc>
          <w:tcPr>
            <w:tcW w:w="1790" w:type="pct"/>
            <w:gridSpan w:val="2"/>
            <w:tcBorders>
              <w:top w:val="single" w:sz="8" w:space="0" w:color="auto"/>
              <w:left w:val="single" w:sz="8" w:space="0" w:color="auto"/>
              <w:bottom w:val="single" w:sz="4" w:space="0" w:color="auto"/>
              <w:right w:val="single" w:sz="4" w:space="0" w:color="000000"/>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b/>
                <w:bCs/>
                <w:sz w:val="20"/>
                <w:szCs w:val="20"/>
                <w:lang w:val="ka-GE" w:eastAsia="ka-GE"/>
              </w:rPr>
            </w:pPr>
            <w:r w:rsidRPr="00E04293">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b/>
                <w:bCs/>
                <w:sz w:val="20"/>
                <w:szCs w:val="20"/>
                <w:lang w:val="ka-GE" w:eastAsia="ka-GE"/>
              </w:rPr>
            </w:pPr>
            <w:r w:rsidRPr="00E04293">
              <w:rPr>
                <w:rFonts w:ascii="Sylfaen" w:eastAsia="Times New Roman" w:hAnsi="Sylfaen"/>
                <w:b/>
                <w:bCs/>
                <w:sz w:val="20"/>
                <w:szCs w:val="20"/>
                <w:lang w:val="ka-GE" w:eastAsia="ka-GE"/>
              </w:rPr>
              <w:t>2024 წელი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b/>
                <w:bCs/>
                <w:sz w:val="20"/>
                <w:szCs w:val="20"/>
                <w:lang w:val="ka-GE" w:eastAsia="ka-GE"/>
              </w:rPr>
            </w:pPr>
            <w:r w:rsidRPr="00E04293">
              <w:rPr>
                <w:rFonts w:ascii="Sylfaen" w:eastAsia="Times New Roman" w:hAnsi="Sylfaen"/>
                <w:b/>
                <w:bCs/>
                <w:sz w:val="20"/>
                <w:szCs w:val="20"/>
                <w:lang w:val="ka-GE" w:eastAsia="ka-GE"/>
              </w:rPr>
              <w:t>2025 წელი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b/>
                <w:bCs/>
                <w:sz w:val="20"/>
                <w:szCs w:val="20"/>
                <w:lang w:val="ka-GE" w:eastAsia="ka-GE"/>
              </w:rPr>
            </w:pPr>
            <w:r w:rsidRPr="00E04293">
              <w:rPr>
                <w:rFonts w:ascii="Sylfaen" w:eastAsia="Times New Roman" w:hAnsi="Sylfaen"/>
                <w:b/>
                <w:bCs/>
                <w:sz w:val="20"/>
                <w:szCs w:val="20"/>
                <w:lang w:val="ka-GE" w:eastAsia="ka-GE"/>
              </w:rPr>
              <w:t>2026 წელი</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b/>
                <w:bCs/>
                <w:sz w:val="20"/>
                <w:szCs w:val="20"/>
                <w:lang w:val="ka-GE" w:eastAsia="ka-GE"/>
              </w:rPr>
            </w:pPr>
            <w:r w:rsidRPr="00E04293">
              <w:rPr>
                <w:rFonts w:ascii="Sylfaen" w:eastAsia="Times New Roman" w:hAnsi="Sylfaen"/>
                <w:b/>
                <w:bCs/>
                <w:sz w:val="20"/>
                <w:szCs w:val="20"/>
                <w:lang w:val="ka-GE" w:eastAsia="ka-GE"/>
              </w:rPr>
              <w:t>2027 წელი</w:t>
            </w:r>
          </w:p>
        </w:tc>
      </w:tr>
      <w:tr w:rsidR="00E04293" w:rsidRPr="00E04293" w:rsidTr="00E04293">
        <w:trPr>
          <w:trHeight w:val="435"/>
        </w:trPr>
        <w:tc>
          <w:tcPr>
            <w:tcW w:w="1790" w:type="pct"/>
            <w:gridSpan w:val="2"/>
            <w:tcBorders>
              <w:top w:val="single" w:sz="4" w:space="0" w:color="auto"/>
              <w:left w:val="single" w:sz="8" w:space="0" w:color="auto"/>
              <w:bottom w:val="single" w:sz="4" w:space="0" w:color="auto"/>
              <w:right w:val="single" w:sz="4" w:space="0" w:color="000000"/>
            </w:tcBorders>
            <w:shd w:val="clear" w:color="auto" w:fill="FFFFFF" w:themeFill="background1"/>
            <w:vAlign w:val="center"/>
            <w:hideMark/>
          </w:tcPr>
          <w:p w:rsidR="00E04293" w:rsidRPr="00E04293" w:rsidRDefault="00E04293" w:rsidP="00E04293">
            <w:pPr>
              <w:spacing w:after="0" w:line="240" w:lineRule="auto"/>
              <w:rPr>
                <w:rFonts w:ascii="Sylfaen" w:eastAsia="Times New Roman" w:hAnsi="Sylfaen"/>
                <w:sz w:val="20"/>
                <w:szCs w:val="20"/>
                <w:lang w:val="ka-GE" w:eastAsia="ka-GE"/>
              </w:rPr>
            </w:pPr>
            <w:r w:rsidRPr="00E04293">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 xml:space="preserve">                   2 905 175,00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 xml:space="preserve">                   3 068 665,00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 xml:space="preserve">                   3 130 375,00 </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 xml:space="preserve">                   3 375 380,00 </w:t>
            </w:r>
          </w:p>
        </w:tc>
      </w:tr>
      <w:tr w:rsidR="00E04293" w:rsidRPr="00E04293" w:rsidTr="00E04293">
        <w:trPr>
          <w:trHeight w:val="390"/>
        </w:trPr>
        <w:tc>
          <w:tcPr>
            <w:tcW w:w="1790" w:type="pct"/>
            <w:gridSpan w:val="2"/>
            <w:tcBorders>
              <w:top w:val="single" w:sz="4" w:space="0" w:color="auto"/>
              <w:left w:val="single" w:sz="8" w:space="0" w:color="auto"/>
              <w:bottom w:val="single" w:sz="4" w:space="0" w:color="auto"/>
              <w:right w:val="single" w:sz="4" w:space="0" w:color="000000"/>
            </w:tcBorders>
            <w:shd w:val="clear" w:color="auto" w:fill="FFFFFF" w:themeFill="background1"/>
            <w:vAlign w:val="center"/>
            <w:hideMark/>
          </w:tcPr>
          <w:p w:rsidR="00E04293" w:rsidRPr="00E04293" w:rsidRDefault="00E04293" w:rsidP="00E04293">
            <w:pPr>
              <w:spacing w:after="0" w:line="240" w:lineRule="auto"/>
              <w:rPr>
                <w:rFonts w:ascii="Sylfaen" w:eastAsia="Times New Roman" w:hAnsi="Sylfaen"/>
                <w:sz w:val="20"/>
                <w:szCs w:val="20"/>
                <w:lang w:val="ka-GE" w:eastAsia="ka-GE"/>
              </w:rPr>
            </w:pPr>
            <w:r w:rsidRPr="00E04293">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 </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 </w:t>
            </w:r>
          </w:p>
        </w:tc>
      </w:tr>
      <w:tr w:rsidR="00E04293" w:rsidRPr="00E04293" w:rsidTr="00E04293">
        <w:trPr>
          <w:trHeight w:val="390"/>
        </w:trPr>
        <w:tc>
          <w:tcPr>
            <w:tcW w:w="1790" w:type="pct"/>
            <w:gridSpan w:val="2"/>
            <w:tcBorders>
              <w:top w:val="single" w:sz="4" w:space="0" w:color="auto"/>
              <w:left w:val="single" w:sz="8" w:space="0" w:color="auto"/>
              <w:bottom w:val="nil"/>
              <w:right w:val="single" w:sz="4" w:space="0" w:color="000000"/>
            </w:tcBorders>
            <w:shd w:val="clear" w:color="auto" w:fill="FFFFFF" w:themeFill="background1"/>
            <w:vAlign w:val="center"/>
            <w:hideMark/>
          </w:tcPr>
          <w:p w:rsidR="00E04293" w:rsidRPr="00E04293" w:rsidRDefault="00E04293" w:rsidP="00E04293">
            <w:pPr>
              <w:spacing w:after="0" w:line="240" w:lineRule="auto"/>
              <w:rPr>
                <w:rFonts w:ascii="Sylfaen" w:eastAsia="Times New Roman" w:hAnsi="Sylfaen"/>
                <w:sz w:val="20"/>
                <w:szCs w:val="20"/>
                <w:lang w:val="ka-GE" w:eastAsia="ka-GE"/>
              </w:rPr>
            </w:pPr>
            <w:r w:rsidRPr="00E04293">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 </w:t>
            </w:r>
          </w:p>
        </w:tc>
        <w:tc>
          <w:tcPr>
            <w:tcW w:w="802" w:type="pct"/>
            <w:tcBorders>
              <w:top w:val="nil"/>
              <w:left w:val="nil"/>
              <w:bottom w:val="nil"/>
              <w:right w:val="single" w:sz="8"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 </w:t>
            </w:r>
          </w:p>
        </w:tc>
      </w:tr>
      <w:tr w:rsidR="00E04293" w:rsidRPr="00E04293" w:rsidTr="00E04293">
        <w:trPr>
          <w:trHeight w:val="360"/>
        </w:trPr>
        <w:tc>
          <w:tcPr>
            <w:tcW w:w="1790" w:type="pct"/>
            <w:gridSpan w:val="2"/>
            <w:tcBorders>
              <w:top w:val="single" w:sz="8" w:space="0" w:color="auto"/>
              <w:left w:val="single" w:sz="8" w:space="0" w:color="auto"/>
              <w:bottom w:val="single" w:sz="4"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b/>
                <w:bCs/>
                <w:sz w:val="20"/>
                <w:szCs w:val="20"/>
                <w:lang w:val="ka-GE" w:eastAsia="ka-GE"/>
              </w:rPr>
            </w:pPr>
            <w:r w:rsidRPr="00E04293">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b/>
                <w:bCs/>
                <w:sz w:val="20"/>
                <w:szCs w:val="20"/>
                <w:lang w:val="ka-GE" w:eastAsia="ka-GE"/>
              </w:rPr>
            </w:pPr>
            <w:r w:rsidRPr="00E04293">
              <w:rPr>
                <w:rFonts w:ascii="Sylfaen" w:eastAsia="Times New Roman" w:hAnsi="Sylfaen"/>
                <w:b/>
                <w:bCs/>
                <w:sz w:val="20"/>
                <w:szCs w:val="20"/>
                <w:lang w:val="ka-GE" w:eastAsia="ka-GE"/>
              </w:rPr>
              <w:t xml:space="preserve">           2 905 175,00 </w:t>
            </w:r>
          </w:p>
        </w:tc>
        <w:tc>
          <w:tcPr>
            <w:tcW w:w="802" w:type="pct"/>
            <w:tcBorders>
              <w:top w:val="single" w:sz="8" w:space="0" w:color="auto"/>
              <w:left w:val="nil"/>
              <w:bottom w:val="single" w:sz="4"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b/>
                <w:bCs/>
                <w:sz w:val="20"/>
                <w:szCs w:val="20"/>
                <w:lang w:val="ka-GE" w:eastAsia="ka-GE"/>
              </w:rPr>
            </w:pPr>
            <w:r w:rsidRPr="00E04293">
              <w:rPr>
                <w:rFonts w:ascii="Sylfaen" w:eastAsia="Times New Roman" w:hAnsi="Sylfaen"/>
                <w:b/>
                <w:bCs/>
                <w:sz w:val="20"/>
                <w:szCs w:val="20"/>
                <w:lang w:val="ka-GE" w:eastAsia="ka-GE"/>
              </w:rPr>
              <w:t xml:space="preserve">           3 068 665,00 </w:t>
            </w:r>
          </w:p>
        </w:tc>
        <w:tc>
          <w:tcPr>
            <w:tcW w:w="802" w:type="pct"/>
            <w:tcBorders>
              <w:top w:val="single" w:sz="8" w:space="0" w:color="auto"/>
              <w:left w:val="nil"/>
              <w:bottom w:val="single" w:sz="4"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b/>
                <w:bCs/>
                <w:sz w:val="20"/>
                <w:szCs w:val="20"/>
                <w:lang w:val="ka-GE" w:eastAsia="ka-GE"/>
              </w:rPr>
            </w:pPr>
            <w:r w:rsidRPr="00E04293">
              <w:rPr>
                <w:rFonts w:ascii="Sylfaen" w:eastAsia="Times New Roman" w:hAnsi="Sylfaen"/>
                <w:b/>
                <w:bCs/>
                <w:sz w:val="20"/>
                <w:szCs w:val="20"/>
                <w:lang w:val="ka-GE" w:eastAsia="ka-GE"/>
              </w:rPr>
              <w:t xml:space="preserve">           3 130 375,00 </w:t>
            </w:r>
          </w:p>
        </w:tc>
        <w:tc>
          <w:tcPr>
            <w:tcW w:w="802" w:type="pct"/>
            <w:tcBorders>
              <w:top w:val="single" w:sz="8" w:space="0" w:color="auto"/>
              <w:left w:val="nil"/>
              <w:bottom w:val="single" w:sz="4" w:space="0" w:color="auto"/>
              <w:right w:val="single" w:sz="8"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b/>
                <w:bCs/>
                <w:sz w:val="20"/>
                <w:szCs w:val="20"/>
                <w:lang w:val="ka-GE" w:eastAsia="ka-GE"/>
              </w:rPr>
            </w:pPr>
            <w:r w:rsidRPr="00E04293">
              <w:rPr>
                <w:rFonts w:ascii="Sylfaen" w:eastAsia="Times New Roman" w:hAnsi="Sylfaen"/>
                <w:b/>
                <w:bCs/>
                <w:sz w:val="20"/>
                <w:szCs w:val="20"/>
                <w:lang w:val="ka-GE" w:eastAsia="ka-GE"/>
              </w:rPr>
              <w:t xml:space="preserve">           3 375 380,00 </w:t>
            </w:r>
          </w:p>
        </w:tc>
      </w:tr>
      <w:tr w:rsidR="00E04293" w:rsidRPr="00E04293" w:rsidTr="00E04293">
        <w:trPr>
          <w:trHeight w:val="315"/>
        </w:trPr>
        <w:tc>
          <w:tcPr>
            <w:tcW w:w="1790" w:type="pct"/>
            <w:gridSpan w:val="2"/>
            <w:tcBorders>
              <w:top w:val="single" w:sz="4" w:space="0" w:color="auto"/>
              <w:left w:val="single" w:sz="8" w:space="0" w:color="auto"/>
              <w:bottom w:val="single" w:sz="8" w:space="0" w:color="auto"/>
              <w:right w:val="single" w:sz="4" w:space="0" w:color="auto"/>
            </w:tcBorders>
            <w:shd w:val="clear" w:color="auto" w:fill="FFFFFF" w:themeFill="background1"/>
            <w:noWrap/>
            <w:vAlign w:val="center"/>
            <w:hideMark/>
          </w:tcPr>
          <w:p w:rsidR="00E04293" w:rsidRPr="00E04293" w:rsidRDefault="00E04293" w:rsidP="00E04293">
            <w:pPr>
              <w:spacing w:after="0" w:line="240" w:lineRule="auto"/>
              <w:jc w:val="center"/>
              <w:rPr>
                <w:rFonts w:ascii="Sylfaen" w:eastAsia="Times New Roman" w:hAnsi="Sylfaen"/>
                <w:i/>
                <w:iCs/>
                <w:sz w:val="20"/>
                <w:szCs w:val="20"/>
                <w:lang w:val="ka-GE" w:eastAsia="ka-GE"/>
              </w:rPr>
            </w:pPr>
            <w:r w:rsidRPr="00E04293">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rPr>
                <w:rFonts w:ascii="Sylfaen" w:eastAsia="Times New Roman" w:hAnsi="Sylfaen"/>
                <w:i/>
                <w:iCs/>
                <w:sz w:val="20"/>
                <w:szCs w:val="20"/>
                <w:lang w:val="ka-GE" w:eastAsia="ka-GE"/>
              </w:rPr>
            </w:pPr>
            <w:r w:rsidRPr="00E04293">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rPr>
                <w:rFonts w:ascii="Sylfaen" w:eastAsia="Times New Roman" w:hAnsi="Sylfaen"/>
                <w:i/>
                <w:iCs/>
                <w:sz w:val="20"/>
                <w:szCs w:val="20"/>
                <w:lang w:val="ka-GE" w:eastAsia="ka-GE"/>
              </w:rPr>
            </w:pPr>
            <w:r w:rsidRPr="00E04293">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rPr>
                <w:rFonts w:ascii="Sylfaen" w:eastAsia="Times New Roman" w:hAnsi="Sylfaen"/>
                <w:i/>
                <w:iCs/>
                <w:sz w:val="20"/>
                <w:szCs w:val="20"/>
                <w:lang w:val="ka-GE" w:eastAsia="ka-GE"/>
              </w:rPr>
            </w:pPr>
            <w:r w:rsidRPr="00E04293">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8" w:space="0" w:color="auto"/>
            </w:tcBorders>
            <w:shd w:val="clear" w:color="auto" w:fill="FFFFFF" w:themeFill="background1"/>
            <w:vAlign w:val="center"/>
            <w:hideMark/>
          </w:tcPr>
          <w:p w:rsidR="00E04293" w:rsidRPr="00E04293" w:rsidRDefault="00E04293" w:rsidP="00E04293">
            <w:pPr>
              <w:spacing w:after="0" w:line="240" w:lineRule="auto"/>
              <w:rPr>
                <w:rFonts w:ascii="Sylfaen" w:eastAsia="Times New Roman" w:hAnsi="Sylfaen"/>
                <w:i/>
                <w:iCs/>
                <w:sz w:val="20"/>
                <w:szCs w:val="20"/>
                <w:lang w:val="ka-GE" w:eastAsia="ka-GE"/>
              </w:rPr>
            </w:pPr>
            <w:r w:rsidRPr="00E04293">
              <w:rPr>
                <w:rFonts w:ascii="Sylfaen" w:eastAsia="Times New Roman" w:hAnsi="Sylfaen"/>
                <w:i/>
                <w:iCs/>
                <w:sz w:val="20"/>
                <w:szCs w:val="20"/>
                <w:lang w:val="ka-GE" w:eastAsia="ka-GE"/>
              </w:rPr>
              <w:t> </w:t>
            </w:r>
          </w:p>
        </w:tc>
      </w:tr>
      <w:tr w:rsidR="00E04293" w:rsidRPr="00E04293" w:rsidTr="00E04293">
        <w:trPr>
          <w:trHeight w:val="1950"/>
        </w:trPr>
        <w:tc>
          <w:tcPr>
            <w:tcW w:w="664" w:type="pct"/>
            <w:tcBorders>
              <w:top w:val="nil"/>
              <w:left w:val="single" w:sz="8" w:space="0" w:color="auto"/>
              <w:bottom w:val="nil"/>
              <w:right w:val="nil"/>
            </w:tcBorders>
            <w:shd w:val="clear" w:color="auto" w:fill="FFFFFF" w:themeFill="background1"/>
            <w:vAlign w:val="center"/>
            <w:hideMark/>
          </w:tcPr>
          <w:p w:rsidR="00E04293" w:rsidRPr="00E04293" w:rsidRDefault="00E04293" w:rsidP="00E04293">
            <w:pPr>
              <w:spacing w:after="0" w:line="240" w:lineRule="auto"/>
              <w:rPr>
                <w:rFonts w:ascii="Sylfaen" w:eastAsia="Times New Roman" w:hAnsi="Sylfaen"/>
                <w:sz w:val="20"/>
                <w:szCs w:val="20"/>
                <w:lang w:val="ka-GE" w:eastAsia="ka-GE"/>
              </w:rPr>
            </w:pPr>
            <w:r w:rsidRPr="00E04293">
              <w:rPr>
                <w:rFonts w:ascii="Sylfaen" w:eastAsia="Times New Roman" w:hAnsi="Sylfaen"/>
                <w:sz w:val="20"/>
                <w:szCs w:val="20"/>
                <w:lang w:val="ka-GE" w:eastAsia="ka-GE"/>
              </w:rPr>
              <w:t>მიზანი და აღწერა</w:t>
            </w:r>
          </w:p>
        </w:tc>
        <w:tc>
          <w:tcPr>
            <w:tcW w:w="4336" w:type="pct"/>
            <w:gridSpan w:val="5"/>
            <w:tcBorders>
              <w:top w:val="single" w:sz="8" w:space="0" w:color="auto"/>
              <w:left w:val="single" w:sz="8" w:space="0" w:color="auto"/>
              <w:bottom w:val="nil"/>
              <w:right w:val="single" w:sz="8" w:space="0" w:color="000000"/>
            </w:tcBorders>
            <w:shd w:val="clear" w:color="auto" w:fill="FFFFFF" w:themeFill="background1"/>
            <w:vAlign w:val="center"/>
            <w:hideMark/>
          </w:tcPr>
          <w:p w:rsidR="00E04293" w:rsidRPr="00E04293" w:rsidRDefault="00E04293" w:rsidP="00E04293">
            <w:pPr>
              <w:spacing w:after="0" w:line="240" w:lineRule="auto"/>
              <w:rPr>
                <w:rFonts w:ascii="Sylfaen" w:eastAsia="Times New Roman" w:hAnsi="Sylfaen"/>
                <w:sz w:val="20"/>
                <w:szCs w:val="20"/>
                <w:lang w:val="ka-GE" w:eastAsia="ka-GE"/>
              </w:rPr>
            </w:pPr>
            <w:r w:rsidRPr="00E04293">
              <w:rPr>
                <w:rFonts w:ascii="Sylfaen" w:eastAsia="Times New Roman" w:hAnsi="Sylfaen"/>
                <w:sz w:val="20"/>
                <w:szCs w:val="20"/>
                <w:lang w:val="ka-GE" w:eastAsia="ka-GE"/>
              </w:rPr>
              <w:t>ბორჯომის მუნიციპალიტეტში სულ 2-დან 6 წლამდე 850 სკოლამდელი ასაკის ბავშვია რეგისტრირებული. ტერიტორიაზე განთავსებულ 11 საბავშვო ბაღში მომსახურებას იღებს 650 ბაშვი, აქედან 350 ბიჭია და 300 გოგო. სკოლამდელი აღზრდის დაწესებულებების გაერთიანება "ბორჯომის ჯანმრთელი მომავალი"-ის მიზანია სწავლის ხარისხის გაუმჯობეება, ბაგა-ბაღებში რიცხული აღსაზრდელების სრულფასოვანი სააღმზრდელო გარემოს შექმნა, მატერიალურ-ტექნიკური ბაზის გაუმჯიბესება, სანიტარულ-ჰიგიენური ნორმების დაცვა,კვების ორგანიზებისა და რაციონის ნორმების დაცვა.</w:t>
            </w:r>
          </w:p>
        </w:tc>
      </w:tr>
      <w:tr w:rsidR="00E04293" w:rsidRPr="00E04293" w:rsidTr="00E04293">
        <w:trPr>
          <w:trHeight w:val="705"/>
        </w:trPr>
        <w:tc>
          <w:tcPr>
            <w:tcW w:w="1790" w:type="pct"/>
            <w:gridSpan w:val="2"/>
            <w:tcBorders>
              <w:top w:val="single" w:sz="8" w:space="0" w:color="auto"/>
              <w:left w:val="single" w:sz="8" w:space="0" w:color="auto"/>
              <w:bottom w:val="single" w:sz="8"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b/>
                <w:bCs/>
                <w:sz w:val="20"/>
                <w:szCs w:val="20"/>
                <w:lang w:val="ka-GE" w:eastAsia="ka-GE"/>
              </w:rPr>
            </w:pPr>
            <w:r w:rsidRPr="00E04293">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single" w:sz="8" w:space="0" w:color="auto"/>
              <w:left w:val="nil"/>
              <w:bottom w:val="single" w:sz="8"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2024</w:t>
            </w:r>
          </w:p>
        </w:tc>
        <w:tc>
          <w:tcPr>
            <w:tcW w:w="802" w:type="pct"/>
            <w:tcBorders>
              <w:top w:val="single" w:sz="8" w:space="0" w:color="auto"/>
              <w:left w:val="nil"/>
              <w:bottom w:val="single" w:sz="8"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2025</w:t>
            </w:r>
          </w:p>
        </w:tc>
        <w:tc>
          <w:tcPr>
            <w:tcW w:w="802" w:type="pct"/>
            <w:tcBorders>
              <w:top w:val="single" w:sz="8" w:space="0" w:color="auto"/>
              <w:left w:val="nil"/>
              <w:bottom w:val="single" w:sz="8"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2026</w:t>
            </w:r>
          </w:p>
        </w:tc>
        <w:tc>
          <w:tcPr>
            <w:tcW w:w="802" w:type="pct"/>
            <w:tcBorders>
              <w:top w:val="single" w:sz="8" w:space="0" w:color="auto"/>
              <w:left w:val="nil"/>
              <w:bottom w:val="single" w:sz="8" w:space="0" w:color="auto"/>
              <w:right w:val="single" w:sz="8"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18"/>
                <w:szCs w:val="18"/>
                <w:lang w:val="ka-GE" w:eastAsia="ka-GE"/>
              </w:rPr>
            </w:pPr>
            <w:r w:rsidRPr="00E04293">
              <w:rPr>
                <w:rFonts w:ascii="Sylfaen" w:eastAsia="Times New Roman" w:hAnsi="Sylfaen"/>
                <w:sz w:val="18"/>
                <w:szCs w:val="18"/>
                <w:lang w:val="ka-GE" w:eastAsia="ka-GE"/>
              </w:rPr>
              <w:t>2027</w:t>
            </w:r>
          </w:p>
        </w:tc>
      </w:tr>
      <w:tr w:rsidR="00E04293" w:rsidRPr="00E04293" w:rsidTr="00E04293">
        <w:trPr>
          <w:trHeight w:val="465"/>
        </w:trPr>
        <w:tc>
          <w:tcPr>
            <w:tcW w:w="664" w:type="pct"/>
            <w:tcBorders>
              <w:top w:val="nil"/>
              <w:left w:val="single" w:sz="8" w:space="0" w:color="auto"/>
              <w:bottom w:val="single" w:sz="4"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04 01 02 01</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სწავლის ხარისხის ამაღლება</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 xml:space="preserve">                         15 000,00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 xml:space="preserve">                         15 000,00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 xml:space="preserve">                         15 000,00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 xml:space="preserve">                         15 000,00 </w:t>
            </w:r>
          </w:p>
        </w:tc>
      </w:tr>
      <w:tr w:rsidR="00E04293" w:rsidRPr="00E04293" w:rsidTr="00E04293">
        <w:trPr>
          <w:trHeight w:val="465"/>
        </w:trPr>
        <w:tc>
          <w:tcPr>
            <w:tcW w:w="664" w:type="pct"/>
            <w:tcBorders>
              <w:top w:val="nil"/>
              <w:left w:val="single" w:sz="8" w:space="0" w:color="auto"/>
              <w:bottom w:val="single" w:sz="4"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04 01 02 02</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კვების ხარისხის ამაღლება</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 xml:space="preserve">                      621 555,00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 xml:space="preserve">                      627 445,00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 xml:space="preserve">                      635 000,00 </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18"/>
                <w:szCs w:val="18"/>
                <w:lang w:val="ka-GE" w:eastAsia="ka-GE"/>
              </w:rPr>
            </w:pPr>
            <w:r w:rsidRPr="00E04293">
              <w:rPr>
                <w:rFonts w:ascii="Sylfaen" w:eastAsia="Times New Roman" w:hAnsi="Sylfaen"/>
                <w:sz w:val="18"/>
                <w:szCs w:val="18"/>
                <w:lang w:val="ka-GE" w:eastAsia="ka-GE"/>
              </w:rPr>
              <w:t xml:space="preserve">                         660 000,00 </w:t>
            </w:r>
          </w:p>
        </w:tc>
      </w:tr>
      <w:tr w:rsidR="00E04293" w:rsidRPr="00E04293" w:rsidTr="00E04293">
        <w:trPr>
          <w:trHeight w:val="465"/>
        </w:trPr>
        <w:tc>
          <w:tcPr>
            <w:tcW w:w="664" w:type="pct"/>
            <w:tcBorders>
              <w:top w:val="nil"/>
              <w:left w:val="single" w:sz="8" w:space="0" w:color="auto"/>
              <w:bottom w:val="nil"/>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lastRenderedPageBreak/>
              <w:t>04 01 02 03</w:t>
            </w:r>
          </w:p>
        </w:tc>
        <w:tc>
          <w:tcPr>
            <w:tcW w:w="1127" w:type="pct"/>
            <w:tcBorders>
              <w:top w:val="nil"/>
              <w:left w:val="nil"/>
              <w:bottom w:val="nil"/>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ბაღების აღჭურვა</w:t>
            </w:r>
          </w:p>
        </w:tc>
        <w:tc>
          <w:tcPr>
            <w:tcW w:w="802" w:type="pct"/>
            <w:tcBorders>
              <w:top w:val="nil"/>
              <w:left w:val="nil"/>
              <w:bottom w:val="nil"/>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 xml:space="preserve">                         45 500,00 </w:t>
            </w:r>
          </w:p>
        </w:tc>
        <w:tc>
          <w:tcPr>
            <w:tcW w:w="802" w:type="pct"/>
            <w:tcBorders>
              <w:top w:val="nil"/>
              <w:left w:val="nil"/>
              <w:bottom w:val="nil"/>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 xml:space="preserve">                         39 500,00 </w:t>
            </w:r>
          </w:p>
        </w:tc>
        <w:tc>
          <w:tcPr>
            <w:tcW w:w="802" w:type="pct"/>
            <w:tcBorders>
              <w:top w:val="nil"/>
              <w:left w:val="nil"/>
              <w:bottom w:val="nil"/>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 xml:space="preserve">                         39 500,00 </w:t>
            </w:r>
          </w:p>
        </w:tc>
        <w:tc>
          <w:tcPr>
            <w:tcW w:w="802" w:type="pct"/>
            <w:tcBorders>
              <w:top w:val="nil"/>
              <w:left w:val="nil"/>
              <w:bottom w:val="nil"/>
              <w:right w:val="single" w:sz="8"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18"/>
                <w:szCs w:val="18"/>
                <w:lang w:val="ka-GE" w:eastAsia="ka-GE"/>
              </w:rPr>
            </w:pPr>
            <w:r w:rsidRPr="00E04293">
              <w:rPr>
                <w:rFonts w:ascii="Sylfaen" w:eastAsia="Times New Roman" w:hAnsi="Sylfaen"/>
                <w:sz w:val="18"/>
                <w:szCs w:val="18"/>
                <w:lang w:val="ka-GE" w:eastAsia="ka-GE"/>
              </w:rPr>
              <w:t xml:space="preserve">                           41 000,00 </w:t>
            </w:r>
          </w:p>
        </w:tc>
      </w:tr>
      <w:tr w:rsidR="00E04293" w:rsidRPr="00E04293" w:rsidTr="00E04293">
        <w:trPr>
          <w:trHeight w:val="465"/>
        </w:trPr>
        <w:tc>
          <w:tcPr>
            <w:tcW w:w="664" w:type="pct"/>
            <w:tcBorders>
              <w:top w:val="single" w:sz="4" w:space="0" w:color="auto"/>
              <w:left w:val="single" w:sz="8" w:space="0" w:color="auto"/>
              <w:bottom w:val="single" w:sz="8"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04 01 02 04</w:t>
            </w:r>
          </w:p>
        </w:tc>
        <w:tc>
          <w:tcPr>
            <w:tcW w:w="1127" w:type="pct"/>
            <w:tcBorders>
              <w:top w:val="single" w:sz="4" w:space="0" w:color="auto"/>
              <w:left w:val="nil"/>
              <w:bottom w:val="single" w:sz="8"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ბაღების ადმინისტრირება</w:t>
            </w:r>
          </w:p>
        </w:tc>
        <w:tc>
          <w:tcPr>
            <w:tcW w:w="802" w:type="pct"/>
            <w:tcBorders>
              <w:top w:val="single" w:sz="4" w:space="0" w:color="auto"/>
              <w:left w:val="nil"/>
              <w:bottom w:val="nil"/>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 xml:space="preserve">                   2 223 120,00 </w:t>
            </w:r>
          </w:p>
        </w:tc>
        <w:tc>
          <w:tcPr>
            <w:tcW w:w="802" w:type="pct"/>
            <w:tcBorders>
              <w:top w:val="single" w:sz="4" w:space="0" w:color="auto"/>
              <w:left w:val="nil"/>
              <w:bottom w:val="nil"/>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 xml:space="preserve">                   2 386 720,00 </w:t>
            </w:r>
          </w:p>
        </w:tc>
        <w:tc>
          <w:tcPr>
            <w:tcW w:w="802" w:type="pct"/>
            <w:tcBorders>
              <w:top w:val="single" w:sz="4" w:space="0" w:color="auto"/>
              <w:left w:val="nil"/>
              <w:bottom w:val="nil"/>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 xml:space="preserve">                   2 440 875,00 </w:t>
            </w:r>
          </w:p>
        </w:tc>
        <w:tc>
          <w:tcPr>
            <w:tcW w:w="802" w:type="pct"/>
            <w:tcBorders>
              <w:top w:val="single" w:sz="4" w:space="0" w:color="auto"/>
              <w:left w:val="nil"/>
              <w:bottom w:val="nil"/>
              <w:right w:val="single" w:sz="8"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18"/>
                <w:szCs w:val="18"/>
                <w:lang w:val="ka-GE" w:eastAsia="ka-GE"/>
              </w:rPr>
            </w:pPr>
            <w:r w:rsidRPr="00E04293">
              <w:rPr>
                <w:rFonts w:ascii="Sylfaen" w:eastAsia="Times New Roman" w:hAnsi="Sylfaen"/>
                <w:sz w:val="18"/>
                <w:szCs w:val="18"/>
                <w:lang w:val="ka-GE" w:eastAsia="ka-GE"/>
              </w:rPr>
              <w:t xml:space="preserve">                      2 659 380,00 </w:t>
            </w:r>
          </w:p>
        </w:tc>
      </w:tr>
      <w:tr w:rsidR="00E04293" w:rsidRPr="00E04293" w:rsidTr="00E04293">
        <w:trPr>
          <w:trHeight w:val="465"/>
        </w:trPr>
        <w:tc>
          <w:tcPr>
            <w:tcW w:w="664" w:type="pct"/>
            <w:tcBorders>
              <w:top w:val="single" w:sz="4" w:space="0" w:color="auto"/>
              <w:left w:val="single" w:sz="8" w:space="0" w:color="auto"/>
              <w:bottom w:val="single" w:sz="8"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 </w:t>
            </w:r>
          </w:p>
        </w:tc>
        <w:tc>
          <w:tcPr>
            <w:tcW w:w="1127" w:type="pct"/>
            <w:tcBorders>
              <w:top w:val="single" w:sz="4" w:space="0" w:color="auto"/>
              <w:left w:val="nil"/>
              <w:bottom w:val="single" w:sz="8"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 </w:t>
            </w:r>
          </w:p>
        </w:tc>
        <w:tc>
          <w:tcPr>
            <w:tcW w:w="802" w:type="pct"/>
            <w:tcBorders>
              <w:top w:val="single" w:sz="4" w:space="0" w:color="auto"/>
              <w:left w:val="nil"/>
              <w:bottom w:val="single" w:sz="8"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 xml:space="preserve">                   2 905 175,00 </w:t>
            </w:r>
          </w:p>
        </w:tc>
        <w:tc>
          <w:tcPr>
            <w:tcW w:w="802" w:type="pct"/>
            <w:tcBorders>
              <w:top w:val="single" w:sz="4" w:space="0" w:color="auto"/>
              <w:left w:val="nil"/>
              <w:bottom w:val="single" w:sz="8"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 xml:space="preserve">                   3 068 665,00 </w:t>
            </w:r>
          </w:p>
        </w:tc>
        <w:tc>
          <w:tcPr>
            <w:tcW w:w="802" w:type="pct"/>
            <w:tcBorders>
              <w:top w:val="single" w:sz="4" w:space="0" w:color="auto"/>
              <w:left w:val="nil"/>
              <w:bottom w:val="single" w:sz="8"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 xml:space="preserve">                   3 130 375,00 </w:t>
            </w:r>
          </w:p>
        </w:tc>
        <w:tc>
          <w:tcPr>
            <w:tcW w:w="802" w:type="pct"/>
            <w:tcBorders>
              <w:top w:val="single" w:sz="4" w:space="0" w:color="auto"/>
              <w:left w:val="nil"/>
              <w:bottom w:val="single" w:sz="8"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 xml:space="preserve">                   3 375 380,00 </w:t>
            </w:r>
          </w:p>
        </w:tc>
      </w:tr>
      <w:tr w:rsidR="00E04293" w:rsidRPr="00E04293" w:rsidTr="00E04293">
        <w:trPr>
          <w:trHeight w:val="570"/>
        </w:trPr>
        <w:tc>
          <w:tcPr>
            <w:tcW w:w="5000" w:type="pct"/>
            <w:gridSpan w:val="6"/>
            <w:tcBorders>
              <w:top w:val="nil"/>
              <w:left w:val="single" w:sz="8" w:space="0" w:color="auto"/>
              <w:bottom w:val="single" w:sz="8" w:space="0" w:color="auto"/>
              <w:right w:val="single" w:sz="8" w:space="0" w:color="000000"/>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b/>
                <w:bCs/>
                <w:sz w:val="20"/>
                <w:szCs w:val="20"/>
                <w:lang w:val="ka-GE" w:eastAsia="ka-GE"/>
              </w:rPr>
            </w:pPr>
            <w:r w:rsidRPr="00E04293">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E04293" w:rsidRPr="00E04293" w:rsidTr="00E04293">
        <w:trPr>
          <w:trHeight w:val="570"/>
        </w:trPr>
        <w:tc>
          <w:tcPr>
            <w:tcW w:w="1790" w:type="pct"/>
            <w:gridSpan w:val="2"/>
            <w:tcBorders>
              <w:top w:val="single" w:sz="8" w:space="0" w:color="auto"/>
              <w:left w:val="single" w:sz="8" w:space="0" w:color="auto"/>
              <w:bottom w:val="single" w:sz="4" w:space="0" w:color="auto"/>
              <w:right w:val="single" w:sz="4" w:space="0" w:color="000000"/>
            </w:tcBorders>
            <w:shd w:val="clear" w:color="auto" w:fill="FFFFFF" w:themeFill="background1"/>
            <w:vAlign w:val="center"/>
            <w:hideMark/>
          </w:tcPr>
          <w:p w:rsidR="00E04293" w:rsidRPr="00E04293" w:rsidRDefault="00E04293" w:rsidP="00E04293">
            <w:pPr>
              <w:spacing w:after="0" w:line="240" w:lineRule="auto"/>
              <w:rPr>
                <w:rFonts w:ascii="Sylfaen" w:eastAsia="Times New Roman" w:hAnsi="Sylfaen"/>
                <w:b/>
                <w:bCs/>
                <w:sz w:val="20"/>
                <w:szCs w:val="20"/>
                <w:lang w:val="ka-GE" w:eastAsia="ka-GE"/>
              </w:rPr>
            </w:pPr>
            <w:r w:rsidRPr="00E04293">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b/>
                <w:bCs/>
                <w:sz w:val="20"/>
                <w:szCs w:val="20"/>
                <w:lang w:val="ka-GE" w:eastAsia="ka-GE"/>
              </w:rPr>
            </w:pPr>
            <w:r w:rsidRPr="00E04293">
              <w:rPr>
                <w:rFonts w:ascii="Sylfaen" w:eastAsia="Times New Roman" w:hAnsi="Sylfaen"/>
                <w:b/>
                <w:bCs/>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b/>
                <w:bCs/>
                <w:sz w:val="20"/>
                <w:szCs w:val="20"/>
                <w:lang w:val="ka-GE" w:eastAsia="ka-GE"/>
              </w:rPr>
            </w:pPr>
            <w:r w:rsidRPr="00E04293">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b/>
                <w:bCs/>
                <w:sz w:val="20"/>
                <w:szCs w:val="20"/>
                <w:lang w:val="ka-GE" w:eastAsia="ka-GE"/>
              </w:rPr>
            </w:pPr>
            <w:r w:rsidRPr="00E04293">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b/>
                <w:bCs/>
                <w:sz w:val="20"/>
                <w:szCs w:val="20"/>
                <w:lang w:val="ka-GE" w:eastAsia="ka-GE"/>
              </w:rPr>
            </w:pPr>
            <w:r w:rsidRPr="00E04293">
              <w:rPr>
                <w:rFonts w:ascii="Sylfaen" w:eastAsia="Times New Roman" w:hAnsi="Sylfaen"/>
                <w:b/>
                <w:bCs/>
                <w:sz w:val="20"/>
                <w:szCs w:val="20"/>
                <w:lang w:val="ka-GE" w:eastAsia="ka-GE"/>
              </w:rPr>
              <w:t>4 კვარტალი</w:t>
            </w:r>
          </w:p>
        </w:tc>
      </w:tr>
      <w:tr w:rsidR="00E04293" w:rsidRPr="00E04293" w:rsidTr="00E04293">
        <w:trPr>
          <w:trHeight w:val="540"/>
        </w:trPr>
        <w:tc>
          <w:tcPr>
            <w:tcW w:w="664" w:type="pct"/>
            <w:tcBorders>
              <w:top w:val="nil"/>
              <w:left w:val="single" w:sz="8" w:space="0" w:color="auto"/>
              <w:bottom w:val="single" w:sz="4"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04 01 02 01</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სწავლის ხარისხის ამაღლება</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b/>
                <w:bCs/>
                <w:sz w:val="20"/>
                <w:szCs w:val="20"/>
                <w:lang w:val="ka-GE" w:eastAsia="ka-GE"/>
              </w:rPr>
            </w:pPr>
            <w:r w:rsidRPr="00E04293">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b/>
                <w:bCs/>
                <w:sz w:val="20"/>
                <w:szCs w:val="20"/>
                <w:lang w:val="ka-GE" w:eastAsia="ka-GE"/>
              </w:rPr>
            </w:pPr>
            <w:r w:rsidRPr="00E04293">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b/>
                <w:bCs/>
                <w:sz w:val="20"/>
                <w:szCs w:val="20"/>
                <w:lang w:val="ka-GE" w:eastAsia="ka-GE"/>
              </w:rPr>
            </w:pPr>
            <w:r w:rsidRPr="00E04293">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b/>
                <w:bCs/>
                <w:sz w:val="20"/>
                <w:szCs w:val="20"/>
                <w:lang w:val="ka-GE" w:eastAsia="ka-GE"/>
              </w:rPr>
            </w:pPr>
            <w:r w:rsidRPr="00E04293">
              <w:rPr>
                <w:rFonts w:ascii="Sylfaen" w:eastAsia="Times New Roman" w:hAnsi="Sylfaen"/>
                <w:b/>
                <w:bCs/>
                <w:sz w:val="20"/>
                <w:szCs w:val="20"/>
                <w:lang w:val="ka-GE" w:eastAsia="ka-GE"/>
              </w:rPr>
              <w:t> </w:t>
            </w:r>
          </w:p>
        </w:tc>
      </w:tr>
      <w:tr w:rsidR="00E04293" w:rsidRPr="00E04293" w:rsidTr="00E04293">
        <w:trPr>
          <w:trHeight w:val="420"/>
        </w:trPr>
        <w:tc>
          <w:tcPr>
            <w:tcW w:w="664" w:type="pct"/>
            <w:tcBorders>
              <w:top w:val="nil"/>
              <w:left w:val="single" w:sz="8" w:space="0" w:color="auto"/>
              <w:bottom w:val="single" w:sz="4"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04 01 02 02</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კვების ხარისხის ამაღლება</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b/>
                <w:bCs/>
                <w:sz w:val="20"/>
                <w:szCs w:val="20"/>
                <w:lang w:val="ka-GE" w:eastAsia="ka-GE"/>
              </w:rPr>
            </w:pPr>
            <w:r w:rsidRPr="00E04293">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b/>
                <w:bCs/>
                <w:sz w:val="20"/>
                <w:szCs w:val="20"/>
                <w:lang w:val="ka-GE" w:eastAsia="ka-GE"/>
              </w:rPr>
            </w:pPr>
            <w:r w:rsidRPr="00E04293">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b/>
                <w:bCs/>
                <w:sz w:val="20"/>
                <w:szCs w:val="20"/>
                <w:lang w:val="ka-GE" w:eastAsia="ka-GE"/>
              </w:rPr>
            </w:pPr>
            <w:r w:rsidRPr="00E04293">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b/>
                <w:bCs/>
                <w:sz w:val="20"/>
                <w:szCs w:val="20"/>
                <w:lang w:val="ka-GE" w:eastAsia="ka-GE"/>
              </w:rPr>
            </w:pPr>
            <w:r w:rsidRPr="00E04293">
              <w:rPr>
                <w:rFonts w:ascii="Sylfaen" w:eastAsia="Times New Roman" w:hAnsi="Sylfaen"/>
                <w:b/>
                <w:bCs/>
                <w:sz w:val="20"/>
                <w:szCs w:val="20"/>
                <w:lang w:val="ka-GE" w:eastAsia="ka-GE"/>
              </w:rPr>
              <w:t>x</w:t>
            </w:r>
          </w:p>
        </w:tc>
      </w:tr>
      <w:tr w:rsidR="00E04293" w:rsidRPr="00E04293" w:rsidTr="00E04293">
        <w:trPr>
          <w:trHeight w:val="420"/>
        </w:trPr>
        <w:tc>
          <w:tcPr>
            <w:tcW w:w="664" w:type="pct"/>
            <w:tcBorders>
              <w:top w:val="nil"/>
              <w:left w:val="single" w:sz="8" w:space="0" w:color="auto"/>
              <w:bottom w:val="nil"/>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04 01 02 03</w:t>
            </w:r>
          </w:p>
        </w:tc>
        <w:tc>
          <w:tcPr>
            <w:tcW w:w="1127" w:type="pct"/>
            <w:tcBorders>
              <w:top w:val="nil"/>
              <w:left w:val="nil"/>
              <w:bottom w:val="nil"/>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ბაღების აღჭურვა</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b/>
                <w:bCs/>
                <w:sz w:val="20"/>
                <w:szCs w:val="20"/>
                <w:lang w:val="ka-GE" w:eastAsia="ka-GE"/>
              </w:rPr>
            </w:pPr>
            <w:r w:rsidRPr="00E04293">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b/>
                <w:bCs/>
                <w:sz w:val="20"/>
                <w:szCs w:val="20"/>
                <w:lang w:val="ka-GE" w:eastAsia="ka-GE"/>
              </w:rPr>
            </w:pPr>
            <w:r w:rsidRPr="00E04293">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b/>
                <w:bCs/>
                <w:sz w:val="20"/>
                <w:szCs w:val="20"/>
                <w:lang w:val="ka-GE" w:eastAsia="ka-GE"/>
              </w:rPr>
            </w:pPr>
            <w:r w:rsidRPr="00E04293">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b/>
                <w:bCs/>
                <w:sz w:val="20"/>
                <w:szCs w:val="20"/>
                <w:lang w:val="ka-GE" w:eastAsia="ka-GE"/>
              </w:rPr>
            </w:pPr>
            <w:r w:rsidRPr="00E04293">
              <w:rPr>
                <w:rFonts w:ascii="Sylfaen" w:eastAsia="Times New Roman" w:hAnsi="Sylfaen"/>
                <w:b/>
                <w:bCs/>
                <w:sz w:val="20"/>
                <w:szCs w:val="20"/>
                <w:lang w:val="ka-GE" w:eastAsia="ka-GE"/>
              </w:rPr>
              <w:t> </w:t>
            </w:r>
          </w:p>
        </w:tc>
      </w:tr>
      <w:tr w:rsidR="00E04293" w:rsidRPr="00E04293" w:rsidTr="00E04293">
        <w:trPr>
          <w:trHeight w:val="420"/>
        </w:trPr>
        <w:tc>
          <w:tcPr>
            <w:tcW w:w="664" w:type="pct"/>
            <w:tcBorders>
              <w:top w:val="single" w:sz="4" w:space="0" w:color="auto"/>
              <w:left w:val="single" w:sz="8" w:space="0" w:color="auto"/>
              <w:bottom w:val="single" w:sz="8"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04 01 02 04</w:t>
            </w:r>
          </w:p>
        </w:tc>
        <w:tc>
          <w:tcPr>
            <w:tcW w:w="1127" w:type="pct"/>
            <w:tcBorders>
              <w:top w:val="single" w:sz="4" w:space="0" w:color="auto"/>
              <w:left w:val="nil"/>
              <w:bottom w:val="single" w:sz="8"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sz w:val="20"/>
                <w:szCs w:val="20"/>
                <w:lang w:val="ka-GE" w:eastAsia="ka-GE"/>
              </w:rPr>
            </w:pPr>
            <w:r w:rsidRPr="00E04293">
              <w:rPr>
                <w:rFonts w:ascii="Sylfaen" w:eastAsia="Times New Roman" w:hAnsi="Sylfaen"/>
                <w:sz w:val="20"/>
                <w:szCs w:val="20"/>
                <w:lang w:val="ka-GE" w:eastAsia="ka-GE"/>
              </w:rPr>
              <w:t>ბაღების ადმინისტრირება</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b/>
                <w:bCs/>
                <w:sz w:val="20"/>
                <w:szCs w:val="20"/>
                <w:lang w:val="ka-GE" w:eastAsia="ka-GE"/>
              </w:rPr>
            </w:pPr>
            <w:r w:rsidRPr="00E04293">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b/>
                <w:bCs/>
                <w:sz w:val="20"/>
                <w:szCs w:val="20"/>
                <w:lang w:val="ka-GE" w:eastAsia="ka-GE"/>
              </w:rPr>
            </w:pPr>
            <w:r w:rsidRPr="00E04293">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b/>
                <w:bCs/>
                <w:sz w:val="20"/>
                <w:szCs w:val="20"/>
                <w:lang w:val="ka-GE" w:eastAsia="ka-GE"/>
              </w:rPr>
            </w:pPr>
            <w:r w:rsidRPr="00E04293">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b/>
                <w:bCs/>
                <w:sz w:val="20"/>
                <w:szCs w:val="20"/>
                <w:lang w:val="ka-GE" w:eastAsia="ka-GE"/>
              </w:rPr>
            </w:pPr>
            <w:r w:rsidRPr="00E04293">
              <w:rPr>
                <w:rFonts w:ascii="Sylfaen" w:eastAsia="Times New Roman" w:hAnsi="Sylfaen"/>
                <w:b/>
                <w:bCs/>
                <w:sz w:val="20"/>
                <w:szCs w:val="20"/>
                <w:lang w:val="ka-GE" w:eastAsia="ka-GE"/>
              </w:rPr>
              <w:t>x</w:t>
            </w:r>
          </w:p>
        </w:tc>
      </w:tr>
      <w:tr w:rsidR="00E04293" w:rsidRPr="00E04293" w:rsidTr="00E04293">
        <w:trPr>
          <w:trHeight w:val="1050"/>
        </w:trPr>
        <w:tc>
          <w:tcPr>
            <w:tcW w:w="1790" w:type="pct"/>
            <w:gridSpan w:val="2"/>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E04293" w:rsidRPr="00E04293" w:rsidRDefault="00E04293" w:rsidP="00E04293">
            <w:pPr>
              <w:spacing w:after="0" w:line="240" w:lineRule="auto"/>
              <w:rPr>
                <w:rFonts w:ascii="Sylfaen" w:eastAsia="Times New Roman" w:hAnsi="Sylfaen"/>
                <w:b/>
                <w:bCs/>
                <w:sz w:val="20"/>
                <w:szCs w:val="20"/>
                <w:lang w:val="ka-GE" w:eastAsia="ka-GE"/>
              </w:rPr>
            </w:pPr>
            <w:r w:rsidRPr="00E04293">
              <w:rPr>
                <w:rFonts w:ascii="Sylfaen" w:eastAsia="Times New Roman" w:hAnsi="Sylfaen"/>
                <w:b/>
                <w:bCs/>
                <w:sz w:val="20"/>
                <w:szCs w:val="20"/>
                <w:lang w:val="ka-GE" w:eastAsia="ka-GE"/>
              </w:rPr>
              <w:t>შუალედური მოსალოდნელი შედეგი (2024 წელი)</w:t>
            </w:r>
          </w:p>
        </w:tc>
        <w:tc>
          <w:tcPr>
            <w:tcW w:w="3210" w:type="pct"/>
            <w:gridSpan w:val="4"/>
            <w:tcBorders>
              <w:top w:val="single" w:sz="8" w:space="0" w:color="auto"/>
              <w:left w:val="nil"/>
              <w:bottom w:val="single" w:sz="8" w:space="0" w:color="auto"/>
              <w:right w:val="single" w:sz="8" w:space="0" w:color="000000"/>
            </w:tcBorders>
            <w:shd w:val="clear" w:color="auto" w:fill="FFFFFF" w:themeFill="background1"/>
            <w:vAlign w:val="center"/>
            <w:hideMark/>
          </w:tcPr>
          <w:p w:rsidR="00E04293" w:rsidRPr="00E04293" w:rsidRDefault="00E04293" w:rsidP="00E04293">
            <w:pPr>
              <w:spacing w:after="0" w:line="240" w:lineRule="auto"/>
              <w:jc w:val="center"/>
              <w:rPr>
                <w:rFonts w:ascii="Sylfaen" w:eastAsia="Times New Roman" w:hAnsi="Sylfaen"/>
                <w:b/>
                <w:bCs/>
                <w:sz w:val="20"/>
                <w:szCs w:val="20"/>
                <w:lang w:val="ka-GE" w:eastAsia="ka-GE"/>
              </w:rPr>
            </w:pPr>
            <w:r w:rsidRPr="00E04293">
              <w:rPr>
                <w:rFonts w:ascii="Sylfaen" w:eastAsia="Times New Roman" w:hAnsi="Sylfaen"/>
                <w:b/>
                <w:bCs/>
                <w:sz w:val="20"/>
                <w:szCs w:val="20"/>
                <w:lang w:val="ka-GE" w:eastAsia="ka-GE"/>
              </w:rPr>
              <w:t>შესაფერისი უნარჩვვებით უზრუნველყოფილი მუნიციპალიტეტში მცხოვრები სკილამდელი ასაკის ბავშვები, სტანდარტების შესაბამისი გარემო</w:t>
            </w:r>
          </w:p>
        </w:tc>
      </w:tr>
    </w:tbl>
    <w:p w:rsidR="00E04293" w:rsidRPr="00E04293" w:rsidRDefault="00E04293" w:rsidP="00DB03A2">
      <w:pPr>
        <w:pStyle w:val="ListParagraph"/>
        <w:jc w:val="both"/>
        <w:rPr>
          <w:rFonts w:ascii="Sylfaen" w:hAnsi="Sylfaen"/>
          <w:lang w:val="ka-GE"/>
        </w:rPr>
      </w:pPr>
    </w:p>
    <w:tbl>
      <w:tblPr>
        <w:tblW w:w="5000" w:type="pct"/>
        <w:tblLook w:val="04A0" w:firstRow="1" w:lastRow="0" w:firstColumn="1" w:lastColumn="0" w:noHBand="0" w:noVBand="1"/>
      </w:tblPr>
      <w:tblGrid>
        <w:gridCol w:w="2223"/>
        <w:gridCol w:w="2092"/>
        <w:gridCol w:w="1218"/>
        <w:gridCol w:w="715"/>
        <w:gridCol w:w="1273"/>
        <w:gridCol w:w="1131"/>
        <w:gridCol w:w="1266"/>
        <w:gridCol w:w="2253"/>
        <w:gridCol w:w="769"/>
      </w:tblGrid>
      <w:tr w:rsidR="00F56781" w:rsidRPr="00F56781" w:rsidTr="00F56781">
        <w:trPr>
          <w:trHeight w:val="720"/>
        </w:trPr>
        <w:tc>
          <w:tcPr>
            <w:tcW w:w="882" w:type="pct"/>
            <w:vMerge w:val="restart"/>
            <w:tcBorders>
              <w:top w:val="nil"/>
              <w:left w:val="single" w:sz="8" w:space="0" w:color="auto"/>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მოსალოდნელი შუალედური შედეგი </w:t>
            </w:r>
            <w:r w:rsidRPr="00F56781">
              <w:rPr>
                <w:rFonts w:ascii="Sylfaen" w:eastAsia="Times New Roman" w:hAnsi="Sylfaen"/>
                <w:b/>
                <w:bCs/>
                <w:sz w:val="20"/>
                <w:szCs w:val="20"/>
                <w:lang w:val="ka-GE" w:eastAsia="ka-GE"/>
              </w:rPr>
              <w:t>(OUTPUT)</w:t>
            </w:r>
          </w:p>
        </w:tc>
        <w:tc>
          <w:tcPr>
            <w:tcW w:w="1451" w:type="pct"/>
            <w:gridSpan w:val="3"/>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შედეგის ინდიკატორები</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ზომის ერთეული</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გეგმიური გადახრა</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მონაცემთა წყარო</w:t>
            </w:r>
          </w:p>
        </w:tc>
        <w:tc>
          <w:tcPr>
            <w:tcW w:w="1083" w:type="pct"/>
            <w:vMerge w:val="restart"/>
            <w:tcBorders>
              <w:top w:val="nil"/>
              <w:left w:val="single" w:sz="4" w:space="0" w:color="auto"/>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მეთოდოლოგია</w:t>
            </w:r>
          </w:p>
        </w:tc>
        <w:tc>
          <w:tcPr>
            <w:tcW w:w="396" w:type="pct"/>
            <w:vMerge w:val="restart"/>
            <w:tcBorders>
              <w:top w:val="nil"/>
              <w:left w:val="single" w:sz="4" w:space="0" w:color="auto"/>
              <w:bottom w:val="single" w:sz="4" w:space="0" w:color="auto"/>
              <w:right w:val="single" w:sz="8"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რისკი</w:t>
            </w:r>
          </w:p>
        </w:tc>
      </w:tr>
      <w:tr w:rsidR="00F56781" w:rsidRPr="00F56781" w:rsidTr="00F56781">
        <w:trPr>
          <w:trHeight w:val="885"/>
        </w:trPr>
        <w:tc>
          <w:tcPr>
            <w:tcW w:w="882" w:type="pct"/>
            <w:vMerge/>
            <w:tcBorders>
              <w:top w:val="nil"/>
              <w:left w:val="single" w:sz="8" w:space="0" w:color="auto"/>
              <w:bottom w:val="single" w:sz="4" w:space="0" w:color="auto"/>
              <w:right w:val="single" w:sz="4" w:space="0" w:color="auto"/>
            </w:tcBorders>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p>
        </w:tc>
        <w:tc>
          <w:tcPr>
            <w:tcW w:w="658"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დასახელება</w:t>
            </w:r>
          </w:p>
        </w:tc>
        <w:tc>
          <w:tcPr>
            <w:tcW w:w="396"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2023 წელი (საბაზისო)</w:t>
            </w:r>
          </w:p>
        </w:tc>
        <w:tc>
          <w:tcPr>
            <w:tcW w:w="396"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2024 წელი</w:t>
            </w:r>
          </w:p>
        </w:tc>
        <w:tc>
          <w:tcPr>
            <w:tcW w:w="396" w:type="pct"/>
            <w:vMerge/>
            <w:tcBorders>
              <w:top w:val="nil"/>
              <w:left w:val="single" w:sz="4" w:space="0" w:color="auto"/>
              <w:bottom w:val="single" w:sz="4" w:space="0" w:color="auto"/>
              <w:right w:val="single" w:sz="4" w:space="0" w:color="auto"/>
            </w:tcBorders>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p>
        </w:tc>
        <w:tc>
          <w:tcPr>
            <w:tcW w:w="396" w:type="pct"/>
            <w:vMerge/>
            <w:tcBorders>
              <w:top w:val="nil"/>
              <w:left w:val="single" w:sz="4" w:space="0" w:color="auto"/>
              <w:bottom w:val="single" w:sz="4" w:space="0" w:color="auto"/>
              <w:right w:val="single" w:sz="4" w:space="0" w:color="auto"/>
            </w:tcBorders>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p>
        </w:tc>
        <w:tc>
          <w:tcPr>
            <w:tcW w:w="396" w:type="pct"/>
            <w:vMerge/>
            <w:tcBorders>
              <w:top w:val="nil"/>
              <w:left w:val="single" w:sz="4" w:space="0" w:color="auto"/>
              <w:bottom w:val="single" w:sz="4" w:space="0" w:color="auto"/>
              <w:right w:val="single" w:sz="4" w:space="0" w:color="auto"/>
            </w:tcBorders>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p>
        </w:tc>
        <w:tc>
          <w:tcPr>
            <w:tcW w:w="1083" w:type="pct"/>
            <w:vMerge/>
            <w:tcBorders>
              <w:top w:val="nil"/>
              <w:left w:val="single" w:sz="4" w:space="0" w:color="auto"/>
              <w:bottom w:val="single" w:sz="4" w:space="0" w:color="auto"/>
              <w:right w:val="single" w:sz="4" w:space="0" w:color="auto"/>
            </w:tcBorders>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p>
        </w:tc>
        <w:tc>
          <w:tcPr>
            <w:tcW w:w="396" w:type="pct"/>
            <w:vMerge/>
            <w:tcBorders>
              <w:top w:val="nil"/>
              <w:left w:val="single" w:sz="4" w:space="0" w:color="auto"/>
              <w:bottom w:val="single" w:sz="4" w:space="0" w:color="auto"/>
              <w:right w:val="single" w:sz="8" w:space="0" w:color="auto"/>
            </w:tcBorders>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p>
        </w:tc>
      </w:tr>
      <w:tr w:rsidR="00F56781" w:rsidRPr="00F56781" w:rsidTr="00F56781">
        <w:trPr>
          <w:trHeight w:val="2310"/>
        </w:trPr>
        <w:tc>
          <w:tcPr>
            <w:tcW w:w="882" w:type="pct"/>
            <w:tcBorders>
              <w:top w:val="nil"/>
              <w:left w:val="single" w:sz="8" w:space="0" w:color="auto"/>
              <w:bottom w:val="single" w:sz="8"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lastRenderedPageBreak/>
              <w:t>საბავშვო ბაღებში განათლების სამინისტროს სტანდარტების შესაბამისი კვალიფიცირებული (სერთიფიცირებული) აღმზრდელები</w:t>
            </w:r>
          </w:p>
        </w:tc>
        <w:tc>
          <w:tcPr>
            <w:tcW w:w="658" w:type="pct"/>
            <w:tcBorders>
              <w:top w:val="nil"/>
              <w:left w:val="nil"/>
              <w:bottom w:val="single" w:sz="8"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სერთიფიცირებული აღმზრდელების რაოდენობა</w:t>
            </w:r>
          </w:p>
        </w:tc>
        <w:tc>
          <w:tcPr>
            <w:tcW w:w="396" w:type="pct"/>
            <w:tcBorders>
              <w:top w:val="nil"/>
              <w:left w:val="nil"/>
              <w:bottom w:val="single" w:sz="8" w:space="0" w:color="auto"/>
              <w:right w:val="single" w:sz="4" w:space="0" w:color="auto"/>
            </w:tcBorders>
            <w:shd w:val="clear" w:color="000000" w:fill="FFFFFF"/>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21</w:t>
            </w:r>
          </w:p>
        </w:tc>
        <w:tc>
          <w:tcPr>
            <w:tcW w:w="396" w:type="pct"/>
            <w:tcBorders>
              <w:top w:val="nil"/>
              <w:left w:val="nil"/>
              <w:bottom w:val="single" w:sz="8" w:space="0" w:color="auto"/>
              <w:right w:val="single" w:sz="4" w:space="0" w:color="auto"/>
            </w:tcBorders>
            <w:shd w:val="clear" w:color="000000" w:fill="FFFFFF"/>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40</w:t>
            </w:r>
          </w:p>
        </w:tc>
        <w:tc>
          <w:tcPr>
            <w:tcW w:w="396" w:type="pct"/>
            <w:tcBorders>
              <w:top w:val="nil"/>
              <w:left w:val="nil"/>
              <w:bottom w:val="single" w:sz="8"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რაოდენობა</w:t>
            </w:r>
          </w:p>
        </w:tc>
        <w:tc>
          <w:tcPr>
            <w:tcW w:w="396" w:type="pct"/>
            <w:tcBorders>
              <w:top w:val="nil"/>
              <w:left w:val="nil"/>
              <w:bottom w:val="single" w:sz="8"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10%</w:t>
            </w:r>
          </w:p>
        </w:tc>
        <w:tc>
          <w:tcPr>
            <w:tcW w:w="396" w:type="pct"/>
            <w:tcBorders>
              <w:top w:val="nil"/>
              <w:left w:val="nil"/>
              <w:bottom w:val="single" w:sz="8"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18"/>
                <w:szCs w:val="18"/>
                <w:lang w:val="ka-GE" w:eastAsia="ka-GE"/>
              </w:rPr>
            </w:pPr>
            <w:r w:rsidRPr="00F56781">
              <w:rPr>
                <w:rFonts w:ascii="Sylfaen" w:eastAsia="Times New Roman" w:hAnsi="Sylfaen"/>
                <w:sz w:val="18"/>
                <w:szCs w:val="18"/>
                <w:lang w:val="ka-GE" w:eastAsia="ka-GE"/>
              </w:rPr>
              <w:t xml:space="preserve">ა(ა)იპ საბავშვო ბაღების გაერთიანება </w:t>
            </w:r>
          </w:p>
        </w:tc>
        <w:tc>
          <w:tcPr>
            <w:tcW w:w="1083" w:type="pct"/>
            <w:tcBorders>
              <w:top w:val="nil"/>
              <w:left w:val="nil"/>
              <w:bottom w:val="single" w:sz="8"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სტანდარტი#2</w:t>
            </w:r>
          </w:p>
        </w:tc>
        <w:tc>
          <w:tcPr>
            <w:tcW w:w="396" w:type="pct"/>
            <w:tcBorders>
              <w:top w:val="nil"/>
              <w:left w:val="nil"/>
              <w:bottom w:val="single" w:sz="8" w:space="0" w:color="auto"/>
              <w:right w:val="single" w:sz="8"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r>
    </w:tbl>
    <w:p w:rsidR="00315F2D" w:rsidRDefault="00315F2D" w:rsidP="00DB03A2">
      <w:pPr>
        <w:pStyle w:val="ListParagraph"/>
        <w:jc w:val="both"/>
        <w:rPr>
          <w:rFonts w:ascii="Sylfaen" w:hAnsi="Sylfaen"/>
          <w:lang w:val="ka-GE"/>
        </w:rPr>
      </w:pPr>
    </w:p>
    <w:p w:rsidR="00315F2D" w:rsidRDefault="00315F2D" w:rsidP="00DB03A2">
      <w:pPr>
        <w:pStyle w:val="ListParagraph"/>
        <w:jc w:val="both"/>
        <w:rPr>
          <w:rFonts w:ascii="Sylfaen" w:hAnsi="Sylfaen"/>
          <w:lang w:val="ka-GE"/>
        </w:rPr>
      </w:pPr>
    </w:p>
    <w:tbl>
      <w:tblPr>
        <w:tblW w:w="5000" w:type="pct"/>
        <w:tblLook w:val="04A0" w:firstRow="1" w:lastRow="0" w:firstColumn="1" w:lastColumn="0" w:noHBand="0" w:noVBand="1"/>
      </w:tblPr>
      <w:tblGrid>
        <w:gridCol w:w="2182"/>
        <w:gridCol w:w="2795"/>
        <w:gridCol w:w="1990"/>
        <w:gridCol w:w="1993"/>
        <w:gridCol w:w="1990"/>
        <w:gridCol w:w="1990"/>
      </w:tblGrid>
      <w:tr w:rsidR="00F56781" w:rsidRPr="00F56781" w:rsidTr="00F56781">
        <w:trPr>
          <w:trHeight w:val="705"/>
        </w:trPr>
        <w:tc>
          <w:tcPr>
            <w:tcW w:w="2692" w:type="pct"/>
            <w:gridSpan w:val="3"/>
            <w:tcBorders>
              <w:top w:val="single" w:sz="8" w:space="0" w:color="auto"/>
              <w:left w:val="single" w:sz="8" w:space="0" w:color="auto"/>
              <w:bottom w:val="single" w:sz="8" w:space="0" w:color="auto"/>
              <w:right w:val="nil"/>
            </w:tcBorders>
            <w:shd w:val="clear" w:color="auto" w:fill="auto"/>
            <w:vAlign w:val="center"/>
            <w:hideMark/>
          </w:tcPr>
          <w:p w:rsidR="00F56781" w:rsidRPr="00F56781" w:rsidRDefault="00F56781" w:rsidP="00F56781">
            <w:pPr>
              <w:spacing w:after="0" w:line="240" w:lineRule="auto"/>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30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ა(ა)იპ სკოლამდელი აღზრდის დაწესებულებების გაერთიანება ,,ბორჯომის ჯანმრთელი მომავალი"</w:t>
            </w:r>
          </w:p>
        </w:tc>
      </w:tr>
      <w:tr w:rsidR="00F56781" w:rsidRPr="00F56781" w:rsidTr="00F56781">
        <w:trPr>
          <w:trHeight w:val="585"/>
        </w:trPr>
        <w:tc>
          <w:tcPr>
            <w:tcW w:w="4231"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56781" w:rsidRPr="00F56781" w:rsidRDefault="00F56781" w:rsidP="00F56781">
            <w:pPr>
              <w:spacing w:after="0" w:line="240" w:lineRule="auto"/>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ღონისძიების კლასიფიკაციის კოდი:</w:t>
            </w:r>
          </w:p>
        </w:tc>
        <w:tc>
          <w:tcPr>
            <w:tcW w:w="769" w:type="pct"/>
            <w:tcBorders>
              <w:top w:val="nil"/>
              <w:left w:val="nil"/>
              <w:bottom w:val="single" w:sz="8" w:space="0" w:color="auto"/>
              <w:right w:val="single" w:sz="8"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04 01 02 01</w:t>
            </w:r>
          </w:p>
        </w:tc>
      </w:tr>
      <w:tr w:rsidR="00F56781" w:rsidRPr="00F56781" w:rsidTr="00F56781">
        <w:trPr>
          <w:trHeight w:val="585"/>
        </w:trPr>
        <w:tc>
          <w:tcPr>
            <w:tcW w:w="269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56781" w:rsidRPr="00F56781" w:rsidRDefault="00F56781" w:rsidP="00F56781">
            <w:pPr>
              <w:spacing w:after="0" w:line="240" w:lineRule="auto"/>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ღონისძიების დასახელება:</w:t>
            </w:r>
          </w:p>
        </w:tc>
        <w:tc>
          <w:tcPr>
            <w:tcW w:w="2308" w:type="pct"/>
            <w:gridSpan w:val="3"/>
            <w:tcBorders>
              <w:top w:val="single" w:sz="8" w:space="0" w:color="auto"/>
              <w:left w:val="nil"/>
              <w:bottom w:val="single" w:sz="8" w:space="0" w:color="auto"/>
              <w:right w:val="single" w:sz="8" w:space="0" w:color="000000"/>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სწავლის ხარისხის ამაღლება</w:t>
            </w:r>
          </w:p>
        </w:tc>
      </w:tr>
      <w:tr w:rsidR="00F56781" w:rsidRPr="00F56781" w:rsidTr="00F56781">
        <w:trPr>
          <w:trHeight w:val="585"/>
        </w:trPr>
        <w:tc>
          <w:tcPr>
            <w:tcW w:w="3462"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არის ქვეპროგრამა ახალი</w:t>
            </w:r>
            <w:r w:rsidRPr="00F56781">
              <w:rPr>
                <w:rFonts w:ascii="Sylfaen" w:eastAsia="Times New Roman" w:hAnsi="Sylfaen"/>
                <w:b/>
                <w:bCs/>
                <w:sz w:val="20"/>
                <w:szCs w:val="20"/>
                <w:lang w:val="ka-GE" w:eastAsia="ka-GE"/>
              </w:rPr>
              <w:t xml:space="preserve">? </w:t>
            </w:r>
            <w:r w:rsidRPr="00F56781">
              <w:rPr>
                <w:rFonts w:ascii="Sylfaen" w:eastAsia="Times New Roman" w:hAnsi="Sylfaen"/>
                <w:sz w:val="20"/>
                <w:szCs w:val="20"/>
                <w:lang w:val="ka-GE" w:eastAsia="ka-GE"/>
              </w:rPr>
              <w:t xml:space="preserve">       </w:t>
            </w:r>
          </w:p>
        </w:tc>
        <w:tc>
          <w:tcPr>
            <w:tcW w:w="769" w:type="pct"/>
            <w:tcBorders>
              <w:top w:val="nil"/>
              <w:left w:val="nil"/>
              <w:bottom w:val="single" w:sz="8" w:space="0" w:color="auto"/>
              <w:right w:val="single" w:sz="8"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769" w:type="pct"/>
            <w:tcBorders>
              <w:top w:val="nil"/>
              <w:left w:val="nil"/>
              <w:bottom w:val="single" w:sz="8" w:space="0" w:color="auto"/>
              <w:right w:val="single" w:sz="8"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არა</w:t>
            </w:r>
          </w:p>
        </w:tc>
      </w:tr>
      <w:tr w:rsidR="00F56781" w:rsidRPr="00F56781" w:rsidTr="00F56781">
        <w:trPr>
          <w:trHeight w:val="585"/>
        </w:trPr>
        <w:tc>
          <w:tcPr>
            <w:tcW w:w="269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56781" w:rsidRPr="00F56781" w:rsidRDefault="00F56781" w:rsidP="00F56781">
            <w:pPr>
              <w:spacing w:after="0" w:line="240" w:lineRule="auto"/>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თუ ქვეპროგრამა ახალია, ვინ წარმოადგინა?</w:t>
            </w:r>
          </w:p>
        </w:tc>
        <w:tc>
          <w:tcPr>
            <w:tcW w:w="2308" w:type="pct"/>
            <w:gridSpan w:val="3"/>
            <w:tcBorders>
              <w:top w:val="single" w:sz="8" w:space="0" w:color="auto"/>
              <w:left w:val="nil"/>
              <w:bottom w:val="single" w:sz="8" w:space="0" w:color="auto"/>
              <w:right w:val="single" w:sz="8" w:space="0" w:color="000000"/>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w:t>
            </w:r>
          </w:p>
        </w:tc>
      </w:tr>
      <w:tr w:rsidR="00F56781" w:rsidRPr="00F56781" w:rsidTr="00F56781">
        <w:trPr>
          <w:trHeight w:val="855"/>
        </w:trPr>
        <w:tc>
          <w:tcPr>
            <w:tcW w:w="2692" w:type="pct"/>
            <w:gridSpan w:val="3"/>
            <w:tcBorders>
              <w:top w:val="single" w:sz="8" w:space="0" w:color="auto"/>
              <w:left w:val="single" w:sz="8" w:space="0" w:color="auto"/>
              <w:bottom w:val="single" w:sz="8" w:space="0" w:color="auto"/>
              <w:right w:val="nil"/>
            </w:tcBorders>
            <w:shd w:val="clear" w:color="auto" w:fill="auto"/>
            <w:vAlign w:val="center"/>
            <w:hideMark/>
          </w:tcPr>
          <w:p w:rsidR="00F56781" w:rsidRPr="00F56781" w:rsidRDefault="00F56781" w:rsidP="00F56781">
            <w:pPr>
              <w:spacing w:after="0" w:line="240" w:lineRule="auto"/>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ქვეპროგრამის განმახორციელებელი:</w:t>
            </w:r>
          </w:p>
        </w:tc>
        <w:tc>
          <w:tcPr>
            <w:tcW w:w="230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ა(ა)იპ სკოლამდელი აღზრდის დაწესებულებების გაერთიანება ,,ბორჯომის ჯანმრთელი მომავალი"</w:t>
            </w:r>
          </w:p>
        </w:tc>
      </w:tr>
      <w:tr w:rsidR="00F56781" w:rsidRPr="00F56781" w:rsidTr="00F56781">
        <w:trPr>
          <w:trHeight w:val="585"/>
        </w:trPr>
        <w:tc>
          <w:tcPr>
            <w:tcW w:w="192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დაფინანსების წყარო</w:t>
            </w:r>
          </w:p>
        </w:tc>
        <w:tc>
          <w:tcPr>
            <w:tcW w:w="76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2024 წელი</w:t>
            </w:r>
          </w:p>
        </w:tc>
        <w:tc>
          <w:tcPr>
            <w:tcW w:w="76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2025 წელი</w:t>
            </w:r>
          </w:p>
        </w:tc>
        <w:tc>
          <w:tcPr>
            <w:tcW w:w="76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2026 წელი</w:t>
            </w:r>
          </w:p>
        </w:tc>
        <w:tc>
          <w:tcPr>
            <w:tcW w:w="769" w:type="pct"/>
            <w:tcBorders>
              <w:top w:val="nil"/>
              <w:left w:val="nil"/>
              <w:bottom w:val="single" w:sz="4" w:space="0" w:color="auto"/>
              <w:right w:val="single" w:sz="8"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2027 წელი</w:t>
            </w:r>
          </w:p>
        </w:tc>
      </w:tr>
      <w:tr w:rsidR="00F56781" w:rsidRPr="00F56781" w:rsidTr="00F56781">
        <w:trPr>
          <w:trHeight w:val="300"/>
        </w:trPr>
        <w:tc>
          <w:tcPr>
            <w:tcW w:w="192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მუნიციპალური ბიუჯეტი</w:t>
            </w:r>
          </w:p>
        </w:tc>
        <w:tc>
          <w:tcPr>
            <w:tcW w:w="76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                              15 000 </w:t>
            </w:r>
          </w:p>
        </w:tc>
        <w:tc>
          <w:tcPr>
            <w:tcW w:w="76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                              15 000 </w:t>
            </w:r>
          </w:p>
        </w:tc>
        <w:tc>
          <w:tcPr>
            <w:tcW w:w="76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                              15 000 </w:t>
            </w:r>
          </w:p>
        </w:tc>
        <w:tc>
          <w:tcPr>
            <w:tcW w:w="76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                              15 000 </w:t>
            </w:r>
          </w:p>
        </w:tc>
      </w:tr>
      <w:tr w:rsidR="00F56781" w:rsidRPr="00F56781" w:rsidTr="00F56781">
        <w:trPr>
          <w:trHeight w:val="300"/>
        </w:trPr>
        <w:tc>
          <w:tcPr>
            <w:tcW w:w="192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სახელმწიფო ბიუჯეტი</w:t>
            </w:r>
          </w:p>
        </w:tc>
        <w:tc>
          <w:tcPr>
            <w:tcW w:w="76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76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76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769" w:type="pct"/>
            <w:tcBorders>
              <w:top w:val="nil"/>
              <w:left w:val="nil"/>
              <w:bottom w:val="single" w:sz="4" w:space="0" w:color="auto"/>
              <w:right w:val="single" w:sz="8"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r>
      <w:tr w:rsidR="00F56781" w:rsidRPr="00F56781" w:rsidTr="00F56781">
        <w:trPr>
          <w:trHeight w:val="300"/>
        </w:trPr>
        <w:tc>
          <w:tcPr>
            <w:tcW w:w="1923" w:type="pct"/>
            <w:gridSpan w:val="2"/>
            <w:tcBorders>
              <w:top w:val="single" w:sz="4" w:space="0" w:color="auto"/>
              <w:left w:val="single" w:sz="8" w:space="0" w:color="auto"/>
              <w:bottom w:val="nil"/>
              <w:right w:val="single" w:sz="4" w:space="0" w:color="000000"/>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სხვა ......</w:t>
            </w:r>
          </w:p>
        </w:tc>
        <w:tc>
          <w:tcPr>
            <w:tcW w:w="76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769" w:type="pct"/>
            <w:tcBorders>
              <w:top w:val="nil"/>
              <w:left w:val="nil"/>
              <w:bottom w:val="nil"/>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769" w:type="pct"/>
            <w:tcBorders>
              <w:top w:val="nil"/>
              <w:left w:val="nil"/>
              <w:bottom w:val="nil"/>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769" w:type="pct"/>
            <w:tcBorders>
              <w:top w:val="nil"/>
              <w:left w:val="nil"/>
              <w:bottom w:val="nil"/>
              <w:right w:val="single" w:sz="8"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r>
      <w:tr w:rsidR="00F56781" w:rsidRPr="00F56781" w:rsidTr="00F56781">
        <w:trPr>
          <w:trHeight w:val="435"/>
        </w:trPr>
        <w:tc>
          <w:tcPr>
            <w:tcW w:w="1923"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lastRenderedPageBreak/>
              <w:t xml:space="preserve">სულ ქვეპროგრამა  </w:t>
            </w:r>
          </w:p>
        </w:tc>
        <w:tc>
          <w:tcPr>
            <w:tcW w:w="76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                              15 000 </w:t>
            </w:r>
          </w:p>
        </w:tc>
        <w:tc>
          <w:tcPr>
            <w:tcW w:w="769" w:type="pct"/>
            <w:tcBorders>
              <w:top w:val="single" w:sz="4" w:space="0" w:color="auto"/>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                              15 000 </w:t>
            </w:r>
          </w:p>
        </w:tc>
        <w:tc>
          <w:tcPr>
            <w:tcW w:w="769" w:type="pct"/>
            <w:tcBorders>
              <w:top w:val="single" w:sz="4" w:space="0" w:color="auto"/>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                              15 000 </w:t>
            </w:r>
          </w:p>
        </w:tc>
        <w:tc>
          <w:tcPr>
            <w:tcW w:w="769" w:type="pct"/>
            <w:tcBorders>
              <w:top w:val="single" w:sz="4" w:space="0" w:color="auto"/>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                              15 000 </w:t>
            </w:r>
          </w:p>
        </w:tc>
      </w:tr>
      <w:tr w:rsidR="00F56781" w:rsidRPr="00F56781" w:rsidTr="00F56781">
        <w:trPr>
          <w:trHeight w:val="435"/>
        </w:trPr>
        <w:tc>
          <w:tcPr>
            <w:tcW w:w="1923"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F56781" w:rsidRPr="00F56781" w:rsidRDefault="00F56781" w:rsidP="00F56781">
            <w:pPr>
              <w:spacing w:after="0" w:line="240" w:lineRule="auto"/>
              <w:jc w:val="center"/>
              <w:rPr>
                <w:rFonts w:ascii="Sylfaen" w:eastAsia="Times New Roman" w:hAnsi="Sylfaen"/>
                <w:i/>
                <w:iCs/>
                <w:sz w:val="20"/>
                <w:szCs w:val="20"/>
                <w:lang w:val="ka-GE" w:eastAsia="ka-GE"/>
              </w:rPr>
            </w:pPr>
            <w:r w:rsidRPr="00F56781">
              <w:rPr>
                <w:rFonts w:ascii="Sylfaen" w:eastAsia="Times New Roman" w:hAnsi="Sylfaen"/>
                <w:i/>
                <w:iCs/>
                <w:sz w:val="20"/>
                <w:szCs w:val="20"/>
                <w:lang w:val="ka-GE" w:eastAsia="ka-GE"/>
              </w:rPr>
              <w:t>მ.შ. კაპიტალური პროექტები</w:t>
            </w:r>
          </w:p>
        </w:tc>
        <w:tc>
          <w:tcPr>
            <w:tcW w:w="769" w:type="pct"/>
            <w:tcBorders>
              <w:top w:val="nil"/>
              <w:left w:val="nil"/>
              <w:bottom w:val="single" w:sz="8"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i/>
                <w:iCs/>
                <w:sz w:val="20"/>
                <w:szCs w:val="20"/>
                <w:lang w:val="ka-GE" w:eastAsia="ka-GE"/>
              </w:rPr>
            </w:pPr>
            <w:r w:rsidRPr="00F56781">
              <w:rPr>
                <w:rFonts w:ascii="Sylfaen" w:eastAsia="Times New Roman" w:hAnsi="Sylfaen"/>
                <w:i/>
                <w:iCs/>
                <w:sz w:val="20"/>
                <w:szCs w:val="20"/>
                <w:lang w:val="ka-GE" w:eastAsia="ka-GE"/>
              </w:rPr>
              <w:t> </w:t>
            </w:r>
          </w:p>
        </w:tc>
        <w:tc>
          <w:tcPr>
            <w:tcW w:w="769" w:type="pct"/>
            <w:tcBorders>
              <w:top w:val="nil"/>
              <w:left w:val="nil"/>
              <w:bottom w:val="single" w:sz="8"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i/>
                <w:iCs/>
                <w:sz w:val="20"/>
                <w:szCs w:val="20"/>
                <w:lang w:val="ka-GE" w:eastAsia="ka-GE"/>
              </w:rPr>
            </w:pPr>
            <w:r w:rsidRPr="00F56781">
              <w:rPr>
                <w:rFonts w:ascii="Sylfaen" w:eastAsia="Times New Roman" w:hAnsi="Sylfaen"/>
                <w:i/>
                <w:iCs/>
                <w:sz w:val="20"/>
                <w:szCs w:val="20"/>
                <w:lang w:val="ka-GE" w:eastAsia="ka-GE"/>
              </w:rPr>
              <w:t> </w:t>
            </w:r>
          </w:p>
        </w:tc>
        <w:tc>
          <w:tcPr>
            <w:tcW w:w="769" w:type="pct"/>
            <w:tcBorders>
              <w:top w:val="nil"/>
              <w:left w:val="nil"/>
              <w:bottom w:val="single" w:sz="8"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i/>
                <w:iCs/>
                <w:sz w:val="20"/>
                <w:szCs w:val="20"/>
                <w:lang w:val="ka-GE" w:eastAsia="ka-GE"/>
              </w:rPr>
            </w:pPr>
            <w:r w:rsidRPr="00F56781">
              <w:rPr>
                <w:rFonts w:ascii="Sylfaen" w:eastAsia="Times New Roman" w:hAnsi="Sylfaen"/>
                <w:i/>
                <w:iCs/>
                <w:sz w:val="20"/>
                <w:szCs w:val="20"/>
                <w:lang w:val="ka-GE" w:eastAsia="ka-GE"/>
              </w:rPr>
              <w:t> </w:t>
            </w:r>
          </w:p>
        </w:tc>
        <w:tc>
          <w:tcPr>
            <w:tcW w:w="769" w:type="pct"/>
            <w:tcBorders>
              <w:top w:val="nil"/>
              <w:left w:val="nil"/>
              <w:bottom w:val="single" w:sz="8" w:space="0" w:color="auto"/>
              <w:right w:val="single" w:sz="8"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i/>
                <w:iCs/>
                <w:sz w:val="20"/>
                <w:szCs w:val="20"/>
                <w:lang w:val="ka-GE" w:eastAsia="ka-GE"/>
              </w:rPr>
            </w:pPr>
            <w:r w:rsidRPr="00F56781">
              <w:rPr>
                <w:rFonts w:ascii="Sylfaen" w:eastAsia="Times New Roman" w:hAnsi="Sylfaen"/>
                <w:i/>
                <w:iCs/>
                <w:sz w:val="20"/>
                <w:szCs w:val="20"/>
                <w:lang w:val="ka-GE" w:eastAsia="ka-GE"/>
              </w:rPr>
              <w:t> </w:t>
            </w:r>
          </w:p>
        </w:tc>
      </w:tr>
      <w:tr w:rsidR="00F56781" w:rsidRPr="00F56781" w:rsidTr="00F56781">
        <w:trPr>
          <w:trHeight w:val="1275"/>
        </w:trPr>
        <w:tc>
          <w:tcPr>
            <w:tcW w:w="843" w:type="pct"/>
            <w:tcBorders>
              <w:top w:val="nil"/>
              <w:left w:val="single" w:sz="8" w:space="0" w:color="auto"/>
              <w:bottom w:val="single" w:sz="8" w:space="0" w:color="auto"/>
              <w:right w:val="nil"/>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მიზანი და აღწერა</w:t>
            </w:r>
          </w:p>
        </w:tc>
        <w:tc>
          <w:tcPr>
            <w:tcW w:w="415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საბავშო ბაღებში განათლების სამინისტროს სტანდარტები შესაბამისი კვალიფიცირებული (სერთიფიცირებული) აღმზრდელები</w:t>
            </w:r>
          </w:p>
        </w:tc>
      </w:tr>
      <w:tr w:rsidR="00F56781" w:rsidRPr="00F56781" w:rsidTr="00F56781">
        <w:trPr>
          <w:trHeight w:val="705"/>
        </w:trPr>
        <w:tc>
          <w:tcPr>
            <w:tcW w:w="1923"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ქვეპროგრამის/ღონისძიების დასახელება</w:t>
            </w:r>
          </w:p>
        </w:tc>
        <w:tc>
          <w:tcPr>
            <w:tcW w:w="769" w:type="pct"/>
            <w:tcBorders>
              <w:top w:val="nil"/>
              <w:left w:val="nil"/>
              <w:bottom w:val="single" w:sz="8"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რაოდენობა კვმ</w:t>
            </w:r>
          </w:p>
        </w:tc>
        <w:tc>
          <w:tcPr>
            <w:tcW w:w="769" w:type="pct"/>
            <w:tcBorders>
              <w:top w:val="nil"/>
              <w:left w:val="nil"/>
              <w:bottom w:val="single" w:sz="8"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ერთ. საშ. ფასი</w:t>
            </w:r>
          </w:p>
        </w:tc>
        <w:tc>
          <w:tcPr>
            <w:tcW w:w="769" w:type="pct"/>
            <w:tcBorders>
              <w:top w:val="nil"/>
              <w:left w:val="nil"/>
              <w:bottom w:val="single" w:sz="8"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სულ (ლარი)</w:t>
            </w:r>
          </w:p>
        </w:tc>
        <w:tc>
          <w:tcPr>
            <w:tcW w:w="769" w:type="pct"/>
            <w:tcBorders>
              <w:top w:val="nil"/>
              <w:left w:val="nil"/>
              <w:bottom w:val="single" w:sz="8" w:space="0" w:color="auto"/>
              <w:right w:val="single" w:sz="8"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18"/>
                <w:szCs w:val="18"/>
                <w:lang w:val="ka-GE" w:eastAsia="ka-GE"/>
              </w:rPr>
            </w:pPr>
            <w:r w:rsidRPr="00F56781">
              <w:rPr>
                <w:rFonts w:ascii="Sylfaen" w:eastAsia="Times New Roman" w:hAnsi="Sylfaen"/>
                <w:sz w:val="18"/>
                <w:szCs w:val="18"/>
                <w:lang w:val="ka-GE" w:eastAsia="ka-GE"/>
              </w:rPr>
              <w:t>ეკონომიკური კლასიფიკაციის მუხლი</w:t>
            </w:r>
          </w:p>
        </w:tc>
      </w:tr>
      <w:tr w:rsidR="00F56781" w:rsidRPr="00F56781" w:rsidTr="00F56781">
        <w:trPr>
          <w:trHeight w:val="960"/>
        </w:trPr>
        <w:tc>
          <w:tcPr>
            <w:tcW w:w="843" w:type="pct"/>
            <w:tcBorders>
              <w:top w:val="nil"/>
              <w:left w:val="single" w:sz="8" w:space="0" w:color="auto"/>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სწავლის ხარისხის ამაღლება</w:t>
            </w:r>
          </w:p>
        </w:tc>
        <w:tc>
          <w:tcPr>
            <w:tcW w:w="1080"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ტრენინგ კურსების შესყიდვა</w:t>
            </w:r>
          </w:p>
        </w:tc>
        <w:tc>
          <w:tcPr>
            <w:tcW w:w="769" w:type="pct"/>
            <w:tcBorders>
              <w:top w:val="single" w:sz="4" w:space="0" w:color="auto"/>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50</w:t>
            </w:r>
          </w:p>
        </w:tc>
        <w:tc>
          <w:tcPr>
            <w:tcW w:w="76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                                    300 </w:t>
            </w:r>
          </w:p>
        </w:tc>
        <w:tc>
          <w:tcPr>
            <w:tcW w:w="76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xml:space="preserve">                     15 000 </w:t>
            </w:r>
          </w:p>
        </w:tc>
        <w:tc>
          <w:tcPr>
            <w:tcW w:w="769" w:type="pct"/>
            <w:tcBorders>
              <w:top w:val="nil"/>
              <w:left w:val="nil"/>
              <w:bottom w:val="single" w:sz="4" w:space="0" w:color="auto"/>
              <w:right w:val="single" w:sz="8"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კადრების მომზ. და გადამზადების ხარჯი</w:t>
            </w:r>
          </w:p>
        </w:tc>
      </w:tr>
      <w:tr w:rsidR="00F56781" w:rsidRPr="00F56781" w:rsidTr="00F56781">
        <w:trPr>
          <w:trHeight w:val="405"/>
        </w:trPr>
        <w:tc>
          <w:tcPr>
            <w:tcW w:w="843" w:type="pct"/>
            <w:tcBorders>
              <w:top w:val="nil"/>
              <w:left w:val="single" w:sz="8" w:space="0" w:color="auto"/>
              <w:bottom w:val="single" w:sz="4" w:space="0" w:color="auto"/>
              <w:right w:val="single" w:sz="4" w:space="0" w:color="auto"/>
            </w:tcBorders>
            <w:shd w:val="clear" w:color="auto" w:fill="auto"/>
            <w:noWrap/>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1080"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76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76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76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w:t>
            </w:r>
          </w:p>
        </w:tc>
        <w:tc>
          <w:tcPr>
            <w:tcW w:w="769" w:type="pct"/>
            <w:tcBorders>
              <w:top w:val="nil"/>
              <w:left w:val="nil"/>
              <w:bottom w:val="single" w:sz="4" w:space="0" w:color="auto"/>
              <w:right w:val="single" w:sz="8"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r>
      <w:tr w:rsidR="00F56781" w:rsidRPr="00F56781" w:rsidTr="00F56781">
        <w:trPr>
          <w:trHeight w:val="405"/>
        </w:trPr>
        <w:tc>
          <w:tcPr>
            <w:tcW w:w="843" w:type="pct"/>
            <w:tcBorders>
              <w:top w:val="nil"/>
              <w:left w:val="single" w:sz="8" w:space="0" w:color="auto"/>
              <w:bottom w:val="single" w:sz="4" w:space="0" w:color="auto"/>
              <w:right w:val="single" w:sz="4" w:space="0" w:color="auto"/>
            </w:tcBorders>
            <w:shd w:val="clear" w:color="auto" w:fill="auto"/>
            <w:noWrap/>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1080"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76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76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76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w:t>
            </w:r>
          </w:p>
        </w:tc>
        <w:tc>
          <w:tcPr>
            <w:tcW w:w="769" w:type="pct"/>
            <w:tcBorders>
              <w:top w:val="nil"/>
              <w:left w:val="nil"/>
              <w:bottom w:val="single" w:sz="4" w:space="0" w:color="auto"/>
              <w:right w:val="single" w:sz="8"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r>
      <w:tr w:rsidR="00F56781" w:rsidRPr="00F56781" w:rsidTr="00F56781">
        <w:trPr>
          <w:trHeight w:val="405"/>
        </w:trPr>
        <w:tc>
          <w:tcPr>
            <w:tcW w:w="843" w:type="pct"/>
            <w:tcBorders>
              <w:top w:val="nil"/>
              <w:left w:val="single" w:sz="8" w:space="0" w:color="auto"/>
              <w:bottom w:val="single" w:sz="8" w:space="0" w:color="auto"/>
              <w:right w:val="single" w:sz="4" w:space="0" w:color="auto"/>
            </w:tcBorders>
            <w:shd w:val="clear" w:color="auto" w:fill="auto"/>
            <w:noWrap/>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1080" w:type="pct"/>
            <w:tcBorders>
              <w:top w:val="nil"/>
              <w:left w:val="nil"/>
              <w:bottom w:val="single" w:sz="8"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769" w:type="pct"/>
            <w:tcBorders>
              <w:top w:val="nil"/>
              <w:left w:val="nil"/>
              <w:bottom w:val="single" w:sz="8"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769" w:type="pct"/>
            <w:tcBorders>
              <w:top w:val="nil"/>
              <w:left w:val="nil"/>
              <w:bottom w:val="single" w:sz="8"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769" w:type="pct"/>
            <w:tcBorders>
              <w:top w:val="nil"/>
              <w:left w:val="nil"/>
              <w:bottom w:val="single" w:sz="8"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769" w:type="pct"/>
            <w:tcBorders>
              <w:top w:val="nil"/>
              <w:left w:val="nil"/>
              <w:bottom w:val="single" w:sz="8" w:space="0" w:color="auto"/>
              <w:right w:val="single" w:sz="8"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r>
      <w:tr w:rsidR="00F56781" w:rsidRPr="00F56781" w:rsidTr="00F56781">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F56781" w:rsidRPr="00F56781" w:rsidTr="00F56781">
        <w:trPr>
          <w:trHeight w:val="570"/>
        </w:trPr>
        <w:tc>
          <w:tcPr>
            <w:tcW w:w="192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F56781" w:rsidRPr="00F56781" w:rsidRDefault="00F56781" w:rsidP="00F56781">
            <w:pPr>
              <w:spacing w:after="0" w:line="240" w:lineRule="auto"/>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ქვეპროგრამის/ღონისძიების დასახელება</w:t>
            </w:r>
          </w:p>
        </w:tc>
        <w:tc>
          <w:tcPr>
            <w:tcW w:w="76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1 კვარტალი</w:t>
            </w:r>
          </w:p>
        </w:tc>
        <w:tc>
          <w:tcPr>
            <w:tcW w:w="76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2 კვარტალი</w:t>
            </w:r>
          </w:p>
        </w:tc>
        <w:tc>
          <w:tcPr>
            <w:tcW w:w="76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3 კვარტალი</w:t>
            </w:r>
          </w:p>
        </w:tc>
        <w:tc>
          <w:tcPr>
            <w:tcW w:w="769" w:type="pct"/>
            <w:tcBorders>
              <w:top w:val="nil"/>
              <w:left w:val="nil"/>
              <w:bottom w:val="single" w:sz="4" w:space="0" w:color="auto"/>
              <w:right w:val="single" w:sz="8"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4 კვარტალი</w:t>
            </w:r>
          </w:p>
        </w:tc>
      </w:tr>
      <w:tr w:rsidR="00F56781" w:rsidRPr="00F56781" w:rsidTr="00F56781">
        <w:trPr>
          <w:trHeight w:val="570"/>
        </w:trPr>
        <w:tc>
          <w:tcPr>
            <w:tcW w:w="843" w:type="pct"/>
            <w:tcBorders>
              <w:top w:val="nil"/>
              <w:left w:val="single" w:sz="8" w:space="0" w:color="auto"/>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სწავლის ხარისხის ამაღლება</w:t>
            </w:r>
          </w:p>
        </w:tc>
        <w:tc>
          <w:tcPr>
            <w:tcW w:w="1080"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სწავლება გადამზადება</w:t>
            </w:r>
          </w:p>
        </w:tc>
        <w:tc>
          <w:tcPr>
            <w:tcW w:w="76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w:t>
            </w:r>
          </w:p>
        </w:tc>
        <w:tc>
          <w:tcPr>
            <w:tcW w:w="76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x</w:t>
            </w:r>
          </w:p>
        </w:tc>
        <w:tc>
          <w:tcPr>
            <w:tcW w:w="76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x</w:t>
            </w:r>
          </w:p>
        </w:tc>
        <w:tc>
          <w:tcPr>
            <w:tcW w:w="769" w:type="pct"/>
            <w:tcBorders>
              <w:top w:val="nil"/>
              <w:left w:val="nil"/>
              <w:bottom w:val="nil"/>
              <w:right w:val="single" w:sz="8"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w:t>
            </w:r>
          </w:p>
        </w:tc>
      </w:tr>
      <w:tr w:rsidR="00F56781" w:rsidRPr="00F56781" w:rsidTr="00F56781">
        <w:trPr>
          <w:trHeight w:val="360"/>
        </w:trPr>
        <w:tc>
          <w:tcPr>
            <w:tcW w:w="843" w:type="pct"/>
            <w:tcBorders>
              <w:top w:val="nil"/>
              <w:left w:val="single" w:sz="8" w:space="0" w:color="auto"/>
              <w:bottom w:val="single" w:sz="4" w:space="0" w:color="auto"/>
              <w:right w:val="single" w:sz="4" w:space="0" w:color="auto"/>
            </w:tcBorders>
            <w:shd w:val="clear" w:color="auto" w:fill="auto"/>
            <w:noWrap/>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1080"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76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w:t>
            </w:r>
          </w:p>
        </w:tc>
        <w:tc>
          <w:tcPr>
            <w:tcW w:w="76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w:t>
            </w:r>
          </w:p>
        </w:tc>
        <w:tc>
          <w:tcPr>
            <w:tcW w:w="76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w:t>
            </w:r>
          </w:p>
        </w:tc>
        <w:tc>
          <w:tcPr>
            <w:tcW w:w="769" w:type="pct"/>
            <w:tcBorders>
              <w:top w:val="single" w:sz="4" w:space="0" w:color="auto"/>
              <w:left w:val="nil"/>
              <w:bottom w:val="nil"/>
              <w:right w:val="single" w:sz="8"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w:t>
            </w:r>
          </w:p>
        </w:tc>
      </w:tr>
      <w:tr w:rsidR="00F56781" w:rsidRPr="00F56781" w:rsidTr="00F56781">
        <w:trPr>
          <w:trHeight w:val="360"/>
        </w:trPr>
        <w:tc>
          <w:tcPr>
            <w:tcW w:w="843" w:type="pct"/>
            <w:tcBorders>
              <w:top w:val="nil"/>
              <w:left w:val="single" w:sz="8" w:space="0" w:color="auto"/>
              <w:bottom w:val="single" w:sz="4" w:space="0" w:color="auto"/>
              <w:right w:val="single" w:sz="4" w:space="0" w:color="auto"/>
            </w:tcBorders>
            <w:shd w:val="clear" w:color="auto" w:fill="auto"/>
            <w:noWrap/>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1080"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76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w:t>
            </w:r>
          </w:p>
        </w:tc>
        <w:tc>
          <w:tcPr>
            <w:tcW w:w="76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w:t>
            </w:r>
          </w:p>
        </w:tc>
        <w:tc>
          <w:tcPr>
            <w:tcW w:w="76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w:t>
            </w:r>
          </w:p>
        </w:tc>
        <w:tc>
          <w:tcPr>
            <w:tcW w:w="769" w:type="pct"/>
            <w:tcBorders>
              <w:top w:val="single" w:sz="4" w:space="0" w:color="auto"/>
              <w:left w:val="nil"/>
              <w:bottom w:val="single" w:sz="4" w:space="0" w:color="auto"/>
              <w:right w:val="single" w:sz="8"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w:t>
            </w:r>
          </w:p>
        </w:tc>
      </w:tr>
      <w:tr w:rsidR="00F56781" w:rsidRPr="00F56781" w:rsidTr="00F56781">
        <w:trPr>
          <w:trHeight w:val="1050"/>
        </w:trPr>
        <w:tc>
          <w:tcPr>
            <w:tcW w:w="1923" w:type="pct"/>
            <w:gridSpan w:val="2"/>
            <w:tcBorders>
              <w:top w:val="nil"/>
              <w:left w:val="single" w:sz="8" w:space="0" w:color="auto"/>
              <w:bottom w:val="single" w:sz="8" w:space="0" w:color="auto"/>
              <w:right w:val="nil"/>
            </w:tcBorders>
            <w:shd w:val="clear" w:color="auto" w:fill="auto"/>
            <w:vAlign w:val="center"/>
            <w:hideMark/>
          </w:tcPr>
          <w:p w:rsidR="00F56781" w:rsidRPr="00F56781" w:rsidRDefault="00F56781" w:rsidP="00F56781">
            <w:pPr>
              <w:spacing w:after="0" w:line="240" w:lineRule="auto"/>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შუალედური მოსალოდნელი შედეგი (2024 წელი)</w:t>
            </w:r>
          </w:p>
        </w:tc>
        <w:tc>
          <w:tcPr>
            <w:tcW w:w="3077"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საბავშვო ბაღებში განათლების სამინისტროს სტანდარტების შესაბამისი კვალიფიციური(სერთიფიცირებული) აღმზრდელები</w:t>
            </w:r>
          </w:p>
        </w:tc>
      </w:tr>
    </w:tbl>
    <w:p w:rsidR="00315F2D" w:rsidRDefault="00315F2D" w:rsidP="00DB03A2">
      <w:pPr>
        <w:pStyle w:val="ListParagraph"/>
        <w:jc w:val="both"/>
        <w:rPr>
          <w:rFonts w:ascii="Sylfaen" w:hAnsi="Sylfaen"/>
          <w:lang w:val="ka-GE"/>
        </w:rPr>
      </w:pPr>
    </w:p>
    <w:tbl>
      <w:tblPr>
        <w:tblW w:w="5000" w:type="pct"/>
        <w:tblLook w:val="04A0" w:firstRow="1" w:lastRow="0" w:firstColumn="1" w:lastColumn="0" w:noHBand="0" w:noVBand="1"/>
      </w:tblPr>
      <w:tblGrid>
        <w:gridCol w:w="2376"/>
        <w:gridCol w:w="2637"/>
        <w:gridCol w:w="1817"/>
        <w:gridCol w:w="2197"/>
        <w:gridCol w:w="1876"/>
        <w:gridCol w:w="2037"/>
      </w:tblGrid>
      <w:tr w:rsidR="00F56781" w:rsidRPr="00F56781" w:rsidTr="00F56781">
        <w:trPr>
          <w:trHeight w:val="840"/>
        </w:trPr>
        <w:tc>
          <w:tcPr>
            <w:tcW w:w="2639" w:type="pct"/>
            <w:gridSpan w:val="3"/>
            <w:tcBorders>
              <w:top w:val="single" w:sz="8" w:space="0" w:color="auto"/>
              <w:left w:val="single" w:sz="8" w:space="0" w:color="auto"/>
              <w:bottom w:val="single" w:sz="8" w:space="0" w:color="auto"/>
              <w:right w:val="nil"/>
            </w:tcBorders>
            <w:shd w:val="clear" w:color="auto" w:fill="auto"/>
            <w:vAlign w:val="center"/>
            <w:hideMark/>
          </w:tcPr>
          <w:p w:rsidR="00F56781" w:rsidRPr="00F56781" w:rsidRDefault="00F56781" w:rsidP="00F56781">
            <w:pPr>
              <w:spacing w:after="0" w:line="240" w:lineRule="auto"/>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lastRenderedPageBreak/>
              <w:t>ქვეპროგრამის დასახელება, რის ფარგლებშიც ხორციელდება ღონისძიება:</w:t>
            </w:r>
          </w:p>
        </w:tc>
        <w:tc>
          <w:tcPr>
            <w:tcW w:w="2361"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ა(ა)იპ სკოლამდელი აღზრდის დაწესებულებების გაერთიანება ,,ბორჯომის ჯანმრთელი მომავალი"</w:t>
            </w:r>
          </w:p>
        </w:tc>
      </w:tr>
      <w:tr w:rsidR="00F56781" w:rsidRPr="00F56781" w:rsidTr="00F56781">
        <w:trPr>
          <w:trHeight w:val="405"/>
        </w:trPr>
        <w:tc>
          <w:tcPr>
            <w:tcW w:w="4213"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56781" w:rsidRPr="00F56781" w:rsidRDefault="00F56781" w:rsidP="00F56781">
            <w:pPr>
              <w:spacing w:after="0" w:line="240" w:lineRule="auto"/>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ღონისძიების კლასიფიკაციის კოდი:</w:t>
            </w:r>
          </w:p>
        </w:tc>
        <w:tc>
          <w:tcPr>
            <w:tcW w:w="787" w:type="pct"/>
            <w:tcBorders>
              <w:top w:val="nil"/>
              <w:left w:val="nil"/>
              <w:bottom w:val="single" w:sz="8" w:space="0" w:color="auto"/>
              <w:right w:val="single" w:sz="8"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04 01 02 02</w:t>
            </w:r>
          </w:p>
        </w:tc>
      </w:tr>
      <w:tr w:rsidR="00F56781" w:rsidRPr="00F56781" w:rsidTr="00F56781">
        <w:trPr>
          <w:trHeight w:val="420"/>
        </w:trPr>
        <w:tc>
          <w:tcPr>
            <w:tcW w:w="263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56781" w:rsidRPr="00F56781" w:rsidRDefault="00F56781" w:rsidP="00F56781">
            <w:pPr>
              <w:spacing w:after="0" w:line="240" w:lineRule="auto"/>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ღონისძიების დასახელება:</w:t>
            </w:r>
          </w:p>
        </w:tc>
        <w:tc>
          <w:tcPr>
            <w:tcW w:w="2361" w:type="pct"/>
            <w:gridSpan w:val="3"/>
            <w:tcBorders>
              <w:top w:val="single" w:sz="8" w:space="0" w:color="auto"/>
              <w:left w:val="nil"/>
              <w:bottom w:val="single" w:sz="8" w:space="0" w:color="auto"/>
              <w:right w:val="single" w:sz="8" w:space="0" w:color="000000"/>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კვების ხარისხის ამაღლება</w:t>
            </w:r>
          </w:p>
        </w:tc>
      </w:tr>
      <w:tr w:rsidR="00F56781" w:rsidRPr="00F56781" w:rsidTr="00F56781">
        <w:trPr>
          <w:trHeight w:val="375"/>
        </w:trPr>
        <w:tc>
          <w:tcPr>
            <w:tcW w:w="3488"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არის ქვეპროგრამა ახალი</w:t>
            </w:r>
            <w:r w:rsidRPr="00F56781">
              <w:rPr>
                <w:rFonts w:ascii="Sylfaen" w:eastAsia="Times New Roman" w:hAnsi="Sylfaen"/>
                <w:b/>
                <w:bCs/>
                <w:sz w:val="20"/>
                <w:szCs w:val="20"/>
                <w:lang w:val="ka-GE" w:eastAsia="ka-GE"/>
              </w:rPr>
              <w:t xml:space="preserve">? </w:t>
            </w:r>
            <w:r w:rsidRPr="00F56781">
              <w:rPr>
                <w:rFonts w:ascii="Sylfaen" w:eastAsia="Times New Roman" w:hAnsi="Sylfaen"/>
                <w:sz w:val="20"/>
                <w:szCs w:val="20"/>
                <w:lang w:val="ka-GE" w:eastAsia="ka-GE"/>
              </w:rPr>
              <w:t xml:space="preserve">       </w:t>
            </w:r>
          </w:p>
        </w:tc>
        <w:tc>
          <w:tcPr>
            <w:tcW w:w="725" w:type="pct"/>
            <w:tcBorders>
              <w:top w:val="nil"/>
              <w:left w:val="nil"/>
              <w:bottom w:val="single" w:sz="8" w:space="0" w:color="auto"/>
              <w:right w:val="single" w:sz="8"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787" w:type="pct"/>
            <w:tcBorders>
              <w:top w:val="nil"/>
              <w:left w:val="nil"/>
              <w:bottom w:val="single" w:sz="8" w:space="0" w:color="auto"/>
              <w:right w:val="single" w:sz="8"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არა</w:t>
            </w:r>
          </w:p>
        </w:tc>
      </w:tr>
      <w:tr w:rsidR="00F56781" w:rsidRPr="00F56781" w:rsidTr="00F56781">
        <w:trPr>
          <w:trHeight w:val="315"/>
        </w:trPr>
        <w:tc>
          <w:tcPr>
            <w:tcW w:w="263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56781" w:rsidRPr="00F56781" w:rsidRDefault="00F56781" w:rsidP="00F56781">
            <w:pPr>
              <w:spacing w:after="0" w:line="240" w:lineRule="auto"/>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თუ ქვეპროგრამა ახალია, ვინ წარმოადგინა?</w:t>
            </w:r>
          </w:p>
        </w:tc>
        <w:tc>
          <w:tcPr>
            <w:tcW w:w="2361" w:type="pct"/>
            <w:gridSpan w:val="3"/>
            <w:tcBorders>
              <w:top w:val="single" w:sz="8" w:space="0" w:color="auto"/>
              <w:left w:val="nil"/>
              <w:bottom w:val="single" w:sz="8" w:space="0" w:color="auto"/>
              <w:right w:val="single" w:sz="8" w:space="0" w:color="000000"/>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w:t>
            </w:r>
          </w:p>
        </w:tc>
      </w:tr>
      <w:tr w:rsidR="00F56781" w:rsidRPr="00F56781" w:rsidTr="00F56781">
        <w:trPr>
          <w:trHeight w:val="885"/>
        </w:trPr>
        <w:tc>
          <w:tcPr>
            <w:tcW w:w="2639" w:type="pct"/>
            <w:gridSpan w:val="3"/>
            <w:tcBorders>
              <w:top w:val="single" w:sz="8" w:space="0" w:color="auto"/>
              <w:left w:val="single" w:sz="8" w:space="0" w:color="auto"/>
              <w:bottom w:val="single" w:sz="8" w:space="0" w:color="auto"/>
              <w:right w:val="nil"/>
            </w:tcBorders>
            <w:shd w:val="clear" w:color="auto" w:fill="auto"/>
            <w:vAlign w:val="center"/>
            <w:hideMark/>
          </w:tcPr>
          <w:p w:rsidR="00F56781" w:rsidRPr="00F56781" w:rsidRDefault="00F56781" w:rsidP="00F56781">
            <w:pPr>
              <w:spacing w:after="0" w:line="240" w:lineRule="auto"/>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ქვეპროგრამის განმახორციელებელი:</w:t>
            </w:r>
          </w:p>
        </w:tc>
        <w:tc>
          <w:tcPr>
            <w:tcW w:w="2361"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ა(ა)იპ სკოლამდელი აღზრდის დაწესებულებების გაერთიანება ,,ბორჯომის ჯანმრთელი მომავალი"</w:t>
            </w:r>
          </w:p>
        </w:tc>
      </w:tr>
      <w:tr w:rsidR="00F56781" w:rsidRPr="00F56781" w:rsidTr="00F56781">
        <w:trPr>
          <w:trHeight w:val="360"/>
        </w:trPr>
        <w:tc>
          <w:tcPr>
            <w:tcW w:w="1937"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დაფინანსების წყარო</w:t>
            </w:r>
          </w:p>
        </w:tc>
        <w:tc>
          <w:tcPr>
            <w:tcW w:w="702"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2024 წელი</w:t>
            </w:r>
          </w:p>
        </w:tc>
        <w:tc>
          <w:tcPr>
            <w:tcW w:w="84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2025 წელი</w:t>
            </w:r>
          </w:p>
        </w:tc>
        <w:tc>
          <w:tcPr>
            <w:tcW w:w="725"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2026 წელი</w:t>
            </w:r>
          </w:p>
        </w:tc>
        <w:tc>
          <w:tcPr>
            <w:tcW w:w="787" w:type="pct"/>
            <w:tcBorders>
              <w:top w:val="nil"/>
              <w:left w:val="nil"/>
              <w:bottom w:val="single" w:sz="4" w:space="0" w:color="auto"/>
              <w:right w:val="single" w:sz="8"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2027 წელი</w:t>
            </w:r>
          </w:p>
        </w:tc>
      </w:tr>
      <w:tr w:rsidR="00F56781" w:rsidRPr="00F56781" w:rsidTr="00F56781">
        <w:trPr>
          <w:trHeight w:val="375"/>
        </w:trPr>
        <w:tc>
          <w:tcPr>
            <w:tcW w:w="1937"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მუნიციპალური ბიუჯეტი</w:t>
            </w:r>
          </w:p>
        </w:tc>
        <w:tc>
          <w:tcPr>
            <w:tcW w:w="702"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                      621 555 </w:t>
            </w:r>
          </w:p>
        </w:tc>
        <w:tc>
          <w:tcPr>
            <w:tcW w:w="84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                               627 445 </w:t>
            </w:r>
          </w:p>
        </w:tc>
        <w:tc>
          <w:tcPr>
            <w:tcW w:w="725"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                        635 000 </w:t>
            </w:r>
          </w:p>
        </w:tc>
        <w:tc>
          <w:tcPr>
            <w:tcW w:w="78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                           660 000 </w:t>
            </w:r>
          </w:p>
        </w:tc>
      </w:tr>
      <w:tr w:rsidR="00F56781" w:rsidRPr="00F56781" w:rsidTr="00F56781">
        <w:trPr>
          <w:trHeight w:val="360"/>
        </w:trPr>
        <w:tc>
          <w:tcPr>
            <w:tcW w:w="1937"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სახელმწიფო ბიუჯეტი</w:t>
            </w:r>
          </w:p>
        </w:tc>
        <w:tc>
          <w:tcPr>
            <w:tcW w:w="702"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84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725"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78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r>
      <w:tr w:rsidR="00F56781" w:rsidRPr="00F56781" w:rsidTr="00F56781">
        <w:trPr>
          <w:trHeight w:val="375"/>
        </w:trPr>
        <w:tc>
          <w:tcPr>
            <w:tcW w:w="1937" w:type="pct"/>
            <w:gridSpan w:val="2"/>
            <w:tcBorders>
              <w:top w:val="single" w:sz="4" w:space="0" w:color="auto"/>
              <w:left w:val="single" w:sz="8" w:space="0" w:color="auto"/>
              <w:bottom w:val="nil"/>
              <w:right w:val="single" w:sz="4" w:space="0" w:color="000000"/>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სხვა ......</w:t>
            </w:r>
          </w:p>
        </w:tc>
        <w:tc>
          <w:tcPr>
            <w:tcW w:w="702"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84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725"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78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r>
      <w:tr w:rsidR="00F56781" w:rsidRPr="00F56781" w:rsidTr="00F56781">
        <w:trPr>
          <w:trHeight w:val="360"/>
        </w:trPr>
        <w:tc>
          <w:tcPr>
            <w:tcW w:w="1937"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xml:space="preserve">სულ ქვეპროგრამა  </w:t>
            </w:r>
          </w:p>
        </w:tc>
        <w:tc>
          <w:tcPr>
            <w:tcW w:w="702"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                      621 555 </w:t>
            </w:r>
          </w:p>
        </w:tc>
        <w:tc>
          <w:tcPr>
            <w:tcW w:w="84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                               627 445 </w:t>
            </w:r>
          </w:p>
        </w:tc>
        <w:tc>
          <w:tcPr>
            <w:tcW w:w="725"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                        635 000 </w:t>
            </w:r>
          </w:p>
        </w:tc>
        <w:tc>
          <w:tcPr>
            <w:tcW w:w="78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                           660 000 </w:t>
            </w:r>
          </w:p>
        </w:tc>
      </w:tr>
      <w:tr w:rsidR="00F56781" w:rsidRPr="00F56781" w:rsidTr="00F56781">
        <w:trPr>
          <w:trHeight w:val="450"/>
        </w:trPr>
        <w:tc>
          <w:tcPr>
            <w:tcW w:w="1937"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F56781" w:rsidRPr="00F56781" w:rsidRDefault="00F56781" w:rsidP="00F56781">
            <w:pPr>
              <w:spacing w:after="0" w:line="240" w:lineRule="auto"/>
              <w:jc w:val="center"/>
              <w:rPr>
                <w:rFonts w:ascii="Sylfaen" w:eastAsia="Times New Roman" w:hAnsi="Sylfaen"/>
                <w:i/>
                <w:iCs/>
                <w:sz w:val="20"/>
                <w:szCs w:val="20"/>
                <w:lang w:val="ka-GE" w:eastAsia="ka-GE"/>
              </w:rPr>
            </w:pPr>
            <w:r w:rsidRPr="00F56781">
              <w:rPr>
                <w:rFonts w:ascii="Sylfaen" w:eastAsia="Times New Roman" w:hAnsi="Sylfaen"/>
                <w:i/>
                <w:iCs/>
                <w:sz w:val="20"/>
                <w:szCs w:val="20"/>
                <w:lang w:val="ka-GE" w:eastAsia="ka-GE"/>
              </w:rPr>
              <w:t>მ.შ. კაპიტალური პროექტები</w:t>
            </w:r>
          </w:p>
        </w:tc>
        <w:tc>
          <w:tcPr>
            <w:tcW w:w="702" w:type="pct"/>
            <w:tcBorders>
              <w:top w:val="nil"/>
              <w:left w:val="nil"/>
              <w:bottom w:val="single" w:sz="8"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i/>
                <w:iCs/>
                <w:sz w:val="20"/>
                <w:szCs w:val="20"/>
                <w:lang w:val="ka-GE" w:eastAsia="ka-GE"/>
              </w:rPr>
            </w:pPr>
            <w:r w:rsidRPr="00F56781">
              <w:rPr>
                <w:rFonts w:ascii="Sylfaen" w:eastAsia="Times New Roman" w:hAnsi="Sylfaen"/>
                <w:i/>
                <w:iCs/>
                <w:sz w:val="20"/>
                <w:szCs w:val="20"/>
                <w:lang w:val="ka-GE" w:eastAsia="ka-GE"/>
              </w:rPr>
              <w:t> </w:t>
            </w:r>
          </w:p>
        </w:tc>
        <w:tc>
          <w:tcPr>
            <w:tcW w:w="849" w:type="pct"/>
            <w:tcBorders>
              <w:top w:val="nil"/>
              <w:left w:val="nil"/>
              <w:bottom w:val="single" w:sz="8"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i/>
                <w:iCs/>
                <w:sz w:val="20"/>
                <w:szCs w:val="20"/>
                <w:lang w:val="ka-GE" w:eastAsia="ka-GE"/>
              </w:rPr>
            </w:pPr>
            <w:r w:rsidRPr="00F56781">
              <w:rPr>
                <w:rFonts w:ascii="Sylfaen" w:eastAsia="Times New Roman" w:hAnsi="Sylfaen"/>
                <w:i/>
                <w:iCs/>
                <w:sz w:val="20"/>
                <w:szCs w:val="20"/>
                <w:lang w:val="ka-GE" w:eastAsia="ka-GE"/>
              </w:rPr>
              <w:t> </w:t>
            </w:r>
          </w:p>
        </w:tc>
        <w:tc>
          <w:tcPr>
            <w:tcW w:w="725" w:type="pct"/>
            <w:tcBorders>
              <w:top w:val="nil"/>
              <w:left w:val="nil"/>
              <w:bottom w:val="single" w:sz="8"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i/>
                <w:iCs/>
                <w:sz w:val="20"/>
                <w:szCs w:val="20"/>
                <w:lang w:val="ka-GE" w:eastAsia="ka-GE"/>
              </w:rPr>
            </w:pPr>
            <w:r w:rsidRPr="00F56781">
              <w:rPr>
                <w:rFonts w:ascii="Sylfaen" w:eastAsia="Times New Roman" w:hAnsi="Sylfaen"/>
                <w:i/>
                <w:iCs/>
                <w:sz w:val="20"/>
                <w:szCs w:val="20"/>
                <w:lang w:val="ka-GE" w:eastAsia="ka-GE"/>
              </w:rPr>
              <w:t> </w:t>
            </w:r>
          </w:p>
        </w:tc>
        <w:tc>
          <w:tcPr>
            <w:tcW w:w="787" w:type="pct"/>
            <w:tcBorders>
              <w:top w:val="nil"/>
              <w:left w:val="nil"/>
              <w:bottom w:val="single" w:sz="8" w:space="0" w:color="auto"/>
              <w:right w:val="single" w:sz="8"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i/>
                <w:iCs/>
                <w:sz w:val="20"/>
                <w:szCs w:val="20"/>
                <w:lang w:val="ka-GE" w:eastAsia="ka-GE"/>
              </w:rPr>
            </w:pPr>
            <w:r w:rsidRPr="00F56781">
              <w:rPr>
                <w:rFonts w:ascii="Sylfaen" w:eastAsia="Times New Roman" w:hAnsi="Sylfaen"/>
                <w:i/>
                <w:iCs/>
                <w:sz w:val="20"/>
                <w:szCs w:val="20"/>
                <w:lang w:val="ka-GE" w:eastAsia="ka-GE"/>
              </w:rPr>
              <w:t> </w:t>
            </w:r>
          </w:p>
        </w:tc>
      </w:tr>
      <w:tr w:rsidR="00F56781" w:rsidRPr="00F56781" w:rsidTr="00F56781">
        <w:trPr>
          <w:trHeight w:val="2175"/>
        </w:trPr>
        <w:tc>
          <w:tcPr>
            <w:tcW w:w="918" w:type="pct"/>
            <w:tcBorders>
              <w:top w:val="nil"/>
              <w:left w:val="single" w:sz="8" w:space="0" w:color="auto"/>
              <w:bottom w:val="single" w:sz="8" w:space="0" w:color="auto"/>
              <w:right w:val="nil"/>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მიზანი და აღწერა</w:t>
            </w:r>
          </w:p>
        </w:tc>
        <w:tc>
          <w:tcPr>
            <w:tcW w:w="4082"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კვების ხარისხის ამაღლება საბავშვო ბაღებში, რათა მაქსიმალურად დაცული იქნეს აღსაზრდელების ჯანმრთელობა და მოხდეს ბავშვის სწორი განვითარება. საბავშვო ბაღებში მაღალი სტანდარტების მენიუების დანერგვა. პროგრამით გათვალისწინებული მომსახურება მოიცავს საბავშვო ბაღების მაღალი ხარისხის სტანდარტის  საკვების მომწოდებელი კომპანიის მომსახურების შესყიდვას რომელიც შეესაბამება საქართველოს მთავრობის 2017 წ 30 ოქტომბრის N487 დადგენილებას. საბავშვო ბაღში ა(ა)იპ სესაბამისი მიმართულების სპეციალისტების (ან მოწვეული ექსპერტების ) მიერ ახალი საკვების მენიუების შექმნას</w:t>
            </w:r>
          </w:p>
        </w:tc>
      </w:tr>
      <w:tr w:rsidR="00F56781" w:rsidRPr="00F56781" w:rsidTr="00F56781">
        <w:trPr>
          <w:trHeight w:val="780"/>
        </w:trPr>
        <w:tc>
          <w:tcPr>
            <w:tcW w:w="1937"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ქვეპროგრამის/ღონისძიების დასახელება</w:t>
            </w:r>
          </w:p>
        </w:tc>
        <w:tc>
          <w:tcPr>
            <w:tcW w:w="702" w:type="pct"/>
            <w:tcBorders>
              <w:top w:val="nil"/>
              <w:left w:val="nil"/>
              <w:bottom w:val="single" w:sz="8"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რაოდენობა კვმ</w:t>
            </w:r>
          </w:p>
        </w:tc>
        <w:tc>
          <w:tcPr>
            <w:tcW w:w="849" w:type="pct"/>
            <w:tcBorders>
              <w:top w:val="nil"/>
              <w:left w:val="nil"/>
              <w:bottom w:val="single" w:sz="8"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ერთ. საშ. ფასი</w:t>
            </w:r>
          </w:p>
        </w:tc>
        <w:tc>
          <w:tcPr>
            <w:tcW w:w="725" w:type="pct"/>
            <w:tcBorders>
              <w:top w:val="nil"/>
              <w:left w:val="nil"/>
              <w:bottom w:val="single" w:sz="8"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სულ (ლარი)</w:t>
            </w:r>
          </w:p>
        </w:tc>
        <w:tc>
          <w:tcPr>
            <w:tcW w:w="787" w:type="pct"/>
            <w:tcBorders>
              <w:top w:val="nil"/>
              <w:left w:val="nil"/>
              <w:bottom w:val="single" w:sz="8" w:space="0" w:color="auto"/>
              <w:right w:val="single" w:sz="8"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18"/>
                <w:szCs w:val="18"/>
                <w:lang w:val="ka-GE" w:eastAsia="ka-GE"/>
              </w:rPr>
            </w:pPr>
            <w:r w:rsidRPr="00F56781">
              <w:rPr>
                <w:rFonts w:ascii="Sylfaen" w:eastAsia="Times New Roman" w:hAnsi="Sylfaen"/>
                <w:sz w:val="18"/>
                <w:szCs w:val="18"/>
                <w:lang w:val="ka-GE" w:eastAsia="ka-GE"/>
              </w:rPr>
              <w:t>ეკონომიკური კლასიფიკაციის მუხლი</w:t>
            </w:r>
          </w:p>
        </w:tc>
      </w:tr>
      <w:tr w:rsidR="00F56781" w:rsidRPr="00F56781" w:rsidTr="00F56781">
        <w:trPr>
          <w:trHeight w:val="585"/>
        </w:trPr>
        <w:tc>
          <w:tcPr>
            <w:tcW w:w="918" w:type="pct"/>
            <w:tcBorders>
              <w:top w:val="nil"/>
              <w:left w:val="single" w:sz="8" w:space="0" w:color="auto"/>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lastRenderedPageBreak/>
              <w:t>კვების ხარისხის ამაღლება</w:t>
            </w:r>
          </w:p>
        </w:tc>
        <w:tc>
          <w:tcPr>
            <w:tcW w:w="101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პური და ფუნთუშა</w:t>
            </w:r>
          </w:p>
        </w:tc>
        <w:tc>
          <w:tcPr>
            <w:tcW w:w="702" w:type="pct"/>
            <w:tcBorders>
              <w:top w:val="single" w:sz="4" w:space="0" w:color="auto"/>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11250</w:t>
            </w:r>
          </w:p>
        </w:tc>
        <w:tc>
          <w:tcPr>
            <w:tcW w:w="84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                                            4 </w:t>
            </w:r>
          </w:p>
        </w:tc>
        <w:tc>
          <w:tcPr>
            <w:tcW w:w="725"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xml:space="preserve">                  45 000 </w:t>
            </w:r>
          </w:p>
        </w:tc>
        <w:tc>
          <w:tcPr>
            <w:tcW w:w="787" w:type="pct"/>
            <w:tcBorders>
              <w:top w:val="nil"/>
              <w:left w:val="nil"/>
              <w:bottom w:val="single" w:sz="4" w:space="0" w:color="auto"/>
              <w:right w:val="single" w:sz="8"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კვების ხარჯი</w:t>
            </w:r>
          </w:p>
        </w:tc>
      </w:tr>
      <w:tr w:rsidR="00F56781" w:rsidRPr="00F56781" w:rsidTr="00F56781">
        <w:trPr>
          <w:trHeight w:val="540"/>
        </w:trPr>
        <w:tc>
          <w:tcPr>
            <w:tcW w:w="918" w:type="pct"/>
            <w:tcBorders>
              <w:top w:val="nil"/>
              <w:left w:val="single" w:sz="8" w:space="0" w:color="auto"/>
              <w:bottom w:val="single" w:sz="4" w:space="0" w:color="auto"/>
              <w:right w:val="single" w:sz="4" w:space="0" w:color="auto"/>
            </w:tcBorders>
            <w:shd w:val="clear" w:color="auto" w:fill="auto"/>
            <w:noWrap/>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101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რძის პროდუქტები</w:t>
            </w:r>
          </w:p>
        </w:tc>
        <w:tc>
          <w:tcPr>
            <w:tcW w:w="702"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6276</w:t>
            </w:r>
          </w:p>
        </w:tc>
        <w:tc>
          <w:tcPr>
            <w:tcW w:w="84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                                    25,00 </w:t>
            </w:r>
          </w:p>
        </w:tc>
        <w:tc>
          <w:tcPr>
            <w:tcW w:w="725"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xml:space="preserve">           156 900,00 </w:t>
            </w:r>
          </w:p>
        </w:tc>
        <w:tc>
          <w:tcPr>
            <w:tcW w:w="787" w:type="pct"/>
            <w:tcBorders>
              <w:top w:val="nil"/>
              <w:left w:val="nil"/>
              <w:bottom w:val="single" w:sz="4" w:space="0" w:color="auto"/>
              <w:right w:val="single" w:sz="8"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კვების ხარჯი</w:t>
            </w:r>
          </w:p>
        </w:tc>
      </w:tr>
      <w:tr w:rsidR="00F56781" w:rsidRPr="00F56781" w:rsidTr="00F56781">
        <w:trPr>
          <w:trHeight w:val="480"/>
        </w:trPr>
        <w:tc>
          <w:tcPr>
            <w:tcW w:w="918" w:type="pct"/>
            <w:tcBorders>
              <w:top w:val="nil"/>
              <w:left w:val="single" w:sz="8" w:space="0" w:color="auto"/>
              <w:bottom w:val="single" w:sz="4" w:space="0" w:color="auto"/>
              <w:right w:val="single" w:sz="4" w:space="0" w:color="auto"/>
            </w:tcBorders>
            <w:shd w:val="clear" w:color="auto" w:fill="auto"/>
            <w:noWrap/>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101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სხვადასხა საკვები პროდუქტი</w:t>
            </w:r>
          </w:p>
        </w:tc>
        <w:tc>
          <w:tcPr>
            <w:tcW w:w="702"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5300</w:t>
            </w:r>
          </w:p>
        </w:tc>
        <w:tc>
          <w:tcPr>
            <w:tcW w:w="84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                                    25,00 </w:t>
            </w:r>
          </w:p>
        </w:tc>
        <w:tc>
          <w:tcPr>
            <w:tcW w:w="725"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xml:space="preserve">           132 500,00 </w:t>
            </w:r>
          </w:p>
        </w:tc>
        <w:tc>
          <w:tcPr>
            <w:tcW w:w="787" w:type="pct"/>
            <w:tcBorders>
              <w:top w:val="nil"/>
              <w:left w:val="nil"/>
              <w:bottom w:val="single" w:sz="4" w:space="0" w:color="auto"/>
              <w:right w:val="single" w:sz="8"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კვების ხარჯი</w:t>
            </w:r>
          </w:p>
        </w:tc>
      </w:tr>
      <w:tr w:rsidR="00F56781" w:rsidRPr="00F56781" w:rsidTr="00F56781">
        <w:trPr>
          <w:trHeight w:val="615"/>
        </w:trPr>
        <w:tc>
          <w:tcPr>
            <w:tcW w:w="918" w:type="pct"/>
            <w:tcBorders>
              <w:top w:val="nil"/>
              <w:left w:val="single" w:sz="8" w:space="0" w:color="auto"/>
              <w:bottom w:val="nil"/>
              <w:right w:val="single" w:sz="4" w:space="0" w:color="auto"/>
            </w:tcBorders>
            <w:shd w:val="clear" w:color="auto" w:fill="auto"/>
            <w:noWrap/>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101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ცხოველური ქარმოშობის პროდუქტი</w:t>
            </w:r>
          </w:p>
        </w:tc>
        <w:tc>
          <w:tcPr>
            <w:tcW w:w="702"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6538</w:t>
            </w:r>
          </w:p>
        </w:tc>
        <w:tc>
          <w:tcPr>
            <w:tcW w:w="84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                                    26,00 </w:t>
            </w:r>
          </w:p>
        </w:tc>
        <w:tc>
          <w:tcPr>
            <w:tcW w:w="725"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xml:space="preserve">           170 000,00 </w:t>
            </w:r>
          </w:p>
        </w:tc>
        <w:tc>
          <w:tcPr>
            <w:tcW w:w="787" w:type="pct"/>
            <w:tcBorders>
              <w:top w:val="nil"/>
              <w:left w:val="nil"/>
              <w:bottom w:val="single" w:sz="4" w:space="0" w:color="auto"/>
              <w:right w:val="single" w:sz="8"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კვების ხარჯი</w:t>
            </w:r>
          </w:p>
        </w:tc>
      </w:tr>
      <w:tr w:rsidR="00F56781" w:rsidRPr="00F56781" w:rsidTr="00F56781">
        <w:trPr>
          <w:trHeight w:val="750"/>
        </w:trPr>
        <w:tc>
          <w:tcPr>
            <w:tcW w:w="918" w:type="pct"/>
            <w:tcBorders>
              <w:top w:val="single" w:sz="4" w:space="0" w:color="auto"/>
              <w:left w:val="single" w:sz="8" w:space="0" w:color="auto"/>
              <w:bottom w:val="nil"/>
              <w:right w:val="single" w:sz="4" w:space="0" w:color="auto"/>
            </w:tcBorders>
            <w:shd w:val="clear" w:color="auto" w:fill="auto"/>
            <w:noWrap/>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101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ბურღულეული, კარტოფილი, ბოსტნეული, ხილი</w:t>
            </w:r>
          </w:p>
        </w:tc>
        <w:tc>
          <w:tcPr>
            <w:tcW w:w="702"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5857</w:t>
            </w:r>
          </w:p>
        </w:tc>
        <w:tc>
          <w:tcPr>
            <w:tcW w:w="84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                                    20,00 </w:t>
            </w:r>
          </w:p>
        </w:tc>
        <w:tc>
          <w:tcPr>
            <w:tcW w:w="725"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xml:space="preserve">           117 155,00 </w:t>
            </w:r>
          </w:p>
        </w:tc>
        <w:tc>
          <w:tcPr>
            <w:tcW w:w="787" w:type="pct"/>
            <w:tcBorders>
              <w:top w:val="nil"/>
              <w:left w:val="nil"/>
              <w:bottom w:val="single" w:sz="4" w:space="0" w:color="auto"/>
              <w:right w:val="single" w:sz="8"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კვების ხარჯი</w:t>
            </w:r>
          </w:p>
        </w:tc>
      </w:tr>
      <w:tr w:rsidR="00F56781" w:rsidRPr="00F56781" w:rsidTr="00F56781">
        <w:trPr>
          <w:trHeight w:val="585"/>
        </w:trPr>
        <w:tc>
          <w:tcPr>
            <w:tcW w:w="918"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101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702"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84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725"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                  621 555,00 </w:t>
            </w:r>
          </w:p>
        </w:tc>
        <w:tc>
          <w:tcPr>
            <w:tcW w:w="78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r>
      <w:tr w:rsidR="00F56781" w:rsidRPr="00F56781" w:rsidTr="00F56781">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F56781" w:rsidRPr="00F56781" w:rsidTr="00F56781">
        <w:trPr>
          <w:trHeight w:val="300"/>
        </w:trPr>
        <w:tc>
          <w:tcPr>
            <w:tcW w:w="1937"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F56781" w:rsidRPr="00F56781" w:rsidRDefault="00F56781" w:rsidP="00F56781">
            <w:pPr>
              <w:spacing w:after="0" w:line="240" w:lineRule="auto"/>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ქვეპროგრამის/ღონისძიების დასახელება</w:t>
            </w:r>
          </w:p>
        </w:tc>
        <w:tc>
          <w:tcPr>
            <w:tcW w:w="702"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1 კვარტალი</w:t>
            </w:r>
          </w:p>
        </w:tc>
        <w:tc>
          <w:tcPr>
            <w:tcW w:w="84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2 კვარტალი</w:t>
            </w:r>
          </w:p>
        </w:tc>
        <w:tc>
          <w:tcPr>
            <w:tcW w:w="725"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3 კვარტალი</w:t>
            </w:r>
          </w:p>
        </w:tc>
        <w:tc>
          <w:tcPr>
            <w:tcW w:w="787" w:type="pct"/>
            <w:tcBorders>
              <w:top w:val="nil"/>
              <w:left w:val="nil"/>
              <w:bottom w:val="single" w:sz="4" w:space="0" w:color="auto"/>
              <w:right w:val="single" w:sz="8"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4 კვარტალი</w:t>
            </w:r>
          </w:p>
        </w:tc>
      </w:tr>
      <w:tr w:rsidR="00F56781" w:rsidRPr="00F56781" w:rsidTr="00F56781">
        <w:trPr>
          <w:trHeight w:val="765"/>
        </w:trPr>
        <w:tc>
          <w:tcPr>
            <w:tcW w:w="918" w:type="pct"/>
            <w:tcBorders>
              <w:top w:val="nil"/>
              <w:left w:val="single" w:sz="8" w:space="0" w:color="auto"/>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კვების ხარისხის ამაღლება</w:t>
            </w:r>
          </w:p>
        </w:tc>
        <w:tc>
          <w:tcPr>
            <w:tcW w:w="101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702"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x</w:t>
            </w:r>
          </w:p>
        </w:tc>
        <w:tc>
          <w:tcPr>
            <w:tcW w:w="84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x</w:t>
            </w:r>
          </w:p>
        </w:tc>
        <w:tc>
          <w:tcPr>
            <w:tcW w:w="725"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x</w:t>
            </w:r>
          </w:p>
        </w:tc>
        <w:tc>
          <w:tcPr>
            <w:tcW w:w="787" w:type="pct"/>
            <w:tcBorders>
              <w:top w:val="nil"/>
              <w:left w:val="nil"/>
              <w:bottom w:val="nil"/>
              <w:right w:val="single" w:sz="8"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x</w:t>
            </w:r>
          </w:p>
        </w:tc>
      </w:tr>
      <w:tr w:rsidR="00F56781" w:rsidRPr="00F56781" w:rsidTr="00F56781">
        <w:trPr>
          <w:trHeight w:val="300"/>
        </w:trPr>
        <w:tc>
          <w:tcPr>
            <w:tcW w:w="918" w:type="pct"/>
            <w:tcBorders>
              <w:top w:val="nil"/>
              <w:left w:val="single" w:sz="8" w:space="0" w:color="auto"/>
              <w:bottom w:val="single" w:sz="4" w:space="0" w:color="auto"/>
              <w:right w:val="single" w:sz="4" w:space="0" w:color="auto"/>
            </w:tcBorders>
            <w:shd w:val="clear" w:color="auto" w:fill="auto"/>
            <w:noWrap/>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101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702"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w:t>
            </w:r>
          </w:p>
        </w:tc>
        <w:tc>
          <w:tcPr>
            <w:tcW w:w="84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w:t>
            </w:r>
          </w:p>
        </w:tc>
        <w:tc>
          <w:tcPr>
            <w:tcW w:w="725"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w:t>
            </w:r>
          </w:p>
        </w:tc>
        <w:tc>
          <w:tcPr>
            <w:tcW w:w="787" w:type="pct"/>
            <w:tcBorders>
              <w:top w:val="single" w:sz="4" w:space="0" w:color="auto"/>
              <w:left w:val="nil"/>
              <w:bottom w:val="nil"/>
              <w:right w:val="single" w:sz="8"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w:t>
            </w:r>
          </w:p>
        </w:tc>
      </w:tr>
      <w:tr w:rsidR="00F56781" w:rsidRPr="00F56781" w:rsidTr="00F56781">
        <w:trPr>
          <w:trHeight w:val="315"/>
        </w:trPr>
        <w:tc>
          <w:tcPr>
            <w:tcW w:w="918" w:type="pct"/>
            <w:tcBorders>
              <w:top w:val="nil"/>
              <w:left w:val="single" w:sz="8" w:space="0" w:color="auto"/>
              <w:bottom w:val="single" w:sz="4" w:space="0" w:color="auto"/>
              <w:right w:val="single" w:sz="4" w:space="0" w:color="auto"/>
            </w:tcBorders>
            <w:shd w:val="clear" w:color="auto" w:fill="auto"/>
            <w:noWrap/>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101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702"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w:t>
            </w:r>
          </w:p>
        </w:tc>
        <w:tc>
          <w:tcPr>
            <w:tcW w:w="84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w:t>
            </w:r>
          </w:p>
        </w:tc>
        <w:tc>
          <w:tcPr>
            <w:tcW w:w="725"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w:t>
            </w:r>
          </w:p>
        </w:tc>
        <w:tc>
          <w:tcPr>
            <w:tcW w:w="787" w:type="pct"/>
            <w:tcBorders>
              <w:top w:val="single" w:sz="4" w:space="0" w:color="auto"/>
              <w:left w:val="nil"/>
              <w:bottom w:val="single" w:sz="4" w:space="0" w:color="auto"/>
              <w:right w:val="single" w:sz="8"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w:t>
            </w:r>
          </w:p>
        </w:tc>
      </w:tr>
      <w:tr w:rsidR="00F56781" w:rsidRPr="00F56781" w:rsidTr="00F56781">
        <w:trPr>
          <w:trHeight w:val="1200"/>
        </w:trPr>
        <w:tc>
          <w:tcPr>
            <w:tcW w:w="1937" w:type="pct"/>
            <w:gridSpan w:val="2"/>
            <w:tcBorders>
              <w:top w:val="nil"/>
              <w:left w:val="single" w:sz="8" w:space="0" w:color="auto"/>
              <w:bottom w:val="single" w:sz="8" w:space="0" w:color="auto"/>
              <w:right w:val="nil"/>
            </w:tcBorders>
            <w:shd w:val="clear" w:color="auto" w:fill="auto"/>
            <w:vAlign w:val="center"/>
            <w:hideMark/>
          </w:tcPr>
          <w:p w:rsidR="00F56781" w:rsidRPr="00F56781" w:rsidRDefault="00F56781" w:rsidP="00F56781">
            <w:pPr>
              <w:spacing w:after="0" w:line="240" w:lineRule="auto"/>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შუალედური მოსალოდნელი შედეგი (2024 წელი)</w:t>
            </w:r>
          </w:p>
        </w:tc>
        <w:tc>
          <w:tcPr>
            <w:tcW w:w="306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საკვების გაზრდილი ხარისხი და ახალი მაღალი სტანდარტების მენიუები, საქართველოს მთავრობის 2017 წ 30 ოქტომბრის N487 დადგენილების შესაბამისად</w:t>
            </w:r>
          </w:p>
        </w:tc>
      </w:tr>
    </w:tbl>
    <w:p w:rsidR="00315F2D" w:rsidRDefault="00315F2D" w:rsidP="00DB03A2">
      <w:pPr>
        <w:pStyle w:val="ListParagraph"/>
        <w:jc w:val="both"/>
        <w:rPr>
          <w:rFonts w:ascii="Sylfaen" w:hAnsi="Sylfaen"/>
          <w:lang w:val="ka-GE"/>
        </w:rPr>
      </w:pPr>
    </w:p>
    <w:p w:rsidR="00F56781" w:rsidRDefault="00F56781" w:rsidP="00DB03A2">
      <w:pPr>
        <w:pStyle w:val="ListParagraph"/>
        <w:jc w:val="both"/>
        <w:rPr>
          <w:rFonts w:ascii="Sylfaen" w:hAnsi="Sylfaen"/>
          <w:lang w:val="ka-GE"/>
        </w:rPr>
      </w:pPr>
    </w:p>
    <w:tbl>
      <w:tblPr>
        <w:tblW w:w="5000" w:type="pct"/>
        <w:tblLook w:val="04A0" w:firstRow="1" w:lastRow="0" w:firstColumn="1" w:lastColumn="0" w:noHBand="0" w:noVBand="1"/>
      </w:tblPr>
      <w:tblGrid>
        <w:gridCol w:w="1385"/>
        <w:gridCol w:w="3747"/>
        <w:gridCol w:w="1610"/>
        <w:gridCol w:w="1348"/>
        <w:gridCol w:w="1799"/>
        <w:gridCol w:w="3051"/>
      </w:tblGrid>
      <w:tr w:rsidR="00F56781" w:rsidRPr="00F56781" w:rsidTr="00F56781">
        <w:trPr>
          <w:trHeight w:val="855"/>
        </w:trPr>
        <w:tc>
          <w:tcPr>
            <w:tcW w:w="2605" w:type="pct"/>
            <w:gridSpan w:val="3"/>
            <w:tcBorders>
              <w:top w:val="single" w:sz="8" w:space="0" w:color="auto"/>
              <w:left w:val="single" w:sz="8" w:space="0" w:color="auto"/>
              <w:bottom w:val="single" w:sz="8" w:space="0" w:color="auto"/>
              <w:right w:val="nil"/>
            </w:tcBorders>
            <w:shd w:val="clear" w:color="auto" w:fill="auto"/>
            <w:vAlign w:val="center"/>
            <w:hideMark/>
          </w:tcPr>
          <w:p w:rsidR="00F56781" w:rsidRPr="00F56781" w:rsidRDefault="00F56781" w:rsidP="00F56781">
            <w:pPr>
              <w:spacing w:after="0" w:line="240" w:lineRule="auto"/>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39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ა(ა)იპ სკოლამდელი აღზრდის დაწესებულებების გაერთიანება ,,ბორჯომის ჯანმრთელი მომავალი"</w:t>
            </w:r>
          </w:p>
        </w:tc>
      </w:tr>
      <w:tr w:rsidR="00F56781" w:rsidRPr="00F56781" w:rsidTr="00F56781">
        <w:trPr>
          <w:trHeight w:val="495"/>
        </w:trPr>
        <w:tc>
          <w:tcPr>
            <w:tcW w:w="3821"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56781" w:rsidRPr="00F56781" w:rsidRDefault="00F56781" w:rsidP="00F56781">
            <w:pPr>
              <w:spacing w:after="0" w:line="240" w:lineRule="auto"/>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ღონისძიების კლასიფიკაციის კოდი:</w:t>
            </w:r>
          </w:p>
        </w:tc>
        <w:tc>
          <w:tcPr>
            <w:tcW w:w="1179" w:type="pct"/>
            <w:tcBorders>
              <w:top w:val="nil"/>
              <w:left w:val="nil"/>
              <w:bottom w:val="single" w:sz="8" w:space="0" w:color="auto"/>
              <w:right w:val="single" w:sz="8"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04 01 02 03</w:t>
            </w:r>
          </w:p>
        </w:tc>
      </w:tr>
      <w:tr w:rsidR="00F56781" w:rsidRPr="00F56781" w:rsidTr="00F56781">
        <w:trPr>
          <w:trHeight w:val="465"/>
        </w:trPr>
        <w:tc>
          <w:tcPr>
            <w:tcW w:w="260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56781" w:rsidRPr="00F56781" w:rsidRDefault="00F56781" w:rsidP="00F56781">
            <w:pPr>
              <w:spacing w:after="0" w:line="240" w:lineRule="auto"/>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lastRenderedPageBreak/>
              <w:t>ღონისძიების დასახელება:</w:t>
            </w:r>
          </w:p>
        </w:tc>
        <w:tc>
          <w:tcPr>
            <w:tcW w:w="2395" w:type="pct"/>
            <w:gridSpan w:val="3"/>
            <w:tcBorders>
              <w:top w:val="single" w:sz="8" w:space="0" w:color="auto"/>
              <w:left w:val="nil"/>
              <w:bottom w:val="single" w:sz="8" w:space="0" w:color="auto"/>
              <w:right w:val="single" w:sz="8" w:space="0" w:color="000000"/>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ბაღების აღჭურვა</w:t>
            </w:r>
          </w:p>
        </w:tc>
      </w:tr>
      <w:tr w:rsidR="00F56781" w:rsidRPr="00F56781" w:rsidTr="00F56781">
        <w:trPr>
          <w:trHeight w:val="315"/>
        </w:trPr>
        <w:tc>
          <w:tcPr>
            <w:tcW w:w="312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არის ქვეპროგრამა ახალი</w:t>
            </w:r>
            <w:r w:rsidRPr="00F56781">
              <w:rPr>
                <w:rFonts w:ascii="Sylfaen" w:eastAsia="Times New Roman" w:hAnsi="Sylfaen"/>
                <w:b/>
                <w:bCs/>
                <w:sz w:val="20"/>
                <w:szCs w:val="20"/>
                <w:lang w:val="ka-GE" w:eastAsia="ka-GE"/>
              </w:rPr>
              <w:t xml:space="preserve">? </w:t>
            </w:r>
            <w:r w:rsidRPr="00F56781">
              <w:rPr>
                <w:rFonts w:ascii="Sylfaen" w:eastAsia="Times New Roman" w:hAnsi="Sylfaen"/>
                <w:sz w:val="20"/>
                <w:szCs w:val="20"/>
                <w:lang w:val="ka-GE" w:eastAsia="ka-GE"/>
              </w:rPr>
              <w:t xml:space="preserve">       </w:t>
            </w:r>
          </w:p>
        </w:tc>
        <w:tc>
          <w:tcPr>
            <w:tcW w:w="695" w:type="pct"/>
            <w:tcBorders>
              <w:top w:val="nil"/>
              <w:left w:val="nil"/>
              <w:bottom w:val="single" w:sz="8" w:space="0" w:color="auto"/>
              <w:right w:val="single" w:sz="8"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1179" w:type="pct"/>
            <w:tcBorders>
              <w:top w:val="nil"/>
              <w:left w:val="nil"/>
              <w:bottom w:val="single" w:sz="8" w:space="0" w:color="auto"/>
              <w:right w:val="single" w:sz="8"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არა</w:t>
            </w:r>
          </w:p>
        </w:tc>
      </w:tr>
      <w:tr w:rsidR="00F56781" w:rsidRPr="00F56781" w:rsidTr="00F56781">
        <w:trPr>
          <w:trHeight w:val="315"/>
        </w:trPr>
        <w:tc>
          <w:tcPr>
            <w:tcW w:w="260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56781" w:rsidRPr="00F56781" w:rsidRDefault="00F56781" w:rsidP="00F56781">
            <w:pPr>
              <w:spacing w:after="0" w:line="240" w:lineRule="auto"/>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თუ ქვეპროგრამა ახალია, ვინ წარმოადგინა?</w:t>
            </w:r>
          </w:p>
        </w:tc>
        <w:tc>
          <w:tcPr>
            <w:tcW w:w="2395" w:type="pct"/>
            <w:gridSpan w:val="3"/>
            <w:tcBorders>
              <w:top w:val="single" w:sz="8" w:space="0" w:color="auto"/>
              <w:left w:val="nil"/>
              <w:bottom w:val="single" w:sz="8" w:space="0" w:color="auto"/>
              <w:right w:val="single" w:sz="8" w:space="0" w:color="000000"/>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w:t>
            </w:r>
          </w:p>
        </w:tc>
      </w:tr>
      <w:tr w:rsidR="00F56781" w:rsidRPr="00F56781" w:rsidTr="00F56781">
        <w:trPr>
          <w:trHeight w:val="975"/>
        </w:trPr>
        <w:tc>
          <w:tcPr>
            <w:tcW w:w="2605" w:type="pct"/>
            <w:gridSpan w:val="3"/>
            <w:tcBorders>
              <w:top w:val="single" w:sz="8" w:space="0" w:color="auto"/>
              <w:left w:val="single" w:sz="8" w:space="0" w:color="auto"/>
              <w:bottom w:val="single" w:sz="8" w:space="0" w:color="auto"/>
              <w:right w:val="nil"/>
            </w:tcBorders>
            <w:shd w:val="clear" w:color="auto" w:fill="auto"/>
            <w:vAlign w:val="center"/>
            <w:hideMark/>
          </w:tcPr>
          <w:p w:rsidR="00F56781" w:rsidRPr="00F56781" w:rsidRDefault="00F56781" w:rsidP="00F56781">
            <w:pPr>
              <w:spacing w:after="0" w:line="240" w:lineRule="auto"/>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ქვეპროგრამის განმახორციელებელი:</w:t>
            </w:r>
          </w:p>
        </w:tc>
        <w:tc>
          <w:tcPr>
            <w:tcW w:w="239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ა(ა)იპ სკოლამდელი აღზრდის დაწესებულებების გაერთიანება ,,ბორჯომის ჯანმრთელი მომავალი"</w:t>
            </w:r>
          </w:p>
        </w:tc>
      </w:tr>
      <w:tr w:rsidR="00F56781" w:rsidRPr="00F56781" w:rsidTr="00F56781">
        <w:trPr>
          <w:trHeight w:val="300"/>
        </w:trPr>
        <w:tc>
          <w:tcPr>
            <w:tcW w:w="198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დაფინანსების წყარო</w:t>
            </w:r>
          </w:p>
        </w:tc>
        <w:tc>
          <w:tcPr>
            <w:tcW w:w="622"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2024 წელი</w:t>
            </w:r>
          </w:p>
        </w:tc>
        <w:tc>
          <w:tcPr>
            <w:tcW w:w="521"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2025 წელი</w:t>
            </w:r>
          </w:p>
        </w:tc>
        <w:tc>
          <w:tcPr>
            <w:tcW w:w="695"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2026 წელი</w:t>
            </w:r>
          </w:p>
        </w:tc>
        <w:tc>
          <w:tcPr>
            <w:tcW w:w="1179" w:type="pct"/>
            <w:tcBorders>
              <w:top w:val="nil"/>
              <w:left w:val="nil"/>
              <w:bottom w:val="single" w:sz="4" w:space="0" w:color="auto"/>
              <w:right w:val="single" w:sz="8"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2027 წელი</w:t>
            </w:r>
          </w:p>
        </w:tc>
      </w:tr>
      <w:tr w:rsidR="00F56781" w:rsidRPr="00F56781" w:rsidTr="00F56781">
        <w:trPr>
          <w:trHeight w:val="300"/>
        </w:trPr>
        <w:tc>
          <w:tcPr>
            <w:tcW w:w="198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მუნიციპალური ბიუჯეტი</w:t>
            </w:r>
          </w:p>
        </w:tc>
        <w:tc>
          <w:tcPr>
            <w:tcW w:w="622"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                      45 500 </w:t>
            </w:r>
          </w:p>
        </w:tc>
        <w:tc>
          <w:tcPr>
            <w:tcW w:w="521"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                39 500 </w:t>
            </w:r>
          </w:p>
        </w:tc>
        <w:tc>
          <w:tcPr>
            <w:tcW w:w="695"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                           39 500 </w:t>
            </w:r>
          </w:p>
        </w:tc>
        <w:tc>
          <w:tcPr>
            <w:tcW w:w="1179"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                                                         41 000 </w:t>
            </w:r>
          </w:p>
        </w:tc>
      </w:tr>
      <w:tr w:rsidR="00F56781" w:rsidRPr="00F56781" w:rsidTr="00F56781">
        <w:trPr>
          <w:trHeight w:val="300"/>
        </w:trPr>
        <w:tc>
          <w:tcPr>
            <w:tcW w:w="198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სახელმწიფო ბიუჯეტი</w:t>
            </w:r>
          </w:p>
        </w:tc>
        <w:tc>
          <w:tcPr>
            <w:tcW w:w="622"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521"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695"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1179" w:type="pct"/>
            <w:tcBorders>
              <w:top w:val="nil"/>
              <w:left w:val="nil"/>
              <w:bottom w:val="single" w:sz="4" w:space="0" w:color="auto"/>
              <w:right w:val="single" w:sz="8"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r>
      <w:tr w:rsidR="00F56781" w:rsidRPr="00F56781" w:rsidTr="00F56781">
        <w:trPr>
          <w:trHeight w:val="315"/>
        </w:trPr>
        <w:tc>
          <w:tcPr>
            <w:tcW w:w="1983" w:type="pct"/>
            <w:gridSpan w:val="2"/>
            <w:tcBorders>
              <w:top w:val="single" w:sz="4" w:space="0" w:color="auto"/>
              <w:left w:val="single" w:sz="8" w:space="0" w:color="auto"/>
              <w:bottom w:val="nil"/>
              <w:right w:val="single" w:sz="4" w:space="0" w:color="000000"/>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სხვა ......</w:t>
            </w:r>
          </w:p>
        </w:tc>
        <w:tc>
          <w:tcPr>
            <w:tcW w:w="622"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521" w:type="pct"/>
            <w:tcBorders>
              <w:top w:val="nil"/>
              <w:left w:val="nil"/>
              <w:bottom w:val="nil"/>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695" w:type="pct"/>
            <w:tcBorders>
              <w:top w:val="nil"/>
              <w:left w:val="nil"/>
              <w:bottom w:val="nil"/>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1179" w:type="pct"/>
            <w:tcBorders>
              <w:top w:val="nil"/>
              <w:left w:val="nil"/>
              <w:bottom w:val="nil"/>
              <w:right w:val="single" w:sz="8"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r>
      <w:tr w:rsidR="00F56781" w:rsidRPr="00F56781" w:rsidTr="00F56781">
        <w:trPr>
          <w:trHeight w:val="300"/>
        </w:trPr>
        <w:tc>
          <w:tcPr>
            <w:tcW w:w="1983"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xml:space="preserve">სულ ქვეპროგრამა  </w:t>
            </w:r>
          </w:p>
        </w:tc>
        <w:tc>
          <w:tcPr>
            <w:tcW w:w="622"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                      45 500 </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                39 500 </w:t>
            </w:r>
          </w:p>
        </w:tc>
        <w:tc>
          <w:tcPr>
            <w:tcW w:w="695" w:type="pct"/>
            <w:tcBorders>
              <w:top w:val="single" w:sz="4" w:space="0" w:color="auto"/>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                           39 500 </w:t>
            </w:r>
          </w:p>
        </w:tc>
        <w:tc>
          <w:tcPr>
            <w:tcW w:w="1179" w:type="pct"/>
            <w:tcBorders>
              <w:top w:val="single" w:sz="4" w:space="0" w:color="auto"/>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                                                         41 000 </w:t>
            </w:r>
          </w:p>
        </w:tc>
      </w:tr>
      <w:tr w:rsidR="00F56781" w:rsidRPr="00F56781" w:rsidTr="00F56781">
        <w:trPr>
          <w:trHeight w:val="315"/>
        </w:trPr>
        <w:tc>
          <w:tcPr>
            <w:tcW w:w="1983"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F56781" w:rsidRPr="00F56781" w:rsidRDefault="00F56781" w:rsidP="00F56781">
            <w:pPr>
              <w:spacing w:after="0" w:line="240" w:lineRule="auto"/>
              <w:jc w:val="center"/>
              <w:rPr>
                <w:rFonts w:ascii="Sylfaen" w:eastAsia="Times New Roman" w:hAnsi="Sylfaen"/>
                <w:i/>
                <w:iCs/>
                <w:sz w:val="20"/>
                <w:szCs w:val="20"/>
                <w:lang w:val="ka-GE" w:eastAsia="ka-GE"/>
              </w:rPr>
            </w:pPr>
            <w:r w:rsidRPr="00F56781">
              <w:rPr>
                <w:rFonts w:ascii="Sylfaen" w:eastAsia="Times New Roman" w:hAnsi="Sylfaen"/>
                <w:i/>
                <w:iCs/>
                <w:sz w:val="20"/>
                <w:szCs w:val="20"/>
                <w:lang w:val="ka-GE" w:eastAsia="ka-GE"/>
              </w:rPr>
              <w:t>მ.შ. კაპიტალური პროექტები</w:t>
            </w:r>
          </w:p>
        </w:tc>
        <w:tc>
          <w:tcPr>
            <w:tcW w:w="622" w:type="pct"/>
            <w:tcBorders>
              <w:top w:val="nil"/>
              <w:left w:val="nil"/>
              <w:bottom w:val="single" w:sz="8"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i/>
                <w:iCs/>
                <w:sz w:val="20"/>
                <w:szCs w:val="20"/>
                <w:lang w:val="ka-GE" w:eastAsia="ka-GE"/>
              </w:rPr>
            </w:pPr>
            <w:r w:rsidRPr="00F56781">
              <w:rPr>
                <w:rFonts w:ascii="Sylfaen" w:eastAsia="Times New Roman" w:hAnsi="Sylfaen"/>
                <w:i/>
                <w:iCs/>
                <w:sz w:val="20"/>
                <w:szCs w:val="20"/>
                <w:lang w:val="ka-GE" w:eastAsia="ka-GE"/>
              </w:rPr>
              <w:t> </w:t>
            </w:r>
          </w:p>
        </w:tc>
        <w:tc>
          <w:tcPr>
            <w:tcW w:w="521" w:type="pct"/>
            <w:tcBorders>
              <w:top w:val="nil"/>
              <w:left w:val="nil"/>
              <w:bottom w:val="single" w:sz="8"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i/>
                <w:iCs/>
                <w:sz w:val="20"/>
                <w:szCs w:val="20"/>
                <w:lang w:val="ka-GE" w:eastAsia="ka-GE"/>
              </w:rPr>
            </w:pPr>
            <w:r w:rsidRPr="00F56781">
              <w:rPr>
                <w:rFonts w:ascii="Sylfaen" w:eastAsia="Times New Roman" w:hAnsi="Sylfaen"/>
                <w:i/>
                <w:iCs/>
                <w:sz w:val="20"/>
                <w:szCs w:val="20"/>
                <w:lang w:val="ka-GE" w:eastAsia="ka-GE"/>
              </w:rPr>
              <w:t> </w:t>
            </w:r>
          </w:p>
        </w:tc>
        <w:tc>
          <w:tcPr>
            <w:tcW w:w="695" w:type="pct"/>
            <w:tcBorders>
              <w:top w:val="nil"/>
              <w:left w:val="nil"/>
              <w:bottom w:val="single" w:sz="8"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i/>
                <w:iCs/>
                <w:sz w:val="20"/>
                <w:szCs w:val="20"/>
                <w:lang w:val="ka-GE" w:eastAsia="ka-GE"/>
              </w:rPr>
            </w:pPr>
            <w:r w:rsidRPr="00F56781">
              <w:rPr>
                <w:rFonts w:ascii="Sylfaen" w:eastAsia="Times New Roman" w:hAnsi="Sylfaen"/>
                <w:i/>
                <w:iCs/>
                <w:sz w:val="20"/>
                <w:szCs w:val="20"/>
                <w:lang w:val="ka-GE" w:eastAsia="ka-GE"/>
              </w:rPr>
              <w:t> </w:t>
            </w:r>
          </w:p>
        </w:tc>
        <w:tc>
          <w:tcPr>
            <w:tcW w:w="1179" w:type="pct"/>
            <w:tcBorders>
              <w:top w:val="nil"/>
              <w:left w:val="nil"/>
              <w:bottom w:val="single" w:sz="8" w:space="0" w:color="auto"/>
              <w:right w:val="single" w:sz="8"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i/>
                <w:iCs/>
                <w:sz w:val="20"/>
                <w:szCs w:val="20"/>
                <w:lang w:val="ka-GE" w:eastAsia="ka-GE"/>
              </w:rPr>
            </w:pPr>
            <w:r w:rsidRPr="00F56781">
              <w:rPr>
                <w:rFonts w:ascii="Sylfaen" w:eastAsia="Times New Roman" w:hAnsi="Sylfaen"/>
                <w:i/>
                <w:iCs/>
                <w:sz w:val="20"/>
                <w:szCs w:val="20"/>
                <w:lang w:val="ka-GE" w:eastAsia="ka-GE"/>
              </w:rPr>
              <w:t> </w:t>
            </w:r>
          </w:p>
        </w:tc>
      </w:tr>
      <w:tr w:rsidR="00F56781" w:rsidRPr="00F56781" w:rsidTr="00F56781">
        <w:trPr>
          <w:trHeight w:val="1515"/>
        </w:trPr>
        <w:tc>
          <w:tcPr>
            <w:tcW w:w="535" w:type="pct"/>
            <w:tcBorders>
              <w:top w:val="nil"/>
              <w:left w:val="single" w:sz="8" w:space="0" w:color="auto"/>
              <w:bottom w:val="single" w:sz="8" w:space="0" w:color="auto"/>
              <w:right w:val="nil"/>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მიზანი და აღწერა</w:t>
            </w:r>
          </w:p>
        </w:tc>
        <w:tc>
          <w:tcPr>
            <w:tcW w:w="4465"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საბავშო ბაღების აღჭურვა  განხორციელდება სკოლამდელი აღზრდის განვითარების პროგრამით. პროგრამით გათვალისწინებული მომსახურება მოიცავს; ახალი მაღალი  ხარისხის აღჭურვილობის  შეძენას.  </w:t>
            </w:r>
          </w:p>
        </w:tc>
      </w:tr>
      <w:tr w:rsidR="00F56781" w:rsidRPr="00F56781" w:rsidTr="00F56781">
        <w:trPr>
          <w:trHeight w:val="525"/>
        </w:trPr>
        <w:tc>
          <w:tcPr>
            <w:tcW w:w="1983"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ქვეპროგრამის/ღონისძიების დასახელება</w:t>
            </w:r>
          </w:p>
        </w:tc>
        <w:tc>
          <w:tcPr>
            <w:tcW w:w="622" w:type="pct"/>
            <w:tcBorders>
              <w:top w:val="nil"/>
              <w:left w:val="nil"/>
              <w:bottom w:val="single" w:sz="8"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რაოდენობა კვმ</w:t>
            </w:r>
          </w:p>
        </w:tc>
        <w:tc>
          <w:tcPr>
            <w:tcW w:w="521" w:type="pct"/>
            <w:tcBorders>
              <w:top w:val="nil"/>
              <w:left w:val="nil"/>
              <w:bottom w:val="single" w:sz="8"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ერთ. საშ. ფასი</w:t>
            </w:r>
          </w:p>
        </w:tc>
        <w:tc>
          <w:tcPr>
            <w:tcW w:w="695" w:type="pct"/>
            <w:tcBorders>
              <w:top w:val="nil"/>
              <w:left w:val="nil"/>
              <w:bottom w:val="single" w:sz="8"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სულ (ლარი)</w:t>
            </w:r>
          </w:p>
        </w:tc>
        <w:tc>
          <w:tcPr>
            <w:tcW w:w="1179" w:type="pct"/>
            <w:tcBorders>
              <w:top w:val="nil"/>
              <w:left w:val="nil"/>
              <w:bottom w:val="single" w:sz="8" w:space="0" w:color="auto"/>
              <w:right w:val="single" w:sz="8"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18"/>
                <w:szCs w:val="18"/>
                <w:lang w:val="ka-GE" w:eastAsia="ka-GE"/>
              </w:rPr>
            </w:pPr>
            <w:r w:rsidRPr="00F56781">
              <w:rPr>
                <w:rFonts w:ascii="Sylfaen" w:eastAsia="Times New Roman" w:hAnsi="Sylfaen"/>
                <w:sz w:val="18"/>
                <w:szCs w:val="18"/>
                <w:lang w:val="ka-GE" w:eastAsia="ka-GE"/>
              </w:rPr>
              <w:t>ეკონომიკური კლასიფიკაციის მუხლი</w:t>
            </w:r>
          </w:p>
        </w:tc>
      </w:tr>
      <w:tr w:rsidR="00F56781" w:rsidRPr="00F56781" w:rsidTr="00F56781">
        <w:trPr>
          <w:trHeight w:val="1380"/>
        </w:trPr>
        <w:tc>
          <w:tcPr>
            <w:tcW w:w="535" w:type="pct"/>
            <w:tcBorders>
              <w:top w:val="nil"/>
              <w:left w:val="single" w:sz="8" w:space="0" w:color="auto"/>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ბაღების აღჭურვა</w:t>
            </w:r>
          </w:p>
        </w:tc>
        <w:tc>
          <w:tcPr>
            <w:tcW w:w="144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სანტექნიკური მოწყობილობები, ნივთები აბაზანის და სამზარეულისატვის და ელ. ტექნიკა</w:t>
            </w:r>
          </w:p>
        </w:tc>
        <w:tc>
          <w:tcPr>
            <w:tcW w:w="622" w:type="pct"/>
            <w:tcBorders>
              <w:top w:val="single" w:sz="4" w:space="0" w:color="auto"/>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200</w:t>
            </w:r>
          </w:p>
        </w:tc>
        <w:tc>
          <w:tcPr>
            <w:tcW w:w="521"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                        75 </w:t>
            </w:r>
          </w:p>
        </w:tc>
        <w:tc>
          <w:tcPr>
            <w:tcW w:w="695"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xml:space="preserve">                    9 500 </w:t>
            </w:r>
          </w:p>
        </w:tc>
        <w:tc>
          <w:tcPr>
            <w:tcW w:w="1179" w:type="pct"/>
            <w:tcBorders>
              <w:top w:val="nil"/>
              <w:left w:val="nil"/>
              <w:bottom w:val="single" w:sz="4" w:space="0" w:color="auto"/>
              <w:right w:val="single" w:sz="8"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სხვა საოფისე მცირეფასიანი ინვენტარის შეძენასა და დამონტაჟებასთან დაკავშირებული ხარჯი</w:t>
            </w:r>
          </w:p>
        </w:tc>
      </w:tr>
      <w:tr w:rsidR="00F56781" w:rsidRPr="00F56781" w:rsidTr="00F56781">
        <w:trPr>
          <w:trHeight w:val="900"/>
        </w:trPr>
        <w:tc>
          <w:tcPr>
            <w:tcW w:w="535" w:type="pct"/>
            <w:tcBorders>
              <w:top w:val="nil"/>
              <w:left w:val="single" w:sz="8" w:space="0" w:color="auto"/>
              <w:bottom w:val="single" w:sz="4" w:space="0" w:color="auto"/>
              <w:right w:val="single" w:sz="4" w:space="0" w:color="auto"/>
            </w:tcBorders>
            <w:shd w:val="clear" w:color="auto" w:fill="auto"/>
            <w:noWrap/>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144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ჰიგიენური საშუალებები(საწმენდი საპრიალო)</w:t>
            </w:r>
          </w:p>
        </w:tc>
        <w:tc>
          <w:tcPr>
            <w:tcW w:w="622"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280</w:t>
            </w:r>
          </w:p>
        </w:tc>
        <w:tc>
          <w:tcPr>
            <w:tcW w:w="521"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                        50 </w:t>
            </w:r>
          </w:p>
        </w:tc>
        <w:tc>
          <w:tcPr>
            <w:tcW w:w="695"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xml:space="preserve">                  13 500 </w:t>
            </w:r>
          </w:p>
        </w:tc>
        <w:tc>
          <w:tcPr>
            <w:tcW w:w="1179" w:type="pct"/>
            <w:tcBorders>
              <w:top w:val="nil"/>
              <w:left w:val="nil"/>
              <w:bottom w:val="single" w:sz="4" w:space="0" w:color="auto"/>
              <w:right w:val="single" w:sz="8"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რეცხვის, ქიმწმენდის და სანიტარული საგნების შეძენის ხარჯი</w:t>
            </w:r>
          </w:p>
        </w:tc>
      </w:tr>
      <w:tr w:rsidR="00F56781" w:rsidRPr="00F56781" w:rsidTr="00F56781">
        <w:trPr>
          <w:trHeight w:val="300"/>
        </w:trPr>
        <w:tc>
          <w:tcPr>
            <w:tcW w:w="535" w:type="pct"/>
            <w:tcBorders>
              <w:top w:val="nil"/>
              <w:left w:val="single" w:sz="8" w:space="0" w:color="auto"/>
              <w:bottom w:val="single" w:sz="4" w:space="0" w:color="auto"/>
              <w:right w:val="single" w:sz="4" w:space="0" w:color="auto"/>
            </w:tcBorders>
            <w:shd w:val="clear" w:color="auto" w:fill="auto"/>
            <w:noWrap/>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lastRenderedPageBreak/>
              <w:t> </w:t>
            </w:r>
          </w:p>
        </w:tc>
        <w:tc>
          <w:tcPr>
            <w:tcW w:w="144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სამედიცინო მასალა და მედიკამენტები</w:t>
            </w:r>
          </w:p>
        </w:tc>
        <w:tc>
          <w:tcPr>
            <w:tcW w:w="622"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100</w:t>
            </w:r>
          </w:p>
        </w:tc>
        <w:tc>
          <w:tcPr>
            <w:tcW w:w="521"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                        30 </w:t>
            </w:r>
          </w:p>
        </w:tc>
        <w:tc>
          <w:tcPr>
            <w:tcW w:w="695"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xml:space="preserve">                    3 000 </w:t>
            </w:r>
          </w:p>
        </w:tc>
        <w:tc>
          <w:tcPr>
            <w:tcW w:w="1179" w:type="pct"/>
            <w:tcBorders>
              <w:top w:val="nil"/>
              <w:left w:val="nil"/>
              <w:bottom w:val="single" w:sz="4" w:space="0" w:color="auto"/>
              <w:right w:val="single" w:sz="8"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სამედიცინო ხარჯი</w:t>
            </w:r>
          </w:p>
        </w:tc>
      </w:tr>
      <w:tr w:rsidR="00F56781" w:rsidRPr="00F56781" w:rsidTr="00F56781">
        <w:trPr>
          <w:trHeight w:val="555"/>
        </w:trPr>
        <w:tc>
          <w:tcPr>
            <w:tcW w:w="535" w:type="pct"/>
            <w:tcBorders>
              <w:top w:val="nil"/>
              <w:left w:val="single" w:sz="8" w:space="0" w:color="auto"/>
              <w:bottom w:val="single" w:sz="4" w:space="0" w:color="auto"/>
              <w:right w:val="single" w:sz="4" w:space="0" w:color="auto"/>
            </w:tcBorders>
            <w:shd w:val="clear" w:color="auto" w:fill="auto"/>
            <w:noWrap/>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144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სხვადასხა ნაბეჭდი წიგნები</w:t>
            </w:r>
          </w:p>
        </w:tc>
        <w:tc>
          <w:tcPr>
            <w:tcW w:w="622"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100</w:t>
            </w:r>
          </w:p>
        </w:tc>
        <w:tc>
          <w:tcPr>
            <w:tcW w:w="521"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                        40 </w:t>
            </w:r>
          </w:p>
        </w:tc>
        <w:tc>
          <w:tcPr>
            <w:tcW w:w="695"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xml:space="preserve">                    4 000 </w:t>
            </w:r>
          </w:p>
        </w:tc>
        <w:tc>
          <w:tcPr>
            <w:tcW w:w="1179" w:type="pct"/>
            <w:tcBorders>
              <w:top w:val="nil"/>
              <w:left w:val="nil"/>
              <w:bottom w:val="single" w:sz="4" w:space="0" w:color="auto"/>
              <w:right w:val="single" w:sz="8"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სხვა დანარჩენ საქონელსა და მომსახურებაზე გაწეული ხარჯი</w:t>
            </w:r>
          </w:p>
        </w:tc>
      </w:tr>
      <w:tr w:rsidR="00F56781" w:rsidRPr="00F56781" w:rsidTr="00F56781">
        <w:trPr>
          <w:trHeight w:val="1470"/>
        </w:trPr>
        <w:tc>
          <w:tcPr>
            <w:tcW w:w="535" w:type="pct"/>
            <w:tcBorders>
              <w:top w:val="nil"/>
              <w:left w:val="single" w:sz="8" w:space="0" w:color="auto"/>
              <w:bottom w:val="single" w:sz="4" w:space="0" w:color="auto"/>
              <w:right w:val="single" w:sz="4" w:space="0" w:color="auto"/>
            </w:tcBorders>
            <w:shd w:val="clear" w:color="auto" w:fill="auto"/>
            <w:noWrap/>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144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სხვადახა საკანცელარიო საქონელი</w:t>
            </w:r>
          </w:p>
        </w:tc>
        <w:tc>
          <w:tcPr>
            <w:tcW w:w="622"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750</w:t>
            </w:r>
          </w:p>
        </w:tc>
        <w:tc>
          <w:tcPr>
            <w:tcW w:w="521"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                        20 </w:t>
            </w:r>
          </w:p>
        </w:tc>
        <w:tc>
          <w:tcPr>
            <w:tcW w:w="695"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xml:space="preserve">                  13 500 </w:t>
            </w:r>
          </w:p>
        </w:tc>
        <w:tc>
          <w:tcPr>
            <w:tcW w:w="1179" w:type="pct"/>
            <w:tcBorders>
              <w:top w:val="nil"/>
              <w:left w:val="nil"/>
              <w:bottom w:val="single" w:sz="4" w:space="0" w:color="auto"/>
              <w:right w:val="single" w:sz="8"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საკანცელარიო, საწერ-სახაზავი ქღალდების საკანცელარიო წიგნები და ანალოგიური მასალების შეძენა</w:t>
            </w:r>
          </w:p>
        </w:tc>
      </w:tr>
      <w:tr w:rsidR="00F56781" w:rsidRPr="00F56781" w:rsidTr="00F56781">
        <w:trPr>
          <w:trHeight w:val="585"/>
        </w:trPr>
        <w:tc>
          <w:tcPr>
            <w:tcW w:w="535" w:type="pct"/>
            <w:tcBorders>
              <w:top w:val="nil"/>
              <w:left w:val="single" w:sz="8" w:space="0" w:color="auto"/>
              <w:bottom w:val="single" w:sz="4" w:space="0" w:color="auto"/>
              <w:right w:val="single" w:sz="4" w:space="0" w:color="auto"/>
            </w:tcBorders>
            <w:shd w:val="clear" w:color="auto" w:fill="auto"/>
            <w:noWrap/>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144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სხვა მანქანქა დანადგარები და ინვენტარის შეძენა</w:t>
            </w:r>
          </w:p>
        </w:tc>
        <w:tc>
          <w:tcPr>
            <w:tcW w:w="622"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2</w:t>
            </w:r>
          </w:p>
        </w:tc>
        <w:tc>
          <w:tcPr>
            <w:tcW w:w="521"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                   2 500 </w:t>
            </w:r>
          </w:p>
        </w:tc>
        <w:tc>
          <w:tcPr>
            <w:tcW w:w="695"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xml:space="preserve">                    2 000 </w:t>
            </w:r>
          </w:p>
        </w:tc>
        <w:tc>
          <w:tcPr>
            <w:tcW w:w="1179" w:type="pct"/>
            <w:tcBorders>
              <w:top w:val="nil"/>
              <w:left w:val="nil"/>
              <w:bottom w:val="single" w:sz="4" w:space="0" w:color="auto"/>
              <w:right w:val="single" w:sz="8"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არაფინანსური აქტივები</w:t>
            </w:r>
          </w:p>
        </w:tc>
      </w:tr>
      <w:tr w:rsidR="00F56781" w:rsidRPr="00F56781" w:rsidTr="00F56781">
        <w:trPr>
          <w:trHeight w:val="525"/>
        </w:trPr>
        <w:tc>
          <w:tcPr>
            <w:tcW w:w="535" w:type="pct"/>
            <w:tcBorders>
              <w:top w:val="nil"/>
              <w:left w:val="single" w:sz="8" w:space="0" w:color="auto"/>
              <w:bottom w:val="nil"/>
              <w:right w:val="single" w:sz="4" w:space="0" w:color="auto"/>
            </w:tcBorders>
            <w:shd w:val="clear" w:color="auto" w:fill="auto"/>
            <w:noWrap/>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1447" w:type="pct"/>
            <w:tcBorders>
              <w:top w:val="nil"/>
              <w:left w:val="nil"/>
              <w:bottom w:val="nil"/>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622" w:type="pct"/>
            <w:tcBorders>
              <w:top w:val="nil"/>
              <w:left w:val="nil"/>
              <w:bottom w:val="nil"/>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521" w:type="pct"/>
            <w:tcBorders>
              <w:top w:val="nil"/>
              <w:left w:val="nil"/>
              <w:bottom w:val="nil"/>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695" w:type="pct"/>
            <w:tcBorders>
              <w:top w:val="nil"/>
              <w:left w:val="nil"/>
              <w:bottom w:val="nil"/>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xml:space="preserve">                  45 500 </w:t>
            </w:r>
          </w:p>
        </w:tc>
        <w:tc>
          <w:tcPr>
            <w:tcW w:w="1179" w:type="pct"/>
            <w:tcBorders>
              <w:top w:val="nil"/>
              <w:left w:val="nil"/>
              <w:bottom w:val="nil"/>
              <w:right w:val="single" w:sz="8"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r>
      <w:tr w:rsidR="00F56781" w:rsidRPr="00F56781" w:rsidTr="00F56781">
        <w:trPr>
          <w:trHeight w:val="315"/>
        </w:trPr>
        <w:tc>
          <w:tcPr>
            <w:tcW w:w="535"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1447" w:type="pct"/>
            <w:tcBorders>
              <w:top w:val="nil"/>
              <w:left w:val="nil"/>
              <w:bottom w:val="single" w:sz="8"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622" w:type="pct"/>
            <w:tcBorders>
              <w:top w:val="nil"/>
              <w:left w:val="nil"/>
              <w:bottom w:val="single" w:sz="8"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521" w:type="pct"/>
            <w:tcBorders>
              <w:top w:val="nil"/>
              <w:left w:val="nil"/>
              <w:bottom w:val="single" w:sz="8"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695" w:type="pct"/>
            <w:tcBorders>
              <w:top w:val="nil"/>
              <w:left w:val="nil"/>
              <w:bottom w:val="single" w:sz="8"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1179" w:type="pct"/>
            <w:tcBorders>
              <w:top w:val="nil"/>
              <w:left w:val="nil"/>
              <w:bottom w:val="single" w:sz="8" w:space="0" w:color="auto"/>
              <w:right w:val="single" w:sz="8"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r>
      <w:tr w:rsidR="00F56781" w:rsidRPr="00F56781" w:rsidTr="00F56781">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F56781" w:rsidRPr="00F56781" w:rsidTr="00F56781">
        <w:trPr>
          <w:trHeight w:val="300"/>
        </w:trPr>
        <w:tc>
          <w:tcPr>
            <w:tcW w:w="198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F56781" w:rsidRPr="00F56781" w:rsidRDefault="00F56781" w:rsidP="00F56781">
            <w:pPr>
              <w:spacing w:after="0" w:line="240" w:lineRule="auto"/>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ქვეპროგრამის/ღონისძიების დასახელება</w:t>
            </w:r>
          </w:p>
        </w:tc>
        <w:tc>
          <w:tcPr>
            <w:tcW w:w="622"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1 კვარტალი</w:t>
            </w:r>
          </w:p>
        </w:tc>
        <w:tc>
          <w:tcPr>
            <w:tcW w:w="521"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2 კვარტალი</w:t>
            </w:r>
          </w:p>
        </w:tc>
        <w:tc>
          <w:tcPr>
            <w:tcW w:w="695"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3 კვარტალი</w:t>
            </w:r>
          </w:p>
        </w:tc>
        <w:tc>
          <w:tcPr>
            <w:tcW w:w="1179" w:type="pct"/>
            <w:tcBorders>
              <w:top w:val="nil"/>
              <w:left w:val="nil"/>
              <w:bottom w:val="single" w:sz="4" w:space="0" w:color="auto"/>
              <w:right w:val="single" w:sz="8"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4 კვარტალი</w:t>
            </w:r>
          </w:p>
        </w:tc>
      </w:tr>
      <w:tr w:rsidR="00F56781" w:rsidRPr="00F56781" w:rsidTr="00F56781">
        <w:trPr>
          <w:trHeight w:val="300"/>
        </w:trPr>
        <w:tc>
          <w:tcPr>
            <w:tcW w:w="535" w:type="pct"/>
            <w:tcBorders>
              <w:top w:val="nil"/>
              <w:left w:val="single" w:sz="8" w:space="0" w:color="auto"/>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144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ბაღების აღჭურვა</w:t>
            </w:r>
          </w:p>
        </w:tc>
        <w:tc>
          <w:tcPr>
            <w:tcW w:w="622"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x</w:t>
            </w:r>
          </w:p>
        </w:tc>
        <w:tc>
          <w:tcPr>
            <w:tcW w:w="521"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x</w:t>
            </w:r>
          </w:p>
        </w:tc>
        <w:tc>
          <w:tcPr>
            <w:tcW w:w="695"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x</w:t>
            </w:r>
          </w:p>
        </w:tc>
        <w:tc>
          <w:tcPr>
            <w:tcW w:w="1179" w:type="pct"/>
            <w:tcBorders>
              <w:top w:val="nil"/>
              <w:left w:val="nil"/>
              <w:bottom w:val="nil"/>
              <w:right w:val="single" w:sz="8"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x</w:t>
            </w:r>
          </w:p>
        </w:tc>
      </w:tr>
      <w:tr w:rsidR="00F56781" w:rsidRPr="00F56781" w:rsidTr="00F56781">
        <w:trPr>
          <w:trHeight w:val="300"/>
        </w:trPr>
        <w:tc>
          <w:tcPr>
            <w:tcW w:w="535" w:type="pct"/>
            <w:tcBorders>
              <w:top w:val="nil"/>
              <w:left w:val="single" w:sz="8" w:space="0" w:color="auto"/>
              <w:bottom w:val="single" w:sz="4" w:space="0" w:color="auto"/>
              <w:right w:val="single" w:sz="4" w:space="0" w:color="auto"/>
            </w:tcBorders>
            <w:shd w:val="clear" w:color="auto" w:fill="auto"/>
            <w:noWrap/>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144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622"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w:t>
            </w:r>
          </w:p>
        </w:tc>
        <w:tc>
          <w:tcPr>
            <w:tcW w:w="521"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w:t>
            </w:r>
          </w:p>
        </w:tc>
        <w:tc>
          <w:tcPr>
            <w:tcW w:w="695"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w:t>
            </w:r>
          </w:p>
        </w:tc>
        <w:tc>
          <w:tcPr>
            <w:tcW w:w="1179" w:type="pct"/>
            <w:tcBorders>
              <w:top w:val="single" w:sz="4" w:space="0" w:color="auto"/>
              <w:left w:val="nil"/>
              <w:bottom w:val="nil"/>
              <w:right w:val="single" w:sz="8"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w:t>
            </w:r>
          </w:p>
        </w:tc>
      </w:tr>
      <w:tr w:rsidR="00F56781" w:rsidRPr="00F56781" w:rsidTr="00F56781">
        <w:trPr>
          <w:trHeight w:val="315"/>
        </w:trPr>
        <w:tc>
          <w:tcPr>
            <w:tcW w:w="535" w:type="pct"/>
            <w:tcBorders>
              <w:top w:val="nil"/>
              <w:left w:val="single" w:sz="8" w:space="0" w:color="auto"/>
              <w:bottom w:val="single" w:sz="4" w:space="0" w:color="auto"/>
              <w:right w:val="single" w:sz="4" w:space="0" w:color="auto"/>
            </w:tcBorders>
            <w:shd w:val="clear" w:color="auto" w:fill="auto"/>
            <w:noWrap/>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144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622"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w:t>
            </w:r>
          </w:p>
        </w:tc>
        <w:tc>
          <w:tcPr>
            <w:tcW w:w="521"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w:t>
            </w:r>
          </w:p>
        </w:tc>
        <w:tc>
          <w:tcPr>
            <w:tcW w:w="695"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w:t>
            </w:r>
          </w:p>
        </w:tc>
        <w:tc>
          <w:tcPr>
            <w:tcW w:w="1179" w:type="pct"/>
            <w:tcBorders>
              <w:top w:val="single" w:sz="4" w:space="0" w:color="auto"/>
              <w:left w:val="nil"/>
              <w:bottom w:val="single" w:sz="4" w:space="0" w:color="auto"/>
              <w:right w:val="single" w:sz="8"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w:t>
            </w:r>
          </w:p>
        </w:tc>
      </w:tr>
      <w:tr w:rsidR="00F56781" w:rsidRPr="00F56781" w:rsidTr="00F56781">
        <w:trPr>
          <w:trHeight w:val="780"/>
        </w:trPr>
        <w:tc>
          <w:tcPr>
            <w:tcW w:w="1983" w:type="pct"/>
            <w:gridSpan w:val="2"/>
            <w:tcBorders>
              <w:top w:val="nil"/>
              <w:left w:val="single" w:sz="8" w:space="0" w:color="auto"/>
              <w:bottom w:val="single" w:sz="8" w:space="0" w:color="auto"/>
              <w:right w:val="nil"/>
            </w:tcBorders>
            <w:shd w:val="clear" w:color="auto" w:fill="auto"/>
            <w:vAlign w:val="center"/>
            <w:hideMark/>
          </w:tcPr>
          <w:p w:rsidR="00F56781" w:rsidRPr="00F56781" w:rsidRDefault="00F56781" w:rsidP="00F56781">
            <w:pPr>
              <w:spacing w:after="0" w:line="240" w:lineRule="auto"/>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შუალედური მოსალოდნელი შედეგი (2024 წელი)</w:t>
            </w:r>
          </w:p>
        </w:tc>
        <w:tc>
          <w:tcPr>
            <w:tcW w:w="3017"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საბავშვო ბაღებში ბავშვების მომსახურების გაზრდილი ხარისხი</w:t>
            </w:r>
          </w:p>
        </w:tc>
      </w:tr>
    </w:tbl>
    <w:p w:rsidR="00F56781" w:rsidRDefault="00F56781" w:rsidP="00DB03A2">
      <w:pPr>
        <w:pStyle w:val="ListParagraph"/>
        <w:jc w:val="both"/>
        <w:rPr>
          <w:rFonts w:ascii="Sylfaen" w:hAnsi="Sylfaen"/>
          <w:lang w:val="ka-GE"/>
        </w:rPr>
      </w:pPr>
    </w:p>
    <w:tbl>
      <w:tblPr>
        <w:tblW w:w="5000" w:type="pct"/>
        <w:tblLook w:val="04A0" w:firstRow="1" w:lastRow="0" w:firstColumn="1" w:lastColumn="0" w:noHBand="0" w:noVBand="1"/>
      </w:tblPr>
      <w:tblGrid>
        <w:gridCol w:w="2484"/>
        <w:gridCol w:w="2166"/>
        <w:gridCol w:w="1690"/>
        <w:gridCol w:w="2166"/>
        <w:gridCol w:w="1830"/>
        <w:gridCol w:w="2604"/>
      </w:tblGrid>
      <w:tr w:rsidR="00F56781" w:rsidRPr="00F56781" w:rsidTr="00F56781">
        <w:trPr>
          <w:trHeight w:val="645"/>
        </w:trPr>
        <w:tc>
          <w:tcPr>
            <w:tcW w:w="2450" w:type="pct"/>
            <w:gridSpan w:val="3"/>
            <w:tcBorders>
              <w:top w:val="single" w:sz="8" w:space="0" w:color="auto"/>
              <w:left w:val="single" w:sz="8" w:space="0" w:color="auto"/>
              <w:bottom w:val="single" w:sz="8" w:space="0" w:color="auto"/>
              <w:right w:val="nil"/>
            </w:tcBorders>
            <w:shd w:val="clear" w:color="auto" w:fill="auto"/>
            <w:vAlign w:val="center"/>
            <w:hideMark/>
          </w:tcPr>
          <w:p w:rsidR="00F56781" w:rsidRPr="00F56781" w:rsidRDefault="00F56781" w:rsidP="00F56781">
            <w:pPr>
              <w:spacing w:after="0" w:line="240" w:lineRule="auto"/>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55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ა(ა)იპ სკოლამდელი აღზრდის დაწესებულებების გაერთიანება ,,ბორჯომის ჯანმრთელი მომავალი"</w:t>
            </w:r>
          </w:p>
        </w:tc>
      </w:tr>
      <w:tr w:rsidR="00F56781" w:rsidRPr="00F56781" w:rsidTr="00F56781">
        <w:trPr>
          <w:trHeight w:val="315"/>
        </w:trPr>
        <w:tc>
          <w:tcPr>
            <w:tcW w:w="3994"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56781" w:rsidRPr="00F56781" w:rsidRDefault="00F56781" w:rsidP="00F56781">
            <w:pPr>
              <w:spacing w:after="0" w:line="240" w:lineRule="auto"/>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ღონისძიების კლასიფიკაციის კოდი:</w:t>
            </w:r>
          </w:p>
        </w:tc>
        <w:tc>
          <w:tcPr>
            <w:tcW w:w="1006" w:type="pct"/>
            <w:tcBorders>
              <w:top w:val="nil"/>
              <w:left w:val="nil"/>
              <w:bottom w:val="single" w:sz="8" w:space="0" w:color="auto"/>
              <w:right w:val="single" w:sz="8"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04 01 02 04</w:t>
            </w:r>
          </w:p>
        </w:tc>
      </w:tr>
      <w:tr w:rsidR="00F56781" w:rsidRPr="00F56781" w:rsidTr="00F56781">
        <w:trPr>
          <w:trHeight w:val="315"/>
        </w:trPr>
        <w:tc>
          <w:tcPr>
            <w:tcW w:w="245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56781" w:rsidRPr="00F56781" w:rsidRDefault="00F56781" w:rsidP="00F56781">
            <w:pPr>
              <w:spacing w:after="0" w:line="240" w:lineRule="auto"/>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ღონისძიების დასახელება:</w:t>
            </w:r>
          </w:p>
        </w:tc>
        <w:tc>
          <w:tcPr>
            <w:tcW w:w="2550" w:type="pct"/>
            <w:gridSpan w:val="3"/>
            <w:tcBorders>
              <w:top w:val="single" w:sz="8" w:space="0" w:color="auto"/>
              <w:left w:val="nil"/>
              <w:bottom w:val="single" w:sz="8" w:space="0" w:color="auto"/>
              <w:right w:val="single" w:sz="8" w:space="0" w:color="000000"/>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ბაღების ადმინისტრირება</w:t>
            </w:r>
          </w:p>
        </w:tc>
      </w:tr>
      <w:tr w:rsidR="00F56781" w:rsidRPr="00F56781" w:rsidTr="00F56781">
        <w:trPr>
          <w:trHeight w:val="315"/>
        </w:trPr>
        <w:tc>
          <w:tcPr>
            <w:tcW w:w="3287"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არის ქვეპროგრამა ახალი</w:t>
            </w:r>
            <w:r w:rsidRPr="00F56781">
              <w:rPr>
                <w:rFonts w:ascii="Sylfaen" w:eastAsia="Times New Roman" w:hAnsi="Sylfaen"/>
                <w:b/>
                <w:bCs/>
                <w:sz w:val="20"/>
                <w:szCs w:val="20"/>
                <w:lang w:val="ka-GE" w:eastAsia="ka-GE"/>
              </w:rPr>
              <w:t xml:space="preserve">? </w:t>
            </w:r>
            <w:r w:rsidRPr="00F56781">
              <w:rPr>
                <w:rFonts w:ascii="Sylfaen" w:eastAsia="Times New Roman" w:hAnsi="Sylfaen"/>
                <w:sz w:val="20"/>
                <w:szCs w:val="20"/>
                <w:lang w:val="ka-GE" w:eastAsia="ka-GE"/>
              </w:rPr>
              <w:t xml:space="preserve">       </w:t>
            </w:r>
          </w:p>
        </w:tc>
        <w:tc>
          <w:tcPr>
            <w:tcW w:w="707" w:type="pct"/>
            <w:tcBorders>
              <w:top w:val="nil"/>
              <w:left w:val="nil"/>
              <w:bottom w:val="single" w:sz="8" w:space="0" w:color="auto"/>
              <w:right w:val="single" w:sz="8"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1006" w:type="pct"/>
            <w:tcBorders>
              <w:top w:val="nil"/>
              <w:left w:val="nil"/>
              <w:bottom w:val="single" w:sz="8" w:space="0" w:color="auto"/>
              <w:right w:val="single" w:sz="8"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არა</w:t>
            </w:r>
          </w:p>
        </w:tc>
      </w:tr>
      <w:tr w:rsidR="00F56781" w:rsidRPr="00F56781" w:rsidTr="00F56781">
        <w:trPr>
          <w:trHeight w:val="315"/>
        </w:trPr>
        <w:tc>
          <w:tcPr>
            <w:tcW w:w="245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56781" w:rsidRPr="00F56781" w:rsidRDefault="00F56781" w:rsidP="00F56781">
            <w:pPr>
              <w:spacing w:after="0" w:line="240" w:lineRule="auto"/>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თუ ქვეპროგრამა ახალია, ვინ წარმოადგინა?</w:t>
            </w:r>
          </w:p>
        </w:tc>
        <w:tc>
          <w:tcPr>
            <w:tcW w:w="2550" w:type="pct"/>
            <w:gridSpan w:val="3"/>
            <w:tcBorders>
              <w:top w:val="single" w:sz="8" w:space="0" w:color="auto"/>
              <w:left w:val="nil"/>
              <w:bottom w:val="single" w:sz="8" w:space="0" w:color="auto"/>
              <w:right w:val="single" w:sz="8" w:space="0" w:color="000000"/>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w:t>
            </w:r>
          </w:p>
        </w:tc>
      </w:tr>
      <w:tr w:rsidR="00F56781" w:rsidRPr="00F56781" w:rsidTr="00F56781">
        <w:trPr>
          <w:trHeight w:val="750"/>
        </w:trPr>
        <w:tc>
          <w:tcPr>
            <w:tcW w:w="2450" w:type="pct"/>
            <w:gridSpan w:val="3"/>
            <w:tcBorders>
              <w:top w:val="single" w:sz="8" w:space="0" w:color="auto"/>
              <w:left w:val="single" w:sz="8" w:space="0" w:color="auto"/>
              <w:bottom w:val="single" w:sz="8" w:space="0" w:color="auto"/>
              <w:right w:val="nil"/>
            </w:tcBorders>
            <w:shd w:val="clear" w:color="auto" w:fill="auto"/>
            <w:vAlign w:val="center"/>
            <w:hideMark/>
          </w:tcPr>
          <w:p w:rsidR="00F56781" w:rsidRPr="00F56781" w:rsidRDefault="00F56781" w:rsidP="00F56781">
            <w:pPr>
              <w:spacing w:after="0" w:line="240" w:lineRule="auto"/>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lastRenderedPageBreak/>
              <w:t>ქვეპროგრამის განმახორციელებელი:</w:t>
            </w:r>
          </w:p>
        </w:tc>
        <w:tc>
          <w:tcPr>
            <w:tcW w:w="255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ა(ა)იპ სკოლამდელი აღზრდის დაწესებულებების გაერთიანება ,,ბორჯომის ჯანმრთელი მომავალი"</w:t>
            </w:r>
          </w:p>
        </w:tc>
      </w:tr>
      <w:tr w:rsidR="00F56781" w:rsidRPr="00F56781" w:rsidTr="00F56781">
        <w:trPr>
          <w:trHeight w:val="300"/>
        </w:trPr>
        <w:tc>
          <w:tcPr>
            <w:tcW w:w="1797"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დაფინანსების წყარო</w:t>
            </w:r>
          </w:p>
        </w:tc>
        <w:tc>
          <w:tcPr>
            <w:tcW w:w="653"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2024 წელი</w:t>
            </w:r>
          </w:p>
        </w:tc>
        <w:tc>
          <w:tcPr>
            <w:tcW w:w="83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2025 წელი</w:t>
            </w:r>
          </w:p>
        </w:tc>
        <w:tc>
          <w:tcPr>
            <w:tcW w:w="70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2026 წელი</w:t>
            </w:r>
          </w:p>
        </w:tc>
        <w:tc>
          <w:tcPr>
            <w:tcW w:w="1006" w:type="pct"/>
            <w:tcBorders>
              <w:top w:val="nil"/>
              <w:left w:val="nil"/>
              <w:bottom w:val="single" w:sz="4" w:space="0" w:color="auto"/>
              <w:right w:val="single" w:sz="8"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2027 წელი</w:t>
            </w:r>
          </w:p>
        </w:tc>
      </w:tr>
      <w:tr w:rsidR="00F56781" w:rsidRPr="00F56781" w:rsidTr="00F56781">
        <w:trPr>
          <w:trHeight w:val="300"/>
        </w:trPr>
        <w:tc>
          <w:tcPr>
            <w:tcW w:w="1797"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მუნიციპალური ბიუჯეტი</w:t>
            </w:r>
          </w:p>
        </w:tc>
        <w:tc>
          <w:tcPr>
            <w:tcW w:w="653"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                2 223 120 </w:t>
            </w:r>
          </w:p>
        </w:tc>
        <w:tc>
          <w:tcPr>
            <w:tcW w:w="83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                           2 386 720 </w:t>
            </w:r>
          </w:p>
        </w:tc>
        <w:tc>
          <w:tcPr>
            <w:tcW w:w="70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                   2 440 875 </w:t>
            </w:r>
          </w:p>
        </w:tc>
        <w:tc>
          <w:tcPr>
            <w:tcW w:w="1006"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                                     2 659 380 </w:t>
            </w:r>
          </w:p>
        </w:tc>
      </w:tr>
      <w:tr w:rsidR="00F56781" w:rsidRPr="00F56781" w:rsidTr="00F56781">
        <w:trPr>
          <w:trHeight w:val="300"/>
        </w:trPr>
        <w:tc>
          <w:tcPr>
            <w:tcW w:w="1797"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სახელმწიფო ბიუჯეტი</w:t>
            </w:r>
          </w:p>
        </w:tc>
        <w:tc>
          <w:tcPr>
            <w:tcW w:w="653"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83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70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1006" w:type="pct"/>
            <w:tcBorders>
              <w:top w:val="nil"/>
              <w:left w:val="nil"/>
              <w:bottom w:val="single" w:sz="4" w:space="0" w:color="auto"/>
              <w:right w:val="single" w:sz="8"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r>
      <w:tr w:rsidR="00F56781" w:rsidRPr="00F56781" w:rsidTr="00F56781">
        <w:trPr>
          <w:trHeight w:val="315"/>
        </w:trPr>
        <w:tc>
          <w:tcPr>
            <w:tcW w:w="1797" w:type="pct"/>
            <w:gridSpan w:val="2"/>
            <w:tcBorders>
              <w:top w:val="single" w:sz="4" w:space="0" w:color="auto"/>
              <w:left w:val="single" w:sz="8" w:space="0" w:color="auto"/>
              <w:bottom w:val="nil"/>
              <w:right w:val="single" w:sz="4" w:space="0" w:color="000000"/>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სხვა ......</w:t>
            </w:r>
          </w:p>
        </w:tc>
        <w:tc>
          <w:tcPr>
            <w:tcW w:w="653"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837" w:type="pct"/>
            <w:tcBorders>
              <w:top w:val="nil"/>
              <w:left w:val="nil"/>
              <w:bottom w:val="nil"/>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707" w:type="pct"/>
            <w:tcBorders>
              <w:top w:val="nil"/>
              <w:left w:val="nil"/>
              <w:bottom w:val="nil"/>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1006" w:type="pct"/>
            <w:tcBorders>
              <w:top w:val="nil"/>
              <w:left w:val="nil"/>
              <w:bottom w:val="nil"/>
              <w:right w:val="single" w:sz="8"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r>
      <w:tr w:rsidR="00F56781" w:rsidRPr="00F56781" w:rsidTr="00F56781">
        <w:trPr>
          <w:trHeight w:val="300"/>
        </w:trPr>
        <w:tc>
          <w:tcPr>
            <w:tcW w:w="1797"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xml:space="preserve">სულ ქვეპროგრამა  </w:t>
            </w:r>
          </w:p>
        </w:tc>
        <w:tc>
          <w:tcPr>
            <w:tcW w:w="653"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                2 223 120 </w:t>
            </w:r>
          </w:p>
        </w:tc>
        <w:tc>
          <w:tcPr>
            <w:tcW w:w="837" w:type="pct"/>
            <w:tcBorders>
              <w:top w:val="single" w:sz="4" w:space="0" w:color="auto"/>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                           2 386 720 </w:t>
            </w:r>
          </w:p>
        </w:tc>
        <w:tc>
          <w:tcPr>
            <w:tcW w:w="707" w:type="pct"/>
            <w:tcBorders>
              <w:top w:val="single" w:sz="4" w:space="0" w:color="auto"/>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                   2 440 875 </w:t>
            </w:r>
          </w:p>
        </w:tc>
        <w:tc>
          <w:tcPr>
            <w:tcW w:w="1006" w:type="pct"/>
            <w:tcBorders>
              <w:top w:val="single" w:sz="4" w:space="0" w:color="auto"/>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                                     2 659 380 </w:t>
            </w:r>
          </w:p>
        </w:tc>
      </w:tr>
      <w:tr w:rsidR="00F56781" w:rsidRPr="00F56781" w:rsidTr="00F56781">
        <w:trPr>
          <w:trHeight w:val="315"/>
        </w:trPr>
        <w:tc>
          <w:tcPr>
            <w:tcW w:w="1797"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F56781" w:rsidRPr="00F56781" w:rsidRDefault="00F56781" w:rsidP="00F56781">
            <w:pPr>
              <w:spacing w:after="0" w:line="240" w:lineRule="auto"/>
              <w:jc w:val="center"/>
              <w:rPr>
                <w:rFonts w:ascii="Sylfaen" w:eastAsia="Times New Roman" w:hAnsi="Sylfaen"/>
                <w:i/>
                <w:iCs/>
                <w:sz w:val="20"/>
                <w:szCs w:val="20"/>
                <w:lang w:val="ka-GE" w:eastAsia="ka-GE"/>
              </w:rPr>
            </w:pPr>
            <w:r w:rsidRPr="00F56781">
              <w:rPr>
                <w:rFonts w:ascii="Sylfaen" w:eastAsia="Times New Roman" w:hAnsi="Sylfaen"/>
                <w:i/>
                <w:iCs/>
                <w:sz w:val="20"/>
                <w:szCs w:val="20"/>
                <w:lang w:val="ka-GE" w:eastAsia="ka-GE"/>
              </w:rPr>
              <w:t>მ.შ. კაპიტალური პროექტები</w:t>
            </w:r>
          </w:p>
        </w:tc>
        <w:tc>
          <w:tcPr>
            <w:tcW w:w="653" w:type="pct"/>
            <w:tcBorders>
              <w:top w:val="nil"/>
              <w:left w:val="nil"/>
              <w:bottom w:val="single" w:sz="8"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i/>
                <w:iCs/>
                <w:sz w:val="20"/>
                <w:szCs w:val="20"/>
                <w:lang w:val="ka-GE" w:eastAsia="ka-GE"/>
              </w:rPr>
            </w:pPr>
            <w:r w:rsidRPr="00F56781">
              <w:rPr>
                <w:rFonts w:ascii="Sylfaen" w:eastAsia="Times New Roman" w:hAnsi="Sylfaen"/>
                <w:i/>
                <w:iCs/>
                <w:sz w:val="20"/>
                <w:szCs w:val="20"/>
                <w:lang w:val="ka-GE" w:eastAsia="ka-GE"/>
              </w:rPr>
              <w:t> </w:t>
            </w:r>
          </w:p>
        </w:tc>
        <w:tc>
          <w:tcPr>
            <w:tcW w:w="837" w:type="pct"/>
            <w:tcBorders>
              <w:top w:val="nil"/>
              <w:left w:val="nil"/>
              <w:bottom w:val="single" w:sz="8"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i/>
                <w:iCs/>
                <w:sz w:val="20"/>
                <w:szCs w:val="20"/>
                <w:lang w:val="ka-GE" w:eastAsia="ka-GE"/>
              </w:rPr>
            </w:pPr>
            <w:r w:rsidRPr="00F56781">
              <w:rPr>
                <w:rFonts w:ascii="Sylfaen" w:eastAsia="Times New Roman" w:hAnsi="Sylfaen"/>
                <w:i/>
                <w:iCs/>
                <w:sz w:val="20"/>
                <w:szCs w:val="20"/>
                <w:lang w:val="ka-GE" w:eastAsia="ka-GE"/>
              </w:rPr>
              <w:t> </w:t>
            </w:r>
          </w:p>
        </w:tc>
        <w:tc>
          <w:tcPr>
            <w:tcW w:w="707" w:type="pct"/>
            <w:tcBorders>
              <w:top w:val="nil"/>
              <w:left w:val="nil"/>
              <w:bottom w:val="single" w:sz="8"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i/>
                <w:iCs/>
                <w:sz w:val="20"/>
                <w:szCs w:val="20"/>
                <w:lang w:val="ka-GE" w:eastAsia="ka-GE"/>
              </w:rPr>
            </w:pPr>
            <w:r w:rsidRPr="00F56781">
              <w:rPr>
                <w:rFonts w:ascii="Sylfaen" w:eastAsia="Times New Roman" w:hAnsi="Sylfaen"/>
                <w:i/>
                <w:iCs/>
                <w:sz w:val="20"/>
                <w:szCs w:val="20"/>
                <w:lang w:val="ka-GE" w:eastAsia="ka-GE"/>
              </w:rPr>
              <w:t> </w:t>
            </w:r>
          </w:p>
        </w:tc>
        <w:tc>
          <w:tcPr>
            <w:tcW w:w="1006" w:type="pct"/>
            <w:tcBorders>
              <w:top w:val="nil"/>
              <w:left w:val="nil"/>
              <w:bottom w:val="single" w:sz="8" w:space="0" w:color="auto"/>
              <w:right w:val="single" w:sz="8"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i/>
                <w:iCs/>
                <w:sz w:val="20"/>
                <w:szCs w:val="20"/>
                <w:lang w:val="ka-GE" w:eastAsia="ka-GE"/>
              </w:rPr>
            </w:pPr>
            <w:r w:rsidRPr="00F56781">
              <w:rPr>
                <w:rFonts w:ascii="Sylfaen" w:eastAsia="Times New Roman" w:hAnsi="Sylfaen"/>
                <w:i/>
                <w:iCs/>
                <w:sz w:val="20"/>
                <w:szCs w:val="20"/>
                <w:lang w:val="ka-GE" w:eastAsia="ka-GE"/>
              </w:rPr>
              <w:t> </w:t>
            </w:r>
          </w:p>
        </w:tc>
      </w:tr>
      <w:tr w:rsidR="00F56781" w:rsidRPr="00F56781" w:rsidTr="00F56781">
        <w:trPr>
          <w:trHeight w:val="735"/>
        </w:trPr>
        <w:tc>
          <w:tcPr>
            <w:tcW w:w="960" w:type="pct"/>
            <w:tcBorders>
              <w:top w:val="nil"/>
              <w:left w:val="single" w:sz="8" w:space="0" w:color="auto"/>
              <w:bottom w:val="single" w:sz="8" w:space="0" w:color="auto"/>
              <w:right w:val="nil"/>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მიზანი და აღწერა</w:t>
            </w:r>
          </w:p>
        </w:tc>
        <w:tc>
          <w:tcPr>
            <w:tcW w:w="404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შესაფერისი უნარჩვევებით უზრუნველყოფილი მუნიციპალიტეტში მცხობრები სკოლამდელი ასაკის ბავშვები, სტანდარტების შესაბამისი გარემო</w:t>
            </w:r>
          </w:p>
        </w:tc>
      </w:tr>
      <w:tr w:rsidR="00F56781" w:rsidRPr="00F56781" w:rsidTr="00F56781">
        <w:trPr>
          <w:trHeight w:val="885"/>
        </w:trPr>
        <w:tc>
          <w:tcPr>
            <w:tcW w:w="1797"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ქვეპროგრამის/ღონისძიების დასახელება</w:t>
            </w:r>
          </w:p>
        </w:tc>
        <w:tc>
          <w:tcPr>
            <w:tcW w:w="653" w:type="pct"/>
            <w:tcBorders>
              <w:top w:val="nil"/>
              <w:left w:val="nil"/>
              <w:bottom w:val="single" w:sz="8"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რაოდენობა </w:t>
            </w:r>
          </w:p>
        </w:tc>
        <w:tc>
          <w:tcPr>
            <w:tcW w:w="837" w:type="pct"/>
            <w:tcBorders>
              <w:top w:val="nil"/>
              <w:left w:val="nil"/>
              <w:bottom w:val="single" w:sz="8"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ერთ. საშ. ფასი</w:t>
            </w:r>
          </w:p>
        </w:tc>
        <w:tc>
          <w:tcPr>
            <w:tcW w:w="707" w:type="pct"/>
            <w:tcBorders>
              <w:top w:val="nil"/>
              <w:left w:val="nil"/>
              <w:bottom w:val="single" w:sz="8"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სულ (ლარი)</w:t>
            </w:r>
          </w:p>
        </w:tc>
        <w:tc>
          <w:tcPr>
            <w:tcW w:w="1006" w:type="pct"/>
            <w:tcBorders>
              <w:top w:val="nil"/>
              <w:left w:val="nil"/>
              <w:bottom w:val="single" w:sz="8" w:space="0" w:color="auto"/>
              <w:right w:val="single" w:sz="8"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18"/>
                <w:szCs w:val="18"/>
                <w:lang w:val="ka-GE" w:eastAsia="ka-GE"/>
              </w:rPr>
            </w:pPr>
            <w:r w:rsidRPr="00F56781">
              <w:rPr>
                <w:rFonts w:ascii="Sylfaen" w:eastAsia="Times New Roman" w:hAnsi="Sylfaen"/>
                <w:sz w:val="18"/>
                <w:szCs w:val="18"/>
                <w:lang w:val="ka-GE" w:eastAsia="ka-GE"/>
              </w:rPr>
              <w:t>ეკონომიკური კლასიფიკაციის მუხლი</w:t>
            </w:r>
          </w:p>
        </w:tc>
      </w:tr>
      <w:tr w:rsidR="00F56781" w:rsidRPr="00F56781" w:rsidTr="00F56781">
        <w:trPr>
          <w:trHeight w:val="705"/>
        </w:trPr>
        <w:tc>
          <w:tcPr>
            <w:tcW w:w="960" w:type="pct"/>
            <w:tcBorders>
              <w:top w:val="nil"/>
              <w:left w:val="single" w:sz="8" w:space="0" w:color="auto"/>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ბაღების ადმინისტრირება</w:t>
            </w:r>
          </w:p>
        </w:tc>
        <w:tc>
          <w:tcPr>
            <w:tcW w:w="83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ხელფასი</w:t>
            </w:r>
          </w:p>
        </w:tc>
        <w:tc>
          <w:tcPr>
            <w:tcW w:w="653" w:type="pct"/>
            <w:tcBorders>
              <w:top w:val="single" w:sz="4" w:space="0" w:color="auto"/>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209</w:t>
            </w:r>
          </w:p>
        </w:tc>
        <w:tc>
          <w:tcPr>
            <w:tcW w:w="83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                                      868 </w:t>
            </w:r>
          </w:p>
        </w:tc>
        <w:tc>
          <w:tcPr>
            <w:tcW w:w="70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xml:space="preserve">            1 891 920 </w:t>
            </w:r>
          </w:p>
        </w:tc>
        <w:tc>
          <w:tcPr>
            <w:tcW w:w="1006" w:type="pct"/>
            <w:tcBorders>
              <w:top w:val="nil"/>
              <w:left w:val="nil"/>
              <w:bottom w:val="single" w:sz="4" w:space="0" w:color="auto"/>
              <w:right w:val="single" w:sz="8"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თანამდებობრივი სარგო</w:t>
            </w:r>
          </w:p>
        </w:tc>
      </w:tr>
      <w:tr w:rsidR="00F56781" w:rsidRPr="00F56781" w:rsidTr="00F56781">
        <w:trPr>
          <w:trHeight w:val="660"/>
        </w:trPr>
        <w:tc>
          <w:tcPr>
            <w:tcW w:w="960" w:type="pct"/>
            <w:tcBorders>
              <w:top w:val="nil"/>
              <w:left w:val="single" w:sz="8" w:space="0" w:color="auto"/>
              <w:bottom w:val="single" w:sz="4" w:space="0" w:color="auto"/>
              <w:right w:val="single" w:sz="4" w:space="0" w:color="auto"/>
            </w:tcBorders>
            <w:shd w:val="clear" w:color="auto" w:fill="auto"/>
            <w:noWrap/>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83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შტატგარეშე მომუშავეთა ანაზღაურება</w:t>
            </w:r>
          </w:p>
        </w:tc>
        <w:tc>
          <w:tcPr>
            <w:tcW w:w="653"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4</w:t>
            </w:r>
          </w:p>
        </w:tc>
        <w:tc>
          <w:tcPr>
            <w:tcW w:w="83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                                      312 </w:t>
            </w:r>
          </w:p>
        </w:tc>
        <w:tc>
          <w:tcPr>
            <w:tcW w:w="70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xml:space="preserve">                   8 500 </w:t>
            </w:r>
          </w:p>
        </w:tc>
        <w:tc>
          <w:tcPr>
            <w:tcW w:w="1006"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შტატგარეშე მომუშავეთა ანაზღაურება</w:t>
            </w:r>
          </w:p>
        </w:tc>
      </w:tr>
      <w:tr w:rsidR="00F56781" w:rsidRPr="00F56781" w:rsidTr="00F56781">
        <w:trPr>
          <w:trHeight w:val="630"/>
        </w:trPr>
        <w:tc>
          <w:tcPr>
            <w:tcW w:w="960" w:type="pct"/>
            <w:tcBorders>
              <w:top w:val="nil"/>
              <w:left w:val="single" w:sz="8" w:space="0" w:color="auto"/>
              <w:bottom w:val="single" w:sz="4" w:space="0" w:color="auto"/>
              <w:right w:val="single" w:sz="4" w:space="0" w:color="auto"/>
            </w:tcBorders>
            <w:shd w:val="clear" w:color="auto" w:fill="auto"/>
            <w:noWrap/>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83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სოციალური დახმარება</w:t>
            </w:r>
          </w:p>
        </w:tc>
        <w:tc>
          <w:tcPr>
            <w:tcW w:w="653"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83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70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xml:space="preserve">                 15 000 </w:t>
            </w:r>
          </w:p>
        </w:tc>
        <w:tc>
          <w:tcPr>
            <w:tcW w:w="1006"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სოციალური დახმარება</w:t>
            </w:r>
          </w:p>
        </w:tc>
      </w:tr>
      <w:tr w:rsidR="00F56781" w:rsidRPr="00F56781" w:rsidTr="00F56781">
        <w:trPr>
          <w:trHeight w:val="735"/>
        </w:trPr>
        <w:tc>
          <w:tcPr>
            <w:tcW w:w="960" w:type="pct"/>
            <w:tcBorders>
              <w:top w:val="nil"/>
              <w:left w:val="single" w:sz="8" w:space="0" w:color="auto"/>
              <w:bottom w:val="single" w:sz="4" w:space="0" w:color="auto"/>
              <w:right w:val="single" w:sz="4" w:space="0" w:color="auto"/>
            </w:tcBorders>
            <w:shd w:val="clear" w:color="auto" w:fill="auto"/>
            <w:noWrap/>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83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მივლინება</w:t>
            </w:r>
          </w:p>
        </w:tc>
        <w:tc>
          <w:tcPr>
            <w:tcW w:w="653"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83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70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xml:space="preserve">                   2 500 </w:t>
            </w:r>
          </w:p>
        </w:tc>
        <w:tc>
          <w:tcPr>
            <w:tcW w:w="1006" w:type="pct"/>
            <w:tcBorders>
              <w:top w:val="nil"/>
              <w:left w:val="nil"/>
              <w:bottom w:val="single" w:sz="4" w:space="0" w:color="auto"/>
              <w:right w:val="single" w:sz="8"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მივლინება ქვეყნის შიგნით</w:t>
            </w:r>
          </w:p>
        </w:tc>
      </w:tr>
      <w:tr w:rsidR="00F56781" w:rsidRPr="00F56781" w:rsidTr="00F56781">
        <w:trPr>
          <w:trHeight w:val="555"/>
        </w:trPr>
        <w:tc>
          <w:tcPr>
            <w:tcW w:w="960" w:type="pct"/>
            <w:tcBorders>
              <w:top w:val="nil"/>
              <w:left w:val="single" w:sz="8" w:space="0" w:color="auto"/>
              <w:bottom w:val="single" w:sz="4" w:space="0" w:color="auto"/>
              <w:right w:val="single" w:sz="4" w:space="0" w:color="auto"/>
            </w:tcBorders>
            <w:shd w:val="clear" w:color="auto" w:fill="auto"/>
            <w:noWrap/>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83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კომუნალური ხარჯი</w:t>
            </w:r>
          </w:p>
        </w:tc>
        <w:tc>
          <w:tcPr>
            <w:tcW w:w="653"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83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70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xml:space="preserve">               253 600 </w:t>
            </w:r>
          </w:p>
        </w:tc>
        <w:tc>
          <w:tcPr>
            <w:tcW w:w="1006"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კომუნალური ხარჯი</w:t>
            </w:r>
          </w:p>
        </w:tc>
      </w:tr>
      <w:tr w:rsidR="00F56781" w:rsidRPr="00F56781" w:rsidTr="00F56781">
        <w:trPr>
          <w:trHeight w:val="675"/>
        </w:trPr>
        <w:tc>
          <w:tcPr>
            <w:tcW w:w="960" w:type="pct"/>
            <w:tcBorders>
              <w:top w:val="nil"/>
              <w:left w:val="single" w:sz="8" w:space="0" w:color="auto"/>
              <w:bottom w:val="single" w:sz="4" w:space="0" w:color="auto"/>
              <w:right w:val="single" w:sz="4" w:space="0" w:color="auto"/>
            </w:tcBorders>
            <w:shd w:val="clear" w:color="auto" w:fill="auto"/>
            <w:noWrap/>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83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ოფისის ხარჯი</w:t>
            </w:r>
          </w:p>
        </w:tc>
        <w:tc>
          <w:tcPr>
            <w:tcW w:w="653"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83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70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xml:space="preserve">                 51 600 </w:t>
            </w:r>
          </w:p>
        </w:tc>
        <w:tc>
          <w:tcPr>
            <w:tcW w:w="1006"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ოფისის ხარჯები</w:t>
            </w:r>
          </w:p>
        </w:tc>
      </w:tr>
      <w:tr w:rsidR="00F56781" w:rsidRPr="00F56781" w:rsidTr="00F56781">
        <w:trPr>
          <w:trHeight w:val="450"/>
        </w:trPr>
        <w:tc>
          <w:tcPr>
            <w:tcW w:w="960" w:type="pct"/>
            <w:tcBorders>
              <w:top w:val="nil"/>
              <w:left w:val="single" w:sz="8" w:space="0" w:color="auto"/>
              <w:bottom w:val="single" w:sz="4" w:space="0" w:color="auto"/>
              <w:right w:val="single" w:sz="4" w:space="0" w:color="auto"/>
            </w:tcBorders>
            <w:shd w:val="clear" w:color="auto" w:fill="auto"/>
            <w:noWrap/>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lastRenderedPageBreak/>
              <w:t> </w:t>
            </w:r>
          </w:p>
        </w:tc>
        <w:tc>
          <w:tcPr>
            <w:tcW w:w="83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653"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83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70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w:t>
            </w:r>
          </w:p>
        </w:tc>
        <w:tc>
          <w:tcPr>
            <w:tcW w:w="1006" w:type="pct"/>
            <w:tcBorders>
              <w:top w:val="nil"/>
              <w:left w:val="nil"/>
              <w:bottom w:val="single" w:sz="4" w:space="0" w:color="auto"/>
              <w:right w:val="single" w:sz="8"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r>
      <w:tr w:rsidR="00F56781" w:rsidRPr="00F56781" w:rsidTr="00F56781">
        <w:trPr>
          <w:trHeight w:val="540"/>
        </w:trPr>
        <w:tc>
          <w:tcPr>
            <w:tcW w:w="960" w:type="pct"/>
            <w:tcBorders>
              <w:top w:val="nil"/>
              <w:left w:val="single" w:sz="8" w:space="0" w:color="auto"/>
              <w:bottom w:val="single" w:sz="4" w:space="0" w:color="auto"/>
              <w:right w:val="single" w:sz="4" w:space="0" w:color="auto"/>
            </w:tcBorders>
            <w:shd w:val="clear" w:color="auto" w:fill="auto"/>
            <w:noWrap/>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83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653"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83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70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xml:space="preserve">            2 223 120 </w:t>
            </w:r>
          </w:p>
        </w:tc>
        <w:tc>
          <w:tcPr>
            <w:tcW w:w="1006" w:type="pct"/>
            <w:tcBorders>
              <w:top w:val="nil"/>
              <w:left w:val="nil"/>
              <w:bottom w:val="single" w:sz="4" w:space="0" w:color="auto"/>
              <w:right w:val="single" w:sz="8"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r>
      <w:tr w:rsidR="00F56781" w:rsidRPr="00F56781" w:rsidTr="00F56781">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F56781" w:rsidRPr="00F56781" w:rsidTr="00F56781">
        <w:trPr>
          <w:trHeight w:val="300"/>
        </w:trPr>
        <w:tc>
          <w:tcPr>
            <w:tcW w:w="1797"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F56781" w:rsidRPr="00F56781" w:rsidRDefault="00F56781" w:rsidP="00F56781">
            <w:pPr>
              <w:spacing w:after="0" w:line="240" w:lineRule="auto"/>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ქვეპროგრამის/ღონისძიების დასახელება</w:t>
            </w:r>
          </w:p>
        </w:tc>
        <w:tc>
          <w:tcPr>
            <w:tcW w:w="653"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1 კვარტალი</w:t>
            </w:r>
          </w:p>
        </w:tc>
        <w:tc>
          <w:tcPr>
            <w:tcW w:w="83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2 კვარტალი</w:t>
            </w:r>
          </w:p>
        </w:tc>
        <w:tc>
          <w:tcPr>
            <w:tcW w:w="70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3 კვარტალი</w:t>
            </w:r>
          </w:p>
        </w:tc>
        <w:tc>
          <w:tcPr>
            <w:tcW w:w="1006" w:type="pct"/>
            <w:tcBorders>
              <w:top w:val="nil"/>
              <w:left w:val="nil"/>
              <w:bottom w:val="single" w:sz="4" w:space="0" w:color="auto"/>
              <w:right w:val="single" w:sz="8"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4 კვარტალი</w:t>
            </w:r>
          </w:p>
        </w:tc>
      </w:tr>
      <w:tr w:rsidR="00F56781" w:rsidRPr="00F56781" w:rsidTr="00F56781">
        <w:trPr>
          <w:trHeight w:val="600"/>
        </w:trPr>
        <w:tc>
          <w:tcPr>
            <w:tcW w:w="960" w:type="pct"/>
            <w:tcBorders>
              <w:top w:val="nil"/>
              <w:left w:val="single" w:sz="8" w:space="0" w:color="auto"/>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83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ბაღების ადმინისტრირება</w:t>
            </w:r>
          </w:p>
        </w:tc>
        <w:tc>
          <w:tcPr>
            <w:tcW w:w="653"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x</w:t>
            </w:r>
          </w:p>
        </w:tc>
        <w:tc>
          <w:tcPr>
            <w:tcW w:w="83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x</w:t>
            </w:r>
          </w:p>
        </w:tc>
        <w:tc>
          <w:tcPr>
            <w:tcW w:w="70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x</w:t>
            </w:r>
          </w:p>
        </w:tc>
        <w:tc>
          <w:tcPr>
            <w:tcW w:w="1006" w:type="pct"/>
            <w:tcBorders>
              <w:top w:val="nil"/>
              <w:left w:val="nil"/>
              <w:bottom w:val="nil"/>
              <w:right w:val="single" w:sz="8"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x</w:t>
            </w:r>
          </w:p>
        </w:tc>
      </w:tr>
      <w:tr w:rsidR="00F56781" w:rsidRPr="00F56781" w:rsidTr="00F56781">
        <w:trPr>
          <w:trHeight w:val="300"/>
        </w:trPr>
        <w:tc>
          <w:tcPr>
            <w:tcW w:w="960" w:type="pct"/>
            <w:tcBorders>
              <w:top w:val="nil"/>
              <w:left w:val="single" w:sz="8" w:space="0" w:color="auto"/>
              <w:bottom w:val="single" w:sz="4" w:space="0" w:color="auto"/>
              <w:right w:val="single" w:sz="4" w:space="0" w:color="auto"/>
            </w:tcBorders>
            <w:shd w:val="clear" w:color="auto" w:fill="auto"/>
            <w:noWrap/>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83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653"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w:t>
            </w:r>
          </w:p>
        </w:tc>
        <w:tc>
          <w:tcPr>
            <w:tcW w:w="83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w:t>
            </w:r>
          </w:p>
        </w:tc>
        <w:tc>
          <w:tcPr>
            <w:tcW w:w="70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w:t>
            </w:r>
          </w:p>
        </w:tc>
        <w:tc>
          <w:tcPr>
            <w:tcW w:w="1006" w:type="pct"/>
            <w:tcBorders>
              <w:top w:val="single" w:sz="4" w:space="0" w:color="auto"/>
              <w:left w:val="nil"/>
              <w:bottom w:val="nil"/>
              <w:right w:val="single" w:sz="8"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w:t>
            </w:r>
          </w:p>
        </w:tc>
      </w:tr>
      <w:tr w:rsidR="00F56781" w:rsidRPr="00F56781" w:rsidTr="00F56781">
        <w:trPr>
          <w:trHeight w:val="315"/>
        </w:trPr>
        <w:tc>
          <w:tcPr>
            <w:tcW w:w="960" w:type="pct"/>
            <w:tcBorders>
              <w:top w:val="nil"/>
              <w:left w:val="single" w:sz="8" w:space="0" w:color="auto"/>
              <w:bottom w:val="single" w:sz="4" w:space="0" w:color="auto"/>
              <w:right w:val="single" w:sz="4" w:space="0" w:color="auto"/>
            </w:tcBorders>
            <w:shd w:val="clear" w:color="auto" w:fill="auto"/>
            <w:noWrap/>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83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653"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w:t>
            </w:r>
          </w:p>
        </w:tc>
        <w:tc>
          <w:tcPr>
            <w:tcW w:w="83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w:t>
            </w:r>
          </w:p>
        </w:tc>
        <w:tc>
          <w:tcPr>
            <w:tcW w:w="707" w:type="pct"/>
            <w:tcBorders>
              <w:top w:val="nil"/>
              <w:left w:val="nil"/>
              <w:bottom w:val="single" w:sz="4" w:space="0" w:color="auto"/>
              <w:right w:val="single" w:sz="4"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w:t>
            </w:r>
          </w:p>
        </w:tc>
        <w:tc>
          <w:tcPr>
            <w:tcW w:w="1006" w:type="pct"/>
            <w:tcBorders>
              <w:top w:val="single" w:sz="4" w:space="0" w:color="auto"/>
              <w:left w:val="nil"/>
              <w:bottom w:val="single" w:sz="4" w:space="0" w:color="auto"/>
              <w:right w:val="single" w:sz="8" w:space="0" w:color="auto"/>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w:t>
            </w:r>
          </w:p>
        </w:tc>
      </w:tr>
      <w:tr w:rsidR="00F56781" w:rsidRPr="00F56781" w:rsidTr="00F56781">
        <w:trPr>
          <w:trHeight w:val="1260"/>
        </w:trPr>
        <w:tc>
          <w:tcPr>
            <w:tcW w:w="1797" w:type="pct"/>
            <w:gridSpan w:val="2"/>
            <w:tcBorders>
              <w:top w:val="nil"/>
              <w:left w:val="single" w:sz="8" w:space="0" w:color="auto"/>
              <w:bottom w:val="single" w:sz="8" w:space="0" w:color="auto"/>
              <w:right w:val="nil"/>
            </w:tcBorders>
            <w:shd w:val="clear" w:color="auto" w:fill="auto"/>
            <w:vAlign w:val="center"/>
            <w:hideMark/>
          </w:tcPr>
          <w:p w:rsidR="00F56781" w:rsidRPr="00F56781" w:rsidRDefault="00F56781" w:rsidP="00F56781">
            <w:pPr>
              <w:spacing w:after="0" w:line="240" w:lineRule="auto"/>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შუალედური მოსალოდნელი შედეგი (2024 წელი)</w:t>
            </w:r>
          </w:p>
        </w:tc>
        <w:tc>
          <w:tcPr>
            <w:tcW w:w="320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F56781" w:rsidRPr="00F56781" w:rsidRDefault="00F56781"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შესაფერისი უნარჩვევებით უზრუნველყოფილი მუნიციპალიტეტში მცხობრები სკოლამდელი ასაკის ასაკის ბავშვები, სტანდარტების შესაბემისი გარემო</w:t>
            </w:r>
          </w:p>
        </w:tc>
      </w:tr>
    </w:tbl>
    <w:p w:rsidR="00F56781" w:rsidRDefault="00F56781" w:rsidP="00DB03A2">
      <w:pPr>
        <w:pStyle w:val="ListParagraph"/>
        <w:jc w:val="both"/>
        <w:rPr>
          <w:rFonts w:ascii="Sylfaen" w:hAnsi="Sylfaen"/>
          <w:lang w:val="ka-GE"/>
        </w:rPr>
      </w:pPr>
    </w:p>
    <w:p w:rsidR="00F56781" w:rsidRDefault="00F56781" w:rsidP="00DB03A2">
      <w:pPr>
        <w:pStyle w:val="ListParagraph"/>
        <w:jc w:val="both"/>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050"/>
        <w:gridCol w:w="1205"/>
        <w:gridCol w:w="709"/>
        <w:gridCol w:w="1152"/>
        <w:gridCol w:w="1119"/>
        <w:gridCol w:w="1367"/>
        <w:gridCol w:w="1641"/>
        <w:gridCol w:w="1657"/>
      </w:tblGrid>
      <w:tr w:rsidR="00F56781" w:rsidRPr="00F56781" w:rsidTr="001709AC">
        <w:trPr>
          <w:trHeight w:val="525"/>
        </w:trPr>
        <w:tc>
          <w:tcPr>
            <w:tcW w:w="919" w:type="pct"/>
            <w:vMerge w:val="restart"/>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xml:space="preserve">მოსალოდნელი შუალედური შედეგი </w:t>
            </w:r>
            <w:r w:rsidRPr="00F56781">
              <w:rPr>
                <w:rFonts w:ascii="Sylfaen" w:eastAsia="Times New Roman" w:hAnsi="Sylfaen"/>
                <w:b/>
                <w:bCs/>
                <w:sz w:val="20"/>
                <w:szCs w:val="20"/>
                <w:lang w:val="ka-GE" w:eastAsia="ka-GE"/>
              </w:rPr>
              <w:t>(OUTPUT)</w:t>
            </w:r>
          </w:p>
        </w:tc>
        <w:tc>
          <w:tcPr>
            <w:tcW w:w="1529" w:type="pct"/>
            <w:gridSpan w:val="3"/>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შედეგის ინდიკატორები</w:t>
            </w:r>
          </w:p>
        </w:tc>
        <w:tc>
          <w:tcPr>
            <w:tcW w:w="413" w:type="pct"/>
            <w:vMerge w:val="restart"/>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ზომის ერთეული</w:t>
            </w:r>
          </w:p>
        </w:tc>
        <w:tc>
          <w:tcPr>
            <w:tcW w:w="413" w:type="pct"/>
            <w:vMerge w:val="restart"/>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გეგმიური გადახრა</w:t>
            </w:r>
          </w:p>
        </w:tc>
        <w:tc>
          <w:tcPr>
            <w:tcW w:w="413" w:type="pct"/>
            <w:vMerge w:val="restart"/>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მონაცემთა წყარო</w:t>
            </w:r>
          </w:p>
        </w:tc>
        <w:tc>
          <w:tcPr>
            <w:tcW w:w="727" w:type="pct"/>
            <w:vMerge w:val="restart"/>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მეთოდოლოგია</w:t>
            </w:r>
          </w:p>
        </w:tc>
        <w:tc>
          <w:tcPr>
            <w:tcW w:w="587" w:type="pct"/>
            <w:vMerge w:val="restart"/>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რისკი</w:t>
            </w:r>
          </w:p>
        </w:tc>
      </w:tr>
      <w:tr w:rsidR="00F56781" w:rsidRPr="00F56781" w:rsidTr="001709AC">
        <w:trPr>
          <w:trHeight w:val="735"/>
        </w:trPr>
        <w:tc>
          <w:tcPr>
            <w:tcW w:w="919" w:type="pct"/>
            <w:vMerge/>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p>
        </w:tc>
        <w:tc>
          <w:tcPr>
            <w:tcW w:w="703" w:type="pct"/>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დასახელება</w:t>
            </w:r>
          </w:p>
        </w:tc>
        <w:tc>
          <w:tcPr>
            <w:tcW w:w="413" w:type="pct"/>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2023 წელი (საბაზისო)</w:t>
            </w:r>
          </w:p>
        </w:tc>
        <w:tc>
          <w:tcPr>
            <w:tcW w:w="413" w:type="pct"/>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2024 წელი</w:t>
            </w:r>
          </w:p>
        </w:tc>
        <w:tc>
          <w:tcPr>
            <w:tcW w:w="413" w:type="pct"/>
            <w:vMerge/>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p>
        </w:tc>
        <w:tc>
          <w:tcPr>
            <w:tcW w:w="413" w:type="pct"/>
            <w:vMerge/>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p>
        </w:tc>
        <w:tc>
          <w:tcPr>
            <w:tcW w:w="413" w:type="pct"/>
            <w:vMerge/>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p>
        </w:tc>
        <w:tc>
          <w:tcPr>
            <w:tcW w:w="727" w:type="pct"/>
            <w:vMerge/>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p>
        </w:tc>
        <w:tc>
          <w:tcPr>
            <w:tcW w:w="587" w:type="pct"/>
            <w:vMerge/>
            <w:vAlign w:val="center"/>
            <w:hideMark/>
          </w:tcPr>
          <w:p w:rsidR="00F56781" w:rsidRPr="00F56781" w:rsidRDefault="00F56781" w:rsidP="00F56781">
            <w:pPr>
              <w:spacing w:after="0" w:line="240" w:lineRule="auto"/>
              <w:rPr>
                <w:rFonts w:ascii="Sylfaen" w:eastAsia="Times New Roman" w:hAnsi="Sylfaen"/>
                <w:sz w:val="20"/>
                <w:szCs w:val="20"/>
                <w:lang w:val="ka-GE" w:eastAsia="ka-GE"/>
              </w:rPr>
            </w:pPr>
          </w:p>
        </w:tc>
      </w:tr>
      <w:tr w:rsidR="00F56781" w:rsidRPr="00F56781" w:rsidTr="001709AC">
        <w:trPr>
          <w:trHeight w:val="1200"/>
        </w:trPr>
        <w:tc>
          <w:tcPr>
            <w:tcW w:w="919" w:type="pct"/>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საკვების გაზრდილი ხარისხი და საბავშვო ბაღებში ახალი მაღალი სტანდარტების მენიუები</w:t>
            </w:r>
          </w:p>
        </w:tc>
        <w:tc>
          <w:tcPr>
            <w:tcW w:w="703" w:type="pct"/>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მაღალი ხარისხის საკვებით და მენიუებით უზრუნველყოფილი ბაღები</w:t>
            </w:r>
          </w:p>
        </w:tc>
        <w:tc>
          <w:tcPr>
            <w:tcW w:w="413" w:type="pct"/>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100%</w:t>
            </w:r>
          </w:p>
        </w:tc>
        <w:tc>
          <w:tcPr>
            <w:tcW w:w="413" w:type="pct"/>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100%</w:t>
            </w:r>
          </w:p>
        </w:tc>
        <w:tc>
          <w:tcPr>
            <w:tcW w:w="413" w:type="pct"/>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პროცენტი</w:t>
            </w:r>
          </w:p>
        </w:tc>
        <w:tc>
          <w:tcPr>
            <w:tcW w:w="413" w:type="pct"/>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10%</w:t>
            </w:r>
          </w:p>
        </w:tc>
        <w:tc>
          <w:tcPr>
            <w:tcW w:w="413" w:type="pct"/>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ა(ა)იპ საბავშვო ბაღების გაერთიანება</w:t>
            </w:r>
          </w:p>
        </w:tc>
        <w:tc>
          <w:tcPr>
            <w:tcW w:w="727" w:type="pct"/>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სტანდარტიN2</w:t>
            </w:r>
          </w:p>
        </w:tc>
        <w:tc>
          <w:tcPr>
            <w:tcW w:w="587" w:type="pct"/>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არაჯანსაღი კვება არაჯანსაღი  ბავშვია</w:t>
            </w:r>
          </w:p>
        </w:tc>
      </w:tr>
      <w:tr w:rsidR="00F56781" w:rsidRPr="00F56781" w:rsidTr="001709AC">
        <w:trPr>
          <w:trHeight w:val="1455"/>
        </w:trPr>
        <w:tc>
          <w:tcPr>
            <w:tcW w:w="919" w:type="pct"/>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lastRenderedPageBreak/>
              <w:t>შესაფერისის უნარჩვევებით უზრუნველყოფილი მუნიციპალიტეტში მცხობრები სკოლამდელი ასაკის ბავშვები</w:t>
            </w:r>
          </w:p>
        </w:tc>
        <w:tc>
          <w:tcPr>
            <w:tcW w:w="703" w:type="pct"/>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სკოლისათვის მზადმყოფი ბავშვების რაოდენობა</w:t>
            </w:r>
          </w:p>
        </w:tc>
        <w:tc>
          <w:tcPr>
            <w:tcW w:w="413" w:type="pct"/>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70%</w:t>
            </w:r>
          </w:p>
        </w:tc>
        <w:tc>
          <w:tcPr>
            <w:tcW w:w="413" w:type="pct"/>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80%</w:t>
            </w:r>
          </w:p>
        </w:tc>
        <w:tc>
          <w:tcPr>
            <w:tcW w:w="413" w:type="pct"/>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პროცენტი</w:t>
            </w:r>
          </w:p>
        </w:tc>
        <w:tc>
          <w:tcPr>
            <w:tcW w:w="413" w:type="pct"/>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10%</w:t>
            </w:r>
          </w:p>
        </w:tc>
        <w:tc>
          <w:tcPr>
            <w:tcW w:w="413" w:type="pct"/>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ა(ა)იპ საბავშვო ბაღების გაერთიანება</w:t>
            </w:r>
          </w:p>
        </w:tc>
        <w:tc>
          <w:tcPr>
            <w:tcW w:w="727" w:type="pct"/>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სტანდარტიN1</w:t>
            </w:r>
          </w:p>
        </w:tc>
        <w:tc>
          <w:tcPr>
            <w:tcW w:w="587" w:type="pct"/>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ბავშვების აღქმადობა</w:t>
            </w:r>
          </w:p>
        </w:tc>
      </w:tr>
      <w:tr w:rsidR="00F56781" w:rsidRPr="00F56781" w:rsidTr="001709AC">
        <w:trPr>
          <w:trHeight w:val="1005"/>
        </w:trPr>
        <w:tc>
          <w:tcPr>
            <w:tcW w:w="919" w:type="pct"/>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703" w:type="pct"/>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ხელმისაწვდომობის ინდექსი</w:t>
            </w:r>
          </w:p>
        </w:tc>
        <w:tc>
          <w:tcPr>
            <w:tcW w:w="413" w:type="pct"/>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60%</w:t>
            </w:r>
          </w:p>
        </w:tc>
        <w:tc>
          <w:tcPr>
            <w:tcW w:w="413" w:type="pct"/>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65%</w:t>
            </w:r>
          </w:p>
        </w:tc>
        <w:tc>
          <w:tcPr>
            <w:tcW w:w="413" w:type="pct"/>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პროცენტი</w:t>
            </w:r>
          </w:p>
        </w:tc>
        <w:tc>
          <w:tcPr>
            <w:tcW w:w="413" w:type="pct"/>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5%</w:t>
            </w:r>
          </w:p>
        </w:tc>
        <w:tc>
          <w:tcPr>
            <w:tcW w:w="413" w:type="pct"/>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727" w:type="pct"/>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სტანდარტიN2</w:t>
            </w:r>
          </w:p>
        </w:tc>
        <w:tc>
          <w:tcPr>
            <w:tcW w:w="587" w:type="pct"/>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სახსრების თავისდროული მიწოდება</w:t>
            </w:r>
          </w:p>
        </w:tc>
      </w:tr>
      <w:tr w:rsidR="00F56781" w:rsidRPr="00F56781" w:rsidTr="001709AC">
        <w:trPr>
          <w:trHeight w:val="1050"/>
        </w:trPr>
        <w:tc>
          <w:tcPr>
            <w:tcW w:w="919" w:type="pct"/>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703" w:type="pct"/>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კმაყოფილი მოსახლეობა</w:t>
            </w:r>
          </w:p>
        </w:tc>
        <w:tc>
          <w:tcPr>
            <w:tcW w:w="413" w:type="pct"/>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70%</w:t>
            </w:r>
          </w:p>
        </w:tc>
        <w:tc>
          <w:tcPr>
            <w:tcW w:w="413" w:type="pct"/>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80%</w:t>
            </w:r>
          </w:p>
        </w:tc>
        <w:tc>
          <w:tcPr>
            <w:tcW w:w="413" w:type="pct"/>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 </w:t>
            </w:r>
          </w:p>
        </w:tc>
        <w:tc>
          <w:tcPr>
            <w:tcW w:w="413" w:type="pct"/>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10%</w:t>
            </w:r>
          </w:p>
        </w:tc>
        <w:tc>
          <w:tcPr>
            <w:tcW w:w="413" w:type="pct"/>
            <w:shd w:val="clear" w:color="auto" w:fill="auto"/>
            <w:vAlign w:val="center"/>
            <w:hideMark/>
          </w:tcPr>
          <w:p w:rsidR="00F56781" w:rsidRPr="00F56781" w:rsidRDefault="00F56781" w:rsidP="00F56781">
            <w:pPr>
              <w:spacing w:after="0" w:line="240" w:lineRule="auto"/>
              <w:jc w:val="center"/>
              <w:rPr>
                <w:rFonts w:ascii="Sylfaen" w:eastAsia="Times New Roman" w:hAnsi="Sylfaen"/>
                <w:sz w:val="18"/>
                <w:szCs w:val="18"/>
                <w:lang w:val="ka-GE" w:eastAsia="ka-GE"/>
              </w:rPr>
            </w:pPr>
            <w:r w:rsidRPr="00F56781">
              <w:rPr>
                <w:rFonts w:ascii="Sylfaen" w:eastAsia="Times New Roman" w:hAnsi="Sylfaen"/>
                <w:sz w:val="18"/>
                <w:szCs w:val="18"/>
                <w:lang w:val="ka-GE" w:eastAsia="ka-GE"/>
              </w:rPr>
              <w:t> </w:t>
            </w:r>
          </w:p>
        </w:tc>
        <w:tc>
          <w:tcPr>
            <w:tcW w:w="727" w:type="pct"/>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პირისპირ ინტერვიუ</w:t>
            </w:r>
          </w:p>
        </w:tc>
        <w:tc>
          <w:tcPr>
            <w:tcW w:w="587" w:type="pct"/>
            <w:shd w:val="clear" w:color="auto" w:fill="auto"/>
            <w:vAlign w:val="center"/>
            <w:hideMark/>
          </w:tcPr>
          <w:p w:rsidR="00F56781" w:rsidRPr="00F56781" w:rsidRDefault="00F56781" w:rsidP="00F56781">
            <w:pPr>
              <w:spacing w:after="0" w:line="240" w:lineRule="auto"/>
              <w:jc w:val="center"/>
              <w:rPr>
                <w:rFonts w:ascii="Sylfaen" w:eastAsia="Times New Roman" w:hAnsi="Sylfaen"/>
                <w:sz w:val="20"/>
                <w:szCs w:val="20"/>
                <w:lang w:val="ka-GE" w:eastAsia="ka-GE"/>
              </w:rPr>
            </w:pPr>
            <w:r w:rsidRPr="00F56781">
              <w:rPr>
                <w:rFonts w:ascii="Sylfaen" w:eastAsia="Times New Roman" w:hAnsi="Sylfaen"/>
                <w:sz w:val="20"/>
                <w:szCs w:val="20"/>
                <w:lang w:val="ka-GE" w:eastAsia="ka-GE"/>
              </w:rPr>
              <w:t>სუბიექტური აზრი</w:t>
            </w:r>
          </w:p>
        </w:tc>
      </w:tr>
    </w:tbl>
    <w:p w:rsidR="00F56781" w:rsidRDefault="00F56781" w:rsidP="00DB03A2">
      <w:pPr>
        <w:pStyle w:val="ListParagraph"/>
        <w:jc w:val="both"/>
        <w:rPr>
          <w:rFonts w:ascii="Sylfaen" w:hAnsi="Sylfaen"/>
          <w:lang w:val="ka-GE"/>
        </w:rPr>
      </w:pPr>
    </w:p>
    <w:p w:rsidR="00F56781" w:rsidRDefault="00F56781" w:rsidP="00DB03A2">
      <w:pPr>
        <w:pStyle w:val="ListParagraph"/>
        <w:jc w:val="both"/>
        <w:rPr>
          <w:rFonts w:ascii="Sylfaen" w:hAnsi="Sylfaen"/>
          <w:lang w:val="ka-GE"/>
        </w:rPr>
      </w:pPr>
    </w:p>
    <w:p w:rsidR="00F56781" w:rsidRDefault="00F56781" w:rsidP="00DB03A2">
      <w:pPr>
        <w:pStyle w:val="ListParagraph"/>
        <w:jc w:val="both"/>
        <w:rPr>
          <w:rFonts w:ascii="Sylfaen" w:hAnsi="Sylfaen"/>
          <w:lang w:val="ka-GE"/>
        </w:rPr>
      </w:pPr>
    </w:p>
    <w:p w:rsidR="00315F2D" w:rsidRDefault="00954083" w:rsidP="00DB03A2">
      <w:pPr>
        <w:pStyle w:val="ListParagraph"/>
        <w:jc w:val="both"/>
        <w:rPr>
          <w:rFonts w:ascii="Sylfaen" w:hAnsi="Sylfaen"/>
          <w:lang w:val="ka-GE"/>
        </w:rPr>
      </w:pPr>
      <w:r>
        <w:rPr>
          <w:rFonts w:ascii="Sylfaen" w:hAnsi="Sylfaen"/>
          <w:lang w:val="ka-GE"/>
        </w:rPr>
        <w:t>ბიუჯეტი</w:t>
      </w:r>
    </w:p>
    <w:p w:rsidR="00F56781" w:rsidRDefault="00F56781" w:rsidP="00DB03A2">
      <w:pPr>
        <w:pStyle w:val="ListParagraph"/>
        <w:jc w:val="both"/>
        <w:rPr>
          <w:rFonts w:ascii="Sylfaen" w:hAnsi="Sylfaen"/>
          <w:lang w:val="ka-GE"/>
        </w:rPr>
      </w:pPr>
    </w:p>
    <w:p w:rsidR="00F56781" w:rsidRDefault="00F56781" w:rsidP="00DB03A2">
      <w:pPr>
        <w:pStyle w:val="ListParagraph"/>
        <w:jc w:val="both"/>
        <w:rPr>
          <w:rFonts w:ascii="Sylfaen" w:hAnsi="Sylfaen"/>
          <w:lang w:val="ka-GE"/>
        </w:rPr>
      </w:pPr>
    </w:p>
    <w:p w:rsidR="00954083" w:rsidRDefault="00954083" w:rsidP="00DB03A2">
      <w:pPr>
        <w:pStyle w:val="ListParagraph"/>
        <w:jc w:val="both"/>
        <w:rPr>
          <w:rFonts w:ascii="Sylfaen" w:hAnsi="Sylfaen"/>
          <w:lang w:val="ka-GE"/>
        </w:rPr>
      </w:pPr>
      <w:r>
        <w:rPr>
          <w:rFonts w:ascii="Sylfaen" w:hAnsi="Sylfaen"/>
          <w:lang w:val="ka-GE"/>
        </w:rPr>
        <w:t xml:space="preserve">  </w:t>
      </w:r>
    </w:p>
    <w:p w:rsidR="00954083" w:rsidRDefault="00954083" w:rsidP="00DB03A2">
      <w:pPr>
        <w:pStyle w:val="ListParagraph"/>
        <w:jc w:val="both"/>
        <w:rPr>
          <w:rFonts w:ascii="Sylfaen" w:hAnsi="Sylfaen"/>
          <w:lang w:val="ka-GE"/>
        </w:rPr>
      </w:pPr>
    </w:p>
    <w:tbl>
      <w:tblPr>
        <w:tblW w:w="4615" w:type="pct"/>
        <w:shd w:val="clear" w:color="auto" w:fill="FFFFFF" w:themeFill="background1"/>
        <w:tblLook w:val="04A0" w:firstRow="1" w:lastRow="0" w:firstColumn="1" w:lastColumn="0" w:noHBand="0" w:noVBand="1"/>
      </w:tblPr>
      <w:tblGrid>
        <w:gridCol w:w="558"/>
        <w:gridCol w:w="5551"/>
        <w:gridCol w:w="1827"/>
        <w:gridCol w:w="1002"/>
        <w:gridCol w:w="1002"/>
        <w:gridCol w:w="1002"/>
        <w:gridCol w:w="1002"/>
      </w:tblGrid>
      <w:tr w:rsidR="00FF35FF" w:rsidRPr="00F56781" w:rsidTr="00FF35FF">
        <w:trPr>
          <w:trHeight w:val="1095"/>
        </w:trPr>
        <w:tc>
          <w:tcPr>
            <w:tcW w:w="234" w:type="pct"/>
            <w:tcBorders>
              <w:top w:val="single" w:sz="8" w:space="0" w:color="auto"/>
              <w:left w:val="single" w:sz="8" w:space="0" w:color="auto"/>
              <w:bottom w:val="single" w:sz="8" w:space="0" w:color="auto"/>
              <w:right w:val="single" w:sz="4" w:space="0" w:color="auto"/>
            </w:tcBorders>
            <w:shd w:val="clear" w:color="auto" w:fill="FFFFFF" w:themeFill="background1"/>
            <w:textDirection w:val="btLr"/>
            <w:vAlign w:val="center"/>
            <w:hideMark/>
          </w:tcPr>
          <w:p w:rsidR="00FF35FF" w:rsidRPr="00F56781" w:rsidRDefault="00FF35FF" w:rsidP="00F56781">
            <w:pPr>
              <w:spacing w:after="0" w:line="240" w:lineRule="auto"/>
              <w:jc w:val="center"/>
              <w:rPr>
                <w:rFonts w:ascii="Sylfaen" w:eastAsia="Times New Roman" w:hAnsi="Sylfaen"/>
                <w:b/>
                <w:bCs/>
                <w:sz w:val="16"/>
                <w:szCs w:val="16"/>
                <w:lang w:val="ka-GE" w:eastAsia="ka-GE"/>
              </w:rPr>
            </w:pPr>
            <w:r w:rsidRPr="00F56781">
              <w:rPr>
                <w:rFonts w:ascii="Sylfaen" w:eastAsia="Times New Roman" w:hAnsi="Sylfaen"/>
                <w:b/>
                <w:bCs/>
                <w:sz w:val="16"/>
                <w:szCs w:val="16"/>
                <w:lang w:val="ka-GE" w:eastAsia="ka-GE"/>
              </w:rPr>
              <w:t>ორგ.კოდი</w:t>
            </w:r>
          </w:p>
        </w:tc>
        <w:tc>
          <w:tcPr>
            <w:tcW w:w="2323" w:type="pct"/>
            <w:tcBorders>
              <w:top w:val="single" w:sz="8" w:space="0" w:color="auto"/>
              <w:left w:val="nil"/>
              <w:bottom w:val="single" w:sz="8"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LitNusx" w:eastAsia="Times New Roman" w:hAnsi="LitNusx"/>
                <w:b/>
                <w:bCs/>
                <w:sz w:val="16"/>
                <w:szCs w:val="16"/>
                <w:lang w:val="ka-GE" w:eastAsia="ka-GE"/>
              </w:rPr>
            </w:pPr>
            <w:r w:rsidRPr="00F56781">
              <w:rPr>
                <w:rFonts w:ascii="Sylfaen" w:eastAsia="Times New Roman" w:hAnsi="Sylfaen" w:cs="Sylfaen"/>
                <w:b/>
                <w:bCs/>
                <w:sz w:val="16"/>
                <w:szCs w:val="16"/>
                <w:lang w:val="ka-GE" w:eastAsia="ka-GE"/>
              </w:rPr>
              <w:t>დასახელება</w:t>
            </w:r>
          </w:p>
        </w:tc>
        <w:tc>
          <w:tcPr>
            <w:tcW w:w="765" w:type="pct"/>
            <w:tcBorders>
              <w:top w:val="single" w:sz="8" w:space="0" w:color="auto"/>
              <w:left w:val="nil"/>
              <w:bottom w:val="single" w:sz="8"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sz w:val="16"/>
                <w:szCs w:val="16"/>
                <w:lang w:val="ka-GE" w:eastAsia="ka-GE"/>
              </w:rPr>
            </w:pPr>
            <w:r w:rsidRPr="00F56781">
              <w:rPr>
                <w:rFonts w:ascii="Sylfaen" w:eastAsia="Times New Roman" w:hAnsi="Sylfaen"/>
                <w:b/>
                <w:bCs/>
                <w:sz w:val="16"/>
                <w:szCs w:val="16"/>
                <w:lang w:val="ka-GE" w:eastAsia="ka-GE"/>
              </w:rPr>
              <w:t>2023 წლის მოსალოდნელიხარჯი</w:t>
            </w:r>
          </w:p>
        </w:tc>
        <w:tc>
          <w:tcPr>
            <w:tcW w:w="419" w:type="pct"/>
            <w:tcBorders>
              <w:top w:val="single" w:sz="8" w:space="0" w:color="auto"/>
              <w:left w:val="nil"/>
              <w:bottom w:val="single" w:sz="8"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sz w:val="16"/>
                <w:szCs w:val="16"/>
                <w:lang w:val="ka-GE" w:eastAsia="ka-GE"/>
              </w:rPr>
            </w:pPr>
            <w:r w:rsidRPr="00F56781">
              <w:rPr>
                <w:rFonts w:ascii="Sylfaen" w:eastAsia="Times New Roman" w:hAnsi="Sylfaen"/>
                <w:b/>
                <w:bCs/>
                <w:sz w:val="16"/>
                <w:szCs w:val="16"/>
                <w:lang w:val="ka-GE" w:eastAsia="ka-GE"/>
              </w:rPr>
              <w:t>2024წლის პროგნოზი</w:t>
            </w:r>
          </w:p>
        </w:tc>
        <w:tc>
          <w:tcPr>
            <w:tcW w:w="419" w:type="pct"/>
            <w:tcBorders>
              <w:top w:val="single" w:sz="8" w:space="0" w:color="auto"/>
              <w:left w:val="nil"/>
              <w:bottom w:val="single" w:sz="8"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sz w:val="16"/>
                <w:szCs w:val="16"/>
                <w:lang w:val="ka-GE" w:eastAsia="ka-GE"/>
              </w:rPr>
            </w:pPr>
            <w:r w:rsidRPr="00F56781">
              <w:rPr>
                <w:rFonts w:ascii="Sylfaen" w:eastAsia="Times New Roman" w:hAnsi="Sylfaen"/>
                <w:b/>
                <w:bCs/>
                <w:sz w:val="16"/>
                <w:szCs w:val="16"/>
                <w:lang w:val="ka-GE" w:eastAsia="ka-GE"/>
              </w:rPr>
              <w:t>2025წლის პროგნოზი</w:t>
            </w:r>
          </w:p>
        </w:tc>
        <w:tc>
          <w:tcPr>
            <w:tcW w:w="419" w:type="pct"/>
            <w:tcBorders>
              <w:top w:val="single" w:sz="8" w:space="0" w:color="auto"/>
              <w:left w:val="nil"/>
              <w:bottom w:val="single" w:sz="8"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sz w:val="16"/>
                <w:szCs w:val="16"/>
                <w:lang w:val="ka-GE" w:eastAsia="ka-GE"/>
              </w:rPr>
            </w:pPr>
            <w:r w:rsidRPr="00F56781">
              <w:rPr>
                <w:rFonts w:ascii="Sylfaen" w:eastAsia="Times New Roman" w:hAnsi="Sylfaen"/>
                <w:b/>
                <w:bCs/>
                <w:sz w:val="16"/>
                <w:szCs w:val="16"/>
                <w:lang w:val="ka-GE" w:eastAsia="ka-GE"/>
              </w:rPr>
              <w:t>2026 წლის პროგნოზი</w:t>
            </w:r>
          </w:p>
        </w:tc>
        <w:tc>
          <w:tcPr>
            <w:tcW w:w="419" w:type="pct"/>
            <w:tcBorders>
              <w:top w:val="single" w:sz="8" w:space="0" w:color="auto"/>
              <w:left w:val="nil"/>
              <w:bottom w:val="single" w:sz="8" w:space="0" w:color="auto"/>
              <w:right w:val="single" w:sz="8"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sz w:val="16"/>
                <w:szCs w:val="16"/>
                <w:lang w:val="ka-GE" w:eastAsia="ka-GE"/>
              </w:rPr>
            </w:pPr>
            <w:r w:rsidRPr="00F56781">
              <w:rPr>
                <w:rFonts w:ascii="Sylfaen" w:eastAsia="Times New Roman" w:hAnsi="Sylfaen"/>
                <w:b/>
                <w:bCs/>
                <w:sz w:val="16"/>
                <w:szCs w:val="16"/>
                <w:lang w:val="ka-GE" w:eastAsia="ka-GE"/>
              </w:rPr>
              <w:t>2027 წლის პროგნოზი</w:t>
            </w:r>
          </w:p>
        </w:tc>
      </w:tr>
      <w:tr w:rsidR="00FF35FF" w:rsidRPr="00F56781" w:rsidTr="00FF35FF">
        <w:trPr>
          <w:trHeight w:val="840"/>
        </w:trPr>
        <w:tc>
          <w:tcPr>
            <w:tcW w:w="234" w:type="pct"/>
            <w:tcBorders>
              <w:top w:val="nil"/>
              <w:left w:val="single" w:sz="8" w:space="0" w:color="auto"/>
              <w:bottom w:val="single" w:sz="8"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sz w:val="16"/>
                <w:szCs w:val="16"/>
                <w:lang w:val="ka-GE" w:eastAsia="ka-GE"/>
              </w:rPr>
            </w:pPr>
            <w:r w:rsidRPr="00F56781">
              <w:rPr>
                <w:rFonts w:ascii="Sylfaen" w:eastAsia="Times New Roman" w:hAnsi="Sylfaen"/>
                <w:b/>
                <w:bCs/>
                <w:sz w:val="16"/>
                <w:szCs w:val="16"/>
                <w:lang w:val="ka-GE" w:eastAsia="ka-GE"/>
              </w:rPr>
              <w:t> </w:t>
            </w:r>
          </w:p>
        </w:tc>
        <w:tc>
          <w:tcPr>
            <w:tcW w:w="2323" w:type="pct"/>
            <w:tcBorders>
              <w:top w:val="nil"/>
              <w:left w:val="nil"/>
              <w:bottom w:val="single" w:sz="8"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lang w:val="ka-GE" w:eastAsia="ka-GE"/>
              </w:rPr>
            </w:pPr>
            <w:r w:rsidRPr="00F56781">
              <w:rPr>
                <w:rFonts w:ascii="Sylfaen" w:eastAsia="Times New Roman" w:hAnsi="Sylfaen"/>
                <w:b/>
                <w:bCs/>
                <w:lang w:val="ka-GE" w:eastAsia="ka-GE"/>
              </w:rPr>
              <w:t>სულ ჯამი</w:t>
            </w:r>
          </w:p>
        </w:tc>
        <w:tc>
          <w:tcPr>
            <w:tcW w:w="765" w:type="pct"/>
            <w:tcBorders>
              <w:top w:val="nil"/>
              <w:left w:val="nil"/>
              <w:bottom w:val="single" w:sz="8"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sz w:val="18"/>
                <w:szCs w:val="18"/>
                <w:lang w:val="ka-GE" w:eastAsia="ka-GE"/>
              </w:rPr>
            </w:pPr>
            <w:r w:rsidRPr="00F56781">
              <w:rPr>
                <w:rFonts w:ascii="Sylfaen" w:eastAsia="Times New Roman" w:hAnsi="Sylfaen"/>
                <w:b/>
                <w:bCs/>
                <w:sz w:val="18"/>
                <w:szCs w:val="18"/>
                <w:lang w:val="ka-GE" w:eastAsia="ka-GE"/>
              </w:rPr>
              <w:t>2 777 520,0</w:t>
            </w:r>
          </w:p>
        </w:tc>
        <w:tc>
          <w:tcPr>
            <w:tcW w:w="419" w:type="pct"/>
            <w:tcBorders>
              <w:top w:val="nil"/>
              <w:left w:val="nil"/>
              <w:bottom w:val="single" w:sz="8"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sz w:val="18"/>
                <w:szCs w:val="18"/>
                <w:lang w:val="ka-GE" w:eastAsia="ka-GE"/>
              </w:rPr>
            </w:pPr>
            <w:r w:rsidRPr="00F56781">
              <w:rPr>
                <w:rFonts w:ascii="Sylfaen" w:eastAsia="Times New Roman" w:hAnsi="Sylfaen"/>
                <w:b/>
                <w:bCs/>
                <w:sz w:val="18"/>
                <w:szCs w:val="18"/>
                <w:lang w:val="ka-GE" w:eastAsia="ka-GE"/>
              </w:rPr>
              <w:t>2 905 175,0</w:t>
            </w:r>
          </w:p>
        </w:tc>
        <w:tc>
          <w:tcPr>
            <w:tcW w:w="419" w:type="pct"/>
            <w:tcBorders>
              <w:top w:val="nil"/>
              <w:left w:val="nil"/>
              <w:bottom w:val="single" w:sz="8"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sz w:val="18"/>
                <w:szCs w:val="18"/>
                <w:lang w:val="ka-GE" w:eastAsia="ka-GE"/>
              </w:rPr>
            </w:pPr>
            <w:r w:rsidRPr="00F56781">
              <w:rPr>
                <w:rFonts w:ascii="Sylfaen" w:eastAsia="Times New Roman" w:hAnsi="Sylfaen"/>
                <w:b/>
                <w:bCs/>
                <w:sz w:val="18"/>
                <w:szCs w:val="18"/>
                <w:lang w:val="ka-GE" w:eastAsia="ka-GE"/>
              </w:rPr>
              <w:t>3 068 665,0</w:t>
            </w:r>
          </w:p>
        </w:tc>
        <w:tc>
          <w:tcPr>
            <w:tcW w:w="419" w:type="pct"/>
            <w:tcBorders>
              <w:top w:val="nil"/>
              <w:left w:val="nil"/>
              <w:bottom w:val="single" w:sz="8"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sz w:val="18"/>
                <w:szCs w:val="18"/>
                <w:lang w:val="ka-GE" w:eastAsia="ka-GE"/>
              </w:rPr>
            </w:pPr>
            <w:r w:rsidRPr="00F56781">
              <w:rPr>
                <w:rFonts w:ascii="Sylfaen" w:eastAsia="Times New Roman" w:hAnsi="Sylfaen"/>
                <w:b/>
                <w:bCs/>
                <w:sz w:val="18"/>
                <w:szCs w:val="18"/>
                <w:lang w:val="ka-GE" w:eastAsia="ka-GE"/>
              </w:rPr>
              <w:t>3 130 375,0</w:t>
            </w:r>
          </w:p>
        </w:tc>
        <w:tc>
          <w:tcPr>
            <w:tcW w:w="419" w:type="pct"/>
            <w:tcBorders>
              <w:top w:val="nil"/>
              <w:left w:val="nil"/>
              <w:bottom w:val="single" w:sz="8"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sz w:val="18"/>
                <w:szCs w:val="18"/>
                <w:lang w:val="ka-GE" w:eastAsia="ka-GE"/>
              </w:rPr>
            </w:pPr>
            <w:r w:rsidRPr="00F56781">
              <w:rPr>
                <w:rFonts w:ascii="Sylfaen" w:eastAsia="Times New Roman" w:hAnsi="Sylfaen"/>
                <w:b/>
                <w:bCs/>
                <w:sz w:val="18"/>
                <w:szCs w:val="18"/>
                <w:lang w:val="ka-GE" w:eastAsia="ka-GE"/>
              </w:rPr>
              <w:t>3 375 380,0</w:t>
            </w:r>
          </w:p>
        </w:tc>
      </w:tr>
      <w:tr w:rsidR="00FF35FF" w:rsidRPr="00F56781" w:rsidTr="00FF35FF">
        <w:trPr>
          <w:trHeight w:val="420"/>
        </w:trPr>
        <w:tc>
          <w:tcPr>
            <w:tcW w:w="234" w:type="pct"/>
            <w:tcBorders>
              <w:top w:val="nil"/>
              <w:left w:val="single" w:sz="8" w:space="0" w:color="auto"/>
              <w:bottom w:val="single" w:sz="8"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i/>
                <w:iCs/>
                <w:sz w:val="16"/>
                <w:szCs w:val="16"/>
                <w:lang w:val="ka-GE" w:eastAsia="ka-GE"/>
              </w:rPr>
            </w:pPr>
            <w:r w:rsidRPr="00F56781">
              <w:rPr>
                <w:rFonts w:ascii="Sylfaen" w:eastAsia="Times New Roman" w:hAnsi="Sylfaen"/>
                <w:b/>
                <w:bCs/>
                <w:i/>
                <w:iCs/>
                <w:sz w:val="16"/>
                <w:szCs w:val="16"/>
                <w:lang w:val="ka-GE" w:eastAsia="ka-GE"/>
              </w:rPr>
              <w:lastRenderedPageBreak/>
              <w:t> </w:t>
            </w:r>
          </w:p>
        </w:tc>
        <w:tc>
          <w:tcPr>
            <w:tcW w:w="2323" w:type="pct"/>
            <w:tcBorders>
              <w:top w:val="nil"/>
              <w:left w:val="nil"/>
              <w:bottom w:val="single" w:sz="8"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rPr>
                <w:rFonts w:ascii="Sylfaen" w:eastAsia="Times New Roman" w:hAnsi="Sylfaen"/>
                <w:b/>
                <w:bCs/>
                <w:i/>
                <w:iCs/>
                <w:sz w:val="18"/>
                <w:szCs w:val="18"/>
                <w:lang w:val="ka-GE" w:eastAsia="ka-GE"/>
              </w:rPr>
            </w:pPr>
            <w:r w:rsidRPr="00F56781">
              <w:rPr>
                <w:rFonts w:ascii="Sylfaen" w:eastAsia="Times New Roman" w:hAnsi="Sylfaen"/>
                <w:b/>
                <w:bCs/>
                <w:i/>
                <w:iCs/>
                <w:sz w:val="18"/>
                <w:szCs w:val="18"/>
                <w:lang w:val="ka-GE" w:eastAsia="ka-GE"/>
              </w:rPr>
              <w:t>მომუშავეთა რიცხოვნობა</w:t>
            </w:r>
          </w:p>
        </w:tc>
        <w:tc>
          <w:tcPr>
            <w:tcW w:w="765" w:type="pct"/>
            <w:tcBorders>
              <w:top w:val="nil"/>
              <w:left w:val="nil"/>
              <w:bottom w:val="single" w:sz="8"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i/>
                <w:iCs/>
                <w:sz w:val="18"/>
                <w:szCs w:val="18"/>
                <w:lang w:val="ka-GE" w:eastAsia="ka-GE"/>
              </w:rPr>
            </w:pPr>
            <w:r w:rsidRPr="00F56781">
              <w:rPr>
                <w:rFonts w:ascii="Sylfaen" w:eastAsia="Times New Roman" w:hAnsi="Sylfaen"/>
                <w:b/>
                <w:bCs/>
                <w:i/>
                <w:iCs/>
                <w:sz w:val="18"/>
                <w:szCs w:val="18"/>
                <w:lang w:val="ka-GE" w:eastAsia="ka-GE"/>
              </w:rPr>
              <w:t> </w:t>
            </w:r>
          </w:p>
        </w:tc>
        <w:tc>
          <w:tcPr>
            <w:tcW w:w="419" w:type="pct"/>
            <w:tcBorders>
              <w:top w:val="nil"/>
              <w:left w:val="nil"/>
              <w:bottom w:val="single" w:sz="8"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i/>
                <w:iCs/>
                <w:sz w:val="18"/>
                <w:szCs w:val="18"/>
                <w:lang w:val="ka-GE" w:eastAsia="ka-GE"/>
              </w:rPr>
            </w:pPr>
            <w:r w:rsidRPr="00F56781">
              <w:rPr>
                <w:rFonts w:ascii="Sylfaen" w:eastAsia="Times New Roman" w:hAnsi="Sylfaen"/>
                <w:b/>
                <w:bCs/>
                <w:i/>
                <w:iCs/>
                <w:sz w:val="18"/>
                <w:szCs w:val="18"/>
                <w:lang w:val="ka-GE" w:eastAsia="ka-GE"/>
              </w:rPr>
              <w:t> </w:t>
            </w:r>
          </w:p>
        </w:tc>
        <w:tc>
          <w:tcPr>
            <w:tcW w:w="419" w:type="pct"/>
            <w:tcBorders>
              <w:top w:val="nil"/>
              <w:left w:val="nil"/>
              <w:bottom w:val="single" w:sz="8"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i/>
                <w:iCs/>
                <w:sz w:val="18"/>
                <w:szCs w:val="18"/>
                <w:lang w:val="ka-GE" w:eastAsia="ka-GE"/>
              </w:rPr>
            </w:pPr>
            <w:r w:rsidRPr="00F56781">
              <w:rPr>
                <w:rFonts w:ascii="Sylfaen" w:eastAsia="Times New Roman" w:hAnsi="Sylfaen"/>
                <w:b/>
                <w:bCs/>
                <w:i/>
                <w:iCs/>
                <w:sz w:val="18"/>
                <w:szCs w:val="18"/>
                <w:lang w:val="ka-GE" w:eastAsia="ka-GE"/>
              </w:rPr>
              <w:t> </w:t>
            </w:r>
          </w:p>
        </w:tc>
        <w:tc>
          <w:tcPr>
            <w:tcW w:w="419" w:type="pct"/>
            <w:tcBorders>
              <w:top w:val="nil"/>
              <w:left w:val="nil"/>
              <w:bottom w:val="single" w:sz="8"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i/>
                <w:iCs/>
                <w:sz w:val="18"/>
                <w:szCs w:val="18"/>
                <w:lang w:val="ka-GE" w:eastAsia="ka-GE"/>
              </w:rPr>
            </w:pPr>
            <w:r w:rsidRPr="00F56781">
              <w:rPr>
                <w:rFonts w:ascii="Sylfaen" w:eastAsia="Times New Roman" w:hAnsi="Sylfaen"/>
                <w:b/>
                <w:bCs/>
                <w:i/>
                <w:iCs/>
                <w:sz w:val="18"/>
                <w:szCs w:val="18"/>
                <w:lang w:val="ka-GE" w:eastAsia="ka-GE"/>
              </w:rPr>
              <w:t> </w:t>
            </w:r>
          </w:p>
        </w:tc>
        <w:tc>
          <w:tcPr>
            <w:tcW w:w="419" w:type="pct"/>
            <w:tcBorders>
              <w:top w:val="nil"/>
              <w:left w:val="nil"/>
              <w:bottom w:val="single" w:sz="8" w:space="0" w:color="auto"/>
              <w:right w:val="single" w:sz="8"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i/>
                <w:iCs/>
                <w:sz w:val="18"/>
                <w:szCs w:val="18"/>
                <w:lang w:val="ka-GE" w:eastAsia="ka-GE"/>
              </w:rPr>
            </w:pPr>
            <w:r w:rsidRPr="00F56781">
              <w:rPr>
                <w:rFonts w:ascii="Sylfaen" w:eastAsia="Times New Roman" w:hAnsi="Sylfaen"/>
                <w:b/>
                <w:bCs/>
                <w:i/>
                <w:iCs/>
                <w:sz w:val="18"/>
                <w:szCs w:val="18"/>
                <w:lang w:val="ka-GE" w:eastAsia="ka-GE"/>
              </w:rPr>
              <w:t> </w:t>
            </w:r>
          </w:p>
        </w:tc>
      </w:tr>
      <w:tr w:rsidR="00FF35FF" w:rsidRPr="00F56781" w:rsidTr="00FF35FF">
        <w:trPr>
          <w:trHeight w:val="615"/>
        </w:trPr>
        <w:tc>
          <w:tcPr>
            <w:tcW w:w="234" w:type="pct"/>
            <w:tcBorders>
              <w:top w:val="nil"/>
              <w:left w:val="single" w:sz="8" w:space="0" w:color="auto"/>
              <w:bottom w:val="single" w:sz="8"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sz w:val="16"/>
                <w:szCs w:val="16"/>
                <w:lang w:val="ka-GE" w:eastAsia="ka-GE"/>
              </w:rPr>
            </w:pPr>
            <w:r w:rsidRPr="00F56781">
              <w:rPr>
                <w:rFonts w:ascii="Sylfaen" w:eastAsia="Times New Roman" w:hAnsi="Sylfaen"/>
                <w:b/>
                <w:bCs/>
                <w:sz w:val="16"/>
                <w:szCs w:val="16"/>
                <w:lang w:val="ka-GE" w:eastAsia="ka-GE"/>
              </w:rPr>
              <w:t> </w:t>
            </w:r>
          </w:p>
        </w:tc>
        <w:tc>
          <w:tcPr>
            <w:tcW w:w="2323" w:type="pct"/>
            <w:tcBorders>
              <w:top w:val="nil"/>
              <w:left w:val="nil"/>
              <w:bottom w:val="single" w:sz="8"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ხარჯები</w:t>
            </w:r>
          </w:p>
        </w:tc>
        <w:tc>
          <w:tcPr>
            <w:tcW w:w="765" w:type="pct"/>
            <w:tcBorders>
              <w:top w:val="nil"/>
              <w:left w:val="nil"/>
              <w:bottom w:val="single" w:sz="8"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sz w:val="18"/>
                <w:szCs w:val="18"/>
                <w:lang w:val="ka-GE" w:eastAsia="ka-GE"/>
              </w:rPr>
            </w:pPr>
            <w:r w:rsidRPr="00F56781">
              <w:rPr>
                <w:rFonts w:ascii="Sylfaen" w:eastAsia="Times New Roman" w:hAnsi="Sylfaen"/>
                <w:b/>
                <w:bCs/>
                <w:sz w:val="18"/>
                <w:szCs w:val="18"/>
                <w:lang w:val="ka-GE" w:eastAsia="ka-GE"/>
              </w:rPr>
              <w:t>2 777 520,0</w:t>
            </w:r>
          </w:p>
        </w:tc>
        <w:tc>
          <w:tcPr>
            <w:tcW w:w="419" w:type="pct"/>
            <w:tcBorders>
              <w:top w:val="nil"/>
              <w:left w:val="nil"/>
              <w:bottom w:val="single" w:sz="8"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sz w:val="18"/>
                <w:szCs w:val="18"/>
                <w:lang w:val="ka-GE" w:eastAsia="ka-GE"/>
              </w:rPr>
            </w:pPr>
            <w:r w:rsidRPr="00F56781">
              <w:rPr>
                <w:rFonts w:ascii="Sylfaen" w:eastAsia="Times New Roman" w:hAnsi="Sylfaen"/>
                <w:b/>
                <w:bCs/>
                <w:sz w:val="18"/>
                <w:szCs w:val="18"/>
                <w:lang w:val="ka-GE" w:eastAsia="ka-GE"/>
              </w:rPr>
              <w:t>2 903 175,0</w:t>
            </w:r>
          </w:p>
        </w:tc>
        <w:tc>
          <w:tcPr>
            <w:tcW w:w="419" w:type="pct"/>
            <w:tcBorders>
              <w:top w:val="nil"/>
              <w:left w:val="nil"/>
              <w:bottom w:val="single" w:sz="8"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sz w:val="18"/>
                <w:szCs w:val="18"/>
                <w:lang w:val="ka-GE" w:eastAsia="ka-GE"/>
              </w:rPr>
            </w:pPr>
            <w:r w:rsidRPr="00F56781">
              <w:rPr>
                <w:rFonts w:ascii="Sylfaen" w:eastAsia="Times New Roman" w:hAnsi="Sylfaen"/>
                <w:b/>
                <w:bCs/>
                <w:sz w:val="18"/>
                <w:szCs w:val="18"/>
                <w:lang w:val="ka-GE" w:eastAsia="ka-GE"/>
              </w:rPr>
              <w:t>3 068 665,0</w:t>
            </w:r>
          </w:p>
        </w:tc>
        <w:tc>
          <w:tcPr>
            <w:tcW w:w="419" w:type="pct"/>
            <w:tcBorders>
              <w:top w:val="nil"/>
              <w:left w:val="nil"/>
              <w:bottom w:val="single" w:sz="8"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sz w:val="18"/>
                <w:szCs w:val="18"/>
                <w:lang w:val="ka-GE" w:eastAsia="ka-GE"/>
              </w:rPr>
            </w:pPr>
            <w:r w:rsidRPr="00F56781">
              <w:rPr>
                <w:rFonts w:ascii="Sylfaen" w:eastAsia="Times New Roman" w:hAnsi="Sylfaen"/>
                <w:b/>
                <w:bCs/>
                <w:sz w:val="18"/>
                <w:szCs w:val="18"/>
                <w:lang w:val="ka-GE" w:eastAsia="ka-GE"/>
              </w:rPr>
              <w:t>3 130 375,0</w:t>
            </w:r>
          </w:p>
        </w:tc>
        <w:tc>
          <w:tcPr>
            <w:tcW w:w="419" w:type="pct"/>
            <w:tcBorders>
              <w:top w:val="nil"/>
              <w:left w:val="nil"/>
              <w:bottom w:val="single" w:sz="8"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sz w:val="18"/>
                <w:szCs w:val="18"/>
                <w:lang w:val="ka-GE" w:eastAsia="ka-GE"/>
              </w:rPr>
            </w:pPr>
            <w:r w:rsidRPr="00F56781">
              <w:rPr>
                <w:rFonts w:ascii="Sylfaen" w:eastAsia="Times New Roman" w:hAnsi="Sylfaen"/>
                <w:b/>
                <w:bCs/>
                <w:sz w:val="18"/>
                <w:szCs w:val="18"/>
                <w:lang w:val="ka-GE" w:eastAsia="ka-GE"/>
              </w:rPr>
              <w:t>3 375 380,0</w:t>
            </w:r>
          </w:p>
        </w:tc>
      </w:tr>
      <w:tr w:rsidR="00FF35FF" w:rsidRPr="00F56781" w:rsidTr="00FF35FF">
        <w:trPr>
          <w:trHeight w:val="405"/>
        </w:trPr>
        <w:tc>
          <w:tcPr>
            <w:tcW w:w="234" w:type="pct"/>
            <w:tcBorders>
              <w:top w:val="nil"/>
              <w:left w:val="single" w:sz="8" w:space="0" w:color="auto"/>
              <w:bottom w:val="single" w:sz="4"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sz w:val="16"/>
                <w:szCs w:val="16"/>
                <w:lang w:val="ka-GE" w:eastAsia="ka-GE"/>
              </w:rPr>
            </w:pPr>
            <w:r w:rsidRPr="00F56781">
              <w:rPr>
                <w:rFonts w:ascii="Sylfaen" w:eastAsia="Times New Roman" w:hAnsi="Sylfaen"/>
                <w:b/>
                <w:bCs/>
                <w:sz w:val="16"/>
                <w:szCs w:val="16"/>
                <w:lang w:val="ka-GE" w:eastAsia="ka-GE"/>
              </w:rPr>
              <w:t> </w:t>
            </w:r>
          </w:p>
        </w:tc>
        <w:tc>
          <w:tcPr>
            <w:tcW w:w="2323" w:type="pct"/>
            <w:tcBorders>
              <w:top w:val="nil"/>
              <w:left w:val="nil"/>
              <w:bottom w:val="single" w:sz="4"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rPr>
                <w:rFonts w:ascii="Sylfaen" w:eastAsia="Times New Roman" w:hAnsi="Sylfaen"/>
                <w:b/>
                <w:bCs/>
                <w:sz w:val="18"/>
                <w:szCs w:val="18"/>
                <w:lang w:val="ka-GE" w:eastAsia="ka-GE"/>
              </w:rPr>
            </w:pPr>
            <w:r w:rsidRPr="00F56781">
              <w:rPr>
                <w:rFonts w:ascii="Sylfaen" w:eastAsia="Times New Roman" w:hAnsi="Sylfaen"/>
                <w:b/>
                <w:bCs/>
                <w:sz w:val="18"/>
                <w:szCs w:val="18"/>
                <w:lang w:val="ka-GE" w:eastAsia="ka-GE"/>
              </w:rPr>
              <w:t>შრომის ანაზღაურება</w:t>
            </w:r>
          </w:p>
        </w:tc>
        <w:tc>
          <w:tcPr>
            <w:tcW w:w="765" w:type="pct"/>
            <w:tcBorders>
              <w:top w:val="nil"/>
              <w:left w:val="nil"/>
              <w:bottom w:val="single" w:sz="4"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sz w:val="18"/>
                <w:szCs w:val="18"/>
                <w:lang w:val="ka-GE" w:eastAsia="ka-GE"/>
              </w:rPr>
            </w:pPr>
            <w:r w:rsidRPr="00F56781">
              <w:rPr>
                <w:rFonts w:ascii="Sylfaen" w:eastAsia="Times New Roman" w:hAnsi="Sylfaen"/>
                <w:b/>
                <w:bCs/>
                <w:sz w:val="18"/>
                <w:szCs w:val="18"/>
                <w:lang w:val="ka-GE" w:eastAsia="ka-GE"/>
              </w:rPr>
              <w:t>1 891 920,0</w:t>
            </w:r>
          </w:p>
        </w:tc>
        <w:tc>
          <w:tcPr>
            <w:tcW w:w="419" w:type="pct"/>
            <w:tcBorders>
              <w:top w:val="nil"/>
              <w:left w:val="nil"/>
              <w:bottom w:val="single" w:sz="4"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sz w:val="18"/>
                <w:szCs w:val="18"/>
                <w:lang w:val="ka-GE" w:eastAsia="ka-GE"/>
              </w:rPr>
            </w:pPr>
            <w:r w:rsidRPr="00F56781">
              <w:rPr>
                <w:rFonts w:ascii="Sylfaen" w:eastAsia="Times New Roman" w:hAnsi="Sylfaen"/>
                <w:b/>
                <w:bCs/>
                <w:sz w:val="18"/>
                <w:szCs w:val="18"/>
                <w:lang w:val="ka-GE" w:eastAsia="ka-GE"/>
              </w:rPr>
              <w:t>1 891 920,0</w:t>
            </w:r>
          </w:p>
        </w:tc>
        <w:tc>
          <w:tcPr>
            <w:tcW w:w="419" w:type="pct"/>
            <w:tcBorders>
              <w:top w:val="nil"/>
              <w:left w:val="nil"/>
              <w:bottom w:val="single" w:sz="4"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sz w:val="18"/>
                <w:szCs w:val="18"/>
                <w:lang w:val="ka-GE" w:eastAsia="ka-GE"/>
              </w:rPr>
            </w:pPr>
            <w:r w:rsidRPr="00F56781">
              <w:rPr>
                <w:rFonts w:ascii="Sylfaen" w:eastAsia="Times New Roman" w:hAnsi="Sylfaen"/>
                <w:b/>
                <w:bCs/>
                <w:sz w:val="18"/>
                <w:szCs w:val="18"/>
                <w:lang w:val="ka-GE" w:eastAsia="ka-GE"/>
              </w:rPr>
              <w:t>2 080 920,0</w:t>
            </w:r>
          </w:p>
        </w:tc>
        <w:tc>
          <w:tcPr>
            <w:tcW w:w="419" w:type="pct"/>
            <w:tcBorders>
              <w:top w:val="nil"/>
              <w:left w:val="nil"/>
              <w:bottom w:val="single" w:sz="4"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sz w:val="18"/>
                <w:szCs w:val="18"/>
                <w:lang w:val="ka-GE" w:eastAsia="ka-GE"/>
              </w:rPr>
            </w:pPr>
            <w:r w:rsidRPr="00F56781">
              <w:rPr>
                <w:rFonts w:ascii="Sylfaen" w:eastAsia="Times New Roman" w:hAnsi="Sylfaen"/>
                <w:b/>
                <w:bCs/>
                <w:sz w:val="18"/>
                <w:szCs w:val="18"/>
                <w:lang w:val="ka-GE" w:eastAsia="ka-GE"/>
              </w:rPr>
              <w:t>2 185 075,0</w:t>
            </w:r>
          </w:p>
        </w:tc>
        <w:tc>
          <w:tcPr>
            <w:tcW w:w="419" w:type="pct"/>
            <w:tcBorders>
              <w:top w:val="nil"/>
              <w:left w:val="nil"/>
              <w:bottom w:val="single" w:sz="4"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sz w:val="18"/>
                <w:szCs w:val="18"/>
                <w:lang w:val="ka-GE" w:eastAsia="ka-GE"/>
              </w:rPr>
            </w:pPr>
            <w:r w:rsidRPr="00F56781">
              <w:rPr>
                <w:rFonts w:ascii="Sylfaen" w:eastAsia="Times New Roman" w:hAnsi="Sylfaen"/>
                <w:b/>
                <w:bCs/>
                <w:sz w:val="18"/>
                <w:szCs w:val="18"/>
                <w:lang w:val="ka-GE" w:eastAsia="ka-GE"/>
              </w:rPr>
              <w:t>2 403 580,0</w:t>
            </w:r>
          </w:p>
        </w:tc>
      </w:tr>
      <w:tr w:rsidR="00FF35FF" w:rsidRPr="00F56781" w:rsidTr="00FF35FF">
        <w:trPr>
          <w:trHeight w:val="405"/>
        </w:trPr>
        <w:tc>
          <w:tcPr>
            <w:tcW w:w="234" w:type="pct"/>
            <w:tcBorders>
              <w:top w:val="nil"/>
              <w:left w:val="single" w:sz="8" w:space="0" w:color="auto"/>
              <w:bottom w:val="single" w:sz="4"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Arial" w:eastAsia="Times New Roman" w:hAnsi="Arial" w:cs="Arial"/>
                <w:b/>
                <w:bCs/>
                <w:sz w:val="18"/>
                <w:szCs w:val="18"/>
                <w:lang w:val="ka-GE" w:eastAsia="ka-GE"/>
              </w:rPr>
            </w:pPr>
            <w:r w:rsidRPr="00F56781">
              <w:rPr>
                <w:rFonts w:ascii="Arial" w:eastAsia="Times New Roman" w:hAnsi="Arial" w:cs="Arial"/>
                <w:b/>
                <w:bCs/>
                <w:sz w:val="18"/>
                <w:szCs w:val="18"/>
                <w:lang w:val="ka-GE" w:eastAsia="ka-GE"/>
              </w:rPr>
              <w:t> </w:t>
            </w:r>
          </w:p>
        </w:tc>
        <w:tc>
          <w:tcPr>
            <w:tcW w:w="2323" w:type="pct"/>
            <w:tcBorders>
              <w:top w:val="nil"/>
              <w:left w:val="nil"/>
              <w:bottom w:val="single" w:sz="4"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rPr>
                <w:rFonts w:ascii="Sylfaen" w:eastAsia="Times New Roman" w:hAnsi="Sylfaen"/>
                <w:b/>
                <w:bCs/>
                <w:sz w:val="18"/>
                <w:szCs w:val="18"/>
                <w:lang w:val="ka-GE" w:eastAsia="ka-GE"/>
              </w:rPr>
            </w:pPr>
            <w:r w:rsidRPr="00F56781">
              <w:rPr>
                <w:rFonts w:ascii="Sylfaen" w:eastAsia="Times New Roman" w:hAnsi="Sylfaen"/>
                <w:b/>
                <w:bCs/>
                <w:sz w:val="18"/>
                <w:szCs w:val="18"/>
                <w:lang w:val="ka-GE" w:eastAsia="ka-GE"/>
              </w:rPr>
              <w:t>საქონელი და მომსახურება</w:t>
            </w:r>
          </w:p>
        </w:tc>
        <w:tc>
          <w:tcPr>
            <w:tcW w:w="765" w:type="pct"/>
            <w:tcBorders>
              <w:top w:val="nil"/>
              <w:left w:val="nil"/>
              <w:bottom w:val="single" w:sz="4"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sz w:val="18"/>
                <w:szCs w:val="18"/>
                <w:lang w:val="ka-GE" w:eastAsia="ka-GE"/>
              </w:rPr>
            </w:pPr>
            <w:r w:rsidRPr="00F56781">
              <w:rPr>
                <w:rFonts w:ascii="Sylfaen" w:eastAsia="Times New Roman" w:hAnsi="Sylfaen"/>
                <w:b/>
                <w:bCs/>
                <w:sz w:val="18"/>
                <w:szCs w:val="18"/>
                <w:lang w:val="ka-GE" w:eastAsia="ka-GE"/>
              </w:rPr>
              <w:t>870 600,0</w:t>
            </w:r>
          </w:p>
        </w:tc>
        <w:tc>
          <w:tcPr>
            <w:tcW w:w="419" w:type="pct"/>
            <w:tcBorders>
              <w:top w:val="nil"/>
              <w:left w:val="nil"/>
              <w:bottom w:val="single" w:sz="4"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sz w:val="18"/>
                <w:szCs w:val="18"/>
                <w:lang w:val="ka-GE" w:eastAsia="ka-GE"/>
              </w:rPr>
            </w:pPr>
            <w:r w:rsidRPr="00F56781">
              <w:rPr>
                <w:rFonts w:ascii="Sylfaen" w:eastAsia="Times New Roman" w:hAnsi="Sylfaen"/>
                <w:b/>
                <w:bCs/>
                <w:sz w:val="18"/>
                <w:szCs w:val="18"/>
                <w:lang w:val="ka-GE" w:eastAsia="ka-GE"/>
              </w:rPr>
              <w:t>996 255,0</w:t>
            </w:r>
          </w:p>
        </w:tc>
        <w:tc>
          <w:tcPr>
            <w:tcW w:w="419" w:type="pct"/>
            <w:tcBorders>
              <w:top w:val="nil"/>
              <w:left w:val="nil"/>
              <w:bottom w:val="single" w:sz="4"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sz w:val="18"/>
                <w:szCs w:val="18"/>
                <w:lang w:val="ka-GE" w:eastAsia="ka-GE"/>
              </w:rPr>
            </w:pPr>
            <w:r w:rsidRPr="00F56781">
              <w:rPr>
                <w:rFonts w:ascii="Sylfaen" w:eastAsia="Times New Roman" w:hAnsi="Sylfaen"/>
                <w:b/>
                <w:bCs/>
                <w:sz w:val="18"/>
                <w:szCs w:val="18"/>
                <w:lang w:val="ka-GE" w:eastAsia="ka-GE"/>
              </w:rPr>
              <w:t>972 745,0</w:t>
            </w:r>
          </w:p>
        </w:tc>
        <w:tc>
          <w:tcPr>
            <w:tcW w:w="419" w:type="pct"/>
            <w:tcBorders>
              <w:top w:val="nil"/>
              <w:left w:val="nil"/>
              <w:bottom w:val="single" w:sz="4"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sz w:val="18"/>
                <w:szCs w:val="18"/>
                <w:lang w:val="ka-GE" w:eastAsia="ka-GE"/>
              </w:rPr>
            </w:pPr>
            <w:r w:rsidRPr="00F56781">
              <w:rPr>
                <w:rFonts w:ascii="Sylfaen" w:eastAsia="Times New Roman" w:hAnsi="Sylfaen"/>
                <w:b/>
                <w:bCs/>
                <w:sz w:val="18"/>
                <w:szCs w:val="18"/>
                <w:lang w:val="ka-GE" w:eastAsia="ka-GE"/>
              </w:rPr>
              <w:t>930 300,0</w:t>
            </w:r>
          </w:p>
        </w:tc>
        <w:tc>
          <w:tcPr>
            <w:tcW w:w="419" w:type="pct"/>
            <w:tcBorders>
              <w:top w:val="nil"/>
              <w:left w:val="nil"/>
              <w:bottom w:val="single" w:sz="4"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sz w:val="18"/>
                <w:szCs w:val="18"/>
                <w:lang w:val="ka-GE" w:eastAsia="ka-GE"/>
              </w:rPr>
            </w:pPr>
            <w:r w:rsidRPr="00F56781">
              <w:rPr>
                <w:rFonts w:ascii="Sylfaen" w:eastAsia="Times New Roman" w:hAnsi="Sylfaen"/>
                <w:b/>
                <w:bCs/>
                <w:sz w:val="18"/>
                <w:szCs w:val="18"/>
                <w:lang w:val="ka-GE" w:eastAsia="ka-GE"/>
              </w:rPr>
              <w:t>956 800,0</w:t>
            </w:r>
          </w:p>
        </w:tc>
      </w:tr>
      <w:tr w:rsidR="00FF35FF" w:rsidRPr="00F56781" w:rsidTr="00FF35FF">
        <w:trPr>
          <w:trHeight w:val="405"/>
        </w:trPr>
        <w:tc>
          <w:tcPr>
            <w:tcW w:w="234" w:type="pct"/>
            <w:tcBorders>
              <w:top w:val="nil"/>
              <w:left w:val="single" w:sz="8" w:space="0" w:color="auto"/>
              <w:bottom w:val="single" w:sz="4"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Arial" w:eastAsia="Times New Roman" w:hAnsi="Arial" w:cs="Arial"/>
                <w:b/>
                <w:bCs/>
                <w:sz w:val="18"/>
                <w:szCs w:val="18"/>
                <w:lang w:val="ka-GE" w:eastAsia="ka-GE"/>
              </w:rPr>
            </w:pPr>
            <w:r w:rsidRPr="00F56781">
              <w:rPr>
                <w:rFonts w:ascii="Arial" w:eastAsia="Times New Roman" w:hAnsi="Arial" w:cs="Arial"/>
                <w:b/>
                <w:bCs/>
                <w:sz w:val="18"/>
                <w:szCs w:val="18"/>
                <w:lang w:val="ka-GE" w:eastAsia="ka-GE"/>
              </w:rPr>
              <w:t> </w:t>
            </w:r>
          </w:p>
        </w:tc>
        <w:tc>
          <w:tcPr>
            <w:tcW w:w="2323" w:type="pct"/>
            <w:tcBorders>
              <w:top w:val="nil"/>
              <w:left w:val="nil"/>
              <w:bottom w:val="single" w:sz="4"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rPr>
                <w:rFonts w:ascii="Sylfaen" w:eastAsia="Times New Roman" w:hAnsi="Sylfaen"/>
                <w:b/>
                <w:bCs/>
                <w:sz w:val="18"/>
                <w:szCs w:val="18"/>
                <w:lang w:val="ka-GE" w:eastAsia="ka-GE"/>
              </w:rPr>
            </w:pPr>
            <w:r w:rsidRPr="00F56781">
              <w:rPr>
                <w:rFonts w:ascii="Sylfaen" w:eastAsia="Times New Roman" w:hAnsi="Sylfaen"/>
                <w:b/>
                <w:bCs/>
                <w:sz w:val="18"/>
                <w:szCs w:val="18"/>
                <w:lang w:val="ka-GE" w:eastAsia="ka-GE"/>
              </w:rPr>
              <w:t>სოციალური უზრუნველყოფა</w:t>
            </w:r>
          </w:p>
        </w:tc>
        <w:tc>
          <w:tcPr>
            <w:tcW w:w="765" w:type="pct"/>
            <w:tcBorders>
              <w:top w:val="nil"/>
              <w:left w:val="nil"/>
              <w:bottom w:val="single" w:sz="4"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sz w:val="18"/>
                <w:szCs w:val="18"/>
                <w:lang w:val="ka-GE" w:eastAsia="ka-GE"/>
              </w:rPr>
            </w:pPr>
            <w:r w:rsidRPr="00F56781">
              <w:rPr>
                <w:rFonts w:ascii="Sylfaen" w:eastAsia="Times New Roman" w:hAnsi="Sylfaen"/>
                <w:b/>
                <w:bCs/>
                <w:sz w:val="18"/>
                <w:szCs w:val="18"/>
                <w:lang w:val="ka-GE" w:eastAsia="ka-GE"/>
              </w:rPr>
              <w:t>15 000,0</w:t>
            </w:r>
          </w:p>
        </w:tc>
        <w:tc>
          <w:tcPr>
            <w:tcW w:w="419" w:type="pct"/>
            <w:tcBorders>
              <w:top w:val="nil"/>
              <w:left w:val="nil"/>
              <w:bottom w:val="single" w:sz="4"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sz w:val="18"/>
                <w:szCs w:val="18"/>
                <w:lang w:val="ka-GE" w:eastAsia="ka-GE"/>
              </w:rPr>
            </w:pPr>
            <w:r w:rsidRPr="00F56781">
              <w:rPr>
                <w:rFonts w:ascii="Sylfaen" w:eastAsia="Times New Roman" w:hAnsi="Sylfaen"/>
                <w:b/>
                <w:bCs/>
                <w:sz w:val="18"/>
                <w:szCs w:val="18"/>
                <w:lang w:val="ka-GE" w:eastAsia="ka-GE"/>
              </w:rPr>
              <w:t>15 000,0</w:t>
            </w:r>
          </w:p>
        </w:tc>
        <w:tc>
          <w:tcPr>
            <w:tcW w:w="419" w:type="pct"/>
            <w:tcBorders>
              <w:top w:val="nil"/>
              <w:left w:val="nil"/>
              <w:bottom w:val="single" w:sz="4"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sz w:val="18"/>
                <w:szCs w:val="18"/>
                <w:lang w:val="ka-GE" w:eastAsia="ka-GE"/>
              </w:rPr>
            </w:pPr>
            <w:r w:rsidRPr="00F56781">
              <w:rPr>
                <w:rFonts w:ascii="Sylfaen" w:eastAsia="Times New Roman" w:hAnsi="Sylfaen"/>
                <w:b/>
                <w:bCs/>
                <w:sz w:val="18"/>
                <w:szCs w:val="18"/>
                <w:lang w:val="ka-GE" w:eastAsia="ka-GE"/>
              </w:rPr>
              <w:t>15 000,0</w:t>
            </w:r>
          </w:p>
        </w:tc>
        <w:tc>
          <w:tcPr>
            <w:tcW w:w="419" w:type="pct"/>
            <w:tcBorders>
              <w:top w:val="nil"/>
              <w:left w:val="nil"/>
              <w:bottom w:val="single" w:sz="4"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sz w:val="18"/>
                <w:szCs w:val="18"/>
                <w:lang w:val="ka-GE" w:eastAsia="ka-GE"/>
              </w:rPr>
            </w:pPr>
            <w:r w:rsidRPr="00F56781">
              <w:rPr>
                <w:rFonts w:ascii="Sylfaen" w:eastAsia="Times New Roman" w:hAnsi="Sylfaen"/>
                <w:b/>
                <w:bCs/>
                <w:sz w:val="18"/>
                <w:szCs w:val="18"/>
                <w:lang w:val="ka-GE" w:eastAsia="ka-GE"/>
              </w:rPr>
              <w:t>15 000,0</w:t>
            </w:r>
          </w:p>
        </w:tc>
        <w:tc>
          <w:tcPr>
            <w:tcW w:w="419" w:type="pct"/>
            <w:tcBorders>
              <w:top w:val="nil"/>
              <w:left w:val="nil"/>
              <w:bottom w:val="single" w:sz="4"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sz w:val="18"/>
                <w:szCs w:val="18"/>
                <w:lang w:val="ka-GE" w:eastAsia="ka-GE"/>
              </w:rPr>
            </w:pPr>
            <w:r w:rsidRPr="00F56781">
              <w:rPr>
                <w:rFonts w:ascii="Sylfaen" w:eastAsia="Times New Roman" w:hAnsi="Sylfaen"/>
                <w:b/>
                <w:bCs/>
                <w:sz w:val="18"/>
                <w:szCs w:val="18"/>
                <w:lang w:val="ka-GE" w:eastAsia="ka-GE"/>
              </w:rPr>
              <w:t>15 000,0</w:t>
            </w:r>
          </w:p>
        </w:tc>
      </w:tr>
      <w:tr w:rsidR="00FF35FF" w:rsidRPr="00F56781" w:rsidTr="00FF35FF">
        <w:trPr>
          <w:trHeight w:val="615"/>
        </w:trPr>
        <w:tc>
          <w:tcPr>
            <w:tcW w:w="234" w:type="pct"/>
            <w:tcBorders>
              <w:top w:val="single" w:sz="8" w:space="0" w:color="auto"/>
              <w:left w:val="single" w:sz="8" w:space="0" w:color="auto"/>
              <w:bottom w:val="single" w:sz="8"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 </w:t>
            </w:r>
          </w:p>
        </w:tc>
        <w:tc>
          <w:tcPr>
            <w:tcW w:w="2323" w:type="pct"/>
            <w:tcBorders>
              <w:top w:val="single" w:sz="8" w:space="0" w:color="auto"/>
              <w:left w:val="nil"/>
              <w:bottom w:val="single" w:sz="8"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არაფინანსური აქტივების ზრდა</w:t>
            </w:r>
          </w:p>
        </w:tc>
        <w:tc>
          <w:tcPr>
            <w:tcW w:w="765" w:type="pct"/>
            <w:tcBorders>
              <w:top w:val="single" w:sz="8" w:space="0" w:color="auto"/>
              <w:left w:val="nil"/>
              <w:bottom w:val="single" w:sz="8"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0,0</w:t>
            </w:r>
          </w:p>
        </w:tc>
        <w:tc>
          <w:tcPr>
            <w:tcW w:w="419" w:type="pct"/>
            <w:tcBorders>
              <w:top w:val="single" w:sz="8" w:space="0" w:color="auto"/>
              <w:left w:val="nil"/>
              <w:bottom w:val="single" w:sz="8"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2 000,0</w:t>
            </w:r>
          </w:p>
        </w:tc>
        <w:tc>
          <w:tcPr>
            <w:tcW w:w="419" w:type="pct"/>
            <w:tcBorders>
              <w:top w:val="single" w:sz="8" w:space="0" w:color="auto"/>
              <w:left w:val="nil"/>
              <w:bottom w:val="single" w:sz="8"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0,0</w:t>
            </w:r>
          </w:p>
        </w:tc>
        <w:tc>
          <w:tcPr>
            <w:tcW w:w="419" w:type="pct"/>
            <w:tcBorders>
              <w:top w:val="single" w:sz="8" w:space="0" w:color="auto"/>
              <w:left w:val="nil"/>
              <w:bottom w:val="single" w:sz="8"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0,0</w:t>
            </w:r>
          </w:p>
        </w:tc>
        <w:tc>
          <w:tcPr>
            <w:tcW w:w="419" w:type="pct"/>
            <w:tcBorders>
              <w:top w:val="single" w:sz="8" w:space="0" w:color="auto"/>
              <w:left w:val="nil"/>
              <w:bottom w:val="single" w:sz="8"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sz w:val="20"/>
                <w:szCs w:val="20"/>
                <w:lang w:val="ka-GE" w:eastAsia="ka-GE"/>
              </w:rPr>
            </w:pPr>
            <w:r w:rsidRPr="00F56781">
              <w:rPr>
                <w:rFonts w:ascii="Sylfaen" w:eastAsia="Times New Roman" w:hAnsi="Sylfaen"/>
                <w:b/>
                <w:bCs/>
                <w:sz w:val="20"/>
                <w:szCs w:val="20"/>
                <w:lang w:val="ka-GE" w:eastAsia="ka-GE"/>
              </w:rPr>
              <w:t>0,0</w:t>
            </w:r>
          </w:p>
        </w:tc>
      </w:tr>
      <w:tr w:rsidR="00FF35FF" w:rsidRPr="00F56781" w:rsidTr="00FF35FF">
        <w:trPr>
          <w:trHeight w:val="405"/>
        </w:trPr>
        <w:tc>
          <w:tcPr>
            <w:tcW w:w="234" w:type="pct"/>
            <w:tcBorders>
              <w:top w:val="nil"/>
              <w:left w:val="single" w:sz="8" w:space="0" w:color="auto"/>
              <w:bottom w:val="single" w:sz="4"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Arial" w:eastAsia="Times New Roman" w:hAnsi="Arial" w:cs="Arial"/>
                <w:b/>
                <w:bCs/>
                <w:sz w:val="18"/>
                <w:szCs w:val="18"/>
                <w:lang w:val="ka-GE" w:eastAsia="ka-GE"/>
              </w:rPr>
            </w:pPr>
            <w:r w:rsidRPr="00F56781">
              <w:rPr>
                <w:rFonts w:ascii="Arial" w:eastAsia="Times New Roman" w:hAnsi="Arial" w:cs="Arial"/>
                <w:b/>
                <w:bCs/>
                <w:sz w:val="18"/>
                <w:szCs w:val="18"/>
                <w:lang w:val="ka-GE" w:eastAsia="ka-GE"/>
              </w:rPr>
              <w:t> </w:t>
            </w:r>
          </w:p>
        </w:tc>
        <w:tc>
          <w:tcPr>
            <w:tcW w:w="2323" w:type="pct"/>
            <w:tcBorders>
              <w:top w:val="nil"/>
              <w:left w:val="nil"/>
              <w:bottom w:val="single" w:sz="4"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ind w:firstLineChars="100" w:firstLine="181"/>
              <w:rPr>
                <w:rFonts w:ascii="Sylfaen" w:eastAsia="Times New Roman" w:hAnsi="Sylfaen"/>
                <w:b/>
                <w:bCs/>
                <w:sz w:val="18"/>
                <w:szCs w:val="18"/>
                <w:lang w:val="ka-GE" w:eastAsia="ka-GE"/>
              </w:rPr>
            </w:pPr>
            <w:r w:rsidRPr="00F56781">
              <w:rPr>
                <w:rFonts w:ascii="Sylfaen" w:eastAsia="Times New Roman" w:hAnsi="Sylfaen"/>
                <w:b/>
                <w:bCs/>
                <w:sz w:val="18"/>
                <w:szCs w:val="18"/>
                <w:lang w:val="ka-GE" w:eastAsia="ka-GE"/>
              </w:rPr>
              <w:t xml:space="preserve">ძირითადი აქტივები </w:t>
            </w:r>
          </w:p>
        </w:tc>
        <w:tc>
          <w:tcPr>
            <w:tcW w:w="765" w:type="pct"/>
            <w:tcBorders>
              <w:top w:val="nil"/>
              <w:left w:val="nil"/>
              <w:bottom w:val="single" w:sz="4"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sz w:val="18"/>
                <w:szCs w:val="18"/>
                <w:lang w:val="ka-GE" w:eastAsia="ka-GE"/>
              </w:rPr>
            </w:pPr>
            <w:r w:rsidRPr="00F56781">
              <w:rPr>
                <w:rFonts w:ascii="Sylfaen" w:eastAsia="Times New Roman" w:hAnsi="Sylfaen"/>
                <w:b/>
                <w:bCs/>
                <w:sz w:val="18"/>
                <w:szCs w:val="18"/>
                <w:lang w:val="ka-GE" w:eastAsia="ka-GE"/>
              </w:rPr>
              <w:t>0,0</w:t>
            </w:r>
          </w:p>
        </w:tc>
        <w:tc>
          <w:tcPr>
            <w:tcW w:w="419" w:type="pct"/>
            <w:tcBorders>
              <w:top w:val="nil"/>
              <w:left w:val="nil"/>
              <w:bottom w:val="single" w:sz="4"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sz w:val="18"/>
                <w:szCs w:val="18"/>
                <w:lang w:val="ka-GE" w:eastAsia="ka-GE"/>
              </w:rPr>
            </w:pPr>
            <w:r w:rsidRPr="00F56781">
              <w:rPr>
                <w:rFonts w:ascii="Sylfaen" w:eastAsia="Times New Roman" w:hAnsi="Sylfaen"/>
                <w:b/>
                <w:bCs/>
                <w:sz w:val="18"/>
                <w:szCs w:val="18"/>
                <w:lang w:val="ka-GE" w:eastAsia="ka-GE"/>
              </w:rPr>
              <w:t>2 000,0</w:t>
            </w:r>
          </w:p>
        </w:tc>
        <w:tc>
          <w:tcPr>
            <w:tcW w:w="419" w:type="pct"/>
            <w:tcBorders>
              <w:top w:val="nil"/>
              <w:left w:val="nil"/>
              <w:bottom w:val="single" w:sz="4"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sz w:val="18"/>
                <w:szCs w:val="18"/>
                <w:lang w:val="ka-GE" w:eastAsia="ka-GE"/>
              </w:rPr>
            </w:pPr>
            <w:r w:rsidRPr="00F56781">
              <w:rPr>
                <w:rFonts w:ascii="Sylfaen" w:eastAsia="Times New Roman" w:hAnsi="Sylfaen"/>
                <w:b/>
                <w:bCs/>
                <w:sz w:val="18"/>
                <w:szCs w:val="18"/>
                <w:lang w:val="ka-GE" w:eastAsia="ka-GE"/>
              </w:rPr>
              <w:t>0,0</w:t>
            </w:r>
          </w:p>
        </w:tc>
        <w:tc>
          <w:tcPr>
            <w:tcW w:w="419" w:type="pct"/>
            <w:tcBorders>
              <w:top w:val="nil"/>
              <w:left w:val="nil"/>
              <w:bottom w:val="single" w:sz="4"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sz w:val="18"/>
                <w:szCs w:val="18"/>
                <w:lang w:val="ka-GE" w:eastAsia="ka-GE"/>
              </w:rPr>
            </w:pPr>
            <w:r w:rsidRPr="00F56781">
              <w:rPr>
                <w:rFonts w:ascii="Sylfaen" w:eastAsia="Times New Roman" w:hAnsi="Sylfaen"/>
                <w:b/>
                <w:bCs/>
                <w:sz w:val="18"/>
                <w:szCs w:val="18"/>
                <w:lang w:val="ka-GE" w:eastAsia="ka-GE"/>
              </w:rPr>
              <w:t>0,0</w:t>
            </w:r>
          </w:p>
        </w:tc>
        <w:tc>
          <w:tcPr>
            <w:tcW w:w="419" w:type="pct"/>
            <w:tcBorders>
              <w:top w:val="nil"/>
              <w:left w:val="nil"/>
              <w:bottom w:val="single" w:sz="4" w:space="0" w:color="auto"/>
              <w:right w:val="single" w:sz="4" w:space="0" w:color="auto"/>
            </w:tcBorders>
            <w:shd w:val="clear" w:color="auto" w:fill="FFFFFF" w:themeFill="background1"/>
            <w:vAlign w:val="center"/>
            <w:hideMark/>
          </w:tcPr>
          <w:p w:rsidR="00FF35FF" w:rsidRPr="00F56781" w:rsidRDefault="00FF35FF" w:rsidP="00F56781">
            <w:pPr>
              <w:spacing w:after="0" w:line="240" w:lineRule="auto"/>
              <w:jc w:val="center"/>
              <w:rPr>
                <w:rFonts w:ascii="Sylfaen" w:eastAsia="Times New Roman" w:hAnsi="Sylfaen"/>
                <w:b/>
                <w:bCs/>
                <w:sz w:val="18"/>
                <w:szCs w:val="18"/>
                <w:lang w:val="ka-GE" w:eastAsia="ka-GE"/>
              </w:rPr>
            </w:pPr>
            <w:r w:rsidRPr="00F56781">
              <w:rPr>
                <w:rFonts w:ascii="Sylfaen" w:eastAsia="Times New Roman" w:hAnsi="Sylfaen"/>
                <w:b/>
                <w:bCs/>
                <w:sz w:val="18"/>
                <w:szCs w:val="18"/>
                <w:lang w:val="ka-GE" w:eastAsia="ka-GE"/>
              </w:rPr>
              <w:t>0,0</w:t>
            </w:r>
          </w:p>
        </w:tc>
      </w:tr>
    </w:tbl>
    <w:p w:rsidR="00954083" w:rsidRPr="00954083" w:rsidRDefault="00954083" w:rsidP="00DB03A2">
      <w:pPr>
        <w:pStyle w:val="ListParagraph"/>
        <w:jc w:val="both"/>
        <w:rPr>
          <w:rFonts w:ascii="Sylfaen" w:hAnsi="Sylfaen"/>
          <w:lang w:val="ka-GE"/>
        </w:rPr>
      </w:pPr>
    </w:p>
    <w:p w:rsidR="00315F2D" w:rsidRPr="00315F2D" w:rsidRDefault="00315F2D" w:rsidP="00DB03A2">
      <w:pPr>
        <w:pStyle w:val="ListParagraph"/>
        <w:jc w:val="both"/>
        <w:rPr>
          <w:rFonts w:ascii="Sylfaen" w:hAnsi="Sylfaen"/>
          <w:lang w:val="ka-GE"/>
        </w:rPr>
      </w:pPr>
    </w:p>
    <w:p w:rsidR="00954083" w:rsidRPr="00954083" w:rsidRDefault="00954083" w:rsidP="00954083">
      <w:pPr>
        <w:spacing w:after="160" w:line="259" w:lineRule="auto"/>
        <w:ind w:left="360"/>
        <w:contextualSpacing/>
        <w:jc w:val="both"/>
        <w:rPr>
          <w:b/>
          <w:u w:val="single"/>
          <w:lang w:val="ka-GE"/>
        </w:rPr>
      </w:pPr>
    </w:p>
    <w:p w:rsidR="00DB03A2" w:rsidRPr="00954083" w:rsidRDefault="00DB03A2" w:rsidP="00954083">
      <w:pPr>
        <w:spacing w:after="160" w:line="259" w:lineRule="auto"/>
        <w:contextualSpacing/>
        <w:jc w:val="both"/>
        <w:rPr>
          <w:rFonts w:ascii="Sylfaen" w:hAnsi="Sylfaen"/>
          <w:b/>
          <w:u w:val="single"/>
          <w:lang w:val="ka-GE"/>
        </w:rPr>
      </w:pPr>
    </w:p>
    <w:p w:rsidR="00DB03A2" w:rsidRDefault="00DB03A2" w:rsidP="00DB03A2">
      <w:pPr>
        <w:pStyle w:val="ListParagraph"/>
        <w:jc w:val="both"/>
        <w:rPr>
          <w:lang w:val="ka-GE"/>
        </w:rPr>
      </w:pPr>
    </w:p>
    <w:p w:rsidR="004176B4" w:rsidRDefault="004176B4" w:rsidP="00DB03A2">
      <w:pPr>
        <w:pStyle w:val="ListParagraph"/>
        <w:jc w:val="both"/>
        <w:rPr>
          <w:rFonts w:ascii="Sylfaen" w:hAnsi="Sylfaen"/>
          <w:lang w:val="ka-GE"/>
        </w:rPr>
      </w:pPr>
    </w:p>
    <w:p w:rsidR="004176B4" w:rsidRDefault="004176B4" w:rsidP="00DB03A2">
      <w:pPr>
        <w:pStyle w:val="ListParagraph"/>
        <w:jc w:val="both"/>
        <w:rPr>
          <w:rFonts w:ascii="Sylfaen" w:hAnsi="Sylfaen"/>
          <w:lang w:val="ka-GE"/>
        </w:rPr>
      </w:pPr>
    </w:p>
    <w:p w:rsidR="004176B4" w:rsidRDefault="004176B4" w:rsidP="00DB03A2">
      <w:pPr>
        <w:pStyle w:val="ListParagraph"/>
        <w:jc w:val="both"/>
        <w:rPr>
          <w:rFonts w:ascii="Sylfaen" w:hAnsi="Sylfaen"/>
          <w:lang w:val="ka-GE"/>
        </w:rPr>
      </w:pPr>
    </w:p>
    <w:p w:rsidR="001A17F5" w:rsidRPr="00E3781C" w:rsidRDefault="001A17F5" w:rsidP="00E3781C">
      <w:pPr>
        <w:jc w:val="both"/>
        <w:rPr>
          <w:rFonts w:ascii="Sylfaen" w:hAnsi="Sylfaen"/>
          <w:lang w:val="ka-GE"/>
        </w:rPr>
      </w:pPr>
    </w:p>
    <w:p w:rsidR="00DB03A2" w:rsidRDefault="00DB03A2" w:rsidP="00DB03A2">
      <w:pPr>
        <w:pStyle w:val="ListParagraph"/>
        <w:jc w:val="both"/>
        <w:rPr>
          <w:lang w:val="ka-GE"/>
        </w:rPr>
      </w:pPr>
    </w:p>
    <w:p w:rsidR="00DB03A2" w:rsidRDefault="00DB03A2" w:rsidP="00DB03A2">
      <w:pPr>
        <w:pStyle w:val="ListParagraph"/>
        <w:jc w:val="both"/>
        <w:rPr>
          <w:lang w:val="ka-GE"/>
        </w:rPr>
      </w:pPr>
    </w:p>
    <w:p w:rsidR="00DB03A2" w:rsidRDefault="00DB03A2" w:rsidP="00DB03A2">
      <w:pPr>
        <w:jc w:val="both"/>
        <w:rPr>
          <w:lang w:val="ka-GE"/>
        </w:rPr>
      </w:pPr>
    </w:p>
    <w:p w:rsidR="007C4845" w:rsidRDefault="007C4845" w:rsidP="00DB03A2">
      <w:pPr>
        <w:jc w:val="both"/>
        <w:rPr>
          <w:rFonts w:ascii="Sylfaen" w:hAnsi="Sylfaen"/>
          <w:b/>
          <w:color w:val="00B0F0"/>
          <w:lang w:val="ka-GE"/>
        </w:rPr>
      </w:pPr>
    </w:p>
    <w:p w:rsidR="007C4845" w:rsidRDefault="007C4845" w:rsidP="00DB03A2">
      <w:pPr>
        <w:jc w:val="both"/>
        <w:rPr>
          <w:rFonts w:ascii="Sylfaen" w:hAnsi="Sylfaen"/>
          <w:b/>
          <w:color w:val="00B0F0"/>
          <w:lang w:val="ka-GE"/>
        </w:rPr>
      </w:pPr>
    </w:p>
    <w:p w:rsidR="007C4845" w:rsidRDefault="007C4845" w:rsidP="00DB03A2">
      <w:pPr>
        <w:jc w:val="both"/>
        <w:rPr>
          <w:rFonts w:ascii="Sylfaen" w:hAnsi="Sylfaen"/>
          <w:b/>
          <w:color w:val="00B0F0"/>
          <w:lang w:val="ka-GE"/>
        </w:rPr>
      </w:pPr>
    </w:p>
    <w:p w:rsidR="00DB03A2" w:rsidRPr="001D36C6" w:rsidRDefault="007064BD" w:rsidP="00DB03A2">
      <w:pPr>
        <w:jc w:val="both"/>
        <w:rPr>
          <w:rFonts w:ascii="Sylfaen" w:hAnsi="Sylfaen"/>
          <w:b/>
          <w:color w:val="00B0F0"/>
          <w:lang w:val="ka-GE"/>
        </w:rPr>
      </w:pPr>
      <w:r w:rsidRPr="001D36C6">
        <w:rPr>
          <w:rFonts w:ascii="Sylfaen" w:hAnsi="Sylfaen"/>
          <w:b/>
          <w:color w:val="00B0F0"/>
          <w:lang w:val="ka-GE"/>
        </w:rPr>
        <w:lastRenderedPageBreak/>
        <w:t>04 03 საგანმანათლებლო ცენტრის დაფინანსება 202</w:t>
      </w:r>
      <w:r w:rsidR="00E3781C">
        <w:rPr>
          <w:rFonts w:ascii="Sylfaen" w:hAnsi="Sylfaen"/>
          <w:b/>
          <w:color w:val="00B0F0"/>
        </w:rPr>
        <w:t>4</w:t>
      </w:r>
      <w:r w:rsidRPr="001D36C6">
        <w:rPr>
          <w:rFonts w:ascii="Sylfaen" w:hAnsi="Sylfaen"/>
          <w:b/>
          <w:color w:val="00B0F0"/>
          <w:lang w:val="ka-GE"/>
        </w:rPr>
        <w:t>- 202</w:t>
      </w:r>
      <w:r w:rsidR="00E3781C">
        <w:rPr>
          <w:rFonts w:ascii="Sylfaen" w:hAnsi="Sylfaen"/>
          <w:b/>
          <w:color w:val="00B0F0"/>
        </w:rPr>
        <w:t>7</w:t>
      </w:r>
      <w:r w:rsidRPr="001D36C6">
        <w:rPr>
          <w:rFonts w:ascii="Sylfaen" w:hAnsi="Sylfaen"/>
          <w:b/>
          <w:color w:val="00B0F0"/>
          <w:lang w:val="ka-GE"/>
        </w:rPr>
        <w:t xml:space="preserve"> წლები</w:t>
      </w:r>
    </w:p>
    <w:p w:rsidR="00DB03A2" w:rsidRDefault="00DB03A2" w:rsidP="00DB03A2">
      <w:pPr>
        <w:jc w:val="both"/>
        <w:rPr>
          <w:lang w:val="ka-GE"/>
        </w:rPr>
      </w:pPr>
    </w:p>
    <w:p w:rsidR="007064BD" w:rsidRDefault="007064BD" w:rsidP="007064BD">
      <w:pPr>
        <w:rPr>
          <w:rFonts w:ascii="Sylfaen" w:hAnsi="Sylfaen"/>
          <w:b/>
          <w:sz w:val="28"/>
          <w:lang w:val="ka-GE"/>
        </w:rPr>
      </w:pPr>
      <w:r>
        <w:rPr>
          <w:rFonts w:ascii="Sylfaen" w:hAnsi="Sylfaen"/>
          <w:b/>
          <w:sz w:val="28"/>
          <w:lang w:val="ka-GE"/>
        </w:rPr>
        <w:t xml:space="preserve">მისია </w:t>
      </w:r>
    </w:p>
    <w:p w:rsidR="007064BD" w:rsidRPr="007064BD" w:rsidRDefault="00A35538" w:rsidP="007064BD">
      <w:pPr>
        <w:jc w:val="both"/>
        <w:rPr>
          <w:rFonts w:ascii="Sylfaen" w:eastAsia="Times New Roman" w:hAnsi="Sylfaen" w:cs="Sylfaen"/>
          <w:color w:val="000000"/>
          <w:sz w:val="24"/>
          <w:szCs w:val="24"/>
          <w:lang w:val="ka-GE" w:eastAsia="ka-GE"/>
        </w:rPr>
      </w:pPr>
      <w:r>
        <w:rPr>
          <w:rFonts w:ascii="Sylfaen" w:eastAsia="Times New Roman" w:hAnsi="Sylfaen" w:cs="Sylfaen"/>
          <w:color w:val="000000"/>
          <w:sz w:val="24"/>
          <w:szCs w:val="24"/>
          <w:lang w:val="ka-GE" w:eastAsia="ka-GE"/>
        </w:rPr>
        <w:t>განათლებული ახალგაზრდობა</w:t>
      </w:r>
    </w:p>
    <w:p w:rsidR="007064BD" w:rsidRDefault="007064BD" w:rsidP="007064BD">
      <w:pPr>
        <w:jc w:val="center"/>
        <w:rPr>
          <w:b/>
          <w:sz w:val="28"/>
        </w:rPr>
      </w:pPr>
    </w:p>
    <w:p w:rsidR="007064BD" w:rsidRDefault="007064BD" w:rsidP="007064BD">
      <w:pPr>
        <w:rPr>
          <w:rFonts w:ascii="Sylfaen" w:hAnsi="Sylfaen"/>
          <w:lang w:val="ka-GE"/>
        </w:rPr>
      </w:pPr>
      <w:r w:rsidRPr="00115DCF">
        <w:rPr>
          <w:rFonts w:ascii="Sylfaen" w:hAnsi="Sylfaen"/>
          <w:sz w:val="32"/>
          <w:lang w:val="ka-GE"/>
        </w:rPr>
        <w:t>აღწერ</w:t>
      </w:r>
      <w:r w:rsidRPr="00115DCF">
        <w:rPr>
          <w:rFonts w:ascii="Sylfaen" w:hAnsi="Sylfaen"/>
          <w:lang w:val="ka-GE"/>
        </w:rPr>
        <w:t xml:space="preserve">ა </w:t>
      </w:r>
    </w:p>
    <w:p w:rsidR="00A35538" w:rsidRPr="00A35538" w:rsidRDefault="00A35538" w:rsidP="00A35538">
      <w:pPr>
        <w:rPr>
          <w:lang w:val="ka-GE"/>
        </w:rPr>
      </w:pPr>
      <w:r w:rsidRPr="00A35538">
        <w:rPr>
          <w:rFonts w:ascii="Sylfaen" w:hAnsi="Sylfaen"/>
          <w:lang w:val="ka-GE"/>
        </w:rPr>
        <w:t>ა</w:t>
      </w:r>
      <w:r w:rsidRPr="00A35538">
        <w:rPr>
          <w:lang w:val="ka-GE"/>
        </w:rPr>
        <w:t>(</w:t>
      </w:r>
      <w:r w:rsidRPr="00A35538">
        <w:rPr>
          <w:rFonts w:ascii="Sylfaen" w:hAnsi="Sylfaen"/>
          <w:lang w:val="ka-GE"/>
        </w:rPr>
        <w:t>ა</w:t>
      </w:r>
      <w:r w:rsidRPr="00A35538">
        <w:rPr>
          <w:lang w:val="ka-GE"/>
        </w:rPr>
        <w:t>)</w:t>
      </w:r>
      <w:r w:rsidRPr="00A35538">
        <w:rPr>
          <w:rFonts w:ascii="Sylfaen" w:hAnsi="Sylfaen"/>
          <w:lang w:val="ka-GE"/>
        </w:rPr>
        <w:t>იპ</w:t>
      </w:r>
      <w:r w:rsidRPr="00A35538">
        <w:rPr>
          <w:lang w:val="ka-GE"/>
        </w:rPr>
        <w:t xml:space="preserve"> "</w:t>
      </w:r>
      <w:r w:rsidRPr="00A35538">
        <w:rPr>
          <w:rFonts w:ascii="Sylfaen" w:hAnsi="Sylfaen"/>
          <w:lang w:val="ka-GE"/>
        </w:rPr>
        <w:t>ჩვენი</w:t>
      </w:r>
      <w:r w:rsidRPr="00A35538">
        <w:rPr>
          <w:lang w:val="ka-GE"/>
        </w:rPr>
        <w:t xml:space="preserve"> </w:t>
      </w:r>
      <w:r w:rsidRPr="00A35538">
        <w:rPr>
          <w:rFonts w:ascii="Sylfaen" w:hAnsi="Sylfaen"/>
          <w:lang w:val="ka-GE"/>
        </w:rPr>
        <w:t>ბორჯომისათვის</w:t>
      </w:r>
      <w:r w:rsidRPr="00A35538">
        <w:rPr>
          <w:lang w:val="ka-GE"/>
        </w:rPr>
        <w:t>"-</w:t>
      </w:r>
      <w:r w:rsidRPr="00A35538">
        <w:rPr>
          <w:rFonts w:ascii="Sylfaen" w:hAnsi="Sylfaen"/>
          <w:lang w:val="ka-GE"/>
        </w:rPr>
        <w:t>თან</w:t>
      </w:r>
      <w:r w:rsidRPr="00A35538">
        <w:rPr>
          <w:lang w:val="ka-GE"/>
        </w:rPr>
        <w:t xml:space="preserve"> </w:t>
      </w:r>
      <w:r w:rsidRPr="00A35538">
        <w:rPr>
          <w:rFonts w:ascii="Sylfaen" w:hAnsi="Sylfaen"/>
          <w:lang w:val="ka-GE"/>
        </w:rPr>
        <w:t>არსებულ</w:t>
      </w:r>
      <w:r w:rsidRPr="00A35538">
        <w:rPr>
          <w:lang w:val="ka-GE"/>
        </w:rPr>
        <w:t xml:space="preserve"> </w:t>
      </w:r>
      <w:r w:rsidRPr="00A35538">
        <w:rPr>
          <w:rFonts w:ascii="Sylfaen" w:hAnsi="Sylfaen"/>
          <w:lang w:val="ka-GE"/>
        </w:rPr>
        <w:t>ბავშვთა</w:t>
      </w:r>
      <w:r w:rsidRPr="00A35538">
        <w:rPr>
          <w:lang w:val="ka-GE"/>
        </w:rPr>
        <w:t xml:space="preserve"> </w:t>
      </w:r>
      <w:r w:rsidRPr="00A35538">
        <w:rPr>
          <w:rFonts w:ascii="Sylfaen" w:hAnsi="Sylfaen"/>
          <w:lang w:val="ka-GE"/>
        </w:rPr>
        <w:t>და</w:t>
      </w:r>
      <w:r w:rsidRPr="00A35538">
        <w:rPr>
          <w:lang w:val="ka-GE"/>
        </w:rPr>
        <w:t xml:space="preserve"> </w:t>
      </w:r>
      <w:r w:rsidRPr="00A35538">
        <w:rPr>
          <w:rFonts w:ascii="Sylfaen" w:hAnsi="Sylfaen"/>
          <w:lang w:val="ka-GE"/>
        </w:rPr>
        <w:t>ახალგაზრდობის</w:t>
      </w:r>
      <w:r w:rsidRPr="00A35538">
        <w:rPr>
          <w:lang w:val="ka-GE"/>
        </w:rPr>
        <w:t xml:space="preserve"> </w:t>
      </w:r>
      <w:r w:rsidRPr="00A35538">
        <w:rPr>
          <w:rFonts w:ascii="Sylfaen" w:hAnsi="Sylfaen"/>
          <w:lang w:val="ka-GE"/>
        </w:rPr>
        <w:t>განათლებისა</w:t>
      </w:r>
      <w:r w:rsidRPr="00A35538">
        <w:rPr>
          <w:lang w:val="ka-GE"/>
        </w:rPr>
        <w:t xml:space="preserve"> </w:t>
      </w:r>
      <w:r w:rsidRPr="00A35538">
        <w:rPr>
          <w:rFonts w:ascii="Sylfaen" w:hAnsi="Sylfaen"/>
          <w:lang w:val="ka-GE"/>
        </w:rPr>
        <w:t>და</w:t>
      </w:r>
      <w:r w:rsidRPr="00A35538">
        <w:rPr>
          <w:lang w:val="ka-GE"/>
        </w:rPr>
        <w:t xml:space="preserve">  </w:t>
      </w:r>
      <w:r w:rsidRPr="00A35538">
        <w:rPr>
          <w:rFonts w:ascii="Sylfaen" w:hAnsi="Sylfaen"/>
          <w:lang w:val="ka-GE"/>
        </w:rPr>
        <w:t>განვითარების</w:t>
      </w:r>
      <w:r w:rsidRPr="00A35538">
        <w:rPr>
          <w:lang w:val="ka-GE"/>
        </w:rPr>
        <w:t xml:space="preserve"> </w:t>
      </w:r>
      <w:r w:rsidRPr="00A35538">
        <w:rPr>
          <w:rFonts w:ascii="Sylfaen" w:hAnsi="Sylfaen"/>
          <w:lang w:val="ka-GE"/>
        </w:rPr>
        <w:t>ცენტრის</w:t>
      </w:r>
      <w:r w:rsidRPr="00A35538">
        <w:rPr>
          <w:lang w:val="ka-GE"/>
        </w:rPr>
        <w:t xml:space="preserve"> </w:t>
      </w:r>
      <w:r w:rsidRPr="00A35538">
        <w:rPr>
          <w:rFonts w:ascii="Sylfaen" w:hAnsi="Sylfaen"/>
          <w:lang w:val="ka-GE"/>
        </w:rPr>
        <w:t>ხელშეწყობის</w:t>
      </w:r>
      <w:r w:rsidRPr="00A35538">
        <w:rPr>
          <w:lang w:val="ka-GE"/>
        </w:rPr>
        <w:t xml:space="preserve"> </w:t>
      </w:r>
      <w:r w:rsidRPr="00A35538">
        <w:rPr>
          <w:rFonts w:ascii="Sylfaen" w:hAnsi="Sylfaen"/>
          <w:lang w:val="ka-GE"/>
        </w:rPr>
        <w:t>პროგრამის</w:t>
      </w:r>
      <w:r w:rsidRPr="00A35538">
        <w:rPr>
          <w:lang w:val="ka-GE"/>
        </w:rPr>
        <w:t xml:space="preserve"> </w:t>
      </w:r>
      <w:r w:rsidRPr="00A35538">
        <w:rPr>
          <w:rFonts w:ascii="Sylfaen" w:hAnsi="Sylfaen"/>
          <w:lang w:val="ka-GE"/>
        </w:rPr>
        <w:t>ფარგლებში</w:t>
      </w:r>
      <w:r w:rsidRPr="00A35538">
        <w:rPr>
          <w:lang w:val="ka-GE"/>
        </w:rPr>
        <w:t xml:space="preserve"> </w:t>
      </w:r>
      <w:r w:rsidRPr="00A35538">
        <w:rPr>
          <w:rFonts w:ascii="Sylfaen" w:hAnsi="Sylfaen"/>
          <w:lang w:val="ka-GE"/>
        </w:rPr>
        <w:t>გათვალისწინებულია</w:t>
      </w:r>
      <w:r w:rsidRPr="00A35538">
        <w:rPr>
          <w:lang w:val="ka-GE"/>
        </w:rPr>
        <w:t>:</w:t>
      </w:r>
    </w:p>
    <w:p w:rsidR="00A35538" w:rsidRPr="00A35538" w:rsidRDefault="00A35538" w:rsidP="00A35538">
      <w:pPr>
        <w:rPr>
          <w:lang w:val="ka-GE"/>
        </w:rPr>
      </w:pPr>
      <w:r w:rsidRPr="00A35538">
        <w:rPr>
          <w:lang w:val="ka-GE"/>
        </w:rPr>
        <w:t xml:space="preserve">1. </w:t>
      </w:r>
      <w:r w:rsidRPr="00A35538">
        <w:rPr>
          <w:rFonts w:ascii="Sylfaen" w:hAnsi="Sylfaen"/>
          <w:lang w:val="ka-GE"/>
        </w:rPr>
        <w:t>ინტერესების</w:t>
      </w:r>
      <w:r w:rsidRPr="00A35538">
        <w:rPr>
          <w:lang w:val="ka-GE"/>
        </w:rPr>
        <w:t xml:space="preserve"> </w:t>
      </w:r>
      <w:r w:rsidRPr="00A35538">
        <w:rPr>
          <w:rFonts w:ascii="Sylfaen" w:hAnsi="Sylfaen"/>
          <w:lang w:val="ka-GE"/>
        </w:rPr>
        <w:t>მიხედვით</w:t>
      </w:r>
      <w:r w:rsidRPr="00A35538">
        <w:rPr>
          <w:lang w:val="ka-GE"/>
        </w:rPr>
        <w:t xml:space="preserve"> </w:t>
      </w:r>
      <w:r w:rsidRPr="00A35538">
        <w:rPr>
          <w:rFonts w:ascii="Sylfaen" w:hAnsi="Sylfaen"/>
          <w:lang w:val="ka-GE"/>
        </w:rPr>
        <w:t>კლუბური</w:t>
      </w:r>
      <w:r w:rsidRPr="00A35538">
        <w:rPr>
          <w:lang w:val="ka-GE"/>
        </w:rPr>
        <w:t xml:space="preserve"> </w:t>
      </w:r>
      <w:r w:rsidRPr="00A35538">
        <w:rPr>
          <w:rFonts w:ascii="Sylfaen" w:hAnsi="Sylfaen"/>
          <w:lang w:val="ka-GE"/>
        </w:rPr>
        <w:t>მუშაობის</w:t>
      </w:r>
      <w:r w:rsidRPr="00A35538">
        <w:rPr>
          <w:lang w:val="ka-GE"/>
        </w:rPr>
        <w:t xml:space="preserve"> </w:t>
      </w:r>
      <w:r w:rsidRPr="00A35538">
        <w:rPr>
          <w:rFonts w:ascii="Sylfaen" w:hAnsi="Sylfaen"/>
          <w:lang w:val="ka-GE"/>
        </w:rPr>
        <w:t>გაფართოება</w:t>
      </w:r>
      <w:r w:rsidRPr="00A35538">
        <w:rPr>
          <w:lang w:val="ka-GE"/>
        </w:rPr>
        <w:t xml:space="preserve">, </w:t>
      </w:r>
      <w:r w:rsidRPr="00A35538">
        <w:rPr>
          <w:rFonts w:ascii="Sylfaen" w:hAnsi="Sylfaen"/>
          <w:lang w:val="ka-GE"/>
        </w:rPr>
        <w:t>რაც</w:t>
      </w:r>
      <w:r w:rsidRPr="00A35538">
        <w:rPr>
          <w:lang w:val="ka-GE"/>
        </w:rPr>
        <w:t xml:space="preserve"> </w:t>
      </w:r>
      <w:r w:rsidRPr="00A35538">
        <w:rPr>
          <w:rFonts w:ascii="Sylfaen" w:hAnsi="Sylfaen"/>
          <w:lang w:val="ka-GE"/>
        </w:rPr>
        <w:t>არაფორმალური</w:t>
      </w:r>
      <w:r w:rsidRPr="00A35538">
        <w:rPr>
          <w:lang w:val="ka-GE"/>
        </w:rPr>
        <w:t xml:space="preserve"> </w:t>
      </w:r>
      <w:r w:rsidRPr="00A35538">
        <w:rPr>
          <w:rFonts w:ascii="Sylfaen" w:hAnsi="Sylfaen"/>
          <w:lang w:val="ka-GE"/>
        </w:rPr>
        <w:t>განათლების</w:t>
      </w:r>
      <w:r w:rsidRPr="00A35538">
        <w:rPr>
          <w:lang w:val="ka-GE"/>
        </w:rPr>
        <w:t xml:space="preserve"> </w:t>
      </w:r>
      <w:r w:rsidRPr="00A35538">
        <w:rPr>
          <w:rFonts w:ascii="Sylfaen" w:hAnsi="Sylfaen"/>
          <w:lang w:val="ka-GE"/>
        </w:rPr>
        <w:t>ყველაზე</w:t>
      </w:r>
      <w:r w:rsidRPr="00A35538">
        <w:rPr>
          <w:lang w:val="ka-GE"/>
        </w:rPr>
        <w:t xml:space="preserve"> </w:t>
      </w:r>
      <w:r w:rsidRPr="00A35538">
        <w:rPr>
          <w:rFonts w:ascii="Sylfaen" w:hAnsi="Sylfaen"/>
          <w:lang w:val="ka-GE"/>
        </w:rPr>
        <w:t>ეფექტული</w:t>
      </w:r>
      <w:r w:rsidRPr="00A35538">
        <w:rPr>
          <w:lang w:val="ka-GE"/>
        </w:rPr>
        <w:t xml:space="preserve"> </w:t>
      </w:r>
      <w:r w:rsidRPr="00A35538">
        <w:rPr>
          <w:rFonts w:ascii="Sylfaen" w:hAnsi="Sylfaen"/>
          <w:lang w:val="ka-GE"/>
        </w:rPr>
        <w:t>და</w:t>
      </w:r>
      <w:r w:rsidRPr="00A35538">
        <w:rPr>
          <w:lang w:val="ka-GE"/>
        </w:rPr>
        <w:t xml:space="preserve"> </w:t>
      </w:r>
      <w:r w:rsidRPr="00A35538">
        <w:rPr>
          <w:rFonts w:ascii="Sylfaen" w:hAnsi="Sylfaen"/>
          <w:lang w:val="ka-GE"/>
        </w:rPr>
        <w:t>საჭირო</w:t>
      </w:r>
      <w:r w:rsidRPr="00A35538">
        <w:rPr>
          <w:lang w:val="ka-GE"/>
        </w:rPr>
        <w:t xml:space="preserve"> </w:t>
      </w:r>
      <w:r w:rsidRPr="00A35538">
        <w:rPr>
          <w:rFonts w:ascii="Sylfaen" w:hAnsi="Sylfaen"/>
          <w:lang w:val="ka-GE"/>
        </w:rPr>
        <w:t>მიმართულებაა</w:t>
      </w:r>
      <w:r w:rsidRPr="00A35538">
        <w:rPr>
          <w:lang w:val="ka-GE"/>
        </w:rPr>
        <w:t>;</w:t>
      </w:r>
    </w:p>
    <w:p w:rsidR="007064BD" w:rsidRPr="00CF398F" w:rsidRDefault="00A35538" w:rsidP="00A35538">
      <w:pPr>
        <w:rPr>
          <w:rFonts w:ascii="Sylfaen" w:hAnsi="Sylfaen"/>
          <w:lang w:val="ka-GE"/>
        </w:rPr>
      </w:pPr>
      <w:r w:rsidRPr="00A35538">
        <w:rPr>
          <w:lang w:val="ka-GE"/>
        </w:rPr>
        <w:t xml:space="preserve">2. </w:t>
      </w:r>
      <w:r w:rsidRPr="00A35538">
        <w:rPr>
          <w:rFonts w:ascii="Sylfaen" w:hAnsi="Sylfaen"/>
          <w:lang w:val="ka-GE"/>
        </w:rPr>
        <w:t>ღონისძიებების</w:t>
      </w:r>
      <w:r w:rsidRPr="00A35538">
        <w:rPr>
          <w:lang w:val="ka-GE"/>
        </w:rPr>
        <w:t xml:space="preserve"> </w:t>
      </w:r>
      <w:r w:rsidRPr="00A35538">
        <w:rPr>
          <w:rFonts w:ascii="Sylfaen" w:hAnsi="Sylfaen"/>
          <w:lang w:val="ka-GE"/>
        </w:rPr>
        <w:t>ფარგლებში</w:t>
      </w:r>
      <w:r w:rsidRPr="00A35538">
        <w:rPr>
          <w:lang w:val="ka-GE"/>
        </w:rPr>
        <w:t xml:space="preserve">  </w:t>
      </w:r>
      <w:r w:rsidRPr="00A35538">
        <w:rPr>
          <w:rFonts w:ascii="Sylfaen" w:hAnsi="Sylfaen"/>
          <w:lang w:val="ka-GE"/>
        </w:rPr>
        <w:t>შემეცნებით</w:t>
      </w:r>
      <w:r w:rsidRPr="00A35538">
        <w:rPr>
          <w:lang w:val="ka-GE"/>
        </w:rPr>
        <w:t>-</w:t>
      </w:r>
      <w:r w:rsidRPr="00A35538">
        <w:rPr>
          <w:rFonts w:ascii="Sylfaen" w:hAnsi="Sylfaen"/>
          <w:lang w:val="ka-GE"/>
        </w:rPr>
        <w:t>შემოქმედებითი</w:t>
      </w:r>
      <w:r w:rsidRPr="00A35538">
        <w:rPr>
          <w:lang w:val="ka-GE"/>
        </w:rPr>
        <w:t xml:space="preserve"> </w:t>
      </w:r>
      <w:r w:rsidRPr="00A35538">
        <w:rPr>
          <w:rFonts w:ascii="Sylfaen" w:hAnsi="Sylfaen"/>
          <w:lang w:val="ka-GE"/>
        </w:rPr>
        <w:t>ბანაკების</w:t>
      </w:r>
      <w:r w:rsidRPr="00A35538">
        <w:rPr>
          <w:lang w:val="ka-GE"/>
        </w:rPr>
        <w:t xml:space="preserve">, </w:t>
      </w:r>
      <w:r w:rsidRPr="00A35538">
        <w:rPr>
          <w:rFonts w:ascii="Sylfaen" w:hAnsi="Sylfaen"/>
          <w:lang w:val="ka-GE"/>
        </w:rPr>
        <w:t>ტრენინგების</w:t>
      </w:r>
      <w:r w:rsidRPr="00A35538">
        <w:rPr>
          <w:lang w:val="ka-GE"/>
        </w:rPr>
        <w:t xml:space="preserve">, </w:t>
      </w:r>
      <w:r w:rsidRPr="00A35538">
        <w:rPr>
          <w:rFonts w:ascii="Sylfaen" w:hAnsi="Sylfaen"/>
          <w:lang w:val="ka-GE"/>
        </w:rPr>
        <w:t>ვორქშოპების</w:t>
      </w:r>
      <w:r w:rsidRPr="00A35538">
        <w:rPr>
          <w:lang w:val="ka-GE"/>
        </w:rPr>
        <w:t xml:space="preserve">, </w:t>
      </w:r>
      <w:r w:rsidRPr="00A35538">
        <w:rPr>
          <w:rFonts w:ascii="Sylfaen" w:hAnsi="Sylfaen"/>
          <w:lang w:val="ka-GE"/>
        </w:rPr>
        <w:t>შემოქმედებითი</w:t>
      </w:r>
      <w:r w:rsidRPr="00A35538">
        <w:rPr>
          <w:lang w:val="ka-GE"/>
        </w:rPr>
        <w:t xml:space="preserve"> </w:t>
      </w:r>
      <w:r w:rsidRPr="00A35538">
        <w:rPr>
          <w:rFonts w:ascii="Sylfaen" w:hAnsi="Sylfaen"/>
          <w:lang w:val="ka-GE"/>
        </w:rPr>
        <w:t>კონფერენციების</w:t>
      </w:r>
      <w:r w:rsidRPr="00A35538">
        <w:rPr>
          <w:lang w:val="ka-GE"/>
        </w:rPr>
        <w:t xml:space="preserve">, </w:t>
      </w:r>
      <w:r w:rsidRPr="00A35538">
        <w:rPr>
          <w:rFonts w:ascii="Sylfaen" w:hAnsi="Sylfaen"/>
          <w:lang w:val="ka-GE"/>
        </w:rPr>
        <w:t>ოლიმპიადების</w:t>
      </w:r>
      <w:r w:rsidRPr="00A35538">
        <w:rPr>
          <w:lang w:val="ka-GE"/>
        </w:rPr>
        <w:t xml:space="preserve">, </w:t>
      </w:r>
      <w:r w:rsidRPr="00A35538">
        <w:rPr>
          <w:rFonts w:ascii="Sylfaen" w:hAnsi="Sylfaen"/>
          <w:lang w:val="ka-GE"/>
        </w:rPr>
        <w:t>ვიქტორინების</w:t>
      </w:r>
      <w:r w:rsidRPr="00A35538">
        <w:rPr>
          <w:lang w:val="ka-GE"/>
        </w:rPr>
        <w:t xml:space="preserve">, </w:t>
      </w:r>
      <w:r w:rsidRPr="00A35538">
        <w:rPr>
          <w:rFonts w:ascii="Sylfaen" w:hAnsi="Sylfaen"/>
          <w:lang w:val="ka-GE"/>
        </w:rPr>
        <w:t>სპორტული</w:t>
      </w:r>
      <w:r w:rsidRPr="00A35538">
        <w:rPr>
          <w:lang w:val="ka-GE"/>
        </w:rPr>
        <w:t xml:space="preserve"> </w:t>
      </w:r>
      <w:r w:rsidRPr="00A35538">
        <w:rPr>
          <w:rFonts w:ascii="Sylfaen" w:hAnsi="Sylfaen"/>
          <w:lang w:val="ka-GE"/>
        </w:rPr>
        <w:t>ღონისძიებების</w:t>
      </w:r>
      <w:r w:rsidRPr="00A35538">
        <w:rPr>
          <w:lang w:val="ka-GE"/>
        </w:rPr>
        <w:t xml:space="preserve">, </w:t>
      </w:r>
      <w:r w:rsidRPr="00A35538">
        <w:rPr>
          <w:rFonts w:ascii="Sylfaen" w:hAnsi="Sylfaen"/>
          <w:lang w:val="ka-GE"/>
        </w:rPr>
        <w:t>კონკურსების</w:t>
      </w:r>
      <w:r w:rsidRPr="00A35538">
        <w:rPr>
          <w:lang w:val="ka-GE"/>
        </w:rPr>
        <w:t xml:space="preserve"> </w:t>
      </w:r>
      <w:r w:rsidRPr="00A35538">
        <w:rPr>
          <w:rFonts w:ascii="Sylfaen" w:hAnsi="Sylfaen"/>
          <w:lang w:val="ka-GE"/>
        </w:rPr>
        <w:t>და</w:t>
      </w:r>
      <w:r w:rsidRPr="00A35538">
        <w:rPr>
          <w:lang w:val="ka-GE"/>
        </w:rPr>
        <w:t xml:space="preserve"> </w:t>
      </w:r>
      <w:r w:rsidRPr="00A35538">
        <w:rPr>
          <w:rFonts w:ascii="Sylfaen" w:hAnsi="Sylfaen"/>
          <w:lang w:val="ka-GE"/>
        </w:rPr>
        <w:t>ლექციების</w:t>
      </w:r>
      <w:r w:rsidRPr="00A35538">
        <w:rPr>
          <w:lang w:val="ka-GE"/>
        </w:rPr>
        <w:t xml:space="preserve"> </w:t>
      </w:r>
      <w:r w:rsidRPr="00A35538">
        <w:rPr>
          <w:rFonts w:ascii="Sylfaen" w:hAnsi="Sylfaen"/>
          <w:lang w:val="ka-GE"/>
        </w:rPr>
        <w:t>ჩატარება</w:t>
      </w:r>
      <w:r w:rsidRPr="00A35538">
        <w:rPr>
          <w:lang w:val="ka-GE"/>
        </w:rPr>
        <w:t xml:space="preserve">. 2023-2026 </w:t>
      </w:r>
      <w:r w:rsidRPr="00A35538">
        <w:rPr>
          <w:rFonts w:ascii="Sylfaen" w:hAnsi="Sylfaen"/>
          <w:lang w:val="ka-GE"/>
        </w:rPr>
        <w:t>წლებში</w:t>
      </w:r>
      <w:r w:rsidRPr="00A35538">
        <w:rPr>
          <w:lang w:val="ka-GE"/>
        </w:rPr>
        <w:t xml:space="preserve"> </w:t>
      </w:r>
      <w:r w:rsidRPr="00A35538">
        <w:rPr>
          <w:rFonts w:ascii="Sylfaen" w:hAnsi="Sylfaen"/>
          <w:lang w:val="ka-GE"/>
        </w:rPr>
        <w:t>გათვალისწინებული</w:t>
      </w:r>
      <w:r w:rsidRPr="00A35538">
        <w:rPr>
          <w:lang w:val="ka-GE"/>
        </w:rPr>
        <w:t xml:space="preserve"> </w:t>
      </w:r>
      <w:r w:rsidRPr="00A35538">
        <w:rPr>
          <w:rFonts w:ascii="Sylfaen" w:hAnsi="Sylfaen"/>
          <w:lang w:val="ka-GE"/>
        </w:rPr>
        <w:t>გვაქვს</w:t>
      </w:r>
      <w:r w:rsidRPr="00A35538">
        <w:rPr>
          <w:lang w:val="ka-GE"/>
        </w:rPr>
        <w:t xml:space="preserve"> </w:t>
      </w:r>
      <w:r w:rsidRPr="00A35538">
        <w:rPr>
          <w:rFonts w:ascii="Sylfaen" w:hAnsi="Sylfaen"/>
          <w:lang w:val="ka-GE"/>
        </w:rPr>
        <w:t>საერთაშორისო</w:t>
      </w:r>
      <w:r w:rsidRPr="00A35538">
        <w:rPr>
          <w:lang w:val="ka-GE"/>
        </w:rPr>
        <w:t xml:space="preserve"> </w:t>
      </w:r>
      <w:r w:rsidRPr="00A35538">
        <w:rPr>
          <w:rFonts w:ascii="Sylfaen" w:hAnsi="Sylfaen"/>
          <w:lang w:val="ka-GE"/>
        </w:rPr>
        <w:t>ბანაკებსა</w:t>
      </w:r>
      <w:r w:rsidRPr="00A35538">
        <w:rPr>
          <w:lang w:val="ka-GE"/>
        </w:rPr>
        <w:t xml:space="preserve"> </w:t>
      </w:r>
      <w:r w:rsidRPr="00A35538">
        <w:rPr>
          <w:rFonts w:ascii="Sylfaen" w:hAnsi="Sylfaen"/>
          <w:lang w:val="ka-GE"/>
        </w:rPr>
        <w:t>და</w:t>
      </w:r>
      <w:r w:rsidRPr="00A35538">
        <w:rPr>
          <w:lang w:val="ka-GE"/>
        </w:rPr>
        <w:t xml:space="preserve"> </w:t>
      </w:r>
      <w:r w:rsidRPr="00A35538">
        <w:rPr>
          <w:rFonts w:ascii="Sylfaen" w:hAnsi="Sylfaen"/>
          <w:lang w:val="ka-GE"/>
        </w:rPr>
        <w:t>გაცვლით</w:t>
      </w:r>
      <w:r w:rsidRPr="00A35538">
        <w:rPr>
          <w:lang w:val="ka-GE"/>
        </w:rPr>
        <w:t xml:space="preserve"> </w:t>
      </w:r>
      <w:r w:rsidRPr="00A35538">
        <w:rPr>
          <w:rFonts w:ascii="Sylfaen" w:hAnsi="Sylfaen"/>
          <w:lang w:val="ka-GE"/>
        </w:rPr>
        <w:t>პროგრამებში</w:t>
      </w:r>
      <w:r w:rsidRPr="00A35538">
        <w:rPr>
          <w:lang w:val="ka-GE"/>
        </w:rPr>
        <w:t xml:space="preserve"> </w:t>
      </w:r>
      <w:r w:rsidRPr="00CF398F">
        <w:rPr>
          <w:rFonts w:ascii="Sylfaen" w:hAnsi="Sylfaen"/>
          <w:lang w:val="ka-GE"/>
        </w:rPr>
        <w:t>მოსწავლეთა</w:t>
      </w:r>
      <w:r w:rsidRPr="00A35538">
        <w:rPr>
          <w:lang w:val="ka-GE"/>
        </w:rPr>
        <w:t xml:space="preserve"> </w:t>
      </w:r>
      <w:r w:rsidR="00CF398F">
        <w:rPr>
          <w:rFonts w:ascii="Sylfaen" w:hAnsi="Sylfaen"/>
          <w:lang w:val="ka-GE"/>
        </w:rPr>
        <w:t xml:space="preserve"> ჩართვა.</w:t>
      </w:r>
    </w:p>
    <w:p w:rsidR="007064BD" w:rsidRDefault="007064BD" w:rsidP="007064BD">
      <w:pPr>
        <w:rPr>
          <w:rFonts w:ascii="Sylfaen" w:hAnsi="Sylfaen"/>
          <w:lang w:val="ka-GE"/>
        </w:rPr>
      </w:pPr>
    </w:p>
    <w:p w:rsidR="007064BD" w:rsidRPr="004B02F7" w:rsidRDefault="007064BD" w:rsidP="007064BD">
      <w:pPr>
        <w:rPr>
          <w:rFonts w:ascii="Sylfaen" w:hAnsi="Sylfaen"/>
          <w:lang w:val="ka-GE"/>
        </w:rPr>
      </w:pPr>
    </w:p>
    <w:p w:rsidR="007064BD" w:rsidRPr="00102744" w:rsidRDefault="007064BD" w:rsidP="007064BD">
      <w:pPr>
        <w:rPr>
          <w:lang w:val="ka-GE"/>
        </w:rPr>
      </w:pPr>
      <w:r w:rsidRPr="00D87CAF">
        <w:rPr>
          <w:rFonts w:ascii="Sylfaen" w:hAnsi="Sylfaen" w:cs="Sylfaen"/>
          <w:sz w:val="28"/>
          <w:lang w:val="ka-GE"/>
        </w:rPr>
        <w:t>სტრუქტურა</w:t>
      </w:r>
      <w:r>
        <w:rPr>
          <w:lang w:val="ka-GE"/>
        </w:rPr>
        <w:t xml:space="preserve"> </w:t>
      </w:r>
    </w:p>
    <w:p w:rsidR="007064BD" w:rsidRDefault="007064BD" w:rsidP="007064BD">
      <w:pPr>
        <w:rPr>
          <w:rFonts w:ascii="Sylfaen" w:hAnsi="Sylfaen"/>
          <w:lang w:val="ka-GE"/>
        </w:rPr>
      </w:pPr>
    </w:p>
    <w:p w:rsidR="007064BD" w:rsidRDefault="00A35538" w:rsidP="007064BD">
      <w:pPr>
        <w:rPr>
          <w:rFonts w:ascii="Sylfaen" w:hAnsi="Sylfaen"/>
          <w:lang w:val="ka-GE"/>
        </w:rPr>
      </w:pPr>
      <w:r w:rsidRPr="00A35538">
        <w:rPr>
          <w:rFonts w:ascii="Sylfaen" w:hAnsi="Sylfaen"/>
          <w:lang w:val="ka-GE"/>
        </w:rPr>
        <w:t>საგანმანათლებლო ცენტრის</w:t>
      </w:r>
      <w:r w:rsidRPr="007064BD">
        <w:rPr>
          <w:rFonts w:ascii="Sylfaen" w:hAnsi="Sylfaen"/>
          <w:b/>
          <w:lang w:val="ka-GE"/>
        </w:rPr>
        <w:t xml:space="preserve"> </w:t>
      </w:r>
      <w:r>
        <w:rPr>
          <w:rFonts w:ascii="Sylfaen" w:hAnsi="Sylfaen"/>
          <w:b/>
          <w:lang w:val="ka-GE"/>
        </w:rPr>
        <w:t xml:space="preserve"> </w:t>
      </w:r>
      <w:r w:rsidR="007064BD" w:rsidRPr="00FD79FA">
        <w:rPr>
          <w:rFonts w:ascii="Sylfaen" w:hAnsi="Sylfaen"/>
          <w:lang w:val="ka-GE"/>
        </w:rPr>
        <w:t xml:space="preserve">ფუნქციონირებას უზრუნველყოფს ააიპ </w:t>
      </w:r>
      <w:r>
        <w:rPr>
          <w:rFonts w:ascii="Sylfaen" w:hAnsi="Sylfaen"/>
          <w:lang w:val="ka-GE"/>
        </w:rPr>
        <w:t>„ჩვენი ბორჯომისათვის“</w:t>
      </w:r>
    </w:p>
    <w:p w:rsidR="00DB03A2" w:rsidRPr="00A35538" w:rsidRDefault="00A35538" w:rsidP="00DB03A2">
      <w:pPr>
        <w:jc w:val="both"/>
        <w:rPr>
          <w:rFonts w:ascii="Sylfaen" w:hAnsi="Sylfaen"/>
          <w:sz w:val="28"/>
          <w:szCs w:val="28"/>
          <w:lang w:val="ka-GE"/>
        </w:rPr>
      </w:pPr>
      <w:r w:rsidRPr="00A35538">
        <w:rPr>
          <w:rFonts w:ascii="Sylfaen" w:hAnsi="Sylfaen"/>
          <w:sz w:val="28"/>
          <w:szCs w:val="28"/>
          <w:lang w:val="ka-GE"/>
        </w:rPr>
        <w:lastRenderedPageBreak/>
        <w:t xml:space="preserve">მიზანი </w:t>
      </w:r>
    </w:p>
    <w:p w:rsidR="00A35538" w:rsidRPr="00A35538" w:rsidRDefault="00A35538" w:rsidP="00DB03A2">
      <w:pPr>
        <w:jc w:val="both"/>
        <w:rPr>
          <w:rFonts w:ascii="Sylfaen" w:hAnsi="Sylfaen"/>
          <w:lang w:val="ka-GE"/>
        </w:rPr>
      </w:pPr>
      <w:r w:rsidRPr="00A35538">
        <w:rPr>
          <w:rFonts w:ascii="Sylfaen" w:hAnsi="Sylfaen"/>
          <w:lang w:val="ka-GE"/>
        </w:rPr>
        <w:t>სასკოლო ასაკის მოსწავლეებისათვის არაფორმარული განათლების მიღების ხელმისაწვდომობა</w:t>
      </w:r>
    </w:p>
    <w:p w:rsidR="00DB03A2" w:rsidRDefault="00DB03A2" w:rsidP="00DB03A2">
      <w:pPr>
        <w:rPr>
          <w:lang w:val="ka-GE"/>
        </w:rPr>
      </w:pPr>
    </w:p>
    <w:p w:rsidR="00DB03A2" w:rsidRDefault="00A35538" w:rsidP="00DB03A2">
      <w:pPr>
        <w:rPr>
          <w:rFonts w:ascii="Sylfaen" w:hAnsi="Sylfaen"/>
          <w:sz w:val="28"/>
          <w:szCs w:val="28"/>
          <w:lang w:val="ka-GE"/>
        </w:rPr>
      </w:pPr>
      <w:r w:rsidRPr="00A35538">
        <w:rPr>
          <w:rFonts w:ascii="Sylfaen" w:hAnsi="Sylfaen"/>
          <w:sz w:val="28"/>
          <w:szCs w:val="28"/>
          <w:lang w:val="ka-GE"/>
        </w:rPr>
        <w:t>ბიუჯეტი</w:t>
      </w:r>
    </w:p>
    <w:p w:rsidR="00A35538" w:rsidRDefault="0005646C" w:rsidP="00DB03A2">
      <w:pPr>
        <w:rPr>
          <w:rFonts w:ascii="Sylfaen" w:hAnsi="Sylfaen"/>
          <w:sz w:val="28"/>
          <w:szCs w:val="28"/>
          <w:lang w:val="ka-GE"/>
        </w:rPr>
      </w:pPr>
      <w:r w:rsidRPr="00A35538">
        <w:rPr>
          <w:rFonts w:ascii="Sylfaen" w:eastAsia="Times New Roman" w:hAnsi="Sylfaen" w:cs="Sylfaen"/>
          <w:sz w:val="16"/>
          <w:szCs w:val="16"/>
        </w:rPr>
        <w:t>საგანმანათლებლო</w:t>
      </w:r>
      <w:r w:rsidRPr="00A35538">
        <w:rPr>
          <w:rFonts w:ascii="Arial CYR" w:eastAsia="Times New Roman" w:hAnsi="Arial CYR" w:cs="Arial CYR"/>
          <w:sz w:val="16"/>
          <w:szCs w:val="16"/>
        </w:rPr>
        <w:t xml:space="preserve"> </w:t>
      </w:r>
      <w:r w:rsidRPr="00A35538">
        <w:rPr>
          <w:rFonts w:ascii="Sylfaen" w:eastAsia="Times New Roman" w:hAnsi="Sylfaen" w:cs="Sylfaen"/>
          <w:sz w:val="16"/>
          <w:szCs w:val="16"/>
        </w:rPr>
        <w:t>ცენტრის</w:t>
      </w:r>
      <w:r w:rsidRPr="00A35538">
        <w:rPr>
          <w:rFonts w:ascii="Arial CYR" w:eastAsia="Times New Roman" w:hAnsi="Arial CYR" w:cs="Arial CYR"/>
          <w:sz w:val="16"/>
          <w:szCs w:val="16"/>
        </w:rPr>
        <w:t xml:space="preserve"> </w:t>
      </w:r>
      <w:r w:rsidRPr="00A35538">
        <w:rPr>
          <w:rFonts w:ascii="Sylfaen" w:eastAsia="Times New Roman" w:hAnsi="Sylfaen" w:cs="Sylfaen"/>
          <w:sz w:val="16"/>
          <w:szCs w:val="16"/>
        </w:rPr>
        <w:t>დაფინანსება</w:t>
      </w:r>
    </w:p>
    <w:tbl>
      <w:tblPr>
        <w:tblW w:w="5000" w:type="pct"/>
        <w:tblLook w:val="04A0" w:firstRow="1" w:lastRow="0" w:firstColumn="1" w:lastColumn="0" w:noHBand="0" w:noVBand="1"/>
      </w:tblPr>
      <w:tblGrid>
        <w:gridCol w:w="1089"/>
        <w:gridCol w:w="3165"/>
        <w:gridCol w:w="1088"/>
        <w:gridCol w:w="1088"/>
        <w:gridCol w:w="1088"/>
        <w:gridCol w:w="1088"/>
        <w:gridCol w:w="1088"/>
        <w:gridCol w:w="1088"/>
        <w:gridCol w:w="1088"/>
        <w:gridCol w:w="1080"/>
      </w:tblGrid>
      <w:tr w:rsidR="007A3811" w:rsidRPr="0005646C" w:rsidTr="0005646C">
        <w:trPr>
          <w:trHeight w:val="450"/>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7A3811" w:rsidRPr="00A35538" w:rsidRDefault="007A3811" w:rsidP="00A35538">
            <w:pPr>
              <w:spacing w:after="0" w:line="240" w:lineRule="auto"/>
              <w:jc w:val="center"/>
              <w:rPr>
                <w:rFonts w:ascii="Arial CYR" w:eastAsia="Times New Roman" w:hAnsi="Arial CYR" w:cs="Arial CYR"/>
                <w:sz w:val="14"/>
                <w:szCs w:val="14"/>
              </w:rPr>
            </w:pPr>
          </w:p>
        </w:tc>
        <w:tc>
          <w:tcPr>
            <w:tcW w:w="1222" w:type="pct"/>
            <w:tcBorders>
              <w:top w:val="single" w:sz="4" w:space="0" w:color="auto"/>
              <w:left w:val="nil"/>
              <w:bottom w:val="single" w:sz="4" w:space="0" w:color="auto"/>
              <w:right w:val="single" w:sz="4" w:space="0" w:color="auto"/>
            </w:tcBorders>
            <w:shd w:val="clear" w:color="auto" w:fill="auto"/>
            <w:vAlign w:val="center"/>
          </w:tcPr>
          <w:p w:rsidR="007A3811" w:rsidRPr="0005646C" w:rsidRDefault="007A3811" w:rsidP="00A35538">
            <w:pPr>
              <w:spacing w:after="0" w:line="240" w:lineRule="auto"/>
              <w:jc w:val="center"/>
              <w:rPr>
                <w:rFonts w:ascii="Sylfaen" w:eastAsia="Times New Roman" w:hAnsi="Sylfaen" w:cs="Arial CYR"/>
                <w:sz w:val="16"/>
                <w:szCs w:val="16"/>
                <w:lang w:val="ka-GE"/>
              </w:rPr>
            </w:pPr>
            <w:r w:rsidRPr="0005646C">
              <w:rPr>
                <w:rFonts w:ascii="Sylfaen" w:eastAsia="Times New Roman" w:hAnsi="Sylfaen" w:cs="Arial CYR"/>
                <w:sz w:val="16"/>
                <w:szCs w:val="16"/>
                <w:lang w:val="ka-GE"/>
              </w:rPr>
              <w:t>დასახელება</w:t>
            </w:r>
          </w:p>
        </w:tc>
        <w:tc>
          <w:tcPr>
            <w:tcW w:w="420" w:type="pct"/>
            <w:tcBorders>
              <w:top w:val="single" w:sz="4" w:space="0" w:color="auto"/>
              <w:left w:val="nil"/>
              <w:bottom w:val="single" w:sz="4" w:space="0" w:color="auto"/>
              <w:right w:val="single" w:sz="4" w:space="0" w:color="auto"/>
            </w:tcBorders>
            <w:shd w:val="clear" w:color="auto" w:fill="auto"/>
            <w:vAlign w:val="center"/>
          </w:tcPr>
          <w:p w:rsidR="007A3811" w:rsidRPr="00E3781C" w:rsidRDefault="007A3811" w:rsidP="00A35538">
            <w:pPr>
              <w:spacing w:after="0" w:line="240" w:lineRule="auto"/>
              <w:jc w:val="center"/>
              <w:rPr>
                <w:rFonts w:ascii="Sylfaen" w:eastAsia="Times New Roman" w:hAnsi="Sylfaen" w:cs="Arial CYR"/>
                <w:sz w:val="16"/>
                <w:szCs w:val="16"/>
              </w:rPr>
            </w:pPr>
            <w:r w:rsidRPr="0005646C">
              <w:rPr>
                <w:rFonts w:ascii="Sylfaen" w:eastAsia="Times New Roman" w:hAnsi="Sylfaen" w:cs="Arial CYR"/>
                <w:sz w:val="16"/>
                <w:szCs w:val="16"/>
                <w:lang w:val="ka-GE"/>
              </w:rPr>
              <w:t>202</w:t>
            </w:r>
            <w:r w:rsidR="00E3781C">
              <w:rPr>
                <w:rFonts w:ascii="Sylfaen" w:eastAsia="Times New Roman" w:hAnsi="Sylfaen" w:cs="Arial CYR"/>
                <w:sz w:val="16"/>
                <w:szCs w:val="16"/>
              </w:rPr>
              <w:t>4</w:t>
            </w:r>
          </w:p>
        </w:tc>
        <w:tc>
          <w:tcPr>
            <w:tcW w:w="420" w:type="pct"/>
            <w:tcBorders>
              <w:top w:val="single" w:sz="4" w:space="0" w:color="auto"/>
              <w:left w:val="nil"/>
              <w:bottom w:val="single" w:sz="4" w:space="0" w:color="auto"/>
              <w:right w:val="single" w:sz="4" w:space="0" w:color="auto"/>
            </w:tcBorders>
            <w:shd w:val="clear" w:color="auto" w:fill="auto"/>
            <w:vAlign w:val="center"/>
          </w:tcPr>
          <w:p w:rsidR="007A3811" w:rsidRPr="0005646C" w:rsidRDefault="007A3811" w:rsidP="00A35538">
            <w:pPr>
              <w:spacing w:after="0" w:line="240" w:lineRule="auto"/>
              <w:jc w:val="center"/>
              <w:rPr>
                <w:rFonts w:ascii="Arial CYR" w:eastAsia="Times New Roman" w:hAnsi="Arial CYR" w:cs="Arial CYR"/>
                <w:sz w:val="16"/>
                <w:szCs w:val="16"/>
              </w:rPr>
            </w:pPr>
          </w:p>
        </w:tc>
        <w:tc>
          <w:tcPr>
            <w:tcW w:w="420" w:type="pct"/>
            <w:tcBorders>
              <w:top w:val="single" w:sz="4" w:space="0" w:color="auto"/>
              <w:left w:val="nil"/>
              <w:bottom w:val="single" w:sz="4" w:space="0" w:color="auto"/>
              <w:right w:val="single" w:sz="4" w:space="0" w:color="auto"/>
            </w:tcBorders>
            <w:shd w:val="clear" w:color="auto" w:fill="auto"/>
            <w:vAlign w:val="center"/>
          </w:tcPr>
          <w:p w:rsidR="007A3811" w:rsidRPr="00E3781C" w:rsidRDefault="007A3811" w:rsidP="00A35538">
            <w:pPr>
              <w:spacing w:after="0" w:line="240" w:lineRule="auto"/>
              <w:jc w:val="center"/>
              <w:rPr>
                <w:rFonts w:ascii="Sylfaen" w:eastAsia="Times New Roman" w:hAnsi="Sylfaen" w:cs="Arial CYR"/>
                <w:sz w:val="16"/>
                <w:szCs w:val="16"/>
              </w:rPr>
            </w:pPr>
            <w:r w:rsidRPr="0005646C">
              <w:rPr>
                <w:rFonts w:ascii="Sylfaen" w:eastAsia="Times New Roman" w:hAnsi="Sylfaen" w:cs="Arial CYR"/>
                <w:sz w:val="16"/>
                <w:szCs w:val="16"/>
                <w:lang w:val="ka-GE"/>
              </w:rPr>
              <w:t>202</w:t>
            </w:r>
            <w:r w:rsidR="00E3781C">
              <w:rPr>
                <w:rFonts w:ascii="Sylfaen" w:eastAsia="Times New Roman" w:hAnsi="Sylfaen" w:cs="Arial CYR"/>
                <w:sz w:val="16"/>
                <w:szCs w:val="16"/>
              </w:rPr>
              <w:t>5</w:t>
            </w:r>
          </w:p>
        </w:tc>
        <w:tc>
          <w:tcPr>
            <w:tcW w:w="420" w:type="pct"/>
            <w:tcBorders>
              <w:top w:val="single" w:sz="4" w:space="0" w:color="auto"/>
              <w:left w:val="nil"/>
              <w:bottom w:val="single" w:sz="4" w:space="0" w:color="auto"/>
              <w:right w:val="single" w:sz="4" w:space="0" w:color="auto"/>
            </w:tcBorders>
            <w:shd w:val="clear" w:color="auto" w:fill="auto"/>
            <w:vAlign w:val="center"/>
          </w:tcPr>
          <w:p w:rsidR="007A3811" w:rsidRPr="0005646C" w:rsidRDefault="007A3811" w:rsidP="00A35538">
            <w:pPr>
              <w:spacing w:after="0" w:line="240" w:lineRule="auto"/>
              <w:jc w:val="center"/>
              <w:rPr>
                <w:rFonts w:ascii="Arial CYR" w:eastAsia="Times New Roman" w:hAnsi="Arial CYR" w:cs="Arial CYR"/>
                <w:sz w:val="16"/>
                <w:szCs w:val="16"/>
              </w:rPr>
            </w:pPr>
          </w:p>
        </w:tc>
        <w:tc>
          <w:tcPr>
            <w:tcW w:w="420" w:type="pct"/>
            <w:tcBorders>
              <w:top w:val="single" w:sz="4" w:space="0" w:color="auto"/>
              <w:left w:val="nil"/>
              <w:bottom w:val="single" w:sz="4" w:space="0" w:color="auto"/>
              <w:right w:val="single" w:sz="4" w:space="0" w:color="auto"/>
            </w:tcBorders>
            <w:shd w:val="clear" w:color="auto" w:fill="auto"/>
            <w:vAlign w:val="center"/>
          </w:tcPr>
          <w:p w:rsidR="007A3811" w:rsidRPr="00E3781C" w:rsidRDefault="007A3811" w:rsidP="00A35538">
            <w:pPr>
              <w:spacing w:after="0" w:line="240" w:lineRule="auto"/>
              <w:jc w:val="center"/>
              <w:rPr>
                <w:rFonts w:ascii="Sylfaen" w:eastAsia="Times New Roman" w:hAnsi="Sylfaen" w:cs="Arial CYR"/>
                <w:sz w:val="16"/>
                <w:szCs w:val="16"/>
              </w:rPr>
            </w:pPr>
            <w:r w:rsidRPr="0005646C">
              <w:rPr>
                <w:rFonts w:ascii="Sylfaen" w:eastAsia="Times New Roman" w:hAnsi="Sylfaen" w:cs="Arial CYR"/>
                <w:sz w:val="16"/>
                <w:szCs w:val="16"/>
                <w:lang w:val="ka-GE"/>
              </w:rPr>
              <w:t>202</w:t>
            </w:r>
            <w:r w:rsidR="00E3781C">
              <w:rPr>
                <w:rFonts w:ascii="Sylfaen" w:eastAsia="Times New Roman" w:hAnsi="Sylfaen" w:cs="Arial CYR"/>
                <w:sz w:val="16"/>
                <w:szCs w:val="16"/>
              </w:rPr>
              <w:t>6</w:t>
            </w:r>
          </w:p>
        </w:tc>
        <w:tc>
          <w:tcPr>
            <w:tcW w:w="420" w:type="pct"/>
            <w:tcBorders>
              <w:top w:val="single" w:sz="4" w:space="0" w:color="auto"/>
              <w:left w:val="nil"/>
              <w:bottom w:val="single" w:sz="4" w:space="0" w:color="auto"/>
              <w:right w:val="single" w:sz="4" w:space="0" w:color="auto"/>
            </w:tcBorders>
            <w:shd w:val="clear" w:color="auto" w:fill="auto"/>
            <w:vAlign w:val="center"/>
          </w:tcPr>
          <w:p w:rsidR="007A3811" w:rsidRPr="0005646C" w:rsidRDefault="007A3811" w:rsidP="00A35538">
            <w:pPr>
              <w:spacing w:after="0" w:line="240" w:lineRule="auto"/>
              <w:jc w:val="center"/>
              <w:rPr>
                <w:rFonts w:ascii="Arial CYR" w:eastAsia="Times New Roman" w:hAnsi="Arial CYR" w:cs="Arial CYR"/>
                <w:sz w:val="16"/>
                <w:szCs w:val="16"/>
              </w:rPr>
            </w:pPr>
          </w:p>
        </w:tc>
        <w:tc>
          <w:tcPr>
            <w:tcW w:w="420" w:type="pct"/>
            <w:tcBorders>
              <w:top w:val="single" w:sz="4" w:space="0" w:color="auto"/>
              <w:left w:val="nil"/>
              <w:bottom w:val="single" w:sz="4" w:space="0" w:color="auto"/>
              <w:right w:val="single" w:sz="4" w:space="0" w:color="auto"/>
            </w:tcBorders>
            <w:shd w:val="clear" w:color="auto" w:fill="auto"/>
            <w:vAlign w:val="center"/>
          </w:tcPr>
          <w:p w:rsidR="007A3811" w:rsidRPr="00E3781C" w:rsidRDefault="007A3811" w:rsidP="00A35538">
            <w:pPr>
              <w:spacing w:after="0" w:line="240" w:lineRule="auto"/>
              <w:jc w:val="center"/>
              <w:rPr>
                <w:rFonts w:ascii="Sylfaen" w:eastAsia="Times New Roman" w:hAnsi="Sylfaen" w:cs="Arial CYR"/>
                <w:sz w:val="16"/>
                <w:szCs w:val="16"/>
              </w:rPr>
            </w:pPr>
            <w:r w:rsidRPr="0005646C">
              <w:rPr>
                <w:rFonts w:ascii="Sylfaen" w:eastAsia="Times New Roman" w:hAnsi="Sylfaen" w:cs="Arial CYR"/>
                <w:sz w:val="16"/>
                <w:szCs w:val="16"/>
                <w:lang w:val="ka-GE"/>
              </w:rPr>
              <w:t>202</w:t>
            </w:r>
            <w:r w:rsidR="00E3781C">
              <w:rPr>
                <w:rFonts w:ascii="Sylfaen" w:eastAsia="Times New Roman" w:hAnsi="Sylfaen" w:cs="Arial CYR"/>
                <w:sz w:val="16"/>
                <w:szCs w:val="16"/>
              </w:rPr>
              <w:t>7</w:t>
            </w:r>
          </w:p>
        </w:tc>
        <w:tc>
          <w:tcPr>
            <w:tcW w:w="417" w:type="pct"/>
            <w:tcBorders>
              <w:top w:val="single" w:sz="4" w:space="0" w:color="auto"/>
              <w:left w:val="nil"/>
              <w:bottom w:val="single" w:sz="4" w:space="0" w:color="auto"/>
              <w:right w:val="single" w:sz="4" w:space="0" w:color="auto"/>
            </w:tcBorders>
            <w:shd w:val="clear" w:color="auto" w:fill="auto"/>
            <w:vAlign w:val="center"/>
          </w:tcPr>
          <w:p w:rsidR="007A3811" w:rsidRPr="0005646C" w:rsidRDefault="007A3811" w:rsidP="00A35538">
            <w:pPr>
              <w:spacing w:after="0" w:line="240" w:lineRule="auto"/>
              <w:jc w:val="center"/>
              <w:rPr>
                <w:rFonts w:ascii="Arial CYR" w:eastAsia="Times New Roman" w:hAnsi="Arial CYR" w:cs="Arial CYR"/>
                <w:sz w:val="16"/>
                <w:szCs w:val="16"/>
              </w:rPr>
            </w:pPr>
          </w:p>
        </w:tc>
      </w:tr>
      <w:tr w:rsidR="007A3811" w:rsidRPr="0005646C" w:rsidTr="0005646C">
        <w:trPr>
          <w:trHeight w:val="450"/>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3811" w:rsidRPr="0005646C" w:rsidRDefault="007A3811" w:rsidP="00A35538">
            <w:pPr>
              <w:spacing w:after="0" w:line="240" w:lineRule="auto"/>
              <w:jc w:val="center"/>
              <w:rPr>
                <w:rFonts w:ascii="Arial CYR" w:eastAsia="Times New Roman" w:hAnsi="Arial CYR" w:cs="Arial CYR"/>
                <w:sz w:val="14"/>
                <w:szCs w:val="14"/>
              </w:rPr>
            </w:pPr>
            <w:r w:rsidRPr="0005646C">
              <w:rPr>
                <w:rFonts w:ascii="Arial CYR" w:eastAsia="Times New Roman" w:hAnsi="Arial CYR" w:cs="Arial CYR"/>
                <w:sz w:val="14"/>
                <w:szCs w:val="14"/>
              </w:rPr>
              <w:t xml:space="preserve">04 03 </w:t>
            </w:r>
          </w:p>
        </w:tc>
        <w:tc>
          <w:tcPr>
            <w:tcW w:w="1222" w:type="pct"/>
            <w:tcBorders>
              <w:top w:val="single" w:sz="4" w:space="0" w:color="auto"/>
              <w:left w:val="nil"/>
              <w:bottom w:val="single" w:sz="4" w:space="0" w:color="auto"/>
              <w:right w:val="single" w:sz="4" w:space="0" w:color="auto"/>
            </w:tcBorders>
            <w:shd w:val="clear" w:color="auto" w:fill="auto"/>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w:t>
            </w:r>
            <w:r w:rsidRPr="0005646C">
              <w:rPr>
                <w:rFonts w:ascii="Sylfaen" w:eastAsia="Times New Roman" w:hAnsi="Sylfaen" w:cs="Sylfaen"/>
                <w:sz w:val="16"/>
                <w:szCs w:val="16"/>
              </w:rPr>
              <w:t>საგანმანათლებლო</w:t>
            </w:r>
            <w:r w:rsidRPr="0005646C">
              <w:rPr>
                <w:rFonts w:ascii="Arial CYR" w:eastAsia="Times New Roman" w:hAnsi="Arial CYR" w:cs="Arial CYR"/>
                <w:sz w:val="16"/>
                <w:szCs w:val="16"/>
              </w:rPr>
              <w:t xml:space="preserve"> </w:t>
            </w:r>
            <w:r w:rsidRPr="0005646C">
              <w:rPr>
                <w:rFonts w:ascii="Sylfaen" w:eastAsia="Times New Roman" w:hAnsi="Sylfaen" w:cs="Sylfaen"/>
                <w:sz w:val="16"/>
                <w:szCs w:val="16"/>
              </w:rPr>
              <w:t>ცენტრის</w:t>
            </w:r>
            <w:r w:rsidRPr="0005646C">
              <w:rPr>
                <w:rFonts w:ascii="Arial CYR" w:eastAsia="Times New Roman" w:hAnsi="Arial CYR" w:cs="Arial CYR"/>
                <w:sz w:val="16"/>
                <w:szCs w:val="16"/>
              </w:rPr>
              <w:t xml:space="preserve"> </w:t>
            </w:r>
            <w:r w:rsidRPr="0005646C">
              <w:rPr>
                <w:rFonts w:ascii="Sylfaen" w:eastAsia="Times New Roman" w:hAnsi="Sylfaen" w:cs="Sylfaen"/>
                <w:sz w:val="16"/>
                <w:szCs w:val="16"/>
              </w:rPr>
              <w:t>დაფინანსება</w:t>
            </w:r>
            <w:r w:rsidRPr="0005646C">
              <w:rPr>
                <w:rFonts w:ascii="Arial CYR" w:eastAsia="Times New Roman" w:hAnsi="Arial CYR" w:cs="Arial CYR"/>
                <w:sz w:val="16"/>
                <w:szCs w:val="16"/>
              </w:rPr>
              <w:t xml:space="preserve"> </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   </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   </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   </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   </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   </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   </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   </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   </w:t>
            </w:r>
          </w:p>
        </w:tc>
      </w:tr>
      <w:tr w:rsidR="007A3811" w:rsidRPr="0005646C" w:rsidTr="0005646C">
        <w:trPr>
          <w:trHeight w:val="300"/>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7A3811" w:rsidRPr="0005646C" w:rsidRDefault="007A3811" w:rsidP="00A35538">
            <w:pPr>
              <w:spacing w:after="0" w:line="240" w:lineRule="auto"/>
              <w:jc w:val="center"/>
              <w:rPr>
                <w:rFonts w:ascii="Arial CYR" w:eastAsia="Times New Roman" w:hAnsi="Arial CYR" w:cs="Arial CYR"/>
                <w:sz w:val="14"/>
                <w:szCs w:val="14"/>
              </w:rPr>
            </w:pPr>
            <w:r w:rsidRPr="0005646C">
              <w:rPr>
                <w:rFonts w:ascii="Arial CYR" w:eastAsia="Times New Roman" w:hAnsi="Arial CYR" w:cs="Arial CYR"/>
                <w:sz w:val="14"/>
                <w:szCs w:val="14"/>
              </w:rPr>
              <w:t> </w:t>
            </w:r>
          </w:p>
        </w:tc>
        <w:tc>
          <w:tcPr>
            <w:tcW w:w="1222" w:type="pct"/>
            <w:tcBorders>
              <w:top w:val="nil"/>
              <w:left w:val="nil"/>
              <w:bottom w:val="single" w:sz="4" w:space="0" w:color="auto"/>
              <w:right w:val="single" w:sz="4" w:space="0" w:color="auto"/>
            </w:tcBorders>
            <w:shd w:val="clear" w:color="auto" w:fill="auto"/>
            <w:vAlign w:val="center"/>
            <w:hideMark/>
          </w:tcPr>
          <w:p w:rsidR="007A3811" w:rsidRPr="0005646C" w:rsidRDefault="007A3811" w:rsidP="00A35538">
            <w:pPr>
              <w:spacing w:after="0" w:line="240" w:lineRule="auto"/>
              <w:rPr>
                <w:rFonts w:ascii="Arial CYR" w:eastAsia="Times New Roman" w:hAnsi="Arial CYR" w:cs="Arial CYR"/>
                <w:sz w:val="16"/>
                <w:szCs w:val="16"/>
              </w:rPr>
            </w:pPr>
            <w:r w:rsidRPr="0005646C">
              <w:rPr>
                <w:rFonts w:ascii="Arial CYR" w:eastAsia="Times New Roman" w:hAnsi="Arial CYR" w:cs="Arial CYR"/>
                <w:sz w:val="16"/>
                <w:szCs w:val="16"/>
              </w:rPr>
              <w:t xml:space="preserve"> </w:t>
            </w:r>
            <w:r w:rsidRPr="0005646C">
              <w:rPr>
                <w:rFonts w:ascii="Sylfaen" w:eastAsia="Times New Roman" w:hAnsi="Sylfaen" w:cs="Arial CYR"/>
                <w:sz w:val="16"/>
                <w:szCs w:val="16"/>
                <w:lang w:val="ka-GE"/>
              </w:rPr>
              <w:t xml:space="preserve">         </w:t>
            </w:r>
            <w:r w:rsidRPr="0005646C">
              <w:rPr>
                <w:rFonts w:ascii="Sylfaen" w:eastAsia="Times New Roman" w:hAnsi="Sylfaen" w:cs="Sylfaen"/>
                <w:sz w:val="16"/>
                <w:szCs w:val="16"/>
              </w:rPr>
              <w:t>ხარჯები</w:t>
            </w:r>
            <w:r w:rsidRPr="0005646C">
              <w:rPr>
                <w:rFonts w:ascii="Arial CYR" w:eastAsia="Times New Roman" w:hAnsi="Arial CYR" w:cs="Arial CYR"/>
                <w:sz w:val="16"/>
                <w:szCs w:val="16"/>
              </w:rPr>
              <w:t xml:space="preserve"> </w:t>
            </w:r>
          </w:p>
        </w:tc>
        <w:tc>
          <w:tcPr>
            <w:tcW w:w="420" w:type="pct"/>
            <w:tcBorders>
              <w:top w:val="nil"/>
              <w:left w:val="nil"/>
              <w:bottom w:val="single" w:sz="4" w:space="0" w:color="auto"/>
              <w:right w:val="single" w:sz="4" w:space="0" w:color="auto"/>
            </w:tcBorders>
            <w:shd w:val="clear" w:color="000000" w:fill="FFFFFF"/>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   </w:t>
            </w:r>
          </w:p>
        </w:tc>
        <w:tc>
          <w:tcPr>
            <w:tcW w:w="420" w:type="pct"/>
            <w:tcBorders>
              <w:top w:val="nil"/>
              <w:left w:val="nil"/>
              <w:bottom w:val="single" w:sz="4" w:space="0" w:color="auto"/>
              <w:right w:val="single" w:sz="4" w:space="0" w:color="auto"/>
            </w:tcBorders>
            <w:shd w:val="clear" w:color="000000" w:fill="FFFFFF"/>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   </w:t>
            </w:r>
          </w:p>
        </w:tc>
        <w:tc>
          <w:tcPr>
            <w:tcW w:w="420" w:type="pct"/>
            <w:tcBorders>
              <w:top w:val="nil"/>
              <w:left w:val="nil"/>
              <w:bottom w:val="single" w:sz="4" w:space="0" w:color="auto"/>
              <w:right w:val="single" w:sz="4" w:space="0" w:color="auto"/>
            </w:tcBorders>
            <w:shd w:val="clear" w:color="000000" w:fill="FFFFFF"/>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   </w:t>
            </w:r>
          </w:p>
        </w:tc>
        <w:tc>
          <w:tcPr>
            <w:tcW w:w="420" w:type="pct"/>
            <w:tcBorders>
              <w:top w:val="nil"/>
              <w:left w:val="nil"/>
              <w:bottom w:val="single" w:sz="4" w:space="0" w:color="auto"/>
              <w:right w:val="single" w:sz="4" w:space="0" w:color="auto"/>
            </w:tcBorders>
            <w:shd w:val="clear" w:color="000000" w:fill="FFFFFF"/>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   </w:t>
            </w:r>
          </w:p>
        </w:tc>
        <w:tc>
          <w:tcPr>
            <w:tcW w:w="420" w:type="pct"/>
            <w:tcBorders>
              <w:top w:val="nil"/>
              <w:left w:val="nil"/>
              <w:bottom w:val="single" w:sz="4" w:space="0" w:color="auto"/>
              <w:right w:val="single" w:sz="4" w:space="0" w:color="auto"/>
            </w:tcBorders>
            <w:shd w:val="clear" w:color="000000" w:fill="FFFFFF"/>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   </w:t>
            </w:r>
          </w:p>
        </w:tc>
        <w:tc>
          <w:tcPr>
            <w:tcW w:w="420" w:type="pct"/>
            <w:tcBorders>
              <w:top w:val="nil"/>
              <w:left w:val="nil"/>
              <w:bottom w:val="single" w:sz="4" w:space="0" w:color="auto"/>
              <w:right w:val="single" w:sz="4" w:space="0" w:color="auto"/>
            </w:tcBorders>
            <w:shd w:val="clear" w:color="000000" w:fill="FFFFFF"/>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   </w:t>
            </w:r>
          </w:p>
        </w:tc>
        <w:tc>
          <w:tcPr>
            <w:tcW w:w="420" w:type="pct"/>
            <w:tcBorders>
              <w:top w:val="nil"/>
              <w:left w:val="nil"/>
              <w:bottom w:val="single" w:sz="4" w:space="0" w:color="auto"/>
              <w:right w:val="single" w:sz="4" w:space="0" w:color="auto"/>
            </w:tcBorders>
            <w:shd w:val="clear" w:color="000000" w:fill="FFFFFF"/>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   </w:t>
            </w:r>
          </w:p>
        </w:tc>
        <w:tc>
          <w:tcPr>
            <w:tcW w:w="417" w:type="pct"/>
            <w:tcBorders>
              <w:top w:val="nil"/>
              <w:left w:val="nil"/>
              <w:bottom w:val="single" w:sz="4" w:space="0" w:color="auto"/>
              <w:right w:val="single" w:sz="4" w:space="0" w:color="auto"/>
            </w:tcBorders>
            <w:shd w:val="clear" w:color="000000" w:fill="FFFFFF"/>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   </w:t>
            </w:r>
          </w:p>
        </w:tc>
      </w:tr>
      <w:tr w:rsidR="007A3811" w:rsidRPr="00A35538" w:rsidTr="0005646C">
        <w:trPr>
          <w:trHeight w:val="300"/>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w:t>
            </w:r>
          </w:p>
        </w:tc>
        <w:tc>
          <w:tcPr>
            <w:tcW w:w="1222" w:type="pct"/>
            <w:tcBorders>
              <w:top w:val="nil"/>
              <w:left w:val="nil"/>
              <w:bottom w:val="single" w:sz="4" w:space="0" w:color="auto"/>
              <w:right w:val="single" w:sz="4" w:space="0" w:color="auto"/>
            </w:tcBorders>
            <w:shd w:val="clear" w:color="auto" w:fill="auto"/>
            <w:vAlign w:val="center"/>
            <w:hideMark/>
          </w:tcPr>
          <w:p w:rsidR="007A3811" w:rsidRPr="0005646C" w:rsidRDefault="007A3811" w:rsidP="00A35538">
            <w:pPr>
              <w:spacing w:after="0" w:line="240" w:lineRule="auto"/>
              <w:rPr>
                <w:rFonts w:ascii="Arial CYR" w:eastAsia="Times New Roman" w:hAnsi="Arial CYR" w:cs="Arial CYR"/>
                <w:sz w:val="16"/>
                <w:szCs w:val="16"/>
              </w:rPr>
            </w:pPr>
            <w:r w:rsidRPr="0005646C">
              <w:rPr>
                <w:rFonts w:ascii="Arial CYR" w:eastAsia="Times New Roman" w:hAnsi="Arial CYR" w:cs="Arial CYR"/>
                <w:sz w:val="16"/>
                <w:szCs w:val="16"/>
              </w:rPr>
              <w:t xml:space="preserve">    </w:t>
            </w:r>
            <w:r w:rsidRPr="0005646C">
              <w:rPr>
                <w:rFonts w:ascii="Sylfaen" w:eastAsia="Times New Roman" w:hAnsi="Sylfaen" w:cs="Sylfaen"/>
                <w:sz w:val="16"/>
                <w:szCs w:val="16"/>
              </w:rPr>
              <w:t>სუბსიდიები</w:t>
            </w:r>
            <w:r w:rsidRPr="0005646C">
              <w:rPr>
                <w:rFonts w:ascii="Arial CYR" w:eastAsia="Times New Roman" w:hAnsi="Arial CYR" w:cs="Arial CYR"/>
                <w:sz w:val="16"/>
                <w:szCs w:val="16"/>
              </w:rPr>
              <w:t xml:space="preserve"> </w:t>
            </w:r>
          </w:p>
        </w:tc>
        <w:tc>
          <w:tcPr>
            <w:tcW w:w="420" w:type="pct"/>
            <w:tcBorders>
              <w:top w:val="nil"/>
              <w:left w:val="nil"/>
              <w:bottom w:val="single" w:sz="4" w:space="0" w:color="auto"/>
              <w:right w:val="single" w:sz="4" w:space="0" w:color="auto"/>
            </w:tcBorders>
            <w:shd w:val="clear" w:color="000000" w:fill="FFFFFF"/>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   </w:t>
            </w:r>
          </w:p>
        </w:tc>
        <w:tc>
          <w:tcPr>
            <w:tcW w:w="420" w:type="pct"/>
            <w:tcBorders>
              <w:top w:val="nil"/>
              <w:left w:val="nil"/>
              <w:bottom w:val="single" w:sz="4" w:space="0" w:color="auto"/>
              <w:right w:val="single" w:sz="4" w:space="0" w:color="auto"/>
            </w:tcBorders>
            <w:shd w:val="clear" w:color="000000" w:fill="FFFFFF"/>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   </w:t>
            </w:r>
          </w:p>
        </w:tc>
        <w:tc>
          <w:tcPr>
            <w:tcW w:w="420" w:type="pct"/>
            <w:tcBorders>
              <w:top w:val="nil"/>
              <w:left w:val="nil"/>
              <w:bottom w:val="single" w:sz="4" w:space="0" w:color="auto"/>
              <w:right w:val="single" w:sz="4" w:space="0" w:color="auto"/>
            </w:tcBorders>
            <w:shd w:val="clear" w:color="000000" w:fill="FFFFFF"/>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   </w:t>
            </w:r>
          </w:p>
        </w:tc>
        <w:tc>
          <w:tcPr>
            <w:tcW w:w="420" w:type="pct"/>
            <w:tcBorders>
              <w:top w:val="nil"/>
              <w:left w:val="nil"/>
              <w:bottom w:val="single" w:sz="4" w:space="0" w:color="auto"/>
              <w:right w:val="single" w:sz="4" w:space="0" w:color="auto"/>
            </w:tcBorders>
            <w:shd w:val="clear" w:color="000000" w:fill="FFFFFF"/>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   </w:t>
            </w:r>
          </w:p>
        </w:tc>
        <w:tc>
          <w:tcPr>
            <w:tcW w:w="420" w:type="pct"/>
            <w:tcBorders>
              <w:top w:val="nil"/>
              <w:left w:val="nil"/>
              <w:bottom w:val="single" w:sz="4" w:space="0" w:color="auto"/>
              <w:right w:val="single" w:sz="4" w:space="0" w:color="auto"/>
            </w:tcBorders>
            <w:shd w:val="clear" w:color="000000" w:fill="FFFFFF"/>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   </w:t>
            </w:r>
          </w:p>
        </w:tc>
        <w:tc>
          <w:tcPr>
            <w:tcW w:w="420" w:type="pct"/>
            <w:tcBorders>
              <w:top w:val="nil"/>
              <w:left w:val="nil"/>
              <w:bottom w:val="single" w:sz="4" w:space="0" w:color="auto"/>
              <w:right w:val="single" w:sz="4" w:space="0" w:color="auto"/>
            </w:tcBorders>
            <w:shd w:val="clear" w:color="000000" w:fill="FFFFFF"/>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   </w:t>
            </w:r>
          </w:p>
        </w:tc>
        <w:tc>
          <w:tcPr>
            <w:tcW w:w="420" w:type="pct"/>
            <w:tcBorders>
              <w:top w:val="nil"/>
              <w:left w:val="nil"/>
              <w:bottom w:val="single" w:sz="4" w:space="0" w:color="auto"/>
              <w:right w:val="single" w:sz="4" w:space="0" w:color="auto"/>
            </w:tcBorders>
            <w:shd w:val="clear" w:color="000000" w:fill="FFFFFF"/>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   </w:t>
            </w:r>
          </w:p>
        </w:tc>
        <w:tc>
          <w:tcPr>
            <w:tcW w:w="417" w:type="pct"/>
            <w:tcBorders>
              <w:top w:val="nil"/>
              <w:left w:val="nil"/>
              <w:bottom w:val="single" w:sz="4" w:space="0" w:color="auto"/>
              <w:right w:val="single" w:sz="4" w:space="0" w:color="auto"/>
            </w:tcBorders>
            <w:shd w:val="clear" w:color="000000" w:fill="FFFFFF"/>
            <w:vAlign w:val="center"/>
            <w:hideMark/>
          </w:tcPr>
          <w:p w:rsidR="007A3811" w:rsidRPr="00A35538"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w:t>
            </w:r>
            <w:r w:rsidRPr="00A35538">
              <w:rPr>
                <w:rFonts w:ascii="Arial CYR" w:eastAsia="Times New Roman" w:hAnsi="Arial CYR" w:cs="Arial CYR"/>
                <w:sz w:val="16"/>
                <w:szCs w:val="16"/>
              </w:rPr>
              <w:t xml:space="preserve">   </w:t>
            </w:r>
          </w:p>
        </w:tc>
      </w:tr>
    </w:tbl>
    <w:p w:rsidR="00A35538" w:rsidRPr="00A35538" w:rsidRDefault="00A35538" w:rsidP="00DB03A2">
      <w:pPr>
        <w:rPr>
          <w:rFonts w:ascii="Sylfaen" w:hAnsi="Sylfaen"/>
          <w:sz w:val="28"/>
          <w:szCs w:val="28"/>
          <w:lang w:val="ka-GE"/>
        </w:rPr>
      </w:pPr>
    </w:p>
    <w:p w:rsidR="00DB03A2" w:rsidRPr="0005646C" w:rsidRDefault="00081798" w:rsidP="00DB03A2">
      <w:pPr>
        <w:rPr>
          <w:rFonts w:ascii="Sylfaen" w:hAnsi="Sylfaen"/>
          <w:b/>
          <w:color w:val="00B0F0"/>
          <w:sz w:val="28"/>
          <w:lang w:val="ka-GE"/>
        </w:rPr>
      </w:pPr>
      <w:r w:rsidRPr="0005646C">
        <w:rPr>
          <w:rFonts w:ascii="Sylfaen" w:hAnsi="Sylfaen"/>
          <w:b/>
          <w:color w:val="00B0F0"/>
          <w:sz w:val="28"/>
          <w:lang w:val="ka-GE"/>
        </w:rPr>
        <w:t>05 00 კულტურა, ახალგაზრდობა და სპორტი 202</w:t>
      </w:r>
      <w:r w:rsidR="00E3781C">
        <w:rPr>
          <w:rFonts w:ascii="Sylfaen" w:hAnsi="Sylfaen"/>
          <w:b/>
          <w:color w:val="00B0F0"/>
          <w:sz w:val="28"/>
        </w:rPr>
        <w:t>4</w:t>
      </w:r>
      <w:r w:rsidRPr="0005646C">
        <w:rPr>
          <w:rFonts w:ascii="Sylfaen" w:hAnsi="Sylfaen"/>
          <w:b/>
          <w:color w:val="00B0F0"/>
          <w:sz w:val="28"/>
          <w:lang w:val="ka-GE"/>
        </w:rPr>
        <w:t>-202</w:t>
      </w:r>
      <w:r w:rsidR="00E3781C">
        <w:rPr>
          <w:rFonts w:ascii="Sylfaen" w:hAnsi="Sylfaen"/>
          <w:b/>
          <w:color w:val="00B0F0"/>
          <w:sz w:val="28"/>
        </w:rPr>
        <w:t>7</w:t>
      </w:r>
      <w:r w:rsidRPr="0005646C">
        <w:rPr>
          <w:rFonts w:ascii="Sylfaen" w:hAnsi="Sylfaen"/>
          <w:b/>
          <w:color w:val="00B0F0"/>
          <w:sz w:val="28"/>
          <w:lang w:val="ka-GE"/>
        </w:rPr>
        <w:t xml:space="preserve"> წლები</w:t>
      </w:r>
    </w:p>
    <w:tbl>
      <w:tblPr>
        <w:tblW w:w="5000" w:type="pct"/>
        <w:tblLook w:val="04A0" w:firstRow="1" w:lastRow="0" w:firstColumn="1" w:lastColumn="0" w:noHBand="0" w:noVBand="1"/>
      </w:tblPr>
      <w:tblGrid>
        <w:gridCol w:w="1503"/>
        <w:gridCol w:w="5295"/>
        <w:gridCol w:w="1231"/>
        <w:gridCol w:w="1231"/>
        <w:gridCol w:w="1230"/>
        <w:gridCol w:w="1230"/>
        <w:gridCol w:w="1230"/>
      </w:tblGrid>
      <w:tr w:rsidR="00E3781C" w:rsidRPr="00E3781C" w:rsidTr="00E3781C">
        <w:trPr>
          <w:trHeight w:val="1035"/>
        </w:trPr>
        <w:tc>
          <w:tcPr>
            <w:tcW w:w="5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b/>
                <w:bCs/>
                <w:sz w:val="16"/>
                <w:szCs w:val="16"/>
                <w:lang w:val="ka-GE" w:eastAsia="ka-GE"/>
              </w:rPr>
            </w:pPr>
            <w:r w:rsidRPr="00E3781C">
              <w:rPr>
                <w:rFonts w:ascii="Sylfaen" w:eastAsia="Times New Roman" w:hAnsi="Sylfaen" w:cs="Arial CYR"/>
                <w:b/>
                <w:bCs/>
                <w:sz w:val="16"/>
                <w:szCs w:val="16"/>
                <w:lang w:val="ka-GE" w:eastAsia="ka-GE"/>
              </w:rPr>
              <w:t xml:space="preserve">პროგრამული კოდი </w:t>
            </w:r>
          </w:p>
        </w:tc>
        <w:tc>
          <w:tcPr>
            <w:tcW w:w="2044" w:type="pct"/>
            <w:tcBorders>
              <w:top w:val="single" w:sz="4" w:space="0" w:color="auto"/>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b/>
                <w:bCs/>
                <w:sz w:val="16"/>
                <w:szCs w:val="16"/>
                <w:lang w:val="ka-GE" w:eastAsia="ka-GE"/>
              </w:rPr>
            </w:pPr>
            <w:r w:rsidRPr="00E3781C">
              <w:rPr>
                <w:rFonts w:ascii="Sylfaen" w:eastAsia="Times New Roman" w:hAnsi="Sylfaen" w:cs="Arial CYR"/>
                <w:b/>
                <w:bCs/>
                <w:sz w:val="16"/>
                <w:szCs w:val="16"/>
                <w:lang w:val="ka-GE" w:eastAsia="ka-GE"/>
              </w:rPr>
              <w:t xml:space="preserve"> პრიორიტეტი, პროგრამა, ქვეპროგრამა </w:t>
            </w:r>
          </w:p>
        </w:tc>
        <w:tc>
          <w:tcPr>
            <w:tcW w:w="475" w:type="pct"/>
            <w:tcBorders>
              <w:top w:val="single" w:sz="4" w:space="0" w:color="auto"/>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b/>
                <w:bCs/>
                <w:sz w:val="16"/>
                <w:szCs w:val="16"/>
                <w:lang w:val="ka-GE" w:eastAsia="ka-GE"/>
              </w:rPr>
            </w:pPr>
            <w:r w:rsidRPr="00E3781C">
              <w:rPr>
                <w:rFonts w:ascii="Sylfaen" w:eastAsia="Times New Roman" w:hAnsi="Sylfaen" w:cs="Arial CYR"/>
                <w:b/>
                <w:bCs/>
                <w:sz w:val="16"/>
                <w:szCs w:val="16"/>
                <w:lang w:val="ka-GE" w:eastAsia="ka-GE"/>
              </w:rPr>
              <w:t xml:space="preserve"> 2023 წლის პორგნოზი </w:t>
            </w:r>
          </w:p>
        </w:tc>
        <w:tc>
          <w:tcPr>
            <w:tcW w:w="475" w:type="pct"/>
            <w:tcBorders>
              <w:top w:val="single" w:sz="4" w:space="0" w:color="auto"/>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b/>
                <w:bCs/>
                <w:sz w:val="16"/>
                <w:szCs w:val="16"/>
                <w:lang w:val="ka-GE" w:eastAsia="ka-GE"/>
              </w:rPr>
            </w:pPr>
            <w:r w:rsidRPr="00E3781C">
              <w:rPr>
                <w:rFonts w:ascii="Sylfaen" w:eastAsia="Times New Roman" w:hAnsi="Sylfaen" w:cs="Arial CYR"/>
                <w:b/>
                <w:bCs/>
                <w:sz w:val="16"/>
                <w:szCs w:val="16"/>
                <w:lang w:val="ka-GE" w:eastAsia="ka-GE"/>
              </w:rPr>
              <w:t xml:space="preserve"> 2024 წლის პროგნოზი </w:t>
            </w:r>
          </w:p>
        </w:tc>
        <w:tc>
          <w:tcPr>
            <w:tcW w:w="475" w:type="pct"/>
            <w:tcBorders>
              <w:top w:val="single" w:sz="4" w:space="0" w:color="auto"/>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b/>
                <w:bCs/>
                <w:sz w:val="16"/>
                <w:szCs w:val="16"/>
                <w:lang w:val="ka-GE" w:eastAsia="ka-GE"/>
              </w:rPr>
            </w:pPr>
            <w:r w:rsidRPr="00E3781C">
              <w:rPr>
                <w:rFonts w:ascii="Sylfaen" w:eastAsia="Times New Roman" w:hAnsi="Sylfaen" w:cs="Arial CYR"/>
                <w:b/>
                <w:bCs/>
                <w:sz w:val="16"/>
                <w:szCs w:val="16"/>
                <w:lang w:val="ka-GE" w:eastAsia="ka-GE"/>
              </w:rPr>
              <w:t xml:space="preserve"> 2025 წლის პროგნოზი </w:t>
            </w:r>
          </w:p>
        </w:tc>
        <w:tc>
          <w:tcPr>
            <w:tcW w:w="475" w:type="pct"/>
            <w:tcBorders>
              <w:top w:val="single" w:sz="4" w:space="0" w:color="auto"/>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b/>
                <w:bCs/>
                <w:sz w:val="16"/>
                <w:szCs w:val="16"/>
                <w:lang w:val="ka-GE" w:eastAsia="ka-GE"/>
              </w:rPr>
            </w:pPr>
            <w:r w:rsidRPr="00E3781C">
              <w:rPr>
                <w:rFonts w:ascii="Sylfaen" w:eastAsia="Times New Roman" w:hAnsi="Sylfaen" w:cs="Arial CYR"/>
                <w:b/>
                <w:bCs/>
                <w:sz w:val="16"/>
                <w:szCs w:val="16"/>
                <w:lang w:val="ka-GE" w:eastAsia="ka-GE"/>
              </w:rPr>
              <w:t xml:space="preserve"> 2026 წლის პროგნოზი </w:t>
            </w:r>
          </w:p>
        </w:tc>
        <w:tc>
          <w:tcPr>
            <w:tcW w:w="475" w:type="pct"/>
            <w:tcBorders>
              <w:top w:val="single" w:sz="4" w:space="0" w:color="auto"/>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b/>
                <w:bCs/>
                <w:sz w:val="16"/>
                <w:szCs w:val="16"/>
                <w:lang w:val="ka-GE" w:eastAsia="ka-GE"/>
              </w:rPr>
            </w:pPr>
            <w:r w:rsidRPr="00E3781C">
              <w:rPr>
                <w:rFonts w:ascii="Sylfaen" w:eastAsia="Times New Roman" w:hAnsi="Sylfaen" w:cs="Arial CYR"/>
                <w:b/>
                <w:bCs/>
                <w:sz w:val="16"/>
                <w:szCs w:val="16"/>
                <w:lang w:val="ka-GE" w:eastAsia="ka-GE"/>
              </w:rPr>
              <w:t xml:space="preserve"> 2027 წლის პროგნოზი </w:t>
            </w:r>
          </w:p>
        </w:tc>
      </w:tr>
      <w:tr w:rsidR="00E3781C" w:rsidRPr="00E3781C" w:rsidTr="00E3781C">
        <w:trPr>
          <w:trHeight w:val="450"/>
        </w:trPr>
        <w:tc>
          <w:tcPr>
            <w:tcW w:w="580" w:type="pct"/>
            <w:tcBorders>
              <w:top w:val="nil"/>
              <w:left w:val="single" w:sz="4" w:space="0" w:color="auto"/>
              <w:bottom w:val="single" w:sz="4" w:space="0" w:color="auto"/>
              <w:right w:val="single" w:sz="4" w:space="0" w:color="auto"/>
            </w:tcBorders>
            <w:shd w:val="clear" w:color="000000" w:fill="FFFFFF"/>
            <w:noWrap/>
            <w:vAlign w:val="bottom"/>
            <w:hideMark/>
          </w:tcPr>
          <w:p w:rsidR="00E3781C" w:rsidRPr="00E3781C" w:rsidRDefault="00E3781C" w:rsidP="00E3781C">
            <w:pPr>
              <w:spacing w:after="0" w:line="240" w:lineRule="auto"/>
              <w:jc w:val="center"/>
              <w:rPr>
                <w:rFonts w:ascii="Sylfaen" w:eastAsia="Times New Roman" w:hAnsi="Sylfaen" w:cs="Arial CYR"/>
                <w:b/>
                <w:bCs/>
                <w:sz w:val="16"/>
                <w:szCs w:val="16"/>
                <w:lang w:val="ka-GE" w:eastAsia="ka-GE"/>
              </w:rPr>
            </w:pPr>
            <w:r w:rsidRPr="00E3781C">
              <w:rPr>
                <w:rFonts w:ascii="Sylfaen" w:eastAsia="Times New Roman" w:hAnsi="Sylfaen" w:cs="Arial CYR"/>
                <w:b/>
                <w:bCs/>
                <w:sz w:val="16"/>
                <w:szCs w:val="16"/>
                <w:lang w:val="ka-GE" w:eastAsia="ka-GE"/>
              </w:rPr>
              <w:t xml:space="preserve"> 05 00 </w:t>
            </w:r>
          </w:p>
        </w:tc>
        <w:tc>
          <w:tcPr>
            <w:tcW w:w="2044"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rPr>
                <w:rFonts w:ascii="Sylfaen" w:eastAsia="Times New Roman" w:hAnsi="Sylfaen" w:cs="Arial CYR"/>
                <w:b/>
                <w:bCs/>
                <w:sz w:val="16"/>
                <w:szCs w:val="16"/>
                <w:lang w:val="ka-GE" w:eastAsia="ka-GE"/>
              </w:rPr>
            </w:pPr>
            <w:r w:rsidRPr="00E3781C">
              <w:rPr>
                <w:rFonts w:ascii="Sylfaen" w:eastAsia="Times New Roman" w:hAnsi="Sylfaen" w:cs="Arial CYR"/>
                <w:b/>
                <w:bCs/>
                <w:sz w:val="16"/>
                <w:szCs w:val="16"/>
                <w:lang w:val="ka-GE" w:eastAsia="ka-GE"/>
              </w:rPr>
              <w:t xml:space="preserve"> კულტურა, ახალგაზრდობა და სპორტი </w:t>
            </w:r>
          </w:p>
        </w:tc>
        <w:tc>
          <w:tcPr>
            <w:tcW w:w="475" w:type="pct"/>
            <w:tcBorders>
              <w:top w:val="nil"/>
              <w:left w:val="nil"/>
              <w:bottom w:val="single" w:sz="4" w:space="0" w:color="auto"/>
              <w:right w:val="single" w:sz="4" w:space="0" w:color="auto"/>
            </w:tcBorders>
            <w:shd w:val="clear" w:color="000000" w:fill="FFFFFF"/>
            <w:noWrap/>
            <w:vAlign w:val="center"/>
            <w:hideMark/>
          </w:tcPr>
          <w:p w:rsidR="00E3781C" w:rsidRPr="00E3781C" w:rsidRDefault="00E3781C" w:rsidP="00E3781C">
            <w:pPr>
              <w:spacing w:after="0" w:line="240" w:lineRule="auto"/>
              <w:jc w:val="center"/>
              <w:rPr>
                <w:rFonts w:ascii="Sylfaen" w:eastAsia="Times New Roman" w:hAnsi="Sylfaen" w:cs="Arial CYR"/>
                <w:b/>
                <w:bCs/>
                <w:sz w:val="16"/>
                <w:szCs w:val="16"/>
                <w:lang w:val="ka-GE" w:eastAsia="ka-GE"/>
              </w:rPr>
            </w:pPr>
            <w:r w:rsidRPr="00E3781C">
              <w:rPr>
                <w:rFonts w:ascii="Sylfaen" w:eastAsia="Times New Roman" w:hAnsi="Sylfaen" w:cs="Arial CYR"/>
                <w:b/>
                <w:bCs/>
                <w:sz w:val="16"/>
                <w:szCs w:val="16"/>
                <w:lang w:val="ka-GE" w:eastAsia="ka-GE"/>
              </w:rPr>
              <w:t xml:space="preserve">   4 864,0   </w:t>
            </w:r>
          </w:p>
        </w:tc>
        <w:tc>
          <w:tcPr>
            <w:tcW w:w="475" w:type="pct"/>
            <w:tcBorders>
              <w:top w:val="nil"/>
              <w:left w:val="nil"/>
              <w:bottom w:val="single" w:sz="4" w:space="0" w:color="auto"/>
              <w:right w:val="single" w:sz="4" w:space="0" w:color="auto"/>
            </w:tcBorders>
            <w:shd w:val="clear" w:color="000000" w:fill="FFFFFF"/>
            <w:noWrap/>
            <w:vAlign w:val="bottom"/>
            <w:hideMark/>
          </w:tcPr>
          <w:p w:rsidR="00E3781C" w:rsidRPr="00E3781C" w:rsidRDefault="00E3781C" w:rsidP="00E3781C">
            <w:pPr>
              <w:spacing w:after="0" w:line="240" w:lineRule="auto"/>
              <w:rPr>
                <w:rFonts w:ascii="Sylfaen" w:eastAsia="Times New Roman" w:hAnsi="Sylfaen" w:cs="Arial CYR"/>
                <w:b/>
                <w:bCs/>
                <w:sz w:val="16"/>
                <w:szCs w:val="16"/>
                <w:lang w:val="ka-GE" w:eastAsia="ka-GE"/>
              </w:rPr>
            </w:pPr>
            <w:r w:rsidRPr="00E3781C">
              <w:rPr>
                <w:rFonts w:ascii="Sylfaen" w:eastAsia="Times New Roman" w:hAnsi="Sylfaen" w:cs="Arial CYR"/>
                <w:b/>
                <w:bCs/>
                <w:sz w:val="16"/>
                <w:szCs w:val="16"/>
                <w:lang w:val="ka-GE" w:eastAsia="ka-GE"/>
              </w:rPr>
              <w:t xml:space="preserve">   3 955,8   </w:t>
            </w:r>
          </w:p>
        </w:tc>
        <w:tc>
          <w:tcPr>
            <w:tcW w:w="475" w:type="pct"/>
            <w:tcBorders>
              <w:top w:val="nil"/>
              <w:left w:val="nil"/>
              <w:bottom w:val="single" w:sz="4" w:space="0" w:color="auto"/>
              <w:right w:val="single" w:sz="4" w:space="0" w:color="auto"/>
            </w:tcBorders>
            <w:shd w:val="clear" w:color="000000" w:fill="FFFFFF"/>
            <w:noWrap/>
            <w:vAlign w:val="bottom"/>
            <w:hideMark/>
          </w:tcPr>
          <w:p w:rsidR="00E3781C" w:rsidRPr="00E3781C" w:rsidRDefault="00E3781C" w:rsidP="00E3781C">
            <w:pPr>
              <w:spacing w:after="0" w:line="240" w:lineRule="auto"/>
              <w:rPr>
                <w:rFonts w:ascii="Sylfaen" w:eastAsia="Times New Roman" w:hAnsi="Sylfaen" w:cs="Arial CYR"/>
                <w:b/>
                <w:bCs/>
                <w:sz w:val="16"/>
                <w:szCs w:val="16"/>
                <w:lang w:val="ka-GE" w:eastAsia="ka-GE"/>
              </w:rPr>
            </w:pPr>
            <w:r w:rsidRPr="00E3781C">
              <w:rPr>
                <w:rFonts w:ascii="Sylfaen" w:eastAsia="Times New Roman" w:hAnsi="Sylfaen" w:cs="Arial CYR"/>
                <w:b/>
                <w:bCs/>
                <w:sz w:val="16"/>
                <w:szCs w:val="16"/>
                <w:lang w:val="ka-GE" w:eastAsia="ka-GE"/>
              </w:rPr>
              <w:t xml:space="preserve">   4 212,5   </w:t>
            </w:r>
          </w:p>
        </w:tc>
        <w:tc>
          <w:tcPr>
            <w:tcW w:w="475" w:type="pct"/>
            <w:tcBorders>
              <w:top w:val="nil"/>
              <w:left w:val="nil"/>
              <w:bottom w:val="single" w:sz="4" w:space="0" w:color="auto"/>
              <w:right w:val="single" w:sz="4" w:space="0" w:color="auto"/>
            </w:tcBorders>
            <w:shd w:val="clear" w:color="000000" w:fill="FFFFFF"/>
            <w:noWrap/>
            <w:vAlign w:val="bottom"/>
            <w:hideMark/>
          </w:tcPr>
          <w:p w:rsidR="00E3781C" w:rsidRPr="00E3781C" w:rsidRDefault="00E3781C" w:rsidP="00E3781C">
            <w:pPr>
              <w:spacing w:after="0" w:line="240" w:lineRule="auto"/>
              <w:rPr>
                <w:rFonts w:ascii="Sylfaen" w:eastAsia="Times New Roman" w:hAnsi="Sylfaen" w:cs="Arial CYR"/>
                <w:b/>
                <w:bCs/>
                <w:sz w:val="16"/>
                <w:szCs w:val="16"/>
                <w:lang w:val="ka-GE" w:eastAsia="ka-GE"/>
              </w:rPr>
            </w:pPr>
            <w:r w:rsidRPr="00E3781C">
              <w:rPr>
                <w:rFonts w:ascii="Sylfaen" w:eastAsia="Times New Roman" w:hAnsi="Sylfaen" w:cs="Arial CYR"/>
                <w:b/>
                <w:bCs/>
                <w:sz w:val="16"/>
                <w:szCs w:val="16"/>
                <w:lang w:val="ka-GE" w:eastAsia="ka-GE"/>
              </w:rPr>
              <w:t xml:space="preserve"> 4 282,5   </w:t>
            </w:r>
          </w:p>
        </w:tc>
        <w:tc>
          <w:tcPr>
            <w:tcW w:w="475" w:type="pct"/>
            <w:tcBorders>
              <w:top w:val="nil"/>
              <w:left w:val="nil"/>
              <w:bottom w:val="single" w:sz="4" w:space="0" w:color="auto"/>
              <w:right w:val="single" w:sz="4" w:space="0" w:color="auto"/>
            </w:tcBorders>
            <w:shd w:val="clear" w:color="000000" w:fill="FFFFFF"/>
            <w:noWrap/>
            <w:vAlign w:val="bottom"/>
            <w:hideMark/>
          </w:tcPr>
          <w:p w:rsidR="00E3781C" w:rsidRPr="00E3781C" w:rsidRDefault="00E3781C" w:rsidP="00E3781C">
            <w:pPr>
              <w:spacing w:after="0" w:line="240" w:lineRule="auto"/>
              <w:rPr>
                <w:rFonts w:ascii="Sylfaen" w:eastAsia="Times New Roman" w:hAnsi="Sylfaen" w:cs="Arial CYR"/>
                <w:b/>
                <w:bCs/>
                <w:sz w:val="16"/>
                <w:szCs w:val="16"/>
                <w:lang w:val="ka-GE" w:eastAsia="ka-GE"/>
              </w:rPr>
            </w:pPr>
            <w:r w:rsidRPr="00E3781C">
              <w:rPr>
                <w:rFonts w:ascii="Sylfaen" w:eastAsia="Times New Roman" w:hAnsi="Sylfaen" w:cs="Arial CYR"/>
                <w:b/>
                <w:bCs/>
                <w:sz w:val="16"/>
                <w:szCs w:val="16"/>
                <w:lang w:val="ka-GE" w:eastAsia="ka-GE"/>
              </w:rPr>
              <w:t xml:space="preserve"> 4 755,4   </w:t>
            </w:r>
          </w:p>
        </w:tc>
      </w:tr>
      <w:tr w:rsidR="00E3781C" w:rsidRPr="00E3781C" w:rsidTr="00E3781C">
        <w:trPr>
          <w:trHeight w:val="22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05 01 </w:t>
            </w:r>
          </w:p>
        </w:tc>
        <w:tc>
          <w:tcPr>
            <w:tcW w:w="2044"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სპორტის სფეროს განვითარება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b/>
                <w:bCs/>
                <w:sz w:val="16"/>
                <w:szCs w:val="16"/>
                <w:lang w:val="ka-GE" w:eastAsia="ka-GE"/>
              </w:rPr>
            </w:pPr>
            <w:r w:rsidRPr="00E3781C">
              <w:rPr>
                <w:rFonts w:ascii="Sylfaen" w:eastAsia="Times New Roman" w:hAnsi="Sylfaen" w:cs="Arial CYR"/>
                <w:b/>
                <w:bCs/>
                <w:sz w:val="16"/>
                <w:szCs w:val="16"/>
                <w:lang w:val="ka-GE" w:eastAsia="ka-GE"/>
              </w:rPr>
              <w:t xml:space="preserve">   1 616,5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b/>
                <w:bCs/>
                <w:sz w:val="16"/>
                <w:szCs w:val="16"/>
                <w:lang w:val="ka-GE" w:eastAsia="ka-GE"/>
              </w:rPr>
            </w:pPr>
            <w:r w:rsidRPr="00E3781C">
              <w:rPr>
                <w:rFonts w:ascii="Sylfaen" w:eastAsia="Times New Roman" w:hAnsi="Sylfaen" w:cs="Arial CYR"/>
                <w:b/>
                <w:bCs/>
                <w:sz w:val="16"/>
                <w:szCs w:val="16"/>
                <w:lang w:val="ka-GE" w:eastAsia="ka-GE"/>
              </w:rPr>
              <w:t xml:space="preserve">   1 235,4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b/>
                <w:bCs/>
                <w:sz w:val="16"/>
                <w:szCs w:val="16"/>
                <w:lang w:val="ka-GE" w:eastAsia="ka-GE"/>
              </w:rPr>
            </w:pPr>
            <w:r w:rsidRPr="00E3781C">
              <w:rPr>
                <w:rFonts w:ascii="Sylfaen" w:eastAsia="Times New Roman" w:hAnsi="Sylfaen" w:cs="Arial CYR"/>
                <w:b/>
                <w:bCs/>
                <w:sz w:val="16"/>
                <w:szCs w:val="16"/>
                <w:lang w:val="ka-GE" w:eastAsia="ka-GE"/>
              </w:rPr>
              <w:t xml:space="preserve">   1 255,4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b/>
                <w:bCs/>
                <w:sz w:val="16"/>
                <w:szCs w:val="16"/>
                <w:lang w:val="ka-GE" w:eastAsia="ka-GE"/>
              </w:rPr>
            </w:pPr>
            <w:r w:rsidRPr="00E3781C">
              <w:rPr>
                <w:rFonts w:ascii="Sylfaen" w:eastAsia="Times New Roman" w:hAnsi="Sylfaen" w:cs="Arial CYR"/>
                <w:b/>
                <w:bCs/>
                <w:sz w:val="16"/>
                <w:szCs w:val="16"/>
                <w:lang w:val="ka-GE" w:eastAsia="ka-GE"/>
              </w:rPr>
              <w:t xml:space="preserve"> 1 275,4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b/>
                <w:bCs/>
                <w:sz w:val="16"/>
                <w:szCs w:val="16"/>
                <w:lang w:val="ka-GE" w:eastAsia="ka-GE"/>
              </w:rPr>
            </w:pPr>
            <w:r w:rsidRPr="00E3781C">
              <w:rPr>
                <w:rFonts w:ascii="Sylfaen" w:eastAsia="Times New Roman" w:hAnsi="Sylfaen" w:cs="Arial CYR"/>
                <w:b/>
                <w:bCs/>
                <w:sz w:val="16"/>
                <w:szCs w:val="16"/>
                <w:lang w:val="ka-GE" w:eastAsia="ka-GE"/>
              </w:rPr>
              <w:t xml:space="preserve"> 1 748,3   </w:t>
            </w:r>
          </w:p>
        </w:tc>
      </w:tr>
      <w:tr w:rsidR="00E3781C" w:rsidRPr="00E3781C" w:rsidTr="00E3781C">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05 01 01 </w:t>
            </w:r>
          </w:p>
        </w:tc>
        <w:tc>
          <w:tcPr>
            <w:tcW w:w="2044"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სპორტული დაწესებულებების  ხელშეწყობა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1 062,1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1 093,7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1 113,7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1 133,7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1 133,7   </w:t>
            </w:r>
          </w:p>
        </w:tc>
      </w:tr>
      <w:tr w:rsidR="00E3781C" w:rsidRPr="00E3781C" w:rsidTr="00E3781C">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05 01 01 01 </w:t>
            </w:r>
          </w:p>
        </w:tc>
        <w:tc>
          <w:tcPr>
            <w:tcW w:w="2044"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ბორჯომის სკოლისგარეშე სასპორტო სკოლა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820,0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851,6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871,6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891,6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891,6   </w:t>
            </w:r>
          </w:p>
        </w:tc>
      </w:tr>
      <w:tr w:rsidR="00E3781C" w:rsidRPr="00E3781C" w:rsidTr="00E3781C">
        <w:trPr>
          <w:trHeight w:val="28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05 01 01 02 </w:t>
            </w:r>
          </w:p>
        </w:tc>
        <w:tc>
          <w:tcPr>
            <w:tcW w:w="2044"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ა(ა)იპ ბორჯომი ფეხბურთი 2013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242,2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242,2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242,2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242,2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242,2   </w:t>
            </w:r>
          </w:p>
        </w:tc>
      </w:tr>
      <w:tr w:rsidR="00E3781C" w:rsidRPr="00E3781C" w:rsidTr="00E3781C">
        <w:trPr>
          <w:trHeight w:val="22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05 01 02  </w:t>
            </w:r>
          </w:p>
        </w:tc>
        <w:tc>
          <w:tcPr>
            <w:tcW w:w="2044"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სპორტული ღონისძიებები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143,7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141,7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141,7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141,7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141,7   </w:t>
            </w:r>
          </w:p>
        </w:tc>
      </w:tr>
      <w:tr w:rsidR="00E3781C" w:rsidRPr="00E3781C" w:rsidTr="00E3781C">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05 01 03 </w:t>
            </w:r>
          </w:p>
        </w:tc>
        <w:tc>
          <w:tcPr>
            <w:tcW w:w="2044"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ატრაქციონებისა და სპორტული მოედნების მოწყობა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410,7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472,9   </w:t>
            </w:r>
          </w:p>
        </w:tc>
      </w:tr>
      <w:tr w:rsidR="00E3781C" w:rsidRPr="00E3781C" w:rsidTr="00E3781C">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b/>
                <w:bCs/>
                <w:sz w:val="16"/>
                <w:szCs w:val="16"/>
                <w:lang w:val="ka-GE" w:eastAsia="ka-GE"/>
              </w:rPr>
            </w:pPr>
            <w:r w:rsidRPr="00E3781C">
              <w:rPr>
                <w:rFonts w:ascii="Sylfaen" w:eastAsia="Times New Roman" w:hAnsi="Sylfaen" w:cs="Arial CYR"/>
                <w:b/>
                <w:bCs/>
                <w:sz w:val="16"/>
                <w:szCs w:val="16"/>
                <w:lang w:val="ka-GE" w:eastAsia="ka-GE"/>
              </w:rPr>
              <w:lastRenderedPageBreak/>
              <w:t xml:space="preserve"> 05 02 </w:t>
            </w:r>
          </w:p>
        </w:tc>
        <w:tc>
          <w:tcPr>
            <w:tcW w:w="2044"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rPr>
                <w:rFonts w:ascii="Sylfaen" w:eastAsia="Times New Roman" w:hAnsi="Sylfaen" w:cs="Arial CYR"/>
                <w:b/>
                <w:bCs/>
                <w:sz w:val="16"/>
                <w:szCs w:val="16"/>
                <w:lang w:val="ka-GE" w:eastAsia="ka-GE"/>
              </w:rPr>
            </w:pPr>
            <w:r w:rsidRPr="00E3781C">
              <w:rPr>
                <w:rFonts w:ascii="Sylfaen" w:eastAsia="Times New Roman" w:hAnsi="Sylfaen" w:cs="Arial CYR"/>
                <w:b/>
                <w:bCs/>
                <w:sz w:val="16"/>
                <w:szCs w:val="16"/>
                <w:lang w:val="ka-GE" w:eastAsia="ka-GE"/>
              </w:rPr>
              <w:t xml:space="preserve"> კულტურის სფეროს განვითარება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b/>
                <w:bCs/>
                <w:sz w:val="16"/>
                <w:szCs w:val="16"/>
                <w:lang w:val="ka-GE" w:eastAsia="ka-GE"/>
              </w:rPr>
            </w:pPr>
            <w:r w:rsidRPr="00E3781C">
              <w:rPr>
                <w:rFonts w:ascii="Sylfaen" w:eastAsia="Times New Roman" w:hAnsi="Sylfaen" w:cs="Arial CYR"/>
                <w:b/>
                <w:bCs/>
                <w:sz w:val="16"/>
                <w:szCs w:val="16"/>
                <w:lang w:val="ka-GE" w:eastAsia="ka-GE"/>
              </w:rPr>
              <w:t xml:space="preserve">   3 129,7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b/>
                <w:bCs/>
                <w:sz w:val="16"/>
                <w:szCs w:val="16"/>
                <w:lang w:val="ka-GE" w:eastAsia="ka-GE"/>
              </w:rPr>
            </w:pPr>
            <w:r w:rsidRPr="00E3781C">
              <w:rPr>
                <w:rFonts w:ascii="Sylfaen" w:eastAsia="Times New Roman" w:hAnsi="Sylfaen" w:cs="Arial CYR"/>
                <w:b/>
                <w:bCs/>
                <w:sz w:val="16"/>
                <w:szCs w:val="16"/>
                <w:lang w:val="ka-GE" w:eastAsia="ka-GE"/>
              </w:rPr>
              <w:t xml:space="preserve">   2 635,4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b/>
                <w:bCs/>
                <w:sz w:val="16"/>
                <w:szCs w:val="16"/>
                <w:lang w:val="ka-GE" w:eastAsia="ka-GE"/>
              </w:rPr>
            </w:pPr>
            <w:r w:rsidRPr="00E3781C">
              <w:rPr>
                <w:rFonts w:ascii="Sylfaen" w:eastAsia="Times New Roman" w:hAnsi="Sylfaen" w:cs="Arial CYR"/>
                <w:b/>
                <w:bCs/>
                <w:sz w:val="16"/>
                <w:szCs w:val="16"/>
                <w:lang w:val="ka-GE" w:eastAsia="ka-GE"/>
              </w:rPr>
              <w:t xml:space="preserve">   2 872,1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b/>
                <w:bCs/>
                <w:sz w:val="16"/>
                <w:szCs w:val="16"/>
                <w:lang w:val="ka-GE" w:eastAsia="ka-GE"/>
              </w:rPr>
            </w:pPr>
            <w:r w:rsidRPr="00E3781C">
              <w:rPr>
                <w:rFonts w:ascii="Sylfaen" w:eastAsia="Times New Roman" w:hAnsi="Sylfaen" w:cs="Arial CYR"/>
                <w:b/>
                <w:bCs/>
                <w:sz w:val="16"/>
                <w:szCs w:val="16"/>
                <w:lang w:val="ka-GE" w:eastAsia="ka-GE"/>
              </w:rPr>
              <w:t xml:space="preserve"> 2 922,1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b/>
                <w:bCs/>
                <w:sz w:val="16"/>
                <w:szCs w:val="16"/>
                <w:lang w:val="ka-GE" w:eastAsia="ka-GE"/>
              </w:rPr>
            </w:pPr>
            <w:r w:rsidRPr="00E3781C">
              <w:rPr>
                <w:rFonts w:ascii="Sylfaen" w:eastAsia="Times New Roman" w:hAnsi="Sylfaen" w:cs="Arial CYR"/>
                <w:b/>
                <w:bCs/>
                <w:sz w:val="16"/>
                <w:szCs w:val="16"/>
                <w:lang w:val="ka-GE" w:eastAsia="ka-GE"/>
              </w:rPr>
              <w:t xml:space="preserve"> 2 922,1   </w:t>
            </w:r>
          </w:p>
        </w:tc>
      </w:tr>
      <w:tr w:rsidR="00E3781C" w:rsidRPr="00E3781C" w:rsidTr="00E3781C">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05 02 01 </w:t>
            </w:r>
          </w:p>
        </w:tc>
        <w:tc>
          <w:tcPr>
            <w:tcW w:w="2044"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კულტურის სფეროს დაწესებულებების ხელშეწყობა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1 954,9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1 566,1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1 576,1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1 586,1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1 586,1   </w:t>
            </w:r>
          </w:p>
        </w:tc>
      </w:tr>
      <w:tr w:rsidR="00E3781C" w:rsidRPr="00E3781C" w:rsidTr="00E3781C">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05 02 01 01 </w:t>
            </w:r>
          </w:p>
        </w:tc>
        <w:tc>
          <w:tcPr>
            <w:tcW w:w="2044"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მუსიკალური სკოლების დაფინანსება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411,7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380,0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390,0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400,0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400,0   </w:t>
            </w:r>
          </w:p>
        </w:tc>
      </w:tr>
      <w:tr w:rsidR="00E3781C" w:rsidRPr="00E3781C" w:rsidTr="00E3781C">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05 02 01 02 </w:t>
            </w:r>
          </w:p>
        </w:tc>
        <w:tc>
          <w:tcPr>
            <w:tcW w:w="2044"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საბიბლიოთეკო გაერთიანება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438,6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427,0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427,0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427,0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427,0   </w:t>
            </w:r>
          </w:p>
        </w:tc>
      </w:tr>
      <w:tr w:rsidR="00E3781C" w:rsidRPr="00E3781C" w:rsidTr="00E3781C">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05 02 01 03 </w:t>
            </w:r>
          </w:p>
        </w:tc>
        <w:tc>
          <w:tcPr>
            <w:tcW w:w="2044"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ბორჯომის კულტურისა და ხელოვნების ცენტრი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1 004,6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759,1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759,1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759,1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759,1   </w:t>
            </w:r>
          </w:p>
        </w:tc>
      </w:tr>
      <w:tr w:rsidR="00E3781C" w:rsidRPr="00E3781C" w:rsidTr="00E3781C">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05 02 01 04 </w:t>
            </w:r>
          </w:p>
        </w:tc>
        <w:tc>
          <w:tcPr>
            <w:tcW w:w="2044"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თოჯინების სახელმწიფო თეატრი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     </w:t>
            </w:r>
          </w:p>
        </w:tc>
      </w:tr>
      <w:tr w:rsidR="00E3781C" w:rsidRPr="00E3781C" w:rsidTr="00E3781C">
        <w:trPr>
          <w:trHeight w:val="33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05 02 01 05 </w:t>
            </w:r>
          </w:p>
        </w:tc>
        <w:tc>
          <w:tcPr>
            <w:tcW w:w="2044"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ბორჯომის ცენტრალური ისტორიული პარკი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100,0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     </w:t>
            </w:r>
          </w:p>
        </w:tc>
      </w:tr>
      <w:tr w:rsidR="00E3781C" w:rsidRPr="00E3781C" w:rsidTr="00E3781C">
        <w:trPr>
          <w:trHeight w:val="22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05 02 02 </w:t>
            </w:r>
          </w:p>
        </w:tc>
        <w:tc>
          <w:tcPr>
            <w:tcW w:w="2044" w:type="pct"/>
            <w:tcBorders>
              <w:top w:val="nil"/>
              <w:left w:val="nil"/>
              <w:bottom w:val="nil"/>
              <w:right w:val="nil"/>
            </w:tcBorders>
            <w:shd w:val="clear" w:color="000000" w:fill="FFFFFF"/>
            <w:noWrap/>
            <w:vAlign w:val="bottom"/>
            <w:hideMark/>
          </w:tcPr>
          <w:p w:rsidR="00E3781C" w:rsidRPr="00E3781C" w:rsidRDefault="00E3781C" w:rsidP="00E3781C">
            <w:pPr>
              <w:spacing w:after="0" w:line="240" w:lineRule="auto"/>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ეროვნული, სახალხო და საგანმანათლებლო  ღონისძიბები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551,5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526,5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750,0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780,0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780,0   </w:t>
            </w:r>
          </w:p>
        </w:tc>
      </w:tr>
      <w:tr w:rsidR="00E3781C" w:rsidRPr="00E3781C" w:rsidTr="00E3781C">
        <w:trPr>
          <w:trHeight w:val="67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05 02 03 </w:t>
            </w:r>
          </w:p>
        </w:tc>
        <w:tc>
          <w:tcPr>
            <w:tcW w:w="2044" w:type="pct"/>
            <w:tcBorders>
              <w:top w:val="single" w:sz="4" w:space="0" w:color="auto"/>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ბორჯომის მუნიციპალიტეტის ტერიოტორიაზე კლუბების და პარკის სარეაბილიტაციო სამუშაოები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81,2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     </w:t>
            </w:r>
          </w:p>
        </w:tc>
      </w:tr>
      <w:tr w:rsidR="00E3781C" w:rsidRPr="00E3781C" w:rsidTr="00E3781C">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05 02 04 </w:t>
            </w:r>
          </w:p>
        </w:tc>
        <w:tc>
          <w:tcPr>
            <w:tcW w:w="2044"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რელიგიური ორგანიზაციების ხელშეყწობა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285,0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285,0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285,0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285,0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285,0   </w:t>
            </w:r>
          </w:p>
        </w:tc>
      </w:tr>
      <w:tr w:rsidR="00E3781C" w:rsidRPr="00E3781C" w:rsidTr="00E3781C">
        <w:trPr>
          <w:trHeight w:val="90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05 02 05 </w:t>
            </w:r>
          </w:p>
        </w:tc>
        <w:tc>
          <w:tcPr>
            <w:tcW w:w="2044"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კულტურული მემკვიდრეობის დაცვა, ადგილობრივი მნიშვნელობის კულტურული მემკვდრეობის მოვლა-პატრონობა და რეაბილიტაცია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     </w:t>
            </w:r>
          </w:p>
        </w:tc>
      </w:tr>
      <w:tr w:rsidR="00E3781C" w:rsidRPr="00E3781C" w:rsidTr="00E3781C">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05 02 06  </w:t>
            </w:r>
          </w:p>
        </w:tc>
        <w:tc>
          <w:tcPr>
            <w:tcW w:w="2044"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ახალგაზრდობის ხელშეწყობა(დახმარება)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257,0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257,8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261,0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271,0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271,0   </w:t>
            </w:r>
          </w:p>
        </w:tc>
      </w:tr>
      <w:tr w:rsidR="00E3781C" w:rsidRPr="00E3781C" w:rsidTr="00E3781C">
        <w:trPr>
          <w:trHeight w:val="22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05 03 </w:t>
            </w:r>
          </w:p>
        </w:tc>
        <w:tc>
          <w:tcPr>
            <w:tcW w:w="2044"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საინფორმაციო მომსახურეობა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117,8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85,0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85,0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85,0   </w:t>
            </w:r>
          </w:p>
        </w:tc>
        <w:tc>
          <w:tcPr>
            <w:tcW w:w="475" w:type="pct"/>
            <w:tcBorders>
              <w:top w:val="nil"/>
              <w:left w:val="nil"/>
              <w:bottom w:val="single" w:sz="4" w:space="0" w:color="auto"/>
              <w:right w:val="single" w:sz="4" w:space="0" w:color="auto"/>
            </w:tcBorders>
            <w:shd w:val="clear" w:color="000000" w:fill="FFFFFF"/>
            <w:vAlign w:val="center"/>
            <w:hideMark/>
          </w:tcPr>
          <w:p w:rsidR="00E3781C" w:rsidRPr="00E3781C" w:rsidRDefault="00E3781C" w:rsidP="00E3781C">
            <w:pPr>
              <w:spacing w:after="0" w:line="240" w:lineRule="auto"/>
              <w:jc w:val="center"/>
              <w:rPr>
                <w:rFonts w:ascii="Sylfaen" w:eastAsia="Times New Roman" w:hAnsi="Sylfaen" w:cs="Arial CYR"/>
                <w:sz w:val="16"/>
                <w:szCs w:val="16"/>
                <w:lang w:val="ka-GE" w:eastAsia="ka-GE"/>
              </w:rPr>
            </w:pPr>
            <w:r w:rsidRPr="00E3781C">
              <w:rPr>
                <w:rFonts w:ascii="Sylfaen" w:eastAsia="Times New Roman" w:hAnsi="Sylfaen" w:cs="Arial CYR"/>
                <w:sz w:val="16"/>
                <w:szCs w:val="16"/>
                <w:lang w:val="ka-GE" w:eastAsia="ka-GE"/>
              </w:rPr>
              <w:t xml:space="preserve">         85,0   </w:t>
            </w:r>
          </w:p>
        </w:tc>
      </w:tr>
    </w:tbl>
    <w:p w:rsidR="00081798" w:rsidRPr="00081798" w:rsidRDefault="00081798" w:rsidP="00DB03A2">
      <w:pPr>
        <w:rPr>
          <w:rFonts w:ascii="Sylfaen" w:hAnsi="Sylfaen"/>
          <w:b/>
          <w:sz w:val="28"/>
          <w:lang w:val="ka-GE"/>
        </w:rPr>
      </w:pPr>
    </w:p>
    <w:p w:rsidR="00DB03A2" w:rsidRPr="0005646C" w:rsidRDefault="00DB03A2" w:rsidP="00DB03A2">
      <w:pPr>
        <w:rPr>
          <w:color w:val="00B0F0"/>
          <w:lang w:val="ka-GE"/>
        </w:rPr>
      </w:pPr>
    </w:p>
    <w:p w:rsidR="00DB03A2" w:rsidRPr="0005646C" w:rsidRDefault="007A3811" w:rsidP="00DB03A2">
      <w:pPr>
        <w:rPr>
          <w:rFonts w:ascii="Sylfaen" w:hAnsi="Sylfaen"/>
          <w:b/>
          <w:color w:val="00B0F0"/>
          <w:lang w:val="ka-GE"/>
        </w:rPr>
      </w:pPr>
      <w:r w:rsidRPr="0005646C">
        <w:rPr>
          <w:rFonts w:ascii="Sylfaen" w:hAnsi="Sylfaen"/>
          <w:b/>
          <w:color w:val="00B0F0"/>
          <w:lang w:val="ka-GE"/>
        </w:rPr>
        <w:t>05 01 სპორტის სფეროს განვითარება 202</w:t>
      </w:r>
      <w:r w:rsidR="00E3781C">
        <w:rPr>
          <w:rFonts w:ascii="Sylfaen" w:hAnsi="Sylfaen"/>
          <w:b/>
          <w:color w:val="00B0F0"/>
        </w:rPr>
        <w:t>4</w:t>
      </w:r>
      <w:r w:rsidRPr="0005646C">
        <w:rPr>
          <w:rFonts w:ascii="Sylfaen" w:hAnsi="Sylfaen"/>
          <w:b/>
          <w:color w:val="00B0F0"/>
          <w:lang w:val="ka-GE"/>
        </w:rPr>
        <w:t>-202</w:t>
      </w:r>
      <w:r w:rsidR="00E3781C">
        <w:rPr>
          <w:rFonts w:ascii="Sylfaen" w:hAnsi="Sylfaen"/>
          <w:b/>
          <w:color w:val="00B0F0"/>
        </w:rPr>
        <w:t>7</w:t>
      </w:r>
      <w:r w:rsidRPr="0005646C">
        <w:rPr>
          <w:rFonts w:ascii="Sylfaen" w:hAnsi="Sylfaen"/>
          <w:b/>
          <w:color w:val="00B0F0"/>
          <w:lang w:val="ka-GE"/>
        </w:rPr>
        <w:t xml:space="preserve"> წლები</w:t>
      </w:r>
    </w:p>
    <w:p w:rsidR="007A3811" w:rsidRPr="007A3811" w:rsidRDefault="007A3811" w:rsidP="00DB03A2">
      <w:pPr>
        <w:rPr>
          <w:rFonts w:ascii="Sylfaen" w:hAnsi="Sylfaen"/>
          <w:b/>
          <w:lang w:val="ka-GE"/>
        </w:rPr>
      </w:pPr>
    </w:p>
    <w:p w:rsidR="00CA7970" w:rsidRDefault="00CA7970" w:rsidP="00CA7970">
      <w:pPr>
        <w:rPr>
          <w:rFonts w:ascii="Sylfaen" w:hAnsi="Sylfaen"/>
          <w:sz w:val="32"/>
          <w:lang w:val="ka-GE"/>
        </w:rPr>
      </w:pPr>
      <w:r w:rsidRPr="00EA1D14">
        <w:rPr>
          <w:rFonts w:ascii="Sylfaen" w:hAnsi="Sylfaen"/>
          <w:sz w:val="32"/>
          <w:lang w:val="ka-GE"/>
        </w:rPr>
        <w:t>მისია</w:t>
      </w:r>
    </w:p>
    <w:p w:rsidR="00CA7970" w:rsidRPr="00303CC5" w:rsidRDefault="00CA7970" w:rsidP="00CA7970">
      <w:pPr>
        <w:rPr>
          <w:rFonts w:ascii="Sylfaen" w:hAnsi="Sylfaen"/>
          <w:bCs/>
          <w:color w:val="FF0000"/>
          <w:lang w:val="ka-GE"/>
        </w:rPr>
      </w:pPr>
      <w:r>
        <w:rPr>
          <w:rFonts w:ascii="Sylfaen" w:hAnsi="Sylfaen"/>
          <w:lang w:val="ka-GE"/>
        </w:rPr>
        <w:t>ჯანსაღი ცხოვრების წესისი დამკვიდრება</w:t>
      </w:r>
    </w:p>
    <w:p w:rsidR="00CA7970" w:rsidRDefault="00CA7970" w:rsidP="00CA7970">
      <w:pPr>
        <w:rPr>
          <w:lang w:val="ka-GE"/>
        </w:rPr>
      </w:pPr>
    </w:p>
    <w:p w:rsidR="00CA7970" w:rsidRDefault="00CA7970" w:rsidP="00CA7970">
      <w:pPr>
        <w:rPr>
          <w:lang w:val="ka-GE"/>
        </w:rPr>
      </w:pPr>
    </w:p>
    <w:p w:rsidR="00CA7970" w:rsidRDefault="00CA7970" w:rsidP="00CA7970">
      <w:pPr>
        <w:rPr>
          <w:lang w:val="ka-GE"/>
        </w:rPr>
      </w:pPr>
    </w:p>
    <w:p w:rsidR="00CA7970" w:rsidRDefault="00CA7970" w:rsidP="00CA7970">
      <w:pPr>
        <w:rPr>
          <w:rFonts w:ascii="Sylfaen" w:hAnsi="Sylfaen"/>
          <w:lang w:val="ka-GE"/>
        </w:rPr>
      </w:pPr>
      <w:r w:rsidRPr="00115DCF">
        <w:rPr>
          <w:rFonts w:ascii="Sylfaen" w:hAnsi="Sylfaen"/>
          <w:sz w:val="32"/>
          <w:lang w:val="ka-GE"/>
        </w:rPr>
        <w:t>აღწერ</w:t>
      </w:r>
      <w:r w:rsidRPr="00115DCF">
        <w:rPr>
          <w:rFonts w:ascii="Sylfaen" w:hAnsi="Sylfaen"/>
          <w:lang w:val="ka-GE"/>
        </w:rPr>
        <w:t xml:space="preserve">ა </w:t>
      </w:r>
    </w:p>
    <w:p w:rsidR="00CA7970" w:rsidRDefault="00CA7970" w:rsidP="00CA7970">
      <w:pPr>
        <w:rPr>
          <w:rFonts w:ascii="Sylfaen" w:hAnsi="Sylfaen"/>
          <w:lang w:val="ka-GE"/>
        </w:rPr>
      </w:pPr>
      <w:r w:rsidRPr="00CA7970">
        <w:rPr>
          <w:rFonts w:ascii="Sylfaen" w:hAnsi="Sylfaen"/>
          <w:lang w:val="ka-GE"/>
        </w:rPr>
        <w:t>სპორტის სხვადასხვა სახეობების განვითარება - პოპულარიზაცია,  ასაკობრივი გუნდების მზადება და მონაწილეობა ადგილობრივ, ეროვნულ და საერთაშორისო სპორტულ ღონისძიებებში (მსოფლიო, ევროპის და საქართველოს ჩემპიონატები, პირველობები, თასების გათამაშებები, მასობრივი სპორტული ღონისძიებები, საერთაშორისო ტურნირები, სასწავლო საწვრთნელი შეკრებები); მწვრთნელ-მასწავლებელთა და წარმატებული სპორტსმენი ბავშვების სოციალური და მატერიალური პირობების გაუმჯობესება; სპორტული ინფრასტრუქტურის შექმნა და რეაბილიტაცია, მატერიალურ-ტექნიკური მდგომარეობის გაუმჯობესება, სპორტული დანიშნულების ობიექტების, დარბაზებისა და სტადიონების შეკეთება, აღდგენა, მშენებლობა</w:t>
      </w:r>
      <w:r>
        <w:rPr>
          <w:rFonts w:ascii="Sylfaen" w:hAnsi="Sylfaen"/>
          <w:lang w:val="ka-GE"/>
        </w:rPr>
        <w:t>.</w:t>
      </w:r>
    </w:p>
    <w:p w:rsidR="00CA7970" w:rsidRPr="00115DCF" w:rsidRDefault="00CA7970" w:rsidP="00CA7970">
      <w:pPr>
        <w:rPr>
          <w:rFonts w:ascii="Sylfaen" w:hAnsi="Sylfaen"/>
          <w:lang w:val="ka-GE"/>
        </w:rPr>
      </w:pPr>
      <w:r w:rsidRPr="00115DCF">
        <w:rPr>
          <w:rFonts w:ascii="Sylfaen" w:hAnsi="Sylfaen"/>
          <w:lang w:val="ka-GE"/>
        </w:rPr>
        <w:t>ფინანსდება</w:t>
      </w:r>
      <w:r w:rsidR="0003356D">
        <w:rPr>
          <w:rFonts w:ascii="Sylfaen" w:hAnsi="Sylfaen"/>
          <w:lang w:val="ka-GE"/>
        </w:rPr>
        <w:t xml:space="preserve"> 4</w:t>
      </w:r>
      <w:r>
        <w:rPr>
          <w:rFonts w:ascii="Sylfaen" w:hAnsi="Sylfaen"/>
          <w:lang w:val="ka-GE"/>
        </w:rPr>
        <w:t xml:space="preserve"> </w:t>
      </w:r>
      <w:r w:rsidRPr="00115DCF">
        <w:rPr>
          <w:rFonts w:ascii="Sylfaen" w:hAnsi="Sylfaen"/>
          <w:lang w:val="ka-GE"/>
        </w:rPr>
        <w:t>ქვეპროგრამა:</w:t>
      </w:r>
    </w:p>
    <w:p w:rsidR="00CA7970" w:rsidRPr="00CA7970" w:rsidRDefault="00CA7970" w:rsidP="00CA7970">
      <w:pPr>
        <w:rPr>
          <w:rFonts w:eastAsia="Times New Roman" w:cs="Arial CYR"/>
          <w:bCs/>
          <w:sz w:val="24"/>
          <w:szCs w:val="24"/>
          <w:lang w:val="ka-GE"/>
        </w:rPr>
      </w:pPr>
    </w:p>
    <w:p w:rsidR="00CA7970" w:rsidRDefault="00CA7970" w:rsidP="00CA7970">
      <w:pPr>
        <w:rPr>
          <w:rFonts w:ascii="Sylfaen" w:eastAsia="Times New Roman" w:hAnsi="Sylfaen" w:cs="Sylfaen"/>
          <w:bCs/>
          <w:sz w:val="24"/>
          <w:szCs w:val="24"/>
        </w:rPr>
      </w:pPr>
      <w:r w:rsidRPr="00115DCF">
        <w:rPr>
          <w:rFonts w:ascii="Sylfaen" w:hAnsi="Sylfaen"/>
          <w:lang w:val="ka-GE"/>
        </w:rPr>
        <w:t xml:space="preserve">- </w:t>
      </w:r>
      <w:r w:rsidRPr="00DC75DD">
        <w:rPr>
          <w:rFonts w:ascii="Arial CYR" w:eastAsia="Times New Roman" w:hAnsi="Arial CYR" w:cs="Arial CYR"/>
          <w:b/>
          <w:bCs/>
          <w:sz w:val="16"/>
          <w:szCs w:val="16"/>
        </w:rPr>
        <w:t xml:space="preserve">  </w:t>
      </w:r>
      <w:r w:rsidRPr="00CA7970">
        <w:rPr>
          <w:rFonts w:ascii="Sylfaen" w:eastAsia="Times New Roman" w:hAnsi="Sylfaen" w:cs="Sylfaen"/>
          <w:bCs/>
          <w:sz w:val="24"/>
          <w:szCs w:val="24"/>
        </w:rPr>
        <w:t>ბორჯომის სკოლისგარეშე სასპორტო სკოლა</w:t>
      </w:r>
    </w:p>
    <w:p w:rsidR="00CA7970" w:rsidRDefault="00CA7970" w:rsidP="00CA7970">
      <w:pPr>
        <w:rPr>
          <w:rFonts w:ascii="Sylfaen" w:eastAsia="Times New Roman" w:hAnsi="Sylfaen" w:cs="Sylfaen"/>
          <w:bCs/>
          <w:sz w:val="24"/>
          <w:szCs w:val="24"/>
          <w:lang w:val="ka-GE"/>
        </w:rPr>
      </w:pPr>
      <w:r>
        <w:rPr>
          <w:rFonts w:ascii="Sylfaen" w:eastAsia="Times New Roman" w:hAnsi="Sylfaen" w:cs="Sylfaen"/>
          <w:bCs/>
          <w:sz w:val="24"/>
          <w:szCs w:val="24"/>
          <w:lang w:val="ka-GE"/>
        </w:rPr>
        <w:t xml:space="preserve">- </w:t>
      </w:r>
      <w:r w:rsidRPr="00CA7970">
        <w:rPr>
          <w:rFonts w:ascii="Sylfaen" w:eastAsia="Times New Roman" w:hAnsi="Sylfaen" w:cs="Sylfaen"/>
          <w:bCs/>
          <w:sz w:val="24"/>
          <w:szCs w:val="24"/>
          <w:lang w:val="ka-GE"/>
        </w:rPr>
        <w:t>ა(ა)იპ ბორჯომი ფეხბურთი 2013</w:t>
      </w:r>
    </w:p>
    <w:p w:rsidR="00CA7970" w:rsidRDefault="00CA7970" w:rsidP="00CA7970">
      <w:pPr>
        <w:rPr>
          <w:rFonts w:ascii="Sylfaen" w:eastAsia="Times New Roman" w:hAnsi="Sylfaen" w:cs="Sylfaen"/>
          <w:bCs/>
          <w:sz w:val="24"/>
          <w:szCs w:val="24"/>
          <w:lang w:val="ka-GE"/>
        </w:rPr>
      </w:pPr>
      <w:r>
        <w:rPr>
          <w:rFonts w:ascii="Sylfaen" w:eastAsia="Times New Roman" w:hAnsi="Sylfaen" w:cs="Sylfaen"/>
          <w:bCs/>
          <w:sz w:val="24"/>
          <w:szCs w:val="24"/>
          <w:lang w:val="ka-GE"/>
        </w:rPr>
        <w:t>-</w:t>
      </w:r>
      <w:r w:rsidRPr="00CA7970">
        <w:rPr>
          <w:rFonts w:ascii="Sylfaen" w:eastAsia="Times New Roman" w:hAnsi="Sylfaen" w:cs="Sylfaen"/>
          <w:bCs/>
          <w:sz w:val="24"/>
          <w:szCs w:val="24"/>
          <w:lang w:val="ka-GE"/>
        </w:rPr>
        <w:t>სპორტული ღონისძიებები</w:t>
      </w:r>
    </w:p>
    <w:p w:rsidR="00CA7970" w:rsidRPr="00CA7970" w:rsidRDefault="00CA7970" w:rsidP="00CA7970">
      <w:pPr>
        <w:rPr>
          <w:rFonts w:ascii="Arial CYR" w:eastAsia="Times New Roman" w:hAnsi="Arial CYR" w:cs="Arial CYR"/>
          <w:b/>
          <w:bCs/>
          <w:sz w:val="16"/>
          <w:szCs w:val="16"/>
          <w:lang w:val="ka-GE"/>
        </w:rPr>
      </w:pPr>
      <w:r>
        <w:rPr>
          <w:rFonts w:ascii="Sylfaen" w:eastAsia="Times New Roman" w:hAnsi="Sylfaen" w:cs="Sylfaen"/>
          <w:bCs/>
          <w:sz w:val="24"/>
          <w:szCs w:val="24"/>
          <w:lang w:val="ka-GE"/>
        </w:rPr>
        <w:t>-</w:t>
      </w:r>
      <w:r w:rsidRPr="00CA7970">
        <w:rPr>
          <w:rFonts w:ascii="Sylfaen" w:eastAsia="Times New Roman" w:hAnsi="Sylfaen" w:cs="Sylfaen"/>
          <w:bCs/>
          <w:sz w:val="24"/>
          <w:szCs w:val="24"/>
          <w:lang w:val="ka-GE"/>
        </w:rPr>
        <w:t>ატრაქციონებისა და სპორტული მოედნების  სასპორტო შენობების მოწყობა-რებილიტაცია</w:t>
      </w:r>
    </w:p>
    <w:p w:rsidR="00CA7970" w:rsidRPr="004B02F7" w:rsidRDefault="00CA7970" w:rsidP="00CA7970">
      <w:pPr>
        <w:rPr>
          <w:rFonts w:ascii="Sylfaen" w:hAnsi="Sylfaen"/>
          <w:lang w:val="ka-GE"/>
        </w:rPr>
      </w:pPr>
    </w:p>
    <w:p w:rsidR="00CA7970" w:rsidRDefault="00CA7970" w:rsidP="00CA7970">
      <w:pPr>
        <w:rPr>
          <w:rFonts w:ascii="Sylfaen" w:hAnsi="Sylfaen"/>
          <w:lang w:val="ka-GE"/>
        </w:rPr>
      </w:pPr>
    </w:p>
    <w:p w:rsidR="00CA7970" w:rsidRDefault="00CA7970" w:rsidP="00CA7970">
      <w:pPr>
        <w:rPr>
          <w:rFonts w:ascii="Sylfaen" w:hAnsi="Sylfaen" w:cs="Sylfaen"/>
          <w:sz w:val="28"/>
          <w:lang w:val="ka-GE"/>
        </w:rPr>
      </w:pPr>
    </w:p>
    <w:p w:rsidR="00CA7970" w:rsidRDefault="00CA7970" w:rsidP="00CA7970">
      <w:pPr>
        <w:rPr>
          <w:rFonts w:ascii="Sylfaen" w:hAnsi="Sylfaen" w:cs="Sylfaen"/>
          <w:sz w:val="28"/>
          <w:lang w:val="ka-GE"/>
        </w:rPr>
      </w:pPr>
    </w:p>
    <w:p w:rsidR="00CA7970" w:rsidRPr="00102744" w:rsidRDefault="00CA7970" w:rsidP="00CA7970">
      <w:pPr>
        <w:rPr>
          <w:lang w:val="ka-GE"/>
        </w:rPr>
      </w:pPr>
      <w:r w:rsidRPr="00D87CAF">
        <w:rPr>
          <w:rFonts w:ascii="Sylfaen" w:hAnsi="Sylfaen" w:cs="Sylfaen"/>
          <w:sz w:val="28"/>
          <w:lang w:val="ka-GE"/>
        </w:rPr>
        <w:t>სტრუქტურა</w:t>
      </w:r>
      <w:r>
        <w:rPr>
          <w:lang w:val="ka-GE"/>
        </w:rPr>
        <w:t xml:space="preserve"> </w:t>
      </w:r>
    </w:p>
    <w:p w:rsidR="00CA7970" w:rsidRDefault="00CA7970" w:rsidP="00CA7970">
      <w:pPr>
        <w:rPr>
          <w:rFonts w:ascii="Sylfaen" w:hAnsi="Sylfaen"/>
          <w:lang w:val="ka-GE"/>
        </w:rPr>
      </w:pPr>
    </w:p>
    <w:p w:rsidR="00CA7970" w:rsidRDefault="00CA7970" w:rsidP="00CA7970">
      <w:pPr>
        <w:rPr>
          <w:rFonts w:ascii="Sylfaen" w:eastAsia="Times New Roman" w:hAnsi="Sylfaen" w:cs="Sylfaen"/>
          <w:bCs/>
          <w:sz w:val="24"/>
          <w:szCs w:val="24"/>
          <w:lang w:val="ka-GE"/>
        </w:rPr>
      </w:pPr>
      <w:r>
        <w:rPr>
          <w:rFonts w:ascii="Sylfaen" w:hAnsi="Sylfaen"/>
          <w:sz w:val="24"/>
          <w:szCs w:val="24"/>
          <w:lang w:val="ka-GE"/>
        </w:rPr>
        <w:t>სპორტის სფეროს განვითარებაზე</w:t>
      </w:r>
      <w:r>
        <w:rPr>
          <w:rFonts w:ascii="Sylfaen" w:hAnsi="Sylfaen"/>
          <w:sz w:val="28"/>
          <w:lang w:val="ka-GE"/>
        </w:rPr>
        <w:t xml:space="preserve"> </w:t>
      </w:r>
      <w:r>
        <w:rPr>
          <w:rFonts w:ascii="Sylfaen" w:hAnsi="Sylfaen"/>
          <w:lang w:val="ka-GE"/>
        </w:rPr>
        <w:t xml:space="preserve">პასუხისმგებელია მერიის </w:t>
      </w:r>
      <w:bookmarkStart w:id="8" w:name="_Hlk142322950"/>
      <w:r w:rsidR="00405470">
        <w:rPr>
          <w:rFonts w:ascii="Sylfaen" w:hAnsi="Sylfaen"/>
          <w:lang w:val="ka-GE"/>
        </w:rPr>
        <w:t>პირველადი</w:t>
      </w:r>
      <w:r w:rsidR="000E1300">
        <w:rPr>
          <w:rFonts w:ascii="Sylfaen" w:hAnsi="Sylfaen"/>
          <w:lang w:val="ka-GE"/>
        </w:rPr>
        <w:t xml:space="preserve"> სტრუქტურული ერთეულის </w:t>
      </w:r>
      <w:r w:rsidR="00405470">
        <w:rPr>
          <w:rFonts w:ascii="Sylfaen" w:hAnsi="Sylfaen"/>
          <w:lang w:val="ka-GE"/>
        </w:rPr>
        <w:t>ადმინისტრაციული</w:t>
      </w:r>
      <w:r w:rsidR="000E1300">
        <w:rPr>
          <w:rFonts w:ascii="Sylfaen" w:hAnsi="Sylfaen"/>
          <w:lang w:val="ka-GE"/>
        </w:rPr>
        <w:t xml:space="preserve"> </w:t>
      </w:r>
      <w:r w:rsidR="00405470">
        <w:rPr>
          <w:rFonts w:ascii="Sylfaen" w:hAnsi="Sylfaen"/>
          <w:lang w:val="ka-GE"/>
        </w:rPr>
        <w:t>სამსახური</w:t>
      </w:r>
      <w:r w:rsidR="000E1300">
        <w:rPr>
          <w:rFonts w:ascii="Sylfaen" w:hAnsi="Sylfaen"/>
          <w:lang w:val="ka-GE"/>
        </w:rPr>
        <w:t>.</w:t>
      </w:r>
      <w:bookmarkEnd w:id="8"/>
      <w:r>
        <w:rPr>
          <w:rFonts w:ascii="Sylfaen" w:hAnsi="Sylfaen"/>
          <w:lang w:val="ka-GE"/>
        </w:rPr>
        <w:t xml:space="preserve"> ა(ა)იპ </w:t>
      </w:r>
      <w:r w:rsidR="000E1300" w:rsidRPr="00CA7970">
        <w:rPr>
          <w:rFonts w:ascii="Sylfaen" w:eastAsia="Times New Roman" w:hAnsi="Sylfaen" w:cs="Sylfaen"/>
          <w:bCs/>
          <w:sz w:val="24"/>
          <w:szCs w:val="24"/>
        </w:rPr>
        <w:t>ბორჯომის სკოლისგარეშე სასპორტო სკოლა</w:t>
      </w:r>
      <w:r w:rsidR="000E1300">
        <w:rPr>
          <w:rFonts w:ascii="Sylfaen" w:eastAsia="Times New Roman" w:hAnsi="Sylfaen" w:cs="Sylfaen"/>
          <w:bCs/>
          <w:sz w:val="24"/>
          <w:szCs w:val="24"/>
          <w:lang w:val="ka-GE"/>
        </w:rPr>
        <w:t>,</w:t>
      </w:r>
      <w:r w:rsidR="000E1300" w:rsidRPr="00CA7970">
        <w:rPr>
          <w:rFonts w:ascii="Sylfaen" w:eastAsia="Times New Roman" w:hAnsi="Sylfaen" w:cs="Sylfaen"/>
          <w:bCs/>
          <w:sz w:val="24"/>
          <w:szCs w:val="24"/>
          <w:lang w:val="ka-GE"/>
        </w:rPr>
        <w:t>ა(ა)იპ ბორჯომი ფეხბურთი 2013</w:t>
      </w:r>
      <w:r w:rsidR="000E1300">
        <w:rPr>
          <w:rFonts w:ascii="Sylfaen" w:eastAsia="Times New Roman" w:hAnsi="Sylfaen" w:cs="Sylfaen"/>
          <w:bCs/>
          <w:sz w:val="24"/>
          <w:szCs w:val="24"/>
          <w:lang w:val="ka-GE"/>
        </w:rPr>
        <w:t xml:space="preserve">-თი </w:t>
      </w:r>
    </w:p>
    <w:p w:rsidR="00081798" w:rsidRDefault="00081798" w:rsidP="00CA7970">
      <w:pPr>
        <w:rPr>
          <w:rFonts w:ascii="Sylfaen" w:hAnsi="Sylfaen"/>
          <w:lang w:val="ka-GE"/>
        </w:rPr>
      </w:pPr>
    </w:p>
    <w:p w:rsidR="00081798" w:rsidRDefault="00081798" w:rsidP="00CA7970">
      <w:pPr>
        <w:rPr>
          <w:rFonts w:ascii="Sylfaen" w:hAnsi="Sylfaen"/>
          <w:lang w:val="ka-GE"/>
        </w:rPr>
      </w:pPr>
    </w:p>
    <w:p w:rsidR="00081798" w:rsidRDefault="00081798" w:rsidP="00CA7970">
      <w:pPr>
        <w:rPr>
          <w:rFonts w:ascii="Sylfaen" w:hAnsi="Sylfaen"/>
          <w:lang w:val="ka-GE"/>
        </w:rPr>
      </w:pPr>
    </w:p>
    <w:p w:rsidR="00081798" w:rsidRPr="000E1300" w:rsidRDefault="00405470" w:rsidP="00CA7970">
      <w:pPr>
        <w:rPr>
          <w:rFonts w:ascii="Sylfaen" w:hAnsi="Sylfaen"/>
          <w:lang w:val="ka-GE"/>
        </w:rPr>
      </w:pPr>
      <w:r>
        <w:rPr>
          <w:rFonts w:ascii="Sylfaen" w:hAnsi="Sylfaen"/>
          <w:lang w:val="ka-GE"/>
        </w:rPr>
        <w:t>პირველადი სტრუქტურული ერთეულის ადმინისტრაციული სამსახური.</w:t>
      </w:r>
    </w:p>
    <w:tbl>
      <w:tblPr>
        <w:tblW w:w="0" w:type="auto"/>
        <w:tblLook w:val="04A0" w:firstRow="1" w:lastRow="0" w:firstColumn="1" w:lastColumn="0" w:noHBand="0" w:noVBand="1"/>
      </w:tblPr>
      <w:tblGrid>
        <w:gridCol w:w="4798"/>
        <w:gridCol w:w="2508"/>
        <w:gridCol w:w="3256"/>
        <w:gridCol w:w="2388"/>
      </w:tblGrid>
      <w:tr w:rsidR="00081798" w:rsidRPr="005F5338" w:rsidTr="008E3DD6">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81798" w:rsidRPr="005F5338" w:rsidRDefault="00081798" w:rsidP="008E3DD6">
            <w:pPr>
              <w:rPr>
                <w:rFonts w:eastAsia="Times New Roman" w:cs="Calibri"/>
                <w:bCs/>
                <w:color w:val="000000"/>
              </w:rPr>
            </w:pPr>
            <w:r w:rsidRPr="005F5338">
              <w:rPr>
                <w:rFonts w:ascii="Sylfaen" w:eastAsia="Times New Roman" w:hAnsi="Sylfaen" w:cs="Sylfaen"/>
                <w:bCs/>
                <w:color w:val="000000"/>
              </w:rPr>
              <w:t>თანამდებობის</w:t>
            </w:r>
            <w:r w:rsidRPr="005F5338">
              <w:rPr>
                <w:rFonts w:eastAsia="Times New Roman" w:cs="Calibri"/>
                <w:bCs/>
                <w:color w:val="000000"/>
              </w:rPr>
              <w:t xml:space="preserve"> </w:t>
            </w:r>
            <w:r w:rsidRPr="005F5338">
              <w:rPr>
                <w:rFonts w:ascii="Sylfaen" w:eastAsia="Times New Roman" w:hAnsi="Sylfaen" w:cs="Sylfaen"/>
                <w:bCs/>
                <w:color w:val="000000"/>
              </w:rPr>
              <w:t>დასახელება</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81798" w:rsidRPr="005F5338" w:rsidRDefault="00081798" w:rsidP="008E3DD6">
            <w:pPr>
              <w:rPr>
                <w:rFonts w:eastAsia="Times New Roman" w:cs="Calibri"/>
                <w:bCs/>
                <w:color w:val="000000"/>
              </w:rPr>
            </w:pPr>
            <w:r w:rsidRPr="005F5338">
              <w:rPr>
                <w:rFonts w:ascii="Sylfaen" w:eastAsia="Times New Roman" w:hAnsi="Sylfaen" w:cs="Sylfaen"/>
                <w:bCs/>
                <w:color w:val="000000"/>
              </w:rPr>
              <w:t>შტატით</w:t>
            </w:r>
            <w:r w:rsidRPr="005F5338">
              <w:rPr>
                <w:rFonts w:eastAsia="Times New Roman" w:cs="Calibri"/>
                <w:bCs/>
                <w:color w:val="000000"/>
              </w:rPr>
              <w:t xml:space="preserve"> </w:t>
            </w:r>
            <w:r w:rsidRPr="005F5338">
              <w:rPr>
                <w:rFonts w:ascii="Sylfaen" w:eastAsia="Times New Roman" w:hAnsi="Sylfaen" w:cs="Sylfaen"/>
                <w:bCs/>
                <w:color w:val="000000"/>
              </w:rPr>
              <w:t>განსაზღვრული</w:t>
            </w:r>
            <w:r w:rsidRPr="005F5338">
              <w:rPr>
                <w:rFonts w:eastAsia="Times New Roman" w:cs="Calibri"/>
                <w:bCs/>
                <w:color w:val="000000"/>
              </w:rPr>
              <w:t xml:space="preserve"> </w:t>
            </w:r>
            <w:r w:rsidRPr="005F5338">
              <w:rPr>
                <w:rFonts w:ascii="Sylfaen" w:eastAsia="Times New Roman" w:hAnsi="Sylfaen" w:cs="Sylfaen"/>
                <w:bCs/>
                <w:color w:val="000000"/>
              </w:rPr>
              <w:t>რაოდენობა</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81798" w:rsidRPr="00D87CAF" w:rsidRDefault="00081798" w:rsidP="008E3DD6">
            <w:pPr>
              <w:rPr>
                <w:rFonts w:eastAsia="Times New Roman" w:cs="Calibri"/>
                <w:bCs/>
                <w:color w:val="000000"/>
                <w:lang w:val="ka-GE"/>
              </w:rPr>
            </w:pPr>
            <w:r>
              <w:rPr>
                <w:rFonts w:ascii="Sylfaen" w:eastAsia="Times New Roman" w:hAnsi="Sylfaen" w:cs="Sylfaen"/>
                <w:bCs/>
                <w:color w:val="000000"/>
                <w:lang w:val="ka-GE"/>
              </w:rPr>
              <w:t>ერთი</w:t>
            </w:r>
            <w:r>
              <w:rPr>
                <w:rFonts w:eastAsia="Times New Roman" w:cs="Calibri"/>
                <w:bCs/>
                <w:color w:val="000000"/>
                <w:lang w:val="ka-GE"/>
              </w:rPr>
              <w:t xml:space="preserve"> </w:t>
            </w:r>
            <w:r>
              <w:rPr>
                <w:rFonts w:ascii="Sylfaen" w:eastAsia="Times New Roman" w:hAnsi="Sylfaen" w:cs="Sylfaen"/>
                <w:bCs/>
                <w:color w:val="000000"/>
                <w:lang w:val="ka-GE"/>
              </w:rPr>
              <w:t>თანამშრომლის</w:t>
            </w:r>
            <w:r>
              <w:rPr>
                <w:rFonts w:eastAsia="Times New Roman" w:cs="Calibri"/>
                <w:bCs/>
                <w:color w:val="000000"/>
                <w:lang w:val="ka-GE"/>
              </w:rPr>
              <w:t xml:space="preserve"> </w:t>
            </w:r>
            <w:r>
              <w:rPr>
                <w:rFonts w:ascii="Sylfaen" w:eastAsia="Times New Roman" w:hAnsi="Sylfaen" w:cs="Sylfaen"/>
                <w:bCs/>
                <w:color w:val="000000"/>
                <w:lang w:val="ka-GE"/>
              </w:rPr>
              <w:t>წლიური</w:t>
            </w:r>
            <w:r>
              <w:rPr>
                <w:rFonts w:eastAsia="Times New Roman" w:cs="Calibri"/>
                <w:bCs/>
                <w:color w:val="000000"/>
                <w:lang w:val="ka-GE"/>
              </w:rPr>
              <w:t xml:space="preserve"> </w:t>
            </w:r>
            <w:r w:rsidRPr="005F5338">
              <w:rPr>
                <w:rFonts w:ascii="Sylfaen" w:eastAsia="Times New Roman" w:hAnsi="Sylfaen" w:cs="Sylfaen"/>
                <w:bCs/>
                <w:color w:val="000000"/>
              </w:rPr>
              <w:t>თანამდებობრივი</w:t>
            </w:r>
            <w:r w:rsidRPr="005F5338">
              <w:rPr>
                <w:rFonts w:eastAsia="Times New Roman" w:cs="Calibri"/>
                <w:bCs/>
                <w:color w:val="000000"/>
              </w:rPr>
              <w:t xml:space="preserve"> </w:t>
            </w:r>
            <w:r w:rsidRPr="005F5338">
              <w:rPr>
                <w:rFonts w:ascii="Sylfaen" w:eastAsia="Times New Roman" w:hAnsi="Sylfaen" w:cs="Sylfaen"/>
                <w:bCs/>
                <w:color w:val="000000"/>
              </w:rPr>
              <w:t>სარგო</w:t>
            </w:r>
            <w:r>
              <w:rPr>
                <w:rFonts w:eastAsia="Times New Roman" w:cs="Calibri"/>
                <w:bCs/>
                <w:color w:val="000000"/>
                <w:lang w:val="ka-GE"/>
              </w:rPr>
              <w:t xml:space="preserve"> </w:t>
            </w:r>
          </w:p>
        </w:tc>
        <w:tc>
          <w:tcPr>
            <w:tcW w:w="0" w:type="auto"/>
            <w:tcBorders>
              <w:top w:val="single" w:sz="4" w:space="0" w:color="auto"/>
              <w:left w:val="nil"/>
              <w:bottom w:val="single" w:sz="4" w:space="0" w:color="auto"/>
              <w:right w:val="single" w:sz="4" w:space="0" w:color="auto"/>
            </w:tcBorders>
          </w:tcPr>
          <w:p w:rsidR="00081798" w:rsidRPr="00874294" w:rsidRDefault="00081798" w:rsidP="008E3DD6">
            <w:pPr>
              <w:rPr>
                <w:rFonts w:eastAsia="Times New Roman" w:cs="Calibri"/>
                <w:bCs/>
                <w:color w:val="000000"/>
                <w:lang w:val="ka-GE"/>
              </w:rPr>
            </w:pPr>
            <w:r>
              <w:rPr>
                <w:rFonts w:ascii="Sylfaen" w:eastAsia="Times New Roman" w:hAnsi="Sylfaen" w:cs="Sylfaen"/>
                <w:bCs/>
                <w:color w:val="000000"/>
                <w:lang w:val="ka-GE"/>
              </w:rPr>
              <w:t>სულ</w:t>
            </w:r>
            <w:r>
              <w:rPr>
                <w:rFonts w:eastAsia="Times New Roman" w:cs="Calibri"/>
                <w:bCs/>
                <w:color w:val="000000"/>
                <w:lang w:val="ka-GE"/>
              </w:rPr>
              <w:t xml:space="preserve"> </w:t>
            </w:r>
            <w:r>
              <w:rPr>
                <w:rFonts w:ascii="Sylfaen" w:eastAsia="Times New Roman" w:hAnsi="Sylfaen" w:cs="Sylfaen"/>
                <w:bCs/>
                <w:color w:val="000000"/>
                <w:lang w:val="ka-GE"/>
              </w:rPr>
              <w:t>თანამდებობრიბი</w:t>
            </w:r>
            <w:r>
              <w:rPr>
                <w:rFonts w:eastAsia="Times New Roman" w:cs="Calibri"/>
                <w:bCs/>
                <w:color w:val="000000"/>
                <w:lang w:val="ka-GE"/>
              </w:rPr>
              <w:t xml:space="preserve"> </w:t>
            </w:r>
            <w:r>
              <w:rPr>
                <w:rFonts w:ascii="Sylfaen" w:eastAsia="Times New Roman" w:hAnsi="Sylfaen" w:cs="Sylfaen"/>
                <w:bCs/>
                <w:color w:val="000000"/>
                <w:lang w:val="ka-GE"/>
              </w:rPr>
              <w:t>სარგო</w:t>
            </w:r>
          </w:p>
        </w:tc>
      </w:tr>
      <w:tr w:rsidR="00081798" w:rsidRPr="005F5338" w:rsidTr="008E3D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798" w:rsidRPr="00115DCF" w:rsidRDefault="009812BD" w:rsidP="008E3DD6">
            <w:pPr>
              <w:rPr>
                <w:rFonts w:eastAsia="Times New Roman" w:cs="Calibri"/>
                <w:color w:val="000000"/>
                <w:lang w:val="ka-GE"/>
              </w:rPr>
            </w:pPr>
            <w:r>
              <w:rPr>
                <w:rFonts w:ascii="Sylfaen" w:eastAsia="Times New Roman" w:hAnsi="Sylfaen" w:cs="Sylfaen"/>
                <w:color w:val="000000"/>
                <w:lang w:val="ka-GE"/>
              </w:rPr>
              <w:t>მეორე</w:t>
            </w:r>
            <w:r w:rsidR="00081798">
              <w:rPr>
                <w:rFonts w:ascii="Sylfaen" w:eastAsia="Times New Roman" w:hAnsi="Sylfaen" w:cs="Sylfaen"/>
                <w:color w:val="000000"/>
                <w:lang w:val="ka-GE"/>
              </w:rPr>
              <w:t xml:space="preserve"> კატეგორიის უფროსი სპეციალისტი</w:t>
            </w:r>
          </w:p>
        </w:tc>
        <w:tc>
          <w:tcPr>
            <w:tcW w:w="0" w:type="auto"/>
            <w:tcBorders>
              <w:top w:val="nil"/>
              <w:left w:val="nil"/>
              <w:bottom w:val="single" w:sz="4" w:space="0" w:color="auto"/>
              <w:right w:val="single" w:sz="4" w:space="0" w:color="auto"/>
            </w:tcBorders>
            <w:shd w:val="clear" w:color="auto" w:fill="auto"/>
            <w:noWrap/>
            <w:vAlign w:val="bottom"/>
            <w:hideMark/>
          </w:tcPr>
          <w:p w:rsidR="00081798" w:rsidRPr="00BE798C" w:rsidRDefault="00405470" w:rsidP="008E3DD6">
            <w:pPr>
              <w:rPr>
                <w:rFonts w:ascii="Sylfaen" w:eastAsia="Times New Roman" w:hAnsi="Sylfaen" w:cs="Calibri"/>
                <w:color w:val="000000"/>
                <w:lang w:val="ka-GE"/>
              </w:rPr>
            </w:pPr>
            <w:r>
              <w:rPr>
                <w:rFonts w:ascii="Sylfaen" w:eastAsia="Times New Roman" w:hAnsi="Sylfaen" w:cs="Calibri"/>
                <w:color w:val="000000"/>
                <w:lang w:val="ka-GE"/>
              </w:rPr>
              <w:t>1</w:t>
            </w:r>
          </w:p>
        </w:tc>
        <w:tc>
          <w:tcPr>
            <w:tcW w:w="0" w:type="auto"/>
            <w:tcBorders>
              <w:top w:val="nil"/>
              <w:left w:val="nil"/>
              <w:bottom w:val="single" w:sz="4" w:space="0" w:color="auto"/>
              <w:right w:val="single" w:sz="4" w:space="0" w:color="auto"/>
            </w:tcBorders>
            <w:shd w:val="clear" w:color="auto" w:fill="auto"/>
            <w:noWrap/>
            <w:vAlign w:val="bottom"/>
            <w:hideMark/>
          </w:tcPr>
          <w:p w:rsidR="00081798" w:rsidRPr="00BE798C" w:rsidRDefault="00405470" w:rsidP="008E3DD6">
            <w:pPr>
              <w:rPr>
                <w:rFonts w:ascii="Sylfaen" w:eastAsia="Times New Roman" w:hAnsi="Sylfaen" w:cs="Calibri"/>
                <w:color w:val="000000"/>
                <w:lang w:val="ka-GE"/>
              </w:rPr>
            </w:pPr>
            <w:r>
              <w:rPr>
                <w:rFonts w:ascii="Sylfaen" w:eastAsia="Times New Roman" w:hAnsi="Sylfaen" w:cs="Calibri"/>
                <w:color w:val="000000"/>
                <w:lang w:val="ka-GE"/>
              </w:rPr>
              <w:t>17424</w:t>
            </w:r>
          </w:p>
        </w:tc>
        <w:tc>
          <w:tcPr>
            <w:tcW w:w="0" w:type="auto"/>
            <w:tcBorders>
              <w:top w:val="nil"/>
              <w:left w:val="nil"/>
              <w:bottom w:val="single" w:sz="4" w:space="0" w:color="auto"/>
              <w:right w:val="single" w:sz="4" w:space="0" w:color="auto"/>
            </w:tcBorders>
          </w:tcPr>
          <w:p w:rsidR="00081798" w:rsidRPr="00A7550E" w:rsidRDefault="00405470" w:rsidP="008E3DD6">
            <w:pPr>
              <w:rPr>
                <w:rFonts w:ascii="Sylfaen" w:eastAsia="Times New Roman" w:hAnsi="Sylfaen" w:cs="Calibri"/>
                <w:color w:val="000000"/>
                <w:lang w:val="ka-GE"/>
              </w:rPr>
            </w:pPr>
            <w:r>
              <w:rPr>
                <w:rFonts w:ascii="Sylfaen" w:eastAsia="Times New Roman" w:hAnsi="Sylfaen" w:cs="Calibri"/>
                <w:color w:val="000000"/>
                <w:lang w:val="ka-GE"/>
              </w:rPr>
              <w:t>17424</w:t>
            </w:r>
          </w:p>
        </w:tc>
      </w:tr>
      <w:tr w:rsidR="00081798" w:rsidRPr="005F5338" w:rsidTr="008E3D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081798" w:rsidRDefault="009812BD" w:rsidP="008E3DD6">
            <w:pPr>
              <w:rPr>
                <w:rFonts w:ascii="Sylfaen" w:eastAsia="Times New Roman" w:hAnsi="Sylfaen" w:cs="Sylfaen"/>
                <w:color w:val="000000"/>
                <w:lang w:val="ka-GE"/>
              </w:rPr>
            </w:pPr>
            <w:r>
              <w:rPr>
                <w:rFonts w:ascii="Sylfaen" w:eastAsia="Times New Roman" w:hAnsi="Sylfaen" w:cs="Sylfaen"/>
                <w:color w:val="000000"/>
                <w:lang w:val="ka-GE"/>
              </w:rPr>
              <w:t>მესამე</w:t>
            </w:r>
            <w:r w:rsidR="00081798">
              <w:rPr>
                <w:rFonts w:ascii="Sylfaen" w:eastAsia="Times New Roman" w:hAnsi="Sylfaen" w:cs="Sylfaen"/>
                <w:color w:val="000000"/>
                <w:lang w:val="ka-GE"/>
              </w:rPr>
              <w:t xml:space="preserve"> კატეგორიის უფროსი სპეციალისტი</w:t>
            </w:r>
          </w:p>
        </w:tc>
        <w:tc>
          <w:tcPr>
            <w:tcW w:w="0" w:type="auto"/>
            <w:tcBorders>
              <w:top w:val="nil"/>
              <w:left w:val="nil"/>
              <w:bottom w:val="single" w:sz="4" w:space="0" w:color="auto"/>
              <w:right w:val="single" w:sz="4" w:space="0" w:color="auto"/>
            </w:tcBorders>
            <w:shd w:val="clear" w:color="auto" w:fill="auto"/>
            <w:noWrap/>
            <w:vAlign w:val="bottom"/>
          </w:tcPr>
          <w:p w:rsidR="00081798" w:rsidRPr="00BE798C" w:rsidRDefault="00B75C34" w:rsidP="008E3DD6">
            <w:pPr>
              <w:rPr>
                <w:rFonts w:ascii="Sylfaen" w:eastAsia="Times New Roman" w:hAnsi="Sylfaen" w:cs="Calibri"/>
                <w:color w:val="000000"/>
                <w:lang w:val="ka-GE"/>
              </w:rPr>
            </w:pPr>
            <w:r>
              <w:rPr>
                <w:rFonts w:ascii="Sylfaen" w:eastAsia="Times New Roman" w:hAnsi="Sylfaen" w:cs="Calibri"/>
                <w:color w:val="000000"/>
                <w:lang w:val="ka-GE"/>
              </w:rPr>
              <w:t>2</w:t>
            </w:r>
          </w:p>
        </w:tc>
        <w:tc>
          <w:tcPr>
            <w:tcW w:w="0" w:type="auto"/>
            <w:tcBorders>
              <w:top w:val="nil"/>
              <w:left w:val="nil"/>
              <w:bottom w:val="single" w:sz="4" w:space="0" w:color="auto"/>
              <w:right w:val="single" w:sz="4" w:space="0" w:color="auto"/>
            </w:tcBorders>
            <w:shd w:val="clear" w:color="auto" w:fill="auto"/>
            <w:noWrap/>
            <w:vAlign w:val="bottom"/>
          </w:tcPr>
          <w:p w:rsidR="00081798" w:rsidRDefault="00B75C34" w:rsidP="008E3DD6">
            <w:pPr>
              <w:rPr>
                <w:rFonts w:ascii="Sylfaen" w:eastAsia="Times New Roman" w:hAnsi="Sylfaen" w:cs="Sylfaen"/>
                <w:color w:val="000000"/>
                <w:lang w:val="ka-GE"/>
              </w:rPr>
            </w:pPr>
            <w:r>
              <w:rPr>
                <w:rFonts w:ascii="Sylfaen" w:eastAsia="Times New Roman" w:hAnsi="Sylfaen" w:cs="Sylfaen"/>
                <w:color w:val="000000"/>
                <w:lang w:val="ka-GE"/>
              </w:rPr>
              <w:t>15972</w:t>
            </w:r>
          </w:p>
        </w:tc>
        <w:tc>
          <w:tcPr>
            <w:tcW w:w="0" w:type="auto"/>
            <w:tcBorders>
              <w:top w:val="nil"/>
              <w:left w:val="nil"/>
              <w:bottom w:val="single" w:sz="4" w:space="0" w:color="auto"/>
              <w:right w:val="single" w:sz="4" w:space="0" w:color="auto"/>
            </w:tcBorders>
          </w:tcPr>
          <w:p w:rsidR="00081798" w:rsidRPr="00A7550E" w:rsidRDefault="00405470" w:rsidP="008E3DD6">
            <w:pPr>
              <w:rPr>
                <w:rFonts w:ascii="Sylfaen" w:eastAsia="Times New Roman" w:hAnsi="Sylfaen" w:cs="Calibri"/>
                <w:color w:val="000000"/>
                <w:lang w:val="ka-GE"/>
              </w:rPr>
            </w:pPr>
            <w:r>
              <w:rPr>
                <w:rFonts w:ascii="Sylfaen" w:eastAsia="Times New Roman" w:hAnsi="Sylfaen" w:cs="Calibri"/>
                <w:color w:val="000000"/>
                <w:lang w:val="ka-GE"/>
              </w:rPr>
              <w:t>34848</w:t>
            </w:r>
          </w:p>
        </w:tc>
      </w:tr>
      <w:tr w:rsidR="00081798" w:rsidRPr="005F5338" w:rsidTr="008E3D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798" w:rsidRPr="00115DCF" w:rsidRDefault="00081798" w:rsidP="008E3DD6">
            <w:pPr>
              <w:rPr>
                <w:rFonts w:eastAsia="Times New Roman" w:cs="Calibri"/>
                <w:color w:val="000000"/>
                <w:lang w:val="ka-GE"/>
              </w:rPr>
            </w:pPr>
            <w:r>
              <w:rPr>
                <w:rFonts w:ascii="Sylfaen" w:eastAsia="Times New Roman" w:hAnsi="Sylfaen" w:cs="Sylfaen"/>
                <w:color w:val="000000"/>
              </w:rPr>
              <w:t>პირველი კატეგორიის უფროსი სპეციალისტი</w:t>
            </w:r>
          </w:p>
        </w:tc>
        <w:tc>
          <w:tcPr>
            <w:tcW w:w="0" w:type="auto"/>
            <w:tcBorders>
              <w:top w:val="nil"/>
              <w:left w:val="nil"/>
              <w:bottom w:val="single" w:sz="4" w:space="0" w:color="auto"/>
              <w:right w:val="single" w:sz="4" w:space="0" w:color="auto"/>
            </w:tcBorders>
            <w:shd w:val="clear" w:color="auto" w:fill="auto"/>
            <w:noWrap/>
            <w:vAlign w:val="bottom"/>
            <w:hideMark/>
          </w:tcPr>
          <w:p w:rsidR="00081798" w:rsidRPr="00BE798C" w:rsidRDefault="00405470" w:rsidP="008E3DD6">
            <w:pPr>
              <w:rPr>
                <w:rFonts w:ascii="Sylfaen" w:eastAsia="Times New Roman" w:hAnsi="Sylfaen" w:cs="Calibri"/>
                <w:color w:val="000000"/>
                <w:lang w:val="ka-GE"/>
              </w:rPr>
            </w:pPr>
            <w:r>
              <w:rPr>
                <w:rFonts w:ascii="Sylfaen" w:eastAsia="Times New Roman" w:hAnsi="Sylfaen" w:cs="Calibri"/>
                <w:color w:val="000000"/>
                <w:lang w:val="ka-GE"/>
              </w:rPr>
              <w:t>7</w:t>
            </w:r>
          </w:p>
        </w:tc>
        <w:tc>
          <w:tcPr>
            <w:tcW w:w="0" w:type="auto"/>
            <w:tcBorders>
              <w:top w:val="nil"/>
              <w:left w:val="nil"/>
              <w:bottom w:val="single" w:sz="4" w:space="0" w:color="auto"/>
              <w:right w:val="single" w:sz="4" w:space="0" w:color="auto"/>
            </w:tcBorders>
            <w:shd w:val="clear" w:color="auto" w:fill="auto"/>
            <w:noWrap/>
            <w:vAlign w:val="bottom"/>
            <w:hideMark/>
          </w:tcPr>
          <w:p w:rsidR="00081798" w:rsidRPr="00405470" w:rsidRDefault="00405470" w:rsidP="008E3DD6">
            <w:pPr>
              <w:rPr>
                <w:rFonts w:ascii="Sylfaen" w:eastAsia="Times New Roman" w:hAnsi="Sylfaen" w:cs="Calibri"/>
                <w:color w:val="000000"/>
                <w:lang w:val="ka-GE"/>
              </w:rPr>
            </w:pPr>
            <w:r>
              <w:rPr>
                <w:rFonts w:ascii="Sylfaen" w:eastAsia="Times New Roman" w:hAnsi="Sylfaen" w:cs="Calibri"/>
                <w:color w:val="000000"/>
                <w:lang w:val="ka-GE"/>
              </w:rPr>
              <w:t>20328</w:t>
            </w:r>
          </w:p>
        </w:tc>
        <w:tc>
          <w:tcPr>
            <w:tcW w:w="0" w:type="auto"/>
            <w:tcBorders>
              <w:top w:val="nil"/>
              <w:left w:val="nil"/>
              <w:bottom w:val="single" w:sz="4" w:space="0" w:color="auto"/>
              <w:right w:val="single" w:sz="4" w:space="0" w:color="auto"/>
            </w:tcBorders>
          </w:tcPr>
          <w:p w:rsidR="00081798" w:rsidRPr="00405470" w:rsidRDefault="00405470" w:rsidP="008E3DD6">
            <w:pPr>
              <w:rPr>
                <w:rFonts w:ascii="Sylfaen" w:eastAsia="Times New Roman" w:hAnsi="Sylfaen" w:cs="Calibri"/>
                <w:color w:val="000000"/>
                <w:lang w:val="ka-GE"/>
              </w:rPr>
            </w:pPr>
            <w:r>
              <w:rPr>
                <w:rFonts w:ascii="Sylfaen" w:eastAsia="Times New Roman" w:hAnsi="Sylfaen" w:cs="Calibri"/>
                <w:color w:val="000000"/>
                <w:lang w:val="ka-GE"/>
              </w:rPr>
              <w:t>140844</w:t>
            </w:r>
          </w:p>
          <w:p w:rsidR="00081798" w:rsidRPr="00A7550E" w:rsidRDefault="009812BD" w:rsidP="008E3DD6">
            <w:pPr>
              <w:rPr>
                <w:rFonts w:ascii="Sylfaen" w:eastAsia="Times New Roman" w:hAnsi="Sylfaen" w:cs="Calibri"/>
                <w:color w:val="000000"/>
                <w:lang w:val="ka-GE"/>
              </w:rPr>
            </w:pPr>
            <w:r>
              <w:rPr>
                <w:rFonts w:ascii="Sylfaen" w:eastAsia="Times New Roman" w:hAnsi="Sylfaen" w:cs="Calibri"/>
                <w:color w:val="000000"/>
                <w:lang w:val="ka-GE"/>
              </w:rPr>
              <w:t>17160</w:t>
            </w:r>
          </w:p>
        </w:tc>
      </w:tr>
      <w:tr w:rsidR="00081798" w:rsidRPr="005F5338" w:rsidTr="0040547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798" w:rsidRPr="00115DCF" w:rsidRDefault="00081798" w:rsidP="008E3DD6">
            <w:pPr>
              <w:rPr>
                <w:rFonts w:eastAsia="Times New Roman" w:cs="Calibri"/>
                <w:color w:val="000000"/>
                <w:lang w:val="ka-GE"/>
              </w:rPr>
            </w:pPr>
            <w:r>
              <w:rPr>
                <w:rFonts w:ascii="Sylfaen" w:eastAsia="Times New Roman" w:hAnsi="Sylfaen" w:cs="Sylfaen"/>
                <w:color w:val="000000"/>
                <w:lang w:val="ka-GE"/>
              </w:rPr>
              <w:t>განყოფილების</w:t>
            </w:r>
            <w:r>
              <w:rPr>
                <w:rFonts w:eastAsia="Times New Roman" w:cs="Calibri"/>
                <w:color w:val="000000"/>
                <w:lang w:val="ka-GE"/>
              </w:rPr>
              <w:t xml:space="preserve"> </w:t>
            </w:r>
            <w:r>
              <w:rPr>
                <w:rFonts w:ascii="Sylfaen" w:eastAsia="Times New Roman" w:hAnsi="Sylfaen" w:cs="Sylfaen"/>
                <w:color w:val="000000"/>
                <w:lang w:val="ka-GE"/>
              </w:rPr>
              <w:t>უფროსი</w:t>
            </w:r>
          </w:p>
        </w:tc>
        <w:tc>
          <w:tcPr>
            <w:tcW w:w="0" w:type="auto"/>
            <w:tcBorders>
              <w:top w:val="nil"/>
              <w:left w:val="nil"/>
              <w:bottom w:val="single" w:sz="4" w:space="0" w:color="auto"/>
              <w:right w:val="single" w:sz="4" w:space="0" w:color="auto"/>
            </w:tcBorders>
            <w:shd w:val="clear" w:color="auto" w:fill="auto"/>
            <w:noWrap/>
            <w:vAlign w:val="bottom"/>
            <w:hideMark/>
          </w:tcPr>
          <w:p w:rsidR="00081798" w:rsidRPr="00405470" w:rsidRDefault="00405470" w:rsidP="008E3DD6">
            <w:pPr>
              <w:rPr>
                <w:rFonts w:ascii="Sylfaen" w:eastAsia="Times New Roman" w:hAnsi="Sylfaen" w:cs="Calibri"/>
                <w:color w:val="000000"/>
                <w:lang w:val="ka-GE"/>
              </w:rPr>
            </w:pPr>
            <w:r>
              <w:rPr>
                <w:rFonts w:ascii="Sylfaen" w:eastAsia="Times New Roman" w:hAnsi="Sylfaen" w:cs="Calibri"/>
                <w:color w:val="000000"/>
                <w:lang w:val="ka-GE"/>
              </w:rPr>
              <w:t>2</w:t>
            </w:r>
          </w:p>
        </w:tc>
        <w:tc>
          <w:tcPr>
            <w:tcW w:w="0" w:type="auto"/>
            <w:tcBorders>
              <w:top w:val="nil"/>
              <w:left w:val="nil"/>
              <w:bottom w:val="single" w:sz="4" w:space="0" w:color="auto"/>
              <w:right w:val="single" w:sz="4" w:space="0" w:color="auto"/>
            </w:tcBorders>
            <w:shd w:val="clear" w:color="auto" w:fill="auto"/>
            <w:noWrap/>
            <w:vAlign w:val="bottom"/>
            <w:hideMark/>
          </w:tcPr>
          <w:p w:rsidR="00081798" w:rsidRPr="00405470" w:rsidRDefault="00405470" w:rsidP="008E3DD6">
            <w:pPr>
              <w:rPr>
                <w:rFonts w:ascii="Sylfaen" w:eastAsia="Times New Roman" w:hAnsi="Sylfaen" w:cs="Calibri"/>
                <w:color w:val="000000"/>
                <w:lang w:val="ka-GE"/>
              </w:rPr>
            </w:pPr>
            <w:r>
              <w:rPr>
                <w:rFonts w:ascii="Sylfaen" w:eastAsia="Times New Roman" w:hAnsi="Sylfaen" w:cs="Calibri"/>
                <w:color w:val="000000"/>
                <w:lang w:val="ka-GE"/>
              </w:rPr>
              <w:t>26136</w:t>
            </w:r>
          </w:p>
        </w:tc>
        <w:tc>
          <w:tcPr>
            <w:tcW w:w="0" w:type="auto"/>
            <w:tcBorders>
              <w:top w:val="nil"/>
              <w:left w:val="nil"/>
              <w:bottom w:val="single" w:sz="4" w:space="0" w:color="auto"/>
              <w:right w:val="single" w:sz="4" w:space="0" w:color="auto"/>
            </w:tcBorders>
          </w:tcPr>
          <w:p w:rsidR="00081798" w:rsidRPr="00A7550E" w:rsidRDefault="00405470" w:rsidP="008E3DD6">
            <w:pPr>
              <w:rPr>
                <w:rFonts w:ascii="Sylfaen" w:eastAsia="Times New Roman" w:hAnsi="Sylfaen" w:cs="Calibri"/>
                <w:color w:val="000000"/>
                <w:lang w:val="ka-GE"/>
              </w:rPr>
            </w:pPr>
            <w:r>
              <w:rPr>
                <w:rFonts w:ascii="Sylfaen" w:eastAsia="Times New Roman" w:hAnsi="Sylfaen" w:cs="Calibri"/>
                <w:color w:val="000000"/>
                <w:lang w:val="ka-GE"/>
              </w:rPr>
              <w:t>52272</w:t>
            </w:r>
          </w:p>
        </w:tc>
      </w:tr>
      <w:tr w:rsidR="00405470" w:rsidRPr="005F5338" w:rsidTr="0040547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05470" w:rsidRDefault="00405470" w:rsidP="008E3DD6">
            <w:pPr>
              <w:rPr>
                <w:rFonts w:ascii="Sylfaen" w:eastAsia="Times New Roman" w:hAnsi="Sylfaen" w:cs="Sylfaen"/>
                <w:color w:val="000000"/>
                <w:lang w:val="ka-GE"/>
              </w:rPr>
            </w:pPr>
            <w:r>
              <w:rPr>
                <w:rFonts w:ascii="Sylfaen" w:eastAsia="Times New Roman" w:hAnsi="Sylfaen" w:cs="Sylfaen"/>
                <w:color w:val="000000"/>
                <w:lang w:val="ka-GE"/>
              </w:rPr>
              <w:lastRenderedPageBreak/>
              <w:t>სამსახურის უფროსი</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405470" w:rsidRDefault="00405470" w:rsidP="008E3DD6">
            <w:pPr>
              <w:rPr>
                <w:rFonts w:ascii="Sylfaen" w:eastAsia="Times New Roman" w:hAnsi="Sylfaen" w:cs="Calibri"/>
                <w:color w:val="000000"/>
                <w:lang w:val="ka-GE"/>
              </w:rPr>
            </w:pPr>
            <w:r>
              <w:rPr>
                <w:rFonts w:ascii="Sylfaen" w:eastAsia="Times New Roman" w:hAnsi="Sylfaen" w:cs="Calibri"/>
                <w:color w:val="000000"/>
                <w:lang w:val="ka-GE"/>
              </w:rPr>
              <w:t>1</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405470" w:rsidRDefault="00405470" w:rsidP="008E3DD6">
            <w:pPr>
              <w:rPr>
                <w:rFonts w:ascii="Sylfaen" w:eastAsia="Times New Roman" w:hAnsi="Sylfaen" w:cs="Calibri"/>
                <w:color w:val="000000"/>
                <w:lang w:val="ka-GE"/>
              </w:rPr>
            </w:pPr>
            <w:r>
              <w:rPr>
                <w:rFonts w:ascii="Sylfaen" w:eastAsia="Times New Roman" w:hAnsi="Sylfaen" w:cs="Calibri"/>
                <w:color w:val="000000"/>
                <w:lang w:val="ka-GE"/>
              </w:rPr>
              <w:t>33396</w:t>
            </w:r>
          </w:p>
        </w:tc>
        <w:tc>
          <w:tcPr>
            <w:tcW w:w="0" w:type="auto"/>
            <w:tcBorders>
              <w:top w:val="single" w:sz="4" w:space="0" w:color="auto"/>
              <w:left w:val="nil"/>
              <w:bottom w:val="single" w:sz="4" w:space="0" w:color="auto"/>
              <w:right w:val="single" w:sz="4" w:space="0" w:color="auto"/>
            </w:tcBorders>
          </w:tcPr>
          <w:p w:rsidR="00405470" w:rsidRDefault="00405470" w:rsidP="008E3DD6">
            <w:pPr>
              <w:rPr>
                <w:rFonts w:ascii="Sylfaen" w:eastAsia="Times New Roman" w:hAnsi="Sylfaen" w:cs="Calibri"/>
                <w:color w:val="000000"/>
                <w:lang w:val="ka-GE"/>
              </w:rPr>
            </w:pPr>
            <w:r>
              <w:rPr>
                <w:rFonts w:ascii="Sylfaen" w:eastAsia="Times New Roman" w:hAnsi="Sylfaen" w:cs="Calibri"/>
                <w:color w:val="000000"/>
                <w:lang w:val="ka-GE"/>
              </w:rPr>
              <w:t>33396</w:t>
            </w:r>
          </w:p>
        </w:tc>
      </w:tr>
    </w:tbl>
    <w:p w:rsidR="00CA7970" w:rsidRDefault="00CA7970" w:rsidP="00CA7970">
      <w:pPr>
        <w:jc w:val="center"/>
        <w:rPr>
          <w:b/>
          <w:sz w:val="28"/>
        </w:rPr>
      </w:pPr>
    </w:p>
    <w:p w:rsidR="00CA7970" w:rsidRPr="00241D7A" w:rsidRDefault="0003356D" w:rsidP="00CA7970">
      <w:pPr>
        <w:jc w:val="center"/>
        <w:rPr>
          <w:rFonts w:ascii="Sylfaen" w:hAnsi="Sylfaen"/>
          <w:sz w:val="24"/>
          <w:szCs w:val="24"/>
        </w:rPr>
      </w:pPr>
      <w:r w:rsidRPr="00241D7A">
        <w:rPr>
          <w:rFonts w:ascii="Sylfaen" w:hAnsi="Sylfaen"/>
          <w:sz w:val="24"/>
          <w:szCs w:val="24"/>
          <w:lang w:val="ka-GE"/>
        </w:rPr>
        <w:t>ა(ა)იპ ბორჯომის სასპორტო სკოლა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6442"/>
        <w:gridCol w:w="1345"/>
        <w:gridCol w:w="1345"/>
        <w:gridCol w:w="1344"/>
        <w:gridCol w:w="1344"/>
      </w:tblGrid>
      <w:tr w:rsidR="00713A50" w:rsidRPr="00713A50" w:rsidTr="007C4845">
        <w:trPr>
          <w:trHeight w:val="615"/>
        </w:trPr>
        <w:tc>
          <w:tcPr>
            <w:tcW w:w="436"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2</w:t>
            </w:r>
          </w:p>
        </w:tc>
        <w:tc>
          <w:tcPr>
            <w:tcW w:w="2487" w:type="pct"/>
            <w:shd w:val="clear" w:color="auto" w:fill="auto"/>
            <w:vAlign w:val="center"/>
            <w:hideMark/>
          </w:tcPr>
          <w:p w:rsidR="00713A50" w:rsidRPr="007C4845" w:rsidRDefault="00713A50" w:rsidP="00713A50">
            <w:pPr>
              <w:spacing w:after="0" w:line="240" w:lineRule="auto"/>
              <w:jc w:val="center"/>
              <w:rPr>
                <w:rFonts w:ascii="AcadNusx" w:eastAsia="Times New Roman" w:hAnsi="AcadNusx" w:cs="Arial"/>
                <w:b/>
                <w:bCs/>
                <w:sz w:val="24"/>
                <w:szCs w:val="24"/>
                <w:lang w:val="ka-GE" w:eastAsia="ka-GE"/>
              </w:rPr>
            </w:pPr>
            <w:r w:rsidRPr="007C4845">
              <w:rPr>
                <w:rFonts w:ascii="Sylfaen" w:eastAsia="Times New Roman" w:hAnsi="Sylfaen" w:cs="Sylfaen"/>
                <w:b/>
                <w:bCs/>
                <w:sz w:val="24"/>
                <w:szCs w:val="24"/>
                <w:lang w:val="ka-GE" w:eastAsia="ka-GE"/>
              </w:rPr>
              <w:t>ააიპ</w:t>
            </w:r>
            <w:r w:rsidRPr="007C4845">
              <w:rPr>
                <w:rFonts w:ascii="AcadNusx" w:eastAsia="Times New Roman" w:hAnsi="AcadNusx" w:cs="Arial"/>
                <w:b/>
                <w:bCs/>
                <w:sz w:val="24"/>
                <w:szCs w:val="24"/>
                <w:lang w:val="ka-GE" w:eastAsia="ka-GE"/>
              </w:rPr>
              <w:t>-</w:t>
            </w:r>
            <w:r w:rsidRPr="007C4845">
              <w:rPr>
                <w:rFonts w:ascii="Sylfaen" w:eastAsia="Times New Roman" w:hAnsi="Sylfaen" w:cs="Sylfaen"/>
                <w:b/>
                <w:bCs/>
                <w:sz w:val="24"/>
                <w:szCs w:val="24"/>
                <w:lang w:val="ka-GE" w:eastAsia="ka-GE"/>
              </w:rPr>
              <w:t>ბორჯომის</w:t>
            </w:r>
            <w:r w:rsidRPr="007C4845">
              <w:rPr>
                <w:rFonts w:ascii="AcadNusx" w:eastAsia="Times New Roman" w:hAnsi="AcadNusx" w:cs="Arial"/>
                <w:b/>
                <w:bCs/>
                <w:sz w:val="24"/>
                <w:szCs w:val="24"/>
                <w:lang w:val="ka-GE" w:eastAsia="ka-GE"/>
              </w:rPr>
              <w:t xml:space="preserve"> </w:t>
            </w:r>
            <w:r w:rsidRPr="007C4845">
              <w:rPr>
                <w:rFonts w:ascii="Sylfaen" w:eastAsia="Times New Roman" w:hAnsi="Sylfaen" w:cs="Sylfaen"/>
                <w:b/>
                <w:bCs/>
                <w:sz w:val="24"/>
                <w:szCs w:val="24"/>
                <w:lang w:val="ka-GE" w:eastAsia="ka-GE"/>
              </w:rPr>
              <w:t>სასპორტგო</w:t>
            </w:r>
            <w:r w:rsidRPr="007C4845">
              <w:rPr>
                <w:rFonts w:ascii="AcadNusx" w:eastAsia="Times New Roman" w:hAnsi="AcadNusx" w:cs="Arial"/>
                <w:b/>
                <w:bCs/>
                <w:sz w:val="24"/>
                <w:szCs w:val="24"/>
                <w:lang w:val="ka-GE" w:eastAsia="ka-GE"/>
              </w:rPr>
              <w:t xml:space="preserve"> </w:t>
            </w:r>
            <w:r w:rsidRPr="007C4845">
              <w:rPr>
                <w:rFonts w:ascii="Sylfaen" w:eastAsia="Times New Roman" w:hAnsi="Sylfaen" w:cs="Sylfaen"/>
                <w:b/>
                <w:bCs/>
                <w:sz w:val="24"/>
                <w:szCs w:val="24"/>
                <w:lang w:val="ka-GE" w:eastAsia="ka-GE"/>
              </w:rPr>
              <w:t>სკოლა</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b/>
                <w:bCs/>
                <w:sz w:val="24"/>
                <w:szCs w:val="24"/>
                <w:lang w:val="ka-GE" w:eastAsia="ka-GE"/>
              </w:rPr>
            </w:pPr>
            <w:r w:rsidRPr="007C4845">
              <w:rPr>
                <w:rFonts w:ascii="Arial" w:eastAsia="Times New Roman" w:hAnsi="Arial" w:cs="Arial"/>
                <w:b/>
                <w:bCs/>
                <w:sz w:val="24"/>
                <w:szCs w:val="24"/>
                <w:lang w:val="ka-GE" w:eastAsia="ka-GE"/>
              </w:rPr>
              <w:t>66</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b/>
                <w:bCs/>
                <w:sz w:val="24"/>
                <w:szCs w:val="24"/>
                <w:lang w:val="ka-GE" w:eastAsia="ka-GE"/>
              </w:rPr>
            </w:pPr>
            <w:r w:rsidRPr="007C4845">
              <w:rPr>
                <w:rFonts w:ascii="Arial" w:eastAsia="Times New Roman" w:hAnsi="Arial" w:cs="Arial"/>
                <w:b/>
                <w:bCs/>
                <w:sz w:val="24"/>
                <w:szCs w:val="24"/>
                <w:lang w:val="ka-GE" w:eastAsia="ka-GE"/>
              </w:rPr>
              <w:t> </w:t>
            </w:r>
          </w:p>
        </w:tc>
        <w:tc>
          <w:tcPr>
            <w:tcW w:w="519" w:type="pct"/>
            <w:shd w:val="clear" w:color="auto" w:fill="auto"/>
            <w:vAlign w:val="center"/>
            <w:hideMark/>
          </w:tcPr>
          <w:p w:rsidR="00713A50" w:rsidRPr="007C4845" w:rsidRDefault="00AE2A82" w:rsidP="00713A50">
            <w:pPr>
              <w:spacing w:after="0" w:line="240" w:lineRule="auto"/>
              <w:jc w:val="center"/>
              <w:rPr>
                <w:rFonts w:ascii="Sylfaen" w:eastAsia="Times New Roman" w:hAnsi="Sylfaen" w:cs="Arial"/>
                <w:b/>
                <w:bCs/>
                <w:sz w:val="24"/>
                <w:szCs w:val="24"/>
                <w:lang w:val="ka-GE" w:eastAsia="ka-GE"/>
              </w:rPr>
            </w:pPr>
            <w:r w:rsidRPr="007C4845">
              <w:rPr>
                <w:rFonts w:ascii="Sylfaen" w:eastAsia="Times New Roman" w:hAnsi="Sylfaen" w:cs="Arial"/>
                <w:b/>
                <w:bCs/>
                <w:sz w:val="24"/>
                <w:szCs w:val="24"/>
                <w:lang w:val="ka-GE" w:eastAsia="ka-GE"/>
              </w:rPr>
              <w:t>ერთი თვის ხელფასი</w:t>
            </w:r>
          </w:p>
        </w:tc>
        <w:tc>
          <w:tcPr>
            <w:tcW w:w="519" w:type="pct"/>
            <w:shd w:val="clear" w:color="auto" w:fill="auto"/>
            <w:vAlign w:val="center"/>
            <w:hideMark/>
          </w:tcPr>
          <w:p w:rsidR="00713A50" w:rsidRPr="007C4845" w:rsidRDefault="00AE2A82" w:rsidP="00713A50">
            <w:pPr>
              <w:spacing w:after="0" w:line="240" w:lineRule="auto"/>
              <w:jc w:val="center"/>
              <w:rPr>
                <w:rFonts w:asciiTheme="minorHAnsi" w:eastAsia="Times New Roman" w:hAnsiTheme="minorHAnsi" w:cs="Arial"/>
                <w:b/>
                <w:bCs/>
                <w:sz w:val="24"/>
                <w:szCs w:val="24"/>
                <w:lang w:val="ka-GE" w:eastAsia="ka-GE"/>
              </w:rPr>
            </w:pPr>
            <w:r w:rsidRPr="007C4845">
              <w:rPr>
                <w:rFonts w:asciiTheme="minorHAnsi" w:eastAsia="Times New Roman" w:hAnsiTheme="minorHAnsi" w:cs="Arial"/>
                <w:b/>
                <w:bCs/>
                <w:sz w:val="24"/>
                <w:szCs w:val="24"/>
                <w:lang w:val="ka-GE" w:eastAsia="ka-GE"/>
              </w:rPr>
              <w:t>წლიური ხელფასი</w:t>
            </w:r>
          </w:p>
        </w:tc>
      </w:tr>
      <w:tr w:rsidR="00713A50" w:rsidRPr="00713A50" w:rsidTr="007C4845">
        <w:trPr>
          <w:trHeight w:val="615"/>
        </w:trPr>
        <w:tc>
          <w:tcPr>
            <w:tcW w:w="436"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2</w:t>
            </w:r>
          </w:p>
        </w:tc>
        <w:tc>
          <w:tcPr>
            <w:tcW w:w="2487" w:type="pct"/>
            <w:shd w:val="clear" w:color="auto" w:fill="auto"/>
            <w:vAlign w:val="center"/>
            <w:hideMark/>
          </w:tcPr>
          <w:p w:rsidR="00713A50" w:rsidRPr="007C4845" w:rsidRDefault="00713A50" w:rsidP="00713A50">
            <w:pPr>
              <w:spacing w:after="0" w:line="240" w:lineRule="auto"/>
              <w:jc w:val="center"/>
              <w:rPr>
                <w:rFonts w:ascii="AcadNusx" w:eastAsia="Times New Roman" w:hAnsi="AcadNusx" w:cs="Arial"/>
                <w:b/>
                <w:bCs/>
                <w:sz w:val="24"/>
                <w:szCs w:val="24"/>
                <w:lang w:val="ka-GE" w:eastAsia="ka-GE"/>
              </w:rPr>
            </w:pPr>
            <w:r w:rsidRPr="007C4845">
              <w:rPr>
                <w:rFonts w:ascii="Sylfaen" w:eastAsia="Times New Roman" w:hAnsi="Sylfaen" w:cs="Sylfaen"/>
                <w:b/>
                <w:bCs/>
                <w:sz w:val="24"/>
                <w:szCs w:val="24"/>
                <w:lang w:val="ka-GE" w:eastAsia="ka-GE"/>
              </w:rPr>
              <w:t>შტატით</w:t>
            </w:r>
            <w:r w:rsidRPr="007C4845">
              <w:rPr>
                <w:rFonts w:ascii="AcadNusx" w:eastAsia="Times New Roman" w:hAnsi="AcadNusx" w:cs="Arial"/>
                <w:b/>
                <w:bCs/>
                <w:sz w:val="24"/>
                <w:szCs w:val="24"/>
                <w:lang w:val="ka-GE" w:eastAsia="ka-GE"/>
              </w:rPr>
              <w:t xml:space="preserve"> </w:t>
            </w:r>
            <w:r w:rsidRPr="007C4845">
              <w:rPr>
                <w:rFonts w:ascii="Sylfaen" w:eastAsia="Times New Roman" w:hAnsi="Sylfaen" w:cs="Sylfaen"/>
                <w:b/>
                <w:bCs/>
                <w:sz w:val="24"/>
                <w:szCs w:val="24"/>
                <w:lang w:val="ka-GE" w:eastAsia="ka-GE"/>
              </w:rPr>
              <w:t>გათვალისწინებული</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b/>
                <w:bCs/>
                <w:sz w:val="24"/>
                <w:szCs w:val="24"/>
                <w:lang w:val="ka-GE" w:eastAsia="ka-GE"/>
              </w:rPr>
            </w:pPr>
            <w:r w:rsidRPr="007C4845">
              <w:rPr>
                <w:rFonts w:ascii="Arial" w:eastAsia="Times New Roman" w:hAnsi="Arial" w:cs="Arial"/>
                <w:b/>
                <w:bCs/>
                <w:sz w:val="24"/>
                <w:szCs w:val="24"/>
                <w:lang w:val="ka-GE" w:eastAsia="ka-GE"/>
              </w:rPr>
              <w:t>66</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b/>
                <w:bCs/>
                <w:sz w:val="24"/>
                <w:szCs w:val="24"/>
                <w:lang w:val="ka-GE" w:eastAsia="ka-GE"/>
              </w:rPr>
            </w:pPr>
            <w:r w:rsidRPr="007C4845">
              <w:rPr>
                <w:rFonts w:ascii="Arial" w:eastAsia="Times New Roman" w:hAnsi="Arial" w:cs="Arial"/>
                <w:b/>
                <w:bCs/>
                <w:sz w:val="24"/>
                <w:szCs w:val="24"/>
                <w:lang w:val="ka-GE" w:eastAsia="ka-GE"/>
              </w:rPr>
              <w:t> </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b/>
                <w:bCs/>
                <w:sz w:val="24"/>
                <w:szCs w:val="24"/>
                <w:lang w:val="ka-GE" w:eastAsia="ka-GE"/>
              </w:rPr>
            </w:pPr>
            <w:r w:rsidRPr="007C4845">
              <w:rPr>
                <w:rFonts w:ascii="Arial" w:eastAsia="Times New Roman" w:hAnsi="Arial" w:cs="Arial"/>
                <w:b/>
                <w:bCs/>
                <w:sz w:val="24"/>
                <w:szCs w:val="24"/>
                <w:lang w:val="ka-GE" w:eastAsia="ka-GE"/>
              </w:rPr>
              <w:t>46 330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b/>
                <w:bCs/>
                <w:sz w:val="24"/>
                <w:szCs w:val="24"/>
                <w:lang w:val="ka-GE" w:eastAsia="ka-GE"/>
              </w:rPr>
            </w:pPr>
            <w:r w:rsidRPr="007C4845">
              <w:rPr>
                <w:rFonts w:ascii="Arial" w:eastAsia="Times New Roman" w:hAnsi="Arial" w:cs="Arial"/>
                <w:b/>
                <w:bCs/>
                <w:sz w:val="24"/>
                <w:szCs w:val="24"/>
                <w:lang w:val="ka-GE" w:eastAsia="ka-GE"/>
              </w:rPr>
              <w:t>555 960</w:t>
            </w:r>
          </w:p>
        </w:tc>
      </w:tr>
      <w:tr w:rsidR="00713A50" w:rsidRPr="00713A50" w:rsidTr="007C4845">
        <w:trPr>
          <w:trHeight w:val="615"/>
        </w:trPr>
        <w:tc>
          <w:tcPr>
            <w:tcW w:w="436"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2</w:t>
            </w:r>
          </w:p>
        </w:tc>
        <w:tc>
          <w:tcPr>
            <w:tcW w:w="2487" w:type="pct"/>
            <w:shd w:val="clear" w:color="auto" w:fill="auto"/>
            <w:vAlign w:val="center"/>
            <w:hideMark/>
          </w:tcPr>
          <w:p w:rsidR="00713A50" w:rsidRPr="007C4845" w:rsidRDefault="00713A50" w:rsidP="00713A50">
            <w:pPr>
              <w:spacing w:after="0" w:line="240" w:lineRule="auto"/>
              <w:jc w:val="center"/>
              <w:rPr>
                <w:rFonts w:ascii="AcadNusx" w:eastAsia="Times New Roman" w:hAnsi="AcadNusx" w:cs="Arial"/>
                <w:b/>
                <w:bCs/>
                <w:i/>
                <w:iCs/>
                <w:sz w:val="24"/>
                <w:szCs w:val="24"/>
                <w:lang w:val="ka-GE" w:eastAsia="ka-GE"/>
              </w:rPr>
            </w:pPr>
            <w:r w:rsidRPr="007C4845">
              <w:rPr>
                <w:rFonts w:ascii="Sylfaen" w:eastAsia="Times New Roman" w:hAnsi="Sylfaen" w:cs="Sylfaen"/>
                <w:b/>
                <w:bCs/>
                <w:i/>
                <w:iCs/>
                <w:sz w:val="24"/>
                <w:szCs w:val="24"/>
                <w:lang w:val="ka-GE" w:eastAsia="ka-GE"/>
              </w:rPr>
              <w:t>ხელშეკრულება</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b/>
                <w:bCs/>
                <w:i/>
                <w:iCs/>
                <w:sz w:val="24"/>
                <w:szCs w:val="24"/>
                <w:lang w:val="ka-GE" w:eastAsia="ka-GE"/>
              </w:rPr>
            </w:pPr>
            <w:r w:rsidRPr="007C4845">
              <w:rPr>
                <w:rFonts w:ascii="Arial" w:eastAsia="Times New Roman" w:hAnsi="Arial" w:cs="Arial"/>
                <w:b/>
                <w:bCs/>
                <w:i/>
                <w:iCs/>
                <w:sz w:val="24"/>
                <w:szCs w:val="24"/>
                <w:lang w:val="ka-GE" w:eastAsia="ka-GE"/>
              </w:rPr>
              <w:t>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b/>
                <w:bCs/>
                <w:i/>
                <w:iCs/>
                <w:sz w:val="24"/>
                <w:szCs w:val="24"/>
                <w:lang w:val="ka-GE" w:eastAsia="ka-GE"/>
              </w:rPr>
            </w:pPr>
            <w:r w:rsidRPr="007C4845">
              <w:rPr>
                <w:rFonts w:ascii="Arial" w:eastAsia="Times New Roman" w:hAnsi="Arial" w:cs="Arial"/>
                <w:b/>
                <w:bCs/>
                <w:i/>
                <w:iCs/>
                <w:sz w:val="24"/>
                <w:szCs w:val="24"/>
                <w:lang w:val="ka-GE" w:eastAsia="ka-GE"/>
              </w:rPr>
              <w:t> </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b/>
                <w:bCs/>
                <w:i/>
                <w:iCs/>
                <w:sz w:val="24"/>
                <w:szCs w:val="24"/>
                <w:lang w:val="ka-GE" w:eastAsia="ka-GE"/>
              </w:rPr>
            </w:pPr>
            <w:r w:rsidRPr="007C4845">
              <w:rPr>
                <w:rFonts w:ascii="Arial" w:eastAsia="Times New Roman" w:hAnsi="Arial" w:cs="Arial"/>
                <w:b/>
                <w:bCs/>
                <w:i/>
                <w:iCs/>
                <w:sz w:val="24"/>
                <w:szCs w:val="24"/>
                <w:lang w:val="ka-GE" w:eastAsia="ka-GE"/>
              </w:rPr>
              <w:t>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b/>
                <w:bCs/>
                <w:i/>
                <w:iCs/>
                <w:sz w:val="24"/>
                <w:szCs w:val="24"/>
                <w:lang w:val="ka-GE" w:eastAsia="ka-GE"/>
              </w:rPr>
            </w:pPr>
            <w:r w:rsidRPr="007C4845">
              <w:rPr>
                <w:rFonts w:ascii="Arial" w:eastAsia="Times New Roman" w:hAnsi="Arial" w:cs="Arial"/>
                <w:b/>
                <w:bCs/>
                <w:i/>
                <w:iCs/>
                <w:sz w:val="24"/>
                <w:szCs w:val="24"/>
                <w:lang w:val="ka-GE" w:eastAsia="ka-GE"/>
              </w:rPr>
              <w:t>0</w:t>
            </w:r>
          </w:p>
        </w:tc>
      </w:tr>
      <w:tr w:rsidR="00713A50" w:rsidRPr="00713A50" w:rsidTr="007C4845">
        <w:trPr>
          <w:trHeight w:val="615"/>
        </w:trPr>
        <w:tc>
          <w:tcPr>
            <w:tcW w:w="436"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16"/>
                <w:szCs w:val="16"/>
                <w:lang w:eastAsia="ka-GE"/>
              </w:rPr>
            </w:pPr>
            <w:r w:rsidRPr="007C4845">
              <w:rPr>
                <w:rFonts w:ascii="Arial" w:eastAsia="Times New Roman" w:hAnsi="Arial" w:cs="Arial"/>
                <w:sz w:val="16"/>
                <w:szCs w:val="16"/>
                <w:lang w:eastAsia="ka-GE"/>
              </w:rPr>
              <w:t>1</w:t>
            </w:r>
          </w:p>
        </w:tc>
        <w:tc>
          <w:tcPr>
            <w:tcW w:w="2487" w:type="pct"/>
            <w:shd w:val="clear" w:color="auto" w:fill="auto"/>
            <w:vAlign w:val="center"/>
            <w:hideMark/>
          </w:tcPr>
          <w:p w:rsidR="00713A50" w:rsidRPr="007C4845" w:rsidRDefault="00713A50" w:rsidP="00713A50">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დირექტორი</w:t>
            </w:r>
            <w:r w:rsidRPr="007C4845">
              <w:rPr>
                <w:rFonts w:ascii="AcadNusx" w:eastAsia="Times New Roman" w:hAnsi="AcadNusx" w:cs="Arial"/>
                <w:sz w:val="24"/>
                <w:szCs w:val="24"/>
                <w:lang w:val="ka-GE" w:eastAsia="ka-GE"/>
              </w:rPr>
              <w:t xml:space="preserve"> </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2 000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2 000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24 000</w:t>
            </w:r>
          </w:p>
        </w:tc>
      </w:tr>
      <w:tr w:rsidR="00713A50" w:rsidRPr="00713A50" w:rsidTr="007C4845">
        <w:trPr>
          <w:trHeight w:val="615"/>
        </w:trPr>
        <w:tc>
          <w:tcPr>
            <w:tcW w:w="436" w:type="pct"/>
            <w:shd w:val="clear" w:color="auto" w:fill="auto"/>
            <w:vAlign w:val="center"/>
            <w:hideMark/>
          </w:tcPr>
          <w:p w:rsidR="00713A50" w:rsidRPr="007C4845" w:rsidRDefault="00713A50" w:rsidP="00713A50">
            <w:pPr>
              <w:spacing w:after="0" w:line="240" w:lineRule="auto"/>
              <w:jc w:val="center"/>
              <w:rPr>
                <w:rFonts w:asciiTheme="minorHAnsi" w:eastAsia="Times New Roman" w:hAnsiTheme="minorHAnsi" w:cs="Arial"/>
                <w:sz w:val="16"/>
                <w:szCs w:val="16"/>
                <w:lang w:eastAsia="ka-GE"/>
              </w:rPr>
            </w:pPr>
            <w:r w:rsidRPr="007C4845">
              <w:rPr>
                <w:rFonts w:asciiTheme="minorHAnsi" w:eastAsia="Times New Roman" w:hAnsiTheme="minorHAnsi" w:cs="Arial"/>
                <w:sz w:val="16"/>
                <w:szCs w:val="16"/>
                <w:lang w:eastAsia="ka-GE"/>
              </w:rPr>
              <w:t>2</w:t>
            </w:r>
          </w:p>
        </w:tc>
        <w:tc>
          <w:tcPr>
            <w:tcW w:w="2487" w:type="pct"/>
            <w:shd w:val="clear" w:color="auto" w:fill="auto"/>
            <w:vAlign w:val="center"/>
            <w:hideMark/>
          </w:tcPr>
          <w:p w:rsidR="00713A50" w:rsidRPr="007C4845" w:rsidRDefault="00713A50" w:rsidP="00713A50">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დირექტორის</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მოადგილე</w:t>
            </w:r>
            <w:r w:rsidRPr="007C4845">
              <w:rPr>
                <w:rFonts w:ascii="AcadNusx" w:eastAsia="Times New Roman" w:hAnsi="AcadNusx" w:cs="Arial"/>
                <w:sz w:val="24"/>
                <w:szCs w:val="24"/>
                <w:lang w:val="ka-GE" w:eastAsia="ka-GE"/>
              </w:rPr>
              <w:t xml:space="preserve"> </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2</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1 350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2 700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32 400</w:t>
            </w:r>
          </w:p>
        </w:tc>
      </w:tr>
      <w:tr w:rsidR="00713A50" w:rsidRPr="00713A50" w:rsidTr="007C4845">
        <w:trPr>
          <w:trHeight w:val="615"/>
        </w:trPr>
        <w:tc>
          <w:tcPr>
            <w:tcW w:w="436"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3</w:t>
            </w:r>
          </w:p>
        </w:tc>
        <w:tc>
          <w:tcPr>
            <w:tcW w:w="2487" w:type="pct"/>
            <w:shd w:val="clear" w:color="auto" w:fill="auto"/>
            <w:vAlign w:val="center"/>
            <w:hideMark/>
          </w:tcPr>
          <w:p w:rsidR="00713A50" w:rsidRPr="007C4845" w:rsidRDefault="00713A50" w:rsidP="00713A50">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სპეციალისტი</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ფინანსურ</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დარგში</w:t>
            </w:r>
            <w:r w:rsidRPr="007C4845">
              <w:rPr>
                <w:rFonts w:ascii="AcadNusx" w:eastAsia="Times New Roman" w:hAnsi="AcadNusx" w:cs="Arial"/>
                <w:sz w:val="24"/>
                <w:szCs w:val="24"/>
                <w:lang w:val="ka-GE" w:eastAsia="ka-GE"/>
              </w:rPr>
              <w:t xml:space="preserve"> </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1 300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1 300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15 600</w:t>
            </w:r>
          </w:p>
        </w:tc>
      </w:tr>
      <w:tr w:rsidR="00713A50" w:rsidRPr="00713A50" w:rsidTr="007C4845">
        <w:trPr>
          <w:trHeight w:val="615"/>
        </w:trPr>
        <w:tc>
          <w:tcPr>
            <w:tcW w:w="436" w:type="pct"/>
            <w:shd w:val="clear" w:color="auto" w:fill="auto"/>
            <w:vAlign w:val="center"/>
            <w:hideMark/>
          </w:tcPr>
          <w:p w:rsidR="00713A50" w:rsidRPr="007C4845" w:rsidRDefault="00713A50" w:rsidP="00713A50">
            <w:pPr>
              <w:spacing w:after="0" w:line="240" w:lineRule="auto"/>
              <w:jc w:val="center"/>
              <w:rPr>
                <w:rFonts w:asciiTheme="minorHAnsi" w:eastAsia="Times New Roman" w:hAnsiTheme="minorHAnsi" w:cs="Arial"/>
                <w:sz w:val="16"/>
                <w:szCs w:val="16"/>
                <w:lang w:eastAsia="ka-GE"/>
              </w:rPr>
            </w:pPr>
            <w:r w:rsidRPr="007C4845">
              <w:rPr>
                <w:rFonts w:asciiTheme="minorHAnsi" w:eastAsia="Times New Roman" w:hAnsiTheme="minorHAnsi" w:cs="Arial"/>
                <w:sz w:val="16"/>
                <w:szCs w:val="16"/>
                <w:lang w:eastAsia="ka-GE"/>
              </w:rPr>
              <w:t>4</w:t>
            </w:r>
          </w:p>
        </w:tc>
        <w:tc>
          <w:tcPr>
            <w:tcW w:w="2487" w:type="pct"/>
            <w:shd w:val="clear" w:color="auto" w:fill="auto"/>
            <w:vAlign w:val="center"/>
            <w:hideMark/>
          </w:tcPr>
          <w:p w:rsidR="00713A50" w:rsidRPr="007C4845" w:rsidRDefault="00713A50" w:rsidP="00713A50">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სპეციალისტი</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სასწავლო</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დარგში</w:t>
            </w:r>
            <w:r w:rsidRPr="007C4845">
              <w:rPr>
                <w:rFonts w:ascii="AcadNusx" w:eastAsia="Times New Roman" w:hAnsi="AcadNusx" w:cs="Arial"/>
                <w:sz w:val="24"/>
                <w:szCs w:val="24"/>
                <w:lang w:val="ka-GE" w:eastAsia="ka-GE"/>
              </w:rPr>
              <w:t xml:space="preserve"> </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960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960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11 520</w:t>
            </w:r>
          </w:p>
        </w:tc>
      </w:tr>
      <w:tr w:rsidR="00713A50" w:rsidRPr="00713A50" w:rsidTr="007C4845">
        <w:trPr>
          <w:trHeight w:val="615"/>
        </w:trPr>
        <w:tc>
          <w:tcPr>
            <w:tcW w:w="436" w:type="pct"/>
            <w:shd w:val="clear" w:color="auto" w:fill="auto"/>
            <w:vAlign w:val="center"/>
            <w:hideMark/>
          </w:tcPr>
          <w:p w:rsidR="00713A50" w:rsidRPr="007C4845" w:rsidRDefault="00713A50" w:rsidP="00713A50">
            <w:pPr>
              <w:spacing w:after="0" w:line="240" w:lineRule="auto"/>
              <w:jc w:val="center"/>
              <w:rPr>
                <w:rFonts w:asciiTheme="minorHAnsi" w:eastAsia="Times New Roman" w:hAnsiTheme="minorHAnsi" w:cs="Arial"/>
                <w:sz w:val="16"/>
                <w:szCs w:val="16"/>
                <w:lang w:eastAsia="ka-GE"/>
              </w:rPr>
            </w:pPr>
            <w:r w:rsidRPr="007C4845">
              <w:rPr>
                <w:rFonts w:asciiTheme="minorHAnsi" w:eastAsia="Times New Roman" w:hAnsiTheme="minorHAnsi" w:cs="Arial"/>
                <w:sz w:val="16"/>
                <w:szCs w:val="16"/>
                <w:lang w:eastAsia="ka-GE"/>
              </w:rPr>
              <w:t>5</w:t>
            </w:r>
          </w:p>
        </w:tc>
        <w:tc>
          <w:tcPr>
            <w:tcW w:w="2487" w:type="pct"/>
            <w:shd w:val="clear" w:color="auto" w:fill="auto"/>
            <w:vAlign w:val="center"/>
            <w:hideMark/>
          </w:tcPr>
          <w:p w:rsidR="00713A50" w:rsidRPr="007C4845" w:rsidRDefault="00713A50" w:rsidP="00713A50">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სპეციალისტი</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მატ</w:t>
            </w:r>
            <w:r w:rsidRPr="007C4845">
              <w:rPr>
                <w:rFonts w:ascii="AcadNusx" w:eastAsia="Times New Roman" w:hAnsi="AcadNusx" w:cs="Arial"/>
                <w:sz w:val="24"/>
                <w:szCs w:val="24"/>
                <w:lang w:val="ka-GE" w:eastAsia="ka-GE"/>
              </w:rPr>
              <w:t>-</w:t>
            </w:r>
            <w:r w:rsidRPr="007C4845">
              <w:rPr>
                <w:rFonts w:ascii="Sylfaen" w:eastAsia="Times New Roman" w:hAnsi="Sylfaen" w:cs="Sylfaen"/>
                <w:sz w:val="24"/>
                <w:szCs w:val="24"/>
                <w:lang w:val="ka-GE" w:eastAsia="ka-GE"/>
              </w:rPr>
              <w:t>ტექნიკურ</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დარგში</w:t>
            </w:r>
            <w:r w:rsidRPr="007C4845">
              <w:rPr>
                <w:rFonts w:ascii="AcadNusx" w:eastAsia="Times New Roman" w:hAnsi="AcadNusx" w:cs="Arial"/>
                <w:sz w:val="24"/>
                <w:szCs w:val="24"/>
                <w:lang w:val="ka-GE" w:eastAsia="ka-GE"/>
              </w:rPr>
              <w:t xml:space="preserve"> </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660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660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7 920</w:t>
            </w:r>
          </w:p>
        </w:tc>
      </w:tr>
      <w:tr w:rsidR="00713A50" w:rsidRPr="00713A50" w:rsidTr="007C4845">
        <w:trPr>
          <w:trHeight w:val="615"/>
        </w:trPr>
        <w:tc>
          <w:tcPr>
            <w:tcW w:w="436" w:type="pct"/>
            <w:shd w:val="clear" w:color="auto" w:fill="auto"/>
            <w:vAlign w:val="center"/>
            <w:hideMark/>
          </w:tcPr>
          <w:p w:rsidR="00713A50" w:rsidRPr="007C4845" w:rsidRDefault="00713A50" w:rsidP="00713A50">
            <w:pPr>
              <w:spacing w:after="0" w:line="240" w:lineRule="auto"/>
              <w:jc w:val="center"/>
              <w:rPr>
                <w:rFonts w:asciiTheme="minorHAnsi" w:eastAsia="Times New Roman" w:hAnsiTheme="minorHAnsi" w:cs="Arial"/>
                <w:sz w:val="16"/>
                <w:szCs w:val="16"/>
                <w:lang w:eastAsia="ka-GE"/>
              </w:rPr>
            </w:pPr>
            <w:r w:rsidRPr="007C4845">
              <w:rPr>
                <w:rFonts w:asciiTheme="minorHAnsi" w:eastAsia="Times New Roman" w:hAnsiTheme="minorHAnsi" w:cs="Arial"/>
                <w:sz w:val="16"/>
                <w:szCs w:val="16"/>
                <w:lang w:eastAsia="ka-GE"/>
              </w:rPr>
              <w:t>6</w:t>
            </w:r>
          </w:p>
        </w:tc>
        <w:tc>
          <w:tcPr>
            <w:tcW w:w="2487" w:type="pct"/>
            <w:shd w:val="clear" w:color="auto" w:fill="auto"/>
            <w:vAlign w:val="center"/>
            <w:hideMark/>
          </w:tcPr>
          <w:p w:rsidR="00713A50" w:rsidRPr="007C4845" w:rsidRDefault="00713A50" w:rsidP="00713A50">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სპეციალისტი</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მონიტორინგის</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დარგში</w:t>
            </w:r>
            <w:r w:rsidRPr="007C4845">
              <w:rPr>
                <w:rFonts w:ascii="AcadNusx" w:eastAsia="Times New Roman" w:hAnsi="AcadNusx" w:cs="Arial"/>
                <w:sz w:val="24"/>
                <w:szCs w:val="24"/>
                <w:lang w:val="ka-GE" w:eastAsia="ka-GE"/>
              </w:rPr>
              <w:t xml:space="preserve"> </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660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660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7 920</w:t>
            </w:r>
          </w:p>
        </w:tc>
      </w:tr>
      <w:tr w:rsidR="00713A50" w:rsidRPr="00713A50" w:rsidTr="007C4845">
        <w:trPr>
          <w:trHeight w:val="615"/>
        </w:trPr>
        <w:tc>
          <w:tcPr>
            <w:tcW w:w="436" w:type="pct"/>
            <w:shd w:val="clear" w:color="auto" w:fill="auto"/>
            <w:vAlign w:val="center"/>
            <w:hideMark/>
          </w:tcPr>
          <w:p w:rsidR="00713A50" w:rsidRPr="007C4845" w:rsidRDefault="00713A50" w:rsidP="00713A50">
            <w:pPr>
              <w:spacing w:after="0" w:line="240" w:lineRule="auto"/>
              <w:jc w:val="center"/>
              <w:rPr>
                <w:rFonts w:asciiTheme="minorHAnsi" w:eastAsia="Times New Roman" w:hAnsiTheme="minorHAnsi" w:cs="Arial"/>
                <w:sz w:val="16"/>
                <w:szCs w:val="16"/>
                <w:lang w:eastAsia="ka-GE"/>
              </w:rPr>
            </w:pPr>
            <w:r w:rsidRPr="007C4845">
              <w:rPr>
                <w:rFonts w:asciiTheme="minorHAnsi" w:eastAsia="Times New Roman" w:hAnsiTheme="minorHAnsi" w:cs="Arial"/>
                <w:sz w:val="16"/>
                <w:szCs w:val="16"/>
                <w:lang w:eastAsia="ka-GE"/>
              </w:rPr>
              <w:t>7</w:t>
            </w:r>
          </w:p>
        </w:tc>
        <w:tc>
          <w:tcPr>
            <w:tcW w:w="2487" w:type="pct"/>
            <w:shd w:val="clear" w:color="auto" w:fill="auto"/>
            <w:vAlign w:val="center"/>
            <w:hideMark/>
          </w:tcPr>
          <w:p w:rsidR="00713A50" w:rsidRPr="007C4845" w:rsidRDefault="00713A50" w:rsidP="00713A50">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სპეციალისტი</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საქმის</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მწარმოებლის</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დარგში</w:t>
            </w:r>
            <w:r w:rsidRPr="007C4845">
              <w:rPr>
                <w:rFonts w:ascii="AcadNusx" w:eastAsia="Times New Roman" w:hAnsi="AcadNusx" w:cs="Arial"/>
                <w:sz w:val="24"/>
                <w:szCs w:val="24"/>
                <w:lang w:val="ka-GE" w:eastAsia="ka-GE"/>
              </w:rPr>
              <w:t xml:space="preserve"> </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770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770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9 240</w:t>
            </w:r>
          </w:p>
        </w:tc>
      </w:tr>
      <w:tr w:rsidR="00713A50" w:rsidRPr="00713A50" w:rsidTr="007C4845">
        <w:trPr>
          <w:trHeight w:val="615"/>
        </w:trPr>
        <w:tc>
          <w:tcPr>
            <w:tcW w:w="436" w:type="pct"/>
            <w:shd w:val="clear" w:color="auto" w:fill="auto"/>
            <w:vAlign w:val="center"/>
            <w:hideMark/>
          </w:tcPr>
          <w:p w:rsidR="00713A50" w:rsidRPr="007C4845" w:rsidRDefault="00713A50" w:rsidP="00713A50">
            <w:pPr>
              <w:spacing w:after="0" w:line="240" w:lineRule="auto"/>
              <w:jc w:val="center"/>
              <w:rPr>
                <w:rFonts w:asciiTheme="minorHAnsi" w:eastAsia="Times New Roman" w:hAnsiTheme="minorHAnsi" w:cs="Arial"/>
                <w:sz w:val="16"/>
                <w:szCs w:val="16"/>
                <w:lang w:eastAsia="ka-GE"/>
              </w:rPr>
            </w:pPr>
            <w:r w:rsidRPr="007C4845">
              <w:rPr>
                <w:rFonts w:asciiTheme="minorHAnsi" w:eastAsia="Times New Roman" w:hAnsiTheme="minorHAnsi" w:cs="Arial"/>
                <w:sz w:val="16"/>
                <w:szCs w:val="16"/>
                <w:lang w:eastAsia="ka-GE"/>
              </w:rPr>
              <w:t>8</w:t>
            </w:r>
          </w:p>
        </w:tc>
        <w:tc>
          <w:tcPr>
            <w:tcW w:w="2487" w:type="pct"/>
            <w:shd w:val="clear" w:color="auto" w:fill="auto"/>
            <w:vAlign w:val="center"/>
            <w:hideMark/>
          </w:tcPr>
          <w:p w:rsidR="00713A50" w:rsidRPr="007C4845" w:rsidRDefault="00713A50" w:rsidP="00713A50">
            <w:pPr>
              <w:spacing w:after="0" w:line="240" w:lineRule="auto"/>
              <w:rPr>
                <w:rFonts w:ascii="AcadNusx" w:eastAsia="Times New Roman" w:hAnsi="AcadNusx" w:cs="Arial"/>
                <w:sz w:val="24"/>
                <w:szCs w:val="24"/>
                <w:lang w:val="ka-GE" w:eastAsia="ka-GE"/>
              </w:rPr>
            </w:pP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უსაფრთხოების</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ინსტრუქტორი</w:t>
            </w:r>
            <w:r w:rsidRPr="007C4845">
              <w:rPr>
                <w:rFonts w:ascii="AcadNusx" w:eastAsia="Times New Roman" w:hAnsi="AcadNusx" w:cs="Arial"/>
                <w:sz w:val="24"/>
                <w:szCs w:val="24"/>
                <w:lang w:val="ka-GE" w:eastAsia="ka-GE"/>
              </w:rPr>
              <w:t xml:space="preserve"> </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600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600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7 200</w:t>
            </w:r>
          </w:p>
        </w:tc>
      </w:tr>
      <w:tr w:rsidR="00713A50" w:rsidRPr="00713A50" w:rsidTr="007C4845">
        <w:trPr>
          <w:trHeight w:val="615"/>
        </w:trPr>
        <w:tc>
          <w:tcPr>
            <w:tcW w:w="436" w:type="pct"/>
            <w:shd w:val="clear" w:color="auto" w:fill="auto"/>
            <w:vAlign w:val="center"/>
            <w:hideMark/>
          </w:tcPr>
          <w:p w:rsidR="00713A50" w:rsidRPr="007C4845" w:rsidRDefault="00713A50" w:rsidP="00713A50">
            <w:pPr>
              <w:spacing w:after="0" w:line="240" w:lineRule="auto"/>
              <w:jc w:val="center"/>
              <w:rPr>
                <w:rFonts w:asciiTheme="minorHAnsi" w:eastAsia="Times New Roman" w:hAnsiTheme="minorHAnsi" w:cs="Arial"/>
                <w:sz w:val="16"/>
                <w:szCs w:val="16"/>
                <w:lang w:eastAsia="ka-GE"/>
              </w:rPr>
            </w:pPr>
            <w:r w:rsidRPr="007C4845">
              <w:rPr>
                <w:rFonts w:asciiTheme="minorHAnsi" w:eastAsia="Times New Roman" w:hAnsiTheme="minorHAnsi" w:cs="Arial"/>
                <w:sz w:val="16"/>
                <w:szCs w:val="16"/>
                <w:lang w:eastAsia="ka-GE"/>
              </w:rPr>
              <w:lastRenderedPageBreak/>
              <w:t>9</w:t>
            </w:r>
          </w:p>
        </w:tc>
        <w:tc>
          <w:tcPr>
            <w:tcW w:w="2487" w:type="pct"/>
            <w:shd w:val="clear" w:color="auto" w:fill="auto"/>
            <w:vAlign w:val="center"/>
            <w:hideMark/>
          </w:tcPr>
          <w:p w:rsidR="00713A50" w:rsidRPr="007C4845" w:rsidRDefault="00713A50" w:rsidP="00713A50">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ექთანი</w:t>
            </w:r>
            <w:r w:rsidRPr="007C4845">
              <w:rPr>
                <w:rFonts w:ascii="AcadNusx" w:eastAsia="Times New Roman" w:hAnsi="AcadNusx" w:cs="Arial"/>
                <w:sz w:val="24"/>
                <w:szCs w:val="24"/>
                <w:lang w:val="ka-GE" w:eastAsia="ka-GE"/>
              </w:rPr>
              <w:t xml:space="preserve"> </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500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500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6 000</w:t>
            </w:r>
          </w:p>
        </w:tc>
      </w:tr>
      <w:tr w:rsidR="00713A50" w:rsidRPr="00713A50" w:rsidTr="007C4845">
        <w:trPr>
          <w:trHeight w:val="615"/>
        </w:trPr>
        <w:tc>
          <w:tcPr>
            <w:tcW w:w="436" w:type="pct"/>
            <w:shd w:val="clear" w:color="auto" w:fill="auto"/>
            <w:vAlign w:val="center"/>
            <w:hideMark/>
          </w:tcPr>
          <w:p w:rsidR="00713A50" w:rsidRPr="007C4845" w:rsidRDefault="00713A50" w:rsidP="00713A50">
            <w:pPr>
              <w:spacing w:after="0" w:line="240" w:lineRule="auto"/>
              <w:jc w:val="center"/>
              <w:rPr>
                <w:rFonts w:asciiTheme="minorHAnsi" w:eastAsia="Times New Roman" w:hAnsiTheme="minorHAnsi" w:cs="Arial"/>
                <w:sz w:val="16"/>
                <w:szCs w:val="16"/>
                <w:lang w:eastAsia="ka-GE"/>
              </w:rPr>
            </w:pPr>
            <w:r w:rsidRPr="007C4845">
              <w:rPr>
                <w:rFonts w:asciiTheme="minorHAnsi" w:eastAsia="Times New Roman" w:hAnsiTheme="minorHAnsi" w:cs="Arial"/>
                <w:sz w:val="16"/>
                <w:szCs w:val="16"/>
                <w:lang w:eastAsia="ka-GE"/>
              </w:rPr>
              <w:t>10</w:t>
            </w:r>
          </w:p>
        </w:tc>
        <w:tc>
          <w:tcPr>
            <w:tcW w:w="2487" w:type="pct"/>
            <w:shd w:val="clear" w:color="auto" w:fill="auto"/>
            <w:vAlign w:val="center"/>
            <w:hideMark/>
          </w:tcPr>
          <w:p w:rsidR="00713A50" w:rsidRPr="007C4845" w:rsidRDefault="00713A50" w:rsidP="00713A50">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დამლაგებელი</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მეეზოვე</w:t>
            </w:r>
            <w:r w:rsidRPr="007C4845">
              <w:rPr>
                <w:rFonts w:ascii="AcadNusx" w:eastAsia="Times New Roman" w:hAnsi="AcadNusx" w:cs="Arial"/>
                <w:sz w:val="24"/>
                <w:szCs w:val="24"/>
                <w:lang w:val="ka-GE" w:eastAsia="ka-GE"/>
              </w:rPr>
              <w:t xml:space="preserve"> )</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620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620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7 440</w:t>
            </w:r>
          </w:p>
        </w:tc>
      </w:tr>
      <w:tr w:rsidR="00713A50" w:rsidRPr="00713A50" w:rsidTr="007C4845">
        <w:trPr>
          <w:trHeight w:val="615"/>
        </w:trPr>
        <w:tc>
          <w:tcPr>
            <w:tcW w:w="436" w:type="pct"/>
            <w:shd w:val="clear" w:color="auto" w:fill="auto"/>
            <w:vAlign w:val="center"/>
            <w:hideMark/>
          </w:tcPr>
          <w:p w:rsidR="00713A50" w:rsidRPr="007C4845" w:rsidRDefault="00713A50" w:rsidP="00713A50">
            <w:pPr>
              <w:spacing w:after="0" w:line="240" w:lineRule="auto"/>
              <w:jc w:val="center"/>
              <w:rPr>
                <w:rFonts w:asciiTheme="minorHAnsi" w:eastAsia="Times New Roman" w:hAnsiTheme="minorHAnsi" w:cs="Arial"/>
                <w:sz w:val="16"/>
                <w:szCs w:val="16"/>
                <w:lang w:eastAsia="ka-GE"/>
              </w:rPr>
            </w:pPr>
            <w:r w:rsidRPr="007C4845">
              <w:rPr>
                <w:rFonts w:asciiTheme="minorHAnsi" w:eastAsia="Times New Roman" w:hAnsiTheme="minorHAnsi" w:cs="Arial"/>
                <w:sz w:val="16"/>
                <w:szCs w:val="16"/>
                <w:lang w:eastAsia="ka-GE"/>
              </w:rPr>
              <w:t>11</w:t>
            </w:r>
          </w:p>
        </w:tc>
        <w:tc>
          <w:tcPr>
            <w:tcW w:w="2487" w:type="pct"/>
            <w:shd w:val="clear" w:color="auto" w:fill="auto"/>
            <w:vAlign w:val="center"/>
            <w:hideMark/>
          </w:tcPr>
          <w:p w:rsidR="00713A50" w:rsidRPr="007C4845" w:rsidRDefault="00713A50" w:rsidP="00713A50">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დამლაგებელი</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ოფისის</w:t>
            </w:r>
            <w:r w:rsidRPr="007C4845">
              <w:rPr>
                <w:rFonts w:ascii="AcadNusx" w:eastAsia="Times New Roman" w:hAnsi="AcadNusx" w:cs="Arial"/>
                <w:sz w:val="24"/>
                <w:szCs w:val="24"/>
                <w:lang w:val="ka-GE" w:eastAsia="ka-GE"/>
              </w:rPr>
              <w:t xml:space="preserve"> </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500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500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6 000</w:t>
            </w:r>
          </w:p>
        </w:tc>
      </w:tr>
      <w:tr w:rsidR="00713A50" w:rsidRPr="00713A50" w:rsidTr="007C4845">
        <w:trPr>
          <w:trHeight w:val="615"/>
        </w:trPr>
        <w:tc>
          <w:tcPr>
            <w:tcW w:w="436" w:type="pct"/>
            <w:shd w:val="clear" w:color="auto" w:fill="auto"/>
            <w:vAlign w:val="center"/>
            <w:hideMark/>
          </w:tcPr>
          <w:p w:rsidR="00713A50" w:rsidRPr="007C4845" w:rsidRDefault="00713A50" w:rsidP="00713A50">
            <w:pPr>
              <w:spacing w:after="0" w:line="240" w:lineRule="auto"/>
              <w:jc w:val="center"/>
              <w:rPr>
                <w:rFonts w:asciiTheme="minorHAnsi" w:eastAsia="Times New Roman" w:hAnsiTheme="minorHAnsi" w:cs="Arial"/>
                <w:sz w:val="16"/>
                <w:szCs w:val="16"/>
                <w:lang w:eastAsia="ka-GE"/>
              </w:rPr>
            </w:pPr>
            <w:r w:rsidRPr="007C4845">
              <w:rPr>
                <w:rFonts w:asciiTheme="minorHAnsi" w:eastAsia="Times New Roman" w:hAnsiTheme="minorHAnsi" w:cs="Arial"/>
                <w:sz w:val="16"/>
                <w:szCs w:val="16"/>
                <w:lang w:eastAsia="ka-GE"/>
              </w:rPr>
              <w:t>12</w:t>
            </w:r>
          </w:p>
        </w:tc>
        <w:tc>
          <w:tcPr>
            <w:tcW w:w="2487" w:type="pct"/>
            <w:shd w:val="clear" w:color="auto" w:fill="auto"/>
            <w:vAlign w:val="center"/>
            <w:hideMark/>
          </w:tcPr>
          <w:p w:rsidR="00713A50" w:rsidRPr="007C4845" w:rsidRDefault="00713A50" w:rsidP="00713A50">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დამლაგებელი</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დარბაზის</w:t>
            </w:r>
            <w:r w:rsidRPr="007C4845">
              <w:rPr>
                <w:rFonts w:ascii="AcadNusx" w:eastAsia="Times New Roman" w:hAnsi="AcadNusx" w:cs="Arial"/>
                <w:sz w:val="24"/>
                <w:szCs w:val="24"/>
                <w:lang w:val="ka-GE" w:eastAsia="ka-GE"/>
              </w:rPr>
              <w:t xml:space="preserve"> </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440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440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5 280</w:t>
            </w:r>
          </w:p>
        </w:tc>
      </w:tr>
      <w:tr w:rsidR="00713A50" w:rsidRPr="00713A50" w:rsidTr="007C4845">
        <w:trPr>
          <w:trHeight w:val="615"/>
        </w:trPr>
        <w:tc>
          <w:tcPr>
            <w:tcW w:w="436" w:type="pct"/>
            <w:shd w:val="clear" w:color="auto" w:fill="auto"/>
            <w:vAlign w:val="center"/>
            <w:hideMark/>
          </w:tcPr>
          <w:p w:rsidR="00713A50" w:rsidRPr="007C4845" w:rsidRDefault="00713A50" w:rsidP="00713A50">
            <w:pPr>
              <w:spacing w:after="0" w:line="240" w:lineRule="auto"/>
              <w:jc w:val="center"/>
              <w:rPr>
                <w:rFonts w:asciiTheme="minorHAnsi" w:eastAsia="Times New Roman" w:hAnsiTheme="minorHAnsi" w:cs="Arial"/>
                <w:sz w:val="16"/>
                <w:szCs w:val="16"/>
                <w:lang w:eastAsia="ka-GE"/>
              </w:rPr>
            </w:pPr>
            <w:r w:rsidRPr="007C4845">
              <w:rPr>
                <w:rFonts w:asciiTheme="minorHAnsi" w:eastAsia="Times New Roman" w:hAnsiTheme="minorHAnsi" w:cs="Arial"/>
                <w:sz w:val="16"/>
                <w:szCs w:val="16"/>
                <w:lang w:eastAsia="ka-GE"/>
              </w:rPr>
              <w:t>13</w:t>
            </w:r>
          </w:p>
        </w:tc>
        <w:tc>
          <w:tcPr>
            <w:tcW w:w="2487" w:type="pct"/>
            <w:shd w:val="clear" w:color="auto" w:fill="auto"/>
            <w:vAlign w:val="center"/>
            <w:hideMark/>
          </w:tcPr>
          <w:p w:rsidR="00713A50" w:rsidRPr="007C4845" w:rsidRDefault="00713A50" w:rsidP="00713A50">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დამლაგებელი</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დარბაზის</w:t>
            </w:r>
            <w:r w:rsidRPr="007C4845">
              <w:rPr>
                <w:rFonts w:ascii="AcadNusx" w:eastAsia="Times New Roman" w:hAnsi="AcadNusx" w:cs="Arial"/>
                <w:sz w:val="24"/>
                <w:szCs w:val="24"/>
                <w:lang w:val="ka-GE" w:eastAsia="ka-GE"/>
              </w:rPr>
              <w:t xml:space="preserve"> </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360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360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4 320</w:t>
            </w:r>
          </w:p>
        </w:tc>
      </w:tr>
      <w:tr w:rsidR="00713A50" w:rsidRPr="00713A50" w:rsidTr="007C4845">
        <w:trPr>
          <w:trHeight w:val="615"/>
        </w:trPr>
        <w:tc>
          <w:tcPr>
            <w:tcW w:w="436" w:type="pct"/>
            <w:shd w:val="clear" w:color="auto" w:fill="auto"/>
            <w:vAlign w:val="center"/>
            <w:hideMark/>
          </w:tcPr>
          <w:p w:rsidR="00713A50" w:rsidRPr="007C4845" w:rsidRDefault="00713A50" w:rsidP="00713A50">
            <w:pPr>
              <w:spacing w:after="0" w:line="240" w:lineRule="auto"/>
              <w:jc w:val="center"/>
              <w:rPr>
                <w:rFonts w:asciiTheme="minorHAnsi" w:eastAsia="Times New Roman" w:hAnsiTheme="minorHAnsi" w:cs="Arial"/>
                <w:sz w:val="16"/>
                <w:szCs w:val="16"/>
                <w:lang w:eastAsia="ka-GE"/>
              </w:rPr>
            </w:pPr>
            <w:r w:rsidRPr="007C4845">
              <w:rPr>
                <w:rFonts w:asciiTheme="minorHAnsi" w:eastAsia="Times New Roman" w:hAnsiTheme="minorHAnsi" w:cs="Arial"/>
                <w:sz w:val="16"/>
                <w:szCs w:val="16"/>
                <w:lang w:eastAsia="ka-GE"/>
              </w:rPr>
              <w:t>14</w:t>
            </w:r>
          </w:p>
        </w:tc>
        <w:tc>
          <w:tcPr>
            <w:tcW w:w="2487" w:type="pct"/>
            <w:shd w:val="clear" w:color="auto" w:fill="auto"/>
            <w:vAlign w:val="center"/>
            <w:hideMark/>
          </w:tcPr>
          <w:p w:rsidR="00713A50" w:rsidRPr="007C4845" w:rsidRDefault="00713A50" w:rsidP="00713A50">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დარაჯი</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500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500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6 000</w:t>
            </w:r>
          </w:p>
        </w:tc>
      </w:tr>
      <w:tr w:rsidR="00713A50" w:rsidRPr="00713A50" w:rsidTr="007C4845">
        <w:trPr>
          <w:trHeight w:val="615"/>
        </w:trPr>
        <w:tc>
          <w:tcPr>
            <w:tcW w:w="436" w:type="pct"/>
            <w:shd w:val="clear" w:color="auto" w:fill="auto"/>
            <w:vAlign w:val="center"/>
            <w:hideMark/>
          </w:tcPr>
          <w:p w:rsidR="00713A50" w:rsidRPr="007C4845" w:rsidRDefault="00713A50" w:rsidP="00713A50">
            <w:pPr>
              <w:spacing w:after="0" w:line="240" w:lineRule="auto"/>
              <w:jc w:val="center"/>
              <w:rPr>
                <w:rFonts w:asciiTheme="minorHAnsi" w:eastAsia="Times New Roman" w:hAnsiTheme="minorHAnsi" w:cs="Arial"/>
                <w:sz w:val="16"/>
                <w:szCs w:val="16"/>
                <w:lang w:eastAsia="ka-GE"/>
              </w:rPr>
            </w:pPr>
            <w:r w:rsidRPr="007C4845">
              <w:rPr>
                <w:rFonts w:asciiTheme="minorHAnsi" w:eastAsia="Times New Roman" w:hAnsiTheme="minorHAnsi" w:cs="Arial"/>
                <w:sz w:val="16"/>
                <w:szCs w:val="16"/>
                <w:lang w:eastAsia="ka-GE"/>
              </w:rPr>
              <w:t>15</w:t>
            </w:r>
          </w:p>
        </w:tc>
        <w:tc>
          <w:tcPr>
            <w:tcW w:w="2487" w:type="pct"/>
            <w:shd w:val="clear" w:color="auto" w:fill="auto"/>
            <w:vAlign w:val="center"/>
            <w:hideMark/>
          </w:tcPr>
          <w:p w:rsidR="00713A50" w:rsidRPr="007C4845" w:rsidRDefault="00713A50" w:rsidP="00713A50">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დარაჯი</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550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550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6 600</w:t>
            </w:r>
          </w:p>
        </w:tc>
      </w:tr>
      <w:tr w:rsidR="00713A50" w:rsidRPr="00713A50" w:rsidTr="007C4845">
        <w:trPr>
          <w:trHeight w:val="615"/>
        </w:trPr>
        <w:tc>
          <w:tcPr>
            <w:tcW w:w="436" w:type="pct"/>
            <w:shd w:val="clear" w:color="auto" w:fill="auto"/>
            <w:vAlign w:val="center"/>
            <w:hideMark/>
          </w:tcPr>
          <w:p w:rsidR="00713A50" w:rsidRPr="007C4845" w:rsidRDefault="00713A50" w:rsidP="00713A50">
            <w:pPr>
              <w:spacing w:after="0" w:line="240" w:lineRule="auto"/>
              <w:jc w:val="center"/>
              <w:rPr>
                <w:rFonts w:asciiTheme="minorHAnsi" w:eastAsia="Times New Roman" w:hAnsiTheme="minorHAnsi" w:cs="Arial"/>
                <w:sz w:val="16"/>
                <w:szCs w:val="16"/>
                <w:lang w:eastAsia="ka-GE"/>
              </w:rPr>
            </w:pPr>
            <w:r w:rsidRPr="007C4845">
              <w:rPr>
                <w:rFonts w:asciiTheme="minorHAnsi" w:eastAsia="Times New Roman" w:hAnsiTheme="minorHAnsi" w:cs="Arial"/>
                <w:sz w:val="16"/>
                <w:szCs w:val="16"/>
                <w:lang w:eastAsia="ka-GE"/>
              </w:rPr>
              <w:t>16</w:t>
            </w:r>
          </w:p>
        </w:tc>
        <w:tc>
          <w:tcPr>
            <w:tcW w:w="2487" w:type="pct"/>
            <w:shd w:val="clear" w:color="auto" w:fill="auto"/>
            <w:vAlign w:val="center"/>
            <w:hideMark/>
          </w:tcPr>
          <w:p w:rsidR="00713A50" w:rsidRPr="007C4845" w:rsidRDefault="00713A50" w:rsidP="00713A50">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მწვრთნელ</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მეთოდისტი</w:t>
            </w:r>
            <w:r w:rsidRPr="007C4845">
              <w:rPr>
                <w:rFonts w:ascii="AcadNusx" w:eastAsia="Times New Roman" w:hAnsi="AcadNusx" w:cs="Arial"/>
                <w:sz w:val="24"/>
                <w:szCs w:val="24"/>
                <w:lang w:val="ka-GE" w:eastAsia="ka-GE"/>
              </w:rPr>
              <w:t xml:space="preserve"> </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1 100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1 100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13 200</w:t>
            </w:r>
          </w:p>
        </w:tc>
      </w:tr>
      <w:tr w:rsidR="00713A50" w:rsidRPr="00713A50" w:rsidTr="007C4845">
        <w:trPr>
          <w:trHeight w:val="615"/>
        </w:trPr>
        <w:tc>
          <w:tcPr>
            <w:tcW w:w="436" w:type="pct"/>
            <w:shd w:val="clear" w:color="auto" w:fill="auto"/>
            <w:vAlign w:val="center"/>
            <w:hideMark/>
          </w:tcPr>
          <w:p w:rsidR="00713A50" w:rsidRPr="007C4845" w:rsidRDefault="00713A50" w:rsidP="00713A50">
            <w:pPr>
              <w:spacing w:after="0" w:line="240" w:lineRule="auto"/>
              <w:jc w:val="center"/>
              <w:rPr>
                <w:rFonts w:asciiTheme="minorHAnsi" w:eastAsia="Times New Roman" w:hAnsiTheme="minorHAnsi" w:cs="Arial"/>
                <w:sz w:val="16"/>
                <w:szCs w:val="16"/>
                <w:lang w:eastAsia="ka-GE"/>
              </w:rPr>
            </w:pPr>
            <w:r w:rsidRPr="007C4845">
              <w:rPr>
                <w:rFonts w:asciiTheme="minorHAnsi" w:eastAsia="Times New Roman" w:hAnsiTheme="minorHAnsi" w:cs="Arial"/>
                <w:sz w:val="16"/>
                <w:szCs w:val="16"/>
                <w:lang w:eastAsia="ka-GE"/>
              </w:rPr>
              <w:t>17</w:t>
            </w:r>
          </w:p>
        </w:tc>
        <w:tc>
          <w:tcPr>
            <w:tcW w:w="2487" w:type="pct"/>
            <w:shd w:val="clear" w:color="auto" w:fill="auto"/>
            <w:vAlign w:val="center"/>
            <w:hideMark/>
          </w:tcPr>
          <w:p w:rsidR="00713A50" w:rsidRPr="007C4845" w:rsidRDefault="00713A50" w:rsidP="00713A50">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მწვრთნელი</w:t>
            </w:r>
            <w:r w:rsidRPr="007C4845">
              <w:rPr>
                <w:rFonts w:ascii="AcadNusx" w:eastAsia="Times New Roman" w:hAnsi="AcadNusx" w:cs="Arial"/>
                <w:sz w:val="24"/>
                <w:szCs w:val="24"/>
                <w:lang w:val="ka-GE" w:eastAsia="ka-GE"/>
              </w:rPr>
              <w:t xml:space="preserve"> </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 </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 </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0</w:t>
            </w:r>
          </w:p>
        </w:tc>
      </w:tr>
      <w:tr w:rsidR="00713A50" w:rsidRPr="00713A50" w:rsidTr="007C4845">
        <w:trPr>
          <w:trHeight w:val="615"/>
        </w:trPr>
        <w:tc>
          <w:tcPr>
            <w:tcW w:w="436" w:type="pct"/>
            <w:shd w:val="clear" w:color="auto" w:fill="auto"/>
            <w:vAlign w:val="center"/>
            <w:hideMark/>
          </w:tcPr>
          <w:p w:rsidR="00713A50" w:rsidRPr="007C4845" w:rsidRDefault="00713A50" w:rsidP="00713A50">
            <w:pPr>
              <w:spacing w:after="0" w:line="240" w:lineRule="auto"/>
              <w:jc w:val="center"/>
              <w:rPr>
                <w:rFonts w:asciiTheme="minorHAnsi" w:eastAsia="Times New Roman" w:hAnsiTheme="minorHAnsi" w:cs="Arial"/>
                <w:sz w:val="16"/>
                <w:szCs w:val="16"/>
                <w:lang w:eastAsia="ka-GE"/>
              </w:rPr>
            </w:pPr>
            <w:r w:rsidRPr="007C4845">
              <w:rPr>
                <w:rFonts w:asciiTheme="minorHAnsi" w:eastAsia="Times New Roman" w:hAnsiTheme="minorHAnsi" w:cs="Arial"/>
                <w:sz w:val="16"/>
                <w:szCs w:val="16"/>
                <w:lang w:eastAsia="ka-GE"/>
              </w:rPr>
              <w:t>18</w:t>
            </w:r>
          </w:p>
        </w:tc>
        <w:tc>
          <w:tcPr>
            <w:tcW w:w="2487" w:type="pct"/>
            <w:shd w:val="clear" w:color="auto" w:fill="auto"/>
            <w:vAlign w:val="center"/>
            <w:hideMark/>
          </w:tcPr>
          <w:p w:rsidR="00713A50" w:rsidRPr="007C4845" w:rsidRDefault="00713A50" w:rsidP="00713A50">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მწვრთნელი</w:t>
            </w:r>
            <w:r w:rsidRPr="007C4845">
              <w:rPr>
                <w:rFonts w:ascii="AcadNusx" w:eastAsia="Times New Roman" w:hAnsi="AcadNusx" w:cs="Arial"/>
                <w:sz w:val="24"/>
                <w:szCs w:val="24"/>
                <w:lang w:val="ka-GE" w:eastAsia="ka-GE"/>
              </w:rPr>
              <w:t xml:space="preserve"> </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6</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440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2 640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31 680</w:t>
            </w:r>
          </w:p>
        </w:tc>
      </w:tr>
      <w:tr w:rsidR="00713A50" w:rsidRPr="00713A50" w:rsidTr="007C4845">
        <w:trPr>
          <w:trHeight w:val="615"/>
        </w:trPr>
        <w:tc>
          <w:tcPr>
            <w:tcW w:w="436" w:type="pct"/>
            <w:shd w:val="clear" w:color="auto" w:fill="auto"/>
            <w:vAlign w:val="center"/>
            <w:hideMark/>
          </w:tcPr>
          <w:p w:rsidR="00713A50" w:rsidRPr="007C4845" w:rsidRDefault="00713A50" w:rsidP="00713A50">
            <w:pPr>
              <w:spacing w:after="0" w:line="240" w:lineRule="auto"/>
              <w:jc w:val="center"/>
              <w:rPr>
                <w:rFonts w:asciiTheme="minorHAnsi" w:eastAsia="Times New Roman" w:hAnsiTheme="minorHAnsi" w:cs="Arial"/>
                <w:sz w:val="16"/>
                <w:szCs w:val="16"/>
                <w:lang w:eastAsia="ka-GE"/>
              </w:rPr>
            </w:pPr>
            <w:r w:rsidRPr="007C4845">
              <w:rPr>
                <w:rFonts w:asciiTheme="minorHAnsi" w:eastAsia="Times New Roman" w:hAnsiTheme="minorHAnsi" w:cs="Arial"/>
                <w:sz w:val="16"/>
                <w:szCs w:val="16"/>
                <w:lang w:eastAsia="ka-GE"/>
              </w:rPr>
              <w:t>19</w:t>
            </w:r>
          </w:p>
        </w:tc>
        <w:tc>
          <w:tcPr>
            <w:tcW w:w="2487" w:type="pct"/>
            <w:shd w:val="clear" w:color="auto" w:fill="auto"/>
            <w:vAlign w:val="center"/>
            <w:hideMark/>
          </w:tcPr>
          <w:p w:rsidR="00713A50" w:rsidRPr="007C4845" w:rsidRDefault="00713A50" w:rsidP="00713A50">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მწვრთნელი</w:t>
            </w:r>
            <w:r w:rsidRPr="007C4845">
              <w:rPr>
                <w:rFonts w:ascii="AcadNusx" w:eastAsia="Times New Roman" w:hAnsi="AcadNusx" w:cs="Arial"/>
                <w:sz w:val="24"/>
                <w:szCs w:val="24"/>
                <w:lang w:val="ka-GE" w:eastAsia="ka-GE"/>
              </w:rPr>
              <w:t xml:space="preserve"> </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5</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500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2 500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30 000</w:t>
            </w:r>
          </w:p>
        </w:tc>
      </w:tr>
      <w:tr w:rsidR="00713A50" w:rsidRPr="00713A50" w:rsidTr="007C4845">
        <w:trPr>
          <w:trHeight w:val="615"/>
        </w:trPr>
        <w:tc>
          <w:tcPr>
            <w:tcW w:w="436" w:type="pct"/>
            <w:shd w:val="clear" w:color="auto" w:fill="auto"/>
            <w:vAlign w:val="center"/>
            <w:hideMark/>
          </w:tcPr>
          <w:p w:rsidR="00713A50" w:rsidRPr="007C4845" w:rsidRDefault="00713A50" w:rsidP="00713A50">
            <w:pPr>
              <w:spacing w:after="0" w:line="240" w:lineRule="auto"/>
              <w:jc w:val="center"/>
              <w:rPr>
                <w:rFonts w:asciiTheme="minorHAnsi" w:eastAsia="Times New Roman" w:hAnsiTheme="minorHAnsi" w:cs="Arial"/>
                <w:sz w:val="16"/>
                <w:szCs w:val="16"/>
                <w:lang w:eastAsia="ka-GE"/>
              </w:rPr>
            </w:pPr>
            <w:r w:rsidRPr="007C4845">
              <w:rPr>
                <w:rFonts w:asciiTheme="minorHAnsi" w:eastAsia="Times New Roman" w:hAnsiTheme="minorHAnsi" w:cs="Arial"/>
                <w:sz w:val="16"/>
                <w:szCs w:val="16"/>
                <w:lang w:eastAsia="ka-GE"/>
              </w:rPr>
              <w:t>20</w:t>
            </w:r>
          </w:p>
        </w:tc>
        <w:tc>
          <w:tcPr>
            <w:tcW w:w="2487" w:type="pct"/>
            <w:shd w:val="clear" w:color="auto" w:fill="auto"/>
            <w:vAlign w:val="center"/>
            <w:hideMark/>
          </w:tcPr>
          <w:p w:rsidR="00713A50" w:rsidRPr="007C4845" w:rsidRDefault="00713A50" w:rsidP="00713A50">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მწვრთნელი</w:t>
            </w:r>
            <w:r w:rsidRPr="007C4845">
              <w:rPr>
                <w:rFonts w:ascii="AcadNusx" w:eastAsia="Times New Roman" w:hAnsi="AcadNusx" w:cs="Arial"/>
                <w:sz w:val="24"/>
                <w:szCs w:val="24"/>
                <w:lang w:val="ka-GE" w:eastAsia="ka-GE"/>
              </w:rPr>
              <w:t xml:space="preserve"> </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11</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550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6 050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72 600</w:t>
            </w:r>
          </w:p>
        </w:tc>
      </w:tr>
      <w:tr w:rsidR="00713A50" w:rsidRPr="00713A50" w:rsidTr="007C4845">
        <w:trPr>
          <w:trHeight w:val="615"/>
        </w:trPr>
        <w:tc>
          <w:tcPr>
            <w:tcW w:w="436" w:type="pct"/>
            <w:shd w:val="clear" w:color="auto" w:fill="auto"/>
            <w:vAlign w:val="center"/>
            <w:hideMark/>
          </w:tcPr>
          <w:p w:rsidR="00713A50" w:rsidRPr="007C4845" w:rsidRDefault="00713A50" w:rsidP="00713A50">
            <w:pPr>
              <w:spacing w:after="0" w:line="240" w:lineRule="auto"/>
              <w:jc w:val="center"/>
              <w:rPr>
                <w:rFonts w:asciiTheme="minorHAnsi" w:eastAsia="Times New Roman" w:hAnsiTheme="minorHAnsi" w:cs="Arial"/>
                <w:sz w:val="16"/>
                <w:szCs w:val="16"/>
                <w:lang w:eastAsia="ka-GE"/>
              </w:rPr>
            </w:pPr>
            <w:r w:rsidRPr="007C4845">
              <w:rPr>
                <w:rFonts w:asciiTheme="minorHAnsi" w:eastAsia="Times New Roman" w:hAnsiTheme="minorHAnsi" w:cs="Arial"/>
                <w:sz w:val="16"/>
                <w:szCs w:val="16"/>
                <w:lang w:eastAsia="ka-GE"/>
              </w:rPr>
              <w:t>21</w:t>
            </w:r>
          </w:p>
        </w:tc>
        <w:tc>
          <w:tcPr>
            <w:tcW w:w="2487" w:type="pct"/>
            <w:shd w:val="clear" w:color="auto" w:fill="auto"/>
            <w:vAlign w:val="center"/>
            <w:hideMark/>
          </w:tcPr>
          <w:p w:rsidR="00713A50" w:rsidRPr="007C4845" w:rsidRDefault="00713A50" w:rsidP="00713A50">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მწვრთნელი</w:t>
            </w:r>
            <w:r w:rsidRPr="007C4845">
              <w:rPr>
                <w:rFonts w:ascii="AcadNusx" w:eastAsia="Times New Roman" w:hAnsi="AcadNusx" w:cs="Arial"/>
                <w:sz w:val="24"/>
                <w:szCs w:val="24"/>
                <w:lang w:val="ka-GE" w:eastAsia="ka-GE"/>
              </w:rPr>
              <w:t xml:space="preserve"> </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5</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600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3 000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36 000</w:t>
            </w:r>
          </w:p>
        </w:tc>
      </w:tr>
      <w:tr w:rsidR="00713A50" w:rsidRPr="00713A50" w:rsidTr="007C4845">
        <w:trPr>
          <w:trHeight w:val="615"/>
        </w:trPr>
        <w:tc>
          <w:tcPr>
            <w:tcW w:w="436" w:type="pct"/>
            <w:shd w:val="clear" w:color="auto" w:fill="auto"/>
            <w:vAlign w:val="center"/>
            <w:hideMark/>
          </w:tcPr>
          <w:p w:rsidR="00713A50" w:rsidRPr="007C4845" w:rsidRDefault="00713A50" w:rsidP="00713A50">
            <w:pPr>
              <w:spacing w:after="0" w:line="240" w:lineRule="auto"/>
              <w:jc w:val="center"/>
              <w:rPr>
                <w:rFonts w:asciiTheme="minorHAnsi" w:eastAsia="Times New Roman" w:hAnsiTheme="minorHAnsi" w:cs="Arial"/>
                <w:sz w:val="16"/>
                <w:szCs w:val="16"/>
                <w:lang w:eastAsia="ka-GE"/>
              </w:rPr>
            </w:pPr>
            <w:r w:rsidRPr="007C4845">
              <w:rPr>
                <w:rFonts w:asciiTheme="minorHAnsi" w:eastAsia="Times New Roman" w:hAnsiTheme="minorHAnsi" w:cs="Arial"/>
                <w:sz w:val="16"/>
                <w:szCs w:val="16"/>
                <w:lang w:eastAsia="ka-GE"/>
              </w:rPr>
              <w:t>22</w:t>
            </w:r>
          </w:p>
        </w:tc>
        <w:tc>
          <w:tcPr>
            <w:tcW w:w="2487" w:type="pct"/>
            <w:shd w:val="clear" w:color="auto" w:fill="auto"/>
            <w:vAlign w:val="center"/>
            <w:hideMark/>
          </w:tcPr>
          <w:p w:rsidR="00713A50" w:rsidRPr="007C4845" w:rsidRDefault="00713A50" w:rsidP="00713A50">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მწვრთნელი</w:t>
            </w:r>
            <w:r w:rsidRPr="007C4845">
              <w:rPr>
                <w:rFonts w:ascii="AcadNusx" w:eastAsia="Times New Roman" w:hAnsi="AcadNusx" w:cs="Arial"/>
                <w:sz w:val="24"/>
                <w:szCs w:val="24"/>
                <w:lang w:val="ka-GE" w:eastAsia="ka-GE"/>
              </w:rPr>
              <w:t xml:space="preserve"> </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660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660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7 920</w:t>
            </w:r>
          </w:p>
        </w:tc>
      </w:tr>
      <w:tr w:rsidR="00713A50" w:rsidRPr="00713A50" w:rsidTr="007C4845">
        <w:trPr>
          <w:trHeight w:val="615"/>
        </w:trPr>
        <w:tc>
          <w:tcPr>
            <w:tcW w:w="436" w:type="pct"/>
            <w:shd w:val="clear" w:color="auto" w:fill="auto"/>
            <w:vAlign w:val="center"/>
            <w:hideMark/>
          </w:tcPr>
          <w:p w:rsidR="00713A50" w:rsidRPr="007C4845" w:rsidRDefault="00713A50" w:rsidP="00713A50">
            <w:pPr>
              <w:spacing w:after="0" w:line="240" w:lineRule="auto"/>
              <w:jc w:val="center"/>
              <w:rPr>
                <w:rFonts w:asciiTheme="minorHAnsi" w:eastAsia="Times New Roman" w:hAnsiTheme="minorHAnsi" w:cs="Arial"/>
                <w:sz w:val="16"/>
                <w:szCs w:val="16"/>
                <w:lang w:eastAsia="ka-GE"/>
              </w:rPr>
            </w:pPr>
            <w:r w:rsidRPr="007C4845">
              <w:rPr>
                <w:rFonts w:asciiTheme="minorHAnsi" w:eastAsia="Times New Roman" w:hAnsiTheme="minorHAnsi" w:cs="Arial"/>
                <w:sz w:val="16"/>
                <w:szCs w:val="16"/>
                <w:lang w:eastAsia="ka-GE"/>
              </w:rPr>
              <w:lastRenderedPageBreak/>
              <w:t>23</w:t>
            </w:r>
          </w:p>
        </w:tc>
        <w:tc>
          <w:tcPr>
            <w:tcW w:w="2487" w:type="pct"/>
            <w:shd w:val="clear" w:color="auto" w:fill="auto"/>
            <w:vAlign w:val="center"/>
            <w:hideMark/>
          </w:tcPr>
          <w:p w:rsidR="00713A50" w:rsidRPr="007C4845" w:rsidRDefault="00713A50" w:rsidP="00713A50">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მწვრთნელი</w:t>
            </w:r>
            <w:r w:rsidRPr="007C4845">
              <w:rPr>
                <w:rFonts w:ascii="AcadNusx" w:eastAsia="Times New Roman" w:hAnsi="AcadNusx" w:cs="Arial"/>
                <w:sz w:val="24"/>
                <w:szCs w:val="24"/>
                <w:lang w:val="ka-GE" w:eastAsia="ka-GE"/>
              </w:rPr>
              <w:t xml:space="preserve"> </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 </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 </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0</w:t>
            </w:r>
          </w:p>
        </w:tc>
      </w:tr>
      <w:tr w:rsidR="00713A50" w:rsidRPr="00713A50" w:rsidTr="00713A50">
        <w:trPr>
          <w:trHeight w:val="615"/>
        </w:trPr>
        <w:tc>
          <w:tcPr>
            <w:tcW w:w="436" w:type="pct"/>
            <w:shd w:val="clear" w:color="auto" w:fill="auto"/>
            <w:vAlign w:val="center"/>
            <w:hideMark/>
          </w:tcPr>
          <w:p w:rsidR="00713A50" w:rsidRPr="007C4845" w:rsidRDefault="00713A50" w:rsidP="00713A50">
            <w:pPr>
              <w:spacing w:after="0" w:line="240" w:lineRule="auto"/>
              <w:jc w:val="center"/>
              <w:rPr>
                <w:rFonts w:asciiTheme="minorHAnsi" w:eastAsia="Times New Roman" w:hAnsiTheme="minorHAnsi" w:cs="Arial"/>
                <w:sz w:val="16"/>
                <w:szCs w:val="16"/>
                <w:lang w:eastAsia="ka-GE"/>
              </w:rPr>
            </w:pPr>
            <w:r w:rsidRPr="007C4845">
              <w:rPr>
                <w:rFonts w:asciiTheme="minorHAnsi" w:eastAsia="Times New Roman" w:hAnsiTheme="minorHAnsi" w:cs="Arial"/>
                <w:sz w:val="16"/>
                <w:szCs w:val="16"/>
                <w:lang w:eastAsia="ka-GE"/>
              </w:rPr>
              <w:t>24</w:t>
            </w:r>
          </w:p>
        </w:tc>
        <w:tc>
          <w:tcPr>
            <w:tcW w:w="2487" w:type="pct"/>
            <w:shd w:val="clear" w:color="auto" w:fill="auto"/>
            <w:vAlign w:val="center"/>
            <w:hideMark/>
          </w:tcPr>
          <w:p w:rsidR="00713A50" w:rsidRPr="007C4845" w:rsidRDefault="00713A50" w:rsidP="00713A50">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მწვრთნელი</w:t>
            </w:r>
            <w:r w:rsidRPr="007C4845">
              <w:rPr>
                <w:rFonts w:ascii="AcadNusx" w:eastAsia="Times New Roman" w:hAnsi="AcadNusx" w:cs="Arial"/>
                <w:sz w:val="24"/>
                <w:szCs w:val="24"/>
                <w:lang w:val="ka-GE" w:eastAsia="ka-GE"/>
              </w:rPr>
              <w:t xml:space="preserve"> </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 </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 </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0</w:t>
            </w:r>
          </w:p>
        </w:tc>
      </w:tr>
      <w:tr w:rsidR="00713A50" w:rsidRPr="00713A50" w:rsidTr="00713A50">
        <w:trPr>
          <w:trHeight w:val="615"/>
        </w:trPr>
        <w:tc>
          <w:tcPr>
            <w:tcW w:w="436" w:type="pct"/>
            <w:shd w:val="clear" w:color="auto" w:fill="auto"/>
            <w:vAlign w:val="center"/>
            <w:hideMark/>
          </w:tcPr>
          <w:p w:rsidR="00713A50" w:rsidRPr="007C4845" w:rsidRDefault="00713A50" w:rsidP="00713A50">
            <w:pPr>
              <w:spacing w:after="0" w:line="240" w:lineRule="auto"/>
              <w:jc w:val="center"/>
              <w:rPr>
                <w:rFonts w:asciiTheme="minorHAnsi" w:eastAsia="Times New Roman" w:hAnsiTheme="minorHAnsi" w:cs="Arial"/>
                <w:sz w:val="16"/>
                <w:szCs w:val="16"/>
                <w:lang w:eastAsia="ka-GE"/>
              </w:rPr>
            </w:pPr>
            <w:r w:rsidRPr="007C4845">
              <w:rPr>
                <w:rFonts w:asciiTheme="minorHAnsi" w:eastAsia="Times New Roman" w:hAnsiTheme="minorHAnsi" w:cs="Arial"/>
                <w:sz w:val="16"/>
                <w:szCs w:val="16"/>
                <w:lang w:eastAsia="ka-GE"/>
              </w:rPr>
              <w:t>25</w:t>
            </w:r>
          </w:p>
        </w:tc>
        <w:tc>
          <w:tcPr>
            <w:tcW w:w="2487" w:type="pct"/>
            <w:shd w:val="clear" w:color="auto" w:fill="auto"/>
            <w:vAlign w:val="center"/>
            <w:hideMark/>
          </w:tcPr>
          <w:p w:rsidR="00713A50" w:rsidRPr="007C4845" w:rsidRDefault="00713A50" w:rsidP="00713A50">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მწვრთნელი</w:t>
            </w:r>
            <w:r w:rsidRPr="007C4845">
              <w:rPr>
                <w:rFonts w:ascii="AcadNusx" w:eastAsia="Times New Roman" w:hAnsi="AcadNusx" w:cs="Arial"/>
                <w:sz w:val="24"/>
                <w:szCs w:val="24"/>
                <w:lang w:val="ka-GE" w:eastAsia="ka-GE"/>
              </w:rPr>
              <w:t xml:space="preserve"> </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 </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 </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0</w:t>
            </w:r>
          </w:p>
        </w:tc>
      </w:tr>
      <w:tr w:rsidR="00713A50" w:rsidRPr="00713A50" w:rsidTr="007C4845">
        <w:trPr>
          <w:trHeight w:val="615"/>
        </w:trPr>
        <w:tc>
          <w:tcPr>
            <w:tcW w:w="436" w:type="pct"/>
            <w:shd w:val="clear" w:color="auto" w:fill="auto"/>
            <w:vAlign w:val="center"/>
            <w:hideMark/>
          </w:tcPr>
          <w:p w:rsidR="00713A50" w:rsidRPr="007C4845" w:rsidRDefault="00713A50" w:rsidP="00713A50">
            <w:pPr>
              <w:spacing w:after="0" w:line="240" w:lineRule="auto"/>
              <w:jc w:val="center"/>
              <w:rPr>
                <w:rFonts w:asciiTheme="minorHAnsi" w:eastAsia="Times New Roman" w:hAnsiTheme="minorHAnsi" w:cs="Arial"/>
                <w:sz w:val="16"/>
                <w:szCs w:val="16"/>
                <w:lang w:eastAsia="ka-GE"/>
              </w:rPr>
            </w:pPr>
            <w:r w:rsidRPr="007C4845">
              <w:rPr>
                <w:rFonts w:asciiTheme="minorHAnsi" w:eastAsia="Times New Roman" w:hAnsiTheme="minorHAnsi" w:cs="Arial"/>
                <w:sz w:val="16"/>
                <w:szCs w:val="16"/>
                <w:lang w:eastAsia="ka-GE"/>
              </w:rPr>
              <w:t>26</w:t>
            </w:r>
          </w:p>
        </w:tc>
        <w:tc>
          <w:tcPr>
            <w:tcW w:w="2487" w:type="pct"/>
            <w:shd w:val="clear" w:color="auto" w:fill="auto"/>
            <w:vAlign w:val="center"/>
            <w:hideMark/>
          </w:tcPr>
          <w:p w:rsidR="00713A50" w:rsidRPr="007C4845" w:rsidRDefault="00713A50" w:rsidP="00713A50">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მწვრთნელი</w:t>
            </w:r>
            <w:r w:rsidRPr="007C4845">
              <w:rPr>
                <w:rFonts w:ascii="AcadNusx" w:eastAsia="Times New Roman" w:hAnsi="AcadNusx" w:cs="Arial"/>
                <w:sz w:val="24"/>
                <w:szCs w:val="24"/>
                <w:lang w:val="ka-GE" w:eastAsia="ka-GE"/>
              </w:rPr>
              <w:t xml:space="preserve"> </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 </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 </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0</w:t>
            </w:r>
          </w:p>
        </w:tc>
      </w:tr>
      <w:tr w:rsidR="00713A50" w:rsidRPr="00713A50" w:rsidTr="007C4845">
        <w:trPr>
          <w:trHeight w:val="615"/>
        </w:trPr>
        <w:tc>
          <w:tcPr>
            <w:tcW w:w="436" w:type="pct"/>
            <w:shd w:val="clear" w:color="auto" w:fill="auto"/>
            <w:vAlign w:val="center"/>
            <w:hideMark/>
          </w:tcPr>
          <w:p w:rsidR="00713A50" w:rsidRPr="007C4845" w:rsidRDefault="00713A50" w:rsidP="00713A50">
            <w:pPr>
              <w:spacing w:after="0" w:line="240" w:lineRule="auto"/>
              <w:jc w:val="center"/>
              <w:rPr>
                <w:rFonts w:asciiTheme="minorHAnsi" w:eastAsia="Times New Roman" w:hAnsiTheme="minorHAnsi" w:cs="Arial"/>
                <w:sz w:val="16"/>
                <w:szCs w:val="16"/>
                <w:lang w:eastAsia="ka-GE"/>
              </w:rPr>
            </w:pPr>
            <w:r w:rsidRPr="007C4845">
              <w:rPr>
                <w:rFonts w:asciiTheme="minorHAnsi" w:eastAsia="Times New Roman" w:hAnsiTheme="minorHAnsi" w:cs="Arial"/>
                <w:sz w:val="16"/>
                <w:szCs w:val="16"/>
                <w:lang w:eastAsia="ka-GE"/>
              </w:rPr>
              <w:t>27</w:t>
            </w:r>
          </w:p>
        </w:tc>
        <w:tc>
          <w:tcPr>
            <w:tcW w:w="2487" w:type="pct"/>
            <w:shd w:val="clear" w:color="auto" w:fill="auto"/>
            <w:vAlign w:val="center"/>
            <w:hideMark/>
          </w:tcPr>
          <w:p w:rsidR="00713A50" w:rsidRPr="007C4845" w:rsidRDefault="00713A50" w:rsidP="00713A50">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მწვრთნელი</w:t>
            </w:r>
            <w:r w:rsidRPr="007C4845">
              <w:rPr>
                <w:rFonts w:ascii="AcadNusx" w:eastAsia="Times New Roman" w:hAnsi="AcadNusx" w:cs="Arial"/>
                <w:sz w:val="24"/>
                <w:szCs w:val="24"/>
                <w:lang w:val="ka-GE" w:eastAsia="ka-GE"/>
              </w:rPr>
              <w:t xml:space="preserve"> </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4</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950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3 800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45 600</w:t>
            </w:r>
          </w:p>
        </w:tc>
      </w:tr>
      <w:tr w:rsidR="00713A50" w:rsidRPr="00713A50" w:rsidTr="007C4845">
        <w:trPr>
          <w:trHeight w:val="615"/>
        </w:trPr>
        <w:tc>
          <w:tcPr>
            <w:tcW w:w="436" w:type="pct"/>
            <w:shd w:val="clear" w:color="auto" w:fill="auto"/>
            <w:vAlign w:val="center"/>
            <w:hideMark/>
          </w:tcPr>
          <w:p w:rsidR="00713A50" w:rsidRPr="007C4845" w:rsidRDefault="00713A50" w:rsidP="00713A50">
            <w:pPr>
              <w:spacing w:after="0" w:line="240" w:lineRule="auto"/>
              <w:jc w:val="center"/>
              <w:rPr>
                <w:rFonts w:asciiTheme="minorHAnsi" w:eastAsia="Times New Roman" w:hAnsiTheme="minorHAnsi" w:cs="Arial"/>
                <w:sz w:val="16"/>
                <w:szCs w:val="16"/>
                <w:lang w:eastAsia="ka-GE"/>
              </w:rPr>
            </w:pPr>
            <w:r w:rsidRPr="007C4845">
              <w:rPr>
                <w:rFonts w:asciiTheme="minorHAnsi" w:eastAsia="Times New Roman" w:hAnsiTheme="minorHAnsi" w:cs="Arial"/>
                <w:sz w:val="16"/>
                <w:szCs w:val="16"/>
                <w:lang w:eastAsia="ka-GE"/>
              </w:rPr>
              <w:t>28</w:t>
            </w:r>
          </w:p>
        </w:tc>
        <w:tc>
          <w:tcPr>
            <w:tcW w:w="2487" w:type="pct"/>
            <w:shd w:val="clear" w:color="auto" w:fill="auto"/>
            <w:vAlign w:val="center"/>
            <w:hideMark/>
          </w:tcPr>
          <w:p w:rsidR="00713A50" w:rsidRPr="007C4845" w:rsidRDefault="00713A50" w:rsidP="00713A50">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მწვრთნელი</w:t>
            </w:r>
            <w:r w:rsidRPr="007C4845">
              <w:rPr>
                <w:rFonts w:ascii="AcadNusx" w:eastAsia="Times New Roman" w:hAnsi="AcadNusx" w:cs="Arial"/>
                <w:sz w:val="24"/>
                <w:szCs w:val="24"/>
                <w:lang w:val="ka-GE" w:eastAsia="ka-GE"/>
              </w:rPr>
              <w:t xml:space="preserve"> </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2</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400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800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9 600</w:t>
            </w:r>
          </w:p>
        </w:tc>
      </w:tr>
      <w:tr w:rsidR="00713A50" w:rsidRPr="00713A50" w:rsidTr="007C4845">
        <w:trPr>
          <w:trHeight w:val="615"/>
        </w:trPr>
        <w:tc>
          <w:tcPr>
            <w:tcW w:w="436" w:type="pct"/>
            <w:shd w:val="clear" w:color="auto" w:fill="auto"/>
            <w:vAlign w:val="center"/>
            <w:hideMark/>
          </w:tcPr>
          <w:p w:rsidR="00713A50" w:rsidRPr="007C4845" w:rsidRDefault="00713A50" w:rsidP="00713A50">
            <w:pPr>
              <w:spacing w:after="0" w:line="240" w:lineRule="auto"/>
              <w:jc w:val="center"/>
              <w:rPr>
                <w:rFonts w:asciiTheme="minorHAnsi" w:eastAsia="Times New Roman" w:hAnsiTheme="minorHAnsi" w:cs="Arial"/>
                <w:sz w:val="16"/>
                <w:szCs w:val="16"/>
                <w:lang w:eastAsia="ka-GE"/>
              </w:rPr>
            </w:pPr>
            <w:r w:rsidRPr="007C4845">
              <w:rPr>
                <w:rFonts w:asciiTheme="minorHAnsi" w:eastAsia="Times New Roman" w:hAnsiTheme="minorHAnsi" w:cs="Arial"/>
                <w:sz w:val="16"/>
                <w:szCs w:val="16"/>
                <w:lang w:eastAsia="ka-GE"/>
              </w:rPr>
              <w:t>29</w:t>
            </w:r>
          </w:p>
        </w:tc>
        <w:tc>
          <w:tcPr>
            <w:tcW w:w="2487" w:type="pct"/>
            <w:shd w:val="clear" w:color="auto" w:fill="auto"/>
            <w:vAlign w:val="center"/>
            <w:hideMark/>
          </w:tcPr>
          <w:p w:rsidR="00713A50" w:rsidRPr="007C4845" w:rsidRDefault="00713A50" w:rsidP="00713A50">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მწვრთნელი</w:t>
            </w:r>
            <w:r w:rsidRPr="007C4845">
              <w:rPr>
                <w:rFonts w:ascii="AcadNusx" w:eastAsia="Times New Roman" w:hAnsi="AcadNusx" w:cs="Arial"/>
                <w:sz w:val="24"/>
                <w:szCs w:val="24"/>
                <w:lang w:val="ka-GE" w:eastAsia="ka-GE"/>
              </w:rPr>
              <w:t xml:space="preserve"> </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3</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750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2 250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27 000</w:t>
            </w:r>
          </w:p>
        </w:tc>
      </w:tr>
      <w:tr w:rsidR="00713A50" w:rsidRPr="00713A50" w:rsidTr="00713A50">
        <w:trPr>
          <w:trHeight w:val="615"/>
        </w:trPr>
        <w:tc>
          <w:tcPr>
            <w:tcW w:w="436" w:type="pct"/>
            <w:shd w:val="clear" w:color="auto" w:fill="auto"/>
            <w:vAlign w:val="center"/>
            <w:hideMark/>
          </w:tcPr>
          <w:p w:rsidR="00713A50" w:rsidRPr="007C4845" w:rsidRDefault="00713A50" w:rsidP="00713A50">
            <w:pPr>
              <w:spacing w:after="0" w:line="240" w:lineRule="auto"/>
              <w:jc w:val="center"/>
              <w:rPr>
                <w:rFonts w:asciiTheme="minorHAnsi" w:eastAsia="Times New Roman" w:hAnsiTheme="minorHAnsi" w:cs="Arial"/>
                <w:sz w:val="16"/>
                <w:szCs w:val="16"/>
                <w:lang w:eastAsia="ka-GE"/>
              </w:rPr>
            </w:pPr>
            <w:r w:rsidRPr="007C4845">
              <w:rPr>
                <w:rFonts w:asciiTheme="minorHAnsi" w:eastAsia="Times New Roman" w:hAnsiTheme="minorHAnsi" w:cs="Arial"/>
                <w:sz w:val="16"/>
                <w:szCs w:val="16"/>
                <w:lang w:eastAsia="ka-GE"/>
              </w:rPr>
              <w:t>30</w:t>
            </w:r>
          </w:p>
        </w:tc>
        <w:tc>
          <w:tcPr>
            <w:tcW w:w="2487" w:type="pct"/>
            <w:shd w:val="clear" w:color="auto" w:fill="auto"/>
            <w:vAlign w:val="center"/>
            <w:hideMark/>
          </w:tcPr>
          <w:p w:rsidR="00713A50" w:rsidRPr="007C4845" w:rsidRDefault="00713A50" w:rsidP="00713A50">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მწვრთნელი</w:t>
            </w:r>
            <w:r w:rsidRPr="007C4845">
              <w:rPr>
                <w:rFonts w:ascii="AcadNusx" w:eastAsia="Times New Roman" w:hAnsi="AcadNusx" w:cs="Arial"/>
                <w:sz w:val="24"/>
                <w:szCs w:val="24"/>
                <w:lang w:val="ka-GE" w:eastAsia="ka-GE"/>
              </w:rPr>
              <w:t xml:space="preserve"> </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6</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850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5 100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61 200</w:t>
            </w:r>
          </w:p>
        </w:tc>
      </w:tr>
      <w:tr w:rsidR="00713A50" w:rsidRPr="00713A50" w:rsidTr="00713A50">
        <w:trPr>
          <w:trHeight w:val="615"/>
        </w:trPr>
        <w:tc>
          <w:tcPr>
            <w:tcW w:w="436" w:type="pct"/>
            <w:shd w:val="clear" w:color="auto" w:fill="auto"/>
            <w:vAlign w:val="center"/>
            <w:hideMark/>
          </w:tcPr>
          <w:p w:rsidR="00713A50" w:rsidRPr="007C4845" w:rsidRDefault="00713A50" w:rsidP="00713A50">
            <w:pPr>
              <w:spacing w:after="0" w:line="240" w:lineRule="auto"/>
              <w:jc w:val="center"/>
              <w:rPr>
                <w:rFonts w:asciiTheme="minorHAnsi" w:eastAsia="Times New Roman" w:hAnsiTheme="minorHAnsi" w:cs="Arial"/>
                <w:sz w:val="16"/>
                <w:szCs w:val="16"/>
                <w:lang w:eastAsia="ka-GE"/>
              </w:rPr>
            </w:pPr>
            <w:r w:rsidRPr="007C4845">
              <w:rPr>
                <w:rFonts w:asciiTheme="minorHAnsi" w:eastAsia="Times New Roman" w:hAnsiTheme="minorHAnsi" w:cs="Arial"/>
                <w:sz w:val="16"/>
                <w:szCs w:val="16"/>
                <w:lang w:eastAsia="ka-GE"/>
              </w:rPr>
              <w:t>31</w:t>
            </w:r>
          </w:p>
        </w:tc>
        <w:tc>
          <w:tcPr>
            <w:tcW w:w="2487" w:type="pct"/>
            <w:shd w:val="clear" w:color="auto" w:fill="auto"/>
            <w:vAlign w:val="center"/>
            <w:hideMark/>
          </w:tcPr>
          <w:p w:rsidR="00713A50" w:rsidRPr="007C4845" w:rsidRDefault="00713A50" w:rsidP="00713A50">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მწვრთნელი</w:t>
            </w:r>
            <w:r w:rsidRPr="007C4845">
              <w:rPr>
                <w:rFonts w:ascii="AcadNusx" w:eastAsia="Times New Roman" w:hAnsi="AcadNusx" w:cs="Arial"/>
                <w:sz w:val="24"/>
                <w:szCs w:val="24"/>
                <w:lang w:val="ka-GE" w:eastAsia="ka-GE"/>
              </w:rPr>
              <w:t xml:space="preserve"> </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3</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880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2 640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31 680</w:t>
            </w:r>
          </w:p>
        </w:tc>
      </w:tr>
      <w:tr w:rsidR="00713A50" w:rsidRPr="00713A50" w:rsidTr="007C4845">
        <w:trPr>
          <w:trHeight w:val="615"/>
        </w:trPr>
        <w:tc>
          <w:tcPr>
            <w:tcW w:w="436"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16"/>
                <w:szCs w:val="16"/>
                <w:lang w:eastAsia="ka-GE"/>
              </w:rPr>
            </w:pPr>
            <w:r w:rsidRPr="007C4845">
              <w:rPr>
                <w:rFonts w:ascii="Arial" w:eastAsia="Times New Roman" w:hAnsi="Arial" w:cs="Arial"/>
                <w:sz w:val="16"/>
                <w:szCs w:val="16"/>
                <w:lang w:val="ka-GE" w:eastAsia="ka-GE"/>
              </w:rPr>
              <w:t>3</w:t>
            </w:r>
            <w:r w:rsidRPr="007C4845">
              <w:rPr>
                <w:rFonts w:ascii="Arial" w:eastAsia="Times New Roman" w:hAnsi="Arial" w:cs="Arial"/>
                <w:sz w:val="16"/>
                <w:szCs w:val="16"/>
                <w:lang w:eastAsia="ka-GE"/>
              </w:rPr>
              <w:t>2</w:t>
            </w:r>
          </w:p>
        </w:tc>
        <w:tc>
          <w:tcPr>
            <w:tcW w:w="2487" w:type="pct"/>
            <w:shd w:val="clear" w:color="auto" w:fill="auto"/>
            <w:vAlign w:val="center"/>
            <w:hideMark/>
          </w:tcPr>
          <w:p w:rsidR="00713A50" w:rsidRPr="007C4845" w:rsidRDefault="00713A50" w:rsidP="00713A50">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მწვრთნელი</w:t>
            </w:r>
            <w:r w:rsidRPr="007C4845">
              <w:rPr>
                <w:rFonts w:ascii="AcadNusx" w:eastAsia="Times New Roman" w:hAnsi="AcadNusx" w:cs="Arial"/>
                <w:sz w:val="24"/>
                <w:szCs w:val="24"/>
                <w:lang w:val="ka-GE" w:eastAsia="ka-GE"/>
              </w:rPr>
              <w:t xml:space="preserve"> </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1 350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1 350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16 200</w:t>
            </w:r>
          </w:p>
        </w:tc>
      </w:tr>
      <w:tr w:rsidR="00713A50" w:rsidRPr="00713A50" w:rsidTr="007C4845">
        <w:trPr>
          <w:trHeight w:val="615"/>
        </w:trPr>
        <w:tc>
          <w:tcPr>
            <w:tcW w:w="436"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16"/>
                <w:szCs w:val="16"/>
                <w:lang w:eastAsia="ka-GE"/>
              </w:rPr>
            </w:pPr>
            <w:r w:rsidRPr="007C4845">
              <w:rPr>
                <w:rFonts w:ascii="Arial" w:eastAsia="Times New Roman" w:hAnsi="Arial" w:cs="Arial"/>
                <w:sz w:val="16"/>
                <w:szCs w:val="16"/>
                <w:lang w:val="ka-GE" w:eastAsia="ka-GE"/>
              </w:rPr>
              <w:t>3</w:t>
            </w:r>
            <w:r w:rsidRPr="007C4845">
              <w:rPr>
                <w:rFonts w:ascii="Arial" w:eastAsia="Times New Roman" w:hAnsi="Arial" w:cs="Arial"/>
                <w:sz w:val="16"/>
                <w:szCs w:val="16"/>
                <w:lang w:eastAsia="ka-GE"/>
              </w:rPr>
              <w:t>3</w:t>
            </w:r>
          </w:p>
        </w:tc>
        <w:tc>
          <w:tcPr>
            <w:tcW w:w="2487" w:type="pct"/>
            <w:shd w:val="clear" w:color="auto" w:fill="auto"/>
            <w:vAlign w:val="center"/>
            <w:hideMark/>
          </w:tcPr>
          <w:p w:rsidR="00713A50" w:rsidRPr="007C4845" w:rsidRDefault="00713A50" w:rsidP="00713A50">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მწვრთნელ</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მეთოდისტი</w:t>
            </w:r>
            <w:r w:rsidRPr="007C4845">
              <w:rPr>
                <w:rFonts w:ascii="AcadNusx" w:eastAsia="Times New Roman" w:hAnsi="AcadNusx" w:cs="Arial"/>
                <w:sz w:val="24"/>
                <w:szCs w:val="24"/>
                <w:lang w:val="ka-GE" w:eastAsia="ka-GE"/>
              </w:rPr>
              <w:t xml:space="preserve"> </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990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990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11 880</w:t>
            </w:r>
          </w:p>
        </w:tc>
      </w:tr>
      <w:tr w:rsidR="00713A50" w:rsidRPr="00713A50" w:rsidTr="007C4845">
        <w:trPr>
          <w:trHeight w:val="615"/>
        </w:trPr>
        <w:tc>
          <w:tcPr>
            <w:tcW w:w="436"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16"/>
                <w:szCs w:val="16"/>
                <w:lang w:eastAsia="ka-GE"/>
              </w:rPr>
            </w:pPr>
            <w:r w:rsidRPr="007C4845">
              <w:rPr>
                <w:rFonts w:ascii="Arial" w:eastAsia="Times New Roman" w:hAnsi="Arial" w:cs="Arial"/>
                <w:sz w:val="16"/>
                <w:szCs w:val="16"/>
                <w:lang w:val="ka-GE" w:eastAsia="ka-GE"/>
              </w:rPr>
              <w:t>3</w:t>
            </w:r>
            <w:r w:rsidRPr="007C4845">
              <w:rPr>
                <w:rFonts w:ascii="Arial" w:eastAsia="Times New Roman" w:hAnsi="Arial" w:cs="Arial"/>
                <w:sz w:val="16"/>
                <w:szCs w:val="16"/>
                <w:lang w:eastAsia="ka-GE"/>
              </w:rPr>
              <w:t>4</w:t>
            </w:r>
          </w:p>
        </w:tc>
        <w:tc>
          <w:tcPr>
            <w:tcW w:w="2487" w:type="pct"/>
            <w:shd w:val="clear" w:color="auto" w:fill="auto"/>
            <w:vAlign w:val="center"/>
            <w:hideMark/>
          </w:tcPr>
          <w:p w:rsidR="00713A50" w:rsidRPr="007C4845" w:rsidRDefault="00713A50" w:rsidP="00713A50">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დარბაზის</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დამლაგებელი</w:t>
            </w:r>
            <w:r w:rsidRPr="007C4845">
              <w:rPr>
                <w:rFonts w:ascii="AcadNusx" w:eastAsia="Times New Roman" w:hAnsi="AcadNusx" w:cs="Arial"/>
                <w:sz w:val="24"/>
                <w:szCs w:val="24"/>
                <w:lang w:val="ka-GE" w:eastAsia="ka-GE"/>
              </w:rPr>
              <w:t xml:space="preserve"> </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330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330</w:t>
            </w:r>
          </w:p>
        </w:tc>
        <w:tc>
          <w:tcPr>
            <w:tcW w:w="519" w:type="pct"/>
            <w:shd w:val="clear" w:color="auto" w:fill="auto"/>
            <w:vAlign w:val="center"/>
            <w:hideMark/>
          </w:tcPr>
          <w:p w:rsidR="00713A50" w:rsidRPr="007C4845" w:rsidRDefault="00713A50" w:rsidP="00713A50">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3 960</w:t>
            </w:r>
          </w:p>
        </w:tc>
      </w:tr>
    </w:tbl>
    <w:p w:rsidR="00CA7970" w:rsidRDefault="00CA7970" w:rsidP="00CA7970">
      <w:pPr>
        <w:jc w:val="center"/>
        <w:rPr>
          <w:b/>
          <w:sz w:val="28"/>
        </w:rPr>
      </w:pPr>
    </w:p>
    <w:p w:rsidR="008E3DD6" w:rsidRDefault="008E3DD6" w:rsidP="00CA7970">
      <w:pPr>
        <w:jc w:val="center"/>
        <w:rPr>
          <w:b/>
          <w:sz w:val="28"/>
        </w:rPr>
      </w:pPr>
    </w:p>
    <w:p w:rsidR="008E3DD6" w:rsidRDefault="008E3DD6" w:rsidP="00CA7970">
      <w:pPr>
        <w:jc w:val="center"/>
        <w:rPr>
          <w:b/>
          <w:sz w:val="28"/>
        </w:rPr>
      </w:pPr>
    </w:p>
    <w:tbl>
      <w:tblPr>
        <w:tblpPr w:leftFromText="180" w:rightFromText="180" w:tblpY="-106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6385"/>
        <w:gridCol w:w="1381"/>
        <w:gridCol w:w="1381"/>
        <w:gridCol w:w="1381"/>
        <w:gridCol w:w="1380"/>
      </w:tblGrid>
      <w:tr w:rsidR="007C4845" w:rsidRPr="007C4845" w:rsidTr="007C4845">
        <w:trPr>
          <w:trHeight w:val="615"/>
        </w:trPr>
        <w:tc>
          <w:tcPr>
            <w:tcW w:w="402"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lastRenderedPageBreak/>
              <w:t>2</w:t>
            </w:r>
          </w:p>
        </w:tc>
        <w:tc>
          <w:tcPr>
            <w:tcW w:w="2465" w:type="pct"/>
            <w:shd w:val="clear" w:color="auto" w:fill="auto"/>
            <w:vAlign w:val="center"/>
            <w:hideMark/>
          </w:tcPr>
          <w:p w:rsidR="00AE2A82" w:rsidRPr="007C4845" w:rsidRDefault="00AE2A82" w:rsidP="007C4845">
            <w:pPr>
              <w:spacing w:after="0" w:line="240" w:lineRule="auto"/>
              <w:jc w:val="center"/>
              <w:rPr>
                <w:rFonts w:ascii="AcadNusx" w:eastAsia="Times New Roman" w:hAnsi="AcadNusx" w:cs="Arial"/>
                <w:b/>
                <w:bCs/>
                <w:sz w:val="24"/>
                <w:szCs w:val="24"/>
                <w:lang w:val="ka-GE" w:eastAsia="ka-GE"/>
              </w:rPr>
            </w:pPr>
            <w:r w:rsidRPr="007C4845">
              <w:rPr>
                <w:rFonts w:ascii="Sylfaen" w:eastAsia="Times New Roman" w:hAnsi="Sylfaen" w:cs="Sylfaen"/>
                <w:b/>
                <w:bCs/>
                <w:sz w:val="24"/>
                <w:szCs w:val="24"/>
                <w:lang w:val="ka-GE" w:eastAsia="ka-GE"/>
              </w:rPr>
              <w:t>ა</w:t>
            </w:r>
            <w:r w:rsidRPr="007C4845">
              <w:rPr>
                <w:rFonts w:ascii="AcadNusx" w:eastAsia="Times New Roman" w:hAnsi="AcadNusx" w:cs="Arial"/>
                <w:b/>
                <w:bCs/>
                <w:sz w:val="24"/>
                <w:szCs w:val="24"/>
                <w:lang w:val="ka-GE" w:eastAsia="ka-GE"/>
              </w:rPr>
              <w:t>(</w:t>
            </w:r>
            <w:r w:rsidRPr="007C4845">
              <w:rPr>
                <w:rFonts w:ascii="Sylfaen" w:eastAsia="Times New Roman" w:hAnsi="Sylfaen" w:cs="Sylfaen"/>
                <w:b/>
                <w:bCs/>
                <w:sz w:val="24"/>
                <w:szCs w:val="24"/>
                <w:lang w:val="ka-GE" w:eastAsia="ka-GE"/>
              </w:rPr>
              <w:t>ა</w:t>
            </w:r>
            <w:r w:rsidRPr="007C4845">
              <w:rPr>
                <w:rFonts w:ascii="AcadNusx" w:eastAsia="Times New Roman" w:hAnsi="AcadNusx" w:cs="Arial"/>
                <w:b/>
                <w:bCs/>
                <w:sz w:val="24"/>
                <w:szCs w:val="24"/>
                <w:lang w:val="ka-GE" w:eastAsia="ka-GE"/>
              </w:rPr>
              <w:t>)</w:t>
            </w:r>
            <w:r w:rsidRPr="007C4845">
              <w:rPr>
                <w:rFonts w:ascii="Sylfaen" w:eastAsia="Times New Roman" w:hAnsi="Sylfaen" w:cs="Sylfaen"/>
                <w:b/>
                <w:bCs/>
                <w:sz w:val="24"/>
                <w:szCs w:val="24"/>
                <w:lang w:val="ka-GE" w:eastAsia="ka-GE"/>
              </w:rPr>
              <w:t>იპ</w:t>
            </w:r>
            <w:r w:rsidRPr="007C4845">
              <w:rPr>
                <w:rFonts w:ascii="AcadNusx" w:eastAsia="Times New Roman" w:hAnsi="AcadNusx" w:cs="Arial"/>
                <w:b/>
                <w:bCs/>
                <w:sz w:val="24"/>
                <w:szCs w:val="24"/>
                <w:lang w:val="ka-GE" w:eastAsia="ka-GE"/>
              </w:rPr>
              <w:t xml:space="preserve"> </w:t>
            </w:r>
            <w:r w:rsidRPr="007C4845">
              <w:rPr>
                <w:rFonts w:ascii="Sylfaen" w:eastAsia="Times New Roman" w:hAnsi="Sylfaen" w:cs="Sylfaen"/>
                <w:b/>
                <w:bCs/>
                <w:sz w:val="24"/>
                <w:szCs w:val="24"/>
                <w:lang w:val="ka-GE" w:eastAsia="ka-GE"/>
              </w:rPr>
              <w:t>საფეხბურთო</w:t>
            </w:r>
            <w:r w:rsidRPr="007C4845">
              <w:rPr>
                <w:rFonts w:ascii="AcadNusx" w:eastAsia="Times New Roman" w:hAnsi="AcadNusx" w:cs="Arial"/>
                <w:b/>
                <w:bCs/>
                <w:sz w:val="24"/>
                <w:szCs w:val="24"/>
                <w:lang w:val="ka-GE" w:eastAsia="ka-GE"/>
              </w:rPr>
              <w:t xml:space="preserve"> </w:t>
            </w:r>
            <w:r w:rsidRPr="007C4845">
              <w:rPr>
                <w:rFonts w:ascii="Sylfaen" w:eastAsia="Times New Roman" w:hAnsi="Sylfaen" w:cs="Sylfaen"/>
                <w:b/>
                <w:bCs/>
                <w:sz w:val="24"/>
                <w:szCs w:val="24"/>
                <w:lang w:val="ka-GE" w:eastAsia="ka-GE"/>
              </w:rPr>
              <w:t>კლუბი</w:t>
            </w:r>
            <w:r w:rsidRPr="007C4845">
              <w:rPr>
                <w:rFonts w:ascii="AcadNusx" w:eastAsia="Times New Roman" w:hAnsi="AcadNusx" w:cs="Arial"/>
                <w:b/>
                <w:bCs/>
                <w:sz w:val="24"/>
                <w:szCs w:val="24"/>
                <w:lang w:val="ka-GE" w:eastAsia="ka-GE"/>
              </w:rPr>
              <w:t xml:space="preserve"> ,,</w:t>
            </w:r>
            <w:r w:rsidRPr="007C4845">
              <w:rPr>
                <w:rFonts w:ascii="Sylfaen" w:eastAsia="Times New Roman" w:hAnsi="Sylfaen" w:cs="Sylfaen"/>
                <w:b/>
                <w:bCs/>
                <w:sz w:val="24"/>
                <w:szCs w:val="24"/>
                <w:lang w:val="ka-GE" w:eastAsia="ka-GE"/>
              </w:rPr>
              <w:t>ბორჯომი</w:t>
            </w:r>
            <w:r w:rsidRPr="007C4845">
              <w:rPr>
                <w:rFonts w:ascii="AcadNusx" w:eastAsia="Times New Roman" w:hAnsi="AcadNusx" w:cs="Arial"/>
                <w:b/>
                <w:bCs/>
                <w:sz w:val="24"/>
                <w:szCs w:val="24"/>
                <w:lang w:val="ka-GE" w:eastAsia="ka-GE"/>
              </w:rPr>
              <w:t xml:space="preserve"> 2013"</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b/>
                <w:bCs/>
                <w:sz w:val="24"/>
                <w:szCs w:val="24"/>
                <w:lang w:val="ka-GE" w:eastAsia="ka-GE"/>
              </w:rPr>
            </w:pPr>
            <w:r w:rsidRPr="007C4845">
              <w:rPr>
                <w:rFonts w:ascii="Arial" w:eastAsia="Times New Roman" w:hAnsi="Arial" w:cs="Arial"/>
                <w:b/>
                <w:bCs/>
                <w:sz w:val="24"/>
                <w:szCs w:val="24"/>
                <w:lang w:val="ka-GE" w:eastAsia="ka-GE"/>
              </w:rPr>
              <w:t>16</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b/>
                <w:bCs/>
                <w:sz w:val="24"/>
                <w:szCs w:val="24"/>
                <w:lang w:val="ka-GE" w:eastAsia="ka-GE"/>
              </w:rPr>
            </w:pPr>
            <w:r w:rsidRPr="007C4845">
              <w:rPr>
                <w:rFonts w:ascii="Arial" w:eastAsia="Times New Roman" w:hAnsi="Arial" w:cs="Arial"/>
                <w:b/>
                <w:bCs/>
                <w:sz w:val="24"/>
                <w:szCs w:val="24"/>
                <w:lang w:val="ka-GE" w:eastAsia="ka-GE"/>
              </w:rPr>
              <w:t> </w:t>
            </w:r>
          </w:p>
        </w:tc>
        <w:tc>
          <w:tcPr>
            <w:tcW w:w="533" w:type="pct"/>
            <w:shd w:val="clear" w:color="auto" w:fill="auto"/>
            <w:vAlign w:val="center"/>
            <w:hideMark/>
          </w:tcPr>
          <w:p w:rsidR="00AE2A82" w:rsidRPr="007C4845" w:rsidRDefault="00AE2A82" w:rsidP="007C4845">
            <w:pPr>
              <w:spacing w:after="0" w:line="240" w:lineRule="auto"/>
              <w:jc w:val="center"/>
              <w:rPr>
                <w:rFonts w:asciiTheme="minorHAnsi" w:eastAsia="Times New Roman" w:hAnsiTheme="minorHAnsi" w:cs="Arial"/>
                <w:b/>
                <w:bCs/>
                <w:sz w:val="24"/>
                <w:szCs w:val="24"/>
                <w:lang w:val="ka-GE" w:eastAsia="ka-GE"/>
              </w:rPr>
            </w:pPr>
            <w:r w:rsidRPr="007C4845">
              <w:rPr>
                <w:rFonts w:asciiTheme="minorHAnsi" w:eastAsia="Times New Roman" w:hAnsiTheme="minorHAnsi" w:cs="Arial"/>
                <w:b/>
                <w:bCs/>
                <w:sz w:val="24"/>
                <w:szCs w:val="24"/>
                <w:lang w:val="ka-GE" w:eastAsia="ka-GE"/>
              </w:rPr>
              <w:t>ერთი  თვის ხელფასი</w:t>
            </w:r>
          </w:p>
        </w:tc>
        <w:tc>
          <w:tcPr>
            <w:tcW w:w="533" w:type="pct"/>
            <w:shd w:val="clear" w:color="auto" w:fill="auto"/>
            <w:vAlign w:val="center"/>
            <w:hideMark/>
          </w:tcPr>
          <w:p w:rsidR="00AE2A82" w:rsidRPr="007C4845" w:rsidRDefault="00AE2A82" w:rsidP="007C4845">
            <w:pPr>
              <w:spacing w:after="0" w:line="240" w:lineRule="auto"/>
              <w:jc w:val="center"/>
              <w:rPr>
                <w:rFonts w:asciiTheme="minorHAnsi" w:eastAsia="Times New Roman" w:hAnsiTheme="minorHAnsi" w:cs="Arial"/>
                <w:b/>
                <w:bCs/>
                <w:sz w:val="24"/>
                <w:szCs w:val="24"/>
                <w:lang w:val="ka-GE" w:eastAsia="ka-GE"/>
              </w:rPr>
            </w:pPr>
            <w:r w:rsidRPr="007C4845">
              <w:rPr>
                <w:rFonts w:asciiTheme="minorHAnsi" w:eastAsia="Times New Roman" w:hAnsiTheme="minorHAnsi" w:cs="Arial"/>
                <w:b/>
                <w:bCs/>
                <w:sz w:val="24"/>
                <w:szCs w:val="24"/>
                <w:lang w:val="ka-GE" w:eastAsia="ka-GE"/>
              </w:rPr>
              <w:t>წლიური ხელფასი</w:t>
            </w:r>
          </w:p>
        </w:tc>
      </w:tr>
      <w:tr w:rsidR="007C4845" w:rsidRPr="007C4845" w:rsidTr="007C4845">
        <w:trPr>
          <w:trHeight w:val="615"/>
        </w:trPr>
        <w:tc>
          <w:tcPr>
            <w:tcW w:w="402"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2</w:t>
            </w:r>
          </w:p>
        </w:tc>
        <w:tc>
          <w:tcPr>
            <w:tcW w:w="2465" w:type="pct"/>
            <w:shd w:val="clear" w:color="auto" w:fill="auto"/>
            <w:vAlign w:val="center"/>
            <w:hideMark/>
          </w:tcPr>
          <w:p w:rsidR="00AE2A82" w:rsidRPr="007C4845" w:rsidRDefault="00AE2A82" w:rsidP="007C4845">
            <w:pPr>
              <w:spacing w:after="0" w:line="240" w:lineRule="auto"/>
              <w:jc w:val="center"/>
              <w:rPr>
                <w:rFonts w:ascii="AcadNusx" w:eastAsia="Times New Roman" w:hAnsi="AcadNusx" w:cs="Arial"/>
                <w:b/>
                <w:bCs/>
                <w:sz w:val="24"/>
                <w:szCs w:val="24"/>
                <w:lang w:val="ka-GE" w:eastAsia="ka-GE"/>
              </w:rPr>
            </w:pPr>
            <w:r w:rsidRPr="007C4845">
              <w:rPr>
                <w:rFonts w:ascii="Sylfaen" w:eastAsia="Times New Roman" w:hAnsi="Sylfaen" w:cs="Sylfaen"/>
                <w:b/>
                <w:bCs/>
                <w:sz w:val="24"/>
                <w:szCs w:val="24"/>
                <w:lang w:val="ka-GE" w:eastAsia="ka-GE"/>
              </w:rPr>
              <w:t>შტატით</w:t>
            </w:r>
            <w:r w:rsidRPr="007C4845">
              <w:rPr>
                <w:rFonts w:ascii="AcadNusx" w:eastAsia="Times New Roman" w:hAnsi="AcadNusx" w:cs="Arial"/>
                <w:b/>
                <w:bCs/>
                <w:sz w:val="24"/>
                <w:szCs w:val="24"/>
                <w:lang w:val="ka-GE" w:eastAsia="ka-GE"/>
              </w:rPr>
              <w:t xml:space="preserve"> </w:t>
            </w:r>
            <w:r w:rsidRPr="007C4845">
              <w:rPr>
                <w:rFonts w:ascii="Sylfaen" w:eastAsia="Times New Roman" w:hAnsi="Sylfaen" w:cs="Sylfaen"/>
                <w:b/>
                <w:bCs/>
                <w:sz w:val="24"/>
                <w:szCs w:val="24"/>
                <w:lang w:val="ka-GE" w:eastAsia="ka-GE"/>
              </w:rPr>
              <w:t>გათვალისწინებული</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b/>
                <w:bCs/>
                <w:sz w:val="24"/>
                <w:szCs w:val="24"/>
                <w:lang w:val="ka-GE" w:eastAsia="ka-GE"/>
              </w:rPr>
            </w:pPr>
            <w:r w:rsidRPr="007C4845">
              <w:rPr>
                <w:rFonts w:ascii="Arial" w:eastAsia="Times New Roman" w:hAnsi="Arial" w:cs="Arial"/>
                <w:b/>
                <w:bCs/>
                <w:sz w:val="24"/>
                <w:szCs w:val="24"/>
                <w:lang w:val="ka-GE" w:eastAsia="ka-GE"/>
              </w:rPr>
              <w:t>4</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b/>
                <w:bCs/>
                <w:sz w:val="24"/>
                <w:szCs w:val="24"/>
                <w:lang w:val="ka-GE" w:eastAsia="ka-GE"/>
              </w:rPr>
            </w:pPr>
            <w:r w:rsidRPr="007C4845">
              <w:rPr>
                <w:rFonts w:ascii="Arial" w:eastAsia="Times New Roman" w:hAnsi="Arial" w:cs="Arial"/>
                <w:b/>
                <w:bCs/>
                <w:sz w:val="24"/>
                <w:szCs w:val="24"/>
                <w:lang w:val="ka-GE" w:eastAsia="ka-GE"/>
              </w:rPr>
              <w:t> </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b/>
                <w:bCs/>
                <w:sz w:val="24"/>
                <w:szCs w:val="24"/>
                <w:lang w:val="ka-GE" w:eastAsia="ka-GE"/>
              </w:rPr>
            </w:pPr>
            <w:r w:rsidRPr="007C4845">
              <w:rPr>
                <w:rFonts w:ascii="Arial" w:eastAsia="Times New Roman" w:hAnsi="Arial" w:cs="Arial"/>
                <w:b/>
                <w:bCs/>
                <w:sz w:val="24"/>
                <w:szCs w:val="24"/>
                <w:lang w:val="ka-GE" w:eastAsia="ka-GE"/>
              </w:rPr>
              <w:t>3 740</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b/>
                <w:bCs/>
                <w:sz w:val="24"/>
                <w:szCs w:val="24"/>
                <w:lang w:val="ka-GE" w:eastAsia="ka-GE"/>
              </w:rPr>
            </w:pPr>
            <w:r w:rsidRPr="007C4845">
              <w:rPr>
                <w:rFonts w:ascii="Arial" w:eastAsia="Times New Roman" w:hAnsi="Arial" w:cs="Arial"/>
                <w:b/>
                <w:bCs/>
                <w:sz w:val="24"/>
                <w:szCs w:val="24"/>
                <w:lang w:val="ka-GE" w:eastAsia="ka-GE"/>
              </w:rPr>
              <w:t>44 880</w:t>
            </w:r>
          </w:p>
        </w:tc>
      </w:tr>
      <w:tr w:rsidR="007C4845" w:rsidRPr="007C4845" w:rsidTr="007C4845">
        <w:trPr>
          <w:trHeight w:val="615"/>
        </w:trPr>
        <w:tc>
          <w:tcPr>
            <w:tcW w:w="402"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2</w:t>
            </w:r>
          </w:p>
        </w:tc>
        <w:tc>
          <w:tcPr>
            <w:tcW w:w="2465" w:type="pct"/>
            <w:shd w:val="clear" w:color="auto" w:fill="auto"/>
            <w:vAlign w:val="center"/>
            <w:hideMark/>
          </w:tcPr>
          <w:p w:rsidR="00AE2A82" w:rsidRPr="007C4845" w:rsidRDefault="00AE2A82" w:rsidP="007C4845">
            <w:pPr>
              <w:spacing w:after="0" w:line="240" w:lineRule="auto"/>
              <w:jc w:val="center"/>
              <w:rPr>
                <w:rFonts w:ascii="AcadNusx" w:eastAsia="Times New Roman" w:hAnsi="AcadNusx" w:cs="Arial"/>
                <w:b/>
                <w:bCs/>
                <w:i/>
                <w:iCs/>
                <w:sz w:val="24"/>
                <w:szCs w:val="24"/>
                <w:lang w:val="ka-GE" w:eastAsia="ka-GE"/>
              </w:rPr>
            </w:pPr>
            <w:r w:rsidRPr="007C4845">
              <w:rPr>
                <w:rFonts w:ascii="Sylfaen" w:eastAsia="Times New Roman" w:hAnsi="Sylfaen" w:cs="Sylfaen"/>
                <w:b/>
                <w:bCs/>
                <w:i/>
                <w:iCs/>
                <w:sz w:val="24"/>
                <w:szCs w:val="24"/>
                <w:lang w:val="ka-GE" w:eastAsia="ka-GE"/>
              </w:rPr>
              <w:t>ხელშეკრულება</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b/>
                <w:bCs/>
                <w:i/>
                <w:iCs/>
                <w:sz w:val="24"/>
                <w:szCs w:val="24"/>
                <w:lang w:val="ka-GE" w:eastAsia="ka-GE"/>
              </w:rPr>
            </w:pPr>
            <w:r w:rsidRPr="007C4845">
              <w:rPr>
                <w:rFonts w:ascii="Arial" w:eastAsia="Times New Roman" w:hAnsi="Arial" w:cs="Arial"/>
                <w:b/>
                <w:bCs/>
                <w:i/>
                <w:iCs/>
                <w:sz w:val="24"/>
                <w:szCs w:val="24"/>
                <w:lang w:val="ka-GE" w:eastAsia="ka-GE"/>
              </w:rPr>
              <w:t>12</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b/>
                <w:bCs/>
                <w:i/>
                <w:iCs/>
                <w:sz w:val="24"/>
                <w:szCs w:val="24"/>
                <w:lang w:val="ka-GE" w:eastAsia="ka-GE"/>
              </w:rPr>
            </w:pPr>
            <w:r w:rsidRPr="007C4845">
              <w:rPr>
                <w:rFonts w:ascii="Arial" w:eastAsia="Times New Roman" w:hAnsi="Arial" w:cs="Arial"/>
                <w:b/>
                <w:bCs/>
                <w:i/>
                <w:iCs/>
                <w:sz w:val="24"/>
                <w:szCs w:val="24"/>
                <w:lang w:val="ka-GE" w:eastAsia="ka-GE"/>
              </w:rPr>
              <w:t> </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b/>
                <w:bCs/>
                <w:i/>
                <w:iCs/>
                <w:sz w:val="24"/>
                <w:szCs w:val="24"/>
                <w:lang w:val="ka-GE" w:eastAsia="ka-GE"/>
              </w:rPr>
            </w:pPr>
            <w:r w:rsidRPr="007C4845">
              <w:rPr>
                <w:rFonts w:ascii="Arial" w:eastAsia="Times New Roman" w:hAnsi="Arial" w:cs="Arial"/>
                <w:b/>
                <w:bCs/>
                <w:i/>
                <w:iCs/>
                <w:sz w:val="24"/>
                <w:szCs w:val="24"/>
                <w:lang w:val="ka-GE" w:eastAsia="ka-GE"/>
              </w:rPr>
              <w:t>7 544</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b/>
                <w:bCs/>
                <w:i/>
                <w:iCs/>
                <w:sz w:val="24"/>
                <w:szCs w:val="24"/>
                <w:lang w:val="ka-GE" w:eastAsia="ka-GE"/>
              </w:rPr>
            </w:pPr>
            <w:r w:rsidRPr="007C4845">
              <w:rPr>
                <w:rFonts w:ascii="Arial" w:eastAsia="Times New Roman" w:hAnsi="Arial" w:cs="Arial"/>
                <w:b/>
                <w:bCs/>
                <w:i/>
                <w:iCs/>
                <w:sz w:val="24"/>
                <w:szCs w:val="24"/>
                <w:lang w:val="ka-GE" w:eastAsia="ka-GE"/>
              </w:rPr>
              <w:t>90 528</w:t>
            </w:r>
          </w:p>
        </w:tc>
      </w:tr>
      <w:tr w:rsidR="007C4845" w:rsidRPr="007C4845" w:rsidTr="007C4845">
        <w:trPr>
          <w:trHeight w:val="615"/>
        </w:trPr>
        <w:tc>
          <w:tcPr>
            <w:tcW w:w="402"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1</w:t>
            </w:r>
          </w:p>
        </w:tc>
        <w:tc>
          <w:tcPr>
            <w:tcW w:w="2465" w:type="pct"/>
            <w:shd w:val="clear" w:color="auto" w:fill="auto"/>
            <w:vAlign w:val="center"/>
            <w:hideMark/>
          </w:tcPr>
          <w:p w:rsidR="00AE2A82" w:rsidRPr="007C4845" w:rsidRDefault="00AE2A82" w:rsidP="007C4845">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დირექტორი</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1 650</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1 650</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19 800</w:t>
            </w:r>
          </w:p>
        </w:tc>
      </w:tr>
      <w:tr w:rsidR="007C4845" w:rsidRPr="007C4845" w:rsidTr="007C4845">
        <w:trPr>
          <w:trHeight w:val="615"/>
        </w:trPr>
        <w:tc>
          <w:tcPr>
            <w:tcW w:w="402"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2</w:t>
            </w:r>
          </w:p>
        </w:tc>
        <w:tc>
          <w:tcPr>
            <w:tcW w:w="2465" w:type="pct"/>
            <w:shd w:val="clear" w:color="auto" w:fill="auto"/>
            <w:vAlign w:val="center"/>
            <w:hideMark/>
          </w:tcPr>
          <w:p w:rsidR="00AE2A82" w:rsidRPr="007C4845" w:rsidRDefault="00AE2A82" w:rsidP="007C4845">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ბუღალტერი</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825</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825</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9 900</w:t>
            </w:r>
          </w:p>
        </w:tc>
      </w:tr>
      <w:tr w:rsidR="007C4845" w:rsidRPr="007C4845" w:rsidTr="007C4845">
        <w:trPr>
          <w:trHeight w:val="615"/>
        </w:trPr>
        <w:tc>
          <w:tcPr>
            <w:tcW w:w="402"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3</w:t>
            </w:r>
          </w:p>
        </w:tc>
        <w:tc>
          <w:tcPr>
            <w:tcW w:w="2465" w:type="pct"/>
            <w:shd w:val="clear" w:color="auto" w:fill="auto"/>
            <w:vAlign w:val="center"/>
            <w:hideMark/>
          </w:tcPr>
          <w:p w:rsidR="00AE2A82" w:rsidRPr="007C4845" w:rsidRDefault="00AE2A82" w:rsidP="007C4845">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შესყიდვების</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კოორდინატორი</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715</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715</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8 580</w:t>
            </w:r>
          </w:p>
        </w:tc>
      </w:tr>
      <w:tr w:rsidR="007C4845" w:rsidRPr="007C4845" w:rsidTr="007C4845">
        <w:trPr>
          <w:trHeight w:val="615"/>
        </w:trPr>
        <w:tc>
          <w:tcPr>
            <w:tcW w:w="402"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4</w:t>
            </w:r>
          </w:p>
        </w:tc>
        <w:tc>
          <w:tcPr>
            <w:tcW w:w="2465" w:type="pct"/>
            <w:shd w:val="clear" w:color="auto" w:fill="auto"/>
            <w:vAlign w:val="center"/>
            <w:hideMark/>
          </w:tcPr>
          <w:p w:rsidR="00AE2A82" w:rsidRPr="007C4845" w:rsidRDefault="00AE2A82" w:rsidP="007C4845">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ლიცენზირების</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მენეჯერი</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550</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550</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6 600</w:t>
            </w:r>
          </w:p>
        </w:tc>
      </w:tr>
      <w:tr w:rsidR="007C4845" w:rsidRPr="007C4845" w:rsidTr="007C4845">
        <w:trPr>
          <w:trHeight w:val="615"/>
        </w:trPr>
        <w:tc>
          <w:tcPr>
            <w:tcW w:w="402"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b/>
                <w:bCs/>
                <w:sz w:val="16"/>
                <w:szCs w:val="16"/>
                <w:lang w:val="ka-GE" w:eastAsia="ka-GE"/>
              </w:rPr>
            </w:pPr>
            <w:r w:rsidRPr="007C4845">
              <w:rPr>
                <w:rFonts w:ascii="Arial" w:eastAsia="Times New Roman" w:hAnsi="Arial" w:cs="Arial"/>
                <w:b/>
                <w:bCs/>
                <w:sz w:val="16"/>
                <w:szCs w:val="16"/>
                <w:lang w:val="ka-GE" w:eastAsia="ka-GE"/>
              </w:rPr>
              <w:t>3</w:t>
            </w:r>
          </w:p>
        </w:tc>
        <w:tc>
          <w:tcPr>
            <w:tcW w:w="2465" w:type="pct"/>
            <w:shd w:val="clear" w:color="auto" w:fill="auto"/>
            <w:vAlign w:val="center"/>
            <w:hideMark/>
          </w:tcPr>
          <w:p w:rsidR="00AE2A82" w:rsidRPr="007C4845" w:rsidRDefault="00AE2A82" w:rsidP="007C4845">
            <w:pPr>
              <w:spacing w:after="0" w:line="240" w:lineRule="auto"/>
              <w:jc w:val="center"/>
              <w:rPr>
                <w:rFonts w:ascii="AcadNusx" w:eastAsia="Times New Roman" w:hAnsi="AcadNusx" w:cs="Arial"/>
                <w:b/>
                <w:bCs/>
                <w:i/>
                <w:iCs/>
                <w:sz w:val="24"/>
                <w:szCs w:val="24"/>
                <w:lang w:val="ka-GE" w:eastAsia="ka-GE"/>
              </w:rPr>
            </w:pPr>
            <w:r w:rsidRPr="007C4845">
              <w:rPr>
                <w:rFonts w:ascii="Sylfaen" w:eastAsia="Times New Roman" w:hAnsi="Sylfaen" w:cs="Sylfaen"/>
                <w:b/>
                <w:bCs/>
                <w:i/>
                <w:iCs/>
                <w:sz w:val="24"/>
                <w:szCs w:val="24"/>
                <w:lang w:val="ka-GE" w:eastAsia="ka-GE"/>
              </w:rPr>
              <w:t>ხელშეკრულება</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b/>
                <w:bCs/>
                <w:i/>
                <w:iCs/>
                <w:sz w:val="24"/>
                <w:szCs w:val="24"/>
                <w:lang w:val="ka-GE" w:eastAsia="ka-GE"/>
              </w:rPr>
            </w:pPr>
            <w:r w:rsidRPr="007C4845">
              <w:rPr>
                <w:rFonts w:ascii="Arial" w:eastAsia="Times New Roman" w:hAnsi="Arial" w:cs="Arial"/>
                <w:b/>
                <w:bCs/>
                <w:i/>
                <w:iCs/>
                <w:sz w:val="24"/>
                <w:szCs w:val="24"/>
                <w:lang w:val="ka-GE" w:eastAsia="ka-GE"/>
              </w:rPr>
              <w:t>12</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b/>
                <w:bCs/>
                <w:i/>
                <w:iCs/>
                <w:sz w:val="24"/>
                <w:szCs w:val="24"/>
                <w:lang w:val="ka-GE" w:eastAsia="ka-GE"/>
              </w:rPr>
            </w:pPr>
            <w:r w:rsidRPr="007C4845">
              <w:rPr>
                <w:rFonts w:ascii="Arial" w:eastAsia="Times New Roman" w:hAnsi="Arial" w:cs="Arial"/>
                <w:b/>
                <w:bCs/>
                <w:i/>
                <w:iCs/>
                <w:sz w:val="24"/>
                <w:szCs w:val="24"/>
                <w:lang w:val="ka-GE" w:eastAsia="ka-GE"/>
              </w:rPr>
              <w:t> </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b/>
                <w:bCs/>
                <w:i/>
                <w:iCs/>
                <w:sz w:val="24"/>
                <w:szCs w:val="24"/>
                <w:lang w:val="ka-GE" w:eastAsia="ka-GE"/>
              </w:rPr>
            </w:pPr>
            <w:r w:rsidRPr="007C4845">
              <w:rPr>
                <w:rFonts w:ascii="Arial" w:eastAsia="Times New Roman" w:hAnsi="Arial" w:cs="Arial"/>
                <w:b/>
                <w:bCs/>
                <w:i/>
                <w:iCs/>
                <w:sz w:val="24"/>
                <w:szCs w:val="24"/>
                <w:lang w:val="ka-GE" w:eastAsia="ka-GE"/>
              </w:rPr>
              <w:t>7 544</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b/>
                <w:bCs/>
                <w:i/>
                <w:iCs/>
                <w:sz w:val="24"/>
                <w:szCs w:val="24"/>
                <w:lang w:val="ka-GE" w:eastAsia="ka-GE"/>
              </w:rPr>
            </w:pPr>
            <w:r w:rsidRPr="007C4845">
              <w:rPr>
                <w:rFonts w:ascii="Arial" w:eastAsia="Times New Roman" w:hAnsi="Arial" w:cs="Arial"/>
                <w:b/>
                <w:bCs/>
                <w:i/>
                <w:iCs/>
                <w:sz w:val="24"/>
                <w:szCs w:val="24"/>
                <w:lang w:val="ka-GE" w:eastAsia="ka-GE"/>
              </w:rPr>
              <w:t>90 528</w:t>
            </w:r>
          </w:p>
        </w:tc>
      </w:tr>
      <w:tr w:rsidR="007C4845" w:rsidRPr="007C4845" w:rsidTr="007C4845">
        <w:trPr>
          <w:trHeight w:val="540"/>
        </w:trPr>
        <w:tc>
          <w:tcPr>
            <w:tcW w:w="402"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1</w:t>
            </w:r>
          </w:p>
        </w:tc>
        <w:tc>
          <w:tcPr>
            <w:tcW w:w="2465" w:type="pct"/>
            <w:shd w:val="clear" w:color="auto" w:fill="auto"/>
            <w:vAlign w:val="center"/>
            <w:hideMark/>
          </w:tcPr>
          <w:p w:rsidR="00AE2A82" w:rsidRPr="007C4845" w:rsidRDefault="00AE2A82" w:rsidP="007C4845">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ბავშვთა</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გუნდების</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მენეჯერი</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1 100</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1 100</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13 200</w:t>
            </w:r>
          </w:p>
        </w:tc>
      </w:tr>
      <w:tr w:rsidR="007C4845" w:rsidRPr="007C4845" w:rsidTr="007C4845">
        <w:trPr>
          <w:trHeight w:val="540"/>
        </w:trPr>
        <w:tc>
          <w:tcPr>
            <w:tcW w:w="402"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2</w:t>
            </w:r>
          </w:p>
        </w:tc>
        <w:tc>
          <w:tcPr>
            <w:tcW w:w="2465" w:type="pct"/>
            <w:shd w:val="clear" w:color="auto" w:fill="auto"/>
            <w:vAlign w:val="center"/>
            <w:hideMark/>
          </w:tcPr>
          <w:p w:rsidR="00AE2A82" w:rsidRPr="007C4845" w:rsidRDefault="00AE2A82" w:rsidP="007C4845">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საზოგადოებასთან</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ურთიერთობის</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მენეჯერი</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687</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687</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8 244</w:t>
            </w:r>
          </w:p>
        </w:tc>
      </w:tr>
      <w:tr w:rsidR="007C4845" w:rsidRPr="007C4845" w:rsidTr="007C4845">
        <w:trPr>
          <w:trHeight w:val="540"/>
        </w:trPr>
        <w:tc>
          <w:tcPr>
            <w:tcW w:w="402"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3</w:t>
            </w:r>
          </w:p>
        </w:tc>
        <w:tc>
          <w:tcPr>
            <w:tcW w:w="2465" w:type="pct"/>
            <w:shd w:val="clear" w:color="auto" w:fill="auto"/>
            <w:vAlign w:val="center"/>
            <w:hideMark/>
          </w:tcPr>
          <w:p w:rsidR="00AE2A82" w:rsidRPr="007C4845" w:rsidRDefault="00AE2A82" w:rsidP="007C4845">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ბავშვთა</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გუნდის</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მწვრთნელი</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660</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660</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7 920</w:t>
            </w:r>
          </w:p>
        </w:tc>
      </w:tr>
      <w:tr w:rsidR="007C4845" w:rsidRPr="007C4845" w:rsidTr="007C4845">
        <w:trPr>
          <w:trHeight w:val="540"/>
        </w:trPr>
        <w:tc>
          <w:tcPr>
            <w:tcW w:w="402"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4</w:t>
            </w:r>
          </w:p>
        </w:tc>
        <w:tc>
          <w:tcPr>
            <w:tcW w:w="2465" w:type="pct"/>
            <w:shd w:val="clear" w:color="auto" w:fill="auto"/>
            <w:vAlign w:val="center"/>
            <w:hideMark/>
          </w:tcPr>
          <w:p w:rsidR="00AE2A82" w:rsidRPr="007C4845" w:rsidRDefault="00AE2A82" w:rsidP="007C4845">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ბავშვთა</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გუნდის</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მწვრთნელი</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550</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550</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6 600</w:t>
            </w:r>
          </w:p>
        </w:tc>
      </w:tr>
      <w:tr w:rsidR="007C4845" w:rsidRPr="007C4845" w:rsidTr="007C4845">
        <w:trPr>
          <w:trHeight w:val="540"/>
        </w:trPr>
        <w:tc>
          <w:tcPr>
            <w:tcW w:w="402"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5</w:t>
            </w:r>
          </w:p>
        </w:tc>
        <w:tc>
          <w:tcPr>
            <w:tcW w:w="2465" w:type="pct"/>
            <w:shd w:val="clear" w:color="auto" w:fill="auto"/>
            <w:vAlign w:val="center"/>
            <w:hideMark/>
          </w:tcPr>
          <w:p w:rsidR="00AE2A82" w:rsidRPr="007C4845" w:rsidRDefault="00AE2A82" w:rsidP="007C4845">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ბავშვთა</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გუნდის</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მწვრთნელი</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687</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687</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8 244</w:t>
            </w:r>
          </w:p>
        </w:tc>
      </w:tr>
      <w:tr w:rsidR="007C4845" w:rsidRPr="007C4845" w:rsidTr="007C4845">
        <w:trPr>
          <w:trHeight w:val="540"/>
        </w:trPr>
        <w:tc>
          <w:tcPr>
            <w:tcW w:w="402"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6</w:t>
            </w:r>
          </w:p>
        </w:tc>
        <w:tc>
          <w:tcPr>
            <w:tcW w:w="2465" w:type="pct"/>
            <w:shd w:val="clear" w:color="auto" w:fill="auto"/>
            <w:vAlign w:val="center"/>
            <w:hideMark/>
          </w:tcPr>
          <w:p w:rsidR="00AE2A82" w:rsidRPr="007C4845" w:rsidRDefault="00AE2A82" w:rsidP="007C4845">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ბავშვთა</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გუნდების</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მეკარეების</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მწვრთნელი</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687</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687</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8 244</w:t>
            </w:r>
          </w:p>
        </w:tc>
      </w:tr>
      <w:tr w:rsidR="007C4845" w:rsidRPr="007C4845" w:rsidTr="007C4845">
        <w:trPr>
          <w:trHeight w:val="540"/>
        </w:trPr>
        <w:tc>
          <w:tcPr>
            <w:tcW w:w="402"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7</w:t>
            </w:r>
          </w:p>
        </w:tc>
        <w:tc>
          <w:tcPr>
            <w:tcW w:w="2465" w:type="pct"/>
            <w:shd w:val="clear" w:color="auto" w:fill="auto"/>
            <w:vAlign w:val="center"/>
            <w:hideMark/>
          </w:tcPr>
          <w:p w:rsidR="00AE2A82" w:rsidRPr="007C4845" w:rsidRDefault="00AE2A82" w:rsidP="007C4845">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ბავშვთა</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გუნდის</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მწვრთნელი</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550</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550</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6 600</w:t>
            </w:r>
          </w:p>
        </w:tc>
      </w:tr>
      <w:tr w:rsidR="007C4845" w:rsidRPr="007C4845" w:rsidTr="007C4845">
        <w:trPr>
          <w:trHeight w:val="540"/>
        </w:trPr>
        <w:tc>
          <w:tcPr>
            <w:tcW w:w="402"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lastRenderedPageBreak/>
              <w:t>8</w:t>
            </w:r>
          </w:p>
        </w:tc>
        <w:tc>
          <w:tcPr>
            <w:tcW w:w="2465" w:type="pct"/>
            <w:shd w:val="clear" w:color="auto" w:fill="auto"/>
            <w:vAlign w:val="center"/>
            <w:hideMark/>
          </w:tcPr>
          <w:p w:rsidR="00AE2A82" w:rsidRPr="007C4845" w:rsidRDefault="00AE2A82" w:rsidP="007C4845">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ბავშვთა</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გუნდების</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ადმინისტრატორი</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700</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700</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8 400</w:t>
            </w:r>
          </w:p>
        </w:tc>
      </w:tr>
      <w:tr w:rsidR="007C4845" w:rsidRPr="007C4845" w:rsidTr="007C4845">
        <w:trPr>
          <w:trHeight w:val="540"/>
        </w:trPr>
        <w:tc>
          <w:tcPr>
            <w:tcW w:w="402"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9</w:t>
            </w:r>
          </w:p>
        </w:tc>
        <w:tc>
          <w:tcPr>
            <w:tcW w:w="2465" w:type="pct"/>
            <w:shd w:val="clear" w:color="auto" w:fill="auto"/>
            <w:vAlign w:val="center"/>
            <w:hideMark/>
          </w:tcPr>
          <w:p w:rsidR="00AE2A82" w:rsidRPr="007C4845" w:rsidRDefault="00AE2A82" w:rsidP="007C4845">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ვიდეოოპერატორი</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412</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412</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4 944</w:t>
            </w:r>
          </w:p>
        </w:tc>
      </w:tr>
      <w:tr w:rsidR="007C4845" w:rsidRPr="007C4845" w:rsidTr="007C4845">
        <w:trPr>
          <w:trHeight w:val="540"/>
        </w:trPr>
        <w:tc>
          <w:tcPr>
            <w:tcW w:w="402"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10</w:t>
            </w:r>
          </w:p>
        </w:tc>
        <w:tc>
          <w:tcPr>
            <w:tcW w:w="2465" w:type="pct"/>
            <w:shd w:val="clear" w:color="auto" w:fill="auto"/>
            <w:vAlign w:val="center"/>
            <w:hideMark/>
          </w:tcPr>
          <w:p w:rsidR="00AE2A82" w:rsidRPr="007C4845" w:rsidRDefault="00AE2A82" w:rsidP="007C4845">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სტადიონის</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მენეჯერი</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687</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687</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8 244</w:t>
            </w:r>
          </w:p>
        </w:tc>
      </w:tr>
      <w:tr w:rsidR="007C4845" w:rsidRPr="007C4845" w:rsidTr="007C4845">
        <w:trPr>
          <w:trHeight w:val="540"/>
        </w:trPr>
        <w:tc>
          <w:tcPr>
            <w:tcW w:w="402"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11</w:t>
            </w:r>
          </w:p>
        </w:tc>
        <w:tc>
          <w:tcPr>
            <w:tcW w:w="2465" w:type="pct"/>
            <w:shd w:val="clear" w:color="auto" w:fill="auto"/>
            <w:vAlign w:val="center"/>
            <w:hideMark/>
          </w:tcPr>
          <w:p w:rsidR="00AE2A82" w:rsidRPr="007C4845" w:rsidRDefault="00AE2A82" w:rsidP="007C4845">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სტადიონის</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დარაჯი</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412</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412</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4 944</w:t>
            </w:r>
          </w:p>
        </w:tc>
      </w:tr>
      <w:tr w:rsidR="007C4845" w:rsidRPr="007C4845" w:rsidTr="007C4845">
        <w:trPr>
          <w:trHeight w:val="540"/>
        </w:trPr>
        <w:tc>
          <w:tcPr>
            <w:tcW w:w="402"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16"/>
                <w:szCs w:val="16"/>
                <w:lang w:val="ka-GE" w:eastAsia="ka-GE"/>
              </w:rPr>
            </w:pPr>
            <w:r w:rsidRPr="007C4845">
              <w:rPr>
                <w:rFonts w:ascii="Arial" w:eastAsia="Times New Roman" w:hAnsi="Arial" w:cs="Arial"/>
                <w:sz w:val="16"/>
                <w:szCs w:val="16"/>
                <w:lang w:val="ka-GE" w:eastAsia="ka-GE"/>
              </w:rPr>
              <w:t>12</w:t>
            </w:r>
          </w:p>
        </w:tc>
        <w:tc>
          <w:tcPr>
            <w:tcW w:w="2465" w:type="pct"/>
            <w:shd w:val="clear" w:color="auto" w:fill="auto"/>
            <w:vAlign w:val="center"/>
            <w:hideMark/>
          </w:tcPr>
          <w:p w:rsidR="00AE2A82" w:rsidRPr="007C4845" w:rsidRDefault="00AE2A82" w:rsidP="007C4845">
            <w:pPr>
              <w:spacing w:after="0" w:line="240" w:lineRule="auto"/>
              <w:rPr>
                <w:rFonts w:ascii="AcadNusx" w:eastAsia="Times New Roman" w:hAnsi="AcadNusx" w:cs="Arial"/>
                <w:sz w:val="24"/>
                <w:szCs w:val="24"/>
                <w:lang w:val="ka-GE" w:eastAsia="ka-GE"/>
              </w:rPr>
            </w:pPr>
            <w:r w:rsidRPr="007C4845">
              <w:rPr>
                <w:rFonts w:ascii="Sylfaen" w:eastAsia="Times New Roman" w:hAnsi="Sylfaen" w:cs="Sylfaen"/>
                <w:sz w:val="24"/>
                <w:szCs w:val="24"/>
                <w:lang w:val="ka-GE" w:eastAsia="ka-GE"/>
              </w:rPr>
              <w:t>სტადიონის</w:t>
            </w:r>
            <w:r w:rsidRPr="007C4845">
              <w:rPr>
                <w:rFonts w:ascii="AcadNusx" w:eastAsia="Times New Roman" w:hAnsi="AcadNusx" w:cs="Arial"/>
                <w:sz w:val="24"/>
                <w:szCs w:val="24"/>
                <w:lang w:val="ka-GE" w:eastAsia="ka-GE"/>
              </w:rPr>
              <w:t xml:space="preserve"> </w:t>
            </w:r>
            <w:r w:rsidRPr="007C4845">
              <w:rPr>
                <w:rFonts w:ascii="Sylfaen" w:eastAsia="Times New Roman" w:hAnsi="Sylfaen" w:cs="Sylfaen"/>
                <w:sz w:val="24"/>
                <w:szCs w:val="24"/>
                <w:lang w:val="ka-GE" w:eastAsia="ka-GE"/>
              </w:rPr>
              <w:t>დარაჯი</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1</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412</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412</w:t>
            </w:r>
          </w:p>
        </w:tc>
        <w:tc>
          <w:tcPr>
            <w:tcW w:w="533" w:type="pct"/>
            <w:shd w:val="clear" w:color="auto" w:fill="auto"/>
            <w:vAlign w:val="center"/>
            <w:hideMark/>
          </w:tcPr>
          <w:p w:rsidR="00AE2A82" w:rsidRPr="007C4845" w:rsidRDefault="00AE2A82" w:rsidP="007C4845">
            <w:pPr>
              <w:spacing w:after="0" w:line="240" w:lineRule="auto"/>
              <w:jc w:val="center"/>
              <w:rPr>
                <w:rFonts w:ascii="Arial" w:eastAsia="Times New Roman" w:hAnsi="Arial" w:cs="Arial"/>
                <w:sz w:val="24"/>
                <w:szCs w:val="24"/>
                <w:lang w:val="ka-GE" w:eastAsia="ka-GE"/>
              </w:rPr>
            </w:pPr>
            <w:r w:rsidRPr="007C4845">
              <w:rPr>
                <w:rFonts w:ascii="Arial" w:eastAsia="Times New Roman" w:hAnsi="Arial" w:cs="Arial"/>
                <w:sz w:val="24"/>
                <w:szCs w:val="24"/>
                <w:lang w:val="ka-GE" w:eastAsia="ka-GE"/>
              </w:rPr>
              <w:t>4 944</w:t>
            </w:r>
          </w:p>
        </w:tc>
      </w:tr>
    </w:tbl>
    <w:p w:rsidR="008E3DD6" w:rsidRDefault="008E3DD6" w:rsidP="00CA7970">
      <w:pPr>
        <w:jc w:val="center"/>
        <w:rPr>
          <w:b/>
          <w:sz w:val="28"/>
        </w:rPr>
      </w:pPr>
    </w:p>
    <w:p w:rsidR="008E3DD6" w:rsidRDefault="008E3DD6" w:rsidP="00CA7970">
      <w:pPr>
        <w:jc w:val="center"/>
        <w:rPr>
          <w:b/>
          <w:sz w:val="28"/>
        </w:rPr>
      </w:pPr>
    </w:p>
    <w:p w:rsidR="00CA7970" w:rsidRPr="00E544BE" w:rsidRDefault="00CA7970" w:rsidP="00CA7970">
      <w:pPr>
        <w:rPr>
          <w:rFonts w:ascii="Sylfaen" w:hAnsi="Sylfaen"/>
          <w:sz w:val="28"/>
          <w:lang w:val="ka-GE"/>
        </w:rPr>
      </w:pPr>
      <w:r w:rsidRPr="00E544BE">
        <w:rPr>
          <w:rFonts w:ascii="Sylfaen" w:hAnsi="Sylfaen"/>
          <w:sz w:val="28"/>
          <w:lang w:val="ka-GE"/>
        </w:rPr>
        <w:t>მიზანი</w:t>
      </w:r>
    </w:p>
    <w:p w:rsidR="00CA7970" w:rsidRDefault="00CA7970" w:rsidP="00CA7970">
      <w:pPr>
        <w:jc w:val="center"/>
        <w:rPr>
          <w:b/>
          <w:sz w:val="28"/>
        </w:rPr>
      </w:pPr>
    </w:p>
    <w:p w:rsidR="00081798" w:rsidRPr="00081798" w:rsidRDefault="00081798" w:rsidP="00081798">
      <w:pPr>
        <w:jc w:val="both"/>
        <w:rPr>
          <w:sz w:val="24"/>
          <w:szCs w:val="24"/>
          <w:lang w:val="ka-GE"/>
        </w:rPr>
      </w:pPr>
      <w:r w:rsidRPr="00081798">
        <w:rPr>
          <w:rFonts w:ascii="Sylfaen" w:hAnsi="Sylfaen"/>
          <w:sz w:val="24"/>
          <w:szCs w:val="24"/>
          <w:lang w:val="ka-GE"/>
        </w:rPr>
        <w:t>პროგრამის</w:t>
      </w:r>
      <w:r w:rsidRPr="00081798">
        <w:rPr>
          <w:sz w:val="24"/>
          <w:szCs w:val="24"/>
          <w:lang w:val="ka-GE"/>
        </w:rPr>
        <w:t xml:space="preserve"> </w:t>
      </w:r>
      <w:r w:rsidRPr="00081798">
        <w:rPr>
          <w:rFonts w:ascii="Sylfaen" w:hAnsi="Sylfaen"/>
          <w:sz w:val="24"/>
          <w:szCs w:val="24"/>
          <w:lang w:val="ka-GE"/>
        </w:rPr>
        <w:t>მიზანია</w:t>
      </w:r>
      <w:r w:rsidRPr="00081798">
        <w:rPr>
          <w:sz w:val="24"/>
          <w:szCs w:val="24"/>
          <w:lang w:val="ka-GE"/>
        </w:rPr>
        <w:t xml:space="preserve"> </w:t>
      </w:r>
      <w:r w:rsidRPr="00081798">
        <w:rPr>
          <w:rFonts w:ascii="Sylfaen" w:hAnsi="Sylfaen"/>
          <w:sz w:val="24"/>
          <w:szCs w:val="24"/>
          <w:lang w:val="ka-GE"/>
        </w:rPr>
        <w:t>ხელი</w:t>
      </w:r>
      <w:r w:rsidRPr="00081798">
        <w:rPr>
          <w:sz w:val="24"/>
          <w:szCs w:val="24"/>
          <w:lang w:val="ka-GE"/>
        </w:rPr>
        <w:t xml:space="preserve"> </w:t>
      </w:r>
      <w:r w:rsidRPr="00081798">
        <w:rPr>
          <w:rFonts w:ascii="Sylfaen" w:hAnsi="Sylfaen"/>
          <w:sz w:val="24"/>
          <w:szCs w:val="24"/>
          <w:lang w:val="ka-GE"/>
        </w:rPr>
        <w:t>შეეწყოს</w:t>
      </w:r>
      <w:r w:rsidRPr="00081798">
        <w:rPr>
          <w:sz w:val="24"/>
          <w:szCs w:val="24"/>
          <w:lang w:val="ka-GE"/>
        </w:rPr>
        <w:t xml:space="preserve"> </w:t>
      </w:r>
      <w:r w:rsidRPr="00081798">
        <w:rPr>
          <w:rFonts w:ascii="Sylfaen" w:hAnsi="Sylfaen"/>
          <w:sz w:val="24"/>
          <w:szCs w:val="24"/>
          <w:lang w:val="ka-GE"/>
        </w:rPr>
        <w:t>სპორტულ</w:t>
      </w:r>
      <w:r w:rsidRPr="00081798">
        <w:rPr>
          <w:sz w:val="24"/>
          <w:szCs w:val="24"/>
          <w:lang w:val="ka-GE"/>
        </w:rPr>
        <w:t xml:space="preserve"> </w:t>
      </w:r>
      <w:r w:rsidRPr="00081798">
        <w:rPr>
          <w:rFonts w:ascii="Sylfaen" w:hAnsi="Sylfaen"/>
          <w:sz w:val="24"/>
          <w:szCs w:val="24"/>
          <w:lang w:val="ka-GE"/>
        </w:rPr>
        <w:t>საქმიანობაში</w:t>
      </w:r>
      <w:r w:rsidRPr="00081798">
        <w:rPr>
          <w:sz w:val="24"/>
          <w:szCs w:val="24"/>
          <w:lang w:val="ka-GE"/>
        </w:rPr>
        <w:t xml:space="preserve"> </w:t>
      </w:r>
      <w:r w:rsidRPr="00081798">
        <w:rPr>
          <w:rFonts w:ascii="Sylfaen" w:hAnsi="Sylfaen"/>
          <w:sz w:val="24"/>
          <w:szCs w:val="24"/>
          <w:lang w:val="ka-GE"/>
        </w:rPr>
        <w:t>ახალგაზრდობის</w:t>
      </w:r>
      <w:r w:rsidRPr="00081798">
        <w:rPr>
          <w:sz w:val="24"/>
          <w:szCs w:val="24"/>
          <w:lang w:val="ka-GE"/>
        </w:rPr>
        <w:t xml:space="preserve"> </w:t>
      </w:r>
      <w:r w:rsidRPr="00081798">
        <w:rPr>
          <w:rFonts w:ascii="Sylfaen" w:hAnsi="Sylfaen"/>
          <w:sz w:val="24"/>
          <w:szCs w:val="24"/>
          <w:lang w:val="ka-GE"/>
        </w:rPr>
        <w:t>მასობრივ</w:t>
      </w:r>
      <w:r w:rsidRPr="00081798">
        <w:rPr>
          <w:sz w:val="24"/>
          <w:szCs w:val="24"/>
          <w:lang w:val="ka-GE"/>
        </w:rPr>
        <w:t xml:space="preserve"> </w:t>
      </w:r>
      <w:r w:rsidRPr="00081798">
        <w:rPr>
          <w:rFonts w:ascii="Sylfaen" w:hAnsi="Sylfaen"/>
          <w:sz w:val="24"/>
          <w:szCs w:val="24"/>
          <w:lang w:val="ka-GE"/>
        </w:rPr>
        <w:t>ჩართულობას</w:t>
      </w:r>
      <w:r w:rsidRPr="00081798">
        <w:rPr>
          <w:sz w:val="24"/>
          <w:szCs w:val="24"/>
          <w:lang w:val="ka-GE"/>
        </w:rPr>
        <w:t xml:space="preserve">, </w:t>
      </w:r>
      <w:r w:rsidRPr="00081798">
        <w:rPr>
          <w:rFonts w:ascii="Sylfaen" w:hAnsi="Sylfaen"/>
          <w:sz w:val="24"/>
          <w:szCs w:val="24"/>
          <w:lang w:val="ka-GE"/>
        </w:rPr>
        <w:t>ცხოვრების</w:t>
      </w:r>
      <w:r w:rsidRPr="00081798">
        <w:rPr>
          <w:sz w:val="24"/>
          <w:szCs w:val="24"/>
          <w:lang w:val="ka-GE"/>
        </w:rPr>
        <w:t xml:space="preserve"> </w:t>
      </w:r>
      <w:r w:rsidRPr="00081798">
        <w:rPr>
          <w:rFonts w:ascii="Sylfaen" w:hAnsi="Sylfaen"/>
          <w:sz w:val="24"/>
          <w:szCs w:val="24"/>
          <w:lang w:val="ka-GE"/>
        </w:rPr>
        <w:t>ჯანსაღი</w:t>
      </w:r>
      <w:r w:rsidRPr="00081798">
        <w:rPr>
          <w:sz w:val="24"/>
          <w:szCs w:val="24"/>
          <w:lang w:val="ka-GE"/>
        </w:rPr>
        <w:t xml:space="preserve"> </w:t>
      </w:r>
      <w:r w:rsidRPr="00081798">
        <w:rPr>
          <w:rFonts w:ascii="Sylfaen" w:hAnsi="Sylfaen"/>
          <w:sz w:val="24"/>
          <w:szCs w:val="24"/>
          <w:lang w:val="ka-GE"/>
        </w:rPr>
        <w:t>წესის</w:t>
      </w:r>
      <w:r w:rsidRPr="00081798">
        <w:rPr>
          <w:sz w:val="24"/>
          <w:szCs w:val="24"/>
          <w:lang w:val="ka-GE"/>
        </w:rPr>
        <w:t xml:space="preserve"> </w:t>
      </w:r>
      <w:r w:rsidRPr="00081798">
        <w:rPr>
          <w:rFonts w:ascii="Sylfaen" w:hAnsi="Sylfaen"/>
          <w:sz w:val="24"/>
          <w:szCs w:val="24"/>
          <w:lang w:val="ka-GE"/>
        </w:rPr>
        <w:t>პოპულარიზაციასა</w:t>
      </w:r>
      <w:r w:rsidRPr="00081798">
        <w:rPr>
          <w:sz w:val="24"/>
          <w:szCs w:val="24"/>
          <w:lang w:val="ka-GE"/>
        </w:rPr>
        <w:t xml:space="preserve"> </w:t>
      </w:r>
      <w:r w:rsidRPr="00081798">
        <w:rPr>
          <w:rFonts w:ascii="Sylfaen" w:hAnsi="Sylfaen"/>
          <w:sz w:val="24"/>
          <w:szCs w:val="24"/>
          <w:lang w:val="ka-GE"/>
        </w:rPr>
        <w:t>და</w:t>
      </w:r>
      <w:r w:rsidRPr="00081798">
        <w:rPr>
          <w:sz w:val="24"/>
          <w:szCs w:val="24"/>
          <w:lang w:val="ka-GE"/>
        </w:rPr>
        <w:t xml:space="preserve"> </w:t>
      </w:r>
      <w:r w:rsidRPr="00081798">
        <w:rPr>
          <w:rFonts w:ascii="Sylfaen" w:hAnsi="Sylfaen"/>
          <w:sz w:val="24"/>
          <w:szCs w:val="24"/>
          <w:lang w:val="ka-GE"/>
        </w:rPr>
        <w:t>დამკვიდრებას</w:t>
      </w:r>
      <w:r w:rsidRPr="00081798">
        <w:rPr>
          <w:sz w:val="24"/>
          <w:szCs w:val="24"/>
          <w:lang w:val="ka-GE"/>
        </w:rPr>
        <w:t xml:space="preserve">. </w:t>
      </w:r>
      <w:r w:rsidRPr="00081798">
        <w:rPr>
          <w:rFonts w:ascii="Sylfaen" w:hAnsi="Sylfaen"/>
          <w:sz w:val="24"/>
          <w:szCs w:val="24"/>
          <w:lang w:val="ka-GE"/>
        </w:rPr>
        <w:t>სპორტის</w:t>
      </w:r>
      <w:r w:rsidRPr="00081798">
        <w:rPr>
          <w:sz w:val="24"/>
          <w:szCs w:val="24"/>
          <w:lang w:val="ka-GE"/>
        </w:rPr>
        <w:t xml:space="preserve"> </w:t>
      </w:r>
      <w:r w:rsidRPr="00081798">
        <w:rPr>
          <w:rFonts w:ascii="Sylfaen" w:hAnsi="Sylfaen"/>
          <w:sz w:val="24"/>
          <w:szCs w:val="24"/>
          <w:lang w:val="ka-GE"/>
        </w:rPr>
        <w:t>საყოველთაობისა</w:t>
      </w:r>
      <w:r w:rsidRPr="00081798">
        <w:rPr>
          <w:sz w:val="24"/>
          <w:szCs w:val="24"/>
          <w:lang w:val="ka-GE"/>
        </w:rPr>
        <w:t xml:space="preserve"> </w:t>
      </w:r>
      <w:r w:rsidRPr="00081798">
        <w:rPr>
          <w:rFonts w:ascii="Sylfaen" w:hAnsi="Sylfaen"/>
          <w:sz w:val="24"/>
          <w:szCs w:val="24"/>
          <w:lang w:val="ka-GE"/>
        </w:rPr>
        <w:t>და</w:t>
      </w:r>
      <w:r w:rsidRPr="00081798">
        <w:rPr>
          <w:sz w:val="24"/>
          <w:szCs w:val="24"/>
          <w:lang w:val="ka-GE"/>
        </w:rPr>
        <w:t xml:space="preserve"> </w:t>
      </w:r>
      <w:r w:rsidRPr="00081798">
        <w:rPr>
          <w:rFonts w:ascii="Sylfaen" w:hAnsi="Sylfaen"/>
          <w:sz w:val="24"/>
          <w:szCs w:val="24"/>
          <w:lang w:val="ka-GE"/>
        </w:rPr>
        <w:t>ხელმისაწვდომობის</w:t>
      </w:r>
      <w:r w:rsidRPr="00081798">
        <w:rPr>
          <w:sz w:val="24"/>
          <w:szCs w:val="24"/>
          <w:lang w:val="ka-GE"/>
        </w:rPr>
        <w:t xml:space="preserve"> </w:t>
      </w:r>
      <w:r w:rsidRPr="00081798">
        <w:rPr>
          <w:rFonts w:ascii="Sylfaen" w:hAnsi="Sylfaen"/>
          <w:sz w:val="24"/>
          <w:szCs w:val="24"/>
          <w:lang w:val="ka-GE"/>
        </w:rPr>
        <w:t>უზრუნველყოფა</w:t>
      </w:r>
      <w:r w:rsidRPr="00081798">
        <w:rPr>
          <w:sz w:val="24"/>
          <w:szCs w:val="24"/>
          <w:lang w:val="ka-GE"/>
        </w:rPr>
        <w:t xml:space="preserve">;  </w:t>
      </w:r>
      <w:r w:rsidRPr="00081798">
        <w:rPr>
          <w:rFonts w:ascii="Sylfaen" w:hAnsi="Sylfaen"/>
          <w:sz w:val="24"/>
          <w:szCs w:val="24"/>
          <w:lang w:val="ka-GE"/>
        </w:rPr>
        <w:t>გონებრივი</w:t>
      </w:r>
      <w:r w:rsidRPr="00081798">
        <w:rPr>
          <w:sz w:val="24"/>
          <w:szCs w:val="24"/>
          <w:lang w:val="ka-GE"/>
        </w:rPr>
        <w:t xml:space="preserve">, </w:t>
      </w:r>
      <w:r w:rsidRPr="00081798">
        <w:rPr>
          <w:rFonts w:ascii="Sylfaen" w:hAnsi="Sylfaen"/>
          <w:sz w:val="24"/>
          <w:szCs w:val="24"/>
          <w:lang w:val="ka-GE"/>
        </w:rPr>
        <w:t>სულიერი</w:t>
      </w:r>
      <w:r w:rsidRPr="00081798">
        <w:rPr>
          <w:sz w:val="24"/>
          <w:szCs w:val="24"/>
          <w:lang w:val="ka-GE"/>
        </w:rPr>
        <w:t xml:space="preserve"> </w:t>
      </w:r>
      <w:r w:rsidRPr="00081798">
        <w:rPr>
          <w:rFonts w:ascii="Sylfaen" w:hAnsi="Sylfaen"/>
          <w:sz w:val="24"/>
          <w:szCs w:val="24"/>
          <w:lang w:val="ka-GE"/>
        </w:rPr>
        <w:t>და</w:t>
      </w:r>
      <w:r w:rsidRPr="00081798">
        <w:rPr>
          <w:sz w:val="24"/>
          <w:szCs w:val="24"/>
          <w:lang w:val="ka-GE"/>
        </w:rPr>
        <w:t xml:space="preserve"> </w:t>
      </w:r>
      <w:r w:rsidRPr="00081798">
        <w:rPr>
          <w:rFonts w:ascii="Sylfaen" w:hAnsi="Sylfaen"/>
          <w:sz w:val="24"/>
          <w:szCs w:val="24"/>
          <w:lang w:val="ka-GE"/>
        </w:rPr>
        <w:t>ფიზიკური</w:t>
      </w:r>
      <w:r w:rsidRPr="00081798">
        <w:rPr>
          <w:sz w:val="24"/>
          <w:szCs w:val="24"/>
          <w:lang w:val="ka-GE"/>
        </w:rPr>
        <w:t xml:space="preserve"> </w:t>
      </w:r>
      <w:r w:rsidRPr="00081798">
        <w:rPr>
          <w:rFonts w:ascii="Sylfaen" w:hAnsi="Sylfaen"/>
          <w:sz w:val="24"/>
          <w:szCs w:val="24"/>
          <w:lang w:val="ka-GE"/>
        </w:rPr>
        <w:t>აღზრდის</w:t>
      </w:r>
      <w:r w:rsidRPr="00081798">
        <w:rPr>
          <w:sz w:val="24"/>
          <w:szCs w:val="24"/>
          <w:lang w:val="ka-GE"/>
        </w:rPr>
        <w:t xml:space="preserve"> </w:t>
      </w:r>
      <w:r w:rsidRPr="00081798">
        <w:rPr>
          <w:rFonts w:ascii="Sylfaen" w:hAnsi="Sylfaen"/>
          <w:sz w:val="24"/>
          <w:szCs w:val="24"/>
          <w:lang w:val="ka-GE"/>
        </w:rPr>
        <w:t>გზით</w:t>
      </w:r>
      <w:r w:rsidRPr="00081798">
        <w:rPr>
          <w:sz w:val="24"/>
          <w:szCs w:val="24"/>
          <w:lang w:val="ka-GE"/>
        </w:rPr>
        <w:t xml:space="preserve"> </w:t>
      </w:r>
      <w:r w:rsidRPr="00081798">
        <w:rPr>
          <w:rFonts w:ascii="Sylfaen" w:hAnsi="Sylfaen"/>
          <w:sz w:val="24"/>
          <w:szCs w:val="24"/>
          <w:lang w:val="ka-GE"/>
        </w:rPr>
        <w:t>ჰარმონიულად</w:t>
      </w:r>
      <w:r w:rsidRPr="00081798">
        <w:rPr>
          <w:sz w:val="24"/>
          <w:szCs w:val="24"/>
          <w:lang w:val="ka-GE"/>
        </w:rPr>
        <w:t xml:space="preserve"> </w:t>
      </w:r>
      <w:r w:rsidRPr="00081798">
        <w:rPr>
          <w:rFonts w:ascii="Sylfaen" w:hAnsi="Sylfaen"/>
          <w:sz w:val="24"/>
          <w:szCs w:val="24"/>
          <w:lang w:val="ka-GE"/>
        </w:rPr>
        <w:t>განვითარებული</w:t>
      </w:r>
      <w:r w:rsidRPr="00081798">
        <w:rPr>
          <w:sz w:val="24"/>
          <w:szCs w:val="24"/>
          <w:lang w:val="ka-GE"/>
        </w:rPr>
        <w:t xml:space="preserve"> </w:t>
      </w:r>
      <w:r w:rsidRPr="00081798">
        <w:rPr>
          <w:rFonts w:ascii="Sylfaen" w:hAnsi="Sylfaen"/>
          <w:sz w:val="24"/>
          <w:szCs w:val="24"/>
          <w:lang w:val="ka-GE"/>
        </w:rPr>
        <w:t>პიროვნების</w:t>
      </w:r>
      <w:r w:rsidRPr="00081798">
        <w:rPr>
          <w:sz w:val="24"/>
          <w:szCs w:val="24"/>
          <w:lang w:val="ka-GE"/>
        </w:rPr>
        <w:t xml:space="preserve"> </w:t>
      </w:r>
      <w:r w:rsidRPr="00081798">
        <w:rPr>
          <w:rFonts w:ascii="Sylfaen" w:hAnsi="Sylfaen"/>
          <w:sz w:val="24"/>
          <w:szCs w:val="24"/>
          <w:lang w:val="ka-GE"/>
        </w:rPr>
        <w:t>ფორმირება</w:t>
      </w:r>
      <w:r w:rsidRPr="00081798">
        <w:rPr>
          <w:sz w:val="24"/>
          <w:szCs w:val="24"/>
          <w:lang w:val="ka-GE"/>
        </w:rPr>
        <w:t xml:space="preserve">; </w:t>
      </w:r>
      <w:r w:rsidRPr="00081798">
        <w:rPr>
          <w:rFonts w:ascii="Sylfaen" w:hAnsi="Sylfaen"/>
          <w:sz w:val="24"/>
          <w:szCs w:val="24"/>
          <w:lang w:val="ka-GE"/>
        </w:rPr>
        <w:t>სპორტული</w:t>
      </w:r>
      <w:r w:rsidRPr="00081798">
        <w:rPr>
          <w:sz w:val="24"/>
          <w:szCs w:val="24"/>
          <w:lang w:val="ka-GE"/>
        </w:rPr>
        <w:t xml:space="preserve"> </w:t>
      </w:r>
      <w:r w:rsidRPr="00081798">
        <w:rPr>
          <w:rFonts w:ascii="Sylfaen" w:hAnsi="Sylfaen"/>
          <w:sz w:val="24"/>
          <w:szCs w:val="24"/>
          <w:lang w:val="ka-GE"/>
        </w:rPr>
        <w:t>ტრადიციების</w:t>
      </w:r>
      <w:r w:rsidRPr="00081798">
        <w:rPr>
          <w:sz w:val="24"/>
          <w:szCs w:val="24"/>
          <w:lang w:val="ka-GE"/>
        </w:rPr>
        <w:t xml:space="preserve"> </w:t>
      </w:r>
      <w:r w:rsidRPr="00081798">
        <w:rPr>
          <w:rFonts w:ascii="Sylfaen" w:hAnsi="Sylfaen"/>
          <w:sz w:val="24"/>
          <w:szCs w:val="24"/>
          <w:lang w:val="ka-GE"/>
        </w:rPr>
        <w:t>დაცვა</w:t>
      </w:r>
      <w:r w:rsidRPr="00081798">
        <w:rPr>
          <w:sz w:val="24"/>
          <w:szCs w:val="24"/>
          <w:lang w:val="ka-GE"/>
        </w:rPr>
        <w:t xml:space="preserve">, </w:t>
      </w:r>
      <w:r w:rsidRPr="00081798">
        <w:rPr>
          <w:rFonts w:ascii="Sylfaen" w:hAnsi="Sylfaen"/>
          <w:sz w:val="24"/>
          <w:szCs w:val="24"/>
          <w:lang w:val="ka-GE"/>
        </w:rPr>
        <w:t>გაღრმავება</w:t>
      </w:r>
      <w:r w:rsidRPr="00081798">
        <w:rPr>
          <w:sz w:val="24"/>
          <w:szCs w:val="24"/>
          <w:lang w:val="ka-GE"/>
        </w:rPr>
        <w:t xml:space="preserve">,  </w:t>
      </w:r>
      <w:r w:rsidRPr="00081798">
        <w:rPr>
          <w:rFonts w:ascii="Sylfaen" w:hAnsi="Sylfaen"/>
          <w:sz w:val="24"/>
          <w:szCs w:val="24"/>
          <w:lang w:val="ka-GE"/>
        </w:rPr>
        <w:t>სპორტის</w:t>
      </w:r>
      <w:r w:rsidRPr="00081798">
        <w:rPr>
          <w:sz w:val="24"/>
          <w:szCs w:val="24"/>
          <w:lang w:val="ka-GE"/>
        </w:rPr>
        <w:t xml:space="preserve"> </w:t>
      </w:r>
      <w:r w:rsidRPr="00081798">
        <w:rPr>
          <w:rFonts w:ascii="Sylfaen" w:hAnsi="Sylfaen"/>
          <w:sz w:val="24"/>
          <w:szCs w:val="24"/>
          <w:lang w:val="ka-GE"/>
        </w:rPr>
        <w:t>განვითარება</w:t>
      </w:r>
      <w:r w:rsidRPr="00081798">
        <w:rPr>
          <w:sz w:val="24"/>
          <w:szCs w:val="24"/>
          <w:lang w:val="ka-GE"/>
        </w:rPr>
        <w:t>.</w:t>
      </w:r>
    </w:p>
    <w:p w:rsidR="00CA7970" w:rsidRDefault="00081798" w:rsidP="00081798">
      <w:pPr>
        <w:jc w:val="both"/>
        <w:rPr>
          <w:b/>
          <w:sz w:val="28"/>
        </w:rPr>
      </w:pPr>
      <w:r w:rsidRPr="00081798">
        <w:rPr>
          <w:sz w:val="24"/>
          <w:szCs w:val="24"/>
          <w:lang w:val="ka-GE"/>
        </w:rPr>
        <w:t xml:space="preserve">  </w:t>
      </w:r>
      <w:r w:rsidRPr="00081798">
        <w:rPr>
          <w:rFonts w:ascii="Sylfaen" w:hAnsi="Sylfaen"/>
          <w:sz w:val="24"/>
          <w:szCs w:val="24"/>
          <w:lang w:val="ka-GE"/>
        </w:rPr>
        <w:t>პროგრამა</w:t>
      </w:r>
      <w:r w:rsidRPr="00081798">
        <w:rPr>
          <w:sz w:val="24"/>
          <w:szCs w:val="24"/>
          <w:lang w:val="ka-GE"/>
        </w:rPr>
        <w:t xml:space="preserve"> </w:t>
      </w:r>
      <w:r w:rsidRPr="00081798">
        <w:rPr>
          <w:rFonts w:ascii="Sylfaen" w:hAnsi="Sylfaen"/>
          <w:sz w:val="24"/>
          <w:szCs w:val="24"/>
          <w:lang w:val="ka-GE"/>
        </w:rPr>
        <w:t>ასევე</w:t>
      </w:r>
      <w:r w:rsidRPr="00081798">
        <w:rPr>
          <w:sz w:val="24"/>
          <w:szCs w:val="24"/>
          <w:lang w:val="ka-GE"/>
        </w:rPr>
        <w:t xml:space="preserve"> </w:t>
      </w:r>
      <w:r w:rsidRPr="00081798">
        <w:rPr>
          <w:rFonts w:ascii="Sylfaen" w:hAnsi="Sylfaen"/>
          <w:sz w:val="24"/>
          <w:szCs w:val="24"/>
          <w:lang w:val="ka-GE"/>
        </w:rPr>
        <w:t>მიზნად</w:t>
      </w:r>
      <w:r w:rsidRPr="00081798">
        <w:rPr>
          <w:sz w:val="24"/>
          <w:szCs w:val="24"/>
          <w:lang w:val="ka-GE"/>
        </w:rPr>
        <w:t xml:space="preserve"> </w:t>
      </w:r>
      <w:r w:rsidRPr="00081798">
        <w:rPr>
          <w:rFonts w:ascii="Sylfaen" w:hAnsi="Sylfaen"/>
          <w:sz w:val="24"/>
          <w:szCs w:val="24"/>
          <w:lang w:val="ka-GE"/>
        </w:rPr>
        <w:t>ისახავს</w:t>
      </w:r>
      <w:r w:rsidRPr="00081798">
        <w:rPr>
          <w:sz w:val="24"/>
          <w:szCs w:val="24"/>
          <w:lang w:val="ka-GE"/>
        </w:rPr>
        <w:t xml:space="preserve"> </w:t>
      </w:r>
      <w:r w:rsidRPr="00081798">
        <w:rPr>
          <w:rFonts w:ascii="Sylfaen" w:hAnsi="Sylfaen"/>
          <w:sz w:val="24"/>
          <w:szCs w:val="24"/>
          <w:lang w:val="ka-GE"/>
        </w:rPr>
        <w:t>ახალგაზრდებისათვის</w:t>
      </w:r>
      <w:r w:rsidRPr="00081798">
        <w:rPr>
          <w:sz w:val="24"/>
          <w:szCs w:val="24"/>
          <w:lang w:val="ka-GE"/>
        </w:rPr>
        <w:t xml:space="preserve"> </w:t>
      </w:r>
      <w:r w:rsidRPr="00081798">
        <w:rPr>
          <w:rFonts w:ascii="Sylfaen" w:hAnsi="Sylfaen"/>
          <w:sz w:val="24"/>
          <w:szCs w:val="24"/>
          <w:lang w:val="ka-GE"/>
        </w:rPr>
        <w:t>ისეთი</w:t>
      </w:r>
      <w:r w:rsidRPr="00081798">
        <w:rPr>
          <w:sz w:val="24"/>
          <w:szCs w:val="24"/>
          <w:lang w:val="ka-GE"/>
        </w:rPr>
        <w:t xml:space="preserve"> </w:t>
      </w:r>
      <w:r w:rsidRPr="00081798">
        <w:rPr>
          <w:rFonts w:ascii="Sylfaen" w:hAnsi="Sylfaen"/>
          <w:sz w:val="24"/>
          <w:szCs w:val="24"/>
          <w:lang w:val="ka-GE"/>
        </w:rPr>
        <w:t>გარემოს</w:t>
      </w:r>
      <w:r w:rsidRPr="00081798">
        <w:rPr>
          <w:sz w:val="24"/>
          <w:szCs w:val="24"/>
          <w:lang w:val="ka-GE"/>
        </w:rPr>
        <w:t xml:space="preserve"> </w:t>
      </w:r>
      <w:r w:rsidRPr="00081798">
        <w:rPr>
          <w:rFonts w:ascii="Sylfaen" w:hAnsi="Sylfaen"/>
          <w:sz w:val="24"/>
          <w:szCs w:val="24"/>
          <w:lang w:val="ka-GE"/>
        </w:rPr>
        <w:t>შექმნას</w:t>
      </w:r>
      <w:r w:rsidRPr="00081798">
        <w:rPr>
          <w:sz w:val="24"/>
          <w:szCs w:val="24"/>
          <w:lang w:val="ka-GE"/>
        </w:rPr>
        <w:t xml:space="preserve">, </w:t>
      </w:r>
      <w:r w:rsidRPr="00081798">
        <w:rPr>
          <w:rFonts w:ascii="Sylfaen" w:hAnsi="Sylfaen"/>
          <w:sz w:val="24"/>
          <w:szCs w:val="24"/>
          <w:lang w:val="ka-GE"/>
        </w:rPr>
        <w:t>სადაც</w:t>
      </w:r>
      <w:r w:rsidRPr="00081798">
        <w:rPr>
          <w:sz w:val="24"/>
          <w:szCs w:val="24"/>
          <w:lang w:val="ka-GE"/>
        </w:rPr>
        <w:t xml:space="preserve"> </w:t>
      </w:r>
      <w:r w:rsidRPr="00081798">
        <w:rPr>
          <w:rFonts w:ascii="Sylfaen" w:hAnsi="Sylfaen"/>
          <w:sz w:val="24"/>
          <w:szCs w:val="24"/>
          <w:lang w:val="ka-GE"/>
        </w:rPr>
        <w:t>მათ</w:t>
      </w:r>
      <w:r w:rsidRPr="00081798">
        <w:rPr>
          <w:sz w:val="24"/>
          <w:szCs w:val="24"/>
          <w:lang w:val="ka-GE"/>
        </w:rPr>
        <w:t xml:space="preserve"> </w:t>
      </w:r>
      <w:r w:rsidRPr="00081798">
        <w:rPr>
          <w:rFonts w:ascii="Sylfaen" w:hAnsi="Sylfaen"/>
          <w:sz w:val="24"/>
          <w:szCs w:val="24"/>
          <w:lang w:val="ka-GE"/>
        </w:rPr>
        <w:t>თავისუფალი</w:t>
      </w:r>
      <w:r w:rsidRPr="00081798">
        <w:rPr>
          <w:sz w:val="24"/>
          <w:szCs w:val="24"/>
          <w:lang w:val="ka-GE"/>
        </w:rPr>
        <w:t xml:space="preserve"> </w:t>
      </w:r>
      <w:r w:rsidRPr="00081798">
        <w:rPr>
          <w:rFonts w:ascii="Sylfaen" w:hAnsi="Sylfaen"/>
          <w:sz w:val="24"/>
          <w:szCs w:val="24"/>
          <w:lang w:val="ka-GE"/>
        </w:rPr>
        <w:t>დროის</w:t>
      </w:r>
      <w:r w:rsidRPr="00081798">
        <w:rPr>
          <w:sz w:val="24"/>
          <w:szCs w:val="24"/>
          <w:lang w:val="ka-GE"/>
        </w:rPr>
        <w:t xml:space="preserve"> </w:t>
      </w:r>
      <w:r w:rsidRPr="00081798">
        <w:rPr>
          <w:rFonts w:ascii="Sylfaen" w:hAnsi="Sylfaen"/>
          <w:sz w:val="24"/>
          <w:szCs w:val="24"/>
          <w:lang w:val="ka-GE"/>
        </w:rPr>
        <w:t>ნაყოფიერად</w:t>
      </w:r>
      <w:r w:rsidRPr="00081798">
        <w:rPr>
          <w:sz w:val="24"/>
          <w:szCs w:val="24"/>
          <w:lang w:val="ka-GE"/>
        </w:rPr>
        <w:t xml:space="preserve"> </w:t>
      </w:r>
      <w:r w:rsidRPr="00081798">
        <w:rPr>
          <w:rFonts w:ascii="Sylfaen" w:hAnsi="Sylfaen"/>
          <w:sz w:val="24"/>
          <w:szCs w:val="24"/>
          <w:lang w:val="ka-GE"/>
        </w:rPr>
        <w:t>გატარების</w:t>
      </w:r>
      <w:r w:rsidRPr="00081798">
        <w:rPr>
          <w:sz w:val="24"/>
          <w:szCs w:val="24"/>
          <w:lang w:val="ka-GE"/>
        </w:rPr>
        <w:t xml:space="preserve"> </w:t>
      </w:r>
      <w:r w:rsidRPr="00081798">
        <w:rPr>
          <w:rFonts w:ascii="Sylfaen" w:hAnsi="Sylfaen"/>
          <w:sz w:val="24"/>
          <w:szCs w:val="24"/>
          <w:lang w:val="ka-GE"/>
        </w:rPr>
        <w:t>საშუალება</w:t>
      </w:r>
      <w:r w:rsidRPr="00081798">
        <w:rPr>
          <w:sz w:val="24"/>
          <w:szCs w:val="24"/>
          <w:lang w:val="ka-GE"/>
        </w:rPr>
        <w:t xml:space="preserve"> </w:t>
      </w:r>
      <w:r w:rsidRPr="00081798">
        <w:rPr>
          <w:rFonts w:ascii="Sylfaen" w:hAnsi="Sylfaen"/>
          <w:sz w:val="24"/>
          <w:szCs w:val="24"/>
          <w:lang w:val="ka-GE"/>
        </w:rPr>
        <w:t>ექნებათ</w:t>
      </w:r>
    </w:p>
    <w:p w:rsidR="007052A1" w:rsidRDefault="007052A1" w:rsidP="00DB03A2">
      <w:pPr>
        <w:rPr>
          <w:b/>
          <w:sz w:val="32"/>
          <w:lang w:val="ka-GE"/>
        </w:rPr>
      </w:pPr>
    </w:p>
    <w:p w:rsidR="00A314E6" w:rsidRDefault="008E3DD6" w:rsidP="008E3DD6">
      <w:pPr>
        <w:pStyle w:val="ListParagraph"/>
        <w:numPr>
          <w:ilvl w:val="0"/>
          <w:numId w:val="15"/>
        </w:numPr>
        <w:rPr>
          <w:rFonts w:ascii="Sylfaen" w:hAnsi="Sylfaen"/>
          <w:lang w:val="ka-GE"/>
        </w:rPr>
      </w:pPr>
      <w:r w:rsidRPr="008E3DD6">
        <w:rPr>
          <w:rFonts w:ascii="Sylfaen" w:hAnsi="Sylfaen"/>
          <w:lang w:val="ka-GE"/>
        </w:rPr>
        <w:lastRenderedPageBreak/>
        <w:t xml:space="preserve">05 01 01 </w:t>
      </w:r>
      <w:r>
        <w:rPr>
          <w:rFonts w:ascii="Sylfaen" w:hAnsi="Sylfaen"/>
          <w:lang w:val="ka-GE"/>
        </w:rPr>
        <w:t xml:space="preserve">ა(ა) </w:t>
      </w:r>
      <w:r w:rsidR="002244B0">
        <w:rPr>
          <w:rFonts w:ascii="Sylfaen" w:hAnsi="Sylfaen"/>
          <w:lang w:val="ka-GE"/>
        </w:rPr>
        <w:t xml:space="preserve">იპ </w:t>
      </w:r>
      <w:r w:rsidRPr="008E3DD6">
        <w:rPr>
          <w:rFonts w:ascii="Sylfaen" w:hAnsi="Sylfaen"/>
          <w:lang w:val="ka-GE"/>
        </w:rPr>
        <w:t>ბორჯომის სკოლის გარეშე სასპორტო სკოლა-ქვეპროგრამის მიზანია ხელი შეეწყოს სპორტულ საქმიანობაში ახალგაზრდობის მასობრივ ჩართულობას, ცხოვრების ჯანსაღი წესის პოპულარიზაციასა და დამკვიდრებას.</w:t>
      </w:r>
    </w:p>
    <w:p w:rsidR="008E3DD6" w:rsidRDefault="008E3DD6" w:rsidP="002244B0">
      <w:pPr>
        <w:pStyle w:val="ListParagraph"/>
        <w:numPr>
          <w:ilvl w:val="0"/>
          <w:numId w:val="15"/>
        </w:numPr>
        <w:rPr>
          <w:rFonts w:ascii="Sylfaen" w:hAnsi="Sylfaen"/>
          <w:lang w:val="ka-GE"/>
        </w:rPr>
      </w:pPr>
      <w:r>
        <w:rPr>
          <w:rFonts w:ascii="Sylfaen" w:hAnsi="Sylfaen"/>
          <w:lang w:val="ka-GE"/>
        </w:rPr>
        <w:t xml:space="preserve">05 01 01 02 </w:t>
      </w:r>
      <w:r w:rsidR="002244B0">
        <w:rPr>
          <w:rFonts w:ascii="Sylfaen" w:hAnsi="Sylfaen"/>
          <w:lang w:val="ka-GE"/>
        </w:rPr>
        <w:t>ა(ა)იპ ბორჯომი ფეხბურტი 2013 -</w:t>
      </w:r>
      <w:r w:rsidR="002244B0" w:rsidRPr="002244B0">
        <w:rPr>
          <w:rFonts w:ascii="Sylfaen" w:hAnsi="Sylfaen"/>
          <w:lang w:val="ka-GE"/>
        </w:rPr>
        <w:t>ქვეპროგრამის განხორციელების მიზანია ბავშვთა ფეხბურთის განვითარება, ბავშვთა  მაქსიმალური ჩართულობა ფეხბურთში, ჯანსაღი ცხოვრების წესის დანერგვა ახალგაზრდებში, კლუბში გვყვავს სამი ასაკობრივი სხვადასხვა ჯგუფი, სადაც ირიცხება 60 მოზარდი. ასევე დაგეგმილია სხვადასხვა ასაკობრივი ჯგუფების ჩამოყალიბება, ტურნირებში და ჩემპიონატებში მონაწილეობის მიღება,  ნაკრებისთვის პერსპექტიული კადრების მომზადება. კლუბის აღსაზრდელებს ემსახურება ლიცენზირებული მწვრთნელები, ასევე კლუბის მიზანია კადრების გადამზადება და კვალიფიციური მწვრთნელებით კლუბის დაკომპლექტება</w:t>
      </w:r>
    </w:p>
    <w:p w:rsidR="002244B0" w:rsidRDefault="002244B0" w:rsidP="002244B0">
      <w:pPr>
        <w:pStyle w:val="ListParagraph"/>
        <w:numPr>
          <w:ilvl w:val="0"/>
          <w:numId w:val="15"/>
        </w:numPr>
        <w:rPr>
          <w:rFonts w:ascii="Sylfaen" w:hAnsi="Sylfaen"/>
          <w:lang w:val="ka-GE"/>
        </w:rPr>
      </w:pPr>
      <w:r>
        <w:rPr>
          <w:rFonts w:ascii="Sylfaen" w:hAnsi="Sylfaen"/>
          <w:lang w:val="ka-GE"/>
        </w:rPr>
        <w:t>05 01 02 სპორტული ღონისძიებები -</w:t>
      </w:r>
      <w:r w:rsidRPr="002244B0">
        <w:rPr>
          <w:rFonts w:ascii="Sylfaen" w:hAnsi="Sylfaen"/>
          <w:lang w:val="ka-GE"/>
        </w:rPr>
        <w:t>მოსახლეობის დაინტერესება და ჩართულობის გაზრდა</w:t>
      </w:r>
      <w:r>
        <w:rPr>
          <w:rFonts w:ascii="Sylfaen" w:hAnsi="Sylfaen"/>
          <w:lang w:val="ka-GE"/>
        </w:rPr>
        <w:t xml:space="preserve"> სხვადასხვა სპორტულ აქტივობებში</w:t>
      </w:r>
    </w:p>
    <w:p w:rsidR="002244B0" w:rsidRPr="008E3DD6" w:rsidRDefault="002244B0" w:rsidP="002244B0">
      <w:pPr>
        <w:pStyle w:val="ListParagraph"/>
        <w:numPr>
          <w:ilvl w:val="0"/>
          <w:numId w:val="15"/>
        </w:numPr>
        <w:rPr>
          <w:rFonts w:ascii="Sylfaen" w:hAnsi="Sylfaen"/>
          <w:lang w:val="ka-GE"/>
        </w:rPr>
      </w:pPr>
      <w:r>
        <w:rPr>
          <w:rFonts w:ascii="Sylfaen" w:hAnsi="Sylfaen"/>
          <w:lang w:val="ka-GE"/>
        </w:rPr>
        <w:t xml:space="preserve">05 01 03 </w:t>
      </w:r>
      <w:r w:rsidRPr="002244B0">
        <w:rPr>
          <w:rFonts w:ascii="Sylfaen" w:hAnsi="Sylfaen"/>
          <w:lang w:val="ka-GE"/>
        </w:rPr>
        <w:t>ატრაქციონებისა და სპორტული მოედნების  სასპორტო შენობების მოწყობა-რებილიტაცია</w:t>
      </w:r>
      <w:r>
        <w:rPr>
          <w:rFonts w:ascii="Sylfaen" w:hAnsi="Sylfaen"/>
          <w:lang w:val="ka-GE"/>
        </w:rPr>
        <w:t>-</w:t>
      </w:r>
      <w:r w:rsidRPr="002244B0">
        <w:rPr>
          <w:rFonts w:ascii="Sylfaen" w:hAnsi="Sylfaen"/>
          <w:lang w:val="ka-GE"/>
        </w:rPr>
        <w:t xml:space="preserve"> რეაბილიტირებული და მოწყობილი სპორტული ინფრასტრუქტურა</w:t>
      </w:r>
    </w:p>
    <w:p w:rsidR="007052A1" w:rsidRPr="00FB4659" w:rsidRDefault="007052A1" w:rsidP="00DB03A2">
      <w:pPr>
        <w:rPr>
          <w:b/>
          <w:sz w:val="32"/>
          <w:lang w:val="ka-GE"/>
        </w:rPr>
      </w:pPr>
    </w:p>
    <w:p w:rsidR="00DB03A2" w:rsidRDefault="00DB03A2" w:rsidP="00DB03A2">
      <w:pPr>
        <w:rPr>
          <w:lang w:val="ka-GE"/>
        </w:rPr>
      </w:pPr>
    </w:p>
    <w:p w:rsidR="003A2D11" w:rsidRDefault="003A2D11" w:rsidP="00DB03A2">
      <w:pPr>
        <w:rPr>
          <w:rFonts w:ascii="Sylfaen" w:hAnsi="Sylfaen"/>
          <w:b/>
          <w:lang w:val="ka-GE"/>
        </w:rPr>
      </w:pPr>
    </w:p>
    <w:p w:rsidR="00DB03A2" w:rsidRDefault="003A2D11" w:rsidP="00DB03A2">
      <w:pPr>
        <w:rPr>
          <w:rFonts w:ascii="Sylfaen" w:hAnsi="Sylfaen"/>
          <w:b/>
          <w:lang w:val="ka-GE"/>
        </w:rPr>
      </w:pPr>
      <w:r w:rsidRPr="003A2D11">
        <w:rPr>
          <w:rFonts w:ascii="Sylfaen" w:hAnsi="Sylfaen"/>
          <w:b/>
          <w:lang w:val="ka-GE"/>
        </w:rPr>
        <w:t>ბიუჯეტი</w:t>
      </w:r>
    </w:p>
    <w:tbl>
      <w:tblPr>
        <w:tblW w:w="5000" w:type="pct"/>
        <w:tblLook w:val="04A0" w:firstRow="1" w:lastRow="0" w:firstColumn="1" w:lastColumn="0" w:noHBand="0" w:noVBand="1"/>
      </w:tblPr>
      <w:tblGrid>
        <w:gridCol w:w="1703"/>
        <w:gridCol w:w="3855"/>
        <w:gridCol w:w="1534"/>
        <w:gridCol w:w="1533"/>
        <w:gridCol w:w="1533"/>
        <w:gridCol w:w="1396"/>
        <w:gridCol w:w="1396"/>
      </w:tblGrid>
      <w:tr w:rsidR="003A2D11" w:rsidRPr="003A2D11" w:rsidTr="003A2D11">
        <w:trPr>
          <w:trHeight w:val="1035"/>
        </w:trPr>
        <w:tc>
          <w:tcPr>
            <w:tcW w:w="6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jc w:val="center"/>
              <w:rPr>
                <w:rFonts w:ascii="Sylfaen" w:eastAsia="Times New Roman" w:hAnsi="Sylfaen" w:cs="Arial CYR"/>
                <w:b/>
                <w:bCs/>
                <w:sz w:val="16"/>
                <w:szCs w:val="16"/>
                <w:lang w:val="ka-GE" w:eastAsia="ka-GE"/>
              </w:rPr>
            </w:pPr>
            <w:r w:rsidRPr="003A2D11">
              <w:rPr>
                <w:rFonts w:ascii="Sylfaen" w:eastAsia="Times New Roman" w:hAnsi="Sylfaen" w:cs="Arial CYR"/>
                <w:b/>
                <w:bCs/>
                <w:sz w:val="16"/>
                <w:szCs w:val="16"/>
                <w:lang w:val="ka-GE" w:eastAsia="ka-GE"/>
              </w:rPr>
              <w:t xml:space="preserve">პროგრამული კოდი </w:t>
            </w:r>
          </w:p>
        </w:tc>
        <w:tc>
          <w:tcPr>
            <w:tcW w:w="1488" w:type="pct"/>
            <w:tcBorders>
              <w:top w:val="single" w:sz="4" w:space="0" w:color="auto"/>
              <w:left w:val="nil"/>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jc w:val="center"/>
              <w:rPr>
                <w:rFonts w:ascii="Sylfaen" w:eastAsia="Times New Roman" w:hAnsi="Sylfaen" w:cs="Arial CYR"/>
                <w:b/>
                <w:bCs/>
                <w:sz w:val="16"/>
                <w:szCs w:val="16"/>
                <w:lang w:val="ka-GE" w:eastAsia="ka-GE"/>
              </w:rPr>
            </w:pPr>
            <w:r w:rsidRPr="003A2D11">
              <w:rPr>
                <w:rFonts w:ascii="Sylfaen" w:eastAsia="Times New Roman" w:hAnsi="Sylfaen" w:cs="Arial CYR"/>
                <w:b/>
                <w:bCs/>
                <w:sz w:val="16"/>
                <w:szCs w:val="16"/>
                <w:lang w:val="ka-GE" w:eastAsia="ka-GE"/>
              </w:rPr>
              <w:t xml:space="preserve"> პრიორიტეტი, პროგრამა, ქვეპროგრამა </w:t>
            </w:r>
          </w:p>
        </w:tc>
        <w:tc>
          <w:tcPr>
            <w:tcW w:w="592" w:type="pct"/>
            <w:tcBorders>
              <w:top w:val="single" w:sz="4" w:space="0" w:color="auto"/>
              <w:left w:val="nil"/>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jc w:val="center"/>
              <w:rPr>
                <w:rFonts w:ascii="Sylfaen" w:eastAsia="Times New Roman" w:hAnsi="Sylfaen" w:cs="Arial CYR"/>
                <w:b/>
                <w:bCs/>
                <w:sz w:val="16"/>
                <w:szCs w:val="16"/>
                <w:lang w:val="ka-GE" w:eastAsia="ka-GE"/>
              </w:rPr>
            </w:pPr>
            <w:r w:rsidRPr="003A2D11">
              <w:rPr>
                <w:rFonts w:ascii="Sylfaen" w:eastAsia="Times New Roman" w:hAnsi="Sylfaen" w:cs="Arial CYR"/>
                <w:b/>
                <w:bCs/>
                <w:sz w:val="16"/>
                <w:szCs w:val="16"/>
                <w:lang w:val="ka-GE" w:eastAsia="ka-GE"/>
              </w:rPr>
              <w:t xml:space="preserve"> 2023 წლის პორგნოზი </w:t>
            </w:r>
          </w:p>
        </w:tc>
        <w:tc>
          <w:tcPr>
            <w:tcW w:w="592" w:type="pct"/>
            <w:tcBorders>
              <w:top w:val="single" w:sz="4" w:space="0" w:color="auto"/>
              <w:left w:val="nil"/>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jc w:val="center"/>
              <w:rPr>
                <w:rFonts w:ascii="Sylfaen" w:eastAsia="Times New Roman" w:hAnsi="Sylfaen" w:cs="Arial CYR"/>
                <w:b/>
                <w:bCs/>
                <w:sz w:val="16"/>
                <w:szCs w:val="16"/>
                <w:lang w:val="ka-GE" w:eastAsia="ka-GE"/>
              </w:rPr>
            </w:pPr>
            <w:r w:rsidRPr="003A2D11">
              <w:rPr>
                <w:rFonts w:ascii="Sylfaen" w:eastAsia="Times New Roman" w:hAnsi="Sylfaen" w:cs="Arial CYR"/>
                <w:b/>
                <w:bCs/>
                <w:sz w:val="16"/>
                <w:szCs w:val="16"/>
                <w:lang w:val="ka-GE" w:eastAsia="ka-GE"/>
              </w:rPr>
              <w:t xml:space="preserve"> 2024 წლის პროგნოზი </w:t>
            </w:r>
          </w:p>
        </w:tc>
        <w:tc>
          <w:tcPr>
            <w:tcW w:w="592" w:type="pct"/>
            <w:tcBorders>
              <w:top w:val="single" w:sz="4" w:space="0" w:color="auto"/>
              <w:left w:val="nil"/>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jc w:val="center"/>
              <w:rPr>
                <w:rFonts w:ascii="Sylfaen" w:eastAsia="Times New Roman" w:hAnsi="Sylfaen" w:cs="Arial CYR"/>
                <w:b/>
                <w:bCs/>
                <w:sz w:val="16"/>
                <w:szCs w:val="16"/>
                <w:lang w:val="ka-GE" w:eastAsia="ka-GE"/>
              </w:rPr>
            </w:pPr>
            <w:r w:rsidRPr="003A2D11">
              <w:rPr>
                <w:rFonts w:ascii="Sylfaen" w:eastAsia="Times New Roman" w:hAnsi="Sylfaen" w:cs="Arial CYR"/>
                <w:b/>
                <w:bCs/>
                <w:sz w:val="16"/>
                <w:szCs w:val="16"/>
                <w:lang w:val="ka-GE" w:eastAsia="ka-GE"/>
              </w:rPr>
              <w:t xml:space="preserve"> 2025 წლის პროგნოზი </w:t>
            </w:r>
          </w:p>
        </w:tc>
        <w:tc>
          <w:tcPr>
            <w:tcW w:w="539" w:type="pct"/>
            <w:tcBorders>
              <w:top w:val="single" w:sz="4" w:space="0" w:color="auto"/>
              <w:left w:val="nil"/>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jc w:val="center"/>
              <w:rPr>
                <w:rFonts w:ascii="Sylfaen" w:eastAsia="Times New Roman" w:hAnsi="Sylfaen" w:cs="Arial CYR"/>
                <w:b/>
                <w:bCs/>
                <w:sz w:val="16"/>
                <w:szCs w:val="16"/>
                <w:lang w:val="ka-GE" w:eastAsia="ka-GE"/>
              </w:rPr>
            </w:pPr>
            <w:r w:rsidRPr="003A2D11">
              <w:rPr>
                <w:rFonts w:ascii="Sylfaen" w:eastAsia="Times New Roman" w:hAnsi="Sylfaen" w:cs="Arial CYR"/>
                <w:b/>
                <w:bCs/>
                <w:sz w:val="16"/>
                <w:szCs w:val="16"/>
                <w:lang w:val="ka-GE" w:eastAsia="ka-GE"/>
              </w:rPr>
              <w:t xml:space="preserve"> 2026 წლის პროგნოზი </w:t>
            </w:r>
          </w:p>
        </w:tc>
        <w:tc>
          <w:tcPr>
            <w:tcW w:w="539" w:type="pct"/>
            <w:tcBorders>
              <w:top w:val="single" w:sz="4" w:space="0" w:color="auto"/>
              <w:left w:val="nil"/>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jc w:val="center"/>
              <w:rPr>
                <w:rFonts w:ascii="Sylfaen" w:eastAsia="Times New Roman" w:hAnsi="Sylfaen" w:cs="Arial CYR"/>
                <w:b/>
                <w:bCs/>
                <w:sz w:val="16"/>
                <w:szCs w:val="16"/>
                <w:lang w:val="ka-GE" w:eastAsia="ka-GE"/>
              </w:rPr>
            </w:pPr>
            <w:r w:rsidRPr="003A2D11">
              <w:rPr>
                <w:rFonts w:ascii="Sylfaen" w:eastAsia="Times New Roman" w:hAnsi="Sylfaen" w:cs="Arial CYR"/>
                <w:b/>
                <w:bCs/>
                <w:sz w:val="16"/>
                <w:szCs w:val="16"/>
                <w:lang w:val="ka-GE" w:eastAsia="ka-GE"/>
              </w:rPr>
              <w:t xml:space="preserve"> 2027 წლის პროგნოზი </w:t>
            </w:r>
          </w:p>
        </w:tc>
      </w:tr>
      <w:tr w:rsidR="003A2D11" w:rsidRPr="003A2D11" w:rsidTr="003A2D11">
        <w:trPr>
          <w:trHeight w:val="450"/>
        </w:trPr>
        <w:tc>
          <w:tcPr>
            <w:tcW w:w="657" w:type="pct"/>
            <w:tcBorders>
              <w:top w:val="nil"/>
              <w:left w:val="single" w:sz="4" w:space="0" w:color="auto"/>
              <w:bottom w:val="single" w:sz="4" w:space="0" w:color="auto"/>
              <w:right w:val="single" w:sz="4" w:space="0" w:color="auto"/>
            </w:tcBorders>
            <w:shd w:val="clear" w:color="000000" w:fill="FFFFFF"/>
            <w:noWrap/>
            <w:vAlign w:val="bottom"/>
            <w:hideMark/>
          </w:tcPr>
          <w:p w:rsidR="003A2D11" w:rsidRPr="003A2D11" w:rsidRDefault="003A2D11" w:rsidP="003A2D11">
            <w:pPr>
              <w:spacing w:after="0" w:line="240" w:lineRule="auto"/>
              <w:jc w:val="center"/>
              <w:rPr>
                <w:rFonts w:ascii="Sylfaen" w:eastAsia="Times New Roman" w:hAnsi="Sylfaen" w:cs="Arial CYR"/>
                <w:b/>
                <w:bCs/>
                <w:sz w:val="16"/>
                <w:szCs w:val="16"/>
                <w:lang w:val="ka-GE" w:eastAsia="ka-GE"/>
              </w:rPr>
            </w:pPr>
            <w:r w:rsidRPr="003A2D11">
              <w:rPr>
                <w:rFonts w:ascii="Sylfaen" w:eastAsia="Times New Roman" w:hAnsi="Sylfaen" w:cs="Arial CYR"/>
                <w:b/>
                <w:bCs/>
                <w:sz w:val="16"/>
                <w:szCs w:val="16"/>
                <w:lang w:val="ka-GE" w:eastAsia="ka-GE"/>
              </w:rPr>
              <w:t xml:space="preserve"> 05 00 </w:t>
            </w:r>
          </w:p>
        </w:tc>
        <w:tc>
          <w:tcPr>
            <w:tcW w:w="1488" w:type="pct"/>
            <w:tcBorders>
              <w:top w:val="nil"/>
              <w:left w:val="nil"/>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rPr>
                <w:rFonts w:ascii="Sylfaen" w:eastAsia="Times New Roman" w:hAnsi="Sylfaen" w:cs="Arial CYR"/>
                <w:b/>
                <w:bCs/>
                <w:sz w:val="16"/>
                <w:szCs w:val="16"/>
                <w:lang w:val="ka-GE" w:eastAsia="ka-GE"/>
              </w:rPr>
            </w:pPr>
            <w:r w:rsidRPr="003A2D11">
              <w:rPr>
                <w:rFonts w:ascii="Sylfaen" w:eastAsia="Times New Roman" w:hAnsi="Sylfaen" w:cs="Arial CYR"/>
                <w:b/>
                <w:bCs/>
                <w:sz w:val="16"/>
                <w:szCs w:val="16"/>
                <w:lang w:val="ka-GE" w:eastAsia="ka-GE"/>
              </w:rPr>
              <w:t xml:space="preserve"> კულტურა, ახალგაზრდობა და სპორტი </w:t>
            </w:r>
          </w:p>
        </w:tc>
        <w:tc>
          <w:tcPr>
            <w:tcW w:w="592" w:type="pct"/>
            <w:tcBorders>
              <w:top w:val="nil"/>
              <w:left w:val="nil"/>
              <w:bottom w:val="single" w:sz="4" w:space="0" w:color="auto"/>
              <w:right w:val="single" w:sz="4" w:space="0" w:color="auto"/>
            </w:tcBorders>
            <w:shd w:val="clear" w:color="000000" w:fill="FFFFFF"/>
            <w:noWrap/>
            <w:vAlign w:val="center"/>
            <w:hideMark/>
          </w:tcPr>
          <w:p w:rsidR="003A2D11" w:rsidRPr="003A2D11" w:rsidRDefault="003A2D11" w:rsidP="003A2D11">
            <w:pPr>
              <w:spacing w:after="0" w:line="240" w:lineRule="auto"/>
              <w:jc w:val="center"/>
              <w:rPr>
                <w:rFonts w:ascii="Sylfaen" w:eastAsia="Times New Roman" w:hAnsi="Sylfaen" w:cs="Arial CYR"/>
                <w:b/>
                <w:bCs/>
                <w:sz w:val="16"/>
                <w:szCs w:val="16"/>
                <w:lang w:val="ka-GE" w:eastAsia="ka-GE"/>
              </w:rPr>
            </w:pPr>
            <w:r w:rsidRPr="003A2D11">
              <w:rPr>
                <w:rFonts w:ascii="Sylfaen" w:eastAsia="Times New Roman" w:hAnsi="Sylfaen" w:cs="Arial CYR"/>
                <w:b/>
                <w:bCs/>
                <w:sz w:val="16"/>
                <w:szCs w:val="16"/>
                <w:lang w:val="ka-GE" w:eastAsia="ka-GE"/>
              </w:rPr>
              <w:t xml:space="preserve">   4 864,0   </w:t>
            </w:r>
          </w:p>
        </w:tc>
        <w:tc>
          <w:tcPr>
            <w:tcW w:w="592" w:type="pct"/>
            <w:tcBorders>
              <w:top w:val="nil"/>
              <w:left w:val="nil"/>
              <w:bottom w:val="single" w:sz="4" w:space="0" w:color="auto"/>
              <w:right w:val="single" w:sz="4" w:space="0" w:color="auto"/>
            </w:tcBorders>
            <w:shd w:val="clear" w:color="000000" w:fill="FFFFFF"/>
            <w:noWrap/>
            <w:vAlign w:val="bottom"/>
            <w:hideMark/>
          </w:tcPr>
          <w:p w:rsidR="003A2D11" w:rsidRPr="003A2D11" w:rsidRDefault="003A2D11" w:rsidP="003A2D11">
            <w:pPr>
              <w:spacing w:after="0" w:line="240" w:lineRule="auto"/>
              <w:rPr>
                <w:rFonts w:ascii="Sylfaen" w:eastAsia="Times New Roman" w:hAnsi="Sylfaen" w:cs="Arial CYR"/>
                <w:b/>
                <w:bCs/>
                <w:sz w:val="16"/>
                <w:szCs w:val="16"/>
                <w:lang w:val="ka-GE" w:eastAsia="ka-GE"/>
              </w:rPr>
            </w:pPr>
            <w:r w:rsidRPr="003A2D11">
              <w:rPr>
                <w:rFonts w:ascii="Sylfaen" w:eastAsia="Times New Roman" w:hAnsi="Sylfaen" w:cs="Arial CYR"/>
                <w:b/>
                <w:bCs/>
                <w:sz w:val="16"/>
                <w:szCs w:val="16"/>
                <w:lang w:val="ka-GE" w:eastAsia="ka-GE"/>
              </w:rPr>
              <w:t xml:space="preserve">   3 955,8   </w:t>
            </w:r>
          </w:p>
        </w:tc>
        <w:tc>
          <w:tcPr>
            <w:tcW w:w="592" w:type="pct"/>
            <w:tcBorders>
              <w:top w:val="nil"/>
              <w:left w:val="nil"/>
              <w:bottom w:val="single" w:sz="4" w:space="0" w:color="auto"/>
              <w:right w:val="single" w:sz="4" w:space="0" w:color="auto"/>
            </w:tcBorders>
            <w:shd w:val="clear" w:color="000000" w:fill="FFFFFF"/>
            <w:noWrap/>
            <w:vAlign w:val="bottom"/>
            <w:hideMark/>
          </w:tcPr>
          <w:p w:rsidR="003A2D11" w:rsidRPr="003A2D11" w:rsidRDefault="003A2D11" w:rsidP="003A2D11">
            <w:pPr>
              <w:spacing w:after="0" w:line="240" w:lineRule="auto"/>
              <w:rPr>
                <w:rFonts w:ascii="Sylfaen" w:eastAsia="Times New Roman" w:hAnsi="Sylfaen" w:cs="Arial CYR"/>
                <w:b/>
                <w:bCs/>
                <w:sz w:val="16"/>
                <w:szCs w:val="16"/>
                <w:lang w:val="ka-GE" w:eastAsia="ka-GE"/>
              </w:rPr>
            </w:pPr>
            <w:r w:rsidRPr="003A2D11">
              <w:rPr>
                <w:rFonts w:ascii="Sylfaen" w:eastAsia="Times New Roman" w:hAnsi="Sylfaen" w:cs="Arial CYR"/>
                <w:b/>
                <w:bCs/>
                <w:sz w:val="16"/>
                <w:szCs w:val="16"/>
                <w:lang w:val="ka-GE" w:eastAsia="ka-GE"/>
              </w:rPr>
              <w:t xml:space="preserve">   4 212,5   </w:t>
            </w:r>
          </w:p>
        </w:tc>
        <w:tc>
          <w:tcPr>
            <w:tcW w:w="539" w:type="pct"/>
            <w:tcBorders>
              <w:top w:val="nil"/>
              <w:left w:val="nil"/>
              <w:bottom w:val="single" w:sz="4" w:space="0" w:color="auto"/>
              <w:right w:val="single" w:sz="4" w:space="0" w:color="auto"/>
            </w:tcBorders>
            <w:shd w:val="clear" w:color="000000" w:fill="FFFFFF"/>
            <w:noWrap/>
            <w:vAlign w:val="bottom"/>
            <w:hideMark/>
          </w:tcPr>
          <w:p w:rsidR="003A2D11" w:rsidRPr="003A2D11" w:rsidRDefault="003A2D11" w:rsidP="003A2D11">
            <w:pPr>
              <w:spacing w:after="0" w:line="240" w:lineRule="auto"/>
              <w:rPr>
                <w:rFonts w:ascii="Sylfaen" w:eastAsia="Times New Roman" w:hAnsi="Sylfaen" w:cs="Arial CYR"/>
                <w:b/>
                <w:bCs/>
                <w:sz w:val="16"/>
                <w:szCs w:val="16"/>
                <w:lang w:val="ka-GE" w:eastAsia="ka-GE"/>
              </w:rPr>
            </w:pPr>
            <w:r w:rsidRPr="003A2D11">
              <w:rPr>
                <w:rFonts w:ascii="Sylfaen" w:eastAsia="Times New Roman" w:hAnsi="Sylfaen" w:cs="Arial CYR"/>
                <w:b/>
                <w:bCs/>
                <w:sz w:val="16"/>
                <w:szCs w:val="16"/>
                <w:lang w:val="ka-GE" w:eastAsia="ka-GE"/>
              </w:rPr>
              <w:t xml:space="preserve"> 4 282,5   </w:t>
            </w:r>
          </w:p>
        </w:tc>
        <w:tc>
          <w:tcPr>
            <w:tcW w:w="539" w:type="pct"/>
            <w:tcBorders>
              <w:top w:val="nil"/>
              <w:left w:val="nil"/>
              <w:bottom w:val="single" w:sz="4" w:space="0" w:color="auto"/>
              <w:right w:val="single" w:sz="4" w:space="0" w:color="auto"/>
            </w:tcBorders>
            <w:shd w:val="clear" w:color="000000" w:fill="FFFFFF"/>
            <w:noWrap/>
            <w:vAlign w:val="bottom"/>
            <w:hideMark/>
          </w:tcPr>
          <w:p w:rsidR="003A2D11" w:rsidRPr="003A2D11" w:rsidRDefault="003A2D11" w:rsidP="003A2D11">
            <w:pPr>
              <w:spacing w:after="0" w:line="240" w:lineRule="auto"/>
              <w:rPr>
                <w:rFonts w:ascii="Sylfaen" w:eastAsia="Times New Roman" w:hAnsi="Sylfaen" w:cs="Arial CYR"/>
                <w:b/>
                <w:bCs/>
                <w:sz w:val="16"/>
                <w:szCs w:val="16"/>
                <w:lang w:val="ka-GE" w:eastAsia="ka-GE"/>
              </w:rPr>
            </w:pPr>
            <w:r w:rsidRPr="003A2D11">
              <w:rPr>
                <w:rFonts w:ascii="Sylfaen" w:eastAsia="Times New Roman" w:hAnsi="Sylfaen" w:cs="Arial CYR"/>
                <w:b/>
                <w:bCs/>
                <w:sz w:val="16"/>
                <w:szCs w:val="16"/>
                <w:lang w:val="ka-GE" w:eastAsia="ka-GE"/>
              </w:rPr>
              <w:t xml:space="preserve"> 4 755,4   </w:t>
            </w:r>
          </w:p>
        </w:tc>
      </w:tr>
      <w:tr w:rsidR="003A2D11" w:rsidRPr="003A2D11" w:rsidTr="003A2D11">
        <w:trPr>
          <w:trHeight w:val="225"/>
        </w:trPr>
        <w:tc>
          <w:tcPr>
            <w:tcW w:w="657" w:type="pct"/>
            <w:tcBorders>
              <w:top w:val="nil"/>
              <w:left w:val="single" w:sz="4" w:space="0" w:color="auto"/>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jc w:val="center"/>
              <w:rPr>
                <w:rFonts w:ascii="Sylfaen" w:eastAsia="Times New Roman" w:hAnsi="Sylfaen" w:cs="Arial CYR"/>
                <w:sz w:val="16"/>
                <w:szCs w:val="16"/>
                <w:lang w:val="ka-GE" w:eastAsia="ka-GE"/>
              </w:rPr>
            </w:pPr>
            <w:r w:rsidRPr="003A2D11">
              <w:rPr>
                <w:rFonts w:ascii="Sylfaen" w:eastAsia="Times New Roman" w:hAnsi="Sylfaen" w:cs="Arial CYR"/>
                <w:sz w:val="16"/>
                <w:szCs w:val="16"/>
                <w:lang w:val="ka-GE" w:eastAsia="ka-GE"/>
              </w:rPr>
              <w:t xml:space="preserve"> 05 01 </w:t>
            </w:r>
          </w:p>
        </w:tc>
        <w:tc>
          <w:tcPr>
            <w:tcW w:w="1488" w:type="pct"/>
            <w:tcBorders>
              <w:top w:val="nil"/>
              <w:left w:val="nil"/>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rPr>
                <w:rFonts w:ascii="Sylfaen" w:eastAsia="Times New Roman" w:hAnsi="Sylfaen" w:cs="Arial CYR"/>
                <w:sz w:val="16"/>
                <w:szCs w:val="16"/>
                <w:lang w:val="ka-GE" w:eastAsia="ka-GE"/>
              </w:rPr>
            </w:pPr>
            <w:r w:rsidRPr="003A2D11">
              <w:rPr>
                <w:rFonts w:ascii="Sylfaen" w:eastAsia="Times New Roman" w:hAnsi="Sylfaen" w:cs="Arial CYR"/>
                <w:sz w:val="16"/>
                <w:szCs w:val="16"/>
                <w:lang w:val="ka-GE" w:eastAsia="ka-GE"/>
              </w:rPr>
              <w:t xml:space="preserve"> სპორტის სფეროს განვითარება </w:t>
            </w:r>
          </w:p>
        </w:tc>
        <w:tc>
          <w:tcPr>
            <w:tcW w:w="592" w:type="pct"/>
            <w:tcBorders>
              <w:top w:val="nil"/>
              <w:left w:val="nil"/>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jc w:val="center"/>
              <w:rPr>
                <w:rFonts w:ascii="Sylfaen" w:eastAsia="Times New Roman" w:hAnsi="Sylfaen" w:cs="Arial CYR"/>
                <w:b/>
                <w:bCs/>
                <w:sz w:val="16"/>
                <w:szCs w:val="16"/>
                <w:lang w:val="ka-GE" w:eastAsia="ka-GE"/>
              </w:rPr>
            </w:pPr>
            <w:r w:rsidRPr="003A2D11">
              <w:rPr>
                <w:rFonts w:ascii="Sylfaen" w:eastAsia="Times New Roman" w:hAnsi="Sylfaen" w:cs="Arial CYR"/>
                <w:b/>
                <w:bCs/>
                <w:sz w:val="16"/>
                <w:szCs w:val="16"/>
                <w:lang w:val="ka-GE" w:eastAsia="ka-GE"/>
              </w:rPr>
              <w:t xml:space="preserve">   1 616,5   </w:t>
            </w:r>
          </w:p>
        </w:tc>
        <w:tc>
          <w:tcPr>
            <w:tcW w:w="592" w:type="pct"/>
            <w:tcBorders>
              <w:top w:val="nil"/>
              <w:left w:val="nil"/>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jc w:val="center"/>
              <w:rPr>
                <w:rFonts w:ascii="Sylfaen" w:eastAsia="Times New Roman" w:hAnsi="Sylfaen" w:cs="Arial CYR"/>
                <w:b/>
                <w:bCs/>
                <w:sz w:val="16"/>
                <w:szCs w:val="16"/>
                <w:lang w:val="ka-GE" w:eastAsia="ka-GE"/>
              </w:rPr>
            </w:pPr>
            <w:r w:rsidRPr="003A2D11">
              <w:rPr>
                <w:rFonts w:ascii="Sylfaen" w:eastAsia="Times New Roman" w:hAnsi="Sylfaen" w:cs="Arial CYR"/>
                <w:b/>
                <w:bCs/>
                <w:sz w:val="16"/>
                <w:szCs w:val="16"/>
                <w:lang w:val="ka-GE" w:eastAsia="ka-GE"/>
              </w:rPr>
              <w:t xml:space="preserve">   1 235,4   </w:t>
            </w:r>
          </w:p>
        </w:tc>
        <w:tc>
          <w:tcPr>
            <w:tcW w:w="592" w:type="pct"/>
            <w:tcBorders>
              <w:top w:val="nil"/>
              <w:left w:val="nil"/>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jc w:val="center"/>
              <w:rPr>
                <w:rFonts w:ascii="Sylfaen" w:eastAsia="Times New Roman" w:hAnsi="Sylfaen" w:cs="Arial CYR"/>
                <w:b/>
                <w:bCs/>
                <w:sz w:val="16"/>
                <w:szCs w:val="16"/>
                <w:lang w:val="ka-GE" w:eastAsia="ka-GE"/>
              </w:rPr>
            </w:pPr>
            <w:r w:rsidRPr="003A2D11">
              <w:rPr>
                <w:rFonts w:ascii="Sylfaen" w:eastAsia="Times New Roman" w:hAnsi="Sylfaen" w:cs="Arial CYR"/>
                <w:b/>
                <w:bCs/>
                <w:sz w:val="16"/>
                <w:szCs w:val="16"/>
                <w:lang w:val="ka-GE" w:eastAsia="ka-GE"/>
              </w:rPr>
              <w:t xml:space="preserve">   1 255,4   </w:t>
            </w:r>
          </w:p>
        </w:tc>
        <w:tc>
          <w:tcPr>
            <w:tcW w:w="539" w:type="pct"/>
            <w:tcBorders>
              <w:top w:val="nil"/>
              <w:left w:val="nil"/>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jc w:val="center"/>
              <w:rPr>
                <w:rFonts w:ascii="Sylfaen" w:eastAsia="Times New Roman" w:hAnsi="Sylfaen" w:cs="Arial CYR"/>
                <w:b/>
                <w:bCs/>
                <w:sz w:val="16"/>
                <w:szCs w:val="16"/>
                <w:lang w:val="ka-GE" w:eastAsia="ka-GE"/>
              </w:rPr>
            </w:pPr>
            <w:r w:rsidRPr="003A2D11">
              <w:rPr>
                <w:rFonts w:ascii="Sylfaen" w:eastAsia="Times New Roman" w:hAnsi="Sylfaen" w:cs="Arial CYR"/>
                <w:b/>
                <w:bCs/>
                <w:sz w:val="16"/>
                <w:szCs w:val="16"/>
                <w:lang w:val="ka-GE" w:eastAsia="ka-GE"/>
              </w:rPr>
              <w:t xml:space="preserve"> 1 275,4   </w:t>
            </w:r>
          </w:p>
        </w:tc>
        <w:tc>
          <w:tcPr>
            <w:tcW w:w="539" w:type="pct"/>
            <w:tcBorders>
              <w:top w:val="nil"/>
              <w:left w:val="nil"/>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jc w:val="center"/>
              <w:rPr>
                <w:rFonts w:ascii="Sylfaen" w:eastAsia="Times New Roman" w:hAnsi="Sylfaen" w:cs="Arial CYR"/>
                <w:b/>
                <w:bCs/>
                <w:sz w:val="16"/>
                <w:szCs w:val="16"/>
                <w:lang w:val="ka-GE" w:eastAsia="ka-GE"/>
              </w:rPr>
            </w:pPr>
            <w:r w:rsidRPr="003A2D11">
              <w:rPr>
                <w:rFonts w:ascii="Sylfaen" w:eastAsia="Times New Roman" w:hAnsi="Sylfaen" w:cs="Arial CYR"/>
                <w:b/>
                <w:bCs/>
                <w:sz w:val="16"/>
                <w:szCs w:val="16"/>
                <w:lang w:val="ka-GE" w:eastAsia="ka-GE"/>
              </w:rPr>
              <w:t xml:space="preserve"> 1 748,3   </w:t>
            </w:r>
          </w:p>
        </w:tc>
      </w:tr>
      <w:tr w:rsidR="003A2D11" w:rsidRPr="003A2D11" w:rsidTr="003A2D11">
        <w:trPr>
          <w:trHeight w:val="450"/>
        </w:trPr>
        <w:tc>
          <w:tcPr>
            <w:tcW w:w="657" w:type="pct"/>
            <w:tcBorders>
              <w:top w:val="nil"/>
              <w:left w:val="single" w:sz="4" w:space="0" w:color="auto"/>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jc w:val="center"/>
              <w:rPr>
                <w:rFonts w:ascii="Sylfaen" w:eastAsia="Times New Roman" w:hAnsi="Sylfaen" w:cs="Arial CYR"/>
                <w:sz w:val="16"/>
                <w:szCs w:val="16"/>
                <w:lang w:val="ka-GE" w:eastAsia="ka-GE"/>
              </w:rPr>
            </w:pPr>
            <w:r w:rsidRPr="003A2D11">
              <w:rPr>
                <w:rFonts w:ascii="Sylfaen" w:eastAsia="Times New Roman" w:hAnsi="Sylfaen" w:cs="Arial CYR"/>
                <w:sz w:val="16"/>
                <w:szCs w:val="16"/>
                <w:lang w:val="ka-GE" w:eastAsia="ka-GE"/>
              </w:rPr>
              <w:lastRenderedPageBreak/>
              <w:t xml:space="preserve"> 05 01 01 </w:t>
            </w:r>
          </w:p>
        </w:tc>
        <w:tc>
          <w:tcPr>
            <w:tcW w:w="1488" w:type="pct"/>
            <w:tcBorders>
              <w:top w:val="nil"/>
              <w:left w:val="nil"/>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rPr>
                <w:rFonts w:ascii="Sylfaen" w:eastAsia="Times New Roman" w:hAnsi="Sylfaen" w:cs="Arial CYR"/>
                <w:sz w:val="16"/>
                <w:szCs w:val="16"/>
                <w:lang w:val="ka-GE" w:eastAsia="ka-GE"/>
              </w:rPr>
            </w:pPr>
            <w:r w:rsidRPr="003A2D11">
              <w:rPr>
                <w:rFonts w:ascii="Sylfaen" w:eastAsia="Times New Roman" w:hAnsi="Sylfaen" w:cs="Arial CYR"/>
                <w:sz w:val="16"/>
                <w:szCs w:val="16"/>
                <w:lang w:val="ka-GE" w:eastAsia="ka-GE"/>
              </w:rPr>
              <w:t xml:space="preserve"> სპორტული დაწესებულებების  ხელშეწყობა </w:t>
            </w:r>
          </w:p>
        </w:tc>
        <w:tc>
          <w:tcPr>
            <w:tcW w:w="592" w:type="pct"/>
            <w:tcBorders>
              <w:top w:val="nil"/>
              <w:left w:val="nil"/>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jc w:val="center"/>
              <w:rPr>
                <w:rFonts w:ascii="Sylfaen" w:eastAsia="Times New Roman" w:hAnsi="Sylfaen" w:cs="Arial CYR"/>
                <w:sz w:val="16"/>
                <w:szCs w:val="16"/>
                <w:lang w:val="ka-GE" w:eastAsia="ka-GE"/>
              </w:rPr>
            </w:pPr>
            <w:r w:rsidRPr="003A2D11">
              <w:rPr>
                <w:rFonts w:ascii="Sylfaen" w:eastAsia="Times New Roman" w:hAnsi="Sylfaen" w:cs="Arial CYR"/>
                <w:sz w:val="16"/>
                <w:szCs w:val="16"/>
                <w:lang w:val="ka-GE" w:eastAsia="ka-GE"/>
              </w:rPr>
              <w:t xml:space="preserve">        1 062,1   </w:t>
            </w:r>
          </w:p>
        </w:tc>
        <w:tc>
          <w:tcPr>
            <w:tcW w:w="592" w:type="pct"/>
            <w:tcBorders>
              <w:top w:val="nil"/>
              <w:left w:val="nil"/>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jc w:val="center"/>
              <w:rPr>
                <w:rFonts w:ascii="Sylfaen" w:eastAsia="Times New Roman" w:hAnsi="Sylfaen" w:cs="Arial CYR"/>
                <w:sz w:val="16"/>
                <w:szCs w:val="16"/>
                <w:lang w:val="ka-GE" w:eastAsia="ka-GE"/>
              </w:rPr>
            </w:pPr>
            <w:r w:rsidRPr="003A2D11">
              <w:rPr>
                <w:rFonts w:ascii="Sylfaen" w:eastAsia="Times New Roman" w:hAnsi="Sylfaen" w:cs="Arial CYR"/>
                <w:sz w:val="16"/>
                <w:szCs w:val="16"/>
                <w:lang w:val="ka-GE" w:eastAsia="ka-GE"/>
              </w:rPr>
              <w:t xml:space="preserve">        1 093,7   </w:t>
            </w:r>
          </w:p>
        </w:tc>
        <w:tc>
          <w:tcPr>
            <w:tcW w:w="592" w:type="pct"/>
            <w:tcBorders>
              <w:top w:val="nil"/>
              <w:left w:val="nil"/>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jc w:val="center"/>
              <w:rPr>
                <w:rFonts w:ascii="Sylfaen" w:eastAsia="Times New Roman" w:hAnsi="Sylfaen" w:cs="Arial CYR"/>
                <w:sz w:val="16"/>
                <w:szCs w:val="16"/>
                <w:lang w:val="ka-GE" w:eastAsia="ka-GE"/>
              </w:rPr>
            </w:pPr>
            <w:r w:rsidRPr="003A2D11">
              <w:rPr>
                <w:rFonts w:ascii="Sylfaen" w:eastAsia="Times New Roman" w:hAnsi="Sylfaen" w:cs="Arial CYR"/>
                <w:sz w:val="16"/>
                <w:szCs w:val="16"/>
                <w:lang w:val="ka-GE" w:eastAsia="ka-GE"/>
              </w:rPr>
              <w:t xml:space="preserve">        1 113,7   </w:t>
            </w:r>
          </w:p>
        </w:tc>
        <w:tc>
          <w:tcPr>
            <w:tcW w:w="539" w:type="pct"/>
            <w:tcBorders>
              <w:top w:val="nil"/>
              <w:left w:val="nil"/>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jc w:val="center"/>
              <w:rPr>
                <w:rFonts w:ascii="Sylfaen" w:eastAsia="Times New Roman" w:hAnsi="Sylfaen" w:cs="Arial CYR"/>
                <w:sz w:val="16"/>
                <w:szCs w:val="16"/>
                <w:lang w:val="ka-GE" w:eastAsia="ka-GE"/>
              </w:rPr>
            </w:pPr>
            <w:r w:rsidRPr="003A2D11">
              <w:rPr>
                <w:rFonts w:ascii="Sylfaen" w:eastAsia="Times New Roman" w:hAnsi="Sylfaen" w:cs="Arial CYR"/>
                <w:sz w:val="16"/>
                <w:szCs w:val="16"/>
                <w:lang w:val="ka-GE" w:eastAsia="ka-GE"/>
              </w:rPr>
              <w:t xml:space="preserve">    1 133,7   </w:t>
            </w:r>
          </w:p>
        </w:tc>
        <w:tc>
          <w:tcPr>
            <w:tcW w:w="539" w:type="pct"/>
            <w:tcBorders>
              <w:top w:val="nil"/>
              <w:left w:val="nil"/>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jc w:val="center"/>
              <w:rPr>
                <w:rFonts w:ascii="Sylfaen" w:eastAsia="Times New Roman" w:hAnsi="Sylfaen" w:cs="Arial CYR"/>
                <w:sz w:val="16"/>
                <w:szCs w:val="16"/>
                <w:lang w:val="ka-GE" w:eastAsia="ka-GE"/>
              </w:rPr>
            </w:pPr>
            <w:r w:rsidRPr="003A2D11">
              <w:rPr>
                <w:rFonts w:ascii="Sylfaen" w:eastAsia="Times New Roman" w:hAnsi="Sylfaen" w:cs="Arial CYR"/>
                <w:sz w:val="16"/>
                <w:szCs w:val="16"/>
                <w:lang w:val="ka-GE" w:eastAsia="ka-GE"/>
              </w:rPr>
              <w:t xml:space="preserve">    1 133,7   </w:t>
            </w:r>
          </w:p>
        </w:tc>
      </w:tr>
      <w:tr w:rsidR="003A2D11" w:rsidRPr="003A2D11" w:rsidTr="003A2D11">
        <w:trPr>
          <w:trHeight w:val="450"/>
        </w:trPr>
        <w:tc>
          <w:tcPr>
            <w:tcW w:w="657" w:type="pct"/>
            <w:tcBorders>
              <w:top w:val="nil"/>
              <w:left w:val="single" w:sz="4" w:space="0" w:color="auto"/>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jc w:val="center"/>
              <w:rPr>
                <w:rFonts w:ascii="Sylfaen" w:eastAsia="Times New Roman" w:hAnsi="Sylfaen" w:cs="Arial CYR"/>
                <w:sz w:val="16"/>
                <w:szCs w:val="16"/>
                <w:lang w:val="ka-GE" w:eastAsia="ka-GE"/>
              </w:rPr>
            </w:pPr>
            <w:r w:rsidRPr="003A2D11">
              <w:rPr>
                <w:rFonts w:ascii="Sylfaen" w:eastAsia="Times New Roman" w:hAnsi="Sylfaen" w:cs="Arial CYR"/>
                <w:sz w:val="16"/>
                <w:szCs w:val="16"/>
                <w:lang w:val="ka-GE" w:eastAsia="ka-GE"/>
              </w:rPr>
              <w:t xml:space="preserve"> 05 01 01 01 </w:t>
            </w:r>
          </w:p>
        </w:tc>
        <w:tc>
          <w:tcPr>
            <w:tcW w:w="1488" w:type="pct"/>
            <w:tcBorders>
              <w:top w:val="nil"/>
              <w:left w:val="nil"/>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rPr>
                <w:rFonts w:ascii="Sylfaen" w:eastAsia="Times New Roman" w:hAnsi="Sylfaen" w:cs="Arial CYR"/>
                <w:sz w:val="16"/>
                <w:szCs w:val="16"/>
                <w:lang w:val="ka-GE" w:eastAsia="ka-GE"/>
              </w:rPr>
            </w:pPr>
            <w:r w:rsidRPr="003A2D11">
              <w:rPr>
                <w:rFonts w:ascii="Sylfaen" w:eastAsia="Times New Roman" w:hAnsi="Sylfaen" w:cs="Arial CYR"/>
                <w:sz w:val="16"/>
                <w:szCs w:val="16"/>
                <w:lang w:val="ka-GE" w:eastAsia="ka-GE"/>
              </w:rPr>
              <w:t xml:space="preserve"> ბორჯომის სკოლისგარეშე სასპორტო სკოლა </w:t>
            </w:r>
          </w:p>
        </w:tc>
        <w:tc>
          <w:tcPr>
            <w:tcW w:w="592" w:type="pct"/>
            <w:tcBorders>
              <w:top w:val="nil"/>
              <w:left w:val="nil"/>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jc w:val="center"/>
              <w:rPr>
                <w:rFonts w:ascii="Sylfaen" w:eastAsia="Times New Roman" w:hAnsi="Sylfaen" w:cs="Arial CYR"/>
                <w:sz w:val="16"/>
                <w:szCs w:val="16"/>
                <w:lang w:val="ka-GE" w:eastAsia="ka-GE"/>
              </w:rPr>
            </w:pPr>
            <w:r w:rsidRPr="003A2D11">
              <w:rPr>
                <w:rFonts w:ascii="Sylfaen" w:eastAsia="Times New Roman" w:hAnsi="Sylfaen" w:cs="Arial CYR"/>
                <w:sz w:val="16"/>
                <w:szCs w:val="16"/>
                <w:lang w:val="ka-GE" w:eastAsia="ka-GE"/>
              </w:rPr>
              <w:t xml:space="preserve">           820,0   </w:t>
            </w:r>
          </w:p>
        </w:tc>
        <w:tc>
          <w:tcPr>
            <w:tcW w:w="592" w:type="pct"/>
            <w:tcBorders>
              <w:top w:val="nil"/>
              <w:left w:val="nil"/>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rPr>
                <w:rFonts w:ascii="Sylfaen" w:eastAsia="Times New Roman" w:hAnsi="Sylfaen" w:cs="Arial CYR"/>
                <w:sz w:val="16"/>
                <w:szCs w:val="16"/>
                <w:lang w:val="ka-GE" w:eastAsia="ka-GE"/>
              </w:rPr>
            </w:pPr>
            <w:r w:rsidRPr="003A2D11">
              <w:rPr>
                <w:rFonts w:ascii="Sylfaen" w:eastAsia="Times New Roman" w:hAnsi="Sylfaen" w:cs="Arial CYR"/>
                <w:sz w:val="16"/>
                <w:szCs w:val="16"/>
                <w:lang w:val="ka-GE" w:eastAsia="ka-GE"/>
              </w:rPr>
              <w:t xml:space="preserve">           851,6   </w:t>
            </w:r>
          </w:p>
        </w:tc>
        <w:tc>
          <w:tcPr>
            <w:tcW w:w="592" w:type="pct"/>
            <w:tcBorders>
              <w:top w:val="nil"/>
              <w:left w:val="nil"/>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jc w:val="center"/>
              <w:rPr>
                <w:rFonts w:ascii="Sylfaen" w:eastAsia="Times New Roman" w:hAnsi="Sylfaen" w:cs="Arial CYR"/>
                <w:sz w:val="16"/>
                <w:szCs w:val="16"/>
                <w:lang w:val="ka-GE" w:eastAsia="ka-GE"/>
              </w:rPr>
            </w:pPr>
            <w:r w:rsidRPr="003A2D11">
              <w:rPr>
                <w:rFonts w:ascii="Sylfaen" w:eastAsia="Times New Roman" w:hAnsi="Sylfaen" w:cs="Arial CYR"/>
                <w:sz w:val="16"/>
                <w:szCs w:val="16"/>
                <w:lang w:val="ka-GE" w:eastAsia="ka-GE"/>
              </w:rPr>
              <w:t xml:space="preserve">           871,6   </w:t>
            </w:r>
          </w:p>
        </w:tc>
        <w:tc>
          <w:tcPr>
            <w:tcW w:w="539" w:type="pct"/>
            <w:tcBorders>
              <w:top w:val="nil"/>
              <w:left w:val="nil"/>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jc w:val="center"/>
              <w:rPr>
                <w:rFonts w:ascii="Sylfaen" w:eastAsia="Times New Roman" w:hAnsi="Sylfaen" w:cs="Arial CYR"/>
                <w:sz w:val="16"/>
                <w:szCs w:val="16"/>
                <w:lang w:val="ka-GE" w:eastAsia="ka-GE"/>
              </w:rPr>
            </w:pPr>
            <w:r w:rsidRPr="003A2D11">
              <w:rPr>
                <w:rFonts w:ascii="Sylfaen" w:eastAsia="Times New Roman" w:hAnsi="Sylfaen" w:cs="Arial CYR"/>
                <w:sz w:val="16"/>
                <w:szCs w:val="16"/>
                <w:lang w:val="ka-GE" w:eastAsia="ka-GE"/>
              </w:rPr>
              <w:t xml:space="preserve">       891,6   </w:t>
            </w:r>
          </w:p>
        </w:tc>
        <w:tc>
          <w:tcPr>
            <w:tcW w:w="539" w:type="pct"/>
            <w:tcBorders>
              <w:top w:val="nil"/>
              <w:left w:val="nil"/>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jc w:val="center"/>
              <w:rPr>
                <w:rFonts w:ascii="Sylfaen" w:eastAsia="Times New Roman" w:hAnsi="Sylfaen" w:cs="Arial CYR"/>
                <w:sz w:val="16"/>
                <w:szCs w:val="16"/>
                <w:lang w:val="ka-GE" w:eastAsia="ka-GE"/>
              </w:rPr>
            </w:pPr>
            <w:r w:rsidRPr="003A2D11">
              <w:rPr>
                <w:rFonts w:ascii="Sylfaen" w:eastAsia="Times New Roman" w:hAnsi="Sylfaen" w:cs="Arial CYR"/>
                <w:sz w:val="16"/>
                <w:szCs w:val="16"/>
                <w:lang w:val="ka-GE" w:eastAsia="ka-GE"/>
              </w:rPr>
              <w:t xml:space="preserve">       891,6   </w:t>
            </w:r>
          </w:p>
        </w:tc>
      </w:tr>
      <w:tr w:rsidR="003A2D11" w:rsidRPr="003A2D11" w:rsidTr="003A2D11">
        <w:trPr>
          <w:trHeight w:val="285"/>
        </w:trPr>
        <w:tc>
          <w:tcPr>
            <w:tcW w:w="657" w:type="pct"/>
            <w:tcBorders>
              <w:top w:val="nil"/>
              <w:left w:val="single" w:sz="4" w:space="0" w:color="auto"/>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jc w:val="center"/>
              <w:rPr>
                <w:rFonts w:ascii="Sylfaen" w:eastAsia="Times New Roman" w:hAnsi="Sylfaen" w:cs="Arial CYR"/>
                <w:sz w:val="16"/>
                <w:szCs w:val="16"/>
                <w:lang w:val="ka-GE" w:eastAsia="ka-GE"/>
              </w:rPr>
            </w:pPr>
            <w:r w:rsidRPr="003A2D11">
              <w:rPr>
                <w:rFonts w:ascii="Sylfaen" w:eastAsia="Times New Roman" w:hAnsi="Sylfaen" w:cs="Arial CYR"/>
                <w:sz w:val="16"/>
                <w:szCs w:val="16"/>
                <w:lang w:val="ka-GE" w:eastAsia="ka-GE"/>
              </w:rPr>
              <w:t xml:space="preserve"> 05 01 01 02 </w:t>
            </w:r>
          </w:p>
        </w:tc>
        <w:tc>
          <w:tcPr>
            <w:tcW w:w="1488" w:type="pct"/>
            <w:tcBorders>
              <w:top w:val="nil"/>
              <w:left w:val="nil"/>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rPr>
                <w:rFonts w:ascii="Sylfaen" w:eastAsia="Times New Roman" w:hAnsi="Sylfaen" w:cs="Arial CYR"/>
                <w:sz w:val="16"/>
                <w:szCs w:val="16"/>
                <w:lang w:val="ka-GE" w:eastAsia="ka-GE"/>
              </w:rPr>
            </w:pPr>
            <w:r w:rsidRPr="003A2D11">
              <w:rPr>
                <w:rFonts w:ascii="Sylfaen" w:eastAsia="Times New Roman" w:hAnsi="Sylfaen" w:cs="Arial CYR"/>
                <w:sz w:val="16"/>
                <w:szCs w:val="16"/>
                <w:lang w:val="ka-GE" w:eastAsia="ka-GE"/>
              </w:rPr>
              <w:t xml:space="preserve"> ა(ა)იპ ბორჯომი ფეხბურთი 2013 </w:t>
            </w:r>
          </w:p>
        </w:tc>
        <w:tc>
          <w:tcPr>
            <w:tcW w:w="592" w:type="pct"/>
            <w:tcBorders>
              <w:top w:val="nil"/>
              <w:left w:val="nil"/>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jc w:val="center"/>
              <w:rPr>
                <w:rFonts w:ascii="Sylfaen" w:eastAsia="Times New Roman" w:hAnsi="Sylfaen" w:cs="Arial CYR"/>
                <w:sz w:val="16"/>
                <w:szCs w:val="16"/>
                <w:lang w:val="ka-GE" w:eastAsia="ka-GE"/>
              </w:rPr>
            </w:pPr>
            <w:r w:rsidRPr="003A2D11">
              <w:rPr>
                <w:rFonts w:ascii="Sylfaen" w:eastAsia="Times New Roman" w:hAnsi="Sylfaen" w:cs="Arial CYR"/>
                <w:sz w:val="16"/>
                <w:szCs w:val="16"/>
                <w:lang w:val="ka-GE" w:eastAsia="ka-GE"/>
              </w:rPr>
              <w:t xml:space="preserve">           242,2   </w:t>
            </w:r>
          </w:p>
        </w:tc>
        <w:tc>
          <w:tcPr>
            <w:tcW w:w="592" w:type="pct"/>
            <w:tcBorders>
              <w:top w:val="nil"/>
              <w:left w:val="nil"/>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rPr>
                <w:rFonts w:ascii="Sylfaen" w:eastAsia="Times New Roman" w:hAnsi="Sylfaen" w:cs="Arial CYR"/>
                <w:sz w:val="16"/>
                <w:szCs w:val="16"/>
                <w:lang w:val="ka-GE" w:eastAsia="ka-GE"/>
              </w:rPr>
            </w:pPr>
            <w:r w:rsidRPr="003A2D11">
              <w:rPr>
                <w:rFonts w:ascii="Sylfaen" w:eastAsia="Times New Roman" w:hAnsi="Sylfaen" w:cs="Arial CYR"/>
                <w:sz w:val="16"/>
                <w:szCs w:val="16"/>
                <w:lang w:val="ka-GE" w:eastAsia="ka-GE"/>
              </w:rPr>
              <w:t xml:space="preserve">           242,2   </w:t>
            </w:r>
          </w:p>
        </w:tc>
        <w:tc>
          <w:tcPr>
            <w:tcW w:w="592" w:type="pct"/>
            <w:tcBorders>
              <w:top w:val="nil"/>
              <w:left w:val="nil"/>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jc w:val="center"/>
              <w:rPr>
                <w:rFonts w:ascii="Sylfaen" w:eastAsia="Times New Roman" w:hAnsi="Sylfaen" w:cs="Arial CYR"/>
                <w:sz w:val="16"/>
                <w:szCs w:val="16"/>
                <w:lang w:val="ka-GE" w:eastAsia="ka-GE"/>
              </w:rPr>
            </w:pPr>
            <w:r w:rsidRPr="003A2D11">
              <w:rPr>
                <w:rFonts w:ascii="Sylfaen" w:eastAsia="Times New Roman" w:hAnsi="Sylfaen" w:cs="Arial CYR"/>
                <w:sz w:val="16"/>
                <w:szCs w:val="16"/>
                <w:lang w:val="ka-GE" w:eastAsia="ka-GE"/>
              </w:rPr>
              <w:t xml:space="preserve">           242,2   </w:t>
            </w:r>
          </w:p>
        </w:tc>
        <w:tc>
          <w:tcPr>
            <w:tcW w:w="539" w:type="pct"/>
            <w:tcBorders>
              <w:top w:val="nil"/>
              <w:left w:val="nil"/>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jc w:val="center"/>
              <w:rPr>
                <w:rFonts w:ascii="Sylfaen" w:eastAsia="Times New Roman" w:hAnsi="Sylfaen" w:cs="Arial CYR"/>
                <w:sz w:val="16"/>
                <w:szCs w:val="16"/>
                <w:lang w:val="ka-GE" w:eastAsia="ka-GE"/>
              </w:rPr>
            </w:pPr>
            <w:r w:rsidRPr="003A2D11">
              <w:rPr>
                <w:rFonts w:ascii="Sylfaen" w:eastAsia="Times New Roman" w:hAnsi="Sylfaen" w:cs="Arial CYR"/>
                <w:sz w:val="16"/>
                <w:szCs w:val="16"/>
                <w:lang w:val="ka-GE" w:eastAsia="ka-GE"/>
              </w:rPr>
              <w:t xml:space="preserve">       242,2   </w:t>
            </w:r>
          </w:p>
        </w:tc>
        <w:tc>
          <w:tcPr>
            <w:tcW w:w="539" w:type="pct"/>
            <w:tcBorders>
              <w:top w:val="nil"/>
              <w:left w:val="nil"/>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jc w:val="center"/>
              <w:rPr>
                <w:rFonts w:ascii="Sylfaen" w:eastAsia="Times New Roman" w:hAnsi="Sylfaen" w:cs="Arial CYR"/>
                <w:sz w:val="16"/>
                <w:szCs w:val="16"/>
                <w:lang w:val="ka-GE" w:eastAsia="ka-GE"/>
              </w:rPr>
            </w:pPr>
            <w:r w:rsidRPr="003A2D11">
              <w:rPr>
                <w:rFonts w:ascii="Sylfaen" w:eastAsia="Times New Roman" w:hAnsi="Sylfaen" w:cs="Arial CYR"/>
                <w:sz w:val="16"/>
                <w:szCs w:val="16"/>
                <w:lang w:val="ka-GE" w:eastAsia="ka-GE"/>
              </w:rPr>
              <w:t xml:space="preserve">       242,2   </w:t>
            </w:r>
          </w:p>
        </w:tc>
      </w:tr>
      <w:tr w:rsidR="003A2D11" w:rsidRPr="003A2D11" w:rsidTr="003A2D11">
        <w:trPr>
          <w:trHeight w:val="225"/>
        </w:trPr>
        <w:tc>
          <w:tcPr>
            <w:tcW w:w="657" w:type="pct"/>
            <w:tcBorders>
              <w:top w:val="nil"/>
              <w:left w:val="single" w:sz="4" w:space="0" w:color="auto"/>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jc w:val="center"/>
              <w:rPr>
                <w:rFonts w:ascii="Sylfaen" w:eastAsia="Times New Roman" w:hAnsi="Sylfaen" w:cs="Arial CYR"/>
                <w:sz w:val="16"/>
                <w:szCs w:val="16"/>
                <w:lang w:val="ka-GE" w:eastAsia="ka-GE"/>
              </w:rPr>
            </w:pPr>
            <w:r w:rsidRPr="003A2D11">
              <w:rPr>
                <w:rFonts w:ascii="Sylfaen" w:eastAsia="Times New Roman" w:hAnsi="Sylfaen" w:cs="Arial CYR"/>
                <w:sz w:val="16"/>
                <w:szCs w:val="16"/>
                <w:lang w:val="ka-GE" w:eastAsia="ka-GE"/>
              </w:rPr>
              <w:t xml:space="preserve"> 05 01 02  </w:t>
            </w:r>
          </w:p>
        </w:tc>
        <w:tc>
          <w:tcPr>
            <w:tcW w:w="1488" w:type="pct"/>
            <w:tcBorders>
              <w:top w:val="nil"/>
              <w:left w:val="nil"/>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rPr>
                <w:rFonts w:ascii="Sylfaen" w:eastAsia="Times New Roman" w:hAnsi="Sylfaen" w:cs="Arial CYR"/>
                <w:sz w:val="16"/>
                <w:szCs w:val="16"/>
                <w:lang w:val="ka-GE" w:eastAsia="ka-GE"/>
              </w:rPr>
            </w:pPr>
            <w:r w:rsidRPr="003A2D11">
              <w:rPr>
                <w:rFonts w:ascii="Sylfaen" w:eastAsia="Times New Roman" w:hAnsi="Sylfaen" w:cs="Arial CYR"/>
                <w:sz w:val="16"/>
                <w:szCs w:val="16"/>
                <w:lang w:val="ka-GE" w:eastAsia="ka-GE"/>
              </w:rPr>
              <w:t xml:space="preserve"> სპორტული ღონისძიებები </w:t>
            </w:r>
          </w:p>
        </w:tc>
        <w:tc>
          <w:tcPr>
            <w:tcW w:w="592" w:type="pct"/>
            <w:tcBorders>
              <w:top w:val="nil"/>
              <w:left w:val="nil"/>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jc w:val="center"/>
              <w:rPr>
                <w:rFonts w:ascii="Sylfaen" w:eastAsia="Times New Roman" w:hAnsi="Sylfaen" w:cs="Arial CYR"/>
                <w:sz w:val="16"/>
                <w:szCs w:val="16"/>
                <w:lang w:val="ka-GE" w:eastAsia="ka-GE"/>
              </w:rPr>
            </w:pPr>
            <w:r w:rsidRPr="003A2D11">
              <w:rPr>
                <w:rFonts w:ascii="Sylfaen" w:eastAsia="Times New Roman" w:hAnsi="Sylfaen" w:cs="Arial CYR"/>
                <w:sz w:val="16"/>
                <w:szCs w:val="16"/>
                <w:lang w:val="ka-GE" w:eastAsia="ka-GE"/>
              </w:rPr>
              <w:t xml:space="preserve">           143,7   </w:t>
            </w:r>
          </w:p>
        </w:tc>
        <w:tc>
          <w:tcPr>
            <w:tcW w:w="592" w:type="pct"/>
            <w:tcBorders>
              <w:top w:val="nil"/>
              <w:left w:val="nil"/>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rPr>
                <w:rFonts w:ascii="Sylfaen" w:eastAsia="Times New Roman" w:hAnsi="Sylfaen" w:cs="Arial CYR"/>
                <w:sz w:val="16"/>
                <w:szCs w:val="16"/>
                <w:lang w:val="ka-GE" w:eastAsia="ka-GE"/>
              </w:rPr>
            </w:pPr>
            <w:r w:rsidRPr="003A2D11">
              <w:rPr>
                <w:rFonts w:ascii="Sylfaen" w:eastAsia="Times New Roman" w:hAnsi="Sylfaen" w:cs="Arial CYR"/>
                <w:sz w:val="16"/>
                <w:szCs w:val="16"/>
                <w:lang w:val="ka-GE" w:eastAsia="ka-GE"/>
              </w:rPr>
              <w:t xml:space="preserve">           141,7   </w:t>
            </w:r>
          </w:p>
        </w:tc>
        <w:tc>
          <w:tcPr>
            <w:tcW w:w="592" w:type="pct"/>
            <w:tcBorders>
              <w:top w:val="nil"/>
              <w:left w:val="nil"/>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jc w:val="center"/>
              <w:rPr>
                <w:rFonts w:ascii="Sylfaen" w:eastAsia="Times New Roman" w:hAnsi="Sylfaen" w:cs="Arial CYR"/>
                <w:sz w:val="16"/>
                <w:szCs w:val="16"/>
                <w:lang w:val="ka-GE" w:eastAsia="ka-GE"/>
              </w:rPr>
            </w:pPr>
            <w:r w:rsidRPr="003A2D11">
              <w:rPr>
                <w:rFonts w:ascii="Sylfaen" w:eastAsia="Times New Roman" w:hAnsi="Sylfaen" w:cs="Arial CYR"/>
                <w:sz w:val="16"/>
                <w:szCs w:val="16"/>
                <w:lang w:val="ka-GE" w:eastAsia="ka-GE"/>
              </w:rPr>
              <w:t xml:space="preserve">           141,7   </w:t>
            </w:r>
          </w:p>
        </w:tc>
        <w:tc>
          <w:tcPr>
            <w:tcW w:w="539" w:type="pct"/>
            <w:tcBorders>
              <w:top w:val="nil"/>
              <w:left w:val="nil"/>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jc w:val="center"/>
              <w:rPr>
                <w:rFonts w:ascii="Sylfaen" w:eastAsia="Times New Roman" w:hAnsi="Sylfaen" w:cs="Arial CYR"/>
                <w:sz w:val="16"/>
                <w:szCs w:val="16"/>
                <w:lang w:val="ka-GE" w:eastAsia="ka-GE"/>
              </w:rPr>
            </w:pPr>
            <w:r w:rsidRPr="003A2D11">
              <w:rPr>
                <w:rFonts w:ascii="Sylfaen" w:eastAsia="Times New Roman" w:hAnsi="Sylfaen" w:cs="Arial CYR"/>
                <w:sz w:val="16"/>
                <w:szCs w:val="16"/>
                <w:lang w:val="ka-GE" w:eastAsia="ka-GE"/>
              </w:rPr>
              <w:t xml:space="preserve">       141,7   </w:t>
            </w:r>
          </w:p>
        </w:tc>
        <w:tc>
          <w:tcPr>
            <w:tcW w:w="539" w:type="pct"/>
            <w:tcBorders>
              <w:top w:val="nil"/>
              <w:left w:val="nil"/>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jc w:val="center"/>
              <w:rPr>
                <w:rFonts w:ascii="Sylfaen" w:eastAsia="Times New Roman" w:hAnsi="Sylfaen" w:cs="Arial CYR"/>
                <w:sz w:val="16"/>
                <w:szCs w:val="16"/>
                <w:lang w:val="ka-GE" w:eastAsia="ka-GE"/>
              </w:rPr>
            </w:pPr>
            <w:r w:rsidRPr="003A2D11">
              <w:rPr>
                <w:rFonts w:ascii="Sylfaen" w:eastAsia="Times New Roman" w:hAnsi="Sylfaen" w:cs="Arial CYR"/>
                <w:sz w:val="16"/>
                <w:szCs w:val="16"/>
                <w:lang w:val="ka-GE" w:eastAsia="ka-GE"/>
              </w:rPr>
              <w:t xml:space="preserve">       141,7   </w:t>
            </w:r>
          </w:p>
        </w:tc>
      </w:tr>
      <w:tr w:rsidR="003A2D11" w:rsidRPr="003A2D11" w:rsidTr="003A2D11">
        <w:trPr>
          <w:trHeight w:val="450"/>
        </w:trPr>
        <w:tc>
          <w:tcPr>
            <w:tcW w:w="657" w:type="pct"/>
            <w:tcBorders>
              <w:top w:val="nil"/>
              <w:left w:val="single" w:sz="4" w:space="0" w:color="auto"/>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jc w:val="center"/>
              <w:rPr>
                <w:rFonts w:ascii="Sylfaen" w:eastAsia="Times New Roman" w:hAnsi="Sylfaen" w:cs="Arial CYR"/>
                <w:sz w:val="16"/>
                <w:szCs w:val="16"/>
                <w:lang w:val="ka-GE" w:eastAsia="ka-GE"/>
              </w:rPr>
            </w:pPr>
            <w:r w:rsidRPr="003A2D11">
              <w:rPr>
                <w:rFonts w:ascii="Sylfaen" w:eastAsia="Times New Roman" w:hAnsi="Sylfaen" w:cs="Arial CYR"/>
                <w:sz w:val="16"/>
                <w:szCs w:val="16"/>
                <w:lang w:val="ka-GE" w:eastAsia="ka-GE"/>
              </w:rPr>
              <w:t xml:space="preserve"> 05 01 03 </w:t>
            </w:r>
          </w:p>
        </w:tc>
        <w:tc>
          <w:tcPr>
            <w:tcW w:w="1488" w:type="pct"/>
            <w:tcBorders>
              <w:top w:val="nil"/>
              <w:left w:val="nil"/>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rPr>
                <w:rFonts w:ascii="Sylfaen" w:eastAsia="Times New Roman" w:hAnsi="Sylfaen" w:cs="Arial CYR"/>
                <w:sz w:val="16"/>
                <w:szCs w:val="16"/>
                <w:lang w:val="ka-GE" w:eastAsia="ka-GE"/>
              </w:rPr>
            </w:pPr>
            <w:r w:rsidRPr="003A2D11">
              <w:rPr>
                <w:rFonts w:ascii="Sylfaen" w:eastAsia="Times New Roman" w:hAnsi="Sylfaen" w:cs="Arial CYR"/>
                <w:sz w:val="16"/>
                <w:szCs w:val="16"/>
                <w:lang w:val="ka-GE" w:eastAsia="ka-GE"/>
              </w:rPr>
              <w:t xml:space="preserve"> ატრაქციონებისა და სპორტული მოედნების მოწყობა </w:t>
            </w:r>
          </w:p>
        </w:tc>
        <w:tc>
          <w:tcPr>
            <w:tcW w:w="592" w:type="pct"/>
            <w:tcBorders>
              <w:top w:val="nil"/>
              <w:left w:val="nil"/>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jc w:val="center"/>
              <w:rPr>
                <w:rFonts w:ascii="Sylfaen" w:eastAsia="Times New Roman" w:hAnsi="Sylfaen" w:cs="Arial CYR"/>
                <w:sz w:val="16"/>
                <w:szCs w:val="16"/>
                <w:lang w:val="ka-GE" w:eastAsia="ka-GE"/>
              </w:rPr>
            </w:pPr>
            <w:r w:rsidRPr="003A2D11">
              <w:rPr>
                <w:rFonts w:ascii="Sylfaen" w:eastAsia="Times New Roman" w:hAnsi="Sylfaen" w:cs="Arial CYR"/>
                <w:sz w:val="16"/>
                <w:szCs w:val="16"/>
                <w:lang w:val="ka-GE" w:eastAsia="ka-GE"/>
              </w:rPr>
              <w:t xml:space="preserve">           410,7   </w:t>
            </w:r>
          </w:p>
        </w:tc>
        <w:tc>
          <w:tcPr>
            <w:tcW w:w="592" w:type="pct"/>
            <w:tcBorders>
              <w:top w:val="nil"/>
              <w:left w:val="nil"/>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rPr>
                <w:rFonts w:ascii="Sylfaen" w:eastAsia="Times New Roman" w:hAnsi="Sylfaen" w:cs="Arial CYR"/>
                <w:sz w:val="16"/>
                <w:szCs w:val="16"/>
                <w:lang w:val="ka-GE" w:eastAsia="ka-GE"/>
              </w:rPr>
            </w:pPr>
            <w:r w:rsidRPr="003A2D11">
              <w:rPr>
                <w:rFonts w:ascii="Sylfaen" w:eastAsia="Times New Roman" w:hAnsi="Sylfaen" w:cs="Arial CYR"/>
                <w:sz w:val="16"/>
                <w:szCs w:val="16"/>
                <w:lang w:val="ka-GE" w:eastAsia="ka-GE"/>
              </w:rPr>
              <w:t xml:space="preserve">                 -     </w:t>
            </w:r>
          </w:p>
        </w:tc>
        <w:tc>
          <w:tcPr>
            <w:tcW w:w="592" w:type="pct"/>
            <w:tcBorders>
              <w:top w:val="nil"/>
              <w:left w:val="nil"/>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jc w:val="center"/>
              <w:rPr>
                <w:rFonts w:ascii="Sylfaen" w:eastAsia="Times New Roman" w:hAnsi="Sylfaen" w:cs="Arial CYR"/>
                <w:sz w:val="16"/>
                <w:szCs w:val="16"/>
                <w:lang w:val="ka-GE" w:eastAsia="ka-GE"/>
              </w:rPr>
            </w:pPr>
            <w:r w:rsidRPr="003A2D11">
              <w:rPr>
                <w:rFonts w:ascii="Sylfaen" w:eastAsia="Times New Roman" w:hAnsi="Sylfaen" w:cs="Arial CYR"/>
                <w:sz w:val="16"/>
                <w:szCs w:val="16"/>
                <w:lang w:val="ka-GE" w:eastAsia="ka-GE"/>
              </w:rPr>
              <w:t xml:space="preserve">                 -     </w:t>
            </w:r>
          </w:p>
        </w:tc>
        <w:tc>
          <w:tcPr>
            <w:tcW w:w="539" w:type="pct"/>
            <w:tcBorders>
              <w:top w:val="nil"/>
              <w:left w:val="nil"/>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jc w:val="center"/>
              <w:rPr>
                <w:rFonts w:ascii="Sylfaen" w:eastAsia="Times New Roman" w:hAnsi="Sylfaen" w:cs="Arial CYR"/>
                <w:sz w:val="16"/>
                <w:szCs w:val="16"/>
                <w:lang w:val="ka-GE" w:eastAsia="ka-GE"/>
              </w:rPr>
            </w:pPr>
            <w:r w:rsidRPr="003A2D11">
              <w:rPr>
                <w:rFonts w:ascii="Sylfaen" w:eastAsia="Times New Roman" w:hAnsi="Sylfaen" w:cs="Arial CYR"/>
                <w:sz w:val="16"/>
                <w:szCs w:val="16"/>
                <w:lang w:val="ka-GE" w:eastAsia="ka-GE"/>
              </w:rPr>
              <w:t xml:space="preserve">             -     </w:t>
            </w:r>
          </w:p>
        </w:tc>
        <w:tc>
          <w:tcPr>
            <w:tcW w:w="539" w:type="pct"/>
            <w:tcBorders>
              <w:top w:val="nil"/>
              <w:left w:val="nil"/>
              <w:bottom w:val="single" w:sz="4" w:space="0" w:color="auto"/>
              <w:right w:val="single" w:sz="4" w:space="0" w:color="auto"/>
            </w:tcBorders>
            <w:shd w:val="clear" w:color="000000" w:fill="FFFFFF"/>
            <w:vAlign w:val="center"/>
            <w:hideMark/>
          </w:tcPr>
          <w:p w:rsidR="003A2D11" w:rsidRPr="003A2D11" w:rsidRDefault="003A2D11" w:rsidP="003A2D11">
            <w:pPr>
              <w:spacing w:after="0" w:line="240" w:lineRule="auto"/>
              <w:jc w:val="center"/>
              <w:rPr>
                <w:rFonts w:ascii="Sylfaen" w:eastAsia="Times New Roman" w:hAnsi="Sylfaen" w:cs="Arial CYR"/>
                <w:sz w:val="16"/>
                <w:szCs w:val="16"/>
                <w:lang w:val="ka-GE" w:eastAsia="ka-GE"/>
              </w:rPr>
            </w:pPr>
            <w:r w:rsidRPr="003A2D11">
              <w:rPr>
                <w:rFonts w:ascii="Sylfaen" w:eastAsia="Times New Roman" w:hAnsi="Sylfaen" w:cs="Arial CYR"/>
                <w:sz w:val="16"/>
                <w:szCs w:val="16"/>
                <w:lang w:val="ka-GE" w:eastAsia="ka-GE"/>
              </w:rPr>
              <w:t xml:space="preserve">       472,9   </w:t>
            </w:r>
          </w:p>
        </w:tc>
      </w:tr>
    </w:tbl>
    <w:p w:rsidR="00807282" w:rsidRDefault="00807282" w:rsidP="00DB03A2">
      <w:pPr>
        <w:rPr>
          <w:rFonts w:ascii="Sylfaen" w:hAnsi="Sylfaen"/>
          <w:b/>
          <w:lang w:val="ka-GE"/>
        </w:rPr>
      </w:pPr>
    </w:p>
    <w:p w:rsidR="006219EC" w:rsidRDefault="006219EC" w:rsidP="00DB03A2">
      <w:pPr>
        <w:rPr>
          <w:rFonts w:ascii="Sylfaen" w:hAnsi="Sylfaen"/>
          <w:b/>
          <w:lang w:val="ka-GE"/>
        </w:rPr>
      </w:pPr>
      <w:r>
        <w:rPr>
          <w:rFonts w:ascii="Sylfaen" w:hAnsi="Sylfaen"/>
          <w:b/>
          <w:lang w:val="ka-GE"/>
        </w:rPr>
        <w:t>ა(ა)იპ ბორჯომის სასპორტო სკოლა</w:t>
      </w:r>
    </w:p>
    <w:tbl>
      <w:tblPr>
        <w:tblW w:w="5000" w:type="pct"/>
        <w:tblLook w:val="04A0" w:firstRow="1" w:lastRow="0" w:firstColumn="1" w:lastColumn="0" w:noHBand="0" w:noVBand="1"/>
      </w:tblPr>
      <w:tblGrid>
        <w:gridCol w:w="1717"/>
        <w:gridCol w:w="2917"/>
        <w:gridCol w:w="2076"/>
        <w:gridCol w:w="2076"/>
        <w:gridCol w:w="2078"/>
        <w:gridCol w:w="2076"/>
      </w:tblGrid>
      <w:tr w:rsidR="009C5596" w:rsidRPr="009C5596" w:rsidTr="009C5596">
        <w:trPr>
          <w:trHeight w:val="70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9C5596" w:rsidRPr="009C5596" w:rsidRDefault="009C5596" w:rsidP="009C5596">
            <w:pPr>
              <w:spacing w:after="0" w:line="240" w:lineRule="auto"/>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xml:space="preserve">სპორტის სფეროს განვითარება </w:t>
            </w:r>
          </w:p>
        </w:tc>
      </w:tr>
      <w:tr w:rsidR="009C5596" w:rsidRPr="009C5596" w:rsidTr="009C5596">
        <w:trPr>
          <w:trHeight w:val="585"/>
        </w:trPr>
        <w:tc>
          <w:tcPr>
            <w:tcW w:w="41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C5596" w:rsidRPr="009C5596" w:rsidRDefault="009C5596" w:rsidP="009C5596">
            <w:pPr>
              <w:spacing w:after="0" w:line="240" w:lineRule="auto"/>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ქვეპროგრამის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05 01 01 01</w:t>
            </w:r>
          </w:p>
        </w:tc>
      </w:tr>
      <w:tr w:rsidR="009C5596" w:rsidRPr="009C5596" w:rsidTr="009C5596">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C5596" w:rsidRPr="009C5596" w:rsidRDefault="009C5596" w:rsidP="009C5596">
            <w:pPr>
              <w:spacing w:after="0" w:line="240" w:lineRule="auto"/>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ქვეპროგრამის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სკოლის გარეშე სასპორტო სკოლა</w:t>
            </w:r>
          </w:p>
        </w:tc>
      </w:tr>
      <w:tr w:rsidR="009C5596" w:rsidRPr="009C5596" w:rsidTr="009C5596">
        <w:trPr>
          <w:trHeight w:val="58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არის ქვეპროგრამა ახალი</w:t>
            </w:r>
            <w:r w:rsidRPr="009C5596">
              <w:rPr>
                <w:rFonts w:ascii="Sylfaen" w:eastAsia="Times New Roman" w:hAnsi="Sylfaen"/>
                <w:b/>
                <w:bCs/>
                <w:sz w:val="20"/>
                <w:szCs w:val="20"/>
                <w:lang w:val="ka-GE" w:eastAsia="ka-GE"/>
              </w:rPr>
              <w:t xml:space="preserve">? </w:t>
            </w:r>
            <w:r w:rsidRPr="009C5596">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კი</w:t>
            </w:r>
          </w:p>
        </w:tc>
        <w:tc>
          <w:tcPr>
            <w:tcW w:w="802" w:type="pct"/>
            <w:tcBorders>
              <w:top w:val="nil"/>
              <w:left w:val="nil"/>
              <w:bottom w:val="single" w:sz="8" w:space="0" w:color="auto"/>
              <w:right w:val="single" w:sz="8"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არა</w:t>
            </w:r>
          </w:p>
        </w:tc>
      </w:tr>
      <w:tr w:rsidR="009C5596" w:rsidRPr="009C5596" w:rsidTr="009C5596">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C5596" w:rsidRPr="009C5596" w:rsidRDefault="009C5596" w:rsidP="009C5596">
            <w:pPr>
              <w:spacing w:after="0" w:line="240" w:lineRule="auto"/>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xml:space="preserve">ა(ა)იპ ბორჯომის სასპორტო სკოლა </w:t>
            </w:r>
          </w:p>
        </w:tc>
      </w:tr>
      <w:tr w:rsidR="009C5596" w:rsidRPr="009C5596" w:rsidTr="009C5596">
        <w:trPr>
          <w:trHeight w:val="58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9C5596" w:rsidRPr="009C5596" w:rsidRDefault="009C5596" w:rsidP="009C5596">
            <w:pPr>
              <w:spacing w:after="0" w:line="240" w:lineRule="auto"/>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w:t>
            </w:r>
          </w:p>
        </w:tc>
      </w:tr>
      <w:tr w:rsidR="009C5596" w:rsidRPr="009C5596" w:rsidTr="009C5596">
        <w:trPr>
          <w:trHeight w:val="585"/>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2024 წელი</w:t>
            </w:r>
          </w:p>
        </w:tc>
        <w:tc>
          <w:tcPr>
            <w:tcW w:w="802" w:type="pct"/>
            <w:tcBorders>
              <w:top w:val="nil"/>
              <w:left w:val="nil"/>
              <w:bottom w:val="single" w:sz="4"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2025 წელი</w:t>
            </w:r>
          </w:p>
        </w:tc>
        <w:tc>
          <w:tcPr>
            <w:tcW w:w="802" w:type="pct"/>
            <w:tcBorders>
              <w:top w:val="nil"/>
              <w:left w:val="nil"/>
              <w:bottom w:val="single" w:sz="4"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2026 წელი</w:t>
            </w:r>
          </w:p>
        </w:tc>
        <w:tc>
          <w:tcPr>
            <w:tcW w:w="802" w:type="pct"/>
            <w:tcBorders>
              <w:top w:val="nil"/>
              <w:left w:val="nil"/>
              <w:bottom w:val="single" w:sz="4" w:space="0" w:color="auto"/>
              <w:right w:val="single" w:sz="8"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2027 წელი</w:t>
            </w:r>
          </w:p>
        </w:tc>
      </w:tr>
      <w:tr w:rsidR="009C5596" w:rsidRPr="009C5596" w:rsidTr="009C5596">
        <w:trPr>
          <w:trHeight w:val="435"/>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                      716 550,00 </w:t>
            </w:r>
          </w:p>
        </w:tc>
        <w:tc>
          <w:tcPr>
            <w:tcW w:w="802" w:type="pct"/>
            <w:tcBorders>
              <w:top w:val="nil"/>
              <w:left w:val="nil"/>
              <w:bottom w:val="single" w:sz="4"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                      871 550,00 </w:t>
            </w:r>
          </w:p>
        </w:tc>
        <w:tc>
          <w:tcPr>
            <w:tcW w:w="802" w:type="pct"/>
            <w:tcBorders>
              <w:top w:val="nil"/>
              <w:left w:val="nil"/>
              <w:bottom w:val="single" w:sz="4"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                      891 550,00 </w:t>
            </w:r>
          </w:p>
        </w:tc>
        <w:tc>
          <w:tcPr>
            <w:tcW w:w="802" w:type="pct"/>
            <w:tcBorders>
              <w:top w:val="nil"/>
              <w:left w:val="nil"/>
              <w:bottom w:val="single" w:sz="4"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                      891 550,00 </w:t>
            </w:r>
          </w:p>
        </w:tc>
      </w:tr>
      <w:tr w:rsidR="009C5596" w:rsidRPr="009C5596" w:rsidTr="009C5596">
        <w:trPr>
          <w:trHeight w:val="39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r>
      <w:tr w:rsidR="009C5596" w:rsidRPr="009C5596" w:rsidTr="009C5596">
        <w:trPr>
          <w:trHeight w:val="390"/>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xml:space="preserve">              716 550,00 </w:t>
            </w:r>
          </w:p>
        </w:tc>
        <w:tc>
          <w:tcPr>
            <w:tcW w:w="802" w:type="pct"/>
            <w:tcBorders>
              <w:top w:val="nil"/>
              <w:left w:val="nil"/>
              <w:bottom w:val="nil"/>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xml:space="preserve">              871 550,00 </w:t>
            </w:r>
          </w:p>
        </w:tc>
        <w:tc>
          <w:tcPr>
            <w:tcW w:w="802" w:type="pct"/>
            <w:tcBorders>
              <w:top w:val="nil"/>
              <w:left w:val="nil"/>
              <w:bottom w:val="nil"/>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xml:space="preserve">              891 550,00 </w:t>
            </w:r>
          </w:p>
        </w:tc>
        <w:tc>
          <w:tcPr>
            <w:tcW w:w="802" w:type="pct"/>
            <w:tcBorders>
              <w:top w:val="nil"/>
              <w:left w:val="nil"/>
              <w:bottom w:val="nil"/>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xml:space="preserve">              891 550,00 </w:t>
            </w:r>
          </w:p>
        </w:tc>
      </w:tr>
      <w:tr w:rsidR="009C5596" w:rsidRPr="009C5596" w:rsidTr="009C5596">
        <w:trPr>
          <w:trHeight w:val="360"/>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w:t>
            </w:r>
          </w:p>
        </w:tc>
        <w:tc>
          <w:tcPr>
            <w:tcW w:w="802" w:type="pct"/>
            <w:tcBorders>
              <w:top w:val="single" w:sz="8" w:space="0" w:color="auto"/>
              <w:left w:val="nil"/>
              <w:bottom w:val="single" w:sz="4" w:space="0" w:color="auto"/>
              <w:right w:val="single" w:sz="8"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w:t>
            </w:r>
          </w:p>
        </w:tc>
      </w:tr>
      <w:tr w:rsidR="009C5596" w:rsidRPr="009C5596" w:rsidTr="009C5596">
        <w:trPr>
          <w:trHeight w:val="31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9C5596" w:rsidRPr="009C5596" w:rsidRDefault="009C5596" w:rsidP="009C5596">
            <w:pPr>
              <w:spacing w:after="0" w:line="240" w:lineRule="auto"/>
              <w:jc w:val="center"/>
              <w:rPr>
                <w:rFonts w:ascii="Sylfaen" w:eastAsia="Times New Roman" w:hAnsi="Sylfaen"/>
                <w:i/>
                <w:iCs/>
                <w:sz w:val="20"/>
                <w:szCs w:val="20"/>
                <w:lang w:val="ka-GE" w:eastAsia="ka-GE"/>
              </w:rPr>
            </w:pPr>
            <w:r w:rsidRPr="009C5596">
              <w:rPr>
                <w:rFonts w:ascii="Sylfaen" w:eastAsia="Times New Roman" w:hAnsi="Sylfaen"/>
                <w:i/>
                <w:iCs/>
                <w:sz w:val="20"/>
                <w:szCs w:val="20"/>
                <w:lang w:val="ka-GE" w:eastAsia="ka-GE"/>
              </w:rPr>
              <w:lastRenderedPageBreak/>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9C5596" w:rsidRPr="009C5596" w:rsidRDefault="009C5596" w:rsidP="009C5596">
            <w:pPr>
              <w:spacing w:after="0" w:line="240" w:lineRule="auto"/>
              <w:rPr>
                <w:rFonts w:ascii="Sylfaen" w:eastAsia="Times New Roman" w:hAnsi="Sylfaen"/>
                <w:i/>
                <w:iCs/>
                <w:sz w:val="20"/>
                <w:szCs w:val="20"/>
                <w:lang w:val="ka-GE" w:eastAsia="ka-GE"/>
              </w:rPr>
            </w:pPr>
            <w:r w:rsidRPr="009C5596">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9C5596" w:rsidRPr="009C5596" w:rsidRDefault="009C5596" w:rsidP="009C5596">
            <w:pPr>
              <w:spacing w:after="0" w:line="240" w:lineRule="auto"/>
              <w:rPr>
                <w:rFonts w:ascii="Sylfaen" w:eastAsia="Times New Roman" w:hAnsi="Sylfaen"/>
                <w:i/>
                <w:iCs/>
                <w:sz w:val="20"/>
                <w:szCs w:val="20"/>
                <w:lang w:val="ka-GE" w:eastAsia="ka-GE"/>
              </w:rPr>
            </w:pPr>
            <w:r w:rsidRPr="009C5596">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9C5596" w:rsidRPr="009C5596" w:rsidRDefault="009C5596" w:rsidP="009C5596">
            <w:pPr>
              <w:spacing w:after="0" w:line="240" w:lineRule="auto"/>
              <w:rPr>
                <w:rFonts w:ascii="Sylfaen" w:eastAsia="Times New Roman" w:hAnsi="Sylfaen"/>
                <w:i/>
                <w:iCs/>
                <w:sz w:val="20"/>
                <w:szCs w:val="20"/>
                <w:lang w:val="ka-GE" w:eastAsia="ka-GE"/>
              </w:rPr>
            </w:pPr>
            <w:r w:rsidRPr="009C5596">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9C5596" w:rsidRPr="009C5596" w:rsidRDefault="009C5596" w:rsidP="009C5596">
            <w:pPr>
              <w:spacing w:after="0" w:line="240" w:lineRule="auto"/>
              <w:rPr>
                <w:rFonts w:ascii="Sylfaen" w:eastAsia="Times New Roman" w:hAnsi="Sylfaen"/>
                <w:i/>
                <w:iCs/>
                <w:sz w:val="20"/>
                <w:szCs w:val="20"/>
                <w:lang w:val="ka-GE" w:eastAsia="ka-GE"/>
              </w:rPr>
            </w:pPr>
            <w:r w:rsidRPr="009C5596">
              <w:rPr>
                <w:rFonts w:ascii="Sylfaen" w:eastAsia="Times New Roman" w:hAnsi="Sylfaen"/>
                <w:i/>
                <w:iCs/>
                <w:sz w:val="20"/>
                <w:szCs w:val="20"/>
                <w:lang w:val="ka-GE" w:eastAsia="ka-GE"/>
              </w:rPr>
              <w:t> </w:t>
            </w:r>
          </w:p>
        </w:tc>
      </w:tr>
      <w:tr w:rsidR="009C5596" w:rsidRPr="009C5596" w:rsidTr="009C5596">
        <w:trPr>
          <w:trHeight w:val="6525"/>
        </w:trPr>
        <w:tc>
          <w:tcPr>
            <w:tcW w:w="664" w:type="pct"/>
            <w:tcBorders>
              <w:top w:val="nil"/>
              <w:left w:val="single" w:sz="8" w:space="0" w:color="auto"/>
              <w:bottom w:val="nil"/>
              <w:right w:val="nil"/>
            </w:tcBorders>
            <w:shd w:val="clear" w:color="auto" w:fill="auto"/>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მიზანი და აღწერა</w:t>
            </w:r>
          </w:p>
        </w:tc>
        <w:tc>
          <w:tcPr>
            <w:tcW w:w="4336" w:type="pct"/>
            <w:gridSpan w:val="5"/>
            <w:tcBorders>
              <w:top w:val="single" w:sz="8" w:space="0" w:color="auto"/>
              <w:left w:val="single" w:sz="8" w:space="0" w:color="auto"/>
              <w:bottom w:val="nil"/>
              <w:right w:val="single" w:sz="8" w:space="0" w:color="000000"/>
            </w:tcBorders>
            <w:shd w:val="clear" w:color="auto" w:fill="auto"/>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აიპ ბორჯომის სასპორტო სკოლა წარმიადგენს სპორტულ გამაჯანსაღებელ ცენტრს სადაც ფუნქციონურებს  ზამთრის სახეობის სექციები (5) სახეობა ზაფხულის (15) სახეობა , ესენია: ფეხბურთი 410 ბავშვი აქედან 12  გოგო ); ბერძნულ-რომაული ჭიდაობა (85 ბავშვი); რაგბი  (50 ბავშვი);   კარატე (25 ბავშვი აქედან 5 გოგო); ჭადრაკი (30 ბავშვი აქედან 8); კალათბურთი (50 ბავშვი აქედან 15გოგო ):მძლეოსნობა(40 ბავშვი აქედან 15გოგო );ძიუდო (45 ბავშვიაქედან 2 გოგო );კრივი         (30 ბავშვი);   კიკ-ბოსქინგი (20ბავშვი);ტაიკვანდო (15 ბავშვი) ქართული ჭიდაობა (15 ბავშვი);  მკლავჭიდი (25 ბავშვი); მაგიდის ჩოგბუთი( 25 ბავშვი) და საერთო ფიზიკური მომზადება.                                                                                                                                                                           ზამთრის სახეობა: სამთო სათხილამური (20 ბავშვიაქედან 13 გოგო );ყინულის ჰოკეი (30 ბავშვი); საციგაო (10 ბავშვი) ;ბიატლონი (10 ბავშვი) ; ტრამპლინიდან ხტომა (20 ბავშვი)                                                                                                                                                                                                            სულ ბორჯომის სასპორტო სკოლის ბაზაზე სპორტულ  სახეობებს ეუფლება 750 ბავშვი, რომელთაც სამწვრთნელო პროცესი უტარდებათ კვირაში 3-4 ჯერ. სასპორტო სკოლაში  დასაქმებულია ჯამში 59 ადმიანი, მათ შორის, 15  ტექნიკური და ადმინისტრაციული პერსონალი და 44 მწვრთნელი. ცენტრის აღსაზრდელები პერიოდულად გადიან სპორტულ შეკრებებს, მონაწილეობას ღებულობენ სპორტულ შეჯიბრებეში და ტურნირებში როგორც საქართველოს მასშტაბით ასევე საზღვარგარეთ.</w:t>
            </w:r>
            <w:r w:rsidRPr="009C5596">
              <w:rPr>
                <w:rFonts w:ascii="Sylfaen" w:eastAsia="Times New Roman" w:hAnsi="Sylfaen"/>
                <w:sz w:val="20"/>
                <w:szCs w:val="20"/>
                <w:lang w:val="ka-GE" w:eastAsia="ka-GE"/>
              </w:rPr>
              <w:br/>
              <w:t>ქვეპროგრამის მიზანია:</w:t>
            </w:r>
            <w:r w:rsidRPr="009C5596">
              <w:rPr>
                <w:rFonts w:ascii="Sylfaen" w:eastAsia="Times New Roman" w:hAnsi="Sylfaen"/>
                <w:sz w:val="20"/>
                <w:szCs w:val="20"/>
                <w:lang w:val="ka-GE" w:eastAsia="ka-GE"/>
              </w:rPr>
              <w:br/>
              <w:t xml:space="preserve"> - ხელი შეუწყოს მოზარდებში ჯანსაღი ცხოვრების წესის დამკვიდრებას;</w:t>
            </w:r>
            <w:r w:rsidRPr="009C5596">
              <w:rPr>
                <w:rFonts w:ascii="Sylfaen" w:eastAsia="Times New Roman" w:hAnsi="Sylfaen"/>
                <w:sz w:val="20"/>
                <w:szCs w:val="20"/>
                <w:lang w:val="ka-GE" w:eastAsia="ka-GE"/>
              </w:rPr>
              <w:br/>
              <w:t xml:space="preserve"> - მეტი მოზარდის ჩართვას სპორტში, რათა ნაკლები დრო დარჩეთ ქუჩისათვის;</w:t>
            </w:r>
            <w:r w:rsidRPr="009C5596">
              <w:rPr>
                <w:rFonts w:ascii="Sylfaen" w:eastAsia="Times New Roman" w:hAnsi="Sylfaen"/>
                <w:sz w:val="20"/>
                <w:szCs w:val="20"/>
                <w:lang w:val="ka-GE" w:eastAsia="ka-GE"/>
              </w:rPr>
              <w:br/>
              <w:t xml:space="preserve"> - პერსპექტიული სპორტსმენების შერჩევა და მათი დაოსტატება;                                                                                                                                                    - რესპუბლიკის ნაკრები გუნდებისათვის რეზერვის მომზადება;                                                                                                                                                       -მუნიციპალიტეტის სპორტული შედეგების წარდგენა  მქვეყნის მაშტაბით;</w:t>
            </w:r>
          </w:p>
        </w:tc>
      </w:tr>
      <w:tr w:rsidR="009C5596" w:rsidRPr="009C5596" w:rsidTr="009C5596">
        <w:trPr>
          <w:trHeight w:val="705"/>
        </w:trPr>
        <w:tc>
          <w:tcPr>
            <w:tcW w:w="1790"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single" w:sz="8" w:space="0" w:color="auto"/>
              <w:left w:val="nil"/>
              <w:bottom w:val="single" w:sz="8"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2024</w:t>
            </w:r>
          </w:p>
        </w:tc>
        <w:tc>
          <w:tcPr>
            <w:tcW w:w="802" w:type="pct"/>
            <w:tcBorders>
              <w:top w:val="single" w:sz="8" w:space="0" w:color="auto"/>
              <w:left w:val="nil"/>
              <w:bottom w:val="single" w:sz="8"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2025</w:t>
            </w:r>
          </w:p>
        </w:tc>
        <w:tc>
          <w:tcPr>
            <w:tcW w:w="802" w:type="pct"/>
            <w:tcBorders>
              <w:top w:val="single" w:sz="8" w:space="0" w:color="auto"/>
              <w:left w:val="nil"/>
              <w:bottom w:val="single" w:sz="8"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2026</w:t>
            </w:r>
          </w:p>
        </w:tc>
        <w:tc>
          <w:tcPr>
            <w:tcW w:w="802" w:type="pct"/>
            <w:tcBorders>
              <w:top w:val="single" w:sz="8" w:space="0" w:color="auto"/>
              <w:left w:val="nil"/>
              <w:bottom w:val="single" w:sz="8" w:space="0" w:color="auto"/>
              <w:right w:val="single" w:sz="8"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sz w:val="18"/>
                <w:szCs w:val="18"/>
                <w:lang w:val="ka-GE" w:eastAsia="ka-GE"/>
              </w:rPr>
            </w:pPr>
            <w:r w:rsidRPr="009C5596">
              <w:rPr>
                <w:rFonts w:ascii="Sylfaen" w:eastAsia="Times New Roman" w:hAnsi="Sylfaen"/>
                <w:sz w:val="18"/>
                <w:szCs w:val="18"/>
                <w:lang w:val="ka-GE" w:eastAsia="ka-GE"/>
              </w:rPr>
              <w:t>2027</w:t>
            </w:r>
          </w:p>
        </w:tc>
      </w:tr>
      <w:tr w:rsidR="009C5596" w:rsidRPr="009C5596" w:rsidTr="009C5596">
        <w:trPr>
          <w:trHeight w:val="780"/>
        </w:trPr>
        <w:tc>
          <w:tcPr>
            <w:tcW w:w="664" w:type="pct"/>
            <w:tcBorders>
              <w:top w:val="single" w:sz="4" w:space="0" w:color="auto"/>
              <w:left w:val="single" w:sz="8" w:space="0" w:color="auto"/>
              <w:bottom w:val="nil"/>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05 01 01 01 01</w:t>
            </w:r>
          </w:p>
        </w:tc>
        <w:tc>
          <w:tcPr>
            <w:tcW w:w="1127" w:type="pct"/>
            <w:tcBorders>
              <w:top w:val="single" w:sz="4" w:space="0" w:color="auto"/>
              <w:left w:val="nil"/>
              <w:bottom w:val="nil"/>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ყველა სახეობის ღონისძიებების ხელშეწყობა </w:t>
            </w:r>
          </w:p>
        </w:tc>
        <w:tc>
          <w:tcPr>
            <w:tcW w:w="802" w:type="pct"/>
            <w:tcBorders>
              <w:top w:val="nil"/>
              <w:left w:val="nil"/>
              <w:bottom w:val="single" w:sz="4"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                         15 000,00 </w:t>
            </w:r>
          </w:p>
        </w:tc>
        <w:tc>
          <w:tcPr>
            <w:tcW w:w="802" w:type="pct"/>
            <w:tcBorders>
              <w:top w:val="nil"/>
              <w:left w:val="nil"/>
              <w:bottom w:val="single" w:sz="4"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                      160 000,00 </w:t>
            </w:r>
          </w:p>
        </w:tc>
        <w:tc>
          <w:tcPr>
            <w:tcW w:w="802" w:type="pct"/>
            <w:tcBorders>
              <w:top w:val="nil"/>
              <w:left w:val="nil"/>
              <w:bottom w:val="single" w:sz="4"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                      170 000,00 </w:t>
            </w:r>
          </w:p>
        </w:tc>
        <w:tc>
          <w:tcPr>
            <w:tcW w:w="802" w:type="pct"/>
            <w:tcBorders>
              <w:top w:val="nil"/>
              <w:left w:val="nil"/>
              <w:bottom w:val="single" w:sz="4"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                      170 000,00 </w:t>
            </w:r>
          </w:p>
        </w:tc>
      </w:tr>
      <w:tr w:rsidR="009C5596" w:rsidRPr="009C5596" w:rsidTr="009C5596">
        <w:trPr>
          <w:trHeight w:val="690"/>
        </w:trPr>
        <w:tc>
          <w:tcPr>
            <w:tcW w:w="664" w:type="pct"/>
            <w:tcBorders>
              <w:top w:val="single" w:sz="4" w:space="0" w:color="auto"/>
              <w:left w:val="single" w:sz="8" w:space="0" w:color="auto"/>
              <w:bottom w:val="nil"/>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05 01 01 01 02</w:t>
            </w:r>
          </w:p>
        </w:tc>
        <w:tc>
          <w:tcPr>
            <w:tcW w:w="1127" w:type="pct"/>
            <w:tcBorders>
              <w:top w:val="single" w:sz="4" w:space="0" w:color="auto"/>
              <w:left w:val="nil"/>
              <w:bottom w:val="nil"/>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ადმინისტრაციული ხარჯი </w:t>
            </w:r>
          </w:p>
        </w:tc>
        <w:tc>
          <w:tcPr>
            <w:tcW w:w="802" w:type="pct"/>
            <w:tcBorders>
              <w:top w:val="nil"/>
              <w:left w:val="nil"/>
              <w:bottom w:val="single" w:sz="4"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                      701 550,00 </w:t>
            </w:r>
          </w:p>
        </w:tc>
        <w:tc>
          <w:tcPr>
            <w:tcW w:w="802" w:type="pct"/>
            <w:tcBorders>
              <w:top w:val="nil"/>
              <w:left w:val="nil"/>
              <w:bottom w:val="single" w:sz="4"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                      711 550,00 </w:t>
            </w:r>
          </w:p>
        </w:tc>
        <w:tc>
          <w:tcPr>
            <w:tcW w:w="802" w:type="pct"/>
            <w:tcBorders>
              <w:top w:val="nil"/>
              <w:left w:val="nil"/>
              <w:bottom w:val="single" w:sz="4"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                      721 550,00 </w:t>
            </w:r>
          </w:p>
        </w:tc>
        <w:tc>
          <w:tcPr>
            <w:tcW w:w="802" w:type="pct"/>
            <w:tcBorders>
              <w:top w:val="nil"/>
              <w:left w:val="nil"/>
              <w:bottom w:val="single" w:sz="4"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                      721 550,00 </w:t>
            </w:r>
          </w:p>
        </w:tc>
      </w:tr>
      <w:tr w:rsidR="009C5596" w:rsidRPr="009C5596" w:rsidTr="009C5596">
        <w:trPr>
          <w:trHeight w:val="465"/>
        </w:trPr>
        <w:tc>
          <w:tcPr>
            <w:tcW w:w="664" w:type="pct"/>
            <w:tcBorders>
              <w:top w:val="single" w:sz="4" w:space="0" w:color="auto"/>
              <w:left w:val="single" w:sz="8" w:space="0" w:color="auto"/>
              <w:bottom w:val="nil"/>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lastRenderedPageBreak/>
              <w:t> </w:t>
            </w:r>
          </w:p>
        </w:tc>
        <w:tc>
          <w:tcPr>
            <w:tcW w:w="1127" w:type="pct"/>
            <w:tcBorders>
              <w:top w:val="single" w:sz="4" w:space="0" w:color="auto"/>
              <w:left w:val="nil"/>
              <w:bottom w:val="nil"/>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sz w:val="18"/>
                <w:szCs w:val="18"/>
                <w:lang w:val="ka-GE" w:eastAsia="ka-GE"/>
              </w:rPr>
            </w:pPr>
            <w:r w:rsidRPr="009C5596">
              <w:rPr>
                <w:rFonts w:ascii="Sylfaen" w:eastAsia="Times New Roman" w:hAnsi="Sylfaen"/>
                <w:sz w:val="18"/>
                <w:szCs w:val="18"/>
                <w:lang w:val="ka-GE" w:eastAsia="ka-GE"/>
              </w:rPr>
              <w:t> </w:t>
            </w:r>
          </w:p>
        </w:tc>
      </w:tr>
      <w:tr w:rsidR="009C5596" w:rsidRPr="009C5596" w:rsidTr="009C5596">
        <w:trPr>
          <w:trHeight w:val="465"/>
        </w:trPr>
        <w:tc>
          <w:tcPr>
            <w:tcW w:w="664"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1127" w:type="pct"/>
            <w:tcBorders>
              <w:top w:val="single" w:sz="4" w:space="0" w:color="auto"/>
              <w:left w:val="nil"/>
              <w:bottom w:val="single" w:sz="8"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single" w:sz="4" w:space="0" w:color="auto"/>
              <w:left w:val="nil"/>
              <w:bottom w:val="single" w:sz="8"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single" w:sz="4" w:space="0" w:color="auto"/>
              <w:left w:val="nil"/>
              <w:bottom w:val="single" w:sz="8"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single" w:sz="4" w:space="0" w:color="auto"/>
              <w:left w:val="nil"/>
              <w:bottom w:val="single" w:sz="8"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single" w:sz="4" w:space="0" w:color="auto"/>
              <w:left w:val="nil"/>
              <w:bottom w:val="single" w:sz="8" w:space="0" w:color="auto"/>
              <w:right w:val="single" w:sz="8"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sz w:val="18"/>
                <w:szCs w:val="18"/>
                <w:lang w:val="ka-GE" w:eastAsia="ka-GE"/>
              </w:rPr>
            </w:pPr>
            <w:r w:rsidRPr="009C5596">
              <w:rPr>
                <w:rFonts w:ascii="Sylfaen" w:eastAsia="Times New Roman" w:hAnsi="Sylfaen"/>
                <w:sz w:val="18"/>
                <w:szCs w:val="18"/>
                <w:lang w:val="ka-GE" w:eastAsia="ka-GE"/>
              </w:rPr>
              <w:t> </w:t>
            </w:r>
          </w:p>
        </w:tc>
      </w:tr>
      <w:tr w:rsidR="009C5596" w:rsidRPr="009C5596" w:rsidTr="009C5596">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9C5596" w:rsidRPr="009C5596" w:rsidTr="009C5596">
        <w:trPr>
          <w:trHeight w:val="57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9C5596" w:rsidRPr="009C5596" w:rsidRDefault="009C5596" w:rsidP="009C5596">
            <w:pPr>
              <w:spacing w:after="0" w:line="240" w:lineRule="auto"/>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4 კვარტალი</w:t>
            </w:r>
          </w:p>
        </w:tc>
      </w:tr>
      <w:tr w:rsidR="009C5596" w:rsidRPr="009C5596" w:rsidTr="009C5596">
        <w:trPr>
          <w:trHeight w:val="1095"/>
        </w:trPr>
        <w:tc>
          <w:tcPr>
            <w:tcW w:w="664" w:type="pct"/>
            <w:tcBorders>
              <w:top w:val="nil"/>
              <w:left w:val="single" w:sz="8" w:space="0" w:color="auto"/>
              <w:bottom w:val="nil"/>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05 01 01 01 032</w:t>
            </w:r>
          </w:p>
        </w:tc>
        <w:tc>
          <w:tcPr>
            <w:tcW w:w="1127" w:type="pct"/>
            <w:tcBorders>
              <w:top w:val="nil"/>
              <w:left w:val="nil"/>
              <w:bottom w:val="nil"/>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ყველა სახეობის გასვლითი ღონისძიებების ხელშეწყობა </w:t>
            </w:r>
          </w:p>
        </w:tc>
        <w:tc>
          <w:tcPr>
            <w:tcW w:w="802" w:type="pct"/>
            <w:tcBorders>
              <w:top w:val="nil"/>
              <w:left w:val="nil"/>
              <w:bottom w:val="single" w:sz="4"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x</w:t>
            </w:r>
          </w:p>
        </w:tc>
      </w:tr>
      <w:tr w:rsidR="009C5596" w:rsidRPr="009C5596" w:rsidTr="009C5596">
        <w:trPr>
          <w:trHeight w:val="810"/>
        </w:trPr>
        <w:tc>
          <w:tcPr>
            <w:tcW w:w="664" w:type="pct"/>
            <w:tcBorders>
              <w:top w:val="single" w:sz="4" w:space="0" w:color="auto"/>
              <w:left w:val="single" w:sz="8" w:space="0" w:color="auto"/>
              <w:bottom w:val="nil"/>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05 01 01 01 03</w:t>
            </w:r>
          </w:p>
        </w:tc>
        <w:tc>
          <w:tcPr>
            <w:tcW w:w="1127" w:type="pct"/>
            <w:tcBorders>
              <w:top w:val="single" w:sz="4" w:space="0" w:color="auto"/>
              <w:left w:val="nil"/>
              <w:bottom w:val="nil"/>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ადმინისტრაციული ხარჯი </w:t>
            </w:r>
          </w:p>
        </w:tc>
        <w:tc>
          <w:tcPr>
            <w:tcW w:w="802" w:type="pct"/>
            <w:tcBorders>
              <w:top w:val="nil"/>
              <w:left w:val="nil"/>
              <w:bottom w:val="single" w:sz="4"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x</w:t>
            </w:r>
          </w:p>
        </w:tc>
      </w:tr>
      <w:tr w:rsidR="009C5596" w:rsidRPr="009C5596" w:rsidTr="009C5596">
        <w:trPr>
          <w:trHeight w:val="420"/>
        </w:trPr>
        <w:tc>
          <w:tcPr>
            <w:tcW w:w="664"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1127" w:type="pct"/>
            <w:tcBorders>
              <w:top w:val="single" w:sz="4" w:space="0" w:color="auto"/>
              <w:left w:val="nil"/>
              <w:bottom w:val="single" w:sz="8"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w:t>
            </w:r>
          </w:p>
        </w:tc>
      </w:tr>
      <w:tr w:rsidR="009C5596" w:rsidRPr="009C5596" w:rsidTr="009C5596">
        <w:trPr>
          <w:trHeight w:val="2145"/>
        </w:trPr>
        <w:tc>
          <w:tcPr>
            <w:tcW w:w="179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C5596" w:rsidRPr="009C5596" w:rsidRDefault="009C5596" w:rsidP="009C5596">
            <w:pPr>
              <w:spacing w:after="0" w:line="240" w:lineRule="auto"/>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შუალედური მოსალოდნელი შედეგი (2024 წელი)</w:t>
            </w:r>
          </w:p>
        </w:tc>
        <w:tc>
          <w:tcPr>
            <w:tcW w:w="3210" w:type="pct"/>
            <w:gridSpan w:val="4"/>
            <w:tcBorders>
              <w:top w:val="single" w:sz="8" w:space="0" w:color="auto"/>
              <w:left w:val="nil"/>
              <w:bottom w:val="single" w:sz="8" w:space="0" w:color="auto"/>
              <w:right w:val="single" w:sz="8" w:space="0" w:color="000000"/>
            </w:tcBorders>
            <w:shd w:val="clear" w:color="auto" w:fill="auto"/>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ბორჯომის სასპორტო სკოლის გამართული მუშაობა  (სასპორტოს სკოლის   მთელი წლის მანძილზე ფუნქციონირება შეუფერხებლად; ყველა მსურველი მოზარდი დაკმაყოფილდეს სკოლაში არსებული სპორტული სახეობების სექციების   მომსახურებით; მუნიციპალიტეტში მცხოვრები მოზარდებისათვის ხემისაწვდომობა სპორტული წრეებით სარგებლობა)</w:t>
            </w:r>
          </w:p>
        </w:tc>
      </w:tr>
    </w:tbl>
    <w:p w:rsidR="006219EC" w:rsidRDefault="006219EC" w:rsidP="00DB03A2">
      <w:pPr>
        <w:rPr>
          <w:rFonts w:ascii="Sylfaen" w:hAnsi="Sylfaen"/>
          <w:b/>
          <w:lang w:val="ka-GE"/>
        </w:rPr>
      </w:pPr>
    </w:p>
    <w:p w:rsidR="009C5596" w:rsidRDefault="009C5596" w:rsidP="00DB03A2">
      <w:pPr>
        <w:rPr>
          <w:rFonts w:ascii="Sylfaen" w:hAnsi="Sylfaen"/>
          <w:b/>
          <w:lang w:val="ka-GE"/>
        </w:rPr>
      </w:pPr>
    </w:p>
    <w:p w:rsidR="009C5596" w:rsidRDefault="009C5596" w:rsidP="00DB03A2">
      <w:pPr>
        <w:rPr>
          <w:rFonts w:ascii="Sylfaen" w:hAnsi="Sylfaen"/>
          <w:b/>
          <w:lang w:val="ka-GE"/>
        </w:rPr>
      </w:pPr>
    </w:p>
    <w:p w:rsidR="009C5596" w:rsidRDefault="009C5596" w:rsidP="00DB03A2">
      <w:pPr>
        <w:rPr>
          <w:rFonts w:ascii="Sylfaen" w:hAnsi="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1620"/>
        <w:gridCol w:w="1218"/>
        <w:gridCol w:w="715"/>
        <w:gridCol w:w="1273"/>
        <w:gridCol w:w="1131"/>
        <w:gridCol w:w="1201"/>
        <w:gridCol w:w="2328"/>
        <w:gridCol w:w="1469"/>
      </w:tblGrid>
      <w:tr w:rsidR="009C5596" w:rsidRPr="009C5596" w:rsidTr="009C5596">
        <w:trPr>
          <w:trHeight w:val="720"/>
        </w:trPr>
        <w:tc>
          <w:tcPr>
            <w:tcW w:w="879" w:type="pct"/>
            <w:vMerge w:val="restart"/>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lastRenderedPageBreak/>
              <w:t xml:space="preserve">მოსალოდნელი შუალედური შედეგი </w:t>
            </w:r>
            <w:r w:rsidRPr="009C5596">
              <w:rPr>
                <w:rFonts w:ascii="Sylfaen" w:eastAsia="Times New Roman" w:hAnsi="Sylfaen"/>
                <w:b/>
                <w:bCs/>
                <w:sz w:val="20"/>
                <w:szCs w:val="20"/>
                <w:lang w:val="ka-GE" w:eastAsia="ka-GE"/>
              </w:rPr>
              <w:t>(OUTPUT)</w:t>
            </w:r>
          </w:p>
        </w:tc>
        <w:tc>
          <w:tcPr>
            <w:tcW w:w="1447" w:type="pct"/>
            <w:gridSpan w:val="3"/>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შედეგის ინდიკატორები</w:t>
            </w:r>
          </w:p>
        </w:tc>
        <w:tc>
          <w:tcPr>
            <w:tcW w:w="396" w:type="pct"/>
            <w:vMerge w:val="restart"/>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ზომის ერთეული</w:t>
            </w:r>
          </w:p>
        </w:tc>
        <w:tc>
          <w:tcPr>
            <w:tcW w:w="396" w:type="pct"/>
            <w:vMerge w:val="restart"/>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გეგმიური გადახრა</w:t>
            </w:r>
          </w:p>
        </w:tc>
        <w:tc>
          <w:tcPr>
            <w:tcW w:w="396" w:type="pct"/>
            <w:vMerge w:val="restart"/>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მონაცემთა წყარო</w:t>
            </w:r>
          </w:p>
        </w:tc>
        <w:tc>
          <w:tcPr>
            <w:tcW w:w="1077" w:type="pct"/>
            <w:vMerge w:val="restart"/>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მეთოდოლოგია</w:t>
            </w:r>
          </w:p>
        </w:tc>
        <w:tc>
          <w:tcPr>
            <w:tcW w:w="410" w:type="pct"/>
            <w:vMerge w:val="restart"/>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რისკი</w:t>
            </w:r>
          </w:p>
        </w:tc>
      </w:tr>
      <w:tr w:rsidR="009C5596" w:rsidRPr="009C5596" w:rsidTr="009C5596">
        <w:trPr>
          <w:trHeight w:val="885"/>
        </w:trPr>
        <w:tc>
          <w:tcPr>
            <w:tcW w:w="879" w:type="pct"/>
            <w:vMerge/>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p>
        </w:tc>
        <w:tc>
          <w:tcPr>
            <w:tcW w:w="657" w:type="pct"/>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დასახელება</w:t>
            </w:r>
          </w:p>
        </w:tc>
        <w:tc>
          <w:tcPr>
            <w:tcW w:w="396" w:type="pct"/>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2023 წელი (საბაზისო)</w:t>
            </w:r>
          </w:p>
        </w:tc>
        <w:tc>
          <w:tcPr>
            <w:tcW w:w="395" w:type="pct"/>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2024 წელი</w:t>
            </w:r>
          </w:p>
        </w:tc>
        <w:tc>
          <w:tcPr>
            <w:tcW w:w="396" w:type="pct"/>
            <w:vMerge/>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p>
        </w:tc>
        <w:tc>
          <w:tcPr>
            <w:tcW w:w="396" w:type="pct"/>
            <w:vMerge/>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p>
        </w:tc>
        <w:tc>
          <w:tcPr>
            <w:tcW w:w="396" w:type="pct"/>
            <w:vMerge/>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p>
        </w:tc>
        <w:tc>
          <w:tcPr>
            <w:tcW w:w="1077" w:type="pct"/>
            <w:vMerge/>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p>
        </w:tc>
        <w:tc>
          <w:tcPr>
            <w:tcW w:w="410" w:type="pct"/>
            <w:vMerge/>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p>
        </w:tc>
      </w:tr>
      <w:tr w:rsidR="009C5596" w:rsidRPr="009C5596" w:rsidTr="009C5596">
        <w:trPr>
          <w:trHeight w:val="2940"/>
        </w:trPr>
        <w:tc>
          <w:tcPr>
            <w:tcW w:w="879" w:type="pct"/>
            <w:vMerge w:val="restart"/>
            <w:shd w:val="clear" w:color="000000" w:fill="FFFFFF"/>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ააიპ ბორჯომის სასპორტო სკოლის გამართული მუშაობა  (სასპორტოს სკოლის   მთელი წლის მანძილზე ფუნქციონირება შეუფერხებლად; ყველა მსურველი მოზარდი დაკმაყოფილდეს სკოლაში არსებული სპორტული სახეობების სექციების   მომსახურებით; მუნიციპალიტეტში მცხოვრები მოზარდებისათვის ხემისაწვდომობა სპორტული წრეებით სარგებლობა)</w:t>
            </w:r>
          </w:p>
        </w:tc>
        <w:tc>
          <w:tcPr>
            <w:tcW w:w="657" w:type="pct"/>
            <w:shd w:val="clear" w:color="000000" w:fill="FFFFFF"/>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ჩატარებული ღონისძიებების რაოდენობა </w:t>
            </w:r>
          </w:p>
        </w:tc>
        <w:tc>
          <w:tcPr>
            <w:tcW w:w="396" w:type="pct"/>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103</w:t>
            </w:r>
          </w:p>
        </w:tc>
        <w:tc>
          <w:tcPr>
            <w:tcW w:w="395" w:type="pct"/>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396" w:type="pct"/>
            <w:shd w:val="clear" w:color="000000" w:fill="FFFFFF"/>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რაოდენობა</w:t>
            </w:r>
          </w:p>
        </w:tc>
        <w:tc>
          <w:tcPr>
            <w:tcW w:w="396" w:type="pct"/>
            <w:shd w:val="clear" w:color="000000" w:fill="FFFFFF"/>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5%</w:t>
            </w:r>
          </w:p>
        </w:tc>
        <w:tc>
          <w:tcPr>
            <w:tcW w:w="396" w:type="pct"/>
            <w:shd w:val="clear" w:color="000000" w:fill="FFFFFF"/>
            <w:vAlign w:val="center"/>
            <w:hideMark/>
          </w:tcPr>
          <w:p w:rsidR="009C5596" w:rsidRPr="009C5596" w:rsidRDefault="009C5596" w:rsidP="009C5596">
            <w:pPr>
              <w:spacing w:after="0" w:line="240" w:lineRule="auto"/>
              <w:jc w:val="center"/>
              <w:rPr>
                <w:rFonts w:ascii="Sylfaen" w:eastAsia="Times New Roman" w:hAnsi="Sylfaen"/>
                <w:sz w:val="18"/>
                <w:szCs w:val="18"/>
                <w:lang w:val="ka-GE" w:eastAsia="ka-GE"/>
              </w:rPr>
            </w:pPr>
            <w:r w:rsidRPr="009C5596">
              <w:rPr>
                <w:rFonts w:ascii="Sylfaen" w:eastAsia="Times New Roman" w:hAnsi="Sylfaen"/>
                <w:sz w:val="18"/>
                <w:szCs w:val="18"/>
                <w:lang w:val="ka-GE" w:eastAsia="ka-GE"/>
              </w:rPr>
              <w:t xml:space="preserve">ააიპ ბორჯომის სასპორტო სკოლა </w:t>
            </w:r>
          </w:p>
        </w:tc>
        <w:tc>
          <w:tcPr>
            <w:tcW w:w="1077" w:type="pct"/>
            <w:shd w:val="clear" w:color="000000" w:fill="FFFFFF"/>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ღონისძიებების აღწერა </w:t>
            </w:r>
          </w:p>
        </w:tc>
        <w:tc>
          <w:tcPr>
            <w:tcW w:w="410" w:type="pct"/>
            <w:shd w:val="clear" w:color="000000" w:fill="FFFFFF"/>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ინფორმაციის ნაკლებობა ან არასაკმარისი საბაზო მონაცემები </w:t>
            </w:r>
          </w:p>
        </w:tc>
      </w:tr>
      <w:tr w:rsidR="009C5596" w:rsidRPr="009C5596" w:rsidTr="009C5596">
        <w:trPr>
          <w:trHeight w:val="3855"/>
        </w:trPr>
        <w:tc>
          <w:tcPr>
            <w:tcW w:w="879" w:type="pct"/>
            <w:vMerge/>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p>
        </w:tc>
        <w:tc>
          <w:tcPr>
            <w:tcW w:w="657" w:type="pct"/>
            <w:shd w:val="clear" w:color="000000" w:fill="FFFFFF"/>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სპორტულ სექციებზე ბავშვთა რაოდენობის ზრდა </w:t>
            </w:r>
          </w:p>
        </w:tc>
        <w:tc>
          <w:tcPr>
            <w:tcW w:w="396" w:type="pct"/>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750</w:t>
            </w:r>
          </w:p>
        </w:tc>
        <w:tc>
          <w:tcPr>
            <w:tcW w:w="395" w:type="pct"/>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396" w:type="pct"/>
            <w:shd w:val="clear" w:color="000000" w:fill="FFFFFF"/>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რაოდენობა</w:t>
            </w:r>
          </w:p>
        </w:tc>
        <w:tc>
          <w:tcPr>
            <w:tcW w:w="396" w:type="pct"/>
            <w:shd w:val="clear" w:color="000000" w:fill="FFFFFF"/>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1%</w:t>
            </w:r>
          </w:p>
        </w:tc>
        <w:tc>
          <w:tcPr>
            <w:tcW w:w="396" w:type="pct"/>
            <w:shd w:val="clear" w:color="000000" w:fill="FFFFFF"/>
            <w:vAlign w:val="center"/>
            <w:hideMark/>
          </w:tcPr>
          <w:p w:rsidR="009C5596" w:rsidRPr="009C5596" w:rsidRDefault="009C5596" w:rsidP="009C5596">
            <w:pPr>
              <w:spacing w:after="0" w:line="240" w:lineRule="auto"/>
              <w:jc w:val="center"/>
              <w:rPr>
                <w:rFonts w:ascii="Sylfaen" w:eastAsia="Times New Roman" w:hAnsi="Sylfaen"/>
                <w:sz w:val="18"/>
                <w:szCs w:val="18"/>
                <w:lang w:val="ka-GE" w:eastAsia="ka-GE"/>
              </w:rPr>
            </w:pPr>
            <w:r w:rsidRPr="009C5596">
              <w:rPr>
                <w:rFonts w:ascii="Sylfaen" w:eastAsia="Times New Roman" w:hAnsi="Sylfaen"/>
                <w:sz w:val="18"/>
                <w:szCs w:val="18"/>
                <w:lang w:val="ka-GE" w:eastAsia="ka-GE"/>
              </w:rPr>
              <w:t xml:space="preserve">ააიპ ბორჯომის სასპორტო სკოლა </w:t>
            </w:r>
          </w:p>
        </w:tc>
        <w:tc>
          <w:tcPr>
            <w:tcW w:w="1077" w:type="pct"/>
            <w:shd w:val="clear" w:color="000000" w:fill="FFFFFF"/>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ბავშვთა სიები </w:t>
            </w:r>
          </w:p>
        </w:tc>
        <w:tc>
          <w:tcPr>
            <w:tcW w:w="410" w:type="pct"/>
            <w:shd w:val="clear" w:color="auto" w:fill="auto"/>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r>
    </w:tbl>
    <w:p w:rsidR="009C5596" w:rsidRDefault="009C5596" w:rsidP="00DB03A2">
      <w:pPr>
        <w:rPr>
          <w:rFonts w:ascii="Sylfaen" w:hAnsi="Sylfaen"/>
          <w:b/>
          <w:lang w:val="ka-GE"/>
        </w:rPr>
      </w:pPr>
    </w:p>
    <w:p w:rsidR="009C5596" w:rsidRDefault="009C5596" w:rsidP="00DB03A2">
      <w:pPr>
        <w:rPr>
          <w:rFonts w:ascii="Sylfaen" w:hAnsi="Sylfaen"/>
          <w:b/>
          <w:lang w:val="ka-GE"/>
        </w:rPr>
      </w:pPr>
    </w:p>
    <w:tbl>
      <w:tblPr>
        <w:tblW w:w="5000" w:type="pct"/>
        <w:shd w:val="clear" w:color="auto" w:fill="FFFFFF" w:themeFill="background1"/>
        <w:tblLook w:val="04A0" w:firstRow="1" w:lastRow="0" w:firstColumn="1" w:lastColumn="0" w:noHBand="0" w:noVBand="1"/>
      </w:tblPr>
      <w:tblGrid>
        <w:gridCol w:w="1717"/>
        <w:gridCol w:w="2917"/>
        <w:gridCol w:w="2076"/>
        <w:gridCol w:w="2076"/>
        <w:gridCol w:w="2078"/>
        <w:gridCol w:w="2076"/>
      </w:tblGrid>
      <w:tr w:rsidR="009C5596" w:rsidRPr="009C5596" w:rsidTr="009C5596">
        <w:trPr>
          <w:trHeight w:val="705"/>
        </w:trPr>
        <w:tc>
          <w:tcPr>
            <w:tcW w:w="2593" w:type="pct"/>
            <w:gridSpan w:val="3"/>
            <w:tcBorders>
              <w:top w:val="single" w:sz="8" w:space="0" w:color="auto"/>
              <w:left w:val="single" w:sz="8" w:space="0" w:color="auto"/>
              <w:bottom w:val="single" w:sz="8" w:space="0" w:color="auto"/>
              <w:right w:val="nil"/>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lastRenderedPageBreak/>
              <w:t>ქვეპროგრამის დასახელება, რის ფარგლებშიც ხორციელდება ღონისძიება:</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სპორტის სფეროს განვითარება</w:t>
            </w:r>
          </w:p>
        </w:tc>
      </w:tr>
      <w:tr w:rsidR="009C5596" w:rsidRPr="009C5596" w:rsidTr="009C5596">
        <w:trPr>
          <w:trHeight w:val="585"/>
        </w:trPr>
        <w:tc>
          <w:tcPr>
            <w:tcW w:w="4198" w:type="pct"/>
            <w:gridSpan w:val="5"/>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ღონისძიების კლასიფიკაციის კოდი:</w:t>
            </w:r>
          </w:p>
        </w:tc>
        <w:tc>
          <w:tcPr>
            <w:tcW w:w="802" w:type="pct"/>
            <w:tcBorders>
              <w:top w:val="nil"/>
              <w:left w:val="nil"/>
              <w:bottom w:val="single" w:sz="8" w:space="0" w:color="auto"/>
              <w:right w:val="single" w:sz="8"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05 01 01 01</w:t>
            </w:r>
          </w:p>
        </w:tc>
      </w:tr>
      <w:tr w:rsidR="009C5596" w:rsidRPr="009C5596" w:rsidTr="009C5596">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ღონისძიების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xml:space="preserve">ყველა სახეობის გასვლითი ღონისძიებების ხელშეწყობა </w:t>
            </w:r>
          </w:p>
        </w:tc>
      </w:tr>
      <w:tr w:rsidR="009C5596" w:rsidRPr="009C5596" w:rsidTr="009C5596">
        <w:trPr>
          <w:trHeight w:val="585"/>
        </w:trPr>
        <w:tc>
          <w:tcPr>
            <w:tcW w:w="3395" w:type="pct"/>
            <w:gridSpan w:val="4"/>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არის ქვეპროგრამა ახალი</w:t>
            </w:r>
            <w:r w:rsidRPr="009C5596">
              <w:rPr>
                <w:rFonts w:ascii="Sylfaen" w:eastAsia="Times New Roman" w:hAnsi="Sylfaen"/>
                <w:b/>
                <w:bCs/>
                <w:sz w:val="20"/>
                <w:szCs w:val="20"/>
                <w:lang w:val="ka-GE" w:eastAsia="ka-GE"/>
              </w:rPr>
              <w:t xml:space="preserve">? </w:t>
            </w:r>
            <w:r w:rsidRPr="009C5596">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კი</w:t>
            </w:r>
          </w:p>
        </w:tc>
        <w:tc>
          <w:tcPr>
            <w:tcW w:w="802" w:type="pct"/>
            <w:tcBorders>
              <w:top w:val="nil"/>
              <w:left w:val="nil"/>
              <w:bottom w:val="single" w:sz="8" w:space="0" w:color="auto"/>
              <w:right w:val="single" w:sz="8"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r>
      <w:tr w:rsidR="009C5596" w:rsidRPr="009C5596" w:rsidTr="009C5596">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xml:space="preserve">ა(ა)იპ ბორჯომის სასპორტო სკოლა </w:t>
            </w:r>
          </w:p>
        </w:tc>
      </w:tr>
      <w:tr w:rsidR="009C5596" w:rsidRPr="009C5596" w:rsidTr="009C5596">
        <w:trPr>
          <w:trHeight w:val="585"/>
        </w:trPr>
        <w:tc>
          <w:tcPr>
            <w:tcW w:w="2593" w:type="pct"/>
            <w:gridSpan w:val="3"/>
            <w:tcBorders>
              <w:top w:val="single" w:sz="8" w:space="0" w:color="auto"/>
              <w:left w:val="single" w:sz="8" w:space="0" w:color="auto"/>
              <w:bottom w:val="single" w:sz="8" w:space="0" w:color="auto"/>
              <w:right w:val="nil"/>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w:t>
            </w:r>
          </w:p>
        </w:tc>
      </w:tr>
      <w:tr w:rsidR="009C5596" w:rsidRPr="009C5596" w:rsidTr="009C5596">
        <w:trPr>
          <w:trHeight w:val="585"/>
        </w:trPr>
        <w:tc>
          <w:tcPr>
            <w:tcW w:w="1790" w:type="pct"/>
            <w:gridSpan w:val="2"/>
            <w:tcBorders>
              <w:top w:val="single" w:sz="8" w:space="0" w:color="auto"/>
              <w:left w:val="single" w:sz="8" w:space="0" w:color="auto"/>
              <w:bottom w:val="single" w:sz="4" w:space="0" w:color="auto"/>
              <w:right w:val="single" w:sz="4" w:space="0" w:color="000000"/>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2024 წელი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2025 წელი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2026 წელი</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2027 წელი</w:t>
            </w:r>
          </w:p>
        </w:tc>
      </w:tr>
      <w:tr w:rsidR="009C5596" w:rsidRPr="009C5596" w:rsidTr="009C5596">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                      150 000,00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                      200 000,00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                      205 000,00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                      210 000,00 </w:t>
            </w:r>
          </w:p>
        </w:tc>
      </w:tr>
      <w:tr w:rsidR="009C5596" w:rsidRPr="009C5596" w:rsidTr="009C5596">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r>
      <w:tr w:rsidR="009C5596" w:rsidRPr="009C5596" w:rsidTr="009C5596">
        <w:trPr>
          <w:trHeight w:val="300"/>
        </w:trPr>
        <w:tc>
          <w:tcPr>
            <w:tcW w:w="1790" w:type="pct"/>
            <w:gridSpan w:val="2"/>
            <w:tcBorders>
              <w:top w:val="single" w:sz="4" w:space="0" w:color="auto"/>
              <w:left w:val="single" w:sz="8" w:space="0" w:color="auto"/>
              <w:bottom w:val="nil"/>
              <w:right w:val="single" w:sz="4" w:space="0" w:color="000000"/>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nil"/>
              <w:right w:val="single" w:sz="8"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r>
      <w:tr w:rsidR="009C5596" w:rsidRPr="009C5596" w:rsidTr="009C5596">
        <w:trPr>
          <w:trHeight w:val="435"/>
        </w:trPr>
        <w:tc>
          <w:tcPr>
            <w:tcW w:w="1790" w:type="pct"/>
            <w:gridSpan w:val="2"/>
            <w:tcBorders>
              <w:top w:val="single" w:sz="8" w:space="0" w:color="auto"/>
              <w:left w:val="single" w:sz="8" w:space="0" w:color="auto"/>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xml:space="preserve">              150 000,00 </w:t>
            </w:r>
          </w:p>
        </w:tc>
        <w:tc>
          <w:tcPr>
            <w:tcW w:w="802" w:type="pct"/>
            <w:tcBorders>
              <w:top w:val="single" w:sz="8" w:space="0" w:color="auto"/>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xml:space="preserve">              200 000,00 </w:t>
            </w:r>
          </w:p>
        </w:tc>
        <w:tc>
          <w:tcPr>
            <w:tcW w:w="802" w:type="pct"/>
            <w:tcBorders>
              <w:top w:val="single" w:sz="8" w:space="0" w:color="auto"/>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xml:space="preserve">              205 000,00 </w:t>
            </w:r>
          </w:p>
        </w:tc>
        <w:tc>
          <w:tcPr>
            <w:tcW w:w="802" w:type="pct"/>
            <w:tcBorders>
              <w:top w:val="single" w:sz="8" w:space="0" w:color="auto"/>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xml:space="preserve">              210 000,00 </w:t>
            </w:r>
          </w:p>
        </w:tc>
      </w:tr>
      <w:tr w:rsidR="009C5596" w:rsidRPr="009C5596" w:rsidTr="009C5596">
        <w:trPr>
          <w:trHeight w:val="435"/>
        </w:trPr>
        <w:tc>
          <w:tcPr>
            <w:tcW w:w="1790" w:type="pct"/>
            <w:gridSpan w:val="2"/>
            <w:tcBorders>
              <w:top w:val="single" w:sz="4" w:space="0" w:color="auto"/>
              <w:left w:val="single" w:sz="8" w:space="0" w:color="auto"/>
              <w:bottom w:val="single" w:sz="8" w:space="0" w:color="auto"/>
              <w:right w:val="single" w:sz="4" w:space="0" w:color="auto"/>
            </w:tcBorders>
            <w:shd w:val="clear" w:color="auto" w:fill="FFFFFF" w:themeFill="background1"/>
            <w:noWrap/>
            <w:vAlign w:val="center"/>
            <w:hideMark/>
          </w:tcPr>
          <w:p w:rsidR="009C5596" w:rsidRPr="009C5596" w:rsidRDefault="009C5596" w:rsidP="009C5596">
            <w:pPr>
              <w:spacing w:after="0" w:line="240" w:lineRule="auto"/>
              <w:jc w:val="center"/>
              <w:rPr>
                <w:rFonts w:ascii="Sylfaen" w:eastAsia="Times New Roman" w:hAnsi="Sylfaen"/>
                <w:i/>
                <w:iCs/>
                <w:sz w:val="20"/>
                <w:szCs w:val="20"/>
                <w:lang w:val="ka-GE" w:eastAsia="ka-GE"/>
              </w:rPr>
            </w:pPr>
            <w:r w:rsidRPr="009C5596">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i/>
                <w:iCs/>
                <w:sz w:val="20"/>
                <w:szCs w:val="20"/>
                <w:lang w:val="ka-GE" w:eastAsia="ka-GE"/>
              </w:rPr>
            </w:pPr>
            <w:r w:rsidRPr="009C5596">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i/>
                <w:iCs/>
                <w:sz w:val="20"/>
                <w:szCs w:val="20"/>
                <w:lang w:val="ka-GE" w:eastAsia="ka-GE"/>
              </w:rPr>
            </w:pPr>
            <w:r w:rsidRPr="009C5596">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i/>
                <w:iCs/>
                <w:sz w:val="20"/>
                <w:szCs w:val="20"/>
                <w:lang w:val="ka-GE" w:eastAsia="ka-GE"/>
              </w:rPr>
            </w:pPr>
            <w:r w:rsidRPr="009C5596">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8"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i/>
                <w:iCs/>
                <w:sz w:val="20"/>
                <w:szCs w:val="20"/>
                <w:lang w:val="ka-GE" w:eastAsia="ka-GE"/>
              </w:rPr>
            </w:pPr>
            <w:r w:rsidRPr="009C5596">
              <w:rPr>
                <w:rFonts w:ascii="Sylfaen" w:eastAsia="Times New Roman" w:hAnsi="Sylfaen"/>
                <w:i/>
                <w:iCs/>
                <w:sz w:val="20"/>
                <w:szCs w:val="20"/>
                <w:lang w:val="ka-GE" w:eastAsia="ka-GE"/>
              </w:rPr>
              <w:t> </w:t>
            </w:r>
          </w:p>
        </w:tc>
      </w:tr>
      <w:tr w:rsidR="009C5596" w:rsidRPr="009C5596" w:rsidTr="009C5596">
        <w:trPr>
          <w:trHeight w:val="1275"/>
        </w:trPr>
        <w:tc>
          <w:tcPr>
            <w:tcW w:w="664" w:type="pct"/>
            <w:tcBorders>
              <w:top w:val="nil"/>
              <w:left w:val="single" w:sz="8" w:space="0" w:color="auto"/>
              <w:bottom w:val="single" w:sz="8" w:space="0" w:color="auto"/>
              <w:right w:val="nil"/>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r>
      <w:tr w:rsidR="009C5596" w:rsidRPr="009C5596" w:rsidTr="009C5596">
        <w:trPr>
          <w:trHeight w:val="705"/>
        </w:trPr>
        <w:tc>
          <w:tcPr>
            <w:tcW w:w="1790" w:type="pct"/>
            <w:gridSpan w:val="2"/>
            <w:tcBorders>
              <w:top w:val="single" w:sz="8" w:space="0" w:color="auto"/>
              <w:left w:val="single" w:sz="8" w:space="0" w:color="auto"/>
              <w:bottom w:val="single" w:sz="8" w:space="0" w:color="auto"/>
              <w:right w:val="single" w:sz="4" w:space="0" w:color="000000"/>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რაოდენობა კვმ</w:t>
            </w:r>
          </w:p>
        </w:tc>
        <w:tc>
          <w:tcPr>
            <w:tcW w:w="802" w:type="pct"/>
            <w:tcBorders>
              <w:top w:val="nil"/>
              <w:left w:val="nil"/>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ერთ. საშ. ფასი</w:t>
            </w:r>
          </w:p>
        </w:tc>
        <w:tc>
          <w:tcPr>
            <w:tcW w:w="802" w:type="pct"/>
            <w:tcBorders>
              <w:top w:val="nil"/>
              <w:left w:val="nil"/>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სულ (ლარი)</w:t>
            </w:r>
          </w:p>
        </w:tc>
        <w:tc>
          <w:tcPr>
            <w:tcW w:w="802" w:type="pct"/>
            <w:tcBorders>
              <w:top w:val="nil"/>
              <w:left w:val="nil"/>
              <w:bottom w:val="single" w:sz="8" w:space="0" w:color="auto"/>
              <w:right w:val="single" w:sz="8"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18"/>
                <w:szCs w:val="18"/>
                <w:lang w:val="ka-GE" w:eastAsia="ka-GE"/>
              </w:rPr>
            </w:pPr>
            <w:r w:rsidRPr="009C5596">
              <w:rPr>
                <w:rFonts w:ascii="Sylfaen" w:eastAsia="Times New Roman" w:hAnsi="Sylfaen"/>
                <w:sz w:val="18"/>
                <w:szCs w:val="18"/>
                <w:lang w:val="ka-GE" w:eastAsia="ka-GE"/>
              </w:rPr>
              <w:t>ეკონომიკური კლასიფიკაციის მუხლი</w:t>
            </w:r>
          </w:p>
        </w:tc>
      </w:tr>
      <w:tr w:rsidR="009C5596" w:rsidRPr="009C5596" w:rsidTr="009C5596">
        <w:trPr>
          <w:trHeight w:val="405"/>
        </w:trPr>
        <w:tc>
          <w:tcPr>
            <w:tcW w:w="664"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single" w:sz="4" w:space="0" w:color="auto"/>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r>
      <w:tr w:rsidR="009C5596" w:rsidRPr="009C5596" w:rsidTr="009C5596">
        <w:trPr>
          <w:trHeight w:val="840"/>
        </w:trPr>
        <w:tc>
          <w:tcPr>
            <w:tcW w:w="664" w:type="pct"/>
            <w:tcBorders>
              <w:top w:val="nil"/>
              <w:left w:val="single" w:sz="8" w:space="0" w:color="auto"/>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lastRenderedPageBreak/>
              <w:t>05 01 01 03</w:t>
            </w:r>
          </w:p>
        </w:tc>
        <w:tc>
          <w:tcPr>
            <w:tcW w:w="1127" w:type="pct"/>
            <w:tcBorders>
              <w:top w:val="nil"/>
              <w:left w:val="nil"/>
              <w:bottom w:val="nil"/>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ყველა სახეობის გასვლითი ღონისძიებების ხელშეწყობა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xml:space="preserve">              150 000,00 </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r>
      <w:tr w:rsidR="009C5596" w:rsidRPr="009C5596" w:rsidTr="009C5596">
        <w:trPr>
          <w:trHeight w:val="825"/>
        </w:trPr>
        <w:tc>
          <w:tcPr>
            <w:tcW w:w="664"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05 01 01 03 01 </w:t>
            </w:r>
          </w:p>
        </w:tc>
        <w:tc>
          <w:tcPr>
            <w:tcW w:w="1127" w:type="pct"/>
            <w:tcBorders>
              <w:top w:val="single" w:sz="4" w:space="0" w:color="auto"/>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ფეხბურთი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5 ასაკობრივი გუნდი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xml:space="preserve">                18 000,00 </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2,2</w:t>
            </w:r>
          </w:p>
        </w:tc>
      </w:tr>
      <w:tr w:rsidR="009C5596" w:rsidRPr="009C5596" w:rsidTr="009C5596">
        <w:trPr>
          <w:trHeight w:val="945"/>
        </w:trPr>
        <w:tc>
          <w:tcPr>
            <w:tcW w:w="664" w:type="pct"/>
            <w:tcBorders>
              <w:top w:val="nil"/>
              <w:left w:val="single" w:sz="8" w:space="0" w:color="auto"/>
              <w:bottom w:val="nil"/>
              <w:right w:val="single" w:sz="4" w:space="0" w:color="auto"/>
            </w:tcBorders>
            <w:shd w:val="clear" w:color="auto" w:fill="FFFFFF" w:themeFill="background1"/>
            <w:noWrap/>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05 01 01 03 02</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კალათბურთი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3 ასაკობრივი გოგონები და ვაჟბის გუნდი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xml:space="preserve">                12 000,00 </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2,2</w:t>
            </w:r>
          </w:p>
        </w:tc>
      </w:tr>
      <w:tr w:rsidR="009C5596" w:rsidRPr="009C5596" w:rsidTr="009C5596">
        <w:trPr>
          <w:trHeight w:val="675"/>
        </w:trPr>
        <w:tc>
          <w:tcPr>
            <w:tcW w:w="664" w:type="pct"/>
            <w:tcBorders>
              <w:top w:val="single" w:sz="4" w:space="0" w:color="auto"/>
              <w:left w:val="single" w:sz="8" w:space="0" w:color="auto"/>
              <w:bottom w:val="nil"/>
              <w:right w:val="single" w:sz="4" w:space="0" w:color="auto"/>
            </w:tcBorders>
            <w:shd w:val="clear" w:color="auto" w:fill="FFFFFF" w:themeFill="background1"/>
            <w:noWrap/>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05 01 01 03 03</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რაგბი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4 ასაკობრივი ჯგუფი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xml:space="preserve">                11 000,00 </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2,2</w:t>
            </w:r>
          </w:p>
        </w:tc>
      </w:tr>
      <w:tr w:rsidR="009C5596" w:rsidRPr="009C5596" w:rsidTr="009C5596">
        <w:trPr>
          <w:trHeight w:val="630"/>
        </w:trPr>
        <w:tc>
          <w:tcPr>
            <w:tcW w:w="664" w:type="pct"/>
            <w:tcBorders>
              <w:top w:val="single" w:sz="4" w:space="0" w:color="auto"/>
              <w:left w:val="single" w:sz="8" w:space="0" w:color="auto"/>
              <w:bottom w:val="nil"/>
              <w:right w:val="single" w:sz="4" w:space="0" w:color="auto"/>
            </w:tcBorders>
            <w:shd w:val="clear" w:color="auto" w:fill="FFFFFF" w:themeFill="background1"/>
            <w:noWrap/>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05 01 01 03 04</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კრივი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2ასაკობრივი ჯგუფი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xml:space="preserve">                  8 000,00 </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2,2</w:t>
            </w:r>
          </w:p>
        </w:tc>
      </w:tr>
      <w:tr w:rsidR="009C5596" w:rsidRPr="009C5596" w:rsidTr="009C5596">
        <w:trPr>
          <w:trHeight w:val="795"/>
        </w:trPr>
        <w:tc>
          <w:tcPr>
            <w:tcW w:w="664" w:type="pct"/>
            <w:tcBorders>
              <w:top w:val="single" w:sz="4" w:space="0" w:color="auto"/>
              <w:left w:val="single" w:sz="8" w:space="0" w:color="auto"/>
              <w:bottom w:val="nil"/>
              <w:right w:val="single" w:sz="4" w:space="0" w:color="auto"/>
            </w:tcBorders>
            <w:shd w:val="clear" w:color="auto" w:fill="FFFFFF" w:themeFill="background1"/>
            <w:noWrap/>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05 01 01 03 05</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ჭიდაობა</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6 ასაკობრივი ჯგუფი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xml:space="preserve">                15 000,00 </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2,2</w:t>
            </w:r>
          </w:p>
        </w:tc>
      </w:tr>
      <w:tr w:rsidR="009C5596" w:rsidRPr="009C5596" w:rsidTr="009C5596">
        <w:trPr>
          <w:trHeight w:val="690"/>
        </w:trPr>
        <w:tc>
          <w:tcPr>
            <w:tcW w:w="664" w:type="pct"/>
            <w:tcBorders>
              <w:top w:val="single" w:sz="4" w:space="0" w:color="auto"/>
              <w:left w:val="single" w:sz="8" w:space="0" w:color="auto"/>
              <w:bottom w:val="nil"/>
              <w:right w:val="single" w:sz="4" w:space="0" w:color="auto"/>
            </w:tcBorders>
            <w:shd w:val="clear" w:color="auto" w:fill="FFFFFF" w:themeFill="background1"/>
            <w:noWrap/>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05 01 01 03 06</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ძიუდო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4 ასაკობრივი გუნდი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xml:space="preserve">                13 090,00 </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2,2</w:t>
            </w:r>
          </w:p>
        </w:tc>
      </w:tr>
      <w:tr w:rsidR="009C5596" w:rsidRPr="009C5596" w:rsidTr="009C5596">
        <w:trPr>
          <w:trHeight w:val="645"/>
        </w:trPr>
        <w:tc>
          <w:tcPr>
            <w:tcW w:w="664" w:type="pct"/>
            <w:tcBorders>
              <w:top w:val="single" w:sz="4" w:space="0" w:color="auto"/>
              <w:left w:val="single" w:sz="8" w:space="0" w:color="auto"/>
              <w:bottom w:val="nil"/>
              <w:right w:val="single" w:sz="4" w:space="0" w:color="auto"/>
            </w:tcBorders>
            <w:shd w:val="clear" w:color="auto" w:fill="FFFFFF" w:themeFill="background1"/>
            <w:noWrap/>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05 01 01 03 07</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ჭადრაკი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2 ასაკობრივი გუნდი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xml:space="preserve">                10 000,00 </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2,2</w:t>
            </w:r>
          </w:p>
        </w:tc>
      </w:tr>
      <w:tr w:rsidR="009C5596" w:rsidRPr="009C5596" w:rsidTr="009C5596">
        <w:trPr>
          <w:trHeight w:val="870"/>
        </w:trPr>
        <w:tc>
          <w:tcPr>
            <w:tcW w:w="664" w:type="pct"/>
            <w:tcBorders>
              <w:top w:val="single" w:sz="4" w:space="0" w:color="auto"/>
              <w:left w:val="single" w:sz="8" w:space="0" w:color="auto"/>
              <w:bottom w:val="nil"/>
              <w:right w:val="single" w:sz="4" w:space="0" w:color="auto"/>
            </w:tcBorders>
            <w:shd w:val="clear" w:color="auto" w:fill="FFFFFF" w:themeFill="background1"/>
            <w:noWrap/>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05 01 01 03 08</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ზამთრის სახეობა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2ასაკობრივი გუნდი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xml:space="preserve">                20 110,00 </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2,2</w:t>
            </w:r>
          </w:p>
        </w:tc>
      </w:tr>
      <w:tr w:rsidR="009C5596" w:rsidRPr="009C5596" w:rsidTr="009C5596">
        <w:trPr>
          <w:trHeight w:val="750"/>
        </w:trPr>
        <w:tc>
          <w:tcPr>
            <w:tcW w:w="664" w:type="pct"/>
            <w:tcBorders>
              <w:top w:val="single" w:sz="4" w:space="0" w:color="auto"/>
              <w:left w:val="single" w:sz="8" w:space="0" w:color="auto"/>
              <w:bottom w:val="nil"/>
              <w:right w:val="single" w:sz="4" w:space="0" w:color="auto"/>
            </w:tcBorders>
            <w:shd w:val="clear" w:color="auto" w:fill="FFFFFF" w:themeFill="background1"/>
            <w:noWrap/>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05 01 01 03 09</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კარატე (საბრძოლო ხელოვნება)</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5 ასაკობრივი გუნდი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xml:space="preserve">                17 800,00 </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2,2</w:t>
            </w:r>
          </w:p>
        </w:tc>
      </w:tr>
      <w:tr w:rsidR="009C5596" w:rsidRPr="009C5596" w:rsidTr="009C5596">
        <w:trPr>
          <w:trHeight w:val="705"/>
        </w:trPr>
        <w:tc>
          <w:tcPr>
            <w:tcW w:w="664" w:type="pct"/>
            <w:tcBorders>
              <w:top w:val="single" w:sz="4" w:space="0" w:color="auto"/>
              <w:left w:val="single" w:sz="8" w:space="0" w:color="auto"/>
              <w:bottom w:val="nil"/>
              <w:right w:val="single" w:sz="4" w:space="0" w:color="auto"/>
            </w:tcBorders>
            <w:shd w:val="clear" w:color="auto" w:fill="FFFFFF" w:themeFill="background1"/>
            <w:noWrap/>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05 01 01 03 010</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მძლეოსნობა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3ასაკობრივი ჯგუფი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                         12 000,00 </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2,2</w:t>
            </w:r>
          </w:p>
        </w:tc>
      </w:tr>
      <w:tr w:rsidR="009C5596" w:rsidRPr="009C5596" w:rsidTr="009C5596">
        <w:trPr>
          <w:trHeight w:val="600"/>
        </w:trPr>
        <w:tc>
          <w:tcPr>
            <w:tcW w:w="664" w:type="pct"/>
            <w:tcBorders>
              <w:top w:val="single" w:sz="4" w:space="0" w:color="auto"/>
              <w:left w:val="single" w:sz="8" w:space="0" w:color="auto"/>
              <w:bottom w:val="nil"/>
              <w:right w:val="single" w:sz="4" w:space="0" w:color="auto"/>
            </w:tcBorders>
            <w:shd w:val="clear" w:color="auto" w:fill="FFFFFF" w:themeFill="background1"/>
            <w:noWrap/>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6 01 01 03 011</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მაგიდის ჩოგბურთი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2 ასაკობრივი ჯგუფი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                           5 000,00 </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2,2</w:t>
            </w:r>
          </w:p>
        </w:tc>
      </w:tr>
      <w:tr w:rsidR="009C5596" w:rsidRPr="009C5596" w:rsidTr="009C5596">
        <w:trPr>
          <w:trHeight w:val="660"/>
        </w:trPr>
        <w:tc>
          <w:tcPr>
            <w:tcW w:w="664" w:type="pct"/>
            <w:tcBorders>
              <w:top w:val="single" w:sz="4" w:space="0" w:color="auto"/>
              <w:left w:val="single" w:sz="8" w:space="0" w:color="auto"/>
              <w:bottom w:val="nil"/>
              <w:right w:val="single" w:sz="4" w:space="0" w:color="auto"/>
            </w:tcBorders>
            <w:shd w:val="clear" w:color="auto" w:fill="FFFFFF" w:themeFill="background1"/>
            <w:noWrap/>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lastRenderedPageBreak/>
              <w:t>6 01 01 03 012</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მკლავჭიდი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4 ასაკობრივი ჯგუფი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xml:space="preserve">                  8 000,00 </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2,2</w:t>
            </w:r>
          </w:p>
        </w:tc>
      </w:tr>
      <w:tr w:rsidR="009C5596" w:rsidRPr="009C5596" w:rsidTr="009C5596">
        <w:trPr>
          <w:trHeight w:val="405"/>
        </w:trPr>
        <w:tc>
          <w:tcPr>
            <w:tcW w:w="664" w:type="pct"/>
            <w:tcBorders>
              <w:top w:val="single" w:sz="4" w:space="0" w:color="auto"/>
              <w:left w:val="single" w:sz="8" w:space="0" w:color="auto"/>
              <w:bottom w:val="single" w:sz="4" w:space="0" w:color="auto"/>
              <w:right w:val="single" w:sz="4" w:space="0" w:color="auto"/>
            </w:tcBorders>
            <w:shd w:val="clear" w:color="auto" w:fill="FFFFFF" w:themeFill="background1"/>
            <w:noWrap/>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r>
      <w:tr w:rsidR="009C5596" w:rsidRPr="009C5596" w:rsidTr="009C5596">
        <w:trPr>
          <w:trHeight w:val="405"/>
        </w:trPr>
        <w:tc>
          <w:tcPr>
            <w:tcW w:w="664"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1127" w:type="pct"/>
            <w:tcBorders>
              <w:top w:val="nil"/>
              <w:left w:val="nil"/>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r>
      <w:tr w:rsidR="009C5596" w:rsidRPr="009C5596" w:rsidTr="009C5596">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9C5596" w:rsidRPr="009C5596" w:rsidTr="009C5596">
        <w:trPr>
          <w:trHeight w:val="570"/>
        </w:trPr>
        <w:tc>
          <w:tcPr>
            <w:tcW w:w="1790" w:type="pct"/>
            <w:gridSpan w:val="2"/>
            <w:tcBorders>
              <w:top w:val="single" w:sz="8" w:space="0" w:color="auto"/>
              <w:left w:val="single" w:sz="8" w:space="0" w:color="auto"/>
              <w:bottom w:val="single" w:sz="4" w:space="0" w:color="auto"/>
              <w:right w:val="single" w:sz="4" w:space="0" w:color="000000"/>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4 კვარტალი</w:t>
            </w:r>
          </w:p>
        </w:tc>
      </w:tr>
      <w:tr w:rsidR="009C5596" w:rsidRPr="009C5596" w:rsidTr="009C5596">
        <w:trPr>
          <w:trHeight w:val="360"/>
        </w:trPr>
        <w:tc>
          <w:tcPr>
            <w:tcW w:w="664"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x</w:t>
            </w:r>
          </w:p>
        </w:tc>
      </w:tr>
      <w:tr w:rsidR="009C5596" w:rsidRPr="009C5596" w:rsidTr="009C5596">
        <w:trPr>
          <w:trHeight w:val="360"/>
        </w:trPr>
        <w:tc>
          <w:tcPr>
            <w:tcW w:w="664"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w:t>
            </w:r>
          </w:p>
        </w:tc>
        <w:tc>
          <w:tcPr>
            <w:tcW w:w="802" w:type="pct"/>
            <w:tcBorders>
              <w:top w:val="nil"/>
              <w:left w:val="nil"/>
              <w:bottom w:val="nil"/>
              <w:right w:val="single" w:sz="8"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w:t>
            </w:r>
          </w:p>
        </w:tc>
      </w:tr>
      <w:tr w:rsidR="009C5596" w:rsidRPr="009C5596" w:rsidTr="009C5596">
        <w:trPr>
          <w:trHeight w:val="360"/>
        </w:trPr>
        <w:tc>
          <w:tcPr>
            <w:tcW w:w="664"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w:t>
            </w:r>
          </w:p>
        </w:tc>
        <w:tc>
          <w:tcPr>
            <w:tcW w:w="802" w:type="pct"/>
            <w:tcBorders>
              <w:top w:val="single" w:sz="4" w:space="0" w:color="auto"/>
              <w:left w:val="nil"/>
              <w:bottom w:val="single" w:sz="4" w:space="0" w:color="auto"/>
              <w:right w:val="single" w:sz="8"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w:t>
            </w:r>
          </w:p>
        </w:tc>
      </w:tr>
      <w:tr w:rsidR="009C5596" w:rsidRPr="009C5596" w:rsidTr="009C5596">
        <w:trPr>
          <w:trHeight w:val="1050"/>
        </w:trPr>
        <w:tc>
          <w:tcPr>
            <w:tcW w:w="1790" w:type="pct"/>
            <w:gridSpan w:val="2"/>
            <w:tcBorders>
              <w:top w:val="nil"/>
              <w:left w:val="single" w:sz="8" w:space="0" w:color="auto"/>
              <w:bottom w:val="single" w:sz="8" w:space="0" w:color="auto"/>
              <w:right w:val="nil"/>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შუალედური მოსალოდნელი შედეგი (2024 წელი)</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xml:space="preserve">მეტი მოზარდის ჩართულობა სპორტის სხვადასხვა სახეობებში </w:t>
            </w:r>
          </w:p>
        </w:tc>
      </w:tr>
    </w:tbl>
    <w:p w:rsidR="009C5596" w:rsidRDefault="009C5596" w:rsidP="00DB03A2">
      <w:pPr>
        <w:rPr>
          <w:rFonts w:ascii="Sylfaen" w:hAnsi="Sylfaen"/>
          <w:b/>
          <w:lang w:val="ka-GE"/>
        </w:rPr>
      </w:pPr>
    </w:p>
    <w:p w:rsidR="009C5596" w:rsidRDefault="009C5596" w:rsidP="00DB03A2">
      <w:pPr>
        <w:rPr>
          <w:rFonts w:ascii="Sylfaen" w:hAnsi="Sylfaen"/>
          <w:b/>
          <w:lang w:val="ka-GE"/>
        </w:rPr>
      </w:pPr>
    </w:p>
    <w:tbl>
      <w:tblPr>
        <w:tblW w:w="5000" w:type="pct"/>
        <w:shd w:val="clear" w:color="auto" w:fill="FFFFFF" w:themeFill="background1"/>
        <w:tblLook w:val="04A0" w:firstRow="1" w:lastRow="0" w:firstColumn="1" w:lastColumn="0" w:noHBand="0" w:noVBand="1"/>
      </w:tblPr>
      <w:tblGrid>
        <w:gridCol w:w="1717"/>
        <w:gridCol w:w="2917"/>
        <w:gridCol w:w="2076"/>
        <w:gridCol w:w="2076"/>
        <w:gridCol w:w="2078"/>
        <w:gridCol w:w="2076"/>
      </w:tblGrid>
      <w:tr w:rsidR="009C5596" w:rsidRPr="009C5596" w:rsidTr="009C5596">
        <w:trPr>
          <w:trHeight w:val="705"/>
        </w:trPr>
        <w:tc>
          <w:tcPr>
            <w:tcW w:w="2593" w:type="pct"/>
            <w:gridSpan w:val="3"/>
            <w:tcBorders>
              <w:top w:val="single" w:sz="8" w:space="0" w:color="auto"/>
              <w:left w:val="single" w:sz="8" w:space="0" w:color="auto"/>
              <w:bottom w:val="single" w:sz="8" w:space="0" w:color="auto"/>
              <w:right w:val="nil"/>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სპორტის სფეროს განვითარება</w:t>
            </w:r>
          </w:p>
        </w:tc>
      </w:tr>
      <w:tr w:rsidR="009C5596" w:rsidRPr="009C5596" w:rsidTr="009C5596">
        <w:trPr>
          <w:trHeight w:val="585"/>
        </w:trPr>
        <w:tc>
          <w:tcPr>
            <w:tcW w:w="4198" w:type="pct"/>
            <w:gridSpan w:val="5"/>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ღონისძიების კლასიფიკაციის კოდი:</w:t>
            </w:r>
          </w:p>
        </w:tc>
        <w:tc>
          <w:tcPr>
            <w:tcW w:w="802" w:type="pct"/>
            <w:tcBorders>
              <w:top w:val="nil"/>
              <w:left w:val="nil"/>
              <w:bottom w:val="single" w:sz="8" w:space="0" w:color="auto"/>
              <w:right w:val="single" w:sz="8"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05 01 01 01</w:t>
            </w:r>
          </w:p>
        </w:tc>
      </w:tr>
      <w:tr w:rsidR="009C5596" w:rsidRPr="009C5596" w:rsidTr="009C5596">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ღონისძიების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xml:space="preserve">ბავშვთა  სხვადასახვა სახეობის  სპორტული  ჩემპიონატის ჩატარება </w:t>
            </w:r>
          </w:p>
        </w:tc>
      </w:tr>
      <w:tr w:rsidR="009C5596" w:rsidRPr="009C5596" w:rsidTr="009C5596">
        <w:trPr>
          <w:trHeight w:val="585"/>
        </w:trPr>
        <w:tc>
          <w:tcPr>
            <w:tcW w:w="3395" w:type="pct"/>
            <w:gridSpan w:val="4"/>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არის ქვეპროგრამა ახალი</w:t>
            </w:r>
            <w:r w:rsidRPr="009C5596">
              <w:rPr>
                <w:rFonts w:ascii="Sylfaen" w:eastAsia="Times New Roman" w:hAnsi="Sylfaen"/>
                <w:b/>
                <w:bCs/>
                <w:sz w:val="20"/>
                <w:szCs w:val="20"/>
                <w:lang w:val="ka-GE" w:eastAsia="ka-GE"/>
              </w:rPr>
              <w:t xml:space="preserve">? </w:t>
            </w:r>
            <w:r w:rsidRPr="009C5596">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კი</w:t>
            </w:r>
          </w:p>
        </w:tc>
        <w:tc>
          <w:tcPr>
            <w:tcW w:w="802" w:type="pct"/>
            <w:tcBorders>
              <w:top w:val="nil"/>
              <w:left w:val="nil"/>
              <w:bottom w:val="single" w:sz="8" w:space="0" w:color="auto"/>
              <w:right w:val="single" w:sz="8"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r>
      <w:tr w:rsidR="009C5596" w:rsidRPr="009C5596" w:rsidTr="009C5596">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xml:space="preserve">ა(ა)იპ ბორჯომის სასპორტო სკოლა </w:t>
            </w:r>
          </w:p>
        </w:tc>
      </w:tr>
      <w:tr w:rsidR="009C5596" w:rsidRPr="009C5596" w:rsidTr="009C5596">
        <w:trPr>
          <w:trHeight w:val="585"/>
        </w:trPr>
        <w:tc>
          <w:tcPr>
            <w:tcW w:w="2593" w:type="pct"/>
            <w:gridSpan w:val="3"/>
            <w:tcBorders>
              <w:top w:val="single" w:sz="8" w:space="0" w:color="auto"/>
              <w:left w:val="single" w:sz="8" w:space="0" w:color="auto"/>
              <w:bottom w:val="single" w:sz="8" w:space="0" w:color="auto"/>
              <w:right w:val="nil"/>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lastRenderedPageBreak/>
              <w:t>ქვეპროგრამის განმახორციელებელი:</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w:t>
            </w:r>
          </w:p>
        </w:tc>
      </w:tr>
      <w:tr w:rsidR="009C5596" w:rsidRPr="009C5596" w:rsidTr="009C5596">
        <w:trPr>
          <w:trHeight w:val="585"/>
        </w:trPr>
        <w:tc>
          <w:tcPr>
            <w:tcW w:w="1790" w:type="pct"/>
            <w:gridSpan w:val="2"/>
            <w:tcBorders>
              <w:top w:val="single" w:sz="8" w:space="0" w:color="auto"/>
              <w:left w:val="single" w:sz="8" w:space="0" w:color="auto"/>
              <w:bottom w:val="single" w:sz="4" w:space="0" w:color="auto"/>
              <w:right w:val="single" w:sz="4" w:space="0" w:color="000000"/>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2024 წელი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2025 წელი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2026 წელი</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2027 წელი</w:t>
            </w:r>
          </w:p>
        </w:tc>
      </w:tr>
      <w:tr w:rsidR="009C5596" w:rsidRPr="009C5596" w:rsidTr="009C5596">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                      701 350,00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                      695 920,00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                      695 920,00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                      695 920,00 </w:t>
            </w:r>
          </w:p>
        </w:tc>
      </w:tr>
      <w:tr w:rsidR="009C5596" w:rsidRPr="009C5596" w:rsidTr="009C5596">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r>
      <w:tr w:rsidR="009C5596" w:rsidRPr="009C5596" w:rsidTr="009C5596">
        <w:trPr>
          <w:trHeight w:val="300"/>
        </w:trPr>
        <w:tc>
          <w:tcPr>
            <w:tcW w:w="1790" w:type="pct"/>
            <w:gridSpan w:val="2"/>
            <w:tcBorders>
              <w:top w:val="single" w:sz="4" w:space="0" w:color="auto"/>
              <w:left w:val="single" w:sz="8" w:space="0" w:color="auto"/>
              <w:bottom w:val="nil"/>
              <w:right w:val="single" w:sz="4" w:space="0" w:color="000000"/>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nil"/>
              <w:right w:val="single" w:sz="8"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r>
      <w:tr w:rsidR="009C5596" w:rsidRPr="009C5596" w:rsidTr="009C5596">
        <w:trPr>
          <w:trHeight w:val="435"/>
        </w:trPr>
        <w:tc>
          <w:tcPr>
            <w:tcW w:w="1790" w:type="pct"/>
            <w:gridSpan w:val="2"/>
            <w:tcBorders>
              <w:top w:val="single" w:sz="8" w:space="0" w:color="auto"/>
              <w:left w:val="single" w:sz="8" w:space="0" w:color="auto"/>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xml:space="preserve">              701 350,00 </w:t>
            </w:r>
          </w:p>
        </w:tc>
        <w:tc>
          <w:tcPr>
            <w:tcW w:w="802" w:type="pct"/>
            <w:tcBorders>
              <w:top w:val="single" w:sz="8" w:space="0" w:color="auto"/>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xml:space="preserve">              695 920,00 </w:t>
            </w:r>
          </w:p>
        </w:tc>
        <w:tc>
          <w:tcPr>
            <w:tcW w:w="802" w:type="pct"/>
            <w:tcBorders>
              <w:top w:val="single" w:sz="8" w:space="0" w:color="auto"/>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xml:space="preserve">              695 920,00 </w:t>
            </w:r>
          </w:p>
        </w:tc>
        <w:tc>
          <w:tcPr>
            <w:tcW w:w="802" w:type="pct"/>
            <w:tcBorders>
              <w:top w:val="single" w:sz="8" w:space="0" w:color="auto"/>
              <w:left w:val="nil"/>
              <w:bottom w:val="single" w:sz="4" w:space="0" w:color="auto"/>
              <w:right w:val="single" w:sz="8"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xml:space="preserve">              695 920,00 </w:t>
            </w:r>
          </w:p>
        </w:tc>
      </w:tr>
      <w:tr w:rsidR="009C5596" w:rsidRPr="009C5596" w:rsidTr="009C5596">
        <w:trPr>
          <w:trHeight w:val="435"/>
        </w:trPr>
        <w:tc>
          <w:tcPr>
            <w:tcW w:w="1790" w:type="pct"/>
            <w:gridSpan w:val="2"/>
            <w:tcBorders>
              <w:top w:val="single" w:sz="4" w:space="0" w:color="auto"/>
              <w:left w:val="single" w:sz="8" w:space="0" w:color="auto"/>
              <w:bottom w:val="single" w:sz="8" w:space="0" w:color="auto"/>
              <w:right w:val="single" w:sz="4" w:space="0" w:color="auto"/>
            </w:tcBorders>
            <w:shd w:val="clear" w:color="auto" w:fill="FFFFFF" w:themeFill="background1"/>
            <w:noWrap/>
            <w:vAlign w:val="center"/>
            <w:hideMark/>
          </w:tcPr>
          <w:p w:rsidR="009C5596" w:rsidRPr="009C5596" w:rsidRDefault="009C5596" w:rsidP="009C5596">
            <w:pPr>
              <w:spacing w:after="0" w:line="240" w:lineRule="auto"/>
              <w:jc w:val="center"/>
              <w:rPr>
                <w:rFonts w:ascii="Sylfaen" w:eastAsia="Times New Roman" w:hAnsi="Sylfaen"/>
                <w:i/>
                <w:iCs/>
                <w:sz w:val="20"/>
                <w:szCs w:val="20"/>
                <w:lang w:val="ka-GE" w:eastAsia="ka-GE"/>
              </w:rPr>
            </w:pPr>
            <w:r w:rsidRPr="009C5596">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i/>
                <w:iCs/>
                <w:sz w:val="20"/>
                <w:szCs w:val="20"/>
                <w:lang w:val="ka-GE" w:eastAsia="ka-GE"/>
              </w:rPr>
            </w:pPr>
            <w:r w:rsidRPr="009C5596">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i/>
                <w:iCs/>
                <w:sz w:val="20"/>
                <w:szCs w:val="20"/>
                <w:lang w:val="ka-GE" w:eastAsia="ka-GE"/>
              </w:rPr>
            </w:pPr>
            <w:r w:rsidRPr="009C5596">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i/>
                <w:iCs/>
                <w:sz w:val="20"/>
                <w:szCs w:val="20"/>
                <w:lang w:val="ka-GE" w:eastAsia="ka-GE"/>
              </w:rPr>
            </w:pPr>
            <w:r w:rsidRPr="009C5596">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8"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i/>
                <w:iCs/>
                <w:sz w:val="20"/>
                <w:szCs w:val="20"/>
                <w:lang w:val="ka-GE" w:eastAsia="ka-GE"/>
              </w:rPr>
            </w:pPr>
            <w:r w:rsidRPr="009C5596">
              <w:rPr>
                <w:rFonts w:ascii="Sylfaen" w:eastAsia="Times New Roman" w:hAnsi="Sylfaen"/>
                <w:i/>
                <w:iCs/>
                <w:sz w:val="20"/>
                <w:szCs w:val="20"/>
                <w:lang w:val="ka-GE" w:eastAsia="ka-GE"/>
              </w:rPr>
              <w:t> </w:t>
            </w:r>
          </w:p>
        </w:tc>
      </w:tr>
      <w:tr w:rsidR="009C5596" w:rsidRPr="009C5596" w:rsidTr="009C5596">
        <w:trPr>
          <w:trHeight w:val="1275"/>
        </w:trPr>
        <w:tc>
          <w:tcPr>
            <w:tcW w:w="664" w:type="pct"/>
            <w:tcBorders>
              <w:top w:val="nil"/>
              <w:left w:val="single" w:sz="8" w:space="0" w:color="auto"/>
              <w:bottom w:val="single" w:sz="8" w:space="0" w:color="auto"/>
              <w:right w:val="nil"/>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r>
      <w:tr w:rsidR="009C5596" w:rsidRPr="009C5596" w:rsidTr="009C5596">
        <w:trPr>
          <w:trHeight w:val="705"/>
        </w:trPr>
        <w:tc>
          <w:tcPr>
            <w:tcW w:w="1790" w:type="pct"/>
            <w:gridSpan w:val="2"/>
            <w:tcBorders>
              <w:top w:val="single" w:sz="8" w:space="0" w:color="auto"/>
              <w:left w:val="single" w:sz="8" w:space="0" w:color="auto"/>
              <w:bottom w:val="single" w:sz="8" w:space="0" w:color="auto"/>
              <w:right w:val="single" w:sz="4" w:space="0" w:color="000000"/>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რაოდენობა კვმ</w:t>
            </w:r>
          </w:p>
        </w:tc>
        <w:tc>
          <w:tcPr>
            <w:tcW w:w="802" w:type="pct"/>
            <w:tcBorders>
              <w:top w:val="nil"/>
              <w:left w:val="nil"/>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ერთ. საშ. ფასი</w:t>
            </w:r>
          </w:p>
        </w:tc>
        <w:tc>
          <w:tcPr>
            <w:tcW w:w="802" w:type="pct"/>
            <w:tcBorders>
              <w:top w:val="nil"/>
              <w:left w:val="nil"/>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სულ (ლარი)</w:t>
            </w:r>
          </w:p>
        </w:tc>
        <w:tc>
          <w:tcPr>
            <w:tcW w:w="802" w:type="pct"/>
            <w:tcBorders>
              <w:top w:val="nil"/>
              <w:left w:val="nil"/>
              <w:bottom w:val="single" w:sz="8" w:space="0" w:color="auto"/>
              <w:right w:val="single" w:sz="8"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18"/>
                <w:szCs w:val="18"/>
                <w:lang w:val="ka-GE" w:eastAsia="ka-GE"/>
              </w:rPr>
            </w:pPr>
            <w:r w:rsidRPr="009C5596">
              <w:rPr>
                <w:rFonts w:ascii="Sylfaen" w:eastAsia="Times New Roman" w:hAnsi="Sylfaen"/>
                <w:sz w:val="18"/>
                <w:szCs w:val="18"/>
                <w:lang w:val="ka-GE" w:eastAsia="ka-GE"/>
              </w:rPr>
              <w:t>ეკონომიკური კლასიფიკაციის მუხლი</w:t>
            </w:r>
          </w:p>
        </w:tc>
      </w:tr>
      <w:tr w:rsidR="009C5596" w:rsidRPr="009C5596" w:rsidTr="009C5596">
        <w:trPr>
          <w:trHeight w:val="405"/>
        </w:trPr>
        <w:tc>
          <w:tcPr>
            <w:tcW w:w="664"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single" w:sz="4" w:space="0" w:color="auto"/>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r>
      <w:tr w:rsidR="009C5596" w:rsidRPr="009C5596" w:rsidTr="009C5596">
        <w:trPr>
          <w:trHeight w:val="840"/>
        </w:trPr>
        <w:tc>
          <w:tcPr>
            <w:tcW w:w="664" w:type="pct"/>
            <w:tcBorders>
              <w:top w:val="nil"/>
              <w:left w:val="single" w:sz="8" w:space="0" w:color="auto"/>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05 01 01 04</w:t>
            </w:r>
          </w:p>
        </w:tc>
        <w:tc>
          <w:tcPr>
            <w:tcW w:w="1127" w:type="pct"/>
            <w:tcBorders>
              <w:top w:val="nil"/>
              <w:left w:val="nil"/>
              <w:bottom w:val="nil"/>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ადმინისტრაციული ხარჯი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xml:space="preserve">              701 350,00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r>
      <w:tr w:rsidR="009C5596" w:rsidRPr="009C5596" w:rsidTr="009C5596">
        <w:trPr>
          <w:trHeight w:val="825"/>
        </w:trPr>
        <w:tc>
          <w:tcPr>
            <w:tcW w:w="664"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1127" w:type="pct"/>
            <w:tcBorders>
              <w:top w:val="single" w:sz="4" w:space="0" w:color="auto"/>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თანამდებობრივი სარგო</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66</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xml:space="preserve">              571 800,00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21.1.1.1.1</w:t>
            </w:r>
          </w:p>
        </w:tc>
      </w:tr>
      <w:tr w:rsidR="009C5596" w:rsidRPr="009C5596" w:rsidTr="009C5596">
        <w:trPr>
          <w:trHeight w:val="945"/>
        </w:trPr>
        <w:tc>
          <w:tcPr>
            <w:tcW w:w="664" w:type="pct"/>
            <w:tcBorders>
              <w:top w:val="nil"/>
              <w:left w:val="single" w:sz="8" w:space="0" w:color="auto"/>
              <w:bottom w:val="nil"/>
              <w:right w:val="single" w:sz="4" w:space="0" w:color="auto"/>
            </w:tcBorders>
            <w:shd w:val="clear" w:color="auto" w:fill="FFFFFF" w:themeFill="background1"/>
            <w:noWrap/>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მივლინება ქვენის შიგნით</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xml:space="preserve">                  3 400,00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2.2.2..1</w:t>
            </w:r>
          </w:p>
        </w:tc>
      </w:tr>
      <w:tr w:rsidR="009C5596" w:rsidRPr="009C5596" w:rsidTr="009C5596">
        <w:trPr>
          <w:trHeight w:val="675"/>
        </w:trPr>
        <w:tc>
          <w:tcPr>
            <w:tcW w:w="664" w:type="pct"/>
            <w:tcBorders>
              <w:top w:val="single" w:sz="4" w:space="0" w:color="auto"/>
              <w:left w:val="single" w:sz="8" w:space="0" w:color="auto"/>
              <w:bottom w:val="nil"/>
              <w:right w:val="single" w:sz="4" w:space="0" w:color="auto"/>
            </w:tcBorders>
            <w:shd w:val="clear" w:color="auto" w:fill="FFFFFF" w:themeFill="background1"/>
            <w:noWrap/>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მივლინება ქვენის გარეთ</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xml:space="preserve">                  5 000,00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2.2.2..2</w:t>
            </w:r>
          </w:p>
        </w:tc>
      </w:tr>
      <w:tr w:rsidR="009C5596" w:rsidRPr="009C5596" w:rsidTr="009C5596">
        <w:trPr>
          <w:trHeight w:val="630"/>
        </w:trPr>
        <w:tc>
          <w:tcPr>
            <w:tcW w:w="664" w:type="pct"/>
            <w:tcBorders>
              <w:top w:val="single" w:sz="4" w:space="0" w:color="auto"/>
              <w:left w:val="single" w:sz="8" w:space="0" w:color="auto"/>
              <w:bottom w:val="nil"/>
              <w:right w:val="single" w:sz="4" w:space="0" w:color="auto"/>
            </w:tcBorders>
            <w:shd w:val="clear" w:color="auto" w:fill="FFFFFF" w:themeFill="background1"/>
            <w:noWrap/>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lastRenderedPageBreak/>
              <w:t> </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ოფისის ხარჯი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xml:space="preserve">                19 150,00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2.2.3.1</w:t>
            </w:r>
          </w:p>
        </w:tc>
      </w:tr>
      <w:tr w:rsidR="009C5596" w:rsidRPr="009C5596" w:rsidTr="009C5596">
        <w:trPr>
          <w:trHeight w:val="795"/>
        </w:trPr>
        <w:tc>
          <w:tcPr>
            <w:tcW w:w="664" w:type="pct"/>
            <w:tcBorders>
              <w:top w:val="single" w:sz="4" w:space="0" w:color="auto"/>
              <w:left w:val="single" w:sz="8" w:space="0" w:color="auto"/>
              <w:bottom w:val="nil"/>
              <w:right w:val="single" w:sz="4" w:space="0" w:color="auto"/>
            </w:tcBorders>
            <w:shd w:val="clear" w:color="auto" w:fill="FFFFFF" w:themeFill="background1"/>
            <w:noWrap/>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სამედიცინო ხარჯი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xml:space="preserve">                     500,00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2,2,6</w:t>
            </w:r>
          </w:p>
        </w:tc>
      </w:tr>
      <w:tr w:rsidR="009C5596" w:rsidRPr="009C5596" w:rsidTr="009C5596">
        <w:trPr>
          <w:trHeight w:val="690"/>
        </w:trPr>
        <w:tc>
          <w:tcPr>
            <w:tcW w:w="664" w:type="pct"/>
            <w:tcBorders>
              <w:top w:val="single" w:sz="4" w:space="0" w:color="auto"/>
              <w:left w:val="single" w:sz="8" w:space="0" w:color="auto"/>
              <w:bottom w:val="nil"/>
              <w:right w:val="single" w:sz="4" w:space="0" w:color="auto"/>
            </w:tcBorders>
            <w:shd w:val="clear" w:color="auto" w:fill="FFFFFF" w:themeFill="background1"/>
            <w:noWrap/>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საწვავის ხარჯი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xml:space="preserve">                10 000,00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2,2,8</w:t>
            </w:r>
          </w:p>
        </w:tc>
      </w:tr>
      <w:tr w:rsidR="009C5596" w:rsidRPr="009C5596" w:rsidTr="009C5596">
        <w:trPr>
          <w:trHeight w:val="645"/>
        </w:trPr>
        <w:tc>
          <w:tcPr>
            <w:tcW w:w="664" w:type="pct"/>
            <w:tcBorders>
              <w:top w:val="single" w:sz="4" w:space="0" w:color="auto"/>
              <w:left w:val="single" w:sz="8" w:space="0" w:color="auto"/>
              <w:bottom w:val="nil"/>
              <w:right w:val="single" w:sz="4" w:space="0" w:color="auto"/>
            </w:tcBorders>
            <w:shd w:val="clear" w:color="auto" w:fill="FFFFFF" w:themeFill="background1"/>
            <w:noWrap/>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კომუნალური ხარჯი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xml:space="preserve">                15 000,00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2,2,3,12</w:t>
            </w:r>
          </w:p>
        </w:tc>
      </w:tr>
      <w:tr w:rsidR="009C5596" w:rsidRPr="009C5596" w:rsidTr="009C5596">
        <w:trPr>
          <w:trHeight w:val="870"/>
        </w:trPr>
        <w:tc>
          <w:tcPr>
            <w:tcW w:w="664" w:type="pct"/>
            <w:tcBorders>
              <w:top w:val="single" w:sz="4" w:space="0" w:color="auto"/>
              <w:left w:val="single" w:sz="8" w:space="0" w:color="auto"/>
              <w:bottom w:val="nil"/>
              <w:right w:val="single" w:sz="4" w:space="0" w:color="auto"/>
            </w:tcBorders>
            <w:shd w:val="clear" w:color="auto" w:fill="FFFFFF" w:themeFill="background1"/>
            <w:noWrap/>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სხვა დანარჩენი საქონელი და მომსახურეობა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xml:space="preserve">                50 000,00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2,2,10</w:t>
            </w:r>
          </w:p>
        </w:tc>
      </w:tr>
      <w:tr w:rsidR="009C5596" w:rsidRPr="009C5596" w:rsidTr="009C5596">
        <w:trPr>
          <w:trHeight w:val="750"/>
        </w:trPr>
        <w:tc>
          <w:tcPr>
            <w:tcW w:w="664" w:type="pct"/>
            <w:tcBorders>
              <w:top w:val="single" w:sz="4" w:space="0" w:color="auto"/>
              <w:left w:val="single" w:sz="8" w:space="0" w:color="auto"/>
              <w:bottom w:val="nil"/>
              <w:right w:val="single" w:sz="4" w:space="0" w:color="auto"/>
            </w:tcBorders>
            <w:shd w:val="clear" w:color="auto" w:fill="FFFFFF" w:themeFill="background1"/>
            <w:noWrap/>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xml:space="preserve">რბილი ინვენტარი და უნიფორმის შეძენა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xml:space="preserve">                25 000,00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2,2,7</w:t>
            </w:r>
          </w:p>
        </w:tc>
      </w:tr>
      <w:tr w:rsidR="009C5596" w:rsidRPr="009C5596" w:rsidTr="009C5596">
        <w:trPr>
          <w:trHeight w:val="705"/>
        </w:trPr>
        <w:tc>
          <w:tcPr>
            <w:tcW w:w="664" w:type="pct"/>
            <w:tcBorders>
              <w:top w:val="single" w:sz="4" w:space="0" w:color="auto"/>
              <w:left w:val="single" w:sz="8" w:space="0" w:color="auto"/>
              <w:bottom w:val="nil"/>
              <w:right w:val="single" w:sz="4" w:space="0" w:color="auto"/>
            </w:tcBorders>
            <w:shd w:val="clear" w:color="auto" w:fill="FFFFFF" w:themeFill="background1"/>
            <w:noWrap/>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არაფინანსური აქტივების ზრდა</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xml:space="preserve">                  1 500,00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r>
      <w:tr w:rsidR="009C5596" w:rsidRPr="009C5596" w:rsidTr="009C5596">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9C5596" w:rsidRPr="009C5596" w:rsidTr="009C5596">
        <w:trPr>
          <w:trHeight w:val="570"/>
        </w:trPr>
        <w:tc>
          <w:tcPr>
            <w:tcW w:w="1790" w:type="pct"/>
            <w:gridSpan w:val="2"/>
            <w:tcBorders>
              <w:top w:val="single" w:sz="8" w:space="0" w:color="auto"/>
              <w:left w:val="single" w:sz="8" w:space="0" w:color="auto"/>
              <w:bottom w:val="single" w:sz="4" w:space="0" w:color="auto"/>
              <w:right w:val="single" w:sz="4" w:space="0" w:color="000000"/>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4 კვარტალი</w:t>
            </w:r>
          </w:p>
        </w:tc>
      </w:tr>
      <w:tr w:rsidR="009C5596" w:rsidRPr="009C5596" w:rsidTr="009C5596">
        <w:trPr>
          <w:trHeight w:val="360"/>
        </w:trPr>
        <w:tc>
          <w:tcPr>
            <w:tcW w:w="664"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x</w:t>
            </w:r>
          </w:p>
        </w:tc>
      </w:tr>
      <w:tr w:rsidR="009C5596" w:rsidRPr="009C5596" w:rsidTr="009C5596">
        <w:trPr>
          <w:trHeight w:val="360"/>
        </w:trPr>
        <w:tc>
          <w:tcPr>
            <w:tcW w:w="664"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w:t>
            </w:r>
          </w:p>
        </w:tc>
        <w:tc>
          <w:tcPr>
            <w:tcW w:w="802" w:type="pct"/>
            <w:tcBorders>
              <w:top w:val="nil"/>
              <w:left w:val="nil"/>
              <w:bottom w:val="nil"/>
              <w:right w:val="single" w:sz="8"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w:t>
            </w:r>
          </w:p>
        </w:tc>
      </w:tr>
      <w:tr w:rsidR="009C5596" w:rsidRPr="009C5596" w:rsidTr="009C5596">
        <w:trPr>
          <w:trHeight w:val="360"/>
        </w:trPr>
        <w:tc>
          <w:tcPr>
            <w:tcW w:w="664"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sz w:val="20"/>
                <w:szCs w:val="20"/>
                <w:lang w:val="ka-GE" w:eastAsia="ka-GE"/>
              </w:rPr>
            </w:pPr>
            <w:r w:rsidRPr="009C5596">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w:t>
            </w:r>
          </w:p>
        </w:tc>
        <w:tc>
          <w:tcPr>
            <w:tcW w:w="802" w:type="pct"/>
            <w:tcBorders>
              <w:top w:val="single" w:sz="4" w:space="0" w:color="auto"/>
              <w:left w:val="nil"/>
              <w:bottom w:val="single" w:sz="4" w:space="0" w:color="auto"/>
              <w:right w:val="single" w:sz="8"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w:t>
            </w:r>
          </w:p>
        </w:tc>
      </w:tr>
      <w:tr w:rsidR="009C5596" w:rsidRPr="009C5596" w:rsidTr="009C5596">
        <w:trPr>
          <w:trHeight w:val="1050"/>
        </w:trPr>
        <w:tc>
          <w:tcPr>
            <w:tcW w:w="1790" w:type="pct"/>
            <w:gridSpan w:val="2"/>
            <w:tcBorders>
              <w:top w:val="nil"/>
              <w:left w:val="single" w:sz="8" w:space="0" w:color="auto"/>
              <w:bottom w:val="single" w:sz="8" w:space="0" w:color="auto"/>
              <w:right w:val="nil"/>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შუალედური მოსალოდნელი შედეგი (2024 წელი)</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აaიპ "სპორტული სკოლის" გამართული ფუნქციონირება</w:t>
            </w:r>
          </w:p>
        </w:tc>
      </w:tr>
    </w:tbl>
    <w:p w:rsidR="009C5596" w:rsidRDefault="009C5596" w:rsidP="00DB03A2">
      <w:pPr>
        <w:rPr>
          <w:rFonts w:ascii="Sylfaen" w:hAnsi="Sylfaen"/>
          <w:b/>
          <w:lang w:val="ka-GE"/>
        </w:rPr>
      </w:pPr>
    </w:p>
    <w:p w:rsidR="009C5596" w:rsidRDefault="009C5596" w:rsidP="00DB03A2">
      <w:pPr>
        <w:rPr>
          <w:rFonts w:ascii="Sylfaen" w:hAnsi="Sylfaen"/>
          <w:b/>
          <w:lang w:val="ka-GE"/>
        </w:rPr>
      </w:pPr>
      <w:r>
        <w:rPr>
          <w:rFonts w:ascii="Sylfaen" w:hAnsi="Sylfaen"/>
          <w:b/>
          <w:lang w:val="ka-GE"/>
        </w:rPr>
        <w:lastRenderedPageBreak/>
        <w:t>ბიუჯეტი</w:t>
      </w:r>
    </w:p>
    <w:p w:rsidR="009C5596" w:rsidRDefault="009C5596" w:rsidP="00DB03A2">
      <w:pPr>
        <w:rPr>
          <w:rFonts w:ascii="Sylfaen" w:hAnsi="Sylfaen"/>
          <w:b/>
          <w:lang w:val="ka-GE"/>
        </w:rPr>
      </w:pPr>
      <w:r>
        <w:rPr>
          <w:rFonts w:ascii="Sylfaen" w:hAnsi="Sylfaen"/>
          <w:b/>
          <w:lang w:val="ka-GE"/>
        </w:rPr>
        <w:t>ა(ა)იპ ბორჯომის სასპორტო სკოლა</w:t>
      </w:r>
    </w:p>
    <w:tbl>
      <w:tblPr>
        <w:tblW w:w="5000" w:type="pct"/>
        <w:shd w:val="clear" w:color="auto" w:fill="FFFFFF" w:themeFill="background1"/>
        <w:tblLook w:val="04A0" w:firstRow="1" w:lastRow="0" w:firstColumn="1" w:lastColumn="0" w:noHBand="0" w:noVBand="1"/>
      </w:tblPr>
      <w:tblGrid>
        <w:gridCol w:w="786"/>
        <w:gridCol w:w="6224"/>
        <w:gridCol w:w="1827"/>
        <w:gridCol w:w="1002"/>
        <w:gridCol w:w="1002"/>
        <w:gridCol w:w="1002"/>
        <w:gridCol w:w="1097"/>
      </w:tblGrid>
      <w:tr w:rsidR="009C5596" w:rsidRPr="009C5596" w:rsidTr="009C5596">
        <w:trPr>
          <w:trHeight w:val="1095"/>
        </w:trPr>
        <w:tc>
          <w:tcPr>
            <w:tcW w:w="333" w:type="pct"/>
            <w:tcBorders>
              <w:top w:val="single" w:sz="8" w:space="0" w:color="auto"/>
              <w:left w:val="single" w:sz="8" w:space="0" w:color="auto"/>
              <w:bottom w:val="single" w:sz="8" w:space="0" w:color="auto"/>
              <w:right w:val="single" w:sz="4" w:space="0" w:color="auto"/>
            </w:tcBorders>
            <w:shd w:val="clear" w:color="auto" w:fill="FFFFFF" w:themeFill="background1"/>
            <w:textDirection w:val="btLr"/>
            <w:vAlign w:val="center"/>
            <w:hideMark/>
          </w:tcPr>
          <w:p w:rsidR="009C5596" w:rsidRPr="009C5596" w:rsidRDefault="009C5596" w:rsidP="009C5596">
            <w:pPr>
              <w:spacing w:after="0" w:line="240" w:lineRule="auto"/>
              <w:jc w:val="center"/>
              <w:rPr>
                <w:rFonts w:ascii="Sylfaen" w:eastAsia="Times New Roman" w:hAnsi="Sylfaen"/>
                <w:b/>
                <w:bCs/>
                <w:sz w:val="16"/>
                <w:szCs w:val="16"/>
                <w:lang w:val="ka-GE" w:eastAsia="ka-GE"/>
              </w:rPr>
            </w:pPr>
            <w:r w:rsidRPr="009C5596">
              <w:rPr>
                <w:rFonts w:ascii="Sylfaen" w:eastAsia="Times New Roman" w:hAnsi="Sylfaen"/>
                <w:b/>
                <w:bCs/>
                <w:sz w:val="16"/>
                <w:szCs w:val="16"/>
                <w:lang w:val="ka-GE" w:eastAsia="ka-GE"/>
              </w:rPr>
              <w:t>ორგ.კოდი</w:t>
            </w:r>
          </w:p>
        </w:tc>
        <w:tc>
          <w:tcPr>
            <w:tcW w:w="2434" w:type="pct"/>
            <w:tcBorders>
              <w:top w:val="single" w:sz="8" w:space="0" w:color="auto"/>
              <w:left w:val="nil"/>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LitNusx" w:eastAsia="Times New Roman" w:hAnsi="LitNusx"/>
                <w:b/>
                <w:bCs/>
                <w:sz w:val="16"/>
                <w:szCs w:val="16"/>
                <w:lang w:val="ka-GE" w:eastAsia="ka-GE"/>
              </w:rPr>
            </w:pPr>
            <w:r w:rsidRPr="009C5596">
              <w:rPr>
                <w:rFonts w:ascii="Sylfaen" w:eastAsia="Times New Roman" w:hAnsi="Sylfaen" w:cs="Sylfaen"/>
                <w:b/>
                <w:bCs/>
                <w:sz w:val="16"/>
                <w:szCs w:val="16"/>
                <w:lang w:val="ka-GE" w:eastAsia="ka-GE"/>
              </w:rPr>
              <w:t>დასახელება</w:t>
            </w:r>
          </w:p>
        </w:tc>
        <w:tc>
          <w:tcPr>
            <w:tcW w:w="532" w:type="pct"/>
            <w:tcBorders>
              <w:top w:val="single" w:sz="8" w:space="0" w:color="auto"/>
              <w:left w:val="nil"/>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16"/>
                <w:szCs w:val="16"/>
                <w:lang w:val="ka-GE" w:eastAsia="ka-GE"/>
              </w:rPr>
            </w:pPr>
            <w:r w:rsidRPr="009C5596">
              <w:rPr>
                <w:rFonts w:ascii="Sylfaen" w:eastAsia="Times New Roman" w:hAnsi="Sylfaen"/>
                <w:b/>
                <w:bCs/>
                <w:sz w:val="16"/>
                <w:szCs w:val="16"/>
                <w:lang w:val="ka-GE" w:eastAsia="ka-GE"/>
              </w:rPr>
              <w:t>2023 წლის მოსალოდნელიხარჯი</w:t>
            </w:r>
          </w:p>
        </w:tc>
        <w:tc>
          <w:tcPr>
            <w:tcW w:w="411" w:type="pct"/>
            <w:tcBorders>
              <w:top w:val="single" w:sz="8" w:space="0" w:color="auto"/>
              <w:left w:val="nil"/>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16"/>
                <w:szCs w:val="16"/>
                <w:lang w:val="ka-GE" w:eastAsia="ka-GE"/>
              </w:rPr>
            </w:pPr>
            <w:r w:rsidRPr="009C5596">
              <w:rPr>
                <w:rFonts w:ascii="Sylfaen" w:eastAsia="Times New Roman" w:hAnsi="Sylfaen"/>
                <w:b/>
                <w:bCs/>
                <w:sz w:val="16"/>
                <w:szCs w:val="16"/>
                <w:lang w:val="ka-GE" w:eastAsia="ka-GE"/>
              </w:rPr>
              <w:t>2024წლის პროგნოზი</w:t>
            </w:r>
          </w:p>
        </w:tc>
        <w:tc>
          <w:tcPr>
            <w:tcW w:w="411" w:type="pct"/>
            <w:tcBorders>
              <w:top w:val="single" w:sz="8" w:space="0" w:color="auto"/>
              <w:left w:val="nil"/>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16"/>
                <w:szCs w:val="16"/>
                <w:lang w:val="ka-GE" w:eastAsia="ka-GE"/>
              </w:rPr>
            </w:pPr>
            <w:r w:rsidRPr="009C5596">
              <w:rPr>
                <w:rFonts w:ascii="Sylfaen" w:eastAsia="Times New Roman" w:hAnsi="Sylfaen"/>
                <w:b/>
                <w:bCs/>
                <w:sz w:val="16"/>
                <w:szCs w:val="16"/>
                <w:lang w:val="ka-GE" w:eastAsia="ka-GE"/>
              </w:rPr>
              <w:t>2025წლის პროგნოზი</w:t>
            </w:r>
          </w:p>
        </w:tc>
        <w:tc>
          <w:tcPr>
            <w:tcW w:w="405" w:type="pct"/>
            <w:tcBorders>
              <w:top w:val="single" w:sz="8" w:space="0" w:color="auto"/>
              <w:left w:val="nil"/>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16"/>
                <w:szCs w:val="16"/>
                <w:lang w:val="ka-GE" w:eastAsia="ka-GE"/>
              </w:rPr>
            </w:pPr>
            <w:r w:rsidRPr="009C5596">
              <w:rPr>
                <w:rFonts w:ascii="Sylfaen" w:eastAsia="Times New Roman" w:hAnsi="Sylfaen"/>
                <w:b/>
                <w:bCs/>
                <w:sz w:val="16"/>
                <w:szCs w:val="16"/>
                <w:lang w:val="ka-GE" w:eastAsia="ka-GE"/>
              </w:rPr>
              <w:t>2026 წლის პროგნოზი</w:t>
            </w:r>
          </w:p>
        </w:tc>
        <w:tc>
          <w:tcPr>
            <w:tcW w:w="474" w:type="pct"/>
            <w:tcBorders>
              <w:top w:val="single" w:sz="8" w:space="0" w:color="auto"/>
              <w:left w:val="nil"/>
              <w:bottom w:val="single" w:sz="8" w:space="0" w:color="auto"/>
              <w:right w:val="single" w:sz="8"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16"/>
                <w:szCs w:val="16"/>
                <w:lang w:val="ka-GE" w:eastAsia="ka-GE"/>
              </w:rPr>
            </w:pPr>
            <w:r w:rsidRPr="009C5596">
              <w:rPr>
                <w:rFonts w:ascii="Sylfaen" w:eastAsia="Times New Roman" w:hAnsi="Sylfaen"/>
                <w:b/>
                <w:bCs/>
                <w:sz w:val="16"/>
                <w:szCs w:val="16"/>
                <w:lang w:val="ka-GE" w:eastAsia="ka-GE"/>
              </w:rPr>
              <w:t>2027 წლის პროგნოზი</w:t>
            </w:r>
          </w:p>
        </w:tc>
      </w:tr>
      <w:tr w:rsidR="009C5596" w:rsidRPr="009C5596" w:rsidTr="009C5596">
        <w:trPr>
          <w:trHeight w:val="840"/>
        </w:trPr>
        <w:tc>
          <w:tcPr>
            <w:tcW w:w="333" w:type="pct"/>
            <w:tcBorders>
              <w:top w:val="nil"/>
              <w:left w:val="single" w:sz="8" w:space="0" w:color="auto"/>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16"/>
                <w:szCs w:val="16"/>
                <w:lang w:val="ka-GE" w:eastAsia="ka-GE"/>
              </w:rPr>
            </w:pPr>
            <w:r w:rsidRPr="009C5596">
              <w:rPr>
                <w:rFonts w:ascii="Sylfaen" w:eastAsia="Times New Roman" w:hAnsi="Sylfaen"/>
                <w:b/>
                <w:bCs/>
                <w:sz w:val="16"/>
                <w:szCs w:val="16"/>
                <w:lang w:val="ka-GE" w:eastAsia="ka-GE"/>
              </w:rPr>
              <w:t> </w:t>
            </w:r>
          </w:p>
        </w:tc>
        <w:tc>
          <w:tcPr>
            <w:tcW w:w="2434" w:type="pct"/>
            <w:tcBorders>
              <w:top w:val="nil"/>
              <w:left w:val="nil"/>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lang w:val="ka-GE" w:eastAsia="ka-GE"/>
              </w:rPr>
            </w:pPr>
            <w:r w:rsidRPr="009C5596">
              <w:rPr>
                <w:rFonts w:ascii="Sylfaen" w:eastAsia="Times New Roman" w:hAnsi="Sylfaen"/>
                <w:b/>
                <w:bCs/>
                <w:lang w:val="ka-GE" w:eastAsia="ka-GE"/>
              </w:rPr>
              <w:t>სულ ჯამი</w:t>
            </w:r>
          </w:p>
        </w:tc>
        <w:tc>
          <w:tcPr>
            <w:tcW w:w="532" w:type="pct"/>
            <w:tcBorders>
              <w:top w:val="nil"/>
              <w:left w:val="nil"/>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18"/>
                <w:szCs w:val="18"/>
                <w:lang w:val="ka-GE" w:eastAsia="ka-GE"/>
              </w:rPr>
            </w:pPr>
            <w:r w:rsidRPr="009C5596">
              <w:rPr>
                <w:rFonts w:ascii="Sylfaen" w:eastAsia="Times New Roman" w:hAnsi="Sylfaen"/>
                <w:b/>
                <w:bCs/>
                <w:sz w:val="18"/>
                <w:szCs w:val="18"/>
                <w:lang w:val="ka-GE" w:eastAsia="ka-GE"/>
              </w:rPr>
              <w:t>831 670,0</w:t>
            </w:r>
          </w:p>
        </w:tc>
        <w:tc>
          <w:tcPr>
            <w:tcW w:w="411" w:type="pct"/>
            <w:tcBorders>
              <w:top w:val="nil"/>
              <w:left w:val="nil"/>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18"/>
                <w:szCs w:val="18"/>
                <w:lang w:val="ka-GE" w:eastAsia="ka-GE"/>
              </w:rPr>
            </w:pPr>
            <w:r w:rsidRPr="009C5596">
              <w:rPr>
                <w:rFonts w:ascii="Sylfaen" w:eastAsia="Times New Roman" w:hAnsi="Sylfaen"/>
                <w:b/>
                <w:bCs/>
                <w:sz w:val="18"/>
                <w:szCs w:val="18"/>
                <w:lang w:val="ka-GE" w:eastAsia="ka-GE"/>
              </w:rPr>
              <w:t>851 550,0</w:t>
            </w:r>
          </w:p>
        </w:tc>
        <w:tc>
          <w:tcPr>
            <w:tcW w:w="411" w:type="pct"/>
            <w:tcBorders>
              <w:top w:val="nil"/>
              <w:left w:val="nil"/>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18"/>
                <w:szCs w:val="18"/>
                <w:lang w:val="ka-GE" w:eastAsia="ka-GE"/>
              </w:rPr>
            </w:pPr>
            <w:r w:rsidRPr="009C5596">
              <w:rPr>
                <w:rFonts w:ascii="Sylfaen" w:eastAsia="Times New Roman" w:hAnsi="Sylfaen"/>
                <w:b/>
                <w:bCs/>
                <w:sz w:val="18"/>
                <w:szCs w:val="18"/>
                <w:lang w:val="ka-GE" w:eastAsia="ka-GE"/>
              </w:rPr>
              <w:t>871 550,0</w:t>
            </w:r>
          </w:p>
        </w:tc>
        <w:tc>
          <w:tcPr>
            <w:tcW w:w="405" w:type="pct"/>
            <w:tcBorders>
              <w:top w:val="nil"/>
              <w:left w:val="nil"/>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18"/>
                <w:szCs w:val="18"/>
                <w:lang w:val="ka-GE" w:eastAsia="ka-GE"/>
              </w:rPr>
            </w:pPr>
            <w:r w:rsidRPr="009C5596">
              <w:rPr>
                <w:rFonts w:ascii="Sylfaen" w:eastAsia="Times New Roman" w:hAnsi="Sylfaen"/>
                <w:b/>
                <w:bCs/>
                <w:sz w:val="18"/>
                <w:szCs w:val="18"/>
                <w:lang w:val="ka-GE" w:eastAsia="ka-GE"/>
              </w:rPr>
              <w:t>891 050,0</w:t>
            </w:r>
          </w:p>
        </w:tc>
        <w:tc>
          <w:tcPr>
            <w:tcW w:w="474" w:type="pct"/>
            <w:tcBorders>
              <w:top w:val="nil"/>
              <w:left w:val="nil"/>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18"/>
                <w:szCs w:val="18"/>
                <w:lang w:val="ka-GE" w:eastAsia="ka-GE"/>
              </w:rPr>
            </w:pPr>
            <w:r w:rsidRPr="009C5596">
              <w:rPr>
                <w:rFonts w:ascii="Sylfaen" w:eastAsia="Times New Roman" w:hAnsi="Sylfaen"/>
                <w:b/>
                <w:bCs/>
                <w:sz w:val="18"/>
                <w:szCs w:val="18"/>
                <w:lang w:val="ka-GE" w:eastAsia="ka-GE"/>
              </w:rPr>
              <w:t>891 050,0</w:t>
            </w:r>
          </w:p>
        </w:tc>
      </w:tr>
      <w:tr w:rsidR="009C5596" w:rsidRPr="009C5596" w:rsidTr="009C5596">
        <w:trPr>
          <w:trHeight w:val="420"/>
        </w:trPr>
        <w:tc>
          <w:tcPr>
            <w:tcW w:w="333" w:type="pct"/>
            <w:tcBorders>
              <w:top w:val="nil"/>
              <w:left w:val="single" w:sz="8" w:space="0" w:color="auto"/>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i/>
                <w:iCs/>
                <w:sz w:val="16"/>
                <w:szCs w:val="16"/>
                <w:lang w:val="ka-GE" w:eastAsia="ka-GE"/>
              </w:rPr>
            </w:pPr>
            <w:r w:rsidRPr="009C5596">
              <w:rPr>
                <w:rFonts w:ascii="Sylfaen" w:eastAsia="Times New Roman" w:hAnsi="Sylfaen"/>
                <w:b/>
                <w:bCs/>
                <w:i/>
                <w:iCs/>
                <w:sz w:val="16"/>
                <w:szCs w:val="16"/>
                <w:lang w:val="ka-GE" w:eastAsia="ka-GE"/>
              </w:rPr>
              <w:t> </w:t>
            </w:r>
          </w:p>
        </w:tc>
        <w:tc>
          <w:tcPr>
            <w:tcW w:w="2434" w:type="pct"/>
            <w:tcBorders>
              <w:top w:val="nil"/>
              <w:left w:val="nil"/>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b/>
                <w:bCs/>
                <w:i/>
                <w:iCs/>
                <w:sz w:val="18"/>
                <w:szCs w:val="18"/>
                <w:lang w:val="ka-GE" w:eastAsia="ka-GE"/>
              </w:rPr>
            </w:pPr>
            <w:r w:rsidRPr="009C5596">
              <w:rPr>
                <w:rFonts w:ascii="Sylfaen" w:eastAsia="Times New Roman" w:hAnsi="Sylfaen"/>
                <w:b/>
                <w:bCs/>
                <w:i/>
                <w:iCs/>
                <w:sz w:val="18"/>
                <w:szCs w:val="18"/>
                <w:lang w:val="ka-GE" w:eastAsia="ka-GE"/>
              </w:rPr>
              <w:t>მომუშავეთა რიცხოვნობა</w:t>
            </w:r>
          </w:p>
        </w:tc>
        <w:tc>
          <w:tcPr>
            <w:tcW w:w="532" w:type="pct"/>
            <w:tcBorders>
              <w:top w:val="nil"/>
              <w:left w:val="nil"/>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i/>
                <w:iCs/>
                <w:sz w:val="18"/>
                <w:szCs w:val="18"/>
                <w:lang w:val="ka-GE" w:eastAsia="ka-GE"/>
              </w:rPr>
            </w:pPr>
            <w:r w:rsidRPr="009C5596">
              <w:rPr>
                <w:rFonts w:ascii="Sylfaen" w:eastAsia="Times New Roman" w:hAnsi="Sylfaen"/>
                <w:b/>
                <w:bCs/>
                <w:i/>
                <w:iCs/>
                <w:sz w:val="18"/>
                <w:szCs w:val="18"/>
                <w:lang w:val="ka-GE" w:eastAsia="ka-GE"/>
              </w:rPr>
              <w:t> </w:t>
            </w:r>
          </w:p>
        </w:tc>
        <w:tc>
          <w:tcPr>
            <w:tcW w:w="411" w:type="pct"/>
            <w:tcBorders>
              <w:top w:val="nil"/>
              <w:left w:val="nil"/>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i/>
                <w:iCs/>
                <w:sz w:val="18"/>
                <w:szCs w:val="18"/>
                <w:lang w:val="ka-GE" w:eastAsia="ka-GE"/>
              </w:rPr>
            </w:pPr>
            <w:r w:rsidRPr="009C5596">
              <w:rPr>
                <w:rFonts w:ascii="Sylfaen" w:eastAsia="Times New Roman" w:hAnsi="Sylfaen"/>
                <w:b/>
                <w:bCs/>
                <w:i/>
                <w:iCs/>
                <w:sz w:val="18"/>
                <w:szCs w:val="18"/>
                <w:lang w:val="ka-GE" w:eastAsia="ka-GE"/>
              </w:rPr>
              <w:t> </w:t>
            </w:r>
          </w:p>
        </w:tc>
        <w:tc>
          <w:tcPr>
            <w:tcW w:w="411" w:type="pct"/>
            <w:tcBorders>
              <w:top w:val="nil"/>
              <w:left w:val="nil"/>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i/>
                <w:iCs/>
                <w:sz w:val="18"/>
                <w:szCs w:val="18"/>
                <w:lang w:val="ka-GE" w:eastAsia="ka-GE"/>
              </w:rPr>
            </w:pPr>
            <w:r w:rsidRPr="009C5596">
              <w:rPr>
                <w:rFonts w:ascii="Sylfaen" w:eastAsia="Times New Roman" w:hAnsi="Sylfaen"/>
                <w:b/>
                <w:bCs/>
                <w:i/>
                <w:iCs/>
                <w:sz w:val="18"/>
                <w:szCs w:val="18"/>
                <w:lang w:val="ka-GE" w:eastAsia="ka-GE"/>
              </w:rPr>
              <w:t> </w:t>
            </w:r>
          </w:p>
        </w:tc>
        <w:tc>
          <w:tcPr>
            <w:tcW w:w="405" w:type="pct"/>
            <w:tcBorders>
              <w:top w:val="nil"/>
              <w:left w:val="nil"/>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i/>
                <w:iCs/>
                <w:sz w:val="18"/>
                <w:szCs w:val="18"/>
                <w:lang w:val="ka-GE" w:eastAsia="ka-GE"/>
              </w:rPr>
            </w:pPr>
            <w:r w:rsidRPr="009C5596">
              <w:rPr>
                <w:rFonts w:ascii="Sylfaen" w:eastAsia="Times New Roman" w:hAnsi="Sylfaen"/>
                <w:b/>
                <w:bCs/>
                <w:i/>
                <w:iCs/>
                <w:sz w:val="18"/>
                <w:szCs w:val="18"/>
                <w:lang w:val="ka-GE" w:eastAsia="ka-GE"/>
              </w:rPr>
              <w:t> </w:t>
            </w:r>
          </w:p>
        </w:tc>
        <w:tc>
          <w:tcPr>
            <w:tcW w:w="474" w:type="pct"/>
            <w:tcBorders>
              <w:top w:val="nil"/>
              <w:left w:val="nil"/>
              <w:bottom w:val="single" w:sz="8" w:space="0" w:color="auto"/>
              <w:right w:val="single" w:sz="8"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i/>
                <w:iCs/>
                <w:sz w:val="18"/>
                <w:szCs w:val="18"/>
                <w:lang w:val="ka-GE" w:eastAsia="ka-GE"/>
              </w:rPr>
            </w:pPr>
            <w:r w:rsidRPr="009C5596">
              <w:rPr>
                <w:rFonts w:ascii="Sylfaen" w:eastAsia="Times New Roman" w:hAnsi="Sylfaen"/>
                <w:b/>
                <w:bCs/>
                <w:i/>
                <w:iCs/>
                <w:sz w:val="18"/>
                <w:szCs w:val="18"/>
                <w:lang w:val="ka-GE" w:eastAsia="ka-GE"/>
              </w:rPr>
              <w:t> </w:t>
            </w:r>
          </w:p>
        </w:tc>
      </w:tr>
      <w:tr w:rsidR="009C5596" w:rsidRPr="009C5596" w:rsidTr="009C5596">
        <w:trPr>
          <w:trHeight w:val="615"/>
        </w:trPr>
        <w:tc>
          <w:tcPr>
            <w:tcW w:w="333" w:type="pct"/>
            <w:tcBorders>
              <w:top w:val="nil"/>
              <w:left w:val="single" w:sz="8" w:space="0" w:color="auto"/>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16"/>
                <w:szCs w:val="16"/>
                <w:lang w:val="ka-GE" w:eastAsia="ka-GE"/>
              </w:rPr>
            </w:pPr>
            <w:r w:rsidRPr="009C5596">
              <w:rPr>
                <w:rFonts w:ascii="Sylfaen" w:eastAsia="Times New Roman" w:hAnsi="Sylfaen"/>
                <w:b/>
                <w:bCs/>
                <w:sz w:val="16"/>
                <w:szCs w:val="16"/>
                <w:lang w:val="ka-GE" w:eastAsia="ka-GE"/>
              </w:rPr>
              <w:t> </w:t>
            </w:r>
          </w:p>
        </w:tc>
        <w:tc>
          <w:tcPr>
            <w:tcW w:w="2434" w:type="pct"/>
            <w:tcBorders>
              <w:top w:val="nil"/>
              <w:left w:val="nil"/>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ხარჯები</w:t>
            </w:r>
          </w:p>
        </w:tc>
        <w:tc>
          <w:tcPr>
            <w:tcW w:w="532" w:type="pct"/>
            <w:tcBorders>
              <w:top w:val="nil"/>
              <w:left w:val="nil"/>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18"/>
                <w:szCs w:val="18"/>
                <w:lang w:val="ka-GE" w:eastAsia="ka-GE"/>
              </w:rPr>
            </w:pPr>
            <w:r w:rsidRPr="009C5596">
              <w:rPr>
                <w:rFonts w:ascii="Sylfaen" w:eastAsia="Times New Roman" w:hAnsi="Sylfaen"/>
                <w:b/>
                <w:bCs/>
                <w:sz w:val="18"/>
                <w:szCs w:val="18"/>
                <w:lang w:val="ka-GE" w:eastAsia="ka-GE"/>
              </w:rPr>
              <w:t>828 670,0</w:t>
            </w:r>
          </w:p>
        </w:tc>
        <w:tc>
          <w:tcPr>
            <w:tcW w:w="411" w:type="pct"/>
            <w:tcBorders>
              <w:top w:val="nil"/>
              <w:left w:val="nil"/>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18"/>
                <w:szCs w:val="18"/>
                <w:lang w:val="ka-GE" w:eastAsia="ka-GE"/>
              </w:rPr>
            </w:pPr>
            <w:r w:rsidRPr="009C5596">
              <w:rPr>
                <w:rFonts w:ascii="Sylfaen" w:eastAsia="Times New Roman" w:hAnsi="Sylfaen"/>
                <w:b/>
                <w:bCs/>
                <w:sz w:val="18"/>
                <w:szCs w:val="18"/>
                <w:lang w:val="ka-GE" w:eastAsia="ka-GE"/>
              </w:rPr>
              <w:t>851 550,0</w:t>
            </w:r>
          </w:p>
        </w:tc>
        <w:tc>
          <w:tcPr>
            <w:tcW w:w="411" w:type="pct"/>
            <w:tcBorders>
              <w:top w:val="nil"/>
              <w:left w:val="nil"/>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18"/>
                <w:szCs w:val="18"/>
                <w:lang w:val="ka-GE" w:eastAsia="ka-GE"/>
              </w:rPr>
            </w:pPr>
            <w:r w:rsidRPr="009C5596">
              <w:rPr>
                <w:rFonts w:ascii="Sylfaen" w:eastAsia="Times New Roman" w:hAnsi="Sylfaen"/>
                <w:b/>
                <w:bCs/>
                <w:sz w:val="18"/>
                <w:szCs w:val="18"/>
                <w:lang w:val="ka-GE" w:eastAsia="ka-GE"/>
              </w:rPr>
              <w:t>869 550,0</w:t>
            </w:r>
          </w:p>
        </w:tc>
        <w:tc>
          <w:tcPr>
            <w:tcW w:w="405" w:type="pct"/>
            <w:tcBorders>
              <w:top w:val="nil"/>
              <w:left w:val="nil"/>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18"/>
                <w:szCs w:val="18"/>
                <w:lang w:val="ka-GE" w:eastAsia="ka-GE"/>
              </w:rPr>
            </w:pPr>
            <w:r w:rsidRPr="009C5596">
              <w:rPr>
                <w:rFonts w:ascii="Sylfaen" w:eastAsia="Times New Roman" w:hAnsi="Sylfaen"/>
                <w:b/>
                <w:bCs/>
                <w:sz w:val="18"/>
                <w:szCs w:val="18"/>
                <w:lang w:val="ka-GE" w:eastAsia="ka-GE"/>
              </w:rPr>
              <w:t>889 550,0</w:t>
            </w:r>
          </w:p>
        </w:tc>
        <w:tc>
          <w:tcPr>
            <w:tcW w:w="474" w:type="pct"/>
            <w:tcBorders>
              <w:top w:val="nil"/>
              <w:left w:val="nil"/>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18"/>
                <w:szCs w:val="18"/>
                <w:lang w:val="ka-GE" w:eastAsia="ka-GE"/>
              </w:rPr>
            </w:pPr>
            <w:r w:rsidRPr="009C5596">
              <w:rPr>
                <w:rFonts w:ascii="Sylfaen" w:eastAsia="Times New Roman" w:hAnsi="Sylfaen"/>
                <w:b/>
                <w:bCs/>
                <w:sz w:val="18"/>
                <w:szCs w:val="18"/>
                <w:lang w:val="ka-GE" w:eastAsia="ka-GE"/>
              </w:rPr>
              <w:t>889 550,0</w:t>
            </w:r>
          </w:p>
        </w:tc>
      </w:tr>
      <w:tr w:rsidR="009C5596" w:rsidRPr="009C5596" w:rsidTr="009C5596">
        <w:trPr>
          <w:trHeight w:val="405"/>
        </w:trPr>
        <w:tc>
          <w:tcPr>
            <w:tcW w:w="333" w:type="pct"/>
            <w:tcBorders>
              <w:top w:val="nil"/>
              <w:left w:val="single" w:sz="8" w:space="0" w:color="auto"/>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16"/>
                <w:szCs w:val="16"/>
                <w:lang w:val="ka-GE" w:eastAsia="ka-GE"/>
              </w:rPr>
            </w:pPr>
            <w:r w:rsidRPr="009C5596">
              <w:rPr>
                <w:rFonts w:ascii="Sylfaen" w:eastAsia="Times New Roman" w:hAnsi="Sylfaen"/>
                <w:b/>
                <w:bCs/>
                <w:sz w:val="16"/>
                <w:szCs w:val="16"/>
                <w:lang w:val="ka-GE" w:eastAsia="ka-GE"/>
              </w:rPr>
              <w:t> </w:t>
            </w:r>
          </w:p>
        </w:tc>
        <w:tc>
          <w:tcPr>
            <w:tcW w:w="2434"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b/>
                <w:bCs/>
                <w:sz w:val="18"/>
                <w:szCs w:val="18"/>
                <w:lang w:val="ka-GE" w:eastAsia="ka-GE"/>
              </w:rPr>
            </w:pPr>
            <w:r w:rsidRPr="009C5596">
              <w:rPr>
                <w:rFonts w:ascii="Sylfaen" w:eastAsia="Times New Roman" w:hAnsi="Sylfaen"/>
                <w:b/>
                <w:bCs/>
                <w:sz w:val="18"/>
                <w:szCs w:val="18"/>
                <w:lang w:val="ka-GE" w:eastAsia="ka-GE"/>
              </w:rPr>
              <w:t>შრომის ანაზღაურება</w:t>
            </w:r>
          </w:p>
        </w:tc>
        <w:tc>
          <w:tcPr>
            <w:tcW w:w="53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18"/>
                <w:szCs w:val="18"/>
                <w:lang w:val="ka-GE" w:eastAsia="ka-GE"/>
              </w:rPr>
            </w:pPr>
            <w:r w:rsidRPr="009C5596">
              <w:rPr>
                <w:rFonts w:ascii="Sylfaen" w:eastAsia="Times New Roman" w:hAnsi="Sylfaen"/>
                <w:b/>
                <w:bCs/>
                <w:sz w:val="18"/>
                <w:szCs w:val="18"/>
                <w:lang w:val="ka-GE" w:eastAsia="ka-GE"/>
              </w:rPr>
              <w:t>555 600,0</w:t>
            </w:r>
          </w:p>
        </w:tc>
        <w:tc>
          <w:tcPr>
            <w:tcW w:w="411"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18"/>
                <w:szCs w:val="18"/>
                <w:lang w:val="ka-GE" w:eastAsia="ka-GE"/>
              </w:rPr>
            </w:pPr>
            <w:r w:rsidRPr="009C5596">
              <w:rPr>
                <w:rFonts w:ascii="Sylfaen" w:eastAsia="Times New Roman" w:hAnsi="Sylfaen"/>
                <w:b/>
                <w:bCs/>
                <w:sz w:val="18"/>
                <w:szCs w:val="18"/>
                <w:lang w:val="ka-GE" w:eastAsia="ka-GE"/>
              </w:rPr>
              <w:t>571 800,0</w:t>
            </w:r>
          </w:p>
        </w:tc>
        <w:tc>
          <w:tcPr>
            <w:tcW w:w="411"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18"/>
                <w:szCs w:val="18"/>
                <w:lang w:val="ka-GE" w:eastAsia="ka-GE"/>
              </w:rPr>
            </w:pPr>
            <w:r w:rsidRPr="009C5596">
              <w:rPr>
                <w:rFonts w:ascii="Sylfaen" w:eastAsia="Times New Roman" w:hAnsi="Sylfaen"/>
                <w:b/>
                <w:bCs/>
                <w:sz w:val="18"/>
                <w:szCs w:val="18"/>
                <w:lang w:val="ka-GE" w:eastAsia="ka-GE"/>
              </w:rPr>
              <w:t>571 800,0</w:t>
            </w:r>
          </w:p>
        </w:tc>
        <w:tc>
          <w:tcPr>
            <w:tcW w:w="405"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18"/>
                <w:szCs w:val="18"/>
                <w:lang w:val="ka-GE" w:eastAsia="ka-GE"/>
              </w:rPr>
            </w:pPr>
            <w:r w:rsidRPr="009C5596">
              <w:rPr>
                <w:rFonts w:ascii="Sylfaen" w:eastAsia="Times New Roman" w:hAnsi="Sylfaen"/>
                <w:b/>
                <w:bCs/>
                <w:sz w:val="18"/>
                <w:szCs w:val="18"/>
                <w:lang w:val="ka-GE" w:eastAsia="ka-GE"/>
              </w:rPr>
              <w:t>571 800,0</w:t>
            </w:r>
          </w:p>
        </w:tc>
        <w:tc>
          <w:tcPr>
            <w:tcW w:w="474"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18"/>
                <w:szCs w:val="18"/>
                <w:lang w:val="ka-GE" w:eastAsia="ka-GE"/>
              </w:rPr>
            </w:pPr>
            <w:r w:rsidRPr="009C5596">
              <w:rPr>
                <w:rFonts w:ascii="Sylfaen" w:eastAsia="Times New Roman" w:hAnsi="Sylfaen"/>
                <w:b/>
                <w:bCs/>
                <w:sz w:val="18"/>
                <w:szCs w:val="18"/>
                <w:lang w:val="ka-GE" w:eastAsia="ka-GE"/>
              </w:rPr>
              <w:t>571 800,0</w:t>
            </w:r>
          </w:p>
        </w:tc>
      </w:tr>
      <w:tr w:rsidR="009C5596" w:rsidRPr="009C5596" w:rsidTr="009C5596">
        <w:trPr>
          <w:trHeight w:val="405"/>
        </w:trPr>
        <w:tc>
          <w:tcPr>
            <w:tcW w:w="333" w:type="pct"/>
            <w:tcBorders>
              <w:top w:val="nil"/>
              <w:left w:val="single" w:sz="8" w:space="0" w:color="auto"/>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Arial" w:eastAsia="Times New Roman" w:hAnsi="Arial" w:cs="Arial"/>
                <w:b/>
                <w:bCs/>
                <w:sz w:val="18"/>
                <w:szCs w:val="18"/>
                <w:lang w:val="ka-GE" w:eastAsia="ka-GE"/>
              </w:rPr>
            </w:pPr>
            <w:r w:rsidRPr="009C5596">
              <w:rPr>
                <w:rFonts w:ascii="Arial" w:eastAsia="Times New Roman" w:hAnsi="Arial" w:cs="Arial"/>
                <w:b/>
                <w:bCs/>
                <w:sz w:val="18"/>
                <w:szCs w:val="18"/>
                <w:lang w:val="ka-GE" w:eastAsia="ka-GE"/>
              </w:rPr>
              <w:t> </w:t>
            </w:r>
          </w:p>
        </w:tc>
        <w:tc>
          <w:tcPr>
            <w:tcW w:w="2434"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b/>
                <w:bCs/>
                <w:sz w:val="18"/>
                <w:szCs w:val="18"/>
                <w:lang w:val="ka-GE" w:eastAsia="ka-GE"/>
              </w:rPr>
            </w:pPr>
            <w:r w:rsidRPr="009C5596">
              <w:rPr>
                <w:rFonts w:ascii="Sylfaen" w:eastAsia="Times New Roman" w:hAnsi="Sylfaen"/>
                <w:b/>
                <w:bCs/>
                <w:sz w:val="18"/>
                <w:szCs w:val="18"/>
                <w:lang w:val="ka-GE" w:eastAsia="ka-GE"/>
              </w:rPr>
              <w:t>საქონელი და მომსახურება</w:t>
            </w:r>
          </w:p>
        </w:tc>
        <w:tc>
          <w:tcPr>
            <w:tcW w:w="53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18"/>
                <w:szCs w:val="18"/>
                <w:lang w:val="ka-GE" w:eastAsia="ka-GE"/>
              </w:rPr>
            </w:pPr>
            <w:r w:rsidRPr="009C5596">
              <w:rPr>
                <w:rFonts w:ascii="Sylfaen" w:eastAsia="Times New Roman" w:hAnsi="Sylfaen"/>
                <w:b/>
                <w:bCs/>
                <w:sz w:val="18"/>
                <w:szCs w:val="18"/>
                <w:lang w:val="ka-GE" w:eastAsia="ka-GE"/>
              </w:rPr>
              <w:t>271 605,0</w:t>
            </w:r>
          </w:p>
        </w:tc>
        <w:tc>
          <w:tcPr>
            <w:tcW w:w="411"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18"/>
                <w:szCs w:val="18"/>
                <w:lang w:val="ka-GE" w:eastAsia="ka-GE"/>
              </w:rPr>
            </w:pPr>
            <w:r w:rsidRPr="009C5596">
              <w:rPr>
                <w:rFonts w:ascii="Sylfaen" w:eastAsia="Times New Roman" w:hAnsi="Sylfaen"/>
                <w:b/>
                <w:bCs/>
                <w:sz w:val="18"/>
                <w:szCs w:val="18"/>
                <w:lang w:val="ka-GE" w:eastAsia="ka-GE"/>
              </w:rPr>
              <w:t>278 285,0</w:t>
            </w:r>
          </w:p>
        </w:tc>
        <w:tc>
          <w:tcPr>
            <w:tcW w:w="411"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18"/>
                <w:szCs w:val="18"/>
                <w:lang w:val="ka-GE" w:eastAsia="ka-GE"/>
              </w:rPr>
            </w:pPr>
            <w:r w:rsidRPr="009C5596">
              <w:rPr>
                <w:rFonts w:ascii="Sylfaen" w:eastAsia="Times New Roman" w:hAnsi="Sylfaen"/>
                <w:b/>
                <w:bCs/>
                <w:sz w:val="18"/>
                <w:szCs w:val="18"/>
                <w:lang w:val="ka-GE" w:eastAsia="ka-GE"/>
              </w:rPr>
              <w:t>296 285,0</w:t>
            </w:r>
          </w:p>
        </w:tc>
        <w:tc>
          <w:tcPr>
            <w:tcW w:w="405"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18"/>
                <w:szCs w:val="18"/>
                <w:lang w:val="ka-GE" w:eastAsia="ka-GE"/>
              </w:rPr>
            </w:pPr>
            <w:r w:rsidRPr="009C5596">
              <w:rPr>
                <w:rFonts w:ascii="Sylfaen" w:eastAsia="Times New Roman" w:hAnsi="Sylfaen"/>
                <w:b/>
                <w:bCs/>
                <w:sz w:val="18"/>
                <w:szCs w:val="18"/>
                <w:lang w:val="ka-GE" w:eastAsia="ka-GE"/>
              </w:rPr>
              <w:t>316 285,0</w:t>
            </w:r>
          </w:p>
        </w:tc>
        <w:tc>
          <w:tcPr>
            <w:tcW w:w="474"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18"/>
                <w:szCs w:val="18"/>
                <w:lang w:val="ka-GE" w:eastAsia="ka-GE"/>
              </w:rPr>
            </w:pPr>
            <w:r w:rsidRPr="009C5596">
              <w:rPr>
                <w:rFonts w:ascii="Sylfaen" w:eastAsia="Times New Roman" w:hAnsi="Sylfaen"/>
                <w:b/>
                <w:bCs/>
                <w:sz w:val="18"/>
                <w:szCs w:val="18"/>
                <w:lang w:val="ka-GE" w:eastAsia="ka-GE"/>
              </w:rPr>
              <w:t>316 285,0</w:t>
            </w:r>
          </w:p>
        </w:tc>
      </w:tr>
      <w:tr w:rsidR="009C5596" w:rsidRPr="009C5596" w:rsidTr="009C5596">
        <w:trPr>
          <w:trHeight w:val="615"/>
        </w:trPr>
        <w:tc>
          <w:tcPr>
            <w:tcW w:w="333" w:type="pct"/>
            <w:tcBorders>
              <w:top w:val="single" w:sz="8" w:space="0" w:color="auto"/>
              <w:left w:val="single" w:sz="8" w:space="0" w:color="auto"/>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 </w:t>
            </w:r>
          </w:p>
        </w:tc>
        <w:tc>
          <w:tcPr>
            <w:tcW w:w="2434" w:type="pct"/>
            <w:tcBorders>
              <w:top w:val="single" w:sz="8" w:space="0" w:color="auto"/>
              <w:left w:val="nil"/>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არაფინანსური აქტივების ზრდა</w:t>
            </w:r>
          </w:p>
        </w:tc>
        <w:tc>
          <w:tcPr>
            <w:tcW w:w="532" w:type="pct"/>
            <w:tcBorders>
              <w:top w:val="single" w:sz="8" w:space="0" w:color="auto"/>
              <w:left w:val="nil"/>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1 500,0</w:t>
            </w:r>
          </w:p>
        </w:tc>
        <w:tc>
          <w:tcPr>
            <w:tcW w:w="411" w:type="pct"/>
            <w:tcBorders>
              <w:top w:val="single" w:sz="8" w:space="0" w:color="auto"/>
              <w:left w:val="nil"/>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0,0</w:t>
            </w:r>
          </w:p>
        </w:tc>
        <w:tc>
          <w:tcPr>
            <w:tcW w:w="411" w:type="pct"/>
            <w:tcBorders>
              <w:top w:val="single" w:sz="8" w:space="0" w:color="auto"/>
              <w:left w:val="nil"/>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2 000,0</w:t>
            </w:r>
          </w:p>
        </w:tc>
        <w:tc>
          <w:tcPr>
            <w:tcW w:w="405" w:type="pct"/>
            <w:tcBorders>
              <w:top w:val="single" w:sz="8" w:space="0" w:color="auto"/>
              <w:left w:val="nil"/>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1 500,0</w:t>
            </w:r>
          </w:p>
        </w:tc>
        <w:tc>
          <w:tcPr>
            <w:tcW w:w="474" w:type="pct"/>
            <w:tcBorders>
              <w:top w:val="single" w:sz="8" w:space="0" w:color="auto"/>
              <w:left w:val="nil"/>
              <w:bottom w:val="single" w:sz="8"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20"/>
                <w:szCs w:val="20"/>
                <w:lang w:val="ka-GE" w:eastAsia="ka-GE"/>
              </w:rPr>
            </w:pPr>
            <w:r w:rsidRPr="009C5596">
              <w:rPr>
                <w:rFonts w:ascii="Sylfaen" w:eastAsia="Times New Roman" w:hAnsi="Sylfaen"/>
                <w:b/>
                <w:bCs/>
                <w:sz w:val="20"/>
                <w:szCs w:val="20"/>
                <w:lang w:val="ka-GE" w:eastAsia="ka-GE"/>
              </w:rPr>
              <w:t>1 500,0</w:t>
            </w:r>
          </w:p>
        </w:tc>
      </w:tr>
      <w:tr w:rsidR="009C5596" w:rsidRPr="009C5596" w:rsidTr="009C5596">
        <w:trPr>
          <w:trHeight w:val="405"/>
        </w:trPr>
        <w:tc>
          <w:tcPr>
            <w:tcW w:w="333" w:type="pct"/>
            <w:tcBorders>
              <w:top w:val="nil"/>
              <w:left w:val="single" w:sz="8" w:space="0" w:color="auto"/>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Arial" w:eastAsia="Times New Roman" w:hAnsi="Arial" w:cs="Arial"/>
                <w:b/>
                <w:bCs/>
                <w:sz w:val="18"/>
                <w:szCs w:val="18"/>
                <w:lang w:val="ka-GE" w:eastAsia="ka-GE"/>
              </w:rPr>
            </w:pPr>
            <w:r w:rsidRPr="009C5596">
              <w:rPr>
                <w:rFonts w:ascii="Arial" w:eastAsia="Times New Roman" w:hAnsi="Arial" w:cs="Arial"/>
                <w:b/>
                <w:bCs/>
                <w:sz w:val="18"/>
                <w:szCs w:val="18"/>
                <w:lang w:val="ka-GE" w:eastAsia="ka-GE"/>
              </w:rPr>
              <w:t> </w:t>
            </w:r>
          </w:p>
        </w:tc>
        <w:tc>
          <w:tcPr>
            <w:tcW w:w="2434"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ind w:firstLineChars="100" w:firstLine="181"/>
              <w:rPr>
                <w:rFonts w:ascii="Sylfaen" w:eastAsia="Times New Roman" w:hAnsi="Sylfaen"/>
                <w:b/>
                <w:bCs/>
                <w:sz w:val="18"/>
                <w:szCs w:val="18"/>
                <w:lang w:val="ka-GE" w:eastAsia="ka-GE"/>
              </w:rPr>
            </w:pPr>
            <w:r w:rsidRPr="009C5596">
              <w:rPr>
                <w:rFonts w:ascii="Sylfaen" w:eastAsia="Times New Roman" w:hAnsi="Sylfaen"/>
                <w:b/>
                <w:bCs/>
                <w:sz w:val="18"/>
                <w:szCs w:val="18"/>
                <w:lang w:val="ka-GE" w:eastAsia="ka-GE"/>
              </w:rPr>
              <w:t xml:space="preserve">ძირითადი აქტივები </w:t>
            </w:r>
          </w:p>
        </w:tc>
        <w:tc>
          <w:tcPr>
            <w:tcW w:w="532"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18"/>
                <w:szCs w:val="18"/>
                <w:lang w:val="ka-GE" w:eastAsia="ka-GE"/>
              </w:rPr>
            </w:pPr>
            <w:r w:rsidRPr="009C5596">
              <w:rPr>
                <w:rFonts w:ascii="Sylfaen" w:eastAsia="Times New Roman" w:hAnsi="Sylfaen"/>
                <w:b/>
                <w:bCs/>
                <w:sz w:val="18"/>
                <w:szCs w:val="18"/>
                <w:lang w:val="ka-GE" w:eastAsia="ka-GE"/>
              </w:rPr>
              <w:t>1 500,0</w:t>
            </w:r>
          </w:p>
        </w:tc>
        <w:tc>
          <w:tcPr>
            <w:tcW w:w="411"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18"/>
                <w:szCs w:val="18"/>
                <w:lang w:val="ka-GE" w:eastAsia="ka-GE"/>
              </w:rPr>
            </w:pPr>
            <w:r w:rsidRPr="009C5596">
              <w:rPr>
                <w:rFonts w:ascii="Sylfaen" w:eastAsia="Times New Roman" w:hAnsi="Sylfaen"/>
                <w:b/>
                <w:bCs/>
                <w:sz w:val="18"/>
                <w:szCs w:val="18"/>
                <w:lang w:val="ka-GE" w:eastAsia="ka-GE"/>
              </w:rPr>
              <w:t>0,0</w:t>
            </w:r>
          </w:p>
        </w:tc>
        <w:tc>
          <w:tcPr>
            <w:tcW w:w="411"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18"/>
                <w:szCs w:val="18"/>
                <w:lang w:val="ka-GE" w:eastAsia="ka-GE"/>
              </w:rPr>
            </w:pPr>
            <w:r w:rsidRPr="009C5596">
              <w:rPr>
                <w:rFonts w:ascii="Sylfaen" w:eastAsia="Times New Roman" w:hAnsi="Sylfaen"/>
                <w:b/>
                <w:bCs/>
                <w:sz w:val="18"/>
                <w:szCs w:val="18"/>
                <w:lang w:val="ka-GE" w:eastAsia="ka-GE"/>
              </w:rPr>
              <w:t>2 000,0</w:t>
            </w:r>
          </w:p>
        </w:tc>
        <w:tc>
          <w:tcPr>
            <w:tcW w:w="405"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18"/>
                <w:szCs w:val="18"/>
                <w:lang w:val="ka-GE" w:eastAsia="ka-GE"/>
              </w:rPr>
            </w:pPr>
            <w:r w:rsidRPr="009C5596">
              <w:rPr>
                <w:rFonts w:ascii="Sylfaen" w:eastAsia="Times New Roman" w:hAnsi="Sylfaen"/>
                <w:b/>
                <w:bCs/>
                <w:sz w:val="18"/>
                <w:szCs w:val="18"/>
                <w:lang w:val="ka-GE" w:eastAsia="ka-GE"/>
              </w:rPr>
              <w:t>1 500,0</w:t>
            </w:r>
          </w:p>
        </w:tc>
        <w:tc>
          <w:tcPr>
            <w:tcW w:w="474" w:type="pct"/>
            <w:tcBorders>
              <w:top w:val="nil"/>
              <w:left w:val="nil"/>
              <w:bottom w:val="single" w:sz="4" w:space="0" w:color="auto"/>
              <w:right w:val="single" w:sz="4" w:space="0" w:color="auto"/>
            </w:tcBorders>
            <w:shd w:val="clear" w:color="auto" w:fill="FFFFFF" w:themeFill="background1"/>
            <w:vAlign w:val="center"/>
            <w:hideMark/>
          </w:tcPr>
          <w:p w:rsidR="009C5596" w:rsidRPr="009C5596" w:rsidRDefault="009C5596" w:rsidP="009C5596">
            <w:pPr>
              <w:spacing w:after="0" w:line="240" w:lineRule="auto"/>
              <w:jc w:val="center"/>
              <w:rPr>
                <w:rFonts w:ascii="Sylfaen" w:eastAsia="Times New Roman" w:hAnsi="Sylfaen"/>
                <w:b/>
                <w:bCs/>
                <w:sz w:val="18"/>
                <w:szCs w:val="18"/>
                <w:lang w:val="ka-GE" w:eastAsia="ka-GE"/>
              </w:rPr>
            </w:pPr>
            <w:r w:rsidRPr="009C5596">
              <w:rPr>
                <w:rFonts w:ascii="Sylfaen" w:eastAsia="Times New Roman" w:hAnsi="Sylfaen"/>
                <w:b/>
                <w:bCs/>
                <w:sz w:val="18"/>
                <w:szCs w:val="18"/>
                <w:lang w:val="ka-GE" w:eastAsia="ka-GE"/>
              </w:rPr>
              <w:t>1 500,0</w:t>
            </w:r>
          </w:p>
        </w:tc>
      </w:tr>
    </w:tbl>
    <w:p w:rsidR="009C5596" w:rsidRDefault="009C5596" w:rsidP="00DB03A2">
      <w:pPr>
        <w:rPr>
          <w:rFonts w:ascii="Sylfaen" w:hAnsi="Sylfaen"/>
          <w:b/>
          <w:lang w:val="ka-GE"/>
        </w:rPr>
      </w:pPr>
    </w:p>
    <w:p w:rsidR="009C5596" w:rsidRDefault="009C5596" w:rsidP="00DB03A2">
      <w:pPr>
        <w:rPr>
          <w:rFonts w:ascii="Sylfaen" w:hAnsi="Sylfaen"/>
          <w:b/>
          <w:lang w:val="ka-GE"/>
        </w:rPr>
      </w:pPr>
      <w:r>
        <w:rPr>
          <w:rFonts w:ascii="Sylfaen" w:hAnsi="Sylfaen"/>
          <w:b/>
          <w:lang w:val="ka-GE"/>
        </w:rPr>
        <w:t>ა(ა)იპ ბორჯომი ფეხბურთი 2013</w:t>
      </w:r>
    </w:p>
    <w:tbl>
      <w:tblPr>
        <w:tblW w:w="5000" w:type="pct"/>
        <w:tblLook w:val="04A0" w:firstRow="1" w:lastRow="0" w:firstColumn="1" w:lastColumn="0" w:noHBand="0" w:noVBand="1"/>
      </w:tblPr>
      <w:tblGrid>
        <w:gridCol w:w="1717"/>
        <w:gridCol w:w="2917"/>
        <w:gridCol w:w="2076"/>
        <w:gridCol w:w="2076"/>
        <w:gridCol w:w="2078"/>
        <w:gridCol w:w="2076"/>
      </w:tblGrid>
      <w:tr w:rsidR="00AE02DF" w:rsidRPr="00AE02DF" w:rsidTr="00AE02DF">
        <w:trPr>
          <w:trHeight w:val="70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AE02DF" w:rsidRPr="00AE02DF" w:rsidRDefault="00AE02DF" w:rsidP="00AE02DF">
            <w:pPr>
              <w:spacing w:after="0" w:line="240" w:lineRule="auto"/>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სპორტული დაწესებულებების ხელშეწყობა</w:t>
            </w:r>
          </w:p>
        </w:tc>
      </w:tr>
      <w:tr w:rsidR="00AE02DF" w:rsidRPr="00AE02DF" w:rsidTr="00AE02DF">
        <w:trPr>
          <w:trHeight w:val="585"/>
        </w:trPr>
        <w:tc>
          <w:tcPr>
            <w:tcW w:w="41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E02DF" w:rsidRPr="00AE02DF" w:rsidRDefault="00AE02DF" w:rsidP="00AE02DF">
            <w:pPr>
              <w:spacing w:after="0" w:line="240" w:lineRule="auto"/>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ქვეპროგრამის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05 01 01 02</w:t>
            </w:r>
          </w:p>
        </w:tc>
      </w:tr>
      <w:tr w:rsidR="00AE02DF" w:rsidRPr="00AE02DF" w:rsidTr="00AE02DF">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E02DF" w:rsidRPr="00AE02DF" w:rsidRDefault="00AE02DF" w:rsidP="00AE02DF">
            <w:pPr>
              <w:spacing w:after="0" w:line="240" w:lineRule="auto"/>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ქვეპროგრამის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ა(ა)იპ საფეხბურთო კლუბი ,,ბორჯომი 2013"</w:t>
            </w:r>
          </w:p>
        </w:tc>
      </w:tr>
      <w:tr w:rsidR="00AE02DF" w:rsidRPr="00AE02DF" w:rsidTr="00AE02DF">
        <w:trPr>
          <w:trHeight w:val="58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lastRenderedPageBreak/>
              <w:t>არის ქვეპროგრამა ახალი</w:t>
            </w:r>
            <w:r w:rsidRPr="00AE02DF">
              <w:rPr>
                <w:rFonts w:ascii="Sylfaen" w:eastAsia="Times New Roman" w:hAnsi="Sylfaen"/>
                <w:b/>
                <w:bCs/>
                <w:sz w:val="20"/>
                <w:szCs w:val="20"/>
                <w:lang w:val="ka-GE" w:eastAsia="ka-GE"/>
              </w:rPr>
              <w:t xml:space="preserve">? </w:t>
            </w:r>
            <w:r w:rsidRPr="00AE02DF">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არა</w:t>
            </w:r>
          </w:p>
        </w:tc>
      </w:tr>
      <w:tr w:rsidR="00AE02DF" w:rsidRPr="00AE02DF" w:rsidTr="00AE02DF">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E02DF" w:rsidRPr="00AE02DF" w:rsidRDefault="00AE02DF" w:rsidP="00AE02DF">
            <w:pPr>
              <w:spacing w:after="0" w:line="240" w:lineRule="auto"/>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w:t>
            </w:r>
          </w:p>
        </w:tc>
      </w:tr>
      <w:tr w:rsidR="00AE02DF" w:rsidRPr="00AE02DF" w:rsidTr="00AE02DF">
        <w:trPr>
          <w:trHeight w:val="58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AE02DF" w:rsidRPr="00AE02DF" w:rsidRDefault="00AE02DF" w:rsidP="00AE02DF">
            <w:pPr>
              <w:spacing w:after="0" w:line="240" w:lineRule="auto"/>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ა(ა)იპ საფეხბურთო კლუბი ,,ბორჯომი 2013"</w:t>
            </w:r>
          </w:p>
        </w:tc>
      </w:tr>
      <w:tr w:rsidR="00AE02DF" w:rsidRPr="00AE02DF" w:rsidTr="00AE02DF">
        <w:trPr>
          <w:trHeight w:val="585"/>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2024 წელი</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2025 წელი</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2026 წელი</w:t>
            </w:r>
          </w:p>
        </w:tc>
        <w:tc>
          <w:tcPr>
            <w:tcW w:w="802" w:type="pct"/>
            <w:tcBorders>
              <w:top w:val="nil"/>
              <w:left w:val="nil"/>
              <w:bottom w:val="single" w:sz="4" w:space="0" w:color="auto"/>
              <w:right w:val="single" w:sz="8"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2027 წელი</w:t>
            </w:r>
          </w:p>
        </w:tc>
      </w:tr>
      <w:tr w:rsidR="00AE02DF" w:rsidRPr="00AE02DF" w:rsidTr="00AE02DF">
        <w:trPr>
          <w:trHeight w:val="435"/>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242 329,00 </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242 329,00 </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242 329,00 </w:t>
            </w:r>
          </w:p>
        </w:tc>
        <w:tc>
          <w:tcPr>
            <w:tcW w:w="802" w:type="pct"/>
            <w:tcBorders>
              <w:top w:val="nil"/>
              <w:left w:val="nil"/>
              <w:bottom w:val="single" w:sz="4" w:space="0" w:color="auto"/>
              <w:right w:val="single" w:sz="8"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242 650,00 </w:t>
            </w:r>
          </w:p>
        </w:tc>
      </w:tr>
      <w:tr w:rsidR="00AE02DF" w:rsidRPr="00AE02DF" w:rsidTr="00AE02DF">
        <w:trPr>
          <w:trHeight w:val="39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r>
      <w:tr w:rsidR="00AE02DF" w:rsidRPr="00AE02DF" w:rsidTr="00AE02DF">
        <w:trPr>
          <w:trHeight w:val="390"/>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საკუთარი შემოსავლები</w:t>
            </w:r>
          </w:p>
        </w:tc>
        <w:tc>
          <w:tcPr>
            <w:tcW w:w="802" w:type="pct"/>
            <w:tcBorders>
              <w:top w:val="nil"/>
              <w:left w:val="nil"/>
              <w:bottom w:val="nil"/>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280 000,00 </w:t>
            </w:r>
          </w:p>
        </w:tc>
        <w:tc>
          <w:tcPr>
            <w:tcW w:w="802" w:type="pct"/>
            <w:tcBorders>
              <w:top w:val="nil"/>
              <w:left w:val="nil"/>
              <w:bottom w:val="nil"/>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280 000,00 </w:t>
            </w:r>
          </w:p>
        </w:tc>
        <w:tc>
          <w:tcPr>
            <w:tcW w:w="802" w:type="pct"/>
            <w:tcBorders>
              <w:top w:val="nil"/>
              <w:left w:val="nil"/>
              <w:bottom w:val="nil"/>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280 000,00 </w:t>
            </w:r>
          </w:p>
        </w:tc>
        <w:tc>
          <w:tcPr>
            <w:tcW w:w="802" w:type="pct"/>
            <w:tcBorders>
              <w:top w:val="nil"/>
              <w:left w:val="nil"/>
              <w:bottom w:val="nil"/>
              <w:right w:val="single" w:sz="8"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280 000,00 </w:t>
            </w:r>
          </w:p>
        </w:tc>
      </w:tr>
      <w:tr w:rsidR="00AE02DF" w:rsidRPr="00AE02DF" w:rsidTr="00AE02DF">
        <w:trPr>
          <w:trHeight w:val="360"/>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xml:space="preserve">              522 329,00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xml:space="preserve">              522 329,00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xml:space="preserve">              522 329,00 </w:t>
            </w:r>
          </w:p>
        </w:tc>
        <w:tc>
          <w:tcPr>
            <w:tcW w:w="802" w:type="pct"/>
            <w:tcBorders>
              <w:top w:val="single" w:sz="8" w:space="0" w:color="auto"/>
              <w:left w:val="nil"/>
              <w:bottom w:val="single" w:sz="4" w:space="0" w:color="auto"/>
              <w:right w:val="single" w:sz="8"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xml:space="preserve">              522 650,00 </w:t>
            </w:r>
          </w:p>
        </w:tc>
      </w:tr>
      <w:tr w:rsidR="00AE02DF" w:rsidRPr="00AE02DF" w:rsidTr="00AE02DF">
        <w:trPr>
          <w:trHeight w:val="31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AE02DF" w:rsidRPr="00AE02DF" w:rsidRDefault="00AE02DF" w:rsidP="00AE02DF">
            <w:pPr>
              <w:spacing w:after="0" w:line="240" w:lineRule="auto"/>
              <w:jc w:val="center"/>
              <w:rPr>
                <w:rFonts w:ascii="Sylfaen" w:eastAsia="Times New Roman" w:hAnsi="Sylfaen"/>
                <w:i/>
                <w:iCs/>
                <w:sz w:val="20"/>
                <w:szCs w:val="20"/>
                <w:lang w:val="ka-GE" w:eastAsia="ka-GE"/>
              </w:rPr>
            </w:pPr>
            <w:r w:rsidRPr="00AE02DF">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AE02DF" w:rsidRPr="00AE02DF" w:rsidRDefault="00AE02DF" w:rsidP="00AE02DF">
            <w:pPr>
              <w:spacing w:after="0" w:line="240" w:lineRule="auto"/>
              <w:rPr>
                <w:rFonts w:ascii="Sylfaen" w:eastAsia="Times New Roman" w:hAnsi="Sylfaen"/>
                <w:i/>
                <w:iCs/>
                <w:sz w:val="20"/>
                <w:szCs w:val="20"/>
                <w:lang w:val="ka-GE" w:eastAsia="ka-GE"/>
              </w:rPr>
            </w:pPr>
            <w:r w:rsidRPr="00AE02DF">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AE02DF" w:rsidRPr="00AE02DF" w:rsidRDefault="00AE02DF" w:rsidP="00AE02DF">
            <w:pPr>
              <w:spacing w:after="0" w:line="240" w:lineRule="auto"/>
              <w:rPr>
                <w:rFonts w:ascii="Sylfaen" w:eastAsia="Times New Roman" w:hAnsi="Sylfaen"/>
                <w:i/>
                <w:iCs/>
                <w:sz w:val="20"/>
                <w:szCs w:val="20"/>
                <w:lang w:val="ka-GE" w:eastAsia="ka-GE"/>
              </w:rPr>
            </w:pPr>
            <w:r w:rsidRPr="00AE02DF">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AE02DF" w:rsidRPr="00AE02DF" w:rsidRDefault="00AE02DF" w:rsidP="00AE02DF">
            <w:pPr>
              <w:spacing w:after="0" w:line="240" w:lineRule="auto"/>
              <w:rPr>
                <w:rFonts w:ascii="Sylfaen" w:eastAsia="Times New Roman" w:hAnsi="Sylfaen"/>
                <w:i/>
                <w:iCs/>
                <w:sz w:val="20"/>
                <w:szCs w:val="20"/>
                <w:lang w:val="ka-GE" w:eastAsia="ka-GE"/>
              </w:rPr>
            </w:pPr>
            <w:r w:rsidRPr="00AE02DF">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AE02DF" w:rsidRPr="00AE02DF" w:rsidRDefault="00AE02DF" w:rsidP="00AE02DF">
            <w:pPr>
              <w:spacing w:after="0" w:line="240" w:lineRule="auto"/>
              <w:rPr>
                <w:rFonts w:ascii="Sylfaen" w:eastAsia="Times New Roman" w:hAnsi="Sylfaen"/>
                <w:i/>
                <w:iCs/>
                <w:sz w:val="20"/>
                <w:szCs w:val="20"/>
                <w:lang w:val="ka-GE" w:eastAsia="ka-GE"/>
              </w:rPr>
            </w:pPr>
            <w:r w:rsidRPr="00AE02DF">
              <w:rPr>
                <w:rFonts w:ascii="Sylfaen" w:eastAsia="Times New Roman" w:hAnsi="Sylfaen"/>
                <w:i/>
                <w:iCs/>
                <w:sz w:val="20"/>
                <w:szCs w:val="20"/>
                <w:lang w:val="ka-GE" w:eastAsia="ka-GE"/>
              </w:rPr>
              <w:t> </w:t>
            </w:r>
          </w:p>
        </w:tc>
      </w:tr>
      <w:tr w:rsidR="00AE02DF" w:rsidRPr="00AE02DF" w:rsidTr="00AE02DF">
        <w:trPr>
          <w:trHeight w:val="1290"/>
        </w:trPr>
        <w:tc>
          <w:tcPr>
            <w:tcW w:w="664" w:type="pct"/>
            <w:tcBorders>
              <w:top w:val="nil"/>
              <w:left w:val="single" w:sz="8" w:space="0" w:color="auto"/>
              <w:bottom w:val="nil"/>
              <w:right w:val="nil"/>
            </w:tcBorders>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მიზანი და აღწერა</w:t>
            </w:r>
          </w:p>
        </w:tc>
        <w:tc>
          <w:tcPr>
            <w:tcW w:w="4336" w:type="pct"/>
            <w:gridSpan w:val="5"/>
            <w:tcBorders>
              <w:top w:val="single" w:sz="8" w:space="0" w:color="auto"/>
              <w:left w:val="single" w:sz="8" w:space="0" w:color="auto"/>
              <w:bottom w:val="nil"/>
              <w:right w:val="single" w:sz="8" w:space="0" w:color="000000"/>
            </w:tcBorders>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ბავშვთა ფეხბურთის განვითარება, ბავშვთა მაქსიმალური ჩართულობა ფეხბურთში</w:t>
            </w:r>
          </w:p>
        </w:tc>
      </w:tr>
      <w:tr w:rsidR="00AE02DF" w:rsidRPr="00AE02DF" w:rsidTr="00AE02DF">
        <w:trPr>
          <w:trHeight w:val="705"/>
        </w:trPr>
        <w:tc>
          <w:tcPr>
            <w:tcW w:w="1790"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single" w:sz="8" w:space="0" w:color="auto"/>
              <w:left w:val="nil"/>
              <w:bottom w:val="single" w:sz="8"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2024</w:t>
            </w:r>
          </w:p>
        </w:tc>
        <w:tc>
          <w:tcPr>
            <w:tcW w:w="802" w:type="pct"/>
            <w:tcBorders>
              <w:top w:val="single" w:sz="8" w:space="0" w:color="auto"/>
              <w:left w:val="nil"/>
              <w:bottom w:val="single" w:sz="8"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2025</w:t>
            </w:r>
          </w:p>
        </w:tc>
        <w:tc>
          <w:tcPr>
            <w:tcW w:w="802" w:type="pct"/>
            <w:tcBorders>
              <w:top w:val="single" w:sz="8" w:space="0" w:color="auto"/>
              <w:left w:val="nil"/>
              <w:bottom w:val="single" w:sz="8"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2026</w:t>
            </w:r>
          </w:p>
        </w:tc>
        <w:tc>
          <w:tcPr>
            <w:tcW w:w="802" w:type="pct"/>
            <w:tcBorders>
              <w:top w:val="single" w:sz="8" w:space="0" w:color="auto"/>
              <w:left w:val="nil"/>
              <w:bottom w:val="single" w:sz="8" w:space="0" w:color="auto"/>
              <w:right w:val="single" w:sz="8"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18"/>
                <w:szCs w:val="18"/>
                <w:lang w:val="ka-GE" w:eastAsia="ka-GE"/>
              </w:rPr>
            </w:pPr>
            <w:r w:rsidRPr="00AE02DF">
              <w:rPr>
                <w:rFonts w:ascii="Sylfaen" w:eastAsia="Times New Roman" w:hAnsi="Sylfaen"/>
                <w:sz w:val="18"/>
                <w:szCs w:val="18"/>
                <w:lang w:val="ka-GE" w:eastAsia="ka-GE"/>
              </w:rPr>
              <w:t>2027</w:t>
            </w:r>
          </w:p>
        </w:tc>
      </w:tr>
      <w:tr w:rsidR="00AE02DF" w:rsidRPr="00AE02DF" w:rsidTr="00AE02DF">
        <w:trPr>
          <w:trHeight w:val="2430"/>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05 01 01 02 01</w:t>
            </w:r>
          </w:p>
        </w:tc>
        <w:tc>
          <w:tcPr>
            <w:tcW w:w="1127"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იმერეთის რეგიონალური ჩემპიონატი ფეხბურთში; სამცხე-ჯავახეთის რეგიონის ჩემპიონატი ფეხბურთში; აფხაზეთის ფეხბურთის ფედერაციის ეგიდით ჩატარებული ტურნირი ფეხბურთში</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35 040,00 </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35 040,00 </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35 040,00 </w:t>
            </w:r>
          </w:p>
        </w:tc>
        <w:tc>
          <w:tcPr>
            <w:tcW w:w="802" w:type="pct"/>
            <w:tcBorders>
              <w:top w:val="nil"/>
              <w:left w:val="nil"/>
              <w:bottom w:val="single" w:sz="4" w:space="0" w:color="auto"/>
              <w:right w:val="single" w:sz="8"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18"/>
                <w:szCs w:val="18"/>
                <w:lang w:val="ka-GE" w:eastAsia="ka-GE"/>
              </w:rPr>
            </w:pPr>
            <w:r w:rsidRPr="00AE02DF">
              <w:rPr>
                <w:rFonts w:ascii="Sylfaen" w:eastAsia="Times New Roman" w:hAnsi="Sylfaen"/>
                <w:sz w:val="18"/>
                <w:szCs w:val="18"/>
                <w:lang w:val="ka-GE" w:eastAsia="ka-GE"/>
              </w:rPr>
              <w:t xml:space="preserve">                        35 040,00 </w:t>
            </w:r>
          </w:p>
        </w:tc>
      </w:tr>
      <w:tr w:rsidR="00AE02DF" w:rsidRPr="00AE02DF" w:rsidTr="00AE02DF">
        <w:trPr>
          <w:trHeight w:val="465"/>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lastRenderedPageBreak/>
              <w:t>05 01 01 02 02</w:t>
            </w:r>
          </w:p>
        </w:tc>
        <w:tc>
          <w:tcPr>
            <w:tcW w:w="1127"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ადმინისტრაციული ხარჯი</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205 289,00 </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205 289,00 </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205 289,00 </w:t>
            </w:r>
          </w:p>
        </w:tc>
        <w:tc>
          <w:tcPr>
            <w:tcW w:w="802" w:type="pct"/>
            <w:tcBorders>
              <w:top w:val="nil"/>
              <w:left w:val="nil"/>
              <w:bottom w:val="single" w:sz="4" w:space="0" w:color="auto"/>
              <w:right w:val="single" w:sz="8"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18"/>
                <w:szCs w:val="18"/>
                <w:lang w:val="ka-GE" w:eastAsia="ka-GE"/>
              </w:rPr>
            </w:pPr>
            <w:r w:rsidRPr="00AE02DF">
              <w:rPr>
                <w:rFonts w:ascii="Sylfaen" w:eastAsia="Times New Roman" w:hAnsi="Sylfaen"/>
                <w:sz w:val="18"/>
                <w:szCs w:val="18"/>
                <w:lang w:val="ka-GE" w:eastAsia="ka-GE"/>
              </w:rPr>
              <w:t xml:space="preserve">                       205 610,00 </w:t>
            </w:r>
          </w:p>
        </w:tc>
      </w:tr>
      <w:tr w:rsidR="00AE02DF" w:rsidRPr="00AE02DF" w:rsidTr="00AE02DF">
        <w:trPr>
          <w:trHeight w:val="465"/>
        </w:trPr>
        <w:tc>
          <w:tcPr>
            <w:tcW w:w="664" w:type="pct"/>
            <w:tcBorders>
              <w:top w:val="nil"/>
              <w:left w:val="single" w:sz="8" w:space="0" w:color="auto"/>
              <w:bottom w:val="nil"/>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05 01 01 02 03</w:t>
            </w:r>
          </w:p>
        </w:tc>
        <w:tc>
          <w:tcPr>
            <w:tcW w:w="1127" w:type="pct"/>
            <w:tcBorders>
              <w:top w:val="nil"/>
              <w:left w:val="nil"/>
              <w:bottom w:val="nil"/>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მწვრთნელების გადამზადება</w:t>
            </w:r>
          </w:p>
        </w:tc>
        <w:tc>
          <w:tcPr>
            <w:tcW w:w="802" w:type="pct"/>
            <w:tcBorders>
              <w:top w:val="nil"/>
              <w:left w:val="nil"/>
              <w:bottom w:val="nil"/>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2 000,00 </w:t>
            </w:r>
          </w:p>
        </w:tc>
        <w:tc>
          <w:tcPr>
            <w:tcW w:w="802" w:type="pct"/>
            <w:tcBorders>
              <w:top w:val="nil"/>
              <w:left w:val="nil"/>
              <w:bottom w:val="nil"/>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2 000,00 </w:t>
            </w:r>
          </w:p>
        </w:tc>
        <w:tc>
          <w:tcPr>
            <w:tcW w:w="802" w:type="pct"/>
            <w:tcBorders>
              <w:top w:val="nil"/>
              <w:left w:val="nil"/>
              <w:bottom w:val="nil"/>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2 000,00 </w:t>
            </w:r>
          </w:p>
        </w:tc>
        <w:tc>
          <w:tcPr>
            <w:tcW w:w="802" w:type="pct"/>
            <w:tcBorders>
              <w:top w:val="nil"/>
              <w:left w:val="nil"/>
              <w:bottom w:val="nil"/>
              <w:right w:val="single" w:sz="8"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18"/>
                <w:szCs w:val="18"/>
                <w:lang w:val="ka-GE" w:eastAsia="ka-GE"/>
              </w:rPr>
            </w:pPr>
            <w:r w:rsidRPr="00AE02DF">
              <w:rPr>
                <w:rFonts w:ascii="Sylfaen" w:eastAsia="Times New Roman" w:hAnsi="Sylfaen"/>
                <w:sz w:val="18"/>
                <w:szCs w:val="18"/>
                <w:lang w:val="ka-GE" w:eastAsia="ka-GE"/>
              </w:rPr>
              <w:t xml:space="preserve">                          2 000,00 </w:t>
            </w:r>
          </w:p>
        </w:tc>
      </w:tr>
      <w:tr w:rsidR="00AE02DF" w:rsidRPr="00AE02DF" w:rsidTr="00AE02DF">
        <w:trPr>
          <w:trHeight w:val="465"/>
        </w:trPr>
        <w:tc>
          <w:tcPr>
            <w:tcW w:w="664"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1127" w:type="pct"/>
            <w:tcBorders>
              <w:top w:val="single" w:sz="4" w:space="0" w:color="auto"/>
              <w:left w:val="nil"/>
              <w:bottom w:val="single" w:sz="8"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802" w:type="pct"/>
            <w:tcBorders>
              <w:top w:val="single" w:sz="4" w:space="0" w:color="auto"/>
              <w:left w:val="nil"/>
              <w:bottom w:val="single" w:sz="8"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242 329,00 </w:t>
            </w:r>
          </w:p>
        </w:tc>
        <w:tc>
          <w:tcPr>
            <w:tcW w:w="802" w:type="pct"/>
            <w:tcBorders>
              <w:top w:val="single" w:sz="4" w:space="0" w:color="auto"/>
              <w:left w:val="nil"/>
              <w:bottom w:val="single" w:sz="8"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242 329,00 </w:t>
            </w:r>
          </w:p>
        </w:tc>
        <w:tc>
          <w:tcPr>
            <w:tcW w:w="802" w:type="pct"/>
            <w:tcBorders>
              <w:top w:val="single" w:sz="4" w:space="0" w:color="auto"/>
              <w:left w:val="nil"/>
              <w:bottom w:val="single" w:sz="8"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242 329,00 </w:t>
            </w:r>
          </w:p>
        </w:tc>
        <w:tc>
          <w:tcPr>
            <w:tcW w:w="802" w:type="pct"/>
            <w:tcBorders>
              <w:top w:val="single" w:sz="4" w:space="0" w:color="auto"/>
              <w:left w:val="nil"/>
              <w:bottom w:val="single" w:sz="8" w:space="0" w:color="auto"/>
              <w:right w:val="single" w:sz="8"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18"/>
                <w:szCs w:val="18"/>
                <w:lang w:val="ka-GE" w:eastAsia="ka-GE"/>
              </w:rPr>
            </w:pPr>
            <w:r w:rsidRPr="00AE02DF">
              <w:rPr>
                <w:rFonts w:ascii="Sylfaen" w:eastAsia="Times New Roman" w:hAnsi="Sylfaen"/>
                <w:sz w:val="18"/>
                <w:szCs w:val="18"/>
                <w:lang w:val="ka-GE" w:eastAsia="ka-GE"/>
              </w:rPr>
              <w:t xml:space="preserve">                      242 650,00 </w:t>
            </w:r>
          </w:p>
        </w:tc>
      </w:tr>
      <w:tr w:rsidR="00AE02DF" w:rsidRPr="00AE02DF" w:rsidTr="00AE02DF">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AE02DF" w:rsidRPr="00AE02DF" w:rsidTr="00AE02DF">
        <w:trPr>
          <w:trHeight w:val="57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AE02DF" w:rsidRPr="00AE02DF" w:rsidRDefault="00AE02DF" w:rsidP="00AE02DF">
            <w:pPr>
              <w:spacing w:after="0" w:line="240" w:lineRule="auto"/>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4 კვარტალი</w:t>
            </w:r>
          </w:p>
        </w:tc>
      </w:tr>
      <w:tr w:rsidR="00AE02DF" w:rsidRPr="00AE02DF" w:rsidTr="00AE02DF">
        <w:trPr>
          <w:trHeight w:val="2445"/>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05 01 01 02 01</w:t>
            </w:r>
          </w:p>
        </w:tc>
        <w:tc>
          <w:tcPr>
            <w:tcW w:w="1127"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იმერეთის რეგიონალური ჩემპიონატი ფეხბურთში; სამცხე-ჯავახეთის რეგიონის ჩემპიონატი ფეხბურთში; აფხაზეთის ფეხბურთის ფედერაციის ეგიდით ჩატარებული ტურნირი ფეხბურთში</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8"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x</w:t>
            </w:r>
          </w:p>
        </w:tc>
      </w:tr>
      <w:tr w:rsidR="00AE02DF" w:rsidRPr="00AE02DF" w:rsidTr="00AE02DF">
        <w:trPr>
          <w:trHeight w:val="420"/>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05 01 01 02 02</w:t>
            </w:r>
          </w:p>
        </w:tc>
        <w:tc>
          <w:tcPr>
            <w:tcW w:w="1127"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ადმინისტრაციული ხარჯი</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8"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x</w:t>
            </w:r>
          </w:p>
        </w:tc>
      </w:tr>
      <w:tr w:rsidR="00AE02DF" w:rsidRPr="00AE02DF" w:rsidTr="00AE02DF">
        <w:trPr>
          <w:trHeight w:val="420"/>
        </w:trPr>
        <w:tc>
          <w:tcPr>
            <w:tcW w:w="664" w:type="pct"/>
            <w:tcBorders>
              <w:top w:val="nil"/>
              <w:left w:val="single" w:sz="8" w:space="0" w:color="auto"/>
              <w:bottom w:val="nil"/>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05 01 01 02 03</w:t>
            </w:r>
          </w:p>
        </w:tc>
        <w:tc>
          <w:tcPr>
            <w:tcW w:w="1127" w:type="pct"/>
            <w:tcBorders>
              <w:top w:val="nil"/>
              <w:left w:val="nil"/>
              <w:bottom w:val="nil"/>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მწვრთნელების გადამზადება</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8"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x</w:t>
            </w:r>
          </w:p>
        </w:tc>
      </w:tr>
      <w:tr w:rsidR="00AE02DF" w:rsidRPr="00AE02DF" w:rsidTr="00AE02DF">
        <w:trPr>
          <w:trHeight w:val="420"/>
        </w:trPr>
        <w:tc>
          <w:tcPr>
            <w:tcW w:w="664"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1127" w:type="pct"/>
            <w:tcBorders>
              <w:top w:val="single" w:sz="4" w:space="0" w:color="auto"/>
              <w:left w:val="nil"/>
              <w:bottom w:val="single" w:sz="8"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w:t>
            </w:r>
          </w:p>
        </w:tc>
      </w:tr>
      <w:tr w:rsidR="00AE02DF" w:rsidRPr="00AE02DF" w:rsidTr="00AE02DF">
        <w:trPr>
          <w:trHeight w:val="1050"/>
        </w:trPr>
        <w:tc>
          <w:tcPr>
            <w:tcW w:w="179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E02DF" w:rsidRPr="00AE02DF" w:rsidRDefault="00AE02DF" w:rsidP="00AE02DF">
            <w:pPr>
              <w:spacing w:after="0" w:line="240" w:lineRule="auto"/>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შუალედური მოსალოდნელი შედეგი (2024 წელი)</w:t>
            </w:r>
          </w:p>
        </w:tc>
        <w:tc>
          <w:tcPr>
            <w:tcW w:w="3210" w:type="pct"/>
            <w:gridSpan w:val="4"/>
            <w:tcBorders>
              <w:top w:val="single" w:sz="8" w:space="0" w:color="auto"/>
              <w:left w:val="nil"/>
              <w:bottom w:val="single" w:sz="8" w:space="0" w:color="auto"/>
              <w:right w:val="single" w:sz="8" w:space="0" w:color="000000"/>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xml:space="preserve"> ბავშვთა მაქსიმალური ჩართულობა ფეხბურთში, პერსპექტიული ფეხბურთელების აღზრდა</w:t>
            </w:r>
          </w:p>
        </w:tc>
      </w:tr>
    </w:tbl>
    <w:p w:rsidR="009C5596" w:rsidRDefault="009C5596" w:rsidP="00DB03A2">
      <w:pPr>
        <w:rPr>
          <w:rFonts w:ascii="Sylfaen" w:hAnsi="Sylfaen"/>
          <w:b/>
          <w:lang w:val="ka-GE"/>
        </w:rPr>
      </w:pPr>
    </w:p>
    <w:tbl>
      <w:tblPr>
        <w:tblW w:w="5000" w:type="pct"/>
        <w:tblLook w:val="04A0" w:firstRow="1" w:lastRow="0" w:firstColumn="1" w:lastColumn="0" w:noHBand="0" w:noVBand="1"/>
      </w:tblPr>
      <w:tblGrid>
        <w:gridCol w:w="1920"/>
        <w:gridCol w:w="1348"/>
        <w:gridCol w:w="1727"/>
        <w:gridCol w:w="1282"/>
        <w:gridCol w:w="1273"/>
        <w:gridCol w:w="1131"/>
        <w:gridCol w:w="1201"/>
        <w:gridCol w:w="2299"/>
        <w:gridCol w:w="769"/>
      </w:tblGrid>
      <w:tr w:rsidR="00AE02DF" w:rsidRPr="00AE02DF" w:rsidTr="00AE02DF">
        <w:trPr>
          <w:trHeight w:val="735"/>
        </w:trPr>
        <w:tc>
          <w:tcPr>
            <w:tcW w:w="5000" w:type="pct"/>
            <w:gridSpan w:val="9"/>
            <w:tcBorders>
              <w:top w:val="single" w:sz="8" w:space="0" w:color="auto"/>
              <w:left w:val="single" w:sz="8" w:space="0" w:color="auto"/>
              <w:bottom w:val="single" w:sz="8" w:space="0" w:color="auto"/>
              <w:right w:val="nil"/>
            </w:tcBorders>
            <w:shd w:val="clear" w:color="auto" w:fill="auto"/>
            <w:noWrap/>
            <w:vAlign w:val="center"/>
            <w:hideMark/>
          </w:tcPr>
          <w:p w:rsidR="00AE02DF" w:rsidRPr="00AE02DF" w:rsidRDefault="00AE02DF" w:rsidP="00AE02DF">
            <w:pPr>
              <w:spacing w:after="0" w:line="240" w:lineRule="auto"/>
              <w:jc w:val="center"/>
              <w:rPr>
                <w:rFonts w:ascii="Sylfaen" w:eastAsia="Times New Roman" w:hAnsi="Sylfaen"/>
                <w:b/>
                <w:bCs/>
                <w:sz w:val="24"/>
                <w:szCs w:val="24"/>
                <w:lang w:val="ka-GE" w:eastAsia="ka-GE"/>
              </w:rPr>
            </w:pPr>
            <w:r w:rsidRPr="00AE02DF">
              <w:rPr>
                <w:rFonts w:ascii="Sylfaen" w:eastAsia="Times New Roman" w:hAnsi="Sylfaen"/>
                <w:b/>
                <w:bCs/>
                <w:sz w:val="24"/>
                <w:szCs w:val="24"/>
                <w:lang w:val="ka-GE" w:eastAsia="ka-GE"/>
              </w:rPr>
              <w:t xml:space="preserve">ქვეპროგრამის შუალედური შედეგის ინდიკატორები   </w:t>
            </w:r>
            <w:r w:rsidRPr="00AE02DF">
              <w:rPr>
                <w:rFonts w:ascii="Sylfaen" w:eastAsia="Times New Roman" w:hAnsi="Sylfaen"/>
                <w:sz w:val="24"/>
                <w:szCs w:val="24"/>
                <w:lang w:val="ka-GE" w:eastAsia="ka-GE"/>
              </w:rPr>
              <w:t>ფორმაN2-2</w:t>
            </w:r>
          </w:p>
        </w:tc>
      </w:tr>
      <w:tr w:rsidR="00AE02DF" w:rsidRPr="00AE02DF" w:rsidTr="00AE02DF">
        <w:trPr>
          <w:trHeight w:val="720"/>
        </w:trPr>
        <w:tc>
          <w:tcPr>
            <w:tcW w:w="874" w:type="pct"/>
            <w:vMerge w:val="restart"/>
            <w:tcBorders>
              <w:top w:val="nil"/>
              <w:left w:val="single" w:sz="8" w:space="0" w:color="auto"/>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lastRenderedPageBreak/>
              <w:t xml:space="preserve">მოსალოდნელი შუალედური შედეგი </w:t>
            </w:r>
            <w:r w:rsidRPr="00AE02DF">
              <w:rPr>
                <w:rFonts w:ascii="Sylfaen" w:eastAsia="Times New Roman" w:hAnsi="Sylfaen"/>
                <w:b/>
                <w:bCs/>
                <w:sz w:val="20"/>
                <w:szCs w:val="20"/>
                <w:lang w:val="ka-GE" w:eastAsia="ka-GE"/>
              </w:rPr>
              <w:t>(OUTPUT)</w:t>
            </w:r>
          </w:p>
        </w:tc>
        <w:tc>
          <w:tcPr>
            <w:tcW w:w="1530" w:type="pct"/>
            <w:gridSpan w:val="3"/>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შედეგის ინდიკატორები</w:t>
            </w:r>
          </w:p>
        </w:tc>
        <w:tc>
          <w:tcPr>
            <w:tcW w:w="395" w:type="pct"/>
            <w:vMerge w:val="restart"/>
            <w:tcBorders>
              <w:top w:val="nil"/>
              <w:left w:val="single" w:sz="4" w:space="0" w:color="auto"/>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ზომის ერთეული</w:t>
            </w:r>
          </w:p>
        </w:tc>
        <w:tc>
          <w:tcPr>
            <w:tcW w:w="394" w:type="pct"/>
            <w:vMerge w:val="restart"/>
            <w:tcBorders>
              <w:top w:val="nil"/>
              <w:left w:val="single" w:sz="4" w:space="0" w:color="auto"/>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გეგმიური გადახრა</w:t>
            </w:r>
          </w:p>
        </w:tc>
        <w:tc>
          <w:tcPr>
            <w:tcW w:w="395" w:type="pct"/>
            <w:vMerge w:val="restart"/>
            <w:tcBorders>
              <w:top w:val="nil"/>
              <w:left w:val="single" w:sz="4" w:space="0" w:color="auto"/>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მონაცემთა წყარო</w:t>
            </w:r>
          </w:p>
        </w:tc>
        <w:tc>
          <w:tcPr>
            <w:tcW w:w="1020" w:type="pct"/>
            <w:vMerge w:val="restart"/>
            <w:tcBorders>
              <w:top w:val="nil"/>
              <w:left w:val="single" w:sz="4" w:space="0" w:color="auto"/>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მეთოდოლოგია</w:t>
            </w:r>
          </w:p>
        </w:tc>
        <w:tc>
          <w:tcPr>
            <w:tcW w:w="392" w:type="pct"/>
            <w:vMerge w:val="restart"/>
            <w:tcBorders>
              <w:top w:val="nil"/>
              <w:left w:val="single" w:sz="4" w:space="0" w:color="auto"/>
              <w:bottom w:val="single" w:sz="4" w:space="0" w:color="auto"/>
              <w:right w:val="single" w:sz="8"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რისკი</w:t>
            </w:r>
          </w:p>
        </w:tc>
      </w:tr>
      <w:tr w:rsidR="00AE02DF" w:rsidRPr="00AE02DF" w:rsidTr="00AE02DF">
        <w:trPr>
          <w:trHeight w:val="885"/>
        </w:trPr>
        <w:tc>
          <w:tcPr>
            <w:tcW w:w="874" w:type="pct"/>
            <w:vMerge/>
            <w:tcBorders>
              <w:top w:val="nil"/>
              <w:left w:val="single" w:sz="8" w:space="0" w:color="auto"/>
              <w:bottom w:val="single" w:sz="4" w:space="0" w:color="auto"/>
              <w:right w:val="single" w:sz="4" w:space="0" w:color="auto"/>
            </w:tcBorders>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p>
        </w:tc>
        <w:tc>
          <w:tcPr>
            <w:tcW w:w="653"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დასახელება</w:t>
            </w:r>
          </w:p>
        </w:tc>
        <w:tc>
          <w:tcPr>
            <w:tcW w:w="48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2023 წელი (საბაზისო)</w:t>
            </w:r>
          </w:p>
        </w:tc>
        <w:tc>
          <w:tcPr>
            <w:tcW w:w="395"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2024 წელი</w:t>
            </w:r>
          </w:p>
        </w:tc>
        <w:tc>
          <w:tcPr>
            <w:tcW w:w="395" w:type="pct"/>
            <w:vMerge/>
            <w:tcBorders>
              <w:top w:val="nil"/>
              <w:left w:val="single" w:sz="4" w:space="0" w:color="auto"/>
              <w:bottom w:val="single" w:sz="4" w:space="0" w:color="auto"/>
              <w:right w:val="single" w:sz="4" w:space="0" w:color="auto"/>
            </w:tcBorders>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p>
        </w:tc>
        <w:tc>
          <w:tcPr>
            <w:tcW w:w="394" w:type="pct"/>
            <w:vMerge/>
            <w:tcBorders>
              <w:top w:val="nil"/>
              <w:left w:val="single" w:sz="4" w:space="0" w:color="auto"/>
              <w:bottom w:val="single" w:sz="4" w:space="0" w:color="auto"/>
              <w:right w:val="single" w:sz="4" w:space="0" w:color="auto"/>
            </w:tcBorders>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p>
        </w:tc>
        <w:tc>
          <w:tcPr>
            <w:tcW w:w="395" w:type="pct"/>
            <w:vMerge/>
            <w:tcBorders>
              <w:top w:val="nil"/>
              <w:left w:val="single" w:sz="4" w:space="0" w:color="auto"/>
              <w:bottom w:val="single" w:sz="4" w:space="0" w:color="auto"/>
              <w:right w:val="single" w:sz="4" w:space="0" w:color="auto"/>
            </w:tcBorders>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p>
        </w:tc>
        <w:tc>
          <w:tcPr>
            <w:tcW w:w="1020" w:type="pct"/>
            <w:vMerge/>
            <w:tcBorders>
              <w:top w:val="nil"/>
              <w:left w:val="single" w:sz="4" w:space="0" w:color="auto"/>
              <w:bottom w:val="single" w:sz="4" w:space="0" w:color="auto"/>
              <w:right w:val="single" w:sz="4" w:space="0" w:color="auto"/>
            </w:tcBorders>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p>
        </w:tc>
        <w:tc>
          <w:tcPr>
            <w:tcW w:w="392" w:type="pct"/>
            <w:vMerge/>
            <w:tcBorders>
              <w:top w:val="nil"/>
              <w:left w:val="single" w:sz="4" w:space="0" w:color="auto"/>
              <w:bottom w:val="single" w:sz="4" w:space="0" w:color="auto"/>
              <w:right w:val="single" w:sz="8" w:space="0" w:color="auto"/>
            </w:tcBorders>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p>
        </w:tc>
      </w:tr>
      <w:tr w:rsidR="00AE02DF" w:rsidRPr="00AE02DF" w:rsidTr="00AE02DF">
        <w:trPr>
          <w:trHeight w:val="1230"/>
        </w:trPr>
        <w:tc>
          <w:tcPr>
            <w:tcW w:w="874" w:type="pct"/>
            <w:tcBorders>
              <w:top w:val="nil"/>
              <w:left w:val="single" w:sz="8" w:space="0" w:color="auto"/>
              <w:bottom w:val="single" w:sz="8"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653" w:type="pct"/>
            <w:tcBorders>
              <w:top w:val="nil"/>
              <w:left w:val="nil"/>
              <w:bottom w:val="single" w:sz="8" w:space="0" w:color="auto"/>
              <w:right w:val="single" w:sz="4" w:space="0" w:color="auto"/>
            </w:tcBorders>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482" w:type="pct"/>
            <w:tcBorders>
              <w:top w:val="nil"/>
              <w:left w:val="nil"/>
              <w:bottom w:val="single" w:sz="8"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2007-2008წწ.დაბადებ. 20 ბავშვი</w:t>
            </w:r>
          </w:p>
        </w:tc>
        <w:tc>
          <w:tcPr>
            <w:tcW w:w="395" w:type="pct"/>
            <w:tcBorders>
              <w:top w:val="nil"/>
              <w:left w:val="nil"/>
              <w:bottom w:val="single" w:sz="8"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ასაკობრივი ჯგუფების შექმნა</w:t>
            </w:r>
          </w:p>
        </w:tc>
        <w:tc>
          <w:tcPr>
            <w:tcW w:w="395" w:type="pct"/>
            <w:tcBorders>
              <w:top w:val="nil"/>
              <w:left w:val="nil"/>
              <w:bottom w:val="single" w:sz="8"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რაოდენობა</w:t>
            </w:r>
          </w:p>
        </w:tc>
        <w:tc>
          <w:tcPr>
            <w:tcW w:w="394" w:type="pct"/>
            <w:tcBorders>
              <w:top w:val="nil"/>
              <w:left w:val="nil"/>
              <w:bottom w:val="single" w:sz="8"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5%</w:t>
            </w:r>
          </w:p>
        </w:tc>
        <w:tc>
          <w:tcPr>
            <w:tcW w:w="395" w:type="pct"/>
            <w:tcBorders>
              <w:top w:val="nil"/>
              <w:left w:val="nil"/>
              <w:bottom w:val="single" w:sz="8"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18"/>
                <w:szCs w:val="18"/>
                <w:lang w:val="ka-GE" w:eastAsia="ka-GE"/>
              </w:rPr>
            </w:pPr>
            <w:r w:rsidRPr="00AE02DF">
              <w:rPr>
                <w:rFonts w:ascii="Sylfaen" w:eastAsia="Times New Roman" w:hAnsi="Sylfaen"/>
                <w:sz w:val="18"/>
                <w:szCs w:val="18"/>
                <w:lang w:val="ka-GE" w:eastAsia="ka-GE"/>
              </w:rPr>
              <w:t>განაცხადი</w:t>
            </w:r>
          </w:p>
        </w:tc>
        <w:tc>
          <w:tcPr>
            <w:tcW w:w="1020" w:type="pct"/>
            <w:tcBorders>
              <w:top w:val="nil"/>
              <w:left w:val="nil"/>
              <w:bottom w:val="single" w:sz="8"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რეგისტრაცია ფედერაციაში</w:t>
            </w:r>
          </w:p>
        </w:tc>
        <w:tc>
          <w:tcPr>
            <w:tcW w:w="392" w:type="pct"/>
            <w:tcBorders>
              <w:top w:val="nil"/>
              <w:left w:val="nil"/>
              <w:bottom w:val="single" w:sz="8" w:space="0" w:color="auto"/>
              <w:right w:val="single" w:sz="8"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r>
    </w:tbl>
    <w:p w:rsidR="00AE02DF" w:rsidRDefault="00AE02DF" w:rsidP="00DB03A2">
      <w:pPr>
        <w:rPr>
          <w:rFonts w:ascii="Sylfaen" w:hAnsi="Sylfaen"/>
          <w:b/>
          <w:lang w:val="ka-GE"/>
        </w:rPr>
      </w:pPr>
    </w:p>
    <w:p w:rsidR="00AE02DF" w:rsidRDefault="00AE02DF" w:rsidP="00DB03A2">
      <w:pPr>
        <w:rPr>
          <w:rFonts w:ascii="Sylfaen" w:hAnsi="Sylfaen"/>
          <w:b/>
          <w:lang w:val="ka-GE"/>
        </w:rPr>
      </w:pPr>
    </w:p>
    <w:tbl>
      <w:tblPr>
        <w:tblW w:w="5000" w:type="pct"/>
        <w:tblLook w:val="04A0" w:firstRow="1" w:lastRow="0" w:firstColumn="1" w:lastColumn="0" w:noHBand="0" w:noVBand="1"/>
      </w:tblPr>
      <w:tblGrid>
        <w:gridCol w:w="1717"/>
        <w:gridCol w:w="2917"/>
        <w:gridCol w:w="2076"/>
        <w:gridCol w:w="2076"/>
        <w:gridCol w:w="2078"/>
        <w:gridCol w:w="2076"/>
      </w:tblGrid>
      <w:tr w:rsidR="00AE02DF" w:rsidRPr="00AE02DF" w:rsidTr="00AE02DF">
        <w:trPr>
          <w:trHeight w:val="70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AE02DF" w:rsidRPr="00AE02DF" w:rsidRDefault="00AE02DF" w:rsidP="00AE02DF">
            <w:pPr>
              <w:spacing w:after="0" w:line="240" w:lineRule="auto"/>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ა(ა)იპ საფეხბურთო კლუბი ,,ბორჯომი 2013"</w:t>
            </w:r>
          </w:p>
        </w:tc>
      </w:tr>
      <w:tr w:rsidR="00AE02DF" w:rsidRPr="00AE02DF" w:rsidTr="00AE02DF">
        <w:trPr>
          <w:trHeight w:val="585"/>
        </w:trPr>
        <w:tc>
          <w:tcPr>
            <w:tcW w:w="41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E02DF" w:rsidRPr="00AE02DF" w:rsidRDefault="00AE02DF" w:rsidP="00AE02DF">
            <w:pPr>
              <w:spacing w:after="0" w:line="240" w:lineRule="auto"/>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ღონისძიების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05 01 01 02 01</w:t>
            </w:r>
          </w:p>
        </w:tc>
      </w:tr>
      <w:tr w:rsidR="00AE02DF" w:rsidRPr="00AE02DF" w:rsidTr="00AE02DF">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E02DF" w:rsidRPr="00AE02DF" w:rsidRDefault="00AE02DF" w:rsidP="00AE02DF">
            <w:pPr>
              <w:spacing w:after="0" w:line="240" w:lineRule="auto"/>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ღონისძიების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იმერეთის რეგიონალური ფეხბურთის ფედერაცია</w:t>
            </w:r>
          </w:p>
        </w:tc>
      </w:tr>
      <w:tr w:rsidR="00AE02DF" w:rsidRPr="00AE02DF" w:rsidTr="00AE02DF">
        <w:trPr>
          <w:trHeight w:val="58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არის ქვეპროგრამა ახალი</w:t>
            </w:r>
            <w:r w:rsidRPr="00AE02DF">
              <w:rPr>
                <w:rFonts w:ascii="Sylfaen" w:eastAsia="Times New Roman" w:hAnsi="Sylfaen"/>
                <w:b/>
                <w:bCs/>
                <w:sz w:val="20"/>
                <w:szCs w:val="20"/>
                <w:lang w:val="ka-GE" w:eastAsia="ka-GE"/>
              </w:rPr>
              <w:t xml:space="preserve">? </w:t>
            </w:r>
            <w:r w:rsidRPr="00AE02DF">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არა</w:t>
            </w:r>
          </w:p>
        </w:tc>
      </w:tr>
      <w:tr w:rsidR="00AE02DF" w:rsidRPr="00AE02DF" w:rsidTr="00AE02DF">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E02DF" w:rsidRPr="00AE02DF" w:rsidRDefault="00AE02DF" w:rsidP="00AE02DF">
            <w:pPr>
              <w:spacing w:after="0" w:line="240" w:lineRule="auto"/>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w:t>
            </w:r>
          </w:p>
        </w:tc>
      </w:tr>
      <w:tr w:rsidR="00AE02DF" w:rsidRPr="00AE02DF" w:rsidTr="00AE02DF">
        <w:trPr>
          <w:trHeight w:val="58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AE02DF" w:rsidRPr="00AE02DF" w:rsidRDefault="00AE02DF" w:rsidP="00AE02DF">
            <w:pPr>
              <w:spacing w:after="0" w:line="240" w:lineRule="auto"/>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ა(ა)იპ საფეხბურთო კლუბი ,,ბორჯომი 2013"</w:t>
            </w:r>
          </w:p>
        </w:tc>
      </w:tr>
      <w:tr w:rsidR="00AE02DF" w:rsidRPr="00AE02DF" w:rsidTr="00AE02DF">
        <w:trPr>
          <w:trHeight w:val="585"/>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2024 წელი</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2025 წელი</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2026 წელი</w:t>
            </w:r>
          </w:p>
        </w:tc>
        <w:tc>
          <w:tcPr>
            <w:tcW w:w="802" w:type="pct"/>
            <w:tcBorders>
              <w:top w:val="nil"/>
              <w:left w:val="nil"/>
              <w:bottom w:val="single" w:sz="4" w:space="0" w:color="auto"/>
              <w:right w:val="single" w:sz="8"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2027 წელი</w:t>
            </w:r>
          </w:p>
        </w:tc>
      </w:tr>
      <w:tr w:rsidR="00AE02DF" w:rsidRPr="00AE02DF" w:rsidTr="00AE02DF">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242 329,00 </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242 329,00 </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242 329,00 </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242 650,00 </w:t>
            </w:r>
          </w:p>
        </w:tc>
      </w:tr>
      <w:tr w:rsidR="00AE02DF" w:rsidRPr="00AE02DF" w:rsidTr="00AE02DF">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r>
      <w:tr w:rsidR="00AE02DF" w:rsidRPr="00AE02DF" w:rsidTr="00AE02DF">
        <w:trPr>
          <w:trHeight w:val="300"/>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r>
      <w:tr w:rsidR="00AE02DF" w:rsidRPr="00AE02DF" w:rsidTr="00AE02DF">
        <w:trPr>
          <w:trHeight w:val="435"/>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lastRenderedPageBreak/>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xml:space="preserve">              242 329,00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xml:space="preserve">              242 329,00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xml:space="preserve">              242 329,00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xml:space="preserve">              242 650,00 </w:t>
            </w:r>
          </w:p>
        </w:tc>
      </w:tr>
      <w:tr w:rsidR="00AE02DF" w:rsidRPr="00AE02DF" w:rsidTr="00AE02DF">
        <w:trPr>
          <w:trHeight w:val="43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AE02DF" w:rsidRPr="00AE02DF" w:rsidRDefault="00AE02DF" w:rsidP="00AE02DF">
            <w:pPr>
              <w:spacing w:after="0" w:line="240" w:lineRule="auto"/>
              <w:jc w:val="center"/>
              <w:rPr>
                <w:rFonts w:ascii="Sylfaen" w:eastAsia="Times New Roman" w:hAnsi="Sylfaen"/>
                <w:i/>
                <w:iCs/>
                <w:sz w:val="20"/>
                <w:szCs w:val="20"/>
                <w:lang w:val="ka-GE" w:eastAsia="ka-GE"/>
              </w:rPr>
            </w:pPr>
            <w:r w:rsidRPr="00AE02DF">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AE02DF" w:rsidRPr="00AE02DF" w:rsidRDefault="00AE02DF" w:rsidP="00AE02DF">
            <w:pPr>
              <w:spacing w:after="0" w:line="240" w:lineRule="auto"/>
              <w:rPr>
                <w:rFonts w:ascii="Sylfaen" w:eastAsia="Times New Roman" w:hAnsi="Sylfaen"/>
                <w:i/>
                <w:iCs/>
                <w:sz w:val="20"/>
                <w:szCs w:val="20"/>
                <w:lang w:val="ka-GE" w:eastAsia="ka-GE"/>
              </w:rPr>
            </w:pPr>
            <w:r w:rsidRPr="00AE02DF">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AE02DF" w:rsidRPr="00AE02DF" w:rsidRDefault="00AE02DF" w:rsidP="00AE02DF">
            <w:pPr>
              <w:spacing w:after="0" w:line="240" w:lineRule="auto"/>
              <w:rPr>
                <w:rFonts w:ascii="Sylfaen" w:eastAsia="Times New Roman" w:hAnsi="Sylfaen"/>
                <w:i/>
                <w:iCs/>
                <w:sz w:val="20"/>
                <w:szCs w:val="20"/>
                <w:lang w:val="ka-GE" w:eastAsia="ka-GE"/>
              </w:rPr>
            </w:pPr>
            <w:r w:rsidRPr="00AE02DF">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AE02DF" w:rsidRPr="00AE02DF" w:rsidRDefault="00AE02DF" w:rsidP="00AE02DF">
            <w:pPr>
              <w:spacing w:after="0" w:line="240" w:lineRule="auto"/>
              <w:rPr>
                <w:rFonts w:ascii="Sylfaen" w:eastAsia="Times New Roman" w:hAnsi="Sylfaen"/>
                <w:i/>
                <w:iCs/>
                <w:sz w:val="20"/>
                <w:szCs w:val="20"/>
                <w:lang w:val="ka-GE" w:eastAsia="ka-GE"/>
              </w:rPr>
            </w:pPr>
            <w:r w:rsidRPr="00AE02DF">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AE02DF" w:rsidRPr="00AE02DF" w:rsidRDefault="00AE02DF" w:rsidP="00AE02DF">
            <w:pPr>
              <w:spacing w:after="0" w:line="240" w:lineRule="auto"/>
              <w:rPr>
                <w:rFonts w:ascii="Sylfaen" w:eastAsia="Times New Roman" w:hAnsi="Sylfaen"/>
                <w:i/>
                <w:iCs/>
                <w:sz w:val="20"/>
                <w:szCs w:val="20"/>
                <w:lang w:val="ka-GE" w:eastAsia="ka-GE"/>
              </w:rPr>
            </w:pPr>
            <w:r w:rsidRPr="00AE02DF">
              <w:rPr>
                <w:rFonts w:ascii="Sylfaen" w:eastAsia="Times New Roman" w:hAnsi="Sylfaen"/>
                <w:i/>
                <w:iCs/>
                <w:sz w:val="20"/>
                <w:szCs w:val="20"/>
                <w:lang w:val="ka-GE" w:eastAsia="ka-GE"/>
              </w:rPr>
              <w:t> </w:t>
            </w:r>
          </w:p>
        </w:tc>
      </w:tr>
      <w:tr w:rsidR="00AE02DF" w:rsidRPr="00AE02DF" w:rsidTr="00AE02DF">
        <w:trPr>
          <w:trHeight w:val="1275"/>
        </w:trPr>
        <w:tc>
          <w:tcPr>
            <w:tcW w:w="664" w:type="pct"/>
            <w:tcBorders>
              <w:top w:val="nil"/>
              <w:left w:val="single" w:sz="8" w:space="0" w:color="auto"/>
              <w:bottom w:val="single" w:sz="8" w:space="0" w:color="auto"/>
              <w:right w:val="nil"/>
            </w:tcBorders>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ბავშვთა ფეხბურთის  განვითარება, ბავშვთა მაქსიმალური ჩართულობა ფეხბურთში</w:t>
            </w:r>
          </w:p>
        </w:tc>
      </w:tr>
      <w:tr w:rsidR="00AE02DF" w:rsidRPr="00AE02DF" w:rsidTr="00AE02DF">
        <w:trPr>
          <w:trHeight w:val="705"/>
        </w:trPr>
        <w:tc>
          <w:tcPr>
            <w:tcW w:w="17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8"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რაოდენობა კვმ</w:t>
            </w:r>
          </w:p>
        </w:tc>
        <w:tc>
          <w:tcPr>
            <w:tcW w:w="802" w:type="pct"/>
            <w:tcBorders>
              <w:top w:val="nil"/>
              <w:left w:val="nil"/>
              <w:bottom w:val="single" w:sz="8"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ერთ. საშ. ფასი</w:t>
            </w:r>
          </w:p>
        </w:tc>
        <w:tc>
          <w:tcPr>
            <w:tcW w:w="802" w:type="pct"/>
            <w:tcBorders>
              <w:top w:val="nil"/>
              <w:left w:val="nil"/>
              <w:bottom w:val="single" w:sz="8"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სულ (ლარი)</w:t>
            </w:r>
          </w:p>
        </w:tc>
        <w:tc>
          <w:tcPr>
            <w:tcW w:w="802" w:type="pct"/>
            <w:tcBorders>
              <w:top w:val="nil"/>
              <w:left w:val="nil"/>
              <w:bottom w:val="single" w:sz="8" w:space="0" w:color="auto"/>
              <w:right w:val="single" w:sz="8"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18"/>
                <w:szCs w:val="18"/>
                <w:lang w:val="ka-GE" w:eastAsia="ka-GE"/>
              </w:rPr>
            </w:pPr>
            <w:r w:rsidRPr="00AE02DF">
              <w:rPr>
                <w:rFonts w:ascii="Sylfaen" w:eastAsia="Times New Roman" w:hAnsi="Sylfaen"/>
                <w:sz w:val="18"/>
                <w:szCs w:val="18"/>
                <w:lang w:val="ka-GE" w:eastAsia="ka-GE"/>
              </w:rPr>
              <w:t>ეკონომიკური კლასიფიკაციის მუხლი</w:t>
            </w:r>
          </w:p>
        </w:tc>
      </w:tr>
      <w:tr w:rsidR="00AE02DF" w:rsidRPr="00AE02DF" w:rsidTr="00AE02DF">
        <w:trPr>
          <w:trHeight w:val="147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05 01 01 02 01</w:t>
            </w:r>
          </w:p>
        </w:tc>
        <w:tc>
          <w:tcPr>
            <w:tcW w:w="1127"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იმერეთის რეგიონალური ჩემპიონატი ფეხბურთში, სამცხე-ჯავახეთის რეგიონის ჩემპიონატი ფეხბურთში</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xml:space="preserve">                35 040,00 </w:t>
            </w:r>
          </w:p>
        </w:tc>
        <w:tc>
          <w:tcPr>
            <w:tcW w:w="802" w:type="pct"/>
            <w:tcBorders>
              <w:top w:val="nil"/>
              <w:left w:val="nil"/>
              <w:bottom w:val="single" w:sz="4" w:space="0" w:color="auto"/>
              <w:right w:val="single" w:sz="8" w:space="0" w:color="auto"/>
            </w:tcBorders>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r>
      <w:tr w:rsidR="00AE02DF" w:rsidRPr="00AE02DF" w:rsidTr="00AE02DF">
        <w:trPr>
          <w:trHeight w:val="55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ტრანსპორტის ხარჯი</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10829</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1,31 </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xml:space="preserve">                14 240,00 </w:t>
            </w:r>
          </w:p>
        </w:tc>
        <w:tc>
          <w:tcPr>
            <w:tcW w:w="802" w:type="pct"/>
            <w:tcBorders>
              <w:top w:val="nil"/>
              <w:left w:val="nil"/>
              <w:bottom w:val="single" w:sz="4" w:space="0" w:color="auto"/>
              <w:right w:val="single" w:sz="8" w:space="0" w:color="auto"/>
            </w:tcBorders>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საქონელი და მომსახურება</w:t>
            </w:r>
          </w:p>
        </w:tc>
      </w:tr>
      <w:tr w:rsidR="00AE02DF" w:rsidRPr="00AE02DF" w:rsidTr="00AE02DF">
        <w:trPr>
          <w:trHeight w:val="40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მივლინება</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503</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30,00 </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xml:space="preserve">                15 100,00 </w:t>
            </w:r>
          </w:p>
        </w:tc>
        <w:tc>
          <w:tcPr>
            <w:tcW w:w="802" w:type="pct"/>
            <w:tcBorders>
              <w:top w:val="nil"/>
              <w:left w:val="nil"/>
              <w:bottom w:val="single" w:sz="4" w:space="0" w:color="auto"/>
              <w:right w:val="single" w:sz="8" w:space="0" w:color="auto"/>
            </w:tcBorders>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საქონელი და მომსახურება</w:t>
            </w:r>
          </w:p>
        </w:tc>
      </w:tr>
      <w:tr w:rsidR="00AE02DF" w:rsidRPr="00AE02DF" w:rsidTr="00AE02DF">
        <w:trPr>
          <w:trHeight w:val="405"/>
        </w:trPr>
        <w:tc>
          <w:tcPr>
            <w:tcW w:w="664" w:type="pct"/>
            <w:tcBorders>
              <w:top w:val="nil"/>
              <w:left w:val="single" w:sz="8" w:space="0" w:color="auto"/>
              <w:bottom w:val="single" w:sz="8" w:space="0" w:color="auto"/>
              <w:right w:val="single" w:sz="4" w:space="0" w:color="auto"/>
            </w:tcBorders>
            <w:shd w:val="clear" w:color="auto" w:fill="auto"/>
            <w:noWrap/>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1127" w:type="pct"/>
            <w:tcBorders>
              <w:top w:val="nil"/>
              <w:left w:val="nil"/>
              <w:bottom w:val="single" w:sz="8" w:space="0" w:color="auto"/>
              <w:right w:val="single" w:sz="4" w:space="0" w:color="auto"/>
            </w:tcBorders>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საწევრო</w:t>
            </w:r>
          </w:p>
        </w:tc>
        <w:tc>
          <w:tcPr>
            <w:tcW w:w="802" w:type="pct"/>
            <w:tcBorders>
              <w:top w:val="nil"/>
              <w:left w:val="nil"/>
              <w:bottom w:val="single" w:sz="8"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5 700,00 </w:t>
            </w:r>
          </w:p>
        </w:tc>
        <w:tc>
          <w:tcPr>
            <w:tcW w:w="802" w:type="pct"/>
            <w:tcBorders>
              <w:top w:val="nil"/>
              <w:left w:val="nil"/>
              <w:bottom w:val="single" w:sz="4" w:space="0" w:color="auto"/>
              <w:right w:val="single" w:sz="8" w:space="0" w:color="auto"/>
            </w:tcBorders>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საქონელი და მომსახურება</w:t>
            </w:r>
          </w:p>
        </w:tc>
      </w:tr>
      <w:tr w:rsidR="00AE02DF" w:rsidRPr="00AE02DF" w:rsidTr="00AE02DF">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AE02DF" w:rsidRPr="00AE02DF" w:rsidTr="00AE02DF">
        <w:trPr>
          <w:trHeight w:val="57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AE02DF" w:rsidRPr="00AE02DF" w:rsidRDefault="00AE02DF" w:rsidP="00AE02DF">
            <w:pPr>
              <w:spacing w:after="0" w:line="240" w:lineRule="auto"/>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4 კვარტალი</w:t>
            </w:r>
          </w:p>
        </w:tc>
      </w:tr>
      <w:tr w:rsidR="00AE02DF" w:rsidRPr="00AE02DF" w:rsidTr="00AE02DF">
        <w:trPr>
          <w:trHeight w:val="58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05 01 01 02 01</w:t>
            </w:r>
          </w:p>
        </w:tc>
        <w:tc>
          <w:tcPr>
            <w:tcW w:w="1127"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იმერეთის რეგიონალური ჩემპიონატი ფეხბურთში</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X</w:t>
            </w:r>
          </w:p>
        </w:tc>
        <w:tc>
          <w:tcPr>
            <w:tcW w:w="802" w:type="pct"/>
            <w:tcBorders>
              <w:top w:val="nil"/>
              <w:left w:val="nil"/>
              <w:bottom w:val="nil"/>
              <w:right w:val="single" w:sz="8"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X</w:t>
            </w:r>
          </w:p>
        </w:tc>
      </w:tr>
      <w:tr w:rsidR="00AE02DF" w:rsidRPr="00AE02DF" w:rsidTr="00AE02DF">
        <w:trPr>
          <w:trHeight w:val="115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05 01 01 02 01</w:t>
            </w:r>
          </w:p>
        </w:tc>
        <w:tc>
          <w:tcPr>
            <w:tcW w:w="1127"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აფხაზეთის ფეხბურთის ფედერაციის ეგიდით ჩატარებული ტურნირი ფეხბურთში</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X</w:t>
            </w:r>
          </w:p>
        </w:tc>
        <w:tc>
          <w:tcPr>
            <w:tcW w:w="802" w:type="pct"/>
            <w:tcBorders>
              <w:top w:val="single" w:sz="4" w:space="0" w:color="auto"/>
              <w:left w:val="nil"/>
              <w:bottom w:val="nil"/>
              <w:right w:val="single" w:sz="8"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X</w:t>
            </w:r>
          </w:p>
        </w:tc>
      </w:tr>
      <w:tr w:rsidR="00AE02DF" w:rsidRPr="00AE02DF" w:rsidTr="00AE02DF">
        <w:trPr>
          <w:trHeight w:val="81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lastRenderedPageBreak/>
              <w:t>05 01 01 02 01</w:t>
            </w:r>
          </w:p>
        </w:tc>
        <w:tc>
          <w:tcPr>
            <w:tcW w:w="1127"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სამცხე-ჯავახეთის რეგიონის ჩემპიონატი ფეხბურთში</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X</w:t>
            </w:r>
          </w:p>
        </w:tc>
        <w:tc>
          <w:tcPr>
            <w:tcW w:w="802" w:type="pct"/>
            <w:tcBorders>
              <w:top w:val="single" w:sz="4" w:space="0" w:color="auto"/>
              <w:left w:val="nil"/>
              <w:bottom w:val="single" w:sz="4" w:space="0" w:color="auto"/>
              <w:right w:val="single" w:sz="8"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X</w:t>
            </w:r>
          </w:p>
        </w:tc>
      </w:tr>
      <w:tr w:rsidR="00AE02DF" w:rsidRPr="00AE02DF" w:rsidTr="00AE02DF">
        <w:trPr>
          <w:trHeight w:val="1050"/>
        </w:trPr>
        <w:tc>
          <w:tcPr>
            <w:tcW w:w="1790" w:type="pct"/>
            <w:gridSpan w:val="2"/>
            <w:tcBorders>
              <w:top w:val="nil"/>
              <w:left w:val="single" w:sz="8" w:space="0" w:color="auto"/>
              <w:bottom w:val="single" w:sz="8" w:space="0" w:color="auto"/>
              <w:right w:val="nil"/>
            </w:tcBorders>
            <w:shd w:val="clear" w:color="auto" w:fill="auto"/>
            <w:vAlign w:val="center"/>
            <w:hideMark/>
          </w:tcPr>
          <w:p w:rsidR="00AE02DF" w:rsidRPr="00AE02DF" w:rsidRDefault="00AE02DF" w:rsidP="00AE02DF">
            <w:pPr>
              <w:spacing w:after="0" w:line="240" w:lineRule="auto"/>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შუალედური მოსალოდნელი შედეგი (2024 წელი)</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საპრიზო სამეულში მოხვედრა</w:t>
            </w:r>
          </w:p>
        </w:tc>
      </w:tr>
    </w:tbl>
    <w:p w:rsidR="00AE02DF" w:rsidRDefault="00AE02DF" w:rsidP="00DB03A2">
      <w:pPr>
        <w:rPr>
          <w:rFonts w:ascii="Sylfaen" w:hAnsi="Sylfaen"/>
          <w:b/>
          <w:lang w:val="ka-GE"/>
        </w:rPr>
      </w:pPr>
    </w:p>
    <w:p w:rsidR="00AE02DF" w:rsidRDefault="00AE02DF" w:rsidP="00DB03A2">
      <w:pPr>
        <w:rPr>
          <w:rFonts w:ascii="Sylfaen" w:hAnsi="Sylfaen"/>
          <w:b/>
          <w:lang w:val="ka-GE"/>
        </w:rPr>
      </w:pPr>
    </w:p>
    <w:tbl>
      <w:tblPr>
        <w:tblW w:w="5000" w:type="pct"/>
        <w:tblLook w:val="04A0" w:firstRow="1" w:lastRow="0" w:firstColumn="1" w:lastColumn="0" w:noHBand="0" w:noVBand="1"/>
      </w:tblPr>
      <w:tblGrid>
        <w:gridCol w:w="1154"/>
        <w:gridCol w:w="3929"/>
        <w:gridCol w:w="1900"/>
        <w:gridCol w:w="1964"/>
        <w:gridCol w:w="1708"/>
        <w:gridCol w:w="2285"/>
      </w:tblGrid>
      <w:tr w:rsidR="00AE02DF" w:rsidRPr="00AE02DF" w:rsidTr="00AE02DF">
        <w:trPr>
          <w:trHeight w:val="315"/>
        </w:trPr>
        <w:tc>
          <w:tcPr>
            <w:tcW w:w="2698" w:type="pct"/>
            <w:gridSpan w:val="3"/>
            <w:tcBorders>
              <w:top w:val="single" w:sz="8" w:space="0" w:color="auto"/>
              <w:left w:val="single" w:sz="8" w:space="0" w:color="auto"/>
              <w:bottom w:val="single" w:sz="8" w:space="0" w:color="auto"/>
              <w:right w:val="nil"/>
            </w:tcBorders>
            <w:shd w:val="clear" w:color="auto" w:fill="auto"/>
            <w:vAlign w:val="center"/>
            <w:hideMark/>
          </w:tcPr>
          <w:p w:rsidR="00AE02DF" w:rsidRPr="00AE02DF" w:rsidRDefault="00AE02DF" w:rsidP="00AE02DF">
            <w:pPr>
              <w:spacing w:after="0" w:line="240" w:lineRule="auto"/>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30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ააიპ საფეხბურთო კლუბი ,,ბორჯომი 2013"</w:t>
            </w:r>
          </w:p>
        </w:tc>
      </w:tr>
      <w:tr w:rsidR="00AE02DF" w:rsidRPr="00AE02DF" w:rsidTr="00AE02DF">
        <w:trPr>
          <w:trHeight w:val="315"/>
        </w:trPr>
        <w:tc>
          <w:tcPr>
            <w:tcW w:w="411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E02DF" w:rsidRPr="00AE02DF" w:rsidRDefault="00AE02DF" w:rsidP="00AE02DF">
            <w:pPr>
              <w:spacing w:after="0" w:line="240" w:lineRule="auto"/>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ღონისძიების კლასიფიკაციის კოდი:</w:t>
            </w:r>
          </w:p>
        </w:tc>
        <w:tc>
          <w:tcPr>
            <w:tcW w:w="883"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05 01 01 02 01</w:t>
            </w:r>
          </w:p>
        </w:tc>
      </w:tr>
      <w:tr w:rsidR="00AE02DF" w:rsidRPr="00AE02DF" w:rsidTr="00AE02DF">
        <w:trPr>
          <w:trHeight w:val="315"/>
        </w:trPr>
        <w:tc>
          <w:tcPr>
            <w:tcW w:w="269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E02DF" w:rsidRPr="00AE02DF" w:rsidRDefault="00AE02DF" w:rsidP="00AE02DF">
            <w:pPr>
              <w:spacing w:after="0" w:line="240" w:lineRule="auto"/>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ღონისძიების დასახელება:</w:t>
            </w:r>
          </w:p>
        </w:tc>
        <w:tc>
          <w:tcPr>
            <w:tcW w:w="2302" w:type="pct"/>
            <w:gridSpan w:val="3"/>
            <w:tcBorders>
              <w:top w:val="single" w:sz="8" w:space="0" w:color="auto"/>
              <w:left w:val="nil"/>
              <w:bottom w:val="single" w:sz="8" w:space="0" w:color="auto"/>
              <w:right w:val="single" w:sz="8" w:space="0" w:color="000000"/>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იმერეთის რეგიონალური ჩემპიონატი ფეხბურთში</w:t>
            </w:r>
          </w:p>
        </w:tc>
      </w:tr>
      <w:tr w:rsidR="00AE02DF" w:rsidRPr="00AE02DF" w:rsidTr="00AE02DF">
        <w:trPr>
          <w:trHeight w:val="315"/>
        </w:trPr>
        <w:tc>
          <w:tcPr>
            <w:tcW w:w="3457"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არის ქვეპროგრამა ახალი</w:t>
            </w:r>
            <w:r w:rsidRPr="00AE02DF">
              <w:rPr>
                <w:rFonts w:ascii="Sylfaen" w:eastAsia="Times New Roman" w:hAnsi="Sylfaen"/>
                <w:b/>
                <w:bCs/>
                <w:sz w:val="20"/>
                <w:szCs w:val="20"/>
                <w:lang w:val="ka-GE" w:eastAsia="ka-GE"/>
              </w:rPr>
              <w:t xml:space="preserve">? </w:t>
            </w:r>
            <w:r w:rsidRPr="00AE02DF">
              <w:rPr>
                <w:rFonts w:ascii="Sylfaen" w:eastAsia="Times New Roman" w:hAnsi="Sylfaen"/>
                <w:sz w:val="20"/>
                <w:szCs w:val="20"/>
                <w:lang w:val="ka-GE" w:eastAsia="ka-GE"/>
              </w:rPr>
              <w:t xml:space="preserve">       </w:t>
            </w:r>
          </w:p>
        </w:tc>
        <w:tc>
          <w:tcPr>
            <w:tcW w:w="660" w:type="pct"/>
            <w:tcBorders>
              <w:top w:val="nil"/>
              <w:left w:val="nil"/>
              <w:bottom w:val="single" w:sz="8" w:space="0" w:color="auto"/>
              <w:right w:val="single" w:sz="8"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883" w:type="pct"/>
            <w:tcBorders>
              <w:top w:val="nil"/>
              <w:left w:val="nil"/>
              <w:bottom w:val="single" w:sz="8" w:space="0" w:color="auto"/>
              <w:right w:val="single" w:sz="8"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არა</w:t>
            </w:r>
          </w:p>
        </w:tc>
      </w:tr>
      <w:tr w:rsidR="00AE02DF" w:rsidRPr="00AE02DF" w:rsidTr="00AE02DF">
        <w:trPr>
          <w:trHeight w:val="315"/>
        </w:trPr>
        <w:tc>
          <w:tcPr>
            <w:tcW w:w="269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E02DF" w:rsidRPr="00AE02DF" w:rsidRDefault="00AE02DF" w:rsidP="00AE02DF">
            <w:pPr>
              <w:spacing w:after="0" w:line="240" w:lineRule="auto"/>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თუ ქვეპროგრამა ახალია, ვინ წარმოადგინა?</w:t>
            </w:r>
          </w:p>
        </w:tc>
        <w:tc>
          <w:tcPr>
            <w:tcW w:w="2302" w:type="pct"/>
            <w:gridSpan w:val="3"/>
            <w:tcBorders>
              <w:top w:val="single" w:sz="8" w:space="0" w:color="auto"/>
              <w:left w:val="nil"/>
              <w:bottom w:val="single" w:sz="8" w:space="0" w:color="auto"/>
              <w:right w:val="single" w:sz="8" w:space="0" w:color="000000"/>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w:t>
            </w:r>
          </w:p>
        </w:tc>
      </w:tr>
      <w:tr w:rsidR="00AE02DF" w:rsidRPr="00AE02DF" w:rsidTr="00AE02DF">
        <w:trPr>
          <w:trHeight w:val="315"/>
        </w:trPr>
        <w:tc>
          <w:tcPr>
            <w:tcW w:w="2698" w:type="pct"/>
            <w:gridSpan w:val="3"/>
            <w:tcBorders>
              <w:top w:val="single" w:sz="8" w:space="0" w:color="auto"/>
              <w:left w:val="single" w:sz="8" w:space="0" w:color="auto"/>
              <w:bottom w:val="single" w:sz="8" w:space="0" w:color="auto"/>
              <w:right w:val="nil"/>
            </w:tcBorders>
            <w:shd w:val="clear" w:color="auto" w:fill="auto"/>
            <w:vAlign w:val="center"/>
            <w:hideMark/>
          </w:tcPr>
          <w:p w:rsidR="00AE02DF" w:rsidRPr="00AE02DF" w:rsidRDefault="00AE02DF" w:rsidP="00AE02DF">
            <w:pPr>
              <w:spacing w:after="0" w:line="240" w:lineRule="auto"/>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ქვეპროგრამის განმახორციელებელი:</w:t>
            </w:r>
          </w:p>
        </w:tc>
        <w:tc>
          <w:tcPr>
            <w:tcW w:w="2302"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w:t>
            </w:r>
          </w:p>
        </w:tc>
      </w:tr>
      <w:tr w:rsidR="00AE02DF" w:rsidRPr="00AE02DF" w:rsidTr="00AE02DF">
        <w:trPr>
          <w:trHeight w:val="300"/>
        </w:trPr>
        <w:tc>
          <w:tcPr>
            <w:tcW w:w="1964"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დაფინანსების წყარო</w:t>
            </w:r>
          </w:p>
        </w:tc>
        <w:tc>
          <w:tcPr>
            <w:tcW w:w="734"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2024 წელი</w:t>
            </w:r>
          </w:p>
        </w:tc>
        <w:tc>
          <w:tcPr>
            <w:tcW w:w="759"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2025 წელი</w:t>
            </w:r>
          </w:p>
        </w:tc>
        <w:tc>
          <w:tcPr>
            <w:tcW w:w="660"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2026 წელი</w:t>
            </w:r>
          </w:p>
        </w:tc>
        <w:tc>
          <w:tcPr>
            <w:tcW w:w="883" w:type="pct"/>
            <w:tcBorders>
              <w:top w:val="nil"/>
              <w:left w:val="nil"/>
              <w:bottom w:val="single" w:sz="4" w:space="0" w:color="auto"/>
              <w:right w:val="single" w:sz="8"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2027 წელი</w:t>
            </w:r>
          </w:p>
        </w:tc>
      </w:tr>
      <w:tr w:rsidR="00AE02DF" w:rsidRPr="00AE02DF" w:rsidTr="00AE02DF">
        <w:trPr>
          <w:trHeight w:val="300"/>
        </w:trPr>
        <w:tc>
          <w:tcPr>
            <w:tcW w:w="196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მუნიციპალური ბიუჯეტი</w:t>
            </w:r>
          </w:p>
        </w:tc>
        <w:tc>
          <w:tcPr>
            <w:tcW w:w="734"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2 000,00 </w:t>
            </w:r>
          </w:p>
        </w:tc>
        <w:tc>
          <w:tcPr>
            <w:tcW w:w="759"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2 000,00 </w:t>
            </w:r>
          </w:p>
        </w:tc>
        <w:tc>
          <w:tcPr>
            <w:tcW w:w="660"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2 000,00 </w:t>
            </w:r>
          </w:p>
        </w:tc>
        <w:tc>
          <w:tcPr>
            <w:tcW w:w="883"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2 000,00 </w:t>
            </w:r>
          </w:p>
        </w:tc>
      </w:tr>
      <w:tr w:rsidR="00AE02DF" w:rsidRPr="00AE02DF" w:rsidTr="00AE02DF">
        <w:trPr>
          <w:trHeight w:val="300"/>
        </w:trPr>
        <w:tc>
          <w:tcPr>
            <w:tcW w:w="196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სახელმწიფო ბიუჯეტი</w:t>
            </w:r>
          </w:p>
        </w:tc>
        <w:tc>
          <w:tcPr>
            <w:tcW w:w="734"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759"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660"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883" w:type="pct"/>
            <w:tcBorders>
              <w:top w:val="nil"/>
              <w:left w:val="nil"/>
              <w:bottom w:val="single" w:sz="4" w:space="0" w:color="auto"/>
              <w:right w:val="single" w:sz="8"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r>
      <w:tr w:rsidR="00AE02DF" w:rsidRPr="00AE02DF" w:rsidTr="00AE02DF">
        <w:trPr>
          <w:trHeight w:val="315"/>
        </w:trPr>
        <w:tc>
          <w:tcPr>
            <w:tcW w:w="1964" w:type="pct"/>
            <w:gridSpan w:val="2"/>
            <w:tcBorders>
              <w:top w:val="single" w:sz="4" w:space="0" w:color="auto"/>
              <w:left w:val="single" w:sz="8" w:space="0" w:color="auto"/>
              <w:bottom w:val="nil"/>
              <w:right w:val="single" w:sz="4" w:space="0" w:color="000000"/>
            </w:tcBorders>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სხვა ......</w:t>
            </w:r>
          </w:p>
        </w:tc>
        <w:tc>
          <w:tcPr>
            <w:tcW w:w="734" w:type="pct"/>
            <w:tcBorders>
              <w:top w:val="nil"/>
              <w:left w:val="nil"/>
              <w:bottom w:val="nil"/>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759" w:type="pct"/>
            <w:tcBorders>
              <w:top w:val="nil"/>
              <w:left w:val="nil"/>
              <w:bottom w:val="nil"/>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660" w:type="pct"/>
            <w:tcBorders>
              <w:top w:val="nil"/>
              <w:left w:val="nil"/>
              <w:bottom w:val="nil"/>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883" w:type="pct"/>
            <w:tcBorders>
              <w:top w:val="nil"/>
              <w:left w:val="nil"/>
              <w:bottom w:val="nil"/>
              <w:right w:val="single" w:sz="8"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r>
      <w:tr w:rsidR="00AE02DF" w:rsidRPr="00AE02DF" w:rsidTr="00AE02DF">
        <w:trPr>
          <w:trHeight w:val="300"/>
        </w:trPr>
        <w:tc>
          <w:tcPr>
            <w:tcW w:w="1964"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xml:space="preserve">სულ ქვეპროგრამა  </w:t>
            </w:r>
          </w:p>
        </w:tc>
        <w:tc>
          <w:tcPr>
            <w:tcW w:w="734" w:type="pct"/>
            <w:tcBorders>
              <w:top w:val="single" w:sz="8" w:space="0" w:color="auto"/>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xml:space="preserve">             2 000,00 </w:t>
            </w:r>
          </w:p>
        </w:tc>
        <w:tc>
          <w:tcPr>
            <w:tcW w:w="759" w:type="pct"/>
            <w:tcBorders>
              <w:top w:val="single" w:sz="8" w:space="0" w:color="auto"/>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xml:space="preserve">              2 000,00 </w:t>
            </w:r>
          </w:p>
        </w:tc>
        <w:tc>
          <w:tcPr>
            <w:tcW w:w="660" w:type="pct"/>
            <w:tcBorders>
              <w:top w:val="single" w:sz="8" w:space="0" w:color="auto"/>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xml:space="preserve">          2 000,00 </w:t>
            </w:r>
          </w:p>
        </w:tc>
        <w:tc>
          <w:tcPr>
            <w:tcW w:w="883" w:type="pct"/>
            <w:tcBorders>
              <w:top w:val="single" w:sz="8" w:space="0" w:color="auto"/>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xml:space="preserve">                   2 000,00 </w:t>
            </w:r>
          </w:p>
        </w:tc>
      </w:tr>
      <w:tr w:rsidR="00AE02DF" w:rsidRPr="00AE02DF" w:rsidTr="00AE02DF">
        <w:trPr>
          <w:trHeight w:val="315"/>
        </w:trPr>
        <w:tc>
          <w:tcPr>
            <w:tcW w:w="1964"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AE02DF" w:rsidRPr="00AE02DF" w:rsidRDefault="00AE02DF" w:rsidP="00AE02DF">
            <w:pPr>
              <w:spacing w:after="0" w:line="240" w:lineRule="auto"/>
              <w:jc w:val="center"/>
              <w:rPr>
                <w:rFonts w:ascii="Sylfaen" w:eastAsia="Times New Roman" w:hAnsi="Sylfaen"/>
                <w:i/>
                <w:iCs/>
                <w:sz w:val="20"/>
                <w:szCs w:val="20"/>
                <w:lang w:val="ka-GE" w:eastAsia="ka-GE"/>
              </w:rPr>
            </w:pPr>
            <w:r w:rsidRPr="00AE02DF">
              <w:rPr>
                <w:rFonts w:ascii="Sylfaen" w:eastAsia="Times New Roman" w:hAnsi="Sylfaen"/>
                <w:i/>
                <w:iCs/>
                <w:sz w:val="20"/>
                <w:szCs w:val="20"/>
                <w:lang w:val="ka-GE" w:eastAsia="ka-GE"/>
              </w:rPr>
              <w:t>მ.შ. კაპიტალური პროექტები</w:t>
            </w:r>
          </w:p>
        </w:tc>
        <w:tc>
          <w:tcPr>
            <w:tcW w:w="734" w:type="pct"/>
            <w:tcBorders>
              <w:top w:val="nil"/>
              <w:left w:val="nil"/>
              <w:bottom w:val="single" w:sz="8" w:space="0" w:color="auto"/>
              <w:right w:val="single" w:sz="4" w:space="0" w:color="auto"/>
            </w:tcBorders>
            <w:shd w:val="clear" w:color="auto" w:fill="auto"/>
            <w:vAlign w:val="center"/>
            <w:hideMark/>
          </w:tcPr>
          <w:p w:rsidR="00AE02DF" w:rsidRPr="00AE02DF" w:rsidRDefault="00AE02DF" w:rsidP="00AE02DF">
            <w:pPr>
              <w:spacing w:after="0" w:line="240" w:lineRule="auto"/>
              <w:rPr>
                <w:rFonts w:ascii="Sylfaen" w:eastAsia="Times New Roman" w:hAnsi="Sylfaen"/>
                <w:i/>
                <w:iCs/>
                <w:sz w:val="20"/>
                <w:szCs w:val="20"/>
                <w:lang w:val="ka-GE" w:eastAsia="ka-GE"/>
              </w:rPr>
            </w:pPr>
            <w:r w:rsidRPr="00AE02DF">
              <w:rPr>
                <w:rFonts w:ascii="Sylfaen" w:eastAsia="Times New Roman" w:hAnsi="Sylfaen"/>
                <w:i/>
                <w:iCs/>
                <w:sz w:val="20"/>
                <w:szCs w:val="20"/>
                <w:lang w:val="ka-GE" w:eastAsia="ka-GE"/>
              </w:rPr>
              <w:t> </w:t>
            </w:r>
          </w:p>
        </w:tc>
        <w:tc>
          <w:tcPr>
            <w:tcW w:w="759" w:type="pct"/>
            <w:tcBorders>
              <w:top w:val="nil"/>
              <w:left w:val="nil"/>
              <w:bottom w:val="single" w:sz="8" w:space="0" w:color="auto"/>
              <w:right w:val="single" w:sz="4" w:space="0" w:color="auto"/>
            </w:tcBorders>
            <w:shd w:val="clear" w:color="auto" w:fill="auto"/>
            <w:vAlign w:val="center"/>
            <w:hideMark/>
          </w:tcPr>
          <w:p w:rsidR="00AE02DF" w:rsidRPr="00AE02DF" w:rsidRDefault="00AE02DF" w:rsidP="00AE02DF">
            <w:pPr>
              <w:spacing w:after="0" w:line="240" w:lineRule="auto"/>
              <w:rPr>
                <w:rFonts w:ascii="Sylfaen" w:eastAsia="Times New Roman" w:hAnsi="Sylfaen"/>
                <w:i/>
                <w:iCs/>
                <w:sz w:val="20"/>
                <w:szCs w:val="20"/>
                <w:lang w:val="ka-GE" w:eastAsia="ka-GE"/>
              </w:rPr>
            </w:pPr>
            <w:r w:rsidRPr="00AE02DF">
              <w:rPr>
                <w:rFonts w:ascii="Sylfaen" w:eastAsia="Times New Roman" w:hAnsi="Sylfaen"/>
                <w:i/>
                <w:iCs/>
                <w:sz w:val="20"/>
                <w:szCs w:val="20"/>
                <w:lang w:val="ka-GE" w:eastAsia="ka-GE"/>
              </w:rPr>
              <w:t> </w:t>
            </w:r>
          </w:p>
        </w:tc>
        <w:tc>
          <w:tcPr>
            <w:tcW w:w="660" w:type="pct"/>
            <w:tcBorders>
              <w:top w:val="nil"/>
              <w:left w:val="nil"/>
              <w:bottom w:val="single" w:sz="8" w:space="0" w:color="auto"/>
              <w:right w:val="single" w:sz="4" w:space="0" w:color="auto"/>
            </w:tcBorders>
            <w:shd w:val="clear" w:color="auto" w:fill="auto"/>
            <w:vAlign w:val="center"/>
            <w:hideMark/>
          </w:tcPr>
          <w:p w:rsidR="00AE02DF" w:rsidRPr="00AE02DF" w:rsidRDefault="00AE02DF" w:rsidP="00AE02DF">
            <w:pPr>
              <w:spacing w:after="0" w:line="240" w:lineRule="auto"/>
              <w:rPr>
                <w:rFonts w:ascii="Sylfaen" w:eastAsia="Times New Roman" w:hAnsi="Sylfaen"/>
                <w:i/>
                <w:iCs/>
                <w:sz w:val="20"/>
                <w:szCs w:val="20"/>
                <w:lang w:val="ka-GE" w:eastAsia="ka-GE"/>
              </w:rPr>
            </w:pPr>
            <w:r w:rsidRPr="00AE02DF">
              <w:rPr>
                <w:rFonts w:ascii="Sylfaen" w:eastAsia="Times New Roman" w:hAnsi="Sylfaen"/>
                <w:i/>
                <w:iCs/>
                <w:sz w:val="20"/>
                <w:szCs w:val="20"/>
                <w:lang w:val="ka-GE" w:eastAsia="ka-GE"/>
              </w:rPr>
              <w:t> </w:t>
            </w:r>
          </w:p>
        </w:tc>
        <w:tc>
          <w:tcPr>
            <w:tcW w:w="883" w:type="pct"/>
            <w:tcBorders>
              <w:top w:val="nil"/>
              <w:left w:val="nil"/>
              <w:bottom w:val="single" w:sz="8" w:space="0" w:color="auto"/>
              <w:right w:val="single" w:sz="8" w:space="0" w:color="auto"/>
            </w:tcBorders>
            <w:shd w:val="clear" w:color="auto" w:fill="auto"/>
            <w:vAlign w:val="center"/>
            <w:hideMark/>
          </w:tcPr>
          <w:p w:rsidR="00AE02DF" w:rsidRPr="00AE02DF" w:rsidRDefault="00AE02DF" w:rsidP="00AE02DF">
            <w:pPr>
              <w:spacing w:after="0" w:line="240" w:lineRule="auto"/>
              <w:rPr>
                <w:rFonts w:ascii="Sylfaen" w:eastAsia="Times New Roman" w:hAnsi="Sylfaen"/>
                <w:i/>
                <w:iCs/>
                <w:sz w:val="20"/>
                <w:szCs w:val="20"/>
                <w:lang w:val="ka-GE" w:eastAsia="ka-GE"/>
              </w:rPr>
            </w:pPr>
            <w:r w:rsidRPr="00AE02DF">
              <w:rPr>
                <w:rFonts w:ascii="Sylfaen" w:eastAsia="Times New Roman" w:hAnsi="Sylfaen"/>
                <w:i/>
                <w:iCs/>
                <w:sz w:val="20"/>
                <w:szCs w:val="20"/>
                <w:lang w:val="ka-GE" w:eastAsia="ka-GE"/>
              </w:rPr>
              <w:t> </w:t>
            </w:r>
          </w:p>
        </w:tc>
      </w:tr>
      <w:tr w:rsidR="00AE02DF" w:rsidRPr="00AE02DF" w:rsidTr="00AE02DF">
        <w:trPr>
          <w:trHeight w:val="615"/>
        </w:trPr>
        <w:tc>
          <w:tcPr>
            <w:tcW w:w="446" w:type="pct"/>
            <w:tcBorders>
              <w:top w:val="nil"/>
              <w:left w:val="single" w:sz="8" w:space="0" w:color="auto"/>
              <w:bottom w:val="single" w:sz="8" w:space="0" w:color="auto"/>
              <w:right w:val="nil"/>
            </w:tcBorders>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მიზანი და აღწერა</w:t>
            </w:r>
          </w:p>
        </w:tc>
        <w:tc>
          <w:tcPr>
            <w:tcW w:w="4554" w:type="pct"/>
            <w:gridSpan w:val="5"/>
            <w:tcBorders>
              <w:top w:val="single" w:sz="8" w:space="0" w:color="auto"/>
              <w:left w:val="single" w:sz="8" w:space="0" w:color="auto"/>
              <w:bottom w:val="nil"/>
              <w:right w:val="single" w:sz="8" w:space="0" w:color="000000"/>
            </w:tcBorders>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კვალიფიციური მწვრთნელი</w:t>
            </w:r>
          </w:p>
        </w:tc>
      </w:tr>
      <w:tr w:rsidR="00AE02DF" w:rsidRPr="00AE02DF" w:rsidTr="00AE02DF">
        <w:trPr>
          <w:trHeight w:val="945"/>
        </w:trPr>
        <w:tc>
          <w:tcPr>
            <w:tcW w:w="1964"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ქვეპროგრამის/ღონისძიების დასახელება</w:t>
            </w:r>
          </w:p>
        </w:tc>
        <w:tc>
          <w:tcPr>
            <w:tcW w:w="734" w:type="pct"/>
            <w:tcBorders>
              <w:top w:val="single" w:sz="8" w:space="0" w:color="auto"/>
              <w:left w:val="nil"/>
              <w:bottom w:val="single" w:sz="8"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რაოდენობა კვმ</w:t>
            </w:r>
          </w:p>
        </w:tc>
        <w:tc>
          <w:tcPr>
            <w:tcW w:w="759" w:type="pct"/>
            <w:tcBorders>
              <w:top w:val="single" w:sz="8" w:space="0" w:color="auto"/>
              <w:left w:val="nil"/>
              <w:bottom w:val="single" w:sz="8"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ერთ. საშ. ფასი</w:t>
            </w:r>
          </w:p>
        </w:tc>
        <w:tc>
          <w:tcPr>
            <w:tcW w:w="660" w:type="pct"/>
            <w:tcBorders>
              <w:top w:val="single" w:sz="8" w:space="0" w:color="auto"/>
              <w:left w:val="nil"/>
              <w:bottom w:val="single" w:sz="8"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სულ (ლარი)</w:t>
            </w:r>
          </w:p>
        </w:tc>
        <w:tc>
          <w:tcPr>
            <w:tcW w:w="883" w:type="pct"/>
            <w:tcBorders>
              <w:top w:val="single" w:sz="8" w:space="0" w:color="auto"/>
              <w:left w:val="nil"/>
              <w:bottom w:val="single" w:sz="8" w:space="0" w:color="auto"/>
              <w:right w:val="single" w:sz="8"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18"/>
                <w:szCs w:val="18"/>
                <w:lang w:val="ka-GE" w:eastAsia="ka-GE"/>
              </w:rPr>
            </w:pPr>
            <w:r w:rsidRPr="00AE02DF">
              <w:rPr>
                <w:rFonts w:ascii="Sylfaen" w:eastAsia="Times New Roman" w:hAnsi="Sylfaen"/>
                <w:sz w:val="18"/>
                <w:szCs w:val="18"/>
                <w:lang w:val="ka-GE" w:eastAsia="ka-GE"/>
              </w:rPr>
              <w:t>ეკონომიკური კლასიფიკაციის მუხლი</w:t>
            </w:r>
          </w:p>
        </w:tc>
      </w:tr>
      <w:tr w:rsidR="00AE02DF" w:rsidRPr="00AE02DF" w:rsidTr="00AE02DF">
        <w:trPr>
          <w:trHeight w:val="660"/>
        </w:trPr>
        <w:tc>
          <w:tcPr>
            <w:tcW w:w="446" w:type="pct"/>
            <w:tcBorders>
              <w:top w:val="nil"/>
              <w:left w:val="single" w:sz="8" w:space="0" w:color="auto"/>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lastRenderedPageBreak/>
              <w:t>05 01 01 02 03</w:t>
            </w:r>
          </w:p>
        </w:tc>
        <w:tc>
          <w:tcPr>
            <w:tcW w:w="1518"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მწვრთნელების გადამზადება</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2</w:t>
            </w:r>
          </w:p>
        </w:tc>
        <w:tc>
          <w:tcPr>
            <w:tcW w:w="759"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1 000,00 </w:t>
            </w:r>
          </w:p>
        </w:tc>
        <w:tc>
          <w:tcPr>
            <w:tcW w:w="660"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xml:space="preserve">          2 000,00 </w:t>
            </w:r>
          </w:p>
        </w:tc>
        <w:tc>
          <w:tcPr>
            <w:tcW w:w="883" w:type="pct"/>
            <w:tcBorders>
              <w:top w:val="single" w:sz="4" w:space="0" w:color="auto"/>
              <w:left w:val="nil"/>
              <w:bottom w:val="single" w:sz="4" w:space="0" w:color="auto"/>
              <w:right w:val="single" w:sz="8" w:space="0" w:color="auto"/>
            </w:tcBorders>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საქონელი და მომსახუროება</w:t>
            </w:r>
          </w:p>
        </w:tc>
      </w:tr>
      <w:tr w:rsidR="00AE02DF" w:rsidRPr="00AE02DF" w:rsidTr="00AE02DF">
        <w:trPr>
          <w:trHeight w:val="300"/>
        </w:trPr>
        <w:tc>
          <w:tcPr>
            <w:tcW w:w="446" w:type="pct"/>
            <w:tcBorders>
              <w:top w:val="nil"/>
              <w:left w:val="single" w:sz="8" w:space="0" w:color="auto"/>
              <w:bottom w:val="single" w:sz="4" w:space="0" w:color="auto"/>
              <w:right w:val="single" w:sz="4" w:space="0" w:color="auto"/>
            </w:tcBorders>
            <w:shd w:val="clear" w:color="auto" w:fill="auto"/>
            <w:noWrap/>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1518"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734"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759"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660"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w:t>
            </w:r>
          </w:p>
        </w:tc>
        <w:tc>
          <w:tcPr>
            <w:tcW w:w="883" w:type="pct"/>
            <w:tcBorders>
              <w:top w:val="nil"/>
              <w:left w:val="nil"/>
              <w:bottom w:val="single" w:sz="4" w:space="0" w:color="auto"/>
              <w:right w:val="single" w:sz="8" w:space="0" w:color="auto"/>
            </w:tcBorders>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r>
      <w:tr w:rsidR="00AE02DF" w:rsidRPr="00AE02DF" w:rsidTr="00AE02DF">
        <w:trPr>
          <w:trHeight w:val="300"/>
        </w:trPr>
        <w:tc>
          <w:tcPr>
            <w:tcW w:w="446" w:type="pct"/>
            <w:tcBorders>
              <w:top w:val="nil"/>
              <w:left w:val="single" w:sz="8" w:space="0" w:color="auto"/>
              <w:bottom w:val="single" w:sz="4" w:space="0" w:color="auto"/>
              <w:right w:val="single" w:sz="4" w:space="0" w:color="auto"/>
            </w:tcBorders>
            <w:shd w:val="clear" w:color="auto" w:fill="auto"/>
            <w:noWrap/>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1518"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734"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759"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660"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w:t>
            </w:r>
          </w:p>
        </w:tc>
        <w:tc>
          <w:tcPr>
            <w:tcW w:w="883" w:type="pct"/>
            <w:tcBorders>
              <w:top w:val="nil"/>
              <w:left w:val="nil"/>
              <w:bottom w:val="single" w:sz="4" w:space="0" w:color="auto"/>
              <w:right w:val="single" w:sz="8" w:space="0" w:color="auto"/>
            </w:tcBorders>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r>
      <w:tr w:rsidR="00AE02DF" w:rsidRPr="00AE02DF" w:rsidTr="00AE02DF">
        <w:trPr>
          <w:trHeight w:val="315"/>
        </w:trPr>
        <w:tc>
          <w:tcPr>
            <w:tcW w:w="446" w:type="pct"/>
            <w:tcBorders>
              <w:top w:val="nil"/>
              <w:left w:val="single" w:sz="8" w:space="0" w:color="auto"/>
              <w:bottom w:val="single" w:sz="8" w:space="0" w:color="auto"/>
              <w:right w:val="single" w:sz="4" w:space="0" w:color="auto"/>
            </w:tcBorders>
            <w:shd w:val="clear" w:color="auto" w:fill="auto"/>
            <w:noWrap/>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1518" w:type="pct"/>
            <w:tcBorders>
              <w:top w:val="nil"/>
              <w:left w:val="nil"/>
              <w:bottom w:val="single" w:sz="8" w:space="0" w:color="auto"/>
              <w:right w:val="single" w:sz="4" w:space="0" w:color="auto"/>
            </w:tcBorders>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734" w:type="pct"/>
            <w:tcBorders>
              <w:top w:val="nil"/>
              <w:left w:val="nil"/>
              <w:bottom w:val="single" w:sz="8"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759" w:type="pct"/>
            <w:tcBorders>
              <w:top w:val="nil"/>
              <w:left w:val="nil"/>
              <w:bottom w:val="single" w:sz="8"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660" w:type="pct"/>
            <w:tcBorders>
              <w:top w:val="nil"/>
              <w:left w:val="nil"/>
              <w:bottom w:val="single" w:sz="8"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883" w:type="pct"/>
            <w:tcBorders>
              <w:top w:val="nil"/>
              <w:left w:val="nil"/>
              <w:bottom w:val="single" w:sz="4" w:space="0" w:color="auto"/>
              <w:right w:val="single" w:sz="8" w:space="0" w:color="auto"/>
            </w:tcBorders>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r>
      <w:tr w:rsidR="00AE02DF" w:rsidRPr="00AE02DF" w:rsidTr="00AE02DF">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AE02DF" w:rsidRPr="00AE02DF" w:rsidTr="00AE02DF">
        <w:trPr>
          <w:trHeight w:val="300"/>
        </w:trPr>
        <w:tc>
          <w:tcPr>
            <w:tcW w:w="1964"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AE02DF" w:rsidRPr="00AE02DF" w:rsidRDefault="00AE02DF" w:rsidP="00AE02DF">
            <w:pPr>
              <w:spacing w:after="0" w:line="240" w:lineRule="auto"/>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ქვეპროგრამის/ღონისძიების დასახელება</w:t>
            </w:r>
          </w:p>
        </w:tc>
        <w:tc>
          <w:tcPr>
            <w:tcW w:w="734"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1 კვარტალი</w:t>
            </w:r>
          </w:p>
        </w:tc>
        <w:tc>
          <w:tcPr>
            <w:tcW w:w="759"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2 კვარტალი</w:t>
            </w:r>
          </w:p>
        </w:tc>
        <w:tc>
          <w:tcPr>
            <w:tcW w:w="660"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3 კვარტალი</w:t>
            </w:r>
          </w:p>
        </w:tc>
        <w:tc>
          <w:tcPr>
            <w:tcW w:w="883" w:type="pct"/>
            <w:tcBorders>
              <w:top w:val="nil"/>
              <w:left w:val="nil"/>
              <w:bottom w:val="single" w:sz="4" w:space="0" w:color="auto"/>
              <w:right w:val="single" w:sz="8"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4 კვარტალი</w:t>
            </w:r>
          </w:p>
        </w:tc>
      </w:tr>
      <w:tr w:rsidR="00AE02DF" w:rsidRPr="00AE02DF" w:rsidTr="00AE02DF">
        <w:trPr>
          <w:trHeight w:val="600"/>
        </w:trPr>
        <w:tc>
          <w:tcPr>
            <w:tcW w:w="446" w:type="pct"/>
            <w:tcBorders>
              <w:top w:val="nil"/>
              <w:left w:val="single" w:sz="8" w:space="0" w:color="auto"/>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05 01 01 02 03</w:t>
            </w:r>
          </w:p>
        </w:tc>
        <w:tc>
          <w:tcPr>
            <w:tcW w:w="1518"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მწვრთნელების გადამზადება</w:t>
            </w:r>
          </w:p>
        </w:tc>
        <w:tc>
          <w:tcPr>
            <w:tcW w:w="734"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X</w:t>
            </w:r>
          </w:p>
        </w:tc>
        <w:tc>
          <w:tcPr>
            <w:tcW w:w="759"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X</w:t>
            </w:r>
          </w:p>
        </w:tc>
        <w:tc>
          <w:tcPr>
            <w:tcW w:w="660"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X</w:t>
            </w:r>
          </w:p>
        </w:tc>
        <w:tc>
          <w:tcPr>
            <w:tcW w:w="883" w:type="pct"/>
            <w:tcBorders>
              <w:top w:val="nil"/>
              <w:left w:val="nil"/>
              <w:bottom w:val="nil"/>
              <w:right w:val="single" w:sz="8"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X</w:t>
            </w:r>
          </w:p>
        </w:tc>
      </w:tr>
      <w:tr w:rsidR="00AE02DF" w:rsidRPr="00AE02DF" w:rsidTr="00AE02DF">
        <w:trPr>
          <w:trHeight w:val="285"/>
        </w:trPr>
        <w:tc>
          <w:tcPr>
            <w:tcW w:w="446" w:type="pct"/>
            <w:tcBorders>
              <w:top w:val="nil"/>
              <w:left w:val="single" w:sz="8" w:space="0" w:color="auto"/>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1518"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734"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w:t>
            </w:r>
          </w:p>
        </w:tc>
        <w:tc>
          <w:tcPr>
            <w:tcW w:w="759"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w:t>
            </w:r>
          </w:p>
        </w:tc>
        <w:tc>
          <w:tcPr>
            <w:tcW w:w="660"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w:t>
            </w:r>
          </w:p>
        </w:tc>
        <w:tc>
          <w:tcPr>
            <w:tcW w:w="883" w:type="pct"/>
            <w:tcBorders>
              <w:top w:val="single" w:sz="4" w:space="0" w:color="auto"/>
              <w:left w:val="nil"/>
              <w:bottom w:val="nil"/>
              <w:right w:val="single" w:sz="8"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w:t>
            </w:r>
          </w:p>
        </w:tc>
      </w:tr>
      <w:tr w:rsidR="00AE02DF" w:rsidRPr="00AE02DF" w:rsidTr="00AE02DF">
        <w:trPr>
          <w:trHeight w:val="315"/>
        </w:trPr>
        <w:tc>
          <w:tcPr>
            <w:tcW w:w="446" w:type="pct"/>
            <w:tcBorders>
              <w:top w:val="nil"/>
              <w:left w:val="single" w:sz="8" w:space="0" w:color="auto"/>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1518"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734"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w:t>
            </w:r>
          </w:p>
        </w:tc>
        <w:tc>
          <w:tcPr>
            <w:tcW w:w="759"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w:t>
            </w:r>
          </w:p>
        </w:tc>
        <w:tc>
          <w:tcPr>
            <w:tcW w:w="660"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w:t>
            </w:r>
          </w:p>
        </w:tc>
        <w:tc>
          <w:tcPr>
            <w:tcW w:w="883" w:type="pct"/>
            <w:tcBorders>
              <w:top w:val="single" w:sz="4" w:space="0" w:color="auto"/>
              <w:left w:val="nil"/>
              <w:bottom w:val="nil"/>
              <w:right w:val="single" w:sz="8"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w:t>
            </w:r>
          </w:p>
        </w:tc>
      </w:tr>
      <w:tr w:rsidR="00AE02DF" w:rsidRPr="00AE02DF" w:rsidTr="00AE02DF">
        <w:trPr>
          <w:trHeight w:val="315"/>
        </w:trPr>
        <w:tc>
          <w:tcPr>
            <w:tcW w:w="446" w:type="pct"/>
            <w:tcBorders>
              <w:top w:val="nil"/>
              <w:left w:val="single" w:sz="8" w:space="0" w:color="auto"/>
              <w:bottom w:val="single" w:sz="4" w:space="0" w:color="auto"/>
              <w:right w:val="single" w:sz="4" w:space="0" w:color="auto"/>
            </w:tcBorders>
            <w:shd w:val="clear" w:color="auto" w:fill="auto"/>
            <w:noWrap/>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1518"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734"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w:t>
            </w:r>
          </w:p>
        </w:tc>
        <w:tc>
          <w:tcPr>
            <w:tcW w:w="759"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w:t>
            </w:r>
          </w:p>
        </w:tc>
        <w:tc>
          <w:tcPr>
            <w:tcW w:w="660" w:type="pct"/>
            <w:tcBorders>
              <w:top w:val="nil"/>
              <w:left w:val="nil"/>
              <w:bottom w:val="single" w:sz="4" w:space="0" w:color="auto"/>
              <w:right w:val="single" w:sz="4"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w:t>
            </w:r>
          </w:p>
        </w:tc>
        <w:tc>
          <w:tcPr>
            <w:tcW w:w="883" w:type="pct"/>
            <w:tcBorders>
              <w:top w:val="single" w:sz="4" w:space="0" w:color="auto"/>
              <w:left w:val="nil"/>
              <w:bottom w:val="single" w:sz="4" w:space="0" w:color="auto"/>
              <w:right w:val="single" w:sz="8" w:space="0" w:color="auto"/>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w:t>
            </w:r>
          </w:p>
        </w:tc>
      </w:tr>
      <w:tr w:rsidR="00AE02DF" w:rsidRPr="00AE02DF" w:rsidTr="00AE02DF">
        <w:trPr>
          <w:trHeight w:val="555"/>
        </w:trPr>
        <w:tc>
          <w:tcPr>
            <w:tcW w:w="1964" w:type="pct"/>
            <w:gridSpan w:val="2"/>
            <w:tcBorders>
              <w:top w:val="nil"/>
              <w:left w:val="single" w:sz="8" w:space="0" w:color="auto"/>
              <w:bottom w:val="single" w:sz="8" w:space="0" w:color="auto"/>
              <w:right w:val="nil"/>
            </w:tcBorders>
            <w:shd w:val="clear" w:color="auto" w:fill="auto"/>
            <w:vAlign w:val="center"/>
            <w:hideMark/>
          </w:tcPr>
          <w:p w:rsidR="00AE02DF" w:rsidRPr="00AE02DF" w:rsidRDefault="00AE02DF" w:rsidP="00AE02DF">
            <w:pPr>
              <w:spacing w:after="0" w:line="240" w:lineRule="auto"/>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შუალედური მოსალოდნელი შედეგი (2024 წელი)</w:t>
            </w:r>
          </w:p>
        </w:tc>
        <w:tc>
          <w:tcPr>
            <w:tcW w:w="303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პერსპექტიული ფეხბურთელების აღზრდა</w:t>
            </w:r>
          </w:p>
        </w:tc>
      </w:tr>
    </w:tbl>
    <w:p w:rsidR="00AE02DF" w:rsidRDefault="00AE02DF" w:rsidP="00DB03A2">
      <w:pPr>
        <w:rPr>
          <w:rFonts w:ascii="Sylfaen" w:hAnsi="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802"/>
        <w:gridCol w:w="2031"/>
        <w:gridCol w:w="1743"/>
        <w:gridCol w:w="2031"/>
        <w:gridCol w:w="2644"/>
      </w:tblGrid>
      <w:tr w:rsidR="00AE02DF" w:rsidRPr="00AE02DF" w:rsidTr="00731E31">
        <w:trPr>
          <w:trHeight w:val="315"/>
        </w:trPr>
        <w:tc>
          <w:tcPr>
            <w:tcW w:w="2521" w:type="pct"/>
            <w:gridSpan w:val="3"/>
            <w:shd w:val="clear" w:color="auto" w:fill="auto"/>
            <w:vAlign w:val="center"/>
            <w:hideMark/>
          </w:tcPr>
          <w:p w:rsidR="00AE02DF" w:rsidRPr="00AE02DF" w:rsidRDefault="00AE02DF" w:rsidP="00AE02DF">
            <w:pPr>
              <w:spacing w:after="0" w:line="240" w:lineRule="auto"/>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479" w:type="pct"/>
            <w:gridSpan w:val="3"/>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ააიპ საფეხბურთო კლუბი ,,ბორჯომი 2013"</w:t>
            </w:r>
          </w:p>
        </w:tc>
      </w:tr>
      <w:tr w:rsidR="00AE02DF" w:rsidRPr="00AE02DF" w:rsidTr="00731E31">
        <w:trPr>
          <w:trHeight w:val="315"/>
        </w:trPr>
        <w:tc>
          <w:tcPr>
            <w:tcW w:w="3978" w:type="pct"/>
            <w:gridSpan w:val="5"/>
            <w:shd w:val="clear" w:color="auto" w:fill="auto"/>
            <w:vAlign w:val="center"/>
            <w:hideMark/>
          </w:tcPr>
          <w:p w:rsidR="00AE02DF" w:rsidRPr="00AE02DF" w:rsidRDefault="00AE02DF" w:rsidP="00AE02DF">
            <w:pPr>
              <w:spacing w:after="0" w:line="240" w:lineRule="auto"/>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ღონისძიების კლასიფიკაციის კოდი:</w:t>
            </w:r>
          </w:p>
        </w:tc>
        <w:tc>
          <w:tcPr>
            <w:tcW w:w="1022"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05 01 01 02 01</w:t>
            </w:r>
          </w:p>
        </w:tc>
      </w:tr>
      <w:tr w:rsidR="00AE02DF" w:rsidRPr="00AE02DF" w:rsidTr="00731E31">
        <w:trPr>
          <w:trHeight w:val="315"/>
        </w:trPr>
        <w:tc>
          <w:tcPr>
            <w:tcW w:w="2521" w:type="pct"/>
            <w:gridSpan w:val="3"/>
            <w:shd w:val="clear" w:color="auto" w:fill="auto"/>
            <w:vAlign w:val="center"/>
            <w:hideMark/>
          </w:tcPr>
          <w:p w:rsidR="00AE02DF" w:rsidRPr="00AE02DF" w:rsidRDefault="00AE02DF" w:rsidP="00AE02DF">
            <w:pPr>
              <w:spacing w:after="0" w:line="240" w:lineRule="auto"/>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ღონისძიების დასახელება:</w:t>
            </w:r>
          </w:p>
        </w:tc>
        <w:tc>
          <w:tcPr>
            <w:tcW w:w="2479" w:type="pct"/>
            <w:gridSpan w:val="3"/>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ადმინისტრაციული ხარჯი</w:t>
            </w:r>
          </w:p>
        </w:tc>
      </w:tr>
      <w:tr w:rsidR="00AE02DF" w:rsidRPr="00AE02DF" w:rsidTr="00731E31">
        <w:trPr>
          <w:trHeight w:val="315"/>
        </w:trPr>
        <w:tc>
          <w:tcPr>
            <w:tcW w:w="3194" w:type="pct"/>
            <w:gridSpan w:val="4"/>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არის ქვეპროგრამა ახალი</w:t>
            </w:r>
            <w:r w:rsidRPr="00AE02DF">
              <w:rPr>
                <w:rFonts w:ascii="Sylfaen" w:eastAsia="Times New Roman" w:hAnsi="Sylfaen"/>
                <w:b/>
                <w:bCs/>
                <w:sz w:val="20"/>
                <w:szCs w:val="20"/>
                <w:lang w:val="ka-GE" w:eastAsia="ka-GE"/>
              </w:rPr>
              <w:t xml:space="preserve">? </w:t>
            </w:r>
            <w:r w:rsidRPr="00AE02DF">
              <w:rPr>
                <w:rFonts w:ascii="Sylfaen" w:eastAsia="Times New Roman" w:hAnsi="Sylfaen"/>
                <w:sz w:val="20"/>
                <w:szCs w:val="20"/>
                <w:lang w:val="ka-GE" w:eastAsia="ka-GE"/>
              </w:rPr>
              <w:t xml:space="preserve">       </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1022"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არა</w:t>
            </w:r>
          </w:p>
        </w:tc>
      </w:tr>
      <w:tr w:rsidR="00AE02DF" w:rsidRPr="00AE02DF" w:rsidTr="00731E31">
        <w:trPr>
          <w:trHeight w:val="315"/>
        </w:trPr>
        <w:tc>
          <w:tcPr>
            <w:tcW w:w="2521" w:type="pct"/>
            <w:gridSpan w:val="3"/>
            <w:shd w:val="clear" w:color="auto" w:fill="auto"/>
            <w:vAlign w:val="center"/>
            <w:hideMark/>
          </w:tcPr>
          <w:p w:rsidR="00AE02DF" w:rsidRPr="00AE02DF" w:rsidRDefault="00AE02DF" w:rsidP="00AE02DF">
            <w:pPr>
              <w:spacing w:after="0" w:line="240" w:lineRule="auto"/>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თუ ქვეპროგრამა ახალია, ვინ წარმოადგინა?</w:t>
            </w:r>
          </w:p>
        </w:tc>
        <w:tc>
          <w:tcPr>
            <w:tcW w:w="673" w:type="pct"/>
            <w:shd w:val="clear" w:color="auto" w:fill="auto"/>
            <w:noWrap/>
            <w:vAlign w:val="center"/>
            <w:hideMark/>
          </w:tcPr>
          <w:p w:rsidR="00AE02DF" w:rsidRPr="00AE02DF" w:rsidRDefault="00AE02DF" w:rsidP="00AE02DF">
            <w:pPr>
              <w:spacing w:after="0" w:line="240" w:lineRule="auto"/>
              <w:rPr>
                <w:rFonts w:ascii="Sylfaen" w:eastAsia="Times New Roman" w:hAnsi="Sylfaen"/>
                <w:b/>
                <w:bCs/>
                <w:sz w:val="20"/>
                <w:szCs w:val="20"/>
                <w:lang w:val="ka-GE" w:eastAsia="ka-GE"/>
              </w:rPr>
            </w:pPr>
          </w:p>
        </w:tc>
        <w:tc>
          <w:tcPr>
            <w:tcW w:w="784" w:type="pct"/>
            <w:shd w:val="clear" w:color="auto" w:fill="auto"/>
            <w:noWrap/>
            <w:vAlign w:val="center"/>
            <w:hideMark/>
          </w:tcPr>
          <w:p w:rsidR="00AE02DF" w:rsidRPr="00AE02DF" w:rsidRDefault="00AE02DF" w:rsidP="00AE02DF">
            <w:pPr>
              <w:spacing w:after="0" w:line="240" w:lineRule="auto"/>
              <w:rPr>
                <w:rFonts w:ascii="Times New Roman" w:eastAsia="Times New Roman" w:hAnsi="Times New Roman"/>
                <w:sz w:val="20"/>
                <w:szCs w:val="20"/>
                <w:lang w:val="ka-GE" w:eastAsia="ka-GE"/>
              </w:rPr>
            </w:pPr>
          </w:p>
        </w:tc>
        <w:tc>
          <w:tcPr>
            <w:tcW w:w="1022" w:type="pct"/>
            <w:shd w:val="clear" w:color="auto" w:fill="auto"/>
            <w:noWrap/>
            <w:vAlign w:val="center"/>
            <w:hideMark/>
          </w:tcPr>
          <w:p w:rsidR="00AE02DF" w:rsidRPr="00AE02DF" w:rsidRDefault="00AE02DF" w:rsidP="00AE02DF">
            <w:pPr>
              <w:spacing w:after="0" w:line="240" w:lineRule="auto"/>
              <w:rPr>
                <w:rFonts w:ascii="Times New Roman" w:eastAsia="Times New Roman" w:hAnsi="Times New Roman"/>
                <w:sz w:val="20"/>
                <w:szCs w:val="20"/>
                <w:lang w:val="ka-GE" w:eastAsia="ka-GE"/>
              </w:rPr>
            </w:pPr>
          </w:p>
        </w:tc>
      </w:tr>
      <w:tr w:rsidR="00AE02DF" w:rsidRPr="00AE02DF" w:rsidTr="00731E31">
        <w:trPr>
          <w:trHeight w:val="315"/>
        </w:trPr>
        <w:tc>
          <w:tcPr>
            <w:tcW w:w="2521" w:type="pct"/>
            <w:gridSpan w:val="3"/>
            <w:shd w:val="clear" w:color="auto" w:fill="auto"/>
            <w:vAlign w:val="center"/>
            <w:hideMark/>
          </w:tcPr>
          <w:p w:rsidR="00AE02DF" w:rsidRPr="00AE02DF" w:rsidRDefault="00AE02DF" w:rsidP="00AE02DF">
            <w:pPr>
              <w:spacing w:after="0" w:line="240" w:lineRule="auto"/>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ქვეპროგრამის განმახორციელებელი:</w:t>
            </w:r>
          </w:p>
        </w:tc>
        <w:tc>
          <w:tcPr>
            <w:tcW w:w="2479" w:type="pct"/>
            <w:gridSpan w:val="3"/>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ააიპ საფეხბურთო კლუბი ,,ბორჯომი 2013"</w:t>
            </w:r>
          </w:p>
        </w:tc>
      </w:tr>
      <w:tr w:rsidR="00AE02DF" w:rsidRPr="00AE02DF" w:rsidTr="00731E31">
        <w:trPr>
          <w:trHeight w:val="300"/>
        </w:trPr>
        <w:tc>
          <w:tcPr>
            <w:tcW w:w="1738" w:type="pct"/>
            <w:gridSpan w:val="2"/>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დაფინანსების წყარო</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2024 წელი</w:t>
            </w:r>
          </w:p>
        </w:tc>
        <w:tc>
          <w:tcPr>
            <w:tcW w:w="673"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2025 წელი</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2026 წელი</w:t>
            </w:r>
          </w:p>
        </w:tc>
        <w:tc>
          <w:tcPr>
            <w:tcW w:w="1022"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2027 წელი</w:t>
            </w:r>
          </w:p>
        </w:tc>
      </w:tr>
      <w:tr w:rsidR="00AE02DF" w:rsidRPr="00AE02DF" w:rsidTr="00731E31">
        <w:trPr>
          <w:trHeight w:val="300"/>
        </w:trPr>
        <w:tc>
          <w:tcPr>
            <w:tcW w:w="1738" w:type="pct"/>
            <w:gridSpan w:val="2"/>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მუნიციპალური ბიუჯეტი</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205 289,00 </w:t>
            </w:r>
          </w:p>
        </w:tc>
        <w:tc>
          <w:tcPr>
            <w:tcW w:w="673"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205 289,00 </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205 289,00 </w:t>
            </w:r>
          </w:p>
        </w:tc>
        <w:tc>
          <w:tcPr>
            <w:tcW w:w="1022"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205 610,00 </w:t>
            </w:r>
          </w:p>
        </w:tc>
      </w:tr>
      <w:tr w:rsidR="00AE02DF" w:rsidRPr="00AE02DF" w:rsidTr="00731E31">
        <w:trPr>
          <w:trHeight w:val="300"/>
        </w:trPr>
        <w:tc>
          <w:tcPr>
            <w:tcW w:w="1738" w:type="pct"/>
            <w:gridSpan w:val="2"/>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სახელმწიფო ბიუჯეტი</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673"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1022"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r>
      <w:tr w:rsidR="00AE02DF" w:rsidRPr="00AE02DF" w:rsidTr="00731E31">
        <w:trPr>
          <w:trHeight w:val="315"/>
        </w:trPr>
        <w:tc>
          <w:tcPr>
            <w:tcW w:w="1738" w:type="pct"/>
            <w:gridSpan w:val="2"/>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სხვა ......</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673"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1022"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r>
      <w:tr w:rsidR="00AE02DF" w:rsidRPr="00AE02DF" w:rsidTr="00731E31">
        <w:trPr>
          <w:trHeight w:val="300"/>
        </w:trPr>
        <w:tc>
          <w:tcPr>
            <w:tcW w:w="1738" w:type="pct"/>
            <w:gridSpan w:val="2"/>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xml:space="preserve">სულ ქვეპროგრამა  </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xml:space="preserve">          205 289,00 </w:t>
            </w:r>
          </w:p>
        </w:tc>
        <w:tc>
          <w:tcPr>
            <w:tcW w:w="673"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xml:space="preserve">      205 289,00 </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xml:space="preserve">          205 289,00 </w:t>
            </w:r>
          </w:p>
        </w:tc>
        <w:tc>
          <w:tcPr>
            <w:tcW w:w="1022"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xml:space="preserve">                   205 610,00 </w:t>
            </w:r>
          </w:p>
        </w:tc>
      </w:tr>
      <w:tr w:rsidR="00AE02DF" w:rsidRPr="00AE02DF" w:rsidTr="00731E31">
        <w:trPr>
          <w:trHeight w:val="315"/>
        </w:trPr>
        <w:tc>
          <w:tcPr>
            <w:tcW w:w="1738" w:type="pct"/>
            <w:gridSpan w:val="2"/>
            <w:shd w:val="clear" w:color="auto" w:fill="auto"/>
            <w:noWrap/>
            <w:vAlign w:val="center"/>
            <w:hideMark/>
          </w:tcPr>
          <w:p w:rsidR="00AE02DF" w:rsidRPr="00AE02DF" w:rsidRDefault="00AE02DF" w:rsidP="00AE02DF">
            <w:pPr>
              <w:spacing w:after="0" w:line="240" w:lineRule="auto"/>
              <w:jc w:val="center"/>
              <w:rPr>
                <w:rFonts w:ascii="Sylfaen" w:eastAsia="Times New Roman" w:hAnsi="Sylfaen"/>
                <w:i/>
                <w:iCs/>
                <w:sz w:val="20"/>
                <w:szCs w:val="20"/>
                <w:lang w:val="ka-GE" w:eastAsia="ka-GE"/>
              </w:rPr>
            </w:pPr>
            <w:r w:rsidRPr="00AE02DF">
              <w:rPr>
                <w:rFonts w:ascii="Sylfaen" w:eastAsia="Times New Roman" w:hAnsi="Sylfaen"/>
                <w:i/>
                <w:iCs/>
                <w:sz w:val="20"/>
                <w:szCs w:val="20"/>
                <w:lang w:val="ka-GE" w:eastAsia="ka-GE"/>
              </w:rPr>
              <w:t>მ.შ. კაპიტალური პროექტები</w:t>
            </w:r>
          </w:p>
        </w:tc>
        <w:tc>
          <w:tcPr>
            <w:tcW w:w="784" w:type="pct"/>
            <w:shd w:val="clear" w:color="auto" w:fill="auto"/>
            <w:vAlign w:val="center"/>
            <w:hideMark/>
          </w:tcPr>
          <w:p w:rsidR="00AE02DF" w:rsidRPr="00AE02DF" w:rsidRDefault="00AE02DF" w:rsidP="00AE02DF">
            <w:pPr>
              <w:spacing w:after="0" w:line="240" w:lineRule="auto"/>
              <w:rPr>
                <w:rFonts w:ascii="Sylfaen" w:eastAsia="Times New Roman" w:hAnsi="Sylfaen"/>
                <w:i/>
                <w:iCs/>
                <w:sz w:val="20"/>
                <w:szCs w:val="20"/>
                <w:lang w:val="ka-GE" w:eastAsia="ka-GE"/>
              </w:rPr>
            </w:pPr>
            <w:r w:rsidRPr="00AE02DF">
              <w:rPr>
                <w:rFonts w:ascii="Sylfaen" w:eastAsia="Times New Roman" w:hAnsi="Sylfaen"/>
                <w:i/>
                <w:iCs/>
                <w:sz w:val="20"/>
                <w:szCs w:val="20"/>
                <w:lang w:val="ka-GE" w:eastAsia="ka-GE"/>
              </w:rPr>
              <w:t> </w:t>
            </w:r>
          </w:p>
        </w:tc>
        <w:tc>
          <w:tcPr>
            <w:tcW w:w="673" w:type="pct"/>
            <w:shd w:val="clear" w:color="auto" w:fill="auto"/>
            <w:vAlign w:val="center"/>
            <w:hideMark/>
          </w:tcPr>
          <w:p w:rsidR="00AE02DF" w:rsidRPr="00AE02DF" w:rsidRDefault="00AE02DF" w:rsidP="00AE02DF">
            <w:pPr>
              <w:spacing w:after="0" w:line="240" w:lineRule="auto"/>
              <w:rPr>
                <w:rFonts w:ascii="Sylfaen" w:eastAsia="Times New Roman" w:hAnsi="Sylfaen"/>
                <w:i/>
                <w:iCs/>
                <w:sz w:val="20"/>
                <w:szCs w:val="20"/>
                <w:lang w:val="ka-GE" w:eastAsia="ka-GE"/>
              </w:rPr>
            </w:pPr>
            <w:r w:rsidRPr="00AE02DF">
              <w:rPr>
                <w:rFonts w:ascii="Sylfaen" w:eastAsia="Times New Roman" w:hAnsi="Sylfaen"/>
                <w:i/>
                <w:iCs/>
                <w:sz w:val="20"/>
                <w:szCs w:val="20"/>
                <w:lang w:val="ka-GE" w:eastAsia="ka-GE"/>
              </w:rPr>
              <w:t> </w:t>
            </w:r>
          </w:p>
        </w:tc>
        <w:tc>
          <w:tcPr>
            <w:tcW w:w="784" w:type="pct"/>
            <w:shd w:val="clear" w:color="auto" w:fill="auto"/>
            <w:vAlign w:val="center"/>
            <w:hideMark/>
          </w:tcPr>
          <w:p w:rsidR="00AE02DF" w:rsidRPr="00AE02DF" w:rsidRDefault="00AE02DF" w:rsidP="00AE02DF">
            <w:pPr>
              <w:spacing w:after="0" w:line="240" w:lineRule="auto"/>
              <w:rPr>
                <w:rFonts w:ascii="Sylfaen" w:eastAsia="Times New Roman" w:hAnsi="Sylfaen"/>
                <w:i/>
                <w:iCs/>
                <w:sz w:val="20"/>
                <w:szCs w:val="20"/>
                <w:lang w:val="ka-GE" w:eastAsia="ka-GE"/>
              </w:rPr>
            </w:pPr>
            <w:r w:rsidRPr="00AE02DF">
              <w:rPr>
                <w:rFonts w:ascii="Sylfaen" w:eastAsia="Times New Roman" w:hAnsi="Sylfaen"/>
                <w:i/>
                <w:iCs/>
                <w:sz w:val="20"/>
                <w:szCs w:val="20"/>
                <w:lang w:val="ka-GE" w:eastAsia="ka-GE"/>
              </w:rPr>
              <w:t> </w:t>
            </w:r>
          </w:p>
        </w:tc>
        <w:tc>
          <w:tcPr>
            <w:tcW w:w="1022" w:type="pct"/>
            <w:shd w:val="clear" w:color="auto" w:fill="auto"/>
            <w:vAlign w:val="center"/>
            <w:hideMark/>
          </w:tcPr>
          <w:p w:rsidR="00AE02DF" w:rsidRPr="00AE02DF" w:rsidRDefault="00AE02DF" w:rsidP="00AE02DF">
            <w:pPr>
              <w:spacing w:after="0" w:line="240" w:lineRule="auto"/>
              <w:rPr>
                <w:rFonts w:ascii="Sylfaen" w:eastAsia="Times New Roman" w:hAnsi="Sylfaen"/>
                <w:i/>
                <w:iCs/>
                <w:sz w:val="20"/>
                <w:szCs w:val="20"/>
                <w:lang w:val="ka-GE" w:eastAsia="ka-GE"/>
              </w:rPr>
            </w:pPr>
            <w:r w:rsidRPr="00AE02DF">
              <w:rPr>
                <w:rFonts w:ascii="Sylfaen" w:eastAsia="Times New Roman" w:hAnsi="Sylfaen"/>
                <w:i/>
                <w:iCs/>
                <w:sz w:val="20"/>
                <w:szCs w:val="20"/>
                <w:lang w:val="ka-GE" w:eastAsia="ka-GE"/>
              </w:rPr>
              <w:t> </w:t>
            </w:r>
          </w:p>
        </w:tc>
      </w:tr>
      <w:tr w:rsidR="00AE02DF" w:rsidRPr="00AE02DF" w:rsidTr="00731E31">
        <w:trPr>
          <w:trHeight w:val="615"/>
        </w:trPr>
        <w:tc>
          <w:tcPr>
            <w:tcW w:w="656" w:type="pct"/>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lastRenderedPageBreak/>
              <w:t>მიზანი და აღწერა</w:t>
            </w:r>
          </w:p>
        </w:tc>
        <w:tc>
          <w:tcPr>
            <w:tcW w:w="4344" w:type="pct"/>
            <w:gridSpan w:val="5"/>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ბავშვთა ფეხბურთის განვითარება,ბავშვთა მაქსიმალური ჩართულობა ფეხბურთში</w:t>
            </w:r>
          </w:p>
        </w:tc>
      </w:tr>
      <w:tr w:rsidR="00AE02DF" w:rsidRPr="00AE02DF" w:rsidTr="00731E31">
        <w:trPr>
          <w:trHeight w:val="525"/>
        </w:trPr>
        <w:tc>
          <w:tcPr>
            <w:tcW w:w="1738" w:type="pct"/>
            <w:gridSpan w:val="2"/>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ქვეპროგრამის/ღონისძიების დასახელება</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რაოდენობა კვმ</w:t>
            </w:r>
          </w:p>
        </w:tc>
        <w:tc>
          <w:tcPr>
            <w:tcW w:w="673"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ერთ. საშ. ფასი</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სულ (ლარი)</w:t>
            </w:r>
          </w:p>
        </w:tc>
        <w:tc>
          <w:tcPr>
            <w:tcW w:w="1022"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18"/>
                <w:szCs w:val="18"/>
                <w:lang w:val="ka-GE" w:eastAsia="ka-GE"/>
              </w:rPr>
            </w:pPr>
            <w:r w:rsidRPr="00AE02DF">
              <w:rPr>
                <w:rFonts w:ascii="Sylfaen" w:eastAsia="Times New Roman" w:hAnsi="Sylfaen"/>
                <w:sz w:val="18"/>
                <w:szCs w:val="18"/>
                <w:lang w:val="ka-GE" w:eastAsia="ka-GE"/>
              </w:rPr>
              <w:t>ეკონომიკური კლასიფიკაციის მუხლი</w:t>
            </w:r>
          </w:p>
        </w:tc>
      </w:tr>
      <w:tr w:rsidR="00AE02DF" w:rsidRPr="00AE02DF" w:rsidTr="00731E31">
        <w:trPr>
          <w:trHeight w:val="720"/>
        </w:trPr>
        <w:tc>
          <w:tcPr>
            <w:tcW w:w="656"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05 01 01 02 02</w:t>
            </w:r>
          </w:p>
        </w:tc>
        <w:tc>
          <w:tcPr>
            <w:tcW w:w="1082"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ადმინისტრაციული ხარჯი</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673"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xml:space="preserve">          205 289,00 </w:t>
            </w:r>
          </w:p>
        </w:tc>
        <w:tc>
          <w:tcPr>
            <w:tcW w:w="1022" w:type="pct"/>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r>
      <w:tr w:rsidR="00AE02DF" w:rsidRPr="00AE02DF" w:rsidTr="00731E31">
        <w:trPr>
          <w:trHeight w:val="615"/>
        </w:trPr>
        <w:tc>
          <w:tcPr>
            <w:tcW w:w="656" w:type="pct"/>
            <w:shd w:val="clear" w:color="auto" w:fill="auto"/>
            <w:noWrap/>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1082" w:type="pct"/>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შრომის ანაზღაურება</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673"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xml:space="preserve">          175 608,00 </w:t>
            </w:r>
          </w:p>
        </w:tc>
        <w:tc>
          <w:tcPr>
            <w:tcW w:w="1022" w:type="pct"/>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შრომის ანაზღაურება</w:t>
            </w:r>
          </w:p>
        </w:tc>
      </w:tr>
      <w:tr w:rsidR="00AE02DF" w:rsidRPr="00AE02DF" w:rsidTr="00731E31">
        <w:trPr>
          <w:trHeight w:val="630"/>
        </w:trPr>
        <w:tc>
          <w:tcPr>
            <w:tcW w:w="656" w:type="pct"/>
            <w:shd w:val="clear" w:color="auto" w:fill="auto"/>
            <w:noWrap/>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1082" w:type="pct"/>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მივლინება</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673"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xml:space="preserve">              3 500,00 </w:t>
            </w:r>
          </w:p>
        </w:tc>
        <w:tc>
          <w:tcPr>
            <w:tcW w:w="1022" w:type="pct"/>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საქონელი და მომსახუროება</w:t>
            </w:r>
          </w:p>
        </w:tc>
      </w:tr>
      <w:tr w:rsidR="00AE02DF" w:rsidRPr="00AE02DF" w:rsidTr="00731E31">
        <w:trPr>
          <w:trHeight w:val="765"/>
        </w:trPr>
        <w:tc>
          <w:tcPr>
            <w:tcW w:w="656" w:type="pct"/>
            <w:shd w:val="clear" w:color="auto" w:fill="auto"/>
            <w:noWrap/>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1082" w:type="pct"/>
            <w:shd w:val="clear" w:color="auto" w:fill="auto"/>
            <w:vAlign w:val="center"/>
            <w:hideMark/>
          </w:tcPr>
          <w:p w:rsidR="00AE02DF" w:rsidRPr="00AE02DF" w:rsidRDefault="00AE02DF" w:rsidP="00AE02DF">
            <w:pPr>
              <w:spacing w:after="0" w:line="240" w:lineRule="auto"/>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საკანცელარიო</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673"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xml:space="preserve">              1 172,00 </w:t>
            </w:r>
          </w:p>
        </w:tc>
        <w:tc>
          <w:tcPr>
            <w:tcW w:w="1022" w:type="pct"/>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საქონელი და მომსახუროება</w:t>
            </w:r>
          </w:p>
        </w:tc>
      </w:tr>
      <w:tr w:rsidR="00AE02DF" w:rsidRPr="00AE02DF" w:rsidTr="00731E31">
        <w:trPr>
          <w:trHeight w:val="645"/>
        </w:trPr>
        <w:tc>
          <w:tcPr>
            <w:tcW w:w="656" w:type="pct"/>
            <w:shd w:val="clear" w:color="auto" w:fill="auto"/>
            <w:noWrap/>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1082" w:type="pct"/>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ბაინდერები</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20</w:t>
            </w:r>
          </w:p>
        </w:tc>
        <w:tc>
          <w:tcPr>
            <w:tcW w:w="673"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4,00 </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80,00 </w:t>
            </w:r>
          </w:p>
        </w:tc>
        <w:tc>
          <w:tcPr>
            <w:tcW w:w="1022" w:type="pct"/>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საქონელი და მომსახუროება</w:t>
            </w:r>
          </w:p>
        </w:tc>
      </w:tr>
      <w:tr w:rsidR="00AE02DF" w:rsidRPr="00AE02DF" w:rsidTr="00731E31">
        <w:trPr>
          <w:trHeight w:val="555"/>
        </w:trPr>
        <w:tc>
          <w:tcPr>
            <w:tcW w:w="656" w:type="pct"/>
            <w:shd w:val="clear" w:color="auto" w:fill="auto"/>
            <w:noWrap/>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1082" w:type="pct"/>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ფაილები</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10</w:t>
            </w:r>
          </w:p>
        </w:tc>
        <w:tc>
          <w:tcPr>
            <w:tcW w:w="673"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7,00 </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70,00 </w:t>
            </w:r>
          </w:p>
        </w:tc>
        <w:tc>
          <w:tcPr>
            <w:tcW w:w="1022" w:type="pct"/>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საქონელი და მომსახუროება</w:t>
            </w:r>
          </w:p>
        </w:tc>
      </w:tr>
      <w:tr w:rsidR="00AE02DF" w:rsidRPr="00AE02DF" w:rsidTr="00731E31">
        <w:trPr>
          <w:trHeight w:val="675"/>
        </w:trPr>
        <w:tc>
          <w:tcPr>
            <w:tcW w:w="656" w:type="pct"/>
            <w:shd w:val="clear" w:color="auto" w:fill="auto"/>
            <w:noWrap/>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1082" w:type="pct"/>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კატრიჯები</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5</w:t>
            </w:r>
          </w:p>
        </w:tc>
        <w:tc>
          <w:tcPr>
            <w:tcW w:w="673"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100,00 </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500,00 </w:t>
            </w:r>
          </w:p>
        </w:tc>
        <w:tc>
          <w:tcPr>
            <w:tcW w:w="1022" w:type="pct"/>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საქონელი და მომსახუროება</w:t>
            </w:r>
          </w:p>
        </w:tc>
      </w:tr>
      <w:tr w:rsidR="00AE02DF" w:rsidRPr="00AE02DF" w:rsidTr="00731E31">
        <w:trPr>
          <w:trHeight w:val="660"/>
        </w:trPr>
        <w:tc>
          <w:tcPr>
            <w:tcW w:w="656" w:type="pct"/>
            <w:shd w:val="clear" w:color="auto" w:fill="auto"/>
            <w:noWrap/>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1082" w:type="pct"/>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საბეჭდი ფურცლები</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20</w:t>
            </w:r>
          </w:p>
        </w:tc>
        <w:tc>
          <w:tcPr>
            <w:tcW w:w="673"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20,00 </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400,00 </w:t>
            </w:r>
          </w:p>
        </w:tc>
        <w:tc>
          <w:tcPr>
            <w:tcW w:w="1022" w:type="pct"/>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საქონელი და მომსახუროება</w:t>
            </w:r>
          </w:p>
        </w:tc>
      </w:tr>
      <w:tr w:rsidR="00AE02DF" w:rsidRPr="00AE02DF" w:rsidTr="00731E31">
        <w:trPr>
          <w:trHeight w:val="705"/>
        </w:trPr>
        <w:tc>
          <w:tcPr>
            <w:tcW w:w="656" w:type="pct"/>
            <w:shd w:val="clear" w:color="auto" w:fill="auto"/>
            <w:noWrap/>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1082" w:type="pct"/>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სწრაფჩამკერი გამჭირვალე ყდით</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40</w:t>
            </w:r>
          </w:p>
        </w:tc>
        <w:tc>
          <w:tcPr>
            <w:tcW w:w="673"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0,70 </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28,00 </w:t>
            </w:r>
          </w:p>
        </w:tc>
        <w:tc>
          <w:tcPr>
            <w:tcW w:w="1022" w:type="pct"/>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საქონელი და მომსახუროება</w:t>
            </w:r>
          </w:p>
        </w:tc>
      </w:tr>
      <w:tr w:rsidR="00AE02DF" w:rsidRPr="00AE02DF" w:rsidTr="00731E31">
        <w:trPr>
          <w:trHeight w:val="705"/>
        </w:trPr>
        <w:tc>
          <w:tcPr>
            <w:tcW w:w="656" w:type="pct"/>
            <w:shd w:val="clear" w:color="auto" w:fill="auto"/>
            <w:noWrap/>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1082" w:type="pct"/>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რეზბიანი სწრაფჩამკერები</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8</w:t>
            </w:r>
          </w:p>
        </w:tc>
        <w:tc>
          <w:tcPr>
            <w:tcW w:w="673"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2,50 </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20,00 </w:t>
            </w:r>
          </w:p>
        </w:tc>
        <w:tc>
          <w:tcPr>
            <w:tcW w:w="1022" w:type="pct"/>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საქონელი და მომსახუროება</w:t>
            </w:r>
          </w:p>
        </w:tc>
      </w:tr>
      <w:tr w:rsidR="00AE02DF" w:rsidRPr="00AE02DF" w:rsidTr="00731E31">
        <w:trPr>
          <w:trHeight w:val="705"/>
        </w:trPr>
        <w:tc>
          <w:tcPr>
            <w:tcW w:w="656" w:type="pct"/>
            <w:shd w:val="clear" w:color="auto" w:fill="auto"/>
            <w:noWrap/>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1082" w:type="pct"/>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სტეპლერის ტყვიები</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5</w:t>
            </w:r>
          </w:p>
        </w:tc>
        <w:tc>
          <w:tcPr>
            <w:tcW w:w="673"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1,00 </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5,00 </w:t>
            </w:r>
          </w:p>
        </w:tc>
        <w:tc>
          <w:tcPr>
            <w:tcW w:w="1022" w:type="pct"/>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საქონელი და მომსახუროება</w:t>
            </w:r>
          </w:p>
        </w:tc>
      </w:tr>
      <w:tr w:rsidR="00AE02DF" w:rsidRPr="00AE02DF" w:rsidTr="00731E31">
        <w:trPr>
          <w:trHeight w:val="705"/>
        </w:trPr>
        <w:tc>
          <w:tcPr>
            <w:tcW w:w="656" w:type="pct"/>
            <w:shd w:val="clear" w:color="auto" w:fill="auto"/>
            <w:noWrap/>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lastRenderedPageBreak/>
              <w:t> </w:t>
            </w:r>
          </w:p>
        </w:tc>
        <w:tc>
          <w:tcPr>
            <w:tcW w:w="1082" w:type="pct"/>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კალმები</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10</w:t>
            </w:r>
          </w:p>
        </w:tc>
        <w:tc>
          <w:tcPr>
            <w:tcW w:w="673"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0,60 </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6,00 </w:t>
            </w:r>
          </w:p>
        </w:tc>
        <w:tc>
          <w:tcPr>
            <w:tcW w:w="1022" w:type="pct"/>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საქონელი და მომსახუროება</w:t>
            </w:r>
          </w:p>
        </w:tc>
      </w:tr>
      <w:tr w:rsidR="00AE02DF" w:rsidRPr="00AE02DF" w:rsidTr="00731E31">
        <w:trPr>
          <w:trHeight w:val="705"/>
        </w:trPr>
        <w:tc>
          <w:tcPr>
            <w:tcW w:w="656" w:type="pct"/>
            <w:shd w:val="clear" w:color="auto" w:fill="auto"/>
            <w:noWrap/>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1082" w:type="pct"/>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ფანქარი</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5</w:t>
            </w:r>
          </w:p>
        </w:tc>
        <w:tc>
          <w:tcPr>
            <w:tcW w:w="673"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0,60 </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3,00 </w:t>
            </w:r>
          </w:p>
        </w:tc>
        <w:tc>
          <w:tcPr>
            <w:tcW w:w="1022" w:type="pct"/>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საქონელი და მომსახუროება</w:t>
            </w:r>
          </w:p>
        </w:tc>
      </w:tr>
      <w:tr w:rsidR="00AE02DF" w:rsidRPr="00AE02DF" w:rsidTr="00731E31">
        <w:trPr>
          <w:trHeight w:val="705"/>
        </w:trPr>
        <w:tc>
          <w:tcPr>
            <w:tcW w:w="656" w:type="pct"/>
            <w:shd w:val="clear" w:color="auto" w:fill="auto"/>
            <w:noWrap/>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1082" w:type="pct"/>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მოსანიშნი ქაღალდი</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2</w:t>
            </w:r>
          </w:p>
        </w:tc>
        <w:tc>
          <w:tcPr>
            <w:tcW w:w="673"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5,00 </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10,00 </w:t>
            </w:r>
          </w:p>
        </w:tc>
        <w:tc>
          <w:tcPr>
            <w:tcW w:w="1022" w:type="pct"/>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საქონელი და მომსახუროება</w:t>
            </w:r>
          </w:p>
        </w:tc>
      </w:tr>
      <w:tr w:rsidR="00AE02DF" w:rsidRPr="00AE02DF" w:rsidTr="00731E31">
        <w:trPr>
          <w:trHeight w:val="705"/>
        </w:trPr>
        <w:tc>
          <w:tcPr>
            <w:tcW w:w="656" w:type="pct"/>
            <w:shd w:val="clear" w:color="auto" w:fill="auto"/>
            <w:noWrap/>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1082" w:type="pct"/>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სტეპლერი</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3</w:t>
            </w:r>
          </w:p>
        </w:tc>
        <w:tc>
          <w:tcPr>
            <w:tcW w:w="673"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6,00 </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18,00 </w:t>
            </w:r>
          </w:p>
        </w:tc>
        <w:tc>
          <w:tcPr>
            <w:tcW w:w="1022" w:type="pct"/>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საქონელი და მომსახუროება</w:t>
            </w:r>
          </w:p>
        </w:tc>
      </w:tr>
      <w:tr w:rsidR="00AE02DF" w:rsidRPr="00AE02DF" w:rsidTr="00731E31">
        <w:trPr>
          <w:trHeight w:val="705"/>
        </w:trPr>
        <w:tc>
          <w:tcPr>
            <w:tcW w:w="656" w:type="pct"/>
            <w:shd w:val="clear" w:color="auto" w:fill="auto"/>
            <w:noWrap/>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1082" w:type="pct"/>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საშლელი</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2</w:t>
            </w:r>
          </w:p>
        </w:tc>
        <w:tc>
          <w:tcPr>
            <w:tcW w:w="673"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1,00 </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2,00 </w:t>
            </w:r>
          </w:p>
        </w:tc>
        <w:tc>
          <w:tcPr>
            <w:tcW w:w="1022" w:type="pct"/>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საქონელი და მომსახუროება</w:t>
            </w:r>
          </w:p>
        </w:tc>
      </w:tr>
      <w:tr w:rsidR="00AE02DF" w:rsidRPr="00AE02DF" w:rsidTr="00731E31">
        <w:trPr>
          <w:trHeight w:val="705"/>
        </w:trPr>
        <w:tc>
          <w:tcPr>
            <w:tcW w:w="656" w:type="pct"/>
            <w:shd w:val="clear" w:color="auto" w:fill="auto"/>
            <w:noWrap/>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1082" w:type="pct"/>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კალკულატორი</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2</w:t>
            </w:r>
          </w:p>
        </w:tc>
        <w:tc>
          <w:tcPr>
            <w:tcW w:w="673"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15,00 </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30,00 </w:t>
            </w:r>
          </w:p>
        </w:tc>
        <w:tc>
          <w:tcPr>
            <w:tcW w:w="1022" w:type="pct"/>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საქონელი და მომსახუროება</w:t>
            </w:r>
          </w:p>
        </w:tc>
      </w:tr>
      <w:tr w:rsidR="00AE02DF" w:rsidRPr="00AE02DF" w:rsidTr="00731E31">
        <w:trPr>
          <w:trHeight w:val="585"/>
        </w:trPr>
        <w:tc>
          <w:tcPr>
            <w:tcW w:w="656" w:type="pct"/>
            <w:shd w:val="clear" w:color="auto" w:fill="auto"/>
            <w:noWrap/>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1082" w:type="pct"/>
            <w:shd w:val="clear" w:color="auto" w:fill="auto"/>
            <w:vAlign w:val="center"/>
            <w:hideMark/>
          </w:tcPr>
          <w:p w:rsidR="00AE02DF" w:rsidRPr="00AE02DF" w:rsidRDefault="00AE02DF" w:rsidP="00AE02DF">
            <w:pPr>
              <w:spacing w:after="0" w:line="240" w:lineRule="auto"/>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საფოსტო მომსახურება</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673"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xml:space="preserve">                 150,00 </w:t>
            </w:r>
          </w:p>
        </w:tc>
        <w:tc>
          <w:tcPr>
            <w:tcW w:w="1022" w:type="pct"/>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საქონელი და მომსახუროება</w:t>
            </w:r>
          </w:p>
        </w:tc>
      </w:tr>
      <w:tr w:rsidR="00AE02DF" w:rsidRPr="00AE02DF" w:rsidTr="00731E31">
        <w:trPr>
          <w:trHeight w:val="585"/>
        </w:trPr>
        <w:tc>
          <w:tcPr>
            <w:tcW w:w="656" w:type="pct"/>
            <w:shd w:val="clear" w:color="auto" w:fill="auto"/>
            <w:noWrap/>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1082" w:type="pct"/>
            <w:shd w:val="clear" w:color="auto" w:fill="auto"/>
            <w:vAlign w:val="center"/>
            <w:hideMark/>
          </w:tcPr>
          <w:p w:rsidR="00AE02DF" w:rsidRPr="00AE02DF" w:rsidRDefault="00AE02DF" w:rsidP="00AE02DF">
            <w:pPr>
              <w:spacing w:after="0" w:line="240" w:lineRule="auto"/>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xml:space="preserve">საწვავი ადმინისტრაციის </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673"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xml:space="preserve">              8 000,00 </w:t>
            </w:r>
          </w:p>
        </w:tc>
        <w:tc>
          <w:tcPr>
            <w:tcW w:w="1022" w:type="pct"/>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საქონელი და მომსახუროება</w:t>
            </w:r>
          </w:p>
        </w:tc>
      </w:tr>
      <w:tr w:rsidR="00AE02DF" w:rsidRPr="00AE02DF" w:rsidTr="00731E31">
        <w:trPr>
          <w:trHeight w:val="960"/>
        </w:trPr>
        <w:tc>
          <w:tcPr>
            <w:tcW w:w="656" w:type="pct"/>
            <w:shd w:val="clear" w:color="auto" w:fill="auto"/>
            <w:noWrap/>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1082" w:type="pct"/>
            <w:shd w:val="clear" w:color="auto" w:fill="auto"/>
            <w:vAlign w:val="center"/>
            <w:hideMark/>
          </w:tcPr>
          <w:p w:rsidR="00AE02DF" w:rsidRPr="00AE02DF" w:rsidRDefault="00AE02DF" w:rsidP="00AE02DF">
            <w:pPr>
              <w:spacing w:after="0" w:line="240" w:lineRule="auto"/>
              <w:rPr>
                <w:rFonts w:ascii="Sylfaen" w:eastAsia="Times New Roman" w:hAnsi="Sylfaen"/>
                <w:b/>
                <w:bCs/>
                <w:sz w:val="18"/>
                <w:szCs w:val="18"/>
                <w:lang w:val="ka-GE" w:eastAsia="ka-GE"/>
              </w:rPr>
            </w:pPr>
            <w:r w:rsidRPr="00AE02DF">
              <w:rPr>
                <w:rFonts w:ascii="Sylfaen" w:eastAsia="Times New Roman" w:hAnsi="Sylfaen"/>
                <w:b/>
                <w:bCs/>
                <w:sz w:val="18"/>
                <w:szCs w:val="18"/>
                <w:lang w:val="ka-GE" w:eastAsia="ka-GE"/>
              </w:rPr>
              <w:t>ავტომანქანის შეკეთების და სათადარიგო ნაწილების შეძენის ხარჯი</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673"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xml:space="preserve">              4 000,00 </w:t>
            </w:r>
          </w:p>
        </w:tc>
        <w:tc>
          <w:tcPr>
            <w:tcW w:w="1022" w:type="pct"/>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საქონელი და მომსახუროება</w:t>
            </w:r>
          </w:p>
        </w:tc>
      </w:tr>
      <w:tr w:rsidR="00AE02DF" w:rsidRPr="00AE02DF" w:rsidTr="00731E31">
        <w:trPr>
          <w:trHeight w:val="585"/>
        </w:trPr>
        <w:tc>
          <w:tcPr>
            <w:tcW w:w="656" w:type="pct"/>
            <w:shd w:val="clear" w:color="auto" w:fill="auto"/>
            <w:noWrap/>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1082" w:type="pct"/>
            <w:shd w:val="clear" w:color="auto" w:fill="auto"/>
            <w:vAlign w:val="center"/>
            <w:hideMark/>
          </w:tcPr>
          <w:p w:rsidR="00AE02DF" w:rsidRPr="00AE02DF" w:rsidRDefault="00AE02DF" w:rsidP="00AE02DF">
            <w:pPr>
              <w:spacing w:after="0" w:line="240" w:lineRule="auto"/>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ოფისის იჯარა</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673"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xml:space="preserve">              2 760,00 </w:t>
            </w:r>
          </w:p>
        </w:tc>
        <w:tc>
          <w:tcPr>
            <w:tcW w:w="1022" w:type="pct"/>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საქონელი და მომსახუროება</w:t>
            </w:r>
          </w:p>
        </w:tc>
      </w:tr>
      <w:tr w:rsidR="00AE02DF" w:rsidRPr="00AE02DF" w:rsidTr="00731E31">
        <w:trPr>
          <w:trHeight w:val="735"/>
        </w:trPr>
        <w:tc>
          <w:tcPr>
            <w:tcW w:w="656" w:type="pct"/>
            <w:shd w:val="clear" w:color="auto" w:fill="auto"/>
            <w:noWrap/>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1082" w:type="pct"/>
            <w:shd w:val="clear" w:color="auto" w:fill="auto"/>
            <w:vAlign w:val="center"/>
            <w:hideMark/>
          </w:tcPr>
          <w:p w:rsidR="00AE02DF" w:rsidRPr="00AE02DF" w:rsidRDefault="00AE02DF" w:rsidP="00AE02DF">
            <w:pPr>
              <w:spacing w:after="0" w:line="240" w:lineRule="auto"/>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ტენდერის გამოცხადების საფასური</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673"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xml:space="preserve">                 100,00 </w:t>
            </w:r>
          </w:p>
        </w:tc>
        <w:tc>
          <w:tcPr>
            <w:tcW w:w="1022" w:type="pct"/>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საქონელი და მომსახუროება</w:t>
            </w:r>
          </w:p>
        </w:tc>
      </w:tr>
      <w:tr w:rsidR="00AE02DF" w:rsidRPr="00AE02DF" w:rsidTr="00731E31">
        <w:trPr>
          <w:trHeight w:val="555"/>
        </w:trPr>
        <w:tc>
          <w:tcPr>
            <w:tcW w:w="656" w:type="pct"/>
            <w:shd w:val="clear" w:color="auto" w:fill="auto"/>
            <w:noWrap/>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1082" w:type="pct"/>
            <w:shd w:val="clear" w:color="auto" w:fill="auto"/>
            <w:vAlign w:val="center"/>
            <w:hideMark/>
          </w:tcPr>
          <w:p w:rsidR="00AE02DF" w:rsidRPr="00AE02DF" w:rsidRDefault="00AE02DF" w:rsidP="00AE02DF">
            <w:pPr>
              <w:spacing w:after="0" w:line="240" w:lineRule="auto"/>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მედიკამენტების ხარჯი</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673"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xml:space="preserve">                 500,00 </w:t>
            </w:r>
          </w:p>
        </w:tc>
        <w:tc>
          <w:tcPr>
            <w:tcW w:w="1022" w:type="pct"/>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საქონელი და მომსახუროება</w:t>
            </w:r>
          </w:p>
        </w:tc>
      </w:tr>
      <w:tr w:rsidR="00AE02DF" w:rsidRPr="00AE02DF" w:rsidTr="00731E31">
        <w:trPr>
          <w:trHeight w:val="615"/>
        </w:trPr>
        <w:tc>
          <w:tcPr>
            <w:tcW w:w="656" w:type="pct"/>
            <w:shd w:val="clear" w:color="auto" w:fill="auto"/>
            <w:noWrap/>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1082" w:type="pct"/>
            <w:shd w:val="clear" w:color="auto" w:fill="auto"/>
            <w:vAlign w:val="center"/>
            <w:hideMark/>
          </w:tcPr>
          <w:p w:rsidR="00AE02DF" w:rsidRPr="00AE02DF" w:rsidRDefault="00AE02DF" w:rsidP="00AE02DF">
            <w:pPr>
              <w:spacing w:after="0" w:line="240" w:lineRule="auto"/>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რბილი ინვენტარი და უნიფორმა</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673"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xml:space="preserve">              4 500,00 </w:t>
            </w:r>
          </w:p>
        </w:tc>
        <w:tc>
          <w:tcPr>
            <w:tcW w:w="1022" w:type="pct"/>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საქონელი და მომსახუროება</w:t>
            </w:r>
          </w:p>
        </w:tc>
      </w:tr>
      <w:tr w:rsidR="00AE02DF" w:rsidRPr="00AE02DF" w:rsidTr="00731E31">
        <w:trPr>
          <w:trHeight w:val="600"/>
        </w:trPr>
        <w:tc>
          <w:tcPr>
            <w:tcW w:w="656" w:type="pct"/>
            <w:shd w:val="clear" w:color="auto" w:fill="auto"/>
            <w:noWrap/>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lastRenderedPageBreak/>
              <w:t> </w:t>
            </w:r>
          </w:p>
        </w:tc>
        <w:tc>
          <w:tcPr>
            <w:tcW w:w="1082" w:type="pct"/>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ბურთები</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30</w:t>
            </w:r>
          </w:p>
        </w:tc>
        <w:tc>
          <w:tcPr>
            <w:tcW w:w="673"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80,00 </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2 400,00 </w:t>
            </w:r>
          </w:p>
        </w:tc>
        <w:tc>
          <w:tcPr>
            <w:tcW w:w="1022" w:type="pct"/>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საქონელი და მომსახუროება</w:t>
            </w:r>
          </w:p>
        </w:tc>
      </w:tr>
      <w:tr w:rsidR="00AE02DF" w:rsidRPr="00AE02DF" w:rsidTr="00731E31">
        <w:trPr>
          <w:trHeight w:val="600"/>
        </w:trPr>
        <w:tc>
          <w:tcPr>
            <w:tcW w:w="656" w:type="pct"/>
            <w:shd w:val="clear" w:color="auto" w:fill="auto"/>
            <w:noWrap/>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1082" w:type="pct"/>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საფეხბურთო ფორმა</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18</w:t>
            </w:r>
          </w:p>
        </w:tc>
        <w:tc>
          <w:tcPr>
            <w:tcW w:w="673"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70,00 </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1 260,00 </w:t>
            </w:r>
          </w:p>
        </w:tc>
        <w:tc>
          <w:tcPr>
            <w:tcW w:w="1022" w:type="pct"/>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საქონელი და მომსახუროება</w:t>
            </w:r>
          </w:p>
        </w:tc>
      </w:tr>
      <w:tr w:rsidR="00AE02DF" w:rsidRPr="00AE02DF" w:rsidTr="00731E31">
        <w:trPr>
          <w:trHeight w:val="645"/>
        </w:trPr>
        <w:tc>
          <w:tcPr>
            <w:tcW w:w="656" w:type="pct"/>
            <w:shd w:val="clear" w:color="auto" w:fill="auto"/>
            <w:noWrap/>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1082" w:type="pct"/>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ეკიპირება</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5</w:t>
            </w:r>
          </w:p>
        </w:tc>
        <w:tc>
          <w:tcPr>
            <w:tcW w:w="673"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168,00 </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xml:space="preserve">                         840,00 </w:t>
            </w:r>
          </w:p>
        </w:tc>
        <w:tc>
          <w:tcPr>
            <w:tcW w:w="1022" w:type="pct"/>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საქონელი და მომსახუროება</w:t>
            </w:r>
          </w:p>
        </w:tc>
      </w:tr>
      <w:tr w:rsidR="00AE02DF" w:rsidRPr="00AE02DF" w:rsidTr="00731E31">
        <w:trPr>
          <w:trHeight w:val="675"/>
        </w:trPr>
        <w:tc>
          <w:tcPr>
            <w:tcW w:w="656" w:type="pct"/>
            <w:shd w:val="clear" w:color="auto" w:fill="auto"/>
            <w:noWrap/>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1082" w:type="pct"/>
            <w:shd w:val="clear" w:color="auto" w:fill="auto"/>
            <w:vAlign w:val="center"/>
            <w:hideMark/>
          </w:tcPr>
          <w:p w:rsidR="00AE02DF" w:rsidRPr="00AE02DF" w:rsidRDefault="00AE02DF" w:rsidP="00AE02DF">
            <w:pPr>
              <w:spacing w:after="0" w:line="240" w:lineRule="auto"/>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აუდიტის მომსახურების ხარჯი</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673"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sz w:val="20"/>
                <w:szCs w:val="20"/>
                <w:lang w:val="ka-GE" w:eastAsia="ka-GE"/>
              </w:rPr>
            </w:pPr>
            <w:r w:rsidRPr="00AE02DF">
              <w:rPr>
                <w:rFonts w:ascii="Sylfaen" w:eastAsia="Times New Roman" w:hAnsi="Sylfaen"/>
                <w:sz w:val="20"/>
                <w:szCs w:val="20"/>
                <w:lang w:val="ka-GE" w:eastAsia="ka-GE"/>
              </w:rPr>
              <w:t> </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xml:space="preserve">              4 999,00 </w:t>
            </w:r>
          </w:p>
        </w:tc>
        <w:tc>
          <w:tcPr>
            <w:tcW w:w="1022" w:type="pct"/>
            <w:shd w:val="clear" w:color="auto" w:fill="auto"/>
            <w:vAlign w:val="center"/>
            <w:hideMark/>
          </w:tcPr>
          <w:p w:rsidR="00AE02DF" w:rsidRPr="00AE02DF" w:rsidRDefault="00AE02DF" w:rsidP="00AE02DF">
            <w:pPr>
              <w:spacing w:after="0" w:line="240" w:lineRule="auto"/>
              <w:rPr>
                <w:rFonts w:ascii="Sylfaen" w:eastAsia="Times New Roman" w:hAnsi="Sylfaen"/>
                <w:sz w:val="20"/>
                <w:szCs w:val="20"/>
                <w:lang w:val="ka-GE" w:eastAsia="ka-GE"/>
              </w:rPr>
            </w:pPr>
            <w:r w:rsidRPr="00AE02DF">
              <w:rPr>
                <w:rFonts w:ascii="Sylfaen" w:eastAsia="Times New Roman" w:hAnsi="Sylfaen"/>
                <w:sz w:val="20"/>
                <w:szCs w:val="20"/>
                <w:lang w:val="ka-GE" w:eastAsia="ka-GE"/>
              </w:rPr>
              <w:t>საქონელი და მომსახუროება</w:t>
            </w:r>
          </w:p>
        </w:tc>
      </w:tr>
      <w:tr w:rsidR="00AE02DF" w:rsidRPr="00AE02DF" w:rsidTr="00731E31">
        <w:trPr>
          <w:trHeight w:val="315"/>
        </w:trPr>
        <w:tc>
          <w:tcPr>
            <w:tcW w:w="5000" w:type="pct"/>
            <w:gridSpan w:val="6"/>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AE02DF" w:rsidRPr="00AE02DF" w:rsidTr="00731E31">
        <w:trPr>
          <w:trHeight w:val="300"/>
        </w:trPr>
        <w:tc>
          <w:tcPr>
            <w:tcW w:w="1738" w:type="pct"/>
            <w:gridSpan w:val="2"/>
            <w:shd w:val="clear" w:color="auto" w:fill="auto"/>
            <w:vAlign w:val="center"/>
            <w:hideMark/>
          </w:tcPr>
          <w:p w:rsidR="00AE02DF" w:rsidRPr="00AE02DF" w:rsidRDefault="00AE02DF" w:rsidP="00AE02DF">
            <w:pPr>
              <w:spacing w:after="0" w:line="240" w:lineRule="auto"/>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ქვეპროგრამის/ღონისძიების დასახელება</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1 კვარტალი</w:t>
            </w:r>
          </w:p>
        </w:tc>
        <w:tc>
          <w:tcPr>
            <w:tcW w:w="673"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2 კვარტალი</w:t>
            </w:r>
          </w:p>
        </w:tc>
        <w:tc>
          <w:tcPr>
            <w:tcW w:w="784"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3 კვარტალი</w:t>
            </w:r>
          </w:p>
        </w:tc>
        <w:tc>
          <w:tcPr>
            <w:tcW w:w="1022" w:type="pct"/>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4 კვარტალი</w:t>
            </w:r>
          </w:p>
        </w:tc>
      </w:tr>
      <w:tr w:rsidR="00AE02DF" w:rsidRPr="00AE02DF" w:rsidTr="00731E31">
        <w:trPr>
          <w:trHeight w:val="660"/>
        </w:trPr>
        <w:tc>
          <w:tcPr>
            <w:tcW w:w="1738" w:type="pct"/>
            <w:gridSpan w:val="2"/>
            <w:shd w:val="clear" w:color="auto" w:fill="auto"/>
            <w:vAlign w:val="center"/>
            <w:hideMark/>
          </w:tcPr>
          <w:p w:rsidR="00AE02DF" w:rsidRPr="00AE02DF" w:rsidRDefault="00AE02DF" w:rsidP="00AE02DF">
            <w:pPr>
              <w:spacing w:after="0" w:line="240" w:lineRule="auto"/>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შუალედური მოსალოდნელი შედეგი (2024 წელი)</w:t>
            </w:r>
          </w:p>
        </w:tc>
        <w:tc>
          <w:tcPr>
            <w:tcW w:w="3262" w:type="pct"/>
            <w:gridSpan w:val="4"/>
            <w:shd w:val="clear" w:color="auto" w:fill="auto"/>
            <w:vAlign w:val="center"/>
            <w:hideMark/>
          </w:tcPr>
          <w:p w:rsidR="00AE02DF" w:rsidRPr="00AE02DF" w:rsidRDefault="00AE02DF" w:rsidP="00AE02DF">
            <w:pPr>
              <w:spacing w:after="0" w:line="240" w:lineRule="auto"/>
              <w:jc w:val="center"/>
              <w:rPr>
                <w:rFonts w:ascii="Sylfaen" w:eastAsia="Times New Roman" w:hAnsi="Sylfaen"/>
                <w:b/>
                <w:bCs/>
                <w:sz w:val="20"/>
                <w:szCs w:val="20"/>
                <w:lang w:val="ka-GE" w:eastAsia="ka-GE"/>
              </w:rPr>
            </w:pPr>
            <w:r w:rsidRPr="00AE02DF">
              <w:rPr>
                <w:rFonts w:ascii="Sylfaen" w:eastAsia="Times New Roman" w:hAnsi="Sylfaen"/>
                <w:b/>
                <w:bCs/>
                <w:sz w:val="20"/>
                <w:szCs w:val="20"/>
                <w:lang w:val="ka-GE" w:eastAsia="ka-GE"/>
              </w:rPr>
              <w:t>ბავშვთა მაქსიმალური ჩართულობა ფეხბურთში, პერსპექტიული ფეხბურთელების აღზრდა</w:t>
            </w:r>
          </w:p>
        </w:tc>
      </w:tr>
    </w:tbl>
    <w:p w:rsidR="00AE02DF" w:rsidRDefault="00AE02DF" w:rsidP="00DB03A2">
      <w:pPr>
        <w:rPr>
          <w:rFonts w:ascii="Sylfaen" w:hAnsi="Sylfaen"/>
          <w:b/>
          <w:lang w:val="ka-GE"/>
        </w:rPr>
      </w:pPr>
      <w:r>
        <w:rPr>
          <w:rFonts w:ascii="Sylfaen" w:hAnsi="Sylfaen"/>
          <w:b/>
          <w:lang w:val="ka-GE"/>
        </w:rPr>
        <w:t>ბიუჯეტი</w:t>
      </w:r>
    </w:p>
    <w:p w:rsidR="00AE02DF" w:rsidRDefault="00AE02DF" w:rsidP="00DB03A2">
      <w:pPr>
        <w:rPr>
          <w:rFonts w:ascii="Sylfaen" w:hAnsi="Sylfaen"/>
          <w:b/>
          <w:lang w:val="ka-GE"/>
        </w:rPr>
      </w:pPr>
      <w:r>
        <w:rPr>
          <w:rFonts w:ascii="Sylfaen" w:hAnsi="Sylfaen"/>
          <w:b/>
          <w:lang w:val="ka-GE"/>
        </w:rPr>
        <w:t>ა(ა)იპ ბორჯომი ფეხბურთი 2013</w:t>
      </w:r>
    </w:p>
    <w:tbl>
      <w:tblPr>
        <w:tblW w:w="5000" w:type="pct"/>
        <w:tblLook w:val="04A0" w:firstRow="1" w:lastRow="0" w:firstColumn="1" w:lastColumn="0" w:noHBand="0" w:noVBand="1"/>
      </w:tblPr>
      <w:tblGrid>
        <w:gridCol w:w="6681"/>
        <w:gridCol w:w="1827"/>
        <w:gridCol w:w="1069"/>
        <w:gridCol w:w="1069"/>
        <w:gridCol w:w="1054"/>
        <w:gridCol w:w="1245"/>
      </w:tblGrid>
      <w:tr w:rsidR="00731E31" w:rsidRPr="00731E31" w:rsidTr="00731E31">
        <w:trPr>
          <w:trHeight w:val="1095"/>
        </w:trPr>
        <w:tc>
          <w:tcPr>
            <w:tcW w:w="2607"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AE02DF" w:rsidRPr="00731E31" w:rsidRDefault="00AE02DF" w:rsidP="00AE02DF">
            <w:pPr>
              <w:spacing w:after="0" w:line="240" w:lineRule="auto"/>
              <w:jc w:val="center"/>
              <w:rPr>
                <w:rFonts w:ascii="LitNusx" w:eastAsia="Times New Roman" w:hAnsi="LitNusx"/>
                <w:b/>
                <w:bCs/>
                <w:sz w:val="16"/>
                <w:szCs w:val="16"/>
                <w:lang w:val="ka-GE" w:eastAsia="ka-GE"/>
              </w:rPr>
            </w:pPr>
            <w:r w:rsidRPr="00731E31">
              <w:rPr>
                <w:rFonts w:ascii="Sylfaen" w:eastAsia="Times New Roman" w:hAnsi="Sylfaen" w:cs="Sylfaen"/>
                <w:b/>
                <w:bCs/>
                <w:sz w:val="16"/>
                <w:szCs w:val="16"/>
                <w:lang w:val="ka-GE" w:eastAsia="ka-GE"/>
              </w:rPr>
              <w:t>დასახელება</w:t>
            </w:r>
          </w:p>
        </w:tc>
        <w:tc>
          <w:tcPr>
            <w:tcW w:w="570" w:type="pct"/>
            <w:tcBorders>
              <w:top w:val="single" w:sz="8" w:space="0" w:color="auto"/>
              <w:left w:val="nil"/>
              <w:bottom w:val="single" w:sz="8" w:space="0" w:color="auto"/>
              <w:right w:val="single" w:sz="4" w:space="0" w:color="auto"/>
            </w:tcBorders>
            <w:shd w:val="clear" w:color="auto" w:fill="auto"/>
            <w:vAlign w:val="center"/>
            <w:hideMark/>
          </w:tcPr>
          <w:p w:rsidR="00AE02DF" w:rsidRPr="00731E31" w:rsidRDefault="00AE02DF" w:rsidP="00AE02DF">
            <w:pPr>
              <w:spacing w:after="0" w:line="240" w:lineRule="auto"/>
              <w:jc w:val="center"/>
              <w:rPr>
                <w:rFonts w:ascii="Sylfaen" w:eastAsia="Times New Roman" w:hAnsi="Sylfaen"/>
                <w:b/>
                <w:bCs/>
                <w:sz w:val="16"/>
                <w:szCs w:val="16"/>
                <w:lang w:val="ka-GE" w:eastAsia="ka-GE"/>
              </w:rPr>
            </w:pPr>
            <w:r w:rsidRPr="00731E31">
              <w:rPr>
                <w:rFonts w:ascii="Sylfaen" w:eastAsia="Times New Roman" w:hAnsi="Sylfaen"/>
                <w:b/>
                <w:bCs/>
                <w:sz w:val="16"/>
                <w:szCs w:val="16"/>
                <w:lang w:val="ka-GE" w:eastAsia="ka-GE"/>
              </w:rPr>
              <w:t>2023 წლის მოსალოდნელიხარჯი</w:t>
            </w:r>
          </w:p>
        </w:tc>
        <w:tc>
          <w:tcPr>
            <w:tcW w:w="440" w:type="pct"/>
            <w:tcBorders>
              <w:top w:val="single" w:sz="8" w:space="0" w:color="auto"/>
              <w:left w:val="nil"/>
              <w:bottom w:val="single" w:sz="8" w:space="0" w:color="auto"/>
              <w:right w:val="single" w:sz="4" w:space="0" w:color="auto"/>
            </w:tcBorders>
            <w:shd w:val="clear" w:color="auto" w:fill="auto"/>
            <w:vAlign w:val="center"/>
            <w:hideMark/>
          </w:tcPr>
          <w:p w:rsidR="00AE02DF" w:rsidRPr="00731E31" w:rsidRDefault="00AE02DF" w:rsidP="00AE02DF">
            <w:pPr>
              <w:spacing w:after="0" w:line="240" w:lineRule="auto"/>
              <w:jc w:val="center"/>
              <w:rPr>
                <w:rFonts w:ascii="Sylfaen" w:eastAsia="Times New Roman" w:hAnsi="Sylfaen"/>
                <w:b/>
                <w:bCs/>
                <w:sz w:val="16"/>
                <w:szCs w:val="16"/>
                <w:lang w:val="ka-GE" w:eastAsia="ka-GE"/>
              </w:rPr>
            </w:pPr>
            <w:r w:rsidRPr="00731E31">
              <w:rPr>
                <w:rFonts w:ascii="Sylfaen" w:eastAsia="Times New Roman" w:hAnsi="Sylfaen"/>
                <w:b/>
                <w:bCs/>
                <w:sz w:val="16"/>
                <w:szCs w:val="16"/>
                <w:lang w:val="ka-GE" w:eastAsia="ka-GE"/>
              </w:rPr>
              <w:t>2024წლის პროგნოზი</w:t>
            </w:r>
          </w:p>
        </w:tc>
        <w:tc>
          <w:tcPr>
            <w:tcW w:w="440" w:type="pct"/>
            <w:tcBorders>
              <w:top w:val="single" w:sz="8" w:space="0" w:color="auto"/>
              <w:left w:val="nil"/>
              <w:bottom w:val="single" w:sz="8" w:space="0" w:color="auto"/>
              <w:right w:val="single" w:sz="4" w:space="0" w:color="auto"/>
            </w:tcBorders>
            <w:shd w:val="clear" w:color="auto" w:fill="auto"/>
            <w:vAlign w:val="center"/>
            <w:hideMark/>
          </w:tcPr>
          <w:p w:rsidR="00AE02DF" w:rsidRPr="00731E31" w:rsidRDefault="00AE02DF" w:rsidP="00AE02DF">
            <w:pPr>
              <w:spacing w:after="0" w:line="240" w:lineRule="auto"/>
              <w:jc w:val="center"/>
              <w:rPr>
                <w:rFonts w:ascii="Sylfaen" w:eastAsia="Times New Roman" w:hAnsi="Sylfaen"/>
                <w:b/>
                <w:bCs/>
                <w:sz w:val="16"/>
                <w:szCs w:val="16"/>
                <w:lang w:val="ka-GE" w:eastAsia="ka-GE"/>
              </w:rPr>
            </w:pPr>
            <w:r w:rsidRPr="00731E31">
              <w:rPr>
                <w:rFonts w:ascii="Sylfaen" w:eastAsia="Times New Roman" w:hAnsi="Sylfaen"/>
                <w:b/>
                <w:bCs/>
                <w:sz w:val="16"/>
                <w:szCs w:val="16"/>
                <w:lang w:val="ka-GE" w:eastAsia="ka-GE"/>
              </w:rPr>
              <w:t>2025წლის პროგნოზი</w:t>
            </w:r>
          </w:p>
        </w:tc>
        <w:tc>
          <w:tcPr>
            <w:tcW w:w="434" w:type="pct"/>
            <w:tcBorders>
              <w:top w:val="single" w:sz="8" w:space="0" w:color="auto"/>
              <w:left w:val="nil"/>
              <w:bottom w:val="single" w:sz="8" w:space="0" w:color="auto"/>
              <w:right w:val="single" w:sz="4" w:space="0" w:color="auto"/>
            </w:tcBorders>
            <w:shd w:val="clear" w:color="auto" w:fill="auto"/>
            <w:vAlign w:val="center"/>
            <w:hideMark/>
          </w:tcPr>
          <w:p w:rsidR="00AE02DF" w:rsidRPr="00731E31" w:rsidRDefault="00AE02DF" w:rsidP="00AE02DF">
            <w:pPr>
              <w:spacing w:after="0" w:line="240" w:lineRule="auto"/>
              <w:jc w:val="center"/>
              <w:rPr>
                <w:rFonts w:ascii="Sylfaen" w:eastAsia="Times New Roman" w:hAnsi="Sylfaen"/>
                <w:b/>
                <w:bCs/>
                <w:sz w:val="16"/>
                <w:szCs w:val="16"/>
                <w:lang w:val="ka-GE" w:eastAsia="ka-GE"/>
              </w:rPr>
            </w:pPr>
            <w:r w:rsidRPr="00731E31">
              <w:rPr>
                <w:rFonts w:ascii="Sylfaen" w:eastAsia="Times New Roman" w:hAnsi="Sylfaen"/>
                <w:b/>
                <w:bCs/>
                <w:sz w:val="16"/>
                <w:szCs w:val="16"/>
                <w:lang w:val="ka-GE" w:eastAsia="ka-GE"/>
              </w:rPr>
              <w:t>2026 წლის პროგნოზი</w:t>
            </w:r>
          </w:p>
        </w:tc>
        <w:tc>
          <w:tcPr>
            <w:tcW w:w="508" w:type="pct"/>
            <w:tcBorders>
              <w:top w:val="single" w:sz="8" w:space="0" w:color="auto"/>
              <w:left w:val="nil"/>
              <w:bottom w:val="single" w:sz="8" w:space="0" w:color="auto"/>
              <w:right w:val="single" w:sz="8" w:space="0" w:color="auto"/>
            </w:tcBorders>
            <w:shd w:val="clear" w:color="auto" w:fill="auto"/>
            <w:vAlign w:val="center"/>
            <w:hideMark/>
          </w:tcPr>
          <w:p w:rsidR="00AE02DF" w:rsidRPr="00731E31" w:rsidRDefault="00AE02DF" w:rsidP="00AE02DF">
            <w:pPr>
              <w:spacing w:after="0" w:line="240" w:lineRule="auto"/>
              <w:jc w:val="center"/>
              <w:rPr>
                <w:rFonts w:ascii="Sylfaen" w:eastAsia="Times New Roman" w:hAnsi="Sylfaen"/>
                <w:b/>
                <w:bCs/>
                <w:sz w:val="16"/>
                <w:szCs w:val="16"/>
                <w:lang w:val="ka-GE" w:eastAsia="ka-GE"/>
              </w:rPr>
            </w:pPr>
            <w:r w:rsidRPr="00731E31">
              <w:rPr>
                <w:rFonts w:ascii="Sylfaen" w:eastAsia="Times New Roman" w:hAnsi="Sylfaen"/>
                <w:b/>
                <w:bCs/>
                <w:sz w:val="16"/>
                <w:szCs w:val="16"/>
                <w:lang w:val="ka-GE" w:eastAsia="ka-GE"/>
              </w:rPr>
              <w:t>2027 წლის პროგნოზი</w:t>
            </w:r>
          </w:p>
        </w:tc>
      </w:tr>
      <w:tr w:rsidR="00731E31" w:rsidRPr="00731E31" w:rsidTr="00731E31">
        <w:trPr>
          <w:trHeight w:val="840"/>
        </w:trPr>
        <w:tc>
          <w:tcPr>
            <w:tcW w:w="2607" w:type="pct"/>
            <w:tcBorders>
              <w:top w:val="nil"/>
              <w:left w:val="single" w:sz="4" w:space="0" w:color="auto"/>
              <w:bottom w:val="single" w:sz="8" w:space="0" w:color="auto"/>
              <w:right w:val="single" w:sz="4" w:space="0" w:color="auto"/>
            </w:tcBorders>
            <w:shd w:val="clear" w:color="auto" w:fill="auto"/>
            <w:vAlign w:val="center"/>
            <w:hideMark/>
          </w:tcPr>
          <w:p w:rsidR="00AE02DF" w:rsidRPr="00731E31" w:rsidRDefault="00AE02DF" w:rsidP="00AE02DF">
            <w:pPr>
              <w:spacing w:after="0" w:line="240" w:lineRule="auto"/>
              <w:jc w:val="center"/>
              <w:rPr>
                <w:rFonts w:ascii="Sylfaen" w:eastAsia="Times New Roman" w:hAnsi="Sylfaen"/>
                <w:b/>
                <w:bCs/>
                <w:lang w:val="ka-GE" w:eastAsia="ka-GE"/>
              </w:rPr>
            </w:pPr>
            <w:r w:rsidRPr="00731E31">
              <w:rPr>
                <w:rFonts w:ascii="Sylfaen" w:eastAsia="Times New Roman" w:hAnsi="Sylfaen"/>
                <w:b/>
                <w:bCs/>
                <w:lang w:val="ka-GE" w:eastAsia="ka-GE"/>
              </w:rPr>
              <w:t>სულ ჯამი</w:t>
            </w:r>
          </w:p>
        </w:tc>
        <w:tc>
          <w:tcPr>
            <w:tcW w:w="570" w:type="pct"/>
            <w:tcBorders>
              <w:top w:val="nil"/>
              <w:left w:val="nil"/>
              <w:bottom w:val="single" w:sz="8" w:space="0" w:color="auto"/>
              <w:right w:val="single" w:sz="4" w:space="0" w:color="auto"/>
            </w:tcBorders>
            <w:shd w:val="clear" w:color="auto" w:fill="auto"/>
            <w:vAlign w:val="center"/>
            <w:hideMark/>
          </w:tcPr>
          <w:p w:rsidR="00AE02DF" w:rsidRPr="00731E31" w:rsidRDefault="00AE02DF" w:rsidP="00AE02DF">
            <w:pPr>
              <w:spacing w:after="0" w:line="240" w:lineRule="auto"/>
              <w:jc w:val="center"/>
              <w:rPr>
                <w:rFonts w:ascii="Sylfaen" w:eastAsia="Times New Roman" w:hAnsi="Sylfaen"/>
                <w:b/>
                <w:bCs/>
                <w:sz w:val="18"/>
                <w:szCs w:val="18"/>
                <w:lang w:val="ka-GE" w:eastAsia="ka-GE"/>
              </w:rPr>
            </w:pPr>
            <w:r w:rsidRPr="00731E31">
              <w:rPr>
                <w:rFonts w:ascii="Sylfaen" w:eastAsia="Times New Roman" w:hAnsi="Sylfaen"/>
                <w:b/>
                <w:bCs/>
                <w:sz w:val="18"/>
                <w:szCs w:val="18"/>
                <w:lang w:val="ka-GE" w:eastAsia="ka-GE"/>
              </w:rPr>
              <w:t>242 157,0</w:t>
            </w:r>
          </w:p>
        </w:tc>
        <w:tc>
          <w:tcPr>
            <w:tcW w:w="440" w:type="pct"/>
            <w:tcBorders>
              <w:top w:val="nil"/>
              <w:left w:val="nil"/>
              <w:bottom w:val="single" w:sz="8" w:space="0" w:color="auto"/>
              <w:right w:val="single" w:sz="4" w:space="0" w:color="auto"/>
            </w:tcBorders>
            <w:shd w:val="clear" w:color="auto" w:fill="auto"/>
            <w:vAlign w:val="center"/>
            <w:hideMark/>
          </w:tcPr>
          <w:p w:rsidR="00AE02DF" w:rsidRPr="00731E31" w:rsidRDefault="00AE02DF" w:rsidP="00AE02DF">
            <w:pPr>
              <w:spacing w:after="0" w:line="240" w:lineRule="auto"/>
              <w:jc w:val="center"/>
              <w:rPr>
                <w:rFonts w:ascii="Sylfaen" w:eastAsia="Times New Roman" w:hAnsi="Sylfaen"/>
                <w:b/>
                <w:bCs/>
                <w:sz w:val="18"/>
                <w:szCs w:val="18"/>
                <w:lang w:val="ka-GE" w:eastAsia="ka-GE"/>
              </w:rPr>
            </w:pPr>
            <w:r w:rsidRPr="00731E31">
              <w:rPr>
                <w:rFonts w:ascii="Sylfaen" w:eastAsia="Times New Roman" w:hAnsi="Sylfaen"/>
                <w:b/>
                <w:bCs/>
                <w:sz w:val="18"/>
                <w:szCs w:val="18"/>
                <w:lang w:val="ka-GE" w:eastAsia="ka-GE"/>
              </w:rPr>
              <w:t>242 329,0</w:t>
            </w:r>
          </w:p>
        </w:tc>
        <w:tc>
          <w:tcPr>
            <w:tcW w:w="440" w:type="pct"/>
            <w:tcBorders>
              <w:top w:val="nil"/>
              <w:left w:val="nil"/>
              <w:bottom w:val="single" w:sz="8" w:space="0" w:color="auto"/>
              <w:right w:val="single" w:sz="4" w:space="0" w:color="auto"/>
            </w:tcBorders>
            <w:shd w:val="clear" w:color="auto" w:fill="auto"/>
            <w:vAlign w:val="center"/>
            <w:hideMark/>
          </w:tcPr>
          <w:p w:rsidR="00AE02DF" w:rsidRPr="00731E31" w:rsidRDefault="00AE02DF" w:rsidP="00AE02DF">
            <w:pPr>
              <w:spacing w:after="0" w:line="240" w:lineRule="auto"/>
              <w:jc w:val="center"/>
              <w:rPr>
                <w:rFonts w:ascii="Sylfaen" w:eastAsia="Times New Roman" w:hAnsi="Sylfaen"/>
                <w:b/>
                <w:bCs/>
                <w:sz w:val="18"/>
                <w:szCs w:val="18"/>
                <w:lang w:val="ka-GE" w:eastAsia="ka-GE"/>
              </w:rPr>
            </w:pPr>
            <w:r w:rsidRPr="00731E31">
              <w:rPr>
                <w:rFonts w:ascii="Sylfaen" w:eastAsia="Times New Roman" w:hAnsi="Sylfaen"/>
                <w:b/>
                <w:bCs/>
                <w:sz w:val="18"/>
                <w:szCs w:val="18"/>
                <w:lang w:val="ka-GE" w:eastAsia="ka-GE"/>
              </w:rPr>
              <w:t>242 329,0</w:t>
            </w:r>
          </w:p>
        </w:tc>
        <w:tc>
          <w:tcPr>
            <w:tcW w:w="434" w:type="pct"/>
            <w:tcBorders>
              <w:top w:val="nil"/>
              <w:left w:val="nil"/>
              <w:bottom w:val="single" w:sz="8" w:space="0" w:color="auto"/>
              <w:right w:val="single" w:sz="4" w:space="0" w:color="auto"/>
            </w:tcBorders>
            <w:shd w:val="clear" w:color="auto" w:fill="auto"/>
            <w:vAlign w:val="center"/>
            <w:hideMark/>
          </w:tcPr>
          <w:p w:rsidR="00AE02DF" w:rsidRPr="00731E31" w:rsidRDefault="00AE02DF" w:rsidP="00AE02DF">
            <w:pPr>
              <w:spacing w:after="0" w:line="240" w:lineRule="auto"/>
              <w:jc w:val="center"/>
              <w:rPr>
                <w:rFonts w:ascii="Sylfaen" w:eastAsia="Times New Roman" w:hAnsi="Sylfaen"/>
                <w:b/>
                <w:bCs/>
                <w:sz w:val="18"/>
                <w:szCs w:val="18"/>
                <w:lang w:val="ka-GE" w:eastAsia="ka-GE"/>
              </w:rPr>
            </w:pPr>
            <w:r w:rsidRPr="00731E31">
              <w:rPr>
                <w:rFonts w:ascii="Sylfaen" w:eastAsia="Times New Roman" w:hAnsi="Sylfaen"/>
                <w:b/>
                <w:bCs/>
                <w:sz w:val="18"/>
                <w:szCs w:val="18"/>
                <w:lang w:val="ka-GE" w:eastAsia="ka-GE"/>
              </w:rPr>
              <w:t>242 329,0</w:t>
            </w:r>
          </w:p>
        </w:tc>
        <w:tc>
          <w:tcPr>
            <w:tcW w:w="508" w:type="pct"/>
            <w:tcBorders>
              <w:top w:val="nil"/>
              <w:left w:val="nil"/>
              <w:bottom w:val="single" w:sz="8" w:space="0" w:color="auto"/>
              <w:right w:val="single" w:sz="4" w:space="0" w:color="auto"/>
            </w:tcBorders>
            <w:shd w:val="clear" w:color="auto" w:fill="auto"/>
            <w:vAlign w:val="center"/>
            <w:hideMark/>
          </w:tcPr>
          <w:p w:rsidR="00AE02DF" w:rsidRPr="00731E31" w:rsidRDefault="00AE02DF" w:rsidP="00AE02DF">
            <w:pPr>
              <w:spacing w:after="0" w:line="240" w:lineRule="auto"/>
              <w:jc w:val="center"/>
              <w:rPr>
                <w:rFonts w:ascii="Sylfaen" w:eastAsia="Times New Roman" w:hAnsi="Sylfaen"/>
                <w:b/>
                <w:bCs/>
                <w:sz w:val="18"/>
                <w:szCs w:val="18"/>
                <w:lang w:val="ka-GE" w:eastAsia="ka-GE"/>
              </w:rPr>
            </w:pPr>
            <w:r w:rsidRPr="00731E31">
              <w:rPr>
                <w:rFonts w:ascii="Sylfaen" w:eastAsia="Times New Roman" w:hAnsi="Sylfaen"/>
                <w:b/>
                <w:bCs/>
                <w:sz w:val="18"/>
                <w:szCs w:val="18"/>
                <w:lang w:val="ka-GE" w:eastAsia="ka-GE"/>
              </w:rPr>
              <w:t>242 650,0</w:t>
            </w:r>
          </w:p>
        </w:tc>
      </w:tr>
      <w:tr w:rsidR="00731E31" w:rsidRPr="00731E31" w:rsidTr="00731E31">
        <w:trPr>
          <w:trHeight w:val="420"/>
        </w:trPr>
        <w:tc>
          <w:tcPr>
            <w:tcW w:w="2607" w:type="pct"/>
            <w:tcBorders>
              <w:top w:val="nil"/>
              <w:left w:val="single" w:sz="4" w:space="0" w:color="auto"/>
              <w:bottom w:val="single" w:sz="8" w:space="0" w:color="auto"/>
              <w:right w:val="single" w:sz="4" w:space="0" w:color="auto"/>
            </w:tcBorders>
            <w:shd w:val="clear" w:color="auto" w:fill="auto"/>
            <w:vAlign w:val="center"/>
            <w:hideMark/>
          </w:tcPr>
          <w:p w:rsidR="00AE02DF" w:rsidRPr="00731E31" w:rsidRDefault="00AE02DF" w:rsidP="00AE02DF">
            <w:pPr>
              <w:spacing w:after="0" w:line="240" w:lineRule="auto"/>
              <w:rPr>
                <w:rFonts w:ascii="Sylfaen" w:eastAsia="Times New Roman" w:hAnsi="Sylfaen"/>
                <w:b/>
                <w:bCs/>
                <w:i/>
                <w:iCs/>
                <w:sz w:val="18"/>
                <w:szCs w:val="18"/>
                <w:lang w:val="ka-GE" w:eastAsia="ka-GE"/>
              </w:rPr>
            </w:pPr>
            <w:r w:rsidRPr="00731E31">
              <w:rPr>
                <w:rFonts w:ascii="Sylfaen" w:eastAsia="Times New Roman" w:hAnsi="Sylfaen"/>
                <w:b/>
                <w:bCs/>
                <w:i/>
                <w:iCs/>
                <w:sz w:val="18"/>
                <w:szCs w:val="18"/>
                <w:lang w:val="ka-GE" w:eastAsia="ka-GE"/>
              </w:rPr>
              <w:t>მომუშავეთა რიცხოვნობა</w:t>
            </w:r>
          </w:p>
        </w:tc>
        <w:tc>
          <w:tcPr>
            <w:tcW w:w="570" w:type="pct"/>
            <w:tcBorders>
              <w:top w:val="nil"/>
              <w:left w:val="nil"/>
              <w:bottom w:val="single" w:sz="8" w:space="0" w:color="auto"/>
              <w:right w:val="single" w:sz="4" w:space="0" w:color="auto"/>
            </w:tcBorders>
            <w:shd w:val="clear" w:color="auto" w:fill="auto"/>
            <w:vAlign w:val="center"/>
            <w:hideMark/>
          </w:tcPr>
          <w:p w:rsidR="00AE02DF" w:rsidRPr="00731E31" w:rsidRDefault="00AE02DF" w:rsidP="00AE02DF">
            <w:pPr>
              <w:spacing w:after="0" w:line="240" w:lineRule="auto"/>
              <w:jc w:val="center"/>
              <w:rPr>
                <w:rFonts w:ascii="Sylfaen" w:eastAsia="Times New Roman" w:hAnsi="Sylfaen"/>
                <w:b/>
                <w:bCs/>
                <w:i/>
                <w:iCs/>
                <w:sz w:val="18"/>
                <w:szCs w:val="18"/>
                <w:lang w:val="ka-GE" w:eastAsia="ka-GE"/>
              </w:rPr>
            </w:pPr>
            <w:r w:rsidRPr="00731E31">
              <w:rPr>
                <w:rFonts w:ascii="Sylfaen" w:eastAsia="Times New Roman" w:hAnsi="Sylfaen"/>
                <w:b/>
                <w:bCs/>
                <w:i/>
                <w:iCs/>
                <w:sz w:val="18"/>
                <w:szCs w:val="18"/>
                <w:lang w:val="ka-GE" w:eastAsia="ka-GE"/>
              </w:rPr>
              <w:t>21,0</w:t>
            </w:r>
          </w:p>
        </w:tc>
        <w:tc>
          <w:tcPr>
            <w:tcW w:w="440" w:type="pct"/>
            <w:tcBorders>
              <w:top w:val="nil"/>
              <w:left w:val="nil"/>
              <w:bottom w:val="single" w:sz="8" w:space="0" w:color="auto"/>
              <w:right w:val="single" w:sz="4" w:space="0" w:color="auto"/>
            </w:tcBorders>
            <w:shd w:val="clear" w:color="auto" w:fill="auto"/>
            <w:vAlign w:val="center"/>
            <w:hideMark/>
          </w:tcPr>
          <w:p w:rsidR="00AE02DF" w:rsidRPr="00731E31" w:rsidRDefault="00AE02DF" w:rsidP="00AE02DF">
            <w:pPr>
              <w:spacing w:after="0" w:line="240" w:lineRule="auto"/>
              <w:jc w:val="center"/>
              <w:rPr>
                <w:rFonts w:ascii="Sylfaen" w:eastAsia="Times New Roman" w:hAnsi="Sylfaen"/>
                <w:b/>
                <w:bCs/>
                <w:i/>
                <w:iCs/>
                <w:sz w:val="18"/>
                <w:szCs w:val="18"/>
                <w:lang w:val="ka-GE" w:eastAsia="ka-GE"/>
              </w:rPr>
            </w:pPr>
            <w:r w:rsidRPr="00731E31">
              <w:rPr>
                <w:rFonts w:ascii="Sylfaen" w:eastAsia="Times New Roman" w:hAnsi="Sylfaen"/>
                <w:b/>
                <w:bCs/>
                <w:i/>
                <w:iCs/>
                <w:sz w:val="18"/>
                <w:szCs w:val="18"/>
                <w:lang w:val="ka-GE" w:eastAsia="ka-GE"/>
              </w:rPr>
              <w:t>21,0</w:t>
            </w:r>
          </w:p>
        </w:tc>
        <w:tc>
          <w:tcPr>
            <w:tcW w:w="440" w:type="pct"/>
            <w:tcBorders>
              <w:top w:val="nil"/>
              <w:left w:val="nil"/>
              <w:bottom w:val="single" w:sz="8" w:space="0" w:color="auto"/>
              <w:right w:val="single" w:sz="4" w:space="0" w:color="auto"/>
            </w:tcBorders>
            <w:shd w:val="clear" w:color="auto" w:fill="auto"/>
            <w:vAlign w:val="center"/>
            <w:hideMark/>
          </w:tcPr>
          <w:p w:rsidR="00AE02DF" w:rsidRPr="00731E31" w:rsidRDefault="00AE02DF" w:rsidP="00AE02DF">
            <w:pPr>
              <w:spacing w:after="0" w:line="240" w:lineRule="auto"/>
              <w:jc w:val="center"/>
              <w:rPr>
                <w:rFonts w:ascii="Sylfaen" w:eastAsia="Times New Roman" w:hAnsi="Sylfaen"/>
                <w:b/>
                <w:bCs/>
                <w:i/>
                <w:iCs/>
                <w:sz w:val="18"/>
                <w:szCs w:val="18"/>
                <w:lang w:val="ka-GE" w:eastAsia="ka-GE"/>
              </w:rPr>
            </w:pPr>
            <w:r w:rsidRPr="00731E31">
              <w:rPr>
                <w:rFonts w:ascii="Sylfaen" w:eastAsia="Times New Roman" w:hAnsi="Sylfaen"/>
                <w:b/>
                <w:bCs/>
                <w:i/>
                <w:iCs/>
                <w:sz w:val="18"/>
                <w:szCs w:val="18"/>
                <w:lang w:val="ka-GE" w:eastAsia="ka-GE"/>
              </w:rPr>
              <w:t>21,0</w:t>
            </w:r>
          </w:p>
        </w:tc>
        <w:tc>
          <w:tcPr>
            <w:tcW w:w="434" w:type="pct"/>
            <w:tcBorders>
              <w:top w:val="nil"/>
              <w:left w:val="nil"/>
              <w:bottom w:val="single" w:sz="8" w:space="0" w:color="auto"/>
              <w:right w:val="single" w:sz="4" w:space="0" w:color="auto"/>
            </w:tcBorders>
            <w:shd w:val="clear" w:color="auto" w:fill="auto"/>
            <w:vAlign w:val="center"/>
            <w:hideMark/>
          </w:tcPr>
          <w:p w:rsidR="00AE02DF" w:rsidRPr="00731E31" w:rsidRDefault="00AE02DF" w:rsidP="00AE02DF">
            <w:pPr>
              <w:spacing w:after="0" w:line="240" w:lineRule="auto"/>
              <w:jc w:val="center"/>
              <w:rPr>
                <w:rFonts w:ascii="Sylfaen" w:eastAsia="Times New Roman" w:hAnsi="Sylfaen"/>
                <w:b/>
                <w:bCs/>
                <w:i/>
                <w:iCs/>
                <w:sz w:val="18"/>
                <w:szCs w:val="18"/>
                <w:lang w:val="ka-GE" w:eastAsia="ka-GE"/>
              </w:rPr>
            </w:pPr>
            <w:r w:rsidRPr="00731E31">
              <w:rPr>
                <w:rFonts w:ascii="Sylfaen" w:eastAsia="Times New Roman" w:hAnsi="Sylfaen"/>
                <w:b/>
                <w:bCs/>
                <w:i/>
                <w:iCs/>
                <w:sz w:val="18"/>
                <w:szCs w:val="18"/>
                <w:lang w:val="ka-GE" w:eastAsia="ka-GE"/>
              </w:rPr>
              <w:t>21,0</w:t>
            </w:r>
          </w:p>
        </w:tc>
        <w:tc>
          <w:tcPr>
            <w:tcW w:w="508" w:type="pct"/>
            <w:tcBorders>
              <w:top w:val="nil"/>
              <w:left w:val="nil"/>
              <w:bottom w:val="single" w:sz="8" w:space="0" w:color="auto"/>
              <w:right w:val="single" w:sz="8" w:space="0" w:color="auto"/>
            </w:tcBorders>
            <w:shd w:val="clear" w:color="auto" w:fill="auto"/>
            <w:vAlign w:val="center"/>
            <w:hideMark/>
          </w:tcPr>
          <w:p w:rsidR="00AE02DF" w:rsidRPr="00731E31" w:rsidRDefault="00AE02DF" w:rsidP="00AE02DF">
            <w:pPr>
              <w:spacing w:after="0" w:line="240" w:lineRule="auto"/>
              <w:jc w:val="center"/>
              <w:rPr>
                <w:rFonts w:ascii="Sylfaen" w:eastAsia="Times New Roman" w:hAnsi="Sylfaen"/>
                <w:b/>
                <w:bCs/>
                <w:i/>
                <w:iCs/>
                <w:sz w:val="18"/>
                <w:szCs w:val="18"/>
                <w:lang w:val="ka-GE" w:eastAsia="ka-GE"/>
              </w:rPr>
            </w:pPr>
            <w:r w:rsidRPr="00731E31">
              <w:rPr>
                <w:rFonts w:ascii="Sylfaen" w:eastAsia="Times New Roman" w:hAnsi="Sylfaen"/>
                <w:b/>
                <w:bCs/>
                <w:i/>
                <w:iCs/>
                <w:sz w:val="18"/>
                <w:szCs w:val="18"/>
                <w:lang w:val="ka-GE" w:eastAsia="ka-GE"/>
              </w:rPr>
              <w:t>21,0</w:t>
            </w:r>
          </w:p>
        </w:tc>
      </w:tr>
      <w:tr w:rsidR="00731E31" w:rsidRPr="00731E31" w:rsidTr="00731E31">
        <w:trPr>
          <w:trHeight w:val="615"/>
        </w:trPr>
        <w:tc>
          <w:tcPr>
            <w:tcW w:w="2607" w:type="pct"/>
            <w:tcBorders>
              <w:top w:val="nil"/>
              <w:left w:val="single" w:sz="4" w:space="0" w:color="auto"/>
              <w:bottom w:val="single" w:sz="8" w:space="0" w:color="auto"/>
              <w:right w:val="single" w:sz="4" w:space="0" w:color="auto"/>
            </w:tcBorders>
            <w:shd w:val="clear" w:color="auto" w:fill="auto"/>
            <w:vAlign w:val="center"/>
            <w:hideMark/>
          </w:tcPr>
          <w:p w:rsidR="00AE02DF" w:rsidRPr="00731E31" w:rsidRDefault="00AE02DF" w:rsidP="00AE02DF">
            <w:pPr>
              <w:spacing w:after="0" w:line="240" w:lineRule="auto"/>
              <w:rPr>
                <w:rFonts w:ascii="Sylfaen" w:eastAsia="Times New Roman" w:hAnsi="Sylfaen"/>
                <w:b/>
                <w:bCs/>
                <w:sz w:val="20"/>
                <w:szCs w:val="20"/>
                <w:lang w:val="ka-GE" w:eastAsia="ka-GE"/>
              </w:rPr>
            </w:pPr>
            <w:r w:rsidRPr="00731E31">
              <w:rPr>
                <w:rFonts w:ascii="Sylfaen" w:eastAsia="Times New Roman" w:hAnsi="Sylfaen"/>
                <w:b/>
                <w:bCs/>
                <w:sz w:val="20"/>
                <w:szCs w:val="20"/>
                <w:lang w:val="ka-GE" w:eastAsia="ka-GE"/>
              </w:rPr>
              <w:t>ხარჯები</w:t>
            </w:r>
          </w:p>
        </w:tc>
        <w:tc>
          <w:tcPr>
            <w:tcW w:w="570" w:type="pct"/>
            <w:tcBorders>
              <w:top w:val="nil"/>
              <w:left w:val="nil"/>
              <w:bottom w:val="single" w:sz="8" w:space="0" w:color="auto"/>
              <w:right w:val="single" w:sz="4" w:space="0" w:color="auto"/>
            </w:tcBorders>
            <w:shd w:val="clear" w:color="auto" w:fill="auto"/>
            <w:vAlign w:val="center"/>
            <w:hideMark/>
          </w:tcPr>
          <w:p w:rsidR="00AE02DF" w:rsidRPr="00731E31" w:rsidRDefault="00AE02DF" w:rsidP="00AE02DF">
            <w:pPr>
              <w:spacing w:after="0" w:line="240" w:lineRule="auto"/>
              <w:jc w:val="center"/>
              <w:rPr>
                <w:rFonts w:ascii="Sylfaen" w:eastAsia="Times New Roman" w:hAnsi="Sylfaen"/>
                <w:b/>
                <w:bCs/>
                <w:sz w:val="18"/>
                <w:szCs w:val="18"/>
                <w:lang w:val="ka-GE" w:eastAsia="ka-GE"/>
              </w:rPr>
            </w:pPr>
            <w:r w:rsidRPr="00731E31">
              <w:rPr>
                <w:rFonts w:ascii="Sylfaen" w:eastAsia="Times New Roman" w:hAnsi="Sylfaen"/>
                <w:b/>
                <w:bCs/>
                <w:sz w:val="18"/>
                <w:szCs w:val="18"/>
                <w:lang w:val="ka-GE" w:eastAsia="ka-GE"/>
              </w:rPr>
              <w:t>238 657,0</w:t>
            </w:r>
          </w:p>
        </w:tc>
        <w:tc>
          <w:tcPr>
            <w:tcW w:w="440" w:type="pct"/>
            <w:tcBorders>
              <w:top w:val="nil"/>
              <w:left w:val="nil"/>
              <w:bottom w:val="single" w:sz="8" w:space="0" w:color="auto"/>
              <w:right w:val="single" w:sz="4" w:space="0" w:color="auto"/>
            </w:tcBorders>
            <w:shd w:val="clear" w:color="auto" w:fill="auto"/>
            <w:vAlign w:val="center"/>
            <w:hideMark/>
          </w:tcPr>
          <w:p w:rsidR="00AE02DF" w:rsidRPr="00731E31" w:rsidRDefault="00AE02DF" w:rsidP="00AE02DF">
            <w:pPr>
              <w:spacing w:after="0" w:line="240" w:lineRule="auto"/>
              <w:jc w:val="center"/>
              <w:rPr>
                <w:rFonts w:ascii="Sylfaen" w:eastAsia="Times New Roman" w:hAnsi="Sylfaen"/>
                <w:b/>
                <w:bCs/>
                <w:sz w:val="18"/>
                <w:szCs w:val="18"/>
                <w:lang w:val="ka-GE" w:eastAsia="ka-GE"/>
              </w:rPr>
            </w:pPr>
            <w:r w:rsidRPr="00731E31">
              <w:rPr>
                <w:rFonts w:ascii="Sylfaen" w:eastAsia="Times New Roman" w:hAnsi="Sylfaen"/>
                <w:b/>
                <w:bCs/>
                <w:sz w:val="18"/>
                <w:szCs w:val="18"/>
                <w:lang w:val="ka-GE" w:eastAsia="ka-GE"/>
              </w:rPr>
              <w:t>242 329,0</w:t>
            </w:r>
          </w:p>
        </w:tc>
        <w:tc>
          <w:tcPr>
            <w:tcW w:w="440" w:type="pct"/>
            <w:tcBorders>
              <w:top w:val="nil"/>
              <w:left w:val="nil"/>
              <w:bottom w:val="single" w:sz="8" w:space="0" w:color="auto"/>
              <w:right w:val="single" w:sz="4" w:space="0" w:color="auto"/>
            </w:tcBorders>
            <w:shd w:val="clear" w:color="auto" w:fill="auto"/>
            <w:vAlign w:val="center"/>
            <w:hideMark/>
          </w:tcPr>
          <w:p w:rsidR="00AE02DF" w:rsidRPr="00731E31" w:rsidRDefault="00AE02DF" w:rsidP="00AE02DF">
            <w:pPr>
              <w:spacing w:after="0" w:line="240" w:lineRule="auto"/>
              <w:jc w:val="center"/>
              <w:rPr>
                <w:rFonts w:ascii="Sylfaen" w:eastAsia="Times New Roman" w:hAnsi="Sylfaen"/>
                <w:b/>
                <w:bCs/>
                <w:sz w:val="18"/>
                <w:szCs w:val="18"/>
                <w:lang w:val="ka-GE" w:eastAsia="ka-GE"/>
              </w:rPr>
            </w:pPr>
            <w:r w:rsidRPr="00731E31">
              <w:rPr>
                <w:rFonts w:ascii="Sylfaen" w:eastAsia="Times New Roman" w:hAnsi="Sylfaen"/>
                <w:b/>
                <w:bCs/>
                <w:sz w:val="18"/>
                <w:szCs w:val="18"/>
                <w:lang w:val="ka-GE" w:eastAsia="ka-GE"/>
              </w:rPr>
              <w:t>242 329,0</w:t>
            </w:r>
          </w:p>
        </w:tc>
        <w:tc>
          <w:tcPr>
            <w:tcW w:w="434" w:type="pct"/>
            <w:tcBorders>
              <w:top w:val="nil"/>
              <w:left w:val="nil"/>
              <w:bottom w:val="single" w:sz="8" w:space="0" w:color="auto"/>
              <w:right w:val="single" w:sz="4" w:space="0" w:color="auto"/>
            </w:tcBorders>
            <w:shd w:val="clear" w:color="auto" w:fill="auto"/>
            <w:vAlign w:val="center"/>
            <w:hideMark/>
          </w:tcPr>
          <w:p w:rsidR="00AE02DF" w:rsidRPr="00731E31" w:rsidRDefault="00AE02DF" w:rsidP="00AE02DF">
            <w:pPr>
              <w:spacing w:after="0" w:line="240" w:lineRule="auto"/>
              <w:jc w:val="center"/>
              <w:rPr>
                <w:rFonts w:ascii="Sylfaen" w:eastAsia="Times New Roman" w:hAnsi="Sylfaen"/>
                <w:b/>
                <w:bCs/>
                <w:sz w:val="18"/>
                <w:szCs w:val="18"/>
                <w:lang w:val="ka-GE" w:eastAsia="ka-GE"/>
              </w:rPr>
            </w:pPr>
            <w:r w:rsidRPr="00731E31">
              <w:rPr>
                <w:rFonts w:ascii="Sylfaen" w:eastAsia="Times New Roman" w:hAnsi="Sylfaen"/>
                <w:b/>
                <w:bCs/>
                <w:sz w:val="18"/>
                <w:szCs w:val="18"/>
                <w:lang w:val="ka-GE" w:eastAsia="ka-GE"/>
              </w:rPr>
              <w:t>242 329,0</w:t>
            </w:r>
          </w:p>
        </w:tc>
        <w:tc>
          <w:tcPr>
            <w:tcW w:w="508" w:type="pct"/>
            <w:tcBorders>
              <w:top w:val="nil"/>
              <w:left w:val="nil"/>
              <w:bottom w:val="single" w:sz="8" w:space="0" w:color="auto"/>
              <w:right w:val="single" w:sz="4" w:space="0" w:color="auto"/>
            </w:tcBorders>
            <w:shd w:val="clear" w:color="auto" w:fill="auto"/>
            <w:vAlign w:val="center"/>
            <w:hideMark/>
          </w:tcPr>
          <w:p w:rsidR="00AE02DF" w:rsidRPr="00731E31" w:rsidRDefault="00AE02DF" w:rsidP="00AE02DF">
            <w:pPr>
              <w:spacing w:after="0" w:line="240" w:lineRule="auto"/>
              <w:jc w:val="center"/>
              <w:rPr>
                <w:rFonts w:ascii="Sylfaen" w:eastAsia="Times New Roman" w:hAnsi="Sylfaen"/>
                <w:b/>
                <w:bCs/>
                <w:sz w:val="18"/>
                <w:szCs w:val="18"/>
                <w:lang w:val="ka-GE" w:eastAsia="ka-GE"/>
              </w:rPr>
            </w:pPr>
            <w:r w:rsidRPr="00731E31">
              <w:rPr>
                <w:rFonts w:ascii="Sylfaen" w:eastAsia="Times New Roman" w:hAnsi="Sylfaen"/>
                <w:b/>
                <w:bCs/>
                <w:sz w:val="18"/>
                <w:szCs w:val="18"/>
                <w:lang w:val="ka-GE" w:eastAsia="ka-GE"/>
              </w:rPr>
              <w:t>242 650,0</w:t>
            </w:r>
          </w:p>
        </w:tc>
      </w:tr>
      <w:tr w:rsidR="00731E31" w:rsidRPr="00731E31" w:rsidTr="00731E31">
        <w:trPr>
          <w:trHeight w:val="405"/>
        </w:trPr>
        <w:tc>
          <w:tcPr>
            <w:tcW w:w="2607" w:type="pct"/>
            <w:tcBorders>
              <w:top w:val="nil"/>
              <w:left w:val="single" w:sz="4" w:space="0" w:color="auto"/>
              <w:bottom w:val="single" w:sz="4" w:space="0" w:color="auto"/>
              <w:right w:val="single" w:sz="4" w:space="0" w:color="auto"/>
            </w:tcBorders>
            <w:shd w:val="clear" w:color="auto" w:fill="auto"/>
            <w:vAlign w:val="center"/>
            <w:hideMark/>
          </w:tcPr>
          <w:p w:rsidR="00AE02DF" w:rsidRPr="00731E31" w:rsidRDefault="00AE02DF" w:rsidP="00AE02DF">
            <w:pPr>
              <w:spacing w:after="0" w:line="240" w:lineRule="auto"/>
              <w:rPr>
                <w:rFonts w:ascii="Sylfaen" w:eastAsia="Times New Roman" w:hAnsi="Sylfaen"/>
                <w:b/>
                <w:bCs/>
                <w:sz w:val="18"/>
                <w:szCs w:val="18"/>
                <w:lang w:val="ka-GE" w:eastAsia="ka-GE"/>
              </w:rPr>
            </w:pPr>
            <w:r w:rsidRPr="00731E31">
              <w:rPr>
                <w:rFonts w:ascii="Sylfaen" w:eastAsia="Times New Roman" w:hAnsi="Sylfaen"/>
                <w:b/>
                <w:bCs/>
                <w:sz w:val="18"/>
                <w:szCs w:val="18"/>
                <w:lang w:val="ka-GE" w:eastAsia="ka-GE"/>
              </w:rPr>
              <w:t>შრომის ანაზღაურება</w:t>
            </w:r>
          </w:p>
        </w:tc>
        <w:tc>
          <w:tcPr>
            <w:tcW w:w="570" w:type="pct"/>
            <w:tcBorders>
              <w:top w:val="nil"/>
              <w:left w:val="nil"/>
              <w:bottom w:val="single" w:sz="4" w:space="0" w:color="auto"/>
              <w:right w:val="single" w:sz="4" w:space="0" w:color="auto"/>
            </w:tcBorders>
            <w:shd w:val="clear" w:color="auto" w:fill="auto"/>
            <w:vAlign w:val="center"/>
            <w:hideMark/>
          </w:tcPr>
          <w:p w:rsidR="00AE02DF" w:rsidRPr="00731E31" w:rsidRDefault="00AE02DF" w:rsidP="00AE02DF">
            <w:pPr>
              <w:spacing w:after="0" w:line="240" w:lineRule="auto"/>
              <w:jc w:val="center"/>
              <w:rPr>
                <w:rFonts w:ascii="Sylfaen" w:eastAsia="Times New Roman" w:hAnsi="Sylfaen"/>
                <w:b/>
                <w:bCs/>
                <w:sz w:val="18"/>
                <w:szCs w:val="18"/>
                <w:lang w:val="ka-GE" w:eastAsia="ka-GE"/>
              </w:rPr>
            </w:pPr>
            <w:r w:rsidRPr="00731E31">
              <w:rPr>
                <w:rFonts w:ascii="Sylfaen" w:eastAsia="Times New Roman" w:hAnsi="Sylfaen"/>
                <w:b/>
                <w:bCs/>
                <w:sz w:val="18"/>
                <w:szCs w:val="18"/>
                <w:lang w:val="ka-GE" w:eastAsia="ka-GE"/>
              </w:rPr>
              <w:t>44 880,0</w:t>
            </w:r>
          </w:p>
        </w:tc>
        <w:tc>
          <w:tcPr>
            <w:tcW w:w="440" w:type="pct"/>
            <w:tcBorders>
              <w:top w:val="nil"/>
              <w:left w:val="nil"/>
              <w:bottom w:val="single" w:sz="4" w:space="0" w:color="auto"/>
              <w:right w:val="single" w:sz="4" w:space="0" w:color="auto"/>
            </w:tcBorders>
            <w:shd w:val="clear" w:color="auto" w:fill="auto"/>
            <w:vAlign w:val="center"/>
            <w:hideMark/>
          </w:tcPr>
          <w:p w:rsidR="00AE02DF" w:rsidRPr="00731E31" w:rsidRDefault="00AE02DF" w:rsidP="00AE02DF">
            <w:pPr>
              <w:spacing w:after="0" w:line="240" w:lineRule="auto"/>
              <w:jc w:val="center"/>
              <w:rPr>
                <w:rFonts w:ascii="Sylfaen" w:eastAsia="Times New Roman" w:hAnsi="Sylfaen"/>
                <w:b/>
                <w:bCs/>
                <w:sz w:val="18"/>
                <w:szCs w:val="18"/>
                <w:lang w:val="ka-GE" w:eastAsia="ka-GE"/>
              </w:rPr>
            </w:pPr>
            <w:r w:rsidRPr="00731E31">
              <w:rPr>
                <w:rFonts w:ascii="Sylfaen" w:eastAsia="Times New Roman" w:hAnsi="Sylfaen"/>
                <w:b/>
                <w:bCs/>
                <w:sz w:val="18"/>
                <w:szCs w:val="18"/>
                <w:lang w:val="ka-GE" w:eastAsia="ka-GE"/>
              </w:rPr>
              <w:t>44 880,0</w:t>
            </w:r>
          </w:p>
        </w:tc>
        <w:tc>
          <w:tcPr>
            <w:tcW w:w="440" w:type="pct"/>
            <w:tcBorders>
              <w:top w:val="nil"/>
              <w:left w:val="nil"/>
              <w:bottom w:val="single" w:sz="4" w:space="0" w:color="auto"/>
              <w:right w:val="single" w:sz="4" w:space="0" w:color="auto"/>
            </w:tcBorders>
            <w:shd w:val="clear" w:color="auto" w:fill="auto"/>
            <w:vAlign w:val="center"/>
            <w:hideMark/>
          </w:tcPr>
          <w:p w:rsidR="00AE02DF" w:rsidRPr="00731E31" w:rsidRDefault="00AE02DF" w:rsidP="00AE02DF">
            <w:pPr>
              <w:spacing w:after="0" w:line="240" w:lineRule="auto"/>
              <w:jc w:val="center"/>
              <w:rPr>
                <w:rFonts w:ascii="Sylfaen" w:eastAsia="Times New Roman" w:hAnsi="Sylfaen"/>
                <w:b/>
                <w:bCs/>
                <w:sz w:val="18"/>
                <w:szCs w:val="18"/>
                <w:lang w:val="ka-GE" w:eastAsia="ka-GE"/>
              </w:rPr>
            </w:pPr>
            <w:r w:rsidRPr="00731E31">
              <w:rPr>
                <w:rFonts w:ascii="Sylfaen" w:eastAsia="Times New Roman" w:hAnsi="Sylfaen"/>
                <w:b/>
                <w:bCs/>
                <w:sz w:val="18"/>
                <w:szCs w:val="18"/>
                <w:lang w:val="ka-GE" w:eastAsia="ka-GE"/>
              </w:rPr>
              <w:t>44 880,0</w:t>
            </w:r>
          </w:p>
        </w:tc>
        <w:tc>
          <w:tcPr>
            <w:tcW w:w="434" w:type="pct"/>
            <w:tcBorders>
              <w:top w:val="nil"/>
              <w:left w:val="nil"/>
              <w:bottom w:val="single" w:sz="4" w:space="0" w:color="auto"/>
              <w:right w:val="single" w:sz="4" w:space="0" w:color="auto"/>
            </w:tcBorders>
            <w:shd w:val="clear" w:color="auto" w:fill="auto"/>
            <w:vAlign w:val="center"/>
            <w:hideMark/>
          </w:tcPr>
          <w:p w:rsidR="00AE02DF" w:rsidRPr="00731E31" w:rsidRDefault="00AE02DF" w:rsidP="00AE02DF">
            <w:pPr>
              <w:spacing w:after="0" w:line="240" w:lineRule="auto"/>
              <w:jc w:val="center"/>
              <w:rPr>
                <w:rFonts w:ascii="Sylfaen" w:eastAsia="Times New Roman" w:hAnsi="Sylfaen"/>
                <w:b/>
                <w:bCs/>
                <w:sz w:val="18"/>
                <w:szCs w:val="18"/>
                <w:lang w:val="ka-GE" w:eastAsia="ka-GE"/>
              </w:rPr>
            </w:pPr>
            <w:r w:rsidRPr="00731E31">
              <w:rPr>
                <w:rFonts w:ascii="Sylfaen" w:eastAsia="Times New Roman" w:hAnsi="Sylfaen"/>
                <w:b/>
                <w:bCs/>
                <w:sz w:val="18"/>
                <w:szCs w:val="18"/>
                <w:lang w:val="ka-GE" w:eastAsia="ka-GE"/>
              </w:rPr>
              <w:t>44 880,0</w:t>
            </w:r>
          </w:p>
        </w:tc>
        <w:tc>
          <w:tcPr>
            <w:tcW w:w="508" w:type="pct"/>
            <w:tcBorders>
              <w:top w:val="nil"/>
              <w:left w:val="nil"/>
              <w:bottom w:val="single" w:sz="4" w:space="0" w:color="auto"/>
              <w:right w:val="single" w:sz="4" w:space="0" w:color="auto"/>
            </w:tcBorders>
            <w:shd w:val="clear" w:color="auto" w:fill="auto"/>
            <w:vAlign w:val="center"/>
            <w:hideMark/>
          </w:tcPr>
          <w:p w:rsidR="00AE02DF" w:rsidRPr="00731E31" w:rsidRDefault="00AE02DF" w:rsidP="00AE02DF">
            <w:pPr>
              <w:spacing w:after="0" w:line="240" w:lineRule="auto"/>
              <w:jc w:val="center"/>
              <w:rPr>
                <w:rFonts w:ascii="Sylfaen" w:eastAsia="Times New Roman" w:hAnsi="Sylfaen"/>
                <w:b/>
                <w:bCs/>
                <w:sz w:val="18"/>
                <w:szCs w:val="18"/>
                <w:lang w:val="ka-GE" w:eastAsia="ka-GE"/>
              </w:rPr>
            </w:pPr>
            <w:r w:rsidRPr="00731E31">
              <w:rPr>
                <w:rFonts w:ascii="Sylfaen" w:eastAsia="Times New Roman" w:hAnsi="Sylfaen"/>
                <w:b/>
                <w:bCs/>
                <w:sz w:val="18"/>
                <w:szCs w:val="18"/>
                <w:lang w:val="ka-GE" w:eastAsia="ka-GE"/>
              </w:rPr>
              <w:t>44 880,0</w:t>
            </w:r>
          </w:p>
        </w:tc>
      </w:tr>
      <w:tr w:rsidR="00731E31" w:rsidRPr="00731E31" w:rsidTr="00731E31">
        <w:trPr>
          <w:trHeight w:val="405"/>
        </w:trPr>
        <w:tc>
          <w:tcPr>
            <w:tcW w:w="2607" w:type="pct"/>
            <w:tcBorders>
              <w:top w:val="nil"/>
              <w:left w:val="single" w:sz="4" w:space="0" w:color="auto"/>
              <w:bottom w:val="single" w:sz="4" w:space="0" w:color="auto"/>
              <w:right w:val="single" w:sz="4" w:space="0" w:color="auto"/>
            </w:tcBorders>
            <w:shd w:val="clear" w:color="auto" w:fill="auto"/>
            <w:vAlign w:val="center"/>
            <w:hideMark/>
          </w:tcPr>
          <w:p w:rsidR="00AE02DF" w:rsidRPr="00731E31" w:rsidRDefault="00AE02DF" w:rsidP="00AE02DF">
            <w:pPr>
              <w:spacing w:after="0" w:line="240" w:lineRule="auto"/>
              <w:rPr>
                <w:rFonts w:ascii="Sylfaen" w:eastAsia="Times New Roman" w:hAnsi="Sylfaen"/>
                <w:b/>
                <w:bCs/>
                <w:sz w:val="18"/>
                <w:szCs w:val="18"/>
                <w:lang w:val="ka-GE" w:eastAsia="ka-GE"/>
              </w:rPr>
            </w:pPr>
            <w:r w:rsidRPr="00731E31">
              <w:rPr>
                <w:rFonts w:ascii="Sylfaen" w:eastAsia="Times New Roman" w:hAnsi="Sylfaen"/>
                <w:b/>
                <w:bCs/>
                <w:sz w:val="18"/>
                <w:szCs w:val="18"/>
                <w:lang w:val="ka-GE" w:eastAsia="ka-GE"/>
              </w:rPr>
              <w:t>საქონელი და მომსახურება</w:t>
            </w:r>
          </w:p>
        </w:tc>
        <w:tc>
          <w:tcPr>
            <w:tcW w:w="570" w:type="pct"/>
            <w:tcBorders>
              <w:top w:val="nil"/>
              <w:left w:val="nil"/>
              <w:bottom w:val="single" w:sz="4" w:space="0" w:color="auto"/>
              <w:right w:val="single" w:sz="4" w:space="0" w:color="auto"/>
            </w:tcBorders>
            <w:shd w:val="clear" w:color="auto" w:fill="auto"/>
            <w:vAlign w:val="center"/>
            <w:hideMark/>
          </w:tcPr>
          <w:p w:rsidR="00AE02DF" w:rsidRPr="00731E31" w:rsidRDefault="00AE02DF" w:rsidP="00AE02DF">
            <w:pPr>
              <w:spacing w:after="0" w:line="240" w:lineRule="auto"/>
              <w:jc w:val="center"/>
              <w:rPr>
                <w:rFonts w:ascii="Sylfaen" w:eastAsia="Times New Roman" w:hAnsi="Sylfaen"/>
                <w:b/>
                <w:bCs/>
                <w:sz w:val="18"/>
                <w:szCs w:val="18"/>
                <w:lang w:val="ka-GE" w:eastAsia="ka-GE"/>
              </w:rPr>
            </w:pPr>
            <w:r w:rsidRPr="00731E31">
              <w:rPr>
                <w:rFonts w:ascii="Sylfaen" w:eastAsia="Times New Roman" w:hAnsi="Sylfaen"/>
                <w:b/>
                <w:bCs/>
                <w:sz w:val="18"/>
                <w:szCs w:val="18"/>
                <w:lang w:val="ka-GE" w:eastAsia="ka-GE"/>
              </w:rPr>
              <w:t>193 777,0</w:t>
            </w:r>
          </w:p>
        </w:tc>
        <w:tc>
          <w:tcPr>
            <w:tcW w:w="440" w:type="pct"/>
            <w:tcBorders>
              <w:top w:val="nil"/>
              <w:left w:val="nil"/>
              <w:bottom w:val="single" w:sz="4" w:space="0" w:color="auto"/>
              <w:right w:val="single" w:sz="4" w:space="0" w:color="auto"/>
            </w:tcBorders>
            <w:shd w:val="clear" w:color="auto" w:fill="auto"/>
            <w:vAlign w:val="center"/>
            <w:hideMark/>
          </w:tcPr>
          <w:p w:rsidR="00AE02DF" w:rsidRPr="00731E31" w:rsidRDefault="00AE02DF" w:rsidP="00AE02DF">
            <w:pPr>
              <w:spacing w:after="0" w:line="240" w:lineRule="auto"/>
              <w:jc w:val="center"/>
              <w:rPr>
                <w:rFonts w:ascii="Sylfaen" w:eastAsia="Times New Roman" w:hAnsi="Sylfaen"/>
                <w:b/>
                <w:bCs/>
                <w:sz w:val="18"/>
                <w:szCs w:val="18"/>
                <w:lang w:val="ka-GE" w:eastAsia="ka-GE"/>
              </w:rPr>
            </w:pPr>
            <w:r w:rsidRPr="00731E31">
              <w:rPr>
                <w:rFonts w:ascii="Sylfaen" w:eastAsia="Times New Roman" w:hAnsi="Sylfaen"/>
                <w:b/>
                <w:bCs/>
                <w:sz w:val="18"/>
                <w:szCs w:val="18"/>
                <w:lang w:val="ka-GE" w:eastAsia="ka-GE"/>
              </w:rPr>
              <w:t>197 449,0</w:t>
            </w:r>
          </w:p>
        </w:tc>
        <w:tc>
          <w:tcPr>
            <w:tcW w:w="440" w:type="pct"/>
            <w:tcBorders>
              <w:top w:val="nil"/>
              <w:left w:val="nil"/>
              <w:bottom w:val="single" w:sz="4" w:space="0" w:color="auto"/>
              <w:right w:val="single" w:sz="4" w:space="0" w:color="auto"/>
            </w:tcBorders>
            <w:shd w:val="clear" w:color="auto" w:fill="auto"/>
            <w:vAlign w:val="center"/>
            <w:hideMark/>
          </w:tcPr>
          <w:p w:rsidR="00AE02DF" w:rsidRPr="00731E31" w:rsidRDefault="00AE02DF" w:rsidP="00AE02DF">
            <w:pPr>
              <w:spacing w:after="0" w:line="240" w:lineRule="auto"/>
              <w:jc w:val="center"/>
              <w:rPr>
                <w:rFonts w:ascii="Sylfaen" w:eastAsia="Times New Roman" w:hAnsi="Sylfaen"/>
                <w:b/>
                <w:bCs/>
                <w:sz w:val="18"/>
                <w:szCs w:val="18"/>
                <w:lang w:val="ka-GE" w:eastAsia="ka-GE"/>
              </w:rPr>
            </w:pPr>
            <w:r w:rsidRPr="00731E31">
              <w:rPr>
                <w:rFonts w:ascii="Sylfaen" w:eastAsia="Times New Roman" w:hAnsi="Sylfaen"/>
                <w:b/>
                <w:bCs/>
                <w:sz w:val="18"/>
                <w:szCs w:val="18"/>
                <w:lang w:val="ka-GE" w:eastAsia="ka-GE"/>
              </w:rPr>
              <w:t>197 449,0</w:t>
            </w:r>
          </w:p>
        </w:tc>
        <w:tc>
          <w:tcPr>
            <w:tcW w:w="434" w:type="pct"/>
            <w:tcBorders>
              <w:top w:val="nil"/>
              <w:left w:val="nil"/>
              <w:bottom w:val="single" w:sz="4" w:space="0" w:color="auto"/>
              <w:right w:val="single" w:sz="4" w:space="0" w:color="auto"/>
            </w:tcBorders>
            <w:shd w:val="clear" w:color="auto" w:fill="auto"/>
            <w:vAlign w:val="center"/>
            <w:hideMark/>
          </w:tcPr>
          <w:p w:rsidR="00AE02DF" w:rsidRPr="00731E31" w:rsidRDefault="00AE02DF" w:rsidP="00AE02DF">
            <w:pPr>
              <w:spacing w:after="0" w:line="240" w:lineRule="auto"/>
              <w:jc w:val="center"/>
              <w:rPr>
                <w:rFonts w:ascii="Sylfaen" w:eastAsia="Times New Roman" w:hAnsi="Sylfaen"/>
                <w:b/>
                <w:bCs/>
                <w:sz w:val="18"/>
                <w:szCs w:val="18"/>
                <w:lang w:val="ka-GE" w:eastAsia="ka-GE"/>
              </w:rPr>
            </w:pPr>
            <w:r w:rsidRPr="00731E31">
              <w:rPr>
                <w:rFonts w:ascii="Sylfaen" w:eastAsia="Times New Roman" w:hAnsi="Sylfaen"/>
                <w:b/>
                <w:bCs/>
                <w:sz w:val="18"/>
                <w:szCs w:val="18"/>
                <w:lang w:val="ka-GE" w:eastAsia="ka-GE"/>
              </w:rPr>
              <w:t>197 449,0</w:t>
            </w:r>
          </w:p>
        </w:tc>
        <w:tc>
          <w:tcPr>
            <w:tcW w:w="508" w:type="pct"/>
            <w:tcBorders>
              <w:top w:val="nil"/>
              <w:left w:val="nil"/>
              <w:bottom w:val="single" w:sz="4" w:space="0" w:color="auto"/>
              <w:right w:val="single" w:sz="4" w:space="0" w:color="auto"/>
            </w:tcBorders>
            <w:shd w:val="clear" w:color="auto" w:fill="auto"/>
            <w:vAlign w:val="center"/>
            <w:hideMark/>
          </w:tcPr>
          <w:p w:rsidR="00AE02DF" w:rsidRPr="00731E31" w:rsidRDefault="00AE02DF" w:rsidP="00AE02DF">
            <w:pPr>
              <w:spacing w:after="0" w:line="240" w:lineRule="auto"/>
              <w:jc w:val="center"/>
              <w:rPr>
                <w:rFonts w:ascii="Sylfaen" w:eastAsia="Times New Roman" w:hAnsi="Sylfaen"/>
                <w:b/>
                <w:bCs/>
                <w:sz w:val="18"/>
                <w:szCs w:val="18"/>
                <w:lang w:val="ka-GE" w:eastAsia="ka-GE"/>
              </w:rPr>
            </w:pPr>
            <w:r w:rsidRPr="00731E31">
              <w:rPr>
                <w:rFonts w:ascii="Sylfaen" w:eastAsia="Times New Roman" w:hAnsi="Sylfaen"/>
                <w:b/>
                <w:bCs/>
                <w:sz w:val="18"/>
                <w:szCs w:val="18"/>
                <w:lang w:val="ka-GE" w:eastAsia="ka-GE"/>
              </w:rPr>
              <w:t>197 770,0</w:t>
            </w:r>
          </w:p>
        </w:tc>
      </w:tr>
      <w:tr w:rsidR="00731E31" w:rsidRPr="00731E31" w:rsidTr="00731E31">
        <w:trPr>
          <w:trHeight w:val="615"/>
        </w:trPr>
        <w:tc>
          <w:tcPr>
            <w:tcW w:w="2607"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AE02DF" w:rsidRPr="00731E31" w:rsidRDefault="00AE02DF" w:rsidP="00AE02DF">
            <w:pPr>
              <w:spacing w:after="0" w:line="240" w:lineRule="auto"/>
              <w:rPr>
                <w:rFonts w:ascii="Sylfaen" w:eastAsia="Times New Roman" w:hAnsi="Sylfaen"/>
                <w:b/>
                <w:bCs/>
                <w:sz w:val="20"/>
                <w:szCs w:val="20"/>
                <w:lang w:val="ka-GE" w:eastAsia="ka-GE"/>
              </w:rPr>
            </w:pPr>
            <w:r w:rsidRPr="00731E31">
              <w:rPr>
                <w:rFonts w:ascii="Sylfaen" w:eastAsia="Times New Roman" w:hAnsi="Sylfaen"/>
                <w:b/>
                <w:bCs/>
                <w:sz w:val="20"/>
                <w:szCs w:val="20"/>
                <w:lang w:val="ka-GE" w:eastAsia="ka-GE"/>
              </w:rPr>
              <w:lastRenderedPageBreak/>
              <w:t>არაფინანსური აქტივების ზრდა</w:t>
            </w:r>
          </w:p>
        </w:tc>
        <w:tc>
          <w:tcPr>
            <w:tcW w:w="570" w:type="pct"/>
            <w:tcBorders>
              <w:top w:val="single" w:sz="8" w:space="0" w:color="auto"/>
              <w:left w:val="nil"/>
              <w:bottom w:val="single" w:sz="8" w:space="0" w:color="auto"/>
              <w:right w:val="single" w:sz="4" w:space="0" w:color="auto"/>
            </w:tcBorders>
            <w:shd w:val="clear" w:color="auto" w:fill="auto"/>
            <w:vAlign w:val="center"/>
            <w:hideMark/>
          </w:tcPr>
          <w:p w:rsidR="00AE02DF" w:rsidRPr="00731E31" w:rsidRDefault="00AE02DF" w:rsidP="00AE02DF">
            <w:pPr>
              <w:spacing w:after="0" w:line="240" w:lineRule="auto"/>
              <w:jc w:val="center"/>
              <w:rPr>
                <w:rFonts w:ascii="Sylfaen" w:eastAsia="Times New Roman" w:hAnsi="Sylfaen"/>
                <w:b/>
                <w:bCs/>
                <w:sz w:val="20"/>
                <w:szCs w:val="20"/>
                <w:lang w:val="ka-GE" w:eastAsia="ka-GE"/>
              </w:rPr>
            </w:pPr>
            <w:r w:rsidRPr="00731E31">
              <w:rPr>
                <w:rFonts w:ascii="Sylfaen" w:eastAsia="Times New Roman" w:hAnsi="Sylfaen"/>
                <w:b/>
                <w:bCs/>
                <w:sz w:val="20"/>
                <w:szCs w:val="20"/>
                <w:lang w:val="ka-GE" w:eastAsia="ka-GE"/>
              </w:rPr>
              <w:t>3 500,0</w:t>
            </w:r>
          </w:p>
        </w:tc>
        <w:tc>
          <w:tcPr>
            <w:tcW w:w="440" w:type="pct"/>
            <w:tcBorders>
              <w:top w:val="single" w:sz="8" w:space="0" w:color="auto"/>
              <w:left w:val="nil"/>
              <w:bottom w:val="single" w:sz="8" w:space="0" w:color="auto"/>
              <w:right w:val="single" w:sz="4" w:space="0" w:color="auto"/>
            </w:tcBorders>
            <w:shd w:val="clear" w:color="auto" w:fill="auto"/>
            <w:vAlign w:val="center"/>
            <w:hideMark/>
          </w:tcPr>
          <w:p w:rsidR="00AE02DF" w:rsidRPr="00731E31" w:rsidRDefault="00AE02DF" w:rsidP="00AE02DF">
            <w:pPr>
              <w:spacing w:after="0" w:line="240" w:lineRule="auto"/>
              <w:jc w:val="center"/>
              <w:rPr>
                <w:rFonts w:ascii="Sylfaen" w:eastAsia="Times New Roman" w:hAnsi="Sylfaen"/>
                <w:b/>
                <w:bCs/>
                <w:sz w:val="20"/>
                <w:szCs w:val="20"/>
                <w:lang w:val="ka-GE" w:eastAsia="ka-GE"/>
              </w:rPr>
            </w:pPr>
            <w:r w:rsidRPr="00731E31">
              <w:rPr>
                <w:rFonts w:ascii="Sylfaen" w:eastAsia="Times New Roman" w:hAnsi="Sylfaen"/>
                <w:b/>
                <w:bCs/>
                <w:sz w:val="20"/>
                <w:szCs w:val="20"/>
                <w:lang w:val="ka-GE" w:eastAsia="ka-GE"/>
              </w:rPr>
              <w:t>0,0</w:t>
            </w:r>
          </w:p>
        </w:tc>
        <w:tc>
          <w:tcPr>
            <w:tcW w:w="440" w:type="pct"/>
            <w:tcBorders>
              <w:top w:val="single" w:sz="8" w:space="0" w:color="auto"/>
              <w:left w:val="nil"/>
              <w:bottom w:val="single" w:sz="8" w:space="0" w:color="auto"/>
              <w:right w:val="single" w:sz="4" w:space="0" w:color="auto"/>
            </w:tcBorders>
            <w:shd w:val="clear" w:color="auto" w:fill="auto"/>
            <w:vAlign w:val="center"/>
            <w:hideMark/>
          </w:tcPr>
          <w:p w:rsidR="00AE02DF" w:rsidRPr="00731E31" w:rsidRDefault="00AE02DF" w:rsidP="00AE02DF">
            <w:pPr>
              <w:spacing w:after="0" w:line="240" w:lineRule="auto"/>
              <w:jc w:val="center"/>
              <w:rPr>
                <w:rFonts w:ascii="Sylfaen" w:eastAsia="Times New Roman" w:hAnsi="Sylfaen"/>
                <w:b/>
                <w:bCs/>
                <w:sz w:val="20"/>
                <w:szCs w:val="20"/>
                <w:lang w:val="ka-GE" w:eastAsia="ka-GE"/>
              </w:rPr>
            </w:pPr>
            <w:r w:rsidRPr="00731E31">
              <w:rPr>
                <w:rFonts w:ascii="Sylfaen" w:eastAsia="Times New Roman" w:hAnsi="Sylfaen"/>
                <w:b/>
                <w:bCs/>
                <w:sz w:val="20"/>
                <w:szCs w:val="20"/>
                <w:lang w:val="ka-GE" w:eastAsia="ka-GE"/>
              </w:rPr>
              <w:t>0,0</w:t>
            </w:r>
          </w:p>
        </w:tc>
        <w:tc>
          <w:tcPr>
            <w:tcW w:w="434" w:type="pct"/>
            <w:tcBorders>
              <w:top w:val="single" w:sz="8" w:space="0" w:color="auto"/>
              <w:left w:val="nil"/>
              <w:bottom w:val="single" w:sz="8" w:space="0" w:color="auto"/>
              <w:right w:val="single" w:sz="4" w:space="0" w:color="auto"/>
            </w:tcBorders>
            <w:shd w:val="clear" w:color="auto" w:fill="auto"/>
            <w:vAlign w:val="center"/>
            <w:hideMark/>
          </w:tcPr>
          <w:p w:rsidR="00AE02DF" w:rsidRPr="00731E31" w:rsidRDefault="00AE02DF" w:rsidP="00AE02DF">
            <w:pPr>
              <w:spacing w:after="0" w:line="240" w:lineRule="auto"/>
              <w:jc w:val="center"/>
              <w:rPr>
                <w:rFonts w:ascii="Sylfaen" w:eastAsia="Times New Roman" w:hAnsi="Sylfaen"/>
                <w:b/>
                <w:bCs/>
                <w:sz w:val="20"/>
                <w:szCs w:val="20"/>
                <w:lang w:val="ka-GE" w:eastAsia="ka-GE"/>
              </w:rPr>
            </w:pPr>
            <w:r w:rsidRPr="00731E31">
              <w:rPr>
                <w:rFonts w:ascii="Sylfaen" w:eastAsia="Times New Roman" w:hAnsi="Sylfaen"/>
                <w:b/>
                <w:bCs/>
                <w:sz w:val="20"/>
                <w:szCs w:val="20"/>
                <w:lang w:val="ka-GE" w:eastAsia="ka-GE"/>
              </w:rPr>
              <w:t>0,0</w:t>
            </w:r>
          </w:p>
        </w:tc>
        <w:tc>
          <w:tcPr>
            <w:tcW w:w="508" w:type="pct"/>
            <w:tcBorders>
              <w:top w:val="single" w:sz="8" w:space="0" w:color="auto"/>
              <w:left w:val="nil"/>
              <w:bottom w:val="single" w:sz="8" w:space="0" w:color="auto"/>
              <w:right w:val="single" w:sz="4" w:space="0" w:color="auto"/>
            </w:tcBorders>
            <w:shd w:val="clear" w:color="auto" w:fill="auto"/>
            <w:vAlign w:val="center"/>
            <w:hideMark/>
          </w:tcPr>
          <w:p w:rsidR="00AE02DF" w:rsidRPr="00731E31" w:rsidRDefault="00AE02DF" w:rsidP="00AE02DF">
            <w:pPr>
              <w:spacing w:after="0" w:line="240" w:lineRule="auto"/>
              <w:jc w:val="center"/>
              <w:rPr>
                <w:rFonts w:ascii="Sylfaen" w:eastAsia="Times New Roman" w:hAnsi="Sylfaen"/>
                <w:b/>
                <w:bCs/>
                <w:sz w:val="20"/>
                <w:szCs w:val="20"/>
                <w:lang w:val="ka-GE" w:eastAsia="ka-GE"/>
              </w:rPr>
            </w:pPr>
            <w:r w:rsidRPr="00731E31">
              <w:rPr>
                <w:rFonts w:ascii="Sylfaen" w:eastAsia="Times New Roman" w:hAnsi="Sylfaen"/>
                <w:b/>
                <w:bCs/>
                <w:sz w:val="20"/>
                <w:szCs w:val="20"/>
                <w:lang w:val="ka-GE" w:eastAsia="ka-GE"/>
              </w:rPr>
              <w:t>0,0</w:t>
            </w:r>
          </w:p>
        </w:tc>
      </w:tr>
      <w:tr w:rsidR="00731E31" w:rsidRPr="00731E31" w:rsidTr="00731E31">
        <w:trPr>
          <w:trHeight w:val="405"/>
        </w:trPr>
        <w:tc>
          <w:tcPr>
            <w:tcW w:w="2607" w:type="pct"/>
            <w:tcBorders>
              <w:top w:val="nil"/>
              <w:left w:val="single" w:sz="4" w:space="0" w:color="auto"/>
              <w:bottom w:val="single" w:sz="4" w:space="0" w:color="auto"/>
              <w:right w:val="single" w:sz="4" w:space="0" w:color="auto"/>
            </w:tcBorders>
            <w:shd w:val="clear" w:color="auto" w:fill="auto"/>
            <w:vAlign w:val="center"/>
            <w:hideMark/>
          </w:tcPr>
          <w:p w:rsidR="00AE02DF" w:rsidRPr="00731E31" w:rsidRDefault="00AE02DF" w:rsidP="00AE02DF">
            <w:pPr>
              <w:spacing w:after="0" w:line="240" w:lineRule="auto"/>
              <w:ind w:firstLineChars="100" w:firstLine="181"/>
              <w:rPr>
                <w:rFonts w:ascii="Sylfaen" w:eastAsia="Times New Roman" w:hAnsi="Sylfaen"/>
                <w:b/>
                <w:bCs/>
                <w:sz w:val="18"/>
                <w:szCs w:val="18"/>
                <w:lang w:val="ka-GE" w:eastAsia="ka-GE"/>
              </w:rPr>
            </w:pPr>
            <w:r w:rsidRPr="00731E31">
              <w:rPr>
                <w:rFonts w:ascii="Sylfaen" w:eastAsia="Times New Roman" w:hAnsi="Sylfaen"/>
                <w:b/>
                <w:bCs/>
                <w:sz w:val="18"/>
                <w:szCs w:val="18"/>
                <w:lang w:val="ka-GE" w:eastAsia="ka-GE"/>
              </w:rPr>
              <w:t xml:space="preserve">ძირითადი აქტივები </w:t>
            </w:r>
          </w:p>
        </w:tc>
        <w:tc>
          <w:tcPr>
            <w:tcW w:w="570" w:type="pct"/>
            <w:tcBorders>
              <w:top w:val="nil"/>
              <w:left w:val="nil"/>
              <w:bottom w:val="single" w:sz="4" w:space="0" w:color="auto"/>
              <w:right w:val="single" w:sz="4" w:space="0" w:color="auto"/>
            </w:tcBorders>
            <w:shd w:val="clear" w:color="auto" w:fill="auto"/>
            <w:vAlign w:val="center"/>
            <w:hideMark/>
          </w:tcPr>
          <w:p w:rsidR="00AE02DF" w:rsidRPr="00731E31" w:rsidRDefault="00AE02DF" w:rsidP="00AE02DF">
            <w:pPr>
              <w:spacing w:after="0" w:line="240" w:lineRule="auto"/>
              <w:jc w:val="center"/>
              <w:rPr>
                <w:rFonts w:ascii="Sylfaen" w:eastAsia="Times New Roman" w:hAnsi="Sylfaen"/>
                <w:b/>
                <w:bCs/>
                <w:sz w:val="18"/>
                <w:szCs w:val="18"/>
                <w:lang w:val="ka-GE" w:eastAsia="ka-GE"/>
              </w:rPr>
            </w:pPr>
            <w:r w:rsidRPr="00731E31">
              <w:rPr>
                <w:rFonts w:ascii="Sylfaen" w:eastAsia="Times New Roman" w:hAnsi="Sylfaen"/>
                <w:b/>
                <w:bCs/>
                <w:sz w:val="18"/>
                <w:szCs w:val="18"/>
                <w:lang w:val="ka-GE" w:eastAsia="ka-GE"/>
              </w:rPr>
              <w:t>3 500,0</w:t>
            </w:r>
          </w:p>
        </w:tc>
        <w:tc>
          <w:tcPr>
            <w:tcW w:w="440" w:type="pct"/>
            <w:tcBorders>
              <w:top w:val="nil"/>
              <w:left w:val="nil"/>
              <w:bottom w:val="single" w:sz="4" w:space="0" w:color="auto"/>
              <w:right w:val="single" w:sz="4" w:space="0" w:color="auto"/>
            </w:tcBorders>
            <w:shd w:val="clear" w:color="auto" w:fill="auto"/>
            <w:vAlign w:val="center"/>
            <w:hideMark/>
          </w:tcPr>
          <w:p w:rsidR="00AE02DF" w:rsidRPr="00731E31" w:rsidRDefault="00AE02DF" w:rsidP="00AE02DF">
            <w:pPr>
              <w:spacing w:after="0" w:line="240" w:lineRule="auto"/>
              <w:jc w:val="center"/>
              <w:rPr>
                <w:rFonts w:ascii="Sylfaen" w:eastAsia="Times New Roman" w:hAnsi="Sylfaen"/>
                <w:b/>
                <w:bCs/>
                <w:sz w:val="18"/>
                <w:szCs w:val="18"/>
                <w:lang w:val="ka-GE" w:eastAsia="ka-GE"/>
              </w:rPr>
            </w:pPr>
            <w:r w:rsidRPr="00731E31">
              <w:rPr>
                <w:rFonts w:ascii="Sylfaen" w:eastAsia="Times New Roman" w:hAnsi="Sylfaen"/>
                <w:b/>
                <w:bCs/>
                <w:sz w:val="18"/>
                <w:szCs w:val="18"/>
                <w:lang w:val="ka-GE" w:eastAsia="ka-GE"/>
              </w:rPr>
              <w:t>0,0</w:t>
            </w:r>
          </w:p>
        </w:tc>
        <w:tc>
          <w:tcPr>
            <w:tcW w:w="440" w:type="pct"/>
            <w:tcBorders>
              <w:top w:val="nil"/>
              <w:left w:val="nil"/>
              <w:bottom w:val="single" w:sz="4" w:space="0" w:color="auto"/>
              <w:right w:val="single" w:sz="4" w:space="0" w:color="auto"/>
            </w:tcBorders>
            <w:shd w:val="clear" w:color="auto" w:fill="auto"/>
            <w:vAlign w:val="center"/>
            <w:hideMark/>
          </w:tcPr>
          <w:p w:rsidR="00AE02DF" w:rsidRPr="00731E31" w:rsidRDefault="00AE02DF" w:rsidP="00AE02DF">
            <w:pPr>
              <w:spacing w:after="0" w:line="240" w:lineRule="auto"/>
              <w:jc w:val="center"/>
              <w:rPr>
                <w:rFonts w:ascii="Sylfaen" w:eastAsia="Times New Roman" w:hAnsi="Sylfaen"/>
                <w:b/>
                <w:bCs/>
                <w:sz w:val="18"/>
                <w:szCs w:val="18"/>
                <w:lang w:val="ka-GE" w:eastAsia="ka-GE"/>
              </w:rPr>
            </w:pPr>
            <w:r w:rsidRPr="00731E31">
              <w:rPr>
                <w:rFonts w:ascii="Sylfaen" w:eastAsia="Times New Roman" w:hAnsi="Sylfaen"/>
                <w:b/>
                <w:bCs/>
                <w:sz w:val="18"/>
                <w:szCs w:val="18"/>
                <w:lang w:val="ka-GE" w:eastAsia="ka-GE"/>
              </w:rPr>
              <w:t>0,0</w:t>
            </w:r>
          </w:p>
        </w:tc>
        <w:tc>
          <w:tcPr>
            <w:tcW w:w="434" w:type="pct"/>
            <w:tcBorders>
              <w:top w:val="nil"/>
              <w:left w:val="nil"/>
              <w:bottom w:val="single" w:sz="4" w:space="0" w:color="auto"/>
              <w:right w:val="single" w:sz="4" w:space="0" w:color="auto"/>
            </w:tcBorders>
            <w:shd w:val="clear" w:color="auto" w:fill="auto"/>
            <w:vAlign w:val="center"/>
            <w:hideMark/>
          </w:tcPr>
          <w:p w:rsidR="00AE02DF" w:rsidRPr="00731E31" w:rsidRDefault="00AE02DF" w:rsidP="00AE02DF">
            <w:pPr>
              <w:spacing w:after="0" w:line="240" w:lineRule="auto"/>
              <w:jc w:val="center"/>
              <w:rPr>
                <w:rFonts w:ascii="Sylfaen" w:eastAsia="Times New Roman" w:hAnsi="Sylfaen"/>
                <w:b/>
                <w:bCs/>
                <w:sz w:val="18"/>
                <w:szCs w:val="18"/>
                <w:lang w:val="ka-GE" w:eastAsia="ka-GE"/>
              </w:rPr>
            </w:pPr>
            <w:r w:rsidRPr="00731E31">
              <w:rPr>
                <w:rFonts w:ascii="Sylfaen" w:eastAsia="Times New Roman" w:hAnsi="Sylfaen"/>
                <w:b/>
                <w:bCs/>
                <w:sz w:val="18"/>
                <w:szCs w:val="18"/>
                <w:lang w:val="ka-GE" w:eastAsia="ka-GE"/>
              </w:rPr>
              <w:t>0,0</w:t>
            </w:r>
          </w:p>
        </w:tc>
        <w:tc>
          <w:tcPr>
            <w:tcW w:w="508" w:type="pct"/>
            <w:tcBorders>
              <w:top w:val="nil"/>
              <w:left w:val="nil"/>
              <w:bottom w:val="single" w:sz="4" w:space="0" w:color="auto"/>
              <w:right w:val="single" w:sz="4" w:space="0" w:color="auto"/>
            </w:tcBorders>
            <w:shd w:val="clear" w:color="auto" w:fill="auto"/>
            <w:vAlign w:val="center"/>
            <w:hideMark/>
          </w:tcPr>
          <w:p w:rsidR="00AE02DF" w:rsidRPr="00731E31" w:rsidRDefault="00AE02DF" w:rsidP="00AE02DF">
            <w:pPr>
              <w:spacing w:after="0" w:line="240" w:lineRule="auto"/>
              <w:jc w:val="center"/>
              <w:rPr>
                <w:rFonts w:ascii="Sylfaen" w:eastAsia="Times New Roman" w:hAnsi="Sylfaen"/>
                <w:b/>
                <w:bCs/>
                <w:sz w:val="18"/>
                <w:szCs w:val="18"/>
                <w:lang w:val="ka-GE" w:eastAsia="ka-GE"/>
              </w:rPr>
            </w:pPr>
            <w:r w:rsidRPr="00731E31">
              <w:rPr>
                <w:rFonts w:ascii="Sylfaen" w:eastAsia="Times New Roman" w:hAnsi="Sylfaen"/>
                <w:b/>
                <w:bCs/>
                <w:sz w:val="18"/>
                <w:szCs w:val="18"/>
                <w:lang w:val="ka-GE" w:eastAsia="ka-GE"/>
              </w:rPr>
              <w:t>0,0</w:t>
            </w:r>
          </w:p>
        </w:tc>
      </w:tr>
    </w:tbl>
    <w:p w:rsidR="00AE02DF" w:rsidRPr="006219EC" w:rsidRDefault="00AE02DF" w:rsidP="00DB03A2">
      <w:pPr>
        <w:rPr>
          <w:rFonts w:ascii="Sylfaen" w:hAnsi="Sylfaen"/>
          <w:b/>
          <w:lang w:val="ka-GE"/>
        </w:rPr>
      </w:pPr>
    </w:p>
    <w:p w:rsidR="003A2D11" w:rsidRPr="00807282" w:rsidRDefault="00807282" w:rsidP="00DB03A2">
      <w:pPr>
        <w:rPr>
          <w:rFonts w:ascii="Sylfaen" w:hAnsi="Sylfaen"/>
          <w:b/>
          <w:lang w:val="ka-GE"/>
        </w:rPr>
      </w:pPr>
      <w:r>
        <w:rPr>
          <w:rFonts w:ascii="Sylfaen" w:hAnsi="Sylfaen"/>
          <w:b/>
          <w:lang w:val="ka-GE"/>
        </w:rPr>
        <w:t>სპორტული ღონისძიებები</w:t>
      </w:r>
    </w:p>
    <w:tbl>
      <w:tblPr>
        <w:tblW w:w="5000" w:type="pct"/>
        <w:shd w:val="clear" w:color="auto" w:fill="FFFFFF" w:themeFill="background1"/>
        <w:tblLook w:val="04A0" w:firstRow="1" w:lastRow="0" w:firstColumn="1" w:lastColumn="0" w:noHBand="0" w:noVBand="1"/>
      </w:tblPr>
      <w:tblGrid>
        <w:gridCol w:w="2171"/>
        <w:gridCol w:w="1382"/>
        <w:gridCol w:w="1370"/>
        <w:gridCol w:w="1603"/>
        <w:gridCol w:w="1603"/>
        <w:gridCol w:w="1603"/>
        <w:gridCol w:w="1605"/>
        <w:gridCol w:w="1603"/>
      </w:tblGrid>
      <w:tr w:rsidR="00807282" w:rsidRPr="00807282" w:rsidTr="00807282">
        <w:trPr>
          <w:trHeight w:val="360"/>
        </w:trPr>
        <w:tc>
          <w:tcPr>
            <w:tcW w:w="4381" w:type="pct"/>
            <w:gridSpan w:val="7"/>
            <w:tcBorders>
              <w:top w:val="nil"/>
              <w:left w:val="single" w:sz="8" w:space="0" w:color="auto"/>
              <w:bottom w:val="nil"/>
              <w:right w:val="nil"/>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bCs/>
                <w:sz w:val="20"/>
                <w:szCs w:val="20"/>
                <w:lang w:val="ka-GE" w:eastAsia="ka-GE"/>
              </w:rPr>
            </w:pPr>
            <w:r w:rsidRPr="00807282">
              <w:rPr>
                <w:rFonts w:ascii="Sylfaen" w:eastAsia="Times New Roman" w:hAnsi="Sylfaen"/>
                <w:bCs/>
                <w:sz w:val="20"/>
                <w:szCs w:val="20"/>
                <w:lang w:val="ka-GE" w:eastAsia="ka-GE"/>
              </w:rPr>
              <w:t>პროგრამის დასახელება, რის ფარგლებშიც ხორციელდება ქვეპროგრამა:</w:t>
            </w:r>
          </w:p>
        </w:tc>
        <w:tc>
          <w:tcPr>
            <w:tcW w:w="619" w:type="pct"/>
            <w:tcBorders>
              <w:top w:val="nil"/>
              <w:left w:val="nil"/>
              <w:bottom w:val="nil"/>
              <w:right w:val="single" w:sz="8" w:space="0" w:color="auto"/>
            </w:tcBorders>
            <w:shd w:val="clear" w:color="auto" w:fill="FFFFFF" w:themeFill="background1"/>
            <w:noWrap/>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r>
      <w:tr w:rsidR="00807282" w:rsidRPr="00807282" w:rsidTr="00807282">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bCs/>
                <w:sz w:val="20"/>
                <w:szCs w:val="20"/>
                <w:lang w:val="ka-GE" w:eastAsia="ka-GE"/>
              </w:rPr>
            </w:pPr>
            <w:r w:rsidRPr="00807282">
              <w:rPr>
                <w:rFonts w:ascii="Sylfaen" w:eastAsia="Times New Roman" w:hAnsi="Sylfaen"/>
                <w:bCs/>
                <w:sz w:val="20"/>
                <w:szCs w:val="20"/>
                <w:lang w:val="ka-GE" w:eastAsia="ka-GE"/>
              </w:rPr>
              <w:t>სპორტის სფეროს განვითარება</w:t>
            </w:r>
          </w:p>
        </w:tc>
      </w:tr>
      <w:tr w:rsidR="00807282" w:rsidRPr="00807282" w:rsidTr="00807282">
        <w:trPr>
          <w:trHeight w:val="360"/>
        </w:trPr>
        <w:tc>
          <w:tcPr>
            <w:tcW w:w="1904" w:type="pct"/>
            <w:gridSpan w:val="3"/>
            <w:tcBorders>
              <w:top w:val="single" w:sz="4" w:space="0" w:color="auto"/>
              <w:left w:val="single" w:sz="8" w:space="0" w:color="auto"/>
              <w:bottom w:val="single" w:sz="4" w:space="0" w:color="auto"/>
              <w:right w:val="single" w:sz="4" w:space="0" w:color="000000"/>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bCs/>
                <w:sz w:val="20"/>
                <w:szCs w:val="20"/>
                <w:lang w:val="ka-GE" w:eastAsia="ka-GE"/>
              </w:rPr>
            </w:pPr>
            <w:r w:rsidRPr="00807282">
              <w:rPr>
                <w:rFonts w:ascii="Sylfaen" w:eastAsia="Times New Roman" w:hAnsi="Sylfaen"/>
                <w:bCs/>
                <w:sz w:val="20"/>
                <w:szCs w:val="20"/>
                <w:lang w:val="ka-GE" w:eastAsia="ka-GE"/>
              </w:rPr>
              <w:t>ქვეპროგრამის კლასიფიკაციის კოდი:</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bCs/>
                <w:sz w:val="20"/>
                <w:szCs w:val="20"/>
                <w:lang w:val="ka-GE" w:eastAsia="ka-GE"/>
              </w:rPr>
            </w:pPr>
            <w:r w:rsidRPr="00807282">
              <w:rPr>
                <w:rFonts w:ascii="Sylfaen" w:eastAsia="Times New Roman" w:hAnsi="Sylfaen"/>
                <w:bCs/>
                <w:sz w:val="20"/>
                <w:szCs w:val="20"/>
                <w:lang w:val="ka-GE" w:eastAsia="ka-GE"/>
              </w:rPr>
              <w:t>05 01 02</w:t>
            </w:r>
          </w:p>
        </w:tc>
        <w:tc>
          <w:tcPr>
            <w:tcW w:w="619" w:type="pct"/>
            <w:tcBorders>
              <w:top w:val="nil"/>
              <w:left w:val="nil"/>
              <w:bottom w:val="nil"/>
              <w:right w:val="nil"/>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bCs/>
                <w:sz w:val="20"/>
                <w:szCs w:val="20"/>
                <w:lang w:val="ka-GE" w:eastAsia="ka-GE"/>
              </w:rPr>
            </w:pPr>
          </w:p>
        </w:tc>
        <w:tc>
          <w:tcPr>
            <w:tcW w:w="619" w:type="pct"/>
            <w:tcBorders>
              <w:top w:val="nil"/>
              <w:left w:val="nil"/>
              <w:bottom w:val="nil"/>
              <w:right w:val="nil"/>
            </w:tcBorders>
            <w:shd w:val="clear" w:color="auto" w:fill="FFFFFF" w:themeFill="background1"/>
            <w:vAlign w:val="center"/>
            <w:hideMark/>
          </w:tcPr>
          <w:p w:rsidR="00807282" w:rsidRPr="00807282" w:rsidRDefault="00807282" w:rsidP="00807282">
            <w:pPr>
              <w:spacing w:after="0" w:line="240" w:lineRule="auto"/>
              <w:rPr>
                <w:rFonts w:ascii="Times New Roman" w:eastAsia="Times New Roman" w:hAnsi="Times New Roman"/>
                <w:sz w:val="20"/>
                <w:szCs w:val="20"/>
                <w:lang w:val="ka-GE" w:eastAsia="ka-GE"/>
              </w:rPr>
            </w:pPr>
          </w:p>
        </w:tc>
        <w:tc>
          <w:tcPr>
            <w:tcW w:w="619" w:type="pct"/>
            <w:tcBorders>
              <w:top w:val="nil"/>
              <w:left w:val="nil"/>
              <w:bottom w:val="nil"/>
              <w:right w:val="nil"/>
            </w:tcBorders>
            <w:shd w:val="clear" w:color="auto" w:fill="FFFFFF" w:themeFill="background1"/>
            <w:noWrap/>
            <w:vAlign w:val="center"/>
            <w:hideMark/>
          </w:tcPr>
          <w:p w:rsidR="00807282" w:rsidRPr="00807282" w:rsidRDefault="00807282" w:rsidP="00807282">
            <w:pPr>
              <w:spacing w:after="0" w:line="240" w:lineRule="auto"/>
              <w:rPr>
                <w:rFonts w:ascii="Times New Roman" w:eastAsia="Times New Roman" w:hAnsi="Times New Roman"/>
                <w:sz w:val="20"/>
                <w:szCs w:val="20"/>
                <w:lang w:val="ka-GE" w:eastAsia="ka-GE"/>
              </w:rPr>
            </w:pPr>
          </w:p>
        </w:tc>
        <w:tc>
          <w:tcPr>
            <w:tcW w:w="619" w:type="pct"/>
            <w:tcBorders>
              <w:top w:val="nil"/>
              <w:left w:val="nil"/>
              <w:bottom w:val="nil"/>
              <w:right w:val="single" w:sz="8" w:space="0" w:color="auto"/>
            </w:tcBorders>
            <w:shd w:val="clear" w:color="auto" w:fill="FFFFFF" w:themeFill="background1"/>
            <w:noWrap/>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r>
      <w:tr w:rsidR="00807282" w:rsidRPr="00807282" w:rsidTr="00807282">
        <w:trPr>
          <w:trHeight w:val="360"/>
        </w:trPr>
        <w:tc>
          <w:tcPr>
            <w:tcW w:w="1904" w:type="pct"/>
            <w:gridSpan w:val="3"/>
            <w:tcBorders>
              <w:top w:val="nil"/>
              <w:left w:val="single" w:sz="8" w:space="0" w:color="auto"/>
              <w:bottom w:val="nil"/>
              <w:right w:val="nil"/>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bCs/>
                <w:sz w:val="20"/>
                <w:szCs w:val="20"/>
                <w:lang w:val="ka-GE" w:eastAsia="ka-GE"/>
              </w:rPr>
            </w:pPr>
            <w:r w:rsidRPr="00807282">
              <w:rPr>
                <w:rFonts w:ascii="Sylfaen" w:eastAsia="Times New Roman" w:hAnsi="Sylfaen"/>
                <w:bCs/>
                <w:sz w:val="20"/>
                <w:szCs w:val="20"/>
                <w:lang w:val="ka-GE" w:eastAsia="ka-GE"/>
              </w:rPr>
              <w:t>ქვეპროგრამის დასახელება:</w:t>
            </w:r>
          </w:p>
        </w:tc>
        <w:tc>
          <w:tcPr>
            <w:tcW w:w="619" w:type="pct"/>
            <w:tcBorders>
              <w:top w:val="nil"/>
              <w:left w:val="nil"/>
              <w:bottom w:val="nil"/>
              <w:right w:val="nil"/>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bCs/>
                <w:sz w:val="20"/>
                <w:szCs w:val="20"/>
                <w:lang w:val="ka-GE" w:eastAsia="ka-GE"/>
              </w:rPr>
            </w:pPr>
          </w:p>
        </w:tc>
        <w:tc>
          <w:tcPr>
            <w:tcW w:w="619" w:type="pct"/>
            <w:tcBorders>
              <w:top w:val="nil"/>
              <w:left w:val="nil"/>
              <w:bottom w:val="nil"/>
              <w:right w:val="nil"/>
            </w:tcBorders>
            <w:shd w:val="clear" w:color="auto" w:fill="FFFFFF" w:themeFill="background1"/>
            <w:vAlign w:val="center"/>
            <w:hideMark/>
          </w:tcPr>
          <w:p w:rsidR="00807282" w:rsidRPr="00807282" w:rsidRDefault="00807282" w:rsidP="00807282">
            <w:pPr>
              <w:spacing w:after="0" w:line="240" w:lineRule="auto"/>
              <w:rPr>
                <w:rFonts w:ascii="Times New Roman" w:eastAsia="Times New Roman" w:hAnsi="Times New Roman"/>
                <w:sz w:val="20"/>
                <w:szCs w:val="20"/>
                <w:lang w:val="ka-GE" w:eastAsia="ka-GE"/>
              </w:rPr>
            </w:pPr>
          </w:p>
        </w:tc>
        <w:tc>
          <w:tcPr>
            <w:tcW w:w="619" w:type="pct"/>
            <w:tcBorders>
              <w:top w:val="nil"/>
              <w:left w:val="nil"/>
              <w:bottom w:val="nil"/>
              <w:right w:val="nil"/>
            </w:tcBorders>
            <w:shd w:val="clear" w:color="auto" w:fill="FFFFFF" w:themeFill="background1"/>
            <w:vAlign w:val="center"/>
            <w:hideMark/>
          </w:tcPr>
          <w:p w:rsidR="00807282" w:rsidRPr="00807282" w:rsidRDefault="00807282" w:rsidP="00807282">
            <w:pPr>
              <w:spacing w:after="0" w:line="240" w:lineRule="auto"/>
              <w:rPr>
                <w:rFonts w:ascii="Times New Roman" w:eastAsia="Times New Roman" w:hAnsi="Times New Roman"/>
                <w:sz w:val="20"/>
                <w:szCs w:val="20"/>
                <w:lang w:val="ka-GE" w:eastAsia="ka-GE"/>
              </w:rPr>
            </w:pPr>
          </w:p>
        </w:tc>
        <w:tc>
          <w:tcPr>
            <w:tcW w:w="619" w:type="pct"/>
            <w:tcBorders>
              <w:top w:val="nil"/>
              <w:left w:val="nil"/>
              <w:bottom w:val="nil"/>
              <w:right w:val="nil"/>
            </w:tcBorders>
            <w:shd w:val="clear" w:color="auto" w:fill="FFFFFF" w:themeFill="background1"/>
            <w:noWrap/>
            <w:vAlign w:val="center"/>
            <w:hideMark/>
          </w:tcPr>
          <w:p w:rsidR="00807282" w:rsidRPr="00807282" w:rsidRDefault="00807282" w:rsidP="00807282">
            <w:pPr>
              <w:spacing w:after="0" w:line="240" w:lineRule="auto"/>
              <w:rPr>
                <w:rFonts w:ascii="Times New Roman" w:eastAsia="Times New Roman" w:hAnsi="Times New Roman"/>
                <w:sz w:val="20"/>
                <w:szCs w:val="20"/>
                <w:lang w:val="ka-GE" w:eastAsia="ka-GE"/>
              </w:rPr>
            </w:pPr>
          </w:p>
        </w:tc>
        <w:tc>
          <w:tcPr>
            <w:tcW w:w="619" w:type="pct"/>
            <w:tcBorders>
              <w:top w:val="nil"/>
              <w:left w:val="nil"/>
              <w:bottom w:val="nil"/>
              <w:right w:val="single" w:sz="8" w:space="0" w:color="auto"/>
            </w:tcBorders>
            <w:shd w:val="clear" w:color="auto" w:fill="FFFFFF" w:themeFill="background1"/>
            <w:noWrap/>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r>
      <w:tr w:rsidR="00807282" w:rsidRPr="00807282" w:rsidTr="00807282">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bCs/>
                <w:sz w:val="20"/>
                <w:szCs w:val="20"/>
                <w:lang w:val="ka-GE" w:eastAsia="ka-GE"/>
              </w:rPr>
            </w:pPr>
            <w:r w:rsidRPr="00807282">
              <w:rPr>
                <w:rFonts w:ascii="Sylfaen" w:eastAsia="Times New Roman" w:hAnsi="Sylfaen"/>
                <w:bCs/>
                <w:sz w:val="20"/>
                <w:szCs w:val="20"/>
                <w:lang w:val="ka-GE" w:eastAsia="ka-GE"/>
              </w:rPr>
              <w:t>სპორტული ღონისძიებები</w:t>
            </w:r>
          </w:p>
        </w:tc>
      </w:tr>
      <w:tr w:rsidR="00807282" w:rsidRPr="00807282" w:rsidTr="00807282">
        <w:trPr>
          <w:trHeight w:val="390"/>
        </w:trPr>
        <w:tc>
          <w:tcPr>
            <w:tcW w:w="1377" w:type="pct"/>
            <w:gridSpan w:val="2"/>
            <w:tcBorders>
              <w:top w:val="nil"/>
              <w:left w:val="single" w:sz="8" w:space="0" w:color="auto"/>
              <w:bottom w:val="single" w:sz="4" w:space="0" w:color="auto"/>
              <w:right w:val="single" w:sz="4" w:space="0" w:color="000000"/>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არის ქვეპროგრამა ახალი</w:t>
            </w:r>
            <w:r w:rsidRPr="00807282">
              <w:rPr>
                <w:rFonts w:ascii="Sylfaen" w:eastAsia="Times New Roman" w:hAnsi="Sylfaen"/>
                <w:bCs/>
                <w:sz w:val="20"/>
                <w:szCs w:val="20"/>
                <w:lang w:val="ka-GE" w:eastAsia="ka-GE"/>
              </w:rPr>
              <w:t xml:space="preserve">? </w:t>
            </w:r>
            <w:r w:rsidRPr="00807282">
              <w:rPr>
                <w:rFonts w:ascii="Sylfaen" w:eastAsia="Times New Roman" w:hAnsi="Sylfaen"/>
                <w:sz w:val="20"/>
                <w:szCs w:val="20"/>
                <w:lang w:val="ka-GE" w:eastAsia="ka-GE"/>
              </w:rPr>
              <w:t xml:space="preserve">        </w:t>
            </w:r>
            <w:r w:rsidRPr="00807282">
              <w:rPr>
                <w:rFonts w:ascii="Sylfaen" w:eastAsia="Times New Roman" w:hAnsi="Sylfaen"/>
                <w:bCs/>
                <w:sz w:val="20"/>
                <w:szCs w:val="20"/>
                <w:lang w:val="ka-GE" w:eastAsia="ka-GE"/>
              </w:rPr>
              <w:t xml:space="preserve">  </w:t>
            </w:r>
            <w:r w:rsidRPr="00807282">
              <w:rPr>
                <w:rFonts w:ascii="Sylfaen" w:eastAsia="Times New Roman" w:hAnsi="Sylfaen"/>
                <w:sz w:val="20"/>
                <w:szCs w:val="20"/>
                <w:lang w:val="ka-GE" w:eastAsia="ka-GE"/>
              </w:rPr>
              <w:t>/ არა</w:t>
            </w:r>
          </w:p>
        </w:tc>
        <w:tc>
          <w:tcPr>
            <w:tcW w:w="527" w:type="pct"/>
            <w:tcBorders>
              <w:top w:val="nil"/>
              <w:left w:val="nil"/>
              <w:bottom w:val="nil"/>
              <w:right w:val="nil"/>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p>
        </w:tc>
        <w:tc>
          <w:tcPr>
            <w:tcW w:w="619" w:type="pct"/>
            <w:tcBorders>
              <w:top w:val="nil"/>
              <w:left w:val="nil"/>
              <w:bottom w:val="nil"/>
              <w:right w:val="nil"/>
            </w:tcBorders>
            <w:shd w:val="clear" w:color="auto" w:fill="FFFFFF" w:themeFill="background1"/>
            <w:vAlign w:val="center"/>
            <w:hideMark/>
          </w:tcPr>
          <w:p w:rsidR="00807282" w:rsidRPr="00807282" w:rsidRDefault="00807282" w:rsidP="00807282">
            <w:pPr>
              <w:spacing w:after="0" w:line="240" w:lineRule="auto"/>
              <w:rPr>
                <w:rFonts w:ascii="Times New Roman" w:eastAsia="Times New Roman" w:hAnsi="Times New Roman"/>
                <w:sz w:val="20"/>
                <w:szCs w:val="20"/>
                <w:lang w:val="ka-GE" w:eastAsia="ka-GE"/>
              </w:rPr>
            </w:pPr>
          </w:p>
        </w:tc>
        <w:tc>
          <w:tcPr>
            <w:tcW w:w="619" w:type="pct"/>
            <w:tcBorders>
              <w:top w:val="nil"/>
              <w:left w:val="nil"/>
              <w:bottom w:val="nil"/>
              <w:right w:val="nil"/>
            </w:tcBorders>
            <w:shd w:val="clear" w:color="auto" w:fill="FFFFFF" w:themeFill="background1"/>
            <w:vAlign w:val="center"/>
            <w:hideMark/>
          </w:tcPr>
          <w:p w:rsidR="00807282" w:rsidRPr="00807282" w:rsidRDefault="00807282" w:rsidP="00807282">
            <w:pPr>
              <w:spacing w:after="0" w:line="240" w:lineRule="auto"/>
              <w:rPr>
                <w:rFonts w:ascii="Times New Roman" w:eastAsia="Times New Roman" w:hAnsi="Times New Roman"/>
                <w:sz w:val="20"/>
                <w:szCs w:val="20"/>
                <w:lang w:val="ka-GE" w:eastAsia="ka-GE"/>
              </w:rPr>
            </w:pPr>
          </w:p>
        </w:tc>
        <w:tc>
          <w:tcPr>
            <w:tcW w:w="619" w:type="pct"/>
            <w:tcBorders>
              <w:top w:val="nil"/>
              <w:left w:val="nil"/>
              <w:bottom w:val="nil"/>
              <w:right w:val="nil"/>
            </w:tcBorders>
            <w:shd w:val="clear" w:color="auto" w:fill="FFFFFF" w:themeFill="background1"/>
            <w:vAlign w:val="center"/>
            <w:hideMark/>
          </w:tcPr>
          <w:p w:rsidR="00807282" w:rsidRPr="00807282" w:rsidRDefault="00807282" w:rsidP="00807282">
            <w:pPr>
              <w:spacing w:after="0" w:line="240" w:lineRule="auto"/>
              <w:rPr>
                <w:rFonts w:ascii="Times New Roman" w:eastAsia="Times New Roman" w:hAnsi="Times New Roman"/>
                <w:sz w:val="20"/>
                <w:szCs w:val="20"/>
                <w:lang w:val="ka-GE" w:eastAsia="ka-GE"/>
              </w:rPr>
            </w:pPr>
          </w:p>
        </w:tc>
        <w:tc>
          <w:tcPr>
            <w:tcW w:w="619" w:type="pct"/>
            <w:tcBorders>
              <w:top w:val="nil"/>
              <w:left w:val="nil"/>
              <w:bottom w:val="nil"/>
              <w:right w:val="nil"/>
            </w:tcBorders>
            <w:shd w:val="clear" w:color="auto" w:fill="FFFFFF" w:themeFill="background1"/>
            <w:noWrap/>
            <w:vAlign w:val="center"/>
            <w:hideMark/>
          </w:tcPr>
          <w:p w:rsidR="00807282" w:rsidRPr="00807282" w:rsidRDefault="00807282" w:rsidP="00807282">
            <w:pPr>
              <w:spacing w:after="0" w:line="240" w:lineRule="auto"/>
              <w:rPr>
                <w:rFonts w:ascii="Times New Roman" w:eastAsia="Times New Roman" w:hAnsi="Times New Roman"/>
                <w:sz w:val="20"/>
                <w:szCs w:val="20"/>
                <w:lang w:val="ka-GE" w:eastAsia="ka-GE"/>
              </w:rPr>
            </w:pPr>
          </w:p>
        </w:tc>
        <w:tc>
          <w:tcPr>
            <w:tcW w:w="619" w:type="pct"/>
            <w:tcBorders>
              <w:top w:val="nil"/>
              <w:left w:val="nil"/>
              <w:bottom w:val="nil"/>
              <w:right w:val="single" w:sz="8" w:space="0" w:color="auto"/>
            </w:tcBorders>
            <w:shd w:val="clear" w:color="auto" w:fill="FFFFFF" w:themeFill="background1"/>
            <w:noWrap/>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r>
      <w:tr w:rsidR="00807282" w:rsidRPr="00807282" w:rsidTr="00807282">
        <w:trPr>
          <w:trHeight w:val="585"/>
        </w:trPr>
        <w:tc>
          <w:tcPr>
            <w:tcW w:w="1377" w:type="pct"/>
            <w:gridSpan w:val="2"/>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bCs/>
                <w:sz w:val="20"/>
                <w:szCs w:val="20"/>
                <w:lang w:val="ka-GE" w:eastAsia="ka-GE"/>
              </w:rPr>
            </w:pPr>
            <w:r w:rsidRPr="00807282">
              <w:rPr>
                <w:rFonts w:ascii="Sylfaen" w:eastAsia="Times New Roman" w:hAnsi="Sylfaen"/>
                <w:bCs/>
                <w:sz w:val="20"/>
                <w:szCs w:val="20"/>
                <w:lang w:val="ka-GE" w:eastAsia="ka-GE"/>
              </w:rPr>
              <w:t>თუ ქვეპროგრამა ახალია, ვინ წარმოადგინა?</w:t>
            </w:r>
          </w:p>
        </w:tc>
        <w:tc>
          <w:tcPr>
            <w:tcW w:w="1146"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bCs/>
                <w:sz w:val="20"/>
                <w:szCs w:val="20"/>
                <w:lang w:val="ka-GE" w:eastAsia="ka-GE"/>
              </w:rPr>
            </w:pPr>
            <w:r w:rsidRPr="00807282">
              <w:rPr>
                <w:rFonts w:ascii="Sylfaen" w:eastAsia="Times New Roman" w:hAnsi="Sylfaen"/>
                <w:bCs/>
                <w:sz w:val="20"/>
                <w:szCs w:val="20"/>
                <w:lang w:val="ka-GE" w:eastAsia="ka-GE"/>
              </w:rPr>
              <w:t> </w:t>
            </w:r>
          </w:p>
        </w:tc>
        <w:tc>
          <w:tcPr>
            <w:tcW w:w="619" w:type="pct"/>
            <w:tcBorders>
              <w:top w:val="nil"/>
              <w:left w:val="nil"/>
              <w:bottom w:val="nil"/>
              <w:right w:val="nil"/>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bCs/>
                <w:sz w:val="20"/>
                <w:szCs w:val="20"/>
                <w:lang w:val="ka-GE" w:eastAsia="ka-GE"/>
              </w:rPr>
            </w:pPr>
          </w:p>
        </w:tc>
        <w:tc>
          <w:tcPr>
            <w:tcW w:w="619" w:type="pct"/>
            <w:tcBorders>
              <w:top w:val="nil"/>
              <w:left w:val="nil"/>
              <w:bottom w:val="nil"/>
              <w:right w:val="nil"/>
            </w:tcBorders>
            <w:shd w:val="clear" w:color="auto" w:fill="FFFFFF" w:themeFill="background1"/>
            <w:vAlign w:val="center"/>
            <w:hideMark/>
          </w:tcPr>
          <w:p w:rsidR="00807282" w:rsidRPr="00807282" w:rsidRDefault="00807282" w:rsidP="00807282">
            <w:pPr>
              <w:spacing w:after="0" w:line="240" w:lineRule="auto"/>
              <w:rPr>
                <w:rFonts w:ascii="Times New Roman" w:eastAsia="Times New Roman" w:hAnsi="Times New Roman"/>
                <w:sz w:val="20"/>
                <w:szCs w:val="20"/>
                <w:lang w:val="ka-GE" w:eastAsia="ka-GE"/>
              </w:rPr>
            </w:pPr>
          </w:p>
        </w:tc>
        <w:tc>
          <w:tcPr>
            <w:tcW w:w="619" w:type="pct"/>
            <w:tcBorders>
              <w:top w:val="nil"/>
              <w:left w:val="nil"/>
              <w:bottom w:val="nil"/>
              <w:right w:val="nil"/>
            </w:tcBorders>
            <w:shd w:val="clear" w:color="auto" w:fill="FFFFFF" w:themeFill="background1"/>
            <w:vAlign w:val="center"/>
            <w:hideMark/>
          </w:tcPr>
          <w:p w:rsidR="00807282" w:rsidRPr="00807282" w:rsidRDefault="00807282" w:rsidP="00807282">
            <w:pPr>
              <w:spacing w:after="0" w:line="240" w:lineRule="auto"/>
              <w:rPr>
                <w:rFonts w:ascii="Times New Roman" w:eastAsia="Times New Roman" w:hAnsi="Times New Roman"/>
                <w:sz w:val="20"/>
                <w:szCs w:val="20"/>
                <w:lang w:val="ka-GE" w:eastAsia="ka-GE"/>
              </w:rPr>
            </w:pPr>
          </w:p>
        </w:tc>
        <w:tc>
          <w:tcPr>
            <w:tcW w:w="619" w:type="pct"/>
            <w:tcBorders>
              <w:top w:val="nil"/>
              <w:left w:val="nil"/>
              <w:bottom w:val="nil"/>
              <w:right w:val="single" w:sz="8" w:space="0" w:color="auto"/>
            </w:tcBorders>
            <w:shd w:val="clear" w:color="auto" w:fill="FFFFFF" w:themeFill="background1"/>
            <w:noWrap/>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r>
      <w:tr w:rsidR="00807282" w:rsidRPr="00807282" w:rsidTr="00807282">
        <w:trPr>
          <w:trHeight w:val="360"/>
        </w:trPr>
        <w:tc>
          <w:tcPr>
            <w:tcW w:w="1904" w:type="pct"/>
            <w:gridSpan w:val="3"/>
            <w:tcBorders>
              <w:top w:val="nil"/>
              <w:left w:val="single" w:sz="8" w:space="0" w:color="auto"/>
              <w:bottom w:val="nil"/>
              <w:right w:val="nil"/>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bCs/>
                <w:sz w:val="20"/>
                <w:szCs w:val="20"/>
                <w:lang w:val="ka-GE" w:eastAsia="ka-GE"/>
              </w:rPr>
            </w:pPr>
            <w:r w:rsidRPr="00807282">
              <w:rPr>
                <w:rFonts w:ascii="Sylfaen" w:eastAsia="Times New Roman" w:hAnsi="Sylfaen"/>
                <w:bCs/>
                <w:sz w:val="20"/>
                <w:szCs w:val="20"/>
                <w:lang w:val="ka-GE" w:eastAsia="ka-GE"/>
              </w:rPr>
              <w:t>ქვეპროგრამის განმახორციელებელი:</w:t>
            </w:r>
          </w:p>
        </w:tc>
        <w:tc>
          <w:tcPr>
            <w:tcW w:w="619" w:type="pct"/>
            <w:tcBorders>
              <w:top w:val="nil"/>
              <w:left w:val="nil"/>
              <w:bottom w:val="nil"/>
              <w:right w:val="nil"/>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bCs/>
                <w:sz w:val="20"/>
                <w:szCs w:val="20"/>
                <w:lang w:val="ka-GE" w:eastAsia="ka-GE"/>
              </w:rPr>
            </w:pPr>
          </w:p>
        </w:tc>
        <w:tc>
          <w:tcPr>
            <w:tcW w:w="619" w:type="pct"/>
            <w:tcBorders>
              <w:top w:val="nil"/>
              <w:left w:val="nil"/>
              <w:bottom w:val="nil"/>
              <w:right w:val="nil"/>
            </w:tcBorders>
            <w:shd w:val="clear" w:color="auto" w:fill="FFFFFF" w:themeFill="background1"/>
            <w:vAlign w:val="center"/>
            <w:hideMark/>
          </w:tcPr>
          <w:p w:rsidR="00807282" w:rsidRPr="00807282" w:rsidRDefault="00807282" w:rsidP="00807282">
            <w:pPr>
              <w:spacing w:after="0" w:line="240" w:lineRule="auto"/>
              <w:rPr>
                <w:rFonts w:ascii="Times New Roman" w:eastAsia="Times New Roman" w:hAnsi="Times New Roman"/>
                <w:sz w:val="20"/>
                <w:szCs w:val="20"/>
                <w:lang w:val="ka-GE" w:eastAsia="ka-GE"/>
              </w:rPr>
            </w:pPr>
          </w:p>
        </w:tc>
        <w:tc>
          <w:tcPr>
            <w:tcW w:w="619" w:type="pct"/>
            <w:tcBorders>
              <w:top w:val="nil"/>
              <w:left w:val="nil"/>
              <w:bottom w:val="nil"/>
              <w:right w:val="nil"/>
            </w:tcBorders>
            <w:shd w:val="clear" w:color="auto" w:fill="FFFFFF" w:themeFill="background1"/>
            <w:vAlign w:val="center"/>
            <w:hideMark/>
          </w:tcPr>
          <w:p w:rsidR="00807282" w:rsidRPr="00807282" w:rsidRDefault="00807282" w:rsidP="00807282">
            <w:pPr>
              <w:spacing w:after="0" w:line="240" w:lineRule="auto"/>
              <w:rPr>
                <w:rFonts w:ascii="Times New Roman" w:eastAsia="Times New Roman" w:hAnsi="Times New Roman"/>
                <w:sz w:val="20"/>
                <w:szCs w:val="20"/>
                <w:lang w:val="ka-GE" w:eastAsia="ka-GE"/>
              </w:rPr>
            </w:pPr>
          </w:p>
        </w:tc>
        <w:tc>
          <w:tcPr>
            <w:tcW w:w="619" w:type="pct"/>
            <w:tcBorders>
              <w:top w:val="nil"/>
              <w:left w:val="nil"/>
              <w:bottom w:val="nil"/>
              <w:right w:val="nil"/>
            </w:tcBorders>
            <w:shd w:val="clear" w:color="auto" w:fill="FFFFFF" w:themeFill="background1"/>
            <w:noWrap/>
            <w:vAlign w:val="center"/>
            <w:hideMark/>
          </w:tcPr>
          <w:p w:rsidR="00807282" w:rsidRPr="00807282" w:rsidRDefault="00807282" w:rsidP="00807282">
            <w:pPr>
              <w:spacing w:after="0" w:line="240" w:lineRule="auto"/>
              <w:rPr>
                <w:rFonts w:ascii="Times New Roman" w:eastAsia="Times New Roman" w:hAnsi="Times New Roman"/>
                <w:sz w:val="20"/>
                <w:szCs w:val="20"/>
                <w:lang w:val="ka-GE" w:eastAsia="ka-GE"/>
              </w:rPr>
            </w:pPr>
          </w:p>
        </w:tc>
        <w:tc>
          <w:tcPr>
            <w:tcW w:w="619" w:type="pct"/>
            <w:tcBorders>
              <w:top w:val="nil"/>
              <w:left w:val="nil"/>
              <w:bottom w:val="nil"/>
              <w:right w:val="single" w:sz="8" w:space="0" w:color="auto"/>
            </w:tcBorders>
            <w:shd w:val="clear" w:color="auto" w:fill="FFFFFF" w:themeFill="background1"/>
            <w:noWrap/>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r>
      <w:tr w:rsidR="00807282" w:rsidRPr="00807282" w:rsidTr="00807282">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FFFFFF" w:themeFill="background1"/>
            <w:noWrap/>
            <w:vAlign w:val="center"/>
            <w:hideMark/>
          </w:tcPr>
          <w:p w:rsidR="00807282" w:rsidRPr="00807282" w:rsidRDefault="00807282" w:rsidP="00807282">
            <w:pPr>
              <w:spacing w:after="0" w:line="240" w:lineRule="auto"/>
              <w:rPr>
                <w:rFonts w:ascii="Sylfaen" w:eastAsia="Times New Roman" w:hAnsi="Sylfaen"/>
                <w:bCs/>
                <w:sz w:val="20"/>
                <w:szCs w:val="20"/>
                <w:lang w:val="ka-GE" w:eastAsia="ka-GE"/>
              </w:rPr>
            </w:pPr>
            <w:r w:rsidRPr="00807282">
              <w:rPr>
                <w:rFonts w:ascii="Sylfaen" w:eastAsia="Times New Roman" w:hAnsi="Sylfaen"/>
                <w:bCs/>
                <w:sz w:val="20"/>
                <w:szCs w:val="20"/>
                <w:lang w:val="ka-GE" w:eastAsia="ka-GE"/>
              </w:rPr>
              <w:t xml:space="preserve"> კულტურის, განათლების,  სპორტის, ძეგლთა დაცვის, ახალგაზრდულ საქმეთა და ტურიზმის  განყოფილება ა(ა)იპ სამცხე ჯავახეთის რეგიონული სარაგბო კლუბი ტაო</w:t>
            </w:r>
          </w:p>
        </w:tc>
      </w:tr>
      <w:tr w:rsidR="00807282" w:rsidRPr="00807282" w:rsidTr="00807282">
        <w:trPr>
          <w:trHeight w:val="360"/>
        </w:trPr>
        <w:tc>
          <w:tcPr>
            <w:tcW w:w="1904" w:type="pct"/>
            <w:gridSpan w:val="3"/>
            <w:tcBorders>
              <w:top w:val="nil"/>
              <w:left w:val="single" w:sz="8" w:space="0" w:color="auto"/>
              <w:bottom w:val="nil"/>
              <w:right w:val="nil"/>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bCs/>
                <w:sz w:val="20"/>
                <w:szCs w:val="20"/>
                <w:lang w:val="ka-GE" w:eastAsia="ka-GE"/>
              </w:rPr>
            </w:pPr>
            <w:r w:rsidRPr="00807282">
              <w:rPr>
                <w:rFonts w:ascii="Sylfaen" w:eastAsia="Times New Roman" w:hAnsi="Sylfaen"/>
                <w:bCs/>
                <w:sz w:val="20"/>
                <w:szCs w:val="20"/>
                <w:lang w:val="ka-GE" w:eastAsia="ka-GE"/>
              </w:rPr>
              <w:t>დაფინანსების წყარო</w:t>
            </w:r>
          </w:p>
        </w:tc>
        <w:tc>
          <w:tcPr>
            <w:tcW w:w="619" w:type="pct"/>
            <w:tcBorders>
              <w:top w:val="nil"/>
              <w:left w:val="nil"/>
              <w:bottom w:val="nil"/>
              <w:right w:val="nil"/>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bCs/>
                <w:sz w:val="20"/>
                <w:szCs w:val="20"/>
                <w:lang w:val="ka-GE" w:eastAsia="ka-GE"/>
              </w:rPr>
            </w:pPr>
          </w:p>
        </w:tc>
        <w:tc>
          <w:tcPr>
            <w:tcW w:w="619" w:type="pct"/>
            <w:tcBorders>
              <w:top w:val="nil"/>
              <w:left w:val="nil"/>
              <w:bottom w:val="nil"/>
              <w:right w:val="nil"/>
            </w:tcBorders>
            <w:shd w:val="clear" w:color="auto" w:fill="FFFFFF" w:themeFill="background1"/>
            <w:vAlign w:val="center"/>
            <w:hideMark/>
          </w:tcPr>
          <w:p w:rsidR="00807282" w:rsidRPr="00807282" w:rsidRDefault="00807282" w:rsidP="00807282">
            <w:pPr>
              <w:spacing w:after="0" w:line="240" w:lineRule="auto"/>
              <w:rPr>
                <w:rFonts w:ascii="Times New Roman" w:eastAsia="Times New Roman" w:hAnsi="Times New Roman"/>
                <w:sz w:val="20"/>
                <w:szCs w:val="20"/>
                <w:lang w:val="ka-GE" w:eastAsia="ka-GE"/>
              </w:rPr>
            </w:pPr>
          </w:p>
        </w:tc>
        <w:tc>
          <w:tcPr>
            <w:tcW w:w="619" w:type="pct"/>
            <w:tcBorders>
              <w:top w:val="nil"/>
              <w:left w:val="nil"/>
              <w:bottom w:val="nil"/>
              <w:right w:val="nil"/>
            </w:tcBorders>
            <w:shd w:val="clear" w:color="auto" w:fill="FFFFFF" w:themeFill="background1"/>
            <w:vAlign w:val="center"/>
            <w:hideMark/>
          </w:tcPr>
          <w:p w:rsidR="00807282" w:rsidRPr="00807282" w:rsidRDefault="00807282" w:rsidP="00807282">
            <w:pPr>
              <w:spacing w:after="0" w:line="240" w:lineRule="auto"/>
              <w:rPr>
                <w:rFonts w:ascii="Times New Roman" w:eastAsia="Times New Roman" w:hAnsi="Times New Roman"/>
                <w:sz w:val="20"/>
                <w:szCs w:val="20"/>
                <w:lang w:val="ka-GE" w:eastAsia="ka-GE"/>
              </w:rPr>
            </w:pPr>
          </w:p>
        </w:tc>
        <w:tc>
          <w:tcPr>
            <w:tcW w:w="619" w:type="pct"/>
            <w:tcBorders>
              <w:top w:val="nil"/>
              <w:left w:val="nil"/>
              <w:bottom w:val="nil"/>
              <w:right w:val="nil"/>
            </w:tcBorders>
            <w:shd w:val="clear" w:color="auto" w:fill="FFFFFF" w:themeFill="background1"/>
            <w:noWrap/>
            <w:vAlign w:val="center"/>
            <w:hideMark/>
          </w:tcPr>
          <w:p w:rsidR="00807282" w:rsidRPr="00807282" w:rsidRDefault="00807282" w:rsidP="00807282">
            <w:pPr>
              <w:spacing w:after="0" w:line="240" w:lineRule="auto"/>
              <w:rPr>
                <w:rFonts w:ascii="Times New Roman" w:eastAsia="Times New Roman" w:hAnsi="Times New Roman"/>
                <w:sz w:val="20"/>
                <w:szCs w:val="20"/>
                <w:lang w:val="ka-GE" w:eastAsia="ka-GE"/>
              </w:rPr>
            </w:pPr>
          </w:p>
        </w:tc>
        <w:tc>
          <w:tcPr>
            <w:tcW w:w="619" w:type="pct"/>
            <w:tcBorders>
              <w:top w:val="nil"/>
              <w:left w:val="nil"/>
              <w:bottom w:val="nil"/>
              <w:right w:val="single" w:sz="8" w:space="0" w:color="auto"/>
            </w:tcBorders>
            <w:shd w:val="clear" w:color="auto" w:fill="FFFFFF" w:themeFill="background1"/>
            <w:noWrap/>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r>
      <w:tr w:rsidR="00807282" w:rsidRPr="00807282" w:rsidTr="00807282">
        <w:trPr>
          <w:trHeight w:val="705"/>
        </w:trPr>
        <w:tc>
          <w:tcPr>
            <w:tcW w:w="1904" w:type="pct"/>
            <w:gridSpan w:val="3"/>
            <w:tcBorders>
              <w:top w:val="single" w:sz="4" w:space="0" w:color="auto"/>
              <w:left w:val="single" w:sz="8" w:space="0" w:color="auto"/>
              <w:bottom w:val="nil"/>
              <w:right w:val="single" w:sz="4" w:space="0" w:color="000000"/>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დასახელება</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2023 წელი</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2024 წელი</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2025 წელი</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2026 წელი</w:t>
            </w:r>
          </w:p>
        </w:tc>
        <w:tc>
          <w:tcPr>
            <w:tcW w:w="619" w:type="pct"/>
            <w:tcBorders>
              <w:top w:val="single" w:sz="4" w:space="0" w:color="auto"/>
              <w:left w:val="nil"/>
              <w:bottom w:val="single" w:sz="4" w:space="0" w:color="auto"/>
              <w:right w:val="single" w:sz="8"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2027 წელი</w:t>
            </w:r>
          </w:p>
        </w:tc>
      </w:tr>
      <w:tr w:rsidR="00807282" w:rsidRPr="00807282" w:rsidTr="00807282">
        <w:trPr>
          <w:trHeight w:val="585"/>
        </w:trPr>
        <w:tc>
          <w:tcPr>
            <w:tcW w:w="1904" w:type="pct"/>
            <w:gridSpan w:val="3"/>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მუნიციპალური ბიუჯეტი</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xml:space="preserve">                             191 720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xml:space="preserve">                             141 720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xml:space="preserve">                             141 720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xml:space="preserve">                             141 720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xml:space="preserve">                             141 720 </w:t>
            </w:r>
          </w:p>
        </w:tc>
      </w:tr>
      <w:tr w:rsidR="00807282" w:rsidRPr="00807282" w:rsidTr="00807282">
        <w:trPr>
          <w:trHeight w:val="360"/>
        </w:trPr>
        <w:tc>
          <w:tcPr>
            <w:tcW w:w="1904" w:type="pct"/>
            <w:gridSpan w:val="3"/>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სახელმწიფო ბიუჯეტი</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xml:space="preserve">                                         -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xml:space="preserve">                                         -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xml:space="preserve">                                         -   </w:t>
            </w:r>
          </w:p>
        </w:tc>
        <w:tc>
          <w:tcPr>
            <w:tcW w:w="619" w:type="pct"/>
            <w:tcBorders>
              <w:top w:val="nil"/>
              <w:left w:val="nil"/>
              <w:bottom w:val="single" w:sz="4" w:space="0" w:color="auto"/>
              <w:right w:val="single" w:sz="8"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xml:space="preserve">                                         -   </w:t>
            </w:r>
          </w:p>
        </w:tc>
      </w:tr>
      <w:tr w:rsidR="00807282" w:rsidRPr="00807282" w:rsidTr="00807282">
        <w:trPr>
          <w:trHeight w:val="360"/>
        </w:trPr>
        <w:tc>
          <w:tcPr>
            <w:tcW w:w="845" w:type="pct"/>
            <w:tcBorders>
              <w:top w:val="nil"/>
              <w:left w:val="single" w:sz="8" w:space="0" w:color="auto"/>
              <w:bottom w:val="single" w:sz="4" w:space="0" w:color="auto"/>
              <w:right w:val="nil"/>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სხვა ......</w:t>
            </w:r>
          </w:p>
        </w:tc>
        <w:tc>
          <w:tcPr>
            <w:tcW w:w="532" w:type="pct"/>
            <w:tcBorders>
              <w:top w:val="nil"/>
              <w:left w:val="nil"/>
              <w:bottom w:val="single" w:sz="4" w:space="0" w:color="auto"/>
              <w:right w:val="nil"/>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527"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619" w:type="pct"/>
            <w:tcBorders>
              <w:top w:val="nil"/>
              <w:left w:val="nil"/>
              <w:bottom w:val="single" w:sz="4" w:space="0" w:color="auto"/>
              <w:right w:val="single" w:sz="8"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r>
      <w:tr w:rsidR="00807282" w:rsidRPr="00807282" w:rsidTr="00807282">
        <w:trPr>
          <w:trHeight w:val="510"/>
        </w:trPr>
        <w:tc>
          <w:tcPr>
            <w:tcW w:w="1904" w:type="pct"/>
            <w:gridSpan w:val="3"/>
            <w:tcBorders>
              <w:top w:val="single" w:sz="4" w:space="0" w:color="auto"/>
              <w:left w:val="single" w:sz="8" w:space="0" w:color="auto"/>
              <w:bottom w:val="single" w:sz="4" w:space="0" w:color="auto"/>
              <w:right w:val="single" w:sz="4" w:space="0" w:color="000000"/>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bCs/>
                <w:sz w:val="20"/>
                <w:szCs w:val="20"/>
                <w:lang w:val="ka-GE" w:eastAsia="ka-GE"/>
              </w:rPr>
            </w:pPr>
            <w:r w:rsidRPr="00807282">
              <w:rPr>
                <w:rFonts w:ascii="Sylfaen" w:eastAsia="Times New Roman" w:hAnsi="Sylfaen"/>
                <w:bCs/>
                <w:sz w:val="20"/>
                <w:szCs w:val="20"/>
                <w:lang w:val="ka-GE" w:eastAsia="ka-GE"/>
              </w:rPr>
              <w:t xml:space="preserve">სულ ქვეპროგრამა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bCs/>
                <w:sz w:val="20"/>
                <w:szCs w:val="20"/>
                <w:lang w:val="ka-GE" w:eastAsia="ka-GE"/>
              </w:rPr>
            </w:pPr>
            <w:r w:rsidRPr="00807282">
              <w:rPr>
                <w:rFonts w:ascii="Sylfaen" w:eastAsia="Times New Roman" w:hAnsi="Sylfaen"/>
                <w:bCs/>
                <w:sz w:val="20"/>
                <w:szCs w:val="20"/>
                <w:lang w:val="ka-GE" w:eastAsia="ka-GE"/>
              </w:rPr>
              <w:t xml:space="preserve">                    191 720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bCs/>
                <w:sz w:val="20"/>
                <w:szCs w:val="20"/>
                <w:lang w:val="ka-GE" w:eastAsia="ka-GE"/>
              </w:rPr>
            </w:pPr>
            <w:r w:rsidRPr="00807282">
              <w:rPr>
                <w:rFonts w:ascii="Sylfaen" w:eastAsia="Times New Roman" w:hAnsi="Sylfaen"/>
                <w:bCs/>
                <w:sz w:val="20"/>
                <w:szCs w:val="20"/>
                <w:lang w:val="ka-GE" w:eastAsia="ka-GE"/>
              </w:rPr>
              <w:t xml:space="preserve">                    141 720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bCs/>
                <w:sz w:val="20"/>
                <w:szCs w:val="20"/>
                <w:lang w:val="ka-GE" w:eastAsia="ka-GE"/>
              </w:rPr>
            </w:pPr>
            <w:r w:rsidRPr="00807282">
              <w:rPr>
                <w:rFonts w:ascii="Sylfaen" w:eastAsia="Times New Roman" w:hAnsi="Sylfaen"/>
                <w:bCs/>
                <w:sz w:val="20"/>
                <w:szCs w:val="20"/>
                <w:lang w:val="ka-GE" w:eastAsia="ka-GE"/>
              </w:rPr>
              <w:t xml:space="preserve">                    141 720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bCs/>
                <w:sz w:val="20"/>
                <w:szCs w:val="20"/>
                <w:lang w:val="ka-GE" w:eastAsia="ka-GE"/>
              </w:rPr>
            </w:pPr>
            <w:r w:rsidRPr="00807282">
              <w:rPr>
                <w:rFonts w:ascii="Sylfaen" w:eastAsia="Times New Roman" w:hAnsi="Sylfaen"/>
                <w:bCs/>
                <w:sz w:val="20"/>
                <w:szCs w:val="20"/>
                <w:lang w:val="ka-GE" w:eastAsia="ka-GE"/>
              </w:rPr>
              <w:t xml:space="preserve">                    141 720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bCs/>
                <w:sz w:val="20"/>
                <w:szCs w:val="20"/>
                <w:lang w:val="ka-GE" w:eastAsia="ka-GE"/>
              </w:rPr>
            </w:pPr>
            <w:r w:rsidRPr="00807282">
              <w:rPr>
                <w:rFonts w:ascii="Sylfaen" w:eastAsia="Times New Roman" w:hAnsi="Sylfaen"/>
                <w:bCs/>
                <w:sz w:val="20"/>
                <w:szCs w:val="20"/>
                <w:lang w:val="ka-GE" w:eastAsia="ka-GE"/>
              </w:rPr>
              <w:t xml:space="preserve">                    141 720 </w:t>
            </w:r>
          </w:p>
        </w:tc>
      </w:tr>
      <w:tr w:rsidR="00807282" w:rsidRPr="00807282" w:rsidTr="00807282">
        <w:trPr>
          <w:trHeight w:val="390"/>
        </w:trPr>
        <w:tc>
          <w:tcPr>
            <w:tcW w:w="1904" w:type="pct"/>
            <w:gridSpan w:val="3"/>
            <w:tcBorders>
              <w:top w:val="nil"/>
              <w:left w:val="single" w:sz="8" w:space="0" w:color="auto"/>
              <w:bottom w:val="nil"/>
              <w:right w:val="nil"/>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bCs/>
                <w:sz w:val="20"/>
                <w:szCs w:val="20"/>
                <w:lang w:val="ka-GE" w:eastAsia="ka-GE"/>
              </w:rPr>
            </w:pPr>
            <w:r w:rsidRPr="00807282">
              <w:rPr>
                <w:rFonts w:ascii="Sylfaen" w:eastAsia="Times New Roman" w:hAnsi="Sylfaen"/>
                <w:bCs/>
                <w:sz w:val="20"/>
                <w:szCs w:val="20"/>
                <w:lang w:val="ka-GE" w:eastAsia="ka-GE"/>
              </w:rPr>
              <w:lastRenderedPageBreak/>
              <w:t>ქვეპროგრამის აღწერა:</w:t>
            </w:r>
          </w:p>
        </w:tc>
        <w:tc>
          <w:tcPr>
            <w:tcW w:w="619" w:type="pct"/>
            <w:tcBorders>
              <w:top w:val="nil"/>
              <w:left w:val="nil"/>
              <w:bottom w:val="nil"/>
              <w:right w:val="nil"/>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bCs/>
                <w:sz w:val="20"/>
                <w:szCs w:val="20"/>
                <w:lang w:val="ka-GE" w:eastAsia="ka-GE"/>
              </w:rPr>
            </w:pPr>
          </w:p>
        </w:tc>
        <w:tc>
          <w:tcPr>
            <w:tcW w:w="619" w:type="pct"/>
            <w:tcBorders>
              <w:top w:val="nil"/>
              <w:left w:val="nil"/>
              <w:bottom w:val="nil"/>
              <w:right w:val="nil"/>
            </w:tcBorders>
            <w:shd w:val="clear" w:color="auto" w:fill="FFFFFF" w:themeFill="background1"/>
            <w:vAlign w:val="center"/>
            <w:hideMark/>
          </w:tcPr>
          <w:p w:rsidR="00807282" w:rsidRPr="00807282" w:rsidRDefault="00807282" w:rsidP="00807282">
            <w:pPr>
              <w:spacing w:after="0" w:line="240" w:lineRule="auto"/>
              <w:rPr>
                <w:rFonts w:ascii="Times New Roman" w:eastAsia="Times New Roman" w:hAnsi="Times New Roman"/>
                <w:sz w:val="20"/>
                <w:szCs w:val="20"/>
                <w:lang w:val="ka-GE" w:eastAsia="ka-GE"/>
              </w:rPr>
            </w:pPr>
          </w:p>
        </w:tc>
        <w:tc>
          <w:tcPr>
            <w:tcW w:w="619" w:type="pct"/>
            <w:tcBorders>
              <w:top w:val="nil"/>
              <w:left w:val="nil"/>
              <w:bottom w:val="nil"/>
              <w:right w:val="nil"/>
            </w:tcBorders>
            <w:shd w:val="clear" w:color="auto" w:fill="FFFFFF" w:themeFill="background1"/>
            <w:vAlign w:val="center"/>
            <w:hideMark/>
          </w:tcPr>
          <w:p w:rsidR="00807282" w:rsidRPr="00807282" w:rsidRDefault="00807282" w:rsidP="00807282">
            <w:pPr>
              <w:spacing w:after="0" w:line="240" w:lineRule="auto"/>
              <w:rPr>
                <w:rFonts w:ascii="Times New Roman" w:eastAsia="Times New Roman" w:hAnsi="Times New Roman"/>
                <w:sz w:val="20"/>
                <w:szCs w:val="20"/>
                <w:lang w:val="ka-GE" w:eastAsia="ka-GE"/>
              </w:rPr>
            </w:pPr>
          </w:p>
        </w:tc>
        <w:tc>
          <w:tcPr>
            <w:tcW w:w="619" w:type="pct"/>
            <w:tcBorders>
              <w:top w:val="nil"/>
              <w:left w:val="nil"/>
              <w:bottom w:val="nil"/>
              <w:right w:val="nil"/>
            </w:tcBorders>
            <w:shd w:val="clear" w:color="auto" w:fill="FFFFFF" w:themeFill="background1"/>
            <w:noWrap/>
            <w:vAlign w:val="center"/>
            <w:hideMark/>
          </w:tcPr>
          <w:p w:rsidR="00807282" w:rsidRPr="00807282" w:rsidRDefault="00807282" w:rsidP="00807282">
            <w:pPr>
              <w:spacing w:after="0" w:line="240" w:lineRule="auto"/>
              <w:rPr>
                <w:rFonts w:ascii="Times New Roman" w:eastAsia="Times New Roman" w:hAnsi="Times New Roman"/>
                <w:sz w:val="20"/>
                <w:szCs w:val="20"/>
                <w:lang w:val="ka-GE" w:eastAsia="ka-GE"/>
              </w:rPr>
            </w:pPr>
          </w:p>
        </w:tc>
        <w:tc>
          <w:tcPr>
            <w:tcW w:w="619" w:type="pct"/>
            <w:tcBorders>
              <w:top w:val="nil"/>
              <w:left w:val="nil"/>
              <w:bottom w:val="nil"/>
              <w:right w:val="single" w:sz="8" w:space="0" w:color="auto"/>
            </w:tcBorders>
            <w:shd w:val="clear" w:color="auto" w:fill="FFFFFF" w:themeFill="background1"/>
            <w:noWrap/>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r>
      <w:tr w:rsidR="00807282" w:rsidRPr="00807282" w:rsidTr="00807282">
        <w:trPr>
          <w:trHeight w:val="1335"/>
        </w:trPr>
        <w:tc>
          <w:tcPr>
            <w:tcW w:w="5000" w:type="pct"/>
            <w:gridSpan w:val="8"/>
            <w:tcBorders>
              <w:top w:val="single" w:sz="4" w:space="0" w:color="auto"/>
              <w:left w:val="single" w:sz="8" w:space="0" w:color="auto"/>
              <w:bottom w:val="single" w:sz="4" w:space="0" w:color="auto"/>
              <w:right w:val="single" w:sz="8" w:space="0" w:color="000000"/>
            </w:tcBorders>
            <w:shd w:val="clear" w:color="auto" w:fill="FFFFFF" w:themeFill="background1"/>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ქვეპროგრამის ფარგლებში ხორციელდება ისეთი სპორტული ღონისძიებების დაფინანსება როგოროცაა; უბნებისა და დაწესებულებების ჩემპიონატი ფეხბურთსა, ფრენბურთსა და კალათბურთში. ასევე მოყვარულთა ფეხბურთი, რომელსაც საქართველოს ეროვნული ფეხბურთის ფედერაცია ახლორციელებს. სპორტული ფესტივალი სპორტი ბარიერების გარეშე და სხვა.ასევე ქვეპროგრამის ფარგლებში დაფინსდება სარაგბო კლუბი ტაო</w:t>
            </w:r>
          </w:p>
        </w:tc>
      </w:tr>
      <w:tr w:rsidR="00807282" w:rsidRPr="00807282" w:rsidTr="00807282">
        <w:trPr>
          <w:trHeight w:val="360"/>
        </w:trPr>
        <w:tc>
          <w:tcPr>
            <w:tcW w:w="2523" w:type="pct"/>
            <w:gridSpan w:val="4"/>
            <w:vMerge w:val="restart"/>
            <w:tcBorders>
              <w:top w:val="single" w:sz="4" w:space="0" w:color="auto"/>
              <w:left w:val="single" w:sz="8" w:space="0" w:color="auto"/>
              <w:bottom w:val="single" w:sz="4" w:space="0" w:color="000000"/>
              <w:right w:val="single" w:sz="4" w:space="0" w:color="000000"/>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bCs/>
                <w:sz w:val="20"/>
                <w:szCs w:val="20"/>
                <w:lang w:val="ka-GE" w:eastAsia="ka-GE"/>
              </w:rPr>
            </w:pPr>
            <w:r w:rsidRPr="00807282">
              <w:rPr>
                <w:rFonts w:ascii="Sylfaen" w:eastAsia="Times New Roman" w:hAnsi="Sylfaen"/>
                <w:bCs/>
                <w:sz w:val="20"/>
                <w:szCs w:val="20"/>
                <w:lang w:val="ka-GE" w:eastAsia="ka-GE"/>
              </w:rPr>
              <w:t>დასახელება</w:t>
            </w:r>
          </w:p>
        </w:tc>
        <w:tc>
          <w:tcPr>
            <w:tcW w:w="1858" w:type="pct"/>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პროდუქტები 2023 წლისთვის</w:t>
            </w:r>
          </w:p>
        </w:tc>
        <w:tc>
          <w:tcPr>
            <w:tcW w:w="619" w:type="pct"/>
            <w:vMerge w:val="restart"/>
            <w:tcBorders>
              <w:top w:val="nil"/>
              <w:left w:val="single" w:sz="4" w:space="0" w:color="auto"/>
              <w:bottom w:val="single" w:sz="4" w:space="0" w:color="auto"/>
              <w:right w:val="single" w:sz="8"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ეკონომიკური კლასიფიკაციის მუხლი</w:t>
            </w:r>
          </w:p>
        </w:tc>
      </w:tr>
      <w:tr w:rsidR="00807282" w:rsidRPr="00807282" w:rsidTr="00807282">
        <w:trPr>
          <w:trHeight w:val="540"/>
        </w:trPr>
        <w:tc>
          <w:tcPr>
            <w:tcW w:w="2523" w:type="pct"/>
            <w:gridSpan w:val="4"/>
            <w:vMerge/>
            <w:tcBorders>
              <w:top w:val="single" w:sz="4" w:space="0" w:color="auto"/>
              <w:left w:val="single" w:sz="8" w:space="0" w:color="auto"/>
              <w:bottom w:val="single" w:sz="4" w:space="0" w:color="000000"/>
              <w:right w:val="single" w:sz="4" w:space="0" w:color="000000"/>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bCs/>
                <w:sz w:val="20"/>
                <w:szCs w:val="20"/>
                <w:lang w:val="ka-GE" w:eastAsia="ka-GE"/>
              </w:rPr>
            </w:pP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რაოდენობა</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ერთ. საშ. ფასი</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სულ (ლარი)</w:t>
            </w:r>
          </w:p>
        </w:tc>
        <w:tc>
          <w:tcPr>
            <w:tcW w:w="619" w:type="pct"/>
            <w:vMerge/>
            <w:tcBorders>
              <w:top w:val="nil"/>
              <w:left w:val="single" w:sz="4" w:space="0" w:color="auto"/>
              <w:bottom w:val="single" w:sz="4" w:space="0" w:color="auto"/>
              <w:right w:val="single" w:sz="8" w:space="0" w:color="auto"/>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p>
        </w:tc>
      </w:tr>
      <w:tr w:rsidR="00807282" w:rsidRPr="00807282" w:rsidTr="00807282">
        <w:trPr>
          <w:trHeight w:val="555"/>
        </w:trPr>
        <w:tc>
          <w:tcPr>
            <w:tcW w:w="2523" w:type="pct"/>
            <w:gridSpan w:val="4"/>
            <w:vMerge w:val="restart"/>
            <w:tcBorders>
              <w:top w:val="single" w:sz="4" w:space="0" w:color="auto"/>
              <w:left w:val="single" w:sz="8" w:space="0" w:color="auto"/>
              <w:bottom w:val="single" w:sz="4" w:space="0" w:color="000000"/>
              <w:right w:val="single" w:sz="4" w:space="0" w:color="000000"/>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xml:space="preserve">ბორჯომის მუნიციპალიტეტში მინი ფეხბურთის საზაფხულო ტურნირი უბნებს შორის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1</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bCs/>
                <w:sz w:val="20"/>
                <w:szCs w:val="20"/>
                <w:lang w:val="ka-GE" w:eastAsia="ka-GE"/>
              </w:rPr>
            </w:pPr>
            <w:r w:rsidRPr="00807282">
              <w:rPr>
                <w:rFonts w:ascii="Sylfaen" w:eastAsia="Times New Roman" w:hAnsi="Sylfaen"/>
                <w:bCs/>
                <w:sz w:val="20"/>
                <w:szCs w:val="20"/>
                <w:lang w:val="ka-GE" w:eastAsia="ka-GE"/>
              </w:rPr>
              <w:t>1 030</w:t>
            </w:r>
          </w:p>
        </w:tc>
        <w:tc>
          <w:tcPr>
            <w:tcW w:w="619" w:type="pct"/>
            <w:tcBorders>
              <w:top w:val="nil"/>
              <w:left w:val="nil"/>
              <w:bottom w:val="single" w:sz="4" w:space="0" w:color="auto"/>
              <w:right w:val="single" w:sz="8" w:space="0" w:color="auto"/>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საქონელი და მომსახურეობა</w:t>
            </w:r>
          </w:p>
        </w:tc>
      </w:tr>
      <w:tr w:rsidR="00807282" w:rsidRPr="00807282" w:rsidTr="00807282">
        <w:trPr>
          <w:trHeight w:val="555"/>
        </w:trPr>
        <w:tc>
          <w:tcPr>
            <w:tcW w:w="2523" w:type="pct"/>
            <w:gridSpan w:val="4"/>
            <w:vMerge/>
            <w:tcBorders>
              <w:top w:val="single" w:sz="4" w:space="0" w:color="auto"/>
              <w:left w:val="single" w:sz="8" w:space="0" w:color="auto"/>
              <w:bottom w:val="single" w:sz="4" w:space="0" w:color="000000"/>
              <w:right w:val="single" w:sz="4" w:space="0" w:color="000000"/>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bCs/>
                <w:sz w:val="20"/>
                <w:szCs w:val="20"/>
                <w:lang w:val="ka-GE" w:eastAsia="ka-GE"/>
              </w:rPr>
            </w:pPr>
            <w:r w:rsidRPr="00807282">
              <w:rPr>
                <w:rFonts w:ascii="Sylfaen" w:eastAsia="Times New Roman" w:hAnsi="Sylfaen"/>
                <w:bCs/>
                <w:sz w:val="20"/>
                <w:szCs w:val="20"/>
                <w:lang w:val="ka-GE" w:eastAsia="ka-GE"/>
              </w:rPr>
              <w:t>1 800</w:t>
            </w:r>
          </w:p>
        </w:tc>
        <w:tc>
          <w:tcPr>
            <w:tcW w:w="619" w:type="pct"/>
            <w:tcBorders>
              <w:top w:val="nil"/>
              <w:left w:val="nil"/>
              <w:bottom w:val="nil"/>
              <w:right w:val="single" w:sz="8" w:space="0" w:color="auto"/>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სხვა ხარჯი</w:t>
            </w:r>
          </w:p>
        </w:tc>
      </w:tr>
      <w:tr w:rsidR="00807282" w:rsidRPr="00807282" w:rsidTr="00807282">
        <w:trPr>
          <w:trHeight w:val="555"/>
        </w:trPr>
        <w:tc>
          <w:tcPr>
            <w:tcW w:w="2523" w:type="pct"/>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xml:space="preserve">ფრენბურთის ტურნირი მუნიციპალიტეტში არსებულ წარმოება დაწესებულებებს შორის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bCs/>
                <w:sz w:val="20"/>
                <w:szCs w:val="20"/>
                <w:lang w:val="ka-GE" w:eastAsia="ka-GE"/>
              </w:rPr>
            </w:pPr>
            <w:r w:rsidRPr="00807282">
              <w:rPr>
                <w:rFonts w:ascii="Sylfaen" w:eastAsia="Times New Roman" w:hAnsi="Sylfaen"/>
                <w:bCs/>
                <w:sz w:val="20"/>
                <w:szCs w:val="20"/>
                <w:lang w:val="ka-GE" w:eastAsia="ka-GE"/>
              </w:rPr>
              <w:t>1 030</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საქონელი და მომსახურეობა</w:t>
            </w:r>
          </w:p>
        </w:tc>
      </w:tr>
      <w:tr w:rsidR="00807282" w:rsidRPr="00807282" w:rsidTr="00807282">
        <w:trPr>
          <w:trHeight w:val="555"/>
        </w:trPr>
        <w:tc>
          <w:tcPr>
            <w:tcW w:w="2523" w:type="pct"/>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bCs/>
                <w:sz w:val="20"/>
                <w:szCs w:val="20"/>
                <w:lang w:val="ka-GE" w:eastAsia="ka-GE"/>
              </w:rPr>
            </w:pPr>
            <w:r w:rsidRPr="00807282">
              <w:rPr>
                <w:rFonts w:ascii="Sylfaen" w:eastAsia="Times New Roman" w:hAnsi="Sylfaen"/>
                <w:bCs/>
                <w:sz w:val="20"/>
                <w:szCs w:val="20"/>
                <w:lang w:val="ka-GE" w:eastAsia="ka-GE"/>
              </w:rPr>
              <w:t>1 800</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სხვა ხარჯი</w:t>
            </w:r>
          </w:p>
        </w:tc>
      </w:tr>
      <w:tr w:rsidR="00807282" w:rsidRPr="00807282" w:rsidTr="00807282">
        <w:trPr>
          <w:trHeight w:val="840"/>
        </w:trPr>
        <w:tc>
          <w:tcPr>
            <w:tcW w:w="2523" w:type="pct"/>
            <w:gridSpan w:val="4"/>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კალათბურთის ტურნირი მუნიციპალიტეტში არსებულ წარმოება დაწესებულებებს შორის</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bCs/>
                <w:sz w:val="20"/>
                <w:szCs w:val="20"/>
                <w:lang w:val="ka-GE" w:eastAsia="ka-GE"/>
              </w:rPr>
            </w:pPr>
            <w:r w:rsidRPr="00807282">
              <w:rPr>
                <w:rFonts w:ascii="Sylfaen" w:eastAsia="Times New Roman" w:hAnsi="Sylfaen"/>
                <w:bCs/>
                <w:sz w:val="20"/>
                <w:szCs w:val="20"/>
                <w:lang w:val="ka-GE" w:eastAsia="ka-GE"/>
              </w:rPr>
              <w:t>1 030</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საქონელი და მომსახურეობა</w:t>
            </w:r>
          </w:p>
        </w:tc>
      </w:tr>
      <w:tr w:rsidR="00807282" w:rsidRPr="00807282" w:rsidTr="00807282">
        <w:trPr>
          <w:trHeight w:val="615"/>
        </w:trPr>
        <w:tc>
          <w:tcPr>
            <w:tcW w:w="2523" w:type="pct"/>
            <w:gridSpan w:val="4"/>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1800</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სხვა ხარჯი</w:t>
            </w:r>
          </w:p>
        </w:tc>
      </w:tr>
      <w:tr w:rsidR="00807282" w:rsidRPr="00807282" w:rsidTr="00807282">
        <w:trPr>
          <w:trHeight w:val="615"/>
        </w:trPr>
        <w:tc>
          <w:tcPr>
            <w:tcW w:w="2523" w:type="pct"/>
            <w:gridSpan w:val="4"/>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ფეხბურთის ტურნირი მუნიციპალიტეტში არსებულ წარმოება დაწესებულებებს შორის.</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1030</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საქონელი და მომსახურეობა</w:t>
            </w:r>
          </w:p>
        </w:tc>
      </w:tr>
      <w:tr w:rsidR="00807282" w:rsidRPr="00807282" w:rsidTr="00807282">
        <w:trPr>
          <w:trHeight w:val="615"/>
        </w:trPr>
        <w:tc>
          <w:tcPr>
            <w:tcW w:w="2523" w:type="pct"/>
            <w:gridSpan w:val="4"/>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1800</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სხვა ხარჯი</w:t>
            </w:r>
          </w:p>
        </w:tc>
      </w:tr>
      <w:tr w:rsidR="00807282" w:rsidRPr="00807282" w:rsidTr="00807282">
        <w:trPr>
          <w:trHeight w:val="855"/>
        </w:trPr>
        <w:tc>
          <w:tcPr>
            <w:tcW w:w="2523" w:type="pct"/>
            <w:gridSpan w:val="4"/>
            <w:tcBorders>
              <w:top w:val="single" w:sz="4" w:space="0" w:color="auto"/>
              <w:left w:val="single" w:sz="4" w:space="0" w:color="auto"/>
              <w:bottom w:val="nil"/>
              <w:right w:val="single" w:sz="4" w:space="0" w:color="000000"/>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xml:space="preserve">ხსოვნის ტურნირი  </w:t>
            </w:r>
          </w:p>
        </w:tc>
        <w:tc>
          <w:tcPr>
            <w:tcW w:w="619" w:type="pct"/>
            <w:tcBorders>
              <w:top w:val="nil"/>
              <w:left w:val="nil"/>
              <w:bottom w:val="nil"/>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619" w:type="pct"/>
            <w:tcBorders>
              <w:top w:val="nil"/>
              <w:left w:val="nil"/>
              <w:bottom w:val="nil"/>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619" w:type="pct"/>
            <w:tcBorders>
              <w:top w:val="nil"/>
              <w:left w:val="nil"/>
              <w:bottom w:val="nil"/>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14000</w:t>
            </w:r>
          </w:p>
        </w:tc>
        <w:tc>
          <w:tcPr>
            <w:tcW w:w="619" w:type="pct"/>
            <w:tcBorders>
              <w:top w:val="nil"/>
              <w:left w:val="nil"/>
              <w:bottom w:val="nil"/>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საქონელი და მომსახურეობა</w:t>
            </w:r>
          </w:p>
        </w:tc>
      </w:tr>
      <w:tr w:rsidR="00807282" w:rsidRPr="00807282" w:rsidTr="00807282">
        <w:trPr>
          <w:trHeight w:val="615"/>
        </w:trPr>
        <w:tc>
          <w:tcPr>
            <w:tcW w:w="2523" w:type="pct"/>
            <w:gridSpan w:val="4"/>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ჩასატარებელი ინვენტარი</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4600</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საქონელი და მომსახურეობა</w:t>
            </w:r>
          </w:p>
        </w:tc>
      </w:tr>
      <w:tr w:rsidR="00807282" w:rsidRPr="00807282" w:rsidTr="00807282">
        <w:trPr>
          <w:trHeight w:val="615"/>
        </w:trPr>
        <w:tc>
          <w:tcPr>
            <w:tcW w:w="2523" w:type="pct"/>
            <w:gridSpan w:val="4"/>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lastRenderedPageBreak/>
              <w:t>კიბერ ლიგა (ფეხბურთში)</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r>
      <w:tr w:rsidR="00807282" w:rsidRPr="00807282" w:rsidTr="00807282">
        <w:trPr>
          <w:trHeight w:val="615"/>
        </w:trPr>
        <w:tc>
          <w:tcPr>
            <w:tcW w:w="2523" w:type="pct"/>
            <w:gridSpan w:val="4"/>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1800</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სხვა ხარჯი</w:t>
            </w:r>
          </w:p>
        </w:tc>
      </w:tr>
      <w:tr w:rsidR="00807282" w:rsidRPr="00807282" w:rsidTr="00807282">
        <w:trPr>
          <w:trHeight w:val="615"/>
        </w:trPr>
        <w:tc>
          <w:tcPr>
            <w:tcW w:w="2523" w:type="pct"/>
            <w:gridSpan w:val="4"/>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სარაგბო კლუბი ტაო</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110000</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გრანტი</w:t>
            </w:r>
          </w:p>
        </w:tc>
      </w:tr>
      <w:tr w:rsidR="00807282" w:rsidRPr="00807282" w:rsidTr="00807282">
        <w:trPr>
          <w:trHeight w:val="900"/>
        </w:trPr>
        <w:tc>
          <w:tcPr>
            <w:tcW w:w="1904" w:type="pct"/>
            <w:gridSpan w:val="3"/>
            <w:tcBorders>
              <w:top w:val="nil"/>
              <w:left w:val="single" w:sz="8" w:space="0" w:color="auto"/>
              <w:bottom w:val="single" w:sz="4" w:space="0" w:color="auto"/>
              <w:right w:val="nil"/>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bCs/>
                <w:sz w:val="20"/>
                <w:szCs w:val="20"/>
                <w:lang w:val="ka-GE" w:eastAsia="ka-GE"/>
              </w:rPr>
            </w:pPr>
            <w:r w:rsidRPr="00807282">
              <w:rPr>
                <w:rFonts w:ascii="Sylfaen" w:eastAsia="Times New Roman" w:hAnsi="Sylfaen"/>
                <w:bCs/>
                <w:sz w:val="20"/>
                <w:szCs w:val="20"/>
                <w:lang w:val="ka-GE" w:eastAsia="ka-GE"/>
              </w:rPr>
              <w:t xml:space="preserve">ქვეპროგრამის განხორციელების დროითი გეგმა </w:t>
            </w:r>
          </w:p>
        </w:tc>
        <w:tc>
          <w:tcPr>
            <w:tcW w:w="619" w:type="pct"/>
            <w:tcBorders>
              <w:top w:val="nil"/>
              <w:left w:val="nil"/>
              <w:bottom w:val="nil"/>
              <w:right w:val="nil"/>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bCs/>
                <w:sz w:val="20"/>
                <w:szCs w:val="20"/>
                <w:lang w:val="ka-GE" w:eastAsia="ka-GE"/>
              </w:rPr>
            </w:pPr>
          </w:p>
        </w:tc>
        <w:tc>
          <w:tcPr>
            <w:tcW w:w="619" w:type="pct"/>
            <w:tcBorders>
              <w:top w:val="nil"/>
              <w:left w:val="nil"/>
              <w:bottom w:val="nil"/>
              <w:right w:val="nil"/>
            </w:tcBorders>
            <w:shd w:val="clear" w:color="auto" w:fill="FFFFFF" w:themeFill="background1"/>
            <w:vAlign w:val="center"/>
            <w:hideMark/>
          </w:tcPr>
          <w:p w:rsidR="00807282" w:rsidRPr="00807282" w:rsidRDefault="00807282" w:rsidP="00807282">
            <w:pPr>
              <w:spacing w:after="0" w:line="240" w:lineRule="auto"/>
              <w:rPr>
                <w:rFonts w:ascii="Times New Roman" w:eastAsia="Times New Roman" w:hAnsi="Times New Roman"/>
                <w:sz w:val="20"/>
                <w:szCs w:val="20"/>
                <w:lang w:val="ka-GE" w:eastAsia="ka-GE"/>
              </w:rPr>
            </w:pPr>
          </w:p>
        </w:tc>
        <w:tc>
          <w:tcPr>
            <w:tcW w:w="619" w:type="pct"/>
            <w:tcBorders>
              <w:top w:val="nil"/>
              <w:left w:val="nil"/>
              <w:bottom w:val="nil"/>
              <w:right w:val="nil"/>
            </w:tcBorders>
            <w:shd w:val="clear" w:color="auto" w:fill="FFFFFF" w:themeFill="background1"/>
            <w:vAlign w:val="center"/>
            <w:hideMark/>
          </w:tcPr>
          <w:p w:rsidR="00807282" w:rsidRPr="00807282" w:rsidRDefault="00807282" w:rsidP="00807282">
            <w:pPr>
              <w:spacing w:after="0" w:line="240" w:lineRule="auto"/>
              <w:rPr>
                <w:rFonts w:ascii="Times New Roman" w:eastAsia="Times New Roman" w:hAnsi="Times New Roman"/>
                <w:sz w:val="20"/>
                <w:szCs w:val="20"/>
                <w:lang w:val="ka-GE" w:eastAsia="ka-GE"/>
              </w:rPr>
            </w:pPr>
          </w:p>
        </w:tc>
        <w:tc>
          <w:tcPr>
            <w:tcW w:w="619" w:type="pct"/>
            <w:tcBorders>
              <w:top w:val="nil"/>
              <w:left w:val="nil"/>
              <w:bottom w:val="nil"/>
              <w:right w:val="nil"/>
            </w:tcBorders>
            <w:shd w:val="clear" w:color="auto" w:fill="FFFFFF" w:themeFill="background1"/>
            <w:noWrap/>
            <w:vAlign w:val="center"/>
            <w:hideMark/>
          </w:tcPr>
          <w:p w:rsidR="00807282" w:rsidRPr="00807282" w:rsidRDefault="00807282" w:rsidP="00807282">
            <w:pPr>
              <w:spacing w:after="0" w:line="240" w:lineRule="auto"/>
              <w:jc w:val="right"/>
              <w:rPr>
                <w:rFonts w:ascii="Sylfaen" w:eastAsia="Times New Roman" w:hAnsi="Sylfaen"/>
                <w:sz w:val="20"/>
                <w:szCs w:val="20"/>
                <w:lang w:val="ka-GE" w:eastAsia="ka-GE"/>
              </w:rPr>
            </w:pPr>
            <w:r w:rsidRPr="00807282">
              <w:rPr>
                <w:rFonts w:ascii="Sylfaen" w:eastAsia="Times New Roman" w:hAnsi="Sylfaen"/>
                <w:sz w:val="20"/>
                <w:szCs w:val="20"/>
                <w:lang w:val="ka-GE" w:eastAsia="ka-GE"/>
              </w:rPr>
              <w:t>141 720</w:t>
            </w:r>
          </w:p>
        </w:tc>
        <w:tc>
          <w:tcPr>
            <w:tcW w:w="619" w:type="pct"/>
            <w:tcBorders>
              <w:top w:val="nil"/>
              <w:left w:val="nil"/>
              <w:bottom w:val="nil"/>
              <w:right w:val="single" w:sz="8" w:space="0" w:color="auto"/>
            </w:tcBorders>
            <w:shd w:val="clear" w:color="auto" w:fill="FFFFFF" w:themeFill="background1"/>
            <w:noWrap/>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r>
      <w:tr w:rsidR="00807282" w:rsidRPr="00807282" w:rsidTr="00807282">
        <w:trPr>
          <w:trHeight w:val="360"/>
        </w:trPr>
        <w:tc>
          <w:tcPr>
            <w:tcW w:w="2523" w:type="pct"/>
            <w:gridSpan w:val="4"/>
            <w:tcBorders>
              <w:top w:val="single" w:sz="4" w:space="0" w:color="auto"/>
              <w:left w:val="single" w:sz="8" w:space="0" w:color="auto"/>
              <w:bottom w:val="single" w:sz="4" w:space="0" w:color="auto"/>
              <w:right w:val="single" w:sz="4" w:space="0" w:color="000000"/>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bCs/>
                <w:sz w:val="20"/>
                <w:szCs w:val="20"/>
                <w:lang w:val="ka-GE" w:eastAsia="ka-GE"/>
              </w:rPr>
            </w:pPr>
            <w:r w:rsidRPr="00807282">
              <w:rPr>
                <w:rFonts w:ascii="Sylfaen" w:eastAsia="Times New Roman" w:hAnsi="Sylfaen"/>
                <w:bCs/>
                <w:sz w:val="20"/>
                <w:szCs w:val="20"/>
                <w:lang w:val="ka-GE" w:eastAsia="ka-GE"/>
              </w:rPr>
              <w:t>დასახელება</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bCs/>
                <w:sz w:val="20"/>
                <w:szCs w:val="20"/>
                <w:lang w:val="ka-GE" w:eastAsia="ka-GE"/>
              </w:rPr>
            </w:pPr>
            <w:r w:rsidRPr="00807282">
              <w:rPr>
                <w:rFonts w:ascii="Sylfaen" w:eastAsia="Times New Roman" w:hAnsi="Sylfaen"/>
                <w:bCs/>
                <w:sz w:val="20"/>
                <w:szCs w:val="20"/>
                <w:lang w:val="ka-GE" w:eastAsia="ka-GE"/>
              </w:rPr>
              <w:t>1 კვარტალი</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bCs/>
                <w:sz w:val="20"/>
                <w:szCs w:val="20"/>
                <w:lang w:val="ka-GE" w:eastAsia="ka-GE"/>
              </w:rPr>
            </w:pPr>
            <w:r w:rsidRPr="00807282">
              <w:rPr>
                <w:rFonts w:ascii="Sylfaen" w:eastAsia="Times New Roman" w:hAnsi="Sylfaen"/>
                <w:bCs/>
                <w:sz w:val="20"/>
                <w:szCs w:val="20"/>
                <w:lang w:val="ka-GE" w:eastAsia="ka-GE"/>
              </w:rPr>
              <w:t>2 კვარტალი</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bCs/>
                <w:sz w:val="20"/>
                <w:szCs w:val="20"/>
                <w:lang w:val="ka-GE" w:eastAsia="ka-GE"/>
              </w:rPr>
            </w:pPr>
            <w:r w:rsidRPr="00807282">
              <w:rPr>
                <w:rFonts w:ascii="Sylfaen" w:eastAsia="Times New Roman" w:hAnsi="Sylfaen"/>
                <w:bCs/>
                <w:sz w:val="20"/>
                <w:szCs w:val="20"/>
                <w:lang w:val="ka-GE" w:eastAsia="ka-GE"/>
              </w:rPr>
              <w:t>3 კვარტალი</w:t>
            </w:r>
          </w:p>
        </w:tc>
        <w:tc>
          <w:tcPr>
            <w:tcW w:w="619" w:type="pct"/>
            <w:tcBorders>
              <w:top w:val="single" w:sz="4" w:space="0" w:color="auto"/>
              <w:left w:val="nil"/>
              <w:bottom w:val="single" w:sz="4" w:space="0" w:color="auto"/>
              <w:right w:val="single" w:sz="8"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bCs/>
                <w:sz w:val="20"/>
                <w:szCs w:val="20"/>
                <w:lang w:val="ka-GE" w:eastAsia="ka-GE"/>
              </w:rPr>
            </w:pPr>
            <w:r w:rsidRPr="00807282">
              <w:rPr>
                <w:rFonts w:ascii="Sylfaen" w:eastAsia="Times New Roman" w:hAnsi="Sylfaen"/>
                <w:bCs/>
                <w:sz w:val="20"/>
                <w:szCs w:val="20"/>
                <w:lang w:val="ka-GE" w:eastAsia="ka-GE"/>
              </w:rPr>
              <w:t>4 კვარტალი</w:t>
            </w:r>
          </w:p>
        </w:tc>
      </w:tr>
      <w:tr w:rsidR="00807282" w:rsidRPr="00807282" w:rsidTr="00807282">
        <w:trPr>
          <w:trHeight w:val="600"/>
        </w:trPr>
        <w:tc>
          <w:tcPr>
            <w:tcW w:w="2523" w:type="pct"/>
            <w:gridSpan w:val="4"/>
            <w:tcBorders>
              <w:top w:val="single" w:sz="4" w:space="0" w:color="auto"/>
              <w:left w:val="single" w:sz="8" w:space="0" w:color="auto"/>
              <w:bottom w:val="single" w:sz="4" w:space="0" w:color="auto"/>
              <w:right w:val="single" w:sz="4" w:space="0" w:color="000000"/>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bCs/>
                <w:sz w:val="20"/>
                <w:szCs w:val="20"/>
                <w:lang w:val="ka-GE" w:eastAsia="ka-GE"/>
              </w:rPr>
            </w:pPr>
            <w:r w:rsidRPr="00807282">
              <w:rPr>
                <w:rFonts w:ascii="Sylfaen" w:eastAsia="Times New Roman" w:hAnsi="Sylfaen"/>
                <w:bCs/>
                <w:sz w:val="20"/>
                <w:szCs w:val="20"/>
                <w:lang w:val="ka-GE" w:eastAsia="ka-GE"/>
              </w:rPr>
              <w:t>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bCs/>
                <w:sz w:val="20"/>
                <w:szCs w:val="20"/>
                <w:lang w:val="ka-GE" w:eastAsia="ka-GE"/>
              </w:rPr>
            </w:pPr>
            <w:r w:rsidRPr="00807282">
              <w:rPr>
                <w:rFonts w:ascii="Sylfaen" w:eastAsia="Times New Roman" w:hAnsi="Sylfaen"/>
                <w:bCs/>
                <w:sz w:val="20"/>
                <w:szCs w:val="20"/>
                <w:lang w:val="ka-GE" w:eastAsia="ka-GE"/>
              </w:rPr>
              <w:t>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bCs/>
                <w:sz w:val="20"/>
                <w:szCs w:val="20"/>
                <w:lang w:val="ka-GE" w:eastAsia="ka-GE"/>
              </w:rPr>
            </w:pPr>
            <w:r w:rsidRPr="00807282">
              <w:rPr>
                <w:rFonts w:ascii="Sylfaen" w:eastAsia="Times New Roman" w:hAnsi="Sylfaen"/>
                <w:bCs/>
                <w:sz w:val="20"/>
                <w:szCs w:val="20"/>
                <w:lang w:val="ka-GE" w:eastAsia="ka-GE"/>
              </w:rPr>
              <w:t>X</w:t>
            </w:r>
          </w:p>
        </w:tc>
        <w:tc>
          <w:tcPr>
            <w:tcW w:w="619" w:type="pct"/>
            <w:tcBorders>
              <w:top w:val="nil"/>
              <w:left w:val="nil"/>
              <w:bottom w:val="single" w:sz="4" w:space="0" w:color="auto"/>
              <w:right w:val="single" w:sz="8"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bCs/>
                <w:sz w:val="20"/>
                <w:szCs w:val="20"/>
                <w:lang w:val="ka-GE" w:eastAsia="ka-GE"/>
              </w:rPr>
            </w:pPr>
            <w:r w:rsidRPr="00807282">
              <w:rPr>
                <w:rFonts w:ascii="Sylfaen" w:eastAsia="Times New Roman" w:hAnsi="Sylfaen"/>
                <w:bCs/>
                <w:sz w:val="20"/>
                <w:szCs w:val="20"/>
                <w:lang w:val="ka-GE" w:eastAsia="ka-GE"/>
              </w:rPr>
              <w:t> </w:t>
            </w:r>
          </w:p>
        </w:tc>
      </w:tr>
      <w:tr w:rsidR="00807282" w:rsidRPr="00807282" w:rsidTr="00807282">
        <w:trPr>
          <w:trHeight w:val="600"/>
        </w:trPr>
        <w:tc>
          <w:tcPr>
            <w:tcW w:w="2523" w:type="pct"/>
            <w:gridSpan w:val="4"/>
            <w:tcBorders>
              <w:top w:val="single" w:sz="4" w:space="0" w:color="auto"/>
              <w:left w:val="single" w:sz="8" w:space="0" w:color="auto"/>
              <w:bottom w:val="single" w:sz="4" w:space="0" w:color="auto"/>
              <w:right w:val="single" w:sz="4" w:space="0" w:color="000000"/>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ადმინისტრაციული ხარჯი</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bCs/>
                <w:sz w:val="20"/>
                <w:szCs w:val="20"/>
                <w:lang w:val="ka-GE" w:eastAsia="ka-GE"/>
              </w:rPr>
            </w:pPr>
            <w:r w:rsidRPr="00807282">
              <w:rPr>
                <w:rFonts w:ascii="Sylfaen" w:eastAsia="Times New Roman" w:hAnsi="Sylfaen"/>
                <w:bCs/>
                <w:sz w:val="20"/>
                <w:szCs w:val="20"/>
                <w:lang w:val="ka-GE" w:eastAsia="ka-GE"/>
              </w:rPr>
              <w:t>X</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bCs/>
                <w:sz w:val="20"/>
                <w:szCs w:val="20"/>
                <w:lang w:val="ka-GE" w:eastAsia="ka-GE"/>
              </w:rPr>
            </w:pPr>
            <w:r w:rsidRPr="00807282">
              <w:rPr>
                <w:rFonts w:ascii="Sylfaen" w:eastAsia="Times New Roman" w:hAnsi="Sylfaen"/>
                <w:bCs/>
                <w:sz w:val="20"/>
                <w:szCs w:val="20"/>
                <w:lang w:val="ka-GE" w:eastAsia="ka-GE"/>
              </w:rPr>
              <w:t>X</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bCs/>
                <w:sz w:val="20"/>
                <w:szCs w:val="20"/>
                <w:lang w:val="ka-GE" w:eastAsia="ka-GE"/>
              </w:rPr>
            </w:pPr>
            <w:r w:rsidRPr="00807282">
              <w:rPr>
                <w:rFonts w:ascii="Sylfaen" w:eastAsia="Times New Roman" w:hAnsi="Sylfaen"/>
                <w:bCs/>
                <w:sz w:val="20"/>
                <w:szCs w:val="20"/>
                <w:lang w:val="ka-GE" w:eastAsia="ka-GE"/>
              </w:rPr>
              <w:t>X</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bCs/>
                <w:sz w:val="20"/>
                <w:szCs w:val="20"/>
                <w:lang w:val="ka-GE" w:eastAsia="ka-GE"/>
              </w:rPr>
            </w:pPr>
            <w:r w:rsidRPr="00807282">
              <w:rPr>
                <w:rFonts w:ascii="Sylfaen" w:eastAsia="Times New Roman" w:hAnsi="Sylfaen"/>
                <w:bCs/>
                <w:sz w:val="20"/>
                <w:szCs w:val="20"/>
                <w:lang w:val="ka-GE" w:eastAsia="ka-GE"/>
              </w:rPr>
              <w:t>X</w:t>
            </w:r>
          </w:p>
        </w:tc>
      </w:tr>
      <w:tr w:rsidR="00807282" w:rsidRPr="00807282" w:rsidTr="00807282">
        <w:trPr>
          <w:trHeight w:val="1500"/>
        </w:trPr>
        <w:tc>
          <w:tcPr>
            <w:tcW w:w="2523" w:type="pct"/>
            <w:gridSpan w:val="4"/>
            <w:tcBorders>
              <w:top w:val="nil"/>
              <w:left w:val="single" w:sz="8" w:space="0" w:color="auto"/>
              <w:bottom w:val="nil"/>
              <w:right w:val="nil"/>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bCs/>
                <w:sz w:val="20"/>
                <w:szCs w:val="20"/>
                <w:lang w:val="ka-GE" w:eastAsia="ka-GE"/>
              </w:rPr>
            </w:pPr>
            <w:r w:rsidRPr="00807282">
              <w:rPr>
                <w:rFonts w:ascii="Sylfaen" w:eastAsia="Times New Roman" w:hAnsi="Sylfaen"/>
                <w:bCs/>
                <w:sz w:val="20"/>
                <w:szCs w:val="20"/>
                <w:lang w:val="ka-GE" w:eastAsia="ka-GE"/>
              </w:rPr>
              <w:t>შუალედური მოსალოდნელი შედეგი (2024 წელი)</w:t>
            </w:r>
          </w:p>
        </w:tc>
        <w:tc>
          <w:tcPr>
            <w:tcW w:w="619" w:type="pct"/>
            <w:tcBorders>
              <w:top w:val="nil"/>
              <w:left w:val="single" w:sz="4" w:space="0" w:color="auto"/>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619"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r>
      <w:tr w:rsidR="00807282" w:rsidRPr="00807282" w:rsidTr="00807282">
        <w:trPr>
          <w:trHeight w:val="1080"/>
        </w:trPr>
        <w:tc>
          <w:tcPr>
            <w:tcW w:w="5000" w:type="pct"/>
            <w:gridSpan w:val="8"/>
            <w:tcBorders>
              <w:top w:val="single" w:sz="4" w:space="0" w:color="auto"/>
              <w:left w:val="single" w:sz="8" w:space="0" w:color="auto"/>
              <w:bottom w:val="single" w:sz="8" w:space="0" w:color="auto"/>
              <w:right w:val="single" w:sz="8" w:space="0" w:color="000000"/>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bCs/>
                <w:sz w:val="20"/>
                <w:szCs w:val="20"/>
                <w:lang w:val="ka-GE" w:eastAsia="ka-GE"/>
              </w:rPr>
            </w:pPr>
            <w:r w:rsidRPr="00807282">
              <w:rPr>
                <w:rFonts w:ascii="Sylfaen" w:eastAsia="Times New Roman" w:hAnsi="Sylfaen"/>
                <w:bCs/>
                <w:sz w:val="20"/>
                <w:szCs w:val="20"/>
                <w:lang w:val="ka-GE" w:eastAsia="ka-GE"/>
              </w:rPr>
              <w:t>მოსახლეობის დაინტერესება და ჩართულობის გაზრდა</w:t>
            </w:r>
          </w:p>
        </w:tc>
      </w:tr>
    </w:tbl>
    <w:p w:rsidR="00807282" w:rsidRDefault="00807282" w:rsidP="00DB03A2">
      <w:pPr>
        <w:rPr>
          <w:rFonts w:ascii="Sylfaen" w:hAnsi="Sylfaen"/>
          <w:b/>
          <w:lang w:val="ka-GE"/>
        </w:rPr>
      </w:pPr>
    </w:p>
    <w:p w:rsidR="003A2D11" w:rsidRPr="003A2D11" w:rsidRDefault="003A2D11" w:rsidP="00DB03A2">
      <w:pPr>
        <w:rPr>
          <w:rFonts w:ascii="Sylfaen" w:hAnsi="Sylfaen"/>
          <w:b/>
          <w:lang w:val="ka-GE"/>
        </w:rPr>
      </w:pPr>
    </w:p>
    <w:tbl>
      <w:tblPr>
        <w:tblW w:w="5000" w:type="pct"/>
        <w:shd w:val="clear" w:color="auto" w:fill="FFFFFF" w:themeFill="background1"/>
        <w:tblLook w:val="04A0" w:firstRow="1" w:lastRow="0" w:firstColumn="1" w:lastColumn="0" w:noHBand="0" w:noVBand="1"/>
      </w:tblPr>
      <w:tblGrid>
        <w:gridCol w:w="1919"/>
        <w:gridCol w:w="1623"/>
        <w:gridCol w:w="1218"/>
        <w:gridCol w:w="715"/>
        <w:gridCol w:w="1273"/>
        <w:gridCol w:w="1131"/>
        <w:gridCol w:w="1465"/>
        <w:gridCol w:w="2127"/>
        <w:gridCol w:w="1469"/>
      </w:tblGrid>
      <w:tr w:rsidR="00807282" w:rsidRPr="00807282" w:rsidTr="00807282">
        <w:trPr>
          <w:trHeight w:val="885"/>
        </w:trPr>
        <w:tc>
          <w:tcPr>
            <w:tcW w:w="870" w:type="pct"/>
            <w:vMerge w:val="restart"/>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xml:space="preserve">მოსალოდნელი საბოლოო შედეგი </w:t>
            </w:r>
            <w:r w:rsidRPr="00807282">
              <w:rPr>
                <w:rFonts w:ascii="Sylfaen" w:eastAsia="Times New Roman" w:hAnsi="Sylfaen"/>
                <w:b/>
                <w:bCs/>
                <w:sz w:val="20"/>
                <w:szCs w:val="20"/>
                <w:lang w:val="ka-GE" w:eastAsia="ka-GE"/>
              </w:rPr>
              <w:t>(OUTCOME)</w:t>
            </w:r>
          </w:p>
        </w:tc>
        <w:tc>
          <w:tcPr>
            <w:tcW w:w="1434"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შედეგის ინდიკატორები</w:t>
            </w:r>
          </w:p>
        </w:tc>
        <w:tc>
          <w:tcPr>
            <w:tcW w:w="392"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გაზომვის ერთეული</w:t>
            </w:r>
          </w:p>
        </w:tc>
        <w:tc>
          <w:tcPr>
            <w:tcW w:w="392"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გეგმიური გადახრა</w:t>
            </w:r>
          </w:p>
        </w:tc>
        <w:tc>
          <w:tcPr>
            <w:tcW w:w="437"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მონაცემთა წყარო</w:t>
            </w:r>
          </w:p>
        </w:tc>
        <w:tc>
          <w:tcPr>
            <w:tcW w:w="1068"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მეთოდოლოგია</w:t>
            </w:r>
          </w:p>
        </w:tc>
        <w:tc>
          <w:tcPr>
            <w:tcW w:w="406" w:type="pct"/>
            <w:vMerge w:val="restart"/>
            <w:tcBorders>
              <w:top w:val="single" w:sz="4" w:space="0" w:color="auto"/>
              <w:left w:val="single" w:sz="4" w:space="0" w:color="auto"/>
              <w:bottom w:val="single" w:sz="4" w:space="0" w:color="000000"/>
              <w:right w:val="single" w:sz="8"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რისკი</w:t>
            </w:r>
          </w:p>
        </w:tc>
      </w:tr>
      <w:tr w:rsidR="00807282" w:rsidRPr="00807282" w:rsidTr="00807282">
        <w:trPr>
          <w:trHeight w:val="1920"/>
        </w:trPr>
        <w:tc>
          <w:tcPr>
            <w:tcW w:w="870" w:type="pct"/>
            <w:vMerge/>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p>
        </w:tc>
        <w:tc>
          <w:tcPr>
            <w:tcW w:w="651"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დასახელება</w:t>
            </w:r>
          </w:p>
        </w:tc>
        <w:tc>
          <w:tcPr>
            <w:tcW w:w="392"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2023 წელი (საბაზისო)</w:t>
            </w:r>
          </w:p>
        </w:tc>
        <w:tc>
          <w:tcPr>
            <w:tcW w:w="391"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2024 წელი</w:t>
            </w:r>
          </w:p>
        </w:tc>
        <w:tc>
          <w:tcPr>
            <w:tcW w:w="392"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p>
        </w:tc>
        <w:tc>
          <w:tcPr>
            <w:tcW w:w="392"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p>
        </w:tc>
        <w:tc>
          <w:tcPr>
            <w:tcW w:w="437"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p>
        </w:tc>
        <w:tc>
          <w:tcPr>
            <w:tcW w:w="1068"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p>
        </w:tc>
        <w:tc>
          <w:tcPr>
            <w:tcW w:w="406" w:type="pct"/>
            <w:vMerge/>
            <w:tcBorders>
              <w:top w:val="single" w:sz="4" w:space="0" w:color="auto"/>
              <w:left w:val="single" w:sz="4" w:space="0" w:color="auto"/>
              <w:bottom w:val="single" w:sz="4" w:space="0" w:color="000000"/>
              <w:right w:val="single" w:sz="8" w:space="0" w:color="auto"/>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p>
        </w:tc>
      </w:tr>
      <w:tr w:rsidR="00807282" w:rsidRPr="00807282" w:rsidTr="00807282">
        <w:trPr>
          <w:trHeight w:val="1500"/>
        </w:trPr>
        <w:tc>
          <w:tcPr>
            <w:tcW w:w="870" w:type="pct"/>
            <w:tcBorders>
              <w:top w:val="nil"/>
              <w:left w:val="single" w:sz="4" w:space="0" w:color="auto"/>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მოსახლეობის დაინტერესება და ჩართულობის გაზრდა</w:t>
            </w:r>
          </w:p>
        </w:tc>
        <w:tc>
          <w:tcPr>
            <w:tcW w:w="651"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სპორტულ ღონისძიებებში მონაწილე მოსახლეობის რაოდენობა</w:t>
            </w:r>
          </w:p>
        </w:tc>
        <w:tc>
          <w:tcPr>
            <w:tcW w:w="392"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550</w:t>
            </w:r>
          </w:p>
        </w:tc>
        <w:tc>
          <w:tcPr>
            <w:tcW w:w="391"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600</w:t>
            </w:r>
          </w:p>
        </w:tc>
        <w:tc>
          <w:tcPr>
            <w:tcW w:w="392"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რაოდენობა</w:t>
            </w:r>
          </w:p>
        </w:tc>
        <w:tc>
          <w:tcPr>
            <w:tcW w:w="392"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7%</w:t>
            </w:r>
          </w:p>
        </w:tc>
        <w:tc>
          <w:tcPr>
            <w:tcW w:w="437"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კულტურის განყოფილება</w:t>
            </w:r>
          </w:p>
        </w:tc>
        <w:tc>
          <w:tcPr>
            <w:tcW w:w="1068"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ღონისძიების აღწერა</w:t>
            </w:r>
          </w:p>
        </w:tc>
        <w:tc>
          <w:tcPr>
            <w:tcW w:w="406" w:type="pct"/>
            <w:tcBorders>
              <w:top w:val="nil"/>
              <w:left w:val="nil"/>
              <w:bottom w:val="single" w:sz="4" w:space="0" w:color="auto"/>
              <w:right w:val="single" w:sz="4" w:space="0" w:color="auto"/>
            </w:tcBorders>
            <w:shd w:val="clear" w:color="auto" w:fill="FFFFFF" w:themeFill="background1"/>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ინფორმაციის ნაკლებობა</w:t>
            </w:r>
          </w:p>
        </w:tc>
      </w:tr>
    </w:tbl>
    <w:p w:rsidR="00286141" w:rsidRDefault="0028614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807282" w:rsidRDefault="00807282"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3118"/>
        <w:gridCol w:w="4785"/>
        <w:gridCol w:w="1241"/>
        <w:gridCol w:w="1139"/>
        <w:gridCol w:w="1139"/>
        <w:gridCol w:w="1518"/>
      </w:tblGrid>
      <w:tr w:rsidR="00807282" w:rsidRPr="00807282" w:rsidTr="00807282">
        <w:trPr>
          <w:trHeight w:val="705"/>
        </w:trPr>
        <w:tc>
          <w:tcPr>
            <w:tcW w:w="3516" w:type="pct"/>
            <w:gridSpan w:val="3"/>
            <w:tcBorders>
              <w:top w:val="single" w:sz="8" w:space="0" w:color="auto"/>
              <w:left w:val="single" w:sz="8" w:space="0" w:color="auto"/>
              <w:bottom w:val="single" w:sz="8" w:space="0" w:color="auto"/>
              <w:right w:val="nil"/>
            </w:tcBorders>
            <w:shd w:val="clear" w:color="auto" w:fill="auto"/>
            <w:vAlign w:val="center"/>
            <w:hideMark/>
          </w:tcPr>
          <w:p w:rsidR="00807282" w:rsidRPr="00807282" w:rsidRDefault="00807282" w:rsidP="00807282">
            <w:pPr>
              <w:spacing w:after="0" w:line="240" w:lineRule="auto"/>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148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სპორტული ღონისძიებები - ფეხბურთი უბნებს შორის</w:t>
            </w:r>
          </w:p>
        </w:tc>
      </w:tr>
      <w:tr w:rsidR="00807282" w:rsidRPr="00807282" w:rsidTr="00807282">
        <w:trPr>
          <w:trHeight w:val="585"/>
        </w:trPr>
        <w:tc>
          <w:tcPr>
            <w:tcW w:w="440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807282" w:rsidRPr="00807282" w:rsidRDefault="00807282" w:rsidP="00807282">
            <w:pPr>
              <w:spacing w:after="0" w:line="240" w:lineRule="auto"/>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ღონისძიების კლასიფიკაციის კოდი:</w:t>
            </w:r>
          </w:p>
        </w:tc>
        <w:tc>
          <w:tcPr>
            <w:tcW w:w="5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05 01 02 01</w:t>
            </w:r>
          </w:p>
        </w:tc>
      </w:tr>
      <w:tr w:rsidR="00807282" w:rsidRPr="00807282" w:rsidTr="00807282">
        <w:trPr>
          <w:trHeight w:val="585"/>
        </w:trPr>
        <w:tc>
          <w:tcPr>
            <w:tcW w:w="351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07282" w:rsidRPr="00807282" w:rsidRDefault="00807282" w:rsidP="00807282">
            <w:pPr>
              <w:spacing w:after="0" w:line="240" w:lineRule="auto"/>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ღონისძიების დასახელება:</w:t>
            </w:r>
          </w:p>
        </w:tc>
        <w:tc>
          <w:tcPr>
            <w:tcW w:w="1484" w:type="pct"/>
            <w:gridSpan w:val="3"/>
            <w:tcBorders>
              <w:top w:val="single" w:sz="8" w:space="0" w:color="auto"/>
              <w:left w:val="nil"/>
              <w:bottom w:val="single" w:sz="8" w:space="0" w:color="auto"/>
              <w:right w:val="single" w:sz="8" w:space="0" w:color="000000"/>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ბორჯომის მუნიციპალიტეტში მინი ფეხბურთის საზაფხულო ტურნირი უბნებს შორის</w:t>
            </w:r>
          </w:p>
        </w:tc>
      </w:tr>
      <w:tr w:rsidR="00807282" w:rsidRPr="00807282" w:rsidTr="00807282">
        <w:trPr>
          <w:trHeight w:val="585"/>
        </w:trPr>
        <w:tc>
          <w:tcPr>
            <w:tcW w:w="3961"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არის ქვეპროგრამა ახალი</w:t>
            </w:r>
            <w:r w:rsidRPr="00807282">
              <w:rPr>
                <w:rFonts w:ascii="Sylfaen" w:eastAsia="Times New Roman" w:hAnsi="Sylfaen"/>
                <w:b/>
                <w:bCs/>
                <w:sz w:val="20"/>
                <w:szCs w:val="20"/>
                <w:lang w:val="ka-GE" w:eastAsia="ka-GE"/>
              </w:rPr>
              <w:t xml:space="preserve">? </w:t>
            </w:r>
            <w:r w:rsidRPr="00807282">
              <w:rPr>
                <w:rFonts w:ascii="Sylfaen" w:eastAsia="Times New Roman" w:hAnsi="Sylfaen"/>
                <w:sz w:val="20"/>
                <w:szCs w:val="20"/>
                <w:lang w:val="ka-GE" w:eastAsia="ka-GE"/>
              </w:rPr>
              <w:t xml:space="preserve">       </w:t>
            </w:r>
          </w:p>
        </w:tc>
        <w:tc>
          <w:tcPr>
            <w:tcW w:w="445" w:type="pct"/>
            <w:tcBorders>
              <w:top w:val="nil"/>
              <w:left w:val="nil"/>
              <w:bottom w:val="single" w:sz="8" w:space="0" w:color="auto"/>
              <w:right w:val="single" w:sz="8"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594" w:type="pct"/>
            <w:tcBorders>
              <w:top w:val="nil"/>
              <w:left w:val="nil"/>
              <w:bottom w:val="single" w:sz="8" w:space="0" w:color="auto"/>
              <w:right w:val="single" w:sz="8"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არა</w:t>
            </w:r>
          </w:p>
        </w:tc>
      </w:tr>
      <w:tr w:rsidR="00807282" w:rsidRPr="00807282" w:rsidTr="00807282">
        <w:trPr>
          <w:trHeight w:val="585"/>
        </w:trPr>
        <w:tc>
          <w:tcPr>
            <w:tcW w:w="351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07282" w:rsidRPr="00807282" w:rsidRDefault="00807282" w:rsidP="00807282">
            <w:pPr>
              <w:spacing w:after="0" w:line="240" w:lineRule="auto"/>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თუ ქვეპროგრამა ახალია, ვინ წარმოადგინა?</w:t>
            </w:r>
          </w:p>
        </w:tc>
        <w:tc>
          <w:tcPr>
            <w:tcW w:w="1484" w:type="pct"/>
            <w:gridSpan w:val="3"/>
            <w:tcBorders>
              <w:top w:val="single" w:sz="8" w:space="0" w:color="auto"/>
              <w:left w:val="nil"/>
              <w:bottom w:val="single" w:sz="8" w:space="0" w:color="auto"/>
              <w:right w:val="single" w:sz="8" w:space="0" w:color="000000"/>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 </w:t>
            </w:r>
          </w:p>
        </w:tc>
      </w:tr>
      <w:tr w:rsidR="00807282" w:rsidRPr="00807282" w:rsidTr="00807282">
        <w:trPr>
          <w:trHeight w:val="585"/>
        </w:trPr>
        <w:tc>
          <w:tcPr>
            <w:tcW w:w="3516" w:type="pct"/>
            <w:gridSpan w:val="3"/>
            <w:tcBorders>
              <w:top w:val="single" w:sz="8" w:space="0" w:color="auto"/>
              <w:left w:val="single" w:sz="8" w:space="0" w:color="auto"/>
              <w:bottom w:val="single" w:sz="8" w:space="0" w:color="auto"/>
              <w:right w:val="nil"/>
            </w:tcBorders>
            <w:shd w:val="clear" w:color="auto" w:fill="auto"/>
            <w:vAlign w:val="center"/>
            <w:hideMark/>
          </w:tcPr>
          <w:p w:rsidR="00807282" w:rsidRPr="00807282" w:rsidRDefault="00807282" w:rsidP="00807282">
            <w:pPr>
              <w:spacing w:after="0" w:line="240" w:lineRule="auto"/>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ქვეპროგრამის განმახორციელებელი:</w:t>
            </w:r>
          </w:p>
        </w:tc>
        <w:tc>
          <w:tcPr>
            <w:tcW w:w="1484" w:type="pct"/>
            <w:gridSpan w:val="3"/>
            <w:tcBorders>
              <w:top w:val="single" w:sz="8" w:space="0" w:color="auto"/>
              <w:left w:val="nil"/>
              <w:bottom w:val="single" w:sz="8" w:space="0" w:color="auto"/>
              <w:right w:val="single" w:sz="8" w:space="0" w:color="000000"/>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კულტურის, განათლების,  სპორტის, ძეგლთა დაცვის, ხაალგაზრდულ საქმეთა და ტურიზმის  სამსახური</w:t>
            </w:r>
          </w:p>
        </w:tc>
      </w:tr>
      <w:tr w:rsidR="00807282" w:rsidRPr="00807282" w:rsidTr="00807282">
        <w:trPr>
          <w:trHeight w:val="585"/>
        </w:trPr>
        <w:tc>
          <w:tcPr>
            <w:tcW w:w="303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დაფინანსების წყარო</w:t>
            </w:r>
          </w:p>
        </w:tc>
        <w:tc>
          <w:tcPr>
            <w:tcW w:w="485" w:type="pct"/>
            <w:tcBorders>
              <w:top w:val="nil"/>
              <w:left w:val="nil"/>
              <w:bottom w:val="single" w:sz="4" w:space="0" w:color="auto"/>
              <w:right w:val="single" w:sz="4" w:space="0" w:color="auto"/>
            </w:tcBorders>
            <w:shd w:val="clear" w:color="auto" w:fill="auto"/>
            <w:vAlign w:val="center"/>
            <w:hideMark/>
          </w:tcPr>
          <w:p w:rsidR="00807282" w:rsidRPr="00E05CFE" w:rsidRDefault="00807282" w:rsidP="00807282">
            <w:pPr>
              <w:spacing w:after="0" w:line="240" w:lineRule="auto"/>
              <w:jc w:val="center"/>
              <w:rPr>
                <w:rFonts w:ascii="Sylfaen" w:eastAsia="Times New Roman" w:hAnsi="Sylfaen"/>
                <w:b/>
                <w:bCs/>
                <w:sz w:val="20"/>
                <w:szCs w:val="20"/>
                <w:lang w:eastAsia="ka-GE"/>
              </w:rPr>
            </w:pPr>
            <w:r w:rsidRPr="00807282">
              <w:rPr>
                <w:rFonts w:ascii="Sylfaen" w:eastAsia="Times New Roman" w:hAnsi="Sylfaen"/>
                <w:b/>
                <w:bCs/>
                <w:sz w:val="20"/>
                <w:szCs w:val="20"/>
                <w:lang w:val="ka-GE" w:eastAsia="ka-GE"/>
              </w:rPr>
              <w:t>202</w:t>
            </w:r>
            <w:r w:rsidR="00E05CFE">
              <w:rPr>
                <w:rFonts w:ascii="Sylfaen" w:eastAsia="Times New Roman" w:hAnsi="Sylfaen"/>
                <w:b/>
                <w:bCs/>
                <w:sz w:val="20"/>
                <w:szCs w:val="20"/>
                <w:lang w:eastAsia="ka-GE"/>
              </w:rPr>
              <w:t>4</w:t>
            </w:r>
          </w:p>
        </w:tc>
        <w:tc>
          <w:tcPr>
            <w:tcW w:w="445" w:type="pct"/>
            <w:tcBorders>
              <w:top w:val="nil"/>
              <w:left w:val="nil"/>
              <w:bottom w:val="single" w:sz="4" w:space="0" w:color="auto"/>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202</w:t>
            </w:r>
            <w:r w:rsidR="006219EC">
              <w:rPr>
                <w:rFonts w:ascii="Sylfaen" w:eastAsia="Times New Roman" w:hAnsi="Sylfaen"/>
                <w:b/>
                <w:bCs/>
                <w:sz w:val="20"/>
                <w:szCs w:val="20"/>
                <w:lang w:eastAsia="ka-GE"/>
              </w:rPr>
              <w:t xml:space="preserve">5 </w:t>
            </w:r>
            <w:r w:rsidRPr="00807282">
              <w:rPr>
                <w:rFonts w:ascii="Sylfaen" w:eastAsia="Times New Roman" w:hAnsi="Sylfaen"/>
                <w:b/>
                <w:bCs/>
                <w:sz w:val="20"/>
                <w:szCs w:val="20"/>
                <w:lang w:val="ka-GE" w:eastAsia="ka-GE"/>
              </w:rPr>
              <w:t>წელი</w:t>
            </w:r>
          </w:p>
        </w:tc>
        <w:tc>
          <w:tcPr>
            <w:tcW w:w="445" w:type="pct"/>
            <w:tcBorders>
              <w:top w:val="nil"/>
              <w:left w:val="nil"/>
              <w:bottom w:val="single" w:sz="4" w:space="0" w:color="auto"/>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202</w:t>
            </w:r>
            <w:r w:rsidR="006219EC">
              <w:rPr>
                <w:rFonts w:ascii="Sylfaen" w:eastAsia="Times New Roman" w:hAnsi="Sylfaen"/>
                <w:b/>
                <w:bCs/>
                <w:sz w:val="20"/>
                <w:szCs w:val="20"/>
                <w:lang w:eastAsia="ka-GE"/>
              </w:rPr>
              <w:t>6</w:t>
            </w:r>
            <w:r w:rsidRPr="00807282">
              <w:rPr>
                <w:rFonts w:ascii="Sylfaen" w:eastAsia="Times New Roman" w:hAnsi="Sylfaen"/>
                <w:b/>
                <w:bCs/>
                <w:sz w:val="20"/>
                <w:szCs w:val="20"/>
                <w:lang w:val="ka-GE" w:eastAsia="ka-GE"/>
              </w:rPr>
              <w:t>წელი</w:t>
            </w:r>
          </w:p>
        </w:tc>
        <w:tc>
          <w:tcPr>
            <w:tcW w:w="594" w:type="pct"/>
            <w:tcBorders>
              <w:top w:val="nil"/>
              <w:left w:val="nil"/>
              <w:bottom w:val="single" w:sz="4" w:space="0" w:color="auto"/>
              <w:right w:val="single" w:sz="8"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202</w:t>
            </w:r>
            <w:r w:rsidR="006219EC">
              <w:rPr>
                <w:rFonts w:ascii="Sylfaen" w:eastAsia="Times New Roman" w:hAnsi="Sylfaen"/>
                <w:b/>
                <w:bCs/>
                <w:sz w:val="20"/>
                <w:szCs w:val="20"/>
                <w:lang w:eastAsia="ka-GE"/>
              </w:rPr>
              <w:t>7</w:t>
            </w:r>
            <w:r w:rsidRPr="00807282">
              <w:rPr>
                <w:rFonts w:ascii="Sylfaen" w:eastAsia="Times New Roman" w:hAnsi="Sylfaen"/>
                <w:b/>
                <w:bCs/>
                <w:sz w:val="20"/>
                <w:szCs w:val="20"/>
                <w:lang w:val="ka-GE" w:eastAsia="ka-GE"/>
              </w:rPr>
              <w:t xml:space="preserve"> წელი</w:t>
            </w:r>
          </w:p>
        </w:tc>
      </w:tr>
      <w:tr w:rsidR="00807282" w:rsidRPr="00807282" w:rsidTr="00807282">
        <w:trPr>
          <w:trHeight w:val="300"/>
        </w:trPr>
        <w:tc>
          <w:tcPr>
            <w:tcW w:w="303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lastRenderedPageBreak/>
              <w:t>მუნიციპალური ბიუჯეტი</w:t>
            </w:r>
          </w:p>
        </w:tc>
        <w:tc>
          <w:tcPr>
            <w:tcW w:w="485" w:type="pct"/>
            <w:tcBorders>
              <w:top w:val="nil"/>
              <w:left w:val="nil"/>
              <w:bottom w:val="single" w:sz="4" w:space="0" w:color="auto"/>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xml:space="preserve">                           2 830,00 </w:t>
            </w:r>
          </w:p>
        </w:tc>
        <w:tc>
          <w:tcPr>
            <w:tcW w:w="445" w:type="pct"/>
            <w:tcBorders>
              <w:top w:val="nil"/>
              <w:left w:val="nil"/>
              <w:bottom w:val="single" w:sz="4" w:space="0" w:color="auto"/>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xml:space="preserve">                           2 830,00 </w:t>
            </w:r>
          </w:p>
        </w:tc>
        <w:tc>
          <w:tcPr>
            <w:tcW w:w="445" w:type="pct"/>
            <w:tcBorders>
              <w:top w:val="nil"/>
              <w:left w:val="nil"/>
              <w:bottom w:val="single" w:sz="4" w:space="0" w:color="auto"/>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xml:space="preserve">                           2 830,00 </w:t>
            </w:r>
          </w:p>
        </w:tc>
        <w:tc>
          <w:tcPr>
            <w:tcW w:w="594" w:type="pct"/>
            <w:tcBorders>
              <w:top w:val="nil"/>
              <w:left w:val="nil"/>
              <w:bottom w:val="single" w:sz="4" w:space="0" w:color="auto"/>
              <w:right w:val="single" w:sz="8"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sz w:val="18"/>
                <w:szCs w:val="18"/>
                <w:lang w:val="ka-GE" w:eastAsia="ka-GE"/>
              </w:rPr>
            </w:pPr>
            <w:r w:rsidRPr="00807282">
              <w:rPr>
                <w:rFonts w:ascii="Sylfaen" w:eastAsia="Times New Roman" w:hAnsi="Sylfaen"/>
                <w:sz w:val="18"/>
                <w:szCs w:val="18"/>
                <w:lang w:val="ka-GE" w:eastAsia="ka-GE"/>
              </w:rPr>
              <w:t xml:space="preserve">                             2 830,00 </w:t>
            </w:r>
          </w:p>
        </w:tc>
      </w:tr>
      <w:tr w:rsidR="00807282" w:rsidRPr="00807282" w:rsidTr="00807282">
        <w:trPr>
          <w:trHeight w:val="300"/>
        </w:trPr>
        <w:tc>
          <w:tcPr>
            <w:tcW w:w="303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სახელმწიფო ბიუჯეტი</w:t>
            </w:r>
          </w:p>
        </w:tc>
        <w:tc>
          <w:tcPr>
            <w:tcW w:w="485" w:type="pct"/>
            <w:tcBorders>
              <w:top w:val="nil"/>
              <w:left w:val="nil"/>
              <w:bottom w:val="single" w:sz="4" w:space="0" w:color="auto"/>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445" w:type="pct"/>
            <w:tcBorders>
              <w:top w:val="nil"/>
              <w:left w:val="nil"/>
              <w:bottom w:val="single" w:sz="4" w:space="0" w:color="auto"/>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445" w:type="pct"/>
            <w:tcBorders>
              <w:top w:val="nil"/>
              <w:left w:val="nil"/>
              <w:bottom w:val="single" w:sz="4" w:space="0" w:color="auto"/>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594" w:type="pct"/>
            <w:tcBorders>
              <w:top w:val="nil"/>
              <w:left w:val="nil"/>
              <w:bottom w:val="single" w:sz="4" w:space="0" w:color="auto"/>
              <w:right w:val="single" w:sz="8"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r>
      <w:tr w:rsidR="00807282" w:rsidRPr="00807282" w:rsidTr="00807282">
        <w:trPr>
          <w:trHeight w:val="300"/>
        </w:trPr>
        <w:tc>
          <w:tcPr>
            <w:tcW w:w="3030" w:type="pct"/>
            <w:gridSpan w:val="2"/>
            <w:tcBorders>
              <w:top w:val="single" w:sz="4" w:space="0" w:color="auto"/>
              <w:left w:val="single" w:sz="8" w:space="0" w:color="auto"/>
              <w:bottom w:val="nil"/>
              <w:right w:val="single" w:sz="4" w:space="0" w:color="000000"/>
            </w:tcBorders>
            <w:shd w:val="clear" w:color="auto" w:fill="auto"/>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სხვა ......(საკუთარი შემოსავალი)</w:t>
            </w:r>
          </w:p>
        </w:tc>
        <w:tc>
          <w:tcPr>
            <w:tcW w:w="485" w:type="pct"/>
            <w:tcBorders>
              <w:top w:val="nil"/>
              <w:left w:val="nil"/>
              <w:bottom w:val="nil"/>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445" w:type="pct"/>
            <w:tcBorders>
              <w:top w:val="nil"/>
              <w:left w:val="nil"/>
              <w:bottom w:val="nil"/>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445" w:type="pct"/>
            <w:tcBorders>
              <w:top w:val="nil"/>
              <w:left w:val="nil"/>
              <w:bottom w:val="nil"/>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594" w:type="pct"/>
            <w:tcBorders>
              <w:top w:val="nil"/>
              <w:left w:val="nil"/>
              <w:bottom w:val="nil"/>
              <w:right w:val="single" w:sz="8"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r>
      <w:tr w:rsidR="00807282" w:rsidRPr="00807282" w:rsidTr="00807282">
        <w:trPr>
          <w:trHeight w:val="435"/>
        </w:trPr>
        <w:tc>
          <w:tcPr>
            <w:tcW w:w="303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 xml:space="preserve">სულ ქვეპროგრამა  </w:t>
            </w:r>
          </w:p>
        </w:tc>
        <w:tc>
          <w:tcPr>
            <w:tcW w:w="485" w:type="pct"/>
            <w:tcBorders>
              <w:top w:val="single" w:sz="8" w:space="0" w:color="auto"/>
              <w:left w:val="nil"/>
              <w:bottom w:val="single" w:sz="4" w:space="0" w:color="auto"/>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 </w:t>
            </w:r>
          </w:p>
        </w:tc>
        <w:tc>
          <w:tcPr>
            <w:tcW w:w="445" w:type="pct"/>
            <w:tcBorders>
              <w:top w:val="single" w:sz="8" w:space="0" w:color="auto"/>
              <w:left w:val="nil"/>
              <w:bottom w:val="single" w:sz="4" w:space="0" w:color="auto"/>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 </w:t>
            </w:r>
          </w:p>
        </w:tc>
        <w:tc>
          <w:tcPr>
            <w:tcW w:w="445" w:type="pct"/>
            <w:tcBorders>
              <w:top w:val="single" w:sz="8" w:space="0" w:color="auto"/>
              <w:left w:val="nil"/>
              <w:bottom w:val="single" w:sz="4" w:space="0" w:color="auto"/>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 </w:t>
            </w:r>
          </w:p>
        </w:tc>
        <w:tc>
          <w:tcPr>
            <w:tcW w:w="594" w:type="pct"/>
            <w:tcBorders>
              <w:top w:val="single" w:sz="8" w:space="0" w:color="auto"/>
              <w:left w:val="nil"/>
              <w:bottom w:val="single" w:sz="4" w:space="0" w:color="auto"/>
              <w:right w:val="single" w:sz="8"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 </w:t>
            </w:r>
          </w:p>
        </w:tc>
      </w:tr>
      <w:tr w:rsidR="00807282" w:rsidRPr="00807282" w:rsidTr="00807282">
        <w:trPr>
          <w:trHeight w:val="435"/>
        </w:trPr>
        <w:tc>
          <w:tcPr>
            <w:tcW w:w="303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07282" w:rsidRPr="00807282" w:rsidRDefault="00807282" w:rsidP="00807282">
            <w:pPr>
              <w:spacing w:after="0" w:line="240" w:lineRule="auto"/>
              <w:jc w:val="center"/>
              <w:rPr>
                <w:rFonts w:ascii="Sylfaen" w:eastAsia="Times New Roman" w:hAnsi="Sylfaen"/>
                <w:i/>
                <w:iCs/>
                <w:sz w:val="20"/>
                <w:szCs w:val="20"/>
                <w:lang w:val="ka-GE" w:eastAsia="ka-GE"/>
              </w:rPr>
            </w:pPr>
            <w:r w:rsidRPr="00807282">
              <w:rPr>
                <w:rFonts w:ascii="Sylfaen" w:eastAsia="Times New Roman" w:hAnsi="Sylfaen"/>
                <w:i/>
                <w:iCs/>
                <w:sz w:val="20"/>
                <w:szCs w:val="20"/>
                <w:lang w:val="ka-GE" w:eastAsia="ka-GE"/>
              </w:rPr>
              <w:t>მ.შ. კაპიტალური პროექტები</w:t>
            </w:r>
          </w:p>
        </w:tc>
        <w:tc>
          <w:tcPr>
            <w:tcW w:w="485" w:type="pct"/>
            <w:tcBorders>
              <w:top w:val="nil"/>
              <w:left w:val="nil"/>
              <w:bottom w:val="single" w:sz="8" w:space="0" w:color="auto"/>
              <w:right w:val="single" w:sz="4" w:space="0" w:color="auto"/>
            </w:tcBorders>
            <w:shd w:val="clear" w:color="auto" w:fill="auto"/>
            <w:vAlign w:val="center"/>
            <w:hideMark/>
          </w:tcPr>
          <w:p w:rsidR="00807282" w:rsidRPr="00807282" w:rsidRDefault="00807282" w:rsidP="00807282">
            <w:pPr>
              <w:spacing w:after="0" w:line="240" w:lineRule="auto"/>
              <w:rPr>
                <w:rFonts w:ascii="Sylfaen" w:eastAsia="Times New Roman" w:hAnsi="Sylfaen"/>
                <w:i/>
                <w:iCs/>
                <w:sz w:val="20"/>
                <w:szCs w:val="20"/>
                <w:lang w:val="ka-GE" w:eastAsia="ka-GE"/>
              </w:rPr>
            </w:pPr>
            <w:r w:rsidRPr="00807282">
              <w:rPr>
                <w:rFonts w:ascii="Sylfaen" w:eastAsia="Times New Roman" w:hAnsi="Sylfaen"/>
                <w:i/>
                <w:iCs/>
                <w:sz w:val="20"/>
                <w:szCs w:val="20"/>
                <w:lang w:val="ka-GE" w:eastAsia="ka-GE"/>
              </w:rPr>
              <w:t> </w:t>
            </w:r>
          </w:p>
        </w:tc>
        <w:tc>
          <w:tcPr>
            <w:tcW w:w="445" w:type="pct"/>
            <w:tcBorders>
              <w:top w:val="nil"/>
              <w:left w:val="nil"/>
              <w:bottom w:val="single" w:sz="8" w:space="0" w:color="auto"/>
              <w:right w:val="single" w:sz="4" w:space="0" w:color="auto"/>
            </w:tcBorders>
            <w:shd w:val="clear" w:color="auto" w:fill="auto"/>
            <w:vAlign w:val="center"/>
            <w:hideMark/>
          </w:tcPr>
          <w:p w:rsidR="00807282" w:rsidRPr="00807282" w:rsidRDefault="00807282" w:rsidP="00807282">
            <w:pPr>
              <w:spacing w:after="0" w:line="240" w:lineRule="auto"/>
              <w:rPr>
                <w:rFonts w:ascii="Sylfaen" w:eastAsia="Times New Roman" w:hAnsi="Sylfaen"/>
                <w:i/>
                <w:iCs/>
                <w:sz w:val="20"/>
                <w:szCs w:val="20"/>
                <w:lang w:val="ka-GE" w:eastAsia="ka-GE"/>
              </w:rPr>
            </w:pPr>
            <w:r w:rsidRPr="00807282">
              <w:rPr>
                <w:rFonts w:ascii="Sylfaen" w:eastAsia="Times New Roman" w:hAnsi="Sylfaen"/>
                <w:i/>
                <w:iCs/>
                <w:sz w:val="20"/>
                <w:szCs w:val="20"/>
                <w:lang w:val="ka-GE" w:eastAsia="ka-GE"/>
              </w:rPr>
              <w:t> </w:t>
            </w:r>
          </w:p>
        </w:tc>
        <w:tc>
          <w:tcPr>
            <w:tcW w:w="445" w:type="pct"/>
            <w:tcBorders>
              <w:top w:val="nil"/>
              <w:left w:val="nil"/>
              <w:bottom w:val="single" w:sz="8" w:space="0" w:color="auto"/>
              <w:right w:val="single" w:sz="4" w:space="0" w:color="auto"/>
            </w:tcBorders>
            <w:shd w:val="clear" w:color="auto" w:fill="auto"/>
            <w:vAlign w:val="center"/>
            <w:hideMark/>
          </w:tcPr>
          <w:p w:rsidR="00807282" w:rsidRPr="00807282" w:rsidRDefault="00807282" w:rsidP="00807282">
            <w:pPr>
              <w:spacing w:after="0" w:line="240" w:lineRule="auto"/>
              <w:rPr>
                <w:rFonts w:ascii="Sylfaen" w:eastAsia="Times New Roman" w:hAnsi="Sylfaen"/>
                <w:i/>
                <w:iCs/>
                <w:sz w:val="20"/>
                <w:szCs w:val="20"/>
                <w:lang w:val="ka-GE" w:eastAsia="ka-GE"/>
              </w:rPr>
            </w:pPr>
            <w:r w:rsidRPr="00807282">
              <w:rPr>
                <w:rFonts w:ascii="Sylfaen" w:eastAsia="Times New Roman" w:hAnsi="Sylfaen"/>
                <w:i/>
                <w:iCs/>
                <w:sz w:val="20"/>
                <w:szCs w:val="20"/>
                <w:lang w:val="ka-GE" w:eastAsia="ka-GE"/>
              </w:rPr>
              <w:t> </w:t>
            </w:r>
          </w:p>
        </w:tc>
        <w:tc>
          <w:tcPr>
            <w:tcW w:w="594" w:type="pct"/>
            <w:tcBorders>
              <w:top w:val="nil"/>
              <w:left w:val="nil"/>
              <w:bottom w:val="single" w:sz="8" w:space="0" w:color="auto"/>
              <w:right w:val="single" w:sz="8" w:space="0" w:color="auto"/>
            </w:tcBorders>
            <w:shd w:val="clear" w:color="auto" w:fill="auto"/>
            <w:vAlign w:val="center"/>
            <w:hideMark/>
          </w:tcPr>
          <w:p w:rsidR="00807282" w:rsidRPr="00807282" w:rsidRDefault="00807282" w:rsidP="00807282">
            <w:pPr>
              <w:spacing w:after="0" w:line="240" w:lineRule="auto"/>
              <w:rPr>
                <w:rFonts w:ascii="Sylfaen" w:eastAsia="Times New Roman" w:hAnsi="Sylfaen"/>
                <w:i/>
                <w:iCs/>
                <w:sz w:val="20"/>
                <w:szCs w:val="20"/>
                <w:lang w:val="ka-GE" w:eastAsia="ka-GE"/>
              </w:rPr>
            </w:pPr>
            <w:r w:rsidRPr="00807282">
              <w:rPr>
                <w:rFonts w:ascii="Sylfaen" w:eastAsia="Times New Roman" w:hAnsi="Sylfaen"/>
                <w:i/>
                <w:iCs/>
                <w:sz w:val="20"/>
                <w:szCs w:val="20"/>
                <w:lang w:val="ka-GE" w:eastAsia="ka-GE"/>
              </w:rPr>
              <w:t> </w:t>
            </w:r>
          </w:p>
        </w:tc>
      </w:tr>
      <w:tr w:rsidR="00807282" w:rsidRPr="00807282" w:rsidTr="00807282">
        <w:trPr>
          <w:trHeight w:val="2385"/>
        </w:trPr>
        <w:tc>
          <w:tcPr>
            <w:tcW w:w="1195" w:type="pct"/>
            <w:tcBorders>
              <w:top w:val="nil"/>
              <w:left w:val="single" w:sz="8" w:space="0" w:color="auto"/>
              <w:bottom w:val="single" w:sz="8" w:space="0" w:color="auto"/>
              <w:right w:val="nil"/>
            </w:tcBorders>
            <w:shd w:val="clear" w:color="auto" w:fill="auto"/>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მიზანი და აღწერა</w:t>
            </w:r>
          </w:p>
        </w:tc>
        <w:tc>
          <w:tcPr>
            <w:tcW w:w="3805"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სპორტის საყოველთაობისა და ხელმისაწვდომობის უზრუნველყოფა;  სულიერად და ფიზიკურად ჰარმონიულად განვითარებული პიროვნების ფორმირება; სპორტული ტრადიციების დაცვა, გაღრმავება, თაობათა შორის მემკვიდრეობითობითობის უწყვეტობა, სპორტის განვითარება; ღონისძიებები ხორციელდება ჯანსაღი ცხოვრების წესის მიმართულებით, ასევე ხელს უწყობს მის  დანერგვასა და პოპულარიზაციას; კულტურის სამსახური ასევე ხელს უწყობს წარმატებულ სპორტსმენებს და ახორციელებს მათ სტიპენდირებას, ასევე უზრუნველყოფს ცენტრში სპორტულ სექციებზე მოსიარულეთა სპორტულ ღონისძიებებში მონაწილეობას, როგორც ქვეყნის შიგნით ასევე მის ფარგლებს გარეთ.</w:t>
            </w:r>
          </w:p>
        </w:tc>
      </w:tr>
      <w:tr w:rsidR="00807282" w:rsidRPr="00807282" w:rsidTr="00807282">
        <w:trPr>
          <w:trHeight w:val="705"/>
        </w:trPr>
        <w:tc>
          <w:tcPr>
            <w:tcW w:w="303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ქვეპროგრამის/ღონისძიების დასახელება</w:t>
            </w:r>
          </w:p>
        </w:tc>
        <w:tc>
          <w:tcPr>
            <w:tcW w:w="485" w:type="pct"/>
            <w:tcBorders>
              <w:top w:val="nil"/>
              <w:left w:val="nil"/>
              <w:bottom w:val="single" w:sz="8" w:space="0" w:color="auto"/>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რაოდენობა კვმ</w:t>
            </w:r>
          </w:p>
        </w:tc>
        <w:tc>
          <w:tcPr>
            <w:tcW w:w="445" w:type="pct"/>
            <w:tcBorders>
              <w:top w:val="nil"/>
              <w:left w:val="nil"/>
              <w:bottom w:val="single" w:sz="8" w:space="0" w:color="auto"/>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ერთ. საშ. ფასი</w:t>
            </w:r>
          </w:p>
        </w:tc>
        <w:tc>
          <w:tcPr>
            <w:tcW w:w="445" w:type="pct"/>
            <w:tcBorders>
              <w:top w:val="nil"/>
              <w:left w:val="nil"/>
              <w:bottom w:val="single" w:sz="8" w:space="0" w:color="auto"/>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სულ (ლარი)</w:t>
            </w:r>
          </w:p>
        </w:tc>
        <w:tc>
          <w:tcPr>
            <w:tcW w:w="594" w:type="pct"/>
            <w:tcBorders>
              <w:top w:val="nil"/>
              <w:left w:val="nil"/>
              <w:bottom w:val="single" w:sz="8" w:space="0" w:color="auto"/>
              <w:right w:val="single" w:sz="8"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sz w:val="18"/>
                <w:szCs w:val="18"/>
                <w:lang w:val="ka-GE" w:eastAsia="ka-GE"/>
              </w:rPr>
            </w:pPr>
            <w:r w:rsidRPr="00807282">
              <w:rPr>
                <w:rFonts w:ascii="Sylfaen" w:eastAsia="Times New Roman" w:hAnsi="Sylfaen"/>
                <w:sz w:val="18"/>
                <w:szCs w:val="18"/>
                <w:lang w:val="ka-GE" w:eastAsia="ka-GE"/>
              </w:rPr>
              <w:t>ეკონომიკური კლასიფიკაციის მუხლი</w:t>
            </w:r>
          </w:p>
        </w:tc>
      </w:tr>
      <w:tr w:rsidR="00807282" w:rsidRPr="00807282" w:rsidTr="00807282">
        <w:trPr>
          <w:trHeight w:val="405"/>
        </w:trPr>
        <w:tc>
          <w:tcPr>
            <w:tcW w:w="3030" w:type="pct"/>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ბორჯომის მუნიციპალიტეტში მინი ფეხბურთის საზაფხულო ტურნირი უბნებს შორის</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445" w:type="pct"/>
            <w:tcBorders>
              <w:top w:val="nil"/>
              <w:left w:val="nil"/>
              <w:bottom w:val="single" w:sz="4" w:space="0" w:color="auto"/>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445" w:type="pct"/>
            <w:tcBorders>
              <w:top w:val="nil"/>
              <w:left w:val="nil"/>
              <w:bottom w:val="single" w:sz="4" w:space="0" w:color="auto"/>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 </w:t>
            </w:r>
          </w:p>
        </w:tc>
        <w:tc>
          <w:tcPr>
            <w:tcW w:w="594" w:type="pct"/>
            <w:tcBorders>
              <w:top w:val="nil"/>
              <w:left w:val="nil"/>
              <w:bottom w:val="single" w:sz="4" w:space="0" w:color="auto"/>
              <w:right w:val="single" w:sz="8" w:space="0" w:color="auto"/>
            </w:tcBorders>
            <w:shd w:val="clear" w:color="auto" w:fill="auto"/>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r>
      <w:tr w:rsidR="00807282" w:rsidRPr="00807282" w:rsidTr="00807282">
        <w:trPr>
          <w:trHeight w:val="660"/>
        </w:trPr>
        <w:tc>
          <w:tcPr>
            <w:tcW w:w="1195" w:type="pct"/>
            <w:tcBorders>
              <w:top w:val="nil"/>
              <w:left w:val="single" w:sz="8" w:space="0" w:color="auto"/>
              <w:bottom w:val="single" w:sz="4" w:space="0" w:color="auto"/>
              <w:right w:val="single" w:sz="4" w:space="0" w:color="auto"/>
            </w:tcBorders>
            <w:shd w:val="clear" w:color="auto" w:fill="auto"/>
            <w:noWrap/>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1836" w:type="pct"/>
            <w:tcBorders>
              <w:top w:val="nil"/>
              <w:left w:val="nil"/>
              <w:bottom w:val="single" w:sz="4" w:space="0" w:color="auto"/>
              <w:right w:val="single" w:sz="4" w:space="0" w:color="auto"/>
            </w:tcBorders>
            <w:shd w:val="clear" w:color="auto" w:fill="auto"/>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მედალი</w:t>
            </w:r>
          </w:p>
        </w:tc>
        <w:tc>
          <w:tcPr>
            <w:tcW w:w="485" w:type="pct"/>
            <w:tcBorders>
              <w:top w:val="nil"/>
              <w:left w:val="nil"/>
              <w:bottom w:val="single" w:sz="4" w:space="0" w:color="auto"/>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30</w:t>
            </w:r>
          </w:p>
        </w:tc>
        <w:tc>
          <w:tcPr>
            <w:tcW w:w="445" w:type="pct"/>
            <w:tcBorders>
              <w:top w:val="nil"/>
              <w:left w:val="nil"/>
              <w:bottom w:val="single" w:sz="4" w:space="0" w:color="auto"/>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xml:space="preserve">                                   5,00 </w:t>
            </w:r>
          </w:p>
        </w:tc>
        <w:tc>
          <w:tcPr>
            <w:tcW w:w="445" w:type="pct"/>
            <w:tcBorders>
              <w:top w:val="nil"/>
              <w:left w:val="nil"/>
              <w:bottom w:val="single" w:sz="4" w:space="0" w:color="auto"/>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 xml:space="preserve">                     150,00 </w:t>
            </w:r>
          </w:p>
        </w:tc>
        <w:tc>
          <w:tcPr>
            <w:tcW w:w="594" w:type="pct"/>
            <w:tcBorders>
              <w:top w:val="nil"/>
              <w:left w:val="nil"/>
              <w:bottom w:val="single" w:sz="4" w:space="0" w:color="auto"/>
              <w:right w:val="single" w:sz="8" w:space="0" w:color="auto"/>
            </w:tcBorders>
            <w:shd w:val="clear" w:color="auto" w:fill="auto"/>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საქონელი და მომსახურეობა</w:t>
            </w:r>
          </w:p>
        </w:tc>
      </w:tr>
      <w:tr w:rsidR="00807282" w:rsidRPr="00807282" w:rsidTr="00807282">
        <w:trPr>
          <w:trHeight w:val="705"/>
        </w:trPr>
        <w:tc>
          <w:tcPr>
            <w:tcW w:w="1195" w:type="pct"/>
            <w:tcBorders>
              <w:top w:val="nil"/>
              <w:left w:val="single" w:sz="8" w:space="0" w:color="auto"/>
              <w:bottom w:val="single" w:sz="4" w:space="0" w:color="auto"/>
              <w:right w:val="single" w:sz="4" w:space="0" w:color="auto"/>
            </w:tcBorders>
            <w:shd w:val="clear" w:color="auto" w:fill="auto"/>
            <w:noWrap/>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1836" w:type="pct"/>
            <w:tcBorders>
              <w:top w:val="nil"/>
              <w:left w:val="nil"/>
              <w:bottom w:val="single" w:sz="4" w:space="0" w:color="auto"/>
              <w:right w:val="single" w:sz="4" w:space="0" w:color="auto"/>
            </w:tcBorders>
            <w:shd w:val="clear" w:color="auto" w:fill="auto"/>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სიგელი</w:t>
            </w:r>
          </w:p>
        </w:tc>
        <w:tc>
          <w:tcPr>
            <w:tcW w:w="485" w:type="pct"/>
            <w:tcBorders>
              <w:top w:val="nil"/>
              <w:left w:val="nil"/>
              <w:bottom w:val="single" w:sz="4" w:space="0" w:color="auto"/>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30</w:t>
            </w:r>
          </w:p>
        </w:tc>
        <w:tc>
          <w:tcPr>
            <w:tcW w:w="445" w:type="pct"/>
            <w:tcBorders>
              <w:top w:val="nil"/>
              <w:left w:val="nil"/>
              <w:bottom w:val="single" w:sz="4" w:space="0" w:color="auto"/>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xml:space="preserve">                                   1,00 </w:t>
            </w:r>
          </w:p>
        </w:tc>
        <w:tc>
          <w:tcPr>
            <w:tcW w:w="445" w:type="pct"/>
            <w:tcBorders>
              <w:top w:val="nil"/>
              <w:left w:val="nil"/>
              <w:bottom w:val="single" w:sz="4" w:space="0" w:color="auto"/>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 xml:space="preserve">                       30,00 </w:t>
            </w:r>
          </w:p>
        </w:tc>
        <w:tc>
          <w:tcPr>
            <w:tcW w:w="594" w:type="pct"/>
            <w:tcBorders>
              <w:top w:val="nil"/>
              <w:left w:val="nil"/>
              <w:bottom w:val="single" w:sz="4" w:space="0" w:color="auto"/>
              <w:right w:val="single" w:sz="8" w:space="0" w:color="auto"/>
            </w:tcBorders>
            <w:shd w:val="clear" w:color="auto" w:fill="auto"/>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საქონელი და მომსახურეობა</w:t>
            </w:r>
          </w:p>
        </w:tc>
      </w:tr>
      <w:tr w:rsidR="00807282" w:rsidRPr="00807282" w:rsidTr="00807282">
        <w:trPr>
          <w:trHeight w:val="690"/>
        </w:trPr>
        <w:tc>
          <w:tcPr>
            <w:tcW w:w="1195" w:type="pct"/>
            <w:tcBorders>
              <w:top w:val="nil"/>
              <w:left w:val="single" w:sz="8" w:space="0" w:color="auto"/>
              <w:bottom w:val="nil"/>
              <w:right w:val="single" w:sz="4" w:space="0" w:color="auto"/>
            </w:tcBorders>
            <w:shd w:val="clear" w:color="auto" w:fill="auto"/>
            <w:noWrap/>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1836" w:type="pct"/>
            <w:tcBorders>
              <w:top w:val="nil"/>
              <w:left w:val="nil"/>
              <w:bottom w:val="nil"/>
              <w:right w:val="single" w:sz="4" w:space="0" w:color="auto"/>
            </w:tcBorders>
            <w:shd w:val="clear" w:color="auto" w:fill="auto"/>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თასი</w:t>
            </w:r>
          </w:p>
        </w:tc>
        <w:tc>
          <w:tcPr>
            <w:tcW w:w="485" w:type="pct"/>
            <w:tcBorders>
              <w:top w:val="nil"/>
              <w:left w:val="nil"/>
              <w:bottom w:val="nil"/>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4</w:t>
            </w:r>
          </w:p>
        </w:tc>
        <w:tc>
          <w:tcPr>
            <w:tcW w:w="445" w:type="pct"/>
            <w:tcBorders>
              <w:top w:val="nil"/>
              <w:left w:val="nil"/>
              <w:bottom w:val="nil"/>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100</w:t>
            </w:r>
          </w:p>
        </w:tc>
        <w:tc>
          <w:tcPr>
            <w:tcW w:w="445" w:type="pct"/>
            <w:tcBorders>
              <w:top w:val="nil"/>
              <w:left w:val="nil"/>
              <w:bottom w:val="nil"/>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xml:space="preserve">                              400,00 </w:t>
            </w:r>
          </w:p>
        </w:tc>
        <w:tc>
          <w:tcPr>
            <w:tcW w:w="594" w:type="pct"/>
            <w:tcBorders>
              <w:top w:val="nil"/>
              <w:left w:val="nil"/>
              <w:bottom w:val="single" w:sz="8" w:space="0" w:color="auto"/>
              <w:right w:val="single" w:sz="8"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საქონელი და მომსახურეობა</w:t>
            </w:r>
          </w:p>
        </w:tc>
      </w:tr>
      <w:tr w:rsidR="00807282" w:rsidRPr="00807282" w:rsidTr="00807282">
        <w:trPr>
          <w:trHeight w:val="1155"/>
        </w:trPr>
        <w:tc>
          <w:tcPr>
            <w:tcW w:w="11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lastRenderedPageBreak/>
              <w:t> </w:t>
            </w:r>
          </w:p>
        </w:tc>
        <w:tc>
          <w:tcPr>
            <w:tcW w:w="1836" w:type="pct"/>
            <w:tcBorders>
              <w:top w:val="single" w:sz="4" w:space="0" w:color="auto"/>
              <w:left w:val="nil"/>
              <w:bottom w:val="single" w:sz="4" w:space="0" w:color="auto"/>
              <w:right w:val="single" w:sz="4" w:space="0" w:color="auto"/>
            </w:tcBorders>
            <w:shd w:val="clear" w:color="auto" w:fill="auto"/>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ფულადი პრიზი</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3</w:t>
            </w:r>
          </w:p>
        </w:tc>
        <w:tc>
          <w:tcPr>
            <w:tcW w:w="445" w:type="pct"/>
            <w:tcBorders>
              <w:top w:val="single" w:sz="4" w:space="0" w:color="auto"/>
              <w:left w:val="nil"/>
              <w:bottom w:val="single" w:sz="4" w:space="0" w:color="auto"/>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900                           600                           300</w:t>
            </w:r>
          </w:p>
        </w:tc>
        <w:tc>
          <w:tcPr>
            <w:tcW w:w="445" w:type="pct"/>
            <w:tcBorders>
              <w:top w:val="single" w:sz="4" w:space="0" w:color="auto"/>
              <w:left w:val="nil"/>
              <w:bottom w:val="single" w:sz="4" w:space="0" w:color="auto"/>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xml:space="preserve">                           1 800,00 </w:t>
            </w: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სხვა ხარჯი</w:t>
            </w:r>
          </w:p>
        </w:tc>
      </w:tr>
      <w:tr w:rsidR="00807282" w:rsidRPr="00807282" w:rsidTr="00807282">
        <w:trPr>
          <w:trHeight w:val="675"/>
        </w:trPr>
        <w:tc>
          <w:tcPr>
            <w:tcW w:w="1195" w:type="pct"/>
            <w:tcBorders>
              <w:top w:val="nil"/>
              <w:left w:val="single" w:sz="4" w:space="0" w:color="auto"/>
              <w:bottom w:val="single" w:sz="4" w:space="0" w:color="auto"/>
              <w:right w:val="single" w:sz="4" w:space="0" w:color="auto"/>
            </w:tcBorders>
            <w:shd w:val="clear" w:color="auto" w:fill="auto"/>
            <w:noWrap/>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1836" w:type="pct"/>
            <w:tcBorders>
              <w:top w:val="nil"/>
              <w:left w:val="nil"/>
              <w:bottom w:val="single" w:sz="4" w:space="0" w:color="auto"/>
              <w:right w:val="single" w:sz="4" w:space="0" w:color="auto"/>
            </w:tcBorders>
            <w:shd w:val="clear" w:color="auto" w:fill="auto"/>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მაისურები</w:t>
            </w:r>
          </w:p>
        </w:tc>
        <w:tc>
          <w:tcPr>
            <w:tcW w:w="485" w:type="pct"/>
            <w:tcBorders>
              <w:top w:val="nil"/>
              <w:left w:val="nil"/>
              <w:bottom w:val="single" w:sz="4" w:space="0" w:color="auto"/>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10</w:t>
            </w:r>
          </w:p>
        </w:tc>
        <w:tc>
          <w:tcPr>
            <w:tcW w:w="445" w:type="pct"/>
            <w:tcBorders>
              <w:top w:val="nil"/>
              <w:left w:val="nil"/>
              <w:bottom w:val="single" w:sz="4" w:space="0" w:color="auto"/>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45</w:t>
            </w:r>
          </w:p>
        </w:tc>
        <w:tc>
          <w:tcPr>
            <w:tcW w:w="445" w:type="pct"/>
            <w:tcBorders>
              <w:top w:val="nil"/>
              <w:left w:val="nil"/>
              <w:bottom w:val="single" w:sz="4" w:space="0" w:color="auto"/>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xml:space="preserve">                              450,00 </w:t>
            </w:r>
          </w:p>
        </w:tc>
        <w:tc>
          <w:tcPr>
            <w:tcW w:w="594" w:type="pct"/>
            <w:tcBorders>
              <w:top w:val="nil"/>
              <w:left w:val="nil"/>
              <w:bottom w:val="single" w:sz="4" w:space="0" w:color="auto"/>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საქონელი და მომსახურეობა</w:t>
            </w:r>
          </w:p>
        </w:tc>
      </w:tr>
      <w:tr w:rsidR="00807282" w:rsidRPr="00807282" w:rsidTr="00807282">
        <w:trPr>
          <w:trHeight w:val="405"/>
        </w:trPr>
        <w:tc>
          <w:tcPr>
            <w:tcW w:w="1195" w:type="pct"/>
            <w:tcBorders>
              <w:top w:val="nil"/>
              <w:left w:val="nil"/>
              <w:bottom w:val="nil"/>
              <w:right w:val="nil"/>
            </w:tcBorders>
            <w:shd w:val="clear" w:color="auto" w:fill="auto"/>
            <w:noWrap/>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p>
        </w:tc>
        <w:tc>
          <w:tcPr>
            <w:tcW w:w="1836" w:type="pct"/>
            <w:tcBorders>
              <w:top w:val="nil"/>
              <w:left w:val="nil"/>
              <w:bottom w:val="nil"/>
              <w:right w:val="nil"/>
            </w:tcBorders>
            <w:shd w:val="clear" w:color="auto" w:fill="auto"/>
            <w:vAlign w:val="center"/>
            <w:hideMark/>
          </w:tcPr>
          <w:p w:rsidR="00807282" w:rsidRPr="00807282" w:rsidRDefault="00807282" w:rsidP="00807282">
            <w:pPr>
              <w:spacing w:after="0" w:line="240" w:lineRule="auto"/>
              <w:rPr>
                <w:rFonts w:ascii="Times New Roman" w:eastAsia="Times New Roman" w:hAnsi="Times New Roman"/>
                <w:sz w:val="20"/>
                <w:szCs w:val="20"/>
                <w:lang w:val="ka-GE" w:eastAsia="ka-GE"/>
              </w:rPr>
            </w:pPr>
          </w:p>
        </w:tc>
        <w:tc>
          <w:tcPr>
            <w:tcW w:w="485" w:type="pct"/>
            <w:tcBorders>
              <w:top w:val="nil"/>
              <w:left w:val="nil"/>
              <w:bottom w:val="nil"/>
              <w:right w:val="nil"/>
            </w:tcBorders>
            <w:shd w:val="clear" w:color="auto" w:fill="auto"/>
            <w:vAlign w:val="center"/>
            <w:hideMark/>
          </w:tcPr>
          <w:p w:rsidR="00807282" w:rsidRPr="00807282" w:rsidRDefault="00807282" w:rsidP="00807282">
            <w:pPr>
              <w:spacing w:after="0" w:line="240" w:lineRule="auto"/>
              <w:rPr>
                <w:rFonts w:ascii="Times New Roman" w:eastAsia="Times New Roman" w:hAnsi="Times New Roman"/>
                <w:sz w:val="20"/>
                <w:szCs w:val="20"/>
                <w:lang w:val="ka-GE" w:eastAsia="ka-GE"/>
              </w:rPr>
            </w:pPr>
          </w:p>
        </w:tc>
        <w:tc>
          <w:tcPr>
            <w:tcW w:w="445" w:type="pct"/>
            <w:tcBorders>
              <w:top w:val="nil"/>
              <w:left w:val="nil"/>
              <w:bottom w:val="nil"/>
              <w:right w:val="nil"/>
            </w:tcBorders>
            <w:shd w:val="clear" w:color="auto" w:fill="auto"/>
            <w:vAlign w:val="center"/>
            <w:hideMark/>
          </w:tcPr>
          <w:p w:rsidR="00807282" w:rsidRPr="00807282" w:rsidRDefault="00807282" w:rsidP="00807282">
            <w:pPr>
              <w:spacing w:after="0" w:line="240" w:lineRule="auto"/>
              <w:jc w:val="center"/>
              <w:rPr>
                <w:rFonts w:ascii="Times New Roman" w:eastAsia="Times New Roman" w:hAnsi="Times New Roman"/>
                <w:sz w:val="20"/>
                <w:szCs w:val="20"/>
                <w:lang w:val="ka-GE" w:eastAsia="ka-GE"/>
              </w:rPr>
            </w:pPr>
          </w:p>
        </w:tc>
        <w:tc>
          <w:tcPr>
            <w:tcW w:w="445" w:type="pct"/>
            <w:tcBorders>
              <w:top w:val="nil"/>
              <w:left w:val="nil"/>
              <w:bottom w:val="nil"/>
              <w:right w:val="nil"/>
            </w:tcBorders>
            <w:shd w:val="clear" w:color="auto" w:fill="auto"/>
            <w:vAlign w:val="center"/>
            <w:hideMark/>
          </w:tcPr>
          <w:p w:rsidR="00807282" w:rsidRPr="00807282" w:rsidRDefault="00807282" w:rsidP="00807282">
            <w:pPr>
              <w:spacing w:after="0" w:line="240" w:lineRule="auto"/>
              <w:jc w:val="center"/>
              <w:rPr>
                <w:rFonts w:ascii="Times New Roman" w:eastAsia="Times New Roman" w:hAnsi="Times New Roman"/>
                <w:sz w:val="20"/>
                <w:szCs w:val="20"/>
                <w:lang w:val="ka-GE" w:eastAsia="ka-GE"/>
              </w:rPr>
            </w:pPr>
          </w:p>
        </w:tc>
        <w:tc>
          <w:tcPr>
            <w:tcW w:w="594" w:type="pct"/>
            <w:tcBorders>
              <w:top w:val="nil"/>
              <w:left w:val="nil"/>
              <w:bottom w:val="nil"/>
              <w:right w:val="nil"/>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სულ 2830</w:t>
            </w:r>
          </w:p>
        </w:tc>
      </w:tr>
      <w:tr w:rsidR="00807282" w:rsidRPr="00807282" w:rsidTr="00807282">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807282" w:rsidRPr="00807282" w:rsidTr="00807282">
        <w:trPr>
          <w:trHeight w:val="570"/>
        </w:trPr>
        <w:tc>
          <w:tcPr>
            <w:tcW w:w="303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807282" w:rsidRPr="00807282" w:rsidRDefault="00807282" w:rsidP="00807282">
            <w:pPr>
              <w:spacing w:after="0" w:line="240" w:lineRule="auto"/>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ქვეპროგრამის/ღონისძიების დასახელება</w:t>
            </w:r>
          </w:p>
        </w:tc>
        <w:tc>
          <w:tcPr>
            <w:tcW w:w="485" w:type="pct"/>
            <w:tcBorders>
              <w:top w:val="nil"/>
              <w:left w:val="nil"/>
              <w:bottom w:val="single" w:sz="4" w:space="0" w:color="auto"/>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1 კვარტალი</w:t>
            </w:r>
          </w:p>
        </w:tc>
        <w:tc>
          <w:tcPr>
            <w:tcW w:w="445" w:type="pct"/>
            <w:tcBorders>
              <w:top w:val="nil"/>
              <w:left w:val="nil"/>
              <w:bottom w:val="single" w:sz="4" w:space="0" w:color="auto"/>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2 კვარტალი</w:t>
            </w:r>
          </w:p>
        </w:tc>
        <w:tc>
          <w:tcPr>
            <w:tcW w:w="445" w:type="pct"/>
            <w:tcBorders>
              <w:top w:val="nil"/>
              <w:left w:val="nil"/>
              <w:bottom w:val="single" w:sz="4" w:space="0" w:color="auto"/>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3 კვარტალი</w:t>
            </w:r>
          </w:p>
        </w:tc>
        <w:tc>
          <w:tcPr>
            <w:tcW w:w="594" w:type="pct"/>
            <w:tcBorders>
              <w:top w:val="nil"/>
              <w:left w:val="nil"/>
              <w:bottom w:val="single" w:sz="4" w:space="0" w:color="auto"/>
              <w:right w:val="single" w:sz="8"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4 კვარტალი</w:t>
            </w:r>
          </w:p>
        </w:tc>
      </w:tr>
      <w:tr w:rsidR="00807282" w:rsidRPr="00807282" w:rsidTr="00807282">
        <w:trPr>
          <w:trHeight w:val="360"/>
        </w:trPr>
        <w:tc>
          <w:tcPr>
            <w:tcW w:w="3030" w:type="pct"/>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ბორჯომის მუნიციპალიტეტში მინი ფეხბურთის საზაფხულო ტურნირი უბნებს შორის</w:t>
            </w:r>
          </w:p>
        </w:tc>
        <w:tc>
          <w:tcPr>
            <w:tcW w:w="485" w:type="pct"/>
            <w:tcBorders>
              <w:top w:val="nil"/>
              <w:left w:val="nil"/>
              <w:bottom w:val="single" w:sz="4" w:space="0" w:color="auto"/>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 </w:t>
            </w:r>
          </w:p>
        </w:tc>
        <w:tc>
          <w:tcPr>
            <w:tcW w:w="445" w:type="pct"/>
            <w:tcBorders>
              <w:top w:val="nil"/>
              <w:left w:val="nil"/>
              <w:bottom w:val="single" w:sz="4" w:space="0" w:color="auto"/>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 </w:t>
            </w:r>
          </w:p>
        </w:tc>
        <w:tc>
          <w:tcPr>
            <w:tcW w:w="445" w:type="pct"/>
            <w:tcBorders>
              <w:top w:val="nil"/>
              <w:left w:val="nil"/>
              <w:bottom w:val="single" w:sz="4" w:space="0" w:color="auto"/>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X</w:t>
            </w:r>
          </w:p>
        </w:tc>
        <w:tc>
          <w:tcPr>
            <w:tcW w:w="594" w:type="pct"/>
            <w:tcBorders>
              <w:top w:val="nil"/>
              <w:left w:val="nil"/>
              <w:bottom w:val="nil"/>
              <w:right w:val="single" w:sz="8"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 </w:t>
            </w:r>
          </w:p>
        </w:tc>
      </w:tr>
      <w:tr w:rsidR="00807282" w:rsidRPr="00807282" w:rsidTr="00807282">
        <w:trPr>
          <w:trHeight w:val="360"/>
        </w:trPr>
        <w:tc>
          <w:tcPr>
            <w:tcW w:w="1195" w:type="pct"/>
            <w:tcBorders>
              <w:top w:val="nil"/>
              <w:left w:val="single" w:sz="8" w:space="0" w:color="auto"/>
              <w:bottom w:val="single" w:sz="4" w:space="0" w:color="auto"/>
              <w:right w:val="single" w:sz="4" w:space="0" w:color="auto"/>
            </w:tcBorders>
            <w:shd w:val="clear" w:color="auto" w:fill="auto"/>
            <w:noWrap/>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1836" w:type="pct"/>
            <w:tcBorders>
              <w:top w:val="nil"/>
              <w:left w:val="nil"/>
              <w:bottom w:val="single" w:sz="4" w:space="0" w:color="auto"/>
              <w:right w:val="single" w:sz="4" w:space="0" w:color="auto"/>
            </w:tcBorders>
            <w:shd w:val="clear" w:color="auto" w:fill="auto"/>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485" w:type="pct"/>
            <w:tcBorders>
              <w:top w:val="nil"/>
              <w:left w:val="nil"/>
              <w:bottom w:val="single" w:sz="4" w:space="0" w:color="auto"/>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 </w:t>
            </w:r>
          </w:p>
        </w:tc>
        <w:tc>
          <w:tcPr>
            <w:tcW w:w="445" w:type="pct"/>
            <w:tcBorders>
              <w:top w:val="nil"/>
              <w:left w:val="nil"/>
              <w:bottom w:val="single" w:sz="4" w:space="0" w:color="auto"/>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 </w:t>
            </w:r>
          </w:p>
        </w:tc>
        <w:tc>
          <w:tcPr>
            <w:tcW w:w="445" w:type="pct"/>
            <w:tcBorders>
              <w:top w:val="nil"/>
              <w:left w:val="nil"/>
              <w:bottom w:val="single" w:sz="4" w:space="0" w:color="auto"/>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 </w:t>
            </w:r>
          </w:p>
        </w:tc>
        <w:tc>
          <w:tcPr>
            <w:tcW w:w="594" w:type="pct"/>
            <w:tcBorders>
              <w:top w:val="single" w:sz="4" w:space="0" w:color="auto"/>
              <w:left w:val="nil"/>
              <w:bottom w:val="nil"/>
              <w:right w:val="single" w:sz="8"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 </w:t>
            </w:r>
          </w:p>
        </w:tc>
      </w:tr>
      <w:tr w:rsidR="00807282" w:rsidRPr="00807282" w:rsidTr="00807282">
        <w:trPr>
          <w:trHeight w:val="360"/>
        </w:trPr>
        <w:tc>
          <w:tcPr>
            <w:tcW w:w="1195" w:type="pct"/>
            <w:tcBorders>
              <w:top w:val="nil"/>
              <w:left w:val="single" w:sz="8" w:space="0" w:color="auto"/>
              <w:bottom w:val="single" w:sz="4" w:space="0" w:color="auto"/>
              <w:right w:val="single" w:sz="4" w:space="0" w:color="auto"/>
            </w:tcBorders>
            <w:shd w:val="clear" w:color="auto" w:fill="auto"/>
            <w:noWrap/>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1836" w:type="pct"/>
            <w:tcBorders>
              <w:top w:val="nil"/>
              <w:left w:val="nil"/>
              <w:bottom w:val="single" w:sz="4" w:space="0" w:color="auto"/>
              <w:right w:val="single" w:sz="4" w:space="0" w:color="auto"/>
            </w:tcBorders>
            <w:shd w:val="clear" w:color="auto" w:fill="auto"/>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485" w:type="pct"/>
            <w:tcBorders>
              <w:top w:val="nil"/>
              <w:left w:val="nil"/>
              <w:bottom w:val="single" w:sz="4" w:space="0" w:color="auto"/>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 </w:t>
            </w:r>
          </w:p>
        </w:tc>
        <w:tc>
          <w:tcPr>
            <w:tcW w:w="445" w:type="pct"/>
            <w:tcBorders>
              <w:top w:val="nil"/>
              <w:left w:val="nil"/>
              <w:bottom w:val="single" w:sz="4" w:space="0" w:color="auto"/>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 </w:t>
            </w:r>
          </w:p>
        </w:tc>
        <w:tc>
          <w:tcPr>
            <w:tcW w:w="445" w:type="pct"/>
            <w:tcBorders>
              <w:top w:val="nil"/>
              <w:left w:val="nil"/>
              <w:bottom w:val="single" w:sz="4" w:space="0" w:color="auto"/>
              <w:right w:val="single" w:sz="4"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 </w:t>
            </w:r>
          </w:p>
        </w:tc>
        <w:tc>
          <w:tcPr>
            <w:tcW w:w="594" w:type="pct"/>
            <w:tcBorders>
              <w:top w:val="single" w:sz="4" w:space="0" w:color="auto"/>
              <w:left w:val="nil"/>
              <w:bottom w:val="single" w:sz="4" w:space="0" w:color="auto"/>
              <w:right w:val="single" w:sz="8" w:space="0" w:color="auto"/>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 </w:t>
            </w:r>
          </w:p>
        </w:tc>
      </w:tr>
      <w:tr w:rsidR="00807282" w:rsidRPr="00807282" w:rsidTr="00807282">
        <w:trPr>
          <w:trHeight w:val="1050"/>
        </w:trPr>
        <w:tc>
          <w:tcPr>
            <w:tcW w:w="3030" w:type="pct"/>
            <w:gridSpan w:val="2"/>
            <w:tcBorders>
              <w:top w:val="nil"/>
              <w:left w:val="single" w:sz="8" w:space="0" w:color="auto"/>
              <w:bottom w:val="single" w:sz="8" w:space="0" w:color="auto"/>
              <w:right w:val="nil"/>
            </w:tcBorders>
            <w:shd w:val="clear" w:color="auto" w:fill="auto"/>
            <w:vAlign w:val="center"/>
            <w:hideMark/>
          </w:tcPr>
          <w:p w:rsidR="00807282" w:rsidRPr="00807282" w:rsidRDefault="00807282" w:rsidP="00807282">
            <w:pPr>
              <w:spacing w:after="0" w:line="240" w:lineRule="auto"/>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შუალედური მოსალოდნელი შედეგი (2024 წელი)</w:t>
            </w:r>
          </w:p>
        </w:tc>
        <w:tc>
          <w:tcPr>
            <w:tcW w:w="197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მოსახლეობის დაინტერესება და ჩართულობის გაზრდა</w:t>
            </w:r>
          </w:p>
        </w:tc>
      </w:tr>
    </w:tbl>
    <w:p w:rsidR="002244B0" w:rsidRDefault="002244B0"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244B0" w:rsidRDefault="002244B0"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360"/>
        <w:gridCol w:w="1218"/>
        <w:gridCol w:w="735"/>
        <w:gridCol w:w="1273"/>
        <w:gridCol w:w="1131"/>
        <w:gridCol w:w="1201"/>
        <w:gridCol w:w="2370"/>
        <w:gridCol w:w="1772"/>
      </w:tblGrid>
      <w:tr w:rsidR="00807282" w:rsidRPr="00807282" w:rsidTr="00807282">
        <w:trPr>
          <w:trHeight w:val="720"/>
        </w:trPr>
        <w:tc>
          <w:tcPr>
            <w:tcW w:w="811" w:type="pct"/>
            <w:vMerge w:val="restar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xml:space="preserve">მოსალოდნელი შუალედური შედეგი </w:t>
            </w:r>
            <w:r w:rsidRPr="00807282">
              <w:rPr>
                <w:rFonts w:ascii="Sylfaen" w:eastAsia="Times New Roman" w:hAnsi="Sylfaen"/>
                <w:b/>
                <w:bCs/>
                <w:sz w:val="20"/>
                <w:szCs w:val="20"/>
                <w:lang w:val="ka-GE" w:eastAsia="ka-GE"/>
              </w:rPr>
              <w:t>(OUTPUT)</w:t>
            </w:r>
          </w:p>
        </w:tc>
        <w:tc>
          <w:tcPr>
            <w:tcW w:w="1335" w:type="pct"/>
            <w:gridSpan w:val="3"/>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შედეგის ინდიკატორები</w:t>
            </w:r>
          </w:p>
        </w:tc>
        <w:tc>
          <w:tcPr>
            <w:tcW w:w="364" w:type="pct"/>
            <w:vMerge w:val="restar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ზომის ერთეული</w:t>
            </w:r>
          </w:p>
        </w:tc>
        <w:tc>
          <w:tcPr>
            <w:tcW w:w="364" w:type="pct"/>
            <w:vMerge w:val="restar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გეგმიური გადახრა</w:t>
            </w:r>
          </w:p>
        </w:tc>
        <w:tc>
          <w:tcPr>
            <w:tcW w:w="364" w:type="pct"/>
            <w:vMerge w:val="restar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მონაცემთა წყარო</w:t>
            </w:r>
          </w:p>
        </w:tc>
        <w:tc>
          <w:tcPr>
            <w:tcW w:w="996" w:type="pct"/>
            <w:vMerge w:val="restar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მეთოდოლოგია</w:t>
            </w:r>
          </w:p>
        </w:tc>
        <w:tc>
          <w:tcPr>
            <w:tcW w:w="765" w:type="pct"/>
            <w:vMerge w:val="restar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რისკი</w:t>
            </w:r>
          </w:p>
        </w:tc>
      </w:tr>
      <w:tr w:rsidR="00807282" w:rsidRPr="00807282" w:rsidTr="00807282">
        <w:trPr>
          <w:trHeight w:val="885"/>
        </w:trPr>
        <w:tc>
          <w:tcPr>
            <w:tcW w:w="811" w:type="pct"/>
            <w:vMerge/>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p>
        </w:tc>
        <w:tc>
          <w:tcPr>
            <w:tcW w:w="606"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დასახელება</w:t>
            </w:r>
          </w:p>
        </w:tc>
        <w:tc>
          <w:tcPr>
            <w:tcW w:w="364"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2023 წელი (საბაზისო)</w:t>
            </w:r>
          </w:p>
        </w:tc>
        <w:tc>
          <w:tcPr>
            <w:tcW w:w="364"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2024 წელი</w:t>
            </w:r>
          </w:p>
        </w:tc>
        <w:tc>
          <w:tcPr>
            <w:tcW w:w="364" w:type="pct"/>
            <w:vMerge/>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p>
        </w:tc>
        <w:tc>
          <w:tcPr>
            <w:tcW w:w="364" w:type="pct"/>
            <w:vMerge/>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p>
        </w:tc>
        <w:tc>
          <w:tcPr>
            <w:tcW w:w="364" w:type="pct"/>
            <w:vMerge/>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p>
        </w:tc>
        <w:tc>
          <w:tcPr>
            <w:tcW w:w="996" w:type="pct"/>
            <w:vMerge/>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p>
        </w:tc>
        <w:tc>
          <w:tcPr>
            <w:tcW w:w="765" w:type="pct"/>
            <w:vMerge/>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p>
        </w:tc>
      </w:tr>
      <w:tr w:rsidR="00807282" w:rsidRPr="00807282" w:rsidTr="00807282">
        <w:trPr>
          <w:trHeight w:val="1920"/>
        </w:trPr>
        <w:tc>
          <w:tcPr>
            <w:tcW w:w="811"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lastRenderedPageBreak/>
              <w:t>მოსახლეობის დაინტერესება და ჩართულობის გაზრდა</w:t>
            </w:r>
          </w:p>
        </w:tc>
        <w:tc>
          <w:tcPr>
            <w:tcW w:w="606" w:type="pct"/>
            <w:shd w:val="clear" w:color="auto" w:fill="auto"/>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მონაწილე გუნდების რაოდენობა</w:t>
            </w:r>
          </w:p>
        </w:tc>
        <w:tc>
          <w:tcPr>
            <w:tcW w:w="364"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13</w:t>
            </w:r>
          </w:p>
        </w:tc>
        <w:tc>
          <w:tcPr>
            <w:tcW w:w="364"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15</w:t>
            </w:r>
          </w:p>
        </w:tc>
        <w:tc>
          <w:tcPr>
            <w:tcW w:w="364"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რაოდენობა</w:t>
            </w:r>
          </w:p>
        </w:tc>
        <w:tc>
          <w:tcPr>
            <w:tcW w:w="364"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10%</w:t>
            </w:r>
          </w:p>
        </w:tc>
        <w:tc>
          <w:tcPr>
            <w:tcW w:w="364"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18"/>
                <w:szCs w:val="18"/>
                <w:lang w:val="ka-GE" w:eastAsia="ka-GE"/>
              </w:rPr>
            </w:pPr>
            <w:r w:rsidRPr="00807282">
              <w:rPr>
                <w:rFonts w:ascii="Sylfaen" w:eastAsia="Times New Roman" w:hAnsi="Sylfaen"/>
                <w:sz w:val="18"/>
                <w:szCs w:val="18"/>
                <w:lang w:val="ka-GE" w:eastAsia="ka-GE"/>
              </w:rPr>
              <w:t>კულტურის სამსახური</w:t>
            </w:r>
          </w:p>
        </w:tc>
        <w:tc>
          <w:tcPr>
            <w:tcW w:w="996"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ღონისძიების აღწერა</w:t>
            </w:r>
          </w:p>
        </w:tc>
        <w:tc>
          <w:tcPr>
            <w:tcW w:w="765"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ინფორმაციის ნაკლებობა</w:t>
            </w:r>
          </w:p>
        </w:tc>
      </w:tr>
    </w:tbl>
    <w:p w:rsidR="002244B0" w:rsidRDefault="002244B0"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4755"/>
        <w:gridCol w:w="1227"/>
        <w:gridCol w:w="1127"/>
        <w:gridCol w:w="1127"/>
        <w:gridCol w:w="1500"/>
      </w:tblGrid>
      <w:tr w:rsidR="00807282" w:rsidRPr="00807282" w:rsidTr="00750B36">
        <w:trPr>
          <w:trHeight w:val="705"/>
        </w:trPr>
        <w:tc>
          <w:tcPr>
            <w:tcW w:w="3535" w:type="pct"/>
            <w:gridSpan w:val="3"/>
            <w:shd w:val="clear" w:color="auto" w:fill="auto"/>
            <w:vAlign w:val="center"/>
            <w:hideMark/>
          </w:tcPr>
          <w:p w:rsidR="00807282" w:rsidRPr="00807282" w:rsidRDefault="00807282" w:rsidP="00807282">
            <w:pPr>
              <w:spacing w:after="0" w:line="240" w:lineRule="auto"/>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1465" w:type="pct"/>
            <w:gridSpan w:val="3"/>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სპორტული ღონისძიებები ფრენბურთი დაწესებულებებს შორის</w:t>
            </w:r>
          </w:p>
        </w:tc>
      </w:tr>
      <w:tr w:rsidR="00807282" w:rsidRPr="00807282" w:rsidTr="00750B36">
        <w:trPr>
          <w:trHeight w:val="585"/>
        </w:trPr>
        <w:tc>
          <w:tcPr>
            <w:tcW w:w="4414" w:type="pct"/>
            <w:gridSpan w:val="5"/>
            <w:shd w:val="clear" w:color="auto" w:fill="auto"/>
            <w:vAlign w:val="center"/>
            <w:hideMark/>
          </w:tcPr>
          <w:p w:rsidR="00807282" w:rsidRPr="00807282" w:rsidRDefault="00807282" w:rsidP="00807282">
            <w:pPr>
              <w:spacing w:after="0" w:line="240" w:lineRule="auto"/>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ღონისძიების კლასიფიკაციის კოდი:</w:t>
            </w:r>
          </w:p>
        </w:tc>
        <w:tc>
          <w:tcPr>
            <w:tcW w:w="586" w:type="pct"/>
            <w:shd w:val="clear" w:color="000000" w:fill="FFFFFF"/>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05 01 02  02</w:t>
            </w:r>
          </w:p>
        </w:tc>
      </w:tr>
      <w:tr w:rsidR="00807282" w:rsidRPr="00807282" w:rsidTr="00750B36">
        <w:trPr>
          <w:trHeight w:val="585"/>
        </w:trPr>
        <w:tc>
          <w:tcPr>
            <w:tcW w:w="3535" w:type="pct"/>
            <w:gridSpan w:val="3"/>
            <w:shd w:val="clear" w:color="auto" w:fill="auto"/>
            <w:vAlign w:val="center"/>
            <w:hideMark/>
          </w:tcPr>
          <w:p w:rsidR="00807282" w:rsidRPr="00807282" w:rsidRDefault="00807282" w:rsidP="00807282">
            <w:pPr>
              <w:spacing w:after="0" w:line="240" w:lineRule="auto"/>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ღონისძიების დასახელება:</w:t>
            </w:r>
          </w:p>
        </w:tc>
        <w:tc>
          <w:tcPr>
            <w:tcW w:w="1465" w:type="pct"/>
            <w:gridSpan w:val="3"/>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ფრენბურთის ტურნირი მუნიციპალიტეტში არსებულ წარმოება დაწესებულებებს შორის</w:t>
            </w:r>
          </w:p>
        </w:tc>
      </w:tr>
      <w:tr w:rsidR="00807282" w:rsidRPr="00807282" w:rsidTr="00750B36">
        <w:trPr>
          <w:trHeight w:val="585"/>
        </w:trPr>
        <w:tc>
          <w:tcPr>
            <w:tcW w:w="3975" w:type="pct"/>
            <w:gridSpan w:val="4"/>
            <w:shd w:val="clear" w:color="auto" w:fill="auto"/>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არის ქვეპროგრამა ახალი</w:t>
            </w:r>
            <w:r w:rsidRPr="00807282">
              <w:rPr>
                <w:rFonts w:ascii="Sylfaen" w:eastAsia="Times New Roman" w:hAnsi="Sylfaen"/>
                <w:b/>
                <w:bCs/>
                <w:sz w:val="20"/>
                <w:szCs w:val="20"/>
                <w:lang w:val="ka-GE" w:eastAsia="ka-GE"/>
              </w:rPr>
              <w:t xml:space="preserve">? </w:t>
            </w:r>
            <w:r w:rsidRPr="00807282">
              <w:rPr>
                <w:rFonts w:ascii="Sylfaen" w:eastAsia="Times New Roman" w:hAnsi="Sylfaen"/>
                <w:sz w:val="20"/>
                <w:szCs w:val="20"/>
                <w:lang w:val="ka-GE" w:eastAsia="ka-GE"/>
              </w:rPr>
              <w:t xml:space="preserve">       </w:t>
            </w:r>
          </w:p>
        </w:tc>
        <w:tc>
          <w:tcPr>
            <w:tcW w:w="43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586"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არა</w:t>
            </w:r>
          </w:p>
        </w:tc>
      </w:tr>
      <w:tr w:rsidR="00807282" w:rsidRPr="00807282" w:rsidTr="00750B36">
        <w:trPr>
          <w:trHeight w:val="585"/>
        </w:trPr>
        <w:tc>
          <w:tcPr>
            <w:tcW w:w="3535" w:type="pct"/>
            <w:gridSpan w:val="3"/>
            <w:shd w:val="clear" w:color="auto" w:fill="auto"/>
            <w:vAlign w:val="center"/>
            <w:hideMark/>
          </w:tcPr>
          <w:p w:rsidR="00807282" w:rsidRPr="00807282" w:rsidRDefault="00807282" w:rsidP="00807282">
            <w:pPr>
              <w:spacing w:after="0" w:line="240" w:lineRule="auto"/>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თუ ქვეპროგრამა ახალია, ვინ წარმოადგინა?</w:t>
            </w:r>
          </w:p>
        </w:tc>
        <w:tc>
          <w:tcPr>
            <w:tcW w:w="1465" w:type="pct"/>
            <w:gridSpan w:val="3"/>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 </w:t>
            </w:r>
          </w:p>
        </w:tc>
      </w:tr>
      <w:tr w:rsidR="00807282" w:rsidRPr="00807282" w:rsidTr="00750B36">
        <w:trPr>
          <w:trHeight w:val="585"/>
        </w:trPr>
        <w:tc>
          <w:tcPr>
            <w:tcW w:w="3535" w:type="pct"/>
            <w:gridSpan w:val="3"/>
            <w:shd w:val="clear" w:color="auto" w:fill="auto"/>
            <w:vAlign w:val="center"/>
            <w:hideMark/>
          </w:tcPr>
          <w:p w:rsidR="00807282" w:rsidRPr="00807282" w:rsidRDefault="00807282" w:rsidP="00807282">
            <w:pPr>
              <w:spacing w:after="0" w:line="240" w:lineRule="auto"/>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ქვეპროგრამის განმახორციელებელი:</w:t>
            </w:r>
          </w:p>
        </w:tc>
        <w:tc>
          <w:tcPr>
            <w:tcW w:w="1465" w:type="pct"/>
            <w:gridSpan w:val="3"/>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კულტურის, განათლების,  სპორტის, ძეგლთა დაცვის, ხაალგაზრდულ საქმეთა და ტურიზმის  სამსახური</w:t>
            </w:r>
          </w:p>
        </w:tc>
      </w:tr>
      <w:tr w:rsidR="00807282" w:rsidRPr="00807282" w:rsidTr="00750B36">
        <w:trPr>
          <w:trHeight w:val="585"/>
        </w:trPr>
        <w:tc>
          <w:tcPr>
            <w:tcW w:w="3056" w:type="pct"/>
            <w:gridSpan w:val="2"/>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დაფინანსების წყარო</w:t>
            </w:r>
          </w:p>
        </w:tc>
        <w:tc>
          <w:tcPr>
            <w:tcW w:w="47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202</w:t>
            </w:r>
            <w:r w:rsidR="00750B36">
              <w:rPr>
                <w:rFonts w:ascii="Sylfaen" w:eastAsia="Times New Roman" w:hAnsi="Sylfaen"/>
                <w:b/>
                <w:bCs/>
                <w:sz w:val="20"/>
                <w:szCs w:val="20"/>
                <w:lang w:val="ka-GE" w:eastAsia="ka-GE"/>
              </w:rPr>
              <w:t>4</w:t>
            </w:r>
            <w:r w:rsidRPr="00807282">
              <w:rPr>
                <w:rFonts w:ascii="Sylfaen" w:eastAsia="Times New Roman" w:hAnsi="Sylfaen"/>
                <w:b/>
                <w:bCs/>
                <w:sz w:val="20"/>
                <w:szCs w:val="20"/>
                <w:lang w:val="ka-GE" w:eastAsia="ka-GE"/>
              </w:rPr>
              <w:t xml:space="preserve"> წელი</w:t>
            </w:r>
          </w:p>
        </w:tc>
        <w:tc>
          <w:tcPr>
            <w:tcW w:w="43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202</w:t>
            </w:r>
            <w:r w:rsidR="00750B36">
              <w:rPr>
                <w:rFonts w:ascii="Sylfaen" w:eastAsia="Times New Roman" w:hAnsi="Sylfaen"/>
                <w:b/>
                <w:bCs/>
                <w:sz w:val="20"/>
                <w:szCs w:val="20"/>
                <w:lang w:val="ka-GE" w:eastAsia="ka-GE"/>
              </w:rPr>
              <w:t>5</w:t>
            </w:r>
            <w:r w:rsidRPr="00807282">
              <w:rPr>
                <w:rFonts w:ascii="Sylfaen" w:eastAsia="Times New Roman" w:hAnsi="Sylfaen"/>
                <w:b/>
                <w:bCs/>
                <w:sz w:val="20"/>
                <w:szCs w:val="20"/>
                <w:lang w:val="ka-GE" w:eastAsia="ka-GE"/>
              </w:rPr>
              <w:t>წელი</w:t>
            </w:r>
          </w:p>
        </w:tc>
        <w:tc>
          <w:tcPr>
            <w:tcW w:w="43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202</w:t>
            </w:r>
            <w:r w:rsidR="00750B36">
              <w:rPr>
                <w:rFonts w:ascii="Sylfaen" w:eastAsia="Times New Roman" w:hAnsi="Sylfaen"/>
                <w:b/>
                <w:bCs/>
                <w:sz w:val="20"/>
                <w:szCs w:val="20"/>
                <w:lang w:val="ka-GE" w:eastAsia="ka-GE"/>
              </w:rPr>
              <w:t>6</w:t>
            </w:r>
            <w:r w:rsidRPr="00807282">
              <w:rPr>
                <w:rFonts w:ascii="Sylfaen" w:eastAsia="Times New Roman" w:hAnsi="Sylfaen"/>
                <w:b/>
                <w:bCs/>
                <w:sz w:val="20"/>
                <w:szCs w:val="20"/>
                <w:lang w:val="ka-GE" w:eastAsia="ka-GE"/>
              </w:rPr>
              <w:t xml:space="preserve"> წელი</w:t>
            </w:r>
          </w:p>
        </w:tc>
        <w:tc>
          <w:tcPr>
            <w:tcW w:w="586"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202</w:t>
            </w:r>
            <w:r w:rsidR="00750B36">
              <w:rPr>
                <w:rFonts w:ascii="Sylfaen" w:eastAsia="Times New Roman" w:hAnsi="Sylfaen"/>
                <w:b/>
                <w:bCs/>
                <w:sz w:val="20"/>
                <w:szCs w:val="20"/>
                <w:lang w:val="ka-GE" w:eastAsia="ka-GE"/>
              </w:rPr>
              <w:t>7</w:t>
            </w:r>
            <w:r w:rsidRPr="00807282">
              <w:rPr>
                <w:rFonts w:ascii="Sylfaen" w:eastAsia="Times New Roman" w:hAnsi="Sylfaen"/>
                <w:b/>
                <w:bCs/>
                <w:sz w:val="20"/>
                <w:szCs w:val="20"/>
                <w:lang w:val="ka-GE" w:eastAsia="ka-GE"/>
              </w:rPr>
              <w:t xml:space="preserve"> წელი</w:t>
            </w:r>
          </w:p>
        </w:tc>
      </w:tr>
      <w:tr w:rsidR="00807282" w:rsidRPr="00807282" w:rsidTr="00750B36">
        <w:trPr>
          <w:trHeight w:val="300"/>
        </w:trPr>
        <w:tc>
          <w:tcPr>
            <w:tcW w:w="3056" w:type="pct"/>
            <w:gridSpan w:val="2"/>
            <w:shd w:val="clear" w:color="auto" w:fill="auto"/>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მუნიციპალური ბიუჯეტი</w:t>
            </w:r>
          </w:p>
        </w:tc>
        <w:tc>
          <w:tcPr>
            <w:tcW w:w="479" w:type="pct"/>
            <w:shd w:val="clear" w:color="auto" w:fill="auto"/>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 xml:space="preserve">                             2 830,0 </w:t>
            </w:r>
          </w:p>
        </w:tc>
        <w:tc>
          <w:tcPr>
            <w:tcW w:w="43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xml:space="preserve">                           2 830,00 </w:t>
            </w:r>
          </w:p>
        </w:tc>
        <w:tc>
          <w:tcPr>
            <w:tcW w:w="43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xml:space="preserve">                           2 830,00 </w:t>
            </w:r>
          </w:p>
        </w:tc>
        <w:tc>
          <w:tcPr>
            <w:tcW w:w="586"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18"/>
                <w:szCs w:val="18"/>
                <w:lang w:val="ka-GE" w:eastAsia="ka-GE"/>
              </w:rPr>
            </w:pPr>
            <w:r w:rsidRPr="00807282">
              <w:rPr>
                <w:rFonts w:ascii="Sylfaen" w:eastAsia="Times New Roman" w:hAnsi="Sylfaen"/>
                <w:sz w:val="18"/>
                <w:szCs w:val="18"/>
                <w:lang w:val="ka-GE" w:eastAsia="ka-GE"/>
              </w:rPr>
              <w:t xml:space="preserve">                             2 830,00 </w:t>
            </w:r>
          </w:p>
        </w:tc>
      </w:tr>
      <w:tr w:rsidR="00807282" w:rsidRPr="00807282" w:rsidTr="00750B36">
        <w:trPr>
          <w:trHeight w:val="300"/>
        </w:trPr>
        <w:tc>
          <w:tcPr>
            <w:tcW w:w="3056" w:type="pct"/>
            <w:gridSpan w:val="2"/>
            <w:shd w:val="clear" w:color="auto" w:fill="auto"/>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სახელმწიფო ბიუჯეტი</w:t>
            </w:r>
          </w:p>
        </w:tc>
        <w:tc>
          <w:tcPr>
            <w:tcW w:w="47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43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43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586"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r>
      <w:tr w:rsidR="00807282" w:rsidRPr="00807282" w:rsidTr="00750B36">
        <w:trPr>
          <w:trHeight w:val="300"/>
        </w:trPr>
        <w:tc>
          <w:tcPr>
            <w:tcW w:w="3056" w:type="pct"/>
            <w:gridSpan w:val="2"/>
            <w:shd w:val="clear" w:color="auto" w:fill="auto"/>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სხვა ......(საკუთარი შემოსავალი)</w:t>
            </w:r>
          </w:p>
        </w:tc>
        <w:tc>
          <w:tcPr>
            <w:tcW w:w="47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43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43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586"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r>
      <w:tr w:rsidR="00807282" w:rsidRPr="00807282" w:rsidTr="00750B36">
        <w:trPr>
          <w:trHeight w:val="435"/>
        </w:trPr>
        <w:tc>
          <w:tcPr>
            <w:tcW w:w="3056" w:type="pct"/>
            <w:gridSpan w:val="2"/>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 xml:space="preserve">სულ ქვეპროგრამა  </w:t>
            </w:r>
          </w:p>
        </w:tc>
        <w:tc>
          <w:tcPr>
            <w:tcW w:w="47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 </w:t>
            </w:r>
          </w:p>
        </w:tc>
        <w:tc>
          <w:tcPr>
            <w:tcW w:w="43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 </w:t>
            </w:r>
          </w:p>
        </w:tc>
        <w:tc>
          <w:tcPr>
            <w:tcW w:w="43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 </w:t>
            </w:r>
          </w:p>
        </w:tc>
        <w:tc>
          <w:tcPr>
            <w:tcW w:w="586"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 </w:t>
            </w:r>
          </w:p>
        </w:tc>
      </w:tr>
      <w:tr w:rsidR="00807282" w:rsidRPr="00807282" w:rsidTr="00750B36">
        <w:trPr>
          <w:trHeight w:val="435"/>
        </w:trPr>
        <w:tc>
          <w:tcPr>
            <w:tcW w:w="3056" w:type="pct"/>
            <w:gridSpan w:val="2"/>
            <w:shd w:val="clear" w:color="auto" w:fill="auto"/>
            <w:noWrap/>
            <w:vAlign w:val="center"/>
            <w:hideMark/>
          </w:tcPr>
          <w:p w:rsidR="00807282" w:rsidRPr="00807282" w:rsidRDefault="00807282" w:rsidP="00807282">
            <w:pPr>
              <w:spacing w:after="0" w:line="240" w:lineRule="auto"/>
              <w:jc w:val="center"/>
              <w:rPr>
                <w:rFonts w:ascii="Sylfaen" w:eastAsia="Times New Roman" w:hAnsi="Sylfaen"/>
                <w:i/>
                <w:iCs/>
                <w:sz w:val="20"/>
                <w:szCs w:val="20"/>
                <w:lang w:val="ka-GE" w:eastAsia="ka-GE"/>
              </w:rPr>
            </w:pPr>
            <w:r w:rsidRPr="00807282">
              <w:rPr>
                <w:rFonts w:ascii="Sylfaen" w:eastAsia="Times New Roman" w:hAnsi="Sylfaen"/>
                <w:i/>
                <w:iCs/>
                <w:sz w:val="20"/>
                <w:szCs w:val="20"/>
                <w:lang w:val="ka-GE" w:eastAsia="ka-GE"/>
              </w:rPr>
              <w:t>მ.შ. კაპიტალური პროექტები</w:t>
            </w:r>
          </w:p>
        </w:tc>
        <w:tc>
          <w:tcPr>
            <w:tcW w:w="479" w:type="pct"/>
            <w:shd w:val="clear" w:color="auto" w:fill="auto"/>
            <w:vAlign w:val="center"/>
            <w:hideMark/>
          </w:tcPr>
          <w:p w:rsidR="00807282" w:rsidRPr="00807282" w:rsidRDefault="00807282" w:rsidP="00807282">
            <w:pPr>
              <w:spacing w:after="0" w:line="240" w:lineRule="auto"/>
              <w:rPr>
                <w:rFonts w:ascii="Sylfaen" w:eastAsia="Times New Roman" w:hAnsi="Sylfaen"/>
                <w:i/>
                <w:iCs/>
                <w:sz w:val="20"/>
                <w:szCs w:val="20"/>
                <w:lang w:val="ka-GE" w:eastAsia="ka-GE"/>
              </w:rPr>
            </w:pPr>
            <w:r w:rsidRPr="00807282">
              <w:rPr>
                <w:rFonts w:ascii="Sylfaen" w:eastAsia="Times New Roman" w:hAnsi="Sylfaen"/>
                <w:i/>
                <w:iCs/>
                <w:sz w:val="20"/>
                <w:szCs w:val="20"/>
                <w:lang w:val="ka-GE" w:eastAsia="ka-GE"/>
              </w:rPr>
              <w:t> </w:t>
            </w:r>
          </w:p>
        </w:tc>
        <w:tc>
          <w:tcPr>
            <w:tcW w:w="439" w:type="pct"/>
            <w:shd w:val="clear" w:color="auto" w:fill="auto"/>
            <w:vAlign w:val="center"/>
            <w:hideMark/>
          </w:tcPr>
          <w:p w:rsidR="00807282" w:rsidRPr="00807282" w:rsidRDefault="00807282" w:rsidP="00807282">
            <w:pPr>
              <w:spacing w:after="0" w:line="240" w:lineRule="auto"/>
              <w:rPr>
                <w:rFonts w:ascii="Sylfaen" w:eastAsia="Times New Roman" w:hAnsi="Sylfaen"/>
                <w:i/>
                <w:iCs/>
                <w:sz w:val="20"/>
                <w:szCs w:val="20"/>
                <w:lang w:val="ka-GE" w:eastAsia="ka-GE"/>
              </w:rPr>
            </w:pPr>
            <w:r w:rsidRPr="00807282">
              <w:rPr>
                <w:rFonts w:ascii="Sylfaen" w:eastAsia="Times New Roman" w:hAnsi="Sylfaen"/>
                <w:i/>
                <w:iCs/>
                <w:sz w:val="20"/>
                <w:szCs w:val="20"/>
                <w:lang w:val="ka-GE" w:eastAsia="ka-GE"/>
              </w:rPr>
              <w:t> </w:t>
            </w:r>
          </w:p>
        </w:tc>
        <w:tc>
          <w:tcPr>
            <w:tcW w:w="439" w:type="pct"/>
            <w:shd w:val="clear" w:color="auto" w:fill="auto"/>
            <w:vAlign w:val="center"/>
            <w:hideMark/>
          </w:tcPr>
          <w:p w:rsidR="00807282" w:rsidRPr="00E05CFE" w:rsidRDefault="00807282" w:rsidP="00807282">
            <w:pPr>
              <w:spacing w:after="0" w:line="240" w:lineRule="auto"/>
              <w:rPr>
                <w:rFonts w:ascii="Sylfaen" w:eastAsia="Times New Roman" w:hAnsi="Sylfaen"/>
                <w:i/>
                <w:iCs/>
                <w:sz w:val="20"/>
                <w:szCs w:val="20"/>
                <w:lang w:eastAsia="ka-GE"/>
              </w:rPr>
            </w:pPr>
            <w:r w:rsidRPr="00807282">
              <w:rPr>
                <w:rFonts w:ascii="Sylfaen" w:eastAsia="Times New Roman" w:hAnsi="Sylfaen"/>
                <w:i/>
                <w:iCs/>
                <w:sz w:val="20"/>
                <w:szCs w:val="20"/>
                <w:lang w:val="ka-GE" w:eastAsia="ka-GE"/>
              </w:rPr>
              <w:t> </w:t>
            </w:r>
          </w:p>
        </w:tc>
        <w:tc>
          <w:tcPr>
            <w:tcW w:w="586" w:type="pct"/>
            <w:shd w:val="clear" w:color="auto" w:fill="auto"/>
            <w:vAlign w:val="center"/>
            <w:hideMark/>
          </w:tcPr>
          <w:p w:rsidR="00807282" w:rsidRPr="00807282" w:rsidRDefault="00807282" w:rsidP="00807282">
            <w:pPr>
              <w:spacing w:after="0" w:line="240" w:lineRule="auto"/>
              <w:rPr>
                <w:rFonts w:ascii="Sylfaen" w:eastAsia="Times New Roman" w:hAnsi="Sylfaen"/>
                <w:i/>
                <w:iCs/>
                <w:sz w:val="20"/>
                <w:szCs w:val="20"/>
                <w:lang w:val="ka-GE" w:eastAsia="ka-GE"/>
              </w:rPr>
            </w:pPr>
            <w:r w:rsidRPr="00807282">
              <w:rPr>
                <w:rFonts w:ascii="Sylfaen" w:eastAsia="Times New Roman" w:hAnsi="Sylfaen"/>
                <w:i/>
                <w:iCs/>
                <w:sz w:val="20"/>
                <w:szCs w:val="20"/>
                <w:lang w:val="ka-GE" w:eastAsia="ka-GE"/>
              </w:rPr>
              <w:t> </w:t>
            </w:r>
          </w:p>
        </w:tc>
      </w:tr>
      <w:tr w:rsidR="00807282" w:rsidRPr="00807282" w:rsidTr="00750B36">
        <w:trPr>
          <w:trHeight w:val="2520"/>
        </w:trPr>
        <w:tc>
          <w:tcPr>
            <w:tcW w:w="1232" w:type="pct"/>
            <w:shd w:val="clear" w:color="auto" w:fill="auto"/>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lastRenderedPageBreak/>
              <w:t>მიზანი და აღწერა</w:t>
            </w:r>
          </w:p>
        </w:tc>
        <w:tc>
          <w:tcPr>
            <w:tcW w:w="3768" w:type="pct"/>
            <w:gridSpan w:val="5"/>
            <w:shd w:val="clear" w:color="auto" w:fill="auto"/>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 ფრენბურთის  განვითარებას და პოპულარიზაცია;</w:t>
            </w:r>
            <w:r w:rsidRPr="00807282">
              <w:rPr>
                <w:rFonts w:ascii="Sylfaen" w:eastAsia="Times New Roman" w:hAnsi="Sylfaen"/>
                <w:sz w:val="20"/>
                <w:szCs w:val="20"/>
                <w:lang w:val="ka-GE" w:eastAsia="ka-GE"/>
              </w:rPr>
              <w:br/>
              <w:t>• პროექტში მაქსიმალური რაოდენობის ახალგაზრდების  ჩართვა;</w:t>
            </w:r>
            <w:r w:rsidRPr="00807282">
              <w:rPr>
                <w:rFonts w:ascii="Sylfaen" w:eastAsia="Times New Roman" w:hAnsi="Sylfaen"/>
                <w:sz w:val="20"/>
                <w:szCs w:val="20"/>
                <w:lang w:val="ka-GE" w:eastAsia="ka-GE"/>
              </w:rPr>
              <w:br/>
              <w:t>• ცხოვრების ჯანსაღი წესის დანერგვა - ჯანმრთელი თაობის აღრზდა;</w:t>
            </w:r>
            <w:r w:rsidRPr="00807282">
              <w:rPr>
                <w:rFonts w:ascii="Sylfaen" w:eastAsia="Times New Roman" w:hAnsi="Sylfaen"/>
                <w:sz w:val="20"/>
                <w:szCs w:val="20"/>
                <w:lang w:val="ka-GE" w:eastAsia="ka-GE"/>
              </w:rPr>
              <w:br/>
              <w:t>• ნიჭიერი  ფრენბურთელების  გამოვლენა;ღონისძიებები ხორციელდება ჯანსაღი ცხოვრების წესის მიმართულებით, ასევე ხელს უწყობს მის  დანერგვასა და პოპულარიზაციას; კულტურის სამსახური ასევე ხელს უწყობს წარმატებულ სპორტსმენებს და ახორციელებს მათ სტიპენდირებას, ასევე უზრუნველყოფს ცენტრში სპორტულ სექციებზე მოსიარულეთა სპორტულ ღონისძიებებში მონაწილეობას, როგორც ქვეყნის შიგნით ასევე მის ფარგლებს გარეთ.</w:t>
            </w:r>
          </w:p>
        </w:tc>
      </w:tr>
      <w:tr w:rsidR="00807282" w:rsidRPr="00807282" w:rsidTr="00750B36">
        <w:trPr>
          <w:trHeight w:val="705"/>
        </w:trPr>
        <w:tc>
          <w:tcPr>
            <w:tcW w:w="3056" w:type="pct"/>
            <w:gridSpan w:val="2"/>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ქვეპროგრამის/ღონისძიების დასახელება</w:t>
            </w:r>
          </w:p>
        </w:tc>
        <w:tc>
          <w:tcPr>
            <w:tcW w:w="47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რაოდენობა კვმ</w:t>
            </w:r>
          </w:p>
        </w:tc>
        <w:tc>
          <w:tcPr>
            <w:tcW w:w="43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ერთ. საშ. ფასი</w:t>
            </w:r>
          </w:p>
        </w:tc>
        <w:tc>
          <w:tcPr>
            <w:tcW w:w="43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სულ (ლარი)</w:t>
            </w:r>
          </w:p>
        </w:tc>
        <w:tc>
          <w:tcPr>
            <w:tcW w:w="586"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18"/>
                <w:szCs w:val="18"/>
                <w:lang w:val="ka-GE" w:eastAsia="ka-GE"/>
              </w:rPr>
            </w:pPr>
            <w:r w:rsidRPr="00807282">
              <w:rPr>
                <w:rFonts w:ascii="Sylfaen" w:eastAsia="Times New Roman" w:hAnsi="Sylfaen"/>
                <w:sz w:val="18"/>
                <w:szCs w:val="18"/>
                <w:lang w:val="ka-GE" w:eastAsia="ka-GE"/>
              </w:rPr>
              <w:t>ეკონომიკური კლასიფიკაციის მუხლი</w:t>
            </w:r>
          </w:p>
        </w:tc>
      </w:tr>
      <w:tr w:rsidR="00807282" w:rsidRPr="00807282" w:rsidTr="00750B36">
        <w:trPr>
          <w:trHeight w:val="375"/>
        </w:trPr>
        <w:tc>
          <w:tcPr>
            <w:tcW w:w="3056" w:type="pct"/>
            <w:gridSpan w:val="2"/>
            <w:shd w:val="clear" w:color="auto" w:fill="auto"/>
            <w:noWrap/>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ფრენბურთის ტურნირი მუნიციპალიტეტში არსებულ წარმოება დაწესებულებებს შორის</w:t>
            </w:r>
          </w:p>
        </w:tc>
        <w:tc>
          <w:tcPr>
            <w:tcW w:w="47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43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43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 </w:t>
            </w:r>
          </w:p>
        </w:tc>
        <w:tc>
          <w:tcPr>
            <w:tcW w:w="586" w:type="pct"/>
            <w:shd w:val="clear" w:color="auto" w:fill="auto"/>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r>
      <w:tr w:rsidR="00807282" w:rsidRPr="00807282" w:rsidTr="00750B36">
        <w:trPr>
          <w:trHeight w:val="570"/>
        </w:trPr>
        <w:tc>
          <w:tcPr>
            <w:tcW w:w="1232" w:type="pct"/>
            <w:shd w:val="clear" w:color="auto" w:fill="auto"/>
            <w:noWrap/>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1825" w:type="pct"/>
            <w:shd w:val="clear" w:color="auto" w:fill="auto"/>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მედალი</w:t>
            </w:r>
          </w:p>
        </w:tc>
        <w:tc>
          <w:tcPr>
            <w:tcW w:w="47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30</w:t>
            </w:r>
          </w:p>
        </w:tc>
        <w:tc>
          <w:tcPr>
            <w:tcW w:w="43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xml:space="preserve">                                   5,00 </w:t>
            </w:r>
          </w:p>
        </w:tc>
        <w:tc>
          <w:tcPr>
            <w:tcW w:w="43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 xml:space="preserve">                     150,00 </w:t>
            </w:r>
          </w:p>
        </w:tc>
        <w:tc>
          <w:tcPr>
            <w:tcW w:w="586" w:type="pct"/>
            <w:shd w:val="clear" w:color="auto" w:fill="auto"/>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საქონელი და მომსახურეობა</w:t>
            </w:r>
          </w:p>
        </w:tc>
      </w:tr>
      <w:tr w:rsidR="00807282" w:rsidRPr="00807282" w:rsidTr="00750B36">
        <w:trPr>
          <w:trHeight w:val="765"/>
        </w:trPr>
        <w:tc>
          <w:tcPr>
            <w:tcW w:w="1232" w:type="pct"/>
            <w:shd w:val="clear" w:color="auto" w:fill="auto"/>
            <w:noWrap/>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1825" w:type="pct"/>
            <w:shd w:val="clear" w:color="auto" w:fill="auto"/>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სიგელი</w:t>
            </w:r>
          </w:p>
        </w:tc>
        <w:tc>
          <w:tcPr>
            <w:tcW w:w="47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30</w:t>
            </w:r>
          </w:p>
        </w:tc>
        <w:tc>
          <w:tcPr>
            <w:tcW w:w="43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xml:space="preserve">                                   1,00 </w:t>
            </w:r>
          </w:p>
        </w:tc>
        <w:tc>
          <w:tcPr>
            <w:tcW w:w="43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 xml:space="preserve">                       30,00 </w:t>
            </w:r>
          </w:p>
        </w:tc>
        <w:tc>
          <w:tcPr>
            <w:tcW w:w="586" w:type="pct"/>
            <w:shd w:val="clear" w:color="auto" w:fill="auto"/>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საქონელი და მომსახურეობა</w:t>
            </w:r>
          </w:p>
        </w:tc>
      </w:tr>
      <w:tr w:rsidR="00807282" w:rsidRPr="00807282" w:rsidTr="00750B36">
        <w:trPr>
          <w:trHeight w:val="765"/>
        </w:trPr>
        <w:tc>
          <w:tcPr>
            <w:tcW w:w="1232" w:type="pct"/>
            <w:shd w:val="clear" w:color="auto" w:fill="auto"/>
            <w:noWrap/>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1825" w:type="pct"/>
            <w:shd w:val="clear" w:color="auto" w:fill="auto"/>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თასი</w:t>
            </w:r>
          </w:p>
        </w:tc>
        <w:tc>
          <w:tcPr>
            <w:tcW w:w="47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4</w:t>
            </w:r>
          </w:p>
        </w:tc>
        <w:tc>
          <w:tcPr>
            <w:tcW w:w="43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100</w:t>
            </w:r>
          </w:p>
        </w:tc>
        <w:tc>
          <w:tcPr>
            <w:tcW w:w="43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xml:space="preserve">                              400,00 </w:t>
            </w:r>
          </w:p>
        </w:tc>
        <w:tc>
          <w:tcPr>
            <w:tcW w:w="586"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საქონელი და მომსახურეობა</w:t>
            </w:r>
          </w:p>
        </w:tc>
      </w:tr>
      <w:tr w:rsidR="00807282" w:rsidRPr="00807282" w:rsidTr="00750B36">
        <w:trPr>
          <w:trHeight w:val="885"/>
        </w:trPr>
        <w:tc>
          <w:tcPr>
            <w:tcW w:w="1232" w:type="pct"/>
            <w:shd w:val="clear" w:color="auto" w:fill="auto"/>
            <w:noWrap/>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1825" w:type="pct"/>
            <w:shd w:val="clear" w:color="auto" w:fill="auto"/>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ფულადი პრიზი</w:t>
            </w:r>
          </w:p>
        </w:tc>
        <w:tc>
          <w:tcPr>
            <w:tcW w:w="47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3</w:t>
            </w:r>
          </w:p>
        </w:tc>
        <w:tc>
          <w:tcPr>
            <w:tcW w:w="43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900                               600                                300</w:t>
            </w:r>
          </w:p>
        </w:tc>
        <w:tc>
          <w:tcPr>
            <w:tcW w:w="43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xml:space="preserve">                           1 800,00 </w:t>
            </w:r>
          </w:p>
        </w:tc>
        <w:tc>
          <w:tcPr>
            <w:tcW w:w="586"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სხვა ხარჯი</w:t>
            </w:r>
          </w:p>
        </w:tc>
      </w:tr>
      <w:tr w:rsidR="00807282" w:rsidRPr="00807282" w:rsidTr="00750B36">
        <w:trPr>
          <w:trHeight w:val="615"/>
        </w:trPr>
        <w:tc>
          <w:tcPr>
            <w:tcW w:w="1232" w:type="pct"/>
            <w:shd w:val="clear" w:color="auto" w:fill="auto"/>
            <w:noWrap/>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1825" w:type="pct"/>
            <w:shd w:val="clear" w:color="auto" w:fill="auto"/>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მასურები</w:t>
            </w:r>
          </w:p>
        </w:tc>
        <w:tc>
          <w:tcPr>
            <w:tcW w:w="47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10</w:t>
            </w:r>
          </w:p>
        </w:tc>
        <w:tc>
          <w:tcPr>
            <w:tcW w:w="43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45</w:t>
            </w:r>
          </w:p>
        </w:tc>
        <w:tc>
          <w:tcPr>
            <w:tcW w:w="43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xml:space="preserve">                              450,00 </w:t>
            </w:r>
          </w:p>
        </w:tc>
        <w:tc>
          <w:tcPr>
            <w:tcW w:w="586"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საქონელი და მომსახურეობა</w:t>
            </w:r>
          </w:p>
        </w:tc>
      </w:tr>
      <w:tr w:rsidR="00807282" w:rsidRPr="00807282" w:rsidTr="00750B36">
        <w:trPr>
          <w:trHeight w:val="405"/>
        </w:trPr>
        <w:tc>
          <w:tcPr>
            <w:tcW w:w="1232" w:type="pct"/>
            <w:shd w:val="clear" w:color="auto" w:fill="auto"/>
            <w:noWrap/>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1825" w:type="pct"/>
            <w:shd w:val="clear" w:color="auto" w:fill="auto"/>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47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43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43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586"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სულ 2830</w:t>
            </w:r>
          </w:p>
        </w:tc>
      </w:tr>
      <w:tr w:rsidR="00807282" w:rsidRPr="00807282" w:rsidTr="00750B36">
        <w:trPr>
          <w:trHeight w:val="570"/>
        </w:trPr>
        <w:tc>
          <w:tcPr>
            <w:tcW w:w="5000" w:type="pct"/>
            <w:gridSpan w:val="6"/>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807282" w:rsidRPr="00807282" w:rsidTr="00750B36">
        <w:trPr>
          <w:trHeight w:val="570"/>
        </w:trPr>
        <w:tc>
          <w:tcPr>
            <w:tcW w:w="3056" w:type="pct"/>
            <w:gridSpan w:val="2"/>
            <w:shd w:val="clear" w:color="auto" w:fill="auto"/>
            <w:vAlign w:val="center"/>
            <w:hideMark/>
          </w:tcPr>
          <w:p w:rsidR="00807282" w:rsidRPr="00807282" w:rsidRDefault="00807282" w:rsidP="00807282">
            <w:pPr>
              <w:spacing w:after="0" w:line="240" w:lineRule="auto"/>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lastRenderedPageBreak/>
              <w:t>ქვეპროგრამის/ღონისძიების დასახელება</w:t>
            </w:r>
          </w:p>
        </w:tc>
        <w:tc>
          <w:tcPr>
            <w:tcW w:w="47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1 კვარტალი</w:t>
            </w:r>
          </w:p>
        </w:tc>
        <w:tc>
          <w:tcPr>
            <w:tcW w:w="43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2 კვარტალი</w:t>
            </w:r>
          </w:p>
        </w:tc>
        <w:tc>
          <w:tcPr>
            <w:tcW w:w="43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3 კვარტალი</w:t>
            </w:r>
          </w:p>
        </w:tc>
        <w:tc>
          <w:tcPr>
            <w:tcW w:w="586"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4 კვარტალი</w:t>
            </w:r>
          </w:p>
        </w:tc>
      </w:tr>
      <w:tr w:rsidR="00807282" w:rsidRPr="00807282" w:rsidTr="00750B36">
        <w:trPr>
          <w:trHeight w:val="360"/>
        </w:trPr>
        <w:tc>
          <w:tcPr>
            <w:tcW w:w="3056" w:type="pct"/>
            <w:gridSpan w:val="2"/>
            <w:shd w:val="clear" w:color="auto" w:fill="auto"/>
            <w:noWrap/>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ფრენბურთის ტურნირი მუნიციპალიტეტში არსებულ წარმოება დაწესებულებებს შორის</w:t>
            </w:r>
          </w:p>
        </w:tc>
        <w:tc>
          <w:tcPr>
            <w:tcW w:w="47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 </w:t>
            </w:r>
          </w:p>
        </w:tc>
        <w:tc>
          <w:tcPr>
            <w:tcW w:w="43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 </w:t>
            </w:r>
          </w:p>
        </w:tc>
        <w:tc>
          <w:tcPr>
            <w:tcW w:w="43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X</w:t>
            </w:r>
          </w:p>
        </w:tc>
        <w:tc>
          <w:tcPr>
            <w:tcW w:w="586"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 </w:t>
            </w:r>
          </w:p>
        </w:tc>
      </w:tr>
      <w:tr w:rsidR="00807282" w:rsidRPr="00807282" w:rsidTr="00750B36">
        <w:trPr>
          <w:trHeight w:val="360"/>
        </w:trPr>
        <w:tc>
          <w:tcPr>
            <w:tcW w:w="1232" w:type="pct"/>
            <w:shd w:val="clear" w:color="auto" w:fill="auto"/>
            <w:noWrap/>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1825" w:type="pct"/>
            <w:shd w:val="clear" w:color="auto" w:fill="auto"/>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47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 </w:t>
            </w:r>
          </w:p>
        </w:tc>
        <w:tc>
          <w:tcPr>
            <w:tcW w:w="43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 </w:t>
            </w:r>
          </w:p>
        </w:tc>
        <w:tc>
          <w:tcPr>
            <w:tcW w:w="43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 </w:t>
            </w:r>
          </w:p>
        </w:tc>
        <w:tc>
          <w:tcPr>
            <w:tcW w:w="586"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 </w:t>
            </w:r>
          </w:p>
        </w:tc>
      </w:tr>
      <w:tr w:rsidR="00807282" w:rsidRPr="00807282" w:rsidTr="00750B36">
        <w:trPr>
          <w:trHeight w:val="360"/>
        </w:trPr>
        <w:tc>
          <w:tcPr>
            <w:tcW w:w="1232" w:type="pct"/>
            <w:shd w:val="clear" w:color="auto" w:fill="auto"/>
            <w:noWrap/>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1825" w:type="pct"/>
            <w:shd w:val="clear" w:color="auto" w:fill="auto"/>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 </w:t>
            </w:r>
          </w:p>
        </w:tc>
        <w:tc>
          <w:tcPr>
            <w:tcW w:w="47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 </w:t>
            </w:r>
          </w:p>
        </w:tc>
        <w:tc>
          <w:tcPr>
            <w:tcW w:w="43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 </w:t>
            </w:r>
          </w:p>
        </w:tc>
        <w:tc>
          <w:tcPr>
            <w:tcW w:w="439"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 </w:t>
            </w:r>
          </w:p>
        </w:tc>
        <w:tc>
          <w:tcPr>
            <w:tcW w:w="586"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 </w:t>
            </w:r>
          </w:p>
        </w:tc>
      </w:tr>
      <w:tr w:rsidR="00807282" w:rsidRPr="00807282" w:rsidTr="00750B36">
        <w:trPr>
          <w:trHeight w:val="1050"/>
        </w:trPr>
        <w:tc>
          <w:tcPr>
            <w:tcW w:w="3056" w:type="pct"/>
            <w:gridSpan w:val="2"/>
            <w:shd w:val="clear" w:color="auto" w:fill="auto"/>
            <w:vAlign w:val="center"/>
            <w:hideMark/>
          </w:tcPr>
          <w:p w:rsidR="00807282" w:rsidRPr="00807282" w:rsidRDefault="00807282" w:rsidP="00807282">
            <w:pPr>
              <w:spacing w:after="0" w:line="240" w:lineRule="auto"/>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შუალედური მოსალოდნელი შედეგი (2024 წელი)</w:t>
            </w:r>
          </w:p>
        </w:tc>
        <w:tc>
          <w:tcPr>
            <w:tcW w:w="1944" w:type="pct"/>
            <w:gridSpan w:val="4"/>
            <w:shd w:val="clear" w:color="auto" w:fill="auto"/>
            <w:vAlign w:val="center"/>
            <w:hideMark/>
          </w:tcPr>
          <w:p w:rsidR="00807282" w:rsidRPr="00807282" w:rsidRDefault="00807282" w:rsidP="00807282">
            <w:pPr>
              <w:spacing w:after="0" w:line="240" w:lineRule="auto"/>
              <w:jc w:val="center"/>
              <w:rPr>
                <w:rFonts w:ascii="Sylfaen" w:eastAsia="Times New Roman" w:hAnsi="Sylfaen"/>
                <w:b/>
                <w:bCs/>
                <w:sz w:val="20"/>
                <w:szCs w:val="20"/>
                <w:lang w:val="ka-GE" w:eastAsia="ka-GE"/>
              </w:rPr>
            </w:pPr>
            <w:r w:rsidRPr="00807282">
              <w:rPr>
                <w:rFonts w:ascii="Sylfaen" w:eastAsia="Times New Roman" w:hAnsi="Sylfaen"/>
                <w:b/>
                <w:bCs/>
                <w:sz w:val="20"/>
                <w:szCs w:val="20"/>
                <w:lang w:val="ka-GE" w:eastAsia="ka-GE"/>
              </w:rPr>
              <w:t>მოსახლეობის დაინტერესება და ჩართულობის გაზრდა; წარმატებული ახალგაზრდა სპორტსმენები</w:t>
            </w:r>
          </w:p>
        </w:tc>
      </w:tr>
    </w:tbl>
    <w:p w:rsidR="00750B36" w:rsidRDefault="00750B3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8D3B35" w:rsidRDefault="008D3B3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889"/>
        <w:gridCol w:w="1359"/>
        <w:gridCol w:w="1218"/>
        <w:gridCol w:w="735"/>
        <w:gridCol w:w="1273"/>
        <w:gridCol w:w="1131"/>
        <w:gridCol w:w="1201"/>
        <w:gridCol w:w="2370"/>
        <w:gridCol w:w="1774"/>
      </w:tblGrid>
      <w:tr w:rsidR="00750B36" w:rsidRPr="00750B36" w:rsidTr="00750B36">
        <w:trPr>
          <w:trHeight w:val="735"/>
        </w:trPr>
        <w:tc>
          <w:tcPr>
            <w:tcW w:w="5000" w:type="pct"/>
            <w:gridSpan w:val="9"/>
            <w:tcBorders>
              <w:top w:val="single" w:sz="8" w:space="0" w:color="auto"/>
              <w:left w:val="single" w:sz="8" w:space="0" w:color="auto"/>
              <w:bottom w:val="single" w:sz="8" w:space="0" w:color="auto"/>
              <w:right w:val="nil"/>
            </w:tcBorders>
            <w:shd w:val="clear" w:color="auto" w:fill="auto"/>
            <w:noWrap/>
            <w:vAlign w:val="center"/>
            <w:hideMark/>
          </w:tcPr>
          <w:p w:rsidR="00750B36" w:rsidRPr="00750B36" w:rsidRDefault="00750B36" w:rsidP="00750B36">
            <w:pPr>
              <w:spacing w:after="0" w:line="240" w:lineRule="auto"/>
              <w:jc w:val="center"/>
              <w:rPr>
                <w:rFonts w:ascii="Sylfaen" w:eastAsia="Times New Roman" w:hAnsi="Sylfaen"/>
                <w:b/>
                <w:bCs/>
                <w:sz w:val="24"/>
                <w:szCs w:val="24"/>
                <w:lang w:val="ka-GE" w:eastAsia="ka-GE"/>
              </w:rPr>
            </w:pPr>
            <w:r w:rsidRPr="00750B36">
              <w:rPr>
                <w:rFonts w:ascii="Sylfaen" w:eastAsia="Times New Roman" w:hAnsi="Sylfaen"/>
                <w:b/>
                <w:bCs/>
                <w:sz w:val="24"/>
                <w:szCs w:val="24"/>
                <w:lang w:val="ka-GE" w:eastAsia="ka-GE"/>
              </w:rPr>
              <w:t xml:space="preserve">ქვეპროგრამის შუალედური შედეგის ინდიკატორები   </w:t>
            </w:r>
            <w:r w:rsidRPr="00750B36">
              <w:rPr>
                <w:rFonts w:ascii="Sylfaen" w:eastAsia="Times New Roman" w:hAnsi="Sylfaen"/>
                <w:sz w:val="24"/>
                <w:szCs w:val="24"/>
                <w:lang w:val="ka-GE" w:eastAsia="ka-GE"/>
              </w:rPr>
              <w:t>ფორმაN2-2</w:t>
            </w:r>
          </w:p>
        </w:tc>
      </w:tr>
      <w:tr w:rsidR="00750B36" w:rsidRPr="00750B36" w:rsidTr="00750B36">
        <w:trPr>
          <w:trHeight w:val="720"/>
        </w:trPr>
        <w:tc>
          <w:tcPr>
            <w:tcW w:w="811" w:type="pct"/>
            <w:vMerge w:val="restart"/>
            <w:tcBorders>
              <w:top w:val="nil"/>
              <w:left w:val="single" w:sz="8" w:space="0" w:color="auto"/>
              <w:bottom w:val="single" w:sz="4" w:space="0" w:color="auto"/>
              <w:right w:val="single" w:sz="4" w:space="0" w:color="auto"/>
            </w:tcBorders>
            <w:shd w:val="clear" w:color="auto" w:fill="auto"/>
            <w:vAlign w:val="center"/>
            <w:hideMark/>
          </w:tcPr>
          <w:p w:rsidR="00750B36" w:rsidRPr="00750B36" w:rsidRDefault="00750B36" w:rsidP="00750B36">
            <w:pPr>
              <w:spacing w:after="0" w:line="240" w:lineRule="auto"/>
              <w:jc w:val="center"/>
              <w:rPr>
                <w:rFonts w:ascii="Sylfaen" w:eastAsia="Times New Roman" w:hAnsi="Sylfaen"/>
                <w:sz w:val="20"/>
                <w:szCs w:val="20"/>
                <w:lang w:val="ka-GE" w:eastAsia="ka-GE"/>
              </w:rPr>
            </w:pPr>
            <w:r w:rsidRPr="00750B36">
              <w:rPr>
                <w:rFonts w:ascii="Sylfaen" w:eastAsia="Times New Roman" w:hAnsi="Sylfaen"/>
                <w:sz w:val="20"/>
                <w:szCs w:val="20"/>
                <w:lang w:val="ka-GE" w:eastAsia="ka-GE"/>
              </w:rPr>
              <w:t xml:space="preserve">მოსალოდნელი შუალედური შედეგი </w:t>
            </w:r>
            <w:r w:rsidRPr="00750B36">
              <w:rPr>
                <w:rFonts w:ascii="Sylfaen" w:eastAsia="Times New Roman" w:hAnsi="Sylfaen"/>
                <w:b/>
                <w:bCs/>
                <w:sz w:val="20"/>
                <w:szCs w:val="20"/>
                <w:lang w:val="ka-GE" w:eastAsia="ka-GE"/>
              </w:rPr>
              <w:t>(OUTPUT)</w:t>
            </w:r>
          </w:p>
        </w:tc>
        <w:tc>
          <w:tcPr>
            <w:tcW w:w="1335" w:type="pct"/>
            <w:gridSpan w:val="3"/>
            <w:tcBorders>
              <w:top w:val="nil"/>
              <w:left w:val="nil"/>
              <w:bottom w:val="single" w:sz="4" w:space="0" w:color="auto"/>
              <w:right w:val="single" w:sz="4" w:space="0" w:color="auto"/>
            </w:tcBorders>
            <w:shd w:val="clear" w:color="auto" w:fill="auto"/>
            <w:vAlign w:val="center"/>
            <w:hideMark/>
          </w:tcPr>
          <w:p w:rsidR="00750B36" w:rsidRPr="00750B36" w:rsidRDefault="00750B36" w:rsidP="00750B36">
            <w:pPr>
              <w:spacing w:after="0" w:line="240" w:lineRule="auto"/>
              <w:jc w:val="center"/>
              <w:rPr>
                <w:rFonts w:ascii="Sylfaen" w:eastAsia="Times New Roman" w:hAnsi="Sylfaen"/>
                <w:sz w:val="20"/>
                <w:szCs w:val="20"/>
                <w:lang w:val="ka-GE" w:eastAsia="ka-GE"/>
              </w:rPr>
            </w:pPr>
            <w:r w:rsidRPr="00750B36">
              <w:rPr>
                <w:rFonts w:ascii="Sylfaen" w:eastAsia="Times New Roman" w:hAnsi="Sylfaen"/>
                <w:sz w:val="20"/>
                <w:szCs w:val="20"/>
                <w:lang w:val="ka-GE" w:eastAsia="ka-GE"/>
              </w:rPr>
              <w:t>შედეგის ინდიკატორები</w:t>
            </w:r>
          </w:p>
        </w:tc>
        <w:tc>
          <w:tcPr>
            <w:tcW w:w="364" w:type="pct"/>
            <w:vMerge w:val="restart"/>
            <w:tcBorders>
              <w:top w:val="nil"/>
              <w:left w:val="single" w:sz="4" w:space="0" w:color="auto"/>
              <w:bottom w:val="single" w:sz="4" w:space="0" w:color="auto"/>
              <w:right w:val="single" w:sz="4" w:space="0" w:color="auto"/>
            </w:tcBorders>
            <w:shd w:val="clear" w:color="auto" w:fill="auto"/>
            <w:vAlign w:val="center"/>
            <w:hideMark/>
          </w:tcPr>
          <w:p w:rsidR="00750B36" w:rsidRPr="00750B36" w:rsidRDefault="00750B36" w:rsidP="00750B36">
            <w:pPr>
              <w:spacing w:after="0" w:line="240" w:lineRule="auto"/>
              <w:jc w:val="center"/>
              <w:rPr>
                <w:rFonts w:ascii="Sylfaen" w:eastAsia="Times New Roman" w:hAnsi="Sylfaen"/>
                <w:sz w:val="20"/>
                <w:szCs w:val="20"/>
                <w:lang w:val="ka-GE" w:eastAsia="ka-GE"/>
              </w:rPr>
            </w:pPr>
            <w:r w:rsidRPr="00750B36">
              <w:rPr>
                <w:rFonts w:ascii="Sylfaen" w:eastAsia="Times New Roman" w:hAnsi="Sylfaen"/>
                <w:sz w:val="20"/>
                <w:szCs w:val="20"/>
                <w:lang w:val="ka-GE" w:eastAsia="ka-GE"/>
              </w:rPr>
              <w:t>ზომის ერთეული</w:t>
            </w:r>
          </w:p>
        </w:tc>
        <w:tc>
          <w:tcPr>
            <w:tcW w:w="364" w:type="pct"/>
            <w:vMerge w:val="restart"/>
            <w:tcBorders>
              <w:top w:val="nil"/>
              <w:left w:val="single" w:sz="4" w:space="0" w:color="auto"/>
              <w:bottom w:val="single" w:sz="4" w:space="0" w:color="auto"/>
              <w:right w:val="single" w:sz="4" w:space="0" w:color="auto"/>
            </w:tcBorders>
            <w:shd w:val="clear" w:color="auto" w:fill="auto"/>
            <w:vAlign w:val="center"/>
            <w:hideMark/>
          </w:tcPr>
          <w:p w:rsidR="00750B36" w:rsidRPr="00750B36" w:rsidRDefault="00750B36" w:rsidP="00750B36">
            <w:pPr>
              <w:spacing w:after="0" w:line="240" w:lineRule="auto"/>
              <w:jc w:val="center"/>
              <w:rPr>
                <w:rFonts w:ascii="Sylfaen" w:eastAsia="Times New Roman" w:hAnsi="Sylfaen"/>
                <w:sz w:val="20"/>
                <w:szCs w:val="20"/>
                <w:lang w:val="ka-GE" w:eastAsia="ka-GE"/>
              </w:rPr>
            </w:pPr>
            <w:r w:rsidRPr="00750B36">
              <w:rPr>
                <w:rFonts w:ascii="Sylfaen" w:eastAsia="Times New Roman" w:hAnsi="Sylfaen"/>
                <w:sz w:val="20"/>
                <w:szCs w:val="20"/>
                <w:lang w:val="ka-GE" w:eastAsia="ka-GE"/>
              </w:rPr>
              <w:t>გეგმიური გადახრა</w:t>
            </w:r>
          </w:p>
        </w:tc>
        <w:tc>
          <w:tcPr>
            <w:tcW w:w="364" w:type="pct"/>
            <w:vMerge w:val="restart"/>
            <w:tcBorders>
              <w:top w:val="nil"/>
              <w:left w:val="single" w:sz="4" w:space="0" w:color="auto"/>
              <w:bottom w:val="single" w:sz="4" w:space="0" w:color="auto"/>
              <w:right w:val="single" w:sz="4" w:space="0" w:color="auto"/>
            </w:tcBorders>
            <w:shd w:val="clear" w:color="auto" w:fill="auto"/>
            <w:vAlign w:val="center"/>
            <w:hideMark/>
          </w:tcPr>
          <w:p w:rsidR="00750B36" w:rsidRPr="00750B36" w:rsidRDefault="00750B36" w:rsidP="00750B36">
            <w:pPr>
              <w:spacing w:after="0" w:line="240" w:lineRule="auto"/>
              <w:jc w:val="center"/>
              <w:rPr>
                <w:rFonts w:ascii="Sylfaen" w:eastAsia="Times New Roman" w:hAnsi="Sylfaen"/>
                <w:sz w:val="20"/>
                <w:szCs w:val="20"/>
                <w:lang w:val="ka-GE" w:eastAsia="ka-GE"/>
              </w:rPr>
            </w:pPr>
            <w:r w:rsidRPr="00750B36">
              <w:rPr>
                <w:rFonts w:ascii="Sylfaen" w:eastAsia="Times New Roman" w:hAnsi="Sylfaen"/>
                <w:sz w:val="20"/>
                <w:szCs w:val="20"/>
                <w:lang w:val="ka-GE" w:eastAsia="ka-GE"/>
              </w:rPr>
              <w:t>მონაცემთა წყარო</w:t>
            </w:r>
          </w:p>
        </w:tc>
        <w:tc>
          <w:tcPr>
            <w:tcW w:w="996" w:type="pct"/>
            <w:vMerge w:val="restart"/>
            <w:tcBorders>
              <w:top w:val="nil"/>
              <w:left w:val="single" w:sz="4" w:space="0" w:color="auto"/>
              <w:bottom w:val="single" w:sz="4" w:space="0" w:color="auto"/>
              <w:right w:val="single" w:sz="4" w:space="0" w:color="auto"/>
            </w:tcBorders>
            <w:shd w:val="clear" w:color="auto" w:fill="auto"/>
            <w:vAlign w:val="center"/>
            <w:hideMark/>
          </w:tcPr>
          <w:p w:rsidR="00750B36" w:rsidRPr="00750B36" w:rsidRDefault="00750B36" w:rsidP="00750B36">
            <w:pPr>
              <w:spacing w:after="0" w:line="240" w:lineRule="auto"/>
              <w:jc w:val="center"/>
              <w:rPr>
                <w:rFonts w:ascii="Sylfaen" w:eastAsia="Times New Roman" w:hAnsi="Sylfaen"/>
                <w:sz w:val="20"/>
                <w:szCs w:val="20"/>
                <w:lang w:val="ka-GE" w:eastAsia="ka-GE"/>
              </w:rPr>
            </w:pPr>
            <w:r w:rsidRPr="00750B36">
              <w:rPr>
                <w:rFonts w:ascii="Sylfaen" w:eastAsia="Times New Roman" w:hAnsi="Sylfaen"/>
                <w:sz w:val="20"/>
                <w:szCs w:val="20"/>
                <w:lang w:val="ka-GE" w:eastAsia="ka-GE"/>
              </w:rPr>
              <w:t>მეთოდოლოგია</w:t>
            </w:r>
          </w:p>
        </w:tc>
        <w:tc>
          <w:tcPr>
            <w:tcW w:w="765" w:type="pct"/>
            <w:vMerge w:val="restart"/>
            <w:tcBorders>
              <w:top w:val="nil"/>
              <w:left w:val="single" w:sz="4" w:space="0" w:color="auto"/>
              <w:bottom w:val="single" w:sz="4" w:space="0" w:color="auto"/>
              <w:right w:val="single" w:sz="8" w:space="0" w:color="auto"/>
            </w:tcBorders>
            <w:shd w:val="clear" w:color="auto" w:fill="auto"/>
            <w:vAlign w:val="center"/>
            <w:hideMark/>
          </w:tcPr>
          <w:p w:rsidR="00750B36" w:rsidRPr="00750B36" w:rsidRDefault="00750B36" w:rsidP="00750B36">
            <w:pPr>
              <w:spacing w:after="0" w:line="240" w:lineRule="auto"/>
              <w:jc w:val="center"/>
              <w:rPr>
                <w:rFonts w:ascii="Sylfaen" w:eastAsia="Times New Roman" w:hAnsi="Sylfaen"/>
                <w:sz w:val="20"/>
                <w:szCs w:val="20"/>
                <w:lang w:val="ka-GE" w:eastAsia="ka-GE"/>
              </w:rPr>
            </w:pPr>
            <w:r w:rsidRPr="00750B36">
              <w:rPr>
                <w:rFonts w:ascii="Sylfaen" w:eastAsia="Times New Roman" w:hAnsi="Sylfaen"/>
                <w:sz w:val="20"/>
                <w:szCs w:val="20"/>
                <w:lang w:val="ka-GE" w:eastAsia="ka-GE"/>
              </w:rPr>
              <w:t>რისკი</w:t>
            </w:r>
          </w:p>
        </w:tc>
      </w:tr>
      <w:tr w:rsidR="00750B36" w:rsidRPr="00750B36" w:rsidTr="00750B36">
        <w:trPr>
          <w:trHeight w:val="885"/>
        </w:trPr>
        <w:tc>
          <w:tcPr>
            <w:tcW w:w="811" w:type="pct"/>
            <w:vMerge/>
            <w:tcBorders>
              <w:top w:val="nil"/>
              <w:left w:val="single" w:sz="8" w:space="0" w:color="auto"/>
              <w:bottom w:val="single" w:sz="4" w:space="0" w:color="auto"/>
              <w:right w:val="single" w:sz="4" w:space="0" w:color="auto"/>
            </w:tcBorders>
            <w:vAlign w:val="center"/>
            <w:hideMark/>
          </w:tcPr>
          <w:p w:rsidR="00750B36" w:rsidRPr="00750B36" w:rsidRDefault="00750B36" w:rsidP="00750B36">
            <w:pPr>
              <w:spacing w:after="0" w:line="240" w:lineRule="auto"/>
              <w:rPr>
                <w:rFonts w:ascii="Sylfaen" w:eastAsia="Times New Roman" w:hAnsi="Sylfaen"/>
                <w:sz w:val="20"/>
                <w:szCs w:val="20"/>
                <w:lang w:val="ka-GE" w:eastAsia="ka-GE"/>
              </w:rPr>
            </w:pPr>
          </w:p>
        </w:tc>
        <w:tc>
          <w:tcPr>
            <w:tcW w:w="606" w:type="pct"/>
            <w:tcBorders>
              <w:top w:val="nil"/>
              <w:left w:val="nil"/>
              <w:bottom w:val="single" w:sz="4" w:space="0" w:color="auto"/>
              <w:right w:val="single" w:sz="4" w:space="0" w:color="auto"/>
            </w:tcBorders>
            <w:shd w:val="clear" w:color="auto" w:fill="auto"/>
            <w:vAlign w:val="center"/>
            <w:hideMark/>
          </w:tcPr>
          <w:p w:rsidR="00750B36" w:rsidRPr="00750B36" w:rsidRDefault="00750B36" w:rsidP="00750B36">
            <w:pPr>
              <w:spacing w:after="0" w:line="240" w:lineRule="auto"/>
              <w:jc w:val="center"/>
              <w:rPr>
                <w:rFonts w:ascii="Sylfaen" w:eastAsia="Times New Roman" w:hAnsi="Sylfaen"/>
                <w:sz w:val="20"/>
                <w:szCs w:val="20"/>
                <w:lang w:val="ka-GE" w:eastAsia="ka-GE"/>
              </w:rPr>
            </w:pPr>
            <w:r w:rsidRPr="00750B36">
              <w:rPr>
                <w:rFonts w:ascii="Sylfaen" w:eastAsia="Times New Roman" w:hAnsi="Sylfaen"/>
                <w:sz w:val="20"/>
                <w:szCs w:val="20"/>
                <w:lang w:val="ka-GE" w:eastAsia="ka-GE"/>
              </w:rPr>
              <w:t>დასახელება</w:t>
            </w:r>
          </w:p>
        </w:tc>
        <w:tc>
          <w:tcPr>
            <w:tcW w:w="364" w:type="pct"/>
            <w:tcBorders>
              <w:top w:val="nil"/>
              <w:left w:val="nil"/>
              <w:bottom w:val="single" w:sz="4" w:space="0" w:color="auto"/>
              <w:right w:val="single" w:sz="4" w:space="0" w:color="auto"/>
            </w:tcBorders>
            <w:shd w:val="clear" w:color="auto" w:fill="auto"/>
            <w:vAlign w:val="center"/>
            <w:hideMark/>
          </w:tcPr>
          <w:p w:rsidR="00750B36" w:rsidRPr="00750B36" w:rsidRDefault="00750B36" w:rsidP="00750B36">
            <w:pPr>
              <w:spacing w:after="0" w:line="240" w:lineRule="auto"/>
              <w:jc w:val="center"/>
              <w:rPr>
                <w:rFonts w:ascii="Sylfaen" w:eastAsia="Times New Roman" w:hAnsi="Sylfaen"/>
                <w:sz w:val="20"/>
                <w:szCs w:val="20"/>
                <w:lang w:val="ka-GE" w:eastAsia="ka-GE"/>
              </w:rPr>
            </w:pPr>
            <w:r w:rsidRPr="00750B36">
              <w:rPr>
                <w:rFonts w:ascii="Sylfaen" w:eastAsia="Times New Roman" w:hAnsi="Sylfaen"/>
                <w:sz w:val="20"/>
                <w:szCs w:val="20"/>
                <w:lang w:val="ka-GE" w:eastAsia="ka-GE"/>
              </w:rPr>
              <w:t>2023 წელი (საბაზისო)</w:t>
            </w:r>
          </w:p>
        </w:tc>
        <w:tc>
          <w:tcPr>
            <w:tcW w:w="364" w:type="pct"/>
            <w:tcBorders>
              <w:top w:val="nil"/>
              <w:left w:val="nil"/>
              <w:bottom w:val="single" w:sz="4" w:space="0" w:color="auto"/>
              <w:right w:val="single" w:sz="4" w:space="0" w:color="auto"/>
            </w:tcBorders>
            <w:shd w:val="clear" w:color="auto" w:fill="auto"/>
            <w:vAlign w:val="center"/>
            <w:hideMark/>
          </w:tcPr>
          <w:p w:rsidR="00750B36" w:rsidRPr="00750B36" w:rsidRDefault="00750B36" w:rsidP="00750B36">
            <w:pPr>
              <w:spacing w:after="0" w:line="240" w:lineRule="auto"/>
              <w:jc w:val="center"/>
              <w:rPr>
                <w:rFonts w:ascii="Sylfaen" w:eastAsia="Times New Roman" w:hAnsi="Sylfaen"/>
                <w:sz w:val="20"/>
                <w:szCs w:val="20"/>
                <w:lang w:val="ka-GE" w:eastAsia="ka-GE"/>
              </w:rPr>
            </w:pPr>
            <w:r w:rsidRPr="00750B36">
              <w:rPr>
                <w:rFonts w:ascii="Sylfaen" w:eastAsia="Times New Roman" w:hAnsi="Sylfaen"/>
                <w:sz w:val="20"/>
                <w:szCs w:val="20"/>
                <w:lang w:val="ka-GE" w:eastAsia="ka-GE"/>
              </w:rPr>
              <w:t>2024 წელი</w:t>
            </w:r>
          </w:p>
        </w:tc>
        <w:tc>
          <w:tcPr>
            <w:tcW w:w="364" w:type="pct"/>
            <w:vMerge/>
            <w:tcBorders>
              <w:top w:val="nil"/>
              <w:left w:val="single" w:sz="4" w:space="0" w:color="auto"/>
              <w:bottom w:val="single" w:sz="4" w:space="0" w:color="auto"/>
              <w:right w:val="single" w:sz="4" w:space="0" w:color="auto"/>
            </w:tcBorders>
            <w:vAlign w:val="center"/>
            <w:hideMark/>
          </w:tcPr>
          <w:p w:rsidR="00750B36" w:rsidRPr="00750B36" w:rsidRDefault="00750B36" w:rsidP="00750B36">
            <w:pPr>
              <w:spacing w:after="0" w:line="240" w:lineRule="auto"/>
              <w:rPr>
                <w:rFonts w:ascii="Sylfaen" w:eastAsia="Times New Roman" w:hAnsi="Sylfaen"/>
                <w:sz w:val="20"/>
                <w:szCs w:val="20"/>
                <w:lang w:val="ka-GE" w:eastAsia="ka-GE"/>
              </w:rPr>
            </w:pPr>
          </w:p>
        </w:tc>
        <w:tc>
          <w:tcPr>
            <w:tcW w:w="364" w:type="pct"/>
            <w:vMerge/>
            <w:tcBorders>
              <w:top w:val="nil"/>
              <w:left w:val="single" w:sz="4" w:space="0" w:color="auto"/>
              <w:bottom w:val="single" w:sz="4" w:space="0" w:color="auto"/>
              <w:right w:val="single" w:sz="4" w:space="0" w:color="auto"/>
            </w:tcBorders>
            <w:vAlign w:val="center"/>
            <w:hideMark/>
          </w:tcPr>
          <w:p w:rsidR="00750B36" w:rsidRPr="00750B36" w:rsidRDefault="00750B36" w:rsidP="00750B36">
            <w:pPr>
              <w:spacing w:after="0" w:line="240" w:lineRule="auto"/>
              <w:rPr>
                <w:rFonts w:ascii="Sylfaen" w:eastAsia="Times New Roman" w:hAnsi="Sylfaen"/>
                <w:sz w:val="20"/>
                <w:szCs w:val="20"/>
                <w:lang w:val="ka-GE" w:eastAsia="ka-GE"/>
              </w:rPr>
            </w:pPr>
          </w:p>
        </w:tc>
        <w:tc>
          <w:tcPr>
            <w:tcW w:w="364" w:type="pct"/>
            <w:vMerge/>
            <w:tcBorders>
              <w:top w:val="nil"/>
              <w:left w:val="single" w:sz="4" w:space="0" w:color="auto"/>
              <w:bottom w:val="single" w:sz="4" w:space="0" w:color="auto"/>
              <w:right w:val="single" w:sz="4" w:space="0" w:color="auto"/>
            </w:tcBorders>
            <w:vAlign w:val="center"/>
            <w:hideMark/>
          </w:tcPr>
          <w:p w:rsidR="00750B36" w:rsidRPr="00750B36" w:rsidRDefault="00750B36" w:rsidP="00750B36">
            <w:pPr>
              <w:spacing w:after="0" w:line="240" w:lineRule="auto"/>
              <w:rPr>
                <w:rFonts w:ascii="Sylfaen" w:eastAsia="Times New Roman" w:hAnsi="Sylfaen"/>
                <w:sz w:val="20"/>
                <w:szCs w:val="20"/>
                <w:lang w:val="ka-GE" w:eastAsia="ka-GE"/>
              </w:rPr>
            </w:pPr>
          </w:p>
        </w:tc>
        <w:tc>
          <w:tcPr>
            <w:tcW w:w="996" w:type="pct"/>
            <w:vMerge/>
            <w:tcBorders>
              <w:top w:val="nil"/>
              <w:left w:val="single" w:sz="4" w:space="0" w:color="auto"/>
              <w:bottom w:val="single" w:sz="4" w:space="0" w:color="auto"/>
              <w:right w:val="single" w:sz="4" w:space="0" w:color="auto"/>
            </w:tcBorders>
            <w:vAlign w:val="center"/>
            <w:hideMark/>
          </w:tcPr>
          <w:p w:rsidR="00750B36" w:rsidRPr="00750B36" w:rsidRDefault="00750B36" w:rsidP="00750B36">
            <w:pPr>
              <w:spacing w:after="0" w:line="240" w:lineRule="auto"/>
              <w:rPr>
                <w:rFonts w:ascii="Sylfaen" w:eastAsia="Times New Roman" w:hAnsi="Sylfaen"/>
                <w:sz w:val="20"/>
                <w:szCs w:val="20"/>
                <w:lang w:val="ka-GE" w:eastAsia="ka-GE"/>
              </w:rPr>
            </w:pPr>
          </w:p>
        </w:tc>
        <w:tc>
          <w:tcPr>
            <w:tcW w:w="765" w:type="pct"/>
            <w:vMerge/>
            <w:tcBorders>
              <w:top w:val="nil"/>
              <w:left w:val="single" w:sz="4" w:space="0" w:color="auto"/>
              <w:bottom w:val="single" w:sz="4" w:space="0" w:color="auto"/>
              <w:right w:val="single" w:sz="8" w:space="0" w:color="auto"/>
            </w:tcBorders>
            <w:vAlign w:val="center"/>
            <w:hideMark/>
          </w:tcPr>
          <w:p w:rsidR="00750B36" w:rsidRPr="00750B36" w:rsidRDefault="00750B36" w:rsidP="00750B36">
            <w:pPr>
              <w:spacing w:after="0" w:line="240" w:lineRule="auto"/>
              <w:rPr>
                <w:rFonts w:ascii="Sylfaen" w:eastAsia="Times New Roman" w:hAnsi="Sylfaen"/>
                <w:sz w:val="20"/>
                <w:szCs w:val="20"/>
                <w:lang w:val="ka-GE" w:eastAsia="ka-GE"/>
              </w:rPr>
            </w:pPr>
          </w:p>
        </w:tc>
      </w:tr>
      <w:tr w:rsidR="00750B36" w:rsidRPr="00750B36" w:rsidTr="00750B36">
        <w:trPr>
          <w:trHeight w:val="1920"/>
        </w:trPr>
        <w:tc>
          <w:tcPr>
            <w:tcW w:w="811" w:type="pct"/>
            <w:tcBorders>
              <w:top w:val="nil"/>
              <w:left w:val="single" w:sz="8" w:space="0" w:color="auto"/>
              <w:bottom w:val="single" w:sz="8" w:space="0" w:color="auto"/>
              <w:right w:val="single" w:sz="4" w:space="0" w:color="auto"/>
            </w:tcBorders>
            <w:shd w:val="clear" w:color="auto" w:fill="auto"/>
            <w:vAlign w:val="center"/>
            <w:hideMark/>
          </w:tcPr>
          <w:p w:rsidR="00750B36" w:rsidRPr="00750B36" w:rsidRDefault="00750B36" w:rsidP="00750B36">
            <w:pPr>
              <w:spacing w:after="0" w:line="240" w:lineRule="auto"/>
              <w:jc w:val="center"/>
              <w:rPr>
                <w:rFonts w:ascii="Sylfaen" w:eastAsia="Times New Roman" w:hAnsi="Sylfaen"/>
                <w:sz w:val="20"/>
                <w:szCs w:val="20"/>
                <w:lang w:val="ka-GE" w:eastAsia="ka-GE"/>
              </w:rPr>
            </w:pPr>
            <w:r w:rsidRPr="00750B36">
              <w:rPr>
                <w:rFonts w:ascii="Sylfaen" w:eastAsia="Times New Roman" w:hAnsi="Sylfaen"/>
                <w:sz w:val="20"/>
                <w:szCs w:val="20"/>
                <w:lang w:val="ka-GE" w:eastAsia="ka-GE"/>
              </w:rPr>
              <w:t>მოსახლეობის დაინტერესება და ჩართულობის გაზრდა; წარმატებული ახალგაზრდა სპორტსმენები</w:t>
            </w:r>
          </w:p>
        </w:tc>
        <w:tc>
          <w:tcPr>
            <w:tcW w:w="606" w:type="pct"/>
            <w:tcBorders>
              <w:top w:val="nil"/>
              <w:left w:val="nil"/>
              <w:bottom w:val="single" w:sz="8" w:space="0" w:color="auto"/>
              <w:right w:val="single" w:sz="4" w:space="0" w:color="auto"/>
            </w:tcBorders>
            <w:shd w:val="clear" w:color="auto" w:fill="auto"/>
            <w:vAlign w:val="center"/>
            <w:hideMark/>
          </w:tcPr>
          <w:p w:rsidR="00750B36" w:rsidRPr="00750B36" w:rsidRDefault="00750B36" w:rsidP="00750B36">
            <w:pPr>
              <w:spacing w:after="0" w:line="240" w:lineRule="auto"/>
              <w:rPr>
                <w:rFonts w:ascii="Sylfaen" w:eastAsia="Times New Roman" w:hAnsi="Sylfaen"/>
                <w:sz w:val="20"/>
                <w:szCs w:val="20"/>
                <w:lang w:val="ka-GE" w:eastAsia="ka-GE"/>
              </w:rPr>
            </w:pPr>
            <w:r w:rsidRPr="00750B36">
              <w:rPr>
                <w:rFonts w:ascii="Sylfaen" w:eastAsia="Times New Roman" w:hAnsi="Sylfaen"/>
                <w:sz w:val="20"/>
                <w:szCs w:val="20"/>
                <w:lang w:val="ka-GE" w:eastAsia="ka-GE"/>
              </w:rPr>
              <w:t>მონაწილე გუნდების რაოდენობა</w:t>
            </w:r>
          </w:p>
        </w:tc>
        <w:tc>
          <w:tcPr>
            <w:tcW w:w="364" w:type="pct"/>
            <w:tcBorders>
              <w:top w:val="nil"/>
              <w:left w:val="nil"/>
              <w:bottom w:val="single" w:sz="8" w:space="0" w:color="auto"/>
              <w:right w:val="single" w:sz="4" w:space="0" w:color="auto"/>
            </w:tcBorders>
            <w:shd w:val="clear" w:color="auto" w:fill="auto"/>
            <w:vAlign w:val="center"/>
            <w:hideMark/>
          </w:tcPr>
          <w:p w:rsidR="00750B36" w:rsidRPr="00750B36" w:rsidRDefault="00750B36" w:rsidP="00750B36">
            <w:pPr>
              <w:spacing w:after="0" w:line="240" w:lineRule="auto"/>
              <w:jc w:val="center"/>
              <w:rPr>
                <w:rFonts w:ascii="Sylfaen" w:eastAsia="Times New Roman" w:hAnsi="Sylfaen"/>
                <w:sz w:val="20"/>
                <w:szCs w:val="20"/>
                <w:lang w:val="ka-GE" w:eastAsia="ka-GE"/>
              </w:rPr>
            </w:pPr>
            <w:r w:rsidRPr="00750B36">
              <w:rPr>
                <w:rFonts w:ascii="Sylfaen" w:eastAsia="Times New Roman" w:hAnsi="Sylfaen"/>
                <w:sz w:val="20"/>
                <w:szCs w:val="20"/>
                <w:lang w:val="ka-GE" w:eastAsia="ka-GE"/>
              </w:rPr>
              <w:t>8</w:t>
            </w:r>
          </w:p>
        </w:tc>
        <w:tc>
          <w:tcPr>
            <w:tcW w:w="364" w:type="pct"/>
            <w:tcBorders>
              <w:top w:val="nil"/>
              <w:left w:val="nil"/>
              <w:bottom w:val="single" w:sz="8" w:space="0" w:color="auto"/>
              <w:right w:val="single" w:sz="4" w:space="0" w:color="auto"/>
            </w:tcBorders>
            <w:shd w:val="clear" w:color="auto" w:fill="auto"/>
            <w:vAlign w:val="center"/>
            <w:hideMark/>
          </w:tcPr>
          <w:p w:rsidR="00750B36" w:rsidRPr="00750B36" w:rsidRDefault="00750B36" w:rsidP="00750B36">
            <w:pPr>
              <w:spacing w:after="0" w:line="240" w:lineRule="auto"/>
              <w:jc w:val="center"/>
              <w:rPr>
                <w:rFonts w:ascii="Sylfaen" w:eastAsia="Times New Roman" w:hAnsi="Sylfaen"/>
                <w:sz w:val="20"/>
                <w:szCs w:val="20"/>
                <w:lang w:val="ka-GE" w:eastAsia="ka-GE"/>
              </w:rPr>
            </w:pPr>
            <w:r w:rsidRPr="00750B36">
              <w:rPr>
                <w:rFonts w:ascii="Sylfaen" w:eastAsia="Times New Roman" w:hAnsi="Sylfaen"/>
                <w:sz w:val="20"/>
                <w:szCs w:val="20"/>
                <w:lang w:val="ka-GE" w:eastAsia="ka-GE"/>
              </w:rPr>
              <w:t>10</w:t>
            </w:r>
          </w:p>
        </w:tc>
        <w:tc>
          <w:tcPr>
            <w:tcW w:w="364" w:type="pct"/>
            <w:tcBorders>
              <w:top w:val="nil"/>
              <w:left w:val="nil"/>
              <w:bottom w:val="single" w:sz="8" w:space="0" w:color="auto"/>
              <w:right w:val="single" w:sz="4" w:space="0" w:color="auto"/>
            </w:tcBorders>
            <w:shd w:val="clear" w:color="auto" w:fill="auto"/>
            <w:vAlign w:val="center"/>
            <w:hideMark/>
          </w:tcPr>
          <w:p w:rsidR="00750B36" w:rsidRPr="00750B36" w:rsidRDefault="00750B36" w:rsidP="00750B36">
            <w:pPr>
              <w:spacing w:after="0" w:line="240" w:lineRule="auto"/>
              <w:jc w:val="center"/>
              <w:rPr>
                <w:rFonts w:ascii="Sylfaen" w:eastAsia="Times New Roman" w:hAnsi="Sylfaen"/>
                <w:sz w:val="20"/>
                <w:szCs w:val="20"/>
                <w:lang w:val="ka-GE" w:eastAsia="ka-GE"/>
              </w:rPr>
            </w:pPr>
            <w:r w:rsidRPr="00750B36">
              <w:rPr>
                <w:rFonts w:ascii="Sylfaen" w:eastAsia="Times New Roman" w:hAnsi="Sylfaen"/>
                <w:sz w:val="20"/>
                <w:szCs w:val="20"/>
                <w:lang w:val="ka-GE" w:eastAsia="ka-GE"/>
              </w:rPr>
              <w:t>რაოდენობა</w:t>
            </w:r>
          </w:p>
        </w:tc>
        <w:tc>
          <w:tcPr>
            <w:tcW w:w="364" w:type="pct"/>
            <w:tcBorders>
              <w:top w:val="nil"/>
              <w:left w:val="nil"/>
              <w:bottom w:val="single" w:sz="8" w:space="0" w:color="auto"/>
              <w:right w:val="single" w:sz="4" w:space="0" w:color="auto"/>
            </w:tcBorders>
            <w:shd w:val="clear" w:color="auto" w:fill="auto"/>
            <w:vAlign w:val="center"/>
            <w:hideMark/>
          </w:tcPr>
          <w:p w:rsidR="00750B36" w:rsidRPr="00750B36" w:rsidRDefault="00750B36" w:rsidP="00750B36">
            <w:pPr>
              <w:spacing w:after="0" w:line="240" w:lineRule="auto"/>
              <w:jc w:val="center"/>
              <w:rPr>
                <w:rFonts w:ascii="Sylfaen" w:eastAsia="Times New Roman" w:hAnsi="Sylfaen"/>
                <w:sz w:val="20"/>
                <w:szCs w:val="20"/>
                <w:lang w:val="ka-GE" w:eastAsia="ka-GE"/>
              </w:rPr>
            </w:pPr>
            <w:r w:rsidRPr="00750B36">
              <w:rPr>
                <w:rFonts w:ascii="Sylfaen" w:eastAsia="Times New Roman" w:hAnsi="Sylfaen"/>
                <w:sz w:val="20"/>
                <w:szCs w:val="20"/>
                <w:lang w:val="ka-GE" w:eastAsia="ka-GE"/>
              </w:rPr>
              <w:t>10%</w:t>
            </w:r>
          </w:p>
        </w:tc>
        <w:tc>
          <w:tcPr>
            <w:tcW w:w="364" w:type="pct"/>
            <w:tcBorders>
              <w:top w:val="nil"/>
              <w:left w:val="nil"/>
              <w:bottom w:val="single" w:sz="8" w:space="0" w:color="auto"/>
              <w:right w:val="single" w:sz="4" w:space="0" w:color="auto"/>
            </w:tcBorders>
            <w:shd w:val="clear" w:color="auto" w:fill="auto"/>
            <w:vAlign w:val="center"/>
            <w:hideMark/>
          </w:tcPr>
          <w:p w:rsidR="00750B36" w:rsidRPr="00750B36" w:rsidRDefault="00750B36" w:rsidP="00750B36">
            <w:pPr>
              <w:spacing w:after="0" w:line="240" w:lineRule="auto"/>
              <w:jc w:val="center"/>
              <w:rPr>
                <w:rFonts w:ascii="Sylfaen" w:eastAsia="Times New Roman" w:hAnsi="Sylfaen"/>
                <w:sz w:val="18"/>
                <w:szCs w:val="18"/>
                <w:lang w:val="ka-GE" w:eastAsia="ka-GE"/>
              </w:rPr>
            </w:pPr>
            <w:r w:rsidRPr="00750B36">
              <w:rPr>
                <w:rFonts w:ascii="Sylfaen" w:eastAsia="Times New Roman" w:hAnsi="Sylfaen"/>
                <w:sz w:val="18"/>
                <w:szCs w:val="18"/>
                <w:lang w:val="ka-GE" w:eastAsia="ka-GE"/>
              </w:rPr>
              <w:t>კულტურის სამსახური</w:t>
            </w:r>
          </w:p>
        </w:tc>
        <w:tc>
          <w:tcPr>
            <w:tcW w:w="996" w:type="pct"/>
            <w:tcBorders>
              <w:top w:val="nil"/>
              <w:left w:val="nil"/>
              <w:bottom w:val="single" w:sz="8" w:space="0" w:color="auto"/>
              <w:right w:val="single" w:sz="4" w:space="0" w:color="auto"/>
            </w:tcBorders>
            <w:shd w:val="clear" w:color="auto" w:fill="auto"/>
            <w:vAlign w:val="center"/>
            <w:hideMark/>
          </w:tcPr>
          <w:p w:rsidR="00750B36" w:rsidRPr="00750B36" w:rsidRDefault="00750B36" w:rsidP="00750B36">
            <w:pPr>
              <w:spacing w:after="0" w:line="240" w:lineRule="auto"/>
              <w:jc w:val="center"/>
              <w:rPr>
                <w:rFonts w:ascii="Sylfaen" w:eastAsia="Times New Roman" w:hAnsi="Sylfaen"/>
                <w:sz w:val="20"/>
                <w:szCs w:val="20"/>
                <w:lang w:val="ka-GE" w:eastAsia="ka-GE"/>
              </w:rPr>
            </w:pPr>
            <w:r w:rsidRPr="00750B36">
              <w:rPr>
                <w:rFonts w:ascii="Sylfaen" w:eastAsia="Times New Roman" w:hAnsi="Sylfaen"/>
                <w:sz w:val="20"/>
                <w:szCs w:val="20"/>
                <w:lang w:val="ka-GE" w:eastAsia="ka-GE"/>
              </w:rPr>
              <w:t>ღონისძიების აღწერა</w:t>
            </w:r>
          </w:p>
        </w:tc>
        <w:tc>
          <w:tcPr>
            <w:tcW w:w="765" w:type="pct"/>
            <w:tcBorders>
              <w:top w:val="nil"/>
              <w:left w:val="nil"/>
              <w:bottom w:val="single" w:sz="8" w:space="0" w:color="auto"/>
              <w:right w:val="single" w:sz="8" w:space="0" w:color="auto"/>
            </w:tcBorders>
            <w:shd w:val="clear" w:color="auto" w:fill="auto"/>
            <w:vAlign w:val="center"/>
            <w:hideMark/>
          </w:tcPr>
          <w:p w:rsidR="00750B36" w:rsidRPr="00750B36" w:rsidRDefault="00750B36" w:rsidP="00750B36">
            <w:pPr>
              <w:spacing w:after="0" w:line="240" w:lineRule="auto"/>
              <w:jc w:val="center"/>
              <w:rPr>
                <w:rFonts w:ascii="Sylfaen" w:eastAsia="Times New Roman" w:hAnsi="Sylfaen"/>
                <w:sz w:val="20"/>
                <w:szCs w:val="20"/>
                <w:lang w:val="ka-GE" w:eastAsia="ka-GE"/>
              </w:rPr>
            </w:pPr>
            <w:r w:rsidRPr="00750B36">
              <w:rPr>
                <w:rFonts w:ascii="Sylfaen" w:eastAsia="Times New Roman" w:hAnsi="Sylfaen"/>
                <w:sz w:val="20"/>
                <w:szCs w:val="20"/>
                <w:lang w:val="ka-GE" w:eastAsia="ka-GE"/>
              </w:rPr>
              <w:t>ინფორმაციის ნაკლებობა</w:t>
            </w:r>
          </w:p>
        </w:tc>
      </w:tr>
    </w:tbl>
    <w:p w:rsidR="008D3B35" w:rsidRDefault="008D3B3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717"/>
        <w:gridCol w:w="2917"/>
        <w:gridCol w:w="2076"/>
        <w:gridCol w:w="2076"/>
        <w:gridCol w:w="2078"/>
        <w:gridCol w:w="2076"/>
      </w:tblGrid>
      <w:tr w:rsidR="006219EC" w:rsidRPr="006219EC" w:rsidTr="006219EC">
        <w:trPr>
          <w:trHeight w:val="70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6219EC" w:rsidRPr="006219EC" w:rsidRDefault="006219EC" w:rsidP="006219EC">
            <w:pPr>
              <w:spacing w:after="0" w:line="240" w:lineRule="auto"/>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lastRenderedPageBreak/>
              <w:t>ქვეპროგრამის დასახელება, რის ფარგლებშიც ხორციელდება ღონისძიება:</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სპორტული ღონისძიებები - კალათბურთი უბნებს შორის</w:t>
            </w:r>
          </w:p>
        </w:tc>
      </w:tr>
      <w:tr w:rsidR="006219EC" w:rsidRPr="006219EC" w:rsidTr="006219EC">
        <w:trPr>
          <w:trHeight w:val="585"/>
        </w:trPr>
        <w:tc>
          <w:tcPr>
            <w:tcW w:w="41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219EC" w:rsidRPr="006219EC" w:rsidRDefault="006219EC" w:rsidP="006219EC">
            <w:pPr>
              <w:spacing w:after="0" w:line="240" w:lineRule="auto"/>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ღონისძიების კლასიფიკაციის კოდი:</w:t>
            </w:r>
          </w:p>
        </w:tc>
        <w:tc>
          <w:tcPr>
            <w:tcW w:w="80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r w:rsidRPr="006219EC">
              <w:rPr>
                <w:rFonts w:ascii="Sylfaen" w:eastAsia="Times New Roman" w:hAnsi="Sylfaen"/>
                <w:sz w:val="20"/>
                <w:szCs w:val="20"/>
                <w:lang w:val="ka-GE" w:eastAsia="ka-GE"/>
              </w:rPr>
              <w:t>05 01 02  03</w:t>
            </w:r>
          </w:p>
        </w:tc>
      </w:tr>
      <w:tr w:rsidR="006219EC" w:rsidRPr="006219EC" w:rsidTr="006219EC">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219EC" w:rsidRPr="006219EC" w:rsidRDefault="006219EC" w:rsidP="006219EC">
            <w:pPr>
              <w:spacing w:after="0" w:line="240" w:lineRule="auto"/>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ღონისძიების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კალათბურთის ჩემპიონატი უბნებს შორის</w:t>
            </w:r>
          </w:p>
        </w:tc>
      </w:tr>
      <w:tr w:rsidR="006219EC" w:rsidRPr="006219EC" w:rsidTr="006219EC">
        <w:trPr>
          <w:trHeight w:val="58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r w:rsidRPr="006219EC">
              <w:rPr>
                <w:rFonts w:ascii="Sylfaen" w:eastAsia="Times New Roman" w:hAnsi="Sylfaen"/>
                <w:sz w:val="20"/>
                <w:szCs w:val="20"/>
                <w:lang w:val="ka-GE" w:eastAsia="ka-GE"/>
              </w:rPr>
              <w:t>არის ქვეპროგრამა ახალი</w:t>
            </w:r>
            <w:r w:rsidRPr="006219EC">
              <w:rPr>
                <w:rFonts w:ascii="Sylfaen" w:eastAsia="Times New Roman" w:hAnsi="Sylfaen"/>
                <w:b/>
                <w:bCs/>
                <w:sz w:val="20"/>
                <w:szCs w:val="20"/>
                <w:lang w:val="ka-GE" w:eastAsia="ka-GE"/>
              </w:rPr>
              <w:t xml:space="preserve">? </w:t>
            </w:r>
            <w:r w:rsidRPr="006219EC">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არა</w:t>
            </w:r>
          </w:p>
        </w:tc>
      </w:tr>
      <w:tr w:rsidR="006219EC" w:rsidRPr="006219EC" w:rsidTr="006219EC">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219EC" w:rsidRPr="006219EC" w:rsidRDefault="006219EC" w:rsidP="006219EC">
            <w:pPr>
              <w:spacing w:after="0" w:line="240" w:lineRule="auto"/>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w:t>
            </w:r>
          </w:p>
        </w:tc>
      </w:tr>
      <w:tr w:rsidR="006219EC" w:rsidRPr="006219EC" w:rsidTr="006219EC">
        <w:trPr>
          <w:trHeight w:val="58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6219EC" w:rsidRPr="006219EC" w:rsidRDefault="006219EC" w:rsidP="006219EC">
            <w:pPr>
              <w:spacing w:after="0" w:line="240" w:lineRule="auto"/>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კულტურის, განათლების,  სპორტის, ძეგლთა დაცვის, ხაალგაზრდულ საქმეთა და ტურიზმის  სამსახური</w:t>
            </w:r>
          </w:p>
        </w:tc>
      </w:tr>
      <w:tr w:rsidR="006219EC" w:rsidRPr="006219EC" w:rsidTr="006219EC">
        <w:trPr>
          <w:trHeight w:val="585"/>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202</w:t>
            </w:r>
            <w:r>
              <w:rPr>
                <w:rFonts w:ascii="Sylfaen" w:eastAsia="Times New Roman" w:hAnsi="Sylfaen"/>
                <w:b/>
                <w:bCs/>
                <w:sz w:val="20"/>
                <w:szCs w:val="20"/>
                <w:lang w:eastAsia="ka-GE"/>
              </w:rPr>
              <w:t>4</w:t>
            </w:r>
            <w:r w:rsidRPr="006219EC">
              <w:rPr>
                <w:rFonts w:ascii="Sylfaen" w:eastAsia="Times New Roman" w:hAnsi="Sylfaen"/>
                <w:b/>
                <w:bCs/>
                <w:sz w:val="20"/>
                <w:szCs w:val="20"/>
                <w:lang w:val="ka-GE" w:eastAsia="ka-GE"/>
              </w:rPr>
              <w:t xml:space="preserve"> წელი</w:t>
            </w:r>
          </w:p>
        </w:tc>
        <w:tc>
          <w:tcPr>
            <w:tcW w:w="802"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202</w:t>
            </w:r>
            <w:r>
              <w:rPr>
                <w:rFonts w:ascii="Sylfaen" w:eastAsia="Times New Roman" w:hAnsi="Sylfaen"/>
                <w:b/>
                <w:bCs/>
                <w:sz w:val="20"/>
                <w:szCs w:val="20"/>
                <w:lang w:eastAsia="ka-GE"/>
              </w:rPr>
              <w:t>5</w:t>
            </w:r>
            <w:r w:rsidRPr="006219EC">
              <w:rPr>
                <w:rFonts w:ascii="Sylfaen" w:eastAsia="Times New Roman" w:hAnsi="Sylfaen"/>
                <w:b/>
                <w:bCs/>
                <w:sz w:val="20"/>
                <w:szCs w:val="20"/>
                <w:lang w:val="ka-GE" w:eastAsia="ka-GE"/>
              </w:rPr>
              <w:t xml:space="preserve"> წელი</w:t>
            </w:r>
          </w:p>
        </w:tc>
        <w:tc>
          <w:tcPr>
            <w:tcW w:w="802"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202</w:t>
            </w:r>
            <w:r>
              <w:rPr>
                <w:rFonts w:ascii="Sylfaen" w:eastAsia="Times New Roman" w:hAnsi="Sylfaen"/>
                <w:b/>
                <w:bCs/>
                <w:sz w:val="20"/>
                <w:szCs w:val="20"/>
                <w:lang w:eastAsia="ka-GE"/>
              </w:rPr>
              <w:t xml:space="preserve">6 </w:t>
            </w:r>
            <w:r w:rsidRPr="006219EC">
              <w:rPr>
                <w:rFonts w:ascii="Sylfaen" w:eastAsia="Times New Roman" w:hAnsi="Sylfaen"/>
                <w:b/>
                <w:bCs/>
                <w:sz w:val="20"/>
                <w:szCs w:val="20"/>
                <w:lang w:val="ka-GE" w:eastAsia="ka-GE"/>
              </w:rPr>
              <w:t>წელი</w:t>
            </w:r>
          </w:p>
        </w:tc>
        <w:tc>
          <w:tcPr>
            <w:tcW w:w="802" w:type="pct"/>
            <w:tcBorders>
              <w:top w:val="nil"/>
              <w:left w:val="nil"/>
              <w:bottom w:val="single" w:sz="4" w:space="0" w:color="auto"/>
              <w:right w:val="single" w:sz="8"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202</w:t>
            </w:r>
            <w:r>
              <w:rPr>
                <w:rFonts w:ascii="Sylfaen" w:eastAsia="Times New Roman" w:hAnsi="Sylfaen"/>
                <w:b/>
                <w:bCs/>
                <w:sz w:val="20"/>
                <w:szCs w:val="20"/>
                <w:lang w:eastAsia="ka-GE"/>
              </w:rPr>
              <w:t xml:space="preserve">7 </w:t>
            </w:r>
            <w:r w:rsidRPr="006219EC">
              <w:rPr>
                <w:rFonts w:ascii="Sylfaen" w:eastAsia="Times New Roman" w:hAnsi="Sylfaen"/>
                <w:b/>
                <w:bCs/>
                <w:sz w:val="20"/>
                <w:szCs w:val="20"/>
                <w:lang w:val="ka-GE" w:eastAsia="ka-GE"/>
              </w:rPr>
              <w:t>წელი</w:t>
            </w:r>
          </w:p>
        </w:tc>
      </w:tr>
      <w:tr w:rsidR="006219EC" w:rsidRPr="006219EC" w:rsidTr="006219EC">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r w:rsidRPr="006219EC">
              <w:rPr>
                <w:rFonts w:ascii="Sylfaen" w:eastAsia="Times New Roman" w:hAnsi="Sylfaen"/>
                <w:sz w:val="20"/>
                <w:szCs w:val="20"/>
                <w:lang w:val="ka-GE" w:eastAsia="ka-GE"/>
              </w:rPr>
              <w:t>მუნიციპალური ბიუჯეტი</w:t>
            </w:r>
          </w:p>
        </w:tc>
        <w:tc>
          <w:tcPr>
            <w:tcW w:w="802" w:type="pct"/>
            <w:tcBorders>
              <w:top w:val="nil"/>
              <w:left w:val="nil"/>
              <w:bottom w:val="nil"/>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xml:space="preserve">                           2 830,00 </w:t>
            </w:r>
          </w:p>
        </w:tc>
        <w:tc>
          <w:tcPr>
            <w:tcW w:w="802" w:type="pct"/>
            <w:tcBorders>
              <w:top w:val="nil"/>
              <w:left w:val="nil"/>
              <w:bottom w:val="nil"/>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xml:space="preserve">                           2 830,00 </w:t>
            </w:r>
          </w:p>
        </w:tc>
        <w:tc>
          <w:tcPr>
            <w:tcW w:w="802" w:type="pct"/>
            <w:tcBorders>
              <w:top w:val="nil"/>
              <w:left w:val="nil"/>
              <w:bottom w:val="nil"/>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xml:space="preserve">                           2 830,00 </w:t>
            </w:r>
          </w:p>
        </w:tc>
        <w:tc>
          <w:tcPr>
            <w:tcW w:w="802" w:type="pct"/>
            <w:tcBorders>
              <w:top w:val="nil"/>
              <w:left w:val="nil"/>
              <w:bottom w:val="nil"/>
              <w:right w:val="single" w:sz="8"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18"/>
                <w:szCs w:val="18"/>
                <w:lang w:val="ka-GE" w:eastAsia="ka-GE"/>
              </w:rPr>
            </w:pPr>
            <w:r w:rsidRPr="006219EC">
              <w:rPr>
                <w:rFonts w:ascii="Sylfaen" w:eastAsia="Times New Roman" w:hAnsi="Sylfaen"/>
                <w:sz w:val="18"/>
                <w:szCs w:val="18"/>
                <w:lang w:val="ka-GE" w:eastAsia="ka-GE"/>
              </w:rPr>
              <w:t xml:space="preserve">                             2 830,00 </w:t>
            </w:r>
          </w:p>
        </w:tc>
      </w:tr>
      <w:tr w:rsidR="006219EC" w:rsidRPr="006219EC" w:rsidTr="006219EC">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r w:rsidRPr="006219EC">
              <w:rPr>
                <w:rFonts w:ascii="Sylfaen" w:eastAsia="Times New Roman" w:hAnsi="Sylfaen"/>
                <w:sz w:val="20"/>
                <w:szCs w:val="20"/>
                <w:lang w:val="ka-GE" w:eastAsia="ka-GE"/>
              </w:rPr>
              <w:t>სახელმწიფო ბიუჯეტი</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c>
          <w:tcPr>
            <w:tcW w:w="802" w:type="pct"/>
            <w:tcBorders>
              <w:top w:val="single" w:sz="4" w:space="0" w:color="auto"/>
              <w:left w:val="nil"/>
              <w:bottom w:val="single" w:sz="4" w:space="0" w:color="auto"/>
              <w:right w:val="single" w:sz="8"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r>
      <w:tr w:rsidR="006219EC" w:rsidRPr="006219EC" w:rsidTr="006219EC">
        <w:trPr>
          <w:trHeight w:val="300"/>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r w:rsidRPr="006219EC">
              <w:rPr>
                <w:rFonts w:ascii="Sylfaen" w:eastAsia="Times New Roman" w:hAnsi="Sylfaen"/>
                <w:sz w:val="20"/>
                <w:szCs w:val="20"/>
                <w:lang w:val="ka-GE" w:eastAsia="ka-GE"/>
              </w:rPr>
              <w:t>სხვა ......(საკუთარი შემოსავალი)</w:t>
            </w:r>
          </w:p>
        </w:tc>
        <w:tc>
          <w:tcPr>
            <w:tcW w:w="802" w:type="pct"/>
            <w:tcBorders>
              <w:top w:val="nil"/>
              <w:left w:val="nil"/>
              <w:bottom w:val="nil"/>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r>
      <w:tr w:rsidR="006219EC" w:rsidRPr="006219EC" w:rsidTr="006219EC">
        <w:trPr>
          <w:trHeight w:val="435"/>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w:t>
            </w:r>
          </w:p>
        </w:tc>
        <w:tc>
          <w:tcPr>
            <w:tcW w:w="802" w:type="pct"/>
            <w:tcBorders>
              <w:top w:val="single" w:sz="8" w:space="0" w:color="auto"/>
              <w:left w:val="nil"/>
              <w:bottom w:val="single" w:sz="4" w:space="0" w:color="auto"/>
              <w:right w:val="single" w:sz="8"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w:t>
            </w:r>
          </w:p>
        </w:tc>
      </w:tr>
      <w:tr w:rsidR="006219EC" w:rsidRPr="006219EC" w:rsidTr="006219EC">
        <w:trPr>
          <w:trHeight w:val="43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219EC" w:rsidRPr="006219EC" w:rsidRDefault="006219EC" w:rsidP="006219EC">
            <w:pPr>
              <w:spacing w:after="0" w:line="240" w:lineRule="auto"/>
              <w:jc w:val="center"/>
              <w:rPr>
                <w:rFonts w:ascii="Sylfaen" w:eastAsia="Times New Roman" w:hAnsi="Sylfaen"/>
                <w:i/>
                <w:iCs/>
                <w:sz w:val="20"/>
                <w:szCs w:val="20"/>
                <w:lang w:val="ka-GE" w:eastAsia="ka-GE"/>
              </w:rPr>
            </w:pPr>
            <w:r w:rsidRPr="006219EC">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6219EC" w:rsidRPr="006219EC" w:rsidRDefault="006219EC" w:rsidP="006219EC">
            <w:pPr>
              <w:spacing w:after="0" w:line="240" w:lineRule="auto"/>
              <w:rPr>
                <w:rFonts w:ascii="Sylfaen" w:eastAsia="Times New Roman" w:hAnsi="Sylfaen"/>
                <w:i/>
                <w:iCs/>
                <w:sz w:val="20"/>
                <w:szCs w:val="20"/>
                <w:lang w:val="ka-GE" w:eastAsia="ka-GE"/>
              </w:rPr>
            </w:pPr>
            <w:r w:rsidRPr="006219EC">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6219EC" w:rsidRPr="006219EC" w:rsidRDefault="006219EC" w:rsidP="006219EC">
            <w:pPr>
              <w:spacing w:after="0" w:line="240" w:lineRule="auto"/>
              <w:rPr>
                <w:rFonts w:ascii="Sylfaen" w:eastAsia="Times New Roman" w:hAnsi="Sylfaen"/>
                <w:i/>
                <w:iCs/>
                <w:sz w:val="20"/>
                <w:szCs w:val="20"/>
                <w:lang w:val="ka-GE" w:eastAsia="ka-GE"/>
              </w:rPr>
            </w:pPr>
            <w:r w:rsidRPr="006219EC">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6219EC" w:rsidRPr="006219EC" w:rsidRDefault="006219EC" w:rsidP="006219EC">
            <w:pPr>
              <w:spacing w:after="0" w:line="240" w:lineRule="auto"/>
              <w:rPr>
                <w:rFonts w:ascii="Sylfaen" w:eastAsia="Times New Roman" w:hAnsi="Sylfaen"/>
                <w:i/>
                <w:iCs/>
                <w:sz w:val="20"/>
                <w:szCs w:val="20"/>
                <w:lang w:val="ka-GE" w:eastAsia="ka-GE"/>
              </w:rPr>
            </w:pPr>
            <w:r w:rsidRPr="006219EC">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6219EC" w:rsidRPr="006219EC" w:rsidRDefault="006219EC" w:rsidP="006219EC">
            <w:pPr>
              <w:spacing w:after="0" w:line="240" w:lineRule="auto"/>
              <w:rPr>
                <w:rFonts w:ascii="Sylfaen" w:eastAsia="Times New Roman" w:hAnsi="Sylfaen"/>
                <w:i/>
                <w:iCs/>
                <w:sz w:val="20"/>
                <w:szCs w:val="20"/>
                <w:lang w:val="ka-GE" w:eastAsia="ka-GE"/>
              </w:rPr>
            </w:pPr>
            <w:r w:rsidRPr="006219EC">
              <w:rPr>
                <w:rFonts w:ascii="Sylfaen" w:eastAsia="Times New Roman" w:hAnsi="Sylfaen"/>
                <w:i/>
                <w:iCs/>
                <w:sz w:val="20"/>
                <w:szCs w:val="20"/>
                <w:lang w:val="ka-GE" w:eastAsia="ka-GE"/>
              </w:rPr>
              <w:t> </w:t>
            </w:r>
          </w:p>
        </w:tc>
      </w:tr>
      <w:tr w:rsidR="006219EC" w:rsidRPr="006219EC" w:rsidTr="006219EC">
        <w:trPr>
          <w:trHeight w:val="2520"/>
        </w:trPr>
        <w:tc>
          <w:tcPr>
            <w:tcW w:w="664" w:type="pct"/>
            <w:tcBorders>
              <w:top w:val="nil"/>
              <w:left w:val="single" w:sz="8" w:space="0" w:color="auto"/>
              <w:bottom w:val="single" w:sz="8" w:space="0" w:color="auto"/>
              <w:right w:val="nil"/>
            </w:tcBorders>
            <w:shd w:val="clear" w:color="auto" w:fill="auto"/>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r w:rsidRPr="006219EC">
              <w:rPr>
                <w:rFonts w:ascii="Sylfaen" w:eastAsia="Times New Roman" w:hAnsi="Sylfaen"/>
                <w:sz w:val="20"/>
                <w:szCs w:val="20"/>
                <w:lang w:val="ka-GE" w:eastAsia="ka-GE"/>
              </w:rPr>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r w:rsidRPr="006219EC">
              <w:rPr>
                <w:rFonts w:ascii="Sylfaen" w:eastAsia="Times New Roman" w:hAnsi="Sylfaen"/>
                <w:sz w:val="20"/>
                <w:szCs w:val="20"/>
                <w:lang w:val="ka-GE" w:eastAsia="ka-GE"/>
              </w:rPr>
              <w:t>ტურნირი მიზნად ისახავს: კალათბურთის  განვითარებას და პოპულარიზაციას, პროექტში მაქსიმალური რაოდენობის ახალგაზრდების ჩართვას, ახალგაზრდების გახალისებას - კალათბურთით, ცხოვრების ჯანსაღი წესის დანერგვას - ჯანმრთელი თაობის აღრზდას, და  გამარჯვებული გუნდების გამოვლინებას.      ღონისძიებები ხორციელდება ჯანსაღი ცხოვრების წესის მიმართულებით, ასევე ხელს უწყობს მის  დანერგვასა და პოპულარიზაციას; კულტურის სამსახური ასევე ხელს უწყობს წარმატებულ სპორტსმენებს და ახორციელებს მათ სტიპენდირებას, ასევე უზრუნველყოფს ცენტრში სპორტულ სექციებზე მოსიარულეთა სპორტულ ღონისძიებებში მონაწილეობას, როგორც ქვეყნის შიგნით ასევე მის ფარგლებს გარეთ.</w:t>
            </w:r>
          </w:p>
        </w:tc>
      </w:tr>
      <w:tr w:rsidR="006219EC" w:rsidRPr="006219EC" w:rsidTr="006219EC">
        <w:trPr>
          <w:trHeight w:val="705"/>
        </w:trPr>
        <w:tc>
          <w:tcPr>
            <w:tcW w:w="17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lastRenderedPageBreak/>
              <w:t>ქვეპროგრამის/ღონისძიების დასახელება</w:t>
            </w:r>
          </w:p>
        </w:tc>
        <w:tc>
          <w:tcPr>
            <w:tcW w:w="802" w:type="pct"/>
            <w:tcBorders>
              <w:top w:val="nil"/>
              <w:left w:val="nil"/>
              <w:bottom w:val="single" w:sz="8"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რაოდენობა კვმ</w:t>
            </w:r>
          </w:p>
        </w:tc>
        <w:tc>
          <w:tcPr>
            <w:tcW w:w="802" w:type="pct"/>
            <w:tcBorders>
              <w:top w:val="nil"/>
              <w:left w:val="nil"/>
              <w:bottom w:val="single" w:sz="8"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ერთ. საშ. ფასი</w:t>
            </w:r>
          </w:p>
        </w:tc>
        <w:tc>
          <w:tcPr>
            <w:tcW w:w="802" w:type="pct"/>
            <w:tcBorders>
              <w:top w:val="nil"/>
              <w:left w:val="nil"/>
              <w:bottom w:val="single" w:sz="8"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სულ (ლარი)</w:t>
            </w:r>
          </w:p>
        </w:tc>
        <w:tc>
          <w:tcPr>
            <w:tcW w:w="802" w:type="pct"/>
            <w:tcBorders>
              <w:top w:val="nil"/>
              <w:left w:val="nil"/>
              <w:bottom w:val="single" w:sz="8" w:space="0" w:color="auto"/>
              <w:right w:val="single" w:sz="8"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18"/>
                <w:szCs w:val="18"/>
                <w:lang w:val="ka-GE" w:eastAsia="ka-GE"/>
              </w:rPr>
            </w:pPr>
            <w:r w:rsidRPr="006219EC">
              <w:rPr>
                <w:rFonts w:ascii="Sylfaen" w:eastAsia="Times New Roman" w:hAnsi="Sylfaen"/>
                <w:sz w:val="18"/>
                <w:szCs w:val="18"/>
                <w:lang w:val="ka-GE" w:eastAsia="ka-GE"/>
              </w:rPr>
              <w:t>ეკონომიკური კლასიფიკაციის მუხლი</w:t>
            </w:r>
          </w:p>
        </w:tc>
      </w:tr>
      <w:tr w:rsidR="006219EC" w:rsidRPr="006219EC" w:rsidTr="006219EC">
        <w:trPr>
          <w:trHeight w:val="405"/>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კალათბურთის ჩემპიონატი უბნებს შორის</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r>
      <w:tr w:rsidR="006219EC" w:rsidRPr="006219EC" w:rsidTr="006219EC">
        <w:trPr>
          <w:trHeight w:val="810"/>
        </w:trPr>
        <w:tc>
          <w:tcPr>
            <w:tcW w:w="664" w:type="pct"/>
            <w:tcBorders>
              <w:top w:val="nil"/>
              <w:left w:val="single" w:sz="8" w:space="0" w:color="auto"/>
              <w:bottom w:val="single" w:sz="4" w:space="0" w:color="auto"/>
              <w:right w:val="nil"/>
            </w:tcBorders>
            <w:shd w:val="clear" w:color="auto" w:fill="auto"/>
            <w:noWrap/>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noWrap/>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მედალი</w:t>
            </w:r>
          </w:p>
        </w:tc>
        <w:tc>
          <w:tcPr>
            <w:tcW w:w="802"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30</w:t>
            </w:r>
          </w:p>
        </w:tc>
        <w:tc>
          <w:tcPr>
            <w:tcW w:w="802"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xml:space="preserve">                                   5,00 </w:t>
            </w:r>
          </w:p>
        </w:tc>
        <w:tc>
          <w:tcPr>
            <w:tcW w:w="802"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xml:space="preserve">                     150,00 </w:t>
            </w:r>
          </w:p>
        </w:tc>
        <w:tc>
          <w:tcPr>
            <w:tcW w:w="802" w:type="pct"/>
            <w:tcBorders>
              <w:top w:val="nil"/>
              <w:left w:val="nil"/>
              <w:bottom w:val="single" w:sz="4" w:space="0" w:color="auto"/>
              <w:right w:val="single" w:sz="8" w:space="0" w:color="auto"/>
            </w:tcBorders>
            <w:shd w:val="clear" w:color="auto" w:fill="auto"/>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r w:rsidRPr="006219EC">
              <w:rPr>
                <w:rFonts w:ascii="Sylfaen" w:eastAsia="Times New Roman" w:hAnsi="Sylfaen"/>
                <w:sz w:val="20"/>
                <w:szCs w:val="20"/>
                <w:lang w:val="ka-GE" w:eastAsia="ka-GE"/>
              </w:rPr>
              <w:t>საქონელი და მომსახურეობა</w:t>
            </w:r>
          </w:p>
        </w:tc>
      </w:tr>
      <w:tr w:rsidR="006219EC" w:rsidRPr="006219EC" w:rsidTr="006219EC">
        <w:trPr>
          <w:trHeight w:val="810"/>
        </w:trPr>
        <w:tc>
          <w:tcPr>
            <w:tcW w:w="664" w:type="pct"/>
            <w:tcBorders>
              <w:top w:val="nil"/>
              <w:left w:val="single" w:sz="8" w:space="0" w:color="auto"/>
              <w:bottom w:val="single" w:sz="4" w:space="0" w:color="auto"/>
              <w:right w:val="nil"/>
            </w:tcBorders>
            <w:shd w:val="clear" w:color="auto" w:fill="auto"/>
            <w:noWrap/>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c>
          <w:tcPr>
            <w:tcW w:w="1127" w:type="pct"/>
            <w:tcBorders>
              <w:top w:val="nil"/>
              <w:left w:val="single" w:sz="4" w:space="0" w:color="auto"/>
              <w:bottom w:val="single" w:sz="4" w:space="0" w:color="auto"/>
              <w:right w:val="single" w:sz="4" w:space="0" w:color="auto"/>
            </w:tcBorders>
            <w:shd w:val="clear" w:color="auto" w:fill="auto"/>
            <w:noWrap/>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სიგელი</w:t>
            </w:r>
          </w:p>
        </w:tc>
        <w:tc>
          <w:tcPr>
            <w:tcW w:w="802"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30</w:t>
            </w:r>
          </w:p>
        </w:tc>
        <w:tc>
          <w:tcPr>
            <w:tcW w:w="802"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xml:space="preserve">                                   1,00 </w:t>
            </w:r>
          </w:p>
        </w:tc>
        <w:tc>
          <w:tcPr>
            <w:tcW w:w="802"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xml:space="preserve">                       30,00 </w:t>
            </w:r>
          </w:p>
        </w:tc>
        <w:tc>
          <w:tcPr>
            <w:tcW w:w="802" w:type="pct"/>
            <w:tcBorders>
              <w:top w:val="nil"/>
              <w:left w:val="nil"/>
              <w:bottom w:val="single" w:sz="4" w:space="0" w:color="auto"/>
              <w:right w:val="single" w:sz="8" w:space="0" w:color="auto"/>
            </w:tcBorders>
            <w:shd w:val="clear" w:color="auto" w:fill="auto"/>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r w:rsidRPr="006219EC">
              <w:rPr>
                <w:rFonts w:ascii="Sylfaen" w:eastAsia="Times New Roman" w:hAnsi="Sylfaen"/>
                <w:sz w:val="20"/>
                <w:szCs w:val="20"/>
                <w:lang w:val="ka-GE" w:eastAsia="ka-GE"/>
              </w:rPr>
              <w:t>საქონელი და მომსახურეობა</w:t>
            </w:r>
          </w:p>
        </w:tc>
      </w:tr>
      <w:tr w:rsidR="006219EC" w:rsidRPr="006219EC" w:rsidTr="006219EC">
        <w:trPr>
          <w:trHeight w:val="405"/>
        </w:trPr>
        <w:tc>
          <w:tcPr>
            <w:tcW w:w="664" w:type="pct"/>
            <w:tcBorders>
              <w:top w:val="nil"/>
              <w:left w:val="single" w:sz="8" w:space="0" w:color="auto"/>
              <w:bottom w:val="single" w:sz="4" w:space="0" w:color="auto"/>
              <w:right w:val="nil"/>
            </w:tcBorders>
            <w:shd w:val="clear" w:color="auto" w:fill="auto"/>
            <w:noWrap/>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c>
          <w:tcPr>
            <w:tcW w:w="1127" w:type="pct"/>
            <w:tcBorders>
              <w:top w:val="nil"/>
              <w:left w:val="single" w:sz="4" w:space="0" w:color="auto"/>
              <w:bottom w:val="single" w:sz="4" w:space="0" w:color="auto"/>
              <w:right w:val="single" w:sz="4" w:space="0" w:color="auto"/>
            </w:tcBorders>
            <w:shd w:val="clear" w:color="auto" w:fill="auto"/>
            <w:noWrap/>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თასი</w:t>
            </w:r>
          </w:p>
        </w:tc>
        <w:tc>
          <w:tcPr>
            <w:tcW w:w="802"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4</w:t>
            </w:r>
          </w:p>
        </w:tc>
        <w:tc>
          <w:tcPr>
            <w:tcW w:w="802"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xml:space="preserve">                              100,00 </w:t>
            </w:r>
          </w:p>
        </w:tc>
        <w:tc>
          <w:tcPr>
            <w:tcW w:w="802"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xml:space="preserve">                     400,00 </w:t>
            </w:r>
          </w:p>
        </w:tc>
        <w:tc>
          <w:tcPr>
            <w:tcW w:w="802" w:type="pct"/>
            <w:tcBorders>
              <w:top w:val="nil"/>
              <w:left w:val="nil"/>
              <w:bottom w:val="single" w:sz="4" w:space="0" w:color="auto"/>
              <w:right w:val="single" w:sz="8" w:space="0" w:color="auto"/>
            </w:tcBorders>
            <w:shd w:val="clear" w:color="auto" w:fill="auto"/>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r w:rsidRPr="006219EC">
              <w:rPr>
                <w:rFonts w:ascii="Sylfaen" w:eastAsia="Times New Roman" w:hAnsi="Sylfaen"/>
                <w:sz w:val="20"/>
                <w:szCs w:val="20"/>
                <w:lang w:val="ka-GE" w:eastAsia="ka-GE"/>
              </w:rPr>
              <w:t>საქონელი და მომსახურეობა</w:t>
            </w:r>
          </w:p>
        </w:tc>
      </w:tr>
      <w:tr w:rsidR="006219EC" w:rsidRPr="006219EC" w:rsidTr="006219EC">
        <w:trPr>
          <w:trHeight w:val="85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r w:rsidRPr="006219EC">
              <w:rPr>
                <w:rFonts w:ascii="Sylfaen" w:eastAsia="Times New Roman" w:hAnsi="Sylfaen"/>
                <w:sz w:val="20"/>
                <w:szCs w:val="20"/>
                <w:lang w:val="ka-GE" w:eastAsia="ka-GE"/>
              </w:rPr>
              <w:t xml:space="preserve">       ფულადი პრიზი</w:t>
            </w:r>
          </w:p>
        </w:tc>
        <w:tc>
          <w:tcPr>
            <w:tcW w:w="802"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3</w:t>
            </w:r>
          </w:p>
        </w:tc>
        <w:tc>
          <w:tcPr>
            <w:tcW w:w="802"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xml:space="preserve"> 900                                 600                                      300 </w:t>
            </w:r>
          </w:p>
        </w:tc>
        <w:tc>
          <w:tcPr>
            <w:tcW w:w="802"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xml:space="preserve">                  1 800,00 </w:t>
            </w:r>
          </w:p>
        </w:tc>
        <w:tc>
          <w:tcPr>
            <w:tcW w:w="802" w:type="pct"/>
            <w:tcBorders>
              <w:top w:val="nil"/>
              <w:left w:val="nil"/>
              <w:bottom w:val="single" w:sz="4" w:space="0" w:color="auto"/>
              <w:right w:val="single" w:sz="8" w:space="0" w:color="auto"/>
            </w:tcBorders>
            <w:shd w:val="clear" w:color="auto" w:fill="auto"/>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r w:rsidRPr="006219EC">
              <w:rPr>
                <w:rFonts w:ascii="Sylfaen" w:eastAsia="Times New Roman" w:hAnsi="Sylfaen"/>
                <w:sz w:val="20"/>
                <w:szCs w:val="20"/>
                <w:lang w:val="ka-GE" w:eastAsia="ka-GE"/>
              </w:rPr>
              <w:t>სხვა ხარჯი</w:t>
            </w:r>
          </w:p>
        </w:tc>
      </w:tr>
      <w:tr w:rsidR="006219EC" w:rsidRPr="006219EC" w:rsidTr="006219EC">
        <w:trPr>
          <w:trHeight w:val="690"/>
        </w:trPr>
        <w:tc>
          <w:tcPr>
            <w:tcW w:w="664" w:type="pct"/>
            <w:tcBorders>
              <w:top w:val="nil"/>
              <w:left w:val="single" w:sz="8" w:space="0" w:color="auto"/>
              <w:bottom w:val="nil"/>
              <w:right w:val="single" w:sz="4" w:space="0" w:color="auto"/>
            </w:tcBorders>
            <w:shd w:val="clear" w:color="auto" w:fill="auto"/>
            <w:noWrap/>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r w:rsidRPr="006219EC">
              <w:rPr>
                <w:rFonts w:ascii="Sylfaen" w:eastAsia="Times New Roman" w:hAnsi="Sylfaen"/>
                <w:sz w:val="20"/>
                <w:szCs w:val="20"/>
                <w:lang w:val="ka-GE" w:eastAsia="ka-GE"/>
              </w:rPr>
              <w:t xml:space="preserve">            მაისურები</w:t>
            </w:r>
          </w:p>
        </w:tc>
        <w:tc>
          <w:tcPr>
            <w:tcW w:w="802" w:type="pct"/>
            <w:tcBorders>
              <w:top w:val="nil"/>
              <w:left w:val="nil"/>
              <w:bottom w:val="nil"/>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10</w:t>
            </w:r>
          </w:p>
        </w:tc>
        <w:tc>
          <w:tcPr>
            <w:tcW w:w="802" w:type="pct"/>
            <w:tcBorders>
              <w:top w:val="nil"/>
              <w:left w:val="nil"/>
              <w:bottom w:val="nil"/>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xml:space="preserve">                                 45,00 </w:t>
            </w:r>
          </w:p>
        </w:tc>
        <w:tc>
          <w:tcPr>
            <w:tcW w:w="802" w:type="pct"/>
            <w:tcBorders>
              <w:top w:val="nil"/>
              <w:left w:val="nil"/>
              <w:bottom w:val="nil"/>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xml:space="preserve">                     450,00 </w:t>
            </w:r>
          </w:p>
        </w:tc>
        <w:tc>
          <w:tcPr>
            <w:tcW w:w="802" w:type="pct"/>
            <w:tcBorders>
              <w:top w:val="nil"/>
              <w:left w:val="nil"/>
              <w:bottom w:val="nil"/>
              <w:right w:val="single" w:sz="8" w:space="0" w:color="auto"/>
            </w:tcBorders>
            <w:shd w:val="clear" w:color="auto" w:fill="auto"/>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r w:rsidRPr="006219EC">
              <w:rPr>
                <w:rFonts w:ascii="Sylfaen" w:eastAsia="Times New Roman" w:hAnsi="Sylfaen"/>
                <w:sz w:val="20"/>
                <w:szCs w:val="20"/>
                <w:lang w:val="ka-GE" w:eastAsia="ka-GE"/>
              </w:rPr>
              <w:t>საქონელი და მომსახურეობა</w:t>
            </w:r>
          </w:p>
        </w:tc>
      </w:tr>
      <w:tr w:rsidR="006219EC" w:rsidRPr="006219EC" w:rsidTr="006219EC">
        <w:trPr>
          <w:trHeight w:val="405"/>
        </w:trPr>
        <w:tc>
          <w:tcPr>
            <w:tcW w:w="664"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r w:rsidRPr="006219EC">
              <w:rPr>
                <w:rFonts w:ascii="Sylfaen" w:eastAsia="Times New Roman" w:hAnsi="Sylfaen"/>
                <w:sz w:val="20"/>
                <w:szCs w:val="20"/>
                <w:lang w:val="ka-GE" w:eastAsia="ka-GE"/>
              </w:rPr>
              <w:t xml:space="preserve">               </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სულ 2830</w:t>
            </w:r>
          </w:p>
        </w:tc>
      </w:tr>
      <w:tr w:rsidR="006219EC" w:rsidRPr="006219EC" w:rsidTr="006219EC">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6219EC" w:rsidRPr="006219EC" w:rsidTr="006219EC">
        <w:trPr>
          <w:trHeight w:val="57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219EC" w:rsidRPr="006219EC" w:rsidRDefault="006219EC" w:rsidP="006219EC">
            <w:pPr>
              <w:spacing w:after="0" w:line="240" w:lineRule="auto"/>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4 კვარტალი</w:t>
            </w:r>
          </w:p>
        </w:tc>
      </w:tr>
      <w:tr w:rsidR="006219EC" w:rsidRPr="006219EC" w:rsidTr="006219EC">
        <w:trPr>
          <w:trHeight w:val="36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კალათბურთის ჩემპიონატი უბნებს შორის</w:t>
            </w:r>
          </w:p>
        </w:tc>
        <w:tc>
          <w:tcPr>
            <w:tcW w:w="802"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X</w:t>
            </w:r>
          </w:p>
        </w:tc>
      </w:tr>
      <w:tr w:rsidR="006219EC" w:rsidRPr="006219EC" w:rsidTr="006219EC">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w:t>
            </w:r>
          </w:p>
        </w:tc>
        <w:tc>
          <w:tcPr>
            <w:tcW w:w="802" w:type="pct"/>
            <w:tcBorders>
              <w:top w:val="single" w:sz="4" w:space="0" w:color="auto"/>
              <w:left w:val="nil"/>
              <w:bottom w:val="nil"/>
              <w:right w:val="single" w:sz="8"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w:t>
            </w:r>
          </w:p>
        </w:tc>
      </w:tr>
      <w:tr w:rsidR="006219EC" w:rsidRPr="006219EC" w:rsidTr="006219EC">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w:t>
            </w:r>
          </w:p>
        </w:tc>
        <w:tc>
          <w:tcPr>
            <w:tcW w:w="802" w:type="pct"/>
            <w:tcBorders>
              <w:top w:val="single" w:sz="4" w:space="0" w:color="auto"/>
              <w:left w:val="nil"/>
              <w:bottom w:val="single" w:sz="4" w:space="0" w:color="auto"/>
              <w:right w:val="single" w:sz="8"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w:t>
            </w:r>
          </w:p>
        </w:tc>
      </w:tr>
      <w:tr w:rsidR="006219EC" w:rsidRPr="006219EC" w:rsidTr="006219EC">
        <w:trPr>
          <w:trHeight w:val="1050"/>
        </w:trPr>
        <w:tc>
          <w:tcPr>
            <w:tcW w:w="1790" w:type="pct"/>
            <w:gridSpan w:val="2"/>
            <w:tcBorders>
              <w:top w:val="nil"/>
              <w:left w:val="single" w:sz="8" w:space="0" w:color="auto"/>
              <w:bottom w:val="single" w:sz="8" w:space="0" w:color="auto"/>
              <w:right w:val="nil"/>
            </w:tcBorders>
            <w:shd w:val="clear" w:color="auto" w:fill="auto"/>
            <w:vAlign w:val="center"/>
            <w:hideMark/>
          </w:tcPr>
          <w:p w:rsidR="006219EC" w:rsidRPr="006219EC" w:rsidRDefault="006219EC" w:rsidP="006219EC">
            <w:pPr>
              <w:spacing w:after="0" w:line="240" w:lineRule="auto"/>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შუალედური მოსალოდნელი შედეგი (2024 წელი)</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მოსახლეობის დაინტერესება და ჩართულობის გაზრდა</w:t>
            </w:r>
          </w:p>
        </w:tc>
      </w:tr>
    </w:tbl>
    <w:p w:rsidR="008D3B35" w:rsidRDefault="008D3B3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888"/>
        <w:gridCol w:w="1357"/>
        <w:gridCol w:w="1218"/>
        <w:gridCol w:w="734"/>
        <w:gridCol w:w="1273"/>
        <w:gridCol w:w="1131"/>
        <w:gridCol w:w="1201"/>
        <w:gridCol w:w="2368"/>
        <w:gridCol w:w="1770"/>
      </w:tblGrid>
      <w:tr w:rsidR="006219EC" w:rsidRPr="006219EC" w:rsidTr="006219EC">
        <w:trPr>
          <w:trHeight w:val="720"/>
        </w:trPr>
        <w:tc>
          <w:tcPr>
            <w:tcW w:w="811" w:type="pct"/>
            <w:vMerge w:val="restart"/>
            <w:tcBorders>
              <w:top w:val="nil"/>
              <w:left w:val="single" w:sz="8" w:space="0" w:color="auto"/>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lastRenderedPageBreak/>
              <w:t xml:space="preserve">მოსალოდნელი შუალედური შედეგი </w:t>
            </w:r>
            <w:r w:rsidRPr="006219EC">
              <w:rPr>
                <w:rFonts w:ascii="Sylfaen" w:eastAsia="Times New Roman" w:hAnsi="Sylfaen"/>
                <w:b/>
                <w:bCs/>
                <w:sz w:val="20"/>
                <w:szCs w:val="20"/>
                <w:lang w:val="ka-GE" w:eastAsia="ka-GE"/>
              </w:rPr>
              <w:t>(OUTPUT)</w:t>
            </w:r>
          </w:p>
        </w:tc>
        <w:tc>
          <w:tcPr>
            <w:tcW w:w="1335" w:type="pct"/>
            <w:gridSpan w:val="3"/>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შედეგის ინდიკატორები</w:t>
            </w:r>
          </w:p>
        </w:tc>
        <w:tc>
          <w:tcPr>
            <w:tcW w:w="364" w:type="pct"/>
            <w:vMerge w:val="restart"/>
            <w:tcBorders>
              <w:top w:val="nil"/>
              <w:left w:val="single" w:sz="4" w:space="0" w:color="auto"/>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ზომის ერთეული</w:t>
            </w:r>
          </w:p>
        </w:tc>
        <w:tc>
          <w:tcPr>
            <w:tcW w:w="364" w:type="pct"/>
            <w:vMerge w:val="restart"/>
            <w:tcBorders>
              <w:top w:val="nil"/>
              <w:left w:val="single" w:sz="4" w:space="0" w:color="auto"/>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გეგმიური გადახრა</w:t>
            </w:r>
          </w:p>
        </w:tc>
        <w:tc>
          <w:tcPr>
            <w:tcW w:w="364" w:type="pct"/>
            <w:vMerge w:val="restart"/>
            <w:tcBorders>
              <w:top w:val="nil"/>
              <w:left w:val="single" w:sz="4" w:space="0" w:color="auto"/>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მონაცემთა წყარო</w:t>
            </w:r>
          </w:p>
        </w:tc>
        <w:tc>
          <w:tcPr>
            <w:tcW w:w="996" w:type="pct"/>
            <w:vMerge w:val="restart"/>
            <w:tcBorders>
              <w:top w:val="nil"/>
              <w:left w:val="single" w:sz="4" w:space="0" w:color="auto"/>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მეთოდოლოგია</w:t>
            </w:r>
          </w:p>
        </w:tc>
        <w:tc>
          <w:tcPr>
            <w:tcW w:w="765" w:type="pct"/>
            <w:vMerge w:val="restart"/>
            <w:tcBorders>
              <w:top w:val="nil"/>
              <w:left w:val="single" w:sz="4" w:space="0" w:color="auto"/>
              <w:bottom w:val="single" w:sz="4" w:space="0" w:color="auto"/>
              <w:right w:val="single" w:sz="8"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რისკი</w:t>
            </w:r>
          </w:p>
        </w:tc>
      </w:tr>
      <w:tr w:rsidR="006219EC" w:rsidRPr="006219EC" w:rsidTr="006219EC">
        <w:trPr>
          <w:trHeight w:val="885"/>
        </w:trPr>
        <w:tc>
          <w:tcPr>
            <w:tcW w:w="811" w:type="pct"/>
            <w:vMerge/>
            <w:tcBorders>
              <w:top w:val="nil"/>
              <w:left w:val="single" w:sz="8" w:space="0" w:color="auto"/>
              <w:bottom w:val="single" w:sz="4" w:space="0" w:color="auto"/>
              <w:right w:val="single" w:sz="4" w:space="0" w:color="auto"/>
            </w:tcBorders>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p>
        </w:tc>
        <w:tc>
          <w:tcPr>
            <w:tcW w:w="606"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დასახელება</w:t>
            </w:r>
          </w:p>
        </w:tc>
        <w:tc>
          <w:tcPr>
            <w:tcW w:w="364"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202</w:t>
            </w:r>
            <w:r>
              <w:rPr>
                <w:rFonts w:ascii="Sylfaen" w:eastAsia="Times New Roman" w:hAnsi="Sylfaen"/>
                <w:sz w:val="20"/>
                <w:szCs w:val="20"/>
                <w:lang w:eastAsia="ka-GE"/>
              </w:rPr>
              <w:t>4</w:t>
            </w:r>
            <w:r w:rsidRPr="006219EC">
              <w:rPr>
                <w:rFonts w:ascii="Sylfaen" w:eastAsia="Times New Roman" w:hAnsi="Sylfaen"/>
                <w:sz w:val="20"/>
                <w:szCs w:val="20"/>
                <w:lang w:val="ka-GE" w:eastAsia="ka-GE"/>
              </w:rPr>
              <w:t xml:space="preserve"> წელი (საბაზისო)</w:t>
            </w:r>
          </w:p>
        </w:tc>
        <w:tc>
          <w:tcPr>
            <w:tcW w:w="364"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202</w:t>
            </w:r>
            <w:r>
              <w:rPr>
                <w:rFonts w:ascii="Sylfaen" w:eastAsia="Times New Roman" w:hAnsi="Sylfaen"/>
                <w:sz w:val="20"/>
                <w:szCs w:val="20"/>
                <w:lang w:eastAsia="ka-GE"/>
              </w:rPr>
              <w:t>5</w:t>
            </w:r>
            <w:r w:rsidRPr="006219EC">
              <w:rPr>
                <w:rFonts w:ascii="Sylfaen" w:eastAsia="Times New Roman" w:hAnsi="Sylfaen"/>
                <w:sz w:val="20"/>
                <w:szCs w:val="20"/>
                <w:lang w:val="ka-GE" w:eastAsia="ka-GE"/>
              </w:rPr>
              <w:t xml:space="preserve"> წელი</w:t>
            </w:r>
          </w:p>
        </w:tc>
        <w:tc>
          <w:tcPr>
            <w:tcW w:w="364" w:type="pct"/>
            <w:vMerge/>
            <w:tcBorders>
              <w:top w:val="nil"/>
              <w:left w:val="single" w:sz="4" w:space="0" w:color="auto"/>
              <w:bottom w:val="single" w:sz="4" w:space="0" w:color="auto"/>
              <w:right w:val="single" w:sz="4" w:space="0" w:color="auto"/>
            </w:tcBorders>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p>
        </w:tc>
        <w:tc>
          <w:tcPr>
            <w:tcW w:w="364" w:type="pct"/>
            <w:vMerge/>
            <w:tcBorders>
              <w:top w:val="nil"/>
              <w:left w:val="single" w:sz="4" w:space="0" w:color="auto"/>
              <w:bottom w:val="single" w:sz="4" w:space="0" w:color="auto"/>
              <w:right w:val="single" w:sz="4" w:space="0" w:color="auto"/>
            </w:tcBorders>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p>
        </w:tc>
        <w:tc>
          <w:tcPr>
            <w:tcW w:w="364" w:type="pct"/>
            <w:vMerge/>
            <w:tcBorders>
              <w:top w:val="nil"/>
              <w:left w:val="single" w:sz="4" w:space="0" w:color="auto"/>
              <w:bottom w:val="single" w:sz="4" w:space="0" w:color="auto"/>
              <w:right w:val="single" w:sz="4" w:space="0" w:color="auto"/>
            </w:tcBorders>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p>
        </w:tc>
        <w:tc>
          <w:tcPr>
            <w:tcW w:w="996" w:type="pct"/>
            <w:vMerge/>
            <w:tcBorders>
              <w:top w:val="nil"/>
              <w:left w:val="single" w:sz="4" w:space="0" w:color="auto"/>
              <w:bottom w:val="single" w:sz="4" w:space="0" w:color="auto"/>
              <w:right w:val="single" w:sz="4" w:space="0" w:color="auto"/>
            </w:tcBorders>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p>
        </w:tc>
        <w:tc>
          <w:tcPr>
            <w:tcW w:w="765" w:type="pct"/>
            <w:vMerge/>
            <w:tcBorders>
              <w:top w:val="nil"/>
              <w:left w:val="single" w:sz="4" w:space="0" w:color="auto"/>
              <w:bottom w:val="single" w:sz="4" w:space="0" w:color="auto"/>
              <w:right w:val="single" w:sz="8" w:space="0" w:color="auto"/>
            </w:tcBorders>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p>
        </w:tc>
      </w:tr>
      <w:tr w:rsidR="006219EC" w:rsidRPr="006219EC" w:rsidTr="006219EC">
        <w:trPr>
          <w:trHeight w:val="1920"/>
        </w:trPr>
        <w:tc>
          <w:tcPr>
            <w:tcW w:w="811" w:type="pct"/>
            <w:tcBorders>
              <w:top w:val="nil"/>
              <w:left w:val="single" w:sz="8" w:space="0" w:color="auto"/>
              <w:bottom w:val="single" w:sz="8"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მოსახლეობის დაინტერესება და ჩართულობის გაზრდა; წარმატებული ახალგაზრდა სპორტსმენები</w:t>
            </w:r>
          </w:p>
        </w:tc>
        <w:tc>
          <w:tcPr>
            <w:tcW w:w="606" w:type="pct"/>
            <w:tcBorders>
              <w:top w:val="nil"/>
              <w:left w:val="nil"/>
              <w:bottom w:val="single" w:sz="8" w:space="0" w:color="auto"/>
              <w:right w:val="single" w:sz="4" w:space="0" w:color="auto"/>
            </w:tcBorders>
            <w:shd w:val="clear" w:color="auto" w:fill="auto"/>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r w:rsidRPr="006219EC">
              <w:rPr>
                <w:rFonts w:ascii="Sylfaen" w:eastAsia="Times New Roman" w:hAnsi="Sylfaen"/>
                <w:sz w:val="20"/>
                <w:szCs w:val="20"/>
                <w:lang w:val="ka-GE" w:eastAsia="ka-GE"/>
              </w:rPr>
              <w:t>მონაწილე გუნდების რაოდენობა</w:t>
            </w:r>
          </w:p>
        </w:tc>
        <w:tc>
          <w:tcPr>
            <w:tcW w:w="364" w:type="pct"/>
            <w:tcBorders>
              <w:top w:val="nil"/>
              <w:left w:val="nil"/>
              <w:bottom w:val="single" w:sz="8"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8</w:t>
            </w:r>
          </w:p>
        </w:tc>
        <w:tc>
          <w:tcPr>
            <w:tcW w:w="364" w:type="pct"/>
            <w:tcBorders>
              <w:top w:val="nil"/>
              <w:left w:val="nil"/>
              <w:bottom w:val="single" w:sz="8"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10</w:t>
            </w:r>
          </w:p>
        </w:tc>
        <w:tc>
          <w:tcPr>
            <w:tcW w:w="364" w:type="pct"/>
            <w:tcBorders>
              <w:top w:val="nil"/>
              <w:left w:val="nil"/>
              <w:bottom w:val="single" w:sz="8"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რაოდენობა</w:t>
            </w:r>
          </w:p>
        </w:tc>
        <w:tc>
          <w:tcPr>
            <w:tcW w:w="364" w:type="pct"/>
            <w:tcBorders>
              <w:top w:val="nil"/>
              <w:left w:val="nil"/>
              <w:bottom w:val="single" w:sz="8"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10%</w:t>
            </w:r>
          </w:p>
        </w:tc>
        <w:tc>
          <w:tcPr>
            <w:tcW w:w="364" w:type="pct"/>
            <w:tcBorders>
              <w:top w:val="nil"/>
              <w:left w:val="nil"/>
              <w:bottom w:val="single" w:sz="8"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18"/>
                <w:szCs w:val="18"/>
                <w:lang w:val="ka-GE" w:eastAsia="ka-GE"/>
              </w:rPr>
            </w:pPr>
            <w:r w:rsidRPr="006219EC">
              <w:rPr>
                <w:rFonts w:ascii="Sylfaen" w:eastAsia="Times New Roman" w:hAnsi="Sylfaen"/>
                <w:sz w:val="18"/>
                <w:szCs w:val="18"/>
                <w:lang w:val="ka-GE" w:eastAsia="ka-GE"/>
              </w:rPr>
              <w:t>კულტურის სამსახური</w:t>
            </w:r>
          </w:p>
        </w:tc>
        <w:tc>
          <w:tcPr>
            <w:tcW w:w="996" w:type="pct"/>
            <w:tcBorders>
              <w:top w:val="nil"/>
              <w:left w:val="nil"/>
              <w:bottom w:val="single" w:sz="8"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ღონისძიების აღწერა</w:t>
            </w:r>
          </w:p>
        </w:tc>
        <w:tc>
          <w:tcPr>
            <w:tcW w:w="765" w:type="pct"/>
            <w:tcBorders>
              <w:top w:val="nil"/>
              <w:left w:val="nil"/>
              <w:bottom w:val="single" w:sz="8" w:space="0" w:color="auto"/>
              <w:right w:val="single" w:sz="8"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ინფორმაციის ნაკლებობა</w:t>
            </w:r>
          </w:p>
        </w:tc>
      </w:tr>
    </w:tbl>
    <w:p w:rsidR="008D3B35" w:rsidRDefault="008D3B3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3446"/>
        <w:gridCol w:w="5032"/>
        <w:gridCol w:w="1100"/>
        <w:gridCol w:w="1012"/>
        <w:gridCol w:w="1012"/>
        <w:gridCol w:w="1338"/>
      </w:tblGrid>
      <w:tr w:rsidR="006219EC" w:rsidRPr="006219EC" w:rsidTr="006219EC">
        <w:trPr>
          <w:trHeight w:val="705"/>
        </w:trPr>
        <w:tc>
          <w:tcPr>
            <w:tcW w:w="3705" w:type="pct"/>
            <w:gridSpan w:val="3"/>
            <w:tcBorders>
              <w:top w:val="single" w:sz="8" w:space="0" w:color="auto"/>
              <w:left w:val="single" w:sz="8" w:space="0" w:color="auto"/>
              <w:bottom w:val="single" w:sz="8" w:space="0" w:color="auto"/>
              <w:right w:val="nil"/>
            </w:tcBorders>
            <w:shd w:val="clear" w:color="auto" w:fill="auto"/>
            <w:vAlign w:val="center"/>
            <w:hideMark/>
          </w:tcPr>
          <w:p w:rsidR="006219EC" w:rsidRPr="006219EC" w:rsidRDefault="006219EC" w:rsidP="006219EC">
            <w:pPr>
              <w:spacing w:after="0" w:line="240" w:lineRule="auto"/>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129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სპორტული ღონისძიებები - ფეხბურთი წარმოება-დაწესებულებებს შორის</w:t>
            </w:r>
          </w:p>
        </w:tc>
      </w:tr>
      <w:tr w:rsidR="006219EC" w:rsidRPr="006219EC" w:rsidTr="006219EC">
        <w:trPr>
          <w:trHeight w:val="585"/>
        </w:trPr>
        <w:tc>
          <w:tcPr>
            <w:tcW w:w="4482"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219EC" w:rsidRPr="006219EC" w:rsidRDefault="006219EC" w:rsidP="006219EC">
            <w:pPr>
              <w:spacing w:after="0" w:line="240" w:lineRule="auto"/>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ღონისძიების კლასიფიკაციის კოდი:</w:t>
            </w:r>
          </w:p>
        </w:tc>
        <w:tc>
          <w:tcPr>
            <w:tcW w:w="51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r w:rsidRPr="006219EC">
              <w:rPr>
                <w:rFonts w:ascii="Sylfaen" w:eastAsia="Times New Roman" w:hAnsi="Sylfaen"/>
                <w:sz w:val="20"/>
                <w:szCs w:val="20"/>
                <w:lang w:val="ka-GE" w:eastAsia="ka-GE"/>
              </w:rPr>
              <w:t>05 01 02 04</w:t>
            </w:r>
          </w:p>
        </w:tc>
      </w:tr>
      <w:tr w:rsidR="006219EC" w:rsidRPr="006219EC" w:rsidTr="006219EC">
        <w:trPr>
          <w:trHeight w:val="1170"/>
        </w:trPr>
        <w:tc>
          <w:tcPr>
            <w:tcW w:w="370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219EC" w:rsidRPr="006219EC" w:rsidRDefault="006219EC" w:rsidP="006219EC">
            <w:pPr>
              <w:spacing w:after="0" w:line="240" w:lineRule="auto"/>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ღონისძიების დასახელება:</w:t>
            </w:r>
          </w:p>
        </w:tc>
        <w:tc>
          <w:tcPr>
            <w:tcW w:w="1295" w:type="pct"/>
            <w:gridSpan w:val="3"/>
            <w:tcBorders>
              <w:top w:val="single" w:sz="8" w:space="0" w:color="auto"/>
              <w:left w:val="nil"/>
              <w:bottom w:val="single" w:sz="8" w:space="0" w:color="auto"/>
              <w:right w:val="single" w:sz="8" w:space="0" w:color="000000"/>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მინი ფეხბურთის ტურნირი მუნიციპალიტეტის ტერიტორიაზე არსებულ წარმოება დაწესებულებებს შორის</w:t>
            </w:r>
          </w:p>
        </w:tc>
      </w:tr>
      <w:tr w:rsidR="006219EC" w:rsidRPr="006219EC" w:rsidTr="006219EC">
        <w:trPr>
          <w:trHeight w:val="585"/>
        </w:trPr>
        <w:tc>
          <w:tcPr>
            <w:tcW w:w="4094"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r w:rsidRPr="006219EC">
              <w:rPr>
                <w:rFonts w:ascii="Sylfaen" w:eastAsia="Times New Roman" w:hAnsi="Sylfaen"/>
                <w:sz w:val="20"/>
                <w:szCs w:val="20"/>
                <w:lang w:val="ka-GE" w:eastAsia="ka-GE"/>
              </w:rPr>
              <w:t>არის ქვეპროგრამა ახალი</w:t>
            </w:r>
            <w:r w:rsidRPr="006219EC">
              <w:rPr>
                <w:rFonts w:ascii="Sylfaen" w:eastAsia="Times New Roman" w:hAnsi="Sylfaen"/>
                <w:b/>
                <w:bCs/>
                <w:sz w:val="20"/>
                <w:szCs w:val="20"/>
                <w:lang w:val="ka-GE" w:eastAsia="ka-GE"/>
              </w:rPr>
              <w:t xml:space="preserve">? </w:t>
            </w:r>
            <w:r w:rsidRPr="006219EC">
              <w:rPr>
                <w:rFonts w:ascii="Sylfaen" w:eastAsia="Times New Roman" w:hAnsi="Sylfaen"/>
                <w:sz w:val="20"/>
                <w:szCs w:val="20"/>
                <w:lang w:val="ka-GE" w:eastAsia="ka-GE"/>
              </w:rPr>
              <w:t xml:space="preserve">       </w:t>
            </w:r>
          </w:p>
        </w:tc>
        <w:tc>
          <w:tcPr>
            <w:tcW w:w="388" w:type="pct"/>
            <w:tcBorders>
              <w:top w:val="nil"/>
              <w:left w:val="nil"/>
              <w:bottom w:val="single" w:sz="8" w:space="0" w:color="auto"/>
              <w:right w:val="single" w:sz="8"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c>
          <w:tcPr>
            <w:tcW w:w="518" w:type="pct"/>
            <w:tcBorders>
              <w:top w:val="nil"/>
              <w:left w:val="nil"/>
              <w:bottom w:val="single" w:sz="8" w:space="0" w:color="auto"/>
              <w:right w:val="single" w:sz="8"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არა</w:t>
            </w:r>
          </w:p>
        </w:tc>
      </w:tr>
      <w:tr w:rsidR="006219EC" w:rsidRPr="006219EC" w:rsidTr="006219EC">
        <w:trPr>
          <w:trHeight w:val="585"/>
        </w:trPr>
        <w:tc>
          <w:tcPr>
            <w:tcW w:w="370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219EC" w:rsidRPr="006219EC" w:rsidRDefault="006219EC" w:rsidP="006219EC">
            <w:pPr>
              <w:spacing w:after="0" w:line="240" w:lineRule="auto"/>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თუ ქვეპროგრამა ახალია, ვინ წარმოადგინა?</w:t>
            </w:r>
          </w:p>
        </w:tc>
        <w:tc>
          <w:tcPr>
            <w:tcW w:w="1295" w:type="pct"/>
            <w:gridSpan w:val="3"/>
            <w:tcBorders>
              <w:top w:val="single" w:sz="8" w:space="0" w:color="auto"/>
              <w:left w:val="nil"/>
              <w:bottom w:val="single" w:sz="8" w:space="0" w:color="auto"/>
              <w:right w:val="single" w:sz="8" w:space="0" w:color="000000"/>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w:t>
            </w:r>
          </w:p>
        </w:tc>
      </w:tr>
      <w:tr w:rsidR="006219EC" w:rsidRPr="006219EC" w:rsidTr="006219EC">
        <w:trPr>
          <w:trHeight w:val="585"/>
        </w:trPr>
        <w:tc>
          <w:tcPr>
            <w:tcW w:w="3705" w:type="pct"/>
            <w:gridSpan w:val="3"/>
            <w:tcBorders>
              <w:top w:val="single" w:sz="8" w:space="0" w:color="auto"/>
              <w:left w:val="single" w:sz="8" w:space="0" w:color="auto"/>
              <w:bottom w:val="single" w:sz="8" w:space="0" w:color="auto"/>
              <w:right w:val="nil"/>
            </w:tcBorders>
            <w:shd w:val="clear" w:color="auto" w:fill="auto"/>
            <w:vAlign w:val="center"/>
            <w:hideMark/>
          </w:tcPr>
          <w:p w:rsidR="006219EC" w:rsidRPr="006219EC" w:rsidRDefault="006219EC" w:rsidP="006219EC">
            <w:pPr>
              <w:spacing w:after="0" w:line="240" w:lineRule="auto"/>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ქვეპროგრამის განმახორციელებელი:</w:t>
            </w:r>
          </w:p>
        </w:tc>
        <w:tc>
          <w:tcPr>
            <w:tcW w:w="1295" w:type="pct"/>
            <w:gridSpan w:val="3"/>
            <w:tcBorders>
              <w:top w:val="single" w:sz="8" w:space="0" w:color="auto"/>
              <w:left w:val="nil"/>
              <w:bottom w:val="single" w:sz="8" w:space="0" w:color="auto"/>
              <w:right w:val="single" w:sz="8" w:space="0" w:color="000000"/>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კულტურის, განათლების,  სპორტის, ძეგლთა დაცვის, ხაალგაზრდულ საქმეთა და ტურიზმის  სამსახური</w:t>
            </w:r>
          </w:p>
        </w:tc>
      </w:tr>
      <w:tr w:rsidR="006219EC" w:rsidRPr="006219EC" w:rsidTr="006219EC">
        <w:trPr>
          <w:trHeight w:val="585"/>
        </w:trPr>
        <w:tc>
          <w:tcPr>
            <w:tcW w:w="3282"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lastRenderedPageBreak/>
              <w:t>დაფინანსების წყარო</w:t>
            </w:r>
          </w:p>
        </w:tc>
        <w:tc>
          <w:tcPr>
            <w:tcW w:w="423"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202</w:t>
            </w:r>
            <w:r>
              <w:rPr>
                <w:rFonts w:ascii="Sylfaen" w:eastAsia="Times New Roman" w:hAnsi="Sylfaen"/>
                <w:b/>
                <w:bCs/>
                <w:sz w:val="20"/>
                <w:szCs w:val="20"/>
                <w:lang w:eastAsia="ka-GE"/>
              </w:rPr>
              <w:t>4</w:t>
            </w:r>
            <w:r w:rsidRPr="006219EC">
              <w:rPr>
                <w:rFonts w:ascii="Sylfaen" w:eastAsia="Times New Roman" w:hAnsi="Sylfaen"/>
                <w:b/>
                <w:bCs/>
                <w:sz w:val="20"/>
                <w:szCs w:val="20"/>
                <w:lang w:val="ka-GE" w:eastAsia="ka-GE"/>
              </w:rPr>
              <w:t xml:space="preserve"> წელი</w:t>
            </w:r>
          </w:p>
        </w:tc>
        <w:tc>
          <w:tcPr>
            <w:tcW w:w="388"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202</w:t>
            </w:r>
            <w:r>
              <w:rPr>
                <w:rFonts w:ascii="Sylfaen" w:eastAsia="Times New Roman" w:hAnsi="Sylfaen"/>
                <w:b/>
                <w:bCs/>
                <w:sz w:val="20"/>
                <w:szCs w:val="20"/>
                <w:lang w:eastAsia="ka-GE"/>
              </w:rPr>
              <w:t>5</w:t>
            </w:r>
            <w:r w:rsidRPr="006219EC">
              <w:rPr>
                <w:rFonts w:ascii="Sylfaen" w:eastAsia="Times New Roman" w:hAnsi="Sylfaen"/>
                <w:b/>
                <w:bCs/>
                <w:sz w:val="20"/>
                <w:szCs w:val="20"/>
                <w:lang w:val="ka-GE" w:eastAsia="ka-GE"/>
              </w:rPr>
              <w:t>წელი</w:t>
            </w:r>
          </w:p>
        </w:tc>
        <w:tc>
          <w:tcPr>
            <w:tcW w:w="388"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202</w:t>
            </w:r>
            <w:r>
              <w:rPr>
                <w:rFonts w:ascii="Sylfaen" w:eastAsia="Times New Roman" w:hAnsi="Sylfaen"/>
                <w:b/>
                <w:bCs/>
                <w:sz w:val="20"/>
                <w:szCs w:val="20"/>
                <w:lang w:eastAsia="ka-GE"/>
              </w:rPr>
              <w:t>6</w:t>
            </w:r>
            <w:r w:rsidRPr="006219EC">
              <w:rPr>
                <w:rFonts w:ascii="Sylfaen" w:eastAsia="Times New Roman" w:hAnsi="Sylfaen"/>
                <w:b/>
                <w:bCs/>
                <w:sz w:val="20"/>
                <w:szCs w:val="20"/>
                <w:lang w:val="ka-GE" w:eastAsia="ka-GE"/>
              </w:rPr>
              <w:t xml:space="preserve"> წელი</w:t>
            </w:r>
          </w:p>
        </w:tc>
        <w:tc>
          <w:tcPr>
            <w:tcW w:w="518" w:type="pct"/>
            <w:tcBorders>
              <w:top w:val="nil"/>
              <w:left w:val="nil"/>
              <w:bottom w:val="single" w:sz="4" w:space="0" w:color="auto"/>
              <w:right w:val="single" w:sz="8"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202</w:t>
            </w:r>
            <w:r>
              <w:rPr>
                <w:rFonts w:ascii="Sylfaen" w:eastAsia="Times New Roman" w:hAnsi="Sylfaen"/>
                <w:b/>
                <w:bCs/>
                <w:sz w:val="20"/>
                <w:szCs w:val="20"/>
                <w:lang w:eastAsia="ka-GE"/>
              </w:rPr>
              <w:t>7</w:t>
            </w:r>
            <w:r w:rsidRPr="006219EC">
              <w:rPr>
                <w:rFonts w:ascii="Sylfaen" w:eastAsia="Times New Roman" w:hAnsi="Sylfaen"/>
                <w:b/>
                <w:bCs/>
                <w:sz w:val="20"/>
                <w:szCs w:val="20"/>
                <w:lang w:val="ka-GE" w:eastAsia="ka-GE"/>
              </w:rPr>
              <w:t xml:space="preserve"> წელი</w:t>
            </w:r>
          </w:p>
        </w:tc>
      </w:tr>
      <w:tr w:rsidR="006219EC" w:rsidRPr="006219EC" w:rsidTr="006219EC">
        <w:trPr>
          <w:trHeight w:val="300"/>
        </w:trPr>
        <w:tc>
          <w:tcPr>
            <w:tcW w:w="328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r w:rsidRPr="006219EC">
              <w:rPr>
                <w:rFonts w:ascii="Sylfaen" w:eastAsia="Times New Roman" w:hAnsi="Sylfaen"/>
                <w:sz w:val="20"/>
                <w:szCs w:val="20"/>
                <w:lang w:val="ka-GE" w:eastAsia="ka-GE"/>
              </w:rPr>
              <w:t>მუნიციპალური ბიუჯეტი</w:t>
            </w:r>
          </w:p>
        </w:tc>
        <w:tc>
          <w:tcPr>
            <w:tcW w:w="423" w:type="pct"/>
            <w:tcBorders>
              <w:top w:val="nil"/>
              <w:left w:val="nil"/>
              <w:bottom w:val="nil"/>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xml:space="preserve">                           2 830,00 </w:t>
            </w:r>
          </w:p>
        </w:tc>
        <w:tc>
          <w:tcPr>
            <w:tcW w:w="388" w:type="pct"/>
            <w:tcBorders>
              <w:top w:val="nil"/>
              <w:left w:val="nil"/>
              <w:bottom w:val="nil"/>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xml:space="preserve">                           2 830,00 </w:t>
            </w:r>
          </w:p>
        </w:tc>
        <w:tc>
          <w:tcPr>
            <w:tcW w:w="388" w:type="pct"/>
            <w:tcBorders>
              <w:top w:val="nil"/>
              <w:left w:val="nil"/>
              <w:bottom w:val="nil"/>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xml:space="preserve">                           2 830,00 </w:t>
            </w:r>
          </w:p>
        </w:tc>
        <w:tc>
          <w:tcPr>
            <w:tcW w:w="518" w:type="pct"/>
            <w:tcBorders>
              <w:top w:val="nil"/>
              <w:left w:val="nil"/>
              <w:bottom w:val="nil"/>
              <w:right w:val="single" w:sz="8"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18"/>
                <w:szCs w:val="18"/>
                <w:lang w:val="ka-GE" w:eastAsia="ka-GE"/>
              </w:rPr>
            </w:pPr>
            <w:r w:rsidRPr="006219EC">
              <w:rPr>
                <w:rFonts w:ascii="Sylfaen" w:eastAsia="Times New Roman" w:hAnsi="Sylfaen"/>
                <w:sz w:val="18"/>
                <w:szCs w:val="18"/>
                <w:lang w:val="ka-GE" w:eastAsia="ka-GE"/>
              </w:rPr>
              <w:t xml:space="preserve">                             2 830,00 </w:t>
            </w:r>
          </w:p>
        </w:tc>
      </w:tr>
      <w:tr w:rsidR="006219EC" w:rsidRPr="006219EC" w:rsidTr="006219EC">
        <w:trPr>
          <w:trHeight w:val="300"/>
        </w:trPr>
        <w:tc>
          <w:tcPr>
            <w:tcW w:w="328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r w:rsidRPr="006219EC">
              <w:rPr>
                <w:rFonts w:ascii="Sylfaen" w:eastAsia="Times New Roman" w:hAnsi="Sylfaen"/>
                <w:sz w:val="20"/>
                <w:szCs w:val="20"/>
                <w:lang w:val="ka-GE" w:eastAsia="ka-GE"/>
              </w:rPr>
              <w:t>სახელმწიფო ბიუჯეტი</w:t>
            </w:r>
          </w:p>
        </w:tc>
        <w:tc>
          <w:tcPr>
            <w:tcW w:w="423" w:type="pct"/>
            <w:tcBorders>
              <w:top w:val="single" w:sz="4" w:space="0" w:color="auto"/>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c>
          <w:tcPr>
            <w:tcW w:w="518" w:type="pct"/>
            <w:tcBorders>
              <w:top w:val="single" w:sz="4" w:space="0" w:color="auto"/>
              <w:left w:val="nil"/>
              <w:bottom w:val="single" w:sz="4" w:space="0" w:color="auto"/>
              <w:right w:val="single" w:sz="8"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r>
      <w:tr w:rsidR="006219EC" w:rsidRPr="006219EC" w:rsidTr="006219EC">
        <w:trPr>
          <w:trHeight w:val="300"/>
        </w:trPr>
        <w:tc>
          <w:tcPr>
            <w:tcW w:w="3282" w:type="pct"/>
            <w:gridSpan w:val="2"/>
            <w:tcBorders>
              <w:top w:val="single" w:sz="4" w:space="0" w:color="auto"/>
              <w:left w:val="single" w:sz="8" w:space="0" w:color="auto"/>
              <w:bottom w:val="nil"/>
              <w:right w:val="single" w:sz="4" w:space="0" w:color="000000"/>
            </w:tcBorders>
            <w:shd w:val="clear" w:color="auto" w:fill="auto"/>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r w:rsidRPr="006219EC">
              <w:rPr>
                <w:rFonts w:ascii="Sylfaen" w:eastAsia="Times New Roman" w:hAnsi="Sylfaen"/>
                <w:sz w:val="20"/>
                <w:szCs w:val="20"/>
                <w:lang w:val="ka-GE" w:eastAsia="ka-GE"/>
              </w:rPr>
              <w:t>სხვა ......(საკუთარი შემოსავალი)</w:t>
            </w:r>
          </w:p>
        </w:tc>
        <w:tc>
          <w:tcPr>
            <w:tcW w:w="423" w:type="pct"/>
            <w:tcBorders>
              <w:top w:val="nil"/>
              <w:left w:val="nil"/>
              <w:bottom w:val="nil"/>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c>
          <w:tcPr>
            <w:tcW w:w="388" w:type="pct"/>
            <w:tcBorders>
              <w:top w:val="nil"/>
              <w:left w:val="nil"/>
              <w:bottom w:val="nil"/>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c>
          <w:tcPr>
            <w:tcW w:w="388" w:type="pct"/>
            <w:tcBorders>
              <w:top w:val="nil"/>
              <w:left w:val="nil"/>
              <w:bottom w:val="nil"/>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c>
          <w:tcPr>
            <w:tcW w:w="518" w:type="pct"/>
            <w:tcBorders>
              <w:top w:val="nil"/>
              <w:left w:val="nil"/>
              <w:bottom w:val="nil"/>
              <w:right w:val="single" w:sz="8"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r>
      <w:tr w:rsidR="006219EC" w:rsidRPr="006219EC" w:rsidTr="006219EC">
        <w:trPr>
          <w:trHeight w:val="435"/>
        </w:trPr>
        <w:tc>
          <w:tcPr>
            <w:tcW w:w="3282"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xml:space="preserve">სულ ქვეპროგრამა  </w:t>
            </w:r>
          </w:p>
        </w:tc>
        <w:tc>
          <w:tcPr>
            <w:tcW w:w="423" w:type="pct"/>
            <w:tcBorders>
              <w:top w:val="single" w:sz="8" w:space="0" w:color="auto"/>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w:t>
            </w:r>
          </w:p>
        </w:tc>
        <w:tc>
          <w:tcPr>
            <w:tcW w:w="388" w:type="pct"/>
            <w:tcBorders>
              <w:top w:val="single" w:sz="8" w:space="0" w:color="auto"/>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w:t>
            </w:r>
          </w:p>
        </w:tc>
        <w:tc>
          <w:tcPr>
            <w:tcW w:w="388" w:type="pct"/>
            <w:tcBorders>
              <w:top w:val="single" w:sz="8" w:space="0" w:color="auto"/>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w:t>
            </w:r>
          </w:p>
        </w:tc>
        <w:tc>
          <w:tcPr>
            <w:tcW w:w="518" w:type="pct"/>
            <w:tcBorders>
              <w:top w:val="single" w:sz="8" w:space="0" w:color="auto"/>
              <w:left w:val="nil"/>
              <w:bottom w:val="single" w:sz="4" w:space="0" w:color="auto"/>
              <w:right w:val="single" w:sz="8"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w:t>
            </w:r>
          </w:p>
        </w:tc>
      </w:tr>
      <w:tr w:rsidR="006219EC" w:rsidRPr="006219EC" w:rsidTr="006219EC">
        <w:trPr>
          <w:trHeight w:val="435"/>
        </w:trPr>
        <w:tc>
          <w:tcPr>
            <w:tcW w:w="3282"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219EC" w:rsidRPr="006219EC" w:rsidRDefault="006219EC" w:rsidP="006219EC">
            <w:pPr>
              <w:spacing w:after="0" w:line="240" w:lineRule="auto"/>
              <w:jc w:val="center"/>
              <w:rPr>
                <w:rFonts w:ascii="Sylfaen" w:eastAsia="Times New Roman" w:hAnsi="Sylfaen"/>
                <w:i/>
                <w:iCs/>
                <w:sz w:val="20"/>
                <w:szCs w:val="20"/>
                <w:lang w:val="ka-GE" w:eastAsia="ka-GE"/>
              </w:rPr>
            </w:pPr>
            <w:r w:rsidRPr="006219EC">
              <w:rPr>
                <w:rFonts w:ascii="Sylfaen" w:eastAsia="Times New Roman" w:hAnsi="Sylfaen"/>
                <w:i/>
                <w:iCs/>
                <w:sz w:val="20"/>
                <w:szCs w:val="20"/>
                <w:lang w:val="ka-GE" w:eastAsia="ka-GE"/>
              </w:rPr>
              <w:t>მ.შ. კაპიტალური პროექტები</w:t>
            </w:r>
          </w:p>
        </w:tc>
        <w:tc>
          <w:tcPr>
            <w:tcW w:w="423" w:type="pct"/>
            <w:tcBorders>
              <w:top w:val="nil"/>
              <w:left w:val="nil"/>
              <w:bottom w:val="single" w:sz="8" w:space="0" w:color="auto"/>
              <w:right w:val="single" w:sz="4" w:space="0" w:color="auto"/>
            </w:tcBorders>
            <w:shd w:val="clear" w:color="auto" w:fill="auto"/>
            <w:vAlign w:val="center"/>
            <w:hideMark/>
          </w:tcPr>
          <w:p w:rsidR="006219EC" w:rsidRPr="006219EC" w:rsidRDefault="006219EC" w:rsidP="006219EC">
            <w:pPr>
              <w:spacing w:after="0" w:line="240" w:lineRule="auto"/>
              <w:rPr>
                <w:rFonts w:ascii="Sylfaen" w:eastAsia="Times New Roman" w:hAnsi="Sylfaen"/>
                <w:i/>
                <w:iCs/>
                <w:sz w:val="20"/>
                <w:szCs w:val="20"/>
                <w:lang w:val="ka-GE" w:eastAsia="ka-GE"/>
              </w:rPr>
            </w:pPr>
            <w:r w:rsidRPr="006219EC">
              <w:rPr>
                <w:rFonts w:ascii="Sylfaen" w:eastAsia="Times New Roman" w:hAnsi="Sylfaen"/>
                <w:i/>
                <w:iCs/>
                <w:sz w:val="20"/>
                <w:szCs w:val="20"/>
                <w:lang w:val="ka-GE" w:eastAsia="ka-GE"/>
              </w:rPr>
              <w:t> </w:t>
            </w:r>
          </w:p>
        </w:tc>
        <w:tc>
          <w:tcPr>
            <w:tcW w:w="388" w:type="pct"/>
            <w:tcBorders>
              <w:top w:val="nil"/>
              <w:left w:val="nil"/>
              <w:bottom w:val="single" w:sz="8" w:space="0" w:color="auto"/>
              <w:right w:val="single" w:sz="4" w:space="0" w:color="auto"/>
            </w:tcBorders>
            <w:shd w:val="clear" w:color="auto" w:fill="auto"/>
            <w:vAlign w:val="center"/>
            <w:hideMark/>
          </w:tcPr>
          <w:p w:rsidR="006219EC" w:rsidRPr="006219EC" w:rsidRDefault="006219EC" w:rsidP="006219EC">
            <w:pPr>
              <w:spacing w:after="0" w:line="240" w:lineRule="auto"/>
              <w:rPr>
                <w:rFonts w:ascii="Sylfaen" w:eastAsia="Times New Roman" w:hAnsi="Sylfaen"/>
                <w:i/>
                <w:iCs/>
                <w:sz w:val="20"/>
                <w:szCs w:val="20"/>
                <w:lang w:val="ka-GE" w:eastAsia="ka-GE"/>
              </w:rPr>
            </w:pPr>
            <w:r w:rsidRPr="006219EC">
              <w:rPr>
                <w:rFonts w:ascii="Sylfaen" w:eastAsia="Times New Roman" w:hAnsi="Sylfaen"/>
                <w:i/>
                <w:iCs/>
                <w:sz w:val="20"/>
                <w:szCs w:val="20"/>
                <w:lang w:val="ka-GE" w:eastAsia="ka-GE"/>
              </w:rPr>
              <w:t> </w:t>
            </w:r>
          </w:p>
        </w:tc>
        <w:tc>
          <w:tcPr>
            <w:tcW w:w="388" w:type="pct"/>
            <w:tcBorders>
              <w:top w:val="nil"/>
              <w:left w:val="nil"/>
              <w:bottom w:val="single" w:sz="8" w:space="0" w:color="auto"/>
              <w:right w:val="single" w:sz="4" w:space="0" w:color="auto"/>
            </w:tcBorders>
            <w:shd w:val="clear" w:color="auto" w:fill="auto"/>
            <w:vAlign w:val="center"/>
            <w:hideMark/>
          </w:tcPr>
          <w:p w:rsidR="006219EC" w:rsidRPr="006219EC" w:rsidRDefault="006219EC" w:rsidP="006219EC">
            <w:pPr>
              <w:spacing w:after="0" w:line="240" w:lineRule="auto"/>
              <w:rPr>
                <w:rFonts w:ascii="Sylfaen" w:eastAsia="Times New Roman" w:hAnsi="Sylfaen"/>
                <w:i/>
                <w:iCs/>
                <w:sz w:val="20"/>
                <w:szCs w:val="20"/>
                <w:lang w:val="ka-GE" w:eastAsia="ka-GE"/>
              </w:rPr>
            </w:pPr>
            <w:r w:rsidRPr="006219EC">
              <w:rPr>
                <w:rFonts w:ascii="Sylfaen" w:eastAsia="Times New Roman" w:hAnsi="Sylfaen"/>
                <w:i/>
                <w:iCs/>
                <w:sz w:val="20"/>
                <w:szCs w:val="20"/>
                <w:lang w:val="ka-GE" w:eastAsia="ka-GE"/>
              </w:rPr>
              <w:t> </w:t>
            </w:r>
          </w:p>
        </w:tc>
        <w:tc>
          <w:tcPr>
            <w:tcW w:w="518" w:type="pct"/>
            <w:tcBorders>
              <w:top w:val="nil"/>
              <w:left w:val="nil"/>
              <w:bottom w:val="single" w:sz="8" w:space="0" w:color="auto"/>
              <w:right w:val="single" w:sz="8" w:space="0" w:color="auto"/>
            </w:tcBorders>
            <w:shd w:val="clear" w:color="auto" w:fill="auto"/>
            <w:vAlign w:val="center"/>
            <w:hideMark/>
          </w:tcPr>
          <w:p w:rsidR="006219EC" w:rsidRPr="006219EC" w:rsidRDefault="006219EC" w:rsidP="006219EC">
            <w:pPr>
              <w:spacing w:after="0" w:line="240" w:lineRule="auto"/>
              <w:rPr>
                <w:rFonts w:ascii="Sylfaen" w:eastAsia="Times New Roman" w:hAnsi="Sylfaen"/>
                <w:i/>
                <w:iCs/>
                <w:sz w:val="20"/>
                <w:szCs w:val="20"/>
                <w:lang w:val="ka-GE" w:eastAsia="ka-GE"/>
              </w:rPr>
            </w:pPr>
            <w:r w:rsidRPr="006219EC">
              <w:rPr>
                <w:rFonts w:ascii="Sylfaen" w:eastAsia="Times New Roman" w:hAnsi="Sylfaen"/>
                <w:i/>
                <w:iCs/>
                <w:sz w:val="20"/>
                <w:szCs w:val="20"/>
                <w:lang w:val="ka-GE" w:eastAsia="ka-GE"/>
              </w:rPr>
              <w:t> </w:t>
            </w:r>
          </w:p>
        </w:tc>
      </w:tr>
      <w:tr w:rsidR="006219EC" w:rsidRPr="006219EC" w:rsidTr="006219EC">
        <w:trPr>
          <w:trHeight w:val="3780"/>
        </w:trPr>
        <w:tc>
          <w:tcPr>
            <w:tcW w:w="1332" w:type="pct"/>
            <w:tcBorders>
              <w:top w:val="nil"/>
              <w:left w:val="single" w:sz="8" w:space="0" w:color="auto"/>
              <w:bottom w:val="single" w:sz="8" w:space="0" w:color="auto"/>
              <w:right w:val="nil"/>
            </w:tcBorders>
            <w:shd w:val="clear" w:color="auto" w:fill="auto"/>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r w:rsidRPr="006219EC">
              <w:rPr>
                <w:rFonts w:ascii="Sylfaen" w:eastAsia="Times New Roman" w:hAnsi="Sylfaen"/>
                <w:sz w:val="20"/>
                <w:szCs w:val="20"/>
                <w:lang w:val="ka-GE" w:eastAsia="ka-GE"/>
              </w:rPr>
              <w:t>მიზანი და აღწერა</w:t>
            </w:r>
          </w:p>
        </w:tc>
        <w:tc>
          <w:tcPr>
            <w:tcW w:w="366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r w:rsidRPr="006219EC">
              <w:rPr>
                <w:rFonts w:ascii="Sylfaen" w:eastAsia="Times New Roman" w:hAnsi="Sylfaen"/>
                <w:sz w:val="20"/>
                <w:szCs w:val="20"/>
                <w:lang w:val="ka-GE" w:eastAsia="ka-GE"/>
              </w:rPr>
              <w:t>სპორტის საყოველთაობისა და ხელმისაწვდომობის უზრუნველყოფა;  სულიერად და ფიზიკურად ჰარმონიულად განვითარებული პიროვნების ფორმირება; სპორტული ტრადიციების დაცვა, გაღრმავება, თაობათა შორის მემკვიდრეობითობითობის უწყვეტობა, სპორტის განვითარება; •                                                   მინი–ფეხბურთის განვითარება და პოპულარიზაცია;</w:t>
            </w:r>
            <w:r w:rsidRPr="006219EC">
              <w:rPr>
                <w:rFonts w:ascii="Sylfaen" w:eastAsia="Times New Roman" w:hAnsi="Sylfaen"/>
                <w:sz w:val="20"/>
                <w:szCs w:val="20"/>
                <w:lang w:val="ka-GE" w:eastAsia="ka-GE"/>
              </w:rPr>
              <w:br/>
              <w:t>• პროექტში მაქსიმალური რაოდენობის ახალგაზრდების ჩართვა;</w:t>
            </w:r>
            <w:r w:rsidRPr="006219EC">
              <w:rPr>
                <w:rFonts w:ascii="Sylfaen" w:eastAsia="Times New Roman" w:hAnsi="Sylfaen"/>
                <w:sz w:val="20"/>
                <w:szCs w:val="20"/>
                <w:lang w:val="ka-GE" w:eastAsia="ka-GE"/>
              </w:rPr>
              <w:br/>
              <w:t>• ცხოვრების ჯანსაღი წესის დანერგვა – ჯანმრთელი თაობის აღზრდა;</w:t>
            </w:r>
            <w:r w:rsidRPr="006219EC">
              <w:rPr>
                <w:rFonts w:ascii="Sylfaen" w:eastAsia="Times New Roman" w:hAnsi="Sylfaen"/>
                <w:sz w:val="20"/>
                <w:szCs w:val="20"/>
                <w:lang w:val="ka-GE" w:eastAsia="ka-GE"/>
              </w:rPr>
              <w:br/>
              <w:t>• ნიჭიერი ფეხბურთელების გამოვლენა;</w:t>
            </w:r>
            <w:r w:rsidRPr="006219EC">
              <w:rPr>
                <w:rFonts w:ascii="Sylfaen" w:eastAsia="Times New Roman" w:hAnsi="Sylfaen"/>
                <w:sz w:val="20"/>
                <w:szCs w:val="20"/>
                <w:lang w:val="ka-GE" w:eastAsia="ka-GE"/>
              </w:rPr>
              <w:br/>
              <w:t>• გამარჯვებულ გუნდის გამოვლენა დაჯილდოება.ღონისძიებები ხორციელდება ჯანსაღი ცხოვრების წესის მიმართულებით, ასევე ხელს უწყობს მის  დანერგვასა და პოპულარიზაციას; კულტურის სამსახური ასევე ხელს უწყობს წარმატებულ სპორტსმენებს და ახორციელებს მათ სტიპენდირებას, ასევე უზრუნველყოფს ცენტრში სპორტულ სექციებზე მოსიარულეთა სპორტულ ღონისძიებებში მონაწილეობას, როგორც ქვეყნის შიგნით ასევე მის ფარგლებს გარეთ.</w:t>
            </w:r>
          </w:p>
        </w:tc>
      </w:tr>
      <w:tr w:rsidR="006219EC" w:rsidRPr="006219EC" w:rsidTr="006219EC">
        <w:trPr>
          <w:trHeight w:val="705"/>
        </w:trPr>
        <w:tc>
          <w:tcPr>
            <w:tcW w:w="3282"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ქვეპროგრამის/ღონისძიების დასახელება</w:t>
            </w:r>
          </w:p>
        </w:tc>
        <w:tc>
          <w:tcPr>
            <w:tcW w:w="423" w:type="pct"/>
            <w:tcBorders>
              <w:top w:val="nil"/>
              <w:left w:val="nil"/>
              <w:bottom w:val="single" w:sz="8"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რაოდენობა კვმ</w:t>
            </w:r>
          </w:p>
        </w:tc>
        <w:tc>
          <w:tcPr>
            <w:tcW w:w="388" w:type="pct"/>
            <w:tcBorders>
              <w:top w:val="nil"/>
              <w:left w:val="nil"/>
              <w:bottom w:val="single" w:sz="8"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ერთ. საშ. ფასი</w:t>
            </w:r>
          </w:p>
        </w:tc>
        <w:tc>
          <w:tcPr>
            <w:tcW w:w="388" w:type="pct"/>
            <w:tcBorders>
              <w:top w:val="nil"/>
              <w:left w:val="nil"/>
              <w:bottom w:val="single" w:sz="8"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სულ (ლარი)</w:t>
            </w:r>
          </w:p>
        </w:tc>
        <w:tc>
          <w:tcPr>
            <w:tcW w:w="518" w:type="pct"/>
            <w:tcBorders>
              <w:top w:val="nil"/>
              <w:left w:val="nil"/>
              <w:bottom w:val="single" w:sz="8" w:space="0" w:color="auto"/>
              <w:right w:val="single" w:sz="8"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18"/>
                <w:szCs w:val="18"/>
                <w:lang w:val="ka-GE" w:eastAsia="ka-GE"/>
              </w:rPr>
            </w:pPr>
            <w:r w:rsidRPr="006219EC">
              <w:rPr>
                <w:rFonts w:ascii="Sylfaen" w:eastAsia="Times New Roman" w:hAnsi="Sylfaen"/>
                <w:sz w:val="18"/>
                <w:szCs w:val="18"/>
                <w:lang w:val="ka-GE" w:eastAsia="ka-GE"/>
              </w:rPr>
              <w:t>ეკონომიკური კლასიფიკაციის მუხლი</w:t>
            </w:r>
          </w:p>
        </w:tc>
      </w:tr>
      <w:tr w:rsidR="006219EC" w:rsidRPr="006219EC" w:rsidTr="006219EC">
        <w:trPr>
          <w:trHeight w:val="405"/>
        </w:trPr>
        <w:tc>
          <w:tcPr>
            <w:tcW w:w="3282" w:type="pct"/>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მინი ფეხბურთის ტურნირი მუნიციპალიტეტის ტერიტორიაზე არსებულ წარმოება დაწესებულებებს შორის</w:t>
            </w:r>
          </w:p>
        </w:tc>
        <w:tc>
          <w:tcPr>
            <w:tcW w:w="423" w:type="pct"/>
            <w:tcBorders>
              <w:top w:val="single" w:sz="4" w:space="0" w:color="auto"/>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c>
          <w:tcPr>
            <w:tcW w:w="388"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c>
          <w:tcPr>
            <w:tcW w:w="388"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w:t>
            </w:r>
          </w:p>
        </w:tc>
        <w:tc>
          <w:tcPr>
            <w:tcW w:w="518" w:type="pct"/>
            <w:tcBorders>
              <w:top w:val="nil"/>
              <w:left w:val="nil"/>
              <w:bottom w:val="single" w:sz="4" w:space="0" w:color="auto"/>
              <w:right w:val="single" w:sz="8" w:space="0" w:color="auto"/>
            </w:tcBorders>
            <w:shd w:val="clear" w:color="auto" w:fill="auto"/>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r>
      <w:tr w:rsidR="006219EC" w:rsidRPr="006219EC" w:rsidTr="006219EC">
        <w:trPr>
          <w:trHeight w:val="675"/>
        </w:trPr>
        <w:tc>
          <w:tcPr>
            <w:tcW w:w="1332" w:type="pct"/>
            <w:tcBorders>
              <w:top w:val="nil"/>
              <w:left w:val="single" w:sz="8" w:space="0" w:color="auto"/>
              <w:bottom w:val="single" w:sz="4" w:space="0" w:color="auto"/>
              <w:right w:val="nil"/>
            </w:tcBorders>
            <w:shd w:val="clear" w:color="auto" w:fill="auto"/>
            <w:noWrap/>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c>
          <w:tcPr>
            <w:tcW w:w="1951" w:type="pct"/>
            <w:tcBorders>
              <w:top w:val="nil"/>
              <w:left w:val="single" w:sz="4" w:space="0" w:color="auto"/>
              <w:bottom w:val="single" w:sz="4" w:space="0" w:color="auto"/>
              <w:right w:val="single" w:sz="4" w:space="0" w:color="auto"/>
            </w:tcBorders>
            <w:shd w:val="clear" w:color="auto" w:fill="auto"/>
            <w:noWrap/>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მედალი</w:t>
            </w:r>
          </w:p>
        </w:tc>
        <w:tc>
          <w:tcPr>
            <w:tcW w:w="423"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30</w:t>
            </w:r>
          </w:p>
        </w:tc>
        <w:tc>
          <w:tcPr>
            <w:tcW w:w="388"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xml:space="preserve">                                   5,00 </w:t>
            </w:r>
          </w:p>
        </w:tc>
        <w:tc>
          <w:tcPr>
            <w:tcW w:w="388"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xml:space="preserve">                     150,00 </w:t>
            </w:r>
          </w:p>
        </w:tc>
        <w:tc>
          <w:tcPr>
            <w:tcW w:w="518" w:type="pct"/>
            <w:tcBorders>
              <w:top w:val="nil"/>
              <w:left w:val="nil"/>
              <w:bottom w:val="single" w:sz="4" w:space="0" w:color="auto"/>
              <w:right w:val="single" w:sz="8" w:space="0" w:color="auto"/>
            </w:tcBorders>
            <w:shd w:val="clear" w:color="auto" w:fill="auto"/>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r w:rsidRPr="006219EC">
              <w:rPr>
                <w:rFonts w:ascii="Sylfaen" w:eastAsia="Times New Roman" w:hAnsi="Sylfaen"/>
                <w:sz w:val="20"/>
                <w:szCs w:val="20"/>
                <w:lang w:val="ka-GE" w:eastAsia="ka-GE"/>
              </w:rPr>
              <w:t>საქონელი და მომსახურეობა</w:t>
            </w:r>
          </w:p>
        </w:tc>
      </w:tr>
      <w:tr w:rsidR="006219EC" w:rsidRPr="006219EC" w:rsidTr="006219EC">
        <w:trPr>
          <w:trHeight w:val="615"/>
        </w:trPr>
        <w:tc>
          <w:tcPr>
            <w:tcW w:w="1332" w:type="pct"/>
            <w:tcBorders>
              <w:top w:val="nil"/>
              <w:left w:val="single" w:sz="8" w:space="0" w:color="auto"/>
              <w:bottom w:val="single" w:sz="4" w:space="0" w:color="auto"/>
              <w:right w:val="nil"/>
            </w:tcBorders>
            <w:shd w:val="clear" w:color="auto" w:fill="auto"/>
            <w:noWrap/>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lastRenderedPageBreak/>
              <w:t> </w:t>
            </w:r>
          </w:p>
        </w:tc>
        <w:tc>
          <w:tcPr>
            <w:tcW w:w="1951" w:type="pct"/>
            <w:tcBorders>
              <w:top w:val="nil"/>
              <w:left w:val="single" w:sz="4" w:space="0" w:color="auto"/>
              <w:bottom w:val="single" w:sz="4" w:space="0" w:color="auto"/>
              <w:right w:val="single" w:sz="4" w:space="0" w:color="auto"/>
            </w:tcBorders>
            <w:shd w:val="clear" w:color="auto" w:fill="auto"/>
            <w:noWrap/>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სიგელი</w:t>
            </w:r>
          </w:p>
        </w:tc>
        <w:tc>
          <w:tcPr>
            <w:tcW w:w="423"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30</w:t>
            </w:r>
          </w:p>
        </w:tc>
        <w:tc>
          <w:tcPr>
            <w:tcW w:w="388"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xml:space="preserve">                                   1,00 </w:t>
            </w:r>
          </w:p>
        </w:tc>
        <w:tc>
          <w:tcPr>
            <w:tcW w:w="388"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xml:space="preserve">                       30,00 </w:t>
            </w:r>
          </w:p>
        </w:tc>
        <w:tc>
          <w:tcPr>
            <w:tcW w:w="518" w:type="pct"/>
            <w:tcBorders>
              <w:top w:val="nil"/>
              <w:left w:val="nil"/>
              <w:bottom w:val="single" w:sz="4" w:space="0" w:color="auto"/>
              <w:right w:val="single" w:sz="8" w:space="0" w:color="auto"/>
            </w:tcBorders>
            <w:shd w:val="clear" w:color="auto" w:fill="auto"/>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r w:rsidRPr="006219EC">
              <w:rPr>
                <w:rFonts w:ascii="Sylfaen" w:eastAsia="Times New Roman" w:hAnsi="Sylfaen"/>
                <w:sz w:val="20"/>
                <w:szCs w:val="20"/>
                <w:lang w:val="ka-GE" w:eastAsia="ka-GE"/>
              </w:rPr>
              <w:t>საქონელი და მომსახურეობა</w:t>
            </w:r>
          </w:p>
        </w:tc>
      </w:tr>
      <w:tr w:rsidR="006219EC" w:rsidRPr="006219EC" w:rsidTr="006219EC">
        <w:trPr>
          <w:trHeight w:val="660"/>
        </w:trPr>
        <w:tc>
          <w:tcPr>
            <w:tcW w:w="1332" w:type="pct"/>
            <w:tcBorders>
              <w:top w:val="nil"/>
              <w:left w:val="single" w:sz="8" w:space="0" w:color="auto"/>
              <w:bottom w:val="single" w:sz="4" w:space="0" w:color="auto"/>
              <w:right w:val="nil"/>
            </w:tcBorders>
            <w:shd w:val="clear" w:color="auto" w:fill="auto"/>
            <w:noWrap/>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c>
          <w:tcPr>
            <w:tcW w:w="1951" w:type="pct"/>
            <w:tcBorders>
              <w:top w:val="nil"/>
              <w:left w:val="single" w:sz="4" w:space="0" w:color="auto"/>
              <w:bottom w:val="single" w:sz="4" w:space="0" w:color="auto"/>
              <w:right w:val="single" w:sz="4" w:space="0" w:color="auto"/>
            </w:tcBorders>
            <w:shd w:val="clear" w:color="auto" w:fill="auto"/>
            <w:noWrap/>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თასი</w:t>
            </w:r>
          </w:p>
        </w:tc>
        <w:tc>
          <w:tcPr>
            <w:tcW w:w="423"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4</w:t>
            </w:r>
          </w:p>
        </w:tc>
        <w:tc>
          <w:tcPr>
            <w:tcW w:w="388"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xml:space="preserve">                              100,00 </w:t>
            </w:r>
          </w:p>
        </w:tc>
        <w:tc>
          <w:tcPr>
            <w:tcW w:w="388"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xml:space="preserve">                     400,00 </w:t>
            </w:r>
          </w:p>
        </w:tc>
        <w:tc>
          <w:tcPr>
            <w:tcW w:w="518" w:type="pct"/>
            <w:tcBorders>
              <w:top w:val="nil"/>
              <w:left w:val="nil"/>
              <w:bottom w:val="single" w:sz="4" w:space="0" w:color="auto"/>
              <w:right w:val="single" w:sz="8" w:space="0" w:color="auto"/>
            </w:tcBorders>
            <w:shd w:val="clear" w:color="auto" w:fill="auto"/>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r w:rsidRPr="006219EC">
              <w:rPr>
                <w:rFonts w:ascii="Sylfaen" w:eastAsia="Times New Roman" w:hAnsi="Sylfaen"/>
                <w:sz w:val="20"/>
                <w:szCs w:val="20"/>
                <w:lang w:val="ka-GE" w:eastAsia="ka-GE"/>
              </w:rPr>
              <w:t>საქონელი და მომსახურეობა</w:t>
            </w:r>
          </w:p>
        </w:tc>
      </w:tr>
      <w:tr w:rsidR="006219EC" w:rsidRPr="006219EC" w:rsidTr="006219EC">
        <w:trPr>
          <w:trHeight w:val="960"/>
        </w:trPr>
        <w:tc>
          <w:tcPr>
            <w:tcW w:w="1332" w:type="pct"/>
            <w:tcBorders>
              <w:top w:val="nil"/>
              <w:left w:val="single" w:sz="8" w:space="0" w:color="auto"/>
              <w:bottom w:val="single" w:sz="4" w:space="0" w:color="auto"/>
              <w:right w:val="single" w:sz="4" w:space="0" w:color="auto"/>
            </w:tcBorders>
            <w:shd w:val="clear" w:color="auto" w:fill="auto"/>
            <w:noWrap/>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c>
          <w:tcPr>
            <w:tcW w:w="1951"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r w:rsidRPr="006219EC">
              <w:rPr>
                <w:rFonts w:ascii="Sylfaen" w:eastAsia="Times New Roman" w:hAnsi="Sylfaen"/>
                <w:sz w:val="20"/>
                <w:szCs w:val="20"/>
                <w:lang w:val="ka-GE" w:eastAsia="ka-GE"/>
              </w:rPr>
              <w:t xml:space="preserve">            ფულადი პრიზი</w:t>
            </w:r>
          </w:p>
        </w:tc>
        <w:tc>
          <w:tcPr>
            <w:tcW w:w="423"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3</w:t>
            </w:r>
          </w:p>
        </w:tc>
        <w:tc>
          <w:tcPr>
            <w:tcW w:w="388"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xml:space="preserve"> 900                                     600                                        300 </w:t>
            </w:r>
          </w:p>
        </w:tc>
        <w:tc>
          <w:tcPr>
            <w:tcW w:w="388"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xml:space="preserve">                  1 800,00 </w:t>
            </w:r>
          </w:p>
        </w:tc>
        <w:tc>
          <w:tcPr>
            <w:tcW w:w="518" w:type="pct"/>
            <w:tcBorders>
              <w:top w:val="nil"/>
              <w:left w:val="nil"/>
              <w:bottom w:val="single" w:sz="4" w:space="0" w:color="auto"/>
              <w:right w:val="single" w:sz="8" w:space="0" w:color="auto"/>
            </w:tcBorders>
            <w:shd w:val="clear" w:color="auto" w:fill="auto"/>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r w:rsidRPr="006219EC">
              <w:rPr>
                <w:rFonts w:ascii="Sylfaen" w:eastAsia="Times New Roman" w:hAnsi="Sylfaen"/>
                <w:sz w:val="20"/>
                <w:szCs w:val="20"/>
                <w:lang w:val="ka-GE" w:eastAsia="ka-GE"/>
              </w:rPr>
              <w:t>სხვა ხარჯი</w:t>
            </w:r>
          </w:p>
        </w:tc>
      </w:tr>
      <w:tr w:rsidR="006219EC" w:rsidRPr="006219EC" w:rsidTr="006219EC">
        <w:trPr>
          <w:trHeight w:val="660"/>
        </w:trPr>
        <w:tc>
          <w:tcPr>
            <w:tcW w:w="1332" w:type="pct"/>
            <w:tcBorders>
              <w:top w:val="nil"/>
              <w:left w:val="single" w:sz="8" w:space="0" w:color="auto"/>
              <w:bottom w:val="nil"/>
              <w:right w:val="single" w:sz="4" w:space="0" w:color="auto"/>
            </w:tcBorders>
            <w:shd w:val="clear" w:color="auto" w:fill="auto"/>
            <w:noWrap/>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c>
          <w:tcPr>
            <w:tcW w:w="1951"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r w:rsidRPr="006219EC">
              <w:rPr>
                <w:rFonts w:ascii="Sylfaen" w:eastAsia="Times New Roman" w:hAnsi="Sylfaen"/>
                <w:sz w:val="20"/>
                <w:szCs w:val="20"/>
                <w:lang w:val="ka-GE" w:eastAsia="ka-GE"/>
              </w:rPr>
              <w:t xml:space="preserve">                  მაისური</w:t>
            </w:r>
          </w:p>
        </w:tc>
        <w:tc>
          <w:tcPr>
            <w:tcW w:w="423"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10</w:t>
            </w:r>
          </w:p>
        </w:tc>
        <w:tc>
          <w:tcPr>
            <w:tcW w:w="388"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xml:space="preserve">                                 45,00 </w:t>
            </w:r>
          </w:p>
        </w:tc>
        <w:tc>
          <w:tcPr>
            <w:tcW w:w="388"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xml:space="preserve">                     450,00 </w:t>
            </w:r>
          </w:p>
        </w:tc>
        <w:tc>
          <w:tcPr>
            <w:tcW w:w="518"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r w:rsidRPr="006219EC">
              <w:rPr>
                <w:rFonts w:ascii="Sylfaen" w:eastAsia="Times New Roman" w:hAnsi="Sylfaen"/>
                <w:sz w:val="20"/>
                <w:szCs w:val="20"/>
                <w:lang w:val="ka-GE" w:eastAsia="ka-GE"/>
              </w:rPr>
              <w:t>საქონელი და მომსახურეობა</w:t>
            </w:r>
          </w:p>
        </w:tc>
      </w:tr>
      <w:tr w:rsidR="006219EC" w:rsidRPr="006219EC" w:rsidTr="006219EC">
        <w:trPr>
          <w:trHeight w:val="405"/>
        </w:trPr>
        <w:tc>
          <w:tcPr>
            <w:tcW w:w="133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c>
          <w:tcPr>
            <w:tcW w:w="1951"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c>
          <w:tcPr>
            <w:tcW w:w="423"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c>
          <w:tcPr>
            <w:tcW w:w="388"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c>
          <w:tcPr>
            <w:tcW w:w="388"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c>
          <w:tcPr>
            <w:tcW w:w="518"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სულ 2830</w:t>
            </w:r>
          </w:p>
        </w:tc>
      </w:tr>
      <w:tr w:rsidR="006219EC" w:rsidRPr="006219EC" w:rsidTr="006219EC">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6219EC" w:rsidRPr="006219EC" w:rsidTr="006219EC">
        <w:trPr>
          <w:trHeight w:val="570"/>
        </w:trPr>
        <w:tc>
          <w:tcPr>
            <w:tcW w:w="3282"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219EC" w:rsidRPr="006219EC" w:rsidRDefault="006219EC" w:rsidP="006219EC">
            <w:pPr>
              <w:spacing w:after="0" w:line="240" w:lineRule="auto"/>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ქვეპროგრამის/ღონისძიების დასახელება</w:t>
            </w:r>
          </w:p>
        </w:tc>
        <w:tc>
          <w:tcPr>
            <w:tcW w:w="423"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1 კვარტალი</w:t>
            </w:r>
          </w:p>
        </w:tc>
        <w:tc>
          <w:tcPr>
            <w:tcW w:w="388"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2 კვარტალი</w:t>
            </w:r>
          </w:p>
        </w:tc>
        <w:tc>
          <w:tcPr>
            <w:tcW w:w="388"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3 კვარტალი</w:t>
            </w:r>
          </w:p>
        </w:tc>
        <w:tc>
          <w:tcPr>
            <w:tcW w:w="518" w:type="pct"/>
            <w:tcBorders>
              <w:top w:val="nil"/>
              <w:left w:val="nil"/>
              <w:bottom w:val="single" w:sz="4" w:space="0" w:color="auto"/>
              <w:right w:val="single" w:sz="8"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4 კვარტალი</w:t>
            </w:r>
          </w:p>
        </w:tc>
      </w:tr>
      <w:tr w:rsidR="006219EC" w:rsidRPr="006219EC" w:rsidTr="006219EC">
        <w:trPr>
          <w:trHeight w:val="360"/>
        </w:trPr>
        <w:tc>
          <w:tcPr>
            <w:tcW w:w="3282" w:type="pct"/>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219EC" w:rsidRPr="006219EC" w:rsidRDefault="006219EC" w:rsidP="006219EC">
            <w:pPr>
              <w:spacing w:after="0" w:line="240" w:lineRule="auto"/>
              <w:jc w:val="center"/>
              <w:rPr>
                <w:rFonts w:ascii="Sylfaen" w:eastAsia="Times New Roman" w:hAnsi="Sylfaen"/>
                <w:sz w:val="20"/>
                <w:szCs w:val="20"/>
                <w:lang w:val="ka-GE" w:eastAsia="ka-GE"/>
              </w:rPr>
            </w:pPr>
            <w:r w:rsidRPr="006219EC">
              <w:rPr>
                <w:rFonts w:ascii="Sylfaen" w:eastAsia="Times New Roman" w:hAnsi="Sylfaen"/>
                <w:sz w:val="20"/>
                <w:szCs w:val="20"/>
                <w:lang w:val="ka-GE" w:eastAsia="ka-GE"/>
              </w:rPr>
              <w:t>მინი ფეხბურთის ტურნირი მუნიციპალიტეტის ტერიტორიაზე არსებულ წარმოება დაწესებულებებს შორის</w:t>
            </w:r>
          </w:p>
        </w:tc>
        <w:tc>
          <w:tcPr>
            <w:tcW w:w="423"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w:t>
            </w:r>
          </w:p>
        </w:tc>
        <w:tc>
          <w:tcPr>
            <w:tcW w:w="388"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w:t>
            </w:r>
          </w:p>
        </w:tc>
        <w:tc>
          <w:tcPr>
            <w:tcW w:w="388"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X</w:t>
            </w:r>
          </w:p>
        </w:tc>
        <w:tc>
          <w:tcPr>
            <w:tcW w:w="518" w:type="pct"/>
            <w:tcBorders>
              <w:top w:val="nil"/>
              <w:left w:val="nil"/>
              <w:bottom w:val="nil"/>
              <w:right w:val="single" w:sz="8"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w:t>
            </w:r>
          </w:p>
        </w:tc>
      </w:tr>
      <w:tr w:rsidR="006219EC" w:rsidRPr="006219EC" w:rsidTr="006219EC">
        <w:trPr>
          <w:trHeight w:val="360"/>
        </w:trPr>
        <w:tc>
          <w:tcPr>
            <w:tcW w:w="1332" w:type="pct"/>
            <w:tcBorders>
              <w:top w:val="nil"/>
              <w:left w:val="single" w:sz="8" w:space="0" w:color="auto"/>
              <w:bottom w:val="single" w:sz="4" w:space="0" w:color="auto"/>
              <w:right w:val="single" w:sz="4" w:space="0" w:color="auto"/>
            </w:tcBorders>
            <w:shd w:val="clear" w:color="auto" w:fill="auto"/>
            <w:noWrap/>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c>
          <w:tcPr>
            <w:tcW w:w="1951"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c>
          <w:tcPr>
            <w:tcW w:w="423"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w:t>
            </w:r>
          </w:p>
        </w:tc>
        <w:tc>
          <w:tcPr>
            <w:tcW w:w="388"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w:t>
            </w:r>
          </w:p>
        </w:tc>
        <w:tc>
          <w:tcPr>
            <w:tcW w:w="388"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w:t>
            </w:r>
          </w:p>
        </w:tc>
        <w:tc>
          <w:tcPr>
            <w:tcW w:w="518" w:type="pct"/>
            <w:tcBorders>
              <w:top w:val="single" w:sz="4" w:space="0" w:color="auto"/>
              <w:left w:val="nil"/>
              <w:bottom w:val="nil"/>
              <w:right w:val="single" w:sz="8"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w:t>
            </w:r>
          </w:p>
        </w:tc>
      </w:tr>
      <w:tr w:rsidR="006219EC" w:rsidRPr="006219EC" w:rsidTr="006219EC">
        <w:trPr>
          <w:trHeight w:val="360"/>
        </w:trPr>
        <w:tc>
          <w:tcPr>
            <w:tcW w:w="1332" w:type="pct"/>
            <w:tcBorders>
              <w:top w:val="nil"/>
              <w:left w:val="single" w:sz="8" w:space="0" w:color="auto"/>
              <w:bottom w:val="single" w:sz="4" w:space="0" w:color="auto"/>
              <w:right w:val="single" w:sz="4" w:space="0" w:color="auto"/>
            </w:tcBorders>
            <w:shd w:val="clear" w:color="auto" w:fill="auto"/>
            <w:noWrap/>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c>
          <w:tcPr>
            <w:tcW w:w="1951"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rPr>
                <w:rFonts w:ascii="Sylfaen" w:eastAsia="Times New Roman" w:hAnsi="Sylfaen"/>
                <w:sz w:val="20"/>
                <w:szCs w:val="20"/>
                <w:lang w:val="ka-GE" w:eastAsia="ka-GE"/>
              </w:rPr>
            </w:pPr>
            <w:r w:rsidRPr="006219EC">
              <w:rPr>
                <w:rFonts w:ascii="Sylfaen" w:eastAsia="Times New Roman" w:hAnsi="Sylfaen"/>
                <w:sz w:val="20"/>
                <w:szCs w:val="20"/>
                <w:lang w:val="ka-GE" w:eastAsia="ka-GE"/>
              </w:rPr>
              <w:t> </w:t>
            </w:r>
          </w:p>
        </w:tc>
        <w:tc>
          <w:tcPr>
            <w:tcW w:w="423"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w:t>
            </w:r>
          </w:p>
        </w:tc>
        <w:tc>
          <w:tcPr>
            <w:tcW w:w="388"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w:t>
            </w:r>
          </w:p>
        </w:tc>
        <w:tc>
          <w:tcPr>
            <w:tcW w:w="388" w:type="pct"/>
            <w:tcBorders>
              <w:top w:val="nil"/>
              <w:left w:val="nil"/>
              <w:bottom w:val="single" w:sz="4" w:space="0" w:color="auto"/>
              <w:right w:val="single" w:sz="4"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w:t>
            </w:r>
          </w:p>
        </w:tc>
        <w:tc>
          <w:tcPr>
            <w:tcW w:w="518" w:type="pct"/>
            <w:tcBorders>
              <w:top w:val="single" w:sz="4" w:space="0" w:color="auto"/>
              <w:left w:val="nil"/>
              <w:bottom w:val="single" w:sz="4" w:space="0" w:color="auto"/>
              <w:right w:val="single" w:sz="8" w:space="0" w:color="auto"/>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 </w:t>
            </w:r>
          </w:p>
        </w:tc>
      </w:tr>
      <w:tr w:rsidR="006219EC" w:rsidRPr="006219EC" w:rsidTr="006219EC">
        <w:trPr>
          <w:trHeight w:val="1050"/>
        </w:trPr>
        <w:tc>
          <w:tcPr>
            <w:tcW w:w="3282" w:type="pct"/>
            <w:gridSpan w:val="2"/>
            <w:tcBorders>
              <w:top w:val="nil"/>
              <w:left w:val="single" w:sz="8" w:space="0" w:color="auto"/>
              <w:bottom w:val="single" w:sz="8" w:space="0" w:color="auto"/>
              <w:right w:val="nil"/>
            </w:tcBorders>
            <w:shd w:val="clear" w:color="auto" w:fill="auto"/>
            <w:vAlign w:val="center"/>
            <w:hideMark/>
          </w:tcPr>
          <w:p w:rsidR="006219EC" w:rsidRPr="006219EC" w:rsidRDefault="006219EC" w:rsidP="006219EC">
            <w:pPr>
              <w:spacing w:after="0" w:line="240" w:lineRule="auto"/>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შუალედური მოსალოდნელი შედეგი (2024 წელი)</w:t>
            </w:r>
          </w:p>
        </w:tc>
        <w:tc>
          <w:tcPr>
            <w:tcW w:w="1718"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219EC" w:rsidRPr="006219EC" w:rsidRDefault="006219EC" w:rsidP="006219EC">
            <w:pPr>
              <w:spacing w:after="0" w:line="240" w:lineRule="auto"/>
              <w:jc w:val="center"/>
              <w:rPr>
                <w:rFonts w:ascii="Sylfaen" w:eastAsia="Times New Roman" w:hAnsi="Sylfaen"/>
                <w:b/>
                <w:bCs/>
                <w:sz w:val="20"/>
                <w:szCs w:val="20"/>
                <w:lang w:val="ka-GE" w:eastAsia="ka-GE"/>
              </w:rPr>
            </w:pPr>
            <w:r w:rsidRPr="006219EC">
              <w:rPr>
                <w:rFonts w:ascii="Sylfaen" w:eastAsia="Times New Roman" w:hAnsi="Sylfaen"/>
                <w:b/>
                <w:bCs/>
                <w:sz w:val="20"/>
                <w:szCs w:val="20"/>
                <w:lang w:val="ka-GE" w:eastAsia="ka-GE"/>
              </w:rPr>
              <w:t>მოსახლეობის დაინტერესება და ჩართულობის გაზრდა</w:t>
            </w:r>
          </w:p>
        </w:tc>
      </w:tr>
    </w:tbl>
    <w:p w:rsidR="008D3B35" w:rsidRDefault="008D3B3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8D3B35" w:rsidRDefault="008D3B3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E82A37" w:rsidRDefault="00E82A3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E82A37" w:rsidRDefault="00E82A3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E82A37" w:rsidRDefault="00E82A3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ბიუჯეტი</w:t>
      </w:r>
      <w:r w:rsidR="001967EE">
        <w:rPr>
          <w:rFonts w:ascii="Sylfaen" w:eastAsiaTheme="minorHAnsi" w:hAnsi="Sylfaen" w:cs="Sylfaen"/>
          <w:b/>
          <w:color w:val="000000"/>
          <w:sz w:val="24"/>
          <w:szCs w:val="24"/>
          <w:lang w:val="ka-GE"/>
        </w:rPr>
        <w:t xml:space="preserve"> </w:t>
      </w:r>
    </w:p>
    <w:p w:rsidR="001967EE" w:rsidRDefault="001967EE"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სპორტული ღონისძიებები</w:t>
      </w:r>
    </w:p>
    <w:tbl>
      <w:tblPr>
        <w:tblW w:w="5000" w:type="pct"/>
        <w:shd w:val="clear" w:color="auto" w:fill="FFFFFF" w:themeFill="background1"/>
        <w:tblLook w:val="04A0" w:firstRow="1" w:lastRow="0" w:firstColumn="1" w:lastColumn="0" w:noHBand="0" w:noVBand="1"/>
      </w:tblPr>
      <w:tblGrid>
        <w:gridCol w:w="466"/>
        <w:gridCol w:w="2997"/>
        <w:gridCol w:w="795"/>
        <w:gridCol w:w="795"/>
        <w:gridCol w:w="643"/>
        <w:gridCol w:w="617"/>
        <w:gridCol w:w="795"/>
        <w:gridCol w:w="538"/>
        <w:gridCol w:w="617"/>
        <w:gridCol w:w="617"/>
        <w:gridCol w:w="549"/>
        <w:gridCol w:w="617"/>
        <w:gridCol w:w="617"/>
        <w:gridCol w:w="513"/>
        <w:gridCol w:w="643"/>
        <w:gridCol w:w="617"/>
        <w:gridCol w:w="514"/>
      </w:tblGrid>
      <w:tr w:rsidR="001967EE" w:rsidRPr="001967EE" w:rsidTr="001967EE">
        <w:trPr>
          <w:trHeight w:val="225"/>
        </w:trPr>
        <w:tc>
          <w:tcPr>
            <w:tcW w:w="1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4"/>
                <w:szCs w:val="14"/>
                <w:lang w:val="ka-GE" w:eastAsia="ka-GE"/>
              </w:rPr>
            </w:pPr>
            <w:r w:rsidRPr="001967EE">
              <w:rPr>
                <w:rFonts w:ascii="Arial CYR" w:eastAsia="Times New Roman" w:hAnsi="Arial CYR" w:cs="Arial CYR"/>
                <w:b/>
                <w:bCs/>
                <w:sz w:val="14"/>
                <w:szCs w:val="14"/>
                <w:lang w:val="ka-GE" w:eastAsia="ka-GE"/>
              </w:rPr>
              <w:t xml:space="preserve">05 01 02  </w:t>
            </w:r>
          </w:p>
        </w:tc>
        <w:tc>
          <w:tcPr>
            <w:tcW w:w="1176" w:type="pct"/>
            <w:tcBorders>
              <w:top w:val="single" w:sz="4" w:space="0" w:color="auto"/>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w:t>
            </w:r>
            <w:r w:rsidRPr="001967EE">
              <w:rPr>
                <w:rFonts w:ascii="Sylfaen" w:eastAsia="Times New Roman" w:hAnsi="Sylfaen" w:cs="Sylfaen"/>
                <w:b/>
                <w:bCs/>
                <w:sz w:val="16"/>
                <w:szCs w:val="16"/>
                <w:lang w:val="ka-GE" w:eastAsia="ka-GE"/>
              </w:rPr>
              <w:t>სპორტული</w:t>
            </w:r>
            <w:r w:rsidRPr="001967EE">
              <w:rPr>
                <w:rFonts w:ascii="Arial CYR" w:eastAsia="Times New Roman" w:hAnsi="Arial CYR" w:cs="Arial CYR"/>
                <w:b/>
                <w:bCs/>
                <w:sz w:val="16"/>
                <w:szCs w:val="16"/>
                <w:lang w:val="ka-GE" w:eastAsia="ka-GE"/>
              </w:rPr>
              <w:t xml:space="preserve"> </w:t>
            </w:r>
            <w:r w:rsidRPr="001967EE">
              <w:rPr>
                <w:rFonts w:ascii="Sylfaen" w:eastAsia="Times New Roman" w:hAnsi="Sylfaen" w:cs="Sylfaen"/>
                <w:b/>
                <w:bCs/>
                <w:sz w:val="16"/>
                <w:szCs w:val="16"/>
                <w:lang w:val="ka-GE" w:eastAsia="ka-GE"/>
              </w:rPr>
              <w:t>ღონისძიებები</w:t>
            </w:r>
            <w:r w:rsidRPr="001967EE">
              <w:rPr>
                <w:rFonts w:ascii="Arial CYR" w:eastAsia="Times New Roman" w:hAnsi="Arial CYR" w:cs="Arial CYR"/>
                <w:b/>
                <w:bCs/>
                <w:sz w:val="16"/>
                <w:szCs w:val="16"/>
                <w:lang w:val="ka-GE" w:eastAsia="ka-GE"/>
              </w:rPr>
              <w:t xml:space="preserve"> </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143,720   </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143,720   </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     </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141,7   </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141,720   </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     </w:t>
            </w:r>
          </w:p>
        </w:tc>
        <w:tc>
          <w:tcPr>
            <w:tcW w:w="208" w:type="pct"/>
            <w:tcBorders>
              <w:top w:val="single" w:sz="4" w:space="0" w:color="auto"/>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141,7   </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141,7   </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     </w:t>
            </w:r>
          </w:p>
        </w:tc>
        <w:tc>
          <w:tcPr>
            <w:tcW w:w="226" w:type="pct"/>
            <w:tcBorders>
              <w:top w:val="single" w:sz="4" w:space="0" w:color="auto"/>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141,7   </w:t>
            </w:r>
          </w:p>
        </w:tc>
        <w:tc>
          <w:tcPr>
            <w:tcW w:w="213" w:type="pct"/>
            <w:tcBorders>
              <w:top w:val="single" w:sz="4" w:space="0" w:color="auto"/>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141,7   </w:t>
            </w:r>
          </w:p>
        </w:tc>
        <w:tc>
          <w:tcPr>
            <w:tcW w:w="217" w:type="pct"/>
            <w:tcBorders>
              <w:top w:val="single" w:sz="4" w:space="0" w:color="auto"/>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     </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141,7   </w:t>
            </w:r>
          </w:p>
        </w:tc>
        <w:tc>
          <w:tcPr>
            <w:tcW w:w="217" w:type="pct"/>
            <w:tcBorders>
              <w:top w:val="single" w:sz="4" w:space="0" w:color="auto"/>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141,7   </w:t>
            </w:r>
          </w:p>
        </w:tc>
        <w:tc>
          <w:tcPr>
            <w:tcW w:w="217" w:type="pct"/>
            <w:tcBorders>
              <w:top w:val="single" w:sz="4" w:space="0" w:color="auto"/>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     </w:t>
            </w:r>
          </w:p>
        </w:tc>
      </w:tr>
      <w:tr w:rsidR="001967EE" w:rsidRPr="001967EE" w:rsidTr="001967EE">
        <w:trPr>
          <w:trHeight w:val="225"/>
        </w:trPr>
        <w:tc>
          <w:tcPr>
            <w:tcW w:w="199" w:type="pct"/>
            <w:tcBorders>
              <w:top w:val="nil"/>
              <w:left w:val="single" w:sz="4" w:space="0" w:color="auto"/>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sz w:val="14"/>
                <w:szCs w:val="14"/>
                <w:lang w:val="ka-GE" w:eastAsia="ka-GE"/>
              </w:rPr>
            </w:pPr>
            <w:r w:rsidRPr="001967EE">
              <w:rPr>
                <w:rFonts w:ascii="Arial CYR" w:eastAsia="Times New Roman" w:hAnsi="Arial CYR" w:cs="Arial CYR"/>
                <w:sz w:val="14"/>
                <w:szCs w:val="14"/>
                <w:lang w:val="ka-GE" w:eastAsia="ka-GE"/>
              </w:rPr>
              <w:t> </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w:t>
            </w:r>
            <w:r w:rsidRPr="001967EE">
              <w:rPr>
                <w:rFonts w:ascii="Sylfaen" w:eastAsia="Times New Roman" w:hAnsi="Sylfaen" w:cs="Sylfaen"/>
                <w:b/>
                <w:bCs/>
                <w:sz w:val="16"/>
                <w:szCs w:val="16"/>
                <w:lang w:val="ka-GE" w:eastAsia="ka-GE"/>
              </w:rPr>
              <w:t>ხარჯები</w:t>
            </w:r>
            <w:r w:rsidRPr="001967EE">
              <w:rPr>
                <w:rFonts w:ascii="Arial CYR" w:eastAsia="Times New Roman" w:hAnsi="Arial CYR" w:cs="Arial CYR"/>
                <w:b/>
                <w:bCs/>
                <w:sz w:val="16"/>
                <w:szCs w:val="16"/>
                <w:lang w:val="ka-GE" w:eastAsia="ka-GE"/>
              </w:rPr>
              <w:t xml:space="preserve"> </w:t>
            </w:r>
          </w:p>
        </w:tc>
        <w:tc>
          <w:tcPr>
            <w:tcW w:w="290"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143,720   </w:t>
            </w:r>
          </w:p>
        </w:tc>
        <w:tc>
          <w:tcPr>
            <w:tcW w:w="290"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143,720   </w:t>
            </w:r>
          </w:p>
        </w:tc>
        <w:tc>
          <w:tcPr>
            <w:tcW w:w="267"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     </w:t>
            </w:r>
          </w:p>
        </w:tc>
        <w:tc>
          <w:tcPr>
            <w:tcW w:w="253"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141,7   </w:t>
            </w:r>
          </w:p>
        </w:tc>
        <w:tc>
          <w:tcPr>
            <w:tcW w:w="267"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141,7   </w:t>
            </w:r>
          </w:p>
        </w:tc>
        <w:tc>
          <w:tcPr>
            <w:tcW w:w="231"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     </w:t>
            </w:r>
          </w:p>
        </w:tc>
        <w:tc>
          <w:tcPr>
            <w:tcW w:w="208"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141,7   </w:t>
            </w:r>
          </w:p>
        </w:tc>
        <w:tc>
          <w:tcPr>
            <w:tcW w:w="231"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141,7   </w:t>
            </w:r>
          </w:p>
        </w:tc>
        <w:tc>
          <w:tcPr>
            <w:tcW w:w="231"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     </w:t>
            </w:r>
          </w:p>
        </w:tc>
        <w:tc>
          <w:tcPr>
            <w:tcW w:w="226"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141,7   </w:t>
            </w:r>
          </w:p>
        </w:tc>
        <w:tc>
          <w:tcPr>
            <w:tcW w:w="213"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141,7   </w:t>
            </w:r>
          </w:p>
        </w:tc>
        <w:tc>
          <w:tcPr>
            <w:tcW w:w="217"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     </w:t>
            </w:r>
          </w:p>
        </w:tc>
        <w:tc>
          <w:tcPr>
            <w:tcW w:w="267"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141,7   </w:t>
            </w:r>
          </w:p>
        </w:tc>
        <w:tc>
          <w:tcPr>
            <w:tcW w:w="217"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141,7   </w:t>
            </w:r>
          </w:p>
        </w:tc>
        <w:tc>
          <w:tcPr>
            <w:tcW w:w="217"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     </w:t>
            </w:r>
          </w:p>
        </w:tc>
      </w:tr>
      <w:tr w:rsidR="001967EE" w:rsidRPr="001967EE" w:rsidTr="001967EE">
        <w:trPr>
          <w:trHeight w:val="255"/>
        </w:trPr>
        <w:tc>
          <w:tcPr>
            <w:tcW w:w="199" w:type="pct"/>
            <w:tcBorders>
              <w:top w:val="nil"/>
              <w:left w:val="single" w:sz="4" w:space="0" w:color="auto"/>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sz w:val="14"/>
                <w:szCs w:val="14"/>
                <w:lang w:val="ka-GE" w:eastAsia="ka-GE"/>
              </w:rPr>
            </w:pPr>
            <w:r w:rsidRPr="001967EE">
              <w:rPr>
                <w:rFonts w:ascii="Arial CYR" w:eastAsia="Times New Roman" w:hAnsi="Arial CYR" w:cs="Arial CYR"/>
                <w:sz w:val="14"/>
                <w:szCs w:val="14"/>
                <w:lang w:val="ka-GE" w:eastAsia="ka-GE"/>
              </w:rPr>
              <w:t> </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w:t>
            </w:r>
            <w:r w:rsidRPr="001967EE">
              <w:rPr>
                <w:rFonts w:ascii="Sylfaen" w:eastAsia="Times New Roman" w:hAnsi="Sylfaen" w:cs="Sylfaen"/>
                <w:b/>
                <w:bCs/>
                <w:sz w:val="16"/>
                <w:szCs w:val="16"/>
                <w:lang w:val="ka-GE" w:eastAsia="ka-GE"/>
              </w:rPr>
              <w:t>საქონელი</w:t>
            </w:r>
            <w:r w:rsidRPr="001967EE">
              <w:rPr>
                <w:rFonts w:ascii="Arial CYR" w:eastAsia="Times New Roman" w:hAnsi="Arial CYR" w:cs="Arial CYR"/>
                <w:b/>
                <w:bCs/>
                <w:sz w:val="16"/>
                <w:szCs w:val="16"/>
                <w:lang w:val="ka-GE" w:eastAsia="ka-GE"/>
              </w:rPr>
              <w:t xml:space="preserve"> </w:t>
            </w:r>
            <w:r w:rsidRPr="001967EE">
              <w:rPr>
                <w:rFonts w:ascii="Sylfaen" w:eastAsia="Times New Roman" w:hAnsi="Sylfaen" w:cs="Sylfaen"/>
                <w:b/>
                <w:bCs/>
                <w:sz w:val="16"/>
                <w:szCs w:val="16"/>
                <w:lang w:val="ka-GE" w:eastAsia="ka-GE"/>
              </w:rPr>
              <w:t>და</w:t>
            </w:r>
            <w:r w:rsidRPr="001967EE">
              <w:rPr>
                <w:rFonts w:ascii="Arial CYR" w:eastAsia="Times New Roman" w:hAnsi="Arial CYR" w:cs="Arial CYR"/>
                <w:b/>
                <w:bCs/>
                <w:sz w:val="16"/>
                <w:szCs w:val="16"/>
                <w:lang w:val="ka-GE" w:eastAsia="ka-GE"/>
              </w:rPr>
              <w:t xml:space="preserve"> </w:t>
            </w:r>
            <w:r w:rsidRPr="001967EE">
              <w:rPr>
                <w:rFonts w:ascii="Sylfaen" w:eastAsia="Times New Roman" w:hAnsi="Sylfaen" w:cs="Sylfaen"/>
                <w:b/>
                <w:bCs/>
                <w:sz w:val="16"/>
                <w:szCs w:val="16"/>
                <w:lang w:val="ka-GE" w:eastAsia="ka-GE"/>
              </w:rPr>
              <w:t>მომსახურება</w:t>
            </w:r>
            <w:r w:rsidRPr="001967EE">
              <w:rPr>
                <w:rFonts w:ascii="Arial CYR" w:eastAsia="Times New Roman" w:hAnsi="Arial CYR" w:cs="Arial CYR"/>
                <w:b/>
                <w:bCs/>
                <w:sz w:val="16"/>
                <w:szCs w:val="16"/>
                <w:lang w:val="ka-GE" w:eastAsia="ka-GE"/>
              </w:rPr>
              <w:t xml:space="preserve"> </w:t>
            </w:r>
          </w:p>
        </w:tc>
        <w:tc>
          <w:tcPr>
            <w:tcW w:w="290"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22,120   </w:t>
            </w:r>
          </w:p>
        </w:tc>
        <w:tc>
          <w:tcPr>
            <w:tcW w:w="290"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22,120   </w:t>
            </w:r>
          </w:p>
        </w:tc>
        <w:tc>
          <w:tcPr>
            <w:tcW w:w="267"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     </w:t>
            </w:r>
          </w:p>
        </w:tc>
        <w:tc>
          <w:tcPr>
            <w:tcW w:w="253"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22,1   </w:t>
            </w:r>
          </w:p>
        </w:tc>
        <w:tc>
          <w:tcPr>
            <w:tcW w:w="267"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22,1   </w:t>
            </w:r>
          </w:p>
        </w:tc>
        <w:tc>
          <w:tcPr>
            <w:tcW w:w="231"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     </w:t>
            </w:r>
          </w:p>
        </w:tc>
        <w:tc>
          <w:tcPr>
            <w:tcW w:w="208"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22,1   </w:t>
            </w:r>
          </w:p>
        </w:tc>
        <w:tc>
          <w:tcPr>
            <w:tcW w:w="231"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22,1   </w:t>
            </w:r>
          </w:p>
        </w:tc>
        <w:tc>
          <w:tcPr>
            <w:tcW w:w="231"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     </w:t>
            </w:r>
          </w:p>
        </w:tc>
        <w:tc>
          <w:tcPr>
            <w:tcW w:w="226"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31,7   </w:t>
            </w:r>
          </w:p>
        </w:tc>
        <w:tc>
          <w:tcPr>
            <w:tcW w:w="213"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31,7   </w:t>
            </w:r>
          </w:p>
        </w:tc>
        <w:tc>
          <w:tcPr>
            <w:tcW w:w="217"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     </w:t>
            </w:r>
          </w:p>
        </w:tc>
        <w:tc>
          <w:tcPr>
            <w:tcW w:w="267"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31,7   </w:t>
            </w:r>
          </w:p>
        </w:tc>
        <w:tc>
          <w:tcPr>
            <w:tcW w:w="217"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31,7   </w:t>
            </w:r>
          </w:p>
        </w:tc>
        <w:tc>
          <w:tcPr>
            <w:tcW w:w="217"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     </w:t>
            </w:r>
          </w:p>
        </w:tc>
      </w:tr>
      <w:tr w:rsidR="001967EE" w:rsidRPr="001967EE" w:rsidTr="001967EE">
        <w:trPr>
          <w:trHeight w:val="255"/>
        </w:trPr>
        <w:tc>
          <w:tcPr>
            <w:tcW w:w="199" w:type="pct"/>
            <w:tcBorders>
              <w:top w:val="nil"/>
              <w:left w:val="single" w:sz="4" w:space="0" w:color="auto"/>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sz w:val="16"/>
                <w:szCs w:val="16"/>
                <w:lang w:val="ka-GE" w:eastAsia="ka-GE"/>
              </w:rPr>
            </w:pPr>
            <w:r w:rsidRPr="001967EE">
              <w:rPr>
                <w:rFonts w:ascii="Arial CYR" w:eastAsia="Times New Roman" w:hAnsi="Arial CYR" w:cs="Arial CYR"/>
                <w:sz w:val="16"/>
                <w:szCs w:val="16"/>
                <w:lang w:val="ka-GE" w:eastAsia="ka-GE"/>
              </w:rPr>
              <w:t> </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rPr>
                <w:rFonts w:ascii="Arial CYR" w:eastAsia="Times New Roman" w:hAnsi="Arial CYR" w:cs="Arial CYR"/>
                <w:sz w:val="16"/>
                <w:szCs w:val="16"/>
                <w:lang w:val="ka-GE" w:eastAsia="ka-GE"/>
              </w:rPr>
            </w:pPr>
            <w:r w:rsidRPr="001967EE">
              <w:rPr>
                <w:rFonts w:ascii="Arial CYR" w:eastAsia="Times New Roman" w:hAnsi="Arial CYR" w:cs="Arial CYR"/>
                <w:sz w:val="16"/>
                <w:szCs w:val="16"/>
                <w:lang w:val="ka-GE" w:eastAsia="ka-GE"/>
              </w:rPr>
              <w:t xml:space="preserve">          </w:t>
            </w:r>
            <w:r w:rsidRPr="001967EE">
              <w:rPr>
                <w:rFonts w:ascii="Sylfaen" w:eastAsia="Times New Roman" w:hAnsi="Sylfaen" w:cs="Sylfaen"/>
                <w:sz w:val="16"/>
                <w:szCs w:val="16"/>
                <w:lang w:val="ka-GE" w:eastAsia="ka-GE"/>
              </w:rPr>
              <w:t>სხვა</w:t>
            </w:r>
            <w:r w:rsidRPr="001967EE">
              <w:rPr>
                <w:rFonts w:ascii="Arial CYR" w:eastAsia="Times New Roman" w:hAnsi="Arial CYR" w:cs="Arial CYR"/>
                <w:sz w:val="16"/>
                <w:szCs w:val="16"/>
                <w:lang w:val="ka-GE" w:eastAsia="ka-GE"/>
              </w:rPr>
              <w:t xml:space="preserve"> </w:t>
            </w:r>
            <w:r w:rsidRPr="001967EE">
              <w:rPr>
                <w:rFonts w:ascii="Sylfaen" w:eastAsia="Times New Roman" w:hAnsi="Sylfaen" w:cs="Sylfaen"/>
                <w:sz w:val="16"/>
                <w:szCs w:val="16"/>
                <w:lang w:val="ka-GE" w:eastAsia="ka-GE"/>
              </w:rPr>
              <w:t>დანარჩენი</w:t>
            </w:r>
            <w:r w:rsidRPr="001967EE">
              <w:rPr>
                <w:rFonts w:ascii="Arial CYR" w:eastAsia="Times New Roman" w:hAnsi="Arial CYR" w:cs="Arial CYR"/>
                <w:sz w:val="16"/>
                <w:szCs w:val="16"/>
                <w:lang w:val="ka-GE" w:eastAsia="ka-GE"/>
              </w:rPr>
              <w:t xml:space="preserve"> </w:t>
            </w:r>
            <w:r w:rsidRPr="001967EE">
              <w:rPr>
                <w:rFonts w:ascii="Sylfaen" w:eastAsia="Times New Roman" w:hAnsi="Sylfaen" w:cs="Sylfaen"/>
                <w:sz w:val="16"/>
                <w:szCs w:val="16"/>
                <w:lang w:val="ka-GE" w:eastAsia="ka-GE"/>
              </w:rPr>
              <w:t>საქონელი</w:t>
            </w:r>
            <w:r w:rsidRPr="001967EE">
              <w:rPr>
                <w:rFonts w:ascii="Arial CYR" w:eastAsia="Times New Roman" w:hAnsi="Arial CYR" w:cs="Arial CYR"/>
                <w:sz w:val="16"/>
                <w:szCs w:val="16"/>
                <w:lang w:val="ka-GE" w:eastAsia="ka-GE"/>
              </w:rPr>
              <w:t xml:space="preserve"> </w:t>
            </w:r>
            <w:r w:rsidRPr="001967EE">
              <w:rPr>
                <w:rFonts w:ascii="Sylfaen" w:eastAsia="Times New Roman" w:hAnsi="Sylfaen" w:cs="Sylfaen"/>
                <w:sz w:val="16"/>
                <w:szCs w:val="16"/>
                <w:lang w:val="ka-GE" w:eastAsia="ka-GE"/>
              </w:rPr>
              <w:t>და</w:t>
            </w:r>
            <w:r w:rsidRPr="001967EE">
              <w:rPr>
                <w:rFonts w:ascii="Arial CYR" w:eastAsia="Times New Roman" w:hAnsi="Arial CYR" w:cs="Arial CYR"/>
                <w:sz w:val="16"/>
                <w:szCs w:val="16"/>
                <w:lang w:val="ka-GE" w:eastAsia="ka-GE"/>
              </w:rPr>
              <w:t xml:space="preserve"> </w:t>
            </w:r>
            <w:r w:rsidRPr="001967EE">
              <w:rPr>
                <w:rFonts w:ascii="Sylfaen" w:eastAsia="Times New Roman" w:hAnsi="Sylfaen" w:cs="Sylfaen"/>
                <w:sz w:val="16"/>
                <w:szCs w:val="16"/>
                <w:lang w:val="ka-GE" w:eastAsia="ka-GE"/>
              </w:rPr>
              <w:t>მომსახურება</w:t>
            </w:r>
            <w:r w:rsidRPr="001967EE">
              <w:rPr>
                <w:rFonts w:ascii="Arial CYR" w:eastAsia="Times New Roman" w:hAnsi="Arial CYR" w:cs="Arial CYR"/>
                <w:sz w:val="16"/>
                <w:szCs w:val="16"/>
                <w:lang w:val="ka-GE" w:eastAsia="ka-GE"/>
              </w:rPr>
              <w:t xml:space="preserve"> </w:t>
            </w:r>
          </w:p>
        </w:tc>
        <w:tc>
          <w:tcPr>
            <w:tcW w:w="290"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22,120   </w:t>
            </w:r>
          </w:p>
        </w:tc>
        <w:tc>
          <w:tcPr>
            <w:tcW w:w="290"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22,120   </w:t>
            </w:r>
          </w:p>
        </w:tc>
        <w:tc>
          <w:tcPr>
            <w:tcW w:w="267"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w:t>
            </w:r>
          </w:p>
        </w:tc>
        <w:tc>
          <w:tcPr>
            <w:tcW w:w="253"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22,1   </w:t>
            </w:r>
          </w:p>
        </w:tc>
        <w:tc>
          <w:tcPr>
            <w:tcW w:w="267"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22,1   </w:t>
            </w:r>
          </w:p>
        </w:tc>
        <w:tc>
          <w:tcPr>
            <w:tcW w:w="231"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w:t>
            </w:r>
          </w:p>
        </w:tc>
        <w:tc>
          <w:tcPr>
            <w:tcW w:w="208"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22,1   </w:t>
            </w:r>
          </w:p>
        </w:tc>
        <w:tc>
          <w:tcPr>
            <w:tcW w:w="231"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22,1   </w:t>
            </w:r>
          </w:p>
        </w:tc>
        <w:tc>
          <w:tcPr>
            <w:tcW w:w="231"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w:t>
            </w:r>
          </w:p>
        </w:tc>
        <w:tc>
          <w:tcPr>
            <w:tcW w:w="226"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31,7   </w:t>
            </w:r>
          </w:p>
        </w:tc>
        <w:tc>
          <w:tcPr>
            <w:tcW w:w="213"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31,7   </w:t>
            </w:r>
          </w:p>
        </w:tc>
        <w:tc>
          <w:tcPr>
            <w:tcW w:w="217"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w:t>
            </w:r>
          </w:p>
        </w:tc>
        <w:tc>
          <w:tcPr>
            <w:tcW w:w="267"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31,7   </w:t>
            </w:r>
          </w:p>
        </w:tc>
        <w:tc>
          <w:tcPr>
            <w:tcW w:w="217"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31,7   </w:t>
            </w:r>
          </w:p>
        </w:tc>
        <w:tc>
          <w:tcPr>
            <w:tcW w:w="217"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w:t>
            </w:r>
          </w:p>
        </w:tc>
      </w:tr>
      <w:tr w:rsidR="001967EE" w:rsidRPr="001967EE" w:rsidTr="001967EE">
        <w:trPr>
          <w:trHeight w:val="255"/>
        </w:trPr>
        <w:tc>
          <w:tcPr>
            <w:tcW w:w="199" w:type="pct"/>
            <w:tcBorders>
              <w:top w:val="nil"/>
              <w:left w:val="single" w:sz="4" w:space="0" w:color="auto"/>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sz w:val="16"/>
                <w:szCs w:val="16"/>
                <w:lang w:val="ka-GE" w:eastAsia="ka-GE"/>
              </w:rPr>
            </w:pPr>
            <w:r w:rsidRPr="001967EE">
              <w:rPr>
                <w:rFonts w:ascii="Arial CYR" w:eastAsia="Times New Roman" w:hAnsi="Arial CYR" w:cs="Arial CYR"/>
                <w:sz w:val="16"/>
                <w:szCs w:val="16"/>
                <w:lang w:val="ka-GE" w:eastAsia="ka-GE"/>
              </w:rPr>
              <w:t> </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w:t>
            </w:r>
            <w:r w:rsidRPr="001967EE">
              <w:rPr>
                <w:rFonts w:ascii="Sylfaen" w:eastAsia="Times New Roman" w:hAnsi="Sylfaen" w:cs="Sylfaen"/>
                <w:b/>
                <w:bCs/>
                <w:sz w:val="16"/>
                <w:szCs w:val="16"/>
                <w:lang w:val="ka-GE" w:eastAsia="ka-GE"/>
              </w:rPr>
              <w:t>გრანტები</w:t>
            </w:r>
            <w:r w:rsidRPr="001967EE">
              <w:rPr>
                <w:rFonts w:ascii="Arial CYR" w:eastAsia="Times New Roman" w:hAnsi="Arial CYR" w:cs="Arial CYR"/>
                <w:b/>
                <w:bCs/>
                <w:sz w:val="16"/>
                <w:szCs w:val="16"/>
                <w:lang w:val="ka-GE" w:eastAsia="ka-GE"/>
              </w:rPr>
              <w:t xml:space="preserve"> </w:t>
            </w:r>
          </w:p>
        </w:tc>
        <w:tc>
          <w:tcPr>
            <w:tcW w:w="290"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110,000   </w:t>
            </w:r>
          </w:p>
        </w:tc>
        <w:tc>
          <w:tcPr>
            <w:tcW w:w="290"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110,000   </w:t>
            </w:r>
          </w:p>
        </w:tc>
        <w:tc>
          <w:tcPr>
            <w:tcW w:w="267"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w:t>
            </w:r>
          </w:p>
        </w:tc>
        <w:tc>
          <w:tcPr>
            <w:tcW w:w="253"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110,0   </w:t>
            </w:r>
          </w:p>
        </w:tc>
        <w:tc>
          <w:tcPr>
            <w:tcW w:w="267"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110,0   </w:t>
            </w:r>
          </w:p>
        </w:tc>
        <w:tc>
          <w:tcPr>
            <w:tcW w:w="231"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w:t>
            </w:r>
          </w:p>
        </w:tc>
        <w:tc>
          <w:tcPr>
            <w:tcW w:w="208"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110,0   </w:t>
            </w:r>
          </w:p>
        </w:tc>
        <w:tc>
          <w:tcPr>
            <w:tcW w:w="231"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110,0   </w:t>
            </w:r>
          </w:p>
        </w:tc>
        <w:tc>
          <w:tcPr>
            <w:tcW w:w="231"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w:t>
            </w:r>
          </w:p>
        </w:tc>
        <w:tc>
          <w:tcPr>
            <w:tcW w:w="226"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110,0   </w:t>
            </w:r>
          </w:p>
        </w:tc>
        <w:tc>
          <w:tcPr>
            <w:tcW w:w="213"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110,0   </w:t>
            </w:r>
          </w:p>
        </w:tc>
        <w:tc>
          <w:tcPr>
            <w:tcW w:w="217"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w:t>
            </w:r>
          </w:p>
        </w:tc>
        <w:tc>
          <w:tcPr>
            <w:tcW w:w="267"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110,0   </w:t>
            </w:r>
          </w:p>
        </w:tc>
        <w:tc>
          <w:tcPr>
            <w:tcW w:w="217"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110,0   </w:t>
            </w:r>
          </w:p>
        </w:tc>
        <w:tc>
          <w:tcPr>
            <w:tcW w:w="217"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w:t>
            </w:r>
          </w:p>
        </w:tc>
      </w:tr>
      <w:tr w:rsidR="001967EE" w:rsidRPr="001967EE" w:rsidTr="001967EE">
        <w:trPr>
          <w:trHeight w:val="255"/>
        </w:trPr>
        <w:tc>
          <w:tcPr>
            <w:tcW w:w="199" w:type="pct"/>
            <w:tcBorders>
              <w:top w:val="nil"/>
              <w:left w:val="single" w:sz="4" w:space="0" w:color="auto"/>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sz w:val="16"/>
                <w:szCs w:val="16"/>
                <w:lang w:val="ka-GE" w:eastAsia="ka-GE"/>
              </w:rPr>
            </w:pPr>
            <w:r w:rsidRPr="001967EE">
              <w:rPr>
                <w:rFonts w:ascii="Arial CYR" w:eastAsia="Times New Roman" w:hAnsi="Arial CYR" w:cs="Arial CYR"/>
                <w:sz w:val="16"/>
                <w:szCs w:val="16"/>
                <w:lang w:val="ka-GE" w:eastAsia="ka-GE"/>
              </w:rPr>
              <w:t> </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w:t>
            </w:r>
            <w:r w:rsidRPr="001967EE">
              <w:rPr>
                <w:rFonts w:ascii="Sylfaen" w:eastAsia="Times New Roman" w:hAnsi="Sylfaen" w:cs="Sylfaen"/>
                <w:b/>
                <w:bCs/>
                <w:sz w:val="16"/>
                <w:szCs w:val="16"/>
                <w:lang w:val="ka-GE" w:eastAsia="ka-GE"/>
              </w:rPr>
              <w:t>სხვა</w:t>
            </w:r>
            <w:r w:rsidRPr="001967EE">
              <w:rPr>
                <w:rFonts w:ascii="Arial CYR" w:eastAsia="Times New Roman" w:hAnsi="Arial CYR" w:cs="Arial CYR"/>
                <w:b/>
                <w:bCs/>
                <w:sz w:val="16"/>
                <w:szCs w:val="16"/>
                <w:lang w:val="ka-GE" w:eastAsia="ka-GE"/>
              </w:rPr>
              <w:t xml:space="preserve"> </w:t>
            </w:r>
            <w:r w:rsidRPr="001967EE">
              <w:rPr>
                <w:rFonts w:ascii="Sylfaen" w:eastAsia="Times New Roman" w:hAnsi="Sylfaen" w:cs="Sylfaen"/>
                <w:b/>
                <w:bCs/>
                <w:sz w:val="16"/>
                <w:szCs w:val="16"/>
                <w:lang w:val="ka-GE" w:eastAsia="ka-GE"/>
              </w:rPr>
              <w:t>ხარჯები</w:t>
            </w:r>
            <w:r w:rsidRPr="001967EE">
              <w:rPr>
                <w:rFonts w:ascii="Arial CYR" w:eastAsia="Times New Roman" w:hAnsi="Arial CYR" w:cs="Arial CYR"/>
                <w:b/>
                <w:bCs/>
                <w:sz w:val="16"/>
                <w:szCs w:val="16"/>
                <w:lang w:val="ka-GE" w:eastAsia="ka-GE"/>
              </w:rPr>
              <w:t xml:space="preserve"> </w:t>
            </w:r>
          </w:p>
        </w:tc>
        <w:tc>
          <w:tcPr>
            <w:tcW w:w="290"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11,600   </w:t>
            </w:r>
          </w:p>
        </w:tc>
        <w:tc>
          <w:tcPr>
            <w:tcW w:w="290"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11,600   </w:t>
            </w:r>
          </w:p>
        </w:tc>
        <w:tc>
          <w:tcPr>
            <w:tcW w:w="267"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w:t>
            </w:r>
          </w:p>
        </w:tc>
        <w:tc>
          <w:tcPr>
            <w:tcW w:w="253"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9,6   </w:t>
            </w:r>
          </w:p>
        </w:tc>
        <w:tc>
          <w:tcPr>
            <w:tcW w:w="267"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9,6   </w:t>
            </w:r>
          </w:p>
        </w:tc>
        <w:tc>
          <w:tcPr>
            <w:tcW w:w="231"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w:t>
            </w:r>
          </w:p>
        </w:tc>
        <w:tc>
          <w:tcPr>
            <w:tcW w:w="208"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9,6   </w:t>
            </w:r>
          </w:p>
        </w:tc>
        <w:tc>
          <w:tcPr>
            <w:tcW w:w="231"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9,6   </w:t>
            </w:r>
          </w:p>
        </w:tc>
        <w:tc>
          <w:tcPr>
            <w:tcW w:w="231"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w:t>
            </w:r>
          </w:p>
        </w:tc>
        <w:tc>
          <w:tcPr>
            <w:tcW w:w="226"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     </w:t>
            </w:r>
          </w:p>
        </w:tc>
        <w:tc>
          <w:tcPr>
            <w:tcW w:w="213"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w:t>
            </w:r>
          </w:p>
        </w:tc>
        <w:tc>
          <w:tcPr>
            <w:tcW w:w="217"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w:t>
            </w:r>
          </w:p>
        </w:tc>
        <w:tc>
          <w:tcPr>
            <w:tcW w:w="267"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xml:space="preserve">                  -     </w:t>
            </w:r>
          </w:p>
        </w:tc>
        <w:tc>
          <w:tcPr>
            <w:tcW w:w="217"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w:t>
            </w:r>
          </w:p>
        </w:tc>
        <w:tc>
          <w:tcPr>
            <w:tcW w:w="217" w:type="pct"/>
            <w:tcBorders>
              <w:top w:val="nil"/>
              <w:left w:val="nil"/>
              <w:bottom w:val="single" w:sz="4" w:space="0" w:color="auto"/>
              <w:right w:val="single" w:sz="4" w:space="0" w:color="auto"/>
            </w:tcBorders>
            <w:shd w:val="clear" w:color="auto" w:fill="FFFFFF" w:themeFill="background1"/>
            <w:vAlign w:val="center"/>
            <w:hideMark/>
          </w:tcPr>
          <w:p w:rsidR="001967EE" w:rsidRPr="001967EE" w:rsidRDefault="001967EE" w:rsidP="001967EE">
            <w:pPr>
              <w:spacing w:after="0" w:line="240" w:lineRule="auto"/>
              <w:jc w:val="center"/>
              <w:rPr>
                <w:rFonts w:ascii="Arial CYR" w:eastAsia="Times New Roman" w:hAnsi="Arial CYR" w:cs="Arial CYR"/>
                <w:b/>
                <w:bCs/>
                <w:sz w:val="16"/>
                <w:szCs w:val="16"/>
                <w:lang w:val="ka-GE" w:eastAsia="ka-GE"/>
              </w:rPr>
            </w:pPr>
            <w:r w:rsidRPr="001967EE">
              <w:rPr>
                <w:rFonts w:ascii="Arial CYR" w:eastAsia="Times New Roman" w:hAnsi="Arial CYR" w:cs="Arial CYR"/>
                <w:b/>
                <w:bCs/>
                <w:sz w:val="16"/>
                <w:szCs w:val="16"/>
                <w:lang w:val="ka-GE" w:eastAsia="ka-GE"/>
              </w:rPr>
              <w:t> </w:t>
            </w:r>
          </w:p>
        </w:tc>
      </w:tr>
    </w:tbl>
    <w:p w:rsidR="00E82A37" w:rsidRDefault="00E82A3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E82A37" w:rsidRDefault="00E82A3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E82A37" w:rsidRDefault="0094441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 xml:space="preserve">  </w:t>
      </w:r>
    </w:p>
    <w:p w:rsidR="00944417" w:rsidRDefault="0094441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521AA3" w:rsidRDefault="00521AA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521AA3" w:rsidRPr="0005646C" w:rsidRDefault="00521AA3" w:rsidP="0048787F">
      <w:pPr>
        <w:autoSpaceDE w:val="0"/>
        <w:autoSpaceDN w:val="0"/>
        <w:adjustRightInd w:val="0"/>
        <w:spacing w:after="0" w:line="360" w:lineRule="auto"/>
        <w:jc w:val="both"/>
        <w:rPr>
          <w:rFonts w:ascii="Sylfaen" w:eastAsiaTheme="minorHAnsi" w:hAnsi="Sylfaen" w:cs="Sylfaen"/>
          <w:b/>
          <w:color w:val="00B0F0"/>
          <w:sz w:val="24"/>
          <w:szCs w:val="24"/>
          <w:lang w:val="ka-GE"/>
        </w:rPr>
      </w:pPr>
      <w:r w:rsidRPr="0005646C">
        <w:rPr>
          <w:rFonts w:ascii="Sylfaen" w:eastAsiaTheme="minorHAnsi" w:hAnsi="Sylfaen" w:cs="Sylfaen"/>
          <w:b/>
          <w:color w:val="00B0F0"/>
          <w:sz w:val="24"/>
          <w:szCs w:val="24"/>
          <w:lang w:val="ka-GE"/>
        </w:rPr>
        <w:t>05 02  კულტურის სფეროს განვითარება 202</w:t>
      </w:r>
      <w:r w:rsidR="00700E83">
        <w:rPr>
          <w:rFonts w:ascii="Sylfaen" w:eastAsiaTheme="minorHAnsi" w:hAnsi="Sylfaen" w:cs="Sylfaen"/>
          <w:b/>
          <w:color w:val="00B0F0"/>
          <w:sz w:val="24"/>
          <w:szCs w:val="24"/>
        </w:rPr>
        <w:t>4</w:t>
      </w:r>
      <w:r w:rsidRPr="0005646C">
        <w:rPr>
          <w:rFonts w:ascii="Sylfaen" w:eastAsiaTheme="minorHAnsi" w:hAnsi="Sylfaen" w:cs="Sylfaen"/>
          <w:b/>
          <w:color w:val="00B0F0"/>
          <w:sz w:val="24"/>
          <w:szCs w:val="24"/>
          <w:lang w:val="ka-GE"/>
        </w:rPr>
        <w:t>-202</w:t>
      </w:r>
      <w:r w:rsidR="00700E83">
        <w:rPr>
          <w:rFonts w:ascii="Sylfaen" w:eastAsiaTheme="minorHAnsi" w:hAnsi="Sylfaen" w:cs="Sylfaen"/>
          <w:b/>
          <w:color w:val="00B0F0"/>
          <w:sz w:val="24"/>
          <w:szCs w:val="24"/>
        </w:rPr>
        <w:t>7</w:t>
      </w:r>
      <w:r w:rsidRPr="0005646C">
        <w:rPr>
          <w:rFonts w:ascii="Sylfaen" w:eastAsiaTheme="minorHAnsi" w:hAnsi="Sylfaen" w:cs="Sylfaen"/>
          <w:b/>
          <w:color w:val="00B0F0"/>
          <w:sz w:val="24"/>
          <w:szCs w:val="24"/>
          <w:lang w:val="ka-GE"/>
        </w:rPr>
        <w:t xml:space="preserve"> წლები</w:t>
      </w:r>
    </w:p>
    <w:p w:rsidR="00061028" w:rsidRDefault="0006102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061028" w:rsidRDefault="0006102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061028" w:rsidRDefault="0006102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061028" w:rsidRDefault="00061028" w:rsidP="00061028">
      <w:pPr>
        <w:rPr>
          <w:rFonts w:ascii="Sylfaen" w:hAnsi="Sylfaen"/>
          <w:sz w:val="32"/>
          <w:lang w:val="ka-GE"/>
        </w:rPr>
      </w:pPr>
      <w:r w:rsidRPr="00EA1D14">
        <w:rPr>
          <w:rFonts w:ascii="Sylfaen" w:hAnsi="Sylfaen"/>
          <w:sz w:val="32"/>
          <w:lang w:val="ka-GE"/>
        </w:rPr>
        <w:t>მისია</w:t>
      </w:r>
    </w:p>
    <w:p w:rsidR="00061028" w:rsidRDefault="00061028" w:rsidP="00061028">
      <w:pPr>
        <w:rPr>
          <w:lang w:val="ka-GE"/>
        </w:rPr>
      </w:pPr>
      <w:r w:rsidRPr="00061028">
        <w:rPr>
          <w:rFonts w:ascii="Sylfaen" w:hAnsi="Sylfaen"/>
          <w:lang w:val="ka-GE"/>
        </w:rPr>
        <w:lastRenderedPageBreak/>
        <w:t>ბორჯომის მუნიციპალიტეტში კულტურის პროექტების განხორციელების, კულტურისა და ხელოვნების სფეროს ხელმისაწვდომობის, შემოქმედებითი ინდუსტრიების განვითარების ხელშეწყობა და კულტურის პოპულარიზაცია</w:t>
      </w:r>
      <w:r w:rsidR="00E50335">
        <w:rPr>
          <w:rFonts w:ascii="Sylfaen" w:hAnsi="Sylfaen"/>
          <w:lang w:val="ka-GE"/>
        </w:rPr>
        <w:t>.</w:t>
      </w:r>
    </w:p>
    <w:p w:rsidR="00061028" w:rsidRDefault="00061028" w:rsidP="00061028">
      <w:pPr>
        <w:rPr>
          <w:lang w:val="ka-GE"/>
        </w:rPr>
      </w:pPr>
    </w:p>
    <w:p w:rsidR="00061028" w:rsidRDefault="00061028" w:rsidP="00061028">
      <w:pPr>
        <w:rPr>
          <w:lang w:val="ka-GE"/>
        </w:rPr>
      </w:pPr>
    </w:p>
    <w:p w:rsidR="00061028" w:rsidRDefault="00061028" w:rsidP="00061028">
      <w:pPr>
        <w:rPr>
          <w:rFonts w:ascii="Sylfaen" w:hAnsi="Sylfaen"/>
          <w:lang w:val="ka-GE"/>
        </w:rPr>
      </w:pPr>
      <w:r w:rsidRPr="00115DCF">
        <w:rPr>
          <w:rFonts w:ascii="Sylfaen" w:hAnsi="Sylfaen"/>
          <w:sz w:val="32"/>
          <w:lang w:val="ka-GE"/>
        </w:rPr>
        <w:t>აღწერ</w:t>
      </w:r>
      <w:r w:rsidRPr="00115DCF">
        <w:rPr>
          <w:rFonts w:ascii="Sylfaen" w:hAnsi="Sylfaen"/>
          <w:lang w:val="ka-GE"/>
        </w:rPr>
        <w:t xml:space="preserve">ა </w:t>
      </w:r>
    </w:p>
    <w:p w:rsidR="00061028" w:rsidRDefault="00061028" w:rsidP="00061028">
      <w:pPr>
        <w:rPr>
          <w:rFonts w:ascii="Sylfaen" w:hAnsi="Sylfaen"/>
          <w:lang w:val="ka-GE"/>
        </w:rPr>
      </w:pPr>
      <w:r w:rsidRPr="00061028">
        <w:rPr>
          <w:rFonts w:ascii="Sylfaen" w:hAnsi="Sylfaen"/>
          <w:lang w:val="ka-GE"/>
        </w:rPr>
        <w:t>კულტურული ტრადიციების დაცვისა და განვითარების მიზნით პროგრამის ფარგლებში მოხდება ადგილობრივი  კულტურის სხვადასხვა სფეროს წარმომადგენელების, დაწესებულებების, ორგანიზაციებისა და ობიექტების ფინანსური მხარდაჭერა. კულტურის და ხელოვნების სფეროებში სხვადასხვა პროექტების შემუშავება, დაგეგმვა და მისი განხორციელების კოორდინაცია, შესაბამისად  განხორციელდება სხვადასხვა მასშტაბისა და შინაარსის კულტურული ღონისძიებების, მათ შორის სადღესასწაულო დღეებში სხვადასხვა გასართობი და სანახაობრივი ღონისძიებების გამართვისათვის მხარდაჭერა. ბორჯომის მუნიციპალიტეტის ჩართვა რეგიონულ და საერთაშორისო ინიციატივებში. სახელოვნებო განათლების  პროგრამის ფარგლებში განსახორციელებელი პროექტების მხარდაჭერა; ხელოვნების დარგების პოპულარიზაცია. კულტურულ - საგანმანათლებლო და ახალგაზრდული ღონისძიებების ხელშეწყობა.</w:t>
      </w:r>
    </w:p>
    <w:p w:rsidR="00A67848" w:rsidRDefault="00A67848" w:rsidP="00061028">
      <w:pPr>
        <w:rPr>
          <w:rFonts w:ascii="Sylfaen" w:hAnsi="Sylfaen"/>
          <w:lang w:val="ka-GE"/>
        </w:rPr>
      </w:pPr>
    </w:p>
    <w:p w:rsidR="00061028" w:rsidRPr="00115DCF" w:rsidRDefault="00061028" w:rsidP="00061028">
      <w:pPr>
        <w:rPr>
          <w:rFonts w:ascii="Sylfaen" w:hAnsi="Sylfaen"/>
          <w:lang w:val="ka-GE"/>
        </w:rPr>
      </w:pPr>
      <w:r w:rsidRPr="00115DCF">
        <w:rPr>
          <w:rFonts w:ascii="Sylfaen" w:hAnsi="Sylfaen"/>
          <w:lang w:val="ka-GE"/>
        </w:rPr>
        <w:t>ფინანსდება</w:t>
      </w:r>
      <w:r>
        <w:rPr>
          <w:rFonts w:ascii="Sylfaen" w:hAnsi="Sylfaen"/>
          <w:lang w:val="ka-GE"/>
        </w:rPr>
        <w:t xml:space="preserve"> 8 </w:t>
      </w:r>
      <w:r w:rsidRPr="00115DCF">
        <w:rPr>
          <w:rFonts w:ascii="Sylfaen" w:hAnsi="Sylfaen"/>
          <w:lang w:val="ka-GE"/>
        </w:rPr>
        <w:t>ქვეპროგრამა:</w:t>
      </w:r>
    </w:p>
    <w:p w:rsidR="00061028" w:rsidRPr="00CA7970" w:rsidRDefault="00061028" w:rsidP="00061028">
      <w:pPr>
        <w:rPr>
          <w:rFonts w:eastAsia="Times New Roman" w:cs="Arial CYR"/>
          <w:bCs/>
          <w:sz w:val="24"/>
          <w:szCs w:val="24"/>
          <w:lang w:val="ka-GE"/>
        </w:rPr>
      </w:pPr>
    </w:p>
    <w:p w:rsidR="00061028" w:rsidRDefault="00061028" w:rsidP="00061028">
      <w:pPr>
        <w:rPr>
          <w:rFonts w:ascii="Sylfaen" w:eastAsia="Times New Roman" w:hAnsi="Sylfaen" w:cs="Sylfaen"/>
          <w:bCs/>
          <w:sz w:val="24"/>
          <w:szCs w:val="24"/>
          <w:lang w:val="ka-GE"/>
        </w:rPr>
      </w:pPr>
      <w:r>
        <w:rPr>
          <w:rFonts w:ascii="Sylfaen" w:eastAsia="Times New Roman" w:hAnsi="Sylfaen" w:cs="Sylfaen"/>
          <w:bCs/>
          <w:sz w:val="24"/>
          <w:szCs w:val="24"/>
          <w:lang w:val="ka-GE"/>
        </w:rPr>
        <w:t xml:space="preserve">- </w:t>
      </w:r>
      <w:r w:rsidRPr="00061028">
        <w:rPr>
          <w:rFonts w:ascii="Sylfaen" w:eastAsia="Times New Roman" w:hAnsi="Sylfaen" w:cs="Sylfaen"/>
          <w:bCs/>
          <w:sz w:val="24"/>
          <w:szCs w:val="24"/>
          <w:lang w:val="ka-GE"/>
        </w:rPr>
        <w:t>მუსიკალური სკოლების დაფინანსება</w:t>
      </w:r>
    </w:p>
    <w:p w:rsidR="00061028" w:rsidRDefault="00061028" w:rsidP="00061028">
      <w:pPr>
        <w:rPr>
          <w:rFonts w:ascii="Sylfaen" w:eastAsia="Times New Roman" w:hAnsi="Sylfaen" w:cs="Sylfaen"/>
          <w:bCs/>
          <w:sz w:val="24"/>
          <w:szCs w:val="24"/>
          <w:lang w:val="ka-GE"/>
        </w:rPr>
      </w:pPr>
      <w:r>
        <w:rPr>
          <w:rFonts w:ascii="Sylfaen" w:eastAsia="Times New Roman" w:hAnsi="Sylfaen" w:cs="Sylfaen"/>
          <w:bCs/>
          <w:sz w:val="24"/>
          <w:szCs w:val="24"/>
          <w:lang w:val="ka-GE"/>
        </w:rPr>
        <w:t>-</w:t>
      </w:r>
      <w:r w:rsidRPr="00061028">
        <w:rPr>
          <w:rFonts w:ascii="Sylfaen" w:eastAsia="Times New Roman" w:hAnsi="Sylfaen" w:cs="Sylfaen"/>
          <w:bCs/>
          <w:sz w:val="24"/>
          <w:szCs w:val="24"/>
          <w:lang w:val="ka-GE"/>
        </w:rPr>
        <w:t>საბიბლიოთეკო გაერთიანება</w:t>
      </w:r>
    </w:p>
    <w:p w:rsidR="00061028" w:rsidRDefault="00061028" w:rsidP="00061028">
      <w:pPr>
        <w:rPr>
          <w:rFonts w:ascii="Sylfaen" w:eastAsia="Times New Roman" w:hAnsi="Sylfaen" w:cs="Sylfaen"/>
          <w:bCs/>
          <w:sz w:val="24"/>
          <w:szCs w:val="24"/>
          <w:lang w:val="ka-GE"/>
        </w:rPr>
      </w:pPr>
      <w:r>
        <w:rPr>
          <w:rFonts w:ascii="Sylfaen" w:eastAsia="Times New Roman" w:hAnsi="Sylfaen" w:cs="Sylfaen"/>
          <w:bCs/>
          <w:sz w:val="24"/>
          <w:szCs w:val="24"/>
          <w:lang w:val="ka-GE"/>
        </w:rPr>
        <w:t>-</w:t>
      </w:r>
      <w:r w:rsidRPr="00061028">
        <w:rPr>
          <w:rFonts w:ascii="Sylfaen" w:eastAsia="Times New Roman" w:hAnsi="Sylfaen" w:cs="Sylfaen"/>
          <w:bCs/>
          <w:sz w:val="24"/>
          <w:szCs w:val="24"/>
          <w:lang w:val="ka-GE"/>
        </w:rPr>
        <w:t>ბორჯომის კულტურისა და ხელოვნების ცენტრი</w:t>
      </w:r>
    </w:p>
    <w:p w:rsidR="00061028" w:rsidRDefault="00061028" w:rsidP="00061028">
      <w:pPr>
        <w:rPr>
          <w:rFonts w:ascii="Sylfaen" w:eastAsia="Times New Roman" w:hAnsi="Sylfaen" w:cs="Sylfaen"/>
          <w:bCs/>
          <w:sz w:val="24"/>
          <w:szCs w:val="24"/>
        </w:rPr>
      </w:pPr>
      <w:r>
        <w:rPr>
          <w:rFonts w:ascii="Sylfaen" w:eastAsia="Times New Roman" w:hAnsi="Sylfaen" w:cs="Sylfaen"/>
          <w:bCs/>
          <w:sz w:val="24"/>
          <w:szCs w:val="24"/>
        </w:rPr>
        <w:t>-</w:t>
      </w:r>
      <w:r w:rsidRPr="00061028">
        <w:rPr>
          <w:rFonts w:ascii="Sylfaen" w:eastAsia="Times New Roman" w:hAnsi="Sylfaen" w:cs="Sylfaen"/>
          <w:bCs/>
          <w:sz w:val="24"/>
          <w:szCs w:val="24"/>
        </w:rPr>
        <w:t>ბორჯომის ცენტრალური ისტორიული პარკი</w:t>
      </w:r>
    </w:p>
    <w:p w:rsidR="00061028" w:rsidRDefault="00061028" w:rsidP="00061028">
      <w:pPr>
        <w:rPr>
          <w:rFonts w:ascii="Sylfaen" w:eastAsia="Times New Roman" w:hAnsi="Sylfaen" w:cs="Sylfaen"/>
          <w:bCs/>
          <w:sz w:val="24"/>
          <w:szCs w:val="24"/>
        </w:rPr>
      </w:pPr>
      <w:r>
        <w:rPr>
          <w:rFonts w:ascii="Sylfaen" w:eastAsia="Times New Roman" w:hAnsi="Sylfaen" w:cs="Sylfaen"/>
          <w:bCs/>
          <w:sz w:val="24"/>
          <w:szCs w:val="24"/>
        </w:rPr>
        <w:lastRenderedPageBreak/>
        <w:t>-</w:t>
      </w:r>
      <w:r w:rsidRPr="00061028">
        <w:rPr>
          <w:rFonts w:ascii="Sylfaen" w:eastAsia="Times New Roman" w:hAnsi="Sylfaen" w:cs="Sylfaen"/>
          <w:bCs/>
          <w:sz w:val="24"/>
          <w:szCs w:val="24"/>
        </w:rPr>
        <w:t>ეროვნული, სახალხო, სადღესასწაულო და საგანმანათლებლო  ღონისძიბები</w:t>
      </w:r>
    </w:p>
    <w:p w:rsidR="00061028" w:rsidRDefault="00061028" w:rsidP="00061028">
      <w:pPr>
        <w:rPr>
          <w:rFonts w:ascii="Sylfaen" w:eastAsia="Times New Roman" w:hAnsi="Sylfaen" w:cs="Sylfaen"/>
          <w:bCs/>
          <w:sz w:val="24"/>
          <w:szCs w:val="24"/>
        </w:rPr>
      </w:pPr>
      <w:r>
        <w:rPr>
          <w:rFonts w:ascii="Sylfaen" w:eastAsia="Times New Roman" w:hAnsi="Sylfaen" w:cs="Sylfaen"/>
          <w:bCs/>
          <w:sz w:val="24"/>
          <w:szCs w:val="24"/>
        </w:rPr>
        <w:t>-</w:t>
      </w:r>
      <w:r w:rsidRPr="00061028">
        <w:rPr>
          <w:rFonts w:ascii="Sylfaen" w:eastAsia="Times New Roman" w:hAnsi="Sylfaen" w:cs="Sylfaen"/>
          <w:bCs/>
          <w:sz w:val="24"/>
          <w:szCs w:val="24"/>
        </w:rPr>
        <w:t xml:space="preserve"> რელიგიური ორგანიზაციების ხელშეწყობა</w:t>
      </w:r>
    </w:p>
    <w:p w:rsidR="00061028" w:rsidRPr="00061028" w:rsidRDefault="00061028" w:rsidP="00061028">
      <w:pPr>
        <w:rPr>
          <w:rFonts w:ascii="Sylfaen" w:hAnsi="Sylfaen"/>
        </w:rPr>
      </w:pPr>
      <w:r>
        <w:rPr>
          <w:rFonts w:ascii="Sylfaen" w:eastAsia="Times New Roman" w:hAnsi="Sylfaen" w:cs="Sylfaen"/>
          <w:bCs/>
          <w:sz w:val="24"/>
          <w:szCs w:val="24"/>
        </w:rPr>
        <w:t>-</w:t>
      </w:r>
      <w:r w:rsidRPr="00061028">
        <w:rPr>
          <w:rFonts w:ascii="Sylfaen" w:eastAsia="Times New Roman" w:hAnsi="Sylfaen" w:cs="Sylfaen"/>
          <w:bCs/>
          <w:sz w:val="24"/>
          <w:szCs w:val="24"/>
        </w:rPr>
        <w:t>ახალგაზრდობის ხელშეწყობა(დახმარება)</w:t>
      </w:r>
    </w:p>
    <w:p w:rsidR="00061028" w:rsidRDefault="00061028" w:rsidP="00061028">
      <w:pPr>
        <w:rPr>
          <w:rFonts w:ascii="Sylfaen" w:hAnsi="Sylfaen"/>
          <w:lang w:val="ka-GE"/>
        </w:rPr>
      </w:pPr>
    </w:p>
    <w:p w:rsidR="00061028" w:rsidRDefault="00061028" w:rsidP="00061028">
      <w:pPr>
        <w:rPr>
          <w:rFonts w:ascii="Sylfaen" w:hAnsi="Sylfaen" w:cs="Sylfaen"/>
          <w:sz w:val="28"/>
          <w:lang w:val="ka-GE"/>
        </w:rPr>
      </w:pPr>
    </w:p>
    <w:p w:rsidR="00061028" w:rsidRDefault="00061028" w:rsidP="00061028">
      <w:pPr>
        <w:rPr>
          <w:rFonts w:ascii="Sylfaen" w:hAnsi="Sylfaen" w:cs="Sylfaen"/>
          <w:sz w:val="28"/>
          <w:lang w:val="ka-GE"/>
        </w:rPr>
      </w:pPr>
    </w:p>
    <w:p w:rsidR="00061028" w:rsidRPr="00102744" w:rsidRDefault="00061028" w:rsidP="00061028">
      <w:pPr>
        <w:rPr>
          <w:lang w:val="ka-GE"/>
        </w:rPr>
      </w:pPr>
      <w:r w:rsidRPr="00D87CAF">
        <w:rPr>
          <w:rFonts w:ascii="Sylfaen" w:hAnsi="Sylfaen" w:cs="Sylfaen"/>
          <w:sz w:val="28"/>
          <w:lang w:val="ka-GE"/>
        </w:rPr>
        <w:t>სტრუქტურა</w:t>
      </w:r>
      <w:r>
        <w:rPr>
          <w:lang w:val="ka-GE"/>
        </w:rPr>
        <w:t xml:space="preserve"> </w:t>
      </w:r>
    </w:p>
    <w:p w:rsidR="00061028" w:rsidRDefault="00061028" w:rsidP="00061028">
      <w:pPr>
        <w:rPr>
          <w:rFonts w:ascii="Sylfaen" w:hAnsi="Sylfaen"/>
          <w:lang w:val="ka-GE"/>
        </w:rPr>
      </w:pPr>
    </w:p>
    <w:p w:rsidR="00061028" w:rsidRDefault="00061028" w:rsidP="00061028">
      <w:pPr>
        <w:rPr>
          <w:rFonts w:ascii="Sylfaen" w:eastAsia="Times New Roman" w:hAnsi="Sylfaen" w:cs="Sylfaen"/>
          <w:bCs/>
          <w:sz w:val="24"/>
          <w:szCs w:val="24"/>
          <w:lang w:val="ka-GE"/>
        </w:rPr>
      </w:pPr>
      <w:r>
        <w:rPr>
          <w:rFonts w:ascii="Sylfaen" w:hAnsi="Sylfaen"/>
          <w:sz w:val="24"/>
          <w:szCs w:val="24"/>
          <w:lang w:val="ka-GE"/>
        </w:rPr>
        <w:t>სპორტის სფეროს განვითარებაზე</w:t>
      </w:r>
      <w:r>
        <w:rPr>
          <w:rFonts w:ascii="Sylfaen" w:hAnsi="Sylfaen"/>
          <w:sz w:val="28"/>
          <w:lang w:val="ka-GE"/>
        </w:rPr>
        <w:t xml:space="preserve"> </w:t>
      </w:r>
      <w:r>
        <w:rPr>
          <w:rFonts w:ascii="Sylfaen" w:hAnsi="Sylfaen"/>
          <w:lang w:val="ka-GE"/>
        </w:rPr>
        <w:t xml:space="preserve">პასუხისმგებელია მერიის მეორადი სტრუქტურული ერთეულის კულტურის განყოფილება. ა(ა)იპ </w:t>
      </w:r>
      <w:r w:rsidRPr="00CA7970">
        <w:rPr>
          <w:rFonts w:ascii="Sylfaen" w:eastAsia="Times New Roman" w:hAnsi="Sylfaen" w:cs="Sylfaen"/>
          <w:bCs/>
          <w:sz w:val="24"/>
          <w:szCs w:val="24"/>
        </w:rPr>
        <w:t xml:space="preserve">ბორჯომის </w:t>
      </w:r>
      <w:r>
        <w:rPr>
          <w:rFonts w:ascii="Sylfaen" w:eastAsia="Times New Roman" w:hAnsi="Sylfaen" w:cs="Sylfaen"/>
          <w:bCs/>
          <w:sz w:val="24"/>
          <w:szCs w:val="24"/>
          <w:lang w:val="ka-GE"/>
        </w:rPr>
        <w:t>სამუსიკო</w:t>
      </w:r>
      <w:r w:rsidRPr="00CA7970">
        <w:rPr>
          <w:rFonts w:ascii="Sylfaen" w:eastAsia="Times New Roman" w:hAnsi="Sylfaen" w:cs="Sylfaen"/>
          <w:bCs/>
          <w:sz w:val="24"/>
          <w:szCs w:val="24"/>
        </w:rPr>
        <w:t xml:space="preserve"> სკოლა</w:t>
      </w:r>
      <w:r>
        <w:rPr>
          <w:rFonts w:ascii="Sylfaen" w:eastAsia="Times New Roman" w:hAnsi="Sylfaen" w:cs="Sylfaen"/>
          <w:bCs/>
          <w:sz w:val="24"/>
          <w:szCs w:val="24"/>
          <w:lang w:val="ka-GE"/>
        </w:rPr>
        <w:t xml:space="preserve">, </w:t>
      </w:r>
      <w:r w:rsidRPr="00CA7970">
        <w:rPr>
          <w:rFonts w:ascii="Sylfaen" w:eastAsia="Times New Roman" w:hAnsi="Sylfaen" w:cs="Sylfaen"/>
          <w:bCs/>
          <w:sz w:val="24"/>
          <w:szCs w:val="24"/>
          <w:lang w:val="ka-GE"/>
        </w:rPr>
        <w:t xml:space="preserve">ა(ა)იპ </w:t>
      </w:r>
      <w:r>
        <w:rPr>
          <w:rFonts w:ascii="Sylfaen" w:eastAsia="Times New Roman" w:hAnsi="Sylfaen" w:cs="Sylfaen"/>
          <w:bCs/>
          <w:sz w:val="24"/>
          <w:szCs w:val="24"/>
          <w:lang w:val="ka-GE"/>
        </w:rPr>
        <w:t>ბორჯომის კულტურისა და ხელოვნების ცენტრი, ა(ა)იპ ბორჯომის ცენტრალური ისტორიული პარკი.</w:t>
      </w:r>
    </w:p>
    <w:p w:rsidR="00061028" w:rsidRDefault="00061028" w:rsidP="00061028">
      <w:pPr>
        <w:rPr>
          <w:rFonts w:ascii="Sylfaen" w:eastAsia="Times New Roman" w:hAnsi="Sylfaen" w:cs="Sylfaen"/>
          <w:bCs/>
          <w:sz w:val="24"/>
          <w:szCs w:val="24"/>
          <w:lang w:val="ka-GE"/>
        </w:rPr>
      </w:pPr>
    </w:p>
    <w:p w:rsidR="00FD463A" w:rsidRPr="000E1300" w:rsidRDefault="00061028" w:rsidP="00FD463A">
      <w:pPr>
        <w:rPr>
          <w:rFonts w:ascii="Sylfaen" w:hAnsi="Sylfaen"/>
          <w:lang w:val="ka-GE"/>
        </w:rPr>
      </w:pPr>
      <w:r>
        <w:rPr>
          <w:rFonts w:ascii="Sylfaen" w:eastAsia="Times New Roman" w:hAnsi="Sylfaen" w:cs="Sylfaen"/>
          <w:bCs/>
          <w:sz w:val="24"/>
          <w:szCs w:val="24"/>
          <w:lang w:val="ka-GE"/>
        </w:rPr>
        <w:t xml:space="preserve"> </w:t>
      </w:r>
      <w:r w:rsidR="00FD463A">
        <w:rPr>
          <w:rFonts w:ascii="Sylfaen" w:hAnsi="Sylfaen"/>
          <w:lang w:val="ka-GE"/>
        </w:rPr>
        <w:t>მეორადი სტრუქტურული ერთეულის კულტურის განყოფილება</w:t>
      </w:r>
    </w:p>
    <w:tbl>
      <w:tblPr>
        <w:tblW w:w="5000" w:type="pct"/>
        <w:tblLook w:val="04A0" w:firstRow="1" w:lastRow="0" w:firstColumn="1" w:lastColumn="0" w:noHBand="0" w:noVBand="1"/>
      </w:tblPr>
      <w:tblGrid>
        <w:gridCol w:w="4799"/>
        <w:gridCol w:w="2507"/>
        <w:gridCol w:w="3256"/>
        <w:gridCol w:w="2388"/>
      </w:tblGrid>
      <w:tr w:rsidR="00FD463A" w:rsidRPr="005F5338" w:rsidTr="00FD463A">
        <w:trPr>
          <w:trHeight w:val="600"/>
        </w:trPr>
        <w:tc>
          <w:tcPr>
            <w:tcW w:w="18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463A" w:rsidRPr="005F5338" w:rsidRDefault="00FD463A" w:rsidP="00A30EA6">
            <w:pPr>
              <w:rPr>
                <w:rFonts w:eastAsia="Times New Roman" w:cs="Calibri"/>
                <w:bCs/>
                <w:color w:val="000000"/>
              </w:rPr>
            </w:pPr>
            <w:r w:rsidRPr="005F5338">
              <w:rPr>
                <w:rFonts w:ascii="Sylfaen" w:eastAsia="Times New Roman" w:hAnsi="Sylfaen" w:cs="Sylfaen"/>
                <w:bCs/>
                <w:color w:val="000000"/>
              </w:rPr>
              <w:t>თანამდებობის</w:t>
            </w:r>
            <w:r w:rsidRPr="005F5338">
              <w:rPr>
                <w:rFonts w:eastAsia="Times New Roman" w:cs="Calibri"/>
                <w:bCs/>
                <w:color w:val="000000"/>
              </w:rPr>
              <w:t xml:space="preserve"> </w:t>
            </w:r>
            <w:r w:rsidRPr="005F5338">
              <w:rPr>
                <w:rFonts w:ascii="Sylfaen" w:eastAsia="Times New Roman" w:hAnsi="Sylfaen" w:cs="Sylfaen"/>
                <w:bCs/>
                <w:color w:val="000000"/>
              </w:rPr>
              <w:t>დასახელება</w:t>
            </w:r>
          </w:p>
        </w:tc>
        <w:tc>
          <w:tcPr>
            <w:tcW w:w="968" w:type="pct"/>
            <w:tcBorders>
              <w:top w:val="single" w:sz="4" w:space="0" w:color="auto"/>
              <w:left w:val="nil"/>
              <w:bottom w:val="single" w:sz="4" w:space="0" w:color="auto"/>
              <w:right w:val="single" w:sz="4" w:space="0" w:color="auto"/>
            </w:tcBorders>
            <w:shd w:val="clear" w:color="auto" w:fill="auto"/>
            <w:vAlign w:val="center"/>
            <w:hideMark/>
          </w:tcPr>
          <w:p w:rsidR="00FD463A" w:rsidRPr="005F5338" w:rsidRDefault="00FD463A" w:rsidP="00A30EA6">
            <w:pPr>
              <w:rPr>
                <w:rFonts w:eastAsia="Times New Roman" w:cs="Calibri"/>
                <w:bCs/>
                <w:color w:val="000000"/>
              </w:rPr>
            </w:pPr>
            <w:r w:rsidRPr="005F5338">
              <w:rPr>
                <w:rFonts w:ascii="Sylfaen" w:eastAsia="Times New Roman" w:hAnsi="Sylfaen" w:cs="Sylfaen"/>
                <w:bCs/>
                <w:color w:val="000000"/>
              </w:rPr>
              <w:t>შტატით</w:t>
            </w:r>
            <w:r w:rsidRPr="005F5338">
              <w:rPr>
                <w:rFonts w:eastAsia="Times New Roman" w:cs="Calibri"/>
                <w:bCs/>
                <w:color w:val="000000"/>
              </w:rPr>
              <w:t xml:space="preserve"> </w:t>
            </w:r>
            <w:r w:rsidRPr="005F5338">
              <w:rPr>
                <w:rFonts w:ascii="Sylfaen" w:eastAsia="Times New Roman" w:hAnsi="Sylfaen" w:cs="Sylfaen"/>
                <w:bCs/>
                <w:color w:val="000000"/>
              </w:rPr>
              <w:t>განსაზღვრული</w:t>
            </w:r>
            <w:r w:rsidRPr="005F5338">
              <w:rPr>
                <w:rFonts w:eastAsia="Times New Roman" w:cs="Calibri"/>
                <w:bCs/>
                <w:color w:val="000000"/>
              </w:rPr>
              <w:t xml:space="preserve"> </w:t>
            </w:r>
            <w:r w:rsidRPr="005F5338">
              <w:rPr>
                <w:rFonts w:ascii="Sylfaen" w:eastAsia="Times New Roman" w:hAnsi="Sylfaen" w:cs="Sylfaen"/>
                <w:bCs/>
                <w:color w:val="000000"/>
              </w:rPr>
              <w:t>რაოდენობა</w:t>
            </w:r>
          </w:p>
        </w:tc>
        <w:tc>
          <w:tcPr>
            <w:tcW w:w="1257" w:type="pct"/>
            <w:tcBorders>
              <w:top w:val="single" w:sz="4" w:space="0" w:color="auto"/>
              <w:left w:val="nil"/>
              <w:bottom w:val="single" w:sz="4" w:space="0" w:color="auto"/>
              <w:right w:val="single" w:sz="4" w:space="0" w:color="auto"/>
            </w:tcBorders>
            <w:shd w:val="clear" w:color="auto" w:fill="auto"/>
            <w:vAlign w:val="center"/>
            <w:hideMark/>
          </w:tcPr>
          <w:p w:rsidR="00FD463A" w:rsidRPr="00D87CAF" w:rsidRDefault="00FD463A" w:rsidP="00A30EA6">
            <w:pPr>
              <w:rPr>
                <w:rFonts w:eastAsia="Times New Roman" w:cs="Calibri"/>
                <w:bCs/>
                <w:color w:val="000000"/>
                <w:lang w:val="ka-GE"/>
              </w:rPr>
            </w:pPr>
            <w:r>
              <w:rPr>
                <w:rFonts w:ascii="Sylfaen" w:eastAsia="Times New Roman" w:hAnsi="Sylfaen" w:cs="Sylfaen"/>
                <w:bCs/>
                <w:color w:val="000000"/>
                <w:lang w:val="ka-GE"/>
              </w:rPr>
              <w:t>ერთი</w:t>
            </w:r>
            <w:r>
              <w:rPr>
                <w:rFonts w:eastAsia="Times New Roman" w:cs="Calibri"/>
                <w:bCs/>
                <w:color w:val="000000"/>
                <w:lang w:val="ka-GE"/>
              </w:rPr>
              <w:t xml:space="preserve"> </w:t>
            </w:r>
            <w:r>
              <w:rPr>
                <w:rFonts w:ascii="Sylfaen" w:eastAsia="Times New Roman" w:hAnsi="Sylfaen" w:cs="Sylfaen"/>
                <w:bCs/>
                <w:color w:val="000000"/>
                <w:lang w:val="ka-GE"/>
              </w:rPr>
              <w:t>თანამშრომლის</w:t>
            </w:r>
            <w:r>
              <w:rPr>
                <w:rFonts w:eastAsia="Times New Roman" w:cs="Calibri"/>
                <w:bCs/>
                <w:color w:val="000000"/>
                <w:lang w:val="ka-GE"/>
              </w:rPr>
              <w:t xml:space="preserve"> </w:t>
            </w:r>
            <w:r>
              <w:rPr>
                <w:rFonts w:ascii="Sylfaen" w:eastAsia="Times New Roman" w:hAnsi="Sylfaen" w:cs="Sylfaen"/>
                <w:bCs/>
                <w:color w:val="000000"/>
                <w:lang w:val="ka-GE"/>
              </w:rPr>
              <w:t>წლიური</w:t>
            </w:r>
            <w:r>
              <w:rPr>
                <w:rFonts w:eastAsia="Times New Roman" w:cs="Calibri"/>
                <w:bCs/>
                <w:color w:val="000000"/>
                <w:lang w:val="ka-GE"/>
              </w:rPr>
              <w:t xml:space="preserve"> </w:t>
            </w:r>
            <w:r w:rsidRPr="005F5338">
              <w:rPr>
                <w:rFonts w:ascii="Sylfaen" w:eastAsia="Times New Roman" w:hAnsi="Sylfaen" w:cs="Sylfaen"/>
                <w:bCs/>
                <w:color w:val="000000"/>
              </w:rPr>
              <w:t>თანამდებობრივი</w:t>
            </w:r>
            <w:r w:rsidRPr="005F5338">
              <w:rPr>
                <w:rFonts w:eastAsia="Times New Roman" w:cs="Calibri"/>
                <w:bCs/>
                <w:color w:val="000000"/>
              </w:rPr>
              <w:t xml:space="preserve"> </w:t>
            </w:r>
            <w:r w:rsidRPr="005F5338">
              <w:rPr>
                <w:rFonts w:ascii="Sylfaen" w:eastAsia="Times New Roman" w:hAnsi="Sylfaen" w:cs="Sylfaen"/>
                <w:bCs/>
                <w:color w:val="000000"/>
              </w:rPr>
              <w:t>სარგო</w:t>
            </w:r>
            <w:r>
              <w:rPr>
                <w:rFonts w:eastAsia="Times New Roman" w:cs="Calibri"/>
                <w:bCs/>
                <w:color w:val="000000"/>
                <w:lang w:val="ka-GE"/>
              </w:rPr>
              <w:t xml:space="preserve"> </w:t>
            </w:r>
          </w:p>
        </w:tc>
        <w:tc>
          <w:tcPr>
            <w:tcW w:w="922" w:type="pct"/>
            <w:tcBorders>
              <w:top w:val="single" w:sz="4" w:space="0" w:color="auto"/>
              <w:left w:val="nil"/>
              <w:bottom w:val="single" w:sz="4" w:space="0" w:color="auto"/>
              <w:right w:val="single" w:sz="4" w:space="0" w:color="auto"/>
            </w:tcBorders>
          </w:tcPr>
          <w:p w:rsidR="00FD463A" w:rsidRPr="00874294" w:rsidRDefault="00FD463A" w:rsidP="00A30EA6">
            <w:pPr>
              <w:rPr>
                <w:rFonts w:eastAsia="Times New Roman" w:cs="Calibri"/>
                <w:bCs/>
                <w:color w:val="000000"/>
                <w:lang w:val="ka-GE"/>
              </w:rPr>
            </w:pPr>
            <w:r>
              <w:rPr>
                <w:rFonts w:ascii="Sylfaen" w:eastAsia="Times New Roman" w:hAnsi="Sylfaen" w:cs="Sylfaen"/>
                <w:bCs/>
                <w:color w:val="000000"/>
                <w:lang w:val="ka-GE"/>
              </w:rPr>
              <w:t>სულ</w:t>
            </w:r>
            <w:r>
              <w:rPr>
                <w:rFonts w:eastAsia="Times New Roman" w:cs="Calibri"/>
                <w:bCs/>
                <w:color w:val="000000"/>
                <w:lang w:val="ka-GE"/>
              </w:rPr>
              <w:t xml:space="preserve"> </w:t>
            </w:r>
            <w:r>
              <w:rPr>
                <w:rFonts w:ascii="Sylfaen" w:eastAsia="Times New Roman" w:hAnsi="Sylfaen" w:cs="Sylfaen"/>
                <w:bCs/>
                <w:color w:val="000000"/>
                <w:lang w:val="ka-GE"/>
              </w:rPr>
              <w:t>თანამდებობრიბი</w:t>
            </w:r>
            <w:r>
              <w:rPr>
                <w:rFonts w:eastAsia="Times New Roman" w:cs="Calibri"/>
                <w:bCs/>
                <w:color w:val="000000"/>
                <w:lang w:val="ka-GE"/>
              </w:rPr>
              <w:t xml:space="preserve"> </w:t>
            </w:r>
            <w:r>
              <w:rPr>
                <w:rFonts w:ascii="Sylfaen" w:eastAsia="Times New Roman" w:hAnsi="Sylfaen" w:cs="Sylfaen"/>
                <w:bCs/>
                <w:color w:val="000000"/>
                <w:lang w:val="ka-GE"/>
              </w:rPr>
              <w:t>სარგო</w:t>
            </w:r>
          </w:p>
        </w:tc>
      </w:tr>
      <w:tr w:rsidR="00FD463A" w:rsidRPr="005F5338" w:rsidTr="00FD463A">
        <w:trPr>
          <w:trHeight w:val="300"/>
        </w:trPr>
        <w:tc>
          <w:tcPr>
            <w:tcW w:w="1853" w:type="pct"/>
            <w:tcBorders>
              <w:top w:val="nil"/>
              <w:left w:val="single" w:sz="4" w:space="0" w:color="auto"/>
              <w:bottom w:val="single" w:sz="4" w:space="0" w:color="auto"/>
              <w:right w:val="single" w:sz="4" w:space="0" w:color="auto"/>
            </w:tcBorders>
            <w:shd w:val="clear" w:color="auto" w:fill="auto"/>
            <w:noWrap/>
            <w:vAlign w:val="bottom"/>
            <w:hideMark/>
          </w:tcPr>
          <w:p w:rsidR="00FD463A" w:rsidRPr="00115DCF" w:rsidRDefault="00FD463A" w:rsidP="00A30EA6">
            <w:pPr>
              <w:rPr>
                <w:rFonts w:eastAsia="Times New Roman" w:cs="Calibri"/>
                <w:color w:val="000000"/>
                <w:lang w:val="ka-GE"/>
              </w:rPr>
            </w:pPr>
            <w:r>
              <w:rPr>
                <w:rFonts w:ascii="Sylfaen" w:eastAsia="Times New Roman" w:hAnsi="Sylfaen" w:cs="Sylfaen"/>
                <w:color w:val="000000"/>
                <w:lang w:val="ka-GE"/>
              </w:rPr>
              <w:t>მეორე კატეგორიის უფროსი სპეციალისტი</w:t>
            </w:r>
          </w:p>
        </w:tc>
        <w:tc>
          <w:tcPr>
            <w:tcW w:w="968" w:type="pct"/>
            <w:tcBorders>
              <w:top w:val="nil"/>
              <w:left w:val="nil"/>
              <w:bottom w:val="single" w:sz="4" w:space="0" w:color="auto"/>
              <w:right w:val="single" w:sz="4" w:space="0" w:color="auto"/>
            </w:tcBorders>
            <w:shd w:val="clear" w:color="auto" w:fill="auto"/>
            <w:noWrap/>
            <w:vAlign w:val="bottom"/>
            <w:hideMark/>
          </w:tcPr>
          <w:p w:rsidR="00FD463A" w:rsidRPr="00BE798C" w:rsidRDefault="00FD463A" w:rsidP="00A30EA6">
            <w:pPr>
              <w:rPr>
                <w:rFonts w:ascii="Sylfaen" w:eastAsia="Times New Roman" w:hAnsi="Sylfaen" w:cs="Calibri"/>
                <w:color w:val="000000"/>
                <w:lang w:val="ka-GE"/>
              </w:rPr>
            </w:pPr>
            <w:r>
              <w:rPr>
                <w:rFonts w:ascii="Sylfaen" w:eastAsia="Times New Roman" w:hAnsi="Sylfaen" w:cs="Calibri"/>
                <w:color w:val="000000"/>
                <w:lang w:val="ka-GE"/>
              </w:rPr>
              <w:t>2</w:t>
            </w:r>
          </w:p>
        </w:tc>
        <w:tc>
          <w:tcPr>
            <w:tcW w:w="1257" w:type="pct"/>
            <w:tcBorders>
              <w:top w:val="nil"/>
              <w:left w:val="nil"/>
              <w:bottom w:val="single" w:sz="4" w:space="0" w:color="auto"/>
              <w:right w:val="single" w:sz="4" w:space="0" w:color="auto"/>
            </w:tcBorders>
            <w:shd w:val="clear" w:color="auto" w:fill="auto"/>
            <w:noWrap/>
            <w:vAlign w:val="bottom"/>
            <w:hideMark/>
          </w:tcPr>
          <w:p w:rsidR="00FD463A" w:rsidRPr="00BE798C" w:rsidRDefault="00FD463A" w:rsidP="00A30EA6">
            <w:pPr>
              <w:rPr>
                <w:rFonts w:ascii="Sylfaen" w:eastAsia="Times New Roman" w:hAnsi="Sylfaen" w:cs="Calibri"/>
                <w:color w:val="000000"/>
                <w:lang w:val="ka-GE"/>
              </w:rPr>
            </w:pPr>
            <w:r>
              <w:rPr>
                <w:rFonts w:ascii="Sylfaen" w:eastAsia="Times New Roman" w:hAnsi="Sylfaen" w:cs="Calibri"/>
                <w:color w:val="000000"/>
                <w:lang w:val="ka-GE"/>
              </w:rPr>
              <w:t>16320</w:t>
            </w:r>
          </w:p>
        </w:tc>
        <w:tc>
          <w:tcPr>
            <w:tcW w:w="922" w:type="pct"/>
            <w:tcBorders>
              <w:top w:val="nil"/>
              <w:left w:val="nil"/>
              <w:bottom w:val="single" w:sz="4" w:space="0" w:color="auto"/>
              <w:right w:val="single" w:sz="4" w:space="0" w:color="auto"/>
            </w:tcBorders>
          </w:tcPr>
          <w:p w:rsidR="00FD463A" w:rsidRPr="00A7550E" w:rsidRDefault="00FD463A" w:rsidP="00A30EA6">
            <w:pPr>
              <w:rPr>
                <w:rFonts w:ascii="Sylfaen" w:eastAsia="Times New Roman" w:hAnsi="Sylfaen" w:cs="Calibri"/>
                <w:color w:val="000000"/>
                <w:lang w:val="ka-GE"/>
              </w:rPr>
            </w:pPr>
            <w:r>
              <w:rPr>
                <w:rFonts w:ascii="Sylfaen" w:eastAsia="Times New Roman" w:hAnsi="Sylfaen" w:cs="Calibri"/>
                <w:color w:val="000000"/>
                <w:lang w:val="ka-GE"/>
              </w:rPr>
              <w:t>32640</w:t>
            </w:r>
          </w:p>
        </w:tc>
      </w:tr>
      <w:tr w:rsidR="00FD463A" w:rsidRPr="005F5338" w:rsidTr="00FD463A">
        <w:trPr>
          <w:trHeight w:val="300"/>
        </w:trPr>
        <w:tc>
          <w:tcPr>
            <w:tcW w:w="1853" w:type="pct"/>
            <w:tcBorders>
              <w:top w:val="nil"/>
              <w:left w:val="single" w:sz="4" w:space="0" w:color="auto"/>
              <w:bottom w:val="single" w:sz="4" w:space="0" w:color="auto"/>
              <w:right w:val="single" w:sz="4" w:space="0" w:color="auto"/>
            </w:tcBorders>
            <w:shd w:val="clear" w:color="auto" w:fill="auto"/>
            <w:noWrap/>
            <w:vAlign w:val="bottom"/>
          </w:tcPr>
          <w:p w:rsidR="00FD463A" w:rsidRDefault="00FD463A" w:rsidP="00A30EA6">
            <w:pPr>
              <w:rPr>
                <w:rFonts w:ascii="Sylfaen" w:eastAsia="Times New Roman" w:hAnsi="Sylfaen" w:cs="Sylfaen"/>
                <w:color w:val="000000"/>
                <w:lang w:val="ka-GE"/>
              </w:rPr>
            </w:pPr>
            <w:r>
              <w:rPr>
                <w:rFonts w:ascii="Sylfaen" w:eastAsia="Times New Roman" w:hAnsi="Sylfaen" w:cs="Sylfaen"/>
                <w:color w:val="000000"/>
                <w:lang w:val="ka-GE"/>
              </w:rPr>
              <w:lastRenderedPageBreak/>
              <w:t>მესამე კატეგორიის უფროსი სპეციალისტი</w:t>
            </w:r>
          </w:p>
        </w:tc>
        <w:tc>
          <w:tcPr>
            <w:tcW w:w="968" w:type="pct"/>
            <w:tcBorders>
              <w:top w:val="nil"/>
              <w:left w:val="nil"/>
              <w:bottom w:val="single" w:sz="4" w:space="0" w:color="auto"/>
              <w:right w:val="single" w:sz="4" w:space="0" w:color="auto"/>
            </w:tcBorders>
            <w:shd w:val="clear" w:color="auto" w:fill="auto"/>
            <w:noWrap/>
            <w:vAlign w:val="bottom"/>
          </w:tcPr>
          <w:p w:rsidR="00FD463A" w:rsidRPr="00BE798C" w:rsidRDefault="00FD463A" w:rsidP="00A30EA6">
            <w:pPr>
              <w:rPr>
                <w:rFonts w:ascii="Sylfaen" w:eastAsia="Times New Roman" w:hAnsi="Sylfaen" w:cs="Calibri"/>
                <w:color w:val="000000"/>
                <w:lang w:val="ka-GE"/>
              </w:rPr>
            </w:pPr>
            <w:r>
              <w:rPr>
                <w:rFonts w:ascii="Sylfaen" w:eastAsia="Times New Roman" w:hAnsi="Sylfaen" w:cs="Calibri"/>
                <w:color w:val="000000"/>
                <w:lang w:val="ka-GE"/>
              </w:rPr>
              <w:t>1</w:t>
            </w:r>
          </w:p>
        </w:tc>
        <w:tc>
          <w:tcPr>
            <w:tcW w:w="1257" w:type="pct"/>
            <w:tcBorders>
              <w:top w:val="nil"/>
              <w:left w:val="nil"/>
              <w:bottom w:val="single" w:sz="4" w:space="0" w:color="auto"/>
              <w:right w:val="single" w:sz="4" w:space="0" w:color="auto"/>
            </w:tcBorders>
            <w:shd w:val="clear" w:color="auto" w:fill="auto"/>
            <w:noWrap/>
            <w:vAlign w:val="bottom"/>
          </w:tcPr>
          <w:p w:rsidR="00FD463A" w:rsidRDefault="00FD463A" w:rsidP="00A30EA6">
            <w:pPr>
              <w:rPr>
                <w:rFonts w:ascii="Sylfaen" w:eastAsia="Times New Roman" w:hAnsi="Sylfaen" w:cs="Sylfaen"/>
                <w:color w:val="000000"/>
                <w:lang w:val="ka-GE"/>
              </w:rPr>
            </w:pPr>
            <w:r>
              <w:rPr>
                <w:rFonts w:ascii="Sylfaen" w:eastAsia="Times New Roman" w:hAnsi="Sylfaen" w:cs="Sylfaen"/>
                <w:color w:val="000000"/>
                <w:lang w:val="ka-GE"/>
              </w:rPr>
              <w:t>14520</w:t>
            </w:r>
          </w:p>
        </w:tc>
        <w:tc>
          <w:tcPr>
            <w:tcW w:w="922" w:type="pct"/>
            <w:tcBorders>
              <w:top w:val="nil"/>
              <w:left w:val="nil"/>
              <w:bottom w:val="single" w:sz="4" w:space="0" w:color="auto"/>
              <w:right w:val="single" w:sz="4" w:space="0" w:color="auto"/>
            </w:tcBorders>
          </w:tcPr>
          <w:p w:rsidR="00FD463A" w:rsidRPr="00A7550E" w:rsidRDefault="00FD463A" w:rsidP="00A30EA6">
            <w:pPr>
              <w:rPr>
                <w:rFonts w:ascii="Sylfaen" w:eastAsia="Times New Roman" w:hAnsi="Sylfaen" w:cs="Calibri"/>
                <w:color w:val="000000"/>
                <w:lang w:val="ka-GE"/>
              </w:rPr>
            </w:pPr>
            <w:r>
              <w:rPr>
                <w:rFonts w:ascii="Sylfaen" w:eastAsia="Times New Roman" w:hAnsi="Sylfaen" w:cs="Calibri"/>
                <w:color w:val="000000"/>
                <w:lang w:val="ka-GE"/>
              </w:rPr>
              <w:t>14520</w:t>
            </w:r>
          </w:p>
        </w:tc>
      </w:tr>
      <w:tr w:rsidR="00FD463A" w:rsidRPr="005F5338" w:rsidTr="00FD463A">
        <w:trPr>
          <w:trHeight w:val="300"/>
        </w:trPr>
        <w:tc>
          <w:tcPr>
            <w:tcW w:w="1853" w:type="pct"/>
            <w:tcBorders>
              <w:top w:val="nil"/>
              <w:left w:val="single" w:sz="4" w:space="0" w:color="auto"/>
              <w:bottom w:val="single" w:sz="4" w:space="0" w:color="auto"/>
              <w:right w:val="single" w:sz="4" w:space="0" w:color="auto"/>
            </w:tcBorders>
            <w:shd w:val="clear" w:color="auto" w:fill="auto"/>
            <w:noWrap/>
            <w:vAlign w:val="bottom"/>
            <w:hideMark/>
          </w:tcPr>
          <w:p w:rsidR="00FD463A" w:rsidRPr="00115DCF" w:rsidRDefault="00FD463A" w:rsidP="00A30EA6">
            <w:pPr>
              <w:rPr>
                <w:rFonts w:eastAsia="Times New Roman" w:cs="Calibri"/>
                <w:color w:val="000000"/>
                <w:lang w:val="ka-GE"/>
              </w:rPr>
            </w:pPr>
            <w:r>
              <w:rPr>
                <w:rFonts w:ascii="Sylfaen" w:eastAsia="Times New Roman" w:hAnsi="Sylfaen" w:cs="Sylfaen"/>
                <w:color w:val="000000"/>
              </w:rPr>
              <w:t>პირველი კატეგორიის უფროსი სპეციალისტი</w:t>
            </w:r>
          </w:p>
        </w:tc>
        <w:tc>
          <w:tcPr>
            <w:tcW w:w="968" w:type="pct"/>
            <w:tcBorders>
              <w:top w:val="nil"/>
              <w:left w:val="nil"/>
              <w:bottom w:val="single" w:sz="4" w:space="0" w:color="auto"/>
              <w:right w:val="single" w:sz="4" w:space="0" w:color="auto"/>
            </w:tcBorders>
            <w:shd w:val="clear" w:color="auto" w:fill="auto"/>
            <w:noWrap/>
            <w:vAlign w:val="bottom"/>
            <w:hideMark/>
          </w:tcPr>
          <w:p w:rsidR="00FD463A" w:rsidRPr="00BE798C" w:rsidRDefault="00FD463A" w:rsidP="00A30EA6">
            <w:pPr>
              <w:rPr>
                <w:rFonts w:ascii="Sylfaen" w:eastAsia="Times New Roman" w:hAnsi="Sylfaen" w:cs="Calibri"/>
                <w:color w:val="000000"/>
                <w:lang w:val="ka-GE"/>
              </w:rPr>
            </w:pPr>
            <w:r>
              <w:rPr>
                <w:rFonts w:ascii="Sylfaen" w:eastAsia="Times New Roman" w:hAnsi="Sylfaen" w:cs="Calibri"/>
                <w:color w:val="000000"/>
                <w:lang w:val="ka-GE"/>
              </w:rPr>
              <w:t>1</w:t>
            </w:r>
          </w:p>
        </w:tc>
        <w:tc>
          <w:tcPr>
            <w:tcW w:w="1257" w:type="pct"/>
            <w:tcBorders>
              <w:top w:val="nil"/>
              <w:left w:val="nil"/>
              <w:bottom w:val="single" w:sz="4" w:space="0" w:color="auto"/>
              <w:right w:val="single" w:sz="4" w:space="0" w:color="auto"/>
            </w:tcBorders>
            <w:shd w:val="clear" w:color="auto" w:fill="auto"/>
            <w:noWrap/>
            <w:vAlign w:val="bottom"/>
            <w:hideMark/>
          </w:tcPr>
          <w:p w:rsidR="00FD463A" w:rsidRPr="005F5338" w:rsidRDefault="00FD463A" w:rsidP="00A30EA6">
            <w:pPr>
              <w:rPr>
                <w:rFonts w:eastAsia="Times New Roman" w:cs="Calibri"/>
                <w:color w:val="000000"/>
              </w:rPr>
            </w:pPr>
            <w:r>
              <w:rPr>
                <w:rFonts w:eastAsia="Times New Roman" w:cs="Calibri"/>
                <w:color w:val="000000"/>
              </w:rPr>
              <w:t>17160</w:t>
            </w:r>
          </w:p>
        </w:tc>
        <w:tc>
          <w:tcPr>
            <w:tcW w:w="922" w:type="pct"/>
            <w:tcBorders>
              <w:top w:val="nil"/>
              <w:left w:val="nil"/>
              <w:bottom w:val="single" w:sz="4" w:space="0" w:color="auto"/>
              <w:right w:val="single" w:sz="4" w:space="0" w:color="auto"/>
            </w:tcBorders>
          </w:tcPr>
          <w:p w:rsidR="00FD463A" w:rsidRDefault="00FD463A" w:rsidP="00A30EA6">
            <w:pPr>
              <w:rPr>
                <w:rFonts w:eastAsia="Times New Roman" w:cs="Calibri"/>
                <w:color w:val="000000"/>
                <w:lang w:val="ka-GE"/>
              </w:rPr>
            </w:pPr>
          </w:p>
          <w:p w:rsidR="00FD463A" w:rsidRPr="00A7550E" w:rsidRDefault="00FD463A" w:rsidP="00A30EA6">
            <w:pPr>
              <w:rPr>
                <w:rFonts w:ascii="Sylfaen" w:eastAsia="Times New Roman" w:hAnsi="Sylfaen" w:cs="Calibri"/>
                <w:color w:val="000000"/>
                <w:lang w:val="ka-GE"/>
              </w:rPr>
            </w:pPr>
            <w:r>
              <w:rPr>
                <w:rFonts w:ascii="Sylfaen" w:eastAsia="Times New Roman" w:hAnsi="Sylfaen" w:cs="Calibri"/>
                <w:color w:val="000000"/>
                <w:lang w:val="ka-GE"/>
              </w:rPr>
              <w:t>17160</w:t>
            </w:r>
          </w:p>
        </w:tc>
      </w:tr>
      <w:tr w:rsidR="00FD463A" w:rsidRPr="005F5338" w:rsidTr="00FD463A">
        <w:trPr>
          <w:trHeight w:val="300"/>
        </w:trPr>
        <w:tc>
          <w:tcPr>
            <w:tcW w:w="1853" w:type="pct"/>
            <w:tcBorders>
              <w:top w:val="nil"/>
              <w:left w:val="single" w:sz="4" w:space="0" w:color="auto"/>
              <w:bottom w:val="single" w:sz="4" w:space="0" w:color="auto"/>
              <w:right w:val="single" w:sz="4" w:space="0" w:color="auto"/>
            </w:tcBorders>
            <w:shd w:val="clear" w:color="auto" w:fill="auto"/>
            <w:noWrap/>
            <w:vAlign w:val="bottom"/>
            <w:hideMark/>
          </w:tcPr>
          <w:p w:rsidR="00FD463A" w:rsidRPr="00115DCF" w:rsidRDefault="00FD463A" w:rsidP="00A30EA6">
            <w:pPr>
              <w:rPr>
                <w:rFonts w:eastAsia="Times New Roman" w:cs="Calibri"/>
                <w:color w:val="000000"/>
                <w:lang w:val="ka-GE"/>
              </w:rPr>
            </w:pPr>
            <w:r>
              <w:rPr>
                <w:rFonts w:ascii="Sylfaen" w:eastAsia="Times New Roman" w:hAnsi="Sylfaen" w:cs="Sylfaen"/>
                <w:color w:val="000000"/>
                <w:lang w:val="ka-GE"/>
              </w:rPr>
              <w:t>განყოფილების</w:t>
            </w:r>
            <w:r>
              <w:rPr>
                <w:rFonts w:eastAsia="Times New Roman" w:cs="Calibri"/>
                <w:color w:val="000000"/>
                <w:lang w:val="ka-GE"/>
              </w:rPr>
              <w:t xml:space="preserve"> </w:t>
            </w:r>
            <w:r>
              <w:rPr>
                <w:rFonts w:ascii="Sylfaen" w:eastAsia="Times New Roman" w:hAnsi="Sylfaen" w:cs="Sylfaen"/>
                <w:color w:val="000000"/>
                <w:lang w:val="ka-GE"/>
              </w:rPr>
              <w:t>უფროსი</w:t>
            </w:r>
          </w:p>
        </w:tc>
        <w:tc>
          <w:tcPr>
            <w:tcW w:w="968" w:type="pct"/>
            <w:tcBorders>
              <w:top w:val="nil"/>
              <w:left w:val="nil"/>
              <w:bottom w:val="single" w:sz="4" w:space="0" w:color="auto"/>
              <w:right w:val="single" w:sz="4" w:space="0" w:color="auto"/>
            </w:tcBorders>
            <w:shd w:val="clear" w:color="auto" w:fill="auto"/>
            <w:noWrap/>
            <w:vAlign w:val="bottom"/>
            <w:hideMark/>
          </w:tcPr>
          <w:p w:rsidR="00FD463A" w:rsidRPr="005F5338" w:rsidRDefault="00FD463A" w:rsidP="00A30EA6">
            <w:pPr>
              <w:rPr>
                <w:rFonts w:eastAsia="Times New Roman" w:cs="Calibri"/>
                <w:color w:val="000000"/>
              </w:rPr>
            </w:pPr>
            <w:r>
              <w:rPr>
                <w:rFonts w:eastAsia="Times New Roman" w:cs="Calibri"/>
                <w:color w:val="000000"/>
              </w:rPr>
              <w:t>1</w:t>
            </w:r>
          </w:p>
        </w:tc>
        <w:tc>
          <w:tcPr>
            <w:tcW w:w="1257" w:type="pct"/>
            <w:tcBorders>
              <w:top w:val="nil"/>
              <w:left w:val="nil"/>
              <w:bottom w:val="single" w:sz="4" w:space="0" w:color="auto"/>
              <w:right w:val="single" w:sz="4" w:space="0" w:color="auto"/>
            </w:tcBorders>
            <w:shd w:val="clear" w:color="auto" w:fill="auto"/>
            <w:noWrap/>
            <w:vAlign w:val="bottom"/>
            <w:hideMark/>
          </w:tcPr>
          <w:p w:rsidR="00FD463A" w:rsidRPr="005F5338" w:rsidRDefault="00FD463A" w:rsidP="00A30EA6">
            <w:pPr>
              <w:rPr>
                <w:rFonts w:eastAsia="Times New Roman" w:cs="Calibri"/>
                <w:color w:val="000000"/>
              </w:rPr>
            </w:pPr>
            <w:r>
              <w:rPr>
                <w:rFonts w:eastAsia="Times New Roman" w:cs="Calibri"/>
                <w:color w:val="000000"/>
              </w:rPr>
              <w:t>23760</w:t>
            </w:r>
          </w:p>
        </w:tc>
        <w:tc>
          <w:tcPr>
            <w:tcW w:w="922" w:type="pct"/>
            <w:tcBorders>
              <w:top w:val="nil"/>
              <w:left w:val="nil"/>
              <w:bottom w:val="single" w:sz="4" w:space="0" w:color="auto"/>
              <w:right w:val="single" w:sz="4" w:space="0" w:color="auto"/>
            </w:tcBorders>
          </w:tcPr>
          <w:p w:rsidR="00FD463A" w:rsidRPr="00A7550E" w:rsidRDefault="00FD463A" w:rsidP="00A30EA6">
            <w:pPr>
              <w:rPr>
                <w:rFonts w:ascii="Sylfaen" w:eastAsia="Times New Roman" w:hAnsi="Sylfaen" w:cs="Calibri"/>
                <w:color w:val="000000"/>
                <w:lang w:val="ka-GE"/>
              </w:rPr>
            </w:pPr>
            <w:r>
              <w:rPr>
                <w:rFonts w:ascii="Sylfaen" w:eastAsia="Times New Roman" w:hAnsi="Sylfaen" w:cs="Calibri"/>
                <w:color w:val="000000"/>
                <w:lang w:val="ka-GE"/>
              </w:rPr>
              <w:t>47520</w:t>
            </w:r>
          </w:p>
        </w:tc>
      </w:tr>
    </w:tbl>
    <w:p w:rsidR="00061028" w:rsidRDefault="00061028" w:rsidP="00061028">
      <w:pPr>
        <w:rPr>
          <w:rFonts w:ascii="Sylfaen" w:eastAsia="Times New Roman" w:hAnsi="Sylfaen" w:cs="Sylfaen"/>
          <w:bCs/>
          <w:sz w:val="24"/>
          <w:szCs w:val="24"/>
          <w:lang w:val="ka-GE"/>
        </w:rPr>
      </w:pPr>
    </w:p>
    <w:p w:rsidR="00700E83" w:rsidRDefault="00700E83" w:rsidP="00061028">
      <w:pPr>
        <w:rPr>
          <w:rFonts w:ascii="Sylfaen" w:eastAsia="Times New Roman" w:hAnsi="Sylfaen" w:cs="Sylfaen"/>
          <w:bCs/>
          <w:sz w:val="24"/>
          <w:szCs w:val="24"/>
          <w:lang w:val="ka-GE"/>
        </w:rPr>
      </w:pPr>
    </w:p>
    <w:p w:rsidR="00700E83" w:rsidRDefault="00700E83" w:rsidP="00061028">
      <w:pPr>
        <w:rPr>
          <w:rFonts w:ascii="Sylfaen" w:eastAsia="Times New Roman" w:hAnsi="Sylfaen" w:cs="Sylfaen"/>
          <w:bCs/>
          <w:sz w:val="24"/>
          <w:szCs w:val="24"/>
          <w:lang w:val="ka-GE"/>
        </w:rPr>
      </w:pPr>
    </w:p>
    <w:p w:rsidR="00061028" w:rsidRDefault="009D2C52"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ა(ა)იპ ბორჯომის მუსიკალური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5456"/>
        <w:gridCol w:w="1155"/>
        <w:gridCol w:w="1523"/>
        <w:gridCol w:w="1671"/>
        <w:gridCol w:w="1818"/>
      </w:tblGrid>
      <w:tr w:rsidR="009D2C52" w:rsidRPr="009D2C52" w:rsidTr="008F0360">
        <w:trPr>
          <w:trHeight w:val="615"/>
        </w:trPr>
        <w:tc>
          <w:tcPr>
            <w:tcW w:w="51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w:t>
            </w:r>
          </w:p>
        </w:tc>
        <w:tc>
          <w:tcPr>
            <w:tcW w:w="2106" w:type="pct"/>
            <w:shd w:val="clear" w:color="auto" w:fill="auto"/>
            <w:vAlign w:val="center"/>
            <w:hideMark/>
          </w:tcPr>
          <w:p w:rsidR="009D2C52" w:rsidRPr="008F0360" w:rsidRDefault="009D2C52" w:rsidP="009D2C52">
            <w:pPr>
              <w:spacing w:after="0" w:line="240" w:lineRule="auto"/>
              <w:jc w:val="center"/>
              <w:rPr>
                <w:rFonts w:ascii="AcadNusx" w:eastAsia="Times New Roman" w:hAnsi="AcadNusx" w:cs="Arial"/>
                <w:b/>
                <w:bCs/>
                <w:sz w:val="24"/>
                <w:szCs w:val="24"/>
                <w:lang w:val="ka-GE" w:eastAsia="ka-GE"/>
              </w:rPr>
            </w:pPr>
            <w:r w:rsidRPr="008F0360">
              <w:rPr>
                <w:rFonts w:ascii="Sylfaen" w:eastAsia="Times New Roman" w:hAnsi="Sylfaen" w:cs="Sylfaen"/>
                <w:b/>
                <w:bCs/>
                <w:sz w:val="24"/>
                <w:szCs w:val="24"/>
                <w:lang w:val="ka-GE" w:eastAsia="ka-GE"/>
              </w:rPr>
              <w:t>ა</w:t>
            </w:r>
            <w:r w:rsidRPr="008F0360">
              <w:rPr>
                <w:rFonts w:ascii="AcadNusx" w:eastAsia="Times New Roman" w:hAnsi="AcadNusx" w:cs="Arial"/>
                <w:b/>
                <w:bCs/>
                <w:sz w:val="24"/>
                <w:szCs w:val="24"/>
                <w:lang w:val="ka-GE" w:eastAsia="ka-GE"/>
              </w:rPr>
              <w:t>(</w:t>
            </w:r>
            <w:r w:rsidRPr="008F0360">
              <w:rPr>
                <w:rFonts w:ascii="Sylfaen" w:eastAsia="Times New Roman" w:hAnsi="Sylfaen" w:cs="Sylfaen"/>
                <w:b/>
                <w:bCs/>
                <w:sz w:val="24"/>
                <w:szCs w:val="24"/>
                <w:lang w:val="ka-GE" w:eastAsia="ka-GE"/>
              </w:rPr>
              <w:t>ა</w:t>
            </w:r>
            <w:r w:rsidRPr="008F0360">
              <w:rPr>
                <w:rFonts w:ascii="AcadNusx" w:eastAsia="Times New Roman" w:hAnsi="AcadNusx" w:cs="Arial"/>
                <w:b/>
                <w:bCs/>
                <w:sz w:val="24"/>
                <w:szCs w:val="24"/>
                <w:lang w:val="ka-GE" w:eastAsia="ka-GE"/>
              </w:rPr>
              <w:t>)</w:t>
            </w:r>
            <w:r w:rsidRPr="008F0360">
              <w:rPr>
                <w:rFonts w:ascii="Sylfaen" w:eastAsia="Times New Roman" w:hAnsi="Sylfaen" w:cs="Sylfaen"/>
                <w:b/>
                <w:bCs/>
                <w:sz w:val="24"/>
                <w:szCs w:val="24"/>
                <w:lang w:val="ka-GE" w:eastAsia="ka-GE"/>
              </w:rPr>
              <w:t>იპ</w:t>
            </w:r>
            <w:r w:rsidRPr="008F0360">
              <w:rPr>
                <w:rFonts w:ascii="AcadNusx" w:eastAsia="Times New Roman" w:hAnsi="AcadNusx" w:cs="Arial"/>
                <w:b/>
                <w:bCs/>
                <w:sz w:val="24"/>
                <w:szCs w:val="24"/>
                <w:lang w:val="ka-GE" w:eastAsia="ka-GE"/>
              </w:rPr>
              <w:t xml:space="preserve"> </w:t>
            </w:r>
            <w:r w:rsidRPr="008F0360">
              <w:rPr>
                <w:rFonts w:ascii="Sylfaen" w:eastAsia="Times New Roman" w:hAnsi="Sylfaen" w:cs="Sylfaen"/>
                <w:b/>
                <w:bCs/>
                <w:sz w:val="24"/>
                <w:szCs w:val="24"/>
                <w:lang w:val="ka-GE" w:eastAsia="ka-GE"/>
              </w:rPr>
              <w:t>ბორჯომის</w:t>
            </w:r>
            <w:r w:rsidRPr="008F0360">
              <w:rPr>
                <w:rFonts w:ascii="AcadNusx" w:eastAsia="Times New Roman" w:hAnsi="AcadNusx" w:cs="Arial"/>
                <w:b/>
                <w:bCs/>
                <w:sz w:val="24"/>
                <w:szCs w:val="24"/>
                <w:lang w:val="ka-GE" w:eastAsia="ka-GE"/>
              </w:rPr>
              <w:t xml:space="preserve"> </w:t>
            </w:r>
            <w:r w:rsidRPr="008F0360">
              <w:rPr>
                <w:rFonts w:ascii="Sylfaen" w:eastAsia="Times New Roman" w:hAnsi="Sylfaen" w:cs="Sylfaen"/>
                <w:b/>
                <w:bCs/>
                <w:sz w:val="24"/>
                <w:szCs w:val="24"/>
                <w:lang w:val="ka-GE" w:eastAsia="ka-GE"/>
              </w:rPr>
              <w:t>ზ</w:t>
            </w:r>
            <w:r w:rsidRPr="008F0360">
              <w:rPr>
                <w:rFonts w:ascii="AcadNusx" w:eastAsia="Times New Roman" w:hAnsi="AcadNusx" w:cs="Arial"/>
                <w:b/>
                <w:bCs/>
                <w:sz w:val="24"/>
                <w:szCs w:val="24"/>
                <w:lang w:val="ka-GE" w:eastAsia="ka-GE"/>
              </w:rPr>
              <w:t>.</w:t>
            </w:r>
            <w:r w:rsidRPr="008F0360">
              <w:rPr>
                <w:rFonts w:ascii="Sylfaen" w:eastAsia="Times New Roman" w:hAnsi="Sylfaen" w:cs="Sylfaen"/>
                <w:b/>
                <w:bCs/>
                <w:sz w:val="24"/>
                <w:szCs w:val="24"/>
                <w:lang w:val="ka-GE" w:eastAsia="ka-GE"/>
              </w:rPr>
              <w:t>ფალიაშვილის</w:t>
            </w:r>
            <w:r w:rsidRPr="008F0360">
              <w:rPr>
                <w:rFonts w:ascii="AcadNusx" w:eastAsia="Times New Roman" w:hAnsi="AcadNusx" w:cs="Arial"/>
                <w:b/>
                <w:bCs/>
                <w:sz w:val="24"/>
                <w:szCs w:val="24"/>
                <w:lang w:val="ka-GE" w:eastAsia="ka-GE"/>
              </w:rPr>
              <w:t xml:space="preserve"> </w:t>
            </w:r>
            <w:r w:rsidRPr="008F0360">
              <w:rPr>
                <w:rFonts w:ascii="Sylfaen" w:eastAsia="Times New Roman" w:hAnsi="Sylfaen" w:cs="Sylfaen"/>
                <w:b/>
                <w:bCs/>
                <w:sz w:val="24"/>
                <w:szCs w:val="24"/>
                <w:lang w:val="ka-GE" w:eastAsia="ka-GE"/>
              </w:rPr>
              <w:t>სახ</w:t>
            </w:r>
            <w:r w:rsidRPr="008F0360">
              <w:rPr>
                <w:rFonts w:ascii="AcadNusx" w:eastAsia="Times New Roman" w:hAnsi="AcadNusx" w:cs="Arial"/>
                <w:b/>
                <w:bCs/>
                <w:sz w:val="24"/>
                <w:szCs w:val="24"/>
                <w:lang w:val="ka-GE" w:eastAsia="ka-GE"/>
              </w:rPr>
              <w:t>.</w:t>
            </w:r>
            <w:r w:rsidRPr="008F0360">
              <w:rPr>
                <w:rFonts w:ascii="Sylfaen" w:eastAsia="Times New Roman" w:hAnsi="Sylfaen" w:cs="Sylfaen"/>
                <w:b/>
                <w:bCs/>
                <w:sz w:val="24"/>
                <w:szCs w:val="24"/>
                <w:lang w:val="ka-GE" w:eastAsia="ka-GE"/>
              </w:rPr>
              <w:t>სამუსიკო</w:t>
            </w:r>
            <w:r w:rsidRPr="008F0360">
              <w:rPr>
                <w:rFonts w:ascii="AcadNusx" w:eastAsia="Times New Roman" w:hAnsi="AcadNusx" w:cs="Arial"/>
                <w:b/>
                <w:bCs/>
                <w:sz w:val="24"/>
                <w:szCs w:val="24"/>
                <w:lang w:val="ka-GE" w:eastAsia="ka-GE"/>
              </w:rPr>
              <w:t xml:space="preserve"> </w:t>
            </w:r>
            <w:r w:rsidRPr="008F0360">
              <w:rPr>
                <w:rFonts w:ascii="Sylfaen" w:eastAsia="Times New Roman" w:hAnsi="Sylfaen" w:cs="Sylfaen"/>
                <w:b/>
                <w:bCs/>
                <w:sz w:val="24"/>
                <w:szCs w:val="24"/>
                <w:lang w:val="ka-GE" w:eastAsia="ka-GE"/>
              </w:rPr>
              <w:t>სკოლა</w:t>
            </w:r>
          </w:p>
        </w:tc>
        <w:tc>
          <w:tcPr>
            <w:tcW w:w="44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b/>
                <w:bCs/>
                <w:sz w:val="24"/>
                <w:szCs w:val="24"/>
                <w:lang w:val="ka-GE" w:eastAsia="ka-GE"/>
              </w:rPr>
            </w:pPr>
            <w:r w:rsidRPr="008F0360">
              <w:rPr>
                <w:rFonts w:ascii="Arial" w:eastAsia="Times New Roman" w:hAnsi="Arial" w:cs="Arial"/>
                <w:b/>
                <w:bCs/>
                <w:sz w:val="24"/>
                <w:szCs w:val="24"/>
                <w:lang w:val="ka-GE" w:eastAsia="ka-GE"/>
              </w:rPr>
              <w:t>51</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b/>
                <w:bCs/>
                <w:sz w:val="24"/>
                <w:szCs w:val="24"/>
                <w:lang w:val="ka-GE" w:eastAsia="ka-GE"/>
              </w:rPr>
            </w:pPr>
            <w:r w:rsidRPr="008F0360">
              <w:rPr>
                <w:rFonts w:ascii="Arial" w:eastAsia="Times New Roman" w:hAnsi="Arial" w:cs="Arial"/>
                <w:b/>
                <w:bCs/>
                <w:sz w:val="24"/>
                <w:szCs w:val="24"/>
                <w:lang w:val="ka-GE" w:eastAsia="ka-GE"/>
              </w:rPr>
              <w:t> </w:t>
            </w:r>
          </w:p>
        </w:tc>
        <w:tc>
          <w:tcPr>
            <w:tcW w:w="645"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b/>
                <w:bCs/>
                <w:sz w:val="24"/>
                <w:szCs w:val="24"/>
                <w:lang w:val="ka-GE" w:eastAsia="ka-GE"/>
              </w:rPr>
            </w:pPr>
            <w:r w:rsidRPr="008F0360">
              <w:rPr>
                <w:rFonts w:ascii="Arial" w:eastAsia="Times New Roman" w:hAnsi="Arial" w:cs="Arial"/>
                <w:b/>
                <w:bCs/>
                <w:sz w:val="24"/>
                <w:szCs w:val="24"/>
                <w:lang w:val="ka-GE" w:eastAsia="ka-GE"/>
              </w:rPr>
              <w:t>29 580</w:t>
            </w:r>
          </w:p>
        </w:tc>
        <w:tc>
          <w:tcPr>
            <w:tcW w:w="70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b/>
                <w:bCs/>
                <w:sz w:val="24"/>
                <w:szCs w:val="24"/>
                <w:lang w:val="ka-GE" w:eastAsia="ka-GE"/>
              </w:rPr>
            </w:pPr>
            <w:r w:rsidRPr="008F0360">
              <w:rPr>
                <w:rFonts w:ascii="Arial" w:eastAsia="Times New Roman" w:hAnsi="Arial" w:cs="Arial"/>
                <w:b/>
                <w:bCs/>
                <w:sz w:val="24"/>
                <w:szCs w:val="24"/>
                <w:lang w:val="ka-GE" w:eastAsia="ka-GE"/>
              </w:rPr>
              <w:t>354 960</w:t>
            </w:r>
          </w:p>
        </w:tc>
      </w:tr>
      <w:tr w:rsidR="009D2C52" w:rsidRPr="009D2C52" w:rsidTr="008F0360">
        <w:trPr>
          <w:trHeight w:val="615"/>
        </w:trPr>
        <w:tc>
          <w:tcPr>
            <w:tcW w:w="51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w:t>
            </w:r>
          </w:p>
        </w:tc>
        <w:tc>
          <w:tcPr>
            <w:tcW w:w="2106" w:type="pct"/>
            <w:shd w:val="clear" w:color="auto" w:fill="auto"/>
            <w:vAlign w:val="center"/>
            <w:hideMark/>
          </w:tcPr>
          <w:p w:rsidR="009D2C52" w:rsidRPr="008F0360" w:rsidRDefault="009D2C52" w:rsidP="009D2C52">
            <w:pPr>
              <w:spacing w:after="0" w:line="240" w:lineRule="auto"/>
              <w:jc w:val="center"/>
              <w:rPr>
                <w:rFonts w:ascii="AcadNusx" w:eastAsia="Times New Roman" w:hAnsi="AcadNusx" w:cs="Arial"/>
                <w:b/>
                <w:bCs/>
                <w:sz w:val="24"/>
                <w:szCs w:val="24"/>
                <w:lang w:val="ka-GE" w:eastAsia="ka-GE"/>
              </w:rPr>
            </w:pPr>
            <w:r w:rsidRPr="008F0360">
              <w:rPr>
                <w:rFonts w:ascii="Sylfaen" w:eastAsia="Times New Roman" w:hAnsi="Sylfaen" w:cs="Sylfaen"/>
                <w:b/>
                <w:bCs/>
                <w:sz w:val="24"/>
                <w:szCs w:val="24"/>
                <w:lang w:val="ka-GE" w:eastAsia="ka-GE"/>
              </w:rPr>
              <w:t>შტატით</w:t>
            </w:r>
            <w:r w:rsidRPr="008F0360">
              <w:rPr>
                <w:rFonts w:ascii="AcadNusx" w:eastAsia="Times New Roman" w:hAnsi="AcadNusx" w:cs="Arial"/>
                <w:b/>
                <w:bCs/>
                <w:sz w:val="24"/>
                <w:szCs w:val="24"/>
                <w:lang w:val="ka-GE" w:eastAsia="ka-GE"/>
              </w:rPr>
              <w:t xml:space="preserve"> </w:t>
            </w:r>
            <w:r w:rsidRPr="008F0360">
              <w:rPr>
                <w:rFonts w:ascii="Sylfaen" w:eastAsia="Times New Roman" w:hAnsi="Sylfaen" w:cs="Sylfaen"/>
                <w:b/>
                <w:bCs/>
                <w:sz w:val="24"/>
                <w:szCs w:val="24"/>
                <w:lang w:val="ka-GE" w:eastAsia="ka-GE"/>
              </w:rPr>
              <w:t>გათვალისწინებული</w:t>
            </w:r>
          </w:p>
        </w:tc>
        <w:tc>
          <w:tcPr>
            <w:tcW w:w="44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b/>
                <w:bCs/>
                <w:sz w:val="24"/>
                <w:szCs w:val="24"/>
                <w:lang w:val="ka-GE" w:eastAsia="ka-GE"/>
              </w:rPr>
            </w:pPr>
            <w:r w:rsidRPr="008F0360">
              <w:rPr>
                <w:rFonts w:ascii="Arial" w:eastAsia="Times New Roman" w:hAnsi="Arial" w:cs="Arial"/>
                <w:b/>
                <w:bCs/>
                <w:sz w:val="24"/>
                <w:szCs w:val="24"/>
                <w:lang w:val="ka-GE" w:eastAsia="ka-GE"/>
              </w:rPr>
              <w:t>51</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b/>
                <w:bCs/>
                <w:sz w:val="24"/>
                <w:szCs w:val="24"/>
                <w:lang w:val="ka-GE" w:eastAsia="ka-GE"/>
              </w:rPr>
            </w:pPr>
            <w:r w:rsidRPr="008F0360">
              <w:rPr>
                <w:rFonts w:ascii="Arial" w:eastAsia="Times New Roman" w:hAnsi="Arial" w:cs="Arial"/>
                <w:b/>
                <w:bCs/>
                <w:sz w:val="24"/>
                <w:szCs w:val="24"/>
                <w:lang w:val="ka-GE" w:eastAsia="ka-GE"/>
              </w:rPr>
              <w:t> </w:t>
            </w:r>
          </w:p>
        </w:tc>
        <w:tc>
          <w:tcPr>
            <w:tcW w:w="645"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b/>
                <w:bCs/>
                <w:sz w:val="24"/>
                <w:szCs w:val="24"/>
                <w:lang w:val="ka-GE" w:eastAsia="ka-GE"/>
              </w:rPr>
            </w:pPr>
            <w:r w:rsidRPr="008F0360">
              <w:rPr>
                <w:rFonts w:ascii="Arial" w:eastAsia="Times New Roman" w:hAnsi="Arial" w:cs="Arial"/>
                <w:b/>
                <w:bCs/>
                <w:sz w:val="24"/>
                <w:szCs w:val="24"/>
                <w:lang w:val="ka-GE" w:eastAsia="ka-GE"/>
              </w:rPr>
              <w:t>29 580</w:t>
            </w:r>
          </w:p>
        </w:tc>
        <w:tc>
          <w:tcPr>
            <w:tcW w:w="70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b/>
                <w:bCs/>
                <w:sz w:val="24"/>
                <w:szCs w:val="24"/>
                <w:lang w:val="ka-GE" w:eastAsia="ka-GE"/>
              </w:rPr>
            </w:pPr>
            <w:r w:rsidRPr="008F0360">
              <w:rPr>
                <w:rFonts w:ascii="Arial" w:eastAsia="Times New Roman" w:hAnsi="Arial" w:cs="Arial"/>
                <w:b/>
                <w:bCs/>
                <w:sz w:val="24"/>
                <w:szCs w:val="24"/>
                <w:lang w:val="ka-GE" w:eastAsia="ka-GE"/>
              </w:rPr>
              <w:t>354 960</w:t>
            </w:r>
          </w:p>
        </w:tc>
      </w:tr>
      <w:tr w:rsidR="009D2C52" w:rsidRPr="009D2C52" w:rsidTr="008F0360">
        <w:trPr>
          <w:trHeight w:val="615"/>
        </w:trPr>
        <w:tc>
          <w:tcPr>
            <w:tcW w:w="51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w:t>
            </w:r>
          </w:p>
        </w:tc>
        <w:tc>
          <w:tcPr>
            <w:tcW w:w="2106" w:type="pct"/>
            <w:shd w:val="clear" w:color="auto" w:fill="auto"/>
            <w:vAlign w:val="center"/>
            <w:hideMark/>
          </w:tcPr>
          <w:p w:rsidR="009D2C52" w:rsidRPr="008F0360" w:rsidRDefault="009D2C52" w:rsidP="009D2C52">
            <w:pPr>
              <w:spacing w:after="0" w:line="240" w:lineRule="auto"/>
              <w:jc w:val="center"/>
              <w:rPr>
                <w:rFonts w:ascii="AcadNusx" w:eastAsia="Times New Roman" w:hAnsi="AcadNusx" w:cs="Arial"/>
                <w:b/>
                <w:bCs/>
                <w:i/>
                <w:iCs/>
                <w:sz w:val="24"/>
                <w:szCs w:val="24"/>
                <w:lang w:val="ka-GE" w:eastAsia="ka-GE"/>
              </w:rPr>
            </w:pPr>
            <w:r w:rsidRPr="008F0360">
              <w:rPr>
                <w:rFonts w:ascii="Sylfaen" w:eastAsia="Times New Roman" w:hAnsi="Sylfaen" w:cs="Sylfaen"/>
                <w:b/>
                <w:bCs/>
                <w:i/>
                <w:iCs/>
                <w:sz w:val="24"/>
                <w:szCs w:val="24"/>
                <w:lang w:val="ka-GE" w:eastAsia="ka-GE"/>
              </w:rPr>
              <w:t>ხელშეკრულება</w:t>
            </w:r>
          </w:p>
        </w:tc>
        <w:tc>
          <w:tcPr>
            <w:tcW w:w="44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b/>
                <w:bCs/>
                <w:i/>
                <w:iCs/>
                <w:sz w:val="24"/>
                <w:szCs w:val="24"/>
                <w:lang w:val="ka-GE" w:eastAsia="ka-GE"/>
              </w:rPr>
            </w:pPr>
            <w:r w:rsidRPr="008F0360">
              <w:rPr>
                <w:rFonts w:ascii="Arial" w:eastAsia="Times New Roman" w:hAnsi="Arial" w:cs="Arial"/>
                <w:b/>
                <w:bCs/>
                <w:i/>
                <w:iCs/>
                <w:sz w:val="24"/>
                <w:szCs w:val="24"/>
                <w:lang w:val="ka-GE" w:eastAsia="ka-GE"/>
              </w:rPr>
              <w:t>0</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b/>
                <w:bCs/>
                <w:i/>
                <w:iCs/>
                <w:sz w:val="24"/>
                <w:szCs w:val="24"/>
                <w:lang w:val="ka-GE" w:eastAsia="ka-GE"/>
              </w:rPr>
            </w:pPr>
            <w:r w:rsidRPr="008F0360">
              <w:rPr>
                <w:rFonts w:ascii="Arial" w:eastAsia="Times New Roman" w:hAnsi="Arial" w:cs="Arial"/>
                <w:b/>
                <w:bCs/>
                <w:i/>
                <w:iCs/>
                <w:sz w:val="24"/>
                <w:szCs w:val="24"/>
                <w:lang w:val="ka-GE" w:eastAsia="ka-GE"/>
              </w:rPr>
              <w:t> </w:t>
            </w:r>
          </w:p>
        </w:tc>
        <w:tc>
          <w:tcPr>
            <w:tcW w:w="645"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b/>
                <w:bCs/>
                <w:i/>
                <w:iCs/>
                <w:sz w:val="24"/>
                <w:szCs w:val="24"/>
                <w:lang w:val="ka-GE" w:eastAsia="ka-GE"/>
              </w:rPr>
            </w:pPr>
            <w:r w:rsidRPr="008F0360">
              <w:rPr>
                <w:rFonts w:ascii="Arial" w:eastAsia="Times New Roman" w:hAnsi="Arial" w:cs="Arial"/>
                <w:b/>
                <w:bCs/>
                <w:i/>
                <w:iCs/>
                <w:sz w:val="24"/>
                <w:szCs w:val="24"/>
                <w:lang w:val="ka-GE" w:eastAsia="ka-GE"/>
              </w:rPr>
              <w:t>0</w:t>
            </w:r>
          </w:p>
        </w:tc>
        <w:tc>
          <w:tcPr>
            <w:tcW w:w="70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b/>
                <w:bCs/>
                <w:i/>
                <w:iCs/>
                <w:sz w:val="24"/>
                <w:szCs w:val="24"/>
                <w:lang w:val="ka-GE" w:eastAsia="ka-GE"/>
              </w:rPr>
            </w:pPr>
            <w:r w:rsidRPr="008F0360">
              <w:rPr>
                <w:rFonts w:ascii="Arial" w:eastAsia="Times New Roman" w:hAnsi="Arial" w:cs="Arial"/>
                <w:b/>
                <w:bCs/>
                <w:i/>
                <w:iCs/>
                <w:sz w:val="24"/>
                <w:szCs w:val="24"/>
                <w:lang w:val="ka-GE" w:eastAsia="ka-GE"/>
              </w:rPr>
              <w:t>0</w:t>
            </w:r>
          </w:p>
        </w:tc>
      </w:tr>
      <w:tr w:rsidR="009D2C52" w:rsidRPr="009D2C52" w:rsidTr="009D2C52">
        <w:trPr>
          <w:trHeight w:val="615"/>
        </w:trPr>
        <w:tc>
          <w:tcPr>
            <w:tcW w:w="51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w:t>
            </w:r>
          </w:p>
        </w:tc>
        <w:tc>
          <w:tcPr>
            <w:tcW w:w="2106"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დირექტორი</w:t>
            </w:r>
          </w:p>
        </w:tc>
        <w:tc>
          <w:tcPr>
            <w:tcW w:w="44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1 600</w:t>
            </w:r>
          </w:p>
        </w:tc>
        <w:tc>
          <w:tcPr>
            <w:tcW w:w="645"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1 600</w:t>
            </w:r>
          </w:p>
        </w:tc>
        <w:tc>
          <w:tcPr>
            <w:tcW w:w="70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19 200</w:t>
            </w:r>
          </w:p>
        </w:tc>
      </w:tr>
      <w:tr w:rsidR="009D2C52" w:rsidRPr="009D2C52" w:rsidTr="009D2C52">
        <w:trPr>
          <w:trHeight w:val="615"/>
        </w:trPr>
        <w:tc>
          <w:tcPr>
            <w:tcW w:w="51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w:t>
            </w:r>
          </w:p>
        </w:tc>
        <w:tc>
          <w:tcPr>
            <w:tcW w:w="2106"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მთ</w:t>
            </w:r>
            <w:r w:rsidRPr="008F0360">
              <w:rPr>
                <w:rFonts w:ascii="AcadNusx" w:eastAsia="Times New Roman" w:hAnsi="AcadNusx" w:cs="Arial"/>
                <w:sz w:val="24"/>
                <w:szCs w:val="24"/>
                <w:lang w:val="ka-GE" w:eastAsia="ka-GE"/>
              </w:rPr>
              <w:t>.</w:t>
            </w:r>
            <w:r w:rsidRPr="008F0360">
              <w:rPr>
                <w:rFonts w:ascii="Sylfaen" w:eastAsia="Times New Roman" w:hAnsi="Sylfaen" w:cs="Sylfaen"/>
                <w:sz w:val="24"/>
                <w:szCs w:val="24"/>
                <w:lang w:val="ka-GE" w:eastAsia="ka-GE"/>
              </w:rPr>
              <w:t>ბუღალტერი</w:t>
            </w:r>
          </w:p>
        </w:tc>
        <w:tc>
          <w:tcPr>
            <w:tcW w:w="44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1 400</w:t>
            </w:r>
          </w:p>
        </w:tc>
        <w:tc>
          <w:tcPr>
            <w:tcW w:w="645"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1 400</w:t>
            </w:r>
          </w:p>
        </w:tc>
        <w:tc>
          <w:tcPr>
            <w:tcW w:w="70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16 800</w:t>
            </w:r>
          </w:p>
        </w:tc>
      </w:tr>
      <w:tr w:rsidR="009D2C52" w:rsidRPr="009D2C52" w:rsidTr="009D2C52">
        <w:trPr>
          <w:trHeight w:val="615"/>
        </w:trPr>
        <w:tc>
          <w:tcPr>
            <w:tcW w:w="51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3</w:t>
            </w:r>
          </w:p>
        </w:tc>
        <w:tc>
          <w:tcPr>
            <w:tcW w:w="2106"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სპეციალისტი</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საქმის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წარმოების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დარგში</w:t>
            </w:r>
          </w:p>
        </w:tc>
        <w:tc>
          <w:tcPr>
            <w:tcW w:w="44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980</w:t>
            </w:r>
          </w:p>
        </w:tc>
        <w:tc>
          <w:tcPr>
            <w:tcW w:w="645"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980</w:t>
            </w:r>
          </w:p>
        </w:tc>
        <w:tc>
          <w:tcPr>
            <w:tcW w:w="70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11 760</w:t>
            </w:r>
          </w:p>
        </w:tc>
      </w:tr>
      <w:tr w:rsidR="009D2C52" w:rsidRPr="009D2C52" w:rsidTr="009D2C52">
        <w:trPr>
          <w:trHeight w:val="615"/>
        </w:trPr>
        <w:tc>
          <w:tcPr>
            <w:tcW w:w="51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4</w:t>
            </w:r>
          </w:p>
        </w:tc>
        <w:tc>
          <w:tcPr>
            <w:tcW w:w="2106"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სპეციალისტი</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სამეურნეო</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დარგში</w:t>
            </w:r>
          </w:p>
        </w:tc>
        <w:tc>
          <w:tcPr>
            <w:tcW w:w="44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980</w:t>
            </w:r>
          </w:p>
        </w:tc>
        <w:tc>
          <w:tcPr>
            <w:tcW w:w="645"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980</w:t>
            </w:r>
          </w:p>
        </w:tc>
        <w:tc>
          <w:tcPr>
            <w:tcW w:w="70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11 760</w:t>
            </w:r>
          </w:p>
        </w:tc>
      </w:tr>
      <w:tr w:rsidR="009D2C52" w:rsidRPr="009D2C52" w:rsidTr="009D2C52">
        <w:trPr>
          <w:trHeight w:val="615"/>
        </w:trPr>
        <w:tc>
          <w:tcPr>
            <w:tcW w:w="51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lastRenderedPageBreak/>
              <w:t>5</w:t>
            </w:r>
          </w:p>
        </w:tc>
        <w:tc>
          <w:tcPr>
            <w:tcW w:w="2106"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სპეციალისტი</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ადმინისტრატორი</w:t>
            </w:r>
          </w:p>
        </w:tc>
        <w:tc>
          <w:tcPr>
            <w:tcW w:w="44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680</w:t>
            </w:r>
          </w:p>
        </w:tc>
        <w:tc>
          <w:tcPr>
            <w:tcW w:w="645"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680</w:t>
            </w:r>
          </w:p>
        </w:tc>
        <w:tc>
          <w:tcPr>
            <w:tcW w:w="70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8 160</w:t>
            </w:r>
          </w:p>
        </w:tc>
      </w:tr>
      <w:tr w:rsidR="009D2C52" w:rsidRPr="009D2C52" w:rsidTr="009D2C52">
        <w:trPr>
          <w:trHeight w:val="615"/>
        </w:trPr>
        <w:tc>
          <w:tcPr>
            <w:tcW w:w="51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6</w:t>
            </w:r>
          </w:p>
        </w:tc>
        <w:tc>
          <w:tcPr>
            <w:tcW w:w="2106"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უფროსი</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სპეციალისტი</w:t>
            </w:r>
          </w:p>
        </w:tc>
        <w:tc>
          <w:tcPr>
            <w:tcW w:w="44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830</w:t>
            </w:r>
          </w:p>
        </w:tc>
        <w:tc>
          <w:tcPr>
            <w:tcW w:w="645"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830</w:t>
            </w:r>
          </w:p>
        </w:tc>
        <w:tc>
          <w:tcPr>
            <w:tcW w:w="70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9 960</w:t>
            </w:r>
          </w:p>
        </w:tc>
      </w:tr>
      <w:tr w:rsidR="009D2C52" w:rsidRPr="009D2C52" w:rsidTr="009D2C52">
        <w:trPr>
          <w:trHeight w:val="615"/>
        </w:trPr>
        <w:tc>
          <w:tcPr>
            <w:tcW w:w="51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7</w:t>
            </w:r>
          </w:p>
        </w:tc>
        <w:tc>
          <w:tcPr>
            <w:tcW w:w="2106"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ღონისძიების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სპეციალისტი</w:t>
            </w:r>
          </w:p>
        </w:tc>
        <w:tc>
          <w:tcPr>
            <w:tcW w:w="44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495</w:t>
            </w:r>
          </w:p>
        </w:tc>
        <w:tc>
          <w:tcPr>
            <w:tcW w:w="645"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495</w:t>
            </w:r>
          </w:p>
        </w:tc>
        <w:tc>
          <w:tcPr>
            <w:tcW w:w="70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5 940</w:t>
            </w:r>
          </w:p>
        </w:tc>
      </w:tr>
      <w:tr w:rsidR="009D2C52" w:rsidRPr="009D2C52" w:rsidTr="009D2C52">
        <w:trPr>
          <w:trHeight w:val="615"/>
        </w:trPr>
        <w:tc>
          <w:tcPr>
            <w:tcW w:w="51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8</w:t>
            </w:r>
          </w:p>
        </w:tc>
        <w:tc>
          <w:tcPr>
            <w:tcW w:w="2106"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დამლაგებელი</w:t>
            </w:r>
          </w:p>
        </w:tc>
        <w:tc>
          <w:tcPr>
            <w:tcW w:w="44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2</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500</w:t>
            </w:r>
          </w:p>
        </w:tc>
        <w:tc>
          <w:tcPr>
            <w:tcW w:w="645"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1 000</w:t>
            </w:r>
          </w:p>
        </w:tc>
        <w:tc>
          <w:tcPr>
            <w:tcW w:w="70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12 000</w:t>
            </w:r>
          </w:p>
        </w:tc>
      </w:tr>
      <w:tr w:rsidR="009D2C52" w:rsidRPr="009D2C52" w:rsidTr="009D2C52">
        <w:trPr>
          <w:trHeight w:val="615"/>
        </w:trPr>
        <w:tc>
          <w:tcPr>
            <w:tcW w:w="51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9</w:t>
            </w:r>
          </w:p>
        </w:tc>
        <w:tc>
          <w:tcPr>
            <w:tcW w:w="2106"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დარაჯი</w:t>
            </w:r>
          </w:p>
        </w:tc>
        <w:tc>
          <w:tcPr>
            <w:tcW w:w="44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2</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550</w:t>
            </w:r>
          </w:p>
        </w:tc>
        <w:tc>
          <w:tcPr>
            <w:tcW w:w="645"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1 100</w:t>
            </w:r>
          </w:p>
        </w:tc>
        <w:tc>
          <w:tcPr>
            <w:tcW w:w="70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13 200</w:t>
            </w:r>
          </w:p>
        </w:tc>
      </w:tr>
      <w:tr w:rsidR="009D2C52" w:rsidRPr="009D2C52" w:rsidTr="009D2C52">
        <w:trPr>
          <w:trHeight w:val="615"/>
        </w:trPr>
        <w:tc>
          <w:tcPr>
            <w:tcW w:w="51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10</w:t>
            </w:r>
          </w:p>
        </w:tc>
        <w:tc>
          <w:tcPr>
            <w:tcW w:w="2106"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პიანისტი</w:t>
            </w:r>
          </w:p>
        </w:tc>
        <w:tc>
          <w:tcPr>
            <w:tcW w:w="44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2</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440</w:t>
            </w:r>
          </w:p>
        </w:tc>
        <w:tc>
          <w:tcPr>
            <w:tcW w:w="645"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880</w:t>
            </w:r>
          </w:p>
        </w:tc>
        <w:tc>
          <w:tcPr>
            <w:tcW w:w="70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10 560</w:t>
            </w:r>
          </w:p>
        </w:tc>
      </w:tr>
      <w:tr w:rsidR="009D2C52" w:rsidRPr="009D2C52" w:rsidTr="009D2C52">
        <w:trPr>
          <w:trHeight w:val="615"/>
        </w:trPr>
        <w:tc>
          <w:tcPr>
            <w:tcW w:w="51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11</w:t>
            </w:r>
          </w:p>
        </w:tc>
        <w:tc>
          <w:tcPr>
            <w:tcW w:w="2106"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ვიოლინო</w:t>
            </w:r>
          </w:p>
        </w:tc>
        <w:tc>
          <w:tcPr>
            <w:tcW w:w="44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440</w:t>
            </w:r>
          </w:p>
        </w:tc>
        <w:tc>
          <w:tcPr>
            <w:tcW w:w="645"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440</w:t>
            </w:r>
          </w:p>
        </w:tc>
        <w:tc>
          <w:tcPr>
            <w:tcW w:w="70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5 280</w:t>
            </w:r>
          </w:p>
        </w:tc>
      </w:tr>
      <w:tr w:rsidR="009D2C52" w:rsidRPr="009D2C52" w:rsidTr="009D2C52">
        <w:trPr>
          <w:trHeight w:val="615"/>
        </w:trPr>
        <w:tc>
          <w:tcPr>
            <w:tcW w:w="51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12</w:t>
            </w:r>
          </w:p>
        </w:tc>
        <w:tc>
          <w:tcPr>
            <w:tcW w:w="2106"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ვოკალისტი</w:t>
            </w:r>
          </w:p>
        </w:tc>
        <w:tc>
          <w:tcPr>
            <w:tcW w:w="44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440</w:t>
            </w:r>
          </w:p>
        </w:tc>
        <w:tc>
          <w:tcPr>
            <w:tcW w:w="645"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2 640</w:t>
            </w:r>
          </w:p>
        </w:tc>
        <w:tc>
          <w:tcPr>
            <w:tcW w:w="70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31 680</w:t>
            </w:r>
          </w:p>
        </w:tc>
      </w:tr>
      <w:tr w:rsidR="009D2C52" w:rsidRPr="009D2C52" w:rsidTr="009D2C52">
        <w:trPr>
          <w:trHeight w:val="615"/>
        </w:trPr>
        <w:tc>
          <w:tcPr>
            <w:tcW w:w="51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13</w:t>
            </w:r>
          </w:p>
        </w:tc>
        <w:tc>
          <w:tcPr>
            <w:tcW w:w="2106"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გიტარა</w:t>
            </w:r>
          </w:p>
        </w:tc>
        <w:tc>
          <w:tcPr>
            <w:tcW w:w="44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440</w:t>
            </w:r>
          </w:p>
        </w:tc>
        <w:tc>
          <w:tcPr>
            <w:tcW w:w="645"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440</w:t>
            </w:r>
          </w:p>
        </w:tc>
        <w:tc>
          <w:tcPr>
            <w:tcW w:w="70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5 280</w:t>
            </w:r>
          </w:p>
        </w:tc>
      </w:tr>
      <w:tr w:rsidR="009D2C52" w:rsidRPr="009D2C52" w:rsidTr="009D2C52">
        <w:trPr>
          <w:trHeight w:val="615"/>
        </w:trPr>
        <w:tc>
          <w:tcPr>
            <w:tcW w:w="51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14</w:t>
            </w:r>
          </w:p>
        </w:tc>
        <w:tc>
          <w:tcPr>
            <w:tcW w:w="2106"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პედაგოგი</w:t>
            </w:r>
          </w:p>
        </w:tc>
        <w:tc>
          <w:tcPr>
            <w:tcW w:w="44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506</w:t>
            </w:r>
          </w:p>
        </w:tc>
        <w:tc>
          <w:tcPr>
            <w:tcW w:w="645"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506</w:t>
            </w:r>
          </w:p>
        </w:tc>
        <w:tc>
          <w:tcPr>
            <w:tcW w:w="70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6 072</w:t>
            </w:r>
          </w:p>
        </w:tc>
      </w:tr>
      <w:tr w:rsidR="009D2C52" w:rsidRPr="009D2C52" w:rsidTr="009D2C52">
        <w:trPr>
          <w:trHeight w:val="615"/>
        </w:trPr>
        <w:tc>
          <w:tcPr>
            <w:tcW w:w="51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15</w:t>
            </w:r>
          </w:p>
        </w:tc>
        <w:tc>
          <w:tcPr>
            <w:tcW w:w="2106"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პედაგოგი</w:t>
            </w:r>
          </w:p>
        </w:tc>
        <w:tc>
          <w:tcPr>
            <w:tcW w:w="44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682</w:t>
            </w:r>
          </w:p>
        </w:tc>
        <w:tc>
          <w:tcPr>
            <w:tcW w:w="645"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682</w:t>
            </w:r>
          </w:p>
        </w:tc>
        <w:tc>
          <w:tcPr>
            <w:tcW w:w="70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8 184</w:t>
            </w:r>
          </w:p>
        </w:tc>
      </w:tr>
      <w:tr w:rsidR="009D2C52" w:rsidRPr="009D2C52" w:rsidTr="009D2C52">
        <w:trPr>
          <w:trHeight w:val="615"/>
        </w:trPr>
        <w:tc>
          <w:tcPr>
            <w:tcW w:w="51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16</w:t>
            </w:r>
          </w:p>
        </w:tc>
        <w:tc>
          <w:tcPr>
            <w:tcW w:w="2106"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პედაგოგი</w:t>
            </w:r>
          </w:p>
        </w:tc>
        <w:tc>
          <w:tcPr>
            <w:tcW w:w="44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403</w:t>
            </w:r>
          </w:p>
        </w:tc>
        <w:tc>
          <w:tcPr>
            <w:tcW w:w="645"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403</w:t>
            </w:r>
          </w:p>
        </w:tc>
        <w:tc>
          <w:tcPr>
            <w:tcW w:w="70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4 831</w:t>
            </w:r>
          </w:p>
        </w:tc>
      </w:tr>
      <w:tr w:rsidR="009D2C52" w:rsidRPr="009D2C52" w:rsidTr="009D2C52">
        <w:trPr>
          <w:trHeight w:val="615"/>
        </w:trPr>
        <w:tc>
          <w:tcPr>
            <w:tcW w:w="51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17</w:t>
            </w:r>
          </w:p>
        </w:tc>
        <w:tc>
          <w:tcPr>
            <w:tcW w:w="2106"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პედაგოგი</w:t>
            </w:r>
          </w:p>
        </w:tc>
        <w:tc>
          <w:tcPr>
            <w:tcW w:w="44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649</w:t>
            </w:r>
          </w:p>
        </w:tc>
        <w:tc>
          <w:tcPr>
            <w:tcW w:w="645"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649</w:t>
            </w:r>
          </w:p>
        </w:tc>
        <w:tc>
          <w:tcPr>
            <w:tcW w:w="70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7 788</w:t>
            </w:r>
          </w:p>
        </w:tc>
      </w:tr>
      <w:tr w:rsidR="009D2C52" w:rsidRPr="009D2C52" w:rsidTr="009D2C52">
        <w:trPr>
          <w:trHeight w:val="615"/>
        </w:trPr>
        <w:tc>
          <w:tcPr>
            <w:tcW w:w="51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18</w:t>
            </w:r>
          </w:p>
        </w:tc>
        <w:tc>
          <w:tcPr>
            <w:tcW w:w="2106"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პედაგოგი</w:t>
            </w:r>
          </w:p>
        </w:tc>
        <w:tc>
          <w:tcPr>
            <w:tcW w:w="44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202</w:t>
            </w:r>
          </w:p>
        </w:tc>
        <w:tc>
          <w:tcPr>
            <w:tcW w:w="645"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202</w:t>
            </w:r>
          </w:p>
        </w:tc>
        <w:tc>
          <w:tcPr>
            <w:tcW w:w="70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2 429</w:t>
            </w:r>
          </w:p>
        </w:tc>
      </w:tr>
      <w:tr w:rsidR="009D2C52" w:rsidRPr="009D2C52" w:rsidTr="009D2C52">
        <w:trPr>
          <w:trHeight w:val="615"/>
        </w:trPr>
        <w:tc>
          <w:tcPr>
            <w:tcW w:w="51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lastRenderedPageBreak/>
              <w:t>19</w:t>
            </w:r>
          </w:p>
        </w:tc>
        <w:tc>
          <w:tcPr>
            <w:tcW w:w="2106"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პედაგოგი</w:t>
            </w:r>
          </w:p>
        </w:tc>
        <w:tc>
          <w:tcPr>
            <w:tcW w:w="44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403</w:t>
            </w:r>
          </w:p>
        </w:tc>
        <w:tc>
          <w:tcPr>
            <w:tcW w:w="645"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403</w:t>
            </w:r>
          </w:p>
        </w:tc>
        <w:tc>
          <w:tcPr>
            <w:tcW w:w="70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4 831</w:t>
            </w:r>
          </w:p>
        </w:tc>
      </w:tr>
      <w:tr w:rsidR="009D2C52" w:rsidRPr="009D2C52" w:rsidTr="009D2C52">
        <w:trPr>
          <w:trHeight w:val="615"/>
        </w:trPr>
        <w:tc>
          <w:tcPr>
            <w:tcW w:w="51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20</w:t>
            </w:r>
          </w:p>
        </w:tc>
        <w:tc>
          <w:tcPr>
            <w:tcW w:w="2106"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პედაგოგი</w:t>
            </w:r>
          </w:p>
        </w:tc>
        <w:tc>
          <w:tcPr>
            <w:tcW w:w="44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264</w:t>
            </w:r>
          </w:p>
        </w:tc>
        <w:tc>
          <w:tcPr>
            <w:tcW w:w="645"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264</w:t>
            </w:r>
          </w:p>
        </w:tc>
        <w:tc>
          <w:tcPr>
            <w:tcW w:w="70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3 168</w:t>
            </w:r>
          </w:p>
        </w:tc>
      </w:tr>
      <w:tr w:rsidR="009D2C52" w:rsidRPr="009D2C52" w:rsidTr="009D2C52">
        <w:trPr>
          <w:trHeight w:val="615"/>
        </w:trPr>
        <w:tc>
          <w:tcPr>
            <w:tcW w:w="51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21</w:t>
            </w:r>
          </w:p>
        </w:tc>
        <w:tc>
          <w:tcPr>
            <w:tcW w:w="2106"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პედაგოგი</w:t>
            </w:r>
          </w:p>
        </w:tc>
        <w:tc>
          <w:tcPr>
            <w:tcW w:w="44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1 144</w:t>
            </w:r>
          </w:p>
        </w:tc>
        <w:tc>
          <w:tcPr>
            <w:tcW w:w="645"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1 144</w:t>
            </w:r>
          </w:p>
        </w:tc>
        <w:tc>
          <w:tcPr>
            <w:tcW w:w="70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13 728</w:t>
            </w:r>
          </w:p>
        </w:tc>
      </w:tr>
      <w:tr w:rsidR="009D2C52" w:rsidRPr="009D2C52" w:rsidTr="009D2C52">
        <w:trPr>
          <w:trHeight w:val="615"/>
        </w:trPr>
        <w:tc>
          <w:tcPr>
            <w:tcW w:w="51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22</w:t>
            </w:r>
          </w:p>
        </w:tc>
        <w:tc>
          <w:tcPr>
            <w:tcW w:w="2106"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პედაგოგი</w:t>
            </w:r>
          </w:p>
        </w:tc>
        <w:tc>
          <w:tcPr>
            <w:tcW w:w="44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526</w:t>
            </w:r>
          </w:p>
        </w:tc>
        <w:tc>
          <w:tcPr>
            <w:tcW w:w="645"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526</w:t>
            </w:r>
          </w:p>
        </w:tc>
        <w:tc>
          <w:tcPr>
            <w:tcW w:w="70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6 310</w:t>
            </w:r>
          </w:p>
        </w:tc>
      </w:tr>
      <w:tr w:rsidR="009D2C52" w:rsidRPr="009D2C52" w:rsidTr="009D2C52">
        <w:trPr>
          <w:trHeight w:val="615"/>
        </w:trPr>
        <w:tc>
          <w:tcPr>
            <w:tcW w:w="51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23</w:t>
            </w:r>
          </w:p>
        </w:tc>
        <w:tc>
          <w:tcPr>
            <w:tcW w:w="2106"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პედაგოგი</w:t>
            </w:r>
          </w:p>
        </w:tc>
        <w:tc>
          <w:tcPr>
            <w:tcW w:w="44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387</w:t>
            </w:r>
          </w:p>
        </w:tc>
        <w:tc>
          <w:tcPr>
            <w:tcW w:w="645"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387</w:t>
            </w:r>
          </w:p>
        </w:tc>
        <w:tc>
          <w:tcPr>
            <w:tcW w:w="70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4 646</w:t>
            </w:r>
          </w:p>
        </w:tc>
      </w:tr>
      <w:tr w:rsidR="009D2C52" w:rsidRPr="009D2C52" w:rsidTr="009D2C52">
        <w:trPr>
          <w:trHeight w:val="615"/>
        </w:trPr>
        <w:tc>
          <w:tcPr>
            <w:tcW w:w="51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24</w:t>
            </w:r>
          </w:p>
        </w:tc>
        <w:tc>
          <w:tcPr>
            <w:tcW w:w="2106"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პედაგოგი</w:t>
            </w:r>
          </w:p>
        </w:tc>
        <w:tc>
          <w:tcPr>
            <w:tcW w:w="44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818</w:t>
            </w:r>
          </w:p>
        </w:tc>
        <w:tc>
          <w:tcPr>
            <w:tcW w:w="645"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818</w:t>
            </w:r>
          </w:p>
        </w:tc>
        <w:tc>
          <w:tcPr>
            <w:tcW w:w="70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9 821</w:t>
            </w:r>
          </w:p>
        </w:tc>
      </w:tr>
      <w:tr w:rsidR="009D2C52" w:rsidRPr="009D2C52" w:rsidTr="009D2C52">
        <w:trPr>
          <w:trHeight w:val="615"/>
        </w:trPr>
        <w:tc>
          <w:tcPr>
            <w:tcW w:w="51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25</w:t>
            </w:r>
          </w:p>
        </w:tc>
        <w:tc>
          <w:tcPr>
            <w:tcW w:w="2106"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პედაგოგი</w:t>
            </w:r>
          </w:p>
        </w:tc>
        <w:tc>
          <w:tcPr>
            <w:tcW w:w="44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647</w:t>
            </w:r>
          </w:p>
        </w:tc>
        <w:tc>
          <w:tcPr>
            <w:tcW w:w="645"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647</w:t>
            </w:r>
          </w:p>
        </w:tc>
        <w:tc>
          <w:tcPr>
            <w:tcW w:w="70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7 762</w:t>
            </w:r>
          </w:p>
        </w:tc>
      </w:tr>
      <w:tr w:rsidR="009D2C52" w:rsidRPr="009D2C52" w:rsidTr="009D2C52">
        <w:trPr>
          <w:trHeight w:val="615"/>
        </w:trPr>
        <w:tc>
          <w:tcPr>
            <w:tcW w:w="51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26</w:t>
            </w:r>
          </w:p>
        </w:tc>
        <w:tc>
          <w:tcPr>
            <w:tcW w:w="2106"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პედაგოგი</w:t>
            </w:r>
          </w:p>
        </w:tc>
        <w:tc>
          <w:tcPr>
            <w:tcW w:w="44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264</w:t>
            </w:r>
          </w:p>
        </w:tc>
        <w:tc>
          <w:tcPr>
            <w:tcW w:w="645"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264</w:t>
            </w:r>
          </w:p>
        </w:tc>
        <w:tc>
          <w:tcPr>
            <w:tcW w:w="70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3 168</w:t>
            </w:r>
          </w:p>
        </w:tc>
      </w:tr>
      <w:tr w:rsidR="009D2C52" w:rsidRPr="009D2C52" w:rsidTr="009D2C52">
        <w:trPr>
          <w:trHeight w:val="615"/>
        </w:trPr>
        <w:tc>
          <w:tcPr>
            <w:tcW w:w="51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27</w:t>
            </w:r>
          </w:p>
        </w:tc>
        <w:tc>
          <w:tcPr>
            <w:tcW w:w="2106"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პედაგოგი</w:t>
            </w:r>
          </w:p>
        </w:tc>
        <w:tc>
          <w:tcPr>
            <w:tcW w:w="44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616</w:t>
            </w:r>
          </w:p>
        </w:tc>
        <w:tc>
          <w:tcPr>
            <w:tcW w:w="645"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616</w:t>
            </w:r>
          </w:p>
        </w:tc>
        <w:tc>
          <w:tcPr>
            <w:tcW w:w="70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7 392</w:t>
            </w:r>
          </w:p>
        </w:tc>
      </w:tr>
      <w:tr w:rsidR="009D2C52" w:rsidRPr="009D2C52" w:rsidTr="009D2C52">
        <w:trPr>
          <w:trHeight w:val="615"/>
        </w:trPr>
        <w:tc>
          <w:tcPr>
            <w:tcW w:w="51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28</w:t>
            </w:r>
          </w:p>
        </w:tc>
        <w:tc>
          <w:tcPr>
            <w:tcW w:w="2106"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პედაგოგი</w:t>
            </w:r>
          </w:p>
        </w:tc>
        <w:tc>
          <w:tcPr>
            <w:tcW w:w="44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295</w:t>
            </w:r>
          </w:p>
        </w:tc>
        <w:tc>
          <w:tcPr>
            <w:tcW w:w="645"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295</w:t>
            </w:r>
          </w:p>
        </w:tc>
        <w:tc>
          <w:tcPr>
            <w:tcW w:w="70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3 538</w:t>
            </w:r>
          </w:p>
        </w:tc>
      </w:tr>
      <w:tr w:rsidR="009D2C52" w:rsidRPr="009D2C52" w:rsidTr="009D2C52">
        <w:trPr>
          <w:trHeight w:val="615"/>
        </w:trPr>
        <w:tc>
          <w:tcPr>
            <w:tcW w:w="51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29</w:t>
            </w:r>
          </w:p>
        </w:tc>
        <w:tc>
          <w:tcPr>
            <w:tcW w:w="2106"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პედაგოგი</w:t>
            </w:r>
          </w:p>
        </w:tc>
        <w:tc>
          <w:tcPr>
            <w:tcW w:w="44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480</w:t>
            </w:r>
          </w:p>
        </w:tc>
        <w:tc>
          <w:tcPr>
            <w:tcW w:w="645"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480</w:t>
            </w:r>
          </w:p>
        </w:tc>
        <w:tc>
          <w:tcPr>
            <w:tcW w:w="70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5 755</w:t>
            </w:r>
          </w:p>
        </w:tc>
      </w:tr>
      <w:tr w:rsidR="009D2C52" w:rsidRPr="009D2C52" w:rsidTr="009D2C52">
        <w:trPr>
          <w:trHeight w:val="615"/>
        </w:trPr>
        <w:tc>
          <w:tcPr>
            <w:tcW w:w="51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30</w:t>
            </w:r>
          </w:p>
        </w:tc>
        <w:tc>
          <w:tcPr>
            <w:tcW w:w="2106"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პედაგოგი</w:t>
            </w:r>
          </w:p>
        </w:tc>
        <w:tc>
          <w:tcPr>
            <w:tcW w:w="44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818</w:t>
            </w:r>
          </w:p>
        </w:tc>
        <w:tc>
          <w:tcPr>
            <w:tcW w:w="645"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818</w:t>
            </w:r>
          </w:p>
        </w:tc>
        <w:tc>
          <w:tcPr>
            <w:tcW w:w="70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9 821</w:t>
            </w:r>
          </w:p>
        </w:tc>
      </w:tr>
      <w:tr w:rsidR="009D2C52" w:rsidRPr="009D2C52" w:rsidTr="009D2C52">
        <w:trPr>
          <w:trHeight w:val="615"/>
        </w:trPr>
        <w:tc>
          <w:tcPr>
            <w:tcW w:w="51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31</w:t>
            </w:r>
          </w:p>
        </w:tc>
        <w:tc>
          <w:tcPr>
            <w:tcW w:w="2106"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პედაგოგი</w:t>
            </w:r>
          </w:p>
        </w:tc>
        <w:tc>
          <w:tcPr>
            <w:tcW w:w="44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356</w:t>
            </w:r>
          </w:p>
        </w:tc>
        <w:tc>
          <w:tcPr>
            <w:tcW w:w="645"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356</w:t>
            </w:r>
          </w:p>
        </w:tc>
        <w:tc>
          <w:tcPr>
            <w:tcW w:w="70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4 277</w:t>
            </w:r>
          </w:p>
        </w:tc>
      </w:tr>
      <w:tr w:rsidR="009D2C52" w:rsidRPr="009D2C52" w:rsidTr="009D2C52">
        <w:trPr>
          <w:trHeight w:val="615"/>
        </w:trPr>
        <w:tc>
          <w:tcPr>
            <w:tcW w:w="51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32</w:t>
            </w:r>
          </w:p>
        </w:tc>
        <w:tc>
          <w:tcPr>
            <w:tcW w:w="2106"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პედაგოგი</w:t>
            </w:r>
          </w:p>
        </w:tc>
        <w:tc>
          <w:tcPr>
            <w:tcW w:w="44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449</w:t>
            </w:r>
          </w:p>
        </w:tc>
        <w:tc>
          <w:tcPr>
            <w:tcW w:w="645"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449</w:t>
            </w:r>
          </w:p>
        </w:tc>
        <w:tc>
          <w:tcPr>
            <w:tcW w:w="70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5 386</w:t>
            </w:r>
          </w:p>
        </w:tc>
      </w:tr>
      <w:tr w:rsidR="009D2C52" w:rsidRPr="009D2C52" w:rsidTr="009D2C52">
        <w:trPr>
          <w:trHeight w:val="615"/>
        </w:trPr>
        <w:tc>
          <w:tcPr>
            <w:tcW w:w="51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lastRenderedPageBreak/>
              <w:t>33</w:t>
            </w:r>
          </w:p>
        </w:tc>
        <w:tc>
          <w:tcPr>
            <w:tcW w:w="2106"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პედაგოგი</w:t>
            </w:r>
          </w:p>
        </w:tc>
        <w:tc>
          <w:tcPr>
            <w:tcW w:w="44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703</w:t>
            </w:r>
          </w:p>
        </w:tc>
        <w:tc>
          <w:tcPr>
            <w:tcW w:w="645"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703</w:t>
            </w:r>
          </w:p>
        </w:tc>
        <w:tc>
          <w:tcPr>
            <w:tcW w:w="70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8 435</w:t>
            </w:r>
          </w:p>
        </w:tc>
      </w:tr>
      <w:tr w:rsidR="009D2C52" w:rsidRPr="009D2C52" w:rsidTr="009D2C52">
        <w:trPr>
          <w:trHeight w:val="615"/>
        </w:trPr>
        <w:tc>
          <w:tcPr>
            <w:tcW w:w="51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34</w:t>
            </w:r>
          </w:p>
        </w:tc>
        <w:tc>
          <w:tcPr>
            <w:tcW w:w="2106"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პედაგოგი</w:t>
            </w:r>
          </w:p>
        </w:tc>
        <w:tc>
          <w:tcPr>
            <w:tcW w:w="44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703</w:t>
            </w:r>
          </w:p>
        </w:tc>
        <w:tc>
          <w:tcPr>
            <w:tcW w:w="645"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703</w:t>
            </w:r>
          </w:p>
        </w:tc>
        <w:tc>
          <w:tcPr>
            <w:tcW w:w="70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8 435</w:t>
            </w:r>
          </w:p>
        </w:tc>
      </w:tr>
      <w:tr w:rsidR="009D2C52" w:rsidRPr="009D2C52" w:rsidTr="009D2C52">
        <w:trPr>
          <w:trHeight w:val="615"/>
        </w:trPr>
        <w:tc>
          <w:tcPr>
            <w:tcW w:w="51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35</w:t>
            </w:r>
          </w:p>
        </w:tc>
        <w:tc>
          <w:tcPr>
            <w:tcW w:w="2106"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პედაგოგი</w:t>
            </w:r>
          </w:p>
        </w:tc>
        <w:tc>
          <w:tcPr>
            <w:tcW w:w="44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849</w:t>
            </w:r>
          </w:p>
        </w:tc>
        <w:tc>
          <w:tcPr>
            <w:tcW w:w="645"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849</w:t>
            </w:r>
          </w:p>
        </w:tc>
        <w:tc>
          <w:tcPr>
            <w:tcW w:w="70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10 190</w:t>
            </w:r>
          </w:p>
        </w:tc>
      </w:tr>
      <w:tr w:rsidR="009D2C52" w:rsidRPr="009D2C52" w:rsidTr="009D2C52">
        <w:trPr>
          <w:trHeight w:val="615"/>
        </w:trPr>
        <w:tc>
          <w:tcPr>
            <w:tcW w:w="51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36</w:t>
            </w:r>
          </w:p>
        </w:tc>
        <w:tc>
          <w:tcPr>
            <w:tcW w:w="2106"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პედაგოგი</w:t>
            </w:r>
          </w:p>
        </w:tc>
        <w:tc>
          <w:tcPr>
            <w:tcW w:w="44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629</w:t>
            </w:r>
          </w:p>
        </w:tc>
        <w:tc>
          <w:tcPr>
            <w:tcW w:w="645"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629</w:t>
            </w:r>
          </w:p>
        </w:tc>
        <w:tc>
          <w:tcPr>
            <w:tcW w:w="70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7 550</w:t>
            </w:r>
          </w:p>
        </w:tc>
      </w:tr>
      <w:tr w:rsidR="009D2C52" w:rsidRPr="009D2C52" w:rsidTr="009D2C52">
        <w:trPr>
          <w:trHeight w:val="615"/>
        </w:trPr>
        <w:tc>
          <w:tcPr>
            <w:tcW w:w="51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37</w:t>
            </w:r>
          </w:p>
        </w:tc>
        <w:tc>
          <w:tcPr>
            <w:tcW w:w="2106"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პედაგოგი</w:t>
            </w:r>
          </w:p>
        </w:tc>
        <w:tc>
          <w:tcPr>
            <w:tcW w:w="44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385</w:t>
            </w:r>
          </w:p>
        </w:tc>
        <w:tc>
          <w:tcPr>
            <w:tcW w:w="645"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385</w:t>
            </w:r>
          </w:p>
        </w:tc>
        <w:tc>
          <w:tcPr>
            <w:tcW w:w="70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4 620</w:t>
            </w:r>
          </w:p>
        </w:tc>
      </w:tr>
      <w:tr w:rsidR="009D2C52" w:rsidRPr="009D2C52" w:rsidTr="009D2C52">
        <w:trPr>
          <w:trHeight w:val="615"/>
        </w:trPr>
        <w:tc>
          <w:tcPr>
            <w:tcW w:w="51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38</w:t>
            </w:r>
          </w:p>
        </w:tc>
        <w:tc>
          <w:tcPr>
            <w:tcW w:w="2106"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პედაგოგი</w:t>
            </w:r>
          </w:p>
        </w:tc>
        <w:tc>
          <w:tcPr>
            <w:tcW w:w="44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443</w:t>
            </w:r>
          </w:p>
        </w:tc>
        <w:tc>
          <w:tcPr>
            <w:tcW w:w="645"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443</w:t>
            </w:r>
          </w:p>
        </w:tc>
        <w:tc>
          <w:tcPr>
            <w:tcW w:w="70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5 320</w:t>
            </w:r>
          </w:p>
        </w:tc>
      </w:tr>
      <w:tr w:rsidR="009D2C52" w:rsidRPr="009D2C52" w:rsidTr="009D2C52">
        <w:trPr>
          <w:trHeight w:val="615"/>
        </w:trPr>
        <w:tc>
          <w:tcPr>
            <w:tcW w:w="51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39</w:t>
            </w:r>
          </w:p>
        </w:tc>
        <w:tc>
          <w:tcPr>
            <w:tcW w:w="2106"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პედაგოგი</w:t>
            </w:r>
          </w:p>
        </w:tc>
        <w:tc>
          <w:tcPr>
            <w:tcW w:w="44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783</w:t>
            </w:r>
          </w:p>
        </w:tc>
        <w:tc>
          <w:tcPr>
            <w:tcW w:w="645"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783</w:t>
            </w:r>
          </w:p>
        </w:tc>
        <w:tc>
          <w:tcPr>
            <w:tcW w:w="70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9 398</w:t>
            </w:r>
          </w:p>
        </w:tc>
      </w:tr>
      <w:tr w:rsidR="009D2C52" w:rsidRPr="009D2C52" w:rsidTr="009D2C52">
        <w:trPr>
          <w:trHeight w:val="615"/>
        </w:trPr>
        <w:tc>
          <w:tcPr>
            <w:tcW w:w="51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40</w:t>
            </w:r>
          </w:p>
        </w:tc>
        <w:tc>
          <w:tcPr>
            <w:tcW w:w="2106"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პედაგოგი</w:t>
            </w:r>
          </w:p>
        </w:tc>
        <w:tc>
          <w:tcPr>
            <w:tcW w:w="44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611</w:t>
            </w:r>
          </w:p>
        </w:tc>
        <w:tc>
          <w:tcPr>
            <w:tcW w:w="645"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611</w:t>
            </w:r>
          </w:p>
        </w:tc>
        <w:tc>
          <w:tcPr>
            <w:tcW w:w="70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7 326</w:t>
            </w:r>
          </w:p>
        </w:tc>
      </w:tr>
      <w:tr w:rsidR="009D2C52" w:rsidRPr="009D2C52" w:rsidTr="009D2C52">
        <w:trPr>
          <w:trHeight w:val="615"/>
        </w:trPr>
        <w:tc>
          <w:tcPr>
            <w:tcW w:w="51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41</w:t>
            </w:r>
          </w:p>
        </w:tc>
        <w:tc>
          <w:tcPr>
            <w:tcW w:w="2106"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პედაგოგი</w:t>
            </w:r>
          </w:p>
        </w:tc>
        <w:tc>
          <w:tcPr>
            <w:tcW w:w="44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272</w:t>
            </w:r>
          </w:p>
        </w:tc>
        <w:tc>
          <w:tcPr>
            <w:tcW w:w="645"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272</w:t>
            </w:r>
          </w:p>
        </w:tc>
        <w:tc>
          <w:tcPr>
            <w:tcW w:w="70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3 260</w:t>
            </w:r>
          </w:p>
        </w:tc>
      </w:tr>
      <w:tr w:rsidR="009D2C52" w:rsidRPr="009D2C52" w:rsidTr="009D2C52">
        <w:trPr>
          <w:trHeight w:val="615"/>
        </w:trPr>
        <w:tc>
          <w:tcPr>
            <w:tcW w:w="51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42</w:t>
            </w:r>
          </w:p>
        </w:tc>
        <w:tc>
          <w:tcPr>
            <w:tcW w:w="2106"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პედაგოგი</w:t>
            </w:r>
          </w:p>
        </w:tc>
        <w:tc>
          <w:tcPr>
            <w:tcW w:w="44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506</w:t>
            </w:r>
          </w:p>
        </w:tc>
        <w:tc>
          <w:tcPr>
            <w:tcW w:w="645"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506</w:t>
            </w:r>
          </w:p>
        </w:tc>
        <w:tc>
          <w:tcPr>
            <w:tcW w:w="70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6 072</w:t>
            </w:r>
          </w:p>
        </w:tc>
      </w:tr>
      <w:tr w:rsidR="009D2C52" w:rsidRPr="009D2C52" w:rsidTr="009D2C52">
        <w:trPr>
          <w:trHeight w:val="615"/>
        </w:trPr>
        <w:tc>
          <w:tcPr>
            <w:tcW w:w="51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43</w:t>
            </w:r>
          </w:p>
        </w:tc>
        <w:tc>
          <w:tcPr>
            <w:tcW w:w="2106"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პედაგოგი</w:t>
            </w:r>
          </w:p>
        </w:tc>
        <w:tc>
          <w:tcPr>
            <w:tcW w:w="44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322</w:t>
            </w:r>
          </w:p>
        </w:tc>
        <w:tc>
          <w:tcPr>
            <w:tcW w:w="645"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322</w:t>
            </w:r>
          </w:p>
        </w:tc>
        <w:tc>
          <w:tcPr>
            <w:tcW w:w="702"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3 868</w:t>
            </w:r>
          </w:p>
        </w:tc>
      </w:tr>
    </w:tbl>
    <w:p w:rsidR="009D2C52" w:rsidRDefault="009D2C52"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9D2C52" w:rsidRDefault="009D2C52"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ა(ა)იპ ბორჯომის საბიბლიოთეკო გაერთიანება</w:t>
      </w:r>
    </w:p>
    <w:p w:rsidR="00061028" w:rsidRDefault="0006102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7514"/>
        <w:gridCol w:w="1523"/>
        <w:gridCol w:w="1523"/>
        <w:gridCol w:w="1520"/>
      </w:tblGrid>
      <w:tr w:rsidR="008F0360" w:rsidRPr="008F0360" w:rsidTr="008F0360">
        <w:trPr>
          <w:trHeight w:val="615"/>
        </w:trPr>
        <w:tc>
          <w:tcPr>
            <w:tcW w:w="33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w:t>
            </w:r>
          </w:p>
        </w:tc>
        <w:tc>
          <w:tcPr>
            <w:tcW w:w="2901" w:type="pct"/>
            <w:shd w:val="clear" w:color="auto" w:fill="auto"/>
            <w:vAlign w:val="center"/>
            <w:hideMark/>
          </w:tcPr>
          <w:p w:rsidR="009D2C52" w:rsidRPr="008F0360" w:rsidRDefault="009D2C52" w:rsidP="009D2C52">
            <w:pPr>
              <w:spacing w:after="0" w:line="240" w:lineRule="auto"/>
              <w:jc w:val="center"/>
              <w:rPr>
                <w:rFonts w:ascii="AcadNusx" w:eastAsia="Times New Roman" w:hAnsi="AcadNusx" w:cs="Arial"/>
                <w:b/>
                <w:bCs/>
                <w:sz w:val="24"/>
                <w:szCs w:val="24"/>
                <w:lang w:val="ka-GE" w:eastAsia="ka-GE"/>
              </w:rPr>
            </w:pPr>
            <w:r w:rsidRPr="008F0360">
              <w:rPr>
                <w:rFonts w:ascii="Sylfaen" w:eastAsia="Times New Roman" w:hAnsi="Sylfaen" w:cs="Sylfaen"/>
                <w:b/>
                <w:bCs/>
                <w:sz w:val="24"/>
                <w:szCs w:val="24"/>
                <w:lang w:val="ka-GE" w:eastAsia="ka-GE"/>
              </w:rPr>
              <w:t>ა</w:t>
            </w:r>
            <w:r w:rsidRPr="008F0360">
              <w:rPr>
                <w:rFonts w:ascii="AcadNusx" w:eastAsia="Times New Roman" w:hAnsi="AcadNusx" w:cs="Arial"/>
                <w:b/>
                <w:bCs/>
                <w:sz w:val="24"/>
                <w:szCs w:val="24"/>
                <w:lang w:val="ka-GE" w:eastAsia="ka-GE"/>
              </w:rPr>
              <w:t>(</w:t>
            </w:r>
            <w:r w:rsidRPr="008F0360">
              <w:rPr>
                <w:rFonts w:ascii="Sylfaen" w:eastAsia="Times New Roman" w:hAnsi="Sylfaen" w:cs="Sylfaen"/>
                <w:b/>
                <w:bCs/>
                <w:sz w:val="24"/>
                <w:szCs w:val="24"/>
                <w:lang w:val="ka-GE" w:eastAsia="ka-GE"/>
              </w:rPr>
              <w:t>ა</w:t>
            </w:r>
            <w:r w:rsidRPr="008F0360">
              <w:rPr>
                <w:rFonts w:ascii="AcadNusx" w:eastAsia="Times New Roman" w:hAnsi="AcadNusx" w:cs="Arial"/>
                <w:b/>
                <w:bCs/>
                <w:sz w:val="24"/>
                <w:szCs w:val="24"/>
                <w:lang w:val="ka-GE" w:eastAsia="ka-GE"/>
              </w:rPr>
              <w:t>)</w:t>
            </w:r>
            <w:r w:rsidRPr="008F0360">
              <w:rPr>
                <w:rFonts w:ascii="Sylfaen" w:eastAsia="Times New Roman" w:hAnsi="Sylfaen" w:cs="Sylfaen"/>
                <w:b/>
                <w:bCs/>
                <w:sz w:val="24"/>
                <w:szCs w:val="24"/>
                <w:lang w:val="ka-GE" w:eastAsia="ka-GE"/>
              </w:rPr>
              <w:t>იპ</w:t>
            </w:r>
            <w:r w:rsidRPr="008F0360">
              <w:rPr>
                <w:rFonts w:ascii="AcadNusx" w:eastAsia="Times New Roman" w:hAnsi="AcadNusx" w:cs="Arial"/>
                <w:b/>
                <w:bCs/>
                <w:sz w:val="24"/>
                <w:szCs w:val="24"/>
                <w:lang w:val="ka-GE" w:eastAsia="ka-GE"/>
              </w:rPr>
              <w:t xml:space="preserve"> ,,</w:t>
            </w:r>
            <w:r w:rsidRPr="008F0360">
              <w:rPr>
                <w:rFonts w:ascii="Sylfaen" w:eastAsia="Times New Roman" w:hAnsi="Sylfaen" w:cs="Sylfaen"/>
                <w:b/>
                <w:bCs/>
                <w:sz w:val="24"/>
                <w:szCs w:val="24"/>
                <w:lang w:val="ka-GE" w:eastAsia="ka-GE"/>
              </w:rPr>
              <w:t>ბორჯომის</w:t>
            </w:r>
            <w:r w:rsidRPr="008F0360">
              <w:rPr>
                <w:rFonts w:ascii="AcadNusx" w:eastAsia="Times New Roman" w:hAnsi="AcadNusx" w:cs="Arial"/>
                <w:b/>
                <w:bCs/>
                <w:sz w:val="24"/>
                <w:szCs w:val="24"/>
                <w:lang w:val="ka-GE" w:eastAsia="ka-GE"/>
              </w:rPr>
              <w:t xml:space="preserve"> </w:t>
            </w:r>
            <w:r w:rsidRPr="008F0360">
              <w:rPr>
                <w:rFonts w:ascii="Sylfaen" w:eastAsia="Times New Roman" w:hAnsi="Sylfaen" w:cs="Sylfaen"/>
                <w:b/>
                <w:bCs/>
                <w:sz w:val="24"/>
                <w:szCs w:val="24"/>
                <w:lang w:val="ka-GE" w:eastAsia="ka-GE"/>
              </w:rPr>
              <w:t>საბიბლიოთეკო</w:t>
            </w:r>
            <w:r w:rsidRPr="008F0360">
              <w:rPr>
                <w:rFonts w:ascii="AcadNusx" w:eastAsia="Times New Roman" w:hAnsi="AcadNusx" w:cs="Arial"/>
                <w:b/>
                <w:bCs/>
                <w:sz w:val="24"/>
                <w:szCs w:val="24"/>
                <w:lang w:val="ka-GE" w:eastAsia="ka-GE"/>
              </w:rPr>
              <w:t xml:space="preserve"> </w:t>
            </w:r>
            <w:r w:rsidRPr="008F0360">
              <w:rPr>
                <w:rFonts w:ascii="Sylfaen" w:eastAsia="Times New Roman" w:hAnsi="Sylfaen" w:cs="Sylfaen"/>
                <w:b/>
                <w:bCs/>
                <w:sz w:val="24"/>
                <w:szCs w:val="24"/>
                <w:lang w:val="ka-GE" w:eastAsia="ka-GE"/>
              </w:rPr>
              <w:t>გაერთიანება</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b/>
                <w:bCs/>
                <w:sz w:val="24"/>
                <w:szCs w:val="24"/>
                <w:lang w:val="ka-GE" w:eastAsia="ka-GE"/>
              </w:rPr>
            </w:pPr>
            <w:r w:rsidRPr="008F0360">
              <w:rPr>
                <w:rFonts w:ascii="Arial" w:eastAsia="Times New Roman" w:hAnsi="Arial" w:cs="Arial"/>
                <w:b/>
                <w:bCs/>
                <w:sz w:val="24"/>
                <w:szCs w:val="24"/>
                <w:lang w:val="ka-GE" w:eastAsia="ka-GE"/>
              </w:rPr>
              <w:t> </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b/>
                <w:bCs/>
                <w:sz w:val="24"/>
                <w:szCs w:val="24"/>
                <w:lang w:val="ka-GE" w:eastAsia="ka-GE"/>
              </w:rPr>
            </w:pPr>
            <w:r w:rsidRPr="008F0360">
              <w:rPr>
                <w:rFonts w:ascii="Arial" w:eastAsia="Times New Roman" w:hAnsi="Arial" w:cs="Arial"/>
                <w:b/>
                <w:bCs/>
                <w:sz w:val="24"/>
                <w:szCs w:val="24"/>
                <w:lang w:val="ka-GE" w:eastAsia="ka-GE"/>
              </w:rPr>
              <w:t>28 180</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b/>
                <w:bCs/>
                <w:sz w:val="24"/>
                <w:szCs w:val="24"/>
                <w:lang w:val="ka-GE" w:eastAsia="ka-GE"/>
              </w:rPr>
            </w:pPr>
            <w:r w:rsidRPr="008F0360">
              <w:rPr>
                <w:rFonts w:ascii="Arial" w:eastAsia="Times New Roman" w:hAnsi="Arial" w:cs="Arial"/>
                <w:b/>
                <w:bCs/>
                <w:sz w:val="24"/>
                <w:szCs w:val="24"/>
                <w:lang w:val="ka-GE" w:eastAsia="ka-GE"/>
              </w:rPr>
              <w:t>338 160</w:t>
            </w:r>
          </w:p>
        </w:tc>
      </w:tr>
      <w:tr w:rsidR="008F0360" w:rsidRPr="008F0360" w:rsidTr="008F0360">
        <w:trPr>
          <w:trHeight w:val="615"/>
        </w:trPr>
        <w:tc>
          <w:tcPr>
            <w:tcW w:w="33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lastRenderedPageBreak/>
              <w:t>2</w:t>
            </w:r>
          </w:p>
        </w:tc>
        <w:tc>
          <w:tcPr>
            <w:tcW w:w="2901" w:type="pct"/>
            <w:shd w:val="clear" w:color="auto" w:fill="auto"/>
            <w:vAlign w:val="center"/>
            <w:hideMark/>
          </w:tcPr>
          <w:p w:rsidR="009D2C52" w:rsidRPr="008F0360" w:rsidRDefault="009D2C52" w:rsidP="009D2C52">
            <w:pPr>
              <w:spacing w:after="0" w:line="240" w:lineRule="auto"/>
              <w:jc w:val="center"/>
              <w:rPr>
                <w:rFonts w:ascii="AcadNusx" w:eastAsia="Times New Roman" w:hAnsi="AcadNusx" w:cs="Arial"/>
                <w:b/>
                <w:bCs/>
                <w:sz w:val="24"/>
                <w:szCs w:val="24"/>
                <w:lang w:val="ka-GE" w:eastAsia="ka-GE"/>
              </w:rPr>
            </w:pPr>
            <w:r w:rsidRPr="008F0360">
              <w:rPr>
                <w:rFonts w:ascii="Sylfaen" w:eastAsia="Times New Roman" w:hAnsi="Sylfaen" w:cs="Sylfaen"/>
                <w:b/>
                <w:bCs/>
                <w:sz w:val="24"/>
                <w:szCs w:val="24"/>
                <w:lang w:val="ka-GE" w:eastAsia="ka-GE"/>
              </w:rPr>
              <w:t>შტატით</w:t>
            </w:r>
            <w:r w:rsidRPr="008F0360">
              <w:rPr>
                <w:rFonts w:ascii="AcadNusx" w:eastAsia="Times New Roman" w:hAnsi="AcadNusx" w:cs="Arial"/>
                <w:b/>
                <w:bCs/>
                <w:sz w:val="24"/>
                <w:szCs w:val="24"/>
                <w:lang w:val="ka-GE" w:eastAsia="ka-GE"/>
              </w:rPr>
              <w:t xml:space="preserve"> </w:t>
            </w:r>
            <w:r w:rsidRPr="008F0360">
              <w:rPr>
                <w:rFonts w:ascii="Sylfaen" w:eastAsia="Times New Roman" w:hAnsi="Sylfaen" w:cs="Sylfaen"/>
                <w:b/>
                <w:bCs/>
                <w:sz w:val="24"/>
                <w:szCs w:val="24"/>
                <w:lang w:val="ka-GE" w:eastAsia="ka-GE"/>
              </w:rPr>
              <w:t>გათვალისწინებული</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b/>
                <w:bCs/>
                <w:sz w:val="24"/>
                <w:szCs w:val="24"/>
                <w:lang w:val="ka-GE" w:eastAsia="ka-GE"/>
              </w:rPr>
            </w:pPr>
            <w:r w:rsidRPr="008F0360">
              <w:rPr>
                <w:rFonts w:ascii="Arial" w:eastAsia="Times New Roman" w:hAnsi="Arial" w:cs="Arial"/>
                <w:b/>
                <w:bCs/>
                <w:sz w:val="24"/>
                <w:szCs w:val="24"/>
                <w:lang w:val="ka-GE" w:eastAsia="ka-GE"/>
              </w:rPr>
              <w:t> </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b/>
                <w:bCs/>
                <w:sz w:val="24"/>
                <w:szCs w:val="24"/>
                <w:lang w:val="ka-GE" w:eastAsia="ka-GE"/>
              </w:rPr>
            </w:pPr>
            <w:r w:rsidRPr="008F0360">
              <w:rPr>
                <w:rFonts w:ascii="Arial" w:eastAsia="Times New Roman" w:hAnsi="Arial" w:cs="Arial"/>
                <w:b/>
                <w:bCs/>
                <w:sz w:val="24"/>
                <w:szCs w:val="24"/>
                <w:lang w:val="ka-GE" w:eastAsia="ka-GE"/>
              </w:rPr>
              <w:t>28 180</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b/>
                <w:bCs/>
                <w:sz w:val="24"/>
                <w:szCs w:val="24"/>
                <w:lang w:val="ka-GE" w:eastAsia="ka-GE"/>
              </w:rPr>
            </w:pPr>
            <w:r w:rsidRPr="008F0360">
              <w:rPr>
                <w:rFonts w:ascii="Arial" w:eastAsia="Times New Roman" w:hAnsi="Arial" w:cs="Arial"/>
                <w:b/>
                <w:bCs/>
                <w:sz w:val="24"/>
                <w:szCs w:val="24"/>
                <w:lang w:val="ka-GE" w:eastAsia="ka-GE"/>
              </w:rPr>
              <w:t>338 160</w:t>
            </w:r>
          </w:p>
        </w:tc>
      </w:tr>
      <w:tr w:rsidR="008F0360" w:rsidRPr="008F0360" w:rsidTr="008F0360">
        <w:trPr>
          <w:trHeight w:val="615"/>
        </w:trPr>
        <w:tc>
          <w:tcPr>
            <w:tcW w:w="33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w:t>
            </w:r>
          </w:p>
        </w:tc>
        <w:tc>
          <w:tcPr>
            <w:tcW w:w="2901" w:type="pct"/>
            <w:shd w:val="clear" w:color="auto" w:fill="auto"/>
            <w:vAlign w:val="center"/>
            <w:hideMark/>
          </w:tcPr>
          <w:p w:rsidR="009D2C52" w:rsidRPr="008F0360" w:rsidRDefault="009D2C52" w:rsidP="009D2C52">
            <w:pPr>
              <w:spacing w:after="0" w:line="240" w:lineRule="auto"/>
              <w:jc w:val="center"/>
              <w:rPr>
                <w:rFonts w:ascii="AcadNusx" w:eastAsia="Times New Roman" w:hAnsi="AcadNusx" w:cs="Arial"/>
                <w:b/>
                <w:bCs/>
                <w:i/>
                <w:iCs/>
                <w:sz w:val="24"/>
                <w:szCs w:val="24"/>
                <w:lang w:val="ka-GE" w:eastAsia="ka-GE"/>
              </w:rPr>
            </w:pPr>
            <w:r w:rsidRPr="008F0360">
              <w:rPr>
                <w:rFonts w:ascii="Sylfaen" w:eastAsia="Times New Roman" w:hAnsi="Sylfaen" w:cs="Sylfaen"/>
                <w:b/>
                <w:bCs/>
                <w:i/>
                <w:iCs/>
                <w:sz w:val="24"/>
                <w:szCs w:val="24"/>
                <w:lang w:val="ka-GE" w:eastAsia="ka-GE"/>
              </w:rPr>
              <w:t>ხელშეკრულება</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b/>
                <w:bCs/>
                <w:i/>
                <w:iCs/>
                <w:sz w:val="24"/>
                <w:szCs w:val="24"/>
                <w:lang w:val="ka-GE" w:eastAsia="ka-GE"/>
              </w:rPr>
            </w:pPr>
            <w:r w:rsidRPr="008F0360">
              <w:rPr>
                <w:rFonts w:ascii="Arial" w:eastAsia="Times New Roman" w:hAnsi="Arial" w:cs="Arial"/>
                <w:b/>
                <w:bCs/>
                <w:i/>
                <w:iCs/>
                <w:sz w:val="24"/>
                <w:szCs w:val="24"/>
                <w:lang w:val="ka-GE" w:eastAsia="ka-GE"/>
              </w:rPr>
              <w:t> </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b/>
                <w:bCs/>
                <w:i/>
                <w:iCs/>
                <w:sz w:val="24"/>
                <w:szCs w:val="24"/>
                <w:lang w:val="ka-GE" w:eastAsia="ka-GE"/>
              </w:rPr>
            </w:pPr>
            <w:r w:rsidRPr="008F0360">
              <w:rPr>
                <w:rFonts w:ascii="Arial" w:eastAsia="Times New Roman" w:hAnsi="Arial" w:cs="Arial"/>
                <w:b/>
                <w:bCs/>
                <w:i/>
                <w:iCs/>
                <w:sz w:val="24"/>
                <w:szCs w:val="24"/>
                <w:lang w:val="ka-GE" w:eastAsia="ka-GE"/>
              </w:rPr>
              <w:t>0</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b/>
                <w:bCs/>
                <w:i/>
                <w:iCs/>
                <w:sz w:val="24"/>
                <w:szCs w:val="24"/>
                <w:lang w:val="ka-GE" w:eastAsia="ka-GE"/>
              </w:rPr>
            </w:pPr>
            <w:r w:rsidRPr="008F0360">
              <w:rPr>
                <w:rFonts w:ascii="Arial" w:eastAsia="Times New Roman" w:hAnsi="Arial" w:cs="Arial"/>
                <w:b/>
                <w:bCs/>
                <w:i/>
                <w:iCs/>
                <w:sz w:val="24"/>
                <w:szCs w:val="24"/>
                <w:lang w:val="ka-GE" w:eastAsia="ka-GE"/>
              </w:rPr>
              <w:t>0</w:t>
            </w:r>
          </w:p>
        </w:tc>
      </w:tr>
      <w:tr w:rsidR="008F0360" w:rsidRPr="008F0360" w:rsidTr="008F0360">
        <w:trPr>
          <w:trHeight w:val="615"/>
        </w:trPr>
        <w:tc>
          <w:tcPr>
            <w:tcW w:w="33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w:t>
            </w:r>
          </w:p>
        </w:tc>
        <w:tc>
          <w:tcPr>
            <w:tcW w:w="2901"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დირექტორი</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1 600</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1 600</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19 200</w:t>
            </w:r>
          </w:p>
        </w:tc>
      </w:tr>
      <w:tr w:rsidR="008F0360" w:rsidRPr="008F0360" w:rsidTr="008F0360">
        <w:trPr>
          <w:trHeight w:val="615"/>
        </w:trPr>
        <w:tc>
          <w:tcPr>
            <w:tcW w:w="33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w:t>
            </w:r>
          </w:p>
        </w:tc>
        <w:tc>
          <w:tcPr>
            <w:tcW w:w="2901"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მთ</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ბუღალტერი</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1 400</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1 400</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16 800</w:t>
            </w:r>
          </w:p>
        </w:tc>
      </w:tr>
      <w:tr w:rsidR="008F0360" w:rsidRPr="008F0360" w:rsidTr="008F0360">
        <w:trPr>
          <w:trHeight w:val="615"/>
        </w:trPr>
        <w:tc>
          <w:tcPr>
            <w:tcW w:w="33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3</w:t>
            </w:r>
          </w:p>
        </w:tc>
        <w:tc>
          <w:tcPr>
            <w:tcW w:w="2901"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საბიბლიოთეკო</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საქმის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კოორდინატორი</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715</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715</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8 580</w:t>
            </w:r>
          </w:p>
        </w:tc>
      </w:tr>
      <w:tr w:rsidR="008F0360" w:rsidRPr="008F0360" w:rsidTr="008F0360">
        <w:trPr>
          <w:trHeight w:val="615"/>
        </w:trPr>
        <w:tc>
          <w:tcPr>
            <w:tcW w:w="33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4</w:t>
            </w:r>
          </w:p>
        </w:tc>
        <w:tc>
          <w:tcPr>
            <w:tcW w:w="2901"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ღონისძიებების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კოორდინატორი</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585</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585</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7 020</w:t>
            </w:r>
          </w:p>
        </w:tc>
      </w:tr>
      <w:tr w:rsidR="008F0360" w:rsidRPr="008F0360" w:rsidTr="008F0360">
        <w:trPr>
          <w:trHeight w:val="615"/>
        </w:trPr>
        <w:tc>
          <w:tcPr>
            <w:tcW w:w="33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5</w:t>
            </w:r>
          </w:p>
        </w:tc>
        <w:tc>
          <w:tcPr>
            <w:tcW w:w="2901"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საბიბლიოთეკო</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გაერთიანების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სპეციალისტი</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715</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715</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8 580</w:t>
            </w:r>
          </w:p>
        </w:tc>
      </w:tr>
      <w:tr w:rsidR="008F0360" w:rsidRPr="008F0360" w:rsidTr="008F0360">
        <w:trPr>
          <w:trHeight w:val="615"/>
        </w:trPr>
        <w:tc>
          <w:tcPr>
            <w:tcW w:w="33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6</w:t>
            </w:r>
          </w:p>
        </w:tc>
        <w:tc>
          <w:tcPr>
            <w:tcW w:w="2901"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ოფის</w:t>
            </w:r>
            <w:r w:rsidRPr="008F0360">
              <w:rPr>
                <w:rFonts w:ascii="AcadNusx" w:eastAsia="Times New Roman" w:hAnsi="AcadNusx" w:cs="Arial"/>
                <w:sz w:val="24"/>
                <w:szCs w:val="24"/>
                <w:lang w:val="ka-GE" w:eastAsia="ka-GE"/>
              </w:rPr>
              <w:t>-</w:t>
            </w:r>
            <w:r w:rsidRPr="008F0360">
              <w:rPr>
                <w:rFonts w:ascii="Sylfaen" w:eastAsia="Times New Roman" w:hAnsi="Sylfaen" w:cs="Sylfaen"/>
                <w:sz w:val="24"/>
                <w:szCs w:val="24"/>
                <w:lang w:val="ka-GE" w:eastAsia="ka-GE"/>
              </w:rPr>
              <w:t>მენეჯერი</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640</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640</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7 680</w:t>
            </w:r>
          </w:p>
        </w:tc>
      </w:tr>
      <w:tr w:rsidR="008F0360" w:rsidRPr="008F0360" w:rsidTr="008F0360">
        <w:trPr>
          <w:trHeight w:val="615"/>
        </w:trPr>
        <w:tc>
          <w:tcPr>
            <w:tcW w:w="33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7</w:t>
            </w:r>
          </w:p>
        </w:tc>
        <w:tc>
          <w:tcPr>
            <w:tcW w:w="2901"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ინფორმაციის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სპეციალისტი</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605</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605</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7 260</w:t>
            </w:r>
          </w:p>
        </w:tc>
      </w:tr>
      <w:tr w:rsidR="008F0360" w:rsidRPr="008F0360" w:rsidTr="008F0360">
        <w:trPr>
          <w:trHeight w:val="615"/>
        </w:trPr>
        <w:tc>
          <w:tcPr>
            <w:tcW w:w="33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8</w:t>
            </w:r>
          </w:p>
        </w:tc>
        <w:tc>
          <w:tcPr>
            <w:tcW w:w="2901"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სპეციალისტი</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605</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605</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7 260</w:t>
            </w:r>
          </w:p>
        </w:tc>
      </w:tr>
      <w:tr w:rsidR="008F0360" w:rsidRPr="008F0360" w:rsidTr="008F0360">
        <w:trPr>
          <w:trHeight w:val="615"/>
        </w:trPr>
        <w:tc>
          <w:tcPr>
            <w:tcW w:w="33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9</w:t>
            </w:r>
          </w:p>
        </w:tc>
        <w:tc>
          <w:tcPr>
            <w:tcW w:w="2901"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მატერიალური</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უზრუნველყოფის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სპეციალისტი</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585</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585</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7 020</w:t>
            </w:r>
          </w:p>
        </w:tc>
      </w:tr>
      <w:tr w:rsidR="008F0360" w:rsidRPr="008F0360" w:rsidTr="008F0360">
        <w:trPr>
          <w:trHeight w:val="615"/>
        </w:trPr>
        <w:tc>
          <w:tcPr>
            <w:tcW w:w="33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10</w:t>
            </w:r>
          </w:p>
        </w:tc>
        <w:tc>
          <w:tcPr>
            <w:tcW w:w="2901"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მომსახურების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განყ</w:t>
            </w:r>
            <w:r w:rsidRPr="008F0360">
              <w:rPr>
                <w:rFonts w:ascii="AcadNusx" w:eastAsia="Times New Roman" w:hAnsi="AcadNusx" w:cs="Arial"/>
                <w:sz w:val="24"/>
                <w:szCs w:val="24"/>
                <w:lang w:val="ka-GE" w:eastAsia="ka-GE"/>
              </w:rPr>
              <w:t>-</w:t>
            </w:r>
            <w:r w:rsidRPr="008F0360">
              <w:rPr>
                <w:rFonts w:ascii="Sylfaen" w:eastAsia="Times New Roman" w:hAnsi="Sylfaen" w:cs="Sylfaen"/>
                <w:sz w:val="24"/>
                <w:szCs w:val="24"/>
                <w:lang w:val="ka-GE" w:eastAsia="ka-GE"/>
              </w:rPr>
              <w:t>ბის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გამგე</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605</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605</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7 260</w:t>
            </w:r>
          </w:p>
        </w:tc>
      </w:tr>
      <w:tr w:rsidR="008F0360" w:rsidRPr="008F0360" w:rsidTr="008F0360">
        <w:trPr>
          <w:trHeight w:val="615"/>
        </w:trPr>
        <w:tc>
          <w:tcPr>
            <w:tcW w:w="33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11</w:t>
            </w:r>
          </w:p>
        </w:tc>
        <w:tc>
          <w:tcPr>
            <w:tcW w:w="2901"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აბონემენტის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განყ</w:t>
            </w:r>
            <w:r w:rsidRPr="008F0360">
              <w:rPr>
                <w:rFonts w:ascii="AcadNusx" w:eastAsia="Times New Roman" w:hAnsi="AcadNusx" w:cs="Arial"/>
                <w:sz w:val="24"/>
                <w:szCs w:val="24"/>
                <w:lang w:val="ka-GE" w:eastAsia="ka-GE"/>
              </w:rPr>
              <w:t>-</w:t>
            </w:r>
            <w:r w:rsidRPr="008F0360">
              <w:rPr>
                <w:rFonts w:ascii="Sylfaen" w:eastAsia="Times New Roman" w:hAnsi="Sylfaen" w:cs="Sylfaen"/>
                <w:sz w:val="24"/>
                <w:szCs w:val="24"/>
                <w:lang w:val="ka-GE" w:eastAsia="ka-GE"/>
              </w:rPr>
              <w:t>ბის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მთ</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ბიბლიოთეკარი</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595</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1 190</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14 280</w:t>
            </w:r>
          </w:p>
        </w:tc>
      </w:tr>
      <w:tr w:rsidR="008F0360" w:rsidRPr="008F0360" w:rsidTr="008F0360">
        <w:trPr>
          <w:trHeight w:val="615"/>
        </w:trPr>
        <w:tc>
          <w:tcPr>
            <w:tcW w:w="33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12</w:t>
            </w:r>
          </w:p>
        </w:tc>
        <w:tc>
          <w:tcPr>
            <w:tcW w:w="2901"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დარბაზის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ქვეგანყ</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მთ</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ბიბლიოთეკარი</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595</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595</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7 140</w:t>
            </w:r>
          </w:p>
        </w:tc>
      </w:tr>
      <w:tr w:rsidR="008F0360" w:rsidRPr="008F0360" w:rsidTr="008F0360">
        <w:trPr>
          <w:trHeight w:val="615"/>
        </w:trPr>
        <w:tc>
          <w:tcPr>
            <w:tcW w:w="33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lastRenderedPageBreak/>
              <w:t>13</w:t>
            </w:r>
          </w:p>
        </w:tc>
        <w:tc>
          <w:tcPr>
            <w:tcW w:w="2901"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დარბაზის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ქვეგანყ</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ბიბლიოთეკარი</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585</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1 170</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14 040</w:t>
            </w:r>
          </w:p>
        </w:tc>
      </w:tr>
      <w:tr w:rsidR="008F0360" w:rsidRPr="008F0360" w:rsidTr="008F0360">
        <w:trPr>
          <w:trHeight w:val="615"/>
        </w:trPr>
        <w:tc>
          <w:tcPr>
            <w:tcW w:w="33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14</w:t>
            </w:r>
          </w:p>
        </w:tc>
        <w:tc>
          <w:tcPr>
            <w:tcW w:w="2901"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ბიბლიოგრაფიულ</w:t>
            </w:r>
            <w:r w:rsidRPr="008F0360">
              <w:rPr>
                <w:rFonts w:ascii="AcadNusx" w:eastAsia="Times New Roman" w:hAnsi="AcadNusx" w:cs="Arial"/>
                <w:sz w:val="24"/>
                <w:szCs w:val="24"/>
                <w:lang w:val="ka-GE" w:eastAsia="ka-GE"/>
              </w:rPr>
              <w:t>-</w:t>
            </w:r>
            <w:r w:rsidRPr="008F0360">
              <w:rPr>
                <w:rFonts w:ascii="Sylfaen" w:eastAsia="Times New Roman" w:hAnsi="Sylfaen" w:cs="Sylfaen"/>
                <w:sz w:val="24"/>
                <w:szCs w:val="24"/>
                <w:lang w:val="ka-GE" w:eastAsia="ka-GE"/>
              </w:rPr>
              <w:t>მეთოდოლოგიური</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განყ</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გამგე</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605</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605</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7 260</w:t>
            </w:r>
          </w:p>
        </w:tc>
      </w:tr>
      <w:tr w:rsidR="008F0360" w:rsidRPr="008F0360" w:rsidTr="008F0360">
        <w:trPr>
          <w:trHeight w:val="615"/>
        </w:trPr>
        <w:tc>
          <w:tcPr>
            <w:tcW w:w="33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15</w:t>
            </w:r>
          </w:p>
        </w:tc>
        <w:tc>
          <w:tcPr>
            <w:tcW w:w="2901"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ბიბლიოგრაფიულ</w:t>
            </w:r>
            <w:r w:rsidRPr="008F0360">
              <w:rPr>
                <w:rFonts w:ascii="AcadNusx" w:eastAsia="Times New Roman" w:hAnsi="AcadNusx" w:cs="Arial"/>
                <w:sz w:val="24"/>
                <w:szCs w:val="24"/>
                <w:lang w:val="ka-GE" w:eastAsia="ka-GE"/>
              </w:rPr>
              <w:t>-</w:t>
            </w:r>
            <w:r w:rsidRPr="008F0360">
              <w:rPr>
                <w:rFonts w:ascii="Sylfaen" w:eastAsia="Times New Roman" w:hAnsi="Sylfaen" w:cs="Sylfaen"/>
                <w:sz w:val="24"/>
                <w:szCs w:val="24"/>
                <w:lang w:val="ka-GE" w:eastAsia="ka-GE"/>
              </w:rPr>
              <w:t>მეთოდოლოგიური</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განყ</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მთ</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ბიბლიოთეკარი</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595</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595</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7 140</w:t>
            </w:r>
          </w:p>
        </w:tc>
      </w:tr>
      <w:tr w:rsidR="008F0360" w:rsidRPr="008F0360" w:rsidTr="008F0360">
        <w:trPr>
          <w:trHeight w:val="615"/>
        </w:trPr>
        <w:tc>
          <w:tcPr>
            <w:tcW w:w="33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16</w:t>
            </w:r>
          </w:p>
        </w:tc>
        <w:tc>
          <w:tcPr>
            <w:tcW w:w="2901"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დამუშავება</w:t>
            </w:r>
            <w:r w:rsidRPr="008F0360">
              <w:rPr>
                <w:rFonts w:ascii="AcadNusx" w:eastAsia="Times New Roman" w:hAnsi="AcadNusx" w:cs="Arial"/>
                <w:sz w:val="24"/>
                <w:szCs w:val="24"/>
                <w:lang w:val="ka-GE" w:eastAsia="ka-GE"/>
              </w:rPr>
              <w:t>-</w:t>
            </w:r>
            <w:r w:rsidRPr="008F0360">
              <w:rPr>
                <w:rFonts w:ascii="Sylfaen" w:eastAsia="Times New Roman" w:hAnsi="Sylfaen" w:cs="Sylfaen"/>
                <w:sz w:val="24"/>
                <w:szCs w:val="24"/>
                <w:lang w:val="ka-GE" w:eastAsia="ka-GE"/>
              </w:rPr>
              <w:t>დაკომპლ</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განყ</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გამგე</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605</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605</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7 260</w:t>
            </w:r>
          </w:p>
        </w:tc>
      </w:tr>
      <w:tr w:rsidR="008F0360" w:rsidRPr="008F0360" w:rsidTr="008F0360">
        <w:trPr>
          <w:trHeight w:val="615"/>
        </w:trPr>
        <w:tc>
          <w:tcPr>
            <w:tcW w:w="33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17</w:t>
            </w:r>
          </w:p>
        </w:tc>
        <w:tc>
          <w:tcPr>
            <w:tcW w:w="2901"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დამუშავება</w:t>
            </w:r>
            <w:r w:rsidRPr="008F0360">
              <w:rPr>
                <w:rFonts w:ascii="AcadNusx" w:eastAsia="Times New Roman" w:hAnsi="AcadNusx" w:cs="Arial"/>
                <w:sz w:val="24"/>
                <w:szCs w:val="24"/>
                <w:lang w:val="ka-GE" w:eastAsia="ka-GE"/>
              </w:rPr>
              <w:t>-</w:t>
            </w:r>
            <w:r w:rsidRPr="008F0360">
              <w:rPr>
                <w:rFonts w:ascii="Sylfaen" w:eastAsia="Times New Roman" w:hAnsi="Sylfaen" w:cs="Sylfaen"/>
                <w:sz w:val="24"/>
                <w:szCs w:val="24"/>
                <w:lang w:val="ka-GE" w:eastAsia="ka-GE"/>
              </w:rPr>
              <w:t>დაკომპლ</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განყ</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ბიბლიოთეკარი</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585</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585</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7 020</w:t>
            </w:r>
          </w:p>
        </w:tc>
      </w:tr>
      <w:tr w:rsidR="008F0360" w:rsidRPr="008F0360" w:rsidTr="008F0360">
        <w:trPr>
          <w:trHeight w:val="615"/>
        </w:trPr>
        <w:tc>
          <w:tcPr>
            <w:tcW w:w="33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18</w:t>
            </w:r>
          </w:p>
        </w:tc>
        <w:tc>
          <w:tcPr>
            <w:tcW w:w="2901"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საბავშვო</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ბიბლიოთეკის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გამგე</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730</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730</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8 760</w:t>
            </w:r>
          </w:p>
        </w:tc>
      </w:tr>
      <w:tr w:rsidR="008F0360" w:rsidRPr="008F0360" w:rsidTr="008F0360">
        <w:trPr>
          <w:trHeight w:val="615"/>
        </w:trPr>
        <w:tc>
          <w:tcPr>
            <w:tcW w:w="33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19</w:t>
            </w:r>
          </w:p>
        </w:tc>
        <w:tc>
          <w:tcPr>
            <w:tcW w:w="2901"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საბავშვო</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ბიბლიოთეკის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ბიბლიოთეკარი</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585</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1 755</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21 060</w:t>
            </w:r>
          </w:p>
        </w:tc>
      </w:tr>
      <w:tr w:rsidR="008F0360" w:rsidRPr="008F0360" w:rsidTr="008F0360">
        <w:trPr>
          <w:trHeight w:val="615"/>
        </w:trPr>
        <w:tc>
          <w:tcPr>
            <w:tcW w:w="33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20</w:t>
            </w:r>
          </w:p>
        </w:tc>
        <w:tc>
          <w:tcPr>
            <w:tcW w:w="2901"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ბიბლიოთეკარი</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585</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2 340</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28 080</w:t>
            </w:r>
          </w:p>
        </w:tc>
      </w:tr>
      <w:tr w:rsidR="008F0360" w:rsidRPr="008F0360" w:rsidTr="008F0360">
        <w:trPr>
          <w:trHeight w:val="615"/>
        </w:trPr>
        <w:tc>
          <w:tcPr>
            <w:tcW w:w="33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21</w:t>
            </w:r>
          </w:p>
        </w:tc>
        <w:tc>
          <w:tcPr>
            <w:tcW w:w="2901"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ბიბლიოთეკარი</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475</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1 425</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17 100</w:t>
            </w:r>
          </w:p>
        </w:tc>
      </w:tr>
      <w:tr w:rsidR="008F0360" w:rsidRPr="008F0360" w:rsidTr="008F0360">
        <w:trPr>
          <w:trHeight w:val="615"/>
        </w:trPr>
        <w:tc>
          <w:tcPr>
            <w:tcW w:w="33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22</w:t>
            </w:r>
          </w:p>
        </w:tc>
        <w:tc>
          <w:tcPr>
            <w:tcW w:w="2901"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ბიბლიოთეკარი</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440</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7 480</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89 760</w:t>
            </w:r>
          </w:p>
        </w:tc>
      </w:tr>
      <w:tr w:rsidR="008F0360" w:rsidRPr="008F0360" w:rsidTr="008F0360">
        <w:trPr>
          <w:trHeight w:val="615"/>
        </w:trPr>
        <w:tc>
          <w:tcPr>
            <w:tcW w:w="336"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23</w:t>
            </w:r>
          </w:p>
        </w:tc>
        <w:tc>
          <w:tcPr>
            <w:tcW w:w="2901" w:type="pct"/>
            <w:shd w:val="clear" w:color="auto" w:fill="auto"/>
            <w:vAlign w:val="center"/>
            <w:hideMark/>
          </w:tcPr>
          <w:p w:rsidR="009D2C52" w:rsidRPr="008F0360" w:rsidRDefault="009D2C52" w:rsidP="009D2C52">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დამლაგებელი</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525</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1 050</w:t>
            </w:r>
          </w:p>
        </w:tc>
        <w:tc>
          <w:tcPr>
            <w:tcW w:w="588" w:type="pct"/>
            <w:shd w:val="clear" w:color="auto" w:fill="auto"/>
            <w:vAlign w:val="center"/>
            <w:hideMark/>
          </w:tcPr>
          <w:p w:rsidR="009D2C52" w:rsidRPr="008F0360" w:rsidRDefault="009D2C52" w:rsidP="009D2C52">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12 600</w:t>
            </w:r>
          </w:p>
        </w:tc>
      </w:tr>
    </w:tbl>
    <w:p w:rsidR="00061028" w:rsidRDefault="0006102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89681F" w:rsidRDefault="0089681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sidRPr="0089681F">
        <w:rPr>
          <w:rFonts w:ascii="Sylfaen" w:eastAsia="Times New Roman" w:hAnsi="Sylfaen" w:cs="Sylfaen"/>
          <w:b/>
          <w:bCs/>
          <w:sz w:val="24"/>
          <w:szCs w:val="24"/>
          <w:lang w:val="ka-GE" w:eastAsia="ka-GE"/>
        </w:rPr>
        <w:t>ააიპ</w:t>
      </w:r>
      <w:r w:rsidRPr="0089681F">
        <w:rPr>
          <w:rFonts w:ascii="AcadNusx" w:eastAsia="Times New Roman" w:hAnsi="AcadNusx" w:cs="Arial"/>
          <w:b/>
          <w:bCs/>
          <w:sz w:val="24"/>
          <w:szCs w:val="24"/>
          <w:lang w:val="ka-GE" w:eastAsia="ka-GE"/>
        </w:rPr>
        <w:t xml:space="preserve"> </w:t>
      </w:r>
      <w:r w:rsidRPr="0089681F">
        <w:rPr>
          <w:rFonts w:ascii="Sylfaen" w:eastAsia="Times New Roman" w:hAnsi="Sylfaen" w:cs="Sylfaen"/>
          <w:b/>
          <w:bCs/>
          <w:sz w:val="24"/>
          <w:szCs w:val="24"/>
          <w:lang w:val="ka-GE" w:eastAsia="ka-GE"/>
        </w:rPr>
        <w:t>ბორჯომის</w:t>
      </w:r>
      <w:r w:rsidRPr="0089681F">
        <w:rPr>
          <w:rFonts w:ascii="AcadNusx" w:eastAsia="Times New Roman" w:hAnsi="AcadNusx" w:cs="Arial"/>
          <w:b/>
          <w:bCs/>
          <w:sz w:val="24"/>
          <w:szCs w:val="24"/>
          <w:lang w:val="ka-GE" w:eastAsia="ka-GE"/>
        </w:rPr>
        <w:t xml:space="preserve"> </w:t>
      </w:r>
      <w:r w:rsidRPr="0089681F">
        <w:rPr>
          <w:rFonts w:ascii="Sylfaen" w:eastAsia="Times New Roman" w:hAnsi="Sylfaen" w:cs="Sylfaen"/>
          <w:b/>
          <w:bCs/>
          <w:sz w:val="24"/>
          <w:szCs w:val="24"/>
          <w:lang w:val="ka-GE" w:eastAsia="ka-GE"/>
        </w:rPr>
        <w:t>კულტურისა</w:t>
      </w:r>
      <w:r w:rsidRPr="0089681F">
        <w:rPr>
          <w:rFonts w:ascii="AcadNusx" w:eastAsia="Times New Roman" w:hAnsi="AcadNusx" w:cs="Arial"/>
          <w:b/>
          <w:bCs/>
          <w:sz w:val="24"/>
          <w:szCs w:val="24"/>
          <w:lang w:val="ka-GE" w:eastAsia="ka-GE"/>
        </w:rPr>
        <w:t xml:space="preserve"> </w:t>
      </w:r>
      <w:r w:rsidRPr="0089681F">
        <w:rPr>
          <w:rFonts w:ascii="Sylfaen" w:eastAsia="Times New Roman" w:hAnsi="Sylfaen" w:cs="Sylfaen"/>
          <w:b/>
          <w:bCs/>
          <w:sz w:val="24"/>
          <w:szCs w:val="24"/>
          <w:lang w:val="ka-GE" w:eastAsia="ka-GE"/>
        </w:rPr>
        <w:t>და</w:t>
      </w:r>
      <w:r w:rsidRPr="0089681F">
        <w:rPr>
          <w:rFonts w:ascii="AcadNusx" w:eastAsia="Times New Roman" w:hAnsi="AcadNusx" w:cs="Arial"/>
          <w:b/>
          <w:bCs/>
          <w:sz w:val="24"/>
          <w:szCs w:val="24"/>
          <w:lang w:val="ka-GE" w:eastAsia="ka-GE"/>
        </w:rPr>
        <w:t xml:space="preserve"> </w:t>
      </w:r>
      <w:r w:rsidRPr="0089681F">
        <w:rPr>
          <w:rFonts w:ascii="Sylfaen" w:eastAsia="Times New Roman" w:hAnsi="Sylfaen" w:cs="Sylfaen"/>
          <w:b/>
          <w:bCs/>
          <w:sz w:val="24"/>
          <w:szCs w:val="24"/>
          <w:lang w:val="ka-GE" w:eastAsia="ka-GE"/>
        </w:rPr>
        <w:t>ხელოვნების</w:t>
      </w:r>
      <w:r w:rsidRPr="0089681F">
        <w:rPr>
          <w:rFonts w:ascii="AcadNusx" w:eastAsia="Times New Roman" w:hAnsi="AcadNusx" w:cs="Arial"/>
          <w:b/>
          <w:bCs/>
          <w:sz w:val="24"/>
          <w:szCs w:val="24"/>
          <w:lang w:val="ka-GE" w:eastAsia="ka-GE"/>
        </w:rPr>
        <w:t xml:space="preserve"> </w:t>
      </w:r>
      <w:r w:rsidRPr="0089681F">
        <w:rPr>
          <w:rFonts w:ascii="Sylfaen" w:eastAsia="Times New Roman" w:hAnsi="Sylfaen" w:cs="Sylfaen"/>
          <w:b/>
          <w:bCs/>
          <w:sz w:val="24"/>
          <w:szCs w:val="24"/>
          <w:lang w:val="ka-GE" w:eastAsia="ka-GE"/>
        </w:rPr>
        <w:t>ცენტრი</w:t>
      </w:r>
      <w:r w:rsidRPr="0089681F">
        <w:rPr>
          <w:rFonts w:ascii="AcadNusx" w:eastAsia="Times New Roman" w:hAnsi="AcadNusx" w:cs="Arial"/>
          <w:b/>
          <w:bCs/>
          <w:sz w:val="24"/>
          <w:szCs w:val="24"/>
          <w:lang w:val="ka-GE" w:eastAsia="ka-GE"/>
        </w:rPr>
        <w:t xml:space="preserve">  </w:t>
      </w:r>
    </w:p>
    <w:p w:rsidR="00061028" w:rsidRDefault="0006102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383"/>
        <w:gridCol w:w="1332"/>
        <w:gridCol w:w="1331"/>
        <w:gridCol w:w="1331"/>
        <w:gridCol w:w="1331"/>
      </w:tblGrid>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w:t>
            </w:r>
          </w:p>
        </w:tc>
        <w:tc>
          <w:tcPr>
            <w:tcW w:w="2464" w:type="pct"/>
            <w:shd w:val="clear" w:color="auto" w:fill="auto"/>
            <w:vAlign w:val="center"/>
            <w:hideMark/>
          </w:tcPr>
          <w:p w:rsidR="0089681F" w:rsidRPr="008F0360" w:rsidRDefault="0089681F" w:rsidP="007A60E4">
            <w:pPr>
              <w:spacing w:after="0" w:line="240" w:lineRule="auto"/>
              <w:jc w:val="center"/>
              <w:rPr>
                <w:rFonts w:ascii="AcadNusx" w:eastAsia="Times New Roman" w:hAnsi="AcadNusx" w:cs="Arial"/>
                <w:b/>
                <w:bCs/>
                <w:sz w:val="24"/>
                <w:szCs w:val="24"/>
                <w:lang w:val="ka-GE" w:eastAsia="ka-GE"/>
              </w:rPr>
            </w:pPr>
            <w:r w:rsidRPr="008F0360">
              <w:rPr>
                <w:rFonts w:ascii="Sylfaen" w:eastAsia="Times New Roman" w:hAnsi="Sylfaen" w:cs="Sylfaen"/>
                <w:b/>
                <w:bCs/>
                <w:sz w:val="24"/>
                <w:szCs w:val="24"/>
                <w:lang w:val="ka-GE" w:eastAsia="ka-GE"/>
              </w:rPr>
              <w:t>ააიპ</w:t>
            </w:r>
            <w:r w:rsidRPr="008F0360">
              <w:rPr>
                <w:rFonts w:ascii="AcadNusx" w:eastAsia="Times New Roman" w:hAnsi="AcadNusx" w:cs="Arial"/>
                <w:b/>
                <w:bCs/>
                <w:sz w:val="24"/>
                <w:szCs w:val="24"/>
                <w:lang w:val="ka-GE" w:eastAsia="ka-GE"/>
              </w:rPr>
              <w:t xml:space="preserve"> </w:t>
            </w:r>
            <w:r w:rsidRPr="008F0360">
              <w:rPr>
                <w:rFonts w:ascii="Sylfaen" w:eastAsia="Times New Roman" w:hAnsi="Sylfaen" w:cs="Sylfaen"/>
                <w:b/>
                <w:bCs/>
                <w:sz w:val="24"/>
                <w:szCs w:val="24"/>
                <w:lang w:val="ka-GE" w:eastAsia="ka-GE"/>
              </w:rPr>
              <w:t>ბორჯომის</w:t>
            </w:r>
            <w:r w:rsidRPr="008F0360">
              <w:rPr>
                <w:rFonts w:ascii="AcadNusx" w:eastAsia="Times New Roman" w:hAnsi="AcadNusx" w:cs="Arial"/>
                <w:b/>
                <w:bCs/>
                <w:sz w:val="24"/>
                <w:szCs w:val="24"/>
                <w:lang w:val="ka-GE" w:eastAsia="ka-GE"/>
              </w:rPr>
              <w:t xml:space="preserve"> </w:t>
            </w:r>
            <w:r w:rsidRPr="008F0360">
              <w:rPr>
                <w:rFonts w:ascii="Sylfaen" w:eastAsia="Times New Roman" w:hAnsi="Sylfaen" w:cs="Sylfaen"/>
                <w:b/>
                <w:bCs/>
                <w:sz w:val="24"/>
                <w:szCs w:val="24"/>
                <w:lang w:val="ka-GE" w:eastAsia="ka-GE"/>
              </w:rPr>
              <w:t>კულტურისა</w:t>
            </w:r>
            <w:r w:rsidRPr="008F0360">
              <w:rPr>
                <w:rFonts w:ascii="AcadNusx" w:eastAsia="Times New Roman" w:hAnsi="AcadNusx" w:cs="Arial"/>
                <w:b/>
                <w:bCs/>
                <w:sz w:val="24"/>
                <w:szCs w:val="24"/>
                <w:lang w:val="ka-GE" w:eastAsia="ka-GE"/>
              </w:rPr>
              <w:t xml:space="preserve"> </w:t>
            </w:r>
            <w:r w:rsidRPr="008F0360">
              <w:rPr>
                <w:rFonts w:ascii="Sylfaen" w:eastAsia="Times New Roman" w:hAnsi="Sylfaen" w:cs="Sylfaen"/>
                <w:b/>
                <w:bCs/>
                <w:sz w:val="24"/>
                <w:szCs w:val="24"/>
                <w:lang w:val="ka-GE" w:eastAsia="ka-GE"/>
              </w:rPr>
              <w:t>და</w:t>
            </w:r>
            <w:r w:rsidRPr="008F0360">
              <w:rPr>
                <w:rFonts w:ascii="AcadNusx" w:eastAsia="Times New Roman" w:hAnsi="AcadNusx" w:cs="Arial"/>
                <w:b/>
                <w:bCs/>
                <w:sz w:val="24"/>
                <w:szCs w:val="24"/>
                <w:lang w:val="ka-GE" w:eastAsia="ka-GE"/>
              </w:rPr>
              <w:t xml:space="preserve"> </w:t>
            </w:r>
            <w:r w:rsidRPr="008F0360">
              <w:rPr>
                <w:rFonts w:ascii="Sylfaen" w:eastAsia="Times New Roman" w:hAnsi="Sylfaen" w:cs="Sylfaen"/>
                <w:b/>
                <w:bCs/>
                <w:sz w:val="24"/>
                <w:szCs w:val="24"/>
                <w:lang w:val="ka-GE" w:eastAsia="ka-GE"/>
              </w:rPr>
              <w:t>ხელოვნების</w:t>
            </w:r>
            <w:r w:rsidRPr="008F0360">
              <w:rPr>
                <w:rFonts w:ascii="AcadNusx" w:eastAsia="Times New Roman" w:hAnsi="AcadNusx" w:cs="Arial"/>
                <w:b/>
                <w:bCs/>
                <w:sz w:val="24"/>
                <w:szCs w:val="24"/>
                <w:lang w:val="ka-GE" w:eastAsia="ka-GE"/>
              </w:rPr>
              <w:t xml:space="preserve"> </w:t>
            </w:r>
            <w:r w:rsidRPr="008F0360">
              <w:rPr>
                <w:rFonts w:ascii="Sylfaen" w:eastAsia="Times New Roman" w:hAnsi="Sylfaen" w:cs="Sylfaen"/>
                <w:b/>
                <w:bCs/>
                <w:sz w:val="24"/>
                <w:szCs w:val="24"/>
                <w:lang w:val="ka-GE" w:eastAsia="ka-GE"/>
              </w:rPr>
              <w:t>ცენტრი</w:t>
            </w:r>
            <w:r w:rsidRPr="008F0360">
              <w:rPr>
                <w:rFonts w:ascii="AcadNusx" w:eastAsia="Times New Roman" w:hAnsi="AcadNusx" w:cs="Arial"/>
                <w:b/>
                <w:bCs/>
                <w:sz w:val="24"/>
                <w:szCs w:val="24"/>
                <w:lang w:val="ka-GE" w:eastAsia="ka-GE"/>
              </w:rPr>
              <w:t xml:space="preserve">  </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b/>
                <w:bCs/>
                <w:sz w:val="24"/>
                <w:szCs w:val="24"/>
                <w:lang w:val="ka-GE" w:eastAsia="ka-GE"/>
              </w:rPr>
            </w:pPr>
            <w:r w:rsidRPr="008F0360">
              <w:rPr>
                <w:rFonts w:ascii="Arial" w:eastAsia="Times New Roman" w:hAnsi="Arial" w:cs="Arial"/>
                <w:b/>
                <w:bCs/>
                <w:sz w:val="24"/>
                <w:szCs w:val="24"/>
                <w:lang w:val="ka-GE" w:eastAsia="ka-GE"/>
              </w:rPr>
              <w:t>102</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b/>
                <w:bCs/>
                <w:sz w:val="24"/>
                <w:szCs w:val="24"/>
                <w:lang w:val="ka-GE" w:eastAsia="ka-GE"/>
              </w:rPr>
            </w:pPr>
            <w:r w:rsidRPr="008F0360">
              <w:rPr>
                <w:rFonts w:ascii="Arial" w:eastAsia="Times New Roman" w:hAnsi="Arial" w:cs="Arial"/>
                <w:b/>
                <w:bCs/>
                <w:sz w:val="24"/>
                <w:szCs w:val="24"/>
                <w:lang w:val="ka-GE" w:eastAsia="ka-GE"/>
              </w:rPr>
              <w:t> </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b/>
                <w:bCs/>
                <w:sz w:val="24"/>
                <w:szCs w:val="24"/>
                <w:lang w:val="ka-GE" w:eastAsia="ka-GE"/>
              </w:rPr>
            </w:pPr>
            <w:r w:rsidRPr="008F0360">
              <w:rPr>
                <w:rFonts w:ascii="Arial" w:eastAsia="Times New Roman" w:hAnsi="Arial" w:cs="Arial"/>
                <w:b/>
                <w:bCs/>
                <w:sz w:val="24"/>
                <w:szCs w:val="24"/>
                <w:lang w:val="ka-GE" w:eastAsia="ka-GE"/>
              </w:rPr>
              <w:t>56 200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b/>
                <w:bCs/>
                <w:sz w:val="24"/>
                <w:szCs w:val="24"/>
                <w:lang w:val="ka-GE" w:eastAsia="ka-GE"/>
              </w:rPr>
            </w:pPr>
            <w:r w:rsidRPr="008F0360">
              <w:rPr>
                <w:rFonts w:ascii="Arial" w:eastAsia="Times New Roman" w:hAnsi="Arial" w:cs="Arial"/>
                <w:b/>
                <w:bCs/>
                <w:sz w:val="24"/>
                <w:szCs w:val="24"/>
                <w:lang w:val="ka-GE" w:eastAsia="ka-GE"/>
              </w:rPr>
              <w:t>674 400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lastRenderedPageBreak/>
              <w:t>2</w:t>
            </w:r>
          </w:p>
        </w:tc>
        <w:tc>
          <w:tcPr>
            <w:tcW w:w="2464" w:type="pct"/>
            <w:shd w:val="clear" w:color="auto" w:fill="auto"/>
            <w:vAlign w:val="center"/>
            <w:hideMark/>
          </w:tcPr>
          <w:p w:rsidR="0089681F" w:rsidRPr="008F0360" w:rsidRDefault="0089681F" w:rsidP="007A60E4">
            <w:pPr>
              <w:spacing w:after="0" w:line="240" w:lineRule="auto"/>
              <w:jc w:val="center"/>
              <w:rPr>
                <w:rFonts w:ascii="AcadNusx" w:eastAsia="Times New Roman" w:hAnsi="AcadNusx" w:cs="Arial"/>
                <w:b/>
                <w:bCs/>
                <w:sz w:val="24"/>
                <w:szCs w:val="24"/>
                <w:lang w:val="ka-GE" w:eastAsia="ka-GE"/>
              </w:rPr>
            </w:pPr>
            <w:r w:rsidRPr="008F0360">
              <w:rPr>
                <w:rFonts w:ascii="Sylfaen" w:eastAsia="Times New Roman" w:hAnsi="Sylfaen" w:cs="Sylfaen"/>
                <w:b/>
                <w:bCs/>
                <w:sz w:val="24"/>
                <w:szCs w:val="24"/>
                <w:lang w:val="ka-GE" w:eastAsia="ka-GE"/>
              </w:rPr>
              <w:t>შტატით</w:t>
            </w:r>
            <w:r w:rsidRPr="008F0360">
              <w:rPr>
                <w:rFonts w:ascii="AcadNusx" w:eastAsia="Times New Roman" w:hAnsi="AcadNusx" w:cs="Arial"/>
                <w:b/>
                <w:bCs/>
                <w:sz w:val="24"/>
                <w:szCs w:val="24"/>
                <w:lang w:val="ka-GE" w:eastAsia="ka-GE"/>
              </w:rPr>
              <w:t xml:space="preserve"> </w:t>
            </w:r>
            <w:r w:rsidRPr="008F0360">
              <w:rPr>
                <w:rFonts w:ascii="Sylfaen" w:eastAsia="Times New Roman" w:hAnsi="Sylfaen" w:cs="Sylfaen"/>
                <w:b/>
                <w:bCs/>
                <w:sz w:val="24"/>
                <w:szCs w:val="24"/>
                <w:lang w:val="ka-GE" w:eastAsia="ka-GE"/>
              </w:rPr>
              <w:t>გათვალისწინებული</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b/>
                <w:bCs/>
                <w:sz w:val="24"/>
                <w:szCs w:val="24"/>
                <w:lang w:val="ka-GE" w:eastAsia="ka-GE"/>
              </w:rPr>
            </w:pPr>
            <w:r w:rsidRPr="008F0360">
              <w:rPr>
                <w:rFonts w:ascii="Arial" w:eastAsia="Times New Roman" w:hAnsi="Arial" w:cs="Arial"/>
                <w:b/>
                <w:bCs/>
                <w:sz w:val="24"/>
                <w:szCs w:val="24"/>
                <w:lang w:val="ka-GE" w:eastAsia="ka-GE"/>
              </w:rPr>
              <w:t>102</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b/>
                <w:bCs/>
                <w:sz w:val="24"/>
                <w:szCs w:val="24"/>
                <w:lang w:val="ka-GE" w:eastAsia="ka-GE"/>
              </w:rPr>
            </w:pPr>
            <w:r w:rsidRPr="008F0360">
              <w:rPr>
                <w:rFonts w:ascii="Arial" w:eastAsia="Times New Roman" w:hAnsi="Arial" w:cs="Arial"/>
                <w:b/>
                <w:bCs/>
                <w:sz w:val="24"/>
                <w:szCs w:val="24"/>
                <w:lang w:val="ka-GE" w:eastAsia="ka-GE"/>
              </w:rPr>
              <w:t> </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b/>
                <w:bCs/>
                <w:sz w:val="24"/>
                <w:szCs w:val="24"/>
                <w:lang w:val="ka-GE" w:eastAsia="ka-GE"/>
              </w:rPr>
            </w:pPr>
            <w:r w:rsidRPr="008F0360">
              <w:rPr>
                <w:rFonts w:ascii="Arial" w:eastAsia="Times New Roman" w:hAnsi="Arial" w:cs="Arial"/>
                <w:b/>
                <w:bCs/>
                <w:sz w:val="24"/>
                <w:szCs w:val="24"/>
                <w:lang w:val="ka-GE" w:eastAsia="ka-GE"/>
              </w:rPr>
              <w:t>51 335</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b/>
                <w:bCs/>
                <w:sz w:val="24"/>
                <w:szCs w:val="24"/>
                <w:lang w:val="ka-GE" w:eastAsia="ka-GE"/>
              </w:rPr>
            </w:pPr>
            <w:r w:rsidRPr="008F0360">
              <w:rPr>
                <w:rFonts w:ascii="Arial" w:eastAsia="Times New Roman" w:hAnsi="Arial" w:cs="Arial"/>
                <w:b/>
                <w:bCs/>
                <w:sz w:val="24"/>
                <w:szCs w:val="24"/>
                <w:lang w:val="ka-GE" w:eastAsia="ka-GE"/>
              </w:rPr>
              <w:t>616 020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დირექტორი</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2 200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2 200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26 400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სამხატვრო</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ხელმძღვანელი</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1 250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1 250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15 000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3</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მთ</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ბუღალტერი</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1 250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1 250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15 000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4</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ადმ</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სამსახურის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უფროსი</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1 250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1 250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15 000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5</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სამეურნეო</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სამსახურის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უფროსი</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900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900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10 800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6</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საზ</w:t>
            </w:r>
            <w:r w:rsidRPr="008F0360">
              <w:rPr>
                <w:rFonts w:ascii="AcadNusx" w:eastAsia="Times New Roman" w:hAnsi="AcadNusx" w:cs="Arial"/>
                <w:sz w:val="24"/>
                <w:szCs w:val="24"/>
                <w:lang w:val="ka-GE" w:eastAsia="ka-GE"/>
              </w:rPr>
              <w:t>-</w:t>
            </w:r>
            <w:r w:rsidRPr="008F0360">
              <w:rPr>
                <w:rFonts w:ascii="Sylfaen" w:eastAsia="Times New Roman" w:hAnsi="Sylfaen" w:cs="Sylfaen"/>
                <w:sz w:val="24"/>
                <w:szCs w:val="24"/>
                <w:lang w:val="ka-GE" w:eastAsia="ka-GE"/>
              </w:rPr>
              <w:t>სთან</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ურტიერტობის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სამსახურის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სპეციალისტი</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750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750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9 000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7</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მასობრივი</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სანახაობების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ორგანიზატორი</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და</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გამნათებელი</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800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800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9 600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8</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საკლუბო</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სექტორის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ხელმძრვანელი</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1 000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1 000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12 000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9</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სამეურნეო</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სამსახურის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სპეციალისტი</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900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900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10 800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10</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ოპერატორი</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935</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935</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11 220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11</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სადღესასწაულო</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ღონისძიებების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ორგანიზატორი</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700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700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8 400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12</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გარდერობის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გამგე</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750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750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9 000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13</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მოლარე</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კაპერდინერი</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2</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700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1 400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16 800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lastRenderedPageBreak/>
              <w:t>14</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ფარაჯი</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3</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500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1 500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18 000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15</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დამლაგებელი</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3</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500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1 500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18 000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16</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რეჯისორი</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1 200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1 200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14 400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17</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მხატვარი</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605</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605</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7 260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18</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მსახიობი</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600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3 000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36 000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19</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მსახიობი</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550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550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6 600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20</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ლოტბარი</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21</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მომღერალი</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495</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495</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5 940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22</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ქორეოგრაფი</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2</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455</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910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10 920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23</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აკომპანიატორი</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24</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აკომპანიატორი</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25</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მომღერალი</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სახალხო</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ანსამბლი</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400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2 000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24 000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26</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მომღერალი</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სახალხო</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ანსამბლი</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2</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385</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770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9 240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27</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რეგენტი</w:t>
            </w:r>
            <w:r w:rsidRPr="008F0360">
              <w:rPr>
                <w:rFonts w:ascii="AcadNusx" w:eastAsia="Times New Roman" w:hAnsi="AcadNusx" w:cs="Arial"/>
                <w:sz w:val="24"/>
                <w:szCs w:val="24"/>
                <w:lang w:val="ka-GE" w:eastAsia="ka-GE"/>
              </w:rPr>
              <w:t>-</w:t>
            </w:r>
            <w:r w:rsidRPr="008F0360">
              <w:rPr>
                <w:rFonts w:ascii="Sylfaen" w:eastAsia="Times New Roman" w:hAnsi="Sylfaen" w:cs="Sylfaen"/>
                <w:sz w:val="24"/>
                <w:szCs w:val="24"/>
                <w:lang w:val="ka-GE" w:eastAsia="ka-GE"/>
              </w:rPr>
              <w:t>ანსაბლი</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მზე</w:t>
            </w:r>
            <w:r w:rsidRPr="008F0360">
              <w:rPr>
                <w:rFonts w:ascii="AcadNusx" w:eastAsia="Times New Roman" w:hAnsi="AcadNusx" w:cs="Arial"/>
                <w:sz w:val="24"/>
                <w:szCs w:val="24"/>
                <w:lang w:val="ka-GE" w:eastAsia="ka-GE"/>
              </w:rPr>
              <w:t>-</w:t>
            </w:r>
            <w:r w:rsidRPr="008F0360">
              <w:rPr>
                <w:rFonts w:ascii="Sylfaen" w:eastAsia="Times New Roman" w:hAnsi="Sylfaen" w:cs="Sylfaen"/>
                <w:sz w:val="24"/>
                <w:szCs w:val="24"/>
                <w:lang w:val="ka-GE" w:eastAsia="ka-GE"/>
              </w:rPr>
              <w:t>შინა</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660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660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7 920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lastRenderedPageBreak/>
              <w:t>28</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მომღერალი</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ანსამბლი</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მზე</w:t>
            </w:r>
            <w:r w:rsidRPr="008F0360">
              <w:rPr>
                <w:rFonts w:ascii="AcadNusx" w:eastAsia="Times New Roman" w:hAnsi="AcadNusx" w:cs="Arial"/>
                <w:sz w:val="24"/>
                <w:szCs w:val="24"/>
                <w:lang w:val="ka-GE" w:eastAsia="ka-GE"/>
              </w:rPr>
              <w:t>-</w:t>
            </w:r>
            <w:r w:rsidRPr="008F0360">
              <w:rPr>
                <w:rFonts w:ascii="Sylfaen" w:eastAsia="Times New Roman" w:hAnsi="Sylfaen" w:cs="Sylfaen"/>
                <w:sz w:val="24"/>
                <w:szCs w:val="24"/>
                <w:lang w:val="ka-GE" w:eastAsia="ka-GE"/>
              </w:rPr>
              <w:t>შინა</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350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2 100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25 200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29</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ლოტბარი</w:t>
            </w:r>
            <w:r w:rsidRPr="008F0360">
              <w:rPr>
                <w:rFonts w:ascii="AcadNusx" w:eastAsia="Times New Roman" w:hAnsi="AcadNusx" w:cs="Arial"/>
                <w:sz w:val="24"/>
                <w:szCs w:val="24"/>
                <w:lang w:val="ka-GE" w:eastAsia="ka-GE"/>
              </w:rPr>
              <w:t>-</w:t>
            </w:r>
            <w:r w:rsidRPr="008F0360">
              <w:rPr>
                <w:rFonts w:ascii="Sylfaen" w:eastAsia="Times New Roman" w:hAnsi="Sylfaen" w:cs="Sylfaen"/>
                <w:sz w:val="24"/>
                <w:szCs w:val="24"/>
                <w:lang w:val="ka-GE" w:eastAsia="ka-GE"/>
              </w:rPr>
              <w:t>ანსამბლი</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ნე</w:t>
            </w:r>
            <w:r w:rsidRPr="008F0360">
              <w:rPr>
                <w:rFonts w:ascii="AcadNusx" w:eastAsia="Times New Roman" w:hAnsi="AcadNusx" w:cs="Arial"/>
                <w:sz w:val="24"/>
                <w:szCs w:val="24"/>
                <w:lang w:val="ka-GE" w:eastAsia="ka-GE"/>
              </w:rPr>
              <w:t>-</w:t>
            </w:r>
            <w:r w:rsidRPr="008F0360">
              <w:rPr>
                <w:rFonts w:ascii="Sylfaen" w:eastAsia="Times New Roman" w:hAnsi="Sylfaen" w:cs="Sylfaen"/>
                <w:sz w:val="24"/>
                <w:szCs w:val="24"/>
                <w:lang w:val="ka-GE" w:eastAsia="ka-GE"/>
              </w:rPr>
              <w:t>ნანა</w:t>
            </w:r>
            <w:r w:rsidRPr="008F0360">
              <w:rPr>
                <w:rFonts w:ascii="AcadNusx" w:eastAsia="Times New Roman" w:hAnsi="AcadNusx" w:cs="Arial"/>
                <w:sz w:val="24"/>
                <w:szCs w:val="24"/>
                <w:lang w:val="ka-GE" w:eastAsia="ka-GE"/>
              </w:rPr>
              <w:t xml:space="preserve">" </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400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400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4 800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30</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მომღერალი</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ანსამბლი</w:t>
            </w:r>
            <w:r w:rsidRPr="008F0360">
              <w:rPr>
                <w:rFonts w:ascii="AcadNusx" w:eastAsia="Times New Roman" w:hAnsi="AcadNusx" w:cs="Arial"/>
                <w:sz w:val="24"/>
                <w:szCs w:val="24"/>
                <w:lang w:val="ka-GE" w:eastAsia="ka-GE"/>
              </w:rPr>
              <w:t xml:space="preserve"> " </w:t>
            </w:r>
            <w:r w:rsidRPr="008F0360">
              <w:rPr>
                <w:rFonts w:ascii="Sylfaen" w:eastAsia="Times New Roman" w:hAnsi="Sylfaen" w:cs="Sylfaen"/>
                <w:sz w:val="24"/>
                <w:szCs w:val="24"/>
                <w:lang w:val="ka-GE" w:eastAsia="ka-GE"/>
              </w:rPr>
              <w:t>ნე</w:t>
            </w:r>
            <w:r w:rsidRPr="008F0360">
              <w:rPr>
                <w:rFonts w:ascii="AcadNusx" w:eastAsia="Times New Roman" w:hAnsi="AcadNusx" w:cs="Arial"/>
                <w:sz w:val="24"/>
                <w:szCs w:val="24"/>
                <w:lang w:val="ka-GE" w:eastAsia="ka-GE"/>
              </w:rPr>
              <w:t>-</w:t>
            </w:r>
            <w:r w:rsidRPr="008F0360">
              <w:rPr>
                <w:rFonts w:ascii="Sylfaen" w:eastAsia="Times New Roman" w:hAnsi="Sylfaen" w:cs="Sylfaen"/>
                <w:sz w:val="24"/>
                <w:szCs w:val="24"/>
                <w:lang w:val="ka-GE" w:eastAsia="ka-GE"/>
              </w:rPr>
              <w:t>ნანა</w:t>
            </w:r>
            <w:r w:rsidRPr="008F0360">
              <w:rPr>
                <w:rFonts w:ascii="AcadNusx" w:eastAsia="Times New Roman" w:hAnsi="AcadNusx" w:cs="Arial"/>
                <w:sz w:val="24"/>
                <w:szCs w:val="24"/>
                <w:lang w:val="ka-GE" w:eastAsia="ka-GE"/>
              </w:rPr>
              <w:t>"</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300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1 800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21 600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31</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ხელმძღვანელი</w:t>
            </w:r>
            <w:r w:rsidRPr="008F0360">
              <w:rPr>
                <w:rFonts w:ascii="AcadNusx" w:eastAsia="Times New Roman" w:hAnsi="AcadNusx" w:cs="Arial"/>
                <w:sz w:val="24"/>
                <w:szCs w:val="24"/>
                <w:lang w:val="ka-GE" w:eastAsia="ka-GE"/>
              </w:rPr>
              <w:t>-</w:t>
            </w:r>
            <w:r w:rsidRPr="008F0360">
              <w:rPr>
                <w:rFonts w:ascii="Sylfaen" w:eastAsia="Times New Roman" w:hAnsi="Sylfaen" w:cs="Sylfaen"/>
                <w:sz w:val="24"/>
                <w:szCs w:val="24"/>
                <w:lang w:val="ka-GE" w:eastAsia="ka-GE"/>
              </w:rPr>
              <w:t>მოსწავლე</w:t>
            </w:r>
            <w:r w:rsidRPr="008F0360">
              <w:rPr>
                <w:rFonts w:ascii="AcadNusx" w:eastAsia="Times New Roman" w:hAnsi="AcadNusx" w:cs="Arial"/>
                <w:sz w:val="24"/>
                <w:szCs w:val="24"/>
                <w:lang w:val="ka-GE" w:eastAsia="ka-GE"/>
              </w:rPr>
              <w:t>-</w:t>
            </w:r>
            <w:r w:rsidRPr="008F0360">
              <w:rPr>
                <w:rFonts w:ascii="Sylfaen" w:eastAsia="Times New Roman" w:hAnsi="Sylfaen" w:cs="Sylfaen"/>
                <w:sz w:val="24"/>
                <w:szCs w:val="24"/>
                <w:lang w:val="ka-GE" w:eastAsia="ka-GE"/>
              </w:rPr>
              <w:t>ახალგაზრდობის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სახლი</w:t>
            </w:r>
            <w:r w:rsidRPr="008F0360">
              <w:rPr>
                <w:rFonts w:ascii="AcadNusx" w:eastAsia="Times New Roman" w:hAnsi="AcadNusx" w:cs="Arial"/>
                <w:sz w:val="24"/>
                <w:szCs w:val="24"/>
                <w:lang w:val="ka-GE" w:eastAsia="ka-GE"/>
              </w:rPr>
              <w:t xml:space="preserve"> </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780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780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9 360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32</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სამ</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ნაწილის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გამგე</w:t>
            </w:r>
            <w:r w:rsidRPr="008F0360">
              <w:rPr>
                <w:rFonts w:ascii="AcadNusx" w:eastAsia="Times New Roman" w:hAnsi="AcadNusx" w:cs="Arial"/>
                <w:sz w:val="24"/>
                <w:szCs w:val="24"/>
                <w:lang w:val="ka-GE" w:eastAsia="ka-GE"/>
              </w:rPr>
              <w:t xml:space="preserve"> - </w:t>
            </w:r>
            <w:r w:rsidRPr="008F0360">
              <w:rPr>
                <w:rFonts w:ascii="Sylfaen" w:eastAsia="Times New Roman" w:hAnsi="Sylfaen" w:cs="Sylfaen"/>
                <w:sz w:val="24"/>
                <w:szCs w:val="24"/>
                <w:lang w:val="ka-GE" w:eastAsia="ka-GE"/>
              </w:rPr>
              <w:t>მოსწავლე</w:t>
            </w:r>
            <w:r w:rsidRPr="008F0360">
              <w:rPr>
                <w:rFonts w:ascii="AcadNusx" w:eastAsia="Times New Roman" w:hAnsi="AcadNusx" w:cs="Arial"/>
                <w:sz w:val="24"/>
                <w:szCs w:val="24"/>
                <w:lang w:val="ka-GE" w:eastAsia="ka-GE"/>
              </w:rPr>
              <w:t>-</w:t>
            </w:r>
            <w:r w:rsidRPr="008F0360">
              <w:rPr>
                <w:rFonts w:ascii="Sylfaen" w:eastAsia="Times New Roman" w:hAnsi="Sylfaen" w:cs="Sylfaen"/>
                <w:sz w:val="24"/>
                <w:szCs w:val="24"/>
                <w:lang w:val="ka-GE" w:eastAsia="ka-GE"/>
              </w:rPr>
              <w:t>ახალგაზრდობის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სახლი</w:t>
            </w:r>
            <w:r w:rsidRPr="008F0360">
              <w:rPr>
                <w:rFonts w:ascii="AcadNusx" w:eastAsia="Times New Roman" w:hAnsi="AcadNusx" w:cs="Arial"/>
                <w:sz w:val="24"/>
                <w:szCs w:val="24"/>
                <w:lang w:val="ka-GE" w:eastAsia="ka-GE"/>
              </w:rPr>
              <w:t xml:space="preserve"> </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520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520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6 240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33</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გარდერობის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გამგე</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მოსწავლე</w:t>
            </w:r>
            <w:r w:rsidRPr="008F0360">
              <w:rPr>
                <w:rFonts w:ascii="AcadNusx" w:eastAsia="Times New Roman" w:hAnsi="AcadNusx" w:cs="Arial"/>
                <w:sz w:val="24"/>
                <w:szCs w:val="24"/>
                <w:lang w:val="ka-GE" w:eastAsia="ka-GE"/>
              </w:rPr>
              <w:t>-</w:t>
            </w:r>
            <w:r w:rsidRPr="008F0360">
              <w:rPr>
                <w:rFonts w:ascii="Sylfaen" w:eastAsia="Times New Roman" w:hAnsi="Sylfaen" w:cs="Sylfaen"/>
                <w:sz w:val="24"/>
                <w:szCs w:val="24"/>
                <w:lang w:val="ka-GE" w:eastAsia="ka-GE"/>
              </w:rPr>
              <w:t>ახალგაზრდობის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სახლი</w:t>
            </w:r>
            <w:r w:rsidRPr="008F0360">
              <w:rPr>
                <w:rFonts w:ascii="AcadNusx" w:eastAsia="Times New Roman" w:hAnsi="AcadNusx" w:cs="Arial"/>
                <w:sz w:val="24"/>
                <w:szCs w:val="24"/>
                <w:lang w:val="ka-GE" w:eastAsia="ka-GE"/>
              </w:rPr>
              <w:t xml:space="preserve"> </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34</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ღონისძიების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ორგანიზატორი</w:t>
            </w:r>
            <w:r w:rsidRPr="008F0360">
              <w:rPr>
                <w:rFonts w:ascii="AcadNusx" w:eastAsia="Times New Roman" w:hAnsi="AcadNusx" w:cs="Arial"/>
                <w:sz w:val="24"/>
                <w:szCs w:val="24"/>
                <w:lang w:val="ka-GE" w:eastAsia="ka-GE"/>
              </w:rPr>
              <w:t xml:space="preserve">  - </w:t>
            </w:r>
            <w:r w:rsidRPr="008F0360">
              <w:rPr>
                <w:rFonts w:ascii="Sylfaen" w:eastAsia="Times New Roman" w:hAnsi="Sylfaen" w:cs="Sylfaen"/>
                <w:sz w:val="24"/>
                <w:szCs w:val="24"/>
                <w:lang w:val="ka-GE" w:eastAsia="ka-GE"/>
              </w:rPr>
              <w:t>მოსწავლე</w:t>
            </w:r>
            <w:r w:rsidRPr="008F0360">
              <w:rPr>
                <w:rFonts w:ascii="AcadNusx" w:eastAsia="Times New Roman" w:hAnsi="AcadNusx" w:cs="Arial"/>
                <w:sz w:val="24"/>
                <w:szCs w:val="24"/>
                <w:lang w:val="ka-GE" w:eastAsia="ka-GE"/>
              </w:rPr>
              <w:t>-</w:t>
            </w:r>
            <w:r w:rsidRPr="008F0360">
              <w:rPr>
                <w:rFonts w:ascii="Sylfaen" w:eastAsia="Times New Roman" w:hAnsi="Sylfaen" w:cs="Sylfaen"/>
                <w:sz w:val="24"/>
                <w:szCs w:val="24"/>
                <w:lang w:val="ka-GE" w:eastAsia="ka-GE"/>
              </w:rPr>
              <w:t>ახალგაზრდობის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სახლი</w:t>
            </w:r>
            <w:r w:rsidRPr="008F0360">
              <w:rPr>
                <w:rFonts w:ascii="AcadNusx" w:eastAsia="Times New Roman" w:hAnsi="AcadNusx" w:cs="Arial"/>
                <w:sz w:val="24"/>
                <w:szCs w:val="24"/>
                <w:lang w:val="ka-GE" w:eastAsia="ka-GE"/>
              </w:rPr>
              <w:t xml:space="preserve"> </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35</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წრის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ხელმძღვანელი</w:t>
            </w:r>
            <w:r w:rsidRPr="008F0360">
              <w:rPr>
                <w:rFonts w:ascii="AcadNusx" w:eastAsia="Times New Roman" w:hAnsi="AcadNusx" w:cs="Arial"/>
                <w:sz w:val="24"/>
                <w:szCs w:val="24"/>
                <w:lang w:val="ka-GE" w:eastAsia="ka-GE"/>
              </w:rPr>
              <w:t xml:space="preserve"> -  </w:t>
            </w:r>
            <w:r w:rsidRPr="008F0360">
              <w:rPr>
                <w:rFonts w:ascii="Sylfaen" w:eastAsia="Times New Roman" w:hAnsi="Sylfaen" w:cs="Sylfaen"/>
                <w:sz w:val="24"/>
                <w:szCs w:val="24"/>
                <w:lang w:val="ka-GE" w:eastAsia="ka-GE"/>
              </w:rPr>
              <w:t>სამხატვრო</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სტუდია</w:t>
            </w:r>
            <w:r w:rsidRPr="008F0360">
              <w:rPr>
                <w:rFonts w:ascii="AcadNusx" w:eastAsia="Times New Roman" w:hAnsi="AcadNusx" w:cs="Arial"/>
                <w:sz w:val="24"/>
                <w:szCs w:val="24"/>
                <w:lang w:val="ka-GE" w:eastAsia="ka-GE"/>
              </w:rPr>
              <w:t xml:space="preserve"> </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2</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540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1 080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12 960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36</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დამლაგებელი</w:t>
            </w:r>
            <w:r w:rsidRPr="008F0360">
              <w:rPr>
                <w:rFonts w:ascii="AcadNusx" w:eastAsia="Times New Roman" w:hAnsi="AcadNusx" w:cs="Arial"/>
                <w:sz w:val="24"/>
                <w:szCs w:val="24"/>
                <w:lang w:val="ka-GE" w:eastAsia="ka-GE"/>
              </w:rPr>
              <w:t xml:space="preserve"> -  </w:t>
            </w:r>
            <w:r w:rsidRPr="008F0360">
              <w:rPr>
                <w:rFonts w:ascii="Sylfaen" w:eastAsia="Times New Roman" w:hAnsi="Sylfaen" w:cs="Sylfaen"/>
                <w:sz w:val="24"/>
                <w:szCs w:val="24"/>
                <w:lang w:val="ka-GE" w:eastAsia="ka-GE"/>
              </w:rPr>
              <w:t>მოსწავლე</w:t>
            </w:r>
            <w:r w:rsidRPr="008F0360">
              <w:rPr>
                <w:rFonts w:ascii="AcadNusx" w:eastAsia="Times New Roman" w:hAnsi="AcadNusx" w:cs="Arial"/>
                <w:sz w:val="24"/>
                <w:szCs w:val="24"/>
                <w:lang w:val="ka-GE" w:eastAsia="ka-GE"/>
              </w:rPr>
              <w:t>-</w:t>
            </w:r>
            <w:r w:rsidRPr="008F0360">
              <w:rPr>
                <w:rFonts w:ascii="Sylfaen" w:eastAsia="Times New Roman" w:hAnsi="Sylfaen" w:cs="Sylfaen"/>
                <w:sz w:val="24"/>
                <w:szCs w:val="24"/>
                <w:lang w:val="ka-GE" w:eastAsia="ka-GE"/>
              </w:rPr>
              <w:t>ახალგაზრდობის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სახლი</w:t>
            </w:r>
            <w:r w:rsidRPr="008F0360">
              <w:rPr>
                <w:rFonts w:ascii="AcadNusx" w:eastAsia="Times New Roman" w:hAnsi="AcadNusx" w:cs="Arial"/>
                <w:sz w:val="24"/>
                <w:szCs w:val="24"/>
                <w:lang w:val="ka-GE" w:eastAsia="ka-GE"/>
              </w:rPr>
              <w:t xml:space="preserve"> </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480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480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5 760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37</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დარაჯი</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მოსწავლე</w:t>
            </w:r>
            <w:r w:rsidRPr="008F0360">
              <w:rPr>
                <w:rFonts w:ascii="AcadNusx" w:eastAsia="Times New Roman" w:hAnsi="AcadNusx" w:cs="Arial"/>
                <w:sz w:val="24"/>
                <w:szCs w:val="24"/>
                <w:lang w:val="ka-GE" w:eastAsia="ka-GE"/>
              </w:rPr>
              <w:t>-</w:t>
            </w:r>
            <w:r w:rsidRPr="008F0360">
              <w:rPr>
                <w:rFonts w:ascii="Sylfaen" w:eastAsia="Times New Roman" w:hAnsi="Sylfaen" w:cs="Sylfaen"/>
                <w:sz w:val="24"/>
                <w:szCs w:val="24"/>
                <w:lang w:val="ka-GE" w:eastAsia="ka-GE"/>
              </w:rPr>
              <w:t>ახალგაზრდობის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სახლი</w:t>
            </w:r>
            <w:r w:rsidRPr="008F0360">
              <w:rPr>
                <w:rFonts w:ascii="AcadNusx" w:eastAsia="Times New Roman" w:hAnsi="AcadNusx" w:cs="Arial"/>
                <w:sz w:val="24"/>
                <w:szCs w:val="24"/>
                <w:lang w:val="ka-GE" w:eastAsia="ka-GE"/>
              </w:rPr>
              <w:t xml:space="preserve"> </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2</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360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720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8 640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38</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საბავშვო</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სექტორის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ხელმძრვანელი</w:t>
            </w:r>
            <w:r w:rsidRPr="008F0360">
              <w:rPr>
                <w:rFonts w:ascii="AcadNusx" w:eastAsia="Times New Roman" w:hAnsi="AcadNusx" w:cs="Arial"/>
                <w:sz w:val="24"/>
                <w:szCs w:val="24"/>
                <w:lang w:val="ka-GE" w:eastAsia="ka-GE"/>
              </w:rPr>
              <w:t xml:space="preserve"> -  </w:t>
            </w:r>
            <w:r w:rsidRPr="008F0360">
              <w:rPr>
                <w:rFonts w:ascii="Sylfaen" w:eastAsia="Times New Roman" w:hAnsi="Sylfaen" w:cs="Sylfaen"/>
                <w:sz w:val="24"/>
                <w:szCs w:val="24"/>
                <w:lang w:val="ka-GE" w:eastAsia="ka-GE"/>
              </w:rPr>
              <w:t>მოსწავლე</w:t>
            </w:r>
            <w:r w:rsidRPr="008F0360">
              <w:rPr>
                <w:rFonts w:ascii="AcadNusx" w:eastAsia="Times New Roman" w:hAnsi="AcadNusx" w:cs="Arial"/>
                <w:sz w:val="24"/>
                <w:szCs w:val="24"/>
                <w:lang w:val="ka-GE" w:eastAsia="ka-GE"/>
              </w:rPr>
              <w:t>-</w:t>
            </w:r>
            <w:r w:rsidRPr="008F0360">
              <w:rPr>
                <w:rFonts w:ascii="Sylfaen" w:eastAsia="Times New Roman" w:hAnsi="Sylfaen" w:cs="Sylfaen"/>
                <w:sz w:val="24"/>
                <w:szCs w:val="24"/>
                <w:lang w:val="ka-GE" w:eastAsia="ka-GE"/>
              </w:rPr>
              <w:t>ახალგაზრდობის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სახლი</w:t>
            </w:r>
            <w:r w:rsidRPr="008F0360">
              <w:rPr>
                <w:rFonts w:ascii="AcadNusx" w:eastAsia="Times New Roman" w:hAnsi="AcadNusx" w:cs="Arial"/>
                <w:sz w:val="24"/>
                <w:szCs w:val="24"/>
                <w:lang w:val="ka-GE" w:eastAsia="ka-GE"/>
              </w:rPr>
              <w:t xml:space="preserve"> </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480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480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5 760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39</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წრის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ხელმძღვანელი</w:t>
            </w:r>
            <w:r w:rsidRPr="008F0360">
              <w:rPr>
                <w:rFonts w:ascii="AcadNusx" w:eastAsia="Times New Roman" w:hAnsi="AcadNusx" w:cs="Arial"/>
                <w:sz w:val="24"/>
                <w:szCs w:val="24"/>
                <w:lang w:val="ka-GE" w:eastAsia="ka-GE"/>
              </w:rPr>
              <w:t xml:space="preserve"> -  </w:t>
            </w:r>
            <w:r w:rsidRPr="008F0360">
              <w:rPr>
                <w:rFonts w:ascii="Sylfaen" w:eastAsia="Times New Roman" w:hAnsi="Sylfaen" w:cs="Sylfaen"/>
                <w:sz w:val="24"/>
                <w:szCs w:val="24"/>
                <w:lang w:val="ka-GE" w:eastAsia="ka-GE"/>
              </w:rPr>
              <w:t>სამხატვრო</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სტუდია</w:t>
            </w:r>
            <w:r w:rsidRPr="008F0360">
              <w:rPr>
                <w:rFonts w:ascii="AcadNusx" w:eastAsia="Times New Roman" w:hAnsi="AcadNusx" w:cs="Arial"/>
                <w:sz w:val="24"/>
                <w:szCs w:val="24"/>
                <w:lang w:val="ka-GE" w:eastAsia="ka-GE"/>
              </w:rPr>
              <w:t xml:space="preserve"> </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540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2 700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32 400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40</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წრის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ხელმძრვანელი</w:t>
            </w:r>
            <w:r w:rsidRPr="008F0360">
              <w:rPr>
                <w:rFonts w:ascii="AcadNusx" w:eastAsia="Times New Roman" w:hAnsi="AcadNusx" w:cs="Arial"/>
                <w:sz w:val="24"/>
                <w:szCs w:val="24"/>
                <w:lang w:val="ka-GE" w:eastAsia="ka-GE"/>
              </w:rPr>
              <w:t xml:space="preserve"> -  </w:t>
            </w:r>
            <w:r w:rsidRPr="008F0360">
              <w:rPr>
                <w:rFonts w:ascii="Sylfaen" w:eastAsia="Times New Roman" w:hAnsi="Sylfaen" w:cs="Sylfaen"/>
                <w:sz w:val="24"/>
                <w:szCs w:val="24"/>
                <w:lang w:val="ka-GE" w:eastAsia="ka-GE"/>
              </w:rPr>
              <w:t>სამხატვრო</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სტუდია</w:t>
            </w:r>
            <w:r w:rsidRPr="008F0360">
              <w:rPr>
                <w:rFonts w:ascii="AcadNusx" w:eastAsia="Times New Roman" w:hAnsi="AcadNusx" w:cs="Arial"/>
                <w:sz w:val="24"/>
                <w:szCs w:val="24"/>
                <w:lang w:val="ka-GE" w:eastAsia="ka-GE"/>
              </w:rPr>
              <w:t xml:space="preserve"> </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495</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495</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5 940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41</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ხელმძრვანელი</w:t>
            </w:r>
            <w:r w:rsidRPr="008F0360">
              <w:rPr>
                <w:rFonts w:ascii="AcadNusx" w:eastAsia="Times New Roman" w:hAnsi="AcadNusx" w:cs="Arial"/>
                <w:sz w:val="24"/>
                <w:szCs w:val="24"/>
                <w:lang w:val="ka-GE" w:eastAsia="ka-GE"/>
              </w:rPr>
              <w:t xml:space="preserve"> - </w:t>
            </w:r>
            <w:r w:rsidRPr="008F0360">
              <w:rPr>
                <w:rFonts w:ascii="Sylfaen" w:eastAsia="Times New Roman" w:hAnsi="Sylfaen" w:cs="Sylfaen"/>
                <w:sz w:val="24"/>
                <w:szCs w:val="24"/>
                <w:lang w:val="ka-GE" w:eastAsia="ka-GE"/>
              </w:rPr>
              <w:t>წარვერის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კულრტურის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სახლი</w:t>
            </w:r>
            <w:r w:rsidRPr="008F0360">
              <w:rPr>
                <w:rFonts w:ascii="AcadNusx" w:eastAsia="Times New Roman" w:hAnsi="AcadNusx" w:cs="Arial"/>
                <w:sz w:val="24"/>
                <w:szCs w:val="24"/>
                <w:lang w:val="ka-GE" w:eastAsia="ka-GE"/>
              </w:rPr>
              <w:t xml:space="preserve"> </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840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840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10 080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lastRenderedPageBreak/>
              <w:t>42</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სამხატვრო</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ხელმძძრვანელი</w:t>
            </w:r>
            <w:r w:rsidRPr="008F0360">
              <w:rPr>
                <w:rFonts w:ascii="AcadNusx" w:eastAsia="Times New Roman" w:hAnsi="AcadNusx" w:cs="Arial"/>
                <w:sz w:val="24"/>
                <w:szCs w:val="24"/>
                <w:lang w:val="ka-GE" w:eastAsia="ka-GE"/>
              </w:rPr>
              <w:t xml:space="preserve">   - </w:t>
            </w:r>
            <w:r w:rsidRPr="008F0360">
              <w:rPr>
                <w:rFonts w:ascii="Sylfaen" w:eastAsia="Times New Roman" w:hAnsi="Sylfaen" w:cs="Sylfaen"/>
                <w:sz w:val="24"/>
                <w:szCs w:val="24"/>
                <w:lang w:val="ka-GE" w:eastAsia="ka-GE"/>
              </w:rPr>
              <w:t>წაღვერის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კულრტურის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სახლი</w:t>
            </w:r>
            <w:r w:rsidRPr="008F0360">
              <w:rPr>
                <w:rFonts w:ascii="AcadNusx" w:eastAsia="Times New Roman" w:hAnsi="AcadNusx" w:cs="Arial"/>
                <w:sz w:val="24"/>
                <w:szCs w:val="24"/>
                <w:lang w:val="ka-GE" w:eastAsia="ka-GE"/>
              </w:rPr>
              <w:t xml:space="preserve"> </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545</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545</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6 540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43</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ლოტბარი</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წაღვერის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კულრტურის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სახლი</w:t>
            </w:r>
            <w:r w:rsidRPr="008F0360">
              <w:rPr>
                <w:rFonts w:ascii="AcadNusx" w:eastAsia="Times New Roman" w:hAnsi="AcadNusx" w:cs="Arial"/>
                <w:sz w:val="24"/>
                <w:szCs w:val="24"/>
                <w:lang w:val="ka-GE" w:eastAsia="ka-GE"/>
              </w:rPr>
              <w:t xml:space="preserve"> </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540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540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6 480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44</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საზ</w:t>
            </w:r>
            <w:r w:rsidRPr="008F0360">
              <w:rPr>
                <w:rFonts w:ascii="AcadNusx" w:eastAsia="Times New Roman" w:hAnsi="AcadNusx" w:cs="Arial"/>
                <w:sz w:val="24"/>
                <w:szCs w:val="24"/>
                <w:lang w:val="ka-GE" w:eastAsia="ka-GE"/>
              </w:rPr>
              <w:t>-</w:t>
            </w:r>
            <w:r w:rsidRPr="008F0360">
              <w:rPr>
                <w:rFonts w:ascii="Sylfaen" w:eastAsia="Times New Roman" w:hAnsi="Sylfaen" w:cs="Sylfaen"/>
                <w:sz w:val="24"/>
                <w:szCs w:val="24"/>
                <w:lang w:val="ka-GE" w:eastAsia="ka-GE"/>
              </w:rPr>
              <w:t>ურტიერთობის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სპეციალისტო</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წაღვერის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კულრტურის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სახლი</w:t>
            </w:r>
            <w:r w:rsidRPr="008F0360">
              <w:rPr>
                <w:rFonts w:ascii="AcadNusx" w:eastAsia="Times New Roman" w:hAnsi="AcadNusx" w:cs="Arial"/>
                <w:sz w:val="24"/>
                <w:szCs w:val="24"/>
                <w:lang w:val="ka-GE" w:eastAsia="ka-GE"/>
              </w:rPr>
              <w:t xml:space="preserve"> </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480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480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5 760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45</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ბავშვთა</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სექტორის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ხელმძრვანელი</w:t>
            </w:r>
            <w:r w:rsidRPr="008F0360">
              <w:rPr>
                <w:rFonts w:ascii="AcadNusx" w:eastAsia="Times New Roman" w:hAnsi="AcadNusx" w:cs="Arial"/>
                <w:sz w:val="24"/>
                <w:szCs w:val="24"/>
                <w:lang w:val="ka-GE" w:eastAsia="ka-GE"/>
              </w:rPr>
              <w:t xml:space="preserve">   -   </w:t>
            </w:r>
            <w:r w:rsidRPr="008F0360">
              <w:rPr>
                <w:rFonts w:ascii="Sylfaen" w:eastAsia="Times New Roman" w:hAnsi="Sylfaen" w:cs="Sylfaen"/>
                <w:sz w:val="24"/>
                <w:szCs w:val="24"/>
                <w:lang w:val="ka-GE" w:eastAsia="ka-GE"/>
              </w:rPr>
              <w:t>წაღვერის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კულრტურის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სახლი</w:t>
            </w:r>
            <w:r w:rsidRPr="008F0360">
              <w:rPr>
                <w:rFonts w:ascii="AcadNusx" w:eastAsia="Times New Roman" w:hAnsi="AcadNusx" w:cs="Arial"/>
                <w:sz w:val="24"/>
                <w:szCs w:val="24"/>
                <w:lang w:val="ka-GE" w:eastAsia="ka-GE"/>
              </w:rPr>
              <w:t xml:space="preserve"> </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440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440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5 280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46</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ქორეოგრაფი</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წაღვერის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კულრტურის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სახლი</w:t>
            </w:r>
            <w:r w:rsidRPr="008F0360">
              <w:rPr>
                <w:rFonts w:ascii="AcadNusx" w:eastAsia="Times New Roman" w:hAnsi="AcadNusx" w:cs="Arial"/>
                <w:sz w:val="24"/>
                <w:szCs w:val="24"/>
                <w:lang w:val="ka-GE" w:eastAsia="ka-GE"/>
              </w:rPr>
              <w:t xml:space="preserve"> </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470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470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5 640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47</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სამეურნეო</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ნაწილის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გამგე</w:t>
            </w:r>
            <w:r w:rsidRPr="008F0360">
              <w:rPr>
                <w:rFonts w:ascii="AcadNusx" w:eastAsia="Times New Roman" w:hAnsi="AcadNusx" w:cs="Arial"/>
                <w:sz w:val="24"/>
                <w:szCs w:val="24"/>
                <w:lang w:val="ka-GE" w:eastAsia="ka-GE"/>
              </w:rPr>
              <w:t xml:space="preserve"> -- </w:t>
            </w:r>
            <w:r w:rsidRPr="008F0360">
              <w:rPr>
                <w:rFonts w:ascii="Sylfaen" w:eastAsia="Times New Roman" w:hAnsi="Sylfaen" w:cs="Sylfaen"/>
                <w:sz w:val="24"/>
                <w:szCs w:val="24"/>
                <w:lang w:val="ka-GE" w:eastAsia="ka-GE"/>
              </w:rPr>
              <w:t>წაღვერის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კულრტურის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სახლი</w:t>
            </w:r>
            <w:r w:rsidRPr="008F0360">
              <w:rPr>
                <w:rFonts w:ascii="AcadNusx" w:eastAsia="Times New Roman" w:hAnsi="AcadNusx" w:cs="Arial"/>
                <w:sz w:val="24"/>
                <w:szCs w:val="24"/>
                <w:lang w:val="ka-GE" w:eastAsia="ka-GE"/>
              </w:rPr>
              <w:t xml:space="preserve"> </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480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480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5 760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48</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დამლაგებელი</w:t>
            </w:r>
            <w:r w:rsidRPr="008F0360">
              <w:rPr>
                <w:rFonts w:ascii="AcadNusx" w:eastAsia="Times New Roman" w:hAnsi="AcadNusx" w:cs="Arial"/>
                <w:sz w:val="24"/>
                <w:szCs w:val="24"/>
                <w:lang w:val="ka-GE" w:eastAsia="ka-GE"/>
              </w:rPr>
              <w:t xml:space="preserve">  -   </w:t>
            </w:r>
            <w:r w:rsidRPr="008F0360">
              <w:rPr>
                <w:rFonts w:ascii="Sylfaen" w:eastAsia="Times New Roman" w:hAnsi="Sylfaen" w:cs="Sylfaen"/>
                <w:sz w:val="24"/>
                <w:szCs w:val="24"/>
                <w:lang w:val="ka-GE" w:eastAsia="ka-GE"/>
              </w:rPr>
              <w:t>წაღვერის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კულრტურის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სახლი</w:t>
            </w:r>
            <w:r w:rsidRPr="008F0360">
              <w:rPr>
                <w:rFonts w:ascii="AcadNusx" w:eastAsia="Times New Roman" w:hAnsi="AcadNusx" w:cs="Arial"/>
                <w:sz w:val="24"/>
                <w:szCs w:val="24"/>
                <w:lang w:val="ka-GE" w:eastAsia="ka-GE"/>
              </w:rPr>
              <w:t xml:space="preserve"> </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2</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480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960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11 520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49</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დადრაჯი</w:t>
            </w:r>
            <w:r w:rsidRPr="008F0360">
              <w:rPr>
                <w:rFonts w:ascii="AcadNusx" w:eastAsia="Times New Roman" w:hAnsi="AcadNusx" w:cs="Arial"/>
                <w:sz w:val="24"/>
                <w:szCs w:val="24"/>
                <w:lang w:val="ka-GE" w:eastAsia="ka-GE"/>
              </w:rPr>
              <w:t xml:space="preserve">  -   </w:t>
            </w:r>
            <w:r w:rsidRPr="008F0360">
              <w:rPr>
                <w:rFonts w:ascii="Sylfaen" w:eastAsia="Times New Roman" w:hAnsi="Sylfaen" w:cs="Sylfaen"/>
                <w:sz w:val="24"/>
                <w:szCs w:val="24"/>
                <w:lang w:val="ka-GE" w:eastAsia="ka-GE"/>
              </w:rPr>
              <w:t>წაღვერის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კულრტურის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სახლი</w:t>
            </w:r>
            <w:r w:rsidRPr="008F0360">
              <w:rPr>
                <w:rFonts w:ascii="AcadNusx" w:eastAsia="Times New Roman" w:hAnsi="AcadNusx" w:cs="Arial"/>
                <w:sz w:val="24"/>
                <w:szCs w:val="24"/>
                <w:lang w:val="ka-GE" w:eastAsia="ka-GE"/>
              </w:rPr>
              <w:t xml:space="preserve"> </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2</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480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960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11 520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50</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კაპელდინერი</w:t>
            </w:r>
            <w:r w:rsidRPr="008F0360">
              <w:rPr>
                <w:rFonts w:ascii="AcadNusx" w:eastAsia="Times New Roman" w:hAnsi="AcadNusx" w:cs="Arial"/>
                <w:sz w:val="24"/>
                <w:szCs w:val="24"/>
                <w:lang w:val="ka-GE" w:eastAsia="ka-GE"/>
              </w:rPr>
              <w:t xml:space="preserve"> -   </w:t>
            </w:r>
            <w:r w:rsidRPr="008F0360">
              <w:rPr>
                <w:rFonts w:ascii="Sylfaen" w:eastAsia="Times New Roman" w:hAnsi="Sylfaen" w:cs="Sylfaen"/>
                <w:sz w:val="24"/>
                <w:szCs w:val="24"/>
                <w:lang w:val="ka-GE" w:eastAsia="ka-GE"/>
              </w:rPr>
              <w:t>წაღვერის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კულრტურის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სახლი</w:t>
            </w:r>
            <w:r w:rsidRPr="008F0360">
              <w:rPr>
                <w:rFonts w:ascii="AcadNusx" w:eastAsia="Times New Roman" w:hAnsi="AcadNusx" w:cs="Arial"/>
                <w:sz w:val="24"/>
                <w:szCs w:val="24"/>
                <w:lang w:val="ka-GE" w:eastAsia="ka-GE"/>
              </w:rPr>
              <w:t xml:space="preserve"> </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2</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480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960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11 520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51</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კულტურული</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რონისძიების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ორგანიზატორი</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წაღვერის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კულრტურის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სახლი</w:t>
            </w:r>
            <w:r w:rsidRPr="008F0360">
              <w:rPr>
                <w:rFonts w:ascii="AcadNusx" w:eastAsia="Times New Roman" w:hAnsi="AcadNusx" w:cs="Arial"/>
                <w:sz w:val="24"/>
                <w:szCs w:val="24"/>
                <w:lang w:val="ka-GE" w:eastAsia="ka-GE"/>
              </w:rPr>
              <w:t xml:space="preserve"> </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480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480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5 760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52</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ოპერატორი</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წაღვერის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კულრტურის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სახლი</w:t>
            </w:r>
            <w:r w:rsidRPr="008F0360">
              <w:rPr>
                <w:rFonts w:ascii="AcadNusx" w:eastAsia="Times New Roman" w:hAnsi="AcadNusx" w:cs="Arial"/>
                <w:sz w:val="24"/>
                <w:szCs w:val="24"/>
                <w:lang w:val="ka-GE" w:eastAsia="ka-GE"/>
              </w:rPr>
              <w:t xml:space="preserve"> </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450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450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5 400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53</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რეჟისური</w:t>
            </w:r>
            <w:r w:rsidRPr="008F0360">
              <w:rPr>
                <w:rFonts w:ascii="AcadNusx" w:eastAsia="Times New Roman" w:hAnsi="AcadNusx" w:cs="Arial"/>
                <w:sz w:val="24"/>
                <w:szCs w:val="24"/>
                <w:lang w:val="ka-GE" w:eastAsia="ka-GE"/>
              </w:rPr>
              <w:t xml:space="preserve">  -   </w:t>
            </w:r>
            <w:r w:rsidRPr="008F0360">
              <w:rPr>
                <w:rFonts w:ascii="Sylfaen" w:eastAsia="Times New Roman" w:hAnsi="Sylfaen" w:cs="Sylfaen"/>
                <w:sz w:val="24"/>
                <w:szCs w:val="24"/>
                <w:lang w:val="ka-GE" w:eastAsia="ka-GE"/>
              </w:rPr>
              <w:t>წაღვერის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კულრტურის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სახლი</w:t>
            </w:r>
            <w:r w:rsidRPr="008F0360">
              <w:rPr>
                <w:rFonts w:ascii="AcadNusx" w:eastAsia="Times New Roman" w:hAnsi="AcadNusx" w:cs="Arial"/>
                <w:sz w:val="24"/>
                <w:szCs w:val="24"/>
                <w:lang w:val="ka-GE" w:eastAsia="ka-GE"/>
              </w:rPr>
              <w:t xml:space="preserve"> </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600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600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7 200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54</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განმანათებელი</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წაღვერის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კულრტურის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სახლი</w:t>
            </w:r>
            <w:r w:rsidRPr="008F0360">
              <w:rPr>
                <w:rFonts w:ascii="AcadNusx" w:eastAsia="Times New Roman" w:hAnsi="AcadNusx" w:cs="Arial"/>
                <w:sz w:val="24"/>
                <w:szCs w:val="24"/>
                <w:lang w:val="ka-GE" w:eastAsia="ka-GE"/>
              </w:rPr>
              <w:t xml:space="preserve"> </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450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450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5 400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55</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სასოფლო</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კლუბების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ხელმძრვანელი</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385</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3 850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46 200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lastRenderedPageBreak/>
              <w:t>2</w:t>
            </w:r>
          </w:p>
        </w:tc>
        <w:tc>
          <w:tcPr>
            <w:tcW w:w="2464" w:type="pct"/>
            <w:shd w:val="clear" w:color="auto" w:fill="auto"/>
            <w:vAlign w:val="center"/>
            <w:hideMark/>
          </w:tcPr>
          <w:p w:rsidR="0089681F" w:rsidRPr="008F0360" w:rsidRDefault="0089681F" w:rsidP="007A60E4">
            <w:pPr>
              <w:spacing w:after="0" w:line="240" w:lineRule="auto"/>
              <w:jc w:val="center"/>
              <w:rPr>
                <w:rFonts w:ascii="AcadNusx" w:eastAsia="Times New Roman" w:hAnsi="AcadNusx" w:cs="Arial"/>
                <w:b/>
                <w:bCs/>
                <w:i/>
                <w:iCs/>
                <w:sz w:val="24"/>
                <w:szCs w:val="24"/>
                <w:lang w:val="ka-GE" w:eastAsia="ka-GE"/>
              </w:rPr>
            </w:pPr>
            <w:r w:rsidRPr="008F0360">
              <w:rPr>
                <w:rFonts w:ascii="Sylfaen" w:eastAsia="Times New Roman" w:hAnsi="Sylfaen" w:cs="Sylfaen"/>
                <w:b/>
                <w:bCs/>
                <w:i/>
                <w:iCs/>
                <w:sz w:val="24"/>
                <w:szCs w:val="24"/>
                <w:lang w:val="ka-GE" w:eastAsia="ka-GE"/>
              </w:rPr>
              <w:t>ხელშეკრულება</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b/>
                <w:bCs/>
                <w:i/>
                <w:iCs/>
                <w:sz w:val="24"/>
                <w:szCs w:val="24"/>
                <w:lang w:val="ka-GE" w:eastAsia="ka-GE"/>
              </w:rPr>
            </w:pPr>
            <w:r w:rsidRPr="008F0360">
              <w:rPr>
                <w:rFonts w:ascii="Arial" w:eastAsia="Times New Roman" w:hAnsi="Arial" w:cs="Arial"/>
                <w:b/>
                <w:bCs/>
                <w:i/>
                <w:iCs/>
                <w:sz w:val="24"/>
                <w:szCs w:val="24"/>
                <w:lang w:val="ka-GE" w:eastAsia="ka-GE"/>
              </w:rPr>
              <w:t>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b/>
                <w:bCs/>
                <w:i/>
                <w:iCs/>
                <w:sz w:val="24"/>
                <w:szCs w:val="24"/>
                <w:lang w:val="ka-GE" w:eastAsia="ka-GE"/>
              </w:rPr>
            </w:pPr>
            <w:r w:rsidRPr="008F0360">
              <w:rPr>
                <w:rFonts w:ascii="Arial" w:eastAsia="Times New Roman" w:hAnsi="Arial" w:cs="Arial"/>
                <w:b/>
                <w:bCs/>
                <w:i/>
                <w:iCs/>
                <w:sz w:val="24"/>
                <w:szCs w:val="24"/>
                <w:lang w:val="ka-GE" w:eastAsia="ka-GE"/>
              </w:rPr>
              <w:t> </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b/>
                <w:bCs/>
                <w:sz w:val="24"/>
                <w:szCs w:val="24"/>
                <w:lang w:val="ka-GE" w:eastAsia="ka-GE"/>
              </w:rPr>
            </w:pPr>
            <w:r w:rsidRPr="008F0360">
              <w:rPr>
                <w:rFonts w:ascii="Arial" w:eastAsia="Times New Roman" w:hAnsi="Arial" w:cs="Arial"/>
                <w:b/>
                <w:bCs/>
                <w:sz w:val="24"/>
                <w:szCs w:val="24"/>
                <w:lang w:val="ka-GE" w:eastAsia="ka-GE"/>
              </w:rPr>
              <w:t>4 865</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b/>
                <w:bCs/>
                <w:sz w:val="24"/>
                <w:szCs w:val="24"/>
                <w:lang w:val="ka-GE" w:eastAsia="ka-GE"/>
              </w:rPr>
            </w:pPr>
            <w:r w:rsidRPr="008F0360">
              <w:rPr>
                <w:rFonts w:ascii="Arial" w:eastAsia="Times New Roman" w:hAnsi="Arial" w:cs="Arial"/>
                <w:b/>
                <w:bCs/>
                <w:sz w:val="24"/>
                <w:szCs w:val="24"/>
                <w:lang w:val="ka-GE" w:eastAsia="ka-GE"/>
              </w:rPr>
              <w:t>58 380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დარაჯი</w:t>
            </w:r>
            <w:r w:rsidRPr="008F0360">
              <w:rPr>
                <w:rFonts w:ascii="AcadNusx" w:eastAsia="Times New Roman" w:hAnsi="AcadNusx" w:cs="Arial"/>
                <w:sz w:val="24"/>
                <w:szCs w:val="24"/>
                <w:lang w:val="ka-GE" w:eastAsia="ka-GE"/>
              </w:rPr>
              <w:t>- -</w:t>
            </w:r>
            <w:r w:rsidRPr="008F0360">
              <w:rPr>
                <w:rFonts w:ascii="Sylfaen" w:eastAsia="Times New Roman" w:hAnsi="Sylfaen" w:cs="Sylfaen"/>
                <w:sz w:val="24"/>
                <w:szCs w:val="24"/>
                <w:lang w:val="ka-GE" w:eastAsia="ka-GE"/>
              </w:rPr>
              <w:t>წაღვერის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კ</w:t>
            </w:r>
            <w:r w:rsidRPr="008F0360">
              <w:rPr>
                <w:rFonts w:ascii="AcadNusx" w:eastAsia="Times New Roman" w:hAnsi="AcadNusx" w:cs="Arial"/>
                <w:sz w:val="24"/>
                <w:szCs w:val="24"/>
                <w:lang w:val="ka-GE" w:eastAsia="ka-GE"/>
              </w:rPr>
              <w:t>/</w:t>
            </w:r>
            <w:r w:rsidRPr="008F0360">
              <w:rPr>
                <w:rFonts w:ascii="Sylfaen" w:eastAsia="Times New Roman" w:hAnsi="Sylfaen" w:cs="Sylfaen"/>
                <w:sz w:val="24"/>
                <w:szCs w:val="24"/>
                <w:lang w:val="ka-GE" w:eastAsia="ka-GE"/>
              </w:rPr>
              <w:t>სახლი</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385</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385</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4 620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დამლაგებელი</w:t>
            </w:r>
            <w:r w:rsidRPr="008F0360">
              <w:rPr>
                <w:rFonts w:ascii="AcadNusx" w:eastAsia="Times New Roman" w:hAnsi="AcadNusx" w:cs="Arial"/>
                <w:sz w:val="24"/>
                <w:szCs w:val="24"/>
                <w:lang w:val="ka-GE" w:eastAsia="ka-GE"/>
              </w:rPr>
              <w:t>-</w:t>
            </w:r>
            <w:r w:rsidRPr="008F0360">
              <w:rPr>
                <w:rFonts w:ascii="Sylfaen" w:eastAsia="Times New Roman" w:hAnsi="Sylfaen" w:cs="Sylfaen"/>
                <w:sz w:val="24"/>
                <w:szCs w:val="24"/>
                <w:lang w:val="ka-GE" w:eastAsia="ka-GE"/>
              </w:rPr>
              <w:t>ახალაბის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კლუბი</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440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440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5 280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3</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დირექტორის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მოადგილე</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1 075</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1 075</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12 900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4</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ადმ</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სამსახურის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სპეციალისტი</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605</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605</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7 260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5</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ადმინისტრატორი</w:t>
            </w:r>
            <w:r w:rsidRPr="008F0360">
              <w:rPr>
                <w:rFonts w:ascii="AcadNusx" w:eastAsia="Times New Roman" w:hAnsi="AcadNusx" w:cs="Arial"/>
                <w:sz w:val="24"/>
                <w:szCs w:val="24"/>
                <w:lang w:val="ka-GE" w:eastAsia="ka-GE"/>
              </w:rPr>
              <w:t>-</w:t>
            </w:r>
            <w:r w:rsidRPr="008F0360">
              <w:rPr>
                <w:rFonts w:ascii="Sylfaen" w:eastAsia="Times New Roman" w:hAnsi="Sylfaen" w:cs="Sylfaen"/>
                <w:sz w:val="24"/>
                <w:szCs w:val="24"/>
                <w:lang w:val="ka-GE" w:eastAsia="ka-GE"/>
              </w:rPr>
              <w:t>მოსწავლე</w:t>
            </w:r>
            <w:r w:rsidRPr="008F0360">
              <w:rPr>
                <w:rFonts w:ascii="AcadNusx" w:eastAsia="Times New Roman" w:hAnsi="AcadNusx" w:cs="Arial"/>
                <w:sz w:val="24"/>
                <w:szCs w:val="24"/>
                <w:lang w:val="ka-GE" w:eastAsia="ka-GE"/>
              </w:rPr>
              <w:t>-</w:t>
            </w:r>
            <w:r w:rsidRPr="008F0360">
              <w:rPr>
                <w:rFonts w:ascii="Sylfaen" w:eastAsia="Times New Roman" w:hAnsi="Sylfaen" w:cs="Sylfaen"/>
                <w:sz w:val="24"/>
                <w:szCs w:val="24"/>
                <w:lang w:val="ka-GE" w:eastAsia="ka-GE"/>
              </w:rPr>
              <w:t>ახალგაზრდობის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სახლი</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660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660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7 920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6</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მომღერალი</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2</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400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800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9 600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7</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ფორკლორის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წრის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ხელმძღვანელი</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300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300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3 600</w:t>
            </w:r>
          </w:p>
        </w:tc>
      </w:tr>
      <w:tr w:rsidR="0089681F" w:rsidRPr="008F0360" w:rsidTr="007A60E4">
        <w:trPr>
          <w:trHeight w:val="615"/>
        </w:trPr>
        <w:tc>
          <w:tcPr>
            <w:tcW w:w="479"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8</w:t>
            </w:r>
          </w:p>
        </w:tc>
        <w:tc>
          <w:tcPr>
            <w:tcW w:w="2464"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განმანათებელი</w:t>
            </w:r>
            <w:r w:rsidRPr="008F0360">
              <w:rPr>
                <w:rFonts w:ascii="AcadNusx" w:eastAsia="Times New Roman" w:hAnsi="AcadNusx" w:cs="Arial"/>
                <w:sz w:val="24"/>
                <w:szCs w:val="24"/>
                <w:lang w:val="ka-GE" w:eastAsia="ka-GE"/>
              </w:rPr>
              <w:t xml:space="preserve">  </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600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600</w:t>
            </w:r>
          </w:p>
        </w:tc>
        <w:tc>
          <w:tcPr>
            <w:tcW w:w="5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7 200</w:t>
            </w:r>
          </w:p>
        </w:tc>
      </w:tr>
    </w:tbl>
    <w:p w:rsidR="00061028" w:rsidRPr="008F0360" w:rsidRDefault="00061028" w:rsidP="007A60E4">
      <w:pPr>
        <w:autoSpaceDE w:val="0"/>
        <w:autoSpaceDN w:val="0"/>
        <w:adjustRightInd w:val="0"/>
        <w:spacing w:after="0" w:line="360" w:lineRule="auto"/>
        <w:jc w:val="both"/>
        <w:rPr>
          <w:rFonts w:ascii="Sylfaen" w:eastAsiaTheme="minorHAnsi" w:hAnsi="Sylfaen" w:cs="Sylfaen"/>
          <w:b/>
          <w:sz w:val="24"/>
          <w:szCs w:val="24"/>
          <w:lang w:val="ka-GE"/>
        </w:rPr>
      </w:pPr>
    </w:p>
    <w:p w:rsidR="0089681F" w:rsidRPr="008F0360" w:rsidRDefault="0089681F" w:rsidP="007A60E4">
      <w:pPr>
        <w:autoSpaceDE w:val="0"/>
        <w:autoSpaceDN w:val="0"/>
        <w:adjustRightInd w:val="0"/>
        <w:spacing w:after="0" w:line="360" w:lineRule="auto"/>
        <w:jc w:val="both"/>
        <w:rPr>
          <w:rFonts w:ascii="Sylfaen" w:eastAsiaTheme="minorHAnsi" w:hAnsi="Sylfaen" w:cs="Sylfaen"/>
          <w:b/>
          <w:sz w:val="24"/>
          <w:szCs w:val="24"/>
          <w:lang w:val="ka-GE"/>
        </w:rPr>
      </w:pPr>
      <w:r w:rsidRPr="008F0360">
        <w:rPr>
          <w:rFonts w:ascii="Sylfaen" w:eastAsia="Times New Roman" w:hAnsi="Sylfaen" w:cs="Sylfaen"/>
          <w:b/>
          <w:bCs/>
          <w:sz w:val="24"/>
          <w:szCs w:val="24"/>
          <w:lang w:val="ka-GE" w:eastAsia="ka-GE"/>
        </w:rPr>
        <w:t>ააიპ</w:t>
      </w:r>
      <w:r w:rsidRPr="008F0360">
        <w:rPr>
          <w:rFonts w:ascii="AcadNusx" w:eastAsia="Times New Roman" w:hAnsi="AcadNusx" w:cs="Arial"/>
          <w:b/>
          <w:bCs/>
          <w:sz w:val="24"/>
          <w:szCs w:val="24"/>
          <w:lang w:val="ka-GE" w:eastAsia="ka-GE"/>
        </w:rPr>
        <w:t xml:space="preserve"> </w:t>
      </w:r>
      <w:r w:rsidRPr="008F0360">
        <w:rPr>
          <w:rFonts w:ascii="Sylfaen" w:eastAsia="Times New Roman" w:hAnsi="Sylfaen" w:cs="Sylfaen"/>
          <w:b/>
          <w:bCs/>
          <w:sz w:val="24"/>
          <w:szCs w:val="24"/>
          <w:lang w:val="ka-GE" w:eastAsia="ka-GE"/>
        </w:rPr>
        <w:t>ბორჯომის</w:t>
      </w:r>
      <w:r w:rsidRPr="008F0360">
        <w:rPr>
          <w:rFonts w:ascii="AcadNusx" w:eastAsia="Times New Roman" w:hAnsi="AcadNusx" w:cs="Arial"/>
          <w:b/>
          <w:bCs/>
          <w:sz w:val="24"/>
          <w:szCs w:val="24"/>
          <w:lang w:val="ka-GE" w:eastAsia="ka-GE"/>
        </w:rPr>
        <w:t xml:space="preserve"> </w:t>
      </w:r>
      <w:r w:rsidRPr="008F0360">
        <w:rPr>
          <w:rFonts w:ascii="Sylfaen" w:eastAsia="Times New Roman" w:hAnsi="Sylfaen" w:cs="Sylfaen"/>
          <w:b/>
          <w:bCs/>
          <w:sz w:val="24"/>
          <w:szCs w:val="24"/>
          <w:lang w:val="ka-GE" w:eastAsia="ka-GE"/>
        </w:rPr>
        <w:t>ისტორიული</w:t>
      </w:r>
      <w:r w:rsidRPr="008F0360">
        <w:rPr>
          <w:rFonts w:ascii="AcadNusx" w:eastAsia="Times New Roman" w:hAnsi="AcadNusx" w:cs="Arial"/>
          <w:b/>
          <w:bCs/>
          <w:sz w:val="24"/>
          <w:szCs w:val="24"/>
          <w:lang w:val="ka-GE" w:eastAsia="ka-GE"/>
        </w:rPr>
        <w:t xml:space="preserve"> </w:t>
      </w:r>
      <w:r w:rsidRPr="008F0360">
        <w:rPr>
          <w:rFonts w:ascii="Sylfaen" w:eastAsia="Times New Roman" w:hAnsi="Sylfaen" w:cs="Sylfaen"/>
          <w:b/>
          <w:bCs/>
          <w:sz w:val="24"/>
          <w:szCs w:val="24"/>
          <w:lang w:val="ka-GE" w:eastAsia="ka-GE"/>
        </w:rPr>
        <w:t>პარკი</w:t>
      </w:r>
    </w:p>
    <w:p w:rsidR="00061028" w:rsidRPr="008F0360" w:rsidRDefault="00061028" w:rsidP="007A60E4">
      <w:pPr>
        <w:autoSpaceDE w:val="0"/>
        <w:autoSpaceDN w:val="0"/>
        <w:adjustRightInd w:val="0"/>
        <w:spacing w:after="0" w:line="360" w:lineRule="auto"/>
        <w:jc w:val="both"/>
        <w:rPr>
          <w:rFonts w:ascii="Sylfaen" w:eastAsiaTheme="minorHAnsi" w:hAnsi="Sylfaen" w:cs="Sylfaen"/>
          <w:b/>
          <w:sz w:val="24"/>
          <w:szCs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5597"/>
        <w:gridCol w:w="1329"/>
        <w:gridCol w:w="1590"/>
        <w:gridCol w:w="1730"/>
        <w:gridCol w:w="1684"/>
      </w:tblGrid>
      <w:tr w:rsidR="0089681F" w:rsidRPr="008F0360" w:rsidTr="007A60E4">
        <w:trPr>
          <w:trHeight w:val="615"/>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w:t>
            </w:r>
          </w:p>
        </w:tc>
        <w:tc>
          <w:tcPr>
            <w:tcW w:w="2161" w:type="pct"/>
            <w:shd w:val="clear" w:color="auto" w:fill="auto"/>
            <w:vAlign w:val="center"/>
            <w:hideMark/>
          </w:tcPr>
          <w:p w:rsidR="0089681F" w:rsidRPr="008F0360" w:rsidRDefault="0089681F" w:rsidP="007A60E4">
            <w:pPr>
              <w:spacing w:after="0" w:line="240" w:lineRule="auto"/>
              <w:jc w:val="center"/>
              <w:rPr>
                <w:rFonts w:ascii="AcadNusx" w:eastAsia="Times New Roman" w:hAnsi="AcadNusx" w:cs="Arial"/>
                <w:b/>
                <w:bCs/>
                <w:sz w:val="24"/>
                <w:szCs w:val="24"/>
                <w:lang w:val="ka-GE" w:eastAsia="ka-GE"/>
              </w:rPr>
            </w:pPr>
            <w:r w:rsidRPr="008F0360">
              <w:rPr>
                <w:rFonts w:ascii="Sylfaen" w:eastAsia="Times New Roman" w:hAnsi="Sylfaen" w:cs="Sylfaen"/>
                <w:b/>
                <w:bCs/>
                <w:sz w:val="24"/>
                <w:szCs w:val="24"/>
                <w:lang w:val="ka-GE" w:eastAsia="ka-GE"/>
              </w:rPr>
              <w:t>ააიპ</w:t>
            </w:r>
            <w:r w:rsidRPr="008F0360">
              <w:rPr>
                <w:rFonts w:ascii="AcadNusx" w:eastAsia="Times New Roman" w:hAnsi="AcadNusx" w:cs="Arial"/>
                <w:b/>
                <w:bCs/>
                <w:sz w:val="24"/>
                <w:szCs w:val="24"/>
                <w:lang w:val="ka-GE" w:eastAsia="ka-GE"/>
              </w:rPr>
              <w:t xml:space="preserve"> </w:t>
            </w:r>
            <w:r w:rsidRPr="008F0360">
              <w:rPr>
                <w:rFonts w:ascii="Sylfaen" w:eastAsia="Times New Roman" w:hAnsi="Sylfaen" w:cs="Sylfaen"/>
                <w:b/>
                <w:bCs/>
                <w:sz w:val="24"/>
                <w:szCs w:val="24"/>
                <w:lang w:val="ka-GE" w:eastAsia="ka-GE"/>
              </w:rPr>
              <w:t>ბორჯომის</w:t>
            </w:r>
            <w:r w:rsidRPr="008F0360">
              <w:rPr>
                <w:rFonts w:ascii="AcadNusx" w:eastAsia="Times New Roman" w:hAnsi="AcadNusx" w:cs="Arial"/>
                <w:b/>
                <w:bCs/>
                <w:sz w:val="24"/>
                <w:szCs w:val="24"/>
                <w:lang w:val="ka-GE" w:eastAsia="ka-GE"/>
              </w:rPr>
              <w:t xml:space="preserve"> </w:t>
            </w:r>
            <w:r w:rsidRPr="008F0360">
              <w:rPr>
                <w:rFonts w:ascii="Sylfaen" w:eastAsia="Times New Roman" w:hAnsi="Sylfaen" w:cs="Sylfaen"/>
                <w:b/>
                <w:bCs/>
                <w:sz w:val="24"/>
                <w:szCs w:val="24"/>
                <w:lang w:val="ka-GE" w:eastAsia="ka-GE"/>
              </w:rPr>
              <w:t>ისტორიული</w:t>
            </w:r>
            <w:r w:rsidRPr="008F0360">
              <w:rPr>
                <w:rFonts w:ascii="AcadNusx" w:eastAsia="Times New Roman" w:hAnsi="AcadNusx" w:cs="Arial"/>
                <w:b/>
                <w:bCs/>
                <w:sz w:val="24"/>
                <w:szCs w:val="24"/>
                <w:lang w:val="ka-GE" w:eastAsia="ka-GE"/>
              </w:rPr>
              <w:t xml:space="preserve"> </w:t>
            </w:r>
            <w:r w:rsidRPr="008F0360">
              <w:rPr>
                <w:rFonts w:ascii="Sylfaen" w:eastAsia="Times New Roman" w:hAnsi="Sylfaen" w:cs="Sylfaen"/>
                <w:b/>
                <w:bCs/>
                <w:sz w:val="24"/>
                <w:szCs w:val="24"/>
                <w:lang w:val="ka-GE" w:eastAsia="ka-GE"/>
              </w:rPr>
              <w:t>პარკი</w:t>
            </w:r>
          </w:p>
        </w:tc>
        <w:tc>
          <w:tcPr>
            <w:tcW w:w="513"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b/>
                <w:bCs/>
                <w:sz w:val="24"/>
                <w:szCs w:val="24"/>
                <w:lang w:val="ka-GE" w:eastAsia="ka-GE"/>
              </w:rPr>
            </w:pPr>
            <w:r w:rsidRPr="008F0360">
              <w:rPr>
                <w:rFonts w:ascii="Arial" w:eastAsia="Times New Roman" w:hAnsi="Arial" w:cs="Arial"/>
                <w:b/>
                <w:bCs/>
                <w:sz w:val="24"/>
                <w:szCs w:val="24"/>
                <w:lang w:val="ka-GE" w:eastAsia="ka-GE"/>
              </w:rPr>
              <w:t>85</w:t>
            </w:r>
          </w:p>
        </w:tc>
        <w:tc>
          <w:tcPr>
            <w:tcW w:w="6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b/>
                <w:bCs/>
                <w:sz w:val="24"/>
                <w:szCs w:val="24"/>
                <w:lang w:val="ka-GE" w:eastAsia="ka-GE"/>
              </w:rPr>
            </w:pPr>
            <w:r w:rsidRPr="008F0360">
              <w:rPr>
                <w:rFonts w:ascii="Arial" w:eastAsia="Times New Roman" w:hAnsi="Arial" w:cs="Arial"/>
                <w:b/>
                <w:bCs/>
                <w:sz w:val="24"/>
                <w:szCs w:val="24"/>
                <w:lang w:val="ka-GE" w:eastAsia="ka-GE"/>
              </w:rPr>
              <w:t> </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b/>
                <w:bCs/>
                <w:sz w:val="24"/>
                <w:szCs w:val="24"/>
                <w:lang w:val="ka-GE" w:eastAsia="ka-GE"/>
              </w:rPr>
            </w:pPr>
            <w:r w:rsidRPr="008F0360">
              <w:rPr>
                <w:rFonts w:ascii="Arial" w:eastAsia="Times New Roman" w:hAnsi="Arial" w:cs="Arial"/>
                <w:b/>
                <w:bCs/>
                <w:sz w:val="24"/>
                <w:szCs w:val="24"/>
                <w:lang w:val="ka-GE" w:eastAsia="ka-GE"/>
              </w:rPr>
              <w:t>61 055</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b/>
                <w:bCs/>
                <w:sz w:val="24"/>
                <w:szCs w:val="24"/>
                <w:lang w:val="ka-GE" w:eastAsia="ka-GE"/>
              </w:rPr>
            </w:pPr>
            <w:r w:rsidRPr="008F0360">
              <w:rPr>
                <w:rFonts w:ascii="Arial" w:eastAsia="Times New Roman" w:hAnsi="Arial" w:cs="Arial"/>
                <w:b/>
                <w:bCs/>
                <w:sz w:val="24"/>
                <w:szCs w:val="24"/>
                <w:lang w:val="ka-GE" w:eastAsia="ka-GE"/>
              </w:rPr>
              <w:t>732 660</w:t>
            </w:r>
          </w:p>
        </w:tc>
      </w:tr>
      <w:tr w:rsidR="0089681F" w:rsidRPr="008F0360" w:rsidTr="007A60E4">
        <w:trPr>
          <w:trHeight w:val="615"/>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w:t>
            </w:r>
          </w:p>
        </w:tc>
        <w:tc>
          <w:tcPr>
            <w:tcW w:w="2161" w:type="pct"/>
            <w:shd w:val="clear" w:color="auto" w:fill="auto"/>
            <w:vAlign w:val="center"/>
            <w:hideMark/>
          </w:tcPr>
          <w:p w:rsidR="0089681F" w:rsidRPr="008F0360" w:rsidRDefault="0089681F" w:rsidP="007A60E4">
            <w:pPr>
              <w:spacing w:after="0" w:line="240" w:lineRule="auto"/>
              <w:jc w:val="center"/>
              <w:rPr>
                <w:rFonts w:ascii="AcadNusx" w:eastAsia="Times New Roman" w:hAnsi="AcadNusx" w:cs="Arial"/>
                <w:b/>
                <w:bCs/>
                <w:sz w:val="24"/>
                <w:szCs w:val="24"/>
                <w:lang w:val="ka-GE" w:eastAsia="ka-GE"/>
              </w:rPr>
            </w:pPr>
            <w:r w:rsidRPr="008F0360">
              <w:rPr>
                <w:rFonts w:ascii="Sylfaen" w:eastAsia="Times New Roman" w:hAnsi="Sylfaen" w:cs="Sylfaen"/>
                <w:b/>
                <w:bCs/>
                <w:sz w:val="24"/>
                <w:szCs w:val="24"/>
                <w:lang w:val="ka-GE" w:eastAsia="ka-GE"/>
              </w:rPr>
              <w:t>შტატით</w:t>
            </w:r>
            <w:r w:rsidRPr="008F0360">
              <w:rPr>
                <w:rFonts w:ascii="AcadNusx" w:eastAsia="Times New Roman" w:hAnsi="AcadNusx" w:cs="Arial"/>
                <w:b/>
                <w:bCs/>
                <w:sz w:val="24"/>
                <w:szCs w:val="24"/>
                <w:lang w:val="ka-GE" w:eastAsia="ka-GE"/>
              </w:rPr>
              <w:t xml:space="preserve"> </w:t>
            </w:r>
            <w:r w:rsidRPr="008F0360">
              <w:rPr>
                <w:rFonts w:ascii="Sylfaen" w:eastAsia="Times New Roman" w:hAnsi="Sylfaen" w:cs="Sylfaen"/>
                <w:b/>
                <w:bCs/>
                <w:sz w:val="24"/>
                <w:szCs w:val="24"/>
                <w:lang w:val="ka-GE" w:eastAsia="ka-GE"/>
              </w:rPr>
              <w:t>გათვალისწინებული</w:t>
            </w:r>
          </w:p>
        </w:tc>
        <w:tc>
          <w:tcPr>
            <w:tcW w:w="513"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b/>
                <w:bCs/>
                <w:sz w:val="24"/>
                <w:szCs w:val="24"/>
                <w:lang w:val="ka-GE" w:eastAsia="ka-GE"/>
              </w:rPr>
            </w:pPr>
            <w:r w:rsidRPr="008F0360">
              <w:rPr>
                <w:rFonts w:ascii="Arial" w:eastAsia="Times New Roman" w:hAnsi="Arial" w:cs="Arial"/>
                <w:b/>
                <w:bCs/>
                <w:sz w:val="24"/>
                <w:szCs w:val="24"/>
                <w:lang w:val="ka-GE" w:eastAsia="ka-GE"/>
              </w:rPr>
              <w:t>36</w:t>
            </w:r>
          </w:p>
        </w:tc>
        <w:tc>
          <w:tcPr>
            <w:tcW w:w="6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b/>
                <w:bCs/>
                <w:sz w:val="24"/>
                <w:szCs w:val="24"/>
                <w:lang w:val="ka-GE" w:eastAsia="ka-GE"/>
              </w:rPr>
            </w:pPr>
            <w:r w:rsidRPr="008F0360">
              <w:rPr>
                <w:rFonts w:ascii="Arial" w:eastAsia="Times New Roman" w:hAnsi="Arial" w:cs="Arial"/>
                <w:b/>
                <w:bCs/>
                <w:sz w:val="24"/>
                <w:szCs w:val="24"/>
                <w:lang w:val="ka-GE" w:eastAsia="ka-GE"/>
              </w:rPr>
              <w:t> </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b/>
                <w:bCs/>
                <w:sz w:val="24"/>
                <w:szCs w:val="24"/>
                <w:lang w:val="ka-GE" w:eastAsia="ka-GE"/>
              </w:rPr>
            </w:pPr>
            <w:r w:rsidRPr="008F0360">
              <w:rPr>
                <w:rFonts w:ascii="Arial" w:eastAsia="Times New Roman" w:hAnsi="Arial" w:cs="Arial"/>
                <w:b/>
                <w:bCs/>
                <w:sz w:val="24"/>
                <w:szCs w:val="24"/>
                <w:lang w:val="ka-GE" w:eastAsia="ka-GE"/>
              </w:rPr>
              <w:t>27 685</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b/>
                <w:bCs/>
                <w:sz w:val="24"/>
                <w:szCs w:val="24"/>
                <w:lang w:val="ka-GE" w:eastAsia="ka-GE"/>
              </w:rPr>
            </w:pPr>
            <w:r w:rsidRPr="008F0360">
              <w:rPr>
                <w:rFonts w:ascii="Arial" w:eastAsia="Times New Roman" w:hAnsi="Arial" w:cs="Arial"/>
                <w:b/>
                <w:bCs/>
                <w:sz w:val="24"/>
                <w:szCs w:val="24"/>
                <w:lang w:val="ka-GE" w:eastAsia="ka-GE"/>
              </w:rPr>
              <w:t>332 220</w:t>
            </w:r>
          </w:p>
        </w:tc>
      </w:tr>
      <w:tr w:rsidR="0089681F" w:rsidRPr="008F0360" w:rsidTr="007A60E4">
        <w:trPr>
          <w:trHeight w:val="615"/>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w:t>
            </w:r>
          </w:p>
        </w:tc>
        <w:tc>
          <w:tcPr>
            <w:tcW w:w="2161" w:type="pct"/>
            <w:shd w:val="clear" w:color="auto" w:fill="auto"/>
            <w:vAlign w:val="center"/>
            <w:hideMark/>
          </w:tcPr>
          <w:p w:rsidR="0089681F" w:rsidRPr="008F0360" w:rsidRDefault="0089681F" w:rsidP="007A60E4">
            <w:pPr>
              <w:spacing w:after="0" w:line="240" w:lineRule="auto"/>
              <w:jc w:val="center"/>
              <w:rPr>
                <w:rFonts w:ascii="AcadNusx" w:eastAsia="Times New Roman" w:hAnsi="AcadNusx" w:cs="Arial"/>
                <w:b/>
                <w:bCs/>
                <w:i/>
                <w:iCs/>
                <w:sz w:val="24"/>
                <w:szCs w:val="24"/>
                <w:lang w:val="ka-GE" w:eastAsia="ka-GE"/>
              </w:rPr>
            </w:pPr>
            <w:r w:rsidRPr="008F0360">
              <w:rPr>
                <w:rFonts w:ascii="Sylfaen" w:eastAsia="Times New Roman" w:hAnsi="Sylfaen" w:cs="Sylfaen"/>
                <w:b/>
                <w:bCs/>
                <w:i/>
                <w:iCs/>
                <w:sz w:val="24"/>
                <w:szCs w:val="24"/>
                <w:lang w:val="ka-GE" w:eastAsia="ka-GE"/>
              </w:rPr>
              <w:t>ხელშეკრულება</w:t>
            </w:r>
          </w:p>
        </w:tc>
        <w:tc>
          <w:tcPr>
            <w:tcW w:w="513"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b/>
                <w:bCs/>
                <w:i/>
                <w:iCs/>
                <w:sz w:val="24"/>
                <w:szCs w:val="24"/>
                <w:lang w:val="ka-GE" w:eastAsia="ka-GE"/>
              </w:rPr>
            </w:pPr>
            <w:r w:rsidRPr="008F0360">
              <w:rPr>
                <w:rFonts w:ascii="Arial" w:eastAsia="Times New Roman" w:hAnsi="Arial" w:cs="Arial"/>
                <w:b/>
                <w:bCs/>
                <w:i/>
                <w:iCs/>
                <w:sz w:val="24"/>
                <w:szCs w:val="24"/>
                <w:lang w:val="ka-GE" w:eastAsia="ka-GE"/>
              </w:rPr>
              <w:t>49</w:t>
            </w:r>
          </w:p>
        </w:tc>
        <w:tc>
          <w:tcPr>
            <w:tcW w:w="6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b/>
                <w:bCs/>
                <w:i/>
                <w:iCs/>
                <w:sz w:val="24"/>
                <w:szCs w:val="24"/>
                <w:lang w:val="ka-GE" w:eastAsia="ka-GE"/>
              </w:rPr>
            </w:pPr>
            <w:r w:rsidRPr="008F0360">
              <w:rPr>
                <w:rFonts w:ascii="Arial" w:eastAsia="Times New Roman" w:hAnsi="Arial" w:cs="Arial"/>
                <w:b/>
                <w:bCs/>
                <w:i/>
                <w:iCs/>
                <w:sz w:val="24"/>
                <w:szCs w:val="24"/>
                <w:lang w:val="ka-GE" w:eastAsia="ka-GE"/>
              </w:rPr>
              <w:t> </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b/>
                <w:bCs/>
                <w:i/>
                <w:iCs/>
                <w:sz w:val="24"/>
                <w:szCs w:val="24"/>
                <w:lang w:val="ka-GE" w:eastAsia="ka-GE"/>
              </w:rPr>
            </w:pPr>
            <w:r w:rsidRPr="008F0360">
              <w:rPr>
                <w:rFonts w:ascii="Arial" w:eastAsia="Times New Roman" w:hAnsi="Arial" w:cs="Arial"/>
                <w:b/>
                <w:bCs/>
                <w:i/>
                <w:iCs/>
                <w:sz w:val="24"/>
                <w:szCs w:val="24"/>
                <w:lang w:val="ka-GE" w:eastAsia="ka-GE"/>
              </w:rPr>
              <w:t>33 370</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b/>
                <w:bCs/>
                <w:i/>
                <w:iCs/>
                <w:sz w:val="24"/>
                <w:szCs w:val="24"/>
                <w:lang w:val="ka-GE" w:eastAsia="ka-GE"/>
              </w:rPr>
            </w:pPr>
            <w:r w:rsidRPr="008F0360">
              <w:rPr>
                <w:rFonts w:ascii="Arial" w:eastAsia="Times New Roman" w:hAnsi="Arial" w:cs="Arial"/>
                <w:b/>
                <w:bCs/>
                <w:i/>
                <w:iCs/>
                <w:sz w:val="24"/>
                <w:szCs w:val="24"/>
                <w:lang w:val="ka-GE" w:eastAsia="ka-GE"/>
              </w:rPr>
              <w:t>400 440</w:t>
            </w:r>
          </w:p>
        </w:tc>
      </w:tr>
      <w:tr w:rsidR="0089681F" w:rsidRPr="008F0360" w:rsidTr="0089681F">
        <w:trPr>
          <w:trHeight w:val="615"/>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lastRenderedPageBreak/>
              <w:t>1</w:t>
            </w:r>
          </w:p>
        </w:tc>
        <w:tc>
          <w:tcPr>
            <w:tcW w:w="2161" w:type="pct"/>
            <w:shd w:val="clear" w:color="auto" w:fill="auto"/>
            <w:noWrap/>
            <w:vAlign w:val="bottom"/>
            <w:hideMark/>
          </w:tcPr>
          <w:p w:rsidR="0089681F" w:rsidRPr="008F0360" w:rsidRDefault="0089681F" w:rsidP="007A60E4">
            <w:pPr>
              <w:spacing w:after="0" w:line="240" w:lineRule="auto"/>
              <w:rPr>
                <w:rFonts w:ascii="AcadNusx" w:eastAsia="Times New Roman" w:hAnsi="AcadNusx" w:cs="Arial"/>
                <w:lang w:val="ka-GE" w:eastAsia="ka-GE"/>
              </w:rPr>
            </w:pPr>
            <w:r w:rsidRPr="008F0360">
              <w:rPr>
                <w:rFonts w:ascii="Sylfaen" w:eastAsia="Times New Roman" w:hAnsi="Sylfaen" w:cs="Sylfaen"/>
                <w:lang w:val="ka-GE" w:eastAsia="ka-GE"/>
              </w:rPr>
              <w:t>დირექტორი</w:t>
            </w:r>
          </w:p>
        </w:tc>
        <w:tc>
          <w:tcPr>
            <w:tcW w:w="513"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1</w:t>
            </w:r>
          </w:p>
        </w:tc>
        <w:tc>
          <w:tcPr>
            <w:tcW w:w="614"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1955</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1 955</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23 460</w:t>
            </w:r>
          </w:p>
        </w:tc>
      </w:tr>
      <w:tr w:rsidR="0089681F" w:rsidRPr="008F0360" w:rsidTr="0089681F">
        <w:trPr>
          <w:trHeight w:val="615"/>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w:t>
            </w:r>
          </w:p>
        </w:tc>
        <w:tc>
          <w:tcPr>
            <w:tcW w:w="2161" w:type="pct"/>
            <w:shd w:val="clear" w:color="auto" w:fill="auto"/>
            <w:noWrap/>
            <w:vAlign w:val="bottom"/>
            <w:hideMark/>
          </w:tcPr>
          <w:p w:rsidR="0089681F" w:rsidRPr="008F0360" w:rsidRDefault="0089681F" w:rsidP="007A60E4">
            <w:pPr>
              <w:spacing w:after="0" w:line="240" w:lineRule="auto"/>
              <w:rPr>
                <w:rFonts w:ascii="AcadNusx" w:eastAsia="Times New Roman" w:hAnsi="AcadNusx" w:cs="Arial"/>
                <w:lang w:val="ka-GE" w:eastAsia="ka-GE"/>
              </w:rPr>
            </w:pPr>
            <w:r w:rsidRPr="008F0360">
              <w:rPr>
                <w:rFonts w:ascii="Sylfaen" w:eastAsia="Times New Roman" w:hAnsi="Sylfaen" w:cs="Sylfaen"/>
                <w:lang w:val="ka-GE" w:eastAsia="ka-GE"/>
              </w:rPr>
              <w:t>დირექტორის</w:t>
            </w:r>
            <w:r w:rsidRPr="008F0360">
              <w:rPr>
                <w:rFonts w:ascii="AcadNusx" w:eastAsia="Times New Roman" w:hAnsi="AcadNusx" w:cs="Arial"/>
                <w:lang w:val="ka-GE" w:eastAsia="ka-GE"/>
              </w:rPr>
              <w:t xml:space="preserve"> </w:t>
            </w:r>
            <w:r w:rsidRPr="008F0360">
              <w:rPr>
                <w:rFonts w:ascii="Sylfaen" w:eastAsia="Times New Roman" w:hAnsi="Sylfaen" w:cs="Sylfaen"/>
                <w:lang w:val="ka-GE" w:eastAsia="ka-GE"/>
              </w:rPr>
              <w:t>მოადგილე</w:t>
            </w:r>
          </w:p>
        </w:tc>
        <w:tc>
          <w:tcPr>
            <w:tcW w:w="513"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2</w:t>
            </w:r>
          </w:p>
        </w:tc>
        <w:tc>
          <w:tcPr>
            <w:tcW w:w="614"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1265</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2 530</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30 360</w:t>
            </w:r>
          </w:p>
        </w:tc>
      </w:tr>
      <w:tr w:rsidR="0089681F" w:rsidRPr="008F0360" w:rsidTr="0089681F">
        <w:trPr>
          <w:trHeight w:val="615"/>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3</w:t>
            </w:r>
          </w:p>
        </w:tc>
        <w:tc>
          <w:tcPr>
            <w:tcW w:w="2161" w:type="pct"/>
            <w:shd w:val="clear" w:color="auto" w:fill="auto"/>
            <w:noWrap/>
            <w:vAlign w:val="bottom"/>
            <w:hideMark/>
          </w:tcPr>
          <w:p w:rsidR="0089681F" w:rsidRPr="008F0360" w:rsidRDefault="0089681F" w:rsidP="007A60E4">
            <w:pPr>
              <w:spacing w:after="0" w:line="240" w:lineRule="auto"/>
              <w:rPr>
                <w:rFonts w:ascii="AcadNusx" w:eastAsia="Times New Roman" w:hAnsi="AcadNusx" w:cs="Arial"/>
                <w:lang w:val="ka-GE" w:eastAsia="ka-GE"/>
              </w:rPr>
            </w:pPr>
            <w:r w:rsidRPr="008F0360">
              <w:rPr>
                <w:rFonts w:ascii="Sylfaen" w:eastAsia="Times New Roman" w:hAnsi="Sylfaen" w:cs="Sylfaen"/>
                <w:lang w:val="ka-GE" w:eastAsia="ka-GE"/>
              </w:rPr>
              <w:t>ფინანსური</w:t>
            </w:r>
            <w:r w:rsidRPr="008F0360">
              <w:rPr>
                <w:rFonts w:ascii="AcadNusx" w:eastAsia="Times New Roman" w:hAnsi="AcadNusx" w:cs="Arial"/>
                <w:lang w:val="ka-GE" w:eastAsia="ka-GE"/>
              </w:rPr>
              <w:t xml:space="preserve"> </w:t>
            </w:r>
            <w:r w:rsidRPr="008F0360">
              <w:rPr>
                <w:rFonts w:ascii="Sylfaen" w:eastAsia="Times New Roman" w:hAnsi="Sylfaen" w:cs="Sylfaen"/>
                <w:lang w:val="ka-GE" w:eastAsia="ka-GE"/>
              </w:rPr>
              <w:t>მენეჯერი</w:t>
            </w:r>
          </w:p>
        </w:tc>
        <w:tc>
          <w:tcPr>
            <w:tcW w:w="513"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1</w:t>
            </w:r>
          </w:p>
        </w:tc>
        <w:tc>
          <w:tcPr>
            <w:tcW w:w="614"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1210</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1 210</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14 520</w:t>
            </w:r>
          </w:p>
        </w:tc>
      </w:tr>
      <w:tr w:rsidR="0089681F" w:rsidRPr="008F0360" w:rsidTr="0089681F">
        <w:trPr>
          <w:trHeight w:val="615"/>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4</w:t>
            </w:r>
          </w:p>
        </w:tc>
        <w:tc>
          <w:tcPr>
            <w:tcW w:w="2161" w:type="pct"/>
            <w:shd w:val="clear" w:color="auto" w:fill="auto"/>
            <w:noWrap/>
            <w:vAlign w:val="bottom"/>
            <w:hideMark/>
          </w:tcPr>
          <w:p w:rsidR="0089681F" w:rsidRPr="008F0360" w:rsidRDefault="0089681F" w:rsidP="007A60E4">
            <w:pPr>
              <w:spacing w:after="0" w:line="240" w:lineRule="auto"/>
              <w:rPr>
                <w:rFonts w:ascii="AcadNusx" w:eastAsia="Times New Roman" w:hAnsi="AcadNusx" w:cs="Arial"/>
                <w:lang w:val="ka-GE" w:eastAsia="ka-GE"/>
              </w:rPr>
            </w:pPr>
            <w:r w:rsidRPr="008F0360">
              <w:rPr>
                <w:rFonts w:ascii="Sylfaen" w:eastAsia="Times New Roman" w:hAnsi="Sylfaen" w:cs="Sylfaen"/>
                <w:lang w:val="ka-GE" w:eastAsia="ka-GE"/>
              </w:rPr>
              <w:t>შესყიდვების</w:t>
            </w:r>
            <w:r w:rsidRPr="008F0360">
              <w:rPr>
                <w:rFonts w:ascii="AcadNusx" w:eastAsia="Times New Roman" w:hAnsi="AcadNusx" w:cs="Arial"/>
                <w:lang w:val="ka-GE" w:eastAsia="ka-GE"/>
              </w:rPr>
              <w:t xml:space="preserve"> </w:t>
            </w:r>
            <w:r w:rsidRPr="008F0360">
              <w:rPr>
                <w:rFonts w:ascii="Sylfaen" w:eastAsia="Times New Roman" w:hAnsi="Sylfaen" w:cs="Sylfaen"/>
                <w:lang w:val="ka-GE" w:eastAsia="ka-GE"/>
              </w:rPr>
              <w:t>მენეჯერი</w:t>
            </w:r>
          </w:p>
        </w:tc>
        <w:tc>
          <w:tcPr>
            <w:tcW w:w="513"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1</w:t>
            </w:r>
          </w:p>
        </w:tc>
        <w:tc>
          <w:tcPr>
            <w:tcW w:w="614"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1035</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1 035</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12 420</w:t>
            </w:r>
          </w:p>
        </w:tc>
      </w:tr>
      <w:tr w:rsidR="0089681F" w:rsidRPr="008F0360" w:rsidTr="0089681F">
        <w:trPr>
          <w:trHeight w:val="615"/>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5</w:t>
            </w:r>
          </w:p>
        </w:tc>
        <w:tc>
          <w:tcPr>
            <w:tcW w:w="2161" w:type="pct"/>
            <w:shd w:val="clear" w:color="auto" w:fill="auto"/>
            <w:noWrap/>
            <w:vAlign w:val="bottom"/>
            <w:hideMark/>
          </w:tcPr>
          <w:p w:rsidR="0089681F" w:rsidRPr="008F0360" w:rsidRDefault="0089681F" w:rsidP="007A60E4">
            <w:pPr>
              <w:spacing w:after="0" w:line="240" w:lineRule="auto"/>
              <w:rPr>
                <w:rFonts w:ascii="AcadNusx" w:eastAsia="Times New Roman" w:hAnsi="AcadNusx" w:cs="Arial"/>
                <w:lang w:val="ka-GE" w:eastAsia="ka-GE"/>
              </w:rPr>
            </w:pPr>
            <w:r w:rsidRPr="008F0360">
              <w:rPr>
                <w:rFonts w:ascii="Sylfaen" w:eastAsia="Times New Roman" w:hAnsi="Sylfaen" w:cs="Sylfaen"/>
                <w:lang w:val="ka-GE" w:eastAsia="ka-GE"/>
              </w:rPr>
              <w:t>იურისტი</w:t>
            </w:r>
          </w:p>
        </w:tc>
        <w:tc>
          <w:tcPr>
            <w:tcW w:w="513"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1</w:t>
            </w:r>
          </w:p>
        </w:tc>
        <w:tc>
          <w:tcPr>
            <w:tcW w:w="614"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1035</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1 035</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12 420</w:t>
            </w:r>
          </w:p>
        </w:tc>
      </w:tr>
      <w:tr w:rsidR="0089681F" w:rsidRPr="008F0360" w:rsidTr="0089681F">
        <w:trPr>
          <w:trHeight w:val="615"/>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6</w:t>
            </w:r>
          </w:p>
        </w:tc>
        <w:tc>
          <w:tcPr>
            <w:tcW w:w="2161" w:type="pct"/>
            <w:shd w:val="clear" w:color="auto" w:fill="auto"/>
            <w:noWrap/>
            <w:vAlign w:val="bottom"/>
            <w:hideMark/>
          </w:tcPr>
          <w:p w:rsidR="0089681F" w:rsidRPr="008F0360" w:rsidRDefault="0089681F" w:rsidP="007A60E4">
            <w:pPr>
              <w:spacing w:after="0" w:line="240" w:lineRule="auto"/>
              <w:rPr>
                <w:rFonts w:ascii="AcadNusx" w:eastAsia="Times New Roman" w:hAnsi="AcadNusx" w:cs="Arial"/>
                <w:lang w:val="ka-GE" w:eastAsia="ka-GE"/>
              </w:rPr>
            </w:pPr>
            <w:r w:rsidRPr="008F0360">
              <w:rPr>
                <w:rFonts w:ascii="Sylfaen" w:eastAsia="Times New Roman" w:hAnsi="Sylfaen" w:cs="Sylfaen"/>
                <w:lang w:val="ka-GE" w:eastAsia="ka-GE"/>
              </w:rPr>
              <w:t>მატ</w:t>
            </w:r>
            <w:r w:rsidRPr="008F0360">
              <w:rPr>
                <w:rFonts w:ascii="AcadNusx" w:eastAsia="Times New Roman" w:hAnsi="AcadNusx" w:cs="Arial"/>
                <w:lang w:val="ka-GE" w:eastAsia="ka-GE"/>
              </w:rPr>
              <w:t xml:space="preserve">. </w:t>
            </w:r>
            <w:r w:rsidRPr="008F0360">
              <w:rPr>
                <w:rFonts w:ascii="Sylfaen" w:eastAsia="Times New Roman" w:hAnsi="Sylfaen" w:cs="Sylfaen"/>
                <w:lang w:val="ka-GE" w:eastAsia="ka-GE"/>
              </w:rPr>
              <w:t>პასუხ</w:t>
            </w:r>
            <w:r w:rsidRPr="008F0360">
              <w:rPr>
                <w:rFonts w:ascii="AcadNusx" w:eastAsia="Times New Roman" w:hAnsi="AcadNusx" w:cs="Arial"/>
                <w:lang w:val="ka-GE" w:eastAsia="ka-GE"/>
              </w:rPr>
              <w:t xml:space="preserve">. </w:t>
            </w:r>
            <w:r w:rsidRPr="008F0360">
              <w:rPr>
                <w:rFonts w:ascii="Sylfaen" w:eastAsia="Times New Roman" w:hAnsi="Sylfaen" w:cs="Sylfaen"/>
                <w:lang w:val="ka-GE" w:eastAsia="ka-GE"/>
              </w:rPr>
              <w:t>პირი</w:t>
            </w:r>
          </w:p>
        </w:tc>
        <w:tc>
          <w:tcPr>
            <w:tcW w:w="513"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1</w:t>
            </w:r>
          </w:p>
        </w:tc>
        <w:tc>
          <w:tcPr>
            <w:tcW w:w="614"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990</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990</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11 880</w:t>
            </w:r>
          </w:p>
        </w:tc>
      </w:tr>
      <w:tr w:rsidR="0089681F" w:rsidRPr="008F0360" w:rsidTr="0089681F">
        <w:trPr>
          <w:trHeight w:val="615"/>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7</w:t>
            </w:r>
          </w:p>
        </w:tc>
        <w:tc>
          <w:tcPr>
            <w:tcW w:w="2161" w:type="pct"/>
            <w:shd w:val="clear" w:color="auto" w:fill="auto"/>
            <w:vAlign w:val="bottom"/>
            <w:hideMark/>
          </w:tcPr>
          <w:p w:rsidR="0089681F" w:rsidRPr="008F0360" w:rsidRDefault="0089681F" w:rsidP="007A60E4">
            <w:pPr>
              <w:spacing w:after="0" w:line="240" w:lineRule="auto"/>
              <w:rPr>
                <w:rFonts w:ascii="AcadNusx" w:eastAsia="Times New Roman" w:hAnsi="AcadNusx" w:cs="Arial"/>
                <w:lang w:val="ka-GE" w:eastAsia="ka-GE"/>
              </w:rPr>
            </w:pPr>
            <w:r w:rsidRPr="008F0360">
              <w:rPr>
                <w:rFonts w:ascii="Sylfaen" w:eastAsia="Times New Roman" w:hAnsi="Sylfaen" w:cs="Sylfaen"/>
                <w:lang w:val="ka-GE" w:eastAsia="ka-GE"/>
              </w:rPr>
              <w:t>მტ</w:t>
            </w:r>
            <w:r w:rsidRPr="008F0360">
              <w:rPr>
                <w:rFonts w:ascii="AcadNusx" w:eastAsia="Times New Roman" w:hAnsi="AcadNusx" w:cs="Arial"/>
                <w:lang w:val="ka-GE" w:eastAsia="ka-GE"/>
              </w:rPr>
              <w:t xml:space="preserve">. </w:t>
            </w:r>
            <w:r w:rsidRPr="008F0360">
              <w:rPr>
                <w:rFonts w:ascii="Sylfaen" w:eastAsia="Times New Roman" w:hAnsi="Sylfaen" w:cs="Sylfaen"/>
                <w:lang w:val="ka-GE" w:eastAsia="ka-GE"/>
              </w:rPr>
              <w:t>სპეციალისტი</w:t>
            </w:r>
            <w:r w:rsidRPr="008F0360">
              <w:rPr>
                <w:rFonts w:ascii="AcadNusx" w:eastAsia="Times New Roman" w:hAnsi="AcadNusx" w:cs="Arial"/>
                <w:lang w:val="ka-GE" w:eastAsia="ka-GE"/>
              </w:rPr>
              <w:t xml:space="preserve"> </w:t>
            </w:r>
            <w:r w:rsidRPr="008F0360">
              <w:rPr>
                <w:rFonts w:ascii="Sylfaen" w:eastAsia="Times New Roman" w:hAnsi="Sylfaen" w:cs="Sylfaen"/>
                <w:lang w:val="ka-GE" w:eastAsia="ka-GE"/>
              </w:rPr>
              <w:t>ტექნიკური</w:t>
            </w:r>
            <w:r w:rsidRPr="008F0360">
              <w:rPr>
                <w:rFonts w:ascii="AcadNusx" w:eastAsia="Times New Roman" w:hAnsi="AcadNusx" w:cs="Arial"/>
                <w:lang w:val="ka-GE" w:eastAsia="ka-GE"/>
              </w:rPr>
              <w:t xml:space="preserve"> </w:t>
            </w:r>
            <w:r w:rsidRPr="008F0360">
              <w:rPr>
                <w:rFonts w:ascii="AcadNusx" w:eastAsia="Times New Roman" w:hAnsi="AcadNusx" w:cs="Arial"/>
                <w:lang w:val="ka-GE" w:eastAsia="ka-GE"/>
              </w:rPr>
              <w:br/>
            </w:r>
            <w:r w:rsidRPr="008F0360">
              <w:rPr>
                <w:rFonts w:ascii="Sylfaen" w:eastAsia="Times New Roman" w:hAnsi="Sylfaen" w:cs="Sylfaen"/>
                <w:lang w:val="ka-GE" w:eastAsia="ka-GE"/>
              </w:rPr>
              <w:t>უზრუნველყოფის</w:t>
            </w:r>
            <w:r w:rsidRPr="008F0360">
              <w:rPr>
                <w:rFonts w:ascii="AcadNusx" w:eastAsia="Times New Roman" w:hAnsi="AcadNusx" w:cs="Arial"/>
                <w:lang w:val="ka-GE" w:eastAsia="ka-GE"/>
              </w:rPr>
              <w:t xml:space="preserve">  </w:t>
            </w:r>
            <w:r w:rsidRPr="008F0360">
              <w:rPr>
                <w:rFonts w:ascii="Sylfaen" w:eastAsia="Times New Roman" w:hAnsi="Sylfaen" w:cs="Sylfaen"/>
                <w:lang w:val="ka-GE" w:eastAsia="ka-GE"/>
              </w:rPr>
              <w:t>საკითხებში</w:t>
            </w:r>
            <w:r w:rsidRPr="008F0360">
              <w:rPr>
                <w:rFonts w:ascii="AcadNusx" w:eastAsia="Times New Roman" w:hAnsi="AcadNusx" w:cs="Arial"/>
                <w:lang w:val="ka-GE" w:eastAsia="ka-GE"/>
              </w:rPr>
              <w:t xml:space="preserve"> </w:t>
            </w:r>
          </w:p>
        </w:tc>
        <w:tc>
          <w:tcPr>
            <w:tcW w:w="513"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1</w:t>
            </w:r>
          </w:p>
        </w:tc>
        <w:tc>
          <w:tcPr>
            <w:tcW w:w="614"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990</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990</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11 880</w:t>
            </w:r>
          </w:p>
        </w:tc>
      </w:tr>
      <w:tr w:rsidR="0089681F" w:rsidRPr="008F0360" w:rsidTr="0089681F">
        <w:trPr>
          <w:trHeight w:val="615"/>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8</w:t>
            </w:r>
          </w:p>
        </w:tc>
        <w:tc>
          <w:tcPr>
            <w:tcW w:w="2161" w:type="pct"/>
            <w:shd w:val="clear" w:color="auto" w:fill="auto"/>
            <w:noWrap/>
            <w:vAlign w:val="bottom"/>
            <w:hideMark/>
          </w:tcPr>
          <w:p w:rsidR="0089681F" w:rsidRPr="008F0360" w:rsidRDefault="0089681F" w:rsidP="007A60E4">
            <w:pPr>
              <w:spacing w:after="0" w:line="240" w:lineRule="auto"/>
              <w:rPr>
                <w:rFonts w:ascii="AcadNusx" w:eastAsia="Times New Roman" w:hAnsi="AcadNusx" w:cs="Arial"/>
                <w:lang w:val="ka-GE" w:eastAsia="ka-GE"/>
              </w:rPr>
            </w:pPr>
            <w:r w:rsidRPr="008F0360">
              <w:rPr>
                <w:rFonts w:ascii="Sylfaen" w:eastAsia="Times New Roman" w:hAnsi="Sylfaen" w:cs="Sylfaen"/>
                <w:lang w:val="ka-GE" w:eastAsia="ka-GE"/>
              </w:rPr>
              <w:t>საქმის</w:t>
            </w:r>
            <w:r w:rsidRPr="008F0360">
              <w:rPr>
                <w:rFonts w:ascii="AcadNusx" w:eastAsia="Times New Roman" w:hAnsi="AcadNusx" w:cs="Arial"/>
                <w:lang w:val="ka-GE" w:eastAsia="ka-GE"/>
              </w:rPr>
              <w:t xml:space="preserve"> </w:t>
            </w:r>
            <w:r w:rsidRPr="008F0360">
              <w:rPr>
                <w:rFonts w:ascii="Sylfaen" w:eastAsia="Times New Roman" w:hAnsi="Sylfaen" w:cs="Sylfaen"/>
                <w:lang w:val="ka-GE" w:eastAsia="ka-GE"/>
              </w:rPr>
              <w:t>მწარმოებელი</w:t>
            </w:r>
          </w:p>
        </w:tc>
        <w:tc>
          <w:tcPr>
            <w:tcW w:w="513"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1</w:t>
            </w:r>
          </w:p>
        </w:tc>
        <w:tc>
          <w:tcPr>
            <w:tcW w:w="614"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1035</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1 035</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12 420</w:t>
            </w:r>
          </w:p>
        </w:tc>
      </w:tr>
      <w:tr w:rsidR="0089681F" w:rsidRPr="008F0360" w:rsidTr="0089681F">
        <w:trPr>
          <w:trHeight w:val="615"/>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9</w:t>
            </w:r>
          </w:p>
        </w:tc>
        <w:tc>
          <w:tcPr>
            <w:tcW w:w="2161" w:type="pct"/>
            <w:shd w:val="clear" w:color="auto" w:fill="auto"/>
            <w:noWrap/>
            <w:vAlign w:val="bottom"/>
            <w:hideMark/>
          </w:tcPr>
          <w:p w:rsidR="0089681F" w:rsidRPr="008F0360" w:rsidRDefault="0089681F" w:rsidP="007A60E4">
            <w:pPr>
              <w:spacing w:after="0" w:line="240" w:lineRule="auto"/>
              <w:rPr>
                <w:rFonts w:ascii="AcadNusx" w:eastAsia="Times New Roman" w:hAnsi="AcadNusx" w:cs="Arial"/>
                <w:lang w:val="ka-GE" w:eastAsia="ka-GE"/>
              </w:rPr>
            </w:pPr>
            <w:r w:rsidRPr="008F0360">
              <w:rPr>
                <w:rFonts w:ascii="AcadNusx" w:eastAsia="Times New Roman" w:hAnsi="AcadNusx" w:cs="Arial"/>
                <w:lang w:val="ka-GE" w:eastAsia="ka-GE"/>
              </w:rPr>
              <w:t xml:space="preserve"> </w:t>
            </w:r>
            <w:r w:rsidRPr="008F0360">
              <w:rPr>
                <w:rFonts w:ascii="Sylfaen" w:eastAsia="Times New Roman" w:hAnsi="Sylfaen" w:cs="Sylfaen"/>
                <w:lang w:val="ka-GE" w:eastAsia="ka-GE"/>
              </w:rPr>
              <w:t>მებაღე</w:t>
            </w:r>
          </w:p>
        </w:tc>
        <w:tc>
          <w:tcPr>
            <w:tcW w:w="513"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1</w:t>
            </w:r>
          </w:p>
        </w:tc>
        <w:tc>
          <w:tcPr>
            <w:tcW w:w="614"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575</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575</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6 900</w:t>
            </w:r>
          </w:p>
        </w:tc>
      </w:tr>
      <w:tr w:rsidR="0089681F" w:rsidRPr="008F0360" w:rsidTr="0089681F">
        <w:trPr>
          <w:trHeight w:val="615"/>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10</w:t>
            </w:r>
          </w:p>
        </w:tc>
        <w:tc>
          <w:tcPr>
            <w:tcW w:w="2161" w:type="pct"/>
            <w:shd w:val="clear" w:color="auto" w:fill="auto"/>
            <w:vAlign w:val="bottom"/>
            <w:hideMark/>
          </w:tcPr>
          <w:p w:rsidR="0089681F" w:rsidRPr="008F0360" w:rsidRDefault="0089681F" w:rsidP="007A60E4">
            <w:pPr>
              <w:spacing w:after="0" w:line="240" w:lineRule="auto"/>
              <w:rPr>
                <w:rFonts w:ascii="AcadNusx" w:eastAsia="Times New Roman" w:hAnsi="AcadNusx" w:cs="Arial"/>
                <w:lang w:val="ka-GE" w:eastAsia="ka-GE"/>
              </w:rPr>
            </w:pPr>
            <w:r w:rsidRPr="008F0360">
              <w:rPr>
                <w:rFonts w:ascii="Sylfaen" w:eastAsia="Times New Roman" w:hAnsi="Sylfaen" w:cs="Sylfaen"/>
                <w:lang w:val="ka-GE" w:eastAsia="ka-GE"/>
              </w:rPr>
              <w:t>საზოგადოებასათნ</w:t>
            </w:r>
            <w:r w:rsidRPr="008F0360">
              <w:rPr>
                <w:rFonts w:ascii="AcadNusx" w:eastAsia="Times New Roman" w:hAnsi="AcadNusx" w:cs="Arial"/>
                <w:lang w:val="ka-GE" w:eastAsia="ka-GE"/>
              </w:rPr>
              <w:t xml:space="preserve"> </w:t>
            </w:r>
            <w:r w:rsidRPr="008F0360">
              <w:rPr>
                <w:rFonts w:ascii="AcadNusx" w:eastAsia="Times New Roman" w:hAnsi="AcadNusx" w:cs="Arial"/>
                <w:lang w:val="ka-GE" w:eastAsia="ka-GE"/>
              </w:rPr>
              <w:br/>
            </w:r>
            <w:r w:rsidRPr="008F0360">
              <w:rPr>
                <w:rFonts w:ascii="Sylfaen" w:eastAsia="Times New Roman" w:hAnsi="Sylfaen" w:cs="Sylfaen"/>
                <w:lang w:val="ka-GE" w:eastAsia="ka-GE"/>
              </w:rPr>
              <w:t>ურთიერთობის</w:t>
            </w:r>
            <w:r w:rsidRPr="008F0360">
              <w:rPr>
                <w:rFonts w:ascii="AcadNusx" w:eastAsia="Times New Roman" w:hAnsi="AcadNusx" w:cs="Arial"/>
                <w:lang w:val="ka-GE" w:eastAsia="ka-GE"/>
              </w:rPr>
              <w:t xml:space="preserve"> </w:t>
            </w:r>
            <w:r w:rsidRPr="008F0360">
              <w:rPr>
                <w:rFonts w:ascii="Sylfaen" w:eastAsia="Times New Roman" w:hAnsi="Sylfaen" w:cs="Sylfaen"/>
                <w:lang w:val="ka-GE" w:eastAsia="ka-GE"/>
              </w:rPr>
              <w:t>მენეჯერი</w:t>
            </w:r>
          </w:p>
        </w:tc>
        <w:tc>
          <w:tcPr>
            <w:tcW w:w="513"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1</w:t>
            </w:r>
          </w:p>
        </w:tc>
        <w:tc>
          <w:tcPr>
            <w:tcW w:w="614"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980</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980</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11 760</w:t>
            </w:r>
          </w:p>
        </w:tc>
      </w:tr>
      <w:tr w:rsidR="0089681F" w:rsidRPr="008F0360" w:rsidTr="0089681F">
        <w:trPr>
          <w:trHeight w:val="615"/>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11</w:t>
            </w:r>
          </w:p>
        </w:tc>
        <w:tc>
          <w:tcPr>
            <w:tcW w:w="2161" w:type="pct"/>
            <w:shd w:val="clear" w:color="auto" w:fill="auto"/>
            <w:noWrap/>
            <w:vAlign w:val="bottom"/>
            <w:hideMark/>
          </w:tcPr>
          <w:p w:rsidR="0089681F" w:rsidRPr="008F0360" w:rsidRDefault="0089681F" w:rsidP="007A60E4">
            <w:pPr>
              <w:spacing w:after="0" w:line="240" w:lineRule="auto"/>
              <w:rPr>
                <w:rFonts w:ascii="AcadNusx" w:eastAsia="Times New Roman" w:hAnsi="AcadNusx" w:cs="Arial"/>
                <w:lang w:val="ka-GE" w:eastAsia="ka-GE"/>
              </w:rPr>
            </w:pPr>
            <w:r w:rsidRPr="008F0360">
              <w:rPr>
                <w:rFonts w:ascii="Sylfaen" w:eastAsia="Times New Roman" w:hAnsi="Sylfaen" w:cs="Sylfaen"/>
                <w:lang w:val="ka-GE" w:eastAsia="ka-GE"/>
              </w:rPr>
              <w:t>დამლაგებელი</w:t>
            </w:r>
          </w:p>
        </w:tc>
        <w:tc>
          <w:tcPr>
            <w:tcW w:w="513"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1</w:t>
            </w:r>
          </w:p>
        </w:tc>
        <w:tc>
          <w:tcPr>
            <w:tcW w:w="614"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520</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520</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6 240</w:t>
            </w:r>
          </w:p>
        </w:tc>
      </w:tr>
      <w:tr w:rsidR="0089681F" w:rsidRPr="008F0360" w:rsidTr="0089681F">
        <w:trPr>
          <w:trHeight w:val="615"/>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12</w:t>
            </w:r>
          </w:p>
        </w:tc>
        <w:tc>
          <w:tcPr>
            <w:tcW w:w="2161" w:type="pct"/>
            <w:shd w:val="clear" w:color="auto" w:fill="auto"/>
            <w:noWrap/>
            <w:vAlign w:val="bottom"/>
            <w:hideMark/>
          </w:tcPr>
          <w:p w:rsidR="0089681F" w:rsidRPr="008F0360" w:rsidRDefault="0089681F" w:rsidP="007A60E4">
            <w:pPr>
              <w:spacing w:after="0" w:line="240" w:lineRule="auto"/>
              <w:rPr>
                <w:rFonts w:ascii="AcadNusx" w:eastAsia="Times New Roman" w:hAnsi="AcadNusx" w:cs="Arial"/>
                <w:lang w:val="ka-GE" w:eastAsia="ka-GE"/>
              </w:rPr>
            </w:pPr>
            <w:r w:rsidRPr="008F0360">
              <w:rPr>
                <w:rFonts w:ascii="Sylfaen" w:eastAsia="Times New Roman" w:hAnsi="Sylfaen" w:cs="Sylfaen"/>
                <w:lang w:val="ka-GE" w:eastAsia="ka-GE"/>
              </w:rPr>
              <w:t>მეეზოვე</w:t>
            </w:r>
          </w:p>
        </w:tc>
        <w:tc>
          <w:tcPr>
            <w:tcW w:w="513"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4</w:t>
            </w:r>
          </w:p>
        </w:tc>
        <w:tc>
          <w:tcPr>
            <w:tcW w:w="614"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575</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2 300</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27 600</w:t>
            </w:r>
          </w:p>
        </w:tc>
      </w:tr>
      <w:tr w:rsidR="0089681F" w:rsidRPr="008F0360" w:rsidTr="0089681F">
        <w:trPr>
          <w:trHeight w:val="615"/>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13</w:t>
            </w:r>
          </w:p>
        </w:tc>
        <w:tc>
          <w:tcPr>
            <w:tcW w:w="2161" w:type="pct"/>
            <w:shd w:val="clear" w:color="auto" w:fill="auto"/>
            <w:noWrap/>
            <w:vAlign w:val="bottom"/>
            <w:hideMark/>
          </w:tcPr>
          <w:p w:rsidR="0089681F" w:rsidRPr="008F0360" w:rsidRDefault="0089681F" w:rsidP="007A60E4">
            <w:pPr>
              <w:spacing w:after="0" w:line="240" w:lineRule="auto"/>
              <w:rPr>
                <w:rFonts w:ascii="AcadNusx" w:eastAsia="Times New Roman" w:hAnsi="AcadNusx" w:cs="Arial"/>
                <w:lang w:val="ka-GE" w:eastAsia="ka-GE"/>
              </w:rPr>
            </w:pPr>
            <w:r w:rsidRPr="008F0360">
              <w:rPr>
                <w:rFonts w:ascii="Sylfaen" w:eastAsia="Times New Roman" w:hAnsi="Sylfaen" w:cs="Sylfaen"/>
                <w:lang w:val="ka-GE" w:eastAsia="ka-GE"/>
              </w:rPr>
              <w:t>დარაჯი</w:t>
            </w:r>
          </w:p>
        </w:tc>
        <w:tc>
          <w:tcPr>
            <w:tcW w:w="513"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3</w:t>
            </w:r>
          </w:p>
        </w:tc>
        <w:tc>
          <w:tcPr>
            <w:tcW w:w="614"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290</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870</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10 440</w:t>
            </w:r>
          </w:p>
        </w:tc>
      </w:tr>
      <w:tr w:rsidR="0089681F" w:rsidRPr="008F0360" w:rsidTr="0089681F">
        <w:trPr>
          <w:trHeight w:val="615"/>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14</w:t>
            </w:r>
          </w:p>
        </w:tc>
        <w:tc>
          <w:tcPr>
            <w:tcW w:w="2161" w:type="pct"/>
            <w:shd w:val="clear" w:color="auto" w:fill="auto"/>
            <w:noWrap/>
            <w:vAlign w:val="bottom"/>
            <w:hideMark/>
          </w:tcPr>
          <w:p w:rsidR="0089681F" w:rsidRPr="008F0360" w:rsidRDefault="0089681F" w:rsidP="007A60E4">
            <w:pPr>
              <w:spacing w:after="0" w:line="240" w:lineRule="auto"/>
              <w:rPr>
                <w:rFonts w:ascii="AcadNusx" w:eastAsia="Times New Roman" w:hAnsi="AcadNusx" w:cs="Arial"/>
                <w:lang w:val="ka-GE" w:eastAsia="ka-GE"/>
              </w:rPr>
            </w:pPr>
            <w:r w:rsidRPr="008F0360">
              <w:rPr>
                <w:rFonts w:ascii="Sylfaen" w:eastAsia="Times New Roman" w:hAnsi="Sylfaen" w:cs="Sylfaen"/>
                <w:lang w:val="ka-GE" w:eastAsia="ka-GE"/>
              </w:rPr>
              <w:t>აგრონომ</w:t>
            </w:r>
            <w:r w:rsidRPr="008F0360">
              <w:rPr>
                <w:rFonts w:ascii="AcadNusx" w:eastAsia="Times New Roman" w:hAnsi="AcadNusx" w:cs="Arial"/>
                <w:lang w:val="ka-GE" w:eastAsia="ka-GE"/>
              </w:rPr>
              <w:t xml:space="preserve">- </w:t>
            </w:r>
            <w:r w:rsidRPr="008F0360">
              <w:rPr>
                <w:rFonts w:ascii="Sylfaen" w:eastAsia="Times New Roman" w:hAnsi="Sylfaen" w:cs="Sylfaen"/>
                <w:lang w:val="ka-GE" w:eastAsia="ka-GE"/>
              </w:rPr>
              <w:t>დეკორატორი</w:t>
            </w:r>
          </w:p>
        </w:tc>
        <w:tc>
          <w:tcPr>
            <w:tcW w:w="513"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1</w:t>
            </w:r>
          </w:p>
        </w:tc>
        <w:tc>
          <w:tcPr>
            <w:tcW w:w="614"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880</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880</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10 560</w:t>
            </w:r>
          </w:p>
        </w:tc>
      </w:tr>
      <w:tr w:rsidR="0089681F" w:rsidRPr="008F0360" w:rsidTr="0089681F">
        <w:trPr>
          <w:trHeight w:val="615"/>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lastRenderedPageBreak/>
              <w:t>15</w:t>
            </w:r>
          </w:p>
        </w:tc>
        <w:tc>
          <w:tcPr>
            <w:tcW w:w="2161" w:type="pct"/>
            <w:shd w:val="clear" w:color="auto" w:fill="auto"/>
            <w:noWrap/>
            <w:vAlign w:val="bottom"/>
            <w:hideMark/>
          </w:tcPr>
          <w:p w:rsidR="0089681F" w:rsidRPr="008F0360" w:rsidRDefault="0089681F" w:rsidP="007A60E4">
            <w:pPr>
              <w:spacing w:after="0" w:line="240" w:lineRule="auto"/>
              <w:rPr>
                <w:rFonts w:ascii="AcadNusx" w:eastAsia="Times New Roman" w:hAnsi="AcadNusx" w:cs="Arial"/>
                <w:lang w:val="ka-GE" w:eastAsia="ka-GE"/>
              </w:rPr>
            </w:pPr>
            <w:r w:rsidRPr="008F0360">
              <w:rPr>
                <w:rFonts w:ascii="Sylfaen" w:eastAsia="Times New Roman" w:hAnsi="Sylfaen" w:cs="Sylfaen"/>
                <w:lang w:val="ka-GE" w:eastAsia="ka-GE"/>
              </w:rPr>
              <w:t>მუშა</w:t>
            </w:r>
          </w:p>
        </w:tc>
        <w:tc>
          <w:tcPr>
            <w:tcW w:w="513"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2</w:t>
            </w:r>
          </w:p>
        </w:tc>
        <w:tc>
          <w:tcPr>
            <w:tcW w:w="614"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575</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1 150</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13 800</w:t>
            </w:r>
          </w:p>
        </w:tc>
      </w:tr>
      <w:tr w:rsidR="0089681F" w:rsidRPr="008F0360" w:rsidTr="0089681F">
        <w:trPr>
          <w:trHeight w:val="615"/>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16</w:t>
            </w:r>
          </w:p>
        </w:tc>
        <w:tc>
          <w:tcPr>
            <w:tcW w:w="2161" w:type="pct"/>
            <w:shd w:val="clear" w:color="auto" w:fill="auto"/>
            <w:noWrap/>
            <w:vAlign w:val="bottom"/>
            <w:hideMark/>
          </w:tcPr>
          <w:p w:rsidR="0089681F" w:rsidRPr="008F0360" w:rsidRDefault="0089681F" w:rsidP="007A60E4">
            <w:pPr>
              <w:spacing w:after="0" w:line="240" w:lineRule="auto"/>
              <w:rPr>
                <w:rFonts w:ascii="AcadNusx" w:eastAsia="Times New Roman" w:hAnsi="AcadNusx" w:cs="Arial"/>
                <w:lang w:val="ka-GE" w:eastAsia="ka-GE"/>
              </w:rPr>
            </w:pPr>
            <w:r w:rsidRPr="008F0360">
              <w:rPr>
                <w:rFonts w:ascii="Sylfaen" w:eastAsia="Times New Roman" w:hAnsi="Sylfaen" w:cs="Sylfaen"/>
                <w:lang w:val="ka-GE" w:eastAsia="ka-GE"/>
              </w:rPr>
              <w:t>დამხმარე</w:t>
            </w:r>
            <w:r w:rsidRPr="008F0360">
              <w:rPr>
                <w:rFonts w:ascii="AcadNusx" w:eastAsia="Times New Roman" w:hAnsi="AcadNusx" w:cs="Arial"/>
                <w:lang w:val="ka-GE" w:eastAsia="ka-GE"/>
              </w:rPr>
              <w:t xml:space="preserve"> </w:t>
            </w:r>
            <w:r w:rsidRPr="008F0360">
              <w:rPr>
                <w:rFonts w:ascii="Sylfaen" w:eastAsia="Times New Roman" w:hAnsi="Sylfaen" w:cs="Sylfaen"/>
                <w:lang w:val="ka-GE" w:eastAsia="ka-GE"/>
              </w:rPr>
              <w:t>მუშა</w:t>
            </w:r>
          </w:p>
        </w:tc>
        <w:tc>
          <w:tcPr>
            <w:tcW w:w="513"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1</w:t>
            </w:r>
          </w:p>
        </w:tc>
        <w:tc>
          <w:tcPr>
            <w:tcW w:w="614"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550</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550</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6 600</w:t>
            </w:r>
          </w:p>
        </w:tc>
      </w:tr>
      <w:tr w:rsidR="0089681F" w:rsidRPr="008F0360" w:rsidTr="0089681F">
        <w:trPr>
          <w:trHeight w:val="615"/>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17</w:t>
            </w:r>
          </w:p>
        </w:tc>
        <w:tc>
          <w:tcPr>
            <w:tcW w:w="2161" w:type="pct"/>
            <w:shd w:val="clear" w:color="auto" w:fill="auto"/>
            <w:noWrap/>
            <w:vAlign w:val="bottom"/>
            <w:hideMark/>
          </w:tcPr>
          <w:p w:rsidR="0089681F" w:rsidRPr="008F0360" w:rsidRDefault="0089681F" w:rsidP="007A60E4">
            <w:pPr>
              <w:spacing w:after="0" w:line="240" w:lineRule="auto"/>
              <w:rPr>
                <w:rFonts w:ascii="AcadNusx" w:eastAsia="Times New Roman" w:hAnsi="AcadNusx" w:cs="Arial"/>
                <w:lang w:val="ka-GE" w:eastAsia="ka-GE"/>
              </w:rPr>
            </w:pPr>
            <w:r w:rsidRPr="008F0360">
              <w:rPr>
                <w:rFonts w:ascii="Sylfaen" w:eastAsia="Times New Roman" w:hAnsi="Sylfaen" w:cs="Sylfaen"/>
                <w:lang w:val="ka-GE" w:eastAsia="ka-GE"/>
              </w:rPr>
              <w:t>სანტექნიკოს</w:t>
            </w:r>
            <w:r w:rsidRPr="008F0360">
              <w:rPr>
                <w:rFonts w:ascii="AcadNusx" w:eastAsia="Times New Roman" w:hAnsi="AcadNusx" w:cs="Arial"/>
                <w:lang w:val="ka-GE" w:eastAsia="ka-GE"/>
              </w:rPr>
              <w:t xml:space="preserve"> </w:t>
            </w:r>
            <w:r w:rsidRPr="008F0360">
              <w:rPr>
                <w:rFonts w:ascii="Sylfaen" w:eastAsia="Times New Roman" w:hAnsi="Sylfaen" w:cs="Sylfaen"/>
                <w:lang w:val="ka-GE" w:eastAsia="ka-GE"/>
              </w:rPr>
              <w:t>შემდუღებელი</w:t>
            </w:r>
          </w:p>
        </w:tc>
        <w:tc>
          <w:tcPr>
            <w:tcW w:w="513"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1</w:t>
            </w:r>
          </w:p>
        </w:tc>
        <w:tc>
          <w:tcPr>
            <w:tcW w:w="614"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500</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500</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6 000</w:t>
            </w:r>
          </w:p>
        </w:tc>
      </w:tr>
      <w:tr w:rsidR="0089681F" w:rsidRPr="008F0360" w:rsidTr="0089681F">
        <w:trPr>
          <w:trHeight w:val="615"/>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18</w:t>
            </w:r>
          </w:p>
        </w:tc>
        <w:tc>
          <w:tcPr>
            <w:tcW w:w="2161" w:type="pct"/>
            <w:shd w:val="clear" w:color="auto" w:fill="auto"/>
            <w:noWrap/>
            <w:vAlign w:val="bottom"/>
            <w:hideMark/>
          </w:tcPr>
          <w:p w:rsidR="0089681F" w:rsidRPr="008F0360" w:rsidRDefault="0089681F" w:rsidP="007A60E4">
            <w:pPr>
              <w:spacing w:after="0" w:line="240" w:lineRule="auto"/>
              <w:rPr>
                <w:rFonts w:ascii="AcadNusx" w:eastAsia="Times New Roman" w:hAnsi="AcadNusx" w:cs="Arial"/>
                <w:lang w:val="ka-GE" w:eastAsia="ka-GE"/>
              </w:rPr>
            </w:pPr>
            <w:r w:rsidRPr="008F0360">
              <w:rPr>
                <w:rFonts w:ascii="Sylfaen" w:eastAsia="Times New Roman" w:hAnsi="Sylfaen" w:cs="Sylfaen"/>
                <w:lang w:val="ka-GE" w:eastAsia="ka-GE"/>
              </w:rPr>
              <w:t>ელქტრიკოსი</w:t>
            </w:r>
          </w:p>
        </w:tc>
        <w:tc>
          <w:tcPr>
            <w:tcW w:w="513"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1</w:t>
            </w:r>
          </w:p>
        </w:tc>
        <w:tc>
          <w:tcPr>
            <w:tcW w:w="614"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520</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520</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6 240</w:t>
            </w:r>
          </w:p>
        </w:tc>
      </w:tr>
      <w:tr w:rsidR="0089681F" w:rsidRPr="008F0360" w:rsidTr="0089681F">
        <w:trPr>
          <w:trHeight w:val="615"/>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19</w:t>
            </w:r>
          </w:p>
        </w:tc>
        <w:tc>
          <w:tcPr>
            <w:tcW w:w="2161" w:type="pct"/>
            <w:shd w:val="clear" w:color="auto" w:fill="auto"/>
            <w:noWrap/>
            <w:vAlign w:val="bottom"/>
            <w:hideMark/>
          </w:tcPr>
          <w:p w:rsidR="0089681F" w:rsidRPr="008F0360" w:rsidRDefault="0089681F" w:rsidP="007A60E4">
            <w:pPr>
              <w:spacing w:after="0" w:line="240" w:lineRule="auto"/>
              <w:rPr>
                <w:rFonts w:ascii="AcadNusx" w:eastAsia="Times New Roman" w:hAnsi="AcadNusx" w:cs="Arial"/>
                <w:lang w:val="ka-GE" w:eastAsia="ka-GE"/>
              </w:rPr>
            </w:pPr>
            <w:r w:rsidRPr="008F0360">
              <w:rPr>
                <w:rFonts w:ascii="Sylfaen" w:eastAsia="Times New Roman" w:hAnsi="Sylfaen" w:cs="Sylfaen"/>
                <w:lang w:val="ka-GE" w:eastAsia="ka-GE"/>
              </w:rPr>
              <w:t>უფროსი</w:t>
            </w:r>
            <w:r w:rsidRPr="008F0360">
              <w:rPr>
                <w:rFonts w:ascii="AcadNusx" w:eastAsia="Times New Roman" w:hAnsi="AcadNusx" w:cs="Arial"/>
                <w:lang w:val="ka-GE" w:eastAsia="ka-GE"/>
              </w:rPr>
              <w:t xml:space="preserve"> </w:t>
            </w:r>
            <w:r w:rsidRPr="008F0360">
              <w:rPr>
                <w:rFonts w:ascii="Sylfaen" w:eastAsia="Times New Roman" w:hAnsi="Sylfaen" w:cs="Sylfaen"/>
                <w:lang w:val="ka-GE" w:eastAsia="ka-GE"/>
              </w:rPr>
              <w:t>მექანიკოსი</w:t>
            </w:r>
          </w:p>
        </w:tc>
        <w:tc>
          <w:tcPr>
            <w:tcW w:w="513"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1</w:t>
            </w:r>
          </w:p>
        </w:tc>
        <w:tc>
          <w:tcPr>
            <w:tcW w:w="614"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920</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920</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11 040</w:t>
            </w:r>
          </w:p>
        </w:tc>
      </w:tr>
      <w:tr w:rsidR="0089681F" w:rsidRPr="008F0360" w:rsidTr="0089681F">
        <w:trPr>
          <w:trHeight w:val="615"/>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20</w:t>
            </w:r>
          </w:p>
        </w:tc>
        <w:tc>
          <w:tcPr>
            <w:tcW w:w="2161" w:type="pct"/>
            <w:shd w:val="clear" w:color="auto" w:fill="auto"/>
            <w:noWrap/>
            <w:vAlign w:val="bottom"/>
            <w:hideMark/>
          </w:tcPr>
          <w:p w:rsidR="0089681F" w:rsidRPr="008F0360" w:rsidRDefault="0089681F" w:rsidP="007A60E4">
            <w:pPr>
              <w:spacing w:after="0" w:line="240" w:lineRule="auto"/>
              <w:rPr>
                <w:rFonts w:ascii="AcadNusx" w:eastAsia="Times New Roman" w:hAnsi="AcadNusx" w:cs="Arial"/>
                <w:lang w:val="ka-GE" w:eastAsia="ka-GE"/>
              </w:rPr>
            </w:pPr>
            <w:r w:rsidRPr="008F0360">
              <w:rPr>
                <w:rFonts w:ascii="Sylfaen" w:eastAsia="Times New Roman" w:hAnsi="Sylfaen" w:cs="Sylfaen"/>
                <w:lang w:val="ka-GE" w:eastAsia="ka-GE"/>
              </w:rPr>
              <w:t>მექანიკოსი</w:t>
            </w:r>
            <w:r w:rsidRPr="008F0360">
              <w:rPr>
                <w:rFonts w:ascii="AcadNusx" w:eastAsia="Times New Roman" w:hAnsi="AcadNusx" w:cs="Arial"/>
                <w:lang w:val="ka-GE" w:eastAsia="ka-GE"/>
              </w:rPr>
              <w:t xml:space="preserve"> </w:t>
            </w:r>
          </w:p>
        </w:tc>
        <w:tc>
          <w:tcPr>
            <w:tcW w:w="513"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1</w:t>
            </w:r>
          </w:p>
        </w:tc>
        <w:tc>
          <w:tcPr>
            <w:tcW w:w="614"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870</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870</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10 440</w:t>
            </w:r>
          </w:p>
        </w:tc>
      </w:tr>
      <w:tr w:rsidR="0089681F" w:rsidRPr="008F0360" w:rsidTr="0089681F">
        <w:trPr>
          <w:trHeight w:val="615"/>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21</w:t>
            </w:r>
          </w:p>
        </w:tc>
        <w:tc>
          <w:tcPr>
            <w:tcW w:w="2161" w:type="pct"/>
            <w:shd w:val="clear" w:color="auto" w:fill="auto"/>
            <w:noWrap/>
            <w:vAlign w:val="bottom"/>
            <w:hideMark/>
          </w:tcPr>
          <w:p w:rsidR="0089681F" w:rsidRPr="008F0360" w:rsidRDefault="0089681F" w:rsidP="007A60E4">
            <w:pPr>
              <w:spacing w:after="0" w:line="240" w:lineRule="auto"/>
              <w:rPr>
                <w:rFonts w:ascii="AcadNusx" w:eastAsia="Times New Roman" w:hAnsi="AcadNusx" w:cs="Arial"/>
                <w:lang w:val="ka-GE" w:eastAsia="ka-GE"/>
              </w:rPr>
            </w:pPr>
            <w:r w:rsidRPr="008F0360">
              <w:rPr>
                <w:rFonts w:ascii="Sylfaen" w:eastAsia="Times New Roman" w:hAnsi="Sylfaen" w:cs="Sylfaen"/>
                <w:lang w:val="ka-GE" w:eastAsia="ka-GE"/>
              </w:rPr>
              <w:t>აიტი</w:t>
            </w:r>
            <w:r w:rsidRPr="008F0360">
              <w:rPr>
                <w:rFonts w:ascii="AcadNusx" w:eastAsia="Times New Roman" w:hAnsi="AcadNusx" w:cs="Arial"/>
                <w:lang w:val="ka-GE" w:eastAsia="ka-GE"/>
              </w:rPr>
              <w:t xml:space="preserve"> </w:t>
            </w:r>
            <w:r w:rsidRPr="008F0360">
              <w:rPr>
                <w:rFonts w:ascii="Sylfaen" w:eastAsia="Times New Roman" w:hAnsi="Sylfaen" w:cs="Sylfaen"/>
                <w:lang w:val="ka-GE" w:eastAsia="ka-GE"/>
              </w:rPr>
              <w:t>სისტემების</w:t>
            </w:r>
            <w:r w:rsidRPr="008F0360">
              <w:rPr>
                <w:rFonts w:ascii="AcadNusx" w:eastAsia="Times New Roman" w:hAnsi="AcadNusx" w:cs="Arial"/>
                <w:lang w:val="ka-GE" w:eastAsia="ka-GE"/>
              </w:rPr>
              <w:t xml:space="preserve"> </w:t>
            </w:r>
            <w:r w:rsidRPr="008F0360">
              <w:rPr>
                <w:rFonts w:ascii="Sylfaen" w:eastAsia="Times New Roman" w:hAnsi="Sylfaen" w:cs="Sylfaen"/>
                <w:lang w:val="ka-GE" w:eastAsia="ka-GE"/>
              </w:rPr>
              <w:t>სპეციალისტი</w:t>
            </w:r>
          </w:p>
        </w:tc>
        <w:tc>
          <w:tcPr>
            <w:tcW w:w="513"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1</w:t>
            </w:r>
          </w:p>
        </w:tc>
        <w:tc>
          <w:tcPr>
            <w:tcW w:w="614"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805</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805</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9 660</w:t>
            </w:r>
          </w:p>
        </w:tc>
      </w:tr>
      <w:tr w:rsidR="0089681F" w:rsidRPr="008F0360" w:rsidTr="0089681F">
        <w:trPr>
          <w:trHeight w:val="615"/>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22</w:t>
            </w:r>
          </w:p>
        </w:tc>
        <w:tc>
          <w:tcPr>
            <w:tcW w:w="2161" w:type="pct"/>
            <w:shd w:val="clear" w:color="auto" w:fill="auto"/>
            <w:vAlign w:val="bottom"/>
            <w:hideMark/>
          </w:tcPr>
          <w:p w:rsidR="0089681F" w:rsidRPr="008F0360" w:rsidRDefault="0089681F" w:rsidP="007A60E4">
            <w:pPr>
              <w:spacing w:after="0" w:line="240" w:lineRule="auto"/>
              <w:rPr>
                <w:rFonts w:ascii="AcadNusx" w:eastAsia="Times New Roman" w:hAnsi="AcadNusx" w:cs="Arial"/>
                <w:lang w:val="ka-GE" w:eastAsia="ka-GE"/>
              </w:rPr>
            </w:pPr>
            <w:r w:rsidRPr="008F0360">
              <w:rPr>
                <w:rFonts w:ascii="Sylfaen" w:eastAsia="Times New Roman" w:hAnsi="Sylfaen" w:cs="Sylfaen"/>
                <w:lang w:val="ka-GE" w:eastAsia="ka-GE"/>
              </w:rPr>
              <w:t>მთავარი</w:t>
            </w:r>
            <w:r w:rsidRPr="008F0360">
              <w:rPr>
                <w:rFonts w:ascii="AcadNusx" w:eastAsia="Times New Roman" w:hAnsi="AcadNusx" w:cs="Arial"/>
                <w:lang w:val="ka-GE" w:eastAsia="ka-GE"/>
              </w:rPr>
              <w:t xml:space="preserve"> </w:t>
            </w:r>
            <w:r w:rsidRPr="008F0360">
              <w:rPr>
                <w:rFonts w:ascii="Sylfaen" w:eastAsia="Times New Roman" w:hAnsi="Sylfaen" w:cs="Sylfaen"/>
                <w:lang w:val="ka-GE" w:eastAsia="ka-GE"/>
              </w:rPr>
              <w:t>სპეციალისტი</w:t>
            </w:r>
            <w:r w:rsidRPr="008F0360">
              <w:rPr>
                <w:rFonts w:ascii="AcadNusx" w:eastAsia="Times New Roman" w:hAnsi="AcadNusx" w:cs="Arial"/>
                <w:lang w:val="ka-GE" w:eastAsia="ka-GE"/>
              </w:rPr>
              <w:t xml:space="preserve"> </w:t>
            </w:r>
            <w:r w:rsidRPr="008F0360">
              <w:rPr>
                <w:rFonts w:ascii="AcadNusx" w:eastAsia="Times New Roman" w:hAnsi="AcadNusx" w:cs="Arial"/>
                <w:lang w:val="ka-GE" w:eastAsia="ka-GE"/>
              </w:rPr>
              <w:br/>
            </w:r>
            <w:r w:rsidRPr="008F0360">
              <w:rPr>
                <w:rFonts w:ascii="Sylfaen" w:eastAsia="Times New Roman" w:hAnsi="Sylfaen" w:cs="Sylfaen"/>
                <w:lang w:val="ka-GE" w:eastAsia="ka-GE"/>
              </w:rPr>
              <w:t>ინფრასტრუქტურისა</w:t>
            </w:r>
            <w:r w:rsidRPr="008F0360">
              <w:rPr>
                <w:rFonts w:ascii="AcadNusx" w:eastAsia="Times New Roman" w:hAnsi="AcadNusx" w:cs="Arial"/>
                <w:lang w:val="ka-GE" w:eastAsia="ka-GE"/>
              </w:rPr>
              <w:t xml:space="preserve"> </w:t>
            </w:r>
            <w:r w:rsidRPr="008F0360">
              <w:rPr>
                <w:rFonts w:ascii="Sylfaen" w:eastAsia="Times New Roman" w:hAnsi="Sylfaen" w:cs="Sylfaen"/>
                <w:lang w:val="ka-GE" w:eastAsia="ka-GE"/>
              </w:rPr>
              <w:t>და</w:t>
            </w:r>
            <w:r w:rsidRPr="008F0360">
              <w:rPr>
                <w:rFonts w:ascii="AcadNusx" w:eastAsia="Times New Roman" w:hAnsi="AcadNusx" w:cs="Arial"/>
                <w:lang w:val="ka-GE" w:eastAsia="ka-GE"/>
              </w:rPr>
              <w:t xml:space="preserve"> </w:t>
            </w:r>
            <w:r w:rsidRPr="008F0360">
              <w:rPr>
                <w:rFonts w:ascii="Sylfaen" w:eastAsia="Times New Roman" w:hAnsi="Sylfaen" w:cs="Sylfaen"/>
                <w:lang w:val="ka-GE" w:eastAsia="ka-GE"/>
              </w:rPr>
              <w:t>კეთილ</w:t>
            </w:r>
            <w:r w:rsidRPr="008F0360">
              <w:rPr>
                <w:rFonts w:ascii="AcadNusx" w:eastAsia="Times New Roman" w:hAnsi="AcadNusx" w:cs="Arial"/>
                <w:lang w:val="ka-GE" w:eastAsia="ka-GE"/>
              </w:rPr>
              <w:t xml:space="preserve">.  </w:t>
            </w:r>
            <w:r w:rsidRPr="008F0360">
              <w:rPr>
                <w:rFonts w:ascii="Sylfaen" w:eastAsia="Times New Roman" w:hAnsi="Sylfaen" w:cs="Sylfaen"/>
                <w:lang w:val="ka-GE" w:eastAsia="ka-GE"/>
              </w:rPr>
              <w:t>საკითხებში</w:t>
            </w:r>
          </w:p>
        </w:tc>
        <w:tc>
          <w:tcPr>
            <w:tcW w:w="513"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1</w:t>
            </w:r>
          </w:p>
        </w:tc>
        <w:tc>
          <w:tcPr>
            <w:tcW w:w="614"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990</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990</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11 880</w:t>
            </w:r>
          </w:p>
        </w:tc>
      </w:tr>
      <w:tr w:rsidR="0089681F" w:rsidRPr="008F0360" w:rsidTr="0089681F">
        <w:trPr>
          <w:trHeight w:val="615"/>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23</w:t>
            </w:r>
          </w:p>
        </w:tc>
        <w:tc>
          <w:tcPr>
            <w:tcW w:w="2161" w:type="pct"/>
            <w:shd w:val="clear" w:color="auto" w:fill="auto"/>
            <w:vAlign w:val="bottom"/>
            <w:hideMark/>
          </w:tcPr>
          <w:p w:rsidR="0089681F" w:rsidRPr="008F0360" w:rsidRDefault="0089681F" w:rsidP="007A60E4">
            <w:pPr>
              <w:spacing w:after="0" w:line="240" w:lineRule="auto"/>
              <w:rPr>
                <w:rFonts w:ascii="AcadNusx" w:eastAsia="Times New Roman" w:hAnsi="AcadNusx" w:cs="Arial"/>
                <w:lang w:val="ka-GE" w:eastAsia="ka-GE"/>
              </w:rPr>
            </w:pPr>
            <w:r w:rsidRPr="008F0360">
              <w:rPr>
                <w:rFonts w:ascii="Sylfaen" w:eastAsia="Times New Roman" w:hAnsi="Sylfaen" w:cs="Sylfaen"/>
                <w:lang w:val="ka-GE" w:eastAsia="ka-GE"/>
              </w:rPr>
              <w:t>მთავარი</w:t>
            </w:r>
            <w:r w:rsidRPr="008F0360">
              <w:rPr>
                <w:rFonts w:ascii="AcadNusx" w:eastAsia="Times New Roman" w:hAnsi="AcadNusx" w:cs="Arial"/>
                <w:lang w:val="ka-GE" w:eastAsia="ka-GE"/>
              </w:rPr>
              <w:t xml:space="preserve"> </w:t>
            </w:r>
            <w:r w:rsidRPr="008F0360">
              <w:rPr>
                <w:rFonts w:ascii="Sylfaen" w:eastAsia="Times New Roman" w:hAnsi="Sylfaen" w:cs="Sylfaen"/>
                <w:lang w:val="ka-GE" w:eastAsia="ka-GE"/>
              </w:rPr>
              <w:t>სპეციალისტი</w:t>
            </w:r>
            <w:r w:rsidRPr="008F0360">
              <w:rPr>
                <w:rFonts w:ascii="AcadNusx" w:eastAsia="Times New Roman" w:hAnsi="AcadNusx" w:cs="Arial"/>
                <w:lang w:val="ka-GE" w:eastAsia="ka-GE"/>
              </w:rPr>
              <w:t xml:space="preserve"> </w:t>
            </w:r>
            <w:r w:rsidRPr="008F0360">
              <w:rPr>
                <w:rFonts w:ascii="AcadNusx" w:eastAsia="Times New Roman" w:hAnsi="AcadNusx" w:cs="Arial"/>
                <w:lang w:val="ka-GE" w:eastAsia="ka-GE"/>
              </w:rPr>
              <w:br/>
            </w:r>
            <w:r w:rsidRPr="008F0360">
              <w:rPr>
                <w:rFonts w:ascii="Sylfaen" w:eastAsia="Times New Roman" w:hAnsi="Sylfaen" w:cs="Sylfaen"/>
                <w:lang w:val="ka-GE" w:eastAsia="ka-GE"/>
              </w:rPr>
              <w:t>ინფრასტრუქტურისა</w:t>
            </w:r>
            <w:r w:rsidRPr="008F0360">
              <w:rPr>
                <w:rFonts w:ascii="AcadNusx" w:eastAsia="Times New Roman" w:hAnsi="AcadNusx" w:cs="Arial"/>
                <w:lang w:val="ka-GE" w:eastAsia="ka-GE"/>
              </w:rPr>
              <w:t xml:space="preserve"> </w:t>
            </w:r>
            <w:r w:rsidRPr="008F0360">
              <w:rPr>
                <w:rFonts w:ascii="Sylfaen" w:eastAsia="Times New Roman" w:hAnsi="Sylfaen" w:cs="Sylfaen"/>
                <w:lang w:val="ka-GE" w:eastAsia="ka-GE"/>
              </w:rPr>
              <w:t>და</w:t>
            </w:r>
            <w:r w:rsidRPr="008F0360">
              <w:rPr>
                <w:rFonts w:ascii="AcadNusx" w:eastAsia="Times New Roman" w:hAnsi="AcadNusx" w:cs="Arial"/>
                <w:lang w:val="ka-GE" w:eastAsia="ka-GE"/>
              </w:rPr>
              <w:t xml:space="preserve"> </w:t>
            </w:r>
            <w:r w:rsidRPr="008F0360">
              <w:rPr>
                <w:rFonts w:ascii="Sylfaen" w:eastAsia="Times New Roman" w:hAnsi="Sylfaen" w:cs="Sylfaen"/>
                <w:lang w:val="ka-GE" w:eastAsia="ka-GE"/>
              </w:rPr>
              <w:t>კეთილ</w:t>
            </w:r>
            <w:r w:rsidRPr="008F0360">
              <w:rPr>
                <w:rFonts w:ascii="AcadNusx" w:eastAsia="Times New Roman" w:hAnsi="AcadNusx" w:cs="Arial"/>
                <w:lang w:val="ka-GE" w:eastAsia="ka-GE"/>
              </w:rPr>
              <w:t xml:space="preserve">. </w:t>
            </w:r>
            <w:r w:rsidRPr="008F0360">
              <w:rPr>
                <w:rFonts w:ascii="Sylfaen" w:eastAsia="Times New Roman" w:hAnsi="Sylfaen" w:cs="Sylfaen"/>
                <w:lang w:val="ka-GE" w:eastAsia="ka-GE"/>
              </w:rPr>
              <w:t>საკითხებში</w:t>
            </w:r>
          </w:p>
        </w:tc>
        <w:tc>
          <w:tcPr>
            <w:tcW w:w="513"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1</w:t>
            </w:r>
          </w:p>
        </w:tc>
        <w:tc>
          <w:tcPr>
            <w:tcW w:w="614"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870</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870</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10 440</w:t>
            </w:r>
          </w:p>
        </w:tc>
      </w:tr>
      <w:tr w:rsidR="0089681F" w:rsidRPr="008F0360" w:rsidTr="0089681F">
        <w:trPr>
          <w:trHeight w:val="615"/>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24</w:t>
            </w:r>
          </w:p>
        </w:tc>
        <w:tc>
          <w:tcPr>
            <w:tcW w:w="2161" w:type="pct"/>
            <w:shd w:val="clear" w:color="auto" w:fill="auto"/>
            <w:vAlign w:val="bottom"/>
            <w:hideMark/>
          </w:tcPr>
          <w:p w:rsidR="0089681F" w:rsidRPr="008F0360" w:rsidRDefault="0089681F" w:rsidP="007A60E4">
            <w:pPr>
              <w:spacing w:after="0" w:line="240" w:lineRule="auto"/>
              <w:rPr>
                <w:rFonts w:ascii="AcadNusx" w:eastAsia="Times New Roman" w:hAnsi="AcadNusx" w:cs="Arial"/>
                <w:lang w:val="ka-GE" w:eastAsia="ka-GE"/>
              </w:rPr>
            </w:pPr>
            <w:r w:rsidRPr="008F0360">
              <w:rPr>
                <w:rFonts w:ascii="Sylfaen" w:eastAsia="Times New Roman" w:hAnsi="Sylfaen" w:cs="Sylfaen"/>
                <w:lang w:val="ka-GE" w:eastAsia="ka-GE"/>
              </w:rPr>
              <w:t>პარკის</w:t>
            </w:r>
            <w:r w:rsidRPr="008F0360">
              <w:rPr>
                <w:rFonts w:ascii="AcadNusx" w:eastAsia="Times New Roman" w:hAnsi="AcadNusx" w:cs="Arial"/>
                <w:lang w:val="ka-GE" w:eastAsia="ka-GE"/>
              </w:rPr>
              <w:t xml:space="preserve"> </w:t>
            </w:r>
            <w:r w:rsidRPr="008F0360">
              <w:rPr>
                <w:rFonts w:ascii="Sylfaen" w:eastAsia="Times New Roman" w:hAnsi="Sylfaen" w:cs="Sylfaen"/>
                <w:lang w:val="ka-GE" w:eastAsia="ka-GE"/>
              </w:rPr>
              <w:t>ინფრასტრუქტურის</w:t>
            </w:r>
            <w:r w:rsidRPr="008F0360">
              <w:rPr>
                <w:rFonts w:ascii="AcadNusx" w:eastAsia="Times New Roman" w:hAnsi="AcadNusx" w:cs="Arial"/>
                <w:lang w:val="ka-GE" w:eastAsia="ka-GE"/>
              </w:rPr>
              <w:t xml:space="preserve"> </w:t>
            </w:r>
            <w:r w:rsidRPr="008F0360">
              <w:rPr>
                <w:rFonts w:ascii="AcadNusx" w:eastAsia="Times New Roman" w:hAnsi="AcadNusx" w:cs="Arial"/>
                <w:lang w:val="ka-GE" w:eastAsia="ka-GE"/>
              </w:rPr>
              <w:br/>
            </w:r>
            <w:r w:rsidRPr="008F0360">
              <w:rPr>
                <w:rFonts w:ascii="Sylfaen" w:eastAsia="Times New Roman" w:hAnsi="Sylfaen" w:cs="Sylfaen"/>
                <w:lang w:val="ka-GE" w:eastAsia="ka-GE"/>
              </w:rPr>
              <w:t>ზედამხედველობის</w:t>
            </w:r>
            <w:r w:rsidRPr="008F0360">
              <w:rPr>
                <w:rFonts w:ascii="AcadNusx" w:eastAsia="Times New Roman" w:hAnsi="AcadNusx" w:cs="Arial"/>
                <w:lang w:val="ka-GE" w:eastAsia="ka-GE"/>
              </w:rPr>
              <w:t xml:space="preserve"> </w:t>
            </w:r>
            <w:r w:rsidRPr="008F0360">
              <w:rPr>
                <w:rFonts w:ascii="Sylfaen" w:eastAsia="Times New Roman" w:hAnsi="Sylfaen" w:cs="Sylfaen"/>
                <w:lang w:val="ka-GE" w:eastAsia="ka-GE"/>
              </w:rPr>
              <w:t>სპეციალისტი</w:t>
            </w:r>
          </w:p>
        </w:tc>
        <w:tc>
          <w:tcPr>
            <w:tcW w:w="513"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1</w:t>
            </w:r>
          </w:p>
        </w:tc>
        <w:tc>
          <w:tcPr>
            <w:tcW w:w="614"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500</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500</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6 000</w:t>
            </w:r>
          </w:p>
        </w:tc>
      </w:tr>
      <w:tr w:rsidR="0089681F" w:rsidRPr="008F0360" w:rsidTr="0089681F">
        <w:trPr>
          <w:trHeight w:val="615"/>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25</w:t>
            </w:r>
          </w:p>
        </w:tc>
        <w:tc>
          <w:tcPr>
            <w:tcW w:w="2161" w:type="pct"/>
            <w:shd w:val="clear" w:color="auto" w:fill="auto"/>
            <w:noWrap/>
            <w:vAlign w:val="bottom"/>
            <w:hideMark/>
          </w:tcPr>
          <w:p w:rsidR="0089681F" w:rsidRPr="008F0360" w:rsidRDefault="0089681F" w:rsidP="007A60E4">
            <w:pPr>
              <w:spacing w:after="0" w:line="240" w:lineRule="auto"/>
              <w:rPr>
                <w:rFonts w:ascii="AcadNusx" w:eastAsia="Times New Roman" w:hAnsi="AcadNusx" w:cs="Arial"/>
                <w:lang w:val="ka-GE" w:eastAsia="ka-GE"/>
              </w:rPr>
            </w:pPr>
            <w:r w:rsidRPr="008F0360">
              <w:rPr>
                <w:rFonts w:ascii="Sylfaen" w:eastAsia="Times New Roman" w:hAnsi="Sylfaen" w:cs="Sylfaen"/>
                <w:lang w:val="ka-GE" w:eastAsia="ka-GE"/>
              </w:rPr>
              <w:t>მოლარე</w:t>
            </w:r>
            <w:r w:rsidRPr="008F0360">
              <w:rPr>
                <w:rFonts w:ascii="AcadNusx" w:eastAsia="Times New Roman" w:hAnsi="AcadNusx" w:cs="Arial"/>
                <w:lang w:val="ka-GE" w:eastAsia="ka-GE"/>
              </w:rPr>
              <w:t xml:space="preserve"> </w:t>
            </w:r>
          </w:p>
        </w:tc>
        <w:tc>
          <w:tcPr>
            <w:tcW w:w="513"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3</w:t>
            </w:r>
          </w:p>
        </w:tc>
        <w:tc>
          <w:tcPr>
            <w:tcW w:w="614"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575</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1 725</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20 700</w:t>
            </w:r>
          </w:p>
        </w:tc>
      </w:tr>
      <w:tr w:rsidR="0089681F" w:rsidRPr="008F0360" w:rsidTr="0089681F">
        <w:trPr>
          <w:trHeight w:val="615"/>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26</w:t>
            </w:r>
          </w:p>
        </w:tc>
        <w:tc>
          <w:tcPr>
            <w:tcW w:w="2161" w:type="pct"/>
            <w:shd w:val="clear" w:color="auto" w:fill="auto"/>
            <w:noWrap/>
            <w:vAlign w:val="bottom"/>
            <w:hideMark/>
          </w:tcPr>
          <w:p w:rsidR="0089681F" w:rsidRPr="008F0360" w:rsidRDefault="0089681F" w:rsidP="007A60E4">
            <w:pPr>
              <w:spacing w:after="0" w:line="240" w:lineRule="auto"/>
              <w:rPr>
                <w:rFonts w:ascii="AcadNusx" w:eastAsia="Times New Roman" w:hAnsi="AcadNusx" w:cs="Arial"/>
                <w:lang w:val="ka-GE" w:eastAsia="ka-GE"/>
              </w:rPr>
            </w:pPr>
            <w:r w:rsidRPr="008F0360">
              <w:rPr>
                <w:rFonts w:ascii="Sylfaen" w:eastAsia="Times New Roman" w:hAnsi="Sylfaen" w:cs="Sylfaen"/>
                <w:lang w:val="ka-GE" w:eastAsia="ka-GE"/>
              </w:rPr>
              <w:t>კონტროლიორი</w:t>
            </w:r>
          </w:p>
        </w:tc>
        <w:tc>
          <w:tcPr>
            <w:tcW w:w="513"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2</w:t>
            </w:r>
          </w:p>
        </w:tc>
        <w:tc>
          <w:tcPr>
            <w:tcW w:w="614" w:type="pct"/>
            <w:shd w:val="clear" w:color="auto" w:fill="auto"/>
            <w:noWrap/>
            <w:vAlign w:val="bottom"/>
            <w:hideMark/>
          </w:tcPr>
          <w:p w:rsidR="0089681F" w:rsidRPr="008F0360" w:rsidRDefault="0089681F" w:rsidP="007A60E4">
            <w:pPr>
              <w:spacing w:after="0" w:line="240" w:lineRule="auto"/>
              <w:jc w:val="right"/>
              <w:rPr>
                <w:rFonts w:ascii="Arial" w:eastAsia="Times New Roman" w:hAnsi="Arial" w:cs="Arial"/>
                <w:lang w:val="ka-GE" w:eastAsia="ka-GE"/>
              </w:rPr>
            </w:pPr>
            <w:r w:rsidRPr="008F0360">
              <w:rPr>
                <w:rFonts w:ascii="Arial" w:eastAsia="Times New Roman" w:hAnsi="Arial" w:cs="Arial"/>
                <w:lang w:val="ka-GE" w:eastAsia="ka-GE"/>
              </w:rPr>
              <w:t>690</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1 380</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16 560</w:t>
            </w:r>
          </w:p>
        </w:tc>
      </w:tr>
      <w:tr w:rsidR="0089681F" w:rsidRPr="008F0360" w:rsidTr="0089681F">
        <w:trPr>
          <w:trHeight w:val="615"/>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b/>
                <w:bCs/>
                <w:sz w:val="16"/>
                <w:szCs w:val="16"/>
                <w:lang w:val="ka-GE" w:eastAsia="ka-GE"/>
              </w:rPr>
            </w:pPr>
            <w:r w:rsidRPr="008F0360">
              <w:rPr>
                <w:rFonts w:ascii="Arial" w:eastAsia="Times New Roman" w:hAnsi="Arial" w:cs="Arial"/>
                <w:b/>
                <w:bCs/>
                <w:sz w:val="16"/>
                <w:szCs w:val="16"/>
                <w:lang w:val="ka-GE" w:eastAsia="ka-GE"/>
              </w:rPr>
              <w:t>3</w:t>
            </w:r>
          </w:p>
        </w:tc>
        <w:tc>
          <w:tcPr>
            <w:tcW w:w="2161" w:type="pct"/>
            <w:shd w:val="clear" w:color="auto" w:fill="auto"/>
            <w:vAlign w:val="center"/>
            <w:hideMark/>
          </w:tcPr>
          <w:p w:rsidR="0089681F" w:rsidRPr="008F0360" w:rsidRDefault="0089681F" w:rsidP="007A60E4">
            <w:pPr>
              <w:spacing w:after="0" w:line="240" w:lineRule="auto"/>
              <w:jc w:val="center"/>
              <w:rPr>
                <w:rFonts w:ascii="AcadNusx" w:eastAsia="Times New Roman" w:hAnsi="AcadNusx" w:cs="Arial"/>
                <w:b/>
                <w:bCs/>
                <w:i/>
                <w:iCs/>
                <w:sz w:val="24"/>
                <w:szCs w:val="24"/>
                <w:lang w:val="ka-GE" w:eastAsia="ka-GE"/>
              </w:rPr>
            </w:pPr>
            <w:r w:rsidRPr="008F0360">
              <w:rPr>
                <w:rFonts w:ascii="Sylfaen" w:eastAsia="Times New Roman" w:hAnsi="Sylfaen" w:cs="Sylfaen"/>
                <w:b/>
                <w:bCs/>
                <w:i/>
                <w:iCs/>
                <w:sz w:val="24"/>
                <w:szCs w:val="24"/>
                <w:lang w:val="ka-GE" w:eastAsia="ka-GE"/>
              </w:rPr>
              <w:t>ხელშეკრულება</w:t>
            </w:r>
          </w:p>
        </w:tc>
        <w:tc>
          <w:tcPr>
            <w:tcW w:w="513"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b/>
                <w:bCs/>
                <w:i/>
                <w:iCs/>
                <w:sz w:val="24"/>
                <w:szCs w:val="24"/>
                <w:lang w:val="ka-GE" w:eastAsia="ka-GE"/>
              </w:rPr>
            </w:pPr>
            <w:r w:rsidRPr="008F0360">
              <w:rPr>
                <w:rFonts w:ascii="Arial" w:eastAsia="Times New Roman" w:hAnsi="Arial" w:cs="Arial"/>
                <w:b/>
                <w:bCs/>
                <w:i/>
                <w:iCs/>
                <w:sz w:val="24"/>
                <w:szCs w:val="24"/>
                <w:lang w:val="ka-GE" w:eastAsia="ka-GE"/>
              </w:rPr>
              <w:t>49</w:t>
            </w:r>
          </w:p>
        </w:tc>
        <w:tc>
          <w:tcPr>
            <w:tcW w:w="6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b/>
                <w:bCs/>
                <w:i/>
                <w:iCs/>
                <w:sz w:val="24"/>
                <w:szCs w:val="24"/>
                <w:lang w:val="ka-GE" w:eastAsia="ka-GE"/>
              </w:rPr>
            </w:pPr>
            <w:r w:rsidRPr="008F0360">
              <w:rPr>
                <w:rFonts w:ascii="Arial" w:eastAsia="Times New Roman" w:hAnsi="Arial" w:cs="Arial"/>
                <w:b/>
                <w:bCs/>
                <w:i/>
                <w:iCs/>
                <w:sz w:val="24"/>
                <w:szCs w:val="24"/>
                <w:lang w:val="ka-GE" w:eastAsia="ka-GE"/>
              </w:rPr>
              <w:t> </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b/>
                <w:bCs/>
                <w:i/>
                <w:iCs/>
                <w:sz w:val="24"/>
                <w:szCs w:val="24"/>
                <w:lang w:val="ka-GE" w:eastAsia="ka-GE"/>
              </w:rPr>
            </w:pPr>
            <w:r w:rsidRPr="008F0360">
              <w:rPr>
                <w:rFonts w:ascii="Arial" w:eastAsia="Times New Roman" w:hAnsi="Arial" w:cs="Arial"/>
                <w:b/>
                <w:bCs/>
                <w:i/>
                <w:iCs/>
                <w:sz w:val="24"/>
                <w:szCs w:val="24"/>
                <w:lang w:val="ka-GE" w:eastAsia="ka-GE"/>
              </w:rPr>
              <w:t>33 370</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b/>
                <w:bCs/>
                <w:i/>
                <w:iCs/>
                <w:sz w:val="24"/>
                <w:szCs w:val="24"/>
                <w:lang w:val="ka-GE" w:eastAsia="ka-GE"/>
              </w:rPr>
            </w:pPr>
            <w:r w:rsidRPr="008F0360">
              <w:rPr>
                <w:rFonts w:ascii="Arial" w:eastAsia="Times New Roman" w:hAnsi="Arial" w:cs="Arial"/>
                <w:b/>
                <w:bCs/>
                <w:i/>
                <w:iCs/>
                <w:sz w:val="24"/>
                <w:szCs w:val="24"/>
                <w:lang w:val="ka-GE" w:eastAsia="ka-GE"/>
              </w:rPr>
              <w:t>400 440</w:t>
            </w:r>
          </w:p>
        </w:tc>
      </w:tr>
      <w:tr w:rsidR="0089681F" w:rsidRPr="008F0360" w:rsidTr="0089681F">
        <w:trPr>
          <w:trHeight w:val="540"/>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w:t>
            </w:r>
          </w:p>
        </w:tc>
        <w:tc>
          <w:tcPr>
            <w:tcW w:w="2161"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მთავარი</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სპეციალისტი</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უსაფრთხოების</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საკითხებში</w:t>
            </w:r>
            <w:r w:rsidRPr="008F0360">
              <w:rPr>
                <w:rFonts w:ascii="AcadNusx" w:eastAsia="Times New Roman" w:hAnsi="AcadNusx" w:cs="Arial"/>
                <w:sz w:val="16"/>
                <w:szCs w:val="16"/>
                <w:lang w:val="ka-GE" w:eastAsia="ka-GE"/>
              </w:rPr>
              <w:t xml:space="preserve"> </w:t>
            </w:r>
          </w:p>
        </w:tc>
        <w:tc>
          <w:tcPr>
            <w:tcW w:w="513"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1035</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1 035</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12 420</w:t>
            </w:r>
          </w:p>
        </w:tc>
      </w:tr>
      <w:tr w:rsidR="0089681F" w:rsidRPr="008F0360" w:rsidTr="0089681F">
        <w:trPr>
          <w:trHeight w:val="540"/>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w:t>
            </w:r>
          </w:p>
        </w:tc>
        <w:tc>
          <w:tcPr>
            <w:tcW w:w="2161"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სპეციალისტი</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უსაფრთხოების</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ზედამხედველობის</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საკითხებში</w:t>
            </w:r>
          </w:p>
        </w:tc>
        <w:tc>
          <w:tcPr>
            <w:tcW w:w="513"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1035</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1 035</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12 420</w:t>
            </w:r>
          </w:p>
        </w:tc>
      </w:tr>
      <w:tr w:rsidR="0089681F" w:rsidRPr="008F0360" w:rsidTr="0089681F">
        <w:trPr>
          <w:trHeight w:val="540"/>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lastRenderedPageBreak/>
              <w:t>3</w:t>
            </w:r>
          </w:p>
        </w:tc>
        <w:tc>
          <w:tcPr>
            <w:tcW w:w="2161"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მთავარი</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სპეციალისტიინფრასტრუქტურის</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საკითხებში</w:t>
            </w:r>
          </w:p>
        </w:tc>
        <w:tc>
          <w:tcPr>
            <w:tcW w:w="513"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1035</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1 035</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12 420</w:t>
            </w:r>
          </w:p>
        </w:tc>
      </w:tr>
      <w:tr w:rsidR="0089681F" w:rsidRPr="008F0360" w:rsidTr="0089681F">
        <w:trPr>
          <w:trHeight w:val="540"/>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4</w:t>
            </w:r>
          </w:p>
        </w:tc>
        <w:tc>
          <w:tcPr>
            <w:tcW w:w="2161"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კულტურული</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ღინისძიებების</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კოორდინატორი</w:t>
            </w:r>
            <w:r w:rsidRPr="008F0360">
              <w:rPr>
                <w:rFonts w:ascii="AcadNusx" w:eastAsia="Times New Roman" w:hAnsi="AcadNusx" w:cs="Arial"/>
                <w:sz w:val="16"/>
                <w:szCs w:val="16"/>
                <w:lang w:val="ka-GE" w:eastAsia="ka-GE"/>
              </w:rPr>
              <w:t xml:space="preserve"> </w:t>
            </w:r>
          </w:p>
        </w:tc>
        <w:tc>
          <w:tcPr>
            <w:tcW w:w="513"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1035</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1 035</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12 420</w:t>
            </w:r>
          </w:p>
        </w:tc>
      </w:tr>
      <w:tr w:rsidR="0089681F" w:rsidRPr="008F0360" w:rsidTr="0089681F">
        <w:trPr>
          <w:trHeight w:val="540"/>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5</w:t>
            </w:r>
          </w:p>
        </w:tc>
        <w:tc>
          <w:tcPr>
            <w:tcW w:w="2161"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სპეციალისტი</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კულტურული</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ღინისძიებების</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დაგეგმვის</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და</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მოწყობის</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საკითხებში</w:t>
            </w:r>
          </w:p>
        </w:tc>
        <w:tc>
          <w:tcPr>
            <w:tcW w:w="513"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1210</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1 210</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14 520</w:t>
            </w:r>
          </w:p>
        </w:tc>
      </w:tr>
      <w:tr w:rsidR="0089681F" w:rsidRPr="008F0360" w:rsidTr="0089681F">
        <w:trPr>
          <w:trHeight w:val="540"/>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6</w:t>
            </w:r>
          </w:p>
        </w:tc>
        <w:tc>
          <w:tcPr>
            <w:tcW w:w="2161"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გიდი</w:t>
            </w:r>
            <w:r w:rsidRPr="008F0360">
              <w:rPr>
                <w:rFonts w:ascii="AcadNusx" w:eastAsia="Times New Roman" w:hAnsi="AcadNusx" w:cs="Arial"/>
                <w:sz w:val="16"/>
                <w:szCs w:val="16"/>
                <w:lang w:val="ka-GE" w:eastAsia="ka-GE"/>
              </w:rPr>
              <w:t xml:space="preserve"> </w:t>
            </w:r>
          </w:p>
        </w:tc>
        <w:tc>
          <w:tcPr>
            <w:tcW w:w="513"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550</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550</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6 600</w:t>
            </w:r>
          </w:p>
        </w:tc>
      </w:tr>
      <w:tr w:rsidR="0089681F" w:rsidRPr="008F0360" w:rsidTr="0089681F">
        <w:trPr>
          <w:trHeight w:val="540"/>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7</w:t>
            </w:r>
          </w:p>
        </w:tc>
        <w:tc>
          <w:tcPr>
            <w:tcW w:w="2161"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გიდი</w:t>
            </w:r>
            <w:r w:rsidRPr="008F0360">
              <w:rPr>
                <w:rFonts w:ascii="AcadNusx" w:eastAsia="Times New Roman" w:hAnsi="AcadNusx" w:cs="Arial"/>
                <w:sz w:val="16"/>
                <w:szCs w:val="16"/>
                <w:lang w:val="ka-GE" w:eastAsia="ka-GE"/>
              </w:rPr>
              <w:t xml:space="preserve"> </w:t>
            </w:r>
          </w:p>
        </w:tc>
        <w:tc>
          <w:tcPr>
            <w:tcW w:w="513"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440</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440</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5 280</w:t>
            </w:r>
          </w:p>
        </w:tc>
      </w:tr>
      <w:tr w:rsidR="0089681F" w:rsidRPr="008F0360" w:rsidTr="0089681F">
        <w:trPr>
          <w:trHeight w:val="540"/>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8</w:t>
            </w:r>
          </w:p>
        </w:tc>
        <w:tc>
          <w:tcPr>
            <w:tcW w:w="2161"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სპეციალისტი</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დასუფთავების</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საკითხებში</w:t>
            </w:r>
          </w:p>
        </w:tc>
        <w:tc>
          <w:tcPr>
            <w:tcW w:w="513"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805</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805</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9 660</w:t>
            </w:r>
          </w:p>
        </w:tc>
      </w:tr>
      <w:tr w:rsidR="0089681F" w:rsidRPr="008F0360" w:rsidTr="0089681F">
        <w:trPr>
          <w:trHeight w:val="540"/>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9</w:t>
            </w:r>
          </w:p>
        </w:tc>
        <w:tc>
          <w:tcPr>
            <w:tcW w:w="2161"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დამხმარე</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სპეციალისტი</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ტექნიკური</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უსფრთხოების</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საკითხებში</w:t>
            </w:r>
          </w:p>
        </w:tc>
        <w:tc>
          <w:tcPr>
            <w:tcW w:w="513"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750</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750</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9 000</w:t>
            </w:r>
          </w:p>
        </w:tc>
      </w:tr>
      <w:tr w:rsidR="0089681F" w:rsidRPr="008F0360" w:rsidTr="0089681F">
        <w:trPr>
          <w:trHeight w:val="540"/>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10</w:t>
            </w:r>
          </w:p>
        </w:tc>
        <w:tc>
          <w:tcPr>
            <w:tcW w:w="2161"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ტექნიკური</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კოორდინატორი</w:t>
            </w:r>
          </w:p>
        </w:tc>
        <w:tc>
          <w:tcPr>
            <w:tcW w:w="513"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810</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810</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9 720</w:t>
            </w:r>
          </w:p>
        </w:tc>
      </w:tr>
      <w:tr w:rsidR="0089681F" w:rsidRPr="008F0360" w:rsidTr="0089681F">
        <w:trPr>
          <w:trHeight w:val="540"/>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11</w:t>
            </w:r>
          </w:p>
        </w:tc>
        <w:tc>
          <w:tcPr>
            <w:tcW w:w="2161"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გამწვანების</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და</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განაშენიანების</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კოორდინატორი</w:t>
            </w:r>
          </w:p>
        </w:tc>
        <w:tc>
          <w:tcPr>
            <w:tcW w:w="513"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550</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550</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6 600</w:t>
            </w:r>
          </w:p>
        </w:tc>
      </w:tr>
      <w:tr w:rsidR="0089681F" w:rsidRPr="008F0360" w:rsidTr="0089681F">
        <w:trPr>
          <w:trHeight w:val="540"/>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12</w:t>
            </w:r>
          </w:p>
        </w:tc>
        <w:tc>
          <w:tcPr>
            <w:tcW w:w="2161"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უფროსი</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მებაღე</w:t>
            </w:r>
            <w:r w:rsidRPr="008F0360">
              <w:rPr>
                <w:rFonts w:ascii="AcadNusx" w:eastAsia="Times New Roman" w:hAnsi="AcadNusx" w:cs="Arial"/>
                <w:sz w:val="16"/>
                <w:szCs w:val="16"/>
                <w:lang w:val="ka-GE" w:eastAsia="ka-GE"/>
              </w:rPr>
              <w:t xml:space="preserve"> </w:t>
            </w:r>
          </w:p>
        </w:tc>
        <w:tc>
          <w:tcPr>
            <w:tcW w:w="513"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850</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850</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10 200</w:t>
            </w:r>
          </w:p>
        </w:tc>
      </w:tr>
      <w:tr w:rsidR="0089681F" w:rsidRPr="008F0360" w:rsidTr="0089681F">
        <w:trPr>
          <w:trHeight w:val="540"/>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13</w:t>
            </w:r>
          </w:p>
        </w:tc>
        <w:tc>
          <w:tcPr>
            <w:tcW w:w="2161"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მებაღე</w:t>
            </w:r>
            <w:r w:rsidRPr="008F0360">
              <w:rPr>
                <w:rFonts w:ascii="AcadNusx" w:eastAsia="Times New Roman" w:hAnsi="AcadNusx" w:cs="Arial"/>
                <w:sz w:val="16"/>
                <w:szCs w:val="16"/>
                <w:lang w:val="ka-GE" w:eastAsia="ka-GE"/>
              </w:rPr>
              <w:t xml:space="preserve"> </w:t>
            </w:r>
          </w:p>
        </w:tc>
        <w:tc>
          <w:tcPr>
            <w:tcW w:w="513"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660</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660</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7 920</w:t>
            </w:r>
          </w:p>
        </w:tc>
      </w:tr>
      <w:tr w:rsidR="0089681F" w:rsidRPr="008F0360" w:rsidTr="0089681F">
        <w:trPr>
          <w:trHeight w:val="540"/>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14</w:t>
            </w:r>
          </w:p>
        </w:tc>
        <w:tc>
          <w:tcPr>
            <w:tcW w:w="2161" w:type="pct"/>
            <w:shd w:val="clear" w:color="auto" w:fill="auto"/>
            <w:noWrap/>
            <w:vAlign w:val="center"/>
            <w:hideMark/>
          </w:tcPr>
          <w:p w:rsidR="0089681F" w:rsidRPr="008F0360" w:rsidRDefault="0089681F" w:rsidP="007A60E4">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მებაღე</w:t>
            </w:r>
          </w:p>
        </w:tc>
        <w:tc>
          <w:tcPr>
            <w:tcW w:w="513"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550</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550</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6 600</w:t>
            </w:r>
          </w:p>
        </w:tc>
      </w:tr>
      <w:tr w:rsidR="0089681F" w:rsidRPr="008F0360" w:rsidTr="0089681F">
        <w:trPr>
          <w:trHeight w:val="540"/>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15</w:t>
            </w:r>
          </w:p>
        </w:tc>
        <w:tc>
          <w:tcPr>
            <w:tcW w:w="2161"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მეეზოვე</w:t>
            </w:r>
            <w:r w:rsidRPr="008F0360">
              <w:rPr>
                <w:rFonts w:ascii="AcadNusx" w:eastAsia="Times New Roman" w:hAnsi="AcadNusx" w:cs="Arial"/>
                <w:sz w:val="16"/>
                <w:szCs w:val="16"/>
                <w:lang w:val="ka-GE" w:eastAsia="ka-GE"/>
              </w:rPr>
              <w:t xml:space="preserve">  </w:t>
            </w:r>
          </w:p>
        </w:tc>
        <w:tc>
          <w:tcPr>
            <w:tcW w:w="513"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575</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575</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6 900</w:t>
            </w:r>
          </w:p>
        </w:tc>
      </w:tr>
      <w:tr w:rsidR="0089681F" w:rsidRPr="008F0360" w:rsidTr="0089681F">
        <w:trPr>
          <w:trHeight w:val="540"/>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16</w:t>
            </w:r>
          </w:p>
        </w:tc>
        <w:tc>
          <w:tcPr>
            <w:tcW w:w="2161"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მეეზოვე</w:t>
            </w:r>
            <w:r w:rsidRPr="008F0360">
              <w:rPr>
                <w:rFonts w:ascii="AcadNusx" w:eastAsia="Times New Roman" w:hAnsi="AcadNusx" w:cs="Arial"/>
                <w:sz w:val="16"/>
                <w:szCs w:val="16"/>
                <w:lang w:val="ka-GE" w:eastAsia="ka-GE"/>
              </w:rPr>
              <w:t xml:space="preserve">  </w:t>
            </w:r>
          </w:p>
        </w:tc>
        <w:tc>
          <w:tcPr>
            <w:tcW w:w="513"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575</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575</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6 900</w:t>
            </w:r>
          </w:p>
        </w:tc>
      </w:tr>
      <w:tr w:rsidR="0089681F" w:rsidRPr="008F0360" w:rsidTr="0089681F">
        <w:trPr>
          <w:trHeight w:val="540"/>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17</w:t>
            </w:r>
          </w:p>
        </w:tc>
        <w:tc>
          <w:tcPr>
            <w:tcW w:w="2161"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მეეზოვე</w:t>
            </w:r>
            <w:r w:rsidRPr="008F0360">
              <w:rPr>
                <w:rFonts w:ascii="AcadNusx" w:eastAsia="Times New Roman" w:hAnsi="AcadNusx" w:cs="Arial"/>
                <w:sz w:val="16"/>
                <w:szCs w:val="16"/>
                <w:lang w:val="ka-GE" w:eastAsia="ka-GE"/>
              </w:rPr>
              <w:t xml:space="preserve"> </w:t>
            </w:r>
          </w:p>
        </w:tc>
        <w:tc>
          <w:tcPr>
            <w:tcW w:w="513"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575</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575</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6 900</w:t>
            </w:r>
          </w:p>
        </w:tc>
      </w:tr>
      <w:tr w:rsidR="0089681F" w:rsidRPr="008F0360" w:rsidTr="0089681F">
        <w:trPr>
          <w:trHeight w:val="540"/>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18</w:t>
            </w:r>
          </w:p>
        </w:tc>
        <w:tc>
          <w:tcPr>
            <w:tcW w:w="2161"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დამლაგებელი</w:t>
            </w:r>
            <w:r w:rsidRPr="008F0360">
              <w:rPr>
                <w:rFonts w:ascii="AcadNusx" w:eastAsia="Times New Roman" w:hAnsi="AcadNusx" w:cs="Arial"/>
                <w:sz w:val="16"/>
                <w:szCs w:val="16"/>
                <w:lang w:val="ka-GE" w:eastAsia="ka-GE"/>
              </w:rPr>
              <w:t xml:space="preserve"> </w:t>
            </w:r>
          </w:p>
        </w:tc>
        <w:tc>
          <w:tcPr>
            <w:tcW w:w="513"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385</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385</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4 620</w:t>
            </w:r>
          </w:p>
        </w:tc>
      </w:tr>
      <w:tr w:rsidR="0089681F" w:rsidRPr="008F0360" w:rsidTr="0089681F">
        <w:trPr>
          <w:trHeight w:val="540"/>
        </w:trPr>
        <w:tc>
          <w:tcPr>
            <w:tcW w:w="39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lastRenderedPageBreak/>
              <w:t>19</w:t>
            </w:r>
          </w:p>
        </w:tc>
        <w:tc>
          <w:tcPr>
            <w:tcW w:w="2161" w:type="pct"/>
            <w:shd w:val="clear" w:color="auto" w:fill="auto"/>
            <w:vAlign w:val="center"/>
            <w:hideMark/>
          </w:tcPr>
          <w:p w:rsidR="0089681F" w:rsidRPr="008F0360" w:rsidRDefault="0089681F" w:rsidP="007A60E4">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დამლაგებელი</w:t>
            </w:r>
            <w:r w:rsidRPr="008F0360">
              <w:rPr>
                <w:rFonts w:ascii="AcadNusx" w:eastAsia="Times New Roman" w:hAnsi="AcadNusx" w:cs="Arial"/>
                <w:sz w:val="16"/>
                <w:szCs w:val="16"/>
                <w:lang w:val="ka-GE" w:eastAsia="ka-GE"/>
              </w:rPr>
              <w:t xml:space="preserve"> </w:t>
            </w:r>
          </w:p>
        </w:tc>
        <w:tc>
          <w:tcPr>
            <w:tcW w:w="513"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410</w:t>
            </w:r>
          </w:p>
        </w:tc>
        <w:tc>
          <w:tcPr>
            <w:tcW w:w="668"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410</w:t>
            </w:r>
          </w:p>
        </w:tc>
        <w:tc>
          <w:tcPr>
            <w:tcW w:w="650" w:type="pct"/>
            <w:shd w:val="clear" w:color="auto" w:fill="auto"/>
            <w:vAlign w:val="center"/>
            <w:hideMark/>
          </w:tcPr>
          <w:p w:rsidR="0089681F" w:rsidRPr="008F0360" w:rsidRDefault="0089681F" w:rsidP="007A60E4">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4 920</w:t>
            </w:r>
          </w:p>
        </w:tc>
      </w:tr>
      <w:tr w:rsidR="0089681F" w:rsidRPr="008F0360" w:rsidTr="0089681F">
        <w:trPr>
          <w:trHeight w:val="540"/>
        </w:trPr>
        <w:tc>
          <w:tcPr>
            <w:tcW w:w="39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20</w:t>
            </w:r>
          </w:p>
        </w:tc>
        <w:tc>
          <w:tcPr>
            <w:tcW w:w="2161" w:type="pct"/>
            <w:shd w:val="clear" w:color="auto" w:fill="auto"/>
            <w:vAlign w:val="center"/>
            <w:hideMark/>
          </w:tcPr>
          <w:p w:rsidR="0089681F" w:rsidRPr="008F0360" w:rsidRDefault="0089681F" w:rsidP="008F0360">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დამხმარე</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მექანიკოსი</w:t>
            </w:r>
          </w:p>
        </w:tc>
        <w:tc>
          <w:tcPr>
            <w:tcW w:w="513"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415</w:t>
            </w:r>
          </w:p>
        </w:tc>
        <w:tc>
          <w:tcPr>
            <w:tcW w:w="668"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415</w:t>
            </w:r>
          </w:p>
        </w:tc>
        <w:tc>
          <w:tcPr>
            <w:tcW w:w="650"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4 980</w:t>
            </w:r>
          </w:p>
        </w:tc>
      </w:tr>
      <w:tr w:rsidR="0089681F" w:rsidRPr="008F0360" w:rsidTr="0089681F">
        <w:trPr>
          <w:trHeight w:val="540"/>
        </w:trPr>
        <w:tc>
          <w:tcPr>
            <w:tcW w:w="39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21</w:t>
            </w:r>
          </w:p>
        </w:tc>
        <w:tc>
          <w:tcPr>
            <w:tcW w:w="2161" w:type="pct"/>
            <w:shd w:val="clear" w:color="auto" w:fill="auto"/>
            <w:vAlign w:val="center"/>
            <w:hideMark/>
          </w:tcPr>
          <w:p w:rsidR="0089681F" w:rsidRPr="008F0360" w:rsidRDefault="0089681F" w:rsidP="008F0360">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დასუფთავების</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ზედამხედველობის</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მონიტორინგი</w:t>
            </w:r>
          </w:p>
        </w:tc>
        <w:tc>
          <w:tcPr>
            <w:tcW w:w="513"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550</w:t>
            </w:r>
          </w:p>
        </w:tc>
        <w:tc>
          <w:tcPr>
            <w:tcW w:w="668"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550</w:t>
            </w:r>
          </w:p>
        </w:tc>
        <w:tc>
          <w:tcPr>
            <w:tcW w:w="650"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6 600</w:t>
            </w:r>
          </w:p>
        </w:tc>
      </w:tr>
      <w:tr w:rsidR="0089681F" w:rsidRPr="008F0360" w:rsidTr="0089681F">
        <w:trPr>
          <w:trHeight w:val="540"/>
        </w:trPr>
        <w:tc>
          <w:tcPr>
            <w:tcW w:w="39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22</w:t>
            </w:r>
          </w:p>
        </w:tc>
        <w:tc>
          <w:tcPr>
            <w:tcW w:w="2161" w:type="pct"/>
            <w:shd w:val="clear" w:color="auto" w:fill="auto"/>
            <w:vAlign w:val="center"/>
            <w:hideMark/>
          </w:tcPr>
          <w:p w:rsidR="0089681F" w:rsidRPr="008F0360" w:rsidRDefault="0089681F" w:rsidP="008F0360">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სპეციალისტი</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ინფრასტრუქტურის</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საკითხებში</w:t>
            </w:r>
          </w:p>
        </w:tc>
        <w:tc>
          <w:tcPr>
            <w:tcW w:w="513"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550</w:t>
            </w:r>
          </w:p>
        </w:tc>
        <w:tc>
          <w:tcPr>
            <w:tcW w:w="668"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550</w:t>
            </w:r>
          </w:p>
        </w:tc>
        <w:tc>
          <w:tcPr>
            <w:tcW w:w="650"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6 600</w:t>
            </w:r>
          </w:p>
        </w:tc>
      </w:tr>
      <w:tr w:rsidR="0089681F" w:rsidRPr="008F0360" w:rsidTr="0089681F">
        <w:trPr>
          <w:trHeight w:val="540"/>
        </w:trPr>
        <w:tc>
          <w:tcPr>
            <w:tcW w:w="39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23</w:t>
            </w:r>
          </w:p>
        </w:tc>
        <w:tc>
          <w:tcPr>
            <w:tcW w:w="2161" w:type="pct"/>
            <w:shd w:val="clear" w:color="auto" w:fill="auto"/>
            <w:noWrap/>
            <w:vAlign w:val="center"/>
            <w:hideMark/>
          </w:tcPr>
          <w:p w:rsidR="0089681F" w:rsidRPr="008F0360" w:rsidRDefault="0089681F" w:rsidP="008F0360">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მებაღე</w:t>
            </w:r>
          </w:p>
        </w:tc>
        <w:tc>
          <w:tcPr>
            <w:tcW w:w="513"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750</w:t>
            </w:r>
          </w:p>
        </w:tc>
        <w:tc>
          <w:tcPr>
            <w:tcW w:w="668"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750</w:t>
            </w:r>
          </w:p>
        </w:tc>
        <w:tc>
          <w:tcPr>
            <w:tcW w:w="650"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9 000</w:t>
            </w:r>
          </w:p>
        </w:tc>
      </w:tr>
      <w:tr w:rsidR="0089681F" w:rsidRPr="008F0360" w:rsidTr="0089681F">
        <w:trPr>
          <w:trHeight w:val="540"/>
        </w:trPr>
        <w:tc>
          <w:tcPr>
            <w:tcW w:w="39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24</w:t>
            </w:r>
          </w:p>
        </w:tc>
        <w:tc>
          <w:tcPr>
            <w:tcW w:w="2161" w:type="pct"/>
            <w:shd w:val="clear" w:color="auto" w:fill="auto"/>
            <w:noWrap/>
            <w:vAlign w:val="center"/>
            <w:hideMark/>
          </w:tcPr>
          <w:p w:rsidR="0089681F" w:rsidRPr="008F0360" w:rsidRDefault="0089681F" w:rsidP="008F0360">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მებაღე</w:t>
            </w:r>
            <w:r w:rsidRPr="008F0360">
              <w:rPr>
                <w:rFonts w:ascii="AcadNusx" w:eastAsia="Times New Roman" w:hAnsi="AcadNusx" w:cs="Arial"/>
                <w:sz w:val="16"/>
                <w:szCs w:val="16"/>
                <w:lang w:val="ka-GE" w:eastAsia="ka-GE"/>
              </w:rPr>
              <w:t xml:space="preserve"> </w:t>
            </w:r>
          </w:p>
        </w:tc>
        <w:tc>
          <w:tcPr>
            <w:tcW w:w="513"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665</w:t>
            </w:r>
          </w:p>
        </w:tc>
        <w:tc>
          <w:tcPr>
            <w:tcW w:w="668"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665</w:t>
            </w:r>
          </w:p>
        </w:tc>
        <w:tc>
          <w:tcPr>
            <w:tcW w:w="650"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7 980</w:t>
            </w:r>
          </w:p>
        </w:tc>
      </w:tr>
      <w:tr w:rsidR="0089681F" w:rsidRPr="008F0360" w:rsidTr="0089681F">
        <w:trPr>
          <w:trHeight w:val="540"/>
        </w:trPr>
        <w:tc>
          <w:tcPr>
            <w:tcW w:w="39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25</w:t>
            </w:r>
          </w:p>
        </w:tc>
        <w:tc>
          <w:tcPr>
            <w:tcW w:w="2161" w:type="pct"/>
            <w:shd w:val="clear" w:color="auto" w:fill="auto"/>
            <w:noWrap/>
            <w:vAlign w:val="center"/>
            <w:hideMark/>
          </w:tcPr>
          <w:p w:rsidR="0089681F" w:rsidRPr="008F0360" w:rsidRDefault="0089681F" w:rsidP="008F0360">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მონიტორინგი</w:t>
            </w:r>
          </w:p>
        </w:tc>
        <w:tc>
          <w:tcPr>
            <w:tcW w:w="513"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575</w:t>
            </w:r>
          </w:p>
        </w:tc>
        <w:tc>
          <w:tcPr>
            <w:tcW w:w="668"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575</w:t>
            </w:r>
          </w:p>
        </w:tc>
        <w:tc>
          <w:tcPr>
            <w:tcW w:w="650"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6 900</w:t>
            </w:r>
          </w:p>
        </w:tc>
      </w:tr>
      <w:tr w:rsidR="0089681F" w:rsidRPr="008F0360" w:rsidTr="0089681F">
        <w:trPr>
          <w:trHeight w:val="540"/>
        </w:trPr>
        <w:tc>
          <w:tcPr>
            <w:tcW w:w="39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26</w:t>
            </w:r>
          </w:p>
        </w:tc>
        <w:tc>
          <w:tcPr>
            <w:tcW w:w="2161" w:type="pct"/>
            <w:shd w:val="clear" w:color="auto" w:fill="auto"/>
            <w:vAlign w:val="center"/>
            <w:hideMark/>
          </w:tcPr>
          <w:p w:rsidR="0089681F" w:rsidRPr="008F0360" w:rsidRDefault="0089681F" w:rsidP="008F0360">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სპეციალისტი</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ინფრასტრუქტურის</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და</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კეთილმოწყობის</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საკითხებში</w:t>
            </w:r>
          </w:p>
        </w:tc>
        <w:tc>
          <w:tcPr>
            <w:tcW w:w="513"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1035</w:t>
            </w:r>
          </w:p>
        </w:tc>
        <w:tc>
          <w:tcPr>
            <w:tcW w:w="668"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1 035</w:t>
            </w:r>
          </w:p>
        </w:tc>
        <w:tc>
          <w:tcPr>
            <w:tcW w:w="650"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12 420</w:t>
            </w:r>
          </w:p>
        </w:tc>
      </w:tr>
      <w:tr w:rsidR="0089681F" w:rsidRPr="008F0360" w:rsidTr="0089681F">
        <w:trPr>
          <w:trHeight w:val="540"/>
        </w:trPr>
        <w:tc>
          <w:tcPr>
            <w:tcW w:w="39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27</w:t>
            </w:r>
          </w:p>
        </w:tc>
        <w:tc>
          <w:tcPr>
            <w:tcW w:w="2161" w:type="pct"/>
            <w:shd w:val="clear" w:color="auto" w:fill="auto"/>
            <w:vAlign w:val="center"/>
            <w:hideMark/>
          </w:tcPr>
          <w:p w:rsidR="0089681F" w:rsidRPr="008F0360" w:rsidRDefault="0089681F" w:rsidP="008F0360">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სპეციალისტი</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ინფრასტრუქტურის</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და</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საკითხებში</w:t>
            </w:r>
          </w:p>
        </w:tc>
        <w:tc>
          <w:tcPr>
            <w:tcW w:w="513"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550</w:t>
            </w:r>
          </w:p>
        </w:tc>
        <w:tc>
          <w:tcPr>
            <w:tcW w:w="668"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550</w:t>
            </w:r>
          </w:p>
        </w:tc>
        <w:tc>
          <w:tcPr>
            <w:tcW w:w="650"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6 600</w:t>
            </w:r>
          </w:p>
        </w:tc>
      </w:tr>
      <w:tr w:rsidR="0089681F" w:rsidRPr="008F0360" w:rsidTr="0089681F">
        <w:trPr>
          <w:trHeight w:val="540"/>
        </w:trPr>
        <w:tc>
          <w:tcPr>
            <w:tcW w:w="39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28</w:t>
            </w:r>
          </w:p>
        </w:tc>
        <w:tc>
          <w:tcPr>
            <w:tcW w:w="2161" w:type="pct"/>
            <w:shd w:val="clear" w:color="auto" w:fill="auto"/>
            <w:noWrap/>
            <w:vAlign w:val="center"/>
            <w:hideMark/>
          </w:tcPr>
          <w:p w:rsidR="0089681F" w:rsidRPr="008F0360" w:rsidRDefault="0089681F" w:rsidP="008F0360">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მეეზოვე</w:t>
            </w:r>
          </w:p>
        </w:tc>
        <w:tc>
          <w:tcPr>
            <w:tcW w:w="513"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415</w:t>
            </w:r>
          </w:p>
        </w:tc>
        <w:tc>
          <w:tcPr>
            <w:tcW w:w="668"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415</w:t>
            </w:r>
          </w:p>
        </w:tc>
        <w:tc>
          <w:tcPr>
            <w:tcW w:w="650"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4 980</w:t>
            </w:r>
          </w:p>
        </w:tc>
      </w:tr>
      <w:tr w:rsidR="0089681F" w:rsidRPr="008F0360" w:rsidTr="0089681F">
        <w:trPr>
          <w:trHeight w:val="540"/>
        </w:trPr>
        <w:tc>
          <w:tcPr>
            <w:tcW w:w="39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29</w:t>
            </w:r>
          </w:p>
        </w:tc>
        <w:tc>
          <w:tcPr>
            <w:tcW w:w="2161" w:type="pct"/>
            <w:shd w:val="clear" w:color="auto" w:fill="auto"/>
            <w:vAlign w:val="center"/>
            <w:hideMark/>
          </w:tcPr>
          <w:p w:rsidR="0089681F" w:rsidRPr="008F0360" w:rsidRDefault="0089681F" w:rsidP="008F0360">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მუშა</w:t>
            </w:r>
          </w:p>
        </w:tc>
        <w:tc>
          <w:tcPr>
            <w:tcW w:w="513"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575</w:t>
            </w:r>
          </w:p>
        </w:tc>
        <w:tc>
          <w:tcPr>
            <w:tcW w:w="668"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575</w:t>
            </w:r>
          </w:p>
        </w:tc>
        <w:tc>
          <w:tcPr>
            <w:tcW w:w="650"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6 900</w:t>
            </w:r>
          </w:p>
        </w:tc>
      </w:tr>
      <w:tr w:rsidR="0089681F" w:rsidRPr="008F0360" w:rsidTr="0089681F">
        <w:trPr>
          <w:trHeight w:val="540"/>
        </w:trPr>
        <w:tc>
          <w:tcPr>
            <w:tcW w:w="39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30</w:t>
            </w:r>
          </w:p>
        </w:tc>
        <w:tc>
          <w:tcPr>
            <w:tcW w:w="2161" w:type="pct"/>
            <w:shd w:val="clear" w:color="auto" w:fill="auto"/>
            <w:noWrap/>
            <w:vAlign w:val="center"/>
            <w:hideMark/>
          </w:tcPr>
          <w:p w:rsidR="0089681F" w:rsidRPr="008F0360" w:rsidRDefault="0089681F" w:rsidP="008F0360">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მეეზოვე</w:t>
            </w:r>
          </w:p>
        </w:tc>
        <w:tc>
          <w:tcPr>
            <w:tcW w:w="513"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575</w:t>
            </w:r>
          </w:p>
        </w:tc>
        <w:tc>
          <w:tcPr>
            <w:tcW w:w="668"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575</w:t>
            </w:r>
          </w:p>
        </w:tc>
        <w:tc>
          <w:tcPr>
            <w:tcW w:w="650"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6 900</w:t>
            </w:r>
          </w:p>
        </w:tc>
      </w:tr>
      <w:tr w:rsidR="0089681F" w:rsidRPr="008F0360" w:rsidTr="0089681F">
        <w:trPr>
          <w:trHeight w:val="540"/>
        </w:trPr>
        <w:tc>
          <w:tcPr>
            <w:tcW w:w="39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31</w:t>
            </w:r>
          </w:p>
        </w:tc>
        <w:tc>
          <w:tcPr>
            <w:tcW w:w="2161" w:type="pct"/>
            <w:shd w:val="clear" w:color="auto" w:fill="auto"/>
            <w:noWrap/>
            <w:vAlign w:val="center"/>
            <w:hideMark/>
          </w:tcPr>
          <w:p w:rsidR="0089681F" w:rsidRPr="008F0360" w:rsidRDefault="0089681F" w:rsidP="008F0360">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მეეზოვე</w:t>
            </w:r>
          </w:p>
        </w:tc>
        <w:tc>
          <w:tcPr>
            <w:tcW w:w="513"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575</w:t>
            </w:r>
          </w:p>
        </w:tc>
        <w:tc>
          <w:tcPr>
            <w:tcW w:w="668"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575</w:t>
            </w:r>
          </w:p>
        </w:tc>
        <w:tc>
          <w:tcPr>
            <w:tcW w:w="650"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6 900</w:t>
            </w:r>
          </w:p>
        </w:tc>
      </w:tr>
      <w:tr w:rsidR="0089681F" w:rsidRPr="008F0360" w:rsidTr="0089681F">
        <w:trPr>
          <w:trHeight w:val="540"/>
        </w:trPr>
        <w:tc>
          <w:tcPr>
            <w:tcW w:w="39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32</w:t>
            </w:r>
          </w:p>
        </w:tc>
        <w:tc>
          <w:tcPr>
            <w:tcW w:w="2161" w:type="pct"/>
            <w:shd w:val="clear" w:color="auto" w:fill="auto"/>
            <w:noWrap/>
            <w:vAlign w:val="center"/>
            <w:hideMark/>
          </w:tcPr>
          <w:p w:rsidR="0089681F" w:rsidRPr="008F0360" w:rsidRDefault="0089681F" w:rsidP="008F0360">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მეეზოვე</w:t>
            </w:r>
          </w:p>
        </w:tc>
        <w:tc>
          <w:tcPr>
            <w:tcW w:w="513"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575</w:t>
            </w:r>
          </w:p>
        </w:tc>
        <w:tc>
          <w:tcPr>
            <w:tcW w:w="668"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575</w:t>
            </w:r>
          </w:p>
        </w:tc>
        <w:tc>
          <w:tcPr>
            <w:tcW w:w="650"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6 900</w:t>
            </w:r>
          </w:p>
        </w:tc>
      </w:tr>
      <w:tr w:rsidR="0089681F" w:rsidRPr="008F0360" w:rsidTr="0089681F">
        <w:trPr>
          <w:trHeight w:val="540"/>
        </w:trPr>
        <w:tc>
          <w:tcPr>
            <w:tcW w:w="39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33</w:t>
            </w:r>
          </w:p>
        </w:tc>
        <w:tc>
          <w:tcPr>
            <w:tcW w:w="2161" w:type="pct"/>
            <w:shd w:val="clear" w:color="auto" w:fill="auto"/>
            <w:noWrap/>
            <w:vAlign w:val="center"/>
            <w:hideMark/>
          </w:tcPr>
          <w:p w:rsidR="0089681F" w:rsidRPr="008F0360" w:rsidRDefault="0089681F" w:rsidP="008F0360">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მუშა</w:t>
            </w:r>
          </w:p>
        </w:tc>
        <w:tc>
          <w:tcPr>
            <w:tcW w:w="513"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575</w:t>
            </w:r>
          </w:p>
        </w:tc>
        <w:tc>
          <w:tcPr>
            <w:tcW w:w="668"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575</w:t>
            </w:r>
          </w:p>
        </w:tc>
        <w:tc>
          <w:tcPr>
            <w:tcW w:w="650"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6 900</w:t>
            </w:r>
          </w:p>
        </w:tc>
      </w:tr>
      <w:tr w:rsidR="0089681F" w:rsidRPr="008F0360" w:rsidTr="0089681F">
        <w:trPr>
          <w:trHeight w:val="540"/>
        </w:trPr>
        <w:tc>
          <w:tcPr>
            <w:tcW w:w="39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34</w:t>
            </w:r>
          </w:p>
        </w:tc>
        <w:tc>
          <w:tcPr>
            <w:tcW w:w="2161" w:type="pct"/>
            <w:shd w:val="clear" w:color="auto" w:fill="auto"/>
            <w:vAlign w:val="center"/>
            <w:hideMark/>
          </w:tcPr>
          <w:p w:rsidR="0089681F" w:rsidRPr="008F0360" w:rsidRDefault="0089681F" w:rsidP="008F0360">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მინერალური</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წყლის</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ხარისხის</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მონიტორინგი</w:t>
            </w:r>
          </w:p>
        </w:tc>
        <w:tc>
          <w:tcPr>
            <w:tcW w:w="513"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750</w:t>
            </w:r>
          </w:p>
        </w:tc>
        <w:tc>
          <w:tcPr>
            <w:tcW w:w="668"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750</w:t>
            </w:r>
          </w:p>
        </w:tc>
        <w:tc>
          <w:tcPr>
            <w:tcW w:w="650"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9 000</w:t>
            </w:r>
          </w:p>
        </w:tc>
      </w:tr>
      <w:tr w:rsidR="0089681F" w:rsidRPr="008F0360" w:rsidTr="0089681F">
        <w:trPr>
          <w:trHeight w:val="540"/>
        </w:trPr>
        <w:tc>
          <w:tcPr>
            <w:tcW w:w="39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lastRenderedPageBreak/>
              <w:t>35</w:t>
            </w:r>
          </w:p>
        </w:tc>
        <w:tc>
          <w:tcPr>
            <w:tcW w:w="2161" w:type="pct"/>
            <w:shd w:val="clear" w:color="auto" w:fill="auto"/>
            <w:vAlign w:val="center"/>
            <w:hideMark/>
          </w:tcPr>
          <w:p w:rsidR="0089681F" w:rsidRPr="008F0360" w:rsidRDefault="0089681F" w:rsidP="008F0360">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საინფექციო</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სამუშაოების</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ჩატარების</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მონიტორინგი</w:t>
            </w:r>
          </w:p>
        </w:tc>
        <w:tc>
          <w:tcPr>
            <w:tcW w:w="513"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550</w:t>
            </w:r>
          </w:p>
        </w:tc>
        <w:tc>
          <w:tcPr>
            <w:tcW w:w="668"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550</w:t>
            </w:r>
          </w:p>
        </w:tc>
        <w:tc>
          <w:tcPr>
            <w:tcW w:w="650"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6 600</w:t>
            </w:r>
          </w:p>
        </w:tc>
      </w:tr>
      <w:tr w:rsidR="0089681F" w:rsidRPr="008F0360" w:rsidTr="0089681F">
        <w:trPr>
          <w:trHeight w:val="540"/>
        </w:trPr>
        <w:tc>
          <w:tcPr>
            <w:tcW w:w="39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36</w:t>
            </w:r>
          </w:p>
        </w:tc>
        <w:tc>
          <w:tcPr>
            <w:tcW w:w="2161" w:type="pct"/>
            <w:shd w:val="clear" w:color="auto" w:fill="auto"/>
            <w:vAlign w:val="center"/>
            <w:hideMark/>
          </w:tcPr>
          <w:p w:rsidR="0089681F" w:rsidRPr="008F0360" w:rsidRDefault="0089681F" w:rsidP="008F0360">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მთავარი</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სპეციალისტი</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ტურიზმის</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საკითხებში</w:t>
            </w:r>
            <w:r w:rsidRPr="008F0360">
              <w:rPr>
                <w:rFonts w:ascii="AcadNusx" w:eastAsia="Times New Roman" w:hAnsi="AcadNusx" w:cs="Arial"/>
                <w:sz w:val="16"/>
                <w:szCs w:val="16"/>
                <w:lang w:val="ka-GE" w:eastAsia="ka-GE"/>
              </w:rPr>
              <w:t xml:space="preserve"> </w:t>
            </w:r>
          </w:p>
        </w:tc>
        <w:tc>
          <w:tcPr>
            <w:tcW w:w="513"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715</w:t>
            </w:r>
          </w:p>
        </w:tc>
        <w:tc>
          <w:tcPr>
            <w:tcW w:w="668"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715</w:t>
            </w:r>
          </w:p>
        </w:tc>
        <w:tc>
          <w:tcPr>
            <w:tcW w:w="650"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8 580</w:t>
            </w:r>
          </w:p>
        </w:tc>
      </w:tr>
      <w:tr w:rsidR="0089681F" w:rsidRPr="008F0360" w:rsidTr="0089681F">
        <w:trPr>
          <w:trHeight w:val="540"/>
        </w:trPr>
        <w:tc>
          <w:tcPr>
            <w:tcW w:w="39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37</w:t>
            </w:r>
          </w:p>
        </w:tc>
        <w:tc>
          <w:tcPr>
            <w:tcW w:w="2161" w:type="pct"/>
            <w:shd w:val="clear" w:color="auto" w:fill="auto"/>
            <w:vAlign w:val="center"/>
            <w:hideMark/>
          </w:tcPr>
          <w:p w:rsidR="0089681F" w:rsidRPr="008F0360" w:rsidRDefault="0089681F" w:rsidP="008F0360">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მთავარი</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სპეციალისტი</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ტურიზმის</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საკითხებში</w:t>
            </w:r>
            <w:r w:rsidRPr="008F0360">
              <w:rPr>
                <w:rFonts w:ascii="AcadNusx" w:eastAsia="Times New Roman" w:hAnsi="AcadNusx" w:cs="Arial"/>
                <w:sz w:val="16"/>
                <w:szCs w:val="16"/>
                <w:lang w:val="ka-GE" w:eastAsia="ka-GE"/>
              </w:rPr>
              <w:t xml:space="preserve"> </w:t>
            </w:r>
          </w:p>
        </w:tc>
        <w:tc>
          <w:tcPr>
            <w:tcW w:w="513"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715</w:t>
            </w:r>
          </w:p>
        </w:tc>
        <w:tc>
          <w:tcPr>
            <w:tcW w:w="668"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715</w:t>
            </w:r>
          </w:p>
        </w:tc>
        <w:tc>
          <w:tcPr>
            <w:tcW w:w="650"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8 580</w:t>
            </w:r>
          </w:p>
        </w:tc>
      </w:tr>
      <w:tr w:rsidR="0089681F" w:rsidRPr="008F0360" w:rsidTr="0089681F">
        <w:trPr>
          <w:trHeight w:val="540"/>
        </w:trPr>
        <w:tc>
          <w:tcPr>
            <w:tcW w:w="39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38</w:t>
            </w:r>
          </w:p>
        </w:tc>
        <w:tc>
          <w:tcPr>
            <w:tcW w:w="2161" w:type="pct"/>
            <w:shd w:val="clear" w:color="auto" w:fill="auto"/>
            <w:vAlign w:val="center"/>
            <w:hideMark/>
          </w:tcPr>
          <w:p w:rsidR="0089681F" w:rsidRPr="008F0360" w:rsidRDefault="0089681F" w:rsidP="008F0360">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უფროსი</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სპეციალისტი</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ტურიზმის</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საკითხებში</w:t>
            </w:r>
            <w:r w:rsidRPr="008F0360">
              <w:rPr>
                <w:rFonts w:ascii="AcadNusx" w:eastAsia="Times New Roman" w:hAnsi="AcadNusx" w:cs="Arial"/>
                <w:sz w:val="16"/>
                <w:szCs w:val="16"/>
                <w:lang w:val="ka-GE" w:eastAsia="ka-GE"/>
              </w:rPr>
              <w:t xml:space="preserve"> </w:t>
            </w:r>
          </w:p>
        </w:tc>
        <w:tc>
          <w:tcPr>
            <w:tcW w:w="513"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605</w:t>
            </w:r>
          </w:p>
        </w:tc>
        <w:tc>
          <w:tcPr>
            <w:tcW w:w="668"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605</w:t>
            </w:r>
          </w:p>
        </w:tc>
        <w:tc>
          <w:tcPr>
            <w:tcW w:w="650"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7 260</w:t>
            </w:r>
          </w:p>
        </w:tc>
      </w:tr>
      <w:tr w:rsidR="0089681F" w:rsidRPr="008F0360" w:rsidTr="0089681F">
        <w:trPr>
          <w:trHeight w:val="540"/>
        </w:trPr>
        <w:tc>
          <w:tcPr>
            <w:tcW w:w="39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39</w:t>
            </w:r>
          </w:p>
        </w:tc>
        <w:tc>
          <w:tcPr>
            <w:tcW w:w="2161" w:type="pct"/>
            <w:shd w:val="clear" w:color="auto" w:fill="auto"/>
            <w:vAlign w:val="center"/>
            <w:hideMark/>
          </w:tcPr>
          <w:p w:rsidR="0089681F" w:rsidRPr="008F0360" w:rsidRDefault="0089681F" w:rsidP="008F0360">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ელექტრიკოსი</w:t>
            </w:r>
          </w:p>
        </w:tc>
        <w:tc>
          <w:tcPr>
            <w:tcW w:w="513"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415</w:t>
            </w:r>
          </w:p>
        </w:tc>
        <w:tc>
          <w:tcPr>
            <w:tcW w:w="668"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415</w:t>
            </w:r>
          </w:p>
        </w:tc>
        <w:tc>
          <w:tcPr>
            <w:tcW w:w="650"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4 980</w:t>
            </w:r>
          </w:p>
        </w:tc>
      </w:tr>
      <w:tr w:rsidR="0089681F" w:rsidRPr="008F0360" w:rsidTr="0089681F">
        <w:trPr>
          <w:trHeight w:val="540"/>
        </w:trPr>
        <w:tc>
          <w:tcPr>
            <w:tcW w:w="39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40</w:t>
            </w:r>
          </w:p>
        </w:tc>
        <w:tc>
          <w:tcPr>
            <w:tcW w:w="2161" w:type="pct"/>
            <w:shd w:val="clear" w:color="auto" w:fill="auto"/>
            <w:noWrap/>
            <w:vAlign w:val="center"/>
            <w:hideMark/>
          </w:tcPr>
          <w:p w:rsidR="0089681F" w:rsidRPr="008F0360" w:rsidRDefault="0089681F" w:rsidP="008F0360">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უფროსი</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მოლარე</w:t>
            </w:r>
          </w:p>
        </w:tc>
        <w:tc>
          <w:tcPr>
            <w:tcW w:w="513"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1 035</w:t>
            </w:r>
          </w:p>
        </w:tc>
        <w:tc>
          <w:tcPr>
            <w:tcW w:w="668"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1 035</w:t>
            </w:r>
          </w:p>
        </w:tc>
        <w:tc>
          <w:tcPr>
            <w:tcW w:w="650"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12 420</w:t>
            </w:r>
          </w:p>
        </w:tc>
      </w:tr>
      <w:tr w:rsidR="0089681F" w:rsidRPr="008F0360" w:rsidTr="0089681F">
        <w:trPr>
          <w:trHeight w:val="540"/>
        </w:trPr>
        <w:tc>
          <w:tcPr>
            <w:tcW w:w="39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41</w:t>
            </w:r>
          </w:p>
        </w:tc>
        <w:tc>
          <w:tcPr>
            <w:tcW w:w="2161" w:type="pct"/>
            <w:shd w:val="clear" w:color="auto" w:fill="auto"/>
            <w:vAlign w:val="center"/>
            <w:hideMark/>
          </w:tcPr>
          <w:p w:rsidR="0089681F" w:rsidRPr="008F0360" w:rsidRDefault="0089681F" w:rsidP="008F0360">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სპეციალისტი</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საზოგადოებასთან</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ურთიერთობის</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საკითხებში</w:t>
            </w:r>
            <w:r w:rsidRPr="008F0360">
              <w:rPr>
                <w:rFonts w:ascii="AcadNusx" w:eastAsia="Times New Roman" w:hAnsi="AcadNusx" w:cs="Arial"/>
                <w:sz w:val="16"/>
                <w:szCs w:val="16"/>
                <w:lang w:val="ka-GE" w:eastAsia="ka-GE"/>
              </w:rPr>
              <w:t xml:space="preserve"> </w:t>
            </w:r>
          </w:p>
        </w:tc>
        <w:tc>
          <w:tcPr>
            <w:tcW w:w="513"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770</w:t>
            </w:r>
          </w:p>
        </w:tc>
        <w:tc>
          <w:tcPr>
            <w:tcW w:w="668"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770</w:t>
            </w:r>
          </w:p>
        </w:tc>
        <w:tc>
          <w:tcPr>
            <w:tcW w:w="650"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9 240</w:t>
            </w:r>
          </w:p>
        </w:tc>
      </w:tr>
      <w:tr w:rsidR="0089681F" w:rsidRPr="008F0360" w:rsidTr="0089681F">
        <w:trPr>
          <w:trHeight w:val="540"/>
        </w:trPr>
        <w:tc>
          <w:tcPr>
            <w:tcW w:w="39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42</w:t>
            </w:r>
          </w:p>
        </w:tc>
        <w:tc>
          <w:tcPr>
            <w:tcW w:w="2161" w:type="pct"/>
            <w:shd w:val="clear" w:color="auto" w:fill="auto"/>
            <w:vAlign w:val="center"/>
            <w:hideMark/>
          </w:tcPr>
          <w:p w:rsidR="0089681F" w:rsidRPr="008F0360" w:rsidRDefault="0089681F" w:rsidP="008F0360">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მთავარი</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სპეციალისტი</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გამწვანების</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და</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განაშენიანების</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საკითხებში</w:t>
            </w:r>
          </w:p>
        </w:tc>
        <w:tc>
          <w:tcPr>
            <w:tcW w:w="513"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990</w:t>
            </w:r>
          </w:p>
        </w:tc>
        <w:tc>
          <w:tcPr>
            <w:tcW w:w="668"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990</w:t>
            </w:r>
          </w:p>
        </w:tc>
        <w:tc>
          <w:tcPr>
            <w:tcW w:w="650"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11 880</w:t>
            </w:r>
          </w:p>
        </w:tc>
      </w:tr>
      <w:tr w:rsidR="0089681F" w:rsidRPr="008F0360" w:rsidTr="0089681F">
        <w:trPr>
          <w:trHeight w:val="540"/>
        </w:trPr>
        <w:tc>
          <w:tcPr>
            <w:tcW w:w="39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43</w:t>
            </w:r>
          </w:p>
        </w:tc>
        <w:tc>
          <w:tcPr>
            <w:tcW w:w="2161" w:type="pct"/>
            <w:shd w:val="clear" w:color="auto" w:fill="auto"/>
            <w:vAlign w:val="center"/>
            <w:hideMark/>
          </w:tcPr>
          <w:p w:rsidR="0089681F" w:rsidRPr="008F0360" w:rsidRDefault="0089681F" w:rsidP="008F0360">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მეეზოვეების</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ბრიგადირი</w:t>
            </w:r>
          </w:p>
        </w:tc>
        <w:tc>
          <w:tcPr>
            <w:tcW w:w="513"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880</w:t>
            </w:r>
          </w:p>
        </w:tc>
        <w:tc>
          <w:tcPr>
            <w:tcW w:w="668"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880</w:t>
            </w:r>
          </w:p>
        </w:tc>
        <w:tc>
          <w:tcPr>
            <w:tcW w:w="650"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10 560</w:t>
            </w:r>
          </w:p>
        </w:tc>
      </w:tr>
      <w:tr w:rsidR="0089681F" w:rsidRPr="008F0360" w:rsidTr="0089681F">
        <w:trPr>
          <w:trHeight w:val="540"/>
        </w:trPr>
        <w:tc>
          <w:tcPr>
            <w:tcW w:w="39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44</w:t>
            </w:r>
          </w:p>
        </w:tc>
        <w:tc>
          <w:tcPr>
            <w:tcW w:w="2161" w:type="pct"/>
            <w:shd w:val="clear" w:color="auto" w:fill="auto"/>
            <w:noWrap/>
            <w:vAlign w:val="center"/>
            <w:hideMark/>
          </w:tcPr>
          <w:p w:rsidR="0089681F" w:rsidRPr="008F0360" w:rsidRDefault="0089681F" w:rsidP="008F0360">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სანტექნიკოს</w:t>
            </w:r>
            <w:r w:rsidRPr="008F0360">
              <w:rPr>
                <w:rFonts w:ascii="AcadNusx" w:eastAsia="Times New Roman" w:hAnsi="AcadNusx" w:cs="Arial"/>
                <w:sz w:val="16"/>
                <w:szCs w:val="16"/>
                <w:lang w:val="ka-GE" w:eastAsia="ka-GE"/>
              </w:rPr>
              <w:t>-</w:t>
            </w:r>
            <w:r w:rsidRPr="008F0360">
              <w:rPr>
                <w:rFonts w:ascii="Sylfaen" w:eastAsia="Times New Roman" w:hAnsi="Sylfaen" w:cs="Sylfaen"/>
                <w:sz w:val="16"/>
                <w:szCs w:val="16"/>
                <w:lang w:val="ka-GE" w:eastAsia="ka-GE"/>
              </w:rPr>
              <w:t>შემდურებელი</w:t>
            </w:r>
          </w:p>
        </w:tc>
        <w:tc>
          <w:tcPr>
            <w:tcW w:w="513"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575</w:t>
            </w:r>
          </w:p>
        </w:tc>
        <w:tc>
          <w:tcPr>
            <w:tcW w:w="668"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575</w:t>
            </w:r>
          </w:p>
        </w:tc>
        <w:tc>
          <w:tcPr>
            <w:tcW w:w="650"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6 900</w:t>
            </w:r>
          </w:p>
        </w:tc>
      </w:tr>
      <w:tr w:rsidR="0089681F" w:rsidRPr="008F0360" w:rsidTr="0089681F">
        <w:trPr>
          <w:trHeight w:val="540"/>
        </w:trPr>
        <w:tc>
          <w:tcPr>
            <w:tcW w:w="39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45</w:t>
            </w:r>
          </w:p>
        </w:tc>
        <w:tc>
          <w:tcPr>
            <w:tcW w:w="2161" w:type="pct"/>
            <w:shd w:val="clear" w:color="auto" w:fill="auto"/>
            <w:noWrap/>
            <w:vAlign w:val="center"/>
            <w:hideMark/>
          </w:tcPr>
          <w:p w:rsidR="0089681F" w:rsidRPr="008F0360" w:rsidRDefault="0089681F" w:rsidP="008F0360">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მეეზოვე</w:t>
            </w:r>
          </w:p>
        </w:tc>
        <w:tc>
          <w:tcPr>
            <w:tcW w:w="513"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575</w:t>
            </w:r>
          </w:p>
        </w:tc>
        <w:tc>
          <w:tcPr>
            <w:tcW w:w="668"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575</w:t>
            </w:r>
          </w:p>
        </w:tc>
        <w:tc>
          <w:tcPr>
            <w:tcW w:w="650"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6 900</w:t>
            </w:r>
          </w:p>
        </w:tc>
      </w:tr>
      <w:tr w:rsidR="0089681F" w:rsidRPr="008F0360" w:rsidTr="0089681F">
        <w:trPr>
          <w:trHeight w:val="540"/>
        </w:trPr>
        <w:tc>
          <w:tcPr>
            <w:tcW w:w="39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46</w:t>
            </w:r>
          </w:p>
        </w:tc>
        <w:tc>
          <w:tcPr>
            <w:tcW w:w="2161" w:type="pct"/>
            <w:shd w:val="clear" w:color="auto" w:fill="auto"/>
            <w:noWrap/>
            <w:vAlign w:val="center"/>
            <w:hideMark/>
          </w:tcPr>
          <w:p w:rsidR="0089681F" w:rsidRPr="008F0360" w:rsidRDefault="0089681F" w:rsidP="008F0360">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მეეზოვე</w:t>
            </w:r>
          </w:p>
        </w:tc>
        <w:tc>
          <w:tcPr>
            <w:tcW w:w="513"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 </w:t>
            </w:r>
          </w:p>
        </w:tc>
        <w:tc>
          <w:tcPr>
            <w:tcW w:w="668"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0</w:t>
            </w:r>
          </w:p>
        </w:tc>
        <w:tc>
          <w:tcPr>
            <w:tcW w:w="650"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0</w:t>
            </w:r>
          </w:p>
        </w:tc>
      </w:tr>
      <w:tr w:rsidR="0089681F" w:rsidRPr="008F0360" w:rsidTr="0089681F">
        <w:trPr>
          <w:trHeight w:val="540"/>
        </w:trPr>
        <w:tc>
          <w:tcPr>
            <w:tcW w:w="39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47</w:t>
            </w:r>
          </w:p>
        </w:tc>
        <w:tc>
          <w:tcPr>
            <w:tcW w:w="2161" w:type="pct"/>
            <w:shd w:val="clear" w:color="auto" w:fill="auto"/>
            <w:noWrap/>
            <w:vAlign w:val="center"/>
            <w:hideMark/>
          </w:tcPr>
          <w:p w:rsidR="0089681F" w:rsidRPr="008F0360" w:rsidRDefault="0089681F" w:rsidP="008F0360">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მებაღე</w:t>
            </w:r>
          </w:p>
        </w:tc>
        <w:tc>
          <w:tcPr>
            <w:tcW w:w="513"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660</w:t>
            </w:r>
          </w:p>
        </w:tc>
        <w:tc>
          <w:tcPr>
            <w:tcW w:w="668"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660</w:t>
            </w:r>
          </w:p>
        </w:tc>
        <w:tc>
          <w:tcPr>
            <w:tcW w:w="650"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7 920</w:t>
            </w:r>
          </w:p>
        </w:tc>
      </w:tr>
      <w:tr w:rsidR="0089681F" w:rsidRPr="008F0360" w:rsidTr="0089681F">
        <w:trPr>
          <w:trHeight w:val="540"/>
        </w:trPr>
        <w:tc>
          <w:tcPr>
            <w:tcW w:w="39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48</w:t>
            </w:r>
          </w:p>
        </w:tc>
        <w:tc>
          <w:tcPr>
            <w:tcW w:w="2161" w:type="pct"/>
            <w:shd w:val="clear" w:color="auto" w:fill="auto"/>
            <w:noWrap/>
            <w:vAlign w:val="center"/>
            <w:hideMark/>
          </w:tcPr>
          <w:p w:rsidR="0089681F" w:rsidRPr="008F0360" w:rsidRDefault="0089681F" w:rsidP="008F0360">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აგრონომ</w:t>
            </w:r>
            <w:r w:rsidRPr="008F0360">
              <w:rPr>
                <w:rFonts w:ascii="AcadNusx" w:eastAsia="Times New Roman" w:hAnsi="AcadNusx" w:cs="Arial"/>
                <w:sz w:val="16"/>
                <w:szCs w:val="16"/>
                <w:lang w:val="ka-GE" w:eastAsia="ka-GE"/>
              </w:rPr>
              <w:t>-</w:t>
            </w:r>
            <w:r w:rsidRPr="008F0360">
              <w:rPr>
                <w:rFonts w:ascii="Sylfaen" w:eastAsia="Times New Roman" w:hAnsi="Sylfaen" w:cs="Sylfaen"/>
                <w:sz w:val="16"/>
                <w:szCs w:val="16"/>
                <w:lang w:val="ka-GE" w:eastAsia="ka-GE"/>
              </w:rPr>
              <w:t>დეკორატორი</w:t>
            </w:r>
          </w:p>
        </w:tc>
        <w:tc>
          <w:tcPr>
            <w:tcW w:w="513"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770</w:t>
            </w:r>
          </w:p>
        </w:tc>
        <w:tc>
          <w:tcPr>
            <w:tcW w:w="668"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770</w:t>
            </w:r>
          </w:p>
        </w:tc>
        <w:tc>
          <w:tcPr>
            <w:tcW w:w="650"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9 240</w:t>
            </w:r>
          </w:p>
        </w:tc>
      </w:tr>
      <w:tr w:rsidR="0089681F" w:rsidRPr="008F0360" w:rsidTr="0089681F">
        <w:trPr>
          <w:trHeight w:val="540"/>
        </w:trPr>
        <w:tc>
          <w:tcPr>
            <w:tcW w:w="39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49</w:t>
            </w:r>
          </w:p>
        </w:tc>
        <w:tc>
          <w:tcPr>
            <w:tcW w:w="2161" w:type="pct"/>
            <w:shd w:val="clear" w:color="auto" w:fill="auto"/>
            <w:vAlign w:val="center"/>
            <w:hideMark/>
          </w:tcPr>
          <w:p w:rsidR="0089681F" w:rsidRPr="008F0360" w:rsidRDefault="0089681F" w:rsidP="008F0360">
            <w:pPr>
              <w:spacing w:after="0" w:line="240" w:lineRule="auto"/>
              <w:rPr>
                <w:rFonts w:ascii="AcadNusx" w:eastAsia="Times New Roman" w:hAnsi="AcadNusx" w:cs="Arial"/>
                <w:sz w:val="16"/>
                <w:szCs w:val="16"/>
                <w:lang w:val="ka-GE" w:eastAsia="ka-GE"/>
              </w:rPr>
            </w:pPr>
            <w:r w:rsidRPr="008F0360">
              <w:rPr>
                <w:rFonts w:ascii="Sylfaen" w:eastAsia="Times New Roman" w:hAnsi="Sylfaen" w:cs="Sylfaen"/>
                <w:sz w:val="16"/>
                <w:szCs w:val="16"/>
                <w:lang w:val="ka-GE" w:eastAsia="ka-GE"/>
              </w:rPr>
              <w:t>სპეციალისტი</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გარემოს</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დაცვისა</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და</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ბუნებრივი</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რესურსების</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დაცვის</w:t>
            </w:r>
            <w:r w:rsidRPr="008F0360">
              <w:rPr>
                <w:rFonts w:ascii="AcadNusx" w:eastAsia="Times New Roman" w:hAnsi="AcadNusx" w:cs="Arial"/>
                <w:sz w:val="16"/>
                <w:szCs w:val="16"/>
                <w:lang w:val="ka-GE" w:eastAsia="ka-GE"/>
              </w:rPr>
              <w:t xml:space="preserve"> </w:t>
            </w:r>
            <w:r w:rsidRPr="008F0360">
              <w:rPr>
                <w:rFonts w:ascii="Sylfaen" w:eastAsia="Times New Roman" w:hAnsi="Sylfaen" w:cs="Sylfaen"/>
                <w:sz w:val="16"/>
                <w:szCs w:val="16"/>
                <w:lang w:val="ka-GE" w:eastAsia="ka-GE"/>
              </w:rPr>
              <w:t>საკითხებში</w:t>
            </w:r>
            <w:r w:rsidRPr="008F0360">
              <w:rPr>
                <w:rFonts w:ascii="AcadNusx" w:eastAsia="Times New Roman" w:hAnsi="AcadNusx" w:cs="Arial"/>
                <w:sz w:val="16"/>
                <w:szCs w:val="16"/>
                <w:lang w:val="ka-GE" w:eastAsia="ka-GE"/>
              </w:rPr>
              <w:t xml:space="preserve"> </w:t>
            </w:r>
          </w:p>
        </w:tc>
        <w:tc>
          <w:tcPr>
            <w:tcW w:w="513"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614"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lang w:val="ka-GE" w:eastAsia="ka-GE"/>
              </w:rPr>
            </w:pPr>
            <w:r w:rsidRPr="008F0360">
              <w:rPr>
                <w:rFonts w:ascii="Arial" w:eastAsia="Times New Roman" w:hAnsi="Arial" w:cs="Arial"/>
                <w:lang w:val="ka-GE" w:eastAsia="ka-GE"/>
              </w:rPr>
              <w:t>1 150</w:t>
            </w:r>
          </w:p>
        </w:tc>
        <w:tc>
          <w:tcPr>
            <w:tcW w:w="668"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1 150</w:t>
            </w:r>
          </w:p>
        </w:tc>
        <w:tc>
          <w:tcPr>
            <w:tcW w:w="650" w:type="pct"/>
            <w:shd w:val="clear" w:color="auto" w:fill="auto"/>
            <w:vAlign w:val="center"/>
            <w:hideMark/>
          </w:tcPr>
          <w:p w:rsidR="0089681F" w:rsidRPr="008F0360" w:rsidRDefault="0089681F" w:rsidP="008F0360">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13 800</w:t>
            </w:r>
          </w:p>
        </w:tc>
      </w:tr>
    </w:tbl>
    <w:p w:rsidR="00061028" w:rsidRPr="008F0360" w:rsidRDefault="00061028" w:rsidP="008F0360">
      <w:pPr>
        <w:autoSpaceDE w:val="0"/>
        <w:autoSpaceDN w:val="0"/>
        <w:adjustRightInd w:val="0"/>
        <w:spacing w:after="0" w:line="360" w:lineRule="auto"/>
        <w:jc w:val="both"/>
        <w:rPr>
          <w:rFonts w:ascii="Sylfaen" w:eastAsiaTheme="minorHAnsi" w:hAnsi="Sylfaen" w:cs="Sylfaen"/>
          <w:b/>
          <w:sz w:val="24"/>
          <w:szCs w:val="24"/>
          <w:lang w:val="ka-GE"/>
        </w:rPr>
      </w:pPr>
    </w:p>
    <w:p w:rsidR="00061028" w:rsidRDefault="0006102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30EA6" w:rsidRPr="00E544BE" w:rsidRDefault="00A30EA6" w:rsidP="00A30EA6">
      <w:pPr>
        <w:rPr>
          <w:rFonts w:ascii="Sylfaen" w:hAnsi="Sylfaen"/>
          <w:sz w:val="28"/>
          <w:lang w:val="ka-GE"/>
        </w:rPr>
      </w:pPr>
      <w:r w:rsidRPr="00E544BE">
        <w:rPr>
          <w:rFonts w:ascii="Sylfaen" w:hAnsi="Sylfaen"/>
          <w:sz w:val="28"/>
          <w:lang w:val="ka-GE"/>
        </w:rPr>
        <w:lastRenderedPageBreak/>
        <w:t>მიზანი</w:t>
      </w:r>
    </w:p>
    <w:p w:rsidR="00A30EA6" w:rsidRDefault="00A30EA6" w:rsidP="00A30EA6">
      <w:pPr>
        <w:jc w:val="center"/>
        <w:rPr>
          <w:b/>
          <w:sz w:val="28"/>
        </w:rPr>
      </w:pPr>
    </w:p>
    <w:p w:rsidR="00A30EA6" w:rsidRDefault="00A30EA6" w:rsidP="00A30EA6">
      <w:pPr>
        <w:jc w:val="both"/>
        <w:rPr>
          <w:rFonts w:ascii="Sylfaen" w:hAnsi="Sylfaen"/>
          <w:sz w:val="24"/>
          <w:szCs w:val="24"/>
          <w:lang w:val="ka-GE"/>
        </w:rPr>
      </w:pPr>
      <w:r w:rsidRPr="00A30EA6">
        <w:rPr>
          <w:rFonts w:ascii="Sylfaen" w:hAnsi="Sylfaen"/>
          <w:sz w:val="24"/>
          <w:szCs w:val="24"/>
          <w:lang w:val="ka-GE"/>
        </w:rPr>
        <w:t>ბორჯომის მუნიციპალიტეტში კულტურის პროექტების განხორციელების, კულტურისა და ხელოვნების სფეროს ხელმისაწვდომობის, შემოქმედებითი ინდუსტრიების განვითარების ხელშეწყობა და კულტურის პოპულარიზაცია</w:t>
      </w:r>
      <w:r>
        <w:rPr>
          <w:rFonts w:ascii="Sylfaen" w:hAnsi="Sylfaen"/>
          <w:sz w:val="24"/>
          <w:szCs w:val="24"/>
          <w:lang w:val="ka-GE"/>
        </w:rPr>
        <w:t>.</w:t>
      </w:r>
    </w:p>
    <w:p w:rsidR="00A30EA6" w:rsidRDefault="00A30EA6" w:rsidP="00A30EA6">
      <w:pPr>
        <w:jc w:val="both"/>
        <w:rPr>
          <w:rFonts w:ascii="Sylfaen" w:hAnsi="Sylfaen"/>
          <w:sz w:val="24"/>
          <w:szCs w:val="24"/>
          <w:lang w:val="ka-GE"/>
        </w:rPr>
      </w:pPr>
      <w:r w:rsidRPr="00A30EA6">
        <w:rPr>
          <w:sz w:val="24"/>
          <w:szCs w:val="24"/>
          <w:lang w:val="ka-GE"/>
        </w:rPr>
        <w:t xml:space="preserve"> </w:t>
      </w:r>
      <w:r w:rsidRPr="00A30EA6">
        <w:rPr>
          <w:rFonts w:ascii="Sylfaen" w:hAnsi="Sylfaen" w:cs="Sylfaen"/>
          <w:sz w:val="24"/>
          <w:szCs w:val="24"/>
          <w:lang w:val="ka-GE"/>
        </w:rPr>
        <w:t>კულტურულ</w:t>
      </w:r>
      <w:r w:rsidRPr="00A30EA6">
        <w:rPr>
          <w:sz w:val="24"/>
          <w:szCs w:val="24"/>
          <w:lang w:val="ka-GE"/>
        </w:rPr>
        <w:t xml:space="preserve"> </w:t>
      </w:r>
      <w:r w:rsidRPr="00A30EA6">
        <w:rPr>
          <w:rFonts w:ascii="Sylfaen" w:hAnsi="Sylfaen" w:cs="Sylfaen"/>
          <w:sz w:val="24"/>
          <w:szCs w:val="24"/>
          <w:lang w:val="ka-GE"/>
        </w:rPr>
        <w:t>საქმიანობაში</w:t>
      </w:r>
      <w:r w:rsidRPr="00A30EA6">
        <w:rPr>
          <w:sz w:val="24"/>
          <w:szCs w:val="24"/>
          <w:lang w:val="ka-GE"/>
        </w:rPr>
        <w:t xml:space="preserve"> </w:t>
      </w:r>
      <w:r w:rsidRPr="00A30EA6">
        <w:rPr>
          <w:rFonts w:ascii="Sylfaen" w:hAnsi="Sylfaen" w:cs="Sylfaen"/>
          <w:sz w:val="24"/>
          <w:szCs w:val="24"/>
          <w:lang w:val="ka-GE"/>
        </w:rPr>
        <w:t>ახალგაზრდობის</w:t>
      </w:r>
      <w:r w:rsidRPr="00A30EA6">
        <w:rPr>
          <w:sz w:val="24"/>
          <w:szCs w:val="24"/>
          <w:lang w:val="ka-GE"/>
        </w:rPr>
        <w:t xml:space="preserve"> </w:t>
      </w:r>
      <w:r w:rsidRPr="00A30EA6">
        <w:rPr>
          <w:rFonts w:ascii="Sylfaen" w:hAnsi="Sylfaen" w:cs="Sylfaen"/>
          <w:sz w:val="24"/>
          <w:szCs w:val="24"/>
          <w:lang w:val="ka-GE"/>
        </w:rPr>
        <w:t>მასობრივ</w:t>
      </w:r>
      <w:r w:rsidRPr="00A30EA6">
        <w:rPr>
          <w:sz w:val="24"/>
          <w:szCs w:val="24"/>
          <w:lang w:val="ka-GE"/>
        </w:rPr>
        <w:t xml:space="preserve"> </w:t>
      </w:r>
      <w:r w:rsidRPr="00A30EA6">
        <w:rPr>
          <w:rFonts w:ascii="Sylfaen" w:hAnsi="Sylfaen" w:cs="Sylfaen"/>
          <w:sz w:val="24"/>
          <w:szCs w:val="24"/>
          <w:lang w:val="ka-GE"/>
        </w:rPr>
        <w:t>ჩართულობას</w:t>
      </w:r>
      <w:r w:rsidRPr="00A30EA6">
        <w:rPr>
          <w:sz w:val="24"/>
          <w:szCs w:val="24"/>
          <w:lang w:val="ka-GE"/>
        </w:rPr>
        <w:t xml:space="preserve">, </w:t>
      </w:r>
      <w:r w:rsidRPr="00A30EA6">
        <w:rPr>
          <w:rFonts w:ascii="Sylfaen" w:hAnsi="Sylfaen" w:cs="Sylfaen"/>
          <w:sz w:val="24"/>
          <w:szCs w:val="24"/>
          <w:lang w:val="ka-GE"/>
        </w:rPr>
        <w:t>ცხოვრების</w:t>
      </w:r>
      <w:r w:rsidRPr="00A30EA6">
        <w:rPr>
          <w:sz w:val="24"/>
          <w:szCs w:val="24"/>
          <w:lang w:val="ka-GE"/>
        </w:rPr>
        <w:t xml:space="preserve"> </w:t>
      </w:r>
      <w:r w:rsidRPr="00A30EA6">
        <w:rPr>
          <w:rFonts w:ascii="Sylfaen" w:hAnsi="Sylfaen" w:cs="Sylfaen"/>
          <w:sz w:val="24"/>
          <w:szCs w:val="24"/>
          <w:lang w:val="ka-GE"/>
        </w:rPr>
        <w:t>ჯანსაღი</w:t>
      </w:r>
      <w:r w:rsidRPr="00A30EA6">
        <w:rPr>
          <w:sz w:val="24"/>
          <w:szCs w:val="24"/>
          <w:lang w:val="ka-GE"/>
        </w:rPr>
        <w:t xml:space="preserve"> </w:t>
      </w:r>
      <w:r w:rsidRPr="00A30EA6">
        <w:rPr>
          <w:rFonts w:ascii="Sylfaen" w:hAnsi="Sylfaen" w:cs="Sylfaen"/>
          <w:sz w:val="24"/>
          <w:szCs w:val="24"/>
          <w:lang w:val="ka-GE"/>
        </w:rPr>
        <w:t>წესის</w:t>
      </w:r>
      <w:r w:rsidRPr="00A30EA6">
        <w:rPr>
          <w:sz w:val="24"/>
          <w:szCs w:val="24"/>
          <w:lang w:val="ka-GE"/>
        </w:rPr>
        <w:t xml:space="preserve"> </w:t>
      </w:r>
      <w:r w:rsidRPr="00A30EA6">
        <w:rPr>
          <w:rFonts w:ascii="Sylfaen" w:hAnsi="Sylfaen" w:cs="Sylfaen"/>
          <w:sz w:val="24"/>
          <w:szCs w:val="24"/>
          <w:lang w:val="ka-GE"/>
        </w:rPr>
        <w:t>პოპულარიზაციასა</w:t>
      </w:r>
      <w:r w:rsidRPr="00A30EA6">
        <w:rPr>
          <w:sz w:val="24"/>
          <w:szCs w:val="24"/>
          <w:lang w:val="ka-GE"/>
        </w:rPr>
        <w:t xml:space="preserve"> </w:t>
      </w:r>
      <w:r w:rsidRPr="00A30EA6">
        <w:rPr>
          <w:rFonts w:ascii="Sylfaen" w:hAnsi="Sylfaen" w:cs="Sylfaen"/>
          <w:sz w:val="24"/>
          <w:szCs w:val="24"/>
          <w:lang w:val="ka-GE"/>
        </w:rPr>
        <w:t>და</w:t>
      </w:r>
      <w:r w:rsidRPr="00A30EA6">
        <w:rPr>
          <w:sz w:val="24"/>
          <w:szCs w:val="24"/>
          <w:lang w:val="ka-GE"/>
        </w:rPr>
        <w:t xml:space="preserve"> </w:t>
      </w:r>
      <w:r w:rsidRPr="00A30EA6">
        <w:rPr>
          <w:rFonts w:ascii="Sylfaen" w:hAnsi="Sylfaen" w:cs="Sylfaen"/>
          <w:sz w:val="24"/>
          <w:szCs w:val="24"/>
          <w:lang w:val="ka-GE"/>
        </w:rPr>
        <w:t>დამკვიდრებას</w:t>
      </w:r>
      <w:r w:rsidRPr="00081798">
        <w:rPr>
          <w:sz w:val="24"/>
          <w:szCs w:val="24"/>
          <w:lang w:val="ka-GE"/>
        </w:rPr>
        <w:t xml:space="preserve"> </w:t>
      </w:r>
    </w:p>
    <w:p w:rsidR="00241D7A" w:rsidRPr="00241D7A" w:rsidRDefault="00241D7A" w:rsidP="00A30EA6">
      <w:pPr>
        <w:jc w:val="both"/>
        <w:rPr>
          <w:rFonts w:ascii="Sylfaen" w:hAnsi="Sylfaen"/>
          <w:sz w:val="24"/>
          <w:szCs w:val="24"/>
          <w:lang w:val="ka-GE"/>
        </w:rPr>
      </w:pPr>
      <w:r>
        <w:rPr>
          <w:rFonts w:ascii="Sylfaen" w:hAnsi="Sylfaen"/>
          <w:sz w:val="24"/>
          <w:szCs w:val="24"/>
          <w:lang w:val="ka-GE"/>
        </w:rPr>
        <w:t>კომფორტული და მშვიდი მოსასვენებელი და გასართობი სივრცეები</w:t>
      </w:r>
      <w:r w:rsidR="00F45C3B">
        <w:rPr>
          <w:rFonts w:ascii="Sylfaen" w:hAnsi="Sylfaen"/>
          <w:sz w:val="24"/>
          <w:szCs w:val="24"/>
          <w:lang w:val="ka-GE"/>
        </w:rPr>
        <w:t>.</w:t>
      </w:r>
    </w:p>
    <w:p w:rsidR="00A30EA6" w:rsidRDefault="00A30EA6" w:rsidP="00A30EA6">
      <w:pPr>
        <w:jc w:val="both"/>
        <w:rPr>
          <w:rFonts w:ascii="Sylfaen" w:hAnsi="Sylfaen"/>
          <w:sz w:val="24"/>
          <w:szCs w:val="24"/>
          <w:lang w:val="ka-GE"/>
        </w:rPr>
      </w:pPr>
    </w:p>
    <w:p w:rsidR="00A30EA6" w:rsidRDefault="00A30EA6" w:rsidP="00A30EA6">
      <w:pPr>
        <w:jc w:val="both"/>
        <w:rPr>
          <w:rFonts w:ascii="Sylfaen" w:hAnsi="Sylfaen"/>
          <w:sz w:val="24"/>
          <w:szCs w:val="24"/>
          <w:lang w:val="ka-GE"/>
        </w:rPr>
      </w:pPr>
    </w:p>
    <w:p w:rsidR="00A30EA6" w:rsidRDefault="00A30EA6" w:rsidP="00A30EA6">
      <w:pPr>
        <w:jc w:val="both"/>
        <w:rPr>
          <w:rFonts w:ascii="Sylfaen" w:hAnsi="Sylfaen"/>
          <w:sz w:val="24"/>
          <w:szCs w:val="24"/>
          <w:lang w:val="ka-GE"/>
        </w:rPr>
      </w:pPr>
    </w:p>
    <w:p w:rsidR="00A30EA6" w:rsidRPr="00A67848" w:rsidRDefault="00A67848" w:rsidP="00A67848">
      <w:pPr>
        <w:pStyle w:val="ListParagraph"/>
        <w:numPr>
          <w:ilvl w:val="0"/>
          <w:numId w:val="18"/>
        </w:numPr>
        <w:jc w:val="both"/>
        <w:rPr>
          <w:rFonts w:ascii="Sylfaen" w:hAnsi="Sylfaen"/>
          <w:lang w:val="ka-GE"/>
        </w:rPr>
      </w:pPr>
      <w:r w:rsidRPr="00A67848">
        <w:rPr>
          <w:rFonts w:ascii="Sylfaen" w:hAnsi="Sylfaen"/>
          <w:b/>
          <w:lang w:val="ka-GE"/>
        </w:rPr>
        <w:t>05 02</w:t>
      </w:r>
      <w:r w:rsidR="00A30EA6" w:rsidRPr="00A67848">
        <w:rPr>
          <w:rFonts w:ascii="Sylfaen" w:hAnsi="Sylfaen"/>
          <w:b/>
          <w:lang w:val="ka-GE"/>
        </w:rPr>
        <w:t xml:space="preserve"> 01</w:t>
      </w:r>
      <w:r w:rsidRPr="00A67848">
        <w:rPr>
          <w:rFonts w:ascii="Sylfaen" w:hAnsi="Sylfaen"/>
          <w:b/>
          <w:lang w:val="ka-GE"/>
        </w:rPr>
        <w:t xml:space="preserve"> 01</w:t>
      </w:r>
      <w:r w:rsidR="00A30EA6" w:rsidRPr="00A67848">
        <w:rPr>
          <w:rFonts w:ascii="Sylfaen" w:hAnsi="Sylfaen"/>
          <w:b/>
          <w:lang w:val="ka-GE"/>
        </w:rPr>
        <w:t xml:space="preserve"> </w:t>
      </w:r>
      <w:r w:rsidRPr="00A67848">
        <w:rPr>
          <w:rFonts w:ascii="Sylfaen" w:hAnsi="Sylfaen"/>
          <w:b/>
          <w:lang w:val="ka-GE"/>
        </w:rPr>
        <w:t>ა(ა)იპ ბორჯომის ზ.ფალიაშვილის სახ.სამუსიკო სკოლა</w:t>
      </w:r>
      <w:r>
        <w:rPr>
          <w:rFonts w:ascii="Sylfaen" w:hAnsi="Sylfaen"/>
          <w:lang w:val="ka-GE"/>
        </w:rPr>
        <w:t xml:space="preserve"> </w:t>
      </w:r>
      <w:r w:rsidR="00A30EA6" w:rsidRPr="00A67848">
        <w:rPr>
          <w:rFonts w:ascii="Sylfaen" w:hAnsi="Sylfaen"/>
          <w:lang w:val="ka-GE"/>
        </w:rPr>
        <w:t xml:space="preserve">-ქვეპროგრამის მიზანია ხელი შეეწყოს </w:t>
      </w:r>
      <w:r w:rsidRPr="00A67848">
        <w:rPr>
          <w:rFonts w:ascii="Sylfaen" w:hAnsi="Sylfaen"/>
          <w:lang w:val="ka-GE"/>
        </w:rPr>
        <w:t>მუსიკის შესახებ კომპლექსური ცოდნის მიწოდება</w:t>
      </w:r>
      <w:r>
        <w:rPr>
          <w:rFonts w:ascii="Sylfaen" w:hAnsi="Sylfaen"/>
          <w:lang w:val="ka-GE"/>
        </w:rPr>
        <w:t>ს.</w:t>
      </w:r>
    </w:p>
    <w:p w:rsidR="00A67848" w:rsidRDefault="00A30EA6" w:rsidP="00A67848">
      <w:pPr>
        <w:pStyle w:val="ListParagraph"/>
        <w:numPr>
          <w:ilvl w:val="0"/>
          <w:numId w:val="18"/>
        </w:numPr>
        <w:rPr>
          <w:rFonts w:ascii="Sylfaen" w:hAnsi="Sylfaen"/>
          <w:lang w:val="ka-GE"/>
        </w:rPr>
      </w:pPr>
      <w:r w:rsidRPr="00A67848">
        <w:rPr>
          <w:rFonts w:ascii="Sylfaen" w:hAnsi="Sylfaen"/>
          <w:b/>
          <w:lang w:val="ka-GE"/>
        </w:rPr>
        <w:t>0</w:t>
      </w:r>
      <w:r w:rsidR="00A67848" w:rsidRPr="00A67848">
        <w:rPr>
          <w:rFonts w:ascii="Sylfaen" w:hAnsi="Sylfaen"/>
          <w:b/>
          <w:lang w:val="ka-GE"/>
        </w:rPr>
        <w:t>5 02</w:t>
      </w:r>
      <w:r w:rsidRPr="00A67848">
        <w:rPr>
          <w:rFonts w:ascii="Sylfaen" w:hAnsi="Sylfaen"/>
          <w:b/>
          <w:lang w:val="ka-GE"/>
        </w:rPr>
        <w:t xml:space="preserve"> 01 02 ა(ა)იპ ბორჯომი </w:t>
      </w:r>
      <w:r w:rsidR="00A67848" w:rsidRPr="00A67848">
        <w:rPr>
          <w:rFonts w:ascii="Sylfaen" w:hAnsi="Sylfaen"/>
          <w:b/>
          <w:lang w:val="ka-GE"/>
        </w:rPr>
        <w:t>საბიბლიოთეკო გაერთიანება</w:t>
      </w:r>
      <w:r w:rsidRPr="00A67848">
        <w:rPr>
          <w:rFonts w:ascii="Sylfaen" w:hAnsi="Sylfaen"/>
          <w:lang w:val="ka-GE"/>
        </w:rPr>
        <w:t xml:space="preserve">-ქვეპროგრამის განხორციელების მიზანია </w:t>
      </w:r>
      <w:r w:rsidR="00A67848" w:rsidRPr="00A67848">
        <w:rPr>
          <w:rFonts w:ascii="Sylfaen" w:hAnsi="Sylfaen"/>
          <w:lang w:val="ka-GE"/>
        </w:rPr>
        <w:t xml:space="preserve"> მიმზიდველი და კომფორტული გარემო მკითხველ</w:t>
      </w:r>
      <w:r w:rsidR="0005646C" w:rsidRPr="0005646C">
        <w:rPr>
          <w:rFonts w:ascii="Sylfaen" w:hAnsi="Sylfaen"/>
          <w:lang w:val="ka-GE"/>
        </w:rPr>
        <w:t>ისათვის</w:t>
      </w:r>
      <w:r w:rsidR="00A67848" w:rsidRPr="0005646C">
        <w:rPr>
          <w:rFonts w:ascii="Sylfaen" w:hAnsi="Sylfaen"/>
          <w:lang w:val="ka-GE"/>
        </w:rPr>
        <w:t>;</w:t>
      </w:r>
      <w:r w:rsidR="00A67848" w:rsidRPr="00A67848">
        <w:rPr>
          <w:rFonts w:ascii="Sylfaen" w:hAnsi="Sylfaen"/>
          <w:lang w:val="ka-GE"/>
        </w:rPr>
        <w:t xml:space="preserve"> მოთხოვადი წიგნებითა და ჟურნალ- გაზეთებით გამდიდრებულია საბიბლიოთეკო ფონდები; გაზრდილია მკითხველთა მომსახურების ხარისხი და სახვადსხვა სახის მასალაზე საზოგადოების ხელმისაწვდომობა; გაზრდილია ახალი ფონდებით დაინტერესება და მკითხველთა ჩართულობა სხვადასხვა სახის ღონისძიებებში .</w:t>
      </w:r>
    </w:p>
    <w:p w:rsidR="00506BA3" w:rsidRDefault="00A67848" w:rsidP="00A67848">
      <w:pPr>
        <w:pStyle w:val="ListParagraph"/>
        <w:numPr>
          <w:ilvl w:val="0"/>
          <w:numId w:val="18"/>
        </w:numPr>
        <w:rPr>
          <w:rFonts w:ascii="Sylfaen" w:hAnsi="Sylfaen"/>
          <w:lang w:val="ka-GE"/>
        </w:rPr>
      </w:pPr>
      <w:r w:rsidRPr="00A67848">
        <w:rPr>
          <w:rFonts w:ascii="Sylfaen" w:hAnsi="Sylfaen"/>
          <w:b/>
          <w:lang w:val="ka-GE"/>
        </w:rPr>
        <w:t xml:space="preserve">05 02 01 03 </w:t>
      </w:r>
      <w:r w:rsidR="00A30EA6" w:rsidRPr="00A67848">
        <w:rPr>
          <w:rFonts w:ascii="Sylfaen" w:hAnsi="Sylfaen"/>
          <w:b/>
          <w:lang w:val="ka-GE"/>
        </w:rPr>
        <w:t xml:space="preserve"> </w:t>
      </w:r>
      <w:r w:rsidRPr="00A67848">
        <w:rPr>
          <w:rFonts w:ascii="Sylfaen" w:hAnsi="Sylfaen"/>
          <w:b/>
          <w:lang w:val="ka-GE"/>
        </w:rPr>
        <w:t>ა(ა)იპ ბორჯომის კულტურისა და ხელოვნების ცენტრი</w:t>
      </w:r>
      <w:r w:rsidR="00A30EA6" w:rsidRPr="00A67848">
        <w:rPr>
          <w:rFonts w:ascii="Sylfaen" w:hAnsi="Sylfaen"/>
          <w:lang w:val="ka-GE"/>
        </w:rPr>
        <w:t xml:space="preserve"> </w:t>
      </w:r>
      <w:r w:rsidRPr="00A67848">
        <w:rPr>
          <w:rFonts w:ascii="Sylfaen" w:hAnsi="Sylfaen"/>
          <w:lang w:val="ka-GE"/>
        </w:rPr>
        <w:t>ჩატარებული კონცერტები ცენტრთან არსებული ქორეოგრაფიული და საესტრადო სტუდიების მონაწილეობით. მოწვეული თეატრების მიერ წარმოდგენილი სპექტაკლები.ცენტრთან არსებული თეატრის მიერ წარმოდგენილი ახალი სპექტაკლები, უფრო მეტი ახალგაზრდის დაინტერესება და ჩართვა სხვადასხვა მიზნობრივ შემსწავლელ წრეებში.</w:t>
      </w:r>
    </w:p>
    <w:p w:rsidR="00A30EA6" w:rsidRDefault="00506BA3" w:rsidP="00506BA3">
      <w:pPr>
        <w:pStyle w:val="ListParagraph"/>
        <w:numPr>
          <w:ilvl w:val="0"/>
          <w:numId w:val="18"/>
        </w:numPr>
        <w:rPr>
          <w:rFonts w:ascii="Sylfaen" w:hAnsi="Sylfaen"/>
          <w:lang w:val="ka-GE"/>
        </w:rPr>
      </w:pPr>
      <w:r w:rsidRPr="00506BA3">
        <w:rPr>
          <w:rFonts w:ascii="Sylfaen" w:hAnsi="Sylfaen"/>
          <w:b/>
          <w:lang w:val="ka-GE"/>
        </w:rPr>
        <w:lastRenderedPageBreak/>
        <w:t>05 02 01 05</w:t>
      </w:r>
      <w:r>
        <w:rPr>
          <w:rFonts w:ascii="Sylfaen" w:hAnsi="Sylfaen"/>
          <w:lang w:val="ka-GE"/>
        </w:rPr>
        <w:t xml:space="preserve"> </w:t>
      </w:r>
      <w:r w:rsidRPr="00506BA3">
        <w:rPr>
          <w:rFonts w:ascii="Sylfaen" w:hAnsi="Sylfaen"/>
          <w:b/>
          <w:lang w:val="ka-GE"/>
        </w:rPr>
        <w:t>ა(ა)იპ ბორჯომის ცენტრალური ისტორიული პარკი-</w:t>
      </w:r>
      <w:r w:rsidR="00A30EA6" w:rsidRPr="00A67848">
        <w:rPr>
          <w:rFonts w:ascii="Sylfaen" w:hAnsi="Sylfaen"/>
          <w:lang w:val="ka-GE"/>
        </w:rPr>
        <w:t xml:space="preserve"> </w:t>
      </w:r>
      <w:r w:rsidRPr="00506BA3">
        <w:rPr>
          <w:rFonts w:ascii="Sylfaen" w:hAnsi="Sylfaen"/>
          <w:lang w:val="ka-GE"/>
        </w:rPr>
        <w:t xml:space="preserve">შექმნილია ეკოლოგიურად სუფთა,  კომფორტული, მშვიდი,  გარემო </w:t>
      </w:r>
      <w:r>
        <w:rPr>
          <w:rFonts w:ascii="Sylfaen" w:hAnsi="Sylfaen"/>
          <w:lang w:val="ka-GE"/>
        </w:rPr>
        <w:t xml:space="preserve">ადგილობრივი მოსახლეობისთვის და </w:t>
      </w:r>
      <w:r w:rsidRPr="00506BA3">
        <w:rPr>
          <w:rFonts w:ascii="Sylfaen" w:hAnsi="Sylfaen"/>
          <w:lang w:val="ka-GE"/>
        </w:rPr>
        <w:t xml:space="preserve"> ვიზიტორთათვის</w:t>
      </w:r>
      <w:r>
        <w:rPr>
          <w:rFonts w:ascii="Sylfaen" w:hAnsi="Sylfaen"/>
          <w:lang w:val="ka-GE"/>
        </w:rPr>
        <w:t>. მოწყობილია მოსასვენებელი და გასართობი სივრცეები.</w:t>
      </w:r>
    </w:p>
    <w:p w:rsidR="00506BA3" w:rsidRPr="00506BA3" w:rsidRDefault="00506BA3" w:rsidP="00506BA3">
      <w:pPr>
        <w:pStyle w:val="ListParagraph"/>
        <w:numPr>
          <w:ilvl w:val="0"/>
          <w:numId w:val="18"/>
        </w:numPr>
        <w:rPr>
          <w:rFonts w:ascii="Sylfaen" w:hAnsi="Sylfaen"/>
          <w:lang w:val="ka-GE"/>
        </w:rPr>
      </w:pPr>
      <w:r>
        <w:rPr>
          <w:rFonts w:ascii="Sylfaen" w:hAnsi="Sylfaen"/>
          <w:b/>
          <w:lang w:val="ka-GE"/>
        </w:rPr>
        <w:t xml:space="preserve">05 02 02 ეროვნული, სახალხო, სადღესასწაულო და საგანმანათლებლო </w:t>
      </w:r>
      <w:r w:rsidRPr="00506BA3">
        <w:rPr>
          <w:rFonts w:ascii="Sylfaen" w:hAnsi="Sylfaen"/>
          <w:lang w:val="ka-GE"/>
        </w:rPr>
        <w:t>ღონისძიებები-მოსახლეობის დაინტერესება და ჩართულობის გაზრდა კულტურულ ღონისძიებებში, ბორჯომის მოსახლეობისა და ჩამოსული სტუმრებისათვის სასიამოვნო გარემოს შექმნა, შშმ პირებისა და ეთნიკური მოსახლეობის ინტეგრაციის ხელსეწყობა. ტურისტებისთვის საინტერესო და სასიამვნო გარემოს შექმნა; მცირე საოჯახო სასტუმროებში ვიზიტორების ზრდა</w:t>
      </w:r>
      <w:r w:rsidRPr="00506BA3">
        <w:rPr>
          <w:rFonts w:ascii="Sylfaen" w:hAnsi="Sylfaen"/>
          <w:b/>
          <w:lang w:val="ka-GE"/>
        </w:rPr>
        <w:t>.</w:t>
      </w:r>
    </w:p>
    <w:p w:rsidR="00506BA3" w:rsidRPr="00506BA3" w:rsidRDefault="00506BA3" w:rsidP="00506BA3">
      <w:pPr>
        <w:pStyle w:val="ListParagraph"/>
        <w:numPr>
          <w:ilvl w:val="0"/>
          <w:numId w:val="18"/>
        </w:numPr>
        <w:rPr>
          <w:rFonts w:ascii="Sylfaen" w:hAnsi="Sylfaen"/>
          <w:lang w:val="ka-GE"/>
        </w:rPr>
      </w:pPr>
      <w:r>
        <w:rPr>
          <w:rFonts w:ascii="Sylfaen" w:hAnsi="Sylfaen"/>
          <w:b/>
          <w:lang w:val="ka-GE"/>
        </w:rPr>
        <w:t xml:space="preserve">05 02 04 რელიგიური ორგანიზაციების </w:t>
      </w:r>
      <w:r w:rsidRPr="00506BA3">
        <w:rPr>
          <w:rFonts w:ascii="Sylfaen" w:hAnsi="Sylfaen"/>
          <w:lang w:val="ka-GE"/>
        </w:rPr>
        <w:t>ხელშეწყობა-მოხატული,აღჭურვილი  და კეთილმოწყობილი ეკლესია მონასტრები</w:t>
      </w:r>
    </w:p>
    <w:p w:rsidR="00061028" w:rsidRDefault="0006102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30EA6" w:rsidRDefault="00107F8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ა</w:t>
      </w:r>
      <w:r w:rsidR="00AE43C9">
        <w:rPr>
          <w:rFonts w:ascii="Sylfaen" w:eastAsiaTheme="minorHAnsi" w:hAnsi="Sylfaen" w:cs="Sylfaen"/>
          <w:b/>
          <w:color w:val="000000"/>
          <w:sz w:val="24"/>
          <w:szCs w:val="24"/>
          <w:lang w:val="ka-GE"/>
        </w:rPr>
        <w:t>(ა)იპ მუსიკალური სკოლა</w:t>
      </w:r>
    </w:p>
    <w:p w:rsidR="00AE43C9" w:rsidRDefault="00AE43C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ბიუჯეტი</w:t>
      </w:r>
    </w:p>
    <w:tbl>
      <w:tblPr>
        <w:tblW w:w="5000" w:type="pct"/>
        <w:shd w:val="clear" w:color="auto" w:fill="FFFFFF" w:themeFill="background1"/>
        <w:tblLook w:val="04A0" w:firstRow="1" w:lastRow="0" w:firstColumn="1" w:lastColumn="0" w:noHBand="0" w:noVBand="1"/>
      </w:tblPr>
      <w:tblGrid>
        <w:gridCol w:w="786"/>
        <w:gridCol w:w="6224"/>
        <w:gridCol w:w="1827"/>
        <w:gridCol w:w="1002"/>
        <w:gridCol w:w="1002"/>
        <w:gridCol w:w="1002"/>
        <w:gridCol w:w="1097"/>
      </w:tblGrid>
      <w:tr w:rsidR="00AE43C9" w:rsidRPr="00AE43C9" w:rsidTr="00AE43C9">
        <w:trPr>
          <w:trHeight w:val="1095"/>
        </w:trPr>
        <w:tc>
          <w:tcPr>
            <w:tcW w:w="333" w:type="pct"/>
            <w:tcBorders>
              <w:top w:val="single" w:sz="8" w:space="0" w:color="auto"/>
              <w:left w:val="single" w:sz="8" w:space="0" w:color="auto"/>
              <w:bottom w:val="single" w:sz="8" w:space="0" w:color="auto"/>
              <w:right w:val="single" w:sz="4" w:space="0" w:color="auto"/>
            </w:tcBorders>
            <w:shd w:val="clear" w:color="auto" w:fill="FFFFFF" w:themeFill="background1"/>
            <w:textDirection w:val="btLr"/>
            <w:vAlign w:val="center"/>
            <w:hideMark/>
          </w:tcPr>
          <w:p w:rsidR="00AE43C9" w:rsidRPr="00AE43C9" w:rsidRDefault="00AE43C9" w:rsidP="00AE43C9">
            <w:pPr>
              <w:spacing w:after="0" w:line="240" w:lineRule="auto"/>
              <w:jc w:val="center"/>
              <w:rPr>
                <w:rFonts w:ascii="Sylfaen" w:eastAsia="Times New Roman" w:hAnsi="Sylfaen"/>
                <w:b/>
                <w:bCs/>
                <w:sz w:val="16"/>
                <w:szCs w:val="16"/>
                <w:lang w:val="ka-GE" w:eastAsia="ka-GE"/>
              </w:rPr>
            </w:pPr>
            <w:r w:rsidRPr="00AE43C9">
              <w:rPr>
                <w:rFonts w:ascii="Sylfaen" w:eastAsia="Times New Roman" w:hAnsi="Sylfaen"/>
                <w:b/>
                <w:bCs/>
                <w:sz w:val="16"/>
                <w:szCs w:val="16"/>
                <w:lang w:val="ka-GE" w:eastAsia="ka-GE"/>
              </w:rPr>
              <w:t>ორგ.კოდი</w:t>
            </w:r>
          </w:p>
        </w:tc>
        <w:tc>
          <w:tcPr>
            <w:tcW w:w="2434" w:type="pct"/>
            <w:tcBorders>
              <w:top w:val="single" w:sz="8" w:space="0" w:color="auto"/>
              <w:left w:val="nil"/>
              <w:bottom w:val="single" w:sz="8"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jc w:val="center"/>
              <w:rPr>
                <w:rFonts w:ascii="LitNusx" w:eastAsia="Times New Roman" w:hAnsi="LitNusx"/>
                <w:b/>
                <w:bCs/>
                <w:sz w:val="16"/>
                <w:szCs w:val="16"/>
                <w:lang w:val="ka-GE" w:eastAsia="ka-GE"/>
              </w:rPr>
            </w:pPr>
            <w:r w:rsidRPr="00AE43C9">
              <w:rPr>
                <w:rFonts w:ascii="Sylfaen" w:eastAsia="Times New Roman" w:hAnsi="Sylfaen" w:cs="Sylfaen"/>
                <w:b/>
                <w:bCs/>
                <w:sz w:val="16"/>
                <w:szCs w:val="16"/>
                <w:lang w:val="ka-GE" w:eastAsia="ka-GE"/>
              </w:rPr>
              <w:t>დასახელება</w:t>
            </w:r>
          </w:p>
        </w:tc>
        <w:tc>
          <w:tcPr>
            <w:tcW w:w="532" w:type="pct"/>
            <w:tcBorders>
              <w:top w:val="single" w:sz="8" w:space="0" w:color="auto"/>
              <w:left w:val="nil"/>
              <w:bottom w:val="single" w:sz="8"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jc w:val="center"/>
              <w:rPr>
                <w:rFonts w:ascii="Sylfaen" w:eastAsia="Times New Roman" w:hAnsi="Sylfaen"/>
                <w:b/>
                <w:bCs/>
                <w:sz w:val="16"/>
                <w:szCs w:val="16"/>
                <w:lang w:val="ka-GE" w:eastAsia="ka-GE"/>
              </w:rPr>
            </w:pPr>
            <w:r w:rsidRPr="00AE43C9">
              <w:rPr>
                <w:rFonts w:ascii="Sylfaen" w:eastAsia="Times New Roman" w:hAnsi="Sylfaen"/>
                <w:b/>
                <w:bCs/>
                <w:sz w:val="16"/>
                <w:szCs w:val="16"/>
                <w:lang w:val="ka-GE" w:eastAsia="ka-GE"/>
              </w:rPr>
              <w:t>2023 წლის მოსალოდნელიხარჯი</w:t>
            </w:r>
          </w:p>
        </w:tc>
        <w:tc>
          <w:tcPr>
            <w:tcW w:w="411" w:type="pct"/>
            <w:tcBorders>
              <w:top w:val="single" w:sz="8" w:space="0" w:color="auto"/>
              <w:left w:val="nil"/>
              <w:bottom w:val="single" w:sz="8"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jc w:val="center"/>
              <w:rPr>
                <w:rFonts w:ascii="Sylfaen" w:eastAsia="Times New Roman" w:hAnsi="Sylfaen"/>
                <w:b/>
                <w:bCs/>
                <w:sz w:val="16"/>
                <w:szCs w:val="16"/>
                <w:lang w:val="ka-GE" w:eastAsia="ka-GE"/>
              </w:rPr>
            </w:pPr>
            <w:r w:rsidRPr="00AE43C9">
              <w:rPr>
                <w:rFonts w:ascii="Sylfaen" w:eastAsia="Times New Roman" w:hAnsi="Sylfaen"/>
                <w:b/>
                <w:bCs/>
                <w:sz w:val="16"/>
                <w:szCs w:val="16"/>
                <w:lang w:val="ka-GE" w:eastAsia="ka-GE"/>
              </w:rPr>
              <w:t>2024წლის პროგნოზი</w:t>
            </w:r>
          </w:p>
        </w:tc>
        <w:tc>
          <w:tcPr>
            <w:tcW w:w="411" w:type="pct"/>
            <w:tcBorders>
              <w:top w:val="single" w:sz="8" w:space="0" w:color="auto"/>
              <w:left w:val="nil"/>
              <w:bottom w:val="single" w:sz="8"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jc w:val="center"/>
              <w:rPr>
                <w:rFonts w:ascii="Sylfaen" w:eastAsia="Times New Roman" w:hAnsi="Sylfaen"/>
                <w:b/>
                <w:bCs/>
                <w:sz w:val="16"/>
                <w:szCs w:val="16"/>
                <w:lang w:val="ka-GE" w:eastAsia="ka-GE"/>
              </w:rPr>
            </w:pPr>
            <w:r w:rsidRPr="00AE43C9">
              <w:rPr>
                <w:rFonts w:ascii="Sylfaen" w:eastAsia="Times New Roman" w:hAnsi="Sylfaen"/>
                <w:b/>
                <w:bCs/>
                <w:sz w:val="16"/>
                <w:szCs w:val="16"/>
                <w:lang w:val="ka-GE" w:eastAsia="ka-GE"/>
              </w:rPr>
              <w:t>2025წლის პროგნოზი</w:t>
            </w:r>
          </w:p>
        </w:tc>
        <w:tc>
          <w:tcPr>
            <w:tcW w:w="405" w:type="pct"/>
            <w:tcBorders>
              <w:top w:val="single" w:sz="8" w:space="0" w:color="auto"/>
              <w:left w:val="nil"/>
              <w:bottom w:val="single" w:sz="8"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jc w:val="center"/>
              <w:rPr>
                <w:rFonts w:ascii="Sylfaen" w:eastAsia="Times New Roman" w:hAnsi="Sylfaen"/>
                <w:b/>
                <w:bCs/>
                <w:sz w:val="16"/>
                <w:szCs w:val="16"/>
                <w:lang w:val="ka-GE" w:eastAsia="ka-GE"/>
              </w:rPr>
            </w:pPr>
            <w:r w:rsidRPr="00AE43C9">
              <w:rPr>
                <w:rFonts w:ascii="Sylfaen" w:eastAsia="Times New Roman" w:hAnsi="Sylfaen"/>
                <w:b/>
                <w:bCs/>
                <w:sz w:val="16"/>
                <w:szCs w:val="16"/>
                <w:lang w:val="ka-GE" w:eastAsia="ka-GE"/>
              </w:rPr>
              <w:t>2026 წლის პროგნოზი</w:t>
            </w:r>
          </w:p>
        </w:tc>
        <w:tc>
          <w:tcPr>
            <w:tcW w:w="474" w:type="pct"/>
            <w:tcBorders>
              <w:top w:val="single" w:sz="8" w:space="0" w:color="auto"/>
              <w:left w:val="nil"/>
              <w:bottom w:val="single" w:sz="8" w:space="0" w:color="auto"/>
              <w:right w:val="single" w:sz="8" w:space="0" w:color="auto"/>
            </w:tcBorders>
            <w:shd w:val="clear" w:color="auto" w:fill="FFFFFF" w:themeFill="background1"/>
            <w:vAlign w:val="center"/>
            <w:hideMark/>
          </w:tcPr>
          <w:p w:rsidR="00AE43C9" w:rsidRPr="00AE43C9" w:rsidRDefault="00AE43C9" w:rsidP="00AE43C9">
            <w:pPr>
              <w:spacing w:after="0" w:line="240" w:lineRule="auto"/>
              <w:jc w:val="center"/>
              <w:rPr>
                <w:rFonts w:ascii="Sylfaen" w:eastAsia="Times New Roman" w:hAnsi="Sylfaen"/>
                <w:b/>
                <w:bCs/>
                <w:sz w:val="16"/>
                <w:szCs w:val="16"/>
                <w:lang w:val="ka-GE" w:eastAsia="ka-GE"/>
              </w:rPr>
            </w:pPr>
            <w:r w:rsidRPr="00AE43C9">
              <w:rPr>
                <w:rFonts w:ascii="Sylfaen" w:eastAsia="Times New Roman" w:hAnsi="Sylfaen"/>
                <w:b/>
                <w:bCs/>
                <w:sz w:val="16"/>
                <w:szCs w:val="16"/>
                <w:lang w:val="ka-GE" w:eastAsia="ka-GE"/>
              </w:rPr>
              <w:t>2027 წლის პროგნოზი</w:t>
            </w:r>
          </w:p>
        </w:tc>
      </w:tr>
      <w:tr w:rsidR="00AE43C9" w:rsidRPr="00AE43C9" w:rsidTr="00AE43C9">
        <w:trPr>
          <w:trHeight w:val="840"/>
        </w:trPr>
        <w:tc>
          <w:tcPr>
            <w:tcW w:w="333" w:type="pct"/>
            <w:tcBorders>
              <w:top w:val="nil"/>
              <w:left w:val="single" w:sz="8" w:space="0" w:color="auto"/>
              <w:bottom w:val="single" w:sz="8"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jc w:val="center"/>
              <w:rPr>
                <w:rFonts w:ascii="Sylfaen" w:eastAsia="Times New Roman" w:hAnsi="Sylfaen"/>
                <w:b/>
                <w:bCs/>
                <w:sz w:val="16"/>
                <w:szCs w:val="16"/>
                <w:lang w:val="ka-GE" w:eastAsia="ka-GE"/>
              </w:rPr>
            </w:pPr>
            <w:r w:rsidRPr="00AE43C9">
              <w:rPr>
                <w:rFonts w:ascii="Sylfaen" w:eastAsia="Times New Roman" w:hAnsi="Sylfaen"/>
                <w:b/>
                <w:bCs/>
                <w:sz w:val="16"/>
                <w:szCs w:val="16"/>
                <w:lang w:val="ka-GE" w:eastAsia="ka-GE"/>
              </w:rPr>
              <w:t> </w:t>
            </w:r>
          </w:p>
        </w:tc>
        <w:tc>
          <w:tcPr>
            <w:tcW w:w="2434" w:type="pct"/>
            <w:tcBorders>
              <w:top w:val="nil"/>
              <w:left w:val="nil"/>
              <w:bottom w:val="single" w:sz="8"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jc w:val="center"/>
              <w:rPr>
                <w:rFonts w:ascii="Sylfaen" w:eastAsia="Times New Roman" w:hAnsi="Sylfaen"/>
                <w:b/>
                <w:bCs/>
                <w:lang w:val="ka-GE" w:eastAsia="ka-GE"/>
              </w:rPr>
            </w:pPr>
            <w:r w:rsidRPr="00AE43C9">
              <w:rPr>
                <w:rFonts w:ascii="Sylfaen" w:eastAsia="Times New Roman" w:hAnsi="Sylfaen"/>
                <w:b/>
                <w:bCs/>
                <w:lang w:val="ka-GE" w:eastAsia="ka-GE"/>
              </w:rPr>
              <w:t>სულ ჯამი</w:t>
            </w:r>
          </w:p>
        </w:tc>
        <w:tc>
          <w:tcPr>
            <w:tcW w:w="532" w:type="pct"/>
            <w:tcBorders>
              <w:top w:val="nil"/>
              <w:left w:val="nil"/>
              <w:bottom w:val="single" w:sz="8"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jc w:val="center"/>
              <w:rPr>
                <w:rFonts w:ascii="Sylfaen" w:eastAsia="Times New Roman" w:hAnsi="Sylfaen"/>
                <w:b/>
                <w:bCs/>
                <w:sz w:val="18"/>
                <w:szCs w:val="18"/>
                <w:lang w:val="ka-GE" w:eastAsia="ka-GE"/>
              </w:rPr>
            </w:pPr>
            <w:r w:rsidRPr="00AE43C9">
              <w:rPr>
                <w:rFonts w:ascii="Sylfaen" w:eastAsia="Times New Roman" w:hAnsi="Sylfaen"/>
                <w:b/>
                <w:bCs/>
                <w:sz w:val="18"/>
                <w:szCs w:val="18"/>
                <w:lang w:val="ka-GE" w:eastAsia="ka-GE"/>
              </w:rPr>
              <w:t>411 700,0</w:t>
            </w:r>
          </w:p>
        </w:tc>
        <w:tc>
          <w:tcPr>
            <w:tcW w:w="411" w:type="pct"/>
            <w:tcBorders>
              <w:top w:val="nil"/>
              <w:left w:val="nil"/>
              <w:bottom w:val="single" w:sz="8"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jc w:val="center"/>
              <w:rPr>
                <w:rFonts w:ascii="Sylfaen" w:eastAsia="Times New Roman" w:hAnsi="Sylfaen"/>
                <w:b/>
                <w:bCs/>
                <w:sz w:val="18"/>
                <w:szCs w:val="18"/>
                <w:lang w:val="ka-GE" w:eastAsia="ka-GE"/>
              </w:rPr>
            </w:pPr>
            <w:r w:rsidRPr="00AE43C9">
              <w:rPr>
                <w:rFonts w:ascii="Sylfaen" w:eastAsia="Times New Roman" w:hAnsi="Sylfaen"/>
                <w:b/>
                <w:bCs/>
                <w:sz w:val="18"/>
                <w:szCs w:val="18"/>
                <w:lang w:val="ka-GE" w:eastAsia="ka-GE"/>
              </w:rPr>
              <w:t>380 000,0</w:t>
            </w:r>
          </w:p>
        </w:tc>
        <w:tc>
          <w:tcPr>
            <w:tcW w:w="411" w:type="pct"/>
            <w:tcBorders>
              <w:top w:val="nil"/>
              <w:left w:val="nil"/>
              <w:bottom w:val="single" w:sz="8"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jc w:val="center"/>
              <w:rPr>
                <w:rFonts w:ascii="Sylfaen" w:eastAsia="Times New Roman" w:hAnsi="Sylfaen"/>
                <w:b/>
                <w:bCs/>
                <w:sz w:val="18"/>
                <w:szCs w:val="18"/>
                <w:lang w:val="ka-GE" w:eastAsia="ka-GE"/>
              </w:rPr>
            </w:pPr>
            <w:r w:rsidRPr="00AE43C9">
              <w:rPr>
                <w:rFonts w:ascii="Sylfaen" w:eastAsia="Times New Roman" w:hAnsi="Sylfaen"/>
                <w:b/>
                <w:bCs/>
                <w:sz w:val="18"/>
                <w:szCs w:val="18"/>
                <w:lang w:val="ka-GE" w:eastAsia="ka-GE"/>
              </w:rPr>
              <w:t>390 000,0</w:t>
            </w:r>
          </w:p>
        </w:tc>
        <w:tc>
          <w:tcPr>
            <w:tcW w:w="405" w:type="pct"/>
            <w:tcBorders>
              <w:top w:val="nil"/>
              <w:left w:val="nil"/>
              <w:bottom w:val="single" w:sz="8"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jc w:val="center"/>
              <w:rPr>
                <w:rFonts w:ascii="Sylfaen" w:eastAsia="Times New Roman" w:hAnsi="Sylfaen"/>
                <w:b/>
                <w:bCs/>
                <w:sz w:val="18"/>
                <w:szCs w:val="18"/>
                <w:lang w:val="ka-GE" w:eastAsia="ka-GE"/>
              </w:rPr>
            </w:pPr>
            <w:r w:rsidRPr="00AE43C9">
              <w:rPr>
                <w:rFonts w:ascii="Sylfaen" w:eastAsia="Times New Roman" w:hAnsi="Sylfaen"/>
                <w:b/>
                <w:bCs/>
                <w:sz w:val="18"/>
                <w:szCs w:val="18"/>
                <w:lang w:val="ka-GE" w:eastAsia="ka-GE"/>
              </w:rPr>
              <w:t>400 000,0</w:t>
            </w:r>
          </w:p>
        </w:tc>
        <w:tc>
          <w:tcPr>
            <w:tcW w:w="474" w:type="pct"/>
            <w:tcBorders>
              <w:top w:val="nil"/>
              <w:left w:val="nil"/>
              <w:bottom w:val="single" w:sz="8"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jc w:val="center"/>
              <w:rPr>
                <w:rFonts w:ascii="Sylfaen" w:eastAsia="Times New Roman" w:hAnsi="Sylfaen"/>
                <w:b/>
                <w:bCs/>
                <w:sz w:val="18"/>
                <w:szCs w:val="18"/>
                <w:lang w:val="ka-GE" w:eastAsia="ka-GE"/>
              </w:rPr>
            </w:pPr>
            <w:r w:rsidRPr="00AE43C9">
              <w:rPr>
                <w:rFonts w:ascii="Sylfaen" w:eastAsia="Times New Roman" w:hAnsi="Sylfaen"/>
                <w:b/>
                <w:bCs/>
                <w:sz w:val="18"/>
                <w:szCs w:val="18"/>
                <w:lang w:val="ka-GE" w:eastAsia="ka-GE"/>
              </w:rPr>
              <w:t>400 000,0</w:t>
            </w:r>
          </w:p>
        </w:tc>
      </w:tr>
      <w:tr w:rsidR="00AE43C9" w:rsidRPr="00AE43C9" w:rsidTr="00AE43C9">
        <w:trPr>
          <w:trHeight w:val="420"/>
        </w:trPr>
        <w:tc>
          <w:tcPr>
            <w:tcW w:w="333" w:type="pct"/>
            <w:tcBorders>
              <w:top w:val="nil"/>
              <w:left w:val="single" w:sz="8" w:space="0" w:color="auto"/>
              <w:bottom w:val="single" w:sz="8"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jc w:val="center"/>
              <w:rPr>
                <w:rFonts w:ascii="Sylfaen" w:eastAsia="Times New Roman" w:hAnsi="Sylfaen"/>
                <w:b/>
                <w:bCs/>
                <w:i/>
                <w:iCs/>
                <w:sz w:val="16"/>
                <w:szCs w:val="16"/>
                <w:lang w:val="ka-GE" w:eastAsia="ka-GE"/>
              </w:rPr>
            </w:pPr>
            <w:r w:rsidRPr="00AE43C9">
              <w:rPr>
                <w:rFonts w:ascii="Sylfaen" w:eastAsia="Times New Roman" w:hAnsi="Sylfaen"/>
                <w:b/>
                <w:bCs/>
                <w:i/>
                <w:iCs/>
                <w:sz w:val="16"/>
                <w:szCs w:val="16"/>
                <w:lang w:val="ka-GE" w:eastAsia="ka-GE"/>
              </w:rPr>
              <w:t> </w:t>
            </w:r>
          </w:p>
        </w:tc>
        <w:tc>
          <w:tcPr>
            <w:tcW w:w="2434" w:type="pct"/>
            <w:tcBorders>
              <w:top w:val="nil"/>
              <w:left w:val="nil"/>
              <w:bottom w:val="single" w:sz="8"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rPr>
                <w:rFonts w:ascii="Sylfaen" w:eastAsia="Times New Roman" w:hAnsi="Sylfaen"/>
                <w:b/>
                <w:bCs/>
                <w:i/>
                <w:iCs/>
                <w:sz w:val="18"/>
                <w:szCs w:val="18"/>
                <w:lang w:val="ka-GE" w:eastAsia="ka-GE"/>
              </w:rPr>
            </w:pPr>
            <w:r w:rsidRPr="00AE43C9">
              <w:rPr>
                <w:rFonts w:ascii="Sylfaen" w:eastAsia="Times New Roman" w:hAnsi="Sylfaen"/>
                <w:b/>
                <w:bCs/>
                <w:i/>
                <w:iCs/>
                <w:sz w:val="18"/>
                <w:szCs w:val="18"/>
                <w:lang w:val="ka-GE" w:eastAsia="ka-GE"/>
              </w:rPr>
              <w:t>მომუშავეთა რიცხოვნობა</w:t>
            </w:r>
          </w:p>
        </w:tc>
        <w:tc>
          <w:tcPr>
            <w:tcW w:w="532" w:type="pct"/>
            <w:tcBorders>
              <w:top w:val="nil"/>
              <w:left w:val="nil"/>
              <w:bottom w:val="single" w:sz="8"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jc w:val="center"/>
              <w:rPr>
                <w:rFonts w:ascii="Sylfaen" w:eastAsia="Times New Roman" w:hAnsi="Sylfaen"/>
                <w:b/>
                <w:bCs/>
                <w:i/>
                <w:iCs/>
                <w:sz w:val="18"/>
                <w:szCs w:val="18"/>
                <w:lang w:val="ka-GE" w:eastAsia="ka-GE"/>
              </w:rPr>
            </w:pPr>
            <w:r w:rsidRPr="00AE43C9">
              <w:rPr>
                <w:rFonts w:ascii="Sylfaen" w:eastAsia="Times New Roman" w:hAnsi="Sylfaen"/>
                <w:b/>
                <w:bCs/>
                <w:i/>
                <w:iCs/>
                <w:sz w:val="18"/>
                <w:szCs w:val="18"/>
                <w:lang w:val="ka-GE" w:eastAsia="ka-GE"/>
              </w:rPr>
              <w:t>43,0</w:t>
            </w:r>
          </w:p>
        </w:tc>
        <w:tc>
          <w:tcPr>
            <w:tcW w:w="411" w:type="pct"/>
            <w:tcBorders>
              <w:top w:val="nil"/>
              <w:left w:val="nil"/>
              <w:bottom w:val="single" w:sz="8"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jc w:val="center"/>
              <w:rPr>
                <w:rFonts w:ascii="Sylfaen" w:eastAsia="Times New Roman" w:hAnsi="Sylfaen"/>
                <w:b/>
                <w:bCs/>
                <w:i/>
                <w:iCs/>
                <w:sz w:val="18"/>
                <w:szCs w:val="18"/>
                <w:lang w:val="ka-GE" w:eastAsia="ka-GE"/>
              </w:rPr>
            </w:pPr>
            <w:r w:rsidRPr="00AE43C9">
              <w:rPr>
                <w:rFonts w:ascii="Sylfaen" w:eastAsia="Times New Roman" w:hAnsi="Sylfaen"/>
                <w:b/>
                <w:bCs/>
                <w:i/>
                <w:iCs/>
                <w:sz w:val="18"/>
                <w:szCs w:val="18"/>
                <w:lang w:val="ka-GE" w:eastAsia="ka-GE"/>
              </w:rPr>
              <w:t>43,0</w:t>
            </w:r>
          </w:p>
        </w:tc>
        <w:tc>
          <w:tcPr>
            <w:tcW w:w="411" w:type="pct"/>
            <w:tcBorders>
              <w:top w:val="nil"/>
              <w:left w:val="nil"/>
              <w:bottom w:val="single" w:sz="8"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jc w:val="center"/>
              <w:rPr>
                <w:rFonts w:ascii="Sylfaen" w:eastAsia="Times New Roman" w:hAnsi="Sylfaen"/>
                <w:b/>
                <w:bCs/>
                <w:i/>
                <w:iCs/>
                <w:sz w:val="18"/>
                <w:szCs w:val="18"/>
                <w:lang w:val="ka-GE" w:eastAsia="ka-GE"/>
              </w:rPr>
            </w:pPr>
            <w:r w:rsidRPr="00AE43C9">
              <w:rPr>
                <w:rFonts w:ascii="Sylfaen" w:eastAsia="Times New Roman" w:hAnsi="Sylfaen"/>
                <w:b/>
                <w:bCs/>
                <w:i/>
                <w:iCs/>
                <w:sz w:val="18"/>
                <w:szCs w:val="18"/>
                <w:lang w:val="ka-GE" w:eastAsia="ka-GE"/>
              </w:rPr>
              <w:t>43,0</w:t>
            </w:r>
          </w:p>
        </w:tc>
        <w:tc>
          <w:tcPr>
            <w:tcW w:w="405" w:type="pct"/>
            <w:tcBorders>
              <w:top w:val="nil"/>
              <w:left w:val="nil"/>
              <w:bottom w:val="single" w:sz="8" w:space="0" w:color="auto"/>
              <w:right w:val="single" w:sz="8" w:space="0" w:color="auto"/>
            </w:tcBorders>
            <w:shd w:val="clear" w:color="auto" w:fill="FFFFFF" w:themeFill="background1"/>
            <w:vAlign w:val="center"/>
            <w:hideMark/>
          </w:tcPr>
          <w:p w:rsidR="00AE43C9" w:rsidRPr="00AE43C9" w:rsidRDefault="00AE43C9" w:rsidP="00AE43C9">
            <w:pPr>
              <w:spacing w:after="0" w:line="240" w:lineRule="auto"/>
              <w:jc w:val="center"/>
              <w:rPr>
                <w:rFonts w:ascii="Sylfaen" w:eastAsia="Times New Roman" w:hAnsi="Sylfaen"/>
                <w:b/>
                <w:bCs/>
                <w:i/>
                <w:iCs/>
                <w:sz w:val="18"/>
                <w:szCs w:val="18"/>
                <w:lang w:val="ka-GE" w:eastAsia="ka-GE"/>
              </w:rPr>
            </w:pPr>
            <w:r w:rsidRPr="00AE43C9">
              <w:rPr>
                <w:rFonts w:ascii="Sylfaen" w:eastAsia="Times New Roman" w:hAnsi="Sylfaen"/>
                <w:b/>
                <w:bCs/>
                <w:i/>
                <w:iCs/>
                <w:sz w:val="18"/>
                <w:szCs w:val="18"/>
                <w:lang w:val="ka-GE" w:eastAsia="ka-GE"/>
              </w:rPr>
              <w:t>43,0</w:t>
            </w:r>
          </w:p>
        </w:tc>
        <w:tc>
          <w:tcPr>
            <w:tcW w:w="474" w:type="pct"/>
            <w:tcBorders>
              <w:top w:val="nil"/>
              <w:left w:val="single" w:sz="4" w:space="0" w:color="auto"/>
              <w:bottom w:val="single" w:sz="8" w:space="0" w:color="auto"/>
              <w:right w:val="single" w:sz="8" w:space="0" w:color="auto"/>
            </w:tcBorders>
            <w:shd w:val="clear" w:color="auto" w:fill="FFFFFF" w:themeFill="background1"/>
            <w:vAlign w:val="center"/>
            <w:hideMark/>
          </w:tcPr>
          <w:p w:rsidR="00AE43C9" w:rsidRPr="00AE43C9" w:rsidRDefault="00AE43C9" w:rsidP="00AE43C9">
            <w:pPr>
              <w:spacing w:after="0" w:line="240" w:lineRule="auto"/>
              <w:jc w:val="center"/>
              <w:rPr>
                <w:rFonts w:ascii="Sylfaen" w:eastAsia="Times New Roman" w:hAnsi="Sylfaen"/>
                <w:b/>
                <w:bCs/>
                <w:i/>
                <w:iCs/>
                <w:sz w:val="18"/>
                <w:szCs w:val="18"/>
                <w:lang w:val="ka-GE" w:eastAsia="ka-GE"/>
              </w:rPr>
            </w:pPr>
            <w:r w:rsidRPr="00AE43C9">
              <w:rPr>
                <w:rFonts w:ascii="Sylfaen" w:eastAsia="Times New Roman" w:hAnsi="Sylfaen"/>
                <w:b/>
                <w:bCs/>
                <w:i/>
                <w:iCs/>
                <w:sz w:val="18"/>
                <w:szCs w:val="18"/>
                <w:lang w:val="ka-GE" w:eastAsia="ka-GE"/>
              </w:rPr>
              <w:t>43,0</w:t>
            </w:r>
          </w:p>
        </w:tc>
      </w:tr>
      <w:tr w:rsidR="00AE43C9" w:rsidRPr="00AE43C9" w:rsidTr="00AE43C9">
        <w:trPr>
          <w:trHeight w:val="615"/>
        </w:trPr>
        <w:tc>
          <w:tcPr>
            <w:tcW w:w="333" w:type="pct"/>
            <w:tcBorders>
              <w:top w:val="nil"/>
              <w:left w:val="single" w:sz="8" w:space="0" w:color="auto"/>
              <w:bottom w:val="single" w:sz="8"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jc w:val="center"/>
              <w:rPr>
                <w:rFonts w:ascii="Sylfaen" w:eastAsia="Times New Roman" w:hAnsi="Sylfaen"/>
                <w:b/>
                <w:bCs/>
                <w:sz w:val="16"/>
                <w:szCs w:val="16"/>
                <w:lang w:val="ka-GE" w:eastAsia="ka-GE"/>
              </w:rPr>
            </w:pPr>
            <w:r w:rsidRPr="00AE43C9">
              <w:rPr>
                <w:rFonts w:ascii="Sylfaen" w:eastAsia="Times New Roman" w:hAnsi="Sylfaen"/>
                <w:b/>
                <w:bCs/>
                <w:sz w:val="16"/>
                <w:szCs w:val="16"/>
                <w:lang w:val="ka-GE" w:eastAsia="ka-GE"/>
              </w:rPr>
              <w:t> </w:t>
            </w:r>
          </w:p>
        </w:tc>
        <w:tc>
          <w:tcPr>
            <w:tcW w:w="2434" w:type="pct"/>
            <w:tcBorders>
              <w:top w:val="nil"/>
              <w:left w:val="nil"/>
              <w:bottom w:val="single" w:sz="8"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rPr>
                <w:rFonts w:ascii="Sylfaen" w:eastAsia="Times New Roman" w:hAnsi="Sylfaen"/>
                <w:b/>
                <w:bCs/>
                <w:sz w:val="20"/>
                <w:szCs w:val="20"/>
                <w:lang w:val="ka-GE" w:eastAsia="ka-GE"/>
              </w:rPr>
            </w:pPr>
            <w:r w:rsidRPr="00AE43C9">
              <w:rPr>
                <w:rFonts w:ascii="Sylfaen" w:eastAsia="Times New Roman" w:hAnsi="Sylfaen"/>
                <w:b/>
                <w:bCs/>
                <w:sz w:val="20"/>
                <w:szCs w:val="20"/>
                <w:lang w:val="ka-GE" w:eastAsia="ka-GE"/>
              </w:rPr>
              <w:t>ხარჯები</w:t>
            </w:r>
          </w:p>
        </w:tc>
        <w:tc>
          <w:tcPr>
            <w:tcW w:w="532" w:type="pct"/>
            <w:tcBorders>
              <w:top w:val="nil"/>
              <w:left w:val="nil"/>
              <w:bottom w:val="single" w:sz="8"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jc w:val="center"/>
              <w:rPr>
                <w:rFonts w:ascii="Sylfaen" w:eastAsia="Times New Roman" w:hAnsi="Sylfaen"/>
                <w:b/>
                <w:bCs/>
                <w:sz w:val="18"/>
                <w:szCs w:val="18"/>
                <w:lang w:val="ka-GE" w:eastAsia="ka-GE"/>
              </w:rPr>
            </w:pPr>
            <w:r w:rsidRPr="00AE43C9">
              <w:rPr>
                <w:rFonts w:ascii="Sylfaen" w:eastAsia="Times New Roman" w:hAnsi="Sylfaen"/>
                <w:b/>
                <w:bCs/>
                <w:sz w:val="18"/>
                <w:szCs w:val="18"/>
                <w:lang w:val="ka-GE" w:eastAsia="ka-GE"/>
              </w:rPr>
              <w:t>409 700,0</w:t>
            </w:r>
          </w:p>
        </w:tc>
        <w:tc>
          <w:tcPr>
            <w:tcW w:w="411" w:type="pct"/>
            <w:tcBorders>
              <w:top w:val="nil"/>
              <w:left w:val="nil"/>
              <w:bottom w:val="single" w:sz="8"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jc w:val="center"/>
              <w:rPr>
                <w:rFonts w:ascii="Sylfaen" w:eastAsia="Times New Roman" w:hAnsi="Sylfaen"/>
                <w:b/>
                <w:bCs/>
                <w:sz w:val="18"/>
                <w:szCs w:val="18"/>
                <w:lang w:val="ka-GE" w:eastAsia="ka-GE"/>
              </w:rPr>
            </w:pPr>
            <w:r w:rsidRPr="00AE43C9">
              <w:rPr>
                <w:rFonts w:ascii="Sylfaen" w:eastAsia="Times New Roman" w:hAnsi="Sylfaen"/>
                <w:b/>
                <w:bCs/>
                <w:sz w:val="18"/>
                <w:szCs w:val="18"/>
                <w:lang w:val="ka-GE" w:eastAsia="ka-GE"/>
              </w:rPr>
              <w:t>370 000,0</w:t>
            </w:r>
          </w:p>
        </w:tc>
        <w:tc>
          <w:tcPr>
            <w:tcW w:w="411" w:type="pct"/>
            <w:tcBorders>
              <w:top w:val="nil"/>
              <w:left w:val="nil"/>
              <w:bottom w:val="single" w:sz="8"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jc w:val="center"/>
              <w:rPr>
                <w:rFonts w:ascii="Sylfaen" w:eastAsia="Times New Roman" w:hAnsi="Sylfaen"/>
                <w:b/>
                <w:bCs/>
                <w:sz w:val="18"/>
                <w:szCs w:val="18"/>
                <w:lang w:val="ka-GE" w:eastAsia="ka-GE"/>
              </w:rPr>
            </w:pPr>
            <w:r w:rsidRPr="00AE43C9">
              <w:rPr>
                <w:rFonts w:ascii="Sylfaen" w:eastAsia="Times New Roman" w:hAnsi="Sylfaen"/>
                <w:b/>
                <w:bCs/>
                <w:sz w:val="18"/>
                <w:szCs w:val="18"/>
                <w:lang w:val="ka-GE" w:eastAsia="ka-GE"/>
              </w:rPr>
              <w:t>375 000,0</w:t>
            </w:r>
          </w:p>
        </w:tc>
        <w:tc>
          <w:tcPr>
            <w:tcW w:w="405" w:type="pct"/>
            <w:tcBorders>
              <w:top w:val="nil"/>
              <w:left w:val="nil"/>
              <w:bottom w:val="single" w:sz="8"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jc w:val="center"/>
              <w:rPr>
                <w:rFonts w:ascii="Sylfaen" w:eastAsia="Times New Roman" w:hAnsi="Sylfaen"/>
                <w:b/>
                <w:bCs/>
                <w:sz w:val="18"/>
                <w:szCs w:val="18"/>
                <w:lang w:val="ka-GE" w:eastAsia="ka-GE"/>
              </w:rPr>
            </w:pPr>
            <w:r w:rsidRPr="00AE43C9">
              <w:rPr>
                <w:rFonts w:ascii="Sylfaen" w:eastAsia="Times New Roman" w:hAnsi="Sylfaen"/>
                <w:b/>
                <w:bCs/>
                <w:sz w:val="18"/>
                <w:szCs w:val="18"/>
                <w:lang w:val="ka-GE" w:eastAsia="ka-GE"/>
              </w:rPr>
              <w:t>380 000,0</w:t>
            </w:r>
          </w:p>
        </w:tc>
        <w:tc>
          <w:tcPr>
            <w:tcW w:w="474" w:type="pct"/>
            <w:tcBorders>
              <w:top w:val="nil"/>
              <w:left w:val="nil"/>
              <w:bottom w:val="single" w:sz="8"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jc w:val="center"/>
              <w:rPr>
                <w:rFonts w:ascii="Sylfaen" w:eastAsia="Times New Roman" w:hAnsi="Sylfaen"/>
                <w:b/>
                <w:bCs/>
                <w:sz w:val="18"/>
                <w:szCs w:val="18"/>
                <w:lang w:val="ka-GE" w:eastAsia="ka-GE"/>
              </w:rPr>
            </w:pPr>
            <w:r w:rsidRPr="00AE43C9">
              <w:rPr>
                <w:rFonts w:ascii="Sylfaen" w:eastAsia="Times New Roman" w:hAnsi="Sylfaen"/>
                <w:b/>
                <w:bCs/>
                <w:sz w:val="18"/>
                <w:szCs w:val="18"/>
                <w:lang w:val="ka-GE" w:eastAsia="ka-GE"/>
              </w:rPr>
              <w:t>380 000,0</w:t>
            </w:r>
          </w:p>
        </w:tc>
      </w:tr>
      <w:tr w:rsidR="00AE43C9" w:rsidRPr="00AE43C9" w:rsidTr="00AE43C9">
        <w:trPr>
          <w:trHeight w:val="405"/>
        </w:trPr>
        <w:tc>
          <w:tcPr>
            <w:tcW w:w="333" w:type="pct"/>
            <w:tcBorders>
              <w:top w:val="nil"/>
              <w:left w:val="single" w:sz="8" w:space="0" w:color="auto"/>
              <w:bottom w:val="single" w:sz="4"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jc w:val="center"/>
              <w:rPr>
                <w:rFonts w:ascii="Sylfaen" w:eastAsia="Times New Roman" w:hAnsi="Sylfaen"/>
                <w:b/>
                <w:bCs/>
                <w:sz w:val="16"/>
                <w:szCs w:val="16"/>
                <w:lang w:val="ka-GE" w:eastAsia="ka-GE"/>
              </w:rPr>
            </w:pPr>
            <w:r w:rsidRPr="00AE43C9">
              <w:rPr>
                <w:rFonts w:ascii="Sylfaen" w:eastAsia="Times New Roman" w:hAnsi="Sylfaen"/>
                <w:b/>
                <w:bCs/>
                <w:sz w:val="16"/>
                <w:szCs w:val="16"/>
                <w:lang w:val="ka-GE" w:eastAsia="ka-GE"/>
              </w:rPr>
              <w:t> </w:t>
            </w:r>
          </w:p>
        </w:tc>
        <w:tc>
          <w:tcPr>
            <w:tcW w:w="2434" w:type="pct"/>
            <w:tcBorders>
              <w:top w:val="nil"/>
              <w:left w:val="nil"/>
              <w:bottom w:val="single" w:sz="4"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rPr>
                <w:rFonts w:ascii="Sylfaen" w:eastAsia="Times New Roman" w:hAnsi="Sylfaen"/>
                <w:b/>
                <w:bCs/>
                <w:sz w:val="18"/>
                <w:szCs w:val="18"/>
                <w:lang w:val="ka-GE" w:eastAsia="ka-GE"/>
              </w:rPr>
            </w:pPr>
            <w:r w:rsidRPr="00AE43C9">
              <w:rPr>
                <w:rFonts w:ascii="Sylfaen" w:eastAsia="Times New Roman" w:hAnsi="Sylfaen"/>
                <w:b/>
                <w:bCs/>
                <w:sz w:val="18"/>
                <w:szCs w:val="18"/>
                <w:lang w:val="ka-GE" w:eastAsia="ka-GE"/>
              </w:rPr>
              <w:t>შრომის ანაზღაურება</w:t>
            </w:r>
          </w:p>
        </w:tc>
        <w:tc>
          <w:tcPr>
            <w:tcW w:w="532" w:type="pct"/>
            <w:tcBorders>
              <w:top w:val="nil"/>
              <w:left w:val="nil"/>
              <w:bottom w:val="single" w:sz="4"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jc w:val="center"/>
              <w:rPr>
                <w:rFonts w:ascii="Sylfaen" w:eastAsia="Times New Roman" w:hAnsi="Sylfaen"/>
                <w:b/>
                <w:bCs/>
                <w:sz w:val="18"/>
                <w:szCs w:val="18"/>
                <w:lang w:val="ka-GE" w:eastAsia="ka-GE"/>
              </w:rPr>
            </w:pPr>
            <w:r w:rsidRPr="00AE43C9">
              <w:rPr>
                <w:rFonts w:ascii="Sylfaen" w:eastAsia="Times New Roman" w:hAnsi="Sylfaen"/>
                <w:b/>
                <w:bCs/>
                <w:sz w:val="18"/>
                <w:szCs w:val="18"/>
                <w:lang w:val="ka-GE" w:eastAsia="ka-GE"/>
              </w:rPr>
              <w:t>353 200,0</w:t>
            </w:r>
          </w:p>
        </w:tc>
        <w:tc>
          <w:tcPr>
            <w:tcW w:w="411" w:type="pct"/>
            <w:tcBorders>
              <w:top w:val="nil"/>
              <w:left w:val="nil"/>
              <w:bottom w:val="single" w:sz="4"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jc w:val="center"/>
              <w:rPr>
                <w:rFonts w:ascii="Sylfaen" w:eastAsia="Times New Roman" w:hAnsi="Sylfaen"/>
                <w:b/>
                <w:bCs/>
                <w:sz w:val="18"/>
                <w:szCs w:val="18"/>
                <w:lang w:val="ka-GE" w:eastAsia="ka-GE"/>
              </w:rPr>
            </w:pPr>
            <w:r w:rsidRPr="00AE43C9">
              <w:rPr>
                <w:rFonts w:ascii="Sylfaen" w:eastAsia="Times New Roman" w:hAnsi="Sylfaen"/>
                <w:b/>
                <w:bCs/>
                <w:sz w:val="18"/>
                <w:szCs w:val="18"/>
                <w:lang w:val="ka-GE" w:eastAsia="ka-GE"/>
              </w:rPr>
              <w:t>315 000,0</w:t>
            </w:r>
          </w:p>
        </w:tc>
        <w:tc>
          <w:tcPr>
            <w:tcW w:w="411" w:type="pct"/>
            <w:tcBorders>
              <w:top w:val="nil"/>
              <w:left w:val="nil"/>
              <w:bottom w:val="single" w:sz="4"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jc w:val="center"/>
              <w:rPr>
                <w:rFonts w:ascii="Sylfaen" w:eastAsia="Times New Roman" w:hAnsi="Sylfaen"/>
                <w:b/>
                <w:bCs/>
                <w:sz w:val="18"/>
                <w:szCs w:val="18"/>
                <w:lang w:val="ka-GE" w:eastAsia="ka-GE"/>
              </w:rPr>
            </w:pPr>
            <w:r w:rsidRPr="00AE43C9">
              <w:rPr>
                <w:rFonts w:ascii="Sylfaen" w:eastAsia="Times New Roman" w:hAnsi="Sylfaen"/>
                <w:b/>
                <w:bCs/>
                <w:sz w:val="18"/>
                <w:szCs w:val="18"/>
                <w:lang w:val="ka-GE" w:eastAsia="ka-GE"/>
              </w:rPr>
              <w:t>315 000,0</w:t>
            </w:r>
          </w:p>
        </w:tc>
        <w:tc>
          <w:tcPr>
            <w:tcW w:w="405" w:type="pct"/>
            <w:tcBorders>
              <w:top w:val="nil"/>
              <w:left w:val="nil"/>
              <w:bottom w:val="single" w:sz="4"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jc w:val="center"/>
              <w:rPr>
                <w:rFonts w:ascii="Sylfaen" w:eastAsia="Times New Roman" w:hAnsi="Sylfaen"/>
                <w:b/>
                <w:bCs/>
                <w:sz w:val="18"/>
                <w:szCs w:val="18"/>
                <w:lang w:val="ka-GE" w:eastAsia="ka-GE"/>
              </w:rPr>
            </w:pPr>
            <w:r w:rsidRPr="00AE43C9">
              <w:rPr>
                <w:rFonts w:ascii="Sylfaen" w:eastAsia="Times New Roman" w:hAnsi="Sylfaen"/>
                <w:b/>
                <w:bCs/>
                <w:sz w:val="18"/>
                <w:szCs w:val="18"/>
                <w:lang w:val="ka-GE" w:eastAsia="ka-GE"/>
              </w:rPr>
              <w:t>315 000,0</w:t>
            </w:r>
          </w:p>
        </w:tc>
        <w:tc>
          <w:tcPr>
            <w:tcW w:w="474" w:type="pct"/>
            <w:tcBorders>
              <w:top w:val="nil"/>
              <w:left w:val="nil"/>
              <w:bottom w:val="single" w:sz="4"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jc w:val="center"/>
              <w:rPr>
                <w:rFonts w:ascii="Sylfaen" w:eastAsia="Times New Roman" w:hAnsi="Sylfaen"/>
                <w:b/>
                <w:bCs/>
                <w:sz w:val="18"/>
                <w:szCs w:val="18"/>
                <w:lang w:val="ka-GE" w:eastAsia="ka-GE"/>
              </w:rPr>
            </w:pPr>
            <w:r w:rsidRPr="00AE43C9">
              <w:rPr>
                <w:rFonts w:ascii="Sylfaen" w:eastAsia="Times New Roman" w:hAnsi="Sylfaen"/>
                <w:b/>
                <w:bCs/>
                <w:sz w:val="18"/>
                <w:szCs w:val="18"/>
                <w:lang w:val="ka-GE" w:eastAsia="ka-GE"/>
              </w:rPr>
              <w:t>315 000,0</w:t>
            </w:r>
          </w:p>
        </w:tc>
      </w:tr>
      <w:tr w:rsidR="00AE43C9" w:rsidRPr="00AE43C9" w:rsidTr="00AE43C9">
        <w:trPr>
          <w:trHeight w:val="405"/>
        </w:trPr>
        <w:tc>
          <w:tcPr>
            <w:tcW w:w="333" w:type="pct"/>
            <w:tcBorders>
              <w:top w:val="nil"/>
              <w:left w:val="single" w:sz="8" w:space="0" w:color="auto"/>
              <w:bottom w:val="single" w:sz="4"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jc w:val="center"/>
              <w:rPr>
                <w:rFonts w:ascii="Arial" w:eastAsia="Times New Roman" w:hAnsi="Arial" w:cs="Arial"/>
                <w:b/>
                <w:bCs/>
                <w:sz w:val="18"/>
                <w:szCs w:val="18"/>
                <w:lang w:val="ka-GE" w:eastAsia="ka-GE"/>
              </w:rPr>
            </w:pPr>
            <w:r w:rsidRPr="00AE43C9">
              <w:rPr>
                <w:rFonts w:ascii="Arial" w:eastAsia="Times New Roman" w:hAnsi="Arial" w:cs="Arial"/>
                <w:b/>
                <w:bCs/>
                <w:sz w:val="18"/>
                <w:szCs w:val="18"/>
                <w:lang w:val="ka-GE" w:eastAsia="ka-GE"/>
              </w:rPr>
              <w:t> </w:t>
            </w:r>
          </w:p>
        </w:tc>
        <w:tc>
          <w:tcPr>
            <w:tcW w:w="2434" w:type="pct"/>
            <w:tcBorders>
              <w:top w:val="nil"/>
              <w:left w:val="nil"/>
              <w:bottom w:val="single" w:sz="4"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rPr>
                <w:rFonts w:ascii="Sylfaen" w:eastAsia="Times New Roman" w:hAnsi="Sylfaen"/>
                <w:b/>
                <w:bCs/>
                <w:sz w:val="18"/>
                <w:szCs w:val="18"/>
                <w:lang w:val="ka-GE" w:eastAsia="ka-GE"/>
              </w:rPr>
            </w:pPr>
            <w:r w:rsidRPr="00AE43C9">
              <w:rPr>
                <w:rFonts w:ascii="Sylfaen" w:eastAsia="Times New Roman" w:hAnsi="Sylfaen"/>
                <w:b/>
                <w:bCs/>
                <w:sz w:val="18"/>
                <w:szCs w:val="18"/>
                <w:lang w:val="ka-GE" w:eastAsia="ka-GE"/>
              </w:rPr>
              <w:t>საქონელი და მომსახურება</w:t>
            </w:r>
          </w:p>
        </w:tc>
        <w:tc>
          <w:tcPr>
            <w:tcW w:w="532" w:type="pct"/>
            <w:tcBorders>
              <w:top w:val="nil"/>
              <w:left w:val="nil"/>
              <w:bottom w:val="single" w:sz="4"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jc w:val="center"/>
              <w:rPr>
                <w:rFonts w:ascii="Sylfaen" w:eastAsia="Times New Roman" w:hAnsi="Sylfaen"/>
                <w:b/>
                <w:bCs/>
                <w:sz w:val="18"/>
                <w:szCs w:val="18"/>
                <w:lang w:val="ka-GE" w:eastAsia="ka-GE"/>
              </w:rPr>
            </w:pPr>
            <w:r w:rsidRPr="00AE43C9">
              <w:rPr>
                <w:rFonts w:ascii="Sylfaen" w:eastAsia="Times New Roman" w:hAnsi="Sylfaen"/>
                <w:b/>
                <w:bCs/>
                <w:sz w:val="18"/>
                <w:szCs w:val="18"/>
                <w:lang w:val="ka-GE" w:eastAsia="ka-GE"/>
              </w:rPr>
              <w:t>56 500,0</w:t>
            </w:r>
          </w:p>
        </w:tc>
        <w:tc>
          <w:tcPr>
            <w:tcW w:w="411" w:type="pct"/>
            <w:tcBorders>
              <w:top w:val="nil"/>
              <w:left w:val="nil"/>
              <w:bottom w:val="single" w:sz="4"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jc w:val="center"/>
              <w:rPr>
                <w:rFonts w:ascii="Sylfaen" w:eastAsia="Times New Roman" w:hAnsi="Sylfaen"/>
                <w:b/>
                <w:bCs/>
                <w:sz w:val="18"/>
                <w:szCs w:val="18"/>
                <w:lang w:val="ka-GE" w:eastAsia="ka-GE"/>
              </w:rPr>
            </w:pPr>
            <w:r w:rsidRPr="00AE43C9">
              <w:rPr>
                <w:rFonts w:ascii="Sylfaen" w:eastAsia="Times New Roman" w:hAnsi="Sylfaen"/>
                <w:b/>
                <w:bCs/>
                <w:sz w:val="18"/>
                <w:szCs w:val="18"/>
                <w:lang w:val="ka-GE" w:eastAsia="ka-GE"/>
              </w:rPr>
              <w:t>55 000,0</w:t>
            </w:r>
          </w:p>
        </w:tc>
        <w:tc>
          <w:tcPr>
            <w:tcW w:w="411" w:type="pct"/>
            <w:tcBorders>
              <w:top w:val="nil"/>
              <w:left w:val="nil"/>
              <w:bottom w:val="single" w:sz="4"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jc w:val="center"/>
              <w:rPr>
                <w:rFonts w:ascii="Sylfaen" w:eastAsia="Times New Roman" w:hAnsi="Sylfaen"/>
                <w:b/>
                <w:bCs/>
                <w:sz w:val="18"/>
                <w:szCs w:val="18"/>
                <w:lang w:val="ka-GE" w:eastAsia="ka-GE"/>
              </w:rPr>
            </w:pPr>
            <w:r w:rsidRPr="00AE43C9">
              <w:rPr>
                <w:rFonts w:ascii="Sylfaen" w:eastAsia="Times New Roman" w:hAnsi="Sylfaen"/>
                <w:b/>
                <w:bCs/>
                <w:sz w:val="18"/>
                <w:szCs w:val="18"/>
                <w:lang w:val="ka-GE" w:eastAsia="ka-GE"/>
              </w:rPr>
              <w:t>60 000,0</w:t>
            </w:r>
          </w:p>
        </w:tc>
        <w:tc>
          <w:tcPr>
            <w:tcW w:w="405" w:type="pct"/>
            <w:tcBorders>
              <w:top w:val="nil"/>
              <w:left w:val="nil"/>
              <w:bottom w:val="single" w:sz="4"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jc w:val="center"/>
              <w:rPr>
                <w:rFonts w:ascii="Sylfaen" w:eastAsia="Times New Roman" w:hAnsi="Sylfaen"/>
                <w:b/>
                <w:bCs/>
                <w:sz w:val="18"/>
                <w:szCs w:val="18"/>
                <w:lang w:val="ka-GE" w:eastAsia="ka-GE"/>
              </w:rPr>
            </w:pPr>
            <w:r w:rsidRPr="00AE43C9">
              <w:rPr>
                <w:rFonts w:ascii="Sylfaen" w:eastAsia="Times New Roman" w:hAnsi="Sylfaen"/>
                <w:b/>
                <w:bCs/>
                <w:sz w:val="18"/>
                <w:szCs w:val="18"/>
                <w:lang w:val="ka-GE" w:eastAsia="ka-GE"/>
              </w:rPr>
              <w:t>65 000,0</w:t>
            </w:r>
          </w:p>
        </w:tc>
        <w:tc>
          <w:tcPr>
            <w:tcW w:w="474" w:type="pct"/>
            <w:tcBorders>
              <w:top w:val="nil"/>
              <w:left w:val="nil"/>
              <w:bottom w:val="single" w:sz="4"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jc w:val="center"/>
              <w:rPr>
                <w:rFonts w:ascii="Sylfaen" w:eastAsia="Times New Roman" w:hAnsi="Sylfaen"/>
                <w:b/>
                <w:bCs/>
                <w:sz w:val="18"/>
                <w:szCs w:val="18"/>
                <w:lang w:val="ka-GE" w:eastAsia="ka-GE"/>
              </w:rPr>
            </w:pPr>
            <w:r w:rsidRPr="00AE43C9">
              <w:rPr>
                <w:rFonts w:ascii="Sylfaen" w:eastAsia="Times New Roman" w:hAnsi="Sylfaen"/>
                <w:b/>
                <w:bCs/>
                <w:sz w:val="18"/>
                <w:szCs w:val="18"/>
                <w:lang w:val="ka-GE" w:eastAsia="ka-GE"/>
              </w:rPr>
              <w:t>65 000,0</w:t>
            </w:r>
          </w:p>
        </w:tc>
      </w:tr>
      <w:tr w:rsidR="00AE43C9" w:rsidRPr="00AE43C9" w:rsidTr="00AE43C9">
        <w:trPr>
          <w:trHeight w:val="615"/>
        </w:trPr>
        <w:tc>
          <w:tcPr>
            <w:tcW w:w="333" w:type="pct"/>
            <w:tcBorders>
              <w:top w:val="single" w:sz="8" w:space="0" w:color="auto"/>
              <w:left w:val="single" w:sz="8" w:space="0" w:color="auto"/>
              <w:bottom w:val="single" w:sz="8"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jc w:val="center"/>
              <w:rPr>
                <w:rFonts w:ascii="Sylfaen" w:eastAsia="Times New Roman" w:hAnsi="Sylfaen"/>
                <w:b/>
                <w:bCs/>
                <w:sz w:val="20"/>
                <w:szCs w:val="20"/>
                <w:lang w:val="ka-GE" w:eastAsia="ka-GE"/>
              </w:rPr>
            </w:pPr>
            <w:r w:rsidRPr="00AE43C9">
              <w:rPr>
                <w:rFonts w:ascii="Sylfaen" w:eastAsia="Times New Roman" w:hAnsi="Sylfaen"/>
                <w:b/>
                <w:bCs/>
                <w:sz w:val="20"/>
                <w:szCs w:val="20"/>
                <w:lang w:val="ka-GE" w:eastAsia="ka-GE"/>
              </w:rPr>
              <w:lastRenderedPageBreak/>
              <w:t> </w:t>
            </w:r>
          </w:p>
        </w:tc>
        <w:tc>
          <w:tcPr>
            <w:tcW w:w="2434" w:type="pct"/>
            <w:tcBorders>
              <w:top w:val="single" w:sz="8" w:space="0" w:color="auto"/>
              <w:left w:val="nil"/>
              <w:bottom w:val="single" w:sz="8"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rPr>
                <w:rFonts w:ascii="Sylfaen" w:eastAsia="Times New Roman" w:hAnsi="Sylfaen"/>
                <w:b/>
                <w:bCs/>
                <w:sz w:val="20"/>
                <w:szCs w:val="20"/>
                <w:lang w:val="ka-GE" w:eastAsia="ka-GE"/>
              </w:rPr>
            </w:pPr>
            <w:r w:rsidRPr="00AE43C9">
              <w:rPr>
                <w:rFonts w:ascii="Sylfaen" w:eastAsia="Times New Roman" w:hAnsi="Sylfaen"/>
                <w:b/>
                <w:bCs/>
                <w:sz w:val="20"/>
                <w:szCs w:val="20"/>
                <w:lang w:val="ka-GE" w:eastAsia="ka-GE"/>
              </w:rPr>
              <w:t>არაფინანსური აქტივების ზრდა</w:t>
            </w:r>
          </w:p>
        </w:tc>
        <w:tc>
          <w:tcPr>
            <w:tcW w:w="532" w:type="pct"/>
            <w:tcBorders>
              <w:top w:val="single" w:sz="8" w:space="0" w:color="auto"/>
              <w:left w:val="nil"/>
              <w:bottom w:val="single" w:sz="8"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jc w:val="center"/>
              <w:rPr>
                <w:rFonts w:ascii="Sylfaen" w:eastAsia="Times New Roman" w:hAnsi="Sylfaen"/>
                <w:b/>
                <w:bCs/>
                <w:sz w:val="20"/>
                <w:szCs w:val="20"/>
                <w:lang w:val="ka-GE" w:eastAsia="ka-GE"/>
              </w:rPr>
            </w:pPr>
            <w:r w:rsidRPr="00AE43C9">
              <w:rPr>
                <w:rFonts w:ascii="Sylfaen" w:eastAsia="Times New Roman" w:hAnsi="Sylfaen"/>
                <w:b/>
                <w:bCs/>
                <w:sz w:val="20"/>
                <w:szCs w:val="20"/>
                <w:lang w:val="ka-GE" w:eastAsia="ka-GE"/>
              </w:rPr>
              <w:t>2 000,0</w:t>
            </w:r>
          </w:p>
        </w:tc>
        <w:tc>
          <w:tcPr>
            <w:tcW w:w="411" w:type="pct"/>
            <w:tcBorders>
              <w:top w:val="single" w:sz="8" w:space="0" w:color="auto"/>
              <w:left w:val="nil"/>
              <w:bottom w:val="single" w:sz="8"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jc w:val="center"/>
              <w:rPr>
                <w:rFonts w:ascii="Sylfaen" w:eastAsia="Times New Roman" w:hAnsi="Sylfaen"/>
                <w:b/>
                <w:bCs/>
                <w:sz w:val="20"/>
                <w:szCs w:val="20"/>
                <w:lang w:val="ka-GE" w:eastAsia="ka-GE"/>
              </w:rPr>
            </w:pPr>
            <w:r w:rsidRPr="00AE43C9">
              <w:rPr>
                <w:rFonts w:ascii="Sylfaen" w:eastAsia="Times New Roman" w:hAnsi="Sylfaen"/>
                <w:b/>
                <w:bCs/>
                <w:sz w:val="20"/>
                <w:szCs w:val="20"/>
                <w:lang w:val="ka-GE" w:eastAsia="ka-GE"/>
              </w:rPr>
              <w:t>10 000,0</w:t>
            </w:r>
          </w:p>
        </w:tc>
        <w:tc>
          <w:tcPr>
            <w:tcW w:w="411" w:type="pct"/>
            <w:tcBorders>
              <w:top w:val="single" w:sz="8" w:space="0" w:color="auto"/>
              <w:left w:val="nil"/>
              <w:bottom w:val="single" w:sz="8"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jc w:val="center"/>
              <w:rPr>
                <w:rFonts w:ascii="Sylfaen" w:eastAsia="Times New Roman" w:hAnsi="Sylfaen"/>
                <w:b/>
                <w:bCs/>
                <w:sz w:val="20"/>
                <w:szCs w:val="20"/>
                <w:lang w:val="ka-GE" w:eastAsia="ka-GE"/>
              </w:rPr>
            </w:pPr>
            <w:r w:rsidRPr="00AE43C9">
              <w:rPr>
                <w:rFonts w:ascii="Sylfaen" w:eastAsia="Times New Roman" w:hAnsi="Sylfaen"/>
                <w:b/>
                <w:bCs/>
                <w:sz w:val="20"/>
                <w:szCs w:val="20"/>
                <w:lang w:val="ka-GE" w:eastAsia="ka-GE"/>
              </w:rPr>
              <w:t>15 000,0</w:t>
            </w:r>
          </w:p>
        </w:tc>
        <w:tc>
          <w:tcPr>
            <w:tcW w:w="405" w:type="pct"/>
            <w:tcBorders>
              <w:top w:val="single" w:sz="8" w:space="0" w:color="auto"/>
              <w:left w:val="nil"/>
              <w:bottom w:val="single" w:sz="8"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jc w:val="center"/>
              <w:rPr>
                <w:rFonts w:ascii="Sylfaen" w:eastAsia="Times New Roman" w:hAnsi="Sylfaen"/>
                <w:b/>
                <w:bCs/>
                <w:sz w:val="20"/>
                <w:szCs w:val="20"/>
                <w:lang w:val="ka-GE" w:eastAsia="ka-GE"/>
              </w:rPr>
            </w:pPr>
            <w:r w:rsidRPr="00AE43C9">
              <w:rPr>
                <w:rFonts w:ascii="Sylfaen" w:eastAsia="Times New Roman" w:hAnsi="Sylfaen"/>
                <w:b/>
                <w:bCs/>
                <w:sz w:val="20"/>
                <w:szCs w:val="20"/>
                <w:lang w:val="ka-GE" w:eastAsia="ka-GE"/>
              </w:rPr>
              <w:t>20 000,0</w:t>
            </w:r>
          </w:p>
        </w:tc>
        <w:tc>
          <w:tcPr>
            <w:tcW w:w="474" w:type="pct"/>
            <w:tcBorders>
              <w:top w:val="single" w:sz="8" w:space="0" w:color="auto"/>
              <w:left w:val="nil"/>
              <w:bottom w:val="single" w:sz="8"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jc w:val="center"/>
              <w:rPr>
                <w:rFonts w:ascii="Sylfaen" w:eastAsia="Times New Roman" w:hAnsi="Sylfaen"/>
                <w:b/>
                <w:bCs/>
                <w:sz w:val="20"/>
                <w:szCs w:val="20"/>
                <w:lang w:val="ka-GE" w:eastAsia="ka-GE"/>
              </w:rPr>
            </w:pPr>
            <w:r w:rsidRPr="00AE43C9">
              <w:rPr>
                <w:rFonts w:ascii="Sylfaen" w:eastAsia="Times New Roman" w:hAnsi="Sylfaen"/>
                <w:b/>
                <w:bCs/>
                <w:sz w:val="20"/>
                <w:szCs w:val="20"/>
                <w:lang w:val="ka-GE" w:eastAsia="ka-GE"/>
              </w:rPr>
              <w:t>20 000,0</w:t>
            </w:r>
          </w:p>
        </w:tc>
      </w:tr>
      <w:tr w:rsidR="00AE43C9" w:rsidRPr="00AE43C9" w:rsidTr="00AE43C9">
        <w:trPr>
          <w:trHeight w:val="405"/>
        </w:trPr>
        <w:tc>
          <w:tcPr>
            <w:tcW w:w="333" w:type="pct"/>
            <w:tcBorders>
              <w:top w:val="nil"/>
              <w:left w:val="single" w:sz="8" w:space="0" w:color="auto"/>
              <w:bottom w:val="single" w:sz="4"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jc w:val="center"/>
              <w:rPr>
                <w:rFonts w:ascii="Arial" w:eastAsia="Times New Roman" w:hAnsi="Arial" w:cs="Arial"/>
                <w:b/>
                <w:bCs/>
                <w:sz w:val="18"/>
                <w:szCs w:val="18"/>
                <w:lang w:val="ka-GE" w:eastAsia="ka-GE"/>
              </w:rPr>
            </w:pPr>
            <w:r w:rsidRPr="00AE43C9">
              <w:rPr>
                <w:rFonts w:ascii="Arial" w:eastAsia="Times New Roman" w:hAnsi="Arial" w:cs="Arial"/>
                <w:b/>
                <w:bCs/>
                <w:sz w:val="18"/>
                <w:szCs w:val="18"/>
                <w:lang w:val="ka-GE" w:eastAsia="ka-GE"/>
              </w:rPr>
              <w:t> </w:t>
            </w:r>
          </w:p>
        </w:tc>
        <w:tc>
          <w:tcPr>
            <w:tcW w:w="2434" w:type="pct"/>
            <w:tcBorders>
              <w:top w:val="nil"/>
              <w:left w:val="nil"/>
              <w:bottom w:val="single" w:sz="4"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ind w:firstLineChars="100" w:firstLine="181"/>
              <w:rPr>
                <w:rFonts w:ascii="Sylfaen" w:eastAsia="Times New Roman" w:hAnsi="Sylfaen"/>
                <w:b/>
                <w:bCs/>
                <w:sz w:val="18"/>
                <w:szCs w:val="18"/>
                <w:lang w:val="ka-GE" w:eastAsia="ka-GE"/>
              </w:rPr>
            </w:pPr>
            <w:r w:rsidRPr="00AE43C9">
              <w:rPr>
                <w:rFonts w:ascii="Sylfaen" w:eastAsia="Times New Roman" w:hAnsi="Sylfaen"/>
                <w:b/>
                <w:bCs/>
                <w:sz w:val="18"/>
                <w:szCs w:val="18"/>
                <w:lang w:val="ka-GE" w:eastAsia="ka-GE"/>
              </w:rPr>
              <w:t xml:space="preserve">ძირითადი აქტივები </w:t>
            </w:r>
          </w:p>
        </w:tc>
        <w:tc>
          <w:tcPr>
            <w:tcW w:w="532" w:type="pct"/>
            <w:tcBorders>
              <w:top w:val="nil"/>
              <w:left w:val="nil"/>
              <w:bottom w:val="single" w:sz="4"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jc w:val="center"/>
              <w:rPr>
                <w:rFonts w:ascii="Sylfaen" w:eastAsia="Times New Roman" w:hAnsi="Sylfaen"/>
                <w:b/>
                <w:bCs/>
                <w:sz w:val="18"/>
                <w:szCs w:val="18"/>
                <w:lang w:val="ka-GE" w:eastAsia="ka-GE"/>
              </w:rPr>
            </w:pPr>
            <w:r w:rsidRPr="00AE43C9">
              <w:rPr>
                <w:rFonts w:ascii="Sylfaen" w:eastAsia="Times New Roman" w:hAnsi="Sylfaen"/>
                <w:b/>
                <w:bCs/>
                <w:sz w:val="18"/>
                <w:szCs w:val="18"/>
                <w:lang w:val="ka-GE" w:eastAsia="ka-GE"/>
              </w:rPr>
              <w:t>2 000,0</w:t>
            </w:r>
          </w:p>
        </w:tc>
        <w:tc>
          <w:tcPr>
            <w:tcW w:w="411" w:type="pct"/>
            <w:tcBorders>
              <w:top w:val="nil"/>
              <w:left w:val="nil"/>
              <w:bottom w:val="single" w:sz="4"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jc w:val="center"/>
              <w:rPr>
                <w:rFonts w:ascii="Sylfaen" w:eastAsia="Times New Roman" w:hAnsi="Sylfaen"/>
                <w:b/>
                <w:bCs/>
                <w:sz w:val="18"/>
                <w:szCs w:val="18"/>
                <w:lang w:val="ka-GE" w:eastAsia="ka-GE"/>
              </w:rPr>
            </w:pPr>
            <w:r w:rsidRPr="00AE43C9">
              <w:rPr>
                <w:rFonts w:ascii="Sylfaen" w:eastAsia="Times New Roman" w:hAnsi="Sylfaen"/>
                <w:b/>
                <w:bCs/>
                <w:sz w:val="18"/>
                <w:szCs w:val="18"/>
                <w:lang w:val="ka-GE" w:eastAsia="ka-GE"/>
              </w:rPr>
              <w:t>10 000,0</w:t>
            </w:r>
          </w:p>
        </w:tc>
        <w:tc>
          <w:tcPr>
            <w:tcW w:w="411" w:type="pct"/>
            <w:tcBorders>
              <w:top w:val="nil"/>
              <w:left w:val="nil"/>
              <w:bottom w:val="single" w:sz="4"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jc w:val="center"/>
              <w:rPr>
                <w:rFonts w:ascii="Sylfaen" w:eastAsia="Times New Roman" w:hAnsi="Sylfaen"/>
                <w:b/>
                <w:bCs/>
                <w:sz w:val="18"/>
                <w:szCs w:val="18"/>
                <w:lang w:val="ka-GE" w:eastAsia="ka-GE"/>
              </w:rPr>
            </w:pPr>
            <w:r w:rsidRPr="00AE43C9">
              <w:rPr>
                <w:rFonts w:ascii="Sylfaen" w:eastAsia="Times New Roman" w:hAnsi="Sylfaen"/>
                <w:b/>
                <w:bCs/>
                <w:sz w:val="18"/>
                <w:szCs w:val="18"/>
                <w:lang w:val="ka-GE" w:eastAsia="ka-GE"/>
              </w:rPr>
              <w:t>15 000,0</w:t>
            </w:r>
          </w:p>
        </w:tc>
        <w:tc>
          <w:tcPr>
            <w:tcW w:w="405" w:type="pct"/>
            <w:tcBorders>
              <w:top w:val="nil"/>
              <w:left w:val="nil"/>
              <w:bottom w:val="single" w:sz="4"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jc w:val="center"/>
              <w:rPr>
                <w:rFonts w:ascii="Sylfaen" w:eastAsia="Times New Roman" w:hAnsi="Sylfaen"/>
                <w:b/>
                <w:bCs/>
                <w:sz w:val="18"/>
                <w:szCs w:val="18"/>
                <w:lang w:val="ka-GE" w:eastAsia="ka-GE"/>
              </w:rPr>
            </w:pPr>
            <w:r w:rsidRPr="00AE43C9">
              <w:rPr>
                <w:rFonts w:ascii="Sylfaen" w:eastAsia="Times New Roman" w:hAnsi="Sylfaen"/>
                <w:b/>
                <w:bCs/>
                <w:sz w:val="18"/>
                <w:szCs w:val="18"/>
                <w:lang w:val="ka-GE" w:eastAsia="ka-GE"/>
              </w:rPr>
              <w:t>20 000,0</w:t>
            </w:r>
          </w:p>
        </w:tc>
        <w:tc>
          <w:tcPr>
            <w:tcW w:w="474" w:type="pct"/>
            <w:tcBorders>
              <w:top w:val="nil"/>
              <w:left w:val="nil"/>
              <w:bottom w:val="single" w:sz="4" w:space="0" w:color="auto"/>
              <w:right w:val="single" w:sz="4" w:space="0" w:color="auto"/>
            </w:tcBorders>
            <w:shd w:val="clear" w:color="auto" w:fill="FFFFFF" w:themeFill="background1"/>
            <w:vAlign w:val="center"/>
            <w:hideMark/>
          </w:tcPr>
          <w:p w:rsidR="00AE43C9" w:rsidRPr="00AE43C9" w:rsidRDefault="00AE43C9" w:rsidP="00AE43C9">
            <w:pPr>
              <w:spacing w:after="0" w:line="240" w:lineRule="auto"/>
              <w:jc w:val="center"/>
              <w:rPr>
                <w:rFonts w:ascii="Sylfaen" w:eastAsia="Times New Roman" w:hAnsi="Sylfaen"/>
                <w:b/>
                <w:bCs/>
                <w:sz w:val="18"/>
                <w:szCs w:val="18"/>
                <w:lang w:val="ka-GE" w:eastAsia="ka-GE"/>
              </w:rPr>
            </w:pPr>
            <w:r w:rsidRPr="00AE43C9">
              <w:rPr>
                <w:rFonts w:ascii="Sylfaen" w:eastAsia="Times New Roman" w:hAnsi="Sylfaen"/>
                <w:b/>
                <w:bCs/>
                <w:sz w:val="18"/>
                <w:szCs w:val="18"/>
                <w:lang w:val="ka-GE" w:eastAsia="ka-GE"/>
              </w:rPr>
              <w:t>20 000,0</w:t>
            </w:r>
          </w:p>
        </w:tc>
      </w:tr>
    </w:tbl>
    <w:p w:rsidR="00AE43C9" w:rsidRDefault="00AE43C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3138CC" w:rsidRDefault="003138CC"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E43C9" w:rsidRDefault="00AE43C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E43C9" w:rsidRDefault="00AE43C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43874" w:rsidRDefault="00643874"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715"/>
        <w:gridCol w:w="2919"/>
        <w:gridCol w:w="2076"/>
        <w:gridCol w:w="2076"/>
        <w:gridCol w:w="2078"/>
        <w:gridCol w:w="2076"/>
      </w:tblGrid>
      <w:tr w:rsidR="00643874" w:rsidRPr="00643874" w:rsidTr="00643874">
        <w:trPr>
          <w:trHeight w:val="70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643874" w:rsidRPr="00643874" w:rsidRDefault="00643874" w:rsidP="00643874">
            <w:pPr>
              <w:spacing w:after="0" w:line="240" w:lineRule="auto"/>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კულტურის სფეროს დაწესებულებების ხელშეწყობა</w:t>
            </w:r>
          </w:p>
        </w:tc>
      </w:tr>
      <w:tr w:rsidR="00643874" w:rsidRPr="00643874" w:rsidTr="00643874">
        <w:trPr>
          <w:trHeight w:val="585"/>
        </w:trPr>
        <w:tc>
          <w:tcPr>
            <w:tcW w:w="41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43874" w:rsidRPr="00643874" w:rsidRDefault="00643874" w:rsidP="00643874">
            <w:pPr>
              <w:spacing w:after="0" w:line="240" w:lineRule="auto"/>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ქვეპროგრამის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xml:space="preserve">05 02 01 01 </w:t>
            </w:r>
          </w:p>
        </w:tc>
      </w:tr>
      <w:tr w:rsidR="00643874" w:rsidRPr="00643874" w:rsidTr="00643874">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43874" w:rsidRPr="00643874" w:rsidRDefault="00643874" w:rsidP="00643874">
            <w:pPr>
              <w:spacing w:after="0" w:line="240" w:lineRule="auto"/>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ქვეპროგრამის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სამუსიკალური სკოლა</w:t>
            </w:r>
          </w:p>
        </w:tc>
      </w:tr>
      <w:tr w:rsidR="00643874" w:rsidRPr="00643874" w:rsidTr="008F0360">
        <w:trPr>
          <w:trHeight w:val="58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არის ქვეპროგრამა ახალი</w:t>
            </w:r>
            <w:r w:rsidRPr="00643874">
              <w:rPr>
                <w:rFonts w:ascii="Sylfaen" w:eastAsia="Times New Roman" w:hAnsi="Sylfaen"/>
                <w:b/>
                <w:bCs/>
                <w:sz w:val="20"/>
                <w:szCs w:val="20"/>
                <w:lang w:val="ka-GE" w:eastAsia="ka-GE"/>
              </w:rPr>
              <w:t xml:space="preserve">? </w:t>
            </w:r>
            <w:r w:rsidRPr="00643874">
              <w:rPr>
                <w:rFonts w:ascii="Sylfaen" w:eastAsia="Times New Roman" w:hAnsi="Sylfaen"/>
                <w:sz w:val="20"/>
                <w:szCs w:val="20"/>
                <w:lang w:val="ka-GE" w:eastAsia="ka-GE"/>
              </w:rPr>
              <w:t xml:space="preserve">       </w:t>
            </w:r>
          </w:p>
        </w:tc>
        <w:tc>
          <w:tcPr>
            <w:tcW w:w="803" w:type="pct"/>
            <w:tcBorders>
              <w:top w:val="nil"/>
              <w:left w:val="nil"/>
              <w:bottom w:val="single" w:sz="8" w:space="0" w:color="auto"/>
              <w:right w:val="single" w:sz="8"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არა</w:t>
            </w:r>
          </w:p>
        </w:tc>
      </w:tr>
      <w:tr w:rsidR="00643874" w:rsidRPr="00643874" w:rsidTr="00643874">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43874" w:rsidRPr="00643874" w:rsidRDefault="00643874" w:rsidP="00643874">
            <w:pPr>
              <w:spacing w:after="0" w:line="240" w:lineRule="auto"/>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w:t>
            </w:r>
          </w:p>
        </w:tc>
      </w:tr>
      <w:tr w:rsidR="00643874" w:rsidRPr="00643874" w:rsidTr="00643874">
        <w:trPr>
          <w:trHeight w:val="58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643874" w:rsidRPr="00643874" w:rsidRDefault="00643874" w:rsidP="00643874">
            <w:pPr>
              <w:spacing w:after="0" w:line="240" w:lineRule="auto"/>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w:t>
            </w:r>
          </w:p>
        </w:tc>
      </w:tr>
      <w:tr w:rsidR="00643874" w:rsidRPr="00643874" w:rsidTr="008F0360">
        <w:trPr>
          <w:trHeight w:val="585"/>
        </w:trPr>
        <w:tc>
          <w:tcPr>
            <w:tcW w:w="1791"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2024 წელი</w:t>
            </w:r>
          </w:p>
        </w:tc>
        <w:tc>
          <w:tcPr>
            <w:tcW w:w="80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2025 წელი</w:t>
            </w:r>
          </w:p>
        </w:tc>
        <w:tc>
          <w:tcPr>
            <w:tcW w:w="803"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2026 წელი</w:t>
            </w:r>
          </w:p>
        </w:tc>
        <w:tc>
          <w:tcPr>
            <w:tcW w:w="802" w:type="pct"/>
            <w:tcBorders>
              <w:top w:val="nil"/>
              <w:left w:val="nil"/>
              <w:bottom w:val="single" w:sz="4" w:space="0" w:color="auto"/>
              <w:right w:val="single" w:sz="8"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2027 წელი</w:t>
            </w:r>
          </w:p>
        </w:tc>
      </w:tr>
      <w:tr w:rsidR="00643874" w:rsidRPr="00643874" w:rsidTr="008F0360">
        <w:trPr>
          <w:trHeight w:val="435"/>
        </w:trPr>
        <w:tc>
          <w:tcPr>
            <w:tcW w:w="1791"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xml:space="preserve">                  411 700,00 </w:t>
            </w:r>
          </w:p>
        </w:tc>
        <w:tc>
          <w:tcPr>
            <w:tcW w:w="80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xml:space="preserve">                   411 700,00 </w:t>
            </w:r>
          </w:p>
        </w:tc>
        <w:tc>
          <w:tcPr>
            <w:tcW w:w="803"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xml:space="preserve">                   411 700,00 </w:t>
            </w:r>
          </w:p>
        </w:tc>
        <w:tc>
          <w:tcPr>
            <w:tcW w:w="80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xml:space="preserve">                   411 700,00 </w:t>
            </w:r>
          </w:p>
        </w:tc>
      </w:tr>
      <w:tr w:rsidR="00643874" w:rsidRPr="00643874" w:rsidTr="008F0360">
        <w:trPr>
          <w:trHeight w:val="390"/>
        </w:trPr>
        <w:tc>
          <w:tcPr>
            <w:tcW w:w="1791"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803"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r>
      <w:tr w:rsidR="00643874" w:rsidRPr="00643874" w:rsidTr="008F0360">
        <w:trPr>
          <w:trHeight w:val="390"/>
        </w:trPr>
        <w:tc>
          <w:tcPr>
            <w:tcW w:w="1791" w:type="pct"/>
            <w:gridSpan w:val="2"/>
            <w:tcBorders>
              <w:top w:val="single" w:sz="4" w:space="0" w:color="auto"/>
              <w:left w:val="single" w:sz="8" w:space="0" w:color="auto"/>
              <w:bottom w:val="nil"/>
              <w:right w:val="single" w:sz="4" w:space="0" w:color="000000"/>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803" w:type="pct"/>
            <w:tcBorders>
              <w:top w:val="nil"/>
              <w:left w:val="nil"/>
              <w:bottom w:val="nil"/>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r>
      <w:tr w:rsidR="00643874" w:rsidRPr="00643874" w:rsidTr="008F0360">
        <w:trPr>
          <w:trHeight w:val="360"/>
        </w:trPr>
        <w:tc>
          <w:tcPr>
            <w:tcW w:w="1791"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lastRenderedPageBreak/>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xml:space="preserve">              411 700,00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xml:space="preserve">              411 700,00 </w:t>
            </w:r>
          </w:p>
        </w:tc>
        <w:tc>
          <w:tcPr>
            <w:tcW w:w="803" w:type="pct"/>
            <w:tcBorders>
              <w:top w:val="single" w:sz="8" w:space="0" w:color="auto"/>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xml:space="preserve">              411 700,00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xml:space="preserve">              411 700,00 </w:t>
            </w:r>
          </w:p>
        </w:tc>
      </w:tr>
      <w:tr w:rsidR="00643874" w:rsidRPr="00643874" w:rsidTr="008F0360">
        <w:trPr>
          <w:trHeight w:val="315"/>
        </w:trPr>
        <w:tc>
          <w:tcPr>
            <w:tcW w:w="1791"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43874" w:rsidRPr="00643874" w:rsidRDefault="00643874" w:rsidP="00643874">
            <w:pPr>
              <w:spacing w:after="0" w:line="240" w:lineRule="auto"/>
              <w:jc w:val="center"/>
              <w:rPr>
                <w:rFonts w:ascii="Sylfaen" w:eastAsia="Times New Roman" w:hAnsi="Sylfaen"/>
                <w:i/>
                <w:iCs/>
                <w:sz w:val="20"/>
                <w:szCs w:val="20"/>
                <w:lang w:val="ka-GE" w:eastAsia="ka-GE"/>
              </w:rPr>
            </w:pPr>
            <w:r w:rsidRPr="00643874">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643874" w:rsidRPr="00643874" w:rsidRDefault="00643874" w:rsidP="00643874">
            <w:pPr>
              <w:spacing w:after="0" w:line="240" w:lineRule="auto"/>
              <w:rPr>
                <w:rFonts w:ascii="Sylfaen" w:eastAsia="Times New Roman" w:hAnsi="Sylfaen"/>
                <w:i/>
                <w:iCs/>
                <w:sz w:val="20"/>
                <w:szCs w:val="20"/>
                <w:lang w:val="ka-GE" w:eastAsia="ka-GE"/>
              </w:rPr>
            </w:pPr>
            <w:r w:rsidRPr="00643874">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643874" w:rsidRPr="00643874" w:rsidRDefault="00643874" w:rsidP="00643874">
            <w:pPr>
              <w:spacing w:after="0" w:line="240" w:lineRule="auto"/>
              <w:rPr>
                <w:rFonts w:ascii="Sylfaen" w:eastAsia="Times New Roman" w:hAnsi="Sylfaen"/>
                <w:i/>
                <w:iCs/>
                <w:sz w:val="20"/>
                <w:szCs w:val="20"/>
                <w:lang w:val="ka-GE" w:eastAsia="ka-GE"/>
              </w:rPr>
            </w:pPr>
            <w:r w:rsidRPr="00643874">
              <w:rPr>
                <w:rFonts w:ascii="Sylfaen" w:eastAsia="Times New Roman" w:hAnsi="Sylfaen"/>
                <w:i/>
                <w:iCs/>
                <w:sz w:val="20"/>
                <w:szCs w:val="20"/>
                <w:lang w:val="ka-GE" w:eastAsia="ka-GE"/>
              </w:rPr>
              <w:t> </w:t>
            </w:r>
          </w:p>
        </w:tc>
        <w:tc>
          <w:tcPr>
            <w:tcW w:w="803" w:type="pct"/>
            <w:tcBorders>
              <w:top w:val="nil"/>
              <w:left w:val="nil"/>
              <w:bottom w:val="single" w:sz="8" w:space="0" w:color="auto"/>
              <w:right w:val="single" w:sz="4" w:space="0" w:color="auto"/>
            </w:tcBorders>
            <w:shd w:val="clear" w:color="auto" w:fill="auto"/>
            <w:vAlign w:val="center"/>
            <w:hideMark/>
          </w:tcPr>
          <w:p w:rsidR="00643874" w:rsidRPr="00643874" w:rsidRDefault="00643874" w:rsidP="00643874">
            <w:pPr>
              <w:spacing w:after="0" w:line="240" w:lineRule="auto"/>
              <w:rPr>
                <w:rFonts w:ascii="Sylfaen" w:eastAsia="Times New Roman" w:hAnsi="Sylfaen"/>
                <w:i/>
                <w:iCs/>
                <w:sz w:val="20"/>
                <w:szCs w:val="20"/>
                <w:lang w:val="ka-GE" w:eastAsia="ka-GE"/>
              </w:rPr>
            </w:pPr>
            <w:r w:rsidRPr="00643874">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643874" w:rsidRPr="00643874" w:rsidRDefault="00643874" w:rsidP="00643874">
            <w:pPr>
              <w:spacing w:after="0" w:line="240" w:lineRule="auto"/>
              <w:rPr>
                <w:rFonts w:ascii="Sylfaen" w:eastAsia="Times New Roman" w:hAnsi="Sylfaen"/>
                <w:i/>
                <w:iCs/>
                <w:sz w:val="20"/>
                <w:szCs w:val="20"/>
                <w:lang w:val="ka-GE" w:eastAsia="ka-GE"/>
              </w:rPr>
            </w:pPr>
            <w:r w:rsidRPr="00643874">
              <w:rPr>
                <w:rFonts w:ascii="Sylfaen" w:eastAsia="Times New Roman" w:hAnsi="Sylfaen"/>
                <w:i/>
                <w:iCs/>
                <w:sz w:val="20"/>
                <w:szCs w:val="20"/>
                <w:lang w:val="ka-GE" w:eastAsia="ka-GE"/>
              </w:rPr>
              <w:t> </w:t>
            </w:r>
          </w:p>
        </w:tc>
      </w:tr>
      <w:tr w:rsidR="00643874" w:rsidRPr="00643874" w:rsidTr="008F0360">
        <w:trPr>
          <w:trHeight w:val="2700"/>
        </w:trPr>
        <w:tc>
          <w:tcPr>
            <w:tcW w:w="663" w:type="pct"/>
            <w:tcBorders>
              <w:top w:val="nil"/>
              <w:left w:val="single" w:sz="8" w:space="0" w:color="auto"/>
              <w:bottom w:val="nil"/>
              <w:right w:val="nil"/>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მიზანი და აღწერა</w:t>
            </w:r>
          </w:p>
        </w:tc>
        <w:tc>
          <w:tcPr>
            <w:tcW w:w="4337" w:type="pct"/>
            <w:gridSpan w:val="5"/>
            <w:tcBorders>
              <w:top w:val="single" w:sz="8" w:space="0" w:color="auto"/>
              <w:left w:val="single" w:sz="8" w:space="0" w:color="auto"/>
              <w:bottom w:val="nil"/>
              <w:right w:val="single" w:sz="8" w:space="0" w:color="000000"/>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ოსწავლეთა კონტიგენტის მიღება, გაკვეთილების ცხრილების შედგენა , მოსწავლეთა გადანაწილება პედაგოგებზე, სასწავლო წლის ხარისხიანად წარმართვა. კრეატიული აზროვნების დანერგვა, მოსწავლეთა მომზადება და მონაწილეობა სხვადასხვა ჟანრის ფესტივალებსა და კონკურსებში.                                                                                                                                        სამუსიკო სკოლაში განათლებას იღებს ბორჯომის მუნიციპალიტეტში მცხოვრები 350 ბავში (290 გოგონა, 60 ბიჭი ) სკოლაში დასაქმებულია 43 თანამშრომელი, მათ შორის 30პედაგოგი.მუსიკის შესახებ კომპლექსური ცოდნის მიწოდება პრაქტიკული გზით. სკოლის აღსაზრდელები მონაწილეობენ ქვეყნის მასშტაბით ჩატარებულ კონკურსებსა და ფესტივალებში</w:t>
            </w:r>
          </w:p>
        </w:tc>
      </w:tr>
      <w:tr w:rsidR="00643874" w:rsidRPr="00643874" w:rsidTr="008F0360">
        <w:trPr>
          <w:trHeight w:val="705"/>
        </w:trPr>
        <w:tc>
          <w:tcPr>
            <w:tcW w:w="1791"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single" w:sz="8" w:space="0" w:color="auto"/>
              <w:left w:val="nil"/>
              <w:bottom w:val="single" w:sz="8"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2024</w:t>
            </w:r>
          </w:p>
        </w:tc>
        <w:tc>
          <w:tcPr>
            <w:tcW w:w="802" w:type="pct"/>
            <w:tcBorders>
              <w:top w:val="single" w:sz="8" w:space="0" w:color="auto"/>
              <w:left w:val="nil"/>
              <w:bottom w:val="single" w:sz="8"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2025</w:t>
            </w:r>
          </w:p>
        </w:tc>
        <w:tc>
          <w:tcPr>
            <w:tcW w:w="803" w:type="pct"/>
            <w:tcBorders>
              <w:top w:val="single" w:sz="8" w:space="0" w:color="auto"/>
              <w:left w:val="nil"/>
              <w:bottom w:val="single" w:sz="8"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2026</w:t>
            </w:r>
          </w:p>
        </w:tc>
        <w:tc>
          <w:tcPr>
            <w:tcW w:w="802" w:type="pct"/>
            <w:tcBorders>
              <w:top w:val="single" w:sz="8" w:space="0" w:color="auto"/>
              <w:left w:val="nil"/>
              <w:bottom w:val="single" w:sz="8" w:space="0" w:color="auto"/>
              <w:right w:val="single" w:sz="8"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18"/>
                <w:szCs w:val="18"/>
                <w:lang w:val="ka-GE" w:eastAsia="ka-GE"/>
              </w:rPr>
            </w:pPr>
            <w:r w:rsidRPr="00643874">
              <w:rPr>
                <w:rFonts w:ascii="Sylfaen" w:eastAsia="Times New Roman" w:hAnsi="Sylfaen"/>
                <w:sz w:val="18"/>
                <w:szCs w:val="18"/>
                <w:lang w:val="ka-GE" w:eastAsia="ka-GE"/>
              </w:rPr>
              <w:t>2027</w:t>
            </w:r>
          </w:p>
        </w:tc>
      </w:tr>
      <w:tr w:rsidR="00643874" w:rsidRPr="00643874" w:rsidTr="00643874">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643874" w:rsidRPr="00643874" w:rsidTr="008F0360">
        <w:trPr>
          <w:trHeight w:val="1050"/>
        </w:trPr>
        <w:tc>
          <w:tcPr>
            <w:tcW w:w="1791"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43874" w:rsidRPr="00643874" w:rsidRDefault="00643874" w:rsidP="00643874">
            <w:pPr>
              <w:spacing w:after="0" w:line="240" w:lineRule="auto"/>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შუალედური მოსალოდნელი შედეგი (2024 წელი)</w:t>
            </w:r>
          </w:p>
        </w:tc>
        <w:tc>
          <w:tcPr>
            <w:tcW w:w="3209" w:type="pct"/>
            <w:gridSpan w:val="4"/>
            <w:tcBorders>
              <w:top w:val="single" w:sz="8" w:space="0" w:color="auto"/>
              <w:left w:val="nil"/>
              <w:bottom w:val="single" w:sz="8" w:space="0" w:color="auto"/>
              <w:right w:val="single" w:sz="8" w:space="0" w:color="000000"/>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მონაწილეობის მიღება სხადასხვა ფესტივალებსა და კონკურსებში, შედეგი  მუსიკის შესახებ კომპლექსური ცოდნის მიწოდება</w:t>
            </w:r>
          </w:p>
        </w:tc>
      </w:tr>
    </w:tbl>
    <w:p w:rsidR="00643874" w:rsidRDefault="00643874"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43874" w:rsidRDefault="00643874"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43874" w:rsidRDefault="00643874"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43874" w:rsidRDefault="00643874"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1560"/>
        <w:gridCol w:w="1218"/>
        <w:gridCol w:w="715"/>
        <w:gridCol w:w="1273"/>
        <w:gridCol w:w="1131"/>
        <w:gridCol w:w="1302"/>
        <w:gridCol w:w="2080"/>
        <w:gridCol w:w="1792"/>
      </w:tblGrid>
      <w:tr w:rsidR="00643874" w:rsidRPr="00643874" w:rsidTr="00643874">
        <w:trPr>
          <w:trHeight w:val="720"/>
        </w:trPr>
        <w:tc>
          <w:tcPr>
            <w:tcW w:w="857" w:type="pct"/>
            <w:vMerge w:val="restart"/>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xml:space="preserve">მოსალოდნელი შუალედური შედეგი </w:t>
            </w:r>
            <w:r w:rsidRPr="00643874">
              <w:rPr>
                <w:rFonts w:ascii="Sylfaen" w:eastAsia="Times New Roman" w:hAnsi="Sylfaen"/>
                <w:b/>
                <w:bCs/>
                <w:sz w:val="20"/>
                <w:szCs w:val="20"/>
                <w:lang w:val="ka-GE" w:eastAsia="ka-GE"/>
              </w:rPr>
              <w:t>(OUTPUT)</w:t>
            </w:r>
          </w:p>
        </w:tc>
        <w:tc>
          <w:tcPr>
            <w:tcW w:w="1420" w:type="pct"/>
            <w:gridSpan w:val="3"/>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შედეგის ინდიკატორები</w:t>
            </w:r>
          </w:p>
        </w:tc>
        <w:tc>
          <w:tcPr>
            <w:tcW w:w="393" w:type="pct"/>
            <w:vMerge w:val="restart"/>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ზომის ერთეული</w:t>
            </w:r>
          </w:p>
        </w:tc>
        <w:tc>
          <w:tcPr>
            <w:tcW w:w="390" w:type="pct"/>
            <w:vMerge w:val="restart"/>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გეგმიური გადახრა</w:t>
            </w:r>
          </w:p>
        </w:tc>
        <w:tc>
          <w:tcPr>
            <w:tcW w:w="393" w:type="pct"/>
            <w:vMerge w:val="restart"/>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მონაცემთა წყარო</w:t>
            </w:r>
          </w:p>
        </w:tc>
        <w:tc>
          <w:tcPr>
            <w:tcW w:w="1047" w:type="pct"/>
            <w:vMerge w:val="restart"/>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მეთოდოლოგია</w:t>
            </w:r>
          </w:p>
        </w:tc>
        <w:tc>
          <w:tcPr>
            <w:tcW w:w="500" w:type="pct"/>
            <w:vMerge w:val="restart"/>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რისკი</w:t>
            </w:r>
          </w:p>
        </w:tc>
      </w:tr>
      <w:tr w:rsidR="00643874" w:rsidRPr="00643874" w:rsidTr="00643874">
        <w:trPr>
          <w:trHeight w:val="885"/>
        </w:trPr>
        <w:tc>
          <w:tcPr>
            <w:tcW w:w="857" w:type="pct"/>
            <w:vMerge/>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p>
        </w:tc>
        <w:tc>
          <w:tcPr>
            <w:tcW w:w="645" w:type="pct"/>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დასახელება</w:t>
            </w:r>
          </w:p>
        </w:tc>
        <w:tc>
          <w:tcPr>
            <w:tcW w:w="392" w:type="pct"/>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2023 წელი (საბაზისო)</w:t>
            </w:r>
          </w:p>
        </w:tc>
        <w:tc>
          <w:tcPr>
            <w:tcW w:w="384" w:type="pct"/>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2024 წელი</w:t>
            </w:r>
          </w:p>
        </w:tc>
        <w:tc>
          <w:tcPr>
            <w:tcW w:w="393" w:type="pct"/>
            <w:vMerge/>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p>
        </w:tc>
        <w:tc>
          <w:tcPr>
            <w:tcW w:w="390" w:type="pct"/>
            <w:vMerge/>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p>
        </w:tc>
        <w:tc>
          <w:tcPr>
            <w:tcW w:w="393" w:type="pct"/>
            <w:vMerge/>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p>
        </w:tc>
        <w:tc>
          <w:tcPr>
            <w:tcW w:w="1047" w:type="pct"/>
            <w:vMerge/>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p>
        </w:tc>
        <w:tc>
          <w:tcPr>
            <w:tcW w:w="500" w:type="pct"/>
            <w:vMerge/>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p>
        </w:tc>
      </w:tr>
      <w:tr w:rsidR="00643874" w:rsidRPr="00643874" w:rsidTr="00643874">
        <w:trPr>
          <w:trHeight w:val="1230"/>
        </w:trPr>
        <w:tc>
          <w:tcPr>
            <w:tcW w:w="857" w:type="pct"/>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მონაწილეობის მიღება სხვადასხავ ფესტივალებსა და კონკურსებში.</w:t>
            </w:r>
          </w:p>
        </w:tc>
        <w:tc>
          <w:tcPr>
            <w:tcW w:w="645" w:type="pct"/>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სამუსკო სკოლის ბენეფიციართა რაოდენობა</w:t>
            </w:r>
          </w:p>
        </w:tc>
        <w:tc>
          <w:tcPr>
            <w:tcW w:w="392" w:type="pct"/>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276</w:t>
            </w:r>
          </w:p>
        </w:tc>
        <w:tc>
          <w:tcPr>
            <w:tcW w:w="384" w:type="pct"/>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300</w:t>
            </w:r>
          </w:p>
        </w:tc>
        <w:tc>
          <w:tcPr>
            <w:tcW w:w="393" w:type="pct"/>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რაოდენობა</w:t>
            </w:r>
          </w:p>
        </w:tc>
        <w:tc>
          <w:tcPr>
            <w:tcW w:w="390" w:type="pct"/>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3%</w:t>
            </w:r>
          </w:p>
        </w:tc>
        <w:tc>
          <w:tcPr>
            <w:tcW w:w="393" w:type="pct"/>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რეგისრაცია</w:t>
            </w:r>
          </w:p>
        </w:tc>
        <w:tc>
          <w:tcPr>
            <w:tcW w:w="1047" w:type="pct"/>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ჟურნალი</w:t>
            </w:r>
          </w:p>
        </w:tc>
        <w:tc>
          <w:tcPr>
            <w:tcW w:w="500" w:type="pct"/>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მომართვიანობის ნაკლებობა</w:t>
            </w:r>
          </w:p>
        </w:tc>
      </w:tr>
    </w:tbl>
    <w:p w:rsidR="00643874" w:rsidRDefault="00643874"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43874" w:rsidRDefault="00643874"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005"/>
        <w:gridCol w:w="4332"/>
        <w:gridCol w:w="1377"/>
        <w:gridCol w:w="1431"/>
        <w:gridCol w:w="1933"/>
        <w:gridCol w:w="2862"/>
      </w:tblGrid>
      <w:tr w:rsidR="00643874" w:rsidRPr="00643874" w:rsidTr="00643874">
        <w:trPr>
          <w:trHeight w:val="31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643874" w:rsidRPr="00643874" w:rsidRDefault="00643874" w:rsidP="00643874">
            <w:pPr>
              <w:spacing w:after="0" w:line="240" w:lineRule="auto"/>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კულტურული სფეროს დაწესებულებების ხელშეწყობა</w:t>
            </w:r>
          </w:p>
        </w:tc>
      </w:tr>
      <w:tr w:rsidR="00643874" w:rsidRPr="00643874" w:rsidTr="00643874">
        <w:trPr>
          <w:trHeight w:val="315"/>
        </w:trPr>
        <w:tc>
          <w:tcPr>
            <w:tcW w:w="3894"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43874" w:rsidRPr="00643874" w:rsidRDefault="00643874" w:rsidP="00643874">
            <w:pPr>
              <w:spacing w:after="0" w:line="240" w:lineRule="auto"/>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ღონისძიების კლასიფიკაციის კოდი:</w:t>
            </w:r>
          </w:p>
        </w:tc>
        <w:tc>
          <w:tcPr>
            <w:tcW w:w="1106"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xml:space="preserve">  05 02 01 01</w:t>
            </w:r>
          </w:p>
        </w:tc>
      </w:tr>
      <w:tr w:rsidR="00643874" w:rsidRPr="00643874" w:rsidTr="00643874">
        <w:trPr>
          <w:trHeight w:val="31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43874" w:rsidRPr="00643874" w:rsidRDefault="00643874" w:rsidP="00643874">
            <w:pPr>
              <w:spacing w:after="0" w:line="240" w:lineRule="auto"/>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ღონისძიების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ადმინისტრაციული ხარჯები</w:t>
            </w:r>
          </w:p>
        </w:tc>
      </w:tr>
      <w:tr w:rsidR="00643874" w:rsidRPr="00643874" w:rsidTr="00643874">
        <w:trPr>
          <w:trHeight w:val="315"/>
        </w:trPr>
        <w:tc>
          <w:tcPr>
            <w:tcW w:w="3147"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არის ქვეპროგრამა ახალი</w:t>
            </w:r>
            <w:r w:rsidRPr="00643874">
              <w:rPr>
                <w:rFonts w:ascii="Sylfaen" w:eastAsia="Times New Roman" w:hAnsi="Sylfaen"/>
                <w:b/>
                <w:bCs/>
                <w:sz w:val="20"/>
                <w:szCs w:val="20"/>
                <w:lang w:val="ka-GE" w:eastAsia="ka-GE"/>
              </w:rPr>
              <w:t xml:space="preserve">? </w:t>
            </w:r>
            <w:r w:rsidRPr="00643874">
              <w:rPr>
                <w:rFonts w:ascii="Sylfaen" w:eastAsia="Times New Roman" w:hAnsi="Sylfaen"/>
                <w:sz w:val="20"/>
                <w:szCs w:val="20"/>
                <w:lang w:val="ka-GE" w:eastAsia="ka-GE"/>
              </w:rPr>
              <w:t xml:space="preserve">       </w:t>
            </w:r>
          </w:p>
        </w:tc>
        <w:tc>
          <w:tcPr>
            <w:tcW w:w="747" w:type="pct"/>
            <w:tcBorders>
              <w:top w:val="nil"/>
              <w:left w:val="nil"/>
              <w:bottom w:val="single" w:sz="8" w:space="0" w:color="auto"/>
              <w:right w:val="single" w:sz="8"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1106" w:type="pct"/>
            <w:tcBorders>
              <w:top w:val="nil"/>
              <w:left w:val="nil"/>
              <w:bottom w:val="single" w:sz="8" w:space="0" w:color="auto"/>
              <w:right w:val="single" w:sz="8"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არა</w:t>
            </w:r>
          </w:p>
        </w:tc>
      </w:tr>
      <w:tr w:rsidR="00643874" w:rsidRPr="00643874" w:rsidTr="00643874">
        <w:trPr>
          <w:trHeight w:val="31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43874" w:rsidRPr="00643874" w:rsidRDefault="00643874" w:rsidP="00643874">
            <w:pPr>
              <w:spacing w:after="0" w:line="240" w:lineRule="auto"/>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w:t>
            </w:r>
          </w:p>
        </w:tc>
      </w:tr>
      <w:tr w:rsidR="00643874" w:rsidRPr="00643874" w:rsidTr="00643874">
        <w:trPr>
          <w:trHeight w:val="31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643874" w:rsidRPr="00643874" w:rsidRDefault="00643874" w:rsidP="00643874">
            <w:pPr>
              <w:spacing w:after="0" w:line="240" w:lineRule="auto"/>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ა(ა)იპ "ბორჯომის სამუსიკო სკოლა</w:t>
            </w:r>
          </w:p>
        </w:tc>
      </w:tr>
      <w:tr w:rsidR="00643874" w:rsidRPr="00643874" w:rsidTr="00643874">
        <w:trPr>
          <w:trHeight w:val="300"/>
        </w:trPr>
        <w:tc>
          <w:tcPr>
            <w:tcW w:w="2062"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დაფინანსების წყარო</w:t>
            </w:r>
          </w:p>
        </w:tc>
        <w:tc>
          <w:tcPr>
            <w:tcW w:w="53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2024</w:t>
            </w:r>
          </w:p>
        </w:tc>
        <w:tc>
          <w:tcPr>
            <w:tcW w:w="553"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2025</w:t>
            </w:r>
          </w:p>
        </w:tc>
        <w:tc>
          <w:tcPr>
            <w:tcW w:w="747"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2026</w:t>
            </w:r>
          </w:p>
        </w:tc>
        <w:tc>
          <w:tcPr>
            <w:tcW w:w="1106" w:type="pct"/>
            <w:tcBorders>
              <w:top w:val="nil"/>
              <w:left w:val="nil"/>
              <w:bottom w:val="single" w:sz="4" w:space="0" w:color="auto"/>
              <w:right w:val="single" w:sz="8"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2027</w:t>
            </w:r>
          </w:p>
        </w:tc>
      </w:tr>
      <w:tr w:rsidR="00643874" w:rsidRPr="00643874" w:rsidTr="00643874">
        <w:trPr>
          <w:trHeight w:val="360"/>
        </w:trPr>
        <w:tc>
          <w:tcPr>
            <w:tcW w:w="206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მუნიციპალური ბიუჯეტი</w:t>
            </w:r>
          </w:p>
        </w:tc>
        <w:tc>
          <w:tcPr>
            <w:tcW w:w="532" w:type="pct"/>
            <w:tcBorders>
              <w:top w:val="nil"/>
              <w:left w:val="nil"/>
              <w:bottom w:val="nil"/>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xml:space="preserve">    401 700,00 </w:t>
            </w:r>
          </w:p>
        </w:tc>
        <w:tc>
          <w:tcPr>
            <w:tcW w:w="553" w:type="pct"/>
            <w:tcBorders>
              <w:top w:val="nil"/>
              <w:left w:val="nil"/>
              <w:bottom w:val="nil"/>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xml:space="preserve">     401 700,00 </w:t>
            </w:r>
          </w:p>
        </w:tc>
        <w:tc>
          <w:tcPr>
            <w:tcW w:w="747" w:type="pct"/>
            <w:tcBorders>
              <w:top w:val="nil"/>
              <w:left w:val="nil"/>
              <w:bottom w:val="nil"/>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xml:space="preserve">              401 700,00 </w:t>
            </w:r>
          </w:p>
        </w:tc>
        <w:tc>
          <w:tcPr>
            <w:tcW w:w="1106" w:type="pct"/>
            <w:tcBorders>
              <w:top w:val="nil"/>
              <w:left w:val="nil"/>
              <w:bottom w:val="nil"/>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xml:space="preserve">                               401 700,00 </w:t>
            </w:r>
          </w:p>
        </w:tc>
      </w:tr>
      <w:tr w:rsidR="00643874" w:rsidRPr="00643874" w:rsidTr="00643874">
        <w:trPr>
          <w:trHeight w:val="315"/>
        </w:trPr>
        <w:tc>
          <w:tcPr>
            <w:tcW w:w="206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სახელმწიფო ბიუჯეტი</w:t>
            </w:r>
          </w:p>
        </w:tc>
        <w:tc>
          <w:tcPr>
            <w:tcW w:w="532" w:type="pct"/>
            <w:tcBorders>
              <w:top w:val="single" w:sz="4" w:space="0" w:color="auto"/>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553" w:type="pct"/>
            <w:tcBorders>
              <w:top w:val="single" w:sz="4" w:space="0" w:color="auto"/>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747" w:type="pct"/>
            <w:tcBorders>
              <w:top w:val="single" w:sz="4" w:space="0" w:color="auto"/>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1106" w:type="pct"/>
            <w:tcBorders>
              <w:top w:val="single" w:sz="4" w:space="0" w:color="auto"/>
              <w:left w:val="nil"/>
              <w:bottom w:val="single" w:sz="4" w:space="0" w:color="auto"/>
              <w:right w:val="single" w:sz="8"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r>
      <w:tr w:rsidR="00643874" w:rsidRPr="00643874" w:rsidTr="00643874">
        <w:trPr>
          <w:trHeight w:val="300"/>
        </w:trPr>
        <w:tc>
          <w:tcPr>
            <w:tcW w:w="2062"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xml:space="preserve">სულ ქვეპროგრამა  </w:t>
            </w:r>
          </w:p>
        </w:tc>
        <w:tc>
          <w:tcPr>
            <w:tcW w:w="532" w:type="pct"/>
            <w:tcBorders>
              <w:top w:val="single" w:sz="8" w:space="0" w:color="auto"/>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xml:space="preserve">    401 700,00 </w:t>
            </w:r>
          </w:p>
        </w:tc>
        <w:tc>
          <w:tcPr>
            <w:tcW w:w="553" w:type="pct"/>
            <w:tcBorders>
              <w:top w:val="single" w:sz="8" w:space="0" w:color="auto"/>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xml:space="preserve">     401 700,00 </w:t>
            </w:r>
          </w:p>
        </w:tc>
        <w:tc>
          <w:tcPr>
            <w:tcW w:w="747" w:type="pct"/>
            <w:tcBorders>
              <w:top w:val="single" w:sz="8" w:space="0" w:color="auto"/>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xml:space="preserve">              401 700,00 </w:t>
            </w:r>
          </w:p>
        </w:tc>
        <w:tc>
          <w:tcPr>
            <w:tcW w:w="1106" w:type="pct"/>
            <w:tcBorders>
              <w:top w:val="single" w:sz="8" w:space="0" w:color="auto"/>
              <w:left w:val="nil"/>
              <w:bottom w:val="single" w:sz="4" w:space="0" w:color="auto"/>
              <w:right w:val="single" w:sz="8"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xml:space="preserve">                               401 700,00 </w:t>
            </w:r>
          </w:p>
        </w:tc>
      </w:tr>
      <w:tr w:rsidR="00643874" w:rsidRPr="00643874" w:rsidTr="00643874">
        <w:trPr>
          <w:trHeight w:val="315"/>
        </w:trPr>
        <w:tc>
          <w:tcPr>
            <w:tcW w:w="2062"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43874" w:rsidRPr="00643874" w:rsidRDefault="00643874" w:rsidP="00643874">
            <w:pPr>
              <w:spacing w:after="0" w:line="240" w:lineRule="auto"/>
              <w:jc w:val="center"/>
              <w:rPr>
                <w:rFonts w:ascii="Sylfaen" w:eastAsia="Times New Roman" w:hAnsi="Sylfaen"/>
                <w:i/>
                <w:iCs/>
                <w:sz w:val="20"/>
                <w:szCs w:val="20"/>
                <w:lang w:val="ka-GE" w:eastAsia="ka-GE"/>
              </w:rPr>
            </w:pPr>
            <w:r w:rsidRPr="00643874">
              <w:rPr>
                <w:rFonts w:ascii="Sylfaen" w:eastAsia="Times New Roman" w:hAnsi="Sylfaen"/>
                <w:i/>
                <w:iCs/>
                <w:sz w:val="20"/>
                <w:szCs w:val="20"/>
                <w:lang w:val="ka-GE" w:eastAsia="ka-GE"/>
              </w:rPr>
              <w:t>მ.შ. კაპიტალური პროექტები</w:t>
            </w:r>
          </w:p>
        </w:tc>
        <w:tc>
          <w:tcPr>
            <w:tcW w:w="532" w:type="pct"/>
            <w:tcBorders>
              <w:top w:val="nil"/>
              <w:left w:val="nil"/>
              <w:bottom w:val="single" w:sz="8" w:space="0" w:color="auto"/>
              <w:right w:val="single" w:sz="4" w:space="0" w:color="auto"/>
            </w:tcBorders>
            <w:shd w:val="clear" w:color="auto" w:fill="auto"/>
            <w:vAlign w:val="center"/>
            <w:hideMark/>
          </w:tcPr>
          <w:p w:rsidR="00643874" w:rsidRPr="00643874" w:rsidRDefault="00643874" w:rsidP="00643874">
            <w:pPr>
              <w:spacing w:after="0" w:line="240" w:lineRule="auto"/>
              <w:rPr>
                <w:rFonts w:ascii="Sylfaen" w:eastAsia="Times New Roman" w:hAnsi="Sylfaen"/>
                <w:i/>
                <w:iCs/>
                <w:sz w:val="20"/>
                <w:szCs w:val="20"/>
                <w:lang w:val="ka-GE" w:eastAsia="ka-GE"/>
              </w:rPr>
            </w:pPr>
            <w:r w:rsidRPr="00643874">
              <w:rPr>
                <w:rFonts w:ascii="Sylfaen" w:eastAsia="Times New Roman" w:hAnsi="Sylfaen"/>
                <w:i/>
                <w:iCs/>
                <w:sz w:val="20"/>
                <w:szCs w:val="20"/>
                <w:lang w:val="ka-GE" w:eastAsia="ka-GE"/>
              </w:rPr>
              <w:t> </w:t>
            </w:r>
          </w:p>
        </w:tc>
        <w:tc>
          <w:tcPr>
            <w:tcW w:w="553" w:type="pct"/>
            <w:tcBorders>
              <w:top w:val="nil"/>
              <w:left w:val="nil"/>
              <w:bottom w:val="single" w:sz="8" w:space="0" w:color="auto"/>
              <w:right w:val="single" w:sz="4" w:space="0" w:color="auto"/>
            </w:tcBorders>
            <w:shd w:val="clear" w:color="auto" w:fill="auto"/>
            <w:vAlign w:val="center"/>
            <w:hideMark/>
          </w:tcPr>
          <w:p w:rsidR="00643874" w:rsidRPr="00643874" w:rsidRDefault="00643874" w:rsidP="00643874">
            <w:pPr>
              <w:spacing w:after="0" w:line="240" w:lineRule="auto"/>
              <w:rPr>
                <w:rFonts w:ascii="Sylfaen" w:eastAsia="Times New Roman" w:hAnsi="Sylfaen"/>
                <w:i/>
                <w:iCs/>
                <w:sz w:val="20"/>
                <w:szCs w:val="20"/>
                <w:lang w:val="ka-GE" w:eastAsia="ka-GE"/>
              </w:rPr>
            </w:pPr>
            <w:r w:rsidRPr="00643874">
              <w:rPr>
                <w:rFonts w:ascii="Sylfaen" w:eastAsia="Times New Roman" w:hAnsi="Sylfaen"/>
                <w:i/>
                <w:iCs/>
                <w:sz w:val="20"/>
                <w:szCs w:val="20"/>
                <w:lang w:val="ka-GE" w:eastAsia="ka-GE"/>
              </w:rPr>
              <w:t> </w:t>
            </w:r>
          </w:p>
        </w:tc>
        <w:tc>
          <w:tcPr>
            <w:tcW w:w="747" w:type="pct"/>
            <w:tcBorders>
              <w:top w:val="nil"/>
              <w:left w:val="nil"/>
              <w:bottom w:val="single" w:sz="8"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i/>
                <w:iCs/>
                <w:sz w:val="20"/>
                <w:szCs w:val="20"/>
                <w:lang w:val="ka-GE" w:eastAsia="ka-GE"/>
              </w:rPr>
            </w:pPr>
            <w:r w:rsidRPr="00643874">
              <w:rPr>
                <w:rFonts w:ascii="Sylfaen" w:eastAsia="Times New Roman" w:hAnsi="Sylfaen"/>
                <w:i/>
                <w:iCs/>
                <w:sz w:val="20"/>
                <w:szCs w:val="20"/>
                <w:lang w:val="ka-GE" w:eastAsia="ka-GE"/>
              </w:rPr>
              <w:t> </w:t>
            </w:r>
          </w:p>
        </w:tc>
        <w:tc>
          <w:tcPr>
            <w:tcW w:w="1106" w:type="pct"/>
            <w:tcBorders>
              <w:top w:val="nil"/>
              <w:left w:val="nil"/>
              <w:bottom w:val="single" w:sz="8" w:space="0" w:color="auto"/>
              <w:right w:val="single" w:sz="8" w:space="0" w:color="auto"/>
            </w:tcBorders>
            <w:shd w:val="clear" w:color="auto" w:fill="auto"/>
            <w:vAlign w:val="center"/>
            <w:hideMark/>
          </w:tcPr>
          <w:p w:rsidR="00643874" w:rsidRPr="00643874" w:rsidRDefault="00643874" w:rsidP="00643874">
            <w:pPr>
              <w:spacing w:after="0" w:line="240" w:lineRule="auto"/>
              <w:rPr>
                <w:rFonts w:ascii="Sylfaen" w:eastAsia="Times New Roman" w:hAnsi="Sylfaen"/>
                <w:i/>
                <w:iCs/>
                <w:sz w:val="20"/>
                <w:szCs w:val="20"/>
                <w:lang w:val="ka-GE" w:eastAsia="ka-GE"/>
              </w:rPr>
            </w:pPr>
            <w:r w:rsidRPr="00643874">
              <w:rPr>
                <w:rFonts w:ascii="Sylfaen" w:eastAsia="Times New Roman" w:hAnsi="Sylfaen"/>
                <w:i/>
                <w:iCs/>
                <w:sz w:val="20"/>
                <w:szCs w:val="20"/>
                <w:lang w:val="ka-GE" w:eastAsia="ka-GE"/>
              </w:rPr>
              <w:t> </w:t>
            </w:r>
          </w:p>
        </w:tc>
      </w:tr>
      <w:tr w:rsidR="00643874" w:rsidRPr="00643874" w:rsidTr="00643874">
        <w:trPr>
          <w:trHeight w:val="615"/>
        </w:trPr>
        <w:tc>
          <w:tcPr>
            <w:tcW w:w="388" w:type="pct"/>
            <w:tcBorders>
              <w:top w:val="nil"/>
              <w:left w:val="single" w:sz="8" w:space="0" w:color="auto"/>
              <w:bottom w:val="single" w:sz="8" w:space="0" w:color="auto"/>
              <w:right w:val="nil"/>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მიზანი და აღწერა</w:t>
            </w:r>
          </w:p>
        </w:tc>
        <w:tc>
          <w:tcPr>
            <w:tcW w:w="4612" w:type="pct"/>
            <w:gridSpan w:val="5"/>
            <w:tcBorders>
              <w:top w:val="single" w:sz="8" w:space="0" w:color="auto"/>
              <w:left w:val="single" w:sz="8" w:space="0" w:color="auto"/>
              <w:bottom w:val="nil"/>
              <w:right w:val="single" w:sz="8" w:space="0" w:color="000000"/>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მოსწავლეთა კონტიგენტის მიღება, გაკვეთილების ცხრილების შედგენა , მოსწავლეთა გადანაწილება პედაგოგებზე, სასწავლო წლის ხარისხიანად წარმართვა. კრეატიული აზროვნების დანერგვა, მოსწავლეთა მომზადება და მონაწილეობა სხვადასხვა ჟანრის ფესტივალებსა და კონკურსებში.                                                                                                                                        სამუსიკო სკოლაში განათლებას იღებს ბორჯომის მუნიციპალიტეტში მცხოვრები 350 ბავში (290 გოგონა, 60 ბიჭი ) სკოლაში დასაქმებულია 43 თანამშრომელი, მათ შორის 30პედაგოგი.მუსიკის შესახებ კომპლექსური ცოდნის მიწოდება პრაქტიკული გზით. სკოლის აღსაზრდელები მონაწილეობენ ქვეყნის მასშტაბით ჩატარებულ კონკურსებსა და ფესტივალებში.</w:t>
            </w:r>
          </w:p>
        </w:tc>
      </w:tr>
      <w:tr w:rsidR="00643874" w:rsidRPr="00643874" w:rsidTr="00643874">
        <w:trPr>
          <w:trHeight w:val="510"/>
        </w:trPr>
        <w:tc>
          <w:tcPr>
            <w:tcW w:w="2062" w:type="pct"/>
            <w:gridSpan w:val="2"/>
            <w:tcBorders>
              <w:top w:val="single" w:sz="8" w:space="0" w:color="auto"/>
              <w:left w:val="single" w:sz="8" w:space="0" w:color="auto"/>
              <w:bottom w:val="nil"/>
              <w:right w:val="single" w:sz="4" w:space="0" w:color="000000"/>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ქვეპროგრამის/ღონისძიების დასახელება</w:t>
            </w:r>
          </w:p>
        </w:tc>
        <w:tc>
          <w:tcPr>
            <w:tcW w:w="532" w:type="pct"/>
            <w:tcBorders>
              <w:top w:val="single" w:sz="8" w:space="0" w:color="auto"/>
              <w:left w:val="nil"/>
              <w:bottom w:val="nil"/>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xml:space="preserve">რაოდენობა </w:t>
            </w:r>
          </w:p>
        </w:tc>
        <w:tc>
          <w:tcPr>
            <w:tcW w:w="553" w:type="pct"/>
            <w:tcBorders>
              <w:top w:val="single" w:sz="8" w:space="0" w:color="auto"/>
              <w:left w:val="nil"/>
              <w:bottom w:val="nil"/>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ერთ. საშ. ფასი</w:t>
            </w:r>
          </w:p>
        </w:tc>
        <w:tc>
          <w:tcPr>
            <w:tcW w:w="747" w:type="pct"/>
            <w:tcBorders>
              <w:top w:val="single" w:sz="8" w:space="0" w:color="auto"/>
              <w:left w:val="nil"/>
              <w:bottom w:val="nil"/>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სულ (ლარი)</w:t>
            </w:r>
          </w:p>
        </w:tc>
        <w:tc>
          <w:tcPr>
            <w:tcW w:w="1106" w:type="pct"/>
            <w:tcBorders>
              <w:top w:val="single" w:sz="8" w:space="0" w:color="auto"/>
              <w:left w:val="nil"/>
              <w:bottom w:val="nil"/>
              <w:right w:val="single" w:sz="8"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ეკონომიკური კლასიფიკაციის მუხლი</w:t>
            </w:r>
          </w:p>
        </w:tc>
      </w:tr>
      <w:tr w:rsidR="00643874" w:rsidRPr="00643874" w:rsidTr="00643874">
        <w:trPr>
          <w:trHeight w:val="420"/>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lastRenderedPageBreak/>
              <w:t> </w:t>
            </w:r>
          </w:p>
        </w:tc>
        <w:tc>
          <w:tcPr>
            <w:tcW w:w="1674" w:type="pct"/>
            <w:tcBorders>
              <w:top w:val="single" w:sz="4" w:space="0" w:color="auto"/>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 xml:space="preserve">შრომის ანაზღაურება  </w:t>
            </w:r>
          </w:p>
        </w:tc>
        <w:tc>
          <w:tcPr>
            <w:tcW w:w="532" w:type="pct"/>
            <w:tcBorders>
              <w:top w:val="single" w:sz="4" w:space="0" w:color="auto"/>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43</w:t>
            </w:r>
          </w:p>
        </w:tc>
        <w:tc>
          <w:tcPr>
            <w:tcW w:w="553" w:type="pct"/>
            <w:tcBorders>
              <w:top w:val="single" w:sz="4" w:space="0" w:color="auto"/>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747" w:type="pct"/>
            <w:tcBorders>
              <w:top w:val="single" w:sz="4" w:space="0" w:color="auto"/>
              <w:left w:val="nil"/>
              <w:bottom w:val="single" w:sz="4" w:space="0" w:color="auto"/>
              <w:right w:val="single" w:sz="4" w:space="0" w:color="auto"/>
            </w:tcBorders>
            <w:shd w:val="clear" w:color="auto" w:fill="auto"/>
            <w:noWrap/>
            <w:vAlign w:val="bottom"/>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352300,00</w:t>
            </w:r>
          </w:p>
        </w:tc>
        <w:tc>
          <w:tcPr>
            <w:tcW w:w="1106" w:type="pct"/>
            <w:tcBorders>
              <w:top w:val="single" w:sz="4" w:space="0" w:color="auto"/>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2.5.3.4</w:t>
            </w:r>
          </w:p>
        </w:tc>
      </w:tr>
      <w:tr w:rsidR="00643874" w:rsidRPr="00643874" w:rsidTr="00643874">
        <w:trPr>
          <w:trHeight w:val="75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w:t>
            </w:r>
          </w:p>
        </w:tc>
        <w:tc>
          <w:tcPr>
            <w:tcW w:w="1674"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მივლინების ხარჯი</w:t>
            </w:r>
          </w:p>
        </w:tc>
        <w:tc>
          <w:tcPr>
            <w:tcW w:w="53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553"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747"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8000</w:t>
            </w:r>
          </w:p>
        </w:tc>
        <w:tc>
          <w:tcPr>
            <w:tcW w:w="1106"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r>
      <w:tr w:rsidR="00643874" w:rsidRPr="00643874" w:rsidTr="00643874">
        <w:trPr>
          <w:trHeight w:val="42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w:t>
            </w:r>
          </w:p>
        </w:tc>
        <w:tc>
          <w:tcPr>
            <w:tcW w:w="1674"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 xml:space="preserve">კავშირგაბმულობა  </w:t>
            </w:r>
          </w:p>
        </w:tc>
        <w:tc>
          <w:tcPr>
            <w:tcW w:w="53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553"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747"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1200</w:t>
            </w:r>
          </w:p>
        </w:tc>
        <w:tc>
          <w:tcPr>
            <w:tcW w:w="1106"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2.5.3.1</w:t>
            </w:r>
          </w:p>
        </w:tc>
      </w:tr>
      <w:tr w:rsidR="00643874" w:rsidRPr="00643874" w:rsidTr="00643874">
        <w:trPr>
          <w:trHeight w:val="5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w:t>
            </w:r>
          </w:p>
        </w:tc>
        <w:tc>
          <w:tcPr>
            <w:tcW w:w="1674"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დასიფთავების მოსაკრებელი</w:t>
            </w:r>
          </w:p>
        </w:tc>
        <w:tc>
          <w:tcPr>
            <w:tcW w:w="53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553"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747"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940</w:t>
            </w:r>
          </w:p>
        </w:tc>
        <w:tc>
          <w:tcPr>
            <w:tcW w:w="1106"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2,8,2</w:t>
            </w:r>
          </w:p>
        </w:tc>
      </w:tr>
      <w:tr w:rsidR="00643874" w:rsidRPr="00643874" w:rsidTr="00643874">
        <w:trPr>
          <w:trHeight w:val="855"/>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w:t>
            </w:r>
          </w:p>
        </w:tc>
        <w:tc>
          <w:tcPr>
            <w:tcW w:w="1674"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 xml:space="preserve">კომუნალური ხარჯი (, წყალი, ბუნებრივი აირი) , დენი)  </w:t>
            </w:r>
          </w:p>
        </w:tc>
        <w:tc>
          <w:tcPr>
            <w:tcW w:w="53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553"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747"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25310</w:t>
            </w:r>
          </w:p>
        </w:tc>
        <w:tc>
          <w:tcPr>
            <w:tcW w:w="1106"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2.5.3.1</w:t>
            </w:r>
          </w:p>
        </w:tc>
      </w:tr>
      <w:tr w:rsidR="00643874" w:rsidRPr="00643874" w:rsidTr="00643874">
        <w:trPr>
          <w:trHeight w:val="66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w:t>
            </w:r>
          </w:p>
        </w:tc>
        <w:tc>
          <w:tcPr>
            <w:tcW w:w="1674"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მუსიკალურინ ინსტრუმენტების აწყობის ხარჯი</w:t>
            </w:r>
          </w:p>
        </w:tc>
        <w:tc>
          <w:tcPr>
            <w:tcW w:w="53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553"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747"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3000</w:t>
            </w:r>
          </w:p>
        </w:tc>
        <w:tc>
          <w:tcPr>
            <w:tcW w:w="1106"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2.5.3.1</w:t>
            </w:r>
          </w:p>
        </w:tc>
      </w:tr>
      <w:tr w:rsidR="00643874" w:rsidRPr="00643874" w:rsidTr="00643874">
        <w:trPr>
          <w:trHeight w:val="855"/>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w:t>
            </w:r>
          </w:p>
        </w:tc>
        <w:tc>
          <w:tcPr>
            <w:tcW w:w="1674"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ოფოსისათვის სხვა მცირეფასიანი ავეჯის შეძენა</w:t>
            </w:r>
          </w:p>
        </w:tc>
        <w:tc>
          <w:tcPr>
            <w:tcW w:w="53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553"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747"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2000</w:t>
            </w:r>
          </w:p>
        </w:tc>
        <w:tc>
          <w:tcPr>
            <w:tcW w:w="1106"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2.5.3.1</w:t>
            </w:r>
          </w:p>
        </w:tc>
      </w:tr>
      <w:tr w:rsidR="00643874" w:rsidRPr="00643874" w:rsidTr="00643874">
        <w:trPr>
          <w:trHeight w:val="48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w:t>
            </w:r>
          </w:p>
        </w:tc>
        <w:tc>
          <w:tcPr>
            <w:tcW w:w="1674"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 xml:space="preserve">აუდიტორული მომსახურების </w:t>
            </w:r>
          </w:p>
        </w:tc>
        <w:tc>
          <w:tcPr>
            <w:tcW w:w="53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553"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747"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4000</w:t>
            </w:r>
          </w:p>
        </w:tc>
        <w:tc>
          <w:tcPr>
            <w:tcW w:w="1106"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2.5.3.1</w:t>
            </w:r>
          </w:p>
        </w:tc>
      </w:tr>
      <w:tr w:rsidR="00643874" w:rsidRPr="00643874" w:rsidTr="00643874">
        <w:trPr>
          <w:trHeight w:val="825"/>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w:t>
            </w:r>
          </w:p>
        </w:tc>
        <w:tc>
          <w:tcPr>
            <w:tcW w:w="1674"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 xml:space="preserve">ოფისისთვის სამეურნეო/სანიტარული/ჰიგიენული  მასალების შეძენა </w:t>
            </w:r>
          </w:p>
        </w:tc>
        <w:tc>
          <w:tcPr>
            <w:tcW w:w="53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553"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747"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2550</w:t>
            </w:r>
          </w:p>
        </w:tc>
        <w:tc>
          <w:tcPr>
            <w:tcW w:w="1106"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2.5.3.1</w:t>
            </w:r>
          </w:p>
        </w:tc>
      </w:tr>
      <w:tr w:rsidR="00643874" w:rsidRPr="00643874" w:rsidTr="00643874">
        <w:trPr>
          <w:trHeight w:val="72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w:t>
            </w:r>
          </w:p>
        </w:tc>
        <w:tc>
          <w:tcPr>
            <w:tcW w:w="1674"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ოფისისათვის საკანცელარიო ხარჯი</w:t>
            </w:r>
          </w:p>
        </w:tc>
        <w:tc>
          <w:tcPr>
            <w:tcW w:w="53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553"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747"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1400</w:t>
            </w:r>
          </w:p>
        </w:tc>
        <w:tc>
          <w:tcPr>
            <w:tcW w:w="1106"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2.5.3.1</w:t>
            </w:r>
          </w:p>
        </w:tc>
      </w:tr>
      <w:tr w:rsidR="00643874" w:rsidRPr="00643874" w:rsidTr="00643874">
        <w:trPr>
          <w:trHeight w:val="5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w:t>
            </w:r>
          </w:p>
        </w:tc>
        <w:tc>
          <w:tcPr>
            <w:tcW w:w="1674"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ტრანსპორტის დაქირავების ხარჯი</w:t>
            </w:r>
          </w:p>
        </w:tc>
        <w:tc>
          <w:tcPr>
            <w:tcW w:w="53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553"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747"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1000</w:t>
            </w:r>
          </w:p>
        </w:tc>
        <w:tc>
          <w:tcPr>
            <w:tcW w:w="1106"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2.5.3.1</w:t>
            </w:r>
          </w:p>
        </w:tc>
      </w:tr>
      <w:tr w:rsidR="00643874" w:rsidRPr="00643874" w:rsidTr="00643874">
        <w:trPr>
          <w:trHeight w:val="42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w:t>
            </w:r>
          </w:p>
        </w:tc>
        <w:tc>
          <w:tcPr>
            <w:tcW w:w="1674"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53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553"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747"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1106"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r>
      <w:tr w:rsidR="00643874" w:rsidRPr="00643874" w:rsidTr="00643874">
        <w:trPr>
          <w:trHeight w:val="30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w:t>
            </w:r>
          </w:p>
        </w:tc>
        <w:tc>
          <w:tcPr>
            <w:tcW w:w="1674"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53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553"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747"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401700,00</w:t>
            </w:r>
          </w:p>
        </w:tc>
        <w:tc>
          <w:tcPr>
            <w:tcW w:w="1106"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r>
      <w:tr w:rsidR="00643874" w:rsidRPr="00643874" w:rsidTr="00643874">
        <w:trPr>
          <w:trHeight w:val="315"/>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643874" w:rsidRPr="00643874" w:rsidTr="00643874">
        <w:trPr>
          <w:trHeight w:val="300"/>
        </w:trPr>
        <w:tc>
          <w:tcPr>
            <w:tcW w:w="2062"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43874" w:rsidRPr="00643874" w:rsidRDefault="00643874" w:rsidP="00643874">
            <w:pPr>
              <w:spacing w:after="0" w:line="240" w:lineRule="auto"/>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ქვეპროგრამის/ღონისძიების დასახელება</w:t>
            </w:r>
          </w:p>
        </w:tc>
        <w:tc>
          <w:tcPr>
            <w:tcW w:w="53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1 კვარტალი</w:t>
            </w:r>
          </w:p>
        </w:tc>
        <w:tc>
          <w:tcPr>
            <w:tcW w:w="553"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2 კვარტალი</w:t>
            </w:r>
          </w:p>
        </w:tc>
        <w:tc>
          <w:tcPr>
            <w:tcW w:w="747"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3 კვარტალი</w:t>
            </w:r>
          </w:p>
        </w:tc>
        <w:tc>
          <w:tcPr>
            <w:tcW w:w="1106" w:type="pct"/>
            <w:tcBorders>
              <w:top w:val="nil"/>
              <w:left w:val="nil"/>
              <w:bottom w:val="single" w:sz="4" w:space="0" w:color="auto"/>
              <w:right w:val="single" w:sz="8"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4 კვარტალი</w:t>
            </w:r>
          </w:p>
        </w:tc>
      </w:tr>
      <w:tr w:rsidR="00643874" w:rsidRPr="00643874" w:rsidTr="00643874">
        <w:trPr>
          <w:trHeight w:val="420"/>
        </w:trPr>
        <w:tc>
          <w:tcPr>
            <w:tcW w:w="388" w:type="pct"/>
            <w:tcBorders>
              <w:top w:val="nil"/>
              <w:left w:val="single" w:sz="8" w:space="0" w:color="auto"/>
              <w:bottom w:val="single" w:sz="4" w:space="0" w:color="auto"/>
              <w:right w:val="single" w:sz="4" w:space="0" w:color="auto"/>
            </w:tcBorders>
            <w:shd w:val="clear" w:color="auto" w:fill="auto"/>
            <w:noWrap/>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1674"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 xml:space="preserve">შრომის ანაზღაურება </w:t>
            </w:r>
          </w:p>
        </w:tc>
        <w:tc>
          <w:tcPr>
            <w:tcW w:w="53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c>
          <w:tcPr>
            <w:tcW w:w="553"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c>
          <w:tcPr>
            <w:tcW w:w="747"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c>
          <w:tcPr>
            <w:tcW w:w="1106"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r>
      <w:tr w:rsidR="00643874" w:rsidRPr="00643874" w:rsidTr="00643874">
        <w:trPr>
          <w:trHeight w:val="630"/>
        </w:trPr>
        <w:tc>
          <w:tcPr>
            <w:tcW w:w="388" w:type="pct"/>
            <w:tcBorders>
              <w:top w:val="nil"/>
              <w:left w:val="single" w:sz="8" w:space="0" w:color="auto"/>
              <w:bottom w:val="single" w:sz="4" w:space="0" w:color="auto"/>
              <w:right w:val="single" w:sz="4" w:space="0" w:color="auto"/>
            </w:tcBorders>
            <w:shd w:val="clear" w:color="auto" w:fill="auto"/>
            <w:noWrap/>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lastRenderedPageBreak/>
              <w:t> </w:t>
            </w:r>
          </w:p>
        </w:tc>
        <w:tc>
          <w:tcPr>
            <w:tcW w:w="1674"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კავშირგაბმულობა და კომუნალური ხარჯი</w:t>
            </w:r>
          </w:p>
        </w:tc>
        <w:tc>
          <w:tcPr>
            <w:tcW w:w="53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c>
          <w:tcPr>
            <w:tcW w:w="553"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c>
          <w:tcPr>
            <w:tcW w:w="747"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c>
          <w:tcPr>
            <w:tcW w:w="1106"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r>
      <w:tr w:rsidR="00643874" w:rsidRPr="00643874" w:rsidTr="00643874">
        <w:trPr>
          <w:trHeight w:val="405"/>
        </w:trPr>
        <w:tc>
          <w:tcPr>
            <w:tcW w:w="388" w:type="pct"/>
            <w:tcBorders>
              <w:top w:val="nil"/>
              <w:left w:val="single" w:sz="8" w:space="0" w:color="auto"/>
              <w:bottom w:val="single" w:sz="4" w:space="0" w:color="auto"/>
              <w:right w:val="single" w:sz="4" w:space="0" w:color="auto"/>
            </w:tcBorders>
            <w:shd w:val="clear" w:color="auto" w:fill="auto"/>
            <w:noWrap/>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1674"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გათბობის მიზნით შესის შეძენის ხარჯი</w:t>
            </w:r>
          </w:p>
        </w:tc>
        <w:tc>
          <w:tcPr>
            <w:tcW w:w="53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w:t>
            </w:r>
          </w:p>
        </w:tc>
        <w:tc>
          <w:tcPr>
            <w:tcW w:w="553"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c>
          <w:tcPr>
            <w:tcW w:w="747"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c>
          <w:tcPr>
            <w:tcW w:w="1106"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w:t>
            </w:r>
          </w:p>
        </w:tc>
      </w:tr>
      <w:tr w:rsidR="00643874" w:rsidRPr="00643874" w:rsidTr="00643874">
        <w:trPr>
          <w:trHeight w:val="615"/>
        </w:trPr>
        <w:tc>
          <w:tcPr>
            <w:tcW w:w="388" w:type="pct"/>
            <w:tcBorders>
              <w:top w:val="nil"/>
              <w:left w:val="single" w:sz="8" w:space="0" w:color="auto"/>
              <w:bottom w:val="single" w:sz="4" w:space="0" w:color="auto"/>
              <w:right w:val="single" w:sz="4" w:space="0" w:color="auto"/>
            </w:tcBorders>
            <w:shd w:val="clear" w:color="auto" w:fill="auto"/>
            <w:noWrap/>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1674"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 xml:space="preserve">ტრანსპორტის, ტექნიკისა და იარაღის ექსპლოატაციისა და მოვლა-შენახვის ხარჯები </w:t>
            </w:r>
          </w:p>
        </w:tc>
        <w:tc>
          <w:tcPr>
            <w:tcW w:w="53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c>
          <w:tcPr>
            <w:tcW w:w="553"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c>
          <w:tcPr>
            <w:tcW w:w="747"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c>
          <w:tcPr>
            <w:tcW w:w="1106"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r>
      <w:tr w:rsidR="00643874" w:rsidRPr="00643874" w:rsidTr="00643874">
        <w:trPr>
          <w:trHeight w:val="390"/>
        </w:trPr>
        <w:tc>
          <w:tcPr>
            <w:tcW w:w="388" w:type="pct"/>
            <w:tcBorders>
              <w:top w:val="nil"/>
              <w:left w:val="single" w:sz="8" w:space="0" w:color="auto"/>
              <w:bottom w:val="single" w:sz="4" w:space="0" w:color="auto"/>
              <w:right w:val="single" w:sz="4" w:space="0" w:color="auto"/>
            </w:tcBorders>
            <w:shd w:val="clear" w:color="auto" w:fill="auto"/>
            <w:noWrap/>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1674"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 xml:space="preserve">აუდიტორული მომსახურების </w:t>
            </w:r>
          </w:p>
        </w:tc>
        <w:tc>
          <w:tcPr>
            <w:tcW w:w="53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w:t>
            </w:r>
          </w:p>
        </w:tc>
        <w:tc>
          <w:tcPr>
            <w:tcW w:w="553"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w:t>
            </w:r>
          </w:p>
        </w:tc>
        <w:tc>
          <w:tcPr>
            <w:tcW w:w="747"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w:t>
            </w:r>
          </w:p>
        </w:tc>
        <w:tc>
          <w:tcPr>
            <w:tcW w:w="1106"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r>
      <w:tr w:rsidR="00643874" w:rsidRPr="00643874" w:rsidTr="00643874">
        <w:trPr>
          <w:trHeight w:val="300"/>
        </w:trPr>
        <w:tc>
          <w:tcPr>
            <w:tcW w:w="388" w:type="pct"/>
            <w:tcBorders>
              <w:top w:val="nil"/>
              <w:left w:val="single" w:sz="8" w:space="0" w:color="auto"/>
              <w:bottom w:val="single" w:sz="4" w:space="0" w:color="auto"/>
              <w:right w:val="single" w:sz="4" w:space="0" w:color="auto"/>
            </w:tcBorders>
            <w:shd w:val="clear" w:color="auto" w:fill="auto"/>
            <w:noWrap/>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1674"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პრესის შეძენა</w:t>
            </w:r>
          </w:p>
        </w:tc>
        <w:tc>
          <w:tcPr>
            <w:tcW w:w="53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c>
          <w:tcPr>
            <w:tcW w:w="553"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c>
          <w:tcPr>
            <w:tcW w:w="747"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c>
          <w:tcPr>
            <w:tcW w:w="1106"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r>
      <w:tr w:rsidR="00643874" w:rsidRPr="00643874" w:rsidTr="00643874">
        <w:trPr>
          <w:trHeight w:val="375"/>
        </w:trPr>
        <w:tc>
          <w:tcPr>
            <w:tcW w:w="388" w:type="pct"/>
            <w:tcBorders>
              <w:top w:val="nil"/>
              <w:left w:val="single" w:sz="8" w:space="0" w:color="auto"/>
              <w:bottom w:val="single" w:sz="4" w:space="0" w:color="auto"/>
              <w:right w:val="single" w:sz="4" w:space="0" w:color="auto"/>
            </w:tcBorders>
            <w:shd w:val="clear" w:color="auto" w:fill="auto"/>
            <w:noWrap/>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1674"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დასიფთავების მოსაკრებელი</w:t>
            </w:r>
          </w:p>
        </w:tc>
        <w:tc>
          <w:tcPr>
            <w:tcW w:w="53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c>
          <w:tcPr>
            <w:tcW w:w="553"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c>
          <w:tcPr>
            <w:tcW w:w="747"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c>
          <w:tcPr>
            <w:tcW w:w="1106"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r>
      <w:tr w:rsidR="00643874" w:rsidRPr="00643874" w:rsidTr="00643874">
        <w:trPr>
          <w:trHeight w:val="570"/>
        </w:trPr>
        <w:tc>
          <w:tcPr>
            <w:tcW w:w="388" w:type="pct"/>
            <w:tcBorders>
              <w:top w:val="nil"/>
              <w:left w:val="single" w:sz="8" w:space="0" w:color="auto"/>
              <w:bottom w:val="single" w:sz="4" w:space="0" w:color="auto"/>
              <w:right w:val="single" w:sz="4" w:space="0" w:color="auto"/>
            </w:tcBorders>
            <w:shd w:val="clear" w:color="auto" w:fill="auto"/>
            <w:noWrap/>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1674"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 xml:space="preserve">საოფისე ტექნიკის, ინვენტარის, მანქანა-დანადგარების მოვლა-შენახვის, ექსპლუატაციისა და მიმდინარე რემონტის ხარჯი </w:t>
            </w:r>
          </w:p>
        </w:tc>
        <w:tc>
          <w:tcPr>
            <w:tcW w:w="53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c>
          <w:tcPr>
            <w:tcW w:w="553"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c>
          <w:tcPr>
            <w:tcW w:w="747"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c>
          <w:tcPr>
            <w:tcW w:w="1106"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r>
      <w:tr w:rsidR="00643874" w:rsidRPr="00643874" w:rsidTr="00643874">
        <w:trPr>
          <w:trHeight w:val="540"/>
        </w:trPr>
        <w:tc>
          <w:tcPr>
            <w:tcW w:w="388" w:type="pct"/>
            <w:tcBorders>
              <w:top w:val="nil"/>
              <w:left w:val="single" w:sz="8" w:space="0" w:color="auto"/>
              <w:bottom w:val="single" w:sz="4" w:space="0" w:color="auto"/>
              <w:right w:val="single" w:sz="4" w:space="0" w:color="auto"/>
            </w:tcBorders>
            <w:shd w:val="clear" w:color="auto" w:fill="auto"/>
            <w:noWrap/>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1674"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საკანცელარიო  ნივთების ხარჯი</w:t>
            </w:r>
          </w:p>
        </w:tc>
        <w:tc>
          <w:tcPr>
            <w:tcW w:w="53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c>
          <w:tcPr>
            <w:tcW w:w="553"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c>
          <w:tcPr>
            <w:tcW w:w="747"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c>
          <w:tcPr>
            <w:tcW w:w="1106"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r>
      <w:tr w:rsidR="00643874" w:rsidRPr="00643874" w:rsidTr="00643874">
        <w:trPr>
          <w:trHeight w:val="435"/>
        </w:trPr>
        <w:tc>
          <w:tcPr>
            <w:tcW w:w="388" w:type="pct"/>
            <w:tcBorders>
              <w:top w:val="nil"/>
              <w:left w:val="single" w:sz="8" w:space="0" w:color="auto"/>
              <w:bottom w:val="single" w:sz="4" w:space="0" w:color="auto"/>
              <w:right w:val="single" w:sz="4" w:space="0" w:color="auto"/>
            </w:tcBorders>
            <w:shd w:val="clear" w:color="auto" w:fill="auto"/>
            <w:noWrap/>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1674"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კომპიუტერული ტექნიკა</w:t>
            </w:r>
          </w:p>
        </w:tc>
        <w:tc>
          <w:tcPr>
            <w:tcW w:w="53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c>
          <w:tcPr>
            <w:tcW w:w="553"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c>
          <w:tcPr>
            <w:tcW w:w="747"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c>
          <w:tcPr>
            <w:tcW w:w="1106"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r>
      <w:tr w:rsidR="00643874" w:rsidRPr="00643874" w:rsidTr="00643874">
        <w:trPr>
          <w:trHeight w:val="465"/>
        </w:trPr>
        <w:tc>
          <w:tcPr>
            <w:tcW w:w="388" w:type="pct"/>
            <w:tcBorders>
              <w:top w:val="nil"/>
              <w:left w:val="single" w:sz="8" w:space="0" w:color="auto"/>
              <w:bottom w:val="single" w:sz="4" w:space="0" w:color="auto"/>
              <w:right w:val="single" w:sz="4" w:space="0" w:color="auto"/>
            </w:tcBorders>
            <w:shd w:val="clear" w:color="auto" w:fill="auto"/>
            <w:noWrap/>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1674"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კარტრიჯების /შძენა</w:t>
            </w:r>
          </w:p>
        </w:tc>
        <w:tc>
          <w:tcPr>
            <w:tcW w:w="53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c>
          <w:tcPr>
            <w:tcW w:w="553"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c>
          <w:tcPr>
            <w:tcW w:w="747"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c>
          <w:tcPr>
            <w:tcW w:w="1106"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r>
      <w:tr w:rsidR="00643874" w:rsidRPr="00643874" w:rsidTr="00643874">
        <w:trPr>
          <w:trHeight w:val="675"/>
        </w:trPr>
        <w:tc>
          <w:tcPr>
            <w:tcW w:w="388" w:type="pct"/>
            <w:tcBorders>
              <w:top w:val="nil"/>
              <w:left w:val="single" w:sz="8" w:space="0" w:color="auto"/>
              <w:bottom w:val="single" w:sz="4" w:space="0" w:color="auto"/>
              <w:right w:val="single" w:sz="4" w:space="0" w:color="auto"/>
            </w:tcBorders>
            <w:shd w:val="clear" w:color="auto" w:fill="auto"/>
            <w:noWrap/>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1674"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 xml:space="preserve">ოფისისთვის სამეურნეო/სანიტარული/ფიგიენული  მასალების შეძენა </w:t>
            </w:r>
          </w:p>
        </w:tc>
        <w:tc>
          <w:tcPr>
            <w:tcW w:w="53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c>
          <w:tcPr>
            <w:tcW w:w="553"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c>
          <w:tcPr>
            <w:tcW w:w="747"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c>
          <w:tcPr>
            <w:tcW w:w="1106"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r>
      <w:tr w:rsidR="00643874" w:rsidRPr="00643874" w:rsidTr="0064387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1674"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მივლინების ხარჯი</w:t>
            </w:r>
          </w:p>
        </w:tc>
        <w:tc>
          <w:tcPr>
            <w:tcW w:w="53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c>
          <w:tcPr>
            <w:tcW w:w="553"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c>
          <w:tcPr>
            <w:tcW w:w="747"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c>
          <w:tcPr>
            <w:tcW w:w="1106"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r>
      <w:tr w:rsidR="00643874" w:rsidRPr="00643874" w:rsidTr="00643874">
        <w:trPr>
          <w:trHeight w:val="315"/>
        </w:trPr>
        <w:tc>
          <w:tcPr>
            <w:tcW w:w="2062" w:type="pct"/>
            <w:gridSpan w:val="2"/>
            <w:tcBorders>
              <w:top w:val="nil"/>
              <w:left w:val="single" w:sz="8" w:space="0" w:color="auto"/>
              <w:bottom w:val="single" w:sz="8" w:space="0" w:color="auto"/>
              <w:right w:val="nil"/>
            </w:tcBorders>
            <w:shd w:val="clear" w:color="auto" w:fill="auto"/>
            <w:vAlign w:val="center"/>
            <w:hideMark/>
          </w:tcPr>
          <w:p w:rsidR="00643874" w:rsidRPr="00643874" w:rsidRDefault="00643874" w:rsidP="00643874">
            <w:pPr>
              <w:spacing w:after="0" w:line="240" w:lineRule="auto"/>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შუალედური მოსალოდნელი შედეგი (2024 წელი)</w:t>
            </w:r>
          </w:p>
        </w:tc>
        <w:tc>
          <w:tcPr>
            <w:tcW w:w="2938" w:type="pct"/>
            <w:gridSpan w:val="4"/>
            <w:tcBorders>
              <w:top w:val="nil"/>
              <w:left w:val="single" w:sz="8" w:space="0" w:color="auto"/>
              <w:bottom w:val="single" w:sz="8" w:space="0" w:color="auto"/>
              <w:right w:val="single" w:sz="8" w:space="0" w:color="000000"/>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w:t>
            </w:r>
          </w:p>
        </w:tc>
      </w:tr>
    </w:tbl>
    <w:p w:rsidR="00643874" w:rsidRDefault="00643874"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717"/>
        <w:gridCol w:w="2917"/>
        <w:gridCol w:w="2076"/>
        <w:gridCol w:w="2076"/>
        <w:gridCol w:w="2078"/>
        <w:gridCol w:w="2076"/>
      </w:tblGrid>
      <w:tr w:rsidR="00643874" w:rsidRPr="00643874" w:rsidTr="00643874">
        <w:trPr>
          <w:trHeight w:val="70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643874" w:rsidRPr="00643874" w:rsidRDefault="00643874" w:rsidP="00643874">
            <w:pPr>
              <w:spacing w:after="0" w:line="240" w:lineRule="auto"/>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კულტურის სფეროს დაწესებულებების ხელშეწყობა</w:t>
            </w:r>
          </w:p>
        </w:tc>
      </w:tr>
      <w:tr w:rsidR="00643874" w:rsidRPr="00643874" w:rsidTr="00643874">
        <w:trPr>
          <w:trHeight w:val="585"/>
        </w:trPr>
        <w:tc>
          <w:tcPr>
            <w:tcW w:w="41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43874" w:rsidRPr="00643874" w:rsidRDefault="00643874" w:rsidP="00643874">
            <w:pPr>
              <w:spacing w:after="0" w:line="240" w:lineRule="auto"/>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ღონისძიების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05 02 01 01</w:t>
            </w:r>
          </w:p>
        </w:tc>
      </w:tr>
      <w:tr w:rsidR="00643874" w:rsidRPr="00643874" w:rsidTr="00643874">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43874" w:rsidRPr="00643874" w:rsidRDefault="00643874" w:rsidP="00643874">
            <w:pPr>
              <w:spacing w:after="0" w:line="240" w:lineRule="auto"/>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lastRenderedPageBreak/>
              <w:t>ღონისძიების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მუსიკალური სკოლების დაფინანსება</w:t>
            </w:r>
          </w:p>
        </w:tc>
      </w:tr>
      <w:tr w:rsidR="00643874" w:rsidRPr="00643874" w:rsidTr="00643874">
        <w:trPr>
          <w:trHeight w:val="58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არის ქვეპროგრამა ახალი</w:t>
            </w:r>
            <w:r w:rsidRPr="00643874">
              <w:rPr>
                <w:rFonts w:ascii="Sylfaen" w:eastAsia="Times New Roman" w:hAnsi="Sylfaen"/>
                <w:b/>
                <w:bCs/>
                <w:sz w:val="20"/>
                <w:szCs w:val="20"/>
                <w:lang w:val="ka-GE" w:eastAsia="ka-GE"/>
              </w:rPr>
              <w:t xml:space="preserve">? </w:t>
            </w:r>
            <w:r w:rsidRPr="00643874">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არა</w:t>
            </w:r>
          </w:p>
        </w:tc>
      </w:tr>
      <w:tr w:rsidR="00643874" w:rsidRPr="00643874" w:rsidTr="00643874">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43874" w:rsidRPr="00643874" w:rsidRDefault="00643874" w:rsidP="00643874">
            <w:pPr>
              <w:spacing w:after="0" w:line="240" w:lineRule="auto"/>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w:t>
            </w:r>
          </w:p>
        </w:tc>
      </w:tr>
      <w:tr w:rsidR="00643874" w:rsidRPr="00643874" w:rsidTr="00643874">
        <w:trPr>
          <w:trHeight w:val="58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643874" w:rsidRPr="00643874" w:rsidRDefault="00643874" w:rsidP="00643874">
            <w:pPr>
              <w:spacing w:after="0" w:line="240" w:lineRule="auto"/>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w:t>
            </w:r>
          </w:p>
        </w:tc>
      </w:tr>
      <w:tr w:rsidR="00643874" w:rsidRPr="00643874" w:rsidTr="00643874">
        <w:trPr>
          <w:trHeight w:val="585"/>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2024 წელი</w:t>
            </w:r>
          </w:p>
        </w:tc>
        <w:tc>
          <w:tcPr>
            <w:tcW w:w="80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2025 წელი</w:t>
            </w:r>
          </w:p>
        </w:tc>
        <w:tc>
          <w:tcPr>
            <w:tcW w:w="80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2026 წელი</w:t>
            </w:r>
          </w:p>
        </w:tc>
        <w:tc>
          <w:tcPr>
            <w:tcW w:w="802" w:type="pct"/>
            <w:tcBorders>
              <w:top w:val="nil"/>
              <w:left w:val="nil"/>
              <w:bottom w:val="single" w:sz="4" w:space="0" w:color="auto"/>
              <w:right w:val="single" w:sz="8"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2027 წელი</w:t>
            </w:r>
          </w:p>
        </w:tc>
      </w:tr>
      <w:tr w:rsidR="00643874" w:rsidRPr="00643874" w:rsidTr="00643874">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xml:space="preserve">                     10 000,00 </w:t>
            </w:r>
          </w:p>
        </w:tc>
        <w:tc>
          <w:tcPr>
            <w:tcW w:w="80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xml:space="preserve">                    10 000,00 </w:t>
            </w:r>
          </w:p>
        </w:tc>
        <w:tc>
          <w:tcPr>
            <w:tcW w:w="80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xml:space="preserve">                    10 000,00 </w:t>
            </w:r>
          </w:p>
        </w:tc>
        <w:tc>
          <w:tcPr>
            <w:tcW w:w="80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xml:space="preserve">                    10 000,00 </w:t>
            </w:r>
          </w:p>
        </w:tc>
      </w:tr>
      <w:tr w:rsidR="00643874" w:rsidRPr="00643874" w:rsidTr="00643874">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r>
      <w:tr w:rsidR="00643874" w:rsidRPr="00643874" w:rsidTr="00643874">
        <w:trPr>
          <w:trHeight w:val="300"/>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r>
      <w:tr w:rsidR="00643874" w:rsidRPr="00643874" w:rsidTr="00643874">
        <w:trPr>
          <w:trHeight w:val="435"/>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xml:space="preserve">                10 000,00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xml:space="preserve">                10 000,00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xml:space="preserve">                10 000,00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xml:space="preserve">                10 000,00 </w:t>
            </w:r>
          </w:p>
        </w:tc>
      </w:tr>
      <w:tr w:rsidR="00643874" w:rsidRPr="00643874" w:rsidTr="00643874">
        <w:trPr>
          <w:trHeight w:val="43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43874" w:rsidRPr="00643874" w:rsidRDefault="00643874" w:rsidP="00643874">
            <w:pPr>
              <w:spacing w:after="0" w:line="240" w:lineRule="auto"/>
              <w:jc w:val="center"/>
              <w:rPr>
                <w:rFonts w:ascii="Sylfaen" w:eastAsia="Times New Roman" w:hAnsi="Sylfaen"/>
                <w:i/>
                <w:iCs/>
                <w:sz w:val="20"/>
                <w:szCs w:val="20"/>
                <w:lang w:val="ka-GE" w:eastAsia="ka-GE"/>
              </w:rPr>
            </w:pPr>
            <w:r w:rsidRPr="00643874">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643874" w:rsidRPr="00643874" w:rsidRDefault="00643874" w:rsidP="00643874">
            <w:pPr>
              <w:spacing w:after="0" w:line="240" w:lineRule="auto"/>
              <w:rPr>
                <w:rFonts w:ascii="Sylfaen" w:eastAsia="Times New Roman" w:hAnsi="Sylfaen"/>
                <w:i/>
                <w:iCs/>
                <w:sz w:val="20"/>
                <w:szCs w:val="20"/>
                <w:lang w:val="ka-GE" w:eastAsia="ka-GE"/>
              </w:rPr>
            </w:pPr>
            <w:r w:rsidRPr="00643874">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643874" w:rsidRPr="00643874" w:rsidRDefault="00643874" w:rsidP="00643874">
            <w:pPr>
              <w:spacing w:after="0" w:line="240" w:lineRule="auto"/>
              <w:rPr>
                <w:rFonts w:ascii="Sylfaen" w:eastAsia="Times New Roman" w:hAnsi="Sylfaen"/>
                <w:i/>
                <w:iCs/>
                <w:sz w:val="20"/>
                <w:szCs w:val="20"/>
                <w:lang w:val="ka-GE" w:eastAsia="ka-GE"/>
              </w:rPr>
            </w:pPr>
            <w:r w:rsidRPr="00643874">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643874" w:rsidRPr="00643874" w:rsidRDefault="00643874" w:rsidP="00643874">
            <w:pPr>
              <w:spacing w:after="0" w:line="240" w:lineRule="auto"/>
              <w:rPr>
                <w:rFonts w:ascii="Sylfaen" w:eastAsia="Times New Roman" w:hAnsi="Sylfaen"/>
                <w:i/>
                <w:iCs/>
                <w:sz w:val="20"/>
                <w:szCs w:val="20"/>
                <w:lang w:val="ka-GE" w:eastAsia="ka-GE"/>
              </w:rPr>
            </w:pPr>
            <w:r w:rsidRPr="00643874">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643874" w:rsidRPr="00643874" w:rsidRDefault="00643874" w:rsidP="00643874">
            <w:pPr>
              <w:spacing w:after="0" w:line="240" w:lineRule="auto"/>
              <w:rPr>
                <w:rFonts w:ascii="Sylfaen" w:eastAsia="Times New Roman" w:hAnsi="Sylfaen"/>
                <w:i/>
                <w:iCs/>
                <w:sz w:val="20"/>
                <w:szCs w:val="20"/>
                <w:lang w:val="ka-GE" w:eastAsia="ka-GE"/>
              </w:rPr>
            </w:pPr>
            <w:r w:rsidRPr="00643874">
              <w:rPr>
                <w:rFonts w:ascii="Sylfaen" w:eastAsia="Times New Roman" w:hAnsi="Sylfaen"/>
                <w:i/>
                <w:iCs/>
                <w:sz w:val="20"/>
                <w:szCs w:val="20"/>
                <w:lang w:val="ka-GE" w:eastAsia="ka-GE"/>
              </w:rPr>
              <w:t> </w:t>
            </w:r>
          </w:p>
        </w:tc>
      </w:tr>
      <w:tr w:rsidR="00643874" w:rsidRPr="00643874" w:rsidTr="00643874">
        <w:trPr>
          <w:trHeight w:val="1275"/>
        </w:trPr>
        <w:tc>
          <w:tcPr>
            <w:tcW w:w="664" w:type="pct"/>
            <w:tcBorders>
              <w:top w:val="nil"/>
              <w:left w:val="single" w:sz="8" w:space="0" w:color="auto"/>
              <w:bottom w:val="single" w:sz="8" w:space="0" w:color="auto"/>
              <w:right w:val="nil"/>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კულტურულ ღონისძიუებებში სკოლის აღსაზრდელთა მონაწილეობა</w:t>
            </w:r>
          </w:p>
        </w:tc>
      </w:tr>
      <w:tr w:rsidR="00643874" w:rsidRPr="00643874" w:rsidTr="00643874">
        <w:trPr>
          <w:trHeight w:val="705"/>
        </w:trPr>
        <w:tc>
          <w:tcPr>
            <w:tcW w:w="17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8"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რაოდენობა კვმ</w:t>
            </w:r>
          </w:p>
        </w:tc>
        <w:tc>
          <w:tcPr>
            <w:tcW w:w="802" w:type="pct"/>
            <w:tcBorders>
              <w:top w:val="nil"/>
              <w:left w:val="nil"/>
              <w:bottom w:val="single" w:sz="8"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ერთ. საშ. ფასი</w:t>
            </w:r>
          </w:p>
        </w:tc>
        <w:tc>
          <w:tcPr>
            <w:tcW w:w="802" w:type="pct"/>
            <w:tcBorders>
              <w:top w:val="nil"/>
              <w:left w:val="nil"/>
              <w:bottom w:val="single" w:sz="8"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სულ (ლარი)</w:t>
            </w:r>
          </w:p>
        </w:tc>
        <w:tc>
          <w:tcPr>
            <w:tcW w:w="802" w:type="pct"/>
            <w:tcBorders>
              <w:top w:val="nil"/>
              <w:left w:val="nil"/>
              <w:bottom w:val="single" w:sz="8" w:space="0" w:color="auto"/>
              <w:right w:val="single" w:sz="8"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18"/>
                <w:szCs w:val="18"/>
                <w:lang w:val="ka-GE" w:eastAsia="ka-GE"/>
              </w:rPr>
            </w:pPr>
            <w:r w:rsidRPr="00643874">
              <w:rPr>
                <w:rFonts w:ascii="Sylfaen" w:eastAsia="Times New Roman" w:hAnsi="Sylfaen"/>
                <w:sz w:val="18"/>
                <w:szCs w:val="18"/>
                <w:lang w:val="ka-GE" w:eastAsia="ka-GE"/>
              </w:rPr>
              <w:t>ეკონომიკური კლასიფიკაციის მუხლი</w:t>
            </w:r>
          </w:p>
        </w:tc>
      </w:tr>
      <w:tr w:rsidR="00643874" w:rsidRPr="00643874" w:rsidTr="00643874">
        <w:trPr>
          <w:trHeight w:val="40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05.02.0101</w:t>
            </w:r>
          </w:p>
        </w:tc>
        <w:tc>
          <w:tcPr>
            <w:tcW w:w="1127"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კულტურული ღონისძიება</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2</w:t>
            </w:r>
          </w:p>
        </w:tc>
        <w:tc>
          <w:tcPr>
            <w:tcW w:w="80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xml:space="preserve">                10 000,00 </w:t>
            </w:r>
          </w:p>
        </w:tc>
        <w:tc>
          <w:tcPr>
            <w:tcW w:w="802" w:type="pct"/>
            <w:tcBorders>
              <w:top w:val="nil"/>
              <w:left w:val="nil"/>
              <w:bottom w:val="single" w:sz="4" w:space="0" w:color="auto"/>
              <w:right w:val="single" w:sz="8" w:space="0" w:color="auto"/>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2.5.3.1</w:t>
            </w:r>
          </w:p>
        </w:tc>
      </w:tr>
      <w:tr w:rsidR="00643874" w:rsidRPr="00643874" w:rsidTr="00643874">
        <w:trPr>
          <w:trHeight w:val="40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r>
      <w:tr w:rsidR="00643874" w:rsidRPr="00643874" w:rsidTr="00643874">
        <w:trPr>
          <w:trHeight w:val="40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r>
      <w:tr w:rsidR="00643874" w:rsidRPr="00643874" w:rsidTr="00643874">
        <w:trPr>
          <w:trHeight w:val="405"/>
        </w:trPr>
        <w:tc>
          <w:tcPr>
            <w:tcW w:w="664" w:type="pct"/>
            <w:tcBorders>
              <w:top w:val="nil"/>
              <w:left w:val="single" w:sz="8" w:space="0" w:color="auto"/>
              <w:bottom w:val="single" w:sz="8" w:space="0" w:color="auto"/>
              <w:right w:val="single" w:sz="4" w:space="0" w:color="auto"/>
            </w:tcBorders>
            <w:shd w:val="clear" w:color="auto" w:fill="auto"/>
            <w:noWrap/>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1127" w:type="pct"/>
            <w:tcBorders>
              <w:top w:val="nil"/>
              <w:left w:val="nil"/>
              <w:bottom w:val="single" w:sz="8" w:space="0" w:color="auto"/>
              <w:right w:val="single" w:sz="4" w:space="0" w:color="auto"/>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r>
      <w:tr w:rsidR="00643874" w:rsidRPr="00643874" w:rsidTr="00643874">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643874" w:rsidRPr="00643874" w:rsidTr="00643874">
        <w:trPr>
          <w:trHeight w:val="57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43874" w:rsidRPr="00643874" w:rsidRDefault="00643874" w:rsidP="00643874">
            <w:pPr>
              <w:spacing w:after="0" w:line="240" w:lineRule="auto"/>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lastRenderedPageBreak/>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4 კვარტალი</w:t>
            </w:r>
          </w:p>
        </w:tc>
      </w:tr>
      <w:tr w:rsidR="00643874" w:rsidRPr="00643874" w:rsidTr="00643874">
        <w:trPr>
          <w:trHeight w:val="88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სხვადასხვა კულტურული ღონისძიებების ორგანიზება</w:t>
            </w:r>
          </w:p>
        </w:tc>
        <w:tc>
          <w:tcPr>
            <w:tcW w:w="80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c>
          <w:tcPr>
            <w:tcW w:w="802" w:type="pct"/>
            <w:tcBorders>
              <w:top w:val="nil"/>
              <w:left w:val="nil"/>
              <w:bottom w:val="nil"/>
              <w:right w:val="single" w:sz="8"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X</w:t>
            </w:r>
          </w:p>
        </w:tc>
      </w:tr>
      <w:tr w:rsidR="00643874" w:rsidRPr="00643874" w:rsidTr="00643874">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w:t>
            </w:r>
          </w:p>
        </w:tc>
        <w:tc>
          <w:tcPr>
            <w:tcW w:w="802" w:type="pct"/>
            <w:tcBorders>
              <w:top w:val="single" w:sz="4" w:space="0" w:color="auto"/>
              <w:left w:val="nil"/>
              <w:bottom w:val="nil"/>
              <w:right w:val="single" w:sz="8"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w:t>
            </w:r>
          </w:p>
        </w:tc>
      </w:tr>
      <w:tr w:rsidR="00643874" w:rsidRPr="00643874" w:rsidTr="00643874">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rPr>
                <w:rFonts w:ascii="Sylfaen" w:eastAsia="Times New Roman" w:hAnsi="Sylfaen"/>
                <w:sz w:val="20"/>
                <w:szCs w:val="20"/>
                <w:lang w:val="ka-GE" w:eastAsia="ka-GE"/>
              </w:rPr>
            </w:pPr>
            <w:r w:rsidRPr="00643874">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w:t>
            </w:r>
          </w:p>
        </w:tc>
        <w:tc>
          <w:tcPr>
            <w:tcW w:w="802" w:type="pct"/>
            <w:tcBorders>
              <w:top w:val="single" w:sz="4" w:space="0" w:color="auto"/>
              <w:left w:val="nil"/>
              <w:bottom w:val="single" w:sz="4" w:space="0" w:color="auto"/>
              <w:right w:val="single" w:sz="8" w:space="0" w:color="auto"/>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 </w:t>
            </w:r>
          </w:p>
        </w:tc>
      </w:tr>
      <w:tr w:rsidR="00643874" w:rsidRPr="00643874" w:rsidTr="00643874">
        <w:trPr>
          <w:trHeight w:val="1050"/>
        </w:trPr>
        <w:tc>
          <w:tcPr>
            <w:tcW w:w="1790" w:type="pct"/>
            <w:gridSpan w:val="2"/>
            <w:tcBorders>
              <w:top w:val="nil"/>
              <w:left w:val="single" w:sz="8" w:space="0" w:color="auto"/>
              <w:bottom w:val="single" w:sz="8" w:space="0" w:color="auto"/>
              <w:right w:val="nil"/>
            </w:tcBorders>
            <w:shd w:val="clear" w:color="auto" w:fill="auto"/>
            <w:vAlign w:val="center"/>
            <w:hideMark/>
          </w:tcPr>
          <w:p w:rsidR="00643874" w:rsidRPr="00643874" w:rsidRDefault="00643874" w:rsidP="00643874">
            <w:pPr>
              <w:spacing w:after="0" w:line="240" w:lineRule="auto"/>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შუალედური მოსალოდნელი შედეგი (2024 წელი)</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43874" w:rsidRPr="00643874" w:rsidRDefault="00643874" w:rsidP="00643874">
            <w:pPr>
              <w:spacing w:after="0" w:line="240" w:lineRule="auto"/>
              <w:jc w:val="center"/>
              <w:rPr>
                <w:rFonts w:ascii="Sylfaen" w:eastAsia="Times New Roman" w:hAnsi="Sylfaen"/>
                <w:b/>
                <w:bCs/>
                <w:sz w:val="20"/>
                <w:szCs w:val="20"/>
                <w:lang w:val="ka-GE" w:eastAsia="ka-GE"/>
              </w:rPr>
            </w:pPr>
            <w:r w:rsidRPr="00643874">
              <w:rPr>
                <w:rFonts w:ascii="Sylfaen" w:eastAsia="Times New Roman" w:hAnsi="Sylfaen"/>
                <w:b/>
                <w:bCs/>
                <w:sz w:val="20"/>
                <w:szCs w:val="20"/>
                <w:lang w:val="ka-GE" w:eastAsia="ka-GE"/>
              </w:rPr>
              <w:t>მოსწავლეებისათვის მუსიკის კომპლექსური ცოდნის მიწოდება</w:t>
            </w:r>
          </w:p>
        </w:tc>
      </w:tr>
    </w:tbl>
    <w:p w:rsidR="00A30EA6" w:rsidRDefault="00A30EA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30EA6" w:rsidRDefault="00A30EA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782707" w:rsidRDefault="007827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E43C9" w:rsidRDefault="00AE43C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E43C9" w:rsidRDefault="00AE43C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1560"/>
        <w:gridCol w:w="1218"/>
        <w:gridCol w:w="715"/>
        <w:gridCol w:w="1273"/>
        <w:gridCol w:w="1131"/>
        <w:gridCol w:w="1302"/>
        <w:gridCol w:w="2080"/>
        <w:gridCol w:w="1792"/>
      </w:tblGrid>
      <w:tr w:rsidR="00034F36" w:rsidRPr="00034F36" w:rsidTr="008F0360">
        <w:trPr>
          <w:trHeight w:val="720"/>
        </w:trPr>
        <w:tc>
          <w:tcPr>
            <w:tcW w:w="857" w:type="pct"/>
            <w:vMerge w:val="restart"/>
            <w:shd w:val="clear" w:color="auto" w:fill="auto"/>
            <w:vAlign w:val="center"/>
            <w:hideMark/>
          </w:tcPr>
          <w:p w:rsidR="00643874" w:rsidRPr="00034F36" w:rsidRDefault="00643874" w:rsidP="00643874">
            <w:pPr>
              <w:spacing w:after="0" w:line="240" w:lineRule="auto"/>
              <w:jc w:val="center"/>
              <w:rPr>
                <w:rFonts w:ascii="Sylfaen" w:eastAsia="Times New Roman" w:hAnsi="Sylfaen"/>
                <w:sz w:val="20"/>
                <w:szCs w:val="20"/>
                <w:lang w:val="ka-GE" w:eastAsia="ka-GE"/>
              </w:rPr>
            </w:pPr>
            <w:r w:rsidRPr="00034F36">
              <w:rPr>
                <w:rFonts w:ascii="Sylfaen" w:eastAsia="Times New Roman" w:hAnsi="Sylfaen"/>
                <w:sz w:val="20"/>
                <w:szCs w:val="20"/>
                <w:lang w:val="ka-GE" w:eastAsia="ka-GE"/>
              </w:rPr>
              <w:t xml:space="preserve">მოსალოდნელი შუალედური შედეგი </w:t>
            </w:r>
            <w:r w:rsidRPr="00034F36">
              <w:rPr>
                <w:rFonts w:ascii="Sylfaen" w:eastAsia="Times New Roman" w:hAnsi="Sylfaen"/>
                <w:b/>
                <w:bCs/>
                <w:sz w:val="20"/>
                <w:szCs w:val="20"/>
                <w:lang w:val="ka-GE" w:eastAsia="ka-GE"/>
              </w:rPr>
              <w:t>(OUTPUT)</w:t>
            </w:r>
          </w:p>
        </w:tc>
        <w:tc>
          <w:tcPr>
            <w:tcW w:w="1420" w:type="pct"/>
            <w:gridSpan w:val="3"/>
            <w:shd w:val="clear" w:color="auto" w:fill="auto"/>
            <w:vAlign w:val="center"/>
            <w:hideMark/>
          </w:tcPr>
          <w:p w:rsidR="00643874" w:rsidRPr="00034F36" w:rsidRDefault="00643874" w:rsidP="00643874">
            <w:pPr>
              <w:spacing w:after="0" w:line="240" w:lineRule="auto"/>
              <w:jc w:val="center"/>
              <w:rPr>
                <w:rFonts w:ascii="Sylfaen" w:eastAsia="Times New Roman" w:hAnsi="Sylfaen"/>
                <w:sz w:val="20"/>
                <w:szCs w:val="20"/>
                <w:lang w:val="ka-GE" w:eastAsia="ka-GE"/>
              </w:rPr>
            </w:pPr>
            <w:r w:rsidRPr="00034F36">
              <w:rPr>
                <w:rFonts w:ascii="Sylfaen" w:eastAsia="Times New Roman" w:hAnsi="Sylfaen"/>
                <w:sz w:val="20"/>
                <w:szCs w:val="20"/>
                <w:lang w:val="ka-GE" w:eastAsia="ka-GE"/>
              </w:rPr>
              <w:t>შედეგის ინდიკატორები</w:t>
            </w:r>
          </w:p>
        </w:tc>
        <w:tc>
          <w:tcPr>
            <w:tcW w:w="393" w:type="pct"/>
            <w:vMerge w:val="restart"/>
            <w:shd w:val="clear" w:color="auto" w:fill="auto"/>
            <w:vAlign w:val="center"/>
            <w:hideMark/>
          </w:tcPr>
          <w:p w:rsidR="00643874" w:rsidRPr="00034F36" w:rsidRDefault="00643874" w:rsidP="00643874">
            <w:pPr>
              <w:spacing w:after="0" w:line="240" w:lineRule="auto"/>
              <w:jc w:val="center"/>
              <w:rPr>
                <w:rFonts w:ascii="Sylfaen" w:eastAsia="Times New Roman" w:hAnsi="Sylfaen"/>
                <w:sz w:val="20"/>
                <w:szCs w:val="20"/>
                <w:lang w:val="ka-GE" w:eastAsia="ka-GE"/>
              </w:rPr>
            </w:pPr>
            <w:r w:rsidRPr="00034F36">
              <w:rPr>
                <w:rFonts w:ascii="Sylfaen" w:eastAsia="Times New Roman" w:hAnsi="Sylfaen"/>
                <w:sz w:val="20"/>
                <w:szCs w:val="20"/>
                <w:lang w:val="ka-GE" w:eastAsia="ka-GE"/>
              </w:rPr>
              <w:t>ზომის ერთეული</w:t>
            </w:r>
          </w:p>
        </w:tc>
        <w:tc>
          <w:tcPr>
            <w:tcW w:w="390" w:type="pct"/>
            <w:vMerge w:val="restart"/>
            <w:shd w:val="clear" w:color="auto" w:fill="auto"/>
            <w:vAlign w:val="center"/>
            <w:hideMark/>
          </w:tcPr>
          <w:p w:rsidR="00643874" w:rsidRPr="00034F36" w:rsidRDefault="00643874" w:rsidP="00643874">
            <w:pPr>
              <w:spacing w:after="0" w:line="240" w:lineRule="auto"/>
              <w:jc w:val="center"/>
              <w:rPr>
                <w:rFonts w:ascii="Sylfaen" w:eastAsia="Times New Roman" w:hAnsi="Sylfaen"/>
                <w:sz w:val="20"/>
                <w:szCs w:val="20"/>
                <w:lang w:val="ka-GE" w:eastAsia="ka-GE"/>
              </w:rPr>
            </w:pPr>
            <w:r w:rsidRPr="00034F36">
              <w:rPr>
                <w:rFonts w:ascii="Sylfaen" w:eastAsia="Times New Roman" w:hAnsi="Sylfaen"/>
                <w:sz w:val="20"/>
                <w:szCs w:val="20"/>
                <w:lang w:val="ka-GE" w:eastAsia="ka-GE"/>
              </w:rPr>
              <w:t>გეგმიური გადახრა</w:t>
            </w:r>
          </w:p>
        </w:tc>
        <w:tc>
          <w:tcPr>
            <w:tcW w:w="393" w:type="pct"/>
            <w:vMerge w:val="restart"/>
            <w:shd w:val="clear" w:color="auto" w:fill="auto"/>
            <w:vAlign w:val="center"/>
            <w:hideMark/>
          </w:tcPr>
          <w:p w:rsidR="00643874" w:rsidRPr="00034F36" w:rsidRDefault="00643874" w:rsidP="00643874">
            <w:pPr>
              <w:spacing w:after="0" w:line="240" w:lineRule="auto"/>
              <w:jc w:val="center"/>
              <w:rPr>
                <w:rFonts w:ascii="Sylfaen" w:eastAsia="Times New Roman" w:hAnsi="Sylfaen"/>
                <w:sz w:val="20"/>
                <w:szCs w:val="20"/>
                <w:lang w:val="ka-GE" w:eastAsia="ka-GE"/>
              </w:rPr>
            </w:pPr>
            <w:r w:rsidRPr="00034F36">
              <w:rPr>
                <w:rFonts w:ascii="Sylfaen" w:eastAsia="Times New Roman" w:hAnsi="Sylfaen"/>
                <w:sz w:val="20"/>
                <w:szCs w:val="20"/>
                <w:lang w:val="ka-GE" w:eastAsia="ka-GE"/>
              </w:rPr>
              <w:t>მონაცემთა წყარო</w:t>
            </w:r>
          </w:p>
        </w:tc>
        <w:tc>
          <w:tcPr>
            <w:tcW w:w="1047" w:type="pct"/>
            <w:vMerge w:val="restart"/>
            <w:shd w:val="clear" w:color="auto" w:fill="auto"/>
            <w:vAlign w:val="center"/>
            <w:hideMark/>
          </w:tcPr>
          <w:p w:rsidR="00643874" w:rsidRPr="00034F36" w:rsidRDefault="00643874" w:rsidP="00643874">
            <w:pPr>
              <w:spacing w:after="0" w:line="240" w:lineRule="auto"/>
              <w:jc w:val="center"/>
              <w:rPr>
                <w:rFonts w:ascii="Sylfaen" w:eastAsia="Times New Roman" w:hAnsi="Sylfaen"/>
                <w:sz w:val="20"/>
                <w:szCs w:val="20"/>
                <w:lang w:val="ka-GE" w:eastAsia="ka-GE"/>
              </w:rPr>
            </w:pPr>
            <w:r w:rsidRPr="00034F36">
              <w:rPr>
                <w:rFonts w:ascii="Sylfaen" w:eastAsia="Times New Roman" w:hAnsi="Sylfaen"/>
                <w:sz w:val="20"/>
                <w:szCs w:val="20"/>
                <w:lang w:val="ka-GE" w:eastAsia="ka-GE"/>
              </w:rPr>
              <w:t>მეთოდოლოგია</w:t>
            </w:r>
          </w:p>
        </w:tc>
        <w:tc>
          <w:tcPr>
            <w:tcW w:w="500" w:type="pct"/>
            <w:vMerge w:val="restart"/>
            <w:shd w:val="clear" w:color="auto" w:fill="auto"/>
            <w:vAlign w:val="center"/>
            <w:hideMark/>
          </w:tcPr>
          <w:p w:rsidR="00643874" w:rsidRPr="00034F36" w:rsidRDefault="00643874" w:rsidP="00643874">
            <w:pPr>
              <w:spacing w:after="0" w:line="240" w:lineRule="auto"/>
              <w:jc w:val="center"/>
              <w:rPr>
                <w:rFonts w:ascii="Sylfaen" w:eastAsia="Times New Roman" w:hAnsi="Sylfaen"/>
                <w:sz w:val="20"/>
                <w:szCs w:val="20"/>
                <w:lang w:val="ka-GE" w:eastAsia="ka-GE"/>
              </w:rPr>
            </w:pPr>
            <w:r w:rsidRPr="00034F36">
              <w:rPr>
                <w:rFonts w:ascii="Sylfaen" w:eastAsia="Times New Roman" w:hAnsi="Sylfaen"/>
                <w:sz w:val="20"/>
                <w:szCs w:val="20"/>
                <w:lang w:val="ka-GE" w:eastAsia="ka-GE"/>
              </w:rPr>
              <w:t>რისკი</w:t>
            </w:r>
          </w:p>
        </w:tc>
      </w:tr>
      <w:tr w:rsidR="00034F36" w:rsidRPr="00034F36" w:rsidTr="008F0360">
        <w:trPr>
          <w:trHeight w:val="885"/>
        </w:trPr>
        <w:tc>
          <w:tcPr>
            <w:tcW w:w="857" w:type="pct"/>
            <w:vMerge/>
            <w:vAlign w:val="center"/>
            <w:hideMark/>
          </w:tcPr>
          <w:p w:rsidR="00643874" w:rsidRPr="00034F36" w:rsidRDefault="00643874" w:rsidP="00643874">
            <w:pPr>
              <w:spacing w:after="0" w:line="240" w:lineRule="auto"/>
              <w:rPr>
                <w:rFonts w:ascii="Sylfaen" w:eastAsia="Times New Roman" w:hAnsi="Sylfaen"/>
                <w:sz w:val="20"/>
                <w:szCs w:val="20"/>
                <w:lang w:val="ka-GE" w:eastAsia="ka-GE"/>
              </w:rPr>
            </w:pPr>
          </w:p>
        </w:tc>
        <w:tc>
          <w:tcPr>
            <w:tcW w:w="645" w:type="pct"/>
            <w:shd w:val="clear" w:color="auto" w:fill="auto"/>
            <w:vAlign w:val="center"/>
            <w:hideMark/>
          </w:tcPr>
          <w:p w:rsidR="00643874" w:rsidRPr="00034F36" w:rsidRDefault="00643874" w:rsidP="00643874">
            <w:pPr>
              <w:spacing w:after="0" w:line="240" w:lineRule="auto"/>
              <w:jc w:val="center"/>
              <w:rPr>
                <w:rFonts w:ascii="Sylfaen" w:eastAsia="Times New Roman" w:hAnsi="Sylfaen"/>
                <w:sz w:val="20"/>
                <w:szCs w:val="20"/>
                <w:lang w:val="ka-GE" w:eastAsia="ka-GE"/>
              </w:rPr>
            </w:pPr>
            <w:r w:rsidRPr="00034F36">
              <w:rPr>
                <w:rFonts w:ascii="Sylfaen" w:eastAsia="Times New Roman" w:hAnsi="Sylfaen"/>
                <w:sz w:val="20"/>
                <w:szCs w:val="20"/>
                <w:lang w:val="ka-GE" w:eastAsia="ka-GE"/>
              </w:rPr>
              <w:t>დასახელება</w:t>
            </w:r>
          </w:p>
        </w:tc>
        <w:tc>
          <w:tcPr>
            <w:tcW w:w="392" w:type="pct"/>
            <w:shd w:val="clear" w:color="auto" w:fill="auto"/>
            <w:vAlign w:val="center"/>
            <w:hideMark/>
          </w:tcPr>
          <w:p w:rsidR="00643874" w:rsidRPr="00034F36" w:rsidRDefault="00643874" w:rsidP="00643874">
            <w:pPr>
              <w:spacing w:after="0" w:line="240" w:lineRule="auto"/>
              <w:jc w:val="center"/>
              <w:rPr>
                <w:rFonts w:ascii="Sylfaen" w:eastAsia="Times New Roman" w:hAnsi="Sylfaen"/>
                <w:sz w:val="20"/>
                <w:szCs w:val="20"/>
                <w:lang w:val="ka-GE" w:eastAsia="ka-GE"/>
              </w:rPr>
            </w:pPr>
            <w:r w:rsidRPr="00034F36">
              <w:rPr>
                <w:rFonts w:ascii="Sylfaen" w:eastAsia="Times New Roman" w:hAnsi="Sylfaen"/>
                <w:sz w:val="20"/>
                <w:szCs w:val="20"/>
                <w:lang w:val="ka-GE" w:eastAsia="ka-GE"/>
              </w:rPr>
              <w:t>2023 წელი (საბაზისო)</w:t>
            </w:r>
          </w:p>
        </w:tc>
        <w:tc>
          <w:tcPr>
            <w:tcW w:w="384" w:type="pct"/>
            <w:shd w:val="clear" w:color="auto" w:fill="auto"/>
            <w:vAlign w:val="center"/>
            <w:hideMark/>
          </w:tcPr>
          <w:p w:rsidR="00643874" w:rsidRPr="00034F36" w:rsidRDefault="00643874" w:rsidP="00643874">
            <w:pPr>
              <w:spacing w:after="0" w:line="240" w:lineRule="auto"/>
              <w:jc w:val="center"/>
              <w:rPr>
                <w:rFonts w:ascii="Sylfaen" w:eastAsia="Times New Roman" w:hAnsi="Sylfaen"/>
                <w:sz w:val="20"/>
                <w:szCs w:val="20"/>
                <w:lang w:val="ka-GE" w:eastAsia="ka-GE"/>
              </w:rPr>
            </w:pPr>
            <w:r w:rsidRPr="00034F36">
              <w:rPr>
                <w:rFonts w:ascii="Sylfaen" w:eastAsia="Times New Roman" w:hAnsi="Sylfaen"/>
                <w:sz w:val="20"/>
                <w:szCs w:val="20"/>
                <w:lang w:val="ka-GE" w:eastAsia="ka-GE"/>
              </w:rPr>
              <w:t>2024 წელი</w:t>
            </w:r>
          </w:p>
        </w:tc>
        <w:tc>
          <w:tcPr>
            <w:tcW w:w="393" w:type="pct"/>
            <w:vMerge/>
            <w:vAlign w:val="center"/>
            <w:hideMark/>
          </w:tcPr>
          <w:p w:rsidR="00643874" w:rsidRPr="00034F36" w:rsidRDefault="00643874" w:rsidP="00643874">
            <w:pPr>
              <w:spacing w:after="0" w:line="240" w:lineRule="auto"/>
              <w:rPr>
                <w:rFonts w:ascii="Sylfaen" w:eastAsia="Times New Roman" w:hAnsi="Sylfaen"/>
                <w:sz w:val="20"/>
                <w:szCs w:val="20"/>
                <w:lang w:val="ka-GE" w:eastAsia="ka-GE"/>
              </w:rPr>
            </w:pPr>
          </w:p>
        </w:tc>
        <w:tc>
          <w:tcPr>
            <w:tcW w:w="390" w:type="pct"/>
            <w:vMerge/>
            <w:vAlign w:val="center"/>
            <w:hideMark/>
          </w:tcPr>
          <w:p w:rsidR="00643874" w:rsidRPr="00034F36" w:rsidRDefault="00643874" w:rsidP="00643874">
            <w:pPr>
              <w:spacing w:after="0" w:line="240" w:lineRule="auto"/>
              <w:rPr>
                <w:rFonts w:ascii="Sylfaen" w:eastAsia="Times New Roman" w:hAnsi="Sylfaen"/>
                <w:sz w:val="20"/>
                <w:szCs w:val="20"/>
                <w:lang w:val="ka-GE" w:eastAsia="ka-GE"/>
              </w:rPr>
            </w:pPr>
          </w:p>
        </w:tc>
        <w:tc>
          <w:tcPr>
            <w:tcW w:w="393" w:type="pct"/>
            <w:vMerge/>
            <w:vAlign w:val="center"/>
            <w:hideMark/>
          </w:tcPr>
          <w:p w:rsidR="00643874" w:rsidRPr="00034F36" w:rsidRDefault="00643874" w:rsidP="00643874">
            <w:pPr>
              <w:spacing w:after="0" w:line="240" w:lineRule="auto"/>
              <w:rPr>
                <w:rFonts w:ascii="Sylfaen" w:eastAsia="Times New Roman" w:hAnsi="Sylfaen"/>
                <w:sz w:val="20"/>
                <w:szCs w:val="20"/>
                <w:lang w:val="ka-GE" w:eastAsia="ka-GE"/>
              </w:rPr>
            </w:pPr>
          </w:p>
        </w:tc>
        <w:tc>
          <w:tcPr>
            <w:tcW w:w="1047" w:type="pct"/>
            <w:vMerge/>
            <w:vAlign w:val="center"/>
            <w:hideMark/>
          </w:tcPr>
          <w:p w:rsidR="00643874" w:rsidRPr="00034F36" w:rsidRDefault="00643874" w:rsidP="00643874">
            <w:pPr>
              <w:spacing w:after="0" w:line="240" w:lineRule="auto"/>
              <w:rPr>
                <w:rFonts w:ascii="Sylfaen" w:eastAsia="Times New Roman" w:hAnsi="Sylfaen"/>
                <w:sz w:val="20"/>
                <w:szCs w:val="20"/>
                <w:lang w:val="ka-GE" w:eastAsia="ka-GE"/>
              </w:rPr>
            </w:pPr>
          </w:p>
        </w:tc>
        <w:tc>
          <w:tcPr>
            <w:tcW w:w="500" w:type="pct"/>
            <w:vMerge/>
            <w:vAlign w:val="center"/>
            <w:hideMark/>
          </w:tcPr>
          <w:p w:rsidR="00643874" w:rsidRPr="00034F36" w:rsidRDefault="00643874" w:rsidP="00643874">
            <w:pPr>
              <w:spacing w:after="0" w:line="240" w:lineRule="auto"/>
              <w:rPr>
                <w:rFonts w:ascii="Sylfaen" w:eastAsia="Times New Roman" w:hAnsi="Sylfaen"/>
                <w:sz w:val="20"/>
                <w:szCs w:val="20"/>
                <w:lang w:val="ka-GE" w:eastAsia="ka-GE"/>
              </w:rPr>
            </w:pPr>
          </w:p>
        </w:tc>
      </w:tr>
      <w:tr w:rsidR="00034F36" w:rsidRPr="00034F36" w:rsidTr="008F0360">
        <w:trPr>
          <w:trHeight w:val="1230"/>
        </w:trPr>
        <w:tc>
          <w:tcPr>
            <w:tcW w:w="857" w:type="pct"/>
            <w:shd w:val="clear" w:color="auto" w:fill="auto"/>
            <w:vAlign w:val="center"/>
            <w:hideMark/>
          </w:tcPr>
          <w:p w:rsidR="00643874" w:rsidRPr="00034F36" w:rsidRDefault="00643874" w:rsidP="00643874">
            <w:pPr>
              <w:spacing w:after="0" w:line="240" w:lineRule="auto"/>
              <w:jc w:val="center"/>
              <w:rPr>
                <w:rFonts w:ascii="Sylfaen" w:eastAsia="Times New Roman" w:hAnsi="Sylfaen"/>
                <w:sz w:val="20"/>
                <w:szCs w:val="20"/>
                <w:lang w:val="ka-GE" w:eastAsia="ka-GE"/>
              </w:rPr>
            </w:pPr>
            <w:r w:rsidRPr="00034F36">
              <w:rPr>
                <w:rFonts w:ascii="Sylfaen" w:eastAsia="Times New Roman" w:hAnsi="Sylfaen"/>
                <w:sz w:val="20"/>
                <w:szCs w:val="20"/>
                <w:lang w:val="ka-GE" w:eastAsia="ka-GE"/>
              </w:rPr>
              <w:t>მონაწილეობის მიღება სხვადასხავ ფესტივალებსა და კონკურსებში.</w:t>
            </w:r>
          </w:p>
        </w:tc>
        <w:tc>
          <w:tcPr>
            <w:tcW w:w="645" w:type="pct"/>
            <w:shd w:val="clear" w:color="auto" w:fill="auto"/>
            <w:vAlign w:val="center"/>
            <w:hideMark/>
          </w:tcPr>
          <w:p w:rsidR="00643874" w:rsidRPr="00034F36" w:rsidRDefault="00643874" w:rsidP="00643874">
            <w:pPr>
              <w:spacing w:after="0" w:line="240" w:lineRule="auto"/>
              <w:rPr>
                <w:rFonts w:ascii="Sylfaen" w:eastAsia="Times New Roman" w:hAnsi="Sylfaen"/>
                <w:sz w:val="20"/>
                <w:szCs w:val="20"/>
                <w:lang w:val="ka-GE" w:eastAsia="ka-GE"/>
              </w:rPr>
            </w:pPr>
            <w:r w:rsidRPr="00034F36">
              <w:rPr>
                <w:rFonts w:ascii="Sylfaen" w:eastAsia="Times New Roman" w:hAnsi="Sylfaen"/>
                <w:sz w:val="20"/>
                <w:szCs w:val="20"/>
                <w:lang w:val="ka-GE" w:eastAsia="ka-GE"/>
              </w:rPr>
              <w:t>სამუსკო სკოლის ბენეფიციართა რაოდენობა</w:t>
            </w:r>
          </w:p>
        </w:tc>
        <w:tc>
          <w:tcPr>
            <w:tcW w:w="392" w:type="pct"/>
            <w:shd w:val="clear" w:color="auto" w:fill="auto"/>
            <w:vAlign w:val="center"/>
            <w:hideMark/>
          </w:tcPr>
          <w:p w:rsidR="00643874" w:rsidRPr="00034F36" w:rsidRDefault="00643874" w:rsidP="00643874">
            <w:pPr>
              <w:spacing w:after="0" w:line="240" w:lineRule="auto"/>
              <w:jc w:val="center"/>
              <w:rPr>
                <w:rFonts w:ascii="Sylfaen" w:eastAsia="Times New Roman" w:hAnsi="Sylfaen"/>
                <w:sz w:val="20"/>
                <w:szCs w:val="20"/>
                <w:lang w:val="ka-GE" w:eastAsia="ka-GE"/>
              </w:rPr>
            </w:pPr>
            <w:r w:rsidRPr="00034F36">
              <w:rPr>
                <w:rFonts w:ascii="Sylfaen" w:eastAsia="Times New Roman" w:hAnsi="Sylfaen"/>
                <w:sz w:val="20"/>
                <w:szCs w:val="20"/>
                <w:lang w:val="ka-GE" w:eastAsia="ka-GE"/>
              </w:rPr>
              <w:t>276</w:t>
            </w:r>
          </w:p>
        </w:tc>
        <w:tc>
          <w:tcPr>
            <w:tcW w:w="384" w:type="pct"/>
            <w:shd w:val="clear" w:color="auto" w:fill="auto"/>
            <w:vAlign w:val="center"/>
            <w:hideMark/>
          </w:tcPr>
          <w:p w:rsidR="00643874" w:rsidRPr="00034F36" w:rsidRDefault="00643874" w:rsidP="00643874">
            <w:pPr>
              <w:spacing w:after="0" w:line="240" w:lineRule="auto"/>
              <w:jc w:val="center"/>
              <w:rPr>
                <w:rFonts w:ascii="Sylfaen" w:eastAsia="Times New Roman" w:hAnsi="Sylfaen"/>
                <w:sz w:val="20"/>
                <w:szCs w:val="20"/>
                <w:lang w:val="ka-GE" w:eastAsia="ka-GE"/>
              </w:rPr>
            </w:pPr>
            <w:r w:rsidRPr="00034F36">
              <w:rPr>
                <w:rFonts w:ascii="Sylfaen" w:eastAsia="Times New Roman" w:hAnsi="Sylfaen"/>
                <w:sz w:val="20"/>
                <w:szCs w:val="20"/>
                <w:lang w:val="ka-GE" w:eastAsia="ka-GE"/>
              </w:rPr>
              <w:t>300</w:t>
            </w:r>
          </w:p>
        </w:tc>
        <w:tc>
          <w:tcPr>
            <w:tcW w:w="393" w:type="pct"/>
            <w:shd w:val="clear" w:color="auto" w:fill="auto"/>
            <w:vAlign w:val="center"/>
            <w:hideMark/>
          </w:tcPr>
          <w:p w:rsidR="00643874" w:rsidRPr="00034F36" w:rsidRDefault="00643874" w:rsidP="00643874">
            <w:pPr>
              <w:spacing w:after="0" w:line="240" w:lineRule="auto"/>
              <w:jc w:val="center"/>
              <w:rPr>
                <w:rFonts w:ascii="Sylfaen" w:eastAsia="Times New Roman" w:hAnsi="Sylfaen"/>
                <w:sz w:val="20"/>
                <w:szCs w:val="20"/>
                <w:lang w:val="ka-GE" w:eastAsia="ka-GE"/>
              </w:rPr>
            </w:pPr>
            <w:r w:rsidRPr="00034F36">
              <w:rPr>
                <w:rFonts w:ascii="Sylfaen" w:eastAsia="Times New Roman" w:hAnsi="Sylfaen"/>
                <w:sz w:val="20"/>
                <w:szCs w:val="20"/>
                <w:lang w:val="ka-GE" w:eastAsia="ka-GE"/>
              </w:rPr>
              <w:t>რაოდენობა</w:t>
            </w:r>
          </w:p>
        </w:tc>
        <w:tc>
          <w:tcPr>
            <w:tcW w:w="390" w:type="pct"/>
            <w:shd w:val="clear" w:color="auto" w:fill="auto"/>
            <w:vAlign w:val="center"/>
            <w:hideMark/>
          </w:tcPr>
          <w:p w:rsidR="00643874" w:rsidRPr="00034F36" w:rsidRDefault="00643874" w:rsidP="00643874">
            <w:pPr>
              <w:spacing w:after="0" w:line="240" w:lineRule="auto"/>
              <w:jc w:val="center"/>
              <w:rPr>
                <w:rFonts w:ascii="Sylfaen" w:eastAsia="Times New Roman" w:hAnsi="Sylfaen"/>
                <w:sz w:val="20"/>
                <w:szCs w:val="20"/>
                <w:lang w:val="ka-GE" w:eastAsia="ka-GE"/>
              </w:rPr>
            </w:pPr>
            <w:r w:rsidRPr="00034F36">
              <w:rPr>
                <w:rFonts w:ascii="Sylfaen" w:eastAsia="Times New Roman" w:hAnsi="Sylfaen"/>
                <w:sz w:val="20"/>
                <w:szCs w:val="20"/>
                <w:lang w:val="ka-GE" w:eastAsia="ka-GE"/>
              </w:rPr>
              <w:t>3%</w:t>
            </w:r>
          </w:p>
        </w:tc>
        <w:tc>
          <w:tcPr>
            <w:tcW w:w="393" w:type="pct"/>
            <w:shd w:val="clear" w:color="auto" w:fill="auto"/>
            <w:vAlign w:val="center"/>
            <w:hideMark/>
          </w:tcPr>
          <w:p w:rsidR="00643874" w:rsidRPr="00034F36" w:rsidRDefault="00643874" w:rsidP="00643874">
            <w:pPr>
              <w:spacing w:after="0" w:line="240" w:lineRule="auto"/>
              <w:jc w:val="center"/>
              <w:rPr>
                <w:rFonts w:ascii="Sylfaen" w:eastAsia="Times New Roman" w:hAnsi="Sylfaen"/>
                <w:sz w:val="20"/>
                <w:szCs w:val="20"/>
                <w:lang w:val="ka-GE" w:eastAsia="ka-GE"/>
              </w:rPr>
            </w:pPr>
            <w:r w:rsidRPr="00034F36">
              <w:rPr>
                <w:rFonts w:ascii="Sylfaen" w:eastAsia="Times New Roman" w:hAnsi="Sylfaen"/>
                <w:sz w:val="20"/>
                <w:szCs w:val="20"/>
                <w:lang w:val="ka-GE" w:eastAsia="ka-GE"/>
              </w:rPr>
              <w:t>რეგისრაცია</w:t>
            </w:r>
          </w:p>
        </w:tc>
        <w:tc>
          <w:tcPr>
            <w:tcW w:w="1047" w:type="pct"/>
            <w:shd w:val="clear" w:color="auto" w:fill="auto"/>
            <w:vAlign w:val="center"/>
            <w:hideMark/>
          </w:tcPr>
          <w:p w:rsidR="00643874" w:rsidRPr="00034F36" w:rsidRDefault="00643874" w:rsidP="00643874">
            <w:pPr>
              <w:spacing w:after="0" w:line="240" w:lineRule="auto"/>
              <w:jc w:val="center"/>
              <w:rPr>
                <w:rFonts w:ascii="Sylfaen" w:eastAsia="Times New Roman" w:hAnsi="Sylfaen"/>
                <w:sz w:val="20"/>
                <w:szCs w:val="20"/>
                <w:lang w:val="ka-GE" w:eastAsia="ka-GE"/>
              </w:rPr>
            </w:pPr>
            <w:r w:rsidRPr="00034F36">
              <w:rPr>
                <w:rFonts w:ascii="Sylfaen" w:eastAsia="Times New Roman" w:hAnsi="Sylfaen"/>
                <w:sz w:val="20"/>
                <w:szCs w:val="20"/>
                <w:lang w:val="ka-GE" w:eastAsia="ka-GE"/>
              </w:rPr>
              <w:t>ჟურნალი</w:t>
            </w:r>
          </w:p>
        </w:tc>
        <w:tc>
          <w:tcPr>
            <w:tcW w:w="500" w:type="pct"/>
            <w:shd w:val="clear" w:color="auto" w:fill="auto"/>
            <w:vAlign w:val="center"/>
            <w:hideMark/>
          </w:tcPr>
          <w:p w:rsidR="00643874" w:rsidRPr="00034F36" w:rsidRDefault="00643874" w:rsidP="00643874">
            <w:pPr>
              <w:spacing w:after="0" w:line="240" w:lineRule="auto"/>
              <w:jc w:val="center"/>
              <w:rPr>
                <w:rFonts w:ascii="Sylfaen" w:eastAsia="Times New Roman" w:hAnsi="Sylfaen"/>
                <w:sz w:val="20"/>
                <w:szCs w:val="20"/>
                <w:lang w:val="ka-GE" w:eastAsia="ka-GE"/>
              </w:rPr>
            </w:pPr>
            <w:r w:rsidRPr="00034F36">
              <w:rPr>
                <w:rFonts w:ascii="Sylfaen" w:eastAsia="Times New Roman" w:hAnsi="Sylfaen"/>
                <w:sz w:val="20"/>
                <w:szCs w:val="20"/>
                <w:lang w:val="ka-GE" w:eastAsia="ka-GE"/>
              </w:rPr>
              <w:t>მომართვიანობის ნაკლებობა</w:t>
            </w:r>
          </w:p>
        </w:tc>
      </w:tr>
    </w:tbl>
    <w:p w:rsidR="00AE43C9" w:rsidRDefault="00AE43C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E43C9" w:rsidRDefault="00AE43C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782707" w:rsidRDefault="007827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E43C9" w:rsidRDefault="00AE43C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E43C9" w:rsidRDefault="00AE43C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E43C9" w:rsidRDefault="00AE43C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E43C9" w:rsidRDefault="00AE43C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782707"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ა(ა)იპ ბორჯომის საბიბლიოთეკო გაერთიანება</w:t>
      </w:r>
    </w:p>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ბიუჯეტი</w:t>
      </w:r>
    </w:p>
    <w:p w:rsidR="00034F36" w:rsidRDefault="00034F3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034F36" w:rsidRDefault="00034F3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034F36" w:rsidRDefault="00034F3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034F36" w:rsidRDefault="00034F3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671"/>
        <w:gridCol w:w="5158"/>
        <w:gridCol w:w="2230"/>
        <w:gridCol w:w="1198"/>
        <w:gridCol w:w="1198"/>
        <w:gridCol w:w="1198"/>
        <w:gridCol w:w="1287"/>
      </w:tblGrid>
      <w:tr w:rsidR="00034F36" w:rsidRPr="00034F36" w:rsidTr="008F0360">
        <w:trPr>
          <w:trHeight w:val="1511"/>
        </w:trPr>
        <w:tc>
          <w:tcPr>
            <w:tcW w:w="280" w:type="pct"/>
            <w:tcBorders>
              <w:top w:val="single" w:sz="8" w:space="0" w:color="auto"/>
              <w:left w:val="single" w:sz="8" w:space="0" w:color="auto"/>
              <w:bottom w:val="single" w:sz="8" w:space="0" w:color="auto"/>
              <w:right w:val="single" w:sz="4" w:space="0" w:color="auto"/>
            </w:tcBorders>
            <w:shd w:val="clear" w:color="auto" w:fill="auto"/>
            <w:textDirection w:val="btLr"/>
            <w:vAlign w:val="center"/>
            <w:hideMark/>
          </w:tcPr>
          <w:p w:rsidR="00034F36" w:rsidRPr="00034F36" w:rsidRDefault="00034F36" w:rsidP="00034F36">
            <w:pPr>
              <w:spacing w:after="0" w:line="240" w:lineRule="auto"/>
              <w:jc w:val="center"/>
              <w:rPr>
                <w:rFonts w:ascii="Sylfaen" w:eastAsia="Times New Roman" w:hAnsi="Sylfaen"/>
                <w:b/>
                <w:bCs/>
                <w:sz w:val="20"/>
                <w:szCs w:val="20"/>
                <w:lang w:val="ka-GE" w:eastAsia="ka-GE"/>
              </w:rPr>
            </w:pPr>
            <w:r w:rsidRPr="00034F36">
              <w:rPr>
                <w:rFonts w:ascii="Sylfaen" w:eastAsia="Times New Roman" w:hAnsi="Sylfaen"/>
                <w:b/>
                <w:bCs/>
                <w:sz w:val="20"/>
                <w:szCs w:val="20"/>
                <w:lang w:val="ka-GE" w:eastAsia="ka-GE"/>
              </w:rPr>
              <w:t>ორგ.კოდი</w:t>
            </w:r>
          </w:p>
        </w:tc>
        <w:tc>
          <w:tcPr>
            <w:tcW w:w="2014" w:type="pct"/>
            <w:tcBorders>
              <w:top w:val="single" w:sz="8" w:space="0" w:color="auto"/>
              <w:left w:val="nil"/>
              <w:bottom w:val="single" w:sz="8" w:space="0" w:color="auto"/>
              <w:right w:val="single" w:sz="4" w:space="0" w:color="auto"/>
            </w:tcBorders>
            <w:shd w:val="clear" w:color="auto" w:fill="auto"/>
            <w:vAlign w:val="center"/>
            <w:hideMark/>
          </w:tcPr>
          <w:p w:rsidR="00034F36" w:rsidRPr="00034F36" w:rsidRDefault="00034F36" w:rsidP="00034F36">
            <w:pPr>
              <w:spacing w:after="0" w:line="240" w:lineRule="auto"/>
              <w:jc w:val="center"/>
              <w:rPr>
                <w:rFonts w:ascii="LitNusx" w:eastAsia="Times New Roman" w:hAnsi="LitNusx"/>
                <w:b/>
                <w:bCs/>
                <w:sz w:val="20"/>
                <w:szCs w:val="20"/>
                <w:lang w:val="ka-GE" w:eastAsia="ka-GE"/>
              </w:rPr>
            </w:pPr>
            <w:r w:rsidRPr="00034F36">
              <w:rPr>
                <w:rFonts w:ascii="Sylfaen" w:eastAsia="Times New Roman" w:hAnsi="Sylfaen" w:cs="Sylfaen"/>
                <w:b/>
                <w:bCs/>
                <w:sz w:val="20"/>
                <w:szCs w:val="20"/>
                <w:lang w:val="ka-GE" w:eastAsia="ka-GE"/>
              </w:rPr>
              <w:t>დასახელება</w:t>
            </w:r>
          </w:p>
        </w:tc>
        <w:tc>
          <w:tcPr>
            <w:tcW w:w="789" w:type="pct"/>
            <w:tcBorders>
              <w:top w:val="single" w:sz="8" w:space="0" w:color="auto"/>
              <w:left w:val="nil"/>
              <w:bottom w:val="single" w:sz="8" w:space="0" w:color="auto"/>
              <w:right w:val="single" w:sz="4" w:space="0" w:color="auto"/>
            </w:tcBorders>
            <w:shd w:val="clear" w:color="auto" w:fill="auto"/>
            <w:vAlign w:val="center"/>
            <w:hideMark/>
          </w:tcPr>
          <w:p w:rsidR="00034F36" w:rsidRPr="00034F36" w:rsidRDefault="00034F36" w:rsidP="00034F36">
            <w:pPr>
              <w:spacing w:after="0" w:line="240" w:lineRule="auto"/>
              <w:jc w:val="center"/>
              <w:rPr>
                <w:rFonts w:ascii="Sylfaen" w:eastAsia="Times New Roman" w:hAnsi="Sylfaen"/>
                <w:b/>
                <w:bCs/>
                <w:sz w:val="20"/>
                <w:szCs w:val="20"/>
                <w:lang w:val="ka-GE" w:eastAsia="ka-GE"/>
              </w:rPr>
            </w:pPr>
            <w:r w:rsidRPr="00034F36">
              <w:rPr>
                <w:rFonts w:ascii="Sylfaen" w:eastAsia="Times New Roman" w:hAnsi="Sylfaen"/>
                <w:b/>
                <w:bCs/>
                <w:sz w:val="20"/>
                <w:szCs w:val="20"/>
                <w:lang w:val="ka-GE" w:eastAsia="ka-GE"/>
              </w:rPr>
              <w:t>2023 წლის მოსალოდნელიხარჯი</w:t>
            </w:r>
          </w:p>
        </w:tc>
        <w:tc>
          <w:tcPr>
            <w:tcW w:w="453" w:type="pct"/>
            <w:tcBorders>
              <w:top w:val="single" w:sz="8" w:space="0" w:color="auto"/>
              <w:left w:val="nil"/>
              <w:bottom w:val="single" w:sz="8" w:space="0" w:color="auto"/>
              <w:right w:val="single" w:sz="4" w:space="0" w:color="auto"/>
            </w:tcBorders>
            <w:shd w:val="clear" w:color="auto" w:fill="auto"/>
            <w:vAlign w:val="center"/>
            <w:hideMark/>
          </w:tcPr>
          <w:p w:rsidR="00034F36" w:rsidRPr="00034F36" w:rsidRDefault="00034F36" w:rsidP="00034F36">
            <w:pPr>
              <w:spacing w:after="0" w:line="240" w:lineRule="auto"/>
              <w:jc w:val="center"/>
              <w:rPr>
                <w:rFonts w:ascii="Sylfaen" w:eastAsia="Times New Roman" w:hAnsi="Sylfaen"/>
                <w:b/>
                <w:bCs/>
                <w:sz w:val="20"/>
                <w:szCs w:val="20"/>
                <w:lang w:val="ka-GE" w:eastAsia="ka-GE"/>
              </w:rPr>
            </w:pPr>
            <w:r w:rsidRPr="00034F36">
              <w:rPr>
                <w:rFonts w:ascii="Sylfaen" w:eastAsia="Times New Roman" w:hAnsi="Sylfaen"/>
                <w:b/>
                <w:bCs/>
                <w:sz w:val="20"/>
                <w:szCs w:val="20"/>
                <w:lang w:val="ka-GE" w:eastAsia="ka-GE"/>
              </w:rPr>
              <w:t>2024წლის პროგნოზი</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034F36" w:rsidRPr="00034F36" w:rsidRDefault="00034F36" w:rsidP="00034F36">
            <w:pPr>
              <w:spacing w:after="0" w:line="240" w:lineRule="auto"/>
              <w:jc w:val="center"/>
              <w:rPr>
                <w:rFonts w:ascii="Sylfaen" w:eastAsia="Times New Roman" w:hAnsi="Sylfaen"/>
                <w:b/>
                <w:bCs/>
                <w:sz w:val="20"/>
                <w:szCs w:val="20"/>
                <w:lang w:val="ka-GE" w:eastAsia="ka-GE"/>
              </w:rPr>
            </w:pPr>
            <w:r w:rsidRPr="00034F36">
              <w:rPr>
                <w:rFonts w:ascii="Sylfaen" w:eastAsia="Times New Roman" w:hAnsi="Sylfaen"/>
                <w:b/>
                <w:bCs/>
                <w:sz w:val="20"/>
                <w:szCs w:val="20"/>
                <w:lang w:val="ka-GE" w:eastAsia="ka-GE"/>
              </w:rPr>
              <w:t>2025წლის პროგნოზი</w:t>
            </w:r>
          </w:p>
        </w:tc>
        <w:tc>
          <w:tcPr>
            <w:tcW w:w="466" w:type="pct"/>
            <w:tcBorders>
              <w:top w:val="single" w:sz="8" w:space="0" w:color="auto"/>
              <w:left w:val="nil"/>
              <w:bottom w:val="single" w:sz="8" w:space="0" w:color="auto"/>
              <w:right w:val="single" w:sz="4" w:space="0" w:color="auto"/>
            </w:tcBorders>
            <w:shd w:val="clear" w:color="auto" w:fill="auto"/>
            <w:vAlign w:val="center"/>
            <w:hideMark/>
          </w:tcPr>
          <w:p w:rsidR="00034F36" w:rsidRPr="00034F36" w:rsidRDefault="00034F36" w:rsidP="00034F36">
            <w:pPr>
              <w:spacing w:after="0" w:line="240" w:lineRule="auto"/>
              <w:jc w:val="center"/>
              <w:rPr>
                <w:rFonts w:ascii="Sylfaen" w:eastAsia="Times New Roman" w:hAnsi="Sylfaen"/>
                <w:b/>
                <w:bCs/>
                <w:sz w:val="20"/>
                <w:szCs w:val="20"/>
                <w:lang w:val="ka-GE" w:eastAsia="ka-GE"/>
              </w:rPr>
            </w:pPr>
            <w:r w:rsidRPr="00034F36">
              <w:rPr>
                <w:rFonts w:ascii="Sylfaen" w:eastAsia="Times New Roman" w:hAnsi="Sylfaen"/>
                <w:b/>
                <w:bCs/>
                <w:sz w:val="20"/>
                <w:szCs w:val="20"/>
                <w:lang w:val="ka-GE" w:eastAsia="ka-GE"/>
              </w:rPr>
              <w:t>2026 წლის პროგნოზი</w:t>
            </w:r>
          </w:p>
        </w:tc>
        <w:tc>
          <w:tcPr>
            <w:tcW w:w="536" w:type="pct"/>
            <w:tcBorders>
              <w:top w:val="single" w:sz="8" w:space="0" w:color="auto"/>
              <w:left w:val="nil"/>
              <w:bottom w:val="single" w:sz="8" w:space="0" w:color="auto"/>
              <w:right w:val="single" w:sz="8" w:space="0" w:color="auto"/>
            </w:tcBorders>
            <w:shd w:val="clear" w:color="auto" w:fill="auto"/>
            <w:vAlign w:val="center"/>
            <w:hideMark/>
          </w:tcPr>
          <w:p w:rsidR="00034F36" w:rsidRPr="00034F36" w:rsidRDefault="00034F36" w:rsidP="00034F36">
            <w:pPr>
              <w:spacing w:after="0" w:line="240" w:lineRule="auto"/>
              <w:jc w:val="center"/>
              <w:rPr>
                <w:rFonts w:ascii="Sylfaen" w:eastAsia="Times New Roman" w:hAnsi="Sylfaen"/>
                <w:b/>
                <w:bCs/>
                <w:sz w:val="20"/>
                <w:szCs w:val="20"/>
                <w:lang w:val="ka-GE" w:eastAsia="ka-GE"/>
              </w:rPr>
            </w:pPr>
            <w:r w:rsidRPr="00034F36">
              <w:rPr>
                <w:rFonts w:ascii="Sylfaen" w:eastAsia="Times New Roman" w:hAnsi="Sylfaen"/>
                <w:b/>
                <w:bCs/>
                <w:sz w:val="20"/>
                <w:szCs w:val="20"/>
                <w:lang w:val="ka-GE" w:eastAsia="ka-GE"/>
              </w:rPr>
              <w:t>2027 წლის პროგნოზი</w:t>
            </w:r>
          </w:p>
        </w:tc>
      </w:tr>
      <w:tr w:rsidR="00034F36" w:rsidRPr="00034F36" w:rsidTr="008F0360">
        <w:trPr>
          <w:trHeight w:val="840"/>
        </w:trPr>
        <w:tc>
          <w:tcPr>
            <w:tcW w:w="280" w:type="pct"/>
            <w:tcBorders>
              <w:top w:val="nil"/>
              <w:left w:val="single" w:sz="8" w:space="0" w:color="auto"/>
              <w:bottom w:val="single" w:sz="8" w:space="0" w:color="auto"/>
              <w:right w:val="single" w:sz="4" w:space="0" w:color="auto"/>
            </w:tcBorders>
            <w:shd w:val="clear" w:color="auto" w:fill="auto"/>
            <w:vAlign w:val="center"/>
            <w:hideMark/>
          </w:tcPr>
          <w:p w:rsidR="00034F36" w:rsidRPr="00034F36" w:rsidRDefault="00034F36" w:rsidP="00034F36">
            <w:pPr>
              <w:spacing w:after="0" w:line="240" w:lineRule="auto"/>
              <w:jc w:val="center"/>
              <w:rPr>
                <w:rFonts w:ascii="Sylfaen" w:eastAsia="Times New Roman" w:hAnsi="Sylfaen"/>
                <w:b/>
                <w:bCs/>
                <w:sz w:val="20"/>
                <w:szCs w:val="20"/>
                <w:lang w:val="ka-GE" w:eastAsia="ka-GE"/>
              </w:rPr>
            </w:pPr>
            <w:r w:rsidRPr="00034F36">
              <w:rPr>
                <w:rFonts w:ascii="Sylfaen" w:eastAsia="Times New Roman" w:hAnsi="Sylfaen"/>
                <w:b/>
                <w:bCs/>
                <w:sz w:val="20"/>
                <w:szCs w:val="20"/>
                <w:lang w:val="ka-GE" w:eastAsia="ka-GE"/>
              </w:rPr>
              <w:t> </w:t>
            </w:r>
          </w:p>
        </w:tc>
        <w:tc>
          <w:tcPr>
            <w:tcW w:w="2014" w:type="pct"/>
            <w:tcBorders>
              <w:top w:val="nil"/>
              <w:left w:val="nil"/>
              <w:bottom w:val="single" w:sz="8" w:space="0" w:color="auto"/>
              <w:right w:val="single" w:sz="4" w:space="0" w:color="auto"/>
            </w:tcBorders>
            <w:shd w:val="clear" w:color="auto" w:fill="auto"/>
            <w:vAlign w:val="center"/>
            <w:hideMark/>
          </w:tcPr>
          <w:p w:rsidR="00034F36" w:rsidRPr="00034F36" w:rsidRDefault="00034F36" w:rsidP="00034F36">
            <w:pPr>
              <w:spacing w:after="0" w:line="240" w:lineRule="auto"/>
              <w:jc w:val="center"/>
              <w:rPr>
                <w:rFonts w:ascii="Sylfaen" w:eastAsia="Times New Roman" w:hAnsi="Sylfaen"/>
                <w:b/>
                <w:bCs/>
                <w:sz w:val="20"/>
                <w:szCs w:val="20"/>
                <w:lang w:val="ka-GE" w:eastAsia="ka-GE"/>
              </w:rPr>
            </w:pPr>
            <w:r w:rsidRPr="00034F36">
              <w:rPr>
                <w:rFonts w:ascii="Sylfaen" w:eastAsia="Times New Roman" w:hAnsi="Sylfaen"/>
                <w:b/>
                <w:bCs/>
                <w:sz w:val="20"/>
                <w:szCs w:val="20"/>
                <w:lang w:val="ka-GE" w:eastAsia="ka-GE"/>
              </w:rPr>
              <w:t>სულ ჯამი</w:t>
            </w:r>
          </w:p>
        </w:tc>
        <w:tc>
          <w:tcPr>
            <w:tcW w:w="789" w:type="pct"/>
            <w:tcBorders>
              <w:top w:val="nil"/>
              <w:left w:val="nil"/>
              <w:bottom w:val="single" w:sz="8" w:space="0" w:color="auto"/>
              <w:right w:val="single" w:sz="4" w:space="0" w:color="auto"/>
            </w:tcBorders>
            <w:shd w:val="clear" w:color="auto" w:fill="auto"/>
            <w:vAlign w:val="center"/>
            <w:hideMark/>
          </w:tcPr>
          <w:p w:rsidR="00034F36" w:rsidRPr="00034F36" w:rsidRDefault="00034F36" w:rsidP="00034F36">
            <w:pPr>
              <w:spacing w:after="0" w:line="240" w:lineRule="auto"/>
              <w:jc w:val="center"/>
              <w:rPr>
                <w:rFonts w:ascii="Sylfaen" w:eastAsia="Times New Roman" w:hAnsi="Sylfaen"/>
                <w:b/>
                <w:bCs/>
                <w:sz w:val="20"/>
                <w:szCs w:val="20"/>
                <w:lang w:val="ka-GE" w:eastAsia="ka-GE"/>
              </w:rPr>
            </w:pPr>
            <w:r w:rsidRPr="00034F36">
              <w:rPr>
                <w:rFonts w:ascii="Sylfaen" w:eastAsia="Times New Roman" w:hAnsi="Sylfaen"/>
                <w:b/>
                <w:bCs/>
                <w:sz w:val="20"/>
                <w:szCs w:val="20"/>
                <w:lang w:val="ka-GE" w:eastAsia="ka-GE"/>
              </w:rPr>
              <w:t>438 645,0</w:t>
            </w:r>
          </w:p>
        </w:tc>
        <w:tc>
          <w:tcPr>
            <w:tcW w:w="453" w:type="pct"/>
            <w:tcBorders>
              <w:top w:val="nil"/>
              <w:left w:val="nil"/>
              <w:bottom w:val="single" w:sz="8" w:space="0" w:color="auto"/>
              <w:right w:val="single" w:sz="4" w:space="0" w:color="auto"/>
            </w:tcBorders>
            <w:shd w:val="clear" w:color="auto" w:fill="auto"/>
            <w:vAlign w:val="center"/>
            <w:hideMark/>
          </w:tcPr>
          <w:p w:rsidR="00034F36" w:rsidRPr="00034F36" w:rsidRDefault="00034F36" w:rsidP="00034F36">
            <w:pPr>
              <w:spacing w:after="0" w:line="240" w:lineRule="auto"/>
              <w:jc w:val="center"/>
              <w:rPr>
                <w:rFonts w:ascii="Sylfaen" w:eastAsia="Times New Roman" w:hAnsi="Sylfaen"/>
                <w:b/>
                <w:bCs/>
                <w:sz w:val="20"/>
                <w:szCs w:val="20"/>
                <w:lang w:val="ka-GE" w:eastAsia="ka-GE"/>
              </w:rPr>
            </w:pPr>
            <w:r w:rsidRPr="00034F36">
              <w:rPr>
                <w:rFonts w:ascii="Sylfaen" w:eastAsia="Times New Roman" w:hAnsi="Sylfaen"/>
                <w:b/>
                <w:bCs/>
                <w:sz w:val="20"/>
                <w:szCs w:val="20"/>
                <w:lang w:val="ka-GE" w:eastAsia="ka-GE"/>
              </w:rPr>
              <w:t>427 000,0</w:t>
            </w:r>
          </w:p>
        </w:tc>
        <w:tc>
          <w:tcPr>
            <w:tcW w:w="462" w:type="pct"/>
            <w:tcBorders>
              <w:top w:val="nil"/>
              <w:left w:val="nil"/>
              <w:bottom w:val="single" w:sz="8" w:space="0" w:color="auto"/>
              <w:right w:val="single" w:sz="4" w:space="0" w:color="auto"/>
            </w:tcBorders>
            <w:shd w:val="clear" w:color="auto" w:fill="auto"/>
            <w:vAlign w:val="center"/>
            <w:hideMark/>
          </w:tcPr>
          <w:p w:rsidR="00034F36" w:rsidRPr="00034F36" w:rsidRDefault="00034F36" w:rsidP="00034F36">
            <w:pPr>
              <w:spacing w:after="0" w:line="240" w:lineRule="auto"/>
              <w:jc w:val="center"/>
              <w:rPr>
                <w:rFonts w:ascii="Sylfaen" w:eastAsia="Times New Roman" w:hAnsi="Sylfaen"/>
                <w:b/>
                <w:bCs/>
                <w:sz w:val="20"/>
                <w:szCs w:val="20"/>
                <w:lang w:val="ka-GE" w:eastAsia="ka-GE"/>
              </w:rPr>
            </w:pPr>
            <w:r w:rsidRPr="00034F36">
              <w:rPr>
                <w:rFonts w:ascii="Sylfaen" w:eastAsia="Times New Roman" w:hAnsi="Sylfaen"/>
                <w:b/>
                <w:bCs/>
                <w:sz w:val="20"/>
                <w:szCs w:val="20"/>
                <w:lang w:val="ka-GE" w:eastAsia="ka-GE"/>
              </w:rPr>
              <w:t>427 000,0</w:t>
            </w:r>
          </w:p>
        </w:tc>
        <w:tc>
          <w:tcPr>
            <w:tcW w:w="466" w:type="pct"/>
            <w:tcBorders>
              <w:top w:val="nil"/>
              <w:left w:val="nil"/>
              <w:bottom w:val="single" w:sz="8" w:space="0" w:color="auto"/>
              <w:right w:val="single" w:sz="4" w:space="0" w:color="auto"/>
            </w:tcBorders>
            <w:shd w:val="clear" w:color="auto" w:fill="auto"/>
            <w:vAlign w:val="center"/>
            <w:hideMark/>
          </w:tcPr>
          <w:p w:rsidR="00034F36" w:rsidRPr="00034F36" w:rsidRDefault="00034F36" w:rsidP="00034F36">
            <w:pPr>
              <w:spacing w:after="0" w:line="240" w:lineRule="auto"/>
              <w:jc w:val="center"/>
              <w:rPr>
                <w:rFonts w:ascii="Sylfaen" w:eastAsia="Times New Roman" w:hAnsi="Sylfaen"/>
                <w:b/>
                <w:bCs/>
                <w:sz w:val="20"/>
                <w:szCs w:val="20"/>
                <w:lang w:val="ka-GE" w:eastAsia="ka-GE"/>
              </w:rPr>
            </w:pPr>
            <w:r w:rsidRPr="00034F36">
              <w:rPr>
                <w:rFonts w:ascii="Sylfaen" w:eastAsia="Times New Roman" w:hAnsi="Sylfaen"/>
                <w:b/>
                <w:bCs/>
                <w:sz w:val="20"/>
                <w:szCs w:val="20"/>
                <w:lang w:val="ka-GE" w:eastAsia="ka-GE"/>
              </w:rPr>
              <w:t>427 000,0</w:t>
            </w:r>
          </w:p>
        </w:tc>
        <w:tc>
          <w:tcPr>
            <w:tcW w:w="536" w:type="pct"/>
            <w:tcBorders>
              <w:top w:val="nil"/>
              <w:left w:val="nil"/>
              <w:bottom w:val="single" w:sz="8" w:space="0" w:color="auto"/>
              <w:right w:val="single" w:sz="4" w:space="0" w:color="auto"/>
            </w:tcBorders>
            <w:shd w:val="clear" w:color="auto" w:fill="auto"/>
            <w:vAlign w:val="center"/>
            <w:hideMark/>
          </w:tcPr>
          <w:p w:rsidR="00034F36" w:rsidRPr="00034F36" w:rsidRDefault="00034F36" w:rsidP="00034F36">
            <w:pPr>
              <w:spacing w:after="0" w:line="240" w:lineRule="auto"/>
              <w:jc w:val="center"/>
              <w:rPr>
                <w:rFonts w:ascii="Sylfaen" w:eastAsia="Times New Roman" w:hAnsi="Sylfaen"/>
                <w:b/>
                <w:bCs/>
                <w:sz w:val="20"/>
                <w:szCs w:val="20"/>
                <w:lang w:val="ka-GE" w:eastAsia="ka-GE"/>
              </w:rPr>
            </w:pPr>
            <w:r w:rsidRPr="00034F36">
              <w:rPr>
                <w:rFonts w:ascii="Sylfaen" w:eastAsia="Times New Roman" w:hAnsi="Sylfaen"/>
                <w:b/>
                <w:bCs/>
                <w:sz w:val="20"/>
                <w:szCs w:val="20"/>
                <w:lang w:val="ka-GE" w:eastAsia="ka-GE"/>
              </w:rPr>
              <w:t>435 295,0</w:t>
            </w:r>
          </w:p>
        </w:tc>
      </w:tr>
      <w:tr w:rsidR="00034F36" w:rsidRPr="00034F36" w:rsidTr="008F0360">
        <w:trPr>
          <w:trHeight w:val="420"/>
        </w:trPr>
        <w:tc>
          <w:tcPr>
            <w:tcW w:w="280" w:type="pct"/>
            <w:tcBorders>
              <w:top w:val="nil"/>
              <w:left w:val="single" w:sz="8" w:space="0" w:color="auto"/>
              <w:bottom w:val="single" w:sz="8" w:space="0" w:color="auto"/>
              <w:right w:val="single" w:sz="4" w:space="0" w:color="auto"/>
            </w:tcBorders>
            <w:shd w:val="clear" w:color="auto" w:fill="auto"/>
            <w:vAlign w:val="center"/>
            <w:hideMark/>
          </w:tcPr>
          <w:p w:rsidR="00034F36" w:rsidRPr="00034F36" w:rsidRDefault="00034F36" w:rsidP="00034F36">
            <w:pPr>
              <w:spacing w:after="0" w:line="240" w:lineRule="auto"/>
              <w:jc w:val="center"/>
              <w:rPr>
                <w:rFonts w:ascii="Sylfaen" w:eastAsia="Times New Roman" w:hAnsi="Sylfaen"/>
                <w:b/>
                <w:bCs/>
                <w:i/>
                <w:iCs/>
                <w:sz w:val="20"/>
                <w:szCs w:val="20"/>
                <w:lang w:val="ka-GE" w:eastAsia="ka-GE"/>
              </w:rPr>
            </w:pPr>
            <w:r w:rsidRPr="00034F36">
              <w:rPr>
                <w:rFonts w:ascii="Sylfaen" w:eastAsia="Times New Roman" w:hAnsi="Sylfaen"/>
                <w:b/>
                <w:bCs/>
                <w:i/>
                <w:iCs/>
                <w:sz w:val="20"/>
                <w:szCs w:val="20"/>
                <w:lang w:val="ka-GE" w:eastAsia="ka-GE"/>
              </w:rPr>
              <w:t> </w:t>
            </w:r>
          </w:p>
        </w:tc>
        <w:tc>
          <w:tcPr>
            <w:tcW w:w="2014" w:type="pct"/>
            <w:tcBorders>
              <w:top w:val="nil"/>
              <w:left w:val="nil"/>
              <w:bottom w:val="single" w:sz="8" w:space="0" w:color="auto"/>
              <w:right w:val="single" w:sz="4" w:space="0" w:color="auto"/>
            </w:tcBorders>
            <w:shd w:val="clear" w:color="auto" w:fill="auto"/>
            <w:vAlign w:val="center"/>
            <w:hideMark/>
          </w:tcPr>
          <w:p w:rsidR="00034F36" w:rsidRPr="00034F36" w:rsidRDefault="00034F36" w:rsidP="00034F36">
            <w:pPr>
              <w:spacing w:after="0" w:line="240" w:lineRule="auto"/>
              <w:rPr>
                <w:rFonts w:ascii="Sylfaen" w:eastAsia="Times New Roman" w:hAnsi="Sylfaen"/>
                <w:b/>
                <w:bCs/>
                <w:i/>
                <w:iCs/>
                <w:sz w:val="20"/>
                <w:szCs w:val="20"/>
                <w:lang w:val="ka-GE" w:eastAsia="ka-GE"/>
              </w:rPr>
            </w:pPr>
            <w:r w:rsidRPr="00034F36">
              <w:rPr>
                <w:rFonts w:ascii="Sylfaen" w:eastAsia="Times New Roman" w:hAnsi="Sylfaen"/>
                <w:b/>
                <w:bCs/>
                <w:i/>
                <w:iCs/>
                <w:sz w:val="20"/>
                <w:szCs w:val="20"/>
                <w:lang w:val="ka-GE" w:eastAsia="ka-GE"/>
              </w:rPr>
              <w:t>მომუშავეთა რიცხოვნობა</w:t>
            </w:r>
          </w:p>
        </w:tc>
        <w:tc>
          <w:tcPr>
            <w:tcW w:w="789" w:type="pct"/>
            <w:tcBorders>
              <w:top w:val="nil"/>
              <w:left w:val="nil"/>
              <w:bottom w:val="single" w:sz="8" w:space="0" w:color="auto"/>
              <w:right w:val="single" w:sz="4" w:space="0" w:color="auto"/>
            </w:tcBorders>
            <w:shd w:val="clear" w:color="auto" w:fill="auto"/>
            <w:vAlign w:val="center"/>
            <w:hideMark/>
          </w:tcPr>
          <w:p w:rsidR="00034F36" w:rsidRPr="00034F36" w:rsidRDefault="00034F36" w:rsidP="00034F36">
            <w:pPr>
              <w:spacing w:after="0" w:line="240" w:lineRule="auto"/>
              <w:jc w:val="center"/>
              <w:rPr>
                <w:rFonts w:ascii="Sylfaen" w:eastAsia="Times New Roman" w:hAnsi="Sylfaen"/>
                <w:b/>
                <w:bCs/>
                <w:i/>
                <w:iCs/>
                <w:sz w:val="20"/>
                <w:szCs w:val="20"/>
                <w:lang w:val="ka-GE" w:eastAsia="ka-GE"/>
              </w:rPr>
            </w:pPr>
            <w:r w:rsidRPr="00034F36">
              <w:rPr>
                <w:rFonts w:ascii="Sylfaen" w:eastAsia="Times New Roman" w:hAnsi="Sylfaen"/>
                <w:b/>
                <w:bCs/>
                <w:i/>
                <w:iCs/>
                <w:sz w:val="20"/>
                <w:szCs w:val="20"/>
                <w:lang w:val="ka-GE" w:eastAsia="ka-GE"/>
              </w:rPr>
              <w:t> </w:t>
            </w:r>
          </w:p>
        </w:tc>
        <w:tc>
          <w:tcPr>
            <w:tcW w:w="453" w:type="pct"/>
            <w:tcBorders>
              <w:top w:val="nil"/>
              <w:left w:val="nil"/>
              <w:bottom w:val="single" w:sz="8" w:space="0" w:color="auto"/>
              <w:right w:val="single" w:sz="4" w:space="0" w:color="auto"/>
            </w:tcBorders>
            <w:shd w:val="clear" w:color="auto" w:fill="auto"/>
            <w:vAlign w:val="center"/>
            <w:hideMark/>
          </w:tcPr>
          <w:p w:rsidR="00034F36" w:rsidRPr="00034F36" w:rsidRDefault="00034F36" w:rsidP="00034F36">
            <w:pPr>
              <w:spacing w:after="0" w:line="240" w:lineRule="auto"/>
              <w:jc w:val="center"/>
              <w:rPr>
                <w:rFonts w:ascii="Sylfaen" w:eastAsia="Times New Roman" w:hAnsi="Sylfaen"/>
                <w:b/>
                <w:bCs/>
                <w:i/>
                <w:iCs/>
                <w:sz w:val="20"/>
                <w:szCs w:val="20"/>
                <w:lang w:val="ka-GE" w:eastAsia="ka-GE"/>
              </w:rPr>
            </w:pPr>
            <w:r w:rsidRPr="00034F36">
              <w:rPr>
                <w:rFonts w:ascii="Sylfaen" w:eastAsia="Times New Roman" w:hAnsi="Sylfaen"/>
                <w:b/>
                <w:bCs/>
                <w:i/>
                <w:iCs/>
                <w:sz w:val="20"/>
                <w:szCs w:val="20"/>
                <w:lang w:val="ka-GE" w:eastAsia="ka-GE"/>
              </w:rPr>
              <w:t> </w:t>
            </w:r>
          </w:p>
        </w:tc>
        <w:tc>
          <w:tcPr>
            <w:tcW w:w="462" w:type="pct"/>
            <w:tcBorders>
              <w:top w:val="nil"/>
              <w:left w:val="nil"/>
              <w:bottom w:val="single" w:sz="8" w:space="0" w:color="auto"/>
              <w:right w:val="single" w:sz="4" w:space="0" w:color="auto"/>
            </w:tcBorders>
            <w:shd w:val="clear" w:color="auto" w:fill="auto"/>
            <w:vAlign w:val="center"/>
            <w:hideMark/>
          </w:tcPr>
          <w:p w:rsidR="00034F36" w:rsidRPr="00034F36" w:rsidRDefault="00034F36" w:rsidP="00034F36">
            <w:pPr>
              <w:spacing w:after="0" w:line="240" w:lineRule="auto"/>
              <w:jc w:val="center"/>
              <w:rPr>
                <w:rFonts w:ascii="Sylfaen" w:eastAsia="Times New Roman" w:hAnsi="Sylfaen"/>
                <w:b/>
                <w:bCs/>
                <w:i/>
                <w:iCs/>
                <w:sz w:val="20"/>
                <w:szCs w:val="20"/>
                <w:lang w:val="ka-GE" w:eastAsia="ka-GE"/>
              </w:rPr>
            </w:pPr>
            <w:r w:rsidRPr="00034F36">
              <w:rPr>
                <w:rFonts w:ascii="Sylfaen" w:eastAsia="Times New Roman" w:hAnsi="Sylfaen"/>
                <w:b/>
                <w:bCs/>
                <w:i/>
                <w:iCs/>
                <w:sz w:val="20"/>
                <w:szCs w:val="20"/>
                <w:lang w:val="ka-GE" w:eastAsia="ka-GE"/>
              </w:rPr>
              <w:t> </w:t>
            </w:r>
          </w:p>
        </w:tc>
        <w:tc>
          <w:tcPr>
            <w:tcW w:w="466" w:type="pct"/>
            <w:tcBorders>
              <w:top w:val="nil"/>
              <w:left w:val="nil"/>
              <w:bottom w:val="single" w:sz="8" w:space="0" w:color="auto"/>
              <w:right w:val="single" w:sz="4" w:space="0" w:color="auto"/>
            </w:tcBorders>
            <w:shd w:val="clear" w:color="auto" w:fill="auto"/>
            <w:vAlign w:val="center"/>
            <w:hideMark/>
          </w:tcPr>
          <w:p w:rsidR="00034F36" w:rsidRPr="00034F36" w:rsidRDefault="00034F36" w:rsidP="00034F36">
            <w:pPr>
              <w:spacing w:after="0" w:line="240" w:lineRule="auto"/>
              <w:jc w:val="center"/>
              <w:rPr>
                <w:rFonts w:ascii="Sylfaen" w:eastAsia="Times New Roman" w:hAnsi="Sylfaen"/>
                <w:b/>
                <w:bCs/>
                <w:i/>
                <w:iCs/>
                <w:sz w:val="20"/>
                <w:szCs w:val="20"/>
                <w:lang w:val="ka-GE" w:eastAsia="ka-GE"/>
              </w:rPr>
            </w:pPr>
            <w:r w:rsidRPr="00034F36">
              <w:rPr>
                <w:rFonts w:ascii="Sylfaen" w:eastAsia="Times New Roman" w:hAnsi="Sylfaen"/>
                <w:b/>
                <w:bCs/>
                <w:i/>
                <w:iCs/>
                <w:sz w:val="20"/>
                <w:szCs w:val="20"/>
                <w:lang w:val="ka-GE" w:eastAsia="ka-GE"/>
              </w:rPr>
              <w:t> </w:t>
            </w:r>
          </w:p>
        </w:tc>
        <w:tc>
          <w:tcPr>
            <w:tcW w:w="536" w:type="pct"/>
            <w:tcBorders>
              <w:top w:val="nil"/>
              <w:left w:val="nil"/>
              <w:bottom w:val="single" w:sz="8" w:space="0" w:color="auto"/>
              <w:right w:val="single" w:sz="8" w:space="0" w:color="auto"/>
            </w:tcBorders>
            <w:shd w:val="clear" w:color="auto" w:fill="auto"/>
            <w:vAlign w:val="center"/>
            <w:hideMark/>
          </w:tcPr>
          <w:p w:rsidR="00034F36" w:rsidRPr="00034F36" w:rsidRDefault="00034F36" w:rsidP="00034F36">
            <w:pPr>
              <w:spacing w:after="0" w:line="240" w:lineRule="auto"/>
              <w:jc w:val="center"/>
              <w:rPr>
                <w:rFonts w:ascii="Sylfaen" w:eastAsia="Times New Roman" w:hAnsi="Sylfaen"/>
                <w:b/>
                <w:bCs/>
                <w:i/>
                <w:iCs/>
                <w:sz w:val="20"/>
                <w:szCs w:val="20"/>
                <w:lang w:val="ka-GE" w:eastAsia="ka-GE"/>
              </w:rPr>
            </w:pPr>
            <w:r w:rsidRPr="00034F36">
              <w:rPr>
                <w:rFonts w:ascii="Sylfaen" w:eastAsia="Times New Roman" w:hAnsi="Sylfaen"/>
                <w:b/>
                <w:bCs/>
                <w:i/>
                <w:iCs/>
                <w:sz w:val="20"/>
                <w:szCs w:val="20"/>
                <w:lang w:val="ka-GE" w:eastAsia="ka-GE"/>
              </w:rPr>
              <w:t> </w:t>
            </w:r>
          </w:p>
        </w:tc>
      </w:tr>
      <w:tr w:rsidR="00034F36" w:rsidRPr="00034F36" w:rsidTr="008F0360">
        <w:trPr>
          <w:trHeight w:val="615"/>
        </w:trPr>
        <w:tc>
          <w:tcPr>
            <w:tcW w:w="280" w:type="pct"/>
            <w:tcBorders>
              <w:top w:val="nil"/>
              <w:left w:val="single" w:sz="8" w:space="0" w:color="auto"/>
              <w:bottom w:val="single" w:sz="8" w:space="0" w:color="auto"/>
              <w:right w:val="single" w:sz="4" w:space="0" w:color="auto"/>
            </w:tcBorders>
            <w:shd w:val="clear" w:color="auto" w:fill="auto"/>
            <w:vAlign w:val="center"/>
            <w:hideMark/>
          </w:tcPr>
          <w:p w:rsidR="00034F36" w:rsidRPr="00034F36" w:rsidRDefault="00034F36" w:rsidP="00034F36">
            <w:pPr>
              <w:spacing w:after="0" w:line="240" w:lineRule="auto"/>
              <w:jc w:val="center"/>
              <w:rPr>
                <w:rFonts w:ascii="Sylfaen" w:eastAsia="Times New Roman" w:hAnsi="Sylfaen"/>
                <w:b/>
                <w:bCs/>
                <w:sz w:val="20"/>
                <w:szCs w:val="20"/>
                <w:lang w:val="ka-GE" w:eastAsia="ka-GE"/>
              </w:rPr>
            </w:pPr>
            <w:r w:rsidRPr="00034F36">
              <w:rPr>
                <w:rFonts w:ascii="Sylfaen" w:eastAsia="Times New Roman" w:hAnsi="Sylfaen"/>
                <w:b/>
                <w:bCs/>
                <w:sz w:val="20"/>
                <w:szCs w:val="20"/>
                <w:lang w:val="ka-GE" w:eastAsia="ka-GE"/>
              </w:rPr>
              <w:t> </w:t>
            </w:r>
          </w:p>
        </w:tc>
        <w:tc>
          <w:tcPr>
            <w:tcW w:w="2014" w:type="pct"/>
            <w:tcBorders>
              <w:top w:val="nil"/>
              <w:left w:val="nil"/>
              <w:bottom w:val="single" w:sz="8" w:space="0" w:color="auto"/>
              <w:right w:val="single" w:sz="4" w:space="0" w:color="auto"/>
            </w:tcBorders>
            <w:shd w:val="clear" w:color="auto" w:fill="auto"/>
            <w:vAlign w:val="center"/>
            <w:hideMark/>
          </w:tcPr>
          <w:p w:rsidR="00034F36" w:rsidRPr="00034F36" w:rsidRDefault="00034F36" w:rsidP="00034F36">
            <w:pPr>
              <w:spacing w:after="0" w:line="240" w:lineRule="auto"/>
              <w:rPr>
                <w:rFonts w:ascii="Sylfaen" w:eastAsia="Times New Roman" w:hAnsi="Sylfaen"/>
                <w:b/>
                <w:bCs/>
                <w:sz w:val="20"/>
                <w:szCs w:val="20"/>
                <w:lang w:val="ka-GE" w:eastAsia="ka-GE"/>
              </w:rPr>
            </w:pPr>
            <w:r w:rsidRPr="00034F36">
              <w:rPr>
                <w:rFonts w:ascii="Sylfaen" w:eastAsia="Times New Roman" w:hAnsi="Sylfaen"/>
                <w:b/>
                <w:bCs/>
                <w:sz w:val="20"/>
                <w:szCs w:val="20"/>
                <w:lang w:val="ka-GE" w:eastAsia="ka-GE"/>
              </w:rPr>
              <w:t>ხარჯები</w:t>
            </w:r>
          </w:p>
        </w:tc>
        <w:tc>
          <w:tcPr>
            <w:tcW w:w="789" w:type="pct"/>
            <w:tcBorders>
              <w:top w:val="nil"/>
              <w:left w:val="nil"/>
              <w:bottom w:val="single" w:sz="8" w:space="0" w:color="auto"/>
              <w:right w:val="single" w:sz="4" w:space="0" w:color="auto"/>
            </w:tcBorders>
            <w:shd w:val="clear" w:color="auto" w:fill="auto"/>
            <w:vAlign w:val="center"/>
            <w:hideMark/>
          </w:tcPr>
          <w:p w:rsidR="00034F36" w:rsidRPr="00034F36" w:rsidRDefault="00034F36" w:rsidP="00034F36">
            <w:pPr>
              <w:spacing w:after="0" w:line="240" w:lineRule="auto"/>
              <w:jc w:val="center"/>
              <w:rPr>
                <w:rFonts w:ascii="Sylfaen" w:eastAsia="Times New Roman" w:hAnsi="Sylfaen"/>
                <w:b/>
                <w:bCs/>
                <w:sz w:val="20"/>
                <w:szCs w:val="20"/>
                <w:lang w:val="ka-GE" w:eastAsia="ka-GE"/>
              </w:rPr>
            </w:pPr>
            <w:r w:rsidRPr="00034F36">
              <w:rPr>
                <w:rFonts w:ascii="Sylfaen" w:eastAsia="Times New Roman" w:hAnsi="Sylfaen"/>
                <w:b/>
                <w:bCs/>
                <w:sz w:val="20"/>
                <w:szCs w:val="20"/>
                <w:lang w:val="ka-GE" w:eastAsia="ka-GE"/>
              </w:rPr>
              <w:t>406 045,0</w:t>
            </w:r>
          </w:p>
        </w:tc>
        <w:tc>
          <w:tcPr>
            <w:tcW w:w="453" w:type="pct"/>
            <w:tcBorders>
              <w:top w:val="nil"/>
              <w:left w:val="nil"/>
              <w:bottom w:val="single" w:sz="8" w:space="0" w:color="auto"/>
              <w:right w:val="single" w:sz="4" w:space="0" w:color="auto"/>
            </w:tcBorders>
            <w:shd w:val="clear" w:color="auto" w:fill="auto"/>
            <w:vAlign w:val="center"/>
            <w:hideMark/>
          </w:tcPr>
          <w:p w:rsidR="00034F36" w:rsidRPr="00034F36" w:rsidRDefault="00034F36" w:rsidP="00034F36">
            <w:pPr>
              <w:spacing w:after="0" w:line="240" w:lineRule="auto"/>
              <w:jc w:val="center"/>
              <w:rPr>
                <w:rFonts w:ascii="Sylfaen" w:eastAsia="Times New Roman" w:hAnsi="Sylfaen"/>
                <w:b/>
                <w:bCs/>
                <w:sz w:val="20"/>
                <w:szCs w:val="20"/>
                <w:lang w:val="ka-GE" w:eastAsia="ka-GE"/>
              </w:rPr>
            </w:pPr>
            <w:r w:rsidRPr="00034F36">
              <w:rPr>
                <w:rFonts w:ascii="Sylfaen" w:eastAsia="Times New Roman" w:hAnsi="Sylfaen"/>
                <w:b/>
                <w:bCs/>
                <w:sz w:val="20"/>
                <w:szCs w:val="20"/>
                <w:lang w:val="ka-GE" w:eastAsia="ka-GE"/>
              </w:rPr>
              <w:t>399 000,0</w:t>
            </w:r>
          </w:p>
        </w:tc>
        <w:tc>
          <w:tcPr>
            <w:tcW w:w="462" w:type="pct"/>
            <w:tcBorders>
              <w:top w:val="nil"/>
              <w:left w:val="nil"/>
              <w:bottom w:val="single" w:sz="8" w:space="0" w:color="auto"/>
              <w:right w:val="single" w:sz="4" w:space="0" w:color="auto"/>
            </w:tcBorders>
            <w:shd w:val="clear" w:color="auto" w:fill="auto"/>
            <w:vAlign w:val="center"/>
            <w:hideMark/>
          </w:tcPr>
          <w:p w:rsidR="00034F36" w:rsidRPr="00034F36" w:rsidRDefault="00034F36" w:rsidP="00034F36">
            <w:pPr>
              <w:spacing w:after="0" w:line="240" w:lineRule="auto"/>
              <w:jc w:val="center"/>
              <w:rPr>
                <w:rFonts w:ascii="Sylfaen" w:eastAsia="Times New Roman" w:hAnsi="Sylfaen"/>
                <w:b/>
                <w:bCs/>
                <w:sz w:val="20"/>
                <w:szCs w:val="20"/>
                <w:lang w:val="ka-GE" w:eastAsia="ka-GE"/>
              </w:rPr>
            </w:pPr>
            <w:r w:rsidRPr="00034F36">
              <w:rPr>
                <w:rFonts w:ascii="Sylfaen" w:eastAsia="Times New Roman" w:hAnsi="Sylfaen"/>
                <w:b/>
                <w:bCs/>
                <w:sz w:val="20"/>
                <w:szCs w:val="20"/>
                <w:lang w:val="ka-GE" w:eastAsia="ka-GE"/>
              </w:rPr>
              <w:t>399 000,0</w:t>
            </w:r>
          </w:p>
        </w:tc>
        <w:tc>
          <w:tcPr>
            <w:tcW w:w="466" w:type="pct"/>
            <w:tcBorders>
              <w:top w:val="nil"/>
              <w:left w:val="nil"/>
              <w:bottom w:val="single" w:sz="8" w:space="0" w:color="auto"/>
              <w:right w:val="single" w:sz="4" w:space="0" w:color="auto"/>
            </w:tcBorders>
            <w:shd w:val="clear" w:color="auto" w:fill="auto"/>
            <w:vAlign w:val="center"/>
            <w:hideMark/>
          </w:tcPr>
          <w:p w:rsidR="00034F36" w:rsidRPr="00034F36" w:rsidRDefault="00034F36" w:rsidP="00034F36">
            <w:pPr>
              <w:spacing w:after="0" w:line="240" w:lineRule="auto"/>
              <w:jc w:val="center"/>
              <w:rPr>
                <w:rFonts w:ascii="Sylfaen" w:eastAsia="Times New Roman" w:hAnsi="Sylfaen"/>
                <w:b/>
                <w:bCs/>
                <w:sz w:val="20"/>
                <w:szCs w:val="20"/>
                <w:lang w:val="ka-GE" w:eastAsia="ka-GE"/>
              </w:rPr>
            </w:pPr>
            <w:r w:rsidRPr="00034F36">
              <w:rPr>
                <w:rFonts w:ascii="Sylfaen" w:eastAsia="Times New Roman" w:hAnsi="Sylfaen"/>
                <w:b/>
                <w:bCs/>
                <w:sz w:val="20"/>
                <w:szCs w:val="20"/>
                <w:lang w:val="ka-GE" w:eastAsia="ka-GE"/>
              </w:rPr>
              <w:t>399 000,0</w:t>
            </w:r>
          </w:p>
        </w:tc>
        <w:tc>
          <w:tcPr>
            <w:tcW w:w="536" w:type="pct"/>
            <w:tcBorders>
              <w:top w:val="nil"/>
              <w:left w:val="nil"/>
              <w:bottom w:val="single" w:sz="8" w:space="0" w:color="auto"/>
              <w:right w:val="single" w:sz="4" w:space="0" w:color="auto"/>
            </w:tcBorders>
            <w:shd w:val="clear" w:color="auto" w:fill="auto"/>
            <w:vAlign w:val="center"/>
            <w:hideMark/>
          </w:tcPr>
          <w:p w:rsidR="00034F36" w:rsidRPr="00034F36" w:rsidRDefault="00034F36" w:rsidP="00034F36">
            <w:pPr>
              <w:spacing w:after="0" w:line="240" w:lineRule="auto"/>
              <w:jc w:val="center"/>
              <w:rPr>
                <w:rFonts w:ascii="Sylfaen" w:eastAsia="Times New Roman" w:hAnsi="Sylfaen"/>
                <w:b/>
                <w:bCs/>
                <w:sz w:val="20"/>
                <w:szCs w:val="20"/>
                <w:lang w:val="ka-GE" w:eastAsia="ka-GE"/>
              </w:rPr>
            </w:pPr>
            <w:r w:rsidRPr="00034F36">
              <w:rPr>
                <w:rFonts w:ascii="Sylfaen" w:eastAsia="Times New Roman" w:hAnsi="Sylfaen"/>
                <w:b/>
                <w:bCs/>
                <w:sz w:val="20"/>
                <w:szCs w:val="20"/>
                <w:lang w:val="ka-GE" w:eastAsia="ka-GE"/>
              </w:rPr>
              <w:t>405 895,0</w:t>
            </w:r>
          </w:p>
        </w:tc>
      </w:tr>
      <w:tr w:rsidR="00034F36" w:rsidRPr="00034F36" w:rsidTr="008F0360">
        <w:trPr>
          <w:trHeight w:val="405"/>
        </w:trPr>
        <w:tc>
          <w:tcPr>
            <w:tcW w:w="280" w:type="pct"/>
            <w:tcBorders>
              <w:top w:val="nil"/>
              <w:left w:val="single" w:sz="8" w:space="0" w:color="auto"/>
              <w:bottom w:val="single" w:sz="4" w:space="0" w:color="auto"/>
              <w:right w:val="single" w:sz="4" w:space="0" w:color="auto"/>
            </w:tcBorders>
            <w:shd w:val="clear" w:color="auto" w:fill="auto"/>
            <w:vAlign w:val="center"/>
            <w:hideMark/>
          </w:tcPr>
          <w:p w:rsidR="00034F36" w:rsidRPr="00034F36" w:rsidRDefault="00034F36" w:rsidP="00034F36">
            <w:pPr>
              <w:spacing w:after="0" w:line="240" w:lineRule="auto"/>
              <w:jc w:val="center"/>
              <w:rPr>
                <w:rFonts w:ascii="Sylfaen" w:eastAsia="Times New Roman" w:hAnsi="Sylfaen"/>
                <w:b/>
                <w:bCs/>
                <w:sz w:val="20"/>
                <w:szCs w:val="20"/>
                <w:lang w:val="ka-GE" w:eastAsia="ka-GE"/>
              </w:rPr>
            </w:pPr>
            <w:r w:rsidRPr="00034F36">
              <w:rPr>
                <w:rFonts w:ascii="Sylfaen" w:eastAsia="Times New Roman" w:hAnsi="Sylfaen"/>
                <w:b/>
                <w:bCs/>
                <w:sz w:val="20"/>
                <w:szCs w:val="20"/>
                <w:lang w:val="ka-GE" w:eastAsia="ka-GE"/>
              </w:rPr>
              <w:lastRenderedPageBreak/>
              <w:t> </w:t>
            </w:r>
          </w:p>
        </w:tc>
        <w:tc>
          <w:tcPr>
            <w:tcW w:w="2014" w:type="pct"/>
            <w:tcBorders>
              <w:top w:val="nil"/>
              <w:left w:val="nil"/>
              <w:bottom w:val="single" w:sz="4" w:space="0" w:color="auto"/>
              <w:right w:val="single" w:sz="4" w:space="0" w:color="auto"/>
            </w:tcBorders>
            <w:shd w:val="clear" w:color="auto" w:fill="auto"/>
            <w:vAlign w:val="center"/>
            <w:hideMark/>
          </w:tcPr>
          <w:p w:rsidR="00034F36" w:rsidRPr="00034F36" w:rsidRDefault="00034F36" w:rsidP="00034F36">
            <w:pPr>
              <w:spacing w:after="0" w:line="240" w:lineRule="auto"/>
              <w:rPr>
                <w:rFonts w:ascii="Sylfaen" w:eastAsia="Times New Roman" w:hAnsi="Sylfaen"/>
                <w:b/>
                <w:bCs/>
                <w:sz w:val="20"/>
                <w:szCs w:val="20"/>
                <w:lang w:val="ka-GE" w:eastAsia="ka-GE"/>
              </w:rPr>
            </w:pPr>
            <w:r w:rsidRPr="00034F36">
              <w:rPr>
                <w:rFonts w:ascii="Sylfaen" w:eastAsia="Times New Roman" w:hAnsi="Sylfaen"/>
                <w:b/>
                <w:bCs/>
                <w:sz w:val="20"/>
                <w:szCs w:val="20"/>
                <w:lang w:val="ka-GE" w:eastAsia="ka-GE"/>
              </w:rPr>
              <w:t>შრომის ანაზღაურება</w:t>
            </w:r>
          </w:p>
        </w:tc>
        <w:tc>
          <w:tcPr>
            <w:tcW w:w="789" w:type="pct"/>
            <w:tcBorders>
              <w:top w:val="nil"/>
              <w:left w:val="nil"/>
              <w:bottom w:val="single" w:sz="4" w:space="0" w:color="auto"/>
              <w:right w:val="single" w:sz="4" w:space="0" w:color="auto"/>
            </w:tcBorders>
            <w:shd w:val="clear" w:color="auto" w:fill="auto"/>
            <w:vAlign w:val="center"/>
            <w:hideMark/>
          </w:tcPr>
          <w:p w:rsidR="00034F36" w:rsidRPr="00034F36" w:rsidRDefault="00034F36" w:rsidP="00034F36">
            <w:pPr>
              <w:spacing w:after="0" w:line="240" w:lineRule="auto"/>
              <w:jc w:val="center"/>
              <w:rPr>
                <w:rFonts w:ascii="Sylfaen" w:eastAsia="Times New Roman" w:hAnsi="Sylfaen"/>
                <w:b/>
                <w:bCs/>
                <w:sz w:val="20"/>
                <w:szCs w:val="20"/>
                <w:lang w:val="ka-GE" w:eastAsia="ka-GE"/>
              </w:rPr>
            </w:pPr>
            <w:r w:rsidRPr="00034F36">
              <w:rPr>
                <w:rFonts w:ascii="Sylfaen" w:eastAsia="Times New Roman" w:hAnsi="Sylfaen"/>
                <w:b/>
                <w:bCs/>
                <w:sz w:val="20"/>
                <w:szCs w:val="20"/>
                <w:lang w:val="ka-GE" w:eastAsia="ka-GE"/>
              </w:rPr>
              <w:t>338 160,0</w:t>
            </w:r>
          </w:p>
        </w:tc>
        <w:tc>
          <w:tcPr>
            <w:tcW w:w="453" w:type="pct"/>
            <w:tcBorders>
              <w:top w:val="nil"/>
              <w:left w:val="nil"/>
              <w:bottom w:val="single" w:sz="4" w:space="0" w:color="auto"/>
              <w:right w:val="single" w:sz="4" w:space="0" w:color="auto"/>
            </w:tcBorders>
            <w:shd w:val="clear" w:color="auto" w:fill="auto"/>
            <w:vAlign w:val="center"/>
            <w:hideMark/>
          </w:tcPr>
          <w:p w:rsidR="00034F36" w:rsidRPr="00034F36" w:rsidRDefault="00034F36" w:rsidP="00034F36">
            <w:pPr>
              <w:spacing w:after="0" w:line="240" w:lineRule="auto"/>
              <w:jc w:val="center"/>
              <w:rPr>
                <w:rFonts w:ascii="Sylfaen" w:eastAsia="Times New Roman" w:hAnsi="Sylfaen"/>
                <w:b/>
                <w:bCs/>
                <w:sz w:val="20"/>
                <w:szCs w:val="20"/>
                <w:lang w:val="ka-GE" w:eastAsia="ka-GE"/>
              </w:rPr>
            </w:pPr>
            <w:r w:rsidRPr="00034F36">
              <w:rPr>
                <w:rFonts w:ascii="Sylfaen" w:eastAsia="Times New Roman" w:hAnsi="Sylfaen"/>
                <w:b/>
                <w:bCs/>
                <w:sz w:val="20"/>
                <w:szCs w:val="20"/>
                <w:lang w:val="ka-GE" w:eastAsia="ka-GE"/>
              </w:rPr>
              <w:t>338 160,0</w:t>
            </w:r>
          </w:p>
        </w:tc>
        <w:tc>
          <w:tcPr>
            <w:tcW w:w="462" w:type="pct"/>
            <w:tcBorders>
              <w:top w:val="nil"/>
              <w:left w:val="nil"/>
              <w:bottom w:val="single" w:sz="4" w:space="0" w:color="auto"/>
              <w:right w:val="single" w:sz="4" w:space="0" w:color="auto"/>
            </w:tcBorders>
            <w:shd w:val="clear" w:color="auto" w:fill="auto"/>
            <w:vAlign w:val="center"/>
            <w:hideMark/>
          </w:tcPr>
          <w:p w:rsidR="00034F36" w:rsidRPr="00034F36" w:rsidRDefault="00034F36" w:rsidP="00034F36">
            <w:pPr>
              <w:spacing w:after="0" w:line="240" w:lineRule="auto"/>
              <w:jc w:val="center"/>
              <w:rPr>
                <w:rFonts w:ascii="Sylfaen" w:eastAsia="Times New Roman" w:hAnsi="Sylfaen"/>
                <w:b/>
                <w:bCs/>
                <w:sz w:val="20"/>
                <w:szCs w:val="20"/>
                <w:lang w:val="ka-GE" w:eastAsia="ka-GE"/>
              </w:rPr>
            </w:pPr>
            <w:r w:rsidRPr="00034F36">
              <w:rPr>
                <w:rFonts w:ascii="Sylfaen" w:eastAsia="Times New Roman" w:hAnsi="Sylfaen"/>
                <w:b/>
                <w:bCs/>
                <w:sz w:val="20"/>
                <w:szCs w:val="20"/>
                <w:lang w:val="ka-GE" w:eastAsia="ka-GE"/>
              </w:rPr>
              <w:t>338 160,0</w:t>
            </w:r>
          </w:p>
        </w:tc>
        <w:tc>
          <w:tcPr>
            <w:tcW w:w="466" w:type="pct"/>
            <w:tcBorders>
              <w:top w:val="nil"/>
              <w:left w:val="nil"/>
              <w:bottom w:val="single" w:sz="4" w:space="0" w:color="auto"/>
              <w:right w:val="single" w:sz="4" w:space="0" w:color="auto"/>
            </w:tcBorders>
            <w:shd w:val="clear" w:color="auto" w:fill="auto"/>
            <w:vAlign w:val="center"/>
            <w:hideMark/>
          </w:tcPr>
          <w:p w:rsidR="00034F36" w:rsidRPr="00034F36" w:rsidRDefault="00034F36" w:rsidP="00034F36">
            <w:pPr>
              <w:spacing w:after="0" w:line="240" w:lineRule="auto"/>
              <w:jc w:val="center"/>
              <w:rPr>
                <w:rFonts w:ascii="Sylfaen" w:eastAsia="Times New Roman" w:hAnsi="Sylfaen"/>
                <w:b/>
                <w:bCs/>
                <w:sz w:val="20"/>
                <w:szCs w:val="20"/>
                <w:lang w:val="ka-GE" w:eastAsia="ka-GE"/>
              </w:rPr>
            </w:pPr>
            <w:r w:rsidRPr="00034F36">
              <w:rPr>
                <w:rFonts w:ascii="Sylfaen" w:eastAsia="Times New Roman" w:hAnsi="Sylfaen"/>
                <w:b/>
                <w:bCs/>
                <w:sz w:val="20"/>
                <w:szCs w:val="20"/>
                <w:lang w:val="ka-GE" w:eastAsia="ka-GE"/>
              </w:rPr>
              <w:t>338 160,0</w:t>
            </w:r>
          </w:p>
        </w:tc>
        <w:tc>
          <w:tcPr>
            <w:tcW w:w="536" w:type="pct"/>
            <w:tcBorders>
              <w:top w:val="nil"/>
              <w:left w:val="nil"/>
              <w:bottom w:val="single" w:sz="4" w:space="0" w:color="auto"/>
              <w:right w:val="single" w:sz="4" w:space="0" w:color="auto"/>
            </w:tcBorders>
            <w:shd w:val="clear" w:color="auto" w:fill="auto"/>
            <w:vAlign w:val="center"/>
            <w:hideMark/>
          </w:tcPr>
          <w:p w:rsidR="00034F36" w:rsidRPr="00034F36" w:rsidRDefault="00034F36" w:rsidP="00034F36">
            <w:pPr>
              <w:spacing w:after="0" w:line="240" w:lineRule="auto"/>
              <w:jc w:val="center"/>
              <w:rPr>
                <w:rFonts w:ascii="Sylfaen" w:eastAsia="Times New Roman" w:hAnsi="Sylfaen"/>
                <w:b/>
                <w:bCs/>
                <w:sz w:val="20"/>
                <w:szCs w:val="20"/>
                <w:lang w:val="ka-GE" w:eastAsia="ka-GE"/>
              </w:rPr>
            </w:pPr>
            <w:r w:rsidRPr="00034F36">
              <w:rPr>
                <w:rFonts w:ascii="Sylfaen" w:eastAsia="Times New Roman" w:hAnsi="Sylfaen"/>
                <w:b/>
                <w:bCs/>
                <w:sz w:val="20"/>
                <w:szCs w:val="20"/>
                <w:lang w:val="ka-GE" w:eastAsia="ka-GE"/>
              </w:rPr>
              <w:t>338 160,0</w:t>
            </w:r>
          </w:p>
        </w:tc>
      </w:tr>
      <w:tr w:rsidR="00034F36" w:rsidRPr="00034F36" w:rsidTr="008F0360">
        <w:trPr>
          <w:trHeight w:val="405"/>
        </w:trPr>
        <w:tc>
          <w:tcPr>
            <w:tcW w:w="280" w:type="pct"/>
            <w:tcBorders>
              <w:top w:val="nil"/>
              <w:left w:val="single" w:sz="8" w:space="0" w:color="auto"/>
              <w:bottom w:val="single" w:sz="4" w:space="0" w:color="auto"/>
              <w:right w:val="single" w:sz="4" w:space="0" w:color="auto"/>
            </w:tcBorders>
            <w:shd w:val="clear" w:color="auto" w:fill="auto"/>
            <w:vAlign w:val="center"/>
            <w:hideMark/>
          </w:tcPr>
          <w:p w:rsidR="00034F36" w:rsidRPr="00034F36" w:rsidRDefault="00034F36" w:rsidP="00034F36">
            <w:pPr>
              <w:spacing w:after="0" w:line="240" w:lineRule="auto"/>
              <w:jc w:val="center"/>
              <w:rPr>
                <w:rFonts w:ascii="Arial" w:eastAsia="Times New Roman" w:hAnsi="Arial" w:cs="Arial"/>
                <w:b/>
                <w:bCs/>
                <w:sz w:val="20"/>
                <w:szCs w:val="20"/>
                <w:lang w:val="ka-GE" w:eastAsia="ka-GE"/>
              </w:rPr>
            </w:pPr>
            <w:r w:rsidRPr="00034F36">
              <w:rPr>
                <w:rFonts w:ascii="Arial" w:eastAsia="Times New Roman" w:hAnsi="Arial" w:cs="Arial"/>
                <w:b/>
                <w:bCs/>
                <w:sz w:val="20"/>
                <w:szCs w:val="20"/>
                <w:lang w:val="ka-GE" w:eastAsia="ka-GE"/>
              </w:rPr>
              <w:t> </w:t>
            </w:r>
          </w:p>
        </w:tc>
        <w:tc>
          <w:tcPr>
            <w:tcW w:w="2014" w:type="pct"/>
            <w:tcBorders>
              <w:top w:val="nil"/>
              <w:left w:val="nil"/>
              <w:bottom w:val="single" w:sz="4" w:space="0" w:color="auto"/>
              <w:right w:val="single" w:sz="4" w:space="0" w:color="auto"/>
            </w:tcBorders>
            <w:shd w:val="clear" w:color="auto" w:fill="auto"/>
            <w:vAlign w:val="center"/>
            <w:hideMark/>
          </w:tcPr>
          <w:p w:rsidR="00034F36" w:rsidRPr="00034F36" w:rsidRDefault="00034F36" w:rsidP="00034F36">
            <w:pPr>
              <w:spacing w:after="0" w:line="240" w:lineRule="auto"/>
              <w:rPr>
                <w:rFonts w:ascii="Sylfaen" w:eastAsia="Times New Roman" w:hAnsi="Sylfaen"/>
                <w:b/>
                <w:bCs/>
                <w:sz w:val="20"/>
                <w:szCs w:val="20"/>
                <w:lang w:val="ka-GE" w:eastAsia="ka-GE"/>
              </w:rPr>
            </w:pPr>
            <w:r w:rsidRPr="00034F36">
              <w:rPr>
                <w:rFonts w:ascii="Sylfaen" w:eastAsia="Times New Roman" w:hAnsi="Sylfaen"/>
                <w:b/>
                <w:bCs/>
                <w:sz w:val="20"/>
                <w:szCs w:val="20"/>
                <w:lang w:val="ka-GE" w:eastAsia="ka-GE"/>
              </w:rPr>
              <w:t>საქონელი და მომსახურება</w:t>
            </w:r>
          </w:p>
        </w:tc>
        <w:tc>
          <w:tcPr>
            <w:tcW w:w="789" w:type="pct"/>
            <w:tcBorders>
              <w:top w:val="nil"/>
              <w:left w:val="nil"/>
              <w:bottom w:val="single" w:sz="4" w:space="0" w:color="auto"/>
              <w:right w:val="single" w:sz="4" w:space="0" w:color="auto"/>
            </w:tcBorders>
            <w:shd w:val="clear" w:color="auto" w:fill="auto"/>
            <w:vAlign w:val="center"/>
            <w:hideMark/>
          </w:tcPr>
          <w:p w:rsidR="00034F36" w:rsidRPr="00034F36" w:rsidRDefault="00034F36" w:rsidP="00034F36">
            <w:pPr>
              <w:spacing w:after="0" w:line="240" w:lineRule="auto"/>
              <w:jc w:val="center"/>
              <w:rPr>
                <w:rFonts w:ascii="Sylfaen" w:eastAsia="Times New Roman" w:hAnsi="Sylfaen"/>
                <w:b/>
                <w:bCs/>
                <w:sz w:val="20"/>
                <w:szCs w:val="20"/>
                <w:lang w:val="ka-GE" w:eastAsia="ka-GE"/>
              </w:rPr>
            </w:pPr>
            <w:r w:rsidRPr="00034F36">
              <w:rPr>
                <w:rFonts w:ascii="Sylfaen" w:eastAsia="Times New Roman" w:hAnsi="Sylfaen"/>
                <w:b/>
                <w:bCs/>
                <w:sz w:val="20"/>
                <w:szCs w:val="20"/>
                <w:lang w:val="ka-GE" w:eastAsia="ka-GE"/>
              </w:rPr>
              <w:t>67 885,0</w:t>
            </w:r>
          </w:p>
        </w:tc>
        <w:tc>
          <w:tcPr>
            <w:tcW w:w="453" w:type="pct"/>
            <w:tcBorders>
              <w:top w:val="nil"/>
              <w:left w:val="nil"/>
              <w:bottom w:val="single" w:sz="4" w:space="0" w:color="auto"/>
              <w:right w:val="single" w:sz="4" w:space="0" w:color="auto"/>
            </w:tcBorders>
            <w:shd w:val="clear" w:color="auto" w:fill="auto"/>
            <w:vAlign w:val="center"/>
            <w:hideMark/>
          </w:tcPr>
          <w:p w:rsidR="00034F36" w:rsidRPr="00034F36" w:rsidRDefault="00034F36" w:rsidP="00034F36">
            <w:pPr>
              <w:spacing w:after="0" w:line="240" w:lineRule="auto"/>
              <w:jc w:val="center"/>
              <w:rPr>
                <w:rFonts w:ascii="Sylfaen" w:eastAsia="Times New Roman" w:hAnsi="Sylfaen"/>
                <w:b/>
                <w:bCs/>
                <w:sz w:val="20"/>
                <w:szCs w:val="20"/>
                <w:lang w:val="ka-GE" w:eastAsia="ka-GE"/>
              </w:rPr>
            </w:pPr>
            <w:r w:rsidRPr="00034F36">
              <w:rPr>
                <w:rFonts w:ascii="Sylfaen" w:eastAsia="Times New Roman" w:hAnsi="Sylfaen"/>
                <w:b/>
                <w:bCs/>
                <w:sz w:val="20"/>
                <w:szCs w:val="20"/>
                <w:lang w:val="ka-GE" w:eastAsia="ka-GE"/>
              </w:rPr>
              <w:t>60 840,0</w:t>
            </w:r>
          </w:p>
        </w:tc>
        <w:tc>
          <w:tcPr>
            <w:tcW w:w="462" w:type="pct"/>
            <w:tcBorders>
              <w:top w:val="nil"/>
              <w:left w:val="nil"/>
              <w:bottom w:val="single" w:sz="4" w:space="0" w:color="auto"/>
              <w:right w:val="single" w:sz="4" w:space="0" w:color="auto"/>
            </w:tcBorders>
            <w:shd w:val="clear" w:color="auto" w:fill="auto"/>
            <w:vAlign w:val="center"/>
            <w:hideMark/>
          </w:tcPr>
          <w:p w:rsidR="00034F36" w:rsidRPr="00034F36" w:rsidRDefault="00034F36" w:rsidP="00034F36">
            <w:pPr>
              <w:spacing w:after="0" w:line="240" w:lineRule="auto"/>
              <w:jc w:val="center"/>
              <w:rPr>
                <w:rFonts w:ascii="Sylfaen" w:eastAsia="Times New Roman" w:hAnsi="Sylfaen"/>
                <w:b/>
                <w:bCs/>
                <w:sz w:val="20"/>
                <w:szCs w:val="20"/>
                <w:lang w:val="ka-GE" w:eastAsia="ka-GE"/>
              </w:rPr>
            </w:pPr>
            <w:r w:rsidRPr="00034F36">
              <w:rPr>
                <w:rFonts w:ascii="Sylfaen" w:eastAsia="Times New Roman" w:hAnsi="Sylfaen"/>
                <w:b/>
                <w:bCs/>
                <w:sz w:val="20"/>
                <w:szCs w:val="20"/>
                <w:lang w:val="ka-GE" w:eastAsia="ka-GE"/>
              </w:rPr>
              <w:t>60 840,0</w:t>
            </w:r>
          </w:p>
        </w:tc>
        <w:tc>
          <w:tcPr>
            <w:tcW w:w="466" w:type="pct"/>
            <w:tcBorders>
              <w:top w:val="nil"/>
              <w:left w:val="nil"/>
              <w:bottom w:val="single" w:sz="4" w:space="0" w:color="auto"/>
              <w:right w:val="single" w:sz="4" w:space="0" w:color="auto"/>
            </w:tcBorders>
            <w:shd w:val="clear" w:color="auto" w:fill="auto"/>
            <w:vAlign w:val="center"/>
            <w:hideMark/>
          </w:tcPr>
          <w:p w:rsidR="00034F36" w:rsidRPr="00034F36" w:rsidRDefault="00034F36" w:rsidP="00034F36">
            <w:pPr>
              <w:spacing w:after="0" w:line="240" w:lineRule="auto"/>
              <w:jc w:val="center"/>
              <w:rPr>
                <w:rFonts w:ascii="Sylfaen" w:eastAsia="Times New Roman" w:hAnsi="Sylfaen"/>
                <w:b/>
                <w:bCs/>
                <w:sz w:val="20"/>
                <w:szCs w:val="20"/>
                <w:lang w:val="ka-GE" w:eastAsia="ka-GE"/>
              </w:rPr>
            </w:pPr>
            <w:r w:rsidRPr="00034F36">
              <w:rPr>
                <w:rFonts w:ascii="Sylfaen" w:eastAsia="Times New Roman" w:hAnsi="Sylfaen"/>
                <w:b/>
                <w:bCs/>
                <w:sz w:val="20"/>
                <w:szCs w:val="20"/>
                <w:lang w:val="ka-GE" w:eastAsia="ka-GE"/>
              </w:rPr>
              <w:t>60 840,0</w:t>
            </w:r>
          </w:p>
        </w:tc>
        <w:tc>
          <w:tcPr>
            <w:tcW w:w="536" w:type="pct"/>
            <w:tcBorders>
              <w:top w:val="nil"/>
              <w:left w:val="nil"/>
              <w:bottom w:val="single" w:sz="4" w:space="0" w:color="auto"/>
              <w:right w:val="single" w:sz="4" w:space="0" w:color="auto"/>
            </w:tcBorders>
            <w:shd w:val="clear" w:color="auto" w:fill="auto"/>
            <w:vAlign w:val="center"/>
            <w:hideMark/>
          </w:tcPr>
          <w:p w:rsidR="00034F36" w:rsidRPr="00034F36" w:rsidRDefault="00034F36" w:rsidP="00034F36">
            <w:pPr>
              <w:spacing w:after="0" w:line="240" w:lineRule="auto"/>
              <w:jc w:val="center"/>
              <w:rPr>
                <w:rFonts w:ascii="Sylfaen" w:eastAsia="Times New Roman" w:hAnsi="Sylfaen"/>
                <w:b/>
                <w:bCs/>
                <w:sz w:val="20"/>
                <w:szCs w:val="20"/>
                <w:lang w:val="ka-GE" w:eastAsia="ka-GE"/>
              </w:rPr>
            </w:pPr>
            <w:r w:rsidRPr="00034F36">
              <w:rPr>
                <w:rFonts w:ascii="Sylfaen" w:eastAsia="Times New Roman" w:hAnsi="Sylfaen"/>
                <w:b/>
                <w:bCs/>
                <w:sz w:val="20"/>
                <w:szCs w:val="20"/>
                <w:lang w:val="ka-GE" w:eastAsia="ka-GE"/>
              </w:rPr>
              <w:t>67 735,0</w:t>
            </w:r>
          </w:p>
        </w:tc>
      </w:tr>
      <w:tr w:rsidR="00034F36" w:rsidRPr="00034F36" w:rsidTr="008F0360">
        <w:trPr>
          <w:trHeight w:val="615"/>
        </w:trPr>
        <w:tc>
          <w:tcPr>
            <w:tcW w:w="280"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034F36" w:rsidRPr="00034F36" w:rsidRDefault="00034F36" w:rsidP="00034F36">
            <w:pPr>
              <w:spacing w:after="0" w:line="240" w:lineRule="auto"/>
              <w:jc w:val="center"/>
              <w:rPr>
                <w:rFonts w:ascii="Sylfaen" w:eastAsia="Times New Roman" w:hAnsi="Sylfaen"/>
                <w:b/>
                <w:bCs/>
                <w:sz w:val="20"/>
                <w:szCs w:val="20"/>
                <w:lang w:val="ka-GE" w:eastAsia="ka-GE"/>
              </w:rPr>
            </w:pPr>
            <w:r w:rsidRPr="00034F36">
              <w:rPr>
                <w:rFonts w:ascii="Sylfaen" w:eastAsia="Times New Roman" w:hAnsi="Sylfaen"/>
                <w:b/>
                <w:bCs/>
                <w:sz w:val="20"/>
                <w:szCs w:val="20"/>
                <w:lang w:val="ka-GE" w:eastAsia="ka-GE"/>
              </w:rPr>
              <w:t> </w:t>
            </w:r>
          </w:p>
        </w:tc>
        <w:tc>
          <w:tcPr>
            <w:tcW w:w="2014" w:type="pct"/>
            <w:tcBorders>
              <w:top w:val="single" w:sz="8" w:space="0" w:color="auto"/>
              <w:left w:val="nil"/>
              <w:bottom w:val="single" w:sz="8" w:space="0" w:color="auto"/>
              <w:right w:val="single" w:sz="4" w:space="0" w:color="auto"/>
            </w:tcBorders>
            <w:shd w:val="clear" w:color="auto" w:fill="auto"/>
            <w:vAlign w:val="center"/>
            <w:hideMark/>
          </w:tcPr>
          <w:p w:rsidR="00034F36" w:rsidRPr="00034F36" w:rsidRDefault="00034F36" w:rsidP="00034F36">
            <w:pPr>
              <w:spacing w:after="0" w:line="240" w:lineRule="auto"/>
              <w:rPr>
                <w:rFonts w:ascii="Sylfaen" w:eastAsia="Times New Roman" w:hAnsi="Sylfaen"/>
                <w:b/>
                <w:bCs/>
                <w:sz w:val="20"/>
                <w:szCs w:val="20"/>
                <w:lang w:val="ka-GE" w:eastAsia="ka-GE"/>
              </w:rPr>
            </w:pPr>
            <w:r w:rsidRPr="00034F36">
              <w:rPr>
                <w:rFonts w:ascii="Sylfaen" w:eastAsia="Times New Roman" w:hAnsi="Sylfaen"/>
                <w:b/>
                <w:bCs/>
                <w:sz w:val="20"/>
                <w:szCs w:val="20"/>
                <w:lang w:val="ka-GE" w:eastAsia="ka-GE"/>
              </w:rPr>
              <w:t>არაფინანსური აქტივების ზრდა</w:t>
            </w:r>
          </w:p>
        </w:tc>
        <w:tc>
          <w:tcPr>
            <w:tcW w:w="789" w:type="pct"/>
            <w:tcBorders>
              <w:top w:val="single" w:sz="8" w:space="0" w:color="auto"/>
              <w:left w:val="nil"/>
              <w:bottom w:val="single" w:sz="8" w:space="0" w:color="auto"/>
              <w:right w:val="single" w:sz="4" w:space="0" w:color="auto"/>
            </w:tcBorders>
            <w:shd w:val="clear" w:color="auto" w:fill="auto"/>
            <w:vAlign w:val="center"/>
            <w:hideMark/>
          </w:tcPr>
          <w:p w:rsidR="00034F36" w:rsidRPr="00034F36" w:rsidRDefault="00034F36" w:rsidP="00034F36">
            <w:pPr>
              <w:spacing w:after="0" w:line="240" w:lineRule="auto"/>
              <w:jc w:val="center"/>
              <w:rPr>
                <w:rFonts w:ascii="Sylfaen" w:eastAsia="Times New Roman" w:hAnsi="Sylfaen"/>
                <w:b/>
                <w:bCs/>
                <w:sz w:val="20"/>
                <w:szCs w:val="20"/>
                <w:lang w:val="ka-GE" w:eastAsia="ka-GE"/>
              </w:rPr>
            </w:pPr>
            <w:r w:rsidRPr="00034F36">
              <w:rPr>
                <w:rFonts w:ascii="Sylfaen" w:eastAsia="Times New Roman" w:hAnsi="Sylfaen"/>
                <w:b/>
                <w:bCs/>
                <w:sz w:val="20"/>
                <w:szCs w:val="20"/>
                <w:lang w:val="ka-GE" w:eastAsia="ka-GE"/>
              </w:rPr>
              <w:t>32 600,0</w:t>
            </w:r>
          </w:p>
        </w:tc>
        <w:tc>
          <w:tcPr>
            <w:tcW w:w="453" w:type="pct"/>
            <w:tcBorders>
              <w:top w:val="single" w:sz="8" w:space="0" w:color="auto"/>
              <w:left w:val="nil"/>
              <w:bottom w:val="single" w:sz="8" w:space="0" w:color="auto"/>
              <w:right w:val="single" w:sz="4" w:space="0" w:color="auto"/>
            </w:tcBorders>
            <w:shd w:val="clear" w:color="auto" w:fill="auto"/>
            <w:vAlign w:val="center"/>
            <w:hideMark/>
          </w:tcPr>
          <w:p w:rsidR="00034F36" w:rsidRPr="00034F36" w:rsidRDefault="00034F36" w:rsidP="00034F36">
            <w:pPr>
              <w:spacing w:after="0" w:line="240" w:lineRule="auto"/>
              <w:jc w:val="center"/>
              <w:rPr>
                <w:rFonts w:ascii="Sylfaen" w:eastAsia="Times New Roman" w:hAnsi="Sylfaen"/>
                <w:b/>
                <w:bCs/>
                <w:sz w:val="20"/>
                <w:szCs w:val="20"/>
                <w:lang w:val="ka-GE" w:eastAsia="ka-GE"/>
              </w:rPr>
            </w:pPr>
            <w:r w:rsidRPr="00034F36">
              <w:rPr>
                <w:rFonts w:ascii="Sylfaen" w:eastAsia="Times New Roman" w:hAnsi="Sylfaen"/>
                <w:b/>
                <w:bCs/>
                <w:sz w:val="20"/>
                <w:szCs w:val="20"/>
                <w:lang w:val="ka-GE" w:eastAsia="ka-GE"/>
              </w:rPr>
              <w:t>28 000,0</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034F36" w:rsidRPr="00034F36" w:rsidRDefault="00034F36" w:rsidP="00034F36">
            <w:pPr>
              <w:spacing w:after="0" w:line="240" w:lineRule="auto"/>
              <w:jc w:val="center"/>
              <w:rPr>
                <w:rFonts w:ascii="Sylfaen" w:eastAsia="Times New Roman" w:hAnsi="Sylfaen"/>
                <w:b/>
                <w:bCs/>
                <w:sz w:val="20"/>
                <w:szCs w:val="20"/>
                <w:lang w:val="ka-GE" w:eastAsia="ka-GE"/>
              </w:rPr>
            </w:pPr>
            <w:r w:rsidRPr="00034F36">
              <w:rPr>
                <w:rFonts w:ascii="Sylfaen" w:eastAsia="Times New Roman" w:hAnsi="Sylfaen"/>
                <w:b/>
                <w:bCs/>
                <w:sz w:val="20"/>
                <w:szCs w:val="20"/>
                <w:lang w:val="ka-GE" w:eastAsia="ka-GE"/>
              </w:rPr>
              <w:t>28 000,0</w:t>
            </w:r>
          </w:p>
        </w:tc>
        <w:tc>
          <w:tcPr>
            <w:tcW w:w="466" w:type="pct"/>
            <w:tcBorders>
              <w:top w:val="single" w:sz="8" w:space="0" w:color="auto"/>
              <w:left w:val="nil"/>
              <w:bottom w:val="single" w:sz="8" w:space="0" w:color="auto"/>
              <w:right w:val="single" w:sz="4" w:space="0" w:color="auto"/>
            </w:tcBorders>
            <w:shd w:val="clear" w:color="auto" w:fill="auto"/>
            <w:vAlign w:val="center"/>
            <w:hideMark/>
          </w:tcPr>
          <w:p w:rsidR="00034F36" w:rsidRPr="00034F36" w:rsidRDefault="00034F36" w:rsidP="00034F36">
            <w:pPr>
              <w:spacing w:after="0" w:line="240" w:lineRule="auto"/>
              <w:jc w:val="center"/>
              <w:rPr>
                <w:rFonts w:ascii="Sylfaen" w:eastAsia="Times New Roman" w:hAnsi="Sylfaen"/>
                <w:b/>
                <w:bCs/>
                <w:sz w:val="20"/>
                <w:szCs w:val="20"/>
                <w:lang w:val="ka-GE" w:eastAsia="ka-GE"/>
              </w:rPr>
            </w:pPr>
            <w:r w:rsidRPr="00034F36">
              <w:rPr>
                <w:rFonts w:ascii="Sylfaen" w:eastAsia="Times New Roman" w:hAnsi="Sylfaen"/>
                <w:b/>
                <w:bCs/>
                <w:sz w:val="20"/>
                <w:szCs w:val="20"/>
                <w:lang w:val="ka-GE" w:eastAsia="ka-GE"/>
              </w:rPr>
              <w:t>28 000,0</w:t>
            </w:r>
          </w:p>
        </w:tc>
        <w:tc>
          <w:tcPr>
            <w:tcW w:w="536" w:type="pct"/>
            <w:tcBorders>
              <w:top w:val="single" w:sz="8" w:space="0" w:color="auto"/>
              <w:left w:val="nil"/>
              <w:bottom w:val="single" w:sz="8" w:space="0" w:color="auto"/>
              <w:right w:val="single" w:sz="4" w:space="0" w:color="auto"/>
            </w:tcBorders>
            <w:shd w:val="clear" w:color="auto" w:fill="auto"/>
            <w:vAlign w:val="center"/>
            <w:hideMark/>
          </w:tcPr>
          <w:p w:rsidR="00034F36" w:rsidRPr="00034F36" w:rsidRDefault="00034F36" w:rsidP="00034F36">
            <w:pPr>
              <w:spacing w:after="0" w:line="240" w:lineRule="auto"/>
              <w:jc w:val="center"/>
              <w:rPr>
                <w:rFonts w:ascii="Sylfaen" w:eastAsia="Times New Roman" w:hAnsi="Sylfaen"/>
                <w:b/>
                <w:bCs/>
                <w:sz w:val="20"/>
                <w:szCs w:val="20"/>
                <w:lang w:val="ka-GE" w:eastAsia="ka-GE"/>
              </w:rPr>
            </w:pPr>
            <w:r w:rsidRPr="00034F36">
              <w:rPr>
                <w:rFonts w:ascii="Sylfaen" w:eastAsia="Times New Roman" w:hAnsi="Sylfaen"/>
                <w:b/>
                <w:bCs/>
                <w:sz w:val="20"/>
                <w:szCs w:val="20"/>
                <w:lang w:val="ka-GE" w:eastAsia="ka-GE"/>
              </w:rPr>
              <w:t>29 400,0</w:t>
            </w:r>
          </w:p>
        </w:tc>
      </w:tr>
    </w:tbl>
    <w:p w:rsidR="00034F36" w:rsidRDefault="00034F3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034F36" w:rsidRDefault="00034F3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034F36" w:rsidRDefault="00034F3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034F36" w:rsidRDefault="00034F3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034F36" w:rsidRDefault="00034F3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034F36" w:rsidRDefault="00034F3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717"/>
        <w:gridCol w:w="2917"/>
        <w:gridCol w:w="2076"/>
        <w:gridCol w:w="2076"/>
        <w:gridCol w:w="2078"/>
        <w:gridCol w:w="2076"/>
      </w:tblGrid>
      <w:tr w:rsidR="00263A65" w:rsidRPr="00263A65" w:rsidTr="00263A65">
        <w:trPr>
          <w:trHeight w:val="70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263A65" w:rsidRPr="00263A65" w:rsidRDefault="00263A65" w:rsidP="00263A65">
            <w:pPr>
              <w:spacing w:after="0" w:line="240" w:lineRule="auto"/>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კულტურის სფეროს დაწერებულების ხელშეწყობა 050201</w:t>
            </w:r>
          </w:p>
        </w:tc>
      </w:tr>
      <w:tr w:rsidR="00263A65" w:rsidRPr="00263A65" w:rsidTr="00263A65">
        <w:trPr>
          <w:trHeight w:val="585"/>
        </w:trPr>
        <w:tc>
          <w:tcPr>
            <w:tcW w:w="41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63A65" w:rsidRPr="00263A65" w:rsidRDefault="00263A65" w:rsidP="00263A65">
            <w:pPr>
              <w:spacing w:after="0" w:line="240" w:lineRule="auto"/>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ქვეპროგრამის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05.02.01.02</w:t>
            </w:r>
          </w:p>
        </w:tc>
      </w:tr>
      <w:tr w:rsidR="00263A65" w:rsidRPr="00263A65" w:rsidTr="00263A65">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63A65" w:rsidRPr="00263A65" w:rsidRDefault="00263A65" w:rsidP="00263A65">
            <w:pPr>
              <w:spacing w:after="0" w:line="240" w:lineRule="auto"/>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ქვეპროგრამის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ა(ა)იპ ,,ბორჯომის საბიბლიოთეკო გაერთიანება"</w:t>
            </w:r>
          </w:p>
        </w:tc>
      </w:tr>
      <w:tr w:rsidR="00263A65" w:rsidRPr="00263A65" w:rsidTr="00263A65">
        <w:trPr>
          <w:trHeight w:val="58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არის ქვეპროგრამა ახალი</w:t>
            </w:r>
            <w:r w:rsidRPr="00263A65">
              <w:rPr>
                <w:rFonts w:ascii="Sylfaen" w:eastAsia="Times New Roman" w:hAnsi="Sylfaen"/>
                <w:b/>
                <w:bCs/>
                <w:sz w:val="20"/>
                <w:szCs w:val="20"/>
                <w:lang w:val="ka-GE" w:eastAsia="ka-GE"/>
              </w:rPr>
              <w:t xml:space="preserve">? </w:t>
            </w:r>
            <w:r w:rsidRPr="00263A65">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კი</w:t>
            </w:r>
          </w:p>
        </w:tc>
        <w:tc>
          <w:tcPr>
            <w:tcW w:w="802" w:type="pct"/>
            <w:tcBorders>
              <w:top w:val="nil"/>
              <w:left w:val="nil"/>
              <w:bottom w:val="single" w:sz="8" w:space="0" w:color="auto"/>
              <w:right w:val="single" w:sz="8"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არა</w:t>
            </w:r>
          </w:p>
        </w:tc>
      </w:tr>
      <w:tr w:rsidR="00263A65" w:rsidRPr="00263A65" w:rsidTr="00263A65">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63A65" w:rsidRPr="00263A65" w:rsidRDefault="00263A65" w:rsidP="00263A65">
            <w:pPr>
              <w:spacing w:after="0" w:line="240" w:lineRule="auto"/>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w:t>
            </w:r>
          </w:p>
        </w:tc>
      </w:tr>
      <w:tr w:rsidR="00263A65" w:rsidRPr="00263A65" w:rsidTr="00263A65">
        <w:trPr>
          <w:trHeight w:val="58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263A65" w:rsidRPr="00263A65" w:rsidRDefault="00263A65" w:rsidP="00263A65">
            <w:pPr>
              <w:spacing w:after="0" w:line="240" w:lineRule="auto"/>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ა(ა)იპ ,,ბორჯომის საბიბლიოთეკო გაერთიანება"</w:t>
            </w:r>
          </w:p>
        </w:tc>
      </w:tr>
      <w:tr w:rsidR="00263A65" w:rsidRPr="00263A65" w:rsidTr="00263A65">
        <w:trPr>
          <w:trHeight w:val="585"/>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2024 წელი</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2025 წელი</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2026 წელი</w:t>
            </w:r>
          </w:p>
        </w:tc>
        <w:tc>
          <w:tcPr>
            <w:tcW w:w="802" w:type="pct"/>
            <w:tcBorders>
              <w:top w:val="nil"/>
              <w:left w:val="nil"/>
              <w:bottom w:val="single" w:sz="4" w:space="0" w:color="auto"/>
              <w:right w:val="single" w:sz="8"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2027 წელი</w:t>
            </w:r>
          </w:p>
        </w:tc>
      </w:tr>
      <w:tr w:rsidR="00263A65" w:rsidRPr="00263A65" w:rsidTr="00263A65">
        <w:trPr>
          <w:trHeight w:val="435"/>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xml:space="preserve">                      427 000,00 </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xml:space="preserve">                      427 000,00 </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xml:space="preserve">                      427 000,00 </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xml:space="preserve">                      435 295,00 </w:t>
            </w:r>
          </w:p>
        </w:tc>
      </w:tr>
      <w:tr w:rsidR="00263A65" w:rsidRPr="00263A65" w:rsidTr="00263A65">
        <w:trPr>
          <w:trHeight w:val="39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lastRenderedPageBreak/>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r>
      <w:tr w:rsidR="00263A65" w:rsidRPr="00263A65" w:rsidTr="00263A65">
        <w:trPr>
          <w:trHeight w:val="390"/>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r>
      <w:tr w:rsidR="00263A65" w:rsidRPr="00263A65" w:rsidTr="00263A65">
        <w:trPr>
          <w:trHeight w:val="360"/>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xml:space="preserve">              427 000,00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xml:space="preserve">              427 000,00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xml:space="preserve">              427 000,00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xml:space="preserve">              435 295,00 </w:t>
            </w:r>
          </w:p>
        </w:tc>
      </w:tr>
      <w:tr w:rsidR="00263A65" w:rsidRPr="00263A65" w:rsidTr="00263A65">
        <w:trPr>
          <w:trHeight w:val="31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63A65" w:rsidRPr="00263A65" w:rsidRDefault="00263A65" w:rsidP="00263A65">
            <w:pPr>
              <w:spacing w:after="0" w:line="240" w:lineRule="auto"/>
              <w:jc w:val="center"/>
              <w:rPr>
                <w:rFonts w:ascii="Sylfaen" w:eastAsia="Times New Roman" w:hAnsi="Sylfaen"/>
                <w:i/>
                <w:iCs/>
                <w:sz w:val="20"/>
                <w:szCs w:val="20"/>
                <w:lang w:val="ka-GE" w:eastAsia="ka-GE"/>
              </w:rPr>
            </w:pPr>
            <w:r w:rsidRPr="00263A65">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263A65" w:rsidRPr="00263A65" w:rsidRDefault="00263A65" w:rsidP="00263A65">
            <w:pPr>
              <w:spacing w:after="0" w:line="240" w:lineRule="auto"/>
              <w:rPr>
                <w:rFonts w:ascii="Sylfaen" w:eastAsia="Times New Roman" w:hAnsi="Sylfaen"/>
                <w:i/>
                <w:iCs/>
                <w:sz w:val="20"/>
                <w:szCs w:val="20"/>
                <w:lang w:val="ka-GE" w:eastAsia="ka-GE"/>
              </w:rPr>
            </w:pPr>
            <w:r w:rsidRPr="00263A65">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263A65" w:rsidRPr="00263A65" w:rsidRDefault="00263A65" w:rsidP="00263A65">
            <w:pPr>
              <w:spacing w:after="0" w:line="240" w:lineRule="auto"/>
              <w:rPr>
                <w:rFonts w:ascii="Sylfaen" w:eastAsia="Times New Roman" w:hAnsi="Sylfaen"/>
                <w:i/>
                <w:iCs/>
                <w:sz w:val="20"/>
                <w:szCs w:val="20"/>
                <w:lang w:val="ka-GE" w:eastAsia="ka-GE"/>
              </w:rPr>
            </w:pPr>
            <w:r w:rsidRPr="00263A65">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263A65" w:rsidRPr="00263A65" w:rsidRDefault="00263A65" w:rsidP="00263A65">
            <w:pPr>
              <w:spacing w:after="0" w:line="240" w:lineRule="auto"/>
              <w:rPr>
                <w:rFonts w:ascii="Sylfaen" w:eastAsia="Times New Roman" w:hAnsi="Sylfaen"/>
                <w:i/>
                <w:iCs/>
                <w:sz w:val="20"/>
                <w:szCs w:val="20"/>
                <w:lang w:val="ka-GE" w:eastAsia="ka-GE"/>
              </w:rPr>
            </w:pPr>
            <w:r w:rsidRPr="00263A65">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263A65" w:rsidRPr="00263A65" w:rsidRDefault="00263A65" w:rsidP="00263A65">
            <w:pPr>
              <w:spacing w:after="0" w:line="240" w:lineRule="auto"/>
              <w:rPr>
                <w:rFonts w:ascii="Sylfaen" w:eastAsia="Times New Roman" w:hAnsi="Sylfaen"/>
                <w:i/>
                <w:iCs/>
                <w:sz w:val="20"/>
                <w:szCs w:val="20"/>
                <w:lang w:val="ka-GE" w:eastAsia="ka-GE"/>
              </w:rPr>
            </w:pPr>
            <w:r w:rsidRPr="00263A65">
              <w:rPr>
                <w:rFonts w:ascii="Sylfaen" w:eastAsia="Times New Roman" w:hAnsi="Sylfaen"/>
                <w:i/>
                <w:iCs/>
                <w:sz w:val="20"/>
                <w:szCs w:val="20"/>
                <w:lang w:val="ka-GE" w:eastAsia="ka-GE"/>
              </w:rPr>
              <w:t> </w:t>
            </w:r>
          </w:p>
        </w:tc>
      </w:tr>
      <w:tr w:rsidR="00263A65" w:rsidRPr="00263A65" w:rsidTr="00263A65">
        <w:trPr>
          <w:trHeight w:val="2490"/>
        </w:trPr>
        <w:tc>
          <w:tcPr>
            <w:tcW w:w="664" w:type="pct"/>
            <w:tcBorders>
              <w:top w:val="nil"/>
              <w:left w:val="single" w:sz="8" w:space="0" w:color="auto"/>
              <w:bottom w:val="nil"/>
              <w:right w:val="nil"/>
            </w:tcBorders>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მიზანი და აღწერა</w:t>
            </w:r>
          </w:p>
        </w:tc>
        <w:tc>
          <w:tcPr>
            <w:tcW w:w="4336" w:type="pct"/>
            <w:gridSpan w:val="5"/>
            <w:tcBorders>
              <w:top w:val="single" w:sz="8" w:space="0" w:color="auto"/>
              <w:left w:val="single" w:sz="8" w:space="0" w:color="auto"/>
              <w:bottom w:val="nil"/>
              <w:right w:val="single" w:sz="8" w:space="0" w:color="000000"/>
            </w:tcBorders>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ა(ა)იპ საბიბლიოთეკო გაერთიანების ქსელი მოიცავს 23 ბიბლიოთეკას,რომლებიც მომნსახურებას უწევენ , როგორც ბორჯომელ მკითხველს, ასევე ქალაქის სტუმრებს. წიგნადი ფონდი შეადგენს 244628 ეგზემპლარს.ქსელში დასაქმებულია 49 თანამშრომელი.საბიბლიოთეკო გაერთიანების მიზანია ბიბლიოთეკებში ინოვაციური მიდგომებისა და ახალი ტექნოლოგიების დანერგვა;ელექტრონული კატალოგის შექმნასაბიბლიოთეკო დოკუმენტებზე საზოგადოების ხელმისაწვდომობის უზრუნველყოფა; ბიბლიოთეკების არაფორმალური განათლების ცენტრებად ჩამოყალიბების მიზნით კლუბური მუშაობის წარმართვა; შემეცნებით- შემოქმედებითი ხასიათის ღონისძიებების გამართვა.წიგნადი ფონდის განახლება; საბიბლიოთეკო გაერთიანების ფუნქციონირება..</w:t>
            </w:r>
          </w:p>
        </w:tc>
      </w:tr>
      <w:tr w:rsidR="00263A65" w:rsidRPr="00263A65" w:rsidTr="00263A65">
        <w:trPr>
          <w:trHeight w:val="705"/>
        </w:trPr>
        <w:tc>
          <w:tcPr>
            <w:tcW w:w="1790"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single" w:sz="8" w:space="0" w:color="auto"/>
              <w:left w:val="nil"/>
              <w:bottom w:val="single" w:sz="8"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2024</w:t>
            </w:r>
          </w:p>
        </w:tc>
        <w:tc>
          <w:tcPr>
            <w:tcW w:w="802" w:type="pct"/>
            <w:tcBorders>
              <w:top w:val="single" w:sz="8" w:space="0" w:color="auto"/>
              <w:left w:val="nil"/>
              <w:bottom w:val="single" w:sz="8"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2025</w:t>
            </w:r>
          </w:p>
        </w:tc>
        <w:tc>
          <w:tcPr>
            <w:tcW w:w="802" w:type="pct"/>
            <w:tcBorders>
              <w:top w:val="single" w:sz="8" w:space="0" w:color="auto"/>
              <w:left w:val="nil"/>
              <w:bottom w:val="single" w:sz="8"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2026</w:t>
            </w:r>
          </w:p>
        </w:tc>
        <w:tc>
          <w:tcPr>
            <w:tcW w:w="802" w:type="pct"/>
            <w:tcBorders>
              <w:top w:val="single" w:sz="8" w:space="0" w:color="auto"/>
              <w:left w:val="nil"/>
              <w:bottom w:val="single" w:sz="8" w:space="0" w:color="auto"/>
              <w:right w:val="single" w:sz="8"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18"/>
                <w:szCs w:val="18"/>
                <w:lang w:val="ka-GE" w:eastAsia="ka-GE"/>
              </w:rPr>
            </w:pPr>
            <w:r w:rsidRPr="00263A65">
              <w:rPr>
                <w:rFonts w:ascii="Sylfaen" w:eastAsia="Times New Roman" w:hAnsi="Sylfaen"/>
                <w:sz w:val="18"/>
                <w:szCs w:val="18"/>
                <w:lang w:val="ka-GE" w:eastAsia="ka-GE"/>
              </w:rPr>
              <w:t>2027</w:t>
            </w:r>
          </w:p>
        </w:tc>
      </w:tr>
      <w:tr w:rsidR="00263A65" w:rsidRPr="00263A65" w:rsidTr="00263A65">
        <w:trPr>
          <w:trHeight w:val="465"/>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ბიბლიოთეკების ადმინისტრირება</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xml:space="preserve">                      389 850,00 </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xml:space="preserve">                      389 850,00 </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xml:space="preserve">                      389 850,00 </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xml:space="preserve">                      387 295,00 </w:t>
            </w:r>
          </w:p>
        </w:tc>
      </w:tr>
      <w:tr w:rsidR="00263A65" w:rsidRPr="00263A65" w:rsidTr="00263A65">
        <w:trPr>
          <w:trHeight w:val="465"/>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წიგნადი ფონდის გამდიდრება</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xml:space="preserve">                         10 000,00 </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xml:space="preserve">                         10 000,00 </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xml:space="preserve">                         10 000,00 </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xml:space="preserve">                         10 000,00 </w:t>
            </w:r>
          </w:p>
        </w:tc>
      </w:tr>
      <w:tr w:rsidR="00263A65" w:rsidRPr="00263A65" w:rsidTr="00263A65">
        <w:trPr>
          <w:trHeight w:val="465"/>
        </w:trPr>
        <w:tc>
          <w:tcPr>
            <w:tcW w:w="664" w:type="pct"/>
            <w:tcBorders>
              <w:top w:val="nil"/>
              <w:left w:val="single" w:sz="8" w:space="0" w:color="auto"/>
              <w:bottom w:val="nil"/>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1127" w:type="pct"/>
            <w:tcBorders>
              <w:top w:val="nil"/>
              <w:left w:val="nil"/>
              <w:bottom w:val="nil"/>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ჟურნალ-გაზეთები</w:t>
            </w:r>
          </w:p>
        </w:tc>
        <w:tc>
          <w:tcPr>
            <w:tcW w:w="802" w:type="pct"/>
            <w:tcBorders>
              <w:top w:val="nil"/>
              <w:left w:val="nil"/>
              <w:bottom w:val="nil"/>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xml:space="preserve">                         12 000,00 </w:t>
            </w:r>
          </w:p>
        </w:tc>
        <w:tc>
          <w:tcPr>
            <w:tcW w:w="802" w:type="pct"/>
            <w:tcBorders>
              <w:top w:val="nil"/>
              <w:left w:val="nil"/>
              <w:bottom w:val="nil"/>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xml:space="preserve">                         12 000,00 </w:t>
            </w:r>
          </w:p>
        </w:tc>
        <w:tc>
          <w:tcPr>
            <w:tcW w:w="802" w:type="pct"/>
            <w:tcBorders>
              <w:top w:val="nil"/>
              <w:left w:val="nil"/>
              <w:bottom w:val="nil"/>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xml:space="preserve">                         12 000,00 </w:t>
            </w:r>
          </w:p>
        </w:tc>
        <w:tc>
          <w:tcPr>
            <w:tcW w:w="802" w:type="pct"/>
            <w:tcBorders>
              <w:top w:val="nil"/>
              <w:left w:val="nil"/>
              <w:bottom w:val="nil"/>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xml:space="preserve">                         12 000,00 </w:t>
            </w:r>
          </w:p>
        </w:tc>
      </w:tr>
      <w:tr w:rsidR="00263A65" w:rsidRPr="00263A65" w:rsidTr="00263A65">
        <w:trPr>
          <w:trHeight w:val="465"/>
        </w:trPr>
        <w:tc>
          <w:tcPr>
            <w:tcW w:w="664" w:type="pct"/>
            <w:tcBorders>
              <w:top w:val="single" w:sz="4" w:space="0" w:color="auto"/>
              <w:left w:val="single" w:sz="8" w:space="0" w:color="auto"/>
              <w:bottom w:val="nil"/>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1127" w:type="pct"/>
            <w:tcBorders>
              <w:top w:val="single" w:sz="4" w:space="0" w:color="auto"/>
              <w:left w:val="nil"/>
              <w:bottom w:val="nil"/>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სხვადასხვა სახის ღონისძიებები</w:t>
            </w:r>
          </w:p>
        </w:tc>
        <w:tc>
          <w:tcPr>
            <w:tcW w:w="802" w:type="pct"/>
            <w:tcBorders>
              <w:top w:val="single" w:sz="4" w:space="0" w:color="auto"/>
              <w:left w:val="nil"/>
              <w:bottom w:val="nil"/>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xml:space="preserve">                           4 900,00 </w:t>
            </w:r>
          </w:p>
        </w:tc>
        <w:tc>
          <w:tcPr>
            <w:tcW w:w="802" w:type="pct"/>
            <w:tcBorders>
              <w:top w:val="single" w:sz="4" w:space="0" w:color="auto"/>
              <w:left w:val="nil"/>
              <w:bottom w:val="nil"/>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xml:space="preserve">                           4 900,00 </w:t>
            </w:r>
          </w:p>
        </w:tc>
        <w:tc>
          <w:tcPr>
            <w:tcW w:w="802" w:type="pct"/>
            <w:tcBorders>
              <w:top w:val="single" w:sz="4" w:space="0" w:color="auto"/>
              <w:left w:val="nil"/>
              <w:bottom w:val="nil"/>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xml:space="preserve">                           4 900,00 </w:t>
            </w:r>
          </w:p>
        </w:tc>
        <w:tc>
          <w:tcPr>
            <w:tcW w:w="802" w:type="pct"/>
            <w:tcBorders>
              <w:top w:val="single" w:sz="4" w:space="0" w:color="auto"/>
              <w:left w:val="nil"/>
              <w:bottom w:val="nil"/>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xml:space="preserve">                           4 900,00 </w:t>
            </w:r>
          </w:p>
        </w:tc>
      </w:tr>
      <w:tr w:rsidR="00263A65" w:rsidRPr="00263A65" w:rsidTr="00263A65">
        <w:trPr>
          <w:trHeight w:val="570"/>
        </w:trPr>
        <w:tc>
          <w:tcPr>
            <w:tcW w:w="664"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1127" w:type="pct"/>
            <w:tcBorders>
              <w:top w:val="single" w:sz="4" w:space="0" w:color="auto"/>
              <w:left w:val="nil"/>
              <w:bottom w:val="single" w:sz="8"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ინვენტარის შეძენა</w:t>
            </w:r>
          </w:p>
        </w:tc>
        <w:tc>
          <w:tcPr>
            <w:tcW w:w="802" w:type="pct"/>
            <w:tcBorders>
              <w:top w:val="single" w:sz="4" w:space="0" w:color="auto"/>
              <w:left w:val="nil"/>
              <w:bottom w:val="single" w:sz="8"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xml:space="preserve">                         10 250,00 </w:t>
            </w:r>
          </w:p>
        </w:tc>
        <w:tc>
          <w:tcPr>
            <w:tcW w:w="802" w:type="pct"/>
            <w:tcBorders>
              <w:top w:val="single" w:sz="4" w:space="0" w:color="auto"/>
              <w:left w:val="nil"/>
              <w:bottom w:val="single" w:sz="8"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xml:space="preserve">                         10 250,00 </w:t>
            </w:r>
          </w:p>
        </w:tc>
        <w:tc>
          <w:tcPr>
            <w:tcW w:w="802" w:type="pct"/>
            <w:tcBorders>
              <w:top w:val="single" w:sz="4" w:space="0" w:color="auto"/>
              <w:left w:val="nil"/>
              <w:bottom w:val="single" w:sz="8"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xml:space="preserve">                         10 250,00 </w:t>
            </w:r>
          </w:p>
        </w:tc>
        <w:tc>
          <w:tcPr>
            <w:tcW w:w="802" w:type="pct"/>
            <w:tcBorders>
              <w:top w:val="single" w:sz="4" w:space="0" w:color="auto"/>
              <w:left w:val="nil"/>
              <w:bottom w:val="single" w:sz="8"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xml:space="preserve">                         21 100,00 </w:t>
            </w:r>
          </w:p>
        </w:tc>
      </w:tr>
      <w:tr w:rsidR="00263A65" w:rsidRPr="00263A65" w:rsidTr="00263A65">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263A65" w:rsidRPr="00263A65" w:rsidTr="00263A65">
        <w:trPr>
          <w:trHeight w:val="42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263A65" w:rsidRPr="00263A65" w:rsidRDefault="00263A65" w:rsidP="00263A65">
            <w:pPr>
              <w:spacing w:after="0" w:line="240" w:lineRule="auto"/>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4 კვარტალი</w:t>
            </w:r>
          </w:p>
        </w:tc>
      </w:tr>
      <w:tr w:rsidR="00263A65" w:rsidRPr="00263A65" w:rsidTr="00263A65">
        <w:trPr>
          <w:trHeight w:val="420"/>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ბიბლიოთეკების ადმინისტრირება</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8"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X</w:t>
            </w:r>
          </w:p>
        </w:tc>
      </w:tr>
      <w:tr w:rsidR="00263A65" w:rsidRPr="00263A65" w:rsidTr="00263A65">
        <w:trPr>
          <w:trHeight w:val="420"/>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lastRenderedPageBreak/>
              <w:t> </w:t>
            </w:r>
          </w:p>
        </w:tc>
        <w:tc>
          <w:tcPr>
            <w:tcW w:w="1127"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წიგნადი ფონდის გამდიდრება</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8"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w:t>
            </w:r>
          </w:p>
        </w:tc>
      </w:tr>
      <w:tr w:rsidR="00263A65" w:rsidRPr="00263A65" w:rsidTr="00263A65">
        <w:trPr>
          <w:trHeight w:val="420"/>
        </w:trPr>
        <w:tc>
          <w:tcPr>
            <w:tcW w:w="664" w:type="pct"/>
            <w:tcBorders>
              <w:top w:val="nil"/>
              <w:left w:val="single" w:sz="8" w:space="0" w:color="auto"/>
              <w:bottom w:val="nil"/>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1127" w:type="pct"/>
            <w:tcBorders>
              <w:top w:val="nil"/>
              <w:left w:val="nil"/>
              <w:bottom w:val="nil"/>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ჟურნალ-გაზეთები</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8"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X</w:t>
            </w:r>
          </w:p>
        </w:tc>
      </w:tr>
      <w:tr w:rsidR="00263A65" w:rsidRPr="00263A65" w:rsidTr="00263A65">
        <w:trPr>
          <w:trHeight w:val="420"/>
        </w:trPr>
        <w:tc>
          <w:tcPr>
            <w:tcW w:w="664" w:type="pct"/>
            <w:tcBorders>
              <w:top w:val="single" w:sz="4" w:space="0" w:color="auto"/>
              <w:left w:val="single" w:sz="8" w:space="0" w:color="auto"/>
              <w:bottom w:val="nil"/>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1127" w:type="pct"/>
            <w:tcBorders>
              <w:top w:val="single" w:sz="4" w:space="0" w:color="auto"/>
              <w:left w:val="nil"/>
              <w:bottom w:val="nil"/>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სხვადასხვა სახის ღონისძიებები</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8"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X</w:t>
            </w:r>
          </w:p>
        </w:tc>
      </w:tr>
      <w:tr w:rsidR="00263A65" w:rsidRPr="00263A65" w:rsidTr="00263A65">
        <w:trPr>
          <w:trHeight w:val="402"/>
        </w:trPr>
        <w:tc>
          <w:tcPr>
            <w:tcW w:w="664" w:type="pct"/>
            <w:tcBorders>
              <w:top w:val="single" w:sz="4" w:space="0" w:color="auto"/>
              <w:left w:val="single" w:sz="8" w:space="0" w:color="auto"/>
              <w:bottom w:val="nil"/>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1127" w:type="pct"/>
            <w:tcBorders>
              <w:top w:val="single" w:sz="4" w:space="0" w:color="auto"/>
              <w:left w:val="nil"/>
              <w:bottom w:val="nil"/>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ინვენტარის შეძენა</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8"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X</w:t>
            </w:r>
          </w:p>
        </w:tc>
      </w:tr>
      <w:tr w:rsidR="00263A65" w:rsidRPr="00263A65" w:rsidTr="00263A65">
        <w:trPr>
          <w:trHeight w:val="15"/>
        </w:trPr>
        <w:tc>
          <w:tcPr>
            <w:tcW w:w="664"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1127" w:type="pct"/>
            <w:tcBorders>
              <w:top w:val="single" w:sz="4" w:space="0" w:color="auto"/>
              <w:left w:val="nil"/>
              <w:bottom w:val="single" w:sz="8"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w:t>
            </w:r>
          </w:p>
        </w:tc>
      </w:tr>
      <w:tr w:rsidR="00263A65" w:rsidRPr="00263A65" w:rsidTr="00263A65">
        <w:trPr>
          <w:trHeight w:val="585"/>
        </w:trPr>
        <w:tc>
          <w:tcPr>
            <w:tcW w:w="179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63A65" w:rsidRPr="00263A65" w:rsidRDefault="00263A65" w:rsidP="00263A65">
            <w:pPr>
              <w:spacing w:after="0" w:line="240" w:lineRule="auto"/>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შუალედური მოსალოდნელი შედეგი (2024 წელი)</w:t>
            </w:r>
          </w:p>
        </w:tc>
        <w:tc>
          <w:tcPr>
            <w:tcW w:w="3210" w:type="pct"/>
            <w:gridSpan w:val="4"/>
            <w:tcBorders>
              <w:top w:val="single" w:sz="8" w:space="0" w:color="auto"/>
              <w:left w:val="nil"/>
              <w:bottom w:val="single" w:sz="8" w:space="0" w:color="auto"/>
              <w:right w:val="single" w:sz="8" w:space="0" w:color="000000"/>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მკითხველისათვის მიმზიდველი გარემოს შექმნა; ფონდებიტ და მომსახურებით კმაყოფილი მკითხველი</w:t>
            </w:r>
          </w:p>
        </w:tc>
      </w:tr>
    </w:tbl>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293"/>
        <w:gridCol w:w="1185"/>
        <w:gridCol w:w="699"/>
        <w:gridCol w:w="1130"/>
        <w:gridCol w:w="1101"/>
        <w:gridCol w:w="1169"/>
        <w:gridCol w:w="2592"/>
        <w:gridCol w:w="1897"/>
      </w:tblGrid>
      <w:tr w:rsidR="00263A65" w:rsidRPr="00263A65" w:rsidTr="00263A65">
        <w:trPr>
          <w:trHeight w:val="720"/>
        </w:trPr>
        <w:tc>
          <w:tcPr>
            <w:tcW w:w="855" w:type="pct"/>
            <w:vMerge w:val="restar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xml:space="preserve">მოსალოდნელი შუალედური შედეგი </w:t>
            </w:r>
            <w:r w:rsidRPr="00263A65">
              <w:rPr>
                <w:rFonts w:ascii="Sylfaen" w:eastAsia="Times New Roman" w:hAnsi="Sylfaen"/>
                <w:b/>
                <w:bCs/>
                <w:sz w:val="20"/>
                <w:szCs w:val="20"/>
                <w:lang w:val="ka-GE" w:eastAsia="ka-GE"/>
              </w:rPr>
              <w:t>(OUTPUT)</w:t>
            </w:r>
          </w:p>
        </w:tc>
        <w:tc>
          <w:tcPr>
            <w:tcW w:w="1408" w:type="pct"/>
            <w:gridSpan w:val="3"/>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შედეგის ინდიკატორები</w:t>
            </w:r>
          </w:p>
        </w:tc>
        <w:tc>
          <w:tcPr>
            <w:tcW w:w="385" w:type="pct"/>
            <w:vMerge w:val="restar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ზომის ერთეული</w:t>
            </w:r>
          </w:p>
        </w:tc>
        <w:tc>
          <w:tcPr>
            <w:tcW w:w="385" w:type="pct"/>
            <w:vMerge w:val="restar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გეგმიური გადახრა</w:t>
            </w:r>
          </w:p>
        </w:tc>
        <w:tc>
          <w:tcPr>
            <w:tcW w:w="385" w:type="pct"/>
            <w:vMerge w:val="restar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მონაცემთა წყარო</w:t>
            </w:r>
          </w:p>
        </w:tc>
        <w:tc>
          <w:tcPr>
            <w:tcW w:w="1051" w:type="pct"/>
            <w:vMerge w:val="restar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მეთოდოლოგია</w:t>
            </w:r>
          </w:p>
        </w:tc>
        <w:tc>
          <w:tcPr>
            <w:tcW w:w="531" w:type="pct"/>
            <w:vMerge w:val="restar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რისკი</w:t>
            </w:r>
          </w:p>
        </w:tc>
      </w:tr>
      <w:tr w:rsidR="00263A65" w:rsidRPr="00263A65" w:rsidTr="00263A65">
        <w:trPr>
          <w:trHeight w:val="885"/>
        </w:trPr>
        <w:tc>
          <w:tcPr>
            <w:tcW w:w="855" w:type="pct"/>
            <w:vMerge/>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p>
        </w:tc>
        <w:tc>
          <w:tcPr>
            <w:tcW w:w="638"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დასახელება</w:t>
            </w:r>
          </w:p>
        </w:tc>
        <w:tc>
          <w:tcPr>
            <w:tcW w:w="385"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2023 წელი (საბაზისო)</w:t>
            </w:r>
          </w:p>
        </w:tc>
        <w:tc>
          <w:tcPr>
            <w:tcW w:w="384"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2024 წელი</w:t>
            </w:r>
          </w:p>
        </w:tc>
        <w:tc>
          <w:tcPr>
            <w:tcW w:w="385" w:type="pct"/>
            <w:vMerge/>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p>
        </w:tc>
        <w:tc>
          <w:tcPr>
            <w:tcW w:w="385" w:type="pct"/>
            <w:vMerge/>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p>
        </w:tc>
        <w:tc>
          <w:tcPr>
            <w:tcW w:w="385" w:type="pct"/>
            <w:vMerge/>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p>
        </w:tc>
        <w:tc>
          <w:tcPr>
            <w:tcW w:w="1051" w:type="pct"/>
            <w:vMerge/>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p>
        </w:tc>
        <w:tc>
          <w:tcPr>
            <w:tcW w:w="531" w:type="pct"/>
            <w:vMerge/>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p>
        </w:tc>
      </w:tr>
      <w:tr w:rsidR="00263A65" w:rsidRPr="00263A65" w:rsidTr="00263A65">
        <w:trPr>
          <w:trHeight w:val="3975"/>
        </w:trPr>
        <w:tc>
          <w:tcPr>
            <w:tcW w:w="855"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lastRenderedPageBreak/>
              <w:t>ფინანსური რესურსები გამოყენებულია მიზნობრივად; შეძენილია ახალი, მოთხოვნადი წიგნები და ჟრნალ- გაზეთები; იქმნება ელექტრონული კატალოგები; გაიზრდა მკითხველთა მომსახურების ხარისხი და სახვადსხვა სახის მასალაზე საზოგადოების ხელმისაწვდომობა</w:t>
            </w:r>
          </w:p>
        </w:tc>
        <w:tc>
          <w:tcPr>
            <w:tcW w:w="638" w:type="pct"/>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385"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384"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385"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385"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385"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18"/>
                <w:szCs w:val="18"/>
                <w:lang w:val="ka-GE" w:eastAsia="ka-GE"/>
              </w:rPr>
            </w:pPr>
            <w:r w:rsidRPr="00263A65">
              <w:rPr>
                <w:rFonts w:ascii="Sylfaen" w:eastAsia="Times New Roman" w:hAnsi="Sylfaen"/>
                <w:sz w:val="18"/>
                <w:szCs w:val="18"/>
                <w:lang w:val="ka-GE" w:eastAsia="ka-GE"/>
              </w:rPr>
              <w:t> </w:t>
            </w:r>
          </w:p>
        </w:tc>
        <w:tc>
          <w:tcPr>
            <w:tcW w:w="1051"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საფინანსო საქმიანობის ანალიზი;მკითხველთა გამოკითხვა;სვოტანალიზი</w:t>
            </w:r>
          </w:p>
        </w:tc>
        <w:tc>
          <w:tcPr>
            <w:tcW w:w="531"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საბიბლიოთეკო საქმიანობისადმი ინერტული დამოკიდებულება; ბეჭდური წიგნების ელექტრონულით ჩანაცვლე</w:t>
            </w:r>
          </w:p>
        </w:tc>
      </w:tr>
    </w:tbl>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717"/>
        <w:gridCol w:w="2917"/>
        <w:gridCol w:w="2076"/>
        <w:gridCol w:w="2076"/>
        <w:gridCol w:w="2078"/>
        <w:gridCol w:w="2076"/>
      </w:tblGrid>
      <w:tr w:rsidR="00263A65" w:rsidRPr="00263A65" w:rsidTr="00263A65">
        <w:trPr>
          <w:trHeight w:val="70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263A65" w:rsidRPr="00263A65" w:rsidRDefault="00263A65" w:rsidP="00263A65">
            <w:pPr>
              <w:spacing w:after="0" w:line="240" w:lineRule="auto"/>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ა(ა)იპ ,,ბორჯომის საბიბლიოთეკო გაერთიანება"</w:t>
            </w:r>
          </w:p>
        </w:tc>
      </w:tr>
      <w:tr w:rsidR="00263A65" w:rsidRPr="00263A65" w:rsidTr="00263A65">
        <w:trPr>
          <w:trHeight w:val="585"/>
        </w:trPr>
        <w:tc>
          <w:tcPr>
            <w:tcW w:w="41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63A65" w:rsidRPr="00263A65" w:rsidRDefault="00263A65" w:rsidP="00263A65">
            <w:pPr>
              <w:spacing w:after="0" w:line="240" w:lineRule="auto"/>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ღონისძიების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05.02.01.02.01</w:t>
            </w:r>
          </w:p>
        </w:tc>
      </w:tr>
      <w:tr w:rsidR="00263A65" w:rsidRPr="00263A65" w:rsidTr="00263A65">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63A65" w:rsidRPr="00263A65" w:rsidRDefault="00263A65" w:rsidP="00263A65">
            <w:pPr>
              <w:spacing w:after="0" w:line="240" w:lineRule="auto"/>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ღონისძიების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წიგნადი ფონდის გამდიდრება</w:t>
            </w:r>
          </w:p>
        </w:tc>
      </w:tr>
      <w:tr w:rsidR="00263A65" w:rsidRPr="00263A65" w:rsidTr="00263A65">
        <w:trPr>
          <w:trHeight w:val="58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lastRenderedPageBreak/>
              <w:t>არის ქვეპროგრამა ახალი</w:t>
            </w:r>
            <w:r w:rsidRPr="00263A65">
              <w:rPr>
                <w:rFonts w:ascii="Sylfaen" w:eastAsia="Times New Roman" w:hAnsi="Sylfaen"/>
                <w:b/>
                <w:bCs/>
                <w:sz w:val="20"/>
                <w:szCs w:val="20"/>
                <w:lang w:val="ka-GE" w:eastAsia="ka-GE"/>
              </w:rPr>
              <w:t xml:space="preserve">? </w:t>
            </w:r>
            <w:r w:rsidRPr="00263A65">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კი</w:t>
            </w:r>
          </w:p>
        </w:tc>
        <w:tc>
          <w:tcPr>
            <w:tcW w:w="802" w:type="pct"/>
            <w:tcBorders>
              <w:top w:val="nil"/>
              <w:left w:val="nil"/>
              <w:bottom w:val="single" w:sz="8" w:space="0" w:color="auto"/>
              <w:right w:val="single" w:sz="8"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არა</w:t>
            </w:r>
          </w:p>
        </w:tc>
      </w:tr>
      <w:tr w:rsidR="00263A65" w:rsidRPr="00263A65" w:rsidTr="00263A65">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63A65" w:rsidRPr="00263A65" w:rsidRDefault="00263A65" w:rsidP="00263A65">
            <w:pPr>
              <w:spacing w:after="0" w:line="240" w:lineRule="auto"/>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w:t>
            </w:r>
          </w:p>
        </w:tc>
      </w:tr>
      <w:tr w:rsidR="00263A65" w:rsidRPr="00263A65" w:rsidTr="00263A65">
        <w:trPr>
          <w:trHeight w:val="58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263A65" w:rsidRPr="00263A65" w:rsidRDefault="00263A65" w:rsidP="00263A65">
            <w:pPr>
              <w:spacing w:after="0" w:line="240" w:lineRule="auto"/>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ა(ა)იპ ,,ბორჯომის საბიბლიოთეკო გაერთიანება"</w:t>
            </w:r>
          </w:p>
        </w:tc>
      </w:tr>
      <w:tr w:rsidR="00263A65" w:rsidRPr="00263A65" w:rsidTr="00263A65">
        <w:trPr>
          <w:trHeight w:val="585"/>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2024 წელი</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2025 წელი</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2026 წელი</w:t>
            </w:r>
          </w:p>
        </w:tc>
        <w:tc>
          <w:tcPr>
            <w:tcW w:w="802" w:type="pct"/>
            <w:tcBorders>
              <w:top w:val="nil"/>
              <w:left w:val="nil"/>
              <w:bottom w:val="single" w:sz="4" w:space="0" w:color="auto"/>
              <w:right w:val="single" w:sz="8"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2027 წელი</w:t>
            </w:r>
          </w:p>
        </w:tc>
      </w:tr>
      <w:tr w:rsidR="00263A65" w:rsidRPr="00263A65" w:rsidTr="00263A65">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xml:space="preserve">                     10 000,00 </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xml:space="preserve">                     10 000,00 </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xml:space="preserve">                     10 000,00 </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xml:space="preserve">                     10 000,00 </w:t>
            </w:r>
          </w:p>
        </w:tc>
      </w:tr>
      <w:tr w:rsidR="00263A65" w:rsidRPr="00263A65" w:rsidTr="00263A65">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r>
      <w:tr w:rsidR="00263A65" w:rsidRPr="00263A65" w:rsidTr="00263A65">
        <w:trPr>
          <w:trHeight w:val="300"/>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r>
      <w:tr w:rsidR="00263A65" w:rsidRPr="00263A65" w:rsidTr="00263A65">
        <w:trPr>
          <w:trHeight w:val="435"/>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xml:space="preserve">                10 000,00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xml:space="preserve">                10 000,00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xml:space="preserve">                10 000,00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xml:space="preserve">                10 000,00 </w:t>
            </w:r>
          </w:p>
        </w:tc>
      </w:tr>
      <w:tr w:rsidR="00263A65" w:rsidRPr="00263A65" w:rsidTr="00263A65">
        <w:trPr>
          <w:trHeight w:val="43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63A65" w:rsidRPr="00263A65" w:rsidRDefault="00263A65" w:rsidP="00263A65">
            <w:pPr>
              <w:spacing w:after="0" w:line="240" w:lineRule="auto"/>
              <w:jc w:val="center"/>
              <w:rPr>
                <w:rFonts w:ascii="Sylfaen" w:eastAsia="Times New Roman" w:hAnsi="Sylfaen"/>
                <w:i/>
                <w:iCs/>
                <w:sz w:val="20"/>
                <w:szCs w:val="20"/>
                <w:lang w:val="ka-GE" w:eastAsia="ka-GE"/>
              </w:rPr>
            </w:pPr>
            <w:r w:rsidRPr="00263A65">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263A65" w:rsidRPr="00263A65" w:rsidRDefault="00263A65" w:rsidP="00263A65">
            <w:pPr>
              <w:spacing w:after="0" w:line="240" w:lineRule="auto"/>
              <w:rPr>
                <w:rFonts w:ascii="Sylfaen" w:eastAsia="Times New Roman" w:hAnsi="Sylfaen"/>
                <w:i/>
                <w:iCs/>
                <w:sz w:val="20"/>
                <w:szCs w:val="20"/>
                <w:lang w:val="ka-GE" w:eastAsia="ka-GE"/>
              </w:rPr>
            </w:pPr>
            <w:r w:rsidRPr="00263A65">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263A65" w:rsidRPr="00263A65" w:rsidRDefault="00263A65" w:rsidP="00263A65">
            <w:pPr>
              <w:spacing w:after="0" w:line="240" w:lineRule="auto"/>
              <w:rPr>
                <w:rFonts w:ascii="Sylfaen" w:eastAsia="Times New Roman" w:hAnsi="Sylfaen"/>
                <w:i/>
                <w:iCs/>
                <w:sz w:val="20"/>
                <w:szCs w:val="20"/>
                <w:lang w:val="ka-GE" w:eastAsia="ka-GE"/>
              </w:rPr>
            </w:pPr>
            <w:r w:rsidRPr="00263A65">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263A65" w:rsidRPr="00263A65" w:rsidRDefault="00263A65" w:rsidP="00263A65">
            <w:pPr>
              <w:spacing w:after="0" w:line="240" w:lineRule="auto"/>
              <w:rPr>
                <w:rFonts w:ascii="Sylfaen" w:eastAsia="Times New Roman" w:hAnsi="Sylfaen"/>
                <w:i/>
                <w:iCs/>
                <w:sz w:val="20"/>
                <w:szCs w:val="20"/>
                <w:lang w:val="ka-GE" w:eastAsia="ka-GE"/>
              </w:rPr>
            </w:pPr>
            <w:r w:rsidRPr="00263A65">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263A65" w:rsidRPr="00263A65" w:rsidRDefault="00263A65" w:rsidP="00263A65">
            <w:pPr>
              <w:spacing w:after="0" w:line="240" w:lineRule="auto"/>
              <w:rPr>
                <w:rFonts w:ascii="Sylfaen" w:eastAsia="Times New Roman" w:hAnsi="Sylfaen"/>
                <w:i/>
                <w:iCs/>
                <w:sz w:val="20"/>
                <w:szCs w:val="20"/>
                <w:lang w:val="ka-GE" w:eastAsia="ka-GE"/>
              </w:rPr>
            </w:pPr>
            <w:r w:rsidRPr="00263A65">
              <w:rPr>
                <w:rFonts w:ascii="Sylfaen" w:eastAsia="Times New Roman" w:hAnsi="Sylfaen"/>
                <w:i/>
                <w:iCs/>
                <w:sz w:val="20"/>
                <w:szCs w:val="20"/>
                <w:lang w:val="ka-GE" w:eastAsia="ka-GE"/>
              </w:rPr>
              <w:t> </w:t>
            </w:r>
          </w:p>
        </w:tc>
      </w:tr>
      <w:tr w:rsidR="00263A65" w:rsidRPr="00263A65" w:rsidTr="00263A65">
        <w:trPr>
          <w:trHeight w:val="1275"/>
        </w:trPr>
        <w:tc>
          <w:tcPr>
            <w:tcW w:w="664" w:type="pct"/>
            <w:tcBorders>
              <w:top w:val="nil"/>
              <w:left w:val="single" w:sz="8" w:space="0" w:color="auto"/>
              <w:bottom w:val="single" w:sz="8" w:space="0" w:color="auto"/>
              <w:right w:val="nil"/>
            </w:tcBorders>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საბიბლიოთეკო ფონდების გამდიდრება ახალი წიგნებით; მკითხველთა მოთხოვნების დაკმაყოფილება</w:t>
            </w:r>
          </w:p>
        </w:tc>
      </w:tr>
      <w:tr w:rsidR="00263A65" w:rsidRPr="00263A65" w:rsidTr="00263A65">
        <w:trPr>
          <w:trHeight w:val="705"/>
        </w:trPr>
        <w:tc>
          <w:tcPr>
            <w:tcW w:w="17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8"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რაოდენობა</w:t>
            </w:r>
          </w:p>
        </w:tc>
        <w:tc>
          <w:tcPr>
            <w:tcW w:w="802" w:type="pct"/>
            <w:tcBorders>
              <w:top w:val="nil"/>
              <w:left w:val="nil"/>
              <w:bottom w:val="single" w:sz="8"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ერთ. საშ. ფასი</w:t>
            </w:r>
          </w:p>
        </w:tc>
        <w:tc>
          <w:tcPr>
            <w:tcW w:w="802" w:type="pct"/>
            <w:tcBorders>
              <w:top w:val="nil"/>
              <w:left w:val="nil"/>
              <w:bottom w:val="single" w:sz="8"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სულ (ლარი)</w:t>
            </w:r>
          </w:p>
        </w:tc>
        <w:tc>
          <w:tcPr>
            <w:tcW w:w="802" w:type="pct"/>
            <w:tcBorders>
              <w:top w:val="nil"/>
              <w:left w:val="nil"/>
              <w:bottom w:val="single" w:sz="8" w:space="0" w:color="auto"/>
              <w:right w:val="single" w:sz="8"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18"/>
                <w:szCs w:val="18"/>
                <w:lang w:val="ka-GE" w:eastAsia="ka-GE"/>
              </w:rPr>
            </w:pPr>
            <w:r w:rsidRPr="00263A65">
              <w:rPr>
                <w:rFonts w:ascii="Sylfaen" w:eastAsia="Times New Roman" w:hAnsi="Sylfaen"/>
                <w:sz w:val="18"/>
                <w:szCs w:val="18"/>
                <w:lang w:val="ka-GE" w:eastAsia="ka-GE"/>
              </w:rPr>
              <w:t>ეკონომიკური კლასიფიკაციის მუხლი</w:t>
            </w:r>
          </w:p>
        </w:tc>
      </w:tr>
      <w:tr w:rsidR="00263A65" w:rsidRPr="00263A65" w:rsidTr="00263A65">
        <w:trPr>
          <w:trHeight w:val="40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წიგნების შეძენა</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810</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xml:space="preserve">                                 12,34 </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xml:space="preserve">                10 000,00 </w:t>
            </w:r>
          </w:p>
        </w:tc>
        <w:tc>
          <w:tcPr>
            <w:tcW w:w="802" w:type="pct"/>
            <w:tcBorders>
              <w:top w:val="nil"/>
              <w:left w:val="nil"/>
              <w:bottom w:val="single" w:sz="4" w:space="0" w:color="auto"/>
              <w:right w:val="single" w:sz="8" w:space="0" w:color="auto"/>
            </w:tcBorders>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31.1.2.2.2.</w:t>
            </w:r>
          </w:p>
        </w:tc>
      </w:tr>
      <w:tr w:rsidR="00263A65" w:rsidRPr="00263A65" w:rsidTr="00263A65">
        <w:trPr>
          <w:trHeight w:val="40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r>
      <w:tr w:rsidR="00263A65" w:rsidRPr="00263A65" w:rsidTr="00263A65">
        <w:trPr>
          <w:trHeight w:val="40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r>
      <w:tr w:rsidR="00263A65" w:rsidRPr="00263A65" w:rsidTr="00263A65">
        <w:trPr>
          <w:trHeight w:val="405"/>
        </w:trPr>
        <w:tc>
          <w:tcPr>
            <w:tcW w:w="664" w:type="pct"/>
            <w:tcBorders>
              <w:top w:val="nil"/>
              <w:left w:val="single" w:sz="8" w:space="0" w:color="auto"/>
              <w:bottom w:val="single" w:sz="8" w:space="0" w:color="auto"/>
              <w:right w:val="single" w:sz="4" w:space="0" w:color="auto"/>
            </w:tcBorders>
            <w:shd w:val="clear" w:color="auto" w:fill="auto"/>
            <w:noWrap/>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1127" w:type="pct"/>
            <w:tcBorders>
              <w:top w:val="nil"/>
              <w:left w:val="nil"/>
              <w:bottom w:val="single" w:sz="8" w:space="0" w:color="auto"/>
              <w:right w:val="single" w:sz="4" w:space="0" w:color="auto"/>
            </w:tcBorders>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r>
      <w:tr w:rsidR="00263A65" w:rsidRPr="00263A65" w:rsidTr="00263A65">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263A65" w:rsidRPr="00263A65" w:rsidTr="00263A65">
        <w:trPr>
          <w:trHeight w:val="57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263A65" w:rsidRPr="00263A65" w:rsidRDefault="00263A65" w:rsidP="00263A65">
            <w:pPr>
              <w:spacing w:after="0" w:line="240" w:lineRule="auto"/>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4 კვარტალი</w:t>
            </w:r>
          </w:p>
        </w:tc>
      </w:tr>
      <w:tr w:rsidR="00263A65" w:rsidRPr="00263A65" w:rsidTr="00263A65">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lastRenderedPageBreak/>
              <w:t> </w:t>
            </w:r>
          </w:p>
        </w:tc>
        <w:tc>
          <w:tcPr>
            <w:tcW w:w="1127"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x</w:t>
            </w:r>
          </w:p>
        </w:tc>
        <w:tc>
          <w:tcPr>
            <w:tcW w:w="802" w:type="pct"/>
            <w:tcBorders>
              <w:top w:val="nil"/>
              <w:left w:val="nil"/>
              <w:bottom w:val="nil"/>
              <w:right w:val="single" w:sz="8"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w:t>
            </w:r>
          </w:p>
        </w:tc>
      </w:tr>
      <w:tr w:rsidR="00263A65" w:rsidRPr="00263A65" w:rsidTr="00263A65">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w:t>
            </w:r>
          </w:p>
        </w:tc>
        <w:tc>
          <w:tcPr>
            <w:tcW w:w="802" w:type="pct"/>
            <w:tcBorders>
              <w:top w:val="single" w:sz="4" w:space="0" w:color="auto"/>
              <w:left w:val="nil"/>
              <w:bottom w:val="nil"/>
              <w:right w:val="single" w:sz="8"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w:t>
            </w:r>
          </w:p>
        </w:tc>
      </w:tr>
      <w:tr w:rsidR="00263A65" w:rsidRPr="00263A65" w:rsidTr="00263A65">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w:t>
            </w:r>
          </w:p>
        </w:tc>
        <w:tc>
          <w:tcPr>
            <w:tcW w:w="802" w:type="pct"/>
            <w:tcBorders>
              <w:top w:val="single" w:sz="4" w:space="0" w:color="auto"/>
              <w:left w:val="nil"/>
              <w:bottom w:val="single" w:sz="4" w:space="0" w:color="auto"/>
              <w:right w:val="single" w:sz="8" w:space="0" w:color="auto"/>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w:t>
            </w:r>
          </w:p>
        </w:tc>
      </w:tr>
      <w:tr w:rsidR="00263A65" w:rsidRPr="00263A65" w:rsidTr="00263A65">
        <w:trPr>
          <w:trHeight w:val="1050"/>
        </w:trPr>
        <w:tc>
          <w:tcPr>
            <w:tcW w:w="1790" w:type="pct"/>
            <w:gridSpan w:val="2"/>
            <w:tcBorders>
              <w:top w:val="nil"/>
              <w:left w:val="single" w:sz="8" w:space="0" w:color="auto"/>
              <w:bottom w:val="single" w:sz="8" w:space="0" w:color="auto"/>
              <w:right w:val="nil"/>
            </w:tcBorders>
            <w:shd w:val="clear" w:color="auto" w:fill="auto"/>
            <w:vAlign w:val="center"/>
            <w:hideMark/>
          </w:tcPr>
          <w:p w:rsidR="00263A65" w:rsidRPr="00263A65" w:rsidRDefault="00263A65" w:rsidP="00263A65">
            <w:pPr>
              <w:spacing w:after="0" w:line="240" w:lineRule="auto"/>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შუალედური მოსალოდნელი შედეგი (2024 წელი)</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ახალი ფონდებით გამდიდრებულისაბიბლიოთეკო ქსელი; კმაყოფილი მკითხველი.</w:t>
            </w:r>
          </w:p>
        </w:tc>
      </w:tr>
    </w:tbl>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2919"/>
        <w:gridCol w:w="2077"/>
        <w:gridCol w:w="2077"/>
        <w:gridCol w:w="2080"/>
        <w:gridCol w:w="2077"/>
      </w:tblGrid>
      <w:tr w:rsidR="00263A65" w:rsidRPr="00263A65" w:rsidTr="008F0360">
        <w:trPr>
          <w:trHeight w:val="705"/>
        </w:trPr>
        <w:tc>
          <w:tcPr>
            <w:tcW w:w="2593" w:type="pct"/>
            <w:gridSpan w:val="3"/>
            <w:shd w:val="clear" w:color="auto" w:fill="auto"/>
            <w:vAlign w:val="center"/>
            <w:hideMark/>
          </w:tcPr>
          <w:p w:rsidR="00263A65" w:rsidRPr="00263A65" w:rsidRDefault="00263A65" w:rsidP="00263A65">
            <w:pPr>
              <w:spacing w:after="0" w:line="240" w:lineRule="auto"/>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407" w:type="pct"/>
            <w:gridSpan w:val="3"/>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ა(ა)იპ ,,ბორჯომის საბიბლიოთეკო გაერთიანება"</w:t>
            </w:r>
          </w:p>
        </w:tc>
      </w:tr>
      <w:tr w:rsidR="00263A65" w:rsidRPr="00263A65" w:rsidTr="008F0360">
        <w:trPr>
          <w:trHeight w:val="585"/>
        </w:trPr>
        <w:tc>
          <w:tcPr>
            <w:tcW w:w="4198" w:type="pct"/>
            <w:gridSpan w:val="5"/>
            <w:shd w:val="clear" w:color="auto" w:fill="auto"/>
            <w:vAlign w:val="center"/>
            <w:hideMark/>
          </w:tcPr>
          <w:p w:rsidR="00263A65" w:rsidRPr="00263A65" w:rsidRDefault="00263A65" w:rsidP="00263A65">
            <w:pPr>
              <w:spacing w:after="0" w:line="240" w:lineRule="auto"/>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ღონისძიების კლასიფიკაციის კოდი:</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05.02.01.02.01</w:t>
            </w:r>
          </w:p>
        </w:tc>
      </w:tr>
      <w:tr w:rsidR="00263A65" w:rsidRPr="00263A65" w:rsidTr="008F0360">
        <w:trPr>
          <w:trHeight w:val="585"/>
        </w:trPr>
        <w:tc>
          <w:tcPr>
            <w:tcW w:w="2593" w:type="pct"/>
            <w:gridSpan w:val="3"/>
            <w:shd w:val="clear" w:color="auto" w:fill="auto"/>
            <w:vAlign w:val="center"/>
            <w:hideMark/>
          </w:tcPr>
          <w:p w:rsidR="00263A65" w:rsidRPr="00263A65" w:rsidRDefault="00263A65" w:rsidP="00263A65">
            <w:pPr>
              <w:spacing w:after="0" w:line="240" w:lineRule="auto"/>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ღონისძიების დასახელება:</w:t>
            </w:r>
          </w:p>
        </w:tc>
        <w:tc>
          <w:tcPr>
            <w:tcW w:w="2407" w:type="pct"/>
            <w:gridSpan w:val="3"/>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პერიოდიკის და ჟურნალ-გაზეთების შეძენა</w:t>
            </w:r>
          </w:p>
        </w:tc>
      </w:tr>
      <w:tr w:rsidR="00263A65" w:rsidRPr="00263A65" w:rsidTr="008F0360">
        <w:trPr>
          <w:trHeight w:val="585"/>
        </w:trPr>
        <w:tc>
          <w:tcPr>
            <w:tcW w:w="3395" w:type="pct"/>
            <w:gridSpan w:val="4"/>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არის ქვეპროგრამა ახალი</w:t>
            </w:r>
            <w:r w:rsidRPr="00263A65">
              <w:rPr>
                <w:rFonts w:ascii="Sylfaen" w:eastAsia="Times New Roman" w:hAnsi="Sylfaen"/>
                <w:b/>
                <w:bCs/>
                <w:sz w:val="20"/>
                <w:szCs w:val="20"/>
                <w:lang w:val="ka-GE" w:eastAsia="ka-GE"/>
              </w:rPr>
              <w:t xml:space="preserve">? </w:t>
            </w:r>
            <w:r w:rsidRPr="00263A65">
              <w:rPr>
                <w:rFonts w:ascii="Sylfaen" w:eastAsia="Times New Roman" w:hAnsi="Sylfaen"/>
                <w:sz w:val="20"/>
                <w:szCs w:val="20"/>
                <w:lang w:val="ka-GE" w:eastAsia="ka-GE"/>
              </w:rPr>
              <w:t xml:space="preserve">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კი</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არა</w:t>
            </w:r>
          </w:p>
        </w:tc>
      </w:tr>
      <w:tr w:rsidR="00263A65" w:rsidRPr="00263A65" w:rsidTr="008F0360">
        <w:trPr>
          <w:trHeight w:val="585"/>
        </w:trPr>
        <w:tc>
          <w:tcPr>
            <w:tcW w:w="2593" w:type="pct"/>
            <w:gridSpan w:val="3"/>
            <w:shd w:val="clear" w:color="auto" w:fill="auto"/>
            <w:vAlign w:val="center"/>
            <w:hideMark/>
          </w:tcPr>
          <w:p w:rsidR="00263A65" w:rsidRPr="00263A65" w:rsidRDefault="00263A65" w:rsidP="00263A65">
            <w:pPr>
              <w:spacing w:after="0" w:line="240" w:lineRule="auto"/>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3"/>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w:t>
            </w:r>
          </w:p>
        </w:tc>
      </w:tr>
      <w:tr w:rsidR="00263A65" w:rsidRPr="00263A65" w:rsidTr="008F0360">
        <w:trPr>
          <w:trHeight w:val="585"/>
        </w:trPr>
        <w:tc>
          <w:tcPr>
            <w:tcW w:w="2593" w:type="pct"/>
            <w:gridSpan w:val="3"/>
            <w:shd w:val="clear" w:color="auto" w:fill="auto"/>
            <w:vAlign w:val="center"/>
            <w:hideMark/>
          </w:tcPr>
          <w:p w:rsidR="00263A65" w:rsidRPr="00263A65" w:rsidRDefault="00263A65" w:rsidP="00263A65">
            <w:pPr>
              <w:spacing w:after="0" w:line="240" w:lineRule="auto"/>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shd w:val="clear" w:color="auto" w:fill="auto"/>
            <w:noWrap/>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ა(ა)იპ ,,ბორჯომის საბიბლიოთეკო გაერთიანება"</w:t>
            </w:r>
          </w:p>
        </w:tc>
      </w:tr>
      <w:tr w:rsidR="00263A65" w:rsidRPr="00263A65" w:rsidTr="008F0360">
        <w:trPr>
          <w:trHeight w:val="585"/>
        </w:trPr>
        <w:tc>
          <w:tcPr>
            <w:tcW w:w="1790" w:type="pct"/>
            <w:gridSpan w:val="2"/>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დაფინანსების წყარო</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2024 წელი</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2025 წელი</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2026 წელი</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2027 წელი</w:t>
            </w:r>
          </w:p>
        </w:tc>
      </w:tr>
      <w:tr w:rsidR="00263A65" w:rsidRPr="00263A65" w:rsidTr="008F0360">
        <w:trPr>
          <w:trHeight w:val="300"/>
        </w:trPr>
        <w:tc>
          <w:tcPr>
            <w:tcW w:w="1790" w:type="pct"/>
            <w:gridSpan w:val="2"/>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მუნიციპალური ბიუჯეტი</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xml:space="preserve">                    12 000,00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xml:space="preserve">                    12 000,00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xml:space="preserve">                     12 000,00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xml:space="preserve">                     12 000,00 </w:t>
            </w:r>
          </w:p>
        </w:tc>
      </w:tr>
      <w:tr w:rsidR="00263A65" w:rsidRPr="00263A65" w:rsidTr="008F0360">
        <w:trPr>
          <w:trHeight w:val="300"/>
        </w:trPr>
        <w:tc>
          <w:tcPr>
            <w:tcW w:w="1790" w:type="pct"/>
            <w:gridSpan w:val="2"/>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სახელმწიფო ბიუჯეტი</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r>
      <w:tr w:rsidR="00263A65" w:rsidRPr="00263A65" w:rsidTr="008F0360">
        <w:trPr>
          <w:trHeight w:val="300"/>
        </w:trPr>
        <w:tc>
          <w:tcPr>
            <w:tcW w:w="1790" w:type="pct"/>
            <w:gridSpan w:val="2"/>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სხვა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r>
      <w:tr w:rsidR="00263A65" w:rsidRPr="00263A65" w:rsidTr="008F0360">
        <w:trPr>
          <w:trHeight w:val="435"/>
        </w:trPr>
        <w:tc>
          <w:tcPr>
            <w:tcW w:w="1790" w:type="pct"/>
            <w:gridSpan w:val="2"/>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xml:space="preserve">სულ ქვეპროგრამა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xml:space="preserve">                12 000,00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xml:space="preserve">                12 000,00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xml:space="preserve">                12 000,00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xml:space="preserve">                12 000,00 </w:t>
            </w:r>
          </w:p>
        </w:tc>
      </w:tr>
      <w:tr w:rsidR="00263A65" w:rsidRPr="00263A65" w:rsidTr="008F0360">
        <w:trPr>
          <w:trHeight w:val="435"/>
        </w:trPr>
        <w:tc>
          <w:tcPr>
            <w:tcW w:w="1790" w:type="pct"/>
            <w:gridSpan w:val="2"/>
            <w:shd w:val="clear" w:color="auto" w:fill="auto"/>
            <w:noWrap/>
            <w:vAlign w:val="center"/>
            <w:hideMark/>
          </w:tcPr>
          <w:p w:rsidR="00263A65" w:rsidRPr="00263A65" w:rsidRDefault="00263A65" w:rsidP="00263A65">
            <w:pPr>
              <w:spacing w:after="0" w:line="240" w:lineRule="auto"/>
              <w:jc w:val="center"/>
              <w:rPr>
                <w:rFonts w:ascii="Sylfaen" w:eastAsia="Times New Roman" w:hAnsi="Sylfaen"/>
                <w:i/>
                <w:iCs/>
                <w:sz w:val="20"/>
                <w:szCs w:val="20"/>
                <w:lang w:val="ka-GE" w:eastAsia="ka-GE"/>
              </w:rPr>
            </w:pPr>
            <w:r w:rsidRPr="00263A65">
              <w:rPr>
                <w:rFonts w:ascii="Sylfaen" w:eastAsia="Times New Roman" w:hAnsi="Sylfaen"/>
                <w:i/>
                <w:iCs/>
                <w:sz w:val="20"/>
                <w:szCs w:val="20"/>
                <w:lang w:val="ka-GE" w:eastAsia="ka-GE"/>
              </w:rPr>
              <w:t>მ.შ. კაპიტალური პროექტები</w:t>
            </w:r>
          </w:p>
        </w:tc>
        <w:tc>
          <w:tcPr>
            <w:tcW w:w="802" w:type="pct"/>
            <w:shd w:val="clear" w:color="auto" w:fill="auto"/>
            <w:vAlign w:val="center"/>
            <w:hideMark/>
          </w:tcPr>
          <w:p w:rsidR="00263A65" w:rsidRPr="00263A65" w:rsidRDefault="00263A65" w:rsidP="00263A65">
            <w:pPr>
              <w:spacing w:after="0" w:line="240" w:lineRule="auto"/>
              <w:rPr>
                <w:rFonts w:ascii="Sylfaen" w:eastAsia="Times New Roman" w:hAnsi="Sylfaen"/>
                <w:i/>
                <w:iCs/>
                <w:sz w:val="20"/>
                <w:szCs w:val="20"/>
                <w:lang w:val="ka-GE" w:eastAsia="ka-GE"/>
              </w:rPr>
            </w:pPr>
            <w:r w:rsidRPr="00263A65">
              <w:rPr>
                <w:rFonts w:ascii="Sylfaen" w:eastAsia="Times New Roman" w:hAnsi="Sylfaen"/>
                <w:i/>
                <w:iCs/>
                <w:sz w:val="20"/>
                <w:szCs w:val="20"/>
                <w:lang w:val="ka-GE" w:eastAsia="ka-GE"/>
              </w:rPr>
              <w:t> </w:t>
            </w:r>
          </w:p>
        </w:tc>
        <w:tc>
          <w:tcPr>
            <w:tcW w:w="802" w:type="pct"/>
            <w:shd w:val="clear" w:color="auto" w:fill="auto"/>
            <w:vAlign w:val="center"/>
            <w:hideMark/>
          </w:tcPr>
          <w:p w:rsidR="00263A65" w:rsidRPr="00263A65" w:rsidRDefault="00263A65" w:rsidP="00263A65">
            <w:pPr>
              <w:spacing w:after="0" w:line="240" w:lineRule="auto"/>
              <w:rPr>
                <w:rFonts w:ascii="Sylfaen" w:eastAsia="Times New Roman" w:hAnsi="Sylfaen"/>
                <w:i/>
                <w:iCs/>
                <w:sz w:val="20"/>
                <w:szCs w:val="20"/>
                <w:lang w:val="ka-GE" w:eastAsia="ka-GE"/>
              </w:rPr>
            </w:pPr>
            <w:r w:rsidRPr="00263A65">
              <w:rPr>
                <w:rFonts w:ascii="Sylfaen" w:eastAsia="Times New Roman" w:hAnsi="Sylfaen"/>
                <w:i/>
                <w:iCs/>
                <w:sz w:val="20"/>
                <w:szCs w:val="20"/>
                <w:lang w:val="ka-GE" w:eastAsia="ka-GE"/>
              </w:rPr>
              <w:t> </w:t>
            </w:r>
          </w:p>
        </w:tc>
        <w:tc>
          <w:tcPr>
            <w:tcW w:w="802" w:type="pct"/>
            <w:shd w:val="clear" w:color="auto" w:fill="auto"/>
            <w:vAlign w:val="center"/>
            <w:hideMark/>
          </w:tcPr>
          <w:p w:rsidR="00263A65" w:rsidRPr="00263A65" w:rsidRDefault="00263A65" w:rsidP="00263A65">
            <w:pPr>
              <w:spacing w:after="0" w:line="240" w:lineRule="auto"/>
              <w:rPr>
                <w:rFonts w:ascii="Sylfaen" w:eastAsia="Times New Roman" w:hAnsi="Sylfaen"/>
                <w:i/>
                <w:iCs/>
                <w:sz w:val="20"/>
                <w:szCs w:val="20"/>
                <w:lang w:val="ka-GE" w:eastAsia="ka-GE"/>
              </w:rPr>
            </w:pPr>
            <w:r w:rsidRPr="00263A65">
              <w:rPr>
                <w:rFonts w:ascii="Sylfaen" w:eastAsia="Times New Roman" w:hAnsi="Sylfaen"/>
                <w:i/>
                <w:iCs/>
                <w:sz w:val="20"/>
                <w:szCs w:val="20"/>
                <w:lang w:val="ka-GE" w:eastAsia="ka-GE"/>
              </w:rPr>
              <w:t> </w:t>
            </w:r>
          </w:p>
        </w:tc>
        <w:tc>
          <w:tcPr>
            <w:tcW w:w="802" w:type="pct"/>
            <w:shd w:val="clear" w:color="auto" w:fill="auto"/>
            <w:vAlign w:val="center"/>
            <w:hideMark/>
          </w:tcPr>
          <w:p w:rsidR="00263A65" w:rsidRPr="00263A65" w:rsidRDefault="00263A65" w:rsidP="00263A65">
            <w:pPr>
              <w:spacing w:after="0" w:line="240" w:lineRule="auto"/>
              <w:rPr>
                <w:rFonts w:ascii="Sylfaen" w:eastAsia="Times New Roman" w:hAnsi="Sylfaen"/>
                <w:i/>
                <w:iCs/>
                <w:sz w:val="20"/>
                <w:szCs w:val="20"/>
                <w:lang w:val="ka-GE" w:eastAsia="ka-GE"/>
              </w:rPr>
            </w:pPr>
            <w:r w:rsidRPr="00263A65">
              <w:rPr>
                <w:rFonts w:ascii="Sylfaen" w:eastAsia="Times New Roman" w:hAnsi="Sylfaen"/>
                <w:i/>
                <w:iCs/>
                <w:sz w:val="20"/>
                <w:szCs w:val="20"/>
                <w:lang w:val="ka-GE" w:eastAsia="ka-GE"/>
              </w:rPr>
              <w:t> </w:t>
            </w:r>
          </w:p>
        </w:tc>
      </w:tr>
      <w:tr w:rsidR="00263A65" w:rsidRPr="00263A65" w:rsidTr="008F0360">
        <w:trPr>
          <w:trHeight w:val="1275"/>
        </w:trPr>
        <w:tc>
          <w:tcPr>
            <w:tcW w:w="664" w:type="pct"/>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lastRenderedPageBreak/>
              <w:t>მიზანი და აღწერა</w:t>
            </w:r>
          </w:p>
        </w:tc>
        <w:tc>
          <w:tcPr>
            <w:tcW w:w="4336" w:type="pct"/>
            <w:gridSpan w:val="5"/>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საბიბლიოთეკო ფონდების გამდიდრება ახალი ჟურნალ-გაზეთებით ; მკითხველთა მოთხოვნების დაკმაყოფილება</w:t>
            </w:r>
          </w:p>
        </w:tc>
      </w:tr>
      <w:tr w:rsidR="00263A65" w:rsidRPr="00263A65" w:rsidTr="008F0360">
        <w:trPr>
          <w:trHeight w:val="705"/>
        </w:trPr>
        <w:tc>
          <w:tcPr>
            <w:tcW w:w="1790" w:type="pct"/>
            <w:gridSpan w:val="2"/>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ქვეპროგრამის/ღონისძიების დასახელება</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რაოდენობა ცალი</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ერთ. საშ. ფასი</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სულ (ლარი)</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18"/>
                <w:szCs w:val="18"/>
                <w:lang w:val="ka-GE" w:eastAsia="ka-GE"/>
              </w:rPr>
            </w:pPr>
            <w:r w:rsidRPr="00263A65">
              <w:rPr>
                <w:rFonts w:ascii="Sylfaen" w:eastAsia="Times New Roman" w:hAnsi="Sylfaen"/>
                <w:sz w:val="18"/>
                <w:szCs w:val="18"/>
                <w:lang w:val="ka-GE" w:eastAsia="ka-GE"/>
              </w:rPr>
              <w:t>ეკონომიკური კლასიფიკაციის მუხლი</w:t>
            </w:r>
          </w:p>
        </w:tc>
      </w:tr>
      <w:tr w:rsidR="00263A65" w:rsidRPr="00263A65" w:rsidTr="008F0360">
        <w:trPr>
          <w:trHeight w:val="405"/>
        </w:trPr>
        <w:tc>
          <w:tcPr>
            <w:tcW w:w="664" w:type="pct"/>
            <w:shd w:val="clear" w:color="auto" w:fill="auto"/>
            <w:noWrap/>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1127" w:type="pct"/>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ჟურნალი</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2552</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xml:space="preserve">                                   2,38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xml:space="preserve">                  6 063,60 </w:t>
            </w:r>
          </w:p>
        </w:tc>
        <w:tc>
          <w:tcPr>
            <w:tcW w:w="802" w:type="pct"/>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31.1.2.2.2.</w:t>
            </w:r>
          </w:p>
        </w:tc>
      </w:tr>
      <w:tr w:rsidR="00263A65" w:rsidRPr="00263A65" w:rsidTr="008F0360">
        <w:trPr>
          <w:trHeight w:val="405"/>
        </w:trPr>
        <w:tc>
          <w:tcPr>
            <w:tcW w:w="664" w:type="pct"/>
            <w:shd w:val="clear" w:color="auto" w:fill="auto"/>
            <w:noWrap/>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1127" w:type="pct"/>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გაზეთი</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4592</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xml:space="preserve">                                   1,29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xml:space="preserve">                  5 936,40 </w:t>
            </w:r>
          </w:p>
        </w:tc>
        <w:tc>
          <w:tcPr>
            <w:tcW w:w="802" w:type="pct"/>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31.1.2.2.2.</w:t>
            </w:r>
          </w:p>
        </w:tc>
      </w:tr>
      <w:tr w:rsidR="00263A65" w:rsidRPr="00263A65" w:rsidTr="008F0360">
        <w:trPr>
          <w:trHeight w:val="405"/>
        </w:trPr>
        <w:tc>
          <w:tcPr>
            <w:tcW w:w="664" w:type="pct"/>
            <w:shd w:val="clear" w:color="auto" w:fill="auto"/>
            <w:noWrap/>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1127" w:type="pct"/>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w:t>
            </w:r>
          </w:p>
        </w:tc>
        <w:tc>
          <w:tcPr>
            <w:tcW w:w="802" w:type="pct"/>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r>
      <w:tr w:rsidR="00263A65" w:rsidRPr="00263A65" w:rsidTr="008F0360">
        <w:trPr>
          <w:trHeight w:val="405"/>
        </w:trPr>
        <w:tc>
          <w:tcPr>
            <w:tcW w:w="664" w:type="pct"/>
            <w:shd w:val="clear" w:color="auto" w:fill="auto"/>
            <w:noWrap/>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1127" w:type="pct"/>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xml:space="preserve">                         12 000,00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r>
      <w:tr w:rsidR="00263A65" w:rsidRPr="00263A65" w:rsidTr="008F0360">
        <w:trPr>
          <w:trHeight w:val="570"/>
        </w:trPr>
        <w:tc>
          <w:tcPr>
            <w:tcW w:w="5000" w:type="pct"/>
            <w:gridSpan w:val="6"/>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263A65" w:rsidRPr="00263A65" w:rsidTr="008F0360">
        <w:trPr>
          <w:trHeight w:val="570"/>
        </w:trPr>
        <w:tc>
          <w:tcPr>
            <w:tcW w:w="1790" w:type="pct"/>
            <w:gridSpan w:val="2"/>
            <w:shd w:val="clear" w:color="auto" w:fill="auto"/>
            <w:vAlign w:val="center"/>
            <w:hideMark/>
          </w:tcPr>
          <w:p w:rsidR="00263A65" w:rsidRPr="00263A65" w:rsidRDefault="00263A65" w:rsidP="00263A65">
            <w:pPr>
              <w:spacing w:after="0" w:line="240" w:lineRule="auto"/>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ქვეპროგრამის/ღონისძიების დასახელება</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1 კვარტალი</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2 კვარტალი</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3 კვარტალი</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4 კვარტალი</w:t>
            </w:r>
          </w:p>
        </w:tc>
      </w:tr>
      <w:tr w:rsidR="00263A65" w:rsidRPr="00263A65" w:rsidTr="008F0360">
        <w:trPr>
          <w:trHeight w:val="360"/>
        </w:trPr>
        <w:tc>
          <w:tcPr>
            <w:tcW w:w="664" w:type="pct"/>
            <w:shd w:val="clear" w:color="auto" w:fill="auto"/>
            <w:noWrap/>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1127" w:type="pct"/>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x</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x</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x</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x</w:t>
            </w:r>
          </w:p>
        </w:tc>
      </w:tr>
      <w:tr w:rsidR="00263A65" w:rsidRPr="00263A65" w:rsidTr="008F0360">
        <w:trPr>
          <w:trHeight w:val="360"/>
        </w:trPr>
        <w:tc>
          <w:tcPr>
            <w:tcW w:w="664" w:type="pct"/>
            <w:shd w:val="clear" w:color="auto" w:fill="auto"/>
            <w:noWrap/>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1127" w:type="pct"/>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w:t>
            </w:r>
          </w:p>
        </w:tc>
      </w:tr>
      <w:tr w:rsidR="00263A65" w:rsidRPr="00263A65" w:rsidTr="008F0360">
        <w:trPr>
          <w:trHeight w:val="360"/>
        </w:trPr>
        <w:tc>
          <w:tcPr>
            <w:tcW w:w="664" w:type="pct"/>
            <w:shd w:val="clear" w:color="auto" w:fill="auto"/>
            <w:noWrap/>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1127" w:type="pct"/>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w:t>
            </w:r>
          </w:p>
        </w:tc>
      </w:tr>
      <w:tr w:rsidR="00263A65" w:rsidRPr="00263A65" w:rsidTr="008F0360">
        <w:trPr>
          <w:trHeight w:val="1050"/>
        </w:trPr>
        <w:tc>
          <w:tcPr>
            <w:tcW w:w="1790" w:type="pct"/>
            <w:gridSpan w:val="2"/>
            <w:shd w:val="clear" w:color="auto" w:fill="auto"/>
            <w:vAlign w:val="center"/>
            <w:hideMark/>
          </w:tcPr>
          <w:p w:rsidR="00263A65" w:rsidRPr="00263A65" w:rsidRDefault="00263A65" w:rsidP="00263A65">
            <w:pPr>
              <w:spacing w:after="0" w:line="240" w:lineRule="auto"/>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შუალედური მოსალოდნელი შედეგი (2024 წელი)</w:t>
            </w:r>
          </w:p>
        </w:tc>
        <w:tc>
          <w:tcPr>
            <w:tcW w:w="3210" w:type="pct"/>
            <w:gridSpan w:val="4"/>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ახალი ჟურნალ-გაზეთებით  გამდიდრებულისაბიბლიოთეკო ქსელი; კმაყოფილი მკითხველი.</w:t>
            </w:r>
          </w:p>
        </w:tc>
      </w:tr>
    </w:tbl>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2919"/>
        <w:gridCol w:w="2077"/>
        <w:gridCol w:w="2077"/>
        <w:gridCol w:w="2080"/>
        <w:gridCol w:w="2077"/>
      </w:tblGrid>
      <w:tr w:rsidR="00263A65" w:rsidRPr="00263A65" w:rsidTr="008F0360">
        <w:trPr>
          <w:trHeight w:val="705"/>
        </w:trPr>
        <w:tc>
          <w:tcPr>
            <w:tcW w:w="2593" w:type="pct"/>
            <w:gridSpan w:val="3"/>
            <w:shd w:val="clear" w:color="auto" w:fill="auto"/>
            <w:vAlign w:val="center"/>
            <w:hideMark/>
          </w:tcPr>
          <w:p w:rsidR="00263A65" w:rsidRPr="00263A65" w:rsidRDefault="00263A65" w:rsidP="00263A65">
            <w:pPr>
              <w:spacing w:after="0" w:line="240" w:lineRule="auto"/>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407" w:type="pct"/>
            <w:gridSpan w:val="3"/>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ა(ა)იპ ,,ბორჯომის საბიბლიოთეკო გაერთიანება"</w:t>
            </w:r>
          </w:p>
        </w:tc>
      </w:tr>
      <w:tr w:rsidR="00263A65" w:rsidRPr="00263A65" w:rsidTr="008F0360">
        <w:trPr>
          <w:trHeight w:val="585"/>
        </w:trPr>
        <w:tc>
          <w:tcPr>
            <w:tcW w:w="4198" w:type="pct"/>
            <w:gridSpan w:val="5"/>
            <w:shd w:val="clear" w:color="auto" w:fill="auto"/>
            <w:vAlign w:val="center"/>
            <w:hideMark/>
          </w:tcPr>
          <w:p w:rsidR="00263A65" w:rsidRPr="00263A65" w:rsidRDefault="00263A65" w:rsidP="00263A65">
            <w:pPr>
              <w:spacing w:after="0" w:line="240" w:lineRule="auto"/>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ღონისძიების კლასიფიკაციის კოდი:</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05.02.01.02.01</w:t>
            </w:r>
          </w:p>
        </w:tc>
      </w:tr>
      <w:tr w:rsidR="00263A65" w:rsidRPr="00263A65" w:rsidTr="008F0360">
        <w:trPr>
          <w:trHeight w:val="585"/>
        </w:trPr>
        <w:tc>
          <w:tcPr>
            <w:tcW w:w="2593" w:type="pct"/>
            <w:gridSpan w:val="3"/>
            <w:shd w:val="clear" w:color="auto" w:fill="auto"/>
            <w:vAlign w:val="center"/>
            <w:hideMark/>
          </w:tcPr>
          <w:p w:rsidR="00263A65" w:rsidRPr="00263A65" w:rsidRDefault="00263A65" w:rsidP="00263A65">
            <w:pPr>
              <w:spacing w:after="0" w:line="240" w:lineRule="auto"/>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ღონისძიების დასახელება:</w:t>
            </w:r>
          </w:p>
        </w:tc>
        <w:tc>
          <w:tcPr>
            <w:tcW w:w="2407" w:type="pct"/>
            <w:gridSpan w:val="3"/>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xml:space="preserve">სხვადასხვა სახის ღონისძიებების მოწყობა </w:t>
            </w:r>
          </w:p>
        </w:tc>
      </w:tr>
      <w:tr w:rsidR="00263A65" w:rsidRPr="00263A65" w:rsidTr="008F0360">
        <w:trPr>
          <w:trHeight w:val="585"/>
        </w:trPr>
        <w:tc>
          <w:tcPr>
            <w:tcW w:w="3395" w:type="pct"/>
            <w:gridSpan w:val="4"/>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არის ქვეპროგრამა ახალი</w:t>
            </w:r>
            <w:r w:rsidRPr="00263A65">
              <w:rPr>
                <w:rFonts w:ascii="Sylfaen" w:eastAsia="Times New Roman" w:hAnsi="Sylfaen"/>
                <w:b/>
                <w:bCs/>
                <w:sz w:val="20"/>
                <w:szCs w:val="20"/>
                <w:lang w:val="ka-GE" w:eastAsia="ka-GE"/>
              </w:rPr>
              <w:t xml:space="preserve">? </w:t>
            </w:r>
            <w:r w:rsidRPr="00263A65">
              <w:rPr>
                <w:rFonts w:ascii="Sylfaen" w:eastAsia="Times New Roman" w:hAnsi="Sylfaen"/>
                <w:sz w:val="20"/>
                <w:szCs w:val="20"/>
                <w:lang w:val="ka-GE" w:eastAsia="ka-GE"/>
              </w:rPr>
              <w:t xml:space="preserve">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არა</w:t>
            </w:r>
          </w:p>
        </w:tc>
      </w:tr>
      <w:tr w:rsidR="00263A65" w:rsidRPr="00263A65" w:rsidTr="008F0360">
        <w:trPr>
          <w:trHeight w:val="585"/>
        </w:trPr>
        <w:tc>
          <w:tcPr>
            <w:tcW w:w="2593" w:type="pct"/>
            <w:gridSpan w:val="3"/>
            <w:shd w:val="clear" w:color="auto" w:fill="auto"/>
            <w:vAlign w:val="center"/>
            <w:hideMark/>
          </w:tcPr>
          <w:p w:rsidR="00263A65" w:rsidRPr="00263A65" w:rsidRDefault="00263A65" w:rsidP="00263A65">
            <w:pPr>
              <w:spacing w:after="0" w:line="240" w:lineRule="auto"/>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3"/>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w:t>
            </w:r>
          </w:p>
        </w:tc>
      </w:tr>
      <w:tr w:rsidR="00263A65" w:rsidRPr="00263A65" w:rsidTr="008F0360">
        <w:trPr>
          <w:trHeight w:val="585"/>
        </w:trPr>
        <w:tc>
          <w:tcPr>
            <w:tcW w:w="2593" w:type="pct"/>
            <w:gridSpan w:val="3"/>
            <w:shd w:val="clear" w:color="auto" w:fill="auto"/>
            <w:vAlign w:val="center"/>
            <w:hideMark/>
          </w:tcPr>
          <w:p w:rsidR="00263A65" w:rsidRPr="00263A65" w:rsidRDefault="00263A65" w:rsidP="00263A65">
            <w:pPr>
              <w:spacing w:after="0" w:line="240" w:lineRule="auto"/>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shd w:val="clear" w:color="auto" w:fill="auto"/>
            <w:noWrap/>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ა(ა)იპ ,,ბორჯომის საბიბლიოთეკო გაერთიანება"</w:t>
            </w:r>
          </w:p>
        </w:tc>
      </w:tr>
      <w:tr w:rsidR="00263A65" w:rsidRPr="00263A65" w:rsidTr="008F0360">
        <w:trPr>
          <w:trHeight w:val="585"/>
        </w:trPr>
        <w:tc>
          <w:tcPr>
            <w:tcW w:w="1790" w:type="pct"/>
            <w:gridSpan w:val="2"/>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დაფინანსების წყარო</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2024 წელი</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2025 წელი</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2026 წელი</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2027 წელი</w:t>
            </w:r>
          </w:p>
        </w:tc>
      </w:tr>
      <w:tr w:rsidR="00263A65" w:rsidRPr="00263A65" w:rsidTr="008F0360">
        <w:trPr>
          <w:trHeight w:val="300"/>
        </w:trPr>
        <w:tc>
          <w:tcPr>
            <w:tcW w:w="1790" w:type="pct"/>
            <w:gridSpan w:val="2"/>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მუნიციპალური ბიუჯეტი</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xml:space="preserve">                      4 900,00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xml:space="preserve">                       4 900,00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xml:space="preserve">                       4 900,00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xml:space="preserve">                       4 900,00 </w:t>
            </w:r>
          </w:p>
        </w:tc>
      </w:tr>
      <w:tr w:rsidR="00263A65" w:rsidRPr="00263A65" w:rsidTr="008F0360">
        <w:trPr>
          <w:trHeight w:val="300"/>
        </w:trPr>
        <w:tc>
          <w:tcPr>
            <w:tcW w:w="1790" w:type="pct"/>
            <w:gridSpan w:val="2"/>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სახელმწიფო ბიუჯეტი</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r>
      <w:tr w:rsidR="00263A65" w:rsidRPr="00263A65" w:rsidTr="008F0360">
        <w:trPr>
          <w:trHeight w:val="300"/>
        </w:trPr>
        <w:tc>
          <w:tcPr>
            <w:tcW w:w="1790" w:type="pct"/>
            <w:gridSpan w:val="2"/>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სხვა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r>
      <w:tr w:rsidR="00263A65" w:rsidRPr="00263A65" w:rsidTr="008F0360">
        <w:trPr>
          <w:trHeight w:val="435"/>
        </w:trPr>
        <w:tc>
          <w:tcPr>
            <w:tcW w:w="1790" w:type="pct"/>
            <w:gridSpan w:val="2"/>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xml:space="preserve">სულ ქვეპროგრამა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xml:space="preserve">                  4 900,00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xml:space="preserve">                  4 900,00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xml:space="preserve">                  4 900,00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xml:space="preserve">                  4 900,00 </w:t>
            </w:r>
          </w:p>
        </w:tc>
      </w:tr>
      <w:tr w:rsidR="00263A65" w:rsidRPr="00263A65" w:rsidTr="008F0360">
        <w:trPr>
          <w:trHeight w:val="435"/>
        </w:trPr>
        <w:tc>
          <w:tcPr>
            <w:tcW w:w="1790" w:type="pct"/>
            <w:gridSpan w:val="2"/>
            <w:shd w:val="clear" w:color="auto" w:fill="auto"/>
            <w:noWrap/>
            <w:vAlign w:val="center"/>
            <w:hideMark/>
          </w:tcPr>
          <w:p w:rsidR="00263A65" w:rsidRPr="00263A65" w:rsidRDefault="00263A65" w:rsidP="00263A65">
            <w:pPr>
              <w:spacing w:after="0" w:line="240" w:lineRule="auto"/>
              <w:jc w:val="center"/>
              <w:rPr>
                <w:rFonts w:ascii="Sylfaen" w:eastAsia="Times New Roman" w:hAnsi="Sylfaen"/>
                <w:i/>
                <w:iCs/>
                <w:sz w:val="20"/>
                <w:szCs w:val="20"/>
                <w:lang w:val="ka-GE" w:eastAsia="ka-GE"/>
              </w:rPr>
            </w:pPr>
            <w:r w:rsidRPr="00263A65">
              <w:rPr>
                <w:rFonts w:ascii="Sylfaen" w:eastAsia="Times New Roman" w:hAnsi="Sylfaen"/>
                <w:i/>
                <w:iCs/>
                <w:sz w:val="20"/>
                <w:szCs w:val="20"/>
                <w:lang w:val="ka-GE" w:eastAsia="ka-GE"/>
              </w:rPr>
              <w:t>მ.შ. კაპიტალური პროექტები</w:t>
            </w:r>
          </w:p>
        </w:tc>
        <w:tc>
          <w:tcPr>
            <w:tcW w:w="802" w:type="pct"/>
            <w:shd w:val="clear" w:color="auto" w:fill="auto"/>
            <w:vAlign w:val="center"/>
            <w:hideMark/>
          </w:tcPr>
          <w:p w:rsidR="00263A65" w:rsidRPr="00263A65" w:rsidRDefault="00263A65" w:rsidP="00263A65">
            <w:pPr>
              <w:spacing w:after="0" w:line="240" w:lineRule="auto"/>
              <w:rPr>
                <w:rFonts w:ascii="Sylfaen" w:eastAsia="Times New Roman" w:hAnsi="Sylfaen"/>
                <w:i/>
                <w:iCs/>
                <w:sz w:val="20"/>
                <w:szCs w:val="20"/>
                <w:lang w:val="ka-GE" w:eastAsia="ka-GE"/>
              </w:rPr>
            </w:pPr>
            <w:r w:rsidRPr="00263A65">
              <w:rPr>
                <w:rFonts w:ascii="Sylfaen" w:eastAsia="Times New Roman" w:hAnsi="Sylfaen"/>
                <w:i/>
                <w:iCs/>
                <w:sz w:val="20"/>
                <w:szCs w:val="20"/>
                <w:lang w:val="ka-GE" w:eastAsia="ka-GE"/>
              </w:rPr>
              <w:t> </w:t>
            </w:r>
          </w:p>
        </w:tc>
        <w:tc>
          <w:tcPr>
            <w:tcW w:w="802" w:type="pct"/>
            <w:shd w:val="clear" w:color="auto" w:fill="auto"/>
            <w:vAlign w:val="center"/>
            <w:hideMark/>
          </w:tcPr>
          <w:p w:rsidR="00263A65" w:rsidRPr="00263A65" w:rsidRDefault="00263A65" w:rsidP="00263A65">
            <w:pPr>
              <w:spacing w:after="0" w:line="240" w:lineRule="auto"/>
              <w:rPr>
                <w:rFonts w:ascii="Sylfaen" w:eastAsia="Times New Roman" w:hAnsi="Sylfaen"/>
                <w:i/>
                <w:iCs/>
                <w:sz w:val="20"/>
                <w:szCs w:val="20"/>
                <w:lang w:val="ka-GE" w:eastAsia="ka-GE"/>
              </w:rPr>
            </w:pPr>
            <w:r w:rsidRPr="00263A65">
              <w:rPr>
                <w:rFonts w:ascii="Sylfaen" w:eastAsia="Times New Roman" w:hAnsi="Sylfaen"/>
                <w:i/>
                <w:iCs/>
                <w:sz w:val="20"/>
                <w:szCs w:val="20"/>
                <w:lang w:val="ka-GE" w:eastAsia="ka-GE"/>
              </w:rPr>
              <w:t> </w:t>
            </w:r>
          </w:p>
        </w:tc>
        <w:tc>
          <w:tcPr>
            <w:tcW w:w="802" w:type="pct"/>
            <w:shd w:val="clear" w:color="auto" w:fill="auto"/>
            <w:vAlign w:val="center"/>
            <w:hideMark/>
          </w:tcPr>
          <w:p w:rsidR="00263A65" w:rsidRPr="00263A65" w:rsidRDefault="00263A65" w:rsidP="00263A65">
            <w:pPr>
              <w:spacing w:after="0" w:line="240" w:lineRule="auto"/>
              <w:rPr>
                <w:rFonts w:ascii="Sylfaen" w:eastAsia="Times New Roman" w:hAnsi="Sylfaen"/>
                <w:i/>
                <w:iCs/>
                <w:sz w:val="20"/>
                <w:szCs w:val="20"/>
                <w:lang w:val="ka-GE" w:eastAsia="ka-GE"/>
              </w:rPr>
            </w:pPr>
            <w:r w:rsidRPr="00263A65">
              <w:rPr>
                <w:rFonts w:ascii="Sylfaen" w:eastAsia="Times New Roman" w:hAnsi="Sylfaen"/>
                <w:i/>
                <w:iCs/>
                <w:sz w:val="20"/>
                <w:szCs w:val="20"/>
                <w:lang w:val="ka-GE" w:eastAsia="ka-GE"/>
              </w:rPr>
              <w:t> </w:t>
            </w:r>
          </w:p>
        </w:tc>
        <w:tc>
          <w:tcPr>
            <w:tcW w:w="802" w:type="pct"/>
            <w:shd w:val="clear" w:color="auto" w:fill="auto"/>
            <w:vAlign w:val="center"/>
            <w:hideMark/>
          </w:tcPr>
          <w:p w:rsidR="00263A65" w:rsidRPr="00263A65" w:rsidRDefault="00263A65" w:rsidP="00263A65">
            <w:pPr>
              <w:spacing w:after="0" w:line="240" w:lineRule="auto"/>
              <w:rPr>
                <w:rFonts w:ascii="Sylfaen" w:eastAsia="Times New Roman" w:hAnsi="Sylfaen"/>
                <w:i/>
                <w:iCs/>
                <w:sz w:val="20"/>
                <w:szCs w:val="20"/>
                <w:lang w:val="ka-GE" w:eastAsia="ka-GE"/>
              </w:rPr>
            </w:pPr>
            <w:r w:rsidRPr="00263A65">
              <w:rPr>
                <w:rFonts w:ascii="Sylfaen" w:eastAsia="Times New Roman" w:hAnsi="Sylfaen"/>
                <w:i/>
                <w:iCs/>
                <w:sz w:val="20"/>
                <w:szCs w:val="20"/>
                <w:lang w:val="ka-GE" w:eastAsia="ka-GE"/>
              </w:rPr>
              <w:t> </w:t>
            </w:r>
          </w:p>
        </w:tc>
      </w:tr>
      <w:tr w:rsidR="00263A65" w:rsidRPr="00263A65" w:rsidTr="008F0360">
        <w:trPr>
          <w:trHeight w:val="1275"/>
        </w:trPr>
        <w:tc>
          <w:tcPr>
            <w:tcW w:w="664" w:type="pct"/>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მიზანი და აღწერა</w:t>
            </w:r>
          </w:p>
        </w:tc>
        <w:tc>
          <w:tcPr>
            <w:tcW w:w="4336" w:type="pct"/>
            <w:gridSpan w:val="5"/>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 xml:space="preserve">მკითხველთა ჩართულობის გაზრდა, მათი  სამოქალაქო აქტივობის ამაღლება ;  ახალგაზრდა მკითხველთა განათლებასა და განვითარებაზე ზრუნვა,  </w:t>
            </w:r>
          </w:p>
        </w:tc>
      </w:tr>
      <w:tr w:rsidR="00263A65" w:rsidRPr="00263A65" w:rsidTr="008F0360">
        <w:trPr>
          <w:trHeight w:val="705"/>
        </w:trPr>
        <w:tc>
          <w:tcPr>
            <w:tcW w:w="1790" w:type="pct"/>
            <w:gridSpan w:val="2"/>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ქვეპროგრამის/ღონისძიების დასახელება</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რაოდენობა კვმ</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ერთ. საშ. ფასი</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20"/>
                <w:szCs w:val="20"/>
                <w:lang w:val="ka-GE" w:eastAsia="ka-GE"/>
              </w:rPr>
            </w:pPr>
            <w:r w:rsidRPr="00263A65">
              <w:rPr>
                <w:rFonts w:ascii="Sylfaen" w:eastAsia="Times New Roman" w:hAnsi="Sylfaen"/>
                <w:sz w:val="20"/>
                <w:szCs w:val="20"/>
                <w:lang w:val="ka-GE" w:eastAsia="ka-GE"/>
              </w:rPr>
              <w:t>სულ (ლარი)</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sz w:val="18"/>
                <w:szCs w:val="18"/>
                <w:lang w:val="ka-GE" w:eastAsia="ka-GE"/>
              </w:rPr>
            </w:pPr>
            <w:r w:rsidRPr="00263A65">
              <w:rPr>
                <w:rFonts w:ascii="Sylfaen" w:eastAsia="Times New Roman" w:hAnsi="Sylfaen"/>
                <w:sz w:val="18"/>
                <w:szCs w:val="18"/>
                <w:lang w:val="ka-GE" w:eastAsia="ka-GE"/>
              </w:rPr>
              <w:t>ეკონომიკური კლასიფიკაციის მუხლი</w:t>
            </w:r>
          </w:p>
        </w:tc>
      </w:tr>
      <w:tr w:rsidR="00263A65" w:rsidRPr="00263A65" w:rsidTr="008F0360">
        <w:trPr>
          <w:trHeight w:val="555"/>
        </w:trPr>
        <w:tc>
          <w:tcPr>
            <w:tcW w:w="664" w:type="pct"/>
            <w:shd w:val="clear" w:color="auto" w:fill="auto"/>
            <w:noWrap/>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lastRenderedPageBreak/>
              <w:t> </w:t>
            </w:r>
          </w:p>
        </w:tc>
        <w:tc>
          <w:tcPr>
            <w:tcW w:w="1127" w:type="pct"/>
            <w:shd w:val="clear" w:color="auto" w:fill="auto"/>
            <w:hideMark/>
          </w:tcPr>
          <w:p w:rsidR="00263A65" w:rsidRPr="00263A65" w:rsidRDefault="00263A65" w:rsidP="00263A65">
            <w:pPr>
              <w:spacing w:after="0" w:line="240" w:lineRule="auto"/>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ინტელექტუალური თამაშები რა? სად? როდის?</w:t>
            </w:r>
          </w:p>
        </w:tc>
        <w:tc>
          <w:tcPr>
            <w:tcW w:w="802" w:type="pct"/>
            <w:shd w:val="clear" w:color="auto" w:fill="auto"/>
            <w:vAlign w:val="center"/>
            <w:hideMark/>
          </w:tcPr>
          <w:p w:rsidR="00263A65" w:rsidRPr="00263A65" w:rsidRDefault="00263A65" w:rsidP="00263A65">
            <w:pPr>
              <w:spacing w:after="0" w:line="240" w:lineRule="auto"/>
              <w:jc w:val="right"/>
              <w:rPr>
                <w:rFonts w:ascii="Sylfaen" w:eastAsia="Times New Roman" w:hAnsi="Sylfaen"/>
                <w:sz w:val="20"/>
                <w:szCs w:val="20"/>
                <w:lang w:val="ka-GE" w:eastAsia="ka-GE"/>
              </w:rPr>
            </w:pPr>
            <w:r w:rsidRPr="00263A65">
              <w:rPr>
                <w:rFonts w:ascii="Sylfaen" w:eastAsia="Times New Roman" w:hAnsi="Sylfaen"/>
                <w:sz w:val="20"/>
                <w:szCs w:val="20"/>
                <w:lang w:val="ka-GE" w:eastAsia="ka-GE"/>
              </w:rPr>
              <w:t>1</w:t>
            </w:r>
          </w:p>
        </w:tc>
        <w:tc>
          <w:tcPr>
            <w:tcW w:w="802" w:type="pct"/>
            <w:shd w:val="clear" w:color="auto" w:fill="auto"/>
            <w:vAlign w:val="center"/>
            <w:hideMark/>
          </w:tcPr>
          <w:p w:rsidR="00263A65" w:rsidRPr="00263A65" w:rsidRDefault="00263A65" w:rsidP="00263A65">
            <w:pPr>
              <w:spacing w:after="0" w:line="240" w:lineRule="auto"/>
              <w:jc w:val="right"/>
              <w:rPr>
                <w:rFonts w:ascii="Sylfaen" w:eastAsia="Times New Roman" w:hAnsi="Sylfaen"/>
                <w:sz w:val="20"/>
                <w:szCs w:val="20"/>
                <w:lang w:val="ka-GE" w:eastAsia="ka-GE"/>
              </w:rPr>
            </w:pPr>
            <w:r w:rsidRPr="00263A65">
              <w:rPr>
                <w:rFonts w:ascii="Sylfaen" w:eastAsia="Times New Roman" w:hAnsi="Sylfaen"/>
                <w:sz w:val="20"/>
                <w:szCs w:val="20"/>
                <w:lang w:val="ka-GE" w:eastAsia="ka-GE"/>
              </w:rPr>
              <w:t>2000</w:t>
            </w:r>
          </w:p>
        </w:tc>
        <w:tc>
          <w:tcPr>
            <w:tcW w:w="802" w:type="pct"/>
            <w:shd w:val="clear" w:color="auto" w:fill="auto"/>
            <w:vAlign w:val="center"/>
            <w:hideMark/>
          </w:tcPr>
          <w:p w:rsidR="00263A65" w:rsidRPr="00263A65" w:rsidRDefault="00263A65" w:rsidP="00263A65">
            <w:pPr>
              <w:spacing w:after="0" w:line="240" w:lineRule="auto"/>
              <w:jc w:val="right"/>
              <w:rPr>
                <w:rFonts w:ascii="Sylfaen" w:eastAsia="Times New Roman" w:hAnsi="Sylfaen"/>
                <w:sz w:val="20"/>
                <w:szCs w:val="20"/>
                <w:lang w:val="ka-GE" w:eastAsia="ka-GE"/>
              </w:rPr>
            </w:pPr>
            <w:r w:rsidRPr="00263A65">
              <w:rPr>
                <w:rFonts w:ascii="Sylfaen" w:eastAsia="Times New Roman" w:hAnsi="Sylfaen"/>
                <w:sz w:val="20"/>
                <w:szCs w:val="20"/>
                <w:lang w:val="ka-GE" w:eastAsia="ka-GE"/>
              </w:rPr>
              <w:t>2000</w:t>
            </w:r>
          </w:p>
        </w:tc>
        <w:tc>
          <w:tcPr>
            <w:tcW w:w="802" w:type="pct"/>
            <w:shd w:val="clear" w:color="auto" w:fill="auto"/>
            <w:vAlign w:val="center"/>
            <w:hideMark/>
          </w:tcPr>
          <w:p w:rsidR="00263A65" w:rsidRPr="00263A65" w:rsidRDefault="00263A65" w:rsidP="00263A65">
            <w:pPr>
              <w:spacing w:after="0" w:line="240" w:lineRule="auto"/>
              <w:rPr>
                <w:rFonts w:ascii="Sylfaen" w:eastAsia="Times New Roman" w:hAnsi="Sylfaen"/>
                <w:sz w:val="18"/>
                <w:szCs w:val="18"/>
                <w:lang w:val="ka-GE" w:eastAsia="ka-GE"/>
              </w:rPr>
            </w:pPr>
            <w:r w:rsidRPr="00263A65">
              <w:rPr>
                <w:rFonts w:ascii="Sylfaen" w:eastAsia="Times New Roman" w:hAnsi="Sylfaen"/>
                <w:sz w:val="18"/>
                <w:szCs w:val="18"/>
                <w:lang w:val="ka-GE" w:eastAsia="ka-GE"/>
              </w:rPr>
              <w:t>2,5,3</w:t>
            </w:r>
          </w:p>
        </w:tc>
      </w:tr>
      <w:tr w:rsidR="00263A65" w:rsidRPr="00263A65" w:rsidTr="008F0360">
        <w:trPr>
          <w:trHeight w:val="600"/>
        </w:trPr>
        <w:tc>
          <w:tcPr>
            <w:tcW w:w="664" w:type="pct"/>
            <w:shd w:val="clear" w:color="auto" w:fill="auto"/>
            <w:noWrap/>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1127" w:type="pct"/>
            <w:shd w:val="clear" w:color="auto" w:fill="auto"/>
            <w:hideMark/>
          </w:tcPr>
          <w:p w:rsidR="00263A65" w:rsidRPr="00263A65" w:rsidRDefault="00263A65" w:rsidP="00263A65">
            <w:pPr>
              <w:spacing w:after="0" w:line="240" w:lineRule="auto"/>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ქვეყნისათვის მნიშვნელოვანი თარიღების აღნიშვნა</w:t>
            </w:r>
          </w:p>
        </w:tc>
        <w:tc>
          <w:tcPr>
            <w:tcW w:w="802" w:type="pct"/>
            <w:shd w:val="clear" w:color="auto" w:fill="auto"/>
            <w:vAlign w:val="center"/>
            <w:hideMark/>
          </w:tcPr>
          <w:p w:rsidR="00263A65" w:rsidRPr="00263A65" w:rsidRDefault="00263A65" w:rsidP="00263A65">
            <w:pPr>
              <w:spacing w:after="0" w:line="240" w:lineRule="auto"/>
              <w:jc w:val="right"/>
              <w:rPr>
                <w:rFonts w:ascii="Sylfaen" w:eastAsia="Times New Roman" w:hAnsi="Sylfaen"/>
                <w:sz w:val="20"/>
                <w:szCs w:val="20"/>
                <w:lang w:val="ka-GE" w:eastAsia="ka-GE"/>
              </w:rPr>
            </w:pPr>
            <w:r w:rsidRPr="00263A65">
              <w:rPr>
                <w:rFonts w:ascii="Sylfaen" w:eastAsia="Times New Roman" w:hAnsi="Sylfaen"/>
                <w:sz w:val="20"/>
                <w:szCs w:val="20"/>
                <w:lang w:val="ka-GE" w:eastAsia="ka-GE"/>
              </w:rPr>
              <w:t>4</w:t>
            </w:r>
          </w:p>
        </w:tc>
        <w:tc>
          <w:tcPr>
            <w:tcW w:w="802" w:type="pct"/>
            <w:shd w:val="clear" w:color="auto" w:fill="auto"/>
            <w:vAlign w:val="center"/>
            <w:hideMark/>
          </w:tcPr>
          <w:p w:rsidR="00263A65" w:rsidRPr="00263A65" w:rsidRDefault="00263A65" w:rsidP="00263A65">
            <w:pPr>
              <w:spacing w:after="0" w:line="240" w:lineRule="auto"/>
              <w:jc w:val="right"/>
              <w:rPr>
                <w:rFonts w:ascii="Sylfaen" w:eastAsia="Times New Roman" w:hAnsi="Sylfaen"/>
                <w:sz w:val="20"/>
                <w:szCs w:val="20"/>
                <w:lang w:val="ka-GE" w:eastAsia="ka-GE"/>
              </w:rPr>
            </w:pPr>
            <w:r w:rsidRPr="00263A65">
              <w:rPr>
                <w:rFonts w:ascii="Sylfaen" w:eastAsia="Times New Roman" w:hAnsi="Sylfaen"/>
                <w:sz w:val="20"/>
                <w:szCs w:val="20"/>
                <w:lang w:val="ka-GE" w:eastAsia="ka-GE"/>
              </w:rPr>
              <w:t>100</w:t>
            </w:r>
          </w:p>
        </w:tc>
        <w:tc>
          <w:tcPr>
            <w:tcW w:w="802" w:type="pct"/>
            <w:shd w:val="clear" w:color="auto" w:fill="auto"/>
            <w:vAlign w:val="center"/>
            <w:hideMark/>
          </w:tcPr>
          <w:p w:rsidR="00263A65" w:rsidRPr="00263A65" w:rsidRDefault="00263A65" w:rsidP="00263A65">
            <w:pPr>
              <w:spacing w:after="0" w:line="240" w:lineRule="auto"/>
              <w:jc w:val="right"/>
              <w:rPr>
                <w:rFonts w:ascii="Sylfaen" w:eastAsia="Times New Roman" w:hAnsi="Sylfaen"/>
                <w:sz w:val="20"/>
                <w:szCs w:val="20"/>
                <w:lang w:val="ka-GE" w:eastAsia="ka-GE"/>
              </w:rPr>
            </w:pPr>
            <w:r w:rsidRPr="00263A65">
              <w:rPr>
                <w:rFonts w:ascii="Sylfaen" w:eastAsia="Times New Roman" w:hAnsi="Sylfaen"/>
                <w:sz w:val="20"/>
                <w:szCs w:val="20"/>
                <w:lang w:val="ka-GE" w:eastAsia="ka-GE"/>
              </w:rPr>
              <w:t>400</w:t>
            </w:r>
          </w:p>
        </w:tc>
        <w:tc>
          <w:tcPr>
            <w:tcW w:w="802" w:type="pct"/>
            <w:shd w:val="clear" w:color="auto" w:fill="auto"/>
            <w:vAlign w:val="center"/>
            <w:hideMark/>
          </w:tcPr>
          <w:p w:rsidR="00263A65" w:rsidRPr="00263A65" w:rsidRDefault="00263A65" w:rsidP="00263A65">
            <w:pPr>
              <w:spacing w:after="0" w:line="240" w:lineRule="auto"/>
              <w:rPr>
                <w:rFonts w:ascii="Sylfaen" w:eastAsia="Times New Roman" w:hAnsi="Sylfaen"/>
                <w:sz w:val="18"/>
                <w:szCs w:val="18"/>
                <w:lang w:val="ka-GE" w:eastAsia="ka-GE"/>
              </w:rPr>
            </w:pPr>
            <w:r w:rsidRPr="00263A65">
              <w:rPr>
                <w:rFonts w:ascii="Sylfaen" w:eastAsia="Times New Roman" w:hAnsi="Sylfaen"/>
                <w:sz w:val="18"/>
                <w:szCs w:val="18"/>
                <w:lang w:val="ka-GE" w:eastAsia="ka-GE"/>
              </w:rPr>
              <w:t>2,5,3</w:t>
            </w:r>
          </w:p>
        </w:tc>
      </w:tr>
      <w:tr w:rsidR="00263A65" w:rsidRPr="00263A65" w:rsidTr="008F0360">
        <w:trPr>
          <w:trHeight w:val="585"/>
        </w:trPr>
        <w:tc>
          <w:tcPr>
            <w:tcW w:w="664" w:type="pct"/>
            <w:shd w:val="clear" w:color="auto" w:fill="auto"/>
            <w:noWrap/>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1127" w:type="pct"/>
            <w:shd w:val="clear" w:color="auto" w:fill="auto"/>
            <w:hideMark/>
          </w:tcPr>
          <w:p w:rsidR="00263A65" w:rsidRPr="00263A65" w:rsidRDefault="00263A65" w:rsidP="00263A65">
            <w:pPr>
              <w:spacing w:after="0" w:line="240" w:lineRule="auto"/>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საბიბლიოთეკო კვირეულის მოწყობა</w:t>
            </w:r>
          </w:p>
        </w:tc>
        <w:tc>
          <w:tcPr>
            <w:tcW w:w="802" w:type="pct"/>
            <w:shd w:val="clear" w:color="auto" w:fill="auto"/>
            <w:vAlign w:val="center"/>
            <w:hideMark/>
          </w:tcPr>
          <w:p w:rsidR="00263A65" w:rsidRPr="00263A65" w:rsidRDefault="00263A65" w:rsidP="00263A65">
            <w:pPr>
              <w:spacing w:after="0" w:line="240" w:lineRule="auto"/>
              <w:jc w:val="right"/>
              <w:rPr>
                <w:rFonts w:ascii="Sylfaen" w:eastAsia="Times New Roman" w:hAnsi="Sylfaen"/>
                <w:sz w:val="20"/>
                <w:szCs w:val="20"/>
                <w:lang w:val="ka-GE" w:eastAsia="ka-GE"/>
              </w:rPr>
            </w:pPr>
            <w:r w:rsidRPr="00263A65">
              <w:rPr>
                <w:rFonts w:ascii="Sylfaen" w:eastAsia="Times New Roman" w:hAnsi="Sylfaen"/>
                <w:sz w:val="20"/>
                <w:szCs w:val="20"/>
                <w:lang w:val="ka-GE" w:eastAsia="ka-GE"/>
              </w:rPr>
              <w:t>4</w:t>
            </w:r>
          </w:p>
        </w:tc>
        <w:tc>
          <w:tcPr>
            <w:tcW w:w="802" w:type="pct"/>
            <w:shd w:val="clear" w:color="auto" w:fill="auto"/>
            <w:vAlign w:val="center"/>
            <w:hideMark/>
          </w:tcPr>
          <w:p w:rsidR="00263A65" w:rsidRPr="00263A65" w:rsidRDefault="00263A65" w:rsidP="00263A65">
            <w:pPr>
              <w:spacing w:after="0" w:line="240" w:lineRule="auto"/>
              <w:jc w:val="right"/>
              <w:rPr>
                <w:rFonts w:ascii="Sylfaen" w:eastAsia="Times New Roman" w:hAnsi="Sylfaen"/>
                <w:sz w:val="20"/>
                <w:szCs w:val="20"/>
                <w:lang w:val="ka-GE" w:eastAsia="ka-GE"/>
              </w:rPr>
            </w:pPr>
            <w:r w:rsidRPr="00263A65">
              <w:rPr>
                <w:rFonts w:ascii="Sylfaen" w:eastAsia="Times New Roman" w:hAnsi="Sylfaen"/>
                <w:sz w:val="20"/>
                <w:szCs w:val="20"/>
                <w:lang w:val="ka-GE" w:eastAsia="ka-GE"/>
              </w:rPr>
              <w:t>250</w:t>
            </w:r>
          </w:p>
        </w:tc>
        <w:tc>
          <w:tcPr>
            <w:tcW w:w="802" w:type="pct"/>
            <w:shd w:val="clear" w:color="auto" w:fill="auto"/>
            <w:vAlign w:val="center"/>
            <w:hideMark/>
          </w:tcPr>
          <w:p w:rsidR="00263A65" w:rsidRPr="00263A65" w:rsidRDefault="00263A65" w:rsidP="00263A65">
            <w:pPr>
              <w:spacing w:after="0" w:line="240" w:lineRule="auto"/>
              <w:jc w:val="right"/>
              <w:rPr>
                <w:rFonts w:ascii="Sylfaen" w:eastAsia="Times New Roman" w:hAnsi="Sylfaen"/>
                <w:sz w:val="20"/>
                <w:szCs w:val="20"/>
                <w:lang w:val="ka-GE" w:eastAsia="ka-GE"/>
              </w:rPr>
            </w:pPr>
            <w:r w:rsidRPr="00263A65">
              <w:rPr>
                <w:rFonts w:ascii="Sylfaen" w:eastAsia="Times New Roman" w:hAnsi="Sylfaen"/>
                <w:sz w:val="20"/>
                <w:szCs w:val="20"/>
                <w:lang w:val="ka-GE" w:eastAsia="ka-GE"/>
              </w:rPr>
              <w:t>1000</w:t>
            </w:r>
          </w:p>
        </w:tc>
        <w:tc>
          <w:tcPr>
            <w:tcW w:w="802" w:type="pct"/>
            <w:shd w:val="clear" w:color="auto" w:fill="auto"/>
            <w:vAlign w:val="center"/>
            <w:hideMark/>
          </w:tcPr>
          <w:p w:rsidR="00263A65" w:rsidRPr="00263A65" w:rsidRDefault="00263A65" w:rsidP="00263A65">
            <w:pPr>
              <w:spacing w:after="0" w:line="240" w:lineRule="auto"/>
              <w:rPr>
                <w:rFonts w:ascii="Sylfaen" w:eastAsia="Times New Roman" w:hAnsi="Sylfaen"/>
                <w:sz w:val="18"/>
                <w:szCs w:val="18"/>
                <w:lang w:val="ka-GE" w:eastAsia="ka-GE"/>
              </w:rPr>
            </w:pPr>
            <w:r w:rsidRPr="00263A65">
              <w:rPr>
                <w:rFonts w:ascii="Sylfaen" w:eastAsia="Times New Roman" w:hAnsi="Sylfaen"/>
                <w:sz w:val="18"/>
                <w:szCs w:val="18"/>
                <w:lang w:val="ka-GE" w:eastAsia="ka-GE"/>
              </w:rPr>
              <w:t>2,5,3</w:t>
            </w:r>
          </w:p>
        </w:tc>
      </w:tr>
      <w:tr w:rsidR="00263A65" w:rsidRPr="00263A65" w:rsidTr="008F0360">
        <w:trPr>
          <w:trHeight w:val="570"/>
        </w:trPr>
        <w:tc>
          <w:tcPr>
            <w:tcW w:w="664" w:type="pct"/>
            <w:shd w:val="clear" w:color="auto" w:fill="auto"/>
            <w:noWrap/>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1127" w:type="pct"/>
            <w:shd w:val="clear" w:color="auto" w:fill="auto"/>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ახალი წიგნების პრეზენტაცია</w:t>
            </w:r>
          </w:p>
        </w:tc>
        <w:tc>
          <w:tcPr>
            <w:tcW w:w="802" w:type="pct"/>
            <w:shd w:val="clear" w:color="auto" w:fill="auto"/>
            <w:vAlign w:val="center"/>
            <w:hideMark/>
          </w:tcPr>
          <w:p w:rsidR="00263A65" w:rsidRPr="00263A65" w:rsidRDefault="00263A65" w:rsidP="00263A65">
            <w:pPr>
              <w:spacing w:after="0" w:line="240" w:lineRule="auto"/>
              <w:jc w:val="right"/>
              <w:rPr>
                <w:rFonts w:ascii="Sylfaen" w:eastAsia="Times New Roman" w:hAnsi="Sylfaen"/>
                <w:sz w:val="20"/>
                <w:szCs w:val="20"/>
                <w:lang w:val="ka-GE" w:eastAsia="ka-GE"/>
              </w:rPr>
            </w:pPr>
            <w:r w:rsidRPr="00263A65">
              <w:rPr>
                <w:rFonts w:ascii="Sylfaen" w:eastAsia="Times New Roman" w:hAnsi="Sylfaen"/>
                <w:sz w:val="20"/>
                <w:szCs w:val="20"/>
                <w:lang w:val="ka-GE" w:eastAsia="ka-GE"/>
              </w:rPr>
              <w:t>2</w:t>
            </w:r>
          </w:p>
        </w:tc>
        <w:tc>
          <w:tcPr>
            <w:tcW w:w="802" w:type="pct"/>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 xml:space="preserve">                              250,00 </w:t>
            </w:r>
          </w:p>
        </w:tc>
        <w:tc>
          <w:tcPr>
            <w:tcW w:w="802" w:type="pct"/>
            <w:shd w:val="clear" w:color="auto" w:fill="auto"/>
            <w:vAlign w:val="center"/>
            <w:hideMark/>
          </w:tcPr>
          <w:p w:rsidR="00263A65" w:rsidRPr="00263A65" w:rsidRDefault="00263A65" w:rsidP="00263A65">
            <w:pPr>
              <w:spacing w:after="0" w:line="240" w:lineRule="auto"/>
              <w:jc w:val="right"/>
              <w:rPr>
                <w:rFonts w:ascii="Sylfaen" w:eastAsia="Times New Roman" w:hAnsi="Sylfaen"/>
                <w:sz w:val="20"/>
                <w:szCs w:val="20"/>
                <w:lang w:val="ka-GE" w:eastAsia="ka-GE"/>
              </w:rPr>
            </w:pPr>
            <w:r w:rsidRPr="00263A65">
              <w:rPr>
                <w:rFonts w:ascii="Sylfaen" w:eastAsia="Times New Roman" w:hAnsi="Sylfaen"/>
                <w:sz w:val="20"/>
                <w:szCs w:val="20"/>
                <w:lang w:val="ka-GE" w:eastAsia="ka-GE"/>
              </w:rPr>
              <w:t>500</w:t>
            </w:r>
          </w:p>
        </w:tc>
        <w:tc>
          <w:tcPr>
            <w:tcW w:w="802" w:type="pct"/>
            <w:shd w:val="clear" w:color="auto" w:fill="auto"/>
            <w:vAlign w:val="center"/>
            <w:hideMark/>
          </w:tcPr>
          <w:p w:rsidR="00263A65" w:rsidRPr="00263A65" w:rsidRDefault="00263A65" w:rsidP="00263A65">
            <w:pPr>
              <w:spacing w:after="0" w:line="240" w:lineRule="auto"/>
              <w:rPr>
                <w:rFonts w:ascii="Sylfaen" w:eastAsia="Times New Roman" w:hAnsi="Sylfaen"/>
                <w:sz w:val="18"/>
                <w:szCs w:val="18"/>
                <w:lang w:val="ka-GE" w:eastAsia="ka-GE"/>
              </w:rPr>
            </w:pPr>
            <w:r w:rsidRPr="00263A65">
              <w:rPr>
                <w:rFonts w:ascii="Sylfaen" w:eastAsia="Times New Roman" w:hAnsi="Sylfaen"/>
                <w:sz w:val="18"/>
                <w:szCs w:val="18"/>
                <w:lang w:val="ka-GE" w:eastAsia="ka-GE"/>
              </w:rPr>
              <w:t>2,5,3</w:t>
            </w:r>
          </w:p>
        </w:tc>
      </w:tr>
      <w:tr w:rsidR="00263A65" w:rsidRPr="00263A65" w:rsidTr="008F0360">
        <w:trPr>
          <w:trHeight w:val="795"/>
        </w:trPr>
        <w:tc>
          <w:tcPr>
            <w:tcW w:w="664" w:type="pct"/>
            <w:shd w:val="clear" w:color="auto" w:fill="auto"/>
            <w:noWrap/>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1127" w:type="pct"/>
            <w:shd w:val="clear" w:color="auto" w:fill="auto"/>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სხვადასხვა სახის თემატური ღონისძიებები</w:t>
            </w:r>
          </w:p>
        </w:tc>
        <w:tc>
          <w:tcPr>
            <w:tcW w:w="802" w:type="pct"/>
            <w:shd w:val="clear" w:color="auto" w:fill="auto"/>
            <w:vAlign w:val="center"/>
            <w:hideMark/>
          </w:tcPr>
          <w:p w:rsidR="00263A65" w:rsidRPr="00263A65" w:rsidRDefault="00263A65" w:rsidP="00263A65">
            <w:pPr>
              <w:spacing w:after="0" w:line="240" w:lineRule="auto"/>
              <w:jc w:val="right"/>
              <w:rPr>
                <w:rFonts w:ascii="Sylfaen" w:eastAsia="Times New Roman" w:hAnsi="Sylfaen"/>
                <w:sz w:val="20"/>
                <w:szCs w:val="20"/>
                <w:lang w:val="ka-GE" w:eastAsia="ka-GE"/>
              </w:rPr>
            </w:pPr>
            <w:r w:rsidRPr="00263A65">
              <w:rPr>
                <w:rFonts w:ascii="Sylfaen" w:eastAsia="Times New Roman" w:hAnsi="Sylfaen"/>
                <w:sz w:val="20"/>
                <w:szCs w:val="20"/>
                <w:lang w:val="ka-GE" w:eastAsia="ka-GE"/>
              </w:rPr>
              <w:t>5</w:t>
            </w:r>
          </w:p>
        </w:tc>
        <w:tc>
          <w:tcPr>
            <w:tcW w:w="802" w:type="pct"/>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 xml:space="preserve">                              200,00 </w:t>
            </w:r>
          </w:p>
        </w:tc>
        <w:tc>
          <w:tcPr>
            <w:tcW w:w="802" w:type="pct"/>
            <w:shd w:val="clear" w:color="auto" w:fill="auto"/>
            <w:vAlign w:val="center"/>
            <w:hideMark/>
          </w:tcPr>
          <w:p w:rsidR="00263A65" w:rsidRPr="00263A65" w:rsidRDefault="00263A65" w:rsidP="00263A65">
            <w:pPr>
              <w:spacing w:after="0" w:line="240" w:lineRule="auto"/>
              <w:jc w:val="right"/>
              <w:rPr>
                <w:rFonts w:ascii="Sylfaen" w:eastAsia="Times New Roman" w:hAnsi="Sylfaen"/>
                <w:sz w:val="20"/>
                <w:szCs w:val="20"/>
                <w:lang w:val="ka-GE" w:eastAsia="ka-GE"/>
              </w:rPr>
            </w:pPr>
            <w:r w:rsidRPr="00263A65">
              <w:rPr>
                <w:rFonts w:ascii="Sylfaen" w:eastAsia="Times New Roman" w:hAnsi="Sylfaen"/>
                <w:sz w:val="20"/>
                <w:szCs w:val="20"/>
                <w:lang w:val="ka-GE" w:eastAsia="ka-GE"/>
              </w:rPr>
              <w:t>1000</w:t>
            </w:r>
          </w:p>
        </w:tc>
        <w:tc>
          <w:tcPr>
            <w:tcW w:w="802" w:type="pct"/>
            <w:shd w:val="clear" w:color="auto" w:fill="auto"/>
            <w:vAlign w:val="center"/>
            <w:hideMark/>
          </w:tcPr>
          <w:p w:rsidR="00263A65" w:rsidRPr="00263A65" w:rsidRDefault="00263A65" w:rsidP="00263A65">
            <w:pPr>
              <w:spacing w:after="0" w:line="240" w:lineRule="auto"/>
              <w:rPr>
                <w:rFonts w:ascii="Sylfaen" w:eastAsia="Times New Roman" w:hAnsi="Sylfaen"/>
                <w:sz w:val="18"/>
                <w:szCs w:val="18"/>
                <w:lang w:val="ka-GE" w:eastAsia="ka-GE"/>
              </w:rPr>
            </w:pPr>
            <w:r w:rsidRPr="00263A65">
              <w:rPr>
                <w:rFonts w:ascii="Sylfaen" w:eastAsia="Times New Roman" w:hAnsi="Sylfaen"/>
                <w:sz w:val="18"/>
                <w:szCs w:val="18"/>
                <w:lang w:val="ka-GE" w:eastAsia="ka-GE"/>
              </w:rPr>
              <w:t>2,5,3</w:t>
            </w:r>
          </w:p>
        </w:tc>
      </w:tr>
      <w:tr w:rsidR="00263A65" w:rsidRPr="00263A65" w:rsidTr="008F0360">
        <w:trPr>
          <w:trHeight w:val="405"/>
        </w:trPr>
        <w:tc>
          <w:tcPr>
            <w:tcW w:w="664" w:type="pct"/>
            <w:shd w:val="clear" w:color="auto" w:fill="auto"/>
            <w:noWrap/>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1127" w:type="pct"/>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shd w:val="clear" w:color="auto" w:fill="auto"/>
            <w:vAlign w:val="center"/>
            <w:hideMark/>
          </w:tcPr>
          <w:p w:rsidR="00263A65" w:rsidRPr="00263A65" w:rsidRDefault="00263A65" w:rsidP="00263A65">
            <w:pPr>
              <w:spacing w:after="0" w:line="240" w:lineRule="auto"/>
              <w:jc w:val="right"/>
              <w:rPr>
                <w:rFonts w:ascii="Sylfaen" w:eastAsia="Times New Roman" w:hAnsi="Sylfaen"/>
                <w:sz w:val="20"/>
                <w:szCs w:val="20"/>
                <w:lang w:val="ka-GE" w:eastAsia="ka-GE"/>
              </w:rPr>
            </w:pPr>
            <w:r w:rsidRPr="00263A65">
              <w:rPr>
                <w:rFonts w:ascii="Sylfaen" w:eastAsia="Times New Roman" w:hAnsi="Sylfaen"/>
                <w:sz w:val="20"/>
                <w:szCs w:val="20"/>
                <w:lang w:val="ka-GE" w:eastAsia="ka-GE"/>
              </w:rPr>
              <w:t>4900</w:t>
            </w:r>
          </w:p>
        </w:tc>
        <w:tc>
          <w:tcPr>
            <w:tcW w:w="802" w:type="pct"/>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r>
      <w:tr w:rsidR="00263A65" w:rsidRPr="00263A65" w:rsidTr="008F0360">
        <w:trPr>
          <w:trHeight w:val="570"/>
        </w:trPr>
        <w:tc>
          <w:tcPr>
            <w:tcW w:w="5000" w:type="pct"/>
            <w:gridSpan w:val="6"/>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263A65" w:rsidRPr="00263A65" w:rsidTr="008F0360">
        <w:trPr>
          <w:trHeight w:val="570"/>
        </w:trPr>
        <w:tc>
          <w:tcPr>
            <w:tcW w:w="1790" w:type="pct"/>
            <w:gridSpan w:val="2"/>
            <w:shd w:val="clear" w:color="auto" w:fill="auto"/>
            <w:vAlign w:val="center"/>
            <w:hideMark/>
          </w:tcPr>
          <w:p w:rsidR="00263A65" w:rsidRPr="00263A65" w:rsidRDefault="00263A65" w:rsidP="00263A65">
            <w:pPr>
              <w:spacing w:after="0" w:line="240" w:lineRule="auto"/>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ქვეპროგრამის/ღონისძიების დასახელება</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1 კვარტალი</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2 კვარტალი</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3 კვარტალი</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4 კვარტალი</w:t>
            </w:r>
          </w:p>
        </w:tc>
      </w:tr>
      <w:tr w:rsidR="00263A65" w:rsidRPr="00263A65" w:rsidTr="008F0360">
        <w:trPr>
          <w:trHeight w:val="360"/>
        </w:trPr>
        <w:tc>
          <w:tcPr>
            <w:tcW w:w="664" w:type="pct"/>
            <w:shd w:val="clear" w:color="auto" w:fill="auto"/>
            <w:noWrap/>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1127" w:type="pct"/>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x</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x</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x</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x</w:t>
            </w:r>
          </w:p>
        </w:tc>
      </w:tr>
      <w:tr w:rsidR="00263A65" w:rsidRPr="00263A65" w:rsidTr="008F0360">
        <w:trPr>
          <w:trHeight w:val="360"/>
        </w:trPr>
        <w:tc>
          <w:tcPr>
            <w:tcW w:w="664" w:type="pct"/>
            <w:shd w:val="clear" w:color="auto" w:fill="auto"/>
            <w:noWrap/>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1127" w:type="pct"/>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w:t>
            </w:r>
          </w:p>
        </w:tc>
      </w:tr>
      <w:tr w:rsidR="00263A65" w:rsidRPr="00263A65" w:rsidTr="008F0360">
        <w:trPr>
          <w:trHeight w:val="360"/>
        </w:trPr>
        <w:tc>
          <w:tcPr>
            <w:tcW w:w="664" w:type="pct"/>
            <w:shd w:val="clear" w:color="auto" w:fill="auto"/>
            <w:noWrap/>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1127" w:type="pct"/>
            <w:shd w:val="clear" w:color="auto" w:fill="auto"/>
            <w:vAlign w:val="center"/>
            <w:hideMark/>
          </w:tcPr>
          <w:p w:rsidR="00263A65" w:rsidRPr="00263A65" w:rsidRDefault="00263A65" w:rsidP="00263A65">
            <w:pPr>
              <w:spacing w:after="0" w:line="240" w:lineRule="auto"/>
              <w:rPr>
                <w:rFonts w:ascii="Sylfaen" w:eastAsia="Times New Roman" w:hAnsi="Sylfaen"/>
                <w:sz w:val="20"/>
                <w:szCs w:val="20"/>
                <w:lang w:val="ka-GE" w:eastAsia="ka-GE"/>
              </w:rPr>
            </w:pPr>
            <w:r w:rsidRPr="00263A65">
              <w:rPr>
                <w:rFonts w:ascii="Sylfaen" w:eastAsia="Times New Roman" w:hAnsi="Sylfaen"/>
                <w:sz w:val="20"/>
                <w:szCs w:val="20"/>
                <w:lang w:val="ka-GE" w:eastAsia="ka-GE"/>
              </w:rPr>
              <w:t>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w:t>
            </w:r>
          </w:p>
        </w:tc>
        <w:tc>
          <w:tcPr>
            <w:tcW w:w="802" w:type="pct"/>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w:t>
            </w:r>
          </w:p>
        </w:tc>
      </w:tr>
      <w:tr w:rsidR="00263A65" w:rsidRPr="00263A65" w:rsidTr="008F0360">
        <w:trPr>
          <w:trHeight w:val="1050"/>
        </w:trPr>
        <w:tc>
          <w:tcPr>
            <w:tcW w:w="1790" w:type="pct"/>
            <w:gridSpan w:val="2"/>
            <w:shd w:val="clear" w:color="auto" w:fill="auto"/>
            <w:vAlign w:val="center"/>
            <w:hideMark/>
          </w:tcPr>
          <w:p w:rsidR="00263A65" w:rsidRPr="00263A65" w:rsidRDefault="00263A65" w:rsidP="00263A65">
            <w:pPr>
              <w:spacing w:after="0" w:line="240" w:lineRule="auto"/>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შუალედური მოსალოდნელი შედეგი (2024 წელი)</w:t>
            </w:r>
          </w:p>
        </w:tc>
        <w:tc>
          <w:tcPr>
            <w:tcW w:w="3210" w:type="pct"/>
            <w:gridSpan w:val="4"/>
            <w:shd w:val="clear" w:color="auto" w:fill="auto"/>
            <w:vAlign w:val="center"/>
            <w:hideMark/>
          </w:tcPr>
          <w:p w:rsidR="00263A65" w:rsidRPr="00263A65" w:rsidRDefault="00263A65" w:rsidP="00263A65">
            <w:pPr>
              <w:spacing w:after="0" w:line="240" w:lineRule="auto"/>
              <w:jc w:val="center"/>
              <w:rPr>
                <w:rFonts w:ascii="Sylfaen" w:eastAsia="Times New Roman" w:hAnsi="Sylfaen"/>
                <w:b/>
                <w:bCs/>
                <w:sz w:val="20"/>
                <w:szCs w:val="20"/>
                <w:lang w:val="ka-GE" w:eastAsia="ka-GE"/>
              </w:rPr>
            </w:pPr>
            <w:r w:rsidRPr="00263A65">
              <w:rPr>
                <w:rFonts w:ascii="Sylfaen" w:eastAsia="Times New Roman" w:hAnsi="Sylfaen"/>
                <w:b/>
                <w:bCs/>
                <w:sz w:val="20"/>
                <w:szCs w:val="20"/>
                <w:lang w:val="ka-GE" w:eastAsia="ka-GE"/>
              </w:rPr>
              <w:t xml:space="preserve">საბიბლიოთეკო საქმოანობით კმაყოფილი მკითხველი, </w:t>
            </w:r>
          </w:p>
        </w:tc>
      </w:tr>
    </w:tbl>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0508F" w:rsidRDefault="00D0508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0508F" w:rsidRDefault="00D0508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0508F" w:rsidRDefault="00D0508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2960" w:type="dxa"/>
        <w:tblLook w:val="04A0" w:firstRow="1" w:lastRow="0" w:firstColumn="1" w:lastColumn="0" w:noHBand="0" w:noVBand="1"/>
      </w:tblPr>
      <w:tblGrid>
        <w:gridCol w:w="1720"/>
        <w:gridCol w:w="2920"/>
        <w:gridCol w:w="2080"/>
        <w:gridCol w:w="2080"/>
        <w:gridCol w:w="2080"/>
        <w:gridCol w:w="2080"/>
      </w:tblGrid>
      <w:tr w:rsidR="00D0508F" w:rsidRPr="00D0508F" w:rsidTr="00D0508F">
        <w:trPr>
          <w:trHeight w:val="705"/>
        </w:trPr>
        <w:tc>
          <w:tcPr>
            <w:tcW w:w="6720" w:type="dxa"/>
            <w:gridSpan w:val="3"/>
            <w:tcBorders>
              <w:top w:val="single" w:sz="8" w:space="0" w:color="auto"/>
              <w:left w:val="single" w:sz="8" w:space="0" w:color="auto"/>
              <w:bottom w:val="single" w:sz="8" w:space="0" w:color="auto"/>
              <w:right w:val="nil"/>
            </w:tcBorders>
            <w:shd w:val="clear" w:color="auto" w:fill="auto"/>
            <w:vAlign w:val="center"/>
            <w:hideMark/>
          </w:tcPr>
          <w:p w:rsidR="00D0508F" w:rsidRPr="00D0508F" w:rsidRDefault="00D0508F" w:rsidP="00D0508F">
            <w:pPr>
              <w:spacing w:after="0" w:line="240" w:lineRule="auto"/>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624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ა(ა)იპ ,,ბორჯომის საბიბლიოთეკო გაერთიანება"</w:t>
            </w:r>
          </w:p>
        </w:tc>
      </w:tr>
      <w:tr w:rsidR="00D0508F" w:rsidRPr="00D0508F" w:rsidTr="00D0508F">
        <w:trPr>
          <w:trHeight w:val="585"/>
        </w:trPr>
        <w:tc>
          <w:tcPr>
            <w:tcW w:w="1088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0508F" w:rsidRPr="00D0508F" w:rsidRDefault="00D0508F" w:rsidP="00D0508F">
            <w:pPr>
              <w:spacing w:after="0" w:line="240" w:lineRule="auto"/>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ღონისძიების კლასიფიკაციის კოდი:</w:t>
            </w:r>
          </w:p>
        </w:tc>
        <w:tc>
          <w:tcPr>
            <w:tcW w:w="2080" w:type="dxa"/>
            <w:tcBorders>
              <w:top w:val="nil"/>
              <w:left w:val="nil"/>
              <w:bottom w:val="single" w:sz="8" w:space="0" w:color="auto"/>
              <w:right w:val="single" w:sz="8"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05.02.01.02.01</w:t>
            </w:r>
          </w:p>
        </w:tc>
      </w:tr>
      <w:tr w:rsidR="00D0508F" w:rsidRPr="00D0508F" w:rsidTr="00D0508F">
        <w:trPr>
          <w:trHeight w:val="585"/>
        </w:trPr>
        <w:tc>
          <w:tcPr>
            <w:tcW w:w="67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0508F" w:rsidRPr="00D0508F" w:rsidRDefault="00D0508F" w:rsidP="00D0508F">
            <w:pPr>
              <w:spacing w:after="0" w:line="240" w:lineRule="auto"/>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ღონისძიების დასახელება:</w:t>
            </w:r>
          </w:p>
        </w:tc>
        <w:tc>
          <w:tcPr>
            <w:tcW w:w="6240" w:type="dxa"/>
            <w:gridSpan w:val="3"/>
            <w:tcBorders>
              <w:top w:val="single" w:sz="8" w:space="0" w:color="auto"/>
              <w:left w:val="nil"/>
              <w:bottom w:val="single" w:sz="8" w:space="0" w:color="auto"/>
              <w:right w:val="single" w:sz="8" w:space="0" w:color="000000"/>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ბიბლიოთეკების ადმინისტრირება</w:t>
            </w:r>
          </w:p>
        </w:tc>
      </w:tr>
      <w:tr w:rsidR="00D0508F" w:rsidRPr="00D0508F" w:rsidTr="00D0508F">
        <w:trPr>
          <w:trHeight w:val="585"/>
        </w:trPr>
        <w:tc>
          <w:tcPr>
            <w:tcW w:w="88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არის ქვეპროგრამა ახალი</w:t>
            </w:r>
            <w:r w:rsidRPr="00D0508F">
              <w:rPr>
                <w:rFonts w:ascii="Sylfaen" w:eastAsia="Times New Roman" w:hAnsi="Sylfaen"/>
                <w:b/>
                <w:bCs/>
                <w:sz w:val="20"/>
                <w:szCs w:val="20"/>
                <w:lang w:val="ka-GE" w:eastAsia="ka-GE"/>
              </w:rPr>
              <w:t xml:space="preserve">? </w:t>
            </w:r>
            <w:r w:rsidRPr="00D0508F">
              <w:rPr>
                <w:rFonts w:ascii="Sylfaen" w:eastAsia="Times New Roman" w:hAnsi="Sylfaen"/>
                <w:sz w:val="20"/>
                <w:szCs w:val="20"/>
                <w:lang w:val="ka-GE" w:eastAsia="ka-GE"/>
              </w:rPr>
              <w:t xml:space="preserve">       </w:t>
            </w:r>
          </w:p>
        </w:tc>
        <w:tc>
          <w:tcPr>
            <w:tcW w:w="2080" w:type="dxa"/>
            <w:tcBorders>
              <w:top w:val="nil"/>
              <w:left w:val="nil"/>
              <w:bottom w:val="single" w:sz="8" w:space="0" w:color="auto"/>
              <w:right w:val="single" w:sz="8"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20"/>
                <w:szCs w:val="20"/>
                <w:lang w:val="ka-GE" w:eastAsia="ka-GE"/>
              </w:rPr>
            </w:pPr>
            <w:r w:rsidRPr="00D0508F">
              <w:rPr>
                <w:rFonts w:ascii="Sylfaen" w:eastAsia="Times New Roman" w:hAnsi="Sylfaen"/>
                <w:sz w:val="20"/>
                <w:szCs w:val="20"/>
                <w:lang w:val="ka-GE" w:eastAsia="ka-GE"/>
              </w:rPr>
              <w:t>კი</w:t>
            </w:r>
          </w:p>
        </w:tc>
        <w:tc>
          <w:tcPr>
            <w:tcW w:w="2080" w:type="dxa"/>
            <w:tcBorders>
              <w:top w:val="nil"/>
              <w:left w:val="nil"/>
              <w:bottom w:val="single" w:sz="8" w:space="0" w:color="auto"/>
              <w:right w:val="single" w:sz="8"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20"/>
                <w:szCs w:val="20"/>
                <w:lang w:val="ka-GE" w:eastAsia="ka-GE"/>
              </w:rPr>
            </w:pPr>
            <w:r w:rsidRPr="00D0508F">
              <w:rPr>
                <w:rFonts w:ascii="Sylfaen" w:eastAsia="Times New Roman" w:hAnsi="Sylfaen"/>
                <w:sz w:val="20"/>
                <w:szCs w:val="20"/>
                <w:lang w:val="ka-GE" w:eastAsia="ka-GE"/>
              </w:rPr>
              <w:t>არა</w:t>
            </w:r>
          </w:p>
        </w:tc>
      </w:tr>
      <w:tr w:rsidR="00D0508F" w:rsidRPr="00D0508F" w:rsidTr="00D0508F">
        <w:trPr>
          <w:trHeight w:val="585"/>
        </w:trPr>
        <w:tc>
          <w:tcPr>
            <w:tcW w:w="67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0508F" w:rsidRPr="00D0508F" w:rsidRDefault="00D0508F" w:rsidP="00D0508F">
            <w:pPr>
              <w:spacing w:after="0" w:line="240" w:lineRule="auto"/>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თუ ქვეპროგრამა ახალია, ვინ წარმოადგინა?</w:t>
            </w:r>
          </w:p>
        </w:tc>
        <w:tc>
          <w:tcPr>
            <w:tcW w:w="6240" w:type="dxa"/>
            <w:gridSpan w:val="3"/>
            <w:tcBorders>
              <w:top w:val="single" w:sz="8" w:space="0" w:color="auto"/>
              <w:left w:val="nil"/>
              <w:bottom w:val="single" w:sz="8" w:space="0" w:color="auto"/>
              <w:right w:val="single" w:sz="8" w:space="0" w:color="000000"/>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w:t>
            </w:r>
          </w:p>
        </w:tc>
      </w:tr>
      <w:tr w:rsidR="00D0508F" w:rsidRPr="00D0508F" w:rsidTr="00D0508F">
        <w:trPr>
          <w:trHeight w:val="585"/>
        </w:trPr>
        <w:tc>
          <w:tcPr>
            <w:tcW w:w="6720" w:type="dxa"/>
            <w:gridSpan w:val="3"/>
            <w:tcBorders>
              <w:top w:val="single" w:sz="8" w:space="0" w:color="auto"/>
              <w:left w:val="single" w:sz="8" w:space="0" w:color="auto"/>
              <w:bottom w:val="single" w:sz="8" w:space="0" w:color="auto"/>
              <w:right w:val="nil"/>
            </w:tcBorders>
            <w:shd w:val="clear" w:color="auto" w:fill="auto"/>
            <w:vAlign w:val="center"/>
            <w:hideMark/>
          </w:tcPr>
          <w:p w:rsidR="00D0508F" w:rsidRPr="00D0508F" w:rsidRDefault="00D0508F" w:rsidP="00D0508F">
            <w:pPr>
              <w:spacing w:after="0" w:line="240" w:lineRule="auto"/>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ქვეპროგრამის განმახორციელებელი:</w:t>
            </w:r>
          </w:p>
        </w:tc>
        <w:tc>
          <w:tcPr>
            <w:tcW w:w="624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ა(ა)იპ ,,ბორჯომის საბიბლიოთეკო გაერთიანება"</w:t>
            </w:r>
          </w:p>
        </w:tc>
      </w:tr>
      <w:tr w:rsidR="00D0508F" w:rsidRPr="00D0508F" w:rsidTr="00D0508F">
        <w:trPr>
          <w:trHeight w:val="585"/>
        </w:trPr>
        <w:tc>
          <w:tcPr>
            <w:tcW w:w="4640"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დაფინანსების წყარო</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2024 წელი</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2025 წელი</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2026 წელი</w:t>
            </w:r>
          </w:p>
        </w:tc>
        <w:tc>
          <w:tcPr>
            <w:tcW w:w="2080" w:type="dxa"/>
            <w:tcBorders>
              <w:top w:val="nil"/>
              <w:left w:val="nil"/>
              <w:bottom w:val="single" w:sz="4" w:space="0" w:color="auto"/>
              <w:right w:val="single" w:sz="8"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2027 წელი</w:t>
            </w:r>
          </w:p>
        </w:tc>
      </w:tr>
      <w:tr w:rsidR="00D0508F" w:rsidRPr="00D0508F" w:rsidTr="00D0508F">
        <w:trPr>
          <w:trHeight w:val="300"/>
        </w:trPr>
        <w:tc>
          <w:tcPr>
            <w:tcW w:w="464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მუნიციპალური ბიუჯეტი</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20"/>
                <w:szCs w:val="20"/>
                <w:lang w:val="ka-GE" w:eastAsia="ka-GE"/>
              </w:rPr>
            </w:pPr>
            <w:r w:rsidRPr="00D0508F">
              <w:rPr>
                <w:rFonts w:ascii="Sylfaen" w:eastAsia="Times New Roman" w:hAnsi="Sylfaen"/>
                <w:sz w:val="20"/>
                <w:szCs w:val="20"/>
                <w:lang w:val="ka-GE" w:eastAsia="ka-GE"/>
              </w:rPr>
              <w:t xml:space="preserve">                      389 850,00 </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20"/>
                <w:szCs w:val="20"/>
                <w:lang w:val="ka-GE" w:eastAsia="ka-GE"/>
              </w:rPr>
            </w:pPr>
            <w:r w:rsidRPr="00D0508F">
              <w:rPr>
                <w:rFonts w:ascii="Sylfaen" w:eastAsia="Times New Roman" w:hAnsi="Sylfaen"/>
                <w:sz w:val="20"/>
                <w:szCs w:val="20"/>
                <w:lang w:val="ka-GE" w:eastAsia="ka-GE"/>
              </w:rPr>
              <w:t xml:space="preserve">                      389 850,00 </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20"/>
                <w:szCs w:val="20"/>
                <w:lang w:val="ka-GE" w:eastAsia="ka-GE"/>
              </w:rPr>
            </w:pPr>
            <w:r w:rsidRPr="00D0508F">
              <w:rPr>
                <w:rFonts w:ascii="Sylfaen" w:eastAsia="Times New Roman" w:hAnsi="Sylfaen"/>
                <w:sz w:val="20"/>
                <w:szCs w:val="20"/>
                <w:lang w:val="ka-GE" w:eastAsia="ka-GE"/>
              </w:rPr>
              <w:t xml:space="preserve">                      389 850,00 </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20"/>
                <w:szCs w:val="20"/>
                <w:lang w:val="ka-GE" w:eastAsia="ka-GE"/>
              </w:rPr>
            </w:pPr>
            <w:r w:rsidRPr="00D0508F">
              <w:rPr>
                <w:rFonts w:ascii="Sylfaen" w:eastAsia="Times New Roman" w:hAnsi="Sylfaen"/>
                <w:sz w:val="20"/>
                <w:szCs w:val="20"/>
                <w:lang w:val="ka-GE" w:eastAsia="ka-GE"/>
              </w:rPr>
              <w:t xml:space="preserve">                      391 295,00 </w:t>
            </w:r>
          </w:p>
        </w:tc>
      </w:tr>
      <w:tr w:rsidR="00D0508F" w:rsidRPr="00D0508F" w:rsidTr="00D0508F">
        <w:trPr>
          <w:trHeight w:val="300"/>
        </w:trPr>
        <w:tc>
          <w:tcPr>
            <w:tcW w:w="464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სახელმწიფო ბიუჯეტი</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2080" w:type="dxa"/>
            <w:tcBorders>
              <w:top w:val="nil"/>
              <w:left w:val="nil"/>
              <w:bottom w:val="single" w:sz="4" w:space="0" w:color="auto"/>
              <w:right w:val="single" w:sz="8"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r>
      <w:tr w:rsidR="00D0508F" w:rsidRPr="00D0508F" w:rsidTr="00D0508F">
        <w:trPr>
          <w:trHeight w:val="300"/>
        </w:trPr>
        <w:tc>
          <w:tcPr>
            <w:tcW w:w="4640" w:type="dxa"/>
            <w:gridSpan w:val="2"/>
            <w:tcBorders>
              <w:top w:val="single" w:sz="4" w:space="0" w:color="auto"/>
              <w:left w:val="single" w:sz="8" w:space="0" w:color="auto"/>
              <w:bottom w:val="nil"/>
              <w:right w:val="single" w:sz="4" w:space="0" w:color="000000"/>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სხვა ......</w:t>
            </w:r>
          </w:p>
        </w:tc>
        <w:tc>
          <w:tcPr>
            <w:tcW w:w="2080" w:type="dxa"/>
            <w:tcBorders>
              <w:top w:val="nil"/>
              <w:left w:val="nil"/>
              <w:bottom w:val="nil"/>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2080" w:type="dxa"/>
            <w:tcBorders>
              <w:top w:val="nil"/>
              <w:left w:val="nil"/>
              <w:bottom w:val="nil"/>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2080" w:type="dxa"/>
            <w:tcBorders>
              <w:top w:val="nil"/>
              <w:left w:val="nil"/>
              <w:bottom w:val="nil"/>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2080" w:type="dxa"/>
            <w:tcBorders>
              <w:top w:val="nil"/>
              <w:left w:val="nil"/>
              <w:bottom w:val="nil"/>
              <w:right w:val="single" w:sz="8"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r>
      <w:tr w:rsidR="00D0508F" w:rsidRPr="00D0508F" w:rsidTr="00D0508F">
        <w:trPr>
          <w:trHeight w:val="435"/>
        </w:trPr>
        <w:tc>
          <w:tcPr>
            <w:tcW w:w="4640"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xml:space="preserve">სულ ქვეპროგრამა  </w:t>
            </w:r>
          </w:p>
        </w:tc>
        <w:tc>
          <w:tcPr>
            <w:tcW w:w="2080" w:type="dxa"/>
            <w:tcBorders>
              <w:top w:val="single" w:sz="8" w:space="0" w:color="auto"/>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xml:space="preserve">              389 850,00 </w:t>
            </w:r>
          </w:p>
        </w:tc>
        <w:tc>
          <w:tcPr>
            <w:tcW w:w="2080" w:type="dxa"/>
            <w:tcBorders>
              <w:top w:val="single" w:sz="8" w:space="0" w:color="auto"/>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xml:space="preserve">              389 850,00 </w:t>
            </w:r>
          </w:p>
        </w:tc>
        <w:tc>
          <w:tcPr>
            <w:tcW w:w="2080" w:type="dxa"/>
            <w:tcBorders>
              <w:top w:val="single" w:sz="8" w:space="0" w:color="auto"/>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xml:space="preserve">              389 850,00 </w:t>
            </w:r>
          </w:p>
        </w:tc>
        <w:tc>
          <w:tcPr>
            <w:tcW w:w="2080" w:type="dxa"/>
            <w:tcBorders>
              <w:top w:val="single" w:sz="8" w:space="0" w:color="auto"/>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xml:space="preserve">              391 295,00 </w:t>
            </w:r>
          </w:p>
        </w:tc>
      </w:tr>
      <w:tr w:rsidR="00D0508F" w:rsidRPr="00D0508F" w:rsidTr="00D0508F">
        <w:trPr>
          <w:trHeight w:val="435"/>
        </w:trPr>
        <w:tc>
          <w:tcPr>
            <w:tcW w:w="4640"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0508F" w:rsidRPr="00D0508F" w:rsidRDefault="00D0508F" w:rsidP="00D0508F">
            <w:pPr>
              <w:spacing w:after="0" w:line="240" w:lineRule="auto"/>
              <w:jc w:val="center"/>
              <w:rPr>
                <w:rFonts w:ascii="Sylfaen" w:eastAsia="Times New Roman" w:hAnsi="Sylfaen"/>
                <w:i/>
                <w:iCs/>
                <w:sz w:val="20"/>
                <w:szCs w:val="20"/>
                <w:lang w:val="ka-GE" w:eastAsia="ka-GE"/>
              </w:rPr>
            </w:pPr>
            <w:r w:rsidRPr="00D0508F">
              <w:rPr>
                <w:rFonts w:ascii="Sylfaen" w:eastAsia="Times New Roman" w:hAnsi="Sylfaen"/>
                <w:i/>
                <w:iCs/>
                <w:sz w:val="20"/>
                <w:szCs w:val="20"/>
                <w:lang w:val="ka-GE" w:eastAsia="ka-GE"/>
              </w:rPr>
              <w:t>მ.შ. კაპიტალური პროექტები</w:t>
            </w:r>
          </w:p>
        </w:tc>
        <w:tc>
          <w:tcPr>
            <w:tcW w:w="2080" w:type="dxa"/>
            <w:tcBorders>
              <w:top w:val="nil"/>
              <w:left w:val="nil"/>
              <w:bottom w:val="single" w:sz="8"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i/>
                <w:iCs/>
                <w:sz w:val="20"/>
                <w:szCs w:val="20"/>
                <w:lang w:val="ka-GE" w:eastAsia="ka-GE"/>
              </w:rPr>
            </w:pPr>
            <w:r w:rsidRPr="00D0508F">
              <w:rPr>
                <w:rFonts w:ascii="Sylfaen" w:eastAsia="Times New Roman" w:hAnsi="Sylfaen"/>
                <w:i/>
                <w:iCs/>
                <w:sz w:val="20"/>
                <w:szCs w:val="20"/>
                <w:lang w:val="ka-GE" w:eastAsia="ka-GE"/>
              </w:rPr>
              <w:t> </w:t>
            </w:r>
          </w:p>
        </w:tc>
        <w:tc>
          <w:tcPr>
            <w:tcW w:w="2080" w:type="dxa"/>
            <w:tcBorders>
              <w:top w:val="nil"/>
              <w:left w:val="nil"/>
              <w:bottom w:val="single" w:sz="8"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i/>
                <w:iCs/>
                <w:sz w:val="20"/>
                <w:szCs w:val="20"/>
                <w:lang w:val="ka-GE" w:eastAsia="ka-GE"/>
              </w:rPr>
            </w:pPr>
            <w:r w:rsidRPr="00D0508F">
              <w:rPr>
                <w:rFonts w:ascii="Sylfaen" w:eastAsia="Times New Roman" w:hAnsi="Sylfaen"/>
                <w:i/>
                <w:iCs/>
                <w:sz w:val="20"/>
                <w:szCs w:val="20"/>
                <w:lang w:val="ka-GE" w:eastAsia="ka-GE"/>
              </w:rPr>
              <w:t> </w:t>
            </w:r>
          </w:p>
        </w:tc>
        <w:tc>
          <w:tcPr>
            <w:tcW w:w="2080" w:type="dxa"/>
            <w:tcBorders>
              <w:top w:val="nil"/>
              <w:left w:val="nil"/>
              <w:bottom w:val="single" w:sz="8"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i/>
                <w:iCs/>
                <w:sz w:val="20"/>
                <w:szCs w:val="20"/>
                <w:lang w:val="ka-GE" w:eastAsia="ka-GE"/>
              </w:rPr>
            </w:pPr>
            <w:r w:rsidRPr="00D0508F">
              <w:rPr>
                <w:rFonts w:ascii="Sylfaen" w:eastAsia="Times New Roman" w:hAnsi="Sylfaen"/>
                <w:i/>
                <w:iCs/>
                <w:sz w:val="20"/>
                <w:szCs w:val="20"/>
                <w:lang w:val="ka-GE" w:eastAsia="ka-GE"/>
              </w:rPr>
              <w:t> </w:t>
            </w:r>
          </w:p>
        </w:tc>
        <w:tc>
          <w:tcPr>
            <w:tcW w:w="2080" w:type="dxa"/>
            <w:tcBorders>
              <w:top w:val="nil"/>
              <w:left w:val="nil"/>
              <w:bottom w:val="single" w:sz="8" w:space="0" w:color="auto"/>
              <w:right w:val="single" w:sz="8"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i/>
                <w:iCs/>
                <w:sz w:val="20"/>
                <w:szCs w:val="20"/>
                <w:lang w:val="ka-GE" w:eastAsia="ka-GE"/>
              </w:rPr>
            </w:pPr>
            <w:r w:rsidRPr="00D0508F">
              <w:rPr>
                <w:rFonts w:ascii="Sylfaen" w:eastAsia="Times New Roman" w:hAnsi="Sylfaen"/>
                <w:i/>
                <w:iCs/>
                <w:sz w:val="20"/>
                <w:szCs w:val="20"/>
                <w:lang w:val="ka-GE" w:eastAsia="ka-GE"/>
              </w:rPr>
              <w:t> </w:t>
            </w:r>
          </w:p>
        </w:tc>
      </w:tr>
      <w:tr w:rsidR="00D0508F" w:rsidRPr="00D0508F" w:rsidTr="00D0508F">
        <w:trPr>
          <w:trHeight w:val="1275"/>
        </w:trPr>
        <w:tc>
          <w:tcPr>
            <w:tcW w:w="1720" w:type="dxa"/>
            <w:tcBorders>
              <w:top w:val="nil"/>
              <w:left w:val="single" w:sz="8" w:space="0" w:color="auto"/>
              <w:bottom w:val="single" w:sz="8" w:space="0" w:color="auto"/>
              <w:right w:val="nil"/>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მიზანი და აღწერა</w:t>
            </w:r>
          </w:p>
        </w:tc>
        <w:tc>
          <w:tcPr>
            <w:tcW w:w="1124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xml:space="preserve">ბიბლიოთეკების ფუნქციონირებისათვის სათანადო პირობების შექმნა; </w:t>
            </w:r>
          </w:p>
        </w:tc>
      </w:tr>
      <w:tr w:rsidR="00D0508F" w:rsidRPr="00D0508F" w:rsidTr="00D0508F">
        <w:trPr>
          <w:trHeight w:val="705"/>
        </w:trPr>
        <w:tc>
          <w:tcPr>
            <w:tcW w:w="4640" w:type="dxa"/>
            <w:gridSpan w:val="2"/>
            <w:tcBorders>
              <w:top w:val="single" w:sz="8" w:space="0" w:color="auto"/>
              <w:left w:val="single" w:sz="8" w:space="0" w:color="auto"/>
              <w:bottom w:val="nil"/>
              <w:right w:val="single" w:sz="4" w:space="0" w:color="000000"/>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ქვეპროგრამის/ღონისძიების დასახელება</w:t>
            </w:r>
          </w:p>
        </w:tc>
        <w:tc>
          <w:tcPr>
            <w:tcW w:w="2080" w:type="dxa"/>
            <w:tcBorders>
              <w:top w:val="nil"/>
              <w:left w:val="nil"/>
              <w:bottom w:val="nil"/>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20"/>
                <w:szCs w:val="20"/>
                <w:lang w:val="ka-GE" w:eastAsia="ka-GE"/>
              </w:rPr>
            </w:pPr>
            <w:r w:rsidRPr="00D0508F">
              <w:rPr>
                <w:rFonts w:ascii="Sylfaen" w:eastAsia="Times New Roman" w:hAnsi="Sylfaen"/>
                <w:sz w:val="20"/>
                <w:szCs w:val="20"/>
                <w:lang w:val="ka-GE" w:eastAsia="ka-GE"/>
              </w:rPr>
              <w:t>რაოდენობა კვმ</w:t>
            </w:r>
          </w:p>
        </w:tc>
        <w:tc>
          <w:tcPr>
            <w:tcW w:w="2080" w:type="dxa"/>
            <w:tcBorders>
              <w:top w:val="nil"/>
              <w:left w:val="nil"/>
              <w:bottom w:val="nil"/>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20"/>
                <w:szCs w:val="20"/>
                <w:lang w:val="ka-GE" w:eastAsia="ka-GE"/>
              </w:rPr>
            </w:pPr>
            <w:r w:rsidRPr="00D0508F">
              <w:rPr>
                <w:rFonts w:ascii="Sylfaen" w:eastAsia="Times New Roman" w:hAnsi="Sylfaen"/>
                <w:sz w:val="20"/>
                <w:szCs w:val="20"/>
                <w:lang w:val="ka-GE" w:eastAsia="ka-GE"/>
              </w:rPr>
              <w:t>ერთ. საშ. ფასი</w:t>
            </w:r>
          </w:p>
        </w:tc>
        <w:tc>
          <w:tcPr>
            <w:tcW w:w="2080" w:type="dxa"/>
            <w:tcBorders>
              <w:top w:val="nil"/>
              <w:left w:val="nil"/>
              <w:bottom w:val="nil"/>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20"/>
                <w:szCs w:val="20"/>
                <w:lang w:val="ka-GE" w:eastAsia="ka-GE"/>
              </w:rPr>
            </w:pPr>
            <w:r w:rsidRPr="00D0508F">
              <w:rPr>
                <w:rFonts w:ascii="Sylfaen" w:eastAsia="Times New Roman" w:hAnsi="Sylfaen"/>
                <w:sz w:val="20"/>
                <w:szCs w:val="20"/>
                <w:lang w:val="ka-GE" w:eastAsia="ka-GE"/>
              </w:rPr>
              <w:t>სულ (ლარი)</w:t>
            </w:r>
          </w:p>
        </w:tc>
        <w:tc>
          <w:tcPr>
            <w:tcW w:w="2080" w:type="dxa"/>
            <w:tcBorders>
              <w:top w:val="nil"/>
              <w:left w:val="nil"/>
              <w:bottom w:val="nil"/>
              <w:right w:val="single" w:sz="8"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18"/>
                <w:szCs w:val="18"/>
                <w:lang w:val="ka-GE" w:eastAsia="ka-GE"/>
              </w:rPr>
            </w:pPr>
            <w:r w:rsidRPr="00D0508F">
              <w:rPr>
                <w:rFonts w:ascii="Sylfaen" w:eastAsia="Times New Roman" w:hAnsi="Sylfaen"/>
                <w:sz w:val="18"/>
                <w:szCs w:val="18"/>
                <w:lang w:val="ka-GE" w:eastAsia="ka-GE"/>
              </w:rPr>
              <w:t>ეკონომიკური კლასიფიკაციის მუხლი</w:t>
            </w:r>
          </w:p>
        </w:tc>
      </w:tr>
      <w:tr w:rsidR="00D0508F" w:rsidRPr="00D0508F" w:rsidTr="00D0508F">
        <w:trPr>
          <w:trHeight w:val="705"/>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lastRenderedPageBreak/>
              <w:t> </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ხელფასი</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20"/>
                <w:szCs w:val="20"/>
                <w:lang w:val="ka-GE" w:eastAsia="ka-GE"/>
              </w:rPr>
            </w:pPr>
            <w:r w:rsidRPr="00D0508F">
              <w:rPr>
                <w:rFonts w:ascii="Sylfaen" w:eastAsia="Times New Roman" w:hAnsi="Sylfaen"/>
                <w:sz w:val="20"/>
                <w:szCs w:val="20"/>
                <w:lang w:val="ka-GE" w:eastAsia="ka-GE"/>
              </w:rPr>
              <w:t>49</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20"/>
                <w:szCs w:val="20"/>
                <w:lang w:val="ka-GE" w:eastAsia="ka-GE"/>
              </w:rPr>
            </w:pPr>
            <w:r w:rsidRPr="00D0508F">
              <w:rPr>
                <w:rFonts w:ascii="Sylfaen" w:eastAsia="Times New Roman" w:hAnsi="Sylfaen"/>
                <w:sz w:val="20"/>
                <w:szCs w:val="20"/>
                <w:lang w:val="ka-GE" w:eastAsia="ka-GE"/>
              </w:rPr>
              <w:t xml:space="preserve">                              575,10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xml:space="preserve">              338 160,00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2.5.3.4</w:t>
            </w:r>
          </w:p>
        </w:tc>
      </w:tr>
      <w:tr w:rsidR="00D0508F" w:rsidRPr="00D0508F" w:rsidTr="00D0508F">
        <w:trPr>
          <w:trHeight w:val="70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w:t>
            </w:r>
          </w:p>
        </w:tc>
        <w:tc>
          <w:tcPr>
            <w:tcW w:w="292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მივლინება</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xml:space="preserve">                  1 000,00 </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2,5,3</w:t>
            </w:r>
          </w:p>
        </w:tc>
      </w:tr>
      <w:tr w:rsidR="00D0508F" w:rsidRPr="00D0508F" w:rsidTr="00D0508F">
        <w:trPr>
          <w:trHeight w:val="70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w:t>
            </w:r>
          </w:p>
        </w:tc>
        <w:tc>
          <w:tcPr>
            <w:tcW w:w="292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ოფისის ხარჯი</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xml:space="preserve">                  8 840,00 </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2,5,3</w:t>
            </w:r>
          </w:p>
        </w:tc>
      </w:tr>
      <w:tr w:rsidR="00D0508F" w:rsidRPr="00D0508F" w:rsidTr="00D0508F">
        <w:trPr>
          <w:trHeight w:val="88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w:t>
            </w:r>
          </w:p>
        </w:tc>
        <w:tc>
          <w:tcPr>
            <w:tcW w:w="292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ოფისის ხარჯი რომელიც არ არის  კლასიფიცირებული</w:t>
            </w:r>
          </w:p>
        </w:tc>
        <w:tc>
          <w:tcPr>
            <w:tcW w:w="2080" w:type="dxa"/>
            <w:tcBorders>
              <w:top w:val="nil"/>
              <w:left w:val="nil"/>
              <w:bottom w:val="single" w:sz="4" w:space="0" w:color="auto"/>
              <w:right w:val="single" w:sz="4" w:space="0" w:color="auto"/>
            </w:tcBorders>
            <w:shd w:val="clear" w:color="auto" w:fill="auto"/>
            <w:noWrap/>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noWrap/>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noWrap/>
            <w:vAlign w:val="center"/>
            <w:hideMark/>
          </w:tcPr>
          <w:p w:rsidR="00D0508F" w:rsidRPr="00D0508F" w:rsidRDefault="00D0508F" w:rsidP="00D0508F">
            <w:pPr>
              <w:spacing w:after="0" w:line="240" w:lineRule="auto"/>
              <w:jc w:val="right"/>
              <w:rPr>
                <w:rFonts w:ascii="Sylfaen" w:eastAsia="Times New Roman" w:hAnsi="Sylfaen"/>
                <w:sz w:val="20"/>
                <w:szCs w:val="20"/>
                <w:lang w:val="ka-GE" w:eastAsia="ka-GE"/>
              </w:rPr>
            </w:pPr>
            <w:r w:rsidRPr="00D0508F">
              <w:rPr>
                <w:rFonts w:ascii="Sylfaen" w:eastAsia="Times New Roman" w:hAnsi="Sylfaen"/>
                <w:sz w:val="20"/>
                <w:szCs w:val="20"/>
                <w:lang w:val="ka-GE" w:eastAsia="ka-GE"/>
              </w:rPr>
              <w:t>605</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2,5,3</w:t>
            </w:r>
          </w:p>
        </w:tc>
      </w:tr>
      <w:tr w:rsidR="00D0508F" w:rsidRPr="00D0508F" w:rsidTr="00D0508F">
        <w:trPr>
          <w:trHeight w:val="70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w:t>
            </w:r>
          </w:p>
        </w:tc>
        <w:tc>
          <w:tcPr>
            <w:tcW w:w="292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კომუნალური ხარჯი</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xml:space="preserve">                23 700,00 </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2,5,3</w:t>
            </w:r>
          </w:p>
        </w:tc>
      </w:tr>
      <w:tr w:rsidR="00D0508F" w:rsidRPr="00D0508F" w:rsidTr="00D0508F">
        <w:trPr>
          <w:trHeight w:val="70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w:t>
            </w:r>
          </w:p>
        </w:tc>
        <w:tc>
          <w:tcPr>
            <w:tcW w:w="292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სხვა დანარჩენი საქონელი და მომსახურება</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xml:space="preserve">                16 195,00 </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2,5,3</w:t>
            </w:r>
          </w:p>
        </w:tc>
      </w:tr>
      <w:tr w:rsidR="00D0508F" w:rsidRPr="00D0508F" w:rsidTr="00D0508F">
        <w:trPr>
          <w:trHeight w:val="405"/>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292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ტრანსპორტის  დაქირტავების(დაგაზიდვა-გადაყვანის) ხარჯი</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xml:space="preserve">                     700,00 </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2,5,3</w:t>
            </w:r>
          </w:p>
        </w:tc>
      </w:tr>
      <w:tr w:rsidR="00D0508F" w:rsidRPr="00D0508F" w:rsidTr="00D0508F">
        <w:trPr>
          <w:trHeight w:val="405"/>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2920" w:type="dxa"/>
            <w:tcBorders>
              <w:top w:val="nil"/>
              <w:left w:val="nil"/>
              <w:bottom w:val="nil"/>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არასაცხოვრებელი შენობები</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xml:space="preserve">                     650,00 </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18"/>
                <w:szCs w:val="18"/>
                <w:lang w:val="ka-GE" w:eastAsia="ka-GE"/>
              </w:rPr>
            </w:pPr>
            <w:r w:rsidRPr="00D0508F">
              <w:rPr>
                <w:rFonts w:ascii="Sylfaen" w:eastAsia="Times New Roman" w:hAnsi="Sylfaen"/>
                <w:sz w:val="18"/>
                <w:szCs w:val="18"/>
                <w:lang w:val="ka-GE" w:eastAsia="ka-GE"/>
              </w:rPr>
              <w:t>31,1,1,2</w:t>
            </w:r>
          </w:p>
        </w:tc>
      </w:tr>
      <w:tr w:rsidR="00D0508F" w:rsidRPr="00D0508F" w:rsidTr="00D0508F">
        <w:trPr>
          <w:trHeight w:val="405"/>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ჯამი</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xml:space="preserve">              389 850,00 </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r>
      <w:tr w:rsidR="00D0508F" w:rsidRPr="00D0508F" w:rsidTr="00D0508F">
        <w:trPr>
          <w:trHeight w:val="405"/>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292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r>
      <w:tr w:rsidR="00D0508F" w:rsidRPr="00D0508F" w:rsidTr="00D0508F">
        <w:trPr>
          <w:trHeight w:val="570"/>
        </w:trPr>
        <w:tc>
          <w:tcPr>
            <w:tcW w:w="12960" w:type="dxa"/>
            <w:gridSpan w:val="6"/>
            <w:tcBorders>
              <w:top w:val="nil"/>
              <w:left w:val="single" w:sz="8" w:space="0" w:color="auto"/>
              <w:bottom w:val="single" w:sz="8" w:space="0" w:color="auto"/>
              <w:right w:val="single" w:sz="8" w:space="0" w:color="000000"/>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D0508F" w:rsidRPr="00D0508F" w:rsidTr="00D0508F">
        <w:trPr>
          <w:trHeight w:val="570"/>
        </w:trPr>
        <w:tc>
          <w:tcPr>
            <w:tcW w:w="4640"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0508F" w:rsidRPr="00D0508F" w:rsidRDefault="00D0508F" w:rsidP="00D0508F">
            <w:pPr>
              <w:spacing w:after="0" w:line="240" w:lineRule="auto"/>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ქვეპროგრამის/ღონისძიების დასახელება</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1 კვარტალი</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2 კვარტალი</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3 კვარტალი</w:t>
            </w:r>
          </w:p>
        </w:tc>
        <w:tc>
          <w:tcPr>
            <w:tcW w:w="2080" w:type="dxa"/>
            <w:tcBorders>
              <w:top w:val="nil"/>
              <w:left w:val="nil"/>
              <w:bottom w:val="single" w:sz="4" w:space="0" w:color="auto"/>
              <w:right w:val="single" w:sz="8"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4 კვარტალი</w:t>
            </w:r>
          </w:p>
        </w:tc>
      </w:tr>
      <w:tr w:rsidR="00D0508F" w:rsidRPr="00D0508F" w:rsidTr="00D0508F">
        <w:trPr>
          <w:trHeight w:val="36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292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x</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x</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x</w:t>
            </w:r>
          </w:p>
        </w:tc>
        <w:tc>
          <w:tcPr>
            <w:tcW w:w="2080" w:type="dxa"/>
            <w:tcBorders>
              <w:top w:val="nil"/>
              <w:left w:val="nil"/>
              <w:bottom w:val="nil"/>
              <w:right w:val="single" w:sz="8"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x</w:t>
            </w:r>
          </w:p>
        </w:tc>
      </w:tr>
      <w:tr w:rsidR="00D0508F" w:rsidRPr="00D0508F" w:rsidTr="00D0508F">
        <w:trPr>
          <w:trHeight w:val="36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292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w:t>
            </w:r>
          </w:p>
        </w:tc>
        <w:tc>
          <w:tcPr>
            <w:tcW w:w="2080" w:type="dxa"/>
            <w:tcBorders>
              <w:top w:val="single" w:sz="4" w:space="0" w:color="auto"/>
              <w:left w:val="nil"/>
              <w:bottom w:val="nil"/>
              <w:right w:val="single" w:sz="8"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w:t>
            </w:r>
          </w:p>
        </w:tc>
      </w:tr>
      <w:tr w:rsidR="00D0508F" w:rsidRPr="00D0508F" w:rsidTr="00D0508F">
        <w:trPr>
          <w:trHeight w:val="36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292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w:t>
            </w:r>
          </w:p>
        </w:tc>
        <w:tc>
          <w:tcPr>
            <w:tcW w:w="2080" w:type="dxa"/>
            <w:tcBorders>
              <w:top w:val="single" w:sz="4" w:space="0" w:color="auto"/>
              <w:left w:val="nil"/>
              <w:bottom w:val="single" w:sz="4" w:space="0" w:color="auto"/>
              <w:right w:val="single" w:sz="8"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w:t>
            </w:r>
          </w:p>
        </w:tc>
      </w:tr>
      <w:tr w:rsidR="00D0508F" w:rsidRPr="00D0508F" w:rsidTr="00D0508F">
        <w:trPr>
          <w:trHeight w:val="1050"/>
        </w:trPr>
        <w:tc>
          <w:tcPr>
            <w:tcW w:w="4640" w:type="dxa"/>
            <w:gridSpan w:val="2"/>
            <w:tcBorders>
              <w:top w:val="nil"/>
              <w:left w:val="single" w:sz="8" w:space="0" w:color="auto"/>
              <w:bottom w:val="single" w:sz="8" w:space="0" w:color="auto"/>
              <w:right w:val="nil"/>
            </w:tcBorders>
            <w:shd w:val="clear" w:color="auto" w:fill="auto"/>
            <w:vAlign w:val="center"/>
            <w:hideMark/>
          </w:tcPr>
          <w:p w:rsidR="00D0508F" w:rsidRPr="00D0508F" w:rsidRDefault="00D0508F" w:rsidP="00D0508F">
            <w:pPr>
              <w:spacing w:after="0" w:line="240" w:lineRule="auto"/>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lastRenderedPageBreak/>
              <w:t>შუალედური მოსალოდნელი შედეგი (2024 წელი)</w:t>
            </w:r>
          </w:p>
        </w:tc>
        <w:tc>
          <w:tcPr>
            <w:tcW w:w="83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w:t>
            </w:r>
          </w:p>
        </w:tc>
      </w:tr>
    </w:tbl>
    <w:p w:rsidR="00D0508F" w:rsidRDefault="00D0508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776"/>
        <w:gridCol w:w="3013"/>
        <w:gridCol w:w="1713"/>
        <w:gridCol w:w="2145"/>
        <w:gridCol w:w="2148"/>
        <w:gridCol w:w="2145"/>
      </w:tblGrid>
      <w:tr w:rsidR="00D0508F" w:rsidRPr="00D0508F" w:rsidTr="00D0508F">
        <w:trPr>
          <w:trHeight w:val="705"/>
        </w:trPr>
        <w:tc>
          <w:tcPr>
            <w:tcW w:w="2512" w:type="pct"/>
            <w:gridSpan w:val="3"/>
            <w:tcBorders>
              <w:top w:val="single" w:sz="8" w:space="0" w:color="auto"/>
              <w:left w:val="single" w:sz="8" w:space="0" w:color="auto"/>
              <w:bottom w:val="single" w:sz="8" w:space="0" w:color="auto"/>
              <w:right w:val="nil"/>
            </w:tcBorders>
            <w:shd w:val="clear" w:color="auto" w:fill="auto"/>
            <w:vAlign w:val="center"/>
            <w:hideMark/>
          </w:tcPr>
          <w:p w:rsidR="00D0508F" w:rsidRPr="00D0508F" w:rsidRDefault="00D0508F" w:rsidP="00D0508F">
            <w:pPr>
              <w:spacing w:after="0" w:line="240" w:lineRule="auto"/>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48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ა(ა)იპ ,,ბორჯომის საბიბლიოთეკო გაერთიანება"</w:t>
            </w:r>
          </w:p>
        </w:tc>
      </w:tr>
      <w:tr w:rsidR="00D0508F" w:rsidRPr="00D0508F" w:rsidTr="00D0508F">
        <w:trPr>
          <w:trHeight w:val="585"/>
        </w:trPr>
        <w:tc>
          <w:tcPr>
            <w:tcW w:w="4171"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0508F" w:rsidRPr="00D0508F" w:rsidRDefault="00D0508F" w:rsidP="00D0508F">
            <w:pPr>
              <w:spacing w:after="0" w:line="240" w:lineRule="auto"/>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ღონისძიების კლასიფიკაციის კოდი:</w:t>
            </w:r>
          </w:p>
        </w:tc>
        <w:tc>
          <w:tcPr>
            <w:tcW w:w="829" w:type="pct"/>
            <w:tcBorders>
              <w:top w:val="nil"/>
              <w:left w:val="nil"/>
              <w:bottom w:val="single" w:sz="8" w:space="0" w:color="auto"/>
              <w:right w:val="single" w:sz="8"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05.02.01.02.01</w:t>
            </w:r>
          </w:p>
        </w:tc>
      </w:tr>
      <w:tr w:rsidR="00D0508F" w:rsidRPr="00D0508F" w:rsidTr="00D0508F">
        <w:trPr>
          <w:trHeight w:val="585"/>
        </w:trPr>
        <w:tc>
          <w:tcPr>
            <w:tcW w:w="251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0508F" w:rsidRPr="00D0508F" w:rsidRDefault="00D0508F" w:rsidP="00D0508F">
            <w:pPr>
              <w:spacing w:after="0" w:line="240" w:lineRule="auto"/>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ღონისძიების დასახელება:</w:t>
            </w:r>
          </w:p>
        </w:tc>
        <w:tc>
          <w:tcPr>
            <w:tcW w:w="2488" w:type="pct"/>
            <w:gridSpan w:val="3"/>
            <w:tcBorders>
              <w:top w:val="single" w:sz="8" w:space="0" w:color="auto"/>
              <w:left w:val="nil"/>
              <w:bottom w:val="single" w:sz="8" w:space="0" w:color="auto"/>
              <w:right w:val="single" w:sz="8" w:space="0" w:color="000000"/>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ინვენტარისა და კომპიუტერული ტექნიკის შეძენა</w:t>
            </w:r>
          </w:p>
        </w:tc>
      </w:tr>
      <w:tr w:rsidR="00D0508F" w:rsidRPr="00D0508F" w:rsidTr="00D0508F">
        <w:trPr>
          <w:trHeight w:val="585"/>
        </w:trPr>
        <w:tc>
          <w:tcPr>
            <w:tcW w:w="3341"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არის ქვეპროგრამა ახალი</w:t>
            </w:r>
            <w:r w:rsidRPr="00D0508F">
              <w:rPr>
                <w:rFonts w:ascii="Sylfaen" w:eastAsia="Times New Roman" w:hAnsi="Sylfaen"/>
                <w:b/>
                <w:bCs/>
                <w:sz w:val="20"/>
                <w:szCs w:val="20"/>
                <w:lang w:val="ka-GE" w:eastAsia="ka-GE"/>
              </w:rPr>
              <w:t xml:space="preserve">? </w:t>
            </w:r>
            <w:r w:rsidRPr="00D0508F">
              <w:rPr>
                <w:rFonts w:ascii="Sylfaen" w:eastAsia="Times New Roman" w:hAnsi="Sylfaen"/>
                <w:sz w:val="20"/>
                <w:szCs w:val="20"/>
                <w:lang w:val="ka-GE" w:eastAsia="ka-GE"/>
              </w:rPr>
              <w:t xml:space="preserve">       </w:t>
            </w:r>
          </w:p>
        </w:tc>
        <w:tc>
          <w:tcPr>
            <w:tcW w:w="829" w:type="pct"/>
            <w:tcBorders>
              <w:top w:val="nil"/>
              <w:left w:val="nil"/>
              <w:bottom w:val="single" w:sz="8" w:space="0" w:color="auto"/>
              <w:right w:val="single" w:sz="8"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20"/>
                <w:szCs w:val="20"/>
                <w:lang w:val="ka-GE" w:eastAsia="ka-GE"/>
              </w:rPr>
            </w:pPr>
            <w:r w:rsidRPr="00D0508F">
              <w:rPr>
                <w:rFonts w:ascii="Sylfaen" w:eastAsia="Times New Roman" w:hAnsi="Sylfaen"/>
                <w:sz w:val="20"/>
                <w:szCs w:val="20"/>
                <w:lang w:val="ka-GE" w:eastAsia="ka-GE"/>
              </w:rPr>
              <w:t>კი</w:t>
            </w:r>
          </w:p>
        </w:tc>
        <w:tc>
          <w:tcPr>
            <w:tcW w:w="829" w:type="pct"/>
            <w:tcBorders>
              <w:top w:val="nil"/>
              <w:left w:val="nil"/>
              <w:bottom w:val="single" w:sz="8" w:space="0" w:color="auto"/>
              <w:right w:val="single" w:sz="8"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20"/>
                <w:szCs w:val="20"/>
                <w:lang w:val="ka-GE" w:eastAsia="ka-GE"/>
              </w:rPr>
            </w:pPr>
            <w:r w:rsidRPr="00D0508F">
              <w:rPr>
                <w:rFonts w:ascii="Sylfaen" w:eastAsia="Times New Roman" w:hAnsi="Sylfaen"/>
                <w:sz w:val="20"/>
                <w:szCs w:val="20"/>
                <w:lang w:val="ka-GE" w:eastAsia="ka-GE"/>
              </w:rPr>
              <w:t>არა</w:t>
            </w:r>
          </w:p>
        </w:tc>
      </w:tr>
      <w:tr w:rsidR="00D0508F" w:rsidRPr="00D0508F" w:rsidTr="00D0508F">
        <w:trPr>
          <w:trHeight w:val="585"/>
        </w:trPr>
        <w:tc>
          <w:tcPr>
            <w:tcW w:w="251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0508F" w:rsidRPr="00D0508F" w:rsidRDefault="00D0508F" w:rsidP="00D0508F">
            <w:pPr>
              <w:spacing w:after="0" w:line="240" w:lineRule="auto"/>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თუ ქვეპროგრამა ახალია, ვინ წარმოადგინა?</w:t>
            </w:r>
          </w:p>
        </w:tc>
        <w:tc>
          <w:tcPr>
            <w:tcW w:w="2488" w:type="pct"/>
            <w:gridSpan w:val="3"/>
            <w:tcBorders>
              <w:top w:val="single" w:sz="8" w:space="0" w:color="auto"/>
              <w:left w:val="nil"/>
              <w:bottom w:val="single" w:sz="8" w:space="0" w:color="auto"/>
              <w:right w:val="single" w:sz="8" w:space="0" w:color="000000"/>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w:t>
            </w:r>
          </w:p>
        </w:tc>
      </w:tr>
      <w:tr w:rsidR="00D0508F" w:rsidRPr="00D0508F" w:rsidTr="00D0508F">
        <w:trPr>
          <w:trHeight w:val="585"/>
        </w:trPr>
        <w:tc>
          <w:tcPr>
            <w:tcW w:w="2512" w:type="pct"/>
            <w:gridSpan w:val="3"/>
            <w:tcBorders>
              <w:top w:val="single" w:sz="8" w:space="0" w:color="auto"/>
              <w:left w:val="single" w:sz="8" w:space="0" w:color="auto"/>
              <w:bottom w:val="single" w:sz="8" w:space="0" w:color="auto"/>
              <w:right w:val="nil"/>
            </w:tcBorders>
            <w:shd w:val="clear" w:color="auto" w:fill="auto"/>
            <w:vAlign w:val="center"/>
            <w:hideMark/>
          </w:tcPr>
          <w:p w:rsidR="00D0508F" w:rsidRPr="00D0508F" w:rsidRDefault="00D0508F" w:rsidP="00D0508F">
            <w:pPr>
              <w:spacing w:after="0" w:line="240" w:lineRule="auto"/>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ქვეპროგრამის განმახორციელებელი:</w:t>
            </w:r>
          </w:p>
        </w:tc>
        <w:tc>
          <w:tcPr>
            <w:tcW w:w="2488"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ა(ა)იპ ,,ბორჯომის საბიბლიოთეკო გაერთიანება"</w:t>
            </w:r>
          </w:p>
        </w:tc>
      </w:tr>
      <w:tr w:rsidR="00D0508F" w:rsidRPr="00D0508F" w:rsidTr="00D0508F">
        <w:trPr>
          <w:trHeight w:val="585"/>
        </w:trPr>
        <w:tc>
          <w:tcPr>
            <w:tcW w:w="185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დაფინანსების წყარო</w:t>
            </w:r>
          </w:p>
        </w:tc>
        <w:tc>
          <w:tcPr>
            <w:tcW w:w="662"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2024 წელი</w:t>
            </w:r>
          </w:p>
        </w:tc>
        <w:tc>
          <w:tcPr>
            <w:tcW w:w="829"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2025 წელი</w:t>
            </w:r>
          </w:p>
        </w:tc>
        <w:tc>
          <w:tcPr>
            <w:tcW w:w="829"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2026 წელი</w:t>
            </w:r>
          </w:p>
        </w:tc>
        <w:tc>
          <w:tcPr>
            <w:tcW w:w="829" w:type="pct"/>
            <w:tcBorders>
              <w:top w:val="nil"/>
              <w:left w:val="nil"/>
              <w:bottom w:val="single" w:sz="4" w:space="0" w:color="auto"/>
              <w:right w:val="single" w:sz="8"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2027 წელი</w:t>
            </w:r>
          </w:p>
        </w:tc>
      </w:tr>
      <w:tr w:rsidR="00D0508F" w:rsidRPr="00D0508F" w:rsidTr="00D0508F">
        <w:trPr>
          <w:trHeight w:val="300"/>
        </w:trPr>
        <w:tc>
          <w:tcPr>
            <w:tcW w:w="185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მუნიციპალური ბიუჯეტი</w:t>
            </w:r>
          </w:p>
        </w:tc>
        <w:tc>
          <w:tcPr>
            <w:tcW w:w="662"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20"/>
                <w:szCs w:val="20"/>
                <w:lang w:val="ka-GE" w:eastAsia="ka-GE"/>
              </w:rPr>
            </w:pPr>
            <w:r w:rsidRPr="00D0508F">
              <w:rPr>
                <w:rFonts w:ascii="Sylfaen" w:eastAsia="Times New Roman" w:hAnsi="Sylfaen"/>
                <w:sz w:val="20"/>
                <w:szCs w:val="20"/>
                <w:lang w:val="ka-GE" w:eastAsia="ka-GE"/>
              </w:rPr>
              <w:t xml:space="preserve">            10 250,00 </w:t>
            </w:r>
          </w:p>
        </w:tc>
        <w:tc>
          <w:tcPr>
            <w:tcW w:w="829"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20"/>
                <w:szCs w:val="20"/>
                <w:lang w:val="ka-GE" w:eastAsia="ka-GE"/>
              </w:rPr>
            </w:pPr>
            <w:r w:rsidRPr="00D0508F">
              <w:rPr>
                <w:rFonts w:ascii="Sylfaen" w:eastAsia="Times New Roman" w:hAnsi="Sylfaen"/>
                <w:sz w:val="20"/>
                <w:szCs w:val="20"/>
                <w:lang w:val="ka-GE" w:eastAsia="ka-GE"/>
              </w:rPr>
              <w:t xml:space="preserve">                      10 250,00 </w:t>
            </w:r>
          </w:p>
        </w:tc>
        <w:tc>
          <w:tcPr>
            <w:tcW w:w="829"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20"/>
                <w:szCs w:val="20"/>
                <w:lang w:val="ka-GE" w:eastAsia="ka-GE"/>
              </w:rPr>
            </w:pPr>
            <w:r w:rsidRPr="00D0508F">
              <w:rPr>
                <w:rFonts w:ascii="Sylfaen" w:eastAsia="Times New Roman" w:hAnsi="Sylfaen"/>
                <w:sz w:val="20"/>
                <w:szCs w:val="20"/>
                <w:lang w:val="ka-GE" w:eastAsia="ka-GE"/>
              </w:rPr>
              <w:t xml:space="preserve">                      10 250,00 </w:t>
            </w:r>
          </w:p>
        </w:tc>
        <w:tc>
          <w:tcPr>
            <w:tcW w:w="829"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20"/>
                <w:szCs w:val="20"/>
                <w:lang w:val="ka-GE" w:eastAsia="ka-GE"/>
              </w:rPr>
            </w:pPr>
            <w:r w:rsidRPr="00D0508F">
              <w:rPr>
                <w:rFonts w:ascii="Sylfaen" w:eastAsia="Times New Roman" w:hAnsi="Sylfaen"/>
                <w:sz w:val="20"/>
                <w:szCs w:val="20"/>
                <w:lang w:val="ka-GE" w:eastAsia="ka-GE"/>
              </w:rPr>
              <w:t xml:space="preserve">                      21 100,00 </w:t>
            </w:r>
          </w:p>
        </w:tc>
      </w:tr>
      <w:tr w:rsidR="00D0508F" w:rsidRPr="00D0508F" w:rsidTr="00D0508F">
        <w:trPr>
          <w:trHeight w:val="300"/>
        </w:trPr>
        <w:tc>
          <w:tcPr>
            <w:tcW w:w="185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სახელმწიფო ბიუჯეტი</w:t>
            </w:r>
          </w:p>
        </w:tc>
        <w:tc>
          <w:tcPr>
            <w:tcW w:w="662"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829"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829"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829" w:type="pct"/>
            <w:tcBorders>
              <w:top w:val="nil"/>
              <w:left w:val="nil"/>
              <w:bottom w:val="single" w:sz="4" w:space="0" w:color="auto"/>
              <w:right w:val="single" w:sz="8"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r>
      <w:tr w:rsidR="00D0508F" w:rsidRPr="00D0508F" w:rsidTr="00D0508F">
        <w:trPr>
          <w:trHeight w:val="300"/>
        </w:trPr>
        <w:tc>
          <w:tcPr>
            <w:tcW w:w="1850" w:type="pct"/>
            <w:gridSpan w:val="2"/>
            <w:tcBorders>
              <w:top w:val="single" w:sz="4" w:space="0" w:color="auto"/>
              <w:left w:val="single" w:sz="8" w:space="0" w:color="auto"/>
              <w:bottom w:val="nil"/>
              <w:right w:val="single" w:sz="4" w:space="0" w:color="000000"/>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სხვა ......</w:t>
            </w:r>
          </w:p>
        </w:tc>
        <w:tc>
          <w:tcPr>
            <w:tcW w:w="662" w:type="pct"/>
            <w:tcBorders>
              <w:top w:val="nil"/>
              <w:left w:val="nil"/>
              <w:bottom w:val="nil"/>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829" w:type="pct"/>
            <w:tcBorders>
              <w:top w:val="nil"/>
              <w:left w:val="nil"/>
              <w:bottom w:val="nil"/>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829" w:type="pct"/>
            <w:tcBorders>
              <w:top w:val="nil"/>
              <w:left w:val="nil"/>
              <w:bottom w:val="nil"/>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829" w:type="pct"/>
            <w:tcBorders>
              <w:top w:val="nil"/>
              <w:left w:val="nil"/>
              <w:bottom w:val="nil"/>
              <w:right w:val="single" w:sz="8"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r>
      <w:tr w:rsidR="00D0508F" w:rsidRPr="00D0508F" w:rsidTr="00D0508F">
        <w:trPr>
          <w:trHeight w:val="435"/>
        </w:trPr>
        <w:tc>
          <w:tcPr>
            <w:tcW w:w="185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xml:space="preserve">სულ ქვეპროგრამა  </w:t>
            </w:r>
          </w:p>
        </w:tc>
        <w:tc>
          <w:tcPr>
            <w:tcW w:w="662" w:type="pct"/>
            <w:tcBorders>
              <w:top w:val="single" w:sz="8" w:space="0" w:color="auto"/>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xml:space="preserve">         10 250,00 </w:t>
            </w:r>
          </w:p>
        </w:tc>
        <w:tc>
          <w:tcPr>
            <w:tcW w:w="829" w:type="pct"/>
            <w:tcBorders>
              <w:top w:val="single" w:sz="8" w:space="0" w:color="auto"/>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xml:space="preserve">                10 250,00 </w:t>
            </w:r>
          </w:p>
        </w:tc>
        <w:tc>
          <w:tcPr>
            <w:tcW w:w="829" w:type="pct"/>
            <w:tcBorders>
              <w:top w:val="single" w:sz="8" w:space="0" w:color="auto"/>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xml:space="preserve">                10 250,00 </w:t>
            </w:r>
          </w:p>
        </w:tc>
        <w:tc>
          <w:tcPr>
            <w:tcW w:w="829" w:type="pct"/>
            <w:tcBorders>
              <w:top w:val="single" w:sz="8" w:space="0" w:color="auto"/>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xml:space="preserve">                21 100,00 </w:t>
            </w:r>
          </w:p>
        </w:tc>
      </w:tr>
      <w:tr w:rsidR="00D0508F" w:rsidRPr="00D0508F" w:rsidTr="00D0508F">
        <w:trPr>
          <w:trHeight w:val="435"/>
        </w:trPr>
        <w:tc>
          <w:tcPr>
            <w:tcW w:w="185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0508F" w:rsidRPr="00D0508F" w:rsidRDefault="00D0508F" w:rsidP="00D0508F">
            <w:pPr>
              <w:spacing w:after="0" w:line="240" w:lineRule="auto"/>
              <w:jc w:val="center"/>
              <w:rPr>
                <w:rFonts w:ascii="Sylfaen" w:eastAsia="Times New Roman" w:hAnsi="Sylfaen"/>
                <w:i/>
                <w:iCs/>
                <w:sz w:val="20"/>
                <w:szCs w:val="20"/>
                <w:lang w:val="ka-GE" w:eastAsia="ka-GE"/>
              </w:rPr>
            </w:pPr>
            <w:r w:rsidRPr="00D0508F">
              <w:rPr>
                <w:rFonts w:ascii="Sylfaen" w:eastAsia="Times New Roman" w:hAnsi="Sylfaen"/>
                <w:i/>
                <w:iCs/>
                <w:sz w:val="20"/>
                <w:szCs w:val="20"/>
                <w:lang w:val="ka-GE" w:eastAsia="ka-GE"/>
              </w:rPr>
              <w:t>მ.შ. კაპიტალური პროექტები</w:t>
            </w:r>
          </w:p>
        </w:tc>
        <w:tc>
          <w:tcPr>
            <w:tcW w:w="662" w:type="pct"/>
            <w:tcBorders>
              <w:top w:val="nil"/>
              <w:left w:val="nil"/>
              <w:bottom w:val="single" w:sz="8"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i/>
                <w:iCs/>
                <w:sz w:val="20"/>
                <w:szCs w:val="20"/>
                <w:lang w:val="ka-GE" w:eastAsia="ka-GE"/>
              </w:rPr>
            </w:pPr>
            <w:r w:rsidRPr="00D0508F">
              <w:rPr>
                <w:rFonts w:ascii="Sylfaen" w:eastAsia="Times New Roman" w:hAnsi="Sylfaen"/>
                <w:i/>
                <w:iCs/>
                <w:sz w:val="20"/>
                <w:szCs w:val="20"/>
                <w:lang w:val="ka-GE" w:eastAsia="ka-GE"/>
              </w:rPr>
              <w:t> </w:t>
            </w:r>
          </w:p>
        </w:tc>
        <w:tc>
          <w:tcPr>
            <w:tcW w:w="829" w:type="pct"/>
            <w:tcBorders>
              <w:top w:val="nil"/>
              <w:left w:val="nil"/>
              <w:bottom w:val="single" w:sz="8"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i/>
                <w:iCs/>
                <w:sz w:val="20"/>
                <w:szCs w:val="20"/>
                <w:lang w:val="ka-GE" w:eastAsia="ka-GE"/>
              </w:rPr>
            </w:pPr>
            <w:r w:rsidRPr="00D0508F">
              <w:rPr>
                <w:rFonts w:ascii="Sylfaen" w:eastAsia="Times New Roman" w:hAnsi="Sylfaen"/>
                <w:i/>
                <w:iCs/>
                <w:sz w:val="20"/>
                <w:szCs w:val="20"/>
                <w:lang w:val="ka-GE" w:eastAsia="ka-GE"/>
              </w:rPr>
              <w:t> </w:t>
            </w:r>
          </w:p>
        </w:tc>
        <w:tc>
          <w:tcPr>
            <w:tcW w:w="829" w:type="pct"/>
            <w:tcBorders>
              <w:top w:val="nil"/>
              <w:left w:val="nil"/>
              <w:bottom w:val="single" w:sz="8"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i/>
                <w:iCs/>
                <w:sz w:val="20"/>
                <w:szCs w:val="20"/>
                <w:lang w:val="ka-GE" w:eastAsia="ka-GE"/>
              </w:rPr>
            </w:pPr>
            <w:r w:rsidRPr="00D0508F">
              <w:rPr>
                <w:rFonts w:ascii="Sylfaen" w:eastAsia="Times New Roman" w:hAnsi="Sylfaen"/>
                <w:i/>
                <w:iCs/>
                <w:sz w:val="20"/>
                <w:szCs w:val="20"/>
                <w:lang w:val="ka-GE" w:eastAsia="ka-GE"/>
              </w:rPr>
              <w:t> </w:t>
            </w:r>
          </w:p>
        </w:tc>
        <w:tc>
          <w:tcPr>
            <w:tcW w:w="829" w:type="pct"/>
            <w:tcBorders>
              <w:top w:val="nil"/>
              <w:left w:val="nil"/>
              <w:bottom w:val="single" w:sz="8" w:space="0" w:color="auto"/>
              <w:right w:val="single" w:sz="8"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i/>
                <w:iCs/>
                <w:sz w:val="20"/>
                <w:szCs w:val="20"/>
                <w:lang w:val="ka-GE" w:eastAsia="ka-GE"/>
              </w:rPr>
            </w:pPr>
            <w:r w:rsidRPr="00D0508F">
              <w:rPr>
                <w:rFonts w:ascii="Sylfaen" w:eastAsia="Times New Roman" w:hAnsi="Sylfaen"/>
                <w:i/>
                <w:iCs/>
                <w:sz w:val="20"/>
                <w:szCs w:val="20"/>
                <w:lang w:val="ka-GE" w:eastAsia="ka-GE"/>
              </w:rPr>
              <w:t> </w:t>
            </w:r>
          </w:p>
        </w:tc>
      </w:tr>
      <w:tr w:rsidR="00D0508F" w:rsidRPr="00D0508F" w:rsidTr="00D0508F">
        <w:trPr>
          <w:trHeight w:val="1275"/>
        </w:trPr>
        <w:tc>
          <w:tcPr>
            <w:tcW w:w="686" w:type="pct"/>
            <w:tcBorders>
              <w:top w:val="nil"/>
              <w:left w:val="single" w:sz="8" w:space="0" w:color="auto"/>
              <w:bottom w:val="single" w:sz="8" w:space="0" w:color="auto"/>
              <w:right w:val="nil"/>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მიზანი და აღწერა</w:t>
            </w:r>
          </w:p>
        </w:tc>
        <w:tc>
          <w:tcPr>
            <w:tcW w:w="4314"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მკითხველისათვის კომფორტული გარემოს შექმნა, კომპიუტერული ტექნიკით მომსახურების უზრუნველყოფა</w:t>
            </w:r>
          </w:p>
        </w:tc>
      </w:tr>
      <w:tr w:rsidR="00D0508F" w:rsidRPr="00D0508F" w:rsidTr="00D0508F">
        <w:trPr>
          <w:trHeight w:val="705"/>
        </w:trPr>
        <w:tc>
          <w:tcPr>
            <w:tcW w:w="1850" w:type="pct"/>
            <w:gridSpan w:val="2"/>
            <w:tcBorders>
              <w:top w:val="single" w:sz="8" w:space="0" w:color="auto"/>
              <w:left w:val="single" w:sz="8" w:space="0" w:color="auto"/>
              <w:bottom w:val="nil"/>
              <w:right w:val="single" w:sz="4" w:space="0" w:color="000000"/>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lastRenderedPageBreak/>
              <w:t>ქვეპროგრამის/ღონისძიების დასახელება</w:t>
            </w:r>
          </w:p>
        </w:tc>
        <w:tc>
          <w:tcPr>
            <w:tcW w:w="662" w:type="pct"/>
            <w:tcBorders>
              <w:top w:val="nil"/>
              <w:left w:val="nil"/>
              <w:bottom w:val="nil"/>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20"/>
                <w:szCs w:val="20"/>
                <w:lang w:val="ka-GE" w:eastAsia="ka-GE"/>
              </w:rPr>
            </w:pPr>
            <w:r w:rsidRPr="00D0508F">
              <w:rPr>
                <w:rFonts w:ascii="Sylfaen" w:eastAsia="Times New Roman" w:hAnsi="Sylfaen"/>
                <w:sz w:val="20"/>
                <w:szCs w:val="20"/>
                <w:lang w:val="ka-GE" w:eastAsia="ka-GE"/>
              </w:rPr>
              <w:t>რაოდენობა</w:t>
            </w:r>
          </w:p>
        </w:tc>
        <w:tc>
          <w:tcPr>
            <w:tcW w:w="829" w:type="pct"/>
            <w:tcBorders>
              <w:top w:val="nil"/>
              <w:left w:val="nil"/>
              <w:bottom w:val="nil"/>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20"/>
                <w:szCs w:val="20"/>
                <w:lang w:val="ka-GE" w:eastAsia="ka-GE"/>
              </w:rPr>
            </w:pPr>
            <w:r w:rsidRPr="00D0508F">
              <w:rPr>
                <w:rFonts w:ascii="Sylfaen" w:eastAsia="Times New Roman" w:hAnsi="Sylfaen"/>
                <w:sz w:val="20"/>
                <w:szCs w:val="20"/>
                <w:lang w:val="ka-GE" w:eastAsia="ka-GE"/>
              </w:rPr>
              <w:t>ერთ. საშ. ფასი</w:t>
            </w:r>
          </w:p>
        </w:tc>
        <w:tc>
          <w:tcPr>
            <w:tcW w:w="829" w:type="pct"/>
            <w:tcBorders>
              <w:top w:val="nil"/>
              <w:left w:val="nil"/>
              <w:bottom w:val="nil"/>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20"/>
                <w:szCs w:val="20"/>
                <w:lang w:val="ka-GE" w:eastAsia="ka-GE"/>
              </w:rPr>
            </w:pPr>
            <w:r w:rsidRPr="00D0508F">
              <w:rPr>
                <w:rFonts w:ascii="Sylfaen" w:eastAsia="Times New Roman" w:hAnsi="Sylfaen"/>
                <w:sz w:val="20"/>
                <w:szCs w:val="20"/>
                <w:lang w:val="ka-GE" w:eastAsia="ka-GE"/>
              </w:rPr>
              <w:t>სულ (ლარი)</w:t>
            </w:r>
          </w:p>
        </w:tc>
        <w:tc>
          <w:tcPr>
            <w:tcW w:w="829" w:type="pct"/>
            <w:tcBorders>
              <w:top w:val="nil"/>
              <w:left w:val="nil"/>
              <w:bottom w:val="nil"/>
              <w:right w:val="single" w:sz="8"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18"/>
                <w:szCs w:val="18"/>
                <w:lang w:val="ka-GE" w:eastAsia="ka-GE"/>
              </w:rPr>
            </w:pPr>
            <w:r w:rsidRPr="00D0508F">
              <w:rPr>
                <w:rFonts w:ascii="Sylfaen" w:eastAsia="Times New Roman" w:hAnsi="Sylfaen"/>
                <w:sz w:val="18"/>
                <w:szCs w:val="18"/>
                <w:lang w:val="ka-GE" w:eastAsia="ka-GE"/>
              </w:rPr>
              <w:t>ეკონომიკური კლასიფიკაციის მუხლი</w:t>
            </w:r>
          </w:p>
        </w:tc>
      </w:tr>
      <w:tr w:rsidR="00D0508F" w:rsidRPr="00D0508F" w:rsidTr="00D0508F">
        <w:trPr>
          <w:trHeight w:val="705"/>
        </w:trPr>
        <w:tc>
          <w:tcPr>
            <w:tcW w:w="6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w:t>
            </w:r>
          </w:p>
        </w:tc>
        <w:tc>
          <w:tcPr>
            <w:tcW w:w="1164" w:type="pct"/>
            <w:tcBorders>
              <w:top w:val="single" w:sz="4" w:space="0" w:color="auto"/>
              <w:left w:val="nil"/>
              <w:bottom w:val="single" w:sz="4" w:space="0" w:color="auto"/>
              <w:right w:val="single" w:sz="4" w:space="0" w:color="auto"/>
            </w:tcBorders>
            <w:shd w:val="clear" w:color="auto" w:fill="auto"/>
            <w:hideMark/>
          </w:tcPr>
          <w:p w:rsidR="00D0508F" w:rsidRPr="00D0508F" w:rsidRDefault="00D0508F" w:rsidP="00D0508F">
            <w:pPr>
              <w:spacing w:after="0" w:line="240" w:lineRule="auto"/>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კომპიუტერის შეძენა</w:t>
            </w:r>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right"/>
              <w:rPr>
                <w:rFonts w:ascii="Sylfaen" w:eastAsia="Times New Roman" w:hAnsi="Sylfaen"/>
                <w:sz w:val="20"/>
                <w:szCs w:val="20"/>
                <w:lang w:val="ka-GE" w:eastAsia="ka-GE"/>
              </w:rPr>
            </w:pPr>
            <w:r w:rsidRPr="00D0508F">
              <w:rPr>
                <w:rFonts w:ascii="Sylfaen" w:eastAsia="Times New Roman" w:hAnsi="Sylfaen"/>
                <w:sz w:val="20"/>
                <w:szCs w:val="20"/>
                <w:lang w:val="ka-GE" w:eastAsia="ka-GE"/>
              </w:rPr>
              <w:t>2</w:t>
            </w:r>
          </w:p>
        </w:tc>
        <w:tc>
          <w:tcPr>
            <w:tcW w:w="829" w:type="pct"/>
            <w:tcBorders>
              <w:top w:val="single" w:sz="4" w:space="0" w:color="auto"/>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xml:space="preserve">                         2 300,00   </w:t>
            </w:r>
          </w:p>
        </w:tc>
        <w:tc>
          <w:tcPr>
            <w:tcW w:w="829" w:type="pct"/>
            <w:tcBorders>
              <w:top w:val="single" w:sz="4" w:space="0" w:color="auto"/>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xml:space="preserve">                  4 600,00 </w:t>
            </w:r>
          </w:p>
        </w:tc>
        <w:tc>
          <w:tcPr>
            <w:tcW w:w="829" w:type="pct"/>
            <w:tcBorders>
              <w:top w:val="single" w:sz="4" w:space="0" w:color="auto"/>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31.1.2.2.2.</w:t>
            </w:r>
          </w:p>
        </w:tc>
      </w:tr>
      <w:tr w:rsidR="00D0508F" w:rsidRPr="00D0508F" w:rsidTr="00D0508F">
        <w:trPr>
          <w:trHeight w:val="705"/>
        </w:trPr>
        <w:tc>
          <w:tcPr>
            <w:tcW w:w="686" w:type="pct"/>
            <w:tcBorders>
              <w:top w:val="nil"/>
              <w:left w:val="single" w:sz="4" w:space="0" w:color="auto"/>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w:t>
            </w:r>
          </w:p>
        </w:tc>
        <w:tc>
          <w:tcPr>
            <w:tcW w:w="1164" w:type="pct"/>
            <w:tcBorders>
              <w:top w:val="nil"/>
              <w:left w:val="nil"/>
              <w:bottom w:val="single" w:sz="4" w:space="0" w:color="auto"/>
              <w:right w:val="single" w:sz="4" w:space="0" w:color="auto"/>
            </w:tcBorders>
            <w:shd w:val="clear" w:color="auto" w:fill="auto"/>
            <w:hideMark/>
          </w:tcPr>
          <w:p w:rsidR="00D0508F" w:rsidRPr="00D0508F" w:rsidRDefault="00D0508F" w:rsidP="00D0508F">
            <w:pPr>
              <w:spacing w:after="0" w:line="240" w:lineRule="auto"/>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საბიბლიოთეკო ავეჯი(თარო) ორმხრივი</w:t>
            </w:r>
          </w:p>
        </w:tc>
        <w:tc>
          <w:tcPr>
            <w:tcW w:w="662"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right"/>
              <w:rPr>
                <w:rFonts w:ascii="Sylfaen" w:eastAsia="Times New Roman" w:hAnsi="Sylfaen"/>
                <w:sz w:val="20"/>
                <w:szCs w:val="20"/>
                <w:lang w:val="ka-GE" w:eastAsia="ka-GE"/>
              </w:rPr>
            </w:pPr>
            <w:r w:rsidRPr="00D0508F">
              <w:rPr>
                <w:rFonts w:ascii="Sylfaen" w:eastAsia="Times New Roman" w:hAnsi="Sylfaen"/>
                <w:sz w:val="20"/>
                <w:szCs w:val="20"/>
                <w:lang w:val="ka-GE" w:eastAsia="ka-GE"/>
              </w:rPr>
              <w:t>1</w:t>
            </w:r>
          </w:p>
        </w:tc>
        <w:tc>
          <w:tcPr>
            <w:tcW w:w="829"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xml:space="preserve">                            400,00   </w:t>
            </w:r>
          </w:p>
        </w:tc>
        <w:tc>
          <w:tcPr>
            <w:tcW w:w="829"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xml:space="preserve">                     400,00 </w:t>
            </w:r>
          </w:p>
        </w:tc>
        <w:tc>
          <w:tcPr>
            <w:tcW w:w="829"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18"/>
                <w:szCs w:val="18"/>
                <w:lang w:val="ka-GE" w:eastAsia="ka-GE"/>
              </w:rPr>
            </w:pPr>
            <w:r w:rsidRPr="00D0508F">
              <w:rPr>
                <w:rFonts w:ascii="Sylfaen" w:eastAsia="Times New Roman" w:hAnsi="Sylfaen"/>
                <w:sz w:val="18"/>
                <w:szCs w:val="18"/>
                <w:lang w:val="ka-GE" w:eastAsia="ka-GE"/>
              </w:rPr>
              <w:t>2,5,3</w:t>
            </w:r>
          </w:p>
        </w:tc>
      </w:tr>
      <w:tr w:rsidR="00D0508F" w:rsidRPr="00D0508F" w:rsidTr="00D0508F">
        <w:trPr>
          <w:trHeight w:val="900"/>
        </w:trPr>
        <w:tc>
          <w:tcPr>
            <w:tcW w:w="686" w:type="pct"/>
            <w:tcBorders>
              <w:top w:val="nil"/>
              <w:left w:val="single" w:sz="4" w:space="0" w:color="auto"/>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w:t>
            </w:r>
          </w:p>
        </w:tc>
        <w:tc>
          <w:tcPr>
            <w:tcW w:w="1164" w:type="pct"/>
            <w:tcBorders>
              <w:top w:val="nil"/>
              <w:left w:val="nil"/>
              <w:bottom w:val="single" w:sz="4" w:space="0" w:color="auto"/>
              <w:right w:val="single" w:sz="4" w:space="0" w:color="auto"/>
            </w:tcBorders>
            <w:shd w:val="clear" w:color="auto" w:fill="auto"/>
            <w:hideMark/>
          </w:tcPr>
          <w:p w:rsidR="00D0508F" w:rsidRPr="00D0508F" w:rsidRDefault="00D0508F" w:rsidP="00D0508F">
            <w:pPr>
              <w:spacing w:after="0" w:line="240" w:lineRule="auto"/>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საბიბლიოთეკო ავეჯი(თარო) ცალმხრივი</w:t>
            </w:r>
          </w:p>
        </w:tc>
        <w:tc>
          <w:tcPr>
            <w:tcW w:w="662" w:type="pct"/>
            <w:tcBorders>
              <w:top w:val="nil"/>
              <w:left w:val="nil"/>
              <w:bottom w:val="single" w:sz="4" w:space="0" w:color="auto"/>
              <w:right w:val="single" w:sz="4" w:space="0" w:color="auto"/>
            </w:tcBorders>
            <w:shd w:val="clear" w:color="auto" w:fill="auto"/>
            <w:noWrap/>
            <w:vAlign w:val="center"/>
            <w:hideMark/>
          </w:tcPr>
          <w:p w:rsidR="00D0508F" w:rsidRPr="00D0508F" w:rsidRDefault="00D0508F" w:rsidP="00D0508F">
            <w:pPr>
              <w:spacing w:after="0" w:line="240" w:lineRule="auto"/>
              <w:jc w:val="right"/>
              <w:rPr>
                <w:rFonts w:ascii="Sylfaen" w:eastAsia="Times New Roman" w:hAnsi="Sylfaen"/>
                <w:sz w:val="20"/>
                <w:szCs w:val="20"/>
                <w:lang w:val="ka-GE" w:eastAsia="ka-GE"/>
              </w:rPr>
            </w:pPr>
            <w:r w:rsidRPr="00D0508F">
              <w:rPr>
                <w:rFonts w:ascii="Sylfaen" w:eastAsia="Times New Roman" w:hAnsi="Sylfaen"/>
                <w:sz w:val="20"/>
                <w:szCs w:val="20"/>
                <w:lang w:val="ka-GE" w:eastAsia="ka-GE"/>
              </w:rPr>
              <w:t>5</w:t>
            </w:r>
          </w:p>
        </w:tc>
        <w:tc>
          <w:tcPr>
            <w:tcW w:w="829" w:type="pct"/>
            <w:tcBorders>
              <w:top w:val="nil"/>
              <w:left w:val="nil"/>
              <w:bottom w:val="single" w:sz="4" w:space="0" w:color="auto"/>
              <w:right w:val="single" w:sz="4" w:space="0" w:color="auto"/>
            </w:tcBorders>
            <w:shd w:val="clear" w:color="auto" w:fill="auto"/>
            <w:noWrap/>
            <w:vAlign w:val="center"/>
            <w:hideMark/>
          </w:tcPr>
          <w:p w:rsidR="00D0508F" w:rsidRPr="00D0508F" w:rsidRDefault="00D0508F" w:rsidP="00D0508F">
            <w:pPr>
              <w:spacing w:after="0" w:line="240" w:lineRule="auto"/>
              <w:jc w:val="right"/>
              <w:rPr>
                <w:rFonts w:ascii="Sylfaen" w:eastAsia="Times New Roman" w:hAnsi="Sylfaen"/>
                <w:sz w:val="20"/>
                <w:szCs w:val="20"/>
                <w:lang w:val="ka-GE" w:eastAsia="ka-GE"/>
              </w:rPr>
            </w:pPr>
            <w:r w:rsidRPr="00D0508F">
              <w:rPr>
                <w:rFonts w:ascii="Sylfaen" w:eastAsia="Times New Roman" w:hAnsi="Sylfaen"/>
                <w:sz w:val="20"/>
                <w:szCs w:val="20"/>
                <w:lang w:val="ka-GE" w:eastAsia="ka-GE"/>
              </w:rPr>
              <w:t>300</w:t>
            </w:r>
          </w:p>
        </w:tc>
        <w:tc>
          <w:tcPr>
            <w:tcW w:w="829"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xml:space="preserve">                  1 500,00 </w:t>
            </w:r>
          </w:p>
        </w:tc>
        <w:tc>
          <w:tcPr>
            <w:tcW w:w="829"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18"/>
                <w:szCs w:val="18"/>
                <w:lang w:val="ka-GE" w:eastAsia="ka-GE"/>
              </w:rPr>
            </w:pPr>
            <w:r w:rsidRPr="00D0508F">
              <w:rPr>
                <w:rFonts w:ascii="Sylfaen" w:eastAsia="Times New Roman" w:hAnsi="Sylfaen"/>
                <w:sz w:val="18"/>
                <w:szCs w:val="18"/>
                <w:lang w:val="ka-GE" w:eastAsia="ka-GE"/>
              </w:rPr>
              <w:t>2,5,3</w:t>
            </w:r>
          </w:p>
        </w:tc>
      </w:tr>
      <w:tr w:rsidR="00D0508F" w:rsidRPr="00D0508F" w:rsidTr="00D0508F">
        <w:trPr>
          <w:trHeight w:val="705"/>
        </w:trPr>
        <w:tc>
          <w:tcPr>
            <w:tcW w:w="686" w:type="pct"/>
            <w:tcBorders>
              <w:top w:val="nil"/>
              <w:left w:val="single" w:sz="4" w:space="0" w:color="auto"/>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w:t>
            </w:r>
          </w:p>
        </w:tc>
        <w:tc>
          <w:tcPr>
            <w:tcW w:w="1164" w:type="pct"/>
            <w:tcBorders>
              <w:top w:val="nil"/>
              <w:left w:val="nil"/>
              <w:bottom w:val="single" w:sz="4" w:space="0" w:color="auto"/>
              <w:right w:val="single" w:sz="4" w:space="0" w:color="auto"/>
            </w:tcBorders>
            <w:shd w:val="clear" w:color="auto" w:fill="auto"/>
            <w:hideMark/>
          </w:tcPr>
          <w:p w:rsidR="00D0508F" w:rsidRPr="00D0508F" w:rsidRDefault="00D0508F" w:rsidP="00D0508F">
            <w:pPr>
              <w:spacing w:after="0" w:line="240" w:lineRule="auto"/>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საბიბლიოტეკო ავეჯი (სკამი)</w:t>
            </w:r>
          </w:p>
        </w:tc>
        <w:tc>
          <w:tcPr>
            <w:tcW w:w="662"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right"/>
              <w:rPr>
                <w:rFonts w:ascii="Sylfaen" w:eastAsia="Times New Roman" w:hAnsi="Sylfaen"/>
                <w:sz w:val="20"/>
                <w:szCs w:val="20"/>
                <w:lang w:val="ka-GE" w:eastAsia="ka-GE"/>
              </w:rPr>
            </w:pPr>
            <w:r w:rsidRPr="00D0508F">
              <w:rPr>
                <w:rFonts w:ascii="Sylfaen" w:eastAsia="Times New Roman" w:hAnsi="Sylfaen"/>
                <w:sz w:val="20"/>
                <w:szCs w:val="20"/>
                <w:lang w:val="ka-GE" w:eastAsia="ka-GE"/>
              </w:rPr>
              <w:t>20</w:t>
            </w:r>
          </w:p>
        </w:tc>
        <w:tc>
          <w:tcPr>
            <w:tcW w:w="829"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xml:space="preserve">                               70,00   </w:t>
            </w:r>
          </w:p>
        </w:tc>
        <w:tc>
          <w:tcPr>
            <w:tcW w:w="829"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xml:space="preserve">                  1 400,00 </w:t>
            </w:r>
          </w:p>
        </w:tc>
        <w:tc>
          <w:tcPr>
            <w:tcW w:w="829"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18"/>
                <w:szCs w:val="18"/>
                <w:lang w:val="ka-GE" w:eastAsia="ka-GE"/>
              </w:rPr>
            </w:pPr>
            <w:r w:rsidRPr="00D0508F">
              <w:rPr>
                <w:rFonts w:ascii="Sylfaen" w:eastAsia="Times New Roman" w:hAnsi="Sylfaen"/>
                <w:sz w:val="18"/>
                <w:szCs w:val="18"/>
                <w:lang w:val="ka-GE" w:eastAsia="ka-GE"/>
              </w:rPr>
              <w:t>2,5,3</w:t>
            </w:r>
          </w:p>
        </w:tc>
      </w:tr>
      <w:tr w:rsidR="00D0508F" w:rsidRPr="00D0508F" w:rsidTr="00D0508F">
        <w:trPr>
          <w:trHeight w:val="705"/>
        </w:trPr>
        <w:tc>
          <w:tcPr>
            <w:tcW w:w="686" w:type="pct"/>
            <w:tcBorders>
              <w:top w:val="nil"/>
              <w:left w:val="single" w:sz="4" w:space="0" w:color="auto"/>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w:t>
            </w:r>
          </w:p>
        </w:tc>
        <w:tc>
          <w:tcPr>
            <w:tcW w:w="1164" w:type="pct"/>
            <w:tcBorders>
              <w:top w:val="nil"/>
              <w:left w:val="nil"/>
              <w:bottom w:val="single" w:sz="4" w:space="0" w:color="auto"/>
              <w:right w:val="single" w:sz="4" w:space="0" w:color="auto"/>
            </w:tcBorders>
            <w:shd w:val="clear" w:color="auto" w:fill="auto"/>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საბიბლიოთეკო ავეჯი(მაგიდა)</w:t>
            </w:r>
          </w:p>
        </w:tc>
        <w:tc>
          <w:tcPr>
            <w:tcW w:w="662"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right"/>
              <w:rPr>
                <w:rFonts w:ascii="Sylfaen" w:eastAsia="Times New Roman" w:hAnsi="Sylfaen"/>
                <w:sz w:val="20"/>
                <w:szCs w:val="20"/>
                <w:lang w:val="ka-GE" w:eastAsia="ka-GE"/>
              </w:rPr>
            </w:pPr>
            <w:r w:rsidRPr="00D0508F">
              <w:rPr>
                <w:rFonts w:ascii="Sylfaen" w:eastAsia="Times New Roman" w:hAnsi="Sylfaen"/>
                <w:sz w:val="20"/>
                <w:szCs w:val="20"/>
                <w:lang w:val="ka-GE" w:eastAsia="ka-GE"/>
              </w:rPr>
              <w:t>2</w:t>
            </w:r>
          </w:p>
        </w:tc>
        <w:tc>
          <w:tcPr>
            <w:tcW w:w="829"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xml:space="preserve">                            300,00   </w:t>
            </w:r>
          </w:p>
        </w:tc>
        <w:tc>
          <w:tcPr>
            <w:tcW w:w="829"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xml:space="preserve">                     600,00 </w:t>
            </w:r>
          </w:p>
        </w:tc>
        <w:tc>
          <w:tcPr>
            <w:tcW w:w="829"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18"/>
                <w:szCs w:val="18"/>
                <w:lang w:val="ka-GE" w:eastAsia="ka-GE"/>
              </w:rPr>
            </w:pPr>
            <w:r w:rsidRPr="00D0508F">
              <w:rPr>
                <w:rFonts w:ascii="Sylfaen" w:eastAsia="Times New Roman" w:hAnsi="Sylfaen"/>
                <w:sz w:val="18"/>
                <w:szCs w:val="18"/>
                <w:lang w:val="ka-GE" w:eastAsia="ka-GE"/>
              </w:rPr>
              <w:t>2,5,3</w:t>
            </w:r>
          </w:p>
        </w:tc>
      </w:tr>
      <w:tr w:rsidR="00D0508F" w:rsidRPr="00D0508F" w:rsidTr="00D0508F">
        <w:trPr>
          <w:trHeight w:val="705"/>
        </w:trPr>
        <w:tc>
          <w:tcPr>
            <w:tcW w:w="686" w:type="pct"/>
            <w:tcBorders>
              <w:top w:val="nil"/>
              <w:left w:val="single" w:sz="4" w:space="0" w:color="auto"/>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w:t>
            </w:r>
          </w:p>
        </w:tc>
        <w:tc>
          <w:tcPr>
            <w:tcW w:w="1164" w:type="pct"/>
            <w:tcBorders>
              <w:top w:val="nil"/>
              <w:left w:val="nil"/>
              <w:bottom w:val="single" w:sz="4" w:space="0" w:color="auto"/>
              <w:right w:val="single" w:sz="4" w:space="0" w:color="auto"/>
            </w:tcBorders>
            <w:shd w:val="clear" w:color="auto" w:fill="auto"/>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საბიბლიოთეკო ავეჯი( მკითხველის მაგიდა)</w:t>
            </w:r>
          </w:p>
        </w:tc>
        <w:tc>
          <w:tcPr>
            <w:tcW w:w="662"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right"/>
              <w:rPr>
                <w:rFonts w:ascii="Sylfaen" w:eastAsia="Times New Roman" w:hAnsi="Sylfaen"/>
                <w:sz w:val="20"/>
                <w:szCs w:val="20"/>
                <w:lang w:val="ka-GE" w:eastAsia="ka-GE"/>
              </w:rPr>
            </w:pPr>
            <w:r w:rsidRPr="00D0508F">
              <w:rPr>
                <w:rFonts w:ascii="Sylfaen" w:eastAsia="Times New Roman" w:hAnsi="Sylfaen"/>
                <w:sz w:val="20"/>
                <w:szCs w:val="20"/>
                <w:lang w:val="ka-GE" w:eastAsia="ka-GE"/>
              </w:rPr>
              <w:t>5</w:t>
            </w:r>
          </w:p>
        </w:tc>
        <w:tc>
          <w:tcPr>
            <w:tcW w:w="829"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xml:space="preserve">                            200,00   </w:t>
            </w:r>
          </w:p>
        </w:tc>
        <w:tc>
          <w:tcPr>
            <w:tcW w:w="829"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xml:space="preserve">                  1 000,00 </w:t>
            </w:r>
          </w:p>
        </w:tc>
        <w:tc>
          <w:tcPr>
            <w:tcW w:w="829"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18"/>
                <w:szCs w:val="18"/>
                <w:lang w:val="ka-GE" w:eastAsia="ka-GE"/>
              </w:rPr>
            </w:pPr>
            <w:r w:rsidRPr="00D0508F">
              <w:rPr>
                <w:rFonts w:ascii="Sylfaen" w:eastAsia="Times New Roman" w:hAnsi="Sylfaen"/>
                <w:sz w:val="18"/>
                <w:szCs w:val="18"/>
                <w:lang w:val="ka-GE" w:eastAsia="ka-GE"/>
              </w:rPr>
              <w:t>2,5,3</w:t>
            </w:r>
          </w:p>
        </w:tc>
      </w:tr>
      <w:tr w:rsidR="00D0508F" w:rsidRPr="00D0508F" w:rsidTr="00D0508F">
        <w:trPr>
          <w:trHeight w:val="40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1164" w:type="pct"/>
            <w:tcBorders>
              <w:top w:val="nil"/>
              <w:left w:val="nil"/>
              <w:bottom w:val="single" w:sz="4" w:space="0" w:color="auto"/>
              <w:right w:val="single" w:sz="4" w:space="0" w:color="auto"/>
            </w:tcBorders>
            <w:shd w:val="clear" w:color="auto" w:fill="auto"/>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გამათბობელი ტექნიკა</w:t>
            </w:r>
          </w:p>
        </w:tc>
        <w:tc>
          <w:tcPr>
            <w:tcW w:w="662"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right"/>
              <w:rPr>
                <w:rFonts w:ascii="Sylfaen" w:eastAsia="Times New Roman" w:hAnsi="Sylfaen"/>
                <w:sz w:val="20"/>
                <w:szCs w:val="20"/>
                <w:lang w:val="ka-GE" w:eastAsia="ka-GE"/>
              </w:rPr>
            </w:pPr>
            <w:r w:rsidRPr="00D0508F">
              <w:rPr>
                <w:rFonts w:ascii="Sylfaen" w:eastAsia="Times New Roman" w:hAnsi="Sylfaen"/>
                <w:sz w:val="20"/>
                <w:szCs w:val="20"/>
                <w:lang w:val="ka-GE" w:eastAsia="ka-GE"/>
              </w:rPr>
              <w:t>1</w:t>
            </w:r>
          </w:p>
        </w:tc>
        <w:tc>
          <w:tcPr>
            <w:tcW w:w="829"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xml:space="preserve">                              750,00 </w:t>
            </w:r>
          </w:p>
        </w:tc>
        <w:tc>
          <w:tcPr>
            <w:tcW w:w="829"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xml:space="preserve">                     750,00 </w:t>
            </w:r>
          </w:p>
        </w:tc>
        <w:tc>
          <w:tcPr>
            <w:tcW w:w="829"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31.1.2.2.2.</w:t>
            </w:r>
          </w:p>
        </w:tc>
      </w:tr>
      <w:tr w:rsidR="00D0508F" w:rsidRPr="00D0508F" w:rsidTr="00D0508F">
        <w:trPr>
          <w:trHeight w:val="405"/>
        </w:trPr>
        <w:tc>
          <w:tcPr>
            <w:tcW w:w="686" w:type="pct"/>
            <w:tcBorders>
              <w:top w:val="nil"/>
              <w:left w:val="single" w:sz="8" w:space="0" w:color="auto"/>
              <w:bottom w:val="single" w:sz="4" w:space="0" w:color="auto"/>
              <w:right w:val="single" w:sz="4" w:space="0" w:color="auto"/>
            </w:tcBorders>
            <w:shd w:val="clear" w:color="auto" w:fill="auto"/>
            <w:noWrap/>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1164" w:type="pct"/>
            <w:tcBorders>
              <w:top w:val="nil"/>
              <w:left w:val="nil"/>
              <w:bottom w:val="single" w:sz="4" w:space="0" w:color="auto"/>
              <w:right w:val="single" w:sz="4" w:space="0" w:color="auto"/>
            </w:tcBorders>
            <w:shd w:val="clear" w:color="auto" w:fill="auto"/>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662"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829"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829"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w:t>
            </w:r>
          </w:p>
        </w:tc>
        <w:tc>
          <w:tcPr>
            <w:tcW w:w="829" w:type="pct"/>
            <w:tcBorders>
              <w:top w:val="nil"/>
              <w:left w:val="nil"/>
              <w:bottom w:val="nil"/>
              <w:right w:val="nil"/>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r>
      <w:tr w:rsidR="00D0508F" w:rsidRPr="00D0508F" w:rsidTr="00D0508F">
        <w:trPr>
          <w:trHeight w:val="405"/>
        </w:trPr>
        <w:tc>
          <w:tcPr>
            <w:tcW w:w="686" w:type="pct"/>
            <w:tcBorders>
              <w:top w:val="nil"/>
              <w:left w:val="single" w:sz="8" w:space="0" w:color="auto"/>
              <w:bottom w:val="single" w:sz="4" w:space="0" w:color="auto"/>
              <w:right w:val="single" w:sz="4" w:space="0" w:color="auto"/>
            </w:tcBorders>
            <w:shd w:val="clear" w:color="auto" w:fill="auto"/>
            <w:noWrap/>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1164"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ჯამი</w:t>
            </w:r>
          </w:p>
        </w:tc>
        <w:tc>
          <w:tcPr>
            <w:tcW w:w="662"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829"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829"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right"/>
              <w:rPr>
                <w:rFonts w:ascii="Sylfaen" w:eastAsia="Times New Roman" w:hAnsi="Sylfaen"/>
                <w:sz w:val="20"/>
                <w:szCs w:val="20"/>
                <w:lang w:val="ka-GE" w:eastAsia="ka-GE"/>
              </w:rPr>
            </w:pPr>
            <w:r w:rsidRPr="00D0508F">
              <w:rPr>
                <w:rFonts w:ascii="Sylfaen" w:eastAsia="Times New Roman" w:hAnsi="Sylfaen"/>
                <w:sz w:val="20"/>
                <w:szCs w:val="20"/>
                <w:lang w:val="ka-GE" w:eastAsia="ka-GE"/>
              </w:rPr>
              <w:t>10250</w:t>
            </w:r>
          </w:p>
        </w:tc>
        <w:tc>
          <w:tcPr>
            <w:tcW w:w="829" w:type="pct"/>
            <w:tcBorders>
              <w:top w:val="nil"/>
              <w:left w:val="nil"/>
              <w:bottom w:val="single" w:sz="8" w:space="0" w:color="auto"/>
              <w:right w:val="nil"/>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r>
      <w:tr w:rsidR="00D0508F" w:rsidRPr="00D0508F" w:rsidTr="00D0508F">
        <w:trPr>
          <w:trHeight w:val="405"/>
        </w:trPr>
        <w:tc>
          <w:tcPr>
            <w:tcW w:w="686" w:type="pct"/>
            <w:tcBorders>
              <w:top w:val="nil"/>
              <w:left w:val="single" w:sz="8" w:space="0" w:color="auto"/>
              <w:bottom w:val="single" w:sz="8" w:space="0" w:color="auto"/>
              <w:right w:val="single" w:sz="4" w:space="0" w:color="auto"/>
            </w:tcBorders>
            <w:shd w:val="clear" w:color="auto" w:fill="auto"/>
            <w:noWrap/>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1164" w:type="pct"/>
            <w:tcBorders>
              <w:top w:val="nil"/>
              <w:left w:val="nil"/>
              <w:bottom w:val="single" w:sz="8"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662" w:type="pct"/>
            <w:tcBorders>
              <w:top w:val="nil"/>
              <w:left w:val="nil"/>
              <w:bottom w:val="single" w:sz="8"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829" w:type="pct"/>
            <w:tcBorders>
              <w:top w:val="nil"/>
              <w:left w:val="nil"/>
              <w:bottom w:val="single" w:sz="8"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829" w:type="pct"/>
            <w:tcBorders>
              <w:top w:val="nil"/>
              <w:left w:val="nil"/>
              <w:bottom w:val="single" w:sz="8"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829" w:type="pct"/>
            <w:tcBorders>
              <w:top w:val="nil"/>
              <w:left w:val="nil"/>
              <w:bottom w:val="single" w:sz="8" w:space="0" w:color="auto"/>
              <w:right w:val="single" w:sz="8"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r>
      <w:tr w:rsidR="00D0508F" w:rsidRPr="00D0508F" w:rsidTr="00D0508F">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D0508F" w:rsidRPr="00D0508F" w:rsidTr="00D0508F">
        <w:trPr>
          <w:trHeight w:val="570"/>
        </w:trPr>
        <w:tc>
          <w:tcPr>
            <w:tcW w:w="185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0508F" w:rsidRPr="00D0508F" w:rsidRDefault="00D0508F" w:rsidP="00D0508F">
            <w:pPr>
              <w:spacing w:after="0" w:line="240" w:lineRule="auto"/>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ქვეპროგრამის/ღონისძიების დასახელება</w:t>
            </w:r>
          </w:p>
        </w:tc>
        <w:tc>
          <w:tcPr>
            <w:tcW w:w="662"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1 კვარტალი</w:t>
            </w:r>
          </w:p>
        </w:tc>
        <w:tc>
          <w:tcPr>
            <w:tcW w:w="829"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2 კვარტალი</w:t>
            </w:r>
          </w:p>
        </w:tc>
        <w:tc>
          <w:tcPr>
            <w:tcW w:w="829"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3 კვარტალი</w:t>
            </w:r>
          </w:p>
        </w:tc>
        <w:tc>
          <w:tcPr>
            <w:tcW w:w="829" w:type="pct"/>
            <w:tcBorders>
              <w:top w:val="nil"/>
              <w:left w:val="nil"/>
              <w:bottom w:val="single" w:sz="4" w:space="0" w:color="auto"/>
              <w:right w:val="single" w:sz="8"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4 კვარტალი</w:t>
            </w:r>
          </w:p>
        </w:tc>
      </w:tr>
      <w:tr w:rsidR="00D0508F" w:rsidRPr="00D0508F" w:rsidTr="00D0508F">
        <w:trPr>
          <w:trHeight w:val="360"/>
        </w:trPr>
        <w:tc>
          <w:tcPr>
            <w:tcW w:w="686" w:type="pct"/>
            <w:tcBorders>
              <w:top w:val="nil"/>
              <w:left w:val="single" w:sz="8" w:space="0" w:color="auto"/>
              <w:bottom w:val="single" w:sz="4" w:space="0" w:color="auto"/>
              <w:right w:val="single" w:sz="4" w:space="0" w:color="auto"/>
            </w:tcBorders>
            <w:shd w:val="clear" w:color="auto" w:fill="auto"/>
            <w:noWrap/>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1164"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662"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w:t>
            </w:r>
          </w:p>
        </w:tc>
        <w:tc>
          <w:tcPr>
            <w:tcW w:w="829"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x</w:t>
            </w:r>
          </w:p>
        </w:tc>
        <w:tc>
          <w:tcPr>
            <w:tcW w:w="829"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x</w:t>
            </w:r>
          </w:p>
        </w:tc>
        <w:tc>
          <w:tcPr>
            <w:tcW w:w="829" w:type="pct"/>
            <w:tcBorders>
              <w:top w:val="nil"/>
              <w:left w:val="nil"/>
              <w:bottom w:val="nil"/>
              <w:right w:val="single" w:sz="8"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w:t>
            </w:r>
          </w:p>
        </w:tc>
      </w:tr>
      <w:tr w:rsidR="00D0508F" w:rsidRPr="00D0508F" w:rsidTr="00D0508F">
        <w:trPr>
          <w:trHeight w:val="360"/>
        </w:trPr>
        <w:tc>
          <w:tcPr>
            <w:tcW w:w="686" w:type="pct"/>
            <w:tcBorders>
              <w:top w:val="nil"/>
              <w:left w:val="single" w:sz="8" w:space="0" w:color="auto"/>
              <w:bottom w:val="single" w:sz="4" w:space="0" w:color="auto"/>
              <w:right w:val="single" w:sz="4" w:space="0" w:color="auto"/>
            </w:tcBorders>
            <w:shd w:val="clear" w:color="auto" w:fill="auto"/>
            <w:noWrap/>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1164"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662"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w:t>
            </w:r>
          </w:p>
        </w:tc>
        <w:tc>
          <w:tcPr>
            <w:tcW w:w="829"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w:t>
            </w:r>
          </w:p>
        </w:tc>
        <w:tc>
          <w:tcPr>
            <w:tcW w:w="829"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w:t>
            </w:r>
          </w:p>
        </w:tc>
        <w:tc>
          <w:tcPr>
            <w:tcW w:w="829" w:type="pct"/>
            <w:tcBorders>
              <w:top w:val="single" w:sz="4" w:space="0" w:color="auto"/>
              <w:left w:val="nil"/>
              <w:bottom w:val="nil"/>
              <w:right w:val="single" w:sz="8"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w:t>
            </w:r>
          </w:p>
        </w:tc>
      </w:tr>
      <w:tr w:rsidR="00D0508F" w:rsidRPr="00D0508F" w:rsidTr="00D0508F">
        <w:trPr>
          <w:trHeight w:val="360"/>
        </w:trPr>
        <w:tc>
          <w:tcPr>
            <w:tcW w:w="686" w:type="pct"/>
            <w:tcBorders>
              <w:top w:val="nil"/>
              <w:left w:val="single" w:sz="8" w:space="0" w:color="auto"/>
              <w:bottom w:val="single" w:sz="4" w:space="0" w:color="auto"/>
              <w:right w:val="single" w:sz="4" w:space="0" w:color="auto"/>
            </w:tcBorders>
            <w:shd w:val="clear" w:color="auto" w:fill="auto"/>
            <w:noWrap/>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lastRenderedPageBreak/>
              <w:t> </w:t>
            </w:r>
          </w:p>
        </w:tc>
        <w:tc>
          <w:tcPr>
            <w:tcW w:w="1164"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rPr>
                <w:rFonts w:ascii="Sylfaen" w:eastAsia="Times New Roman" w:hAnsi="Sylfaen"/>
                <w:sz w:val="20"/>
                <w:szCs w:val="20"/>
                <w:lang w:val="ka-GE" w:eastAsia="ka-GE"/>
              </w:rPr>
            </w:pPr>
            <w:r w:rsidRPr="00D0508F">
              <w:rPr>
                <w:rFonts w:ascii="Sylfaen" w:eastAsia="Times New Roman" w:hAnsi="Sylfaen"/>
                <w:sz w:val="20"/>
                <w:szCs w:val="20"/>
                <w:lang w:val="ka-GE" w:eastAsia="ka-GE"/>
              </w:rPr>
              <w:t> </w:t>
            </w:r>
          </w:p>
        </w:tc>
        <w:tc>
          <w:tcPr>
            <w:tcW w:w="662"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w:t>
            </w:r>
          </w:p>
        </w:tc>
        <w:tc>
          <w:tcPr>
            <w:tcW w:w="829"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w:t>
            </w:r>
          </w:p>
        </w:tc>
        <w:tc>
          <w:tcPr>
            <w:tcW w:w="829" w:type="pct"/>
            <w:tcBorders>
              <w:top w:val="nil"/>
              <w:left w:val="nil"/>
              <w:bottom w:val="single" w:sz="4" w:space="0" w:color="auto"/>
              <w:right w:val="single" w:sz="4"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w:t>
            </w:r>
          </w:p>
        </w:tc>
        <w:tc>
          <w:tcPr>
            <w:tcW w:w="829" w:type="pct"/>
            <w:tcBorders>
              <w:top w:val="single" w:sz="4" w:space="0" w:color="auto"/>
              <w:left w:val="nil"/>
              <w:bottom w:val="single" w:sz="4" w:space="0" w:color="auto"/>
              <w:right w:val="single" w:sz="8" w:space="0" w:color="auto"/>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 </w:t>
            </w:r>
          </w:p>
        </w:tc>
      </w:tr>
      <w:tr w:rsidR="00D0508F" w:rsidRPr="00D0508F" w:rsidTr="00D0508F">
        <w:trPr>
          <w:trHeight w:val="1050"/>
        </w:trPr>
        <w:tc>
          <w:tcPr>
            <w:tcW w:w="1850" w:type="pct"/>
            <w:gridSpan w:val="2"/>
            <w:tcBorders>
              <w:top w:val="nil"/>
              <w:left w:val="single" w:sz="8" w:space="0" w:color="auto"/>
              <w:bottom w:val="single" w:sz="8" w:space="0" w:color="auto"/>
              <w:right w:val="nil"/>
            </w:tcBorders>
            <w:shd w:val="clear" w:color="auto" w:fill="auto"/>
            <w:vAlign w:val="center"/>
            <w:hideMark/>
          </w:tcPr>
          <w:p w:rsidR="00D0508F" w:rsidRPr="00D0508F" w:rsidRDefault="00D0508F" w:rsidP="00D0508F">
            <w:pPr>
              <w:spacing w:after="0" w:line="240" w:lineRule="auto"/>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შუალედური მოსალოდნელი შედეგი (2024 წელი)</w:t>
            </w:r>
          </w:p>
        </w:tc>
        <w:tc>
          <w:tcPr>
            <w:tcW w:w="315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D0508F" w:rsidRPr="00D0508F" w:rsidRDefault="00D0508F" w:rsidP="00D0508F">
            <w:pPr>
              <w:spacing w:after="0" w:line="240" w:lineRule="auto"/>
              <w:jc w:val="center"/>
              <w:rPr>
                <w:rFonts w:ascii="Sylfaen" w:eastAsia="Times New Roman" w:hAnsi="Sylfaen"/>
                <w:b/>
                <w:bCs/>
                <w:sz w:val="20"/>
                <w:szCs w:val="20"/>
                <w:lang w:val="ka-GE" w:eastAsia="ka-GE"/>
              </w:rPr>
            </w:pPr>
            <w:r w:rsidRPr="00D0508F">
              <w:rPr>
                <w:rFonts w:ascii="Sylfaen" w:eastAsia="Times New Roman" w:hAnsi="Sylfaen"/>
                <w:b/>
                <w:bCs/>
                <w:sz w:val="20"/>
                <w:szCs w:val="20"/>
                <w:lang w:val="ka-GE" w:eastAsia="ka-GE"/>
              </w:rPr>
              <w:t>მკითხველისათვის მიმზიდველი გარემო; კმაყოფილი მკითხველი.</w:t>
            </w:r>
          </w:p>
        </w:tc>
      </w:tr>
    </w:tbl>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63A65" w:rsidRDefault="00D0508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ა(ა)იპ ბორჯომის კულტურისა და ხელოვნების ცენტრი</w:t>
      </w:r>
    </w:p>
    <w:p w:rsidR="00D0508F" w:rsidRDefault="00D0508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ბიუჯეტი</w:t>
      </w:r>
    </w:p>
    <w:tbl>
      <w:tblPr>
        <w:tblW w:w="5000" w:type="pct"/>
        <w:tblLook w:val="04A0" w:firstRow="1" w:lastRow="0" w:firstColumn="1" w:lastColumn="0" w:noHBand="0" w:noVBand="1"/>
      </w:tblPr>
      <w:tblGrid>
        <w:gridCol w:w="771"/>
        <w:gridCol w:w="5921"/>
        <w:gridCol w:w="1564"/>
        <w:gridCol w:w="1564"/>
        <w:gridCol w:w="1564"/>
        <w:gridCol w:w="1561"/>
      </w:tblGrid>
      <w:tr w:rsidR="00D42EA3" w:rsidRPr="00D42EA3" w:rsidTr="008F0360">
        <w:trPr>
          <w:trHeight w:val="720"/>
        </w:trPr>
        <w:tc>
          <w:tcPr>
            <w:tcW w:w="298" w:type="pct"/>
            <w:tcBorders>
              <w:top w:val="single" w:sz="8" w:space="0" w:color="auto"/>
              <w:left w:val="single" w:sz="8" w:space="0" w:color="auto"/>
              <w:bottom w:val="single" w:sz="8" w:space="0" w:color="auto"/>
              <w:right w:val="single" w:sz="4" w:space="0" w:color="auto"/>
            </w:tcBorders>
            <w:shd w:val="clear" w:color="auto" w:fill="auto"/>
            <w:textDirection w:val="btLr"/>
            <w:vAlign w:val="center"/>
            <w:hideMark/>
          </w:tcPr>
          <w:p w:rsidR="00D42EA3" w:rsidRPr="00D42EA3" w:rsidRDefault="00D42EA3" w:rsidP="00D42EA3">
            <w:pPr>
              <w:spacing w:after="0" w:line="240" w:lineRule="auto"/>
              <w:jc w:val="center"/>
              <w:rPr>
                <w:rFonts w:ascii="Sylfaen" w:eastAsia="Times New Roman" w:hAnsi="Sylfaen"/>
                <w:b/>
                <w:bCs/>
                <w:sz w:val="16"/>
                <w:szCs w:val="16"/>
                <w:lang w:val="ka-GE" w:eastAsia="ka-GE"/>
              </w:rPr>
            </w:pPr>
            <w:r w:rsidRPr="00D42EA3">
              <w:rPr>
                <w:rFonts w:ascii="Sylfaen" w:eastAsia="Times New Roman" w:hAnsi="Sylfaen"/>
                <w:b/>
                <w:bCs/>
                <w:sz w:val="16"/>
                <w:szCs w:val="16"/>
                <w:lang w:val="ka-GE" w:eastAsia="ka-GE"/>
              </w:rPr>
              <w:t>ორგ.კოდი</w:t>
            </w:r>
          </w:p>
        </w:tc>
        <w:tc>
          <w:tcPr>
            <w:tcW w:w="2287" w:type="pct"/>
            <w:tcBorders>
              <w:top w:val="single" w:sz="8" w:space="0" w:color="auto"/>
              <w:left w:val="nil"/>
              <w:bottom w:val="single" w:sz="8"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LitNusx" w:eastAsia="Times New Roman" w:hAnsi="LitNusx"/>
                <w:b/>
                <w:bCs/>
                <w:sz w:val="18"/>
                <w:szCs w:val="18"/>
                <w:lang w:val="ka-GE" w:eastAsia="ka-GE"/>
              </w:rPr>
            </w:pPr>
            <w:r w:rsidRPr="00D42EA3">
              <w:rPr>
                <w:rFonts w:ascii="Sylfaen" w:eastAsia="Times New Roman" w:hAnsi="Sylfaen" w:cs="Sylfaen"/>
                <w:b/>
                <w:bCs/>
                <w:sz w:val="18"/>
                <w:szCs w:val="18"/>
                <w:lang w:val="ka-GE" w:eastAsia="ka-GE"/>
              </w:rPr>
              <w:t>დასახელება</w:t>
            </w:r>
          </w:p>
        </w:tc>
        <w:tc>
          <w:tcPr>
            <w:tcW w:w="604" w:type="pct"/>
            <w:tcBorders>
              <w:top w:val="single" w:sz="8" w:space="0" w:color="auto"/>
              <w:left w:val="nil"/>
              <w:bottom w:val="single" w:sz="8"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18"/>
                <w:szCs w:val="18"/>
                <w:lang w:val="ka-GE" w:eastAsia="ka-GE"/>
              </w:rPr>
            </w:pPr>
            <w:r w:rsidRPr="00D42EA3">
              <w:rPr>
                <w:rFonts w:ascii="Sylfaen" w:eastAsia="Times New Roman" w:hAnsi="Sylfaen"/>
                <w:b/>
                <w:bCs/>
                <w:sz w:val="18"/>
                <w:szCs w:val="18"/>
                <w:lang w:val="ka-GE" w:eastAsia="ka-GE"/>
              </w:rPr>
              <w:t>2024წლის პროგნოზი</w:t>
            </w:r>
          </w:p>
        </w:tc>
        <w:tc>
          <w:tcPr>
            <w:tcW w:w="604" w:type="pct"/>
            <w:tcBorders>
              <w:top w:val="single" w:sz="8" w:space="0" w:color="auto"/>
              <w:left w:val="nil"/>
              <w:bottom w:val="single" w:sz="8"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18"/>
                <w:szCs w:val="18"/>
                <w:lang w:val="ka-GE" w:eastAsia="ka-GE"/>
              </w:rPr>
            </w:pPr>
            <w:r w:rsidRPr="00D42EA3">
              <w:rPr>
                <w:rFonts w:ascii="Sylfaen" w:eastAsia="Times New Roman" w:hAnsi="Sylfaen"/>
                <w:b/>
                <w:bCs/>
                <w:sz w:val="18"/>
                <w:szCs w:val="18"/>
                <w:lang w:val="ka-GE" w:eastAsia="ka-GE"/>
              </w:rPr>
              <w:t>202</w:t>
            </w:r>
            <w:r w:rsidR="00382E46">
              <w:rPr>
                <w:rFonts w:ascii="Sylfaen" w:eastAsia="Times New Roman" w:hAnsi="Sylfaen"/>
                <w:b/>
                <w:bCs/>
                <w:sz w:val="18"/>
                <w:szCs w:val="18"/>
                <w:lang w:val="ka-GE" w:eastAsia="ka-GE"/>
              </w:rPr>
              <w:t>5</w:t>
            </w:r>
            <w:r w:rsidRPr="00D42EA3">
              <w:rPr>
                <w:rFonts w:ascii="Sylfaen" w:eastAsia="Times New Roman" w:hAnsi="Sylfaen"/>
                <w:b/>
                <w:bCs/>
                <w:sz w:val="18"/>
                <w:szCs w:val="18"/>
                <w:lang w:val="ka-GE" w:eastAsia="ka-GE"/>
              </w:rPr>
              <w:t>წლის პროგნოზი</w:t>
            </w:r>
          </w:p>
        </w:tc>
        <w:tc>
          <w:tcPr>
            <w:tcW w:w="604" w:type="pct"/>
            <w:tcBorders>
              <w:top w:val="single" w:sz="8" w:space="0" w:color="auto"/>
              <w:left w:val="nil"/>
              <w:bottom w:val="single" w:sz="8"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18"/>
                <w:szCs w:val="18"/>
                <w:lang w:val="ka-GE" w:eastAsia="ka-GE"/>
              </w:rPr>
            </w:pPr>
            <w:r w:rsidRPr="00D42EA3">
              <w:rPr>
                <w:rFonts w:ascii="Sylfaen" w:eastAsia="Times New Roman" w:hAnsi="Sylfaen"/>
                <w:b/>
                <w:bCs/>
                <w:sz w:val="18"/>
                <w:szCs w:val="18"/>
                <w:lang w:val="ka-GE" w:eastAsia="ka-GE"/>
              </w:rPr>
              <w:t>202</w:t>
            </w:r>
            <w:r w:rsidR="00382E46">
              <w:rPr>
                <w:rFonts w:ascii="Sylfaen" w:eastAsia="Times New Roman" w:hAnsi="Sylfaen"/>
                <w:b/>
                <w:bCs/>
                <w:sz w:val="18"/>
                <w:szCs w:val="18"/>
                <w:lang w:val="ka-GE" w:eastAsia="ka-GE"/>
              </w:rPr>
              <w:t>6</w:t>
            </w:r>
            <w:r w:rsidRPr="00D42EA3">
              <w:rPr>
                <w:rFonts w:ascii="Sylfaen" w:eastAsia="Times New Roman" w:hAnsi="Sylfaen"/>
                <w:b/>
                <w:bCs/>
                <w:sz w:val="18"/>
                <w:szCs w:val="18"/>
                <w:lang w:val="ka-GE" w:eastAsia="ka-GE"/>
              </w:rPr>
              <w:t>წლის პროგნოზი</w:t>
            </w:r>
          </w:p>
        </w:tc>
        <w:tc>
          <w:tcPr>
            <w:tcW w:w="604" w:type="pct"/>
            <w:tcBorders>
              <w:top w:val="single" w:sz="8" w:space="0" w:color="auto"/>
              <w:left w:val="nil"/>
              <w:bottom w:val="single" w:sz="8"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18"/>
                <w:szCs w:val="18"/>
                <w:lang w:val="ka-GE" w:eastAsia="ka-GE"/>
              </w:rPr>
            </w:pPr>
            <w:r w:rsidRPr="00D42EA3">
              <w:rPr>
                <w:rFonts w:ascii="Sylfaen" w:eastAsia="Times New Roman" w:hAnsi="Sylfaen"/>
                <w:b/>
                <w:bCs/>
                <w:sz w:val="18"/>
                <w:szCs w:val="18"/>
                <w:lang w:val="ka-GE" w:eastAsia="ka-GE"/>
              </w:rPr>
              <w:t>202</w:t>
            </w:r>
            <w:r w:rsidR="00382E46">
              <w:rPr>
                <w:rFonts w:ascii="Sylfaen" w:eastAsia="Times New Roman" w:hAnsi="Sylfaen"/>
                <w:b/>
                <w:bCs/>
                <w:sz w:val="18"/>
                <w:szCs w:val="18"/>
                <w:lang w:val="ka-GE" w:eastAsia="ka-GE"/>
              </w:rPr>
              <w:t>7</w:t>
            </w:r>
            <w:r w:rsidRPr="00D42EA3">
              <w:rPr>
                <w:rFonts w:ascii="Sylfaen" w:eastAsia="Times New Roman" w:hAnsi="Sylfaen"/>
                <w:b/>
                <w:bCs/>
                <w:sz w:val="18"/>
                <w:szCs w:val="18"/>
                <w:lang w:val="ka-GE" w:eastAsia="ka-GE"/>
              </w:rPr>
              <w:t>წლის პროგნოზი</w:t>
            </w:r>
          </w:p>
        </w:tc>
      </w:tr>
      <w:tr w:rsidR="00D42EA3" w:rsidRPr="00D42EA3" w:rsidTr="008F0360">
        <w:trPr>
          <w:trHeight w:val="270"/>
        </w:trPr>
        <w:tc>
          <w:tcPr>
            <w:tcW w:w="298" w:type="pct"/>
            <w:tcBorders>
              <w:top w:val="nil"/>
              <w:left w:val="single" w:sz="8" w:space="0" w:color="auto"/>
              <w:bottom w:val="single" w:sz="8"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16"/>
                <w:szCs w:val="16"/>
                <w:lang w:val="ka-GE" w:eastAsia="ka-GE"/>
              </w:rPr>
            </w:pPr>
            <w:r w:rsidRPr="00D42EA3">
              <w:rPr>
                <w:rFonts w:ascii="Sylfaen" w:eastAsia="Times New Roman" w:hAnsi="Sylfaen"/>
                <w:b/>
                <w:bCs/>
                <w:sz w:val="16"/>
                <w:szCs w:val="16"/>
                <w:lang w:val="ka-GE" w:eastAsia="ka-GE"/>
              </w:rPr>
              <w:t> </w:t>
            </w:r>
          </w:p>
        </w:tc>
        <w:tc>
          <w:tcPr>
            <w:tcW w:w="2287" w:type="pct"/>
            <w:tcBorders>
              <w:top w:val="nil"/>
              <w:left w:val="nil"/>
              <w:bottom w:val="single" w:sz="8"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18"/>
                <w:szCs w:val="18"/>
                <w:lang w:val="ka-GE" w:eastAsia="ka-GE"/>
              </w:rPr>
            </w:pPr>
            <w:r w:rsidRPr="00D42EA3">
              <w:rPr>
                <w:rFonts w:ascii="Sylfaen" w:eastAsia="Times New Roman" w:hAnsi="Sylfaen"/>
                <w:b/>
                <w:bCs/>
                <w:sz w:val="18"/>
                <w:szCs w:val="18"/>
                <w:lang w:val="ka-GE" w:eastAsia="ka-GE"/>
              </w:rPr>
              <w:t>სულ ჯამი</w:t>
            </w:r>
          </w:p>
        </w:tc>
        <w:tc>
          <w:tcPr>
            <w:tcW w:w="604" w:type="pct"/>
            <w:tcBorders>
              <w:top w:val="nil"/>
              <w:left w:val="nil"/>
              <w:bottom w:val="single" w:sz="8"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18"/>
                <w:szCs w:val="18"/>
                <w:lang w:val="ka-GE" w:eastAsia="ka-GE"/>
              </w:rPr>
            </w:pPr>
            <w:r w:rsidRPr="00D42EA3">
              <w:rPr>
                <w:rFonts w:ascii="Sylfaen" w:eastAsia="Times New Roman" w:hAnsi="Sylfaen"/>
                <w:b/>
                <w:bCs/>
                <w:sz w:val="18"/>
                <w:szCs w:val="18"/>
                <w:lang w:val="ka-GE" w:eastAsia="ka-GE"/>
              </w:rPr>
              <w:t>759 098,0</w:t>
            </w:r>
          </w:p>
        </w:tc>
        <w:tc>
          <w:tcPr>
            <w:tcW w:w="604" w:type="pct"/>
            <w:tcBorders>
              <w:top w:val="nil"/>
              <w:left w:val="nil"/>
              <w:bottom w:val="single" w:sz="8"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18"/>
                <w:szCs w:val="18"/>
                <w:lang w:val="ka-GE" w:eastAsia="ka-GE"/>
              </w:rPr>
            </w:pPr>
            <w:r w:rsidRPr="00D42EA3">
              <w:rPr>
                <w:rFonts w:ascii="Sylfaen" w:eastAsia="Times New Roman" w:hAnsi="Sylfaen"/>
                <w:b/>
                <w:bCs/>
                <w:sz w:val="18"/>
                <w:szCs w:val="18"/>
                <w:lang w:val="ka-GE" w:eastAsia="ka-GE"/>
              </w:rPr>
              <w:t>759 098,0</w:t>
            </w:r>
          </w:p>
        </w:tc>
        <w:tc>
          <w:tcPr>
            <w:tcW w:w="604" w:type="pct"/>
            <w:tcBorders>
              <w:top w:val="nil"/>
              <w:left w:val="nil"/>
              <w:bottom w:val="single" w:sz="8"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18"/>
                <w:szCs w:val="18"/>
                <w:lang w:val="ka-GE" w:eastAsia="ka-GE"/>
              </w:rPr>
            </w:pPr>
            <w:r w:rsidRPr="00D42EA3">
              <w:rPr>
                <w:rFonts w:ascii="Sylfaen" w:eastAsia="Times New Roman" w:hAnsi="Sylfaen"/>
                <w:b/>
                <w:bCs/>
                <w:sz w:val="18"/>
                <w:szCs w:val="18"/>
                <w:lang w:val="ka-GE" w:eastAsia="ka-GE"/>
              </w:rPr>
              <w:t>759 098,0</w:t>
            </w:r>
          </w:p>
        </w:tc>
        <w:tc>
          <w:tcPr>
            <w:tcW w:w="604" w:type="pct"/>
            <w:tcBorders>
              <w:top w:val="nil"/>
              <w:left w:val="nil"/>
              <w:bottom w:val="single" w:sz="8"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18"/>
                <w:szCs w:val="18"/>
                <w:lang w:val="ka-GE" w:eastAsia="ka-GE"/>
              </w:rPr>
            </w:pPr>
            <w:r w:rsidRPr="00D42EA3">
              <w:rPr>
                <w:rFonts w:ascii="Sylfaen" w:eastAsia="Times New Roman" w:hAnsi="Sylfaen"/>
                <w:b/>
                <w:bCs/>
                <w:sz w:val="18"/>
                <w:szCs w:val="18"/>
                <w:lang w:val="ka-GE" w:eastAsia="ka-GE"/>
              </w:rPr>
              <w:t>759 098,0</w:t>
            </w:r>
          </w:p>
        </w:tc>
      </w:tr>
      <w:tr w:rsidR="00D42EA3" w:rsidRPr="00D42EA3" w:rsidTr="008F0360">
        <w:trPr>
          <w:trHeight w:val="270"/>
        </w:trPr>
        <w:tc>
          <w:tcPr>
            <w:tcW w:w="298" w:type="pct"/>
            <w:tcBorders>
              <w:top w:val="nil"/>
              <w:left w:val="single" w:sz="8" w:space="0" w:color="auto"/>
              <w:bottom w:val="single" w:sz="8"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i/>
                <w:iCs/>
                <w:sz w:val="16"/>
                <w:szCs w:val="16"/>
                <w:lang w:val="ka-GE" w:eastAsia="ka-GE"/>
              </w:rPr>
            </w:pPr>
            <w:r w:rsidRPr="00D42EA3">
              <w:rPr>
                <w:rFonts w:ascii="Sylfaen" w:eastAsia="Times New Roman" w:hAnsi="Sylfaen"/>
                <w:b/>
                <w:bCs/>
                <w:i/>
                <w:iCs/>
                <w:sz w:val="16"/>
                <w:szCs w:val="16"/>
                <w:lang w:val="ka-GE" w:eastAsia="ka-GE"/>
              </w:rPr>
              <w:t> </w:t>
            </w:r>
          </w:p>
        </w:tc>
        <w:tc>
          <w:tcPr>
            <w:tcW w:w="2287" w:type="pct"/>
            <w:tcBorders>
              <w:top w:val="nil"/>
              <w:left w:val="nil"/>
              <w:bottom w:val="single" w:sz="8" w:space="0" w:color="auto"/>
              <w:right w:val="single" w:sz="4" w:space="0" w:color="auto"/>
            </w:tcBorders>
            <w:shd w:val="clear" w:color="auto" w:fill="auto"/>
            <w:vAlign w:val="center"/>
            <w:hideMark/>
          </w:tcPr>
          <w:p w:rsidR="00D42EA3" w:rsidRPr="00D42EA3" w:rsidRDefault="00D42EA3" w:rsidP="00D42EA3">
            <w:pPr>
              <w:spacing w:after="0" w:line="240" w:lineRule="auto"/>
              <w:rPr>
                <w:rFonts w:ascii="Sylfaen" w:eastAsia="Times New Roman" w:hAnsi="Sylfaen"/>
                <w:b/>
                <w:bCs/>
                <w:i/>
                <w:iCs/>
                <w:sz w:val="18"/>
                <w:szCs w:val="18"/>
                <w:lang w:val="ka-GE" w:eastAsia="ka-GE"/>
              </w:rPr>
            </w:pPr>
            <w:r w:rsidRPr="00D42EA3">
              <w:rPr>
                <w:rFonts w:ascii="Sylfaen" w:eastAsia="Times New Roman" w:hAnsi="Sylfaen"/>
                <w:b/>
                <w:bCs/>
                <w:i/>
                <w:iCs/>
                <w:sz w:val="18"/>
                <w:szCs w:val="18"/>
                <w:lang w:val="ka-GE" w:eastAsia="ka-GE"/>
              </w:rPr>
              <w:t>მომუშავეთა რიცხოვნობა</w:t>
            </w:r>
          </w:p>
        </w:tc>
        <w:tc>
          <w:tcPr>
            <w:tcW w:w="604" w:type="pct"/>
            <w:tcBorders>
              <w:top w:val="nil"/>
              <w:left w:val="nil"/>
              <w:bottom w:val="single" w:sz="8"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i/>
                <w:iCs/>
                <w:sz w:val="18"/>
                <w:szCs w:val="18"/>
                <w:lang w:val="ka-GE" w:eastAsia="ka-GE"/>
              </w:rPr>
            </w:pPr>
            <w:r w:rsidRPr="00D42EA3">
              <w:rPr>
                <w:rFonts w:ascii="Sylfaen" w:eastAsia="Times New Roman" w:hAnsi="Sylfaen"/>
                <w:b/>
                <w:bCs/>
                <w:i/>
                <w:iCs/>
                <w:sz w:val="18"/>
                <w:szCs w:val="18"/>
                <w:lang w:val="ka-GE" w:eastAsia="ka-GE"/>
              </w:rPr>
              <w:t>91,0</w:t>
            </w:r>
          </w:p>
        </w:tc>
        <w:tc>
          <w:tcPr>
            <w:tcW w:w="604" w:type="pct"/>
            <w:tcBorders>
              <w:top w:val="nil"/>
              <w:left w:val="nil"/>
              <w:bottom w:val="single" w:sz="8"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i/>
                <w:iCs/>
                <w:sz w:val="18"/>
                <w:szCs w:val="18"/>
                <w:lang w:val="ka-GE" w:eastAsia="ka-GE"/>
              </w:rPr>
            </w:pPr>
            <w:r w:rsidRPr="00D42EA3">
              <w:rPr>
                <w:rFonts w:ascii="Sylfaen" w:eastAsia="Times New Roman" w:hAnsi="Sylfaen"/>
                <w:b/>
                <w:bCs/>
                <w:i/>
                <w:iCs/>
                <w:sz w:val="18"/>
                <w:szCs w:val="18"/>
                <w:lang w:val="ka-GE" w:eastAsia="ka-GE"/>
              </w:rPr>
              <w:t>91,0</w:t>
            </w:r>
          </w:p>
        </w:tc>
        <w:tc>
          <w:tcPr>
            <w:tcW w:w="604" w:type="pct"/>
            <w:tcBorders>
              <w:top w:val="nil"/>
              <w:left w:val="nil"/>
              <w:bottom w:val="single" w:sz="8"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i/>
                <w:iCs/>
                <w:sz w:val="18"/>
                <w:szCs w:val="18"/>
                <w:lang w:val="ka-GE" w:eastAsia="ka-GE"/>
              </w:rPr>
            </w:pPr>
            <w:r w:rsidRPr="00D42EA3">
              <w:rPr>
                <w:rFonts w:ascii="Sylfaen" w:eastAsia="Times New Roman" w:hAnsi="Sylfaen"/>
                <w:b/>
                <w:bCs/>
                <w:i/>
                <w:iCs/>
                <w:sz w:val="18"/>
                <w:szCs w:val="18"/>
                <w:lang w:val="ka-GE" w:eastAsia="ka-GE"/>
              </w:rPr>
              <w:t>91,0</w:t>
            </w:r>
          </w:p>
        </w:tc>
        <w:tc>
          <w:tcPr>
            <w:tcW w:w="604" w:type="pct"/>
            <w:tcBorders>
              <w:top w:val="nil"/>
              <w:left w:val="nil"/>
              <w:bottom w:val="single" w:sz="8"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i/>
                <w:iCs/>
                <w:sz w:val="18"/>
                <w:szCs w:val="18"/>
                <w:lang w:val="ka-GE" w:eastAsia="ka-GE"/>
              </w:rPr>
            </w:pPr>
            <w:r w:rsidRPr="00D42EA3">
              <w:rPr>
                <w:rFonts w:ascii="Sylfaen" w:eastAsia="Times New Roman" w:hAnsi="Sylfaen"/>
                <w:b/>
                <w:bCs/>
                <w:i/>
                <w:iCs/>
                <w:sz w:val="18"/>
                <w:szCs w:val="18"/>
                <w:lang w:val="ka-GE" w:eastAsia="ka-GE"/>
              </w:rPr>
              <w:t>91,0</w:t>
            </w:r>
          </w:p>
        </w:tc>
      </w:tr>
      <w:tr w:rsidR="00D42EA3" w:rsidRPr="00D42EA3" w:rsidTr="008F0360">
        <w:trPr>
          <w:trHeight w:val="270"/>
        </w:trPr>
        <w:tc>
          <w:tcPr>
            <w:tcW w:w="298" w:type="pct"/>
            <w:tcBorders>
              <w:top w:val="nil"/>
              <w:left w:val="single" w:sz="8" w:space="0" w:color="auto"/>
              <w:bottom w:val="single" w:sz="8"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16"/>
                <w:szCs w:val="16"/>
                <w:lang w:val="ka-GE" w:eastAsia="ka-GE"/>
              </w:rPr>
            </w:pPr>
            <w:r w:rsidRPr="00D42EA3">
              <w:rPr>
                <w:rFonts w:ascii="Sylfaen" w:eastAsia="Times New Roman" w:hAnsi="Sylfaen"/>
                <w:b/>
                <w:bCs/>
                <w:sz w:val="16"/>
                <w:szCs w:val="16"/>
                <w:lang w:val="ka-GE" w:eastAsia="ka-GE"/>
              </w:rPr>
              <w:t> </w:t>
            </w:r>
          </w:p>
        </w:tc>
        <w:tc>
          <w:tcPr>
            <w:tcW w:w="2287" w:type="pct"/>
            <w:tcBorders>
              <w:top w:val="nil"/>
              <w:left w:val="nil"/>
              <w:bottom w:val="single" w:sz="8" w:space="0" w:color="auto"/>
              <w:right w:val="single" w:sz="4" w:space="0" w:color="auto"/>
            </w:tcBorders>
            <w:shd w:val="clear" w:color="auto" w:fill="auto"/>
            <w:vAlign w:val="center"/>
            <w:hideMark/>
          </w:tcPr>
          <w:p w:rsidR="00D42EA3" w:rsidRPr="00D42EA3" w:rsidRDefault="00D42EA3" w:rsidP="00D42EA3">
            <w:pPr>
              <w:spacing w:after="0" w:line="240" w:lineRule="auto"/>
              <w:rPr>
                <w:rFonts w:ascii="Sylfaen" w:eastAsia="Times New Roman" w:hAnsi="Sylfaen"/>
                <w:b/>
                <w:bCs/>
                <w:sz w:val="18"/>
                <w:szCs w:val="18"/>
                <w:lang w:val="ka-GE" w:eastAsia="ka-GE"/>
              </w:rPr>
            </w:pPr>
            <w:r w:rsidRPr="00D42EA3">
              <w:rPr>
                <w:rFonts w:ascii="Sylfaen" w:eastAsia="Times New Roman" w:hAnsi="Sylfaen"/>
                <w:b/>
                <w:bCs/>
                <w:sz w:val="18"/>
                <w:szCs w:val="18"/>
                <w:lang w:val="ka-GE" w:eastAsia="ka-GE"/>
              </w:rPr>
              <w:t>ხარჯები</w:t>
            </w:r>
          </w:p>
        </w:tc>
        <w:tc>
          <w:tcPr>
            <w:tcW w:w="604" w:type="pct"/>
            <w:tcBorders>
              <w:top w:val="nil"/>
              <w:left w:val="nil"/>
              <w:bottom w:val="single" w:sz="8"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18"/>
                <w:szCs w:val="18"/>
                <w:lang w:val="ka-GE" w:eastAsia="ka-GE"/>
              </w:rPr>
            </w:pPr>
            <w:r w:rsidRPr="00D42EA3">
              <w:rPr>
                <w:rFonts w:ascii="Sylfaen" w:eastAsia="Times New Roman" w:hAnsi="Sylfaen"/>
                <w:b/>
                <w:bCs/>
                <w:sz w:val="18"/>
                <w:szCs w:val="18"/>
                <w:lang w:val="ka-GE" w:eastAsia="ka-GE"/>
              </w:rPr>
              <w:t>759 098,0</w:t>
            </w:r>
          </w:p>
        </w:tc>
        <w:tc>
          <w:tcPr>
            <w:tcW w:w="604" w:type="pct"/>
            <w:tcBorders>
              <w:top w:val="nil"/>
              <w:left w:val="nil"/>
              <w:bottom w:val="single" w:sz="8"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18"/>
                <w:szCs w:val="18"/>
                <w:lang w:val="ka-GE" w:eastAsia="ka-GE"/>
              </w:rPr>
            </w:pPr>
            <w:r w:rsidRPr="00D42EA3">
              <w:rPr>
                <w:rFonts w:ascii="Sylfaen" w:eastAsia="Times New Roman" w:hAnsi="Sylfaen"/>
                <w:b/>
                <w:bCs/>
                <w:sz w:val="18"/>
                <w:szCs w:val="18"/>
                <w:lang w:val="ka-GE" w:eastAsia="ka-GE"/>
              </w:rPr>
              <w:t>759 098,0</w:t>
            </w:r>
          </w:p>
        </w:tc>
        <w:tc>
          <w:tcPr>
            <w:tcW w:w="604" w:type="pct"/>
            <w:tcBorders>
              <w:top w:val="nil"/>
              <w:left w:val="nil"/>
              <w:bottom w:val="single" w:sz="8"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18"/>
                <w:szCs w:val="18"/>
                <w:lang w:val="ka-GE" w:eastAsia="ka-GE"/>
              </w:rPr>
            </w:pPr>
            <w:r w:rsidRPr="00D42EA3">
              <w:rPr>
                <w:rFonts w:ascii="Sylfaen" w:eastAsia="Times New Roman" w:hAnsi="Sylfaen"/>
                <w:b/>
                <w:bCs/>
                <w:sz w:val="18"/>
                <w:szCs w:val="18"/>
                <w:lang w:val="ka-GE" w:eastAsia="ka-GE"/>
              </w:rPr>
              <w:t>759 098,0</w:t>
            </w:r>
          </w:p>
        </w:tc>
        <w:tc>
          <w:tcPr>
            <w:tcW w:w="604" w:type="pct"/>
            <w:tcBorders>
              <w:top w:val="nil"/>
              <w:left w:val="nil"/>
              <w:bottom w:val="single" w:sz="8"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18"/>
                <w:szCs w:val="18"/>
                <w:lang w:val="ka-GE" w:eastAsia="ka-GE"/>
              </w:rPr>
            </w:pPr>
            <w:r w:rsidRPr="00D42EA3">
              <w:rPr>
                <w:rFonts w:ascii="Sylfaen" w:eastAsia="Times New Roman" w:hAnsi="Sylfaen"/>
                <w:b/>
                <w:bCs/>
                <w:sz w:val="18"/>
                <w:szCs w:val="18"/>
                <w:lang w:val="ka-GE" w:eastAsia="ka-GE"/>
              </w:rPr>
              <w:t>759 098,0</w:t>
            </w:r>
          </w:p>
        </w:tc>
      </w:tr>
      <w:tr w:rsidR="00D42EA3" w:rsidRPr="00D42EA3" w:rsidTr="008F0360">
        <w:trPr>
          <w:trHeight w:val="255"/>
        </w:trPr>
        <w:tc>
          <w:tcPr>
            <w:tcW w:w="298" w:type="pct"/>
            <w:tcBorders>
              <w:top w:val="nil"/>
              <w:left w:val="single" w:sz="8" w:space="0" w:color="auto"/>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16"/>
                <w:szCs w:val="16"/>
                <w:lang w:val="ka-GE" w:eastAsia="ka-GE"/>
              </w:rPr>
            </w:pPr>
            <w:r w:rsidRPr="00D42EA3">
              <w:rPr>
                <w:rFonts w:ascii="Sylfaen" w:eastAsia="Times New Roman" w:hAnsi="Sylfaen"/>
                <w:b/>
                <w:bCs/>
                <w:sz w:val="16"/>
                <w:szCs w:val="16"/>
                <w:lang w:val="ka-GE" w:eastAsia="ka-GE"/>
              </w:rPr>
              <w:t> </w:t>
            </w:r>
          </w:p>
        </w:tc>
        <w:tc>
          <w:tcPr>
            <w:tcW w:w="2287"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rPr>
                <w:rFonts w:ascii="Sylfaen" w:eastAsia="Times New Roman" w:hAnsi="Sylfaen"/>
                <w:b/>
                <w:bCs/>
                <w:sz w:val="18"/>
                <w:szCs w:val="18"/>
                <w:lang w:val="ka-GE" w:eastAsia="ka-GE"/>
              </w:rPr>
            </w:pPr>
            <w:r w:rsidRPr="00D42EA3">
              <w:rPr>
                <w:rFonts w:ascii="Sylfaen" w:eastAsia="Times New Roman" w:hAnsi="Sylfaen"/>
                <w:b/>
                <w:bCs/>
                <w:sz w:val="18"/>
                <w:szCs w:val="18"/>
                <w:lang w:val="ka-GE" w:eastAsia="ka-GE"/>
              </w:rPr>
              <w:t>შრომის ანაზღაურება</w:t>
            </w:r>
          </w:p>
        </w:tc>
        <w:tc>
          <w:tcPr>
            <w:tcW w:w="604"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18"/>
                <w:szCs w:val="18"/>
                <w:lang w:val="ka-GE" w:eastAsia="ka-GE"/>
              </w:rPr>
            </w:pPr>
            <w:r w:rsidRPr="00D42EA3">
              <w:rPr>
                <w:rFonts w:ascii="Sylfaen" w:eastAsia="Times New Roman" w:hAnsi="Sylfaen"/>
                <w:b/>
                <w:bCs/>
                <w:sz w:val="18"/>
                <w:szCs w:val="18"/>
                <w:lang w:val="ka-GE" w:eastAsia="ka-GE"/>
              </w:rPr>
              <w:t>559 980,0</w:t>
            </w:r>
          </w:p>
        </w:tc>
        <w:tc>
          <w:tcPr>
            <w:tcW w:w="604"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18"/>
                <w:szCs w:val="18"/>
                <w:lang w:val="ka-GE" w:eastAsia="ka-GE"/>
              </w:rPr>
            </w:pPr>
            <w:r w:rsidRPr="00D42EA3">
              <w:rPr>
                <w:rFonts w:ascii="Sylfaen" w:eastAsia="Times New Roman" w:hAnsi="Sylfaen"/>
                <w:b/>
                <w:bCs/>
                <w:sz w:val="18"/>
                <w:szCs w:val="18"/>
                <w:lang w:val="ka-GE" w:eastAsia="ka-GE"/>
              </w:rPr>
              <w:t>559 980,0</w:t>
            </w:r>
          </w:p>
        </w:tc>
        <w:tc>
          <w:tcPr>
            <w:tcW w:w="604"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18"/>
                <w:szCs w:val="18"/>
                <w:lang w:val="ka-GE" w:eastAsia="ka-GE"/>
              </w:rPr>
            </w:pPr>
            <w:r w:rsidRPr="00D42EA3">
              <w:rPr>
                <w:rFonts w:ascii="Sylfaen" w:eastAsia="Times New Roman" w:hAnsi="Sylfaen"/>
                <w:b/>
                <w:bCs/>
                <w:sz w:val="18"/>
                <w:szCs w:val="18"/>
                <w:lang w:val="ka-GE" w:eastAsia="ka-GE"/>
              </w:rPr>
              <w:t>559 980,0</w:t>
            </w:r>
          </w:p>
        </w:tc>
        <w:tc>
          <w:tcPr>
            <w:tcW w:w="604"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18"/>
                <w:szCs w:val="18"/>
                <w:lang w:val="ka-GE" w:eastAsia="ka-GE"/>
              </w:rPr>
            </w:pPr>
            <w:r w:rsidRPr="00D42EA3">
              <w:rPr>
                <w:rFonts w:ascii="Sylfaen" w:eastAsia="Times New Roman" w:hAnsi="Sylfaen"/>
                <w:b/>
                <w:bCs/>
                <w:sz w:val="18"/>
                <w:szCs w:val="18"/>
                <w:lang w:val="ka-GE" w:eastAsia="ka-GE"/>
              </w:rPr>
              <w:t>559 980,0</w:t>
            </w:r>
          </w:p>
        </w:tc>
      </w:tr>
      <w:tr w:rsidR="00D42EA3" w:rsidRPr="00D42EA3" w:rsidTr="008F0360">
        <w:trPr>
          <w:trHeight w:val="255"/>
        </w:trPr>
        <w:tc>
          <w:tcPr>
            <w:tcW w:w="298" w:type="pct"/>
            <w:tcBorders>
              <w:top w:val="nil"/>
              <w:left w:val="single" w:sz="8" w:space="0" w:color="auto"/>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Arial" w:eastAsia="Times New Roman" w:hAnsi="Arial" w:cs="Arial"/>
                <w:b/>
                <w:bCs/>
                <w:sz w:val="18"/>
                <w:szCs w:val="18"/>
                <w:lang w:val="ka-GE" w:eastAsia="ka-GE"/>
              </w:rPr>
            </w:pPr>
            <w:r w:rsidRPr="00D42EA3">
              <w:rPr>
                <w:rFonts w:ascii="Arial" w:eastAsia="Times New Roman" w:hAnsi="Arial" w:cs="Arial"/>
                <w:b/>
                <w:bCs/>
                <w:sz w:val="18"/>
                <w:szCs w:val="18"/>
                <w:lang w:val="ka-GE" w:eastAsia="ka-GE"/>
              </w:rPr>
              <w:t> </w:t>
            </w:r>
          </w:p>
        </w:tc>
        <w:tc>
          <w:tcPr>
            <w:tcW w:w="2287"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rPr>
                <w:rFonts w:ascii="Sylfaen" w:eastAsia="Times New Roman" w:hAnsi="Sylfaen"/>
                <w:b/>
                <w:bCs/>
                <w:sz w:val="18"/>
                <w:szCs w:val="18"/>
                <w:lang w:val="ka-GE" w:eastAsia="ka-GE"/>
              </w:rPr>
            </w:pPr>
            <w:r w:rsidRPr="00D42EA3">
              <w:rPr>
                <w:rFonts w:ascii="Sylfaen" w:eastAsia="Times New Roman" w:hAnsi="Sylfaen"/>
                <w:b/>
                <w:bCs/>
                <w:sz w:val="18"/>
                <w:szCs w:val="18"/>
                <w:lang w:val="ka-GE" w:eastAsia="ka-GE"/>
              </w:rPr>
              <w:t>საქონელი და მომსახურება</w:t>
            </w:r>
          </w:p>
        </w:tc>
        <w:tc>
          <w:tcPr>
            <w:tcW w:w="604"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18"/>
                <w:szCs w:val="18"/>
                <w:lang w:val="ka-GE" w:eastAsia="ka-GE"/>
              </w:rPr>
            </w:pPr>
            <w:r w:rsidRPr="00D42EA3">
              <w:rPr>
                <w:rFonts w:ascii="Sylfaen" w:eastAsia="Times New Roman" w:hAnsi="Sylfaen"/>
                <w:b/>
                <w:bCs/>
                <w:sz w:val="18"/>
                <w:szCs w:val="18"/>
                <w:lang w:val="ka-GE" w:eastAsia="ka-GE"/>
              </w:rPr>
              <w:t>197 450,0</w:t>
            </w:r>
          </w:p>
        </w:tc>
        <w:tc>
          <w:tcPr>
            <w:tcW w:w="604"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18"/>
                <w:szCs w:val="18"/>
                <w:lang w:val="ka-GE" w:eastAsia="ka-GE"/>
              </w:rPr>
            </w:pPr>
            <w:r w:rsidRPr="00D42EA3">
              <w:rPr>
                <w:rFonts w:ascii="Sylfaen" w:eastAsia="Times New Roman" w:hAnsi="Sylfaen"/>
                <w:b/>
                <w:bCs/>
                <w:sz w:val="18"/>
                <w:szCs w:val="18"/>
                <w:lang w:val="ka-GE" w:eastAsia="ka-GE"/>
              </w:rPr>
              <w:t>197 450,0</w:t>
            </w:r>
          </w:p>
        </w:tc>
        <w:tc>
          <w:tcPr>
            <w:tcW w:w="604"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18"/>
                <w:szCs w:val="18"/>
                <w:lang w:val="ka-GE" w:eastAsia="ka-GE"/>
              </w:rPr>
            </w:pPr>
            <w:r w:rsidRPr="00D42EA3">
              <w:rPr>
                <w:rFonts w:ascii="Sylfaen" w:eastAsia="Times New Roman" w:hAnsi="Sylfaen"/>
                <w:b/>
                <w:bCs/>
                <w:sz w:val="18"/>
                <w:szCs w:val="18"/>
                <w:lang w:val="ka-GE" w:eastAsia="ka-GE"/>
              </w:rPr>
              <w:t>197 450,0</w:t>
            </w:r>
          </w:p>
        </w:tc>
        <w:tc>
          <w:tcPr>
            <w:tcW w:w="604"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18"/>
                <w:szCs w:val="18"/>
                <w:lang w:val="ka-GE" w:eastAsia="ka-GE"/>
              </w:rPr>
            </w:pPr>
            <w:r w:rsidRPr="00D42EA3">
              <w:rPr>
                <w:rFonts w:ascii="Sylfaen" w:eastAsia="Times New Roman" w:hAnsi="Sylfaen"/>
                <w:b/>
                <w:bCs/>
                <w:sz w:val="18"/>
                <w:szCs w:val="18"/>
                <w:lang w:val="ka-GE" w:eastAsia="ka-GE"/>
              </w:rPr>
              <w:t>197 450,0</w:t>
            </w:r>
          </w:p>
        </w:tc>
      </w:tr>
      <w:tr w:rsidR="00D42EA3" w:rsidRPr="00D42EA3" w:rsidTr="008F0360">
        <w:trPr>
          <w:trHeight w:val="255"/>
        </w:trPr>
        <w:tc>
          <w:tcPr>
            <w:tcW w:w="298" w:type="pct"/>
            <w:tcBorders>
              <w:top w:val="nil"/>
              <w:left w:val="single" w:sz="8" w:space="0" w:color="auto"/>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Arial" w:eastAsia="Times New Roman" w:hAnsi="Arial" w:cs="Arial"/>
                <w:b/>
                <w:bCs/>
                <w:sz w:val="18"/>
                <w:szCs w:val="18"/>
                <w:lang w:val="ka-GE" w:eastAsia="ka-GE"/>
              </w:rPr>
            </w:pPr>
            <w:r w:rsidRPr="00D42EA3">
              <w:rPr>
                <w:rFonts w:ascii="Arial" w:eastAsia="Times New Roman" w:hAnsi="Arial" w:cs="Arial"/>
                <w:b/>
                <w:bCs/>
                <w:sz w:val="18"/>
                <w:szCs w:val="18"/>
                <w:lang w:val="ka-GE" w:eastAsia="ka-GE"/>
              </w:rPr>
              <w:t> </w:t>
            </w:r>
          </w:p>
        </w:tc>
        <w:tc>
          <w:tcPr>
            <w:tcW w:w="2287"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rPr>
                <w:rFonts w:ascii="Sylfaen" w:eastAsia="Times New Roman" w:hAnsi="Sylfaen"/>
                <w:b/>
                <w:bCs/>
                <w:sz w:val="18"/>
                <w:szCs w:val="18"/>
                <w:lang w:val="ka-GE" w:eastAsia="ka-GE"/>
              </w:rPr>
            </w:pPr>
            <w:r w:rsidRPr="00D42EA3">
              <w:rPr>
                <w:rFonts w:ascii="Sylfaen" w:eastAsia="Times New Roman" w:hAnsi="Sylfaen"/>
                <w:b/>
                <w:bCs/>
                <w:sz w:val="18"/>
                <w:szCs w:val="18"/>
                <w:lang w:val="ka-GE" w:eastAsia="ka-GE"/>
              </w:rPr>
              <w:t>სხვა ხარჯები</w:t>
            </w:r>
          </w:p>
        </w:tc>
        <w:tc>
          <w:tcPr>
            <w:tcW w:w="604"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18"/>
                <w:szCs w:val="18"/>
                <w:lang w:val="ka-GE" w:eastAsia="ka-GE"/>
              </w:rPr>
            </w:pPr>
            <w:r w:rsidRPr="00D42EA3">
              <w:rPr>
                <w:rFonts w:ascii="Sylfaen" w:eastAsia="Times New Roman" w:hAnsi="Sylfaen"/>
                <w:b/>
                <w:bCs/>
                <w:sz w:val="18"/>
                <w:szCs w:val="18"/>
                <w:lang w:val="ka-GE" w:eastAsia="ka-GE"/>
              </w:rPr>
              <w:t>1 668,0</w:t>
            </w:r>
          </w:p>
        </w:tc>
        <w:tc>
          <w:tcPr>
            <w:tcW w:w="604"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18"/>
                <w:szCs w:val="18"/>
                <w:lang w:val="ka-GE" w:eastAsia="ka-GE"/>
              </w:rPr>
            </w:pPr>
            <w:r w:rsidRPr="00D42EA3">
              <w:rPr>
                <w:rFonts w:ascii="Sylfaen" w:eastAsia="Times New Roman" w:hAnsi="Sylfaen"/>
                <w:b/>
                <w:bCs/>
                <w:sz w:val="18"/>
                <w:szCs w:val="18"/>
                <w:lang w:val="ka-GE" w:eastAsia="ka-GE"/>
              </w:rPr>
              <w:t>1 668,0</w:t>
            </w:r>
          </w:p>
        </w:tc>
        <w:tc>
          <w:tcPr>
            <w:tcW w:w="604"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18"/>
                <w:szCs w:val="18"/>
                <w:lang w:val="ka-GE" w:eastAsia="ka-GE"/>
              </w:rPr>
            </w:pPr>
            <w:r w:rsidRPr="00D42EA3">
              <w:rPr>
                <w:rFonts w:ascii="Sylfaen" w:eastAsia="Times New Roman" w:hAnsi="Sylfaen"/>
                <w:b/>
                <w:bCs/>
                <w:sz w:val="18"/>
                <w:szCs w:val="18"/>
                <w:lang w:val="ka-GE" w:eastAsia="ka-GE"/>
              </w:rPr>
              <w:t>1 668,0</w:t>
            </w:r>
          </w:p>
        </w:tc>
        <w:tc>
          <w:tcPr>
            <w:tcW w:w="604"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18"/>
                <w:szCs w:val="18"/>
                <w:lang w:val="ka-GE" w:eastAsia="ka-GE"/>
              </w:rPr>
            </w:pPr>
            <w:r w:rsidRPr="00D42EA3">
              <w:rPr>
                <w:rFonts w:ascii="Sylfaen" w:eastAsia="Times New Roman" w:hAnsi="Sylfaen"/>
                <w:b/>
                <w:bCs/>
                <w:sz w:val="18"/>
                <w:szCs w:val="18"/>
                <w:lang w:val="ka-GE" w:eastAsia="ka-GE"/>
              </w:rPr>
              <w:t>1 668,0</w:t>
            </w:r>
          </w:p>
        </w:tc>
      </w:tr>
    </w:tbl>
    <w:p w:rsidR="00D0508F" w:rsidRDefault="00D0508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0508F" w:rsidRDefault="00D0508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42EA3" w:rsidRDefault="00D42EA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42EA3" w:rsidRDefault="00D42EA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42EA3" w:rsidRDefault="00D42EA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568"/>
        <w:gridCol w:w="3926"/>
        <w:gridCol w:w="1861"/>
        <w:gridCol w:w="1897"/>
        <w:gridCol w:w="1900"/>
        <w:gridCol w:w="1788"/>
      </w:tblGrid>
      <w:tr w:rsidR="00D42EA3" w:rsidRPr="00D42EA3" w:rsidTr="00D42EA3">
        <w:trPr>
          <w:trHeight w:val="705"/>
        </w:trPr>
        <w:tc>
          <w:tcPr>
            <w:tcW w:w="2842" w:type="pct"/>
            <w:gridSpan w:val="3"/>
            <w:tcBorders>
              <w:top w:val="single" w:sz="8" w:space="0" w:color="auto"/>
              <w:left w:val="single" w:sz="8" w:space="0" w:color="auto"/>
              <w:bottom w:val="single" w:sz="8" w:space="0" w:color="auto"/>
              <w:right w:val="nil"/>
            </w:tcBorders>
            <w:shd w:val="clear" w:color="auto" w:fill="auto"/>
            <w:vAlign w:val="center"/>
            <w:hideMark/>
          </w:tcPr>
          <w:p w:rsidR="00D42EA3" w:rsidRPr="00D42EA3" w:rsidRDefault="00D42EA3" w:rsidP="00D42EA3">
            <w:pPr>
              <w:spacing w:after="0" w:line="240" w:lineRule="auto"/>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პროგრამის დასახელება, რის ფარგლებშიA2:F15ც ხორციელდება ქვეპროგრამა:</w:t>
            </w:r>
          </w:p>
        </w:tc>
        <w:tc>
          <w:tcPr>
            <w:tcW w:w="215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კულტურული სფეროს დაწესებულებების ხელშეწყობა</w:t>
            </w:r>
          </w:p>
        </w:tc>
      </w:tr>
      <w:tr w:rsidR="00D42EA3" w:rsidRPr="00D42EA3" w:rsidTr="00D42EA3">
        <w:trPr>
          <w:trHeight w:val="585"/>
        </w:trPr>
        <w:tc>
          <w:tcPr>
            <w:tcW w:w="4309"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42EA3" w:rsidRPr="00D42EA3" w:rsidRDefault="00D42EA3" w:rsidP="00D42EA3">
            <w:pPr>
              <w:spacing w:after="0" w:line="240" w:lineRule="auto"/>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ქვეპროგრამის კლასიფიკაციის კოდი:</w:t>
            </w:r>
          </w:p>
        </w:tc>
        <w:tc>
          <w:tcPr>
            <w:tcW w:w="691" w:type="pct"/>
            <w:tcBorders>
              <w:top w:val="nil"/>
              <w:left w:val="nil"/>
              <w:bottom w:val="single" w:sz="8" w:space="0" w:color="auto"/>
              <w:right w:val="single" w:sz="8"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 xml:space="preserve"> 05 02 01 03</w:t>
            </w:r>
          </w:p>
        </w:tc>
      </w:tr>
      <w:tr w:rsidR="00D42EA3" w:rsidRPr="00D42EA3" w:rsidTr="00D42EA3">
        <w:trPr>
          <w:trHeight w:val="900"/>
        </w:trPr>
        <w:tc>
          <w:tcPr>
            <w:tcW w:w="284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42EA3" w:rsidRPr="00D42EA3" w:rsidRDefault="00D42EA3" w:rsidP="00D42EA3">
            <w:pPr>
              <w:spacing w:after="0" w:line="240" w:lineRule="auto"/>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lastRenderedPageBreak/>
              <w:t>ქვეპროგრამის დასახელება:</w:t>
            </w:r>
          </w:p>
        </w:tc>
        <w:tc>
          <w:tcPr>
            <w:tcW w:w="2158" w:type="pct"/>
            <w:gridSpan w:val="3"/>
            <w:tcBorders>
              <w:top w:val="single" w:sz="8" w:space="0" w:color="auto"/>
              <w:left w:val="nil"/>
              <w:bottom w:val="single" w:sz="8" w:space="0" w:color="auto"/>
              <w:right w:val="single" w:sz="8" w:space="0" w:color="000000"/>
            </w:tcBorders>
            <w:shd w:val="clear" w:color="auto" w:fill="auto"/>
            <w:vAlign w:val="center"/>
            <w:hideMark/>
          </w:tcPr>
          <w:p w:rsidR="00D42EA3" w:rsidRPr="00D42EA3" w:rsidRDefault="00D42EA3" w:rsidP="00D42EA3">
            <w:pPr>
              <w:spacing w:after="0" w:line="240" w:lineRule="auto"/>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ბორჯომის კულტურისა და ხლევნების ცენტრი</w:t>
            </w:r>
          </w:p>
        </w:tc>
      </w:tr>
      <w:tr w:rsidR="00D42EA3" w:rsidRPr="00D42EA3" w:rsidTr="00D42EA3">
        <w:trPr>
          <w:trHeight w:val="585"/>
        </w:trPr>
        <w:tc>
          <w:tcPr>
            <w:tcW w:w="357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D42EA3" w:rsidRPr="00D42EA3" w:rsidRDefault="00D42EA3" w:rsidP="00D42EA3">
            <w:pPr>
              <w:spacing w:after="0" w:line="240" w:lineRule="auto"/>
              <w:rPr>
                <w:rFonts w:ascii="Sylfaen" w:eastAsia="Times New Roman" w:hAnsi="Sylfaen"/>
                <w:sz w:val="20"/>
                <w:szCs w:val="20"/>
                <w:lang w:val="ka-GE" w:eastAsia="ka-GE"/>
              </w:rPr>
            </w:pPr>
            <w:r w:rsidRPr="00D42EA3">
              <w:rPr>
                <w:rFonts w:ascii="Sylfaen" w:eastAsia="Times New Roman" w:hAnsi="Sylfaen"/>
                <w:sz w:val="20"/>
                <w:szCs w:val="20"/>
                <w:lang w:val="ka-GE" w:eastAsia="ka-GE"/>
              </w:rPr>
              <w:t>არის ქვეპროგრამა ახალი</w:t>
            </w:r>
            <w:r w:rsidRPr="00D42EA3">
              <w:rPr>
                <w:rFonts w:ascii="Sylfaen" w:eastAsia="Times New Roman" w:hAnsi="Sylfaen"/>
                <w:b/>
                <w:bCs/>
                <w:sz w:val="20"/>
                <w:szCs w:val="20"/>
                <w:lang w:val="ka-GE" w:eastAsia="ka-GE"/>
              </w:rPr>
              <w:t xml:space="preserve">? </w:t>
            </w:r>
            <w:r w:rsidRPr="00D42EA3">
              <w:rPr>
                <w:rFonts w:ascii="Sylfaen" w:eastAsia="Times New Roman" w:hAnsi="Sylfaen"/>
                <w:sz w:val="20"/>
                <w:szCs w:val="20"/>
                <w:lang w:val="ka-GE" w:eastAsia="ka-GE"/>
              </w:rPr>
              <w:t xml:space="preserve">       </w:t>
            </w:r>
          </w:p>
        </w:tc>
        <w:tc>
          <w:tcPr>
            <w:tcW w:w="733" w:type="pct"/>
            <w:tcBorders>
              <w:top w:val="nil"/>
              <w:left w:val="nil"/>
              <w:bottom w:val="single" w:sz="8" w:space="0" w:color="auto"/>
              <w:right w:val="single" w:sz="8"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არა</w:t>
            </w:r>
          </w:p>
        </w:tc>
      </w:tr>
      <w:tr w:rsidR="00D42EA3" w:rsidRPr="00D42EA3" w:rsidTr="00D42EA3">
        <w:trPr>
          <w:trHeight w:val="735"/>
        </w:trPr>
        <w:tc>
          <w:tcPr>
            <w:tcW w:w="284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42EA3" w:rsidRPr="00D42EA3" w:rsidRDefault="00D42EA3" w:rsidP="00D42EA3">
            <w:pPr>
              <w:spacing w:after="0" w:line="240" w:lineRule="auto"/>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თუ ქვეპროგრამა ახალია, ვინ წარმოადგინა?</w:t>
            </w:r>
          </w:p>
        </w:tc>
        <w:tc>
          <w:tcPr>
            <w:tcW w:w="2158" w:type="pct"/>
            <w:gridSpan w:val="3"/>
            <w:tcBorders>
              <w:top w:val="single" w:sz="8" w:space="0" w:color="auto"/>
              <w:left w:val="nil"/>
              <w:bottom w:val="single" w:sz="8" w:space="0" w:color="auto"/>
              <w:right w:val="single" w:sz="8" w:space="0" w:color="000000"/>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 xml:space="preserve">ააიპ ბორჯომის კულტურისა და ხელოვნების  ცენტრი </w:t>
            </w:r>
          </w:p>
        </w:tc>
      </w:tr>
      <w:tr w:rsidR="00D42EA3" w:rsidRPr="00D42EA3" w:rsidTr="00D42EA3">
        <w:trPr>
          <w:trHeight w:val="585"/>
        </w:trPr>
        <w:tc>
          <w:tcPr>
            <w:tcW w:w="2842" w:type="pct"/>
            <w:gridSpan w:val="3"/>
            <w:tcBorders>
              <w:top w:val="single" w:sz="8" w:space="0" w:color="auto"/>
              <w:left w:val="single" w:sz="8" w:space="0" w:color="auto"/>
              <w:bottom w:val="single" w:sz="8" w:space="0" w:color="auto"/>
              <w:right w:val="nil"/>
            </w:tcBorders>
            <w:shd w:val="clear" w:color="auto" w:fill="auto"/>
            <w:vAlign w:val="center"/>
            <w:hideMark/>
          </w:tcPr>
          <w:p w:rsidR="00D42EA3" w:rsidRPr="00D42EA3" w:rsidRDefault="00D42EA3" w:rsidP="00D42EA3">
            <w:pPr>
              <w:spacing w:after="0" w:line="240" w:lineRule="auto"/>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ქვეპროგრამის განმახორციელებელი:</w:t>
            </w:r>
          </w:p>
        </w:tc>
        <w:tc>
          <w:tcPr>
            <w:tcW w:w="215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 </w:t>
            </w:r>
          </w:p>
        </w:tc>
      </w:tr>
      <w:tr w:rsidR="00D42EA3" w:rsidRPr="00D42EA3" w:rsidTr="00D42EA3">
        <w:trPr>
          <w:trHeight w:val="585"/>
        </w:trPr>
        <w:tc>
          <w:tcPr>
            <w:tcW w:w="212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დაფინანსების წყარო</w:t>
            </w:r>
          </w:p>
        </w:tc>
        <w:tc>
          <w:tcPr>
            <w:tcW w:w="719"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2024 წელი</w:t>
            </w:r>
          </w:p>
        </w:tc>
        <w:tc>
          <w:tcPr>
            <w:tcW w:w="733"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2025 წელი</w:t>
            </w:r>
          </w:p>
        </w:tc>
        <w:tc>
          <w:tcPr>
            <w:tcW w:w="733"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2026 წელი</w:t>
            </w:r>
          </w:p>
        </w:tc>
        <w:tc>
          <w:tcPr>
            <w:tcW w:w="691" w:type="pct"/>
            <w:tcBorders>
              <w:top w:val="nil"/>
              <w:left w:val="nil"/>
              <w:bottom w:val="single" w:sz="4" w:space="0" w:color="auto"/>
              <w:right w:val="single" w:sz="8"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2027 წელი</w:t>
            </w:r>
          </w:p>
        </w:tc>
      </w:tr>
      <w:tr w:rsidR="00D42EA3" w:rsidRPr="00D42EA3" w:rsidTr="00D42EA3">
        <w:trPr>
          <w:trHeight w:val="585"/>
        </w:trPr>
        <w:tc>
          <w:tcPr>
            <w:tcW w:w="212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42EA3" w:rsidRPr="00D42EA3" w:rsidRDefault="00D42EA3" w:rsidP="00D42EA3">
            <w:pPr>
              <w:spacing w:after="0" w:line="240" w:lineRule="auto"/>
              <w:rPr>
                <w:rFonts w:ascii="Sylfaen" w:eastAsia="Times New Roman" w:hAnsi="Sylfaen"/>
                <w:sz w:val="20"/>
                <w:szCs w:val="20"/>
                <w:lang w:val="ka-GE" w:eastAsia="ka-GE"/>
              </w:rPr>
            </w:pPr>
            <w:r w:rsidRPr="00D42EA3">
              <w:rPr>
                <w:rFonts w:ascii="Sylfaen" w:eastAsia="Times New Roman" w:hAnsi="Sylfaen"/>
                <w:sz w:val="20"/>
                <w:szCs w:val="20"/>
                <w:lang w:val="ka-GE" w:eastAsia="ka-GE"/>
              </w:rPr>
              <w:t>მუნიციპალური ბიუჯეტი</w:t>
            </w:r>
          </w:p>
        </w:tc>
        <w:tc>
          <w:tcPr>
            <w:tcW w:w="719"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rPr>
                <w:rFonts w:ascii="Sylfaen" w:eastAsia="Times New Roman" w:hAnsi="Sylfaen"/>
                <w:sz w:val="20"/>
                <w:szCs w:val="20"/>
                <w:lang w:val="ka-GE" w:eastAsia="ka-GE"/>
              </w:rPr>
            </w:pPr>
            <w:r w:rsidRPr="00D42EA3">
              <w:rPr>
                <w:rFonts w:ascii="Sylfaen" w:eastAsia="Times New Roman" w:hAnsi="Sylfaen"/>
                <w:sz w:val="20"/>
                <w:szCs w:val="20"/>
                <w:lang w:val="ka-GE" w:eastAsia="ka-GE"/>
              </w:rPr>
              <w:t xml:space="preserve">             759 098,00 </w:t>
            </w:r>
          </w:p>
        </w:tc>
        <w:tc>
          <w:tcPr>
            <w:tcW w:w="733"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rPr>
                <w:rFonts w:ascii="Sylfaen" w:eastAsia="Times New Roman" w:hAnsi="Sylfaen"/>
                <w:sz w:val="20"/>
                <w:szCs w:val="20"/>
                <w:lang w:val="ka-GE" w:eastAsia="ka-GE"/>
              </w:rPr>
            </w:pPr>
            <w:r w:rsidRPr="00D42EA3">
              <w:rPr>
                <w:rFonts w:ascii="Sylfaen" w:eastAsia="Times New Roman" w:hAnsi="Sylfaen"/>
                <w:sz w:val="20"/>
                <w:szCs w:val="20"/>
                <w:lang w:val="ka-GE" w:eastAsia="ka-GE"/>
              </w:rPr>
              <w:t xml:space="preserve">              759 098,00 </w:t>
            </w:r>
          </w:p>
        </w:tc>
        <w:tc>
          <w:tcPr>
            <w:tcW w:w="733"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rPr>
                <w:rFonts w:ascii="Sylfaen" w:eastAsia="Times New Roman" w:hAnsi="Sylfaen"/>
                <w:sz w:val="20"/>
                <w:szCs w:val="20"/>
                <w:lang w:val="ka-GE" w:eastAsia="ka-GE"/>
              </w:rPr>
            </w:pPr>
            <w:r w:rsidRPr="00D42EA3">
              <w:rPr>
                <w:rFonts w:ascii="Sylfaen" w:eastAsia="Times New Roman" w:hAnsi="Sylfaen"/>
                <w:sz w:val="20"/>
                <w:szCs w:val="20"/>
                <w:lang w:val="ka-GE" w:eastAsia="ka-GE"/>
              </w:rPr>
              <w:t xml:space="preserve">              759 098,00 </w:t>
            </w:r>
          </w:p>
        </w:tc>
        <w:tc>
          <w:tcPr>
            <w:tcW w:w="691"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rPr>
                <w:rFonts w:ascii="Sylfaen" w:eastAsia="Times New Roman" w:hAnsi="Sylfaen"/>
                <w:sz w:val="20"/>
                <w:szCs w:val="20"/>
                <w:lang w:val="ka-GE" w:eastAsia="ka-GE"/>
              </w:rPr>
            </w:pPr>
            <w:r w:rsidRPr="00D42EA3">
              <w:rPr>
                <w:rFonts w:ascii="Sylfaen" w:eastAsia="Times New Roman" w:hAnsi="Sylfaen"/>
                <w:sz w:val="20"/>
                <w:szCs w:val="20"/>
                <w:lang w:val="ka-GE" w:eastAsia="ka-GE"/>
              </w:rPr>
              <w:t xml:space="preserve">            759 098,00 </w:t>
            </w:r>
          </w:p>
        </w:tc>
      </w:tr>
      <w:tr w:rsidR="00D42EA3" w:rsidRPr="00D42EA3" w:rsidTr="00D42EA3">
        <w:trPr>
          <w:trHeight w:val="390"/>
        </w:trPr>
        <w:tc>
          <w:tcPr>
            <w:tcW w:w="212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42EA3" w:rsidRPr="00D42EA3" w:rsidRDefault="00D42EA3" w:rsidP="00D42EA3">
            <w:pPr>
              <w:spacing w:after="0" w:line="240" w:lineRule="auto"/>
              <w:rPr>
                <w:rFonts w:ascii="Sylfaen" w:eastAsia="Times New Roman" w:hAnsi="Sylfaen"/>
                <w:sz w:val="20"/>
                <w:szCs w:val="20"/>
                <w:lang w:val="ka-GE" w:eastAsia="ka-GE"/>
              </w:rPr>
            </w:pPr>
            <w:r w:rsidRPr="00D42EA3">
              <w:rPr>
                <w:rFonts w:ascii="Sylfaen" w:eastAsia="Times New Roman" w:hAnsi="Sylfaen"/>
                <w:sz w:val="20"/>
                <w:szCs w:val="20"/>
                <w:lang w:val="ka-GE" w:eastAsia="ka-GE"/>
              </w:rPr>
              <w:t>სახელმწიფო ბიუჯეტი</w:t>
            </w:r>
          </w:p>
        </w:tc>
        <w:tc>
          <w:tcPr>
            <w:tcW w:w="719"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rPr>
                <w:rFonts w:ascii="Sylfaen" w:eastAsia="Times New Roman" w:hAnsi="Sylfaen"/>
                <w:sz w:val="20"/>
                <w:szCs w:val="20"/>
                <w:lang w:val="ka-GE" w:eastAsia="ka-GE"/>
              </w:rPr>
            </w:pPr>
            <w:r w:rsidRPr="00D42EA3">
              <w:rPr>
                <w:rFonts w:ascii="Sylfaen" w:eastAsia="Times New Roman" w:hAnsi="Sylfaen"/>
                <w:sz w:val="20"/>
                <w:szCs w:val="20"/>
                <w:lang w:val="ka-GE" w:eastAsia="ka-GE"/>
              </w:rPr>
              <w:t> </w:t>
            </w:r>
          </w:p>
        </w:tc>
        <w:tc>
          <w:tcPr>
            <w:tcW w:w="733"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rPr>
                <w:rFonts w:ascii="Sylfaen" w:eastAsia="Times New Roman" w:hAnsi="Sylfaen"/>
                <w:sz w:val="20"/>
                <w:szCs w:val="20"/>
                <w:lang w:val="ka-GE" w:eastAsia="ka-GE"/>
              </w:rPr>
            </w:pPr>
            <w:r w:rsidRPr="00D42EA3">
              <w:rPr>
                <w:rFonts w:ascii="Sylfaen" w:eastAsia="Times New Roman" w:hAnsi="Sylfaen"/>
                <w:sz w:val="20"/>
                <w:szCs w:val="20"/>
                <w:lang w:val="ka-GE" w:eastAsia="ka-GE"/>
              </w:rPr>
              <w:t> </w:t>
            </w:r>
          </w:p>
        </w:tc>
        <w:tc>
          <w:tcPr>
            <w:tcW w:w="733"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rPr>
                <w:rFonts w:ascii="Sylfaen" w:eastAsia="Times New Roman" w:hAnsi="Sylfaen"/>
                <w:sz w:val="20"/>
                <w:szCs w:val="20"/>
                <w:lang w:val="ka-GE" w:eastAsia="ka-GE"/>
              </w:rPr>
            </w:pPr>
            <w:r w:rsidRPr="00D42EA3">
              <w:rPr>
                <w:rFonts w:ascii="Sylfaen" w:eastAsia="Times New Roman" w:hAnsi="Sylfaen"/>
                <w:sz w:val="20"/>
                <w:szCs w:val="20"/>
                <w:lang w:val="ka-GE" w:eastAsia="ka-GE"/>
              </w:rPr>
              <w:t> </w:t>
            </w:r>
          </w:p>
        </w:tc>
        <w:tc>
          <w:tcPr>
            <w:tcW w:w="691" w:type="pct"/>
            <w:tcBorders>
              <w:top w:val="nil"/>
              <w:left w:val="nil"/>
              <w:bottom w:val="single" w:sz="4" w:space="0" w:color="auto"/>
              <w:right w:val="single" w:sz="8" w:space="0" w:color="auto"/>
            </w:tcBorders>
            <w:shd w:val="clear" w:color="auto" w:fill="auto"/>
            <w:vAlign w:val="center"/>
            <w:hideMark/>
          </w:tcPr>
          <w:p w:rsidR="00D42EA3" w:rsidRPr="00D42EA3" w:rsidRDefault="00D42EA3" w:rsidP="00D42EA3">
            <w:pPr>
              <w:spacing w:after="0" w:line="240" w:lineRule="auto"/>
              <w:rPr>
                <w:rFonts w:ascii="Sylfaen" w:eastAsia="Times New Roman" w:hAnsi="Sylfaen"/>
                <w:sz w:val="20"/>
                <w:szCs w:val="20"/>
                <w:lang w:val="ka-GE" w:eastAsia="ka-GE"/>
              </w:rPr>
            </w:pPr>
            <w:r w:rsidRPr="00D42EA3">
              <w:rPr>
                <w:rFonts w:ascii="Sylfaen" w:eastAsia="Times New Roman" w:hAnsi="Sylfaen"/>
                <w:sz w:val="20"/>
                <w:szCs w:val="20"/>
                <w:lang w:val="ka-GE" w:eastAsia="ka-GE"/>
              </w:rPr>
              <w:t> </w:t>
            </w:r>
          </w:p>
        </w:tc>
      </w:tr>
      <w:tr w:rsidR="00D42EA3" w:rsidRPr="00D42EA3" w:rsidTr="00D42EA3">
        <w:trPr>
          <w:trHeight w:val="540"/>
        </w:trPr>
        <w:tc>
          <w:tcPr>
            <w:tcW w:w="2123" w:type="pct"/>
            <w:gridSpan w:val="2"/>
            <w:tcBorders>
              <w:top w:val="single" w:sz="4" w:space="0" w:color="auto"/>
              <w:left w:val="single" w:sz="8" w:space="0" w:color="auto"/>
              <w:bottom w:val="nil"/>
              <w:right w:val="single" w:sz="4" w:space="0" w:color="000000"/>
            </w:tcBorders>
            <w:shd w:val="clear" w:color="auto" w:fill="auto"/>
            <w:vAlign w:val="center"/>
            <w:hideMark/>
          </w:tcPr>
          <w:p w:rsidR="00D42EA3" w:rsidRPr="00D42EA3" w:rsidRDefault="00D42EA3" w:rsidP="00D42EA3">
            <w:pPr>
              <w:spacing w:after="0" w:line="240" w:lineRule="auto"/>
              <w:rPr>
                <w:rFonts w:ascii="Sylfaen" w:eastAsia="Times New Roman" w:hAnsi="Sylfaen"/>
                <w:sz w:val="20"/>
                <w:szCs w:val="20"/>
                <w:lang w:val="ka-GE" w:eastAsia="ka-GE"/>
              </w:rPr>
            </w:pPr>
            <w:r w:rsidRPr="00D42EA3">
              <w:rPr>
                <w:rFonts w:ascii="Sylfaen" w:eastAsia="Times New Roman" w:hAnsi="Sylfaen"/>
                <w:sz w:val="20"/>
                <w:szCs w:val="20"/>
                <w:lang w:val="ka-GE" w:eastAsia="ka-GE"/>
              </w:rPr>
              <w:t>საკუთარი შემოსავლები</w:t>
            </w:r>
          </w:p>
        </w:tc>
        <w:tc>
          <w:tcPr>
            <w:tcW w:w="719" w:type="pct"/>
            <w:tcBorders>
              <w:top w:val="nil"/>
              <w:left w:val="nil"/>
              <w:bottom w:val="nil"/>
              <w:right w:val="single" w:sz="4" w:space="0" w:color="auto"/>
            </w:tcBorders>
            <w:shd w:val="clear" w:color="auto" w:fill="auto"/>
            <w:vAlign w:val="center"/>
            <w:hideMark/>
          </w:tcPr>
          <w:p w:rsidR="00D42EA3" w:rsidRPr="00D42EA3" w:rsidRDefault="00D42EA3" w:rsidP="00D42EA3">
            <w:pPr>
              <w:spacing w:after="0" w:line="240" w:lineRule="auto"/>
              <w:rPr>
                <w:rFonts w:ascii="Sylfaen" w:eastAsia="Times New Roman" w:hAnsi="Sylfaen"/>
                <w:sz w:val="20"/>
                <w:szCs w:val="20"/>
                <w:lang w:val="ka-GE" w:eastAsia="ka-GE"/>
              </w:rPr>
            </w:pPr>
            <w:r w:rsidRPr="00D42EA3">
              <w:rPr>
                <w:rFonts w:ascii="Sylfaen" w:eastAsia="Times New Roman" w:hAnsi="Sylfaen"/>
                <w:sz w:val="20"/>
                <w:szCs w:val="20"/>
                <w:lang w:val="ka-GE" w:eastAsia="ka-GE"/>
              </w:rPr>
              <w:t xml:space="preserve">               60 000,00 </w:t>
            </w:r>
          </w:p>
        </w:tc>
        <w:tc>
          <w:tcPr>
            <w:tcW w:w="733" w:type="pct"/>
            <w:tcBorders>
              <w:top w:val="nil"/>
              <w:left w:val="nil"/>
              <w:bottom w:val="nil"/>
              <w:right w:val="single" w:sz="4" w:space="0" w:color="auto"/>
            </w:tcBorders>
            <w:shd w:val="clear" w:color="auto" w:fill="auto"/>
            <w:vAlign w:val="center"/>
            <w:hideMark/>
          </w:tcPr>
          <w:p w:rsidR="00D42EA3" w:rsidRPr="00D42EA3" w:rsidRDefault="00D42EA3" w:rsidP="00D42EA3">
            <w:pPr>
              <w:spacing w:after="0" w:line="240" w:lineRule="auto"/>
              <w:rPr>
                <w:rFonts w:ascii="Sylfaen" w:eastAsia="Times New Roman" w:hAnsi="Sylfaen"/>
                <w:sz w:val="20"/>
                <w:szCs w:val="20"/>
                <w:lang w:val="ka-GE" w:eastAsia="ka-GE"/>
              </w:rPr>
            </w:pPr>
            <w:r w:rsidRPr="00D42EA3">
              <w:rPr>
                <w:rFonts w:ascii="Sylfaen" w:eastAsia="Times New Roman" w:hAnsi="Sylfaen"/>
                <w:sz w:val="20"/>
                <w:szCs w:val="20"/>
                <w:lang w:val="ka-GE" w:eastAsia="ka-GE"/>
              </w:rPr>
              <w:t xml:space="preserve">                60 000,00 </w:t>
            </w:r>
          </w:p>
        </w:tc>
        <w:tc>
          <w:tcPr>
            <w:tcW w:w="733" w:type="pct"/>
            <w:tcBorders>
              <w:top w:val="nil"/>
              <w:left w:val="nil"/>
              <w:bottom w:val="nil"/>
              <w:right w:val="single" w:sz="4" w:space="0" w:color="auto"/>
            </w:tcBorders>
            <w:shd w:val="clear" w:color="auto" w:fill="auto"/>
            <w:vAlign w:val="center"/>
            <w:hideMark/>
          </w:tcPr>
          <w:p w:rsidR="00D42EA3" w:rsidRPr="00D42EA3" w:rsidRDefault="00D42EA3" w:rsidP="00D42EA3">
            <w:pPr>
              <w:spacing w:after="0" w:line="240" w:lineRule="auto"/>
              <w:rPr>
                <w:rFonts w:ascii="Sylfaen" w:eastAsia="Times New Roman" w:hAnsi="Sylfaen"/>
                <w:sz w:val="20"/>
                <w:szCs w:val="20"/>
                <w:lang w:val="ka-GE" w:eastAsia="ka-GE"/>
              </w:rPr>
            </w:pPr>
            <w:r w:rsidRPr="00D42EA3">
              <w:rPr>
                <w:rFonts w:ascii="Sylfaen" w:eastAsia="Times New Roman" w:hAnsi="Sylfaen"/>
                <w:sz w:val="20"/>
                <w:szCs w:val="20"/>
                <w:lang w:val="ka-GE" w:eastAsia="ka-GE"/>
              </w:rPr>
              <w:t xml:space="preserve">                60 000,00 </w:t>
            </w:r>
          </w:p>
        </w:tc>
        <w:tc>
          <w:tcPr>
            <w:tcW w:w="691" w:type="pct"/>
            <w:tcBorders>
              <w:top w:val="nil"/>
              <w:left w:val="nil"/>
              <w:bottom w:val="nil"/>
              <w:right w:val="single" w:sz="4" w:space="0" w:color="auto"/>
            </w:tcBorders>
            <w:shd w:val="clear" w:color="auto" w:fill="auto"/>
            <w:vAlign w:val="center"/>
            <w:hideMark/>
          </w:tcPr>
          <w:p w:rsidR="00D42EA3" w:rsidRPr="00D42EA3" w:rsidRDefault="00D42EA3" w:rsidP="00D42EA3">
            <w:pPr>
              <w:spacing w:after="0" w:line="240" w:lineRule="auto"/>
              <w:rPr>
                <w:rFonts w:ascii="Sylfaen" w:eastAsia="Times New Roman" w:hAnsi="Sylfaen"/>
                <w:sz w:val="20"/>
                <w:szCs w:val="20"/>
                <w:lang w:val="ka-GE" w:eastAsia="ka-GE"/>
              </w:rPr>
            </w:pPr>
            <w:r w:rsidRPr="00D42EA3">
              <w:rPr>
                <w:rFonts w:ascii="Sylfaen" w:eastAsia="Times New Roman" w:hAnsi="Sylfaen"/>
                <w:sz w:val="20"/>
                <w:szCs w:val="20"/>
                <w:lang w:val="ka-GE" w:eastAsia="ka-GE"/>
              </w:rPr>
              <w:t xml:space="preserve">              60 000,00 </w:t>
            </w:r>
          </w:p>
        </w:tc>
      </w:tr>
      <w:tr w:rsidR="00D42EA3" w:rsidRPr="00D42EA3" w:rsidTr="00D42EA3">
        <w:trPr>
          <w:trHeight w:val="465"/>
        </w:trPr>
        <w:tc>
          <w:tcPr>
            <w:tcW w:w="2123"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 xml:space="preserve">სულ ქვეპროგრამა  </w:t>
            </w:r>
          </w:p>
        </w:tc>
        <w:tc>
          <w:tcPr>
            <w:tcW w:w="719" w:type="pct"/>
            <w:tcBorders>
              <w:top w:val="single" w:sz="8" w:space="0" w:color="auto"/>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 xml:space="preserve">        819 098,00 </w:t>
            </w:r>
          </w:p>
        </w:tc>
        <w:tc>
          <w:tcPr>
            <w:tcW w:w="733" w:type="pct"/>
            <w:tcBorders>
              <w:top w:val="single" w:sz="8" w:space="0" w:color="auto"/>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 xml:space="preserve">        819 098,00 </w:t>
            </w:r>
          </w:p>
        </w:tc>
        <w:tc>
          <w:tcPr>
            <w:tcW w:w="733" w:type="pct"/>
            <w:tcBorders>
              <w:top w:val="single" w:sz="8" w:space="0" w:color="auto"/>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 xml:space="preserve">        819 098,00 </w:t>
            </w:r>
          </w:p>
        </w:tc>
        <w:tc>
          <w:tcPr>
            <w:tcW w:w="691" w:type="pct"/>
            <w:tcBorders>
              <w:top w:val="single" w:sz="8" w:space="0" w:color="auto"/>
              <w:left w:val="nil"/>
              <w:bottom w:val="single" w:sz="4" w:space="0" w:color="auto"/>
              <w:right w:val="single" w:sz="8" w:space="0" w:color="auto"/>
            </w:tcBorders>
            <w:shd w:val="clear" w:color="auto" w:fill="auto"/>
            <w:vAlign w:val="center"/>
            <w:hideMark/>
          </w:tcPr>
          <w:p w:rsidR="00D42EA3" w:rsidRPr="00D42EA3" w:rsidRDefault="00D42EA3" w:rsidP="00D42EA3">
            <w:pPr>
              <w:spacing w:after="0" w:line="240" w:lineRule="auto"/>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 xml:space="preserve">       819 098,00 </w:t>
            </w:r>
          </w:p>
        </w:tc>
      </w:tr>
      <w:tr w:rsidR="00D42EA3" w:rsidRPr="00D42EA3" w:rsidTr="00D42EA3">
        <w:trPr>
          <w:trHeight w:val="495"/>
        </w:trPr>
        <w:tc>
          <w:tcPr>
            <w:tcW w:w="2123"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42EA3" w:rsidRPr="00D42EA3" w:rsidRDefault="00D42EA3" w:rsidP="00D42EA3">
            <w:pPr>
              <w:spacing w:after="0" w:line="240" w:lineRule="auto"/>
              <w:jc w:val="center"/>
              <w:rPr>
                <w:rFonts w:ascii="Sylfaen" w:eastAsia="Times New Roman" w:hAnsi="Sylfaen"/>
                <w:i/>
                <w:iCs/>
                <w:sz w:val="20"/>
                <w:szCs w:val="20"/>
                <w:lang w:val="ka-GE" w:eastAsia="ka-GE"/>
              </w:rPr>
            </w:pPr>
            <w:r w:rsidRPr="00D42EA3">
              <w:rPr>
                <w:rFonts w:ascii="Sylfaen" w:eastAsia="Times New Roman" w:hAnsi="Sylfaen"/>
                <w:i/>
                <w:iCs/>
                <w:sz w:val="20"/>
                <w:szCs w:val="20"/>
                <w:lang w:val="ka-GE" w:eastAsia="ka-GE"/>
              </w:rPr>
              <w:t>მ.შ. კაპიტალური პროექტები</w:t>
            </w:r>
          </w:p>
        </w:tc>
        <w:tc>
          <w:tcPr>
            <w:tcW w:w="719" w:type="pct"/>
            <w:tcBorders>
              <w:top w:val="nil"/>
              <w:left w:val="nil"/>
              <w:bottom w:val="single" w:sz="8" w:space="0" w:color="auto"/>
              <w:right w:val="single" w:sz="4" w:space="0" w:color="auto"/>
            </w:tcBorders>
            <w:shd w:val="clear" w:color="auto" w:fill="auto"/>
            <w:vAlign w:val="center"/>
            <w:hideMark/>
          </w:tcPr>
          <w:p w:rsidR="00D42EA3" w:rsidRPr="00D42EA3" w:rsidRDefault="00D42EA3" w:rsidP="00D42EA3">
            <w:pPr>
              <w:spacing w:after="0" w:line="240" w:lineRule="auto"/>
              <w:rPr>
                <w:rFonts w:ascii="Sylfaen" w:eastAsia="Times New Roman" w:hAnsi="Sylfaen"/>
                <w:i/>
                <w:iCs/>
                <w:sz w:val="20"/>
                <w:szCs w:val="20"/>
                <w:lang w:val="ka-GE" w:eastAsia="ka-GE"/>
              </w:rPr>
            </w:pPr>
            <w:r w:rsidRPr="00D42EA3">
              <w:rPr>
                <w:rFonts w:ascii="Sylfaen" w:eastAsia="Times New Roman" w:hAnsi="Sylfaen"/>
                <w:i/>
                <w:iCs/>
                <w:sz w:val="20"/>
                <w:szCs w:val="20"/>
                <w:lang w:val="ka-GE" w:eastAsia="ka-GE"/>
              </w:rPr>
              <w:t> </w:t>
            </w:r>
          </w:p>
        </w:tc>
        <w:tc>
          <w:tcPr>
            <w:tcW w:w="733" w:type="pct"/>
            <w:tcBorders>
              <w:top w:val="nil"/>
              <w:left w:val="nil"/>
              <w:bottom w:val="single" w:sz="8" w:space="0" w:color="auto"/>
              <w:right w:val="single" w:sz="4" w:space="0" w:color="auto"/>
            </w:tcBorders>
            <w:shd w:val="clear" w:color="auto" w:fill="auto"/>
            <w:vAlign w:val="center"/>
            <w:hideMark/>
          </w:tcPr>
          <w:p w:rsidR="00D42EA3" w:rsidRPr="00D42EA3" w:rsidRDefault="00D42EA3" w:rsidP="00D42EA3">
            <w:pPr>
              <w:spacing w:after="0" w:line="240" w:lineRule="auto"/>
              <w:rPr>
                <w:rFonts w:ascii="Sylfaen" w:eastAsia="Times New Roman" w:hAnsi="Sylfaen"/>
                <w:i/>
                <w:iCs/>
                <w:sz w:val="20"/>
                <w:szCs w:val="20"/>
                <w:lang w:val="ka-GE" w:eastAsia="ka-GE"/>
              </w:rPr>
            </w:pPr>
            <w:r w:rsidRPr="00D42EA3">
              <w:rPr>
                <w:rFonts w:ascii="Sylfaen" w:eastAsia="Times New Roman" w:hAnsi="Sylfaen"/>
                <w:i/>
                <w:iCs/>
                <w:sz w:val="20"/>
                <w:szCs w:val="20"/>
                <w:lang w:val="ka-GE" w:eastAsia="ka-GE"/>
              </w:rPr>
              <w:t> </w:t>
            </w:r>
          </w:p>
        </w:tc>
        <w:tc>
          <w:tcPr>
            <w:tcW w:w="733" w:type="pct"/>
            <w:tcBorders>
              <w:top w:val="nil"/>
              <w:left w:val="nil"/>
              <w:bottom w:val="single" w:sz="8" w:space="0" w:color="auto"/>
              <w:right w:val="single" w:sz="4" w:space="0" w:color="auto"/>
            </w:tcBorders>
            <w:shd w:val="clear" w:color="auto" w:fill="auto"/>
            <w:vAlign w:val="center"/>
            <w:hideMark/>
          </w:tcPr>
          <w:p w:rsidR="00D42EA3" w:rsidRPr="00D42EA3" w:rsidRDefault="00D42EA3" w:rsidP="00D42EA3">
            <w:pPr>
              <w:spacing w:after="0" w:line="240" w:lineRule="auto"/>
              <w:rPr>
                <w:rFonts w:ascii="Sylfaen" w:eastAsia="Times New Roman" w:hAnsi="Sylfaen"/>
                <w:i/>
                <w:iCs/>
                <w:sz w:val="20"/>
                <w:szCs w:val="20"/>
                <w:lang w:val="ka-GE" w:eastAsia="ka-GE"/>
              </w:rPr>
            </w:pPr>
            <w:r w:rsidRPr="00D42EA3">
              <w:rPr>
                <w:rFonts w:ascii="Sylfaen" w:eastAsia="Times New Roman" w:hAnsi="Sylfaen"/>
                <w:i/>
                <w:iCs/>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D42EA3" w:rsidRPr="00D42EA3" w:rsidRDefault="00D42EA3" w:rsidP="00D42EA3">
            <w:pPr>
              <w:spacing w:after="0" w:line="240" w:lineRule="auto"/>
              <w:rPr>
                <w:rFonts w:ascii="Sylfaen" w:eastAsia="Times New Roman" w:hAnsi="Sylfaen"/>
                <w:i/>
                <w:iCs/>
                <w:sz w:val="20"/>
                <w:szCs w:val="20"/>
                <w:lang w:val="ka-GE" w:eastAsia="ka-GE"/>
              </w:rPr>
            </w:pPr>
            <w:r w:rsidRPr="00D42EA3">
              <w:rPr>
                <w:rFonts w:ascii="Sylfaen" w:eastAsia="Times New Roman" w:hAnsi="Sylfaen"/>
                <w:i/>
                <w:iCs/>
                <w:sz w:val="20"/>
                <w:szCs w:val="20"/>
                <w:lang w:val="ka-GE" w:eastAsia="ka-GE"/>
              </w:rPr>
              <w:t> </w:t>
            </w:r>
          </w:p>
        </w:tc>
      </w:tr>
      <w:tr w:rsidR="00D42EA3" w:rsidRPr="00D42EA3" w:rsidTr="00D42EA3">
        <w:trPr>
          <w:trHeight w:val="7410"/>
        </w:trPr>
        <w:tc>
          <w:tcPr>
            <w:tcW w:w="606" w:type="pct"/>
            <w:tcBorders>
              <w:top w:val="nil"/>
              <w:left w:val="single" w:sz="8" w:space="0" w:color="auto"/>
              <w:bottom w:val="nil"/>
              <w:right w:val="nil"/>
            </w:tcBorders>
            <w:shd w:val="clear" w:color="auto" w:fill="auto"/>
            <w:vAlign w:val="center"/>
            <w:hideMark/>
          </w:tcPr>
          <w:p w:rsidR="00D42EA3" w:rsidRPr="00D42EA3" w:rsidRDefault="00D42EA3" w:rsidP="00D42EA3">
            <w:pPr>
              <w:spacing w:after="0" w:line="240" w:lineRule="auto"/>
              <w:rPr>
                <w:rFonts w:ascii="Sylfaen" w:eastAsia="Times New Roman" w:hAnsi="Sylfaen"/>
                <w:sz w:val="20"/>
                <w:szCs w:val="20"/>
                <w:lang w:val="ka-GE" w:eastAsia="ka-GE"/>
              </w:rPr>
            </w:pPr>
            <w:r w:rsidRPr="00D42EA3">
              <w:rPr>
                <w:rFonts w:ascii="Sylfaen" w:eastAsia="Times New Roman" w:hAnsi="Sylfaen"/>
                <w:sz w:val="20"/>
                <w:szCs w:val="20"/>
                <w:lang w:val="ka-GE" w:eastAsia="ka-GE"/>
              </w:rPr>
              <w:lastRenderedPageBreak/>
              <w:t>მიზანი და აღწერა</w:t>
            </w:r>
          </w:p>
        </w:tc>
        <w:tc>
          <w:tcPr>
            <w:tcW w:w="4394" w:type="pct"/>
            <w:gridSpan w:val="5"/>
            <w:tcBorders>
              <w:top w:val="single" w:sz="8" w:space="0" w:color="auto"/>
              <w:left w:val="single" w:sz="8" w:space="0" w:color="auto"/>
              <w:bottom w:val="nil"/>
              <w:right w:val="single" w:sz="8" w:space="0" w:color="000000"/>
            </w:tcBorders>
            <w:shd w:val="clear" w:color="auto" w:fill="auto"/>
            <w:vAlign w:val="center"/>
            <w:hideMark/>
          </w:tcPr>
          <w:p w:rsidR="00D42EA3" w:rsidRPr="00D42EA3" w:rsidRDefault="00D42EA3" w:rsidP="00D42EA3">
            <w:pPr>
              <w:spacing w:after="0" w:line="240" w:lineRule="auto"/>
              <w:rPr>
                <w:rFonts w:ascii="Sylfaen" w:eastAsia="Times New Roman" w:hAnsi="Sylfaen"/>
                <w:sz w:val="20"/>
                <w:szCs w:val="20"/>
                <w:lang w:val="ka-GE" w:eastAsia="ka-GE"/>
              </w:rPr>
            </w:pPr>
            <w:r w:rsidRPr="00D42EA3">
              <w:rPr>
                <w:rFonts w:ascii="Sylfaen" w:eastAsia="Times New Roman" w:hAnsi="Sylfaen"/>
                <w:sz w:val="20"/>
                <w:szCs w:val="20"/>
                <w:lang w:val="ka-GE" w:eastAsia="ka-GE"/>
              </w:rPr>
              <w:t>კ/ცენტრის საქმიანობის მიზანს წარმოადგენს  მოსწავლე-ახალგაზრდობისა და საზოგადოების სხვადასხვა სოც. ჯგუფების კულტურულ შემოქმედებითი  მოღვაწეობის ხელშეწყობა და მათი დასვენების უაზრუნველყოფა.მოსწავლეთა ასაკის გათვალისწინებით  მიზნობრივი  წრეების, სტუდიების, ფოლკლორული ანსამბლების  ჩამოყალიბება და განვითარების ხელშეწყობა  ქვეყნის და მუნიციპალიტეტის მაშტაბით გამართულ თვითშემოქმედებით ფესტივალებში,  კონკურსებში და გამოფენებში მონაწილეობა. სოციალურად მნიშვნელოვანი პროექტების, ხელოვნების სხვადასხვა მიმართულების  მოყვარულთა გაერთიანებების, ნიჭიერი ინდივიდუალური შემსრულებლებისა და შემოქმედებითი  კოლექტივების საქმიანობის ხელშეწყობა, შესაბამისად , ამჟამად კ/ცენტრსა და დაქვემდებარებულ ერთულებში დასაქმებულია  97 თანამშრომელი, მ/შ 55 ქალი  ხოლო ბენეფიციართა საერთო რაოდენობა შეადგენს  340 ბავშვს  მ/შ კ/ცენტრში  150..  კ/ცენტრში ფუნქციონირებს 2 ქორეოგრაფიული სტუდია, 1 თანამედროვე ცეკვების სტუდია,  , ვოკალური სტუდის 1 ჯგუფი,, , სახალხო ანსამბლი და 2 გოგონათა  ფოლკლორული ანსამბლი. ცენტრთან ფუნქციონირებს სახალხო თეატრი,  ცენტრის დაქვემდებარებაში იმყოფება 10 სასოფლო კლუბი, მოსწავლე-ახალგაზრდობისა და წაღვერის კულტურის სახლები.  მოსწავლე ახალგაზრდობის სახლში ფუნქციონირებს შემდეგი შემსწავლელი წრეები:  ხეზე კვეთის წრე,  ტიხრულ მინანქარზე მუშაობის  წრე, გობელინზე ქსოვის და ხელნაკეთი თოჯინების შემსწავლელი წრეები,  ფერწერისა და გრაფიკის შემსწავლელი წრე,  საესტრადო სიმღერების შემსწავლელი სტუდია, მხატვრული კითხვის შემსწავლელი წრე. ქართული ხალხური ცეკვების შემსწავლელი წრე. .1 სამეჯლისო ცეკვების წრე. მოსწავლე-ახალგაზრდობის სახლის  ბენეფიციართა რაოდენობაა 120 ბავშვი. წაღვერის კულტურის სახლში ფუნქციონირებს   ქორეოგრაფიული ანსამბლი,   საესტრადო და ვოკალური ჯგუფები, ხალხური საკრავების შემსწავლელი ჯგუფი და ფოლკლორული ანსამბლი და საბავშვო თეატრალური წრე.  წაღვერის კ/სახლის ბენეფიციართა რაოდენობა შეადგენს 100 ბავშვს.  სასოფლო კბუბებში ფუნქციონირებს ქორეოგრაფიული წრეები. სასოფლო კლუბების ბენეფიციართა რაოდნობა შეადგენს  30 მოსწავლეს.</w:t>
            </w:r>
          </w:p>
        </w:tc>
      </w:tr>
      <w:tr w:rsidR="00D42EA3" w:rsidRPr="00D42EA3" w:rsidTr="00D42EA3">
        <w:trPr>
          <w:trHeight w:val="705"/>
        </w:trPr>
        <w:tc>
          <w:tcPr>
            <w:tcW w:w="2123"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ქვეპროგრამის/ღონისძიების დასახელება</w:t>
            </w:r>
          </w:p>
        </w:tc>
        <w:tc>
          <w:tcPr>
            <w:tcW w:w="719" w:type="pct"/>
            <w:tcBorders>
              <w:top w:val="single" w:sz="8" w:space="0" w:color="auto"/>
              <w:left w:val="nil"/>
              <w:bottom w:val="single" w:sz="8"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2024</w:t>
            </w:r>
          </w:p>
        </w:tc>
        <w:tc>
          <w:tcPr>
            <w:tcW w:w="733" w:type="pct"/>
            <w:tcBorders>
              <w:top w:val="single" w:sz="8" w:space="0" w:color="auto"/>
              <w:left w:val="nil"/>
              <w:bottom w:val="single" w:sz="8"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2025</w:t>
            </w:r>
          </w:p>
        </w:tc>
        <w:tc>
          <w:tcPr>
            <w:tcW w:w="733" w:type="pct"/>
            <w:tcBorders>
              <w:top w:val="single" w:sz="8" w:space="0" w:color="auto"/>
              <w:left w:val="nil"/>
              <w:bottom w:val="single" w:sz="8"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2026</w:t>
            </w:r>
          </w:p>
        </w:tc>
        <w:tc>
          <w:tcPr>
            <w:tcW w:w="691" w:type="pct"/>
            <w:tcBorders>
              <w:top w:val="single" w:sz="8" w:space="0" w:color="auto"/>
              <w:left w:val="nil"/>
              <w:bottom w:val="single" w:sz="8"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2027</w:t>
            </w:r>
          </w:p>
        </w:tc>
      </w:tr>
      <w:tr w:rsidR="00D42EA3" w:rsidRPr="00D42EA3" w:rsidTr="00D42EA3">
        <w:trPr>
          <w:trHeight w:val="765"/>
        </w:trPr>
        <w:tc>
          <w:tcPr>
            <w:tcW w:w="6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 xml:space="preserve">  05 02 01 03 01</w:t>
            </w:r>
          </w:p>
        </w:tc>
        <w:tc>
          <w:tcPr>
            <w:tcW w:w="1516"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rPr>
                <w:rFonts w:ascii="Sylfaen" w:eastAsia="Times New Roman" w:hAnsi="Sylfaen"/>
                <w:sz w:val="20"/>
                <w:szCs w:val="20"/>
                <w:lang w:val="ka-GE" w:eastAsia="ka-GE"/>
              </w:rPr>
            </w:pPr>
            <w:r w:rsidRPr="00D42EA3">
              <w:rPr>
                <w:rFonts w:ascii="Sylfaen" w:eastAsia="Times New Roman" w:hAnsi="Sylfaen"/>
                <w:sz w:val="20"/>
                <w:szCs w:val="20"/>
                <w:lang w:val="ka-GE" w:eastAsia="ka-GE"/>
              </w:rPr>
              <w:t xml:space="preserve">კულტურული ღონისძიებების ორგანიზება </w:t>
            </w:r>
          </w:p>
        </w:tc>
        <w:tc>
          <w:tcPr>
            <w:tcW w:w="719"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 xml:space="preserve">               15 000,00 </w:t>
            </w:r>
          </w:p>
        </w:tc>
        <w:tc>
          <w:tcPr>
            <w:tcW w:w="733"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 xml:space="preserve">                15 000,00 </w:t>
            </w:r>
          </w:p>
        </w:tc>
        <w:tc>
          <w:tcPr>
            <w:tcW w:w="733"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 xml:space="preserve">                15 000,00 </w:t>
            </w:r>
          </w:p>
        </w:tc>
        <w:tc>
          <w:tcPr>
            <w:tcW w:w="691"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 xml:space="preserve">              15 000,00 </w:t>
            </w:r>
          </w:p>
        </w:tc>
      </w:tr>
      <w:tr w:rsidR="00D42EA3" w:rsidRPr="00D42EA3" w:rsidTr="00D42EA3">
        <w:trPr>
          <w:trHeight w:val="1455"/>
        </w:trPr>
        <w:tc>
          <w:tcPr>
            <w:tcW w:w="606" w:type="pct"/>
            <w:tcBorders>
              <w:top w:val="nil"/>
              <w:left w:val="single" w:sz="8" w:space="0" w:color="auto"/>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lastRenderedPageBreak/>
              <w:t xml:space="preserve">  05 02 01 03 02</w:t>
            </w:r>
          </w:p>
        </w:tc>
        <w:tc>
          <w:tcPr>
            <w:tcW w:w="1516"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მატერიალურ-ტექნიკური ბაზის განახლება როგორც კ/ცენტრში ასევე დაქვემდებარებულ ერთეულენში</w:t>
            </w:r>
          </w:p>
        </w:tc>
        <w:tc>
          <w:tcPr>
            <w:tcW w:w="719"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 xml:space="preserve">               14 950,00 </w:t>
            </w:r>
          </w:p>
        </w:tc>
        <w:tc>
          <w:tcPr>
            <w:tcW w:w="733"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 xml:space="preserve">                14 950,00 </w:t>
            </w:r>
          </w:p>
        </w:tc>
        <w:tc>
          <w:tcPr>
            <w:tcW w:w="733"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 xml:space="preserve">                14 950,00 </w:t>
            </w:r>
          </w:p>
        </w:tc>
        <w:tc>
          <w:tcPr>
            <w:tcW w:w="691"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 xml:space="preserve">              14 950,00 </w:t>
            </w:r>
          </w:p>
        </w:tc>
      </w:tr>
      <w:tr w:rsidR="00D42EA3" w:rsidRPr="00D42EA3" w:rsidTr="00D42EA3">
        <w:trPr>
          <w:trHeight w:val="975"/>
        </w:trPr>
        <w:tc>
          <w:tcPr>
            <w:tcW w:w="606" w:type="pct"/>
            <w:tcBorders>
              <w:top w:val="nil"/>
              <w:left w:val="single" w:sz="8" w:space="0" w:color="auto"/>
              <w:bottom w:val="nil"/>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 xml:space="preserve">  05 02 01 03 03</w:t>
            </w:r>
          </w:p>
        </w:tc>
        <w:tc>
          <w:tcPr>
            <w:tcW w:w="1516" w:type="pct"/>
            <w:tcBorders>
              <w:top w:val="nil"/>
              <w:left w:val="nil"/>
              <w:bottom w:val="nil"/>
              <w:right w:val="single" w:sz="4" w:space="0" w:color="auto"/>
            </w:tcBorders>
            <w:shd w:val="clear" w:color="auto" w:fill="auto"/>
            <w:vAlign w:val="center"/>
            <w:hideMark/>
          </w:tcPr>
          <w:p w:rsidR="00D42EA3" w:rsidRPr="00D42EA3" w:rsidRDefault="00D42EA3" w:rsidP="00D42EA3">
            <w:pPr>
              <w:spacing w:after="0" w:line="240" w:lineRule="auto"/>
              <w:rPr>
                <w:rFonts w:ascii="Sylfaen" w:eastAsia="Times New Roman" w:hAnsi="Sylfaen"/>
                <w:sz w:val="20"/>
                <w:szCs w:val="20"/>
                <w:lang w:val="ka-GE" w:eastAsia="ka-GE"/>
              </w:rPr>
            </w:pPr>
            <w:r w:rsidRPr="00D42EA3">
              <w:rPr>
                <w:rFonts w:ascii="Sylfaen" w:eastAsia="Times New Roman" w:hAnsi="Sylfaen"/>
                <w:sz w:val="20"/>
                <w:szCs w:val="20"/>
                <w:lang w:val="ka-GE" w:eastAsia="ka-GE"/>
              </w:rPr>
              <w:t>ადმინისტრაციული ხარჯი</w:t>
            </w:r>
          </w:p>
        </w:tc>
        <w:tc>
          <w:tcPr>
            <w:tcW w:w="719" w:type="pct"/>
            <w:tcBorders>
              <w:top w:val="nil"/>
              <w:left w:val="nil"/>
              <w:bottom w:val="nil"/>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 xml:space="preserve">             729 148,00 </w:t>
            </w:r>
          </w:p>
        </w:tc>
        <w:tc>
          <w:tcPr>
            <w:tcW w:w="733" w:type="pct"/>
            <w:tcBorders>
              <w:top w:val="nil"/>
              <w:left w:val="nil"/>
              <w:bottom w:val="nil"/>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 xml:space="preserve">              729 148,00 </w:t>
            </w:r>
          </w:p>
        </w:tc>
        <w:tc>
          <w:tcPr>
            <w:tcW w:w="733" w:type="pct"/>
            <w:tcBorders>
              <w:top w:val="nil"/>
              <w:left w:val="nil"/>
              <w:bottom w:val="nil"/>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 xml:space="preserve">              729 148,00 </w:t>
            </w:r>
          </w:p>
        </w:tc>
        <w:tc>
          <w:tcPr>
            <w:tcW w:w="691" w:type="pct"/>
            <w:tcBorders>
              <w:top w:val="nil"/>
              <w:left w:val="nil"/>
              <w:bottom w:val="nil"/>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 xml:space="preserve">            729 148,00 </w:t>
            </w:r>
          </w:p>
        </w:tc>
      </w:tr>
      <w:tr w:rsidR="00D42EA3" w:rsidRPr="00D42EA3" w:rsidTr="00D42EA3">
        <w:trPr>
          <w:trHeight w:val="975"/>
        </w:trPr>
        <w:tc>
          <w:tcPr>
            <w:tcW w:w="6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 </w:t>
            </w:r>
          </w:p>
        </w:tc>
        <w:tc>
          <w:tcPr>
            <w:tcW w:w="1516" w:type="pct"/>
            <w:tcBorders>
              <w:top w:val="single" w:sz="4" w:space="0" w:color="auto"/>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rPr>
                <w:rFonts w:ascii="Sylfaen" w:eastAsia="Times New Roman" w:hAnsi="Sylfaen"/>
                <w:sz w:val="20"/>
                <w:szCs w:val="20"/>
                <w:lang w:val="ka-GE" w:eastAsia="ka-GE"/>
              </w:rPr>
            </w:pPr>
            <w:r w:rsidRPr="00D42EA3">
              <w:rPr>
                <w:rFonts w:ascii="Sylfaen" w:eastAsia="Times New Roman" w:hAnsi="Sylfaen"/>
                <w:sz w:val="20"/>
                <w:szCs w:val="20"/>
                <w:lang w:val="ka-GE" w:eastAsia="ka-GE"/>
              </w:rPr>
              <w:t> </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 xml:space="preserve">             759 098,00 </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 xml:space="preserve">              759 098,00 </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 xml:space="preserve">              759 098,00 </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 xml:space="preserve">            759 098,00 </w:t>
            </w:r>
          </w:p>
        </w:tc>
      </w:tr>
      <w:tr w:rsidR="00D42EA3" w:rsidRPr="00D42EA3" w:rsidTr="00D42EA3">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D42EA3" w:rsidRPr="00D42EA3" w:rsidTr="00D42EA3">
        <w:trPr>
          <w:trHeight w:val="570"/>
        </w:trPr>
        <w:tc>
          <w:tcPr>
            <w:tcW w:w="212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42EA3" w:rsidRPr="00D42EA3" w:rsidRDefault="00D42EA3" w:rsidP="00D42EA3">
            <w:pPr>
              <w:spacing w:after="0" w:line="240" w:lineRule="auto"/>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ქვეპროგრამის/ღონისძიების დასახელება</w:t>
            </w:r>
          </w:p>
        </w:tc>
        <w:tc>
          <w:tcPr>
            <w:tcW w:w="719"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1 კვარტალი</w:t>
            </w:r>
          </w:p>
        </w:tc>
        <w:tc>
          <w:tcPr>
            <w:tcW w:w="733"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2 კვარტალი</w:t>
            </w:r>
          </w:p>
        </w:tc>
        <w:tc>
          <w:tcPr>
            <w:tcW w:w="733"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3 კვარტალი</w:t>
            </w:r>
          </w:p>
        </w:tc>
        <w:tc>
          <w:tcPr>
            <w:tcW w:w="691" w:type="pct"/>
            <w:tcBorders>
              <w:top w:val="nil"/>
              <w:left w:val="nil"/>
              <w:bottom w:val="single" w:sz="4" w:space="0" w:color="auto"/>
              <w:right w:val="single" w:sz="8"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4 კვარტალი</w:t>
            </w:r>
          </w:p>
        </w:tc>
      </w:tr>
      <w:tr w:rsidR="00D42EA3" w:rsidRPr="00D42EA3" w:rsidTr="00D42EA3">
        <w:trPr>
          <w:trHeight w:val="930"/>
        </w:trPr>
        <w:tc>
          <w:tcPr>
            <w:tcW w:w="606" w:type="pct"/>
            <w:tcBorders>
              <w:top w:val="nil"/>
              <w:left w:val="single" w:sz="8" w:space="0" w:color="auto"/>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 </w:t>
            </w:r>
          </w:p>
        </w:tc>
        <w:tc>
          <w:tcPr>
            <w:tcW w:w="1516"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rPr>
                <w:rFonts w:ascii="Sylfaen" w:eastAsia="Times New Roman" w:hAnsi="Sylfaen"/>
                <w:sz w:val="20"/>
                <w:szCs w:val="20"/>
                <w:lang w:val="ka-GE" w:eastAsia="ka-GE"/>
              </w:rPr>
            </w:pPr>
            <w:r w:rsidRPr="00D42EA3">
              <w:rPr>
                <w:rFonts w:ascii="Sylfaen" w:eastAsia="Times New Roman" w:hAnsi="Sylfaen"/>
                <w:sz w:val="20"/>
                <w:szCs w:val="20"/>
                <w:lang w:val="ka-GE" w:eastAsia="ka-GE"/>
              </w:rPr>
              <w:t xml:space="preserve">კულტურული ღონისძიებების ორგანიზება </w:t>
            </w:r>
          </w:p>
        </w:tc>
        <w:tc>
          <w:tcPr>
            <w:tcW w:w="719"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x</w:t>
            </w:r>
          </w:p>
        </w:tc>
        <w:tc>
          <w:tcPr>
            <w:tcW w:w="733"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x</w:t>
            </w:r>
          </w:p>
        </w:tc>
        <w:tc>
          <w:tcPr>
            <w:tcW w:w="733"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x</w:t>
            </w:r>
          </w:p>
        </w:tc>
        <w:tc>
          <w:tcPr>
            <w:tcW w:w="691"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x</w:t>
            </w:r>
          </w:p>
        </w:tc>
      </w:tr>
      <w:tr w:rsidR="00D42EA3" w:rsidRPr="00D42EA3" w:rsidTr="00D42EA3">
        <w:trPr>
          <w:trHeight w:val="1380"/>
        </w:trPr>
        <w:tc>
          <w:tcPr>
            <w:tcW w:w="606" w:type="pct"/>
            <w:tcBorders>
              <w:top w:val="nil"/>
              <w:left w:val="single" w:sz="8" w:space="0" w:color="auto"/>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 </w:t>
            </w:r>
          </w:p>
        </w:tc>
        <w:tc>
          <w:tcPr>
            <w:tcW w:w="1516"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მატერიალურ-ტექნიკური ბაზის განახლება როგორც კ/ცენტრში ასევე დაქვემდებარებულ ერთეულენში</w:t>
            </w:r>
          </w:p>
        </w:tc>
        <w:tc>
          <w:tcPr>
            <w:tcW w:w="719"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x</w:t>
            </w:r>
          </w:p>
        </w:tc>
        <w:tc>
          <w:tcPr>
            <w:tcW w:w="733"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x</w:t>
            </w:r>
          </w:p>
        </w:tc>
        <w:tc>
          <w:tcPr>
            <w:tcW w:w="733"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x</w:t>
            </w:r>
          </w:p>
        </w:tc>
        <w:tc>
          <w:tcPr>
            <w:tcW w:w="691"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x</w:t>
            </w:r>
          </w:p>
        </w:tc>
      </w:tr>
      <w:tr w:rsidR="00D42EA3" w:rsidRPr="00D42EA3" w:rsidTr="00D42EA3">
        <w:trPr>
          <w:trHeight w:val="930"/>
        </w:trPr>
        <w:tc>
          <w:tcPr>
            <w:tcW w:w="606" w:type="pct"/>
            <w:tcBorders>
              <w:top w:val="nil"/>
              <w:left w:val="single" w:sz="8" w:space="0" w:color="auto"/>
              <w:bottom w:val="nil"/>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 </w:t>
            </w:r>
          </w:p>
        </w:tc>
        <w:tc>
          <w:tcPr>
            <w:tcW w:w="1516"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rPr>
                <w:rFonts w:ascii="Sylfaen" w:eastAsia="Times New Roman" w:hAnsi="Sylfaen"/>
                <w:sz w:val="20"/>
                <w:szCs w:val="20"/>
                <w:lang w:val="ka-GE" w:eastAsia="ka-GE"/>
              </w:rPr>
            </w:pPr>
            <w:r w:rsidRPr="00D42EA3">
              <w:rPr>
                <w:rFonts w:ascii="Sylfaen" w:eastAsia="Times New Roman" w:hAnsi="Sylfaen"/>
                <w:sz w:val="20"/>
                <w:szCs w:val="20"/>
                <w:lang w:val="ka-GE" w:eastAsia="ka-GE"/>
              </w:rPr>
              <w:t>ადმინისტრაციული ხარჯი</w:t>
            </w:r>
          </w:p>
        </w:tc>
        <w:tc>
          <w:tcPr>
            <w:tcW w:w="719"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x</w:t>
            </w:r>
          </w:p>
        </w:tc>
        <w:tc>
          <w:tcPr>
            <w:tcW w:w="733"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x</w:t>
            </w:r>
          </w:p>
        </w:tc>
        <w:tc>
          <w:tcPr>
            <w:tcW w:w="733"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x</w:t>
            </w:r>
          </w:p>
        </w:tc>
        <w:tc>
          <w:tcPr>
            <w:tcW w:w="691"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x</w:t>
            </w:r>
          </w:p>
        </w:tc>
      </w:tr>
      <w:tr w:rsidR="00D42EA3" w:rsidRPr="00D42EA3" w:rsidTr="00D42EA3">
        <w:trPr>
          <w:trHeight w:val="3075"/>
        </w:trPr>
        <w:tc>
          <w:tcPr>
            <w:tcW w:w="2123"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42EA3" w:rsidRPr="00D42EA3" w:rsidRDefault="00D42EA3" w:rsidP="00D42EA3">
            <w:pPr>
              <w:spacing w:after="0" w:line="240" w:lineRule="auto"/>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lastRenderedPageBreak/>
              <w:t>შუალედური მოსალოდნელი შედეგი (2024 წელი)</w:t>
            </w:r>
          </w:p>
        </w:tc>
        <w:tc>
          <w:tcPr>
            <w:tcW w:w="287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ქვეპროგრამის ფარგლებში ხელი შეეწყობა სხვადასხვა  ჯგუფების კულტურულ-შემოქმედებითი მოღვაწეობის განვითარებას და  კულტურული პროექტების განხორციელებას , რაც განაპირობებს კ/ცენტრის საქმიანობის პოპულარიზაციასაც. ბორჯომი, როგორც საკურორტო ქალაქი, წარმოჩინდება  კიდევ უფრო საინტერესო და შემოქმედებითად დატვირთული კურორტის სახით.</w:t>
            </w:r>
          </w:p>
        </w:tc>
      </w:tr>
    </w:tbl>
    <w:p w:rsidR="00D42EA3" w:rsidRDefault="00D42EA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0508F" w:rsidRDefault="00D0508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42EA3" w:rsidRDefault="00D42EA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1677"/>
        <w:gridCol w:w="1579"/>
        <w:gridCol w:w="1532"/>
        <w:gridCol w:w="1221"/>
        <w:gridCol w:w="1112"/>
        <w:gridCol w:w="1358"/>
        <w:gridCol w:w="1631"/>
        <w:gridCol w:w="757"/>
      </w:tblGrid>
      <w:tr w:rsidR="00D42EA3" w:rsidRPr="00D42EA3" w:rsidTr="008F0360">
        <w:trPr>
          <w:trHeight w:val="720"/>
        </w:trPr>
        <w:tc>
          <w:tcPr>
            <w:tcW w:w="865" w:type="pct"/>
            <w:vMerge w:val="restart"/>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 xml:space="preserve">მოსალოდნელი შუალედური შედეგი </w:t>
            </w:r>
            <w:r w:rsidRPr="00D42EA3">
              <w:rPr>
                <w:rFonts w:ascii="Sylfaen" w:eastAsia="Times New Roman" w:hAnsi="Sylfaen"/>
                <w:b/>
                <w:bCs/>
                <w:sz w:val="20"/>
                <w:szCs w:val="20"/>
                <w:lang w:val="ka-GE" w:eastAsia="ka-GE"/>
              </w:rPr>
              <w:t>(OUTPUT)</w:t>
            </w:r>
          </w:p>
        </w:tc>
        <w:tc>
          <w:tcPr>
            <w:tcW w:w="1947" w:type="pct"/>
            <w:gridSpan w:val="3"/>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შედეგის ინდიკატორები</w:t>
            </w:r>
          </w:p>
        </w:tc>
        <w:tc>
          <w:tcPr>
            <w:tcW w:w="372" w:type="pct"/>
            <w:vMerge w:val="restart"/>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ზომის ერთეული</w:t>
            </w:r>
          </w:p>
        </w:tc>
        <w:tc>
          <w:tcPr>
            <w:tcW w:w="309" w:type="pct"/>
            <w:vMerge w:val="restart"/>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გეგმიური გადახრა</w:t>
            </w:r>
          </w:p>
        </w:tc>
        <w:tc>
          <w:tcPr>
            <w:tcW w:w="415" w:type="pct"/>
            <w:vMerge w:val="restart"/>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მონაცემთა წყარო</w:t>
            </w:r>
          </w:p>
        </w:tc>
        <w:tc>
          <w:tcPr>
            <w:tcW w:w="792" w:type="pct"/>
            <w:vMerge w:val="restart"/>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მეთოდოლოგია</w:t>
            </w:r>
          </w:p>
        </w:tc>
        <w:tc>
          <w:tcPr>
            <w:tcW w:w="301" w:type="pct"/>
            <w:vMerge w:val="restart"/>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რისკი</w:t>
            </w:r>
          </w:p>
        </w:tc>
      </w:tr>
      <w:tr w:rsidR="00D42EA3" w:rsidRPr="00D42EA3" w:rsidTr="008F0360">
        <w:trPr>
          <w:trHeight w:val="885"/>
        </w:trPr>
        <w:tc>
          <w:tcPr>
            <w:tcW w:w="865" w:type="pct"/>
            <w:vMerge/>
            <w:vAlign w:val="center"/>
            <w:hideMark/>
          </w:tcPr>
          <w:p w:rsidR="00D42EA3" w:rsidRPr="00D42EA3" w:rsidRDefault="00D42EA3" w:rsidP="00D42EA3">
            <w:pPr>
              <w:spacing w:after="0" w:line="240" w:lineRule="auto"/>
              <w:rPr>
                <w:rFonts w:ascii="Sylfaen" w:eastAsia="Times New Roman" w:hAnsi="Sylfaen"/>
                <w:sz w:val="20"/>
                <w:szCs w:val="20"/>
                <w:lang w:val="ka-GE" w:eastAsia="ka-GE"/>
              </w:rPr>
            </w:pPr>
          </w:p>
        </w:tc>
        <w:tc>
          <w:tcPr>
            <w:tcW w:w="945" w:type="pct"/>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დასახელება</w:t>
            </w:r>
          </w:p>
        </w:tc>
        <w:tc>
          <w:tcPr>
            <w:tcW w:w="531" w:type="pct"/>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2023 წელი (საბაზისო)</w:t>
            </w:r>
          </w:p>
        </w:tc>
        <w:tc>
          <w:tcPr>
            <w:tcW w:w="471" w:type="pct"/>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2024 წელი</w:t>
            </w:r>
          </w:p>
        </w:tc>
        <w:tc>
          <w:tcPr>
            <w:tcW w:w="372" w:type="pct"/>
            <w:vMerge/>
            <w:vAlign w:val="center"/>
            <w:hideMark/>
          </w:tcPr>
          <w:p w:rsidR="00D42EA3" w:rsidRPr="00D42EA3" w:rsidRDefault="00D42EA3" w:rsidP="00D42EA3">
            <w:pPr>
              <w:spacing w:after="0" w:line="240" w:lineRule="auto"/>
              <w:rPr>
                <w:rFonts w:ascii="Sylfaen" w:eastAsia="Times New Roman" w:hAnsi="Sylfaen"/>
                <w:sz w:val="20"/>
                <w:szCs w:val="20"/>
                <w:lang w:val="ka-GE" w:eastAsia="ka-GE"/>
              </w:rPr>
            </w:pPr>
          </w:p>
        </w:tc>
        <w:tc>
          <w:tcPr>
            <w:tcW w:w="309" w:type="pct"/>
            <w:vMerge/>
            <w:vAlign w:val="center"/>
            <w:hideMark/>
          </w:tcPr>
          <w:p w:rsidR="00D42EA3" w:rsidRPr="00D42EA3" w:rsidRDefault="00D42EA3" w:rsidP="00D42EA3">
            <w:pPr>
              <w:spacing w:after="0" w:line="240" w:lineRule="auto"/>
              <w:rPr>
                <w:rFonts w:ascii="Sylfaen" w:eastAsia="Times New Roman" w:hAnsi="Sylfaen"/>
                <w:sz w:val="20"/>
                <w:szCs w:val="20"/>
                <w:lang w:val="ka-GE" w:eastAsia="ka-GE"/>
              </w:rPr>
            </w:pPr>
          </w:p>
        </w:tc>
        <w:tc>
          <w:tcPr>
            <w:tcW w:w="415" w:type="pct"/>
            <w:vMerge/>
            <w:vAlign w:val="center"/>
            <w:hideMark/>
          </w:tcPr>
          <w:p w:rsidR="00D42EA3" w:rsidRPr="00D42EA3" w:rsidRDefault="00D42EA3" w:rsidP="00D42EA3">
            <w:pPr>
              <w:spacing w:after="0" w:line="240" w:lineRule="auto"/>
              <w:rPr>
                <w:rFonts w:ascii="Sylfaen" w:eastAsia="Times New Roman" w:hAnsi="Sylfaen"/>
                <w:sz w:val="20"/>
                <w:szCs w:val="20"/>
                <w:lang w:val="ka-GE" w:eastAsia="ka-GE"/>
              </w:rPr>
            </w:pPr>
          </w:p>
        </w:tc>
        <w:tc>
          <w:tcPr>
            <w:tcW w:w="792" w:type="pct"/>
            <w:vMerge/>
            <w:vAlign w:val="center"/>
            <w:hideMark/>
          </w:tcPr>
          <w:p w:rsidR="00D42EA3" w:rsidRPr="00D42EA3" w:rsidRDefault="00D42EA3" w:rsidP="00D42EA3">
            <w:pPr>
              <w:spacing w:after="0" w:line="240" w:lineRule="auto"/>
              <w:rPr>
                <w:rFonts w:ascii="Sylfaen" w:eastAsia="Times New Roman" w:hAnsi="Sylfaen"/>
                <w:sz w:val="20"/>
                <w:szCs w:val="20"/>
                <w:lang w:val="ka-GE" w:eastAsia="ka-GE"/>
              </w:rPr>
            </w:pPr>
          </w:p>
        </w:tc>
        <w:tc>
          <w:tcPr>
            <w:tcW w:w="301" w:type="pct"/>
            <w:vMerge/>
            <w:vAlign w:val="center"/>
            <w:hideMark/>
          </w:tcPr>
          <w:p w:rsidR="00D42EA3" w:rsidRPr="00D42EA3" w:rsidRDefault="00D42EA3" w:rsidP="00D42EA3">
            <w:pPr>
              <w:spacing w:after="0" w:line="240" w:lineRule="auto"/>
              <w:rPr>
                <w:rFonts w:ascii="Sylfaen" w:eastAsia="Times New Roman" w:hAnsi="Sylfaen"/>
                <w:sz w:val="20"/>
                <w:szCs w:val="20"/>
                <w:lang w:val="ka-GE" w:eastAsia="ka-GE"/>
              </w:rPr>
            </w:pPr>
          </w:p>
        </w:tc>
      </w:tr>
      <w:tr w:rsidR="00D42EA3" w:rsidRPr="00D42EA3" w:rsidTr="008F0360">
        <w:trPr>
          <w:trHeight w:val="3885"/>
        </w:trPr>
        <w:tc>
          <w:tcPr>
            <w:tcW w:w="865" w:type="pct"/>
            <w:vMerge w:val="restart"/>
            <w:shd w:val="clear" w:color="auto" w:fill="auto"/>
            <w:vAlign w:val="bottom"/>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lastRenderedPageBreak/>
              <w:t xml:space="preserve">ქვეპროგრამის ფარგლებში ხელი შეეწყობა სხვადასხვა  ჯგუფების კულტურულ-შემოქმედებითი მოღვაწეობის განვითარებას და  კულტურული პროექტების განხორციელებას , რაც განაპირობებს კ/ცენტრის საქმიანობის პოპულარიზაციასაც. ბორჯომი, როგორც საკურორტო ქალაქი, </w:t>
            </w:r>
            <w:r w:rsidRPr="00D42EA3">
              <w:rPr>
                <w:rFonts w:ascii="Sylfaen" w:eastAsia="Times New Roman" w:hAnsi="Sylfaen"/>
                <w:sz w:val="20"/>
                <w:szCs w:val="20"/>
                <w:lang w:val="ka-GE" w:eastAsia="ka-GE"/>
              </w:rPr>
              <w:lastRenderedPageBreak/>
              <w:t>წარმოჩინდება  კიდევ უფრო საინტერესო და შემოქმედებითად დატვირთული კურორტის სახით.</w:t>
            </w:r>
          </w:p>
        </w:tc>
        <w:tc>
          <w:tcPr>
            <w:tcW w:w="945" w:type="pct"/>
            <w:shd w:val="clear" w:color="000000" w:fill="FFFFFF"/>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lastRenderedPageBreak/>
              <w:t xml:space="preserve">ადგილობრივი მოსახლეობის და ჩამოსული სტუმრების კმაყოფილების მაჩვენებელთა რაოდენობა (მომსახურებით კმაყოფილი მოსახლეობა, ჩამოსული სტუმრები და მოსწავლე ახალგაზრდობა. გამოკითხული 800 ადამიანი ( მ/შ   200 ბავშვი; 400 ქალი;200 კაცი) </w:t>
            </w:r>
          </w:p>
        </w:tc>
        <w:tc>
          <w:tcPr>
            <w:tcW w:w="531" w:type="pct"/>
            <w:shd w:val="clear" w:color="000000" w:fill="FFFFFF"/>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 xml:space="preserve">კმაყოფილი გამოკითხული  1000 ადამიანი ( მ/შ  50 ბავშვი; 300 ქალი;150 კაცი) </w:t>
            </w:r>
          </w:p>
        </w:tc>
        <w:tc>
          <w:tcPr>
            <w:tcW w:w="471" w:type="pct"/>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2000 ადამიანი</w:t>
            </w:r>
          </w:p>
        </w:tc>
        <w:tc>
          <w:tcPr>
            <w:tcW w:w="372" w:type="pct"/>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რაოდენიბა</w:t>
            </w:r>
          </w:p>
        </w:tc>
        <w:tc>
          <w:tcPr>
            <w:tcW w:w="309" w:type="pct"/>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 </w:t>
            </w:r>
          </w:p>
        </w:tc>
        <w:tc>
          <w:tcPr>
            <w:tcW w:w="415" w:type="pct"/>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 xml:space="preserve">ააიპ ბორჯომის კულტურისა და ხელოვნების ცენტრი </w:t>
            </w:r>
          </w:p>
        </w:tc>
        <w:tc>
          <w:tcPr>
            <w:tcW w:w="792" w:type="pct"/>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პირისპირ გამოკითხვა</w:t>
            </w:r>
          </w:p>
        </w:tc>
        <w:tc>
          <w:tcPr>
            <w:tcW w:w="301" w:type="pct"/>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 </w:t>
            </w:r>
          </w:p>
        </w:tc>
      </w:tr>
      <w:tr w:rsidR="00D42EA3" w:rsidRPr="00D42EA3" w:rsidTr="008F0360">
        <w:trPr>
          <w:trHeight w:val="4365"/>
        </w:trPr>
        <w:tc>
          <w:tcPr>
            <w:tcW w:w="865" w:type="pct"/>
            <w:vMerge/>
            <w:vAlign w:val="center"/>
            <w:hideMark/>
          </w:tcPr>
          <w:p w:rsidR="00D42EA3" w:rsidRPr="00D42EA3" w:rsidRDefault="00D42EA3" w:rsidP="00D42EA3">
            <w:pPr>
              <w:spacing w:after="0" w:line="240" w:lineRule="auto"/>
              <w:rPr>
                <w:rFonts w:ascii="Sylfaen" w:eastAsia="Times New Roman" w:hAnsi="Sylfaen"/>
                <w:sz w:val="20"/>
                <w:szCs w:val="20"/>
                <w:lang w:val="ka-GE" w:eastAsia="ka-GE"/>
              </w:rPr>
            </w:pPr>
          </w:p>
        </w:tc>
        <w:tc>
          <w:tcPr>
            <w:tcW w:w="945" w:type="pct"/>
            <w:shd w:val="clear" w:color="000000" w:fill="FFFFFF"/>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ბენეფიციართა რაოდენობა</w:t>
            </w:r>
          </w:p>
        </w:tc>
        <w:tc>
          <w:tcPr>
            <w:tcW w:w="531" w:type="pct"/>
            <w:shd w:val="clear" w:color="000000" w:fill="FFFFFF"/>
            <w:vAlign w:val="center"/>
            <w:hideMark/>
          </w:tcPr>
          <w:p w:rsidR="00D42EA3" w:rsidRPr="00D42EA3" w:rsidRDefault="00D42EA3" w:rsidP="00D42EA3">
            <w:pPr>
              <w:spacing w:after="0" w:line="240" w:lineRule="auto"/>
              <w:rPr>
                <w:rFonts w:ascii="Sylfaen" w:eastAsia="Times New Roman" w:hAnsi="Sylfaen"/>
                <w:sz w:val="20"/>
                <w:szCs w:val="20"/>
                <w:lang w:val="ka-GE" w:eastAsia="ka-GE"/>
              </w:rPr>
            </w:pPr>
            <w:r w:rsidRPr="00D42EA3">
              <w:rPr>
                <w:rFonts w:ascii="Sylfaen" w:eastAsia="Times New Roman" w:hAnsi="Sylfaen"/>
                <w:sz w:val="20"/>
                <w:szCs w:val="20"/>
                <w:lang w:val="ka-GE" w:eastAsia="ka-GE"/>
              </w:rPr>
              <w:t>2021 წელს ჯამში კულტურის სახლების მომსახურებით სარგებლობდა 340 მდე აღსარდები( 190)გოგო 150 ბიჭი</w:t>
            </w:r>
          </w:p>
        </w:tc>
        <w:tc>
          <w:tcPr>
            <w:tcW w:w="471" w:type="pct"/>
            <w:shd w:val="clear" w:color="000000" w:fill="FFFFFF"/>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ბენეფიციართა რაოდენობის შენარჩუნება. .</w:t>
            </w:r>
          </w:p>
        </w:tc>
        <w:tc>
          <w:tcPr>
            <w:tcW w:w="372" w:type="pct"/>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რაოდენიბა</w:t>
            </w:r>
          </w:p>
        </w:tc>
        <w:tc>
          <w:tcPr>
            <w:tcW w:w="309" w:type="pct"/>
            <w:shd w:val="clear" w:color="auto" w:fill="auto"/>
            <w:noWrap/>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 </w:t>
            </w:r>
          </w:p>
        </w:tc>
        <w:tc>
          <w:tcPr>
            <w:tcW w:w="415" w:type="pct"/>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 xml:space="preserve">ააიპ ბორჯომის კულტურისა და ხელოვნების ცენტრი </w:t>
            </w:r>
          </w:p>
        </w:tc>
        <w:tc>
          <w:tcPr>
            <w:tcW w:w="792" w:type="pct"/>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სტატისტიკური ინფორმაცია</w:t>
            </w:r>
          </w:p>
        </w:tc>
        <w:tc>
          <w:tcPr>
            <w:tcW w:w="301" w:type="pct"/>
            <w:shd w:val="clear" w:color="auto" w:fill="auto"/>
            <w:noWrap/>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 </w:t>
            </w:r>
          </w:p>
        </w:tc>
      </w:tr>
    </w:tbl>
    <w:p w:rsidR="00D42EA3" w:rsidRDefault="00D42EA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42EA3" w:rsidRDefault="00D42EA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42EA3" w:rsidRDefault="00D42EA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630"/>
        <w:gridCol w:w="2772"/>
        <w:gridCol w:w="1972"/>
        <w:gridCol w:w="1975"/>
        <w:gridCol w:w="1972"/>
        <w:gridCol w:w="2619"/>
      </w:tblGrid>
      <w:tr w:rsidR="00D42EA3" w:rsidRPr="00D42EA3" w:rsidTr="00D42EA3">
        <w:trPr>
          <w:trHeight w:val="705"/>
        </w:trPr>
        <w:tc>
          <w:tcPr>
            <w:tcW w:w="2463" w:type="pct"/>
            <w:gridSpan w:val="3"/>
            <w:tcBorders>
              <w:top w:val="single" w:sz="8" w:space="0" w:color="auto"/>
              <w:left w:val="single" w:sz="8" w:space="0" w:color="auto"/>
              <w:bottom w:val="single" w:sz="8" w:space="0" w:color="auto"/>
              <w:right w:val="nil"/>
            </w:tcBorders>
            <w:shd w:val="clear" w:color="auto" w:fill="auto"/>
            <w:vAlign w:val="center"/>
            <w:hideMark/>
          </w:tcPr>
          <w:p w:rsidR="00D42EA3" w:rsidRPr="00D42EA3" w:rsidRDefault="00D42EA3" w:rsidP="00D42EA3">
            <w:pPr>
              <w:spacing w:after="0" w:line="240" w:lineRule="auto"/>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53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კულტურული სფეროს დაწესებულებების ხელშეწყობა</w:t>
            </w:r>
          </w:p>
        </w:tc>
      </w:tr>
      <w:tr w:rsidR="00D42EA3" w:rsidRPr="00D42EA3" w:rsidTr="00D42EA3">
        <w:trPr>
          <w:trHeight w:val="585"/>
        </w:trPr>
        <w:tc>
          <w:tcPr>
            <w:tcW w:w="398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42EA3" w:rsidRPr="00D42EA3" w:rsidRDefault="00D42EA3" w:rsidP="00D42EA3">
            <w:pPr>
              <w:spacing w:after="0" w:line="240" w:lineRule="auto"/>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ღონისძიების კლასიფიკაციის კოდი:</w:t>
            </w:r>
          </w:p>
        </w:tc>
        <w:tc>
          <w:tcPr>
            <w:tcW w:w="1012" w:type="pct"/>
            <w:tcBorders>
              <w:top w:val="nil"/>
              <w:left w:val="nil"/>
              <w:bottom w:val="single" w:sz="8" w:space="0" w:color="auto"/>
              <w:right w:val="single" w:sz="8"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 xml:space="preserve">  05 02 01 03 01</w:t>
            </w:r>
          </w:p>
        </w:tc>
      </w:tr>
      <w:tr w:rsidR="00D42EA3" w:rsidRPr="00D42EA3" w:rsidTr="00D42EA3">
        <w:trPr>
          <w:trHeight w:val="585"/>
        </w:trPr>
        <w:tc>
          <w:tcPr>
            <w:tcW w:w="246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42EA3" w:rsidRPr="00D42EA3" w:rsidRDefault="00D42EA3" w:rsidP="00D42EA3">
            <w:pPr>
              <w:spacing w:after="0" w:line="240" w:lineRule="auto"/>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ღონისძიების დასახელება:</w:t>
            </w:r>
          </w:p>
        </w:tc>
        <w:tc>
          <w:tcPr>
            <w:tcW w:w="2537" w:type="pct"/>
            <w:gridSpan w:val="3"/>
            <w:tcBorders>
              <w:top w:val="single" w:sz="8" w:space="0" w:color="auto"/>
              <w:left w:val="nil"/>
              <w:bottom w:val="single" w:sz="8" w:space="0" w:color="auto"/>
              <w:right w:val="single" w:sz="8" w:space="0" w:color="000000"/>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 xml:space="preserve">კულტურული ღოისძიებების ორგანიზება </w:t>
            </w:r>
          </w:p>
        </w:tc>
      </w:tr>
      <w:tr w:rsidR="00D42EA3" w:rsidRPr="00D42EA3" w:rsidTr="00D42EA3">
        <w:trPr>
          <w:trHeight w:val="585"/>
        </w:trPr>
        <w:tc>
          <w:tcPr>
            <w:tcW w:w="322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D42EA3" w:rsidRPr="00D42EA3" w:rsidRDefault="00D42EA3" w:rsidP="00D42EA3">
            <w:pPr>
              <w:spacing w:after="0" w:line="240" w:lineRule="auto"/>
              <w:rPr>
                <w:rFonts w:ascii="Sylfaen" w:eastAsia="Times New Roman" w:hAnsi="Sylfaen"/>
                <w:sz w:val="20"/>
                <w:szCs w:val="20"/>
                <w:lang w:val="ka-GE" w:eastAsia="ka-GE"/>
              </w:rPr>
            </w:pPr>
            <w:r w:rsidRPr="00D42EA3">
              <w:rPr>
                <w:rFonts w:ascii="Sylfaen" w:eastAsia="Times New Roman" w:hAnsi="Sylfaen"/>
                <w:sz w:val="20"/>
                <w:szCs w:val="20"/>
                <w:lang w:val="ka-GE" w:eastAsia="ka-GE"/>
              </w:rPr>
              <w:t>არის ქვეპროგრამა ახალი</w:t>
            </w:r>
            <w:r w:rsidRPr="00D42EA3">
              <w:rPr>
                <w:rFonts w:ascii="Sylfaen" w:eastAsia="Times New Roman" w:hAnsi="Sylfaen"/>
                <w:b/>
                <w:bCs/>
                <w:sz w:val="20"/>
                <w:szCs w:val="20"/>
                <w:lang w:val="ka-GE" w:eastAsia="ka-GE"/>
              </w:rPr>
              <w:t xml:space="preserve">? </w:t>
            </w:r>
            <w:r w:rsidRPr="00D42EA3">
              <w:rPr>
                <w:rFonts w:ascii="Sylfaen" w:eastAsia="Times New Roman" w:hAnsi="Sylfaen"/>
                <w:sz w:val="20"/>
                <w:szCs w:val="20"/>
                <w:lang w:val="ka-GE" w:eastAsia="ka-GE"/>
              </w:rPr>
              <w:t xml:space="preserve">       </w:t>
            </w:r>
          </w:p>
        </w:tc>
        <w:tc>
          <w:tcPr>
            <w:tcW w:w="762" w:type="pct"/>
            <w:tcBorders>
              <w:top w:val="nil"/>
              <w:left w:val="nil"/>
              <w:bottom w:val="single" w:sz="8" w:space="0" w:color="auto"/>
              <w:right w:val="single" w:sz="8"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 </w:t>
            </w:r>
          </w:p>
        </w:tc>
        <w:tc>
          <w:tcPr>
            <w:tcW w:w="1012" w:type="pct"/>
            <w:tcBorders>
              <w:top w:val="nil"/>
              <w:left w:val="nil"/>
              <w:bottom w:val="single" w:sz="8" w:space="0" w:color="auto"/>
              <w:right w:val="single" w:sz="8"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არა</w:t>
            </w:r>
          </w:p>
        </w:tc>
      </w:tr>
      <w:tr w:rsidR="00D42EA3" w:rsidRPr="00D42EA3" w:rsidTr="00D42EA3">
        <w:trPr>
          <w:trHeight w:val="585"/>
        </w:trPr>
        <w:tc>
          <w:tcPr>
            <w:tcW w:w="246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42EA3" w:rsidRPr="00D42EA3" w:rsidRDefault="00D42EA3" w:rsidP="00D42EA3">
            <w:pPr>
              <w:spacing w:after="0" w:line="240" w:lineRule="auto"/>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თუ ქვეპროგრამა ახალია, ვინ წარმოადგინა?</w:t>
            </w:r>
          </w:p>
        </w:tc>
        <w:tc>
          <w:tcPr>
            <w:tcW w:w="2537" w:type="pct"/>
            <w:gridSpan w:val="3"/>
            <w:tcBorders>
              <w:top w:val="single" w:sz="8" w:space="0" w:color="auto"/>
              <w:left w:val="nil"/>
              <w:bottom w:val="single" w:sz="8" w:space="0" w:color="auto"/>
              <w:right w:val="single" w:sz="8" w:space="0" w:color="000000"/>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 </w:t>
            </w:r>
          </w:p>
        </w:tc>
      </w:tr>
      <w:tr w:rsidR="00D42EA3" w:rsidRPr="00D42EA3" w:rsidTr="00D42EA3">
        <w:trPr>
          <w:trHeight w:val="585"/>
        </w:trPr>
        <w:tc>
          <w:tcPr>
            <w:tcW w:w="2463" w:type="pct"/>
            <w:gridSpan w:val="3"/>
            <w:tcBorders>
              <w:top w:val="single" w:sz="8" w:space="0" w:color="auto"/>
              <w:left w:val="single" w:sz="8" w:space="0" w:color="auto"/>
              <w:bottom w:val="single" w:sz="8" w:space="0" w:color="auto"/>
              <w:right w:val="nil"/>
            </w:tcBorders>
            <w:shd w:val="clear" w:color="auto" w:fill="auto"/>
            <w:vAlign w:val="center"/>
            <w:hideMark/>
          </w:tcPr>
          <w:p w:rsidR="00D42EA3" w:rsidRPr="00D42EA3" w:rsidRDefault="00D42EA3" w:rsidP="00D42EA3">
            <w:pPr>
              <w:spacing w:after="0" w:line="240" w:lineRule="auto"/>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lastRenderedPageBreak/>
              <w:t>ქვეპროგრამის განმახორციელებელი:</w:t>
            </w:r>
          </w:p>
        </w:tc>
        <w:tc>
          <w:tcPr>
            <w:tcW w:w="2537"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 xml:space="preserve">ა(ა)იპ "ბორჯომის კულტურისა და ხელოვნების ცენტრი </w:t>
            </w:r>
          </w:p>
        </w:tc>
      </w:tr>
      <w:tr w:rsidR="00D42EA3" w:rsidRPr="00D42EA3" w:rsidTr="00D42EA3">
        <w:trPr>
          <w:trHeight w:val="585"/>
        </w:trPr>
        <w:tc>
          <w:tcPr>
            <w:tcW w:w="1701"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დაფინანსების წყარო</w:t>
            </w:r>
          </w:p>
        </w:tc>
        <w:tc>
          <w:tcPr>
            <w:tcW w:w="762"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2024წელი</w:t>
            </w:r>
          </w:p>
        </w:tc>
        <w:tc>
          <w:tcPr>
            <w:tcW w:w="762"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2025 წელი</w:t>
            </w:r>
          </w:p>
        </w:tc>
        <w:tc>
          <w:tcPr>
            <w:tcW w:w="762"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2026 წელი</w:t>
            </w:r>
          </w:p>
        </w:tc>
        <w:tc>
          <w:tcPr>
            <w:tcW w:w="1012" w:type="pct"/>
            <w:tcBorders>
              <w:top w:val="nil"/>
              <w:left w:val="nil"/>
              <w:bottom w:val="single" w:sz="4" w:space="0" w:color="auto"/>
              <w:right w:val="single" w:sz="8"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2027 წელი</w:t>
            </w:r>
          </w:p>
        </w:tc>
      </w:tr>
      <w:tr w:rsidR="00D42EA3" w:rsidRPr="00D42EA3" w:rsidTr="00D42EA3">
        <w:trPr>
          <w:trHeight w:val="390"/>
        </w:trPr>
        <w:tc>
          <w:tcPr>
            <w:tcW w:w="1701"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42EA3" w:rsidRPr="00D42EA3" w:rsidRDefault="00D42EA3" w:rsidP="00D42EA3">
            <w:pPr>
              <w:spacing w:after="0" w:line="240" w:lineRule="auto"/>
              <w:rPr>
                <w:rFonts w:ascii="Sylfaen" w:eastAsia="Times New Roman" w:hAnsi="Sylfaen"/>
                <w:sz w:val="20"/>
                <w:szCs w:val="20"/>
                <w:lang w:val="ka-GE" w:eastAsia="ka-GE"/>
              </w:rPr>
            </w:pPr>
            <w:r w:rsidRPr="00D42EA3">
              <w:rPr>
                <w:rFonts w:ascii="Sylfaen" w:eastAsia="Times New Roman" w:hAnsi="Sylfaen"/>
                <w:sz w:val="20"/>
                <w:szCs w:val="20"/>
                <w:lang w:val="ka-GE" w:eastAsia="ka-GE"/>
              </w:rPr>
              <w:t>მუნიციპალური ბიუჯეტი</w:t>
            </w:r>
          </w:p>
        </w:tc>
        <w:tc>
          <w:tcPr>
            <w:tcW w:w="762"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 xml:space="preserve">         15 000,00 </w:t>
            </w:r>
          </w:p>
        </w:tc>
        <w:tc>
          <w:tcPr>
            <w:tcW w:w="762"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 xml:space="preserve">         15 000,00 </w:t>
            </w:r>
          </w:p>
        </w:tc>
        <w:tc>
          <w:tcPr>
            <w:tcW w:w="762"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 xml:space="preserve">         15 000,00 </w:t>
            </w:r>
          </w:p>
        </w:tc>
        <w:tc>
          <w:tcPr>
            <w:tcW w:w="1012"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 xml:space="preserve">                  15 000,00 </w:t>
            </w:r>
          </w:p>
        </w:tc>
      </w:tr>
      <w:tr w:rsidR="00D42EA3" w:rsidRPr="00D42EA3" w:rsidTr="00D42EA3">
        <w:trPr>
          <w:trHeight w:val="300"/>
        </w:trPr>
        <w:tc>
          <w:tcPr>
            <w:tcW w:w="1701"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42EA3" w:rsidRPr="00D42EA3" w:rsidRDefault="00D42EA3" w:rsidP="00D42EA3">
            <w:pPr>
              <w:spacing w:after="0" w:line="240" w:lineRule="auto"/>
              <w:rPr>
                <w:rFonts w:ascii="Sylfaen" w:eastAsia="Times New Roman" w:hAnsi="Sylfaen"/>
                <w:sz w:val="20"/>
                <w:szCs w:val="20"/>
                <w:lang w:val="ka-GE" w:eastAsia="ka-GE"/>
              </w:rPr>
            </w:pPr>
            <w:r w:rsidRPr="00D42EA3">
              <w:rPr>
                <w:rFonts w:ascii="Sylfaen" w:eastAsia="Times New Roman" w:hAnsi="Sylfaen"/>
                <w:sz w:val="20"/>
                <w:szCs w:val="20"/>
                <w:lang w:val="ka-GE" w:eastAsia="ka-GE"/>
              </w:rPr>
              <w:t>სახელმწიფო ბიუჯეტი</w:t>
            </w:r>
          </w:p>
        </w:tc>
        <w:tc>
          <w:tcPr>
            <w:tcW w:w="762"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 </w:t>
            </w:r>
          </w:p>
        </w:tc>
        <w:tc>
          <w:tcPr>
            <w:tcW w:w="1012"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 </w:t>
            </w:r>
          </w:p>
        </w:tc>
      </w:tr>
      <w:tr w:rsidR="00D42EA3" w:rsidRPr="00D42EA3" w:rsidTr="00D42EA3">
        <w:trPr>
          <w:trHeight w:val="405"/>
        </w:trPr>
        <w:tc>
          <w:tcPr>
            <w:tcW w:w="1701" w:type="pct"/>
            <w:gridSpan w:val="2"/>
            <w:tcBorders>
              <w:top w:val="single" w:sz="4" w:space="0" w:color="auto"/>
              <w:left w:val="single" w:sz="8" w:space="0" w:color="auto"/>
              <w:bottom w:val="nil"/>
              <w:right w:val="single" w:sz="4" w:space="0" w:color="000000"/>
            </w:tcBorders>
            <w:shd w:val="clear" w:color="auto" w:fill="auto"/>
            <w:vAlign w:val="center"/>
            <w:hideMark/>
          </w:tcPr>
          <w:p w:rsidR="00D42EA3" w:rsidRPr="00D42EA3" w:rsidRDefault="00D42EA3" w:rsidP="00D42EA3">
            <w:pPr>
              <w:spacing w:after="0" w:line="240" w:lineRule="auto"/>
              <w:rPr>
                <w:rFonts w:ascii="Sylfaen" w:eastAsia="Times New Roman" w:hAnsi="Sylfaen"/>
                <w:sz w:val="20"/>
                <w:szCs w:val="20"/>
                <w:lang w:val="ka-GE" w:eastAsia="ka-GE"/>
              </w:rPr>
            </w:pPr>
            <w:r w:rsidRPr="00D42EA3">
              <w:rPr>
                <w:rFonts w:ascii="Sylfaen" w:eastAsia="Times New Roman" w:hAnsi="Sylfaen"/>
                <w:sz w:val="20"/>
                <w:szCs w:val="20"/>
                <w:lang w:val="ka-GE" w:eastAsia="ka-GE"/>
              </w:rPr>
              <w:t>სხვა ...... საკუთარი შემოსავლები</w:t>
            </w:r>
          </w:p>
        </w:tc>
        <w:tc>
          <w:tcPr>
            <w:tcW w:w="762" w:type="pct"/>
            <w:tcBorders>
              <w:top w:val="nil"/>
              <w:left w:val="nil"/>
              <w:bottom w:val="nil"/>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 </w:t>
            </w:r>
          </w:p>
        </w:tc>
        <w:tc>
          <w:tcPr>
            <w:tcW w:w="762" w:type="pct"/>
            <w:tcBorders>
              <w:top w:val="nil"/>
              <w:left w:val="nil"/>
              <w:bottom w:val="nil"/>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 </w:t>
            </w:r>
          </w:p>
        </w:tc>
        <w:tc>
          <w:tcPr>
            <w:tcW w:w="762" w:type="pct"/>
            <w:tcBorders>
              <w:top w:val="nil"/>
              <w:left w:val="nil"/>
              <w:bottom w:val="nil"/>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 </w:t>
            </w:r>
          </w:p>
        </w:tc>
        <w:tc>
          <w:tcPr>
            <w:tcW w:w="1012" w:type="pct"/>
            <w:tcBorders>
              <w:top w:val="nil"/>
              <w:left w:val="nil"/>
              <w:bottom w:val="nil"/>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 </w:t>
            </w:r>
          </w:p>
        </w:tc>
      </w:tr>
      <w:tr w:rsidR="00D42EA3" w:rsidRPr="00D42EA3" w:rsidTr="00D42EA3">
        <w:trPr>
          <w:trHeight w:val="435"/>
        </w:trPr>
        <w:tc>
          <w:tcPr>
            <w:tcW w:w="1701"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 xml:space="preserve">სულ ქვეპროგრამა  </w:t>
            </w:r>
          </w:p>
        </w:tc>
        <w:tc>
          <w:tcPr>
            <w:tcW w:w="762" w:type="pct"/>
            <w:tcBorders>
              <w:top w:val="single" w:sz="8" w:space="0" w:color="auto"/>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 xml:space="preserve">      15 000,00 </w:t>
            </w:r>
          </w:p>
        </w:tc>
        <w:tc>
          <w:tcPr>
            <w:tcW w:w="762" w:type="pct"/>
            <w:tcBorders>
              <w:top w:val="single" w:sz="8" w:space="0" w:color="auto"/>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 xml:space="preserve">      15 000,00 </w:t>
            </w:r>
          </w:p>
        </w:tc>
        <w:tc>
          <w:tcPr>
            <w:tcW w:w="762" w:type="pct"/>
            <w:tcBorders>
              <w:top w:val="single" w:sz="8" w:space="0" w:color="auto"/>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 xml:space="preserve">      15 000,00 </w:t>
            </w:r>
          </w:p>
        </w:tc>
        <w:tc>
          <w:tcPr>
            <w:tcW w:w="1012" w:type="pct"/>
            <w:tcBorders>
              <w:top w:val="single" w:sz="8" w:space="0" w:color="auto"/>
              <w:left w:val="nil"/>
              <w:bottom w:val="single" w:sz="4" w:space="0" w:color="auto"/>
              <w:right w:val="single" w:sz="8"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 xml:space="preserve">             15 000,00 </w:t>
            </w:r>
          </w:p>
        </w:tc>
      </w:tr>
      <w:tr w:rsidR="00D42EA3" w:rsidRPr="00D42EA3" w:rsidTr="00D42EA3">
        <w:trPr>
          <w:trHeight w:val="435"/>
        </w:trPr>
        <w:tc>
          <w:tcPr>
            <w:tcW w:w="1701"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42EA3" w:rsidRPr="00D42EA3" w:rsidRDefault="00D42EA3" w:rsidP="00D42EA3">
            <w:pPr>
              <w:spacing w:after="0" w:line="240" w:lineRule="auto"/>
              <w:jc w:val="center"/>
              <w:rPr>
                <w:rFonts w:ascii="Sylfaen" w:eastAsia="Times New Roman" w:hAnsi="Sylfaen"/>
                <w:i/>
                <w:iCs/>
                <w:sz w:val="20"/>
                <w:szCs w:val="20"/>
                <w:lang w:val="ka-GE" w:eastAsia="ka-GE"/>
              </w:rPr>
            </w:pPr>
            <w:r w:rsidRPr="00D42EA3">
              <w:rPr>
                <w:rFonts w:ascii="Sylfaen" w:eastAsia="Times New Roman" w:hAnsi="Sylfaen"/>
                <w:i/>
                <w:iCs/>
                <w:sz w:val="20"/>
                <w:szCs w:val="20"/>
                <w:lang w:val="ka-GE" w:eastAsia="ka-GE"/>
              </w:rPr>
              <w:t>მ.შ. კაპიტალური პროექტები</w:t>
            </w:r>
          </w:p>
        </w:tc>
        <w:tc>
          <w:tcPr>
            <w:tcW w:w="762" w:type="pct"/>
            <w:tcBorders>
              <w:top w:val="nil"/>
              <w:left w:val="nil"/>
              <w:bottom w:val="single" w:sz="8" w:space="0" w:color="auto"/>
              <w:right w:val="single" w:sz="4" w:space="0" w:color="auto"/>
            </w:tcBorders>
            <w:shd w:val="clear" w:color="auto" w:fill="auto"/>
            <w:vAlign w:val="center"/>
            <w:hideMark/>
          </w:tcPr>
          <w:p w:rsidR="00D42EA3" w:rsidRPr="00D42EA3" w:rsidRDefault="00D42EA3" w:rsidP="00D42EA3">
            <w:pPr>
              <w:spacing w:after="0" w:line="240" w:lineRule="auto"/>
              <w:rPr>
                <w:rFonts w:ascii="Sylfaen" w:eastAsia="Times New Roman" w:hAnsi="Sylfaen"/>
                <w:i/>
                <w:iCs/>
                <w:sz w:val="20"/>
                <w:szCs w:val="20"/>
                <w:lang w:val="ka-GE" w:eastAsia="ka-GE"/>
              </w:rPr>
            </w:pPr>
            <w:r w:rsidRPr="00D42EA3">
              <w:rPr>
                <w:rFonts w:ascii="Sylfaen" w:eastAsia="Times New Roman" w:hAnsi="Sylfaen"/>
                <w:i/>
                <w:iCs/>
                <w:sz w:val="20"/>
                <w:szCs w:val="20"/>
                <w:lang w:val="ka-GE" w:eastAsia="ka-GE"/>
              </w:rPr>
              <w:t> </w:t>
            </w:r>
          </w:p>
        </w:tc>
        <w:tc>
          <w:tcPr>
            <w:tcW w:w="762" w:type="pct"/>
            <w:tcBorders>
              <w:top w:val="nil"/>
              <w:left w:val="nil"/>
              <w:bottom w:val="single" w:sz="8" w:space="0" w:color="auto"/>
              <w:right w:val="single" w:sz="4" w:space="0" w:color="auto"/>
            </w:tcBorders>
            <w:shd w:val="clear" w:color="auto" w:fill="auto"/>
            <w:vAlign w:val="center"/>
            <w:hideMark/>
          </w:tcPr>
          <w:p w:rsidR="00D42EA3" w:rsidRPr="00D42EA3" w:rsidRDefault="00D42EA3" w:rsidP="00D42EA3">
            <w:pPr>
              <w:spacing w:after="0" w:line="240" w:lineRule="auto"/>
              <w:rPr>
                <w:rFonts w:ascii="Sylfaen" w:eastAsia="Times New Roman" w:hAnsi="Sylfaen"/>
                <w:i/>
                <w:iCs/>
                <w:sz w:val="20"/>
                <w:szCs w:val="20"/>
                <w:lang w:val="ka-GE" w:eastAsia="ka-GE"/>
              </w:rPr>
            </w:pPr>
            <w:r w:rsidRPr="00D42EA3">
              <w:rPr>
                <w:rFonts w:ascii="Sylfaen" w:eastAsia="Times New Roman" w:hAnsi="Sylfaen"/>
                <w:i/>
                <w:iCs/>
                <w:sz w:val="20"/>
                <w:szCs w:val="20"/>
                <w:lang w:val="ka-GE" w:eastAsia="ka-GE"/>
              </w:rPr>
              <w:t> </w:t>
            </w:r>
          </w:p>
        </w:tc>
        <w:tc>
          <w:tcPr>
            <w:tcW w:w="762" w:type="pct"/>
            <w:tcBorders>
              <w:top w:val="nil"/>
              <w:left w:val="nil"/>
              <w:bottom w:val="single" w:sz="8" w:space="0" w:color="auto"/>
              <w:right w:val="single" w:sz="4" w:space="0" w:color="auto"/>
            </w:tcBorders>
            <w:shd w:val="clear" w:color="auto" w:fill="auto"/>
            <w:vAlign w:val="center"/>
            <w:hideMark/>
          </w:tcPr>
          <w:p w:rsidR="00D42EA3" w:rsidRPr="00D42EA3" w:rsidRDefault="00D42EA3" w:rsidP="00D42EA3">
            <w:pPr>
              <w:spacing w:after="0" w:line="240" w:lineRule="auto"/>
              <w:rPr>
                <w:rFonts w:ascii="Sylfaen" w:eastAsia="Times New Roman" w:hAnsi="Sylfaen"/>
                <w:i/>
                <w:iCs/>
                <w:sz w:val="20"/>
                <w:szCs w:val="20"/>
                <w:lang w:val="ka-GE" w:eastAsia="ka-GE"/>
              </w:rPr>
            </w:pPr>
            <w:r w:rsidRPr="00D42EA3">
              <w:rPr>
                <w:rFonts w:ascii="Sylfaen" w:eastAsia="Times New Roman" w:hAnsi="Sylfaen"/>
                <w:i/>
                <w:iCs/>
                <w:sz w:val="20"/>
                <w:szCs w:val="20"/>
                <w:lang w:val="ka-GE" w:eastAsia="ka-GE"/>
              </w:rPr>
              <w:t> </w:t>
            </w:r>
          </w:p>
        </w:tc>
        <w:tc>
          <w:tcPr>
            <w:tcW w:w="1012" w:type="pct"/>
            <w:tcBorders>
              <w:top w:val="nil"/>
              <w:left w:val="nil"/>
              <w:bottom w:val="single" w:sz="8" w:space="0" w:color="auto"/>
              <w:right w:val="single" w:sz="8" w:space="0" w:color="auto"/>
            </w:tcBorders>
            <w:shd w:val="clear" w:color="auto" w:fill="auto"/>
            <w:vAlign w:val="center"/>
            <w:hideMark/>
          </w:tcPr>
          <w:p w:rsidR="00D42EA3" w:rsidRPr="00D42EA3" w:rsidRDefault="00D42EA3" w:rsidP="00D42EA3">
            <w:pPr>
              <w:spacing w:after="0" w:line="240" w:lineRule="auto"/>
              <w:rPr>
                <w:rFonts w:ascii="Sylfaen" w:eastAsia="Times New Roman" w:hAnsi="Sylfaen"/>
                <w:i/>
                <w:iCs/>
                <w:sz w:val="20"/>
                <w:szCs w:val="20"/>
                <w:lang w:val="ka-GE" w:eastAsia="ka-GE"/>
              </w:rPr>
            </w:pPr>
            <w:r w:rsidRPr="00D42EA3">
              <w:rPr>
                <w:rFonts w:ascii="Sylfaen" w:eastAsia="Times New Roman" w:hAnsi="Sylfaen"/>
                <w:i/>
                <w:iCs/>
                <w:sz w:val="20"/>
                <w:szCs w:val="20"/>
                <w:lang w:val="ka-GE" w:eastAsia="ka-GE"/>
              </w:rPr>
              <w:t> </w:t>
            </w:r>
          </w:p>
        </w:tc>
      </w:tr>
      <w:tr w:rsidR="00D42EA3" w:rsidRPr="00D42EA3" w:rsidTr="00D42EA3">
        <w:trPr>
          <w:trHeight w:val="1275"/>
        </w:trPr>
        <w:tc>
          <w:tcPr>
            <w:tcW w:w="630" w:type="pct"/>
            <w:tcBorders>
              <w:top w:val="nil"/>
              <w:left w:val="single" w:sz="8" w:space="0" w:color="auto"/>
              <w:bottom w:val="single" w:sz="8" w:space="0" w:color="auto"/>
              <w:right w:val="nil"/>
            </w:tcBorders>
            <w:shd w:val="clear" w:color="auto" w:fill="auto"/>
            <w:vAlign w:val="center"/>
            <w:hideMark/>
          </w:tcPr>
          <w:p w:rsidR="00D42EA3" w:rsidRPr="00D42EA3" w:rsidRDefault="00D42EA3" w:rsidP="00D42EA3">
            <w:pPr>
              <w:spacing w:after="0" w:line="240" w:lineRule="auto"/>
              <w:rPr>
                <w:rFonts w:ascii="Sylfaen" w:eastAsia="Times New Roman" w:hAnsi="Sylfaen"/>
                <w:sz w:val="20"/>
                <w:szCs w:val="20"/>
                <w:lang w:val="ka-GE" w:eastAsia="ka-GE"/>
              </w:rPr>
            </w:pPr>
            <w:r w:rsidRPr="00D42EA3">
              <w:rPr>
                <w:rFonts w:ascii="Sylfaen" w:eastAsia="Times New Roman" w:hAnsi="Sylfaen"/>
                <w:sz w:val="20"/>
                <w:szCs w:val="20"/>
                <w:lang w:val="ka-GE" w:eastAsia="ka-GE"/>
              </w:rPr>
              <w:t>მიზანი და აღწერა</w:t>
            </w:r>
          </w:p>
        </w:tc>
        <w:tc>
          <w:tcPr>
            <w:tcW w:w="437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42EA3" w:rsidRPr="00D42EA3" w:rsidRDefault="00D42EA3" w:rsidP="00D42EA3">
            <w:pPr>
              <w:spacing w:after="0" w:line="240" w:lineRule="auto"/>
              <w:rPr>
                <w:rFonts w:ascii="Sylfaen" w:eastAsia="Times New Roman" w:hAnsi="Sylfaen"/>
                <w:sz w:val="20"/>
                <w:szCs w:val="20"/>
                <w:lang w:val="ka-GE" w:eastAsia="ka-GE"/>
              </w:rPr>
            </w:pPr>
            <w:r w:rsidRPr="00D42EA3">
              <w:rPr>
                <w:rFonts w:ascii="Sylfaen" w:eastAsia="Times New Roman" w:hAnsi="Sylfaen"/>
                <w:sz w:val="20"/>
                <w:szCs w:val="20"/>
                <w:lang w:val="ka-GE" w:eastAsia="ka-GE"/>
              </w:rPr>
              <w:t>სხვადასხვა კულტურულ, საგანმანათლებლო და გასართობი  ღონისძიებების ჩატარება როგორც კ/ცენტრში,  ასევე ცენტრს დაქვემდებარებულ სოფლის კლუბებში,  მოსწავლე ახალგაზრდობისა და წაღვერის კ/სახლებში. ინვენტარის, აპარატურის და გარდერობის განახლება;</w:t>
            </w:r>
          </w:p>
        </w:tc>
      </w:tr>
      <w:tr w:rsidR="00D42EA3" w:rsidRPr="00D42EA3" w:rsidTr="00D42EA3">
        <w:trPr>
          <w:trHeight w:val="705"/>
        </w:trPr>
        <w:tc>
          <w:tcPr>
            <w:tcW w:w="1701"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ქვეპროგრამის/ღონისძიების დასახელება</w:t>
            </w:r>
          </w:p>
        </w:tc>
        <w:tc>
          <w:tcPr>
            <w:tcW w:w="762" w:type="pct"/>
            <w:tcBorders>
              <w:top w:val="nil"/>
              <w:left w:val="nil"/>
              <w:bottom w:val="single" w:sz="8"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 xml:space="preserve">რაოდენობა </w:t>
            </w:r>
          </w:p>
        </w:tc>
        <w:tc>
          <w:tcPr>
            <w:tcW w:w="762" w:type="pct"/>
            <w:tcBorders>
              <w:top w:val="nil"/>
              <w:left w:val="nil"/>
              <w:bottom w:val="single" w:sz="8"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ერთ. საშ. ფასი</w:t>
            </w:r>
          </w:p>
        </w:tc>
        <w:tc>
          <w:tcPr>
            <w:tcW w:w="762" w:type="pct"/>
            <w:tcBorders>
              <w:top w:val="nil"/>
              <w:left w:val="nil"/>
              <w:bottom w:val="single" w:sz="8"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სულ (ლარი)</w:t>
            </w:r>
          </w:p>
        </w:tc>
        <w:tc>
          <w:tcPr>
            <w:tcW w:w="1012" w:type="pct"/>
            <w:tcBorders>
              <w:top w:val="nil"/>
              <w:left w:val="nil"/>
              <w:bottom w:val="single" w:sz="8" w:space="0" w:color="auto"/>
              <w:right w:val="single" w:sz="8"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ეკონომიკური კლასიფიკაციის მუხლი</w:t>
            </w:r>
          </w:p>
        </w:tc>
      </w:tr>
      <w:tr w:rsidR="00D42EA3" w:rsidRPr="00D42EA3" w:rsidTr="00D42EA3">
        <w:trPr>
          <w:trHeight w:val="1290"/>
        </w:trPr>
        <w:tc>
          <w:tcPr>
            <w:tcW w:w="630" w:type="pct"/>
            <w:tcBorders>
              <w:top w:val="nil"/>
              <w:left w:val="single" w:sz="8" w:space="0" w:color="auto"/>
              <w:bottom w:val="nil"/>
              <w:right w:val="nil"/>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 </w:t>
            </w:r>
          </w:p>
        </w:tc>
        <w:tc>
          <w:tcPr>
            <w:tcW w:w="1070" w:type="pct"/>
            <w:tcBorders>
              <w:top w:val="nil"/>
              <w:left w:val="single" w:sz="4" w:space="0" w:color="auto"/>
              <w:bottom w:val="single" w:sz="4" w:space="0" w:color="auto"/>
              <w:right w:val="single" w:sz="4" w:space="0" w:color="auto"/>
            </w:tcBorders>
            <w:shd w:val="clear" w:color="000000" w:fill="FFFFFF"/>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 xml:space="preserve">სხვადასხვა კულტურული ღონისძიების ორგანიზება  </w:t>
            </w:r>
          </w:p>
        </w:tc>
        <w:tc>
          <w:tcPr>
            <w:tcW w:w="762" w:type="pct"/>
            <w:tcBorders>
              <w:top w:val="nil"/>
              <w:left w:val="nil"/>
              <w:bottom w:val="nil"/>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30</w:t>
            </w:r>
          </w:p>
        </w:tc>
        <w:tc>
          <w:tcPr>
            <w:tcW w:w="762" w:type="pct"/>
            <w:tcBorders>
              <w:top w:val="nil"/>
              <w:left w:val="nil"/>
              <w:bottom w:val="nil"/>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 </w:t>
            </w:r>
          </w:p>
        </w:tc>
        <w:tc>
          <w:tcPr>
            <w:tcW w:w="762" w:type="pct"/>
            <w:tcBorders>
              <w:top w:val="nil"/>
              <w:left w:val="nil"/>
              <w:bottom w:val="nil"/>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15000</w:t>
            </w:r>
          </w:p>
        </w:tc>
        <w:tc>
          <w:tcPr>
            <w:tcW w:w="1012" w:type="pct"/>
            <w:tcBorders>
              <w:top w:val="nil"/>
              <w:left w:val="nil"/>
              <w:bottom w:val="nil"/>
              <w:right w:val="single" w:sz="8"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2.5.3.1</w:t>
            </w:r>
          </w:p>
        </w:tc>
      </w:tr>
      <w:tr w:rsidR="00D42EA3" w:rsidRPr="00D42EA3" w:rsidTr="00D42EA3">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D42EA3" w:rsidRPr="00D42EA3" w:rsidTr="00D42EA3">
        <w:trPr>
          <w:trHeight w:val="570"/>
        </w:trPr>
        <w:tc>
          <w:tcPr>
            <w:tcW w:w="1701"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42EA3" w:rsidRPr="00D42EA3" w:rsidRDefault="00D42EA3" w:rsidP="00D42EA3">
            <w:pPr>
              <w:spacing w:after="0" w:line="240" w:lineRule="auto"/>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ქვეპროგრამის/ღონისძიების დასახელება</w:t>
            </w:r>
          </w:p>
        </w:tc>
        <w:tc>
          <w:tcPr>
            <w:tcW w:w="762"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1 კვარტალი</w:t>
            </w:r>
          </w:p>
        </w:tc>
        <w:tc>
          <w:tcPr>
            <w:tcW w:w="762"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2 კვარტალი</w:t>
            </w:r>
          </w:p>
        </w:tc>
        <w:tc>
          <w:tcPr>
            <w:tcW w:w="762"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3 კვარტალი</w:t>
            </w:r>
          </w:p>
        </w:tc>
        <w:tc>
          <w:tcPr>
            <w:tcW w:w="1012" w:type="pct"/>
            <w:tcBorders>
              <w:top w:val="nil"/>
              <w:left w:val="nil"/>
              <w:bottom w:val="single" w:sz="4" w:space="0" w:color="auto"/>
              <w:right w:val="single" w:sz="8"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4 კვარტალი</w:t>
            </w:r>
          </w:p>
        </w:tc>
      </w:tr>
      <w:tr w:rsidR="00D42EA3" w:rsidRPr="00D42EA3" w:rsidTr="00D42EA3">
        <w:trPr>
          <w:trHeight w:val="360"/>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D42EA3" w:rsidRPr="00D42EA3" w:rsidRDefault="00D42EA3" w:rsidP="00D42EA3">
            <w:pPr>
              <w:spacing w:after="0" w:line="240" w:lineRule="auto"/>
              <w:rPr>
                <w:rFonts w:ascii="Sylfaen" w:eastAsia="Times New Roman" w:hAnsi="Sylfaen"/>
                <w:sz w:val="20"/>
                <w:szCs w:val="20"/>
                <w:lang w:val="ka-GE" w:eastAsia="ka-GE"/>
              </w:rPr>
            </w:pPr>
            <w:r w:rsidRPr="00D42EA3">
              <w:rPr>
                <w:rFonts w:ascii="Sylfaen" w:eastAsia="Times New Roman" w:hAnsi="Sylfaen"/>
                <w:sz w:val="20"/>
                <w:szCs w:val="20"/>
                <w:lang w:val="ka-GE" w:eastAsia="ka-GE"/>
              </w:rPr>
              <w:t> </w:t>
            </w:r>
          </w:p>
        </w:tc>
        <w:tc>
          <w:tcPr>
            <w:tcW w:w="1070" w:type="pct"/>
            <w:tcBorders>
              <w:top w:val="nil"/>
              <w:left w:val="nil"/>
              <w:bottom w:val="single" w:sz="4" w:space="0" w:color="auto"/>
              <w:right w:val="single" w:sz="4" w:space="0" w:color="auto"/>
            </w:tcBorders>
            <w:shd w:val="clear" w:color="000000" w:fill="FFFFFF"/>
            <w:vAlign w:val="center"/>
            <w:hideMark/>
          </w:tcPr>
          <w:p w:rsidR="00D42EA3" w:rsidRPr="00D42EA3" w:rsidRDefault="00D42EA3" w:rsidP="00D42EA3">
            <w:pPr>
              <w:spacing w:after="0" w:line="240" w:lineRule="auto"/>
              <w:jc w:val="center"/>
              <w:rPr>
                <w:rFonts w:ascii="Sylfaen" w:eastAsia="Times New Roman" w:hAnsi="Sylfaen"/>
                <w:sz w:val="20"/>
                <w:szCs w:val="20"/>
                <w:lang w:val="ka-GE" w:eastAsia="ka-GE"/>
              </w:rPr>
            </w:pPr>
            <w:r w:rsidRPr="00D42EA3">
              <w:rPr>
                <w:rFonts w:ascii="Sylfaen" w:eastAsia="Times New Roman" w:hAnsi="Sylfaen"/>
                <w:sz w:val="20"/>
                <w:szCs w:val="20"/>
                <w:lang w:val="ka-GE" w:eastAsia="ka-GE"/>
              </w:rPr>
              <w:t>სხვადასხვა  კ/ღონისძიებები</w:t>
            </w:r>
          </w:p>
        </w:tc>
        <w:tc>
          <w:tcPr>
            <w:tcW w:w="762"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x</w:t>
            </w:r>
          </w:p>
        </w:tc>
        <w:tc>
          <w:tcPr>
            <w:tcW w:w="762"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x</w:t>
            </w:r>
          </w:p>
        </w:tc>
        <w:tc>
          <w:tcPr>
            <w:tcW w:w="762"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x</w:t>
            </w:r>
          </w:p>
        </w:tc>
        <w:tc>
          <w:tcPr>
            <w:tcW w:w="1012"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x</w:t>
            </w:r>
          </w:p>
        </w:tc>
      </w:tr>
      <w:tr w:rsidR="00D42EA3" w:rsidRPr="00D42EA3" w:rsidTr="00D42EA3">
        <w:trPr>
          <w:trHeight w:val="360"/>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D42EA3" w:rsidRPr="00D42EA3" w:rsidRDefault="00D42EA3" w:rsidP="00D42EA3">
            <w:pPr>
              <w:spacing w:after="0" w:line="240" w:lineRule="auto"/>
              <w:rPr>
                <w:rFonts w:ascii="Sylfaen" w:eastAsia="Times New Roman" w:hAnsi="Sylfaen"/>
                <w:sz w:val="20"/>
                <w:szCs w:val="20"/>
                <w:lang w:val="ka-GE" w:eastAsia="ka-GE"/>
              </w:rPr>
            </w:pPr>
            <w:r w:rsidRPr="00D42EA3">
              <w:rPr>
                <w:rFonts w:ascii="Sylfaen" w:eastAsia="Times New Roman" w:hAnsi="Sylfaen"/>
                <w:sz w:val="20"/>
                <w:szCs w:val="20"/>
                <w:lang w:val="ka-GE" w:eastAsia="ka-GE"/>
              </w:rPr>
              <w:t> </w:t>
            </w:r>
          </w:p>
        </w:tc>
        <w:tc>
          <w:tcPr>
            <w:tcW w:w="1070"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rPr>
                <w:rFonts w:ascii="Sylfaen" w:eastAsia="Times New Roman" w:hAnsi="Sylfaen"/>
                <w:sz w:val="20"/>
                <w:szCs w:val="20"/>
                <w:lang w:val="ka-GE" w:eastAsia="ka-GE"/>
              </w:rPr>
            </w:pPr>
            <w:r w:rsidRPr="00D42EA3">
              <w:rPr>
                <w:rFonts w:ascii="Sylfaen" w:eastAsia="Times New Roman" w:hAnsi="Sylfaen"/>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 </w:t>
            </w:r>
          </w:p>
        </w:tc>
        <w:tc>
          <w:tcPr>
            <w:tcW w:w="1012" w:type="pct"/>
            <w:tcBorders>
              <w:top w:val="nil"/>
              <w:left w:val="nil"/>
              <w:bottom w:val="nil"/>
              <w:right w:val="single" w:sz="8"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 </w:t>
            </w:r>
          </w:p>
        </w:tc>
      </w:tr>
      <w:tr w:rsidR="00D42EA3" w:rsidRPr="00D42EA3" w:rsidTr="00D42EA3">
        <w:trPr>
          <w:trHeight w:val="360"/>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D42EA3" w:rsidRPr="00D42EA3" w:rsidRDefault="00D42EA3" w:rsidP="00D42EA3">
            <w:pPr>
              <w:spacing w:after="0" w:line="240" w:lineRule="auto"/>
              <w:rPr>
                <w:rFonts w:ascii="Sylfaen" w:eastAsia="Times New Roman" w:hAnsi="Sylfaen"/>
                <w:sz w:val="20"/>
                <w:szCs w:val="20"/>
                <w:lang w:val="ka-GE" w:eastAsia="ka-GE"/>
              </w:rPr>
            </w:pPr>
            <w:r w:rsidRPr="00D42EA3">
              <w:rPr>
                <w:rFonts w:ascii="Sylfaen" w:eastAsia="Times New Roman" w:hAnsi="Sylfaen"/>
                <w:sz w:val="20"/>
                <w:szCs w:val="20"/>
                <w:lang w:val="ka-GE" w:eastAsia="ka-GE"/>
              </w:rPr>
              <w:t> </w:t>
            </w:r>
          </w:p>
        </w:tc>
        <w:tc>
          <w:tcPr>
            <w:tcW w:w="1070"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rPr>
                <w:rFonts w:ascii="Sylfaen" w:eastAsia="Times New Roman" w:hAnsi="Sylfaen"/>
                <w:sz w:val="20"/>
                <w:szCs w:val="20"/>
                <w:lang w:val="ka-GE" w:eastAsia="ka-GE"/>
              </w:rPr>
            </w:pPr>
            <w:r w:rsidRPr="00D42EA3">
              <w:rPr>
                <w:rFonts w:ascii="Sylfaen" w:eastAsia="Times New Roman" w:hAnsi="Sylfaen"/>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 </w:t>
            </w:r>
          </w:p>
        </w:tc>
        <w:tc>
          <w:tcPr>
            <w:tcW w:w="1012" w:type="pct"/>
            <w:tcBorders>
              <w:top w:val="single" w:sz="4" w:space="0" w:color="auto"/>
              <w:left w:val="nil"/>
              <w:bottom w:val="single" w:sz="4" w:space="0" w:color="auto"/>
              <w:right w:val="single" w:sz="8" w:space="0" w:color="auto"/>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 </w:t>
            </w:r>
          </w:p>
        </w:tc>
      </w:tr>
      <w:tr w:rsidR="00D42EA3" w:rsidRPr="00D42EA3" w:rsidTr="00D42EA3">
        <w:trPr>
          <w:trHeight w:val="2265"/>
        </w:trPr>
        <w:tc>
          <w:tcPr>
            <w:tcW w:w="1701" w:type="pct"/>
            <w:gridSpan w:val="2"/>
            <w:tcBorders>
              <w:top w:val="nil"/>
              <w:left w:val="single" w:sz="8" w:space="0" w:color="auto"/>
              <w:bottom w:val="single" w:sz="8" w:space="0" w:color="auto"/>
              <w:right w:val="nil"/>
            </w:tcBorders>
            <w:shd w:val="clear" w:color="auto" w:fill="auto"/>
            <w:vAlign w:val="center"/>
            <w:hideMark/>
          </w:tcPr>
          <w:p w:rsidR="00D42EA3" w:rsidRPr="00D42EA3" w:rsidRDefault="00D42EA3" w:rsidP="00D42EA3">
            <w:pPr>
              <w:spacing w:after="0" w:line="240" w:lineRule="auto"/>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lastRenderedPageBreak/>
              <w:t>შუალედური მოსალოდნელი შედეგი (2024 წელი)</w:t>
            </w:r>
          </w:p>
        </w:tc>
        <w:tc>
          <w:tcPr>
            <w:tcW w:w="3299"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D42EA3" w:rsidRPr="00D42EA3" w:rsidRDefault="00D42EA3" w:rsidP="00D42EA3">
            <w:pPr>
              <w:spacing w:after="0" w:line="240" w:lineRule="auto"/>
              <w:jc w:val="center"/>
              <w:rPr>
                <w:rFonts w:ascii="Sylfaen" w:eastAsia="Times New Roman" w:hAnsi="Sylfaen"/>
                <w:b/>
                <w:bCs/>
                <w:sz w:val="20"/>
                <w:szCs w:val="20"/>
                <w:lang w:val="ka-GE" w:eastAsia="ka-GE"/>
              </w:rPr>
            </w:pPr>
            <w:r w:rsidRPr="00D42EA3">
              <w:rPr>
                <w:rFonts w:ascii="Sylfaen" w:eastAsia="Times New Roman" w:hAnsi="Sylfaen"/>
                <w:b/>
                <w:bCs/>
                <w:sz w:val="20"/>
                <w:szCs w:val="20"/>
                <w:lang w:val="ka-GE" w:eastAsia="ka-GE"/>
              </w:rPr>
              <w:t>ჩატარებულია კონცერტები ცენტრთან არსებული ქორეოგრაფიული და საესტრადო სტუდიების მონაწილეობით. მოეწყო გამოფენები (ტიხრული მინანქარი, ხეზე კვეთა, ფერწერა, ხელნაკეთი ტოჯინები) მოწვეული თეატრების მიერ წარმოდგენილია ცნობილი და თანამედროვე სპექტაკლები. ცენრტთან არსებული თეაატრის მიერ წარმოდგენილია ახალი სპექტაკლები. უფრო მეტი ახალგაზრდა დაინტერედა და ჩაერთო სხვადასხვა მიზნობრივ შემსწავლელ წრეებში,</w:t>
            </w:r>
          </w:p>
        </w:tc>
      </w:tr>
    </w:tbl>
    <w:p w:rsidR="00D42EA3" w:rsidRDefault="00D42EA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42EA3" w:rsidRDefault="00D42EA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42EA3" w:rsidRDefault="00D42EA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709"/>
        <w:gridCol w:w="1696"/>
        <w:gridCol w:w="2556"/>
        <w:gridCol w:w="1697"/>
        <w:gridCol w:w="2272"/>
      </w:tblGrid>
      <w:tr w:rsidR="003D3C4D" w:rsidRPr="003D3C4D" w:rsidTr="008F0360">
        <w:trPr>
          <w:trHeight w:val="705"/>
        </w:trPr>
        <w:tc>
          <w:tcPr>
            <w:tcW w:w="2412" w:type="pct"/>
            <w:gridSpan w:val="3"/>
            <w:shd w:val="clear" w:color="auto" w:fill="auto"/>
            <w:vAlign w:val="center"/>
            <w:hideMark/>
          </w:tcPr>
          <w:p w:rsidR="003D3C4D" w:rsidRPr="003D3C4D" w:rsidRDefault="003D3C4D" w:rsidP="003D3C4D">
            <w:pPr>
              <w:spacing w:after="0" w:line="240" w:lineRule="auto"/>
              <w:rPr>
                <w:rFonts w:ascii="Sylfaen" w:eastAsia="Times New Roman" w:hAnsi="Sylfaen"/>
                <w:b/>
                <w:bCs/>
                <w:sz w:val="20"/>
                <w:szCs w:val="20"/>
                <w:lang w:val="ka-GE" w:eastAsia="ka-GE"/>
              </w:rPr>
            </w:pPr>
            <w:r w:rsidRPr="003D3C4D">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588" w:type="pct"/>
            <w:gridSpan w:val="3"/>
            <w:shd w:val="clear" w:color="auto" w:fill="auto"/>
            <w:vAlign w:val="center"/>
            <w:hideMark/>
          </w:tcPr>
          <w:p w:rsidR="003D3C4D" w:rsidRPr="003D3C4D" w:rsidRDefault="003D3C4D" w:rsidP="003D3C4D">
            <w:pPr>
              <w:spacing w:after="0" w:line="240" w:lineRule="auto"/>
              <w:jc w:val="center"/>
              <w:rPr>
                <w:rFonts w:ascii="Sylfaen" w:eastAsia="Times New Roman" w:hAnsi="Sylfaen"/>
                <w:b/>
                <w:bCs/>
                <w:sz w:val="20"/>
                <w:szCs w:val="20"/>
                <w:lang w:val="ka-GE" w:eastAsia="ka-GE"/>
              </w:rPr>
            </w:pPr>
            <w:r w:rsidRPr="003D3C4D">
              <w:rPr>
                <w:rFonts w:ascii="Sylfaen" w:eastAsia="Times New Roman" w:hAnsi="Sylfaen"/>
                <w:b/>
                <w:bCs/>
                <w:sz w:val="20"/>
                <w:szCs w:val="20"/>
                <w:lang w:val="ka-GE" w:eastAsia="ka-GE"/>
              </w:rPr>
              <w:t>კულტურული სფეროს დაწესებულებების ხელშეწყობა</w:t>
            </w:r>
          </w:p>
        </w:tc>
      </w:tr>
      <w:tr w:rsidR="003D3C4D" w:rsidRPr="003D3C4D" w:rsidTr="008F0360">
        <w:trPr>
          <w:trHeight w:val="585"/>
        </w:trPr>
        <w:tc>
          <w:tcPr>
            <w:tcW w:w="4100" w:type="pct"/>
            <w:gridSpan w:val="5"/>
            <w:shd w:val="clear" w:color="auto" w:fill="auto"/>
            <w:vAlign w:val="center"/>
            <w:hideMark/>
          </w:tcPr>
          <w:p w:rsidR="003D3C4D" w:rsidRPr="003D3C4D" w:rsidRDefault="003D3C4D" w:rsidP="003D3C4D">
            <w:pPr>
              <w:spacing w:after="0" w:line="240" w:lineRule="auto"/>
              <w:rPr>
                <w:rFonts w:ascii="Sylfaen" w:eastAsia="Times New Roman" w:hAnsi="Sylfaen"/>
                <w:b/>
                <w:bCs/>
                <w:sz w:val="20"/>
                <w:szCs w:val="20"/>
                <w:lang w:val="ka-GE" w:eastAsia="ka-GE"/>
              </w:rPr>
            </w:pPr>
            <w:r w:rsidRPr="003D3C4D">
              <w:rPr>
                <w:rFonts w:ascii="Sylfaen" w:eastAsia="Times New Roman" w:hAnsi="Sylfaen"/>
                <w:b/>
                <w:bCs/>
                <w:sz w:val="20"/>
                <w:szCs w:val="20"/>
                <w:lang w:val="ka-GE" w:eastAsia="ka-GE"/>
              </w:rPr>
              <w:t>ღონისძიების კლასიფიკაციის კოდი:</w:t>
            </w:r>
          </w:p>
        </w:tc>
        <w:tc>
          <w:tcPr>
            <w:tcW w:w="900"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 xml:space="preserve">  05 02 01 03 02</w:t>
            </w:r>
          </w:p>
        </w:tc>
      </w:tr>
      <w:tr w:rsidR="003D3C4D" w:rsidRPr="003D3C4D" w:rsidTr="008F0360">
        <w:trPr>
          <w:trHeight w:val="585"/>
        </w:trPr>
        <w:tc>
          <w:tcPr>
            <w:tcW w:w="2412" w:type="pct"/>
            <w:gridSpan w:val="3"/>
            <w:shd w:val="clear" w:color="auto" w:fill="auto"/>
            <w:vAlign w:val="center"/>
            <w:hideMark/>
          </w:tcPr>
          <w:p w:rsidR="003D3C4D" w:rsidRPr="003D3C4D" w:rsidRDefault="003D3C4D" w:rsidP="003D3C4D">
            <w:pPr>
              <w:spacing w:after="0" w:line="240" w:lineRule="auto"/>
              <w:rPr>
                <w:rFonts w:ascii="Sylfaen" w:eastAsia="Times New Roman" w:hAnsi="Sylfaen"/>
                <w:b/>
                <w:bCs/>
                <w:sz w:val="20"/>
                <w:szCs w:val="20"/>
                <w:lang w:val="ka-GE" w:eastAsia="ka-GE"/>
              </w:rPr>
            </w:pPr>
            <w:r w:rsidRPr="003D3C4D">
              <w:rPr>
                <w:rFonts w:ascii="Sylfaen" w:eastAsia="Times New Roman" w:hAnsi="Sylfaen"/>
                <w:b/>
                <w:bCs/>
                <w:sz w:val="20"/>
                <w:szCs w:val="20"/>
                <w:lang w:val="ka-GE" w:eastAsia="ka-GE"/>
              </w:rPr>
              <w:t>ღონისძიების დასახელება:</w:t>
            </w:r>
          </w:p>
        </w:tc>
        <w:tc>
          <w:tcPr>
            <w:tcW w:w="2588" w:type="pct"/>
            <w:gridSpan w:val="3"/>
            <w:shd w:val="clear" w:color="auto" w:fill="auto"/>
            <w:vAlign w:val="center"/>
            <w:hideMark/>
          </w:tcPr>
          <w:p w:rsidR="003D3C4D" w:rsidRPr="003D3C4D" w:rsidRDefault="003D3C4D" w:rsidP="003D3C4D">
            <w:pPr>
              <w:spacing w:after="0" w:line="240" w:lineRule="auto"/>
              <w:jc w:val="center"/>
              <w:rPr>
                <w:rFonts w:ascii="Sylfaen" w:eastAsia="Times New Roman" w:hAnsi="Sylfaen"/>
                <w:b/>
                <w:bCs/>
                <w:sz w:val="20"/>
                <w:szCs w:val="20"/>
                <w:lang w:val="ka-GE" w:eastAsia="ka-GE"/>
              </w:rPr>
            </w:pPr>
            <w:r w:rsidRPr="003D3C4D">
              <w:rPr>
                <w:rFonts w:ascii="Sylfaen" w:eastAsia="Times New Roman" w:hAnsi="Sylfaen"/>
                <w:b/>
                <w:bCs/>
                <w:sz w:val="20"/>
                <w:szCs w:val="20"/>
                <w:lang w:val="ka-GE" w:eastAsia="ka-GE"/>
              </w:rPr>
              <w:t xml:space="preserve">მატრიალურ-ტექნიკური ბაზის განახლება  </w:t>
            </w:r>
          </w:p>
        </w:tc>
      </w:tr>
      <w:tr w:rsidR="003D3C4D" w:rsidRPr="003D3C4D" w:rsidTr="008F0360">
        <w:trPr>
          <w:trHeight w:val="585"/>
        </w:trPr>
        <w:tc>
          <w:tcPr>
            <w:tcW w:w="3422" w:type="pct"/>
            <w:gridSpan w:val="4"/>
            <w:shd w:val="clear" w:color="auto" w:fill="auto"/>
            <w:vAlign w:val="center"/>
            <w:hideMark/>
          </w:tcPr>
          <w:p w:rsidR="003D3C4D" w:rsidRPr="003D3C4D" w:rsidRDefault="003D3C4D" w:rsidP="003D3C4D">
            <w:pPr>
              <w:spacing w:after="0" w:line="240" w:lineRule="auto"/>
              <w:rPr>
                <w:rFonts w:ascii="Sylfaen" w:eastAsia="Times New Roman" w:hAnsi="Sylfaen"/>
                <w:sz w:val="20"/>
                <w:szCs w:val="20"/>
                <w:lang w:val="ka-GE" w:eastAsia="ka-GE"/>
              </w:rPr>
            </w:pPr>
            <w:r w:rsidRPr="003D3C4D">
              <w:rPr>
                <w:rFonts w:ascii="Sylfaen" w:eastAsia="Times New Roman" w:hAnsi="Sylfaen"/>
                <w:sz w:val="20"/>
                <w:szCs w:val="20"/>
                <w:lang w:val="ka-GE" w:eastAsia="ka-GE"/>
              </w:rPr>
              <w:t>არის ქვეპროგრამა ახალი</w:t>
            </w:r>
            <w:r w:rsidRPr="003D3C4D">
              <w:rPr>
                <w:rFonts w:ascii="Sylfaen" w:eastAsia="Times New Roman" w:hAnsi="Sylfaen"/>
                <w:b/>
                <w:bCs/>
                <w:sz w:val="20"/>
                <w:szCs w:val="20"/>
                <w:lang w:val="ka-GE" w:eastAsia="ka-GE"/>
              </w:rPr>
              <w:t xml:space="preserve">? </w:t>
            </w:r>
            <w:r w:rsidRPr="003D3C4D">
              <w:rPr>
                <w:rFonts w:ascii="Sylfaen" w:eastAsia="Times New Roman" w:hAnsi="Sylfaen"/>
                <w:sz w:val="20"/>
                <w:szCs w:val="20"/>
                <w:lang w:val="ka-GE" w:eastAsia="ka-GE"/>
              </w:rPr>
              <w:t xml:space="preserve">       </w:t>
            </w:r>
          </w:p>
        </w:tc>
        <w:tc>
          <w:tcPr>
            <w:tcW w:w="678"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 </w:t>
            </w:r>
          </w:p>
        </w:tc>
        <w:tc>
          <w:tcPr>
            <w:tcW w:w="900"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არა</w:t>
            </w:r>
          </w:p>
        </w:tc>
      </w:tr>
      <w:tr w:rsidR="003D3C4D" w:rsidRPr="003D3C4D" w:rsidTr="008F0360">
        <w:trPr>
          <w:trHeight w:val="585"/>
        </w:trPr>
        <w:tc>
          <w:tcPr>
            <w:tcW w:w="2412" w:type="pct"/>
            <w:gridSpan w:val="3"/>
            <w:shd w:val="clear" w:color="auto" w:fill="auto"/>
            <w:vAlign w:val="center"/>
            <w:hideMark/>
          </w:tcPr>
          <w:p w:rsidR="003D3C4D" w:rsidRPr="003D3C4D" w:rsidRDefault="003D3C4D" w:rsidP="003D3C4D">
            <w:pPr>
              <w:spacing w:after="0" w:line="240" w:lineRule="auto"/>
              <w:rPr>
                <w:rFonts w:ascii="Sylfaen" w:eastAsia="Times New Roman" w:hAnsi="Sylfaen"/>
                <w:b/>
                <w:bCs/>
                <w:sz w:val="20"/>
                <w:szCs w:val="20"/>
                <w:lang w:val="ka-GE" w:eastAsia="ka-GE"/>
              </w:rPr>
            </w:pPr>
            <w:r w:rsidRPr="003D3C4D">
              <w:rPr>
                <w:rFonts w:ascii="Sylfaen" w:eastAsia="Times New Roman" w:hAnsi="Sylfaen"/>
                <w:b/>
                <w:bCs/>
                <w:sz w:val="20"/>
                <w:szCs w:val="20"/>
                <w:lang w:val="ka-GE" w:eastAsia="ka-GE"/>
              </w:rPr>
              <w:t>თუ ქვეპროგრამა ახალია, ვინ წარმოადგინა?</w:t>
            </w:r>
          </w:p>
        </w:tc>
        <w:tc>
          <w:tcPr>
            <w:tcW w:w="2588" w:type="pct"/>
            <w:gridSpan w:val="3"/>
            <w:shd w:val="clear" w:color="auto" w:fill="auto"/>
            <w:vAlign w:val="center"/>
            <w:hideMark/>
          </w:tcPr>
          <w:p w:rsidR="003D3C4D" w:rsidRPr="003D3C4D" w:rsidRDefault="003D3C4D" w:rsidP="003D3C4D">
            <w:pPr>
              <w:spacing w:after="0" w:line="240" w:lineRule="auto"/>
              <w:jc w:val="center"/>
              <w:rPr>
                <w:rFonts w:ascii="Sylfaen" w:eastAsia="Times New Roman" w:hAnsi="Sylfaen"/>
                <w:b/>
                <w:bCs/>
                <w:sz w:val="20"/>
                <w:szCs w:val="20"/>
                <w:lang w:val="ka-GE" w:eastAsia="ka-GE"/>
              </w:rPr>
            </w:pPr>
            <w:r w:rsidRPr="003D3C4D">
              <w:rPr>
                <w:rFonts w:ascii="Sylfaen" w:eastAsia="Times New Roman" w:hAnsi="Sylfaen"/>
                <w:b/>
                <w:bCs/>
                <w:sz w:val="20"/>
                <w:szCs w:val="20"/>
                <w:lang w:val="ka-GE" w:eastAsia="ka-GE"/>
              </w:rPr>
              <w:t> </w:t>
            </w:r>
          </w:p>
        </w:tc>
      </w:tr>
      <w:tr w:rsidR="003D3C4D" w:rsidRPr="003D3C4D" w:rsidTr="008F0360">
        <w:trPr>
          <w:trHeight w:val="585"/>
        </w:trPr>
        <w:tc>
          <w:tcPr>
            <w:tcW w:w="2412" w:type="pct"/>
            <w:gridSpan w:val="3"/>
            <w:shd w:val="clear" w:color="auto" w:fill="auto"/>
            <w:vAlign w:val="center"/>
            <w:hideMark/>
          </w:tcPr>
          <w:p w:rsidR="003D3C4D" w:rsidRPr="003D3C4D" w:rsidRDefault="003D3C4D" w:rsidP="003D3C4D">
            <w:pPr>
              <w:spacing w:after="0" w:line="240" w:lineRule="auto"/>
              <w:rPr>
                <w:rFonts w:ascii="Sylfaen" w:eastAsia="Times New Roman" w:hAnsi="Sylfaen"/>
                <w:b/>
                <w:bCs/>
                <w:sz w:val="20"/>
                <w:szCs w:val="20"/>
                <w:lang w:val="ka-GE" w:eastAsia="ka-GE"/>
              </w:rPr>
            </w:pPr>
            <w:r w:rsidRPr="003D3C4D">
              <w:rPr>
                <w:rFonts w:ascii="Sylfaen" w:eastAsia="Times New Roman" w:hAnsi="Sylfaen"/>
                <w:b/>
                <w:bCs/>
                <w:sz w:val="20"/>
                <w:szCs w:val="20"/>
                <w:lang w:val="ka-GE" w:eastAsia="ka-GE"/>
              </w:rPr>
              <w:t>ქვეპროგრამის განმახორციელებელი:</w:t>
            </w:r>
          </w:p>
        </w:tc>
        <w:tc>
          <w:tcPr>
            <w:tcW w:w="2588" w:type="pct"/>
            <w:gridSpan w:val="3"/>
            <w:shd w:val="clear" w:color="auto" w:fill="auto"/>
            <w:noWrap/>
            <w:vAlign w:val="center"/>
            <w:hideMark/>
          </w:tcPr>
          <w:p w:rsidR="003D3C4D" w:rsidRPr="003D3C4D" w:rsidRDefault="003D3C4D" w:rsidP="003D3C4D">
            <w:pPr>
              <w:spacing w:after="0" w:line="240" w:lineRule="auto"/>
              <w:jc w:val="center"/>
              <w:rPr>
                <w:rFonts w:ascii="Sylfaen" w:eastAsia="Times New Roman" w:hAnsi="Sylfaen"/>
                <w:b/>
                <w:bCs/>
                <w:sz w:val="20"/>
                <w:szCs w:val="20"/>
                <w:lang w:val="ka-GE" w:eastAsia="ka-GE"/>
              </w:rPr>
            </w:pPr>
            <w:r w:rsidRPr="003D3C4D">
              <w:rPr>
                <w:rFonts w:ascii="Sylfaen" w:eastAsia="Times New Roman" w:hAnsi="Sylfaen"/>
                <w:b/>
                <w:bCs/>
                <w:sz w:val="20"/>
                <w:szCs w:val="20"/>
                <w:lang w:val="ka-GE" w:eastAsia="ka-GE"/>
              </w:rPr>
              <w:t xml:space="preserve">ა(ა)იპ "ბორჯომის კულტურისა და ხელოვნების ცენტრი </w:t>
            </w:r>
          </w:p>
        </w:tc>
      </w:tr>
      <w:tr w:rsidR="003D3C4D" w:rsidRPr="003D3C4D" w:rsidTr="008F0360">
        <w:trPr>
          <w:trHeight w:val="585"/>
        </w:trPr>
        <w:tc>
          <w:tcPr>
            <w:tcW w:w="1734" w:type="pct"/>
            <w:gridSpan w:val="2"/>
            <w:shd w:val="clear" w:color="auto" w:fill="auto"/>
            <w:vAlign w:val="center"/>
            <w:hideMark/>
          </w:tcPr>
          <w:p w:rsidR="003D3C4D" w:rsidRPr="003D3C4D" w:rsidRDefault="003D3C4D" w:rsidP="003D3C4D">
            <w:pPr>
              <w:spacing w:after="0" w:line="240" w:lineRule="auto"/>
              <w:jc w:val="center"/>
              <w:rPr>
                <w:rFonts w:ascii="Sylfaen" w:eastAsia="Times New Roman" w:hAnsi="Sylfaen"/>
                <w:b/>
                <w:bCs/>
                <w:sz w:val="20"/>
                <w:szCs w:val="20"/>
                <w:lang w:val="ka-GE" w:eastAsia="ka-GE"/>
              </w:rPr>
            </w:pPr>
            <w:r w:rsidRPr="003D3C4D">
              <w:rPr>
                <w:rFonts w:ascii="Sylfaen" w:eastAsia="Times New Roman" w:hAnsi="Sylfaen"/>
                <w:b/>
                <w:bCs/>
                <w:sz w:val="20"/>
                <w:szCs w:val="20"/>
                <w:lang w:val="ka-GE" w:eastAsia="ka-GE"/>
              </w:rPr>
              <w:t>დაფინანსების წყარო</w:t>
            </w:r>
          </w:p>
        </w:tc>
        <w:tc>
          <w:tcPr>
            <w:tcW w:w="678"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b/>
                <w:bCs/>
                <w:sz w:val="20"/>
                <w:szCs w:val="20"/>
                <w:lang w:val="ka-GE" w:eastAsia="ka-GE"/>
              </w:rPr>
            </w:pPr>
            <w:r w:rsidRPr="003D3C4D">
              <w:rPr>
                <w:rFonts w:ascii="Sylfaen" w:eastAsia="Times New Roman" w:hAnsi="Sylfaen"/>
                <w:b/>
                <w:bCs/>
                <w:sz w:val="20"/>
                <w:szCs w:val="20"/>
                <w:lang w:val="ka-GE" w:eastAsia="ka-GE"/>
              </w:rPr>
              <w:t>2024 წელი</w:t>
            </w:r>
          </w:p>
        </w:tc>
        <w:tc>
          <w:tcPr>
            <w:tcW w:w="1010"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b/>
                <w:bCs/>
                <w:sz w:val="20"/>
                <w:szCs w:val="20"/>
                <w:lang w:val="ka-GE" w:eastAsia="ka-GE"/>
              </w:rPr>
            </w:pPr>
            <w:r w:rsidRPr="003D3C4D">
              <w:rPr>
                <w:rFonts w:ascii="Sylfaen" w:eastAsia="Times New Roman" w:hAnsi="Sylfaen"/>
                <w:b/>
                <w:bCs/>
                <w:sz w:val="20"/>
                <w:szCs w:val="20"/>
                <w:lang w:val="ka-GE" w:eastAsia="ka-GE"/>
              </w:rPr>
              <w:t>2025 წელი</w:t>
            </w:r>
          </w:p>
        </w:tc>
        <w:tc>
          <w:tcPr>
            <w:tcW w:w="678"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b/>
                <w:bCs/>
                <w:sz w:val="20"/>
                <w:szCs w:val="20"/>
                <w:lang w:val="ka-GE" w:eastAsia="ka-GE"/>
              </w:rPr>
            </w:pPr>
            <w:r w:rsidRPr="003D3C4D">
              <w:rPr>
                <w:rFonts w:ascii="Sylfaen" w:eastAsia="Times New Roman" w:hAnsi="Sylfaen"/>
                <w:b/>
                <w:bCs/>
                <w:sz w:val="20"/>
                <w:szCs w:val="20"/>
                <w:lang w:val="ka-GE" w:eastAsia="ka-GE"/>
              </w:rPr>
              <w:t>2026 წელი</w:t>
            </w:r>
          </w:p>
        </w:tc>
        <w:tc>
          <w:tcPr>
            <w:tcW w:w="900"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b/>
                <w:bCs/>
                <w:sz w:val="20"/>
                <w:szCs w:val="20"/>
                <w:lang w:val="ka-GE" w:eastAsia="ka-GE"/>
              </w:rPr>
            </w:pPr>
            <w:r w:rsidRPr="003D3C4D">
              <w:rPr>
                <w:rFonts w:ascii="Sylfaen" w:eastAsia="Times New Roman" w:hAnsi="Sylfaen"/>
                <w:b/>
                <w:bCs/>
                <w:sz w:val="20"/>
                <w:szCs w:val="20"/>
                <w:lang w:val="ka-GE" w:eastAsia="ka-GE"/>
              </w:rPr>
              <w:t>2027 წელი</w:t>
            </w:r>
          </w:p>
        </w:tc>
      </w:tr>
      <w:tr w:rsidR="003D3C4D" w:rsidRPr="003D3C4D" w:rsidTr="008F0360">
        <w:trPr>
          <w:trHeight w:val="300"/>
        </w:trPr>
        <w:tc>
          <w:tcPr>
            <w:tcW w:w="1734" w:type="pct"/>
            <w:gridSpan w:val="2"/>
            <w:shd w:val="clear" w:color="auto" w:fill="auto"/>
            <w:vAlign w:val="center"/>
            <w:hideMark/>
          </w:tcPr>
          <w:p w:rsidR="003D3C4D" w:rsidRPr="003D3C4D" w:rsidRDefault="003D3C4D" w:rsidP="003D3C4D">
            <w:pPr>
              <w:spacing w:after="0" w:line="240" w:lineRule="auto"/>
              <w:rPr>
                <w:rFonts w:ascii="Sylfaen" w:eastAsia="Times New Roman" w:hAnsi="Sylfaen"/>
                <w:sz w:val="20"/>
                <w:szCs w:val="20"/>
                <w:lang w:val="ka-GE" w:eastAsia="ka-GE"/>
              </w:rPr>
            </w:pPr>
            <w:r w:rsidRPr="003D3C4D">
              <w:rPr>
                <w:rFonts w:ascii="Sylfaen" w:eastAsia="Times New Roman" w:hAnsi="Sylfaen"/>
                <w:sz w:val="20"/>
                <w:szCs w:val="20"/>
                <w:lang w:val="ka-GE" w:eastAsia="ka-GE"/>
              </w:rPr>
              <w:t>მუნიციპალური ბიუჯეტი</w:t>
            </w:r>
          </w:p>
        </w:tc>
        <w:tc>
          <w:tcPr>
            <w:tcW w:w="678"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4"/>
                <w:szCs w:val="24"/>
                <w:lang w:val="ka-GE" w:eastAsia="ka-GE"/>
              </w:rPr>
            </w:pPr>
            <w:r w:rsidRPr="003D3C4D">
              <w:rPr>
                <w:rFonts w:ascii="Sylfaen" w:eastAsia="Times New Roman" w:hAnsi="Sylfaen"/>
                <w:sz w:val="24"/>
                <w:szCs w:val="24"/>
                <w:lang w:val="ka-GE" w:eastAsia="ka-GE"/>
              </w:rPr>
              <w:t xml:space="preserve">        14 950,00 </w:t>
            </w:r>
          </w:p>
        </w:tc>
        <w:tc>
          <w:tcPr>
            <w:tcW w:w="1010"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4"/>
                <w:szCs w:val="24"/>
                <w:lang w:val="ka-GE" w:eastAsia="ka-GE"/>
              </w:rPr>
            </w:pPr>
            <w:r w:rsidRPr="003D3C4D">
              <w:rPr>
                <w:rFonts w:ascii="Sylfaen" w:eastAsia="Times New Roman" w:hAnsi="Sylfaen"/>
                <w:sz w:val="24"/>
                <w:szCs w:val="24"/>
                <w:lang w:val="ka-GE" w:eastAsia="ka-GE"/>
              </w:rPr>
              <w:t xml:space="preserve">                    14 950,00 </w:t>
            </w:r>
          </w:p>
        </w:tc>
        <w:tc>
          <w:tcPr>
            <w:tcW w:w="678"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4"/>
                <w:szCs w:val="24"/>
                <w:lang w:val="ka-GE" w:eastAsia="ka-GE"/>
              </w:rPr>
            </w:pPr>
            <w:r w:rsidRPr="003D3C4D">
              <w:rPr>
                <w:rFonts w:ascii="Sylfaen" w:eastAsia="Times New Roman" w:hAnsi="Sylfaen"/>
                <w:sz w:val="24"/>
                <w:szCs w:val="24"/>
                <w:lang w:val="ka-GE" w:eastAsia="ka-GE"/>
              </w:rPr>
              <w:t xml:space="preserve">        14 950,00 </w:t>
            </w:r>
          </w:p>
        </w:tc>
        <w:tc>
          <w:tcPr>
            <w:tcW w:w="900"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4"/>
                <w:szCs w:val="24"/>
                <w:lang w:val="ka-GE" w:eastAsia="ka-GE"/>
              </w:rPr>
            </w:pPr>
            <w:r w:rsidRPr="003D3C4D">
              <w:rPr>
                <w:rFonts w:ascii="Sylfaen" w:eastAsia="Times New Roman" w:hAnsi="Sylfaen"/>
                <w:sz w:val="24"/>
                <w:szCs w:val="24"/>
                <w:lang w:val="ka-GE" w:eastAsia="ka-GE"/>
              </w:rPr>
              <w:t xml:space="preserve">                  14 950,00 </w:t>
            </w:r>
          </w:p>
        </w:tc>
      </w:tr>
      <w:tr w:rsidR="003D3C4D" w:rsidRPr="003D3C4D" w:rsidTr="008F0360">
        <w:trPr>
          <w:trHeight w:val="300"/>
        </w:trPr>
        <w:tc>
          <w:tcPr>
            <w:tcW w:w="1734" w:type="pct"/>
            <w:gridSpan w:val="2"/>
            <w:shd w:val="clear" w:color="auto" w:fill="auto"/>
            <w:vAlign w:val="center"/>
            <w:hideMark/>
          </w:tcPr>
          <w:p w:rsidR="003D3C4D" w:rsidRPr="003D3C4D" w:rsidRDefault="003D3C4D" w:rsidP="003D3C4D">
            <w:pPr>
              <w:spacing w:after="0" w:line="240" w:lineRule="auto"/>
              <w:rPr>
                <w:rFonts w:ascii="Sylfaen" w:eastAsia="Times New Roman" w:hAnsi="Sylfaen"/>
                <w:sz w:val="20"/>
                <w:szCs w:val="20"/>
                <w:lang w:val="ka-GE" w:eastAsia="ka-GE"/>
              </w:rPr>
            </w:pPr>
            <w:r w:rsidRPr="003D3C4D">
              <w:rPr>
                <w:rFonts w:ascii="Sylfaen" w:eastAsia="Times New Roman" w:hAnsi="Sylfaen"/>
                <w:sz w:val="20"/>
                <w:szCs w:val="20"/>
                <w:lang w:val="ka-GE" w:eastAsia="ka-GE"/>
              </w:rPr>
              <w:t>სახელმწიფო ბიუჯეტი</w:t>
            </w:r>
          </w:p>
        </w:tc>
        <w:tc>
          <w:tcPr>
            <w:tcW w:w="678"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 </w:t>
            </w:r>
          </w:p>
        </w:tc>
        <w:tc>
          <w:tcPr>
            <w:tcW w:w="1010"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4"/>
                <w:szCs w:val="24"/>
                <w:lang w:val="ka-GE" w:eastAsia="ka-GE"/>
              </w:rPr>
            </w:pPr>
            <w:r w:rsidRPr="003D3C4D">
              <w:rPr>
                <w:rFonts w:ascii="Sylfaen" w:eastAsia="Times New Roman" w:hAnsi="Sylfaen"/>
                <w:sz w:val="24"/>
                <w:szCs w:val="24"/>
                <w:lang w:val="ka-GE" w:eastAsia="ka-GE"/>
              </w:rPr>
              <w:t> </w:t>
            </w:r>
          </w:p>
        </w:tc>
        <w:tc>
          <w:tcPr>
            <w:tcW w:w="678"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4"/>
                <w:szCs w:val="24"/>
                <w:lang w:val="ka-GE" w:eastAsia="ka-GE"/>
              </w:rPr>
            </w:pPr>
            <w:r w:rsidRPr="003D3C4D">
              <w:rPr>
                <w:rFonts w:ascii="Sylfaen" w:eastAsia="Times New Roman" w:hAnsi="Sylfaen"/>
                <w:sz w:val="24"/>
                <w:szCs w:val="24"/>
                <w:lang w:val="ka-GE" w:eastAsia="ka-GE"/>
              </w:rPr>
              <w:t> </w:t>
            </w:r>
          </w:p>
        </w:tc>
        <w:tc>
          <w:tcPr>
            <w:tcW w:w="900"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4"/>
                <w:szCs w:val="24"/>
                <w:lang w:val="ka-GE" w:eastAsia="ka-GE"/>
              </w:rPr>
            </w:pPr>
            <w:r w:rsidRPr="003D3C4D">
              <w:rPr>
                <w:rFonts w:ascii="Sylfaen" w:eastAsia="Times New Roman" w:hAnsi="Sylfaen"/>
                <w:sz w:val="24"/>
                <w:szCs w:val="24"/>
                <w:lang w:val="ka-GE" w:eastAsia="ka-GE"/>
              </w:rPr>
              <w:t> </w:t>
            </w:r>
          </w:p>
        </w:tc>
      </w:tr>
      <w:tr w:rsidR="003D3C4D" w:rsidRPr="003D3C4D" w:rsidTr="008F0360">
        <w:trPr>
          <w:trHeight w:val="435"/>
        </w:trPr>
        <w:tc>
          <w:tcPr>
            <w:tcW w:w="1734" w:type="pct"/>
            <w:gridSpan w:val="2"/>
            <w:shd w:val="clear" w:color="auto" w:fill="auto"/>
            <w:vAlign w:val="center"/>
            <w:hideMark/>
          </w:tcPr>
          <w:p w:rsidR="003D3C4D" w:rsidRPr="003D3C4D" w:rsidRDefault="003D3C4D" w:rsidP="003D3C4D">
            <w:pPr>
              <w:spacing w:after="0" w:line="240" w:lineRule="auto"/>
              <w:jc w:val="center"/>
              <w:rPr>
                <w:rFonts w:ascii="Sylfaen" w:eastAsia="Times New Roman" w:hAnsi="Sylfaen"/>
                <w:b/>
                <w:bCs/>
                <w:sz w:val="20"/>
                <w:szCs w:val="20"/>
                <w:lang w:val="ka-GE" w:eastAsia="ka-GE"/>
              </w:rPr>
            </w:pPr>
            <w:r w:rsidRPr="003D3C4D">
              <w:rPr>
                <w:rFonts w:ascii="Sylfaen" w:eastAsia="Times New Roman" w:hAnsi="Sylfaen"/>
                <w:b/>
                <w:bCs/>
                <w:sz w:val="20"/>
                <w:szCs w:val="20"/>
                <w:lang w:val="ka-GE" w:eastAsia="ka-GE"/>
              </w:rPr>
              <w:t xml:space="preserve">სულ ქვეპროგრამა  </w:t>
            </w:r>
          </w:p>
        </w:tc>
        <w:tc>
          <w:tcPr>
            <w:tcW w:w="678"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b/>
                <w:bCs/>
                <w:sz w:val="20"/>
                <w:szCs w:val="20"/>
                <w:lang w:val="ka-GE" w:eastAsia="ka-GE"/>
              </w:rPr>
            </w:pPr>
            <w:r w:rsidRPr="003D3C4D">
              <w:rPr>
                <w:rFonts w:ascii="Sylfaen" w:eastAsia="Times New Roman" w:hAnsi="Sylfaen"/>
                <w:b/>
                <w:bCs/>
                <w:sz w:val="20"/>
                <w:szCs w:val="20"/>
                <w:lang w:val="ka-GE" w:eastAsia="ka-GE"/>
              </w:rPr>
              <w:t xml:space="preserve">     14 950,00 </w:t>
            </w:r>
          </w:p>
        </w:tc>
        <w:tc>
          <w:tcPr>
            <w:tcW w:w="1010"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b/>
                <w:bCs/>
                <w:sz w:val="20"/>
                <w:szCs w:val="20"/>
                <w:lang w:val="ka-GE" w:eastAsia="ka-GE"/>
              </w:rPr>
            </w:pPr>
            <w:r w:rsidRPr="003D3C4D">
              <w:rPr>
                <w:rFonts w:ascii="Sylfaen" w:eastAsia="Times New Roman" w:hAnsi="Sylfaen"/>
                <w:b/>
                <w:bCs/>
                <w:sz w:val="20"/>
                <w:szCs w:val="20"/>
                <w:lang w:val="ka-GE" w:eastAsia="ka-GE"/>
              </w:rPr>
              <w:t xml:space="preserve">                      14 950,00 </w:t>
            </w:r>
          </w:p>
        </w:tc>
        <w:tc>
          <w:tcPr>
            <w:tcW w:w="678"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b/>
                <w:bCs/>
                <w:sz w:val="20"/>
                <w:szCs w:val="20"/>
                <w:lang w:val="ka-GE" w:eastAsia="ka-GE"/>
              </w:rPr>
            </w:pPr>
            <w:r w:rsidRPr="003D3C4D">
              <w:rPr>
                <w:rFonts w:ascii="Sylfaen" w:eastAsia="Times New Roman" w:hAnsi="Sylfaen"/>
                <w:b/>
                <w:bCs/>
                <w:sz w:val="20"/>
                <w:szCs w:val="20"/>
                <w:lang w:val="ka-GE" w:eastAsia="ka-GE"/>
              </w:rPr>
              <w:t xml:space="preserve">          14 950,00 </w:t>
            </w:r>
          </w:p>
        </w:tc>
        <w:tc>
          <w:tcPr>
            <w:tcW w:w="900"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b/>
                <w:bCs/>
                <w:sz w:val="20"/>
                <w:szCs w:val="20"/>
                <w:lang w:val="ka-GE" w:eastAsia="ka-GE"/>
              </w:rPr>
            </w:pPr>
            <w:r w:rsidRPr="003D3C4D">
              <w:rPr>
                <w:rFonts w:ascii="Sylfaen" w:eastAsia="Times New Roman" w:hAnsi="Sylfaen"/>
                <w:b/>
                <w:bCs/>
                <w:sz w:val="20"/>
                <w:szCs w:val="20"/>
                <w:lang w:val="ka-GE" w:eastAsia="ka-GE"/>
              </w:rPr>
              <w:t xml:space="preserve">                      14 950,00 </w:t>
            </w:r>
          </w:p>
        </w:tc>
      </w:tr>
      <w:tr w:rsidR="003D3C4D" w:rsidRPr="003D3C4D" w:rsidTr="008F0360">
        <w:trPr>
          <w:trHeight w:val="435"/>
        </w:trPr>
        <w:tc>
          <w:tcPr>
            <w:tcW w:w="1734" w:type="pct"/>
            <w:gridSpan w:val="2"/>
            <w:shd w:val="clear" w:color="auto" w:fill="auto"/>
            <w:noWrap/>
            <w:vAlign w:val="center"/>
            <w:hideMark/>
          </w:tcPr>
          <w:p w:rsidR="003D3C4D" w:rsidRPr="003D3C4D" w:rsidRDefault="003D3C4D" w:rsidP="003D3C4D">
            <w:pPr>
              <w:spacing w:after="0" w:line="240" w:lineRule="auto"/>
              <w:jc w:val="center"/>
              <w:rPr>
                <w:rFonts w:ascii="Sylfaen" w:eastAsia="Times New Roman" w:hAnsi="Sylfaen"/>
                <w:i/>
                <w:iCs/>
                <w:sz w:val="20"/>
                <w:szCs w:val="20"/>
                <w:lang w:val="ka-GE" w:eastAsia="ka-GE"/>
              </w:rPr>
            </w:pPr>
            <w:r w:rsidRPr="003D3C4D">
              <w:rPr>
                <w:rFonts w:ascii="Sylfaen" w:eastAsia="Times New Roman" w:hAnsi="Sylfaen"/>
                <w:i/>
                <w:iCs/>
                <w:sz w:val="20"/>
                <w:szCs w:val="20"/>
                <w:lang w:val="ka-GE" w:eastAsia="ka-GE"/>
              </w:rPr>
              <w:lastRenderedPageBreak/>
              <w:t>მ.შ. კაპიტალური პროექტები</w:t>
            </w:r>
          </w:p>
        </w:tc>
        <w:tc>
          <w:tcPr>
            <w:tcW w:w="678" w:type="pct"/>
            <w:shd w:val="clear" w:color="auto" w:fill="auto"/>
            <w:vAlign w:val="center"/>
            <w:hideMark/>
          </w:tcPr>
          <w:p w:rsidR="003D3C4D" w:rsidRPr="003D3C4D" w:rsidRDefault="003D3C4D" w:rsidP="003D3C4D">
            <w:pPr>
              <w:spacing w:after="0" w:line="240" w:lineRule="auto"/>
              <w:rPr>
                <w:rFonts w:ascii="Sylfaen" w:eastAsia="Times New Roman" w:hAnsi="Sylfaen"/>
                <w:i/>
                <w:iCs/>
                <w:sz w:val="20"/>
                <w:szCs w:val="20"/>
                <w:lang w:val="ka-GE" w:eastAsia="ka-GE"/>
              </w:rPr>
            </w:pPr>
            <w:r w:rsidRPr="003D3C4D">
              <w:rPr>
                <w:rFonts w:ascii="Sylfaen" w:eastAsia="Times New Roman" w:hAnsi="Sylfaen"/>
                <w:i/>
                <w:iCs/>
                <w:sz w:val="20"/>
                <w:szCs w:val="20"/>
                <w:lang w:val="ka-GE" w:eastAsia="ka-GE"/>
              </w:rPr>
              <w:t> </w:t>
            </w:r>
          </w:p>
        </w:tc>
        <w:tc>
          <w:tcPr>
            <w:tcW w:w="1010" w:type="pct"/>
            <w:shd w:val="clear" w:color="auto" w:fill="auto"/>
            <w:vAlign w:val="center"/>
            <w:hideMark/>
          </w:tcPr>
          <w:p w:rsidR="003D3C4D" w:rsidRPr="003D3C4D" w:rsidRDefault="003D3C4D" w:rsidP="003D3C4D">
            <w:pPr>
              <w:spacing w:after="0" w:line="240" w:lineRule="auto"/>
              <w:rPr>
                <w:rFonts w:ascii="Sylfaen" w:eastAsia="Times New Roman" w:hAnsi="Sylfaen"/>
                <w:i/>
                <w:iCs/>
                <w:sz w:val="20"/>
                <w:szCs w:val="20"/>
                <w:lang w:val="ka-GE" w:eastAsia="ka-GE"/>
              </w:rPr>
            </w:pPr>
            <w:r w:rsidRPr="003D3C4D">
              <w:rPr>
                <w:rFonts w:ascii="Sylfaen" w:eastAsia="Times New Roman" w:hAnsi="Sylfaen"/>
                <w:i/>
                <w:iCs/>
                <w:sz w:val="20"/>
                <w:szCs w:val="20"/>
                <w:lang w:val="ka-GE" w:eastAsia="ka-GE"/>
              </w:rPr>
              <w:t> </w:t>
            </w:r>
          </w:p>
        </w:tc>
        <w:tc>
          <w:tcPr>
            <w:tcW w:w="678" w:type="pct"/>
            <w:shd w:val="clear" w:color="auto" w:fill="auto"/>
            <w:vAlign w:val="center"/>
            <w:hideMark/>
          </w:tcPr>
          <w:p w:rsidR="003D3C4D" w:rsidRPr="003D3C4D" w:rsidRDefault="003D3C4D" w:rsidP="003D3C4D">
            <w:pPr>
              <w:spacing w:after="0" w:line="240" w:lineRule="auto"/>
              <w:rPr>
                <w:rFonts w:ascii="Sylfaen" w:eastAsia="Times New Roman" w:hAnsi="Sylfaen"/>
                <w:i/>
                <w:iCs/>
                <w:sz w:val="20"/>
                <w:szCs w:val="20"/>
                <w:lang w:val="ka-GE" w:eastAsia="ka-GE"/>
              </w:rPr>
            </w:pPr>
            <w:r w:rsidRPr="003D3C4D">
              <w:rPr>
                <w:rFonts w:ascii="Sylfaen" w:eastAsia="Times New Roman" w:hAnsi="Sylfaen"/>
                <w:i/>
                <w:iCs/>
                <w:sz w:val="20"/>
                <w:szCs w:val="20"/>
                <w:lang w:val="ka-GE" w:eastAsia="ka-GE"/>
              </w:rPr>
              <w:t> </w:t>
            </w:r>
          </w:p>
        </w:tc>
        <w:tc>
          <w:tcPr>
            <w:tcW w:w="900" w:type="pct"/>
            <w:shd w:val="clear" w:color="auto" w:fill="auto"/>
            <w:vAlign w:val="center"/>
            <w:hideMark/>
          </w:tcPr>
          <w:p w:rsidR="003D3C4D" w:rsidRPr="003D3C4D" w:rsidRDefault="003D3C4D" w:rsidP="003D3C4D">
            <w:pPr>
              <w:spacing w:after="0" w:line="240" w:lineRule="auto"/>
              <w:rPr>
                <w:rFonts w:ascii="Sylfaen" w:eastAsia="Times New Roman" w:hAnsi="Sylfaen"/>
                <w:i/>
                <w:iCs/>
                <w:sz w:val="20"/>
                <w:szCs w:val="20"/>
                <w:lang w:val="ka-GE" w:eastAsia="ka-GE"/>
              </w:rPr>
            </w:pPr>
            <w:r w:rsidRPr="003D3C4D">
              <w:rPr>
                <w:rFonts w:ascii="Sylfaen" w:eastAsia="Times New Roman" w:hAnsi="Sylfaen"/>
                <w:i/>
                <w:iCs/>
                <w:sz w:val="20"/>
                <w:szCs w:val="20"/>
                <w:lang w:val="ka-GE" w:eastAsia="ka-GE"/>
              </w:rPr>
              <w:t> </w:t>
            </w:r>
          </w:p>
        </w:tc>
      </w:tr>
      <w:tr w:rsidR="003D3C4D" w:rsidRPr="003D3C4D" w:rsidTr="008F0360">
        <w:trPr>
          <w:trHeight w:val="1050"/>
        </w:trPr>
        <w:tc>
          <w:tcPr>
            <w:tcW w:w="665" w:type="pct"/>
            <w:shd w:val="clear" w:color="auto" w:fill="auto"/>
            <w:vAlign w:val="center"/>
            <w:hideMark/>
          </w:tcPr>
          <w:p w:rsidR="003D3C4D" w:rsidRPr="003D3C4D" w:rsidRDefault="003D3C4D" w:rsidP="003D3C4D">
            <w:pPr>
              <w:spacing w:after="0" w:line="240" w:lineRule="auto"/>
              <w:rPr>
                <w:rFonts w:ascii="Sylfaen" w:eastAsia="Times New Roman" w:hAnsi="Sylfaen"/>
                <w:sz w:val="20"/>
                <w:szCs w:val="20"/>
                <w:lang w:val="ka-GE" w:eastAsia="ka-GE"/>
              </w:rPr>
            </w:pPr>
            <w:r w:rsidRPr="003D3C4D">
              <w:rPr>
                <w:rFonts w:ascii="Sylfaen" w:eastAsia="Times New Roman" w:hAnsi="Sylfaen"/>
                <w:sz w:val="20"/>
                <w:szCs w:val="20"/>
                <w:lang w:val="ka-GE" w:eastAsia="ka-GE"/>
              </w:rPr>
              <w:t>მიზანი და აღწერა</w:t>
            </w:r>
          </w:p>
        </w:tc>
        <w:tc>
          <w:tcPr>
            <w:tcW w:w="4335" w:type="pct"/>
            <w:gridSpan w:val="5"/>
            <w:shd w:val="clear" w:color="auto" w:fill="auto"/>
            <w:vAlign w:val="center"/>
            <w:hideMark/>
          </w:tcPr>
          <w:p w:rsidR="003D3C4D" w:rsidRPr="003D3C4D" w:rsidRDefault="003D3C4D" w:rsidP="003D3C4D">
            <w:pPr>
              <w:spacing w:after="0" w:line="240" w:lineRule="auto"/>
              <w:rPr>
                <w:rFonts w:ascii="Sylfaen" w:eastAsia="Times New Roman" w:hAnsi="Sylfaen"/>
                <w:sz w:val="20"/>
                <w:szCs w:val="20"/>
                <w:lang w:val="ka-GE" w:eastAsia="ka-GE"/>
              </w:rPr>
            </w:pPr>
            <w:r w:rsidRPr="003D3C4D">
              <w:rPr>
                <w:rFonts w:ascii="Sylfaen" w:eastAsia="Times New Roman" w:hAnsi="Sylfaen"/>
                <w:sz w:val="20"/>
                <w:szCs w:val="20"/>
                <w:lang w:val="ka-GE" w:eastAsia="ka-GE"/>
              </w:rPr>
              <w:t>სხვადასხვა კულტურულ, საგანმანათლებლო და გასართობი  ღონისძიებების ჩატარება როგორც კ/ცენტრში,  ასევე ცენტრს დაქვემდებარებულ სოფლის კლუბებში,  მოსწავლე ახალგაზრდობისა და წაღვერის კ/სახლებში. ინვენტარის, აპარატურის და გარდერობის განახლება;</w:t>
            </w:r>
          </w:p>
        </w:tc>
      </w:tr>
      <w:tr w:rsidR="003D3C4D" w:rsidRPr="003D3C4D" w:rsidTr="008F0360">
        <w:trPr>
          <w:trHeight w:val="705"/>
        </w:trPr>
        <w:tc>
          <w:tcPr>
            <w:tcW w:w="1734" w:type="pct"/>
            <w:gridSpan w:val="2"/>
            <w:shd w:val="clear" w:color="auto" w:fill="auto"/>
            <w:vAlign w:val="center"/>
            <w:hideMark/>
          </w:tcPr>
          <w:p w:rsidR="003D3C4D" w:rsidRPr="003D3C4D" w:rsidRDefault="003D3C4D" w:rsidP="003D3C4D">
            <w:pPr>
              <w:spacing w:after="0" w:line="240" w:lineRule="auto"/>
              <w:jc w:val="center"/>
              <w:rPr>
                <w:rFonts w:ascii="Sylfaen" w:eastAsia="Times New Roman" w:hAnsi="Sylfaen"/>
                <w:b/>
                <w:bCs/>
                <w:sz w:val="20"/>
                <w:szCs w:val="20"/>
                <w:lang w:val="ka-GE" w:eastAsia="ka-GE"/>
              </w:rPr>
            </w:pPr>
            <w:r w:rsidRPr="003D3C4D">
              <w:rPr>
                <w:rFonts w:ascii="Sylfaen" w:eastAsia="Times New Roman" w:hAnsi="Sylfaen"/>
                <w:b/>
                <w:bCs/>
                <w:sz w:val="20"/>
                <w:szCs w:val="20"/>
                <w:lang w:val="ka-GE" w:eastAsia="ka-GE"/>
              </w:rPr>
              <w:t>ქვეპროგრამის/ღონისძიების დასახელება</w:t>
            </w:r>
          </w:p>
        </w:tc>
        <w:tc>
          <w:tcPr>
            <w:tcW w:w="678"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 xml:space="preserve">რაოდენობა </w:t>
            </w:r>
          </w:p>
        </w:tc>
        <w:tc>
          <w:tcPr>
            <w:tcW w:w="1010"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ერთ. საშ. ფასი</w:t>
            </w:r>
          </w:p>
        </w:tc>
        <w:tc>
          <w:tcPr>
            <w:tcW w:w="678"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სულ (ლარი)</w:t>
            </w:r>
          </w:p>
        </w:tc>
        <w:tc>
          <w:tcPr>
            <w:tcW w:w="900"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18"/>
                <w:szCs w:val="18"/>
                <w:lang w:val="ka-GE" w:eastAsia="ka-GE"/>
              </w:rPr>
            </w:pPr>
            <w:r w:rsidRPr="003D3C4D">
              <w:rPr>
                <w:rFonts w:ascii="Sylfaen" w:eastAsia="Times New Roman" w:hAnsi="Sylfaen"/>
                <w:sz w:val="18"/>
                <w:szCs w:val="18"/>
                <w:lang w:val="ka-GE" w:eastAsia="ka-GE"/>
              </w:rPr>
              <w:t>ეკონომიკური კლასიფიკაციის მუხლი</w:t>
            </w:r>
          </w:p>
        </w:tc>
      </w:tr>
      <w:tr w:rsidR="003D3C4D" w:rsidRPr="003D3C4D" w:rsidTr="008F0360">
        <w:trPr>
          <w:trHeight w:val="2100"/>
        </w:trPr>
        <w:tc>
          <w:tcPr>
            <w:tcW w:w="665"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b/>
                <w:bCs/>
                <w:sz w:val="20"/>
                <w:szCs w:val="20"/>
                <w:lang w:val="ka-GE" w:eastAsia="ka-GE"/>
              </w:rPr>
            </w:pPr>
            <w:r w:rsidRPr="003D3C4D">
              <w:rPr>
                <w:rFonts w:ascii="Sylfaen" w:eastAsia="Times New Roman" w:hAnsi="Sylfaen"/>
                <w:b/>
                <w:bCs/>
                <w:sz w:val="20"/>
                <w:szCs w:val="20"/>
                <w:lang w:val="ka-GE" w:eastAsia="ka-GE"/>
              </w:rPr>
              <w:t> </w:t>
            </w:r>
          </w:p>
        </w:tc>
        <w:tc>
          <w:tcPr>
            <w:tcW w:w="1069" w:type="pct"/>
            <w:shd w:val="clear" w:color="auto" w:fill="auto"/>
            <w:vAlign w:val="center"/>
            <w:hideMark/>
          </w:tcPr>
          <w:p w:rsidR="003D3C4D" w:rsidRPr="003D3C4D" w:rsidRDefault="003D3C4D" w:rsidP="003D3C4D">
            <w:pPr>
              <w:spacing w:after="0" w:line="240" w:lineRule="auto"/>
              <w:rPr>
                <w:rFonts w:ascii="Sylfaen" w:eastAsia="Times New Roman" w:hAnsi="Sylfaen"/>
                <w:sz w:val="20"/>
                <w:szCs w:val="20"/>
                <w:lang w:val="ka-GE" w:eastAsia="ka-GE"/>
              </w:rPr>
            </w:pPr>
            <w:r w:rsidRPr="003D3C4D">
              <w:rPr>
                <w:rFonts w:ascii="Sylfaen" w:eastAsia="Times New Roman" w:hAnsi="Sylfaen"/>
                <w:sz w:val="20"/>
                <w:szCs w:val="20"/>
                <w:lang w:val="ka-GE" w:eastAsia="ka-GE"/>
              </w:rPr>
              <w:t xml:space="preserve">მოსწავლე ახალგაზრდობის სახლისთვის საჭირო ინვენტარის და სამუშაო მასალების შეძენის ხარჯი </w:t>
            </w:r>
          </w:p>
        </w:tc>
        <w:tc>
          <w:tcPr>
            <w:tcW w:w="678"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 </w:t>
            </w:r>
          </w:p>
        </w:tc>
        <w:tc>
          <w:tcPr>
            <w:tcW w:w="1010"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სამხატვრო მასალები-675; საიუველირო წრე-675 ხელნაკეთი თოჯინების წრე-675, ხეზე კვეთის წრე-675.გობელინზე მუშაობის წრე-675 ტიხრული მინანაქრის წრე 675ლარი</w:t>
            </w:r>
          </w:p>
        </w:tc>
        <w:tc>
          <w:tcPr>
            <w:tcW w:w="678"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4050</w:t>
            </w:r>
          </w:p>
        </w:tc>
        <w:tc>
          <w:tcPr>
            <w:tcW w:w="900"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2.5.3.1</w:t>
            </w:r>
          </w:p>
        </w:tc>
      </w:tr>
      <w:tr w:rsidR="003D3C4D" w:rsidRPr="003D3C4D" w:rsidTr="008F0360">
        <w:trPr>
          <w:trHeight w:val="300"/>
        </w:trPr>
        <w:tc>
          <w:tcPr>
            <w:tcW w:w="665"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b/>
                <w:bCs/>
                <w:sz w:val="20"/>
                <w:szCs w:val="20"/>
                <w:lang w:val="ka-GE" w:eastAsia="ka-GE"/>
              </w:rPr>
            </w:pPr>
            <w:r w:rsidRPr="003D3C4D">
              <w:rPr>
                <w:rFonts w:ascii="Sylfaen" w:eastAsia="Times New Roman" w:hAnsi="Sylfaen"/>
                <w:b/>
                <w:bCs/>
                <w:sz w:val="20"/>
                <w:szCs w:val="20"/>
                <w:lang w:val="ka-GE" w:eastAsia="ka-GE"/>
              </w:rPr>
              <w:t>უნიფორმა</w:t>
            </w:r>
          </w:p>
        </w:tc>
        <w:tc>
          <w:tcPr>
            <w:tcW w:w="1069" w:type="pct"/>
            <w:shd w:val="clear" w:color="auto" w:fill="auto"/>
            <w:vAlign w:val="center"/>
            <w:hideMark/>
          </w:tcPr>
          <w:p w:rsidR="003D3C4D" w:rsidRPr="003D3C4D" w:rsidRDefault="003D3C4D" w:rsidP="003D3C4D">
            <w:pPr>
              <w:spacing w:after="0" w:line="240" w:lineRule="auto"/>
              <w:rPr>
                <w:rFonts w:ascii="Sylfaen" w:eastAsia="Times New Roman" w:hAnsi="Sylfaen"/>
                <w:sz w:val="20"/>
                <w:szCs w:val="20"/>
                <w:lang w:val="ka-GE" w:eastAsia="ka-GE"/>
              </w:rPr>
            </w:pPr>
            <w:r w:rsidRPr="003D3C4D">
              <w:rPr>
                <w:rFonts w:ascii="Sylfaen" w:eastAsia="Times New Roman" w:hAnsi="Sylfaen"/>
                <w:sz w:val="20"/>
                <w:szCs w:val="20"/>
                <w:lang w:val="ka-GE" w:eastAsia="ka-GE"/>
              </w:rPr>
              <w:t> </w:t>
            </w:r>
          </w:p>
        </w:tc>
        <w:tc>
          <w:tcPr>
            <w:tcW w:w="678"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 </w:t>
            </w:r>
          </w:p>
        </w:tc>
        <w:tc>
          <w:tcPr>
            <w:tcW w:w="1010"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 </w:t>
            </w:r>
          </w:p>
        </w:tc>
        <w:tc>
          <w:tcPr>
            <w:tcW w:w="678"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b/>
                <w:bCs/>
                <w:sz w:val="20"/>
                <w:szCs w:val="20"/>
                <w:lang w:val="ka-GE" w:eastAsia="ka-GE"/>
              </w:rPr>
            </w:pPr>
            <w:r w:rsidRPr="003D3C4D">
              <w:rPr>
                <w:rFonts w:ascii="Sylfaen" w:eastAsia="Times New Roman" w:hAnsi="Sylfaen"/>
                <w:b/>
                <w:bCs/>
                <w:sz w:val="20"/>
                <w:szCs w:val="20"/>
                <w:lang w:val="ka-GE" w:eastAsia="ka-GE"/>
              </w:rPr>
              <w:t>6000</w:t>
            </w:r>
          </w:p>
        </w:tc>
        <w:tc>
          <w:tcPr>
            <w:tcW w:w="900"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 </w:t>
            </w:r>
          </w:p>
        </w:tc>
      </w:tr>
      <w:tr w:rsidR="003D3C4D" w:rsidRPr="003D3C4D" w:rsidTr="008F0360">
        <w:trPr>
          <w:trHeight w:val="300"/>
        </w:trPr>
        <w:tc>
          <w:tcPr>
            <w:tcW w:w="665" w:type="pct"/>
            <w:vMerge w:val="restart"/>
            <w:shd w:val="clear" w:color="auto" w:fill="auto"/>
            <w:vAlign w:val="center"/>
            <w:hideMark/>
          </w:tcPr>
          <w:p w:rsidR="003D3C4D" w:rsidRPr="003D3C4D" w:rsidRDefault="003D3C4D" w:rsidP="003D3C4D">
            <w:pPr>
              <w:spacing w:after="0" w:line="240" w:lineRule="auto"/>
              <w:jc w:val="center"/>
              <w:rPr>
                <w:rFonts w:ascii="Sylfaen" w:eastAsia="Times New Roman" w:hAnsi="Sylfaen"/>
                <w:b/>
                <w:bCs/>
                <w:sz w:val="20"/>
                <w:szCs w:val="20"/>
                <w:lang w:val="ka-GE" w:eastAsia="ka-GE"/>
              </w:rPr>
            </w:pPr>
            <w:r w:rsidRPr="003D3C4D">
              <w:rPr>
                <w:rFonts w:ascii="Sylfaen" w:eastAsia="Times New Roman" w:hAnsi="Sylfaen"/>
                <w:b/>
                <w:bCs/>
                <w:sz w:val="20"/>
                <w:szCs w:val="20"/>
                <w:lang w:val="ka-GE" w:eastAsia="ka-GE"/>
              </w:rPr>
              <w:t xml:space="preserve">უნიფორმა- მომღერლების ანსამლისთვის </w:t>
            </w:r>
          </w:p>
        </w:tc>
        <w:tc>
          <w:tcPr>
            <w:tcW w:w="1069" w:type="pct"/>
            <w:shd w:val="clear" w:color="auto" w:fill="auto"/>
            <w:vAlign w:val="center"/>
            <w:hideMark/>
          </w:tcPr>
          <w:p w:rsidR="003D3C4D" w:rsidRPr="003D3C4D" w:rsidRDefault="003D3C4D" w:rsidP="003D3C4D">
            <w:pPr>
              <w:spacing w:after="0" w:line="240" w:lineRule="auto"/>
              <w:rPr>
                <w:rFonts w:ascii="Sylfaen" w:eastAsia="Times New Roman" w:hAnsi="Sylfaen"/>
                <w:sz w:val="18"/>
                <w:szCs w:val="18"/>
                <w:lang w:val="ka-GE" w:eastAsia="ka-GE"/>
              </w:rPr>
            </w:pPr>
            <w:r w:rsidRPr="003D3C4D">
              <w:rPr>
                <w:rFonts w:ascii="Sylfaen" w:eastAsia="Times New Roman" w:hAnsi="Sylfaen"/>
                <w:sz w:val="18"/>
                <w:szCs w:val="18"/>
                <w:lang w:val="ka-GE" w:eastAsia="ka-GE"/>
              </w:rPr>
              <w:t xml:space="preserve">ცეკვის ტანსაცმელი </w:t>
            </w:r>
          </w:p>
        </w:tc>
        <w:tc>
          <w:tcPr>
            <w:tcW w:w="678"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8</w:t>
            </w:r>
          </w:p>
        </w:tc>
        <w:tc>
          <w:tcPr>
            <w:tcW w:w="1010"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350</w:t>
            </w:r>
          </w:p>
        </w:tc>
        <w:tc>
          <w:tcPr>
            <w:tcW w:w="678"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2800</w:t>
            </w:r>
          </w:p>
        </w:tc>
        <w:tc>
          <w:tcPr>
            <w:tcW w:w="900"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2.5.3.1</w:t>
            </w:r>
          </w:p>
        </w:tc>
      </w:tr>
      <w:tr w:rsidR="003D3C4D" w:rsidRPr="003D3C4D" w:rsidTr="008F0360">
        <w:trPr>
          <w:trHeight w:val="300"/>
        </w:trPr>
        <w:tc>
          <w:tcPr>
            <w:tcW w:w="665" w:type="pct"/>
            <w:vMerge/>
            <w:vAlign w:val="center"/>
            <w:hideMark/>
          </w:tcPr>
          <w:p w:rsidR="003D3C4D" w:rsidRPr="003D3C4D" w:rsidRDefault="003D3C4D" w:rsidP="003D3C4D">
            <w:pPr>
              <w:spacing w:after="0" w:line="240" w:lineRule="auto"/>
              <w:rPr>
                <w:rFonts w:ascii="Sylfaen" w:eastAsia="Times New Roman" w:hAnsi="Sylfaen"/>
                <w:b/>
                <w:bCs/>
                <w:sz w:val="20"/>
                <w:szCs w:val="20"/>
                <w:lang w:val="ka-GE" w:eastAsia="ka-GE"/>
              </w:rPr>
            </w:pPr>
          </w:p>
        </w:tc>
        <w:tc>
          <w:tcPr>
            <w:tcW w:w="1069" w:type="pct"/>
            <w:shd w:val="clear" w:color="auto" w:fill="auto"/>
            <w:vAlign w:val="center"/>
            <w:hideMark/>
          </w:tcPr>
          <w:p w:rsidR="003D3C4D" w:rsidRPr="003D3C4D" w:rsidRDefault="003D3C4D" w:rsidP="003D3C4D">
            <w:pPr>
              <w:spacing w:after="0" w:line="240" w:lineRule="auto"/>
              <w:rPr>
                <w:rFonts w:ascii="Sylfaen" w:eastAsia="Times New Roman" w:hAnsi="Sylfaen"/>
                <w:sz w:val="18"/>
                <w:szCs w:val="18"/>
                <w:lang w:val="ka-GE" w:eastAsia="ka-GE"/>
              </w:rPr>
            </w:pPr>
            <w:r w:rsidRPr="003D3C4D">
              <w:rPr>
                <w:rFonts w:ascii="Sylfaen" w:eastAsia="Times New Roman" w:hAnsi="Sylfaen"/>
                <w:sz w:val="18"/>
                <w:szCs w:val="18"/>
                <w:lang w:val="ka-GE" w:eastAsia="ka-GE"/>
              </w:rPr>
              <w:t xml:space="preserve">დიდი ხანჯალი </w:t>
            </w:r>
          </w:p>
        </w:tc>
        <w:tc>
          <w:tcPr>
            <w:tcW w:w="678"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6</w:t>
            </w:r>
          </w:p>
        </w:tc>
        <w:tc>
          <w:tcPr>
            <w:tcW w:w="1010"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130</w:t>
            </w:r>
          </w:p>
        </w:tc>
        <w:tc>
          <w:tcPr>
            <w:tcW w:w="678"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780</w:t>
            </w:r>
          </w:p>
        </w:tc>
        <w:tc>
          <w:tcPr>
            <w:tcW w:w="900"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2.5.3.1</w:t>
            </w:r>
          </w:p>
        </w:tc>
      </w:tr>
      <w:tr w:rsidR="003D3C4D" w:rsidRPr="003D3C4D" w:rsidTr="008F0360">
        <w:trPr>
          <w:trHeight w:val="300"/>
        </w:trPr>
        <w:tc>
          <w:tcPr>
            <w:tcW w:w="665" w:type="pct"/>
            <w:vMerge/>
            <w:vAlign w:val="center"/>
            <w:hideMark/>
          </w:tcPr>
          <w:p w:rsidR="003D3C4D" w:rsidRPr="003D3C4D" w:rsidRDefault="003D3C4D" w:rsidP="003D3C4D">
            <w:pPr>
              <w:spacing w:after="0" w:line="240" w:lineRule="auto"/>
              <w:rPr>
                <w:rFonts w:ascii="Sylfaen" w:eastAsia="Times New Roman" w:hAnsi="Sylfaen"/>
                <w:b/>
                <w:bCs/>
                <w:sz w:val="20"/>
                <w:szCs w:val="20"/>
                <w:lang w:val="ka-GE" w:eastAsia="ka-GE"/>
              </w:rPr>
            </w:pPr>
          </w:p>
        </w:tc>
        <w:tc>
          <w:tcPr>
            <w:tcW w:w="1069" w:type="pct"/>
            <w:shd w:val="clear" w:color="auto" w:fill="auto"/>
            <w:vAlign w:val="center"/>
            <w:hideMark/>
          </w:tcPr>
          <w:p w:rsidR="003D3C4D" w:rsidRPr="003D3C4D" w:rsidRDefault="003D3C4D" w:rsidP="003D3C4D">
            <w:pPr>
              <w:spacing w:after="0" w:line="240" w:lineRule="auto"/>
              <w:rPr>
                <w:rFonts w:ascii="Sylfaen" w:eastAsia="Times New Roman" w:hAnsi="Sylfaen"/>
                <w:sz w:val="18"/>
                <w:szCs w:val="18"/>
                <w:lang w:val="ka-GE" w:eastAsia="ka-GE"/>
              </w:rPr>
            </w:pPr>
            <w:r w:rsidRPr="003D3C4D">
              <w:rPr>
                <w:rFonts w:ascii="Sylfaen" w:eastAsia="Times New Roman" w:hAnsi="Sylfaen"/>
                <w:sz w:val="18"/>
                <w:szCs w:val="18"/>
                <w:lang w:val="ka-GE" w:eastAsia="ka-GE"/>
              </w:rPr>
              <w:t>ტყავის ქამარი</w:t>
            </w:r>
          </w:p>
        </w:tc>
        <w:tc>
          <w:tcPr>
            <w:tcW w:w="678"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4</w:t>
            </w:r>
          </w:p>
        </w:tc>
        <w:tc>
          <w:tcPr>
            <w:tcW w:w="1010"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130</w:t>
            </w:r>
          </w:p>
        </w:tc>
        <w:tc>
          <w:tcPr>
            <w:tcW w:w="678"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520</w:t>
            </w:r>
          </w:p>
        </w:tc>
        <w:tc>
          <w:tcPr>
            <w:tcW w:w="900"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2.5.3.1</w:t>
            </w:r>
          </w:p>
        </w:tc>
      </w:tr>
      <w:tr w:rsidR="003D3C4D" w:rsidRPr="003D3C4D" w:rsidTr="008F0360">
        <w:trPr>
          <w:trHeight w:val="300"/>
        </w:trPr>
        <w:tc>
          <w:tcPr>
            <w:tcW w:w="665" w:type="pct"/>
            <w:vMerge w:val="restart"/>
            <w:shd w:val="clear" w:color="auto" w:fill="auto"/>
            <w:vAlign w:val="center"/>
            <w:hideMark/>
          </w:tcPr>
          <w:p w:rsidR="003D3C4D" w:rsidRPr="003D3C4D" w:rsidRDefault="003D3C4D" w:rsidP="003D3C4D">
            <w:pPr>
              <w:spacing w:after="0" w:line="240" w:lineRule="auto"/>
              <w:jc w:val="center"/>
              <w:rPr>
                <w:rFonts w:ascii="Sylfaen" w:eastAsia="Times New Roman" w:hAnsi="Sylfaen"/>
                <w:b/>
                <w:bCs/>
                <w:sz w:val="20"/>
                <w:szCs w:val="20"/>
                <w:lang w:val="ka-GE" w:eastAsia="ka-GE"/>
              </w:rPr>
            </w:pPr>
            <w:r w:rsidRPr="003D3C4D">
              <w:rPr>
                <w:rFonts w:ascii="Sylfaen" w:eastAsia="Times New Roman" w:hAnsi="Sylfaen"/>
                <w:b/>
                <w:bCs/>
                <w:sz w:val="20"/>
                <w:szCs w:val="20"/>
                <w:lang w:val="ka-GE" w:eastAsia="ka-GE"/>
              </w:rPr>
              <w:t>უნიგორმა მოცეკვავეებისთვის</w:t>
            </w:r>
          </w:p>
        </w:tc>
        <w:tc>
          <w:tcPr>
            <w:tcW w:w="1069" w:type="pct"/>
            <w:shd w:val="clear" w:color="auto" w:fill="auto"/>
            <w:vAlign w:val="center"/>
            <w:hideMark/>
          </w:tcPr>
          <w:p w:rsidR="003D3C4D" w:rsidRPr="003D3C4D" w:rsidRDefault="003D3C4D" w:rsidP="003D3C4D">
            <w:pPr>
              <w:spacing w:after="0" w:line="240" w:lineRule="auto"/>
              <w:rPr>
                <w:rFonts w:ascii="Sylfaen" w:eastAsia="Times New Roman" w:hAnsi="Sylfaen"/>
                <w:sz w:val="18"/>
                <w:szCs w:val="18"/>
                <w:lang w:val="ka-GE" w:eastAsia="ka-GE"/>
              </w:rPr>
            </w:pPr>
            <w:r w:rsidRPr="003D3C4D">
              <w:rPr>
                <w:rFonts w:ascii="Sylfaen" w:eastAsia="Times New Roman" w:hAnsi="Sylfaen"/>
                <w:sz w:val="18"/>
                <w:szCs w:val="18"/>
                <w:lang w:val="ka-GE" w:eastAsia="ka-GE"/>
              </w:rPr>
              <w:t>მოცეკვავებისთვის აზიური უქუსლო</w:t>
            </w:r>
          </w:p>
        </w:tc>
        <w:tc>
          <w:tcPr>
            <w:tcW w:w="678"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10</w:t>
            </w:r>
          </w:p>
        </w:tc>
        <w:tc>
          <w:tcPr>
            <w:tcW w:w="1010"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70</w:t>
            </w:r>
          </w:p>
        </w:tc>
        <w:tc>
          <w:tcPr>
            <w:tcW w:w="678"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700</w:t>
            </w:r>
          </w:p>
        </w:tc>
        <w:tc>
          <w:tcPr>
            <w:tcW w:w="900"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2.5.3.1</w:t>
            </w:r>
          </w:p>
        </w:tc>
      </w:tr>
      <w:tr w:rsidR="003D3C4D" w:rsidRPr="003D3C4D" w:rsidTr="008F0360">
        <w:trPr>
          <w:trHeight w:val="300"/>
        </w:trPr>
        <w:tc>
          <w:tcPr>
            <w:tcW w:w="665" w:type="pct"/>
            <w:vMerge/>
            <w:vAlign w:val="center"/>
            <w:hideMark/>
          </w:tcPr>
          <w:p w:rsidR="003D3C4D" w:rsidRPr="003D3C4D" w:rsidRDefault="003D3C4D" w:rsidP="003D3C4D">
            <w:pPr>
              <w:spacing w:after="0" w:line="240" w:lineRule="auto"/>
              <w:rPr>
                <w:rFonts w:ascii="Sylfaen" w:eastAsia="Times New Roman" w:hAnsi="Sylfaen"/>
                <w:b/>
                <w:bCs/>
                <w:sz w:val="20"/>
                <w:szCs w:val="20"/>
                <w:lang w:val="ka-GE" w:eastAsia="ka-GE"/>
              </w:rPr>
            </w:pPr>
          </w:p>
        </w:tc>
        <w:tc>
          <w:tcPr>
            <w:tcW w:w="1069" w:type="pct"/>
            <w:shd w:val="clear" w:color="auto" w:fill="auto"/>
            <w:vAlign w:val="center"/>
            <w:hideMark/>
          </w:tcPr>
          <w:p w:rsidR="003D3C4D" w:rsidRPr="003D3C4D" w:rsidRDefault="003D3C4D" w:rsidP="003D3C4D">
            <w:pPr>
              <w:spacing w:after="0" w:line="240" w:lineRule="auto"/>
              <w:rPr>
                <w:rFonts w:ascii="Sylfaen" w:eastAsia="Times New Roman" w:hAnsi="Sylfaen"/>
                <w:sz w:val="18"/>
                <w:szCs w:val="18"/>
                <w:lang w:val="ka-GE" w:eastAsia="ka-GE"/>
              </w:rPr>
            </w:pPr>
            <w:r w:rsidRPr="003D3C4D">
              <w:rPr>
                <w:rFonts w:ascii="Sylfaen" w:eastAsia="Times New Roman" w:hAnsi="Sylfaen"/>
                <w:sz w:val="18"/>
                <w:szCs w:val="18"/>
                <w:lang w:val="ka-GE" w:eastAsia="ka-GE"/>
              </w:rPr>
              <w:t>პატარა ხანჯალი</w:t>
            </w:r>
          </w:p>
        </w:tc>
        <w:tc>
          <w:tcPr>
            <w:tcW w:w="678"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11</w:t>
            </w:r>
          </w:p>
        </w:tc>
        <w:tc>
          <w:tcPr>
            <w:tcW w:w="1010"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30</w:t>
            </w:r>
          </w:p>
        </w:tc>
        <w:tc>
          <w:tcPr>
            <w:tcW w:w="678"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330</w:t>
            </w:r>
          </w:p>
        </w:tc>
        <w:tc>
          <w:tcPr>
            <w:tcW w:w="900"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2.5.3.1</w:t>
            </w:r>
          </w:p>
        </w:tc>
      </w:tr>
      <w:tr w:rsidR="003D3C4D" w:rsidRPr="003D3C4D" w:rsidTr="008F0360">
        <w:trPr>
          <w:trHeight w:val="300"/>
        </w:trPr>
        <w:tc>
          <w:tcPr>
            <w:tcW w:w="665" w:type="pct"/>
            <w:vMerge/>
            <w:vAlign w:val="center"/>
            <w:hideMark/>
          </w:tcPr>
          <w:p w:rsidR="003D3C4D" w:rsidRPr="003D3C4D" w:rsidRDefault="003D3C4D" w:rsidP="003D3C4D">
            <w:pPr>
              <w:spacing w:after="0" w:line="240" w:lineRule="auto"/>
              <w:rPr>
                <w:rFonts w:ascii="Sylfaen" w:eastAsia="Times New Roman" w:hAnsi="Sylfaen"/>
                <w:b/>
                <w:bCs/>
                <w:sz w:val="20"/>
                <w:szCs w:val="20"/>
                <w:lang w:val="ka-GE" w:eastAsia="ka-GE"/>
              </w:rPr>
            </w:pPr>
          </w:p>
        </w:tc>
        <w:tc>
          <w:tcPr>
            <w:tcW w:w="1069" w:type="pct"/>
            <w:shd w:val="clear" w:color="auto" w:fill="auto"/>
            <w:vAlign w:val="center"/>
            <w:hideMark/>
          </w:tcPr>
          <w:p w:rsidR="003D3C4D" w:rsidRPr="003D3C4D" w:rsidRDefault="003D3C4D" w:rsidP="003D3C4D">
            <w:pPr>
              <w:spacing w:after="0" w:line="240" w:lineRule="auto"/>
              <w:rPr>
                <w:rFonts w:ascii="Sylfaen" w:eastAsia="Times New Roman" w:hAnsi="Sylfaen"/>
                <w:sz w:val="18"/>
                <w:szCs w:val="18"/>
                <w:lang w:val="ka-GE" w:eastAsia="ka-GE"/>
              </w:rPr>
            </w:pPr>
            <w:r w:rsidRPr="003D3C4D">
              <w:rPr>
                <w:rFonts w:ascii="Sylfaen" w:eastAsia="Times New Roman" w:hAnsi="Sylfaen"/>
                <w:sz w:val="18"/>
                <w:szCs w:val="18"/>
                <w:lang w:val="ka-GE" w:eastAsia="ka-GE"/>
              </w:rPr>
              <w:t>ტყავის ქამარი</w:t>
            </w:r>
          </w:p>
        </w:tc>
        <w:tc>
          <w:tcPr>
            <w:tcW w:w="678"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11</w:t>
            </w:r>
          </w:p>
        </w:tc>
        <w:tc>
          <w:tcPr>
            <w:tcW w:w="1010"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30</w:t>
            </w:r>
          </w:p>
        </w:tc>
        <w:tc>
          <w:tcPr>
            <w:tcW w:w="678"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330</w:t>
            </w:r>
          </w:p>
        </w:tc>
        <w:tc>
          <w:tcPr>
            <w:tcW w:w="900"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2.5.3.1</w:t>
            </w:r>
          </w:p>
        </w:tc>
      </w:tr>
      <w:tr w:rsidR="003D3C4D" w:rsidRPr="003D3C4D" w:rsidTr="008F0360">
        <w:trPr>
          <w:trHeight w:val="300"/>
        </w:trPr>
        <w:tc>
          <w:tcPr>
            <w:tcW w:w="665" w:type="pct"/>
            <w:vMerge/>
            <w:vAlign w:val="center"/>
            <w:hideMark/>
          </w:tcPr>
          <w:p w:rsidR="003D3C4D" w:rsidRPr="003D3C4D" w:rsidRDefault="003D3C4D" w:rsidP="003D3C4D">
            <w:pPr>
              <w:spacing w:after="0" w:line="240" w:lineRule="auto"/>
              <w:rPr>
                <w:rFonts w:ascii="Sylfaen" w:eastAsia="Times New Roman" w:hAnsi="Sylfaen"/>
                <w:b/>
                <w:bCs/>
                <w:sz w:val="20"/>
                <w:szCs w:val="20"/>
                <w:lang w:val="ka-GE" w:eastAsia="ka-GE"/>
              </w:rPr>
            </w:pPr>
          </w:p>
        </w:tc>
        <w:tc>
          <w:tcPr>
            <w:tcW w:w="1069" w:type="pct"/>
            <w:shd w:val="clear" w:color="auto" w:fill="auto"/>
            <w:vAlign w:val="center"/>
            <w:hideMark/>
          </w:tcPr>
          <w:p w:rsidR="003D3C4D" w:rsidRPr="003D3C4D" w:rsidRDefault="003D3C4D" w:rsidP="003D3C4D">
            <w:pPr>
              <w:spacing w:after="0" w:line="240" w:lineRule="auto"/>
              <w:rPr>
                <w:rFonts w:ascii="Sylfaen" w:eastAsia="Times New Roman" w:hAnsi="Sylfaen"/>
                <w:sz w:val="18"/>
                <w:szCs w:val="18"/>
                <w:lang w:val="ka-GE" w:eastAsia="ka-GE"/>
              </w:rPr>
            </w:pPr>
            <w:r w:rsidRPr="003D3C4D">
              <w:rPr>
                <w:rFonts w:ascii="Sylfaen" w:eastAsia="Times New Roman" w:hAnsi="Sylfaen"/>
                <w:sz w:val="18"/>
                <w:szCs w:val="18"/>
                <w:lang w:val="ka-GE" w:eastAsia="ka-GE"/>
              </w:rPr>
              <w:t>ლაკვერთხი</w:t>
            </w:r>
          </w:p>
        </w:tc>
        <w:tc>
          <w:tcPr>
            <w:tcW w:w="678"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6</w:t>
            </w:r>
          </w:p>
        </w:tc>
        <w:tc>
          <w:tcPr>
            <w:tcW w:w="1010"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10</w:t>
            </w:r>
          </w:p>
        </w:tc>
        <w:tc>
          <w:tcPr>
            <w:tcW w:w="678"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60</w:t>
            </w:r>
          </w:p>
        </w:tc>
        <w:tc>
          <w:tcPr>
            <w:tcW w:w="900"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2.5.3.1</w:t>
            </w:r>
          </w:p>
        </w:tc>
      </w:tr>
      <w:tr w:rsidR="003D3C4D" w:rsidRPr="003D3C4D" w:rsidTr="008F0360">
        <w:trPr>
          <w:trHeight w:val="300"/>
        </w:trPr>
        <w:tc>
          <w:tcPr>
            <w:tcW w:w="665" w:type="pct"/>
            <w:vMerge/>
            <w:vAlign w:val="center"/>
            <w:hideMark/>
          </w:tcPr>
          <w:p w:rsidR="003D3C4D" w:rsidRPr="003D3C4D" w:rsidRDefault="003D3C4D" w:rsidP="003D3C4D">
            <w:pPr>
              <w:spacing w:after="0" w:line="240" w:lineRule="auto"/>
              <w:rPr>
                <w:rFonts w:ascii="Sylfaen" w:eastAsia="Times New Roman" w:hAnsi="Sylfaen"/>
                <w:b/>
                <w:bCs/>
                <w:sz w:val="20"/>
                <w:szCs w:val="20"/>
                <w:lang w:val="ka-GE" w:eastAsia="ka-GE"/>
              </w:rPr>
            </w:pPr>
          </w:p>
        </w:tc>
        <w:tc>
          <w:tcPr>
            <w:tcW w:w="1069" w:type="pct"/>
            <w:shd w:val="clear" w:color="auto" w:fill="auto"/>
            <w:vAlign w:val="center"/>
            <w:hideMark/>
          </w:tcPr>
          <w:p w:rsidR="003D3C4D" w:rsidRPr="003D3C4D" w:rsidRDefault="003D3C4D" w:rsidP="003D3C4D">
            <w:pPr>
              <w:spacing w:after="0" w:line="240" w:lineRule="auto"/>
              <w:rPr>
                <w:rFonts w:ascii="Sylfaen" w:eastAsia="Times New Roman" w:hAnsi="Sylfaen"/>
                <w:sz w:val="18"/>
                <w:szCs w:val="18"/>
                <w:lang w:val="ka-GE" w:eastAsia="ka-GE"/>
              </w:rPr>
            </w:pPr>
            <w:r w:rsidRPr="003D3C4D">
              <w:rPr>
                <w:rFonts w:ascii="Sylfaen" w:eastAsia="Times New Roman" w:hAnsi="Sylfaen"/>
                <w:sz w:val="18"/>
                <w:szCs w:val="18"/>
                <w:lang w:val="ka-GE" w:eastAsia="ka-GE"/>
              </w:rPr>
              <w:t>ახალუხი</w:t>
            </w:r>
          </w:p>
        </w:tc>
        <w:tc>
          <w:tcPr>
            <w:tcW w:w="678"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8</w:t>
            </w:r>
          </w:p>
        </w:tc>
        <w:tc>
          <w:tcPr>
            <w:tcW w:w="1010"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60</w:t>
            </w:r>
          </w:p>
        </w:tc>
        <w:tc>
          <w:tcPr>
            <w:tcW w:w="678"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480</w:t>
            </w:r>
          </w:p>
        </w:tc>
        <w:tc>
          <w:tcPr>
            <w:tcW w:w="900"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2.5.3.1</w:t>
            </w:r>
          </w:p>
        </w:tc>
      </w:tr>
      <w:tr w:rsidR="003D3C4D" w:rsidRPr="003D3C4D" w:rsidTr="008F0360">
        <w:trPr>
          <w:trHeight w:val="765"/>
        </w:trPr>
        <w:tc>
          <w:tcPr>
            <w:tcW w:w="665" w:type="pct"/>
            <w:shd w:val="clear" w:color="auto" w:fill="auto"/>
            <w:vAlign w:val="center"/>
            <w:hideMark/>
          </w:tcPr>
          <w:p w:rsidR="003D3C4D" w:rsidRPr="003D3C4D" w:rsidRDefault="003D3C4D" w:rsidP="003D3C4D">
            <w:pPr>
              <w:spacing w:after="0" w:line="240" w:lineRule="auto"/>
              <w:rPr>
                <w:rFonts w:ascii="Sylfaen" w:eastAsia="Times New Roman" w:hAnsi="Sylfaen"/>
                <w:sz w:val="18"/>
                <w:szCs w:val="18"/>
                <w:lang w:val="ka-GE" w:eastAsia="ka-GE"/>
              </w:rPr>
            </w:pPr>
            <w:r w:rsidRPr="003D3C4D">
              <w:rPr>
                <w:rFonts w:ascii="Sylfaen" w:eastAsia="Times New Roman" w:hAnsi="Sylfaen"/>
                <w:sz w:val="18"/>
                <w:szCs w:val="18"/>
                <w:lang w:val="ka-GE" w:eastAsia="ka-GE"/>
              </w:rPr>
              <w:t>მუსიკალური ინსტრუმენტების შეძენა</w:t>
            </w:r>
          </w:p>
        </w:tc>
        <w:tc>
          <w:tcPr>
            <w:tcW w:w="1069" w:type="pct"/>
            <w:shd w:val="clear" w:color="auto" w:fill="auto"/>
            <w:vAlign w:val="center"/>
            <w:hideMark/>
          </w:tcPr>
          <w:p w:rsidR="003D3C4D" w:rsidRPr="003D3C4D" w:rsidRDefault="003D3C4D" w:rsidP="003D3C4D">
            <w:pPr>
              <w:spacing w:after="0" w:line="240" w:lineRule="auto"/>
              <w:rPr>
                <w:rFonts w:ascii="Sylfaen" w:eastAsia="Times New Roman" w:hAnsi="Sylfaen"/>
                <w:sz w:val="20"/>
                <w:szCs w:val="20"/>
                <w:lang w:val="ka-GE" w:eastAsia="ka-GE"/>
              </w:rPr>
            </w:pPr>
            <w:r w:rsidRPr="003D3C4D">
              <w:rPr>
                <w:rFonts w:ascii="Sylfaen" w:eastAsia="Times New Roman" w:hAnsi="Sylfaen"/>
                <w:sz w:val="20"/>
                <w:szCs w:val="20"/>
                <w:lang w:val="ka-GE" w:eastAsia="ka-GE"/>
              </w:rPr>
              <w:t>ხალხური საკრავები  მუსიკალური ინსტრუმენტები</w:t>
            </w:r>
          </w:p>
        </w:tc>
        <w:tc>
          <w:tcPr>
            <w:tcW w:w="678"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10</w:t>
            </w:r>
          </w:p>
        </w:tc>
        <w:tc>
          <w:tcPr>
            <w:tcW w:w="1010"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595</w:t>
            </w:r>
          </w:p>
        </w:tc>
        <w:tc>
          <w:tcPr>
            <w:tcW w:w="678"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4900</w:t>
            </w:r>
          </w:p>
        </w:tc>
        <w:tc>
          <w:tcPr>
            <w:tcW w:w="900"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2.5.3.1</w:t>
            </w:r>
          </w:p>
        </w:tc>
      </w:tr>
      <w:tr w:rsidR="003D3C4D" w:rsidRPr="003D3C4D" w:rsidTr="008F0360">
        <w:trPr>
          <w:trHeight w:val="300"/>
        </w:trPr>
        <w:tc>
          <w:tcPr>
            <w:tcW w:w="665" w:type="pct"/>
            <w:shd w:val="clear" w:color="auto" w:fill="auto"/>
            <w:vAlign w:val="center"/>
            <w:hideMark/>
          </w:tcPr>
          <w:p w:rsidR="003D3C4D" w:rsidRPr="003D3C4D" w:rsidRDefault="003D3C4D" w:rsidP="003D3C4D">
            <w:pPr>
              <w:spacing w:after="0" w:line="240" w:lineRule="auto"/>
              <w:rPr>
                <w:rFonts w:ascii="Sylfaen" w:eastAsia="Times New Roman" w:hAnsi="Sylfaen"/>
                <w:sz w:val="18"/>
                <w:szCs w:val="18"/>
                <w:lang w:val="ka-GE" w:eastAsia="ka-GE"/>
              </w:rPr>
            </w:pPr>
            <w:r w:rsidRPr="003D3C4D">
              <w:rPr>
                <w:rFonts w:ascii="Sylfaen" w:eastAsia="Times New Roman" w:hAnsi="Sylfaen"/>
                <w:sz w:val="18"/>
                <w:szCs w:val="18"/>
                <w:lang w:val="ka-GE" w:eastAsia="ka-GE"/>
              </w:rPr>
              <w:t> </w:t>
            </w:r>
          </w:p>
        </w:tc>
        <w:tc>
          <w:tcPr>
            <w:tcW w:w="1069" w:type="pct"/>
            <w:shd w:val="clear" w:color="auto" w:fill="auto"/>
            <w:noWrap/>
            <w:vAlign w:val="center"/>
            <w:hideMark/>
          </w:tcPr>
          <w:p w:rsidR="003D3C4D" w:rsidRPr="003D3C4D" w:rsidRDefault="003D3C4D" w:rsidP="003D3C4D">
            <w:pPr>
              <w:spacing w:after="0" w:line="240" w:lineRule="auto"/>
              <w:rPr>
                <w:rFonts w:ascii="Sylfaen" w:eastAsia="Times New Roman" w:hAnsi="Sylfaen"/>
                <w:sz w:val="20"/>
                <w:szCs w:val="20"/>
                <w:lang w:val="ka-GE" w:eastAsia="ka-GE"/>
              </w:rPr>
            </w:pPr>
            <w:r w:rsidRPr="003D3C4D">
              <w:rPr>
                <w:rFonts w:ascii="Sylfaen" w:eastAsia="Times New Roman" w:hAnsi="Sylfaen"/>
                <w:sz w:val="20"/>
                <w:szCs w:val="20"/>
                <w:lang w:val="ka-GE" w:eastAsia="ka-GE"/>
              </w:rPr>
              <w:t> </w:t>
            </w:r>
          </w:p>
        </w:tc>
        <w:tc>
          <w:tcPr>
            <w:tcW w:w="678"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 </w:t>
            </w:r>
          </w:p>
        </w:tc>
        <w:tc>
          <w:tcPr>
            <w:tcW w:w="1010"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 </w:t>
            </w:r>
          </w:p>
        </w:tc>
        <w:tc>
          <w:tcPr>
            <w:tcW w:w="678"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 </w:t>
            </w:r>
          </w:p>
        </w:tc>
        <w:tc>
          <w:tcPr>
            <w:tcW w:w="900"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 </w:t>
            </w:r>
          </w:p>
        </w:tc>
      </w:tr>
      <w:tr w:rsidR="003D3C4D" w:rsidRPr="003D3C4D" w:rsidTr="008F0360">
        <w:trPr>
          <w:trHeight w:val="705"/>
        </w:trPr>
        <w:tc>
          <w:tcPr>
            <w:tcW w:w="665"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p>
        </w:tc>
        <w:tc>
          <w:tcPr>
            <w:tcW w:w="1069" w:type="pct"/>
            <w:shd w:val="clear" w:color="auto" w:fill="auto"/>
            <w:vAlign w:val="center"/>
            <w:hideMark/>
          </w:tcPr>
          <w:p w:rsidR="003D3C4D" w:rsidRPr="003D3C4D" w:rsidRDefault="003D3C4D" w:rsidP="003D3C4D">
            <w:pPr>
              <w:spacing w:after="0" w:line="240" w:lineRule="auto"/>
              <w:jc w:val="center"/>
              <w:rPr>
                <w:rFonts w:ascii="Times New Roman" w:eastAsia="Times New Roman" w:hAnsi="Times New Roman"/>
                <w:sz w:val="20"/>
                <w:szCs w:val="20"/>
                <w:lang w:val="ka-GE" w:eastAsia="ka-GE"/>
              </w:rPr>
            </w:pPr>
          </w:p>
        </w:tc>
        <w:tc>
          <w:tcPr>
            <w:tcW w:w="678" w:type="pct"/>
            <w:shd w:val="clear" w:color="auto" w:fill="auto"/>
            <w:vAlign w:val="center"/>
            <w:hideMark/>
          </w:tcPr>
          <w:p w:rsidR="003D3C4D" w:rsidRPr="003D3C4D" w:rsidRDefault="003D3C4D" w:rsidP="003D3C4D">
            <w:pPr>
              <w:spacing w:after="0" w:line="240" w:lineRule="auto"/>
              <w:rPr>
                <w:rFonts w:ascii="Times New Roman" w:eastAsia="Times New Roman" w:hAnsi="Times New Roman"/>
                <w:sz w:val="20"/>
                <w:szCs w:val="20"/>
                <w:lang w:val="ka-GE" w:eastAsia="ka-GE"/>
              </w:rPr>
            </w:pPr>
          </w:p>
        </w:tc>
        <w:tc>
          <w:tcPr>
            <w:tcW w:w="1010" w:type="pct"/>
            <w:shd w:val="clear" w:color="auto" w:fill="auto"/>
            <w:vAlign w:val="center"/>
            <w:hideMark/>
          </w:tcPr>
          <w:p w:rsidR="003D3C4D" w:rsidRPr="003D3C4D" w:rsidRDefault="003D3C4D" w:rsidP="003D3C4D">
            <w:pPr>
              <w:spacing w:after="0" w:line="240" w:lineRule="auto"/>
              <w:jc w:val="center"/>
              <w:rPr>
                <w:rFonts w:ascii="Times New Roman" w:eastAsia="Times New Roman" w:hAnsi="Times New Roman"/>
                <w:sz w:val="20"/>
                <w:szCs w:val="20"/>
                <w:lang w:val="ka-GE" w:eastAsia="ka-GE"/>
              </w:rPr>
            </w:pPr>
          </w:p>
        </w:tc>
        <w:tc>
          <w:tcPr>
            <w:tcW w:w="678"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r w:rsidRPr="003D3C4D">
              <w:rPr>
                <w:rFonts w:ascii="Sylfaen" w:eastAsia="Times New Roman" w:hAnsi="Sylfaen"/>
                <w:sz w:val="20"/>
                <w:szCs w:val="20"/>
                <w:lang w:val="ka-GE" w:eastAsia="ka-GE"/>
              </w:rPr>
              <w:t>14950</w:t>
            </w:r>
          </w:p>
        </w:tc>
        <w:tc>
          <w:tcPr>
            <w:tcW w:w="900"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sz w:val="20"/>
                <w:szCs w:val="20"/>
                <w:lang w:val="ka-GE" w:eastAsia="ka-GE"/>
              </w:rPr>
            </w:pPr>
          </w:p>
        </w:tc>
      </w:tr>
      <w:tr w:rsidR="003D3C4D" w:rsidRPr="003D3C4D" w:rsidTr="008F0360">
        <w:trPr>
          <w:trHeight w:val="570"/>
        </w:trPr>
        <w:tc>
          <w:tcPr>
            <w:tcW w:w="5000" w:type="pct"/>
            <w:gridSpan w:val="6"/>
            <w:shd w:val="clear" w:color="auto" w:fill="auto"/>
            <w:vAlign w:val="center"/>
            <w:hideMark/>
          </w:tcPr>
          <w:p w:rsidR="003D3C4D" w:rsidRPr="003D3C4D" w:rsidRDefault="003D3C4D" w:rsidP="003D3C4D">
            <w:pPr>
              <w:spacing w:after="0" w:line="240" w:lineRule="auto"/>
              <w:jc w:val="center"/>
              <w:rPr>
                <w:rFonts w:ascii="Sylfaen" w:eastAsia="Times New Roman" w:hAnsi="Sylfaen"/>
                <w:b/>
                <w:bCs/>
                <w:sz w:val="20"/>
                <w:szCs w:val="20"/>
                <w:lang w:val="ka-GE" w:eastAsia="ka-GE"/>
              </w:rPr>
            </w:pPr>
            <w:r w:rsidRPr="003D3C4D">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3D3C4D" w:rsidRPr="003D3C4D" w:rsidTr="008F0360">
        <w:trPr>
          <w:trHeight w:val="570"/>
        </w:trPr>
        <w:tc>
          <w:tcPr>
            <w:tcW w:w="1734" w:type="pct"/>
            <w:gridSpan w:val="2"/>
            <w:shd w:val="clear" w:color="auto" w:fill="auto"/>
            <w:vAlign w:val="center"/>
            <w:hideMark/>
          </w:tcPr>
          <w:p w:rsidR="003D3C4D" w:rsidRPr="003D3C4D" w:rsidRDefault="003D3C4D" w:rsidP="003D3C4D">
            <w:pPr>
              <w:spacing w:after="0" w:line="240" w:lineRule="auto"/>
              <w:rPr>
                <w:rFonts w:ascii="Sylfaen" w:eastAsia="Times New Roman" w:hAnsi="Sylfaen"/>
                <w:b/>
                <w:bCs/>
                <w:sz w:val="20"/>
                <w:szCs w:val="20"/>
                <w:lang w:val="ka-GE" w:eastAsia="ka-GE"/>
              </w:rPr>
            </w:pPr>
            <w:r w:rsidRPr="003D3C4D">
              <w:rPr>
                <w:rFonts w:ascii="Sylfaen" w:eastAsia="Times New Roman" w:hAnsi="Sylfaen"/>
                <w:b/>
                <w:bCs/>
                <w:sz w:val="20"/>
                <w:szCs w:val="20"/>
                <w:lang w:val="ka-GE" w:eastAsia="ka-GE"/>
              </w:rPr>
              <w:t>ქვეპროგრამის/ღონისძიების დასახელება</w:t>
            </w:r>
          </w:p>
        </w:tc>
        <w:tc>
          <w:tcPr>
            <w:tcW w:w="678"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b/>
                <w:bCs/>
                <w:sz w:val="20"/>
                <w:szCs w:val="20"/>
                <w:lang w:val="ka-GE" w:eastAsia="ka-GE"/>
              </w:rPr>
            </w:pPr>
            <w:r w:rsidRPr="003D3C4D">
              <w:rPr>
                <w:rFonts w:ascii="Sylfaen" w:eastAsia="Times New Roman" w:hAnsi="Sylfaen"/>
                <w:b/>
                <w:bCs/>
                <w:sz w:val="20"/>
                <w:szCs w:val="20"/>
                <w:lang w:val="ka-GE" w:eastAsia="ka-GE"/>
              </w:rPr>
              <w:t>1 კვარტალი</w:t>
            </w:r>
          </w:p>
        </w:tc>
        <w:tc>
          <w:tcPr>
            <w:tcW w:w="1010"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b/>
                <w:bCs/>
                <w:sz w:val="20"/>
                <w:szCs w:val="20"/>
                <w:lang w:val="ka-GE" w:eastAsia="ka-GE"/>
              </w:rPr>
            </w:pPr>
            <w:r w:rsidRPr="003D3C4D">
              <w:rPr>
                <w:rFonts w:ascii="Sylfaen" w:eastAsia="Times New Roman" w:hAnsi="Sylfaen"/>
                <w:b/>
                <w:bCs/>
                <w:sz w:val="20"/>
                <w:szCs w:val="20"/>
                <w:lang w:val="ka-GE" w:eastAsia="ka-GE"/>
              </w:rPr>
              <w:t>2 კვარტალი</w:t>
            </w:r>
          </w:p>
        </w:tc>
        <w:tc>
          <w:tcPr>
            <w:tcW w:w="678"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b/>
                <w:bCs/>
                <w:sz w:val="20"/>
                <w:szCs w:val="20"/>
                <w:lang w:val="ka-GE" w:eastAsia="ka-GE"/>
              </w:rPr>
            </w:pPr>
            <w:r w:rsidRPr="003D3C4D">
              <w:rPr>
                <w:rFonts w:ascii="Sylfaen" w:eastAsia="Times New Roman" w:hAnsi="Sylfaen"/>
                <w:b/>
                <w:bCs/>
                <w:sz w:val="20"/>
                <w:szCs w:val="20"/>
                <w:lang w:val="ka-GE" w:eastAsia="ka-GE"/>
              </w:rPr>
              <w:t>3 კვარტალი</w:t>
            </w:r>
          </w:p>
        </w:tc>
        <w:tc>
          <w:tcPr>
            <w:tcW w:w="900"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b/>
                <w:bCs/>
                <w:sz w:val="20"/>
                <w:szCs w:val="20"/>
                <w:lang w:val="ka-GE" w:eastAsia="ka-GE"/>
              </w:rPr>
            </w:pPr>
            <w:r w:rsidRPr="003D3C4D">
              <w:rPr>
                <w:rFonts w:ascii="Sylfaen" w:eastAsia="Times New Roman" w:hAnsi="Sylfaen"/>
                <w:b/>
                <w:bCs/>
                <w:sz w:val="20"/>
                <w:szCs w:val="20"/>
                <w:lang w:val="ka-GE" w:eastAsia="ka-GE"/>
              </w:rPr>
              <w:t>4 კვარტალი</w:t>
            </w:r>
          </w:p>
        </w:tc>
      </w:tr>
      <w:tr w:rsidR="003D3C4D" w:rsidRPr="003D3C4D" w:rsidTr="008F0360">
        <w:trPr>
          <w:trHeight w:val="495"/>
        </w:trPr>
        <w:tc>
          <w:tcPr>
            <w:tcW w:w="665" w:type="pct"/>
            <w:shd w:val="clear" w:color="auto" w:fill="auto"/>
            <w:noWrap/>
            <w:vAlign w:val="center"/>
            <w:hideMark/>
          </w:tcPr>
          <w:p w:rsidR="003D3C4D" w:rsidRPr="003D3C4D" w:rsidRDefault="003D3C4D" w:rsidP="003D3C4D">
            <w:pPr>
              <w:spacing w:after="0" w:line="240" w:lineRule="auto"/>
              <w:rPr>
                <w:rFonts w:ascii="Sylfaen" w:eastAsia="Times New Roman" w:hAnsi="Sylfaen"/>
                <w:sz w:val="20"/>
                <w:szCs w:val="20"/>
                <w:lang w:val="ka-GE" w:eastAsia="ka-GE"/>
              </w:rPr>
            </w:pPr>
            <w:r w:rsidRPr="003D3C4D">
              <w:rPr>
                <w:rFonts w:ascii="Sylfaen" w:eastAsia="Times New Roman" w:hAnsi="Sylfaen"/>
                <w:sz w:val="20"/>
                <w:szCs w:val="20"/>
                <w:lang w:val="ka-GE" w:eastAsia="ka-GE"/>
              </w:rPr>
              <w:t> </w:t>
            </w:r>
          </w:p>
        </w:tc>
        <w:tc>
          <w:tcPr>
            <w:tcW w:w="1069" w:type="pct"/>
            <w:shd w:val="clear" w:color="000000" w:fill="FFFFFF"/>
            <w:vAlign w:val="center"/>
            <w:hideMark/>
          </w:tcPr>
          <w:p w:rsidR="003D3C4D" w:rsidRPr="003D3C4D" w:rsidRDefault="003D3C4D" w:rsidP="003D3C4D">
            <w:pPr>
              <w:spacing w:after="0" w:line="240" w:lineRule="auto"/>
              <w:jc w:val="center"/>
              <w:rPr>
                <w:rFonts w:ascii="Sylfaen" w:eastAsia="Times New Roman" w:hAnsi="Sylfaen"/>
                <w:sz w:val="18"/>
                <w:szCs w:val="18"/>
                <w:lang w:val="ka-GE" w:eastAsia="ka-GE"/>
              </w:rPr>
            </w:pPr>
            <w:r w:rsidRPr="003D3C4D">
              <w:rPr>
                <w:rFonts w:ascii="Sylfaen" w:eastAsia="Times New Roman" w:hAnsi="Sylfaen"/>
                <w:sz w:val="18"/>
                <w:szCs w:val="18"/>
                <w:lang w:val="ka-GE" w:eastAsia="ka-GE"/>
              </w:rPr>
              <w:t xml:space="preserve">მატერიალურ-ტექნიკური ბაზის განახლება </w:t>
            </w:r>
          </w:p>
        </w:tc>
        <w:tc>
          <w:tcPr>
            <w:tcW w:w="678"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b/>
                <w:bCs/>
                <w:sz w:val="20"/>
                <w:szCs w:val="20"/>
                <w:lang w:val="ka-GE" w:eastAsia="ka-GE"/>
              </w:rPr>
            </w:pPr>
            <w:r w:rsidRPr="003D3C4D">
              <w:rPr>
                <w:rFonts w:ascii="Sylfaen" w:eastAsia="Times New Roman" w:hAnsi="Sylfaen"/>
                <w:b/>
                <w:bCs/>
                <w:sz w:val="20"/>
                <w:szCs w:val="20"/>
                <w:lang w:val="ka-GE" w:eastAsia="ka-GE"/>
              </w:rPr>
              <w:t>x</w:t>
            </w:r>
          </w:p>
        </w:tc>
        <w:tc>
          <w:tcPr>
            <w:tcW w:w="1010"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b/>
                <w:bCs/>
                <w:sz w:val="20"/>
                <w:szCs w:val="20"/>
                <w:lang w:val="ka-GE" w:eastAsia="ka-GE"/>
              </w:rPr>
            </w:pPr>
            <w:r w:rsidRPr="003D3C4D">
              <w:rPr>
                <w:rFonts w:ascii="Sylfaen" w:eastAsia="Times New Roman" w:hAnsi="Sylfaen"/>
                <w:b/>
                <w:bCs/>
                <w:sz w:val="20"/>
                <w:szCs w:val="20"/>
                <w:lang w:val="ka-GE" w:eastAsia="ka-GE"/>
              </w:rPr>
              <w:t>x</w:t>
            </w:r>
          </w:p>
        </w:tc>
        <w:tc>
          <w:tcPr>
            <w:tcW w:w="678"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b/>
                <w:bCs/>
                <w:sz w:val="20"/>
                <w:szCs w:val="20"/>
                <w:lang w:val="ka-GE" w:eastAsia="ka-GE"/>
              </w:rPr>
            </w:pPr>
            <w:r w:rsidRPr="003D3C4D">
              <w:rPr>
                <w:rFonts w:ascii="Sylfaen" w:eastAsia="Times New Roman" w:hAnsi="Sylfaen"/>
                <w:b/>
                <w:bCs/>
                <w:sz w:val="20"/>
                <w:szCs w:val="20"/>
                <w:lang w:val="ka-GE" w:eastAsia="ka-GE"/>
              </w:rPr>
              <w:t>x</w:t>
            </w:r>
          </w:p>
        </w:tc>
        <w:tc>
          <w:tcPr>
            <w:tcW w:w="900"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b/>
                <w:bCs/>
                <w:sz w:val="20"/>
                <w:szCs w:val="20"/>
                <w:lang w:val="ka-GE" w:eastAsia="ka-GE"/>
              </w:rPr>
            </w:pPr>
            <w:r w:rsidRPr="003D3C4D">
              <w:rPr>
                <w:rFonts w:ascii="Sylfaen" w:eastAsia="Times New Roman" w:hAnsi="Sylfaen"/>
                <w:b/>
                <w:bCs/>
                <w:sz w:val="20"/>
                <w:szCs w:val="20"/>
                <w:lang w:val="ka-GE" w:eastAsia="ka-GE"/>
              </w:rPr>
              <w:t>x</w:t>
            </w:r>
          </w:p>
        </w:tc>
      </w:tr>
      <w:tr w:rsidR="003D3C4D" w:rsidRPr="003D3C4D" w:rsidTr="008F0360">
        <w:trPr>
          <w:trHeight w:val="360"/>
        </w:trPr>
        <w:tc>
          <w:tcPr>
            <w:tcW w:w="665" w:type="pct"/>
            <w:shd w:val="clear" w:color="auto" w:fill="auto"/>
            <w:noWrap/>
            <w:vAlign w:val="center"/>
            <w:hideMark/>
          </w:tcPr>
          <w:p w:rsidR="003D3C4D" w:rsidRPr="003D3C4D" w:rsidRDefault="003D3C4D" w:rsidP="003D3C4D">
            <w:pPr>
              <w:spacing w:after="0" w:line="240" w:lineRule="auto"/>
              <w:rPr>
                <w:rFonts w:ascii="Sylfaen" w:eastAsia="Times New Roman" w:hAnsi="Sylfaen"/>
                <w:sz w:val="20"/>
                <w:szCs w:val="20"/>
                <w:lang w:val="ka-GE" w:eastAsia="ka-GE"/>
              </w:rPr>
            </w:pPr>
            <w:r w:rsidRPr="003D3C4D">
              <w:rPr>
                <w:rFonts w:ascii="Sylfaen" w:eastAsia="Times New Roman" w:hAnsi="Sylfaen"/>
                <w:sz w:val="20"/>
                <w:szCs w:val="20"/>
                <w:lang w:val="ka-GE" w:eastAsia="ka-GE"/>
              </w:rPr>
              <w:t> </w:t>
            </w:r>
          </w:p>
        </w:tc>
        <w:tc>
          <w:tcPr>
            <w:tcW w:w="1069" w:type="pct"/>
            <w:shd w:val="clear" w:color="auto" w:fill="auto"/>
            <w:vAlign w:val="center"/>
            <w:hideMark/>
          </w:tcPr>
          <w:p w:rsidR="003D3C4D" w:rsidRPr="003D3C4D" w:rsidRDefault="003D3C4D" w:rsidP="003D3C4D">
            <w:pPr>
              <w:spacing w:after="0" w:line="240" w:lineRule="auto"/>
              <w:rPr>
                <w:rFonts w:ascii="Sylfaen" w:eastAsia="Times New Roman" w:hAnsi="Sylfaen"/>
                <w:sz w:val="20"/>
                <w:szCs w:val="20"/>
                <w:lang w:val="ka-GE" w:eastAsia="ka-GE"/>
              </w:rPr>
            </w:pPr>
            <w:r w:rsidRPr="003D3C4D">
              <w:rPr>
                <w:rFonts w:ascii="Sylfaen" w:eastAsia="Times New Roman" w:hAnsi="Sylfaen"/>
                <w:sz w:val="20"/>
                <w:szCs w:val="20"/>
                <w:lang w:val="ka-GE" w:eastAsia="ka-GE"/>
              </w:rPr>
              <w:t> </w:t>
            </w:r>
          </w:p>
        </w:tc>
        <w:tc>
          <w:tcPr>
            <w:tcW w:w="678"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b/>
                <w:bCs/>
                <w:sz w:val="20"/>
                <w:szCs w:val="20"/>
                <w:lang w:val="ka-GE" w:eastAsia="ka-GE"/>
              </w:rPr>
            </w:pPr>
            <w:r w:rsidRPr="003D3C4D">
              <w:rPr>
                <w:rFonts w:ascii="Sylfaen" w:eastAsia="Times New Roman" w:hAnsi="Sylfaen"/>
                <w:b/>
                <w:bCs/>
                <w:sz w:val="20"/>
                <w:szCs w:val="20"/>
                <w:lang w:val="ka-GE" w:eastAsia="ka-GE"/>
              </w:rPr>
              <w:t> </w:t>
            </w:r>
          </w:p>
        </w:tc>
        <w:tc>
          <w:tcPr>
            <w:tcW w:w="1010"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b/>
                <w:bCs/>
                <w:sz w:val="20"/>
                <w:szCs w:val="20"/>
                <w:lang w:val="ka-GE" w:eastAsia="ka-GE"/>
              </w:rPr>
            </w:pPr>
            <w:r w:rsidRPr="003D3C4D">
              <w:rPr>
                <w:rFonts w:ascii="Sylfaen" w:eastAsia="Times New Roman" w:hAnsi="Sylfaen"/>
                <w:b/>
                <w:bCs/>
                <w:sz w:val="20"/>
                <w:szCs w:val="20"/>
                <w:lang w:val="ka-GE" w:eastAsia="ka-GE"/>
              </w:rPr>
              <w:t> </w:t>
            </w:r>
          </w:p>
        </w:tc>
        <w:tc>
          <w:tcPr>
            <w:tcW w:w="678"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b/>
                <w:bCs/>
                <w:sz w:val="20"/>
                <w:szCs w:val="20"/>
                <w:lang w:val="ka-GE" w:eastAsia="ka-GE"/>
              </w:rPr>
            </w:pPr>
            <w:r w:rsidRPr="003D3C4D">
              <w:rPr>
                <w:rFonts w:ascii="Sylfaen" w:eastAsia="Times New Roman" w:hAnsi="Sylfaen"/>
                <w:b/>
                <w:bCs/>
                <w:sz w:val="20"/>
                <w:szCs w:val="20"/>
                <w:lang w:val="ka-GE" w:eastAsia="ka-GE"/>
              </w:rPr>
              <w:t> </w:t>
            </w:r>
          </w:p>
        </w:tc>
        <w:tc>
          <w:tcPr>
            <w:tcW w:w="900"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b/>
                <w:bCs/>
                <w:sz w:val="20"/>
                <w:szCs w:val="20"/>
                <w:lang w:val="ka-GE" w:eastAsia="ka-GE"/>
              </w:rPr>
            </w:pPr>
            <w:r w:rsidRPr="003D3C4D">
              <w:rPr>
                <w:rFonts w:ascii="Sylfaen" w:eastAsia="Times New Roman" w:hAnsi="Sylfaen"/>
                <w:b/>
                <w:bCs/>
                <w:sz w:val="20"/>
                <w:szCs w:val="20"/>
                <w:lang w:val="ka-GE" w:eastAsia="ka-GE"/>
              </w:rPr>
              <w:t> </w:t>
            </w:r>
          </w:p>
        </w:tc>
      </w:tr>
      <w:tr w:rsidR="003D3C4D" w:rsidRPr="003D3C4D" w:rsidTr="008F0360">
        <w:trPr>
          <w:trHeight w:val="360"/>
        </w:trPr>
        <w:tc>
          <w:tcPr>
            <w:tcW w:w="665" w:type="pct"/>
            <w:shd w:val="clear" w:color="auto" w:fill="auto"/>
            <w:noWrap/>
            <w:vAlign w:val="center"/>
            <w:hideMark/>
          </w:tcPr>
          <w:p w:rsidR="003D3C4D" w:rsidRPr="003D3C4D" w:rsidRDefault="003D3C4D" w:rsidP="003D3C4D">
            <w:pPr>
              <w:spacing w:after="0" w:line="240" w:lineRule="auto"/>
              <w:rPr>
                <w:rFonts w:ascii="Sylfaen" w:eastAsia="Times New Roman" w:hAnsi="Sylfaen"/>
                <w:sz w:val="20"/>
                <w:szCs w:val="20"/>
                <w:lang w:val="ka-GE" w:eastAsia="ka-GE"/>
              </w:rPr>
            </w:pPr>
            <w:r w:rsidRPr="003D3C4D">
              <w:rPr>
                <w:rFonts w:ascii="Sylfaen" w:eastAsia="Times New Roman" w:hAnsi="Sylfaen"/>
                <w:sz w:val="20"/>
                <w:szCs w:val="20"/>
                <w:lang w:val="ka-GE" w:eastAsia="ka-GE"/>
              </w:rPr>
              <w:t> </w:t>
            </w:r>
          </w:p>
        </w:tc>
        <w:tc>
          <w:tcPr>
            <w:tcW w:w="1069" w:type="pct"/>
            <w:shd w:val="clear" w:color="auto" w:fill="auto"/>
            <w:vAlign w:val="center"/>
            <w:hideMark/>
          </w:tcPr>
          <w:p w:rsidR="003D3C4D" w:rsidRPr="003D3C4D" w:rsidRDefault="003D3C4D" w:rsidP="003D3C4D">
            <w:pPr>
              <w:spacing w:after="0" w:line="240" w:lineRule="auto"/>
              <w:rPr>
                <w:rFonts w:ascii="Sylfaen" w:eastAsia="Times New Roman" w:hAnsi="Sylfaen"/>
                <w:sz w:val="20"/>
                <w:szCs w:val="20"/>
                <w:lang w:val="ka-GE" w:eastAsia="ka-GE"/>
              </w:rPr>
            </w:pPr>
            <w:r w:rsidRPr="003D3C4D">
              <w:rPr>
                <w:rFonts w:ascii="Sylfaen" w:eastAsia="Times New Roman" w:hAnsi="Sylfaen"/>
                <w:sz w:val="20"/>
                <w:szCs w:val="20"/>
                <w:lang w:val="ka-GE" w:eastAsia="ka-GE"/>
              </w:rPr>
              <w:t> </w:t>
            </w:r>
          </w:p>
        </w:tc>
        <w:tc>
          <w:tcPr>
            <w:tcW w:w="678"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b/>
                <w:bCs/>
                <w:sz w:val="20"/>
                <w:szCs w:val="20"/>
                <w:lang w:val="ka-GE" w:eastAsia="ka-GE"/>
              </w:rPr>
            </w:pPr>
            <w:r w:rsidRPr="003D3C4D">
              <w:rPr>
                <w:rFonts w:ascii="Sylfaen" w:eastAsia="Times New Roman" w:hAnsi="Sylfaen"/>
                <w:b/>
                <w:bCs/>
                <w:sz w:val="20"/>
                <w:szCs w:val="20"/>
                <w:lang w:val="ka-GE" w:eastAsia="ka-GE"/>
              </w:rPr>
              <w:t> </w:t>
            </w:r>
          </w:p>
        </w:tc>
        <w:tc>
          <w:tcPr>
            <w:tcW w:w="1010"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b/>
                <w:bCs/>
                <w:sz w:val="20"/>
                <w:szCs w:val="20"/>
                <w:lang w:val="ka-GE" w:eastAsia="ka-GE"/>
              </w:rPr>
            </w:pPr>
            <w:r w:rsidRPr="003D3C4D">
              <w:rPr>
                <w:rFonts w:ascii="Sylfaen" w:eastAsia="Times New Roman" w:hAnsi="Sylfaen"/>
                <w:b/>
                <w:bCs/>
                <w:sz w:val="20"/>
                <w:szCs w:val="20"/>
                <w:lang w:val="ka-GE" w:eastAsia="ka-GE"/>
              </w:rPr>
              <w:t> </w:t>
            </w:r>
          </w:p>
        </w:tc>
        <w:tc>
          <w:tcPr>
            <w:tcW w:w="678"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b/>
                <w:bCs/>
                <w:sz w:val="20"/>
                <w:szCs w:val="20"/>
                <w:lang w:val="ka-GE" w:eastAsia="ka-GE"/>
              </w:rPr>
            </w:pPr>
            <w:r w:rsidRPr="003D3C4D">
              <w:rPr>
                <w:rFonts w:ascii="Sylfaen" w:eastAsia="Times New Roman" w:hAnsi="Sylfaen"/>
                <w:b/>
                <w:bCs/>
                <w:sz w:val="20"/>
                <w:szCs w:val="20"/>
                <w:lang w:val="ka-GE" w:eastAsia="ka-GE"/>
              </w:rPr>
              <w:t> </w:t>
            </w:r>
          </w:p>
        </w:tc>
        <w:tc>
          <w:tcPr>
            <w:tcW w:w="900" w:type="pct"/>
            <w:shd w:val="clear" w:color="auto" w:fill="auto"/>
            <w:vAlign w:val="center"/>
            <w:hideMark/>
          </w:tcPr>
          <w:p w:rsidR="003D3C4D" w:rsidRPr="003D3C4D" w:rsidRDefault="003D3C4D" w:rsidP="003D3C4D">
            <w:pPr>
              <w:spacing w:after="0" w:line="240" w:lineRule="auto"/>
              <w:jc w:val="center"/>
              <w:rPr>
                <w:rFonts w:ascii="Sylfaen" w:eastAsia="Times New Roman" w:hAnsi="Sylfaen"/>
                <w:b/>
                <w:bCs/>
                <w:sz w:val="20"/>
                <w:szCs w:val="20"/>
                <w:lang w:val="ka-GE" w:eastAsia="ka-GE"/>
              </w:rPr>
            </w:pPr>
            <w:r w:rsidRPr="003D3C4D">
              <w:rPr>
                <w:rFonts w:ascii="Sylfaen" w:eastAsia="Times New Roman" w:hAnsi="Sylfaen"/>
                <w:b/>
                <w:bCs/>
                <w:sz w:val="20"/>
                <w:szCs w:val="20"/>
                <w:lang w:val="ka-GE" w:eastAsia="ka-GE"/>
              </w:rPr>
              <w:t> </w:t>
            </w:r>
          </w:p>
        </w:tc>
      </w:tr>
      <w:tr w:rsidR="003D3C4D" w:rsidRPr="003D3C4D" w:rsidTr="008F0360">
        <w:trPr>
          <w:trHeight w:val="1320"/>
        </w:trPr>
        <w:tc>
          <w:tcPr>
            <w:tcW w:w="1734" w:type="pct"/>
            <w:gridSpan w:val="2"/>
            <w:shd w:val="clear" w:color="auto" w:fill="auto"/>
            <w:vAlign w:val="center"/>
            <w:hideMark/>
          </w:tcPr>
          <w:p w:rsidR="003D3C4D" w:rsidRPr="003D3C4D" w:rsidRDefault="003D3C4D" w:rsidP="003D3C4D">
            <w:pPr>
              <w:spacing w:after="0" w:line="240" w:lineRule="auto"/>
              <w:rPr>
                <w:rFonts w:ascii="Sylfaen" w:eastAsia="Times New Roman" w:hAnsi="Sylfaen"/>
                <w:b/>
                <w:bCs/>
                <w:sz w:val="20"/>
                <w:szCs w:val="20"/>
                <w:lang w:val="ka-GE" w:eastAsia="ka-GE"/>
              </w:rPr>
            </w:pPr>
            <w:r w:rsidRPr="003D3C4D">
              <w:rPr>
                <w:rFonts w:ascii="Sylfaen" w:eastAsia="Times New Roman" w:hAnsi="Sylfaen"/>
                <w:b/>
                <w:bCs/>
                <w:sz w:val="20"/>
                <w:szCs w:val="20"/>
                <w:lang w:val="ka-GE" w:eastAsia="ka-GE"/>
              </w:rPr>
              <w:t>შუალედური მოსალოდნელი შედეგი (2024 წელი)</w:t>
            </w:r>
          </w:p>
        </w:tc>
        <w:tc>
          <w:tcPr>
            <w:tcW w:w="3266" w:type="pct"/>
            <w:gridSpan w:val="4"/>
            <w:shd w:val="clear" w:color="auto" w:fill="auto"/>
            <w:vAlign w:val="center"/>
            <w:hideMark/>
          </w:tcPr>
          <w:p w:rsidR="003D3C4D" w:rsidRPr="003D3C4D" w:rsidRDefault="003D3C4D" w:rsidP="003D3C4D">
            <w:pPr>
              <w:spacing w:after="0" w:line="240" w:lineRule="auto"/>
              <w:jc w:val="center"/>
              <w:rPr>
                <w:rFonts w:ascii="Sylfaen" w:eastAsia="Times New Roman" w:hAnsi="Sylfaen"/>
                <w:b/>
                <w:bCs/>
                <w:sz w:val="20"/>
                <w:szCs w:val="20"/>
                <w:lang w:val="ka-GE" w:eastAsia="ka-GE"/>
              </w:rPr>
            </w:pPr>
            <w:r w:rsidRPr="003D3C4D">
              <w:rPr>
                <w:rFonts w:ascii="Sylfaen" w:eastAsia="Times New Roman" w:hAnsi="Sylfaen"/>
                <w:b/>
                <w:bCs/>
                <w:sz w:val="20"/>
                <w:szCs w:val="20"/>
                <w:lang w:val="ka-GE" w:eastAsia="ka-GE"/>
              </w:rPr>
              <w:t xml:space="preserve">    განახლდება  ინვენტარი/გარდერობი და აპარატურა,</w:t>
            </w:r>
          </w:p>
        </w:tc>
      </w:tr>
    </w:tbl>
    <w:p w:rsidR="00D42EA3" w:rsidRDefault="00D42EA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3D3C4D" w:rsidRDefault="003D3C4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3D3C4D" w:rsidRDefault="003D3C4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330"/>
        <w:gridCol w:w="3673"/>
        <w:gridCol w:w="1469"/>
        <w:gridCol w:w="2505"/>
        <w:gridCol w:w="1720"/>
        <w:gridCol w:w="2243"/>
      </w:tblGrid>
      <w:tr w:rsidR="00583FE8" w:rsidRPr="00583FE8" w:rsidTr="00583FE8">
        <w:trPr>
          <w:trHeight w:val="705"/>
        </w:trPr>
        <w:tc>
          <w:tcPr>
            <w:tcW w:w="2400" w:type="pct"/>
            <w:gridSpan w:val="3"/>
            <w:tcBorders>
              <w:top w:val="single" w:sz="8" w:space="0" w:color="auto"/>
              <w:left w:val="single" w:sz="8" w:space="0" w:color="auto"/>
              <w:bottom w:val="single" w:sz="8" w:space="0" w:color="auto"/>
              <w:right w:val="nil"/>
            </w:tcBorders>
            <w:shd w:val="clear" w:color="auto" w:fill="auto"/>
            <w:vAlign w:val="center"/>
            <w:hideMark/>
          </w:tcPr>
          <w:p w:rsidR="00583FE8" w:rsidRPr="00583FE8" w:rsidRDefault="00583FE8" w:rsidP="00583FE8">
            <w:pPr>
              <w:spacing w:after="0" w:line="240" w:lineRule="auto"/>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60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კულტურული სფეროს დაწესებულებების ხელშეწყობა</w:t>
            </w:r>
          </w:p>
        </w:tc>
      </w:tr>
      <w:tr w:rsidR="00583FE8" w:rsidRPr="00583FE8" w:rsidTr="00583FE8">
        <w:trPr>
          <w:trHeight w:val="585"/>
        </w:trPr>
        <w:tc>
          <w:tcPr>
            <w:tcW w:w="4099"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83FE8" w:rsidRPr="00583FE8" w:rsidRDefault="00583FE8" w:rsidP="00583FE8">
            <w:pPr>
              <w:spacing w:after="0" w:line="240" w:lineRule="auto"/>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ღონისძიების კლასიფიკაციის კოდი:</w:t>
            </w:r>
          </w:p>
        </w:tc>
        <w:tc>
          <w:tcPr>
            <w:tcW w:w="9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 xml:space="preserve">  05 02 01 03 03</w:t>
            </w:r>
          </w:p>
        </w:tc>
      </w:tr>
      <w:tr w:rsidR="00583FE8" w:rsidRPr="00583FE8" w:rsidTr="00583FE8">
        <w:trPr>
          <w:trHeight w:val="585"/>
        </w:trPr>
        <w:tc>
          <w:tcPr>
            <w:tcW w:w="240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83FE8" w:rsidRPr="00583FE8" w:rsidRDefault="00583FE8" w:rsidP="00583FE8">
            <w:pPr>
              <w:spacing w:after="0" w:line="240" w:lineRule="auto"/>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ღონისძიების დასახელება:</w:t>
            </w:r>
          </w:p>
        </w:tc>
        <w:tc>
          <w:tcPr>
            <w:tcW w:w="2600" w:type="pct"/>
            <w:gridSpan w:val="3"/>
            <w:tcBorders>
              <w:top w:val="single" w:sz="8" w:space="0" w:color="auto"/>
              <w:left w:val="nil"/>
              <w:bottom w:val="single" w:sz="8" w:space="0" w:color="auto"/>
              <w:right w:val="single" w:sz="8" w:space="0" w:color="000000"/>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ადმინისტრაციული ხარჯები</w:t>
            </w:r>
          </w:p>
        </w:tc>
      </w:tr>
      <w:tr w:rsidR="00583FE8" w:rsidRPr="00583FE8" w:rsidTr="00583FE8">
        <w:trPr>
          <w:trHeight w:val="585"/>
        </w:trPr>
        <w:tc>
          <w:tcPr>
            <w:tcW w:w="3401"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r w:rsidRPr="00583FE8">
              <w:rPr>
                <w:rFonts w:ascii="Sylfaen" w:eastAsia="Times New Roman" w:hAnsi="Sylfaen"/>
                <w:sz w:val="20"/>
                <w:szCs w:val="20"/>
                <w:lang w:val="ka-GE" w:eastAsia="ka-GE"/>
              </w:rPr>
              <w:t>არის ქვეპროგრამა ახალი</w:t>
            </w:r>
            <w:r w:rsidRPr="00583FE8">
              <w:rPr>
                <w:rFonts w:ascii="Sylfaen" w:eastAsia="Times New Roman" w:hAnsi="Sylfaen"/>
                <w:b/>
                <w:bCs/>
                <w:sz w:val="20"/>
                <w:szCs w:val="20"/>
                <w:lang w:val="ka-GE" w:eastAsia="ka-GE"/>
              </w:rPr>
              <w:t xml:space="preserve">? </w:t>
            </w:r>
            <w:r w:rsidRPr="00583FE8">
              <w:rPr>
                <w:rFonts w:ascii="Sylfaen" w:eastAsia="Times New Roman" w:hAnsi="Sylfaen"/>
                <w:sz w:val="20"/>
                <w:szCs w:val="20"/>
                <w:lang w:val="ka-GE" w:eastAsia="ka-GE"/>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 </w:t>
            </w:r>
          </w:p>
        </w:tc>
        <w:tc>
          <w:tcPr>
            <w:tcW w:w="901" w:type="pct"/>
            <w:tcBorders>
              <w:top w:val="nil"/>
              <w:left w:val="nil"/>
              <w:bottom w:val="single" w:sz="8" w:space="0" w:color="auto"/>
              <w:right w:val="single" w:sz="8"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არა</w:t>
            </w:r>
          </w:p>
        </w:tc>
      </w:tr>
      <w:tr w:rsidR="00583FE8" w:rsidRPr="00583FE8" w:rsidTr="00583FE8">
        <w:trPr>
          <w:trHeight w:val="585"/>
        </w:trPr>
        <w:tc>
          <w:tcPr>
            <w:tcW w:w="240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83FE8" w:rsidRPr="00583FE8" w:rsidRDefault="00583FE8" w:rsidP="00583FE8">
            <w:pPr>
              <w:spacing w:after="0" w:line="240" w:lineRule="auto"/>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თუ ქვეპროგრამა ახალია, ვინ წარმოადგინა?</w:t>
            </w:r>
          </w:p>
        </w:tc>
        <w:tc>
          <w:tcPr>
            <w:tcW w:w="2600" w:type="pct"/>
            <w:gridSpan w:val="3"/>
            <w:tcBorders>
              <w:top w:val="single" w:sz="8" w:space="0" w:color="auto"/>
              <w:left w:val="nil"/>
              <w:bottom w:val="single" w:sz="8" w:space="0" w:color="auto"/>
              <w:right w:val="single" w:sz="8" w:space="0" w:color="000000"/>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 </w:t>
            </w:r>
          </w:p>
        </w:tc>
      </w:tr>
      <w:tr w:rsidR="00583FE8" w:rsidRPr="00583FE8" w:rsidTr="00583FE8">
        <w:trPr>
          <w:trHeight w:val="585"/>
        </w:trPr>
        <w:tc>
          <w:tcPr>
            <w:tcW w:w="2400" w:type="pct"/>
            <w:gridSpan w:val="3"/>
            <w:tcBorders>
              <w:top w:val="single" w:sz="8" w:space="0" w:color="auto"/>
              <w:left w:val="single" w:sz="8" w:space="0" w:color="auto"/>
              <w:bottom w:val="single" w:sz="8" w:space="0" w:color="auto"/>
              <w:right w:val="nil"/>
            </w:tcBorders>
            <w:shd w:val="clear" w:color="auto" w:fill="auto"/>
            <w:vAlign w:val="center"/>
            <w:hideMark/>
          </w:tcPr>
          <w:p w:rsidR="00583FE8" w:rsidRPr="00583FE8" w:rsidRDefault="00583FE8" w:rsidP="00583FE8">
            <w:pPr>
              <w:spacing w:after="0" w:line="240" w:lineRule="auto"/>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lastRenderedPageBreak/>
              <w:t>ქვეპროგრამის განმახორციელებელი:</w:t>
            </w:r>
          </w:p>
        </w:tc>
        <w:tc>
          <w:tcPr>
            <w:tcW w:w="2600"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 xml:space="preserve">ა(ა)იპ "ბორჯომის კულტურისა და ხელოვნების ცენტრი </w:t>
            </w:r>
          </w:p>
        </w:tc>
      </w:tr>
      <w:tr w:rsidR="00583FE8" w:rsidRPr="00583FE8" w:rsidTr="00583FE8">
        <w:trPr>
          <w:trHeight w:val="585"/>
        </w:trPr>
        <w:tc>
          <w:tcPr>
            <w:tcW w:w="1799"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დაფინანსების წყარო</w:t>
            </w:r>
          </w:p>
        </w:tc>
        <w:tc>
          <w:tcPr>
            <w:tcW w:w="6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2024 წელი</w:t>
            </w:r>
          </w:p>
        </w:tc>
        <w:tc>
          <w:tcPr>
            <w:tcW w:w="10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2025 წელი</w:t>
            </w:r>
          </w:p>
        </w:tc>
        <w:tc>
          <w:tcPr>
            <w:tcW w:w="698"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2026 წელი</w:t>
            </w:r>
          </w:p>
        </w:tc>
        <w:tc>
          <w:tcPr>
            <w:tcW w:w="901" w:type="pct"/>
            <w:tcBorders>
              <w:top w:val="nil"/>
              <w:left w:val="nil"/>
              <w:bottom w:val="single" w:sz="4" w:space="0" w:color="auto"/>
              <w:right w:val="single" w:sz="8"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2027 წელი</w:t>
            </w:r>
          </w:p>
        </w:tc>
      </w:tr>
      <w:tr w:rsidR="00583FE8" w:rsidRPr="00583FE8" w:rsidTr="00583FE8">
        <w:trPr>
          <w:trHeight w:val="300"/>
        </w:trPr>
        <w:tc>
          <w:tcPr>
            <w:tcW w:w="179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r w:rsidRPr="00583FE8">
              <w:rPr>
                <w:rFonts w:ascii="Sylfaen" w:eastAsia="Times New Roman" w:hAnsi="Sylfaen"/>
                <w:sz w:val="20"/>
                <w:szCs w:val="20"/>
                <w:lang w:val="ka-GE" w:eastAsia="ka-GE"/>
              </w:rPr>
              <w:t>მუნიციპალური ბიუჯეტი</w:t>
            </w:r>
          </w:p>
        </w:tc>
        <w:tc>
          <w:tcPr>
            <w:tcW w:w="601" w:type="pct"/>
            <w:tcBorders>
              <w:top w:val="nil"/>
              <w:left w:val="nil"/>
              <w:bottom w:val="nil"/>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 xml:space="preserve">      729 148,00 </w:t>
            </w:r>
          </w:p>
        </w:tc>
        <w:tc>
          <w:tcPr>
            <w:tcW w:w="1001" w:type="pct"/>
            <w:tcBorders>
              <w:top w:val="nil"/>
              <w:left w:val="nil"/>
              <w:bottom w:val="nil"/>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 xml:space="preserve">                    729 148,00 </w:t>
            </w:r>
          </w:p>
        </w:tc>
        <w:tc>
          <w:tcPr>
            <w:tcW w:w="698" w:type="pct"/>
            <w:tcBorders>
              <w:top w:val="nil"/>
              <w:left w:val="nil"/>
              <w:bottom w:val="nil"/>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 xml:space="preserve">     729 148,00 </w:t>
            </w:r>
          </w:p>
        </w:tc>
        <w:tc>
          <w:tcPr>
            <w:tcW w:w="901" w:type="pct"/>
            <w:tcBorders>
              <w:top w:val="nil"/>
              <w:left w:val="nil"/>
              <w:bottom w:val="nil"/>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 xml:space="preserve">                 729 148,00 </w:t>
            </w:r>
          </w:p>
        </w:tc>
      </w:tr>
      <w:tr w:rsidR="00583FE8" w:rsidRPr="00583FE8" w:rsidTr="00583FE8">
        <w:trPr>
          <w:trHeight w:val="300"/>
        </w:trPr>
        <w:tc>
          <w:tcPr>
            <w:tcW w:w="179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r w:rsidRPr="00583FE8">
              <w:rPr>
                <w:rFonts w:ascii="Sylfaen" w:eastAsia="Times New Roman" w:hAnsi="Sylfaen"/>
                <w:sz w:val="20"/>
                <w:szCs w:val="20"/>
                <w:lang w:val="ka-GE" w:eastAsia="ka-GE"/>
              </w:rPr>
              <w:t>სახელმწიფო ბიუჯეტი</w:t>
            </w:r>
          </w:p>
        </w:tc>
        <w:tc>
          <w:tcPr>
            <w:tcW w:w="601" w:type="pct"/>
            <w:tcBorders>
              <w:top w:val="single" w:sz="4" w:space="0" w:color="auto"/>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 </w:t>
            </w:r>
          </w:p>
        </w:tc>
        <w:tc>
          <w:tcPr>
            <w:tcW w:w="1001" w:type="pct"/>
            <w:tcBorders>
              <w:top w:val="single" w:sz="4" w:space="0" w:color="auto"/>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 </w:t>
            </w:r>
          </w:p>
        </w:tc>
        <w:tc>
          <w:tcPr>
            <w:tcW w:w="698" w:type="pct"/>
            <w:tcBorders>
              <w:top w:val="single" w:sz="4" w:space="0" w:color="auto"/>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 </w:t>
            </w:r>
          </w:p>
        </w:tc>
        <w:tc>
          <w:tcPr>
            <w:tcW w:w="901" w:type="pct"/>
            <w:tcBorders>
              <w:top w:val="single" w:sz="4" w:space="0" w:color="auto"/>
              <w:left w:val="nil"/>
              <w:bottom w:val="single" w:sz="4" w:space="0" w:color="auto"/>
              <w:right w:val="single" w:sz="8"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 </w:t>
            </w:r>
          </w:p>
        </w:tc>
      </w:tr>
      <w:tr w:rsidR="00583FE8" w:rsidRPr="00583FE8" w:rsidTr="00583FE8">
        <w:trPr>
          <w:trHeight w:val="435"/>
        </w:trPr>
        <w:tc>
          <w:tcPr>
            <w:tcW w:w="1799"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 xml:space="preserve">სულ ქვეპროგრამა  </w:t>
            </w:r>
          </w:p>
        </w:tc>
        <w:tc>
          <w:tcPr>
            <w:tcW w:w="601" w:type="pct"/>
            <w:tcBorders>
              <w:top w:val="single" w:sz="8" w:space="0" w:color="auto"/>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 xml:space="preserve">      729 148,00 </w:t>
            </w:r>
          </w:p>
        </w:tc>
        <w:tc>
          <w:tcPr>
            <w:tcW w:w="1001" w:type="pct"/>
            <w:tcBorders>
              <w:top w:val="single" w:sz="8" w:space="0" w:color="auto"/>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 xml:space="preserve">                     729 148,00 </w:t>
            </w:r>
          </w:p>
        </w:tc>
        <w:tc>
          <w:tcPr>
            <w:tcW w:w="698" w:type="pct"/>
            <w:tcBorders>
              <w:top w:val="single" w:sz="8" w:space="0" w:color="auto"/>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 xml:space="preserve">          729 148,00 </w:t>
            </w:r>
          </w:p>
        </w:tc>
        <w:tc>
          <w:tcPr>
            <w:tcW w:w="901" w:type="pct"/>
            <w:tcBorders>
              <w:top w:val="single" w:sz="8" w:space="0" w:color="auto"/>
              <w:left w:val="nil"/>
              <w:bottom w:val="single" w:sz="4" w:space="0" w:color="auto"/>
              <w:right w:val="single" w:sz="8"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 xml:space="preserve">                 729 148,00 </w:t>
            </w:r>
          </w:p>
        </w:tc>
      </w:tr>
      <w:tr w:rsidR="00583FE8" w:rsidRPr="00583FE8" w:rsidTr="00583FE8">
        <w:trPr>
          <w:trHeight w:val="435"/>
        </w:trPr>
        <w:tc>
          <w:tcPr>
            <w:tcW w:w="1799"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83FE8" w:rsidRPr="00583FE8" w:rsidRDefault="00583FE8" w:rsidP="00583FE8">
            <w:pPr>
              <w:spacing w:after="0" w:line="240" w:lineRule="auto"/>
              <w:jc w:val="center"/>
              <w:rPr>
                <w:rFonts w:ascii="Sylfaen" w:eastAsia="Times New Roman" w:hAnsi="Sylfaen"/>
                <w:i/>
                <w:iCs/>
                <w:sz w:val="20"/>
                <w:szCs w:val="20"/>
                <w:lang w:val="ka-GE" w:eastAsia="ka-GE"/>
              </w:rPr>
            </w:pPr>
            <w:r w:rsidRPr="00583FE8">
              <w:rPr>
                <w:rFonts w:ascii="Sylfaen" w:eastAsia="Times New Roman" w:hAnsi="Sylfaen"/>
                <w:i/>
                <w:iCs/>
                <w:sz w:val="20"/>
                <w:szCs w:val="20"/>
                <w:lang w:val="ka-GE" w:eastAsia="ka-GE"/>
              </w:rPr>
              <w:t>მ.შ. კაპიტალური პროექტები</w:t>
            </w:r>
          </w:p>
        </w:tc>
        <w:tc>
          <w:tcPr>
            <w:tcW w:w="601" w:type="pct"/>
            <w:tcBorders>
              <w:top w:val="nil"/>
              <w:left w:val="nil"/>
              <w:bottom w:val="single" w:sz="8" w:space="0" w:color="auto"/>
              <w:right w:val="single" w:sz="4" w:space="0" w:color="auto"/>
            </w:tcBorders>
            <w:shd w:val="clear" w:color="auto" w:fill="auto"/>
            <w:vAlign w:val="center"/>
            <w:hideMark/>
          </w:tcPr>
          <w:p w:rsidR="00583FE8" w:rsidRPr="00583FE8" w:rsidRDefault="00583FE8" w:rsidP="00583FE8">
            <w:pPr>
              <w:spacing w:after="0" w:line="240" w:lineRule="auto"/>
              <w:rPr>
                <w:rFonts w:ascii="Sylfaen" w:eastAsia="Times New Roman" w:hAnsi="Sylfaen"/>
                <w:i/>
                <w:iCs/>
                <w:sz w:val="20"/>
                <w:szCs w:val="20"/>
                <w:lang w:val="ka-GE" w:eastAsia="ka-GE"/>
              </w:rPr>
            </w:pPr>
            <w:r w:rsidRPr="00583FE8">
              <w:rPr>
                <w:rFonts w:ascii="Sylfaen" w:eastAsia="Times New Roman" w:hAnsi="Sylfaen"/>
                <w:i/>
                <w:iCs/>
                <w:sz w:val="20"/>
                <w:szCs w:val="20"/>
                <w:lang w:val="ka-GE" w:eastAsia="ka-GE"/>
              </w:rPr>
              <w:t> </w:t>
            </w:r>
          </w:p>
        </w:tc>
        <w:tc>
          <w:tcPr>
            <w:tcW w:w="1001" w:type="pct"/>
            <w:tcBorders>
              <w:top w:val="nil"/>
              <w:left w:val="nil"/>
              <w:bottom w:val="single" w:sz="8" w:space="0" w:color="auto"/>
              <w:right w:val="single" w:sz="4" w:space="0" w:color="auto"/>
            </w:tcBorders>
            <w:shd w:val="clear" w:color="auto" w:fill="auto"/>
            <w:vAlign w:val="center"/>
            <w:hideMark/>
          </w:tcPr>
          <w:p w:rsidR="00583FE8" w:rsidRPr="00583FE8" w:rsidRDefault="00583FE8" w:rsidP="00583FE8">
            <w:pPr>
              <w:spacing w:after="0" w:line="240" w:lineRule="auto"/>
              <w:rPr>
                <w:rFonts w:ascii="Sylfaen" w:eastAsia="Times New Roman" w:hAnsi="Sylfaen"/>
                <w:i/>
                <w:iCs/>
                <w:sz w:val="20"/>
                <w:szCs w:val="20"/>
                <w:lang w:val="ka-GE" w:eastAsia="ka-GE"/>
              </w:rPr>
            </w:pPr>
            <w:r w:rsidRPr="00583FE8">
              <w:rPr>
                <w:rFonts w:ascii="Sylfaen" w:eastAsia="Times New Roman" w:hAnsi="Sylfaen"/>
                <w:i/>
                <w:iCs/>
                <w:sz w:val="20"/>
                <w:szCs w:val="20"/>
                <w:lang w:val="ka-GE" w:eastAsia="ka-GE"/>
              </w:rPr>
              <w:t> </w:t>
            </w:r>
          </w:p>
        </w:tc>
        <w:tc>
          <w:tcPr>
            <w:tcW w:w="698" w:type="pct"/>
            <w:tcBorders>
              <w:top w:val="nil"/>
              <w:left w:val="nil"/>
              <w:bottom w:val="single" w:sz="8"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i/>
                <w:iCs/>
                <w:sz w:val="20"/>
                <w:szCs w:val="20"/>
                <w:lang w:val="ka-GE" w:eastAsia="ka-GE"/>
              </w:rPr>
            </w:pPr>
            <w:r w:rsidRPr="00583FE8">
              <w:rPr>
                <w:rFonts w:ascii="Sylfaen" w:eastAsia="Times New Roman" w:hAnsi="Sylfaen"/>
                <w:i/>
                <w:iCs/>
                <w:sz w:val="20"/>
                <w:szCs w:val="20"/>
                <w:lang w:val="ka-GE" w:eastAsia="ka-GE"/>
              </w:rPr>
              <w:t> </w:t>
            </w:r>
          </w:p>
        </w:tc>
        <w:tc>
          <w:tcPr>
            <w:tcW w:w="901" w:type="pct"/>
            <w:tcBorders>
              <w:top w:val="nil"/>
              <w:left w:val="nil"/>
              <w:bottom w:val="single" w:sz="8" w:space="0" w:color="auto"/>
              <w:right w:val="single" w:sz="8" w:space="0" w:color="auto"/>
            </w:tcBorders>
            <w:shd w:val="clear" w:color="auto" w:fill="auto"/>
            <w:vAlign w:val="center"/>
            <w:hideMark/>
          </w:tcPr>
          <w:p w:rsidR="00583FE8" w:rsidRPr="00583FE8" w:rsidRDefault="00583FE8" w:rsidP="00583FE8">
            <w:pPr>
              <w:spacing w:after="0" w:line="240" w:lineRule="auto"/>
              <w:rPr>
                <w:rFonts w:ascii="Sylfaen" w:eastAsia="Times New Roman" w:hAnsi="Sylfaen"/>
                <w:i/>
                <w:iCs/>
                <w:sz w:val="20"/>
                <w:szCs w:val="20"/>
                <w:lang w:val="ka-GE" w:eastAsia="ka-GE"/>
              </w:rPr>
            </w:pPr>
            <w:r w:rsidRPr="00583FE8">
              <w:rPr>
                <w:rFonts w:ascii="Sylfaen" w:eastAsia="Times New Roman" w:hAnsi="Sylfaen"/>
                <w:i/>
                <w:iCs/>
                <w:sz w:val="20"/>
                <w:szCs w:val="20"/>
                <w:lang w:val="ka-GE" w:eastAsia="ka-GE"/>
              </w:rPr>
              <w:t> </w:t>
            </w:r>
          </w:p>
        </w:tc>
      </w:tr>
      <w:tr w:rsidR="00583FE8" w:rsidRPr="00583FE8" w:rsidTr="00583FE8">
        <w:trPr>
          <w:trHeight w:val="1740"/>
        </w:trPr>
        <w:tc>
          <w:tcPr>
            <w:tcW w:w="547" w:type="pct"/>
            <w:tcBorders>
              <w:top w:val="nil"/>
              <w:left w:val="single" w:sz="8" w:space="0" w:color="auto"/>
              <w:bottom w:val="single" w:sz="8" w:space="0" w:color="auto"/>
              <w:right w:val="nil"/>
            </w:tcBorders>
            <w:shd w:val="clear" w:color="auto" w:fill="auto"/>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r w:rsidRPr="00583FE8">
              <w:rPr>
                <w:rFonts w:ascii="Sylfaen" w:eastAsia="Times New Roman" w:hAnsi="Sylfaen"/>
                <w:sz w:val="20"/>
                <w:szCs w:val="20"/>
                <w:lang w:val="ka-GE" w:eastAsia="ka-GE"/>
              </w:rPr>
              <w:t>მიზანი და აღწერა</w:t>
            </w:r>
          </w:p>
        </w:tc>
        <w:tc>
          <w:tcPr>
            <w:tcW w:w="4453"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r w:rsidRPr="00583FE8">
              <w:rPr>
                <w:rFonts w:ascii="Sylfaen" w:eastAsia="Times New Roman" w:hAnsi="Sylfaen"/>
                <w:sz w:val="20"/>
                <w:szCs w:val="20"/>
                <w:lang w:val="ka-GE" w:eastAsia="ka-GE"/>
              </w:rPr>
              <w:t xml:space="preserve">სხვადასხვა კულტურულ, საგანმანათლებლო და გასართობი  ღონისძიებების ჩატარება როგორც კ/ცენტრში,  ასევე ცენტრს დაქვემდებარებულ სოფლის კლუბებში,  მოსწავლე ახალგაზრდობისა და წაღვერის კ/სახლებში. ინვენტარის, აპარატურის და გარდერობის განახლება;  კ/ცენტრის  ფუნქციონირებისთვის საჭირო  ადმინისტრაციული ღონისძიებების გატარება . ( როგორიც არის:  თანამშრომელთა შრომის ანაზღაურება, ზამთრის სეზონისთვის კლუბების მომზადება,  საჭირო სამეურნეო თუ საკანცელარიო სქონლის შეძენა, შენობებში სადეზინფექციო სამუშაობის ჩატარება )   </w:t>
            </w:r>
          </w:p>
        </w:tc>
      </w:tr>
      <w:tr w:rsidR="00583FE8" w:rsidRPr="00583FE8" w:rsidTr="00583FE8">
        <w:trPr>
          <w:trHeight w:val="705"/>
        </w:trPr>
        <w:tc>
          <w:tcPr>
            <w:tcW w:w="1799" w:type="pct"/>
            <w:gridSpan w:val="2"/>
            <w:tcBorders>
              <w:top w:val="single" w:sz="8" w:space="0" w:color="auto"/>
              <w:left w:val="single" w:sz="8" w:space="0" w:color="auto"/>
              <w:bottom w:val="nil"/>
              <w:right w:val="single" w:sz="4" w:space="0" w:color="000000"/>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ქვეპროგრამის/ღონისძიების დასახელება</w:t>
            </w:r>
          </w:p>
        </w:tc>
        <w:tc>
          <w:tcPr>
            <w:tcW w:w="601" w:type="pct"/>
            <w:tcBorders>
              <w:top w:val="nil"/>
              <w:left w:val="nil"/>
              <w:bottom w:val="nil"/>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 xml:space="preserve">რაოდენობა </w:t>
            </w:r>
          </w:p>
        </w:tc>
        <w:tc>
          <w:tcPr>
            <w:tcW w:w="1001" w:type="pct"/>
            <w:tcBorders>
              <w:top w:val="nil"/>
              <w:left w:val="nil"/>
              <w:bottom w:val="nil"/>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ერთ. საშ. ფასი</w:t>
            </w:r>
          </w:p>
        </w:tc>
        <w:tc>
          <w:tcPr>
            <w:tcW w:w="698" w:type="pct"/>
            <w:tcBorders>
              <w:top w:val="nil"/>
              <w:left w:val="nil"/>
              <w:bottom w:val="nil"/>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სულ (ლარი)</w:t>
            </w:r>
          </w:p>
        </w:tc>
        <w:tc>
          <w:tcPr>
            <w:tcW w:w="901" w:type="pct"/>
            <w:tcBorders>
              <w:top w:val="nil"/>
              <w:left w:val="nil"/>
              <w:bottom w:val="nil"/>
              <w:right w:val="single" w:sz="8"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ეკონომიკური კლასიფიკაციის მუხლი</w:t>
            </w:r>
          </w:p>
        </w:tc>
      </w:tr>
      <w:tr w:rsidR="00583FE8" w:rsidRPr="00583FE8" w:rsidTr="00583FE8">
        <w:trPr>
          <w:trHeight w:val="570"/>
        </w:trPr>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 </w:t>
            </w:r>
          </w:p>
        </w:tc>
        <w:tc>
          <w:tcPr>
            <w:tcW w:w="1253" w:type="pct"/>
            <w:tcBorders>
              <w:top w:val="single" w:sz="4" w:space="0" w:color="auto"/>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r w:rsidRPr="00583FE8">
              <w:rPr>
                <w:rFonts w:ascii="Sylfaen" w:eastAsia="Times New Roman" w:hAnsi="Sylfaen"/>
                <w:sz w:val="20"/>
                <w:szCs w:val="20"/>
                <w:lang w:val="ka-GE" w:eastAsia="ka-GE"/>
              </w:rPr>
              <w:t xml:space="preserve">შრომის ანაზღაურება  </w:t>
            </w:r>
          </w:p>
        </w:tc>
        <w:tc>
          <w:tcPr>
            <w:tcW w:w="601" w:type="pct"/>
            <w:tcBorders>
              <w:top w:val="single" w:sz="4" w:space="0" w:color="auto"/>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93</w:t>
            </w:r>
          </w:p>
        </w:tc>
        <w:tc>
          <w:tcPr>
            <w:tcW w:w="1001" w:type="pct"/>
            <w:tcBorders>
              <w:top w:val="single" w:sz="4" w:space="0" w:color="auto"/>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 </w:t>
            </w:r>
          </w:p>
        </w:tc>
        <w:tc>
          <w:tcPr>
            <w:tcW w:w="698" w:type="pct"/>
            <w:tcBorders>
              <w:top w:val="single" w:sz="4" w:space="0" w:color="auto"/>
              <w:left w:val="nil"/>
              <w:bottom w:val="single" w:sz="4" w:space="0" w:color="auto"/>
              <w:right w:val="single" w:sz="4" w:space="0" w:color="auto"/>
            </w:tcBorders>
            <w:shd w:val="clear" w:color="auto" w:fill="auto"/>
            <w:noWrap/>
            <w:vAlign w:val="bottom"/>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559980,00</w:t>
            </w:r>
          </w:p>
        </w:tc>
        <w:tc>
          <w:tcPr>
            <w:tcW w:w="901" w:type="pct"/>
            <w:tcBorders>
              <w:top w:val="single" w:sz="4" w:space="0" w:color="auto"/>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2.5.3.4</w:t>
            </w:r>
          </w:p>
        </w:tc>
      </w:tr>
      <w:tr w:rsidR="00583FE8" w:rsidRPr="00583FE8" w:rsidTr="00583FE8">
        <w:trPr>
          <w:trHeight w:val="57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r w:rsidRPr="00583FE8">
              <w:rPr>
                <w:rFonts w:ascii="Sylfaen" w:eastAsia="Times New Roman" w:hAnsi="Sylfaen"/>
                <w:sz w:val="20"/>
                <w:szCs w:val="20"/>
                <w:lang w:val="ka-GE" w:eastAsia="ka-GE"/>
              </w:rPr>
              <w:t>შრომის ანაზღაურება   შტატგარეშე</w:t>
            </w:r>
          </w:p>
        </w:tc>
        <w:tc>
          <w:tcPr>
            <w:tcW w:w="6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9</w:t>
            </w:r>
          </w:p>
        </w:tc>
        <w:tc>
          <w:tcPr>
            <w:tcW w:w="10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 </w:t>
            </w:r>
          </w:p>
        </w:tc>
        <w:tc>
          <w:tcPr>
            <w:tcW w:w="698"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38 700,0</w:t>
            </w:r>
          </w:p>
        </w:tc>
        <w:tc>
          <w:tcPr>
            <w:tcW w:w="9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2.5.3.12</w:t>
            </w:r>
          </w:p>
        </w:tc>
      </w:tr>
      <w:tr w:rsidR="00583FE8" w:rsidRPr="00583FE8" w:rsidTr="00583FE8">
        <w:trPr>
          <w:trHeight w:val="42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r w:rsidRPr="00583FE8">
              <w:rPr>
                <w:rFonts w:ascii="Sylfaen" w:eastAsia="Times New Roman" w:hAnsi="Sylfaen"/>
                <w:sz w:val="20"/>
                <w:szCs w:val="20"/>
                <w:lang w:val="ka-GE" w:eastAsia="ka-GE"/>
              </w:rPr>
              <w:t>მივლინების ხარჯი</w:t>
            </w:r>
          </w:p>
        </w:tc>
        <w:tc>
          <w:tcPr>
            <w:tcW w:w="6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 </w:t>
            </w:r>
          </w:p>
        </w:tc>
        <w:tc>
          <w:tcPr>
            <w:tcW w:w="10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 </w:t>
            </w:r>
          </w:p>
        </w:tc>
        <w:tc>
          <w:tcPr>
            <w:tcW w:w="698"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4950</w:t>
            </w:r>
          </w:p>
        </w:tc>
        <w:tc>
          <w:tcPr>
            <w:tcW w:w="9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2.5.3.2</w:t>
            </w:r>
          </w:p>
        </w:tc>
      </w:tr>
      <w:tr w:rsidR="00583FE8" w:rsidRPr="00583FE8" w:rsidTr="00583FE8">
        <w:trPr>
          <w:trHeight w:val="42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r w:rsidRPr="00583FE8">
              <w:rPr>
                <w:rFonts w:ascii="Sylfaen" w:eastAsia="Times New Roman" w:hAnsi="Sylfaen"/>
                <w:sz w:val="20"/>
                <w:szCs w:val="20"/>
                <w:lang w:val="ka-GE" w:eastAsia="ka-GE"/>
              </w:rPr>
              <w:t xml:space="preserve">კავშირგაბმულობა  </w:t>
            </w:r>
          </w:p>
        </w:tc>
        <w:tc>
          <w:tcPr>
            <w:tcW w:w="6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 </w:t>
            </w:r>
          </w:p>
        </w:tc>
        <w:tc>
          <w:tcPr>
            <w:tcW w:w="10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 </w:t>
            </w:r>
          </w:p>
        </w:tc>
        <w:tc>
          <w:tcPr>
            <w:tcW w:w="698"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4050</w:t>
            </w:r>
          </w:p>
        </w:tc>
        <w:tc>
          <w:tcPr>
            <w:tcW w:w="9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2.5.3.1</w:t>
            </w:r>
          </w:p>
        </w:tc>
      </w:tr>
      <w:tr w:rsidR="00583FE8" w:rsidRPr="00583FE8" w:rsidTr="00583FE8">
        <w:trPr>
          <w:trHeight w:val="42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r w:rsidRPr="00583FE8">
              <w:rPr>
                <w:rFonts w:ascii="Sylfaen" w:eastAsia="Times New Roman" w:hAnsi="Sylfaen"/>
                <w:sz w:val="20"/>
                <w:szCs w:val="20"/>
                <w:lang w:val="ka-GE" w:eastAsia="ka-GE"/>
              </w:rPr>
              <w:t>დასუფთავების მოსაკრებელი</w:t>
            </w:r>
          </w:p>
        </w:tc>
        <w:tc>
          <w:tcPr>
            <w:tcW w:w="6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 </w:t>
            </w:r>
          </w:p>
        </w:tc>
        <w:tc>
          <w:tcPr>
            <w:tcW w:w="10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 </w:t>
            </w:r>
          </w:p>
        </w:tc>
        <w:tc>
          <w:tcPr>
            <w:tcW w:w="698"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1668</w:t>
            </w:r>
          </w:p>
        </w:tc>
        <w:tc>
          <w:tcPr>
            <w:tcW w:w="9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2,8,2</w:t>
            </w:r>
          </w:p>
        </w:tc>
      </w:tr>
      <w:tr w:rsidR="00583FE8" w:rsidRPr="00583FE8" w:rsidTr="00583FE8">
        <w:trPr>
          <w:trHeight w:val="60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r w:rsidRPr="00583FE8">
              <w:rPr>
                <w:rFonts w:ascii="Sylfaen" w:eastAsia="Times New Roman" w:hAnsi="Sylfaen"/>
                <w:sz w:val="20"/>
                <w:szCs w:val="20"/>
                <w:lang w:val="ka-GE" w:eastAsia="ka-GE"/>
              </w:rPr>
              <w:t xml:space="preserve">კომუნალური ხარჯი (, წყალი, ბუნებრივი აირი) , დენი)  </w:t>
            </w:r>
          </w:p>
        </w:tc>
        <w:tc>
          <w:tcPr>
            <w:tcW w:w="6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 </w:t>
            </w:r>
          </w:p>
        </w:tc>
        <w:tc>
          <w:tcPr>
            <w:tcW w:w="10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 </w:t>
            </w:r>
          </w:p>
        </w:tc>
        <w:tc>
          <w:tcPr>
            <w:tcW w:w="698"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93000</w:t>
            </w:r>
          </w:p>
        </w:tc>
        <w:tc>
          <w:tcPr>
            <w:tcW w:w="9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2.5.3.1</w:t>
            </w:r>
          </w:p>
        </w:tc>
      </w:tr>
      <w:tr w:rsidR="00583FE8" w:rsidRPr="00583FE8" w:rsidTr="00583FE8">
        <w:trPr>
          <w:trHeight w:val="51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r w:rsidRPr="00583FE8">
              <w:rPr>
                <w:rFonts w:ascii="Sylfaen" w:eastAsia="Times New Roman" w:hAnsi="Sylfaen"/>
                <w:sz w:val="20"/>
                <w:szCs w:val="20"/>
                <w:lang w:val="ka-GE" w:eastAsia="ka-GE"/>
              </w:rPr>
              <w:t>კლუბებისთვის გათბობის მიზნით შეშის შეძენის ხარჯი</w:t>
            </w:r>
          </w:p>
        </w:tc>
        <w:tc>
          <w:tcPr>
            <w:tcW w:w="6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 </w:t>
            </w:r>
          </w:p>
        </w:tc>
        <w:tc>
          <w:tcPr>
            <w:tcW w:w="10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 </w:t>
            </w:r>
          </w:p>
        </w:tc>
        <w:tc>
          <w:tcPr>
            <w:tcW w:w="698"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4000</w:t>
            </w:r>
          </w:p>
        </w:tc>
        <w:tc>
          <w:tcPr>
            <w:tcW w:w="9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2.5.3.1</w:t>
            </w:r>
          </w:p>
        </w:tc>
      </w:tr>
      <w:tr w:rsidR="00583FE8" w:rsidRPr="00583FE8" w:rsidTr="00583FE8">
        <w:trPr>
          <w:trHeight w:val="42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lastRenderedPageBreak/>
              <w:t> </w:t>
            </w:r>
          </w:p>
        </w:tc>
        <w:tc>
          <w:tcPr>
            <w:tcW w:w="1253"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r w:rsidRPr="00583FE8">
              <w:rPr>
                <w:rFonts w:ascii="Sylfaen" w:eastAsia="Times New Roman" w:hAnsi="Sylfaen"/>
                <w:sz w:val="20"/>
                <w:szCs w:val="20"/>
                <w:lang w:val="ka-GE" w:eastAsia="ka-GE"/>
              </w:rPr>
              <w:t xml:space="preserve">საწვავის შეძენა  </w:t>
            </w:r>
          </w:p>
        </w:tc>
        <w:tc>
          <w:tcPr>
            <w:tcW w:w="6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 </w:t>
            </w:r>
          </w:p>
        </w:tc>
        <w:tc>
          <w:tcPr>
            <w:tcW w:w="10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 </w:t>
            </w:r>
          </w:p>
        </w:tc>
        <w:tc>
          <w:tcPr>
            <w:tcW w:w="698"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5000</w:t>
            </w:r>
          </w:p>
        </w:tc>
        <w:tc>
          <w:tcPr>
            <w:tcW w:w="9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2.5.3.1</w:t>
            </w:r>
          </w:p>
        </w:tc>
      </w:tr>
      <w:tr w:rsidR="00583FE8" w:rsidRPr="00583FE8" w:rsidTr="00583FE8">
        <w:trPr>
          <w:trHeight w:val="42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r w:rsidRPr="00583FE8">
              <w:rPr>
                <w:rFonts w:ascii="Sylfaen" w:eastAsia="Times New Roman" w:hAnsi="Sylfaen"/>
                <w:sz w:val="20"/>
                <w:szCs w:val="20"/>
                <w:lang w:val="ka-GE" w:eastAsia="ka-GE"/>
              </w:rPr>
              <w:t xml:space="preserve">აუდიტორული მომსახურების </w:t>
            </w:r>
          </w:p>
        </w:tc>
        <w:tc>
          <w:tcPr>
            <w:tcW w:w="6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 </w:t>
            </w:r>
          </w:p>
        </w:tc>
        <w:tc>
          <w:tcPr>
            <w:tcW w:w="10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 </w:t>
            </w:r>
          </w:p>
        </w:tc>
        <w:tc>
          <w:tcPr>
            <w:tcW w:w="698"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4000</w:t>
            </w:r>
          </w:p>
        </w:tc>
        <w:tc>
          <w:tcPr>
            <w:tcW w:w="9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2.5.3.1</w:t>
            </w:r>
          </w:p>
        </w:tc>
      </w:tr>
      <w:tr w:rsidR="00583FE8" w:rsidRPr="00583FE8" w:rsidTr="00583FE8">
        <w:trPr>
          <w:trHeight w:val="90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r w:rsidRPr="00583FE8">
              <w:rPr>
                <w:rFonts w:ascii="Sylfaen" w:eastAsia="Times New Roman" w:hAnsi="Sylfaen"/>
                <w:sz w:val="20"/>
                <w:szCs w:val="20"/>
                <w:lang w:val="ka-GE" w:eastAsia="ka-GE"/>
              </w:rPr>
              <w:t xml:space="preserve">ოფისისთვის სამეურნეო/სანიტარული/ჰიგიენური  მასალების შეძენა </w:t>
            </w:r>
          </w:p>
        </w:tc>
        <w:tc>
          <w:tcPr>
            <w:tcW w:w="6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 </w:t>
            </w:r>
          </w:p>
        </w:tc>
        <w:tc>
          <w:tcPr>
            <w:tcW w:w="10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 </w:t>
            </w:r>
          </w:p>
        </w:tc>
        <w:tc>
          <w:tcPr>
            <w:tcW w:w="698"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6300</w:t>
            </w:r>
          </w:p>
        </w:tc>
        <w:tc>
          <w:tcPr>
            <w:tcW w:w="9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2.5.3.1</w:t>
            </w:r>
          </w:p>
        </w:tc>
      </w:tr>
      <w:tr w:rsidR="00583FE8" w:rsidRPr="00583FE8" w:rsidTr="00583FE8">
        <w:trPr>
          <w:trHeight w:val="90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r w:rsidRPr="00583FE8">
              <w:rPr>
                <w:rFonts w:ascii="Sylfaen" w:eastAsia="Times New Roman" w:hAnsi="Sylfaen"/>
                <w:sz w:val="20"/>
                <w:szCs w:val="20"/>
                <w:lang w:val="ka-GE" w:eastAsia="ka-GE"/>
              </w:rPr>
              <w:t>ოფისისათვის საკანცელარიო და საჭირო მასალების შეძენა. (კარტრიჯები)</w:t>
            </w:r>
          </w:p>
        </w:tc>
        <w:tc>
          <w:tcPr>
            <w:tcW w:w="6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 </w:t>
            </w:r>
          </w:p>
        </w:tc>
        <w:tc>
          <w:tcPr>
            <w:tcW w:w="10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 </w:t>
            </w:r>
          </w:p>
        </w:tc>
        <w:tc>
          <w:tcPr>
            <w:tcW w:w="698"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7050</w:t>
            </w:r>
          </w:p>
        </w:tc>
        <w:tc>
          <w:tcPr>
            <w:tcW w:w="9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2.5.3.1</w:t>
            </w:r>
          </w:p>
        </w:tc>
      </w:tr>
      <w:tr w:rsidR="00583FE8" w:rsidRPr="00583FE8" w:rsidTr="00583FE8">
        <w:trPr>
          <w:trHeight w:val="42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r w:rsidRPr="00583FE8">
              <w:rPr>
                <w:rFonts w:ascii="Sylfaen" w:eastAsia="Times New Roman" w:hAnsi="Sylfaen"/>
                <w:sz w:val="20"/>
                <w:szCs w:val="20"/>
                <w:lang w:val="ka-GE" w:eastAsia="ka-GE"/>
              </w:rPr>
              <w:t>პრესის შეძენა</w:t>
            </w:r>
          </w:p>
        </w:tc>
        <w:tc>
          <w:tcPr>
            <w:tcW w:w="6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 </w:t>
            </w:r>
          </w:p>
        </w:tc>
        <w:tc>
          <w:tcPr>
            <w:tcW w:w="10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 </w:t>
            </w:r>
          </w:p>
        </w:tc>
        <w:tc>
          <w:tcPr>
            <w:tcW w:w="698"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450</w:t>
            </w:r>
          </w:p>
        </w:tc>
        <w:tc>
          <w:tcPr>
            <w:tcW w:w="9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2.5.3.1</w:t>
            </w:r>
          </w:p>
        </w:tc>
      </w:tr>
      <w:tr w:rsidR="00583FE8" w:rsidRPr="00583FE8" w:rsidTr="00583FE8">
        <w:trPr>
          <w:trHeight w:val="600"/>
        </w:trPr>
        <w:tc>
          <w:tcPr>
            <w:tcW w:w="547" w:type="pct"/>
            <w:tcBorders>
              <w:top w:val="nil"/>
              <w:left w:val="nil"/>
              <w:bottom w:val="nil"/>
              <w:right w:val="nil"/>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p>
        </w:tc>
        <w:tc>
          <w:tcPr>
            <w:tcW w:w="1253" w:type="pct"/>
            <w:tcBorders>
              <w:top w:val="nil"/>
              <w:left w:val="nil"/>
              <w:bottom w:val="nil"/>
              <w:right w:val="nil"/>
            </w:tcBorders>
            <w:shd w:val="clear" w:color="auto" w:fill="auto"/>
            <w:vAlign w:val="center"/>
            <w:hideMark/>
          </w:tcPr>
          <w:p w:rsidR="00583FE8" w:rsidRPr="00583FE8" w:rsidRDefault="00583FE8" w:rsidP="00583FE8">
            <w:pPr>
              <w:spacing w:after="0" w:line="240" w:lineRule="auto"/>
              <w:jc w:val="center"/>
              <w:rPr>
                <w:rFonts w:ascii="Times New Roman" w:eastAsia="Times New Roman" w:hAnsi="Times New Roman"/>
                <w:sz w:val="20"/>
                <w:szCs w:val="20"/>
                <w:lang w:val="ka-GE" w:eastAsia="ka-GE"/>
              </w:rPr>
            </w:pPr>
          </w:p>
        </w:tc>
        <w:tc>
          <w:tcPr>
            <w:tcW w:w="601" w:type="pct"/>
            <w:tcBorders>
              <w:top w:val="nil"/>
              <w:left w:val="nil"/>
              <w:bottom w:val="nil"/>
              <w:right w:val="nil"/>
            </w:tcBorders>
            <w:shd w:val="clear" w:color="auto" w:fill="auto"/>
            <w:vAlign w:val="center"/>
            <w:hideMark/>
          </w:tcPr>
          <w:p w:rsidR="00583FE8" w:rsidRPr="00583FE8" w:rsidRDefault="00583FE8" w:rsidP="00583FE8">
            <w:pPr>
              <w:spacing w:after="0" w:line="240" w:lineRule="auto"/>
              <w:rPr>
                <w:rFonts w:ascii="Times New Roman" w:eastAsia="Times New Roman" w:hAnsi="Times New Roman"/>
                <w:sz w:val="20"/>
                <w:szCs w:val="20"/>
                <w:lang w:val="ka-GE" w:eastAsia="ka-GE"/>
              </w:rPr>
            </w:pPr>
          </w:p>
        </w:tc>
        <w:tc>
          <w:tcPr>
            <w:tcW w:w="1001" w:type="pct"/>
            <w:tcBorders>
              <w:top w:val="nil"/>
              <w:left w:val="nil"/>
              <w:bottom w:val="nil"/>
              <w:right w:val="nil"/>
            </w:tcBorders>
            <w:shd w:val="clear" w:color="auto" w:fill="auto"/>
            <w:vAlign w:val="center"/>
            <w:hideMark/>
          </w:tcPr>
          <w:p w:rsidR="00583FE8" w:rsidRPr="00583FE8" w:rsidRDefault="00583FE8" w:rsidP="00583FE8">
            <w:pPr>
              <w:spacing w:after="0" w:line="240" w:lineRule="auto"/>
              <w:jc w:val="center"/>
              <w:rPr>
                <w:rFonts w:ascii="Times New Roman" w:eastAsia="Times New Roman" w:hAnsi="Times New Roman"/>
                <w:sz w:val="20"/>
                <w:szCs w:val="20"/>
                <w:lang w:val="ka-GE" w:eastAsia="ka-GE"/>
              </w:rPr>
            </w:pPr>
          </w:p>
        </w:tc>
        <w:tc>
          <w:tcPr>
            <w:tcW w:w="698" w:type="pct"/>
            <w:tcBorders>
              <w:top w:val="nil"/>
              <w:left w:val="nil"/>
              <w:bottom w:val="nil"/>
              <w:right w:val="nil"/>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729148,00</w:t>
            </w:r>
          </w:p>
        </w:tc>
        <w:tc>
          <w:tcPr>
            <w:tcW w:w="901" w:type="pct"/>
            <w:tcBorders>
              <w:top w:val="nil"/>
              <w:left w:val="nil"/>
              <w:bottom w:val="nil"/>
              <w:right w:val="nil"/>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p>
        </w:tc>
      </w:tr>
      <w:tr w:rsidR="00583FE8" w:rsidRPr="00583FE8" w:rsidTr="00583FE8">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583FE8" w:rsidRPr="00583FE8" w:rsidTr="00583FE8">
        <w:trPr>
          <w:trHeight w:val="570"/>
        </w:trPr>
        <w:tc>
          <w:tcPr>
            <w:tcW w:w="1799"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583FE8" w:rsidRPr="00583FE8" w:rsidRDefault="00583FE8" w:rsidP="00583FE8">
            <w:pPr>
              <w:spacing w:after="0" w:line="240" w:lineRule="auto"/>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ქვეპროგრამის/ღონისძიების დასახელება</w:t>
            </w:r>
          </w:p>
        </w:tc>
        <w:tc>
          <w:tcPr>
            <w:tcW w:w="6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1 კვარტალი</w:t>
            </w:r>
          </w:p>
        </w:tc>
        <w:tc>
          <w:tcPr>
            <w:tcW w:w="10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2 კვარტალი</w:t>
            </w:r>
          </w:p>
        </w:tc>
        <w:tc>
          <w:tcPr>
            <w:tcW w:w="698"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3 კვარტალი</w:t>
            </w:r>
          </w:p>
        </w:tc>
        <w:tc>
          <w:tcPr>
            <w:tcW w:w="901" w:type="pct"/>
            <w:tcBorders>
              <w:top w:val="nil"/>
              <w:left w:val="nil"/>
              <w:bottom w:val="single" w:sz="4" w:space="0" w:color="auto"/>
              <w:right w:val="single" w:sz="8"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4 კვარტალი</w:t>
            </w:r>
          </w:p>
        </w:tc>
      </w:tr>
      <w:tr w:rsidR="00583FE8" w:rsidRPr="00583FE8" w:rsidTr="00583FE8">
        <w:trPr>
          <w:trHeight w:val="660"/>
        </w:trPr>
        <w:tc>
          <w:tcPr>
            <w:tcW w:w="547" w:type="pct"/>
            <w:tcBorders>
              <w:top w:val="nil"/>
              <w:left w:val="single" w:sz="8" w:space="0" w:color="auto"/>
              <w:bottom w:val="single" w:sz="4" w:space="0" w:color="auto"/>
              <w:right w:val="single" w:sz="4" w:space="0" w:color="auto"/>
            </w:tcBorders>
            <w:shd w:val="clear" w:color="auto" w:fill="auto"/>
            <w:noWrap/>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r w:rsidRPr="00583FE8">
              <w:rPr>
                <w:rFonts w:ascii="Sylfaen" w:eastAsia="Times New Roman" w:hAnsi="Sylfaen"/>
                <w:sz w:val="20"/>
                <w:szCs w:val="20"/>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r w:rsidRPr="00583FE8">
              <w:rPr>
                <w:rFonts w:ascii="Sylfaen" w:eastAsia="Times New Roman" w:hAnsi="Sylfaen"/>
                <w:sz w:val="20"/>
                <w:szCs w:val="20"/>
                <w:lang w:val="ka-GE" w:eastAsia="ka-GE"/>
              </w:rPr>
              <w:t xml:space="preserve">შრომის ანაზღაურება </w:t>
            </w:r>
          </w:p>
        </w:tc>
        <w:tc>
          <w:tcPr>
            <w:tcW w:w="6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x</w:t>
            </w:r>
          </w:p>
        </w:tc>
        <w:tc>
          <w:tcPr>
            <w:tcW w:w="10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x</w:t>
            </w:r>
          </w:p>
        </w:tc>
        <w:tc>
          <w:tcPr>
            <w:tcW w:w="698"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x</w:t>
            </w:r>
          </w:p>
        </w:tc>
        <w:tc>
          <w:tcPr>
            <w:tcW w:w="9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x</w:t>
            </w:r>
          </w:p>
        </w:tc>
      </w:tr>
      <w:tr w:rsidR="00583FE8" w:rsidRPr="00583FE8" w:rsidTr="00583FE8">
        <w:trPr>
          <w:trHeight w:val="660"/>
        </w:trPr>
        <w:tc>
          <w:tcPr>
            <w:tcW w:w="547" w:type="pct"/>
            <w:tcBorders>
              <w:top w:val="nil"/>
              <w:left w:val="single" w:sz="8" w:space="0" w:color="auto"/>
              <w:bottom w:val="single" w:sz="4" w:space="0" w:color="auto"/>
              <w:right w:val="single" w:sz="4" w:space="0" w:color="auto"/>
            </w:tcBorders>
            <w:shd w:val="clear" w:color="auto" w:fill="auto"/>
            <w:noWrap/>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r w:rsidRPr="00583FE8">
              <w:rPr>
                <w:rFonts w:ascii="Sylfaen" w:eastAsia="Times New Roman" w:hAnsi="Sylfaen"/>
                <w:sz w:val="20"/>
                <w:szCs w:val="20"/>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r w:rsidRPr="00583FE8">
              <w:rPr>
                <w:rFonts w:ascii="Sylfaen" w:eastAsia="Times New Roman" w:hAnsi="Sylfaen"/>
                <w:sz w:val="20"/>
                <w:szCs w:val="20"/>
                <w:lang w:val="ka-GE" w:eastAsia="ka-GE"/>
              </w:rPr>
              <w:t>კავშირგაბმულობა და კომუნალური ხარჯი</w:t>
            </w:r>
          </w:p>
        </w:tc>
        <w:tc>
          <w:tcPr>
            <w:tcW w:w="6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x</w:t>
            </w:r>
          </w:p>
        </w:tc>
        <w:tc>
          <w:tcPr>
            <w:tcW w:w="10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x</w:t>
            </w:r>
          </w:p>
        </w:tc>
        <w:tc>
          <w:tcPr>
            <w:tcW w:w="698"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x</w:t>
            </w:r>
          </w:p>
        </w:tc>
        <w:tc>
          <w:tcPr>
            <w:tcW w:w="9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x</w:t>
            </w:r>
          </w:p>
        </w:tc>
      </w:tr>
      <w:tr w:rsidR="00583FE8" w:rsidRPr="00583FE8" w:rsidTr="00583FE8">
        <w:trPr>
          <w:trHeight w:val="660"/>
        </w:trPr>
        <w:tc>
          <w:tcPr>
            <w:tcW w:w="547" w:type="pct"/>
            <w:tcBorders>
              <w:top w:val="nil"/>
              <w:left w:val="single" w:sz="8" w:space="0" w:color="auto"/>
              <w:bottom w:val="single" w:sz="4" w:space="0" w:color="auto"/>
              <w:right w:val="single" w:sz="4" w:space="0" w:color="auto"/>
            </w:tcBorders>
            <w:shd w:val="clear" w:color="auto" w:fill="auto"/>
            <w:noWrap/>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r w:rsidRPr="00583FE8">
              <w:rPr>
                <w:rFonts w:ascii="Sylfaen" w:eastAsia="Times New Roman" w:hAnsi="Sylfaen"/>
                <w:sz w:val="20"/>
                <w:szCs w:val="20"/>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r w:rsidRPr="00583FE8">
              <w:rPr>
                <w:rFonts w:ascii="Sylfaen" w:eastAsia="Times New Roman" w:hAnsi="Sylfaen"/>
                <w:sz w:val="20"/>
                <w:szCs w:val="20"/>
                <w:lang w:val="ka-GE" w:eastAsia="ka-GE"/>
              </w:rPr>
              <w:t>გათბობის მიზნით შესის შეძენის ხარჯი</w:t>
            </w:r>
          </w:p>
        </w:tc>
        <w:tc>
          <w:tcPr>
            <w:tcW w:w="6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 </w:t>
            </w:r>
          </w:p>
        </w:tc>
        <w:tc>
          <w:tcPr>
            <w:tcW w:w="10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x</w:t>
            </w:r>
          </w:p>
        </w:tc>
        <w:tc>
          <w:tcPr>
            <w:tcW w:w="698"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x</w:t>
            </w:r>
          </w:p>
        </w:tc>
        <w:tc>
          <w:tcPr>
            <w:tcW w:w="9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 </w:t>
            </w:r>
          </w:p>
        </w:tc>
      </w:tr>
      <w:tr w:rsidR="00583FE8" w:rsidRPr="00583FE8" w:rsidTr="00583FE8">
        <w:trPr>
          <w:trHeight w:val="765"/>
        </w:trPr>
        <w:tc>
          <w:tcPr>
            <w:tcW w:w="547" w:type="pct"/>
            <w:tcBorders>
              <w:top w:val="nil"/>
              <w:left w:val="single" w:sz="8" w:space="0" w:color="auto"/>
              <w:bottom w:val="single" w:sz="4" w:space="0" w:color="auto"/>
              <w:right w:val="single" w:sz="4" w:space="0" w:color="auto"/>
            </w:tcBorders>
            <w:shd w:val="clear" w:color="auto" w:fill="auto"/>
            <w:noWrap/>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r w:rsidRPr="00583FE8">
              <w:rPr>
                <w:rFonts w:ascii="Sylfaen" w:eastAsia="Times New Roman" w:hAnsi="Sylfaen"/>
                <w:sz w:val="20"/>
                <w:szCs w:val="20"/>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r w:rsidRPr="00583FE8">
              <w:rPr>
                <w:rFonts w:ascii="Sylfaen" w:eastAsia="Times New Roman" w:hAnsi="Sylfaen"/>
                <w:sz w:val="20"/>
                <w:szCs w:val="20"/>
                <w:lang w:val="ka-GE" w:eastAsia="ka-GE"/>
              </w:rPr>
              <w:t xml:space="preserve">ტრანსპორტის, ტექნიკისა და იარაღის ექსპლოატაციისა და მოვლა-შენახვის ხარჯები </w:t>
            </w:r>
          </w:p>
        </w:tc>
        <w:tc>
          <w:tcPr>
            <w:tcW w:w="6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x</w:t>
            </w:r>
          </w:p>
        </w:tc>
        <w:tc>
          <w:tcPr>
            <w:tcW w:w="10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x</w:t>
            </w:r>
          </w:p>
        </w:tc>
        <w:tc>
          <w:tcPr>
            <w:tcW w:w="698"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x</w:t>
            </w:r>
          </w:p>
        </w:tc>
        <w:tc>
          <w:tcPr>
            <w:tcW w:w="9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x</w:t>
            </w:r>
          </w:p>
        </w:tc>
      </w:tr>
      <w:tr w:rsidR="00583FE8" w:rsidRPr="00583FE8" w:rsidTr="00583FE8">
        <w:trPr>
          <w:trHeight w:val="840"/>
        </w:trPr>
        <w:tc>
          <w:tcPr>
            <w:tcW w:w="547" w:type="pct"/>
            <w:tcBorders>
              <w:top w:val="nil"/>
              <w:left w:val="single" w:sz="8" w:space="0" w:color="auto"/>
              <w:bottom w:val="single" w:sz="4" w:space="0" w:color="auto"/>
              <w:right w:val="single" w:sz="4" w:space="0" w:color="auto"/>
            </w:tcBorders>
            <w:shd w:val="clear" w:color="auto" w:fill="auto"/>
            <w:noWrap/>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r w:rsidRPr="00583FE8">
              <w:rPr>
                <w:rFonts w:ascii="Sylfaen" w:eastAsia="Times New Roman" w:hAnsi="Sylfaen"/>
                <w:sz w:val="20"/>
                <w:szCs w:val="20"/>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r w:rsidRPr="00583FE8">
              <w:rPr>
                <w:rFonts w:ascii="Sylfaen" w:eastAsia="Times New Roman" w:hAnsi="Sylfaen"/>
                <w:sz w:val="20"/>
                <w:szCs w:val="20"/>
                <w:lang w:val="ka-GE" w:eastAsia="ka-GE"/>
              </w:rPr>
              <w:t xml:space="preserve">აუდიტორული მომსახურების </w:t>
            </w:r>
          </w:p>
        </w:tc>
        <w:tc>
          <w:tcPr>
            <w:tcW w:w="6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 </w:t>
            </w:r>
          </w:p>
        </w:tc>
        <w:tc>
          <w:tcPr>
            <w:tcW w:w="10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 </w:t>
            </w:r>
          </w:p>
        </w:tc>
        <w:tc>
          <w:tcPr>
            <w:tcW w:w="698"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 </w:t>
            </w:r>
          </w:p>
        </w:tc>
        <w:tc>
          <w:tcPr>
            <w:tcW w:w="9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x</w:t>
            </w:r>
          </w:p>
        </w:tc>
      </w:tr>
      <w:tr w:rsidR="00583FE8" w:rsidRPr="00583FE8" w:rsidTr="00583FE8">
        <w:trPr>
          <w:trHeight w:val="300"/>
        </w:trPr>
        <w:tc>
          <w:tcPr>
            <w:tcW w:w="547" w:type="pct"/>
            <w:tcBorders>
              <w:top w:val="nil"/>
              <w:left w:val="single" w:sz="8" w:space="0" w:color="auto"/>
              <w:bottom w:val="single" w:sz="4" w:space="0" w:color="auto"/>
              <w:right w:val="single" w:sz="4" w:space="0" w:color="auto"/>
            </w:tcBorders>
            <w:shd w:val="clear" w:color="auto" w:fill="auto"/>
            <w:noWrap/>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r w:rsidRPr="00583FE8">
              <w:rPr>
                <w:rFonts w:ascii="Sylfaen" w:eastAsia="Times New Roman" w:hAnsi="Sylfaen"/>
                <w:sz w:val="20"/>
                <w:szCs w:val="20"/>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r w:rsidRPr="00583FE8">
              <w:rPr>
                <w:rFonts w:ascii="Sylfaen" w:eastAsia="Times New Roman" w:hAnsi="Sylfaen"/>
                <w:sz w:val="20"/>
                <w:szCs w:val="20"/>
                <w:lang w:val="ka-GE" w:eastAsia="ka-GE"/>
              </w:rPr>
              <w:t>პრესის შეძენა</w:t>
            </w:r>
          </w:p>
        </w:tc>
        <w:tc>
          <w:tcPr>
            <w:tcW w:w="6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x</w:t>
            </w:r>
          </w:p>
        </w:tc>
        <w:tc>
          <w:tcPr>
            <w:tcW w:w="10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x</w:t>
            </w:r>
          </w:p>
        </w:tc>
        <w:tc>
          <w:tcPr>
            <w:tcW w:w="698"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x</w:t>
            </w:r>
          </w:p>
        </w:tc>
        <w:tc>
          <w:tcPr>
            <w:tcW w:w="9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x</w:t>
            </w:r>
          </w:p>
        </w:tc>
      </w:tr>
      <w:tr w:rsidR="00583FE8" w:rsidRPr="00583FE8" w:rsidTr="00583FE8">
        <w:trPr>
          <w:trHeight w:val="300"/>
        </w:trPr>
        <w:tc>
          <w:tcPr>
            <w:tcW w:w="547" w:type="pct"/>
            <w:tcBorders>
              <w:top w:val="nil"/>
              <w:left w:val="single" w:sz="8" w:space="0" w:color="auto"/>
              <w:bottom w:val="single" w:sz="4" w:space="0" w:color="auto"/>
              <w:right w:val="single" w:sz="4" w:space="0" w:color="auto"/>
            </w:tcBorders>
            <w:shd w:val="clear" w:color="auto" w:fill="auto"/>
            <w:noWrap/>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r w:rsidRPr="00583FE8">
              <w:rPr>
                <w:rFonts w:ascii="Sylfaen" w:eastAsia="Times New Roman" w:hAnsi="Sylfaen"/>
                <w:sz w:val="20"/>
                <w:szCs w:val="20"/>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r w:rsidRPr="00583FE8">
              <w:rPr>
                <w:rFonts w:ascii="Sylfaen" w:eastAsia="Times New Roman" w:hAnsi="Sylfaen"/>
                <w:sz w:val="20"/>
                <w:szCs w:val="20"/>
                <w:lang w:val="ka-GE" w:eastAsia="ka-GE"/>
              </w:rPr>
              <w:t>დასიფთავების მოსაკრებელი</w:t>
            </w:r>
          </w:p>
        </w:tc>
        <w:tc>
          <w:tcPr>
            <w:tcW w:w="6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x</w:t>
            </w:r>
          </w:p>
        </w:tc>
        <w:tc>
          <w:tcPr>
            <w:tcW w:w="10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x</w:t>
            </w:r>
          </w:p>
        </w:tc>
        <w:tc>
          <w:tcPr>
            <w:tcW w:w="698"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x</w:t>
            </w:r>
          </w:p>
        </w:tc>
        <w:tc>
          <w:tcPr>
            <w:tcW w:w="9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x</w:t>
            </w:r>
          </w:p>
        </w:tc>
      </w:tr>
      <w:tr w:rsidR="00583FE8" w:rsidRPr="00583FE8" w:rsidTr="00583FE8">
        <w:trPr>
          <w:trHeight w:val="1020"/>
        </w:trPr>
        <w:tc>
          <w:tcPr>
            <w:tcW w:w="547" w:type="pct"/>
            <w:tcBorders>
              <w:top w:val="nil"/>
              <w:left w:val="single" w:sz="8" w:space="0" w:color="auto"/>
              <w:bottom w:val="single" w:sz="4" w:space="0" w:color="auto"/>
              <w:right w:val="single" w:sz="4" w:space="0" w:color="auto"/>
            </w:tcBorders>
            <w:shd w:val="clear" w:color="auto" w:fill="auto"/>
            <w:noWrap/>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r w:rsidRPr="00583FE8">
              <w:rPr>
                <w:rFonts w:ascii="Sylfaen" w:eastAsia="Times New Roman" w:hAnsi="Sylfaen"/>
                <w:sz w:val="20"/>
                <w:szCs w:val="20"/>
                <w:lang w:val="ka-GE" w:eastAsia="ka-GE"/>
              </w:rPr>
              <w:lastRenderedPageBreak/>
              <w:t> </w:t>
            </w:r>
          </w:p>
        </w:tc>
        <w:tc>
          <w:tcPr>
            <w:tcW w:w="1253"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r w:rsidRPr="00583FE8">
              <w:rPr>
                <w:rFonts w:ascii="Sylfaen" w:eastAsia="Times New Roman" w:hAnsi="Sylfaen"/>
                <w:sz w:val="20"/>
                <w:szCs w:val="20"/>
                <w:lang w:val="ka-GE" w:eastAsia="ka-GE"/>
              </w:rPr>
              <w:t xml:space="preserve">საოფისე ტექნიკის, ინვენტარის, მანქანა-დანადგარების მოვლა-შენახვის, ექსპლუატაციისა და მიმდინარე რემონტის ხარჯი </w:t>
            </w:r>
          </w:p>
        </w:tc>
        <w:tc>
          <w:tcPr>
            <w:tcW w:w="6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x</w:t>
            </w:r>
          </w:p>
        </w:tc>
        <w:tc>
          <w:tcPr>
            <w:tcW w:w="10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x</w:t>
            </w:r>
          </w:p>
        </w:tc>
        <w:tc>
          <w:tcPr>
            <w:tcW w:w="698"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x</w:t>
            </w:r>
          </w:p>
        </w:tc>
        <w:tc>
          <w:tcPr>
            <w:tcW w:w="9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x</w:t>
            </w:r>
          </w:p>
        </w:tc>
      </w:tr>
      <w:tr w:rsidR="00583FE8" w:rsidRPr="00583FE8" w:rsidTr="00583FE8">
        <w:trPr>
          <w:trHeight w:val="600"/>
        </w:trPr>
        <w:tc>
          <w:tcPr>
            <w:tcW w:w="547" w:type="pct"/>
            <w:tcBorders>
              <w:top w:val="nil"/>
              <w:left w:val="single" w:sz="8" w:space="0" w:color="auto"/>
              <w:bottom w:val="single" w:sz="4" w:space="0" w:color="auto"/>
              <w:right w:val="single" w:sz="4" w:space="0" w:color="auto"/>
            </w:tcBorders>
            <w:shd w:val="clear" w:color="auto" w:fill="auto"/>
            <w:noWrap/>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r w:rsidRPr="00583FE8">
              <w:rPr>
                <w:rFonts w:ascii="Sylfaen" w:eastAsia="Times New Roman" w:hAnsi="Sylfaen"/>
                <w:sz w:val="20"/>
                <w:szCs w:val="20"/>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r w:rsidRPr="00583FE8">
              <w:rPr>
                <w:rFonts w:ascii="Sylfaen" w:eastAsia="Times New Roman" w:hAnsi="Sylfaen"/>
                <w:sz w:val="20"/>
                <w:szCs w:val="20"/>
                <w:lang w:val="ka-GE" w:eastAsia="ka-GE"/>
              </w:rPr>
              <w:t>საკანცელარიო  ნივთების ხარჯი</w:t>
            </w:r>
          </w:p>
        </w:tc>
        <w:tc>
          <w:tcPr>
            <w:tcW w:w="6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x</w:t>
            </w:r>
          </w:p>
        </w:tc>
        <w:tc>
          <w:tcPr>
            <w:tcW w:w="10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x</w:t>
            </w:r>
          </w:p>
        </w:tc>
        <w:tc>
          <w:tcPr>
            <w:tcW w:w="698"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x</w:t>
            </w:r>
          </w:p>
        </w:tc>
        <w:tc>
          <w:tcPr>
            <w:tcW w:w="9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x</w:t>
            </w:r>
          </w:p>
        </w:tc>
      </w:tr>
      <w:tr w:rsidR="00583FE8" w:rsidRPr="00583FE8" w:rsidTr="00583FE8">
        <w:trPr>
          <w:trHeight w:val="300"/>
        </w:trPr>
        <w:tc>
          <w:tcPr>
            <w:tcW w:w="547" w:type="pct"/>
            <w:tcBorders>
              <w:top w:val="nil"/>
              <w:left w:val="single" w:sz="8" w:space="0" w:color="auto"/>
              <w:bottom w:val="single" w:sz="4" w:space="0" w:color="auto"/>
              <w:right w:val="single" w:sz="4" w:space="0" w:color="auto"/>
            </w:tcBorders>
            <w:shd w:val="clear" w:color="auto" w:fill="auto"/>
            <w:noWrap/>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r w:rsidRPr="00583FE8">
              <w:rPr>
                <w:rFonts w:ascii="Sylfaen" w:eastAsia="Times New Roman" w:hAnsi="Sylfaen"/>
                <w:sz w:val="20"/>
                <w:szCs w:val="20"/>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r w:rsidRPr="00583FE8">
              <w:rPr>
                <w:rFonts w:ascii="Sylfaen" w:eastAsia="Times New Roman" w:hAnsi="Sylfaen"/>
                <w:sz w:val="20"/>
                <w:szCs w:val="20"/>
                <w:lang w:val="ka-GE" w:eastAsia="ka-GE"/>
              </w:rPr>
              <w:t>კომპიუტერული ტექნიკა</w:t>
            </w:r>
          </w:p>
        </w:tc>
        <w:tc>
          <w:tcPr>
            <w:tcW w:w="6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x</w:t>
            </w:r>
          </w:p>
        </w:tc>
        <w:tc>
          <w:tcPr>
            <w:tcW w:w="10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x</w:t>
            </w:r>
          </w:p>
        </w:tc>
        <w:tc>
          <w:tcPr>
            <w:tcW w:w="698"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x</w:t>
            </w:r>
          </w:p>
        </w:tc>
        <w:tc>
          <w:tcPr>
            <w:tcW w:w="9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x</w:t>
            </w:r>
          </w:p>
        </w:tc>
      </w:tr>
      <w:tr w:rsidR="00583FE8" w:rsidRPr="00583FE8" w:rsidTr="00583FE8">
        <w:trPr>
          <w:trHeight w:val="330"/>
        </w:trPr>
        <w:tc>
          <w:tcPr>
            <w:tcW w:w="547" w:type="pct"/>
            <w:tcBorders>
              <w:top w:val="nil"/>
              <w:left w:val="single" w:sz="8" w:space="0" w:color="auto"/>
              <w:bottom w:val="single" w:sz="4" w:space="0" w:color="auto"/>
              <w:right w:val="single" w:sz="4" w:space="0" w:color="auto"/>
            </w:tcBorders>
            <w:shd w:val="clear" w:color="auto" w:fill="auto"/>
            <w:noWrap/>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r w:rsidRPr="00583FE8">
              <w:rPr>
                <w:rFonts w:ascii="Sylfaen" w:eastAsia="Times New Roman" w:hAnsi="Sylfaen"/>
                <w:sz w:val="20"/>
                <w:szCs w:val="20"/>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r w:rsidRPr="00583FE8">
              <w:rPr>
                <w:rFonts w:ascii="Sylfaen" w:eastAsia="Times New Roman" w:hAnsi="Sylfaen"/>
                <w:sz w:val="20"/>
                <w:szCs w:val="20"/>
                <w:lang w:val="ka-GE" w:eastAsia="ka-GE"/>
              </w:rPr>
              <w:t>კარტრიჯების /შძენა</w:t>
            </w:r>
          </w:p>
        </w:tc>
        <w:tc>
          <w:tcPr>
            <w:tcW w:w="6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x</w:t>
            </w:r>
          </w:p>
        </w:tc>
        <w:tc>
          <w:tcPr>
            <w:tcW w:w="10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x</w:t>
            </w:r>
          </w:p>
        </w:tc>
        <w:tc>
          <w:tcPr>
            <w:tcW w:w="698"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x</w:t>
            </w:r>
          </w:p>
        </w:tc>
        <w:tc>
          <w:tcPr>
            <w:tcW w:w="9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x</w:t>
            </w:r>
          </w:p>
        </w:tc>
      </w:tr>
      <w:tr w:rsidR="00583FE8" w:rsidRPr="00583FE8" w:rsidTr="00583FE8">
        <w:trPr>
          <w:trHeight w:val="900"/>
        </w:trPr>
        <w:tc>
          <w:tcPr>
            <w:tcW w:w="547" w:type="pct"/>
            <w:tcBorders>
              <w:top w:val="nil"/>
              <w:left w:val="single" w:sz="8" w:space="0" w:color="auto"/>
              <w:bottom w:val="single" w:sz="4" w:space="0" w:color="auto"/>
              <w:right w:val="single" w:sz="4" w:space="0" w:color="auto"/>
            </w:tcBorders>
            <w:shd w:val="clear" w:color="auto" w:fill="auto"/>
            <w:noWrap/>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r w:rsidRPr="00583FE8">
              <w:rPr>
                <w:rFonts w:ascii="Sylfaen" w:eastAsia="Times New Roman" w:hAnsi="Sylfaen"/>
                <w:sz w:val="20"/>
                <w:szCs w:val="20"/>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r w:rsidRPr="00583FE8">
              <w:rPr>
                <w:rFonts w:ascii="Sylfaen" w:eastAsia="Times New Roman" w:hAnsi="Sylfaen"/>
                <w:sz w:val="20"/>
                <w:szCs w:val="20"/>
                <w:lang w:val="ka-GE" w:eastAsia="ka-GE"/>
              </w:rPr>
              <w:t xml:space="preserve">ოფისისთვის სამეურნეო/სანიტარული/ფიგიენული  მასალების შეძენა </w:t>
            </w:r>
          </w:p>
        </w:tc>
        <w:tc>
          <w:tcPr>
            <w:tcW w:w="6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x</w:t>
            </w:r>
          </w:p>
        </w:tc>
        <w:tc>
          <w:tcPr>
            <w:tcW w:w="10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x</w:t>
            </w:r>
          </w:p>
        </w:tc>
        <w:tc>
          <w:tcPr>
            <w:tcW w:w="698"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x</w:t>
            </w:r>
          </w:p>
        </w:tc>
        <w:tc>
          <w:tcPr>
            <w:tcW w:w="9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x</w:t>
            </w:r>
          </w:p>
        </w:tc>
      </w:tr>
      <w:tr w:rsidR="00583FE8" w:rsidRPr="00583FE8" w:rsidTr="00583FE8">
        <w:trPr>
          <w:trHeight w:val="30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r w:rsidRPr="00583FE8">
              <w:rPr>
                <w:rFonts w:ascii="Sylfaen" w:eastAsia="Times New Roman" w:hAnsi="Sylfaen"/>
                <w:sz w:val="20"/>
                <w:szCs w:val="20"/>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r w:rsidRPr="00583FE8">
              <w:rPr>
                <w:rFonts w:ascii="Sylfaen" w:eastAsia="Times New Roman" w:hAnsi="Sylfaen"/>
                <w:sz w:val="20"/>
                <w:szCs w:val="20"/>
                <w:lang w:val="ka-GE" w:eastAsia="ka-GE"/>
              </w:rPr>
              <w:t>მივლინების ხარჯი</w:t>
            </w:r>
          </w:p>
        </w:tc>
        <w:tc>
          <w:tcPr>
            <w:tcW w:w="6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x</w:t>
            </w:r>
          </w:p>
        </w:tc>
        <w:tc>
          <w:tcPr>
            <w:tcW w:w="10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x</w:t>
            </w:r>
          </w:p>
        </w:tc>
        <w:tc>
          <w:tcPr>
            <w:tcW w:w="698"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x</w:t>
            </w:r>
          </w:p>
        </w:tc>
        <w:tc>
          <w:tcPr>
            <w:tcW w:w="901" w:type="pct"/>
            <w:tcBorders>
              <w:top w:val="nil"/>
              <w:left w:val="nil"/>
              <w:bottom w:val="single" w:sz="4" w:space="0" w:color="auto"/>
              <w:right w:val="single" w:sz="4" w:space="0" w:color="auto"/>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x</w:t>
            </w:r>
          </w:p>
        </w:tc>
      </w:tr>
      <w:tr w:rsidR="00583FE8" w:rsidRPr="00583FE8" w:rsidTr="00583FE8">
        <w:trPr>
          <w:trHeight w:val="1320"/>
        </w:trPr>
        <w:tc>
          <w:tcPr>
            <w:tcW w:w="1799" w:type="pct"/>
            <w:gridSpan w:val="2"/>
            <w:tcBorders>
              <w:top w:val="nil"/>
              <w:left w:val="single" w:sz="8" w:space="0" w:color="auto"/>
              <w:bottom w:val="single" w:sz="8" w:space="0" w:color="auto"/>
              <w:right w:val="nil"/>
            </w:tcBorders>
            <w:shd w:val="clear" w:color="auto" w:fill="auto"/>
            <w:vAlign w:val="center"/>
            <w:hideMark/>
          </w:tcPr>
          <w:p w:rsidR="00583FE8" w:rsidRPr="00583FE8" w:rsidRDefault="00583FE8" w:rsidP="00583FE8">
            <w:pPr>
              <w:spacing w:after="0" w:line="240" w:lineRule="auto"/>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შუალედური მოსალოდნელი შედეგი (2024 წელი)</w:t>
            </w:r>
          </w:p>
        </w:tc>
        <w:tc>
          <w:tcPr>
            <w:tcW w:w="3201" w:type="pct"/>
            <w:gridSpan w:val="4"/>
            <w:tcBorders>
              <w:top w:val="nil"/>
              <w:left w:val="single" w:sz="8" w:space="0" w:color="auto"/>
              <w:bottom w:val="single" w:sz="8" w:space="0" w:color="auto"/>
              <w:right w:val="single" w:sz="8" w:space="0" w:color="000000"/>
            </w:tcBorders>
            <w:shd w:val="clear" w:color="auto" w:fill="auto"/>
            <w:vAlign w:val="center"/>
            <w:hideMark/>
          </w:tcPr>
          <w:p w:rsidR="00583FE8" w:rsidRPr="00583FE8" w:rsidRDefault="00583FE8" w:rsidP="00583FE8">
            <w:pPr>
              <w:spacing w:after="0" w:line="240" w:lineRule="auto"/>
              <w:jc w:val="center"/>
              <w:rPr>
                <w:rFonts w:ascii="Sylfaen" w:eastAsia="Times New Roman" w:hAnsi="Sylfaen"/>
                <w:b/>
                <w:bCs/>
                <w:sz w:val="20"/>
                <w:szCs w:val="20"/>
                <w:lang w:val="ka-GE" w:eastAsia="ka-GE"/>
              </w:rPr>
            </w:pPr>
            <w:r w:rsidRPr="00583FE8">
              <w:rPr>
                <w:rFonts w:ascii="Sylfaen" w:eastAsia="Times New Roman" w:hAnsi="Sylfaen"/>
                <w:b/>
                <w:bCs/>
                <w:sz w:val="20"/>
                <w:szCs w:val="20"/>
                <w:lang w:val="ka-GE" w:eastAsia="ka-GE"/>
              </w:rPr>
              <w:t>განხორციელდება და ხელი შეეწყობა კ/ცენტრსა და დაქვემდებარებულ ერთულებში სამუშაო პროცესის მიმდინარეობას.</w:t>
            </w:r>
          </w:p>
        </w:tc>
      </w:tr>
    </w:tbl>
    <w:p w:rsidR="003D3C4D" w:rsidRDefault="003D3C4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3D3C4D" w:rsidRDefault="003D3C4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1407"/>
        <w:gridCol w:w="1232"/>
        <w:gridCol w:w="1407"/>
        <w:gridCol w:w="1113"/>
        <w:gridCol w:w="992"/>
        <w:gridCol w:w="1205"/>
        <w:gridCol w:w="2440"/>
        <w:gridCol w:w="1547"/>
      </w:tblGrid>
      <w:tr w:rsidR="00583FE8" w:rsidRPr="00583FE8" w:rsidTr="00583FE8">
        <w:trPr>
          <w:trHeight w:val="525"/>
        </w:trPr>
        <w:tc>
          <w:tcPr>
            <w:tcW w:w="933" w:type="pct"/>
            <w:vMerge w:val="restart"/>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 xml:space="preserve">მოსალოდნელი შუალედური შედეგი </w:t>
            </w:r>
            <w:r w:rsidRPr="00583FE8">
              <w:rPr>
                <w:rFonts w:ascii="Sylfaen" w:eastAsia="Times New Roman" w:hAnsi="Sylfaen"/>
                <w:b/>
                <w:bCs/>
                <w:sz w:val="20"/>
                <w:szCs w:val="20"/>
                <w:lang w:val="ka-GE" w:eastAsia="ka-GE"/>
              </w:rPr>
              <w:t>(OUTPUT)</w:t>
            </w:r>
          </w:p>
        </w:tc>
        <w:tc>
          <w:tcPr>
            <w:tcW w:w="1527" w:type="pct"/>
            <w:gridSpan w:val="3"/>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შედეგის ინდიკატორები</w:t>
            </w:r>
          </w:p>
        </w:tc>
        <w:tc>
          <w:tcPr>
            <w:tcW w:w="357" w:type="pct"/>
            <w:vMerge w:val="restart"/>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ზომის ერთეული</w:t>
            </w:r>
          </w:p>
        </w:tc>
        <w:tc>
          <w:tcPr>
            <w:tcW w:w="357" w:type="pct"/>
            <w:vMerge w:val="restart"/>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გეგმიური გადახრა</w:t>
            </w:r>
          </w:p>
        </w:tc>
        <w:tc>
          <w:tcPr>
            <w:tcW w:w="470" w:type="pct"/>
            <w:vMerge w:val="restart"/>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მონაცემთა წყარო</w:t>
            </w:r>
          </w:p>
        </w:tc>
        <w:tc>
          <w:tcPr>
            <w:tcW w:w="794" w:type="pct"/>
            <w:vMerge w:val="restart"/>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მეთოდოლოგია</w:t>
            </w:r>
          </w:p>
        </w:tc>
        <w:tc>
          <w:tcPr>
            <w:tcW w:w="563" w:type="pct"/>
            <w:vMerge w:val="restart"/>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რისკი</w:t>
            </w:r>
          </w:p>
        </w:tc>
      </w:tr>
      <w:tr w:rsidR="00583FE8" w:rsidRPr="00583FE8" w:rsidTr="00583FE8">
        <w:trPr>
          <w:trHeight w:val="735"/>
        </w:trPr>
        <w:tc>
          <w:tcPr>
            <w:tcW w:w="933" w:type="pct"/>
            <w:vMerge/>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p>
        </w:tc>
        <w:tc>
          <w:tcPr>
            <w:tcW w:w="407" w:type="pct"/>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დასახელება</w:t>
            </w:r>
          </w:p>
        </w:tc>
        <w:tc>
          <w:tcPr>
            <w:tcW w:w="713" w:type="pct"/>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2023 წელი (საბაზისო)</w:t>
            </w:r>
          </w:p>
        </w:tc>
        <w:tc>
          <w:tcPr>
            <w:tcW w:w="407" w:type="pct"/>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2024 წელი</w:t>
            </w:r>
          </w:p>
        </w:tc>
        <w:tc>
          <w:tcPr>
            <w:tcW w:w="357" w:type="pct"/>
            <w:vMerge/>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p>
        </w:tc>
        <w:tc>
          <w:tcPr>
            <w:tcW w:w="357" w:type="pct"/>
            <w:vMerge/>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p>
        </w:tc>
        <w:tc>
          <w:tcPr>
            <w:tcW w:w="470" w:type="pct"/>
            <w:vMerge/>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p>
        </w:tc>
        <w:tc>
          <w:tcPr>
            <w:tcW w:w="794" w:type="pct"/>
            <w:vMerge/>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p>
        </w:tc>
        <w:tc>
          <w:tcPr>
            <w:tcW w:w="563" w:type="pct"/>
            <w:vMerge/>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p>
        </w:tc>
      </w:tr>
      <w:tr w:rsidR="00583FE8" w:rsidRPr="00583FE8" w:rsidTr="00583FE8">
        <w:trPr>
          <w:trHeight w:val="1905"/>
        </w:trPr>
        <w:tc>
          <w:tcPr>
            <w:tcW w:w="933" w:type="pct"/>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 xml:space="preserve"> ჩატარებულია კონცერტები ცენტრთან არსებული ქორეოგრაფიული და საესტრადო სტუდიების </w:t>
            </w:r>
            <w:r w:rsidRPr="00583FE8">
              <w:rPr>
                <w:rFonts w:ascii="Sylfaen" w:eastAsia="Times New Roman" w:hAnsi="Sylfaen"/>
                <w:sz w:val="20"/>
                <w:szCs w:val="20"/>
                <w:lang w:val="ka-GE" w:eastAsia="ka-GE"/>
              </w:rPr>
              <w:lastRenderedPageBreak/>
              <w:t>მონაწილეობით. მოეწყო გამოფენები (ტიხრული მინანქარი, ხეზე კვეთა, ფერწერა, ხელნაკეთი ტოჯინები) მოწვეული თეატრების მიერ წარმოდგენილია ცნობილი და თანამედროვე სპექტაკლები. ცენრტთან არსებული თეაატრის მიერ წარმოდგენილია ახალი სპექტაკლები. უფრო მეტი ახალგაზრდა დაინტერედა და ჩაერთო სხვადასხვა მიზნობრივ შემსწავლელ წრეებში.</w:t>
            </w:r>
          </w:p>
        </w:tc>
        <w:tc>
          <w:tcPr>
            <w:tcW w:w="407" w:type="pct"/>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lastRenderedPageBreak/>
              <w:t xml:space="preserve">ჩატარებული ღონისძიებების რაოდენობა </w:t>
            </w:r>
          </w:p>
        </w:tc>
        <w:tc>
          <w:tcPr>
            <w:tcW w:w="713" w:type="pct"/>
            <w:shd w:val="clear" w:color="000000" w:fill="FFFFFF"/>
            <w:vAlign w:val="center"/>
            <w:hideMark/>
          </w:tcPr>
          <w:p w:rsidR="00583FE8" w:rsidRPr="00583FE8" w:rsidRDefault="00583FE8" w:rsidP="00583FE8">
            <w:pPr>
              <w:spacing w:after="0" w:line="240" w:lineRule="auto"/>
              <w:jc w:val="center"/>
              <w:rPr>
                <w:rFonts w:ascii="Sylfaen" w:eastAsia="Times New Roman" w:hAnsi="Sylfaen"/>
                <w:sz w:val="16"/>
                <w:szCs w:val="16"/>
                <w:lang w:val="ka-GE" w:eastAsia="ka-GE"/>
              </w:rPr>
            </w:pPr>
            <w:r w:rsidRPr="00583FE8">
              <w:rPr>
                <w:rFonts w:ascii="Sylfaen" w:eastAsia="Times New Roman" w:hAnsi="Sylfaen"/>
                <w:sz w:val="16"/>
                <w:szCs w:val="16"/>
                <w:lang w:val="ka-GE" w:eastAsia="ka-GE"/>
              </w:rPr>
              <w:t xml:space="preserve">2022  წლის განმავლობაში   ჩატარდა  25 სხვადასხვა კულტურული ღონისძიება   </w:t>
            </w:r>
          </w:p>
        </w:tc>
        <w:tc>
          <w:tcPr>
            <w:tcW w:w="407" w:type="pct"/>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 xml:space="preserve"> იგეგმება    55 მდე   განახლებული ღონისძიებების ჩატარება</w:t>
            </w:r>
          </w:p>
        </w:tc>
        <w:tc>
          <w:tcPr>
            <w:tcW w:w="357" w:type="pct"/>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რაოდენობა</w:t>
            </w:r>
          </w:p>
        </w:tc>
        <w:tc>
          <w:tcPr>
            <w:tcW w:w="357" w:type="pct"/>
            <w:shd w:val="clear" w:color="auto" w:fill="auto"/>
            <w:noWrap/>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 </w:t>
            </w:r>
          </w:p>
        </w:tc>
        <w:tc>
          <w:tcPr>
            <w:tcW w:w="470" w:type="pct"/>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 xml:space="preserve">ააიპ ბორჯომის კულტურისა და ხელოვნების ცენტრი </w:t>
            </w:r>
          </w:p>
        </w:tc>
        <w:tc>
          <w:tcPr>
            <w:tcW w:w="794" w:type="pct"/>
            <w:shd w:val="clear" w:color="auto" w:fill="auto"/>
            <w:noWrap/>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სტატისტიკური ინფორმაცია</w:t>
            </w:r>
          </w:p>
        </w:tc>
        <w:tc>
          <w:tcPr>
            <w:tcW w:w="563" w:type="pct"/>
            <w:shd w:val="clear" w:color="auto" w:fill="auto"/>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r w:rsidRPr="00583FE8">
              <w:rPr>
                <w:rFonts w:ascii="Sylfaen" w:eastAsia="Times New Roman" w:hAnsi="Sylfaen"/>
                <w:sz w:val="20"/>
                <w:szCs w:val="20"/>
                <w:lang w:val="ka-GE" w:eastAsia="ka-GE"/>
              </w:rPr>
              <w:t>ხელშეკრულების ხარვეზი.</w:t>
            </w:r>
          </w:p>
        </w:tc>
      </w:tr>
      <w:tr w:rsidR="00583FE8" w:rsidRPr="00583FE8" w:rsidTr="00583FE8">
        <w:trPr>
          <w:trHeight w:val="2160"/>
        </w:trPr>
        <w:tc>
          <w:tcPr>
            <w:tcW w:w="933" w:type="pct"/>
            <w:vMerge w:val="restart"/>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lastRenderedPageBreak/>
              <w:t>შეძენილი საჭირო აპარატურის , უნიფორმების რაოდენობა. ასევე ხელოვნების ნივთების შესაქმნელად საჭირო მასალები მათ შორის სახატავ სახაზავი ნივთები.</w:t>
            </w:r>
          </w:p>
        </w:tc>
        <w:tc>
          <w:tcPr>
            <w:tcW w:w="407" w:type="pct"/>
            <w:vMerge w:val="restart"/>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 </w:t>
            </w:r>
          </w:p>
        </w:tc>
        <w:tc>
          <w:tcPr>
            <w:tcW w:w="713" w:type="pct"/>
            <w:vMerge w:val="restart"/>
            <w:shd w:val="clear" w:color="000000" w:fill="FFFFFF"/>
            <w:vAlign w:val="center"/>
            <w:hideMark/>
          </w:tcPr>
          <w:p w:rsidR="00583FE8" w:rsidRPr="00583FE8" w:rsidRDefault="00583FE8" w:rsidP="00583FE8">
            <w:pPr>
              <w:spacing w:after="0" w:line="240" w:lineRule="auto"/>
              <w:jc w:val="center"/>
              <w:rPr>
                <w:rFonts w:ascii="Sylfaen" w:eastAsia="Times New Roman" w:hAnsi="Sylfaen"/>
                <w:sz w:val="16"/>
                <w:szCs w:val="16"/>
                <w:lang w:val="ka-GE" w:eastAsia="ka-GE"/>
              </w:rPr>
            </w:pPr>
            <w:r w:rsidRPr="00583FE8">
              <w:rPr>
                <w:rFonts w:ascii="Sylfaen" w:eastAsia="Times New Roman" w:hAnsi="Sylfaen"/>
                <w:sz w:val="16"/>
                <w:szCs w:val="16"/>
                <w:lang w:val="ka-GE" w:eastAsia="ka-GE"/>
              </w:rPr>
              <w:t>202</w:t>
            </w:r>
            <w:r w:rsidR="00382E46">
              <w:rPr>
                <w:rFonts w:ascii="Sylfaen" w:eastAsia="Times New Roman" w:hAnsi="Sylfaen"/>
                <w:sz w:val="16"/>
                <w:szCs w:val="16"/>
                <w:lang w:val="ka-GE" w:eastAsia="ka-GE"/>
              </w:rPr>
              <w:t>3</w:t>
            </w:r>
            <w:r w:rsidRPr="00583FE8">
              <w:rPr>
                <w:rFonts w:ascii="Sylfaen" w:eastAsia="Times New Roman" w:hAnsi="Sylfaen"/>
                <w:sz w:val="16"/>
                <w:szCs w:val="16"/>
                <w:lang w:val="ka-GE" w:eastAsia="ka-GE"/>
              </w:rPr>
              <w:t xml:space="preserve"> წლის განმავლობაში შეძენილია მუსიკალური ინსტრუმენტები და აპარატურა 18 ცალი. უნიფორმები (90ცალი). </w:t>
            </w:r>
          </w:p>
        </w:tc>
        <w:tc>
          <w:tcPr>
            <w:tcW w:w="407" w:type="pct"/>
            <w:vMerge w:val="restart"/>
            <w:shd w:val="clear" w:color="000000" w:fill="FFFFFF"/>
            <w:vAlign w:val="center"/>
            <w:hideMark/>
          </w:tcPr>
          <w:p w:rsidR="00583FE8" w:rsidRPr="00583FE8" w:rsidRDefault="00583FE8" w:rsidP="00583FE8">
            <w:pPr>
              <w:spacing w:after="0" w:line="240" w:lineRule="auto"/>
              <w:jc w:val="center"/>
              <w:rPr>
                <w:rFonts w:ascii="Sylfaen" w:eastAsia="Times New Roman" w:hAnsi="Sylfaen"/>
                <w:sz w:val="16"/>
                <w:szCs w:val="16"/>
                <w:lang w:val="ka-GE" w:eastAsia="ka-GE"/>
              </w:rPr>
            </w:pPr>
            <w:r w:rsidRPr="00583FE8">
              <w:rPr>
                <w:rFonts w:ascii="Sylfaen" w:eastAsia="Times New Roman" w:hAnsi="Sylfaen"/>
                <w:sz w:val="16"/>
                <w:szCs w:val="16"/>
                <w:lang w:val="ka-GE" w:eastAsia="ka-GE"/>
              </w:rPr>
              <w:t>2024 წელსაც უწყვეტად გაგრძელდება აღნიშნული პროცესი.</w:t>
            </w:r>
          </w:p>
        </w:tc>
        <w:tc>
          <w:tcPr>
            <w:tcW w:w="357" w:type="pct"/>
            <w:vMerge w:val="restart"/>
            <w:shd w:val="clear" w:color="auto" w:fill="auto"/>
            <w:noWrap/>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 </w:t>
            </w:r>
          </w:p>
        </w:tc>
        <w:tc>
          <w:tcPr>
            <w:tcW w:w="357" w:type="pct"/>
            <w:vMerge w:val="restart"/>
            <w:shd w:val="clear" w:color="auto" w:fill="auto"/>
            <w:noWrap/>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 </w:t>
            </w:r>
          </w:p>
        </w:tc>
        <w:tc>
          <w:tcPr>
            <w:tcW w:w="470" w:type="pct"/>
            <w:vMerge w:val="restart"/>
            <w:shd w:val="clear" w:color="auto" w:fill="auto"/>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 xml:space="preserve">ააიპ ბორჯომის კულტურისა და ხელოვნების ცენტრი </w:t>
            </w:r>
          </w:p>
        </w:tc>
        <w:tc>
          <w:tcPr>
            <w:tcW w:w="794" w:type="pct"/>
            <w:vMerge w:val="restart"/>
            <w:shd w:val="clear" w:color="auto" w:fill="auto"/>
            <w:noWrap/>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ბუღალტრული ინფორმაცია</w:t>
            </w:r>
          </w:p>
        </w:tc>
        <w:tc>
          <w:tcPr>
            <w:tcW w:w="563" w:type="pct"/>
            <w:vMerge w:val="restart"/>
            <w:shd w:val="clear" w:color="auto" w:fill="auto"/>
            <w:noWrap/>
            <w:vAlign w:val="center"/>
            <w:hideMark/>
          </w:tcPr>
          <w:p w:rsidR="00583FE8" w:rsidRPr="00583FE8" w:rsidRDefault="00583FE8" w:rsidP="00583FE8">
            <w:pPr>
              <w:spacing w:after="0" w:line="240" w:lineRule="auto"/>
              <w:jc w:val="center"/>
              <w:rPr>
                <w:rFonts w:ascii="Sylfaen" w:eastAsia="Times New Roman" w:hAnsi="Sylfaen"/>
                <w:sz w:val="20"/>
                <w:szCs w:val="20"/>
                <w:lang w:val="ka-GE" w:eastAsia="ka-GE"/>
              </w:rPr>
            </w:pPr>
            <w:r w:rsidRPr="00583FE8">
              <w:rPr>
                <w:rFonts w:ascii="Sylfaen" w:eastAsia="Times New Roman" w:hAnsi="Sylfaen"/>
                <w:sz w:val="20"/>
                <w:szCs w:val="20"/>
                <w:lang w:val="ka-GE" w:eastAsia="ka-GE"/>
              </w:rPr>
              <w:t> </w:t>
            </w:r>
          </w:p>
        </w:tc>
      </w:tr>
      <w:tr w:rsidR="00583FE8" w:rsidRPr="00583FE8" w:rsidTr="00583FE8">
        <w:trPr>
          <w:trHeight w:val="509"/>
        </w:trPr>
        <w:tc>
          <w:tcPr>
            <w:tcW w:w="933" w:type="pct"/>
            <w:vMerge/>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p>
        </w:tc>
        <w:tc>
          <w:tcPr>
            <w:tcW w:w="407" w:type="pct"/>
            <w:vMerge/>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p>
        </w:tc>
        <w:tc>
          <w:tcPr>
            <w:tcW w:w="713" w:type="pct"/>
            <w:vMerge/>
            <w:vAlign w:val="center"/>
            <w:hideMark/>
          </w:tcPr>
          <w:p w:rsidR="00583FE8" w:rsidRPr="00583FE8" w:rsidRDefault="00583FE8" w:rsidP="00583FE8">
            <w:pPr>
              <w:spacing w:after="0" w:line="240" w:lineRule="auto"/>
              <w:rPr>
                <w:rFonts w:ascii="Sylfaen" w:eastAsia="Times New Roman" w:hAnsi="Sylfaen"/>
                <w:sz w:val="16"/>
                <w:szCs w:val="16"/>
                <w:lang w:val="ka-GE" w:eastAsia="ka-GE"/>
              </w:rPr>
            </w:pPr>
          </w:p>
        </w:tc>
        <w:tc>
          <w:tcPr>
            <w:tcW w:w="407" w:type="pct"/>
            <w:vMerge/>
            <w:vAlign w:val="center"/>
            <w:hideMark/>
          </w:tcPr>
          <w:p w:rsidR="00583FE8" w:rsidRPr="00583FE8" w:rsidRDefault="00583FE8" w:rsidP="00583FE8">
            <w:pPr>
              <w:spacing w:after="0" w:line="240" w:lineRule="auto"/>
              <w:rPr>
                <w:rFonts w:ascii="Sylfaen" w:eastAsia="Times New Roman" w:hAnsi="Sylfaen"/>
                <w:sz w:val="16"/>
                <w:szCs w:val="16"/>
                <w:lang w:val="ka-GE" w:eastAsia="ka-GE"/>
              </w:rPr>
            </w:pPr>
          </w:p>
        </w:tc>
        <w:tc>
          <w:tcPr>
            <w:tcW w:w="357" w:type="pct"/>
            <w:vMerge/>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p>
        </w:tc>
        <w:tc>
          <w:tcPr>
            <w:tcW w:w="357" w:type="pct"/>
            <w:vMerge/>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p>
        </w:tc>
        <w:tc>
          <w:tcPr>
            <w:tcW w:w="470" w:type="pct"/>
            <w:vMerge/>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p>
        </w:tc>
        <w:tc>
          <w:tcPr>
            <w:tcW w:w="794" w:type="pct"/>
            <w:vMerge/>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p>
        </w:tc>
        <w:tc>
          <w:tcPr>
            <w:tcW w:w="563" w:type="pct"/>
            <w:vMerge/>
            <w:vAlign w:val="center"/>
            <w:hideMark/>
          </w:tcPr>
          <w:p w:rsidR="00583FE8" w:rsidRPr="00583FE8" w:rsidRDefault="00583FE8" w:rsidP="00583FE8">
            <w:pPr>
              <w:spacing w:after="0" w:line="240" w:lineRule="auto"/>
              <w:rPr>
                <w:rFonts w:ascii="Sylfaen" w:eastAsia="Times New Roman" w:hAnsi="Sylfaen"/>
                <w:sz w:val="20"/>
                <w:szCs w:val="20"/>
                <w:lang w:val="ka-GE" w:eastAsia="ka-GE"/>
              </w:rPr>
            </w:pPr>
          </w:p>
        </w:tc>
      </w:tr>
    </w:tbl>
    <w:p w:rsidR="003D3C4D" w:rsidRDefault="003D3C4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3D3C4D" w:rsidRDefault="003D3C4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F2153" w:rsidRDefault="00AF215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ბიუჯეტი</w:t>
      </w:r>
    </w:p>
    <w:p w:rsidR="00AF2153" w:rsidRDefault="00AF215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155"/>
        <w:gridCol w:w="4520"/>
        <w:gridCol w:w="1544"/>
        <w:gridCol w:w="1546"/>
        <w:gridCol w:w="1546"/>
        <w:gridCol w:w="1323"/>
        <w:gridCol w:w="1316"/>
      </w:tblGrid>
      <w:tr w:rsidR="001709AC" w:rsidRPr="001709AC" w:rsidTr="00B32099">
        <w:trPr>
          <w:trHeight w:val="225"/>
        </w:trPr>
        <w:tc>
          <w:tcPr>
            <w:tcW w:w="44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709AC" w:rsidRPr="001709AC" w:rsidRDefault="001709AC" w:rsidP="001709AC">
            <w:pPr>
              <w:spacing w:after="0" w:line="240" w:lineRule="auto"/>
              <w:jc w:val="center"/>
              <w:rPr>
                <w:rFonts w:ascii="Sylfaen" w:eastAsia="Times New Roman" w:hAnsi="Sylfaen" w:cs="Arial CYR"/>
                <w:sz w:val="16"/>
                <w:szCs w:val="16"/>
                <w:lang w:val="ka-GE" w:eastAsia="ka-GE"/>
              </w:rPr>
            </w:pPr>
            <w:r w:rsidRPr="001709AC">
              <w:rPr>
                <w:rFonts w:ascii="Sylfaen" w:eastAsia="Times New Roman" w:hAnsi="Sylfaen" w:cs="Arial CYR"/>
                <w:sz w:val="16"/>
                <w:szCs w:val="16"/>
                <w:lang w:val="ka-GE" w:eastAsia="ka-GE"/>
              </w:rPr>
              <w:t xml:space="preserve">05 02 02 </w:t>
            </w:r>
          </w:p>
        </w:tc>
        <w:tc>
          <w:tcPr>
            <w:tcW w:w="1745" w:type="pct"/>
            <w:tcBorders>
              <w:top w:val="nil"/>
              <w:left w:val="nil"/>
              <w:bottom w:val="nil"/>
              <w:right w:val="nil"/>
            </w:tcBorders>
            <w:shd w:val="clear" w:color="000000" w:fill="FFFFFF"/>
            <w:noWrap/>
            <w:vAlign w:val="bottom"/>
            <w:hideMark/>
          </w:tcPr>
          <w:p w:rsidR="001709AC" w:rsidRPr="001709AC" w:rsidRDefault="001709AC" w:rsidP="001709AC">
            <w:pPr>
              <w:spacing w:after="0" w:line="240" w:lineRule="auto"/>
              <w:rPr>
                <w:rFonts w:ascii="Sylfaen" w:eastAsia="Times New Roman" w:hAnsi="Sylfaen" w:cs="Arial CYR"/>
                <w:sz w:val="16"/>
                <w:szCs w:val="16"/>
                <w:lang w:val="ka-GE" w:eastAsia="ka-GE"/>
              </w:rPr>
            </w:pPr>
            <w:r w:rsidRPr="001709AC">
              <w:rPr>
                <w:rFonts w:ascii="Sylfaen" w:eastAsia="Times New Roman" w:hAnsi="Sylfaen" w:cs="Arial CYR"/>
                <w:sz w:val="16"/>
                <w:szCs w:val="16"/>
                <w:lang w:val="ka-GE" w:eastAsia="ka-GE"/>
              </w:rPr>
              <w:t xml:space="preserve"> ეროვნული, სახალხო და საგანმანათლებლო  ღონისძიბები </w:t>
            </w:r>
          </w:p>
        </w:tc>
        <w:tc>
          <w:tcPr>
            <w:tcW w:w="596" w:type="pct"/>
            <w:tcBorders>
              <w:top w:val="single" w:sz="4" w:space="0" w:color="auto"/>
              <w:left w:val="nil"/>
              <w:bottom w:val="single" w:sz="4" w:space="0" w:color="auto"/>
              <w:right w:val="single" w:sz="4" w:space="0" w:color="auto"/>
            </w:tcBorders>
            <w:shd w:val="clear" w:color="000000" w:fill="FFFFFF"/>
            <w:vAlign w:val="center"/>
            <w:hideMark/>
          </w:tcPr>
          <w:p w:rsidR="001709AC" w:rsidRPr="001709AC" w:rsidRDefault="001709AC" w:rsidP="001709AC">
            <w:pPr>
              <w:spacing w:after="0" w:line="240" w:lineRule="auto"/>
              <w:jc w:val="center"/>
              <w:rPr>
                <w:rFonts w:ascii="Sylfaen" w:eastAsia="Times New Roman" w:hAnsi="Sylfaen" w:cs="Arial CYR"/>
                <w:sz w:val="16"/>
                <w:szCs w:val="16"/>
                <w:lang w:val="ka-GE" w:eastAsia="ka-GE"/>
              </w:rPr>
            </w:pPr>
            <w:r w:rsidRPr="001709AC">
              <w:rPr>
                <w:rFonts w:ascii="Sylfaen" w:eastAsia="Times New Roman" w:hAnsi="Sylfaen" w:cs="Arial CYR"/>
                <w:sz w:val="16"/>
                <w:szCs w:val="16"/>
                <w:lang w:val="ka-GE" w:eastAsia="ka-GE"/>
              </w:rPr>
              <w:t xml:space="preserve">           551,5   </w:t>
            </w:r>
          </w:p>
        </w:tc>
        <w:tc>
          <w:tcPr>
            <w:tcW w:w="597" w:type="pct"/>
            <w:tcBorders>
              <w:top w:val="single" w:sz="4" w:space="0" w:color="auto"/>
              <w:left w:val="nil"/>
              <w:bottom w:val="single" w:sz="4" w:space="0" w:color="auto"/>
              <w:right w:val="single" w:sz="4" w:space="0" w:color="auto"/>
            </w:tcBorders>
            <w:shd w:val="clear" w:color="000000" w:fill="FFFFFF"/>
            <w:vAlign w:val="center"/>
            <w:hideMark/>
          </w:tcPr>
          <w:p w:rsidR="001709AC" w:rsidRPr="001709AC" w:rsidRDefault="001709AC" w:rsidP="001709AC">
            <w:pPr>
              <w:spacing w:after="0" w:line="240" w:lineRule="auto"/>
              <w:jc w:val="center"/>
              <w:rPr>
                <w:rFonts w:ascii="Sylfaen" w:eastAsia="Times New Roman" w:hAnsi="Sylfaen" w:cs="Arial CYR"/>
                <w:sz w:val="16"/>
                <w:szCs w:val="16"/>
                <w:lang w:val="ka-GE" w:eastAsia="ka-GE"/>
              </w:rPr>
            </w:pPr>
            <w:r w:rsidRPr="001709AC">
              <w:rPr>
                <w:rFonts w:ascii="Sylfaen" w:eastAsia="Times New Roman" w:hAnsi="Sylfaen" w:cs="Arial CYR"/>
                <w:sz w:val="16"/>
                <w:szCs w:val="16"/>
                <w:lang w:val="ka-GE" w:eastAsia="ka-GE"/>
              </w:rPr>
              <w:t xml:space="preserve">           526,5   </w:t>
            </w:r>
          </w:p>
        </w:tc>
        <w:tc>
          <w:tcPr>
            <w:tcW w:w="597" w:type="pct"/>
            <w:tcBorders>
              <w:top w:val="single" w:sz="4" w:space="0" w:color="auto"/>
              <w:left w:val="nil"/>
              <w:bottom w:val="single" w:sz="4" w:space="0" w:color="auto"/>
              <w:right w:val="single" w:sz="4" w:space="0" w:color="auto"/>
            </w:tcBorders>
            <w:shd w:val="clear" w:color="000000" w:fill="FFFFFF"/>
            <w:vAlign w:val="center"/>
            <w:hideMark/>
          </w:tcPr>
          <w:p w:rsidR="001709AC" w:rsidRPr="001709AC" w:rsidRDefault="001709AC" w:rsidP="001709AC">
            <w:pPr>
              <w:spacing w:after="0" w:line="240" w:lineRule="auto"/>
              <w:jc w:val="center"/>
              <w:rPr>
                <w:rFonts w:ascii="Sylfaen" w:eastAsia="Times New Roman" w:hAnsi="Sylfaen" w:cs="Arial CYR"/>
                <w:sz w:val="16"/>
                <w:szCs w:val="16"/>
                <w:lang w:val="ka-GE" w:eastAsia="ka-GE"/>
              </w:rPr>
            </w:pPr>
            <w:r w:rsidRPr="001709AC">
              <w:rPr>
                <w:rFonts w:ascii="Sylfaen" w:eastAsia="Times New Roman" w:hAnsi="Sylfaen" w:cs="Arial CYR"/>
                <w:sz w:val="16"/>
                <w:szCs w:val="16"/>
                <w:lang w:val="ka-GE" w:eastAsia="ka-GE"/>
              </w:rPr>
              <w:t xml:space="preserve">           750,0   </w:t>
            </w:r>
          </w:p>
        </w:tc>
        <w:tc>
          <w:tcPr>
            <w:tcW w:w="511" w:type="pct"/>
            <w:tcBorders>
              <w:top w:val="single" w:sz="4" w:space="0" w:color="auto"/>
              <w:left w:val="nil"/>
              <w:bottom w:val="single" w:sz="4" w:space="0" w:color="auto"/>
              <w:right w:val="single" w:sz="4" w:space="0" w:color="auto"/>
            </w:tcBorders>
            <w:shd w:val="clear" w:color="000000" w:fill="FFFFFF"/>
            <w:vAlign w:val="center"/>
            <w:hideMark/>
          </w:tcPr>
          <w:p w:rsidR="001709AC" w:rsidRPr="001709AC" w:rsidRDefault="001709AC" w:rsidP="001709AC">
            <w:pPr>
              <w:spacing w:after="0" w:line="240" w:lineRule="auto"/>
              <w:jc w:val="center"/>
              <w:rPr>
                <w:rFonts w:ascii="Sylfaen" w:eastAsia="Times New Roman" w:hAnsi="Sylfaen" w:cs="Arial CYR"/>
                <w:sz w:val="16"/>
                <w:szCs w:val="16"/>
                <w:lang w:val="ka-GE" w:eastAsia="ka-GE"/>
              </w:rPr>
            </w:pPr>
            <w:r w:rsidRPr="001709AC">
              <w:rPr>
                <w:rFonts w:ascii="Sylfaen" w:eastAsia="Times New Roman" w:hAnsi="Sylfaen" w:cs="Arial CYR"/>
                <w:sz w:val="16"/>
                <w:szCs w:val="16"/>
                <w:lang w:val="ka-GE" w:eastAsia="ka-GE"/>
              </w:rPr>
              <w:t xml:space="preserve">       780,0   </w:t>
            </w:r>
          </w:p>
        </w:tc>
        <w:tc>
          <w:tcPr>
            <w:tcW w:w="508" w:type="pct"/>
            <w:tcBorders>
              <w:top w:val="single" w:sz="4" w:space="0" w:color="auto"/>
              <w:left w:val="nil"/>
              <w:bottom w:val="single" w:sz="4" w:space="0" w:color="auto"/>
              <w:right w:val="single" w:sz="4" w:space="0" w:color="auto"/>
            </w:tcBorders>
            <w:shd w:val="clear" w:color="000000" w:fill="FFFFFF"/>
            <w:vAlign w:val="center"/>
            <w:hideMark/>
          </w:tcPr>
          <w:p w:rsidR="001709AC" w:rsidRPr="001709AC" w:rsidRDefault="001709AC" w:rsidP="001709AC">
            <w:pPr>
              <w:spacing w:after="0" w:line="240" w:lineRule="auto"/>
              <w:jc w:val="center"/>
              <w:rPr>
                <w:rFonts w:ascii="Sylfaen" w:eastAsia="Times New Roman" w:hAnsi="Sylfaen" w:cs="Arial CYR"/>
                <w:sz w:val="16"/>
                <w:szCs w:val="16"/>
                <w:lang w:val="ka-GE" w:eastAsia="ka-GE"/>
              </w:rPr>
            </w:pPr>
            <w:r w:rsidRPr="001709AC">
              <w:rPr>
                <w:rFonts w:ascii="Sylfaen" w:eastAsia="Times New Roman" w:hAnsi="Sylfaen" w:cs="Arial CYR"/>
                <w:sz w:val="16"/>
                <w:szCs w:val="16"/>
                <w:lang w:val="ka-GE" w:eastAsia="ka-GE"/>
              </w:rPr>
              <w:t xml:space="preserve">       780,0   </w:t>
            </w:r>
          </w:p>
        </w:tc>
      </w:tr>
      <w:tr w:rsidR="001709AC" w:rsidRPr="001709AC" w:rsidTr="00B32099">
        <w:trPr>
          <w:trHeight w:val="675"/>
        </w:trPr>
        <w:tc>
          <w:tcPr>
            <w:tcW w:w="446" w:type="pct"/>
            <w:tcBorders>
              <w:top w:val="nil"/>
              <w:left w:val="single" w:sz="4" w:space="0" w:color="auto"/>
              <w:bottom w:val="single" w:sz="4" w:space="0" w:color="auto"/>
              <w:right w:val="single" w:sz="4" w:space="0" w:color="auto"/>
            </w:tcBorders>
            <w:shd w:val="clear" w:color="000000" w:fill="FFFFFF"/>
            <w:vAlign w:val="center"/>
            <w:hideMark/>
          </w:tcPr>
          <w:p w:rsidR="001709AC" w:rsidRPr="001709AC" w:rsidRDefault="001709AC" w:rsidP="001709AC">
            <w:pPr>
              <w:spacing w:after="0" w:line="240" w:lineRule="auto"/>
              <w:jc w:val="center"/>
              <w:rPr>
                <w:rFonts w:ascii="Sylfaen" w:eastAsia="Times New Roman" w:hAnsi="Sylfaen" w:cs="Arial CYR"/>
                <w:sz w:val="16"/>
                <w:szCs w:val="16"/>
                <w:lang w:val="ka-GE" w:eastAsia="ka-GE"/>
              </w:rPr>
            </w:pPr>
            <w:r w:rsidRPr="001709AC">
              <w:rPr>
                <w:rFonts w:ascii="Sylfaen" w:eastAsia="Times New Roman" w:hAnsi="Sylfaen" w:cs="Arial CYR"/>
                <w:sz w:val="16"/>
                <w:szCs w:val="16"/>
                <w:lang w:val="ka-GE" w:eastAsia="ka-GE"/>
              </w:rPr>
              <w:t xml:space="preserve"> 05 02 03 </w:t>
            </w:r>
          </w:p>
        </w:tc>
        <w:tc>
          <w:tcPr>
            <w:tcW w:w="1745" w:type="pct"/>
            <w:tcBorders>
              <w:top w:val="single" w:sz="4" w:space="0" w:color="auto"/>
              <w:left w:val="nil"/>
              <w:bottom w:val="single" w:sz="4" w:space="0" w:color="auto"/>
              <w:right w:val="single" w:sz="4" w:space="0" w:color="auto"/>
            </w:tcBorders>
            <w:shd w:val="clear" w:color="000000" w:fill="FFFFFF"/>
            <w:vAlign w:val="center"/>
            <w:hideMark/>
          </w:tcPr>
          <w:p w:rsidR="001709AC" w:rsidRPr="001709AC" w:rsidRDefault="001709AC" w:rsidP="001709AC">
            <w:pPr>
              <w:spacing w:after="0" w:line="240" w:lineRule="auto"/>
              <w:rPr>
                <w:rFonts w:ascii="Sylfaen" w:eastAsia="Times New Roman" w:hAnsi="Sylfaen" w:cs="Arial CYR"/>
                <w:sz w:val="16"/>
                <w:szCs w:val="16"/>
                <w:lang w:val="ka-GE" w:eastAsia="ka-GE"/>
              </w:rPr>
            </w:pPr>
            <w:r w:rsidRPr="001709AC">
              <w:rPr>
                <w:rFonts w:ascii="Sylfaen" w:eastAsia="Times New Roman" w:hAnsi="Sylfaen" w:cs="Arial CYR"/>
                <w:sz w:val="16"/>
                <w:szCs w:val="16"/>
                <w:lang w:val="ka-GE" w:eastAsia="ka-GE"/>
              </w:rPr>
              <w:t xml:space="preserve"> ბორჯომის მუნიციპალიტეტის ტერიოტორიაზე კლუბების და პარკის სარეაბილიტაციო სამუშაოები  </w:t>
            </w:r>
          </w:p>
        </w:tc>
        <w:tc>
          <w:tcPr>
            <w:tcW w:w="596" w:type="pct"/>
            <w:tcBorders>
              <w:top w:val="nil"/>
              <w:left w:val="nil"/>
              <w:bottom w:val="single" w:sz="4" w:space="0" w:color="auto"/>
              <w:right w:val="single" w:sz="4" w:space="0" w:color="auto"/>
            </w:tcBorders>
            <w:shd w:val="clear" w:color="000000" w:fill="FFFFFF"/>
            <w:vAlign w:val="center"/>
            <w:hideMark/>
          </w:tcPr>
          <w:p w:rsidR="001709AC" w:rsidRPr="001709AC" w:rsidRDefault="001709AC" w:rsidP="001709AC">
            <w:pPr>
              <w:spacing w:after="0" w:line="240" w:lineRule="auto"/>
              <w:jc w:val="center"/>
              <w:rPr>
                <w:rFonts w:ascii="Sylfaen" w:eastAsia="Times New Roman" w:hAnsi="Sylfaen" w:cs="Arial CYR"/>
                <w:sz w:val="16"/>
                <w:szCs w:val="16"/>
                <w:lang w:val="ka-GE" w:eastAsia="ka-GE"/>
              </w:rPr>
            </w:pPr>
            <w:r w:rsidRPr="001709AC">
              <w:rPr>
                <w:rFonts w:ascii="Sylfaen" w:eastAsia="Times New Roman" w:hAnsi="Sylfaen" w:cs="Arial CYR"/>
                <w:sz w:val="16"/>
                <w:szCs w:val="16"/>
                <w:lang w:val="ka-GE" w:eastAsia="ka-GE"/>
              </w:rPr>
              <w:t xml:space="preserve">             81,2   </w:t>
            </w:r>
          </w:p>
        </w:tc>
        <w:tc>
          <w:tcPr>
            <w:tcW w:w="597" w:type="pct"/>
            <w:tcBorders>
              <w:top w:val="nil"/>
              <w:left w:val="nil"/>
              <w:bottom w:val="single" w:sz="4" w:space="0" w:color="auto"/>
              <w:right w:val="single" w:sz="4" w:space="0" w:color="auto"/>
            </w:tcBorders>
            <w:shd w:val="clear" w:color="000000" w:fill="FFFFFF"/>
            <w:vAlign w:val="center"/>
            <w:hideMark/>
          </w:tcPr>
          <w:p w:rsidR="001709AC" w:rsidRPr="001709AC" w:rsidRDefault="001709AC" w:rsidP="001709AC">
            <w:pPr>
              <w:spacing w:after="0" w:line="240" w:lineRule="auto"/>
              <w:jc w:val="center"/>
              <w:rPr>
                <w:rFonts w:ascii="Sylfaen" w:eastAsia="Times New Roman" w:hAnsi="Sylfaen" w:cs="Arial CYR"/>
                <w:sz w:val="16"/>
                <w:szCs w:val="16"/>
                <w:lang w:val="ka-GE" w:eastAsia="ka-GE"/>
              </w:rPr>
            </w:pPr>
            <w:r w:rsidRPr="001709AC">
              <w:rPr>
                <w:rFonts w:ascii="Sylfaen" w:eastAsia="Times New Roman" w:hAnsi="Sylfaen" w:cs="Arial CYR"/>
                <w:sz w:val="16"/>
                <w:szCs w:val="16"/>
                <w:lang w:val="ka-GE" w:eastAsia="ka-GE"/>
              </w:rPr>
              <w:t xml:space="preserve">                 -     </w:t>
            </w:r>
          </w:p>
        </w:tc>
        <w:tc>
          <w:tcPr>
            <w:tcW w:w="597" w:type="pct"/>
            <w:tcBorders>
              <w:top w:val="nil"/>
              <w:left w:val="nil"/>
              <w:bottom w:val="single" w:sz="4" w:space="0" w:color="auto"/>
              <w:right w:val="single" w:sz="4" w:space="0" w:color="auto"/>
            </w:tcBorders>
            <w:shd w:val="clear" w:color="000000" w:fill="FFFFFF"/>
            <w:vAlign w:val="center"/>
            <w:hideMark/>
          </w:tcPr>
          <w:p w:rsidR="001709AC" w:rsidRPr="001709AC" w:rsidRDefault="001709AC" w:rsidP="001709AC">
            <w:pPr>
              <w:spacing w:after="0" w:line="240" w:lineRule="auto"/>
              <w:jc w:val="center"/>
              <w:rPr>
                <w:rFonts w:ascii="Sylfaen" w:eastAsia="Times New Roman" w:hAnsi="Sylfaen" w:cs="Arial CYR"/>
                <w:sz w:val="16"/>
                <w:szCs w:val="16"/>
                <w:lang w:val="ka-GE" w:eastAsia="ka-GE"/>
              </w:rPr>
            </w:pPr>
            <w:r w:rsidRPr="001709AC">
              <w:rPr>
                <w:rFonts w:ascii="Sylfaen" w:eastAsia="Times New Roman" w:hAnsi="Sylfaen" w:cs="Arial CYR"/>
                <w:sz w:val="16"/>
                <w:szCs w:val="16"/>
                <w:lang w:val="ka-GE" w:eastAsia="ka-GE"/>
              </w:rPr>
              <w:t xml:space="preserve">                 -     </w:t>
            </w:r>
          </w:p>
        </w:tc>
        <w:tc>
          <w:tcPr>
            <w:tcW w:w="511" w:type="pct"/>
            <w:tcBorders>
              <w:top w:val="nil"/>
              <w:left w:val="nil"/>
              <w:bottom w:val="single" w:sz="4" w:space="0" w:color="auto"/>
              <w:right w:val="single" w:sz="4" w:space="0" w:color="auto"/>
            </w:tcBorders>
            <w:shd w:val="clear" w:color="000000" w:fill="FFFFFF"/>
            <w:vAlign w:val="center"/>
            <w:hideMark/>
          </w:tcPr>
          <w:p w:rsidR="001709AC" w:rsidRPr="001709AC" w:rsidRDefault="001709AC" w:rsidP="001709AC">
            <w:pPr>
              <w:spacing w:after="0" w:line="240" w:lineRule="auto"/>
              <w:jc w:val="center"/>
              <w:rPr>
                <w:rFonts w:ascii="Sylfaen" w:eastAsia="Times New Roman" w:hAnsi="Sylfaen" w:cs="Arial CYR"/>
                <w:sz w:val="16"/>
                <w:szCs w:val="16"/>
                <w:lang w:val="ka-GE" w:eastAsia="ka-GE"/>
              </w:rPr>
            </w:pPr>
            <w:r w:rsidRPr="001709AC">
              <w:rPr>
                <w:rFonts w:ascii="Sylfaen" w:eastAsia="Times New Roman" w:hAnsi="Sylfaen" w:cs="Arial CYR"/>
                <w:sz w:val="16"/>
                <w:szCs w:val="16"/>
                <w:lang w:val="ka-GE" w:eastAsia="ka-GE"/>
              </w:rPr>
              <w:t xml:space="preserve">             -     </w:t>
            </w:r>
          </w:p>
        </w:tc>
        <w:tc>
          <w:tcPr>
            <w:tcW w:w="508" w:type="pct"/>
            <w:tcBorders>
              <w:top w:val="nil"/>
              <w:left w:val="nil"/>
              <w:bottom w:val="single" w:sz="4" w:space="0" w:color="auto"/>
              <w:right w:val="single" w:sz="4" w:space="0" w:color="auto"/>
            </w:tcBorders>
            <w:shd w:val="clear" w:color="000000" w:fill="FFFFFF"/>
            <w:vAlign w:val="center"/>
            <w:hideMark/>
          </w:tcPr>
          <w:p w:rsidR="001709AC" w:rsidRPr="001709AC" w:rsidRDefault="001709AC" w:rsidP="001709AC">
            <w:pPr>
              <w:spacing w:after="0" w:line="240" w:lineRule="auto"/>
              <w:jc w:val="center"/>
              <w:rPr>
                <w:rFonts w:ascii="Sylfaen" w:eastAsia="Times New Roman" w:hAnsi="Sylfaen" w:cs="Arial CYR"/>
                <w:sz w:val="16"/>
                <w:szCs w:val="16"/>
                <w:lang w:val="ka-GE" w:eastAsia="ka-GE"/>
              </w:rPr>
            </w:pPr>
            <w:r w:rsidRPr="001709AC">
              <w:rPr>
                <w:rFonts w:ascii="Sylfaen" w:eastAsia="Times New Roman" w:hAnsi="Sylfaen" w:cs="Arial CYR"/>
                <w:sz w:val="16"/>
                <w:szCs w:val="16"/>
                <w:lang w:val="ka-GE" w:eastAsia="ka-GE"/>
              </w:rPr>
              <w:t xml:space="preserve">             -     </w:t>
            </w:r>
          </w:p>
        </w:tc>
      </w:tr>
      <w:tr w:rsidR="001709AC" w:rsidRPr="001709AC" w:rsidTr="00B32099">
        <w:trPr>
          <w:trHeight w:val="623"/>
        </w:trPr>
        <w:tc>
          <w:tcPr>
            <w:tcW w:w="446" w:type="pct"/>
            <w:tcBorders>
              <w:top w:val="nil"/>
              <w:left w:val="single" w:sz="4" w:space="0" w:color="auto"/>
              <w:bottom w:val="single" w:sz="4" w:space="0" w:color="auto"/>
              <w:right w:val="single" w:sz="4" w:space="0" w:color="auto"/>
            </w:tcBorders>
            <w:shd w:val="clear" w:color="000000" w:fill="FFFFFF"/>
            <w:vAlign w:val="center"/>
            <w:hideMark/>
          </w:tcPr>
          <w:p w:rsidR="001709AC" w:rsidRPr="001709AC" w:rsidRDefault="001709AC" w:rsidP="001709AC">
            <w:pPr>
              <w:spacing w:after="0" w:line="240" w:lineRule="auto"/>
              <w:jc w:val="center"/>
              <w:rPr>
                <w:rFonts w:ascii="Sylfaen" w:eastAsia="Times New Roman" w:hAnsi="Sylfaen" w:cs="Arial CYR"/>
                <w:sz w:val="16"/>
                <w:szCs w:val="16"/>
                <w:lang w:val="ka-GE" w:eastAsia="ka-GE"/>
              </w:rPr>
            </w:pPr>
            <w:r w:rsidRPr="001709AC">
              <w:rPr>
                <w:rFonts w:ascii="Sylfaen" w:eastAsia="Times New Roman" w:hAnsi="Sylfaen" w:cs="Arial CYR"/>
                <w:sz w:val="16"/>
                <w:szCs w:val="16"/>
                <w:lang w:val="ka-GE" w:eastAsia="ka-GE"/>
              </w:rPr>
              <w:t xml:space="preserve"> 05 02 04 </w:t>
            </w:r>
          </w:p>
        </w:tc>
        <w:tc>
          <w:tcPr>
            <w:tcW w:w="1745" w:type="pct"/>
            <w:tcBorders>
              <w:top w:val="nil"/>
              <w:left w:val="nil"/>
              <w:bottom w:val="single" w:sz="4" w:space="0" w:color="auto"/>
              <w:right w:val="single" w:sz="4" w:space="0" w:color="auto"/>
            </w:tcBorders>
            <w:shd w:val="clear" w:color="000000" w:fill="FFFFFF"/>
            <w:vAlign w:val="center"/>
            <w:hideMark/>
          </w:tcPr>
          <w:p w:rsidR="001709AC" w:rsidRPr="001709AC" w:rsidRDefault="001709AC" w:rsidP="001709AC">
            <w:pPr>
              <w:spacing w:after="0" w:line="240" w:lineRule="auto"/>
              <w:rPr>
                <w:rFonts w:ascii="Sylfaen" w:eastAsia="Times New Roman" w:hAnsi="Sylfaen" w:cs="Arial CYR"/>
                <w:sz w:val="16"/>
                <w:szCs w:val="16"/>
                <w:lang w:val="ka-GE" w:eastAsia="ka-GE"/>
              </w:rPr>
            </w:pPr>
            <w:r w:rsidRPr="001709AC">
              <w:rPr>
                <w:rFonts w:ascii="Sylfaen" w:eastAsia="Times New Roman" w:hAnsi="Sylfaen" w:cs="Arial CYR"/>
                <w:sz w:val="16"/>
                <w:szCs w:val="16"/>
                <w:lang w:val="ka-GE" w:eastAsia="ka-GE"/>
              </w:rPr>
              <w:t xml:space="preserve">     რელიგიური ორგანიზაციების ხელშეყწობა </w:t>
            </w:r>
          </w:p>
        </w:tc>
        <w:tc>
          <w:tcPr>
            <w:tcW w:w="596" w:type="pct"/>
            <w:tcBorders>
              <w:top w:val="nil"/>
              <w:left w:val="nil"/>
              <w:bottom w:val="single" w:sz="4" w:space="0" w:color="auto"/>
              <w:right w:val="single" w:sz="4" w:space="0" w:color="auto"/>
            </w:tcBorders>
            <w:shd w:val="clear" w:color="000000" w:fill="FFFFFF"/>
            <w:vAlign w:val="center"/>
            <w:hideMark/>
          </w:tcPr>
          <w:p w:rsidR="001709AC" w:rsidRPr="001709AC" w:rsidRDefault="001709AC" w:rsidP="001709AC">
            <w:pPr>
              <w:spacing w:after="0" w:line="240" w:lineRule="auto"/>
              <w:jc w:val="center"/>
              <w:rPr>
                <w:rFonts w:ascii="Sylfaen" w:eastAsia="Times New Roman" w:hAnsi="Sylfaen" w:cs="Arial CYR"/>
                <w:sz w:val="16"/>
                <w:szCs w:val="16"/>
                <w:lang w:val="ka-GE" w:eastAsia="ka-GE"/>
              </w:rPr>
            </w:pPr>
            <w:r w:rsidRPr="001709AC">
              <w:rPr>
                <w:rFonts w:ascii="Sylfaen" w:eastAsia="Times New Roman" w:hAnsi="Sylfaen" w:cs="Arial CYR"/>
                <w:sz w:val="16"/>
                <w:szCs w:val="16"/>
                <w:lang w:val="ka-GE" w:eastAsia="ka-GE"/>
              </w:rPr>
              <w:t xml:space="preserve">           285,0   </w:t>
            </w:r>
          </w:p>
        </w:tc>
        <w:tc>
          <w:tcPr>
            <w:tcW w:w="597" w:type="pct"/>
            <w:tcBorders>
              <w:top w:val="nil"/>
              <w:left w:val="nil"/>
              <w:bottom w:val="single" w:sz="4" w:space="0" w:color="auto"/>
              <w:right w:val="single" w:sz="4" w:space="0" w:color="auto"/>
            </w:tcBorders>
            <w:shd w:val="clear" w:color="000000" w:fill="FFFFFF"/>
            <w:vAlign w:val="center"/>
            <w:hideMark/>
          </w:tcPr>
          <w:p w:rsidR="001709AC" w:rsidRPr="001709AC" w:rsidRDefault="001709AC" w:rsidP="001709AC">
            <w:pPr>
              <w:spacing w:after="0" w:line="240" w:lineRule="auto"/>
              <w:jc w:val="center"/>
              <w:rPr>
                <w:rFonts w:ascii="Sylfaen" w:eastAsia="Times New Roman" w:hAnsi="Sylfaen" w:cs="Arial CYR"/>
                <w:sz w:val="16"/>
                <w:szCs w:val="16"/>
                <w:lang w:val="ka-GE" w:eastAsia="ka-GE"/>
              </w:rPr>
            </w:pPr>
            <w:r w:rsidRPr="001709AC">
              <w:rPr>
                <w:rFonts w:ascii="Sylfaen" w:eastAsia="Times New Roman" w:hAnsi="Sylfaen" w:cs="Arial CYR"/>
                <w:sz w:val="16"/>
                <w:szCs w:val="16"/>
                <w:lang w:val="ka-GE" w:eastAsia="ka-GE"/>
              </w:rPr>
              <w:t xml:space="preserve">           285,0   </w:t>
            </w:r>
          </w:p>
        </w:tc>
        <w:tc>
          <w:tcPr>
            <w:tcW w:w="597" w:type="pct"/>
            <w:tcBorders>
              <w:top w:val="nil"/>
              <w:left w:val="nil"/>
              <w:bottom w:val="single" w:sz="4" w:space="0" w:color="auto"/>
              <w:right w:val="single" w:sz="4" w:space="0" w:color="auto"/>
            </w:tcBorders>
            <w:shd w:val="clear" w:color="000000" w:fill="FFFFFF"/>
            <w:vAlign w:val="center"/>
            <w:hideMark/>
          </w:tcPr>
          <w:p w:rsidR="001709AC" w:rsidRPr="001709AC" w:rsidRDefault="001709AC" w:rsidP="001709AC">
            <w:pPr>
              <w:spacing w:after="0" w:line="240" w:lineRule="auto"/>
              <w:jc w:val="center"/>
              <w:rPr>
                <w:rFonts w:ascii="Sylfaen" w:eastAsia="Times New Roman" w:hAnsi="Sylfaen" w:cs="Arial CYR"/>
                <w:sz w:val="16"/>
                <w:szCs w:val="16"/>
                <w:lang w:val="ka-GE" w:eastAsia="ka-GE"/>
              </w:rPr>
            </w:pPr>
            <w:r w:rsidRPr="001709AC">
              <w:rPr>
                <w:rFonts w:ascii="Sylfaen" w:eastAsia="Times New Roman" w:hAnsi="Sylfaen" w:cs="Arial CYR"/>
                <w:sz w:val="16"/>
                <w:szCs w:val="16"/>
                <w:lang w:val="ka-GE" w:eastAsia="ka-GE"/>
              </w:rPr>
              <w:t xml:space="preserve">           285,0   </w:t>
            </w:r>
          </w:p>
        </w:tc>
        <w:tc>
          <w:tcPr>
            <w:tcW w:w="511" w:type="pct"/>
            <w:tcBorders>
              <w:top w:val="nil"/>
              <w:left w:val="nil"/>
              <w:bottom w:val="single" w:sz="4" w:space="0" w:color="auto"/>
              <w:right w:val="single" w:sz="4" w:space="0" w:color="auto"/>
            </w:tcBorders>
            <w:shd w:val="clear" w:color="000000" w:fill="FFFFFF"/>
            <w:vAlign w:val="center"/>
            <w:hideMark/>
          </w:tcPr>
          <w:p w:rsidR="001709AC" w:rsidRPr="001709AC" w:rsidRDefault="001709AC" w:rsidP="001709AC">
            <w:pPr>
              <w:spacing w:after="0" w:line="240" w:lineRule="auto"/>
              <w:jc w:val="center"/>
              <w:rPr>
                <w:rFonts w:ascii="Sylfaen" w:eastAsia="Times New Roman" w:hAnsi="Sylfaen" w:cs="Arial CYR"/>
                <w:sz w:val="16"/>
                <w:szCs w:val="16"/>
                <w:lang w:val="ka-GE" w:eastAsia="ka-GE"/>
              </w:rPr>
            </w:pPr>
            <w:r w:rsidRPr="001709AC">
              <w:rPr>
                <w:rFonts w:ascii="Sylfaen" w:eastAsia="Times New Roman" w:hAnsi="Sylfaen" w:cs="Arial CYR"/>
                <w:sz w:val="16"/>
                <w:szCs w:val="16"/>
                <w:lang w:val="ka-GE" w:eastAsia="ka-GE"/>
              </w:rPr>
              <w:t xml:space="preserve">       285,0   </w:t>
            </w:r>
          </w:p>
        </w:tc>
        <w:tc>
          <w:tcPr>
            <w:tcW w:w="508" w:type="pct"/>
            <w:tcBorders>
              <w:top w:val="nil"/>
              <w:left w:val="nil"/>
              <w:bottom w:val="single" w:sz="4" w:space="0" w:color="auto"/>
              <w:right w:val="single" w:sz="4" w:space="0" w:color="auto"/>
            </w:tcBorders>
            <w:shd w:val="clear" w:color="000000" w:fill="FFFFFF"/>
            <w:vAlign w:val="center"/>
            <w:hideMark/>
          </w:tcPr>
          <w:p w:rsidR="001709AC" w:rsidRPr="001709AC" w:rsidRDefault="001709AC" w:rsidP="001709AC">
            <w:pPr>
              <w:spacing w:after="0" w:line="240" w:lineRule="auto"/>
              <w:jc w:val="center"/>
              <w:rPr>
                <w:rFonts w:ascii="Sylfaen" w:eastAsia="Times New Roman" w:hAnsi="Sylfaen" w:cs="Arial CYR"/>
                <w:sz w:val="16"/>
                <w:szCs w:val="16"/>
                <w:lang w:val="ka-GE" w:eastAsia="ka-GE"/>
              </w:rPr>
            </w:pPr>
            <w:r w:rsidRPr="001709AC">
              <w:rPr>
                <w:rFonts w:ascii="Sylfaen" w:eastAsia="Times New Roman" w:hAnsi="Sylfaen" w:cs="Arial CYR"/>
                <w:sz w:val="16"/>
                <w:szCs w:val="16"/>
                <w:lang w:val="ka-GE" w:eastAsia="ka-GE"/>
              </w:rPr>
              <w:t xml:space="preserve">       285,0   </w:t>
            </w:r>
          </w:p>
        </w:tc>
      </w:tr>
      <w:tr w:rsidR="001709AC" w:rsidRPr="001709AC" w:rsidTr="00B32099">
        <w:trPr>
          <w:trHeight w:val="450"/>
        </w:trPr>
        <w:tc>
          <w:tcPr>
            <w:tcW w:w="446" w:type="pct"/>
            <w:tcBorders>
              <w:top w:val="nil"/>
              <w:left w:val="single" w:sz="4" w:space="0" w:color="auto"/>
              <w:bottom w:val="single" w:sz="4" w:space="0" w:color="auto"/>
              <w:right w:val="single" w:sz="4" w:space="0" w:color="auto"/>
            </w:tcBorders>
            <w:shd w:val="clear" w:color="000000" w:fill="FFFFFF"/>
            <w:vAlign w:val="center"/>
            <w:hideMark/>
          </w:tcPr>
          <w:p w:rsidR="001709AC" w:rsidRPr="001709AC" w:rsidRDefault="001709AC" w:rsidP="001709AC">
            <w:pPr>
              <w:spacing w:after="0" w:line="240" w:lineRule="auto"/>
              <w:jc w:val="center"/>
              <w:rPr>
                <w:rFonts w:ascii="Sylfaen" w:eastAsia="Times New Roman" w:hAnsi="Sylfaen" w:cs="Arial CYR"/>
                <w:sz w:val="16"/>
                <w:szCs w:val="16"/>
                <w:lang w:val="ka-GE" w:eastAsia="ka-GE"/>
              </w:rPr>
            </w:pPr>
            <w:r w:rsidRPr="001709AC">
              <w:rPr>
                <w:rFonts w:ascii="Sylfaen" w:eastAsia="Times New Roman" w:hAnsi="Sylfaen" w:cs="Arial CYR"/>
                <w:sz w:val="16"/>
                <w:szCs w:val="16"/>
                <w:lang w:val="ka-GE" w:eastAsia="ka-GE"/>
              </w:rPr>
              <w:t xml:space="preserve"> 05 02 06  </w:t>
            </w:r>
          </w:p>
        </w:tc>
        <w:tc>
          <w:tcPr>
            <w:tcW w:w="1745" w:type="pct"/>
            <w:tcBorders>
              <w:top w:val="nil"/>
              <w:left w:val="nil"/>
              <w:bottom w:val="single" w:sz="4" w:space="0" w:color="auto"/>
              <w:right w:val="single" w:sz="4" w:space="0" w:color="auto"/>
            </w:tcBorders>
            <w:shd w:val="clear" w:color="000000" w:fill="FFFFFF"/>
            <w:vAlign w:val="center"/>
            <w:hideMark/>
          </w:tcPr>
          <w:p w:rsidR="001709AC" w:rsidRPr="001709AC" w:rsidRDefault="001709AC" w:rsidP="001709AC">
            <w:pPr>
              <w:spacing w:after="0" w:line="240" w:lineRule="auto"/>
              <w:rPr>
                <w:rFonts w:ascii="Sylfaen" w:eastAsia="Times New Roman" w:hAnsi="Sylfaen" w:cs="Arial CYR"/>
                <w:sz w:val="16"/>
                <w:szCs w:val="16"/>
                <w:lang w:val="ka-GE" w:eastAsia="ka-GE"/>
              </w:rPr>
            </w:pPr>
            <w:r w:rsidRPr="001709AC">
              <w:rPr>
                <w:rFonts w:ascii="Sylfaen" w:eastAsia="Times New Roman" w:hAnsi="Sylfaen" w:cs="Arial CYR"/>
                <w:sz w:val="16"/>
                <w:szCs w:val="16"/>
                <w:lang w:val="ka-GE" w:eastAsia="ka-GE"/>
              </w:rPr>
              <w:t xml:space="preserve"> ახალგაზრდობის ხელშეწყობა(დახმარება) </w:t>
            </w:r>
          </w:p>
        </w:tc>
        <w:tc>
          <w:tcPr>
            <w:tcW w:w="596" w:type="pct"/>
            <w:tcBorders>
              <w:top w:val="nil"/>
              <w:left w:val="nil"/>
              <w:bottom w:val="single" w:sz="4" w:space="0" w:color="auto"/>
              <w:right w:val="single" w:sz="4" w:space="0" w:color="auto"/>
            </w:tcBorders>
            <w:shd w:val="clear" w:color="000000" w:fill="FFFFFF"/>
            <w:vAlign w:val="center"/>
            <w:hideMark/>
          </w:tcPr>
          <w:p w:rsidR="001709AC" w:rsidRPr="001709AC" w:rsidRDefault="001709AC" w:rsidP="001709AC">
            <w:pPr>
              <w:spacing w:after="0" w:line="240" w:lineRule="auto"/>
              <w:jc w:val="center"/>
              <w:rPr>
                <w:rFonts w:ascii="Sylfaen" w:eastAsia="Times New Roman" w:hAnsi="Sylfaen" w:cs="Arial CYR"/>
                <w:sz w:val="16"/>
                <w:szCs w:val="16"/>
                <w:lang w:val="ka-GE" w:eastAsia="ka-GE"/>
              </w:rPr>
            </w:pPr>
            <w:r w:rsidRPr="001709AC">
              <w:rPr>
                <w:rFonts w:ascii="Sylfaen" w:eastAsia="Times New Roman" w:hAnsi="Sylfaen" w:cs="Arial CYR"/>
                <w:sz w:val="16"/>
                <w:szCs w:val="16"/>
                <w:lang w:val="ka-GE" w:eastAsia="ka-GE"/>
              </w:rPr>
              <w:t xml:space="preserve">           257,0   </w:t>
            </w:r>
          </w:p>
        </w:tc>
        <w:tc>
          <w:tcPr>
            <w:tcW w:w="597" w:type="pct"/>
            <w:tcBorders>
              <w:top w:val="nil"/>
              <w:left w:val="nil"/>
              <w:bottom w:val="single" w:sz="4" w:space="0" w:color="auto"/>
              <w:right w:val="single" w:sz="4" w:space="0" w:color="auto"/>
            </w:tcBorders>
            <w:shd w:val="clear" w:color="000000" w:fill="FFFFFF"/>
            <w:vAlign w:val="center"/>
            <w:hideMark/>
          </w:tcPr>
          <w:p w:rsidR="001709AC" w:rsidRPr="001709AC" w:rsidRDefault="001709AC" w:rsidP="001709AC">
            <w:pPr>
              <w:spacing w:after="0" w:line="240" w:lineRule="auto"/>
              <w:jc w:val="center"/>
              <w:rPr>
                <w:rFonts w:ascii="Sylfaen" w:eastAsia="Times New Roman" w:hAnsi="Sylfaen" w:cs="Arial CYR"/>
                <w:sz w:val="16"/>
                <w:szCs w:val="16"/>
                <w:lang w:val="ka-GE" w:eastAsia="ka-GE"/>
              </w:rPr>
            </w:pPr>
            <w:r w:rsidRPr="001709AC">
              <w:rPr>
                <w:rFonts w:ascii="Sylfaen" w:eastAsia="Times New Roman" w:hAnsi="Sylfaen" w:cs="Arial CYR"/>
                <w:sz w:val="16"/>
                <w:szCs w:val="16"/>
                <w:lang w:val="ka-GE" w:eastAsia="ka-GE"/>
              </w:rPr>
              <w:t xml:space="preserve">           257,8   </w:t>
            </w:r>
          </w:p>
        </w:tc>
        <w:tc>
          <w:tcPr>
            <w:tcW w:w="597" w:type="pct"/>
            <w:tcBorders>
              <w:top w:val="nil"/>
              <w:left w:val="nil"/>
              <w:bottom w:val="single" w:sz="4" w:space="0" w:color="auto"/>
              <w:right w:val="single" w:sz="4" w:space="0" w:color="auto"/>
            </w:tcBorders>
            <w:shd w:val="clear" w:color="000000" w:fill="FFFFFF"/>
            <w:vAlign w:val="center"/>
            <w:hideMark/>
          </w:tcPr>
          <w:p w:rsidR="001709AC" w:rsidRPr="001709AC" w:rsidRDefault="001709AC" w:rsidP="001709AC">
            <w:pPr>
              <w:spacing w:after="0" w:line="240" w:lineRule="auto"/>
              <w:jc w:val="center"/>
              <w:rPr>
                <w:rFonts w:ascii="Sylfaen" w:eastAsia="Times New Roman" w:hAnsi="Sylfaen" w:cs="Arial CYR"/>
                <w:sz w:val="16"/>
                <w:szCs w:val="16"/>
                <w:lang w:val="ka-GE" w:eastAsia="ka-GE"/>
              </w:rPr>
            </w:pPr>
            <w:r w:rsidRPr="001709AC">
              <w:rPr>
                <w:rFonts w:ascii="Sylfaen" w:eastAsia="Times New Roman" w:hAnsi="Sylfaen" w:cs="Arial CYR"/>
                <w:sz w:val="16"/>
                <w:szCs w:val="16"/>
                <w:lang w:val="ka-GE" w:eastAsia="ka-GE"/>
              </w:rPr>
              <w:t xml:space="preserve">           261,0   </w:t>
            </w:r>
          </w:p>
        </w:tc>
        <w:tc>
          <w:tcPr>
            <w:tcW w:w="511" w:type="pct"/>
            <w:tcBorders>
              <w:top w:val="nil"/>
              <w:left w:val="nil"/>
              <w:bottom w:val="single" w:sz="4" w:space="0" w:color="auto"/>
              <w:right w:val="single" w:sz="4" w:space="0" w:color="auto"/>
            </w:tcBorders>
            <w:shd w:val="clear" w:color="000000" w:fill="FFFFFF"/>
            <w:vAlign w:val="center"/>
            <w:hideMark/>
          </w:tcPr>
          <w:p w:rsidR="001709AC" w:rsidRPr="001709AC" w:rsidRDefault="001709AC" w:rsidP="001709AC">
            <w:pPr>
              <w:spacing w:after="0" w:line="240" w:lineRule="auto"/>
              <w:jc w:val="center"/>
              <w:rPr>
                <w:rFonts w:ascii="Sylfaen" w:eastAsia="Times New Roman" w:hAnsi="Sylfaen" w:cs="Arial CYR"/>
                <w:sz w:val="16"/>
                <w:szCs w:val="16"/>
                <w:lang w:val="ka-GE" w:eastAsia="ka-GE"/>
              </w:rPr>
            </w:pPr>
            <w:r w:rsidRPr="001709AC">
              <w:rPr>
                <w:rFonts w:ascii="Sylfaen" w:eastAsia="Times New Roman" w:hAnsi="Sylfaen" w:cs="Arial CYR"/>
                <w:sz w:val="16"/>
                <w:szCs w:val="16"/>
                <w:lang w:val="ka-GE" w:eastAsia="ka-GE"/>
              </w:rPr>
              <w:t xml:space="preserve">       271,0   </w:t>
            </w:r>
          </w:p>
        </w:tc>
        <w:tc>
          <w:tcPr>
            <w:tcW w:w="508" w:type="pct"/>
            <w:tcBorders>
              <w:top w:val="nil"/>
              <w:left w:val="nil"/>
              <w:bottom w:val="single" w:sz="4" w:space="0" w:color="auto"/>
              <w:right w:val="single" w:sz="4" w:space="0" w:color="auto"/>
            </w:tcBorders>
            <w:shd w:val="clear" w:color="000000" w:fill="FFFFFF"/>
            <w:vAlign w:val="center"/>
            <w:hideMark/>
          </w:tcPr>
          <w:p w:rsidR="001709AC" w:rsidRPr="001709AC" w:rsidRDefault="001709AC" w:rsidP="001709AC">
            <w:pPr>
              <w:spacing w:after="0" w:line="240" w:lineRule="auto"/>
              <w:jc w:val="center"/>
              <w:rPr>
                <w:rFonts w:ascii="Sylfaen" w:eastAsia="Times New Roman" w:hAnsi="Sylfaen" w:cs="Arial CYR"/>
                <w:sz w:val="16"/>
                <w:szCs w:val="16"/>
                <w:lang w:val="ka-GE" w:eastAsia="ka-GE"/>
              </w:rPr>
            </w:pPr>
            <w:r w:rsidRPr="001709AC">
              <w:rPr>
                <w:rFonts w:ascii="Sylfaen" w:eastAsia="Times New Roman" w:hAnsi="Sylfaen" w:cs="Arial CYR"/>
                <w:sz w:val="16"/>
                <w:szCs w:val="16"/>
                <w:lang w:val="ka-GE" w:eastAsia="ka-GE"/>
              </w:rPr>
              <w:t xml:space="preserve">       271,0   </w:t>
            </w:r>
          </w:p>
        </w:tc>
      </w:tr>
    </w:tbl>
    <w:p w:rsidR="003D3C4D" w:rsidRDefault="003D3C4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3D3C4D" w:rsidRDefault="003D3C4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42EA3" w:rsidRDefault="00D42EA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577"/>
        <w:gridCol w:w="3740"/>
        <w:gridCol w:w="1907"/>
        <w:gridCol w:w="1907"/>
        <w:gridCol w:w="1907"/>
        <w:gridCol w:w="1902"/>
      </w:tblGrid>
      <w:tr w:rsidR="00782707" w:rsidRPr="00782707" w:rsidTr="00782707">
        <w:trPr>
          <w:trHeight w:val="315"/>
        </w:trPr>
        <w:tc>
          <w:tcPr>
            <w:tcW w:w="2790" w:type="pct"/>
            <w:gridSpan w:val="3"/>
            <w:tcBorders>
              <w:top w:val="single" w:sz="8" w:space="0" w:color="auto"/>
              <w:left w:val="single" w:sz="8" w:space="0" w:color="auto"/>
              <w:bottom w:val="single" w:sz="8" w:space="0" w:color="auto"/>
              <w:right w:val="nil"/>
            </w:tcBorders>
            <w:shd w:val="clear" w:color="auto" w:fill="auto"/>
            <w:vAlign w:val="center"/>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lastRenderedPageBreak/>
              <w:t>ქვეპროგრამის დასახელება, რის ფარგლებშიც ხორციელდება ღონისძიება:</w:t>
            </w:r>
          </w:p>
        </w:tc>
        <w:tc>
          <w:tcPr>
            <w:tcW w:w="221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ეროვნული, სახალხო და საგანმანათლებლო ღონისძიებები</w:t>
            </w:r>
          </w:p>
        </w:tc>
      </w:tr>
      <w:tr w:rsidR="00782707" w:rsidRPr="00782707" w:rsidTr="00782707">
        <w:trPr>
          <w:trHeight w:val="315"/>
        </w:trPr>
        <w:tc>
          <w:tcPr>
            <w:tcW w:w="4263"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ღონისძიების კლასიფიკაციის კოდი:</w:t>
            </w:r>
          </w:p>
        </w:tc>
        <w:tc>
          <w:tcPr>
            <w:tcW w:w="737" w:type="pct"/>
            <w:tcBorders>
              <w:top w:val="nil"/>
              <w:left w:val="nil"/>
              <w:bottom w:val="single" w:sz="8" w:space="0" w:color="auto"/>
              <w:right w:val="single" w:sz="8"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050201</w:t>
            </w:r>
          </w:p>
        </w:tc>
      </w:tr>
      <w:tr w:rsidR="00782707" w:rsidRPr="00782707" w:rsidTr="00782707">
        <w:trPr>
          <w:trHeight w:val="315"/>
        </w:trPr>
        <w:tc>
          <w:tcPr>
            <w:tcW w:w="279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ღონისძიების დასახელება:</w:t>
            </w:r>
          </w:p>
        </w:tc>
        <w:tc>
          <w:tcPr>
            <w:tcW w:w="2210" w:type="pct"/>
            <w:gridSpan w:val="3"/>
            <w:tcBorders>
              <w:top w:val="single" w:sz="8" w:space="0" w:color="auto"/>
              <w:left w:val="nil"/>
              <w:bottom w:val="single" w:sz="8" w:space="0" w:color="auto"/>
              <w:right w:val="single" w:sz="8" w:space="0" w:color="000000"/>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ახალი წლის ღონისძიება</w:t>
            </w:r>
          </w:p>
        </w:tc>
      </w:tr>
      <w:tr w:rsidR="00782707" w:rsidRPr="00782707" w:rsidTr="00782707">
        <w:trPr>
          <w:trHeight w:val="315"/>
        </w:trPr>
        <w:tc>
          <w:tcPr>
            <w:tcW w:w="3527"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არის ქვეპროგრამა ახალი</w:t>
            </w:r>
            <w:r w:rsidRPr="00782707">
              <w:rPr>
                <w:rFonts w:ascii="Sylfaen" w:eastAsia="Times New Roman" w:hAnsi="Sylfaen"/>
                <w:b/>
                <w:bCs/>
                <w:sz w:val="20"/>
                <w:szCs w:val="20"/>
                <w:lang w:val="ka-GE" w:eastAsia="ka-GE"/>
              </w:rPr>
              <w:t xml:space="preserve">? </w:t>
            </w:r>
            <w:r w:rsidRPr="00782707">
              <w:rPr>
                <w:rFonts w:ascii="Sylfaen" w:eastAsia="Times New Roman" w:hAnsi="Sylfaen"/>
                <w:sz w:val="20"/>
                <w:szCs w:val="20"/>
                <w:lang w:val="ka-GE" w:eastAsia="ka-GE"/>
              </w:rPr>
              <w:t xml:space="preserve">       </w:t>
            </w:r>
          </w:p>
        </w:tc>
        <w:tc>
          <w:tcPr>
            <w:tcW w:w="737" w:type="pct"/>
            <w:tcBorders>
              <w:top w:val="nil"/>
              <w:left w:val="nil"/>
              <w:bottom w:val="single" w:sz="8" w:space="0" w:color="auto"/>
              <w:right w:val="single" w:sz="8"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737" w:type="pct"/>
            <w:tcBorders>
              <w:top w:val="nil"/>
              <w:left w:val="nil"/>
              <w:bottom w:val="single" w:sz="8" w:space="0" w:color="auto"/>
              <w:right w:val="single" w:sz="8"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არა</w:t>
            </w:r>
          </w:p>
        </w:tc>
      </w:tr>
      <w:tr w:rsidR="00782707" w:rsidRPr="00782707" w:rsidTr="00782707">
        <w:trPr>
          <w:trHeight w:val="315"/>
        </w:trPr>
        <w:tc>
          <w:tcPr>
            <w:tcW w:w="279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თუ ქვეპროგრამა ახალია, ვინ წარმოადგინა?</w:t>
            </w:r>
          </w:p>
        </w:tc>
        <w:tc>
          <w:tcPr>
            <w:tcW w:w="2210" w:type="pct"/>
            <w:gridSpan w:val="3"/>
            <w:tcBorders>
              <w:top w:val="single" w:sz="8" w:space="0" w:color="auto"/>
              <w:left w:val="nil"/>
              <w:bottom w:val="single" w:sz="8" w:space="0" w:color="auto"/>
              <w:right w:val="single" w:sz="8" w:space="0" w:color="000000"/>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r>
      <w:tr w:rsidR="00782707" w:rsidRPr="00782707" w:rsidTr="00782707">
        <w:trPr>
          <w:trHeight w:val="315"/>
        </w:trPr>
        <w:tc>
          <w:tcPr>
            <w:tcW w:w="2790" w:type="pct"/>
            <w:gridSpan w:val="3"/>
            <w:tcBorders>
              <w:top w:val="single" w:sz="8" w:space="0" w:color="auto"/>
              <w:left w:val="single" w:sz="8" w:space="0" w:color="auto"/>
              <w:bottom w:val="single" w:sz="8" w:space="0" w:color="auto"/>
              <w:right w:val="nil"/>
            </w:tcBorders>
            <w:shd w:val="clear" w:color="auto" w:fill="auto"/>
            <w:vAlign w:val="center"/>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ქვეპროგრამის განმახორციელებელი:</w:t>
            </w:r>
          </w:p>
        </w:tc>
        <w:tc>
          <w:tcPr>
            <w:tcW w:w="2210"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xml:space="preserve">ადმინსტრაციული სამსახური </w:t>
            </w:r>
          </w:p>
        </w:tc>
      </w:tr>
      <w:tr w:rsidR="00782707" w:rsidRPr="00782707" w:rsidTr="00782707">
        <w:trPr>
          <w:trHeight w:val="300"/>
        </w:trPr>
        <w:tc>
          <w:tcPr>
            <w:tcW w:w="2054"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დაფინანსების წყარო</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2024 წელი</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2025 წელი</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2026 წელი</w:t>
            </w:r>
          </w:p>
        </w:tc>
        <w:tc>
          <w:tcPr>
            <w:tcW w:w="737" w:type="pct"/>
            <w:tcBorders>
              <w:top w:val="nil"/>
              <w:left w:val="nil"/>
              <w:bottom w:val="single" w:sz="4" w:space="0" w:color="auto"/>
              <w:right w:val="single" w:sz="8"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2027 წელი</w:t>
            </w:r>
          </w:p>
        </w:tc>
      </w:tr>
      <w:tr w:rsidR="00782707" w:rsidRPr="00782707" w:rsidTr="00782707">
        <w:trPr>
          <w:trHeight w:val="300"/>
        </w:trPr>
        <w:tc>
          <w:tcPr>
            <w:tcW w:w="205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მუნიციპალური ბიუჯეტი</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xml:space="preserve">              75 000,00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xml:space="preserve">              75 000,00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xml:space="preserve">              150 000,00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xml:space="preserve">      155 000,00 </w:t>
            </w:r>
          </w:p>
        </w:tc>
      </w:tr>
      <w:tr w:rsidR="00782707" w:rsidRPr="00782707" w:rsidTr="00782707">
        <w:trPr>
          <w:trHeight w:val="300"/>
        </w:trPr>
        <w:tc>
          <w:tcPr>
            <w:tcW w:w="205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სახელმწიფო ბიუჯეტი</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737" w:type="pct"/>
            <w:tcBorders>
              <w:top w:val="nil"/>
              <w:left w:val="nil"/>
              <w:bottom w:val="single" w:sz="4" w:space="0" w:color="auto"/>
              <w:right w:val="single" w:sz="8"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r>
      <w:tr w:rsidR="00782707" w:rsidRPr="00782707" w:rsidTr="00782707">
        <w:trPr>
          <w:trHeight w:val="315"/>
        </w:trPr>
        <w:tc>
          <w:tcPr>
            <w:tcW w:w="2054" w:type="pct"/>
            <w:gridSpan w:val="2"/>
            <w:tcBorders>
              <w:top w:val="single" w:sz="4" w:space="0" w:color="auto"/>
              <w:left w:val="single" w:sz="8" w:space="0" w:color="auto"/>
              <w:bottom w:val="nil"/>
              <w:right w:val="single" w:sz="4" w:space="0" w:color="000000"/>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სხვა ......</w:t>
            </w:r>
          </w:p>
        </w:tc>
        <w:tc>
          <w:tcPr>
            <w:tcW w:w="737" w:type="pct"/>
            <w:tcBorders>
              <w:top w:val="nil"/>
              <w:left w:val="nil"/>
              <w:bottom w:val="nil"/>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737" w:type="pct"/>
            <w:tcBorders>
              <w:top w:val="nil"/>
              <w:left w:val="nil"/>
              <w:bottom w:val="nil"/>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737" w:type="pct"/>
            <w:tcBorders>
              <w:top w:val="nil"/>
              <w:left w:val="nil"/>
              <w:bottom w:val="nil"/>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737" w:type="pct"/>
            <w:tcBorders>
              <w:top w:val="nil"/>
              <w:left w:val="nil"/>
              <w:bottom w:val="nil"/>
              <w:right w:val="single" w:sz="8"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r>
      <w:tr w:rsidR="00782707" w:rsidRPr="00782707" w:rsidTr="00782707">
        <w:trPr>
          <w:trHeight w:val="435"/>
        </w:trPr>
        <w:tc>
          <w:tcPr>
            <w:tcW w:w="2054"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xml:space="preserve">სულ ქვეპროგრამა  </w:t>
            </w:r>
          </w:p>
        </w:tc>
        <w:tc>
          <w:tcPr>
            <w:tcW w:w="737" w:type="pct"/>
            <w:tcBorders>
              <w:top w:val="single" w:sz="8" w:space="0" w:color="auto"/>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single" w:sz="8" w:space="0" w:color="auto"/>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single" w:sz="8" w:space="0" w:color="auto"/>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single" w:sz="8" w:space="0" w:color="auto"/>
              <w:left w:val="nil"/>
              <w:bottom w:val="single" w:sz="4" w:space="0" w:color="auto"/>
              <w:right w:val="single" w:sz="8"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r>
      <w:tr w:rsidR="00782707" w:rsidRPr="00782707" w:rsidTr="00782707">
        <w:trPr>
          <w:trHeight w:val="315"/>
        </w:trPr>
        <w:tc>
          <w:tcPr>
            <w:tcW w:w="2054"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82707" w:rsidRPr="00782707" w:rsidRDefault="00782707" w:rsidP="00782707">
            <w:pPr>
              <w:spacing w:after="0" w:line="240" w:lineRule="auto"/>
              <w:jc w:val="center"/>
              <w:rPr>
                <w:rFonts w:ascii="Sylfaen" w:eastAsia="Times New Roman" w:hAnsi="Sylfaen"/>
                <w:i/>
                <w:iCs/>
                <w:sz w:val="20"/>
                <w:szCs w:val="20"/>
                <w:lang w:val="ka-GE" w:eastAsia="ka-GE"/>
              </w:rPr>
            </w:pPr>
            <w:r w:rsidRPr="00782707">
              <w:rPr>
                <w:rFonts w:ascii="Sylfaen" w:eastAsia="Times New Roman" w:hAnsi="Sylfaen"/>
                <w:i/>
                <w:iCs/>
                <w:sz w:val="20"/>
                <w:szCs w:val="20"/>
                <w:lang w:val="ka-GE" w:eastAsia="ka-GE"/>
              </w:rPr>
              <w:t>მ.შ. კაპიტალური პროექტები</w:t>
            </w:r>
          </w:p>
        </w:tc>
        <w:tc>
          <w:tcPr>
            <w:tcW w:w="737" w:type="pct"/>
            <w:tcBorders>
              <w:top w:val="nil"/>
              <w:left w:val="nil"/>
              <w:bottom w:val="single" w:sz="8" w:space="0" w:color="auto"/>
              <w:right w:val="single" w:sz="4"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i/>
                <w:iCs/>
                <w:sz w:val="20"/>
                <w:szCs w:val="20"/>
                <w:lang w:val="ka-GE" w:eastAsia="ka-GE"/>
              </w:rPr>
            </w:pPr>
            <w:r w:rsidRPr="00782707">
              <w:rPr>
                <w:rFonts w:ascii="Sylfaen" w:eastAsia="Times New Roman" w:hAnsi="Sylfaen"/>
                <w:i/>
                <w:iCs/>
                <w:sz w:val="20"/>
                <w:szCs w:val="20"/>
                <w:lang w:val="ka-GE" w:eastAsia="ka-GE"/>
              </w:rPr>
              <w:t> </w:t>
            </w:r>
          </w:p>
        </w:tc>
        <w:tc>
          <w:tcPr>
            <w:tcW w:w="737" w:type="pct"/>
            <w:tcBorders>
              <w:top w:val="nil"/>
              <w:left w:val="nil"/>
              <w:bottom w:val="single" w:sz="8" w:space="0" w:color="auto"/>
              <w:right w:val="single" w:sz="4"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i/>
                <w:iCs/>
                <w:sz w:val="20"/>
                <w:szCs w:val="20"/>
                <w:lang w:val="ka-GE" w:eastAsia="ka-GE"/>
              </w:rPr>
            </w:pPr>
            <w:r w:rsidRPr="00782707">
              <w:rPr>
                <w:rFonts w:ascii="Sylfaen" w:eastAsia="Times New Roman" w:hAnsi="Sylfaen"/>
                <w:i/>
                <w:iCs/>
                <w:sz w:val="20"/>
                <w:szCs w:val="20"/>
                <w:lang w:val="ka-GE" w:eastAsia="ka-GE"/>
              </w:rPr>
              <w:t> </w:t>
            </w:r>
          </w:p>
        </w:tc>
        <w:tc>
          <w:tcPr>
            <w:tcW w:w="737" w:type="pct"/>
            <w:tcBorders>
              <w:top w:val="nil"/>
              <w:left w:val="nil"/>
              <w:bottom w:val="single" w:sz="8" w:space="0" w:color="auto"/>
              <w:right w:val="single" w:sz="4"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i/>
                <w:iCs/>
                <w:sz w:val="20"/>
                <w:szCs w:val="20"/>
                <w:lang w:val="ka-GE" w:eastAsia="ka-GE"/>
              </w:rPr>
            </w:pPr>
            <w:r w:rsidRPr="00782707">
              <w:rPr>
                <w:rFonts w:ascii="Sylfaen" w:eastAsia="Times New Roman" w:hAnsi="Sylfaen"/>
                <w:i/>
                <w:iCs/>
                <w:sz w:val="20"/>
                <w:szCs w:val="20"/>
                <w:lang w:val="ka-GE" w:eastAsia="ka-GE"/>
              </w:rPr>
              <w:t> </w:t>
            </w:r>
          </w:p>
        </w:tc>
        <w:tc>
          <w:tcPr>
            <w:tcW w:w="737" w:type="pct"/>
            <w:tcBorders>
              <w:top w:val="nil"/>
              <w:left w:val="nil"/>
              <w:bottom w:val="single" w:sz="8" w:space="0" w:color="auto"/>
              <w:right w:val="single" w:sz="8"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i/>
                <w:iCs/>
                <w:sz w:val="20"/>
                <w:szCs w:val="20"/>
                <w:lang w:val="ka-GE" w:eastAsia="ka-GE"/>
              </w:rPr>
            </w:pPr>
            <w:r w:rsidRPr="00782707">
              <w:rPr>
                <w:rFonts w:ascii="Sylfaen" w:eastAsia="Times New Roman" w:hAnsi="Sylfaen"/>
                <w:i/>
                <w:iCs/>
                <w:sz w:val="20"/>
                <w:szCs w:val="20"/>
                <w:lang w:val="ka-GE" w:eastAsia="ka-GE"/>
              </w:rPr>
              <w:t> </w:t>
            </w:r>
          </w:p>
        </w:tc>
      </w:tr>
      <w:tr w:rsidR="00782707" w:rsidRPr="00782707" w:rsidTr="00782707">
        <w:trPr>
          <w:trHeight w:val="1440"/>
        </w:trPr>
        <w:tc>
          <w:tcPr>
            <w:tcW w:w="609" w:type="pct"/>
            <w:tcBorders>
              <w:top w:val="nil"/>
              <w:left w:val="single" w:sz="8" w:space="0" w:color="auto"/>
              <w:bottom w:val="single" w:sz="8" w:space="0" w:color="auto"/>
              <w:right w:val="nil"/>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მიზანი და აღწერა</w:t>
            </w:r>
          </w:p>
        </w:tc>
        <w:tc>
          <w:tcPr>
            <w:tcW w:w="4391"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xml:space="preserve">ახალი წლის ღონისძიება რომლის ფარგლებშიც გაიმართება შემდეგი:  საბავშვო გასართობი პროგრამები, კონცერტი ქალაქ ბორჯომში, შოუ პროგრამები და პერფომანსები, ბავშებისთვის თოვლის ბაბუის მოწვევა და საჩუქრების დარიგება, საახალწლო გამოფენა გაყიდვები, ფეიერვერკი. </w:t>
            </w:r>
          </w:p>
        </w:tc>
      </w:tr>
      <w:tr w:rsidR="00782707" w:rsidRPr="00782707" w:rsidTr="00782707">
        <w:trPr>
          <w:trHeight w:val="525"/>
        </w:trPr>
        <w:tc>
          <w:tcPr>
            <w:tcW w:w="2054"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ქვეპროგრამის/ღონისძიების დასახელება</w:t>
            </w:r>
          </w:p>
        </w:tc>
        <w:tc>
          <w:tcPr>
            <w:tcW w:w="737" w:type="pct"/>
            <w:tcBorders>
              <w:top w:val="nil"/>
              <w:left w:val="nil"/>
              <w:bottom w:val="single" w:sz="8"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xml:space="preserve">რაოდენობა </w:t>
            </w:r>
          </w:p>
        </w:tc>
        <w:tc>
          <w:tcPr>
            <w:tcW w:w="737" w:type="pct"/>
            <w:tcBorders>
              <w:top w:val="nil"/>
              <w:left w:val="nil"/>
              <w:bottom w:val="single" w:sz="8"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ერთ. საშ. ფასი</w:t>
            </w:r>
          </w:p>
        </w:tc>
        <w:tc>
          <w:tcPr>
            <w:tcW w:w="737" w:type="pct"/>
            <w:tcBorders>
              <w:top w:val="nil"/>
              <w:left w:val="nil"/>
              <w:bottom w:val="single" w:sz="8"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სულ (ლარი)</w:t>
            </w:r>
          </w:p>
        </w:tc>
        <w:tc>
          <w:tcPr>
            <w:tcW w:w="737" w:type="pct"/>
            <w:tcBorders>
              <w:top w:val="nil"/>
              <w:left w:val="nil"/>
              <w:bottom w:val="single" w:sz="8" w:space="0" w:color="auto"/>
              <w:right w:val="single" w:sz="8"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18"/>
                <w:szCs w:val="18"/>
                <w:lang w:val="ka-GE" w:eastAsia="ka-GE"/>
              </w:rPr>
            </w:pPr>
            <w:r w:rsidRPr="00782707">
              <w:rPr>
                <w:rFonts w:ascii="Sylfaen" w:eastAsia="Times New Roman" w:hAnsi="Sylfaen"/>
                <w:sz w:val="18"/>
                <w:szCs w:val="18"/>
                <w:lang w:val="ka-GE" w:eastAsia="ka-GE"/>
              </w:rPr>
              <w:t>ეკონომიკური კლასიფიკაციის მუხლი</w:t>
            </w:r>
          </w:p>
        </w:tc>
      </w:tr>
      <w:tr w:rsidR="00782707" w:rsidRPr="00782707" w:rsidTr="00782707">
        <w:trPr>
          <w:trHeight w:val="570"/>
        </w:trPr>
        <w:tc>
          <w:tcPr>
            <w:tcW w:w="609" w:type="pct"/>
            <w:tcBorders>
              <w:top w:val="nil"/>
              <w:left w:val="single" w:sz="8" w:space="0" w:color="auto"/>
              <w:bottom w:val="single" w:sz="4" w:space="0" w:color="auto"/>
              <w:right w:val="single" w:sz="4" w:space="0" w:color="auto"/>
            </w:tcBorders>
            <w:shd w:val="clear" w:color="auto" w:fill="auto"/>
            <w:noWrap/>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1445"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მსახიობების ჰონორარი</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bottom"/>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8"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r>
      <w:tr w:rsidR="00782707" w:rsidRPr="00782707" w:rsidTr="00782707">
        <w:trPr>
          <w:trHeight w:val="390"/>
        </w:trPr>
        <w:tc>
          <w:tcPr>
            <w:tcW w:w="609" w:type="pct"/>
            <w:tcBorders>
              <w:top w:val="nil"/>
              <w:left w:val="single" w:sz="8" w:space="0" w:color="auto"/>
              <w:bottom w:val="single" w:sz="4" w:space="0" w:color="auto"/>
              <w:right w:val="single" w:sz="4" w:space="0" w:color="auto"/>
            </w:tcBorders>
            <w:shd w:val="clear" w:color="auto" w:fill="auto"/>
            <w:noWrap/>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1445"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xml:space="preserve">სასაჩუქრე პაკეტები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bottom"/>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8"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r>
      <w:tr w:rsidR="00782707" w:rsidRPr="00782707" w:rsidTr="00782707">
        <w:trPr>
          <w:trHeight w:val="750"/>
        </w:trPr>
        <w:tc>
          <w:tcPr>
            <w:tcW w:w="609" w:type="pct"/>
            <w:tcBorders>
              <w:top w:val="nil"/>
              <w:left w:val="single" w:sz="8" w:space="0" w:color="auto"/>
              <w:bottom w:val="single" w:sz="4" w:space="0" w:color="auto"/>
              <w:right w:val="single" w:sz="4" w:space="0" w:color="auto"/>
            </w:tcBorders>
            <w:shd w:val="clear" w:color="auto" w:fill="auto"/>
            <w:noWrap/>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1445"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xml:space="preserve">ბანერები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bottom"/>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8"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r>
      <w:tr w:rsidR="00782707" w:rsidRPr="00782707" w:rsidTr="00782707">
        <w:trPr>
          <w:trHeight w:val="300"/>
        </w:trPr>
        <w:tc>
          <w:tcPr>
            <w:tcW w:w="609" w:type="pct"/>
            <w:tcBorders>
              <w:top w:val="nil"/>
              <w:left w:val="single" w:sz="8" w:space="0" w:color="auto"/>
              <w:bottom w:val="nil"/>
              <w:right w:val="single" w:sz="4" w:space="0" w:color="auto"/>
            </w:tcBorders>
            <w:shd w:val="clear" w:color="auto" w:fill="auto"/>
            <w:noWrap/>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1445" w:type="pct"/>
            <w:tcBorders>
              <w:top w:val="nil"/>
              <w:left w:val="nil"/>
              <w:bottom w:val="nil"/>
              <w:right w:val="single" w:sz="4"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ვიდეო გადაღება და კლიპი</w:t>
            </w:r>
          </w:p>
        </w:tc>
        <w:tc>
          <w:tcPr>
            <w:tcW w:w="737" w:type="pct"/>
            <w:tcBorders>
              <w:top w:val="nil"/>
              <w:left w:val="nil"/>
              <w:bottom w:val="nil"/>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nil"/>
              <w:right w:val="single" w:sz="4" w:space="0" w:color="auto"/>
            </w:tcBorders>
            <w:shd w:val="clear" w:color="auto" w:fill="auto"/>
            <w:vAlign w:val="bottom"/>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nil"/>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8"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r>
      <w:tr w:rsidR="00782707" w:rsidRPr="00782707" w:rsidTr="00782707">
        <w:trPr>
          <w:trHeight w:val="300"/>
        </w:trPr>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1445" w:type="pct"/>
            <w:tcBorders>
              <w:top w:val="single" w:sz="4" w:space="0" w:color="auto"/>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სცენა, გახმოვანება, განათება</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single" w:sz="4" w:space="0" w:color="auto"/>
              <w:left w:val="nil"/>
              <w:bottom w:val="single" w:sz="4" w:space="0" w:color="auto"/>
              <w:right w:val="single" w:sz="4" w:space="0" w:color="auto"/>
            </w:tcBorders>
            <w:shd w:val="clear" w:color="auto" w:fill="auto"/>
            <w:vAlign w:val="bottom"/>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8"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r>
      <w:tr w:rsidR="00782707" w:rsidRPr="00782707" w:rsidTr="00782707">
        <w:trPr>
          <w:trHeight w:val="300"/>
        </w:trPr>
        <w:tc>
          <w:tcPr>
            <w:tcW w:w="609" w:type="pct"/>
            <w:tcBorders>
              <w:top w:val="nil"/>
              <w:left w:val="single" w:sz="4" w:space="0" w:color="auto"/>
              <w:bottom w:val="single" w:sz="4" w:space="0" w:color="auto"/>
              <w:right w:val="single" w:sz="4" w:space="0" w:color="auto"/>
            </w:tcBorders>
            <w:shd w:val="clear" w:color="auto" w:fill="auto"/>
            <w:noWrap/>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1445"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მუსიკალური ჯგუფები</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bottom"/>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8"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r>
      <w:tr w:rsidR="00782707" w:rsidRPr="00782707" w:rsidTr="00782707">
        <w:trPr>
          <w:trHeight w:val="300"/>
        </w:trPr>
        <w:tc>
          <w:tcPr>
            <w:tcW w:w="609" w:type="pct"/>
            <w:tcBorders>
              <w:top w:val="nil"/>
              <w:left w:val="single" w:sz="4" w:space="0" w:color="auto"/>
              <w:bottom w:val="single" w:sz="4" w:space="0" w:color="auto"/>
              <w:right w:val="single" w:sz="4" w:space="0" w:color="auto"/>
            </w:tcBorders>
            <w:shd w:val="clear" w:color="auto" w:fill="auto"/>
            <w:noWrap/>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1445"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სოლო მომღერლები</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bottom"/>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8"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r>
      <w:tr w:rsidR="00782707" w:rsidRPr="00782707" w:rsidTr="00782707">
        <w:trPr>
          <w:trHeight w:val="600"/>
        </w:trPr>
        <w:tc>
          <w:tcPr>
            <w:tcW w:w="609" w:type="pct"/>
            <w:tcBorders>
              <w:top w:val="nil"/>
              <w:left w:val="single" w:sz="4" w:space="0" w:color="auto"/>
              <w:bottom w:val="single" w:sz="4" w:space="0" w:color="auto"/>
              <w:right w:val="single" w:sz="4" w:space="0" w:color="auto"/>
            </w:tcBorders>
            <w:shd w:val="clear" w:color="auto" w:fill="auto"/>
            <w:noWrap/>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lastRenderedPageBreak/>
              <w:t> </w:t>
            </w:r>
          </w:p>
        </w:tc>
        <w:tc>
          <w:tcPr>
            <w:tcW w:w="1445"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xml:space="preserve">სხვა დანარჩენი ღონისძებების ორგანიზება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bottom"/>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8"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r>
      <w:tr w:rsidR="00782707" w:rsidRPr="00782707" w:rsidTr="00782707">
        <w:trPr>
          <w:trHeight w:val="615"/>
        </w:trPr>
        <w:tc>
          <w:tcPr>
            <w:tcW w:w="609" w:type="pct"/>
            <w:tcBorders>
              <w:top w:val="nil"/>
              <w:left w:val="single" w:sz="4" w:space="0" w:color="auto"/>
              <w:bottom w:val="single" w:sz="4" w:space="0" w:color="auto"/>
              <w:right w:val="single" w:sz="4" w:space="0" w:color="auto"/>
            </w:tcBorders>
            <w:shd w:val="clear" w:color="auto" w:fill="auto"/>
            <w:noWrap/>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1445"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ჯამი</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75000</w:t>
            </w:r>
          </w:p>
        </w:tc>
        <w:tc>
          <w:tcPr>
            <w:tcW w:w="737" w:type="pct"/>
            <w:tcBorders>
              <w:top w:val="nil"/>
              <w:left w:val="nil"/>
              <w:bottom w:val="single" w:sz="4" w:space="0" w:color="auto"/>
              <w:right w:val="single" w:sz="4" w:space="0" w:color="auto"/>
            </w:tcBorders>
            <w:shd w:val="clear" w:color="auto" w:fill="auto"/>
            <w:vAlign w:val="bottom"/>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r>
      <w:tr w:rsidR="00782707" w:rsidRPr="00782707" w:rsidTr="00782707">
        <w:trPr>
          <w:trHeight w:val="315"/>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782707" w:rsidRPr="00782707" w:rsidTr="00782707">
        <w:trPr>
          <w:trHeight w:val="720"/>
        </w:trPr>
        <w:tc>
          <w:tcPr>
            <w:tcW w:w="2054" w:type="pct"/>
            <w:gridSpan w:val="2"/>
            <w:tcBorders>
              <w:top w:val="nil"/>
              <w:left w:val="single" w:sz="8" w:space="0" w:color="auto"/>
              <w:bottom w:val="single" w:sz="8" w:space="0" w:color="auto"/>
              <w:right w:val="nil"/>
            </w:tcBorders>
            <w:shd w:val="clear" w:color="auto" w:fill="auto"/>
            <w:vAlign w:val="center"/>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შუალედური მოსალოდნელი შედეგი (2024 წელი)</w:t>
            </w:r>
          </w:p>
        </w:tc>
        <w:tc>
          <w:tcPr>
            <w:tcW w:w="294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xml:space="preserve">მოსახლეობისთვის სადღესასწაულო განწყობის შექმნა. </w:t>
            </w:r>
          </w:p>
        </w:tc>
      </w:tr>
    </w:tbl>
    <w:p w:rsidR="00782707" w:rsidRDefault="007827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886"/>
        <w:gridCol w:w="1590"/>
        <w:gridCol w:w="1175"/>
        <w:gridCol w:w="693"/>
        <w:gridCol w:w="1227"/>
        <w:gridCol w:w="1091"/>
        <w:gridCol w:w="1790"/>
        <w:gridCol w:w="2494"/>
        <w:gridCol w:w="994"/>
      </w:tblGrid>
      <w:tr w:rsidR="00782707" w:rsidRPr="00782707" w:rsidTr="00782707">
        <w:trPr>
          <w:trHeight w:val="300"/>
        </w:trPr>
        <w:tc>
          <w:tcPr>
            <w:tcW w:w="766" w:type="pct"/>
            <w:vMerge w:val="restart"/>
            <w:tcBorders>
              <w:top w:val="nil"/>
              <w:left w:val="single" w:sz="8" w:space="0" w:color="auto"/>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xml:space="preserve">მოსალოდნელი შუალედური შედეგი </w:t>
            </w:r>
            <w:r w:rsidRPr="00782707">
              <w:rPr>
                <w:rFonts w:ascii="Sylfaen" w:eastAsia="Times New Roman" w:hAnsi="Sylfaen"/>
                <w:b/>
                <w:bCs/>
                <w:sz w:val="20"/>
                <w:szCs w:val="20"/>
                <w:lang w:val="ka-GE" w:eastAsia="ka-GE"/>
              </w:rPr>
              <w:t>(OUTPUT)</w:t>
            </w:r>
          </w:p>
        </w:tc>
        <w:tc>
          <w:tcPr>
            <w:tcW w:w="1497" w:type="pct"/>
            <w:gridSpan w:val="3"/>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შედეგის ინდიკატორები</w:t>
            </w:r>
          </w:p>
        </w:tc>
        <w:tc>
          <w:tcPr>
            <w:tcW w:w="344" w:type="pct"/>
            <w:vMerge w:val="restart"/>
            <w:tcBorders>
              <w:top w:val="nil"/>
              <w:left w:val="single" w:sz="4" w:space="0" w:color="auto"/>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ზომის ერთეული</w:t>
            </w:r>
          </w:p>
        </w:tc>
        <w:tc>
          <w:tcPr>
            <w:tcW w:w="344" w:type="pct"/>
            <w:vMerge w:val="restart"/>
            <w:tcBorders>
              <w:top w:val="nil"/>
              <w:left w:val="single" w:sz="4" w:space="0" w:color="auto"/>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გეგმიური გადახრა</w:t>
            </w: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მონაცემთა წყარო</w:t>
            </w:r>
          </w:p>
        </w:tc>
        <w:tc>
          <w:tcPr>
            <w:tcW w:w="940" w:type="pct"/>
            <w:vMerge w:val="restart"/>
            <w:tcBorders>
              <w:top w:val="nil"/>
              <w:left w:val="single" w:sz="4" w:space="0" w:color="auto"/>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მეთოდოლოგია</w:t>
            </w:r>
          </w:p>
        </w:tc>
        <w:tc>
          <w:tcPr>
            <w:tcW w:w="557" w:type="pct"/>
            <w:vMerge w:val="restart"/>
            <w:tcBorders>
              <w:top w:val="nil"/>
              <w:left w:val="single" w:sz="4" w:space="0" w:color="auto"/>
              <w:bottom w:val="single" w:sz="4" w:space="0" w:color="auto"/>
              <w:right w:val="single" w:sz="8"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რისკი</w:t>
            </w:r>
          </w:p>
        </w:tc>
      </w:tr>
      <w:tr w:rsidR="00782707" w:rsidRPr="00782707" w:rsidTr="00782707">
        <w:trPr>
          <w:trHeight w:val="600"/>
        </w:trPr>
        <w:tc>
          <w:tcPr>
            <w:tcW w:w="766" w:type="pct"/>
            <w:vMerge/>
            <w:tcBorders>
              <w:top w:val="nil"/>
              <w:left w:val="single" w:sz="8" w:space="0" w:color="auto"/>
              <w:bottom w:val="single" w:sz="4" w:space="0" w:color="auto"/>
              <w:right w:val="single" w:sz="4" w:space="0" w:color="auto"/>
            </w:tcBorders>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p>
        </w:tc>
        <w:tc>
          <w:tcPr>
            <w:tcW w:w="809"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დასახელება</w:t>
            </w:r>
          </w:p>
        </w:tc>
        <w:tc>
          <w:tcPr>
            <w:tcW w:w="344"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2023 წელი (საბაზისო)</w:t>
            </w:r>
          </w:p>
        </w:tc>
        <w:tc>
          <w:tcPr>
            <w:tcW w:w="344"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2024 წელი</w:t>
            </w:r>
          </w:p>
        </w:tc>
        <w:tc>
          <w:tcPr>
            <w:tcW w:w="344" w:type="pct"/>
            <w:vMerge/>
            <w:tcBorders>
              <w:top w:val="nil"/>
              <w:left w:val="single" w:sz="4" w:space="0" w:color="auto"/>
              <w:bottom w:val="single" w:sz="4" w:space="0" w:color="auto"/>
              <w:right w:val="single" w:sz="4" w:space="0" w:color="auto"/>
            </w:tcBorders>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p>
        </w:tc>
        <w:tc>
          <w:tcPr>
            <w:tcW w:w="344" w:type="pct"/>
            <w:vMerge/>
            <w:tcBorders>
              <w:top w:val="nil"/>
              <w:left w:val="single" w:sz="4" w:space="0" w:color="auto"/>
              <w:bottom w:val="single" w:sz="4" w:space="0" w:color="auto"/>
              <w:right w:val="single" w:sz="4" w:space="0" w:color="auto"/>
            </w:tcBorders>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p>
        </w:tc>
        <w:tc>
          <w:tcPr>
            <w:tcW w:w="552" w:type="pct"/>
            <w:vMerge/>
            <w:tcBorders>
              <w:top w:val="nil"/>
              <w:left w:val="single" w:sz="4" w:space="0" w:color="auto"/>
              <w:bottom w:val="single" w:sz="4" w:space="0" w:color="auto"/>
              <w:right w:val="single" w:sz="4" w:space="0" w:color="auto"/>
            </w:tcBorders>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p>
        </w:tc>
        <w:tc>
          <w:tcPr>
            <w:tcW w:w="940" w:type="pct"/>
            <w:vMerge/>
            <w:tcBorders>
              <w:top w:val="nil"/>
              <w:left w:val="single" w:sz="4" w:space="0" w:color="auto"/>
              <w:bottom w:val="single" w:sz="4" w:space="0" w:color="auto"/>
              <w:right w:val="single" w:sz="4" w:space="0" w:color="auto"/>
            </w:tcBorders>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p>
        </w:tc>
        <w:tc>
          <w:tcPr>
            <w:tcW w:w="557" w:type="pct"/>
            <w:vMerge/>
            <w:tcBorders>
              <w:top w:val="nil"/>
              <w:left w:val="single" w:sz="4" w:space="0" w:color="auto"/>
              <w:bottom w:val="single" w:sz="4" w:space="0" w:color="auto"/>
              <w:right w:val="single" w:sz="8" w:space="0" w:color="auto"/>
            </w:tcBorders>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p>
        </w:tc>
      </w:tr>
      <w:tr w:rsidR="00782707" w:rsidRPr="00782707" w:rsidTr="00782707">
        <w:trPr>
          <w:trHeight w:val="510"/>
        </w:trPr>
        <w:tc>
          <w:tcPr>
            <w:tcW w:w="766" w:type="pct"/>
            <w:vMerge w:val="restart"/>
            <w:tcBorders>
              <w:top w:val="nil"/>
              <w:left w:val="single" w:sz="8" w:space="0" w:color="auto"/>
              <w:bottom w:val="single" w:sz="8" w:space="0" w:color="000000"/>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xml:space="preserve">მოსახლეობისთვის სადღესასწაულო განწყობის შექმნა. </w:t>
            </w:r>
          </w:p>
        </w:tc>
        <w:tc>
          <w:tcPr>
            <w:tcW w:w="809" w:type="pct"/>
            <w:tcBorders>
              <w:top w:val="nil"/>
              <w:left w:val="nil"/>
              <w:bottom w:val="nil"/>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კმაყოფილი მოსახლეობა</w:t>
            </w:r>
          </w:p>
        </w:tc>
        <w:tc>
          <w:tcPr>
            <w:tcW w:w="344" w:type="pct"/>
            <w:tcBorders>
              <w:top w:val="nil"/>
              <w:left w:val="nil"/>
              <w:bottom w:val="nil"/>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344" w:type="pct"/>
            <w:tcBorders>
              <w:top w:val="nil"/>
              <w:left w:val="nil"/>
              <w:bottom w:val="nil"/>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344"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პროცენტი</w:t>
            </w:r>
          </w:p>
        </w:tc>
        <w:tc>
          <w:tcPr>
            <w:tcW w:w="344"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10%</w:t>
            </w:r>
          </w:p>
        </w:tc>
        <w:tc>
          <w:tcPr>
            <w:tcW w:w="552"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18"/>
                <w:szCs w:val="18"/>
                <w:lang w:val="ka-GE" w:eastAsia="ka-GE"/>
              </w:rPr>
            </w:pPr>
            <w:r w:rsidRPr="00782707">
              <w:rPr>
                <w:rFonts w:ascii="Sylfaen" w:eastAsia="Times New Roman" w:hAnsi="Sylfaen"/>
                <w:sz w:val="18"/>
                <w:szCs w:val="18"/>
                <w:lang w:val="ka-GE" w:eastAsia="ka-GE"/>
              </w:rPr>
              <w:t>ადმინისტრაციული სამსახური</w:t>
            </w:r>
          </w:p>
        </w:tc>
        <w:tc>
          <w:tcPr>
            <w:tcW w:w="940" w:type="pct"/>
            <w:tcBorders>
              <w:top w:val="nil"/>
              <w:left w:val="nil"/>
              <w:bottom w:val="single" w:sz="4" w:space="0" w:color="auto"/>
              <w:right w:val="single" w:sz="4" w:space="0" w:color="auto"/>
            </w:tcBorders>
            <w:shd w:val="clear" w:color="auto" w:fill="auto"/>
            <w:noWrap/>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პირისპირ ინტერვიუებით</w:t>
            </w:r>
          </w:p>
        </w:tc>
        <w:tc>
          <w:tcPr>
            <w:tcW w:w="55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პირადი განწყობა</w:t>
            </w:r>
          </w:p>
        </w:tc>
      </w:tr>
      <w:tr w:rsidR="00782707" w:rsidRPr="00782707" w:rsidTr="00782707">
        <w:trPr>
          <w:trHeight w:val="615"/>
        </w:trPr>
        <w:tc>
          <w:tcPr>
            <w:tcW w:w="766" w:type="pct"/>
            <w:vMerge/>
            <w:tcBorders>
              <w:top w:val="nil"/>
              <w:left w:val="single" w:sz="8" w:space="0" w:color="auto"/>
              <w:bottom w:val="single" w:sz="8" w:space="0" w:color="000000"/>
              <w:right w:val="single" w:sz="4" w:space="0" w:color="auto"/>
            </w:tcBorders>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p>
        </w:tc>
        <w:tc>
          <w:tcPr>
            <w:tcW w:w="809" w:type="pct"/>
            <w:tcBorders>
              <w:top w:val="single" w:sz="4" w:space="0" w:color="auto"/>
              <w:left w:val="nil"/>
              <w:bottom w:val="single" w:sz="8"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საახალწლო ღონისძიებებზე დამსწრეთა რაოდენობა</w:t>
            </w:r>
          </w:p>
        </w:tc>
        <w:tc>
          <w:tcPr>
            <w:tcW w:w="344" w:type="pct"/>
            <w:tcBorders>
              <w:top w:val="single" w:sz="4" w:space="0" w:color="auto"/>
              <w:left w:val="nil"/>
              <w:bottom w:val="single" w:sz="8"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344" w:type="pct"/>
            <w:tcBorders>
              <w:top w:val="single" w:sz="4" w:space="0" w:color="auto"/>
              <w:left w:val="nil"/>
              <w:bottom w:val="single" w:sz="8"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344" w:type="pct"/>
            <w:tcBorders>
              <w:top w:val="nil"/>
              <w:left w:val="nil"/>
              <w:bottom w:val="single" w:sz="4" w:space="0" w:color="auto"/>
              <w:right w:val="single" w:sz="4" w:space="0" w:color="auto"/>
            </w:tcBorders>
            <w:shd w:val="clear" w:color="auto" w:fill="auto"/>
            <w:noWrap/>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რაოდენობა</w:t>
            </w:r>
          </w:p>
        </w:tc>
        <w:tc>
          <w:tcPr>
            <w:tcW w:w="344"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20%</w:t>
            </w:r>
          </w:p>
        </w:tc>
        <w:tc>
          <w:tcPr>
            <w:tcW w:w="552"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18"/>
                <w:szCs w:val="18"/>
                <w:lang w:val="ka-GE" w:eastAsia="ka-GE"/>
              </w:rPr>
            </w:pPr>
            <w:r w:rsidRPr="00782707">
              <w:rPr>
                <w:rFonts w:ascii="Sylfaen" w:eastAsia="Times New Roman" w:hAnsi="Sylfaen"/>
                <w:sz w:val="18"/>
                <w:szCs w:val="18"/>
                <w:lang w:val="ka-GE" w:eastAsia="ka-GE"/>
              </w:rPr>
              <w:t>ადმინისტრაციული სამსახური</w:t>
            </w:r>
          </w:p>
        </w:tc>
        <w:tc>
          <w:tcPr>
            <w:tcW w:w="940"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ღია ცის ქვეშ დაახლოებით გადაანგარიშებით</w:t>
            </w:r>
          </w:p>
        </w:tc>
        <w:tc>
          <w:tcPr>
            <w:tcW w:w="557" w:type="pct"/>
            <w:tcBorders>
              <w:top w:val="nil"/>
              <w:left w:val="nil"/>
              <w:bottom w:val="single" w:sz="4" w:space="0" w:color="auto"/>
              <w:right w:val="single" w:sz="4" w:space="0" w:color="auto"/>
            </w:tcBorders>
            <w:shd w:val="clear" w:color="auto" w:fill="auto"/>
            <w:noWrap/>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ამინდი</w:t>
            </w:r>
          </w:p>
        </w:tc>
      </w:tr>
    </w:tbl>
    <w:p w:rsidR="00782707" w:rsidRDefault="007827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505"/>
        <w:gridCol w:w="2554"/>
        <w:gridCol w:w="1819"/>
        <w:gridCol w:w="1819"/>
        <w:gridCol w:w="1819"/>
        <w:gridCol w:w="1819"/>
        <w:gridCol w:w="1605"/>
      </w:tblGrid>
      <w:tr w:rsidR="00782707" w:rsidRPr="00782707" w:rsidTr="00782707">
        <w:trPr>
          <w:trHeight w:val="825"/>
        </w:trPr>
        <w:tc>
          <w:tcPr>
            <w:tcW w:w="2270" w:type="pct"/>
            <w:gridSpan w:val="3"/>
            <w:tcBorders>
              <w:top w:val="single" w:sz="8" w:space="0" w:color="auto"/>
              <w:left w:val="single" w:sz="8" w:space="0" w:color="auto"/>
              <w:bottom w:val="single" w:sz="8" w:space="0" w:color="auto"/>
              <w:right w:val="nil"/>
            </w:tcBorders>
            <w:shd w:val="clear" w:color="auto" w:fill="auto"/>
            <w:vAlign w:val="center"/>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73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ეროვნული, სახალხო და საგანმანათლებლო ღონისძიებები.</w:t>
            </w:r>
          </w:p>
        </w:tc>
      </w:tr>
      <w:tr w:rsidR="00782707" w:rsidRPr="00782707" w:rsidTr="00782707">
        <w:trPr>
          <w:trHeight w:val="480"/>
        </w:trPr>
        <w:tc>
          <w:tcPr>
            <w:tcW w:w="367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ღონისძიების კლასიფიკაციის კოდი:</w:t>
            </w:r>
          </w:p>
        </w:tc>
        <w:tc>
          <w:tcPr>
            <w:tcW w:w="703" w:type="pct"/>
            <w:tcBorders>
              <w:top w:val="nil"/>
              <w:left w:val="nil"/>
              <w:bottom w:val="single" w:sz="8" w:space="0" w:color="auto"/>
              <w:right w:val="single" w:sz="8"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622" w:type="pct"/>
            <w:tcBorders>
              <w:top w:val="nil"/>
              <w:left w:val="nil"/>
              <w:bottom w:val="single" w:sz="8" w:space="0" w:color="auto"/>
              <w:right w:val="single" w:sz="8"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05020203</w:t>
            </w:r>
          </w:p>
        </w:tc>
      </w:tr>
      <w:tr w:rsidR="00782707" w:rsidRPr="00782707" w:rsidTr="00782707">
        <w:trPr>
          <w:trHeight w:val="825"/>
        </w:trPr>
        <w:tc>
          <w:tcPr>
            <w:tcW w:w="227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ღონისძიების დასახელება:</w:t>
            </w:r>
          </w:p>
        </w:tc>
        <w:tc>
          <w:tcPr>
            <w:tcW w:w="2730" w:type="pct"/>
            <w:gridSpan w:val="4"/>
            <w:tcBorders>
              <w:top w:val="single" w:sz="8" w:space="0" w:color="auto"/>
              <w:left w:val="nil"/>
              <w:bottom w:val="single" w:sz="8" w:space="0" w:color="auto"/>
              <w:right w:val="single" w:sz="8" w:space="0" w:color="000000"/>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ტურისტული სეზონის გახსნა, ბავშვთა დაცვის საერთაშორისო დღე.</w:t>
            </w:r>
          </w:p>
        </w:tc>
      </w:tr>
      <w:tr w:rsidR="00782707" w:rsidRPr="00782707" w:rsidTr="00782707">
        <w:trPr>
          <w:trHeight w:val="540"/>
        </w:trPr>
        <w:tc>
          <w:tcPr>
            <w:tcW w:w="297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არის ქვეპროგრამა ახალი</w:t>
            </w:r>
            <w:r w:rsidRPr="00782707">
              <w:rPr>
                <w:rFonts w:ascii="Sylfaen" w:eastAsia="Times New Roman" w:hAnsi="Sylfaen"/>
                <w:b/>
                <w:bCs/>
                <w:sz w:val="20"/>
                <w:szCs w:val="20"/>
                <w:lang w:val="ka-GE" w:eastAsia="ka-GE"/>
              </w:rPr>
              <w:t xml:space="preserve">? </w:t>
            </w:r>
            <w:r w:rsidRPr="00782707">
              <w:rPr>
                <w:rFonts w:ascii="Sylfaen" w:eastAsia="Times New Roman" w:hAnsi="Sylfaen"/>
                <w:sz w:val="20"/>
                <w:szCs w:val="20"/>
                <w:lang w:val="ka-GE" w:eastAsia="ka-GE"/>
              </w:rPr>
              <w:t xml:space="preserve">       </w:t>
            </w:r>
          </w:p>
        </w:tc>
        <w:tc>
          <w:tcPr>
            <w:tcW w:w="703" w:type="pct"/>
            <w:tcBorders>
              <w:top w:val="nil"/>
              <w:left w:val="nil"/>
              <w:bottom w:val="single" w:sz="8" w:space="0" w:color="auto"/>
              <w:right w:val="single" w:sz="8"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03" w:type="pct"/>
            <w:tcBorders>
              <w:top w:val="nil"/>
              <w:left w:val="nil"/>
              <w:bottom w:val="single" w:sz="8" w:space="0" w:color="auto"/>
              <w:right w:val="single" w:sz="8"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622" w:type="pct"/>
            <w:tcBorders>
              <w:top w:val="nil"/>
              <w:left w:val="nil"/>
              <w:bottom w:val="single" w:sz="8" w:space="0" w:color="auto"/>
              <w:right w:val="single" w:sz="8"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არა</w:t>
            </w:r>
          </w:p>
        </w:tc>
      </w:tr>
      <w:tr w:rsidR="00782707" w:rsidRPr="00782707" w:rsidTr="00782707">
        <w:trPr>
          <w:trHeight w:val="420"/>
        </w:trPr>
        <w:tc>
          <w:tcPr>
            <w:tcW w:w="227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lastRenderedPageBreak/>
              <w:t>თუ ქვეპროგრამა ახალია, ვინ წარმოადგინა?</w:t>
            </w:r>
          </w:p>
        </w:tc>
        <w:tc>
          <w:tcPr>
            <w:tcW w:w="2730" w:type="pct"/>
            <w:gridSpan w:val="4"/>
            <w:tcBorders>
              <w:top w:val="single" w:sz="8" w:space="0" w:color="auto"/>
              <w:left w:val="nil"/>
              <w:bottom w:val="single" w:sz="8" w:space="0" w:color="auto"/>
              <w:right w:val="single" w:sz="8" w:space="0" w:color="000000"/>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r>
      <w:tr w:rsidR="00782707" w:rsidRPr="00782707" w:rsidTr="00782707">
        <w:trPr>
          <w:trHeight w:val="525"/>
        </w:trPr>
        <w:tc>
          <w:tcPr>
            <w:tcW w:w="2270" w:type="pct"/>
            <w:gridSpan w:val="3"/>
            <w:tcBorders>
              <w:top w:val="single" w:sz="8" w:space="0" w:color="auto"/>
              <w:left w:val="single" w:sz="8" w:space="0" w:color="auto"/>
              <w:bottom w:val="single" w:sz="8" w:space="0" w:color="auto"/>
              <w:right w:val="nil"/>
            </w:tcBorders>
            <w:shd w:val="clear" w:color="auto" w:fill="auto"/>
            <w:vAlign w:val="center"/>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ქვეპროგრამის განმახორციელებელი:</w:t>
            </w:r>
          </w:p>
        </w:tc>
        <w:tc>
          <w:tcPr>
            <w:tcW w:w="2730" w:type="pct"/>
            <w:gridSpan w:val="4"/>
            <w:tcBorders>
              <w:top w:val="single" w:sz="8" w:space="0" w:color="auto"/>
              <w:left w:val="single" w:sz="8" w:space="0" w:color="auto"/>
              <w:bottom w:val="nil"/>
              <w:right w:val="single" w:sz="8" w:space="0" w:color="000000"/>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ადმინისტრაციული სამსახური</w:t>
            </w:r>
          </w:p>
        </w:tc>
      </w:tr>
      <w:tr w:rsidR="00782707" w:rsidRPr="00782707" w:rsidTr="00782707">
        <w:trPr>
          <w:trHeight w:val="405"/>
        </w:trPr>
        <w:tc>
          <w:tcPr>
            <w:tcW w:w="2270" w:type="pct"/>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დაფინანსების წყარო</w:t>
            </w:r>
          </w:p>
        </w:tc>
        <w:tc>
          <w:tcPr>
            <w:tcW w:w="703" w:type="pct"/>
            <w:tcBorders>
              <w:top w:val="single" w:sz="4" w:space="0" w:color="auto"/>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2024 წელი</w:t>
            </w:r>
          </w:p>
        </w:tc>
        <w:tc>
          <w:tcPr>
            <w:tcW w:w="703" w:type="pct"/>
            <w:tcBorders>
              <w:top w:val="single" w:sz="4" w:space="0" w:color="auto"/>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2025 წელი</w:t>
            </w:r>
          </w:p>
        </w:tc>
        <w:tc>
          <w:tcPr>
            <w:tcW w:w="703" w:type="pct"/>
            <w:tcBorders>
              <w:top w:val="single" w:sz="4" w:space="0" w:color="auto"/>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2026 წელი</w:t>
            </w:r>
          </w:p>
        </w:tc>
        <w:tc>
          <w:tcPr>
            <w:tcW w:w="622" w:type="pct"/>
            <w:tcBorders>
              <w:top w:val="single" w:sz="4" w:space="0" w:color="auto"/>
              <w:left w:val="nil"/>
              <w:bottom w:val="single" w:sz="4" w:space="0" w:color="auto"/>
              <w:right w:val="single" w:sz="8"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2027 წელი</w:t>
            </w:r>
          </w:p>
        </w:tc>
      </w:tr>
      <w:tr w:rsidR="00782707" w:rsidRPr="00782707" w:rsidTr="00782707">
        <w:trPr>
          <w:trHeight w:val="360"/>
        </w:trPr>
        <w:tc>
          <w:tcPr>
            <w:tcW w:w="2270"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მუნიციპალური ბიუჯეტი</w:t>
            </w:r>
          </w:p>
        </w:tc>
        <w:tc>
          <w:tcPr>
            <w:tcW w:w="703"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xml:space="preserve">                22 000,00 </w:t>
            </w:r>
          </w:p>
        </w:tc>
        <w:tc>
          <w:tcPr>
            <w:tcW w:w="703"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xml:space="preserve">                22 000,00 </w:t>
            </w:r>
          </w:p>
        </w:tc>
        <w:tc>
          <w:tcPr>
            <w:tcW w:w="703"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xml:space="preserve">                40 000,00 </w:t>
            </w:r>
          </w:p>
        </w:tc>
        <w:tc>
          <w:tcPr>
            <w:tcW w:w="622" w:type="pct"/>
            <w:tcBorders>
              <w:top w:val="nil"/>
              <w:left w:val="nil"/>
              <w:bottom w:val="single" w:sz="4" w:space="0" w:color="auto"/>
              <w:right w:val="single" w:sz="8"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xml:space="preserve">           40 000,00 </w:t>
            </w:r>
          </w:p>
        </w:tc>
      </w:tr>
      <w:tr w:rsidR="00782707" w:rsidRPr="00782707" w:rsidTr="00782707">
        <w:trPr>
          <w:trHeight w:val="375"/>
        </w:trPr>
        <w:tc>
          <w:tcPr>
            <w:tcW w:w="2270"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სახელმწიფო ბიუჯეტი</w:t>
            </w:r>
          </w:p>
        </w:tc>
        <w:tc>
          <w:tcPr>
            <w:tcW w:w="703"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03" w:type="pct"/>
            <w:tcBorders>
              <w:top w:val="nil"/>
              <w:left w:val="nil"/>
              <w:bottom w:val="single" w:sz="4" w:space="0" w:color="auto"/>
              <w:right w:val="single" w:sz="4" w:space="0" w:color="auto"/>
            </w:tcBorders>
            <w:shd w:val="clear" w:color="auto" w:fill="auto"/>
            <w:vAlign w:val="bottom"/>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703" w:type="pct"/>
            <w:tcBorders>
              <w:top w:val="nil"/>
              <w:left w:val="nil"/>
              <w:bottom w:val="single" w:sz="4" w:space="0" w:color="auto"/>
              <w:right w:val="single" w:sz="4" w:space="0" w:color="auto"/>
            </w:tcBorders>
            <w:shd w:val="clear" w:color="auto" w:fill="auto"/>
            <w:vAlign w:val="bottom"/>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622" w:type="pct"/>
            <w:tcBorders>
              <w:top w:val="nil"/>
              <w:left w:val="nil"/>
              <w:bottom w:val="single" w:sz="4" w:space="0" w:color="auto"/>
              <w:right w:val="single" w:sz="8" w:space="0" w:color="auto"/>
            </w:tcBorders>
            <w:shd w:val="clear" w:color="auto" w:fill="auto"/>
            <w:vAlign w:val="bottom"/>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r>
      <w:tr w:rsidR="00782707" w:rsidRPr="00782707" w:rsidTr="00782707">
        <w:trPr>
          <w:trHeight w:val="420"/>
        </w:trPr>
        <w:tc>
          <w:tcPr>
            <w:tcW w:w="2270" w:type="pct"/>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სხვა ......</w:t>
            </w:r>
          </w:p>
        </w:tc>
        <w:tc>
          <w:tcPr>
            <w:tcW w:w="703"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03" w:type="pct"/>
            <w:tcBorders>
              <w:top w:val="nil"/>
              <w:left w:val="nil"/>
              <w:bottom w:val="single" w:sz="4" w:space="0" w:color="auto"/>
              <w:right w:val="single" w:sz="4" w:space="0" w:color="auto"/>
            </w:tcBorders>
            <w:shd w:val="clear" w:color="auto" w:fill="auto"/>
            <w:vAlign w:val="bottom"/>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703" w:type="pct"/>
            <w:tcBorders>
              <w:top w:val="nil"/>
              <w:left w:val="nil"/>
              <w:bottom w:val="single" w:sz="4" w:space="0" w:color="auto"/>
              <w:right w:val="single" w:sz="4" w:space="0" w:color="auto"/>
            </w:tcBorders>
            <w:shd w:val="clear" w:color="auto" w:fill="auto"/>
            <w:vAlign w:val="bottom"/>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622" w:type="pct"/>
            <w:tcBorders>
              <w:top w:val="nil"/>
              <w:left w:val="nil"/>
              <w:bottom w:val="single" w:sz="4" w:space="0" w:color="auto"/>
              <w:right w:val="single" w:sz="8" w:space="0" w:color="auto"/>
            </w:tcBorders>
            <w:shd w:val="clear" w:color="auto" w:fill="auto"/>
            <w:vAlign w:val="bottom"/>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r>
      <w:tr w:rsidR="00782707" w:rsidRPr="00782707" w:rsidTr="00782707">
        <w:trPr>
          <w:trHeight w:val="300"/>
        </w:trPr>
        <w:tc>
          <w:tcPr>
            <w:tcW w:w="1568"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xml:space="preserve">სულ ქვეპროგრამა  </w:t>
            </w:r>
          </w:p>
        </w:tc>
        <w:tc>
          <w:tcPr>
            <w:tcW w:w="703"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03"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03"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03" w:type="pct"/>
            <w:tcBorders>
              <w:top w:val="nil"/>
              <w:left w:val="nil"/>
              <w:bottom w:val="single" w:sz="4" w:space="0" w:color="auto"/>
              <w:right w:val="nil"/>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622" w:type="pct"/>
            <w:tcBorders>
              <w:top w:val="nil"/>
              <w:left w:val="single" w:sz="4" w:space="0" w:color="auto"/>
              <w:bottom w:val="single" w:sz="4" w:space="0" w:color="auto"/>
              <w:right w:val="single" w:sz="8"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r>
      <w:tr w:rsidR="00782707" w:rsidRPr="00782707" w:rsidTr="00782707">
        <w:trPr>
          <w:trHeight w:val="315"/>
        </w:trPr>
        <w:tc>
          <w:tcPr>
            <w:tcW w:w="1568"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82707" w:rsidRPr="00782707" w:rsidRDefault="00782707" w:rsidP="00782707">
            <w:pPr>
              <w:spacing w:after="0" w:line="240" w:lineRule="auto"/>
              <w:jc w:val="center"/>
              <w:rPr>
                <w:rFonts w:ascii="Sylfaen" w:eastAsia="Times New Roman" w:hAnsi="Sylfaen"/>
                <w:i/>
                <w:iCs/>
                <w:sz w:val="20"/>
                <w:szCs w:val="20"/>
                <w:lang w:val="ka-GE" w:eastAsia="ka-GE"/>
              </w:rPr>
            </w:pPr>
            <w:r w:rsidRPr="00782707">
              <w:rPr>
                <w:rFonts w:ascii="Sylfaen" w:eastAsia="Times New Roman" w:hAnsi="Sylfaen"/>
                <w:i/>
                <w:iCs/>
                <w:sz w:val="20"/>
                <w:szCs w:val="20"/>
                <w:lang w:val="ka-GE" w:eastAsia="ka-GE"/>
              </w:rPr>
              <w:t>მ.შ. კაპიტალური პროექტები</w:t>
            </w:r>
          </w:p>
        </w:tc>
        <w:tc>
          <w:tcPr>
            <w:tcW w:w="703" w:type="pct"/>
            <w:tcBorders>
              <w:top w:val="nil"/>
              <w:left w:val="nil"/>
              <w:bottom w:val="single" w:sz="8" w:space="0" w:color="auto"/>
              <w:right w:val="single" w:sz="4"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i/>
                <w:iCs/>
                <w:sz w:val="20"/>
                <w:szCs w:val="20"/>
                <w:lang w:val="ka-GE" w:eastAsia="ka-GE"/>
              </w:rPr>
            </w:pPr>
            <w:r w:rsidRPr="00782707">
              <w:rPr>
                <w:rFonts w:ascii="Sylfaen" w:eastAsia="Times New Roman" w:hAnsi="Sylfaen"/>
                <w:i/>
                <w:iCs/>
                <w:sz w:val="20"/>
                <w:szCs w:val="20"/>
                <w:lang w:val="ka-GE" w:eastAsia="ka-GE"/>
              </w:rPr>
              <w:t> </w:t>
            </w:r>
          </w:p>
        </w:tc>
        <w:tc>
          <w:tcPr>
            <w:tcW w:w="703" w:type="pct"/>
            <w:tcBorders>
              <w:top w:val="nil"/>
              <w:left w:val="nil"/>
              <w:bottom w:val="single" w:sz="8" w:space="0" w:color="auto"/>
              <w:right w:val="single" w:sz="4"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i/>
                <w:iCs/>
                <w:sz w:val="20"/>
                <w:szCs w:val="20"/>
                <w:lang w:val="ka-GE" w:eastAsia="ka-GE"/>
              </w:rPr>
            </w:pPr>
            <w:r w:rsidRPr="00782707">
              <w:rPr>
                <w:rFonts w:ascii="Sylfaen" w:eastAsia="Times New Roman" w:hAnsi="Sylfaen"/>
                <w:i/>
                <w:iCs/>
                <w:sz w:val="20"/>
                <w:szCs w:val="20"/>
                <w:lang w:val="ka-GE" w:eastAsia="ka-GE"/>
              </w:rPr>
              <w:t> </w:t>
            </w:r>
          </w:p>
        </w:tc>
        <w:tc>
          <w:tcPr>
            <w:tcW w:w="703" w:type="pct"/>
            <w:tcBorders>
              <w:top w:val="nil"/>
              <w:left w:val="nil"/>
              <w:bottom w:val="single" w:sz="8" w:space="0" w:color="auto"/>
              <w:right w:val="single" w:sz="4"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i/>
                <w:iCs/>
                <w:sz w:val="20"/>
                <w:szCs w:val="20"/>
                <w:lang w:val="ka-GE" w:eastAsia="ka-GE"/>
              </w:rPr>
            </w:pPr>
            <w:r w:rsidRPr="00782707">
              <w:rPr>
                <w:rFonts w:ascii="Sylfaen" w:eastAsia="Times New Roman" w:hAnsi="Sylfaen"/>
                <w:i/>
                <w:iCs/>
                <w:sz w:val="20"/>
                <w:szCs w:val="20"/>
                <w:lang w:val="ka-GE" w:eastAsia="ka-GE"/>
              </w:rPr>
              <w:t> </w:t>
            </w:r>
          </w:p>
        </w:tc>
        <w:tc>
          <w:tcPr>
            <w:tcW w:w="703" w:type="pct"/>
            <w:tcBorders>
              <w:top w:val="nil"/>
              <w:left w:val="nil"/>
              <w:bottom w:val="single" w:sz="8" w:space="0" w:color="auto"/>
              <w:right w:val="nil"/>
            </w:tcBorders>
            <w:shd w:val="clear" w:color="auto" w:fill="auto"/>
            <w:vAlign w:val="center"/>
            <w:hideMark/>
          </w:tcPr>
          <w:p w:rsidR="00782707" w:rsidRPr="00782707" w:rsidRDefault="00782707" w:rsidP="00782707">
            <w:pPr>
              <w:spacing w:after="0" w:line="240" w:lineRule="auto"/>
              <w:rPr>
                <w:rFonts w:ascii="Sylfaen" w:eastAsia="Times New Roman" w:hAnsi="Sylfaen"/>
                <w:i/>
                <w:iCs/>
                <w:sz w:val="20"/>
                <w:szCs w:val="20"/>
                <w:lang w:val="ka-GE" w:eastAsia="ka-GE"/>
              </w:rPr>
            </w:pPr>
            <w:r w:rsidRPr="00782707">
              <w:rPr>
                <w:rFonts w:ascii="Sylfaen" w:eastAsia="Times New Roman" w:hAnsi="Sylfaen"/>
                <w:i/>
                <w:iCs/>
                <w:sz w:val="20"/>
                <w:szCs w:val="20"/>
                <w:lang w:val="ka-GE" w:eastAsia="ka-GE"/>
              </w:rPr>
              <w:t> </w:t>
            </w:r>
          </w:p>
        </w:tc>
        <w:tc>
          <w:tcPr>
            <w:tcW w:w="622" w:type="pct"/>
            <w:tcBorders>
              <w:top w:val="nil"/>
              <w:left w:val="single" w:sz="4" w:space="0" w:color="auto"/>
              <w:bottom w:val="single" w:sz="8" w:space="0" w:color="auto"/>
              <w:right w:val="single" w:sz="8"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i/>
                <w:iCs/>
                <w:sz w:val="20"/>
                <w:szCs w:val="20"/>
                <w:lang w:val="ka-GE" w:eastAsia="ka-GE"/>
              </w:rPr>
            </w:pPr>
            <w:r w:rsidRPr="00782707">
              <w:rPr>
                <w:rFonts w:ascii="Sylfaen" w:eastAsia="Times New Roman" w:hAnsi="Sylfaen"/>
                <w:i/>
                <w:iCs/>
                <w:sz w:val="20"/>
                <w:szCs w:val="20"/>
                <w:lang w:val="ka-GE" w:eastAsia="ka-GE"/>
              </w:rPr>
              <w:t> </w:t>
            </w:r>
          </w:p>
        </w:tc>
      </w:tr>
      <w:tr w:rsidR="00782707" w:rsidRPr="00782707" w:rsidTr="00782707">
        <w:trPr>
          <w:trHeight w:val="1275"/>
        </w:trPr>
        <w:tc>
          <w:tcPr>
            <w:tcW w:w="581" w:type="pct"/>
            <w:tcBorders>
              <w:top w:val="nil"/>
              <w:left w:val="single" w:sz="8" w:space="0" w:color="auto"/>
              <w:bottom w:val="single" w:sz="8" w:space="0" w:color="auto"/>
              <w:right w:val="nil"/>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მიზანი და აღწერა</w:t>
            </w:r>
          </w:p>
        </w:tc>
        <w:tc>
          <w:tcPr>
            <w:tcW w:w="4419"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ღონისძიება- ტურისტული სეზონის გახსნა, რომლის ფარგლებშიც გაიმართება გასართობი და სანახაობრივი პერფომანსები ბავშვებისათვის, კონცერტი ადგილობრივი და მოწვეული შემსრულებლებით,  ბუშტები, ყვავილები, სუვენირები, შშმ პირებისათვის უფასოდ დასწრება კონცერტზე/სპექტაკლზე, მათთვის სასჩუქრე პაკეტების შეძენა, აფიშები და სხვა.</w:t>
            </w:r>
          </w:p>
        </w:tc>
      </w:tr>
      <w:tr w:rsidR="00782707" w:rsidRPr="00782707" w:rsidTr="00782707">
        <w:trPr>
          <w:trHeight w:val="795"/>
        </w:trPr>
        <w:tc>
          <w:tcPr>
            <w:tcW w:w="1568"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ქვეპროგრამის/ღონისძიების დასახელება</w:t>
            </w:r>
          </w:p>
        </w:tc>
        <w:tc>
          <w:tcPr>
            <w:tcW w:w="703" w:type="pct"/>
            <w:tcBorders>
              <w:top w:val="nil"/>
              <w:left w:val="nil"/>
              <w:bottom w:val="single" w:sz="8"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რაოდენობა</w:t>
            </w:r>
          </w:p>
        </w:tc>
        <w:tc>
          <w:tcPr>
            <w:tcW w:w="703" w:type="pct"/>
            <w:tcBorders>
              <w:top w:val="nil"/>
              <w:left w:val="nil"/>
              <w:bottom w:val="single" w:sz="8"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ერთ. საშ. ფასი</w:t>
            </w:r>
          </w:p>
        </w:tc>
        <w:tc>
          <w:tcPr>
            <w:tcW w:w="703" w:type="pct"/>
            <w:tcBorders>
              <w:top w:val="nil"/>
              <w:left w:val="nil"/>
              <w:bottom w:val="single" w:sz="8"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სულ (ლარი)</w:t>
            </w:r>
          </w:p>
        </w:tc>
        <w:tc>
          <w:tcPr>
            <w:tcW w:w="1324" w:type="pct"/>
            <w:gridSpan w:val="2"/>
            <w:tcBorders>
              <w:top w:val="single" w:sz="8" w:space="0" w:color="auto"/>
              <w:left w:val="nil"/>
              <w:bottom w:val="single" w:sz="8" w:space="0" w:color="auto"/>
              <w:right w:val="single" w:sz="8" w:space="0" w:color="000000"/>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ეკონომიკური კლასიფიკაციის მუხლი</w:t>
            </w:r>
          </w:p>
        </w:tc>
      </w:tr>
      <w:tr w:rsidR="00782707" w:rsidRPr="00782707" w:rsidTr="00782707">
        <w:trPr>
          <w:trHeight w:val="615"/>
        </w:trPr>
        <w:tc>
          <w:tcPr>
            <w:tcW w:w="581" w:type="pct"/>
            <w:tcBorders>
              <w:top w:val="nil"/>
              <w:left w:val="single" w:sz="8" w:space="0" w:color="auto"/>
              <w:bottom w:val="single" w:sz="4" w:space="0" w:color="auto"/>
              <w:right w:val="single" w:sz="4" w:space="0" w:color="auto"/>
            </w:tcBorders>
            <w:shd w:val="clear" w:color="auto" w:fill="auto"/>
            <w:noWrap/>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986"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სხვადასხვა ღონისძიებების ორგანიზება</w:t>
            </w:r>
          </w:p>
        </w:tc>
        <w:tc>
          <w:tcPr>
            <w:tcW w:w="703" w:type="pct"/>
            <w:tcBorders>
              <w:top w:val="single" w:sz="4" w:space="0" w:color="auto"/>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1</w:t>
            </w:r>
          </w:p>
        </w:tc>
        <w:tc>
          <w:tcPr>
            <w:tcW w:w="703"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xml:space="preserve">                22 000,00 </w:t>
            </w:r>
          </w:p>
        </w:tc>
        <w:tc>
          <w:tcPr>
            <w:tcW w:w="703"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xml:space="preserve">                22 000,00 </w:t>
            </w:r>
          </w:p>
        </w:tc>
        <w:tc>
          <w:tcPr>
            <w:tcW w:w="1324" w:type="pct"/>
            <w:gridSpan w:val="2"/>
            <w:tcBorders>
              <w:top w:val="single" w:sz="8" w:space="0" w:color="auto"/>
              <w:left w:val="nil"/>
              <w:bottom w:val="single" w:sz="8" w:space="0" w:color="auto"/>
              <w:right w:val="single" w:sz="8" w:space="0" w:color="000000"/>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xml:space="preserve"> საქონელი და მომსახურება </w:t>
            </w:r>
          </w:p>
        </w:tc>
      </w:tr>
      <w:tr w:rsidR="00782707" w:rsidRPr="00782707" w:rsidTr="00782707">
        <w:trPr>
          <w:trHeight w:val="315"/>
        </w:trPr>
        <w:tc>
          <w:tcPr>
            <w:tcW w:w="581" w:type="pct"/>
            <w:tcBorders>
              <w:top w:val="nil"/>
              <w:left w:val="single" w:sz="8" w:space="0" w:color="auto"/>
              <w:bottom w:val="nil"/>
              <w:right w:val="nil"/>
            </w:tcBorders>
            <w:shd w:val="clear" w:color="auto" w:fill="auto"/>
            <w:noWrap/>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986" w:type="pct"/>
            <w:tcBorders>
              <w:top w:val="nil"/>
              <w:left w:val="nil"/>
              <w:bottom w:val="nil"/>
              <w:right w:val="nil"/>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p>
        </w:tc>
        <w:tc>
          <w:tcPr>
            <w:tcW w:w="703" w:type="pct"/>
            <w:tcBorders>
              <w:top w:val="nil"/>
              <w:left w:val="nil"/>
              <w:bottom w:val="nil"/>
              <w:right w:val="nil"/>
            </w:tcBorders>
            <w:shd w:val="clear" w:color="auto" w:fill="auto"/>
            <w:vAlign w:val="center"/>
            <w:hideMark/>
          </w:tcPr>
          <w:p w:rsidR="00782707" w:rsidRPr="00782707" w:rsidRDefault="00782707" w:rsidP="00782707">
            <w:pPr>
              <w:spacing w:after="0" w:line="240" w:lineRule="auto"/>
              <w:rPr>
                <w:rFonts w:ascii="Times New Roman" w:eastAsia="Times New Roman" w:hAnsi="Times New Roman"/>
                <w:sz w:val="20"/>
                <w:szCs w:val="20"/>
                <w:lang w:val="ka-GE" w:eastAsia="ka-GE"/>
              </w:rPr>
            </w:pPr>
          </w:p>
        </w:tc>
        <w:tc>
          <w:tcPr>
            <w:tcW w:w="703" w:type="pct"/>
            <w:tcBorders>
              <w:top w:val="nil"/>
              <w:left w:val="nil"/>
              <w:bottom w:val="nil"/>
              <w:right w:val="nil"/>
            </w:tcBorders>
            <w:shd w:val="clear" w:color="auto" w:fill="auto"/>
            <w:vAlign w:val="center"/>
            <w:hideMark/>
          </w:tcPr>
          <w:p w:rsidR="00782707" w:rsidRPr="00782707" w:rsidRDefault="00782707" w:rsidP="00782707">
            <w:pPr>
              <w:spacing w:after="0" w:line="240" w:lineRule="auto"/>
              <w:jc w:val="center"/>
              <w:rPr>
                <w:rFonts w:ascii="Times New Roman" w:eastAsia="Times New Roman" w:hAnsi="Times New Roman"/>
                <w:sz w:val="20"/>
                <w:szCs w:val="20"/>
                <w:lang w:val="ka-GE" w:eastAsia="ka-GE"/>
              </w:rPr>
            </w:pPr>
          </w:p>
        </w:tc>
        <w:tc>
          <w:tcPr>
            <w:tcW w:w="703" w:type="pct"/>
            <w:tcBorders>
              <w:top w:val="nil"/>
              <w:left w:val="nil"/>
              <w:bottom w:val="nil"/>
              <w:right w:val="nil"/>
            </w:tcBorders>
            <w:shd w:val="clear" w:color="auto" w:fill="auto"/>
            <w:vAlign w:val="center"/>
            <w:hideMark/>
          </w:tcPr>
          <w:p w:rsidR="00782707" w:rsidRPr="00782707" w:rsidRDefault="00782707" w:rsidP="00782707">
            <w:pPr>
              <w:spacing w:after="0" w:line="240" w:lineRule="auto"/>
              <w:jc w:val="center"/>
              <w:rPr>
                <w:rFonts w:ascii="Times New Roman" w:eastAsia="Times New Roman" w:hAnsi="Times New Roman"/>
                <w:sz w:val="20"/>
                <w:szCs w:val="20"/>
                <w:lang w:val="ka-GE" w:eastAsia="ka-GE"/>
              </w:rPr>
            </w:pPr>
          </w:p>
        </w:tc>
        <w:tc>
          <w:tcPr>
            <w:tcW w:w="703" w:type="pct"/>
            <w:tcBorders>
              <w:top w:val="nil"/>
              <w:left w:val="nil"/>
              <w:bottom w:val="single" w:sz="8" w:space="0" w:color="auto"/>
              <w:right w:val="nil"/>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622" w:type="pct"/>
            <w:tcBorders>
              <w:top w:val="nil"/>
              <w:left w:val="nil"/>
              <w:bottom w:val="single" w:sz="8" w:space="0" w:color="auto"/>
              <w:right w:val="single" w:sz="8"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r>
      <w:tr w:rsidR="00782707" w:rsidRPr="00782707" w:rsidTr="00782707">
        <w:trPr>
          <w:trHeight w:val="435"/>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782707" w:rsidRPr="00782707" w:rsidTr="00782707">
        <w:trPr>
          <w:trHeight w:val="585"/>
        </w:trPr>
        <w:tc>
          <w:tcPr>
            <w:tcW w:w="1568" w:type="pct"/>
            <w:gridSpan w:val="2"/>
            <w:tcBorders>
              <w:top w:val="nil"/>
              <w:left w:val="single" w:sz="8" w:space="0" w:color="auto"/>
              <w:bottom w:val="single" w:sz="4" w:space="0" w:color="auto"/>
              <w:right w:val="single" w:sz="4" w:space="0" w:color="000000"/>
            </w:tcBorders>
            <w:shd w:val="clear" w:color="auto" w:fill="auto"/>
            <w:vAlign w:val="center"/>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ქვეპროგრამის/ღონისძიების დასახელება</w:t>
            </w:r>
          </w:p>
        </w:tc>
        <w:tc>
          <w:tcPr>
            <w:tcW w:w="703"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1 კვარტალი</w:t>
            </w:r>
          </w:p>
        </w:tc>
        <w:tc>
          <w:tcPr>
            <w:tcW w:w="703"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2 კვარტალი</w:t>
            </w:r>
          </w:p>
        </w:tc>
        <w:tc>
          <w:tcPr>
            <w:tcW w:w="703"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3 კვარტალი</w:t>
            </w:r>
          </w:p>
        </w:tc>
        <w:tc>
          <w:tcPr>
            <w:tcW w:w="1324" w:type="pct"/>
            <w:gridSpan w:val="2"/>
            <w:tcBorders>
              <w:top w:val="nil"/>
              <w:left w:val="nil"/>
              <w:bottom w:val="single" w:sz="4" w:space="0" w:color="auto"/>
              <w:right w:val="single" w:sz="8" w:space="0" w:color="000000"/>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4 კვარტალი</w:t>
            </w:r>
          </w:p>
        </w:tc>
      </w:tr>
      <w:tr w:rsidR="00782707" w:rsidRPr="00782707" w:rsidTr="00782707">
        <w:trPr>
          <w:trHeight w:val="315"/>
        </w:trPr>
        <w:tc>
          <w:tcPr>
            <w:tcW w:w="581" w:type="pct"/>
            <w:tcBorders>
              <w:top w:val="nil"/>
              <w:left w:val="single" w:sz="8" w:space="0" w:color="auto"/>
              <w:bottom w:val="single" w:sz="4" w:space="0" w:color="auto"/>
              <w:right w:val="single" w:sz="4" w:space="0" w:color="auto"/>
            </w:tcBorders>
            <w:shd w:val="clear" w:color="auto" w:fill="auto"/>
            <w:noWrap/>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986"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703"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03"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X</w:t>
            </w:r>
          </w:p>
        </w:tc>
        <w:tc>
          <w:tcPr>
            <w:tcW w:w="703"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1324" w:type="pct"/>
            <w:gridSpan w:val="2"/>
            <w:tcBorders>
              <w:top w:val="single" w:sz="4" w:space="0" w:color="auto"/>
              <w:left w:val="nil"/>
              <w:bottom w:val="single" w:sz="8" w:space="0" w:color="auto"/>
              <w:right w:val="single" w:sz="8" w:space="0" w:color="000000"/>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r>
      <w:tr w:rsidR="00782707" w:rsidRPr="00782707" w:rsidTr="00782707">
        <w:trPr>
          <w:trHeight w:val="870"/>
        </w:trPr>
        <w:tc>
          <w:tcPr>
            <w:tcW w:w="1568" w:type="pct"/>
            <w:gridSpan w:val="2"/>
            <w:tcBorders>
              <w:top w:val="nil"/>
              <w:left w:val="single" w:sz="8" w:space="0" w:color="auto"/>
              <w:bottom w:val="single" w:sz="8" w:space="0" w:color="auto"/>
              <w:right w:val="nil"/>
            </w:tcBorders>
            <w:shd w:val="clear" w:color="auto" w:fill="auto"/>
            <w:vAlign w:val="center"/>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შუალედური მოსალოდნელი შედეგი (2024 წელი)</w:t>
            </w:r>
          </w:p>
        </w:tc>
        <w:tc>
          <w:tcPr>
            <w:tcW w:w="3432"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მოსახლეობისთვის და ტურისტებისთვის სადღესასწაულო განწყობის შექმნა. ბავშვების გახალისება, შშმ პირთა ინტეგრაცია და მათი გამხიარულება</w:t>
            </w:r>
          </w:p>
        </w:tc>
      </w:tr>
    </w:tbl>
    <w:p w:rsidR="00A30EA6" w:rsidRDefault="00A30EA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631"/>
        <w:gridCol w:w="1288"/>
        <w:gridCol w:w="1115"/>
        <w:gridCol w:w="1115"/>
        <w:gridCol w:w="1108"/>
        <w:gridCol w:w="988"/>
        <w:gridCol w:w="1311"/>
        <w:gridCol w:w="1825"/>
        <w:gridCol w:w="2559"/>
      </w:tblGrid>
      <w:tr w:rsidR="00782707" w:rsidRPr="00782707" w:rsidTr="00782707">
        <w:trPr>
          <w:trHeight w:val="630"/>
        </w:trPr>
        <w:tc>
          <w:tcPr>
            <w:tcW w:w="866"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lastRenderedPageBreak/>
              <w:t xml:space="preserve">მოსალოდნელი საბოლოო შედეგი </w:t>
            </w:r>
            <w:r w:rsidRPr="00782707">
              <w:rPr>
                <w:rFonts w:ascii="Sylfaen" w:eastAsia="Times New Roman" w:hAnsi="Sylfaen"/>
                <w:b/>
                <w:bCs/>
                <w:sz w:val="20"/>
                <w:szCs w:val="20"/>
                <w:lang w:val="ka-GE" w:eastAsia="ka-GE"/>
              </w:rPr>
              <w:t>(OUTCOME)</w:t>
            </w:r>
          </w:p>
        </w:tc>
        <w:tc>
          <w:tcPr>
            <w:tcW w:w="1338" w:type="pct"/>
            <w:gridSpan w:val="3"/>
            <w:tcBorders>
              <w:top w:val="single" w:sz="4" w:space="0" w:color="auto"/>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შედეგის ინდიკატორები</w:t>
            </w:r>
          </w:p>
        </w:tc>
        <w:tc>
          <w:tcPr>
            <w:tcW w:w="5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გაზომვის ერთეული</w:t>
            </w:r>
          </w:p>
        </w:tc>
        <w:tc>
          <w:tcPr>
            <w:tcW w:w="2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გეგმიური გადახრა</w:t>
            </w:r>
          </w:p>
        </w:tc>
        <w:tc>
          <w:tcPr>
            <w:tcW w:w="48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მონაცემთა წყარო</w:t>
            </w:r>
          </w:p>
        </w:tc>
        <w:tc>
          <w:tcPr>
            <w:tcW w:w="6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მეთოდოლოგია</w:t>
            </w:r>
          </w:p>
        </w:tc>
        <w:tc>
          <w:tcPr>
            <w:tcW w:w="876"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რისკი</w:t>
            </w:r>
          </w:p>
        </w:tc>
      </w:tr>
      <w:tr w:rsidR="00782707" w:rsidRPr="00782707" w:rsidTr="00782707">
        <w:trPr>
          <w:trHeight w:val="720"/>
        </w:trPr>
        <w:tc>
          <w:tcPr>
            <w:tcW w:w="866" w:type="pct"/>
            <w:vMerge/>
            <w:tcBorders>
              <w:top w:val="single" w:sz="4" w:space="0" w:color="auto"/>
              <w:left w:val="single" w:sz="8" w:space="0" w:color="auto"/>
              <w:bottom w:val="single" w:sz="4" w:space="0" w:color="auto"/>
              <w:right w:val="single" w:sz="4" w:space="0" w:color="auto"/>
            </w:tcBorders>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p>
        </w:tc>
        <w:tc>
          <w:tcPr>
            <w:tcW w:w="660"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დასახელება</w:t>
            </w:r>
          </w:p>
        </w:tc>
        <w:tc>
          <w:tcPr>
            <w:tcW w:w="438"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2023 წელი (საბაზისო)</w:t>
            </w:r>
          </w:p>
        </w:tc>
        <w:tc>
          <w:tcPr>
            <w:tcW w:w="239"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2024 წელი</w:t>
            </w:r>
          </w:p>
        </w:tc>
        <w:tc>
          <w:tcPr>
            <w:tcW w:w="542" w:type="pct"/>
            <w:vMerge/>
            <w:tcBorders>
              <w:top w:val="single" w:sz="4" w:space="0" w:color="auto"/>
              <w:left w:val="single" w:sz="4" w:space="0" w:color="auto"/>
              <w:bottom w:val="single" w:sz="4" w:space="0" w:color="000000"/>
              <w:right w:val="single" w:sz="4" w:space="0" w:color="auto"/>
            </w:tcBorders>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p>
        </w:tc>
        <w:tc>
          <w:tcPr>
            <w:tcW w:w="239" w:type="pct"/>
            <w:vMerge/>
            <w:tcBorders>
              <w:top w:val="single" w:sz="4" w:space="0" w:color="auto"/>
              <w:left w:val="single" w:sz="4" w:space="0" w:color="auto"/>
              <w:bottom w:val="single" w:sz="4" w:space="0" w:color="000000"/>
              <w:right w:val="single" w:sz="4" w:space="0" w:color="auto"/>
            </w:tcBorders>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p>
        </w:tc>
        <w:tc>
          <w:tcPr>
            <w:tcW w:w="485" w:type="pct"/>
            <w:vMerge/>
            <w:tcBorders>
              <w:top w:val="single" w:sz="4" w:space="0" w:color="auto"/>
              <w:left w:val="single" w:sz="4" w:space="0" w:color="auto"/>
              <w:bottom w:val="single" w:sz="4" w:space="0" w:color="000000"/>
              <w:right w:val="single" w:sz="4" w:space="0" w:color="auto"/>
            </w:tcBorders>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p>
        </w:tc>
        <w:tc>
          <w:tcPr>
            <w:tcW w:w="654" w:type="pct"/>
            <w:vMerge/>
            <w:tcBorders>
              <w:top w:val="single" w:sz="4" w:space="0" w:color="auto"/>
              <w:left w:val="single" w:sz="4" w:space="0" w:color="auto"/>
              <w:bottom w:val="single" w:sz="4" w:space="0" w:color="000000"/>
              <w:right w:val="single" w:sz="4" w:space="0" w:color="auto"/>
            </w:tcBorders>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p>
        </w:tc>
        <w:tc>
          <w:tcPr>
            <w:tcW w:w="876" w:type="pct"/>
            <w:vMerge/>
            <w:tcBorders>
              <w:top w:val="single" w:sz="4" w:space="0" w:color="auto"/>
              <w:left w:val="single" w:sz="4" w:space="0" w:color="auto"/>
              <w:bottom w:val="single" w:sz="4" w:space="0" w:color="000000"/>
              <w:right w:val="single" w:sz="8" w:space="0" w:color="auto"/>
            </w:tcBorders>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p>
        </w:tc>
      </w:tr>
      <w:tr w:rsidR="00782707" w:rsidRPr="00782707" w:rsidTr="00782707">
        <w:trPr>
          <w:trHeight w:val="1335"/>
        </w:trPr>
        <w:tc>
          <w:tcPr>
            <w:tcW w:w="866" w:type="pct"/>
            <w:vMerge w:val="restart"/>
            <w:tcBorders>
              <w:top w:val="nil"/>
              <w:left w:val="single" w:sz="4" w:space="0" w:color="auto"/>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xml:space="preserve">მოსახლეობის დაინტერესება და ჩართულობის გაზრდა კულტურულ ღონისძიებებში, ბორჯომის მოსახლეობისა და ჩამოსული სტუმრებისათვის სასიამოვნო გარემოს შექმნა, შშმ პირებისა და ეთნიკური მოსახლეობის ინტეგრაციის ხელსეწყობა. ტურისტებისთვის საინტერესო და სასიამვნო გარემოს შექმნა; მცირე საოჯახო სასტუმროებში </w:t>
            </w:r>
            <w:r w:rsidRPr="00782707">
              <w:rPr>
                <w:rFonts w:ascii="Sylfaen" w:eastAsia="Times New Roman" w:hAnsi="Sylfaen"/>
                <w:sz w:val="20"/>
                <w:szCs w:val="20"/>
                <w:lang w:val="ka-GE" w:eastAsia="ka-GE"/>
              </w:rPr>
              <w:lastRenderedPageBreak/>
              <w:t xml:space="preserve">ვიზიტორების ზრდა. </w:t>
            </w:r>
          </w:p>
        </w:tc>
        <w:tc>
          <w:tcPr>
            <w:tcW w:w="660"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lastRenderedPageBreak/>
              <w:t>დამსწრეთა რაოდენობა</w:t>
            </w:r>
          </w:p>
        </w:tc>
        <w:tc>
          <w:tcPr>
            <w:tcW w:w="438"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500</w:t>
            </w:r>
          </w:p>
        </w:tc>
        <w:tc>
          <w:tcPr>
            <w:tcW w:w="239"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700</w:t>
            </w:r>
          </w:p>
        </w:tc>
        <w:tc>
          <w:tcPr>
            <w:tcW w:w="542"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რაოდენობა</w:t>
            </w:r>
          </w:p>
        </w:tc>
        <w:tc>
          <w:tcPr>
            <w:tcW w:w="239"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10%</w:t>
            </w:r>
          </w:p>
        </w:tc>
        <w:tc>
          <w:tcPr>
            <w:tcW w:w="485"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18"/>
                <w:szCs w:val="18"/>
                <w:lang w:val="ka-GE" w:eastAsia="ka-GE"/>
              </w:rPr>
            </w:pPr>
            <w:r w:rsidRPr="00782707">
              <w:rPr>
                <w:rFonts w:ascii="Sylfaen" w:eastAsia="Times New Roman" w:hAnsi="Sylfaen"/>
                <w:sz w:val="18"/>
                <w:szCs w:val="18"/>
                <w:lang w:val="ka-GE" w:eastAsia="ka-GE"/>
              </w:rPr>
              <w:t>მაყურებელი / დამსწრე</w:t>
            </w:r>
          </w:p>
        </w:tc>
        <w:tc>
          <w:tcPr>
            <w:tcW w:w="654"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დარბაზში ადგილების რაოდენობით ხოლო ღია ცის ქვეშ დაახლოებით გადაანგარიშებით</w:t>
            </w:r>
          </w:p>
        </w:tc>
        <w:tc>
          <w:tcPr>
            <w:tcW w:w="876"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xml:space="preserve">ამინდი, კონფლიქტები, ეკონომიკურად არამადგრადი მდგომარეობა, ეპიდემიები და პანდემიები, სტიქიური უბედურებები. </w:t>
            </w:r>
          </w:p>
        </w:tc>
      </w:tr>
      <w:tr w:rsidR="00782707" w:rsidRPr="00782707" w:rsidTr="00782707">
        <w:trPr>
          <w:trHeight w:val="1050"/>
        </w:trPr>
        <w:tc>
          <w:tcPr>
            <w:tcW w:w="866" w:type="pct"/>
            <w:vMerge/>
            <w:tcBorders>
              <w:top w:val="nil"/>
              <w:left w:val="single" w:sz="4" w:space="0" w:color="auto"/>
              <w:bottom w:val="single" w:sz="4" w:space="0" w:color="auto"/>
              <w:right w:val="single" w:sz="4" w:space="0" w:color="auto"/>
            </w:tcBorders>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p>
        </w:tc>
        <w:tc>
          <w:tcPr>
            <w:tcW w:w="660"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xml:space="preserve"> შშმ პირებისა და ეთნიკური მოსახლეობის კმაყოფილება</w:t>
            </w:r>
          </w:p>
        </w:tc>
        <w:tc>
          <w:tcPr>
            <w:tcW w:w="438"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საშუალოდ კმაყოფილი</w:t>
            </w:r>
          </w:p>
        </w:tc>
        <w:tc>
          <w:tcPr>
            <w:tcW w:w="239" w:type="pct"/>
            <w:tcBorders>
              <w:top w:val="nil"/>
              <w:left w:val="nil"/>
              <w:bottom w:val="single" w:sz="4" w:space="0" w:color="auto"/>
              <w:right w:val="single" w:sz="4" w:space="0" w:color="auto"/>
            </w:tcBorders>
            <w:shd w:val="clear" w:color="auto" w:fill="auto"/>
            <w:noWrap/>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კმაყოფილი</w:t>
            </w:r>
          </w:p>
        </w:tc>
        <w:tc>
          <w:tcPr>
            <w:tcW w:w="542"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შეფასების შკალა 1-10 ქულა</w:t>
            </w:r>
          </w:p>
        </w:tc>
        <w:tc>
          <w:tcPr>
            <w:tcW w:w="239"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10%</w:t>
            </w:r>
          </w:p>
        </w:tc>
        <w:tc>
          <w:tcPr>
            <w:tcW w:w="485"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18"/>
                <w:szCs w:val="18"/>
                <w:lang w:val="ka-GE" w:eastAsia="ka-GE"/>
              </w:rPr>
            </w:pPr>
            <w:r w:rsidRPr="00782707">
              <w:rPr>
                <w:rFonts w:ascii="Sylfaen" w:eastAsia="Times New Roman" w:hAnsi="Sylfaen"/>
                <w:sz w:val="18"/>
                <w:szCs w:val="18"/>
                <w:lang w:val="ka-GE" w:eastAsia="ka-GE"/>
              </w:rPr>
              <w:t>მონაწილე</w:t>
            </w:r>
          </w:p>
        </w:tc>
        <w:tc>
          <w:tcPr>
            <w:tcW w:w="654" w:type="pct"/>
            <w:tcBorders>
              <w:top w:val="nil"/>
              <w:left w:val="nil"/>
              <w:bottom w:val="single" w:sz="4" w:space="0" w:color="auto"/>
              <w:right w:val="single" w:sz="4" w:space="0" w:color="auto"/>
            </w:tcBorders>
            <w:shd w:val="clear" w:color="auto" w:fill="auto"/>
            <w:noWrap/>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პირისპირ ინტერვიუ</w:t>
            </w:r>
          </w:p>
        </w:tc>
        <w:tc>
          <w:tcPr>
            <w:tcW w:w="876" w:type="pct"/>
            <w:tcBorders>
              <w:top w:val="nil"/>
              <w:left w:val="nil"/>
              <w:bottom w:val="single" w:sz="4" w:space="0" w:color="auto"/>
              <w:right w:val="single" w:sz="4" w:space="0" w:color="auto"/>
            </w:tcBorders>
            <w:shd w:val="clear" w:color="auto" w:fill="auto"/>
            <w:noWrap/>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ინტერესთა მრავალფეროვნება</w:t>
            </w:r>
          </w:p>
        </w:tc>
      </w:tr>
      <w:tr w:rsidR="00782707" w:rsidRPr="00782707" w:rsidTr="00782707">
        <w:trPr>
          <w:trHeight w:val="1260"/>
        </w:trPr>
        <w:tc>
          <w:tcPr>
            <w:tcW w:w="866" w:type="pct"/>
            <w:vMerge/>
            <w:tcBorders>
              <w:top w:val="nil"/>
              <w:left w:val="single" w:sz="4" w:space="0" w:color="auto"/>
              <w:bottom w:val="single" w:sz="4" w:space="0" w:color="auto"/>
              <w:right w:val="single" w:sz="4" w:space="0" w:color="auto"/>
            </w:tcBorders>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p>
        </w:tc>
        <w:tc>
          <w:tcPr>
            <w:tcW w:w="660"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ტურისტების კმაყოფილება</w:t>
            </w:r>
          </w:p>
        </w:tc>
        <w:tc>
          <w:tcPr>
            <w:tcW w:w="438"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საშუალოდ კმაყოფილი</w:t>
            </w:r>
          </w:p>
        </w:tc>
        <w:tc>
          <w:tcPr>
            <w:tcW w:w="239" w:type="pct"/>
            <w:tcBorders>
              <w:top w:val="nil"/>
              <w:left w:val="nil"/>
              <w:bottom w:val="single" w:sz="4" w:space="0" w:color="auto"/>
              <w:right w:val="single" w:sz="4" w:space="0" w:color="auto"/>
            </w:tcBorders>
            <w:shd w:val="clear" w:color="auto" w:fill="auto"/>
            <w:noWrap/>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კმაყოფილი</w:t>
            </w:r>
          </w:p>
        </w:tc>
        <w:tc>
          <w:tcPr>
            <w:tcW w:w="542"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შეფასების შკალა 1-10 ქულა</w:t>
            </w:r>
          </w:p>
        </w:tc>
        <w:tc>
          <w:tcPr>
            <w:tcW w:w="239"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10%</w:t>
            </w:r>
          </w:p>
        </w:tc>
        <w:tc>
          <w:tcPr>
            <w:tcW w:w="485"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18"/>
                <w:szCs w:val="18"/>
                <w:lang w:val="ka-GE" w:eastAsia="ka-GE"/>
              </w:rPr>
            </w:pPr>
            <w:r w:rsidRPr="00782707">
              <w:rPr>
                <w:rFonts w:ascii="Sylfaen" w:eastAsia="Times New Roman" w:hAnsi="Sylfaen"/>
                <w:sz w:val="18"/>
                <w:szCs w:val="18"/>
                <w:lang w:val="ka-GE" w:eastAsia="ka-GE"/>
              </w:rPr>
              <w:t>ტურისტები / დამსვენებლები</w:t>
            </w:r>
          </w:p>
        </w:tc>
        <w:tc>
          <w:tcPr>
            <w:tcW w:w="654" w:type="pct"/>
            <w:tcBorders>
              <w:top w:val="nil"/>
              <w:left w:val="nil"/>
              <w:bottom w:val="single" w:sz="4" w:space="0" w:color="auto"/>
              <w:right w:val="single" w:sz="4" w:space="0" w:color="auto"/>
            </w:tcBorders>
            <w:shd w:val="clear" w:color="auto" w:fill="auto"/>
            <w:noWrap/>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პირისპირ ინტერვიუ</w:t>
            </w:r>
          </w:p>
        </w:tc>
        <w:tc>
          <w:tcPr>
            <w:tcW w:w="876"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xml:space="preserve">ამინდი, კონფლიქტები, ეკონომიკურად არამადგრადი მდგომარეობა, ეპიდემიები და პანდემიები, სტიქიური უბედურებები. </w:t>
            </w:r>
          </w:p>
        </w:tc>
      </w:tr>
    </w:tbl>
    <w:p w:rsidR="00506BA3" w:rsidRDefault="00506BA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576"/>
        <w:gridCol w:w="3743"/>
        <w:gridCol w:w="1909"/>
        <w:gridCol w:w="1909"/>
        <w:gridCol w:w="1909"/>
        <w:gridCol w:w="1904"/>
      </w:tblGrid>
      <w:tr w:rsidR="00782707" w:rsidRPr="00782707" w:rsidTr="00782707">
        <w:trPr>
          <w:trHeight w:val="315"/>
        </w:trPr>
        <w:tc>
          <w:tcPr>
            <w:tcW w:w="609" w:type="pct"/>
            <w:tcBorders>
              <w:top w:val="nil"/>
              <w:left w:val="nil"/>
              <w:bottom w:val="nil"/>
              <w:right w:val="nil"/>
            </w:tcBorders>
            <w:shd w:val="clear" w:color="auto" w:fill="auto"/>
            <w:noWrap/>
            <w:vAlign w:val="center"/>
            <w:hideMark/>
          </w:tcPr>
          <w:p w:rsidR="00782707" w:rsidRPr="00782707" w:rsidRDefault="00782707" w:rsidP="00782707">
            <w:pPr>
              <w:spacing w:after="0" w:line="240" w:lineRule="auto"/>
              <w:rPr>
                <w:rFonts w:ascii="Times New Roman" w:eastAsia="Times New Roman" w:hAnsi="Times New Roman"/>
                <w:sz w:val="24"/>
                <w:szCs w:val="24"/>
                <w:lang w:val="ka-GE" w:eastAsia="ka-GE"/>
              </w:rPr>
            </w:pPr>
          </w:p>
        </w:tc>
        <w:tc>
          <w:tcPr>
            <w:tcW w:w="1445" w:type="pct"/>
            <w:tcBorders>
              <w:top w:val="nil"/>
              <w:left w:val="nil"/>
              <w:bottom w:val="nil"/>
              <w:right w:val="nil"/>
            </w:tcBorders>
            <w:shd w:val="clear" w:color="auto" w:fill="auto"/>
            <w:noWrap/>
            <w:vAlign w:val="center"/>
            <w:hideMark/>
          </w:tcPr>
          <w:p w:rsidR="00782707" w:rsidRPr="00782707" w:rsidRDefault="00782707" w:rsidP="00782707">
            <w:pPr>
              <w:spacing w:after="0" w:line="240" w:lineRule="auto"/>
              <w:rPr>
                <w:rFonts w:ascii="Times New Roman" w:eastAsia="Times New Roman" w:hAnsi="Times New Roman"/>
                <w:sz w:val="20"/>
                <w:szCs w:val="20"/>
                <w:lang w:val="ka-GE" w:eastAsia="ka-GE"/>
              </w:rPr>
            </w:pPr>
          </w:p>
        </w:tc>
        <w:tc>
          <w:tcPr>
            <w:tcW w:w="737" w:type="pct"/>
            <w:tcBorders>
              <w:top w:val="nil"/>
              <w:left w:val="nil"/>
              <w:bottom w:val="nil"/>
              <w:right w:val="nil"/>
            </w:tcBorders>
            <w:shd w:val="clear" w:color="auto" w:fill="auto"/>
            <w:noWrap/>
            <w:vAlign w:val="center"/>
            <w:hideMark/>
          </w:tcPr>
          <w:p w:rsidR="00782707" w:rsidRPr="00782707" w:rsidRDefault="00782707" w:rsidP="00782707">
            <w:pPr>
              <w:spacing w:after="0" w:line="240" w:lineRule="auto"/>
              <w:rPr>
                <w:rFonts w:ascii="Times New Roman" w:eastAsia="Times New Roman" w:hAnsi="Times New Roman"/>
                <w:sz w:val="20"/>
                <w:szCs w:val="20"/>
                <w:lang w:val="ka-GE" w:eastAsia="ka-GE"/>
              </w:rPr>
            </w:pPr>
          </w:p>
        </w:tc>
        <w:tc>
          <w:tcPr>
            <w:tcW w:w="221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ეროვნული, სახალხო და საგანმანათლებლო ღონისძიებები</w:t>
            </w:r>
          </w:p>
        </w:tc>
      </w:tr>
      <w:tr w:rsidR="00782707" w:rsidRPr="00782707" w:rsidTr="00782707">
        <w:trPr>
          <w:trHeight w:val="315"/>
        </w:trPr>
        <w:tc>
          <w:tcPr>
            <w:tcW w:w="4263"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ღონისძიების კლასიფიკაციის კოდი:</w:t>
            </w:r>
          </w:p>
        </w:tc>
        <w:tc>
          <w:tcPr>
            <w:tcW w:w="737" w:type="pct"/>
            <w:tcBorders>
              <w:top w:val="nil"/>
              <w:left w:val="nil"/>
              <w:bottom w:val="single" w:sz="8" w:space="0" w:color="auto"/>
              <w:right w:val="single" w:sz="8"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050201</w:t>
            </w:r>
          </w:p>
        </w:tc>
      </w:tr>
      <w:tr w:rsidR="00782707" w:rsidRPr="00782707" w:rsidTr="00782707">
        <w:trPr>
          <w:trHeight w:val="315"/>
        </w:trPr>
        <w:tc>
          <w:tcPr>
            <w:tcW w:w="279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ღონისძიების დასახელება:</w:t>
            </w:r>
          </w:p>
        </w:tc>
        <w:tc>
          <w:tcPr>
            <w:tcW w:w="2210" w:type="pct"/>
            <w:gridSpan w:val="3"/>
            <w:tcBorders>
              <w:top w:val="single" w:sz="8" w:space="0" w:color="auto"/>
              <w:left w:val="nil"/>
              <w:bottom w:val="single" w:sz="8" w:space="0" w:color="auto"/>
              <w:right w:val="single" w:sz="8" w:space="0" w:color="000000"/>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ახალი წლის ღონისძიება</w:t>
            </w:r>
          </w:p>
        </w:tc>
      </w:tr>
      <w:tr w:rsidR="00782707" w:rsidRPr="00782707" w:rsidTr="00782707">
        <w:trPr>
          <w:trHeight w:val="315"/>
        </w:trPr>
        <w:tc>
          <w:tcPr>
            <w:tcW w:w="3527"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არის ქვეპროგრამა ახალი</w:t>
            </w:r>
            <w:r w:rsidRPr="00782707">
              <w:rPr>
                <w:rFonts w:ascii="Sylfaen" w:eastAsia="Times New Roman" w:hAnsi="Sylfaen"/>
                <w:b/>
                <w:bCs/>
                <w:sz w:val="20"/>
                <w:szCs w:val="20"/>
                <w:lang w:val="ka-GE" w:eastAsia="ka-GE"/>
              </w:rPr>
              <w:t xml:space="preserve">? </w:t>
            </w:r>
            <w:r w:rsidRPr="00782707">
              <w:rPr>
                <w:rFonts w:ascii="Sylfaen" w:eastAsia="Times New Roman" w:hAnsi="Sylfaen"/>
                <w:sz w:val="20"/>
                <w:szCs w:val="20"/>
                <w:lang w:val="ka-GE" w:eastAsia="ka-GE"/>
              </w:rPr>
              <w:t xml:space="preserve">       </w:t>
            </w:r>
          </w:p>
        </w:tc>
        <w:tc>
          <w:tcPr>
            <w:tcW w:w="737" w:type="pct"/>
            <w:tcBorders>
              <w:top w:val="nil"/>
              <w:left w:val="nil"/>
              <w:bottom w:val="single" w:sz="8" w:space="0" w:color="auto"/>
              <w:right w:val="single" w:sz="8"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737" w:type="pct"/>
            <w:tcBorders>
              <w:top w:val="nil"/>
              <w:left w:val="nil"/>
              <w:bottom w:val="single" w:sz="8" w:space="0" w:color="auto"/>
              <w:right w:val="single" w:sz="8"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არა</w:t>
            </w:r>
          </w:p>
        </w:tc>
      </w:tr>
      <w:tr w:rsidR="00782707" w:rsidRPr="00782707" w:rsidTr="00782707">
        <w:trPr>
          <w:trHeight w:val="315"/>
        </w:trPr>
        <w:tc>
          <w:tcPr>
            <w:tcW w:w="279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თუ ქვეპროგრამა ახალია, ვინ წარმოადგინა?</w:t>
            </w:r>
          </w:p>
        </w:tc>
        <w:tc>
          <w:tcPr>
            <w:tcW w:w="2210" w:type="pct"/>
            <w:gridSpan w:val="3"/>
            <w:tcBorders>
              <w:top w:val="single" w:sz="8" w:space="0" w:color="auto"/>
              <w:left w:val="nil"/>
              <w:bottom w:val="single" w:sz="8" w:space="0" w:color="auto"/>
              <w:right w:val="nil"/>
            </w:tcBorders>
            <w:shd w:val="clear" w:color="auto" w:fill="auto"/>
            <w:vAlign w:val="center"/>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r>
      <w:tr w:rsidR="00782707" w:rsidRPr="00782707" w:rsidTr="00782707">
        <w:trPr>
          <w:trHeight w:val="315"/>
        </w:trPr>
        <w:tc>
          <w:tcPr>
            <w:tcW w:w="2790" w:type="pct"/>
            <w:gridSpan w:val="3"/>
            <w:tcBorders>
              <w:top w:val="single" w:sz="8" w:space="0" w:color="auto"/>
              <w:left w:val="single" w:sz="8" w:space="0" w:color="auto"/>
              <w:bottom w:val="single" w:sz="8" w:space="0" w:color="auto"/>
              <w:right w:val="nil"/>
            </w:tcBorders>
            <w:shd w:val="clear" w:color="auto" w:fill="auto"/>
            <w:vAlign w:val="center"/>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ქვეპროგრამის განმახორციელებელი:</w:t>
            </w:r>
          </w:p>
        </w:tc>
        <w:tc>
          <w:tcPr>
            <w:tcW w:w="2210"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xml:space="preserve">ადმინსტრაციული სამსახური </w:t>
            </w:r>
          </w:p>
        </w:tc>
      </w:tr>
      <w:tr w:rsidR="00782707" w:rsidRPr="00782707" w:rsidTr="00782707">
        <w:trPr>
          <w:trHeight w:val="300"/>
        </w:trPr>
        <w:tc>
          <w:tcPr>
            <w:tcW w:w="2054"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დაფინანსების წყარო</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2024 წელი</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2025 წელი</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2026 წელი</w:t>
            </w:r>
          </w:p>
        </w:tc>
        <w:tc>
          <w:tcPr>
            <w:tcW w:w="737" w:type="pct"/>
            <w:tcBorders>
              <w:top w:val="nil"/>
              <w:left w:val="nil"/>
              <w:bottom w:val="single" w:sz="4" w:space="0" w:color="auto"/>
              <w:right w:val="single" w:sz="8"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2027 წელი</w:t>
            </w:r>
          </w:p>
        </w:tc>
      </w:tr>
      <w:tr w:rsidR="00782707" w:rsidRPr="00782707" w:rsidTr="00782707">
        <w:trPr>
          <w:trHeight w:val="300"/>
        </w:trPr>
        <w:tc>
          <w:tcPr>
            <w:tcW w:w="205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მუნიციპალური ბიუჯეტი</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xml:space="preserve">        75 000,00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xml:space="preserve">         75 000,00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xml:space="preserve">       150 000,00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xml:space="preserve">           155 000,00 </w:t>
            </w:r>
          </w:p>
        </w:tc>
      </w:tr>
      <w:tr w:rsidR="00782707" w:rsidRPr="00782707" w:rsidTr="00782707">
        <w:trPr>
          <w:trHeight w:val="300"/>
        </w:trPr>
        <w:tc>
          <w:tcPr>
            <w:tcW w:w="205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სახელმწიფო ბიუჯეტი</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737" w:type="pct"/>
            <w:tcBorders>
              <w:top w:val="nil"/>
              <w:left w:val="nil"/>
              <w:bottom w:val="single" w:sz="4" w:space="0" w:color="auto"/>
              <w:right w:val="single" w:sz="8"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r>
      <w:tr w:rsidR="00782707" w:rsidRPr="00782707" w:rsidTr="00782707">
        <w:trPr>
          <w:trHeight w:val="315"/>
        </w:trPr>
        <w:tc>
          <w:tcPr>
            <w:tcW w:w="2054" w:type="pct"/>
            <w:gridSpan w:val="2"/>
            <w:tcBorders>
              <w:top w:val="single" w:sz="4" w:space="0" w:color="auto"/>
              <w:left w:val="single" w:sz="8" w:space="0" w:color="auto"/>
              <w:bottom w:val="nil"/>
              <w:right w:val="single" w:sz="4" w:space="0" w:color="000000"/>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სხვა ......</w:t>
            </w:r>
          </w:p>
        </w:tc>
        <w:tc>
          <w:tcPr>
            <w:tcW w:w="737" w:type="pct"/>
            <w:tcBorders>
              <w:top w:val="nil"/>
              <w:left w:val="nil"/>
              <w:bottom w:val="nil"/>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737" w:type="pct"/>
            <w:tcBorders>
              <w:top w:val="nil"/>
              <w:left w:val="nil"/>
              <w:bottom w:val="nil"/>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737" w:type="pct"/>
            <w:tcBorders>
              <w:top w:val="nil"/>
              <w:left w:val="nil"/>
              <w:bottom w:val="nil"/>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737" w:type="pct"/>
            <w:tcBorders>
              <w:top w:val="nil"/>
              <w:left w:val="nil"/>
              <w:bottom w:val="nil"/>
              <w:right w:val="single" w:sz="8"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r>
      <w:tr w:rsidR="00782707" w:rsidRPr="00782707" w:rsidTr="00782707">
        <w:trPr>
          <w:trHeight w:val="435"/>
        </w:trPr>
        <w:tc>
          <w:tcPr>
            <w:tcW w:w="2054"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xml:space="preserve">სულ ქვეპროგრამა  </w:t>
            </w:r>
          </w:p>
        </w:tc>
        <w:tc>
          <w:tcPr>
            <w:tcW w:w="737" w:type="pct"/>
            <w:tcBorders>
              <w:top w:val="single" w:sz="8" w:space="0" w:color="auto"/>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single" w:sz="8" w:space="0" w:color="auto"/>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single" w:sz="8" w:space="0" w:color="auto"/>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single" w:sz="8" w:space="0" w:color="auto"/>
              <w:left w:val="nil"/>
              <w:bottom w:val="single" w:sz="4" w:space="0" w:color="auto"/>
              <w:right w:val="single" w:sz="8"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r>
      <w:tr w:rsidR="00782707" w:rsidRPr="00782707" w:rsidTr="00782707">
        <w:trPr>
          <w:trHeight w:val="315"/>
        </w:trPr>
        <w:tc>
          <w:tcPr>
            <w:tcW w:w="2054"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82707" w:rsidRPr="00782707" w:rsidRDefault="00782707" w:rsidP="00782707">
            <w:pPr>
              <w:spacing w:after="0" w:line="240" w:lineRule="auto"/>
              <w:jc w:val="center"/>
              <w:rPr>
                <w:rFonts w:ascii="Sylfaen" w:eastAsia="Times New Roman" w:hAnsi="Sylfaen"/>
                <w:i/>
                <w:iCs/>
                <w:sz w:val="20"/>
                <w:szCs w:val="20"/>
                <w:lang w:val="ka-GE" w:eastAsia="ka-GE"/>
              </w:rPr>
            </w:pPr>
            <w:r w:rsidRPr="00782707">
              <w:rPr>
                <w:rFonts w:ascii="Sylfaen" w:eastAsia="Times New Roman" w:hAnsi="Sylfaen"/>
                <w:i/>
                <w:iCs/>
                <w:sz w:val="20"/>
                <w:szCs w:val="20"/>
                <w:lang w:val="ka-GE" w:eastAsia="ka-GE"/>
              </w:rPr>
              <w:t>მ.შ. კაპიტალური პროექტები</w:t>
            </w:r>
          </w:p>
        </w:tc>
        <w:tc>
          <w:tcPr>
            <w:tcW w:w="737" w:type="pct"/>
            <w:tcBorders>
              <w:top w:val="nil"/>
              <w:left w:val="nil"/>
              <w:bottom w:val="single" w:sz="8" w:space="0" w:color="auto"/>
              <w:right w:val="single" w:sz="4"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i/>
                <w:iCs/>
                <w:sz w:val="20"/>
                <w:szCs w:val="20"/>
                <w:lang w:val="ka-GE" w:eastAsia="ka-GE"/>
              </w:rPr>
            </w:pPr>
            <w:r w:rsidRPr="00782707">
              <w:rPr>
                <w:rFonts w:ascii="Sylfaen" w:eastAsia="Times New Roman" w:hAnsi="Sylfaen"/>
                <w:i/>
                <w:iCs/>
                <w:sz w:val="20"/>
                <w:szCs w:val="20"/>
                <w:lang w:val="ka-GE" w:eastAsia="ka-GE"/>
              </w:rPr>
              <w:t> </w:t>
            </w:r>
          </w:p>
        </w:tc>
        <w:tc>
          <w:tcPr>
            <w:tcW w:w="737" w:type="pct"/>
            <w:tcBorders>
              <w:top w:val="nil"/>
              <w:left w:val="nil"/>
              <w:bottom w:val="single" w:sz="8" w:space="0" w:color="auto"/>
              <w:right w:val="single" w:sz="4"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i/>
                <w:iCs/>
                <w:sz w:val="20"/>
                <w:szCs w:val="20"/>
                <w:lang w:val="ka-GE" w:eastAsia="ka-GE"/>
              </w:rPr>
            </w:pPr>
            <w:r w:rsidRPr="00782707">
              <w:rPr>
                <w:rFonts w:ascii="Sylfaen" w:eastAsia="Times New Roman" w:hAnsi="Sylfaen"/>
                <w:i/>
                <w:iCs/>
                <w:sz w:val="20"/>
                <w:szCs w:val="20"/>
                <w:lang w:val="ka-GE" w:eastAsia="ka-GE"/>
              </w:rPr>
              <w:t> </w:t>
            </w:r>
          </w:p>
        </w:tc>
        <w:tc>
          <w:tcPr>
            <w:tcW w:w="737" w:type="pct"/>
            <w:tcBorders>
              <w:top w:val="nil"/>
              <w:left w:val="nil"/>
              <w:bottom w:val="single" w:sz="8" w:space="0" w:color="auto"/>
              <w:right w:val="single" w:sz="4"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i/>
                <w:iCs/>
                <w:sz w:val="20"/>
                <w:szCs w:val="20"/>
                <w:lang w:val="ka-GE" w:eastAsia="ka-GE"/>
              </w:rPr>
            </w:pPr>
            <w:r w:rsidRPr="00782707">
              <w:rPr>
                <w:rFonts w:ascii="Sylfaen" w:eastAsia="Times New Roman" w:hAnsi="Sylfaen"/>
                <w:i/>
                <w:iCs/>
                <w:sz w:val="20"/>
                <w:szCs w:val="20"/>
                <w:lang w:val="ka-GE" w:eastAsia="ka-GE"/>
              </w:rPr>
              <w:t> </w:t>
            </w:r>
          </w:p>
        </w:tc>
        <w:tc>
          <w:tcPr>
            <w:tcW w:w="737" w:type="pct"/>
            <w:tcBorders>
              <w:top w:val="nil"/>
              <w:left w:val="nil"/>
              <w:bottom w:val="single" w:sz="8" w:space="0" w:color="auto"/>
              <w:right w:val="single" w:sz="8"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i/>
                <w:iCs/>
                <w:sz w:val="20"/>
                <w:szCs w:val="20"/>
                <w:lang w:val="ka-GE" w:eastAsia="ka-GE"/>
              </w:rPr>
            </w:pPr>
            <w:r w:rsidRPr="00782707">
              <w:rPr>
                <w:rFonts w:ascii="Sylfaen" w:eastAsia="Times New Roman" w:hAnsi="Sylfaen"/>
                <w:i/>
                <w:iCs/>
                <w:sz w:val="20"/>
                <w:szCs w:val="20"/>
                <w:lang w:val="ka-GE" w:eastAsia="ka-GE"/>
              </w:rPr>
              <w:t> </w:t>
            </w:r>
          </w:p>
        </w:tc>
      </w:tr>
      <w:tr w:rsidR="00782707" w:rsidRPr="00782707" w:rsidTr="00782707">
        <w:trPr>
          <w:trHeight w:val="1440"/>
        </w:trPr>
        <w:tc>
          <w:tcPr>
            <w:tcW w:w="609" w:type="pct"/>
            <w:tcBorders>
              <w:top w:val="nil"/>
              <w:left w:val="single" w:sz="8" w:space="0" w:color="auto"/>
              <w:bottom w:val="single" w:sz="8" w:space="0" w:color="auto"/>
              <w:right w:val="nil"/>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მიზანი და აღწერა</w:t>
            </w:r>
          </w:p>
        </w:tc>
        <w:tc>
          <w:tcPr>
            <w:tcW w:w="4391"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xml:space="preserve">ახალი წლის ღონისძიება რომლის ფარგლებშიც გაიმართება შემდეგი:  საბავშვო გასართობი პროგრამები, კონცერტი ქალაქ ბორჯომში, შოუ პროგრამები და პერფომანსები, ბავშებისთვის თოვლის ბაბუის მოწვევა და საჩუქრების დარიგება, საახალწლო გამოფენა გაყიდვები, ფეიერვერკი. </w:t>
            </w:r>
          </w:p>
        </w:tc>
      </w:tr>
      <w:tr w:rsidR="00782707" w:rsidRPr="00782707" w:rsidTr="00782707">
        <w:trPr>
          <w:trHeight w:val="525"/>
        </w:trPr>
        <w:tc>
          <w:tcPr>
            <w:tcW w:w="2054"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ქვეპროგრამის/ღონისძიების დასახელება</w:t>
            </w:r>
          </w:p>
        </w:tc>
        <w:tc>
          <w:tcPr>
            <w:tcW w:w="737" w:type="pct"/>
            <w:tcBorders>
              <w:top w:val="nil"/>
              <w:left w:val="nil"/>
              <w:bottom w:val="single" w:sz="8"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xml:space="preserve">რაოდენობა </w:t>
            </w:r>
          </w:p>
        </w:tc>
        <w:tc>
          <w:tcPr>
            <w:tcW w:w="737" w:type="pct"/>
            <w:tcBorders>
              <w:top w:val="nil"/>
              <w:left w:val="nil"/>
              <w:bottom w:val="single" w:sz="8"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ერთ. საშ. ფასი</w:t>
            </w:r>
          </w:p>
        </w:tc>
        <w:tc>
          <w:tcPr>
            <w:tcW w:w="737" w:type="pct"/>
            <w:tcBorders>
              <w:top w:val="nil"/>
              <w:left w:val="nil"/>
              <w:bottom w:val="single" w:sz="8"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სულ (ლარი)</w:t>
            </w:r>
          </w:p>
        </w:tc>
        <w:tc>
          <w:tcPr>
            <w:tcW w:w="737" w:type="pct"/>
            <w:tcBorders>
              <w:top w:val="nil"/>
              <w:left w:val="nil"/>
              <w:bottom w:val="single" w:sz="8" w:space="0" w:color="auto"/>
              <w:right w:val="single" w:sz="8"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18"/>
                <w:szCs w:val="18"/>
                <w:lang w:val="ka-GE" w:eastAsia="ka-GE"/>
              </w:rPr>
            </w:pPr>
            <w:r w:rsidRPr="00782707">
              <w:rPr>
                <w:rFonts w:ascii="Sylfaen" w:eastAsia="Times New Roman" w:hAnsi="Sylfaen"/>
                <w:sz w:val="18"/>
                <w:szCs w:val="18"/>
                <w:lang w:val="ka-GE" w:eastAsia="ka-GE"/>
              </w:rPr>
              <w:t>ეკონომიკური კლასიფიკაციის მუხლი</w:t>
            </w:r>
          </w:p>
        </w:tc>
      </w:tr>
      <w:tr w:rsidR="00782707" w:rsidRPr="00782707" w:rsidTr="00782707">
        <w:trPr>
          <w:trHeight w:val="570"/>
        </w:trPr>
        <w:tc>
          <w:tcPr>
            <w:tcW w:w="609" w:type="pct"/>
            <w:tcBorders>
              <w:top w:val="nil"/>
              <w:left w:val="single" w:sz="8" w:space="0" w:color="auto"/>
              <w:bottom w:val="single" w:sz="4" w:space="0" w:color="auto"/>
              <w:right w:val="single" w:sz="4" w:space="0" w:color="auto"/>
            </w:tcBorders>
            <w:shd w:val="clear" w:color="auto" w:fill="auto"/>
            <w:noWrap/>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1445"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მსახიობების ჰონორარი</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bottom"/>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8"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r>
      <w:tr w:rsidR="00782707" w:rsidRPr="00782707" w:rsidTr="00782707">
        <w:trPr>
          <w:trHeight w:val="390"/>
        </w:trPr>
        <w:tc>
          <w:tcPr>
            <w:tcW w:w="609" w:type="pct"/>
            <w:tcBorders>
              <w:top w:val="nil"/>
              <w:left w:val="single" w:sz="8" w:space="0" w:color="auto"/>
              <w:bottom w:val="single" w:sz="4" w:space="0" w:color="auto"/>
              <w:right w:val="single" w:sz="4" w:space="0" w:color="auto"/>
            </w:tcBorders>
            <w:shd w:val="clear" w:color="auto" w:fill="auto"/>
            <w:noWrap/>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1445"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xml:space="preserve">სასაჩუქრე პაკეტები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bottom"/>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8"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r>
      <w:tr w:rsidR="00782707" w:rsidRPr="00782707" w:rsidTr="00782707">
        <w:trPr>
          <w:trHeight w:val="750"/>
        </w:trPr>
        <w:tc>
          <w:tcPr>
            <w:tcW w:w="609" w:type="pct"/>
            <w:tcBorders>
              <w:top w:val="nil"/>
              <w:left w:val="single" w:sz="8" w:space="0" w:color="auto"/>
              <w:bottom w:val="single" w:sz="4" w:space="0" w:color="auto"/>
              <w:right w:val="single" w:sz="4" w:space="0" w:color="auto"/>
            </w:tcBorders>
            <w:shd w:val="clear" w:color="auto" w:fill="auto"/>
            <w:noWrap/>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lastRenderedPageBreak/>
              <w:t> </w:t>
            </w:r>
          </w:p>
        </w:tc>
        <w:tc>
          <w:tcPr>
            <w:tcW w:w="1445"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xml:space="preserve">ბანერები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bottom"/>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8"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r>
      <w:tr w:rsidR="00782707" w:rsidRPr="00782707" w:rsidTr="00782707">
        <w:trPr>
          <w:trHeight w:val="300"/>
        </w:trPr>
        <w:tc>
          <w:tcPr>
            <w:tcW w:w="609" w:type="pct"/>
            <w:tcBorders>
              <w:top w:val="nil"/>
              <w:left w:val="single" w:sz="8" w:space="0" w:color="auto"/>
              <w:bottom w:val="nil"/>
              <w:right w:val="single" w:sz="4" w:space="0" w:color="auto"/>
            </w:tcBorders>
            <w:shd w:val="clear" w:color="auto" w:fill="auto"/>
            <w:noWrap/>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1445" w:type="pct"/>
            <w:tcBorders>
              <w:top w:val="nil"/>
              <w:left w:val="nil"/>
              <w:bottom w:val="nil"/>
              <w:right w:val="single" w:sz="4"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ვიდეო გადაღება და კლიპი</w:t>
            </w:r>
          </w:p>
        </w:tc>
        <w:tc>
          <w:tcPr>
            <w:tcW w:w="737" w:type="pct"/>
            <w:tcBorders>
              <w:top w:val="nil"/>
              <w:left w:val="nil"/>
              <w:bottom w:val="nil"/>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nil"/>
              <w:right w:val="single" w:sz="4" w:space="0" w:color="auto"/>
            </w:tcBorders>
            <w:shd w:val="clear" w:color="auto" w:fill="auto"/>
            <w:vAlign w:val="bottom"/>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nil"/>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8"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r>
      <w:tr w:rsidR="00782707" w:rsidRPr="00782707" w:rsidTr="00782707">
        <w:trPr>
          <w:trHeight w:val="300"/>
        </w:trPr>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1445" w:type="pct"/>
            <w:tcBorders>
              <w:top w:val="single" w:sz="4" w:space="0" w:color="auto"/>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სცენა, გახმოვანება, განათება</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single" w:sz="4" w:space="0" w:color="auto"/>
              <w:left w:val="nil"/>
              <w:bottom w:val="single" w:sz="4" w:space="0" w:color="auto"/>
              <w:right w:val="single" w:sz="4" w:space="0" w:color="auto"/>
            </w:tcBorders>
            <w:shd w:val="clear" w:color="auto" w:fill="auto"/>
            <w:vAlign w:val="bottom"/>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8"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r>
      <w:tr w:rsidR="00782707" w:rsidRPr="00782707" w:rsidTr="00782707">
        <w:trPr>
          <w:trHeight w:val="300"/>
        </w:trPr>
        <w:tc>
          <w:tcPr>
            <w:tcW w:w="609" w:type="pct"/>
            <w:tcBorders>
              <w:top w:val="nil"/>
              <w:left w:val="single" w:sz="4" w:space="0" w:color="auto"/>
              <w:bottom w:val="single" w:sz="4" w:space="0" w:color="auto"/>
              <w:right w:val="single" w:sz="4" w:space="0" w:color="auto"/>
            </w:tcBorders>
            <w:shd w:val="clear" w:color="auto" w:fill="auto"/>
            <w:noWrap/>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1445"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მუსიკალური ჯგუფები</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bottom"/>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8"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r>
      <w:tr w:rsidR="00782707" w:rsidRPr="00782707" w:rsidTr="00782707">
        <w:trPr>
          <w:trHeight w:val="300"/>
        </w:trPr>
        <w:tc>
          <w:tcPr>
            <w:tcW w:w="609" w:type="pct"/>
            <w:tcBorders>
              <w:top w:val="nil"/>
              <w:left w:val="single" w:sz="4" w:space="0" w:color="auto"/>
              <w:bottom w:val="single" w:sz="4" w:space="0" w:color="auto"/>
              <w:right w:val="single" w:sz="4" w:space="0" w:color="auto"/>
            </w:tcBorders>
            <w:shd w:val="clear" w:color="auto" w:fill="auto"/>
            <w:noWrap/>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1445"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სოლო მომღერლები</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bottom"/>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8"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r>
      <w:tr w:rsidR="00782707" w:rsidRPr="00782707" w:rsidTr="00782707">
        <w:trPr>
          <w:trHeight w:val="600"/>
        </w:trPr>
        <w:tc>
          <w:tcPr>
            <w:tcW w:w="609" w:type="pct"/>
            <w:tcBorders>
              <w:top w:val="nil"/>
              <w:left w:val="single" w:sz="4" w:space="0" w:color="auto"/>
              <w:bottom w:val="single" w:sz="4" w:space="0" w:color="auto"/>
              <w:right w:val="single" w:sz="4" w:space="0" w:color="auto"/>
            </w:tcBorders>
            <w:shd w:val="clear" w:color="auto" w:fill="auto"/>
            <w:noWrap/>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1445"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xml:space="preserve">სხვა დანარჩენი ღონისძებების ორგანიზება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bottom"/>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8"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r>
      <w:tr w:rsidR="00782707" w:rsidRPr="00782707" w:rsidTr="00782707">
        <w:trPr>
          <w:trHeight w:val="615"/>
        </w:trPr>
        <w:tc>
          <w:tcPr>
            <w:tcW w:w="609" w:type="pct"/>
            <w:tcBorders>
              <w:top w:val="nil"/>
              <w:left w:val="single" w:sz="4" w:space="0" w:color="auto"/>
              <w:bottom w:val="single" w:sz="4" w:space="0" w:color="auto"/>
              <w:right w:val="single" w:sz="4" w:space="0" w:color="auto"/>
            </w:tcBorders>
            <w:shd w:val="clear" w:color="auto" w:fill="auto"/>
            <w:noWrap/>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1445"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ჯამი</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75000</w:t>
            </w:r>
          </w:p>
        </w:tc>
        <w:tc>
          <w:tcPr>
            <w:tcW w:w="737" w:type="pct"/>
            <w:tcBorders>
              <w:top w:val="nil"/>
              <w:left w:val="nil"/>
              <w:bottom w:val="single" w:sz="4" w:space="0" w:color="auto"/>
              <w:right w:val="single" w:sz="4" w:space="0" w:color="auto"/>
            </w:tcBorders>
            <w:shd w:val="clear" w:color="auto" w:fill="auto"/>
            <w:vAlign w:val="bottom"/>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r>
      <w:tr w:rsidR="00782707" w:rsidRPr="00782707" w:rsidTr="00782707">
        <w:trPr>
          <w:trHeight w:val="315"/>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782707" w:rsidRPr="00782707" w:rsidTr="00782707">
        <w:trPr>
          <w:trHeight w:val="720"/>
        </w:trPr>
        <w:tc>
          <w:tcPr>
            <w:tcW w:w="2054" w:type="pct"/>
            <w:gridSpan w:val="2"/>
            <w:tcBorders>
              <w:top w:val="nil"/>
              <w:left w:val="single" w:sz="8" w:space="0" w:color="auto"/>
              <w:bottom w:val="single" w:sz="8" w:space="0" w:color="auto"/>
              <w:right w:val="nil"/>
            </w:tcBorders>
            <w:shd w:val="clear" w:color="auto" w:fill="auto"/>
            <w:vAlign w:val="center"/>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შუალედური მოსალოდნელი შედეგი (2024 წელი)</w:t>
            </w:r>
          </w:p>
        </w:tc>
        <w:tc>
          <w:tcPr>
            <w:tcW w:w="294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xml:space="preserve">მოსახლეობისთვის სადღესასწაულო განწყობის შექმნა. </w:t>
            </w:r>
          </w:p>
        </w:tc>
      </w:tr>
    </w:tbl>
    <w:p w:rsidR="00782707" w:rsidRDefault="007827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782707" w:rsidRDefault="007827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782707" w:rsidRDefault="007827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782707" w:rsidRDefault="007827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782707" w:rsidRDefault="007827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1591"/>
        <w:gridCol w:w="1176"/>
        <w:gridCol w:w="694"/>
        <w:gridCol w:w="1228"/>
        <w:gridCol w:w="1092"/>
        <w:gridCol w:w="1791"/>
        <w:gridCol w:w="2496"/>
        <w:gridCol w:w="995"/>
      </w:tblGrid>
      <w:tr w:rsidR="00782707" w:rsidRPr="00782707" w:rsidTr="00782707">
        <w:trPr>
          <w:trHeight w:val="300"/>
        </w:trPr>
        <w:tc>
          <w:tcPr>
            <w:tcW w:w="766" w:type="pct"/>
            <w:vMerge w:val="restart"/>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xml:space="preserve">მოსალოდნელი შუალედური შედეგი </w:t>
            </w:r>
            <w:r w:rsidRPr="00782707">
              <w:rPr>
                <w:rFonts w:ascii="Sylfaen" w:eastAsia="Times New Roman" w:hAnsi="Sylfaen"/>
                <w:b/>
                <w:bCs/>
                <w:sz w:val="20"/>
                <w:szCs w:val="20"/>
                <w:lang w:val="ka-GE" w:eastAsia="ka-GE"/>
              </w:rPr>
              <w:t>(OUTPUT)</w:t>
            </w:r>
          </w:p>
        </w:tc>
        <w:tc>
          <w:tcPr>
            <w:tcW w:w="1497" w:type="pct"/>
            <w:gridSpan w:val="3"/>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შედეგის ინდიკატორები</w:t>
            </w:r>
          </w:p>
        </w:tc>
        <w:tc>
          <w:tcPr>
            <w:tcW w:w="344" w:type="pct"/>
            <w:vMerge w:val="restart"/>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ზომის ერთეული</w:t>
            </w:r>
          </w:p>
        </w:tc>
        <w:tc>
          <w:tcPr>
            <w:tcW w:w="344" w:type="pct"/>
            <w:vMerge w:val="restart"/>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გეგმიური გადახრა</w:t>
            </w:r>
          </w:p>
        </w:tc>
        <w:tc>
          <w:tcPr>
            <w:tcW w:w="552" w:type="pct"/>
            <w:vMerge w:val="restart"/>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მონაცემთა წყარო</w:t>
            </w:r>
          </w:p>
        </w:tc>
        <w:tc>
          <w:tcPr>
            <w:tcW w:w="940" w:type="pct"/>
            <w:vMerge w:val="restart"/>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მეთოდოლოგია</w:t>
            </w:r>
          </w:p>
        </w:tc>
        <w:tc>
          <w:tcPr>
            <w:tcW w:w="557" w:type="pct"/>
            <w:vMerge w:val="restart"/>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რისკი</w:t>
            </w:r>
          </w:p>
        </w:tc>
      </w:tr>
      <w:tr w:rsidR="00782707" w:rsidRPr="00782707" w:rsidTr="00782707">
        <w:trPr>
          <w:trHeight w:val="600"/>
        </w:trPr>
        <w:tc>
          <w:tcPr>
            <w:tcW w:w="766" w:type="pct"/>
            <w:vMerge/>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p>
        </w:tc>
        <w:tc>
          <w:tcPr>
            <w:tcW w:w="809" w:type="pct"/>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დასახელება</w:t>
            </w:r>
          </w:p>
        </w:tc>
        <w:tc>
          <w:tcPr>
            <w:tcW w:w="344" w:type="pct"/>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2023 წელი (საბაზისო)</w:t>
            </w:r>
          </w:p>
        </w:tc>
        <w:tc>
          <w:tcPr>
            <w:tcW w:w="344" w:type="pct"/>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2024 წელი</w:t>
            </w:r>
          </w:p>
        </w:tc>
        <w:tc>
          <w:tcPr>
            <w:tcW w:w="344" w:type="pct"/>
            <w:vMerge/>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p>
        </w:tc>
        <w:tc>
          <w:tcPr>
            <w:tcW w:w="344" w:type="pct"/>
            <w:vMerge/>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p>
        </w:tc>
        <w:tc>
          <w:tcPr>
            <w:tcW w:w="552" w:type="pct"/>
            <w:vMerge/>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p>
        </w:tc>
        <w:tc>
          <w:tcPr>
            <w:tcW w:w="940" w:type="pct"/>
            <w:vMerge/>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p>
        </w:tc>
        <w:tc>
          <w:tcPr>
            <w:tcW w:w="557" w:type="pct"/>
            <w:vMerge/>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p>
        </w:tc>
      </w:tr>
      <w:tr w:rsidR="00782707" w:rsidRPr="00782707" w:rsidTr="00782707">
        <w:trPr>
          <w:trHeight w:val="510"/>
        </w:trPr>
        <w:tc>
          <w:tcPr>
            <w:tcW w:w="766" w:type="pct"/>
            <w:vMerge w:val="restart"/>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xml:space="preserve">მოსახლეობისთვის </w:t>
            </w:r>
            <w:r w:rsidRPr="00782707">
              <w:rPr>
                <w:rFonts w:ascii="Sylfaen" w:eastAsia="Times New Roman" w:hAnsi="Sylfaen"/>
                <w:sz w:val="20"/>
                <w:szCs w:val="20"/>
                <w:lang w:val="ka-GE" w:eastAsia="ka-GE"/>
              </w:rPr>
              <w:lastRenderedPageBreak/>
              <w:t xml:space="preserve">სადღესასწაულო განწყობის შექმნა. </w:t>
            </w:r>
          </w:p>
        </w:tc>
        <w:tc>
          <w:tcPr>
            <w:tcW w:w="809" w:type="pct"/>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lastRenderedPageBreak/>
              <w:t>კმაყოფილი მოსახლეობა</w:t>
            </w:r>
          </w:p>
        </w:tc>
        <w:tc>
          <w:tcPr>
            <w:tcW w:w="344" w:type="pct"/>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344" w:type="pct"/>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344" w:type="pct"/>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პროცენტი</w:t>
            </w:r>
          </w:p>
        </w:tc>
        <w:tc>
          <w:tcPr>
            <w:tcW w:w="344" w:type="pct"/>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10%</w:t>
            </w:r>
          </w:p>
        </w:tc>
        <w:tc>
          <w:tcPr>
            <w:tcW w:w="552" w:type="pct"/>
            <w:shd w:val="clear" w:color="auto" w:fill="auto"/>
            <w:vAlign w:val="center"/>
            <w:hideMark/>
          </w:tcPr>
          <w:p w:rsidR="00782707" w:rsidRPr="00782707" w:rsidRDefault="00782707" w:rsidP="00782707">
            <w:pPr>
              <w:spacing w:after="0" w:line="240" w:lineRule="auto"/>
              <w:jc w:val="center"/>
              <w:rPr>
                <w:rFonts w:ascii="Sylfaen" w:eastAsia="Times New Roman" w:hAnsi="Sylfaen"/>
                <w:sz w:val="18"/>
                <w:szCs w:val="18"/>
                <w:lang w:val="ka-GE" w:eastAsia="ka-GE"/>
              </w:rPr>
            </w:pPr>
            <w:r w:rsidRPr="00782707">
              <w:rPr>
                <w:rFonts w:ascii="Sylfaen" w:eastAsia="Times New Roman" w:hAnsi="Sylfaen"/>
                <w:sz w:val="18"/>
                <w:szCs w:val="18"/>
                <w:lang w:val="ka-GE" w:eastAsia="ka-GE"/>
              </w:rPr>
              <w:t>ადმინისტრაციული სამსახური</w:t>
            </w:r>
          </w:p>
        </w:tc>
        <w:tc>
          <w:tcPr>
            <w:tcW w:w="940" w:type="pct"/>
            <w:shd w:val="clear" w:color="auto" w:fill="auto"/>
            <w:noWrap/>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პირისპირ ინტერვიუებით</w:t>
            </w:r>
          </w:p>
        </w:tc>
        <w:tc>
          <w:tcPr>
            <w:tcW w:w="557" w:type="pct"/>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პირადი განწყობა</w:t>
            </w:r>
          </w:p>
        </w:tc>
      </w:tr>
      <w:tr w:rsidR="00782707" w:rsidRPr="00782707" w:rsidTr="00782707">
        <w:trPr>
          <w:trHeight w:val="615"/>
        </w:trPr>
        <w:tc>
          <w:tcPr>
            <w:tcW w:w="766" w:type="pct"/>
            <w:vMerge/>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p>
        </w:tc>
        <w:tc>
          <w:tcPr>
            <w:tcW w:w="809" w:type="pct"/>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საახალწლო ღონისძიებებზე დამსწრეთა რაოდენობა</w:t>
            </w:r>
          </w:p>
        </w:tc>
        <w:tc>
          <w:tcPr>
            <w:tcW w:w="344" w:type="pct"/>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344" w:type="pct"/>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344" w:type="pct"/>
            <w:shd w:val="clear" w:color="auto" w:fill="auto"/>
            <w:noWrap/>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რაოდენობა</w:t>
            </w:r>
          </w:p>
        </w:tc>
        <w:tc>
          <w:tcPr>
            <w:tcW w:w="344" w:type="pct"/>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20%</w:t>
            </w:r>
          </w:p>
        </w:tc>
        <w:tc>
          <w:tcPr>
            <w:tcW w:w="552" w:type="pct"/>
            <w:shd w:val="clear" w:color="auto" w:fill="auto"/>
            <w:vAlign w:val="center"/>
            <w:hideMark/>
          </w:tcPr>
          <w:p w:rsidR="00782707" w:rsidRPr="00782707" w:rsidRDefault="00782707" w:rsidP="00782707">
            <w:pPr>
              <w:spacing w:after="0" w:line="240" w:lineRule="auto"/>
              <w:jc w:val="center"/>
              <w:rPr>
                <w:rFonts w:ascii="Sylfaen" w:eastAsia="Times New Roman" w:hAnsi="Sylfaen"/>
                <w:sz w:val="18"/>
                <w:szCs w:val="18"/>
                <w:lang w:val="ka-GE" w:eastAsia="ka-GE"/>
              </w:rPr>
            </w:pPr>
            <w:r w:rsidRPr="00782707">
              <w:rPr>
                <w:rFonts w:ascii="Sylfaen" w:eastAsia="Times New Roman" w:hAnsi="Sylfaen"/>
                <w:sz w:val="18"/>
                <w:szCs w:val="18"/>
                <w:lang w:val="ka-GE" w:eastAsia="ka-GE"/>
              </w:rPr>
              <w:t>ადმინისტრაციული სამსახური</w:t>
            </w:r>
          </w:p>
        </w:tc>
        <w:tc>
          <w:tcPr>
            <w:tcW w:w="940" w:type="pct"/>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ღია ცის ქვეშ დაახლოებით გადაანგარიშებით</w:t>
            </w:r>
          </w:p>
        </w:tc>
        <w:tc>
          <w:tcPr>
            <w:tcW w:w="557" w:type="pct"/>
            <w:shd w:val="clear" w:color="auto" w:fill="auto"/>
            <w:noWrap/>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ამინდი</w:t>
            </w:r>
          </w:p>
        </w:tc>
      </w:tr>
    </w:tbl>
    <w:p w:rsidR="00782707" w:rsidRDefault="007827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505"/>
        <w:gridCol w:w="2554"/>
        <w:gridCol w:w="1819"/>
        <w:gridCol w:w="1819"/>
        <w:gridCol w:w="1819"/>
        <w:gridCol w:w="1819"/>
        <w:gridCol w:w="1605"/>
      </w:tblGrid>
      <w:tr w:rsidR="00A965D8" w:rsidRPr="00A965D8" w:rsidTr="00A965D8">
        <w:trPr>
          <w:trHeight w:val="825"/>
        </w:trPr>
        <w:tc>
          <w:tcPr>
            <w:tcW w:w="2270" w:type="pct"/>
            <w:gridSpan w:val="3"/>
            <w:tcBorders>
              <w:top w:val="single" w:sz="8" w:space="0" w:color="auto"/>
              <w:left w:val="single" w:sz="8" w:space="0" w:color="auto"/>
              <w:bottom w:val="single" w:sz="8" w:space="0" w:color="auto"/>
              <w:right w:val="nil"/>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73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ეროვნული, სახალხო და საგანმანათლებლო ღონისძიებები.</w:t>
            </w:r>
          </w:p>
        </w:tc>
      </w:tr>
      <w:tr w:rsidR="00A965D8" w:rsidRPr="00A965D8" w:rsidTr="00A965D8">
        <w:trPr>
          <w:trHeight w:val="480"/>
        </w:trPr>
        <w:tc>
          <w:tcPr>
            <w:tcW w:w="367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ღონისძიების კლასიფიკაციის კოდი:</w:t>
            </w:r>
          </w:p>
        </w:tc>
        <w:tc>
          <w:tcPr>
            <w:tcW w:w="703" w:type="pct"/>
            <w:tcBorders>
              <w:top w:val="nil"/>
              <w:left w:val="nil"/>
              <w:bottom w:val="single" w:sz="8" w:space="0" w:color="auto"/>
              <w:right w:val="single" w:sz="8"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622" w:type="pct"/>
            <w:tcBorders>
              <w:top w:val="nil"/>
              <w:left w:val="nil"/>
              <w:bottom w:val="single" w:sz="8" w:space="0" w:color="auto"/>
              <w:right w:val="single" w:sz="8"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05020203</w:t>
            </w:r>
          </w:p>
        </w:tc>
      </w:tr>
      <w:tr w:rsidR="00A965D8" w:rsidRPr="00A965D8" w:rsidTr="00A965D8">
        <w:trPr>
          <w:trHeight w:val="825"/>
        </w:trPr>
        <w:tc>
          <w:tcPr>
            <w:tcW w:w="227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ღონისძიების დასახელება:</w:t>
            </w:r>
          </w:p>
        </w:tc>
        <w:tc>
          <w:tcPr>
            <w:tcW w:w="2730" w:type="pct"/>
            <w:gridSpan w:val="4"/>
            <w:tcBorders>
              <w:top w:val="single" w:sz="8" w:space="0" w:color="auto"/>
              <w:left w:val="nil"/>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ტურისტული სეზონის გახსნა, ბავშვთა დაცვის საერთაშორისო დღე.</w:t>
            </w:r>
          </w:p>
        </w:tc>
      </w:tr>
      <w:tr w:rsidR="00A965D8" w:rsidRPr="00A965D8" w:rsidTr="00A965D8">
        <w:trPr>
          <w:trHeight w:val="540"/>
        </w:trPr>
        <w:tc>
          <w:tcPr>
            <w:tcW w:w="297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არის ქვეპროგრამა ახალი</w:t>
            </w:r>
            <w:r w:rsidRPr="00A965D8">
              <w:rPr>
                <w:rFonts w:ascii="Sylfaen" w:eastAsia="Times New Roman" w:hAnsi="Sylfaen"/>
                <w:b/>
                <w:bCs/>
                <w:sz w:val="20"/>
                <w:szCs w:val="20"/>
                <w:lang w:val="ka-GE" w:eastAsia="ka-GE"/>
              </w:rPr>
              <w:t xml:space="preserve">? </w:t>
            </w:r>
            <w:r w:rsidRPr="00A965D8">
              <w:rPr>
                <w:rFonts w:ascii="Sylfaen" w:eastAsia="Times New Roman" w:hAnsi="Sylfaen"/>
                <w:sz w:val="20"/>
                <w:szCs w:val="20"/>
                <w:lang w:val="ka-GE" w:eastAsia="ka-GE"/>
              </w:rPr>
              <w:t xml:space="preserve">       </w:t>
            </w:r>
          </w:p>
        </w:tc>
        <w:tc>
          <w:tcPr>
            <w:tcW w:w="703" w:type="pct"/>
            <w:tcBorders>
              <w:top w:val="nil"/>
              <w:left w:val="nil"/>
              <w:bottom w:val="single" w:sz="8" w:space="0" w:color="auto"/>
              <w:right w:val="single" w:sz="8"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703" w:type="pct"/>
            <w:tcBorders>
              <w:top w:val="nil"/>
              <w:left w:val="nil"/>
              <w:bottom w:val="single" w:sz="8" w:space="0" w:color="auto"/>
              <w:right w:val="single" w:sz="8"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622" w:type="pct"/>
            <w:tcBorders>
              <w:top w:val="nil"/>
              <w:left w:val="nil"/>
              <w:bottom w:val="single" w:sz="8" w:space="0" w:color="auto"/>
              <w:right w:val="single" w:sz="8"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არა</w:t>
            </w:r>
          </w:p>
        </w:tc>
      </w:tr>
      <w:tr w:rsidR="00A965D8" w:rsidRPr="00A965D8" w:rsidTr="00A965D8">
        <w:trPr>
          <w:trHeight w:val="420"/>
        </w:trPr>
        <w:tc>
          <w:tcPr>
            <w:tcW w:w="227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თუ ქვეპროგრამა ახალია, ვინ წარმოადგინა?</w:t>
            </w:r>
          </w:p>
        </w:tc>
        <w:tc>
          <w:tcPr>
            <w:tcW w:w="2730" w:type="pct"/>
            <w:gridSpan w:val="4"/>
            <w:tcBorders>
              <w:top w:val="single" w:sz="8" w:space="0" w:color="auto"/>
              <w:left w:val="nil"/>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r>
      <w:tr w:rsidR="00A965D8" w:rsidRPr="00A965D8" w:rsidTr="00A965D8">
        <w:trPr>
          <w:trHeight w:val="525"/>
        </w:trPr>
        <w:tc>
          <w:tcPr>
            <w:tcW w:w="2270" w:type="pct"/>
            <w:gridSpan w:val="3"/>
            <w:tcBorders>
              <w:top w:val="single" w:sz="8" w:space="0" w:color="auto"/>
              <w:left w:val="single" w:sz="8" w:space="0" w:color="auto"/>
              <w:bottom w:val="single" w:sz="8" w:space="0" w:color="auto"/>
              <w:right w:val="nil"/>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ქვეპროგრამის განმახორციელებელი:</w:t>
            </w:r>
          </w:p>
        </w:tc>
        <w:tc>
          <w:tcPr>
            <w:tcW w:w="2730" w:type="pct"/>
            <w:gridSpan w:val="4"/>
            <w:tcBorders>
              <w:top w:val="single" w:sz="8" w:space="0" w:color="auto"/>
              <w:left w:val="single" w:sz="8" w:space="0" w:color="auto"/>
              <w:bottom w:val="nil"/>
              <w:right w:val="single" w:sz="8"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ადმინისტრაციული სამსახური</w:t>
            </w:r>
          </w:p>
        </w:tc>
      </w:tr>
      <w:tr w:rsidR="00A965D8" w:rsidRPr="00A965D8" w:rsidTr="00A965D8">
        <w:trPr>
          <w:trHeight w:val="405"/>
        </w:trPr>
        <w:tc>
          <w:tcPr>
            <w:tcW w:w="2270" w:type="pct"/>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დაფინანსების წყარო</w:t>
            </w:r>
          </w:p>
        </w:tc>
        <w:tc>
          <w:tcPr>
            <w:tcW w:w="703" w:type="pct"/>
            <w:tcBorders>
              <w:top w:val="single" w:sz="4" w:space="0" w:color="auto"/>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2024 წელი</w:t>
            </w:r>
          </w:p>
        </w:tc>
        <w:tc>
          <w:tcPr>
            <w:tcW w:w="703" w:type="pct"/>
            <w:tcBorders>
              <w:top w:val="single" w:sz="4" w:space="0" w:color="auto"/>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2025 წელი</w:t>
            </w:r>
          </w:p>
        </w:tc>
        <w:tc>
          <w:tcPr>
            <w:tcW w:w="703" w:type="pct"/>
            <w:tcBorders>
              <w:top w:val="single" w:sz="4" w:space="0" w:color="auto"/>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2026 წელი</w:t>
            </w:r>
          </w:p>
        </w:tc>
        <w:tc>
          <w:tcPr>
            <w:tcW w:w="622" w:type="pct"/>
            <w:tcBorders>
              <w:top w:val="single" w:sz="4" w:space="0" w:color="auto"/>
              <w:left w:val="nil"/>
              <w:bottom w:val="single" w:sz="4" w:space="0" w:color="auto"/>
              <w:right w:val="single" w:sz="8"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2027 წელი</w:t>
            </w:r>
          </w:p>
        </w:tc>
      </w:tr>
      <w:tr w:rsidR="00A965D8" w:rsidRPr="00A965D8" w:rsidTr="00A965D8">
        <w:trPr>
          <w:trHeight w:val="360"/>
        </w:trPr>
        <w:tc>
          <w:tcPr>
            <w:tcW w:w="2270"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მუნიციპალური ბიუჯეტი</w:t>
            </w:r>
          </w:p>
        </w:tc>
        <w:tc>
          <w:tcPr>
            <w:tcW w:w="703"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xml:space="preserve">                22 000,00 </w:t>
            </w:r>
          </w:p>
        </w:tc>
        <w:tc>
          <w:tcPr>
            <w:tcW w:w="703"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xml:space="preserve">                22 000,00 </w:t>
            </w:r>
          </w:p>
        </w:tc>
        <w:tc>
          <w:tcPr>
            <w:tcW w:w="703"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xml:space="preserve">                40 000,00 </w:t>
            </w:r>
          </w:p>
        </w:tc>
        <w:tc>
          <w:tcPr>
            <w:tcW w:w="622" w:type="pct"/>
            <w:tcBorders>
              <w:top w:val="nil"/>
              <w:left w:val="nil"/>
              <w:bottom w:val="single" w:sz="4" w:space="0" w:color="auto"/>
              <w:right w:val="single" w:sz="8"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xml:space="preserve">           40 000,00 </w:t>
            </w:r>
          </w:p>
        </w:tc>
      </w:tr>
      <w:tr w:rsidR="00A965D8" w:rsidRPr="00A965D8" w:rsidTr="00A965D8">
        <w:trPr>
          <w:trHeight w:val="375"/>
        </w:trPr>
        <w:tc>
          <w:tcPr>
            <w:tcW w:w="2270"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სახელმწიფო ბიუჯეტი</w:t>
            </w:r>
          </w:p>
        </w:tc>
        <w:tc>
          <w:tcPr>
            <w:tcW w:w="703"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703" w:type="pct"/>
            <w:tcBorders>
              <w:top w:val="nil"/>
              <w:left w:val="nil"/>
              <w:bottom w:val="single" w:sz="4" w:space="0" w:color="auto"/>
              <w:right w:val="single" w:sz="4" w:space="0" w:color="auto"/>
            </w:tcBorders>
            <w:shd w:val="clear" w:color="auto" w:fill="auto"/>
            <w:vAlign w:val="bottom"/>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703" w:type="pct"/>
            <w:tcBorders>
              <w:top w:val="nil"/>
              <w:left w:val="nil"/>
              <w:bottom w:val="single" w:sz="4" w:space="0" w:color="auto"/>
              <w:right w:val="single" w:sz="4" w:space="0" w:color="auto"/>
            </w:tcBorders>
            <w:shd w:val="clear" w:color="auto" w:fill="auto"/>
            <w:vAlign w:val="bottom"/>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622" w:type="pct"/>
            <w:tcBorders>
              <w:top w:val="nil"/>
              <w:left w:val="nil"/>
              <w:bottom w:val="single" w:sz="4" w:space="0" w:color="auto"/>
              <w:right w:val="single" w:sz="8" w:space="0" w:color="auto"/>
            </w:tcBorders>
            <w:shd w:val="clear" w:color="auto" w:fill="auto"/>
            <w:vAlign w:val="bottom"/>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r>
      <w:tr w:rsidR="00A965D8" w:rsidRPr="00A965D8" w:rsidTr="00A965D8">
        <w:trPr>
          <w:trHeight w:val="420"/>
        </w:trPr>
        <w:tc>
          <w:tcPr>
            <w:tcW w:w="2270" w:type="pct"/>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სხვა ......</w:t>
            </w:r>
          </w:p>
        </w:tc>
        <w:tc>
          <w:tcPr>
            <w:tcW w:w="703"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703" w:type="pct"/>
            <w:tcBorders>
              <w:top w:val="nil"/>
              <w:left w:val="nil"/>
              <w:bottom w:val="single" w:sz="4" w:space="0" w:color="auto"/>
              <w:right w:val="single" w:sz="4" w:space="0" w:color="auto"/>
            </w:tcBorders>
            <w:shd w:val="clear" w:color="auto" w:fill="auto"/>
            <w:vAlign w:val="bottom"/>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703" w:type="pct"/>
            <w:tcBorders>
              <w:top w:val="nil"/>
              <w:left w:val="nil"/>
              <w:bottom w:val="single" w:sz="4" w:space="0" w:color="auto"/>
              <w:right w:val="single" w:sz="4" w:space="0" w:color="auto"/>
            </w:tcBorders>
            <w:shd w:val="clear" w:color="auto" w:fill="auto"/>
            <w:vAlign w:val="bottom"/>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622" w:type="pct"/>
            <w:tcBorders>
              <w:top w:val="nil"/>
              <w:left w:val="nil"/>
              <w:bottom w:val="single" w:sz="4" w:space="0" w:color="auto"/>
              <w:right w:val="single" w:sz="8" w:space="0" w:color="auto"/>
            </w:tcBorders>
            <w:shd w:val="clear" w:color="auto" w:fill="auto"/>
            <w:vAlign w:val="bottom"/>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r>
      <w:tr w:rsidR="00A965D8" w:rsidRPr="00A965D8" w:rsidTr="00A965D8">
        <w:trPr>
          <w:trHeight w:val="300"/>
        </w:trPr>
        <w:tc>
          <w:tcPr>
            <w:tcW w:w="1568"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xml:space="preserve">სულ ქვეპროგრამა  </w:t>
            </w:r>
          </w:p>
        </w:tc>
        <w:tc>
          <w:tcPr>
            <w:tcW w:w="703"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703"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703"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703" w:type="pct"/>
            <w:tcBorders>
              <w:top w:val="nil"/>
              <w:left w:val="nil"/>
              <w:bottom w:val="single" w:sz="4" w:space="0" w:color="auto"/>
              <w:right w:val="nil"/>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622" w:type="pct"/>
            <w:tcBorders>
              <w:top w:val="nil"/>
              <w:left w:val="single" w:sz="4" w:space="0" w:color="auto"/>
              <w:bottom w:val="single" w:sz="4" w:space="0" w:color="auto"/>
              <w:right w:val="single" w:sz="8"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r>
      <w:tr w:rsidR="00A965D8" w:rsidRPr="00A965D8" w:rsidTr="00A965D8">
        <w:trPr>
          <w:trHeight w:val="315"/>
        </w:trPr>
        <w:tc>
          <w:tcPr>
            <w:tcW w:w="1568"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A965D8" w:rsidRPr="00A965D8" w:rsidRDefault="00A965D8" w:rsidP="00A965D8">
            <w:pPr>
              <w:spacing w:after="0" w:line="240" w:lineRule="auto"/>
              <w:jc w:val="center"/>
              <w:rPr>
                <w:rFonts w:ascii="Sylfaen" w:eastAsia="Times New Roman" w:hAnsi="Sylfaen"/>
                <w:i/>
                <w:iCs/>
                <w:sz w:val="20"/>
                <w:szCs w:val="20"/>
                <w:lang w:val="ka-GE" w:eastAsia="ka-GE"/>
              </w:rPr>
            </w:pPr>
            <w:r w:rsidRPr="00A965D8">
              <w:rPr>
                <w:rFonts w:ascii="Sylfaen" w:eastAsia="Times New Roman" w:hAnsi="Sylfaen"/>
                <w:i/>
                <w:iCs/>
                <w:sz w:val="20"/>
                <w:szCs w:val="20"/>
                <w:lang w:val="ka-GE" w:eastAsia="ka-GE"/>
              </w:rPr>
              <w:t>მ.შ. კაპიტალური პროექტები</w:t>
            </w:r>
          </w:p>
        </w:tc>
        <w:tc>
          <w:tcPr>
            <w:tcW w:w="703" w:type="pct"/>
            <w:tcBorders>
              <w:top w:val="nil"/>
              <w:left w:val="nil"/>
              <w:bottom w:val="single" w:sz="8" w:space="0" w:color="auto"/>
              <w:right w:val="single" w:sz="4"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i/>
                <w:iCs/>
                <w:sz w:val="20"/>
                <w:szCs w:val="20"/>
                <w:lang w:val="ka-GE" w:eastAsia="ka-GE"/>
              </w:rPr>
            </w:pPr>
            <w:r w:rsidRPr="00A965D8">
              <w:rPr>
                <w:rFonts w:ascii="Sylfaen" w:eastAsia="Times New Roman" w:hAnsi="Sylfaen"/>
                <w:i/>
                <w:iCs/>
                <w:sz w:val="20"/>
                <w:szCs w:val="20"/>
                <w:lang w:val="ka-GE" w:eastAsia="ka-GE"/>
              </w:rPr>
              <w:t> </w:t>
            </w:r>
          </w:p>
        </w:tc>
        <w:tc>
          <w:tcPr>
            <w:tcW w:w="703" w:type="pct"/>
            <w:tcBorders>
              <w:top w:val="nil"/>
              <w:left w:val="nil"/>
              <w:bottom w:val="single" w:sz="8" w:space="0" w:color="auto"/>
              <w:right w:val="single" w:sz="4"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i/>
                <w:iCs/>
                <w:sz w:val="20"/>
                <w:szCs w:val="20"/>
                <w:lang w:val="ka-GE" w:eastAsia="ka-GE"/>
              </w:rPr>
            </w:pPr>
            <w:r w:rsidRPr="00A965D8">
              <w:rPr>
                <w:rFonts w:ascii="Sylfaen" w:eastAsia="Times New Roman" w:hAnsi="Sylfaen"/>
                <w:i/>
                <w:iCs/>
                <w:sz w:val="20"/>
                <w:szCs w:val="20"/>
                <w:lang w:val="ka-GE" w:eastAsia="ka-GE"/>
              </w:rPr>
              <w:t> </w:t>
            </w:r>
          </w:p>
        </w:tc>
        <w:tc>
          <w:tcPr>
            <w:tcW w:w="703" w:type="pct"/>
            <w:tcBorders>
              <w:top w:val="nil"/>
              <w:left w:val="nil"/>
              <w:bottom w:val="single" w:sz="8" w:space="0" w:color="auto"/>
              <w:right w:val="single" w:sz="4"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i/>
                <w:iCs/>
                <w:sz w:val="20"/>
                <w:szCs w:val="20"/>
                <w:lang w:val="ka-GE" w:eastAsia="ka-GE"/>
              </w:rPr>
            </w:pPr>
            <w:r w:rsidRPr="00A965D8">
              <w:rPr>
                <w:rFonts w:ascii="Sylfaen" w:eastAsia="Times New Roman" w:hAnsi="Sylfaen"/>
                <w:i/>
                <w:iCs/>
                <w:sz w:val="20"/>
                <w:szCs w:val="20"/>
                <w:lang w:val="ka-GE" w:eastAsia="ka-GE"/>
              </w:rPr>
              <w:t> </w:t>
            </w:r>
          </w:p>
        </w:tc>
        <w:tc>
          <w:tcPr>
            <w:tcW w:w="703" w:type="pct"/>
            <w:tcBorders>
              <w:top w:val="nil"/>
              <w:left w:val="nil"/>
              <w:bottom w:val="single" w:sz="8" w:space="0" w:color="auto"/>
              <w:right w:val="nil"/>
            </w:tcBorders>
            <w:shd w:val="clear" w:color="auto" w:fill="auto"/>
            <w:vAlign w:val="center"/>
            <w:hideMark/>
          </w:tcPr>
          <w:p w:rsidR="00A965D8" w:rsidRPr="00A965D8" w:rsidRDefault="00A965D8" w:rsidP="00A965D8">
            <w:pPr>
              <w:spacing w:after="0" w:line="240" w:lineRule="auto"/>
              <w:rPr>
                <w:rFonts w:ascii="Sylfaen" w:eastAsia="Times New Roman" w:hAnsi="Sylfaen"/>
                <w:i/>
                <w:iCs/>
                <w:sz w:val="20"/>
                <w:szCs w:val="20"/>
                <w:lang w:val="ka-GE" w:eastAsia="ka-GE"/>
              </w:rPr>
            </w:pPr>
            <w:r w:rsidRPr="00A965D8">
              <w:rPr>
                <w:rFonts w:ascii="Sylfaen" w:eastAsia="Times New Roman" w:hAnsi="Sylfaen"/>
                <w:i/>
                <w:iCs/>
                <w:sz w:val="20"/>
                <w:szCs w:val="20"/>
                <w:lang w:val="ka-GE" w:eastAsia="ka-GE"/>
              </w:rPr>
              <w:t> </w:t>
            </w:r>
          </w:p>
        </w:tc>
        <w:tc>
          <w:tcPr>
            <w:tcW w:w="622" w:type="pct"/>
            <w:tcBorders>
              <w:top w:val="nil"/>
              <w:left w:val="single" w:sz="4" w:space="0" w:color="auto"/>
              <w:bottom w:val="single" w:sz="8" w:space="0" w:color="auto"/>
              <w:right w:val="single" w:sz="8"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i/>
                <w:iCs/>
                <w:sz w:val="20"/>
                <w:szCs w:val="20"/>
                <w:lang w:val="ka-GE" w:eastAsia="ka-GE"/>
              </w:rPr>
            </w:pPr>
            <w:r w:rsidRPr="00A965D8">
              <w:rPr>
                <w:rFonts w:ascii="Sylfaen" w:eastAsia="Times New Roman" w:hAnsi="Sylfaen"/>
                <w:i/>
                <w:iCs/>
                <w:sz w:val="20"/>
                <w:szCs w:val="20"/>
                <w:lang w:val="ka-GE" w:eastAsia="ka-GE"/>
              </w:rPr>
              <w:t> </w:t>
            </w:r>
          </w:p>
        </w:tc>
      </w:tr>
      <w:tr w:rsidR="00A965D8" w:rsidRPr="00A965D8" w:rsidTr="00A965D8">
        <w:trPr>
          <w:trHeight w:val="1275"/>
        </w:trPr>
        <w:tc>
          <w:tcPr>
            <w:tcW w:w="581" w:type="pct"/>
            <w:tcBorders>
              <w:top w:val="nil"/>
              <w:left w:val="single" w:sz="8" w:space="0" w:color="auto"/>
              <w:bottom w:val="single" w:sz="8" w:space="0" w:color="auto"/>
              <w:right w:val="nil"/>
            </w:tcBorders>
            <w:shd w:val="clear" w:color="auto" w:fill="auto"/>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მიზანი და აღწერა</w:t>
            </w:r>
          </w:p>
        </w:tc>
        <w:tc>
          <w:tcPr>
            <w:tcW w:w="4419"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ღონისძიება- ტურისტული სეზონის გახსნა, რომლის ფარგლებშიც გაიმართება გასართობი და სანახაობრივი პერფომანსები ბავშვებისათვის, კონცერტი ადგილობრივი და მოწვეული შემსრულებლებით,  ბუშტები, ყვავილები, სუვენირები, შშმ პირებისათვის უფასოდ დასწრება კონცერტზე/სპექტაკლზე, მათთვის სასჩუქრე პაკეტების შეძენა, აფიშები და სხვა.</w:t>
            </w:r>
          </w:p>
        </w:tc>
      </w:tr>
      <w:tr w:rsidR="00A965D8" w:rsidRPr="00A965D8" w:rsidTr="00A965D8">
        <w:trPr>
          <w:trHeight w:val="795"/>
        </w:trPr>
        <w:tc>
          <w:tcPr>
            <w:tcW w:w="1568"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lastRenderedPageBreak/>
              <w:t>ქვეპროგრამის/ღონისძიების დასახელება</w:t>
            </w:r>
          </w:p>
        </w:tc>
        <w:tc>
          <w:tcPr>
            <w:tcW w:w="703" w:type="pct"/>
            <w:tcBorders>
              <w:top w:val="nil"/>
              <w:left w:val="nil"/>
              <w:bottom w:val="single" w:sz="8"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რაოდენობა</w:t>
            </w:r>
          </w:p>
        </w:tc>
        <w:tc>
          <w:tcPr>
            <w:tcW w:w="703" w:type="pct"/>
            <w:tcBorders>
              <w:top w:val="nil"/>
              <w:left w:val="nil"/>
              <w:bottom w:val="single" w:sz="8"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ერთ. საშ. ფასი</w:t>
            </w:r>
          </w:p>
        </w:tc>
        <w:tc>
          <w:tcPr>
            <w:tcW w:w="703" w:type="pct"/>
            <w:tcBorders>
              <w:top w:val="nil"/>
              <w:left w:val="nil"/>
              <w:bottom w:val="single" w:sz="8"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სულ (ლარი)</w:t>
            </w:r>
          </w:p>
        </w:tc>
        <w:tc>
          <w:tcPr>
            <w:tcW w:w="1324" w:type="pct"/>
            <w:gridSpan w:val="2"/>
            <w:tcBorders>
              <w:top w:val="single" w:sz="8" w:space="0" w:color="auto"/>
              <w:left w:val="nil"/>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ეკონომიკური კლასიფიკაციის მუხლი</w:t>
            </w:r>
          </w:p>
        </w:tc>
      </w:tr>
      <w:tr w:rsidR="00A965D8" w:rsidRPr="00A965D8" w:rsidTr="00A965D8">
        <w:trPr>
          <w:trHeight w:val="615"/>
        </w:trPr>
        <w:tc>
          <w:tcPr>
            <w:tcW w:w="581" w:type="pct"/>
            <w:tcBorders>
              <w:top w:val="nil"/>
              <w:left w:val="single" w:sz="8" w:space="0" w:color="auto"/>
              <w:bottom w:val="single" w:sz="4" w:space="0" w:color="auto"/>
              <w:right w:val="single" w:sz="4" w:space="0" w:color="auto"/>
            </w:tcBorders>
            <w:shd w:val="clear" w:color="auto" w:fill="auto"/>
            <w:noWrap/>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986"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სხვადასხვა ღონისძიებების ორგანიზება</w:t>
            </w:r>
          </w:p>
        </w:tc>
        <w:tc>
          <w:tcPr>
            <w:tcW w:w="703" w:type="pct"/>
            <w:tcBorders>
              <w:top w:val="single" w:sz="4" w:space="0" w:color="auto"/>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1</w:t>
            </w:r>
          </w:p>
        </w:tc>
        <w:tc>
          <w:tcPr>
            <w:tcW w:w="703"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xml:space="preserve">                22 000,00 </w:t>
            </w:r>
          </w:p>
        </w:tc>
        <w:tc>
          <w:tcPr>
            <w:tcW w:w="703"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xml:space="preserve">                22 000,00 </w:t>
            </w:r>
          </w:p>
        </w:tc>
        <w:tc>
          <w:tcPr>
            <w:tcW w:w="1324" w:type="pct"/>
            <w:gridSpan w:val="2"/>
            <w:tcBorders>
              <w:top w:val="single" w:sz="8" w:space="0" w:color="auto"/>
              <w:left w:val="nil"/>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xml:space="preserve"> საქონელი და მომსახურება </w:t>
            </w:r>
          </w:p>
        </w:tc>
      </w:tr>
      <w:tr w:rsidR="00A965D8" w:rsidRPr="00A965D8" w:rsidTr="00A965D8">
        <w:trPr>
          <w:trHeight w:val="315"/>
        </w:trPr>
        <w:tc>
          <w:tcPr>
            <w:tcW w:w="581" w:type="pct"/>
            <w:tcBorders>
              <w:top w:val="nil"/>
              <w:left w:val="single" w:sz="8" w:space="0" w:color="auto"/>
              <w:bottom w:val="nil"/>
              <w:right w:val="nil"/>
            </w:tcBorders>
            <w:shd w:val="clear" w:color="auto" w:fill="auto"/>
            <w:noWrap/>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986" w:type="pct"/>
            <w:tcBorders>
              <w:top w:val="nil"/>
              <w:left w:val="nil"/>
              <w:bottom w:val="nil"/>
              <w:right w:val="nil"/>
            </w:tcBorders>
            <w:shd w:val="clear" w:color="auto" w:fill="auto"/>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p>
        </w:tc>
        <w:tc>
          <w:tcPr>
            <w:tcW w:w="703" w:type="pct"/>
            <w:tcBorders>
              <w:top w:val="nil"/>
              <w:left w:val="nil"/>
              <w:bottom w:val="nil"/>
              <w:right w:val="nil"/>
            </w:tcBorders>
            <w:shd w:val="clear" w:color="auto" w:fill="auto"/>
            <w:vAlign w:val="center"/>
            <w:hideMark/>
          </w:tcPr>
          <w:p w:rsidR="00A965D8" w:rsidRPr="00A965D8" w:rsidRDefault="00A965D8" w:rsidP="00A965D8">
            <w:pPr>
              <w:spacing w:after="0" w:line="240" w:lineRule="auto"/>
              <w:rPr>
                <w:rFonts w:ascii="Times New Roman" w:eastAsia="Times New Roman" w:hAnsi="Times New Roman"/>
                <w:sz w:val="20"/>
                <w:szCs w:val="20"/>
                <w:lang w:val="ka-GE" w:eastAsia="ka-GE"/>
              </w:rPr>
            </w:pPr>
          </w:p>
        </w:tc>
        <w:tc>
          <w:tcPr>
            <w:tcW w:w="703" w:type="pct"/>
            <w:tcBorders>
              <w:top w:val="nil"/>
              <w:left w:val="nil"/>
              <w:bottom w:val="nil"/>
              <w:right w:val="nil"/>
            </w:tcBorders>
            <w:shd w:val="clear" w:color="auto" w:fill="auto"/>
            <w:vAlign w:val="center"/>
            <w:hideMark/>
          </w:tcPr>
          <w:p w:rsidR="00A965D8" w:rsidRPr="00A965D8" w:rsidRDefault="00A965D8" w:rsidP="00A965D8">
            <w:pPr>
              <w:spacing w:after="0" w:line="240" w:lineRule="auto"/>
              <w:jc w:val="center"/>
              <w:rPr>
                <w:rFonts w:ascii="Times New Roman" w:eastAsia="Times New Roman" w:hAnsi="Times New Roman"/>
                <w:sz w:val="20"/>
                <w:szCs w:val="20"/>
                <w:lang w:val="ka-GE" w:eastAsia="ka-GE"/>
              </w:rPr>
            </w:pPr>
          </w:p>
        </w:tc>
        <w:tc>
          <w:tcPr>
            <w:tcW w:w="703" w:type="pct"/>
            <w:tcBorders>
              <w:top w:val="nil"/>
              <w:left w:val="nil"/>
              <w:bottom w:val="nil"/>
              <w:right w:val="nil"/>
            </w:tcBorders>
            <w:shd w:val="clear" w:color="auto" w:fill="auto"/>
            <w:vAlign w:val="center"/>
            <w:hideMark/>
          </w:tcPr>
          <w:p w:rsidR="00A965D8" w:rsidRPr="00A965D8" w:rsidRDefault="00A965D8" w:rsidP="00A965D8">
            <w:pPr>
              <w:spacing w:after="0" w:line="240" w:lineRule="auto"/>
              <w:jc w:val="center"/>
              <w:rPr>
                <w:rFonts w:ascii="Times New Roman" w:eastAsia="Times New Roman" w:hAnsi="Times New Roman"/>
                <w:sz w:val="20"/>
                <w:szCs w:val="20"/>
                <w:lang w:val="ka-GE" w:eastAsia="ka-GE"/>
              </w:rPr>
            </w:pPr>
          </w:p>
        </w:tc>
        <w:tc>
          <w:tcPr>
            <w:tcW w:w="703" w:type="pct"/>
            <w:tcBorders>
              <w:top w:val="nil"/>
              <w:left w:val="nil"/>
              <w:bottom w:val="single" w:sz="8" w:space="0" w:color="auto"/>
              <w:right w:val="nil"/>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622" w:type="pct"/>
            <w:tcBorders>
              <w:top w:val="nil"/>
              <w:left w:val="nil"/>
              <w:bottom w:val="single" w:sz="8" w:space="0" w:color="auto"/>
              <w:right w:val="single" w:sz="8"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r>
      <w:tr w:rsidR="00A965D8" w:rsidRPr="00A965D8" w:rsidTr="00A965D8">
        <w:trPr>
          <w:trHeight w:val="435"/>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A965D8" w:rsidRPr="00A965D8" w:rsidTr="00A965D8">
        <w:trPr>
          <w:trHeight w:val="585"/>
        </w:trPr>
        <w:tc>
          <w:tcPr>
            <w:tcW w:w="1568" w:type="pct"/>
            <w:gridSpan w:val="2"/>
            <w:tcBorders>
              <w:top w:val="nil"/>
              <w:left w:val="single" w:sz="8" w:space="0" w:color="auto"/>
              <w:bottom w:val="single" w:sz="4" w:space="0" w:color="auto"/>
              <w:right w:val="single" w:sz="4" w:space="0" w:color="000000"/>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ქვეპროგრამის/ღონისძიების დასახელება</w:t>
            </w:r>
          </w:p>
        </w:tc>
        <w:tc>
          <w:tcPr>
            <w:tcW w:w="703"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1 კვარტალი</w:t>
            </w:r>
          </w:p>
        </w:tc>
        <w:tc>
          <w:tcPr>
            <w:tcW w:w="703"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2 კვარტალი</w:t>
            </w:r>
          </w:p>
        </w:tc>
        <w:tc>
          <w:tcPr>
            <w:tcW w:w="703"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3 კვარტალი</w:t>
            </w:r>
          </w:p>
        </w:tc>
        <w:tc>
          <w:tcPr>
            <w:tcW w:w="1324" w:type="pct"/>
            <w:gridSpan w:val="2"/>
            <w:tcBorders>
              <w:top w:val="nil"/>
              <w:left w:val="nil"/>
              <w:bottom w:val="single" w:sz="4" w:space="0" w:color="auto"/>
              <w:right w:val="single" w:sz="8"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4 კვარტალი</w:t>
            </w:r>
          </w:p>
        </w:tc>
      </w:tr>
      <w:tr w:rsidR="00A965D8" w:rsidRPr="00A965D8" w:rsidTr="00A965D8">
        <w:trPr>
          <w:trHeight w:val="315"/>
        </w:trPr>
        <w:tc>
          <w:tcPr>
            <w:tcW w:w="581" w:type="pct"/>
            <w:tcBorders>
              <w:top w:val="nil"/>
              <w:left w:val="single" w:sz="8" w:space="0" w:color="auto"/>
              <w:bottom w:val="single" w:sz="4" w:space="0" w:color="auto"/>
              <w:right w:val="single" w:sz="4" w:space="0" w:color="auto"/>
            </w:tcBorders>
            <w:shd w:val="clear" w:color="auto" w:fill="auto"/>
            <w:noWrap/>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986"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703"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703"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X</w:t>
            </w:r>
          </w:p>
        </w:tc>
        <w:tc>
          <w:tcPr>
            <w:tcW w:w="703"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1324" w:type="pct"/>
            <w:gridSpan w:val="2"/>
            <w:tcBorders>
              <w:top w:val="single" w:sz="4" w:space="0" w:color="auto"/>
              <w:left w:val="nil"/>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r>
      <w:tr w:rsidR="00A965D8" w:rsidRPr="00A965D8" w:rsidTr="00A965D8">
        <w:trPr>
          <w:trHeight w:val="870"/>
        </w:trPr>
        <w:tc>
          <w:tcPr>
            <w:tcW w:w="1568" w:type="pct"/>
            <w:gridSpan w:val="2"/>
            <w:tcBorders>
              <w:top w:val="nil"/>
              <w:left w:val="single" w:sz="8" w:space="0" w:color="auto"/>
              <w:bottom w:val="single" w:sz="8" w:space="0" w:color="auto"/>
              <w:right w:val="nil"/>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შუალედური მოსალოდნელი შედეგი (2024 წელი)</w:t>
            </w:r>
          </w:p>
        </w:tc>
        <w:tc>
          <w:tcPr>
            <w:tcW w:w="3432"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მოსახლეობისთვის და ტურისტებისთვის სადღესასწაულო განწყობის შექმნა. ბავშვების გახალისება, შშმ პირთა ინტეგრაცია და მათი გამხიარულება</w:t>
            </w:r>
          </w:p>
        </w:tc>
      </w:tr>
    </w:tbl>
    <w:p w:rsidR="00782707" w:rsidRDefault="007827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1591"/>
        <w:gridCol w:w="1176"/>
        <w:gridCol w:w="694"/>
        <w:gridCol w:w="1228"/>
        <w:gridCol w:w="1092"/>
        <w:gridCol w:w="1791"/>
        <w:gridCol w:w="2496"/>
        <w:gridCol w:w="995"/>
      </w:tblGrid>
      <w:tr w:rsidR="00A965D8" w:rsidRPr="00A965D8" w:rsidTr="00A965D8">
        <w:trPr>
          <w:trHeight w:val="300"/>
        </w:trPr>
        <w:tc>
          <w:tcPr>
            <w:tcW w:w="630" w:type="pct"/>
            <w:vMerge w:val="restar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xml:space="preserve">მოსალოდნელი შუალედური შედეგი </w:t>
            </w:r>
            <w:r w:rsidRPr="00A965D8">
              <w:rPr>
                <w:rFonts w:ascii="Sylfaen" w:eastAsia="Times New Roman" w:hAnsi="Sylfaen"/>
                <w:b/>
                <w:bCs/>
                <w:sz w:val="20"/>
                <w:szCs w:val="20"/>
                <w:lang w:val="ka-GE" w:eastAsia="ka-GE"/>
              </w:rPr>
              <w:t>(OUTPUT)</w:t>
            </w:r>
          </w:p>
        </w:tc>
        <w:tc>
          <w:tcPr>
            <w:tcW w:w="1306" w:type="pct"/>
            <w:gridSpan w:val="3"/>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შედეგის ინდიკატორები</w:t>
            </w:r>
          </w:p>
        </w:tc>
        <w:tc>
          <w:tcPr>
            <w:tcW w:w="544" w:type="pct"/>
            <w:vMerge w:val="restar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ზომის ერთეული</w:t>
            </w:r>
          </w:p>
        </w:tc>
        <w:tc>
          <w:tcPr>
            <w:tcW w:w="509" w:type="pct"/>
            <w:vMerge w:val="restar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გეგმიური გადახრა</w:t>
            </w:r>
          </w:p>
        </w:tc>
        <w:tc>
          <w:tcPr>
            <w:tcW w:w="569" w:type="pct"/>
            <w:vMerge w:val="restar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მონაცემთა წყარო</w:t>
            </w:r>
          </w:p>
        </w:tc>
        <w:tc>
          <w:tcPr>
            <w:tcW w:w="905" w:type="pct"/>
            <w:vMerge w:val="restar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მეთოდოლოგია</w:t>
            </w:r>
          </w:p>
        </w:tc>
        <w:tc>
          <w:tcPr>
            <w:tcW w:w="538" w:type="pct"/>
            <w:vMerge w:val="restar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რისკი</w:t>
            </w:r>
          </w:p>
        </w:tc>
      </w:tr>
      <w:tr w:rsidR="00A965D8" w:rsidRPr="00A965D8" w:rsidTr="00A965D8">
        <w:trPr>
          <w:trHeight w:val="600"/>
        </w:trPr>
        <w:tc>
          <w:tcPr>
            <w:tcW w:w="630" w:type="pct"/>
            <w:vMerge/>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p>
        </w:tc>
        <w:tc>
          <w:tcPr>
            <w:tcW w:w="623"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დასახელება</w:t>
            </w:r>
          </w:p>
        </w:tc>
        <w:tc>
          <w:tcPr>
            <w:tcW w:w="372"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2023 წელი (საბაზისო)</w:t>
            </w:r>
          </w:p>
        </w:tc>
        <w:tc>
          <w:tcPr>
            <w:tcW w:w="311"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2024 წელი</w:t>
            </w:r>
          </w:p>
        </w:tc>
        <w:tc>
          <w:tcPr>
            <w:tcW w:w="544" w:type="pct"/>
            <w:vMerge/>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p>
        </w:tc>
        <w:tc>
          <w:tcPr>
            <w:tcW w:w="509" w:type="pct"/>
            <w:vMerge/>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p>
        </w:tc>
        <w:tc>
          <w:tcPr>
            <w:tcW w:w="569" w:type="pct"/>
            <w:vMerge/>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p>
        </w:tc>
        <w:tc>
          <w:tcPr>
            <w:tcW w:w="905" w:type="pct"/>
            <w:vMerge/>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p>
        </w:tc>
        <w:tc>
          <w:tcPr>
            <w:tcW w:w="538" w:type="pct"/>
            <w:vMerge/>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p>
        </w:tc>
      </w:tr>
      <w:tr w:rsidR="00A965D8" w:rsidRPr="00A965D8" w:rsidTr="00A965D8">
        <w:trPr>
          <w:trHeight w:val="600"/>
        </w:trPr>
        <w:tc>
          <w:tcPr>
            <w:tcW w:w="630" w:type="pct"/>
            <w:vMerge w:val="restar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xml:space="preserve">მოსახლეობისთვის სადღესასწაულო განწყობის შექმნა. </w:t>
            </w:r>
          </w:p>
        </w:tc>
        <w:tc>
          <w:tcPr>
            <w:tcW w:w="623"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კმაყოფილი მოსახლეობა</w:t>
            </w:r>
          </w:p>
        </w:tc>
        <w:tc>
          <w:tcPr>
            <w:tcW w:w="372"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311"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544"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პროცენტი</w:t>
            </w:r>
          </w:p>
        </w:tc>
        <w:tc>
          <w:tcPr>
            <w:tcW w:w="509"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10%</w:t>
            </w:r>
          </w:p>
        </w:tc>
        <w:tc>
          <w:tcPr>
            <w:tcW w:w="569"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18"/>
                <w:szCs w:val="18"/>
                <w:lang w:val="ka-GE" w:eastAsia="ka-GE"/>
              </w:rPr>
            </w:pPr>
            <w:r w:rsidRPr="00A965D8">
              <w:rPr>
                <w:rFonts w:ascii="Sylfaen" w:eastAsia="Times New Roman" w:hAnsi="Sylfaen"/>
                <w:sz w:val="18"/>
                <w:szCs w:val="18"/>
                <w:lang w:val="ka-GE" w:eastAsia="ka-GE"/>
              </w:rPr>
              <w:t>ადმინისტრაციული სამსახური</w:t>
            </w:r>
          </w:p>
        </w:tc>
        <w:tc>
          <w:tcPr>
            <w:tcW w:w="905" w:type="pct"/>
            <w:shd w:val="clear" w:color="auto" w:fill="auto"/>
            <w:noWrap/>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პირისპირ ინტერვიუებით</w:t>
            </w:r>
          </w:p>
        </w:tc>
        <w:tc>
          <w:tcPr>
            <w:tcW w:w="538"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პირადი განწყობა</w:t>
            </w:r>
          </w:p>
        </w:tc>
      </w:tr>
      <w:tr w:rsidR="00A965D8" w:rsidRPr="00A965D8" w:rsidTr="00A965D8">
        <w:trPr>
          <w:trHeight w:val="1215"/>
        </w:trPr>
        <w:tc>
          <w:tcPr>
            <w:tcW w:w="630" w:type="pct"/>
            <w:vMerge/>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p>
        </w:tc>
        <w:tc>
          <w:tcPr>
            <w:tcW w:w="623"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საახალწლო ღონისძიებებზე დამსწრეთა რაოდენობა</w:t>
            </w:r>
          </w:p>
        </w:tc>
        <w:tc>
          <w:tcPr>
            <w:tcW w:w="372"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311"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544" w:type="pct"/>
            <w:shd w:val="clear" w:color="auto" w:fill="auto"/>
            <w:noWrap/>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რაოდენობა</w:t>
            </w:r>
          </w:p>
        </w:tc>
        <w:tc>
          <w:tcPr>
            <w:tcW w:w="509"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20%</w:t>
            </w:r>
          </w:p>
        </w:tc>
        <w:tc>
          <w:tcPr>
            <w:tcW w:w="569"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18"/>
                <w:szCs w:val="18"/>
                <w:lang w:val="ka-GE" w:eastAsia="ka-GE"/>
              </w:rPr>
            </w:pPr>
            <w:r w:rsidRPr="00A965D8">
              <w:rPr>
                <w:rFonts w:ascii="Sylfaen" w:eastAsia="Times New Roman" w:hAnsi="Sylfaen"/>
                <w:sz w:val="18"/>
                <w:szCs w:val="18"/>
                <w:lang w:val="ka-GE" w:eastAsia="ka-GE"/>
              </w:rPr>
              <w:t>ადმინისტრაციული სამსახური</w:t>
            </w:r>
          </w:p>
        </w:tc>
        <w:tc>
          <w:tcPr>
            <w:tcW w:w="905"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ღია ცის ქვეშ დაახლოებით გადაანგარიშებით</w:t>
            </w:r>
          </w:p>
        </w:tc>
        <w:tc>
          <w:tcPr>
            <w:tcW w:w="538" w:type="pct"/>
            <w:shd w:val="clear" w:color="auto" w:fill="auto"/>
            <w:noWrap/>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ამინდი</w:t>
            </w:r>
          </w:p>
        </w:tc>
      </w:tr>
    </w:tbl>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481"/>
        <w:gridCol w:w="2513"/>
        <w:gridCol w:w="1788"/>
        <w:gridCol w:w="1791"/>
        <w:gridCol w:w="1788"/>
        <w:gridCol w:w="1788"/>
        <w:gridCol w:w="1791"/>
      </w:tblGrid>
      <w:tr w:rsidR="00A965D8" w:rsidRPr="00A965D8" w:rsidTr="00A965D8">
        <w:trPr>
          <w:trHeight w:val="675"/>
        </w:trPr>
        <w:tc>
          <w:tcPr>
            <w:tcW w:w="2234" w:type="pct"/>
            <w:gridSpan w:val="3"/>
            <w:tcBorders>
              <w:top w:val="single" w:sz="8" w:space="0" w:color="auto"/>
              <w:left w:val="single" w:sz="8" w:space="0" w:color="auto"/>
              <w:bottom w:val="single" w:sz="8" w:space="0" w:color="auto"/>
              <w:right w:val="nil"/>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76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ეროვნული, სახალხო და საგანმანათლებლო ღონისძიებები.</w:t>
            </w:r>
          </w:p>
        </w:tc>
      </w:tr>
      <w:tr w:rsidR="00A965D8" w:rsidRPr="00A965D8" w:rsidTr="00A965D8">
        <w:trPr>
          <w:trHeight w:val="315"/>
        </w:trPr>
        <w:tc>
          <w:tcPr>
            <w:tcW w:w="361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lastRenderedPageBreak/>
              <w:t>ღონისძიების კლასიფიკაციის კოდი:</w:t>
            </w:r>
          </w:p>
        </w:tc>
        <w:tc>
          <w:tcPr>
            <w:tcW w:w="691" w:type="pct"/>
            <w:tcBorders>
              <w:top w:val="nil"/>
              <w:left w:val="nil"/>
              <w:bottom w:val="single" w:sz="8" w:space="0" w:color="auto"/>
              <w:right w:val="single" w:sz="8"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05020204</w:t>
            </w:r>
          </w:p>
        </w:tc>
      </w:tr>
      <w:tr w:rsidR="00A965D8" w:rsidRPr="00A965D8" w:rsidTr="00A965D8">
        <w:trPr>
          <w:trHeight w:val="495"/>
        </w:trPr>
        <w:tc>
          <w:tcPr>
            <w:tcW w:w="223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ღონისძიების დასახელება:</w:t>
            </w:r>
          </w:p>
        </w:tc>
        <w:tc>
          <w:tcPr>
            <w:tcW w:w="2766" w:type="pct"/>
            <w:gridSpan w:val="4"/>
            <w:tcBorders>
              <w:top w:val="single" w:sz="8" w:space="0" w:color="auto"/>
              <w:left w:val="nil"/>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xml:space="preserve">კლასიკური მუსიკის კონკურსი </w:t>
            </w:r>
          </w:p>
        </w:tc>
      </w:tr>
      <w:tr w:rsidR="00A965D8" w:rsidRPr="00A965D8" w:rsidTr="00A965D8">
        <w:trPr>
          <w:trHeight w:val="360"/>
        </w:trPr>
        <w:tc>
          <w:tcPr>
            <w:tcW w:w="292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არის ქვეპროგრამა ახალი</w:t>
            </w:r>
            <w:r w:rsidRPr="00A965D8">
              <w:rPr>
                <w:rFonts w:ascii="Sylfaen" w:eastAsia="Times New Roman" w:hAnsi="Sylfaen"/>
                <w:b/>
                <w:bCs/>
                <w:sz w:val="20"/>
                <w:szCs w:val="20"/>
                <w:lang w:val="ka-GE" w:eastAsia="ka-GE"/>
              </w:rPr>
              <w:t xml:space="preserve">? </w:t>
            </w:r>
            <w:r w:rsidRPr="00A965D8">
              <w:rPr>
                <w:rFonts w:ascii="Sylfaen" w:eastAsia="Times New Roman" w:hAnsi="Sylfaen"/>
                <w:sz w:val="20"/>
                <w:szCs w:val="20"/>
                <w:lang w:val="ka-GE" w:eastAsia="ka-GE"/>
              </w:rPr>
              <w:t xml:space="preserve">       </w:t>
            </w:r>
          </w:p>
        </w:tc>
        <w:tc>
          <w:tcPr>
            <w:tcW w:w="691" w:type="pct"/>
            <w:tcBorders>
              <w:top w:val="nil"/>
              <w:left w:val="nil"/>
              <w:bottom w:val="single" w:sz="8" w:space="0" w:color="auto"/>
              <w:right w:val="single" w:sz="8"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არა</w:t>
            </w:r>
          </w:p>
        </w:tc>
      </w:tr>
      <w:tr w:rsidR="00A965D8" w:rsidRPr="00A965D8" w:rsidTr="00A965D8">
        <w:trPr>
          <w:trHeight w:val="465"/>
        </w:trPr>
        <w:tc>
          <w:tcPr>
            <w:tcW w:w="223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თუ ქვეპროგრამა ახალია, ვინ წარმოადგინა?</w:t>
            </w:r>
          </w:p>
        </w:tc>
        <w:tc>
          <w:tcPr>
            <w:tcW w:w="2766" w:type="pct"/>
            <w:gridSpan w:val="4"/>
            <w:tcBorders>
              <w:top w:val="single" w:sz="8" w:space="0" w:color="auto"/>
              <w:left w:val="nil"/>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r>
      <w:tr w:rsidR="00A965D8" w:rsidRPr="00A965D8" w:rsidTr="00A965D8">
        <w:trPr>
          <w:trHeight w:val="420"/>
        </w:trPr>
        <w:tc>
          <w:tcPr>
            <w:tcW w:w="2234" w:type="pct"/>
            <w:gridSpan w:val="3"/>
            <w:tcBorders>
              <w:top w:val="single" w:sz="8" w:space="0" w:color="auto"/>
              <w:left w:val="single" w:sz="8" w:space="0" w:color="auto"/>
              <w:bottom w:val="single" w:sz="8" w:space="0" w:color="auto"/>
              <w:right w:val="nil"/>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ქვეპროგრამის განმახორციელებელი:</w:t>
            </w:r>
          </w:p>
        </w:tc>
        <w:tc>
          <w:tcPr>
            <w:tcW w:w="2766" w:type="pct"/>
            <w:gridSpan w:val="4"/>
            <w:tcBorders>
              <w:top w:val="single" w:sz="8" w:space="0" w:color="auto"/>
              <w:left w:val="single" w:sz="8" w:space="0" w:color="auto"/>
              <w:bottom w:val="nil"/>
              <w:right w:val="single" w:sz="8"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ამისტრაციული სამსახური</w:t>
            </w:r>
          </w:p>
        </w:tc>
      </w:tr>
      <w:tr w:rsidR="00A965D8" w:rsidRPr="00A965D8" w:rsidTr="00A965D8">
        <w:trPr>
          <w:trHeight w:val="300"/>
        </w:trPr>
        <w:tc>
          <w:tcPr>
            <w:tcW w:w="2234" w:type="pct"/>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დაფინანსების წყარო</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2024 წელი</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2025 წელი</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2026 წელი</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2027 წელი</w:t>
            </w:r>
          </w:p>
        </w:tc>
      </w:tr>
      <w:tr w:rsidR="00A965D8" w:rsidRPr="00A965D8" w:rsidTr="00A965D8">
        <w:trPr>
          <w:trHeight w:val="300"/>
        </w:trPr>
        <w:tc>
          <w:tcPr>
            <w:tcW w:w="2234"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მუნიციპალური ბიუჯეტი</w:t>
            </w:r>
          </w:p>
        </w:tc>
        <w:tc>
          <w:tcPr>
            <w:tcW w:w="691"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xml:space="preserve">               35 000,00 </w:t>
            </w:r>
          </w:p>
        </w:tc>
        <w:tc>
          <w:tcPr>
            <w:tcW w:w="691"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xml:space="preserve">               35 000,00 </w:t>
            </w:r>
          </w:p>
        </w:tc>
        <w:tc>
          <w:tcPr>
            <w:tcW w:w="691"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xml:space="preserve">               65 000,00 </w:t>
            </w:r>
          </w:p>
        </w:tc>
        <w:tc>
          <w:tcPr>
            <w:tcW w:w="691"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xml:space="preserve">               65 000,00 </w:t>
            </w:r>
          </w:p>
        </w:tc>
      </w:tr>
      <w:tr w:rsidR="00A965D8" w:rsidRPr="00A965D8" w:rsidTr="00A965D8">
        <w:trPr>
          <w:trHeight w:val="300"/>
        </w:trPr>
        <w:tc>
          <w:tcPr>
            <w:tcW w:w="2234"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სახელმწიფო ბიუჯეტი</w:t>
            </w:r>
          </w:p>
        </w:tc>
        <w:tc>
          <w:tcPr>
            <w:tcW w:w="2766" w:type="pct"/>
            <w:gridSpan w:val="4"/>
            <w:tcBorders>
              <w:top w:val="single" w:sz="4" w:space="0" w:color="auto"/>
              <w:left w:val="nil"/>
              <w:bottom w:val="single" w:sz="4" w:space="0" w:color="auto"/>
              <w:right w:val="single" w:sz="8" w:space="0" w:color="000000"/>
            </w:tcBorders>
            <w:shd w:val="clear" w:color="auto" w:fill="auto"/>
            <w:vAlign w:val="bottom"/>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r>
      <w:tr w:rsidR="00A965D8" w:rsidRPr="00A965D8" w:rsidTr="00A965D8">
        <w:trPr>
          <w:trHeight w:val="315"/>
        </w:trPr>
        <w:tc>
          <w:tcPr>
            <w:tcW w:w="2234" w:type="pct"/>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სხვა ......</w:t>
            </w:r>
          </w:p>
        </w:tc>
        <w:tc>
          <w:tcPr>
            <w:tcW w:w="2766" w:type="pct"/>
            <w:gridSpan w:val="4"/>
            <w:tcBorders>
              <w:top w:val="single" w:sz="4" w:space="0" w:color="auto"/>
              <w:left w:val="nil"/>
              <w:bottom w:val="single" w:sz="8" w:space="0" w:color="auto"/>
              <w:right w:val="single" w:sz="8" w:space="0" w:color="000000"/>
            </w:tcBorders>
            <w:shd w:val="clear" w:color="auto" w:fill="auto"/>
            <w:vAlign w:val="bottom"/>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r>
      <w:tr w:rsidR="00A965D8" w:rsidRPr="00A965D8" w:rsidTr="00A965D8">
        <w:trPr>
          <w:trHeight w:val="435"/>
        </w:trPr>
        <w:tc>
          <w:tcPr>
            <w:tcW w:w="1543"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xml:space="preserve">სულ ქვეპროგრამა  </w:t>
            </w:r>
          </w:p>
        </w:tc>
        <w:tc>
          <w:tcPr>
            <w:tcW w:w="691"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691" w:type="pct"/>
            <w:tcBorders>
              <w:top w:val="nil"/>
              <w:left w:val="nil"/>
              <w:bottom w:val="single" w:sz="4" w:space="0" w:color="auto"/>
              <w:right w:val="nil"/>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r>
      <w:tr w:rsidR="00A965D8" w:rsidRPr="00A965D8" w:rsidTr="00A965D8">
        <w:trPr>
          <w:trHeight w:val="495"/>
        </w:trPr>
        <w:tc>
          <w:tcPr>
            <w:tcW w:w="1543"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A965D8" w:rsidRPr="00A965D8" w:rsidRDefault="00A965D8" w:rsidP="00A965D8">
            <w:pPr>
              <w:spacing w:after="0" w:line="240" w:lineRule="auto"/>
              <w:jc w:val="center"/>
              <w:rPr>
                <w:rFonts w:ascii="Sylfaen" w:eastAsia="Times New Roman" w:hAnsi="Sylfaen"/>
                <w:i/>
                <w:iCs/>
                <w:sz w:val="20"/>
                <w:szCs w:val="20"/>
                <w:lang w:val="ka-GE" w:eastAsia="ka-GE"/>
              </w:rPr>
            </w:pPr>
            <w:r w:rsidRPr="00A965D8">
              <w:rPr>
                <w:rFonts w:ascii="Sylfaen" w:eastAsia="Times New Roman" w:hAnsi="Sylfaen"/>
                <w:i/>
                <w:iCs/>
                <w:sz w:val="20"/>
                <w:szCs w:val="20"/>
                <w:lang w:val="ka-GE" w:eastAsia="ka-GE"/>
              </w:rPr>
              <w:t>მ.შ. კაპიტალური პროექტები</w:t>
            </w:r>
          </w:p>
        </w:tc>
        <w:tc>
          <w:tcPr>
            <w:tcW w:w="691" w:type="pct"/>
            <w:tcBorders>
              <w:top w:val="nil"/>
              <w:left w:val="nil"/>
              <w:bottom w:val="single" w:sz="8" w:space="0" w:color="auto"/>
              <w:right w:val="single" w:sz="4"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i/>
                <w:iCs/>
                <w:sz w:val="20"/>
                <w:szCs w:val="20"/>
                <w:lang w:val="ka-GE" w:eastAsia="ka-GE"/>
              </w:rPr>
            </w:pPr>
            <w:r w:rsidRPr="00A965D8">
              <w:rPr>
                <w:rFonts w:ascii="Sylfaen" w:eastAsia="Times New Roman" w:hAnsi="Sylfaen"/>
                <w:i/>
                <w:iCs/>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i/>
                <w:iCs/>
                <w:sz w:val="20"/>
                <w:szCs w:val="20"/>
                <w:lang w:val="ka-GE" w:eastAsia="ka-GE"/>
              </w:rPr>
            </w:pPr>
            <w:r w:rsidRPr="00A965D8">
              <w:rPr>
                <w:rFonts w:ascii="Sylfaen" w:eastAsia="Times New Roman" w:hAnsi="Sylfaen"/>
                <w:i/>
                <w:iCs/>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i/>
                <w:iCs/>
                <w:sz w:val="20"/>
                <w:szCs w:val="20"/>
                <w:lang w:val="ka-GE" w:eastAsia="ka-GE"/>
              </w:rPr>
            </w:pPr>
            <w:r w:rsidRPr="00A965D8">
              <w:rPr>
                <w:rFonts w:ascii="Sylfaen" w:eastAsia="Times New Roman" w:hAnsi="Sylfaen"/>
                <w:i/>
                <w:iCs/>
                <w:sz w:val="20"/>
                <w:szCs w:val="20"/>
                <w:lang w:val="ka-GE" w:eastAsia="ka-GE"/>
              </w:rPr>
              <w:t> </w:t>
            </w:r>
          </w:p>
        </w:tc>
        <w:tc>
          <w:tcPr>
            <w:tcW w:w="691" w:type="pct"/>
            <w:tcBorders>
              <w:top w:val="nil"/>
              <w:left w:val="nil"/>
              <w:bottom w:val="single" w:sz="8" w:space="0" w:color="auto"/>
              <w:right w:val="nil"/>
            </w:tcBorders>
            <w:shd w:val="clear" w:color="auto" w:fill="auto"/>
            <w:vAlign w:val="center"/>
            <w:hideMark/>
          </w:tcPr>
          <w:p w:rsidR="00A965D8" w:rsidRPr="00A965D8" w:rsidRDefault="00A965D8" w:rsidP="00A965D8">
            <w:pPr>
              <w:spacing w:after="0" w:line="240" w:lineRule="auto"/>
              <w:rPr>
                <w:rFonts w:ascii="Sylfaen" w:eastAsia="Times New Roman" w:hAnsi="Sylfaen"/>
                <w:i/>
                <w:iCs/>
                <w:sz w:val="20"/>
                <w:szCs w:val="20"/>
                <w:lang w:val="ka-GE" w:eastAsia="ka-GE"/>
              </w:rPr>
            </w:pPr>
            <w:r w:rsidRPr="00A965D8">
              <w:rPr>
                <w:rFonts w:ascii="Sylfaen" w:eastAsia="Times New Roman" w:hAnsi="Sylfaen"/>
                <w:i/>
                <w:iCs/>
                <w:sz w:val="20"/>
                <w:szCs w:val="20"/>
                <w:lang w:val="ka-GE" w:eastAsia="ka-GE"/>
              </w:rPr>
              <w:t> </w:t>
            </w:r>
          </w:p>
        </w:tc>
        <w:tc>
          <w:tcPr>
            <w:tcW w:w="691" w:type="pct"/>
            <w:tcBorders>
              <w:top w:val="nil"/>
              <w:left w:val="single" w:sz="4" w:space="0" w:color="auto"/>
              <w:bottom w:val="single" w:sz="8" w:space="0" w:color="auto"/>
              <w:right w:val="single" w:sz="8"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i/>
                <w:iCs/>
                <w:sz w:val="20"/>
                <w:szCs w:val="20"/>
                <w:lang w:val="ka-GE" w:eastAsia="ka-GE"/>
              </w:rPr>
            </w:pPr>
            <w:r w:rsidRPr="00A965D8">
              <w:rPr>
                <w:rFonts w:ascii="Sylfaen" w:eastAsia="Times New Roman" w:hAnsi="Sylfaen"/>
                <w:i/>
                <w:iCs/>
                <w:sz w:val="20"/>
                <w:szCs w:val="20"/>
                <w:lang w:val="ka-GE" w:eastAsia="ka-GE"/>
              </w:rPr>
              <w:t> </w:t>
            </w:r>
          </w:p>
        </w:tc>
      </w:tr>
      <w:tr w:rsidR="00A965D8" w:rsidRPr="00A965D8" w:rsidTr="00A965D8">
        <w:trPr>
          <w:trHeight w:val="1695"/>
        </w:trPr>
        <w:tc>
          <w:tcPr>
            <w:tcW w:w="572" w:type="pct"/>
            <w:tcBorders>
              <w:top w:val="nil"/>
              <w:left w:val="single" w:sz="8" w:space="0" w:color="auto"/>
              <w:bottom w:val="single" w:sz="8" w:space="0" w:color="auto"/>
              <w:right w:val="nil"/>
            </w:tcBorders>
            <w:shd w:val="clear" w:color="auto" w:fill="auto"/>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მიზანი და აღწერა</w:t>
            </w:r>
          </w:p>
        </w:tc>
        <w:tc>
          <w:tcPr>
            <w:tcW w:w="4428"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xml:space="preserve">კონკურსის ფარგლებში განხორციელდება შემდეგი ღონისძიებები: კონკურსში მონაწილეობას იღებს პიანისტები  და სხვა კლასიკური მუსიკის შემსრულებლები . მოხდება კონკურსისთვის ჟიურის წევრების მოწვევა, ბუკლეტების ბეჭდვა, სადაც განთავსდება კონკურსის შესახებ გარკვეული ინფორმაციაა, კონკურსი გაგრძელდება რამოდენიმე დღის განმავლობაში, გამოვლინდება საპრიზო ადგილზე გასული მუსიკოსები, რომლებიც დაჯილდოვდებიან სიგელებით და ფულადი თანხით. კონკურსის ფარგლებში განხორციელდება ცნობილი, პოპულარური მუსიკოსების კონცერტები. </w:t>
            </w:r>
          </w:p>
        </w:tc>
      </w:tr>
      <w:tr w:rsidR="00A965D8" w:rsidRPr="00A965D8" w:rsidTr="00A965D8">
        <w:trPr>
          <w:trHeight w:val="960"/>
        </w:trPr>
        <w:tc>
          <w:tcPr>
            <w:tcW w:w="1543"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ქვეპროგრამის/ღონისძიების დასახელება</w:t>
            </w:r>
          </w:p>
        </w:tc>
        <w:tc>
          <w:tcPr>
            <w:tcW w:w="691" w:type="pct"/>
            <w:tcBorders>
              <w:top w:val="nil"/>
              <w:left w:val="nil"/>
              <w:bottom w:val="single" w:sz="8"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რაოდენობა</w:t>
            </w:r>
          </w:p>
        </w:tc>
        <w:tc>
          <w:tcPr>
            <w:tcW w:w="691" w:type="pct"/>
            <w:tcBorders>
              <w:top w:val="nil"/>
              <w:left w:val="nil"/>
              <w:bottom w:val="single" w:sz="8"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ერთ. საშ. ფასი</w:t>
            </w:r>
          </w:p>
        </w:tc>
        <w:tc>
          <w:tcPr>
            <w:tcW w:w="691" w:type="pct"/>
            <w:tcBorders>
              <w:top w:val="nil"/>
              <w:left w:val="nil"/>
              <w:bottom w:val="single" w:sz="8"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სულ (ლარი)</w:t>
            </w:r>
          </w:p>
        </w:tc>
        <w:tc>
          <w:tcPr>
            <w:tcW w:w="1383" w:type="pct"/>
            <w:gridSpan w:val="2"/>
            <w:tcBorders>
              <w:top w:val="single" w:sz="8" w:space="0" w:color="auto"/>
              <w:left w:val="nil"/>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ეკონომიკური კლასიფიკაციის მუხლი</w:t>
            </w:r>
          </w:p>
        </w:tc>
      </w:tr>
      <w:tr w:rsidR="00A965D8" w:rsidRPr="00A965D8" w:rsidTr="00A965D8">
        <w:trPr>
          <w:trHeight w:val="615"/>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971"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სხვადასხვა ღონისძიებების ორგანიზება</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1</w:t>
            </w:r>
          </w:p>
        </w:tc>
        <w:tc>
          <w:tcPr>
            <w:tcW w:w="691"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xml:space="preserve">                35 000,00 </w:t>
            </w:r>
          </w:p>
        </w:tc>
        <w:tc>
          <w:tcPr>
            <w:tcW w:w="691"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xml:space="preserve">                35 000,00 </w:t>
            </w:r>
          </w:p>
        </w:tc>
        <w:tc>
          <w:tcPr>
            <w:tcW w:w="1383" w:type="pct"/>
            <w:gridSpan w:val="2"/>
            <w:tcBorders>
              <w:top w:val="single" w:sz="8" w:space="0" w:color="auto"/>
              <w:left w:val="nil"/>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xml:space="preserve"> საქონელი და მომსახურება </w:t>
            </w:r>
          </w:p>
        </w:tc>
      </w:tr>
      <w:tr w:rsidR="00A965D8" w:rsidRPr="00A965D8" w:rsidTr="00A965D8">
        <w:trPr>
          <w:trHeight w:val="315"/>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A965D8" w:rsidRPr="00A965D8" w:rsidTr="00A965D8">
        <w:trPr>
          <w:trHeight w:val="300"/>
        </w:trPr>
        <w:tc>
          <w:tcPr>
            <w:tcW w:w="154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ქვეპროგრამის/ღონისძიების დასახელება</w:t>
            </w:r>
          </w:p>
        </w:tc>
        <w:tc>
          <w:tcPr>
            <w:tcW w:w="691"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1 კვარტალი</w:t>
            </w:r>
          </w:p>
        </w:tc>
        <w:tc>
          <w:tcPr>
            <w:tcW w:w="691"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2 კვარტალი</w:t>
            </w:r>
          </w:p>
        </w:tc>
        <w:tc>
          <w:tcPr>
            <w:tcW w:w="691"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3 კვარტალი</w:t>
            </w:r>
          </w:p>
        </w:tc>
        <w:tc>
          <w:tcPr>
            <w:tcW w:w="1383" w:type="pct"/>
            <w:gridSpan w:val="2"/>
            <w:tcBorders>
              <w:top w:val="single" w:sz="8" w:space="0" w:color="auto"/>
              <w:left w:val="nil"/>
              <w:bottom w:val="single" w:sz="4" w:space="0" w:color="auto"/>
              <w:right w:val="single" w:sz="8"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4 კვარტალი</w:t>
            </w:r>
          </w:p>
        </w:tc>
      </w:tr>
      <w:tr w:rsidR="00A965D8" w:rsidRPr="00A965D8" w:rsidTr="00A965D8">
        <w:trPr>
          <w:trHeight w:val="315"/>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971"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X</w:t>
            </w:r>
          </w:p>
        </w:tc>
        <w:tc>
          <w:tcPr>
            <w:tcW w:w="691"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1383" w:type="pct"/>
            <w:gridSpan w:val="2"/>
            <w:tcBorders>
              <w:top w:val="single" w:sz="4" w:space="0" w:color="auto"/>
              <w:left w:val="nil"/>
              <w:bottom w:val="single" w:sz="8" w:space="0" w:color="auto"/>
              <w:right w:val="single" w:sz="4"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r>
      <w:tr w:rsidR="00A965D8" w:rsidRPr="00A965D8" w:rsidTr="00A965D8">
        <w:trPr>
          <w:trHeight w:val="675"/>
        </w:trPr>
        <w:tc>
          <w:tcPr>
            <w:tcW w:w="1543" w:type="pct"/>
            <w:gridSpan w:val="2"/>
            <w:tcBorders>
              <w:top w:val="nil"/>
              <w:left w:val="single" w:sz="8" w:space="0" w:color="auto"/>
              <w:bottom w:val="single" w:sz="8" w:space="0" w:color="auto"/>
              <w:right w:val="nil"/>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lastRenderedPageBreak/>
              <w:t>შუალედური მოსალოდნელი შედეგი (2024 წელი, )</w:t>
            </w:r>
          </w:p>
        </w:tc>
        <w:tc>
          <w:tcPr>
            <w:tcW w:w="345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მოსახლეობისთვის და ტურისტებისთვის სადღესასწაულო განწყობის შექმნა, ნიჭიერი ახალგაზრდების წარმოჩენა. კლასიკური მუსიკის პოპულარიზაცია</w:t>
            </w:r>
          </w:p>
        </w:tc>
      </w:tr>
    </w:tbl>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595"/>
        <w:gridCol w:w="1106"/>
        <w:gridCol w:w="659"/>
        <w:gridCol w:w="1155"/>
        <w:gridCol w:w="1029"/>
        <w:gridCol w:w="1677"/>
        <w:gridCol w:w="2863"/>
        <w:gridCol w:w="1101"/>
      </w:tblGrid>
      <w:tr w:rsidR="00A965D8" w:rsidRPr="00A965D8" w:rsidTr="00A965D8">
        <w:trPr>
          <w:trHeight w:val="300"/>
        </w:trPr>
        <w:tc>
          <w:tcPr>
            <w:tcW w:w="794" w:type="pct"/>
            <w:vMerge w:val="restar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xml:space="preserve">მოსალოდნელი შუალედური შედეგი </w:t>
            </w:r>
          </w:p>
        </w:tc>
        <w:tc>
          <w:tcPr>
            <w:tcW w:w="1322" w:type="pct"/>
            <w:gridSpan w:val="3"/>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შედეგის ინდიკატორები</w:t>
            </w:r>
          </w:p>
        </w:tc>
        <w:tc>
          <w:tcPr>
            <w:tcW w:w="357" w:type="pct"/>
            <w:vMerge w:val="restar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ზომის ერთეული</w:t>
            </w:r>
          </w:p>
        </w:tc>
        <w:tc>
          <w:tcPr>
            <w:tcW w:w="357" w:type="pct"/>
            <w:vMerge w:val="restar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გეგმიური გადახრა</w:t>
            </w:r>
          </w:p>
        </w:tc>
        <w:tc>
          <w:tcPr>
            <w:tcW w:w="643" w:type="pct"/>
            <w:vMerge w:val="restar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მონაცემთა წყარო</w:t>
            </w:r>
          </w:p>
        </w:tc>
        <w:tc>
          <w:tcPr>
            <w:tcW w:w="975" w:type="pct"/>
            <w:vMerge w:val="restar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მეთოდოლოგია</w:t>
            </w:r>
          </w:p>
        </w:tc>
        <w:tc>
          <w:tcPr>
            <w:tcW w:w="553" w:type="pct"/>
            <w:vMerge w:val="restar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რისკი</w:t>
            </w:r>
          </w:p>
        </w:tc>
      </w:tr>
      <w:tr w:rsidR="00A965D8" w:rsidRPr="00A965D8" w:rsidTr="00A965D8">
        <w:trPr>
          <w:trHeight w:val="600"/>
        </w:trPr>
        <w:tc>
          <w:tcPr>
            <w:tcW w:w="794" w:type="pct"/>
            <w:vMerge/>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p>
        </w:tc>
        <w:tc>
          <w:tcPr>
            <w:tcW w:w="608"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დასახელება</w:t>
            </w:r>
          </w:p>
        </w:tc>
        <w:tc>
          <w:tcPr>
            <w:tcW w:w="357"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2023 წელი (საბაზისო)</w:t>
            </w:r>
          </w:p>
        </w:tc>
        <w:tc>
          <w:tcPr>
            <w:tcW w:w="357"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2024 წელი</w:t>
            </w:r>
          </w:p>
        </w:tc>
        <w:tc>
          <w:tcPr>
            <w:tcW w:w="357" w:type="pct"/>
            <w:vMerge/>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p>
        </w:tc>
        <w:tc>
          <w:tcPr>
            <w:tcW w:w="357" w:type="pct"/>
            <w:vMerge/>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p>
        </w:tc>
        <w:tc>
          <w:tcPr>
            <w:tcW w:w="643" w:type="pct"/>
            <w:vMerge/>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p>
        </w:tc>
        <w:tc>
          <w:tcPr>
            <w:tcW w:w="975" w:type="pct"/>
            <w:vMerge/>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p>
        </w:tc>
        <w:tc>
          <w:tcPr>
            <w:tcW w:w="553" w:type="pct"/>
            <w:vMerge/>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p>
        </w:tc>
      </w:tr>
      <w:tr w:rsidR="00A965D8" w:rsidRPr="00A965D8" w:rsidTr="00A965D8">
        <w:trPr>
          <w:trHeight w:val="600"/>
        </w:trPr>
        <w:tc>
          <w:tcPr>
            <w:tcW w:w="794" w:type="pct"/>
            <w:vMerge w:val="restar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xml:space="preserve">მოსახლეობისთვის და ტურისტებისთვის სადღესასწაულო განწყობის შექმნა, ნიჭიერი ახალგაზრდების წარმოჩენა. კლასიკური მუსიკის პოპულარიზაცია. </w:t>
            </w:r>
          </w:p>
        </w:tc>
        <w:tc>
          <w:tcPr>
            <w:tcW w:w="608"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კმაყოფილი მოსახლეობა და კონკურსანტები.</w:t>
            </w:r>
          </w:p>
        </w:tc>
        <w:tc>
          <w:tcPr>
            <w:tcW w:w="357"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357"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357"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პროცენტი</w:t>
            </w:r>
          </w:p>
        </w:tc>
        <w:tc>
          <w:tcPr>
            <w:tcW w:w="357"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10%</w:t>
            </w:r>
          </w:p>
        </w:tc>
        <w:tc>
          <w:tcPr>
            <w:tcW w:w="643"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18"/>
                <w:szCs w:val="18"/>
                <w:lang w:val="ka-GE" w:eastAsia="ka-GE"/>
              </w:rPr>
            </w:pPr>
            <w:r w:rsidRPr="00A965D8">
              <w:rPr>
                <w:rFonts w:ascii="Sylfaen" w:eastAsia="Times New Roman" w:hAnsi="Sylfaen"/>
                <w:sz w:val="18"/>
                <w:szCs w:val="18"/>
                <w:lang w:val="ka-GE" w:eastAsia="ka-GE"/>
              </w:rPr>
              <w:t>ადმინისტრაციული სამსახური</w:t>
            </w:r>
          </w:p>
        </w:tc>
        <w:tc>
          <w:tcPr>
            <w:tcW w:w="975" w:type="pct"/>
            <w:shd w:val="clear" w:color="auto" w:fill="auto"/>
            <w:noWrap/>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პირისპირ ინტერვიუებით</w:t>
            </w:r>
          </w:p>
        </w:tc>
        <w:tc>
          <w:tcPr>
            <w:tcW w:w="553"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პირადი განწყობა</w:t>
            </w:r>
          </w:p>
        </w:tc>
      </w:tr>
      <w:tr w:rsidR="00A965D8" w:rsidRPr="00A965D8" w:rsidTr="00A965D8">
        <w:trPr>
          <w:trHeight w:val="600"/>
        </w:trPr>
        <w:tc>
          <w:tcPr>
            <w:tcW w:w="794" w:type="pct"/>
            <w:vMerge/>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p>
        </w:tc>
        <w:tc>
          <w:tcPr>
            <w:tcW w:w="608"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ღონისძიებაზე დამსწრეთა რაოდენობა</w:t>
            </w:r>
          </w:p>
        </w:tc>
        <w:tc>
          <w:tcPr>
            <w:tcW w:w="357" w:type="pct"/>
            <w:shd w:val="clear" w:color="auto" w:fill="auto"/>
            <w:noWrap/>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357" w:type="pct"/>
            <w:shd w:val="clear" w:color="auto" w:fill="auto"/>
            <w:noWrap/>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357" w:type="pct"/>
            <w:shd w:val="clear" w:color="auto" w:fill="auto"/>
            <w:noWrap/>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რაოდენობა</w:t>
            </w:r>
          </w:p>
        </w:tc>
        <w:tc>
          <w:tcPr>
            <w:tcW w:w="357"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20%</w:t>
            </w:r>
          </w:p>
        </w:tc>
        <w:tc>
          <w:tcPr>
            <w:tcW w:w="643"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18"/>
                <w:szCs w:val="18"/>
                <w:lang w:val="ka-GE" w:eastAsia="ka-GE"/>
              </w:rPr>
            </w:pPr>
            <w:r w:rsidRPr="00A965D8">
              <w:rPr>
                <w:rFonts w:ascii="Sylfaen" w:eastAsia="Times New Roman" w:hAnsi="Sylfaen"/>
                <w:sz w:val="18"/>
                <w:szCs w:val="18"/>
                <w:lang w:val="ka-GE" w:eastAsia="ka-GE"/>
              </w:rPr>
              <w:t>ადმინისტრაციული სამსახური</w:t>
            </w:r>
          </w:p>
        </w:tc>
        <w:tc>
          <w:tcPr>
            <w:tcW w:w="975"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დარბაზში დამსწრეთა რაოდენობა</w:t>
            </w:r>
          </w:p>
        </w:tc>
        <w:tc>
          <w:tcPr>
            <w:tcW w:w="553"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xml:space="preserve">ამინდი </w:t>
            </w:r>
          </w:p>
        </w:tc>
      </w:tr>
      <w:tr w:rsidR="00A965D8" w:rsidRPr="00A965D8" w:rsidTr="00A965D8">
        <w:trPr>
          <w:trHeight w:val="600"/>
        </w:trPr>
        <w:tc>
          <w:tcPr>
            <w:tcW w:w="794" w:type="pct"/>
            <w:vMerge/>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p>
        </w:tc>
        <w:tc>
          <w:tcPr>
            <w:tcW w:w="608"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კონკურსანტების რაოდენობა</w:t>
            </w:r>
          </w:p>
        </w:tc>
        <w:tc>
          <w:tcPr>
            <w:tcW w:w="357" w:type="pct"/>
            <w:shd w:val="clear" w:color="auto" w:fill="auto"/>
            <w:noWrap/>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357" w:type="pct"/>
            <w:shd w:val="clear" w:color="auto" w:fill="auto"/>
            <w:noWrap/>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357" w:type="pct"/>
            <w:shd w:val="clear" w:color="auto" w:fill="auto"/>
            <w:noWrap/>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რაოდენობა</w:t>
            </w:r>
          </w:p>
        </w:tc>
        <w:tc>
          <w:tcPr>
            <w:tcW w:w="357" w:type="pct"/>
            <w:shd w:val="clear" w:color="auto" w:fill="auto"/>
            <w:noWrap/>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10%</w:t>
            </w:r>
          </w:p>
        </w:tc>
        <w:tc>
          <w:tcPr>
            <w:tcW w:w="643"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18"/>
                <w:szCs w:val="18"/>
                <w:lang w:val="ka-GE" w:eastAsia="ka-GE"/>
              </w:rPr>
            </w:pPr>
            <w:r w:rsidRPr="00A965D8">
              <w:rPr>
                <w:rFonts w:ascii="Sylfaen" w:eastAsia="Times New Roman" w:hAnsi="Sylfaen"/>
                <w:sz w:val="18"/>
                <w:szCs w:val="18"/>
                <w:lang w:val="ka-GE" w:eastAsia="ka-GE"/>
              </w:rPr>
              <w:t>ადმინისტრაციული სამსახური</w:t>
            </w:r>
          </w:p>
        </w:tc>
        <w:tc>
          <w:tcPr>
            <w:tcW w:w="975" w:type="pct"/>
            <w:shd w:val="clear" w:color="auto" w:fill="auto"/>
            <w:noWrap/>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რეგისტრირებულთა რაოდენობა</w:t>
            </w:r>
          </w:p>
        </w:tc>
        <w:tc>
          <w:tcPr>
            <w:tcW w:w="553"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ინტერესის ნაკლებობა</w:t>
            </w:r>
          </w:p>
        </w:tc>
      </w:tr>
    </w:tbl>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288"/>
        <w:gridCol w:w="2189"/>
        <w:gridCol w:w="1561"/>
        <w:gridCol w:w="1561"/>
        <w:gridCol w:w="1561"/>
        <w:gridCol w:w="1561"/>
        <w:gridCol w:w="3219"/>
      </w:tblGrid>
      <w:tr w:rsidR="00A965D8" w:rsidRPr="00A965D8" w:rsidTr="00A965D8">
        <w:trPr>
          <w:trHeight w:val="585"/>
        </w:trPr>
        <w:tc>
          <w:tcPr>
            <w:tcW w:w="1947" w:type="pct"/>
            <w:gridSpan w:val="3"/>
            <w:tcBorders>
              <w:top w:val="single" w:sz="8" w:space="0" w:color="auto"/>
              <w:left w:val="single" w:sz="8" w:space="0" w:color="auto"/>
              <w:bottom w:val="single" w:sz="8" w:space="0" w:color="auto"/>
              <w:right w:val="nil"/>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305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ეროვნული, სახალხო და საგანმანათლებლო ღონისძიებები.</w:t>
            </w:r>
          </w:p>
        </w:tc>
      </w:tr>
      <w:tr w:rsidR="00A965D8" w:rsidRPr="00A965D8" w:rsidTr="00A965D8">
        <w:trPr>
          <w:trHeight w:val="315"/>
        </w:trPr>
        <w:tc>
          <w:tcPr>
            <w:tcW w:w="3152"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ღონისძიების კლასიფიკაციის კოდი:</w:t>
            </w:r>
          </w:p>
        </w:tc>
        <w:tc>
          <w:tcPr>
            <w:tcW w:w="603" w:type="pct"/>
            <w:tcBorders>
              <w:top w:val="nil"/>
              <w:left w:val="nil"/>
              <w:bottom w:val="single" w:sz="8" w:space="0" w:color="auto"/>
              <w:right w:val="single" w:sz="8"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1246" w:type="pct"/>
            <w:tcBorders>
              <w:top w:val="nil"/>
              <w:left w:val="nil"/>
              <w:bottom w:val="single" w:sz="8" w:space="0" w:color="auto"/>
              <w:right w:val="single" w:sz="8"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05020205</w:t>
            </w:r>
          </w:p>
        </w:tc>
      </w:tr>
      <w:tr w:rsidR="00A965D8" w:rsidRPr="00A965D8" w:rsidTr="00A965D8">
        <w:trPr>
          <w:trHeight w:val="510"/>
        </w:trPr>
        <w:tc>
          <w:tcPr>
            <w:tcW w:w="194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ღონისძიების დასახელება:</w:t>
            </w:r>
          </w:p>
        </w:tc>
        <w:tc>
          <w:tcPr>
            <w:tcW w:w="3053" w:type="pct"/>
            <w:gridSpan w:val="4"/>
            <w:tcBorders>
              <w:top w:val="single" w:sz="8" w:space="0" w:color="auto"/>
              <w:left w:val="nil"/>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ტურისტული დღეები ბორჯომში</w:t>
            </w:r>
          </w:p>
        </w:tc>
      </w:tr>
      <w:tr w:rsidR="00A965D8" w:rsidRPr="00A965D8" w:rsidTr="00A965D8">
        <w:trPr>
          <w:trHeight w:val="315"/>
        </w:trPr>
        <w:tc>
          <w:tcPr>
            <w:tcW w:w="2549"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არის ქვეპროგრამა ახალი</w:t>
            </w:r>
            <w:r w:rsidRPr="00A965D8">
              <w:rPr>
                <w:rFonts w:ascii="Sylfaen" w:eastAsia="Times New Roman" w:hAnsi="Sylfaen"/>
                <w:b/>
                <w:bCs/>
                <w:sz w:val="20"/>
                <w:szCs w:val="20"/>
                <w:lang w:val="ka-GE" w:eastAsia="ka-GE"/>
              </w:rPr>
              <w:t xml:space="preserve">? </w:t>
            </w:r>
            <w:r w:rsidRPr="00A965D8">
              <w:rPr>
                <w:rFonts w:ascii="Sylfaen" w:eastAsia="Times New Roman" w:hAnsi="Sylfaen"/>
                <w:sz w:val="20"/>
                <w:szCs w:val="20"/>
                <w:lang w:val="ka-GE" w:eastAsia="ka-GE"/>
              </w:rPr>
              <w:t xml:space="preserve">       </w:t>
            </w:r>
          </w:p>
        </w:tc>
        <w:tc>
          <w:tcPr>
            <w:tcW w:w="603" w:type="pct"/>
            <w:tcBorders>
              <w:top w:val="nil"/>
              <w:left w:val="nil"/>
              <w:bottom w:val="single" w:sz="8" w:space="0" w:color="auto"/>
              <w:right w:val="single" w:sz="8"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603" w:type="pct"/>
            <w:tcBorders>
              <w:top w:val="nil"/>
              <w:left w:val="nil"/>
              <w:bottom w:val="single" w:sz="8" w:space="0" w:color="auto"/>
              <w:right w:val="single" w:sz="8"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1246" w:type="pct"/>
            <w:tcBorders>
              <w:top w:val="nil"/>
              <w:left w:val="nil"/>
              <w:bottom w:val="single" w:sz="8" w:space="0" w:color="auto"/>
              <w:right w:val="single" w:sz="8"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არა</w:t>
            </w:r>
          </w:p>
        </w:tc>
      </w:tr>
      <w:tr w:rsidR="00A965D8" w:rsidRPr="00A965D8" w:rsidTr="00A965D8">
        <w:trPr>
          <w:trHeight w:val="375"/>
        </w:trPr>
        <w:tc>
          <w:tcPr>
            <w:tcW w:w="194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თუ ქვეპროგრამა ახალია, ვინ წარმოადგინა?</w:t>
            </w:r>
          </w:p>
        </w:tc>
        <w:tc>
          <w:tcPr>
            <w:tcW w:w="3053" w:type="pct"/>
            <w:gridSpan w:val="4"/>
            <w:tcBorders>
              <w:top w:val="single" w:sz="8" w:space="0" w:color="auto"/>
              <w:left w:val="nil"/>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r>
      <w:tr w:rsidR="00A965D8" w:rsidRPr="00A965D8" w:rsidTr="00A965D8">
        <w:trPr>
          <w:trHeight w:val="405"/>
        </w:trPr>
        <w:tc>
          <w:tcPr>
            <w:tcW w:w="1947" w:type="pct"/>
            <w:gridSpan w:val="3"/>
            <w:tcBorders>
              <w:top w:val="single" w:sz="8" w:space="0" w:color="auto"/>
              <w:left w:val="single" w:sz="8" w:space="0" w:color="auto"/>
              <w:bottom w:val="single" w:sz="8" w:space="0" w:color="auto"/>
              <w:right w:val="nil"/>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lastRenderedPageBreak/>
              <w:t>ქვეპროგრამის განმახორციელებელი:</w:t>
            </w:r>
          </w:p>
        </w:tc>
        <w:tc>
          <w:tcPr>
            <w:tcW w:w="3053" w:type="pct"/>
            <w:gridSpan w:val="4"/>
            <w:tcBorders>
              <w:top w:val="single" w:sz="8" w:space="0" w:color="auto"/>
              <w:left w:val="single" w:sz="8" w:space="0" w:color="auto"/>
              <w:bottom w:val="nil"/>
              <w:right w:val="single" w:sz="8"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ადმინისტრაციული სამსახური</w:t>
            </w:r>
          </w:p>
        </w:tc>
      </w:tr>
      <w:tr w:rsidR="00A965D8" w:rsidRPr="00A965D8" w:rsidTr="00A965D8">
        <w:trPr>
          <w:trHeight w:val="375"/>
        </w:trPr>
        <w:tc>
          <w:tcPr>
            <w:tcW w:w="1947" w:type="pct"/>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დაფინანსების წყარო</w:t>
            </w:r>
          </w:p>
        </w:tc>
        <w:tc>
          <w:tcPr>
            <w:tcW w:w="603" w:type="pct"/>
            <w:tcBorders>
              <w:top w:val="single" w:sz="4" w:space="0" w:color="auto"/>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2024 წელი</w:t>
            </w:r>
          </w:p>
        </w:tc>
        <w:tc>
          <w:tcPr>
            <w:tcW w:w="603" w:type="pct"/>
            <w:tcBorders>
              <w:top w:val="single" w:sz="4" w:space="0" w:color="auto"/>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2025 წელი</w:t>
            </w:r>
          </w:p>
        </w:tc>
        <w:tc>
          <w:tcPr>
            <w:tcW w:w="603" w:type="pct"/>
            <w:tcBorders>
              <w:top w:val="single" w:sz="4" w:space="0" w:color="auto"/>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2026 წელი</w:t>
            </w:r>
          </w:p>
        </w:tc>
        <w:tc>
          <w:tcPr>
            <w:tcW w:w="1246" w:type="pct"/>
            <w:tcBorders>
              <w:top w:val="single" w:sz="4" w:space="0" w:color="auto"/>
              <w:left w:val="nil"/>
              <w:bottom w:val="single" w:sz="4" w:space="0" w:color="auto"/>
              <w:right w:val="single" w:sz="8"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2027 წელი</w:t>
            </w:r>
          </w:p>
        </w:tc>
      </w:tr>
      <w:tr w:rsidR="00A965D8" w:rsidRPr="00A965D8" w:rsidTr="00A965D8">
        <w:trPr>
          <w:trHeight w:val="375"/>
        </w:trPr>
        <w:tc>
          <w:tcPr>
            <w:tcW w:w="1947"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მუნიციპალური ბიუჯეტი</w:t>
            </w:r>
          </w:p>
        </w:tc>
        <w:tc>
          <w:tcPr>
            <w:tcW w:w="603"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xml:space="preserve">                60 000,00 </w:t>
            </w:r>
          </w:p>
        </w:tc>
        <w:tc>
          <w:tcPr>
            <w:tcW w:w="603"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xml:space="preserve">                60 000,00 </w:t>
            </w:r>
          </w:p>
        </w:tc>
        <w:tc>
          <w:tcPr>
            <w:tcW w:w="603"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xml:space="preserve">                50 000,00 </w:t>
            </w:r>
          </w:p>
        </w:tc>
        <w:tc>
          <w:tcPr>
            <w:tcW w:w="1246"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xml:space="preserve">                                                     60 000,00 </w:t>
            </w:r>
          </w:p>
        </w:tc>
      </w:tr>
      <w:tr w:rsidR="00A965D8" w:rsidRPr="00A965D8" w:rsidTr="00A965D8">
        <w:trPr>
          <w:trHeight w:val="300"/>
        </w:trPr>
        <w:tc>
          <w:tcPr>
            <w:tcW w:w="1947"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სახელმწიფო ბიუჯეტი</w:t>
            </w:r>
          </w:p>
        </w:tc>
        <w:tc>
          <w:tcPr>
            <w:tcW w:w="3053" w:type="pct"/>
            <w:gridSpan w:val="4"/>
            <w:tcBorders>
              <w:top w:val="single" w:sz="4" w:space="0" w:color="auto"/>
              <w:left w:val="nil"/>
              <w:bottom w:val="single" w:sz="4" w:space="0" w:color="auto"/>
              <w:right w:val="single" w:sz="8" w:space="0" w:color="000000"/>
            </w:tcBorders>
            <w:shd w:val="clear" w:color="auto" w:fill="auto"/>
            <w:vAlign w:val="bottom"/>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r>
      <w:tr w:rsidR="00A965D8" w:rsidRPr="00A965D8" w:rsidTr="00A965D8">
        <w:trPr>
          <w:trHeight w:val="315"/>
        </w:trPr>
        <w:tc>
          <w:tcPr>
            <w:tcW w:w="1947" w:type="pct"/>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სხვა ......</w:t>
            </w:r>
          </w:p>
        </w:tc>
        <w:tc>
          <w:tcPr>
            <w:tcW w:w="3053" w:type="pct"/>
            <w:gridSpan w:val="4"/>
            <w:tcBorders>
              <w:top w:val="single" w:sz="4" w:space="0" w:color="auto"/>
              <w:left w:val="nil"/>
              <w:bottom w:val="single" w:sz="8" w:space="0" w:color="auto"/>
              <w:right w:val="single" w:sz="8" w:space="0" w:color="000000"/>
            </w:tcBorders>
            <w:shd w:val="clear" w:color="auto" w:fill="auto"/>
            <w:vAlign w:val="bottom"/>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r>
      <w:tr w:rsidR="00A965D8" w:rsidRPr="00A965D8" w:rsidTr="00A965D8">
        <w:trPr>
          <w:trHeight w:val="300"/>
        </w:trPr>
        <w:tc>
          <w:tcPr>
            <w:tcW w:w="1344"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xml:space="preserve">სულ ქვეპროგრამა  </w:t>
            </w:r>
          </w:p>
        </w:tc>
        <w:tc>
          <w:tcPr>
            <w:tcW w:w="603"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603"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603"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603" w:type="pct"/>
            <w:tcBorders>
              <w:top w:val="nil"/>
              <w:left w:val="nil"/>
              <w:bottom w:val="single" w:sz="4" w:space="0" w:color="auto"/>
              <w:right w:val="nil"/>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1246" w:type="pct"/>
            <w:tcBorders>
              <w:top w:val="nil"/>
              <w:left w:val="single" w:sz="4" w:space="0" w:color="auto"/>
              <w:bottom w:val="single" w:sz="4" w:space="0" w:color="auto"/>
              <w:right w:val="single" w:sz="8"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r>
      <w:tr w:rsidR="00A965D8" w:rsidRPr="00A965D8" w:rsidTr="00A965D8">
        <w:trPr>
          <w:trHeight w:val="315"/>
        </w:trPr>
        <w:tc>
          <w:tcPr>
            <w:tcW w:w="1344"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A965D8" w:rsidRPr="00A965D8" w:rsidRDefault="00A965D8" w:rsidP="00A965D8">
            <w:pPr>
              <w:spacing w:after="0" w:line="240" w:lineRule="auto"/>
              <w:jc w:val="center"/>
              <w:rPr>
                <w:rFonts w:ascii="Sylfaen" w:eastAsia="Times New Roman" w:hAnsi="Sylfaen"/>
                <w:i/>
                <w:iCs/>
                <w:sz w:val="20"/>
                <w:szCs w:val="20"/>
                <w:lang w:val="ka-GE" w:eastAsia="ka-GE"/>
              </w:rPr>
            </w:pPr>
            <w:r w:rsidRPr="00A965D8">
              <w:rPr>
                <w:rFonts w:ascii="Sylfaen" w:eastAsia="Times New Roman" w:hAnsi="Sylfaen"/>
                <w:i/>
                <w:iCs/>
                <w:sz w:val="20"/>
                <w:szCs w:val="20"/>
                <w:lang w:val="ka-GE" w:eastAsia="ka-GE"/>
              </w:rPr>
              <w:t>მ.შ. კაპიტალური პროექტები</w:t>
            </w:r>
          </w:p>
        </w:tc>
        <w:tc>
          <w:tcPr>
            <w:tcW w:w="603" w:type="pct"/>
            <w:tcBorders>
              <w:top w:val="nil"/>
              <w:left w:val="nil"/>
              <w:bottom w:val="single" w:sz="8" w:space="0" w:color="auto"/>
              <w:right w:val="single" w:sz="4"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i/>
                <w:iCs/>
                <w:sz w:val="20"/>
                <w:szCs w:val="20"/>
                <w:lang w:val="ka-GE" w:eastAsia="ka-GE"/>
              </w:rPr>
            </w:pPr>
            <w:r w:rsidRPr="00A965D8">
              <w:rPr>
                <w:rFonts w:ascii="Sylfaen" w:eastAsia="Times New Roman" w:hAnsi="Sylfaen"/>
                <w:i/>
                <w:iCs/>
                <w:sz w:val="20"/>
                <w:szCs w:val="20"/>
                <w:lang w:val="ka-GE" w:eastAsia="ka-GE"/>
              </w:rPr>
              <w:t> </w:t>
            </w:r>
          </w:p>
        </w:tc>
        <w:tc>
          <w:tcPr>
            <w:tcW w:w="603" w:type="pct"/>
            <w:tcBorders>
              <w:top w:val="nil"/>
              <w:left w:val="nil"/>
              <w:bottom w:val="single" w:sz="8" w:space="0" w:color="auto"/>
              <w:right w:val="single" w:sz="4"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i/>
                <w:iCs/>
                <w:sz w:val="20"/>
                <w:szCs w:val="20"/>
                <w:lang w:val="ka-GE" w:eastAsia="ka-GE"/>
              </w:rPr>
            </w:pPr>
            <w:r w:rsidRPr="00A965D8">
              <w:rPr>
                <w:rFonts w:ascii="Sylfaen" w:eastAsia="Times New Roman" w:hAnsi="Sylfaen"/>
                <w:i/>
                <w:iCs/>
                <w:sz w:val="20"/>
                <w:szCs w:val="20"/>
                <w:lang w:val="ka-GE" w:eastAsia="ka-GE"/>
              </w:rPr>
              <w:t> </w:t>
            </w:r>
          </w:p>
        </w:tc>
        <w:tc>
          <w:tcPr>
            <w:tcW w:w="603" w:type="pct"/>
            <w:tcBorders>
              <w:top w:val="nil"/>
              <w:left w:val="nil"/>
              <w:bottom w:val="single" w:sz="8" w:space="0" w:color="auto"/>
              <w:right w:val="single" w:sz="4"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i/>
                <w:iCs/>
                <w:sz w:val="20"/>
                <w:szCs w:val="20"/>
                <w:lang w:val="ka-GE" w:eastAsia="ka-GE"/>
              </w:rPr>
            </w:pPr>
            <w:r w:rsidRPr="00A965D8">
              <w:rPr>
                <w:rFonts w:ascii="Sylfaen" w:eastAsia="Times New Roman" w:hAnsi="Sylfaen"/>
                <w:i/>
                <w:iCs/>
                <w:sz w:val="20"/>
                <w:szCs w:val="20"/>
                <w:lang w:val="ka-GE" w:eastAsia="ka-GE"/>
              </w:rPr>
              <w:t> </w:t>
            </w:r>
          </w:p>
        </w:tc>
        <w:tc>
          <w:tcPr>
            <w:tcW w:w="603" w:type="pct"/>
            <w:tcBorders>
              <w:top w:val="nil"/>
              <w:left w:val="nil"/>
              <w:bottom w:val="single" w:sz="8" w:space="0" w:color="auto"/>
              <w:right w:val="nil"/>
            </w:tcBorders>
            <w:shd w:val="clear" w:color="auto" w:fill="auto"/>
            <w:vAlign w:val="center"/>
            <w:hideMark/>
          </w:tcPr>
          <w:p w:rsidR="00A965D8" w:rsidRPr="00A965D8" w:rsidRDefault="00A965D8" w:rsidP="00A965D8">
            <w:pPr>
              <w:spacing w:after="0" w:line="240" w:lineRule="auto"/>
              <w:rPr>
                <w:rFonts w:ascii="Sylfaen" w:eastAsia="Times New Roman" w:hAnsi="Sylfaen"/>
                <w:i/>
                <w:iCs/>
                <w:sz w:val="20"/>
                <w:szCs w:val="20"/>
                <w:lang w:val="ka-GE" w:eastAsia="ka-GE"/>
              </w:rPr>
            </w:pPr>
            <w:r w:rsidRPr="00A965D8">
              <w:rPr>
                <w:rFonts w:ascii="Sylfaen" w:eastAsia="Times New Roman" w:hAnsi="Sylfaen"/>
                <w:i/>
                <w:iCs/>
                <w:sz w:val="20"/>
                <w:szCs w:val="20"/>
                <w:lang w:val="ka-GE" w:eastAsia="ka-GE"/>
              </w:rPr>
              <w:t> </w:t>
            </w:r>
          </w:p>
        </w:tc>
        <w:tc>
          <w:tcPr>
            <w:tcW w:w="1246" w:type="pct"/>
            <w:tcBorders>
              <w:top w:val="nil"/>
              <w:left w:val="single" w:sz="4" w:space="0" w:color="auto"/>
              <w:bottom w:val="single" w:sz="8" w:space="0" w:color="auto"/>
              <w:right w:val="single" w:sz="8"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i/>
                <w:iCs/>
                <w:sz w:val="20"/>
                <w:szCs w:val="20"/>
                <w:lang w:val="ka-GE" w:eastAsia="ka-GE"/>
              </w:rPr>
            </w:pPr>
            <w:r w:rsidRPr="00A965D8">
              <w:rPr>
                <w:rFonts w:ascii="Sylfaen" w:eastAsia="Times New Roman" w:hAnsi="Sylfaen"/>
                <w:i/>
                <w:iCs/>
                <w:sz w:val="20"/>
                <w:szCs w:val="20"/>
                <w:lang w:val="ka-GE" w:eastAsia="ka-GE"/>
              </w:rPr>
              <w:t> </w:t>
            </w:r>
          </w:p>
        </w:tc>
      </w:tr>
      <w:tr w:rsidR="00A965D8" w:rsidRPr="00A965D8" w:rsidTr="00A965D8">
        <w:trPr>
          <w:trHeight w:val="3285"/>
        </w:trPr>
        <w:tc>
          <w:tcPr>
            <w:tcW w:w="498" w:type="pct"/>
            <w:tcBorders>
              <w:top w:val="nil"/>
              <w:left w:val="single" w:sz="8" w:space="0" w:color="auto"/>
              <w:bottom w:val="single" w:sz="8" w:space="0" w:color="auto"/>
              <w:right w:val="nil"/>
            </w:tcBorders>
            <w:shd w:val="clear" w:color="auto" w:fill="auto"/>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მიზანი და აღწერა</w:t>
            </w:r>
          </w:p>
        </w:tc>
        <w:tc>
          <w:tcPr>
            <w:tcW w:w="4502"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xml:space="preserve">ტურისტული დღეები ბორჯომში, რომლის ფარგლებში გაიმართება კონცერტები და  სპექტაკლები ღია ცის ქვეშ აქტიური ტურისტული თვეების  შაბათ-კვირას ასევე სხვა დღეებშიც.. ღონისძიებებზე მოწვეული იქნებიან ცნობილი, პოპულარული მომღერლები და ჯგუფები სხვადასხვა მიმდინარეობისა და ჟანრის გათვალისწინებით, რომლებიც ღია ცის ქვეს გამართავენ კონცერტს. კონცერტების დასრულების შემდეგ დაუკრავს დიჯეი გვიან ღამემდე, რაც უფრო მეტად მიმზიდველს გახდის ბორჯომის პარკს ახალგაზრდებისთვის.  ასევე წარმოდგენილი იქნება სხვადასხვა თეატრების  სპექტაკლები. ზაფხულის საღამოები გათვლილი იქნება სხვადასხვა გემოვნებისა და ასაკის მსმენელზე და მაყურებელზე.  კონცერტების და სპექტაკლების პარალელურად გაიმართება სამეწარმეო მარკეტი, რომლის ტერიტორიაც იქნება მორთული ფერადი დროშებით და მანათოებლი ნათურებით, განლაგდება ჯიხურები ან დახლები, სადაც ბორჯომის მუნიციპალიტეტში მცხოვრებ მცირე მეწარმეებს მიეცემათ საშუალება გამოფინონ და გაყიდონ საკუთარი ნაწარმოები პროდუქცია. ამ პროექტის მთავარი მიზანია, უცხოელი ტურისტის, ადგილობრივი ვიზიტორისა და მკვიდრი ბორჯომელების გახალისება, სადღესასწაულო განწყობის  შექმნა, საინტერესო-გასართობი საღამოების გატარება, იმ აზრის განმტკიცება, რომ ბორჯომში დასვენება არა მარტო ჯანმრთელობის საწინდარია, არამედ მხიარული და საინტერესო.  </w:t>
            </w:r>
          </w:p>
        </w:tc>
      </w:tr>
      <w:tr w:rsidR="00A965D8" w:rsidRPr="00A965D8" w:rsidTr="00A965D8">
        <w:trPr>
          <w:trHeight w:val="315"/>
        </w:trPr>
        <w:tc>
          <w:tcPr>
            <w:tcW w:w="1344"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ქვეპროგრამის/ღონისძიების დასახელება</w:t>
            </w:r>
          </w:p>
        </w:tc>
        <w:tc>
          <w:tcPr>
            <w:tcW w:w="603" w:type="pct"/>
            <w:tcBorders>
              <w:top w:val="nil"/>
              <w:left w:val="nil"/>
              <w:bottom w:val="single" w:sz="8"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რაოდენობა</w:t>
            </w:r>
          </w:p>
        </w:tc>
        <w:tc>
          <w:tcPr>
            <w:tcW w:w="603" w:type="pct"/>
            <w:tcBorders>
              <w:top w:val="nil"/>
              <w:left w:val="nil"/>
              <w:bottom w:val="single" w:sz="8"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ერთ. საშ. ფასი</w:t>
            </w:r>
          </w:p>
        </w:tc>
        <w:tc>
          <w:tcPr>
            <w:tcW w:w="603" w:type="pct"/>
            <w:tcBorders>
              <w:top w:val="nil"/>
              <w:left w:val="nil"/>
              <w:bottom w:val="single" w:sz="8"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სულ (ლარი)</w:t>
            </w:r>
          </w:p>
        </w:tc>
        <w:tc>
          <w:tcPr>
            <w:tcW w:w="1848" w:type="pct"/>
            <w:gridSpan w:val="2"/>
            <w:tcBorders>
              <w:top w:val="single" w:sz="8" w:space="0" w:color="auto"/>
              <w:left w:val="nil"/>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ეკონომიკური კლასიფიკაციის მუხლი</w:t>
            </w:r>
          </w:p>
        </w:tc>
      </w:tr>
      <w:tr w:rsidR="00A965D8" w:rsidRPr="00A965D8" w:rsidTr="00A965D8">
        <w:trPr>
          <w:trHeight w:val="615"/>
        </w:trPr>
        <w:tc>
          <w:tcPr>
            <w:tcW w:w="498" w:type="pct"/>
            <w:tcBorders>
              <w:top w:val="nil"/>
              <w:left w:val="single" w:sz="8" w:space="0" w:color="auto"/>
              <w:bottom w:val="single" w:sz="4" w:space="0" w:color="auto"/>
              <w:right w:val="single" w:sz="4" w:space="0" w:color="auto"/>
            </w:tcBorders>
            <w:shd w:val="clear" w:color="auto" w:fill="auto"/>
            <w:noWrap/>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846"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სხვადასხვა ღონისძიებების ორგანიზება</w:t>
            </w:r>
          </w:p>
        </w:tc>
        <w:tc>
          <w:tcPr>
            <w:tcW w:w="603" w:type="pct"/>
            <w:tcBorders>
              <w:top w:val="single" w:sz="4" w:space="0" w:color="auto"/>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1</w:t>
            </w:r>
          </w:p>
        </w:tc>
        <w:tc>
          <w:tcPr>
            <w:tcW w:w="603"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xml:space="preserve">                60 000,00 </w:t>
            </w:r>
          </w:p>
        </w:tc>
        <w:tc>
          <w:tcPr>
            <w:tcW w:w="603"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xml:space="preserve">                60 000,00 </w:t>
            </w:r>
          </w:p>
        </w:tc>
        <w:tc>
          <w:tcPr>
            <w:tcW w:w="1848" w:type="pct"/>
            <w:gridSpan w:val="2"/>
            <w:tcBorders>
              <w:top w:val="single" w:sz="8" w:space="0" w:color="auto"/>
              <w:left w:val="nil"/>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xml:space="preserve"> საქონელი და მომსახურება </w:t>
            </w:r>
          </w:p>
        </w:tc>
      </w:tr>
      <w:tr w:rsidR="00A965D8" w:rsidRPr="00A965D8" w:rsidTr="00A965D8">
        <w:trPr>
          <w:trHeight w:val="315"/>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A965D8" w:rsidRPr="00A965D8" w:rsidTr="00A965D8">
        <w:trPr>
          <w:trHeight w:val="300"/>
        </w:trPr>
        <w:tc>
          <w:tcPr>
            <w:tcW w:w="1344"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ქვეპროგრამის/ღონისძიების დასახელება</w:t>
            </w:r>
          </w:p>
        </w:tc>
        <w:tc>
          <w:tcPr>
            <w:tcW w:w="603"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1 კვარტალი</w:t>
            </w:r>
          </w:p>
        </w:tc>
        <w:tc>
          <w:tcPr>
            <w:tcW w:w="603"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2 კვარტალი</w:t>
            </w:r>
          </w:p>
        </w:tc>
        <w:tc>
          <w:tcPr>
            <w:tcW w:w="603"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3 კვარტალი</w:t>
            </w:r>
          </w:p>
        </w:tc>
        <w:tc>
          <w:tcPr>
            <w:tcW w:w="1848" w:type="pct"/>
            <w:gridSpan w:val="2"/>
            <w:tcBorders>
              <w:top w:val="single" w:sz="8" w:space="0" w:color="auto"/>
              <w:left w:val="nil"/>
              <w:bottom w:val="single" w:sz="4" w:space="0" w:color="auto"/>
              <w:right w:val="single" w:sz="8"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4 კვარტალი</w:t>
            </w:r>
          </w:p>
        </w:tc>
      </w:tr>
      <w:tr w:rsidR="00A965D8" w:rsidRPr="00A965D8" w:rsidTr="00A965D8">
        <w:trPr>
          <w:trHeight w:val="315"/>
        </w:trPr>
        <w:tc>
          <w:tcPr>
            <w:tcW w:w="498" w:type="pct"/>
            <w:tcBorders>
              <w:top w:val="nil"/>
              <w:left w:val="single" w:sz="8" w:space="0" w:color="auto"/>
              <w:bottom w:val="single" w:sz="4" w:space="0" w:color="auto"/>
              <w:right w:val="single" w:sz="4" w:space="0" w:color="auto"/>
            </w:tcBorders>
            <w:shd w:val="clear" w:color="auto" w:fill="auto"/>
            <w:noWrap/>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846"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603"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603"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603"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X</w:t>
            </w:r>
          </w:p>
        </w:tc>
        <w:tc>
          <w:tcPr>
            <w:tcW w:w="1848" w:type="pct"/>
            <w:gridSpan w:val="2"/>
            <w:tcBorders>
              <w:top w:val="single" w:sz="4" w:space="0" w:color="auto"/>
              <w:left w:val="nil"/>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r>
      <w:tr w:rsidR="00A965D8" w:rsidRPr="00A965D8" w:rsidTr="00A965D8">
        <w:trPr>
          <w:trHeight w:val="600"/>
        </w:trPr>
        <w:tc>
          <w:tcPr>
            <w:tcW w:w="1344" w:type="pct"/>
            <w:gridSpan w:val="2"/>
            <w:tcBorders>
              <w:top w:val="nil"/>
              <w:left w:val="single" w:sz="8" w:space="0" w:color="auto"/>
              <w:bottom w:val="single" w:sz="8" w:space="0" w:color="auto"/>
              <w:right w:val="nil"/>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შუალედური მოსალოდნელი შედეგი (2024 წელი)</w:t>
            </w:r>
          </w:p>
        </w:tc>
        <w:tc>
          <w:tcPr>
            <w:tcW w:w="365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xml:space="preserve">მოსახლეობისთვის და ტურისტებისთვის სადღესასწაულო განწყობის შექმნა. </w:t>
            </w:r>
          </w:p>
        </w:tc>
      </w:tr>
    </w:tbl>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305"/>
        <w:gridCol w:w="1049"/>
        <w:gridCol w:w="631"/>
        <w:gridCol w:w="1095"/>
        <w:gridCol w:w="977"/>
        <w:gridCol w:w="1736"/>
        <w:gridCol w:w="2196"/>
        <w:gridCol w:w="1293"/>
      </w:tblGrid>
      <w:tr w:rsidR="00A965D8" w:rsidRPr="00A965D8" w:rsidTr="00A965D8">
        <w:trPr>
          <w:trHeight w:val="300"/>
        </w:trPr>
        <w:tc>
          <w:tcPr>
            <w:tcW w:w="768" w:type="pct"/>
            <w:vMerge w:val="restar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xml:space="preserve">მოსალოდნელი შუალედური შედეგი </w:t>
            </w:r>
          </w:p>
        </w:tc>
        <w:tc>
          <w:tcPr>
            <w:tcW w:w="1448" w:type="pct"/>
            <w:gridSpan w:val="3"/>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შედეგის ინდიკატორები</w:t>
            </w:r>
          </w:p>
        </w:tc>
        <w:tc>
          <w:tcPr>
            <w:tcW w:w="345" w:type="pct"/>
            <w:vMerge w:val="restar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ზომის ერთეული</w:t>
            </w:r>
          </w:p>
        </w:tc>
        <w:tc>
          <w:tcPr>
            <w:tcW w:w="345" w:type="pct"/>
            <w:vMerge w:val="restar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გეგმიური გადახრა</w:t>
            </w:r>
          </w:p>
        </w:tc>
        <w:tc>
          <w:tcPr>
            <w:tcW w:w="603" w:type="pct"/>
            <w:vMerge w:val="restar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მონაცემთა წყარო</w:t>
            </w:r>
          </w:p>
        </w:tc>
        <w:tc>
          <w:tcPr>
            <w:tcW w:w="943" w:type="pct"/>
            <w:vMerge w:val="restar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მეთოდოლოგია</w:t>
            </w:r>
          </w:p>
        </w:tc>
        <w:tc>
          <w:tcPr>
            <w:tcW w:w="549" w:type="pct"/>
            <w:vMerge w:val="restar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რისკი</w:t>
            </w:r>
          </w:p>
        </w:tc>
      </w:tr>
      <w:tr w:rsidR="00A965D8" w:rsidRPr="00A965D8" w:rsidTr="00A965D8">
        <w:trPr>
          <w:trHeight w:val="600"/>
        </w:trPr>
        <w:tc>
          <w:tcPr>
            <w:tcW w:w="768" w:type="pct"/>
            <w:vMerge/>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p>
        </w:tc>
        <w:tc>
          <w:tcPr>
            <w:tcW w:w="758"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დასახელება</w:t>
            </w:r>
          </w:p>
        </w:tc>
        <w:tc>
          <w:tcPr>
            <w:tcW w:w="345"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2023 წელი (საბაზისო)</w:t>
            </w:r>
          </w:p>
        </w:tc>
        <w:tc>
          <w:tcPr>
            <w:tcW w:w="345"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2024 წელი</w:t>
            </w:r>
          </w:p>
        </w:tc>
        <w:tc>
          <w:tcPr>
            <w:tcW w:w="345" w:type="pct"/>
            <w:vMerge/>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p>
        </w:tc>
        <w:tc>
          <w:tcPr>
            <w:tcW w:w="345" w:type="pct"/>
            <w:vMerge/>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p>
        </w:tc>
        <w:tc>
          <w:tcPr>
            <w:tcW w:w="603" w:type="pct"/>
            <w:vMerge/>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p>
        </w:tc>
        <w:tc>
          <w:tcPr>
            <w:tcW w:w="943" w:type="pct"/>
            <w:vMerge/>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p>
        </w:tc>
        <w:tc>
          <w:tcPr>
            <w:tcW w:w="549" w:type="pct"/>
            <w:vMerge/>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p>
        </w:tc>
      </w:tr>
      <w:tr w:rsidR="00A965D8" w:rsidRPr="00A965D8" w:rsidTr="00A965D8">
        <w:trPr>
          <w:trHeight w:val="600"/>
        </w:trPr>
        <w:tc>
          <w:tcPr>
            <w:tcW w:w="768" w:type="pct"/>
            <w:vMerge w:val="restar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xml:space="preserve">მოსახლეობისთვის და ტურისტებისთვის სადღესასწაულო განწყობის შექმნა.  </w:t>
            </w:r>
          </w:p>
        </w:tc>
        <w:tc>
          <w:tcPr>
            <w:tcW w:w="758" w:type="pct"/>
            <w:shd w:val="clear" w:color="auto" w:fill="auto"/>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კმაყოფილი მოსახლეობა და ტურისტები</w:t>
            </w:r>
          </w:p>
        </w:tc>
        <w:tc>
          <w:tcPr>
            <w:tcW w:w="345"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345"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345"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პროცენტი</w:t>
            </w:r>
          </w:p>
        </w:tc>
        <w:tc>
          <w:tcPr>
            <w:tcW w:w="345"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10%</w:t>
            </w:r>
          </w:p>
        </w:tc>
        <w:tc>
          <w:tcPr>
            <w:tcW w:w="603"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18"/>
                <w:szCs w:val="18"/>
                <w:lang w:val="ka-GE" w:eastAsia="ka-GE"/>
              </w:rPr>
            </w:pPr>
            <w:r w:rsidRPr="00A965D8">
              <w:rPr>
                <w:rFonts w:ascii="Sylfaen" w:eastAsia="Times New Roman" w:hAnsi="Sylfaen"/>
                <w:sz w:val="18"/>
                <w:szCs w:val="18"/>
                <w:lang w:val="ka-GE" w:eastAsia="ka-GE"/>
              </w:rPr>
              <w:t>ადმინისტრაციული სამსახური</w:t>
            </w:r>
          </w:p>
        </w:tc>
        <w:tc>
          <w:tcPr>
            <w:tcW w:w="943" w:type="pct"/>
            <w:shd w:val="clear" w:color="auto" w:fill="auto"/>
            <w:noWrap/>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პირისპირ ინტერვიუებით</w:t>
            </w:r>
          </w:p>
        </w:tc>
        <w:tc>
          <w:tcPr>
            <w:tcW w:w="549"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პირადი განწყობა</w:t>
            </w:r>
          </w:p>
        </w:tc>
      </w:tr>
      <w:tr w:rsidR="00A965D8" w:rsidRPr="00A965D8" w:rsidTr="00A965D8">
        <w:trPr>
          <w:trHeight w:val="600"/>
        </w:trPr>
        <w:tc>
          <w:tcPr>
            <w:tcW w:w="768" w:type="pct"/>
            <w:vMerge/>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p>
        </w:tc>
        <w:tc>
          <w:tcPr>
            <w:tcW w:w="758" w:type="pct"/>
            <w:shd w:val="clear" w:color="auto" w:fill="auto"/>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ღონისძიებებზე დამსწრეთა რაოდენობა</w:t>
            </w:r>
          </w:p>
        </w:tc>
        <w:tc>
          <w:tcPr>
            <w:tcW w:w="345" w:type="pct"/>
            <w:shd w:val="clear" w:color="auto" w:fill="auto"/>
            <w:noWrap/>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345" w:type="pct"/>
            <w:shd w:val="clear" w:color="auto" w:fill="auto"/>
            <w:noWrap/>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345" w:type="pct"/>
            <w:shd w:val="clear" w:color="auto" w:fill="auto"/>
            <w:noWrap/>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რაოდენობა</w:t>
            </w:r>
          </w:p>
        </w:tc>
        <w:tc>
          <w:tcPr>
            <w:tcW w:w="345"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20%</w:t>
            </w:r>
          </w:p>
        </w:tc>
        <w:tc>
          <w:tcPr>
            <w:tcW w:w="603"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18"/>
                <w:szCs w:val="18"/>
                <w:lang w:val="ka-GE" w:eastAsia="ka-GE"/>
              </w:rPr>
            </w:pPr>
            <w:r w:rsidRPr="00A965D8">
              <w:rPr>
                <w:rFonts w:ascii="Sylfaen" w:eastAsia="Times New Roman" w:hAnsi="Sylfaen"/>
                <w:sz w:val="18"/>
                <w:szCs w:val="18"/>
                <w:lang w:val="ka-GE" w:eastAsia="ka-GE"/>
              </w:rPr>
              <w:t>ადმინისტრაციული სამსახური</w:t>
            </w:r>
          </w:p>
        </w:tc>
        <w:tc>
          <w:tcPr>
            <w:tcW w:w="943"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ღია ცის ქვეშ დაახლოებით გადაანგარიშებით</w:t>
            </w:r>
          </w:p>
        </w:tc>
        <w:tc>
          <w:tcPr>
            <w:tcW w:w="549"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xml:space="preserve">ამინდი </w:t>
            </w:r>
          </w:p>
        </w:tc>
      </w:tr>
      <w:tr w:rsidR="00A965D8" w:rsidRPr="00A965D8" w:rsidTr="00A965D8">
        <w:trPr>
          <w:trHeight w:val="990"/>
        </w:trPr>
        <w:tc>
          <w:tcPr>
            <w:tcW w:w="768" w:type="pct"/>
            <w:vMerge/>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p>
        </w:tc>
        <w:tc>
          <w:tcPr>
            <w:tcW w:w="758" w:type="pct"/>
            <w:shd w:val="clear" w:color="auto" w:fill="auto"/>
            <w:noWrap/>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ღონისძიებების რაოდენობა</w:t>
            </w:r>
          </w:p>
        </w:tc>
        <w:tc>
          <w:tcPr>
            <w:tcW w:w="345" w:type="pct"/>
            <w:shd w:val="clear" w:color="auto" w:fill="auto"/>
            <w:noWrap/>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345" w:type="pct"/>
            <w:shd w:val="clear" w:color="auto" w:fill="auto"/>
            <w:noWrap/>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345"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რაოდენობა</w:t>
            </w:r>
          </w:p>
        </w:tc>
        <w:tc>
          <w:tcPr>
            <w:tcW w:w="345"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20%</w:t>
            </w:r>
          </w:p>
        </w:tc>
        <w:tc>
          <w:tcPr>
            <w:tcW w:w="603"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ადმინისტრაციული სამსახური</w:t>
            </w:r>
          </w:p>
        </w:tc>
        <w:tc>
          <w:tcPr>
            <w:tcW w:w="943"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დათვლა</w:t>
            </w:r>
          </w:p>
        </w:tc>
        <w:tc>
          <w:tcPr>
            <w:tcW w:w="549"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დაფინანსების მოცულობა</w:t>
            </w:r>
          </w:p>
        </w:tc>
      </w:tr>
    </w:tbl>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425"/>
        <w:gridCol w:w="2419"/>
        <w:gridCol w:w="1724"/>
        <w:gridCol w:w="1724"/>
        <w:gridCol w:w="1724"/>
        <w:gridCol w:w="1724"/>
        <w:gridCol w:w="2200"/>
      </w:tblGrid>
      <w:tr w:rsidR="00A965D8" w:rsidRPr="00A965D8" w:rsidTr="00A965D8">
        <w:trPr>
          <w:trHeight w:val="960"/>
        </w:trPr>
        <w:tc>
          <w:tcPr>
            <w:tcW w:w="2151" w:type="pct"/>
            <w:gridSpan w:val="3"/>
            <w:tcBorders>
              <w:top w:val="single" w:sz="8" w:space="0" w:color="auto"/>
              <w:left w:val="single" w:sz="8" w:space="0" w:color="auto"/>
              <w:bottom w:val="single" w:sz="8" w:space="0" w:color="auto"/>
              <w:right w:val="nil"/>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849"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ეროვნული, სახალხო და საგანმანათლებლო ღონისძიებები.</w:t>
            </w:r>
          </w:p>
        </w:tc>
      </w:tr>
      <w:tr w:rsidR="00A965D8" w:rsidRPr="00A965D8" w:rsidTr="00A965D8">
        <w:trPr>
          <w:trHeight w:val="495"/>
        </w:trPr>
        <w:tc>
          <w:tcPr>
            <w:tcW w:w="3483"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ღონისძიების კლასიფიკაციის კოდი:</w:t>
            </w:r>
          </w:p>
        </w:tc>
        <w:tc>
          <w:tcPr>
            <w:tcW w:w="666" w:type="pct"/>
            <w:tcBorders>
              <w:top w:val="nil"/>
              <w:left w:val="nil"/>
              <w:bottom w:val="single" w:sz="8" w:space="0" w:color="auto"/>
              <w:right w:val="single" w:sz="8"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851" w:type="pct"/>
            <w:tcBorders>
              <w:top w:val="nil"/>
              <w:left w:val="nil"/>
              <w:bottom w:val="single" w:sz="8" w:space="0" w:color="auto"/>
              <w:right w:val="single" w:sz="8"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05020206</w:t>
            </w:r>
          </w:p>
        </w:tc>
      </w:tr>
      <w:tr w:rsidR="00A965D8" w:rsidRPr="00A965D8" w:rsidTr="00A965D8">
        <w:trPr>
          <w:trHeight w:val="465"/>
        </w:trPr>
        <w:tc>
          <w:tcPr>
            <w:tcW w:w="2151"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ღონისძიების დასახელება:</w:t>
            </w:r>
          </w:p>
        </w:tc>
        <w:tc>
          <w:tcPr>
            <w:tcW w:w="2849" w:type="pct"/>
            <w:gridSpan w:val="4"/>
            <w:tcBorders>
              <w:top w:val="single" w:sz="8" w:space="0" w:color="auto"/>
              <w:left w:val="nil"/>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,,ბორჯომობა"</w:t>
            </w:r>
          </w:p>
        </w:tc>
      </w:tr>
      <w:tr w:rsidR="00A965D8" w:rsidRPr="00A965D8" w:rsidTr="00A965D8">
        <w:trPr>
          <w:trHeight w:val="495"/>
        </w:trPr>
        <w:tc>
          <w:tcPr>
            <w:tcW w:w="2817"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lastRenderedPageBreak/>
              <w:t>არის ქვეპროგრამა ახალი</w:t>
            </w:r>
            <w:r w:rsidRPr="00A965D8">
              <w:rPr>
                <w:rFonts w:ascii="Sylfaen" w:eastAsia="Times New Roman" w:hAnsi="Sylfaen"/>
                <w:b/>
                <w:bCs/>
                <w:sz w:val="20"/>
                <w:szCs w:val="20"/>
                <w:lang w:val="ka-GE" w:eastAsia="ka-GE"/>
              </w:rPr>
              <w:t xml:space="preserve">? </w:t>
            </w:r>
            <w:r w:rsidRPr="00A965D8">
              <w:rPr>
                <w:rFonts w:ascii="Sylfaen" w:eastAsia="Times New Roman" w:hAnsi="Sylfaen"/>
                <w:sz w:val="20"/>
                <w:szCs w:val="20"/>
                <w:lang w:val="ka-GE" w:eastAsia="ka-GE"/>
              </w:rPr>
              <w:t xml:space="preserve">       </w:t>
            </w:r>
          </w:p>
        </w:tc>
        <w:tc>
          <w:tcPr>
            <w:tcW w:w="666" w:type="pct"/>
            <w:tcBorders>
              <w:top w:val="nil"/>
              <w:left w:val="nil"/>
              <w:bottom w:val="single" w:sz="8" w:space="0" w:color="auto"/>
              <w:right w:val="single" w:sz="8"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666" w:type="pct"/>
            <w:tcBorders>
              <w:top w:val="nil"/>
              <w:left w:val="nil"/>
              <w:bottom w:val="single" w:sz="8" w:space="0" w:color="auto"/>
              <w:right w:val="single" w:sz="8"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851" w:type="pct"/>
            <w:tcBorders>
              <w:top w:val="nil"/>
              <w:left w:val="nil"/>
              <w:bottom w:val="single" w:sz="8" w:space="0" w:color="auto"/>
              <w:right w:val="single" w:sz="8"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არა</w:t>
            </w:r>
          </w:p>
        </w:tc>
      </w:tr>
      <w:tr w:rsidR="00A965D8" w:rsidRPr="00A965D8" w:rsidTr="00A965D8">
        <w:trPr>
          <w:trHeight w:val="450"/>
        </w:trPr>
        <w:tc>
          <w:tcPr>
            <w:tcW w:w="2151"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თუ ქვეპროგრამა ახალია, ვინ წარმოადგინა?</w:t>
            </w:r>
          </w:p>
        </w:tc>
        <w:tc>
          <w:tcPr>
            <w:tcW w:w="2849" w:type="pct"/>
            <w:gridSpan w:val="4"/>
            <w:tcBorders>
              <w:top w:val="single" w:sz="8" w:space="0" w:color="auto"/>
              <w:left w:val="nil"/>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r>
      <w:tr w:rsidR="00A965D8" w:rsidRPr="00A965D8" w:rsidTr="00A965D8">
        <w:trPr>
          <w:trHeight w:val="480"/>
        </w:trPr>
        <w:tc>
          <w:tcPr>
            <w:tcW w:w="2151" w:type="pct"/>
            <w:gridSpan w:val="3"/>
            <w:tcBorders>
              <w:top w:val="single" w:sz="8" w:space="0" w:color="auto"/>
              <w:left w:val="single" w:sz="8" w:space="0" w:color="auto"/>
              <w:bottom w:val="single" w:sz="8" w:space="0" w:color="auto"/>
              <w:right w:val="nil"/>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ქვეპროგრამის განმახორციელებელი:</w:t>
            </w:r>
          </w:p>
        </w:tc>
        <w:tc>
          <w:tcPr>
            <w:tcW w:w="2849" w:type="pct"/>
            <w:gridSpan w:val="4"/>
            <w:tcBorders>
              <w:top w:val="single" w:sz="8" w:space="0" w:color="auto"/>
              <w:left w:val="single" w:sz="8" w:space="0" w:color="auto"/>
              <w:bottom w:val="nil"/>
              <w:right w:val="single" w:sz="8"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ადმინისტრაციული სამსახური</w:t>
            </w:r>
          </w:p>
        </w:tc>
      </w:tr>
      <w:tr w:rsidR="00A965D8" w:rsidRPr="00A965D8" w:rsidTr="00A965D8">
        <w:trPr>
          <w:trHeight w:val="300"/>
        </w:trPr>
        <w:tc>
          <w:tcPr>
            <w:tcW w:w="2151" w:type="pct"/>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დაფინანსების წყარო</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2024 წელი</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2025 წელი</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2026 წელი</w:t>
            </w:r>
          </w:p>
        </w:tc>
        <w:tc>
          <w:tcPr>
            <w:tcW w:w="851" w:type="pct"/>
            <w:tcBorders>
              <w:top w:val="single" w:sz="4" w:space="0" w:color="auto"/>
              <w:left w:val="nil"/>
              <w:bottom w:val="single" w:sz="4" w:space="0" w:color="auto"/>
              <w:right w:val="single" w:sz="8"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2027 წელი</w:t>
            </w:r>
          </w:p>
        </w:tc>
      </w:tr>
      <w:tr w:rsidR="00A965D8" w:rsidRPr="00A965D8" w:rsidTr="00A965D8">
        <w:trPr>
          <w:trHeight w:val="405"/>
        </w:trPr>
        <w:tc>
          <w:tcPr>
            <w:tcW w:w="2151"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მუნიციპალური ბიუჯეტი</w:t>
            </w:r>
          </w:p>
        </w:tc>
        <w:tc>
          <w:tcPr>
            <w:tcW w:w="666"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xml:space="preserve">              100 000,00 </w:t>
            </w:r>
          </w:p>
        </w:tc>
        <w:tc>
          <w:tcPr>
            <w:tcW w:w="666"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xml:space="preserve">              100 000,00 </w:t>
            </w:r>
          </w:p>
        </w:tc>
        <w:tc>
          <w:tcPr>
            <w:tcW w:w="666"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xml:space="preserve">              135 000,00 </w:t>
            </w:r>
          </w:p>
        </w:tc>
        <w:tc>
          <w:tcPr>
            <w:tcW w:w="851" w:type="pct"/>
            <w:tcBorders>
              <w:top w:val="nil"/>
              <w:left w:val="nil"/>
              <w:bottom w:val="single" w:sz="4" w:space="0" w:color="auto"/>
              <w:right w:val="single" w:sz="8"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xml:space="preserve">                        140 000,00 </w:t>
            </w:r>
          </w:p>
        </w:tc>
      </w:tr>
      <w:tr w:rsidR="00A965D8" w:rsidRPr="00A965D8" w:rsidTr="00A965D8">
        <w:trPr>
          <w:trHeight w:val="450"/>
        </w:trPr>
        <w:tc>
          <w:tcPr>
            <w:tcW w:w="2151"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სახელმწიფო ბიუჯეტი</w:t>
            </w:r>
          </w:p>
        </w:tc>
        <w:tc>
          <w:tcPr>
            <w:tcW w:w="2849" w:type="pct"/>
            <w:gridSpan w:val="4"/>
            <w:tcBorders>
              <w:top w:val="single" w:sz="4" w:space="0" w:color="auto"/>
              <w:left w:val="nil"/>
              <w:bottom w:val="single" w:sz="4" w:space="0" w:color="auto"/>
              <w:right w:val="single" w:sz="8" w:space="0" w:color="000000"/>
            </w:tcBorders>
            <w:shd w:val="clear" w:color="auto" w:fill="auto"/>
            <w:vAlign w:val="bottom"/>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r>
      <w:tr w:rsidR="00A965D8" w:rsidRPr="00A965D8" w:rsidTr="00A965D8">
        <w:trPr>
          <w:trHeight w:val="420"/>
        </w:trPr>
        <w:tc>
          <w:tcPr>
            <w:tcW w:w="2151" w:type="pct"/>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სხვა ......</w:t>
            </w:r>
          </w:p>
        </w:tc>
        <w:tc>
          <w:tcPr>
            <w:tcW w:w="2849" w:type="pct"/>
            <w:gridSpan w:val="4"/>
            <w:tcBorders>
              <w:top w:val="single" w:sz="4" w:space="0" w:color="auto"/>
              <w:left w:val="nil"/>
              <w:bottom w:val="single" w:sz="8" w:space="0" w:color="auto"/>
              <w:right w:val="single" w:sz="8" w:space="0" w:color="000000"/>
            </w:tcBorders>
            <w:shd w:val="clear" w:color="auto" w:fill="auto"/>
            <w:vAlign w:val="bottom"/>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r>
      <w:tr w:rsidR="00A965D8" w:rsidRPr="00A965D8" w:rsidTr="00A965D8">
        <w:trPr>
          <w:trHeight w:val="300"/>
        </w:trPr>
        <w:tc>
          <w:tcPr>
            <w:tcW w:w="1485"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xml:space="preserve">სულ ქვეპროგრამა  </w:t>
            </w:r>
          </w:p>
        </w:tc>
        <w:tc>
          <w:tcPr>
            <w:tcW w:w="666"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666"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666"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666" w:type="pct"/>
            <w:tcBorders>
              <w:top w:val="nil"/>
              <w:left w:val="nil"/>
              <w:bottom w:val="single" w:sz="4" w:space="0" w:color="auto"/>
              <w:right w:val="nil"/>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851" w:type="pct"/>
            <w:tcBorders>
              <w:top w:val="nil"/>
              <w:left w:val="single" w:sz="4" w:space="0" w:color="auto"/>
              <w:bottom w:val="single" w:sz="4" w:space="0" w:color="auto"/>
              <w:right w:val="single" w:sz="8"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r>
      <w:tr w:rsidR="00A965D8" w:rsidRPr="00A965D8" w:rsidTr="00A965D8">
        <w:trPr>
          <w:trHeight w:val="315"/>
        </w:trPr>
        <w:tc>
          <w:tcPr>
            <w:tcW w:w="1485"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A965D8" w:rsidRPr="00A965D8" w:rsidRDefault="00A965D8" w:rsidP="00A965D8">
            <w:pPr>
              <w:spacing w:after="0" w:line="240" w:lineRule="auto"/>
              <w:jc w:val="center"/>
              <w:rPr>
                <w:rFonts w:ascii="Sylfaen" w:eastAsia="Times New Roman" w:hAnsi="Sylfaen"/>
                <w:i/>
                <w:iCs/>
                <w:sz w:val="20"/>
                <w:szCs w:val="20"/>
                <w:lang w:val="ka-GE" w:eastAsia="ka-GE"/>
              </w:rPr>
            </w:pPr>
            <w:r w:rsidRPr="00A965D8">
              <w:rPr>
                <w:rFonts w:ascii="Sylfaen" w:eastAsia="Times New Roman" w:hAnsi="Sylfaen"/>
                <w:i/>
                <w:iCs/>
                <w:sz w:val="20"/>
                <w:szCs w:val="20"/>
                <w:lang w:val="ka-GE" w:eastAsia="ka-GE"/>
              </w:rPr>
              <w:t>მ.შ. კაპიტალური პროექტები</w:t>
            </w:r>
          </w:p>
        </w:tc>
        <w:tc>
          <w:tcPr>
            <w:tcW w:w="666" w:type="pct"/>
            <w:tcBorders>
              <w:top w:val="nil"/>
              <w:left w:val="nil"/>
              <w:bottom w:val="single" w:sz="8" w:space="0" w:color="auto"/>
              <w:right w:val="single" w:sz="4"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i/>
                <w:iCs/>
                <w:sz w:val="20"/>
                <w:szCs w:val="20"/>
                <w:lang w:val="ka-GE" w:eastAsia="ka-GE"/>
              </w:rPr>
            </w:pPr>
            <w:r w:rsidRPr="00A965D8">
              <w:rPr>
                <w:rFonts w:ascii="Sylfaen" w:eastAsia="Times New Roman" w:hAnsi="Sylfaen"/>
                <w:i/>
                <w:iCs/>
                <w:sz w:val="20"/>
                <w:szCs w:val="20"/>
                <w:lang w:val="ka-GE" w:eastAsia="ka-GE"/>
              </w:rPr>
              <w:t> </w:t>
            </w:r>
          </w:p>
        </w:tc>
        <w:tc>
          <w:tcPr>
            <w:tcW w:w="666" w:type="pct"/>
            <w:tcBorders>
              <w:top w:val="nil"/>
              <w:left w:val="nil"/>
              <w:bottom w:val="single" w:sz="8" w:space="0" w:color="auto"/>
              <w:right w:val="single" w:sz="4"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i/>
                <w:iCs/>
                <w:sz w:val="20"/>
                <w:szCs w:val="20"/>
                <w:lang w:val="ka-GE" w:eastAsia="ka-GE"/>
              </w:rPr>
            </w:pPr>
            <w:r w:rsidRPr="00A965D8">
              <w:rPr>
                <w:rFonts w:ascii="Sylfaen" w:eastAsia="Times New Roman" w:hAnsi="Sylfaen"/>
                <w:i/>
                <w:iCs/>
                <w:sz w:val="20"/>
                <w:szCs w:val="20"/>
                <w:lang w:val="ka-GE" w:eastAsia="ka-GE"/>
              </w:rPr>
              <w:t> </w:t>
            </w:r>
          </w:p>
        </w:tc>
        <w:tc>
          <w:tcPr>
            <w:tcW w:w="666" w:type="pct"/>
            <w:tcBorders>
              <w:top w:val="nil"/>
              <w:left w:val="nil"/>
              <w:bottom w:val="single" w:sz="8" w:space="0" w:color="auto"/>
              <w:right w:val="single" w:sz="4"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i/>
                <w:iCs/>
                <w:sz w:val="20"/>
                <w:szCs w:val="20"/>
                <w:lang w:val="ka-GE" w:eastAsia="ka-GE"/>
              </w:rPr>
            </w:pPr>
            <w:r w:rsidRPr="00A965D8">
              <w:rPr>
                <w:rFonts w:ascii="Sylfaen" w:eastAsia="Times New Roman" w:hAnsi="Sylfaen"/>
                <w:i/>
                <w:iCs/>
                <w:sz w:val="20"/>
                <w:szCs w:val="20"/>
                <w:lang w:val="ka-GE" w:eastAsia="ka-GE"/>
              </w:rPr>
              <w:t> </w:t>
            </w:r>
          </w:p>
        </w:tc>
        <w:tc>
          <w:tcPr>
            <w:tcW w:w="666" w:type="pct"/>
            <w:tcBorders>
              <w:top w:val="nil"/>
              <w:left w:val="nil"/>
              <w:bottom w:val="single" w:sz="8" w:space="0" w:color="auto"/>
              <w:right w:val="nil"/>
            </w:tcBorders>
            <w:shd w:val="clear" w:color="auto" w:fill="auto"/>
            <w:vAlign w:val="center"/>
            <w:hideMark/>
          </w:tcPr>
          <w:p w:rsidR="00A965D8" w:rsidRPr="00A965D8" w:rsidRDefault="00A965D8" w:rsidP="00A965D8">
            <w:pPr>
              <w:spacing w:after="0" w:line="240" w:lineRule="auto"/>
              <w:rPr>
                <w:rFonts w:ascii="Sylfaen" w:eastAsia="Times New Roman" w:hAnsi="Sylfaen"/>
                <w:i/>
                <w:iCs/>
                <w:sz w:val="20"/>
                <w:szCs w:val="20"/>
                <w:lang w:val="ka-GE" w:eastAsia="ka-GE"/>
              </w:rPr>
            </w:pPr>
            <w:r w:rsidRPr="00A965D8">
              <w:rPr>
                <w:rFonts w:ascii="Sylfaen" w:eastAsia="Times New Roman" w:hAnsi="Sylfaen"/>
                <w:i/>
                <w:iCs/>
                <w:sz w:val="20"/>
                <w:szCs w:val="20"/>
                <w:lang w:val="ka-GE" w:eastAsia="ka-GE"/>
              </w:rPr>
              <w:t> </w:t>
            </w:r>
          </w:p>
        </w:tc>
        <w:tc>
          <w:tcPr>
            <w:tcW w:w="851" w:type="pct"/>
            <w:tcBorders>
              <w:top w:val="nil"/>
              <w:left w:val="single" w:sz="4" w:space="0" w:color="auto"/>
              <w:bottom w:val="single" w:sz="8" w:space="0" w:color="auto"/>
              <w:right w:val="single" w:sz="8"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i/>
                <w:iCs/>
                <w:sz w:val="20"/>
                <w:szCs w:val="20"/>
                <w:lang w:val="ka-GE" w:eastAsia="ka-GE"/>
              </w:rPr>
            </w:pPr>
            <w:r w:rsidRPr="00A965D8">
              <w:rPr>
                <w:rFonts w:ascii="Sylfaen" w:eastAsia="Times New Roman" w:hAnsi="Sylfaen"/>
                <w:i/>
                <w:iCs/>
                <w:sz w:val="20"/>
                <w:szCs w:val="20"/>
                <w:lang w:val="ka-GE" w:eastAsia="ka-GE"/>
              </w:rPr>
              <w:t> </w:t>
            </w:r>
          </w:p>
        </w:tc>
      </w:tr>
      <w:tr w:rsidR="00A965D8" w:rsidRPr="00A965D8" w:rsidTr="00A965D8">
        <w:trPr>
          <w:trHeight w:val="2910"/>
        </w:trPr>
        <w:tc>
          <w:tcPr>
            <w:tcW w:w="551" w:type="pct"/>
            <w:tcBorders>
              <w:top w:val="nil"/>
              <w:left w:val="single" w:sz="8" w:space="0" w:color="auto"/>
              <w:bottom w:val="single" w:sz="8" w:space="0" w:color="auto"/>
              <w:right w:val="nil"/>
            </w:tcBorders>
            <w:shd w:val="clear" w:color="auto" w:fill="auto"/>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მიზანი და აღწერა</w:t>
            </w:r>
          </w:p>
        </w:tc>
        <w:tc>
          <w:tcPr>
            <w:tcW w:w="4449"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xml:space="preserve">ტრადიციად  ქცეული ქალაქის დღესასწაული, რომელის ფარგლებსიც განხორციელდება შემდეგი ღონისძიებები:  სპორტული ღონისძიებები / შეჯიბრებები, საბავშვო გასართობი აქტივობები, სხვადასხვა დეკორაციები (ფოტო-გადაღებისთვის ადგილების მოწყობა და სხვა), ადგილობრივი მეწარმეების ნამუშევრებისა და ხელოვნების ნაწარმის გამოფენა–გაყიდვები, პროდუქტების გამოფენა-გაყიდვა, წიგნების გამომცემლობების გამოფენა/გაყიდვები, სხვა შესაძლო ორგანიზაციის გამოფენები, მოეწყობა სიმღერისა და ცეკვის ადგილობრივი ანსამბლების კონცერტები. ასევე, საღამოს გაიმართება  ქართული ესტრადის ცნობილი სახეების (სოლო შემსრულებლებისა და/ან ჯგუფების მოანწილეობით) გალა-კონცერტი.  ბორჯომის საპატიო მოქალაქის სტატუსით დაჯილდოვდებიან ღირსეული ბორჯომელები, ასევე გადაეცემათ სიგელები, ორდენები, ფულადი დახმარება. სტუმრად ჩამოვლენ და აქტიურ მონაწილეობას მიიღებენ ყველა დაგეგმილ ღონისძიებაში, ბორჯომთან დამეგობრებული ქალაქებიდან მოწვეული სტუმრები და მათი ცეკვისა და სიმღერის კოლექტივები. ღონისძიებას დაასრულებს ფეიერვერკი. </w:t>
            </w:r>
          </w:p>
        </w:tc>
      </w:tr>
      <w:tr w:rsidR="00A965D8" w:rsidRPr="00A965D8" w:rsidTr="00A965D8">
        <w:trPr>
          <w:trHeight w:val="315"/>
        </w:trPr>
        <w:tc>
          <w:tcPr>
            <w:tcW w:w="1485"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ქვეპროგრამის/ღონისძიების დასახელება</w:t>
            </w:r>
          </w:p>
        </w:tc>
        <w:tc>
          <w:tcPr>
            <w:tcW w:w="666" w:type="pct"/>
            <w:tcBorders>
              <w:top w:val="nil"/>
              <w:left w:val="nil"/>
              <w:bottom w:val="single" w:sz="8"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რაოდენობა</w:t>
            </w:r>
          </w:p>
        </w:tc>
        <w:tc>
          <w:tcPr>
            <w:tcW w:w="666" w:type="pct"/>
            <w:tcBorders>
              <w:top w:val="nil"/>
              <w:left w:val="nil"/>
              <w:bottom w:val="single" w:sz="8"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ერთ. საშ. ფასი</w:t>
            </w:r>
          </w:p>
        </w:tc>
        <w:tc>
          <w:tcPr>
            <w:tcW w:w="666" w:type="pct"/>
            <w:tcBorders>
              <w:top w:val="nil"/>
              <w:left w:val="nil"/>
              <w:bottom w:val="single" w:sz="8"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სულ (ლარი)</w:t>
            </w:r>
          </w:p>
        </w:tc>
        <w:tc>
          <w:tcPr>
            <w:tcW w:w="1517" w:type="pct"/>
            <w:gridSpan w:val="2"/>
            <w:tcBorders>
              <w:top w:val="single" w:sz="8" w:space="0" w:color="auto"/>
              <w:left w:val="nil"/>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ეკონომიკური კლასიფიკაციის მუხლი</w:t>
            </w:r>
          </w:p>
        </w:tc>
      </w:tr>
      <w:tr w:rsidR="00A965D8" w:rsidRPr="00A965D8" w:rsidTr="00A965D8">
        <w:trPr>
          <w:trHeight w:val="300"/>
        </w:trPr>
        <w:tc>
          <w:tcPr>
            <w:tcW w:w="551" w:type="pct"/>
            <w:tcBorders>
              <w:top w:val="nil"/>
              <w:left w:val="single" w:sz="8" w:space="0" w:color="auto"/>
              <w:bottom w:val="single" w:sz="4" w:space="0" w:color="auto"/>
              <w:right w:val="single" w:sz="4" w:space="0" w:color="auto"/>
            </w:tcBorders>
            <w:shd w:val="clear" w:color="auto" w:fill="auto"/>
            <w:noWrap/>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935"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 xml:space="preserve">სცენა, განათება, გახმოვანება </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666"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666"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1517" w:type="pct"/>
            <w:gridSpan w:val="2"/>
            <w:tcBorders>
              <w:top w:val="single" w:sz="8" w:space="0" w:color="auto"/>
              <w:left w:val="nil"/>
              <w:bottom w:val="single" w:sz="4" w:space="0" w:color="auto"/>
              <w:right w:val="single" w:sz="8"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r>
      <w:tr w:rsidR="00A965D8" w:rsidRPr="00A965D8" w:rsidTr="00A965D8">
        <w:trPr>
          <w:trHeight w:val="600"/>
        </w:trPr>
        <w:tc>
          <w:tcPr>
            <w:tcW w:w="551" w:type="pct"/>
            <w:tcBorders>
              <w:top w:val="nil"/>
              <w:left w:val="single" w:sz="8" w:space="0" w:color="auto"/>
              <w:bottom w:val="single" w:sz="4" w:space="0" w:color="auto"/>
              <w:right w:val="single" w:sz="4" w:space="0" w:color="auto"/>
            </w:tcBorders>
            <w:shd w:val="clear" w:color="auto" w:fill="auto"/>
            <w:noWrap/>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935"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მომღერლებისა და ჯგუფების ჰონორარი</w:t>
            </w:r>
          </w:p>
        </w:tc>
        <w:tc>
          <w:tcPr>
            <w:tcW w:w="666"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666"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666"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1517" w:type="pct"/>
            <w:gridSpan w:val="2"/>
            <w:tcBorders>
              <w:top w:val="single" w:sz="4" w:space="0" w:color="auto"/>
              <w:left w:val="nil"/>
              <w:bottom w:val="single" w:sz="4" w:space="0" w:color="auto"/>
              <w:right w:val="single" w:sz="8"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r>
      <w:tr w:rsidR="00A965D8" w:rsidRPr="00A965D8" w:rsidTr="00A965D8">
        <w:trPr>
          <w:trHeight w:val="300"/>
        </w:trPr>
        <w:tc>
          <w:tcPr>
            <w:tcW w:w="551" w:type="pct"/>
            <w:tcBorders>
              <w:top w:val="nil"/>
              <w:left w:val="single" w:sz="8" w:space="0" w:color="auto"/>
              <w:bottom w:val="single" w:sz="4" w:space="0" w:color="auto"/>
              <w:right w:val="single" w:sz="4" w:space="0" w:color="auto"/>
            </w:tcBorders>
            <w:shd w:val="clear" w:color="auto" w:fill="auto"/>
            <w:noWrap/>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935"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 xml:space="preserve">ფოერვერკი </w:t>
            </w:r>
          </w:p>
        </w:tc>
        <w:tc>
          <w:tcPr>
            <w:tcW w:w="666"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666"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666"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1517" w:type="pct"/>
            <w:gridSpan w:val="2"/>
            <w:tcBorders>
              <w:top w:val="single" w:sz="4" w:space="0" w:color="auto"/>
              <w:left w:val="nil"/>
              <w:bottom w:val="single" w:sz="4" w:space="0" w:color="auto"/>
              <w:right w:val="single" w:sz="8"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r>
      <w:tr w:rsidR="00A965D8" w:rsidRPr="00A965D8" w:rsidTr="00A965D8">
        <w:trPr>
          <w:trHeight w:val="600"/>
        </w:trPr>
        <w:tc>
          <w:tcPr>
            <w:tcW w:w="551" w:type="pct"/>
            <w:tcBorders>
              <w:top w:val="nil"/>
              <w:left w:val="single" w:sz="8" w:space="0" w:color="auto"/>
              <w:bottom w:val="single" w:sz="4" w:space="0" w:color="auto"/>
              <w:right w:val="single" w:sz="4" w:space="0" w:color="auto"/>
            </w:tcBorders>
            <w:shd w:val="clear" w:color="auto" w:fill="auto"/>
            <w:noWrap/>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lastRenderedPageBreak/>
              <w:t> </w:t>
            </w:r>
          </w:p>
        </w:tc>
        <w:tc>
          <w:tcPr>
            <w:tcW w:w="935"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სხვადასხვა ღონისძიებების ორგანიზება</w:t>
            </w:r>
          </w:p>
        </w:tc>
        <w:tc>
          <w:tcPr>
            <w:tcW w:w="666"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666"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666"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1517" w:type="pct"/>
            <w:gridSpan w:val="2"/>
            <w:tcBorders>
              <w:top w:val="single" w:sz="4" w:space="0" w:color="auto"/>
              <w:left w:val="nil"/>
              <w:bottom w:val="single" w:sz="4" w:space="0" w:color="auto"/>
              <w:right w:val="single" w:sz="8"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r>
      <w:tr w:rsidR="00A965D8" w:rsidRPr="00A965D8" w:rsidTr="00A965D8">
        <w:trPr>
          <w:trHeight w:val="300"/>
        </w:trPr>
        <w:tc>
          <w:tcPr>
            <w:tcW w:w="551" w:type="pct"/>
            <w:tcBorders>
              <w:top w:val="nil"/>
              <w:left w:val="single" w:sz="8" w:space="0" w:color="auto"/>
              <w:bottom w:val="single" w:sz="4" w:space="0" w:color="auto"/>
              <w:right w:val="single" w:sz="4" w:space="0" w:color="auto"/>
            </w:tcBorders>
            <w:shd w:val="clear" w:color="auto" w:fill="auto"/>
            <w:noWrap/>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935"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სულ</w:t>
            </w:r>
          </w:p>
        </w:tc>
        <w:tc>
          <w:tcPr>
            <w:tcW w:w="666"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100000</w:t>
            </w:r>
          </w:p>
        </w:tc>
        <w:tc>
          <w:tcPr>
            <w:tcW w:w="666"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666"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666"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851" w:type="pct"/>
            <w:tcBorders>
              <w:top w:val="nil"/>
              <w:left w:val="nil"/>
              <w:bottom w:val="single" w:sz="4" w:space="0" w:color="auto"/>
              <w:right w:val="single" w:sz="8"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r>
      <w:tr w:rsidR="00A965D8" w:rsidRPr="00A965D8" w:rsidTr="00A965D8">
        <w:trPr>
          <w:trHeight w:val="315"/>
        </w:trPr>
        <w:tc>
          <w:tcPr>
            <w:tcW w:w="5000" w:type="pct"/>
            <w:gridSpan w:val="7"/>
            <w:tcBorders>
              <w:top w:val="nil"/>
              <w:left w:val="single" w:sz="8" w:space="0" w:color="auto"/>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A965D8" w:rsidRPr="00A965D8" w:rsidTr="00A965D8">
        <w:trPr>
          <w:trHeight w:val="300"/>
        </w:trPr>
        <w:tc>
          <w:tcPr>
            <w:tcW w:w="1485"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ქვეპროგრამის/ღონისძიების დასახელება</w:t>
            </w:r>
          </w:p>
        </w:tc>
        <w:tc>
          <w:tcPr>
            <w:tcW w:w="666"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1 კვარტალი</w:t>
            </w:r>
          </w:p>
        </w:tc>
        <w:tc>
          <w:tcPr>
            <w:tcW w:w="666"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2 კვარტალი</w:t>
            </w:r>
          </w:p>
        </w:tc>
        <w:tc>
          <w:tcPr>
            <w:tcW w:w="666"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3 კვარტალი</w:t>
            </w:r>
          </w:p>
        </w:tc>
        <w:tc>
          <w:tcPr>
            <w:tcW w:w="666" w:type="pct"/>
            <w:tcBorders>
              <w:top w:val="nil"/>
              <w:left w:val="nil"/>
              <w:bottom w:val="single" w:sz="4" w:space="0" w:color="auto"/>
              <w:right w:val="nil"/>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4 კვარტალი</w:t>
            </w:r>
          </w:p>
        </w:tc>
        <w:tc>
          <w:tcPr>
            <w:tcW w:w="851" w:type="pct"/>
            <w:tcBorders>
              <w:top w:val="nil"/>
              <w:left w:val="single" w:sz="4" w:space="0" w:color="auto"/>
              <w:bottom w:val="single" w:sz="4" w:space="0" w:color="auto"/>
              <w:right w:val="single" w:sz="8"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r>
      <w:tr w:rsidR="00A965D8" w:rsidRPr="00A965D8" w:rsidTr="00A965D8">
        <w:trPr>
          <w:trHeight w:val="315"/>
        </w:trPr>
        <w:tc>
          <w:tcPr>
            <w:tcW w:w="551" w:type="pct"/>
            <w:tcBorders>
              <w:top w:val="nil"/>
              <w:left w:val="single" w:sz="8" w:space="0" w:color="auto"/>
              <w:bottom w:val="single" w:sz="4" w:space="0" w:color="auto"/>
              <w:right w:val="single" w:sz="4" w:space="0" w:color="auto"/>
            </w:tcBorders>
            <w:shd w:val="clear" w:color="auto" w:fill="auto"/>
            <w:noWrap/>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935"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666"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666"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666"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X</w:t>
            </w:r>
          </w:p>
        </w:tc>
        <w:tc>
          <w:tcPr>
            <w:tcW w:w="666" w:type="pct"/>
            <w:tcBorders>
              <w:top w:val="nil"/>
              <w:left w:val="nil"/>
              <w:bottom w:val="single" w:sz="4" w:space="0" w:color="auto"/>
              <w:right w:val="single" w:sz="4"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c>
          <w:tcPr>
            <w:tcW w:w="851" w:type="pct"/>
            <w:tcBorders>
              <w:top w:val="nil"/>
              <w:left w:val="nil"/>
              <w:bottom w:val="single" w:sz="4" w:space="0" w:color="auto"/>
              <w:right w:val="single" w:sz="8" w:space="0" w:color="auto"/>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w:t>
            </w:r>
          </w:p>
        </w:tc>
      </w:tr>
      <w:tr w:rsidR="00A965D8" w:rsidRPr="00A965D8" w:rsidTr="00A965D8">
        <w:trPr>
          <w:trHeight w:val="750"/>
        </w:trPr>
        <w:tc>
          <w:tcPr>
            <w:tcW w:w="1485" w:type="pct"/>
            <w:gridSpan w:val="2"/>
            <w:tcBorders>
              <w:top w:val="nil"/>
              <w:left w:val="single" w:sz="8" w:space="0" w:color="auto"/>
              <w:bottom w:val="single" w:sz="8" w:space="0" w:color="auto"/>
              <w:right w:val="nil"/>
            </w:tcBorders>
            <w:shd w:val="clear" w:color="auto" w:fill="auto"/>
            <w:vAlign w:val="center"/>
            <w:hideMark/>
          </w:tcPr>
          <w:p w:rsidR="00A965D8" w:rsidRPr="00A965D8" w:rsidRDefault="00A965D8" w:rsidP="00A965D8">
            <w:pPr>
              <w:spacing w:after="0" w:line="240" w:lineRule="auto"/>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შუალედური მოსალოდნელი შედეგი (2024 წელი)</w:t>
            </w:r>
          </w:p>
        </w:tc>
        <w:tc>
          <w:tcPr>
            <w:tcW w:w="3515"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965D8" w:rsidRPr="00A965D8" w:rsidRDefault="00A965D8" w:rsidP="00A965D8">
            <w:pPr>
              <w:spacing w:after="0" w:line="240" w:lineRule="auto"/>
              <w:jc w:val="center"/>
              <w:rPr>
                <w:rFonts w:ascii="Sylfaen" w:eastAsia="Times New Roman" w:hAnsi="Sylfaen"/>
                <w:b/>
                <w:bCs/>
                <w:sz w:val="20"/>
                <w:szCs w:val="20"/>
                <w:lang w:val="ka-GE" w:eastAsia="ka-GE"/>
              </w:rPr>
            </w:pPr>
            <w:r w:rsidRPr="00A965D8">
              <w:rPr>
                <w:rFonts w:ascii="Sylfaen" w:eastAsia="Times New Roman" w:hAnsi="Sylfaen"/>
                <w:b/>
                <w:bCs/>
                <w:sz w:val="20"/>
                <w:szCs w:val="20"/>
                <w:lang w:val="ka-GE" w:eastAsia="ka-GE"/>
              </w:rPr>
              <w:t xml:space="preserve">მოსახლეობისთვის და ტურისტებისთვის სადღესასწაულო განწყობის შექმნა. ქართული ტრადიციების შენარჩუნება პოპულარიზაცია. </w:t>
            </w:r>
          </w:p>
        </w:tc>
      </w:tr>
    </w:tbl>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1496"/>
        <w:gridCol w:w="1185"/>
        <w:gridCol w:w="699"/>
        <w:gridCol w:w="1238"/>
        <w:gridCol w:w="1101"/>
        <w:gridCol w:w="1807"/>
        <w:gridCol w:w="2519"/>
        <w:gridCol w:w="1002"/>
      </w:tblGrid>
      <w:tr w:rsidR="00A965D8" w:rsidRPr="00A965D8" w:rsidTr="00A965D8">
        <w:trPr>
          <w:trHeight w:val="660"/>
        </w:trPr>
        <w:tc>
          <w:tcPr>
            <w:tcW w:w="719" w:type="pct"/>
            <w:vMerge w:val="restar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xml:space="preserve">მოსალოდნელი შუალედური შედეგი </w:t>
            </w:r>
          </w:p>
        </w:tc>
        <w:tc>
          <w:tcPr>
            <w:tcW w:w="1393" w:type="pct"/>
            <w:gridSpan w:val="3"/>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შედეგის ინდიკატორები</w:t>
            </w:r>
          </w:p>
        </w:tc>
        <w:tc>
          <w:tcPr>
            <w:tcW w:w="433" w:type="pct"/>
            <w:vMerge w:val="restar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ზომის ერთეული</w:t>
            </w:r>
          </w:p>
        </w:tc>
        <w:tc>
          <w:tcPr>
            <w:tcW w:w="401" w:type="pct"/>
            <w:vMerge w:val="restar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გეგმიური გადახრა</w:t>
            </w:r>
          </w:p>
        </w:tc>
        <w:tc>
          <w:tcPr>
            <w:tcW w:w="578" w:type="pct"/>
            <w:vMerge w:val="restar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მონაცემთა წყარო</w:t>
            </w:r>
          </w:p>
        </w:tc>
        <w:tc>
          <w:tcPr>
            <w:tcW w:w="883" w:type="pct"/>
            <w:vMerge w:val="restar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მეთოდოლოგია</w:t>
            </w:r>
          </w:p>
        </w:tc>
        <w:tc>
          <w:tcPr>
            <w:tcW w:w="592" w:type="pct"/>
            <w:vMerge w:val="restar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რისკი</w:t>
            </w:r>
          </w:p>
        </w:tc>
      </w:tr>
      <w:tr w:rsidR="00A965D8" w:rsidRPr="00A965D8" w:rsidTr="00A965D8">
        <w:trPr>
          <w:trHeight w:val="600"/>
        </w:trPr>
        <w:tc>
          <w:tcPr>
            <w:tcW w:w="719" w:type="pct"/>
            <w:vMerge/>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p>
        </w:tc>
        <w:tc>
          <w:tcPr>
            <w:tcW w:w="747"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დასახელება</w:t>
            </w:r>
          </w:p>
        </w:tc>
        <w:tc>
          <w:tcPr>
            <w:tcW w:w="323"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2023 წელი (საბაზისო)</w:t>
            </w:r>
          </w:p>
        </w:tc>
        <w:tc>
          <w:tcPr>
            <w:tcW w:w="323"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2024 წელი</w:t>
            </w:r>
          </w:p>
        </w:tc>
        <w:tc>
          <w:tcPr>
            <w:tcW w:w="433" w:type="pct"/>
            <w:vMerge/>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p>
        </w:tc>
        <w:tc>
          <w:tcPr>
            <w:tcW w:w="401" w:type="pct"/>
            <w:vMerge/>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p>
        </w:tc>
        <w:tc>
          <w:tcPr>
            <w:tcW w:w="578" w:type="pct"/>
            <w:vMerge/>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p>
        </w:tc>
        <w:tc>
          <w:tcPr>
            <w:tcW w:w="883" w:type="pct"/>
            <w:vMerge/>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p>
        </w:tc>
        <w:tc>
          <w:tcPr>
            <w:tcW w:w="592" w:type="pct"/>
            <w:vMerge/>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p>
        </w:tc>
      </w:tr>
      <w:tr w:rsidR="00A965D8" w:rsidRPr="00A965D8" w:rsidTr="00A965D8">
        <w:trPr>
          <w:trHeight w:val="825"/>
        </w:trPr>
        <w:tc>
          <w:tcPr>
            <w:tcW w:w="719" w:type="pct"/>
            <w:vMerge w:val="restar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მოსახლეობისთვის და ტურისტებისთვის სადღესასწაულო განწყობის შექმნა. ქართული ტრადიციების  შენარჩუნება პოპულარიზაცია.</w:t>
            </w:r>
          </w:p>
        </w:tc>
        <w:tc>
          <w:tcPr>
            <w:tcW w:w="747"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კმაყოფილი მოსახლეობა და ტურისტები</w:t>
            </w:r>
          </w:p>
        </w:tc>
        <w:tc>
          <w:tcPr>
            <w:tcW w:w="323"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323"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433"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პროცენტი</w:t>
            </w:r>
          </w:p>
        </w:tc>
        <w:tc>
          <w:tcPr>
            <w:tcW w:w="401"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10%</w:t>
            </w:r>
          </w:p>
        </w:tc>
        <w:tc>
          <w:tcPr>
            <w:tcW w:w="578"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18"/>
                <w:szCs w:val="18"/>
                <w:lang w:val="ka-GE" w:eastAsia="ka-GE"/>
              </w:rPr>
            </w:pPr>
            <w:r w:rsidRPr="00A965D8">
              <w:rPr>
                <w:rFonts w:ascii="Sylfaen" w:eastAsia="Times New Roman" w:hAnsi="Sylfaen"/>
                <w:sz w:val="18"/>
                <w:szCs w:val="18"/>
                <w:lang w:val="ka-GE" w:eastAsia="ka-GE"/>
              </w:rPr>
              <w:t>ადმინისტრაციული სამსახური</w:t>
            </w:r>
          </w:p>
        </w:tc>
        <w:tc>
          <w:tcPr>
            <w:tcW w:w="883" w:type="pct"/>
            <w:shd w:val="clear" w:color="auto" w:fill="auto"/>
            <w:noWrap/>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პირისპირ ინტერვიუებით</w:t>
            </w:r>
          </w:p>
        </w:tc>
        <w:tc>
          <w:tcPr>
            <w:tcW w:w="592"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პირადი განწყობა</w:t>
            </w:r>
          </w:p>
        </w:tc>
      </w:tr>
      <w:tr w:rsidR="00A965D8" w:rsidRPr="00A965D8" w:rsidTr="00A965D8">
        <w:trPr>
          <w:trHeight w:val="810"/>
        </w:trPr>
        <w:tc>
          <w:tcPr>
            <w:tcW w:w="719" w:type="pct"/>
            <w:vMerge/>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p>
        </w:tc>
        <w:tc>
          <w:tcPr>
            <w:tcW w:w="747"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ღონისძიებაზე დამსწრეთა რაოდენობა</w:t>
            </w:r>
          </w:p>
        </w:tc>
        <w:tc>
          <w:tcPr>
            <w:tcW w:w="323" w:type="pct"/>
            <w:shd w:val="clear" w:color="auto" w:fill="auto"/>
            <w:noWrap/>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323" w:type="pct"/>
            <w:shd w:val="clear" w:color="auto" w:fill="auto"/>
            <w:noWrap/>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433" w:type="pct"/>
            <w:shd w:val="clear" w:color="auto" w:fill="auto"/>
            <w:noWrap/>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რაოდენობა</w:t>
            </w:r>
          </w:p>
        </w:tc>
        <w:tc>
          <w:tcPr>
            <w:tcW w:w="401"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20%</w:t>
            </w:r>
          </w:p>
        </w:tc>
        <w:tc>
          <w:tcPr>
            <w:tcW w:w="578"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18"/>
                <w:szCs w:val="18"/>
                <w:lang w:val="ka-GE" w:eastAsia="ka-GE"/>
              </w:rPr>
            </w:pPr>
            <w:r w:rsidRPr="00A965D8">
              <w:rPr>
                <w:rFonts w:ascii="Sylfaen" w:eastAsia="Times New Roman" w:hAnsi="Sylfaen"/>
                <w:sz w:val="18"/>
                <w:szCs w:val="18"/>
                <w:lang w:val="ka-GE" w:eastAsia="ka-GE"/>
              </w:rPr>
              <w:t>ადმინისტრაციული სამსახური</w:t>
            </w:r>
          </w:p>
        </w:tc>
        <w:tc>
          <w:tcPr>
            <w:tcW w:w="883"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ღია ცის ქვეშ დაახლოებით გადაანგარიშებით</w:t>
            </w:r>
          </w:p>
        </w:tc>
        <w:tc>
          <w:tcPr>
            <w:tcW w:w="592"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xml:space="preserve">ამინდი </w:t>
            </w:r>
          </w:p>
        </w:tc>
      </w:tr>
      <w:tr w:rsidR="00A965D8" w:rsidRPr="00A965D8" w:rsidTr="00A965D8">
        <w:trPr>
          <w:trHeight w:val="930"/>
        </w:trPr>
        <w:tc>
          <w:tcPr>
            <w:tcW w:w="719" w:type="pct"/>
            <w:vMerge/>
            <w:vAlign w:val="center"/>
            <w:hideMark/>
          </w:tcPr>
          <w:p w:rsidR="00A965D8" w:rsidRPr="00A965D8" w:rsidRDefault="00A965D8" w:rsidP="00A965D8">
            <w:pPr>
              <w:spacing w:after="0" w:line="240" w:lineRule="auto"/>
              <w:rPr>
                <w:rFonts w:ascii="Sylfaen" w:eastAsia="Times New Roman" w:hAnsi="Sylfaen"/>
                <w:sz w:val="20"/>
                <w:szCs w:val="20"/>
                <w:lang w:val="ka-GE" w:eastAsia="ka-GE"/>
              </w:rPr>
            </w:pPr>
          </w:p>
        </w:tc>
        <w:tc>
          <w:tcPr>
            <w:tcW w:w="747"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323" w:type="pct"/>
            <w:shd w:val="clear" w:color="auto" w:fill="auto"/>
            <w:noWrap/>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323" w:type="pct"/>
            <w:shd w:val="clear" w:color="auto" w:fill="auto"/>
            <w:noWrap/>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433" w:type="pct"/>
            <w:shd w:val="clear" w:color="auto" w:fill="auto"/>
            <w:noWrap/>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401" w:type="pct"/>
            <w:shd w:val="clear" w:color="auto" w:fill="auto"/>
            <w:noWrap/>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578"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18"/>
                <w:szCs w:val="18"/>
                <w:lang w:val="ka-GE" w:eastAsia="ka-GE"/>
              </w:rPr>
            </w:pPr>
            <w:r w:rsidRPr="00A965D8">
              <w:rPr>
                <w:rFonts w:ascii="Sylfaen" w:eastAsia="Times New Roman" w:hAnsi="Sylfaen"/>
                <w:sz w:val="18"/>
                <w:szCs w:val="18"/>
                <w:lang w:val="ka-GE" w:eastAsia="ka-GE"/>
              </w:rPr>
              <w:t> </w:t>
            </w:r>
          </w:p>
        </w:tc>
        <w:tc>
          <w:tcPr>
            <w:tcW w:w="883" w:type="pct"/>
            <w:shd w:val="clear" w:color="auto" w:fill="auto"/>
            <w:noWrap/>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c>
          <w:tcPr>
            <w:tcW w:w="592" w:type="pct"/>
            <w:shd w:val="clear" w:color="auto" w:fill="auto"/>
            <w:vAlign w:val="center"/>
            <w:hideMark/>
          </w:tcPr>
          <w:p w:rsidR="00A965D8" w:rsidRPr="00A965D8" w:rsidRDefault="00A965D8" w:rsidP="00A965D8">
            <w:pPr>
              <w:spacing w:after="0" w:line="240" w:lineRule="auto"/>
              <w:jc w:val="center"/>
              <w:rPr>
                <w:rFonts w:ascii="Sylfaen" w:eastAsia="Times New Roman" w:hAnsi="Sylfaen"/>
                <w:sz w:val="20"/>
                <w:szCs w:val="20"/>
                <w:lang w:val="ka-GE" w:eastAsia="ka-GE"/>
              </w:rPr>
            </w:pPr>
            <w:r w:rsidRPr="00A965D8">
              <w:rPr>
                <w:rFonts w:ascii="Sylfaen" w:eastAsia="Times New Roman" w:hAnsi="Sylfaen"/>
                <w:sz w:val="20"/>
                <w:szCs w:val="20"/>
                <w:lang w:val="ka-GE" w:eastAsia="ka-GE"/>
              </w:rPr>
              <w:t> </w:t>
            </w:r>
          </w:p>
        </w:tc>
      </w:tr>
    </w:tbl>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493"/>
        <w:gridCol w:w="2536"/>
        <w:gridCol w:w="1980"/>
        <w:gridCol w:w="1858"/>
        <w:gridCol w:w="1755"/>
        <w:gridCol w:w="1460"/>
        <w:gridCol w:w="1858"/>
      </w:tblGrid>
      <w:tr w:rsidR="005470C0" w:rsidRPr="005470C0" w:rsidTr="005470C0">
        <w:trPr>
          <w:trHeight w:val="810"/>
        </w:trPr>
        <w:tc>
          <w:tcPr>
            <w:tcW w:w="2322" w:type="pct"/>
            <w:gridSpan w:val="3"/>
            <w:tcBorders>
              <w:top w:val="single" w:sz="8" w:space="0" w:color="auto"/>
              <w:left w:val="single" w:sz="8" w:space="0" w:color="auto"/>
              <w:bottom w:val="single" w:sz="8" w:space="0" w:color="auto"/>
              <w:right w:val="nil"/>
            </w:tcBorders>
            <w:shd w:val="clear" w:color="auto" w:fill="auto"/>
            <w:vAlign w:val="center"/>
            <w:hideMark/>
          </w:tcPr>
          <w:p w:rsidR="005470C0" w:rsidRPr="005470C0" w:rsidRDefault="005470C0" w:rsidP="005470C0">
            <w:pPr>
              <w:spacing w:after="0" w:line="240" w:lineRule="auto"/>
              <w:rPr>
                <w:rFonts w:ascii="Sylfaen" w:eastAsia="Times New Roman" w:hAnsi="Sylfaen"/>
                <w:b/>
                <w:bCs/>
                <w:sz w:val="20"/>
                <w:szCs w:val="20"/>
                <w:lang w:val="ka-GE" w:eastAsia="ka-GE"/>
              </w:rPr>
            </w:pPr>
            <w:r w:rsidRPr="005470C0">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678"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b/>
                <w:bCs/>
                <w:sz w:val="20"/>
                <w:szCs w:val="20"/>
                <w:lang w:val="ka-GE" w:eastAsia="ka-GE"/>
              </w:rPr>
            </w:pPr>
            <w:r w:rsidRPr="005470C0">
              <w:rPr>
                <w:rFonts w:ascii="Sylfaen" w:eastAsia="Times New Roman" w:hAnsi="Sylfaen"/>
                <w:b/>
                <w:bCs/>
                <w:sz w:val="20"/>
                <w:szCs w:val="20"/>
                <w:lang w:val="ka-GE" w:eastAsia="ka-GE"/>
              </w:rPr>
              <w:t>ეროვნული, სახალხო და საგანმანათლებლო ღონისძიებები.</w:t>
            </w:r>
          </w:p>
        </w:tc>
      </w:tr>
      <w:tr w:rsidR="005470C0" w:rsidRPr="005470C0" w:rsidTr="005470C0">
        <w:trPr>
          <w:trHeight w:val="315"/>
        </w:trPr>
        <w:tc>
          <w:tcPr>
            <w:tcW w:w="3718" w:type="pct"/>
            <w:gridSpan w:val="5"/>
            <w:tcBorders>
              <w:top w:val="single" w:sz="8" w:space="0" w:color="auto"/>
              <w:left w:val="single" w:sz="8" w:space="0" w:color="auto"/>
              <w:bottom w:val="single" w:sz="8" w:space="0" w:color="auto"/>
              <w:right w:val="nil"/>
            </w:tcBorders>
            <w:shd w:val="clear" w:color="auto" w:fill="auto"/>
            <w:vAlign w:val="center"/>
            <w:hideMark/>
          </w:tcPr>
          <w:p w:rsidR="005470C0" w:rsidRPr="005470C0" w:rsidRDefault="005470C0" w:rsidP="005470C0">
            <w:pPr>
              <w:spacing w:after="0" w:line="240" w:lineRule="auto"/>
              <w:rPr>
                <w:rFonts w:ascii="Sylfaen" w:eastAsia="Times New Roman" w:hAnsi="Sylfaen"/>
                <w:b/>
                <w:bCs/>
                <w:sz w:val="20"/>
                <w:szCs w:val="20"/>
                <w:lang w:val="ka-GE" w:eastAsia="ka-GE"/>
              </w:rPr>
            </w:pPr>
            <w:r w:rsidRPr="005470C0">
              <w:rPr>
                <w:rFonts w:ascii="Sylfaen" w:eastAsia="Times New Roman" w:hAnsi="Sylfaen"/>
                <w:b/>
                <w:bCs/>
                <w:sz w:val="20"/>
                <w:szCs w:val="20"/>
                <w:lang w:val="ka-GE" w:eastAsia="ka-GE"/>
              </w:rPr>
              <w:t>ღონისძიების კლასიფიკაციის კოდი:</w:t>
            </w:r>
          </w:p>
        </w:tc>
        <w:tc>
          <w:tcPr>
            <w:tcW w:w="1282"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b/>
                <w:bCs/>
                <w:sz w:val="20"/>
                <w:szCs w:val="20"/>
                <w:lang w:val="ka-GE" w:eastAsia="ka-GE"/>
              </w:rPr>
            </w:pPr>
            <w:r w:rsidRPr="005470C0">
              <w:rPr>
                <w:rFonts w:ascii="Sylfaen" w:eastAsia="Times New Roman" w:hAnsi="Sylfaen"/>
                <w:b/>
                <w:bCs/>
                <w:sz w:val="20"/>
                <w:szCs w:val="20"/>
                <w:lang w:val="ka-GE" w:eastAsia="ka-GE"/>
              </w:rPr>
              <w:t>05020207</w:t>
            </w:r>
          </w:p>
        </w:tc>
      </w:tr>
      <w:tr w:rsidR="005470C0" w:rsidRPr="005470C0" w:rsidTr="005470C0">
        <w:trPr>
          <w:trHeight w:val="795"/>
        </w:trPr>
        <w:tc>
          <w:tcPr>
            <w:tcW w:w="2322" w:type="pct"/>
            <w:gridSpan w:val="3"/>
            <w:tcBorders>
              <w:top w:val="single" w:sz="8" w:space="0" w:color="auto"/>
              <w:left w:val="single" w:sz="8" w:space="0" w:color="auto"/>
              <w:bottom w:val="nil"/>
              <w:right w:val="single" w:sz="8" w:space="0" w:color="000000"/>
            </w:tcBorders>
            <w:shd w:val="clear" w:color="auto" w:fill="auto"/>
            <w:vAlign w:val="center"/>
            <w:hideMark/>
          </w:tcPr>
          <w:p w:rsidR="005470C0" w:rsidRPr="005470C0" w:rsidRDefault="005470C0" w:rsidP="005470C0">
            <w:pPr>
              <w:spacing w:after="0" w:line="240" w:lineRule="auto"/>
              <w:rPr>
                <w:rFonts w:ascii="Sylfaen" w:eastAsia="Times New Roman" w:hAnsi="Sylfaen"/>
                <w:b/>
                <w:bCs/>
                <w:sz w:val="20"/>
                <w:szCs w:val="20"/>
                <w:lang w:val="ka-GE" w:eastAsia="ka-GE"/>
              </w:rPr>
            </w:pPr>
            <w:r w:rsidRPr="005470C0">
              <w:rPr>
                <w:rFonts w:ascii="Sylfaen" w:eastAsia="Times New Roman" w:hAnsi="Sylfaen"/>
                <w:b/>
                <w:bCs/>
                <w:sz w:val="20"/>
                <w:szCs w:val="20"/>
                <w:lang w:val="ka-GE" w:eastAsia="ka-GE"/>
              </w:rPr>
              <w:t>ღონისძიების დასახელება:</w:t>
            </w:r>
          </w:p>
        </w:tc>
        <w:tc>
          <w:tcPr>
            <w:tcW w:w="2678" w:type="pct"/>
            <w:gridSpan w:val="4"/>
            <w:tcBorders>
              <w:top w:val="single" w:sz="8" w:space="0" w:color="auto"/>
              <w:left w:val="nil"/>
              <w:bottom w:val="single" w:sz="8" w:space="0" w:color="auto"/>
              <w:right w:val="single" w:sz="8" w:space="0" w:color="000000"/>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b/>
                <w:bCs/>
                <w:sz w:val="20"/>
                <w:szCs w:val="20"/>
                <w:lang w:val="ka-GE" w:eastAsia="ka-GE"/>
              </w:rPr>
            </w:pPr>
            <w:r w:rsidRPr="005470C0">
              <w:rPr>
                <w:rFonts w:ascii="Sylfaen" w:eastAsia="Times New Roman" w:hAnsi="Sylfaen"/>
                <w:b/>
                <w:bCs/>
                <w:sz w:val="20"/>
                <w:szCs w:val="20"/>
                <w:lang w:val="ka-GE" w:eastAsia="ka-GE"/>
              </w:rPr>
              <w:t>საზაფხულო ფესტივალი ,,მზე სოფელში ანათებს"</w:t>
            </w:r>
          </w:p>
        </w:tc>
      </w:tr>
      <w:tr w:rsidR="005470C0" w:rsidRPr="005470C0" w:rsidTr="005470C0">
        <w:trPr>
          <w:trHeight w:val="300"/>
        </w:trPr>
        <w:tc>
          <w:tcPr>
            <w:tcW w:w="3040" w:type="pct"/>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rsidR="005470C0" w:rsidRPr="005470C0" w:rsidRDefault="005470C0" w:rsidP="005470C0">
            <w:pPr>
              <w:spacing w:after="0" w:line="240" w:lineRule="auto"/>
              <w:rPr>
                <w:rFonts w:ascii="Sylfaen" w:eastAsia="Times New Roman" w:hAnsi="Sylfaen"/>
                <w:sz w:val="20"/>
                <w:szCs w:val="20"/>
                <w:lang w:val="ka-GE" w:eastAsia="ka-GE"/>
              </w:rPr>
            </w:pPr>
            <w:r w:rsidRPr="005470C0">
              <w:rPr>
                <w:rFonts w:ascii="Sylfaen" w:eastAsia="Times New Roman" w:hAnsi="Sylfaen"/>
                <w:sz w:val="20"/>
                <w:szCs w:val="20"/>
                <w:lang w:val="ka-GE" w:eastAsia="ka-GE"/>
              </w:rPr>
              <w:t>არის ქვეპროგრამა ახალი</w:t>
            </w:r>
            <w:r w:rsidRPr="005470C0">
              <w:rPr>
                <w:rFonts w:ascii="Sylfaen" w:eastAsia="Times New Roman" w:hAnsi="Sylfaen"/>
                <w:b/>
                <w:bCs/>
                <w:sz w:val="20"/>
                <w:szCs w:val="20"/>
                <w:lang w:val="ka-GE" w:eastAsia="ka-GE"/>
              </w:rPr>
              <w:t xml:space="preserve">? </w:t>
            </w:r>
            <w:r w:rsidRPr="005470C0">
              <w:rPr>
                <w:rFonts w:ascii="Sylfaen" w:eastAsia="Times New Roman" w:hAnsi="Sylfaen"/>
                <w:sz w:val="20"/>
                <w:szCs w:val="20"/>
                <w:lang w:val="ka-GE" w:eastAsia="ka-GE"/>
              </w:rPr>
              <w:t xml:space="preserve">       </w:t>
            </w:r>
          </w:p>
        </w:tc>
        <w:tc>
          <w:tcPr>
            <w:tcW w:w="678" w:type="pct"/>
            <w:tcBorders>
              <w:top w:val="nil"/>
              <w:left w:val="nil"/>
              <w:bottom w:val="single" w:sz="4" w:space="0" w:color="auto"/>
              <w:right w:val="single" w:sz="4" w:space="0" w:color="auto"/>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b/>
                <w:bCs/>
                <w:sz w:val="20"/>
                <w:szCs w:val="20"/>
                <w:lang w:val="ka-GE" w:eastAsia="ka-GE"/>
              </w:rPr>
            </w:pPr>
            <w:r w:rsidRPr="005470C0">
              <w:rPr>
                <w:rFonts w:ascii="Sylfaen" w:eastAsia="Times New Roman" w:hAnsi="Sylfaen"/>
                <w:b/>
                <w:bCs/>
                <w:sz w:val="20"/>
                <w:szCs w:val="20"/>
                <w:lang w:val="ka-GE" w:eastAsia="ka-GE"/>
              </w:rPr>
              <w:t> </w:t>
            </w:r>
          </w:p>
        </w:tc>
        <w:tc>
          <w:tcPr>
            <w:tcW w:w="1282" w:type="pct"/>
            <w:gridSpan w:val="2"/>
            <w:tcBorders>
              <w:top w:val="nil"/>
              <w:left w:val="nil"/>
              <w:bottom w:val="single" w:sz="4" w:space="0" w:color="auto"/>
              <w:right w:val="single" w:sz="8" w:space="0" w:color="000000"/>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b/>
                <w:bCs/>
                <w:sz w:val="20"/>
                <w:szCs w:val="20"/>
                <w:lang w:val="ka-GE" w:eastAsia="ka-GE"/>
              </w:rPr>
            </w:pPr>
            <w:r w:rsidRPr="005470C0">
              <w:rPr>
                <w:rFonts w:ascii="Sylfaen" w:eastAsia="Times New Roman" w:hAnsi="Sylfaen"/>
                <w:b/>
                <w:bCs/>
                <w:sz w:val="20"/>
                <w:szCs w:val="20"/>
                <w:lang w:val="ka-GE" w:eastAsia="ka-GE"/>
              </w:rPr>
              <w:t>არა</w:t>
            </w:r>
          </w:p>
        </w:tc>
      </w:tr>
      <w:tr w:rsidR="005470C0" w:rsidRPr="005470C0" w:rsidTr="005470C0">
        <w:trPr>
          <w:trHeight w:val="315"/>
        </w:trPr>
        <w:tc>
          <w:tcPr>
            <w:tcW w:w="2322" w:type="pct"/>
            <w:gridSpan w:val="3"/>
            <w:tcBorders>
              <w:top w:val="nil"/>
              <w:left w:val="single" w:sz="8" w:space="0" w:color="auto"/>
              <w:bottom w:val="single" w:sz="8" w:space="0" w:color="auto"/>
              <w:right w:val="nil"/>
            </w:tcBorders>
            <w:shd w:val="clear" w:color="auto" w:fill="auto"/>
            <w:vAlign w:val="center"/>
            <w:hideMark/>
          </w:tcPr>
          <w:p w:rsidR="005470C0" w:rsidRPr="005470C0" w:rsidRDefault="005470C0" w:rsidP="005470C0">
            <w:pPr>
              <w:spacing w:after="0" w:line="240" w:lineRule="auto"/>
              <w:rPr>
                <w:rFonts w:ascii="Sylfaen" w:eastAsia="Times New Roman" w:hAnsi="Sylfaen"/>
                <w:b/>
                <w:bCs/>
                <w:sz w:val="20"/>
                <w:szCs w:val="20"/>
                <w:lang w:val="ka-GE" w:eastAsia="ka-GE"/>
              </w:rPr>
            </w:pPr>
            <w:r w:rsidRPr="005470C0">
              <w:rPr>
                <w:rFonts w:ascii="Sylfaen" w:eastAsia="Times New Roman" w:hAnsi="Sylfaen"/>
                <w:b/>
                <w:bCs/>
                <w:sz w:val="20"/>
                <w:szCs w:val="20"/>
                <w:lang w:val="ka-GE" w:eastAsia="ka-GE"/>
              </w:rPr>
              <w:t>თუ ქვეპროგრამა ახალია, ვინ წარმოადგინა?</w:t>
            </w:r>
          </w:p>
        </w:tc>
        <w:tc>
          <w:tcPr>
            <w:tcW w:w="2678" w:type="pct"/>
            <w:gridSpan w:val="4"/>
            <w:tcBorders>
              <w:top w:val="single" w:sz="4" w:space="0" w:color="auto"/>
              <w:left w:val="single" w:sz="4" w:space="0" w:color="auto"/>
              <w:bottom w:val="single" w:sz="4" w:space="0" w:color="auto"/>
              <w:right w:val="single" w:sz="8" w:space="0" w:color="000000"/>
            </w:tcBorders>
            <w:shd w:val="clear" w:color="auto" w:fill="auto"/>
            <w:vAlign w:val="center"/>
            <w:hideMark/>
          </w:tcPr>
          <w:p w:rsidR="005470C0" w:rsidRPr="005470C0" w:rsidRDefault="005470C0" w:rsidP="005470C0">
            <w:pPr>
              <w:spacing w:after="0" w:line="240" w:lineRule="auto"/>
              <w:rPr>
                <w:rFonts w:ascii="Sylfaen" w:eastAsia="Times New Roman" w:hAnsi="Sylfaen"/>
                <w:b/>
                <w:bCs/>
                <w:sz w:val="20"/>
                <w:szCs w:val="20"/>
                <w:lang w:val="ka-GE" w:eastAsia="ka-GE"/>
              </w:rPr>
            </w:pPr>
            <w:r w:rsidRPr="005470C0">
              <w:rPr>
                <w:rFonts w:ascii="Sylfaen" w:eastAsia="Times New Roman" w:hAnsi="Sylfaen"/>
                <w:b/>
                <w:bCs/>
                <w:sz w:val="20"/>
                <w:szCs w:val="20"/>
                <w:lang w:val="ka-GE" w:eastAsia="ka-GE"/>
              </w:rPr>
              <w:t> </w:t>
            </w:r>
          </w:p>
        </w:tc>
      </w:tr>
      <w:tr w:rsidR="005470C0" w:rsidRPr="005470C0" w:rsidTr="005470C0">
        <w:trPr>
          <w:trHeight w:val="315"/>
        </w:trPr>
        <w:tc>
          <w:tcPr>
            <w:tcW w:w="2322" w:type="pct"/>
            <w:gridSpan w:val="3"/>
            <w:tcBorders>
              <w:top w:val="single" w:sz="8" w:space="0" w:color="auto"/>
              <w:left w:val="single" w:sz="8" w:space="0" w:color="auto"/>
              <w:bottom w:val="single" w:sz="8" w:space="0" w:color="auto"/>
              <w:right w:val="nil"/>
            </w:tcBorders>
            <w:shd w:val="clear" w:color="auto" w:fill="auto"/>
            <w:vAlign w:val="center"/>
            <w:hideMark/>
          </w:tcPr>
          <w:p w:rsidR="005470C0" w:rsidRPr="005470C0" w:rsidRDefault="005470C0" w:rsidP="005470C0">
            <w:pPr>
              <w:spacing w:after="0" w:line="240" w:lineRule="auto"/>
              <w:rPr>
                <w:rFonts w:ascii="Sylfaen" w:eastAsia="Times New Roman" w:hAnsi="Sylfaen"/>
                <w:b/>
                <w:bCs/>
                <w:sz w:val="20"/>
                <w:szCs w:val="20"/>
                <w:lang w:val="ka-GE" w:eastAsia="ka-GE"/>
              </w:rPr>
            </w:pPr>
            <w:r w:rsidRPr="005470C0">
              <w:rPr>
                <w:rFonts w:ascii="Sylfaen" w:eastAsia="Times New Roman" w:hAnsi="Sylfaen"/>
                <w:b/>
                <w:bCs/>
                <w:sz w:val="20"/>
                <w:szCs w:val="20"/>
                <w:lang w:val="ka-GE" w:eastAsia="ka-GE"/>
              </w:rPr>
              <w:t>ქვეპროგრამის განმახორციელებელი:</w:t>
            </w:r>
          </w:p>
        </w:tc>
        <w:tc>
          <w:tcPr>
            <w:tcW w:w="1960" w:type="pct"/>
            <w:gridSpan w:val="3"/>
            <w:tcBorders>
              <w:top w:val="nil"/>
              <w:left w:val="single" w:sz="8" w:space="0" w:color="auto"/>
              <w:bottom w:val="nil"/>
              <w:right w:val="nil"/>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b/>
                <w:bCs/>
                <w:sz w:val="20"/>
                <w:szCs w:val="20"/>
                <w:lang w:val="ka-GE" w:eastAsia="ka-GE"/>
              </w:rPr>
            </w:pPr>
            <w:r w:rsidRPr="005470C0">
              <w:rPr>
                <w:rFonts w:ascii="Sylfaen" w:eastAsia="Times New Roman" w:hAnsi="Sylfaen"/>
                <w:b/>
                <w:bCs/>
                <w:sz w:val="20"/>
                <w:szCs w:val="20"/>
                <w:lang w:val="ka-GE" w:eastAsia="ka-GE"/>
              </w:rPr>
              <w:t>ადმისტარციული სამსახური</w:t>
            </w:r>
          </w:p>
        </w:tc>
        <w:tc>
          <w:tcPr>
            <w:tcW w:w="718" w:type="pct"/>
            <w:tcBorders>
              <w:top w:val="nil"/>
              <w:left w:val="single" w:sz="4" w:space="0" w:color="auto"/>
              <w:bottom w:val="single" w:sz="4" w:space="0" w:color="auto"/>
              <w:right w:val="single" w:sz="8" w:space="0" w:color="auto"/>
            </w:tcBorders>
            <w:shd w:val="clear" w:color="auto" w:fill="auto"/>
            <w:noWrap/>
            <w:vAlign w:val="center"/>
            <w:hideMark/>
          </w:tcPr>
          <w:p w:rsidR="005470C0" w:rsidRPr="005470C0" w:rsidRDefault="005470C0" w:rsidP="005470C0">
            <w:pPr>
              <w:spacing w:after="0" w:line="240" w:lineRule="auto"/>
              <w:rPr>
                <w:rFonts w:ascii="Sylfaen" w:eastAsia="Times New Roman" w:hAnsi="Sylfaen"/>
                <w:sz w:val="20"/>
                <w:szCs w:val="20"/>
                <w:lang w:val="ka-GE" w:eastAsia="ka-GE"/>
              </w:rPr>
            </w:pPr>
            <w:r w:rsidRPr="005470C0">
              <w:rPr>
                <w:rFonts w:ascii="Sylfaen" w:eastAsia="Times New Roman" w:hAnsi="Sylfaen"/>
                <w:sz w:val="20"/>
                <w:szCs w:val="20"/>
                <w:lang w:val="ka-GE" w:eastAsia="ka-GE"/>
              </w:rPr>
              <w:t> </w:t>
            </w:r>
          </w:p>
        </w:tc>
      </w:tr>
      <w:tr w:rsidR="005470C0" w:rsidRPr="005470C0" w:rsidTr="005470C0">
        <w:trPr>
          <w:trHeight w:val="300"/>
        </w:trPr>
        <w:tc>
          <w:tcPr>
            <w:tcW w:w="2322" w:type="pct"/>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b/>
                <w:bCs/>
                <w:sz w:val="20"/>
                <w:szCs w:val="20"/>
                <w:lang w:val="ka-GE" w:eastAsia="ka-GE"/>
              </w:rPr>
            </w:pPr>
            <w:r w:rsidRPr="005470C0">
              <w:rPr>
                <w:rFonts w:ascii="Sylfaen" w:eastAsia="Times New Roman" w:hAnsi="Sylfaen"/>
                <w:b/>
                <w:bCs/>
                <w:sz w:val="20"/>
                <w:szCs w:val="20"/>
                <w:lang w:val="ka-GE" w:eastAsia="ka-GE"/>
              </w:rPr>
              <w:t>დაფინანსების წყარო</w:t>
            </w:r>
          </w:p>
        </w:tc>
        <w:tc>
          <w:tcPr>
            <w:tcW w:w="718" w:type="pct"/>
            <w:tcBorders>
              <w:top w:val="single" w:sz="4" w:space="0" w:color="auto"/>
              <w:left w:val="nil"/>
              <w:bottom w:val="single" w:sz="4" w:space="0" w:color="auto"/>
              <w:right w:val="single" w:sz="4" w:space="0" w:color="auto"/>
            </w:tcBorders>
            <w:shd w:val="clear" w:color="auto" w:fill="auto"/>
            <w:vAlign w:val="center"/>
            <w:hideMark/>
          </w:tcPr>
          <w:p w:rsidR="005470C0" w:rsidRPr="005470C0" w:rsidRDefault="005470C0" w:rsidP="005470C0">
            <w:pPr>
              <w:spacing w:after="0" w:line="240" w:lineRule="auto"/>
              <w:rPr>
                <w:rFonts w:ascii="Sylfaen" w:eastAsia="Times New Roman" w:hAnsi="Sylfaen"/>
                <w:b/>
                <w:bCs/>
                <w:sz w:val="20"/>
                <w:szCs w:val="20"/>
                <w:lang w:val="ka-GE" w:eastAsia="ka-GE"/>
              </w:rPr>
            </w:pPr>
            <w:r w:rsidRPr="005470C0">
              <w:rPr>
                <w:rFonts w:ascii="Sylfaen" w:eastAsia="Times New Roman" w:hAnsi="Sylfaen"/>
                <w:b/>
                <w:bCs/>
                <w:sz w:val="20"/>
                <w:szCs w:val="20"/>
                <w:lang w:val="ka-GE" w:eastAsia="ka-GE"/>
              </w:rPr>
              <w:t>2024 წელი</w:t>
            </w:r>
          </w:p>
        </w:tc>
        <w:tc>
          <w:tcPr>
            <w:tcW w:w="678" w:type="pct"/>
            <w:tcBorders>
              <w:top w:val="single" w:sz="4" w:space="0" w:color="auto"/>
              <w:left w:val="nil"/>
              <w:bottom w:val="single" w:sz="4" w:space="0" w:color="auto"/>
              <w:right w:val="single" w:sz="4" w:space="0" w:color="auto"/>
            </w:tcBorders>
            <w:shd w:val="clear" w:color="auto" w:fill="auto"/>
            <w:vAlign w:val="center"/>
            <w:hideMark/>
          </w:tcPr>
          <w:p w:rsidR="005470C0" w:rsidRPr="005470C0" w:rsidRDefault="005470C0" w:rsidP="005470C0">
            <w:pPr>
              <w:spacing w:after="0" w:line="240" w:lineRule="auto"/>
              <w:rPr>
                <w:rFonts w:ascii="Sylfaen" w:eastAsia="Times New Roman" w:hAnsi="Sylfaen"/>
                <w:b/>
                <w:bCs/>
                <w:sz w:val="20"/>
                <w:szCs w:val="20"/>
                <w:lang w:val="ka-GE" w:eastAsia="ka-GE"/>
              </w:rPr>
            </w:pPr>
            <w:r w:rsidRPr="005470C0">
              <w:rPr>
                <w:rFonts w:ascii="Sylfaen" w:eastAsia="Times New Roman" w:hAnsi="Sylfaen"/>
                <w:b/>
                <w:bCs/>
                <w:sz w:val="20"/>
                <w:szCs w:val="20"/>
                <w:lang w:val="ka-GE" w:eastAsia="ka-GE"/>
              </w:rPr>
              <w:t>2025 წელი</w:t>
            </w:r>
          </w:p>
        </w:tc>
        <w:tc>
          <w:tcPr>
            <w:tcW w:w="564" w:type="pct"/>
            <w:tcBorders>
              <w:top w:val="single" w:sz="4" w:space="0" w:color="auto"/>
              <w:left w:val="nil"/>
              <w:bottom w:val="single" w:sz="4" w:space="0" w:color="auto"/>
              <w:right w:val="single" w:sz="4" w:space="0" w:color="auto"/>
            </w:tcBorders>
            <w:shd w:val="clear" w:color="auto" w:fill="auto"/>
            <w:vAlign w:val="center"/>
            <w:hideMark/>
          </w:tcPr>
          <w:p w:rsidR="005470C0" w:rsidRPr="005470C0" w:rsidRDefault="005470C0" w:rsidP="005470C0">
            <w:pPr>
              <w:spacing w:after="0" w:line="240" w:lineRule="auto"/>
              <w:rPr>
                <w:rFonts w:ascii="Sylfaen" w:eastAsia="Times New Roman" w:hAnsi="Sylfaen"/>
                <w:b/>
                <w:bCs/>
                <w:sz w:val="20"/>
                <w:szCs w:val="20"/>
                <w:lang w:val="ka-GE" w:eastAsia="ka-GE"/>
              </w:rPr>
            </w:pPr>
            <w:r w:rsidRPr="005470C0">
              <w:rPr>
                <w:rFonts w:ascii="Sylfaen" w:eastAsia="Times New Roman" w:hAnsi="Sylfaen"/>
                <w:b/>
                <w:bCs/>
                <w:sz w:val="20"/>
                <w:szCs w:val="20"/>
                <w:lang w:val="ka-GE" w:eastAsia="ka-GE"/>
              </w:rPr>
              <w:t>2026 წელი</w:t>
            </w:r>
          </w:p>
        </w:tc>
        <w:tc>
          <w:tcPr>
            <w:tcW w:w="718" w:type="pct"/>
            <w:tcBorders>
              <w:top w:val="nil"/>
              <w:left w:val="nil"/>
              <w:bottom w:val="single" w:sz="4" w:space="0" w:color="auto"/>
              <w:right w:val="single" w:sz="8" w:space="0" w:color="auto"/>
            </w:tcBorders>
            <w:shd w:val="clear" w:color="auto" w:fill="auto"/>
            <w:vAlign w:val="center"/>
            <w:hideMark/>
          </w:tcPr>
          <w:p w:rsidR="005470C0" w:rsidRPr="005470C0" w:rsidRDefault="005470C0" w:rsidP="005470C0">
            <w:pPr>
              <w:spacing w:after="0" w:line="240" w:lineRule="auto"/>
              <w:rPr>
                <w:rFonts w:ascii="Sylfaen" w:eastAsia="Times New Roman" w:hAnsi="Sylfaen"/>
                <w:b/>
                <w:bCs/>
                <w:sz w:val="20"/>
                <w:szCs w:val="20"/>
                <w:lang w:val="ka-GE" w:eastAsia="ka-GE"/>
              </w:rPr>
            </w:pPr>
            <w:r w:rsidRPr="005470C0">
              <w:rPr>
                <w:rFonts w:ascii="Sylfaen" w:eastAsia="Times New Roman" w:hAnsi="Sylfaen"/>
                <w:b/>
                <w:bCs/>
                <w:sz w:val="20"/>
                <w:szCs w:val="20"/>
                <w:lang w:val="ka-GE" w:eastAsia="ka-GE"/>
              </w:rPr>
              <w:t>2027 წელი</w:t>
            </w:r>
          </w:p>
        </w:tc>
      </w:tr>
      <w:tr w:rsidR="005470C0" w:rsidRPr="005470C0" w:rsidTr="005470C0">
        <w:trPr>
          <w:trHeight w:val="300"/>
        </w:trPr>
        <w:tc>
          <w:tcPr>
            <w:tcW w:w="2322" w:type="pct"/>
            <w:gridSpan w:val="3"/>
            <w:tcBorders>
              <w:top w:val="single" w:sz="4" w:space="0" w:color="auto"/>
              <w:left w:val="single" w:sz="8" w:space="0" w:color="auto"/>
              <w:bottom w:val="single" w:sz="4" w:space="0" w:color="auto"/>
              <w:right w:val="nil"/>
            </w:tcBorders>
            <w:shd w:val="clear" w:color="auto" w:fill="auto"/>
            <w:vAlign w:val="center"/>
            <w:hideMark/>
          </w:tcPr>
          <w:p w:rsidR="005470C0" w:rsidRPr="005470C0" w:rsidRDefault="005470C0" w:rsidP="005470C0">
            <w:pPr>
              <w:spacing w:after="0" w:line="240" w:lineRule="auto"/>
              <w:rPr>
                <w:rFonts w:ascii="Sylfaen" w:eastAsia="Times New Roman" w:hAnsi="Sylfaen"/>
                <w:sz w:val="20"/>
                <w:szCs w:val="20"/>
                <w:lang w:val="ka-GE" w:eastAsia="ka-GE"/>
              </w:rPr>
            </w:pPr>
            <w:r w:rsidRPr="005470C0">
              <w:rPr>
                <w:rFonts w:ascii="Sylfaen" w:eastAsia="Times New Roman" w:hAnsi="Sylfaen"/>
                <w:sz w:val="20"/>
                <w:szCs w:val="20"/>
                <w:lang w:val="ka-GE" w:eastAsia="ka-GE"/>
              </w:rPr>
              <w:t>მუნიციპალური ბიუჯეტი</w:t>
            </w:r>
          </w:p>
        </w:tc>
        <w:tc>
          <w:tcPr>
            <w:tcW w:w="718" w:type="pct"/>
            <w:tcBorders>
              <w:top w:val="nil"/>
              <w:left w:val="single" w:sz="4" w:space="0" w:color="auto"/>
              <w:bottom w:val="single" w:sz="4" w:space="0" w:color="auto"/>
              <w:right w:val="single" w:sz="4" w:space="0" w:color="auto"/>
            </w:tcBorders>
            <w:shd w:val="clear" w:color="auto" w:fill="auto"/>
            <w:vAlign w:val="center"/>
            <w:hideMark/>
          </w:tcPr>
          <w:p w:rsidR="005470C0" w:rsidRPr="005470C0" w:rsidRDefault="005470C0" w:rsidP="005470C0">
            <w:pPr>
              <w:spacing w:after="0" w:line="240" w:lineRule="auto"/>
              <w:rPr>
                <w:rFonts w:ascii="Sylfaen" w:eastAsia="Times New Roman" w:hAnsi="Sylfaen"/>
                <w:b/>
                <w:bCs/>
                <w:sz w:val="20"/>
                <w:szCs w:val="20"/>
                <w:lang w:val="ka-GE" w:eastAsia="ka-GE"/>
              </w:rPr>
            </w:pPr>
            <w:r w:rsidRPr="005470C0">
              <w:rPr>
                <w:rFonts w:ascii="Sylfaen" w:eastAsia="Times New Roman" w:hAnsi="Sylfaen"/>
                <w:b/>
                <w:bCs/>
                <w:sz w:val="20"/>
                <w:szCs w:val="20"/>
                <w:lang w:val="ka-GE" w:eastAsia="ka-GE"/>
              </w:rPr>
              <w:t xml:space="preserve">                23 500,00 </w:t>
            </w:r>
          </w:p>
        </w:tc>
        <w:tc>
          <w:tcPr>
            <w:tcW w:w="678" w:type="pct"/>
            <w:tcBorders>
              <w:top w:val="nil"/>
              <w:left w:val="nil"/>
              <w:bottom w:val="single" w:sz="4" w:space="0" w:color="auto"/>
              <w:right w:val="single" w:sz="4" w:space="0" w:color="auto"/>
            </w:tcBorders>
            <w:shd w:val="clear" w:color="auto" w:fill="auto"/>
            <w:vAlign w:val="center"/>
            <w:hideMark/>
          </w:tcPr>
          <w:p w:rsidR="005470C0" w:rsidRPr="005470C0" w:rsidRDefault="005470C0" w:rsidP="005470C0">
            <w:pPr>
              <w:spacing w:after="0" w:line="240" w:lineRule="auto"/>
              <w:rPr>
                <w:rFonts w:ascii="Sylfaen" w:eastAsia="Times New Roman" w:hAnsi="Sylfaen"/>
                <w:b/>
                <w:bCs/>
                <w:sz w:val="20"/>
                <w:szCs w:val="20"/>
                <w:lang w:val="ka-GE" w:eastAsia="ka-GE"/>
              </w:rPr>
            </w:pPr>
            <w:r w:rsidRPr="005470C0">
              <w:rPr>
                <w:rFonts w:ascii="Sylfaen" w:eastAsia="Times New Roman" w:hAnsi="Sylfaen"/>
                <w:b/>
                <w:bCs/>
                <w:sz w:val="20"/>
                <w:szCs w:val="20"/>
                <w:lang w:val="ka-GE" w:eastAsia="ka-GE"/>
              </w:rPr>
              <w:t xml:space="preserve">              23 500,00 </w:t>
            </w:r>
          </w:p>
        </w:tc>
        <w:tc>
          <w:tcPr>
            <w:tcW w:w="564" w:type="pct"/>
            <w:tcBorders>
              <w:top w:val="nil"/>
              <w:left w:val="nil"/>
              <w:bottom w:val="single" w:sz="4" w:space="0" w:color="auto"/>
              <w:right w:val="single" w:sz="4" w:space="0" w:color="auto"/>
            </w:tcBorders>
            <w:shd w:val="clear" w:color="auto" w:fill="auto"/>
            <w:vAlign w:val="center"/>
            <w:hideMark/>
          </w:tcPr>
          <w:p w:rsidR="005470C0" w:rsidRPr="005470C0" w:rsidRDefault="005470C0" w:rsidP="005470C0">
            <w:pPr>
              <w:spacing w:after="0" w:line="240" w:lineRule="auto"/>
              <w:rPr>
                <w:rFonts w:ascii="Sylfaen" w:eastAsia="Times New Roman" w:hAnsi="Sylfaen"/>
                <w:b/>
                <w:bCs/>
                <w:sz w:val="20"/>
                <w:szCs w:val="20"/>
                <w:lang w:val="ka-GE" w:eastAsia="ka-GE"/>
              </w:rPr>
            </w:pPr>
            <w:r w:rsidRPr="005470C0">
              <w:rPr>
                <w:rFonts w:ascii="Sylfaen" w:eastAsia="Times New Roman" w:hAnsi="Sylfaen"/>
                <w:b/>
                <w:bCs/>
                <w:sz w:val="20"/>
                <w:szCs w:val="20"/>
                <w:lang w:val="ka-GE" w:eastAsia="ka-GE"/>
              </w:rPr>
              <w:t xml:space="preserve">        30 000,00 </w:t>
            </w:r>
          </w:p>
        </w:tc>
        <w:tc>
          <w:tcPr>
            <w:tcW w:w="718" w:type="pct"/>
            <w:tcBorders>
              <w:top w:val="nil"/>
              <w:left w:val="nil"/>
              <w:bottom w:val="single" w:sz="4" w:space="0" w:color="auto"/>
              <w:right w:val="single" w:sz="4" w:space="0" w:color="auto"/>
            </w:tcBorders>
            <w:shd w:val="clear" w:color="auto" w:fill="auto"/>
            <w:vAlign w:val="center"/>
            <w:hideMark/>
          </w:tcPr>
          <w:p w:rsidR="005470C0" w:rsidRPr="005470C0" w:rsidRDefault="005470C0" w:rsidP="005470C0">
            <w:pPr>
              <w:spacing w:after="0" w:line="240" w:lineRule="auto"/>
              <w:rPr>
                <w:rFonts w:ascii="Sylfaen" w:eastAsia="Times New Roman" w:hAnsi="Sylfaen"/>
                <w:b/>
                <w:bCs/>
                <w:sz w:val="20"/>
                <w:szCs w:val="20"/>
                <w:lang w:val="ka-GE" w:eastAsia="ka-GE"/>
              </w:rPr>
            </w:pPr>
            <w:r w:rsidRPr="005470C0">
              <w:rPr>
                <w:rFonts w:ascii="Sylfaen" w:eastAsia="Times New Roman" w:hAnsi="Sylfaen"/>
                <w:b/>
                <w:bCs/>
                <w:sz w:val="20"/>
                <w:szCs w:val="20"/>
                <w:lang w:val="ka-GE" w:eastAsia="ka-GE"/>
              </w:rPr>
              <w:t xml:space="preserve">                30 000,00 </w:t>
            </w:r>
          </w:p>
        </w:tc>
      </w:tr>
      <w:tr w:rsidR="005470C0" w:rsidRPr="005470C0" w:rsidTr="005470C0">
        <w:trPr>
          <w:trHeight w:val="300"/>
        </w:trPr>
        <w:tc>
          <w:tcPr>
            <w:tcW w:w="2322"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5470C0" w:rsidRPr="005470C0" w:rsidRDefault="005470C0" w:rsidP="005470C0">
            <w:pPr>
              <w:spacing w:after="0" w:line="240" w:lineRule="auto"/>
              <w:rPr>
                <w:rFonts w:ascii="Sylfaen" w:eastAsia="Times New Roman" w:hAnsi="Sylfaen"/>
                <w:sz w:val="20"/>
                <w:szCs w:val="20"/>
                <w:lang w:val="ka-GE" w:eastAsia="ka-GE"/>
              </w:rPr>
            </w:pPr>
            <w:r w:rsidRPr="005470C0">
              <w:rPr>
                <w:rFonts w:ascii="Sylfaen" w:eastAsia="Times New Roman" w:hAnsi="Sylfaen"/>
                <w:sz w:val="20"/>
                <w:szCs w:val="20"/>
                <w:lang w:val="ka-GE" w:eastAsia="ka-GE"/>
              </w:rPr>
              <w:t>სახელმწიფო ბიუჯეტი</w:t>
            </w:r>
          </w:p>
        </w:tc>
        <w:tc>
          <w:tcPr>
            <w:tcW w:w="1960" w:type="pct"/>
            <w:gridSpan w:val="3"/>
            <w:tcBorders>
              <w:top w:val="nil"/>
              <w:left w:val="nil"/>
              <w:bottom w:val="single" w:sz="4" w:space="0" w:color="auto"/>
              <w:right w:val="nil"/>
            </w:tcBorders>
            <w:shd w:val="clear" w:color="auto" w:fill="auto"/>
            <w:vAlign w:val="bottom"/>
            <w:hideMark/>
          </w:tcPr>
          <w:p w:rsidR="005470C0" w:rsidRPr="005470C0" w:rsidRDefault="005470C0" w:rsidP="005470C0">
            <w:pPr>
              <w:spacing w:after="0" w:line="240" w:lineRule="auto"/>
              <w:jc w:val="center"/>
              <w:rPr>
                <w:rFonts w:ascii="Sylfaen" w:eastAsia="Times New Roman" w:hAnsi="Sylfaen"/>
                <w:sz w:val="20"/>
                <w:szCs w:val="20"/>
                <w:lang w:val="ka-GE" w:eastAsia="ka-GE"/>
              </w:rPr>
            </w:pPr>
            <w:r w:rsidRPr="005470C0">
              <w:rPr>
                <w:rFonts w:ascii="Sylfaen" w:eastAsia="Times New Roman" w:hAnsi="Sylfaen"/>
                <w:sz w:val="20"/>
                <w:szCs w:val="20"/>
                <w:lang w:val="ka-GE" w:eastAsia="ka-GE"/>
              </w:rPr>
              <w:t> </w:t>
            </w:r>
          </w:p>
        </w:tc>
        <w:tc>
          <w:tcPr>
            <w:tcW w:w="718" w:type="pct"/>
            <w:tcBorders>
              <w:top w:val="nil"/>
              <w:left w:val="single" w:sz="4" w:space="0" w:color="auto"/>
              <w:bottom w:val="single" w:sz="4" w:space="0" w:color="auto"/>
              <w:right w:val="single" w:sz="8" w:space="0" w:color="auto"/>
            </w:tcBorders>
            <w:shd w:val="clear" w:color="auto" w:fill="auto"/>
            <w:noWrap/>
            <w:vAlign w:val="center"/>
            <w:hideMark/>
          </w:tcPr>
          <w:p w:rsidR="005470C0" w:rsidRPr="005470C0" w:rsidRDefault="005470C0" w:rsidP="005470C0">
            <w:pPr>
              <w:spacing w:after="0" w:line="240" w:lineRule="auto"/>
              <w:rPr>
                <w:rFonts w:ascii="Sylfaen" w:eastAsia="Times New Roman" w:hAnsi="Sylfaen"/>
                <w:sz w:val="20"/>
                <w:szCs w:val="20"/>
                <w:lang w:val="ka-GE" w:eastAsia="ka-GE"/>
              </w:rPr>
            </w:pPr>
            <w:r w:rsidRPr="005470C0">
              <w:rPr>
                <w:rFonts w:ascii="Sylfaen" w:eastAsia="Times New Roman" w:hAnsi="Sylfaen"/>
                <w:sz w:val="20"/>
                <w:szCs w:val="20"/>
                <w:lang w:val="ka-GE" w:eastAsia="ka-GE"/>
              </w:rPr>
              <w:t> </w:t>
            </w:r>
          </w:p>
        </w:tc>
      </w:tr>
      <w:tr w:rsidR="005470C0" w:rsidRPr="005470C0" w:rsidTr="005470C0">
        <w:trPr>
          <w:trHeight w:val="315"/>
        </w:trPr>
        <w:tc>
          <w:tcPr>
            <w:tcW w:w="2322" w:type="pct"/>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5470C0" w:rsidRPr="005470C0" w:rsidRDefault="005470C0" w:rsidP="005470C0">
            <w:pPr>
              <w:spacing w:after="0" w:line="240" w:lineRule="auto"/>
              <w:rPr>
                <w:rFonts w:ascii="Sylfaen" w:eastAsia="Times New Roman" w:hAnsi="Sylfaen"/>
                <w:sz w:val="20"/>
                <w:szCs w:val="20"/>
                <w:lang w:val="ka-GE" w:eastAsia="ka-GE"/>
              </w:rPr>
            </w:pPr>
            <w:r w:rsidRPr="005470C0">
              <w:rPr>
                <w:rFonts w:ascii="Sylfaen" w:eastAsia="Times New Roman" w:hAnsi="Sylfaen"/>
                <w:sz w:val="20"/>
                <w:szCs w:val="20"/>
                <w:lang w:val="ka-GE" w:eastAsia="ka-GE"/>
              </w:rPr>
              <w:t>სხვა ......</w:t>
            </w:r>
          </w:p>
        </w:tc>
        <w:tc>
          <w:tcPr>
            <w:tcW w:w="1960" w:type="pct"/>
            <w:gridSpan w:val="3"/>
            <w:tcBorders>
              <w:top w:val="single" w:sz="4" w:space="0" w:color="auto"/>
              <w:left w:val="nil"/>
              <w:bottom w:val="single" w:sz="8" w:space="0" w:color="auto"/>
              <w:right w:val="nil"/>
            </w:tcBorders>
            <w:shd w:val="clear" w:color="auto" w:fill="auto"/>
            <w:vAlign w:val="bottom"/>
            <w:hideMark/>
          </w:tcPr>
          <w:p w:rsidR="005470C0" w:rsidRPr="005470C0" w:rsidRDefault="005470C0" w:rsidP="005470C0">
            <w:pPr>
              <w:spacing w:after="0" w:line="240" w:lineRule="auto"/>
              <w:jc w:val="center"/>
              <w:rPr>
                <w:rFonts w:ascii="Sylfaen" w:eastAsia="Times New Roman" w:hAnsi="Sylfaen"/>
                <w:sz w:val="20"/>
                <w:szCs w:val="20"/>
                <w:lang w:val="ka-GE" w:eastAsia="ka-GE"/>
              </w:rPr>
            </w:pPr>
            <w:r w:rsidRPr="005470C0">
              <w:rPr>
                <w:rFonts w:ascii="Sylfaen" w:eastAsia="Times New Roman" w:hAnsi="Sylfaen"/>
                <w:sz w:val="20"/>
                <w:szCs w:val="20"/>
                <w:lang w:val="ka-GE" w:eastAsia="ka-GE"/>
              </w:rPr>
              <w:t> </w:t>
            </w:r>
          </w:p>
        </w:tc>
        <w:tc>
          <w:tcPr>
            <w:tcW w:w="718" w:type="pct"/>
            <w:tcBorders>
              <w:top w:val="nil"/>
              <w:left w:val="single" w:sz="4" w:space="0" w:color="auto"/>
              <w:bottom w:val="nil"/>
              <w:right w:val="single" w:sz="8" w:space="0" w:color="auto"/>
            </w:tcBorders>
            <w:shd w:val="clear" w:color="auto" w:fill="auto"/>
            <w:noWrap/>
            <w:vAlign w:val="center"/>
            <w:hideMark/>
          </w:tcPr>
          <w:p w:rsidR="005470C0" w:rsidRPr="005470C0" w:rsidRDefault="005470C0" w:rsidP="005470C0">
            <w:pPr>
              <w:spacing w:after="0" w:line="240" w:lineRule="auto"/>
              <w:rPr>
                <w:rFonts w:ascii="Sylfaen" w:eastAsia="Times New Roman" w:hAnsi="Sylfaen"/>
                <w:sz w:val="20"/>
                <w:szCs w:val="20"/>
                <w:lang w:val="ka-GE" w:eastAsia="ka-GE"/>
              </w:rPr>
            </w:pPr>
            <w:r w:rsidRPr="005470C0">
              <w:rPr>
                <w:rFonts w:ascii="Sylfaen" w:eastAsia="Times New Roman" w:hAnsi="Sylfaen"/>
                <w:sz w:val="20"/>
                <w:szCs w:val="20"/>
                <w:lang w:val="ka-GE" w:eastAsia="ka-GE"/>
              </w:rPr>
              <w:t> </w:t>
            </w:r>
          </w:p>
        </w:tc>
      </w:tr>
      <w:tr w:rsidR="005470C0" w:rsidRPr="005470C0" w:rsidTr="005470C0">
        <w:trPr>
          <w:trHeight w:val="300"/>
        </w:trPr>
        <w:tc>
          <w:tcPr>
            <w:tcW w:w="1557"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b/>
                <w:bCs/>
                <w:sz w:val="20"/>
                <w:szCs w:val="20"/>
                <w:lang w:val="ka-GE" w:eastAsia="ka-GE"/>
              </w:rPr>
            </w:pPr>
            <w:r w:rsidRPr="005470C0">
              <w:rPr>
                <w:rFonts w:ascii="Sylfaen" w:eastAsia="Times New Roman" w:hAnsi="Sylfaen"/>
                <w:b/>
                <w:bCs/>
                <w:sz w:val="20"/>
                <w:szCs w:val="20"/>
                <w:lang w:val="ka-GE" w:eastAsia="ka-GE"/>
              </w:rPr>
              <w:t xml:space="preserve">სულ ქვეპროგრამა  </w:t>
            </w:r>
          </w:p>
        </w:tc>
        <w:tc>
          <w:tcPr>
            <w:tcW w:w="765" w:type="pct"/>
            <w:tcBorders>
              <w:top w:val="nil"/>
              <w:left w:val="nil"/>
              <w:bottom w:val="single" w:sz="4" w:space="0" w:color="auto"/>
              <w:right w:val="single" w:sz="4" w:space="0" w:color="auto"/>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b/>
                <w:bCs/>
                <w:sz w:val="20"/>
                <w:szCs w:val="20"/>
                <w:lang w:val="ka-GE" w:eastAsia="ka-GE"/>
              </w:rPr>
            </w:pPr>
            <w:r w:rsidRPr="005470C0">
              <w:rPr>
                <w:rFonts w:ascii="Sylfaen" w:eastAsia="Times New Roman" w:hAnsi="Sylfaen"/>
                <w:b/>
                <w:bCs/>
                <w:sz w:val="20"/>
                <w:szCs w:val="20"/>
                <w:lang w:val="ka-GE" w:eastAsia="ka-GE"/>
              </w:rPr>
              <w:t> </w:t>
            </w:r>
          </w:p>
        </w:tc>
        <w:tc>
          <w:tcPr>
            <w:tcW w:w="718" w:type="pct"/>
            <w:tcBorders>
              <w:top w:val="nil"/>
              <w:left w:val="nil"/>
              <w:bottom w:val="single" w:sz="4" w:space="0" w:color="auto"/>
              <w:right w:val="single" w:sz="4" w:space="0" w:color="auto"/>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b/>
                <w:bCs/>
                <w:sz w:val="20"/>
                <w:szCs w:val="20"/>
                <w:lang w:val="ka-GE" w:eastAsia="ka-GE"/>
              </w:rPr>
            </w:pPr>
            <w:r w:rsidRPr="005470C0">
              <w:rPr>
                <w:rFonts w:ascii="Sylfaen" w:eastAsia="Times New Roman" w:hAnsi="Sylfaen"/>
                <w:b/>
                <w:bCs/>
                <w:sz w:val="20"/>
                <w:szCs w:val="20"/>
                <w:lang w:val="ka-GE" w:eastAsia="ka-GE"/>
              </w:rPr>
              <w:t> </w:t>
            </w:r>
          </w:p>
        </w:tc>
        <w:tc>
          <w:tcPr>
            <w:tcW w:w="678" w:type="pct"/>
            <w:tcBorders>
              <w:top w:val="nil"/>
              <w:left w:val="nil"/>
              <w:bottom w:val="single" w:sz="4" w:space="0" w:color="auto"/>
              <w:right w:val="single" w:sz="4" w:space="0" w:color="auto"/>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b/>
                <w:bCs/>
                <w:sz w:val="20"/>
                <w:szCs w:val="20"/>
                <w:lang w:val="ka-GE" w:eastAsia="ka-GE"/>
              </w:rPr>
            </w:pPr>
            <w:r w:rsidRPr="005470C0">
              <w:rPr>
                <w:rFonts w:ascii="Sylfaen" w:eastAsia="Times New Roman" w:hAnsi="Sylfaen"/>
                <w:b/>
                <w:bCs/>
                <w:sz w:val="20"/>
                <w:szCs w:val="20"/>
                <w:lang w:val="ka-GE" w:eastAsia="ka-GE"/>
              </w:rPr>
              <w:t> </w:t>
            </w:r>
          </w:p>
        </w:tc>
        <w:tc>
          <w:tcPr>
            <w:tcW w:w="564" w:type="pct"/>
            <w:tcBorders>
              <w:top w:val="nil"/>
              <w:left w:val="nil"/>
              <w:bottom w:val="single" w:sz="4" w:space="0" w:color="auto"/>
              <w:right w:val="nil"/>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b/>
                <w:bCs/>
                <w:sz w:val="20"/>
                <w:szCs w:val="20"/>
                <w:lang w:val="ka-GE" w:eastAsia="ka-GE"/>
              </w:rPr>
            </w:pPr>
            <w:r w:rsidRPr="005470C0">
              <w:rPr>
                <w:rFonts w:ascii="Sylfaen" w:eastAsia="Times New Roman" w:hAnsi="Sylfaen"/>
                <w:b/>
                <w:bCs/>
                <w:sz w:val="20"/>
                <w:szCs w:val="20"/>
                <w:lang w:val="ka-GE" w:eastAsia="ka-GE"/>
              </w:rPr>
              <w:t> </w:t>
            </w:r>
          </w:p>
        </w:tc>
        <w:tc>
          <w:tcPr>
            <w:tcW w:w="718"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470C0" w:rsidRPr="005470C0" w:rsidRDefault="005470C0" w:rsidP="005470C0">
            <w:pPr>
              <w:spacing w:after="0" w:line="240" w:lineRule="auto"/>
              <w:rPr>
                <w:rFonts w:ascii="Sylfaen" w:eastAsia="Times New Roman" w:hAnsi="Sylfaen"/>
                <w:sz w:val="20"/>
                <w:szCs w:val="20"/>
                <w:lang w:val="ka-GE" w:eastAsia="ka-GE"/>
              </w:rPr>
            </w:pPr>
            <w:r w:rsidRPr="005470C0">
              <w:rPr>
                <w:rFonts w:ascii="Sylfaen" w:eastAsia="Times New Roman" w:hAnsi="Sylfaen"/>
                <w:sz w:val="20"/>
                <w:szCs w:val="20"/>
                <w:lang w:val="ka-GE" w:eastAsia="ka-GE"/>
              </w:rPr>
              <w:t> </w:t>
            </w:r>
          </w:p>
        </w:tc>
      </w:tr>
      <w:tr w:rsidR="005470C0" w:rsidRPr="005470C0" w:rsidTr="005470C0">
        <w:trPr>
          <w:trHeight w:val="315"/>
        </w:trPr>
        <w:tc>
          <w:tcPr>
            <w:tcW w:w="1557"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470C0" w:rsidRPr="005470C0" w:rsidRDefault="005470C0" w:rsidP="005470C0">
            <w:pPr>
              <w:spacing w:after="0" w:line="240" w:lineRule="auto"/>
              <w:jc w:val="center"/>
              <w:rPr>
                <w:rFonts w:ascii="Sylfaen" w:eastAsia="Times New Roman" w:hAnsi="Sylfaen"/>
                <w:i/>
                <w:iCs/>
                <w:sz w:val="20"/>
                <w:szCs w:val="20"/>
                <w:lang w:val="ka-GE" w:eastAsia="ka-GE"/>
              </w:rPr>
            </w:pPr>
            <w:r w:rsidRPr="005470C0">
              <w:rPr>
                <w:rFonts w:ascii="Sylfaen" w:eastAsia="Times New Roman" w:hAnsi="Sylfaen"/>
                <w:i/>
                <w:iCs/>
                <w:sz w:val="20"/>
                <w:szCs w:val="20"/>
                <w:lang w:val="ka-GE" w:eastAsia="ka-GE"/>
              </w:rPr>
              <w:t>მ.შ. კაპიტალური პროექტები</w:t>
            </w:r>
          </w:p>
        </w:tc>
        <w:tc>
          <w:tcPr>
            <w:tcW w:w="765" w:type="pct"/>
            <w:tcBorders>
              <w:top w:val="nil"/>
              <w:left w:val="nil"/>
              <w:bottom w:val="single" w:sz="8" w:space="0" w:color="auto"/>
              <w:right w:val="single" w:sz="4" w:space="0" w:color="auto"/>
            </w:tcBorders>
            <w:shd w:val="clear" w:color="auto" w:fill="auto"/>
            <w:vAlign w:val="center"/>
            <w:hideMark/>
          </w:tcPr>
          <w:p w:rsidR="005470C0" w:rsidRPr="005470C0" w:rsidRDefault="005470C0" w:rsidP="005470C0">
            <w:pPr>
              <w:spacing w:after="0" w:line="240" w:lineRule="auto"/>
              <w:rPr>
                <w:rFonts w:ascii="Sylfaen" w:eastAsia="Times New Roman" w:hAnsi="Sylfaen"/>
                <w:i/>
                <w:iCs/>
                <w:sz w:val="20"/>
                <w:szCs w:val="20"/>
                <w:lang w:val="ka-GE" w:eastAsia="ka-GE"/>
              </w:rPr>
            </w:pPr>
            <w:r w:rsidRPr="005470C0">
              <w:rPr>
                <w:rFonts w:ascii="Sylfaen" w:eastAsia="Times New Roman" w:hAnsi="Sylfaen"/>
                <w:i/>
                <w:iCs/>
                <w:sz w:val="20"/>
                <w:szCs w:val="20"/>
                <w:lang w:val="ka-GE" w:eastAsia="ka-GE"/>
              </w:rPr>
              <w:t> </w:t>
            </w:r>
          </w:p>
        </w:tc>
        <w:tc>
          <w:tcPr>
            <w:tcW w:w="718" w:type="pct"/>
            <w:tcBorders>
              <w:top w:val="nil"/>
              <w:left w:val="nil"/>
              <w:bottom w:val="single" w:sz="8" w:space="0" w:color="auto"/>
              <w:right w:val="single" w:sz="4" w:space="0" w:color="auto"/>
            </w:tcBorders>
            <w:shd w:val="clear" w:color="auto" w:fill="auto"/>
            <w:vAlign w:val="center"/>
            <w:hideMark/>
          </w:tcPr>
          <w:p w:rsidR="005470C0" w:rsidRPr="005470C0" w:rsidRDefault="005470C0" w:rsidP="005470C0">
            <w:pPr>
              <w:spacing w:after="0" w:line="240" w:lineRule="auto"/>
              <w:rPr>
                <w:rFonts w:ascii="Sylfaen" w:eastAsia="Times New Roman" w:hAnsi="Sylfaen"/>
                <w:i/>
                <w:iCs/>
                <w:sz w:val="20"/>
                <w:szCs w:val="20"/>
                <w:lang w:val="ka-GE" w:eastAsia="ka-GE"/>
              </w:rPr>
            </w:pPr>
            <w:r w:rsidRPr="005470C0">
              <w:rPr>
                <w:rFonts w:ascii="Sylfaen" w:eastAsia="Times New Roman" w:hAnsi="Sylfaen"/>
                <w:i/>
                <w:iCs/>
                <w:sz w:val="20"/>
                <w:szCs w:val="20"/>
                <w:lang w:val="ka-GE" w:eastAsia="ka-GE"/>
              </w:rPr>
              <w:t> </w:t>
            </w:r>
          </w:p>
        </w:tc>
        <w:tc>
          <w:tcPr>
            <w:tcW w:w="678" w:type="pct"/>
            <w:tcBorders>
              <w:top w:val="nil"/>
              <w:left w:val="nil"/>
              <w:bottom w:val="single" w:sz="8" w:space="0" w:color="auto"/>
              <w:right w:val="single" w:sz="4" w:space="0" w:color="auto"/>
            </w:tcBorders>
            <w:shd w:val="clear" w:color="auto" w:fill="auto"/>
            <w:vAlign w:val="center"/>
            <w:hideMark/>
          </w:tcPr>
          <w:p w:rsidR="005470C0" w:rsidRPr="005470C0" w:rsidRDefault="005470C0" w:rsidP="005470C0">
            <w:pPr>
              <w:spacing w:after="0" w:line="240" w:lineRule="auto"/>
              <w:rPr>
                <w:rFonts w:ascii="Sylfaen" w:eastAsia="Times New Roman" w:hAnsi="Sylfaen"/>
                <w:i/>
                <w:iCs/>
                <w:sz w:val="20"/>
                <w:szCs w:val="20"/>
                <w:lang w:val="ka-GE" w:eastAsia="ka-GE"/>
              </w:rPr>
            </w:pPr>
            <w:r w:rsidRPr="005470C0">
              <w:rPr>
                <w:rFonts w:ascii="Sylfaen" w:eastAsia="Times New Roman" w:hAnsi="Sylfaen"/>
                <w:i/>
                <w:iCs/>
                <w:sz w:val="20"/>
                <w:szCs w:val="20"/>
                <w:lang w:val="ka-GE" w:eastAsia="ka-GE"/>
              </w:rPr>
              <w:t> </w:t>
            </w:r>
          </w:p>
        </w:tc>
        <w:tc>
          <w:tcPr>
            <w:tcW w:w="564" w:type="pct"/>
            <w:tcBorders>
              <w:top w:val="nil"/>
              <w:left w:val="nil"/>
              <w:bottom w:val="single" w:sz="8" w:space="0" w:color="auto"/>
              <w:right w:val="nil"/>
            </w:tcBorders>
            <w:shd w:val="clear" w:color="auto" w:fill="auto"/>
            <w:vAlign w:val="center"/>
            <w:hideMark/>
          </w:tcPr>
          <w:p w:rsidR="005470C0" w:rsidRPr="005470C0" w:rsidRDefault="005470C0" w:rsidP="005470C0">
            <w:pPr>
              <w:spacing w:after="0" w:line="240" w:lineRule="auto"/>
              <w:rPr>
                <w:rFonts w:ascii="Sylfaen" w:eastAsia="Times New Roman" w:hAnsi="Sylfaen"/>
                <w:i/>
                <w:iCs/>
                <w:sz w:val="20"/>
                <w:szCs w:val="20"/>
                <w:lang w:val="ka-GE" w:eastAsia="ka-GE"/>
              </w:rPr>
            </w:pPr>
            <w:r w:rsidRPr="005470C0">
              <w:rPr>
                <w:rFonts w:ascii="Sylfaen" w:eastAsia="Times New Roman" w:hAnsi="Sylfaen"/>
                <w:i/>
                <w:iCs/>
                <w:sz w:val="20"/>
                <w:szCs w:val="20"/>
                <w:lang w:val="ka-GE" w:eastAsia="ka-GE"/>
              </w:rPr>
              <w:t> </w:t>
            </w:r>
          </w:p>
        </w:tc>
        <w:tc>
          <w:tcPr>
            <w:tcW w:w="718" w:type="pct"/>
            <w:tcBorders>
              <w:top w:val="nil"/>
              <w:left w:val="single" w:sz="8" w:space="0" w:color="auto"/>
              <w:bottom w:val="single" w:sz="8" w:space="0" w:color="auto"/>
              <w:right w:val="single" w:sz="8" w:space="0" w:color="auto"/>
            </w:tcBorders>
            <w:shd w:val="clear" w:color="auto" w:fill="auto"/>
            <w:noWrap/>
            <w:vAlign w:val="center"/>
            <w:hideMark/>
          </w:tcPr>
          <w:p w:rsidR="005470C0" w:rsidRPr="005470C0" w:rsidRDefault="005470C0" w:rsidP="005470C0">
            <w:pPr>
              <w:spacing w:after="0" w:line="240" w:lineRule="auto"/>
              <w:rPr>
                <w:rFonts w:ascii="Sylfaen" w:eastAsia="Times New Roman" w:hAnsi="Sylfaen"/>
                <w:sz w:val="20"/>
                <w:szCs w:val="20"/>
                <w:lang w:val="ka-GE" w:eastAsia="ka-GE"/>
              </w:rPr>
            </w:pPr>
            <w:r w:rsidRPr="005470C0">
              <w:rPr>
                <w:rFonts w:ascii="Sylfaen" w:eastAsia="Times New Roman" w:hAnsi="Sylfaen"/>
                <w:sz w:val="20"/>
                <w:szCs w:val="20"/>
                <w:lang w:val="ka-GE" w:eastAsia="ka-GE"/>
              </w:rPr>
              <w:t> </w:t>
            </w:r>
          </w:p>
        </w:tc>
      </w:tr>
      <w:tr w:rsidR="005470C0" w:rsidRPr="005470C0" w:rsidTr="005470C0">
        <w:trPr>
          <w:trHeight w:val="2430"/>
        </w:trPr>
        <w:tc>
          <w:tcPr>
            <w:tcW w:w="577" w:type="pct"/>
            <w:tcBorders>
              <w:top w:val="nil"/>
              <w:left w:val="single" w:sz="8" w:space="0" w:color="auto"/>
              <w:bottom w:val="single" w:sz="8" w:space="0" w:color="auto"/>
              <w:right w:val="nil"/>
            </w:tcBorders>
            <w:shd w:val="clear" w:color="auto" w:fill="auto"/>
            <w:vAlign w:val="center"/>
            <w:hideMark/>
          </w:tcPr>
          <w:p w:rsidR="005470C0" w:rsidRPr="005470C0" w:rsidRDefault="005470C0" w:rsidP="005470C0">
            <w:pPr>
              <w:spacing w:after="0" w:line="240" w:lineRule="auto"/>
              <w:rPr>
                <w:rFonts w:ascii="Sylfaen" w:eastAsia="Times New Roman" w:hAnsi="Sylfaen"/>
                <w:sz w:val="20"/>
                <w:szCs w:val="20"/>
                <w:lang w:val="ka-GE" w:eastAsia="ka-GE"/>
              </w:rPr>
            </w:pPr>
            <w:r w:rsidRPr="005470C0">
              <w:rPr>
                <w:rFonts w:ascii="Sylfaen" w:eastAsia="Times New Roman" w:hAnsi="Sylfaen"/>
                <w:sz w:val="20"/>
                <w:szCs w:val="20"/>
                <w:lang w:val="ka-GE" w:eastAsia="ka-GE"/>
              </w:rPr>
              <w:t>მიზანი და აღწერა</w:t>
            </w:r>
          </w:p>
        </w:tc>
        <w:tc>
          <w:tcPr>
            <w:tcW w:w="4423" w:type="pct"/>
            <w:gridSpan w:val="6"/>
            <w:tcBorders>
              <w:top w:val="single" w:sz="8" w:space="0" w:color="auto"/>
              <w:left w:val="single" w:sz="8" w:space="0" w:color="auto"/>
              <w:bottom w:val="nil"/>
              <w:right w:val="single" w:sz="8" w:space="0" w:color="000000"/>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sz w:val="20"/>
                <w:szCs w:val="20"/>
                <w:lang w:val="ka-GE" w:eastAsia="ka-GE"/>
              </w:rPr>
            </w:pPr>
            <w:r w:rsidRPr="005470C0">
              <w:rPr>
                <w:rFonts w:ascii="Sylfaen" w:eastAsia="Times New Roman" w:hAnsi="Sylfaen"/>
                <w:sz w:val="20"/>
                <w:szCs w:val="20"/>
                <w:lang w:val="ka-GE" w:eastAsia="ka-GE"/>
              </w:rPr>
              <w:t>საზაფხულო ფესტივალი ,,მზე სოფელში ანათებს" მოიცავს შემდეგ ღონისძიებებს: სოფლებში სახალხო დღესასწაულების გამართვას. ყველა დაგეგმილ აქტივობაში აქტიურად იქნება ჩართული ადგილობრივი მოსახლეობა. გაიმართება სპორტული შეჯიბრებები და გამარჯვებულების დაჯილდოება, საბავშვო გასართობი პროგრამები, ადგილობრივი ხელოვანი ადამიანების ნამუშევრების გამოფენა-გაყიდვები. ქართული ტრადიციული კულინარიული კუთხეები, ღონისძიების ფარგლებში დაჯილდოვდებიან სხვადასხვა სფეროში მოღვაწე,  კოლორიტი, ღვაწლმოსილი, სოფლის წინაშე დამსახურებული ადამიანები. გაიმართება კონცერტი ადგილობრივი, სიმღერისა და ცეკვის ანსამბლების მონაწილეობით, სოფლის დღესასწაული დასრულდება ფეიერვერკით.</w:t>
            </w:r>
          </w:p>
        </w:tc>
      </w:tr>
      <w:tr w:rsidR="005470C0" w:rsidRPr="005470C0" w:rsidTr="005470C0">
        <w:trPr>
          <w:trHeight w:val="780"/>
        </w:trPr>
        <w:tc>
          <w:tcPr>
            <w:tcW w:w="1557"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b/>
                <w:bCs/>
                <w:sz w:val="20"/>
                <w:szCs w:val="20"/>
                <w:lang w:val="ka-GE" w:eastAsia="ka-GE"/>
              </w:rPr>
            </w:pPr>
            <w:r w:rsidRPr="005470C0">
              <w:rPr>
                <w:rFonts w:ascii="Sylfaen" w:eastAsia="Times New Roman" w:hAnsi="Sylfaen"/>
                <w:b/>
                <w:bCs/>
                <w:sz w:val="20"/>
                <w:szCs w:val="20"/>
                <w:lang w:val="ka-GE" w:eastAsia="ka-GE"/>
              </w:rPr>
              <w:t>ქვეპროგრამის/ღონისძიების დასახელება</w:t>
            </w:r>
          </w:p>
        </w:tc>
        <w:tc>
          <w:tcPr>
            <w:tcW w:w="765" w:type="pct"/>
            <w:tcBorders>
              <w:top w:val="single" w:sz="8" w:space="0" w:color="auto"/>
              <w:left w:val="nil"/>
              <w:bottom w:val="single" w:sz="8" w:space="0" w:color="auto"/>
              <w:right w:val="single" w:sz="4" w:space="0" w:color="auto"/>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sz w:val="20"/>
                <w:szCs w:val="20"/>
                <w:lang w:val="ka-GE" w:eastAsia="ka-GE"/>
              </w:rPr>
            </w:pPr>
            <w:r w:rsidRPr="005470C0">
              <w:rPr>
                <w:rFonts w:ascii="Sylfaen" w:eastAsia="Times New Roman" w:hAnsi="Sylfaen"/>
                <w:sz w:val="20"/>
                <w:szCs w:val="20"/>
                <w:lang w:val="ka-GE" w:eastAsia="ka-GE"/>
              </w:rPr>
              <w:t>რაოდენობა</w:t>
            </w:r>
          </w:p>
        </w:tc>
        <w:tc>
          <w:tcPr>
            <w:tcW w:w="718" w:type="pct"/>
            <w:tcBorders>
              <w:top w:val="single" w:sz="8" w:space="0" w:color="auto"/>
              <w:left w:val="nil"/>
              <w:bottom w:val="single" w:sz="8" w:space="0" w:color="auto"/>
              <w:right w:val="single" w:sz="4" w:space="0" w:color="auto"/>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sz w:val="20"/>
                <w:szCs w:val="20"/>
                <w:lang w:val="ka-GE" w:eastAsia="ka-GE"/>
              </w:rPr>
            </w:pPr>
            <w:r w:rsidRPr="005470C0">
              <w:rPr>
                <w:rFonts w:ascii="Sylfaen" w:eastAsia="Times New Roman" w:hAnsi="Sylfaen"/>
                <w:sz w:val="20"/>
                <w:szCs w:val="20"/>
                <w:lang w:val="ka-GE" w:eastAsia="ka-GE"/>
              </w:rPr>
              <w:t>ერთ. საშ. ფასი</w:t>
            </w:r>
          </w:p>
        </w:tc>
        <w:tc>
          <w:tcPr>
            <w:tcW w:w="678" w:type="pct"/>
            <w:tcBorders>
              <w:top w:val="single" w:sz="8" w:space="0" w:color="auto"/>
              <w:left w:val="nil"/>
              <w:bottom w:val="single" w:sz="8" w:space="0" w:color="auto"/>
              <w:right w:val="nil"/>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sz w:val="20"/>
                <w:szCs w:val="20"/>
                <w:lang w:val="ka-GE" w:eastAsia="ka-GE"/>
              </w:rPr>
            </w:pPr>
            <w:r w:rsidRPr="005470C0">
              <w:rPr>
                <w:rFonts w:ascii="Sylfaen" w:eastAsia="Times New Roman" w:hAnsi="Sylfaen"/>
                <w:sz w:val="20"/>
                <w:szCs w:val="20"/>
                <w:lang w:val="ka-GE" w:eastAsia="ka-GE"/>
              </w:rPr>
              <w:t>სულ (ლარი)</w:t>
            </w:r>
          </w:p>
        </w:tc>
        <w:tc>
          <w:tcPr>
            <w:tcW w:w="1282"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sz w:val="18"/>
                <w:szCs w:val="18"/>
                <w:lang w:val="ka-GE" w:eastAsia="ka-GE"/>
              </w:rPr>
            </w:pPr>
            <w:r w:rsidRPr="005470C0">
              <w:rPr>
                <w:rFonts w:ascii="Sylfaen" w:eastAsia="Times New Roman" w:hAnsi="Sylfaen"/>
                <w:sz w:val="18"/>
                <w:szCs w:val="18"/>
                <w:lang w:val="ka-GE" w:eastAsia="ka-GE"/>
              </w:rPr>
              <w:t>ეკონომიკური კლასიფიკაციის მუხლი</w:t>
            </w:r>
          </w:p>
        </w:tc>
      </w:tr>
      <w:tr w:rsidR="005470C0" w:rsidRPr="005470C0" w:rsidTr="005470C0">
        <w:trPr>
          <w:trHeight w:val="615"/>
        </w:trPr>
        <w:tc>
          <w:tcPr>
            <w:tcW w:w="577" w:type="pct"/>
            <w:tcBorders>
              <w:top w:val="nil"/>
              <w:left w:val="single" w:sz="8" w:space="0" w:color="auto"/>
              <w:bottom w:val="single" w:sz="4" w:space="0" w:color="auto"/>
              <w:right w:val="single" w:sz="4" w:space="0" w:color="auto"/>
            </w:tcBorders>
            <w:shd w:val="clear" w:color="auto" w:fill="auto"/>
            <w:noWrap/>
            <w:vAlign w:val="center"/>
            <w:hideMark/>
          </w:tcPr>
          <w:p w:rsidR="005470C0" w:rsidRPr="005470C0" w:rsidRDefault="005470C0" w:rsidP="005470C0">
            <w:pPr>
              <w:spacing w:after="0" w:line="240" w:lineRule="auto"/>
              <w:rPr>
                <w:rFonts w:ascii="Sylfaen" w:eastAsia="Times New Roman" w:hAnsi="Sylfaen"/>
                <w:sz w:val="20"/>
                <w:szCs w:val="20"/>
                <w:lang w:val="ka-GE" w:eastAsia="ka-GE"/>
              </w:rPr>
            </w:pPr>
            <w:r w:rsidRPr="005470C0">
              <w:rPr>
                <w:rFonts w:ascii="Sylfaen" w:eastAsia="Times New Roman" w:hAnsi="Sylfaen"/>
                <w:sz w:val="20"/>
                <w:szCs w:val="20"/>
                <w:lang w:val="ka-GE" w:eastAsia="ka-GE"/>
              </w:rPr>
              <w:lastRenderedPageBreak/>
              <w:t> </w:t>
            </w:r>
          </w:p>
        </w:tc>
        <w:tc>
          <w:tcPr>
            <w:tcW w:w="980" w:type="pct"/>
            <w:tcBorders>
              <w:top w:val="nil"/>
              <w:left w:val="nil"/>
              <w:bottom w:val="single" w:sz="4" w:space="0" w:color="auto"/>
              <w:right w:val="single" w:sz="4" w:space="0" w:color="auto"/>
            </w:tcBorders>
            <w:shd w:val="clear" w:color="auto" w:fill="auto"/>
            <w:vAlign w:val="center"/>
            <w:hideMark/>
          </w:tcPr>
          <w:p w:rsidR="005470C0" w:rsidRPr="005470C0" w:rsidRDefault="005470C0" w:rsidP="005470C0">
            <w:pPr>
              <w:spacing w:after="0" w:line="240" w:lineRule="auto"/>
              <w:rPr>
                <w:rFonts w:ascii="Sylfaen" w:eastAsia="Times New Roman" w:hAnsi="Sylfaen"/>
                <w:sz w:val="20"/>
                <w:szCs w:val="20"/>
                <w:lang w:val="ka-GE" w:eastAsia="ka-GE"/>
              </w:rPr>
            </w:pPr>
            <w:r w:rsidRPr="005470C0">
              <w:rPr>
                <w:rFonts w:ascii="Sylfaen" w:eastAsia="Times New Roman" w:hAnsi="Sylfaen"/>
                <w:sz w:val="20"/>
                <w:szCs w:val="20"/>
                <w:lang w:val="ka-GE" w:eastAsia="ka-GE"/>
              </w:rPr>
              <w:t>სხვადასხვა ღონისძიებების ორგანიზება</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sz w:val="20"/>
                <w:szCs w:val="20"/>
                <w:lang w:val="ka-GE" w:eastAsia="ka-GE"/>
              </w:rPr>
            </w:pPr>
            <w:r w:rsidRPr="005470C0">
              <w:rPr>
                <w:rFonts w:ascii="Sylfaen" w:eastAsia="Times New Roman" w:hAnsi="Sylfaen"/>
                <w:sz w:val="20"/>
                <w:szCs w:val="20"/>
                <w:lang w:val="ka-GE" w:eastAsia="ka-GE"/>
              </w:rPr>
              <w:t>4</w:t>
            </w:r>
          </w:p>
        </w:tc>
        <w:tc>
          <w:tcPr>
            <w:tcW w:w="718" w:type="pct"/>
            <w:tcBorders>
              <w:top w:val="nil"/>
              <w:left w:val="nil"/>
              <w:bottom w:val="single" w:sz="4" w:space="0" w:color="auto"/>
              <w:right w:val="single" w:sz="4" w:space="0" w:color="auto"/>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b/>
                <w:bCs/>
                <w:sz w:val="20"/>
                <w:szCs w:val="20"/>
                <w:lang w:val="ka-GE" w:eastAsia="ka-GE"/>
              </w:rPr>
            </w:pPr>
            <w:r w:rsidRPr="005470C0">
              <w:rPr>
                <w:rFonts w:ascii="Sylfaen" w:eastAsia="Times New Roman" w:hAnsi="Sylfaen"/>
                <w:b/>
                <w:bCs/>
                <w:sz w:val="20"/>
                <w:szCs w:val="20"/>
                <w:lang w:val="ka-GE" w:eastAsia="ka-GE"/>
              </w:rPr>
              <w:t xml:space="preserve">                  5 875,00 </w:t>
            </w:r>
          </w:p>
        </w:tc>
        <w:tc>
          <w:tcPr>
            <w:tcW w:w="678" w:type="pct"/>
            <w:tcBorders>
              <w:top w:val="nil"/>
              <w:left w:val="nil"/>
              <w:bottom w:val="single" w:sz="4" w:space="0" w:color="auto"/>
              <w:right w:val="nil"/>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b/>
                <w:bCs/>
                <w:sz w:val="20"/>
                <w:szCs w:val="20"/>
                <w:lang w:val="ka-GE" w:eastAsia="ka-GE"/>
              </w:rPr>
            </w:pPr>
            <w:r w:rsidRPr="005470C0">
              <w:rPr>
                <w:rFonts w:ascii="Sylfaen" w:eastAsia="Times New Roman" w:hAnsi="Sylfaen"/>
                <w:b/>
                <w:bCs/>
                <w:sz w:val="20"/>
                <w:szCs w:val="20"/>
                <w:lang w:val="ka-GE" w:eastAsia="ka-GE"/>
              </w:rPr>
              <w:t xml:space="preserve">              23 500,00 </w:t>
            </w:r>
          </w:p>
        </w:tc>
        <w:tc>
          <w:tcPr>
            <w:tcW w:w="1282"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470C0" w:rsidRPr="005470C0" w:rsidRDefault="005470C0" w:rsidP="005470C0">
            <w:pPr>
              <w:spacing w:after="0" w:line="240" w:lineRule="auto"/>
              <w:rPr>
                <w:rFonts w:ascii="Sylfaen" w:eastAsia="Times New Roman" w:hAnsi="Sylfaen"/>
                <w:sz w:val="20"/>
                <w:szCs w:val="20"/>
                <w:lang w:val="ka-GE" w:eastAsia="ka-GE"/>
              </w:rPr>
            </w:pPr>
            <w:r w:rsidRPr="005470C0">
              <w:rPr>
                <w:rFonts w:ascii="Sylfaen" w:eastAsia="Times New Roman" w:hAnsi="Sylfaen"/>
                <w:sz w:val="20"/>
                <w:szCs w:val="20"/>
                <w:lang w:val="ka-GE" w:eastAsia="ka-GE"/>
              </w:rPr>
              <w:t>საქონელი და მომსახურება</w:t>
            </w:r>
          </w:p>
        </w:tc>
      </w:tr>
      <w:tr w:rsidR="005470C0" w:rsidRPr="005470C0" w:rsidTr="005470C0">
        <w:trPr>
          <w:trHeight w:val="315"/>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b/>
                <w:bCs/>
                <w:sz w:val="20"/>
                <w:szCs w:val="20"/>
                <w:lang w:val="ka-GE" w:eastAsia="ka-GE"/>
              </w:rPr>
            </w:pPr>
            <w:r w:rsidRPr="005470C0">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5470C0" w:rsidRPr="005470C0" w:rsidTr="005470C0">
        <w:trPr>
          <w:trHeight w:val="300"/>
        </w:trPr>
        <w:tc>
          <w:tcPr>
            <w:tcW w:w="1557" w:type="pct"/>
            <w:gridSpan w:val="2"/>
            <w:tcBorders>
              <w:top w:val="nil"/>
              <w:left w:val="single" w:sz="8" w:space="0" w:color="auto"/>
              <w:bottom w:val="single" w:sz="4" w:space="0" w:color="auto"/>
              <w:right w:val="single" w:sz="4" w:space="0" w:color="000000"/>
            </w:tcBorders>
            <w:shd w:val="clear" w:color="auto" w:fill="auto"/>
            <w:vAlign w:val="center"/>
            <w:hideMark/>
          </w:tcPr>
          <w:p w:rsidR="005470C0" w:rsidRPr="005470C0" w:rsidRDefault="005470C0" w:rsidP="005470C0">
            <w:pPr>
              <w:spacing w:after="0" w:line="240" w:lineRule="auto"/>
              <w:rPr>
                <w:rFonts w:ascii="Sylfaen" w:eastAsia="Times New Roman" w:hAnsi="Sylfaen"/>
                <w:b/>
                <w:bCs/>
                <w:sz w:val="20"/>
                <w:szCs w:val="20"/>
                <w:lang w:val="ka-GE" w:eastAsia="ka-GE"/>
              </w:rPr>
            </w:pPr>
            <w:r w:rsidRPr="005470C0">
              <w:rPr>
                <w:rFonts w:ascii="Sylfaen" w:eastAsia="Times New Roman" w:hAnsi="Sylfaen"/>
                <w:b/>
                <w:bCs/>
                <w:sz w:val="20"/>
                <w:szCs w:val="20"/>
                <w:lang w:val="ka-GE" w:eastAsia="ka-GE"/>
              </w:rPr>
              <w:t>ქვეპროგრამის/ღონისძიების დასახელება</w:t>
            </w:r>
          </w:p>
        </w:tc>
        <w:tc>
          <w:tcPr>
            <w:tcW w:w="765" w:type="pct"/>
            <w:tcBorders>
              <w:top w:val="nil"/>
              <w:left w:val="nil"/>
              <w:bottom w:val="single" w:sz="4" w:space="0" w:color="auto"/>
              <w:right w:val="single" w:sz="4" w:space="0" w:color="auto"/>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b/>
                <w:bCs/>
                <w:sz w:val="20"/>
                <w:szCs w:val="20"/>
                <w:lang w:val="ka-GE" w:eastAsia="ka-GE"/>
              </w:rPr>
            </w:pPr>
            <w:r w:rsidRPr="005470C0">
              <w:rPr>
                <w:rFonts w:ascii="Sylfaen" w:eastAsia="Times New Roman" w:hAnsi="Sylfaen"/>
                <w:b/>
                <w:bCs/>
                <w:sz w:val="20"/>
                <w:szCs w:val="20"/>
                <w:lang w:val="ka-GE" w:eastAsia="ka-GE"/>
              </w:rPr>
              <w:t>1 კვარტალი</w:t>
            </w:r>
          </w:p>
        </w:tc>
        <w:tc>
          <w:tcPr>
            <w:tcW w:w="718" w:type="pct"/>
            <w:tcBorders>
              <w:top w:val="nil"/>
              <w:left w:val="nil"/>
              <w:bottom w:val="single" w:sz="4" w:space="0" w:color="auto"/>
              <w:right w:val="single" w:sz="4" w:space="0" w:color="auto"/>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b/>
                <w:bCs/>
                <w:sz w:val="20"/>
                <w:szCs w:val="20"/>
                <w:lang w:val="ka-GE" w:eastAsia="ka-GE"/>
              </w:rPr>
            </w:pPr>
            <w:r w:rsidRPr="005470C0">
              <w:rPr>
                <w:rFonts w:ascii="Sylfaen" w:eastAsia="Times New Roman" w:hAnsi="Sylfaen"/>
                <w:b/>
                <w:bCs/>
                <w:sz w:val="20"/>
                <w:szCs w:val="20"/>
                <w:lang w:val="ka-GE" w:eastAsia="ka-GE"/>
              </w:rPr>
              <w:t>2 კვარტალი</w:t>
            </w:r>
          </w:p>
        </w:tc>
        <w:tc>
          <w:tcPr>
            <w:tcW w:w="678" w:type="pct"/>
            <w:tcBorders>
              <w:top w:val="nil"/>
              <w:left w:val="nil"/>
              <w:bottom w:val="single" w:sz="4" w:space="0" w:color="auto"/>
              <w:right w:val="single" w:sz="4" w:space="0" w:color="auto"/>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b/>
                <w:bCs/>
                <w:sz w:val="20"/>
                <w:szCs w:val="20"/>
                <w:lang w:val="ka-GE" w:eastAsia="ka-GE"/>
              </w:rPr>
            </w:pPr>
            <w:r w:rsidRPr="005470C0">
              <w:rPr>
                <w:rFonts w:ascii="Sylfaen" w:eastAsia="Times New Roman" w:hAnsi="Sylfaen"/>
                <w:b/>
                <w:bCs/>
                <w:sz w:val="20"/>
                <w:szCs w:val="20"/>
                <w:lang w:val="ka-GE" w:eastAsia="ka-GE"/>
              </w:rPr>
              <w:t>3 კვარტალი</w:t>
            </w:r>
          </w:p>
        </w:tc>
        <w:tc>
          <w:tcPr>
            <w:tcW w:w="1282" w:type="pct"/>
            <w:gridSpan w:val="2"/>
            <w:tcBorders>
              <w:top w:val="nil"/>
              <w:left w:val="nil"/>
              <w:bottom w:val="single" w:sz="4" w:space="0" w:color="auto"/>
              <w:right w:val="single" w:sz="8" w:space="0" w:color="000000"/>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b/>
                <w:bCs/>
                <w:sz w:val="20"/>
                <w:szCs w:val="20"/>
                <w:lang w:val="ka-GE" w:eastAsia="ka-GE"/>
              </w:rPr>
            </w:pPr>
            <w:r w:rsidRPr="005470C0">
              <w:rPr>
                <w:rFonts w:ascii="Sylfaen" w:eastAsia="Times New Roman" w:hAnsi="Sylfaen"/>
                <w:b/>
                <w:bCs/>
                <w:sz w:val="20"/>
                <w:szCs w:val="20"/>
                <w:lang w:val="ka-GE" w:eastAsia="ka-GE"/>
              </w:rPr>
              <w:t>4 კვარტალი</w:t>
            </w:r>
          </w:p>
        </w:tc>
      </w:tr>
      <w:tr w:rsidR="005470C0" w:rsidRPr="005470C0" w:rsidTr="005470C0">
        <w:trPr>
          <w:trHeight w:val="315"/>
        </w:trPr>
        <w:tc>
          <w:tcPr>
            <w:tcW w:w="577" w:type="pct"/>
            <w:tcBorders>
              <w:top w:val="nil"/>
              <w:left w:val="single" w:sz="8" w:space="0" w:color="auto"/>
              <w:bottom w:val="single" w:sz="4" w:space="0" w:color="auto"/>
              <w:right w:val="single" w:sz="4" w:space="0" w:color="auto"/>
            </w:tcBorders>
            <w:shd w:val="clear" w:color="auto" w:fill="auto"/>
            <w:noWrap/>
            <w:vAlign w:val="center"/>
            <w:hideMark/>
          </w:tcPr>
          <w:p w:rsidR="005470C0" w:rsidRPr="005470C0" w:rsidRDefault="005470C0" w:rsidP="005470C0">
            <w:pPr>
              <w:spacing w:after="0" w:line="240" w:lineRule="auto"/>
              <w:rPr>
                <w:rFonts w:ascii="Sylfaen" w:eastAsia="Times New Roman" w:hAnsi="Sylfaen"/>
                <w:sz w:val="20"/>
                <w:szCs w:val="20"/>
                <w:lang w:val="ka-GE" w:eastAsia="ka-GE"/>
              </w:rPr>
            </w:pPr>
            <w:r w:rsidRPr="005470C0">
              <w:rPr>
                <w:rFonts w:ascii="Sylfaen" w:eastAsia="Times New Roman" w:hAnsi="Sylfaen"/>
                <w:sz w:val="20"/>
                <w:szCs w:val="20"/>
                <w:lang w:val="ka-GE" w:eastAsia="ka-GE"/>
              </w:rPr>
              <w:t> </w:t>
            </w:r>
          </w:p>
        </w:tc>
        <w:tc>
          <w:tcPr>
            <w:tcW w:w="980" w:type="pct"/>
            <w:tcBorders>
              <w:top w:val="nil"/>
              <w:left w:val="nil"/>
              <w:bottom w:val="single" w:sz="4" w:space="0" w:color="auto"/>
              <w:right w:val="single" w:sz="4" w:space="0" w:color="auto"/>
            </w:tcBorders>
            <w:shd w:val="clear" w:color="auto" w:fill="auto"/>
            <w:vAlign w:val="center"/>
            <w:hideMark/>
          </w:tcPr>
          <w:p w:rsidR="005470C0" w:rsidRPr="005470C0" w:rsidRDefault="005470C0" w:rsidP="005470C0">
            <w:pPr>
              <w:spacing w:after="0" w:line="240" w:lineRule="auto"/>
              <w:rPr>
                <w:rFonts w:ascii="Sylfaen" w:eastAsia="Times New Roman" w:hAnsi="Sylfaen"/>
                <w:sz w:val="20"/>
                <w:szCs w:val="20"/>
                <w:lang w:val="ka-GE" w:eastAsia="ka-GE"/>
              </w:rPr>
            </w:pPr>
            <w:r w:rsidRPr="005470C0">
              <w:rPr>
                <w:rFonts w:ascii="Sylfaen" w:eastAsia="Times New Roman" w:hAnsi="Sylfaen"/>
                <w:sz w:val="20"/>
                <w:szCs w:val="20"/>
                <w:lang w:val="ka-GE" w:eastAsia="ka-GE"/>
              </w:rPr>
              <w:t> </w:t>
            </w:r>
          </w:p>
        </w:tc>
        <w:tc>
          <w:tcPr>
            <w:tcW w:w="765" w:type="pct"/>
            <w:tcBorders>
              <w:top w:val="nil"/>
              <w:left w:val="nil"/>
              <w:bottom w:val="single" w:sz="4" w:space="0" w:color="auto"/>
              <w:right w:val="single" w:sz="4" w:space="0" w:color="auto"/>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b/>
                <w:bCs/>
                <w:sz w:val="20"/>
                <w:szCs w:val="20"/>
                <w:lang w:val="ka-GE" w:eastAsia="ka-GE"/>
              </w:rPr>
            </w:pPr>
            <w:r w:rsidRPr="005470C0">
              <w:rPr>
                <w:rFonts w:ascii="Sylfaen" w:eastAsia="Times New Roman" w:hAnsi="Sylfaen"/>
                <w:b/>
                <w:bCs/>
                <w:sz w:val="20"/>
                <w:szCs w:val="20"/>
                <w:lang w:val="ka-GE" w:eastAsia="ka-GE"/>
              </w:rPr>
              <w:t> </w:t>
            </w:r>
          </w:p>
        </w:tc>
        <w:tc>
          <w:tcPr>
            <w:tcW w:w="718" w:type="pct"/>
            <w:tcBorders>
              <w:top w:val="nil"/>
              <w:left w:val="nil"/>
              <w:bottom w:val="single" w:sz="4" w:space="0" w:color="auto"/>
              <w:right w:val="single" w:sz="4" w:space="0" w:color="auto"/>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b/>
                <w:bCs/>
                <w:sz w:val="20"/>
                <w:szCs w:val="20"/>
                <w:lang w:val="ka-GE" w:eastAsia="ka-GE"/>
              </w:rPr>
            </w:pPr>
            <w:r w:rsidRPr="005470C0">
              <w:rPr>
                <w:rFonts w:ascii="Sylfaen" w:eastAsia="Times New Roman" w:hAnsi="Sylfaen"/>
                <w:b/>
                <w:bCs/>
                <w:sz w:val="20"/>
                <w:szCs w:val="20"/>
                <w:lang w:val="ka-GE" w:eastAsia="ka-GE"/>
              </w:rPr>
              <w:t> </w:t>
            </w:r>
          </w:p>
        </w:tc>
        <w:tc>
          <w:tcPr>
            <w:tcW w:w="678" w:type="pct"/>
            <w:tcBorders>
              <w:top w:val="nil"/>
              <w:left w:val="nil"/>
              <w:bottom w:val="single" w:sz="4" w:space="0" w:color="auto"/>
              <w:right w:val="single" w:sz="4" w:space="0" w:color="auto"/>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b/>
                <w:bCs/>
                <w:sz w:val="20"/>
                <w:szCs w:val="20"/>
                <w:lang w:val="ka-GE" w:eastAsia="ka-GE"/>
              </w:rPr>
            </w:pPr>
            <w:r w:rsidRPr="005470C0">
              <w:rPr>
                <w:rFonts w:ascii="Sylfaen" w:eastAsia="Times New Roman" w:hAnsi="Sylfaen"/>
                <w:b/>
                <w:bCs/>
                <w:sz w:val="20"/>
                <w:szCs w:val="20"/>
                <w:lang w:val="ka-GE" w:eastAsia="ka-GE"/>
              </w:rPr>
              <w:t>X</w:t>
            </w:r>
          </w:p>
        </w:tc>
        <w:tc>
          <w:tcPr>
            <w:tcW w:w="1282" w:type="pct"/>
            <w:gridSpan w:val="2"/>
            <w:tcBorders>
              <w:top w:val="single" w:sz="4" w:space="0" w:color="auto"/>
              <w:left w:val="nil"/>
              <w:bottom w:val="single" w:sz="8" w:space="0" w:color="auto"/>
              <w:right w:val="single" w:sz="8" w:space="0" w:color="000000"/>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b/>
                <w:bCs/>
                <w:sz w:val="20"/>
                <w:szCs w:val="20"/>
                <w:lang w:val="ka-GE" w:eastAsia="ka-GE"/>
              </w:rPr>
            </w:pPr>
            <w:r w:rsidRPr="005470C0">
              <w:rPr>
                <w:rFonts w:ascii="Sylfaen" w:eastAsia="Times New Roman" w:hAnsi="Sylfaen"/>
                <w:b/>
                <w:bCs/>
                <w:sz w:val="20"/>
                <w:szCs w:val="20"/>
                <w:lang w:val="ka-GE" w:eastAsia="ka-GE"/>
              </w:rPr>
              <w:t> </w:t>
            </w:r>
          </w:p>
        </w:tc>
      </w:tr>
      <w:tr w:rsidR="005470C0" w:rsidRPr="005470C0" w:rsidTr="005470C0">
        <w:trPr>
          <w:trHeight w:val="1140"/>
        </w:trPr>
        <w:tc>
          <w:tcPr>
            <w:tcW w:w="1557" w:type="pct"/>
            <w:gridSpan w:val="2"/>
            <w:tcBorders>
              <w:top w:val="nil"/>
              <w:left w:val="single" w:sz="8" w:space="0" w:color="auto"/>
              <w:bottom w:val="single" w:sz="8" w:space="0" w:color="auto"/>
              <w:right w:val="nil"/>
            </w:tcBorders>
            <w:shd w:val="clear" w:color="auto" w:fill="auto"/>
            <w:vAlign w:val="center"/>
            <w:hideMark/>
          </w:tcPr>
          <w:p w:rsidR="005470C0" w:rsidRPr="005470C0" w:rsidRDefault="005470C0" w:rsidP="005470C0">
            <w:pPr>
              <w:spacing w:after="0" w:line="240" w:lineRule="auto"/>
              <w:rPr>
                <w:rFonts w:ascii="Sylfaen" w:eastAsia="Times New Roman" w:hAnsi="Sylfaen"/>
                <w:b/>
                <w:bCs/>
                <w:sz w:val="20"/>
                <w:szCs w:val="20"/>
                <w:lang w:val="ka-GE" w:eastAsia="ka-GE"/>
              </w:rPr>
            </w:pPr>
            <w:r w:rsidRPr="005470C0">
              <w:rPr>
                <w:rFonts w:ascii="Sylfaen" w:eastAsia="Times New Roman" w:hAnsi="Sylfaen"/>
                <w:b/>
                <w:bCs/>
                <w:sz w:val="20"/>
                <w:szCs w:val="20"/>
                <w:lang w:val="ka-GE" w:eastAsia="ka-GE"/>
              </w:rPr>
              <w:t>შუალედური მოსალოდნელი შედეგი (2024 წელი)</w:t>
            </w:r>
          </w:p>
        </w:tc>
        <w:tc>
          <w:tcPr>
            <w:tcW w:w="3443"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470C0" w:rsidRPr="005470C0" w:rsidRDefault="005470C0" w:rsidP="005470C0">
            <w:pPr>
              <w:spacing w:after="0" w:line="240" w:lineRule="auto"/>
              <w:rPr>
                <w:rFonts w:ascii="Sylfaen" w:eastAsia="Times New Roman" w:hAnsi="Sylfaen"/>
                <w:b/>
                <w:bCs/>
                <w:sz w:val="20"/>
                <w:szCs w:val="20"/>
                <w:lang w:val="ka-GE" w:eastAsia="ka-GE"/>
              </w:rPr>
            </w:pPr>
            <w:r w:rsidRPr="005470C0">
              <w:rPr>
                <w:rFonts w:ascii="Sylfaen" w:eastAsia="Times New Roman" w:hAnsi="Sylfaen"/>
                <w:b/>
                <w:bCs/>
                <w:sz w:val="20"/>
                <w:szCs w:val="20"/>
                <w:lang w:val="ka-GE" w:eastAsia="ka-GE"/>
              </w:rPr>
              <w:t>სახალხო ფესტივალის ჩატარება,  მოსახლეობისთვის სადღესასწაულო განწყობის შექმნა, ადგილობრივების წარმოჩენა წახალისება.</w:t>
            </w:r>
          </w:p>
        </w:tc>
      </w:tr>
    </w:tbl>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5470C0" w:rsidRDefault="005470C0"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5470C0" w:rsidRDefault="005470C0"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903"/>
        <w:gridCol w:w="1494"/>
        <w:gridCol w:w="1184"/>
        <w:gridCol w:w="698"/>
        <w:gridCol w:w="1237"/>
        <w:gridCol w:w="1100"/>
        <w:gridCol w:w="1805"/>
        <w:gridCol w:w="2517"/>
        <w:gridCol w:w="1002"/>
      </w:tblGrid>
      <w:tr w:rsidR="005470C0" w:rsidRPr="005470C0" w:rsidTr="005470C0">
        <w:trPr>
          <w:trHeight w:val="300"/>
        </w:trPr>
        <w:tc>
          <w:tcPr>
            <w:tcW w:w="823" w:type="pct"/>
            <w:vMerge w:val="restart"/>
            <w:tcBorders>
              <w:top w:val="nil"/>
              <w:left w:val="single" w:sz="8" w:space="0" w:color="auto"/>
              <w:bottom w:val="single" w:sz="4" w:space="0" w:color="auto"/>
              <w:right w:val="single" w:sz="4" w:space="0" w:color="auto"/>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sz w:val="20"/>
                <w:szCs w:val="20"/>
                <w:lang w:val="ka-GE" w:eastAsia="ka-GE"/>
              </w:rPr>
            </w:pPr>
            <w:r w:rsidRPr="005470C0">
              <w:rPr>
                <w:rFonts w:ascii="Sylfaen" w:eastAsia="Times New Roman" w:hAnsi="Sylfaen"/>
                <w:sz w:val="20"/>
                <w:szCs w:val="20"/>
                <w:lang w:val="ka-GE" w:eastAsia="ka-GE"/>
              </w:rPr>
              <w:t xml:space="preserve">მოსალოდნელი შუალედური შედეგი </w:t>
            </w:r>
          </w:p>
        </w:tc>
        <w:tc>
          <w:tcPr>
            <w:tcW w:w="1370" w:type="pct"/>
            <w:gridSpan w:val="3"/>
            <w:tcBorders>
              <w:top w:val="nil"/>
              <w:left w:val="nil"/>
              <w:bottom w:val="single" w:sz="4" w:space="0" w:color="auto"/>
              <w:right w:val="single" w:sz="4" w:space="0" w:color="auto"/>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sz w:val="20"/>
                <w:szCs w:val="20"/>
                <w:lang w:val="ka-GE" w:eastAsia="ka-GE"/>
              </w:rPr>
            </w:pPr>
            <w:r w:rsidRPr="005470C0">
              <w:rPr>
                <w:rFonts w:ascii="Sylfaen" w:eastAsia="Times New Roman" w:hAnsi="Sylfaen"/>
                <w:sz w:val="20"/>
                <w:szCs w:val="20"/>
                <w:lang w:val="ka-GE" w:eastAsia="ka-GE"/>
              </w:rPr>
              <w:t>შედეგის ინდიკატორები</w:t>
            </w:r>
          </w:p>
        </w:tc>
        <w:tc>
          <w:tcPr>
            <w:tcW w:w="370" w:type="pct"/>
            <w:vMerge w:val="restart"/>
            <w:tcBorders>
              <w:top w:val="nil"/>
              <w:left w:val="single" w:sz="4" w:space="0" w:color="auto"/>
              <w:bottom w:val="single" w:sz="4" w:space="0" w:color="auto"/>
              <w:right w:val="single" w:sz="4" w:space="0" w:color="auto"/>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sz w:val="20"/>
                <w:szCs w:val="20"/>
                <w:lang w:val="ka-GE" w:eastAsia="ka-GE"/>
              </w:rPr>
            </w:pPr>
            <w:r w:rsidRPr="005470C0">
              <w:rPr>
                <w:rFonts w:ascii="Sylfaen" w:eastAsia="Times New Roman" w:hAnsi="Sylfaen"/>
                <w:sz w:val="20"/>
                <w:szCs w:val="20"/>
                <w:lang w:val="ka-GE" w:eastAsia="ka-GE"/>
              </w:rPr>
              <w:t>ზომის ერთეული</w:t>
            </w:r>
          </w:p>
        </w:tc>
        <w:tc>
          <w:tcPr>
            <w:tcW w:w="370" w:type="pct"/>
            <w:vMerge w:val="restart"/>
            <w:tcBorders>
              <w:top w:val="nil"/>
              <w:left w:val="single" w:sz="4" w:space="0" w:color="auto"/>
              <w:bottom w:val="single" w:sz="4" w:space="0" w:color="auto"/>
              <w:right w:val="single" w:sz="4" w:space="0" w:color="auto"/>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sz w:val="20"/>
                <w:szCs w:val="20"/>
                <w:lang w:val="ka-GE" w:eastAsia="ka-GE"/>
              </w:rPr>
            </w:pPr>
            <w:r w:rsidRPr="005470C0">
              <w:rPr>
                <w:rFonts w:ascii="Sylfaen" w:eastAsia="Times New Roman" w:hAnsi="Sylfaen"/>
                <w:sz w:val="20"/>
                <w:szCs w:val="20"/>
                <w:lang w:val="ka-GE" w:eastAsia="ka-GE"/>
              </w:rPr>
              <w:t>გეგმიური გადახრა</w:t>
            </w:r>
          </w:p>
        </w:tc>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sz w:val="20"/>
                <w:szCs w:val="20"/>
                <w:lang w:val="ka-GE" w:eastAsia="ka-GE"/>
              </w:rPr>
            </w:pPr>
            <w:r w:rsidRPr="005470C0">
              <w:rPr>
                <w:rFonts w:ascii="Sylfaen" w:eastAsia="Times New Roman" w:hAnsi="Sylfaen"/>
                <w:sz w:val="20"/>
                <w:szCs w:val="20"/>
                <w:lang w:val="ka-GE" w:eastAsia="ka-GE"/>
              </w:rPr>
              <w:t>მონაცემთა წყარო</w:t>
            </w:r>
          </w:p>
        </w:tc>
        <w:tc>
          <w:tcPr>
            <w:tcW w:w="1010" w:type="pct"/>
            <w:vMerge w:val="restart"/>
            <w:tcBorders>
              <w:top w:val="nil"/>
              <w:left w:val="single" w:sz="4" w:space="0" w:color="auto"/>
              <w:bottom w:val="single" w:sz="4" w:space="0" w:color="auto"/>
              <w:right w:val="single" w:sz="4" w:space="0" w:color="auto"/>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sz w:val="20"/>
                <w:szCs w:val="20"/>
                <w:lang w:val="ka-GE" w:eastAsia="ka-GE"/>
              </w:rPr>
            </w:pPr>
            <w:r w:rsidRPr="005470C0">
              <w:rPr>
                <w:rFonts w:ascii="Sylfaen" w:eastAsia="Times New Roman" w:hAnsi="Sylfaen"/>
                <w:sz w:val="20"/>
                <w:szCs w:val="20"/>
                <w:lang w:val="ka-GE" w:eastAsia="ka-GE"/>
              </w:rPr>
              <w:t>მეთოდოლოგია</w:t>
            </w:r>
          </w:p>
        </w:tc>
        <w:tc>
          <w:tcPr>
            <w:tcW w:w="370" w:type="pct"/>
            <w:vMerge w:val="restart"/>
            <w:tcBorders>
              <w:top w:val="nil"/>
              <w:left w:val="single" w:sz="4" w:space="0" w:color="auto"/>
              <w:bottom w:val="single" w:sz="4" w:space="0" w:color="auto"/>
              <w:right w:val="single" w:sz="8" w:space="0" w:color="auto"/>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sz w:val="20"/>
                <w:szCs w:val="20"/>
                <w:lang w:val="ka-GE" w:eastAsia="ka-GE"/>
              </w:rPr>
            </w:pPr>
            <w:r w:rsidRPr="005470C0">
              <w:rPr>
                <w:rFonts w:ascii="Sylfaen" w:eastAsia="Times New Roman" w:hAnsi="Sylfaen"/>
                <w:sz w:val="20"/>
                <w:szCs w:val="20"/>
                <w:lang w:val="ka-GE" w:eastAsia="ka-GE"/>
              </w:rPr>
              <w:t>რისკი</w:t>
            </w:r>
          </w:p>
        </w:tc>
      </w:tr>
      <w:tr w:rsidR="005470C0" w:rsidRPr="005470C0" w:rsidTr="005470C0">
        <w:trPr>
          <w:trHeight w:val="600"/>
        </w:trPr>
        <w:tc>
          <w:tcPr>
            <w:tcW w:w="823" w:type="pct"/>
            <w:vMerge/>
            <w:tcBorders>
              <w:top w:val="nil"/>
              <w:left w:val="single" w:sz="8" w:space="0" w:color="auto"/>
              <w:bottom w:val="single" w:sz="4" w:space="0" w:color="auto"/>
              <w:right w:val="single" w:sz="4" w:space="0" w:color="auto"/>
            </w:tcBorders>
            <w:vAlign w:val="center"/>
            <w:hideMark/>
          </w:tcPr>
          <w:p w:rsidR="005470C0" w:rsidRPr="005470C0" w:rsidRDefault="005470C0" w:rsidP="005470C0">
            <w:pPr>
              <w:spacing w:after="0" w:line="240" w:lineRule="auto"/>
              <w:rPr>
                <w:rFonts w:ascii="Sylfaen" w:eastAsia="Times New Roman" w:hAnsi="Sylfaen"/>
                <w:sz w:val="20"/>
                <w:szCs w:val="20"/>
                <w:lang w:val="ka-GE" w:eastAsia="ka-GE"/>
              </w:rPr>
            </w:pPr>
          </w:p>
        </w:tc>
        <w:tc>
          <w:tcPr>
            <w:tcW w:w="630" w:type="pct"/>
            <w:tcBorders>
              <w:top w:val="nil"/>
              <w:left w:val="nil"/>
              <w:bottom w:val="single" w:sz="4" w:space="0" w:color="auto"/>
              <w:right w:val="single" w:sz="4" w:space="0" w:color="auto"/>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sz w:val="20"/>
                <w:szCs w:val="20"/>
                <w:lang w:val="ka-GE" w:eastAsia="ka-GE"/>
              </w:rPr>
            </w:pPr>
            <w:r w:rsidRPr="005470C0">
              <w:rPr>
                <w:rFonts w:ascii="Sylfaen" w:eastAsia="Times New Roman" w:hAnsi="Sylfaen"/>
                <w:sz w:val="20"/>
                <w:szCs w:val="20"/>
                <w:lang w:val="ka-GE" w:eastAsia="ka-GE"/>
              </w:rPr>
              <w:t>დასახელება</w:t>
            </w:r>
          </w:p>
        </w:tc>
        <w:tc>
          <w:tcPr>
            <w:tcW w:w="370" w:type="pct"/>
            <w:tcBorders>
              <w:top w:val="nil"/>
              <w:left w:val="nil"/>
              <w:bottom w:val="single" w:sz="4" w:space="0" w:color="auto"/>
              <w:right w:val="single" w:sz="4" w:space="0" w:color="auto"/>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sz w:val="20"/>
                <w:szCs w:val="20"/>
                <w:lang w:val="ka-GE" w:eastAsia="ka-GE"/>
              </w:rPr>
            </w:pPr>
            <w:r w:rsidRPr="005470C0">
              <w:rPr>
                <w:rFonts w:ascii="Sylfaen" w:eastAsia="Times New Roman" w:hAnsi="Sylfaen"/>
                <w:sz w:val="20"/>
                <w:szCs w:val="20"/>
                <w:lang w:val="ka-GE" w:eastAsia="ka-GE"/>
              </w:rPr>
              <w:t>2023 წელი (საბაზისო)</w:t>
            </w:r>
          </w:p>
        </w:tc>
        <w:tc>
          <w:tcPr>
            <w:tcW w:w="370" w:type="pct"/>
            <w:tcBorders>
              <w:top w:val="nil"/>
              <w:left w:val="nil"/>
              <w:bottom w:val="single" w:sz="4" w:space="0" w:color="auto"/>
              <w:right w:val="single" w:sz="4" w:space="0" w:color="auto"/>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sz w:val="20"/>
                <w:szCs w:val="20"/>
                <w:lang w:val="ka-GE" w:eastAsia="ka-GE"/>
              </w:rPr>
            </w:pPr>
            <w:r w:rsidRPr="005470C0">
              <w:rPr>
                <w:rFonts w:ascii="Sylfaen" w:eastAsia="Times New Roman" w:hAnsi="Sylfaen"/>
                <w:sz w:val="20"/>
                <w:szCs w:val="20"/>
                <w:lang w:val="ka-GE" w:eastAsia="ka-GE"/>
              </w:rPr>
              <w:t>2024 წელი</w:t>
            </w:r>
          </w:p>
        </w:tc>
        <w:tc>
          <w:tcPr>
            <w:tcW w:w="370" w:type="pct"/>
            <w:vMerge/>
            <w:tcBorders>
              <w:top w:val="nil"/>
              <w:left w:val="single" w:sz="4" w:space="0" w:color="auto"/>
              <w:bottom w:val="single" w:sz="4" w:space="0" w:color="auto"/>
              <w:right w:val="single" w:sz="4" w:space="0" w:color="auto"/>
            </w:tcBorders>
            <w:vAlign w:val="center"/>
            <w:hideMark/>
          </w:tcPr>
          <w:p w:rsidR="005470C0" w:rsidRPr="005470C0" w:rsidRDefault="005470C0" w:rsidP="005470C0">
            <w:pPr>
              <w:spacing w:after="0" w:line="240" w:lineRule="auto"/>
              <w:rPr>
                <w:rFonts w:ascii="Sylfaen" w:eastAsia="Times New Roman" w:hAnsi="Sylfaen"/>
                <w:sz w:val="20"/>
                <w:szCs w:val="20"/>
                <w:lang w:val="ka-GE" w:eastAsia="ka-GE"/>
              </w:rPr>
            </w:pPr>
          </w:p>
        </w:tc>
        <w:tc>
          <w:tcPr>
            <w:tcW w:w="370" w:type="pct"/>
            <w:vMerge/>
            <w:tcBorders>
              <w:top w:val="nil"/>
              <w:left w:val="single" w:sz="4" w:space="0" w:color="auto"/>
              <w:bottom w:val="single" w:sz="4" w:space="0" w:color="auto"/>
              <w:right w:val="single" w:sz="4" w:space="0" w:color="auto"/>
            </w:tcBorders>
            <w:vAlign w:val="center"/>
            <w:hideMark/>
          </w:tcPr>
          <w:p w:rsidR="005470C0" w:rsidRPr="005470C0" w:rsidRDefault="005470C0" w:rsidP="005470C0">
            <w:pPr>
              <w:spacing w:after="0" w:line="240" w:lineRule="auto"/>
              <w:rPr>
                <w:rFonts w:ascii="Sylfaen" w:eastAsia="Times New Roman" w:hAnsi="Sylfaen"/>
                <w:sz w:val="20"/>
                <w:szCs w:val="20"/>
                <w:lang w:val="ka-GE" w:eastAsia="ka-GE"/>
              </w:rPr>
            </w:pPr>
          </w:p>
        </w:tc>
        <w:tc>
          <w:tcPr>
            <w:tcW w:w="688" w:type="pct"/>
            <w:vMerge/>
            <w:tcBorders>
              <w:top w:val="nil"/>
              <w:left w:val="single" w:sz="4" w:space="0" w:color="auto"/>
              <w:bottom w:val="single" w:sz="4" w:space="0" w:color="auto"/>
              <w:right w:val="single" w:sz="4" w:space="0" w:color="auto"/>
            </w:tcBorders>
            <w:vAlign w:val="center"/>
            <w:hideMark/>
          </w:tcPr>
          <w:p w:rsidR="005470C0" w:rsidRPr="005470C0" w:rsidRDefault="005470C0" w:rsidP="005470C0">
            <w:pPr>
              <w:spacing w:after="0" w:line="240" w:lineRule="auto"/>
              <w:rPr>
                <w:rFonts w:ascii="Sylfaen" w:eastAsia="Times New Roman" w:hAnsi="Sylfaen"/>
                <w:sz w:val="20"/>
                <w:szCs w:val="20"/>
                <w:lang w:val="ka-GE" w:eastAsia="ka-GE"/>
              </w:rPr>
            </w:pPr>
          </w:p>
        </w:tc>
        <w:tc>
          <w:tcPr>
            <w:tcW w:w="1010" w:type="pct"/>
            <w:vMerge/>
            <w:tcBorders>
              <w:top w:val="nil"/>
              <w:left w:val="single" w:sz="4" w:space="0" w:color="auto"/>
              <w:bottom w:val="single" w:sz="4" w:space="0" w:color="auto"/>
              <w:right w:val="single" w:sz="4" w:space="0" w:color="auto"/>
            </w:tcBorders>
            <w:vAlign w:val="center"/>
            <w:hideMark/>
          </w:tcPr>
          <w:p w:rsidR="005470C0" w:rsidRPr="005470C0" w:rsidRDefault="005470C0" w:rsidP="005470C0">
            <w:pPr>
              <w:spacing w:after="0" w:line="240" w:lineRule="auto"/>
              <w:rPr>
                <w:rFonts w:ascii="Sylfaen" w:eastAsia="Times New Roman" w:hAnsi="Sylfaen"/>
                <w:sz w:val="20"/>
                <w:szCs w:val="20"/>
                <w:lang w:val="ka-GE" w:eastAsia="ka-GE"/>
              </w:rPr>
            </w:pPr>
          </w:p>
        </w:tc>
        <w:tc>
          <w:tcPr>
            <w:tcW w:w="370" w:type="pct"/>
            <w:vMerge/>
            <w:tcBorders>
              <w:top w:val="nil"/>
              <w:left w:val="single" w:sz="4" w:space="0" w:color="auto"/>
              <w:bottom w:val="single" w:sz="4" w:space="0" w:color="auto"/>
              <w:right w:val="single" w:sz="8" w:space="0" w:color="auto"/>
            </w:tcBorders>
            <w:vAlign w:val="center"/>
            <w:hideMark/>
          </w:tcPr>
          <w:p w:rsidR="005470C0" w:rsidRPr="005470C0" w:rsidRDefault="005470C0" w:rsidP="005470C0">
            <w:pPr>
              <w:spacing w:after="0" w:line="240" w:lineRule="auto"/>
              <w:rPr>
                <w:rFonts w:ascii="Sylfaen" w:eastAsia="Times New Roman" w:hAnsi="Sylfaen"/>
                <w:sz w:val="20"/>
                <w:szCs w:val="20"/>
                <w:lang w:val="ka-GE" w:eastAsia="ka-GE"/>
              </w:rPr>
            </w:pPr>
          </w:p>
        </w:tc>
      </w:tr>
      <w:tr w:rsidR="005470C0" w:rsidRPr="005470C0" w:rsidTr="005470C0">
        <w:trPr>
          <w:trHeight w:val="900"/>
        </w:trPr>
        <w:tc>
          <w:tcPr>
            <w:tcW w:w="823" w:type="pct"/>
            <w:vMerge w:val="restart"/>
            <w:tcBorders>
              <w:top w:val="nil"/>
              <w:left w:val="single" w:sz="4" w:space="0" w:color="auto"/>
              <w:bottom w:val="single" w:sz="4" w:space="0" w:color="auto"/>
              <w:right w:val="single" w:sz="4" w:space="0" w:color="auto"/>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sz w:val="20"/>
                <w:szCs w:val="20"/>
                <w:lang w:val="ka-GE" w:eastAsia="ka-GE"/>
              </w:rPr>
            </w:pPr>
            <w:r w:rsidRPr="005470C0">
              <w:rPr>
                <w:rFonts w:ascii="Sylfaen" w:eastAsia="Times New Roman" w:hAnsi="Sylfaen"/>
                <w:sz w:val="20"/>
                <w:szCs w:val="20"/>
                <w:lang w:val="ka-GE" w:eastAsia="ka-GE"/>
              </w:rPr>
              <w:t>სახალხო ფესტივალის ჩატარება,  სოფლის მოსახლეობისთვის სადღესასწაულო განწყობის შექმნა, ადგილობრივების წარმოჩენა წახალისება.</w:t>
            </w:r>
          </w:p>
        </w:tc>
        <w:tc>
          <w:tcPr>
            <w:tcW w:w="630" w:type="pct"/>
            <w:tcBorders>
              <w:top w:val="nil"/>
              <w:left w:val="nil"/>
              <w:bottom w:val="single" w:sz="4" w:space="0" w:color="auto"/>
              <w:right w:val="single" w:sz="4" w:space="0" w:color="auto"/>
            </w:tcBorders>
            <w:shd w:val="clear" w:color="auto" w:fill="auto"/>
            <w:vAlign w:val="center"/>
            <w:hideMark/>
          </w:tcPr>
          <w:p w:rsidR="005470C0" w:rsidRPr="005470C0" w:rsidRDefault="005470C0" w:rsidP="005470C0">
            <w:pPr>
              <w:spacing w:after="0" w:line="240" w:lineRule="auto"/>
              <w:rPr>
                <w:rFonts w:ascii="Sylfaen" w:eastAsia="Times New Roman" w:hAnsi="Sylfaen"/>
                <w:sz w:val="20"/>
                <w:szCs w:val="20"/>
                <w:lang w:val="ka-GE" w:eastAsia="ka-GE"/>
              </w:rPr>
            </w:pPr>
            <w:r w:rsidRPr="005470C0">
              <w:rPr>
                <w:rFonts w:ascii="Sylfaen" w:eastAsia="Times New Roman" w:hAnsi="Sylfaen"/>
                <w:sz w:val="20"/>
                <w:szCs w:val="20"/>
                <w:lang w:val="ka-GE" w:eastAsia="ka-GE"/>
              </w:rPr>
              <w:t>კმაყოფილი სოფლის მოსახლეობა და სოფლის სტუმრები</w:t>
            </w:r>
          </w:p>
        </w:tc>
        <w:tc>
          <w:tcPr>
            <w:tcW w:w="370" w:type="pct"/>
            <w:tcBorders>
              <w:top w:val="nil"/>
              <w:left w:val="nil"/>
              <w:bottom w:val="single" w:sz="4" w:space="0" w:color="auto"/>
              <w:right w:val="single" w:sz="4" w:space="0" w:color="auto"/>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sz w:val="20"/>
                <w:szCs w:val="20"/>
                <w:lang w:val="ka-GE" w:eastAsia="ka-GE"/>
              </w:rPr>
            </w:pPr>
            <w:r w:rsidRPr="005470C0">
              <w:rPr>
                <w:rFonts w:ascii="Sylfaen" w:eastAsia="Times New Roman" w:hAnsi="Sylfaen"/>
                <w:sz w:val="20"/>
                <w:szCs w:val="20"/>
                <w:lang w:val="ka-GE" w:eastAsia="ka-GE"/>
              </w:rPr>
              <w:t> </w:t>
            </w:r>
          </w:p>
        </w:tc>
        <w:tc>
          <w:tcPr>
            <w:tcW w:w="370" w:type="pct"/>
            <w:tcBorders>
              <w:top w:val="nil"/>
              <w:left w:val="nil"/>
              <w:bottom w:val="single" w:sz="4" w:space="0" w:color="auto"/>
              <w:right w:val="single" w:sz="4" w:space="0" w:color="auto"/>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sz w:val="20"/>
                <w:szCs w:val="20"/>
                <w:lang w:val="ka-GE" w:eastAsia="ka-GE"/>
              </w:rPr>
            </w:pPr>
            <w:r w:rsidRPr="005470C0">
              <w:rPr>
                <w:rFonts w:ascii="Sylfaen" w:eastAsia="Times New Roman" w:hAnsi="Sylfaen"/>
                <w:sz w:val="20"/>
                <w:szCs w:val="20"/>
                <w:lang w:val="ka-GE" w:eastAsia="ka-GE"/>
              </w:rPr>
              <w:t> </w:t>
            </w:r>
          </w:p>
        </w:tc>
        <w:tc>
          <w:tcPr>
            <w:tcW w:w="370" w:type="pct"/>
            <w:tcBorders>
              <w:top w:val="nil"/>
              <w:left w:val="nil"/>
              <w:bottom w:val="single" w:sz="4" w:space="0" w:color="auto"/>
              <w:right w:val="single" w:sz="4" w:space="0" w:color="auto"/>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sz w:val="20"/>
                <w:szCs w:val="20"/>
                <w:lang w:val="ka-GE" w:eastAsia="ka-GE"/>
              </w:rPr>
            </w:pPr>
            <w:r w:rsidRPr="005470C0">
              <w:rPr>
                <w:rFonts w:ascii="Sylfaen" w:eastAsia="Times New Roman" w:hAnsi="Sylfaen"/>
                <w:sz w:val="20"/>
                <w:szCs w:val="20"/>
                <w:lang w:val="ka-GE" w:eastAsia="ka-GE"/>
              </w:rPr>
              <w:t>პროცენტი</w:t>
            </w:r>
          </w:p>
        </w:tc>
        <w:tc>
          <w:tcPr>
            <w:tcW w:w="370" w:type="pct"/>
            <w:tcBorders>
              <w:top w:val="nil"/>
              <w:left w:val="nil"/>
              <w:bottom w:val="single" w:sz="4" w:space="0" w:color="auto"/>
              <w:right w:val="single" w:sz="4" w:space="0" w:color="auto"/>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sz w:val="20"/>
                <w:szCs w:val="20"/>
                <w:lang w:val="ka-GE" w:eastAsia="ka-GE"/>
              </w:rPr>
            </w:pPr>
            <w:r w:rsidRPr="005470C0">
              <w:rPr>
                <w:rFonts w:ascii="Sylfaen" w:eastAsia="Times New Roman" w:hAnsi="Sylfaen"/>
                <w:sz w:val="20"/>
                <w:szCs w:val="20"/>
                <w:lang w:val="ka-GE" w:eastAsia="ka-GE"/>
              </w:rPr>
              <w:t>10%</w:t>
            </w:r>
          </w:p>
        </w:tc>
        <w:tc>
          <w:tcPr>
            <w:tcW w:w="688" w:type="pct"/>
            <w:tcBorders>
              <w:top w:val="nil"/>
              <w:left w:val="nil"/>
              <w:bottom w:val="single" w:sz="4" w:space="0" w:color="auto"/>
              <w:right w:val="single" w:sz="4" w:space="0" w:color="auto"/>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sz w:val="18"/>
                <w:szCs w:val="18"/>
                <w:lang w:val="ka-GE" w:eastAsia="ka-GE"/>
              </w:rPr>
            </w:pPr>
            <w:r w:rsidRPr="005470C0">
              <w:rPr>
                <w:rFonts w:ascii="Sylfaen" w:eastAsia="Times New Roman" w:hAnsi="Sylfaen"/>
                <w:sz w:val="18"/>
                <w:szCs w:val="18"/>
                <w:lang w:val="ka-GE" w:eastAsia="ka-GE"/>
              </w:rPr>
              <w:t>ადმინისტრაციული სამსახური</w:t>
            </w:r>
          </w:p>
        </w:tc>
        <w:tc>
          <w:tcPr>
            <w:tcW w:w="1010" w:type="pct"/>
            <w:tcBorders>
              <w:top w:val="nil"/>
              <w:left w:val="nil"/>
              <w:bottom w:val="single" w:sz="4" w:space="0" w:color="auto"/>
              <w:right w:val="single" w:sz="4" w:space="0" w:color="auto"/>
            </w:tcBorders>
            <w:shd w:val="clear" w:color="auto" w:fill="auto"/>
            <w:noWrap/>
            <w:vAlign w:val="center"/>
            <w:hideMark/>
          </w:tcPr>
          <w:p w:rsidR="005470C0" w:rsidRPr="005470C0" w:rsidRDefault="005470C0" w:rsidP="005470C0">
            <w:pPr>
              <w:spacing w:after="0" w:line="240" w:lineRule="auto"/>
              <w:jc w:val="center"/>
              <w:rPr>
                <w:rFonts w:ascii="Sylfaen" w:eastAsia="Times New Roman" w:hAnsi="Sylfaen"/>
                <w:sz w:val="20"/>
                <w:szCs w:val="20"/>
                <w:lang w:val="ka-GE" w:eastAsia="ka-GE"/>
              </w:rPr>
            </w:pPr>
            <w:r w:rsidRPr="005470C0">
              <w:rPr>
                <w:rFonts w:ascii="Sylfaen" w:eastAsia="Times New Roman" w:hAnsi="Sylfaen"/>
                <w:sz w:val="20"/>
                <w:szCs w:val="20"/>
                <w:lang w:val="ka-GE" w:eastAsia="ka-GE"/>
              </w:rPr>
              <w:t>პირისპირ ინტერვიუებით</w:t>
            </w:r>
          </w:p>
        </w:tc>
        <w:tc>
          <w:tcPr>
            <w:tcW w:w="370" w:type="pct"/>
            <w:tcBorders>
              <w:top w:val="nil"/>
              <w:left w:val="nil"/>
              <w:bottom w:val="single" w:sz="4" w:space="0" w:color="auto"/>
              <w:right w:val="single" w:sz="4" w:space="0" w:color="auto"/>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sz w:val="20"/>
                <w:szCs w:val="20"/>
                <w:lang w:val="ka-GE" w:eastAsia="ka-GE"/>
              </w:rPr>
            </w:pPr>
            <w:r w:rsidRPr="005470C0">
              <w:rPr>
                <w:rFonts w:ascii="Sylfaen" w:eastAsia="Times New Roman" w:hAnsi="Sylfaen"/>
                <w:sz w:val="20"/>
                <w:szCs w:val="20"/>
                <w:lang w:val="ka-GE" w:eastAsia="ka-GE"/>
              </w:rPr>
              <w:t>პირადი განწყობა</w:t>
            </w:r>
          </w:p>
        </w:tc>
      </w:tr>
      <w:tr w:rsidR="005470C0" w:rsidRPr="005470C0" w:rsidTr="005470C0">
        <w:trPr>
          <w:trHeight w:val="600"/>
        </w:trPr>
        <w:tc>
          <w:tcPr>
            <w:tcW w:w="823" w:type="pct"/>
            <w:vMerge/>
            <w:tcBorders>
              <w:top w:val="nil"/>
              <w:left w:val="single" w:sz="4" w:space="0" w:color="auto"/>
              <w:bottom w:val="single" w:sz="4" w:space="0" w:color="auto"/>
              <w:right w:val="single" w:sz="4" w:space="0" w:color="auto"/>
            </w:tcBorders>
            <w:vAlign w:val="center"/>
            <w:hideMark/>
          </w:tcPr>
          <w:p w:rsidR="005470C0" w:rsidRPr="005470C0" w:rsidRDefault="005470C0" w:rsidP="005470C0">
            <w:pPr>
              <w:spacing w:after="0" w:line="240" w:lineRule="auto"/>
              <w:rPr>
                <w:rFonts w:ascii="Sylfaen" w:eastAsia="Times New Roman" w:hAnsi="Sylfaen"/>
                <w:sz w:val="20"/>
                <w:szCs w:val="20"/>
                <w:lang w:val="ka-GE" w:eastAsia="ka-GE"/>
              </w:rPr>
            </w:pPr>
          </w:p>
        </w:tc>
        <w:tc>
          <w:tcPr>
            <w:tcW w:w="630" w:type="pct"/>
            <w:tcBorders>
              <w:top w:val="nil"/>
              <w:left w:val="nil"/>
              <w:bottom w:val="single" w:sz="4" w:space="0" w:color="auto"/>
              <w:right w:val="single" w:sz="4" w:space="0" w:color="auto"/>
            </w:tcBorders>
            <w:shd w:val="clear" w:color="auto" w:fill="auto"/>
            <w:vAlign w:val="center"/>
            <w:hideMark/>
          </w:tcPr>
          <w:p w:rsidR="005470C0" w:rsidRPr="005470C0" w:rsidRDefault="005470C0" w:rsidP="005470C0">
            <w:pPr>
              <w:spacing w:after="0" w:line="240" w:lineRule="auto"/>
              <w:rPr>
                <w:rFonts w:ascii="Sylfaen" w:eastAsia="Times New Roman" w:hAnsi="Sylfaen"/>
                <w:sz w:val="20"/>
                <w:szCs w:val="20"/>
                <w:lang w:val="ka-GE" w:eastAsia="ka-GE"/>
              </w:rPr>
            </w:pPr>
            <w:r w:rsidRPr="005470C0">
              <w:rPr>
                <w:rFonts w:ascii="Sylfaen" w:eastAsia="Times New Roman" w:hAnsi="Sylfaen"/>
                <w:sz w:val="20"/>
                <w:szCs w:val="20"/>
                <w:lang w:val="ka-GE" w:eastAsia="ka-GE"/>
              </w:rPr>
              <w:t>ღონისძიებაზე დამსწრეთა რაოდენობა</w:t>
            </w:r>
          </w:p>
        </w:tc>
        <w:tc>
          <w:tcPr>
            <w:tcW w:w="370" w:type="pct"/>
            <w:tcBorders>
              <w:top w:val="nil"/>
              <w:left w:val="nil"/>
              <w:bottom w:val="single" w:sz="4" w:space="0" w:color="auto"/>
              <w:right w:val="single" w:sz="4" w:space="0" w:color="auto"/>
            </w:tcBorders>
            <w:shd w:val="clear" w:color="auto" w:fill="auto"/>
            <w:noWrap/>
            <w:vAlign w:val="center"/>
            <w:hideMark/>
          </w:tcPr>
          <w:p w:rsidR="005470C0" w:rsidRPr="005470C0" w:rsidRDefault="005470C0" w:rsidP="005470C0">
            <w:pPr>
              <w:spacing w:after="0" w:line="240" w:lineRule="auto"/>
              <w:jc w:val="center"/>
              <w:rPr>
                <w:rFonts w:ascii="Sylfaen" w:eastAsia="Times New Roman" w:hAnsi="Sylfaen"/>
                <w:sz w:val="20"/>
                <w:szCs w:val="20"/>
                <w:lang w:val="ka-GE" w:eastAsia="ka-GE"/>
              </w:rPr>
            </w:pPr>
            <w:r w:rsidRPr="005470C0">
              <w:rPr>
                <w:rFonts w:ascii="Sylfaen" w:eastAsia="Times New Roman" w:hAnsi="Sylfaen"/>
                <w:sz w:val="20"/>
                <w:szCs w:val="20"/>
                <w:lang w:val="ka-GE" w:eastAsia="ka-GE"/>
              </w:rPr>
              <w:t> </w:t>
            </w:r>
          </w:p>
        </w:tc>
        <w:tc>
          <w:tcPr>
            <w:tcW w:w="370" w:type="pct"/>
            <w:tcBorders>
              <w:top w:val="nil"/>
              <w:left w:val="nil"/>
              <w:bottom w:val="single" w:sz="4" w:space="0" w:color="auto"/>
              <w:right w:val="single" w:sz="4" w:space="0" w:color="auto"/>
            </w:tcBorders>
            <w:shd w:val="clear" w:color="auto" w:fill="auto"/>
            <w:noWrap/>
            <w:vAlign w:val="center"/>
            <w:hideMark/>
          </w:tcPr>
          <w:p w:rsidR="005470C0" w:rsidRPr="005470C0" w:rsidRDefault="005470C0" w:rsidP="005470C0">
            <w:pPr>
              <w:spacing w:after="0" w:line="240" w:lineRule="auto"/>
              <w:jc w:val="center"/>
              <w:rPr>
                <w:rFonts w:ascii="Sylfaen" w:eastAsia="Times New Roman" w:hAnsi="Sylfaen"/>
                <w:sz w:val="20"/>
                <w:szCs w:val="20"/>
                <w:lang w:val="ka-GE" w:eastAsia="ka-GE"/>
              </w:rPr>
            </w:pPr>
            <w:r w:rsidRPr="005470C0">
              <w:rPr>
                <w:rFonts w:ascii="Sylfaen" w:eastAsia="Times New Roman" w:hAnsi="Sylfaen"/>
                <w:sz w:val="20"/>
                <w:szCs w:val="20"/>
                <w:lang w:val="ka-GE" w:eastAsia="ka-GE"/>
              </w:rPr>
              <w:t> </w:t>
            </w:r>
          </w:p>
        </w:tc>
        <w:tc>
          <w:tcPr>
            <w:tcW w:w="370" w:type="pct"/>
            <w:tcBorders>
              <w:top w:val="nil"/>
              <w:left w:val="nil"/>
              <w:bottom w:val="single" w:sz="4" w:space="0" w:color="auto"/>
              <w:right w:val="single" w:sz="4" w:space="0" w:color="auto"/>
            </w:tcBorders>
            <w:shd w:val="clear" w:color="auto" w:fill="auto"/>
            <w:noWrap/>
            <w:vAlign w:val="center"/>
            <w:hideMark/>
          </w:tcPr>
          <w:p w:rsidR="005470C0" w:rsidRPr="005470C0" w:rsidRDefault="005470C0" w:rsidP="005470C0">
            <w:pPr>
              <w:spacing w:after="0" w:line="240" w:lineRule="auto"/>
              <w:jc w:val="center"/>
              <w:rPr>
                <w:rFonts w:ascii="Sylfaen" w:eastAsia="Times New Roman" w:hAnsi="Sylfaen"/>
                <w:sz w:val="20"/>
                <w:szCs w:val="20"/>
                <w:lang w:val="ka-GE" w:eastAsia="ka-GE"/>
              </w:rPr>
            </w:pPr>
            <w:r w:rsidRPr="005470C0">
              <w:rPr>
                <w:rFonts w:ascii="Sylfaen" w:eastAsia="Times New Roman" w:hAnsi="Sylfaen"/>
                <w:sz w:val="20"/>
                <w:szCs w:val="20"/>
                <w:lang w:val="ka-GE" w:eastAsia="ka-GE"/>
              </w:rPr>
              <w:t>რაოდენობა</w:t>
            </w:r>
          </w:p>
        </w:tc>
        <w:tc>
          <w:tcPr>
            <w:tcW w:w="370" w:type="pct"/>
            <w:tcBorders>
              <w:top w:val="nil"/>
              <w:left w:val="nil"/>
              <w:bottom w:val="single" w:sz="4" w:space="0" w:color="auto"/>
              <w:right w:val="single" w:sz="4" w:space="0" w:color="auto"/>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sz w:val="20"/>
                <w:szCs w:val="20"/>
                <w:lang w:val="ka-GE" w:eastAsia="ka-GE"/>
              </w:rPr>
            </w:pPr>
            <w:r w:rsidRPr="005470C0">
              <w:rPr>
                <w:rFonts w:ascii="Sylfaen" w:eastAsia="Times New Roman" w:hAnsi="Sylfaen"/>
                <w:sz w:val="20"/>
                <w:szCs w:val="20"/>
                <w:lang w:val="ka-GE" w:eastAsia="ka-GE"/>
              </w:rPr>
              <w:t>20%</w:t>
            </w:r>
          </w:p>
        </w:tc>
        <w:tc>
          <w:tcPr>
            <w:tcW w:w="688" w:type="pct"/>
            <w:tcBorders>
              <w:top w:val="nil"/>
              <w:left w:val="nil"/>
              <w:bottom w:val="single" w:sz="4" w:space="0" w:color="auto"/>
              <w:right w:val="single" w:sz="4" w:space="0" w:color="auto"/>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sz w:val="18"/>
                <w:szCs w:val="18"/>
                <w:lang w:val="ka-GE" w:eastAsia="ka-GE"/>
              </w:rPr>
            </w:pPr>
            <w:r w:rsidRPr="005470C0">
              <w:rPr>
                <w:rFonts w:ascii="Sylfaen" w:eastAsia="Times New Roman" w:hAnsi="Sylfaen"/>
                <w:sz w:val="18"/>
                <w:szCs w:val="18"/>
                <w:lang w:val="ka-GE" w:eastAsia="ka-GE"/>
              </w:rPr>
              <w:t>ადმინისტრაციული სამსახური</w:t>
            </w:r>
          </w:p>
        </w:tc>
        <w:tc>
          <w:tcPr>
            <w:tcW w:w="1010" w:type="pct"/>
            <w:tcBorders>
              <w:top w:val="nil"/>
              <w:left w:val="nil"/>
              <w:bottom w:val="single" w:sz="4" w:space="0" w:color="auto"/>
              <w:right w:val="single" w:sz="4" w:space="0" w:color="auto"/>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sz w:val="20"/>
                <w:szCs w:val="20"/>
                <w:lang w:val="ka-GE" w:eastAsia="ka-GE"/>
              </w:rPr>
            </w:pPr>
            <w:r w:rsidRPr="005470C0">
              <w:rPr>
                <w:rFonts w:ascii="Sylfaen" w:eastAsia="Times New Roman" w:hAnsi="Sylfaen"/>
                <w:sz w:val="20"/>
                <w:szCs w:val="20"/>
                <w:lang w:val="ka-GE" w:eastAsia="ka-GE"/>
              </w:rPr>
              <w:t>ღია ცის ქვეშ დაახლოებით გადაანგარიშებით</w:t>
            </w:r>
          </w:p>
        </w:tc>
        <w:tc>
          <w:tcPr>
            <w:tcW w:w="370" w:type="pct"/>
            <w:tcBorders>
              <w:top w:val="nil"/>
              <w:left w:val="nil"/>
              <w:bottom w:val="single" w:sz="4" w:space="0" w:color="auto"/>
              <w:right w:val="single" w:sz="4" w:space="0" w:color="auto"/>
            </w:tcBorders>
            <w:shd w:val="clear" w:color="auto" w:fill="auto"/>
            <w:vAlign w:val="center"/>
            <w:hideMark/>
          </w:tcPr>
          <w:p w:rsidR="005470C0" w:rsidRPr="005470C0" w:rsidRDefault="005470C0" w:rsidP="005470C0">
            <w:pPr>
              <w:spacing w:after="0" w:line="240" w:lineRule="auto"/>
              <w:jc w:val="center"/>
              <w:rPr>
                <w:rFonts w:ascii="Sylfaen" w:eastAsia="Times New Roman" w:hAnsi="Sylfaen"/>
                <w:sz w:val="20"/>
                <w:szCs w:val="20"/>
                <w:lang w:val="ka-GE" w:eastAsia="ka-GE"/>
              </w:rPr>
            </w:pPr>
            <w:r w:rsidRPr="005470C0">
              <w:rPr>
                <w:rFonts w:ascii="Sylfaen" w:eastAsia="Times New Roman" w:hAnsi="Sylfaen"/>
                <w:sz w:val="20"/>
                <w:szCs w:val="20"/>
                <w:lang w:val="ka-GE" w:eastAsia="ka-GE"/>
              </w:rPr>
              <w:t xml:space="preserve">ამინდი </w:t>
            </w:r>
          </w:p>
        </w:tc>
      </w:tr>
      <w:tr w:rsidR="005470C0" w:rsidRPr="005470C0" w:rsidTr="005470C0">
        <w:trPr>
          <w:trHeight w:val="300"/>
        </w:trPr>
        <w:tc>
          <w:tcPr>
            <w:tcW w:w="823" w:type="pct"/>
            <w:vMerge/>
            <w:tcBorders>
              <w:top w:val="nil"/>
              <w:left w:val="single" w:sz="4" w:space="0" w:color="auto"/>
              <w:bottom w:val="single" w:sz="4" w:space="0" w:color="auto"/>
              <w:right w:val="single" w:sz="4" w:space="0" w:color="auto"/>
            </w:tcBorders>
            <w:vAlign w:val="center"/>
            <w:hideMark/>
          </w:tcPr>
          <w:p w:rsidR="005470C0" w:rsidRPr="005470C0" w:rsidRDefault="005470C0" w:rsidP="005470C0">
            <w:pPr>
              <w:spacing w:after="0" w:line="240" w:lineRule="auto"/>
              <w:rPr>
                <w:rFonts w:ascii="Sylfaen" w:eastAsia="Times New Roman" w:hAnsi="Sylfaen"/>
                <w:sz w:val="20"/>
                <w:szCs w:val="20"/>
                <w:lang w:val="ka-GE" w:eastAsia="ka-GE"/>
              </w:rPr>
            </w:pPr>
          </w:p>
        </w:tc>
        <w:tc>
          <w:tcPr>
            <w:tcW w:w="630" w:type="pct"/>
            <w:tcBorders>
              <w:top w:val="nil"/>
              <w:left w:val="nil"/>
              <w:bottom w:val="single" w:sz="4" w:space="0" w:color="auto"/>
              <w:right w:val="single" w:sz="4" w:space="0" w:color="auto"/>
            </w:tcBorders>
            <w:shd w:val="clear" w:color="auto" w:fill="auto"/>
            <w:noWrap/>
            <w:vAlign w:val="center"/>
            <w:hideMark/>
          </w:tcPr>
          <w:p w:rsidR="005470C0" w:rsidRPr="005470C0" w:rsidRDefault="005470C0" w:rsidP="005470C0">
            <w:pPr>
              <w:spacing w:after="0" w:line="240" w:lineRule="auto"/>
              <w:rPr>
                <w:rFonts w:ascii="Sylfaen" w:eastAsia="Times New Roman" w:hAnsi="Sylfaen"/>
                <w:sz w:val="20"/>
                <w:szCs w:val="20"/>
                <w:lang w:val="ka-GE" w:eastAsia="ka-GE"/>
              </w:rPr>
            </w:pPr>
            <w:r w:rsidRPr="005470C0">
              <w:rPr>
                <w:rFonts w:ascii="Sylfaen" w:eastAsia="Times New Roman" w:hAnsi="Sylfaen"/>
                <w:sz w:val="20"/>
                <w:szCs w:val="20"/>
                <w:lang w:val="ka-GE" w:eastAsia="ka-GE"/>
              </w:rPr>
              <w:t> </w:t>
            </w:r>
          </w:p>
        </w:tc>
        <w:tc>
          <w:tcPr>
            <w:tcW w:w="370" w:type="pct"/>
            <w:tcBorders>
              <w:top w:val="nil"/>
              <w:left w:val="nil"/>
              <w:bottom w:val="single" w:sz="4" w:space="0" w:color="auto"/>
              <w:right w:val="single" w:sz="4" w:space="0" w:color="auto"/>
            </w:tcBorders>
            <w:shd w:val="clear" w:color="auto" w:fill="auto"/>
            <w:noWrap/>
            <w:vAlign w:val="center"/>
            <w:hideMark/>
          </w:tcPr>
          <w:p w:rsidR="005470C0" w:rsidRPr="005470C0" w:rsidRDefault="005470C0" w:rsidP="005470C0">
            <w:pPr>
              <w:spacing w:after="0" w:line="240" w:lineRule="auto"/>
              <w:jc w:val="center"/>
              <w:rPr>
                <w:rFonts w:ascii="Sylfaen" w:eastAsia="Times New Roman" w:hAnsi="Sylfaen"/>
                <w:sz w:val="20"/>
                <w:szCs w:val="20"/>
                <w:lang w:val="ka-GE" w:eastAsia="ka-GE"/>
              </w:rPr>
            </w:pPr>
            <w:r w:rsidRPr="005470C0">
              <w:rPr>
                <w:rFonts w:ascii="Sylfaen" w:eastAsia="Times New Roman" w:hAnsi="Sylfaen"/>
                <w:sz w:val="20"/>
                <w:szCs w:val="20"/>
                <w:lang w:val="ka-GE" w:eastAsia="ka-GE"/>
              </w:rPr>
              <w:t> </w:t>
            </w:r>
          </w:p>
        </w:tc>
        <w:tc>
          <w:tcPr>
            <w:tcW w:w="370" w:type="pct"/>
            <w:tcBorders>
              <w:top w:val="nil"/>
              <w:left w:val="nil"/>
              <w:bottom w:val="single" w:sz="4" w:space="0" w:color="auto"/>
              <w:right w:val="single" w:sz="4" w:space="0" w:color="auto"/>
            </w:tcBorders>
            <w:shd w:val="clear" w:color="auto" w:fill="auto"/>
            <w:noWrap/>
            <w:vAlign w:val="center"/>
            <w:hideMark/>
          </w:tcPr>
          <w:p w:rsidR="005470C0" w:rsidRPr="005470C0" w:rsidRDefault="005470C0" w:rsidP="005470C0">
            <w:pPr>
              <w:spacing w:after="0" w:line="240" w:lineRule="auto"/>
              <w:jc w:val="center"/>
              <w:rPr>
                <w:rFonts w:ascii="Sylfaen" w:eastAsia="Times New Roman" w:hAnsi="Sylfaen"/>
                <w:sz w:val="20"/>
                <w:szCs w:val="20"/>
                <w:lang w:val="ka-GE" w:eastAsia="ka-GE"/>
              </w:rPr>
            </w:pPr>
            <w:r w:rsidRPr="005470C0">
              <w:rPr>
                <w:rFonts w:ascii="Sylfaen" w:eastAsia="Times New Roman" w:hAnsi="Sylfaen"/>
                <w:sz w:val="20"/>
                <w:szCs w:val="20"/>
                <w:lang w:val="ka-GE" w:eastAsia="ka-GE"/>
              </w:rPr>
              <w:t> </w:t>
            </w:r>
          </w:p>
        </w:tc>
        <w:tc>
          <w:tcPr>
            <w:tcW w:w="370" w:type="pct"/>
            <w:tcBorders>
              <w:top w:val="nil"/>
              <w:left w:val="nil"/>
              <w:bottom w:val="single" w:sz="4" w:space="0" w:color="auto"/>
              <w:right w:val="single" w:sz="4" w:space="0" w:color="auto"/>
            </w:tcBorders>
            <w:shd w:val="clear" w:color="auto" w:fill="auto"/>
            <w:noWrap/>
            <w:vAlign w:val="center"/>
            <w:hideMark/>
          </w:tcPr>
          <w:p w:rsidR="005470C0" w:rsidRPr="005470C0" w:rsidRDefault="005470C0" w:rsidP="005470C0">
            <w:pPr>
              <w:spacing w:after="0" w:line="240" w:lineRule="auto"/>
              <w:jc w:val="center"/>
              <w:rPr>
                <w:rFonts w:ascii="Sylfaen" w:eastAsia="Times New Roman" w:hAnsi="Sylfaen"/>
                <w:sz w:val="20"/>
                <w:szCs w:val="20"/>
                <w:lang w:val="ka-GE" w:eastAsia="ka-GE"/>
              </w:rPr>
            </w:pPr>
            <w:r w:rsidRPr="005470C0">
              <w:rPr>
                <w:rFonts w:ascii="Sylfaen" w:eastAsia="Times New Roman" w:hAnsi="Sylfaen"/>
                <w:sz w:val="20"/>
                <w:szCs w:val="20"/>
                <w:lang w:val="ka-GE" w:eastAsia="ka-GE"/>
              </w:rPr>
              <w:t> </w:t>
            </w:r>
          </w:p>
        </w:tc>
        <w:tc>
          <w:tcPr>
            <w:tcW w:w="370" w:type="pct"/>
            <w:tcBorders>
              <w:top w:val="nil"/>
              <w:left w:val="nil"/>
              <w:bottom w:val="single" w:sz="4" w:space="0" w:color="auto"/>
              <w:right w:val="single" w:sz="4" w:space="0" w:color="auto"/>
            </w:tcBorders>
            <w:shd w:val="clear" w:color="auto" w:fill="auto"/>
            <w:noWrap/>
            <w:vAlign w:val="center"/>
            <w:hideMark/>
          </w:tcPr>
          <w:p w:rsidR="005470C0" w:rsidRPr="005470C0" w:rsidRDefault="005470C0" w:rsidP="005470C0">
            <w:pPr>
              <w:spacing w:after="0" w:line="240" w:lineRule="auto"/>
              <w:jc w:val="center"/>
              <w:rPr>
                <w:rFonts w:ascii="Sylfaen" w:eastAsia="Times New Roman" w:hAnsi="Sylfaen"/>
                <w:sz w:val="20"/>
                <w:szCs w:val="20"/>
                <w:lang w:val="ka-GE" w:eastAsia="ka-GE"/>
              </w:rPr>
            </w:pPr>
            <w:r w:rsidRPr="005470C0">
              <w:rPr>
                <w:rFonts w:ascii="Sylfaen" w:eastAsia="Times New Roman" w:hAnsi="Sylfaen"/>
                <w:sz w:val="20"/>
                <w:szCs w:val="20"/>
                <w:lang w:val="ka-GE" w:eastAsia="ka-GE"/>
              </w:rPr>
              <w:t> </w:t>
            </w:r>
          </w:p>
        </w:tc>
        <w:tc>
          <w:tcPr>
            <w:tcW w:w="688" w:type="pct"/>
            <w:tcBorders>
              <w:top w:val="nil"/>
              <w:left w:val="nil"/>
              <w:bottom w:val="single" w:sz="4" w:space="0" w:color="auto"/>
              <w:right w:val="single" w:sz="4" w:space="0" w:color="auto"/>
            </w:tcBorders>
            <w:shd w:val="clear" w:color="auto" w:fill="auto"/>
            <w:noWrap/>
            <w:vAlign w:val="center"/>
            <w:hideMark/>
          </w:tcPr>
          <w:p w:rsidR="005470C0" w:rsidRPr="005470C0" w:rsidRDefault="005470C0" w:rsidP="005470C0">
            <w:pPr>
              <w:spacing w:after="0" w:line="240" w:lineRule="auto"/>
              <w:jc w:val="center"/>
              <w:rPr>
                <w:rFonts w:ascii="Sylfaen" w:eastAsia="Times New Roman" w:hAnsi="Sylfaen"/>
                <w:sz w:val="20"/>
                <w:szCs w:val="20"/>
                <w:lang w:val="ka-GE" w:eastAsia="ka-GE"/>
              </w:rPr>
            </w:pPr>
            <w:r w:rsidRPr="005470C0">
              <w:rPr>
                <w:rFonts w:ascii="Sylfaen" w:eastAsia="Times New Roman" w:hAnsi="Sylfaen"/>
                <w:sz w:val="20"/>
                <w:szCs w:val="20"/>
                <w:lang w:val="ka-GE" w:eastAsia="ka-GE"/>
              </w:rPr>
              <w:t> </w:t>
            </w:r>
          </w:p>
        </w:tc>
        <w:tc>
          <w:tcPr>
            <w:tcW w:w="1010" w:type="pct"/>
            <w:tcBorders>
              <w:top w:val="nil"/>
              <w:left w:val="nil"/>
              <w:bottom w:val="single" w:sz="4" w:space="0" w:color="auto"/>
              <w:right w:val="single" w:sz="4" w:space="0" w:color="auto"/>
            </w:tcBorders>
            <w:shd w:val="clear" w:color="auto" w:fill="auto"/>
            <w:noWrap/>
            <w:vAlign w:val="center"/>
            <w:hideMark/>
          </w:tcPr>
          <w:p w:rsidR="005470C0" w:rsidRPr="005470C0" w:rsidRDefault="005470C0" w:rsidP="005470C0">
            <w:pPr>
              <w:spacing w:after="0" w:line="240" w:lineRule="auto"/>
              <w:jc w:val="center"/>
              <w:rPr>
                <w:rFonts w:ascii="Sylfaen" w:eastAsia="Times New Roman" w:hAnsi="Sylfaen"/>
                <w:sz w:val="20"/>
                <w:szCs w:val="20"/>
                <w:lang w:val="ka-GE" w:eastAsia="ka-GE"/>
              </w:rPr>
            </w:pPr>
            <w:r w:rsidRPr="005470C0">
              <w:rPr>
                <w:rFonts w:ascii="Sylfaen" w:eastAsia="Times New Roman" w:hAnsi="Sylfaen"/>
                <w:sz w:val="20"/>
                <w:szCs w:val="20"/>
                <w:lang w:val="ka-GE" w:eastAsia="ka-GE"/>
              </w:rPr>
              <w:t> </w:t>
            </w:r>
          </w:p>
        </w:tc>
        <w:tc>
          <w:tcPr>
            <w:tcW w:w="370" w:type="pct"/>
            <w:tcBorders>
              <w:top w:val="nil"/>
              <w:left w:val="nil"/>
              <w:bottom w:val="single" w:sz="4" w:space="0" w:color="auto"/>
              <w:right w:val="single" w:sz="4" w:space="0" w:color="auto"/>
            </w:tcBorders>
            <w:shd w:val="clear" w:color="auto" w:fill="auto"/>
            <w:noWrap/>
            <w:vAlign w:val="center"/>
            <w:hideMark/>
          </w:tcPr>
          <w:p w:rsidR="005470C0" w:rsidRPr="005470C0" w:rsidRDefault="005470C0" w:rsidP="005470C0">
            <w:pPr>
              <w:spacing w:after="0" w:line="240" w:lineRule="auto"/>
              <w:jc w:val="center"/>
              <w:rPr>
                <w:rFonts w:ascii="Sylfaen" w:eastAsia="Times New Roman" w:hAnsi="Sylfaen"/>
                <w:sz w:val="20"/>
                <w:szCs w:val="20"/>
                <w:lang w:val="ka-GE" w:eastAsia="ka-GE"/>
              </w:rPr>
            </w:pPr>
            <w:r w:rsidRPr="005470C0">
              <w:rPr>
                <w:rFonts w:ascii="Sylfaen" w:eastAsia="Times New Roman" w:hAnsi="Sylfaen"/>
                <w:sz w:val="20"/>
                <w:szCs w:val="20"/>
                <w:lang w:val="ka-GE" w:eastAsia="ka-GE"/>
              </w:rPr>
              <w:t> </w:t>
            </w:r>
          </w:p>
        </w:tc>
      </w:tr>
    </w:tbl>
    <w:p w:rsidR="005470C0" w:rsidRDefault="005470C0"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5470C0" w:rsidRDefault="005470C0"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397"/>
        <w:gridCol w:w="2373"/>
        <w:gridCol w:w="2373"/>
        <w:gridCol w:w="1693"/>
        <w:gridCol w:w="1690"/>
        <w:gridCol w:w="3414"/>
      </w:tblGrid>
      <w:tr w:rsidR="003138CC" w:rsidRPr="003138CC" w:rsidTr="003138CC">
        <w:trPr>
          <w:trHeight w:val="705"/>
        </w:trPr>
        <w:tc>
          <w:tcPr>
            <w:tcW w:w="2374"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626" w:type="pct"/>
            <w:gridSpan w:val="3"/>
            <w:tcBorders>
              <w:top w:val="single" w:sz="4" w:space="0" w:color="auto"/>
              <w:left w:val="nil"/>
              <w:bottom w:val="single" w:sz="4" w:space="0" w:color="auto"/>
              <w:right w:val="single" w:sz="8" w:space="0" w:color="000000"/>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ეროვნული, სახალხო და საგანმანათლებლო ღონისძიებები</w:t>
            </w:r>
          </w:p>
        </w:tc>
      </w:tr>
      <w:tr w:rsidR="003138CC" w:rsidRPr="003138CC" w:rsidTr="003138CC">
        <w:trPr>
          <w:trHeight w:val="480"/>
        </w:trPr>
        <w:tc>
          <w:tcPr>
            <w:tcW w:w="3681" w:type="pct"/>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ღონისძიების კლასიფიკაციის კოდი:</w:t>
            </w:r>
          </w:p>
        </w:tc>
        <w:tc>
          <w:tcPr>
            <w:tcW w:w="1319" w:type="pct"/>
            <w:tcBorders>
              <w:top w:val="nil"/>
              <w:left w:val="nil"/>
              <w:bottom w:val="single" w:sz="4" w:space="0" w:color="auto"/>
              <w:right w:val="single" w:sz="8"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05020208</w:t>
            </w:r>
          </w:p>
        </w:tc>
      </w:tr>
      <w:tr w:rsidR="003138CC" w:rsidRPr="003138CC" w:rsidTr="003138CC">
        <w:trPr>
          <w:trHeight w:val="585"/>
        </w:trPr>
        <w:tc>
          <w:tcPr>
            <w:tcW w:w="2374"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ღონისძიების დასახელება:</w:t>
            </w:r>
          </w:p>
        </w:tc>
        <w:tc>
          <w:tcPr>
            <w:tcW w:w="2626" w:type="pct"/>
            <w:gridSpan w:val="3"/>
            <w:tcBorders>
              <w:top w:val="single" w:sz="4" w:space="0" w:color="auto"/>
              <w:left w:val="nil"/>
              <w:bottom w:val="single" w:sz="4" w:space="0" w:color="auto"/>
              <w:right w:val="single" w:sz="8" w:space="0" w:color="000000"/>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ბორჯომის ფესტივალი</w:t>
            </w:r>
          </w:p>
        </w:tc>
      </w:tr>
      <w:tr w:rsidR="003138CC" w:rsidRPr="003138CC" w:rsidTr="003138CC">
        <w:trPr>
          <w:trHeight w:val="585"/>
        </w:trPr>
        <w:tc>
          <w:tcPr>
            <w:tcW w:w="3028" w:type="pct"/>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არის ქვეპროგრამა ახალი</w:t>
            </w:r>
            <w:r w:rsidRPr="003138CC">
              <w:rPr>
                <w:rFonts w:ascii="Sylfaen" w:eastAsia="Times New Roman" w:hAnsi="Sylfaen"/>
                <w:b/>
                <w:bCs/>
                <w:sz w:val="20"/>
                <w:szCs w:val="20"/>
                <w:lang w:val="ka-GE" w:eastAsia="ka-GE"/>
              </w:rPr>
              <w:t xml:space="preserve">? </w:t>
            </w:r>
            <w:r w:rsidRPr="003138CC">
              <w:rPr>
                <w:rFonts w:ascii="Sylfaen" w:eastAsia="Times New Roman" w:hAnsi="Sylfaen"/>
                <w:sz w:val="20"/>
                <w:szCs w:val="20"/>
                <w:lang w:val="ka-GE" w:eastAsia="ka-GE"/>
              </w:rPr>
              <w:t xml:space="preserve">       </w:t>
            </w:r>
          </w:p>
        </w:tc>
        <w:tc>
          <w:tcPr>
            <w:tcW w:w="65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კი</w:t>
            </w:r>
          </w:p>
        </w:tc>
        <w:tc>
          <w:tcPr>
            <w:tcW w:w="1319" w:type="pct"/>
            <w:tcBorders>
              <w:top w:val="nil"/>
              <w:left w:val="nil"/>
              <w:bottom w:val="single" w:sz="4" w:space="0" w:color="auto"/>
              <w:right w:val="single" w:sz="8"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r>
      <w:tr w:rsidR="003138CC" w:rsidRPr="003138CC" w:rsidTr="003138CC">
        <w:trPr>
          <w:trHeight w:val="1200"/>
        </w:trPr>
        <w:tc>
          <w:tcPr>
            <w:tcW w:w="2374"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თუ ქვეპროგრამა ახალია, ვინ წარმოადგინა?</w:t>
            </w:r>
          </w:p>
        </w:tc>
        <w:tc>
          <w:tcPr>
            <w:tcW w:w="2626" w:type="pct"/>
            <w:gridSpan w:val="3"/>
            <w:tcBorders>
              <w:top w:val="single" w:sz="4" w:space="0" w:color="auto"/>
              <w:left w:val="nil"/>
              <w:bottom w:val="single" w:sz="4" w:space="0" w:color="auto"/>
              <w:right w:val="single" w:sz="8" w:space="0" w:color="000000"/>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კულტურის, განათლების, სპორტის, ძეგლთა დაცვის, ახალგაზრდულ საქმეთა და ტურიზმის განყოფილება</w:t>
            </w:r>
          </w:p>
        </w:tc>
      </w:tr>
      <w:tr w:rsidR="003138CC" w:rsidRPr="003138CC" w:rsidTr="003138CC">
        <w:trPr>
          <w:trHeight w:val="585"/>
        </w:trPr>
        <w:tc>
          <w:tcPr>
            <w:tcW w:w="2374"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ქვეპროგრამის განმახორციელებელი:</w:t>
            </w:r>
          </w:p>
        </w:tc>
        <w:tc>
          <w:tcPr>
            <w:tcW w:w="2626" w:type="pct"/>
            <w:gridSpan w:val="3"/>
            <w:tcBorders>
              <w:top w:val="single" w:sz="4" w:space="0" w:color="auto"/>
              <w:left w:val="nil"/>
              <w:bottom w:val="single" w:sz="4" w:space="0" w:color="auto"/>
              <w:right w:val="single" w:sz="8" w:space="0" w:color="000000"/>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xml:space="preserve">ადმინსტრაციული სამსახური </w:t>
            </w:r>
          </w:p>
        </w:tc>
      </w:tr>
      <w:tr w:rsidR="003138CC" w:rsidRPr="003138CC" w:rsidTr="003138CC">
        <w:trPr>
          <w:trHeight w:val="300"/>
        </w:trPr>
        <w:tc>
          <w:tcPr>
            <w:tcW w:w="1457"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დაფინანსების წყარო</w:t>
            </w:r>
          </w:p>
        </w:tc>
        <w:tc>
          <w:tcPr>
            <w:tcW w:w="917"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2024 წელი</w:t>
            </w:r>
          </w:p>
        </w:tc>
        <w:tc>
          <w:tcPr>
            <w:tcW w:w="65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2025 წელი</w:t>
            </w:r>
          </w:p>
        </w:tc>
        <w:tc>
          <w:tcPr>
            <w:tcW w:w="65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2026 წელი</w:t>
            </w:r>
          </w:p>
        </w:tc>
        <w:tc>
          <w:tcPr>
            <w:tcW w:w="1319" w:type="pct"/>
            <w:tcBorders>
              <w:top w:val="nil"/>
              <w:left w:val="nil"/>
              <w:bottom w:val="single" w:sz="4" w:space="0" w:color="auto"/>
              <w:right w:val="single" w:sz="8"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2027 წელი</w:t>
            </w:r>
          </w:p>
        </w:tc>
      </w:tr>
      <w:tr w:rsidR="003138CC" w:rsidRPr="003138CC" w:rsidTr="003138CC">
        <w:trPr>
          <w:trHeight w:val="300"/>
        </w:trPr>
        <w:tc>
          <w:tcPr>
            <w:tcW w:w="1457"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მუნიციპალური ბიუჯეტი</w:t>
            </w:r>
          </w:p>
        </w:tc>
        <w:tc>
          <w:tcPr>
            <w:tcW w:w="917"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xml:space="preserve">                                            60 000,00 </w:t>
            </w:r>
          </w:p>
        </w:tc>
        <w:tc>
          <w:tcPr>
            <w:tcW w:w="65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xml:space="preserve">     60 000,00 </w:t>
            </w:r>
          </w:p>
        </w:tc>
        <w:tc>
          <w:tcPr>
            <w:tcW w:w="65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xml:space="preserve">             75 000,00 </w:t>
            </w:r>
          </w:p>
        </w:tc>
        <w:tc>
          <w:tcPr>
            <w:tcW w:w="1319" w:type="pct"/>
            <w:tcBorders>
              <w:top w:val="nil"/>
              <w:left w:val="nil"/>
              <w:bottom w:val="single" w:sz="4" w:space="0" w:color="auto"/>
              <w:right w:val="single" w:sz="8"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xml:space="preserve">                                                                        75 000,00 </w:t>
            </w:r>
          </w:p>
        </w:tc>
      </w:tr>
      <w:tr w:rsidR="003138CC" w:rsidRPr="003138CC" w:rsidTr="003138CC">
        <w:trPr>
          <w:trHeight w:val="300"/>
        </w:trPr>
        <w:tc>
          <w:tcPr>
            <w:tcW w:w="1457"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სახელმწიფო ბიუჯეტი</w:t>
            </w:r>
          </w:p>
        </w:tc>
        <w:tc>
          <w:tcPr>
            <w:tcW w:w="917"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65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65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1319" w:type="pct"/>
            <w:tcBorders>
              <w:top w:val="nil"/>
              <w:left w:val="nil"/>
              <w:bottom w:val="single" w:sz="4" w:space="0" w:color="auto"/>
              <w:right w:val="single" w:sz="8"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r>
      <w:tr w:rsidR="003138CC" w:rsidRPr="003138CC" w:rsidTr="003138CC">
        <w:trPr>
          <w:trHeight w:val="300"/>
        </w:trPr>
        <w:tc>
          <w:tcPr>
            <w:tcW w:w="1457"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სხვა ......</w:t>
            </w:r>
          </w:p>
        </w:tc>
        <w:tc>
          <w:tcPr>
            <w:tcW w:w="917"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65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65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1319" w:type="pct"/>
            <w:tcBorders>
              <w:top w:val="nil"/>
              <w:left w:val="nil"/>
              <w:bottom w:val="single" w:sz="4" w:space="0" w:color="auto"/>
              <w:right w:val="single" w:sz="8"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r>
      <w:tr w:rsidR="003138CC" w:rsidRPr="003138CC" w:rsidTr="003138CC">
        <w:trPr>
          <w:trHeight w:val="435"/>
        </w:trPr>
        <w:tc>
          <w:tcPr>
            <w:tcW w:w="1457"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xml:space="preserve">სულ ქვეპროგრამა  </w:t>
            </w:r>
          </w:p>
        </w:tc>
        <w:tc>
          <w:tcPr>
            <w:tcW w:w="917"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65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65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1319" w:type="pct"/>
            <w:tcBorders>
              <w:top w:val="nil"/>
              <w:left w:val="nil"/>
              <w:bottom w:val="single" w:sz="4" w:space="0" w:color="auto"/>
              <w:right w:val="single" w:sz="8"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r>
      <w:tr w:rsidR="003138CC" w:rsidRPr="003138CC" w:rsidTr="003138CC">
        <w:trPr>
          <w:trHeight w:val="435"/>
        </w:trPr>
        <w:tc>
          <w:tcPr>
            <w:tcW w:w="1457"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i/>
                <w:iCs/>
                <w:sz w:val="20"/>
                <w:szCs w:val="20"/>
                <w:lang w:val="ka-GE" w:eastAsia="ka-GE"/>
              </w:rPr>
            </w:pPr>
            <w:r w:rsidRPr="003138CC">
              <w:rPr>
                <w:rFonts w:ascii="Sylfaen" w:eastAsia="Times New Roman" w:hAnsi="Sylfaen"/>
                <w:i/>
                <w:iCs/>
                <w:sz w:val="20"/>
                <w:szCs w:val="20"/>
                <w:lang w:val="ka-GE" w:eastAsia="ka-GE"/>
              </w:rPr>
              <w:t>მ.შ. კაპიტალური პროექტები</w:t>
            </w:r>
          </w:p>
        </w:tc>
        <w:tc>
          <w:tcPr>
            <w:tcW w:w="917"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i/>
                <w:iCs/>
                <w:sz w:val="20"/>
                <w:szCs w:val="20"/>
                <w:lang w:val="ka-GE" w:eastAsia="ka-GE"/>
              </w:rPr>
            </w:pPr>
            <w:r w:rsidRPr="003138CC">
              <w:rPr>
                <w:rFonts w:ascii="Sylfaen" w:eastAsia="Times New Roman" w:hAnsi="Sylfaen"/>
                <w:i/>
                <w:iCs/>
                <w:sz w:val="20"/>
                <w:szCs w:val="20"/>
                <w:lang w:val="ka-GE" w:eastAsia="ka-GE"/>
              </w:rPr>
              <w:t> </w:t>
            </w:r>
          </w:p>
        </w:tc>
        <w:tc>
          <w:tcPr>
            <w:tcW w:w="65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i/>
                <w:iCs/>
                <w:sz w:val="20"/>
                <w:szCs w:val="20"/>
                <w:lang w:val="ka-GE" w:eastAsia="ka-GE"/>
              </w:rPr>
            </w:pPr>
            <w:r w:rsidRPr="003138CC">
              <w:rPr>
                <w:rFonts w:ascii="Sylfaen" w:eastAsia="Times New Roman" w:hAnsi="Sylfaen"/>
                <w:i/>
                <w:iCs/>
                <w:sz w:val="20"/>
                <w:szCs w:val="20"/>
                <w:lang w:val="ka-GE" w:eastAsia="ka-GE"/>
              </w:rPr>
              <w:t> </w:t>
            </w:r>
          </w:p>
        </w:tc>
        <w:tc>
          <w:tcPr>
            <w:tcW w:w="65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i/>
                <w:iCs/>
                <w:sz w:val="20"/>
                <w:szCs w:val="20"/>
                <w:lang w:val="ka-GE" w:eastAsia="ka-GE"/>
              </w:rPr>
            </w:pPr>
            <w:r w:rsidRPr="003138CC">
              <w:rPr>
                <w:rFonts w:ascii="Sylfaen" w:eastAsia="Times New Roman" w:hAnsi="Sylfaen"/>
                <w:i/>
                <w:iCs/>
                <w:sz w:val="20"/>
                <w:szCs w:val="20"/>
                <w:lang w:val="ka-GE" w:eastAsia="ka-GE"/>
              </w:rPr>
              <w:t> </w:t>
            </w:r>
          </w:p>
        </w:tc>
        <w:tc>
          <w:tcPr>
            <w:tcW w:w="1319" w:type="pct"/>
            <w:tcBorders>
              <w:top w:val="nil"/>
              <w:left w:val="nil"/>
              <w:bottom w:val="single" w:sz="4" w:space="0" w:color="auto"/>
              <w:right w:val="single" w:sz="8"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i/>
                <w:iCs/>
                <w:sz w:val="20"/>
                <w:szCs w:val="20"/>
                <w:lang w:val="ka-GE" w:eastAsia="ka-GE"/>
              </w:rPr>
            </w:pPr>
            <w:r w:rsidRPr="003138CC">
              <w:rPr>
                <w:rFonts w:ascii="Sylfaen" w:eastAsia="Times New Roman" w:hAnsi="Sylfaen"/>
                <w:i/>
                <w:iCs/>
                <w:sz w:val="20"/>
                <w:szCs w:val="20"/>
                <w:lang w:val="ka-GE" w:eastAsia="ka-GE"/>
              </w:rPr>
              <w:t> </w:t>
            </w:r>
          </w:p>
        </w:tc>
      </w:tr>
      <w:tr w:rsidR="003138CC" w:rsidRPr="003138CC" w:rsidTr="003138CC">
        <w:trPr>
          <w:trHeight w:val="3810"/>
        </w:trPr>
        <w:tc>
          <w:tcPr>
            <w:tcW w:w="540" w:type="pct"/>
            <w:tcBorders>
              <w:top w:val="nil"/>
              <w:left w:val="single" w:sz="8" w:space="0" w:color="auto"/>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lastRenderedPageBreak/>
              <w:t>მიზანი და აღწერა</w:t>
            </w:r>
          </w:p>
        </w:tc>
        <w:tc>
          <w:tcPr>
            <w:tcW w:w="4460" w:type="pct"/>
            <w:gridSpan w:val="5"/>
            <w:tcBorders>
              <w:top w:val="single" w:sz="4" w:space="0" w:color="auto"/>
              <w:left w:val="nil"/>
              <w:bottom w:val="single" w:sz="4" w:space="0" w:color="auto"/>
              <w:right w:val="single" w:sz="8" w:space="0" w:color="000000"/>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ბორჯომის ფესტივალის ფარგლებში გაიმართება სხვადასხვა ჟანრის მუსიკის ფესტივალი, ფესტივალ-კონკურსი, კონკურსი და სხვა (მოსახლოებისა ინტერესების გათვალისწინებით), რომელიც დამკვიდრდება და ყოველწლიურად გაიმართება ბორჯომში.. ფესტივალის ჩატარების მთავარი მიზანია მსოფლიოში აღიარებული კომპოზიტორის მიერ შექმნილი ნაწარმოებების, ლირიკული და კინო მუსიკის, ჯაზის და საესტრადო მუსიკის, სხვადასხვა სახის კლასიკური მუსიკის  და სხვა ჟანრების პოპულარიზაცია, შენარჩუნება, ახალგაზრდა თაობისთვის გაცნობა და მათი მუსიკალური გემოვნების ამაღლება. ასევე მიზანია ბორჯომში ტურისტული სეზონის გახანგრძლივება. ფესტივალის ჩატარება და დამკვიდრება  ბორჯომში, კიდევ ერთი წინ გადადგმული ნაბიჯია კულტურის და ტურიზმის განვითარებაში. ფესტივალის ფარგლებში შესაძლოა, გაიმართოს სხვადასხვა სახის გამოფენა-გაყიდვები (ხელნაკეთობები, კვების პროდუქტები და სხვა), გათვალისწინებული იქნება ფულადი ჯილდოები და სხვა სუვენირული საჩუქრების გადაცემა,  ასევე გაინართება სხვა საინტერესო ღონისძიებები მოსახლეობის ინტერესების გათვალისწინებით, რომელიც ფესტივალს უფრო მრავალფეროვასა და საინტერესოს გახდის. დაიბეჭდება საინფორმაციო მასალა -ბანერი, აფიშა, ბილეთი, ბროშურა და ა. შ. შესაძლებელია აღნიშნულის ფარგლებში განხორციელდეს ნებისმიერი სხვა ტიპის ფესტივალი (კინო-ფესტივალ, თაფლის და სხვა) მიმართულების.</w:t>
            </w:r>
          </w:p>
        </w:tc>
      </w:tr>
      <w:tr w:rsidR="003138CC" w:rsidRPr="003138CC" w:rsidTr="003138CC">
        <w:trPr>
          <w:trHeight w:val="675"/>
        </w:trPr>
        <w:tc>
          <w:tcPr>
            <w:tcW w:w="1457"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ქვეპროგრამის/ღონისძიების დასახელება</w:t>
            </w:r>
          </w:p>
        </w:tc>
        <w:tc>
          <w:tcPr>
            <w:tcW w:w="917"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xml:space="preserve">რაოდენობა </w:t>
            </w:r>
          </w:p>
        </w:tc>
        <w:tc>
          <w:tcPr>
            <w:tcW w:w="65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ერთ. საშ. ფასი</w:t>
            </w:r>
          </w:p>
        </w:tc>
        <w:tc>
          <w:tcPr>
            <w:tcW w:w="65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სულ (ლარი)</w:t>
            </w:r>
          </w:p>
        </w:tc>
        <w:tc>
          <w:tcPr>
            <w:tcW w:w="1319" w:type="pct"/>
            <w:tcBorders>
              <w:top w:val="nil"/>
              <w:left w:val="nil"/>
              <w:bottom w:val="single" w:sz="4" w:space="0" w:color="auto"/>
              <w:right w:val="single" w:sz="8"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18"/>
                <w:szCs w:val="18"/>
                <w:lang w:val="ka-GE" w:eastAsia="ka-GE"/>
              </w:rPr>
            </w:pPr>
            <w:r w:rsidRPr="003138CC">
              <w:rPr>
                <w:rFonts w:ascii="Sylfaen" w:eastAsia="Times New Roman" w:hAnsi="Sylfaen"/>
                <w:sz w:val="18"/>
                <w:szCs w:val="18"/>
                <w:lang w:val="ka-GE" w:eastAsia="ka-GE"/>
              </w:rPr>
              <w:t>ეკონომიკური კლასიფიკაციის მუხლი</w:t>
            </w:r>
          </w:p>
        </w:tc>
      </w:tr>
      <w:tr w:rsidR="003138CC" w:rsidRPr="003138CC" w:rsidTr="003138CC">
        <w:trPr>
          <w:trHeight w:val="690"/>
        </w:trPr>
        <w:tc>
          <w:tcPr>
            <w:tcW w:w="540" w:type="pct"/>
            <w:tcBorders>
              <w:top w:val="nil"/>
              <w:left w:val="single" w:sz="8" w:space="0" w:color="auto"/>
              <w:bottom w:val="single" w:sz="4" w:space="0" w:color="auto"/>
              <w:right w:val="single" w:sz="4" w:space="0" w:color="auto"/>
            </w:tcBorders>
            <w:shd w:val="clear" w:color="auto" w:fill="auto"/>
            <w:vAlign w:val="bottom"/>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917"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xml:space="preserve">ბანერები </w:t>
            </w:r>
          </w:p>
        </w:tc>
        <w:tc>
          <w:tcPr>
            <w:tcW w:w="917"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65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65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1319" w:type="pct"/>
            <w:tcBorders>
              <w:top w:val="nil"/>
              <w:left w:val="nil"/>
              <w:bottom w:val="single" w:sz="4" w:space="0" w:color="auto"/>
              <w:right w:val="single" w:sz="8"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r>
      <w:tr w:rsidR="003138CC" w:rsidRPr="003138CC" w:rsidTr="003138CC">
        <w:trPr>
          <w:trHeight w:val="300"/>
        </w:trPr>
        <w:tc>
          <w:tcPr>
            <w:tcW w:w="540" w:type="pct"/>
            <w:tcBorders>
              <w:top w:val="nil"/>
              <w:left w:val="single" w:sz="8" w:space="0" w:color="auto"/>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917"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ვიდეო გადაღება და კლიპი</w:t>
            </w:r>
          </w:p>
        </w:tc>
        <w:tc>
          <w:tcPr>
            <w:tcW w:w="917"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65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65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1319" w:type="pct"/>
            <w:tcBorders>
              <w:top w:val="nil"/>
              <w:left w:val="nil"/>
              <w:bottom w:val="single" w:sz="4" w:space="0" w:color="auto"/>
              <w:right w:val="single" w:sz="8"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r>
      <w:tr w:rsidR="003138CC" w:rsidRPr="003138CC" w:rsidTr="003138CC">
        <w:trPr>
          <w:trHeight w:val="300"/>
        </w:trPr>
        <w:tc>
          <w:tcPr>
            <w:tcW w:w="540" w:type="pct"/>
            <w:tcBorders>
              <w:top w:val="nil"/>
              <w:left w:val="single" w:sz="8" w:space="0" w:color="auto"/>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917"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სცენა, გახმოვანება, განათება</w:t>
            </w:r>
          </w:p>
        </w:tc>
        <w:tc>
          <w:tcPr>
            <w:tcW w:w="917"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65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65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1319" w:type="pct"/>
            <w:tcBorders>
              <w:top w:val="nil"/>
              <w:left w:val="nil"/>
              <w:bottom w:val="single" w:sz="4" w:space="0" w:color="auto"/>
              <w:right w:val="single" w:sz="8"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r>
      <w:tr w:rsidR="003138CC" w:rsidRPr="003138CC" w:rsidTr="003138CC">
        <w:trPr>
          <w:trHeight w:val="480"/>
        </w:trPr>
        <w:tc>
          <w:tcPr>
            <w:tcW w:w="540" w:type="pct"/>
            <w:tcBorders>
              <w:top w:val="nil"/>
              <w:left w:val="single" w:sz="8" w:space="0" w:color="auto"/>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917"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მუსიკალური ჯგუფები</w:t>
            </w:r>
          </w:p>
        </w:tc>
        <w:tc>
          <w:tcPr>
            <w:tcW w:w="917"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65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65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1319" w:type="pct"/>
            <w:tcBorders>
              <w:top w:val="nil"/>
              <w:left w:val="nil"/>
              <w:bottom w:val="single" w:sz="4" w:space="0" w:color="auto"/>
              <w:right w:val="single" w:sz="8"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r>
      <w:tr w:rsidR="003138CC" w:rsidRPr="003138CC" w:rsidTr="003138CC">
        <w:trPr>
          <w:trHeight w:val="435"/>
        </w:trPr>
        <w:tc>
          <w:tcPr>
            <w:tcW w:w="540" w:type="pct"/>
            <w:tcBorders>
              <w:top w:val="nil"/>
              <w:left w:val="single" w:sz="8" w:space="0" w:color="auto"/>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917"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სოლო მომღერლები</w:t>
            </w:r>
          </w:p>
        </w:tc>
        <w:tc>
          <w:tcPr>
            <w:tcW w:w="917"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65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65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1319" w:type="pct"/>
            <w:tcBorders>
              <w:top w:val="nil"/>
              <w:left w:val="nil"/>
              <w:bottom w:val="single" w:sz="4" w:space="0" w:color="auto"/>
              <w:right w:val="single" w:sz="8"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r>
      <w:tr w:rsidR="003138CC" w:rsidRPr="003138CC" w:rsidTr="003138CC">
        <w:trPr>
          <w:trHeight w:val="600"/>
        </w:trPr>
        <w:tc>
          <w:tcPr>
            <w:tcW w:w="540" w:type="pct"/>
            <w:tcBorders>
              <w:top w:val="nil"/>
              <w:left w:val="single" w:sz="8" w:space="0" w:color="auto"/>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917"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xml:space="preserve">სხვა დანარჩენი ღონისძებების ორგანიზება </w:t>
            </w:r>
          </w:p>
        </w:tc>
        <w:tc>
          <w:tcPr>
            <w:tcW w:w="917"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65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65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1319" w:type="pct"/>
            <w:tcBorders>
              <w:top w:val="nil"/>
              <w:left w:val="nil"/>
              <w:bottom w:val="single" w:sz="4" w:space="0" w:color="auto"/>
              <w:right w:val="single" w:sz="8"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r>
      <w:tr w:rsidR="003138CC" w:rsidRPr="003138CC" w:rsidTr="003138CC">
        <w:trPr>
          <w:trHeight w:val="615"/>
        </w:trPr>
        <w:tc>
          <w:tcPr>
            <w:tcW w:w="540" w:type="pct"/>
            <w:tcBorders>
              <w:top w:val="nil"/>
              <w:left w:val="single" w:sz="8" w:space="0" w:color="auto"/>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917"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ჯამი</w:t>
            </w:r>
          </w:p>
        </w:tc>
        <w:tc>
          <w:tcPr>
            <w:tcW w:w="917"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60000</w:t>
            </w:r>
          </w:p>
        </w:tc>
        <w:tc>
          <w:tcPr>
            <w:tcW w:w="65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65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xml:space="preserve">                            -   </w:t>
            </w:r>
          </w:p>
        </w:tc>
        <w:tc>
          <w:tcPr>
            <w:tcW w:w="1319" w:type="pct"/>
            <w:tcBorders>
              <w:top w:val="nil"/>
              <w:left w:val="nil"/>
              <w:bottom w:val="single" w:sz="4" w:space="0" w:color="auto"/>
              <w:right w:val="single" w:sz="8"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r>
      <w:tr w:rsidR="003138CC" w:rsidRPr="003138CC" w:rsidTr="003138CC">
        <w:trPr>
          <w:trHeight w:val="615"/>
        </w:trPr>
        <w:tc>
          <w:tcPr>
            <w:tcW w:w="5000" w:type="pct"/>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3138CC" w:rsidRPr="003138CC" w:rsidTr="003138CC">
        <w:trPr>
          <w:trHeight w:val="300"/>
        </w:trPr>
        <w:tc>
          <w:tcPr>
            <w:tcW w:w="1457"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lastRenderedPageBreak/>
              <w:t>ქვეპროგრამის/ღონისძიების დასახელება</w:t>
            </w:r>
          </w:p>
        </w:tc>
        <w:tc>
          <w:tcPr>
            <w:tcW w:w="917"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1 კვარტალი</w:t>
            </w:r>
          </w:p>
        </w:tc>
        <w:tc>
          <w:tcPr>
            <w:tcW w:w="65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2 კვარტალი</w:t>
            </w:r>
          </w:p>
        </w:tc>
        <w:tc>
          <w:tcPr>
            <w:tcW w:w="65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3 კვარტალი</w:t>
            </w:r>
          </w:p>
        </w:tc>
        <w:tc>
          <w:tcPr>
            <w:tcW w:w="1319" w:type="pct"/>
            <w:tcBorders>
              <w:top w:val="nil"/>
              <w:left w:val="nil"/>
              <w:bottom w:val="single" w:sz="4" w:space="0" w:color="auto"/>
              <w:right w:val="single" w:sz="8"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4 კვარტალი</w:t>
            </w:r>
          </w:p>
        </w:tc>
      </w:tr>
      <w:tr w:rsidR="003138CC" w:rsidRPr="003138CC" w:rsidTr="003138CC">
        <w:trPr>
          <w:trHeight w:val="570"/>
        </w:trPr>
        <w:tc>
          <w:tcPr>
            <w:tcW w:w="540" w:type="pct"/>
            <w:tcBorders>
              <w:top w:val="nil"/>
              <w:left w:val="single" w:sz="8" w:space="0" w:color="auto"/>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917"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xml:space="preserve">ბანერები </w:t>
            </w:r>
          </w:p>
        </w:tc>
        <w:tc>
          <w:tcPr>
            <w:tcW w:w="917"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65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65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X</w:t>
            </w:r>
          </w:p>
        </w:tc>
        <w:tc>
          <w:tcPr>
            <w:tcW w:w="1319" w:type="pct"/>
            <w:tcBorders>
              <w:top w:val="nil"/>
              <w:left w:val="nil"/>
              <w:bottom w:val="single" w:sz="4" w:space="0" w:color="auto"/>
              <w:right w:val="single" w:sz="8"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r>
      <w:tr w:rsidR="003138CC" w:rsidRPr="003138CC" w:rsidTr="003138CC">
        <w:trPr>
          <w:trHeight w:val="300"/>
        </w:trPr>
        <w:tc>
          <w:tcPr>
            <w:tcW w:w="540" w:type="pct"/>
            <w:tcBorders>
              <w:top w:val="nil"/>
              <w:left w:val="single" w:sz="8" w:space="0" w:color="auto"/>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917"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ვიდეო გადაღება და კლიპი</w:t>
            </w:r>
          </w:p>
        </w:tc>
        <w:tc>
          <w:tcPr>
            <w:tcW w:w="917"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65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65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X</w:t>
            </w:r>
          </w:p>
        </w:tc>
        <w:tc>
          <w:tcPr>
            <w:tcW w:w="1319" w:type="pct"/>
            <w:tcBorders>
              <w:top w:val="nil"/>
              <w:left w:val="nil"/>
              <w:bottom w:val="single" w:sz="4" w:space="0" w:color="auto"/>
              <w:right w:val="single" w:sz="8"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r>
      <w:tr w:rsidR="003138CC" w:rsidRPr="003138CC" w:rsidTr="003138CC">
        <w:trPr>
          <w:trHeight w:val="300"/>
        </w:trPr>
        <w:tc>
          <w:tcPr>
            <w:tcW w:w="540" w:type="pct"/>
            <w:tcBorders>
              <w:top w:val="nil"/>
              <w:left w:val="single" w:sz="8" w:space="0" w:color="auto"/>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917"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სცენა, გახმოვანება, განათება</w:t>
            </w:r>
          </w:p>
        </w:tc>
        <w:tc>
          <w:tcPr>
            <w:tcW w:w="917"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65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65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X</w:t>
            </w:r>
          </w:p>
        </w:tc>
        <w:tc>
          <w:tcPr>
            <w:tcW w:w="1319" w:type="pct"/>
            <w:tcBorders>
              <w:top w:val="nil"/>
              <w:left w:val="nil"/>
              <w:bottom w:val="single" w:sz="4" w:space="0" w:color="auto"/>
              <w:right w:val="single" w:sz="8"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r>
      <w:tr w:rsidR="003138CC" w:rsidRPr="003138CC" w:rsidTr="003138CC">
        <w:trPr>
          <w:trHeight w:val="450"/>
        </w:trPr>
        <w:tc>
          <w:tcPr>
            <w:tcW w:w="540" w:type="pct"/>
            <w:tcBorders>
              <w:top w:val="nil"/>
              <w:left w:val="single" w:sz="8" w:space="0" w:color="auto"/>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917"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მუსიკალური ჯგუფები</w:t>
            </w:r>
          </w:p>
        </w:tc>
        <w:tc>
          <w:tcPr>
            <w:tcW w:w="917"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65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65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X</w:t>
            </w:r>
          </w:p>
        </w:tc>
        <w:tc>
          <w:tcPr>
            <w:tcW w:w="1319" w:type="pct"/>
            <w:tcBorders>
              <w:top w:val="nil"/>
              <w:left w:val="nil"/>
              <w:bottom w:val="single" w:sz="4" w:space="0" w:color="auto"/>
              <w:right w:val="single" w:sz="8"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r>
      <w:tr w:rsidR="003138CC" w:rsidRPr="003138CC" w:rsidTr="003138CC">
        <w:trPr>
          <w:trHeight w:val="405"/>
        </w:trPr>
        <w:tc>
          <w:tcPr>
            <w:tcW w:w="540" w:type="pct"/>
            <w:tcBorders>
              <w:top w:val="nil"/>
              <w:left w:val="single" w:sz="8" w:space="0" w:color="auto"/>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917"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სოლო მომღერლები</w:t>
            </w:r>
          </w:p>
        </w:tc>
        <w:tc>
          <w:tcPr>
            <w:tcW w:w="917"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65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65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X</w:t>
            </w:r>
          </w:p>
        </w:tc>
        <w:tc>
          <w:tcPr>
            <w:tcW w:w="1319" w:type="pct"/>
            <w:tcBorders>
              <w:top w:val="nil"/>
              <w:left w:val="nil"/>
              <w:bottom w:val="single" w:sz="4" w:space="0" w:color="auto"/>
              <w:right w:val="single" w:sz="8"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r>
      <w:tr w:rsidR="003138CC" w:rsidRPr="003138CC" w:rsidTr="003138CC">
        <w:trPr>
          <w:trHeight w:val="600"/>
        </w:trPr>
        <w:tc>
          <w:tcPr>
            <w:tcW w:w="540" w:type="pct"/>
            <w:tcBorders>
              <w:top w:val="nil"/>
              <w:left w:val="single" w:sz="8" w:space="0" w:color="auto"/>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917"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xml:space="preserve">სხვა დანარჩენი ღონისძებების ორგანიზება </w:t>
            </w:r>
          </w:p>
        </w:tc>
        <w:tc>
          <w:tcPr>
            <w:tcW w:w="917"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65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65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X</w:t>
            </w:r>
          </w:p>
        </w:tc>
        <w:tc>
          <w:tcPr>
            <w:tcW w:w="1319" w:type="pct"/>
            <w:tcBorders>
              <w:top w:val="nil"/>
              <w:left w:val="nil"/>
              <w:bottom w:val="single" w:sz="4" w:space="0" w:color="auto"/>
              <w:right w:val="single" w:sz="8"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r>
      <w:tr w:rsidR="003138CC" w:rsidRPr="003138CC" w:rsidTr="003138CC">
        <w:trPr>
          <w:trHeight w:val="1035"/>
        </w:trPr>
        <w:tc>
          <w:tcPr>
            <w:tcW w:w="1457" w:type="pct"/>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შუალედური მოსალოდნელი შედეგი (2024 წელი)</w:t>
            </w:r>
          </w:p>
        </w:tc>
        <w:tc>
          <w:tcPr>
            <w:tcW w:w="3543" w:type="pct"/>
            <w:gridSpan w:val="4"/>
            <w:tcBorders>
              <w:top w:val="single" w:sz="4" w:space="0" w:color="auto"/>
              <w:left w:val="nil"/>
              <w:bottom w:val="single" w:sz="8" w:space="0" w:color="auto"/>
              <w:right w:val="single" w:sz="8" w:space="0" w:color="000000"/>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მუსიკის საუკეთესო ნაწარმოებებისა და სხვადასხვა ჟანრის პოპულარიზაცია, ადგილობრივი მოსახლეობისთვის და ჩამოსული ვიზიტორისთვის სადღესასწაულო განწყობის შექმნა. ტურისტული სეზონის გახანგრძლივება.</w:t>
            </w:r>
          </w:p>
        </w:tc>
      </w:tr>
    </w:tbl>
    <w:p w:rsidR="005470C0" w:rsidRDefault="005470C0"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3138CC" w:rsidRDefault="003138CC"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3138CC" w:rsidRDefault="003138CC"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3138CC" w:rsidRDefault="003138CC"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3138CC" w:rsidRDefault="003138CC"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935"/>
        <w:gridCol w:w="1519"/>
        <w:gridCol w:w="1203"/>
        <w:gridCol w:w="708"/>
        <w:gridCol w:w="1257"/>
        <w:gridCol w:w="1117"/>
        <w:gridCol w:w="1622"/>
        <w:gridCol w:w="2562"/>
        <w:gridCol w:w="1017"/>
      </w:tblGrid>
      <w:tr w:rsidR="003138CC" w:rsidRPr="003138CC" w:rsidTr="003138CC">
        <w:trPr>
          <w:trHeight w:val="300"/>
        </w:trPr>
        <w:tc>
          <w:tcPr>
            <w:tcW w:w="864" w:type="pct"/>
            <w:vMerge w:val="restart"/>
            <w:tcBorders>
              <w:top w:val="nil"/>
              <w:left w:val="single" w:sz="8" w:space="0" w:color="auto"/>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xml:space="preserve">მოსალოდნელი შუალედური შედეგი </w:t>
            </w:r>
          </w:p>
        </w:tc>
        <w:tc>
          <w:tcPr>
            <w:tcW w:w="1444" w:type="pct"/>
            <w:gridSpan w:val="3"/>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შედეგის ინდიკატორები</w:t>
            </w:r>
          </w:p>
        </w:tc>
        <w:tc>
          <w:tcPr>
            <w:tcW w:w="391" w:type="pct"/>
            <w:vMerge w:val="restart"/>
            <w:tcBorders>
              <w:top w:val="nil"/>
              <w:left w:val="single" w:sz="4" w:space="0" w:color="auto"/>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ზომის ერთეული</w:t>
            </w:r>
          </w:p>
        </w:tc>
        <w:tc>
          <w:tcPr>
            <w:tcW w:w="389" w:type="pct"/>
            <w:vMerge w:val="restart"/>
            <w:tcBorders>
              <w:top w:val="nil"/>
              <w:left w:val="single" w:sz="4" w:space="0" w:color="auto"/>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გეგმიური გადახრა</w:t>
            </w: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მონაცემთა წყარო</w:t>
            </w:r>
          </w:p>
        </w:tc>
        <w:tc>
          <w:tcPr>
            <w:tcW w:w="1069" w:type="pct"/>
            <w:vMerge w:val="restart"/>
            <w:tcBorders>
              <w:top w:val="nil"/>
              <w:left w:val="single" w:sz="4" w:space="0" w:color="auto"/>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მეთოდოლოგია</w:t>
            </w:r>
          </w:p>
        </w:tc>
        <w:tc>
          <w:tcPr>
            <w:tcW w:w="389" w:type="pct"/>
            <w:vMerge w:val="restart"/>
            <w:tcBorders>
              <w:top w:val="nil"/>
              <w:left w:val="single" w:sz="4" w:space="0" w:color="auto"/>
              <w:bottom w:val="single" w:sz="4" w:space="0" w:color="auto"/>
              <w:right w:val="single" w:sz="8"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რისკი</w:t>
            </w:r>
          </w:p>
        </w:tc>
      </w:tr>
      <w:tr w:rsidR="003138CC" w:rsidRPr="003138CC" w:rsidTr="003138CC">
        <w:trPr>
          <w:trHeight w:val="600"/>
        </w:trPr>
        <w:tc>
          <w:tcPr>
            <w:tcW w:w="864" w:type="pct"/>
            <w:vMerge/>
            <w:tcBorders>
              <w:top w:val="nil"/>
              <w:left w:val="single" w:sz="8" w:space="0" w:color="auto"/>
              <w:bottom w:val="single" w:sz="4" w:space="0" w:color="auto"/>
              <w:right w:val="single" w:sz="4" w:space="0" w:color="auto"/>
            </w:tcBorders>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p>
        </w:tc>
        <w:tc>
          <w:tcPr>
            <w:tcW w:w="662"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დასახელება</w:t>
            </w:r>
          </w:p>
        </w:tc>
        <w:tc>
          <w:tcPr>
            <w:tcW w:w="391"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2023 წელი (საბაზისო)</w:t>
            </w:r>
          </w:p>
        </w:tc>
        <w:tc>
          <w:tcPr>
            <w:tcW w:w="391"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2024 წელი</w:t>
            </w:r>
          </w:p>
        </w:tc>
        <w:tc>
          <w:tcPr>
            <w:tcW w:w="391" w:type="pct"/>
            <w:vMerge/>
            <w:tcBorders>
              <w:top w:val="nil"/>
              <w:left w:val="single" w:sz="4" w:space="0" w:color="auto"/>
              <w:bottom w:val="single" w:sz="4" w:space="0" w:color="auto"/>
              <w:right w:val="single" w:sz="4" w:space="0" w:color="auto"/>
            </w:tcBorders>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p>
        </w:tc>
        <w:tc>
          <w:tcPr>
            <w:tcW w:w="389" w:type="pct"/>
            <w:vMerge/>
            <w:tcBorders>
              <w:top w:val="nil"/>
              <w:left w:val="single" w:sz="4" w:space="0" w:color="auto"/>
              <w:bottom w:val="single" w:sz="4" w:space="0" w:color="auto"/>
              <w:right w:val="single" w:sz="4" w:space="0" w:color="auto"/>
            </w:tcBorders>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p>
        </w:tc>
        <w:tc>
          <w:tcPr>
            <w:tcW w:w="453" w:type="pct"/>
            <w:vMerge/>
            <w:tcBorders>
              <w:top w:val="nil"/>
              <w:left w:val="single" w:sz="4" w:space="0" w:color="auto"/>
              <w:bottom w:val="single" w:sz="4" w:space="0" w:color="auto"/>
              <w:right w:val="single" w:sz="4" w:space="0" w:color="auto"/>
            </w:tcBorders>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p>
        </w:tc>
        <w:tc>
          <w:tcPr>
            <w:tcW w:w="1069" w:type="pct"/>
            <w:vMerge/>
            <w:tcBorders>
              <w:top w:val="nil"/>
              <w:left w:val="single" w:sz="4" w:space="0" w:color="auto"/>
              <w:bottom w:val="single" w:sz="4" w:space="0" w:color="auto"/>
              <w:right w:val="single" w:sz="4" w:space="0" w:color="auto"/>
            </w:tcBorders>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p>
        </w:tc>
        <w:tc>
          <w:tcPr>
            <w:tcW w:w="389" w:type="pct"/>
            <w:vMerge/>
            <w:tcBorders>
              <w:top w:val="nil"/>
              <w:left w:val="single" w:sz="4" w:space="0" w:color="auto"/>
              <w:bottom w:val="single" w:sz="4" w:space="0" w:color="auto"/>
              <w:right w:val="single" w:sz="8" w:space="0" w:color="auto"/>
            </w:tcBorders>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p>
        </w:tc>
      </w:tr>
      <w:tr w:rsidR="003138CC" w:rsidRPr="003138CC" w:rsidTr="003138CC">
        <w:trPr>
          <w:trHeight w:val="600"/>
        </w:trPr>
        <w:tc>
          <w:tcPr>
            <w:tcW w:w="864" w:type="pct"/>
            <w:vMerge w:val="restart"/>
            <w:tcBorders>
              <w:top w:val="nil"/>
              <w:left w:val="single" w:sz="4" w:space="0" w:color="auto"/>
              <w:bottom w:val="single" w:sz="4" w:space="0" w:color="000000"/>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xml:space="preserve">ადგილობრივი მოსახლეობისთვის და ჩამოსული </w:t>
            </w:r>
            <w:r w:rsidRPr="003138CC">
              <w:rPr>
                <w:rFonts w:ascii="Sylfaen" w:eastAsia="Times New Roman" w:hAnsi="Sylfaen"/>
                <w:sz w:val="20"/>
                <w:szCs w:val="20"/>
                <w:lang w:val="ka-GE" w:eastAsia="ka-GE"/>
              </w:rPr>
              <w:lastRenderedPageBreak/>
              <w:t>ვიზიტორისთვის სადღესასწაულო განწყობის შექმნა. ტურისტული სეზონის გახანგრძლივება.</w:t>
            </w:r>
          </w:p>
        </w:tc>
        <w:tc>
          <w:tcPr>
            <w:tcW w:w="662"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lastRenderedPageBreak/>
              <w:t xml:space="preserve">კმაყოფილი მოსახლეობა </w:t>
            </w:r>
            <w:r w:rsidRPr="003138CC">
              <w:rPr>
                <w:rFonts w:ascii="Sylfaen" w:eastAsia="Times New Roman" w:hAnsi="Sylfaen"/>
                <w:sz w:val="20"/>
                <w:szCs w:val="20"/>
                <w:lang w:val="ka-GE" w:eastAsia="ka-GE"/>
              </w:rPr>
              <w:lastRenderedPageBreak/>
              <w:t>და ტურისტები</w:t>
            </w:r>
          </w:p>
        </w:tc>
        <w:tc>
          <w:tcPr>
            <w:tcW w:w="391"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lastRenderedPageBreak/>
              <w:t> </w:t>
            </w:r>
          </w:p>
        </w:tc>
        <w:tc>
          <w:tcPr>
            <w:tcW w:w="391"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391"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პროცენტი</w:t>
            </w:r>
          </w:p>
        </w:tc>
        <w:tc>
          <w:tcPr>
            <w:tcW w:w="389"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10%</w:t>
            </w:r>
          </w:p>
        </w:tc>
        <w:tc>
          <w:tcPr>
            <w:tcW w:w="45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18"/>
                <w:szCs w:val="18"/>
                <w:lang w:val="ka-GE" w:eastAsia="ka-GE"/>
              </w:rPr>
            </w:pPr>
            <w:r w:rsidRPr="003138CC">
              <w:rPr>
                <w:rFonts w:ascii="Sylfaen" w:eastAsia="Times New Roman" w:hAnsi="Sylfaen"/>
                <w:sz w:val="18"/>
                <w:szCs w:val="18"/>
                <w:lang w:val="ka-GE" w:eastAsia="ka-GE"/>
              </w:rPr>
              <w:t>ადმინსრაციის სამსახური</w:t>
            </w:r>
          </w:p>
        </w:tc>
        <w:tc>
          <w:tcPr>
            <w:tcW w:w="1069" w:type="pct"/>
            <w:tcBorders>
              <w:top w:val="nil"/>
              <w:left w:val="nil"/>
              <w:bottom w:val="single" w:sz="4" w:space="0" w:color="auto"/>
              <w:right w:val="single" w:sz="4" w:space="0" w:color="auto"/>
            </w:tcBorders>
            <w:shd w:val="clear" w:color="auto" w:fill="auto"/>
            <w:noWrap/>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პირისპირ ინტერვიუებით</w:t>
            </w:r>
          </w:p>
        </w:tc>
        <w:tc>
          <w:tcPr>
            <w:tcW w:w="389"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პირადი განწყობა</w:t>
            </w:r>
          </w:p>
        </w:tc>
      </w:tr>
      <w:tr w:rsidR="003138CC" w:rsidRPr="003138CC" w:rsidTr="003138CC">
        <w:trPr>
          <w:trHeight w:val="600"/>
        </w:trPr>
        <w:tc>
          <w:tcPr>
            <w:tcW w:w="864" w:type="pct"/>
            <w:vMerge/>
            <w:tcBorders>
              <w:top w:val="nil"/>
              <w:left w:val="single" w:sz="4" w:space="0" w:color="auto"/>
              <w:bottom w:val="single" w:sz="4" w:space="0" w:color="000000"/>
              <w:right w:val="single" w:sz="4" w:space="0" w:color="auto"/>
            </w:tcBorders>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p>
        </w:tc>
        <w:tc>
          <w:tcPr>
            <w:tcW w:w="662"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ღონისძიებაზე დამსწრეთა რაოდენობა</w:t>
            </w:r>
          </w:p>
        </w:tc>
        <w:tc>
          <w:tcPr>
            <w:tcW w:w="391" w:type="pct"/>
            <w:tcBorders>
              <w:top w:val="nil"/>
              <w:left w:val="nil"/>
              <w:bottom w:val="single" w:sz="4" w:space="0" w:color="auto"/>
              <w:right w:val="single" w:sz="4" w:space="0" w:color="auto"/>
            </w:tcBorders>
            <w:shd w:val="clear" w:color="auto" w:fill="auto"/>
            <w:noWrap/>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391" w:type="pct"/>
            <w:tcBorders>
              <w:top w:val="nil"/>
              <w:left w:val="nil"/>
              <w:bottom w:val="single" w:sz="4" w:space="0" w:color="auto"/>
              <w:right w:val="single" w:sz="4" w:space="0" w:color="auto"/>
            </w:tcBorders>
            <w:shd w:val="clear" w:color="auto" w:fill="auto"/>
            <w:noWrap/>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391" w:type="pct"/>
            <w:tcBorders>
              <w:top w:val="nil"/>
              <w:left w:val="nil"/>
              <w:bottom w:val="single" w:sz="4" w:space="0" w:color="auto"/>
              <w:right w:val="single" w:sz="4" w:space="0" w:color="auto"/>
            </w:tcBorders>
            <w:shd w:val="clear" w:color="auto" w:fill="auto"/>
            <w:noWrap/>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რაოდენობა</w:t>
            </w:r>
          </w:p>
        </w:tc>
        <w:tc>
          <w:tcPr>
            <w:tcW w:w="389"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20%</w:t>
            </w:r>
          </w:p>
        </w:tc>
        <w:tc>
          <w:tcPr>
            <w:tcW w:w="45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18"/>
                <w:szCs w:val="18"/>
                <w:lang w:val="ka-GE" w:eastAsia="ka-GE"/>
              </w:rPr>
            </w:pPr>
            <w:r w:rsidRPr="003138CC">
              <w:rPr>
                <w:rFonts w:ascii="Sylfaen" w:eastAsia="Times New Roman" w:hAnsi="Sylfaen"/>
                <w:sz w:val="18"/>
                <w:szCs w:val="18"/>
                <w:lang w:val="ka-GE" w:eastAsia="ka-GE"/>
              </w:rPr>
              <w:t>ადმინისტრაციის სამსახური</w:t>
            </w:r>
          </w:p>
        </w:tc>
        <w:tc>
          <w:tcPr>
            <w:tcW w:w="1069"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ღია ცის ქვეშ დაახლოებით გადაანგარიშებით</w:t>
            </w:r>
          </w:p>
        </w:tc>
        <w:tc>
          <w:tcPr>
            <w:tcW w:w="389"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xml:space="preserve">ამინდი </w:t>
            </w:r>
          </w:p>
        </w:tc>
      </w:tr>
    </w:tbl>
    <w:p w:rsidR="003138CC" w:rsidRDefault="003138CC"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3138CC" w:rsidRDefault="003138CC"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3138CC" w:rsidRDefault="003138CC"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481"/>
        <w:gridCol w:w="2513"/>
        <w:gridCol w:w="1788"/>
        <w:gridCol w:w="1791"/>
        <w:gridCol w:w="1788"/>
        <w:gridCol w:w="1788"/>
        <w:gridCol w:w="1791"/>
      </w:tblGrid>
      <w:tr w:rsidR="003138CC" w:rsidRPr="003138CC" w:rsidTr="003138CC">
        <w:trPr>
          <w:trHeight w:val="780"/>
        </w:trPr>
        <w:tc>
          <w:tcPr>
            <w:tcW w:w="2234" w:type="pct"/>
            <w:gridSpan w:val="3"/>
            <w:tcBorders>
              <w:top w:val="single" w:sz="8" w:space="0" w:color="auto"/>
              <w:left w:val="single" w:sz="8" w:space="0" w:color="auto"/>
              <w:bottom w:val="single" w:sz="8" w:space="0" w:color="auto"/>
              <w:right w:val="nil"/>
            </w:tcBorders>
            <w:shd w:val="clear" w:color="auto" w:fill="auto"/>
            <w:vAlign w:val="center"/>
            <w:hideMark/>
          </w:tcPr>
          <w:p w:rsidR="003138CC" w:rsidRPr="003138CC" w:rsidRDefault="003138CC" w:rsidP="003138CC">
            <w:pPr>
              <w:spacing w:after="0" w:line="240" w:lineRule="auto"/>
              <w:rPr>
                <w:rFonts w:ascii="Sylfaen" w:eastAsia="Times New Roman" w:hAnsi="Sylfaen"/>
                <w:b/>
                <w:bCs/>
                <w:sz w:val="20"/>
                <w:szCs w:val="20"/>
                <w:lang w:val="ka-GE" w:eastAsia="ka-GE"/>
              </w:rPr>
            </w:pPr>
          </w:p>
        </w:tc>
        <w:tc>
          <w:tcPr>
            <w:tcW w:w="276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ეროვნული, სახალხო და საგანმანათლებლო ღონისძიებები.</w:t>
            </w:r>
          </w:p>
        </w:tc>
      </w:tr>
      <w:tr w:rsidR="003138CC" w:rsidRPr="003138CC" w:rsidTr="003138CC">
        <w:trPr>
          <w:trHeight w:val="315"/>
        </w:trPr>
        <w:tc>
          <w:tcPr>
            <w:tcW w:w="361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138CC" w:rsidRPr="003138CC" w:rsidRDefault="003138CC" w:rsidP="003138CC">
            <w:pPr>
              <w:spacing w:after="0" w:line="240" w:lineRule="auto"/>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ღონისძიების კლასიფიკაციის კოდი:</w:t>
            </w:r>
          </w:p>
        </w:tc>
        <w:tc>
          <w:tcPr>
            <w:tcW w:w="691" w:type="pct"/>
            <w:tcBorders>
              <w:top w:val="nil"/>
              <w:left w:val="nil"/>
              <w:bottom w:val="single" w:sz="8" w:space="0" w:color="auto"/>
              <w:right w:val="single" w:sz="8" w:space="0" w:color="auto"/>
            </w:tcBorders>
            <w:shd w:val="clear" w:color="auto" w:fill="auto"/>
            <w:vAlign w:val="center"/>
            <w:hideMark/>
          </w:tcPr>
          <w:p w:rsidR="003138CC" w:rsidRPr="003138CC" w:rsidRDefault="003138CC" w:rsidP="003138CC">
            <w:pPr>
              <w:spacing w:after="0" w:line="240" w:lineRule="auto"/>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05020208</w:t>
            </w:r>
          </w:p>
        </w:tc>
      </w:tr>
      <w:tr w:rsidR="003138CC" w:rsidRPr="003138CC" w:rsidTr="003138CC">
        <w:trPr>
          <w:trHeight w:val="315"/>
        </w:trPr>
        <w:tc>
          <w:tcPr>
            <w:tcW w:w="223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138CC" w:rsidRPr="003138CC" w:rsidRDefault="003138CC" w:rsidP="003138CC">
            <w:pPr>
              <w:spacing w:after="0" w:line="240" w:lineRule="auto"/>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ღონისძიების დასახელება:</w:t>
            </w:r>
          </w:p>
        </w:tc>
        <w:tc>
          <w:tcPr>
            <w:tcW w:w="2766" w:type="pct"/>
            <w:gridSpan w:val="4"/>
            <w:tcBorders>
              <w:top w:val="single" w:sz="8" w:space="0" w:color="auto"/>
              <w:left w:val="nil"/>
              <w:bottom w:val="single" w:sz="8" w:space="0" w:color="auto"/>
              <w:right w:val="single" w:sz="8" w:space="0" w:color="000000"/>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სხვადასხვა ღონისძიებები</w:t>
            </w:r>
          </w:p>
        </w:tc>
      </w:tr>
      <w:tr w:rsidR="003138CC" w:rsidRPr="003138CC" w:rsidTr="003138CC">
        <w:trPr>
          <w:trHeight w:val="315"/>
        </w:trPr>
        <w:tc>
          <w:tcPr>
            <w:tcW w:w="292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არის ქვეპროგრამა ახალი</w:t>
            </w:r>
            <w:r w:rsidRPr="003138CC">
              <w:rPr>
                <w:rFonts w:ascii="Sylfaen" w:eastAsia="Times New Roman" w:hAnsi="Sylfaen"/>
                <w:b/>
                <w:bCs/>
                <w:sz w:val="20"/>
                <w:szCs w:val="20"/>
                <w:lang w:val="ka-GE" w:eastAsia="ka-GE"/>
              </w:rPr>
              <w:t xml:space="preserve">? </w:t>
            </w:r>
            <w:r w:rsidRPr="003138CC">
              <w:rPr>
                <w:rFonts w:ascii="Sylfaen" w:eastAsia="Times New Roman" w:hAnsi="Sylfaen"/>
                <w:sz w:val="20"/>
                <w:szCs w:val="20"/>
                <w:lang w:val="ka-GE" w:eastAsia="ka-GE"/>
              </w:rPr>
              <w:t xml:space="preserve">       </w:t>
            </w:r>
          </w:p>
        </w:tc>
        <w:tc>
          <w:tcPr>
            <w:tcW w:w="691" w:type="pct"/>
            <w:tcBorders>
              <w:top w:val="nil"/>
              <w:left w:val="nil"/>
              <w:bottom w:val="single" w:sz="8" w:space="0" w:color="auto"/>
              <w:right w:val="single" w:sz="8"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არა</w:t>
            </w:r>
          </w:p>
        </w:tc>
      </w:tr>
      <w:tr w:rsidR="003138CC" w:rsidRPr="003138CC" w:rsidTr="003138CC">
        <w:trPr>
          <w:trHeight w:val="315"/>
        </w:trPr>
        <w:tc>
          <w:tcPr>
            <w:tcW w:w="223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138CC" w:rsidRPr="003138CC" w:rsidRDefault="003138CC" w:rsidP="003138CC">
            <w:pPr>
              <w:spacing w:after="0" w:line="240" w:lineRule="auto"/>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თუ ქვეპროგრამა ახალია, ვინ წარმოადგინა?</w:t>
            </w:r>
          </w:p>
        </w:tc>
        <w:tc>
          <w:tcPr>
            <w:tcW w:w="2766" w:type="pct"/>
            <w:gridSpan w:val="4"/>
            <w:tcBorders>
              <w:top w:val="single" w:sz="8" w:space="0" w:color="auto"/>
              <w:left w:val="nil"/>
              <w:bottom w:val="single" w:sz="8" w:space="0" w:color="auto"/>
              <w:right w:val="single" w:sz="8" w:space="0" w:color="000000"/>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r>
      <w:tr w:rsidR="003138CC" w:rsidRPr="003138CC" w:rsidTr="003138CC">
        <w:trPr>
          <w:trHeight w:val="315"/>
        </w:trPr>
        <w:tc>
          <w:tcPr>
            <w:tcW w:w="2234" w:type="pct"/>
            <w:gridSpan w:val="3"/>
            <w:tcBorders>
              <w:top w:val="single" w:sz="8" w:space="0" w:color="auto"/>
              <w:left w:val="single" w:sz="8" w:space="0" w:color="auto"/>
              <w:bottom w:val="single" w:sz="8" w:space="0" w:color="auto"/>
              <w:right w:val="nil"/>
            </w:tcBorders>
            <w:shd w:val="clear" w:color="auto" w:fill="auto"/>
            <w:vAlign w:val="center"/>
            <w:hideMark/>
          </w:tcPr>
          <w:p w:rsidR="003138CC" w:rsidRPr="003138CC" w:rsidRDefault="003138CC" w:rsidP="003138CC">
            <w:pPr>
              <w:spacing w:after="0" w:line="240" w:lineRule="auto"/>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ქვეპროგრამის განმახორციელებელი:</w:t>
            </w:r>
          </w:p>
        </w:tc>
        <w:tc>
          <w:tcPr>
            <w:tcW w:w="2766" w:type="pct"/>
            <w:gridSpan w:val="4"/>
            <w:tcBorders>
              <w:top w:val="single" w:sz="8" w:space="0" w:color="auto"/>
              <w:left w:val="single" w:sz="8" w:space="0" w:color="auto"/>
              <w:bottom w:val="nil"/>
              <w:right w:val="single" w:sz="8" w:space="0" w:color="000000"/>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ადმისტრაციული სამსახური</w:t>
            </w:r>
          </w:p>
        </w:tc>
      </w:tr>
      <w:tr w:rsidR="003138CC" w:rsidRPr="003138CC" w:rsidTr="003138CC">
        <w:trPr>
          <w:trHeight w:val="300"/>
        </w:trPr>
        <w:tc>
          <w:tcPr>
            <w:tcW w:w="2234" w:type="pct"/>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დაფინანსების წყარო</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2024 წელი</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2025 წელი</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2026 წელი</w:t>
            </w:r>
          </w:p>
        </w:tc>
        <w:tc>
          <w:tcPr>
            <w:tcW w:w="691" w:type="pct"/>
            <w:tcBorders>
              <w:top w:val="single" w:sz="4" w:space="0" w:color="auto"/>
              <w:left w:val="nil"/>
              <w:bottom w:val="single" w:sz="4" w:space="0" w:color="auto"/>
              <w:right w:val="single" w:sz="8" w:space="0" w:color="auto"/>
            </w:tcBorders>
            <w:shd w:val="clear" w:color="auto" w:fill="auto"/>
            <w:vAlign w:val="center"/>
            <w:hideMark/>
          </w:tcPr>
          <w:p w:rsidR="003138CC" w:rsidRPr="003138CC" w:rsidRDefault="003138CC" w:rsidP="003138CC">
            <w:pPr>
              <w:spacing w:after="0" w:line="240" w:lineRule="auto"/>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2027 წელი</w:t>
            </w:r>
          </w:p>
        </w:tc>
      </w:tr>
      <w:tr w:rsidR="003138CC" w:rsidRPr="003138CC" w:rsidTr="003138CC">
        <w:trPr>
          <w:trHeight w:val="300"/>
        </w:trPr>
        <w:tc>
          <w:tcPr>
            <w:tcW w:w="2234"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მუნიციპალური ბიუჯეტი</w:t>
            </w:r>
          </w:p>
        </w:tc>
        <w:tc>
          <w:tcPr>
            <w:tcW w:w="691"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xml:space="preserve">               55 000,00 </w:t>
            </w:r>
          </w:p>
        </w:tc>
        <w:tc>
          <w:tcPr>
            <w:tcW w:w="691"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xml:space="preserve">               55 000,00 </w:t>
            </w:r>
          </w:p>
        </w:tc>
        <w:tc>
          <w:tcPr>
            <w:tcW w:w="691"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xml:space="preserve">               90 000,00 </w:t>
            </w:r>
          </w:p>
        </w:tc>
        <w:tc>
          <w:tcPr>
            <w:tcW w:w="691"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xml:space="preserve">               90 000,00 </w:t>
            </w:r>
          </w:p>
        </w:tc>
      </w:tr>
      <w:tr w:rsidR="003138CC" w:rsidRPr="003138CC" w:rsidTr="003138CC">
        <w:trPr>
          <w:trHeight w:val="300"/>
        </w:trPr>
        <w:tc>
          <w:tcPr>
            <w:tcW w:w="2234"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სახელმწიფო ბიუჯეტი</w:t>
            </w:r>
          </w:p>
        </w:tc>
        <w:tc>
          <w:tcPr>
            <w:tcW w:w="2766" w:type="pct"/>
            <w:gridSpan w:val="4"/>
            <w:tcBorders>
              <w:top w:val="single" w:sz="4" w:space="0" w:color="auto"/>
              <w:left w:val="nil"/>
              <w:bottom w:val="single" w:sz="4" w:space="0" w:color="auto"/>
              <w:right w:val="single" w:sz="8" w:space="0" w:color="000000"/>
            </w:tcBorders>
            <w:shd w:val="clear" w:color="auto" w:fill="auto"/>
            <w:vAlign w:val="bottom"/>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r>
      <w:tr w:rsidR="003138CC" w:rsidRPr="003138CC" w:rsidTr="003138CC">
        <w:trPr>
          <w:trHeight w:val="315"/>
        </w:trPr>
        <w:tc>
          <w:tcPr>
            <w:tcW w:w="2234" w:type="pct"/>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სხვა ......</w:t>
            </w:r>
          </w:p>
        </w:tc>
        <w:tc>
          <w:tcPr>
            <w:tcW w:w="2766" w:type="pct"/>
            <w:gridSpan w:val="4"/>
            <w:tcBorders>
              <w:top w:val="single" w:sz="4" w:space="0" w:color="auto"/>
              <w:left w:val="nil"/>
              <w:bottom w:val="single" w:sz="8" w:space="0" w:color="auto"/>
              <w:right w:val="single" w:sz="8" w:space="0" w:color="000000"/>
            </w:tcBorders>
            <w:shd w:val="clear" w:color="auto" w:fill="auto"/>
            <w:vAlign w:val="bottom"/>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r>
      <w:tr w:rsidR="003138CC" w:rsidRPr="003138CC" w:rsidTr="003138CC">
        <w:trPr>
          <w:trHeight w:val="300"/>
        </w:trPr>
        <w:tc>
          <w:tcPr>
            <w:tcW w:w="1543"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xml:space="preserve">სულ ქვეპროგრამა  </w:t>
            </w:r>
          </w:p>
        </w:tc>
        <w:tc>
          <w:tcPr>
            <w:tcW w:w="691"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691" w:type="pct"/>
            <w:tcBorders>
              <w:top w:val="nil"/>
              <w:left w:val="nil"/>
              <w:bottom w:val="single" w:sz="4" w:space="0" w:color="auto"/>
              <w:right w:val="nil"/>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r>
      <w:tr w:rsidR="003138CC" w:rsidRPr="003138CC" w:rsidTr="003138CC">
        <w:trPr>
          <w:trHeight w:val="315"/>
        </w:trPr>
        <w:tc>
          <w:tcPr>
            <w:tcW w:w="1543"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138CC" w:rsidRPr="003138CC" w:rsidRDefault="003138CC" w:rsidP="003138CC">
            <w:pPr>
              <w:spacing w:after="0" w:line="240" w:lineRule="auto"/>
              <w:jc w:val="center"/>
              <w:rPr>
                <w:rFonts w:ascii="Sylfaen" w:eastAsia="Times New Roman" w:hAnsi="Sylfaen"/>
                <w:i/>
                <w:iCs/>
                <w:sz w:val="20"/>
                <w:szCs w:val="20"/>
                <w:lang w:val="ka-GE" w:eastAsia="ka-GE"/>
              </w:rPr>
            </w:pPr>
            <w:r w:rsidRPr="003138CC">
              <w:rPr>
                <w:rFonts w:ascii="Sylfaen" w:eastAsia="Times New Roman" w:hAnsi="Sylfaen"/>
                <w:i/>
                <w:iCs/>
                <w:sz w:val="20"/>
                <w:szCs w:val="20"/>
                <w:lang w:val="ka-GE" w:eastAsia="ka-GE"/>
              </w:rPr>
              <w:t>მ.შ. კაპიტალური პროექტები</w:t>
            </w:r>
          </w:p>
        </w:tc>
        <w:tc>
          <w:tcPr>
            <w:tcW w:w="691" w:type="pct"/>
            <w:tcBorders>
              <w:top w:val="nil"/>
              <w:left w:val="nil"/>
              <w:bottom w:val="single" w:sz="8" w:space="0" w:color="auto"/>
              <w:right w:val="single" w:sz="4" w:space="0" w:color="auto"/>
            </w:tcBorders>
            <w:shd w:val="clear" w:color="auto" w:fill="auto"/>
            <w:vAlign w:val="center"/>
            <w:hideMark/>
          </w:tcPr>
          <w:p w:rsidR="003138CC" w:rsidRPr="003138CC" w:rsidRDefault="003138CC" w:rsidP="003138CC">
            <w:pPr>
              <w:spacing w:after="0" w:line="240" w:lineRule="auto"/>
              <w:rPr>
                <w:rFonts w:ascii="Sylfaen" w:eastAsia="Times New Roman" w:hAnsi="Sylfaen"/>
                <w:i/>
                <w:iCs/>
                <w:sz w:val="20"/>
                <w:szCs w:val="20"/>
                <w:lang w:val="ka-GE" w:eastAsia="ka-GE"/>
              </w:rPr>
            </w:pPr>
            <w:r w:rsidRPr="003138CC">
              <w:rPr>
                <w:rFonts w:ascii="Sylfaen" w:eastAsia="Times New Roman" w:hAnsi="Sylfaen"/>
                <w:i/>
                <w:iCs/>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3138CC" w:rsidRPr="003138CC" w:rsidRDefault="003138CC" w:rsidP="003138CC">
            <w:pPr>
              <w:spacing w:after="0" w:line="240" w:lineRule="auto"/>
              <w:rPr>
                <w:rFonts w:ascii="Sylfaen" w:eastAsia="Times New Roman" w:hAnsi="Sylfaen"/>
                <w:i/>
                <w:iCs/>
                <w:sz w:val="20"/>
                <w:szCs w:val="20"/>
                <w:lang w:val="ka-GE" w:eastAsia="ka-GE"/>
              </w:rPr>
            </w:pPr>
            <w:r w:rsidRPr="003138CC">
              <w:rPr>
                <w:rFonts w:ascii="Sylfaen" w:eastAsia="Times New Roman" w:hAnsi="Sylfaen"/>
                <w:i/>
                <w:iCs/>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3138CC" w:rsidRPr="003138CC" w:rsidRDefault="003138CC" w:rsidP="003138CC">
            <w:pPr>
              <w:spacing w:after="0" w:line="240" w:lineRule="auto"/>
              <w:rPr>
                <w:rFonts w:ascii="Sylfaen" w:eastAsia="Times New Roman" w:hAnsi="Sylfaen"/>
                <w:i/>
                <w:iCs/>
                <w:sz w:val="20"/>
                <w:szCs w:val="20"/>
                <w:lang w:val="ka-GE" w:eastAsia="ka-GE"/>
              </w:rPr>
            </w:pPr>
            <w:r w:rsidRPr="003138CC">
              <w:rPr>
                <w:rFonts w:ascii="Sylfaen" w:eastAsia="Times New Roman" w:hAnsi="Sylfaen"/>
                <w:i/>
                <w:iCs/>
                <w:sz w:val="20"/>
                <w:szCs w:val="20"/>
                <w:lang w:val="ka-GE" w:eastAsia="ka-GE"/>
              </w:rPr>
              <w:t> </w:t>
            </w:r>
          </w:p>
        </w:tc>
        <w:tc>
          <w:tcPr>
            <w:tcW w:w="691" w:type="pct"/>
            <w:tcBorders>
              <w:top w:val="nil"/>
              <w:left w:val="nil"/>
              <w:bottom w:val="single" w:sz="8" w:space="0" w:color="auto"/>
              <w:right w:val="nil"/>
            </w:tcBorders>
            <w:shd w:val="clear" w:color="auto" w:fill="auto"/>
            <w:vAlign w:val="center"/>
            <w:hideMark/>
          </w:tcPr>
          <w:p w:rsidR="003138CC" w:rsidRPr="003138CC" w:rsidRDefault="003138CC" w:rsidP="003138CC">
            <w:pPr>
              <w:spacing w:after="0" w:line="240" w:lineRule="auto"/>
              <w:rPr>
                <w:rFonts w:ascii="Sylfaen" w:eastAsia="Times New Roman" w:hAnsi="Sylfaen"/>
                <w:i/>
                <w:iCs/>
                <w:sz w:val="20"/>
                <w:szCs w:val="20"/>
                <w:lang w:val="ka-GE" w:eastAsia="ka-GE"/>
              </w:rPr>
            </w:pPr>
            <w:r w:rsidRPr="003138CC">
              <w:rPr>
                <w:rFonts w:ascii="Sylfaen" w:eastAsia="Times New Roman" w:hAnsi="Sylfaen"/>
                <w:i/>
                <w:iCs/>
                <w:sz w:val="20"/>
                <w:szCs w:val="20"/>
                <w:lang w:val="ka-GE" w:eastAsia="ka-GE"/>
              </w:rPr>
              <w:t> </w:t>
            </w:r>
          </w:p>
        </w:tc>
        <w:tc>
          <w:tcPr>
            <w:tcW w:w="691" w:type="pct"/>
            <w:tcBorders>
              <w:top w:val="nil"/>
              <w:left w:val="single" w:sz="4" w:space="0" w:color="auto"/>
              <w:bottom w:val="single" w:sz="8" w:space="0" w:color="auto"/>
              <w:right w:val="single" w:sz="8" w:space="0" w:color="auto"/>
            </w:tcBorders>
            <w:shd w:val="clear" w:color="auto" w:fill="auto"/>
            <w:vAlign w:val="center"/>
            <w:hideMark/>
          </w:tcPr>
          <w:p w:rsidR="003138CC" w:rsidRPr="003138CC" w:rsidRDefault="003138CC" w:rsidP="003138CC">
            <w:pPr>
              <w:spacing w:after="0" w:line="240" w:lineRule="auto"/>
              <w:rPr>
                <w:rFonts w:ascii="Sylfaen" w:eastAsia="Times New Roman" w:hAnsi="Sylfaen"/>
                <w:i/>
                <w:iCs/>
                <w:sz w:val="20"/>
                <w:szCs w:val="20"/>
                <w:lang w:val="ka-GE" w:eastAsia="ka-GE"/>
              </w:rPr>
            </w:pPr>
            <w:r w:rsidRPr="003138CC">
              <w:rPr>
                <w:rFonts w:ascii="Sylfaen" w:eastAsia="Times New Roman" w:hAnsi="Sylfaen"/>
                <w:i/>
                <w:iCs/>
                <w:sz w:val="20"/>
                <w:szCs w:val="20"/>
                <w:lang w:val="ka-GE" w:eastAsia="ka-GE"/>
              </w:rPr>
              <w:t> </w:t>
            </w:r>
          </w:p>
        </w:tc>
      </w:tr>
      <w:tr w:rsidR="003138CC" w:rsidRPr="003138CC" w:rsidTr="003138CC">
        <w:trPr>
          <w:trHeight w:val="3720"/>
        </w:trPr>
        <w:tc>
          <w:tcPr>
            <w:tcW w:w="572" w:type="pct"/>
            <w:tcBorders>
              <w:top w:val="nil"/>
              <w:left w:val="single" w:sz="8" w:space="0" w:color="auto"/>
              <w:bottom w:val="single" w:sz="8" w:space="0" w:color="auto"/>
              <w:right w:val="nil"/>
            </w:tcBorders>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lastRenderedPageBreak/>
              <w:t>მიზანი და აღწერა</w:t>
            </w:r>
          </w:p>
        </w:tc>
        <w:tc>
          <w:tcPr>
            <w:tcW w:w="4428"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სხვადასხვა  - იუბილეების აღნიშვნა (ყვავილებისა და სუვენირების შეძენა) სიგელების, ბროშურების, ბუკლეტების, რუკების, აბრების და სხვ. ბეჭდვა, სხვადასხვა სახის სარეკლამო, საიმიჯო ფოტო-მასალის, ვიდეო-რგოლისა და კლიპების გადაღება, ვირტუალური, 3D  ტურების და სხვა ანალოგიური მასალის მომზადება და აღნიშნულის განთავსება სახვადასხვა წყაროებზე, მათ შორის სატელევიზიო რეკლამის / კლიპის და ა. შ. უზრუნველყოფა. სასურსათე და ტკბილეული პროდუქტის, მათ შორის ლანჩ-პაკეტის სახით, და მცირე ტექნიკის შეძენა სხვადასხვა ღონისძიებებისთვის, შშმ პირებისა და ეთნიკური უმცირესობების ინტეგრაციის ხელშეწყობა (აქტივობების მოწყობა, სხვადასხვა სახის სასაჩუქრე პაკეტების გადაცემა მათ შორის საკანცელარიო / სათამაშო და სხვა). ახალგაზრდების შემოთავაზებული პროექტებისა და წინადადებების ხელშეწყობა (ტრენინგების, შეხვედრების მოწყობა, საგანმანათლებლო და საზოგადოებრივი ღონისძიებების მხარდაჭერა, წარმატებული სკოლებისთვის წამახალისებელი პრიზების გადაცემა, აღჭურვილობის დაფინანსება და სხვა.). ასევე სცენის ქირაობა თავისი განათებითა და / ან გახმოვანებით</w:t>
            </w:r>
          </w:p>
        </w:tc>
      </w:tr>
      <w:tr w:rsidR="003138CC" w:rsidRPr="003138CC" w:rsidTr="003138CC">
        <w:trPr>
          <w:trHeight w:val="690"/>
        </w:trPr>
        <w:tc>
          <w:tcPr>
            <w:tcW w:w="1543" w:type="pct"/>
            <w:gridSpan w:val="2"/>
            <w:tcBorders>
              <w:top w:val="single" w:sz="8" w:space="0" w:color="auto"/>
              <w:left w:val="single" w:sz="8" w:space="0" w:color="auto"/>
              <w:bottom w:val="nil"/>
              <w:right w:val="single" w:sz="4" w:space="0" w:color="000000"/>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ქვეპროგრამის/ღონისძიების დასახელება</w:t>
            </w:r>
          </w:p>
        </w:tc>
        <w:tc>
          <w:tcPr>
            <w:tcW w:w="691" w:type="pct"/>
            <w:tcBorders>
              <w:top w:val="nil"/>
              <w:left w:val="nil"/>
              <w:bottom w:val="nil"/>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რაოდენობა</w:t>
            </w:r>
          </w:p>
        </w:tc>
        <w:tc>
          <w:tcPr>
            <w:tcW w:w="691" w:type="pct"/>
            <w:tcBorders>
              <w:top w:val="nil"/>
              <w:left w:val="nil"/>
              <w:bottom w:val="nil"/>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ერთ. საშ. ფასი</w:t>
            </w:r>
          </w:p>
        </w:tc>
        <w:tc>
          <w:tcPr>
            <w:tcW w:w="691" w:type="pct"/>
            <w:tcBorders>
              <w:top w:val="nil"/>
              <w:left w:val="nil"/>
              <w:bottom w:val="nil"/>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სულ (ლარი)</w:t>
            </w:r>
          </w:p>
        </w:tc>
        <w:tc>
          <w:tcPr>
            <w:tcW w:w="1383" w:type="pct"/>
            <w:gridSpan w:val="2"/>
            <w:tcBorders>
              <w:top w:val="single" w:sz="8" w:space="0" w:color="auto"/>
              <w:left w:val="nil"/>
              <w:bottom w:val="single" w:sz="4" w:space="0" w:color="auto"/>
              <w:right w:val="single" w:sz="8" w:space="0" w:color="000000"/>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18"/>
                <w:szCs w:val="18"/>
                <w:lang w:val="ka-GE" w:eastAsia="ka-GE"/>
              </w:rPr>
            </w:pPr>
            <w:r w:rsidRPr="003138CC">
              <w:rPr>
                <w:rFonts w:ascii="Sylfaen" w:eastAsia="Times New Roman" w:hAnsi="Sylfaen"/>
                <w:sz w:val="18"/>
                <w:szCs w:val="18"/>
                <w:lang w:val="ka-GE" w:eastAsia="ka-GE"/>
              </w:rPr>
              <w:t>ეკონომიკური კლასიფიკაციის მუხლი</w:t>
            </w:r>
          </w:p>
        </w:tc>
      </w:tr>
      <w:tr w:rsidR="003138CC" w:rsidRPr="003138CC" w:rsidTr="003138CC">
        <w:trPr>
          <w:trHeight w:val="600"/>
        </w:trPr>
        <w:tc>
          <w:tcPr>
            <w:tcW w:w="57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971" w:type="pct"/>
            <w:tcBorders>
              <w:top w:val="single" w:sz="4" w:space="0" w:color="auto"/>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სხვადასხვა ღონისძიებების ორგანიზება</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10</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xml:space="preserve">                 5 500,00 </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xml:space="preserve">               55 000,00 </w:t>
            </w:r>
          </w:p>
        </w:tc>
        <w:tc>
          <w:tcPr>
            <w:tcW w:w="1383" w:type="pct"/>
            <w:gridSpan w:val="2"/>
            <w:tcBorders>
              <w:top w:val="single" w:sz="4" w:space="0" w:color="auto"/>
              <w:left w:val="nil"/>
              <w:bottom w:val="single" w:sz="4" w:space="0" w:color="auto"/>
              <w:right w:val="single" w:sz="8" w:space="0" w:color="000000"/>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სხვა ხარჯი</w:t>
            </w:r>
          </w:p>
        </w:tc>
      </w:tr>
      <w:tr w:rsidR="003138CC" w:rsidRPr="003138CC" w:rsidTr="003138CC">
        <w:trPr>
          <w:trHeight w:val="480"/>
        </w:trPr>
        <w:tc>
          <w:tcPr>
            <w:tcW w:w="5000" w:type="pct"/>
            <w:gridSpan w:val="7"/>
            <w:tcBorders>
              <w:top w:val="nil"/>
              <w:left w:val="single" w:sz="8" w:space="0" w:color="auto"/>
              <w:bottom w:val="single" w:sz="8" w:space="0" w:color="auto"/>
              <w:right w:val="single" w:sz="8" w:space="0" w:color="000000"/>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3138CC" w:rsidRPr="003138CC" w:rsidTr="003138CC">
        <w:trPr>
          <w:trHeight w:val="690"/>
        </w:trPr>
        <w:tc>
          <w:tcPr>
            <w:tcW w:w="154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3138CC" w:rsidRPr="003138CC" w:rsidRDefault="003138CC" w:rsidP="003138CC">
            <w:pPr>
              <w:spacing w:after="0" w:line="240" w:lineRule="auto"/>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ქვეპროგრამის/ღონისძიების დასახელება</w:t>
            </w:r>
          </w:p>
        </w:tc>
        <w:tc>
          <w:tcPr>
            <w:tcW w:w="691"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1 კვარტალი</w:t>
            </w:r>
          </w:p>
        </w:tc>
        <w:tc>
          <w:tcPr>
            <w:tcW w:w="691"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2 კვარტალი</w:t>
            </w:r>
          </w:p>
        </w:tc>
        <w:tc>
          <w:tcPr>
            <w:tcW w:w="691"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3 კვარტალი</w:t>
            </w:r>
          </w:p>
        </w:tc>
        <w:tc>
          <w:tcPr>
            <w:tcW w:w="1383" w:type="pct"/>
            <w:gridSpan w:val="2"/>
            <w:tcBorders>
              <w:top w:val="single" w:sz="8" w:space="0" w:color="auto"/>
              <w:left w:val="nil"/>
              <w:bottom w:val="single" w:sz="4" w:space="0" w:color="auto"/>
              <w:right w:val="single" w:sz="8" w:space="0" w:color="000000"/>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4 კვარტალი</w:t>
            </w:r>
          </w:p>
        </w:tc>
      </w:tr>
      <w:tr w:rsidR="003138CC" w:rsidRPr="003138CC" w:rsidTr="003138CC">
        <w:trPr>
          <w:trHeight w:val="315"/>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971"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X</w:t>
            </w:r>
          </w:p>
        </w:tc>
        <w:tc>
          <w:tcPr>
            <w:tcW w:w="691"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X</w:t>
            </w:r>
          </w:p>
        </w:tc>
        <w:tc>
          <w:tcPr>
            <w:tcW w:w="691"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X</w:t>
            </w:r>
          </w:p>
        </w:tc>
        <w:tc>
          <w:tcPr>
            <w:tcW w:w="1383" w:type="pct"/>
            <w:gridSpan w:val="2"/>
            <w:tcBorders>
              <w:top w:val="single" w:sz="4" w:space="0" w:color="auto"/>
              <w:left w:val="nil"/>
              <w:bottom w:val="single" w:sz="8" w:space="0" w:color="auto"/>
              <w:right w:val="single" w:sz="8" w:space="0" w:color="000000"/>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X</w:t>
            </w:r>
          </w:p>
        </w:tc>
      </w:tr>
      <w:tr w:rsidR="003138CC" w:rsidRPr="003138CC" w:rsidTr="003138CC">
        <w:trPr>
          <w:trHeight w:val="990"/>
        </w:trPr>
        <w:tc>
          <w:tcPr>
            <w:tcW w:w="1543" w:type="pct"/>
            <w:gridSpan w:val="2"/>
            <w:tcBorders>
              <w:top w:val="nil"/>
              <w:left w:val="single" w:sz="8" w:space="0" w:color="auto"/>
              <w:bottom w:val="single" w:sz="8" w:space="0" w:color="auto"/>
              <w:right w:val="nil"/>
            </w:tcBorders>
            <w:shd w:val="clear" w:color="auto" w:fill="auto"/>
            <w:vAlign w:val="center"/>
            <w:hideMark/>
          </w:tcPr>
          <w:p w:rsidR="003138CC" w:rsidRPr="003138CC" w:rsidRDefault="003138CC" w:rsidP="003138CC">
            <w:pPr>
              <w:spacing w:after="0" w:line="240" w:lineRule="auto"/>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შუალედური მოსალოდნელი შედეგი (2024 წელი)</w:t>
            </w:r>
          </w:p>
        </w:tc>
        <w:tc>
          <w:tcPr>
            <w:tcW w:w="345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დამსახურებული მოქალაქეების დაფასება, ინიციატივების ხელშეწყობა. ღისშესანიშნავი თარიღების აღნიშნვა, დაბეჭდილი ბუკლეტები და ტურისტული მასალა, აბრები და საიონფორმაციო დაფები. კმაყოფილი სამიზნე ჯგუფები.</w:t>
            </w:r>
          </w:p>
        </w:tc>
      </w:tr>
    </w:tbl>
    <w:p w:rsidR="003138CC" w:rsidRDefault="003138CC"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3138CC" w:rsidRDefault="003138CC"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3138CC" w:rsidRDefault="003138CC"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1358"/>
        <w:gridCol w:w="1214"/>
        <w:gridCol w:w="713"/>
        <w:gridCol w:w="713"/>
        <w:gridCol w:w="1269"/>
        <w:gridCol w:w="1128"/>
        <w:gridCol w:w="1855"/>
        <w:gridCol w:w="1655"/>
        <w:gridCol w:w="1253"/>
      </w:tblGrid>
      <w:tr w:rsidR="003138CC" w:rsidRPr="003138CC" w:rsidTr="003138CC">
        <w:trPr>
          <w:trHeight w:val="300"/>
        </w:trPr>
        <w:tc>
          <w:tcPr>
            <w:tcW w:w="906" w:type="pct"/>
            <w:vMerge w:val="restart"/>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lastRenderedPageBreak/>
              <w:t xml:space="preserve">მოსალოდნელი შუალედური შედეგი </w:t>
            </w:r>
          </w:p>
        </w:tc>
        <w:tc>
          <w:tcPr>
            <w:tcW w:w="1641" w:type="pct"/>
            <w:gridSpan w:val="4"/>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შედეგის ინდიკატორები</w:t>
            </w:r>
          </w:p>
        </w:tc>
        <w:tc>
          <w:tcPr>
            <w:tcW w:w="291" w:type="pct"/>
            <w:vMerge w:val="restart"/>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ზომის ერთეული</w:t>
            </w:r>
          </w:p>
        </w:tc>
        <w:tc>
          <w:tcPr>
            <w:tcW w:w="291" w:type="pct"/>
            <w:vMerge w:val="restart"/>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გეგმიური გადახრა</w:t>
            </w:r>
          </w:p>
        </w:tc>
        <w:tc>
          <w:tcPr>
            <w:tcW w:w="566" w:type="pct"/>
            <w:vMerge w:val="restart"/>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მონაცემთა წყარო</w:t>
            </w:r>
          </w:p>
        </w:tc>
        <w:tc>
          <w:tcPr>
            <w:tcW w:w="796" w:type="pct"/>
            <w:vMerge w:val="restart"/>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მეთოდოლოგია</w:t>
            </w:r>
          </w:p>
        </w:tc>
        <w:tc>
          <w:tcPr>
            <w:tcW w:w="509" w:type="pct"/>
            <w:vMerge w:val="restart"/>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რისკი</w:t>
            </w:r>
          </w:p>
        </w:tc>
      </w:tr>
      <w:tr w:rsidR="003138CC" w:rsidRPr="003138CC" w:rsidTr="003138CC">
        <w:trPr>
          <w:trHeight w:val="600"/>
        </w:trPr>
        <w:tc>
          <w:tcPr>
            <w:tcW w:w="906" w:type="pct"/>
            <w:vMerge/>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p>
        </w:tc>
        <w:tc>
          <w:tcPr>
            <w:tcW w:w="632" w:type="pct"/>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დასახელება</w:t>
            </w:r>
          </w:p>
        </w:tc>
        <w:tc>
          <w:tcPr>
            <w:tcW w:w="398" w:type="pct"/>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2023 წელი (საბაზისო)</w:t>
            </w:r>
          </w:p>
        </w:tc>
        <w:tc>
          <w:tcPr>
            <w:tcW w:w="291" w:type="pct"/>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2024 წელი</w:t>
            </w:r>
          </w:p>
        </w:tc>
        <w:tc>
          <w:tcPr>
            <w:tcW w:w="320" w:type="pct"/>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2025  წელი</w:t>
            </w:r>
          </w:p>
        </w:tc>
        <w:tc>
          <w:tcPr>
            <w:tcW w:w="291" w:type="pct"/>
            <w:vMerge/>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p>
        </w:tc>
        <w:tc>
          <w:tcPr>
            <w:tcW w:w="291" w:type="pct"/>
            <w:vMerge/>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p>
        </w:tc>
        <w:tc>
          <w:tcPr>
            <w:tcW w:w="566" w:type="pct"/>
            <w:vMerge/>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p>
        </w:tc>
        <w:tc>
          <w:tcPr>
            <w:tcW w:w="796" w:type="pct"/>
            <w:vMerge/>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p>
        </w:tc>
        <w:tc>
          <w:tcPr>
            <w:tcW w:w="509" w:type="pct"/>
            <w:vMerge/>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p>
        </w:tc>
      </w:tr>
      <w:tr w:rsidR="003138CC" w:rsidRPr="003138CC" w:rsidTr="003138CC">
        <w:trPr>
          <w:trHeight w:val="1215"/>
        </w:trPr>
        <w:tc>
          <w:tcPr>
            <w:tcW w:w="906" w:type="pct"/>
            <w:vMerge w:val="restart"/>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დამსახურებული მოქალაქეების დაფასება, ინიციატივების ხელშეწყობა სხვადასხვა შესაძლო საშუალებით, აბრები / ბუკლეტები . ღისშესანიშნავი თარიღების აღნიშნვა.</w:t>
            </w:r>
          </w:p>
        </w:tc>
        <w:tc>
          <w:tcPr>
            <w:tcW w:w="632" w:type="pct"/>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აღსანიშნავი თარიღების რაოდენობა</w:t>
            </w:r>
          </w:p>
        </w:tc>
        <w:tc>
          <w:tcPr>
            <w:tcW w:w="398" w:type="pct"/>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291" w:type="pct"/>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320" w:type="pct"/>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291" w:type="pct"/>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პროცენტი</w:t>
            </w:r>
          </w:p>
        </w:tc>
        <w:tc>
          <w:tcPr>
            <w:tcW w:w="291" w:type="pct"/>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10%</w:t>
            </w:r>
          </w:p>
        </w:tc>
        <w:tc>
          <w:tcPr>
            <w:tcW w:w="566" w:type="pct"/>
            <w:shd w:val="clear" w:color="auto" w:fill="auto"/>
            <w:vAlign w:val="center"/>
            <w:hideMark/>
          </w:tcPr>
          <w:p w:rsidR="003138CC" w:rsidRPr="003138CC" w:rsidRDefault="003138CC" w:rsidP="003138CC">
            <w:pPr>
              <w:spacing w:after="0" w:line="240" w:lineRule="auto"/>
              <w:jc w:val="center"/>
              <w:rPr>
                <w:rFonts w:ascii="Sylfaen" w:eastAsia="Times New Roman" w:hAnsi="Sylfaen"/>
                <w:sz w:val="18"/>
                <w:szCs w:val="18"/>
                <w:lang w:val="ka-GE" w:eastAsia="ka-GE"/>
              </w:rPr>
            </w:pPr>
            <w:r w:rsidRPr="003138CC">
              <w:rPr>
                <w:rFonts w:ascii="Sylfaen" w:eastAsia="Times New Roman" w:hAnsi="Sylfaen"/>
                <w:sz w:val="18"/>
                <w:szCs w:val="18"/>
                <w:lang w:val="ka-GE" w:eastAsia="ka-GE"/>
              </w:rPr>
              <w:t>ადმინისტრაციული სამსახური</w:t>
            </w:r>
          </w:p>
        </w:tc>
        <w:tc>
          <w:tcPr>
            <w:tcW w:w="796" w:type="pct"/>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დათვლა</w:t>
            </w:r>
          </w:p>
        </w:tc>
        <w:tc>
          <w:tcPr>
            <w:tcW w:w="509" w:type="pct"/>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ფინანსების შეზღუდვა</w:t>
            </w:r>
          </w:p>
        </w:tc>
      </w:tr>
      <w:tr w:rsidR="003138CC" w:rsidRPr="003138CC" w:rsidTr="003138CC">
        <w:trPr>
          <w:trHeight w:val="1260"/>
        </w:trPr>
        <w:tc>
          <w:tcPr>
            <w:tcW w:w="906" w:type="pct"/>
            <w:vMerge/>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p>
        </w:tc>
        <w:tc>
          <w:tcPr>
            <w:tcW w:w="632" w:type="pct"/>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კმაყოფილი მოსახლეობა</w:t>
            </w:r>
          </w:p>
        </w:tc>
        <w:tc>
          <w:tcPr>
            <w:tcW w:w="398" w:type="pct"/>
            <w:shd w:val="clear" w:color="auto" w:fill="auto"/>
            <w:noWrap/>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291" w:type="pct"/>
            <w:shd w:val="clear" w:color="auto" w:fill="auto"/>
            <w:noWrap/>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320" w:type="pct"/>
            <w:shd w:val="clear" w:color="auto" w:fill="auto"/>
            <w:noWrap/>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291" w:type="pct"/>
            <w:shd w:val="clear" w:color="auto" w:fill="auto"/>
            <w:noWrap/>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რაოდენობა</w:t>
            </w:r>
          </w:p>
        </w:tc>
        <w:tc>
          <w:tcPr>
            <w:tcW w:w="291" w:type="pct"/>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20%</w:t>
            </w:r>
          </w:p>
        </w:tc>
        <w:tc>
          <w:tcPr>
            <w:tcW w:w="566" w:type="pct"/>
            <w:shd w:val="clear" w:color="auto" w:fill="auto"/>
            <w:vAlign w:val="center"/>
            <w:hideMark/>
          </w:tcPr>
          <w:p w:rsidR="003138CC" w:rsidRPr="003138CC" w:rsidRDefault="003138CC" w:rsidP="003138CC">
            <w:pPr>
              <w:spacing w:after="0" w:line="240" w:lineRule="auto"/>
              <w:jc w:val="center"/>
              <w:rPr>
                <w:rFonts w:ascii="Sylfaen" w:eastAsia="Times New Roman" w:hAnsi="Sylfaen"/>
                <w:sz w:val="18"/>
                <w:szCs w:val="18"/>
                <w:lang w:val="ka-GE" w:eastAsia="ka-GE"/>
              </w:rPr>
            </w:pPr>
            <w:r w:rsidRPr="003138CC">
              <w:rPr>
                <w:rFonts w:ascii="Sylfaen" w:eastAsia="Times New Roman" w:hAnsi="Sylfaen"/>
                <w:sz w:val="18"/>
                <w:szCs w:val="18"/>
                <w:lang w:val="ka-GE" w:eastAsia="ka-GE"/>
              </w:rPr>
              <w:t>ადმინისტრაციული სამსახური</w:t>
            </w:r>
          </w:p>
        </w:tc>
        <w:tc>
          <w:tcPr>
            <w:tcW w:w="796" w:type="pct"/>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პირისპირ ინტერვიუებით</w:t>
            </w:r>
          </w:p>
        </w:tc>
        <w:tc>
          <w:tcPr>
            <w:tcW w:w="509" w:type="pct"/>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პირადი განწყობა</w:t>
            </w:r>
          </w:p>
        </w:tc>
      </w:tr>
      <w:tr w:rsidR="003138CC" w:rsidRPr="003138CC" w:rsidTr="003138CC">
        <w:trPr>
          <w:trHeight w:val="15"/>
        </w:trPr>
        <w:tc>
          <w:tcPr>
            <w:tcW w:w="906" w:type="pct"/>
            <w:vMerge/>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p>
        </w:tc>
        <w:tc>
          <w:tcPr>
            <w:tcW w:w="632" w:type="pct"/>
            <w:shd w:val="clear" w:color="auto" w:fill="auto"/>
            <w:noWrap/>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p>
        </w:tc>
        <w:tc>
          <w:tcPr>
            <w:tcW w:w="398" w:type="pct"/>
            <w:shd w:val="clear" w:color="auto" w:fill="auto"/>
            <w:noWrap/>
            <w:vAlign w:val="center"/>
            <w:hideMark/>
          </w:tcPr>
          <w:p w:rsidR="003138CC" w:rsidRPr="003138CC" w:rsidRDefault="003138CC" w:rsidP="003138CC">
            <w:pPr>
              <w:spacing w:after="0" w:line="240" w:lineRule="auto"/>
              <w:rPr>
                <w:rFonts w:ascii="Times New Roman" w:eastAsia="Times New Roman" w:hAnsi="Times New Roman"/>
                <w:sz w:val="20"/>
                <w:szCs w:val="20"/>
                <w:lang w:val="ka-GE" w:eastAsia="ka-GE"/>
              </w:rPr>
            </w:pPr>
          </w:p>
        </w:tc>
        <w:tc>
          <w:tcPr>
            <w:tcW w:w="291" w:type="pct"/>
            <w:shd w:val="clear" w:color="auto" w:fill="auto"/>
            <w:noWrap/>
            <w:vAlign w:val="center"/>
            <w:hideMark/>
          </w:tcPr>
          <w:p w:rsidR="003138CC" w:rsidRPr="003138CC" w:rsidRDefault="003138CC" w:rsidP="003138CC">
            <w:pPr>
              <w:spacing w:after="0" w:line="240" w:lineRule="auto"/>
              <w:jc w:val="center"/>
              <w:rPr>
                <w:rFonts w:ascii="Times New Roman" w:eastAsia="Times New Roman" w:hAnsi="Times New Roman"/>
                <w:sz w:val="20"/>
                <w:szCs w:val="20"/>
                <w:lang w:val="ka-GE" w:eastAsia="ka-GE"/>
              </w:rPr>
            </w:pPr>
          </w:p>
        </w:tc>
        <w:tc>
          <w:tcPr>
            <w:tcW w:w="320" w:type="pct"/>
            <w:shd w:val="clear" w:color="auto" w:fill="auto"/>
            <w:noWrap/>
            <w:vAlign w:val="center"/>
            <w:hideMark/>
          </w:tcPr>
          <w:p w:rsidR="003138CC" w:rsidRPr="003138CC" w:rsidRDefault="003138CC" w:rsidP="003138CC">
            <w:pPr>
              <w:spacing w:after="0" w:line="240" w:lineRule="auto"/>
              <w:jc w:val="center"/>
              <w:rPr>
                <w:rFonts w:ascii="Times New Roman" w:eastAsia="Times New Roman" w:hAnsi="Times New Roman"/>
                <w:sz w:val="20"/>
                <w:szCs w:val="20"/>
                <w:lang w:val="ka-GE" w:eastAsia="ka-GE"/>
              </w:rPr>
            </w:pPr>
          </w:p>
        </w:tc>
        <w:tc>
          <w:tcPr>
            <w:tcW w:w="291" w:type="pct"/>
            <w:shd w:val="clear" w:color="auto" w:fill="auto"/>
            <w:noWrap/>
            <w:vAlign w:val="center"/>
            <w:hideMark/>
          </w:tcPr>
          <w:p w:rsidR="003138CC" w:rsidRPr="003138CC" w:rsidRDefault="003138CC" w:rsidP="003138CC">
            <w:pPr>
              <w:spacing w:after="0" w:line="240" w:lineRule="auto"/>
              <w:jc w:val="center"/>
              <w:rPr>
                <w:rFonts w:ascii="Times New Roman" w:eastAsia="Times New Roman" w:hAnsi="Times New Roman"/>
                <w:sz w:val="20"/>
                <w:szCs w:val="20"/>
                <w:lang w:val="ka-GE" w:eastAsia="ka-GE"/>
              </w:rPr>
            </w:pPr>
          </w:p>
        </w:tc>
        <w:tc>
          <w:tcPr>
            <w:tcW w:w="291" w:type="pct"/>
            <w:shd w:val="clear" w:color="auto" w:fill="auto"/>
            <w:noWrap/>
            <w:vAlign w:val="center"/>
            <w:hideMark/>
          </w:tcPr>
          <w:p w:rsidR="003138CC" w:rsidRPr="003138CC" w:rsidRDefault="003138CC" w:rsidP="003138CC">
            <w:pPr>
              <w:spacing w:after="0" w:line="240" w:lineRule="auto"/>
              <w:jc w:val="center"/>
              <w:rPr>
                <w:rFonts w:ascii="Times New Roman" w:eastAsia="Times New Roman" w:hAnsi="Times New Roman"/>
                <w:sz w:val="20"/>
                <w:szCs w:val="20"/>
                <w:lang w:val="ka-GE" w:eastAsia="ka-GE"/>
              </w:rPr>
            </w:pPr>
          </w:p>
        </w:tc>
        <w:tc>
          <w:tcPr>
            <w:tcW w:w="566" w:type="pct"/>
            <w:shd w:val="clear" w:color="auto" w:fill="auto"/>
            <w:noWrap/>
            <w:vAlign w:val="center"/>
            <w:hideMark/>
          </w:tcPr>
          <w:p w:rsidR="003138CC" w:rsidRPr="003138CC" w:rsidRDefault="003138CC" w:rsidP="003138CC">
            <w:pPr>
              <w:spacing w:after="0" w:line="240" w:lineRule="auto"/>
              <w:jc w:val="center"/>
              <w:rPr>
                <w:rFonts w:ascii="Times New Roman" w:eastAsia="Times New Roman" w:hAnsi="Times New Roman"/>
                <w:sz w:val="20"/>
                <w:szCs w:val="20"/>
                <w:lang w:val="ka-GE" w:eastAsia="ka-GE"/>
              </w:rPr>
            </w:pPr>
          </w:p>
        </w:tc>
        <w:tc>
          <w:tcPr>
            <w:tcW w:w="796" w:type="pct"/>
            <w:shd w:val="clear" w:color="auto" w:fill="auto"/>
            <w:noWrap/>
            <w:vAlign w:val="center"/>
            <w:hideMark/>
          </w:tcPr>
          <w:p w:rsidR="003138CC" w:rsidRPr="003138CC" w:rsidRDefault="003138CC" w:rsidP="003138CC">
            <w:pPr>
              <w:spacing w:after="0" w:line="240" w:lineRule="auto"/>
              <w:jc w:val="center"/>
              <w:rPr>
                <w:rFonts w:ascii="Times New Roman" w:eastAsia="Times New Roman" w:hAnsi="Times New Roman"/>
                <w:sz w:val="20"/>
                <w:szCs w:val="20"/>
                <w:lang w:val="ka-GE" w:eastAsia="ka-GE"/>
              </w:rPr>
            </w:pPr>
          </w:p>
        </w:tc>
        <w:tc>
          <w:tcPr>
            <w:tcW w:w="509" w:type="pct"/>
            <w:shd w:val="clear" w:color="auto" w:fill="auto"/>
            <w:noWrap/>
            <w:vAlign w:val="center"/>
            <w:hideMark/>
          </w:tcPr>
          <w:p w:rsidR="003138CC" w:rsidRPr="003138CC" w:rsidRDefault="003138CC" w:rsidP="003138CC">
            <w:pPr>
              <w:spacing w:after="0" w:line="240" w:lineRule="auto"/>
              <w:jc w:val="center"/>
              <w:rPr>
                <w:rFonts w:ascii="Times New Roman" w:eastAsia="Times New Roman" w:hAnsi="Times New Roman"/>
                <w:sz w:val="20"/>
                <w:szCs w:val="20"/>
                <w:lang w:val="ka-GE" w:eastAsia="ka-GE"/>
              </w:rPr>
            </w:pPr>
          </w:p>
        </w:tc>
      </w:tr>
    </w:tbl>
    <w:p w:rsidR="003138CC" w:rsidRDefault="003138CC"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481"/>
        <w:gridCol w:w="2513"/>
        <w:gridCol w:w="1788"/>
        <w:gridCol w:w="1791"/>
        <w:gridCol w:w="1788"/>
        <w:gridCol w:w="1788"/>
        <w:gridCol w:w="1791"/>
      </w:tblGrid>
      <w:tr w:rsidR="003138CC" w:rsidRPr="003138CC" w:rsidTr="003138CC">
        <w:trPr>
          <w:trHeight w:val="885"/>
        </w:trPr>
        <w:tc>
          <w:tcPr>
            <w:tcW w:w="2234" w:type="pct"/>
            <w:gridSpan w:val="3"/>
            <w:tcBorders>
              <w:top w:val="single" w:sz="8" w:space="0" w:color="auto"/>
              <w:left w:val="single" w:sz="8" w:space="0" w:color="auto"/>
              <w:bottom w:val="single" w:sz="8" w:space="0" w:color="auto"/>
              <w:right w:val="nil"/>
            </w:tcBorders>
            <w:shd w:val="clear" w:color="auto" w:fill="auto"/>
            <w:vAlign w:val="center"/>
            <w:hideMark/>
          </w:tcPr>
          <w:p w:rsidR="003138CC" w:rsidRPr="003138CC" w:rsidRDefault="003138CC" w:rsidP="003138CC">
            <w:pPr>
              <w:spacing w:after="0" w:line="240" w:lineRule="auto"/>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76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ეროვნული, სახალხო და საგანმანათლებლო ღონისძიებები.</w:t>
            </w:r>
          </w:p>
        </w:tc>
      </w:tr>
      <w:tr w:rsidR="003138CC" w:rsidRPr="003138CC" w:rsidTr="003138CC">
        <w:trPr>
          <w:trHeight w:val="390"/>
        </w:trPr>
        <w:tc>
          <w:tcPr>
            <w:tcW w:w="361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138CC" w:rsidRPr="003138CC" w:rsidRDefault="003138CC" w:rsidP="003138CC">
            <w:pPr>
              <w:spacing w:after="0" w:line="240" w:lineRule="auto"/>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ღონისძიების კლასიფიკაციის კოდი:</w:t>
            </w:r>
          </w:p>
        </w:tc>
        <w:tc>
          <w:tcPr>
            <w:tcW w:w="691" w:type="pct"/>
            <w:tcBorders>
              <w:top w:val="nil"/>
              <w:left w:val="nil"/>
              <w:bottom w:val="single" w:sz="8" w:space="0" w:color="auto"/>
              <w:right w:val="single" w:sz="8" w:space="0" w:color="auto"/>
            </w:tcBorders>
            <w:shd w:val="clear" w:color="auto" w:fill="auto"/>
            <w:vAlign w:val="center"/>
            <w:hideMark/>
          </w:tcPr>
          <w:p w:rsidR="003138CC" w:rsidRPr="003138CC" w:rsidRDefault="003138CC" w:rsidP="003138CC">
            <w:pPr>
              <w:spacing w:after="0" w:line="240" w:lineRule="auto"/>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05020208</w:t>
            </w:r>
          </w:p>
        </w:tc>
      </w:tr>
      <w:tr w:rsidR="003138CC" w:rsidRPr="003138CC" w:rsidTr="003138CC">
        <w:trPr>
          <w:trHeight w:val="360"/>
        </w:trPr>
        <w:tc>
          <w:tcPr>
            <w:tcW w:w="223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138CC" w:rsidRPr="003138CC" w:rsidRDefault="003138CC" w:rsidP="003138CC">
            <w:pPr>
              <w:spacing w:after="0" w:line="240" w:lineRule="auto"/>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ღონისძიების დასახელება:</w:t>
            </w:r>
          </w:p>
        </w:tc>
        <w:tc>
          <w:tcPr>
            <w:tcW w:w="2766" w:type="pct"/>
            <w:gridSpan w:val="4"/>
            <w:tcBorders>
              <w:top w:val="single" w:sz="8" w:space="0" w:color="auto"/>
              <w:left w:val="nil"/>
              <w:bottom w:val="single" w:sz="8" w:space="0" w:color="auto"/>
              <w:right w:val="single" w:sz="8" w:space="0" w:color="000000"/>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სხვადასხვა ღონისძიებები</w:t>
            </w:r>
          </w:p>
        </w:tc>
      </w:tr>
      <w:tr w:rsidR="003138CC" w:rsidRPr="003138CC" w:rsidTr="003138CC">
        <w:trPr>
          <w:trHeight w:val="375"/>
        </w:trPr>
        <w:tc>
          <w:tcPr>
            <w:tcW w:w="292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არის ქვეპროგრამა ახალი</w:t>
            </w:r>
            <w:r w:rsidRPr="003138CC">
              <w:rPr>
                <w:rFonts w:ascii="Sylfaen" w:eastAsia="Times New Roman" w:hAnsi="Sylfaen"/>
                <w:b/>
                <w:bCs/>
                <w:sz w:val="20"/>
                <w:szCs w:val="20"/>
                <w:lang w:val="ka-GE" w:eastAsia="ka-GE"/>
              </w:rPr>
              <w:t xml:space="preserve">? </w:t>
            </w:r>
            <w:r w:rsidRPr="003138CC">
              <w:rPr>
                <w:rFonts w:ascii="Sylfaen" w:eastAsia="Times New Roman" w:hAnsi="Sylfaen"/>
                <w:sz w:val="20"/>
                <w:szCs w:val="20"/>
                <w:lang w:val="ka-GE" w:eastAsia="ka-GE"/>
              </w:rPr>
              <w:t xml:space="preserve">       </w:t>
            </w:r>
          </w:p>
        </w:tc>
        <w:tc>
          <w:tcPr>
            <w:tcW w:w="691" w:type="pct"/>
            <w:tcBorders>
              <w:top w:val="nil"/>
              <w:left w:val="nil"/>
              <w:bottom w:val="single" w:sz="8" w:space="0" w:color="auto"/>
              <w:right w:val="single" w:sz="8"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არა</w:t>
            </w:r>
          </w:p>
        </w:tc>
      </w:tr>
      <w:tr w:rsidR="003138CC" w:rsidRPr="003138CC" w:rsidTr="003138CC">
        <w:trPr>
          <w:trHeight w:val="375"/>
        </w:trPr>
        <w:tc>
          <w:tcPr>
            <w:tcW w:w="223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138CC" w:rsidRPr="003138CC" w:rsidRDefault="003138CC" w:rsidP="003138CC">
            <w:pPr>
              <w:spacing w:after="0" w:line="240" w:lineRule="auto"/>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თუ ქვეპროგრამა ახალია, ვინ წარმოადგინა?</w:t>
            </w:r>
          </w:p>
        </w:tc>
        <w:tc>
          <w:tcPr>
            <w:tcW w:w="2766" w:type="pct"/>
            <w:gridSpan w:val="4"/>
            <w:tcBorders>
              <w:top w:val="single" w:sz="8" w:space="0" w:color="auto"/>
              <w:left w:val="nil"/>
              <w:bottom w:val="single" w:sz="8" w:space="0" w:color="auto"/>
              <w:right w:val="single" w:sz="8" w:space="0" w:color="000000"/>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r>
      <w:tr w:rsidR="003138CC" w:rsidRPr="003138CC" w:rsidTr="003138CC">
        <w:trPr>
          <w:trHeight w:val="390"/>
        </w:trPr>
        <w:tc>
          <w:tcPr>
            <w:tcW w:w="2234" w:type="pct"/>
            <w:gridSpan w:val="3"/>
            <w:tcBorders>
              <w:top w:val="single" w:sz="8" w:space="0" w:color="auto"/>
              <w:left w:val="single" w:sz="8" w:space="0" w:color="auto"/>
              <w:bottom w:val="single" w:sz="8" w:space="0" w:color="auto"/>
              <w:right w:val="nil"/>
            </w:tcBorders>
            <w:shd w:val="clear" w:color="auto" w:fill="auto"/>
            <w:vAlign w:val="center"/>
            <w:hideMark/>
          </w:tcPr>
          <w:p w:rsidR="003138CC" w:rsidRPr="003138CC" w:rsidRDefault="003138CC" w:rsidP="003138CC">
            <w:pPr>
              <w:spacing w:after="0" w:line="240" w:lineRule="auto"/>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ქვეპროგრამის განმახორციელებელი:</w:t>
            </w:r>
          </w:p>
        </w:tc>
        <w:tc>
          <w:tcPr>
            <w:tcW w:w="2766" w:type="pct"/>
            <w:gridSpan w:val="4"/>
            <w:tcBorders>
              <w:top w:val="single" w:sz="8" w:space="0" w:color="auto"/>
              <w:left w:val="single" w:sz="8" w:space="0" w:color="auto"/>
              <w:bottom w:val="nil"/>
              <w:right w:val="single" w:sz="8" w:space="0" w:color="000000"/>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ადმისტრაციული სამსახური</w:t>
            </w:r>
          </w:p>
        </w:tc>
      </w:tr>
      <w:tr w:rsidR="003138CC" w:rsidRPr="003138CC" w:rsidTr="003138CC">
        <w:trPr>
          <w:trHeight w:val="360"/>
        </w:trPr>
        <w:tc>
          <w:tcPr>
            <w:tcW w:w="2234" w:type="pct"/>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დაფინანსების წყარო</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2024 წელი</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2025 წელი</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2026 წელი</w:t>
            </w:r>
          </w:p>
        </w:tc>
        <w:tc>
          <w:tcPr>
            <w:tcW w:w="691" w:type="pct"/>
            <w:tcBorders>
              <w:top w:val="single" w:sz="4" w:space="0" w:color="auto"/>
              <w:left w:val="nil"/>
              <w:bottom w:val="single" w:sz="4" w:space="0" w:color="auto"/>
              <w:right w:val="single" w:sz="8" w:space="0" w:color="auto"/>
            </w:tcBorders>
            <w:shd w:val="clear" w:color="auto" w:fill="auto"/>
            <w:vAlign w:val="center"/>
            <w:hideMark/>
          </w:tcPr>
          <w:p w:rsidR="003138CC" w:rsidRPr="003138CC" w:rsidRDefault="003138CC" w:rsidP="003138CC">
            <w:pPr>
              <w:spacing w:after="0" w:line="240" w:lineRule="auto"/>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2027 წელი</w:t>
            </w:r>
          </w:p>
        </w:tc>
      </w:tr>
      <w:tr w:rsidR="003138CC" w:rsidRPr="003138CC" w:rsidTr="003138CC">
        <w:trPr>
          <w:trHeight w:val="300"/>
        </w:trPr>
        <w:tc>
          <w:tcPr>
            <w:tcW w:w="2234"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მუნიციპალური ბიუჯეტი</w:t>
            </w:r>
          </w:p>
        </w:tc>
        <w:tc>
          <w:tcPr>
            <w:tcW w:w="691"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xml:space="preserve">               45 000,00 </w:t>
            </w:r>
          </w:p>
        </w:tc>
        <w:tc>
          <w:tcPr>
            <w:tcW w:w="691"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xml:space="preserve">               45 000,00 </w:t>
            </w:r>
          </w:p>
        </w:tc>
        <w:tc>
          <w:tcPr>
            <w:tcW w:w="691"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xml:space="preserve">               45 000,00 </w:t>
            </w:r>
          </w:p>
        </w:tc>
        <w:tc>
          <w:tcPr>
            <w:tcW w:w="691"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xml:space="preserve">               45 000,00 </w:t>
            </w:r>
          </w:p>
        </w:tc>
      </w:tr>
      <w:tr w:rsidR="003138CC" w:rsidRPr="003138CC" w:rsidTr="003138CC">
        <w:trPr>
          <w:trHeight w:val="300"/>
        </w:trPr>
        <w:tc>
          <w:tcPr>
            <w:tcW w:w="2234"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სახელმწიფო ბიუჯეტი</w:t>
            </w:r>
          </w:p>
        </w:tc>
        <w:tc>
          <w:tcPr>
            <w:tcW w:w="2766" w:type="pct"/>
            <w:gridSpan w:val="4"/>
            <w:tcBorders>
              <w:top w:val="single" w:sz="4" w:space="0" w:color="auto"/>
              <w:left w:val="nil"/>
              <w:bottom w:val="single" w:sz="4" w:space="0" w:color="auto"/>
              <w:right w:val="single" w:sz="8" w:space="0" w:color="000000"/>
            </w:tcBorders>
            <w:shd w:val="clear" w:color="auto" w:fill="auto"/>
            <w:vAlign w:val="bottom"/>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r>
      <w:tr w:rsidR="003138CC" w:rsidRPr="003138CC" w:rsidTr="003138CC">
        <w:trPr>
          <w:trHeight w:val="315"/>
        </w:trPr>
        <w:tc>
          <w:tcPr>
            <w:tcW w:w="2234" w:type="pct"/>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სხვა ......</w:t>
            </w:r>
          </w:p>
        </w:tc>
        <w:tc>
          <w:tcPr>
            <w:tcW w:w="2766" w:type="pct"/>
            <w:gridSpan w:val="4"/>
            <w:tcBorders>
              <w:top w:val="single" w:sz="4" w:space="0" w:color="auto"/>
              <w:left w:val="nil"/>
              <w:bottom w:val="single" w:sz="8" w:space="0" w:color="auto"/>
              <w:right w:val="single" w:sz="8" w:space="0" w:color="000000"/>
            </w:tcBorders>
            <w:shd w:val="clear" w:color="auto" w:fill="auto"/>
            <w:vAlign w:val="bottom"/>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r>
      <w:tr w:rsidR="003138CC" w:rsidRPr="003138CC" w:rsidTr="003138CC">
        <w:trPr>
          <w:trHeight w:val="390"/>
        </w:trPr>
        <w:tc>
          <w:tcPr>
            <w:tcW w:w="1543"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lastRenderedPageBreak/>
              <w:t xml:space="preserve">სულ ქვეპროგრამა  </w:t>
            </w:r>
          </w:p>
        </w:tc>
        <w:tc>
          <w:tcPr>
            <w:tcW w:w="691"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691" w:type="pct"/>
            <w:tcBorders>
              <w:top w:val="nil"/>
              <w:left w:val="nil"/>
              <w:bottom w:val="single" w:sz="4" w:space="0" w:color="auto"/>
              <w:right w:val="nil"/>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r>
      <w:tr w:rsidR="003138CC" w:rsidRPr="003138CC" w:rsidTr="003138CC">
        <w:trPr>
          <w:trHeight w:val="390"/>
        </w:trPr>
        <w:tc>
          <w:tcPr>
            <w:tcW w:w="1543"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138CC" w:rsidRPr="003138CC" w:rsidRDefault="003138CC" w:rsidP="003138CC">
            <w:pPr>
              <w:spacing w:after="0" w:line="240" w:lineRule="auto"/>
              <w:jc w:val="center"/>
              <w:rPr>
                <w:rFonts w:ascii="Sylfaen" w:eastAsia="Times New Roman" w:hAnsi="Sylfaen"/>
                <w:i/>
                <w:iCs/>
                <w:sz w:val="20"/>
                <w:szCs w:val="20"/>
                <w:lang w:val="ka-GE" w:eastAsia="ka-GE"/>
              </w:rPr>
            </w:pPr>
            <w:r w:rsidRPr="003138CC">
              <w:rPr>
                <w:rFonts w:ascii="Sylfaen" w:eastAsia="Times New Roman" w:hAnsi="Sylfaen"/>
                <w:i/>
                <w:iCs/>
                <w:sz w:val="20"/>
                <w:szCs w:val="20"/>
                <w:lang w:val="ka-GE" w:eastAsia="ka-GE"/>
              </w:rPr>
              <w:t>მ.შ. კაპიტალური პროექტები</w:t>
            </w:r>
          </w:p>
        </w:tc>
        <w:tc>
          <w:tcPr>
            <w:tcW w:w="691" w:type="pct"/>
            <w:tcBorders>
              <w:top w:val="nil"/>
              <w:left w:val="nil"/>
              <w:bottom w:val="single" w:sz="8" w:space="0" w:color="auto"/>
              <w:right w:val="single" w:sz="4" w:space="0" w:color="auto"/>
            </w:tcBorders>
            <w:shd w:val="clear" w:color="auto" w:fill="auto"/>
            <w:vAlign w:val="center"/>
            <w:hideMark/>
          </w:tcPr>
          <w:p w:rsidR="003138CC" w:rsidRPr="003138CC" w:rsidRDefault="003138CC" w:rsidP="003138CC">
            <w:pPr>
              <w:spacing w:after="0" w:line="240" w:lineRule="auto"/>
              <w:rPr>
                <w:rFonts w:ascii="Sylfaen" w:eastAsia="Times New Roman" w:hAnsi="Sylfaen"/>
                <w:i/>
                <w:iCs/>
                <w:sz w:val="20"/>
                <w:szCs w:val="20"/>
                <w:lang w:val="ka-GE" w:eastAsia="ka-GE"/>
              </w:rPr>
            </w:pPr>
            <w:r w:rsidRPr="003138CC">
              <w:rPr>
                <w:rFonts w:ascii="Sylfaen" w:eastAsia="Times New Roman" w:hAnsi="Sylfaen"/>
                <w:i/>
                <w:iCs/>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3138CC" w:rsidRPr="003138CC" w:rsidRDefault="003138CC" w:rsidP="003138CC">
            <w:pPr>
              <w:spacing w:after="0" w:line="240" w:lineRule="auto"/>
              <w:rPr>
                <w:rFonts w:ascii="Sylfaen" w:eastAsia="Times New Roman" w:hAnsi="Sylfaen"/>
                <w:i/>
                <w:iCs/>
                <w:sz w:val="20"/>
                <w:szCs w:val="20"/>
                <w:lang w:val="ka-GE" w:eastAsia="ka-GE"/>
              </w:rPr>
            </w:pPr>
            <w:r w:rsidRPr="003138CC">
              <w:rPr>
                <w:rFonts w:ascii="Sylfaen" w:eastAsia="Times New Roman" w:hAnsi="Sylfaen"/>
                <w:i/>
                <w:iCs/>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3138CC" w:rsidRPr="003138CC" w:rsidRDefault="003138CC" w:rsidP="003138CC">
            <w:pPr>
              <w:spacing w:after="0" w:line="240" w:lineRule="auto"/>
              <w:rPr>
                <w:rFonts w:ascii="Sylfaen" w:eastAsia="Times New Roman" w:hAnsi="Sylfaen"/>
                <w:i/>
                <w:iCs/>
                <w:sz w:val="20"/>
                <w:szCs w:val="20"/>
                <w:lang w:val="ka-GE" w:eastAsia="ka-GE"/>
              </w:rPr>
            </w:pPr>
            <w:r w:rsidRPr="003138CC">
              <w:rPr>
                <w:rFonts w:ascii="Sylfaen" w:eastAsia="Times New Roman" w:hAnsi="Sylfaen"/>
                <w:i/>
                <w:iCs/>
                <w:sz w:val="20"/>
                <w:szCs w:val="20"/>
                <w:lang w:val="ka-GE" w:eastAsia="ka-GE"/>
              </w:rPr>
              <w:t> </w:t>
            </w:r>
          </w:p>
        </w:tc>
        <w:tc>
          <w:tcPr>
            <w:tcW w:w="691" w:type="pct"/>
            <w:tcBorders>
              <w:top w:val="nil"/>
              <w:left w:val="nil"/>
              <w:bottom w:val="single" w:sz="8" w:space="0" w:color="auto"/>
              <w:right w:val="nil"/>
            </w:tcBorders>
            <w:shd w:val="clear" w:color="auto" w:fill="auto"/>
            <w:vAlign w:val="center"/>
            <w:hideMark/>
          </w:tcPr>
          <w:p w:rsidR="003138CC" w:rsidRPr="003138CC" w:rsidRDefault="003138CC" w:rsidP="003138CC">
            <w:pPr>
              <w:spacing w:after="0" w:line="240" w:lineRule="auto"/>
              <w:rPr>
                <w:rFonts w:ascii="Sylfaen" w:eastAsia="Times New Roman" w:hAnsi="Sylfaen"/>
                <w:i/>
                <w:iCs/>
                <w:sz w:val="20"/>
                <w:szCs w:val="20"/>
                <w:lang w:val="ka-GE" w:eastAsia="ka-GE"/>
              </w:rPr>
            </w:pPr>
            <w:r w:rsidRPr="003138CC">
              <w:rPr>
                <w:rFonts w:ascii="Sylfaen" w:eastAsia="Times New Roman" w:hAnsi="Sylfaen"/>
                <w:i/>
                <w:iCs/>
                <w:sz w:val="20"/>
                <w:szCs w:val="20"/>
                <w:lang w:val="ka-GE" w:eastAsia="ka-GE"/>
              </w:rPr>
              <w:t> </w:t>
            </w:r>
          </w:p>
        </w:tc>
        <w:tc>
          <w:tcPr>
            <w:tcW w:w="691" w:type="pct"/>
            <w:tcBorders>
              <w:top w:val="nil"/>
              <w:left w:val="single" w:sz="4" w:space="0" w:color="auto"/>
              <w:bottom w:val="single" w:sz="8" w:space="0" w:color="auto"/>
              <w:right w:val="single" w:sz="8" w:space="0" w:color="auto"/>
            </w:tcBorders>
            <w:shd w:val="clear" w:color="auto" w:fill="auto"/>
            <w:vAlign w:val="center"/>
            <w:hideMark/>
          </w:tcPr>
          <w:p w:rsidR="003138CC" w:rsidRPr="003138CC" w:rsidRDefault="003138CC" w:rsidP="003138CC">
            <w:pPr>
              <w:spacing w:after="0" w:line="240" w:lineRule="auto"/>
              <w:rPr>
                <w:rFonts w:ascii="Sylfaen" w:eastAsia="Times New Roman" w:hAnsi="Sylfaen"/>
                <w:i/>
                <w:iCs/>
                <w:sz w:val="20"/>
                <w:szCs w:val="20"/>
                <w:lang w:val="ka-GE" w:eastAsia="ka-GE"/>
              </w:rPr>
            </w:pPr>
            <w:r w:rsidRPr="003138CC">
              <w:rPr>
                <w:rFonts w:ascii="Sylfaen" w:eastAsia="Times New Roman" w:hAnsi="Sylfaen"/>
                <w:i/>
                <w:iCs/>
                <w:sz w:val="20"/>
                <w:szCs w:val="20"/>
                <w:lang w:val="ka-GE" w:eastAsia="ka-GE"/>
              </w:rPr>
              <w:t> </w:t>
            </w:r>
          </w:p>
        </w:tc>
      </w:tr>
      <w:tr w:rsidR="003138CC" w:rsidRPr="003138CC" w:rsidTr="003138CC">
        <w:trPr>
          <w:trHeight w:val="1605"/>
        </w:trPr>
        <w:tc>
          <w:tcPr>
            <w:tcW w:w="572" w:type="pct"/>
            <w:tcBorders>
              <w:top w:val="nil"/>
              <w:left w:val="single" w:sz="8" w:space="0" w:color="auto"/>
              <w:bottom w:val="single" w:sz="8" w:space="0" w:color="auto"/>
              <w:right w:val="nil"/>
            </w:tcBorders>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მიზანი და აღწერა</w:t>
            </w:r>
          </w:p>
        </w:tc>
        <w:tc>
          <w:tcPr>
            <w:tcW w:w="4428"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br/>
            </w:r>
            <w:r w:rsidRPr="003138CC">
              <w:rPr>
                <w:rFonts w:ascii="Sylfaen" w:eastAsia="Times New Roman" w:hAnsi="Sylfaen"/>
                <w:b/>
                <w:bCs/>
                <w:sz w:val="20"/>
                <w:szCs w:val="20"/>
                <w:lang w:val="ka-GE" w:eastAsia="ka-GE"/>
              </w:rPr>
              <w:t>სამცხე-ჯავახეთის დანიშნულების ადგილების მართვის ორგანიზაციაში ბორჯომის მუნიციპალიტეტის წილობრივი თანხა, დმო-ს მიზანია, სამცხე-ჯავახეთის მხარის მიმზიდველ ტურისტული დანიშნულების ადგილად გადაქცევა, პრომოუშენი სხვადასხვა შესაძლო გზით, ტურისტული პროდუქტების და სერვისების განვითარების ხელშეწყობა და სხვ.</w:t>
            </w:r>
          </w:p>
        </w:tc>
      </w:tr>
      <w:tr w:rsidR="003138CC" w:rsidRPr="003138CC" w:rsidTr="003138CC">
        <w:trPr>
          <w:trHeight w:val="915"/>
        </w:trPr>
        <w:tc>
          <w:tcPr>
            <w:tcW w:w="1543" w:type="pct"/>
            <w:gridSpan w:val="2"/>
            <w:tcBorders>
              <w:top w:val="single" w:sz="8" w:space="0" w:color="auto"/>
              <w:left w:val="single" w:sz="8" w:space="0" w:color="auto"/>
              <w:bottom w:val="nil"/>
              <w:right w:val="single" w:sz="4" w:space="0" w:color="000000"/>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ქვეპროგრამის/ღონისძიების დასახელება</w:t>
            </w:r>
          </w:p>
        </w:tc>
        <w:tc>
          <w:tcPr>
            <w:tcW w:w="691" w:type="pct"/>
            <w:tcBorders>
              <w:top w:val="nil"/>
              <w:left w:val="nil"/>
              <w:bottom w:val="nil"/>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რაოდენობა</w:t>
            </w:r>
          </w:p>
        </w:tc>
        <w:tc>
          <w:tcPr>
            <w:tcW w:w="691" w:type="pct"/>
            <w:tcBorders>
              <w:top w:val="nil"/>
              <w:left w:val="nil"/>
              <w:bottom w:val="nil"/>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ერთ. საშ. ფასი</w:t>
            </w:r>
          </w:p>
        </w:tc>
        <w:tc>
          <w:tcPr>
            <w:tcW w:w="691" w:type="pct"/>
            <w:tcBorders>
              <w:top w:val="nil"/>
              <w:left w:val="nil"/>
              <w:bottom w:val="nil"/>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სულ (ლარი)</w:t>
            </w:r>
          </w:p>
        </w:tc>
        <w:tc>
          <w:tcPr>
            <w:tcW w:w="1383" w:type="pct"/>
            <w:gridSpan w:val="2"/>
            <w:tcBorders>
              <w:top w:val="single" w:sz="8" w:space="0" w:color="auto"/>
              <w:left w:val="nil"/>
              <w:bottom w:val="single" w:sz="4" w:space="0" w:color="auto"/>
              <w:right w:val="single" w:sz="8" w:space="0" w:color="000000"/>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18"/>
                <w:szCs w:val="18"/>
                <w:lang w:val="ka-GE" w:eastAsia="ka-GE"/>
              </w:rPr>
            </w:pPr>
            <w:r w:rsidRPr="003138CC">
              <w:rPr>
                <w:rFonts w:ascii="Sylfaen" w:eastAsia="Times New Roman" w:hAnsi="Sylfaen"/>
                <w:sz w:val="18"/>
                <w:szCs w:val="18"/>
                <w:lang w:val="ka-GE" w:eastAsia="ka-GE"/>
              </w:rPr>
              <w:t>ეკონომიკური კლასიფიკაციის მუხლი</w:t>
            </w:r>
          </w:p>
        </w:tc>
      </w:tr>
      <w:tr w:rsidR="003138CC" w:rsidRPr="003138CC" w:rsidTr="003138CC">
        <w:trPr>
          <w:trHeight w:val="600"/>
        </w:trPr>
        <w:tc>
          <w:tcPr>
            <w:tcW w:w="57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971" w:type="pct"/>
            <w:tcBorders>
              <w:top w:val="single" w:sz="4" w:space="0" w:color="auto"/>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სხვადასხვა ღონისძიებების ორგანიზება</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xml:space="preserve"> </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xml:space="preserve">               30 000,00 </w:t>
            </w:r>
          </w:p>
        </w:tc>
        <w:tc>
          <w:tcPr>
            <w:tcW w:w="1383" w:type="pct"/>
            <w:gridSpan w:val="2"/>
            <w:tcBorders>
              <w:top w:val="single" w:sz="4" w:space="0" w:color="auto"/>
              <w:left w:val="nil"/>
              <w:bottom w:val="single" w:sz="4" w:space="0" w:color="auto"/>
              <w:right w:val="single" w:sz="8" w:space="0" w:color="000000"/>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სხვა ხარჯი</w:t>
            </w:r>
          </w:p>
        </w:tc>
      </w:tr>
      <w:tr w:rsidR="003138CC" w:rsidRPr="003138CC" w:rsidTr="003138CC">
        <w:trPr>
          <w:trHeight w:val="405"/>
        </w:trPr>
        <w:tc>
          <w:tcPr>
            <w:tcW w:w="5000" w:type="pct"/>
            <w:gridSpan w:val="7"/>
            <w:tcBorders>
              <w:top w:val="nil"/>
              <w:left w:val="single" w:sz="8" w:space="0" w:color="auto"/>
              <w:bottom w:val="single" w:sz="8" w:space="0" w:color="auto"/>
              <w:right w:val="single" w:sz="8" w:space="0" w:color="000000"/>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3138CC" w:rsidRPr="003138CC" w:rsidTr="003138CC">
        <w:trPr>
          <w:trHeight w:val="750"/>
        </w:trPr>
        <w:tc>
          <w:tcPr>
            <w:tcW w:w="154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3138CC" w:rsidRPr="003138CC" w:rsidRDefault="003138CC" w:rsidP="003138CC">
            <w:pPr>
              <w:spacing w:after="0" w:line="240" w:lineRule="auto"/>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ქვეპროგრამის/ღონისძიების დასახელება</w:t>
            </w:r>
          </w:p>
        </w:tc>
        <w:tc>
          <w:tcPr>
            <w:tcW w:w="691"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1 კვარტალი</w:t>
            </w:r>
          </w:p>
        </w:tc>
        <w:tc>
          <w:tcPr>
            <w:tcW w:w="691"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2 კვარტალი</w:t>
            </w:r>
          </w:p>
        </w:tc>
        <w:tc>
          <w:tcPr>
            <w:tcW w:w="691"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3 კვარტალი</w:t>
            </w:r>
          </w:p>
        </w:tc>
        <w:tc>
          <w:tcPr>
            <w:tcW w:w="1383" w:type="pct"/>
            <w:gridSpan w:val="2"/>
            <w:tcBorders>
              <w:top w:val="single" w:sz="8" w:space="0" w:color="auto"/>
              <w:left w:val="nil"/>
              <w:bottom w:val="single" w:sz="4" w:space="0" w:color="auto"/>
              <w:right w:val="single" w:sz="8" w:space="0" w:color="000000"/>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4 კვარტალი</w:t>
            </w:r>
          </w:p>
        </w:tc>
      </w:tr>
      <w:tr w:rsidR="003138CC" w:rsidRPr="003138CC" w:rsidTr="003138CC">
        <w:trPr>
          <w:trHeight w:val="315"/>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971"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X</w:t>
            </w:r>
          </w:p>
        </w:tc>
        <w:tc>
          <w:tcPr>
            <w:tcW w:w="691"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X</w:t>
            </w:r>
          </w:p>
        </w:tc>
        <w:tc>
          <w:tcPr>
            <w:tcW w:w="691"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X</w:t>
            </w:r>
          </w:p>
        </w:tc>
        <w:tc>
          <w:tcPr>
            <w:tcW w:w="1383" w:type="pct"/>
            <w:gridSpan w:val="2"/>
            <w:tcBorders>
              <w:top w:val="single" w:sz="4" w:space="0" w:color="auto"/>
              <w:left w:val="nil"/>
              <w:bottom w:val="single" w:sz="8" w:space="0" w:color="auto"/>
              <w:right w:val="single" w:sz="8" w:space="0" w:color="000000"/>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X</w:t>
            </w:r>
          </w:p>
        </w:tc>
      </w:tr>
      <w:tr w:rsidR="003138CC" w:rsidRPr="003138CC" w:rsidTr="003138CC">
        <w:trPr>
          <w:trHeight w:val="1155"/>
        </w:trPr>
        <w:tc>
          <w:tcPr>
            <w:tcW w:w="1543" w:type="pct"/>
            <w:gridSpan w:val="2"/>
            <w:tcBorders>
              <w:top w:val="nil"/>
              <w:left w:val="single" w:sz="8" w:space="0" w:color="auto"/>
              <w:bottom w:val="single" w:sz="8" w:space="0" w:color="auto"/>
              <w:right w:val="nil"/>
            </w:tcBorders>
            <w:shd w:val="clear" w:color="auto" w:fill="auto"/>
            <w:vAlign w:val="center"/>
            <w:hideMark/>
          </w:tcPr>
          <w:p w:rsidR="003138CC" w:rsidRPr="003138CC" w:rsidRDefault="003138CC" w:rsidP="003138CC">
            <w:pPr>
              <w:spacing w:after="0" w:line="240" w:lineRule="auto"/>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შუალედური მოსალოდნელი შედეგი (2024 წელი)</w:t>
            </w:r>
          </w:p>
        </w:tc>
        <w:tc>
          <w:tcPr>
            <w:tcW w:w="345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138CC" w:rsidRPr="003138CC" w:rsidRDefault="003138CC" w:rsidP="003138CC">
            <w:pPr>
              <w:spacing w:after="0" w:line="240" w:lineRule="auto"/>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მხარის პოპულარიზაცია და მეტი ტურისტი, მაღალი ტურისტული სერვისი და მეტი ტურისტული პროდუქტი</w:t>
            </w:r>
          </w:p>
        </w:tc>
      </w:tr>
    </w:tbl>
    <w:p w:rsidR="003138CC" w:rsidRDefault="003138CC"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3138CC" w:rsidRDefault="003138CC"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3138CC" w:rsidRDefault="003138CC"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961"/>
        <w:gridCol w:w="1547"/>
        <w:gridCol w:w="1218"/>
        <w:gridCol w:w="715"/>
        <w:gridCol w:w="1273"/>
        <w:gridCol w:w="1131"/>
        <w:gridCol w:w="1201"/>
        <w:gridCol w:w="2597"/>
        <w:gridCol w:w="1297"/>
      </w:tblGrid>
      <w:tr w:rsidR="003138CC" w:rsidRPr="003138CC" w:rsidTr="003138CC">
        <w:trPr>
          <w:trHeight w:val="465"/>
        </w:trPr>
        <w:tc>
          <w:tcPr>
            <w:tcW w:w="748" w:type="pct"/>
            <w:vMerge w:val="restart"/>
            <w:tcBorders>
              <w:top w:val="nil"/>
              <w:left w:val="single" w:sz="8" w:space="0" w:color="auto"/>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xml:space="preserve">მოსალოდნელი შუალედური შედეგი </w:t>
            </w:r>
          </w:p>
        </w:tc>
        <w:tc>
          <w:tcPr>
            <w:tcW w:w="1354" w:type="pct"/>
            <w:gridSpan w:val="3"/>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შედეგის ინდიკატორები</w:t>
            </w:r>
          </w:p>
        </w:tc>
        <w:tc>
          <w:tcPr>
            <w:tcW w:w="459" w:type="pct"/>
            <w:vMerge w:val="restart"/>
            <w:tcBorders>
              <w:top w:val="nil"/>
              <w:left w:val="single" w:sz="4" w:space="0" w:color="auto"/>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ზომის ერთეული</w:t>
            </w:r>
          </w:p>
        </w:tc>
        <w:tc>
          <w:tcPr>
            <w:tcW w:w="336" w:type="pct"/>
            <w:vMerge w:val="restart"/>
            <w:tcBorders>
              <w:top w:val="nil"/>
              <w:left w:val="single" w:sz="4" w:space="0" w:color="auto"/>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გეგმიური გადახრა</w:t>
            </w:r>
          </w:p>
        </w:tc>
        <w:tc>
          <w:tcPr>
            <w:tcW w:w="549" w:type="pct"/>
            <w:vMerge w:val="restart"/>
            <w:tcBorders>
              <w:top w:val="nil"/>
              <w:left w:val="single" w:sz="4" w:space="0" w:color="auto"/>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მონაცემთა წყარო</w:t>
            </w:r>
          </w:p>
        </w:tc>
        <w:tc>
          <w:tcPr>
            <w:tcW w:w="919" w:type="pct"/>
            <w:vMerge w:val="restart"/>
            <w:tcBorders>
              <w:top w:val="nil"/>
              <w:left w:val="single" w:sz="4" w:space="0" w:color="auto"/>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მეთოდოლოგია</w:t>
            </w:r>
          </w:p>
        </w:tc>
        <w:tc>
          <w:tcPr>
            <w:tcW w:w="634" w:type="pct"/>
            <w:vMerge w:val="restart"/>
            <w:tcBorders>
              <w:top w:val="nil"/>
              <w:left w:val="single" w:sz="4" w:space="0" w:color="auto"/>
              <w:bottom w:val="single" w:sz="4" w:space="0" w:color="auto"/>
              <w:right w:val="single" w:sz="8"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რისკი</w:t>
            </w:r>
          </w:p>
        </w:tc>
      </w:tr>
      <w:tr w:rsidR="003138CC" w:rsidRPr="003138CC" w:rsidTr="003138CC">
        <w:trPr>
          <w:trHeight w:val="600"/>
        </w:trPr>
        <w:tc>
          <w:tcPr>
            <w:tcW w:w="748" w:type="pct"/>
            <w:vMerge/>
            <w:tcBorders>
              <w:top w:val="nil"/>
              <w:left w:val="single" w:sz="8" w:space="0" w:color="auto"/>
              <w:bottom w:val="single" w:sz="4" w:space="0" w:color="auto"/>
              <w:right w:val="single" w:sz="4" w:space="0" w:color="auto"/>
            </w:tcBorders>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p>
        </w:tc>
        <w:tc>
          <w:tcPr>
            <w:tcW w:w="57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დასახელება</w:t>
            </w:r>
          </w:p>
        </w:tc>
        <w:tc>
          <w:tcPr>
            <w:tcW w:w="445"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2023 წელი (საბაზისო)</w:t>
            </w:r>
          </w:p>
        </w:tc>
        <w:tc>
          <w:tcPr>
            <w:tcW w:w="336"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2024  წელი</w:t>
            </w:r>
          </w:p>
        </w:tc>
        <w:tc>
          <w:tcPr>
            <w:tcW w:w="459" w:type="pct"/>
            <w:vMerge/>
            <w:tcBorders>
              <w:top w:val="nil"/>
              <w:left w:val="single" w:sz="4" w:space="0" w:color="auto"/>
              <w:bottom w:val="single" w:sz="4" w:space="0" w:color="auto"/>
              <w:right w:val="single" w:sz="4" w:space="0" w:color="auto"/>
            </w:tcBorders>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p>
        </w:tc>
        <w:tc>
          <w:tcPr>
            <w:tcW w:w="336" w:type="pct"/>
            <w:vMerge/>
            <w:tcBorders>
              <w:top w:val="nil"/>
              <w:left w:val="single" w:sz="4" w:space="0" w:color="auto"/>
              <w:bottom w:val="single" w:sz="4" w:space="0" w:color="auto"/>
              <w:right w:val="single" w:sz="4" w:space="0" w:color="auto"/>
            </w:tcBorders>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p>
        </w:tc>
        <w:tc>
          <w:tcPr>
            <w:tcW w:w="549" w:type="pct"/>
            <w:vMerge/>
            <w:tcBorders>
              <w:top w:val="nil"/>
              <w:left w:val="single" w:sz="4" w:space="0" w:color="auto"/>
              <w:bottom w:val="single" w:sz="4" w:space="0" w:color="auto"/>
              <w:right w:val="single" w:sz="4" w:space="0" w:color="auto"/>
            </w:tcBorders>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p>
        </w:tc>
        <w:tc>
          <w:tcPr>
            <w:tcW w:w="919" w:type="pct"/>
            <w:vMerge/>
            <w:tcBorders>
              <w:top w:val="nil"/>
              <w:left w:val="single" w:sz="4" w:space="0" w:color="auto"/>
              <w:bottom w:val="single" w:sz="4" w:space="0" w:color="auto"/>
              <w:right w:val="single" w:sz="4" w:space="0" w:color="auto"/>
            </w:tcBorders>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p>
        </w:tc>
        <w:tc>
          <w:tcPr>
            <w:tcW w:w="634" w:type="pct"/>
            <w:vMerge/>
            <w:tcBorders>
              <w:top w:val="nil"/>
              <w:left w:val="single" w:sz="4" w:space="0" w:color="auto"/>
              <w:bottom w:val="single" w:sz="4" w:space="0" w:color="auto"/>
              <w:right w:val="single" w:sz="8" w:space="0" w:color="auto"/>
            </w:tcBorders>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p>
        </w:tc>
      </w:tr>
      <w:tr w:rsidR="003138CC" w:rsidRPr="003138CC" w:rsidTr="003138CC">
        <w:trPr>
          <w:trHeight w:val="600"/>
        </w:trPr>
        <w:tc>
          <w:tcPr>
            <w:tcW w:w="748" w:type="pct"/>
            <w:vMerge w:val="restart"/>
            <w:tcBorders>
              <w:top w:val="nil"/>
              <w:left w:val="single" w:sz="4" w:space="0" w:color="auto"/>
              <w:bottom w:val="single" w:sz="4" w:space="0" w:color="000000"/>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ადგილობრივი მოსახლეობისთვის და ჩამოსული ვიზიტორისთვის სადღესასწაულო განწყობის შექმნა. ტურისტული სეზონის გახანგრძლივება.</w:t>
            </w:r>
          </w:p>
        </w:tc>
        <w:tc>
          <w:tcPr>
            <w:tcW w:w="57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კმაყოფილი მოსახლეობა და ტურისტები</w:t>
            </w:r>
          </w:p>
        </w:tc>
        <w:tc>
          <w:tcPr>
            <w:tcW w:w="445"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336"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459"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პროცენტი</w:t>
            </w:r>
          </w:p>
        </w:tc>
        <w:tc>
          <w:tcPr>
            <w:tcW w:w="336"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10%</w:t>
            </w:r>
          </w:p>
        </w:tc>
        <w:tc>
          <w:tcPr>
            <w:tcW w:w="549"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18"/>
                <w:szCs w:val="18"/>
                <w:lang w:val="ka-GE" w:eastAsia="ka-GE"/>
              </w:rPr>
            </w:pPr>
            <w:r w:rsidRPr="003138CC">
              <w:rPr>
                <w:rFonts w:ascii="Sylfaen" w:eastAsia="Times New Roman" w:hAnsi="Sylfaen"/>
                <w:sz w:val="18"/>
                <w:szCs w:val="18"/>
                <w:lang w:val="ka-GE" w:eastAsia="ka-GE"/>
              </w:rPr>
              <w:t>დმო</w:t>
            </w:r>
          </w:p>
        </w:tc>
        <w:tc>
          <w:tcPr>
            <w:tcW w:w="919" w:type="pct"/>
            <w:tcBorders>
              <w:top w:val="nil"/>
              <w:left w:val="nil"/>
              <w:bottom w:val="single" w:sz="4" w:space="0" w:color="auto"/>
              <w:right w:val="single" w:sz="4" w:space="0" w:color="auto"/>
            </w:tcBorders>
            <w:shd w:val="clear" w:color="auto" w:fill="auto"/>
            <w:noWrap/>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პირისპირ ინტერვიუებით</w:t>
            </w:r>
          </w:p>
        </w:tc>
        <w:tc>
          <w:tcPr>
            <w:tcW w:w="634"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პირადი განწყობა</w:t>
            </w:r>
          </w:p>
        </w:tc>
      </w:tr>
      <w:tr w:rsidR="003138CC" w:rsidRPr="003138CC" w:rsidTr="003138CC">
        <w:trPr>
          <w:trHeight w:val="600"/>
        </w:trPr>
        <w:tc>
          <w:tcPr>
            <w:tcW w:w="748" w:type="pct"/>
            <w:vMerge/>
            <w:tcBorders>
              <w:top w:val="nil"/>
              <w:left w:val="single" w:sz="4" w:space="0" w:color="auto"/>
              <w:bottom w:val="single" w:sz="4" w:space="0" w:color="000000"/>
              <w:right w:val="single" w:sz="4" w:space="0" w:color="auto"/>
            </w:tcBorders>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p>
        </w:tc>
        <w:tc>
          <w:tcPr>
            <w:tcW w:w="573"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ღონისძიებათა რაოდენობა</w:t>
            </w:r>
          </w:p>
        </w:tc>
        <w:tc>
          <w:tcPr>
            <w:tcW w:w="445" w:type="pct"/>
            <w:tcBorders>
              <w:top w:val="nil"/>
              <w:left w:val="nil"/>
              <w:bottom w:val="single" w:sz="4" w:space="0" w:color="auto"/>
              <w:right w:val="single" w:sz="4" w:space="0" w:color="auto"/>
            </w:tcBorders>
            <w:shd w:val="clear" w:color="auto" w:fill="auto"/>
            <w:noWrap/>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336" w:type="pct"/>
            <w:tcBorders>
              <w:top w:val="nil"/>
              <w:left w:val="nil"/>
              <w:bottom w:val="single" w:sz="4" w:space="0" w:color="auto"/>
              <w:right w:val="single" w:sz="4" w:space="0" w:color="auto"/>
            </w:tcBorders>
            <w:shd w:val="clear" w:color="auto" w:fill="auto"/>
            <w:noWrap/>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459" w:type="pct"/>
            <w:tcBorders>
              <w:top w:val="nil"/>
              <w:left w:val="nil"/>
              <w:bottom w:val="single" w:sz="4" w:space="0" w:color="auto"/>
              <w:right w:val="single" w:sz="4" w:space="0" w:color="auto"/>
            </w:tcBorders>
            <w:shd w:val="clear" w:color="auto" w:fill="auto"/>
            <w:noWrap/>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რაოდენობა</w:t>
            </w:r>
          </w:p>
        </w:tc>
        <w:tc>
          <w:tcPr>
            <w:tcW w:w="336"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20%</w:t>
            </w:r>
          </w:p>
        </w:tc>
        <w:tc>
          <w:tcPr>
            <w:tcW w:w="549"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18"/>
                <w:szCs w:val="18"/>
                <w:lang w:val="ka-GE" w:eastAsia="ka-GE"/>
              </w:rPr>
            </w:pPr>
            <w:r w:rsidRPr="003138CC">
              <w:rPr>
                <w:rFonts w:ascii="Sylfaen" w:eastAsia="Times New Roman" w:hAnsi="Sylfaen"/>
                <w:sz w:val="18"/>
                <w:szCs w:val="18"/>
                <w:lang w:val="ka-GE" w:eastAsia="ka-GE"/>
              </w:rPr>
              <w:t>დმო</w:t>
            </w:r>
          </w:p>
        </w:tc>
        <w:tc>
          <w:tcPr>
            <w:tcW w:w="919"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დათვლით</w:t>
            </w:r>
          </w:p>
        </w:tc>
        <w:tc>
          <w:tcPr>
            <w:tcW w:w="634" w:type="pct"/>
            <w:tcBorders>
              <w:top w:val="nil"/>
              <w:left w:val="nil"/>
              <w:bottom w:val="single" w:sz="4" w:space="0" w:color="auto"/>
              <w:right w:val="single" w:sz="4" w:space="0" w:color="auto"/>
            </w:tcBorders>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xml:space="preserve">ფინანსების ნაკლებობა </w:t>
            </w:r>
          </w:p>
        </w:tc>
      </w:tr>
    </w:tbl>
    <w:p w:rsidR="003138CC" w:rsidRDefault="003138CC"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3138CC" w:rsidRDefault="003138CC"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2920"/>
        <w:gridCol w:w="2080"/>
        <w:gridCol w:w="2080"/>
        <w:gridCol w:w="2080"/>
        <w:gridCol w:w="2080"/>
      </w:tblGrid>
      <w:tr w:rsidR="003138CC" w:rsidRPr="003138CC" w:rsidTr="003138CC">
        <w:trPr>
          <w:trHeight w:val="795"/>
        </w:trPr>
        <w:tc>
          <w:tcPr>
            <w:tcW w:w="6720" w:type="dxa"/>
            <w:gridSpan w:val="3"/>
            <w:shd w:val="clear" w:color="auto" w:fill="auto"/>
            <w:vAlign w:val="center"/>
            <w:hideMark/>
          </w:tcPr>
          <w:p w:rsidR="003138CC" w:rsidRPr="003138CC" w:rsidRDefault="003138CC" w:rsidP="003138CC">
            <w:pPr>
              <w:spacing w:after="0" w:line="240" w:lineRule="auto"/>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6240" w:type="dxa"/>
            <w:gridSpan w:val="3"/>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ეროვნული, სახალხო და საგანმანათლებლო ღონისძიებები</w:t>
            </w:r>
          </w:p>
        </w:tc>
      </w:tr>
      <w:tr w:rsidR="003138CC" w:rsidRPr="003138CC" w:rsidTr="003138CC">
        <w:trPr>
          <w:trHeight w:val="540"/>
        </w:trPr>
        <w:tc>
          <w:tcPr>
            <w:tcW w:w="10880" w:type="dxa"/>
            <w:gridSpan w:val="5"/>
            <w:shd w:val="clear" w:color="auto" w:fill="auto"/>
            <w:vAlign w:val="center"/>
            <w:hideMark/>
          </w:tcPr>
          <w:p w:rsidR="003138CC" w:rsidRPr="003138CC" w:rsidRDefault="003138CC" w:rsidP="003138CC">
            <w:pPr>
              <w:spacing w:after="0" w:line="240" w:lineRule="auto"/>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ღონისძიების კლასიფიკაციის კოდი:</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050201</w:t>
            </w:r>
          </w:p>
        </w:tc>
      </w:tr>
      <w:tr w:rsidR="003138CC" w:rsidRPr="003138CC" w:rsidTr="003138CC">
        <w:trPr>
          <w:trHeight w:val="645"/>
        </w:trPr>
        <w:tc>
          <w:tcPr>
            <w:tcW w:w="6720" w:type="dxa"/>
            <w:gridSpan w:val="3"/>
            <w:shd w:val="clear" w:color="auto" w:fill="auto"/>
            <w:vAlign w:val="center"/>
            <w:hideMark/>
          </w:tcPr>
          <w:p w:rsidR="003138CC" w:rsidRPr="003138CC" w:rsidRDefault="003138CC" w:rsidP="003138CC">
            <w:pPr>
              <w:spacing w:after="0" w:line="240" w:lineRule="auto"/>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ღონისძიების დასახელება:</w:t>
            </w:r>
          </w:p>
        </w:tc>
        <w:tc>
          <w:tcPr>
            <w:tcW w:w="6240" w:type="dxa"/>
            <w:gridSpan w:val="3"/>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ნაძვის ხის ანთების ცერემონიალი</w:t>
            </w:r>
          </w:p>
        </w:tc>
      </w:tr>
      <w:tr w:rsidR="003138CC" w:rsidRPr="003138CC" w:rsidTr="003138CC">
        <w:trPr>
          <w:trHeight w:val="480"/>
        </w:trPr>
        <w:tc>
          <w:tcPr>
            <w:tcW w:w="8800" w:type="dxa"/>
            <w:gridSpan w:val="4"/>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არის ქვეპროგრამა ახალი</w:t>
            </w:r>
            <w:r w:rsidRPr="003138CC">
              <w:rPr>
                <w:rFonts w:ascii="Sylfaen" w:eastAsia="Times New Roman" w:hAnsi="Sylfaen"/>
                <w:b/>
                <w:bCs/>
                <w:sz w:val="20"/>
                <w:szCs w:val="20"/>
                <w:lang w:val="ka-GE" w:eastAsia="ka-GE"/>
              </w:rPr>
              <w:t xml:space="preserve">? </w:t>
            </w:r>
            <w:r w:rsidRPr="003138CC">
              <w:rPr>
                <w:rFonts w:ascii="Sylfaen" w:eastAsia="Times New Roman" w:hAnsi="Sylfaen"/>
                <w:sz w:val="20"/>
                <w:szCs w:val="20"/>
                <w:lang w:val="ka-GE" w:eastAsia="ka-GE"/>
              </w:rPr>
              <w:t xml:space="preserve">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არა</w:t>
            </w:r>
          </w:p>
        </w:tc>
      </w:tr>
      <w:tr w:rsidR="003138CC" w:rsidRPr="003138CC" w:rsidTr="003138CC">
        <w:trPr>
          <w:trHeight w:val="450"/>
        </w:trPr>
        <w:tc>
          <w:tcPr>
            <w:tcW w:w="6720" w:type="dxa"/>
            <w:gridSpan w:val="3"/>
            <w:shd w:val="clear" w:color="auto" w:fill="auto"/>
            <w:vAlign w:val="center"/>
            <w:hideMark/>
          </w:tcPr>
          <w:p w:rsidR="003138CC" w:rsidRPr="003138CC" w:rsidRDefault="003138CC" w:rsidP="003138CC">
            <w:pPr>
              <w:spacing w:after="0" w:line="240" w:lineRule="auto"/>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თუ ქვეპროგრამა ახალია, ვინ წარმოადგინა?</w:t>
            </w:r>
          </w:p>
        </w:tc>
        <w:tc>
          <w:tcPr>
            <w:tcW w:w="6240" w:type="dxa"/>
            <w:gridSpan w:val="3"/>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r>
      <w:tr w:rsidR="003138CC" w:rsidRPr="003138CC" w:rsidTr="003138CC">
        <w:trPr>
          <w:trHeight w:val="525"/>
        </w:trPr>
        <w:tc>
          <w:tcPr>
            <w:tcW w:w="6720" w:type="dxa"/>
            <w:gridSpan w:val="3"/>
            <w:shd w:val="clear" w:color="auto" w:fill="auto"/>
            <w:vAlign w:val="center"/>
            <w:hideMark/>
          </w:tcPr>
          <w:p w:rsidR="003138CC" w:rsidRPr="003138CC" w:rsidRDefault="003138CC" w:rsidP="003138CC">
            <w:pPr>
              <w:spacing w:after="0" w:line="240" w:lineRule="auto"/>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ქვეპროგრამის განმახორციელებელი:</w:t>
            </w:r>
          </w:p>
        </w:tc>
        <w:tc>
          <w:tcPr>
            <w:tcW w:w="6240" w:type="dxa"/>
            <w:gridSpan w:val="3"/>
            <w:shd w:val="clear" w:color="auto" w:fill="auto"/>
            <w:noWrap/>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xml:space="preserve">ადმინსტრაციული სამსახური </w:t>
            </w:r>
          </w:p>
        </w:tc>
      </w:tr>
      <w:tr w:rsidR="003138CC" w:rsidRPr="003138CC" w:rsidTr="003138CC">
        <w:trPr>
          <w:trHeight w:val="465"/>
        </w:trPr>
        <w:tc>
          <w:tcPr>
            <w:tcW w:w="4640" w:type="dxa"/>
            <w:gridSpan w:val="2"/>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დაფინანსების წყარო</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2024 წელი</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2025 წელი</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2026 წელი</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2027 წელი</w:t>
            </w:r>
          </w:p>
        </w:tc>
      </w:tr>
      <w:tr w:rsidR="003138CC" w:rsidRPr="003138CC" w:rsidTr="003138CC">
        <w:trPr>
          <w:trHeight w:val="330"/>
        </w:trPr>
        <w:tc>
          <w:tcPr>
            <w:tcW w:w="4640" w:type="dxa"/>
            <w:gridSpan w:val="2"/>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მუნიციპალური ბიუჯეტი</w:t>
            </w:r>
          </w:p>
        </w:tc>
        <w:tc>
          <w:tcPr>
            <w:tcW w:w="2080" w:type="dxa"/>
            <w:shd w:val="clear" w:color="000000" w:fill="FFFFFF"/>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xml:space="preserve">                5 000,00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xml:space="preserve">                      5 000,00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xml:space="preserve">                     15 000,00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xml:space="preserve">                     15 000,00 </w:t>
            </w:r>
          </w:p>
        </w:tc>
      </w:tr>
      <w:tr w:rsidR="003138CC" w:rsidRPr="003138CC" w:rsidTr="003138CC">
        <w:trPr>
          <w:trHeight w:val="390"/>
        </w:trPr>
        <w:tc>
          <w:tcPr>
            <w:tcW w:w="4640" w:type="dxa"/>
            <w:gridSpan w:val="2"/>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სახელმწიფო ბიუჯეტი</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r>
      <w:tr w:rsidR="003138CC" w:rsidRPr="003138CC" w:rsidTr="003138CC">
        <w:trPr>
          <w:trHeight w:val="450"/>
        </w:trPr>
        <w:tc>
          <w:tcPr>
            <w:tcW w:w="4640" w:type="dxa"/>
            <w:gridSpan w:val="2"/>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lastRenderedPageBreak/>
              <w:t>სხვა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r>
      <w:tr w:rsidR="003138CC" w:rsidRPr="003138CC" w:rsidTr="003138CC">
        <w:trPr>
          <w:trHeight w:val="585"/>
        </w:trPr>
        <w:tc>
          <w:tcPr>
            <w:tcW w:w="4640" w:type="dxa"/>
            <w:gridSpan w:val="2"/>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xml:space="preserve">სულ ქვეპროგრამა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r>
      <w:tr w:rsidR="003138CC" w:rsidRPr="003138CC" w:rsidTr="003138CC">
        <w:trPr>
          <w:trHeight w:val="540"/>
        </w:trPr>
        <w:tc>
          <w:tcPr>
            <w:tcW w:w="4640" w:type="dxa"/>
            <w:gridSpan w:val="2"/>
            <w:shd w:val="clear" w:color="auto" w:fill="auto"/>
            <w:noWrap/>
            <w:vAlign w:val="center"/>
            <w:hideMark/>
          </w:tcPr>
          <w:p w:rsidR="003138CC" w:rsidRPr="003138CC" w:rsidRDefault="003138CC" w:rsidP="003138CC">
            <w:pPr>
              <w:spacing w:after="0" w:line="240" w:lineRule="auto"/>
              <w:jc w:val="center"/>
              <w:rPr>
                <w:rFonts w:ascii="Sylfaen" w:eastAsia="Times New Roman" w:hAnsi="Sylfaen"/>
                <w:i/>
                <w:iCs/>
                <w:sz w:val="20"/>
                <w:szCs w:val="20"/>
                <w:lang w:val="ka-GE" w:eastAsia="ka-GE"/>
              </w:rPr>
            </w:pPr>
            <w:r w:rsidRPr="003138CC">
              <w:rPr>
                <w:rFonts w:ascii="Sylfaen" w:eastAsia="Times New Roman" w:hAnsi="Sylfaen"/>
                <w:i/>
                <w:iCs/>
                <w:sz w:val="20"/>
                <w:szCs w:val="20"/>
                <w:lang w:val="ka-GE" w:eastAsia="ka-GE"/>
              </w:rPr>
              <w:t>მ.შ. კაპიტალური პროექტები</w:t>
            </w:r>
          </w:p>
        </w:tc>
        <w:tc>
          <w:tcPr>
            <w:tcW w:w="2080" w:type="dxa"/>
            <w:shd w:val="clear" w:color="auto" w:fill="auto"/>
            <w:vAlign w:val="center"/>
            <w:hideMark/>
          </w:tcPr>
          <w:p w:rsidR="003138CC" w:rsidRPr="003138CC" w:rsidRDefault="003138CC" w:rsidP="003138CC">
            <w:pPr>
              <w:spacing w:after="0" w:line="240" w:lineRule="auto"/>
              <w:rPr>
                <w:rFonts w:ascii="Sylfaen" w:eastAsia="Times New Roman" w:hAnsi="Sylfaen"/>
                <w:i/>
                <w:iCs/>
                <w:sz w:val="20"/>
                <w:szCs w:val="20"/>
                <w:lang w:val="ka-GE" w:eastAsia="ka-GE"/>
              </w:rPr>
            </w:pPr>
            <w:r w:rsidRPr="003138CC">
              <w:rPr>
                <w:rFonts w:ascii="Sylfaen" w:eastAsia="Times New Roman" w:hAnsi="Sylfaen"/>
                <w:i/>
                <w:iCs/>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rPr>
                <w:rFonts w:ascii="Sylfaen" w:eastAsia="Times New Roman" w:hAnsi="Sylfaen"/>
                <w:i/>
                <w:iCs/>
                <w:sz w:val="20"/>
                <w:szCs w:val="20"/>
                <w:lang w:val="ka-GE" w:eastAsia="ka-GE"/>
              </w:rPr>
            </w:pPr>
            <w:r w:rsidRPr="003138CC">
              <w:rPr>
                <w:rFonts w:ascii="Sylfaen" w:eastAsia="Times New Roman" w:hAnsi="Sylfaen"/>
                <w:i/>
                <w:iCs/>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rPr>
                <w:rFonts w:ascii="Sylfaen" w:eastAsia="Times New Roman" w:hAnsi="Sylfaen"/>
                <w:i/>
                <w:iCs/>
                <w:sz w:val="20"/>
                <w:szCs w:val="20"/>
                <w:lang w:val="ka-GE" w:eastAsia="ka-GE"/>
              </w:rPr>
            </w:pPr>
            <w:r w:rsidRPr="003138CC">
              <w:rPr>
                <w:rFonts w:ascii="Sylfaen" w:eastAsia="Times New Roman" w:hAnsi="Sylfaen"/>
                <w:i/>
                <w:iCs/>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rPr>
                <w:rFonts w:ascii="Sylfaen" w:eastAsia="Times New Roman" w:hAnsi="Sylfaen"/>
                <w:i/>
                <w:iCs/>
                <w:sz w:val="20"/>
                <w:szCs w:val="20"/>
                <w:lang w:val="ka-GE" w:eastAsia="ka-GE"/>
              </w:rPr>
            </w:pPr>
            <w:r w:rsidRPr="003138CC">
              <w:rPr>
                <w:rFonts w:ascii="Sylfaen" w:eastAsia="Times New Roman" w:hAnsi="Sylfaen"/>
                <w:i/>
                <w:iCs/>
                <w:sz w:val="20"/>
                <w:szCs w:val="20"/>
                <w:lang w:val="ka-GE" w:eastAsia="ka-GE"/>
              </w:rPr>
              <w:t> </w:t>
            </w:r>
          </w:p>
        </w:tc>
      </w:tr>
      <w:tr w:rsidR="003138CC" w:rsidRPr="003138CC" w:rsidTr="003138CC">
        <w:trPr>
          <w:trHeight w:val="1755"/>
        </w:trPr>
        <w:tc>
          <w:tcPr>
            <w:tcW w:w="1720" w:type="dxa"/>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მიზანი და აღწერა</w:t>
            </w:r>
          </w:p>
        </w:tc>
        <w:tc>
          <w:tcPr>
            <w:tcW w:w="11240" w:type="dxa"/>
            <w:gridSpan w:val="5"/>
            <w:shd w:val="clear" w:color="000000" w:fill="FFFFFF"/>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ნაძვის ხის ანთების ცერემონიალი ქ. ბორჯომში მოიცავს ნაძვის ხის საახალწლო განათების უზრუნველყოფას, საზეიმო კონცერტს ადგილობრივი ფოლკლორული და საესტრადო ანსამლბელით, ასევე მოწვეული პოპულარული შემსრულებლებით, ამავე ღონისძიების ფარგლებში გაიმართება შემდეგი ღონისძიებები:  საბავშვო გასართობი პროგრამები, შოუ პროგრამები და პერფომანსები.</w:t>
            </w:r>
          </w:p>
        </w:tc>
      </w:tr>
      <w:tr w:rsidR="003138CC" w:rsidRPr="003138CC" w:rsidTr="003138CC">
        <w:trPr>
          <w:trHeight w:val="525"/>
        </w:trPr>
        <w:tc>
          <w:tcPr>
            <w:tcW w:w="4640" w:type="dxa"/>
            <w:gridSpan w:val="2"/>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ქვეპროგრამის/ღონისძიების დასახელება</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xml:space="preserve">რაოდენობა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ერთ. საშ. ფასი</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სულ (ლარი)</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sz w:val="18"/>
                <w:szCs w:val="18"/>
                <w:lang w:val="ka-GE" w:eastAsia="ka-GE"/>
              </w:rPr>
            </w:pPr>
            <w:r w:rsidRPr="003138CC">
              <w:rPr>
                <w:rFonts w:ascii="Sylfaen" w:eastAsia="Times New Roman" w:hAnsi="Sylfaen"/>
                <w:sz w:val="18"/>
                <w:szCs w:val="18"/>
                <w:lang w:val="ka-GE" w:eastAsia="ka-GE"/>
              </w:rPr>
              <w:t>ეკონომიკური კლასიფიკაციის მუხლი</w:t>
            </w:r>
          </w:p>
        </w:tc>
      </w:tr>
      <w:tr w:rsidR="003138CC" w:rsidRPr="003138CC" w:rsidTr="003138CC">
        <w:trPr>
          <w:trHeight w:val="300"/>
        </w:trPr>
        <w:tc>
          <w:tcPr>
            <w:tcW w:w="1720" w:type="dxa"/>
            <w:shd w:val="clear" w:color="auto" w:fill="auto"/>
            <w:noWrap/>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2920" w:type="dxa"/>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მსახიობების ჰონორარი</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2080" w:type="dxa"/>
            <w:shd w:val="clear" w:color="auto" w:fill="auto"/>
            <w:vAlign w:val="bottom"/>
            <w:hideMark/>
          </w:tcPr>
          <w:p w:rsidR="003138CC" w:rsidRPr="003138CC" w:rsidRDefault="003138CC" w:rsidP="003138CC">
            <w:pPr>
              <w:spacing w:after="0" w:line="240" w:lineRule="auto"/>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r>
      <w:tr w:rsidR="003138CC" w:rsidRPr="003138CC" w:rsidTr="003138CC">
        <w:trPr>
          <w:trHeight w:val="300"/>
        </w:trPr>
        <w:tc>
          <w:tcPr>
            <w:tcW w:w="1720" w:type="dxa"/>
            <w:shd w:val="clear" w:color="auto" w:fill="auto"/>
            <w:noWrap/>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2920" w:type="dxa"/>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 xml:space="preserve">სასაჩუქრე პაკეტები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2080" w:type="dxa"/>
            <w:shd w:val="clear" w:color="auto" w:fill="auto"/>
            <w:vAlign w:val="bottom"/>
            <w:hideMark/>
          </w:tcPr>
          <w:p w:rsidR="003138CC" w:rsidRPr="003138CC" w:rsidRDefault="003138CC" w:rsidP="003138CC">
            <w:pPr>
              <w:spacing w:after="0" w:line="240" w:lineRule="auto"/>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r>
      <w:tr w:rsidR="003138CC" w:rsidRPr="003138CC" w:rsidTr="003138CC">
        <w:trPr>
          <w:trHeight w:val="750"/>
        </w:trPr>
        <w:tc>
          <w:tcPr>
            <w:tcW w:w="1720" w:type="dxa"/>
            <w:shd w:val="clear" w:color="auto" w:fill="auto"/>
            <w:noWrap/>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2920" w:type="dxa"/>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 xml:space="preserve">ბანერები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2080" w:type="dxa"/>
            <w:shd w:val="clear" w:color="auto" w:fill="auto"/>
            <w:vAlign w:val="bottom"/>
            <w:hideMark/>
          </w:tcPr>
          <w:p w:rsidR="003138CC" w:rsidRPr="003138CC" w:rsidRDefault="003138CC" w:rsidP="003138CC">
            <w:pPr>
              <w:spacing w:after="0" w:line="240" w:lineRule="auto"/>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r>
      <w:tr w:rsidR="003138CC" w:rsidRPr="003138CC" w:rsidTr="003138CC">
        <w:trPr>
          <w:trHeight w:val="300"/>
        </w:trPr>
        <w:tc>
          <w:tcPr>
            <w:tcW w:w="1720" w:type="dxa"/>
            <w:shd w:val="clear" w:color="auto" w:fill="auto"/>
            <w:noWrap/>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2920" w:type="dxa"/>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ვიდეო გადაღება და კლიპი</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2080" w:type="dxa"/>
            <w:shd w:val="clear" w:color="auto" w:fill="auto"/>
            <w:vAlign w:val="bottom"/>
            <w:hideMark/>
          </w:tcPr>
          <w:p w:rsidR="003138CC" w:rsidRPr="003138CC" w:rsidRDefault="003138CC" w:rsidP="003138CC">
            <w:pPr>
              <w:spacing w:after="0" w:line="240" w:lineRule="auto"/>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r>
      <w:tr w:rsidR="003138CC" w:rsidRPr="003138CC" w:rsidTr="003138CC">
        <w:trPr>
          <w:trHeight w:val="300"/>
        </w:trPr>
        <w:tc>
          <w:tcPr>
            <w:tcW w:w="1720" w:type="dxa"/>
            <w:shd w:val="clear" w:color="auto" w:fill="auto"/>
            <w:noWrap/>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2920" w:type="dxa"/>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სცენა, გახმოვანება, განათება</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2080" w:type="dxa"/>
            <w:shd w:val="clear" w:color="auto" w:fill="auto"/>
            <w:vAlign w:val="bottom"/>
            <w:hideMark/>
          </w:tcPr>
          <w:p w:rsidR="003138CC" w:rsidRPr="003138CC" w:rsidRDefault="003138CC" w:rsidP="003138CC">
            <w:pPr>
              <w:spacing w:after="0" w:line="240" w:lineRule="auto"/>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r>
      <w:tr w:rsidR="003138CC" w:rsidRPr="003138CC" w:rsidTr="003138CC">
        <w:trPr>
          <w:trHeight w:val="465"/>
        </w:trPr>
        <w:tc>
          <w:tcPr>
            <w:tcW w:w="1720" w:type="dxa"/>
            <w:shd w:val="clear" w:color="auto" w:fill="auto"/>
            <w:noWrap/>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2920" w:type="dxa"/>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მუსიკალური ჯგუფები</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2080" w:type="dxa"/>
            <w:shd w:val="clear" w:color="auto" w:fill="auto"/>
            <w:vAlign w:val="bottom"/>
            <w:hideMark/>
          </w:tcPr>
          <w:p w:rsidR="003138CC" w:rsidRPr="003138CC" w:rsidRDefault="003138CC" w:rsidP="003138CC">
            <w:pPr>
              <w:spacing w:after="0" w:line="240" w:lineRule="auto"/>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r>
      <w:tr w:rsidR="003138CC" w:rsidRPr="003138CC" w:rsidTr="003138CC">
        <w:trPr>
          <w:trHeight w:val="450"/>
        </w:trPr>
        <w:tc>
          <w:tcPr>
            <w:tcW w:w="1720" w:type="dxa"/>
            <w:shd w:val="clear" w:color="auto" w:fill="auto"/>
            <w:noWrap/>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2920" w:type="dxa"/>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სოლო მომღერლები</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2080" w:type="dxa"/>
            <w:shd w:val="clear" w:color="auto" w:fill="auto"/>
            <w:vAlign w:val="bottom"/>
            <w:hideMark/>
          </w:tcPr>
          <w:p w:rsidR="003138CC" w:rsidRPr="003138CC" w:rsidRDefault="003138CC" w:rsidP="003138CC">
            <w:pPr>
              <w:spacing w:after="0" w:line="240" w:lineRule="auto"/>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r>
      <w:tr w:rsidR="003138CC" w:rsidRPr="003138CC" w:rsidTr="003138CC">
        <w:trPr>
          <w:trHeight w:val="600"/>
        </w:trPr>
        <w:tc>
          <w:tcPr>
            <w:tcW w:w="1720" w:type="dxa"/>
            <w:shd w:val="clear" w:color="auto" w:fill="auto"/>
            <w:noWrap/>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2920" w:type="dxa"/>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 xml:space="preserve">სხვა დანარჩენი ღონისძებების ორგანიზება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2080" w:type="dxa"/>
            <w:shd w:val="clear" w:color="auto" w:fill="auto"/>
            <w:vAlign w:val="bottom"/>
            <w:hideMark/>
          </w:tcPr>
          <w:p w:rsidR="003138CC" w:rsidRPr="003138CC" w:rsidRDefault="003138CC" w:rsidP="003138CC">
            <w:pPr>
              <w:spacing w:after="0" w:line="240" w:lineRule="auto"/>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r>
      <w:tr w:rsidR="003138CC" w:rsidRPr="003138CC" w:rsidTr="003138CC">
        <w:trPr>
          <w:trHeight w:val="615"/>
        </w:trPr>
        <w:tc>
          <w:tcPr>
            <w:tcW w:w="1720" w:type="dxa"/>
            <w:shd w:val="clear" w:color="auto" w:fill="auto"/>
            <w:noWrap/>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2920" w:type="dxa"/>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ჯამი</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5000</w:t>
            </w:r>
          </w:p>
        </w:tc>
        <w:tc>
          <w:tcPr>
            <w:tcW w:w="2080" w:type="dxa"/>
            <w:shd w:val="clear" w:color="auto" w:fill="auto"/>
            <w:vAlign w:val="bottom"/>
            <w:hideMark/>
          </w:tcPr>
          <w:p w:rsidR="003138CC" w:rsidRPr="003138CC" w:rsidRDefault="003138CC" w:rsidP="003138CC">
            <w:pPr>
              <w:spacing w:after="0" w:line="240" w:lineRule="auto"/>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r>
      <w:tr w:rsidR="003138CC" w:rsidRPr="003138CC" w:rsidTr="003138CC">
        <w:trPr>
          <w:trHeight w:val="315"/>
        </w:trPr>
        <w:tc>
          <w:tcPr>
            <w:tcW w:w="12960" w:type="dxa"/>
            <w:gridSpan w:val="6"/>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3138CC" w:rsidRPr="003138CC" w:rsidTr="003138CC">
        <w:trPr>
          <w:trHeight w:val="600"/>
        </w:trPr>
        <w:tc>
          <w:tcPr>
            <w:tcW w:w="4640" w:type="dxa"/>
            <w:gridSpan w:val="2"/>
            <w:shd w:val="clear" w:color="auto" w:fill="auto"/>
            <w:vAlign w:val="center"/>
            <w:hideMark/>
          </w:tcPr>
          <w:p w:rsidR="003138CC" w:rsidRPr="003138CC" w:rsidRDefault="003138CC" w:rsidP="003138CC">
            <w:pPr>
              <w:spacing w:after="0" w:line="240" w:lineRule="auto"/>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ქვეპროგრამის/ღონისძიების დასახელება</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1 კვარტალი</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2 კვარტალი</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3 კვარტალი</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4 კვარტალი</w:t>
            </w:r>
          </w:p>
        </w:tc>
      </w:tr>
      <w:tr w:rsidR="003138CC" w:rsidRPr="003138CC" w:rsidTr="003138CC">
        <w:trPr>
          <w:trHeight w:val="390"/>
        </w:trPr>
        <w:tc>
          <w:tcPr>
            <w:tcW w:w="1720" w:type="dxa"/>
            <w:shd w:val="clear" w:color="auto" w:fill="auto"/>
            <w:noWrap/>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lastRenderedPageBreak/>
              <w:t> </w:t>
            </w:r>
          </w:p>
        </w:tc>
        <w:tc>
          <w:tcPr>
            <w:tcW w:w="2920" w:type="dxa"/>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მსახიობების ჰონორარი</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X</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r>
      <w:tr w:rsidR="003138CC" w:rsidRPr="003138CC" w:rsidTr="003138CC">
        <w:trPr>
          <w:trHeight w:val="360"/>
        </w:trPr>
        <w:tc>
          <w:tcPr>
            <w:tcW w:w="1720" w:type="dxa"/>
            <w:shd w:val="clear" w:color="auto" w:fill="auto"/>
            <w:noWrap/>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2920" w:type="dxa"/>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 xml:space="preserve">სასაჩუქრე პაკეტები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X</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r>
      <w:tr w:rsidR="003138CC" w:rsidRPr="003138CC" w:rsidTr="003138CC">
        <w:trPr>
          <w:trHeight w:val="405"/>
        </w:trPr>
        <w:tc>
          <w:tcPr>
            <w:tcW w:w="1720" w:type="dxa"/>
            <w:shd w:val="clear" w:color="auto" w:fill="auto"/>
            <w:noWrap/>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2920" w:type="dxa"/>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 xml:space="preserve">ბანერები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X</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r>
      <w:tr w:rsidR="003138CC" w:rsidRPr="003138CC" w:rsidTr="003138CC">
        <w:trPr>
          <w:trHeight w:val="300"/>
        </w:trPr>
        <w:tc>
          <w:tcPr>
            <w:tcW w:w="1720" w:type="dxa"/>
            <w:shd w:val="clear" w:color="auto" w:fill="auto"/>
            <w:noWrap/>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2920" w:type="dxa"/>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ვიდეო გადაღება და კლიპი</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X</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r>
      <w:tr w:rsidR="003138CC" w:rsidRPr="003138CC" w:rsidTr="003138CC">
        <w:trPr>
          <w:trHeight w:val="300"/>
        </w:trPr>
        <w:tc>
          <w:tcPr>
            <w:tcW w:w="1720" w:type="dxa"/>
            <w:shd w:val="clear" w:color="auto" w:fill="auto"/>
            <w:noWrap/>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2920" w:type="dxa"/>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სცენა, გახმოვანება, განათება</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X</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r>
      <w:tr w:rsidR="003138CC" w:rsidRPr="003138CC" w:rsidTr="003138CC">
        <w:trPr>
          <w:trHeight w:val="360"/>
        </w:trPr>
        <w:tc>
          <w:tcPr>
            <w:tcW w:w="1720" w:type="dxa"/>
            <w:shd w:val="clear" w:color="auto" w:fill="auto"/>
            <w:noWrap/>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2920" w:type="dxa"/>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მუსიკალური ჯგუფები</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X</w:t>
            </w:r>
          </w:p>
        </w:tc>
      </w:tr>
      <w:tr w:rsidR="003138CC" w:rsidRPr="003138CC" w:rsidTr="003138CC">
        <w:trPr>
          <w:trHeight w:val="420"/>
        </w:trPr>
        <w:tc>
          <w:tcPr>
            <w:tcW w:w="1720" w:type="dxa"/>
            <w:shd w:val="clear" w:color="auto" w:fill="auto"/>
            <w:noWrap/>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2920" w:type="dxa"/>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სოლო მომღერლები</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X</w:t>
            </w:r>
          </w:p>
        </w:tc>
      </w:tr>
      <w:tr w:rsidR="003138CC" w:rsidRPr="003138CC" w:rsidTr="003138CC">
        <w:trPr>
          <w:trHeight w:val="615"/>
        </w:trPr>
        <w:tc>
          <w:tcPr>
            <w:tcW w:w="1720" w:type="dxa"/>
            <w:shd w:val="clear" w:color="auto" w:fill="auto"/>
            <w:noWrap/>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 </w:t>
            </w:r>
          </w:p>
        </w:tc>
        <w:tc>
          <w:tcPr>
            <w:tcW w:w="2920" w:type="dxa"/>
            <w:shd w:val="clear" w:color="auto" w:fill="auto"/>
            <w:vAlign w:val="center"/>
            <w:hideMark/>
          </w:tcPr>
          <w:p w:rsidR="003138CC" w:rsidRPr="003138CC" w:rsidRDefault="003138CC" w:rsidP="003138CC">
            <w:pPr>
              <w:spacing w:after="0" w:line="240" w:lineRule="auto"/>
              <w:rPr>
                <w:rFonts w:ascii="Sylfaen" w:eastAsia="Times New Roman" w:hAnsi="Sylfaen"/>
                <w:sz w:val="20"/>
                <w:szCs w:val="20"/>
                <w:lang w:val="ka-GE" w:eastAsia="ka-GE"/>
              </w:rPr>
            </w:pPr>
            <w:r w:rsidRPr="003138CC">
              <w:rPr>
                <w:rFonts w:ascii="Sylfaen" w:eastAsia="Times New Roman" w:hAnsi="Sylfaen"/>
                <w:sz w:val="20"/>
                <w:szCs w:val="20"/>
                <w:lang w:val="ka-GE" w:eastAsia="ka-GE"/>
              </w:rPr>
              <w:t xml:space="preserve">სხვა დანარჩენი ღონისძებების ორგანიზება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X</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c>
          <w:tcPr>
            <w:tcW w:w="2080" w:type="dxa"/>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w:t>
            </w:r>
          </w:p>
        </w:tc>
      </w:tr>
      <w:tr w:rsidR="003138CC" w:rsidRPr="003138CC" w:rsidTr="003138CC">
        <w:trPr>
          <w:trHeight w:val="660"/>
        </w:trPr>
        <w:tc>
          <w:tcPr>
            <w:tcW w:w="4640" w:type="dxa"/>
            <w:gridSpan w:val="2"/>
            <w:shd w:val="clear" w:color="auto" w:fill="auto"/>
            <w:vAlign w:val="center"/>
            <w:hideMark/>
          </w:tcPr>
          <w:p w:rsidR="003138CC" w:rsidRPr="003138CC" w:rsidRDefault="003138CC" w:rsidP="003138CC">
            <w:pPr>
              <w:spacing w:after="0" w:line="240" w:lineRule="auto"/>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შუალედური მოსალოდნელი შედეგი (2024 წელი)</w:t>
            </w:r>
          </w:p>
        </w:tc>
        <w:tc>
          <w:tcPr>
            <w:tcW w:w="8320" w:type="dxa"/>
            <w:gridSpan w:val="4"/>
            <w:shd w:val="clear" w:color="auto" w:fill="auto"/>
            <w:vAlign w:val="center"/>
            <w:hideMark/>
          </w:tcPr>
          <w:p w:rsidR="003138CC" w:rsidRPr="003138CC" w:rsidRDefault="003138CC" w:rsidP="003138CC">
            <w:pPr>
              <w:spacing w:after="0" w:line="240" w:lineRule="auto"/>
              <w:jc w:val="center"/>
              <w:rPr>
                <w:rFonts w:ascii="Sylfaen" w:eastAsia="Times New Roman" w:hAnsi="Sylfaen"/>
                <w:b/>
                <w:bCs/>
                <w:sz w:val="20"/>
                <w:szCs w:val="20"/>
                <w:lang w:val="ka-GE" w:eastAsia="ka-GE"/>
              </w:rPr>
            </w:pPr>
            <w:r w:rsidRPr="003138CC">
              <w:rPr>
                <w:rFonts w:ascii="Sylfaen" w:eastAsia="Times New Roman" w:hAnsi="Sylfaen"/>
                <w:b/>
                <w:bCs/>
                <w:sz w:val="20"/>
                <w:szCs w:val="20"/>
                <w:lang w:val="ka-GE" w:eastAsia="ka-GE"/>
              </w:rPr>
              <w:t xml:space="preserve">მოსახლეობისთვის სადღესასწაულო განწყობის შექმნა. </w:t>
            </w:r>
          </w:p>
        </w:tc>
      </w:tr>
    </w:tbl>
    <w:p w:rsidR="009F1472" w:rsidRDefault="009F1472" w:rsidP="00DE2F6F">
      <w:pPr>
        <w:autoSpaceDE w:val="0"/>
        <w:autoSpaceDN w:val="0"/>
        <w:adjustRightInd w:val="0"/>
        <w:spacing w:after="0" w:line="360" w:lineRule="auto"/>
        <w:jc w:val="both"/>
        <w:rPr>
          <w:rFonts w:ascii="Sylfaen" w:eastAsiaTheme="minorHAnsi" w:hAnsi="Sylfaen" w:cs="Sylfaen"/>
          <w:b/>
          <w:color w:val="00B0F0"/>
          <w:sz w:val="24"/>
          <w:szCs w:val="24"/>
          <w:lang w:val="ka-GE"/>
        </w:rPr>
      </w:pPr>
    </w:p>
    <w:p w:rsidR="009F1472" w:rsidRDefault="009F1472" w:rsidP="00DE2F6F">
      <w:pPr>
        <w:autoSpaceDE w:val="0"/>
        <w:autoSpaceDN w:val="0"/>
        <w:adjustRightInd w:val="0"/>
        <w:spacing w:after="0" w:line="360" w:lineRule="auto"/>
        <w:jc w:val="both"/>
        <w:rPr>
          <w:rFonts w:ascii="Sylfaen" w:eastAsiaTheme="minorHAnsi" w:hAnsi="Sylfaen" w:cs="Sylfaen"/>
          <w:b/>
          <w:color w:val="00B0F0"/>
          <w:sz w:val="24"/>
          <w:szCs w:val="24"/>
          <w:lang w:val="ka-GE"/>
        </w:rPr>
      </w:pPr>
    </w:p>
    <w:p w:rsidR="009F1472" w:rsidRDefault="009F1472" w:rsidP="00DE2F6F">
      <w:pPr>
        <w:autoSpaceDE w:val="0"/>
        <w:autoSpaceDN w:val="0"/>
        <w:adjustRightInd w:val="0"/>
        <w:spacing w:after="0" w:line="360" w:lineRule="auto"/>
        <w:jc w:val="both"/>
        <w:rPr>
          <w:rFonts w:ascii="Sylfaen" w:eastAsiaTheme="minorHAnsi" w:hAnsi="Sylfaen" w:cs="Sylfaen"/>
          <w:b/>
          <w:color w:val="00B0F0"/>
          <w:sz w:val="24"/>
          <w:szCs w:val="24"/>
          <w:lang w:val="ka-GE"/>
        </w:rPr>
      </w:pPr>
    </w:p>
    <w:p w:rsidR="009F1472" w:rsidRDefault="009F1472" w:rsidP="00DE2F6F">
      <w:pPr>
        <w:autoSpaceDE w:val="0"/>
        <w:autoSpaceDN w:val="0"/>
        <w:adjustRightInd w:val="0"/>
        <w:spacing w:after="0" w:line="360" w:lineRule="auto"/>
        <w:jc w:val="both"/>
        <w:rPr>
          <w:rFonts w:ascii="Sylfaen" w:eastAsiaTheme="minorHAnsi" w:hAnsi="Sylfaen" w:cs="Sylfaen"/>
          <w:b/>
          <w:color w:val="00B0F0"/>
          <w:sz w:val="24"/>
          <w:szCs w:val="24"/>
          <w:lang w:val="ka-GE"/>
        </w:rPr>
      </w:pPr>
    </w:p>
    <w:p w:rsidR="009F1472" w:rsidRDefault="009F1472" w:rsidP="00DE2F6F">
      <w:pPr>
        <w:autoSpaceDE w:val="0"/>
        <w:autoSpaceDN w:val="0"/>
        <w:adjustRightInd w:val="0"/>
        <w:spacing w:after="0" w:line="360" w:lineRule="auto"/>
        <w:jc w:val="both"/>
        <w:rPr>
          <w:rFonts w:ascii="Sylfaen" w:eastAsiaTheme="minorHAnsi" w:hAnsi="Sylfaen" w:cs="Sylfaen"/>
          <w:b/>
          <w:color w:val="00B0F0"/>
          <w:sz w:val="24"/>
          <w:szCs w:val="24"/>
          <w:lang w:val="ka-GE"/>
        </w:rPr>
      </w:pPr>
    </w:p>
    <w:p w:rsidR="009F1472" w:rsidRDefault="009F1472" w:rsidP="00DE2F6F">
      <w:pPr>
        <w:autoSpaceDE w:val="0"/>
        <w:autoSpaceDN w:val="0"/>
        <w:adjustRightInd w:val="0"/>
        <w:spacing w:after="0" w:line="360" w:lineRule="auto"/>
        <w:jc w:val="both"/>
        <w:rPr>
          <w:rFonts w:ascii="Sylfaen" w:eastAsiaTheme="minorHAnsi" w:hAnsi="Sylfaen" w:cs="Sylfaen"/>
          <w:b/>
          <w:color w:val="00B0F0"/>
          <w:sz w:val="24"/>
          <w:szCs w:val="24"/>
          <w:lang w:val="ka-GE"/>
        </w:rPr>
      </w:pPr>
    </w:p>
    <w:p w:rsidR="009F1472" w:rsidRDefault="009F1472" w:rsidP="00DE2F6F">
      <w:pPr>
        <w:autoSpaceDE w:val="0"/>
        <w:autoSpaceDN w:val="0"/>
        <w:adjustRightInd w:val="0"/>
        <w:spacing w:after="0" w:line="360" w:lineRule="auto"/>
        <w:jc w:val="both"/>
        <w:rPr>
          <w:rFonts w:ascii="Sylfaen" w:eastAsiaTheme="minorHAnsi" w:hAnsi="Sylfaen" w:cs="Sylfaen"/>
          <w:b/>
          <w:color w:val="00B0F0"/>
          <w:sz w:val="24"/>
          <w:szCs w:val="24"/>
          <w:lang w:val="ka-GE"/>
        </w:rPr>
      </w:pPr>
    </w:p>
    <w:p w:rsidR="009F1472" w:rsidRDefault="009F1472" w:rsidP="00DE2F6F">
      <w:pPr>
        <w:autoSpaceDE w:val="0"/>
        <w:autoSpaceDN w:val="0"/>
        <w:adjustRightInd w:val="0"/>
        <w:spacing w:after="0" w:line="360" w:lineRule="auto"/>
        <w:jc w:val="both"/>
        <w:rPr>
          <w:rFonts w:ascii="Sylfaen" w:eastAsiaTheme="minorHAnsi" w:hAnsi="Sylfaen" w:cs="Sylfaen"/>
          <w:b/>
          <w:color w:val="00B0F0"/>
          <w:sz w:val="24"/>
          <w:szCs w:val="24"/>
          <w:lang w:val="ka-GE"/>
        </w:rPr>
      </w:pPr>
    </w:p>
    <w:p w:rsidR="009F1472" w:rsidRDefault="009F1472" w:rsidP="00DE2F6F">
      <w:pPr>
        <w:autoSpaceDE w:val="0"/>
        <w:autoSpaceDN w:val="0"/>
        <w:adjustRightInd w:val="0"/>
        <w:spacing w:after="0" w:line="360" w:lineRule="auto"/>
        <w:jc w:val="both"/>
        <w:rPr>
          <w:rFonts w:ascii="Sylfaen" w:eastAsiaTheme="minorHAnsi" w:hAnsi="Sylfaen" w:cs="Sylfaen"/>
          <w:b/>
          <w:color w:val="00B0F0"/>
          <w:sz w:val="24"/>
          <w:szCs w:val="24"/>
          <w:lang w:val="ka-GE"/>
        </w:rPr>
      </w:pPr>
    </w:p>
    <w:p w:rsidR="009F1472" w:rsidRDefault="009F1472" w:rsidP="00DE2F6F">
      <w:pPr>
        <w:autoSpaceDE w:val="0"/>
        <w:autoSpaceDN w:val="0"/>
        <w:adjustRightInd w:val="0"/>
        <w:spacing w:after="0" w:line="360" w:lineRule="auto"/>
        <w:jc w:val="both"/>
        <w:rPr>
          <w:rFonts w:ascii="Sylfaen" w:eastAsiaTheme="minorHAnsi" w:hAnsi="Sylfaen" w:cs="Sylfaen"/>
          <w:b/>
          <w:color w:val="00B0F0"/>
          <w:sz w:val="24"/>
          <w:szCs w:val="24"/>
          <w:lang w:val="ka-GE"/>
        </w:rPr>
      </w:pPr>
    </w:p>
    <w:p w:rsidR="00DE2F6F" w:rsidRPr="00401B6F" w:rsidRDefault="00DE2F6F" w:rsidP="00DE2F6F">
      <w:pPr>
        <w:autoSpaceDE w:val="0"/>
        <w:autoSpaceDN w:val="0"/>
        <w:adjustRightInd w:val="0"/>
        <w:spacing w:after="0" w:line="360" w:lineRule="auto"/>
        <w:jc w:val="both"/>
        <w:rPr>
          <w:rFonts w:ascii="Sylfaen" w:eastAsiaTheme="minorHAnsi" w:hAnsi="Sylfaen" w:cs="Sylfaen"/>
          <w:b/>
          <w:color w:val="00B0F0"/>
          <w:sz w:val="24"/>
          <w:szCs w:val="24"/>
          <w:lang w:val="ka-GE"/>
        </w:rPr>
      </w:pPr>
      <w:r w:rsidRPr="00401B6F">
        <w:rPr>
          <w:rFonts w:ascii="Sylfaen" w:eastAsiaTheme="minorHAnsi" w:hAnsi="Sylfaen" w:cs="Sylfaen"/>
          <w:b/>
          <w:color w:val="00B0F0"/>
          <w:sz w:val="24"/>
          <w:szCs w:val="24"/>
          <w:lang w:val="ka-GE"/>
        </w:rPr>
        <w:t xml:space="preserve">05 03  </w:t>
      </w:r>
      <w:r w:rsidR="00E05DDD" w:rsidRPr="00401B6F">
        <w:rPr>
          <w:rFonts w:ascii="Sylfaen" w:eastAsiaTheme="minorHAnsi" w:hAnsi="Sylfaen" w:cs="Sylfaen"/>
          <w:b/>
          <w:color w:val="00B0F0"/>
          <w:sz w:val="24"/>
          <w:szCs w:val="24"/>
          <w:lang w:val="ka-GE"/>
        </w:rPr>
        <w:t xml:space="preserve">საინფორმაციო მომსახურეობა </w:t>
      </w:r>
      <w:r w:rsidRPr="00401B6F">
        <w:rPr>
          <w:rFonts w:ascii="Sylfaen" w:eastAsiaTheme="minorHAnsi" w:hAnsi="Sylfaen" w:cs="Sylfaen"/>
          <w:b/>
          <w:color w:val="00B0F0"/>
          <w:sz w:val="24"/>
          <w:szCs w:val="24"/>
          <w:lang w:val="ka-GE"/>
        </w:rPr>
        <w:t>202</w:t>
      </w:r>
      <w:r w:rsidR="009F1472">
        <w:rPr>
          <w:rFonts w:ascii="Sylfaen" w:eastAsiaTheme="minorHAnsi" w:hAnsi="Sylfaen" w:cs="Sylfaen"/>
          <w:b/>
          <w:color w:val="00B0F0"/>
          <w:sz w:val="24"/>
          <w:szCs w:val="24"/>
          <w:lang w:val="ka-GE"/>
        </w:rPr>
        <w:t>4</w:t>
      </w:r>
      <w:r w:rsidRPr="00401B6F">
        <w:rPr>
          <w:rFonts w:ascii="Sylfaen" w:eastAsiaTheme="minorHAnsi" w:hAnsi="Sylfaen" w:cs="Sylfaen"/>
          <w:b/>
          <w:color w:val="00B0F0"/>
          <w:sz w:val="24"/>
          <w:szCs w:val="24"/>
          <w:lang w:val="ka-GE"/>
        </w:rPr>
        <w:t>-202</w:t>
      </w:r>
      <w:r w:rsidR="009F1472">
        <w:rPr>
          <w:rFonts w:ascii="Sylfaen" w:eastAsiaTheme="minorHAnsi" w:hAnsi="Sylfaen" w:cs="Sylfaen"/>
          <w:b/>
          <w:color w:val="00B0F0"/>
          <w:sz w:val="24"/>
          <w:szCs w:val="24"/>
          <w:lang w:val="ka-GE"/>
        </w:rPr>
        <w:t>7</w:t>
      </w:r>
      <w:r w:rsidRPr="00401B6F">
        <w:rPr>
          <w:rFonts w:ascii="Sylfaen" w:eastAsiaTheme="minorHAnsi" w:hAnsi="Sylfaen" w:cs="Sylfaen"/>
          <w:b/>
          <w:color w:val="00B0F0"/>
          <w:sz w:val="24"/>
          <w:szCs w:val="24"/>
          <w:lang w:val="ka-GE"/>
        </w:rPr>
        <w:t xml:space="preserve"> წლები</w:t>
      </w:r>
    </w:p>
    <w:p w:rsidR="00DE2F6F" w:rsidRDefault="00DE2F6F" w:rsidP="00DE2F6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E2F6F" w:rsidRDefault="00DE2F6F" w:rsidP="00DE2F6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E2F6F" w:rsidRDefault="00DE2F6F" w:rsidP="00DE2F6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E2F6F" w:rsidRDefault="00DE2F6F" w:rsidP="00DE2F6F">
      <w:pPr>
        <w:rPr>
          <w:rFonts w:ascii="Sylfaen" w:hAnsi="Sylfaen"/>
          <w:sz w:val="32"/>
          <w:lang w:val="ka-GE"/>
        </w:rPr>
      </w:pPr>
      <w:r w:rsidRPr="00EA1D14">
        <w:rPr>
          <w:rFonts w:ascii="Sylfaen" w:hAnsi="Sylfaen"/>
          <w:sz w:val="32"/>
          <w:lang w:val="ka-GE"/>
        </w:rPr>
        <w:t>მისია</w:t>
      </w:r>
    </w:p>
    <w:p w:rsidR="00DE2F6F" w:rsidRDefault="00DE2F6F" w:rsidP="00DE2F6F">
      <w:pPr>
        <w:rPr>
          <w:lang w:val="ka-GE"/>
        </w:rPr>
      </w:pPr>
      <w:r w:rsidRPr="00061028">
        <w:rPr>
          <w:rFonts w:ascii="Sylfaen" w:hAnsi="Sylfaen"/>
          <w:lang w:val="ka-GE"/>
        </w:rPr>
        <w:t xml:space="preserve"> </w:t>
      </w:r>
      <w:r w:rsidR="00E05DDD" w:rsidRPr="00E05DDD">
        <w:rPr>
          <w:rFonts w:ascii="Sylfaen" w:hAnsi="Sylfaen"/>
          <w:lang w:val="ka-GE"/>
        </w:rPr>
        <w:t xml:space="preserve">ადგილობრივი ხელისუფლების წარმომადგენელთა </w:t>
      </w:r>
      <w:r w:rsidR="00E05DDD">
        <w:rPr>
          <w:rFonts w:ascii="Sylfaen" w:hAnsi="Sylfaen"/>
          <w:lang w:val="ka-GE"/>
        </w:rPr>
        <w:t>საქმიანობის შესახებ სრული ინფორმაცია</w:t>
      </w:r>
    </w:p>
    <w:p w:rsidR="00DE2F6F" w:rsidRDefault="00DE2F6F" w:rsidP="00DE2F6F">
      <w:pPr>
        <w:rPr>
          <w:lang w:val="ka-GE"/>
        </w:rPr>
      </w:pPr>
    </w:p>
    <w:p w:rsidR="00DE2F6F" w:rsidRDefault="00DE2F6F" w:rsidP="00DE2F6F">
      <w:pPr>
        <w:rPr>
          <w:lang w:val="ka-GE"/>
        </w:rPr>
      </w:pPr>
    </w:p>
    <w:p w:rsidR="00DE2F6F" w:rsidRDefault="00DE2F6F" w:rsidP="00DE2F6F">
      <w:pPr>
        <w:rPr>
          <w:rFonts w:ascii="Sylfaen" w:hAnsi="Sylfaen"/>
          <w:lang w:val="ka-GE"/>
        </w:rPr>
      </w:pPr>
      <w:r w:rsidRPr="00115DCF">
        <w:rPr>
          <w:rFonts w:ascii="Sylfaen" w:hAnsi="Sylfaen"/>
          <w:sz w:val="32"/>
          <w:lang w:val="ka-GE"/>
        </w:rPr>
        <w:t>აღწერ</w:t>
      </w:r>
      <w:r w:rsidRPr="00115DCF">
        <w:rPr>
          <w:rFonts w:ascii="Sylfaen" w:hAnsi="Sylfaen"/>
          <w:lang w:val="ka-GE"/>
        </w:rPr>
        <w:t xml:space="preserve">ა </w:t>
      </w:r>
    </w:p>
    <w:p w:rsidR="00E05DDD" w:rsidRPr="00E05DDD" w:rsidRDefault="00E05DDD" w:rsidP="00E05DDD">
      <w:pPr>
        <w:spacing w:after="0" w:line="240" w:lineRule="auto"/>
        <w:jc w:val="both"/>
        <w:rPr>
          <w:rFonts w:ascii="Sylfaen" w:eastAsia="Times New Roman" w:hAnsi="Sylfaen" w:cs="Calibri"/>
          <w:bCs/>
        </w:rPr>
      </w:pPr>
      <w:r w:rsidRPr="00E05DDD">
        <w:rPr>
          <w:rFonts w:ascii="Sylfaen" w:eastAsia="Times New Roman" w:hAnsi="Sylfaen" w:cs="Calibri"/>
          <w:bCs/>
        </w:rPr>
        <w:t>პროგრამა ითვალისწინებს ადგილობრივი თვითმმართველობის განხორციელების ძირითადი პრინციპის, დემოკრატიის გზით გადაწყვეტილების მიღების პროცესში მოქალაქეთა ჩართულობის უზრუნველყოფას. რისთვისაც ერთ–ერთი საჭირო და მნიშვნელოვანი მექანიზმია მოსახლეობის ინფორმირება ადგილობრივი ხელისუფლების  (როგორც წარმომადგენლობითი ისე აღმასრულებელი ორგანოს) მიერ მუნიციპალიტეტში გაწეული საქმიანობის შესახებ. მიმდინარე და დაგეგმილი პროექტების, პროგრამებისა და აქტივობების შესახებ სრული ინფორმაციის დროული გავრცელება. აღნიშნული მექანიზმის ეფექტიანად ამუშავებისათვის  აუცილებელია როგორც ტელევიზიასთან ასევე პრესასთან მჭიდრო თანამშრომლობა, რომლის ფარგლებშიც მოხდება საკრებულოს სხდომების, ასევე ადგილობრივი ხელისუფლების წარმომადგენელთა საქმიანი შეხვედრებისა და გაერთიანებული თათბირების გაშუქება, რომელიც შეიცავს საზოგადოებისათვის საჭირო ინფორმაციებს. უზრუნველყოფილი იქნება საზოგადოებისათვის საჭირო ინფორმაციის განცხადების სახით გავრცელება და სხვა მნიშვნელოვანი და აქტუალური თემების გაშუქება.</w:t>
      </w:r>
    </w:p>
    <w:p w:rsidR="00DE2F6F" w:rsidRDefault="00DE2F6F" w:rsidP="00DE2F6F">
      <w:pPr>
        <w:rPr>
          <w:rFonts w:ascii="Sylfaen" w:hAnsi="Sylfaen"/>
          <w:lang w:val="ka-GE"/>
        </w:rPr>
      </w:pPr>
    </w:p>
    <w:p w:rsidR="00BE1F12" w:rsidRDefault="00BE1F12" w:rsidP="00DE2F6F">
      <w:pPr>
        <w:rPr>
          <w:rFonts w:ascii="Sylfaen" w:hAnsi="Sylfaen"/>
          <w:sz w:val="28"/>
          <w:szCs w:val="28"/>
          <w:lang w:val="ka-GE"/>
        </w:rPr>
      </w:pPr>
      <w:r w:rsidRPr="00BE1F12">
        <w:rPr>
          <w:rFonts w:ascii="Sylfaen" w:hAnsi="Sylfaen"/>
          <w:sz w:val="28"/>
          <w:szCs w:val="28"/>
          <w:lang w:val="ka-GE"/>
        </w:rPr>
        <w:t>მიზანი</w:t>
      </w:r>
    </w:p>
    <w:p w:rsidR="00BE1F12" w:rsidRPr="00BE1F12" w:rsidRDefault="00BE1F12" w:rsidP="00DE2F6F">
      <w:pPr>
        <w:rPr>
          <w:rFonts w:ascii="Sylfaen" w:hAnsi="Sylfaen"/>
          <w:lang w:val="ka-GE"/>
        </w:rPr>
      </w:pPr>
      <w:r w:rsidRPr="00BE1F12">
        <w:rPr>
          <w:rFonts w:ascii="Sylfaen" w:hAnsi="Sylfaen"/>
          <w:lang w:val="ka-GE"/>
        </w:rPr>
        <w:t>ადგილობრივი თვითმმართველობის განხორციელების ძირითადი პრინციპის, დემოკრატიის გზით გადაწყვეტილების მიღების პროცესში მოქალაქეთა ჩართულობის უზრუნველყოფა;</w:t>
      </w:r>
    </w:p>
    <w:p w:rsidR="00DE2F6F" w:rsidRPr="00FE1BA2" w:rsidRDefault="00DE2F6F" w:rsidP="00DE2F6F">
      <w:pPr>
        <w:rPr>
          <w:rFonts w:ascii="Sylfaen" w:hAnsi="Sylfaen"/>
        </w:rPr>
      </w:pPr>
    </w:p>
    <w:p w:rsidR="00DE2F6F" w:rsidRDefault="00DE2F6F" w:rsidP="00DE2F6F">
      <w:pPr>
        <w:rPr>
          <w:rFonts w:ascii="Sylfaen" w:hAnsi="Sylfaen"/>
          <w:lang w:val="ka-GE"/>
        </w:rPr>
      </w:pPr>
    </w:p>
    <w:tbl>
      <w:tblPr>
        <w:tblW w:w="5000" w:type="pct"/>
        <w:tblLook w:val="04A0" w:firstRow="1" w:lastRow="0" w:firstColumn="1" w:lastColumn="0" w:noHBand="0" w:noVBand="1"/>
      </w:tblPr>
      <w:tblGrid>
        <w:gridCol w:w="1701"/>
        <w:gridCol w:w="3417"/>
        <w:gridCol w:w="1821"/>
        <w:gridCol w:w="1153"/>
        <w:gridCol w:w="1153"/>
        <w:gridCol w:w="1153"/>
        <w:gridCol w:w="1153"/>
        <w:gridCol w:w="1389"/>
      </w:tblGrid>
      <w:tr w:rsidR="00E05DDD" w:rsidRPr="00E05DDD" w:rsidTr="00E05DDD">
        <w:trPr>
          <w:trHeight w:val="450"/>
        </w:trPr>
        <w:tc>
          <w:tcPr>
            <w:tcW w:w="663"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8"/>
                <w:szCs w:val="18"/>
              </w:rPr>
            </w:pPr>
            <w:r w:rsidRPr="00E05DDD">
              <w:rPr>
                <w:rFonts w:ascii="Sylfaen" w:eastAsia="Times New Roman" w:hAnsi="Sylfaen" w:cs="Calibri"/>
                <w:b/>
                <w:bCs/>
                <w:sz w:val="18"/>
                <w:szCs w:val="18"/>
              </w:rPr>
              <w:t>კოდი</w:t>
            </w:r>
          </w:p>
        </w:tc>
        <w:tc>
          <w:tcPr>
            <w:tcW w:w="1326" w:type="pct"/>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8"/>
                <w:szCs w:val="18"/>
              </w:rPr>
            </w:pPr>
            <w:r w:rsidRPr="00E05DDD">
              <w:rPr>
                <w:rFonts w:ascii="Sylfaen" w:eastAsia="Times New Roman" w:hAnsi="Sylfaen" w:cs="Calibri"/>
                <w:b/>
                <w:bCs/>
                <w:sz w:val="18"/>
                <w:szCs w:val="18"/>
              </w:rPr>
              <w:t xml:space="preserve">პროგრამის დასახელება </w:t>
            </w:r>
          </w:p>
        </w:tc>
        <w:tc>
          <w:tcPr>
            <w:tcW w:w="709" w:type="pct"/>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rPr>
            </w:pPr>
            <w:r w:rsidRPr="00E05DDD">
              <w:rPr>
                <w:rFonts w:ascii="Sylfaen" w:eastAsia="Times New Roman" w:hAnsi="Sylfaen" w:cs="Calibri"/>
                <w:b/>
                <w:bCs/>
              </w:rPr>
              <w:t>საინფორმაციო მომსახურეობა</w:t>
            </w:r>
          </w:p>
        </w:tc>
        <w:tc>
          <w:tcPr>
            <w:tcW w:w="440" w:type="pct"/>
            <w:tcBorders>
              <w:top w:val="single" w:sz="8" w:space="0" w:color="auto"/>
              <w:left w:val="nil"/>
              <w:bottom w:val="nil"/>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6"/>
                <w:szCs w:val="16"/>
              </w:rPr>
            </w:pPr>
            <w:r w:rsidRPr="00E05DDD">
              <w:rPr>
                <w:rFonts w:ascii="Sylfaen" w:eastAsia="Times New Roman" w:hAnsi="Sylfaen" w:cs="Calibri"/>
                <w:b/>
                <w:bCs/>
                <w:sz w:val="16"/>
                <w:szCs w:val="16"/>
              </w:rPr>
              <w:t>202</w:t>
            </w:r>
            <w:r w:rsidR="009F1472">
              <w:rPr>
                <w:rFonts w:ascii="Sylfaen" w:eastAsia="Times New Roman" w:hAnsi="Sylfaen" w:cs="Calibri"/>
                <w:b/>
                <w:bCs/>
                <w:sz w:val="16"/>
                <w:szCs w:val="16"/>
                <w:lang w:val="ka-GE"/>
              </w:rPr>
              <w:t>3</w:t>
            </w:r>
            <w:r w:rsidRPr="00E05DDD">
              <w:rPr>
                <w:rFonts w:ascii="Sylfaen" w:eastAsia="Times New Roman" w:hAnsi="Sylfaen" w:cs="Calibri"/>
                <w:b/>
                <w:bCs/>
                <w:sz w:val="16"/>
                <w:szCs w:val="16"/>
              </w:rPr>
              <w:t xml:space="preserve"> წლის დაფინანსება</w:t>
            </w:r>
          </w:p>
        </w:tc>
        <w:tc>
          <w:tcPr>
            <w:tcW w:w="440" w:type="pct"/>
            <w:tcBorders>
              <w:top w:val="single" w:sz="8" w:space="0" w:color="auto"/>
              <w:left w:val="nil"/>
              <w:bottom w:val="nil"/>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6"/>
                <w:szCs w:val="16"/>
              </w:rPr>
            </w:pPr>
            <w:r w:rsidRPr="00E05DDD">
              <w:rPr>
                <w:rFonts w:ascii="Sylfaen" w:eastAsia="Times New Roman" w:hAnsi="Sylfaen" w:cs="Calibri"/>
                <w:b/>
                <w:bCs/>
                <w:sz w:val="16"/>
                <w:szCs w:val="16"/>
              </w:rPr>
              <w:t>202</w:t>
            </w:r>
            <w:r w:rsidR="009F1472">
              <w:rPr>
                <w:rFonts w:ascii="Sylfaen" w:eastAsia="Times New Roman" w:hAnsi="Sylfaen" w:cs="Calibri"/>
                <w:b/>
                <w:bCs/>
                <w:sz w:val="16"/>
                <w:szCs w:val="16"/>
                <w:lang w:val="ka-GE"/>
              </w:rPr>
              <w:t>4</w:t>
            </w:r>
            <w:r w:rsidRPr="00E05DDD">
              <w:rPr>
                <w:rFonts w:ascii="Sylfaen" w:eastAsia="Times New Roman" w:hAnsi="Sylfaen" w:cs="Calibri"/>
                <w:b/>
                <w:bCs/>
                <w:sz w:val="16"/>
                <w:szCs w:val="16"/>
              </w:rPr>
              <w:t xml:space="preserve"> წლის დაფინანსება</w:t>
            </w:r>
          </w:p>
        </w:tc>
        <w:tc>
          <w:tcPr>
            <w:tcW w:w="440" w:type="pct"/>
            <w:tcBorders>
              <w:top w:val="single" w:sz="8" w:space="0" w:color="auto"/>
              <w:left w:val="nil"/>
              <w:bottom w:val="nil"/>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6"/>
                <w:szCs w:val="16"/>
              </w:rPr>
            </w:pPr>
            <w:r w:rsidRPr="00E05DDD">
              <w:rPr>
                <w:rFonts w:ascii="Sylfaen" w:eastAsia="Times New Roman" w:hAnsi="Sylfaen" w:cs="Calibri"/>
                <w:b/>
                <w:bCs/>
                <w:sz w:val="16"/>
                <w:szCs w:val="16"/>
              </w:rPr>
              <w:t>202</w:t>
            </w:r>
            <w:r w:rsidR="009F1472">
              <w:rPr>
                <w:rFonts w:ascii="Sylfaen" w:eastAsia="Times New Roman" w:hAnsi="Sylfaen" w:cs="Calibri"/>
                <w:b/>
                <w:bCs/>
                <w:sz w:val="16"/>
                <w:szCs w:val="16"/>
                <w:lang w:val="ka-GE"/>
              </w:rPr>
              <w:t>5</w:t>
            </w:r>
            <w:r w:rsidRPr="00E05DDD">
              <w:rPr>
                <w:rFonts w:ascii="Sylfaen" w:eastAsia="Times New Roman" w:hAnsi="Sylfaen" w:cs="Calibri"/>
                <w:b/>
                <w:bCs/>
                <w:sz w:val="16"/>
                <w:szCs w:val="16"/>
              </w:rPr>
              <w:t xml:space="preserve"> წლის დაფინანსება</w:t>
            </w:r>
          </w:p>
        </w:tc>
        <w:tc>
          <w:tcPr>
            <w:tcW w:w="440" w:type="pct"/>
            <w:tcBorders>
              <w:top w:val="single" w:sz="8" w:space="0" w:color="auto"/>
              <w:left w:val="nil"/>
              <w:bottom w:val="nil"/>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6"/>
                <w:szCs w:val="16"/>
              </w:rPr>
            </w:pPr>
            <w:r w:rsidRPr="00E05DDD">
              <w:rPr>
                <w:rFonts w:ascii="Sylfaen" w:eastAsia="Times New Roman" w:hAnsi="Sylfaen" w:cs="Calibri"/>
                <w:b/>
                <w:bCs/>
                <w:sz w:val="16"/>
                <w:szCs w:val="16"/>
              </w:rPr>
              <w:t>202</w:t>
            </w:r>
            <w:r w:rsidR="009F1472">
              <w:rPr>
                <w:rFonts w:ascii="Sylfaen" w:eastAsia="Times New Roman" w:hAnsi="Sylfaen" w:cs="Calibri"/>
                <w:b/>
                <w:bCs/>
                <w:sz w:val="16"/>
                <w:szCs w:val="16"/>
                <w:lang w:val="ka-GE"/>
              </w:rPr>
              <w:t>6</w:t>
            </w:r>
            <w:r w:rsidRPr="00E05DDD">
              <w:rPr>
                <w:rFonts w:ascii="Sylfaen" w:eastAsia="Times New Roman" w:hAnsi="Sylfaen" w:cs="Calibri"/>
                <w:b/>
                <w:bCs/>
                <w:sz w:val="16"/>
                <w:szCs w:val="16"/>
              </w:rPr>
              <w:t xml:space="preserve"> წლის დაფინანსება</w:t>
            </w:r>
          </w:p>
        </w:tc>
        <w:tc>
          <w:tcPr>
            <w:tcW w:w="543" w:type="pct"/>
            <w:tcBorders>
              <w:top w:val="single" w:sz="8" w:space="0" w:color="auto"/>
              <w:left w:val="nil"/>
              <w:bottom w:val="nil"/>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6"/>
                <w:szCs w:val="16"/>
              </w:rPr>
            </w:pPr>
            <w:r w:rsidRPr="00E05DDD">
              <w:rPr>
                <w:rFonts w:ascii="Sylfaen" w:eastAsia="Times New Roman" w:hAnsi="Sylfaen" w:cs="Calibri"/>
                <w:b/>
                <w:bCs/>
                <w:sz w:val="16"/>
                <w:szCs w:val="16"/>
              </w:rPr>
              <w:t>202</w:t>
            </w:r>
            <w:r w:rsidR="009F1472">
              <w:rPr>
                <w:rFonts w:ascii="Sylfaen" w:eastAsia="Times New Roman" w:hAnsi="Sylfaen" w:cs="Calibri"/>
                <w:b/>
                <w:bCs/>
                <w:sz w:val="16"/>
                <w:szCs w:val="16"/>
                <w:lang w:val="ka-GE"/>
              </w:rPr>
              <w:t>7</w:t>
            </w:r>
            <w:r w:rsidRPr="00E05DDD">
              <w:rPr>
                <w:rFonts w:ascii="Sylfaen" w:eastAsia="Times New Roman" w:hAnsi="Sylfaen" w:cs="Calibri"/>
                <w:b/>
                <w:bCs/>
                <w:sz w:val="16"/>
                <w:szCs w:val="16"/>
              </w:rPr>
              <w:t xml:space="preserve"> წლის დაფინანსება</w:t>
            </w:r>
          </w:p>
        </w:tc>
      </w:tr>
      <w:tr w:rsidR="00E05DDD" w:rsidRPr="00E05DDD" w:rsidTr="00E05DDD">
        <w:trPr>
          <w:trHeight w:val="315"/>
        </w:trPr>
        <w:tc>
          <w:tcPr>
            <w:tcW w:w="663" w:type="pct"/>
            <w:vMerge/>
            <w:tcBorders>
              <w:top w:val="single" w:sz="8" w:space="0" w:color="auto"/>
              <w:left w:val="single" w:sz="8" w:space="0" w:color="auto"/>
              <w:bottom w:val="single" w:sz="8" w:space="0" w:color="000000"/>
              <w:right w:val="single" w:sz="8" w:space="0" w:color="auto"/>
            </w:tcBorders>
            <w:vAlign w:val="center"/>
            <w:hideMark/>
          </w:tcPr>
          <w:p w:rsidR="00E05DDD" w:rsidRPr="00E05DDD" w:rsidRDefault="00E05DDD" w:rsidP="00E05DDD">
            <w:pPr>
              <w:spacing w:after="0" w:line="240" w:lineRule="auto"/>
              <w:rPr>
                <w:rFonts w:ascii="Sylfaen" w:eastAsia="Times New Roman" w:hAnsi="Sylfaen" w:cs="Calibri"/>
                <w:b/>
                <w:bCs/>
                <w:sz w:val="18"/>
                <w:szCs w:val="18"/>
              </w:rPr>
            </w:pPr>
          </w:p>
        </w:tc>
        <w:tc>
          <w:tcPr>
            <w:tcW w:w="1326" w:type="pct"/>
            <w:vMerge/>
            <w:tcBorders>
              <w:top w:val="single" w:sz="8" w:space="0" w:color="auto"/>
              <w:left w:val="single" w:sz="8" w:space="0" w:color="auto"/>
              <w:bottom w:val="single" w:sz="8" w:space="0" w:color="000000"/>
              <w:right w:val="single" w:sz="8" w:space="0" w:color="000000"/>
            </w:tcBorders>
            <w:vAlign w:val="center"/>
            <w:hideMark/>
          </w:tcPr>
          <w:p w:rsidR="00E05DDD" w:rsidRPr="00E05DDD" w:rsidRDefault="00E05DDD" w:rsidP="00E05DDD">
            <w:pPr>
              <w:spacing w:after="0" w:line="240" w:lineRule="auto"/>
              <w:rPr>
                <w:rFonts w:ascii="Sylfaen" w:eastAsia="Times New Roman" w:hAnsi="Sylfaen" w:cs="Calibri"/>
                <w:b/>
                <w:bCs/>
                <w:sz w:val="18"/>
                <w:szCs w:val="18"/>
              </w:rPr>
            </w:pPr>
          </w:p>
        </w:tc>
        <w:tc>
          <w:tcPr>
            <w:tcW w:w="709" w:type="pct"/>
            <w:vMerge/>
            <w:tcBorders>
              <w:top w:val="single" w:sz="8" w:space="0" w:color="auto"/>
              <w:left w:val="single" w:sz="8" w:space="0" w:color="auto"/>
              <w:bottom w:val="single" w:sz="8" w:space="0" w:color="000000"/>
              <w:right w:val="single" w:sz="8" w:space="0" w:color="000000"/>
            </w:tcBorders>
            <w:vAlign w:val="center"/>
            <w:hideMark/>
          </w:tcPr>
          <w:p w:rsidR="00E05DDD" w:rsidRPr="00E05DDD" w:rsidRDefault="00E05DDD" w:rsidP="00E05DDD">
            <w:pPr>
              <w:spacing w:after="0" w:line="240" w:lineRule="auto"/>
              <w:rPr>
                <w:rFonts w:ascii="Sylfaen" w:eastAsia="Times New Roman" w:hAnsi="Sylfaen" w:cs="Calibri"/>
                <w:b/>
                <w:bCs/>
              </w:rPr>
            </w:pPr>
          </w:p>
        </w:tc>
        <w:tc>
          <w:tcPr>
            <w:tcW w:w="440" w:type="pct"/>
            <w:tcBorders>
              <w:top w:val="nil"/>
              <w:left w:val="nil"/>
              <w:bottom w:val="single" w:sz="8" w:space="0" w:color="auto"/>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6"/>
                <w:szCs w:val="16"/>
              </w:rPr>
            </w:pPr>
            <w:r w:rsidRPr="00E05DDD">
              <w:rPr>
                <w:rFonts w:ascii="Sylfaen" w:eastAsia="Times New Roman" w:hAnsi="Sylfaen" w:cs="Calibri"/>
                <w:b/>
                <w:bCs/>
                <w:sz w:val="16"/>
                <w:szCs w:val="16"/>
              </w:rPr>
              <w:t xml:space="preserve"> ათას ლარში</w:t>
            </w:r>
          </w:p>
        </w:tc>
        <w:tc>
          <w:tcPr>
            <w:tcW w:w="440" w:type="pct"/>
            <w:tcBorders>
              <w:top w:val="nil"/>
              <w:left w:val="nil"/>
              <w:bottom w:val="single" w:sz="8" w:space="0" w:color="auto"/>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6"/>
                <w:szCs w:val="16"/>
              </w:rPr>
            </w:pPr>
            <w:r w:rsidRPr="00E05DDD">
              <w:rPr>
                <w:rFonts w:ascii="Sylfaen" w:eastAsia="Times New Roman" w:hAnsi="Sylfaen" w:cs="Calibri"/>
                <w:b/>
                <w:bCs/>
                <w:sz w:val="16"/>
                <w:szCs w:val="16"/>
              </w:rPr>
              <w:t xml:space="preserve"> ათას ლარში</w:t>
            </w:r>
          </w:p>
        </w:tc>
        <w:tc>
          <w:tcPr>
            <w:tcW w:w="440" w:type="pct"/>
            <w:tcBorders>
              <w:top w:val="nil"/>
              <w:left w:val="nil"/>
              <w:bottom w:val="single" w:sz="8" w:space="0" w:color="auto"/>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6"/>
                <w:szCs w:val="16"/>
              </w:rPr>
            </w:pPr>
            <w:r w:rsidRPr="00E05DDD">
              <w:rPr>
                <w:rFonts w:ascii="Sylfaen" w:eastAsia="Times New Roman" w:hAnsi="Sylfaen" w:cs="Calibri"/>
                <w:b/>
                <w:bCs/>
                <w:sz w:val="16"/>
                <w:szCs w:val="16"/>
              </w:rPr>
              <w:t xml:space="preserve"> ათას ლარში</w:t>
            </w:r>
          </w:p>
        </w:tc>
        <w:tc>
          <w:tcPr>
            <w:tcW w:w="440" w:type="pct"/>
            <w:tcBorders>
              <w:top w:val="nil"/>
              <w:left w:val="nil"/>
              <w:bottom w:val="single" w:sz="8" w:space="0" w:color="auto"/>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6"/>
                <w:szCs w:val="16"/>
              </w:rPr>
            </w:pPr>
            <w:r w:rsidRPr="00E05DDD">
              <w:rPr>
                <w:rFonts w:ascii="Sylfaen" w:eastAsia="Times New Roman" w:hAnsi="Sylfaen" w:cs="Calibri"/>
                <w:b/>
                <w:bCs/>
                <w:sz w:val="16"/>
                <w:szCs w:val="16"/>
              </w:rPr>
              <w:t xml:space="preserve"> ათას ლარში</w:t>
            </w:r>
          </w:p>
        </w:tc>
        <w:tc>
          <w:tcPr>
            <w:tcW w:w="543" w:type="pct"/>
            <w:tcBorders>
              <w:top w:val="nil"/>
              <w:left w:val="nil"/>
              <w:bottom w:val="single" w:sz="8" w:space="0" w:color="auto"/>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6"/>
                <w:szCs w:val="16"/>
              </w:rPr>
            </w:pPr>
            <w:r w:rsidRPr="00E05DDD">
              <w:rPr>
                <w:rFonts w:ascii="Sylfaen" w:eastAsia="Times New Roman" w:hAnsi="Sylfaen" w:cs="Calibri"/>
                <w:b/>
                <w:bCs/>
                <w:sz w:val="16"/>
                <w:szCs w:val="16"/>
              </w:rPr>
              <w:t xml:space="preserve"> ათას ლარში</w:t>
            </w:r>
          </w:p>
        </w:tc>
      </w:tr>
      <w:tr w:rsidR="00E05DDD" w:rsidRPr="00E05DDD" w:rsidTr="00E05DDD">
        <w:trPr>
          <w:trHeight w:val="510"/>
        </w:trPr>
        <w:tc>
          <w:tcPr>
            <w:tcW w:w="663" w:type="pct"/>
            <w:tcBorders>
              <w:top w:val="nil"/>
              <w:left w:val="single" w:sz="8" w:space="0" w:color="auto"/>
              <w:bottom w:val="single" w:sz="8" w:space="0" w:color="auto"/>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05 03</w:t>
            </w:r>
          </w:p>
        </w:tc>
        <w:tc>
          <w:tcPr>
            <w:tcW w:w="1326" w:type="pct"/>
            <w:vMerge/>
            <w:tcBorders>
              <w:top w:val="nil"/>
              <w:left w:val="single" w:sz="8" w:space="0" w:color="auto"/>
              <w:bottom w:val="single" w:sz="8" w:space="0" w:color="auto"/>
              <w:right w:val="single" w:sz="8" w:space="0" w:color="auto"/>
            </w:tcBorders>
            <w:vAlign w:val="center"/>
            <w:hideMark/>
          </w:tcPr>
          <w:p w:rsidR="00E05DDD" w:rsidRPr="00E05DDD" w:rsidRDefault="00E05DDD" w:rsidP="00E05DDD">
            <w:pPr>
              <w:spacing w:after="0" w:line="240" w:lineRule="auto"/>
              <w:rPr>
                <w:rFonts w:ascii="Sylfaen" w:eastAsia="Times New Roman" w:hAnsi="Sylfaen" w:cs="Calibri"/>
                <w:b/>
                <w:bCs/>
                <w:sz w:val="18"/>
                <w:szCs w:val="18"/>
              </w:rPr>
            </w:pPr>
          </w:p>
        </w:tc>
        <w:tc>
          <w:tcPr>
            <w:tcW w:w="709" w:type="pct"/>
            <w:vMerge/>
            <w:tcBorders>
              <w:top w:val="nil"/>
              <w:left w:val="single" w:sz="8" w:space="0" w:color="auto"/>
              <w:bottom w:val="single" w:sz="8" w:space="0" w:color="auto"/>
              <w:right w:val="single" w:sz="8" w:space="0" w:color="auto"/>
            </w:tcBorders>
            <w:vAlign w:val="center"/>
            <w:hideMark/>
          </w:tcPr>
          <w:p w:rsidR="00E05DDD" w:rsidRPr="00E05DDD" w:rsidRDefault="00E05DDD" w:rsidP="00E05DDD">
            <w:pPr>
              <w:spacing w:after="0" w:line="240" w:lineRule="auto"/>
              <w:rPr>
                <w:rFonts w:ascii="Sylfaen" w:eastAsia="Times New Roman" w:hAnsi="Sylfaen" w:cs="Calibri"/>
                <w:b/>
                <w:bCs/>
              </w:rPr>
            </w:pPr>
          </w:p>
        </w:tc>
        <w:tc>
          <w:tcPr>
            <w:tcW w:w="440" w:type="pct"/>
            <w:tcBorders>
              <w:top w:val="nil"/>
              <w:left w:val="nil"/>
              <w:bottom w:val="single" w:sz="8" w:space="0" w:color="auto"/>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4"/>
                <w:szCs w:val="24"/>
              </w:rPr>
            </w:pPr>
            <w:r w:rsidRPr="00E05DDD">
              <w:rPr>
                <w:rFonts w:ascii="Sylfaen" w:eastAsia="Times New Roman" w:hAnsi="Sylfaen" w:cs="Calibri"/>
                <w:b/>
                <w:bCs/>
                <w:sz w:val="24"/>
                <w:szCs w:val="24"/>
              </w:rPr>
              <w:t>85,000</w:t>
            </w:r>
          </w:p>
        </w:tc>
        <w:tc>
          <w:tcPr>
            <w:tcW w:w="440" w:type="pct"/>
            <w:tcBorders>
              <w:top w:val="nil"/>
              <w:left w:val="nil"/>
              <w:bottom w:val="single" w:sz="8" w:space="0" w:color="auto"/>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4"/>
                <w:szCs w:val="24"/>
              </w:rPr>
            </w:pPr>
            <w:r w:rsidRPr="00E05DDD">
              <w:rPr>
                <w:rFonts w:ascii="Sylfaen" w:eastAsia="Times New Roman" w:hAnsi="Sylfaen" w:cs="Calibri"/>
                <w:b/>
                <w:bCs/>
                <w:sz w:val="24"/>
                <w:szCs w:val="24"/>
              </w:rPr>
              <w:t>85,000</w:t>
            </w:r>
          </w:p>
        </w:tc>
        <w:tc>
          <w:tcPr>
            <w:tcW w:w="440" w:type="pct"/>
            <w:tcBorders>
              <w:top w:val="nil"/>
              <w:left w:val="nil"/>
              <w:bottom w:val="single" w:sz="8" w:space="0" w:color="auto"/>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4"/>
                <w:szCs w:val="24"/>
              </w:rPr>
            </w:pPr>
            <w:r w:rsidRPr="00E05DDD">
              <w:rPr>
                <w:rFonts w:ascii="Sylfaen" w:eastAsia="Times New Roman" w:hAnsi="Sylfaen" w:cs="Calibri"/>
                <w:b/>
                <w:bCs/>
                <w:sz w:val="24"/>
                <w:szCs w:val="24"/>
              </w:rPr>
              <w:t>85,000</w:t>
            </w:r>
          </w:p>
        </w:tc>
        <w:tc>
          <w:tcPr>
            <w:tcW w:w="440" w:type="pct"/>
            <w:tcBorders>
              <w:top w:val="nil"/>
              <w:left w:val="nil"/>
              <w:bottom w:val="single" w:sz="8" w:space="0" w:color="auto"/>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4"/>
                <w:szCs w:val="24"/>
              </w:rPr>
            </w:pPr>
            <w:r w:rsidRPr="00E05DDD">
              <w:rPr>
                <w:rFonts w:ascii="Sylfaen" w:eastAsia="Times New Roman" w:hAnsi="Sylfaen" w:cs="Calibri"/>
                <w:b/>
                <w:bCs/>
                <w:sz w:val="24"/>
                <w:szCs w:val="24"/>
              </w:rPr>
              <w:t>85,000</w:t>
            </w:r>
          </w:p>
        </w:tc>
        <w:tc>
          <w:tcPr>
            <w:tcW w:w="543" w:type="pct"/>
            <w:tcBorders>
              <w:top w:val="nil"/>
              <w:left w:val="nil"/>
              <w:bottom w:val="single" w:sz="8" w:space="0" w:color="auto"/>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4"/>
                <w:szCs w:val="24"/>
              </w:rPr>
            </w:pPr>
            <w:r w:rsidRPr="00E05DDD">
              <w:rPr>
                <w:rFonts w:ascii="Sylfaen" w:eastAsia="Times New Roman" w:hAnsi="Sylfaen" w:cs="Calibri"/>
                <w:b/>
                <w:bCs/>
                <w:sz w:val="24"/>
                <w:szCs w:val="24"/>
              </w:rPr>
              <w:t>85,000</w:t>
            </w:r>
          </w:p>
        </w:tc>
      </w:tr>
      <w:tr w:rsidR="00E05DDD" w:rsidRPr="00E05DDD" w:rsidTr="00E05DDD">
        <w:trPr>
          <w:trHeight w:val="1275"/>
        </w:trPr>
        <w:tc>
          <w:tcPr>
            <w:tcW w:w="1989" w:type="pct"/>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8"/>
                <w:szCs w:val="18"/>
              </w:rPr>
            </w:pPr>
            <w:r w:rsidRPr="00E05DDD">
              <w:rPr>
                <w:rFonts w:ascii="Sylfaen" w:eastAsia="Times New Roman" w:hAnsi="Sylfaen" w:cs="Calibri"/>
                <w:b/>
                <w:bCs/>
                <w:sz w:val="18"/>
                <w:szCs w:val="18"/>
              </w:rPr>
              <w:t>პროგრამის განმახორციელებელი სამსახური</w:t>
            </w:r>
          </w:p>
        </w:tc>
        <w:tc>
          <w:tcPr>
            <w:tcW w:w="3011" w:type="pct"/>
            <w:gridSpan w:val="6"/>
            <w:tcBorders>
              <w:top w:val="single" w:sz="8" w:space="0" w:color="auto"/>
              <w:left w:val="nil"/>
              <w:bottom w:val="single" w:sz="8" w:space="0" w:color="auto"/>
              <w:right w:val="single" w:sz="8" w:space="0" w:color="000000"/>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4"/>
                <w:szCs w:val="24"/>
              </w:rPr>
            </w:pPr>
            <w:r w:rsidRPr="00E05DDD">
              <w:rPr>
                <w:rFonts w:ascii="Sylfaen" w:eastAsia="Times New Roman" w:hAnsi="Sylfaen" w:cs="Calibri"/>
                <w:b/>
                <w:bCs/>
                <w:sz w:val="24"/>
                <w:szCs w:val="24"/>
              </w:rPr>
              <w:t>ბორჯომის მუნიციპალიტეტის მერიის ადმინისტრაციული სამსახური</w:t>
            </w:r>
          </w:p>
        </w:tc>
      </w:tr>
      <w:tr w:rsidR="00E05DDD" w:rsidRPr="00E05DDD" w:rsidTr="00E05DDD">
        <w:trPr>
          <w:trHeight w:val="2280"/>
        </w:trPr>
        <w:tc>
          <w:tcPr>
            <w:tcW w:w="1989" w:type="pct"/>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8"/>
                <w:szCs w:val="18"/>
              </w:rPr>
            </w:pPr>
            <w:r w:rsidRPr="00E05DDD">
              <w:rPr>
                <w:rFonts w:ascii="Sylfaen" w:eastAsia="Times New Roman" w:hAnsi="Sylfaen" w:cs="Calibri"/>
                <w:b/>
                <w:bCs/>
                <w:sz w:val="18"/>
                <w:szCs w:val="18"/>
              </w:rPr>
              <w:t xml:space="preserve">პროგრამის აღწერა </w:t>
            </w:r>
          </w:p>
        </w:tc>
        <w:tc>
          <w:tcPr>
            <w:tcW w:w="3011" w:type="pct"/>
            <w:gridSpan w:val="6"/>
            <w:tcBorders>
              <w:top w:val="single" w:sz="8" w:space="0" w:color="auto"/>
              <w:left w:val="nil"/>
              <w:bottom w:val="nil"/>
              <w:right w:val="single" w:sz="8" w:space="0" w:color="000000"/>
            </w:tcBorders>
            <w:shd w:val="clear" w:color="000000" w:fill="FFFFFF"/>
            <w:vAlign w:val="center"/>
            <w:hideMark/>
          </w:tcPr>
          <w:p w:rsidR="00E05DDD" w:rsidRPr="00E05DDD" w:rsidRDefault="00E05DDD" w:rsidP="00E05DDD">
            <w:pPr>
              <w:spacing w:after="0" w:line="240" w:lineRule="auto"/>
              <w:rPr>
                <w:rFonts w:ascii="Sylfaen" w:eastAsia="Times New Roman" w:hAnsi="Sylfaen" w:cs="Calibri"/>
                <w:b/>
                <w:bCs/>
                <w:sz w:val="18"/>
                <w:szCs w:val="18"/>
              </w:rPr>
            </w:pPr>
            <w:r w:rsidRPr="00E05DDD">
              <w:rPr>
                <w:rFonts w:ascii="Sylfaen" w:eastAsia="Times New Roman" w:hAnsi="Sylfaen" w:cs="Calibri"/>
                <w:b/>
                <w:bCs/>
                <w:sz w:val="18"/>
                <w:szCs w:val="18"/>
              </w:rPr>
              <w:t>პროგრამა ითვალისწინებს ადგილობრივი თვითმმართველობის განხორციელების ძირითადი პრინციპის, დემოკრატიის გზით გადაწყვეტილების მიღების პროცესში მოქალაქეთა ჩართულობის უზრუნველყოფას. რისთვისაც ერთ–ერთი საჭირო და მნიშვნელოვანი მექანიზმია მოსახლეობის ინფორმირება ადგილობრივი ხელისუფლების  (როგორც წარმომადგენლობითი ისე აღმასრულებელი ორგანოს) მიერ მუნიციპალიტეტში გაწეული საქმიანობის შესახებ. მიმდინარე და დაგეგმილი პროექტების, პროგრამებისა და აქტივობების შესახებ სრული ინფორმაციის დროული გავრცელება. აღნიშნული მექანიზმის ეფექტიანად ამუშავებისათვის  აუცილებელია როგორც ტელევიზიასთან ასევე პრესასთან მჭიდრო თანამშრომლობა, რომლის ფარგლებშიც მოხდება საკრებულოს სხდომების, ასევე ადგილობრივი ხელისუფლების წარმომადგენელთა საქმიანი შეხვედრებისა და გაერთიანებული თათბირების გაშუქება, რომელიც შეიცავს საზოგადოებისათვის საჭირო ინფორმაციებს. უზრუნველყოფილი იქნება საზოგადოებისათვის საჭირო ინფორმაციის განცხადების სახით გავრცელება და სხვა მნიშვნელოვანი და აქტუალური თემების გაშუქება.</w:t>
            </w:r>
          </w:p>
        </w:tc>
      </w:tr>
      <w:tr w:rsidR="00E05DDD" w:rsidRPr="00E05DDD" w:rsidTr="00E05DDD">
        <w:trPr>
          <w:trHeight w:val="945"/>
        </w:trPr>
        <w:tc>
          <w:tcPr>
            <w:tcW w:w="1989" w:type="pct"/>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8"/>
                <w:szCs w:val="18"/>
              </w:rPr>
            </w:pPr>
            <w:r w:rsidRPr="00E05DDD">
              <w:rPr>
                <w:rFonts w:ascii="Sylfaen" w:eastAsia="Times New Roman" w:hAnsi="Sylfaen" w:cs="Calibri"/>
                <w:b/>
                <w:bCs/>
                <w:sz w:val="18"/>
                <w:szCs w:val="18"/>
              </w:rPr>
              <w:t>პროგრამის მიზანი და მოსალოდნელი შედეგი</w:t>
            </w:r>
          </w:p>
        </w:tc>
        <w:tc>
          <w:tcPr>
            <w:tcW w:w="3011" w:type="pct"/>
            <w:gridSpan w:val="6"/>
            <w:tcBorders>
              <w:top w:val="single" w:sz="8" w:space="0" w:color="auto"/>
              <w:left w:val="nil"/>
              <w:bottom w:val="single" w:sz="8" w:space="0" w:color="auto"/>
              <w:right w:val="single" w:sz="8" w:space="0" w:color="000000"/>
            </w:tcBorders>
            <w:shd w:val="clear" w:color="000000" w:fill="FFFFFF"/>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ადგილობრივი თვითმმართველობის განხორციელების ძირითადი პრინციპის, დემოკრატიის გზით გადაწყვეტილების მიღების პროცესში მოქალაქეთა ჩართულობის უზრუნველყოფა;</w:t>
            </w:r>
          </w:p>
        </w:tc>
      </w:tr>
    </w:tbl>
    <w:p w:rsidR="00DE2F6F" w:rsidRDefault="00DE2F6F" w:rsidP="00DE2F6F">
      <w:pPr>
        <w:rPr>
          <w:rFonts w:ascii="Sylfaen" w:hAnsi="Sylfaen" w:cs="Sylfaen"/>
          <w:sz w:val="28"/>
          <w:lang w:val="ka-GE"/>
        </w:rPr>
      </w:pPr>
    </w:p>
    <w:p w:rsidR="00DE2F6F" w:rsidRDefault="00DE2F6F" w:rsidP="00DE2F6F">
      <w:pPr>
        <w:rPr>
          <w:rFonts w:ascii="Sylfaen" w:hAnsi="Sylfaen" w:cs="Sylfaen"/>
          <w:sz w:val="28"/>
          <w:lang w:val="ka-GE"/>
        </w:rPr>
      </w:pPr>
    </w:p>
    <w:tbl>
      <w:tblPr>
        <w:tblW w:w="5000" w:type="pct"/>
        <w:tblLook w:val="04A0" w:firstRow="1" w:lastRow="0" w:firstColumn="1" w:lastColumn="0" w:noHBand="0" w:noVBand="1"/>
      </w:tblPr>
      <w:tblGrid>
        <w:gridCol w:w="5250"/>
        <w:gridCol w:w="1542"/>
        <w:gridCol w:w="1542"/>
        <w:gridCol w:w="1542"/>
        <w:gridCol w:w="1542"/>
        <w:gridCol w:w="1542"/>
      </w:tblGrid>
      <w:tr w:rsidR="00E05DDD" w:rsidRPr="00E05DDD" w:rsidTr="00E05DDD">
        <w:trPr>
          <w:trHeight w:val="360"/>
        </w:trPr>
        <w:tc>
          <w:tcPr>
            <w:tcW w:w="4405" w:type="pct"/>
            <w:gridSpan w:val="5"/>
            <w:tcBorders>
              <w:top w:val="nil"/>
              <w:left w:val="nil"/>
              <w:bottom w:val="nil"/>
              <w:right w:val="nil"/>
            </w:tcBorders>
            <w:shd w:val="clear" w:color="000000" w:fill="FFFFFF"/>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lastRenderedPageBreak/>
              <w:t>პრიორიტეტის დასახელება, რომლის ფარგლებშიც ხორციელდება პროგრამა:</w:t>
            </w:r>
          </w:p>
        </w:tc>
        <w:tc>
          <w:tcPr>
            <w:tcW w:w="595" w:type="pct"/>
            <w:tcBorders>
              <w:top w:val="nil"/>
              <w:left w:val="nil"/>
              <w:bottom w:val="nil"/>
              <w:right w:val="nil"/>
            </w:tcBorders>
            <w:shd w:val="clear" w:color="000000" w:fill="FFFFFF"/>
            <w:noWrap/>
            <w:vAlign w:val="center"/>
            <w:hideMark/>
          </w:tcPr>
          <w:p w:rsidR="00E05DDD" w:rsidRPr="00E05DDD" w:rsidRDefault="00E05DDD" w:rsidP="00E05DDD">
            <w:pPr>
              <w:spacing w:after="0" w:line="240" w:lineRule="auto"/>
              <w:rPr>
                <w:rFonts w:ascii="Sylfaen" w:eastAsia="Times New Roman" w:hAnsi="Sylfaen" w:cs="Calibri"/>
                <w:sz w:val="20"/>
                <w:szCs w:val="20"/>
              </w:rPr>
            </w:pPr>
            <w:r w:rsidRPr="00E05DDD">
              <w:rPr>
                <w:rFonts w:ascii="Sylfaen" w:eastAsia="Times New Roman" w:hAnsi="Sylfaen" w:cs="Calibri"/>
                <w:sz w:val="20"/>
                <w:szCs w:val="20"/>
              </w:rPr>
              <w:t> </w:t>
            </w:r>
          </w:p>
        </w:tc>
      </w:tr>
      <w:tr w:rsidR="00E05DDD" w:rsidRPr="00E05DDD" w:rsidTr="00E05DDD">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rPr>
            </w:pPr>
            <w:r w:rsidRPr="00E05DDD">
              <w:rPr>
                <w:rFonts w:ascii="Sylfaen" w:eastAsia="Times New Roman" w:hAnsi="Sylfaen" w:cs="Calibri"/>
                <w:b/>
                <w:bCs/>
              </w:rPr>
              <w:t>კულტურა, ახალგაზრდობა და სპორტი</w:t>
            </w:r>
          </w:p>
        </w:tc>
      </w:tr>
      <w:tr w:rsidR="00E05DDD" w:rsidRPr="00E05DDD" w:rsidTr="00E05DDD">
        <w:trPr>
          <w:trHeight w:val="360"/>
        </w:trPr>
        <w:tc>
          <w:tcPr>
            <w:tcW w:w="3810" w:type="pct"/>
            <w:gridSpan w:val="4"/>
            <w:tcBorders>
              <w:top w:val="single" w:sz="4" w:space="0" w:color="auto"/>
              <w:left w:val="single" w:sz="4" w:space="0" w:color="auto"/>
              <w:bottom w:val="nil"/>
              <w:right w:val="single" w:sz="4" w:space="0" w:color="000000"/>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პროგრამის კლასიფიკაციის კოდი:</w:t>
            </w:r>
          </w:p>
        </w:tc>
        <w:tc>
          <w:tcPr>
            <w:tcW w:w="595" w:type="pct"/>
            <w:tcBorders>
              <w:top w:val="nil"/>
              <w:left w:val="nil"/>
              <w:bottom w:val="single" w:sz="4" w:space="0" w:color="auto"/>
              <w:right w:val="single" w:sz="4" w:space="0" w:color="auto"/>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05 03</w:t>
            </w: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p>
        </w:tc>
      </w:tr>
      <w:tr w:rsidR="00E05DDD" w:rsidRPr="00E05DDD" w:rsidTr="00E05DDD">
        <w:trPr>
          <w:trHeight w:val="360"/>
        </w:trPr>
        <w:tc>
          <w:tcPr>
            <w:tcW w:w="202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პროგრამის დასახელება:</w:t>
            </w: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r>
      <w:tr w:rsidR="00E05DDD" w:rsidRPr="00E05DDD" w:rsidTr="00E05DDD">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საინფორმაციო მომსახურეობა</w:t>
            </w:r>
          </w:p>
        </w:tc>
      </w:tr>
      <w:tr w:rsidR="00E05DDD" w:rsidRPr="00E05DDD" w:rsidTr="00E05DDD">
        <w:trPr>
          <w:trHeight w:val="360"/>
        </w:trPr>
        <w:tc>
          <w:tcPr>
            <w:tcW w:w="202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პროგრამის განმახორციელებელი:</w:t>
            </w: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r>
      <w:tr w:rsidR="00E05DDD" w:rsidRPr="00E05DDD" w:rsidTr="00E05DDD">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ბორჯომის მუნიციპალიტეტის მერიის ადმინისტრაციული სამსახური</w:t>
            </w:r>
          </w:p>
        </w:tc>
      </w:tr>
      <w:tr w:rsidR="00E05DDD" w:rsidRPr="00E05DDD" w:rsidTr="00E05DDD">
        <w:trPr>
          <w:trHeight w:val="36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პროგრამის განხორციელების პერიოდი:</w:t>
            </w:r>
          </w:p>
        </w:tc>
        <w:tc>
          <w:tcPr>
            <w:tcW w:w="119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05DDD" w:rsidRPr="00E05DDD" w:rsidRDefault="00E05DDD" w:rsidP="00E05DDD">
            <w:pPr>
              <w:spacing w:after="0" w:line="240" w:lineRule="auto"/>
              <w:jc w:val="center"/>
              <w:rPr>
                <w:rFonts w:ascii="Sylfaen" w:eastAsia="Times New Roman" w:hAnsi="Sylfaen" w:cs="Calibri"/>
                <w:b/>
                <w:bCs/>
                <w:sz w:val="20"/>
                <w:szCs w:val="20"/>
              </w:rPr>
            </w:pPr>
            <w:r w:rsidRPr="00E05DDD">
              <w:rPr>
                <w:rFonts w:ascii="Sylfaen" w:eastAsia="Times New Roman" w:hAnsi="Sylfaen" w:cs="Calibri"/>
                <w:b/>
                <w:bCs/>
                <w:sz w:val="20"/>
                <w:szCs w:val="20"/>
              </w:rPr>
              <w:t>202</w:t>
            </w:r>
            <w:r w:rsidR="009F1472">
              <w:rPr>
                <w:rFonts w:ascii="Sylfaen" w:eastAsia="Times New Roman" w:hAnsi="Sylfaen" w:cs="Calibri"/>
                <w:b/>
                <w:bCs/>
                <w:sz w:val="20"/>
                <w:szCs w:val="20"/>
                <w:lang w:val="ka-GE"/>
              </w:rPr>
              <w:t>4</w:t>
            </w:r>
            <w:r w:rsidRPr="00E05DDD">
              <w:rPr>
                <w:rFonts w:ascii="Sylfaen" w:eastAsia="Times New Roman" w:hAnsi="Sylfaen" w:cs="Calibri"/>
                <w:b/>
                <w:bCs/>
                <w:sz w:val="20"/>
                <w:szCs w:val="20"/>
              </w:rPr>
              <w:t>-202</w:t>
            </w:r>
            <w:r w:rsidR="009F1472">
              <w:rPr>
                <w:rFonts w:ascii="Sylfaen" w:eastAsia="Times New Roman" w:hAnsi="Sylfaen" w:cs="Calibri"/>
                <w:b/>
                <w:bCs/>
                <w:sz w:val="20"/>
                <w:szCs w:val="20"/>
                <w:lang w:val="ka-GE"/>
              </w:rPr>
              <w:t xml:space="preserve">7 </w:t>
            </w:r>
            <w:r w:rsidRPr="00E05DDD">
              <w:rPr>
                <w:rFonts w:ascii="Sylfaen" w:eastAsia="Times New Roman" w:hAnsi="Sylfaen" w:cs="Calibri"/>
                <w:b/>
                <w:bCs/>
                <w:sz w:val="20"/>
                <w:szCs w:val="20"/>
              </w:rPr>
              <w:t>წლები</w:t>
            </w: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jc w:val="center"/>
              <w:rPr>
                <w:rFonts w:ascii="Sylfaen" w:eastAsia="Times New Roman" w:hAnsi="Sylfaen" w:cs="Calibri"/>
                <w:b/>
                <w:bCs/>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r>
      <w:tr w:rsidR="00E05DDD" w:rsidRPr="00E05DDD" w:rsidTr="00E05DDD">
        <w:trPr>
          <w:trHeight w:val="360"/>
        </w:trPr>
        <w:tc>
          <w:tcPr>
            <w:tcW w:w="202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პროგრამის მიზანი:</w:t>
            </w: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r>
      <w:tr w:rsidR="00E05DDD" w:rsidRPr="00E05DDD" w:rsidTr="00E05DDD">
        <w:trPr>
          <w:trHeight w:val="495"/>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უზრუნველყოფილი იქნება საზოგადოებისათვის საჭირო ინფორმაციის განცხადების სახით გავრცელება და სხვა მნიშვნელოვანი და აქტუალური თემების გაშუქება.</w:t>
            </w:r>
          </w:p>
        </w:tc>
      </w:tr>
      <w:tr w:rsidR="00E05DDD" w:rsidRPr="00E05DDD" w:rsidTr="00E05DDD">
        <w:trPr>
          <w:trHeight w:val="360"/>
        </w:trPr>
        <w:tc>
          <w:tcPr>
            <w:tcW w:w="202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პროგრამის აღწერა:</w:t>
            </w: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r>
      <w:tr w:rsidR="00E05DDD" w:rsidRPr="00E05DDD" w:rsidTr="00E05DDD">
        <w:trPr>
          <w:trHeight w:val="2715"/>
        </w:trPr>
        <w:tc>
          <w:tcPr>
            <w:tcW w:w="5000" w:type="pct"/>
            <w:gridSpan w:val="6"/>
            <w:tcBorders>
              <w:top w:val="single" w:sz="4" w:space="0" w:color="auto"/>
              <w:left w:val="single" w:sz="4" w:space="0" w:color="auto"/>
              <w:bottom w:val="nil"/>
              <w:right w:val="single" w:sz="4" w:space="0" w:color="000000"/>
            </w:tcBorders>
            <w:shd w:val="clear" w:color="auto" w:fill="auto"/>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 xml:space="preserve">პროგრამა ითვალისწინებს ადგილობრივი თვითმმართველობის განხორციელების ძირითადი პრინციპის, დემოკრატიის გზით გადაწყვეტილების მიღების პროცესში მოქალაქეთა ჩართულობის უზრუნველყოფას. რისთვისაც ერთ–ერთი საჭირო და მნიშვნელოვანი მექანიზმია მოსახლეობის ინფორმირება ადგილობრივი ხელისუფლების  (როგორც წარმომადგენლობითი ისე აღმასრულებელი ორგანოს) მიერ მუნიციპალიტეტში გაწეული საქმიანობის შესახებ. მიმდინარე და დაგეგმილი პროექტების, პროგრამებისა და აქტივობების შესახებ სრული ინფორმაციის დროული გავრცელება. აღნიშნული მექანიზმის ეფექტიანად ამუშავებისათვის  აუცილებელია როგორც ტელევიზიასთან ასევე პრესასთან მჭიდრო თანამშრომლობა, რომლის ფარგლებშიც მოხდება საკრებულოს სხდომების, ასევე ადგილობრივი ხელისუფლების წარმომადგენელთა საქმიანი შეხვედრებისა და გაერთიანებული თათბირების გაშუქება, რომელიც შეიცავს საზოგადოებისათვის საჭირო ინფორმაციებს. </w:t>
            </w:r>
          </w:p>
        </w:tc>
      </w:tr>
      <w:tr w:rsidR="00E05DDD" w:rsidRPr="00E05DDD" w:rsidTr="00E05DDD">
        <w:trPr>
          <w:trHeight w:val="360"/>
        </w:trPr>
        <w:tc>
          <w:tcPr>
            <w:tcW w:w="5000" w:type="pct"/>
            <w:gridSpan w:val="6"/>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პროგრამის ბიუჯეტი</w:t>
            </w:r>
          </w:p>
        </w:tc>
      </w:tr>
      <w:tr w:rsidR="00E05DDD" w:rsidRPr="00E05DDD" w:rsidTr="00E05DDD">
        <w:trPr>
          <w:trHeight w:val="360"/>
        </w:trPr>
        <w:tc>
          <w:tcPr>
            <w:tcW w:w="20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 xml:space="preserve">ქვეპროგრამის დასახელება </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სულ</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202</w:t>
            </w:r>
            <w:r w:rsidR="009F1472">
              <w:rPr>
                <w:rFonts w:ascii="Sylfaen" w:eastAsia="Times New Roman" w:hAnsi="Sylfaen" w:cs="Calibri"/>
                <w:sz w:val="20"/>
                <w:szCs w:val="20"/>
                <w:lang w:val="ka-GE"/>
              </w:rPr>
              <w:t>4</w:t>
            </w:r>
            <w:r w:rsidRPr="00E05DDD">
              <w:rPr>
                <w:rFonts w:ascii="Sylfaen" w:eastAsia="Times New Roman" w:hAnsi="Sylfaen" w:cs="Calibri"/>
                <w:sz w:val="20"/>
                <w:szCs w:val="20"/>
              </w:rPr>
              <w:t xml:space="preserve"> წელი</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202</w:t>
            </w:r>
            <w:r w:rsidR="009F1472">
              <w:rPr>
                <w:rFonts w:ascii="Sylfaen" w:eastAsia="Times New Roman" w:hAnsi="Sylfaen" w:cs="Calibri"/>
                <w:sz w:val="20"/>
                <w:szCs w:val="20"/>
                <w:lang w:val="ka-GE"/>
              </w:rPr>
              <w:t>5</w:t>
            </w:r>
            <w:r w:rsidRPr="00E05DDD">
              <w:rPr>
                <w:rFonts w:ascii="Sylfaen" w:eastAsia="Times New Roman" w:hAnsi="Sylfaen" w:cs="Calibri"/>
                <w:sz w:val="20"/>
                <w:szCs w:val="20"/>
              </w:rPr>
              <w:t xml:space="preserve"> წელი</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202</w:t>
            </w:r>
            <w:r w:rsidR="009F1472">
              <w:rPr>
                <w:rFonts w:ascii="Sylfaen" w:eastAsia="Times New Roman" w:hAnsi="Sylfaen" w:cs="Calibri"/>
                <w:sz w:val="20"/>
                <w:szCs w:val="20"/>
                <w:lang w:val="ka-GE"/>
              </w:rPr>
              <w:t>6</w:t>
            </w:r>
            <w:r w:rsidRPr="00E05DDD">
              <w:rPr>
                <w:rFonts w:ascii="Sylfaen" w:eastAsia="Times New Roman" w:hAnsi="Sylfaen" w:cs="Calibri"/>
                <w:sz w:val="20"/>
                <w:szCs w:val="20"/>
              </w:rPr>
              <w:t xml:space="preserve"> წელი</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202</w:t>
            </w:r>
            <w:r w:rsidR="009F1472">
              <w:rPr>
                <w:rFonts w:ascii="Sylfaen" w:eastAsia="Times New Roman" w:hAnsi="Sylfaen" w:cs="Calibri"/>
                <w:sz w:val="20"/>
                <w:szCs w:val="20"/>
                <w:lang w:val="ka-GE"/>
              </w:rPr>
              <w:t>7</w:t>
            </w:r>
            <w:r w:rsidRPr="00E05DDD">
              <w:rPr>
                <w:rFonts w:ascii="Sylfaen" w:eastAsia="Times New Roman" w:hAnsi="Sylfaen" w:cs="Calibri"/>
                <w:sz w:val="20"/>
                <w:szCs w:val="20"/>
              </w:rPr>
              <w:t xml:space="preserve"> წელი</w:t>
            </w:r>
          </w:p>
        </w:tc>
      </w:tr>
      <w:tr w:rsidR="00E05DDD" w:rsidRPr="00E05DDD" w:rsidTr="00E05DDD">
        <w:trPr>
          <w:trHeight w:val="720"/>
        </w:trPr>
        <w:tc>
          <w:tcPr>
            <w:tcW w:w="2025" w:type="pct"/>
            <w:tcBorders>
              <w:top w:val="nil"/>
              <w:left w:val="single" w:sz="4" w:space="0" w:color="auto"/>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rPr>
                <w:rFonts w:ascii="Sylfaen" w:eastAsia="Times New Roman" w:hAnsi="Sylfaen" w:cs="Calibri"/>
                <w:sz w:val="20"/>
                <w:szCs w:val="20"/>
              </w:rPr>
            </w:pPr>
            <w:r w:rsidRPr="00E05DDD">
              <w:rPr>
                <w:rFonts w:ascii="Sylfaen" w:eastAsia="Times New Roman" w:hAnsi="Sylfaen" w:cs="Calibri"/>
                <w:sz w:val="20"/>
                <w:szCs w:val="20"/>
              </w:rPr>
              <w:t>საინფორმაიცო მომსახურეობა</w:t>
            </w:r>
          </w:p>
        </w:tc>
        <w:tc>
          <w:tcPr>
            <w:tcW w:w="595"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0"/>
                <w:szCs w:val="20"/>
              </w:rPr>
            </w:pPr>
            <w:r w:rsidRPr="00E05DDD">
              <w:rPr>
                <w:rFonts w:ascii="Sylfaen" w:eastAsia="Times New Roman" w:hAnsi="Sylfaen" w:cs="Calibri"/>
                <w:b/>
                <w:bCs/>
                <w:sz w:val="20"/>
                <w:szCs w:val="20"/>
              </w:rPr>
              <w:t>340,000</w:t>
            </w:r>
          </w:p>
        </w:tc>
        <w:tc>
          <w:tcPr>
            <w:tcW w:w="595"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85,000</w:t>
            </w:r>
          </w:p>
        </w:tc>
        <w:tc>
          <w:tcPr>
            <w:tcW w:w="595"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85,000</w:t>
            </w:r>
          </w:p>
        </w:tc>
        <w:tc>
          <w:tcPr>
            <w:tcW w:w="595"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85,000</w:t>
            </w:r>
          </w:p>
        </w:tc>
        <w:tc>
          <w:tcPr>
            <w:tcW w:w="595"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85,000</w:t>
            </w:r>
          </w:p>
        </w:tc>
      </w:tr>
      <w:tr w:rsidR="00E05DDD" w:rsidRPr="00E05DDD" w:rsidTr="00E05DDD">
        <w:trPr>
          <w:trHeight w:val="360"/>
        </w:trPr>
        <w:tc>
          <w:tcPr>
            <w:tcW w:w="2025" w:type="pct"/>
            <w:tcBorders>
              <w:top w:val="nil"/>
              <w:left w:val="single" w:sz="4" w:space="0" w:color="auto"/>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0"/>
                <w:szCs w:val="20"/>
              </w:rPr>
            </w:pPr>
            <w:r w:rsidRPr="00E05DDD">
              <w:rPr>
                <w:rFonts w:ascii="Sylfaen" w:eastAsia="Times New Roman" w:hAnsi="Sylfaen" w:cs="Calibri"/>
                <w:b/>
                <w:bCs/>
                <w:sz w:val="20"/>
                <w:szCs w:val="20"/>
              </w:rPr>
              <w:t>სულ პროგრამა</w:t>
            </w:r>
          </w:p>
        </w:tc>
        <w:tc>
          <w:tcPr>
            <w:tcW w:w="595"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0"/>
                <w:szCs w:val="20"/>
              </w:rPr>
            </w:pPr>
            <w:r w:rsidRPr="00E05DDD">
              <w:rPr>
                <w:rFonts w:ascii="Sylfaen" w:eastAsia="Times New Roman" w:hAnsi="Sylfaen" w:cs="Calibri"/>
                <w:b/>
                <w:bCs/>
                <w:sz w:val="20"/>
                <w:szCs w:val="20"/>
              </w:rPr>
              <w:t>340,000</w:t>
            </w:r>
          </w:p>
        </w:tc>
        <w:tc>
          <w:tcPr>
            <w:tcW w:w="595"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0"/>
                <w:szCs w:val="20"/>
              </w:rPr>
            </w:pPr>
            <w:r w:rsidRPr="00E05DDD">
              <w:rPr>
                <w:rFonts w:ascii="Sylfaen" w:eastAsia="Times New Roman" w:hAnsi="Sylfaen" w:cs="Calibri"/>
                <w:b/>
                <w:bCs/>
                <w:sz w:val="20"/>
                <w:szCs w:val="20"/>
              </w:rPr>
              <w:t>85,000</w:t>
            </w:r>
          </w:p>
        </w:tc>
        <w:tc>
          <w:tcPr>
            <w:tcW w:w="595"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0"/>
                <w:szCs w:val="20"/>
              </w:rPr>
            </w:pPr>
            <w:r w:rsidRPr="00E05DDD">
              <w:rPr>
                <w:rFonts w:ascii="Sylfaen" w:eastAsia="Times New Roman" w:hAnsi="Sylfaen" w:cs="Calibri"/>
                <w:b/>
                <w:bCs/>
                <w:sz w:val="20"/>
                <w:szCs w:val="20"/>
              </w:rPr>
              <w:t>85,000</w:t>
            </w:r>
          </w:p>
        </w:tc>
        <w:tc>
          <w:tcPr>
            <w:tcW w:w="595"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0"/>
                <w:szCs w:val="20"/>
              </w:rPr>
            </w:pPr>
            <w:r w:rsidRPr="00E05DDD">
              <w:rPr>
                <w:rFonts w:ascii="Sylfaen" w:eastAsia="Times New Roman" w:hAnsi="Sylfaen" w:cs="Calibri"/>
                <w:b/>
                <w:bCs/>
                <w:sz w:val="20"/>
                <w:szCs w:val="20"/>
              </w:rPr>
              <w:t>85,000</w:t>
            </w:r>
          </w:p>
        </w:tc>
        <w:tc>
          <w:tcPr>
            <w:tcW w:w="595"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0"/>
                <w:szCs w:val="20"/>
              </w:rPr>
            </w:pPr>
            <w:r w:rsidRPr="00E05DDD">
              <w:rPr>
                <w:rFonts w:ascii="Sylfaen" w:eastAsia="Times New Roman" w:hAnsi="Sylfaen" w:cs="Calibri"/>
                <w:b/>
                <w:bCs/>
                <w:sz w:val="20"/>
                <w:szCs w:val="20"/>
              </w:rPr>
              <w:t>85,000</w:t>
            </w:r>
          </w:p>
        </w:tc>
      </w:tr>
      <w:tr w:rsidR="00E05DDD" w:rsidRPr="00E05DDD" w:rsidTr="00E05DDD">
        <w:trPr>
          <w:trHeight w:val="360"/>
        </w:trPr>
        <w:tc>
          <w:tcPr>
            <w:tcW w:w="202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საბოლოო მოსალოდნელი შედეგი</w:t>
            </w: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r>
      <w:tr w:rsidR="00E05DDD" w:rsidRPr="00E05DDD" w:rsidTr="00E05DDD">
        <w:trPr>
          <w:trHeight w:val="9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lastRenderedPageBreak/>
              <w:t>ადგილობრივი თვითმმართველობის განხორციელების ძირითადი პრინციპის, დემოკრატიის გზით გადაწყვეტილების მიღების პროცესში მოქალაქეთა ჩართულობის უზრუნველყოფა;</w:t>
            </w:r>
          </w:p>
        </w:tc>
      </w:tr>
    </w:tbl>
    <w:p w:rsidR="00DE2F6F" w:rsidRPr="000E1300" w:rsidRDefault="00DE2F6F" w:rsidP="00DE2F6F">
      <w:pPr>
        <w:rPr>
          <w:rFonts w:ascii="Sylfaen" w:hAnsi="Sylfaen"/>
          <w:lang w:val="ka-GE"/>
        </w:rPr>
      </w:pPr>
    </w:p>
    <w:tbl>
      <w:tblPr>
        <w:tblW w:w="5000" w:type="pct"/>
        <w:tblLook w:val="04A0" w:firstRow="1" w:lastRow="0" w:firstColumn="1" w:lastColumn="0" w:noHBand="0" w:noVBand="1"/>
      </w:tblPr>
      <w:tblGrid>
        <w:gridCol w:w="1674"/>
        <w:gridCol w:w="1375"/>
        <w:gridCol w:w="960"/>
        <w:gridCol w:w="587"/>
        <w:gridCol w:w="884"/>
        <w:gridCol w:w="587"/>
        <w:gridCol w:w="587"/>
        <w:gridCol w:w="1001"/>
        <w:gridCol w:w="896"/>
        <w:gridCol w:w="1730"/>
        <w:gridCol w:w="1288"/>
        <w:gridCol w:w="1381"/>
      </w:tblGrid>
      <w:tr w:rsidR="00E05DDD" w:rsidRPr="00E05DDD" w:rsidTr="00E05DDD">
        <w:trPr>
          <w:trHeight w:val="63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DD" w:rsidRPr="00E05DDD" w:rsidRDefault="00E05DDD" w:rsidP="00E05DDD">
            <w:pPr>
              <w:spacing w:after="0" w:line="240" w:lineRule="auto"/>
              <w:jc w:val="center"/>
              <w:rPr>
                <w:rFonts w:ascii="Sylfaen" w:eastAsia="Times New Roman" w:hAnsi="Sylfaen" w:cs="Calibri"/>
                <w:b/>
                <w:bCs/>
                <w:sz w:val="24"/>
                <w:szCs w:val="24"/>
              </w:rPr>
            </w:pPr>
            <w:r w:rsidRPr="00E05DDD">
              <w:rPr>
                <w:rFonts w:ascii="Sylfaen" w:eastAsia="Times New Roman" w:hAnsi="Sylfaen" w:cs="Calibri"/>
                <w:b/>
                <w:bCs/>
                <w:sz w:val="24"/>
                <w:szCs w:val="24"/>
              </w:rPr>
              <w:t xml:space="preserve">პროგრამის საბოლოო შედეგის ინდიკატორები   </w:t>
            </w:r>
          </w:p>
        </w:tc>
      </w:tr>
      <w:tr w:rsidR="00E05DDD" w:rsidRPr="00E05DDD" w:rsidTr="00E05DDD">
        <w:trPr>
          <w:trHeight w:val="1200"/>
        </w:trPr>
        <w:tc>
          <w:tcPr>
            <w:tcW w:w="717" w:type="pct"/>
            <w:vMerge w:val="restart"/>
            <w:tcBorders>
              <w:top w:val="nil"/>
              <w:left w:val="single" w:sz="4" w:space="0" w:color="auto"/>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 xml:space="preserve">მოსალოდნელი საბოლოო შედეგი </w:t>
            </w:r>
            <w:r w:rsidRPr="00E05DDD">
              <w:rPr>
                <w:rFonts w:ascii="Sylfaen" w:eastAsia="Times New Roman" w:hAnsi="Sylfaen" w:cs="Calibri"/>
                <w:b/>
                <w:bCs/>
                <w:sz w:val="20"/>
                <w:szCs w:val="20"/>
              </w:rPr>
              <w:t>(OUTCOME)</w:t>
            </w:r>
          </w:p>
        </w:tc>
        <w:tc>
          <w:tcPr>
            <w:tcW w:w="1912" w:type="pct"/>
            <w:gridSpan w:val="6"/>
            <w:tcBorders>
              <w:top w:val="single" w:sz="4" w:space="0" w:color="auto"/>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შედეგის ინდიკატორები</w:t>
            </w:r>
          </w:p>
        </w:tc>
        <w:tc>
          <w:tcPr>
            <w:tcW w:w="361" w:type="pct"/>
            <w:vMerge w:val="restart"/>
            <w:tcBorders>
              <w:top w:val="nil"/>
              <w:left w:val="single" w:sz="4" w:space="0" w:color="auto"/>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გაზომვის ერთეული</w:t>
            </w:r>
          </w:p>
        </w:tc>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გეგმიური გადახრა</w:t>
            </w:r>
          </w:p>
        </w:tc>
        <w:tc>
          <w:tcPr>
            <w:tcW w:w="640" w:type="pct"/>
            <w:vMerge w:val="restart"/>
            <w:tcBorders>
              <w:top w:val="nil"/>
              <w:left w:val="single" w:sz="4" w:space="0" w:color="auto"/>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მონაცემთა წყარო</w:t>
            </w:r>
          </w:p>
        </w:tc>
        <w:tc>
          <w:tcPr>
            <w:tcW w:w="512" w:type="pct"/>
            <w:vMerge w:val="restart"/>
            <w:tcBorders>
              <w:top w:val="nil"/>
              <w:left w:val="single" w:sz="4" w:space="0" w:color="auto"/>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მეთოდოლოგია</w:t>
            </w:r>
          </w:p>
        </w:tc>
        <w:tc>
          <w:tcPr>
            <w:tcW w:w="506" w:type="pct"/>
            <w:vMerge w:val="restart"/>
            <w:tcBorders>
              <w:top w:val="nil"/>
              <w:left w:val="single" w:sz="4" w:space="0" w:color="auto"/>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რისკი</w:t>
            </w:r>
          </w:p>
        </w:tc>
      </w:tr>
      <w:tr w:rsidR="00E05DDD" w:rsidRPr="00E05DDD" w:rsidTr="00E05DDD">
        <w:trPr>
          <w:trHeight w:val="885"/>
        </w:trPr>
        <w:tc>
          <w:tcPr>
            <w:tcW w:w="717" w:type="pct"/>
            <w:vMerge/>
            <w:tcBorders>
              <w:top w:val="nil"/>
              <w:left w:val="single" w:sz="4" w:space="0" w:color="auto"/>
              <w:bottom w:val="single" w:sz="4" w:space="0" w:color="auto"/>
              <w:right w:val="single" w:sz="4" w:space="0" w:color="auto"/>
            </w:tcBorders>
            <w:vAlign w:val="center"/>
            <w:hideMark/>
          </w:tcPr>
          <w:p w:rsidR="00E05DDD" w:rsidRPr="00E05DDD" w:rsidRDefault="00E05DDD" w:rsidP="00E05DDD">
            <w:pPr>
              <w:spacing w:after="0" w:line="240" w:lineRule="auto"/>
              <w:rPr>
                <w:rFonts w:ascii="Sylfaen" w:eastAsia="Times New Roman" w:hAnsi="Sylfaen" w:cs="Calibri"/>
                <w:sz w:val="20"/>
                <w:szCs w:val="20"/>
              </w:rPr>
            </w:pPr>
          </w:p>
        </w:tc>
        <w:tc>
          <w:tcPr>
            <w:tcW w:w="504"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დასახელება</w:t>
            </w:r>
          </w:p>
        </w:tc>
        <w:tc>
          <w:tcPr>
            <w:tcW w:w="35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202</w:t>
            </w:r>
            <w:r w:rsidR="009F1472">
              <w:rPr>
                <w:rFonts w:ascii="Sylfaen" w:eastAsia="Times New Roman" w:hAnsi="Sylfaen" w:cs="Calibri"/>
                <w:sz w:val="20"/>
                <w:szCs w:val="20"/>
                <w:lang w:val="ka-GE"/>
              </w:rPr>
              <w:t>3</w:t>
            </w:r>
            <w:r w:rsidRPr="00E05DDD">
              <w:rPr>
                <w:rFonts w:ascii="Sylfaen" w:eastAsia="Times New Roman" w:hAnsi="Sylfaen" w:cs="Calibri"/>
                <w:sz w:val="20"/>
                <w:szCs w:val="20"/>
              </w:rPr>
              <w:t xml:space="preserve"> წელი (საბაზისო)</w:t>
            </w:r>
          </w:p>
        </w:tc>
        <w:tc>
          <w:tcPr>
            <w:tcW w:w="238"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202</w:t>
            </w:r>
            <w:r w:rsidR="009F1472">
              <w:rPr>
                <w:rFonts w:ascii="Sylfaen" w:eastAsia="Times New Roman" w:hAnsi="Sylfaen" w:cs="Calibri"/>
                <w:sz w:val="20"/>
                <w:szCs w:val="20"/>
                <w:lang w:val="ka-GE"/>
              </w:rPr>
              <w:t>4</w:t>
            </w:r>
            <w:r w:rsidRPr="00E05DDD">
              <w:rPr>
                <w:rFonts w:ascii="Sylfaen" w:eastAsia="Times New Roman" w:hAnsi="Sylfaen" w:cs="Calibri"/>
                <w:sz w:val="20"/>
                <w:szCs w:val="20"/>
              </w:rPr>
              <w:t xml:space="preserve"> წელი</w:t>
            </w:r>
          </w:p>
        </w:tc>
        <w:tc>
          <w:tcPr>
            <w:tcW w:w="35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202</w:t>
            </w:r>
            <w:r w:rsidR="009F1472">
              <w:rPr>
                <w:rFonts w:ascii="Sylfaen" w:eastAsia="Times New Roman" w:hAnsi="Sylfaen" w:cs="Calibri"/>
                <w:sz w:val="20"/>
                <w:szCs w:val="20"/>
                <w:lang w:val="ka-GE"/>
              </w:rPr>
              <w:t>5</w:t>
            </w:r>
            <w:r w:rsidRPr="00E05DDD">
              <w:rPr>
                <w:rFonts w:ascii="Sylfaen" w:eastAsia="Times New Roman" w:hAnsi="Sylfaen" w:cs="Calibri"/>
                <w:sz w:val="20"/>
                <w:szCs w:val="20"/>
              </w:rPr>
              <w:t>წელი</w:t>
            </w:r>
          </w:p>
        </w:tc>
        <w:tc>
          <w:tcPr>
            <w:tcW w:w="234"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202</w:t>
            </w:r>
            <w:r w:rsidR="009F1472">
              <w:rPr>
                <w:rFonts w:ascii="Sylfaen" w:eastAsia="Times New Roman" w:hAnsi="Sylfaen" w:cs="Calibri"/>
                <w:sz w:val="20"/>
                <w:szCs w:val="20"/>
                <w:lang w:val="ka-GE"/>
              </w:rPr>
              <w:t>6</w:t>
            </w:r>
            <w:r w:rsidRPr="00E05DDD">
              <w:rPr>
                <w:rFonts w:ascii="Sylfaen" w:eastAsia="Times New Roman" w:hAnsi="Sylfaen" w:cs="Calibri"/>
                <w:sz w:val="20"/>
                <w:szCs w:val="20"/>
              </w:rPr>
              <w:t xml:space="preserve"> წელი</w:t>
            </w:r>
          </w:p>
        </w:tc>
        <w:tc>
          <w:tcPr>
            <w:tcW w:w="23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202</w:t>
            </w:r>
            <w:r w:rsidR="009F1472">
              <w:rPr>
                <w:rFonts w:ascii="Sylfaen" w:eastAsia="Times New Roman" w:hAnsi="Sylfaen" w:cs="Calibri"/>
                <w:sz w:val="20"/>
                <w:szCs w:val="20"/>
                <w:lang w:val="ka-GE"/>
              </w:rPr>
              <w:t>7</w:t>
            </w:r>
            <w:r w:rsidRPr="00E05DDD">
              <w:rPr>
                <w:rFonts w:ascii="Sylfaen" w:eastAsia="Times New Roman" w:hAnsi="Sylfaen" w:cs="Calibri"/>
                <w:sz w:val="20"/>
                <w:szCs w:val="20"/>
              </w:rPr>
              <w:t xml:space="preserve">  წელი</w:t>
            </w:r>
          </w:p>
        </w:tc>
        <w:tc>
          <w:tcPr>
            <w:tcW w:w="361" w:type="pct"/>
            <w:vMerge/>
            <w:tcBorders>
              <w:top w:val="nil"/>
              <w:left w:val="single" w:sz="4" w:space="0" w:color="auto"/>
              <w:bottom w:val="single" w:sz="4" w:space="0" w:color="auto"/>
              <w:right w:val="single" w:sz="4" w:space="0" w:color="auto"/>
            </w:tcBorders>
            <w:vAlign w:val="center"/>
            <w:hideMark/>
          </w:tcPr>
          <w:p w:rsidR="00E05DDD" w:rsidRPr="00E05DDD" w:rsidRDefault="00E05DDD" w:rsidP="00E05DDD">
            <w:pPr>
              <w:spacing w:after="0" w:line="240" w:lineRule="auto"/>
              <w:rPr>
                <w:rFonts w:ascii="Sylfaen" w:eastAsia="Times New Roman" w:hAnsi="Sylfaen" w:cs="Calibri"/>
                <w:sz w:val="20"/>
                <w:szCs w:val="20"/>
              </w:rPr>
            </w:pPr>
          </w:p>
        </w:tc>
        <w:tc>
          <w:tcPr>
            <w:tcW w:w="352" w:type="pct"/>
            <w:vMerge/>
            <w:tcBorders>
              <w:top w:val="nil"/>
              <w:left w:val="single" w:sz="4" w:space="0" w:color="auto"/>
              <w:bottom w:val="single" w:sz="4" w:space="0" w:color="auto"/>
              <w:right w:val="single" w:sz="4" w:space="0" w:color="auto"/>
            </w:tcBorders>
            <w:vAlign w:val="center"/>
            <w:hideMark/>
          </w:tcPr>
          <w:p w:rsidR="00E05DDD" w:rsidRPr="00E05DDD" w:rsidRDefault="00E05DDD" w:rsidP="00E05DDD">
            <w:pPr>
              <w:spacing w:after="0" w:line="240" w:lineRule="auto"/>
              <w:rPr>
                <w:rFonts w:ascii="Sylfaen" w:eastAsia="Times New Roman" w:hAnsi="Sylfaen" w:cs="Calibri"/>
                <w:sz w:val="20"/>
                <w:szCs w:val="20"/>
              </w:rPr>
            </w:pPr>
          </w:p>
        </w:tc>
        <w:tc>
          <w:tcPr>
            <w:tcW w:w="640" w:type="pct"/>
            <w:vMerge/>
            <w:tcBorders>
              <w:top w:val="nil"/>
              <w:left w:val="single" w:sz="4" w:space="0" w:color="auto"/>
              <w:bottom w:val="single" w:sz="4" w:space="0" w:color="auto"/>
              <w:right w:val="single" w:sz="4" w:space="0" w:color="auto"/>
            </w:tcBorders>
            <w:vAlign w:val="center"/>
            <w:hideMark/>
          </w:tcPr>
          <w:p w:rsidR="00E05DDD" w:rsidRPr="00E05DDD" w:rsidRDefault="00E05DDD" w:rsidP="00E05DDD">
            <w:pPr>
              <w:spacing w:after="0" w:line="240" w:lineRule="auto"/>
              <w:rPr>
                <w:rFonts w:ascii="Sylfaen" w:eastAsia="Times New Roman" w:hAnsi="Sylfaen" w:cs="Calibri"/>
                <w:sz w:val="20"/>
                <w:szCs w:val="20"/>
              </w:rPr>
            </w:pPr>
          </w:p>
        </w:tc>
        <w:tc>
          <w:tcPr>
            <w:tcW w:w="512" w:type="pct"/>
            <w:vMerge/>
            <w:tcBorders>
              <w:top w:val="nil"/>
              <w:left w:val="single" w:sz="4" w:space="0" w:color="auto"/>
              <w:bottom w:val="single" w:sz="4" w:space="0" w:color="auto"/>
              <w:right w:val="single" w:sz="4" w:space="0" w:color="auto"/>
            </w:tcBorders>
            <w:vAlign w:val="center"/>
            <w:hideMark/>
          </w:tcPr>
          <w:p w:rsidR="00E05DDD" w:rsidRPr="00E05DDD" w:rsidRDefault="00E05DDD" w:rsidP="00E05DDD">
            <w:pPr>
              <w:spacing w:after="0" w:line="240" w:lineRule="auto"/>
              <w:rPr>
                <w:rFonts w:ascii="Sylfaen" w:eastAsia="Times New Roman" w:hAnsi="Sylfaen" w:cs="Calibri"/>
                <w:sz w:val="20"/>
                <w:szCs w:val="20"/>
              </w:rPr>
            </w:pPr>
          </w:p>
        </w:tc>
        <w:tc>
          <w:tcPr>
            <w:tcW w:w="506" w:type="pct"/>
            <w:vMerge/>
            <w:tcBorders>
              <w:top w:val="nil"/>
              <w:left w:val="single" w:sz="4" w:space="0" w:color="auto"/>
              <w:bottom w:val="single" w:sz="4" w:space="0" w:color="auto"/>
              <w:right w:val="single" w:sz="4" w:space="0" w:color="auto"/>
            </w:tcBorders>
            <w:vAlign w:val="center"/>
            <w:hideMark/>
          </w:tcPr>
          <w:p w:rsidR="00E05DDD" w:rsidRPr="00E05DDD" w:rsidRDefault="00E05DDD" w:rsidP="00E05DDD">
            <w:pPr>
              <w:spacing w:after="0" w:line="240" w:lineRule="auto"/>
              <w:rPr>
                <w:rFonts w:ascii="Sylfaen" w:eastAsia="Times New Roman" w:hAnsi="Sylfaen" w:cs="Calibri"/>
                <w:sz w:val="20"/>
                <w:szCs w:val="20"/>
              </w:rPr>
            </w:pPr>
          </w:p>
        </w:tc>
      </w:tr>
      <w:tr w:rsidR="00E05DDD" w:rsidRPr="00E05DDD" w:rsidTr="00E05DDD">
        <w:trPr>
          <w:trHeight w:val="2655"/>
        </w:trPr>
        <w:tc>
          <w:tcPr>
            <w:tcW w:w="717" w:type="pct"/>
            <w:vMerge w:val="restart"/>
            <w:tcBorders>
              <w:top w:val="nil"/>
              <w:left w:val="single" w:sz="4" w:space="0" w:color="auto"/>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rPr>
                <w:rFonts w:ascii="Sylfaen" w:eastAsia="Times New Roman" w:hAnsi="Sylfaen" w:cs="Calibri"/>
                <w:sz w:val="20"/>
                <w:szCs w:val="20"/>
              </w:rPr>
            </w:pPr>
            <w:r w:rsidRPr="00E05DDD">
              <w:rPr>
                <w:rFonts w:ascii="Sylfaen" w:eastAsia="Times New Roman" w:hAnsi="Sylfaen" w:cs="Calibri"/>
                <w:sz w:val="20"/>
                <w:szCs w:val="20"/>
              </w:rPr>
              <w:t>ადგილობრივი თვითმმართველობის განხორციელების ძირითადი პრინციპის, დემოკრატიის გზით გადაწყვეტილების მიღების პროცესში მოქალაქეთა ჩართულობის უზრუნველყოფა</w:t>
            </w:r>
          </w:p>
        </w:tc>
        <w:tc>
          <w:tcPr>
            <w:tcW w:w="504"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rPr>
                <w:rFonts w:ascii="Sylfaen" w:eastAsia="Times New Roman" w:hAnsi="Sylfaen" w:cs="Calibri"/>
                <w:sz w:val="20"/>
                <w:szCs w:val="20"/>
              </w:rPr>
            </w:pPr>
            <w:r w:rsidRPr="00E05DDD">
              <w:rPr>
                <w:rFonts w:ascii="Sylfaen" w:eastAsia="Times New Roman" w:hAnsi="Sylfaen" w:cs="Calibri"/>
                <w:sz w:val="20"/>
                <w:szCs w:val="20"/>
              </w:rPr>
              <w:t>გაზეთი ბორჯომში გამოყვეყნებული ინფორმაცია</w:t>
            </w:r>
          </w:p>
        </w:tc>
        <w:tc>
          <w:tcPr>
            <w:tcW w:w="35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240</w:t>
            </w:r>
          </w:p>
        </w:tc>
        <w:tc>
          <w:tcPr>
            <w:tcW w:w="238"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300</w:t>
            </w:r>
          </w:p>
        </w:tc>
        <w:tc>
          <w:tcPr>
            <w:tcW w:w="35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300</w:t>
            </w:r>
          </w:p>
        </w:tc>
        <w:tc>
          <w:tcPr>
            <w:tcW w:w="234"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300</w:t>
            </w:r>
          </w:p>
        </w:tc>
        <w:tc>
          <w:tcPr>
            <w:tcW w:w="23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300</w:t>
            </w:r>
          </w:p>
        </w:tc>
        <w:tc>
          <w:tcPr>
            <w:tcW w:w="361"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რაოდენობა</w:t>
            </w:r>
          </w:p>
        </w:tc>
        <w:tc>
          <w:tcPr>
            <w:tcW w:w="35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10%</w:t>
            </w:r>
          </w:p>
        </w:tc>
        <w:tc>
          <w:tcPr>
            <w:tcW w:w="640"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აღმასრულებებლი და წარმომადგენლობითი ხელისუფლების საზოგადოებასთან ურთიერთობის სპეციალისტი</w:t>
            </w:r>
          </w:p>
        </w:tc>
        <w:tc>
          <w:tcPr>
            <w:tcW w:w="512"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sz w:val="18"/>
                <w:szCs w:val="18"/>
              </w:rPr>
            </w:pPr>
            <w:r w:rsidRPr="00E05DDD">
              <w:rPr>
                <w:rFonts w:ascii="Sylfaen" w:eastAsia="Times New Roman" w:hAnsi="Sylfaen" w:cs="Calibri"/>
                <w:sz w:val="18"/>
                <w:szCs w:val="18"/>
              </w:rPr>
              <w:t>პრესა</w:t>
            </w:r>
          </w:p>
        </w:tc>
        <w:tc>
          <w:tcPr>
            <w:tcW w:w="506"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ჩაშლილი ტენდერი</w:t>
            </w:r>
          </w:p>
        </w:tc>
      </w:tr>
      <w:tr w:rsidR="00E05DDD" w:rsidRPr="00E05DDD" w:rsidTr="00E05DDD">
        <w:trPr>
          <w:trHeight w:val="1920"/>
        </w:trPr>
        <w:tc>
          <w:tcPr>
            <w:tcW w:w="717" w:type="pct"/>
            <w:vMerge/>
            <w:tcBorders>
              <w:top w:val="nil"/>
              <w:left w:val="single" w:sz="4" w:space="0" w:color="auto"/>
              <w:bottom w:val="single" w:sz="4" w:space="0" w:color="auto"/>
              <w:right w:val="single" w:sz="4" w:space="0" w:color="auto"/>
            </w:tcBorders>
            <w:vAlign w:val="center"/>
            <w:hideMark/>
          </w:tcPr>
          <w:p w:rsidR="00E05DDD" w:rsidRPr="00E05DDD" w:rsidRDefault="00E05DDD" w:rsidP="00E05DDD">
            <w:pPr>
              <w:spacing w:after="0" w:line="240" w:lineRule="auto"/>
              <w:rPr>
                <w:rFonts w:ascii="Sylfaen" w:eastAsia="Times New Roman" w:hAnsi="Sylfaen" w:cs="Calibri"/>
                <w:sz w:val="20"/>
                <w:szCs w:val="20"/>
              </w:rPr>
            </w:pPr>
          </w:p>
        </w:tc>
        <w:tc>
          <w:tcPr>
            <w:tcW w:w="504"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rPr>
                <w:rFonts w:ascii="Sylfaen" w:eastAsia="Times New Roman" w:hAnsi="Sylfaen" w:cs="Calibri"/>
                <w:sz w:val="20"/>
                <w:szCs w:val="20"/>
              </w:rPr>
            </w:pPr>
            <w:r w:rsidRPr="00E05DDD">
              <w:rPr>
                <w:rFonts w:ascii="Sylfaen" w:eastAsia="Times New Roman" w:hAnsi="Sylfaen" w:cs="Calibri"/>
                <w:sz w:val="20"/>
                <w:szCs w:val="20"/>
              </w:rPr>
              <w:t>ტელეკომპანია ბორჯომის მიერ მომზადებული სიუჯეტები</w:t>
            </w:r>
          </w:p>
        </w:tc>
        <w:tc>
          <w:tcPr>
            <w:tcW w:w="35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80</w:t>
            </w:r>
          </w:p>
        </w:tc>
        <w:tc>
          <w:tcPr>
            <w:tcW w:w="238"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90</w:t>
            </w:r>
          </w:p>
        </w:tc>
        <w:tc>
          <w:tcPr>
            <w:tcW w:w="35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90</w:t>
            </w:r>
          </w:p>
        </w:tc>
        <w:tc>
          <w:tcPr>
            <w:tcW w:w="234"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90</w:t>
            </w:r>
          </w:p>
        </w:tc>
        <w:tc>
          <w:tcPr>
            <w:tcW w:w="23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90</w:t>
            </w:r>
          </w:p>
        </w:tc>
        <w:tc>
          <w:tcPr>
            <w:tcW w:w="361"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რაოდენობა</w:t>
            </w:r>
          </w:p>
        </w:tc>
        <w:tc>
          <w:tcPr>
            <w:tcW w:w="35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3%</w:t>
            </w:r>
          </w:p>
        </w:tc>
        <w:tc>
          <w:tcPr>
            <w:tcW w:w="640"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 xml:space="preserve">აღმასრულებებლი და წარმომადგენლობითი ხელისუფლების საზოგადოებასთან </w:t>
            </w:r>
            <w:r w:rsidRPr="00E05DDD">
              <w:rPr>
                <w:rFonts w:ascii="Sylfaen" w:eastAsia="Times New Roman" w:hAnsi="Sylfaen" w:cs="Calibri"/>
                <w:sz w:val="20"/>
                <w:szCs w:val="20"/>
              </w:rPr>
              <w:lastRenderedPageBreak/>
              <w:t>ურთიერთობის სპეციალისტი</w:t>
            </w:r>
          </w:p>
        </w:tc>
        <w:tc>
          <w:tcPr>
            <w:tcW w:w="512"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sz w:val="18"/>
                <w:szCs w:val="18"/>
              </w:rPr>
            </w:pPr>
            <w:r w:rsidRPr="00E05DDD">
              <w:rPr>
                <w:rFonts w:ascii="Sylfaen" w:eastAsia="Times New Roman" w:hAnsi="Sylfaen" w:cs="Calibri"/>
                <w:sz w:val="18"/>
                <w:szCs w:val="18"/>
              </w:rPr>
              <w:lastRenderedPageBreak/>
              <w:t>ტელევიზია</w:t>
            </w:r>
          </w:p>
        </w:tc>
        <w:tc>
          <w:tcPr>
            <w:tcW w:w="506"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ჩაშლილი ტენდერი</w:t>
            </w:r>
          </w:p>
        </w:tc>
      </w:tr>
      <w:tr w:rsidR="00E05DDD" w:rsidRPr="00E05DDD" w:rsidTr="00E05DDD">
        <w:trPr>
          <w:trHeight w:val="1785"/>
        </w:trPr>
        <w:tc>
          <w:tcPr>
            <w:tcW w:w="717" w:type="pct"/>
            <w:vMerge/>
            <w:tcBorders>
              <w:top w:val="nil"/>
              <w:left w:val="single" w:sz="4" w:space="0" w:color="auto"/>
              <w:bottom w:val="single" w:sz="4" w:space="0" w:color="auto"/>
              <w:right w:val="single" w:sz="4" w:space="0" w:color="auto"/>
            </w:tcBorders>
            <w:vAlign w:val="center"/>
            <w:hideMark/>
          </w:tcPr>
          <w:p w:rsidR="00E05DDD" w:rsidRPr="00E05DDD" w:rsidRDefault="00E05DDD" w:rsidP="00E05DDD">
            <w:pPr>
              <w:spacing w:after="0" w:line="240" w:lineRule="auto"/>
              <w:rPr>
                <w:rFonts w:ascii="Sylfaen" w:eastAsia="Times New Roman" w:hAnsi="Sylfaen" w:cs="Calibri"/>
                <w:sz w:val="20"/>
                <w:szCs w:val="20"/>
              </w:rPr>
            </w:pPr>
          </w:p>
        </w:tc>
        <w:tc>
          <w:tcPr>
            <w:tcW w:w="504"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rPr>
                <w:rFonts w:ascii="Sylfaen" w:eastAsia="Times New Roman" w:hAnsi="Sylfaen" w:cs="Calibri"/>
                <w:sz w:val="20"/>
                <w:szCs w:val="20"/>
              </w:rPr>
            </w:pPr>
            <w:r w:rsidRPr="00E05DDD">
              <w:rPr>
                <w:rFonts w:ascii="Sylfaen" w:eastAsia="Times New Roman" w:hAnsi="Sylfaen" w:cs="Calibri"/>
                <w:sz w:val="20"/>
                <w:szCs w:val="20"/>
              </w:rPr>
              <w:t>სხვადასხვა საინფორმაციო სააგენტოერბი</w:t>
            </w:r>
          </w:p>
        </w:tc>
        <w:tc>
          <w:tcPr>
            <w:tcW w:w="35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81</w:t>
            </w:r>
          </w:p>
        </w:tc>
        <w:tc>
          <w:tcPr>
            <w:tcW w:w="238"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95</w:t>
            </w:r>
          </w:p>
        </w:tc>
        <w:tc>
          <w:tcPr>
            <w:tcW w:w="35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95</w:t>
            </w:r>
          </w:p>
        </w:tc>
        <w:tc>
          <w:tcPr>
            <w:tcW w:w="234"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95</w:t>
            </w:r>
          </w:p>
        </w:tc>
        <w:tc>
          <w:tcPr>
            <w:tcW w:w="23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95</w:t>
            </w:r>
          </w:p>
        </w:tc>
        <w:tc>
          <w:tcPr>
            <w:tcW w:w="361"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რაოდენობა</w:t>
            </w:r>
          </w:p>
        </w:tc>
        <w:tc>
          <w:tcPr>
            <w:tcW w:w="35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5%</w:t>
            </w:r>
          </w:p>
        </w:tc>
        <w:tc>
          <w:tcPr>
            <w:tcW w:w="640"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აღმასრულებებლი და წარმომადგენლობითი ხელისუფლების საზოგადოებასთან ურთიერთობის სპეციალისტი</w:t>
            </w:r>
          </w:p>
        </w:tc>
        <w:tc>
          <w:tcPr>
            <w:tcW w:w="51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 xml:space="preserve"> ინფორმაცია</w:t>
            </w:r>
          </w:p>
        </w:tc>
        <w:tc>
          <w:tcPr>
            <w:tcW w:w="506"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ხელშეკრულების ხარვეზი</w:t>
            </w:r>
          </w:p>
        </w:tc>
      </w:tr>
    </w:tbl>
    <w:p w:rsidR="00DE2F6F" w:rsidRDefault="00DE2F6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E05DDD" w:rsidRDefault="00E05DD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E05DDD" w:rsidRDefault="00BE1F12"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ბიუჯეტი</w:t>
      </w:r>
    </w:p>
    <w:p w:rsidR="00E05DDD" w:rsidRDefault="00401B6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sidRPr="00E05DDD">
        <w:rPr>
          <w:rFonts w:ascii="Sylfaen" w:eastAsia="Times New Roman" w:hAnsi="Sylfaen" w:cs="Sylfaen"/>
          <w:b/>
          <w:bCs/>
          <w:sz w:val="16"/>
          <w:szCs w:val="16"/>
        </w:rPr>
        <w:t>საინფორმაციო</w:t>
      </w:r>
      <w:r w:rsidRPr="00E05DDD">
        <w:rPr>
          <w:rFonts w:ascii="Arial CYR" w:eastAsia="Times New Roman" w:hAnsi="Arial CYR" w:cs="Arial CYR"/>
          <w:b/>
          <w:bCs/>
          <w:sz w:val="16"/>
          <w:szCs w:val="16"/>
        </w:rPr>
        <w:t xml:space="preserve"> </w:t>
      </w:r>
      <w:r w:rsidRPr="00E05DDD">
        <w:rPr>
          <w:rFonts w:ascii="Sylfaen" w:eastAsia="Times New Roman" w:hAnsi="Sylfaen" w:cs="Sylfaen"/>
          <w:b/>
          <w:bCs/>
          <w:sz w:val="16"/>
          <w:szCs w:val="16"/>
        </w:rPr>
        <w:t>მომსახურეობა</w:t>
      </w:r>
    </w:p>
    <w:tbl>
      <w:tblPr>
        <w:tblW w:w="5000" w:type="pct"/>
        <w:tblLook w:val="04A0" w:firstRow="1" w:lastRow="0" w:firstColumn="1" w:lastColumn="0" w:noHBand="0" w:noVBand="1"/>
      </w:tblPr>
      <w:tblGrid>
        <w:gridCol w:w="1453"/>
        <w:gridCol w:w="4237"/>
        <w:gridCol w:w="1453"/>
        <w:gridCol w:w="1453"/>
        <w:gridCol w:w="1453"/>
        <w:gridCol w:w="1453"/>
        <w:gridCol w:w="1448"/>
      </w:tblGrid>
      <w:tr w:rsidR="00E05DDD" w:rsidRPr="00E05DDD" w:rsidTr="00401B6F">
        <w:trPr>
          <w:trHeight w:val="450"/>
        </w:trPr>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E05DDD" w:rsidRPr="00E05DDD" w:rsidRDefault="00E05DDD" w:rsidP="00E05DDD">
            <w:pPr>
              <w:spacing w:after="0" w:line="240" w:lineRule="auto"/>
              <w:jc w:val="center"/>
              <w:rPr>
                <w:rFonts w:ascii="Sylfaen" w:eastAsia="Times New Roman" w:hAnsi="Sylfaen" w:cs="Arial CYR"/>
                <w:b/>
                <w:bCs/>
                <w:sz w:val="14"/>
                <w:szCs w:val="14"/>
                <w:lang w:val="ka-GE"/>
              </w:rPr>
            </w:pPr>
            <w:r>
              <w:rPr>
                <w:rFonts w:ascii="Sylfaen" w:eastAsia="Times New Roman" w:hAnsi="Sylfaen" w:cs="Arial CYR"/>
                <w:b/>
                <w:bCs/>
                <w:sz w:val="14"/>
                <w:szCs w:val="14"/>
                <w:lang w:val="ka-GE"/>
              </w:rPr>
              <w:t>კოდი</w:t>
            </w:r>
          </w:p>
        </w:tc>
        <w:tc>
          <w:tcPr>
            <w:tcW w:w="1636" w:type="pct"/>
            <w:tcBorders>
              <w:top w:val="single" w:sz="4" w:space="0" w:color="auto"/>
              <w:left w:val="nil"/>
              <w:bottom w:val="single" w:sz="4" w:space="0" w:color="auto"/>
              <w:right w:val="single" w:sz="4" w:space="0" w:color="auto"/>
            </w:tcBorders>
            <w:shd w:val="clear" w:color="auto" w:fill="auto"/>
            <w:vAlign w:val="center"/>
          </w:tcPr>
          <w:p w:rsidR="00E05DDD" w:rsidRPr="00A412E5" w:rsidRDefault="00A412E5" w:rsidP="00E05DDD">
            <w:pPr>
              <w:spacing w:after="0" w:line="240" w:lineRule="auto"/>
              <w:jc w:val="center"/>
              <w:rPr>
                <w:rFonts w:ascii="Sylfaen" w:eastAsia="Times New Roman" w:hAnsi="Sylfaen" w:cs="Arial CYR"/>
                <w:b/>
                <w:bCs/>
                <w:sz w:val="16"/>
                <w:szCs w:val="16"/>
                <w:lang w:val="ka-GE"/>
              </w:rPr>
            </w:pPr>
            <w:r>
              <w:rPr>
                <w:rFonts w:ascii="Sylfaen" w:eastAsia="Times New Roman" w:hAnsi="Sylfaen" w:cs="Arial CYR"/>
                <w:b/>
                <w:bCs/>
                <w:sz w:val="16"/>
                <w:szCs w:val="16"/>
                <w:lang w:val="ka-GE"/>
              </w:rPr>
              <w:t>დასახელება</w:t>
            </w:r>
          </w:p>
        </w:tc>
        <w:tc>
          <w:tcPr>
            <w:tcW w:w="561" w:type="pct"/>
            <w:tcBorders>
              <w:top w:val="single" w:sz="4" w:space="0" w:color="auto"/>
              <w:left w:val="nil"/>
              <w:bottom w:val="single" w:sz="4" w:space="0" w:color="auto"/>
              <w:right w:val="single" w:sz="4" w:space="0" w:color="auto"/>
            </w:tcBorders>
            <w:shd w:val="clear" w:color="auto" w:fill="auto"/>
            <w:vAlign w:val="center"/>
          </w:tcPr>
          <w:p w:rsidR="00E05DDD" w:rsidRPr="00A412E5" w:rsidRDefault="00A412E5" w:rsidP="00E05DDD">
            <w:pPr>
              <w:spacing w:after="0" w:line="240" w:lineRule="auto"/>
              <w:jc w:val="center"/>
              <w:rPr>
                <w:rFonts w:ascii="Sylfaen" w:eastAsia="Times New Roman" w:hAnsi="Sylfaen" w:cs="Arial CYR"/>
                <w:b/>
                <w:bCs/>
                <w:sz w:val="16"/>
                <w:szCs w:val="16"/>
                <w:lang w:val="ka-GE"/>
              </w:rPr>
            </w:pPr>
            <w:r>
              <w:rPr>
                <w:rFonts w:ascii="Sylfaen" w:eastAsia="Times New Roman" w:hAnsi="Sylfaen" w:cs="Arial CYR"/>
                <w:b/>
                <w:bCs/>
                <w:sz w:val="16"/>
                <w:szCs w:val="16"/>
                <w:lang w:val="ka-GE"/>
              </w:rPr>
              <w:t>202</w:t>
            </w:r>
            <w:r w:rsidR="00B32099">
              <w:rPr>
                <w:rFonts w:ascii="Sylfaen" w:eastAsia="Times New Roman" w:hAnsi="Sylfaen" w:cs="Arial CYR"/>
                <w:b/>
                <w:bCs/>
                <w:sz w:val="16"/>
                <w:szCs w:val="16"/>
                <w:lang w:val="ka-GE"/>
              </w:rPr>
              <w:t>3</w:t>
            </w:r>
          </w:p>
        </w:tc>
        <w:tc>
          <w:tcPr>
            <w:tcW w:w="561" w:type="pct"/>
            <w:tcBorders>
              <w:top w:val="single" w:sz="4" w:space="0" w:color="auto"/>
              <w:left w:val="nil"/>
              <w:bottom w:val="single" w:sz="4" w:space="0" w:color="auto"/>
              <w:right w:val="single" w:sz="4" w:space="0" w:color="auto"/>
            </w:tcBorders>
            <w:shd w:val="clear" w:color="auto" w:fill="auto"/>
            <w:vAlign w:val="center"/>
          </w:tcPr>
          <w:p w:rsidR="00E05DDD" w:rsidRPr="00A412E5" w:rsidRDefault="00A412E5" w:rsidP="00E05DDD">
            <w:pPr>
              <w:spacing w:after="0" w:line="240" w:lineRule="auto"/>
              <w:jc w:val="center"/>
              <w:rPr>
                <w:rFonts w:ascii="Sylfaen" w:eastAsia="Times New Roman" w:hAnsi="Sylfaen" w:cs="Arial CYR"/>
                <w:b/>
                <w:bCs/>
                <w:sz w:val="16"/>
                <w:szCs w:val="16"/>
                <w:lang w:val="ka-GE"/>
              </w:rPr>
            </w:pPr>
            <w:r>
              <w:rPr>
                <w:rFonts w:ascii="Sylfaen" w:eastAsia="Times New Roman" w:hAnsi="Sylfaen" w:cs="Arial CYR"/>
                <w:b/>
                <w:bCs/>
                <w:sz w:val="16"/>
                <w:szCs w:val="16"/>
                <w:lang w:val="ka-GE"/>
              </w:rPr>
              <w:t>202</w:t>
            </w:r>
            <w:r w:rsidR="00B32099">
              <w:rPr>
                <w:rFonts w:ascii="Sylfaen" w:eastAsia="Times New Roman" w:hAnsi="Sylfaen" w:cs="Arial CYR"/>
                <w:b/>
                <w:bCs/>
                <w:sz w:val="16"/>
                <w:szCs w:val="16"/>
                <w:lang w:val="ka-GE"/>
              </w:rPr>
              <w:t>4</w:t>
            </w:r>
          </w:p>
        </w:tc>
        <w:tc>
          <w:tcPr>
            <w:tcW w:w="561" w:type="pct"/>
            <w:tcBorders>
              <w:top w:val="single" w:sz="4" w:space="0" w:color="auto"/>
              <w:left w:val="nil"/>
              <w:bottom w:val="single" w:sz="4" w:space="0" w:color="auto"/>
              <w:right w:val="single" w:sz="4" w:space="0" w:color="auto"/>
            </w:tcBorders>
            <w:shd w:val="clear" w:color="auto" w:fill="auto"/>
            <w:vAlign w:val="center"/>
          </w:tcPr>
          <w:p w:rsidR="00E05DDD" w:rsidRPr="00A412E5" w:rsidRDefault="00A412E5" w:rsidP="00E05DDD">
            <w:pPr>
              <w:spacing w:after="0" w:line="240" w:lineRule="auto"/>
              <w:jc w:val="center"/>
              <w:rPr>
                <w:rFonts w:ascii="Sylfaen" w:eastAsia="Times New Roman" w:hAnsi="Sylfaen" w:cs="Arial CYR"/>
                <w:b/>
                <w:bCs/>
                <w:sz w:val="16"/>
                <w:szCs w:val="16"/>
                <w:lang w:val="ka-GE"/>
              </w:rPr>
            </w:pPr>
            <w:r>
              <w:rPr>
                <w:rFonts w:ascii="Sylfaen" w:eastAsia="Times New Roman" w:hAnsi="Sylfaen" w:cs="Arial CYR"/>
                <w:b/>
                <w:bCs/>
                <w:sz w:val="16"/>
                <w:szCs w:val="16"/>
                <w:lang w:val="ka-GE"/>
              </w:rPr>
              <w:t>202</w:t>
            </w:r>
            <w:r w:rsidR="00B32099">
              <w:rPr>
                <w:rFonts w:ascii="Sylfaen" w:eastAsia="Times New Roman" w:hAnsi="Sylfaen" w:cs="Arial CYR"/>
                <w:b/>
                <w:bCs/>
                <w:sz w:val="16"/>
                <w:szCs w:val="16"/>
                <w:lang w:val="ka-GE"/>
              </w:rPr>
              <w:t>5</w:t>
            </w:r>
          </w:p>
        </w:tc>
        <w:tc>
          <w:tcPr>
            <w:tcW w:w="561" w:type="pct"/>
            <w:tcBorders>
              <w:top w:val="single" w:sz="4" w:space="0" w:color="auto"/>
              <w:left w:val="nil"/>
              <w:bottom w:val="single" w:sz="4" w:space="0" w:color="auto"/>
              <w:right w:val="single" w:sz="4" w:space="0" w:color="auto"/>
            </w:tcBorders>
            <w:shd w:val="clear" w:color="auto" w:fill="auto"/>
            <w:vAlign w:val="center"/>
          </w:tcPr>
          <w:p w:rsidR="00E05DDD" w:rsidRPr="00A412E5" w:rsidRDefault="00A412E5" w:rsidP="00E05DDD">
            <w:pPr>
              <w:spacing w:after="0" w:line="240" w:lineRule="auto"/>
              <w:jc w:val="center"/>
              <w:rPr>
                <w:rFonts w:ascii="Sylfaen" w:eastAsia="Times New Roman" w:hAnsi="Sylfaen" w:cs="Arial CYR"/>
                <w:b/>
                <w:bCs/>
                <w:sz w:val="16"/>
                <w:szCs w:val="16"/>
                <w:lang w:val="ka-GE"/>
              </w:rPr>
            </w:pPr>
            <w:r>
              <w:rPr>
                <w:rFonts w:ascii="Sylfaen" w:eastAsia="Times New Roman" w:hAnsi="Sylfaen" w:cs="Arial CYR"/>
                <w:b/>
                <w:bCs/>
                <w:sz w:val="16"/>
                <w:szCs w:val="16"/>
                <w:lang w:val="ka-GE"/>
              </w:rPr>
              <w:t>202</w:t>
            </w:r>
            <w:r w:rsidR="00B32099">
              <w:rPr>
                <w:rFonts w:ascii="Sylfaen" w:eastAsia="Times New Roman" w:hAnsi="Sylfaen" w:cs="Arial CYR"/>
                <w:b/>
                <w:bCs/>
                <w:sz w:val="16"/>
                <w:szCs w:val="16"/>
                <w:lang w:val="ka-GE"/>
              </w:rPr>
              <w:t>6</w:t>
            </w:r>
          </w:p>
        </w:tc>
        <w:tc>
          <w:tcPr>
            <w:tcW w:w="561" w:type="pct"/>
            <w:tcBorders>
              <w:top w:val="single" w:sz="4" w:space="0" w:color="auto"/>
              <w:left w:val="nil"/>
              <w:bottom w:val="single" w:sz="4" w:space="0" w:color="auto"/>
              <w:right w:val="single" w:sz="4" w:space="0" w:color="auto"/>
            </w:tcBorders>
            <w:shd w:val="clear" w:color="auto" w:fill="auto"/>
            <w:vAlign w:val="center"/>
          </w:tcPr>
          <w:p w:rsidR="00E05DDD" w:rsidRPr="00A412E5" w:rsidRDefault="00A412E5" w:rsidP="00E05DDD">
            <w:pPr>
              <w:spacing w:after="0" w:line="240" w:lineRule="auto"/>
              <w:jc w:val="center"/>
              <w:rPr>
                <w:rFonts w:ascii="Sylfaen" w:eastAsia="Times New Roman" w:hAnsi="Sylfaen" w:cs="Arial CYR"/>
                <w:b/>
                <w:bCs/>
                <w:sz w:val="16"/>
                <w:szCs w:val="16"/>
                <w:lang w:val="ka-GE"/>
              </w:rPr>
            </w:pPr>
            <w:r>
              <w:rPr>
                <w:rFonts w:ascii="Sylfaen" w:eastAsia="Times New Roman" w:hAnsi="Sylfaen" w:cs="Arial CYR"/>
                <w:b/>
                <w:bCs/>
                <w:sz w:val="16"/>
                <w:szCs w:val="16"/>
                <w:lang w:val="ka-GE"/>
              </w:rPr>
              <w:t>202</w:t>
            </w:r>
            <w:r w:rsidR="00B32099">
              <w:rPr>
                <w:rFonts w:ascii="Sylfaen" w:eastAsia="Times New Roman" w:hAnsi="Sylfaen" w:cs="Arial CYR"/>
                <w:b/>
                <w:bCs/>
                <w:sz w:val="16"/>
                <w:szCs w:val="16"/>
                <w:lang w:val="ka-GE"/>
              </w:rPr>
              <w:t>7</w:t>
            </w:r>
          </w:p>
        </w:tc>
      </w:tr>
      <w:tr w:rsidR="00E05DDD" w:rsidRPr="00E05DDD" w:rsidTr="00401B6F">
        <w:trPr>
          <w:trHeight w:val="450"/>
        </w:trPr>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Arial CYR" w:eastAsia="Times New Roman" w:hAnsi="Arial CYR" w:cs="Arial CYR"/>
                <w:b/>
                <w:bCs/>
                <w:sz w:val="14"/>
                <w:szCs w:val="14"/>
              </w:rPr>
            </w:pPr>
            <w:r w:rsidRPr="00E05DDD">
              <w:rPr>
                <w:rFonts w:ascii="Arial CYR" w:eastAsia="Times New Roman" w:hAnsi="Arial CYR" w:cs="Arial CYR"/>
                <w:b/>
                <w:bCs/>
                <w:sz w:val="14"/>
                <w:szCs w:val="14"/>
              </w:rPr>
              <w:t xml:space="preserve">05 03 </w:t>
            </w:r>
          </w:p>
        </w:tc>
        <w:tc>
          <w:tcPr>
            <w:tcW w:w="1636" w:type="pct"/>
            <w:tcBorders>
              <w:top w:val="single" w:sz="4" w:space="0" w:color="auto"/>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w:t>
            </w:r>
            <w:r w:rsidRPr="00E05DDD">
              <w:rPr>
                <w:rFonts w:ascii="Sylfaen" w:eastAsia="Times New Roman" w:hAnsi="Sylfaen" w:cs="Sylfaen"/>
                <w:b/>
                <w:bCs/>
                <w:sz w:val="16"/>
                <w:szCs w:val="16"/>
              </w:rPr>
              <w:t>საინფორმაციო</w:t>
            </w:r>
            <w:r w:rsidRPr="00E05DDD">
              <w:rPr>
                <w:rFonts w:ascii="Arial CYR" w:eastAsia="Times New Roman" w:hAnsi="Arial CYR" w:cs="Arial CYR"/>
                <w:b/>
                <w:bCs/>
                <w:sz w:val="16"/>
                <w:szCs w:val="16"/>
              </w:rPr>
              <w:t xml:space="preserve"> </w:t>
            </w:r>
            <w:r w:rsidRPr="00E05DDD">
              <w:rPr>
                <w:rFonts w:ascii="Sylfaen" w:eastAsia="Times New Roman" w:hAnsi="Sylfaen" w:cs="Sylfaen"/>
                <w:b/>
                <w:bCs/>
                <w:sz w:val="16"/>
                <w:szCs w:val="16"/>
              </w:rPr>
              <w:t>მომსახურეობა</w:t>
            </w:r>
            <w:r w:rsidRPr="00E05DDD">
              <w:rPr>
                <w:rFonts w:ascii="Arial CYR" w:eastAsia="Times New Roman" w:hAnsi="Arial CYR" w:cs="Arial CYR"/>
                <w:b/>
                <w:bCs/>
                <w:sz w:val="16"/>
                <w:szCs w:val="16"/>
              </w:rPr>
              <w:t xml:space="preserve"> </w:t>
            </w:r>
          </w:p>
        </w:tc>
        <w:tc>
          <w:tcPr>
            <w:tcW w:w="561" w:type="pct"/>
            <w:tcBorders>
              <w:top w:val="single" w:sz="4" w:space="0" w:color="auto"/>
              <w:left w:val="nil"/>
              <w:bottom w:val="single" w:sz="4" w:space="0" w:color="auto"/>
              <w:right w:val="single" w:sz="4" w:space="0" w:color="auto"/>
            </w:tcBorders>
            <w:shd w:val="clear" w:color="auto" w:fill="auto"/>
            <w:vAlign w:val="center"/>
            <w:hideMark/>
          </w:tcPr>
          <w:p w:rsidR="00E05DDD" w:rsidRPr="00E05DDD" w:rsidRDefault="00B32099" w:rsidP="00E05DDD">
            <w:pPr>
              <w:spacing w:after="0" w:line="240" w:lineRule="auto"/>
              <w:jc w:val="center"/>
              <w:rPr>
                <w:rFonts w:ascii="Arial CYR" w:eastAsia="Times New Roman" w:hAnsi="Arial CYR" w:cs="Arial CYR"/>
                <w:b/>
                <w:bCs/>
                <w:sz w:val="16"/>
                <w:szCs w:val="16"/>
              </w:rPr>
            </w:pPr>
            <w:r>
              <w:rPr>
                <w:rFonts w:asciiTheme="minorHAnsi" w:eastAsia="Times New Roman" w:hAnsiTheme="minorHAnsi" w:cs="Arial CYR"/>
                <w:b/>
                <w:bCs/>
                <w:sz w:val="16"/>
                <w:szCs w:val="16"/>
                <w:lang w:val="ka-GE"/>
              </w:rPr>
              <w:t>117,0</w:t>
            </w:r>
            <w:r w:rsidR="00E05DDD" w:rsidRPr="00E05DDD">
              <w:rPr>
                <w:rFonts w:ascii="Arial CYR" w:eastAsia="Times New Roman" w:hAnsi="Arial CYR" w:cs="Arial CYR"/>
                <w:b/>
                <w:bCs/>
                <w:sz w:val="16"/>
                <w:szCs w:val="16"/>
              </w:rPr>
              <w:t xml:space="preserve">   </w:t>
            </w:r>
          </w:p>
        </w:tc>
        <w:tc>
          <w:tcPr>
            <w:tcW w:w="561" w:type="pct"/>
            <w:tcBorders>
              <w:top w:val="single" w:sz="4" w:space="0" w:color="auto"/>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561" w:type="pct"/>
            <w:tcBorders>
              <w:top w:val="single" w:sz="4" w:space="0" w:color="auto"/>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561" w:type="pct"/>
            <w:tcBorders>
              <w:top w:val="single" w:sz="4" w:space="0" w:color="auto"/>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561" w:type="pct"/>
            <w:tcBorders>
              <w:top w:val="single" w:sz="4" w:space="0" w:color="auto"/>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r>
      <w:tr w:rsidR="00E05DDD" w:rsidRPr="00E05DDD" w:rsidTr="00B32099">
        <w:trPr>
          <w:trHeight w:val="300"/>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Arial CYR" w:eastAsia="Times New Roman" w:hAnsi="Arial CYR" w:cs="Arial CYR"/>
                <w:sz w:val="14"/>
                <w:szCs w:val="14"/>
              </w:rPr>
            </w:pPr>
            <w:r w:rsidRPr="00E05DDD">
              <w:rPr>
                <w:rFonts w:ascii="Arial CYR" w:eastAsia="Times New Roman" w:hAnsi="Arial CYR" w:cs="Arial CYR"/>
                <w:sz w:val="14"/>
                <w:szCs w:val="14"/>
              </w:rPr>
              <w:t> </w:t>
            </w:r>
          </w:p>
        </w:tc>
        <w:tc>
          <w:tcPr>
            <w:tcW w:w="1636"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w:t>
            </w:r>
            <w:r w:rsidRPr="00E05DDD">
              <w:rPr>
                <w:rFonts w:ascii="Sylfaen" w:eastAsia="Times New Roman" w:hAnsi="Sylfaen" w:cs="Sylfaen"/>
                <w:b/>
                <w:bCs/>
                <w:sz w:val="16"/>
                <w:szCs w:val="16"/>
              </w:rPr>
              <w:t>ხარჯები</w:t>
            </w:r>
            <w:r w:rsidRPr="00E05DDD">
              <w:rPr>
                <w:rFonts w:ascii="Arial CYR" w:eastAsia="Times New Roman" w:hAnsi="Arial CYR" w:cs="Arial CYR"/>
                <w:b/>
                <w:bCs/>
                <w:sz w:val="16"/>
                <w:szCs w:val="16"/>
              </w:rPr>
              <w:t xml:space="preserve"> </w:t>
            </w:r>
          </w:p>
        </w:tc>
        <w:tc>
          <w:tcPr>
            <w:tcW w:w="561" w:type="pct"/>
            <w:tcBorders>
              <w:top w:val="nil"/>
              <w:left w:val="nil"/>
              <w:bottom w:val="single" w:sz="4" w:space="0" w:color="auto"/>
              <w:right w:val="single" w:sz="4" w:space="0" w:color="auto"/>
            </w:tcBorders>
            <w:shd w:val="clear" w:color="auto" w:fill="auto"/>
            <w:vAlign w:val="center"/>
          </w:tcPr>
          <w:p w:rsidR="00E05DDD" w:rsidRPr="00B32099" w:rsidRDefault="00B32099" w:rsidP="00E05DDD">
            <w:pPr>
              <w:spacing w:after="0" w:line="240" w:lineRule="auto"/>
              <w:jc w:val="center"/>
              <w:rPr>
                <w:rFonts w:asciiTheme="minorHAnsi" w:eastAsia="Times New Roman" w:hAnsiTheme="minorHAnsi" w:cs="Arial CYR"/>
                <w:b/>
                <w:bCs/>
                <w:sz w:val="16"/>
                <w:szCs w:val="16"/>
                <w:lang w:val="ka-GE"/>
              </w:rPr>
            </w:pPr>
            <w:r>
              <w:rPr>
                <w:rFonts w:asciiTheme="minorHAnsi" w:eastAsia="Times New Roman" w:hAnsiTheme="minorHAnsi" w:cs="Arial CYR"/>
                <w:b/>
                <w:bCs/>
                <w:sz w:val="16"/>
                <w:szCs w:val="16"/>
                <w:lang w:val="ka-GE"/>
              </w:rPr>
              <w:t>117,9</w:t>
            </w:r>
          </w:p>
        </w:tc>
        <w:tc>
          <w:tcPr>
            <w:tcW w:w="561"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561"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561"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561"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r>
      <w:tr w:rsidR="00E05DDD" w:rsidRPr="00E05DDD" w:rsidTr="00B32099">
        <w:trPr>
          <w:trHeight w:val="450"/>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Arial CYR" w:eastAsia="Times New Roman" w:hAnsi="Arial CYR" w:cs="Arial CYR"/>
                <w:sz w:val="14"/>
                <w:szCs w:val="14"/>
              </w:rPr>
            </w:pPr>
            <w:r w:rsidRPr="00E05DDD">
              <w:rPr>
                <w:rFonts w:ascii="Arial CYR" w:eastAsia="Times New Roman" w:hAnsi="Arial CYR" w:cs="Arial CYR"/>
                <w:sz w:val="14"/>
                <w:szCs w:val="14"/>
              </w:rPr>
              <w:t> </w:t>
            </w:r>
          </w:p>
        </w:tc>
        <w:tc>
          <w:tcPr>
            <w:tcW w:w="1636"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w:t>
            </w:r>
            <w:r w:rsidRPr="00E05DDD">
              <w:rPr>
                <w:rFonts w:ascii="Sylfaen" w:eastAsia="Times New Roman" w:hAnsi="Sylfaen" w:cs="Sylfaen"/>
                <w:b/>
                <w:bCs/>
                <w:sz w:val="16"/>
                <w:szCs w:val="16"/>
              </w:rPr>
              <w:t>საქონელი</w:t>
            </w:r>
            <w:r w:rsidRPr="00E05DDD">
              <w:rPr>
                <w:rFonts w:ascii="Arial CYR" w:eastAsia="Times New Roman" w:hAnsi="Arial CYR" w:cs="Arial CYR"/>
                <w:b/>
                <w:bCs/>
                <w:sz w:val="16"/>
                <w:szCs w:val="16"/>
              </w:rPr>
              <w:t xml:space="preserve"> </w:t>
            </w:r>
            <w:r w:rsidRPr="00E05DDD">
              <w:rPr>
                <w:rFonts w:ascii="Sylfaen" w:eastAsia="Times New Roman" w:hAnsi="Sylfaen" w:cs="Sylfaen"/>
                <w:b/>
                <w:bCs/>
                <w:sz w:val="16"/>
                <w:szCs w:val="16"/>
              </w:rPr>
              <w:t>და</w:t>
            </w:r>
            <w:r w:rsidRPr="00E05DDD">
              <w:rPr>
                <w:rFonts w:ascii="Arial CYR" w:eastAsia="Times New Roman" w:hAnsi="Arial CYR" w:cs="Arial CYR"/>
                <w:b/>
                <w:bCs/>
                <w:sz w:val="16"/>
                <w:szCs w:val="16"/>
              </w:rPr>
              <w:t xml:space="preserve"> </w:t>
            </w:r>
            <w:r w:rsidRPr="00E05DDD">
              <w:rPr>
                <w:rFonts w:ascii="Sylfaen" w:eastAsia="Times New Roman" w:hAnsi="Sylfaen" w:cs="Sylfaen"/>
                <w:b/>
                <w:bCs/>
                <w:sz w:val="16"/>
                <w:szCs w:val="16"/>
              </w:rPr>
              <w:t>მომსახურება</w:t>
            </w:r>
            <w:r w:rsidRPr="00E05DDD">
              <w:rPr>
                <w:rFonts w:ascii="Arial CYR" w:eastAsia="Times New Roman" w:hAnsi="Arial CYR" w:cs="Arial CYR"/>
                <w:b/>
                <w:bCs/>
                <w:sz w:val="16"/>
                <w:szCs w:val="16"/>
              </w:rPr>
              <w:t xml:space="preserve"> </w:t>
            </w:r>
          </w:p>
        </w:tc>
        <w:tc>
          <w:tcPr>
            <w:tcW w:w="561" w:type="pct"/>
            <w:tcBorders>
              <w:top w:val="nil"/>
              <w:left w:val="nil"/>
              <w:bottom w:val="single" w:sz="4" w:space="0" w:color="auto"/>
              <w:right w:val="single" w:sz="4" w:space="0" w:color="auto"/>
            </w:tcBorders>
            <w:shd w:val="clear" w:color="000000" w:fill="FFFFFF"/>
            <w:vAlign w:val="center"/>
          </w:tcPr>
          <w:p w:rsidR="00E05DDD" w:rsidRPr="00B32099" w:rsidRDefault="00B32099" w:rsidP="00E05DDD">
            <w:pPr>
              <w:spacing w:after="0" w:line="240" w:lineRule="auto"/>
              <w:jc w:val="center"/>
              <w:rPr>
                <w:rFonts w:asciiTheme="minorHAnsi" w:eastAsia="Times New Roman" w:hAnsiTheme="minorHAnsi" w:cs="Arial CYR"/>
                <w:b/>
                <w:bCs/>
                <w:sz w:val="16"/>
                <w:szCs w:val="16"/>
                <w:lang w:val="ka-GE"/>
              </w:rPr>
            </w:pPr>
            <w:r>
              <w:rPr>
                <w:rFonts w:asciiTheme="minorHAnsi" w:eastAsia="Times New Roman" w:hAnsiTheme="minorHAnsi" w:cs="Arial CYR"/>
                <w:b/>
                <w:bCs/>
                <w:sz w:val="16"/>
                <w:szCs w:val="16"/>
                <w:lang w:val="ka-GE"/>
              </w:rPr>
              <w:t>117,9</w:t>
            </w:r>
          </w:p>
        </w:tc>
        <w:tc>
          <w:tcPr>
            <w:tcW w:w="561"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561"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561"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561"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r>
      <w:tr w:rsidR="00E05DDD" w:rsidRPr="00E05DDD" w:rsidTr="00B32099">
        <w:trPr>
          <w:trHeight w:val="300"/>
        </w:trPr>
        <w:tc>
          <w:tcPr>
            <w:tcW w:w="561" w:type="pct"/>
            <w:tcBorders>
              <w:top w:val="nil"/>
              <w:left w:val="single" w:sz="4" w:space="0" w:color="auto"/>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Arial CYR" w:eastAsia="Times New Roman" w:hAnsi="Arial CYR" w:cs="Arial CYR"/>
                <w:sz w:val="16"/>
                <w:szCs w:val="16"/>
              </w:rPr>
            </w:pPr>
            <w:r w:rsidRPr="00E05DDD">
              <w:rPr>
                <w:rFonts w:ascii="Arial CYR" w:eastAsia="Times New Roman" w:hAnsi="Arial CYR" w:cs="Arial CYR"/>
                <w:sz w:val="16"/>
                <w:szCs w:val="16"/>
              </w:rPr>
              <w:t> </w:t>
            </w:r>
          </w:p>
        </w:tc>
        <w:tc>
          <w:tcPr>
            <w:tcW w:w="1636"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rPr>
                <w:rFonts w:ascii="Arial CYR" w:eastAsia="Times New Roman" w:hAnsi="Arial CYR" w:cs="Arial CYR"/>
                <w:sz w:val="16"/>
                <w:szCs w:val="16"/>
              </w:rPr>
            </w:pPr>
            <w:r w:rsidRPr="00E05DDD">
              <w:rPr>
                <w:rFonts w:ascii="Arial CYR" w:eastAsia="Times New Roman" w:hAnsi="Arial CYR" w:cs="Arial CYR"/>
                <w:sz w:val="16"/>
                <w:szCs w:val="16"/>
              </w:rPr>
              <w:t xml:space="preserve">          </w:t>
            </w:r>
            <w:r w:rsidRPr="00E05DDD">
              <w:rPr>
                <w:rFonts w:ascii="Sylfaen" w:eastAsia="Times New Roman" w:hAnsi="Sylfaen" w:cs="Sylfaen"/>
                <w:sz w:val="16"/>
                <w:szCs w:val="16"/>
              </w:rPr>
              <w:t>ოფისის</w:t>
            </w:r>
            <w:r w:rsidRPr="00E05DDD">
              <w:rPr>
                <w:rFonts w:ascii="Arial CYR" w:eastAsia="Times New Roman" w:hAnsi="Arial CYR" w:cs="Arial CYR"/>
                <w:sz w:val="16"/>
                <w:szCs w:val="16"/>
              </w:rPr>
              <w:t xml:space="preserve"> </w:t>
            </w:r>
            <w:r w:rsidRPr="00E05DDD">
              <w:rPr>
                <w:rFonts w:ascii="Sylfaen" w:eastAsia="Times New Roman" w:hAnsi="Sylfaen" w:cs="Sylfaen"/>
                <w:sz w:val="16"/>
                <w:szCs w:val="16"/>
              </w:rPr>
              <w:t>ხარჯები</w:t>
            </w:r>
            <w:r w:rsidRPr="00E05DDD">
              <w:rPr>
                <w:rFonts w:ascii="Arial CYR" w:eastAsia="Times New Roman" w:hAnsi="Arial CYR" w:cs="Arial CYR"/>
                <w:sz w:val="16"/>
                <w:szCs w:val="16"/>
              </w:rPr>
              <w:t xml:space="preserve"> </w:t>
            </w:r>
          </w:p>
        </w:tc>
        <w:tc>
          <w:tcPr>
            <w:tcW w:w="561" w:type="pct"/>
            <w:tcBorders>
              <w:top w:val="nil"/>
              <w:left w:val="nil"/>
              <w:bottom w:val="single" w:sz="4" w:space="0" w:color="auto"/>
              <w:right w:val="single" w:sz="4" w:space="0" w:color="auto"/>
            </w:tcBorders>
            <w:shd w:val="clear" w:color="000000" w:fill="FFFFFF"/>
            <w:vAlign w:val="center"/>
          </w:tcPr>
          <w:p w:rsidR="00E05DDD" w:rsidRPr="00E05DDD" w:rsidRDefault="00E05DDD" w:rsidP="00E05DDD">
            <w:pPr>
              <w:spacing w:after="0" w:line="240" w:lineRule="auto"/>
              <w:jc w:val="center"/>
              <w:rPr>
                <w:rFonts w:ascii="Arial CYR" w:eastAsia="Times New Roman" w:hAnsi="Arial CYR" w:cs="Arial CYR"/>
                <w:b/>
                <w:bCs/>
                <w:sz w:val="16"/>
                <w:szCs w:val="16"/>
              </w:rPr>
            </w:pPr>
          </w:p>
        </w:tc>
        <w:tc>
          <w:tcPr>
            <w:tcW w:w="561"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     </w:t>
            </w:r>
          </w:p>
        </w:tc>
        <w:tc>
          <w:tcPr>
            <w:tcW w:w="561"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     </w:t>
            </w:r>
          </w:p>
        </w:tc>
        <w:tc>
          <w:tcPr>
            <w:tcW w:w="561"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     </w:t>
            </w:r>
          </w:p>
        </w:tc>
        <w:tc>
          <w:tcPr>
            <w:tcW w:w="561"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     </w:t>
            </w:r>
          </w:p>
        </w:tc>
      </w:tr>
      <w:tr w:rsidR="00E05DDD" w:rsidRPr="00E05DDD" w:rsidTr="00B32099">
        <w:trPr>
          <w:trHeight w:val="450"/>
        </w:trPr>
        <w:tc>
          <w:tcPr>
            <w:tcW w:w="561" w:type="pct"/>
            <w:tcBorders>
              <w:top w:val="nil"/>
              <w:left w:val="single" w:sz="4" w:space="0" w:color="auto"/>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Arial CYR" w:eastAsia="Times New Roman" w:hAnsi="Arial CYR" w:cs="Arial CYR"/>
                <w:sz w:val="16"/>
                <w:szCs w:val="16"/>
              </w:rPr>
            </w:pPr>
            <w:r w:rsidRPr="00E05DDD">
              <w:rPr>
                <w:rFonts w:ascii="Arial CYR" w:eastAsia="Times New Roman" w:hAnsi="Arial CYR" w:cs="Arial CYR"/>
                <w:sz w:val="16"/>
                <w:szCs w:val="16"/>
              </w:rPr>
              <w:t> </w:t>
            </w:r>
          </w:p>
        </w:tc>
        <w:tc>
          <w:tcPr>
            <w:tcW w:w="1636"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rPr>
                <w:rFonts w:ascii="Arial CYR" w:eastAsia="Times New Roman" w:hAnsi="Arial CYR" w:cs="Arial CYR"/>
                <w:sz w:val="16"/>
                <w:szCs w:val="16"/>
              </w:rPr>
            </w:pPr>
            <w:r w:rsidRPr="00E05DDD">
              <w:rPr>
                <w:rFonts w:ascii="Arial CYR" w:eastAsia="Times New Roman" w:hAnsi="Arial CYR" w:cs="Arial CYR"/>
                <w:sz w:val="16"/>
                <w:szCs w:val="16"/>
              </w:rPr>
              <w:t xml:space="preserve">          </w:t>
            </w:r>
            <w:r w:rsidRPr="00E05DDD">
              <w:rPr>
                <w:rFonts w:ascii="Sylfaen" w:eastAsia="Times New Roman" w:hAnsi="Sylfaen" w:cs="Sylfaen"/>
                <w:sz w:val="16"/>
                <w:szCs w:val="16"/>
              </w:rPr>
              <w:t>სხვა</w:t>
            </w:r>
            <w:r w:rsidRPr="00E05DDD">
              <w:rPr>
                <w:rFonts w:ascii="Arial CYR" w:eastAsia="Times New Roman" w:hAnsi="Arial CYR" w:cs="Arial CYR"/>
                <w:sz w:val="16"/>
                <w:szCs w:val="16"/>
              </w:rPr>
              <w:t xml:space="preserve"> </w:t>
            </w:r>
            <w:r w:rsidRPr="00E05DDD">
              <w:rPr>
                <w:rFonts w:ascii="Sylfaen" w:eastAsia="Times New Roman" w:hAnsi="Sylfaen" w:cs="Sylfaen"/>
                <w:sz w:val="16"/>
                <w:szCs w:val="16"/>
              </w:rPr>
              <w:t>დანარჩენი</w:t>
            </w:r>
            <w:r w:rsidRPr="00E05DDD">
              <w:rPr>
                <w:rFonts w:ascii="Arial CYR" w:eastAsia="Times New Roman" w:hAnsi="Arial CYR" w:cs="Arial CYR"/>
                <w:sz w:val="16"/>
                <w:szCs w:val="16"/>
              </w:rPr>
              <w:t xml:space="preserve"> </w:t>
            </w:r>
            <w:r w:rsidRPr="00E05DDD">
              <w:rPr>
                <w:rFonts w:ascii="Sylfaen" w:eastAsia="Times New Roman" w:hAnsi="Sylfaen" w:cs="Sylfaen"/>
                <w:sz w:val="16"/>
                <w:szCs w:val="16"/>
              </w:rPr>
              <w:t>საქონელი</w:t>
            </w:r>
            <w:r w:rsidRPr="00E05DDD">
              <w:rPr>
                <w:rFonts w:ascii="Arial CYR" w:eastAsia="Times New Roman" w:hAnsi="Arial CYR" w:cs="Arial CYR"/>
                <w:sz w:val="16"/>
                <w:szCs w:val="16"/>
              </w:rPr>
              <w:t xml:space="preserve"> </w:t>
            </w:r>
            <w:r w:rsidRPr="00E05DDD">
              <w:rPr>
                <w:rFonts w:ascii="Sylfaen" w:eastAsia="Times New Roman" w:hAnsi="Sylfaen" w:cs="Sylfaen"/>
                <w:sz w:val="16"/>
                <w:szCs w:val="16"/>
              </w:rPr>
              <w:t>და</w:t>
            </w:r>
            <w:r w:rsidRPr="00E05DDD">
              <w:rPr>
                <w:rFonts w:ascii="Arial CYR" w:eastAsia="Times New Roman" w:hAnsi="Arial CYR" w:cs="Arial CYR"/>
                <w:sz w:val="16"/>
                <w:szCs w:val="16"/>
              </w:rPr>
              <w:t xml:space="preserve"> </w:t>
            </w:r>
            <w:r w:rsidRPr="00E05DDD">
              <w:rPr>
                <w:rFonts w:ascii="Sylfaen" w:eastAsia="Times New Roman" w:hAnsi="Sylfaen" w:cs="Sylfaen"/>
                <w:sz w:val="16"/>
                <w:szCs w:val="16"/>
              </w:rPr>
              <w:t>მომსახურება</w:t>
            </w:r>
            <w:r w:rsidRPr="00E05DDD">
              <w:rPr>
                <w:rFonts w:ascii="Arial CYR" w:eastAsia="Times New Roman" w:hAnsi="Arial CYR" w:cs="Arial CYR"/>
                <w:sz w:val="16"/>
                <w:szCs w:val="16"/>
              </w:rPr>
              <w:t xml:space="preserve"> </w:t>
            </w:r>
          </w:p>
        </w:tc>
        <w:tc>
          <w:tcPr>
            <w:tcW w:w="561" w:type="pct"/>
            <w:tcBorders>
              <w:top w:val="nil"/>
              <w:left w:val="nil"/>
              <w:bottom w:val="single" w:sz="4" w:space="0" w:color="auto"/>
              <w:right w:val="single" w:sz="4" w:space="0" w:color="auto"/>
            </w:tcBorders>
            <w:shd w:val="clear" w:color="000000" w:fill="FFFFFF"/>
            <w:vAlign w:val="center"/>
          </w:tcPr>
          <w:p w:rsidR="00E05DDD" w:rsidRPr="00B32099" w:rsidRDefault="00B32099" w:rsidP="00E05DDD">
            <w:pPr>
              <w:spacing w:after="0" w:line="240" w:lineRule="auto"/>
              <w:jc w:val="center"/>
              <w:rPr>
                <w:rFonts w:asciiTheme="minorHAnsi" w:eastAsia="Times New Roman" w:hAnsiTheme="minorHAnsi" w:cs="Arial CYR"/>
                <w:b/>
                <w:bCs/>
                <w:sz w:val="16"/>
                <w:szCs w:val="16"/>
                <w:lang w:val="ka-GE"/>
              </w:rPr>
            </w:pPr>
            <w:r>
              <w:rPr>
                <w:rFonts w:asciiTheme="minorHAnsi" w:eastAsia="Times New Roman" w:hAnsiTheme="minorHAnsi" w:cs="Arial CYR"/>
                <w:b/>
                <w:bCs/>
                <w:sz w:val="16"/>
                <w:szCs w:val="16"/>
                <w:lang w:val="ka-GE"/>
              </w:rPr>
              <w:t>117,9</w:t>
            </w:r>
          </w:p>
        </w:tc>
        <w:tc>
          <w:tcPr>
            <w:tcW w:w="561"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561"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561"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561"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r>
    </w:tbl>
    <w:p w:rsidR="00E05DDD" w:rsidRDefault="00E05DD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FE1BA2" w:rsidRDefault="00FE1BA2"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FE1BA2" w:rsidRPr="00401B6F" w:rsidRDefault="00FE1BA2" w:rsidP="0048787F">
      <w:pPr>
        <w:autoSpaceDE w:val="0"/>
        <w:autoSpaceDN w:val="0"/>
        <w:adjustRightInd w:val="0"/>
        <w:spacing w:after="0" w:line="360" w:lineRule="auto"/>
        <w:jc w:val="both"/>
        <w:rPr>
          <w:rFonts w:ascii="Sylfaen" w:eastAsiaTheme="minorHAnsi" w:hAnsi="Sylfaen" w:cs="Sylfaen"/>
          <w:b/>
          <w:color w:val="00B0F0"/>
          <w:sz w:val="24"/>
          <w:szCs w:val="24"/>
          <w:lang w:val="ka-GE"/>
        </w:rPr>
      </w:pPr>
      <w:r w:rsidRPr="00401B6F">
        <w:rPr>
          <w:rFonts w:ascii="Sylfaen" w:eastAsiaTheme="minorHAnsi" w:hAnsi="Sylfaen" w:cs="Sylfaen"/>
          <w:b/>
          <w:color w:val="00B0F0"/>
          <w:sz w:val="24"/>
          <w:szCs w:val="24"/>
        </w:rPr>
        <w:t>06 00  ჯანმრთელობის დაცვა და სოციალური უზრუნველყოფა 202</w:t>
      </w:r>
      <w:r w:rsidR="005476FB">
        <w:rPr>
          <w:rFonts w:ascii="Sylfaen" w:eastAsiaTheme="minorHAnsi" w:hAnsi="Sylfaen" w:cs="Sylfaen"/>
          <w:b/>
          <w:color w:val="00B0F0"/>
          <w:sz w:val="24"/>
          <w:szCs w:val="24"/>
        </w:rPr>
        <w:t>4</w:t>
      </w:r>
      <w:r w:rsidRPr="00401B6F">
        <w:rPr>
          <w:rFonts w:ascii="Sylfaen" w:eastAsiaTheme="minorHAnsi" w:hAnsi="Sylfaen" w:cs="Sylfaen"/>
          <w:b/>
          <w:color w:val="00B0F0"/>
          <w:sz w:val="24"/>
          <w:szCs w:val="24"/>
        </w:rPr>
        <w:t>-202</w:t>
      </w:r>
      <w:r w:rsidR="00C733CA">
        <w:rPr>
          <w:rFonts w:ascii="Sylfaen" w:eastAsiaTheme="minorHAnsi" w:hAnsi="Sylfaen" w:cs="Sylfaen"/>
          <w:b/>
          <w:color w:val="00B0F0"/>
          <w:sz w:val="24"/>
          <w:szCs w:val="24"/>
        </w:rPr>
        <w:t>7</w:t>
      </w:r>
      <w:r w:rsidRPr="00401B6F">
        <w:rPr>
          <w:rFonts w:ascii="Sylfaen" w:eastAsiaTheme="minorHAnsi" w:hAnsi="Sylfaen" w:cs="Sylfaen"/>
          <w:b/>
          <w:color w:val="00B0F0"/>
          <w:sz w:val="24"/>
          <w:szCs w:val="24"/>
        </w:rPr>
        <w:t xml:space="preserve"> </w:t>
      </w:r>
      <w:r w:rsidRPr="00401B6F">
        <w:rPr>
          <w:rFonts w:ascii="Sylfaen" w:eastAsiaTheme="minorHAnsi" w:hAnsi="Sylfaen" w:cs="Sylfaen"/>
          <w:b/>
          <w:color w:val="00B0F0"/>
          <w:sz w:val="24"/>
          <w:szCs w:val="24"/>
          <w:lang w:val="ka-GE"/>
        </w:rPr>
        <w:t xml:space="preserve">წლები </w:t>
      </w:r>
    </w:p>
    <w:p w:rsidR="00FE1BA2" w:rsidRDefault="00FE1BA2"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FE1BA2" w:rsidRDefault="00FE1BA2"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4417" w:type="pct"/>
        <w:tblLook w:val="04A0" w:firstRow="1" w:lastRow="0" w:firstColumn="1" w:lastColumn="0" w:noHBand="0" w:noVBand="1"/>
      </w:tblPr>
      <w:tblGrid>
        <w:gridCol w:w="1703"/>
        <w:gridCol w:w="3928"/>
        <w:gridCol w:w="1510"/>
        <w:gridCol w:w="1510"/>
        <w:gridCol w:w="1396"/>
        <w:gridCol w:w="1393"/>
      </w:tblGrid>
      <w:tr w:rsidR="00382E46" w:rsidRPr="00B60948" w:rsidTr="00382E46">
        <w:trPr>
          <w:trHeight w:val="885"/>
        </w:trPr>
        <w:tc>
          <w:tcPr>
            <w:tcW w:w="7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b/>
                <w:bCs/>
                <w:sz w:val="16"/>
                <w:szCs w:val="16"/>
                <w:lang w:val="ka-GE" w:eastAsia="ka-GE"/>
              </w:rPr>
            </w:pPr>
            <w:r w:rsidRPr="00B60948">
              <w:rPr>
                <w:rFonts w:ascii="Sylfaen" w:eastAsia="Times New Roman" w:hAnsi="Sylfaen" w:cs="Arial CYR"/>
                <w:b/>
                <w:bCs/>
                <w:sz w:val="16"/>
                <w:szCs w:val="16"/>
                <w:lang w:val="ka-GE" w:eastAsia="ka-GE"/>
              </w:rPr>
              <w:t xml:space="preserve">პროგრამული კოდი </w:t>
            </w:r>
          </w:p>
        </w:tc>
        <w:tc>
          <w:tcPr>
            <w:tcW w:w="1717" w:type="pct"/>
            <w:tcBorders>
              <w:top w:val="single" w:sz="4" w:space="0" w:color="auto"/>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jc w:val="center"/>
              <w:rPr>
                <w:rFonts w:ascii="Sylfaen" w:eastAsia="Times New Roman" w:hAnsi="Sylfaen" w:cs="Arial CYR"/>
                <w:b/>
                <w:bCs/>
                <w:sz w:val="16"/>
                <w:szCs w:val="16"/>
                <w:lang w:val="ka-GE" w:eastAsia="ka-GE"/>
              </w:rPr>
            </w:pPr>
            <w:r w:rsidRPr="00B60948">
              <w:rPr>
                <w:rFonts w:ascii="Sylfaen" w:eastAsia="Times New Roman" w:hAnsi="Sylfaen" w:cs="Arial CYR"/>
                <w:b/>
                <w:bCs/>
                <w:sz w:val="16"/>
                <w:szCs w:val="16"/>
                <w:lang w:val="ka-GE" w:eastAsia="ka-GE"/>
              </w:rPr>
              <w:t xml:space="preserve"> ჯანმრთელობის დაცვა და სოციალური უზრუნველყოფა </w:t>
            </w:r>
          </w:p>
        </w:tc>
        <w:tc>
          <w:tcPr>
            <w:tcW w:w="660" w:type="pct"/>
            <w:tcBorders>
              <w:top w:val="single" w:sz="4" w:space="0" w:color="auto"/>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jc w:val="center"/>
              <w:rPr>
                <w:rFonts w:ascii="Sylfaen" w:eastAsia="Times New Roman" w:hAnsi="Sylfaen" w:cs="Arial CYR"/>
                <w:b/>
                <w:bCs/>
                <w:sz w:val="16"/>
                <w:szCs w:val="16"/>
                <w:lang w:val="ka-GE" w:eastAsia="ka-GE"/>
              </w:rPr>
            </w:pPr>
            <w:r w:rsidRPr="00B60948">
              <w:rPr>
                <w:rFonts w:ascii="Sylfaen" w:eastAsia="Times New Roman" w:hAnsi="Sylfaen" w:cs="Arial CYR"/>
                <w:b/>
                <w:bCs/>
                <w:sz w:val="16"/>
                <w:szCs w:val="16"/>
                <w:lang w:val="ka-GE" w:eastAsia="ka-GE"/>
              </w:rPr>
              <w:t xml:space="preserve"> 2024 წლის პროგნოზი </w:t>
            </w:r>
          </w:p>
        </w:tc>
        <w:tc>
          <w:tcPr>
            <w:tcW w:w="660" w:type="pct"/>
            <w:tcBorders>
              <w:top w:val="single" w:sz="4" w:space="0" w:color="auto"/>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jc w:val="center"/>
              <w:rPr>
                <w:rFonts w:ascii="Sylfaen" w:eastAsia="Times New Roman" w:hAnsi="Sylfaen" w:cs="Arial CYR"/>
                <w:b/>
                <w:bCs/>
                <w:sz w:val="16"/>
                <w:szCs w:val="16"/>
                <w:lang w:val="ka-GE" w:eastAsia="ka-GE"/>
              </w:rPr>
            </w:pPr>
            <w:r w:rsidRPr="00B60948">
              <w:rPr>
                <w:rFonts w:ascii="Sylfaen" w:eastAsia="Times New Roman" w:hAnsi="Sylfaen" w:cs="Arial CYR"/>
                <w:b/>
                <w:bCs/>
                <w:sz w:val="16"/>
                <w:szCs w:val="16"/>
                <w:lang w:val="ka-GE" w:eastAsia="ka-GE"/>
              </w:rPr>
              <w:t xml:space="preserve"> 2025 წლის პროგნოზი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jc w:val="center"/>
              <w:rPr>
                <w:rFonts w:ascii="Sylfaen" w:eastAsia="Times New Roman" w:hAnsi="Sylfaen" w:cs="Arial CYR"/>
                <w:b/>
                <w:bCs/>
                <w:sz w:val="16"/>
                <w:szCs w:val="16"/>
                <w:lang w:val="ka-GE" w:eastAsia="ka-GE"/>
              </w:rPr>
            </w:pPr>
            <w:r w:rsidRPr="00B60948">
              <w:rPr>
                <w:rFonts w:ascii="Sylfaen" w:eastAsia="Times New Roman" w:hAnsi="Sylfaen" w:cs="Arial CYR"/>
                <w:b/>
                <w:bCs/>
                <w:sz w:val="16"/>
                <w:szCs w:val="16"/>
                <w:lang w:val="ka-GE" w:eastAsia="ka-GE"/>
              </w:rPr>
              <w:t xml:space="preserve"> 2026 წლის პროგნოზი </w:t>
            </w:r>
          </w:p>
        </w:tc>
        <w:tc>
          <w:tcPr>
            <w:tcW w:w="609" w:type="pct"/>
            <w:tcBorders>
              <w:top w:val="single" w:sz="4" w:space="0" w:color="auto"/>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jc w:val="center"/>
              <w:rPr>
                <w:rFonts w:ascii="Sylfaen" w:eastAsia="Times New Roman" w:hAnsi="Sylfaen" w:cs="Arial CYR"/>
                <w:b/>
                <w:bCs/>
                <w:sz w:val="16"/>
                <w:szCs w:val="16"/>
                <w:lang w:val="ka-GE" w:eastAsia="ka-GE"/>
              </w:rPr>
            </w:pPr>
            <w:r w:rsidRPr="00B60948">
              <w:rPr>
                <w:rFonts w:ascii="Sylfaen" w:eastAsia="Times New Roman" w:hAnsi="Sylfaen" w:cs="Arial CYR"/>
                <w:b/>
                <w:bCs/>
                <w:sz w:val="16"/>
                <w:szCs w:val="16"/>
                <w:lang w:val="ka-GE" w:eastAsia="ka-GE"/>
              </w:rPr>
              <w:t xml:space="preserve"> 2027 წლის პროგნოზი </w:t>
            </w:r>
          </w:p>
        </w:tc>
      </w:tr>
      <w:tr w:rsidR="00382E46" w:rsidRPr="00B60948" w:rsidTr="00382E46">
        <w:trPr>
          <w:trHeight w:val="450"/>
        </w:trPr>
        <w:tc>
          <w:tcPr>
            <w:tcW w:w="744" w:type="pct"/>
            <w:tcBorders>
              <w:top w:val="nil"/>
              <w:left w:val="single" w:sz="4" w:space="0" w:color="auto"/>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jc w:val="center"/>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06 00 </w:t>
            </w:r>
          </w:p>
        </w:tc>
        <w:tc>
          <w:tcPr>
            <w:tcW w:w="1717"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b/>
                <w:bCs/>
                <w:sz w:val="16"/>
                <w:szCs w:val="16"/>
                <w:lang w:val="ka-GE" w:eastAsia="ka-GE"/>
              </w:rPr>
            </w:pPr>
            <w:r w:rsidRPr="00B60948">
              <w:rPr>
                <w:rFonts w:ascii="Sylfaen" w:eastAsia="Times New Roman" w:hAnsi="Sylfaen" w:cs="Arial CYR"/>
                <w:b/>
                <w:bCs/>
                <w:sz w:val="16"/>
                <w:szCs w:val="16"/>
                <w:lang w:val="ka-GE" w:eastAsia="ka-GE"/>
              </w:rPr>
              <w:t xml:space="preserve"> ჯანმრთელობის დაცვა და სოციალური უზრუნველყოფა </w:t>
            </w:r>
          </w:p>
        </w:tc>
        <w:tc>
          <w:tcPr>
            <w:tcW w:w="66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jc w:val="center"/>
              <w:rPr>
                <w:rFonts w:ascii="Sylfaen" w:eastAsia="Times New Roman" w:hAnsi="Sylfaen" w:cs="Arial CYR"/>
                <w:b/>
                <w:bCs/>
                <w:sz w:val="16"/>
                <w:szCs w:val="16"/>
                <w:lang w:val="ka-GE" w:eastAsia="ka-GE"/>
              </w:rPr>
            </w:pPr>
            <w:r w:rsidRPr="00B60948">
              <w:rPr>
                <w:rFonts w:ascii="Sylfaen" w:eastAsia="Times New Roman" w:hAnsi="Sylfaen" w:cs="Arial CYR"/>
                <w:b/>
                <w:bCs/>
                <w:sz w:val="16"/>
                <w:szCs w:val="16"/>
                <w:lang w:val="ka-GE" w:eastAsia="ka-GE"/>
              </w:rPr>
              <w:t xml:space="preserve">   3 428,0   </w:t>
            </w:r>
          </w:p>
        </w:tc>
        <w:tc>
          <w:tcPr>
            <w:tcW w:w="66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jc w:val="center"/>
              <w:rPr>
                <w:rFonts w:ascii="Sylfaen" w:eastAsia="Times New Roman" w:hAnsi="Sylfaen" w:cs="Arial CYR"/>
                <w:b/>
                <w:bCs/>
                <w:sz w:val="16"/>
                <w:szCs w:val="16"/>
                <w:lang w:val="ka-GE" w:eastAsia="ka-GE"/>
              </w:rPr>
            </w:pPr>
            <w:r w:rsidRPr="00B60948">
              <w:rPr>
                <w:rFonts w:ascii="Sylfaen" w:eastAsia="Times New Roman" w:hAnsi="Sylfaen" w:cs="Arial CYR"/>
                <w:b/>
                <w:bCs/>
                <w:sz w:val="16"/>
                <w:szCs w:val="16"/>
                <w:lang w:val="ka-GE" w:eastAsia="ka-GE"/>
              </w:rPr>
              <w:t xml:space="preserve">   3 411,7   </w:t>
            </w:r>
          </w:p>
        </w:tc>
        <w:tc>
          <w:tcPr>
            <w:tcW w:w="61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jc w:val="center"/>
              <w:rPr>
                <w:rFonts w:ascii="Sylfaen" w:eastAsia="Times New Roman" w:hAnsi="Sylfaen" w:cs="Arial CYR"/>
                <w:b/>
                <w:bCs/>
                <w:sz w:val="16"/>
                <w:szCs w:val="16"/>
                <w:lang w:val="ka-GE" w:eastAsia="ka-GE"/>
              </w:rPr>
            </w:pPr>
            <w:r w:rsidRPr="00B60948">
              <w:rPr>
                <w:rFonts w:ascii="Sylfaen" w:eastAsia="Times New Roman" w:hAnsi="Sylfaen" w:cs="Arial CYR"/>
                <w:b/>
                <w:bCs/>
                <w:sz w:val="16"/>
                <w:szCs w:val="16"/>
                <w:lang w:val="ka-GE" w:eastAsia="ka-GE"/>
              </w:rPr>
              <w:t xml:space="preserve"> 3 462,8   </w:t>
            </w:r>
          </w:p>
        </w:tc>
        <w:tc>
          <w:tcPr>
            <w:tcW w:w="609"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jc w:val="center"/>
              <w:rPr>
                <w:rFonts w:ascii="Sylfaen" w:eastAsia="Times New Roman" w:hAnsi="Sylfaen" w:cs="Arial CYR"/>
                <w:b/>
                <w:bCs/>
                <w:sz w:val="16"/>
                <w:szCs w:val="16"/>
                <w:lang w:val="ka-GE" w:eastAsia="ka-GE"/>
              </w:rPr>
            </w:pPr>
            <w:r w:rsidRPr="00B60948">
              <w:rPr>
                <w:rFonts w:ascii="Sylfaen" w:eastAsia="Times New Roman" w:hAnsi="Sylfaen" w:cs="Arial CYR"/>
                <w:b/>
                <w:bCs/>
                <w:sz w:val="16"/>
                <w:szCs w:val="16"/>
                <w:lang w:val="ka-GE" w:eastAsia="ka-GE"/>
              </w:rPr>
              <w:t xml:space="preserve"> 3 412,8   </w:t>
            </w:r>
          </w:p>
        </w:tc>
      </w:tr>
      <w:tr w:rsidR="00382E46" w:rsidRPr="00B60948" w:rsidTr="00382E46">
        <w:trPr>
          <w:trHeight w:val="225"/>
        </w:trPr>
        <w:tc>
          <w:tcPr>
            <w:tcW w:w="744" w:type="pct"/>
            <w:tcBorders>
              <w:top w:val="nil"/>
              <w:left w:val="single" w:sz="4" w:space="0" w:color="auto"/>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jc w:val="center"/>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06 01 </w:t>
            </w:r>
          </w:p>
        </w:tc>
        <w:tc>
          <w:tcPr>
            <w:tcW w:w="1717"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ჯანმრთელობის დაცვა </w:t>
            </w:r>
          </w:p>
        </w:tc>
        <w:tc>
          <w:tcPr>
            <w:tcW w:w="66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jc w:val="center"/>
              <w:rPr>
                <w:rFonts w:ascii="Sylfaen" w:eastAsia="Times New Roman" w:hAnsi="Sylfaen" w:cs="Arial CYR"/>
                <w:b/>
                <w:bCs/>
                <w:sz w:val="16"/>
                <w:szCs w:val="16"/>
                <w:lang w:val="ka-GE" w:eastAsia="ka-GE"/>
              </w:rPr>
            </w:pPr>
            <w:r w:rsidRPr="00B60948">
              <w:rPr>
                <w:rFonts w:ascii="Sylfaen" w:eastAsia="Times New Roman" w:hAnsi="Sylfaen" w:cs="Arial CYR"/>
                <w:b/>
                <w:bCs/>
                <w:sz w:val="16"/>
                <w:szCs w:val="16"/>
                <w:lang w:val="ka-GE" w:eastAsia="ka-GE"/>
              </w:rPr>
              <w:t xml:space="preserve">      115,2   </w:t>
            </w:r>
          </w:p>
        </w:tc>
        <w:tc>
          <w:tcPr>
            <w:tcW w:w="66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jc w:val="center"/>
              <w:rPr>
                <w:rFonts w:ascii="Sylfaen" w:eastAsia="Times New Roman" w:hAnsi="Sylfaen" w:cs="Arial CYR"/>
                <w:b/>
                <w:bCs/>
                <w:sz w:val="16"/>
                <w:szCs w:val="16"/>
                <w:lang w:val="ka-GE" w:eastAsia="ka-GE"/>
              </w:rPr>
            </w:pPr>
            <w:r w:rsidRPr="00B60948">
              <w:rPr>
                <w:rFonts w:ascii="Sylfaen" w:eastAsia="Times New Roman" w:hAnsi="Sylfaen" w:cs="Arial CYR"/>
                <w:b/>
                <w:bCs/>
                <w:sz w:val="16"/>
                <w:szCs w:val="16"/>
                <w:lang w:val="ka-GE" w:eastAsia="ka-GE"/>
              </w:rPr>
              <w:t xml:space="preserve">      115,2   </w:t>
            </w:r>
          </w:p>
        </w:tc>
        <w:tc>
          <w:tcPr>
            <w:tcW w:w="61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jc w:val="center"/>
              <w:rPr>
                <w:rFonts w:ascii="Sylfaen" w:eastAsia="Times New Roman" w:hAnsi="Sylfaen" w:cs="Arial CYR"/>
                <w:b/>
                <w:bCs/>
                <w:sz w:val="16"/>
                <w:szCs w:val="16"/>
                <w:lang w:val="ka-GE" w:eastAsia="ka-GE"/>
              </w:rPr>
            </w:pPr>
            <w:r w:rsidRPr="00B60948">
              <w:rPr>
                <w:rFonts w:ascii="Sylfaen" w:eastAsia="Times New Roman" w:hAnsi="Sylfaen" w:cs="Arial CYR"/>
                <w:b/>
                <w:bCs/>
                <w:sz w:val="16"/>
                <w:szCs w:val="16"/>
                <w:lang w:val="ka-GE" w:eastAsia="ka-GE"/>
              </w:rPr>
              <w:t xml:space="preserve">   115,2   </w:t>
            </w:r>
          </w:p>
        </w:tc>
        <w:tc>
          <w:tcPr>
            <w:tcW w:w="609"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jc w:val="center"/>
              <w:rPr>
                <w:rFonts w:ascii="Sylfaen" w:eastAsia="Times New Roman" w:hAnsi="Sylfaen" w:cs="Arial CYR"/>
                <w:b/>
                <w:bCs/>
                <w:sz w:val="16"/>
                <w:szCs w:val="16"/>
                <w:lang w:val="ka-GE" w:eastAsia="ka-GE"/>
              </w:rPr>
            </w:pPr>
            <w:r w:rsidRPr="00B60948">
              <w:rPr>
                <w:rFonts w:ascii="Sylfaen" w:eastAsia="Times New Roman" w:hAnsi="Sylfaen" w:cs="Arial CYR"/>
                <w:b/>
                <w:bCs/>
                <w:sz w:val="16"/>
                <w:szCs w:val="16"/>
                <w:lang w:val="ka-GE" w:eastAsia="ka-GE"/>
              </w:rPr>
              <w:t xml:space="preserve">   115,2   </w:t>
            </w:r>
          </w:p>
        </w:tc>
      </w:tr>
      <w:tr w:rsidR="00382E46" w:rsidRPr="00B60948" w:rsidTr="00382E46">
        <w:trPr>
          <w:trHeight w:val="225"/>
        </w:trPr>
        <w:tc>
          <w:tcPr>
            <w:tcW w:w="744" w:type="pct"/>
            <w:tcBorders>
              <w:top w:val="nil"/>
              <w:left w:val="single" w:sz="4" w:space="0" w:color="auto"/>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jc w:val="center"/>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06 01 01 </w:t>
            </w:r>
          </w:p>
        </w:tc>
        <w:tc>
          <w:tcPr>
            <w:tcW w:w="1717"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ჯანდაცვის ცენტრი </w:t>
            </w:r>
          </w:p>
        </w:tc>
        <w:tc>
          <w:tcPr>
            <w:tcW w:w="66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115,2   </w:t>
            </w:r>
          </w:p>
        </w:tc>
        <w:tc>
          <w:tcPr>
            <w:tcW w:w="66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115,2   </w:t>
            </w:r>
          </w:p>
        </w:tc>
        <w:tc>
          <w:tcPr>
            <w:tcW w:w="61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115,2   </w:t>
            </w:r>
          </w:p>
        </w:tc>
        <w:tc>
          <w:tcPr>
            <w:tcW w:w="609"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115,2   </w:t>
            </w:r>
          </w:p>
        </w:tc>
      </w:tr>
      <w:tr w:rsidR="00382E46" w:rsidRPr="00B60948" w:rsidTr="00382E46">
        <w:trPr>
          <w:trHeight w:val="900"/>
        </w:trPr>
        <w:tc>
          <w:tcPr>
            <w:tcW w:w="744" w:type="pct"/>
            <w:tcBorders>
              <w:top w:val="nil"/>
              <w:left w:val="single" w:sz="4" w:space="0" w:color="auto"/>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jc w:val="center"/>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06 01 02 </w:t>
            </w:r>
          </w:p>
        </w:tc>
        <w:tc>
          <w:tcPr>
            <w:tcW w:w="1717"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ამბულატორიული, გადაუდებელი სამედიცინო მომსახურეობის და ჰუმანიტარული დახმარების ხელშეწყობა და რეაბილიტაცია </w:t>
            </w:r>
          </w:p>
        </w:tc>
        <w:tc>
          <w:tcPr>
            <w:tcW w:w="66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     </w:t>
            </w:r>
          </w:p>
        </w:tc>
        <w:tc>
          <w:tcPr>
            <w:tcW w:w="66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     </w:t>
            </w:r>
          </w:p>
        </w:tc>
        <w:tc>
          <w:tcPr>
            <w:tcW w:w="61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     </w:t>
            </w:r>
          </w:p>
        </w:tc>
        <w:tc>
          <w:tcPr>
            <w:tcW w:w="609"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     </w:t>
            </w:r>
          </w:p>
        </w:tc>
      </w:tr>
      <w:tr w:rsidR="00382E46" w:rsidRPr="00B60948" w:rsidTr="00382E46">
        <w:trPr>
          <w:trHeight w:val="450"/>
        </w:trPr>
        <w:tc>
          <w:tcPr>
            <w:tcW w:w="744" w:type="pct"/>
            <w:tcBorders>
              <w:top w:val="nil"/>
              <w:left w:val="single" w:sz="4" w:space="0" w:color="auto"/>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jc w:val="center"/>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06 01 03 </w:t>
            </w:r>
          </w:p>
        </w:tc>
        <w:tc>
          <w:tcPr>
            <w:tcW w:w="1717"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უმეთვალყურეოდ დარჩენილი ძაღლების პოპულაცია </w:t>
            </w:r>
          </w:p>
        </w:tc>
        <w:tc>
          <w:tcPr>
            <w:tcW w:w="66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     </w:t>
            </w:r>
          </w:p>
        </w:tc>
        <w:tc>
          <w:tcPr>
            <w:tcW w:w="66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     </w:t>
            </w:r>
          </w:p>
        </w:tc>
        <w:tc>
          <w:tcPr>
            <w:tcW w:w="61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     </w:t>
            </w:r>
          </w:p>
        </w:tc>
        <w:tc>
          <w:tcPr>
            <w:tcW w:w="609"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     </w:t>
            </w:r>
          </w:p>
        </w:tc>
      </w:tr>
      <w:tr w:rsidR="00382E46" w:rsidRPr="00B60948" w:rsidTr="00382E46">
        <w:trPr>
          <w:trHeight w:val="225"/>
        </w:trPr>
        <w:tc>
          <w:tcPr>
            <w:tcW w:w="744" w:type="pct"/>
            <w:tcBorders>
              <w:top w:val="nil"/>
              <w:left w:val="single" w:sz="4" w:space="0" w:color="auto"/>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jc w:val="center"/>
              <w:rPr>
                <w:rFonts w:ascii="Sylfaen" w:eastAsia="Times New Roman" w:hAnsi="Sylfaen" w:cs="Arial CYR"/>
                <w:b/>
                <w:bCs/>
                <w:sz w:val="16"/>
                <w:szCs w:val="16"/>
                <w:lang w:val="ka-GE" w:eastAsia="ka-GE"/>
              </w:rPr>
            </w:pPr>
            <w:r w:rsidRPr="00B60948">
              <w:rPr>
                <w:rFonts w:ascii="Sylfaen" w:eastAsia="Times New Roman" w:hAnsi="Sylfaen" w:cs="Arial CYR"/>
                <w:b/>
                <w:bCs/>
                <w:sz w:val="16"/>
                <w:szCs w:val="16"/>
                <w:lang w:val="ka-GE" w:eastAsia="ka-GE"/>
              </w:rPr>
              <w:t xml:space="preserve"> 06 02 </w:t>
            </w:r>
          </w:p>
        </w:tc>
        <w:tc>
          <w:tcPr>
            <w:tcW w:w="1717"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b/>
                <w:bCs/>
                <w:sz w:val="16"/>
                <w:szCs w:val="16"/>
                <w:lang w:val="ka-GE" w:eastAsia="ka-GE"/>
              </w:rPr>
            </w:pPr>
            <w:r w:rsidRPr="00B60948">
              <w:rPr>
                <w:rFonts w:ascii="Sylfaen" w:eastAsia="Times New Roman" w:hAnsi="Sylfaen" w:cs="Arial CYR"/>
                <w:b/>
                <w:bCs/>
                <w:sz w:val="16"/>
                <w:szCs w:val="16"/>
                <w:lang w:val="ka-GE" w:eastAsia="ka-GE"/>
              </w:rPr>
              <w:t xml:space="preserve"> სოციალური დაცვა </w:t>
            </w:r>
          </w:p>
        </w:tc>
        <w:tc>
          <w:tcPr>
            <w:tcW w:w="66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b/>
                <w:bCs/>
                <w:sz w:val="16"/>
                <w:szCs w:val="16"/>
                <w:lang w:val="ka-GE" w:eastAsia="ka-GE"/>
              </w:rPr>
            </w:pPr>
            <w:r w:rsidRPr="00B60948">
              <w:rPr>
                <w:rFonts w:ascii="Sylfaen" w:eastAsia="Times New Roman" w:hAnsi="Sylfaen" w:cs="Arial CYR"/>
                <w:b/>
                <w:bCs/>
                <w:sz w:val="16"/>
                <w:szCs w:val="16"/>
                <w:lang w:val="ka-GE" w:eastAsia="ka-GE"/>
              </w:rPr>
              <w:t xml:space="preserve">   3 312,8   </w:t>
            </w:r>
          </w:p>
        </w:tc>
        <w:tc>
          <w:tcPr>
            <w:tcW w:w="66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b/>
                <w:bCs/>
                <w:sz w:val="16"/>
                <w:szCs w:val="16"/>
                <w:lang w:val="ka-GE" w:eastAsia="ka-GE"/>
              </w:rPr>
            </w:pPr>
            <w:r w:rsidRPr="00B60948">
              <w:rPr>
                <w:rFonts w:ascii="Sylfaen" w:eastAsia="Times New Roman" w:hAnsi="Sylfaen" w:cs="Arial CYR"/>
                <w:b/>
                <w:bCs/>
                <w:sz w:val="16"/>
                <w:szCs w:val="16"/>
                <w:lang w:val="ka-GE" w:eastAsia="ka-GE"/>
              </w:rPr>
              <w:t xml:space="preserve">   3 296,5   </w:t>
            </w:r>
          </w:p>
        </w:tc>
        <w:tc>
          <w:tcPr>
            <w:tcW w:w="61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b/>
                <w:bCs/>
                <w:sz w:val="16"/>
                <w:szCs w:val="16"/>
                <w:lang w:val="ka-GE" w:eastAsia="ka-GE"/>
              </w:rPr>
            </w:pPr>
            <w:r w:rsidRPr="00B60948">
              <w:rPr>
                <w:rFonts w:ascii="Sylfaen" w:eastAsia="Times New Roman" w:hAnsi="Sylfaen" w:cs="Arial CYR"/>
                <w:b/>
                <w:bCs/>
                <w:sz w:val="16"/>
                <w:szCs w:val="16"/>
                <w:lang w:val="ka-GE" w:eastAsia="ka-GE"/>
              </w:rPr>
              <w:t xml:space="preserve"> 3 347,6   </w:t>
            </w:r>
          </w:p>
        </w:tc>
        <w:tc>
          <w:tcPr>
            <w:tcW w:w="609"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b/>
                <w:bCs/>
                <w:sz w:val="16"/>
                <w:szCs w:val="16"/>
                <w:lang w:val="ka-GE" w:eastAsia="ka-GE"/>
              </w:rPr>
            </w:pPr>
            <w:r w:rsidRPr="00B60948">
              <w:rPr>
                <w:rFonts w:ascii="Sylfaen" w:eastAsia="Times New Roman" w:hAnsi="Sylfaen" w:cs="Arial CYR"/>
                <w:b/>
                <w:bCs/>
                <w:sz w:val="16"/>
                <w:szCs w:val="16"/>
                <w:lang w:val="ka-GE" w:eastAsia="ka-GE"/>
              </w:rPr>
              <w:t xml:space="preserve"> 3 297,6   </w:t>
            </w:r>
          </w:p>
        </w:tc>
      </w:tr>
      <w:tr w:rsidR="00382E46" w:rsidRPr="00B60948" w:rsidTr="00382E46">
        <w:trPr>
          <w:trHeight w:val="450"/>
        </w:trPr>
        <w:tc>
          <w:tcPr>
            <w:tcW w:w="744" w:type="pct"/>
            <w:tcBorders>
              <w:top w:val="nil"/>
              <w:left w:val="single" w:sz="4" w:space="0" w:color="auto"/>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jc w:val="center"/>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06 02 01 </w:t>
            </w:r>
          </w:p>
        </w:tc>
        <w:tc>
          <w:tcPr>
            <w:tcW w:w="1717"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მოსახლეობის სტაციონარული სამედიცინო მომსახურება </w:t>
            </w:r>
          </w:p>
        </w:tc>
        <w:tc>
          <w:tcPr>
            <w:tcW w:w="66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1 125,0   </w:t>
            </w:r>
          </w:p>
        </w:tc>
        <w:tc>
          <w:tcPr>
            <w:tcW w:w="66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1 125,0   </w:t>
            </w:r>
          </w:p>
        </w:tc>
        <w:tc>
          <w:tcPr>
            <w:tcW w:w="61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1 125,0   </w:t>
            </w:r>
          </w:p>
        </w:tc>
        <w:tc>
          <w:tcPr>
            <w:tcW w:w="609"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1 125,0   </w:t>
            </w:r>
          </w:p>
        </w:tc>
      </w:tr>
      <w:tr w:rsidR="00382E46" w:rsidRPr="00B60948" w:rsidTr="00382E46">
        <w:trPr>
          <w:trHeight w:val="225"/>
        </w:trPr>
        <w:tc>
          <w:tcPr>
            <w:tcW w:w="744" w:type="pct"/>
            <w:tcBorders>
              <w:top w:val="nil"/>
              <w:left w:val="single" w:sz="4" w:space="0" w:color="auto"/>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jc w:val="center"/>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06 02 02 </w:t>
            </w:r>
          </w:p>
        </w:tc>
        <w:tc>
          <w:tcPr>
            <w:tcW w:w="1717"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უფასო სასადილოს დაფინანსება </w:t>
            </w:r>
          </w:p>
        </w:tc>
        <w:tc>
          <w:tcPr>
            <w:tcW w:w="66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447,0   </w:t>
            </w:r>
          </w:p>
        </w:tc>
        <w:tc>
          <w:tcPr>
            <w:tcW w:w="66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430,7   </w:t>
            </w:r>
          </w:p>
        </w:tc>
        <w:tc>
          <w:tcPr>
            <w:tcW w:w="61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431,7   </w:t>
            </w:r>
          </w:p>
        </w:tc>
        <w:tc>
          <w:tcPr>
            <w:tcW w:w="609"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431,7   </w:t>
            </w:r>
          </w:p>
        </w:tc>
      </w:tr>
      <w:tr w:rsidR="00382E46" w:rsidRPr="00B60948" w:rsidTr="00382E46">
        <w:trPr>
          <w:trHeight w:val="225"/>
        </w:trPr>
        <w:tc>
          <w:tcPr>
            <w:tcW w:w="744" w:type="pct"/>
            <w:tcBorders>
              <w:top w:val="nil"/>
              <w:left w:val="single" w:sz="4" w:space="0" w:color="auto"/>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jc w:val="center"/>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06 02 03 </w:t>
            </w:r>
          </w:p>
        </w:tc>
        <w:tc>
          <w:tcPr>
            <w:tcW w:w="1717"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ვეტერანთა დაკრძალვის ხარჯები </w:t>
            </w:r>
          </w:p>
        </w:tc>
        <w:tc>
          <w:tcPr>
            <w:tcW w:w="66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3,6   </w:t>
            </w:r>
          </w:p>
        </w:tc>
        <w:tc>
          <w:tcPr>
            <w:tcW w:w="66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3,6   </w:t>
            </w:r>
          </w:p>
        </w:tc>
        <w:tc>
          <w:tcPr>
            <w:tcW w:w="61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3,6   </w:t>
            </w:r>
          </w:p>
        </w:tc>
        <w:tc>
          <w:tcPr>
            <w:tcW w:w="609"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3,6   </w:t>
            </w:r>
          </w:p>
        </w:tc>
      </w:tr>
      <w:tr w:rsidR="00382E46" w:rsidRPr="00B60948" w:rsidTr="00382E46">
        <w:trPr>
          <w:trHeight w:val="900"/>
        </w:trPr>
        <w:tc>
          <w:tcPr>
            <w:tcW w:w="744" w:type="pct"/>
            <w:tcBorders>
              <w:top w:val="nil"/>
              <w:left w:val="single" w:sz="4" w:space="0" w:color="auto"/>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jc w:val="center"/>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06 02 04 </w:t>
            </w:r>
          </w:p>
        </w:tc>
        <w:tc>
          <w:tcPr>
            <w:tcW w:w="1717"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მეორე მსოფლიო ომისა და საქართველოს ტერიოტორიული მთლიანობის აღდგენის ომში მონაწილე შშმ ვეტერანთა დახმარება </w:t>
            </w:r>
          </w:p>
        </w:tc>
        <w:tc>
          <w:tcPr>
            <w:tcW w:w="66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6,0   </w:t>
            </w:r>
          </w:p>
        </w:tc>
        <w:tc>
          <w:tcPr>
            <w:tcW w:w="66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6,0   </w:t>
            </w:r>
          </w:p>
        </w:tc>
        <w:tc>
          <w:tcPr>
            <w:tcW w:w="61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6,0   </w:t>
            </w:r>
          </w:p>
        </w:tc>
        <w:tc>
          <w:tcPr>
            <w:tcW w:w="609"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6,0   </w:t>
            </w:r>
          </w:p>
        </w:tc>
      </w:tr>
      <w:tr w:rsidR="00382E46" w:rsidRPr="00B60948" w:rsidTr="00382E46">
        <w:trPr>
          <w:trHeight w:val="300"/>
        </w:trPr>
        <w:tc>
          <w:tcPr>
            <w:tcW w:w="744" w:type="pct"/>
            <w:tcBorders>
              <w:top w:val="nil"/>
              <w:left w:val="single" w:sz="4" w:space="0" w:color="auto"/>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jc w:val="center"/>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06 02 05 </w:t>
            </w:r>
          </w:p>
        </w:tc>
        <w:tc>
          <w:tcPr>
            <w:tcW w:w="1717"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ახალდაბადებული ბავშვიანი ოჯახების დახმარება </w:t>
            </w:r>
          </w:p>
        </w:tc>
        <w:tc>
          <w:tcPr>
            <w:tcW w:w="66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200,0   </w:t>
            </w:r>
          </w:p>
        </w:tc>
        <w:tc>
          <w:tcPr>
            <w:tcW w:w="66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200,0   </w:t>
            </w:r>
          </w:p>
        </w:tc>
        <w:tc>
          <w:tcPr>
            <w:tcW w:w="61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200,0   </w:t>
            </w:r>
          </w:p>
        </w:tc>
        <w:tc>
          <w:tcPr>
            <w:tcW w:w="609"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200,0   </w:t>
            </w:r>
          </w:p>
        </w:tc>
      </w:tr>
      <w:tr w:rsidR="00382E46" w:rsidRPr="00B60948" w:rsidTr="00382E46">
        <w:trPr>
          <w:trHeight w:val="450"/>
        </w:trPr>
        <w:tc>
          <w:tcPr>
            <w:tcW w:w="744" w:type="pct"/>
            <w:tcBorders>
              <w:top w:val="nil"/>
              <w:left w:val="single" w:sz="4" w:space="0" w:color="auto"/>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jc w:val="center"/>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06 02 06 </w:t>
            </w:r>
          </w:p>
        </w:tc>
        <w:tc>
          <w:tcPr>
            <w:tcW w:w="1717"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18 წლამდე ასაკის დედ-მამით ობოლი ბავშვების დახმარება </w:t>
            </w:r>
          </w:p>
        </w:tc>
        <w:tc>
          <w:tcPr>
            <w:tcW w:w="66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     </w:t>
            </w:r>
          </w:p>
        </w:tc>
        <w:tc>
          <w:tcPr>
            <w:tcW w:w="66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     </w:t>
            </w:r>
          </w:p>
        </w:tc>
        <w:tc>
          <w:tcPr>
            <w:tcW w:w="61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     </w:t>
            </w:r>
          </w:p>
        </w:tc>
        <w:tc>
          <w:tcPr>
            <w:tcW w:w="609"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     </w:t>
            </w:r>
          </w:p>
        </w:tc>
      </w:tr>
      <w:tr w:rsidR="00382E46" w:rsidRPr="00B60948" w:rsidTr="00382E46">
        <w:trPr>
          <w:trHeight w:val="450"/>
        </w:trPr>
        <w:tc>
          <w:tcPr>
            <w:tcW w:w="744" w:type="pct"/>
            <w:tcBorders>
              <w:top w:val="nil"/>
              <w:left w:val="single" w:sz="4" w:space="0" w:color="auto"/>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jc w:val="center"/>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06 02 07 </w:t>
            </w:r>
          </w:p>
        </w:tc>
        <w:tc>
          <w:tcPr>
            <w:tcW w:w="1717"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სტიქიის შედეგად დაზარალებული ოჯახების ბინით უზრუნველყოფა </w:t>
            </w:r>
          </w:p>
        </w:tc>
        <w:tc>
          <w:tcPr>
            <w:tcW w:w="66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     </w:t>
            </w:r>
          </w:p>
        </w:tc>
        <w:tc>
          <w:tcPr>
            <w:tcW w:w="66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     </w:t>
            </w:r>
          </w:p>
        </w:tc>
        <w:tc>
          <w:tcPr>
            <w:tcW w:w="61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     </w:t>
            </w:r>
          </w:p>
        </w:tc>
        <w:tc>
          <w:tcPr>
            <w:tcW w:w="609"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     </w:t>
            </w:r>
          </w:p>
        </w:tc>
      </w:tr>
      <w:tr w:rsidR="00382E46" w:rsidRPr="00B60948" w:rsidTr="00382E46">
        <w:trPr>
          <w:trHeight w:val="450"/>
        </w:trPr>
        <w:tc>
          <w:tcPr>
            <w:tcW w:w="744" w:type="pct"/>
            <w:tcBorders>
              <w:top w:val="nil"/>
              <w:left w:val="single" w:sz="4" w:space="0" w:color="auto"/>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jc w:val="center"/>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06 02 08 </w:t>
            </w:r>
          </w:p>
        </w:tc>
        <w:tc>
          <w:tcPr>
            <w:tcW w:w="1717"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ღვაწლმოსილი ადამიანების დახმარება </w:t>
            </w:r>
          </w:p>
        </w:tc>
        <w:tc>
          <w:tcPr>
            <w:tcW w:w="66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3,6   </w:t>
            </w:r>
          </w:p>
        </w:tc>
        <w:tc>
          <w:tcPr>
            <w:tcW w:w="66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3,6   </w:t>
            </w:r>
          </w:p>
        </w:tc>
        <w:tc>
          <w:tcPr>
            <w:tcW w:w="61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3,6   </w:t>
            </w:r>
          </w:p>
        </w:tc>
        <w:tc>
          <w:tcPr>
            <w:tcW w:w="609"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3,6   </w:t>
            </w:r>
          </w:p>
        </w:tc>
      </w:tr>
      <w:tr w:rsidR="00382E46" w:rsidRPr="00B60948" w:rsidTr="00382E46">
        <w:trPr>
          <w:trHeight w:val="450"/>
        </w:trPr>
        <w:tc>
          <w:tcPr>
            <w:tcW w:w="744" w:type="pct"/>
            <w:tcBorders>
              <w:top w:val="nil"/>
              <w:left w:val="single" w:sz="4" w:space="0" w:color="auto"/>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jc w:val="center"/>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lastRenderedPageBreak/>
              <w:t xml:space="preserve"> 06 02 09 </w:t>
            </w:r>
          </w:p>
        </w:tc>
        <w:tc>
          <w:tcPr>
            <w:tcW w:w="1717"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18 წლამდე ასაკის მრავალშვილიანი ოჯახების დახმარება </w:t>
            </w:r>
          </w:p>
        </w:tc>
        <w:tc>
          <w:tcPr>
            <w:tcW w:w="66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328,2   </w:t>
            </w:r>
          </w:p>
        </w:tc>
        <w:tc>
          <w:tcPr>
            <w:tcW w:w="66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328,2   </w:t>
            </w:r>
          </w:p>
        </w:tc>
        <w:tc>
          <w:tcPr>
            <w:tcW w:w="61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328,2   </w:t>
            </w:r>
          </w:p>
        </w:tc>
        <w:tc>
          <w:tcPr>
            <w:tcW w:w="609"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328,2   </w:t>
            </w:r>
          </w:p>
        </w:tc>
      </w:tr>
      <w:tr w:rsidR="00382E46" w:rsidRPr="00B60948" w:rsidTr="00382E46">
        <w:trPr>
          <w:trHeight w:val="300"/>
        </w:trPr>
        <w:tc>
          <w:tcPr>
            <w:tcW w:w="744" w:type="pct"/>
            <w:tcBorders>
              <w:top w:val="nil"/>
              <w:left w:val="single" w:sz="4" w:space="0" w:color="auto"/>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jc w:val="center"/>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06 02 10 </w:t>
            </w:r>
          </w:p>
        </w:tc>
        <w:tc>
          <w:tcPr>
            <w:tcW w:w="1717"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სტიქიისა და ხანძრის შედეგად დაზხარალებული ოჯახების დახმარება </w:t>
            </w:r>
          </w:p>
        </w:tc>
        <w:tc>
          <w:tcPr>
            <w:tcW w:w="66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     </w:t>
            </w:r>
          </w:p>
        </w:tc>
        <w:tc>
          <w:tcPr>
            <w:tcW w:w="66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     </w:t>
            </w:r>
          </w:p>
        </w:tc>
        <w:tc>
          <w:tcPr>
            <w:tcW w:w="61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     </w:t>
            </w:r>
          </w:p>
        </w:tc>
        <w:tc>
          <w:tcPr>
            <w:tcW w:w="609"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     </w:t>
            </w:r>
          </w:p>
        </w:tc>
      </w:tr>
      <w:tr w:rsidR="00382E46" w:rsidRPr="00B60948" w:rsidTr="00382E46">
        <w:trPr>
          <w:trHeight w:val="450"/>
        </w:trPr>
        <w:tc>
          <w:tcPr>
            <w:tcW w:w="744" w:type="pct"/>
            <w:tcBorders>
              <w:top w:val="nil"/>
              <w:left w:val="single" w:sz="4" w:space="0" w:color="auto"/>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jc w:val="center"/>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06 02 11 </w:t>
            </w:r>
          </w:p>
        </w:tc>
        <w:tc>
          <w:tcPr>
            <w:tcW w:w="1717"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მოსახლეობის მედიკამენტებით უზრუნველყოფა </w:t>
            </w:r>
          </w:p>
        </w:tc>
        <w:tc>
          <w:tcPr>
            <w:tcW w:w="66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280,0   </w:t>
            </w:r>
          </w:p>
        </w:tc>
        <w:tc>
          <w:tcPr>
            <w:tcW w:w="66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280,0   </w:t>
            </w:r>
          </w:p>
        </w:tc>
        <w:tc>
          <w:tcPr>
            <w:tcW w:w="61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280,0   </w:t>
            </w:r>
          </w:p>
        </w:tc>
        <w:tc>
          <w:tcPr>
            <w:tcW w:w="609"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280,0   </w:t>
            </w:r>
          </w:p>
        </w:tc>
      </w:tr>
      <w:tr w:rsidR="00382E46" w:rsidRPr="00B60948" w:rsidTr="00382E46">
        <w:trPr>
          <w:trHeight w:val="225"/>
        </w:trPr>
        <w:tc>
          <w:tcPr>
            <w:tcW w:w="744" w:type="pct"/>
            <w:tcBorders>
              <w:top w:val="nil"/>
              <w:left w:val="single" w:sz="4" w:space="0" w:color="auto"/>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jc w:val="center"/>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06 02 12 </w:t>
            </w:r>
          </w:p>
        </w:tc>
        <w:tc>
          <w:tcPr>
            <w:tcW w:w="1717"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სოციალური დახმარებები </w:t>
            </w:r>
          </w:p>
        </w:tc>
        <w:tc>
          <w:tcPr>
            <w:tcW w:w="66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539,4   </w:t>
            </w:r>
          </w:p>
        </w:tc>
        <w:tc>
          <w:tcPr>
            <w:tcW w:w="66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539,4   </w:t>
            </w:r>
          </w:p>
        </w:tc>
        <w:tc>
          <w:tcPr>
            <w:tcW w:w="61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539,4   </w:t>
            </w:r>
          </w:p>
        </w:tc>
        <w:tc>
          <w:tcPr>
            <w:tcW w:w="609"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539,4   </w:t>
            </w:r>
          </w:p>
        </w:tc>
      </w:tr>
      <w:tr w:rsidR="00382E46" w:rsidRPr="00B60948" w:rsidTr="00382E46">
        <w:trPr>
          <w:trHeight w:val="450"/>
        </w:trPr>
        <w:tc>
          <w:tcPr>
            <w:tcW w:w="744" w:type="pct"/>
            <w:tcBorders>
              <w:top w:val="nil"/>
              <w:left w:val="single" w:sz="4" w:space="0" w:color="auto"/>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jc w:val="center"/>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06 02 13 </w:t>
            </w:r>
          </w:p>
        </w:tc>
        <w:tc>
          <w:tcPr>
            <w:tcW w:w="1717"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ონკოლოგიური პაციენტების დახმარების პროგრამა </w:t>
            </w:r>
          </w:p>
        </w:tc>
        <w:tc>
          <w:tcPr>
            <w:tcW w:w="66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250,0   </w:t>
            </w:r>
          </w:p>
        </w:tc>
        <w:tc>
          <w:tcPr>
            <w:tcW w:w="66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250,0   </w:t>
            </w:r>
          </w:p>
        </w:tc>
        <w:tc>
          <w:tcPr>
            <w:tcW w:w="61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250,0   </w:t>
            </w:r>
          </w:p>
        </w:tc>
        <w:tc>
          <w:tcPr>
            <w:tcW w:w="609"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250,0   </w:t>
            </w:r>
          </w:p>
        </w:tc>
      </w:tr>
      <w:tr w:rsidR="00382E46" w:rsidRPr="00B60948" w:rsidTr="00382E46">
        <w:trPr>
          <w:trHeight w:val="450"/>
        </w:trPr>
        <w:tc>
          <w:tcPr>
            <w:tcW w:w="744" w:type="pct"/>
            <w:tcBorders>
              <w:top w:val="nil"/>
              <w:left w:val="single" w:sz="4" w:space="0" w:color="auto"/>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jc w:val="center"/>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02 06 14 </w:t>
            </w:r>
          </w:p>
        </w:tc>
        <w:tc>
          <w:tcPr>
            <w:tcW w:w="1717"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ბავშვთა დაცვა და უფლებების მხარდაჭერა </w:t>
            </w:r>
          </w:p>
        </w:tc>
        <w:tc>
          <w:tcPr>
            <w:tcW w:w="66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jc w:val="center"/>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130,0   </w:t>
            </w:r>
          </w:p>
        </w:tc>
        <w:tc>
          <w:tcPr>
            <w:tcW w:w="66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jc w:val="center"/>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130,0   </w:t>
            </w:r>
          </w:p>
        </w:tc>
        <w:tc>
          <w:tcPr>
            <w:tcW w:w="610"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jc w:val="center"/>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180,0   </w:t>
            </w:r>
          </w:p>
        </w:tc>
        <w:tc>
          <w:tcPr>
            <w:tcW w:w="609" w:type="pct"/>
            <w:tcBorders>
              <w:top w:val="nil"/>
              <w:left w:val="nil"/>
              <w:bottom w:val="single" w:sz="4" w:space="0" w:color="auto"/>
              <w:right w:val="single" w:sz="4" w:space="0" w:color="auto"/>
            </w:tcBorders>
            <w:shd w:val="clear" w:color="000000" w:fill="FFFFFF"/>
            <w:vAlign w:val="center"/>
            <w:hideMark/>
          </w:tcPr>
          <w:p w:rsidR="00382E46" w:rsidRPr="00B60948" w:rsidRDefault="00382E46" w:rsidP="00B60948">
            <w:pPr>
              <w:spacing w:after="0" w:line="240" w:lineRule="auto"/>
              <w:jc w:val="center"/>
              <w:rPr>
                <w:rFonts w:ascii="Sylfaen" w:eastAsia="Times New Roman" w:hAnsi="Sylfaen" w:cs="Arial CYR"/>
                <w:sz w:val="16"/>
                <w:szCs w:val="16"/>
                <w:lang w:val="ka-GE" w:eastAsia="ka-GE"/>
              </w:rPr>
            </w:pPr>
            <w:r w:rsidRPr="00B60948">
              <w:rPr>
                <w:rFonts w:ascii="Sylfaen" w:eastAsia="Times New Roman" w:hAnsi="Sylfaen" w:cs="Arial CYR"/>
                <w:sz w:val="16"/>
                <w:szCs w:val="16"/>
                <w:lang w:val="ka-GE" w:eastAsia="ka-GE"/>
              </w:rPr>
              <w:t xml:space="preserve">       130,0   </w:t>
            </w:r>
          </w:p>
        </w:tc>
      </w:tr>
    </w:tbl>
    <w:p w:rsidR="00FE1BA2" w:rsidRPr="00FE1BA2" w:rsidRDefault="00FE1BA2"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FE1BA2" w:rsidRDefault="00FE1BA2" w:rsidP="00FE1BA2">
      <w:pPr>
        <w:rPr>
          <w:lang w:val="ka-GE"/>
        </w:rPr>
      </w:pPr>
    </w:p>
    <w:p w:rsidR="00FE1BA2" w:rsidRPr="00401B6F" w:rsidRDefault="00FE1BA2" w:rsidP="00FE1BA2">
      <w:pPr>
        <w:rPr>
          <w:rFonts w:ascii="Sylfaen" w:hAnsi="Sylfaen"/>
          <w:b/>
          <w:color w:val="00B0F0"/>
          <w:lang w:val="ka-GE"/>
        </w:rPr>
      </w:pPr>
      <w:r w:rsidRPr="00401B6F">
        <w:rPr>
          <w:rFonts w:ascii="Sylfaen" w:hAnsi="Sylfaen"/>
          <w:b/>
          <w:color w:val="00B0F0"/>
          <w:lang w:val="ka-GE"/>
        </w:rPr>
        <w:t>06 01 ჯანმრთელობის დაცვა 2023-2026 წლები</w:t>
      </w:r>
    </w:p>
    <w:p w:rsidR="00FE1BA2" w:rsidRPr="007A3811" w:rsidRDefault="00FE1BA2" w:rsidP="00FE1BA2">
      <w:pPr>
        <w:rPr>
          <w:rFonts w:ascii="Sylfaen" w:hAnsi="Sylfaen"/>
          <w:b/>
          <w:lang w:val="ka-GE"/>
        </w:rPr>
      </w:pPr>
    </w:p>
    <w:p w:rsidR="00FE1BA2" w:rsidRDefault="00FE1BA2" w:rsidP="00FE1BA2">
      <w:pPr>
        <w:rPr>
          <w:rFonts w:ascii="Sylfaen" w:hAnsi="Sylfaen"/>
          <w:sz w:val="32"/>
          <w:lang w:val="ka-GE"/>
        </w:rPr>
      </w:pPr>
      <w:r w:rsidRPr="00EA1D14">
        <w:rPr>
          <w:rFonts w:ascii="Sylfaen" w:hAnsi="Sylfaen"/>
          <w:sz w:val="32"/>
          <w:lang w:val="ka-GE"/>
        </w:rPr>
        <w:t>მისია</w:t>
      </w:r>
    </w:p>
    <w:p w:rsidR="00FE1BA2" w:rsidRDefault="00CE2C46" w:rsidP="00FE1BA2">
      <w:pPr>
        <w:rPr>
          <w:lang w:val="ka-GE"/>
        </w:rPr>
      </w:pPr>
      <w:r w:rsidRPr="00CE2C46">
        <w:rPr>
          <w:rFonts w:ascii="Sylfaen" w:hAnsi="Sylfaen"/>
          <w:lang w:val="ka-GE"/>
        </w:rPr>
        <w:t>მუნიციპალიტეტის ტერიტორიაზე საზოგადოებრივი ჯანმრთელობის ხელშეწყობა და დაავადებების პრევენცია</w:t>
      </w:r>
      <w:r>
        <w:rPr>
          <w:rFonts w:ascii="Sylfaen" w:hAnsi="Sylfaen"/>
          <w:lang w:val="ka-GE"/>
        </w:rPr>
        <w:t xml:space="preserve">. </w:t>
      </w:r>
      <w:r w:rsidRPr="00CE2C46">
        <w:rPr>
          <w:rFonts w:ascii="Sylfaen" w:hAnsi="Sylfaen"/>
          <w:lang w:val="ka-GE"/>
        </w:rPr>
        <w:t>უმეთვალყურეოდ დარჩენილი ცხოვრელების პოპულაცია</w:t>
      </w:r>
      <w:r>
        <w:rPr>
          <w:rFonts w:ascii="Sylfaen" w:hAnsi="Sylfaen"/>
          <w:lang w:val="ka-GE"/>
        </w:rPr>
        <w:t>.</w:t>
      </w:r>
    </w:p>
    <w:p w:rsidR="00FE1BA2" w:rsidRDefault="00FE1BA2" w:rsidP="00FE1BA2">
      <w:pPr>
        <w:rPr>
          <w:lang w:val="ka-GE"/>
        </w:rPr>
      </w:pPr>
    </w:p>
    <w:p w:rsidR="00FE1BA2" w:rsidRDefault="00FE1BA2" w:rsidP="00FE1BA2">
      <w:pPr>
        <w:rPr>
          <w:lang w:val="ka-GE"/>
        </w:rPr>
      </w:pPr>
    </w:p>
    <w:p w:rsidR="00FE1BA2" w:rsidRDefault="00FE1BA2" w:rsidP="00FE1BA2">
      <w:pPr>
        <w:rPr>
          <w:rFonts w:ascii="Sylfaen" w:hAnsi="Sylfaen"/>
          <w:lang w:val="ka-GE"/>
        </w:rPr>
      </w:pPr>
      <w:r w:rsidRPr="00115DCF">
        <w:rPr>
          <w:rFonts w:ascii="Sylfaen" w:hAnsi="Sylfaen"/>
          <w:sz w:val="32"/>
          <w:lang w:val="ka-GE"/>
        </w:rPr>
        <w:t>აღწერ</w:t>
      </w:r>
      <w:r w:rsidRPr="00115DCF">
        <w:rPr>
          <w:rFonts w:ascii="Sylfaen" w:hAnsi="Sylfaen"/>
          <w:lang w:val="ka-GE"/>
        </w:rPr>
        <w:t xml:space="preserve">ა </w:t>
      </w:r>
    </w:p>
    <w:p w:rsidR="00AC373C" w:rsidRDefault="00AC373C" w:rsidP="00CE2C46">
      <w:pPr>
        <w:rPr>
          <w:rFonts w:ascii="Sylfaen" w:hAnsi="Sylfaen"/>
          <w:lang w:val="ka-GE"/>
        </w:rPr>
      </w:pPr>
      <w:r w:rsidRPr="00AC373C">
        <w:rPr>
          <w:rFonts w:ascii="Sylfaen" w:hAnsi="Sylfaen"/>
          <w:lang w:val="ka-GE"/>
        </w:rPr>
        <w:t xml:space="preserve">  საზოგადოებრივი ჯანდაცვის უფლებამოსილებები საზოგადოებრივი ჯანმრთელობის სფეროში არის: ა) საგანმანათლებლო, სააღმზრდელო და საგანმანათლებლო-სააღმზრდელო დაწესებულებებში სანიტარიული და ჰიგიენური ნორმების დაცვის ზედამხედველობა; ბ) მუნიციპალიტეტის ტერიტორიაზე დაავადებების გავრცელების პრევენციის მიზნით დერატიზაციის, დეზინსექციისა და დეზინფექციის ღონისძიებათა ორგანიზება; გ) საგანმანათლებლო, სააღმზრდელო და საგანმანათლებლო-</w:t>
      </w:r>
      <w:r w:rsidRPr="00AC373C">
        <w:rPr>
          <w:rFonts w:ascii="Sylfaen" w:hAnsi="Sylfaen"/>
          <w:lang w:val="ka-GE"/>
        </w:rPr>
        <w:lastRenderedPageBreak/>
        <w:t xml:space="preserve">სააღმზრდელო დაწესებულებებში პრევენციული ღონისძიებების განხორციელების ხელშეწყობა; დ) მუნიციპალიტეტის ტერიტორიაზე განთავსებულ საზოგადოებრივი მნიშვნელობის დაწესებულებებში სანიტარიული ნორმების დაცვის ზედამხედველობა, მათ შორის, საზოგადოებრივი მნიშვნელობის დაწესებულებებში ესთეტიკური და კოსმეტიკური პროცედურების განმახორციელებელ დაწესებულებებში ინფექციების პრევენციისა და კონტროლის სანიტარიული ნორმების დავის კონტროლი; ე) პროფილაქტიკური აცრების ეროვნული კალენდრით განსაზღვრული იმუნოპროფილაქტიკისათვის საქართველოს შრომის, ჯანმრთელობისა და სოციალური დაცვის სამინისტროს მიერ მიწოდებული მასალების მიღების, შენახვისა და განაწილების უზრუნველყოფა სამედიცინო მომსახურების მიმწოდებლებისათვის;  ვ) პრევენციული და ეპიდემიოლოგიური კონტროლის ღონისძიებების გატარება ეპიდსაშიშროებისას; ზ) მუნიციპალიტეტის ტერიტორიაზე პირველადი ეპიდკვლევის ხელშეწყობა; თ) „ტუბერკულოზის კონტროლის შესახებ“ საქართველოს კანონით მათთვის განსაზღვრული უფლებამოსილებების განხორციელება.     პროგრამის მიზანია ბორჯომის მუნიციპალიტეტის ტერიტორიაზე 18 წლის ასაკის ზემოთ მოსახლეობის კვლევა c ჰეპატიტზე, აივ-ინფექცია/შიდსზე, ტუბერკულოზზე, მათი ადრეული გამოვლენის ხელშეწყობა, გავრცელების პრევენცია, გამოვლენილ პაციენტთა დროული ჩართვა სახ. პროგრამის სამკურნალო ნაწილში.c ჰეპატიტის,  აივ ინფექცია შიდსისა და ტუბერკულოზის ინტეგრირებული სკრინინგის   განხორციელება მუნიციპალიტეტის ტერიტორიაზე.   </w:t>
      </w:r>
    </w:p>
    <w:p w:rsidR="00CE2C46" w:rsidRPr="00CE2C46" w:rsidRDefault="00CE2C46" w:rsidP="00CE2C46">
      <w:pPr>
        <w:rPr>
          <w:lang w:val="ka-GE"/>
        </w:rPr>
      </w:pPr>
      <w:r w:rsidRPr="00CE2C46">
        <w:rPr>
          <w:lang w:val="ka-GE"/>
        </w:rPr>
        <w:t xml:space="preserve">  </w:t>
      </w:r>
      <w:r w:rsidR="00AC373C" w:rsidRPr="00AC373C">
        <w:rPr>
          <w:rFonts w:ascii="Sylfaen" w:hAnsi="Sylfaen"/>
          <w:lang w:val="ka-GE"/>
        </w:rPr>
        <w:t>ქვეპროგრამის ფარგლებში განხორციელდება მოსახლეობისათვის ჰუმანიტრული დაახმარების უზრუნველსაყოფად წითელი ჯვრის საზოგადოებისათვის ბინის ქირით უზრუნველყოფა,შპს "რეგიონული ჯანდაცვის ცენტრი"-ს ბაკურიანის სამედიცინო დაწესებულების გამართული ფუნქციონირებისთვის, სერვისების უწყვეტი მიწოდების მიზნით, ზამთრის სეზონის დადგომასთან დაკავშირებით,ექიმი ტრავმატოლოგის საცხოვრებელი ფართით უზრუნველყოფა მიმდინარე წლის 15 დეკემბრიდან 3 თვის ვადით.</w:t>
      </w:r>
    </w:p>
    <w:p w:rsidR="00AC373C" w:rsidRDefault="00AC373C" w:rsidP="00CE2C46">
      <w:pPr>
        <w:rPr>
          <w:rFonts w:ascii="Sylfaen" w:hAnsi="Sylfaen"/>
          <w:lang w:val="ka-GE"/>
        </w:rPr>
      </w:pPr>
      <w:r w:rsidRPr="00AC373C">
        <w:rPr>
          <w:rFonts w:ascii="Sylfaen" w:hAnsi="Sylfaen" w:cs="Sylfaen"/>
          <w:lang w:val="ka-GE"/>
        </w:rPr>
        <w:t>ქვეპროგრამის</w:t>
      </w:r>
      <w:r w:rsidRPr="00AC373C">
        <w:rPr>
          <w:lang w:val="ka-GE"/>
        </w:rPr>
        <w:t xml:space="preserve"> </w:t>
      </w:r>
      <w:r w:rsidRPr="00AC373C">
        <w:rPr>
          <w:rFonts w:ascii="Sylfaen" w:hAnsi="Sylfaen" w:cs="Sylfaen"/>
          <w:lang w:val="ka-GE"/>
        </w:rPr>
        <w:t>ფარგლებში</w:t>
      </w:r>
      <w:r w:rsidRPr="00AC373C">
        <w:rPr>
          <w:lang w:val="ka-GE"/>
        </w:rPr>
        <w:t xml:space="preserve"> </w:t>
      </w:r>
      <w:r w:rsidRPr="00AC373C">
        <w:rPr>
          <w:rFonts w:ascii="Sylfaen" w:hAnsi="Sylfaen" w:cs="Sylfaen"/>
          <w:lang w:val="ka-GE"/>
        </w:rPr>
        <w:t>განხორციელდება</w:t>
      </w:r>
      <w:r w:rsidRPr="00AC373C">
        <w:rPr>
          <w:lang w:val="ka-GE"/>
        </w:rPr>
        <w:t xml:space="preserve"> </w:t>
      </w:r>
      <w:r w:rsidRPr="00AC373C">
        <w:rPr>
          <w:rFonts w:ascii="Sylfaen" w:hAnsi="Sylfaen" w:cs="Sylfaen"/>
          <w:lang w:val="ka-GE"/>
        </w:rPr>
        <w:t>დასახლებაში</w:t>
      </w:r>
      <w:r w:rsidRPr="00AC373C">
        <w:rPr>
          <w:lang w:val="ka-GE"/>
        </w:rPr>
        <w:t xml:space="preserve"> </w:t>
      </w:r>
      <w:r w:rsidRPr="00AC373C">
        <w:rPr>
          <w:rFonts w:ascii="Sylfaen" w:hAnsi="Sylfaen" w:cs="Sylfaen"/>
          <w:lang w:val="ka-GE"/>
        </w:rPr>
        <w:t>ბინადარი</w:t>
      </w:r>
      <w:r w:rsidRPr="00AC373C">
        <w:rPr>
          <w:lang w:val="ka-GE"/>
        </w:rPr>
        <w:t xml:space="preserve"> </w:t>
      </w:r>
      <w:r w:rsidRPr="00AC373C">
        <w:rPr>
          <w:rFonts w:ascii="Sylfaen" w:hAnsi="Sylfaen" w:cs="Sylfaen"/>
          <w:lang w:val="ka-GE"/>
        </w:rPr>
        <w:t>უპატრონო</w:t>
      </w:r>
      <w:r w:rsidRPr="00AC373C">
        <w:rPr>
          <w:lang w:val="ka-GE"/>
        </w:rPr>
        <w:t>-</w:t>
      </w:r>
      <w:r w:rsidRPr="00AC373C">
        <w:rPr>
          <w:rFonts w:ascii="Sylfaen" w:hAnsi="Sylfaen" w:cs="Sylfaen"/>
          <w:lang w:val="ka-GE"/>
        </w:rPr>
        <w:t>მიუსაფარი</w:t>
      </w:r>
      <w:r w:rsidRPr="00AC373C">
        <w:rPr>
          <w:lang w:val="ka-GE"/>
        </w:rPr>
        <w:t xml:space="preserve"> </w:t>
      </w:r>
      <w:r w:rsidRPr="00AC373C">
        <w:rPr>
          <w:rFonts w:ascii="Sylfaen" w:hAnsi="Sylfaen" w:cs="Sylfaen"/>
          <w:lang w:val="ka-GE"/>
        </w:rPr>
        <w:t>შინაური</w:t>
      </w:r>
      <w:r w:rsidRPr="00AC373C">
        <w:rPr>
          <w:lang w:val="ka-GE"/>
        </w:rPr>
        <w:t xml:space="preserve"> </w:t>
      </w:r>
      <w:r w:rsidRPr="00AC373C">
        <w:rPr>
          <w:rFonts w:ascii="Sylfaen" w:hAnsi="Sylfaen" w:cs="Sylfaen"/>
          <w:lang w:val="ka-GE"/>
        </w:rPr>
        <w:t>ძაღლების</w:t>
      </w:r>
      <w:r w:rsidRPr="00AC373C">
        <w:rPr>
          <w:lang w:val="ka-GE"/>
        </w:rPr>
        <w:t xml:space="preserve">  </w:t>
      </w:r>
      <w:r w:rsidRPr="00AC373C">
        <w:rPr>
          <w:rFonts w:ascii="Sylfaen" w:hAnsi="Sylfaen" w:cs="Sylfaen"/>
          <w:lang w:val="ka-GE"/>
        </w:rPr>
        <w:t>პოპულაციის</w:t>
      </w:r>
      <w:r w:rsidRPr="00AC373C">
        <w:rPr>
          <w:lang w:val="ka-GE"/>
        </w:rPr>
        <w:t xml:space="preserve"> </w:t>
      </w:r>
      <w:r w:rsidRPr="00AC373C">
        <w:rPr>
          <w:rFonts w:ascii="Sylfaen" w:hAnsi="Sylfaen" w:cs="Sylfaen"/>
          <w:lang w:val="ka-GE"/>
        </w:rPr>
        <w:t>მართვა</w:t>
      </w:r>
      <w:r w:rsidRPr="00AC373C">
        <w:rPr>
          <w:lang w:val="ka-GE"/>
        </w:rPr>
        <w:t xml:space="preserve"> , </w:t>
      </w:r>
      <w:r w:rsidRPr="00AC373C">
        <w:rPr>
          <w:rFonts w:ascii="Sylfaen" w:hAnsi="Sylfaen" w:cs="Sylfaen"/>
          <w:lang w:val="ka-GE"/>
        </w:rPr>
        <w:t>ჰუმანური</w:t>
      </w:r>
      <w:r w:rsidRPr="00AC373C">
        <w:rPr>
          <w:lang w:val="ka-GE"/>
        </w:rPr>
        <w:t xml:space="preserve"> </w:t>
      </w:r>
      <w:r w:rsidRPr="00AC373C">
        <w:rPr>
          <w:rFonts w:ascii="Sylfaen" w:hAnsi="Sylfaen" w:cs="Sylfaen"/>
          <w:lang w:val="ka-GE"/>
        </w:rPr>
        <w:t>პრინციპებისა</w:t>
      </w:r>
      <w:r w:rsidRPr="00AC373C">
        <w:rPr>
          <w:lang w:val="ka-GE"/>
        </w:rPr>
        <w:t xml:space="preserve"> </w:t>
      </w:r>
      <w:r w:rsidRPr="00AC373C">
        <w:rPr>
          <w:rFonts w:ascii="Sylfaen" w:hAnsi="Sylfaen" w:cs="Sylfaen"/>
          <w:lang w:val="ka-GE"/>
        </w:rPr>
        <w:t>და</w:t>
      </w:r>
      <w:r w:rsidRPr="00AC373C">
        <w:rPr>
          <w:lang w:val="ka-GE"/>
        </w:rPr>
        <w:t xml:space="preserve"> </w:t>
      </w:r>
      <w:r w:rsidRPr="00AC373C">
        <w:rPr>
          <w:rFonts w:ascii="Sylfaen" w:hAnsi="Sylfaen" w:cs="Sylfaen"/>
          <w:lang w:val="ka-GE"/>
        </w:rPr>
        <w:t>მეთოდების</w:t>
      </w:r>
      <w:r w:rsidRPr="00AC373C">
        <w:rPr>
          <w:lang w:val="ka-GE"/>
        </w:rPr>
        <w:t xml:space="preserve"> </w:t>
      </w:r>
      <w:r w:rsidRPr="00AC373C">
        <w:rPr>
          <w:rFonts w:ascii="Sylfaen" w:hAnsi="Sylfaen" w:cs="Sylfaen"/>
          <w:lang w:val="ka-GE"/>
        </w:rPr>
        <w:t>გამოყენებით</w:t>
      </w:r>
      <w:r w:rsidRPr="00AC373C">
        <w:rPr>
          <w:lang w:val="ka-GE"/>
        </w:rPr>
        <w:t xml:space="preserve">. </w:t>
      </w:r>
      <w:r w:rsidRPr="00AC373C">
        <w:rPr>
          <w:rFonts w:ascii="Sylfaen" w:hAnsi="Sylfaen" w:cs="Sylfaen"/>
          <w:lang w:val="ka-GE"/>
        </w:rPr>
        <w:t>მიუსაფარი</w:t>
      </w:r>
      <w:r w:rsidRPr="00AC373C">
        <w:rPr>
          <w:lang w:val="ka-GE"/>
        </w:rPr>
        <w:t xml:space="preserve"> </w:t>
      </w:r>
      <w:r w:rsidRPr="00AC373C">
        <w:rPr>
          <w:rFonts w:ascii="Sylfaen" w:hAnsi="Sylfaen" w:cs="Sylfaen"/>
          <w:lang w:val="ka-GE"/>
        </w:rPr>
        <w:t>ძაღლების</w:t>
      </w:r>
      <w:r w:rsidRPr="00AC373C">
        <w:rPr>
          <w:lang w:val="ka-GE"/>
        </w:rPr>
        <w:t xml:space="preserve"> </w:t>
      </w:r>
      <w:r w:rsidRPr="00AC373C">
        <w:rPr>
          <w:rFonts w:ascii="Sylfaen" w:hAnsi="Sylfaen" w:cs="Sylfaen"/>
          <w:lang w:val="ka-GE"/>
        </w:rPr>
        <w:t>დაჭერა</w:t>
      </w:r>
      <w:r w:rsidRPr="00AC373C">
        <w:rPr>
          <w:lang w:val="ka-GE"/>
        </w:rPr>
        <w:t xml:space="preserve">, </w:t>
      </w:r>
      <w:r w:rsidRPr="00AC373C">
        <w:rPr>
          <w:rFonts w:ascii="Sylfaen" w:hAnsi="Sylfaen" w:cs="Sylfaen"/>
          <w:lang w:val="ka-GE"/>
        </w:rPr>
        <w:t>დროებით</w:t>
      </w:r>
      <w:r w:rsidRPr="00AC373C">
        <w:rPr>
          <w:lang w:val="ka-GE"/>
        </w:rPr>
        <w:t xml:space="preserve"> </w:t>
      </w:r>
      <w:r w:rsidRPr="00AC373C">
        <w:rPr>
          <w:rFonts w:ascii="Sylfaen" w:hAnsi="Sylfaen" w:cs="Sylfaen"/>
          <w:lang w:val="ka-GE"/>
        </w:rPr>
        <w:t>თავშესაფარში</w:t>
      </w:r>
      <w:r w:rsidRPr="00AC373C">
        <w:rPr>
          <w:lang w:val="ka-GE"/>
        </w:rPr>
        <w:t xml:space="preserve"> </w:t>
      </w:r>
      <w:r w:rsidRPr="00AC373C">
        <w:rPr>
          <w:rFonts w:ascii="Sylfaen" w:hAnsi="Sylfaen" w:cs="Sylfaen"/>
          <w:lang w:val="ka-GE"/>
        </w:rPr>
        <w:t>განთავსება</w:t>
      </w:r>
      <w:r w:rsidRPr="00AC373C">
        <w:rPr>
          <w:lang w:val="ka-GE"/>
        </w:rPr>
        <w:t xml:space="preserve"> </w:t>
      </w:r>
      <w:r w:rsidRPr="00AC373C">
        <w:rPr>
          <w:rFonts w:ascii="Sylfaen" w:hAnsi="Sylfaen" w:cs="Sylfaen"/>
          <w:lang w:val="ka-GE"/>
        </w:rPr>
        <w:t>შემდგომი</w:t>
      </w:r>
      <w:r w:rsidRPr="00AC373C">
        <w:rPr>
          <w:lang w:val="ka-GE"/>
        </w:rPr>
        <w:t xml:space="preserve"> </w:t>
      </w:r>
      <w:r w:rsidRPr="00AC373C">
        <w:rPr>
          <w:rFonts w:ascii="Sylfaen" w:hAnsi="Sylfaen" w:cs="Sylfaen"/>
          <w:lang w:val="ka-GE"/>
        </w:rPr>
        <w:t>პროცედურების</w:t>
      </w:r>
      <w:r w:rsidRPr="00AC373C">
        <w:rPr>
          <w:lang w:val="ka-GE"/>
        </w:rPr>
        <w:t xml:space="preserve"> </w:t>
      </w:r>
      <w:r w:rsidRPr="00AC373C">
        <w:rPr>
          <w:rFonts w:ascii="Sylfaen" w:hAnsi="Sylfaen" w:cs="Sylfaen"/>
          <w:lang w:val="ka-GE"/>
        </w:rPr>
        <w:t>განხორციელების</w:t>
      </w:r>
      <w:r w:rsidRPr="00AC373C">
        <w:rPr>
          <w:lang w:val="ka-GE"/>
        </w:rPr>
        <w:t xml:space="preserve"> </w:t>
      </w:r>
      <w:r w:rsidRPr="00AC373C">
        <w:rPr>
          <w:rFonts w:ascii="Sylfaen" w:hAnsi="Sylfaen" w:cs="Sylfaen"/>
          <w:lang w:val="ka-GE"/>
        </w:rPr>
        <w:t>მიზნით</w:t>
      </w:r>
      <w:r w:rsidRPr="00AC373C">
        <w:rPr>
          <w:lang w:val="ka-GE"/>
        </w:rPr>
        <w:t>.</w:t>
      </w:r>
      <w:r w:rsidRPr="00AC373C">
        <w:rPr>
          <w:rFonts w:ascii="Sylfaen" w:hAnsi="Sylfaen" w:cs="Sylfaen"/>
          <w:lang w:val="ka-GE"/>
        </w:rPr>
        <w:t>მათზე</w:t>
      </w:r>
      <w:r w:rsidRPr="00AC373C">
        <w:rPr>
          <w:lang w:val="ka-GE"/>
        </w:rPr>
        <w:t xml:space="preserve"> </w:t>
      </w:r>
      <w:r w:rsidRPr="00AC373C">
        <w:rPr>
          <w:rFonts w:ascii="Sylfaen" w:hAnsi="Sylfaen" w:cs="Sylfaen"/>
          <w:lang w:val="ka-GE"/>
        </w:rPr>
        <w:t>საიდენტიფიკაციო</w:t>
      </w:r>
      <w:r w:rsidRPr="00AC373C">
        <w:rPr>
          <w:lang w:val="ka-GE"/>
        </w:rPr>
        <w:t xml:space="preserve"> </w:t>
      </w:r>
      <w:r w:rsidRPr="00AC373C">
        <w:rPr>
          <w:rFonts w:ascii="Sylfaen" w:hAnsi="Sylfaen" w:cs="Sylfaen"/>
          <w:lang w:val="ka-GE"/>
        </w:rPr>
        <w:t>საშუალებების</w:t>
      </w:r>
      <w:r w:rsidRPr="00AC373C">
        <w:rPr>
          <w:lang w:val="ka-GE"/>
        </w:rPr>
        <w:t xml:space="preserve"> </w:t>
      </w:r>
      <w:r w:rsidRPr="00AC373C">
        <w:rPr>
          <w:rFonts w:ascii="Sylfaen" w:hAnsi="Sylfaen" w:cs="Sylfaen"/>
          <w:lang w:val="ka-GE"/>
        </w:rPr>
        <w:t>განთავსება</w:t>
      </w:r>
      <w:r w:rsidRPr="00AC373C">
        <w:rPr>
          <w:lang w:val="ka-GE"/>
        </w:rPr>
        <w:t xml:space="preserve"> </w:t>
      </w:r>
      <w:r w:rsidRPr="00AC373C">
        <w:rPr>
          <w:rFonts w:ascii="Sylfaen" w:hAnsi="Sylfaen" w:cs="Sylfaen"/>
          <w:lang w:val="ka-GE"/>
        </w:rPr>
        <w:t>აცრები</w:t>
      </w:r>
      <w:r w:rsidRPr="00AC373C">
        <w:rPr>
          <w:lang w:val="ka-GE"/>
        </w:rPr>
        <w:t xml:space="preserve">  </w:t>
      </w:r>
      <w:r w:rsidRPr="00AC373C">
        <w:rPr>
          <w:rFonts w:ascii="Sylfaen" w:hAnsi="Sylfaen" w:cs="Sylfaen"/>
          <w:lang w:val="ka-GE"/>
        </w:rPr>
        <w:t>და</w:t>
      </w:r>
      <w:r w:rsidRPr="00AC373C">
        <w:rPr>
          <w:lang w:val="ka-GE"/>
        </w:rPr>
        <w:t xml:space="preserve"> </w:t>
      </w:r>
      <w:r w:rsidRPr="00AC373C">
        <w:rPr>
          <w:rFonts w:ascii="Sylfaen" w:hAnsi="Sylfaen" w:cs="Sylfaen"/>
          <w:lang w:val="ka-GE"/>
        </w:rPr>
        <w:t>კასტრაცია</w:t>
      </w:r>
      <w:r w:rsidRPr="00AC373C">
        <w:rPr>
          <w:lang w:val="ka-GE"/>
        </w:rPr>
        <w:t>-</w:t>
      </w:r>
      <w:r w:rsidRPr="00AC373C">
        <w:rPr>
          <w:rFonts w:ascii="Sylfaen" w:hAnsi="Sylfaen" w:cs="Sylfaen"/>
          <w:lang w:val="ka-GE"/>
        </w:rPr>
        <w:t>სტერილიზაც</w:t>
      </w:r>
      <w:r w:rsidRPr="00B60948">
        <w:rPr>
          <w:rFonts w:ascii="Sylfaen" w:hAnsi="Sylfaen" w:cs="Sylfaen"/>
          <w:lang w:val="ka-GE"/>
        </w:rPr>
        <w:t>ი</w:t>
      </w:r>
      <w:r w:rsidR="00B60948" w:rsidRPr="00B60948">
        <w:rPr>
          <w:rFonts w:ascii="Sylfaen" w:hAnsi="Sylfaen" w:cs="Sylfaen"/>
          <w:lang w:val="ka-GE"/>
        </w:rPr>
        <w:t>ა</w:t>
      </w:r>
      <w:r w:rsidRPr="00AC373C">
        <w:rPr>
          <w:lang w:val="ka-GE"/>
        </w:rPr>
        <w:t xml:space="preserve"> , </w:t>
      </w:r>
      <w:r w:rsidRPr="00AC373C">
        <w:rPr>
          <w:rFonts w:ascii="Sylfaen" w:hAnsi="Sylfaen" w:cs="Sylfaen"/>
          <w:lang w:val="ka-GE"/>
        </w:rPr>
        <w:t>საჭირეობის</w:t>
      </w:r>
      <w:r w:rsidRPr="00AC373C">
        <w:rPr>
          <w:lang w:val="ka-GE"/>
        </w:rPr>
        <w:t xml:space="preserve"> </w:t>
      </w:r>
      <w:r w:rsidRPr="00AC373C">
        <w:rPr>
          <w:rFonts w:ascii="Sylfaen" w:hAnsi="Sylfaen" w:cs="Sylfaen"/>
          <w:lang w:val="ka-GE"/>
        </w:rPr>
        <w:t>შემთხვევაში</w:t>
      </w:r>
      <w:r w:rsidRPr="00AC373C">
        <w:rPr>
          <w:lang w:val="ka-GE"/>
        </w:rPr>
        <w:t xml:space="preserve"> </w:t>
      </w:r>
      <w:r w:rsidRPr="00AC373C">
        <w:rPr>
          <w:rFonts w:ascii="Sylfaen" w:hAnsi="Sylfaen" w:cs="Sylfaen"/>
          <w:lang w:val="ka-GE"/>
        </w:rPr>
        <w:t>ევთანაზია</w:t>
      </w:r>
      <w:r w:rsidRPr="00AC373C">
        <w:rPr>
          <w:lang w:val="ka-GE"/>
        </w:rPr>
        <w:t xml:space="preserve"> </w:t>
      </w:r>
      <w:r w:rsidRPr="00AC373C">
        <w:rPr>
          <w:rFonts w:ascii="Sylfaen" w:hAnsi="Sylfaen" w:cs="Sylfaen"/>
          <w:lang w:val="ka-GE"/>
        </w:rPr>
        <w:t>და</w:t>
      </w:r>
      <w:r w:rsidRPr="00AC373C">
        <w:rPr>
          <w:lang w:val="ka-GE"/>
        </w:rPr>
        <w:t xml:space="preserve"> </w:t>
      </w:r>
      <w:r w:rsidRPr="00AC373C">
        <w:rPr>
          <w:rFonts w:ascii="Sylfaen" w:hAnsi="Sylfaen" w:cs="Sylfaen"/>
          <w:lang w:val="ka-GE"/>
        </w:rPr>
        <w:t>ცხოველთა</w:t>
      </w:r>
      <w:r w:rsidRPr="00AC373C">
        <w:rPr>
          <w:lang w:val="ka-GE"/>
        </w:rPr>
        <w:t xml:space="preserve"> </w:t>
      </w:r>
      <w:r w:rsidRPr="00AC373C">
        <w:rPr>
          <w:rFonts w:ascii="Sylfaen" w:hAnsi="Sylfaen" w:cs="Sylfaen"/>
          <w:lang w:val="ka-GE"/>
        </w:rPr>
        <w:t>სამარხში</w:t>
      </w:r>
      <w:r w:rsidRPr="00AC373C">
        <w:rPr>
          <w:lang w:val="ka-GE"/>
        </w:rPr>
        <w:t xml:space="preserve"> </w:t>
      </w:r>
      <w:r w:rsidRPr="00AC373C">
        <w:rPr>
          <w:rFonts w:ascii="Sylfaen" w:hAnsi="Sylfaen" w:cs="Sylfaen"/>
          <w:lang w:val="ka-GE"/>
        </w:rPr>
        <w:t>გადაყვანა</w:t>
      </w:r>
      <w:r w:rsidRPr="00AC373C">
        <w:rPr>
          <w:lang w:val="ka-GE"/>
        </w:rPr>
        <w:t>.</w:t>
      </w:r>
    </w:p>
    <w:p w:rsidR="00FE1BA2" w:rsidRPr="00115DCF" w:rsidRDefault="00CE2C46" w:rsidP="00CE2C46">
      <w:pPr>
        <w:rPr>
          <w:rFonts w:ascii="Sylfaen" w:hAnsi="Sylfaen"/>
          <w:lang w:val="ka-GE"/>
        </w:rPr>
      </w:pPr>
      <w:r w:rsidRPr="00CE2C46">
        <w:rPr>
          <w:lang w:val="ka-GE"/>
        </w:rPr>
        <w:t xml:space="preserve"> </w:t>
      </w:r>
      <w:r w:rsidR="00FE1BA2" w:rsidRPr="00115DCF">
        <w:rPr>
          <w:rFonts w:ascii="Sylfaen" w:hAnsi="Sylfaen"/>
          <w:lang w:val="ka-GE"/>
        </w:rPr>
        <w:t>ფინანსდება</w:t>
      </w:r>
      <w:r>
        <w:rPr>
          <w:rFonts w:ascii="Sylfaen" w:hAnsi="Sylfaen"/>
          <w:lang w:val="ka-GE"/>
        </w:rPr>
        <w:t xml:space="preserve"> 3</w:t>
      </w:r>
      <w:r w:rsidR="00FE1BA2">
        <w:rPr>
          <w:rFonts w:ascii="Sylfaen" w:hAnsi="Sylfaen"/>
          <w:lang w:val="ka-GE"/>
        </w:rPr>
        <w:t xml:space="preserve"> </w:t>
      </w:r>
      <w:r w:rsidR="00FE1BA2" w:rsidRPr="00115DCF">
        <w:rPr>
          <w:rFonts w:ascii="Sylfaen" w:hAnsi="Sylfaen"/>
          <w:lang w:val="ka-GE"/>
        </w:rPr>
        <w:t>ქვეპროგრამა:</w:t>
      </w:r>
    </w:p>
    <w:p w:rsidR="00FE1BA2" w:rsidRPr="00CA7970" w:rsidRDefault="00FE1BA2" w:rsidP="00FE1BA2">
      <w:pPr>
        <w:rPr>
          <w:rFonts w:eastAsia="Times New Roman" w:cs="Arial CYR"/>
          <w:bCs/>
          <w:sz w:val="24"/>
          <w:szCs w:val="24"/>
          <w:lang w:val="ka-GE"/>
        </w:rPr>
      </w:pPr>
    </w:p>
    <w:p w:rsidR="00FE1BA2" w:rsidRDefault="00FE1BA2" w:rsidP="00FE1BA2">
      <w:pPr>
        <w:rPr>
          <w:rFonts w:ascii="Sylfaen" w:eastAsia="Times New Roman" w:hAnsi="Sylfaen" w:cs="Sylfaen"/>
          <w:bCs/>
          <w:sz w:val="24"/>
          <w:szCs w:val="24"/>
        </w:rPr>
      </w:pPr>
      <w:r w:rsidRPr="00115DCF">
        <w:rPr>
          <w:rFonts w:ascii="Sylfaen" w:hAnsi="Sylfaen"/>
          <w:lang w:val="ka-GE"/>
        </w:rPr>
        <w:lastRenderedPageBreak/>
        <w:t xml:space="preserve">- </w:t>
      </w:r>
      <w:r w:rsidRPr="00DC75DD">
        <w:rPr>
          <w:rFonts w:ascii="Arial CYR" w:eastAsia="Times New Roman" w:hAnsi="Arial CYR" w:cs="Arial CYR"/>
          <w:b/>
          <w:bCs/>
          <w:sz w:val="16"/>
          <w:szCs w:val="16"/>
        </w:rPr>
        <w:t xml:space="preserve">  </w:t>
      </w:r>
      <w:r w:rsidR="00CE2C46">
        <w:rPr>
          <w:rFonts w:ascii="Sylfaen" w:eastAsia="Times New Roman" w:hAnsi="Sylfaen" w:cs="Sylfaen"/>
          <w:bCs/>
          <w:sz w:val="24"/>
          <w:szCs w:val="24"/>
        </w:rPr>
        <w:t>ჯანდაცვის ცენტრი</w:t>
      </w:r>
    </w:p>
    <w:p w:rsidR="00FE1BA2" w:rsidRDefault="00FE1BA2" w:rsidP="00FE1BA2">
      <w:pPr>
        <w:rPr>
          <w:rFonts w:ascii="Sylfaen" w:eastAsia="Times New Roman" w:hAnsi="Sylfaen" w:cs="Sylfaen"/>
          <w:bCs/>
          <w:sz w:val="24"/>
          <w:szCs w:val="24"/>
          <w:lang w:val="ka-GE"/>
        </w:rPr>
      </w:pPr>
      <w:r>
        <w:rPr>
          <w:rFonts w:ascii="Sylfaen" w:eastAsia="Times New Roman" w:hAnsi="Sylfaen" w:cs="Sylfaen"/>
          <w:bCs/>
          <w:sz w:val="24"/>
          <w:szCs w:val="24"/>
          <w:lang w:val="ka-GE"/>
        </w:rPr>
        <w:t xml:space="preserve">- </w:t>
      </w:r>
      <w:r w:rsidR="00CE2C46">
        <w:rPr>
          <w:rFonts w:ascii="Sylfaen" w:eastAsia="Times New Roman" w:hAnsi="Sylfaen" w:cs="Sylfaen"/>
          <w:bCs/>
          <w:sz w:val="24"/>
          <w:szCs w:val="24"/>
          <w:lang w:val="ka-GE"/>
        </w:rPr>
        <w:t>ამბულატორიული, გადაუდებელი სამედიცინო მომსახურეობის და ჰუმანიტარული დახმარების ხელშეწყობა და რეაბილიტაცია</w:t>
      </w:r>
    </w:p>
    <w:p w:rsidR="00FE1BA2" w:rsidRPr="004B02F7" w:rsidRDefault="00FE1BA2" w:rsidP="00FE1BA2">
      <w:pPr>
        <w:rPr>
          <w:rFonts w:ascii="Sylfaen" w:hAnsi="Sylfaen"/>
          <w:lang w:val="ka-GE"/>
        </w:rPr>
      </w:pPr>
    </w:p>
    <w:p w:rsidR="00FE1BA2" w:rsidRDefault="00FE1BA2" w:rsidP="00FE1BA2">
      <w:pPr>
        <w:rPr>
          <w:rFonts w:ascii="Sylfaen" w:hAnsi="Sylfaen"/>
          <w:lang w:val="ka-GE"/>
        </w:rPr>
      </w:pPr>
    </w:p>
    <w:p w:rsidR="00FE1BA2" w:rsidRDefault="00FE1BA2" w:rsidP="00FE1BA2">
      <w:pPr>
        <w:rPr>
          <w:rFonts w:ascii="Sylfaen" w:hAnsi="Sylfaen" w:cs="Sylfaen"/>
          <w:sz w:val="28"/>
          <w:lang w:val="ka-GE"/>
        </w:rPr>
      </w:pPr>
    </w:p>
    <w:p w:rsidR="00FE1BA2" w:rsidRDefault="00FE1BA2" w:rsidP="00FE1BA2">
      <w:pPr>
        <w:rPr>
          <w:rFonts w:ascii="Sylfaen" w:hAnsi="Sylfaen" w:cs="Sylfaen"/>
          <w:sz w:val="28"/>
          <w:lang w:val="ka-GE"/>
        </w:rPr>
      </w:pPr>
    </w:p>
    <w:p w:rsidR="00FE1BA2" w:rsidRPr="00102744" w:rsidRDefault="00FE1BA2" w:rsidP="00FE1BA2">
      <w:pPr>
        <w:rPr>
          <w:lang w:val="ka-GE"/>
        </w:rPr>
      </w:pPr>
      <w:r w:rsidRPr="00D87CAF">
        <w:rPr>
          <w:rFonts w:ascii="Sylfaen" w:hAnsi="Sylfaen" w:cs="Sylfaen"/>
          <w:sz w:val="28"/>
          <w:lang w:val="ka-GE"/>
        </w:rPr>
        <w:t>სტრუქტურა</w:t>
      </w:r>
      <w:r>
        <w:rPr>
          <w:lang w:val="ka-GE"/>
        </w:rPr>
        <w:t xml:space="preserve"> </w:t>
      </w:r>
    </w:p>
    <w:p w:rsidR="00FE1BA2" w:rsidRDefault="00FE1BA2" w:rsidP="00FE1BA2">
      <w:pPr>
        <w:rPr>
          <w:rFonts w:ascii="Sylfaen" w:hAnsi="Sylfaen"/>
          <w:lang w:val="ka-GE"/>
        </w:rPr>
      </w:pPr>
    </w:p>
    <w:p w:rsidR="00CE2C46" w:rsidRDefault="00CE2C46" w:rsidP="00CE2C46">
      <w:pPr>
        <w:rPr>
          <w:rFonts w:ascii="Sylfaen" w:hAnsi="Sylfaen"/>
          <w:lang w:val="ka-GE"/>
        </w:rPr>
      </w:pPr>
      <w:r>
        <w:rPr>
          <w:rFonts w:ascii="Sylfaen" w:hAnsi="Sylfaen"/>
          <w:sz w:val="24"/>
          <w:szCs w:val="24"/>
          <w:lang w:val="ka-GE"/>
        </w:rPr>
        <w:t xml:space="preserve">ჯანმრთელობის დაცვაზე </w:t>
      </w:r>
      <w:r w:rsidR="00FE1BA2">
        <w:rPr>
          <w:rFonts w:ascii="Sylfaen" w:hAnsi="Sylfaen"/>
          <w:sz w:val="28"/>
          <w:lang w:val="ka-GE"/>
        </w:rPr>
        <w:t xml:space="preserve"> </w:t>
      </w:r>
      <w:r w:rsidR="00FE1BA2">
        <w:rPr>
          <w:rFonts w:ascii="Sylfaen" w:hAnsi="Sylfaen"/>
          <w:lang w:val="ka-GE"/>
        </w:rPr>
        <w:t xml:space="preserve">პასუხისმგებელია </w:t>
      </w:r>
      <w:r>
        <w:rPr>
          <w:rFonts w:ascii="Sylfaen" w:hAnsi="Sylfaen"/>
          <w:lang w:val="ka-GE"/>
        </w:rPr>
        <w:t xml:space="preserve"> ა(ა)იპ ბორჯომის საზოგადოებრივი ჯანდაცვის ცენტრი</w:t>
      </w:r>
    </w:p>
    <w:p w:rsidR="00CE2C46" w:rsidRDefault="00CE2C46" w:rsidP="00CE2C46">
      <w:pPr>
        <w:rPr>
          <w:rFonts w:ascii="Sylfaen" w:hAnsi="Sylfaen"/>
          <w:lang w:val="ka-GE"/>
        </w:rPr>
      </w:pPr>
    </w:p>
    <w:p w:rsidR="00CE2C46" w:rsidRDefault="00CE2C46" w:rsidP="00CE2C46">
      <w:pPr>
        <w:rPr>
          <w:rFonts w:ascii="Sylfaen" w:hAnsi="Sylfaen"/>
          <w:lang w:val="ka-GE"/>
        </w:rPr>
      </w:pPr>
    </w:p>
    <w:p w:rsidR="00CE2C46" w:rsidRDefault="00CE2C46" w:rsidP="00CE2C46">
      <w:pPr>
        <w:rPr>
          <w:rFonts w:ascii="Sylfaen" w:hAnsi="Sylfaen"/>
          <w:lang w:val="ka-GE"/>
        </w:rPr>
      </w:pPr>
      <w:r>
        <w:rPr>
          <w:rFonts w:ascii="Sylfaen" w:hAnsi="Sylfaen"/>
          <w:lang w:val="ka-GE"/>
        </w:rPr>
        <w:t xml:space="preserve"> </w:t>
      </w:r>
    </w:p>
    <w:p w:rsidR="00FE1BA2" w:rsidRDefault="00FE1BA2" w:rsidP="00FE1BA2">
      <w:pPr>
        <w:rPr>
          <w:rFonts w:ascii="Sylfaen" w:hAnsi="Sylfaen"/>
          <w:lang w:val="ka-GE"/>
        </w:rPr>
      </w:pPr>
    </w:p>
    <w:tbl>
      <w:tblPr>
        <w:tblW w:w="12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6600"/>
        <w:gridCol w:w="1360"/>
        <w:gridCol w:w="1360"/>
        <w:gridCol w:w="1360"/>
        <w:gridCol w:w="1360"/>
      </w:tblGrid>
      <w:tr w:rsidR="008F0360" w:rsidRPr="008F0360" w:rsidTr="008F0360">
        <w:trPr>
          <w:trHeight w:val="615"/>
        </w:trPr>
        <w:tc>
          <w:tcPr>
            <w:tcW w:w="94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w:t>
            </w:r>
          </w:p>
        </w:tc>
        <w:tc>
          <w:tcPr>
            <w:tcW w:w="6600" w:type="dxa"/>
            <w:shd w:val="clear" w:color="auto" w:fill="auto"/>
            <w:vAlign w:val="center"/>
            <w:hideMark/>
          </w:tcPr>
          <w:p w:rsidR="00ED5CF8" w:rsidRPr="008F0360" w:rsidRDefault="00ED5CF8" w:rsidP="00ED5CF8">
            <w:pPr>
              <w:spacing w:after="0" w:line="240" w:lineRule="auto"/>
              <w:jc w:val="center"/>
              <w:rPr>
                <w:rFonts w:ascii="AcadNusx" w:eastAsia="Times New Roman" w:hAnsi="AcadNusx" w:cs="Arial"/>
                <w:b/>
                <w:bCs/>
                <w:sz w:val="24"/>
                <w:szCs w:val="24"/>
                <w:lang w:val="ka-GE" w:eastAsia="ka-GE"/>
              </w:rPr>
            </w:pPr>
            <w:r w:rsidRPr="008F0360">
              <w:rPr>
                <w:rFonts w:ascii="Sylfaen" w:eastAsia="Times New Roman" w:hAnsi="Sylfaen" w:cs="Sylfaen"/>
                <w:b/>
                <w:bCs/>
                <w:sz w:val="24"/>
                <w:szCs w:val="24"/>
                <w:lang w:val="ka-GE" w:eastAsia="ka-GE"/>
              </w:rPr>
              <w:t>ააიპ</w:t>
            </w:r>
            <w:r w:rsidRPr="008F0360">
              <w:rPr>
                <w:rFonts w:ascii="AcadNusx" w:eastAsia="Times New Roman" w:hAnsi="AcadNusx" w:cs="Arial"/>
                <w:b/>
                <w:bCs/>
                <w:sz w:val="24"/>
                <w:szCs w:val="24"/>
                <w:lang w:val="ka-GE" w:eastAsia="ka-GE"/>
              </w:rPr>
              <w:t xml:space="preserve"> </w:t>
            </w:r>
            <w:r w:rsidRPr="008F0360">
              <w:rPr>
                <w:rFonts w:ascii="Sylfaen" w:eastAsia="Times New Roman" w:hAnsi="Sylfaen" w:cs="Sylfaen"/>
                <w:b/>
                <w:bCs/>
                <w:sz w:val="24"/>
                <w:szCs w:val="24"/>
                <w:lang w:val="ka-GE" w:eastAsia="ka-GE"/>
              </w:rPr>
              <w:t>ბორჯომის</w:t>
            </w:r>
            <w:r w:rsidRPr="008F0360">
              <w:rPr>
                <w:rFonts w:ascii="AcadNusx" w:eastAsia="Times New Roman" w:hAnsi="AcadNusx" w:cs="Arial"/>
                <w:b/>
                <w:bCs/>
                <w:sz w:val="24"/>
                <w:szCs w:val="24"/>
                <w:lang w:val="ka-GE" w:eastAsia="ka-GE"/>
              </w:rPr>
              <w:t xml:space="preserve"> </w:t>
            </w:r>
            <w:r w:rsidRPr="008F0360">
              <w:rPr>
                <w:rFonts w:ascii="Sylfaen" w:eastAsia="Times New Roman" w:hAnsi="Sylfaen" w:cs="Sylfaen"/>
                <w:b/>
                <w:bCs/>
                <w:sz w:val="24"/>
                <w:szCs w:val="24"/>
                <w:lang w:val="ka-GE" w:eastAsia="ka-GE"/>
              </w:rPr>
              <w:t>საზჯანდაცვის</w:t>
            </w:r>
            <w:r w:rsidRPr="008F0360">
              <w:rPr>
                <w:rFonts w:ascii="AcadNusx" w:eastAsia="Times New Roman" w:hAnsi="AcadNusx" w:cs="Arial"/>
                <w:b/>
                <w:bCs/>
                <w:sz w:val="24"/>
                <w:szCs w:val="24"/>
                <w:lang w:val="ka-GE" w:eastAsia="ka-GE"/>
              </w:rPr>
              <w:t xml:space="preserve"> </w:t>
            </w:r>
            <w:r w:rsidRPr="008F0360">
              <w:rPr>
                <w:rFonts w:ascii="Sylfaen" w:eastAsia="Times New Roman" w:hAnsi="Sylfaen" w:cs="Sylfaen"/>
                <w:b/>
                <w:bCs/>
                <w:sz w:val="24"/>
                <w:szCs w:val="24"/>
                <w:lang w:val="ka-GE" w:eastAsia="ka-GE"/>
              </w:rPr>
              <w:t>ცენტრი</w:t>
            </w:r>
          </w:p>
        </w:tc>
        <w:tc>
          <w:tcPr>
            <w:tcW w:w="136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b/>
                <w:bCs/>
                <w:sz w:val="24"/>
                <w:szCs w:val="24"/>
                <w:lang w:val="ka-GE" w:eastAsia="ka-GE"/>
              </w:rPr>
            </w:pPr>
            <w:r w:rsidRPr="008F0360">
              <w:rPr>
                <w:rFonts w:ascii="Arial" w:eastAsia="Times New Roman" w:hAnsi="Arial" w:cs="Arial"/>
                <w:b/>
                <w:bCs/>
                <w:sz w:val="24"/>
                <w:szCs w:val="24"/>
                <w:lang w:val="ka-GE" w:eastAsia="ka-GE"/>
              </w:rPr>
              <w:t>7</w:t>
            </w:r>
          </w:p>
        </w:tc>
        <w:tc>
          <w:tcPr>
            <w:tcW w:w="136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b/>
                <w:bCs/>
                <w:sz w:val="24"/>
                <w:szCs w:val="24"/>
                <w:lang w:val="ka-GE" w:eastAsia="ka-GE"/>
              </w:rPr>
            </w:pPr>
            <w:r w:rsidRPr="008F0360">
              <w:rPr>
                <w:rFonts w:ascii="Arial" w:eastAsia="Times New Roman" w:hAnsi="Arial" w:cs="Arial"/>
                <w:b/>
                <w:bCs/>
                <w:sz w:val="24"/>
                <w:szCs w:val="24"/>
                <w:lang w:val="ka-GE" w:eastAsia="ka-GE"/>
              </w:rPr>
              <w:t> </w:t>
            </w:r>
          </w:p>
        </w:tc>
        <w:tc>
          <w:tcPr>
            <w:tcW w:w="1360" w:type="dxa"/>
            <w:shd w:val="clear" w:color="auto" w:fill="auto"/>
            <w:vAlign w:val="center"/>
            <w:hideMark/>
          </w:tcPr>
          <w:p w:rsidR="00ED5CF8" w:rsidRPr="008F0360" w:rsidRDefault="00FD651D" w:rsidP="00ED5CF8">
            <w:pPr>
              <w:spacing w:after="0" w:line="240" w:lineRule="auto"/>
              <w:jc w:val="center"/>
              <w:rPr>
                <w:rFonts w:ascii="Sylfaen" w:eastAsia="Times New Roman" w:hAnsi="Sylfaen" w:cs="Arial"/>
                <w:b/>
                <w:bCs/>
                <w:sz w:val="24"/>
                <w:szCs w:val="24"/>
                <w:lang w:val="ka-GE" w:eastAsia="ka-GE"/>
              </w:rPr>
            </w:pPr>
            <w:r w:rsidRPr="008F0360">
              <w:rPr>
                <w:rFonts w:ascii="Sylfaen" w:eastAsia="Times New Roman" w:hAnsi="Sylfaen" w:cs="Arial"/>
                <w:b/>
                <w:bCs/>
                <w:sz w:val="24"/>
                <w:szCs w:val="24"/>
                <w:lang w:val="ka-GE" w:eastAsia="ka-GE"/>
              </w:rPr>
              <w:t>ერთი თვის ხელფასი</w:t>
            </w:r>
          </w:p>
        </w:tc>
        <w:tc>
          <w:tcPr>
            <w:tcW w:w="1360" w:type="dxa"/>
            <w:shd w:val="clear" w:color="auto" w:fill="auto"/>
            <w:vAlign w:val="center"/>
            <w:hideMark/>
          </w:tcPr>
          <w:p w:rsidR="00ED5CF8" w:rsidRPr="008F0360" w:rsidRDefault="00FD651D" w:rsidP="00ED5CF8">
            <w:pPr>
              <w:spacing w:after="0" w:line="240" w:lineRule="auto"/>
              <w:jc w:val="center"/>
              <w:rPr>
                <w:rFonts w:ascii="Sylfaen" w:eastAsia="Times New Roman" w:hAnsi="Sylfaen" w:cs="Arial"/>
                <w:b/>
                <w:bCs/>
                <w:sz w:val="24"/>
                <w:szCs w:val="24"/>
                <w:lang w:val="ka-GE" w:eastAsia="ka-GE"/>
              </w:rPr>
            </w:pPr>
            <w:r w:rsidRPr="008F0360">
              <w:rPr>
                <w:rFonts w:ascii="Sylfaen" w:eastAsia="Times New Roman" w:hAnsi="Sylfaen" w:cs="Arial"/>
                <w:b/>
                <w:bCs/>
                <w:sz w:val="24"/>
                <w:szCs w:val="24"/>
                <w:lang w:val="ka-GE" w:eastAsia="ka-GE"/>
              </w:rPr>
              <w:t>წლიური ხელფასი</w:t>
            </w:r>
          </w:p>
        </w:tc>
      </w:tr>
      <w:tr w:rsidR="008F0360" w:rsidRPr="008F0360" w:rsidTr="008F0360">
        <w:trPr>
          <w:trHeight w:val="615"/>
        </w:trPr>
        <w:tc>
          <w:tcPr>
            <w:tcW w:w="94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2</w:t>
            </w:r>
          </w:p>
        </w:tc>
        <w:tc>
          <w:tcPr>
            <w:tcW w:w="6600" w:type="dxa"/>
            <w:shd w:val="clear" w:color="auto" w:fill="auto"/>
            <w:vAlign w:val="center"/>
            <w:hideMark/>
          </w:tcPr>
          <w:p w:rsidR="00ED5CF8" w:rsidRPr="008F0360" w:rsidRDefault="00ED5CF8" w:rsidP="00ED5CF8">
            <w:pPr>
              <w:spacing w:after="0" w:line="240" w:lineRule="auto"/>
              <w:jc w:val="center"/>
              <w:rPr>
                <w:rFonts w:ascii="AcadNusx" w:eastAsia="Times New Roman" w:hAnsi="AcadNusx" w:cs="Arial"/>
                <w:b/>
                <w:bCs/>
                <w:sz w:val="24"/>
                <w:szCs w:val="24"/>
                <w:lang w:val="ka-GE" w:eastAsia="ka-GE"/>
              </w:rPr>
            </w:pPr>
            <w:r w:rsidRPr="008F0360">
              <w:rPr>
                <w:rFonts w:ascii="Sylfaen" w:eastAsia="Times New Roman" w:hAnsi="Sylfaen" w:cs="Sylfaen"/>
                <w:b/>
                <w:bCs/>
                <w:sz w:val="24"/>
                <w:szCs w:val="24"/>
                <w:lang w:val="ka-GE" w:eastAsia="ka-GE"/>
              </w:rPr>
              <w:t>შტატით</w:t>
            </w:r>
            <w:r w:rsidRPr="008F0360">
              <w:rPr>
                <w:rFonts w:ascii="AcadNusx" w:eastAsia="Times New Roman" w:hAnsi="AcadNusx" w:cs="Arial"/>
                <w:b/>
                <w:bCs/>
                <w:sz w:val="24"/>
                <w:szCs w:val="24"/>
                <w:lang w:val="ka-GE" w:eastAsia="ka-GE"/>
              </w:rPr>
              <w:t xml:space="preserve"> </w:t>
            </w:r>
            <w:r w:rsidRPr="008F0360">
              <w:rPr>
                <w:rFonts w:ascii="Sylfaen" w:eastAsia="Times New Roman" w:hAnsi="Sylfaen" w:cs="Sylfaen"/>
                <w:b/>
                <w:bCs/>
                <w:sz w:val="24"/>
                <w:szCs w:val="24"/>
                <w:lang w:val="ka-GE" w:eastAsia="ka-GE"/>
              </w:rPr>
              <w:t>გათვალისწინებული</w:t>
            </w:r>
          </w:p>
        </w:tc>
        <w:tc>
          <w:tcPr>
            <w:tcW w:w="136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b/>
                <w:bCs/>
                <w:sz w:val="24"/>
                <w:szCs w:val="24"/>
                <w:lang w:val="ka-GE" w:eastAsia="ka-GE"/>
              </w:rPr>
            </w:pPr>
            <w:r w:rsidRPr="008F0360">
              <w:rPr>
                <w:rFonts w:ascii="Arial" w:eastAsia="Times New Roman" w:hAnsi="Arial" w:cs="Arial"/>
                <w:b/>
                <w:bCs/>
                <w:sz w:val="24"/>
                <w:szCs w:val="24"/>
                <w:lang w:val="ka-GE" w:eastAsia="ka-GE"/>
              </w:rPr>
              <w:t>7</w:t>
            </w:r>
          </w:p>
        </w:tc>
        <w:tc>
          <w:tcPr>
            <w:tcW w:w="136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b/>
                <w:bCs/>
                <w:sz w:val="24"/>
                <w:szCs w:val="24"/>
                <w:lang w:val="ka-GE" w:eastAsia="ka-GE"/>
              </w:rPr>
            </w:pPr>
            <w:r w:rsidRPr="008F0360">
              <w:rPr>
                <w:rFonts w:ascii="Arial" w:eastAsia="Times New Roman" w:hAnsi="Arial" w:cs="Arial"/>
                <w:b/>
                <w:bCs/>
                <w:sz w:val="24"/>
                <w:szCs w:val="24"/>
                <w:lang w:val="ka-GE" w:eastAsia="ka-GE"/>
              </w:rPr>
              <w:t> </w:t>
            </w:r>
          </w:p>
        </w:tc>
        <w:tc>
          <w:tcPr>
            <w:tcW w:w="136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b/>
                <w:bCs/>
                <w:sz w:val="24"/>
                <w:szCs w:val="24"/>
                <w:lang w:val="ka-GE" w:eastAsia="ka-GE"/>
              </w:rPr>
            </w:pPr>
            <w:r w:rsidRPr="008F0360">
              <w:rPr>
                <w:rFonts w:ascii="Arial" w:eastAsia="Times New Roman" w:hAnsi="Arial" w:cs="Arial"/>
                <w:b/>
                <w:bCs/>
                <w:sz w:val="24"/>
                <w:szCs w:val="24"/>
                <w:lang w:val="ka-GE" w:eastAsia="ka-GE"/>
              </w:rPr>
              <w:t>8 580</w:t>
            </w:r>
          </w:p>
        </w:tc>
        <w:tc>
          <w:tcPr>
            <w:tcW w:w="136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b/>
                <w:bCs/>
                <w:sz w:val="24"/>
                <w:szCs w:val="24"/>
                <w:lang w:val="ka-GE" w:eastAsia="ka-GE"/>
              </w:rPr>
            </w:pPr>
            <w:r w:rsidRPr="008F0360">
              <w:rPr>
                <w:rFonts w:ascii="Arial" w:eastAsia="Times New Roman" w:hAnsi="Arial" w:cs="Arial"/>
                <w:b/>
                <w:bCs/>
                <w:sz w:val="24"/>
                <w:szCs w:val="24"/>
                <w:lang w:val="ka-GE" w:eastAsia="ka-GE"/>
              </w:rPr>
              <w:t>102 960</w:t>
            </w:r>
          </w:p>
        </w:tc>
      </w:tr>
      <w:tr w:rsidR="008F0360" w:rsidRPr="008F0360" w:rsidTr="008F0360">
        <w:trPr>
          <w:trHeight w:val="615"/>
        </w:trPr>
        <w:tc>
          <w:tcPr>
            <w:tcW w:w="94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lastRenderedPageBreak/>
              <w:t>2</w:t>
            </w:r>
          </w:p>
        </w:tc>
        <w:tc>
          <w:tcPr>
            <w:tcW w:w="6600" w:type="dxa"/>
            <w:shd w:val="clear" w:color="auto" w:fill="auto"/>
            <w:vAlign w:val="center"/>
            <w:hideMark/>
          </w:tcPr>
          <w:p w:rsidR="00ED5CF8" w:rsidRPr="008F0360" w:rsidRDefault="00ED5CF8" w:rsidP="00ED5CF8">
            <w:pPr>
              <w:spacing w:after="0" w:line="240" w:lineRule="auto"/>
              <w:jc w:val="center"/>
              <w:rPr>
                <w:rFonts w:ascii="AcadNusx" w:eastAsia="Times New Roman" w:hAnsi="AcadNusx" w:cs="Arial"/>
                <w:b/>
                <w:bCs/>
                <w:i/>
                <w:iCs/>
                <w:sz w:val="24"/>
                <w:szCs w:val="24"/>
                <w:lang w:val="ka-GE" w:eastAsia="ka-GE"/>
              </w:rPr>
            </w:pPr>
            <w:r w:rsidRPr="008F0360">
              <w:rPr>
                <w:rFonts w:ascii="Sylfaen" w:eastAsia="Times New Roman" w:hAnsi="Sylfaen" w:cs="Sylfaen"/>
                <w:b/>
                <w:bCs/>
                <w:i/>
                <w:iCs/>
                <w:sz w:val="24"/>
                <w:szCs w:val="24"/>
                <w:lang w:val="ka-GE" w:eastAsia="ka-GE"/>
              </w:rPr>
              <w:t>ხელშეკრულება</w:t>
            </w:r>
          </w:p>
        </w:tc>
        <w:tc>
          <w:tcPr>
            <w:tcW w:w="136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b/>
                <w:bCs/>
                <w:i/>
                <w:iCs/>
                <w:sz w:val="24"/>
                <w:szCs w:val="24"/>
                <w:lang w:val="ka-GE" w:eastAsia="ka-GE"/>
              </w:rPr>
            </w:pPr>
            <w:r w:rsidRPr="008F0360">
              <w:rPr>
                <w:rFonts w:ascii="Arial" w:eastAsia="Times New Roman" w:hAnsi="Arial" w:cs="Arial"/>
                <w:b/>
                <w:bCs/>
                <w:i/>
                <w:iCs/>
                <w:sz w:val="24"/>
                <w:szCs w:val="24"/>
                <w:lang w:val="ka-GE" w:eastAsia="ka-GE"/>
              </w:rPr>
              <w:t>0</w:t>
            </w:r>
          </w:p>
        </w:tc>
        <w:tc>
          <w:tcPr>
            <w:tcW w:w="136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b/>
                <w:bCs/>
                <w:i/>
                <w:iCs/>
                <w:sz w:val="24"/>
                <w:szCs w:val="24"/>
                <w:lang w:val="ka-GE" w:eastAsia="ka-GE"/>
              </w:rPr>
            </w:pPr>
            <w:r w:rsidRPr="008F0360">
              <w:rPr>
                <w:rFonts w:ascii="Arial" w:eastAsia="Times New Roman" w:hAnsi="Arial" w:cs="Arial"/>
                <w:b/>
                <w:bCs/>
                <w:i/>
                <w:iCs/>
                <w:sz w:val="24"/>
                <w:szCs w:val="24"/>
                <w:lang w:val="ka-GE" w:eastAsia="ka-GE"/>
              </w:rPr>
              <w:t> </w:t>
            </w:r>
          </w:p>
        </w:tc>
        <w:tc>
          <w:tcPr>
            <w:tcW w:w="136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b/>
                <w:bCs/>
                <w:i/>
                <w:iCs/>
                <w:sz w:val="24"/>
                <w:szCs w:val="24"/>
                <w:lang w:val="ka-GE" w:eastAsia="ka-GE"/>
              </w:rPr>
            </w:pPr>
            <w:r w:rsidRPr="008F0360">
              <w:rPr>
                <w:rFonts w:ascii="Arial" w:eastAsia="Times New Roman" w:hAnsi="Arial" w:cs="Arial"/>
                <w:b/>
                <w:bCs/>
                <w:i/>
                <w:iCs/>
                <w:sz w:val="24"/>
                <w:szCs w:val="24"/>
                <w:lang w:val="ka-GE" w:eastAsia="ka-GE"/>
              </w:rPr>
              <w:t>0</w:t>
            </w:r>
          </w:p>
        </w:tc>
        <w:tc>
          <w:tcPr>
            <w:tcW w:w="136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b/>
                <w:bCs/>
                <w:i/>
                <w:iCs/>
                <w:sz w:val="24"/>
                <w:szCs w:val="24"/>
                <w:lang w:val="ka-GE" w:eastAsia="ka-GE"/>
              </w:rPr>
            </w:pPr>
            <w:r w:rsidRPr="008F0360">
              <w:rPr>
                <w:rFonts w:ascii="Arial" w:eastAsia="Times New Roman" w:hAnsi="Arial" w:cs="Arial"/>
                <w:b/>
                <w:bCs/>
                <w:i/>
                <w:iCs/>
                <w:sz w:val="24"/>
                <w:szCs w:val="24"/>
                <w:lang w:val="ka-GE" w:eastAsia="ka-GE"/>
              </w:rPr>
              <w:t>0</w:t>
            </w:r>
          </w:p>
        </w:tc>
      </w:tr>
      <w:tr w:rsidR="008F0360" w:rsidRPr="008F0360" w:rsidTr="008F0360">
        <w:trPr>
          <w:trHeight w:val="615"/>
        </w:trPr>
        <w:tc>
          <w:tcPr>
            <w:tcW w:w="94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3</w:t>
            </w:r>
          </w:p>
        </w:tc>
        <w:tc>
          <w:tcPr>
            <w:tcW w:w="6600" w:type="dxa"/>
            <w:shd w:val="clear" w:color="auto" w:fill="auto"/>
            <w:noWrap/>
            <w:vAlign w:val="bottom"/>
            <w:hideMark/>
          </w:tcPr>
          <w:p w:rsidR="00ED5CF8" w:rsidRPr="008F0360" w:rsidRDefault="00ED5CF8" w:rsidP="00ED5CF8">
            <w:pPr>
              <w:spacing w:after="0" w:line="240" w:lineRule="auto"/>
              <w:jc w:val="center"/>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ცენტრის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დირექტორი</w:t>
            </w:r>
          </w:p>
        </w:tc>
        <w:tc>
          <w:tcPr>
            <w:tcW w:w="136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136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1 640</w:t>
            </w:r>
          </w:p>
        </w:tc>
        <w:tc>
          <w:tcPr>
            <w:tcW w:w="136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1 640</w:t>
            </w:r>
          </w:p>
        </w:tc>
        <w:tc>
          <w:tcPr>
            <w:tcW w:w="136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19 680</w:t>
            </w:r>
          </w:p>
        </w:tc>
      </w:tr>
      <w:tr w:rsidR="008F0360" w:rsidRPr="008F0360" w:rsidTr="008F0360">
        <w:trPr>
          <w:trHeight w:val="615"/>
        </w:trPr>
        <w:tc>
          <w:tcPr>
            <w:tcW w:w="94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3</w:t>
            </w:r>
          </w:p>
        </w:tc>
        <w:tc>
          <w:tcPr>
            <w:tcW w:w="6600" w:type="dxa"/>
            <w:shd w:val="clear" w:color="auto" w:fill="auto"/>
            <w:noWrap/>
            <w:vAlign w:val="bottom"/>
            <w:hideMark/>
          </w:tcPr>
          <w:p w:rsidR="00ED5CF8" w:rsidRPr="008F0360" w:rsidRDefault="00ED5CF8" w:rsidP="00ED5CF8">
            <w:pPr>
              <w:spacing w:after="0" w:line="240" w:lineRule="auto"/>
              <w:jc w:val="center"/>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ბუღალტერი</w:t>
            </w:r>
            <w:r w:rsidRPr="008F0360">
              <w:rPr>
                <w:rFonts w:ascii="AcadNusx" w:eastAsia="Times New Roman" w:hAnsi="AcadNusx" w:cs="Arial"/>
                <w:sz w:val="24"/>
                <w:szCs w:val="24"/>
                <w:lang w:val="ka-GE" w:eastAsia="ka-GE"/>
              </w:rPr>
              <w:t xml:space="preserve">   </w:t>
            </w:r>
          </w:p>
        </w:tc>
        <w:tc>
          <w:tcPr>
            <w:tcW w:w="136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136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1 140</w:t>
            </w:r>
          </w:p>
        </w:tc>
        <w:tc>
          <w:tcPr>
            <w:tcW w:w="136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1 140</w:t>
            </w:r>
          </w:p>
        </w:tc>
        <w:tc>
          <w:tcPr>
            <w:tcW w:w="136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13 680</w:t>
            </w:r>
          </w:p>
        </w:tc>
      </w:tr>
      <w:tr w:rsidR="008F0360" w:rsidRPr="008F0360" w:rsidTr="008F0360">
        <w:trPr>
          <w:trHeight w:val="960"/>
        </w:trPr>
        <w:tc>
          <w:tcPr>
            <w:tcW w:w="94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3</w:t>
            </w:r>
          </w:p>
        </w:tc>
        <w:tc>
          <w:tcPr>
            <w:tcW w:w="6600" w:type="dxa"/>
            <w:shd w:val="clear" w:color="auto" w:fill="auto"/>
            <w:vAlign w:val="center"/>
            <w:hideMark/>
          </w:tcPr>
          <w:p w:rsidR="00ED5CF8" w:rsidRPr="008F0360" w:rsidRDefault="00ED5CF8" w:rsidP="00ED5CF8">
            <w:pPr>
              <w:spacing w:after="0" w:line="240" w:lineRule="auto"/>
              <w:jc w:val="center"/>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ექიმი</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ეპიდემიოლოგი</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პირველადი</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მათ</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შორის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იმუნიზაციაზე</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პასუხისმგებელი</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პირი</w:t>
            </w:r>
            <w:r w:rsidRPr="008F0360">
              <w:rPr>
                <w:rFonts w:ascii="AcadNusx" w:eastAsia="Times New Roman" w:hAnsi="AcadNusx" w:cs="Arial"/>
                <w:sz w:val="24"/>
                <w:szCs w:val="24"/>
                <w:lang w:val="ka-GE" w:eastAsia="ka-GE"/>
              </w:rPr>
              <w:t xml:space="preserve">  </w:t>
            </w:r>
          </w:p>
        </w:tc>
        <w:tc>
          <w:tcPr>
            <w:tcW w:w="136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136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1 240</w:t>
            </w:r>
          </w:p>
        </w:tc>
        <w:tc>
          <w:tcPr>
            <w:tcW w:w="136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1 240</w:t>
            </w:r>
          </w:p>
        </w:tc>
        <w:tc>
          <w:tcPr>
            <w:tcW w:w="136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14 880</w:t>
            </w:r>
          </w:p>
        </w:tc>
      </w:tr>
      <w:tr w:rsidR="008F0360" w:rsidRPr="008F0360" w:rsidTr="008F0360">
        <w:trPr>
          <w:trHeight w:val="1035"/>
        </w:trPr>
        <w:tc>
          <w:tcPr>
            <w:tcW w:w="94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3</w:t>
            </w:r>
          </w:p>
        </w:tc>
        <w:tc>
          <w:tcPr>
            <w:tcW w:w="6600" w:type="dxa"/>
            <w:shd w:val="clear" w:color="auto" w:fill="auto"/>
            <w:vAlign w:val="center"/>
            <w:hideMark/>
          </w:tcPr>
          <w:p w:rsidR="00ED5CF8" w:rsidRPr="008F0360" w:rsidRDefault="00ED5CF8" w:rsidP="00ED5CF8">
            <w:pPr>
              <w:spacing w:after="0" w:line="240" w:lineRule="auto"/>
              <w:jc w:val="center"/>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ექიმი</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ეპიდემიოლოგი</w:t>
            </w:r>
            <w:r w:rsidRPr="008F0360">
              <w:rPr>
                <w:rFonts w:ascii="AcadNusx" w:eastAsia="Times New Roman" w:hAnsi="AcadNusx" w:cs="Arial"/>
                <w:sz w:val="24"/>
                <w:szCs w:val="24"/>
                <w:lang w:val="ka-GE" w:eastAsia="ka-GE"/>
              </w:rPr>
              <w:t>-</w:t>
            </w:r>
            <w:r w:rsidRPr="008F0360">
              <w:rPr>
                <w:rFonts w:ascii="Sylfaen" w:eastAsia="Times New Roman" w:hAnsi="Sylfaen" w:cs="Sylfaen"/>
                <w:sz w:val="24"/>
                <w:szCs w:val="24"/>
                <w:lang w:val="ka-GE" w:eastAsia="ka-GE"/>
              </w:rPr>
              <w:t>ცოფზე</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ეპიდკვლევის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წარმოებაზე</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პასუხისმგებელი</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პირი</w:t>
            </w:r>
          </w:p>
        </w:tc>
        <w:tc>
          <w:tcPr>
            <w:tcW w:w="136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136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1 140</w:t>
            </w:r>
          </w:p>
        </w:tc>
        <w:tc>
          <w:tcPr>
            <w:tcW w:w="136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1 140</w:t>
            </w:r>
          </w:p>
        </w:tc>
        <w:tc>
          <w:tcPr>
            <w:tcW w:w="136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13 680</w:t>
            </w:r>
          </w:p>
        </w:tc>
      </w:tr>
      <w:tr w:rsidR="008F0360" w:rsidRPr="008F0360" w:rsidTr="008F0360">
        <w:trPr>
          <w:trHeight w:val="480"/>
        </w:trPr>
        <w:tc>
          <w:tcPr>
            <w:tcW w:w="94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3</w:t>
            </w:r>
          </w:p>
        </w:tc>
        <w:tc>
          <w:tcPr>
            <w:tcW w:w="6600" w:type="dxa"/>
            <w:shd w:val="clear" w:color="auto" w:fill="auto"/>
            <w:vAlign w:val="center"/>
            <w:hideMark/>
          </w:tcPr>
          <w:p w:rsidR="00ED5CF8" w:rsidRPr="008F0360" w:rsidRDefault="00ED5CF8" w:rsidP="00ED5CF8">
            <w:pPr>
              <w:spacing w:after="0" w:line="240" w:lineRule="auto"/>
              <w:jc w:val="center"/>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ექიმი</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პროფილაქტიკოსი</w:t>
            </w:r>
          </w:p>
        </w:tc>
        <w:tc>
          <w:tcPr>
            <w:tcW w:w="136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136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1 140</w:t>
            </w:r>
          </w:p>
        </w:tc>
        <w:tc>
          <w:tcPr>
            <w:tcW w:w="136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1 140</w:t>
            </w:r>
          </w:p>
        </w:tc>
        <w:tc>
          <w:tcPr>
            <w:tcW w:w="136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13 680</w:t>
            </w:r>
          </w:p>
        </w:tc>
      </w:tr>
      <w:tr w:rsidR="008F0360" w:rsidRPr="008F0360" w:rsidTr="008F0360">
        <w:trPr>
          <w:trHeight w:val="1110"/>
        </w:trPr>
        <w:tc>
          <w:tcPr>
            <w:tcW w:w="94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3</w:t>
            </w:r>
          </w:p>
        </w:tc>
        <w:tc>
          <w:tcPr>
            <w:tcW w:w="6600" w:type="dxa"/>
            <w:shd w:val="clear" w:color="auto" w:fill="auto"/>
            <w:vAlign w:val="center"/>
            <w:hideMark/>
          </w:tcPr>
          <w:p w:rsidR="00ED5CF8" w:rsidRPr="008F0360" w:rsidRDefault="00ED5CF8" w:rsidP="00ED5CF8">
            <w:pPr>
              <w:spacing w:after="0" w:line="240" w:lineRule="auto"/>
              <w:jc w:val="center"/>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ჯანდაცვის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პროგრამების</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მენეჯმენტზე</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შეფასება</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ანალიზზე</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პასუხისმგებელი</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პირი</w:t>
            </w:r>
          </w:p>
        </w:tc>
        <w:tc>
          <w:tcPr>
            <w:tcW w:w="136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136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1 140</w:t>
            </w:r>
          </w:p>
        </w:tc>
        <w:tc>
          <w:tcPr>
            <w:tcW w:w="136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1 140</w:t>
            </w:r>
          </w:p>
        </w:tc>
        <w:tc>
          <w:tcPr>
            <w:tcW w:w="136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13 680</w:t>
            </w:r>
          </w:p>
        </w:tc>
      </w:tr>
      <w:tr w:rsidR="008F0360" w:rsidRPr="008F0360" w:rsidTr="008F0360">
        <w:trPr>
          <w:trHeight w:val="615"/>
        </w:trPr>
        <w:tc>
          <w:tcPr>
            <w:tcW w:w="94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sz w:val="16"/>
                <w:szCs w:val="16"/>
                <w:lang w:val="ka-GE" w:eastAsia="ka-GE"/>
              </w:rPr>
            </w:pPr>
            <w:r w:rsidRPr="008F0360">
              <w:rPr>
                <w:rFonts w:ascii="Arial" w:eastAsia="Times New Roman" w:hAnsi="Arial" w:cs="Arial"/>
                <w:sz w:val="16"/>
                <w:szCs w:val="16"/>
                <w:lang w:val="ka-GE" w:eastAsia="ka-GE"/>
              </w:rPr>
              <w:t>3</w:t>
            </w:r>
          </w:p>
        </w:tc>
        <w:tc>
          <w:tcPr>
            <w:tcW w:w="6600" w:type="dxa"/>
            <w:shd w:val="clear" w:color="auto" w:fill="auto"/>
            <w:vAlign w:val="center"/>
            <w:hideMark/>
          </w:tcPr>
          <w:p w:rsidR="00ED5CF8" w:rsidRPr="008F0360" w:rsidRDefault="00ED5CF8" w:rsidP="00ED5CF8">
            <w:pPr>
              <w:spacing w:after="0" w:line="240" w:lineRule="auto"/>
              <w:jc w:val="center"/>
              <w:rPr>
                <w:rFonts w:ascii="AcadNusx" w:eastAsia="Times New Roman" w:hAnsi="AcadNusx" w:cs="Arial"/>
                <w:sz w:val="24"/>
                <w:szCs w:val="24"/>
                <w:lang w:val="ka-GE" w:eastAsia="ka-GE"/>
              </w:rPr>
            </w:pPr>
            <w:r w:rsidRPr="008F0360">
              <w:rPr>
                <w:rFonts w:ascii="Sylfaen" w:eastAsia="Times New Roman" w:hAnsi="Sylfaen" w:cs="Sylfaen"/>
                <w:sz w:val="24"/>
                <w:szCs w:val="24"/>
                <w:lang w:val="ka-GE" w:eastAsia="ka-GE"/>
              </w:rPr>
              <w:t>ინფორმაციაზე</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პასუხისმგებელი</w:t>
            </w:r>
            <w:r w:rsidRPr="008F0360">
              <w:rPr>
                <w:rFonts w:ascii="AcadNusx" w:eastAsia="Times New Roman" w:hAnsi="AcadNusx" w:cs="Arial"/>
                <w:sz w:val="24"/>
                <w:szCs w:val="24"/>
                <w:lang w:val="ka-GE" w:eastAsia="ka-GE"/>
              </w:rPr>
              <w:t xml:space="preserve"> </w:t>
            </w:r>
            <w:r w:rsidRPr="008F0360">
              <w:rPr>
                <w:rFonts w:ascii="Sylfaen" w:eastAsia="Times New Roman" w:hAnsi="Sylfaen" w:cs="Sylfaen"/>
                <w:sz w:val="24"/>
                <w:szCs w:val="24"/>
                <w:lang w:val="ka-GE" w:eastAsia="ka-GE"/>
              </w:rPr>
              <w:t>პირი</w:t>
            </w:r>
          </w:p>
        </w:tc>
        <w:tc>
          <w:tcPr>
            <w:tcW w:w="136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w:t>
            </w:r>
          </w:p>
        </w:tc>
        <w:tc>
          <w:tcPr>
            <w:tcW w:w="136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1 140</w:t>
            </w:r>
          </w:p>
        </w:tc>
        <w:tc>
          <w:tcPr>
            <w:tcW w:w="136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1 140</w:t>
            </w:r>
          </w:p>
        </w:tc>
        <w:tc>
          <w:tcPr>
            <w:tcW w:w="1360" w:type="dxa"/>
            <w:shd w:val="clear" w:color="auto" w:fill="auto"/>
            <w:vAlign w:val="center"/>
            <w:hideMark/>
          </w:tcPr>
          <w:p w:rsidR="00ED5CF8" w:rsidRPr="008F0360" w:rsidRDefault="00ED5CF8" w:rsidP="00ED5CF8">
            <w:pPr>
              <w:spacing w:after="0" w:line="240" w:lineRule="auto"/>
              <w:jc w:val="center"/>
              <w:rPr>
                <w:rFonts w:ascii="Arial" w:eastAsia="Times New Roman" w:hAnsi="Arial" w:cs="Arial"/>
                <w:sz w:val="24"/>
                <w:szCs w:val="24"/>
                <w:lang w:val="ka-GE" w:eastAsia="ka-GE"/>
              </w:rPr>
            </w:pPr>
            <w:r w:rsidRPr="008F0360">
              <w:rPr>
                <w:rFonts w:ascii="Arial" w:eastAsia="Times New Roman" w:hAnsi="Arial" w:cs="Arial"/>
                <w:sz w:val="24"/>
                <w:szCs w:val="24"/>
                <w:lang w:val="ka-GE" w:eastAsia="ka-GE"/>
              </w:rPr>
              <w:t>13 680</w:t>
            </w:r>
          </w:p>
        </w:tc>
      </w:tr>
    </w:tbl>
    <w:p w:rsidR="00FE1BA2" w:rsidRDefault="00FE1BA2" w:rsidP="00FE1BA2">
      <w:pPr>
        <w:rPr>
          <w:rFonts w:ascii="Sylfaen" w:hAnsi="Sylfaen"/>
          <w:lang w:val="ka-GE"/>
        </w:rPr>
      </w:pPr>
    </w:p>
    <w:p w:rsidR="00CE2C46" w:rsidRDefault="00CE2C46" w:rsidP="00FE1BA2">
      <w:pPr>
        <w:rPr>
          <w:rFonts w:ascii="Sylfaen" w:hAnsi="Sylfaen"/>
          <w:lang w:val="ka-GE"/>
        </w:rPr>
      </w:pPr>
    </w:p>
    <w:p w:rsidR="00241A90" w:rsidRPr="00D11F1D" w:rsidRDefault="00241A90" w:rsidP="00FE1BA2">
      <w:pPr>
        <w:rPr>
          <w:rFonts w:ascii="Sylfaen" w:hAnsi="Sylfaen"/>
        </w:rPr>
      </w:pPr>
    </w:p>
    <w:p w:rsidR="00E66161" w:rsidRDefault="00E66161" w:rsidP="00E66161">
      <w:pPr>
        <w:rPr>
          <w:lang w:val="ka-GE"/>
        </w:rPr>
      </w:pPr>
      <w:r w:rsidRPr="00115DCF">
        <w:rPr>
          <w:rFonts w:ascii="Sylfaen" w:hAnsi="Sylfaen" w:cs="Sylfaen"/>
          <w:sz w:val="28"/>
          <w:lang w:val="ka-GE"/>
        </w:rPr>
        <w:t>მიზანი</w:t>
      </w:r>
      <w:r w:rsidRPr="00115DCF">
        <w:rPr>
          <w:lang w:val="ka-GE"/>
        </w:rPr>
        <w:t xml:space="preserve"> </w:t>
      </w:r>
    </w:p>
    <w:p w:rsidR="00E66161" w:rsidRDefault="00E66161" w:rsidP="00E66161">
      <w:pPr>
        <w:rPr>
          <w:lang w:val="ka-GE"/>
        </w:rPr>
      </w:pPr>
      <w:r w:rsidRPr="00E66161">
        <w:rPr>
          <w:rFonts w:ascii="Sylfaen" w:hAnsi="Sylfaen" w:cs="Sylfaen"/>
          <w:lang w:val="ka-GE"/>
        </w:rPr>
        <w:lastRenderedPageBreak/>
        <w:t>მუნიციპალიტეტის ტერიტორიაზე საზოგადოებრივი ჯანმრთელობის ხელშეწყობა და დაავადებების პრევენცია, საზოგადოებრივი ჯანდაცვის (EPHo-10) ფუნქციების განხორციელების გზით.უმეთვალყურეოდ დარჩენილი ცხოვრელების პოპულაცია მოსახლეობისათვის უსაფრთხო გარემოს შექმნა</w:t>
      </w:r>
    </w:p>
    <w:p w:rsidR="00E66161" w:rsidRPr="00E66161" w:rsidRDefault="00E66161" w:rsidP="00E66161">
      <w:pPr>
        <w:pStyle w:val="ListParagraph"/>
        <w:numPr>
          <w:ilvl w:val="0"/>
          <w:numId w:val="19"/>
        </w:numPr>
        <w:rPr>
          <w:rFonts w:ascii="Sylfaen" w:eastAsia="Times New Roman" w:hAnsi="Sylfaen" w:cs="Sylfaen"/>
          <w:b/>
          <w:bCs/>
        </w:rPr>
      </w:pPr>
      <w:r w:rsidRPr="00E66161">
        <w:rPr>
          <w:rFonts w:ascii="Sylfaen" w:eastAsia="Times New Roman" w:hAnsi="Sylfaen" w:cs="Sylfaen"/>
          <w:b/>
          <w:bCs/>
        </w:rPr>
        <w:t>ჯანდაცვის ცენტრი</w:t>
      </w:r>
    </w:p>
    <w:p w:rsidR="00E66161" w:rsidRPr="00E66161" w:rsidRDefault="00E66161" w:rsidP="00E66161">
      <w:pPr>
        <w:autoSpaceDE w:val="0"/>
        <w:autoSpaceDN w:val="0"/>
        <w:adjustRightInd w:val="0"/>
        <w:spacing w:after="0" w:line="360" w:lineRule="auto"/>
        <w:rPr>
          <w:lang w:val="ka-GE"/>
        </w:rPr>
      </w:pPr>
      <w:r w:rsidRPr="00E66161">
        <w:rPr>
          <w:rFonts w:ascii="Sylfaen" w:hAnsi="Sylfaen" w:cs="Sylfaen"/>
          <w:lang w:val="ka-GE"/>
        </w:rPr>
        <w:t>მუნიციპალიტეტის</w:t>
      </w:r>
      <w:r w:rsidRPr="00E66161">
        <w:rPr>
          <w:lang w:val="ka-GE"/>
        </w:rPr>
        <w:t xml:space="preserve"> </w:t>
      </w:r>
      <w:r w:rsidRPr="00E66161">
        <w:rPr>
          <w:rFonts w:ascii="Sylfaen" w:hAnsi="Sylfaen" w:cs="Sylfaen"/>
          <w:lang w:val="ka-GE"/>
        </w:rPr>
        <w:t>ტერიტორიაზე</w:t>
      </w:r>
      <w:r w:rsidRPr="00E66161">
        <w:rPr>
          <w:lang w:val="ka-GE"/>
        </w:rPr>
        <w:t xml:space="preserve"> </w:t>
      </w:r>
      <w:r w:rsidRPr="00E66161">
        <w:rPr>
          <w:rFonts w:ascii="Sylfaen" w:hAnsi="Sylfaen" w:cs="Sylfaen"/>
          <w:lang w:val="ka-GE"/>
        </w:rPr>
        <w:t>განსაკუთრებით</w:t>
      </w:r>
      <w:r w:rsidRPr="00E66161">
        <w:rPr>
          <w:lang w:val="ka-GE"/>
        </w:rPr>
        <w:t xml:space="preserve"> </w:t>
      </w:r>
      <w:r w:rsidRPr="00E66161">
        <w:rPr>
          <w:rFonts w:ascii="Sylfaen" w:hAnsi="Sylfaen" w:cs="Sylfaen"/>
          <w:lang w:val="ka-GE"/>
        </w:rPr>
        <w:t>საშიში</w:t>
      </w:r>
      <w:r w:rsidRPr="00E66161">
        <w:rPr>
          <w:lang w:val="ka-GE"/>
        </w:rPr>
        <w:t xml:space="preserve"> ,</w:t>
      </w:r>
      <w:r w:rsidRPr="00E66161">
        <w:rPr>
          <w:rFonts w:ascii="Sylfaen" w:hAnsi="Sylfaen" w:cs="Sylfaen"/>
          <w:lang w:val="ka-GE"/>
        </w:rPr>
        <w:t>მართვადი</w:t>
      </w:r>
      <w:r w:rsidRPr="00E66161">
        <w:rPr>
          <w:lang w:val="ka-GE"/>
        </w:rPr>
        <w:t xml:space="preserve"> </w:t>
      </w:r>
      <w:r w:rsidRPr="00E66161">
        <w:rPr>
          <w:rFonts w:ascii="Sylfaen" w:hAnsi="Sylfaen" w:cs="Sylfaen"/>
          <w:lang w:val="ka-GE"/>
        </w:rPr>
        <w:t>ინფეციური</w:t>
      </w:r>
      <w:r w:rsidRPr="00E66161">
        <w:rPr>
          <w:lang w:val="ka-GE"/>
        </w:rPr>
        <w:t xml:space="preserve"> </w:t>
      </w:r>
      <w:r w:rsidRPr="00E66161">
        <w:rPr>
          <w:rFonts w:ascii="Sylfaen" w:hAnsi="Sylfaen" w:cs="Sylfaen"/>
          <w:lang w:val="ka-GE"/>
        </w:rPr>
        <w:t>დაავადებების</w:t>
      </w:r>
      <w:r w:rsidRPr="00E66161">
        <w:rPr>
          <w:lang w:val="ka-GE"/>
        </w:rPr>
        <w:t xml:space="preserve"> </w:t>
      </w:r>
      <w:r w:rsidRPr="00E66161">
        <w:rPr>
          <w:rFonts w:ascii="Sylfaen" w:hAnsi="Sylfaen" w:cs="Sylfaen"/>
          <w:lang w:val="ka-GE"/>
        </w:rPr>
        <w:t>კონტროლი</w:t>
      </w:r>
      <w:r w:rsidRPr="00E66161">
        <w:rPr>
          <w:lang w:val="ka-GE"/>
        </w:rPr>
        <w:t xml:space="preserve">. </w:t>
      </w:r>
    </w:p>
    <w:p w:rsidR="00E66161" w:rsidRDefault="00E66161" w:rsidP="00E66161">
      <w:pPr>
        <w:autoSpaceDE w:val="0"/>
        <w:autoSpaceDN w:val="0"/>
        <w:adjustRightInd w:val="0"/>
        <w:spacing w:after="0" w:line="360" w:lineRule="auto"/>
        <w:rPr>
          <w:rFonts w:ascii="Sylfaen" w:hAnsi="Sylfaen"/>
          <w:b/>
          <w:lang w:val="ka-GE"/>
        </w:rPr>
      </w:pPr>
      <w:r>
        <w:rPr>
          <w:lang w:val="ka-GE"/>
        </w:rPr>
        <w:t xml:space="preserve"> </w:t>
      </w:r>
      <w:r w:rsidRPr="00E66161">
        <w:rPr>
          <w:lang w:val="ka-GE"/>
        </w:rPr>
        <w:t xml:space="preserve"> </w:t>
      </w:r>
      <w:r w:rsidRPr="00E66161">
        <w:rPr>
          <w:rFonts w:ascii="Sylfaen" w:hAnsi="Sylfaen" w:cs="Sylfaen"/>
          <w:lang w:val="ka-GE"/>
        </w:rPr>
        <w:t>ც</w:t>
      </w:r>
      <w:r w:rsidRPr="00E66161">
        <w:rPr>
          <w:lang w:val="ka-GE"/>
        </w:rPr>
        <w:t xml:space="preserve"> </w:t>
      </w:r>
      <w:r w:rsidRPr="00E66161">
        <w:rPr>
          <w:rFonts w:ascii="Sylfaen" w:hAnsi="Sylfaen" w:cs="Sylfaen"/>
          <w:lang w:val="ka-GE"/>
        </w:rPr>
        <w:t>ჰეპატიტის</w:t>
      </w:r>
      <w:r w:rsidRPr="00E66161">
        <w:rPr>
          <w:lang w:val="ka-GE"/>
        </w:rPr>
        <w:t xml:space="preserve"> </w:t>
      </w:r>
      <w:r w:rsidRPr="00E66161">
        <w:rPr>
          <w:rFonts w:ascii="Sylfaen" w:hAnsi="Sylfaen" w:cs="Sylfaen"/>
          <w:lang w:val="ka-GE"/>
        </w:rPr>
        <w:t>სკრინინგით</w:t>
      </w:r>
      <w:r w:rsidRPr="00E66161">
        <w:rPr>
          <w:lang w:val="ka-GE"/>
        </w:rPr>
        <w:t xml:space="preserve"> </w:t>
      </w:r>
      <w:r w:rsidRPr="00E66161">
        <w:rPr>
          <w:rFonts w:ascii="Sylfaen" w:hAnsi="Sylfaen" w:cs="Sylfaen"/>
          <w:lang w:val="ka-GE"/>
        </w:rPr>
        <w:t>გამოვლენილი</w:t>
      </w:r>
      <w:r w:rsidRPr="00E66161">
        <w:rPr>
          <w:lang w:val="ka-GE"/>
        </w:rPr>
        <w:t xml:space="preserve"> </w:t>
      </w:r>
      <w:r w:rsidRPr="00E66161">
        <w:rPr>
          <w:rFonts w:ascii="Sylfaen" w:hAnsi="Sylfaen" w:cs="Sylfaen"/>
          <w:lang w:val="ka-GE"/>
        </w:rPr>
        <w:t>პაციენტების</w:t>
      </w:r>
      <w:r w:rsidRPr="00E66161">
        <w:rPr>
          <w:lang w:val="ka-GE"/>
        </w:rPr>
        <w:t xml:space="preserve"> </w:t>
      </w:r>
      <w:r w:rsidRPr="00E66161">
        <w:rPr>
          <w:rFonts w:ascii="Sylfaen" w:hAnsi="Sylfaen" w:cs="Sylfaen"/>
          <w:lang w:val="ka-GE"/>
        </w:rPr>
        <w:t>ეპიდზედამხედველობა</w:t>
      </w:r>
      <w:r>
        <w:rPr>
          <w:lang w:val="ka-GE"/>
        </w:rPr>
        <w:t>,</w:t>
      </w:r>
      <w:r>
        <w:rPr>
          <w:rFonts w:ascii="Sylfaen" w:hAnsi="Sylfaen"/>
          <w:lang w:val="ka-GE"/>
        </w:rPr>
        <w:t xml:space="preserve"> </w:t>
      </w:r>
      <w:r w:rsidRPr="00E66161">
        <w:rPr>
          <w:rFonts w:ascii="Sylfaen" w:hAnsi="Sylfaen" w:cs="Sylfaen"/>
          <w:lang w:val="ka-GE"/>
        </w:rPr>
        <w:t>იმუნიზაციის</w:t>
      </w:r>
      <w:r w:rsidRPr="00E66161">
        <w:rPr>
          <w:lang w:val="ka-GE"/>
        </w:rPr>
        <w:t xml:space="preserve"> </w:t>
      </w:r>
      <w:r w:rsidRPr="00E66161">
        <w:rPr>
          <w:rFonts w:ascii="Sylfaen" w:hAnsi="Sylfaen" w:cs="Sylfaen"/>
          <w:lang w:val="ka-GE"/>
        </w:rPr>
        <w:t>ღონისძიებების</w:t>
      </w:r>
      <w:r w:rsidRPr="00E66161">
        <w:rPr>
          <w:lang w:val="ka-GE"/>
        </w:rPr>
        <w:t xml:space="preserve"> (</w:t>
      </w:r>
      <w:r w:rsidRPr="00E66161">
        <w:rPr>
          <w:rFonts w:ascii="Sylfaen" w:hAnsi="Sylfaen" w:cs="Sylfaen"/>
          <w:lang w:val="ka-GE"/>
        </w:rPr>
        <w:t>ბავშვთა</w:t>
      </w:r>
      <w:r w:rsidRPr="00E66161">
        <w:rPr>
          <w:lang w:val="ka-GE"/>
        </w:rPr>
        <w:t xml:space="preserve"> </w:t>
      </w:r>
      <w:r w:rsidRPr="00E66161">
        <w:rPr>
          <w:rFonts w:ascii="Sylfaen" w:hAnsi="Sylfaen" w:cs="Sylfaen"/>
          <w:lang w:val="ka-GE"/>
        </w:rPr>
        <w:t>გეგმიური</w:t>
      </w:r>
      <w:r w:rsidRPr="00E66161">
        <w:rPr>
          <w:lang w:val="ka-GE"/>
        </w:rPr>
        <w:t xml:space="preserve"> </w:t>
      </w:r>
      <w:r w:rsidRPr="00E66161">
        <w:rPr>
          <w:rFonts w:ascii="Sylfaen" w:hAnsi="Sylfaen" w:cs="Sylfaen"/>
          <w:lang w:val="ka-GE"/>
        </w:rPr>
        <w:t>აცრების</w:t>
      </w:r>
      <w:r w:rsidRPr="00E66161">
        <w:rPr>
          <w:lang w:val="ka-GE"/>
        </w:rPr>
        <w:t xml:space="preserve">) </w:t>
      </w:r>
      <w:r w:rsidRPr="00E66161">
        <w:rPr>
          <w:rFonts w:ascii="Sylfaen" w:hAnsi="Sylfaen" w:cs="Sylfaen"/>
          <w:lang w:val="ka-GE"/>
        </w:rPr>
        <w:t>და</w:t>
      </w:r>
      <w:r w:rsidRPr="00E66161">
        <w:rPr>
          <w:lang w:val="ka-GE"/>
        </w:rPr>
        <w:t xml:space="preserve"> </w:t>
      </w:r>
      <w:r w:rsidRPr="00E66161">
        <w:rPr>
          <w:rFonts w:ascii="Sylfaen" w:hAnsi="Sylfaen" w:cs="Sylfaen"/>
          <w:lang w:val="ka-GE"/>
        </w:rPr>
        <w:t>ეპიდჩვენებით</w:t>
      </w:r>
      <w:r w:rsidRPr="00E66161">
        <w:rPr>
          <w:lang w:val="ka-GE"/>
        </w:rPr>
        <w:t xml:space="preserve"> </w:t>
      </w:r>
      <w:r w:rsidRPr="00E66161">
        <w:rPr>
          <w:rFonts w:ascii="Sylfaen" w:hAnsi="Sylfaen" w:cs="Sylfaen"/>
          <w:lang w:val="ka-GE"/>
        </w:rPr>
        <w:t>ჩატარებული</w:t>
      </w:r>
      <w:r w:rsidRPr="00E66161">
        <w:rPr>
          <w:lang w:val="ka-GE"/>
        </w:rPr>
        <w:t xml:space="preserve">  </w:t>
      </w:r>
      <w:r w:rsidRPr="00E66161">
        <w:rPr>
          <w:rFonts w:ascii="Sylfaen" w:hAnsi="Sylfaen" w:cs="Sylfaen"/>
          <w:lang w:val="ka-GE"/>
        </w:rPr>
        <w:t>აცრების</w:t>
      </w:r>
      <w:r w:rsidRPr="00E66161">
        <w:rPr>
          <w:lang w:val="ka-GE"/>
        </w:rPr>
        <w:t xml:space="preserve"> </w:t>
      </w:r>
      <w:r w:rsidRPr="00E66161">
        <w:rPr>
          <w:rFonts w:ascii="Sylfaen" w:hAnsi="Sylfaen" w:cs="Sylfaen"/>
          <w:lang w:val="ka-GE"/>
        </w:rPr>
        <w:t>კონტროლი</w:t>
      </w:r>
      <w:r>
        <w:rPr>
          <w:lang w:val="ka-GE"/>
        </w:rPr>
        <w:t>.</w:t>
      </w:r>
      <w:r>
        <w:rPr>
          <w:rFonts w:ascii="Sylfaen" w:hAnsi="Sylfaen"/>
          <w:lang w:val="ka-GE"/>
        </w:rPr>
        <w:t xml:space="preserve"> </w:t>
      </w:r>
      <w:r w:rsidRPr="00E66161">
        <w:rPr>
          <w:rFonts w:ascii="Sylfaen" w:hAnsi="Sylfaen" w:cs="Sylfaen"/>
          <w:lang w:val="ka-GE"/>
        </w:rPr>
        <w:t>მუნიციპალიტეტის</w:t>
      </w:r>
      <w:r w:rsidRPr="00E66161">
        <w:rPr>
          <w:lang w:val="ka-GE"/>
        </w:rPr>
        <w:t xml:space="preserve"> </w:t>
      </w:r>
      <w:r w:rsidRPr="00E66161">
        <w:rPr>
          <w:rFonts w:ascii="Sylfaen" w:hAnsi="Sylfaen" w:cs="Sylfaen"/>
          <w:lang w:val="ka-GE"/>
        </w:rPr>
        <w:t>ტერიტორიაზე</w:t>
      </w:r>
      <w:r w:rsidRPr="00E66161">
        <w:rPr>
          <w:lang w:val="ka-GE"/>
        </w:rPr>
        <w:t xml:space="preserve"> </w:t>
      </w:r>
      <w:r w:rsidRPr="00E66161">
        <w:rPr>
          <w:rFonts w:ascii="Sylfaen" w:hAnsi="Sylfaen" w:cs="Sylfaen"/>
          <w:lang w:val="ka-GE"/>
        </w:rPr>
        <w:t>არსებულ</w:t>
      </w:r>
      <w:r w:rsidRPr="00E66161">
        <w:rPr>
          <w:lang w:val="ka-GE"/>
        </w:rPr>
        <w:t xml:space="preserve"> </w:t>
      </w:r>
      <w:r w:rsidRPr="00E66161">
        <w:rPr>
          <w:rFonts w:ascii="Sylfaen" w:hAnsi="Sylfaen" w:cs="Sylfaen"/>
          <w:lang w:val="ka-GE"/>
        </w:rPr>
        <w:t>საზოგადოებრივი</w:t>
      </w:r>
      <w:r>
        <w:rPr>
          <w:lang w:val="ka-GE"/>
        </w:rPr>
        <w:t xml:space="preserve"> </w:t>
      </w:r>
      <w:r>
        <w:rPr>
          <w:rFonts w:ascii="Sylfaen" w:hAnsi="Sylfaen"/>
          <w:lang w:val="ka-GE"/>
        </w:rPr>
        <w:t xml:space="preserve"> </w:t>
      </w:r>
      <w:r w:rsidRPr="00E66161">
        <w:rPr>
          <w:rFonts w:ascii="Sylfaen" w:hAnsi="Sylfaen" w:cs="Sylfaen"/>
          <w:lang w:val="ka-GE"/>
        </w:rPr>
        <w:t>მნიშვნელობის</w:t>
      </w:r>
      <w:r w:rsidRPr="00E66161">
        <w:rPr>
          <w:lang w:val="ka-GE"/>
        </w:rPr>
        <w:t xml:space="preserve"> </w:t>
      </w:r>
      <w:r w:rsidRPr="00E66161">
        <w:rPr>
          <w:rFonts w:ascii="Sylfaen" w:hAnsi="Sylfaen" w:cs="Sylfaen"/>
          <w:lang w:val="ka-GE"/>
        </w:rPr>
        <w:t>ობიექტებში</w:t>
      </w:r>
      <w:r w:rsidRPr="00E66161">
        <w:rPr>
          <w:lang w:val="ka-GE"/>
        </w:rPr>
        <w:t xml:space="preserve"> </w:t>
      </w:r>
      <w:r w:rsidRPr="00E66161">
        <w:rPr>
          <w:rFonts w:ascii="Sylfaen" w:hAnsi="Sylfaen" w:cs="Sylfaen"/>
          <w:lang w:val="ka-GE"/>
        </w:rPr>
        <w:t>სანიტარული</w:t>
      </w:r>
      <w:r w:rsidRPr="00E66161">
        <w:rPr>
          <w:lang w:val="ka-GE"/>
        </w:rPr>
        <w:t xml:space="preserve"> </w:t>
      </w:r>
      <w:r w:rsidRPr="00E66161">
        <w:rPr>
          <w:rFonts w:ascii="Sylfaen" w:hAnsi="Sylfaen" w:cs="Sylfaen"/>
          <w:lang w:val="ka-GE"/>
        </w:rPr>
        <w:t>ნორმების</w:t>
      </w:r>
      <w:r w:rsidRPr="00E66161">
        <w:rPr>
          <w:lang w:val="ka-GE"/>
        </w:rPr>
        <w:t xml:space="preserve">  </w:t>
      </w:r>
      <w:r w:rsidRPr="00E66161">
        <w:rPr>
          <w:rFonts w:ascii="Sylfaen" w:hAnsi="Sylfaen" w:cs="Sylfaen"/>
          <w:lang w:val="ka-GE"/>
        </w:rPr>
        <w:t>დაცვის</w:t>
      </w:r>
      <w:r w:rsidRPr="00E66161">
        <w:rPr>
          <w:lang w:val="ka-GE"/>
        </w:rPr>
        <w:t xml:space="preserve"> </w:t>
      </w:r>
      <w:r w:rsidRPr="00E66161">
        <w:rPr>
          <w:rFonts w:ascii="Sylfaen" w:hAnsi="Sylfaen" w:cs="Sylfaen"/>
          <w:lang w:val="ka-GE"/>
        </w:rPr>
        <w:t>მონიტორინგი</w:t>
      </w:r>
      <w:r>
        <w:rPr>
          <w:lang w:val="ka-GE"/>
        </w:rPr>
        <w:t>.</w:t>
      </w:r>
      <w:r>
        <w:rPr>
          <w:rFonts w:ascii="Sylfaen" w:hAnsi="Sylfaen"/>
          <w:lang w:val="ka-GE"/>
        </w:rPr>
        <w:t xml:space="preserve"> </w:t>
      </w:r>
      <w:r w:rsidRPr="00E66161">
        <w:rPr>
          <w:rFonts w:ascii="Sylfaen" w:hAnsi="Sylfaen" w:cs="Sylfaen"/>
          <w:lang w:val="ka-GE"/>
        </w:rPr>
        <w:t>ადრეული</w:t>
      </w:r>
      <w:r w:rsidRPr="00E66161">
        <w:rPr>
          <w:lang w:val="ka-GE"/>
        </w:rPr>
        <w:t xml:space="preserve"> </w:t>
      </w:r>
      <w:r w:rsidRPr="00E66161">
        <w:rPr>
          <w:rFonts w:ascii="Sylfaen" w:hAnsi="Sylfaen" w:cs="Sylfaen"/>
          <w:lang w:val="ka-GE"/>
        </w:rPr>
        <w:t>და</w:t>
      </w:r>
      <w:r w:rsidRPr="00E66161">
        <w:rPr>
          <w:lang w:val="ka-GE"/>
        </w:rPr>
        <w:t xml:space="preserve">  </w:t>
      </w:r>
      <w:r w:rsidRPr="00E66161">
        <w:rPr>
          <w:rFonts w:ascii="Sylfaen" w:hAnsi="Sylfaen" w:cs="Sylfaen"/>
          <w:lang w:val="ka-GE"/>
        </w:rPr>
        <w:t>სკოლამდელი</w:t>
      </w:r>
      <w:r w:rsidRPr="00E66161">
        <w:rPr>
          <w:lang w:val="ka-GE"/>
        </w:rPr>
        <w:t xml:space="preserve"> </w:t>
      </w:r>
      <w:r w:rsidRPr="00E66161">
        <w:rPr>
          <w:rFonts w:ascii="Sylfaen" w:hAnsi="Sylfaen" w:cs="Sylfaen"/>
          <w:lang w:val="ka-GE"/>
        </w:rPr>
        <w:t>აღზრდისა</w:t>
      </w:r>
      <w:r w:rsidRPr="00E66161">
        <w:rPr>
          <w:lang w:val="ka-GE"/>
        </w:rPr>
        <w:t xml:space="preserve"> </w:t>
      </w:r>
      <w:r w:rsidRPr="00E66161">
        <w:rPr>
          <w:rFonts w:ascii="Sylfaen" w:hAnsi="Sylfaen" w:cs="Sylfaen"/>
          <w:lang w:val="ka-GE"/>
        </w:rPr>
        <w:t>და</w:t>
      </w:r>
      <w:r w:rsidRPr="00E66161">
        <w:rPr>
          <w:lang w:val="ka-GE"/>
        </w:rPr>
        <w:t xml:space="preserve"> </w:t>
      </w:r>
      <w:r w:rsidRPr="00E66161">
        <w:rPr>
          <w:rFonts w:ascii="Sylfaen" w:hAnsi="Sylfaen" w:cs="Sylfaen"/>
          <w:lang w:val="ka-GE"/>
        </w:rPr>
        <w:t>განალების</w:t>
      </w:r>
      <w:r w:rsidRPr="00E66161">
        <w:rPr>
          <w:lang w:val="ka-GE"/>
        </w:rPr>
        <w:t xml:space="preserve">  </w:t>
      </w:r>
      <w:r w:rsidRPr="00E66161">
        <w:rPr>
          <w:rFonts w:ascii="Sylfaen" w:hAnsi="Sylfaen" w:cs="Sylfaen"/>
          <w:lang w:val="ka-GE"/>
        </w:rPr>
        <w:t>დაწესებულებებში</w:t>
      </w:r>
      <w:r>
        <w:rPr>
          <w:rFonts w:ascii="Sylfaen" w:hAnsi="Sylfaen"/>
          <w:lang w:val="ka-GE"/>
        </w:rPr>
        <w:t xml:space="preserve"> </w:t>
      </w:r>
      <w:r w:rsidRPr="00E66161">
        <w:rPr>
          <w:lang w:val="ka-GE"/>
        </w:rPr>
        <w:t xml:space="preserve"> </w:t>
      </w:r>
      <w:r w:rsidRPr="00E66161">
        <w:rPr>
          <w:rFonts w:ascii="Sylfaen" w:hAnsi="Sylfaen" w:cs="Sylfaen"/>
          <w:lang w:val="ka-GE"/>
        </w:rPr>
        <w:t>სანიტარულ</w:t>
      </w:r>
      <w:r w:rsidRPr="00E66161">
        <w:rPr>
          <w:lang w:val="ka-GE"/>
        </w:rPr>
        <w:t>-</w:t>
      </w:r>
      <w:r w:rsidRPr="00E66161">
        <w:rPr>
          <w:rFonts w:ascii="Sylfaen" w:hAnsi="Sylfaen" w:cs="Sylfaen"/>
          <w:lang w:val="ka-GE"/>
        </w:rPr>
        <w:t>ჰიგიენური</w:t>
      </w:r>
      <w:r w:rsidRPr="00E66161">
        <w:rPr>
          <w:lang w:val="ka-GE"/>
        </w:rPr>
        <w:t xml:space="preserve">  </w:t>
      </w:r>
      <w:r w:rsidRPr="00E66161">
        <w:rPr>
          <w:rFonts w:ascii="Sylfaen" w:hAnsi="Sylfaen" w:cs="Sylfaen"/>
          <w:lang w:val="ka-GE"/>
        </w:rPr>
        <w:t>ნორმების</w:t>
      </w:r>
      <w:r w:rsidRPr="00E66161">
        <w:rPr>
          <w:lang w:val="ka-GE"/>
        </w:rPr>
        <w:t xml:space="preserve">     </w:t>
      </w:r>
      <w:r w:rsidRPr="00E66161">
        <w:rPr>
          <w:rFonts w:ascii="Sylfaen" w:hAnsi="Sylfaen" w:cs="Sylfaen"/>
          <w:lang w:val="ka-GE"/>
        </w:rPr>
        <w:t>განხორციელების</w:t>
      </w:r>
      <w:r w:rsidRPr="00E66161">
        <w:rPr>
          <w:lang w:val="ka-GE"/>
        </w:rPr>
        <w:t xml:space="preserve"> </w:t>
      </w:r>
      <w:r w:rsidRPr="00E66161">
        <w:rPr>
          <w:rFonts w:ascii="Sylfaen" w:hAnsi="Sylfaen" w:cs="Sylfaen"/>
          <w:lang w:val="ka-GE"/>
        </w:rPr>
        <w:t>ხელშეწყობის</w:t>
      </w:r>
      <w:r w:rsidRPr="00E66161">
        <w:rPr>
          <w:lang w:val="ka-GE"/>
        </w:rPr>
        <w:t xml:space="preserve"> </w:t>
      </w:r>
      <w:r w:rsidRPr="00E66161">
        <w:rPr>
          <w:rFonts w:ascii="Sylfaen" w:hAnsi="Sylfaen" w:cs="Sylfaen"/>
          <w:lang w:val="ka-GE"/>
        </w:rPr>
        <w:t>მონიტორინგი</w:t>
      </w:r>
      <w:r>
        <w:rPr>
          <w:rFonts w:ascii="Sylfaen" w:hAnsi="Sylfaen"/>
          <w:b/>
          <w:lang w:val="ka-GE"/>
        </w:rPr>
        <w:t xml:space="preserve">  </w:t>
      </w:r>
    </w:p>
    <w:p w:rsidR="00E66161" w:rsidRDefault="00E66161" w:rsidP="00E66161">
      <w:pPr>
        <w:pStyle w:val="ListParagraph"/>
        <w:numPr>
          <w:ilvl w:val="0"/>
          <w:numId w:val="19"/>
        </w:numPr>
        <w:spacing w:line="360" w:lineRule="auto"/>
        <w:rPr>
          <w:rFonts w:ascii="Sylfaen" w:eastAsia="Calibri" w:hAnsi="Sylfaen"/>
          <w:b/>
          <w:sz w:val="22"/>
          <w:szCs w:val="22"/>
          <w:lang w:val="ka-GE"/>
        </w:rPr>
      </w:pPr>
      <w:r w:rsidRPr="00E66161">
        <w:rPr>
          <w:rFonts w:ascii="Sylfaen" w:eastAsia="Times New Roman" w:hAnsi="Sylfaen" w:cs="Sylfaen"/>
          <w:b/>
          <w:bCs/>
          <w:lang w:val="ka-GE"/>
        </w:rPr>
        <w:t>ამბულატორიული, გადაუდებელი სამედიცინო მომსახურეობის და ჰუმანიტარული დახმარების ხელშეწყობა და რეაბილიტაცია</w:t>
      </w:r>
    </w:p>
    <w:p w:rsidR="00E66161" w:rsidRPr="00E66161" w:rsidRDefault="00E66161" w:rsidP="00E66161">
      <w:pPr>
        <w:pStyle w:val="ListParagraph"/>
        <w:spacing w:line="360" w:lineRule="auto"/>
        <w:rPr>
          <w:rFonts w:ascii="Sylfaen" w:eastAsia="Calibri" w:hAnsi="Sylfaen"/>
          <w:sz w:val="22"/>
          <w:szCs w:val="22"/>
          <w:lang w:val="ka-GE"/>
        </w:rPr>
      </w:pPr>
      <w:r w:rsidRPr="00E66161">
        <w:rPr>
          <w:rFonts w:ascii="Sylfaen" w:eastAsia="Calibri" w:hAnsi="Sylfaen"/>
          <w:sz w:val="22"/>
          <w:szCs w:val="22"/>
          <w:lang w:val="ka-GE"/>
        </w:rPr>
        <w:t xml:space="preserve">მოსახლეობისთვის ჰუმანიტარული დახმარების   და ბაკურიანში  მოსახლეობისთვის და ვიზიტორებისათვის სამედიცინო დახმარების შეუფერხებელი მიწოდება    </w:t>
      </w:r>
    </w:p>
    <w:p w:rsidR="00FE1BA2" w:rsidRPr="00604D6E" w:rsidRDefault="00E66161" w:rsidP="006E2B7A">
      <w:pPr>
        <w:autoSpaceDE w:val="0"/>
        <w:autoSpaceDN w:val="0"/>
        <w:adjustRightInd w:val="0"/>
        <w:spacing w:after="0" w:line="360" w:lineRule="auto"/>
        <w:jc w:val="both"/>
        <w:rPr>
          <w:rFonts w:ascii="Sylfaen" w:hAnsi="Sylfaen"/>
        </w:rPr>
      </w:pPr>
      <w:r>
        <w:rPr>
          <w:rFonts w:ascii="Sylfaen" w:hAnsi="Sylfaen"/>
          <w:b/>
          <w:lang w:val="ka-GE"/>
        </w:rPr>
        <w:t xml:space="preserve">      </w:t>
      </w:r>
    </w:p>
    <w:p w:rsidR="00AC373C" w:rsidRDefault="00AC373C" w:rsidP="00AC373C">
      <w:pPr>
        <w:autoSpaceDE w:val="0"/>
        <w:autoSpaceDN w:val="0"/>
        <w:adjustRightInd w:val="0"/>
        <w:spacing w:after="0" w:line="360" w:lineRule="auto"/>
        <w:jc w:val="both"/>
        <w:rPr>
          <w:rFonts w:ascii="Sylfaen" w:hAnsi="Sylfaen"/>
          <w:lang w:val="ka-GE"/>
        </w:rPr>
      </w:pPr>
    </w:p>
    <w:p w:rsidR="00AC373C" w:rsidRDefault="00AC373C" w:rsidP="00AC373C">
      <w:pPr>
        <w:autoSpaceDE w:val="0"/>
        <w:autoSpaceDN w:val="0"/>
        <w:adjustRightInd w:val="0"/>
        <w:spacing w:after="0" w:line="360" w:lineRule="auto"/>
        <w:jc w:val="both"/>
        <w:rPr>
          <w:rFonts w:ascii="Sylfaen" w:hAnsi="Sylfaen"/>
          <w:lang w:val="ka-GE"/>
        </w:rPr>
      </w:pPr>
    </w:p>
    <w:p w:rsidR="00AC373C" w:rsidRDefault="00AC373C" w:rsidP="00AC373C">
      <w:pPr>
        <w:autoSpaceDE w:val="0"/>
        <w:autoSpaceDN w:val="0"/>
        <w:adjustRightInd w:val="0"/>
        <w:spacing w:after="0" w:line="360" w:lineRule="auto"/>
        <w:jc w:val="both"/>
        <w:rPr>
          <w:rFonts w:ascii="Sylfaen" w:hAnsi="Sylfaen"/>
          <w:lang w:val="ka-GE"/>
        </w:rPr>
      </w:pPr>
    </w:p>
    <w:p w:rsidR="00AC373C" w:rsidRDefault="00150852" w:rsidP="00AC373C">
      <w:pPr>
        <w:autoSpaceDE w:val="0"/>
        <w:autoSpaceDN w:val="0"/>
        <w:adjustRightInd w:val="0"/>
        <w:spacing w:after="0" w:line="360" w:lineRule="auto"/>
        <w:jc w:val="both"/>
        <w:rPr>
          <w:rFonts w:ascii="Sylfaen" w:hAnsi="Sylfaen"/>
          <w:b/>
          <w:lang w:val="ka-GE"/>
        </w:rPr>
      </w:pPr>
      <w:r w:rsidRPr="00150852">
        <w:rPr>
          <w:rFonts w:ascii="Sylfaen" w:hAnsi="Sylfaen"/>
          <w:b/>
          <w:lang w:val="ka-GE"/>
        </w:rPr>
        <w:t>ა(ა)იპ ბორჯომის საზოგადოებრივი ჯანდაცვის ცენტრი</w:t>
      </w:r>
    </w:p>
    <w:tbl>
      <w:tblPr>
        <w:tblW w:w="5000" w:type="pct"/>
        <w:tblLook w:val="04A0" w:firstRow="1" w:lastRow="0" w:firstColumn="1" w:lastColumn="0" w:noHBand="0" w:noVBand="1"/>
      </w:tblPr>
      <w:tblGrid>
        <w:gridCol w:w="1010"/>
        <w:gridCol w:w="3743"/>
        <w:gridCol w:w="2092"/>
        <w:gridCol w:w="2067"/>
        <w:gridCol w:w="1912"/>
        <w:gridCol w:w="2116"/>
      </w:tblGrid>
      <w:tr w:rsidR="000026F9" w:rsidRPr="000026F9" w:rsidTr="000026F9">
        <w:trPr>
          <w:trHeight w:val="1380"/>
        </w:trPr>
        <w:tc>
          <w:tcPr>
            <w:tcW w:w="2683" w:type="pct"/>
            <w:gridSpan w:val="3"/>
            <w:tcBorders>
              <w:top w:val="single" w:sz="8" w:space="0" w:color="auto"/>
              <w:left w:val="single" w:sz="8" w:space="0" w:color="auto"/>
              <w:bottom w:val="single" w:sz="8" w:space="0" w:color="auto"/>
              <w:right w:val="nil"/>
            </w:tcBorders>
            <w:shd w:val="clear" w:color="auto" w:fill="auto"/>
            <w:vAlign w:val="center"/>
            <w:hideMark/>
          </w:tcPr>
          <w:p w:rsidR="000026F9" w:rsidRPr="000026F9" w:rsidRDefault="000026F9" w:rsidP="000026F9">
            <w:pPr>
              <w:spacing w:after="0" w:line="240" w:lineRule="auto"/>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lastRenderedPageBreak/>
              <w:t>პროგრამის დასახელება, რის ფარგლებშიც ხორციელდება ქვეპროგრამა:</w:t>
            </w:r>
          </w:p>
        </w:tc>
        <w:tc>
          <w:tcPr>
            <w:tcW w:w="231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ჯანმრთელობის დაცვა</w:t>
            </w:r>
          </w:p>
        </w:tc>
      </w:tr>
      <w:tr w:rsidR="000026F9" w:rsidRPr="000026F9" w:rsidTr="000026F9">
        <w:trPr>
          <w:trHeight w:val="870"/>
        </w:trPr>
        <w:tc>
          <w:tcPr>
            <w:tcW w:w="4245"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026F9" w:rsidRPr="000026F9" w:rsidRDefault="000026F9" w:rsidP="000026F9">
            <w:pPr>
              <w:spacing w:after="0" w:line="240" w:lineRule="auto"/>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ქვეპროგრამის კლასიფიკაციის კოდი:</w:t>
            </w:r>
          </w:p>
        </w:tc>
        <w:tc>
          <w:tcPr>
            <w:tcW w:w="755" w:type="pct"/>
            <w:tcBorders>
              <w:top w:val="nil"/>
              <w:left w:val="nil"/>
              <w:bottom w:val="single" w:sz="8" w:space="0" w:color="auto"/>
              <w:right w:val="single" w:sz="8"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06 01</w:t>
            </w:r>
          </w:p>
        </w:tc>
      </w:tr>
      <w:tr w:rsidR="000026F9" w:rsidRPr="000026F9" w:rsidTr="000026F9">
        <w:trPr>
          <w:trHeight w:val="870"/>
        </w:trPr>
        <w:tc>
          <w:tcPr>
            <w:tcW w:w="268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026F9" w:rsidRPr="000026F9" w:rsidRDefault="000026F9" w:rsidP="000026F9">
            <w:pPr>
              <w:spacing w:after="0" w:line="240" w:lineRule="auto"/>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ქვეპროგრამის დასახელება:</w:t>
            </w:r>
          </w:p>
        </w:tc>
        <w:tc>
          <w:tcPr>
            <w:tcW w:w="2317" w:type="pct"/>
            <w:gridSpan w:val="3"/>
            <w:tcBorders>
              <w:top w:val="single" w:sz="8" w:space="0" w:color="auto"/>
              <w:left w:val="nil"/>
              <w:bottom w:val="single" w:sz="8" w:space="0" w:color="auto"/>
              <w:right w:val="single" w:sz="8" w:space="0" w:color="000000"/>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 xml:space="preserve">ჯანდაცვის ცენტრი  </w:t>
            </w:r>
          </w:p>
        </w:tc>
      </w:tr>
      <w:tr w:rsidR="000026F9" w:rsidRPr="000026F9" w:rsidTr="000026F9">
        <w:trPr>
          <w:trHeight w:val="870"/>
        </w:trPr>
        <w:tc>
          <w:tcPr>
            <w:tcW w:w="3494"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არის ქვეპროგრამა ახალი</w:t>
            </w:r>
            <w:r w:rsidRPr="000026F9">
              <w:rPr>
                <w:rFonts w:ascii="Sylfaen" w:eastAsia="Times New Roman" w:hAnsi="Sylfaen"/>
                <w:b/>
                <w:bCs/>
                <w:color w:val="000000"/>
                <w:sz w:val="20"/>
                <w:szCs w:val="20"/>
                <w:lang w:val="ka-GE" w:eastAsia="ka-GE"/>
              </w:rPr>
              <w:t xml:space="preserve">? </w:t>
            </w:r>
            <w:r w:rsidRPr="000026F9">
              <w:rPr>
                <w:rFonts w:ascii="Sylfaen" w:eastAsia="Times New Roman" w:hAnsi="Sylfaen"/>
                <w:color w:val="000000"/>
                <w:sz w:val="20"/>
                <w:szCs w:val="20"/>
                <w:lang w:val="ka-GE" w:eastAsia="ka-GE"/>
              </w:rPr>
              <w:t xml:space="preserve">       </w:t>
            </w:r>
          </w:p>
        </w:tc>
        <w:tc>
          <w:tcPr>
            <w:tcW w:w="750" w:type="pct"/>
            <w:tcBorders>
              <w:top w:val="nil"/>
              <w:left w:val="nil"/>
              <w:bottom w:val="single" w:sz="8" w:space="0" w:color="auto"/>
              <w:right w:val="single" w:sz="8"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 </w:t>
            </w:r>
          </w:p>
        </w:tc>
        <w:tc>
          <w:tcPr>
            <w:tcW w:w="755" w:type="pct"/>
            <w:tcBorders>
              <w:top w:val="nil"/>
              <w:left w:val="nil"/>
              <w:bottom w:val="single" w:sz="8" w:space="0" w:color="auto"/>
              <w:right w:val="single" w:sz="8"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u w:val="single"/>
                <w:lang w:val="ka-GE" w:eastAsia="ka-GE"/>
              </w:rPr>
            </w:pPr>
            <w:r w:rsidRPr="000026F9">
              <w:rPr>
                <w:rFonts w:ascii="Sylfaen" w:eastAsia="Times New Roman" w:hAnsi="Sylfaen"/>
                <w:b/>
                <w:bCs/>
                <w:color w:val="000000"/>
                <w:sz w:val="20"/>
                <w:szCs w:val="20"/>
                <w:u w:val="single"/>
                <w:lang w:val="ka-GE" w:eastAsia="ka-GE"/>
              </w:rPr>
              <w:t>არა</w:t>
            </w:r>
          </w:p>
        </w:tc>
      </w:tr>
      <w:tr w:rsidR="000026F9" w:rsidRPr="000026F9" w:rsidTr="000026F9">
        <w:trPr>
          <w:trHeight w:val="870"/>
        </w:trPr>
        <w:tc>
          <w:tcPr>
            <w:tcW w:w="268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026F9" w:rsidRPr="000026F9" w:rsidRDefault="000026F9" w:rsidP="000026F9">
            <w:pPr>
              <w:spacing w:after="0" w:line="240" w:lineRule="auto"/>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თუ ქვეპროგრამა ახალია, ვინ წარმოადგინა?</w:t>
            </w:r>
          </w:p>
        </w:tc>
        <w:tc>
          <w:tcPr>
            <w:tcW w:w="2317" w:type="pct"/>
            <w:gridSpan w:val="3"/>
            <w:tcBorders>
              <w:top w:val="single" w:sz="8" w:space="0" w:color="auto"/>
              <w:left w:val="nil"/>
              <w:bottom w:val="single" w:sz="8" w:space="0" w:color="auto"/>
              <w:right w:val="single" w:sz="8" w:space="0" w:color="000000"/>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 </w:t>
            </w:r>
          </w:p>
        </w:tc>
      </w:tr>
      <w:tr w:rsidR="000026F9" w:rsidRPr="000026F9" w:rsidTr="000026F9">
        <w:trPr>
          <w:trHeight w:val="870"/>
        </w:trPr>
        <w:tc>
          <w:tcPr>
            <w:tcW w:w="2683" w:type="pct"/>
            <w:gridSpan w:val="3"/>
            <w:tcBorders>
              <w:top w:val="single" w:sz="8" w:space="0" w:color="auto"/>
              <w:left w:val="single" w:sz="8" w:space="0" w:color="auto"/>
              <w:bottom w:val="single" w:sz="8" w:space="0" w:color="auto"/>
              <w:right w:val="nil"/>
            </w:tcBorders>
            <w:shd w:val="clear" w:color="auto" w:fill="auto"/>
            <w:vAlign w:val="center"/>
            <w:hideMark/>
          </w:tcPr>
          <w:p w:rsidR="000026F9" w:rsidRPr="000026F9" w:rsidRDefault="000026F9" w:rsidP="000026F9">
            <w:pPr>
              <w:spacing w:after="0" w:line="240" w:lineRule="auto"/>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ქვეპროგრამის განმახორციელებელი:</w:t>
            </w:r>
          </w:p>
        </w:tc>
        <w:tc>
          <w:tcPr>
            <w:tcW w:w="231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ა.ა.ი.პ ბორჯომის საზოგადოებრივი ჯანმრთელობის დაცვის ცენტრი</w:t>
            </w:r>
          </w:p>
        </w:tc>
      </w:tr>
      <w:tr w:rsidR="000026F9" w:rsidRPr="000026F9" w:rsidTr="000026F9">
        <w:trPr>
          <w:trHeight w:val="870"/>
        </w:trPr>
        <w:tc>
          <w:tcPr>
            <w:tcW w:w="1862"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დაფინანსების წყარო</w:t>
            </w:r>
          </w:p>
        </w:tc>
        <w:tc>
          <w:tcPr>
            <w:tcW w:w="821" w:type="pct"/>
            <w:tcBorders>
              <w:top w:val="nil"/>
              <w:left w:val="nil"/>
              <w:bottom w:val="single" w:sz="4" w:space="0" w:color="auto"/>
              <w:right w:val="single" w:sz="8"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2024 წელი</w:t>
            </w:r>
          </w:p>
        </w:tc>
        <w:tc>
          <w:tcPr>
            <w:tcW w:w="811" w:type="pct"/>
            <w:tcBorders>
              <w:top w:val="nil"/>
              <w:left w:val="single" w:sz="4" w:space="0" w:color="auto"/>
              <w:bottom w:val="single" w:sz="4" w:space="0" w:color="auto"/>
              <w:right w:val="single" w:sz="8"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2025 წელი</w:t>
            </w:r>
          </w:p>
        </w:tc>
        <w:tc>
          <w:tcPr>
            <w:tcW w:w="750" w:type="pct"/>
            <w:tcBorders>
              <w:top w:val="nil"/>
              <w:left w:val="single" w:sz="4" w:space="0" w:color="auto"/>
              <w:bottom w:val="single" w:sz="4" w:space="0" w:color="auto"/>
              <w:right w:val="single" w:sz="8"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2026 წელი</w:t>
            </w:r>
          </w:p>
        </w:tc>
        <w:tc>
          <w:tcPr>
            <w:tcW w:w="755" w:type="pct"/>
            <w:tcBorders>
              <w:top w:val="nil"/>
              <w:left w:val="single" w:sz="4" w:space="0" w:color="auto"/>
              <w:bottom w:val="single" w:sz="4" w:space="0" w:color="auto"/>
              <w:right w:val="single" w:sz="8"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2027 წელი</w:t>
            </w:r>
          </w:p>
        </w:tc>
      </w:tr>
      <w:tr w:rsidR="000026F9" w:rsidRPr="000026F9" w:rsidTr="000026F9">
        <w:trPr>
          <w:trHeight w:val="870"/>
        </w:trPr>
        <w:tc>
          <w:tcPr>
            <w:tcW w:w="186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მუნიციპალური ბიუჯეტი</w:t>
            </w:r>
          </w:p>
        </w:tc>
        <w:tc>
          <w:tcPr>
            <w:tcW w:w="821"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right"/>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 xml:space="preserve">                                      115 200,00 </w:t>
            </w:r>
          </w:p>
        </w:tc>
        <w:tc>
          <w:tcPr>
            <w:tcW w:w="811" w:type="pct"/>
            <w:tcBorders>
              <w:top w:val="nil"/>
              <w:left w:val="nil"/>
              <w:bottom w:val="single" w:sz="4" w:space="0" w:color="auto"/>
              <w:right w:val="nil"/>
            </w:tcBorders>
            <w:shd w:val="clear" w:color="auto" w:fill="auto"/>
            <w:vAlign w:val="center"/>
            <w:hideMark/>
          </w:tcPr>
          <w:p w:rsidR="000026F9" w:rsidRPr="000026F9" w:rsidRDefault="000026F9" w:rsidP="000026F9">
            <w:pPr>
              <w:spacing w:after="0" w:line="240" w:lineRule="auto"/>
              <w:jc w:val="right"/>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 xml:space="preserve">                    148 140,00 </w:t>
            </w:r>
          </w:p>
        </w:tc>
        <w:tc>
          <w:tcPr>
            <w:tcW w:w="750" w:type="pct"/>
            <w:tcBorders>
              <w:top w:val="nil"/>
              <w:left w:val="single" w:sz="4" w:space="0" w:color="auto"/>
              <w:bottom w:val="single" w:sz="4" w:space="0" w:color="auto"/>
              <w:right w:val="nil"/>
            </w:tcBorders>
            <w:shd w:val="clear" w:color="auto" w:fill="auto"/>
            <w:vAlign w:val="center"/>
            <w:hideMark/>
          </w:tcPr>
          <w:p w:rsidR="000026F9" w:rsidRPr="000026F9" w:rsidRDefault="000026F9" w:rsidP="000026F9">
            <w:pPr>
              <w:spacing w:after="0" w:line="240" w:lineRule="auto"/>
              <w:jc w:val="right"/>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 xml:space="preserve">                    157 140,00 </w:t>
            </w:r>
          </w:p>
        </w:tc>
        <w:tc>
          <w:tcPr>
            <w:tcW w:w="755" w:type="pct"/>
            <w:tcBorders>
              <w:top w:val="nil"/>
              <w:left w:val="single" w:sz="4" w:space="0" w:color="auto"/>
              <w:bottom w:val="single" w:sz="4" w:space="0" w:color="auto"/>
              <w:right w:val="nil"/>
            </w:tcBorders>
            <w:shd w:val="clear" w:color="auto" w:fill="auto"/>
            <w:vAlign w:val="center"/>
            <w:hideMark/>
          </w:tcPr>
          <w:p w:rsidR="000026F9" w:rsidRPr="000026F9" w:rsidRDefault="000026F9" w:rsidP="000026F9">
            <w:pPr>
              <w:spacing w:after="0" w:line="240" w:lineRule="auto"/>
              <w:jc w:val="right"/>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 xml:space="preserve">                    166 880,00 </w:t>
            </w:r>
          </w:p>
        </w:tc>
      </w:tr>
      <w:tr w:rsidR="000026F9" w:rsidRPr="000026F9" w:rsidTr="000026F9">
        <w:trPr>
          <w:trHeight w:val="870"/>
        </w:trPr>
        <w:tc>
          <w:tcPr>
            <w:tcW w:w="186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ადგილობრივი ბიუჯეტი</w:t>
            </w:r>
          </w:p>
        </w:tc>
        <w:tc>
          <w:tcPr>
            <w:tcW w:w="821"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right"/>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 xml:space="preserve"> _ </w:t>
            </w:r>
          </w:p>
        </w:tc>
        <w:tc>
          <w:tcPr>
            <w:tcW w:w="811"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right"/>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 xml:space="preserve"> _ </w:t>
            </w:r>
          </w:p>
        </w:tc>
        <w:tc>
          <w:tcPr>
            <w:tcW w:w="750" w:type="pct"/>
            <w:tcBorders>
              <w:top w:val="nil"/>
              <w:left w:val="nil"/>
              <w:bottom w:val="single" w:sz="4" w:space="0" w:color="auto"/>
              <w:right w:val="nil"/>
            </w:tcBorders>
            <w:shd w:val="clear" w:color="auto" w:fill="auto"/>
            <w:vAlign w:val="center"/>
            <w:hideMark/>
          </w:tcPr>
          <w:p w:rsidR="000026F9" w:rsidRPr="000026F9" w:rsidRDefault="000026F9" w:rsidP="000026F9">
            <w:pPr>
              <w:spacing w:after="0" w:line="240" w:lineRule="auto"/>
              <w:jc w:val="right"/>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 xml:space="preserve"> _ </w:t>
            </w:r>
          </w:p>
        </w:tc>
        <w:tc>
          <w:tcPr>
            <w:tcW w:w="755" w:type="pct"/>
            <w:tcBorders>
              <w:top w:val="nil"/>
              <w:left w:val="single" w:sz="4" w:space="0" w:color="auto"/>
              <w:bottom w:val="single" w:sz="4" w:space="0" w:color="auto"/>
              <w:right w:val="nil"/>
            </w:tcBorders>
            <w:shd w:val="clear" w:color="auto" w:fill="auto"/>
            <w:vAlign w:val="center"/>
            <w:hideMark/>
          </w:tcPr>
          <w:p w:rsidR="000026F9" w:rsidRPr="000026F9" w:rsidRDefault="000026F9" w:rsidP="000026F9">
            <w:pPr>
              <w:spacing w:after="0" w:line="240" w:lineRule="auto"/>
              <w:jc w:val="right"/>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 xml:space="preserve"> _ </w:t>
            </w:r>
          </w:p>
        </w:tc>
      </w:tr>
      <w:tr w:rsidR="000026F9" w:rsidRPr="000026F9" w:rsidTr="000026F9">
        <w:trPr>
          <w:trHeight w:val="870"/>
        </w:trPr>
        <w:tc>
          <w:tcPr>
            <w:tcW w:w="186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lastRenderedPageBreak/>
              <w:t>სახელმწიფო ბიუჯეტი</w:t>
            </w:r>
          </w:p>
        </w:tc>
        <w:tc>
          <w:tcPr>
            <w:tcW w:w="821" w:type="pct"/>
            <w:tcBorders>
              <w:top w:val="nil"/>
              <w:left w:val="nil"/>
              <w:bottom w:val="nil"/>
              <w:right w:val="nil"/>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 xml:space="preserve">                      8 340,00 </w:t>
            </w:r>
          </w:p>
        </w:tc>
        <w:tc>
          <w:tcPr>
            <w:tcW w:w="811" w:type="pct"/>
            <w:tcBorders>
              <w:top w:val="nil"/>
              <w:left w:val="single" w:sz="4" w:space="0" w:color="auto"/>
              <w:bottom w:val="nil"/>
              <w:right w:val="nil"/>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 xml:space="preserve">                       8 340,00 </w:t>
            </w:r>
          </w:p>
        </w:tc>
        <w:tc>
          <w:tcPr>
            <w:tcW w:w="750" w:type="pct"/>
            <w:tcBorders>
              <w:top w:val="nil"/>
              <w:left w:val="single" w:sz="4" w:space="0" w:color="auto"/>
              <w:bottom w:val="nil"/>
              <w:right w:val="nil"/>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 xml:space="preserve">                  8 340,00 </w:t>
            </w:r>
          </w:p>
        </w:tc>
        <w:tc>
          <w:tcPr>
            <w:tcW w:w="755" w:type="pct"/>
            <w:tcBorders>
              <w:top w:val="nil"/>
              <w:left w:val="single" w:sz="4" w:space="0" w:color="auto"/>
              <w:bottom w:val="nil"/>
              <w:right w:val="nil"/>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 xml:space="preserve">                      8 340,00 </w:t>
            </w:r>
          </w:p>
        </w:tc>
      </w:tr>
      <w:tr w:rsidR="000026F9" w:rsidRPr="000026F9" w:rsidTr="000026F9">
        <w:trPr>
          <w:trHeight w:val="870"/>
        </w:trPr>
        <w:tc>
          <w:tcPr>
            <w:tcW w:w="1862"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 xml:space="preserve">სულ ქვეპროგრამა  </w:t>
            </w:r>
          </w:p>
        </w:tc>
        <w:tc>
          <w:tcPr>
            <w:tcW w:w="821" w:type="pct"/>
            <w:tcBorders>
              <w:top w:val="single" w:sz="8" w:space="0" w:color="auto"/>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 xml:space="preserve">                  123 540,00 </w:t>
            </w:r>
          </w:p>
        </w:tc>
        <w:tc>
          <w:tcPr>
            <w:tcW w:w="811" w:type="pct"/>
            <w:tcBorders>
              <w:top w:val="single" w:sz="8" w:space="0" w:color="auto"/>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 xml:space="preserve">                  156 480,00 </w:t>
            </w:r>
          </w:p>
        </w:tc>
        <w:tc>
          <w:tcPr>
            <w:tcW w:w="750" w:type="pct"/>
            <w:tcBorders>
              <w:top w:val="single" w:sz="8" w:space="0" w:color="auto"/>
              <w:left w:val="nil"/>
              <w:bottom w:val="single" w:sz="4" w:space="0" w:color="auto"/>
              <w:right w:val="nil"/>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 xml:space="preserve">               165 480,00 </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 xml:space="preserve">                    175 220,00 </w:t>
            </w:r>
          </w:p>
        </w:tc>
      </w:tr>
      <w:tr w:rsidR="000026F9" w:rsidRPr="000026F9" w:rsidTr="000026F9">
        <w:trPr>
          <w:trHeight w:val="870"/>
        </w:trPr>
        <w:tc>
          <w:tcPr>
            <w:tcW w:w="1862"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026F9" w:rsidRPr="000026F9" w:rsidRDefault="000026F9" w:rsidP="000026F9">
            <w:pPr>
              <w:spacing w:after="0" w:line="240" w:lineRule="auto"/>
              <w:jc w:val="center"/>
              <w:rPr>
                <w:rFonts w:ascii="Sylfaen" w:eastAsia="Times New Roman" w:hAnsi="Sylfaen"/>
                <w:i/>
                <w:iCs/>
                <w:color w:val="000000"/>
                <w:sz w:val="20"/>
                <w:szCs w:val="20"/>
                <w:lang w:val="ka-GE" w:eastAsia="ka-GE"/>
              </w:rPr>
            </w:pPr>
            <w:r w:rsidRPr="000026F9">
              <w:rPr>
                <w:rFonts w:ascii="Sylfaen" w:eastAsia="Times New Roman" w:hAnsi="Sylfaen"/>
                <w:i/>
                <w:iCs/>
                <w:color w:val="000000"/>
                <w:sz w:val="20"/>
                <w:szCs w:val="20"/>
                <w:lang w:val="ka-GE" w:eastAsia="ka-GE"/>
              </w:rPr>
              <w:t>მ.შ. კაპიტალური პროექტები</w:t>
            </w:r>
          </w:p>
        </w:tc>
        <w:tc>
          <w:tcPr>
            <w:tcW w:w="821" w:type="pct"/>
            <w:tcBorders>
              <w:top w:val="nil"/>
              <w:left w:val="nil"/>
              <w:bottom w:val="single" w:sz="8" w:space="0" w:color="auto"/>
              <w:right w:val="single" w:sz="4" w:space="0" w:color="auto"/>
            </w:tcBorders>
            <w:shd w:val="clear" w:color="auto" w:fill="auto"/>
            <w:vAlign w:val="center"/>
            <w:hideMark/>
          </w:tcPr>
          <w:p w:rsidR="000026F9" w:rsidRPr="000026F9" w:rsidRDefault="000026F9" w:rsidP="000026F9">
            <w:pPr>
              <w:spacing w:after="0" w:line="240" w:lineRule="auto"/>
              <w:rPr>
                <w:rFonts w:ascii="Sylfaen" w:eastAsia="Times New Roman" w:hAnsi="Sylfaen"/>
                <w:i/>
                <w:iCs/>
                <w:color w:val="000000"/>
                <w:sz w:val="20"/>
                <w:szCs w:val="20"/>
                <w:lang w:val="ka-GE" w:eastAsia="ka-GE"/>
              </w:rPr>
            </w:pPr>
            <w:r w:rsidRPr="000026F9">
              <w:rPr>
                <w:rFonts w:ascii="Sylfaen" w:eastAsia="Times New Roman" w:hAnsi="Sylfaen"/>
                <w:i/>
                <w:iCs/>
                <w:color w:val="000000"/>
                <w:sz w:val="20"/>
                <w:szCs w:val="20"/>
                <w:lang w:val="ka-GE" w:eastAsia="ka-GE"/>
              </w:rPr>
              <w:t> </w:t>
            </w:r>
          </w:p>
        </w:tc>
        <w:tc>
          <w:tcPr>
            <w:tcW w:w="811" w:type="pct"/>
            <w:tcBorders>
              <w:top w:val="nil"/>
              <w:left w:val="nil"/>
              <w:bottom w:val="single" w:sz="8" w:space="0" w:color="auto"/>
              <w:right w:val="single" w:sz="4" w:space="0" w:color="auto"/>
            </w:tcBorders>
            <w:shd w:val="clear" w:color="auto" w:fill="auto"/>
            <w:vAlign w:val="center"/>
            <w:hideMark/>
          </w:tcPr>
          <w:p w:rsidR="000026F9" w:rsidRPr="000026F9" w:rsidRDefault="000026F9" w:rsidP="000026F9">
            <w:pPr>
              <w:spacing w:after="0" w:line="240" w:lineRule="auto"/>
              <w:rPr>
                <w:rFonts w:ascii="Sylfaen" w:eastAsia="Times New Roman" w:hAnsi="Sylfaen"/>
                <w:i/>
                <w:iCs/>
                <w:color w:val="000000"/>
                <w:sz w:val="20"/>
                <w:szCs w:val="20"/>
                <w:lang w:val="ka-GE" w:eastAsia="ka-GE"/>
              </w:rPr>
            </w:pPr>
            <w:r w:rsidRPr="000026F9">
              <w:rPr>
                <w:rFonts w:ascii="Sylfaen" w:eastAsia="Times New Roman" w:hAnsi="Sylfaen"/>
                <w:i/>
                <w:iCs/>
                <w:color w:val="000000"/>
                <w:sz w:val="20"/>
                <w:szCs w:val="20"/>
                <w:lang w:val="ka-GE" w:eastAsia="ka-GE"/>
              </w:rPr>
              <w:t> </w:t>
            </w:r>
          </w:p>
        </w:tc>
        <w:tc>
          <w:tcPr>
            <w:tcW w:w="750" w:type="pct"/>
            <w:tcBorders>
              <w:top w:val="nil"/>
              <w:left w:val="nil"/>
              <w:bottom w:val="single" w:sz="8" w:space="0" w:color="auto"/>
              <w:right w:val="single" w:sz="4" w:space="0" w:color="auto"/>
            </w:tcBorders>
            <w:shd w:val="clear" w:color="auto" w:fill="auto"/>
            <w:vAlign w:val="center"/>
            <w:hideMark/>
          </w:tcPr>
          <w:p w:rsidR="000026F9" w:rsidRPr="000026F9" w:rsidRDefault="000026F9" w:rsidP="000026F9">
            <w:pPr>
              <w:spacing w:after="0" w:line="240" w:lineRule="auto"/>
              <w:rPr>
                <w:rFonts w:ascii="Sylfaen" w:eastAsia="Times New Roman" w:hAnsi="Sylfaen"/>
                <w:i/>
                <w:iCs/>
                <w:color w:val="000000"/>
                <w:sz w:val="20"/>
                <w:szCs w:val="20"/>
                <w:lang w:val="ka-GE" w:eastAsia="ka-GE"/>
              </w:rPr>
            </w:pPr>
            <w:r w:rsidRPr="000026F9">
              <w:rPr>
                <w:rFonts w:ascii="Sylfaen" w:eastAsia="Times New Roman" w:hAnsi="Sylfaen"/>
                <w:i/>
                <w:iCs/>
                <w:color w:val="000000"/>
                <w:sz w:val="20"/>
                <w:szCs w:val="20"/>
                <w:lang w:val="ka-GE" w:eastAsia="ka-GE"/>
              </w:rPr>
              <w:t> </w:t>
            </w:r>
          </w:p>
        </w:tc>
        <w:tc>
          <w:tcPr>
            <w:tcW w:w="755" w:type="pct"/>
            <w:tcBorders>
              <w:top w:val="nil"/>
              <w:left w:val="nil"/>
              <w:bottom w:val="single" w:sz="8" w:space="0" w:color="auto"/>
              <w:right w:val="single" w:sz="8" w:space="0" w:color="auto"/>
            </w:tcBorders>
            <w:shd w:val="clear" w:color="auto" w:fill="auto"/>
            <w:vAlign w:val="center"/>
            <w:hideMark/>
          </w:tcPr>
          <w:p w:rsidR="000026F9" w:rsidRPr="000026F9" w:rsidRDefault="000026F9" w:rsidP="000026F9">
            <w:pPr>
              <w:spacing w:after="0" w:line="240" w:lineRule="auto"/>
              <w:rPr>
                <w:rFonts w:ascii="Sylfaen" w:eastAsia="Times New Roman" w:hAnsi="Sylfaen"/>
                <w:i/>
                <w:iCs/>
                <w:color w:val="000000"/>
                <w:sz w:val="20"/>
                <w:szCs w:val="20"/>
                <w:lang w:val="ka-GE" w:eastAsia="ka-GE"/>
              </w:rPr>
            </w:pPr>
            <w:r w:rsidRPr="000026F9">
              <w:rPr>
                <w:rFonts w:ascii="Sylfaen" w:eastAsia="Times New Roman" w:hAnsi="Sylfaen"/>
                <w:i/>
                <w:iCs/>
                <w:color w:val="000000"/>
                <w:sz w:val="20"/>
                <w:szCs w:val="20"/>
                <w:lang w:val="ka-GE" w:eastAsia="ka-GE"/>
              </w:rPr>
              <w:t> </w:t>
            </w:r>
          </w:p>
        </w:tc>
      </w:tr>
      <w:tr w:rsidR="000026F9" w:rsidRPr="000026F9" w:rsidTr="000026F9">
        <w:trPr>
          <w:trHeight w:val="8190"/>
        </w:trPr>
        <w:tc>
          <w:tcPr>
            <w:tcW w:w="403" w:type="pct"/>
            <w:tcBorders>
              <w:top w:val="nil"/>
              <w:left w:val="single" w:sz="8" w:space="0" w:color="auto"/>
              <w:bottom w:val="nil"/>
              <w:right w:val="nil"/>
            </w:tcBorders>
            <w:shd w:val="clear" w:color="auto" w:fill="auto"/>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lastRenderedPageBreak/>
              <w:t>მიზანი და აღწერა</w:t>
            </w:r>
          </w:p>
        </w:tc>
        <w:tc>
          <w:tcPr>
            <w:tcW w:w="459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 xml:space="preserve">საზოგადოებრივი ჯანდაცვის უფლებამოსილებები საზოგადოებრივი ჯანმრთელობის სფეროში არის: ა) საგანმანათლებლო, სააღმზრდელო და საგანმანათლებლო-სააღმზრდელო დაწესებულებებში სანიტარიული და ჰიგიენური ნორმების დაცვის ზედამხედველობა; ბ) მუნიციპალიტეტის ტერიტორიაზე დაავადებების გავრცელების პრევენციის მიზნით დერატიზაციის, დეზინსექციისა და დეზინფექციის ღონისძიებათა ორგანიზება; გ) საგანმანათლებლო, სააღმზრდელო და საგანმანათლებლო-სააღმზრდელო დაწესებულებებში პრევენციული ღონისძიებების განხორციელების ხელშეწყობა; დ) მუნიციპალიტეტის ტერიტორიაზე განთავსებულ საზოგადოებრივი მნიშვნელობის დაწესებულებებში სანიტარიული ნორმების დაცვის ზედამხედველობა, მათ შორის, საზოგადოებრივი მნიშვნელობის დაწესებულებებში ესთეტიკური და კოსმეტიკური პროცედურების განმახორციელებელ დაწესებულებებში ინფექციების პრევენციისა და კონტროლის სანიტარიული ნორმების დავის კონტროლი; ე) პროფილაქტიკური აცრების ეროვნული კალენდრით განსაზღვრული იმუნოპროფილაქტიკისათვის საქართველოს შრომის, ჯანმრთელობისა და სოციალური დაცვის სამინისტროს მიერ მიწოდებული მასალების მიღების, შენახვისა და განაწილების უზრუნველყოფა სამედიცინო მომსახურების მიმწოდებლებისათვის;  ვ) პრევენციული და ეპიდემიოლოგიური კონტროლის ღონისძიებების გატარება ეპიდსაშიშროებისას; ზ) მუნიციპალიტეტის ტერიტორიაზე პირველადი ეპიდკვლევის ხელშეწყობა; თ) „ტუბერკულოზის კონტროლის შესახებ“ საქართველოს კანონით მათთვის განსაზღვრული უფლებამოსილებების განხორციელება.                                                                                               პროგრამის მიზანია ბორჯომის მუნიციპალიტეტის ტერიტორიაზე 18 წლის ასაკის ზემოთ მოსახლეობის კვლევა c ჰეპატიტზე, აივ-ინფექცია/შიდსზე, ტუბერკულოზზე, მათი ადრეული გამოვლენის ხელშეწყობა, გავრცელების პრევენცია, გამოვლენილ პაციენტთა დროული ჩართვა სახ. პროგრამის სამკურნალო ნაწილში.c ჰეპატიტის,  აივ ინფექცია შიდსისა და ტუბერკულოზის ინტეგრირებული სკრინინგის   განხორციელება მუნიციპალიტეტის ტერიტორიაზე.                                                             </w:t>
            </w:r>
          </w:p>
        </w:tc>
      </w:tr>
      <w:tr w:rsidR="000026F9" w:rsidRPr="000026F9" w:rsidTr="000026F9">
        <w:trPr>
          <w:trHeight w:val="870"/>
        </w:trPr>
        <w:tc>
          <w:tcPr>
            <w:tcW w:w="1862"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ქვეპროგრამის/ღონისძიების დასახელება</w:t>
            </w:r>
          </w:p>
        </w:tc>
        <w:tc>
          <w:tcPr>
            <w:tcW w:w="821" w:type="pct"/>
            <w:tcBorders>
              <w:top w:val="nil"/>
              <w:left w:val="nil"/>
              <w:bottom w:val="single" w:sz="8" w:space="0" w:color="auto"/>
              <w:right w:val="single" w:sz="8"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2024</w:t>
            </w:r>
          </w:p>
        </w:tc>
        <w:tc>
          <w:tcPr>
            <w:tcW w:w="811" w:type="pct"/>
            <w:tcBorders>
              <w:top w:val="nil"/>
              <w:left w:val="single" w:sz="4" w:space="0" w:color="auto"/>
              <w:bottom w:val="single" w:sz="8" w:space="0" w:color="auto"/>
              <w:right w:val="single" w:sz="8"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2025</w:t>
            </w:r>
          </w:p>
        </w:tc>
        <w:tc>
          <w:tcPr>
            <w:tcW w:w="750" w:type="pct"/>
            <w:tcBorders>
              <w:top w:val="nil"/>
              <w:left w:val="single" w:sz="4" w:space="0" w:color="auto"/>
              <w:bottom w:val="single" w:sz="8" w:space="0" w:color="auto"/>
              <w:right w:val="single" w:sz="8"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2026</w:t>
            </w:r>
          </w:p>
        </w:tc>
        <w:tc>
          <w:tcPr>
            <w:tcW w:w="755" w:type="pct"/>
            <w:tcBorders>
              <w:top w:val="nil"/>
              <w:left w:val="single" w:sz="4" w:space="0" w:color="auto"/>
              <w:bottom w:val="single" w:sz="8" w:space="0" w:color="auto"/>
              <w:right w:val="single" w:sz="8"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2027</w:t>
            </w:r>
          </w:p>
        </w:tc>
      </w:tr>
      <w:tr w:rsidR="000026F9" w:rsidRPr="000026F9" w:rsidTr="000026F9">
        <w:trPr>
          <w:trHeight w:val="1530"/>
        </w:trPr>
        <w:tc>
          <w:tcPr>
            <w:tcW w:w="1862"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lastRenderedPageBreak/>
              <w:t xml:space="preserve">ეპიდზედამხედველობა (მათ შორის ტუბერკულოზის ეპიდზედამხედველობის კომპონენტი  </w:t>
            </w:r>
          </w:p>
        </w:tc>
        <w:tc>
          <w:tcPr>
            <w:tcW w:w="821" w:type="pct"/>
            <w:tcBorders>
              <w:top w:val="single" w:sz="4" w:space="0" w:color="auto"/>
              <w:left w:val="nil"/>
              <w:bottom w:val="single" w:sz="4" w:space="0" w:color="auto"/>
              <w:right w:val="single" w:sz="4" w:space="0" w:color="auto"/>
            </w:tcBorders>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11948,00</w:t>
            </w:r>
          </w:p>
        </w:tc>
        <w:tc>
          <w:tcPr>
            <w:tcW w:w="811" w:type="pct"/>
            <w:tcBorders>
              <w:top w:val="single" w:sz="4" w:space="0" w:color="auto"/>
              <w:left w:val="nil"/>
              <w:bottom w:val="single" w:sz="4" w:space="0" w:color="auto"/>
              <w:right w:val="single" w:sz="4" w:space="0" w:color="auto"/>
            </w:tcBorders>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14500,00</w:t>
            </w:r>
          </w:p>
        </w:tc>
        <w:tc>
          <w:tcPr>
            <w:tcW w:w="750" w:type="pct"/>
            <w:tcBorders>
              <w:top w:val="single" w:sz="4" w:space="0" w:color="auto"/>
              <w:left w:val="nil"/>
              <w:bottom w:val="single" w:sz="4" w:space="0" w:color="auto"/>
              <w:right w:val="single" w:sz="4" w:space="0" w:color="auto"/>
            </w:tcBorders>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15420,00</w:t>
            </w:r>
          </w:p>
        </w:tc>
        <w:tc>
          <w:tcPr>
            <w:tcW w:w="755" w:type="pct"/>
            <w:tcBorders>
              <w:top w:val="single" w:sz="4" w:space="0" w:color="auto"/>
              <w:left w:val="nil"/>
              <w:bottom w:val="single" w:sz="4" w:space="0" w:color="auto"/>
              <w:right w:val="single" w:sz="4" w:space="0" w:color="auto"/>
            </w:tcBorders>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16740,00</w:t>
            </w:r>
          </w:p>
        </w:tc>
      </w:tr>
      <w:tr w:rsidR="000026F9" w:rsidRPr="000026F9" w:rsidTr="000026F9">
        <w:trPr>
          <w:trHeight w:val="870"/>
        </w:trPr>
        <w:tc>
          <w:tcPr>
            <w:tcW w:w="186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იმუნიზაცია</w:t>
            </w:r>
          </w:p>
        </w:tc>
        <w:tc>
          <w:tcPr>
            <w:tcW w:w="821" w:type="pct"/>
            <w:tcBorders>
              <w:top w:val="nil"/>
              <w:left w:val="nil"/>
              <w:bottom w:val="single" w:sz="4" w:space="0" w:color="auto"/>
              <w:right w:val="single" w:sz="4" w:space="0" w:color="auto"/>
            </w:tcBorders>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11948,00</w:t>
            </w:r>
          </w:p>
        </w:tc>
        <w:tc>
          <w:tcPr>
            <w:tcW w:w="811" w:type="pct"/>
            <w:tcBorders>
              <w:top w:val="nil"/>
              <w:left w:val="nil"/>
              <w:bottom w:val="single" w:sz="4" w:space="0" w:color="auto"/>
              <w:right w:val="single" w:sz="4" w:space="0" w:color="auto"/>
            </w:tcBorders>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14450,00</w:t>
            </w:r>
          </w:p>
        </w:tc>
        <w:tc>
          <w:tcPr>
            <w:tcW w:w="750" w:type="pct"/>
            <w:tcBorders>
              <w:top w:val="nil"/>
              <w:left w:val="nil"/>
              <w:bottom w:val="single" w:sz="4" w:space="0" w:color="auto"/>
              <w:right w:val="single" w:sz="4" w:space="0" w:color="auto"/>
            </w:tcBorders>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15370,00</w:t>
            </w:r>
          </w:p>
        </w:tc>
        <w:tc>
          <w:tcPr>
            <w:tcW w:w="755" w:type="pct"/>
            <w:tcBorders>
              <w:top w:val="nil"/>
              <w:left w:val="nil"/>
              <w:bottom w:val="single" w:sz="4" w:space="0" w:color="auto"/>
              <w:right w:val="single" w:sz="4" w:space="0" w:color="auto"/>
            </w:tcBorders>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16240,00</w:t>
            </w:r>
          </w:p>
        </w:tc>
      </w:tr>
      <w:tr w:rsidR="000026F9" w:rsidRPr="000026F9" w:rsidTr="000026F9">
        <w:trPr>
          <w:trHeight w:val="1890"/>
        </w:trPr>
        <w:tc>
          <w:tcPr>
            <w:tcW w:w="186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 xml:space="preserve">ცხოვრების ჯანსაღი წესის განვითარების ხელშეწყობის და მოსახლეობის სამედიცინო სანიტაურული განათლების პროგრამა. </w:t>
            </w:r>
          </w:p>
        </w:tc>
        <w:tc>
          <w:tcPr>
            <w:tcW w:w="821" w:type="pct"/>
            <w:tcBorders>
              <w:top w:val="nil"/>
              <w:left w:val="nil"/>
              <w:bottom w:val="single" w:sz="4" w:space="0" w:color="auto"/>
              <w:right w:val="single" w:sz="4" w:space="0" w:color="auto"/>
            </w:tcBorders>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9748,00</w:t>
            </w:r>
          </w:p>
        </w:tc>
        <w:tc>
          <w:tcPr>
            <w:tcW w:w="811" w:type="pct"/>
            <w:tcBorders>
              <w:top w:val="nil"/>
              <w:left w:val="nil"/>
              <w:bottom w:val="single" w:sz="4" w:space="0" w:color="auto"/>
              <w:right w:val="single" w:sz="4" w:space="0" w:color="auto"/>
            </w:tcBorders>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13000,00</w:t>
            </w:r>
          </w:p>
        </w:tc>
        <w:tc>
          <w:tcPr>
            <w:tcW w:w="750" w:type="pct"/>
            <w:tcBorders>
              <w:top w:val="nil"/>
              <w:left w:val="nil"/>
              <w:bottom w:val="single" w:sz="4" w:space="0" w:color="auto"/>
              <w:right w:val="single" w:sz="4" w:space="0" w:color="auto"/>
            </w:tcBorders>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13820,00</w:t>
            </w:r>
          </w:p>
        </w:tc>
        <w:tc>
          <w:tcPr>
            <w:tcW w:w="755" w:type="pct"/>
            <w:tcBorders>
              <w:top w:val="nil"/>
              <w:left w:val="nil"/>
              <w:bottom w:val="single" w:sz="4" w:space="0" w:color="auto"/>
              <w:right w:val="single" w:sz="4" w:space="0" w:color="auto"/>
            </w:tcBorders>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15240,00</w:t>
            </w:r>
          </w:p>
        </w:tc>
      </w:tr>
      <w:tr w:rsidR="000026F9" w:rsidRPr="000026F9" w:rsidTr="000026F9">
        <w:trPr>
          <w:trHeight w:val="1740"/>
        </w:trPr>
        <w:tc>
          <w:tcPr>
            <w:tcW w:w="186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 xml:space="preserve">ადრეული და სკოლამდელი აღზრდის და განათლების დაწესებულებებში სანიტარულ-ჰიგიენური ნორმების განხორციელების ხელშეწყობის პროგრამა.    </w:t>
            </w:r>
          </w:p>
        </w:tc>
        <w:tc>
          <w:tcPr>
            <w:tcW w:w="821" w:type="pct"/>
            <w:tcBorders>
              <w:top w:val="nil"/>
              <w:left w:val="nil"/>
              <w:bottom w:val="single" w:sz="4" w:space="0" w:color="auto"/>
              <w:right w:val="single" w:sz="4" w:space="0" w:color="auto"/>
            </w:tcBorders>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9698,00</w:t>
            </w:r>
          </w:p>
        </w:tc>
        <w:tc>
          <w:tcPr>
            <w:tcW w:w="811" w:type="pct"/>
            <w:tcBorders>
              <w:top w:val="nil"/>
              <w:left w:val="nil"/>
              <w:bottom w:val="single" w:sz="4" w:space="0" w:color="auto"/>
              <w:right w:val="single" w:sz="4" w:space="0" w:color="auto"/>
            </w:tcBorders>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13050,00</w:t>
            </w:r>
          </w:p>
        </w:tc>
        <w:tc>
          <w:tcPr>
            <w:tcW w:w="750" w:type="pct"/>
            <w:tcBorders>
              <w:top w:val="nil"/>
              <w:left w:val="nil"/>
              <w:bottom w:val="single" w:sz="4" w:space="0" w:color="auto"/>
              <w:right w:val="single" w:sz="4" w:space="0" w:color="auto"/>
            </w:tcBorders>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14370,00</w:t>
            </w:r>
          </w:p>
        </w:tc>
        <w:tc>
          <w:tcPr>
            <w:tcW w:w="755" w:type="pct"/>
            <w:tcBorders>
              <w:top w:val="nil"/>
              <w:left w:val="nil"/>
              <w:bottom w:val="single" w:sz="4" w:space="0" w:color="auto"/>
              <w:right w:val="single" w:sz="4" w:space="0" w:color="auto"/>
            </w:tcBorders>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14140,00</w:t>
            </w:r>
          </w:p>
        </w:tc>
      </w:tr>
      <w:tr w:rsidR="000026F9" w:rsidRPr="000026F9" w:rsidTr="000026F9">
        <w:trPr>
          <w:trHeight w:val="1500"/>
        </w:trPr>
        <w:tc>
          <w:tcPr>
            <w:tcW w:w="186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მუნიციპალიტეტის ტერიტორიაზე განთავსებულ საზოგადოებრივი მნიშვნელობის დაწესებულებებში სანიტარიული ნორმების დაცვის ზედამხედველობა. მათ შორის ესთეთიკური და კოსმეტიკური პროცედურების   განმახორციელებელ დაწესებულებებში ინფექციების და კონტროლის სანიტარული ნორმების დაცვის მონიტორინგი</w:t>
            </w:r>
          </w:p>
        </w:tc>
        <w:tc>
          <w:tcPr>
            <w:tcW w:w="821" w:type="pct"/>
            <w:tcBorders>
              <w:top w:val="nil"/>
              <w:left w:val="nil"/>
              <w:bottom w:val="single" w:sz="4" w:space="0" w:color="auto"/>
              <w:right w:val="single" w:sz="4" w:space="0" w:color="auto"/>
            </w:tcBorders>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9518,00</w:t>
            </w:r>
          </w:p>
        </w:tc>
        <w:tc>
          <w:tcPr>
            <w:tcW w:w="811" w:type="pct"/>
            <w:tcBorders>
              <w:top w:val="nil"/>
              <w:left w:val="nil"/>
              <w:bottom w:val="single" w:sz="4" w:space="0" w:color="auto"/>
              <w:right w:val="single" w:sz="4" w:space="0" w:color="auto"/>
            </w:tcBorders>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12800,00</w:t>
            </w:r>
          </w:p>
        </w:tc>
        <w:tc>
          <w:tcPr>
            <w:tcW w:w="750" w:type="pct"/>
            <w:tcBorders>
              <w:top w:val="nil"/>
              <w:left w:val="nil"/>
              <w:bottom w:val="single" w:sz="4" w:space="0" w:color="auto"/>
              <w:right w:val="single" w:sz="4" w:space="0" w:color="auto"/>
            </w:tcBorders>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13020,00</w:t>
            </w:r>
          </w:p>
        </w:tc>
        <w:tc>
          <w:tcPr>
            <w:tcW w:w="755" w:type="pct"/>
            <w:tcBorders>
              <w:top w:val="nil"/>
              <w:left w:val="nil"/>
              <w:bottom w:val="single" w:sz="4" w:space="0" w:color="auto"/>
              <w:right w:val="single" w:sz="4" w:space="0" w:color="auto"/>
            </w:tcBorders>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14080,00</w:t>
            </w:r>
          </w:p>
        </w:tc>
      </w:tr>
      <w:tr w:rsidR="000026F9" w:rsidRPr="000026F9" w:rsidTr="000026F9">
        <w:trPr>
          <w:trHeight w:val="1965"/>
        </w:trPr>
        <w:tc>
          <w:tcPr>
            <w:tcW w:w="186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lastRenderedPageBreak/>
              <w:t>ბორჯომის მუნიციპალიტეტის ა.ა.ი.პ ბორჯომის საზ. ჯანდაცვის ცენტრის ადმინისტრაციული ნაწილის ფუნქციონირების ხელშეწყობის პროგრამა</w:t>
            </w:r>
          </w:p>
        </w:tc>
        <w:tc>
          <w:tcPr>
            <w:tcW w:w="821" w:type="pct"/>
            <w:tcBorders>
              <w:top w:val="nil"/>
              <w:left w:val="nil"/>
              <w:bottom w:val="single" w:sz="4" w:space="0" w:color="auto"/>
              <w:right w:val="single" w:sz="4" w:space="0" w:color="auto"/>
            </w:tcBorders>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62340,00</w:t>
            </w:r>
          </w:p>
        </w:tc>
        <w:tc>
          <w:tcPr>
            <w:tcW w:w="811" w:type="pct"/>
            <w:tcBorders>
              <w:top w:val="nil"/>
              <w:left w:val="nil"/>
              <w:bottom w:val="single" w:sz="4" w:space="0" w:color="auto"/>
              <w:right w:val="single" w:sz="4" w:space="0" w:color="auto"/>
            </w:tcBorders>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80340,00</w:t>
            </w:r>
          </w:p>
        </w:tc>
        <w:tc>
          <w:tcPr>
            <w:tcW w:w="750" w:type="pct"/>
            <w:tcBorders>
              <w:top w:val="nil"/>
              <w:left w:val="nil"/>
              <w:bottom w:val="single" w:sz="4" w:space="0" w:color="auto"/>
              <w:right w:val="single" w:sz="4" w:space="0" w:color="auto"/>
            </w:tcBorders>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85140,00</w:t>
            </w:r>
          </w:p>
        </w:tc>
        <w:tc>
          <w:tcPr>
            <w:tcW w:w="755" w:type="pct"/>
            <w:tcBorders>
              <w:top w:val="nil"/>
              <w:left w:val="nil"/>
              <w:bottom w:val="single" w:sz="4" w:space="0" w:color="auto"/>
              <w:right w:val="single" w:sz="4" w:space="0" w:color="auto"/>
            </w:tcBorders>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90440,00</w:t>
            </w:r>
          </w:p>
        </w:tc>
      </w:tr>
      <w:tr w:rsidR="000026F9" w:rsidRPr="000026F9" w:rsidTr="000026F9">
        <w:trPr>
          <w:trHeight w:val="1410"/>
        </w:trPr>
        <w:tc>
          <w:tcPr>
            <w:tcW w:w="186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c ჰეპატიტის,  აივ ინფექცია შიდსისა და ტუბერკულოზის ინტეგრირებული სკრინინგის მუნიციპალური ადგილობრივი პროგრამა</w:t>
            </w:r>
          </w:p>
        </w:tc>
        <w:tc>
          <w:tcPr>
            <w:tcW w:w="821" w:type="pct"/>
            <w:tcBorders>
              <w:top w:val="nil"/>
              <w:left w:val="nil"/>
              <w:bottom w:val="nil"/>
              <w:right w:val="single" w:sz="4" w:space="0" w:color="auto"/>
            </w:tcBorders>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_</w:t>
            </w:r>
          </w:p>
        </w:tc>
        <w:tc>
          <w:tcPr>
            <w:tcW w:w="811" w:type="pct"/>
            <w:tcBorders>
              <w:top w:val="nil"/>
              <w:left w:val="nil"/>
              <w:bottom w:val="nil"/>
              <w:right w:val="single" w:sz="4" w:space="0" w:color="auto"/>
            </w:tcBorders>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_</w:t>
            </w:r>
          </w:p>
        </w:tc>
        <w:tc>
          <w:tcPr>
            <w:tcW w:w="750" w:type="pct"/>
            <w:tcBorders>
              <w:top w:val="nil"/>
              <w:left w:val="nil"/>
              <w:bottom w:val="nil"/>
              <w:right w:val="single" w:sz="4" w:space="0" w:color="auto"/>
            </w:tcBorders>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_</w:t>
            </w:r>
          </w:p>
        </w:tc>
        <w:tc>
          <w:tcPr>
            <w:tcW w:w="755" w:type="pct"/>
            <w:tcBorders>
              <w:top w:val="nil"/>
              <w:left w:val="nil"/>
              <w:bottom w:val="nil"/>
              <w:right w:val="single" w:sz="4" w:space="0" w:color="auto"/>
            </w:tcBorders>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0,00</w:t>
            </w:r>
          </w:p>
        </w:tc>
      </w:tr>
      <w:tr w:rsidR="000026F9" w:rsidRPr="000026F9" w:rsidTr="000026F9">
        <w:trPr>
          <w:trHeight w:val="870"/>
        </w:trPr>
        <w:tc>
          <w:tcPr>
            <w:tcW w:w="1862" w:type="pct"/>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სულ:</w:t>
            </w:r>
          </w:p>
        </w:tc>
        <w:tc>
          <w:tcPr>
            <w:tcW w:w="821" w:type="pct"/>
            <w:tcBorders>
              <w:top w:val="single" w:sz="4" w:space="0" w:color="auto"/>
              <w:left w:val="nil"/>
              <w:bottom w:val="single" w:sz="8" w:space="0" w:color="auto"/>
              <w:right w:val="single" w:sz="8"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 xml:space="preserve">                        115 200,00 </w:t>
            </w:r>
          </w:p>
        </w:tc>
        <w:tc>
          <w:tcPr>
            <w:tcW w:w="811" w:type="pct"/>
            <w:tcBorders>
              <w:top w:val="single" w:sz="4" w:space="0" w:color="auto"/>
              <w:left w:val="single" w:sz="4" w:space="0" w:color="auto"/>
              <w:bottom w:val="single" w:sz="8" w:space="0" w:color="auto"/>
              <w:right w:val="single" w:sz="8"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 xml:space="preserve">                        148 140,00 </w:t>
            </w:r>
          </w:p>
        </w:tc>
        <w:tc>
          <w:tcPr>
            <w:tcW w:w="750" w:type="pct"/>
            <w:tcBorders>
              <w:top w:val="single" w:sz="4" w:space="0" w:color="auto"/>
              <w:left w:val="single" w:sz="4" w:space="0" w:color="auto"/>
              <w:bottom w:val="single" w:sz="8" w:space="0" w:color="auto"/>
              <w:right w:val="single" w:sz="8"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 xml:space="preserve">                    157 140,00 </w:t>
            </w:r>
          </w:p>
        </w:tc>
        <w:tc>
          <w:tcPr>
            <w:tcW w:w="755" w:type="pct"/>
            <w:tcBorders>
              <w:top w:val="single" w:sz="4" w:space="0" w:color="auto"/>
              <w:left w:val="single" w:sz="4" w:space="0" w:color="auto"/>
              <w:bottom w:val="single" w:sz="8" w:space="0" w:color="auto"/>
              <w:right w:val="single" w:sz="8"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 xml:space="preserve">                    166 880,00 </w:t>
            </w:r>
          </w:p>
        </w:tc>
      </w:tr>
      <w:tr w:rsidR="000026F9" w:rsidRPr="000026F9" w:rsidTr="000026F9">
        <w:trPr>
          <w:trHeight w:val="8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 xml:space="preserve">ქვეპროგრამის განხორციელების დროითი გეგმა </w:t>
            </w:r>
          </w:p>
        </w:tc>
      </w:tr>
      <w:tr w:rsidR="000026F9" w:rsidRPr="000026F9" w:rsidTr="000026F9">
        <w:trPr>
          <w:trHeight w:val="870"/>
        </w:trPr>
        <w:tc>
          <w:tcPr>
            <w:tcW w:w="1862"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0026F9" w:rsidRPr="000026F9" w:rsidRDefault="000026F9" w:rsidP="000026F9">
            <w:pPr>
              <w:spacing w:after="0" w:line="240" w:lineRule="auto"/>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ქვეპროგრამის/ღონისძიების დასახელება</w:t>
            </w:r>
          </w:p>
        </w:tc>
        <w:tc>
          <w:tcPr>
            <w:tcW w:w="821"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1 კვარტალი</w:t>
            </w:r>
          </w:p>
        </w:tc>
        <w:tc>
          <w:tcPr>
            <w:tcW w:w="811"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2 კვარტალი</w:t>
            </w:r>
          </w:p>
        </w:tc>
        <w:tc>
          <w:tcPr>
            <w:tcW w:w="750"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3 კვარტალი</w:t>
            </w:r>
          </w:p>
        </w:tc>
        <w:tc>
          <w:tcPr>
            <w:tcW w:w="755" w:type="pct"/>
            <w:tcBorders>
              <w:top w:val="nil"/>
              <w:left w:val="nil"/>
              <w:bottom w:val="single" w:sz="4" w:space="0" w:color="auto"/>
              <w:right w:val="single" w:sz="8"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4 კვარტალი</w:t>
            </w:r>
          </w:p>
        </w:tc>
      </w:tr>
      <w:tr w:rsidR="000026F9" w:rsidRPr="000026F9" w:rsidTr="000026F9">
        <w:trPr>
          <w:trHeight w:val="1575"/>
        </w:trPr>
        <w:tc>
          <w:tcPr>
            <w:tcW w:w="186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საზ.ჯანდაცვითი პროგრამა დელეგირებული უფლებამოსილების დაფინანსების ფარგლებში</w:t>
            </w:r>
          </w:p>
        </w:tc>
        <w:tc>
          <w:tcPr>
            <w:tcW w:w="821"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X</w:t>
            </w:r>
          </w:p>
        </w:tc>
        <w:tc>
          <w:tcPr>
            <w:tcW w:w="811"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X</w:t>
            </w:r>
          </w:p>
        </w:tc>
        <w:tc>
          <w:tcPr>
            <w:tcW w:w="750"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X</w:t>
            </w:r>
          </w:p>
        </w:tc>
        <w:tc>
          <w:tcPr>
            <w:tcW w:w="755"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X</w:t>
            </w:r>
          </w:p>
        </w:tc>
      </w:tr>
      <w:tr w:rsidR="000026F9" w:rsidRPr="000026F9" w:rsidTr="000026F9">
        <w:trPr>
          <w:trHeight w:val="1875"/>
        </w:trPr>
        <w:tc>
          <w:tcPr>
            <w:tcW w:w="1862" w:type="pct"/>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lastRenderedPageBreak/>
              <w:t>c ჰეპატიტის,  აივ ინფექცია შიდსისა და ტუბერკულოზის ინტეგრირებული სკრინინგის მუნიციპალური ადგილობრივი პროგრამა</w:t>
            </w:r>
          </w:p>
        </w:tc>
        <w:tc>
          <w:tcPr>
            <w:tcW w:w="821"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X</w:t>
            </w:r>
          </w:p>
        </w:tc>
        <w:tc>
          <w:tcPr>
            <w:tcW w:w="811"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X</w:t>
            </w:r>
          </w:p>
        </w:tc>
        <w:tc>
          <w:tcPr>
            <w:tcW w:w="750"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X</w:t>
            </w:r>
          </w:p>
        </w:tc>
        <w:tc>
          <w:tcPr>
            <w:tcW w:w="755"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X</w:t>
            </w:r>
          </w:p>
        </w:tc>
      </w:tr>
      <w:tr w:rsidR="000026F9" w:rsidRPr="000026F9" w:rsidTr="000026F9">
        <w:trPr>
          <w:trHeight w:val="5385"/>
        </w:trPr>
        <w:tc>
          <w:tcPr>
            <w:tcW w:w="1862"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026F9" w:rsidRPr="000026F9" w:rsidRDefault="000026F9" w:rsidP="000026F9">
            <w:pPr>
              <w:spacing w:after="0" w:line="240" w:lineRule="auto"/>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შუალედური მოსალოდნელი შედეგი (2024 წელი)</w:t>
            </w:r>
          </w:p>
        </w:tc>
        <w:tc>
          <w:tcPr>
            <w:tcW w:w="3138" w:type="pct"/>
            <w:gridSpan w:val="4"/>
            <w:tcBorders>
              <w:top w:val="single" w:sz="8" w:space="0" w:color="auto"/>
              <w:left w:val="nil"/>
              <w:bottom w:val="single" w:sz="8" w:space="0" w:color="auto"/>
              <w:right w:val="single" w:sz="8" w:space="0" w:color="000000"/>
            </w:tcBorders>
            <w:shd w:val="clear" w:color="auto" w:fill="auto"/>
            <w:vAlign w:val="center"/>
            <w:hideMark/>
          </w:tcPr>
          <w:p w:rsidR="000026F9" w:rsidRPr="000026F9" w:rsidRDefault="000026F9" w:rsidP="000026F9">
            <w:pPr>
              <w:spacing w:after="0" w:line="240" w:lineRule="auto"/>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მოსახლეობის ჯანმრთელობის შენარჩუნება და საგანგებო სიტუაციების ლოკალიზება.   მოსახლეობის ავადობის შემცირება დაავადებათა პრევენციის გზით .  დააავადებების ადრეული დიაგნოსტიკა, პრევენცია,  სკრინინგდადებითი პაციენტების მკურნალობაში დროული ჩართვა, მოსახლეობის ინფორმირებულობის და ეპიდზედამხედველობის გაუმჯობესება.</w:t>
            </w:r>
          </w:p>
        </w:tc>
      </w:tr>
    </w:tbl>
    <w:p w:rsidR="00150852" w:rsidRPr="00150852" w:rsidRDefault="00150852" w:rsidP="00AC373C">
      <w:pPr>
        <w:autoSpaceDE w:val="0"/>
        <w:autoSpaceDN w:val="0"/>
        <w:adjustRightInd w:val="0"/>
        <w:spacing w:after="0" w:line="360" w:lineRule="auto"/>
        <w:jc w:val="both"/>
        <w:rPr>
          <w:rFonts w:ascii="Sylfaen" w:hAnsi="Sylfaen"/>
          <w:b/>
          <w:lang w:val="ka-GE"/>
        </w:rPr>
      </w:pPr>
    </w:p>
    <w:p w:rsidR="00FE1BA2" w:rsidRDefault="00FE1BA2" w:rsidP="00FE1BA2">
      <w:pPr>
        <w:jc w:val="center"/>
        <w:rPr>
          <w:b/>
          <w:sz w:val="28"/>
        </w:rPr>
      </w:pPr>
    </w:p>
    <w:p w:rsidR="000026F9" w:rsidRDefault="000026F9" w:rsidP="00FE1BA2">
      <w:pPr>
        <w:jc w:val="center"/>
        <w:rPr>
          <w:b/>
          <w:sz w:val="28"/>
        </w:rPr>
      </w:pPr>
    </w:p>
    <w:p w:rsidR="000026F9" w:rsidRDefault="000026F9" w:rsidP="00FE1BA2">
      <w:pPr>
        <w:jc w:val="center"/>
        <w:rPr>
          <w:b/>
          <w:sz w:val="28"/>
        </w:rPr>
      </w:pPr>
    </w:p>
    <w:p w:rsidR="000026F9" w:rsidRDefault="000026F9" w:rsidP="00FE1BA2">
      <w:pPr>
        <w:jc w:val="center"/>
        <w:rPr>
          <w:b/>
          <w:sz w:val="28"/>
        </w:rPr>
      </w:pPr>
    </w:p>
    <w:p w:rsidR="000026F9" w:rsidRDefault="000026F9" w:rsidP="00FE1BA2">
      <w:pPr>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152"/>
        <w:gridCol w:w="720"/>
        <w:gridCol w:w="720"/>
        <w:gridCol w:w="1273"/>
        <w:gridCol w:w="1131"/>
        <w:gridCol w:w="1331"/>
        <w:gridCol w:w="1660"/>
        <w:gridCol w:w="2112"/>
      </w:tblGrid>
      <w:tr w:rsidR="000026F9" w:rsidRPr="000026F9" w:rsidTr="000026F9">
        <w:trPr>
          <w:trHeight w:val="720"/>
        </w:trPr>
        <w:tc>
          <w:tcPr>
            <w:tcW w:w="794" w:type="pct"/>
            <w:vMerge w:val="restart"/>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 xml:space="preserve">მოსალოდნელი შუალედური შედეგი </w:t>
            </w:r>
            <w:r w:rsidRPr="000026F9">
              <w:rPr>
                <w:rFonts w:ascii="Sylfaen" w:eastAsia="Times New Roman" w:hAnsi="Sylfaen"/>
                <w:b/>
                <w:bCs/>
                <w:color w:val="000000"/>
                <w:sz w:val="20"/>
                <w:szCs w:val="20"/>
                <w:lang w:val="ka-GE" w:eastAsia="ka-GE"/>
              </w:rPr>
              <w:t>(OUTPUT)</w:t>
            </w:r>
          </w:p>
        </w:tc>
        <w:tc>
          <w:tcPr>
            <w:tcW w:w="1407" w:type="pct"/>
            <w:gridSpan w:val="3"/>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შედეგის ინდიკატორები</w:t>
            </w:r>
          </w:p>
        </w:tc>
        <w:tc>
          <w:tcPr>
            <w:tcW w:w="417" w:type="pct"/>
            <w:vMerge w:val="restart"/>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ზომის ერთეული</w:t>
            </w:r>
          </w:p>
        </w:tc>
        <w:tc>
          <w:tcPr>
            <w:tcW w:w="357" w:type="pct"/>
            <w:vMerge w:val="restart"/>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გეგმიური გადახრა</w:t>
            </w:r>
          </w:p>
        </w:tc>
        <w:tc>
          <w:tcPr>
            <w:tcW w:w="533" w:type="pct"/>
            <w:vMerge w:val="restart"/>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მონაცემთა წყარო</w:t>
            </w:r>
          </w:p>
        </w:tc>
        <w:tc>
          <w:tcPr>
            <w:tcW w:w="538" w:type="pct"/>
            <w:vMerge w:val="restart"/>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მეთოდოლოგია</w:t>
            </w:r>
          </w:p>
        </w:tc>
        <w:tc>
          <w:tcPr>
            <w:tcW w:w="955" w:type="pct"/>
            <w:vMerge w:val="restart"/>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რისკი</w:t>
            </w:r>
          </w:p>
        </w:tc>
      </w:tr>
      <w:tr w:rsidR="000026F9" w:rsidRPr="000026F9" w:rsidTr="000026F9">
        <w:trPr>
          <w:trHeight w:val="885"/>
        </w:trPr>
        <w:tc>
          <w:tcPr>
            <w:tcW w:w="794" w:type="pct"/>
            <w:vMerge/>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p>
        </w:tc>
        <w:tc>
          <w:tcPr>
            <w:tcW w:w="693" w:type="pct"/>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დასახელება</w:t>
            </w:r>
          </w:p>
        </w:tc>
        <w:tc>
          <w:tcPr>
            <w:tcW w:w="357" w:type="pct"/>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2023 წელი</w:t>
            </w:r>
          </w:p>
        </w:tc>
        <w:tc>
          <w:tcPr>
            <w:tcW w:w="357" w:type="pct"/>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2024 წელი</w:t>
            </w:r>
          </w:p>
        </w:tc>
        <w:tc>
          <w:tcPr>
            <w:tcW w:w="417" w:type="pct"/>
            <w:vMerge/>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p>
        </w:tc>
        <w:tc>
          <w:tcPr>
            <w:tcW w:w="357" w:type="pct"/>
            <w:vMerge/>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p>
        </w:tc>
        <w:tc>
          <w:tcPr>
            <w:tcW w:w="533" w:type="pct"/>
            <w:vMerge/>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p>
        </w:tc>
        <w:tc>
          <w:tcPr>
            <w:tcW w:w="538" w:type="pct"/>
            <w:vMerge/>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p>
        </w:tc>
        <w:tc>
          <w:tcPr>
            <w:tcW w:w="955" w:type="pct"/>
            <w:vMerge/>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p>
        </w:tc>
      </w:tr>
      <w:tr w:rsidR="000026F9" w:rsidRPr="000026F9" w:rsidTr="000026F9">
        <w:trPr>
          <w:trHeight w:val="1380"/>
        </w:trPr>
        <w:tc>
          <w:tcPr>
            <w:tcW w:w="794" w:type="pct"/>
            <w:vMerge w:val="restart"/>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მოსახლეობის ჯანმრთელობის ხელშეწყობა და  პრევენცია</w:t>
            </w:r>
          </w:p>
        </w:tc>
        <w:tc>
          <w:tcPr>
            <w:tcW w:w="693" w:type="pct"/>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ეპიდაფეთქების რაოდენობა</w:t>
            </w:r>
          </w:p>
        </w:tc>
        <w:tc>
          <w:tcPr>
            <w:tcW w:w="357"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1</w:t>
            </w:r>
          </w:p>
        </w:tc>
        <w:tc>
          <w:tcPr>
            <w:tcW w:w="357"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1</w:t>
            </w:r>
          </w:p>
        </w:tc>
        <w:tc>
          <w:tcPr>
            <w:tcW w:w="417" w:type="pct"/>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რაოდენობა</w:t>
            </w:r>
          </w:p>
        </w:tc>
        <w:tc>
          <w:tcPr>
            <w:tcW w:w="357"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10%</w:t>
            </w:r>
          </w:p>
        </w:tc>
        <w:tc>
          <w:tcPr>
            <w:tcW w:w="533" w:type="pct"/>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ააიპ ბორჯომის საზ.ჯანდაცვის ცენტრი</w:t>
            </w:r>
          </w:p>
        </w:tc>
        <w:tc>
          <w:tcPr>
            <w:tcW w:w="538" w:type="pct"/>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დათვლა</w:t>
            </w:r>
          </w:p>
        </w:tc>
        <w:tc>
          <w:tcPr>
            <w:tcW w:w="955"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დაავადების საზღვარგარეთიდან შესაძლო შემოტანა. სამედიცინო დაწესებ. მიერ სერვისის მიწოდების ორანიზაციული ხარვეზები</w:t>
            </w:r>
          </w:p>
        </w:tc>
      </w:tr>
      <w:tr w:rsidR="000026F9" w:rsidRPr="000026F9" w:rsidTr="000026F9">
        <w:trPr>
          <w:trHeight w:val="2700"/>
        </w:trPr>
        <w:tc>
          <w:tcPr>
            <w:tcW w:w="794" w:type="pct"/>
            <w:vMerge/>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p>
        </w:tc>
        <w:tc>
          <w:tcPr>
            <w:tcW w:w="693"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მუნიციპალიტეტის ტერიტორიაზე განსაკუთრებით საშიში, მართვად ინფექციურ დაავადებების   შემთხვევათა კვლევის მაჩვენებელი</w:t>
            </w:r>
          </w:p>
        </w:tc>
        <w:tc>
          <w:tcPr>
            <w:tcW w:w="357"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10</w:t>
            </w:r>
          </w:p>
        </w:tc>
        <w:tc>
          <w:tcPr>
            <w:tcW w:w="357"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8</w:t>
            </w:r>
          </w:p>
        </w:tc>
        <w:tc>
          <w:tcPr>
            <w:tcW w:w="417" w:type="pct"/>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რაოდენობა</w:t>
            </w:r>
          </w:p>
        </w:tc>
        <w:tc>
          <w:tcPr>
            <w:tcW w:w="357"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5%</w:t>
            </w:r>
          </w:p>
        </w:tc>
        <w:tc>
          <w:tcPr>
            <w:tcW w:w="533" w:type="pct"/>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ააიპ ბორჯომის საზ.ჯანდაცვის ცენტრი</w:t>
            </w:r>
          </w:p>
        </w:tc>
        <w:tc>
          <w:tcPr>
            <w:tcW w:w="538" w:type="pct"/>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დათვლა</w:t>
            </w:r>
          </w:p>
        </w:tc>
        <w:tc>
          <w:tcPr>
            <w:tcW w:w="955"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ეპიდაფეთქებათა ლაბორატორიული კვლევის და სტატისტიკური მონაცემების დაბალი ხარისხი, ახალი ინფექციების გავრცელება</w:t>
            </w:r>
          </w:p>
        </w:tc>
      </w:tr>
      <w:tr w:rsidR="000026F9" w:rsidRPr="000026F9" w:rsidTr="000026F9">
        <w:trPr>
          <w:trHeight w:val="1725"/>
        </w:trPr>
        <w:tc>
          <w:tcPr>
            <w:tcW w:w="794" w:type="pct"/>
            <w:vMerge/>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p>
        </w:tc>
        <w:tc>
          <w:tcPr>
            <w:tcW w:w="693"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8"/>
                <w:szCs w:val="18"/>
                <w:lang w:val="ka-GE" w:eastAsia="ka-GE"/>
              </w:rPr>
            </w:pPr>
            <w:r w:rsidRPr="000026F9">
              <w:rPr>
                <w:rFonts w:ascii="Sylfaen" w:eastAsia="Times New Roman" w:hAnsi="Sylfaen"/>
                <w:color w:val="000000"/>
                <w:sz w:val="18"/>
                <w:szCs w:val="18"/>
                <w:lang w:val="ka-GE" w:eastAsia="ka-GE"/>
              </w:rPr>
              <w:t>ც ჰეპატიტის სკრინინგით, გამოვლენილი პაციენტთა ეპიდზედამხედველობა</w:t>
            </w:r>
          </w:p>
        </w:tc>
        <w:tc>
          <w:tcPr>
            <w:tcW w:w="357"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5</w:t>
            </w:r>
          </w:p>
        </w:tc>
        <w:tc>
          <w:tcPr>
            <w:tcW w:w="357"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3</w:t>
            </w:r>
          </w:p>
        </w:tc>
        <w:tc>
          <w:tcPr>
            <w:tcW w:w="417" w:type="pct"/>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რაოდენობა</w:t>
            </w:r>
          </w:p>
        </w:tc>
        <w:tc>
          <w:tcPr>
            <w:tcW w:w="357"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10%</w:t>
            </w:r>
          </w:p>
        </w:tc>
        <w:tc>
          <w:tcPr>
            <w:tcW w:w="533" w:type="pct"/>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ააიპ ბორჯომის საზ.ჯანდაცვის ცენტრი</w:t>
            </w:r>
          </w:p>
        </w:tc>
        <w:tc>
          <w:tcPr>
            <w:tcW w:w="538" w:type="pct"/>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დათვლა</w:t>
            </w:r>
          </w:p>
        </w:tc>
        <w:tc>
          <w:tcPr>
            <w:tcW w:w="955"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მოსახლეობის დაბალი აქტივობა</w:t>
            </w:r>
          </w:p>
        </w:tc>
      </w:tr>
      <w:tr w:rsidR="000026F9" w:rsidRPr="000026F9" w:rsidTr="000026F9">
        <w:trPr>
          <w:trHeight w:val="1725"/>
        </w:trPr>
        <w:tc>
          <w:tcPr>
            <w:tcW w:w="794" w:type="pct"/>
            <w:vMerge/>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p>
        </w:tc>
        <w:tc>
          <w:tcPr>
            <w:tcW w:w="693"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8"/>
                <w:szCs w:val="18"/>
                <w:lang w:val="ka-GE" w:eastAsia="ka-GE"/>
              </w:rPr>
            </w:pPr>
            <w:r w:rsidRPr="000026F9">
              <w:rPr>
                <w:rFonts w:ascii="Sylfaen" w:eastAsia="Times New Roman" w:hAnsi="Sylfaen"/>
                <w:color w:val="000000"/>
                <w:sz w:val="18"/>
                <w:szCs w:val="18"/>
                <w:lang w:val="ka-GE" w:eastAsia="ka-GE"/>
              </w:rPr>
              <w:t>ც ჰეპატიტის სკრინინგით, გამოვლენილი პაციენტთა მიდევნება</w:t>
            </w:r>
          </w:p>
        </w:tc>
        <w:tc>
          <w:tcPr>
            <w:tcW w:w="357"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60</w:t>
            </w:r>
          </w:p>
        </w:tc>
        <w:tc>
          <w:tcPr>
            <w:tcW w:w="357"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34</w:t>
            </w:r>
          </w:p>
        </w:tc>
        <w:tc>
          <w:tcPr>
            <w:tcW w:w="417" w:type="pct"/>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რაოდენობა</w:t>
            </w:r>
          </w:p>
        </w:tc>
        <w:tc>
          <w:tcPr>
            <w:tcW w:w="357"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5%</w:t>
            </w:r>
          </w:p>
        </w:tc>
        <w:tc>
          <w:tcPr>
            <w:tcW w:w="533" w:type="pct"/>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ააიპ ბორჯომის საზ.ჯანდაცვის ცენტრი</w:t>
            </w:r>
          </w:p>
        </w:tc>
        <w:tc>
          <w:tcPr>
            <w:tcW w:w="538" w:type="pct"/>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დათვლა</w:t>
            </w:r>
          </w:p>
        </w:tc>
        <w:tc>
          <w:tcPr>
            <w:tcW w:w="955"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მოსახლეობის დაბალი აქტივობა</w:t>
            </w:r>
          </w:p>
        </w:tc>
      </w:tr>
      <w:tr w:rsidR="000026F9" w:rsidRPr="000026F9" w:rsidTr="000026F9">
        <w:trPr>
          <w:trHeight w:val="885"/>
        </w:trPr>
        <w:tc>
          <w:tcPr>
            <w:tcW w:w="794" w:type="pct"/>
            <w:vMerge/>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p>
        </w:tc>
        <w:tc>
          <w:tcPr>
            <w:tcW w:w="693"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8"/>
                <w:szCs w:val="18"/>
                <w:lang w:val="ka-GE" w:eastAsia="ka-GE"/>
              </w:rPr>
            </w:pPr>
            <w:r w:rsidRPr="000026F9">
              <w:rPr>
                <w:rFonts w:ascii="Sylfaen" w:eastAsia="Times New Roman" w:hAnsi="Sylfaen"/>
                <w:color w:val="000000"/>
                <w:sz w:val="18"/>
                <w:szCs w:val="18"/>
                <w:lang w:val="ka-GE" w:eastAsia="ka-GE"/>
              </w:rPr>
              <w:t>იმუნიზაციის ღინისძიებები (ბავშვთა გეგმიური აცრები)</w:t>
            </w:r>
          </w:p>
        </w:tc>
        <w:tc>
          <w:tcPr>
            <w:tcW w:w="357"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2590</w:t>
            </w:r>
          </w:p>
        </w:tc>
        <w:tc>
          <w:tcPr>
            <w:tcW w:w="357"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2600</w:t>
            </w:r>
          </w:p>
        </w:tc>
        <w:tc>
          <w:tcPr>
            <w:tcW w:w="417" w:type="pct"/>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რაოდენობა</w:t>
            </w:r>
          </w:p>
        </w:tc>
        <w:tc>
          <w:tcPr>
            <w:tcW w:w="357"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5%</w:t>
            </w:r>
          </w:p>
        </w:tc>
        <w:tc>
          <w:tcPr>
            <w:tcW w:w="533" w:type="pct"/>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ააიპ ბორჯომის საზ.ჯანდაცვის ცენტრი</w:t>
            </w:r>
          </w:p>
        </w:tc>
        <w:tc>
          <w:tcPr>
            <w:tcW w:w="538" w:type="pct"/>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დათვლა</w:t>
            </w:r>
          </w:p>
        </w:tc>
        <w:tc>
          <w:tcPr>
            <w:tcW w:w="955"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მოსახლეობის უსაფუძვლო შიში იმუნიზაციის ,,ცრუ" უკუჩვენებებზე, მაღალი ასაკობრივი ჯგუფების რთულად მოსაზიდი პოპულაცია ვაქცინაციისათვის.</w:t>
            </w:r>
          </w:p>
        </w:tc>
      </w:tr>
      <w:tr w:rsidR="000026F9" w:rsidRPr="000026F9" w:rsidTr="000026F9">
        <w:trPr>
          <w:trHeight w:val="885"/>
        </w:trPr>
        <w:tc>
          <w:tcPr>
            <w:tcW w:w="794" w:type="pct"/>
            <w:vMerge/>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p>
        </w:tc>
        <w:tc>
          <w:tcPr>
            <w:tcW w:w="693"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8"/>
                <w:szCs w:val="18"/>
                <w:lang w:val="ka-GE" w:eastAsia="ka-GE"/>
              </w:rPr>
            </w:pPr>
            <w:r w:rsidRPr="000026F9">
              <w:rPr>
                <w:rFonts w:ascii="Sylfaen" w:eastAsia="Times New Roman" w:hAnsi="Sylfaen"/>
                <w:color w:val="000000"/>
                <w:sz w:val="18"/>
                <w:szCs w:val="18"/>
                <w:lang w:val="ka-GE" w:eastAsia="ka-GE"/>
              </w:rPr>
              <w:t>ეპიდჩვენებით ჩატარებული აცრები</w:t>
            </w:r>
          </w:p>
        </w:tc>
        <w:tc>
          <w:tcPr>
            <w:tcW w:w="357"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4000</w:t>
            </w:r>
          </w:p>
        </w:tc>
        <w:tc>
          <w:tcPr>
            <w:tcW w:w="357"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3800</w:t>
            </w:r>
          </w:p>
        </w:tc>
        <w:tc>
          <w:tcPr>
            <w:tcW w:w="417" w:type="pct"/>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რაოდენობა</w:t>
            </w:r>
          </w:p>
        </w:tc>
        <w:tc>
          <w:tcPr>
            <w:tcW w:w="357"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5%</w:t>
            </w:r>
          </w:p>
        </w:tc>
        <w:tc>
          <w:tcPr>
            <w:tcW w:w="533" w:type="pct"/>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ააიპ ბორჯომის საზ.ჯანდაცვის ცენტრი</w:t>
            </w:r>
          </w:p>
        </w:tc>
        <w:tc>
          <w:tcPr>
            <w:tcW w:w="538" w:type="pct"/>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დათვლა</w:t>
            </w:r>
          </w:p>
        </w:tc>
        <w:tc>
          <w:tcPr>
            <w:tcW w:w="955"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მაღალი ასაკობრივი ჯგუფების რთულად მოსაზიდი პოპულაცია ვაქცინაციისათვის. სამედიცინო პერსონალის მატერიალური მოტივაციის ნაკლებობა.</w:t>
            </w:r>
          </w:p>
        </w:tc>
      </w:tr>
      <w:tr w:rsidR="000026F9" w:rsidRPr="000026F9" w:rsidTr="000026F9">
        <w:trPr>
          <w:trHeight w:val="885"/>
        </w:trPr>
        <w:tc>
          <w:tcPr>
            <w:tcW w:w="794" w:type="pct"/>
            <w:vMerge/>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p>
        </w:tc>
        <w:tc>
          <w:tcPr>
            <w:tcW w:w="693"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8"/>
                <w:szCs w:val="18"/>
                <w:lang w:val="ka-GE" w:eastAsia="ka-GE"/>
              </w:rPr>
            </w:pPr>
            <w:r w:rsidRPr="000026F9">
              <w:rPr>
                <w:rFonts w:ascii="Sylfaen" w:eastAsia="Times New Roman" w:hAnsi="Sylfaen"/>
                <w:color w:val="000000"/>
                <w:sz w:val="18"/>
                <w:szCs w:val="18"/>
                <w:lang w:val="ka-GE" w:eastAsia="ka-GE"/>
              </w:rPr>
              <w:t>იმუნიზაციის ღინისძიებები (ანტირაბიული)</w:t>
            </w:r>
          </w:p>
        </w:tc>
        <w:tc>
          <w:tcPr>
            <w:tcW w:w="357"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1900</w:t>
            </w:r>
          </w:p>
        </w:tc>
        <w:tc>
          <w:tcPr>
            <w:tcW w:w="357"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1700</w:t>
            </w:r>
          </w:p>
        </w:tc>
        <w:tc>
          <w:tcPr>
            <w:tcW w:w="417" w:type="pct"/>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რაოდენობა</w:t>
            </w:r>
          </w:p>
        </w:tc>
        <w:tc>
          <w:tcPr>
            <w:tcW w:w="357"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5%</w:t>
            </w:r>
          </w:p>
        </w:tc>
        <w:tc>
          <w:tcPr>
            <w:tcW w:w="533" w:type="pct"/>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ააიპ ბორჯომის საზ.ჯანდაცვის ცენტრი</w:t>
            </w:r>
          </w:p>
        </w:tc>
        <w:tc>
          <w:tcPr>
            <w:tcW w:w="538" w:type="pct"/>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დათვლა</w:t>
            </w:r>
          </w:p>
        </w:tc>
        <w:tc>
          <w:tcPr>
            <w:tcW w:w="955"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მოსახლეობის უნდობლობა პროგრამული ღონისძიებების მიმართ.</w:t>
            </w:r>
          </w:p>
        </w:tc>
      </w:tr>
      <w:tr w:rsidR="000026F9" w:rsidRPr="000026F9" w:rsidTr="000026F9">
        <w:trPr>
          <w:trHeight w:val="1260"/>
        </w:trPr>
        <w:tc>
          <w:tcPr>
            <w:tcW w:w="794" w:type="pct"/>
            <w:vMerge/>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p>
        </w:tc>
        <w:tc>
          <w:tcPr>
            <w:tcW w:w="693"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8"/>
                <w:szCs w:val="18"/>
                <w:lang w:val="ka-GE" w:eastAsia="ka-GE"/>
              </w:rPr>
            </w:pPr>
            <w:r w:rsidRPr="000026F9">
              <w:rPr>
                <w:rFonts w:ascii="Sylfaen" w:eastAsia="Times New Roman" w:hAnsi="Sylfaen"/>
                <w:color w:val="000000"/>
                <w:sz w:val="18"/>
                <w:szCs w:val="18"/>
                <w:lang w:val="ka-GE" w:eastAsia="ka-GE"/>
              </w:rPr>
              <w:t>ცხოვრების ჯანსაღი წესის და უნარჩვევების დამკვიდრება (ლექცია საუბრები)</w:t>
            </w:r>
          </w:p>
        </w:tc>
        <w:tc>
          <w:tcPr>
            <w:tcW w:w="357"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40</w:t>
            </w:r>
          </w:p>
        </w:tc>
        <w:tc>
          <w:tcPr>
            <w:tcW w:w="357"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45</w:t>
            </w:r>
          </w:p>
        </w:tc>
        <w:tc>
          <w:tcPr>
            <w:tcW w:w="417" w:type="pct"/>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რაოდენობა</w:t>
            </w:r>
          </w:p>
        </w:tc>
        <w:tc>
          <w:tcPr>
            <w:tcW w:w="357"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5%</w:t>
            </w:r>
          </w:p>
        </w:tc>
        <w:tc>
          <w:tcPr>
            <w:tcW w:w="533" w:type="pct"/>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ააიპ ბორჯომის საზ.ჯანდაცვის ცენტრი</w:t>
            </w:r>
          </w:p>
        </w:tc>
        <w:tc>
          <w:tcPr>
            <w:tcW w:w="538" w:type="pct"/>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დათვლა</w:t>
            </w:r>
          </w:p>
        </w:tc>
        <w:tc>
          <w:tcPr>
            <w:tcW w:w="955"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საზოგადოებაში საინფორმაციო კამპანიის წარმოებისას კომუნიკაციის გაძნელება მოსახლეობუის გარკვეულ ჯგუფებთან</w:t>
            </w:r>
          </w:p>
        </w:tc>
      </w:tr>
      <w:tr w:rsidR="000026F9" w:rsidRPr="000026F9" w:rsidTr="000026F9">
        <w:trPr>
          <w:trHeight w:val="2415"/>
        </w:trPr>
        <w:tc>
          <w:tcPr>
            <w:tcW w:w="794" w:type="pct"/>
            <w:vMerge/>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p>
        </w:tc>
        <w:tc>
          <w:tcPr>
            <w:tcW w:w="693"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8"/>
                <w:szCs w:val="18"/>
                <w:lang w:val="ka-GE" w:eastAsia="ka-GE"/>
              </w:rPr>
            </w:pPr>
            <w:r w:rsidRPr="000026F9">
              <w:rPr>
                <w:rFonts w:ascii="Sylfaen" w:eastAsia="Times New Roman" w:hAnsi="Sylfaen"/>
                <w:color w:val="000000"/>
                <w:sz w:val="18"/>
                <w:szCs w:val="18"/>
                <w:lang w:val="ka-GE" w:eastAsia="ka-GE"/>
              </w:rPr>
              <w:t>მუნიციპალიტეტის ტერიტორიაზე არსებულ საზოგადოებრივი მნიშვნელობის ობიექტებში სანიტარული ნორმების  დაცვის მონიტორინგი</w:t>
            </w:r>
          </w:p>
        </w:tc>
        <w:tc>
          <w:tcPr>
            <w:tcW w:w="357"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40</w:t>
            </w:r>
          </w:p>
        </w:tc>
        <w:tc>
          <w:tcPr>
            <w:tcW w:w="357"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45</w:t>
            </w:r>
          </w:p>
        </w:tc>
        <w:tc>
          <w:tcPr>
            <w:tcW w:w="417" w:type="pct"/>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რაოდენობა</w:t>
            </w:r>
          </w:p>
        </w:tc>
        <w:tc>
          <w:tcPr>
            <w:tcW w:w="357"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5%</w:t>
            </w:r>
          </w:p>
        </w:tc>
        <w:tc>
          <w:tcPr>
            <w:tcW w:w="533" w:type="pct"/>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ააიპ ბორჯომის საზ.ჯანდაცვის ცენტრი</w:t>
            </w:r>
          </w:p>
        </w:tc>
        <w:tc>
          <w:tcPr>
            <w:tcW w:w="538" w:type="pct"/>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დათვლა</w:t>
            </w:r>
          </w:p>
        </w:tc>
        <w:tc>
          <w:tcPr>
            <w:tcW w:w="955"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 xml:space="preserve">საზოგადოებრივი მნიშ. დაბალი მატ.ტექ. დონე </w:t>
            </w:r>
          </w:p>
        </w:tc>
      </w:tr>
      <w:tr w:rsidR="000026F9" w:rsidRPr="000026F9" w:rsidTr="000026F9">
        <w:trPr>
          <w:trHeight w:val="2415"/>
        </w:trPr>
        <w:tc>
          <w:tcPr>
            <w:tcW w:w="794" w:type="pct"/>
            <w:vMerge/>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p>
        </w:tc>
        <w:tc>
          <w:tcPr>
            <w:tcW w:w="693"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8"/>
                <w:szCs w:val="18"/>
                <w:lang w:val="ka-GE" w:eastAsia="ka-GE"/>
              </w:rPr>
            </w:pPr>
            <w:r w:rsidRPr="000026F9">
              <w:rPr>
                <w:rFonts w:ascii="Sylfaen" w:eastAsia="Times New Roman" w:hAnsi="Sylfaen"/>
                <w:color w:val="000000"/>
                <w:sz w:val="18"/>
                <w:szCs w:val="18"/>
                <w:lang w:val="ka-GE" w:eastAsia="ka-GE"/>
              </w:rPr>
              <w:t>ეპიდჩვენებით კოვიდ-19-ის ინფექციაზე ჩატარებული ტესტირებები</w:t>
            </w:r>
          </w:p>
        </w:tc>
        <w:tc>
          <w:tcPr>
            <w:tcW w:w="357"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200</w:t>
            </w:r>
          </w:p>
        </w:tc>
        <w:tc>
          <w:tcPr>
            <w:tcW w:w="357"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90</w:t>
            </w:r>
          </w:p>
        </w:tc>
        <w:tc>
          <w:tcPr>
            <w:tcW w:w="417" w:type="pct"/>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რაოდენობა</w:t>
            </w:r>
          </w:p>
        </w:tc>
        <w:tc>
          <w:tcPr>
            <w:tcW w:w="357"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 </w:t>
            </w:r>
          </w:p>
        </w:tc>
        <w:tc>
          <w:tcPr>
            <w:tcW w:w="533" w:type="pct"/>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ააიპ ბორჯომის საზ.ჯანდაცვის ცენტრი</w:t>
            </w:r>
          </w:p>
        </w:tc>
        <w:tc>
          <w:tcPr>
            <w:tcW w:w="538" w:type="pct"/>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დათვლა</w:t>
            </w:r>
          </w:p>
        </w:tc>
        <w:tc>
          <w:tcPr>
            <w:tcW w:w="955"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 xml:space="preserve">ტესტირებული ცენტრებისგან დაშორებული უბნები, გადაადგილების შეზღუდვა , სამედიცინო მომსახურების დაბალი ხელმისაწვდომობა </w:t>
            </w:r>
          </w:p>
        </w:tc>
      </w:tr>
      <w:tr w:rsidR="000026F9" w:rsidRPr="000026F9" w:rsidTr="000026F9">
        <w:trPr>
          <w:trHeight w:val="3030"/>
        </w:trPr>
        <w:tc>
          <w:tcPr>
            <w:tcW w:w="794" w:type="pct"/>
            <w:vMerge/>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p>
        </w:tc>
        <w:tc>
          <w:tcPr>
            <w:tcW w:w="693"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8"/>
                <w:szCs w:val="18"/>
                <w:lang w:val="ka-GE" w:eastAsia="ka-GE"/>
              </w:rPr>
            </w:pPr>
            <w:r w:rsidRPr="000026F9">
              <w:rPr>
                <w:rFonts w:ascii="Sylfaen" w:eastAsia="Times New Roman" w:hAnsi="Sylfaen"/>
                <w:color w:val="000000"/>
                <w:sz w:val="18"/>
                <w:szCs w:val="18"/>
                <w:lang w:val="ka-GE" w:eastAsia="ka-GE"/>
              </w:rPr>
              <w:t>ადრეული და  სკოლამდელი აღზრდისა და განალების  დაწესებულებებში სანიტარულ-ჰიგიენური  ნორმების     განხორციელების ხელშეწყობის მონიტორინგი</w:t>
            </w:r>
          </w:p>
        </w:tc>
        <w:tc>
          <w:tcPr>
            <w:tcW w:w="357"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54</w:t>
            </w:r>
          </w:p>
        </w:tc>
        <w:tc>
          <w:tcPr>
            <w:tcW w:w="357"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56</w:t>
            </w:r>
          </w:p>
        </w:tc>
        <w:tc>
          <w:tcPr>
            <w:tcW w:w="417" w:type="pct"/>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რაოდენობა</w:t>
            </w:r>
          </w:p>
        </w:tc>
        <w:tc>
          <w:tcPr>
            <w:tcW w:w="357"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5%</w:t>
            </w:r>
          </w:p>
        </w:tc>
        <w:tc>
          <w:tcPr>
            <w:tcW w:w="533" w:type="pct"/>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ააიპ ბორჯომის საზ.ჯანდაცვის ცენტრი</w:t>
            </w:r>
          </w:p>
        </w:tc>
        <w:tc>
          <w:tcPr>
            <w:tcW w:w="538" w:type="pct"/>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დათვლა</w:t>
            </w:r>
          </w:p>
        </w:tc>
        <w:tc>
          <w:tcPr>
            <w:tcW w:w="955" w:type="pct"/>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საკანონმდებლო ბაზის სიმწირე</w:t>
            </w:r>
          </w:p>
        </w:tc>
      </w:tr>
    </w:tbl>
    <w:p w:rsidR="000026F9" w:rsidRDefault="000026F9" w:rsidP="00FE1BA2">
      <w:pPr>
        <w:jc w:val="center"/>
        <w:rPr>
          <w:b/>
          <w:sz w:val="28"/>
        </w:rPr>
      </w:pPr>
    </w:p>
    <w:p w:rsidR="000026F9" w:rsidRDefault="000026F9" w:rsidP="00FE1BA2">
      <w:pPr>
        <w:jc w:val="center"/>
        <w:rPr>
          <w:b/>
          <w:sz w:val="28"/>
        </w:rPr>
      </w:pPr>
    </w:p>
    <w:p w:rsidR="00AC373C" w:rsidRDefault="00AC373C" w:rsidP="00FE1BA2">
      <w:pPr>
        <w:jc w:val="center"/>
        <w:rPr>
          <w:b/>
          <w:sz w:val="28"/>
        </w:rPr>
      </w:pPr>
    </w:p>
    <w:p w:rsidR="00657C71" w:rsidRDefault="00657C71" w:rsidP="00FE1BA2">
      <w:pPr>
        <w:jc w:val="center"/>
        <w:rPr>
          <w:b/>
          <w:sz w:val="28"/>
        </w:rPr>
      </w:pPr>
    </w:p>
    <w:p w:rsidR="00657C71" w:rsidRDefault="00657C71" w:rsidP="00FE1BA2">
      <w:pPr>
        <w:jc w:val="center"/>
        <w:rPr>
          <w:b/>
          <w:sz w:val="28"/>
        </w:rPr>
      </w:pPr>
    </w:p>
    <w:p w:rsidR="00657C71" w:rsidRDefault="00657C71" w:rsidP="00FE1BA2">
      <w:pPr>
        <w:jc w:val="center"/>
        <w:rPr>
          <w:b/>
          <w:sz w:val="28"/>
        </w:rPr>
      </w:pPr>
    </w:p>
    <w:tbl>
      <w:tblPr>
        <w:tblW w:w="5000" w:type="pct"/>
        <w:tblLook w:val="04A0" w:firstRow="1" w:lastRow="0" w:firstColumn="1" w:lastColumn="0" w:noHBand="0" w:noVBand="1"/>
      </w:tblPr>
      <w:tblGrid>
        <w:gridCol w:w="1819"/>
        <w:gridCol w:w="2510"/>
        <w:gridCol w:w="2226"/>
        <w:gridCol w:w="2208"/>
        <w:gridCol w:w="2055"/>
        <w:gridCol w:w="2122"/>
      </w:tblGrid>
      <w:tr w:rsidR="00657C71" w:rsidRPr="00657C71" w:rsidTr="00657C71">
        <w:trPr>
          <w:trHeight w:val="705"/>
        </w:trPr>
        <w:tc>
          <w:tcPr>
            <w:tcW w:w="2533" w:type="pct"/>
            <w:gridSpan w:val="3"/>
            <w:tcBorders>
              <w:top w:val="single" w:sz="8" w:space="0" w:color="auto"/>
              <w:left w:val="single" w:sz="8" w:space="0" w:color="auto"/>
              <w:bottom w:val="single" w:sz="8" w:space="0" w:color="auto"/>
              <w:right w:val="nil"/>
            </w:tcBorders>
            <w:shd w:val="clear" w:color="auto" w:fill="auto"/>
            <w:vAlign w:val="center"/>
            <w:hideMark/>
          </w:tcPr>
          <w:p w:rsidR="00657C71" w:rsidRPr="00657C71" w:rsidRDefault="00657C71" w:rsidP="00657C71">
            <w:pPr>
              <w:spacing w:after="0" w:line="240" w:lineRule="auto"/>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ქვეპროგრამის დასახელება, რის ფარგლებშიც ხორციელდება ღონისძიება:</w:t>
            </w:r>
          </w:p>
        </w:tc>
        <w:tc>
          <w:tcPr>
            <w:tcW w:w="246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ჯანმრთელობის დაცვა</w:t>
            </w:r>
          </w:p>
        </w:tc>
      </w:tr>
      <w:tr w:rsidR="00657C71" w:rsidRPr="00657C71" w:rsidTr="00657C71">
        <w:trPr>
          <w:trHeight w:val="585"/>
        </w:trPr>
        <w:tc>
          <w:tcPr>
            <w:tcW w:w="418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57C71" w:rsidRPr="00657C71" w:rsidRDefault="00657C71" w:rsidP="00657C71">
            <w:pPr>
              <w:spacing w:after="0" w:line="240" w:lineRule="auto"/>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ღონისძიების კლასიფიკაციის კოდი:</w:t>
            </w:r>
          </w:p>
        </w:tc>
        <w:tc>
          <w:tcPr>
            <w:tcW w:w="820" w:type="pct"/>
            <w:tcBorders>
              <w:top w:val="nil"/>
              <w:left w:val="nil"/>
              <w:bottom w:val="single" w:sz="8" w:space="0" w:color="auto"/>
              <w:right w:val="single" w:sz="8"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06 01   02</w:t>
            </w:r>
          </w:p>
        </w:tc>
      </w:tr>
      <w:tr w:rsidR="00657C71" w:rsidRPr="00657C71" w:rsidTr="00657C71">
        <w:trPr>
          <w:trHeight w:val="1110"/>
        </w:trPr>
        <w:tc>
          <w:tcPr>
            <w:tcW w:w="253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57C71" w:rsidRPr="00657C71" w:rsidRDefault="00657C71" w:rsidP="00657C71">
            <w:pPr>
              <w:spacing w:after="0" w:line="240" w:lineRule="auto"/>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ღონისძიების დასახელება:</w:t>
            </w:r>
          </w:p>
        </w:tc>
        <w:tc>
          <w:tcPr>
            <w:tcW w:w="2467" w:type="pct"/>
            <w:gridSpan w:val="3"/>
            <w:tcBorders>
              <w:top w:val="single" w:sz="8" w:space="0" w:color="auto"/>
              <w:left w:val="nil"/>
              <w:bottom w:val="single" w:sz="8" w:space="0" w:color="auto"/>
              <w:right w:val="single" w:sz="8" w:space="0" w:color="000000"/>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იმუნიზაცია</w:t>
            </w:r>
          </w:p>
        </w:tc>
      </w:tr>
      <w:tr w:rsidR="00657C71" w:rsidRPr="00657C71" w:rsidTr="00657C71">
        <w:trPr>
          <w:trHeight w:val="585"/>
        </w:trPr>
        <w:tc>
          <w:tcPr>
            <w:tcW w:w="338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57C71" w:rsidRPr="00657C71" w:rsidRDefault="00657C71" w:rsidP="00657C71">
            <w:pPr>
              <w:spacing w:after="0" w:line="240" w:lineRule="auto"/>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არის ქვეპროგრამა ახალი</w:t>
            </w:r>
            <w:r w:rsidRPr="00657C71">
              <w:rPr>
                <w:rFonts w:ascii="Sylfaen" w:eastAsia="Times New Roman" w:hAnsi="Sylfaen"/>
                <w:b/>
                <w:bCs/>
                <w:color w:val="000000"/>
                <w:sz w:val="20"/>
                <w:szCs w:val="20"/>
                <w:lang w:val="ka-GE" w:eastAsia="ka-GE"/>
              </w:rPr>
              <w:t xml:space="preserve">? </w:t>
            </w:r>
            <w:r w:rsidRPr="00657C71">
              <w:rPr>
                <w:rFonts w:ascii="Sylfaen" w:eastAsia="Times New Roman" w:hAnsi="Sylfaen"/>
                <w:color w:val="000000"/>
                <w:sz w:val="20"/>
                <w:szCs w:val="20"/>
                <w:lang w:val="ka-GE" w:eastAsia="ka-GE"/>
              </w:rPr>
              <w:t xml:space="preserve">       </w:t>
            </w:r>
          </w:p>
        </w:tc>
        <w:tc>
          <w:tcPr>
            <w:tcW w:w="794" w:type="pct"/>
            <w:tcBorders>
              <w:top w:val="nil"/>
              <w:left w:val="nil"/>
              <w:bottom w:val="single" w:sz="8" w:space="0" w:color="auto"/>
              <w:right w:val="single" w:sz="8"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 xml:space="preserve"> </w:t>
            </w:r>
          </w:p>
        </w:tc>
        <w:tc>
          <w:tcPr>
            <w:tcW w:w="820" w:type="pct"/>
            <w:tcBorders>
              <w:top w:val="nil"/>
              <w:left w:val="nil"/>
              <w:bottom w:val="single" w:sz="8" w:space="0" w:color="auto"/>
              <w:right w:val="single" w:sz="8"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არა</w:t>
            </w:r>
          </w:p>
        </w:tc>
      </w:tr>
      <w:tr w:rsidR="00657C71" w:rsidRPr="00657C71" w:rsidTr="00657C71">
        <w:trPr>
          <w:trHeight w:val="585"/>
        </w:trPr>
        <w:tc>
          <w:tcPr>
            <w:tcW w:w="253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57C71" w:rsidRPr="00657C71" w:rsidRDefault="00657C71" w:rsidP="00657C71">
            <w:pPr>
              <w:spacing w:after="0" w:line="240" w:lineRule="auto"/>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თუ ქვეპროგრამა ახალია, ვინ წარმოადგინა?</w:t>
            </w:r>
          </w:p>
        </w:tc>
        <w:tc>
          <w:tcPr>
            <w:tcW w:w="2467" w:type="pct"/>
            <w:gridSpan w:val="3"/>
            <w:tcBorders>
              <w:top w:val="single" w:sz="8" w:space="0" w:color="auto"/>
              <w:left w:val="nil"/>
              <w:bottom w:val="single" w:sz="8" w:space="0" w:color="auto"/>
              <w:right w:val="single" w:sz="8" w:space="0" w:color="000000"/>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 </w:t>
            </w:r>
          </w:p>
        </w:tc>
      </w:tr>
      <w:tr w:rsidR="00657C71" w:rsidRPr="00657C71" w:rsidTr="00657C71">
        <w:trPr>
          <w:trHeight w:val="720"/>
        </w:trPr>
        <w:tc>
          <w:tcPr>
            <w:tcW w:w="2533" w:type="pct"/>
            <w:gridSpan w:val="3"/>
            <w:tcBorders>
              <w:top w:val="single" w:sz="8" w:space="0" w:color="auto"/>
              <w:left w:val="single" w:sz="8" w:space="0" w:color="auto"/>
              <w:bottom w:val="single" w:sz="8" w:space="0" w:color="auto"/>
              <w:right w:val="nil"/>
            </w:tcBorders>
            <w:shd w:val="clear" w:color="auto" w:fill="auto"/>
            <w:vAlign w:val="center"/>
            <w:hideMark/>
          </w:tcPr>
          <w:p w:rsidR="00657C71" w:rsidRPr="00657C71" w:rsidRDefault="00657C71" w:rsidP="00657C71">
            <w:pPr>
              <w:spacing w:after="0" w:line="240" w:lineRule="auto"/>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ქვეპროგრამის განმახორციელებელი:</w:t>
            </w:r>
          </w:p>
        </w:tc>
        <w:tc>
          <w:tcPr>
            <w:tcW w:w="246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ა.ა.ი.პ ბორჯომის საზოგადოებრივი ჯანმრთელობის დაცვის ცენტრი</w:t>
            </w:r>
          </w:p>
        </w:tc>
      </w:tr>
      <w:tr w:rsidR="00657C71" w:rsidRPr="00657C71" w:rsidTr="00657C71">
        <w:trPr>
          <w:trHeight w:val="585"/>
        </w:trPr>
        <w:tc>
          <w:tcPr>
            <w:tcW w:w="167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დაფინანსების წყარო</w:t>
            </w:r>
          </w:p>
        </w:tc>
        <w:tc>
          <w:tcPr>
            <w:tcW w:w="859" w:type="pct"/>
            <w:tcBorders>
              <w:top w:val="nil"/>
              <w:left w:val="nil"/>
              <w:bottom w:val="single" w:sz="4" w:space="0" w:color="auto"/>
              <w:right w:val="single" w:sz="8"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2024 წელი</w:t>
            </w:r>
          </w:p>
        </w:tc>
        <w:tc>
          <w:tcPr>
            <w:tcW w:w="853" w:type="pct"/>
            <w:tcBorders>
              <w:top w:val="nil"/>
              <w:left w:val="single" w:sz="4" w:space="0" w:color="auto"/>
              <w:bottom w:val="single" w:sz="4" w:space="0" w:color="auto"/>
              <w:right w:val="single" w:sz="8"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2025 წელი</w:t>
            </w:r>
          </w:p>
        </w:tc>
        <w:tc>
          <w:tcPr>
            <w:tcW w:w="794" w:type="pct"/>
            <w:tcBorders>
              <w:top w:val="nil"/>
              <w:left w:val="single" w:sz="4" w:space="0" w:color="auto"/>
              <w:bottom w:val="single" w:sz="4" w:space="0" w:color="auto"/>
              <w:right w:val="single" w:sz="8"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2026 წელი</w:t>
            </w:r>
          </w:p>
        </w:tc>
        <w:tc>
          <w:tcPr>
            <w:tcW w:w="820" w:type="pct"/>
            <w:tcBorders>
              <w:top w:val="nil"/>
              <w:left w:val="single" w:sz="4" w:space="0" w:color="auto"/>
              <w:bottom w:val="single" w:sz="4" w:space="0" w:color="auto"/>
              <w:right w:val="single" w:sz="8"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2027 წელი</w:t>
            </w:r>
          </w:p>
        </w:tc>
      </w:tr>
      <w:tr w:rsidR="00657C71" w:rsidRPr="00657C71" w:rsidTr="00657C71">
        <w:trPr>
          <w:trHeight w:val="300"/>
        </w:trPr>
        <w:tc>
          <w:tcPr>
            <w:tcW w:w="167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57C71" w:rsidRPr="00657C71" w:rsidRDefault="00657C71" w:rsidP="00657C71">
            <w:pPr>
              <w:spacing w:after="0" w:line="240" w:lineRule="auto"/>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მუნიციპალური ბიუჯეტი</w:t>
            </w:r>
          </w:p>
        </w:tc>
        <w:tc>
          <w:tcPr>
            <w:tcW w:w="859" w:type="pct"/>
            <w:tcBorders>
              <w:top w:val="nil"/>
              <w:left w:val="nil"/>
              <w:bottom w:val="single" w:sz="4" w:space="0" w:color="auto"/>
              <w:right w:val="single" w:sz="4" w:space="0" w:color="auto"/>
            </w:tcBorders>
            <w:shd w:val="clear" w:color="000000" w:fill="FFFFFF"/>
            <w:vAlign w:val="center"/>
            <w:hideMark/>
          </w:tcPr>
          <w:p w:rsidR="00657C71" w:rsidRPr="00657C71" w:rsidRDefault="00657C71" w:rsidP="00657C71">
            <w:pPr>
              <w:spacing w:after="0" w:line="240" w:lineRule="auto"/>
              <w:jc w:val="right"/>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12048,00</w:t>
            </w:r>
          </w:p>
        </w:tc>
        <w:tc>
          <w:tcPr>
            <w:tcW w:w="853" w:type="pct"/>
            <w:tcBorders>
              <w:top w:val="nil"/>
              <w:left w:val="nil"/>
              <w:bottom w:val="single" w:sz="4" w:space="0" w:color="auto"/>
              <w:right w:val="single" w:sz="4" w:space="0" w:color="auto"/>
            </w:tcBorders>
            <w:shd w:val="clear" w:color="000000" w:fill="FFFFFF"/>
            <w:vAlign w:val="center"/>
            <w:hideMark/>
          </w:tcPr>
          <w:p w:rsidR="00657C71" w:rsidRPr="00657C71" w:rsidRDefault="00657C71" w:rsidP="00657C71">
            <w:pPr>
              <w:spacing w:after="0" w:line="240" w:lineRule="auto"/>
              <w:jc w:val="right"/>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14450,00</w:t>
            </w:r>
          </w:p>
        </w:tc>
        <w:tc>
          <w:tcPr>
            <w:tcW w:w="794" w:type="pct"/>
            <w:tcBorders>
              <w:top w:val="nil"/>
              <w:left w:val="nil"/>
              <w:bottom w:val="single" w:sz="4" w:space="0" w:color="auto"/>
              <w:right w:val="single" w:sz="4" w:space="0" w:color="auto"/>
            </w:tcBorders>
            <w:shd w:val="clear" w:color="000000" w:fill="FFFFFF"/>
            <w:vAlign w:val="center"/>
            <w:hideMark/>
          </w:tcPr>
          <w:p w:rsidR="00657C71" w:rsidRPr="00657C71" w:rsidRDefault="00657C71" w:rsidP="00657C71">
            <w:pPr>
              <w:spacing w:after="0" w:line="240" w:lineRule="auto"/>
              <w:jc w:val="right"/>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15370,00</w:t>
            </w:r>
          </w:p>
        </w:tc>
        <w:tc>
          <w:tcPr>
            <w:tcW w:w="820" w:type="pct"/>
            <w:tcBorders>
              <w:top w:val="nil"/>
              <w:left w:val="nil"/>
              <w:bottom w:val="single" w:sz="4" w:space="0" w:color="auto"/>
              <w:right w:val="single" w:sz="4" w:space="0" w:color="auto"/>
            </w:tcBorders>
            <w:shd w:val="clear" w:color="000000" w:fill="FFFFFF"/>
            <w:vAlign w:val="center"/>
            <w:hideMark/>
          </w:tcPr>
          <w:p w:rsidR="00657C71" w:rsidRPr="00657C71" w:rsidRDefault="00657C71" w:rsidP="00657C71">
            <w:pPr>
              <w:spacing w:after="0" w:line="240" w:lineRule="auto"/>
              <w:jc w:val="right"/>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16240,00</w:t>
            </w:r>
          </w:p>
        </w:tc>
      </w:tr>
      <w:tr w:rsidR="00657C71" w:rsidRPr="00657C71" w:rsidTr="00657C71">
        <w:trPr>
          <w:trHeight w:val="300"/>
        </w:trPr>
        <w:tc>
          <w:tcPr>
            <w:tcW w:w="167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57C71" w:rsidRPr="00657C71" w:rsidRDefault="00657C71" w:rsidP="00657C71">
            <w:pPr>
              <w:spacing w:after="0" w:line="240" w:lineRule="auto"/>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სახელმწიფო ბიუჯეტი</w:t>
            </w:r>
          </w:p>
        </w:tc>
        <w:tc>
          <w:tcPr>
            <w:tcW w:w="859"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right"/>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 xml:space="preserve"> _ </w:t>
            </w:r>
          </w:p>
        </w:tc>
        <w:tc>
          <w:tcPr>
            <w:tcW w:w="853"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right"/>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 xml:space="preserve"> _ </w:t>
            </w:r>
          </w:p>
        </w:tc>
        <w:tc>
          <w:tcPr>
            <w:tcW w:w="794"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right"/>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 xml:space="preserve"> _ </w:t>
            </w:r>
          </w:p>
        </w:tc>
        <w:tc>
          <w:tcPr>
            <w:tcW w:w="820"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right"/>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 xml:space="preserve"> _ </w:t>
            </w:r>
          </w:p>
        </w:tc>
      </w:tr>
      <w:tr w:rsidR="00657C71" w:rsidRPr="00657C71" w:rsidTr="00657C71">
        <w:trPr>
          <w:trHeight w:val="300"/>
        </w:trPr>
        <w:tc>
          <w:tcPr>
            <w:tcW w:w="1673" w:type="pct"/>
            <w:gridSpan w:val="2"/>
            <w:tcBorders>
              <w:top w:val="single" w:sz="4" w:space="0" w:color="auto"/>
              <w:left w:val="single" w:sz="8" w:space="0" w:color="auto"/>
              <w:bottom w:val="nil"/>
              <w:right w:val="single" w:sz="4" w:space="0" w:color="000000"/>
            </w:tcBorders>
            <w:shd w:val="clear" w:color="auto" w:fill="auto"/>
            <w:vAlign w:val="center"/>
            <w:hideMark/>
          </w:tcPr>
          <w:p w:rsidR="00657C71" w:rsidRPr="00657C71" w:rsidRDefault="00657C71" w:rsidP="00657C71">
            <w:pPr>
              <w:spacing w:after="0" w:line="240" w:lineRule="auto"/>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სხვა ......</w:t>
            </w:r>
          </w:p>
        </w:tc>
        <w:tc>
          <w:tcPr>
            <w:tcW w:w="859"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right"/>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 xml:space="preserve"> _ </w:t>
            </w:r>
          </w:p>
        </w:tc>
        <w:tc>
          <w:tcPr>
            <w:tcW w:w="853"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right"/>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 xml:space="preserve"> _ </w:t>
            </w:r>
          </w:p>
        </w:tc>
        <w:tc>
          <w:tcPr>
            <w:tcW w:w="794"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right"/>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 xml:space="preserve"> _ </w:t>
            </w:r>
          </w:p>
        </w:tc>
        <w:tc>
          <w:tcPr>
            <w:tcW w:w="820"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right"/>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 xml:space="preserve"> _ </w:t>
            </w:r>
          </w:p>
        </w:tc>
      </w:tr>
      <w:tr w:rsidR="00657C71" w:rsidRPr="00657C71" w:rsidTr="00657C71">
        <w:trPr>
          <w:trHeight w:val="435"/>
        </w:trPr>
        <w:tc>
          <w:tcPr>
            <w:tcW w:w="1673"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 xml:space="preserve">სულ ქვეპროგრამა  </w:t>
            </w:r>
          </w:p>
        </w:tc>
        <w:tc>
          <w:tcPr>
            <w:tcW w:w="859" w:type="pct"/>
            <w:tcBorders>
              <w:top w:val="single" w:sz="8" w:space="0" w:color="auto"/>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 xml:space="preserve">                         12 048,00 </w:t>
            </w:r>
          </w:p>
        </w:tc>
        <w:tc>
          <w:tcPr>
            <w:tcW w:w="853" w:type="pct"/>
            <w:tcBorders>
              <w:top w:val="single" w:sz="8" w:space="0" w:color="auto"/>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 xml:space="preserve">                         14 450,00 </w:t>
            </w:r>
          </w:p>
        </w:tc>
        <w:tc>
          <w:tcPr>
            <w:tcW w:w="794" w:type="pct"/>
            <w:tcBorders>
              <w:top w:val="single" w:sz="8" w:space="0" w:color="auto"/>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 xml:space="preserve">                      15 370,00 </w:t>
            </w:r>
          </w:p>
        </w:tc>
        <w:tc>
          <w:tcPr>
            <w:tcW w:w="820" w:type="pct"/>
            <w:tcBorders>
              <w:top w:val="single" w:sz="8" w:space="0" w:color="auto"/>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 xml:space="preserve">                       16 240,00 </w:t>
            </w:r>
          </w:p>
        </w:tc>
      </w:tr>
      <w:tr w:rsidR="00657C71" w:rsidRPr="00657C71" w:rsidTr="00657C71">
        <w:trPr>
          <w:trHeight w:val="435"/>
        </w:trPr>
        <w:tc>
          <w:tcPr>
            <w:tcW w:w="1673"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57C71" w:rsidRPr="00657C71" w:rsidRDefault="00657C71" w:rsidP="00657C71">
            <w:pPr>
              <w:spacing w:after="0" w:line="240" w:lineRule="auto"/>
              <w:jc w:val="center"/>
              <w:rPr>
                <w:rFonts w:ascii="Sylfaen" w:eastAsia="Times New Roman" w:hAnsi="Sylfaen"/>
                <w:i/>
                <w:iCs/>
                <w:color w:val="000000"/>
                <w:sz w:val="20"/>
                <w:szCs w:val="20"/>
                <w:lang w:val="ka-GE" w:eastAsia="ka-GE"/>
              </w:rPr>
            </w:pPr>
            <w:r w:rsidRPr="00657C71">
              <w:rPr>
                <w:rFonts w:ascii="Sylfaen" w:eastAsia="Times New Roman" w:hAnsi="Sylfaen"/>
                <w:i/>
                <w:iCs/>
                <w:color w:val="000000"/>
                <w:sz w:val="20"/>
                <w:szCs w:val="20"/>
                <w:lang w:val="ka-GE" w:eastAsia="ka-GE"/>
              </w:rPr>
              <w:lastRenderedPageBreak/>
              <w:t>მ.შ. კაპიტალური პროექტები</w:t>
            </w:r>
          </w:p>
        </w:tc>
        <w:tc>
          <w:tcPr>
            <w:tcW w:w="859" w:type="pct"/>
            <w:tcBorders>
              <w:top w:val="nil"/>
              <w:left w:val="nil"/>
              <w:bottom w:val="single" w:sz="8" w:space="0" w:color="auto"/>
              <w:right w:val="single" w:sz="4" w:space="0" w:color="auto"/>
            </w:tcBorders>
            <w:shd w:val="clear" w:color="auto" w:fill="auto"/>
            <w:vAlign w:val="center"/>
            <w:hideMark/>
          </w:tcPr>
          <w:p w:rsidR="00657C71" w:rsidRPr="00657C71" w:rsidRDefault="00657C71" w:rsidP="00657C71">
            <w:pPr>
              <w:spacing w:after="0" w:line="240" w:lineRule="auto"/>
              <w:rPr>
                <w:rFonts w:ascii="Sylfaen" w:eastAsia="Times New Roman" w:hAnsi="Sylfaen"/>
                <w:i/>
                <w:iCs/>
                <w:color w:val="000000"/>
                <w:sz w:val="20"/>
                <w:szCs w:val="20"/>
                <w:lang w:val="ka-GE" w:eastAsia="ka-GE"/>
              </w:rPr>
            </w:pPr>
            <w:r w:rsidRPr="00657C71">
              <w:rPr>
                <w:rFonts w:ascii="Sylfaen" w:eastAsia="Times New Roman" w:hAnsi="Sylfaen"/>
                <w:i/>
                <w:iCs/>
                <w:color w:val="000000"/>
                <w:sz w:val="20"/>
                <w:szCs w:val="20"/>
                <w:lang w:val="ka-GE" w:eastAsia="ka-GE"/>
              </w:rPr>
              <w:t> </w:t>
            </w:r>
          </w:p>
        </w:tc>
        <w:tc>
          <w:tcPr>
            <w:tcW w:w="853" w:type="pct"/>
            <w:tcBorders>
              <w:top w:val="nil"/>
              <w:left w:val="nil"/>
              <w:bottom w:val="single" w:sz="8" w:space="0" w:color="auto"/>
              <w:right w:val="single" w:sz="4" w:space="0" w:color="auto"/>
            </w:tcBorders>
            <w:shd w:val="clear" w:color="auto" w:fill="auto"/>
            <w:vAlign w:val="center"/>
            <w:hideMark/>
          </w:tcPr>
          <w:p w:rsidR="00657C71" w:rsidRPr="00657C71" w:rsidRDefault="00657C71" w:rsidP="00657C71">
            <w:pPr>
              <w:spacing w:after="0" w:line="240" w:lineRule="auto"/>
              <w:rPr>
                <w:rFonts w:ascii="Sylfaen" w:eastAsia="Times New Roman" w:hAnsi="Sylfaen"/>
                <w:i/>
                <w:iCs/>
                <w:color w:val="000000"/>
                <w:sz w:val="20"/>
                <w:szCs w:val="20"/>
                <w:lang w:val="ka-GE" w:eastAsia="ka-GE"/>
              </w:rPr>
            </w:pPr>
            <w:r w:rsidRPr="00657C71">
              <w:rPr>
                <w:rFonts w:ascii="Sylfaen" w:eastAsia="Times New Roman" w:hAnsi="Sylfaen"/>
                <w:i/>
                <w:iCs/>
                <w:color w:val="000000"/>
                <w:sz w:val="20"/>
                <w:szCs w:val="20"/>
                <w:lang w:val="ka-GE" w:eastAsia="ka-GE"/>
              </w:rPr>
              <w:t> </w:t>
            </w:r>
          </w:p>
        </w:tc>
        <w:tc>
          <w:tcPr>
            <w:tcW w:w="794" w:type="pct"/>
            <w:tcBorders>
              <w:top w:val="nil"/>
              <w:left w:val="nil"/>
              <w:bottom w:val="single" w:sz="8" w:space="0" w:color="auto"/>
              <w:right w:val="single" w:sz="4" w:space="0" w:color="auto"/>
            </w:tcBorders>
            <w:shd w:val="clear" w:color="auto" w:fill="auto"/>
            <w:vAlign w:val="center"/>
            <w:hideMark/>
          </w:tcPr>
          <w:p w:rsidR="00657C71" w:rsidRPr="00657C71" w:rsidRDefault="00657C71" w:rsidP="00657C71">
            <w:pPr>
              <w:spacing w:after="0" w:line="240" w:lineRule="auto"/>
              <w:rPr>
                <w:rFonts w:ascii="Sylfaen" w:eastAsia="Times New Roman" w:hAnsi="Sylfaen"/>
                <w:i/>
                <w:iCs/>
                <w:color w:val="000000"/>
                <w:sz w:val="20"/>
                <w:szCs w:val="20"/>
                <w:lang w:val="ka-GE" w:eastAsia="ka-GE"/>
              </w:rPr>
            </w:pPr>
            <w:r w:rsidRPr="00657C71">
              <w:rPr>
                <w:rFonts w:ascii="Sylfaen" w:eastAsia="Times New Roman" w:hAnsi="Sylfaen"/>
                <w:i/>
                <w:iCs/>
                <w:color w:val="000000"/>
                <w:sz w:val="20"/>
                <w:szCs w:val="20"/>
                <w:lang w:val="ka-GE" w:eastAsia="ka-GE"/>
              </w:rPr>
              <w:t> </w:t>
            </w:r>
          </w:p>
        </w:tc>
        <w:tc>
          <w:tcPr>
            <w:tcW w:w="820" w:type="pct"/>
            <w:tcBorders>
              <w:top w:val="nil"/>
              <w:left w:val="nil"/>
              <w:bottom w:val="single" w:sz="8" w:space="0" w:color="auto"/>
              <w:right w:val="single" w:sz="8" w:space="0" w:color="auto"/>
            </w:tcBorders>
            <w:shd w:val="clear" w:color="auto" w:fill="auto"/>
            <w:vAlign w:val="center"/>
            <w:hideMark/>
          </w:tcPr>
          <w:p w:rsidR="00657C71" w:rsidRPr="00657C71" w:rsidRDefault="00657C71" w:rsidP="00657C71">
            <w:pPr>
              <w:spacing w:after="0" w:line="240" w:lineRule="auto"/>
              <w:rPr>
                <w:rFonts w:ascii="Sylfaen" w:eastAsia="Times New Roman" w:hAnsi="Sylfaen"/>
                <w:i/>
                <w:iCs/>
                <w:color w:val="000000"/>
                <w:sz w:val="20"/>
                <w:szCs w:val="20"/>
                <w:lang w:val="ka-GE" w:eastAsia="ka-GE"/>
              </w:rPr>
            </w:pPr>
            <w:r w:rsidRPr="00657C71">
              <w:rPr>
                <w:rFonts w:ascii="Sylfaen" w:eastAsia="Times New Roman" w:hAnsi="Sylfaen"/>
                <w:i/>
                <w:iCs/>
                <w:color w:val="000000"/>
                <w:sz w:val="20"/>
                <w:szCs w:val="20"/>
                <w:lang w:val="ka-GE" w:eastAsia="ka-GE"/>
              </w:rPr>
              <w:t> </w:t>
            </w:r>
          </w:p>
        </w:tc>
      </w:tr>
      <w:tr w:rsidR="00657C71" w:rsidRPr="00657C71" w:rsidTr="00657C71">
        <w:trPr>
          <w:trHeight w:val="2670"/>
        </w:trPr>
        <w:tc>
          <w:tcPr>
            <w:tcW w:w="703" w:type="pct"/>
            <w:tcBorders>
              <w:top w:val="nil"/>
              <w:left w:val="single" w:sz="8" w:space="0" w:color="auto"/>
              <w:bottom w:val="single" w:sz="8" w:space="0" w:color="auto"/>
              <w:right w:val="nil"/>
            </w:tcBorders>
            <w:shd w:val="clear" w:color="auto" w:fill="auto"/>
            <w:vAlign w:val="center"/>
            <w:hideMark/>
          </w:tcPr>
          <w:p w:rsidR="00657C71" w:rsidRPr="00657C71" w:rsidRDefault="00657C71" w:rsidP="00657C71">
            <w:pPr>
              <w:spacing w:after="0" w:line="240" w:lineRule="auto"/>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მიზანი და აღწერა</w:t>
            </w:r>
          </w:p>
        </w:tc>
        <w:tc>
          <w:tcPr>
            <w:tcW w:w="429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57C71" w:rsidRPr="00657C71" w:rsidRDefault="00657C71" w:rsidP="00657C71">
            <w:pPr>
              <w:spacing w:after="0" w:line="240" w:lineRule="auto"/>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 xml:space="preserve">                   მუნიც. იმუნიზაციის მოცვის მაჩვენებლების მიახლოება საჭირო ნიშნულთან, ეპიდჩვენებით განსაზღვრული ვაქცინაციით მოსახლეობის დაცვა, სამედიცინო დაწეს.                                                                                                                      საქართველოს ოკუპირებულ ტერიტორიებიდან დევნილთა, შრომის , ჯანმრთელობის , სოციალური დაცვის მინისტრის 2019 წლის 16 ,09 01-60/ნ ბრზანების შესახამისად იმუნოპროფილაქტიკის დაგეგმვა და განხორციელების ხელშეწყობა მუნიციპალიტეტის ტერიტორიაზე სამედიცინო დაწ. ლოჯისტიკა ასაცრელი და სახარჯი მასალით, ,, ცივი ჯაჭვის" პრინციპების დაცვა, მედპერსონალის სწავლება ვაქცინათა ახალი სახეობის დანერგვისას, საკანონმდებლო ბაზის ცვლილებისას.</w:t>
            </w:r>
          </w:p>
        </w:tc>
      </w:tr>
      <w:tr w:rsidR="00657C71" w:rsidRPr="00657C71" w:rsidTr="00657C71">
        <w:trPr>
          <w:trHeight w:val="885"/>
        </w:trPr>
        <w:tc>
          <w:tcPr>
            <w:tcW w:w="1673"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ქვეპროგრამის/ღონისძიების დასახელება</w:t>
            </w:r>
          </w:p>
        </w:tc>
        <w:tc>
          <w:tcPr>
            <w:tcW w:w="859" w:type="pct"/>
            <w:tcBorders>
              <w:top w:val="nil"/>
              <w:left w:val="nil"/>
              <w:bottom w:val="nil"/>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რაოდენობა კვმ</w:t>
            </w:r>
          </w:p>
        </w:tc>
        <w:tc>
          <w:tcPr>
            <w:tcW w:w="853" w:type="pct"/>
            <w:tcBorders>
              <w:top w:val="nil"/>
              <w:left w:val="nil"/>
              <w:bottom w:val="nil"/>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ერთ. საშ. ფასი</w:t>
            </w:r>
          </w:p>
        </w:tc>
        <w:tc>
          <w:tcPr>
            <w:tcW w:w="794" w:type="pct"/>
            <w:tcBorders>
              <w:top w:val="nil"/>
              <w:left w:val="nil"/>
              <w:bottom w:val="nil"/>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სულ (ლარი)</w:t>
            </w:r>
          </w:p>
        </w:tc>
        <w:tc>
          <w:tcPr>
            <w:tcW w:w="820" w:type="pct"/>
            <w:tcBorders>
              <w:top w:val="nil"/>
              <w:left w:val="nil"/>
              <w:bottom w:val="nil"/>
              <w:right w:val="single" w:sz="8"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18"/>
                <w:szCs w:val="18"/>
                <w:lang w:val="ka-GE" w:eastAsia="ka-GE"/>
              </w:rPr>
            </w:pPr>
            <w:r w:rsidRPr="00657C71">
              <w:rPr>
                <w:rFonts w:ascii="Sylfaen" w:eastAsia="Times New Roman" w:hAnsi="Sylfaen"/>
                <w:color w:val="000000"/>
                <w:sz w:val="18"/>
                <w:szCs w:val="18"/>
                <w:lang w:val="ka-GE" w:eastAsia="ka-GE"/>
              </w:rPr>
              <w:t>ეკონომიკური კლასიფიკაციის მუხლი</w:t>
            </w:r>
          </w:p>
        </w:tc>
      </w:tr>
      <w:tr w:rsidR="00657C71" w:rsidRPr="00657C71" w:rsidTr="00657C71">
        <w:trPr>
          <w:trHeight w:val="1065"/>
        </w:trPr>
        <w:tc>
          <w:tcPr>
            <w:tcW w:w="167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57C71" w:rsidRPr="00657C71" w:rsidRDefault="00657C71" w:rsidP="00657C71">
            <w:pPr>
              <w:spacing w:after="0" w:line="240" w:lineRule="auto"/>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ბავშვთა გეგიური აცრები</w:t>
            </w:r>
          </w:p>
        </w:tc>
        <w:tc>
          <w:tcPr>
            <w:tcW w:w="859" w:type="pct"/>
            <w:tcBorders>
              <w:top w:val="single" w:sz="4" w:space="0" w:color="auto"/>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2600</w:t>
            </w:r>
          </w:p>
        </w:tc>
        <w:tc>
          <w:tcPr>
            <w:tcW w:w="853" w:type="pct"/>
            <w:tcBorders>
              <w:top w:val="single" w:sz="4" w:space="0" w:color="auto"/>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c>
          <w:tcPr>
            <w:tcW w:w="794" w:type="pct"/>
            <w:tcBorders>
              <w:top w:val="single" w:sz="4" w:space="0" w:color="auto"/>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c>
          <w:tcPr>
            <w:tcW w:w="820" w:type="pct"/>
            <w:tcBorders>
              <w:top w:val="single" w:sz="4" w:space="0" w:color="auto"/>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r>
      <w:tr w:rsidR="00657C71" w:rsidRPr="00657C71" w:rsidTr="00657C71">
        <w:trPr>
          <w:trHeight w:val="1020"/>
        </w:trPr>
        <w:tc>
          <w:tcPr>
            <w:tcW w:w="167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57C71" w:rsidRPr="00657C71" w:rsidRDefault="00657C71" w:rsidP="00657C71">
            <w:pPr>
              <w:spacing w:after="0" w:line="240" w:lineRule="auto"/>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ანტირაბიული ღონისიებები</w:t>
            </w:r>
          </w:p>
        </w:tc>
        <w:tc>
          <w:tcPr>
            <w:tcW w:w="859"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1700</w:t>
            </w:r>
          </w:p>
        </w:tc>
        <w:tc>
          <w:tcPr>
            <w:tcW w:w="853"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c>
          <w:tcPr>
            <w:tcW w:w="794"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c>
          <w:tcPr>
            <w:tcW w:w="820"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r>
      <w:tr w:rsidR="00657C71" w:rsidRPr="00657C71" w:rsidTr="00657C71">
        <w:trPr>
          <w:trHeight w:val="1050"/>
        </w:trPr>
        <w:tc>
          <w:tcPr>
            <w:tcW w:w="167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57C71" w:rsidRPr="00657C71" w:rsidRDefault="00657C71" w:rsidP="00657C71">
            <w:pPr>
              <w:spacing w:after="0" w:line="240" w:lineRule="auto"/>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 xml:space="preserve">  ეპიდჩვენებით ჩასატარებული აცრები</w:t>
            </w:r>
          </w:p>
        </w:tc>
        <w:tc>
          <w:tcPr>
            <w:tcW w:w="859"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3800</w:t>
            </w:r>
          </w:p>
        </w:tc>
        <w:tc>
          <w:tcPr>
            <w:tcW w:w="853"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c>
          <w:tcPr>
            <w:tcW w:w="794"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c>
          <w:tcPr>
            <w:tcW w:w="820"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r>
      <w:tr w:rsidR="00657C71" w:rsidRPr="00657C71" w:rsidTr="00657C71">
        <w:trPr>
          <w:trHeight w:val="1560"/>
        </w:trPr>
        <w:tc>
          <w:tcPr>
            <w:tcW w:w="167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57C71" w:rsidRPr="00657C71" w:rsidRDefault="00657C71" w:rsidP="00657C71">
            <w:pPr>
              <w:spacing w:after="0" w:line="240" w:lineRule="auto"/>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მუნიციპალიტეტის ტერიტორიაზე ექიმი პიზიკური პირების და სამედიცინო საწესებულებების მონიტორინგი იმუნიზაციის პროგრამის შესრულებასა და ,,ცივი ჯაჭვის " მოთხოვნების დაცვის შესახებ</w:t>
            </w:r>
          </w:p>
        </w:tc>
        <w:tc>
          <w:tcPr>
            <w:tcW w:w="859"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64</w:t>
            </w:r>
          </w:p>
        </w:tc>
        <w:tc>
          <w:tcPr>
            <w:tcW w:w="853"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c>
          <w:tcPr>
            <w:tcW w:w="794"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c>
          <w:tcPr>
            <w:tcW w:w="820"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r>
      <w:tr w:rsidR="00657C71" w:rsidRPr="00657C71" w:rsidTr="00657C71">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lastRenderedPageBreak/>
              <w:t xml:space="preserve">ქვეპროგრამის განხორციელების დროითი გეგმა </w:t>
            </w:r>
          </w:p>
        </w:tc>
      </w:tr>
      <w:tr w:rsidR="00657C71" w:rsidRPr="00657C71" w:rsidTr="00657C71">
        <w:trPr>
          <w:trHeight w:val="885"/>
        </w:trPr>
        <w:tc>
          <w:tcPr>
            <w:tcW w:w="167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57C71" w:rsidRPr="00657C71" w:rsidRDefault="00657C71" w:rsidP="00657C71">
            <w:pPr>
              <w:spacing w:after="0" w:line="240" w:lineRule="auto"/>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ქვეპროგრამის/ღონისძიების დასახელება</w:t>
            </w:r>
          </w:p>
        </w:tc>
        <w:tc>
          <w:tcPr>
            <w:tcW w:w="859"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1 კვარტალი</w:t>
            </w:r>
          </w:p>
        </w:tc>
        <w:tc>
          <w:tcPr>
            <w:tcW w:w="853"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2 კვარტალი</w:t>
            </w:r>
          </w:p>
        </w:tc>
        <w:tc>
          <w:tcPr>
            <w:tcW w:w="794"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3 კვარტალი</w:t>
            </w:r>
          </w:p>
        </w:tc>
        <w:tc>
          <w:tcPr>
            <w:tcW w:w="820" w:type="pct"/>
            <w:tcBorders>
              <w:top w:val="nil"/>
              <w:left w:val="nil"/>
              <w:bottom w:val="single" w:sz="4" w:space="0" w:color="auto"/>
              <w:right w:val="single" w:sz="8"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4 კვარტალი</w:t>
            </w:r>
          </w:p>
        </w:tc>
      </w:tr>
      <w:tr w:rsidR="00657C71" w:rsidRPr="00657C71" w:rsidTr="00657C71">
        <w:trPr>
          <w:trHeight w:val="810"/>
        </w:trPr>
        <w:tc>
          <w:tcPr>
            <w:tcW w:w="1673" w:type="pct"/>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57C71" w:rsidRPr="00657C71" w:rsidRDefault="00657C71" w:rsidP="00657C71">
            <w:pPr>
              <w:spacing w:after="0" w:line="240" w:lineRule="auto"/>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ბავშვთა გეგმიური აცრები</w:t>
            </w:r>
          </w:p>
        </w:tc>
        <w:tc>
          <w:tcPr>
            <w:tcW w:w="859"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c>
          <w:tcPr>
            <w:tcW w:w="853"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c>
          <w:tcPr>
            <w:tcW w:w="794"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c>
          <w:tcPr>
            <w:tcW w:w="820"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r>
      <w:tr w:rsidR="00657C71" w:rsidRPr="00657C71" w:rsidTr="00657C71">
        <w:trPr>
          <w:trHeight w:val="960"/>
        </w:trPr>
        <w:tc>
          <w:tcPr>
            <w:tcW w:w="167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57C71" w:rsidRPr="00657C71" w:rsidRDefault="00657C71" w:rsidP="00657C71">
            <w:pPr>
              <w:spacing w:after="0" w:line="240" w:lineRule="auto"/>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ანტირაბიული ღონისიებები</w:t>
            </w:r>
          </w:p>
        </w:tc>
        <w:tc>
          <w:tcPr>
            <w:tcW w:w="859"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c>
          <w:tcPr>
            <w:tcW w:w="853"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c>
          <w:tcPr>
            <w:tcW w:w="794"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c>
          <w:tcPr>
            <w:tcW w:w="820"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r>
      <w:tr w:rsidR="00657C71" w:rsidRPr="00657C71" w:rsidTr="00657C71">
        <w:trPr>
          <w:trHeight w:val="960"/>
        </w:trPr>
        <w:tc>
          <w:tcPr>
            <w:tcW w:w="167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57C71" w:rsidRPr="00657C71" w:rsidRDefault="00657C71" w:rsidP="00657C71">
            <w:pPr>
              <w:spacing w:after="0" w:line="240" w:lineRule="auto"/>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 xml:space="preserve">  ეპიდჩვენებით ჩასატარებული აცრები</w:t>
            </w:r>
          </w:p>
        </w:tc>
        <w:tc>
          <w:tcPr>
            <w:tcW w:w="859"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c>
          <w:tcPr>
            <w:tcW w:w="853"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c>
          <w:tcPr>
            <w:tcW w:w="794"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c>
          <w:tcPr>
            <w:tcW w:w="820"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r>
      <w:tr w:rsidR="00657C71" w:rsidRPr="00657C71" w:rsidTr="00657C71">
        <w:trPr>
          <w:trHeight w:val="2085"/>
        </w:trPr>
        <w:tc>
          <w:tcPr>
            <w:tcW w:w="167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57C71" w:rsidRPr="00657C71" w:rsidRDefault="00657C71" w:rsidP="00657C71">
            <w:pPr>
              <w:spacing w:after="0" w:line="240" w:lineRule="auto"/>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მუნიციპალიტეტის ტერიტორიაზე ექიმი პიზიკური პირების და სამედიცინო საწესებულებების მონიტორინგი იმუნიზაციის პროგრამის შესრულებასა და ,,ცივი ჯაჭვის " მოთხოვნების დაცვის შესახებ</w:t>
            </w:r>
          </w:p>
        </w:tc>
        <w:tc>
          <w:tcPr>
            <w:tcW w:w="859"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c>
          <w:tcPr>
            <w:tcW w:w="853"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c>
          <w:tcPr>
            <w:tcW w:w="794"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c>
          <w:tcPr>
            <w:tcW w:w="820"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r>
      <w:tr w:rsidR="00657C71" w:rsidRPr="00657C71" w:rsidTr="00657C71">
        <w:trPr>
          <w:trHeight w:val="1650"/>
        </w:trPr>
        <w:tc>
          <w:tcPr>
            <w:tcW w:w="1673" w:type="pct"/>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657C71" w:rsidRPr="00657C71" w:rsidRDefault="00657C71" w:rsidP="00657C71">
            <w:pPr>
              <w:spacing w:after="0" w:line="240" w:lineRule="auto"/>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შუალედური მოსალოდნელი შედეგი (2024 წელი)</w:t>
            </w:r>
          </w:p>
        </w:tc>
        <w:tc>
          <w:tcPr>
            <w:tcW w:w="3327" w:type="pct"/>
            <w:gridSpan w:val="4"/>
            <w:tcBorders>
              <w:top w:val="nil"/>
              <w:left w:val="nil"/>
              <w:bottom w:val="single" w:sz="8" w:space="0" w:color="auto"/>
              <w:right w:val="single" w:sz="8" w:space="0" w:color="000000"/>
            </w:tcBorders>
            <w:shd w:val="clear" w:color="auto" w:fill="auto"/>
            <w:vAlign w:val="center"/>
            <w:hideMark/>
          </w:tcPr>
          <w:p w:rsidR="00657C71" w:rsidRPr="00657C71" w:rsidRDefault="00657C71" w:rsidP="00657C71">
            <w:pPr>
              <w:spacing w:after="0" w:line="240" w:lineRule="auto"/>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გამართული ლოჯისტიკა. მოსახლეობის ჯანმრთელობის გაუმჯობესება.</w:t>
            </w:r>
          </w:p>
        </w:tc>
      </w:tr>
    </w:tbl>
    <w:p w:rsidR="00657C71" w:rsidRDefault="00657C71" w:rsidP="00FE1BA2">
      <w:pPr>
        <w:jc w:val="center"/>
        <w:rPr>
          <w:b/>
          <w:sz w:val="28"/>
        </w:rPr>
      </w:pPr>
    </w:p>
    <w:p w:rsidR="00657C71" w:rsidRDefault="00657C71" w:rsidP="00FE1BA2">
      <w:pPr>
        <w:jc w:val="center"/>
        <w:rPr>
          <w:b/>
          <w:sz w:val="28"/>
        </w:rPr>
      </w:pPr>
    </w:p>
    <w:p w:rsidR="00FE1BA2" w:rsidRDefault="00FE1BA2"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384"/>
        <w:gridCol w:w="3605"/>
        <w:gridCol w:w="1964"/>
        <w:gridCol w:w="2045"/>
        <w:gridCol w:w="2221"/>
        <w:gridCol w:w="1721"/>
      </w:tblGrid>
      <w:tr w:rsidR="000026F9" w:rsidRPr="000026F9" w:rsidTr="000026F9">
        <w:trPr>
          <w:trHeight w:val="705"/>
        </w:trPr>
        <w:tc>
          <w:tcPr>
            <w:tcW w:w="2687" w:type="pct"/>
            <w:gridSpan w:val="3"/>
            <w:tcBorders>
              <w:top w:val="single" w:sz="8" w:space="0" w:color="auto"/>
              <w:left w:val="single" w:sz="8" w:space="0" w:color="auto"/>
              <w:bottom w:val="single" w:sz="8" w:space="0" w:color="auto"/>
              <w:right w:val="nil"/>
            </w:tcBorders>
            <w:shd w:val="clear" w:color="auto" w:fill="auto"/>
            <w:vAlign w:val="center"/>
            <w:hideMark/>
          </w:tcPr>
          <w:p w:rsidR="000026F9" w:rsidRPr="000026F9" w:rsidRDefault="000026F9" w:rsidP="000026F9">
            <w:pPr>
              <w:spacing w:after="0" w:line="240" w:lineRule="auto"/>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ქვეპროგრამის დასახელება, რის ფარგლებშიც ხორციელდება ღონისძიება:</w:t>
            </w:r>
          </w:p>
        </w:tc>
        <w:tc>
          <w:tcPr>
            <w:tcW w:w="231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ჯანმრთელობის დაცვა</w:t>
            </w:r>
          </w:p>
        </w:tc>
      </w:tr>
      <w:tr w:rsidR="000026F9" w:rsidRPr="000026F9" w:rsidTr="000026F9">
        <w:trPr>
          <w:trHeight w:val="585"/>
        </w:trPr>
        <w:tc>
          <w:tcPr>
            <w:tcW w:w="4335"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026F9" w:rsidRPr="000026F9" w:rsidRDefault="000026F9" w:rsidP="000026F9">
            <w:pPr>
              <w:spacing w:after="0" w:line="240" w:lineRule="auto"/>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ღონისძიების კლასიფიკაციის კოდი:</w:t>
            </w:r>
          </w:p>
        </w:tc>
        <w:tc>
          <w:tcPr>
            <w:tcW w:w="665" w:type="pct"/>
            <w:tcBorders>
              <w:top w:val="nil"/>
              <w:left w:val="nil"/>
              <w:bottom w:val="single" w:sz="8" w:space="0" w:color="auto"/>
              <w:right w:val="single" w:sz="8"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 xml:space="preserve">06 01 01 </w:t>
            </w:r>
          </w:p>
        </w:tc>
      </w:tr>
      <w:tr w:rsidR="000026F9" w:rsidRPr="000026F9" w:rsidTr="000026F9">
        <w:trPr>
          <w:trHeight w:val="1110"/>
        </w:trPr>
        <w:tc>
          <w:tcPr>
            <w:tcW w:w="268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026F9" w:rsidRPr="000026F9" w:rsidRDefault="000026F9" w:rsidP="000026F9">
            <w:pPr>
              <w:spacing w:after="0" w:line="240" w:lineRule="auto"/>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ღონისძიების დასახელება:</w:t>
            </w:r>
          </w:p>
        </w:tc>
        <w:tc>
          <w:tcPr>
            <w:tcW w:w="2313" w:type="pct"/>
            <w:gridSpan w:val="3"/>
            <w:tcBorders>
              <w:top w:val="single" w:sz="8" w:space="0" w:color="auto"/>
              <w:left w:val="nil"/>
              <w:bottom w:val="single" w:sz="8" w:space="0" w:color="auto"/>
              <w:right w:val="single" w:sz="8" w:space="0" w:color="000000"/>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 xml:space="preserve">ეპიდზედამხედველობა (მათ შორის ტუბერკულოზის ეპიდზედამხედველობის კომპონენტი  </w:t>
            </w:r>
          </w:p>
        </w:tc>
      </w:tr>
      <w:tr w:rsidR="000026F9" w:rsidRPr="000026F9" w:rsidTr="000026F9">
        <w:trPr>
          <w:trHeight w:val="585"/>
        </w:trPr>
        <w:tc>
          <w:tcPr>
            <w:tcW w:w="347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არის ქვეპროგრამა ახალი</w:t>
            </w:r>
            <w:r w:rsidRPr="000026F9">
              <w:rPr>
                <w:rFonts w:ascii="Sylfaen" w:eastAsia="Times New Roman" w:hAnsi="Sylfaen"/>
                <w:b/>
                <w:bCs/>
                <w:color w:val="000000"/>
                <w:sz w:val="20"/>
                <w:szCs w:val="20"/>
                <w:lang w:val="ka-GE" w:eastAsia="ka-GE"/>
              </w:rPr>
              <w:t xml:space="preserve">? </w:t>
            </w:r>
            <w:r w:rsidRPr="000026F9">
              <w:rPr>
                <w:rFonts w:ascii="Sylfaen" w:eastAsia="Times New Roman" w:hAnsi="Sylfaen"/>
                <w:color w:val="000000"/>
                <w:sz w:val="20"/>
                <w:szCs w:val="20"/>
                <w:lang w:val="ka-GE" w:eastAsia="ka-GE"/>
              </w:rPr>
              <w:t xml:space="preserve">       </w:t>
            </w:r>
          </w:p>
        </w:tc>
        <w:tc>
          <w:tcPr>
            <w:tcW w:w="858" w:type="pct"/>
            <w:tcBorders>
              <w:top w:val="nil"/>
              <w:left w:val="nil"/>
              <w:bottom w:val="single" w:sz="8" w:space="0" w:color="auto"/>
              <w:right w:val="single" w:sz="8"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 xml:space="preserve"> </w:t>
            </w:r>
          </w:p>
        </w:tc>
        <w:tc>
          <w:tcPr>
            <w:tcW w:w="665" w:type="pct"/>
            <w:tcBorders>
              <w:top w:val="nil"/>
              <w:left w:val="nil"/>
              <w:bottom w:val="single" w:sz="8" w:space="0" w:color="auto"/>
              <w:right w:val="single" w:sz="8"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არა</w:t>
            </w:r>
          </w:p>
        </w:tc>
      </w:tr>
      <w:tr w:rsidR="000026F9" w:rsidRPr="000026F9" w:rsidTr="000026F9">
        <w:trPr>
          <w:trHeight w:val="585"/>
        </w:trPr>
        <w:tc>
          <w:tcPr>
            <w:tcW w:w="268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026F9" w:rsidRPr="000026F9" w:rsidRDefault="000026F9" w:rsidP="000026F9">
            <w:pPr>
              <w:spacing w:after="0" w:line="240" w:lineRule="auto"/>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თუ ქვეპროგრამა ახალია, ვინ წარმოადგინა?</w:t>
            </w:r>
          </w:p>
        </w:tc>
        <w:tc>
          <w:tcPr>
            <w:tcW w:w="2313" w:type="pct"/>
            <w:gridSpan w:val="3"/>
            <w:tcBorders>
              <w:top w:val="single" w:sz="8" w:space="0" w:color="auto"/>
              <w:left w:val="nil"/>
              <w:bottom w:val="single" w:sz="8" w:space="0" w:color="auto"/>
              <w:right w:val="single" w:sz="8" w:space="0" w:color="000000"/>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 </w:t>
            </w:r>
          </w:p>
        </w:tc>
      </w:tr>
      <w:tr w:rsidR="000026F9" w:rsidRPr="000026F9" w:rsidTr="000026F9">
        <w:trPr>
          <w:trHeight w:val="585"/>
        </w:trPr>
        <w:tc>
          <w:tcPr>
            <w:tcW w:w="2687" w:type="pct"/>
            <w:gridSpan w:val="3"/>
            <w:tcBorders>
              <w:top w:val="single" w:sz="8" w:space="0" w:color="auto"/>
              <w:left w:val="single" w:sz="8" w:space="0" w:color="auto"/>
              <w:bottom w:val="single" w:sz="8" w:space="0" w:color="auto"/>
              <w:right w:val="nil"/>
            </w:tcBorders>
            <w:shd w:val="clear" w:color="auto" w:fill="auto"/>
            <w:vAlign w:val="center"/>
            <w:hideMark/>
          </w:tcPr>
          <w:p w:rsidR="000026F9" w:rsidRPr="000026F9" w:rsidRDefault="000026F9" w:rsidP="000026F9">
            <w:pPr>
              <w:spacing w:after="0" w:line="240" w:lineRule="auto"/>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ქვეპროგრამის განმახორციელებელი:</w:t>
            </w:r>
          </w:p>
        </w:tc>
        <w:tc>
          <w:tcPr>
            <w:tcW w:w="231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ა.ა.ი.პ ბორჯომის საზოგადოებრივი ჯანმრთელობის დაცვის ცენტრი</w:t>
            </w:r>
          </w:p>
        </w:tc>
      </w:tr>
      <w:tr w:rsidR="000026F9" w:rsidRPr="000026F9" w:rsidTr="000026F9">
        <w:trPr>
          <w:trHeight w:val="585"/>
        </w:trPr>
        <w:tc>
          <w:tcPr>
            <w:tcW w:w="1928"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დაფინანსების წყარო</w:t>
            </w:r>
          </w:p>
        </w:tc>
        <w:tc>
          <w:tcPr>
            <w:tcW w:w="759" w:type="pct"/>
            <w:tcBorders>
              <w:top w:val="nil"/>
              <w:left w:val="nil"/>
              <w:bottom w:val="single" w:sz="4" w:space="0" w:color="auto"/>
              <w:right w:val="single" w:sz="8"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2024 წელი</w:t>
            </w:r>
          </w:p>
        </w:tc>
        <w:tc>
          <w:tcPr>
            <w:tcW w:w="790" w:type="pct"/>
            <w:tcBorders>
              <w:top w:val="nil"/>
              <w:left w:val="single" w:sz="4" w:space="0" w:color="auto"/>
              <w:bottom w:val="single" w:sz="4" w:space="0" w:color="auto"/>
              <w:right w:val="single" w:sz="8"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2025 წელი</w:t>
            </w:r>
          </w:p>
        </w:tc>
        <w:tc>
          <w:tcPr>
            <w:tcW w:w="858" w:type="pct"/>
            <w:tcBorders>
              <w:top w:val="nil"/>
              <w:left w:val="single" w:sz="4" w:space="0" w:color="auto"/>
              <w:bottom w:val="single" w:sz="4" w:space="0" w:color="auto"/>
              <w:right w:val="single" w:sz="8"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2026 წელი</w:t>
            </w:r>
          </w:p>
        </w:tc>
        <w:tc>
          <w:tcPr>
            <w:tcW w:w="665" w:type="pct"/>
            <w:tcBorders>
              <w:top w:val="nil"/>
              <w:left w:val="single" w:sz="4" w:space="0" w:color="auto"/>
              <w:bottom w:val="single" w:sz="4" w:space="0" w:color="auto"/>
              <w:right w:val="single" w:sz="8"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2027 წელი</w:t>
            </w:r>
          </w:p>
        </w:tc>
      </w:tr>
      <w:tr w:rsidR="000026F9" w:rsidRPr="000026F9" w:rsidTr="000026F9">
        <w:trPr>
          <w:trHeight w:val="300"/>
        </w:trPr>
        <w:tc>
          <w:tcPr>
            <w:tcW w:w="192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მუნიციპალური ბიუჯეტი</w:t>
            </w:r>
          </w:p>
        </w:tc>
        <w:tc>
          <w:tcPr>
            <w:tcW w:w="759" w:type="pct"/>
            <w:tcBorders>
              <w:top w:val="nil"/>
              <w:left w:val="nil"/>
              <w:bottom w:val="single" w:sz="4" w:space="0" w:color="auto"/>
              <w:right w:val="single" w:sz="4" w:space="0" w:color="auto"/>
            </w:tcBorders>
            <w:shd w:val="clear" w:color="000000" w:fill="FFFFFF"/>
            <w:vAlign w:val="center"/>
            <w:hideMark/>
          </w:tcPr>
          <w:p w:rsidR="000026F9" w:rsidRPr="000026F9" w:rsidRDefault="000026F9" w:rsidP="000026F9">
            <w:pPr>
              <w:spacing w:after="0" w:line="240" w:lineRule="auto"/>
              <w:jc w:val="right"/>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12148,00</w:t>
            </w:r>
          </w:p>
        </w:tc>
        <w:tc>
          <w:tcPr>
            <w:tcW w:w="790" w:type="pct"/>
            <w:tcBorders>
              <w:top w:val="nil"/>
              <w:left w:val="nil"/>
              <w:bottom w:val="single" w:sz="4" w:space="0" w:color="auto"/>
              <w:right w:val="single" w:sz="4" w:space="0" w:color="auto"/>
            </w:tcBorders>
            <w:shd w:val="clear" w:color="000000" w:fill="FFFFFF"/>
            <w:vAlign w:val="center"/>
            <w:hideMark/>
          </w:tcPr>
          <w:p w:rsidR="000026F9" w:rsidRPr="000026F9" w:rsidRDefault="000026F9" w:rsidP="000026F9">
            <w:pPr>
              <w:spacing w:after="0" w:line="240" w:lineRule="auto"/>
              <w:jc w:val="right"/>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14500,00</w:t>
            </w:r>
          </w:p>
        </w:tc>
        <w:tc>
          <w:tcPr>
            <w:tcW w:w="858" w:type="pct"/>
            <w:tcBorders>
              <w:top w:val="nil"/>
              <w:left w:val="nil"/>
              <w:bottom w:val="single" w:sz="4" w:space="0" w:color="auto"/>
              <w:right w:val="single" w:sz="4" w:space="0" w:color="auto"/>
            </w:tcBorders>
            <w:shd w:val="clear" w:color="000000" w:fill="FFFFFF"/>
            <w:vAlign w:val="center"/>
            <w:hideMark/>
          </w:tcPr>
          <w:p w:rsidR="000026F9" w:rsidRPr="000026F9" w:rsidRDefault="000026F9" w:rsidP="000026F9">
            <w:pPr>
              <w:spacing w:after="0" w:line="240" w:lineRule="auto"/>
              <w:jc w:val="right"/>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15420,00</w:t>
            </w:r>
          </w:p>
        </w:tc>
        <w:tc>
          <w:tcPr>
            <w:tcW w:w="665" w:type="pct"/>
            <w:tcBorders>
              <w:top w:val="nil"/>
              <w:left w:val="nil"/>
              <w:bottom w:val="single" w:sz="4" w:space="0" w:color="auto"/>
              <w:right w:val="single" w:sz="4" w:space="0" w:color="auto"/>
            </w:tcBorders>
            <w:shd w:val="clear" w:color="000000" w:fill="FFFFFF"/>
            <w:vAlign w:val="center"/>
            <w:hideMark/>
          </w:tcPr>
          <w:p w:rsidR="000026F9" w:rsidRPr="000026F9" w:rsidRDefault="000026F9" w:rsidP="000026F9">
            <w:pPr>
              <w:spacing w:after="0" w:line="240" w:lineRule="auto"/>
              <w:jc w:val="right"/>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16740,00</w:t>
            </w:r>
          </w:p>
        </w:tc>
      </w:tr>
      <w:tr w:rsidR="000026F9" w:rsidRPr="000026F9" w:rsidTr="000026F9">
        <w:trPr>
          <w:trHeight w:val="300"/>
        </w:trPr>
        <w:tc>
          <w:tcPr>
            <w:tcW w:w="192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სახელმწიფო ბიუჯეტი</w:t>
            </w:r>
          </w:p>
        </w:tc>
        <w:tc>
          <w:tcPr>
            <w:tcW w:w="759"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right"/>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 xml:space="preserve"> _ </w:t>
            </w:r>
          </w:p>
        </w:tc>
        <w:tc>
          <w:tcPr>
            <w:tcW w:w="790"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right"/>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 xml:space="preserve"> _ </w:t>
            </w:r>
          </w:p>
        </w:tc>
        <w:tc>
          <w:tcPr>
            <w:tcW w:w="858"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right"/>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 xml:space="preserve"> _ </w:t>
            </w:r>
          </w:p>
        </w:tc>
        <w:tc>
          <w:tcPr>
            <w:tcW w:w="665"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right"/>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 xml:space="preserve"> _ </w:t>
            </w:r>
          </w:p>
        </w:tc>
      </w:tr>
      <w:tr w:rsidR="000026F9" w:rsidRPr="000026F9" w:rsidTr="000026F9">
        <w:trPr>
          <w:trHeight w:val="300"/>
        </w:trPr>
        <w:tc>
          <w:tcPr>
            <w:tcW w:w="1928" w:type="pct"/>
            <w:gridSpan w:val="2"/>
            <w:tcBorders>
              <w:top w:val="single" w:sz="4" w:space="0" w:color="auto"/>
              <w:left w:val="single" w:sz="8" w:space="0" w:color="auto"/>
              <w:bottom w:val="nil"/>
              <w:right w:val="single" w:sz="4" w:space="0" w:color="000000"/>
            </w:tcBorders>
            <w:shd w:val="clear" w:color="auto" w:fill="auto"/>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სხვა ......</w:t>
            </w:r>
          </w:p>
        </w:tc>
        <w:tc>
          <w:tcPr>
            <w:tcW w:w="759"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right"/>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 xml:space="preserve"> _ </w:t>
            </w:r>
          </w:p>
        </w:tc>
        <w:tc>
          <w:tcPr>
            <w:tcW w:w="790"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right"/>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 xml:space="preserve"> _ </w:t>
            </w:r>
          </w:p>
        </w:tc>
        <w:tc>
          <w:tcPr>
            <w:tcW w:w="858"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right"/>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 xml:space="preserve"> _ </w:t>
            </w:r>
          </w:p>
        </w:tc>
        <w:tc>
          <w:tcPr>
            <w:tcW w:w="665"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right"/>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 xml:space="preserve"> _ </w:t>
            </w:r>
          </w:p>
        </w:tc>
      </w:tr>
      <w:tr w:rsidR="000026F9" w:rsidRPr="000026F9" w:rsidTr="000026F9">
        <w:trPr>
          <w:trHeight w:val="435"/>
        </w:trPr>
        <w:tc>
          <w:tcPr>
            <w:tcW w:w="1928"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 xml:space="preserve">სულ ქვეპროგრამა  </w:t>
            </w:r>
          </w:p>
        </w:tc>
        <w:tc>
          <w:tcPr>
            <w:tcW w:w="759" w:type="pct"/>
            <w:tcBorders>
              <w:top w:val="single" w:sz="8" w:space="0" w:color="auto"/>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 xml:space="preserve">               12 148,00 </w:t>
            </w:r>
          </w:p>
        </w:tc>
        <w:tc>
          <w:tcPr>
            <w:tcW w:w="790" w:type="pct"/>
            <w:tcBorders>
              <w:top w:val="single" w:sz="8" w:space="0" w:color="auto"/>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 xml:space="preserve">                14 500,00 </w:t>
            </w:r>
          </w:p>
        </w:tc>
        <w:tc>
          <w:tcPr>
            <w:tcW w:w="858" w:type="pct"/>
            <w:tcBorders>
              <w:top w:val="single" w:sz="8" w:space="0" w:color="auto"/>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 xml:space="preserve">                   15 420,00 </w:t>
            </w:r>
          </w:p>
        </w:tc>
        <w:tc>
          <w:tcPr>
            <w:tcW w:w="665" w:type="pct"/>
            <w:tcBorders>
              <w:top w:val="single" w:sz="8" w:space="0" w:color="auto"/>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 xml:space="preserve">           16 740,00 </w:t>
            </w:r>
          </w:p>
        </w:tc>
      </w:tr>
      <w:tr w:rsidR="000026F9" w:rsidRPr="000026F9" w:rsidTr="000026F9">
        <w:trPr>
          <w:trHeight w:val="435"/>
        </w:trPr>
        <w:tc>
          <w:tcPr>
            <w:tcW w:w="1928"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026F9" w:rsidRPr="000026F9" w:rsidRDefault="000026F9" w:rsidP="000026F9">
            <w:pPr>
              <w:spacing w:after="0" w:line="240" w:lineRule="auto"/>
              <w:jc w:val="center"/>
              <w:rPr>
                <w:rFonts w:ascii="Sylfaen" w:eastAsia="Times New Roman" w:hAnsi="Sylfaen"/>
                <w:i/>
                <w:iCs/>
                <w:color w:val="000000"/>
                <w:sz w:val="20"/>
                <w:szCs w:val="20"/>
                <w:lang w:val="ka-GE" w:eastAsia="ka-GE"/>
              </w:rPr>
            </w:pPr>
            <w:r w:rsidRPr="000026F9">
              <w:rPr>
                <w:rFonts w:ascii="Sylfaen" w:eastAsia="Times New Roman" w:hAnsi="Sylfaen"/>
                <w:i/>
                <w:iCs/>
                <w:color w:val="000000"/>
                <w:sz w:val="20"/>
                <w:szCs w:val="20"/>
                <w:lang w:val="ka-GE" w:eastAsia="ka-GE"/>
              </w:rPr>
              <w:t>მ.შ. კაპიტალური პროექტები</w:t>
            </w:r>
          </w:p>
        </w:tc>
        <w:tc>
          <w:tcPr>
            <w:tcW w:w="759" w:type="pct"/>
            <w:tcBorders>
              <w:top w:val="nil"/>
              <w:left w:val="nil"/>
              <w:bottom w:val="single" w:sz="8" w:space="0" w:color="auto"/>
              <w:right w:val="single" w:sz="4" w:space="0" w:color="auto"/>
            </w:tcBorders>
            <w:shd w:val="clear" w:color="auto" w:fill="auto"/>
            <w:vAlign w:val="center"/>
            <w:hideMark/>
          </w:tcPr>
          <w:p w:rsidR="000026F9" w:rsidRPr="000026F9" w:rsidRDefault="000026F9" w:rsidP="000026F9">
            <w:pPr>
              <w:spacing w:after="0" w:line="240" w:lineRule="auto"/>
              <w:rPr>
                <w:rFonts w:ascii="Sylfaen" w:eastAsia="Times New Roman" w:hAnsi="Sylfaen"/>
                <w:i/>
                <w:iCs/>
                <w:color w:val="000000"/>
                <w:sz w:val="20"/>
                <w:szCs w:val="20"/>
                <w:lang w:val="ka-GE" w:eastAsia="ka-GE"/>
              </w:rPr>
            </w:pPr>
            <w:r w:rsidRPr="000026F9">
              <w:rPr>
                <w:rFonts w:ascii="Sylfaen" w:eastAsia="Times New Roman" w:hAnsi="Sylfaen"/>
                <w:i/>
                <w:iCs/>
                <w:color w:val="000000"/>
                <w:sz w:val="20"/>
                <w:szCs w:val="20"/>
                <w:lang w:val="ka-GE" w:eastAsia="ka-GE"/>
              </w:rPr>
              <w:t> </w:t>
            </w:r>
          </w:p>
        </w:tc>
        <w:tc>
          <w:tcPr>
            <w:tcW w:w="790" w:type="pct"/>
            <w:tcBorders>
              <w:top w:val="nil"/>
              <w:left w:val="nil"/>
              <w:bottom w:val="single" w:sz="8" w:space="0" w:color="auto"/>
              <w:right w:val="single" w:sz="4" w:space="0" w:color="auto"/>
            </w:tcBorders>
            <w:shd w:val="clear" w:color="auto" w:fill="auto"/>
            <w:vAlign w:val="center"/>
            <w:hideMark/>
          </w:tcPr>
          <w:p w:rsidR="000026F9" w:rsidRPr="000026F9" w:rsidRDefault="000026F9" w:rsidP="000026F9">
            <w:pPr>
              <w:spacing w:after="0" w:line="240" w:lineRule="auto"/>
              <w:rPr>
                <w:rFonts w:ascii="Sylfaen" w:eastAsia="Times New Roman" w:hAnsi="Sylfaen"/>
                <w:i/>
                <w:iCs/>
                <w:color w:val="000000"/>
                <w:sz w:val="20"/>
                <w:szCs w:val="20"/>
                <w:lang w:val="ka-GE" w:eastAsia="ka-GE"/>
              </w:rPr>
            </w:pPr>
            <w:r w:rsidRPr="000026F9">
              <w:rPr>
                <w:rFonts w:ascii="Sylfaen" w:eastAsia="Times New Roman" w:hAnsi="Sylfaen"/>
                <w:i/>
                <w:iCs/>
                <w:color w:val="000000"/>
                <w:sz w:val="20"/>
                <w:szCs w:val="20"/>
                <w:lang w:val="ka-GE" w:eastAsia="ka-GE"/>
              </w:rPr>
              <w:t> </w:t>
            </w:r>
          </w:p>
        </w:tc>
        <w:tc>
          <w:tcPr>
            <w:tcW w:w="858" w:type="pct"/>
            <w:tcBorders>
              <w:top w:val="nil"/>
              <w:left w:val="nil"/>
              <w:bottom w:val="single" w:sz="8" w:space="0" w:color="auto"/>
              <w:right w:val="single" w:sz="4" w:space="0" w:color="auto"/>
            </w:tcBorders>
            <w:shd w:val="clear" w:color="auto" w:fill="auto"/>
            <w:vAlign w:val="center"/>
            <w:hideMark/>
          </w:tcPr>
          <w:p w:rsidR="000026F9" w:rsidRPr="000026F9" w:rsidRDefault="000026F9" w:rsidP="000026F9">
            <w:pPr>
              <w:spacing w:after="0" w:line="240" w:lineRule="auto"/>
              <w:rPr>
                <w:rFonts w:ascii="Sylfaen" w:eastAsia="Times New Roman" w:hAnsi="Sylfaen"/>
                <w:i/>
                <w:iCs/>
                <w:color w:val="000000"/>
                <w:sz w:val="20"/>
                <w:szCs w:val="20"/>
                <w:lang w:val="ka-GE" w:eastAsia="ka-GE"/>
              </w:rPr>
            </w:pPr>
            <w:r w:rsidRPr="000026F9">
              <w:rPr>
                <w:rFonts w:ascii="Sylfaen" w:eastAsia="Times New Roman" w:hAnsi="Sylfaen"/>
                <w:i/>
                <w:iCs/>
                <w:color w:val="000000"/>
                <w:sz w:val="20"/>
                <w:szCs w:val="20"/>
                <w:lang w:val="ka-GE" w:eastAsia="ka-GE"/>
              </w:rPr>
              <w:t> </w:t>
            </w:r>
          </w:p>
        </w:tc>
        <w:tc>
          <w:tcPr>
            <w:tcW w:w="665" w:type="pct"/>
            <w:tcBorders>
              <w:top w:val="nil"/>
              <w:left w:val="nil"/>
              <w:bottom w:val="single" w:sz="8" w:space="0" w:color="auto"/>
              <w:right w:val="single" w:sz="8" w:space="0" w:color="auto"/>
            </w:tcBorders>
            <w:shd w:val="clear" w:color="auto" w:fill="auto"/>
            <w:vAlign w:val="center"/>
            <w:hideMark/>
          </w:tcPr>
          <w:p w:rsidR="000026F9" w:rsidRPr="000026F9" w:rsidRDefault="000026F9" w:rsidP="000026F9">
            <w:pPr>
              <w:spacing w:after="0" w:line="240" w:lineRule="auto"/>
              <w:rPr>
                <w:rFonts w:ascii="Sylfaen" w:eastAsia="Times New Roman" w:hAnsi="Sylfaen"/>
                <w:i/>
                <w:iCs/>
                <w:color w:val="000000"/>
                <w:sz w:val="20"/>
                <w:szCs w:val="20"/>
                <w:lang w:val="ka-GE" w:eastAsia="ka-GE"/>
              </w:rPr>
            </w:pPr>
            <w:r w:rsidRPr="000026F9">
              <w:rPr>
                <w:rFonts w:ascii="Sylfaen" w:eastAsia="Times New Roman" w:hAnsi="Sylfaen"/>
                <w:i/>
                <w:iCs/>
                <w:color w:val="000000"/>
                <w:sz w:val="20"/>
                <w:szCs w:val="20"/>
                <w:lang w:val="ka-GE" w:eastAsia="ka-GE"/>
              </w:rPr>
              <w:t> </w:t>
            </w:r>
          </w:p>
        </w:tc>
      </w:tr>
      <w:tr w:rsidR="000026F9" w:rsidRPr="000026F9" w:rsidTr="000026F9">
        <w:trPr>
          <w:trHeight w:val="4785"/>
        </w:trPr>
        <w:tc>
          <w:tcPr>
            <w:tcW w:w="535" w:type="pct"/>
            <w:tcBorders>
              <w:top w:val="nil"/>
              <w:left w:val="single" w:sz="8" w:space="0" w:color="auto"/>
              <w:bottom w:val="single" w:sz="8" w:space="0" w:color="auto"/>
              <w:right w:val="nil"/>
            </w:tcBorders>
            <w:shd w:val="clear" w:color="auto" w:fill="auto"/>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lastRenderedPageBreak/>
              <w:t>მიზანი და აღწერა</w:t>
            </w:r>
          </w:p>
        </w:tc>
        <w:tc>
          <w:tcPr>
            <w:tcW w:w="4465"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 xml:space="preserve">  მუნიციპალიტეტის ტერიტორიაზე გადამდებ და არაგადამდებ დაავადებათა სიტუაციის მონიტორინგი, მათი ადრეული გამოვლენა, ადექვატური რეაგირება, ეპიდაფეთქებათა მართვა, ადამიანთა და ცხოველთა საერთო საშიში ინფექციური დაავადებების ინსტერსექტორული მართვა. ტუბერკულოზის ავადობის , სიკვდილობის და საზოგადოებაში ინფექციების გავრცელების შემცირება, დაავადების ადრეული იდენტიფიცირება .                                                                                                                                                                                                    ეპიდზედამხედველობის განხორციელება და სტატისტიკური მუშაობის უზრუნველყოფა, მიღებული მონაცემების რეგისტრაცია- ანალიზი, სახ. სამედიცინო ჯანდაცვითი პროგრამების ეპიდზედამხედველობის უზრუნველყოფა, მათ შორის ლოჯისტიკა.  ტუბერკულოზის სავარაუდო , საეჭვო შესაძლო შემთხვევათა ეპიდზედამხედველობა კონტაქტების იდენტიფიცირება , დიაგნოსტიკის ხელშეწყობა, საგანმანათლებლო მუშაობა ტუბერკულოზის შესახებ. შემთხვევათა შესახებ ინფორმაციის შეტანა ინფექციურ დაავადებეთა მონაცემთა ერთიან ელექტრონულ სისტემაში.</w:t>
            </w:r>
          </w:p>
        </w:tc>
      </w:tr>
      <w:tr w:rsidR="000026F9" w:rsidRPr="000026F9" w:rsidTr="000026F9">
        <w:trPr>
          <w:trHeight w:val="705"/>
        </w:trPr>
        <w:tc>
          <w:tcPr>
            <w:tcW w:w="1928"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ქვეპროგრამის/ღონისძიების დასახელება</w:t>
            </w:r>
          </w:p>
        </w:tc>
        <w:tc>
          <w:tcPr>
            <w:tcW w:w="759" w:type="pct"/>
            <w:tcBorders>
              <w:top w:val="nil"/>
              <w:left w:val="nil"/>
              <w:bottom w:val="nil"/>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რაოდენობა კვმ</w:t>
            </w:r>
          </w:p>
        </w:tc>
        <w:tc>
          <w:tcPr>
            <w:tcW w:w="790" w:type="pct"/>
            <w:tcBorders>
              <w:top w:val="nil"/>
              <w:left w:val="nil"/>
              <w:bottom w:val="nil"/>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ერთ. საშ. ფასი</w:t>
            </w:r>
          </w:p>
        </w:tc>
        <w:tc>
          <w:tcPr>
            <w:tcW w:w="858" w:type="pct"/>
            <w:tcBorders>
              <w:top w:val="nil"/>
              <w:left w:val="nil"/>
              <w:bottom w:val="nil"/>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სულ (ლარი)</w:t>
            </w:r>
          </w:p>
        </w:tc>
        <w:tc>
          <w:tcPr>
            <w:tcW w:w="665" w:type="pct"/>
            <w:tcBorders>
              <w:top w:val="nil"/>
              <w:left w:val="nil"/>
              <w:bottom w:val="nil"/>
              <w:right w:val="single" w:sz="8"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ეკონომიკური კლასიფიკაციის მუხლი</w:t>
            </w:r>
          </w:p>
        </w:tc>
      </w:tr>
      <w:tr w:rsidR="000026F9" w:rsidRPr="000026F9" w:rsidTr="000026F9">
        <w:trPr>
          <w:trHeight w:val="1065"/>
        </w:trPr>
        <w:tc>
          <w:tcPr>
            <w:tcW w:w="192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სამედიცინო სტატისტიკური ინფორმაციის მიღება-ანალიზი(ყოველთვიური, წლიური)</w:t>
            </w:r>
          </w:p>
        </w:tc>
        <w:tc>
          <w:tcPr>
            <w:tcW w:w="759" w:type="pct"/>
            <w:tcBorders>
              <w:top w:val="single" w:sz="4" w:space="0" w:color="auto"/>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1255</w:t>
            </w:r>
          </w:p>
        </w:tc>
        <w:tc>
          <w:tcPr>
            <w:tcW w:w="790" w:type="pct"/>
            <w:tcBorders>
              <w:top w:val="single" w:sz="4" w:space="0" w:color="auto"/>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X</w:t>
            </w:r>
          </w:p>
        </w:tc>
        <w:tc>
          <w:tcPr>
            <w:tcW w:w="858" w:type="pct"/>
            <w:tcBorders>
              <w:top w:val="single" w:sz="4" w:space="0" w:color="auto"/>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X</w:t>
            </w:r>
          </w:p>
        </w:tc>
        <w:tc>
          <w:tcPr>
            <w:tcW w:w="665" w:type="pct"/>
            <w:tcBorders>
              <w:top w:val="single" w:sz="4" w:space="0" w:color="auto"/>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X</w:t>
            </w:r>
          </w:p>
        </w:tc>
      </w:tr>
      <w:tr w:rsidR="000026F9" w:rsidRPr="000026F9" w:rsidTr="000026F9">
        <w:trPr>
          <w:trHeight w:val="1020"/>
        </w:trPr>
        <w:tc>
          <w:tcPr>
            <w:tcW w:w="192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გრიპზე, გრიპისმაგვარ და მწვავე რესპირატორულ დაავადებებზე ზედამხედველობა</w:t>
            </w:r>
          </w:p>
        </w:tc>
        <w:tc>
          <w:tcPr>
            <w:tcW w:w="759"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570</w:t>
            </w:r>
          </w:p>
        </w:tc>
        <w:tc>
          <w:tcPr>
            <w:tcW w:w="790"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X</w:t>
            </w:r>
          </w:p>
        </w:tc>
        <w:tc>
          <w:tcPr>
            <w:tcW w:w="858"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X</w:t>
            </w:r>
          </w:p>
        </w:tc>
        <w:tc>
          <w:tcPr>
            <w:tcW w:w="665"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X</w:t>
            </w:r>
          </w:p>
        </w:tc>
      </w:tr>
      <w:tr w:rsidR="000026F9" w:rsidRPr="000026F9" w:rsidTr="000026F9">
        <w:trPr>
          <w:trHeight w:val="1050"/>
        </w:trPr>
        <w:tc>
          <w:tcPr>
            <w:tcW w:w="192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 xml:space="preserve">სამედიცინო საწესებულებების მონიტორინგი ეპიდზედამხედველობის პროგრამის შესრულებაზე  </w:t>
            </w:r>
          </w:p>
        </w:tc>
        <w:tc>
          <w:tcPr>
            <w:tcW w:w="759"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64</w:t>
            </w:r>
          </w:p>
        </w:tc>
        <w:tc>
          <w:tcPr>
            <w:tcW w:w="790"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X</w:t>
            </w:r>
          </w:p>
        </w:tc>
        <w:tc>
          <w:tcPr>
            <w:tcW w:w="858"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X</w:t>
            </w:r>
          </w:p>
        </w:tc>
        <w:tc>
          <w:tcPr>
            <w:tcW w:w="665"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X</w:t>
            </w:r>
          </w:p>
        </w:tc>
      </w:tr>
      <w:tr w:rsidR="000026F9" w:rsidRPr="000026F9" w:rsidTr="000026F9">
        <w:trPr>
          <w:trHeight w:val="870"/>
        </w:trPr>
        <w:tc>
          <w:tcPr>
            <w:tcW w:w="192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lastRenderedPageBreak/>
              <w:t>სიკვდილის არაიდენტიპიცირებულ მიზეზთა შემთხვევათა კვლება</w:t>
            </w:r>
          </w:p>
        </w:tc>
        <w:tc>
          <w:tcPr>
            <w:tcW w:w="759"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80</w:t>
            </w:r>
          </w:p>
        </w:tc>
        <w:tc>
          <w:tcPr>
            <w:tcW w:w="790"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X</w:t>
            </w:r>
          </w:p>
        </w:tc>
        <w:tc>
          <w:tcPr>
            <w:tcW w:w="858"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X</w:t>
            </w:r>
          </w:p>
        </w:tc>
        <w:tc>
          <w:tcPr>
            <w:tcW w:w="665"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X</w:t>
            </w:r>
          </w:p>
        </w:tc>
      </w:tr>
      <w:tr w:rsidR="000026F9" w:rsidRPr="000026F9" w:rsidTr="000026F9">
        <w:trPr>
          <w:trHeight w:val="1455"/>
        </w:trPr>
        <w:tc>
          <w:tcPr>
            <w:tcW w:w="192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მუნიციპალიტეტის ტერიტორიაზე ჯანდაცვის სახ. პროგრამების ფარგლებში განხორციელებული ღონისძიებების ეპიდზედამხედველობითი მხარდაჭერა.</w:t>
            </w:r>
          </w:p>
        </w:tc>
        <w:tc>
          <w:tcPr>
            <w:tcW w:w="759"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68</w:t>
            </w:r>
          </w:p>
        </w:tc>
        <w:tc>
          <w:tcPr>
            <w:tcW w:w="790"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X</w:t>
            </w:r>
          </w:p>
        </w:tc>
        <w:tc>
          <w:tcPr>
            <w:tcW w:w="858"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X</w:t>
            </w:r>
          </w:p>
        </w:tc>
        <w:tc>
          <w:tcPr>
            <w:tcW w:w="665"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X</w:t>
            </w:r>
          </w:p>
        </w:tc>
      </w:tr>
      <w:tr w:rsidR="000026F9" w:rsidRPr="000026F9" w:rsidTr="000026F9">
        <w:trPr>
          <w:trHeight w:val="1665"/>
        </w:trPr>
        <w:tc>
          <w:tcPr>
            <w:tcW w:w="192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 xml:space="preserve">მუნიციპალიტეტის ტერიტორიაზე განსაკუთრებით საშიშ, მართვად ინფექციურ დაავადებათა ეპიდაფეთქებათა შემთხვევათა კვლევა  და პრევენციული   ღონისძიებების განხორციელება. </w:t>
            </w:r>
          </w:p>
        </w:tc>
        <w:tc>
          <w:tcPr>
            <w:tcW w:w="759"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8</w:t>
            </w:r>
          </w:p>
        </w:tc>
        <w:tc>
          <w:tcPr>
            <w:tcW w:w="790"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X</w:t>
            </w:r>
          </w:p>
        </w:tc>
        <w:tc>
          <w:tcPr>
            <w:tcW w:w="858"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X</w:t>
            </w:r>
          </w:p>
        </w:tc>
        <w:tc>
          <w:tcPr>
            <w:tcW w:w="665"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X</w:t>
            </w:r>
          </w:p>
        </w:tc>
      </w:tr>
      <w:tr w:rsidR="000026F9" w:rsidRPr="000026F9" w:rsidTr="000026F9">
        <w:trPr>
          <w:trHeight w:val="960"/>
        </w:trPr>
        <w:tc>
          <w:tcPr>
            <w:tcW w:w="192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,,ც" ჰეპატიტის სკრინინგით გამოვლენილ პაციენტთა ეპიდზედამხედველობა</w:t>
            </w:r>
          </w:p>
        </w:tc>
        <w:tc>
          <w:tcPr>
            <w:tcW w:w="759"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3</w:t>
            </w:r>
          </w:p>
        </w:tc>
        <w:tc>
          <w:tcPr>
            <w:tcW w:w="790"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X</w:t>
            </w:r>
          </w:p>
        </w:tc>
        <w:tc>
          <w:tcPr>
            <w:tcW w:w="858"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X</w:t>
            </w:r>
          </w:p>
        </w:tc>
        <w:tc>
          <w:tcPr>
            <w:tcW w:w="665"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X</w:t>
            </w:r>
          </w:p>
        </w:tc>
      </w:tr>
      <w:tr w:rsidR="000026F9" w:rsidRPr="000026F9" w:rsidTr="000026F9">
        <w:trPr>
          <w:trHeight w:val="960"/>
        </w:trPr>
        <w:tc>
          <w:tcPr>
            <w:tcW w:w="192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,,ც" ჰეპატიტის სკრინინგით გამოვლენილ პაციენტთა მიდევნება</w:t>
            </w:r>
          </w:p>
        </w:tc>
        <w:tc>
          <w:tcPr>
            <w:tcW w:w="759"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34</w:t>
            </w:r>
          </w:p>
        </w:tc>
        <w:tc>
          <w:tcPr>
            <w:tcW w:w="790"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X</w:t>
            </w:r>
          </w:p>
        </w:tc>
        <w:tc>
          <w:tcPr>
            <w:tcW w:w="858"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X</w:t>
            </w:r>
          </w:p>
        </w:tc>
        <w:tc>
          <w:tcPr>
            <w:tcW w:w="665"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X</w:t>
            </w:r>
          </w:p>
        </w:tc>
      </w:tr>
      <w:tr w:rsidR="000026F9" w:rsidRPr="000026F9" w:rsidTr="000026F9">
        <w:trPr>
          <w:trHeight w:val="1815"/>
        </w:trPr>
        <w:tc>
          <w:tcPr>
            <w:tcW w:w="192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 xml:space="preserve">მეთვალყურეობიდან დაკარგულ ცუდი დამყოლობის , ვადაზე ადრე მკურნალობა შეწყვეტილ პაციენტთა, პენიტენციალურ დაწესებულებებიდან გათავისუფლებულ პაციენტთა მოძიება და მკურნალობაში ჩართვა </w:t>
            </w:r>
          </w:p>
        </w:tc>
        <w:tc>
          <w:tcPr>
            <w:tcW w:w="759"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1</w:t>
            </w:r>
          </w:p>
        </w:tc>
        <w:tc>
          <w:tcPr>
            <w:tcW w:w="790"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X</w:t>
            </w:r>
          </w:p>
        </w:tc>
        <w:tc>
          <w:tcPr>
            <w:tcW w:w="858"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X</w:t>
            </w:r>
          </w:p>
        </w:tc>
        <w:tc>
          <w:tcPr>
            <w:tcW w:w="665"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X</w:t>
            </w:r>
          </w:p>
        </w:tc>
      </w:tr>
      <w:tr w:rsidR="000026F9" w:rsidRPr="000026F9" w:rsidTr="000026F9">
        <w:trPr>
          <w:trHeight w:val="1560"/>
        </w:trPr>
        <w:tc>
          <w:tcPr>
            <w:tcW w:w="192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lastRenderedPageBreak/>
              <w:t>საგანმანათლებლო მუშაობა , ტუბერკულოზის შესახებ პაციენტთა, მასთან კონტაქტირებულთან და საზიოგადოებასთან .</w:t>
            </w:r>
          </w:p>
        </w:tc>
        <w:tc>
          <w:tcPr>
            <w:tcW w:w="759"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20</w:t>
            </w:r>
          </w:p>
        </w:tc>
        <w:tc>
          <w:tcPr>
            <w:tcW w:w="790"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X</w:t>
            </w:r>
          </w:p>
        </w:tc>
        <w:tc>
          <w:tcPr>
            <w:tcW w:w="858"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X</w:t>
            </w:r>
          </w:p>
        </w:tc>
        <w:tc>
          <w:tcPr>
            <w:tcW w:w="665"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X</w:t>
            </w:r>
          </w:p>
        </w:tc>
      </w:tr>
      <w:tr w:rsidR="000026F9" w:rsidRPr="000026F9" w:rsidTr="000026F9">
        <w:trPr>
          <w:trHeight w:val="1095"/>
        </w:trPr>
        <w:tc>
          <w:tcPr>
            <w:tcW w:w="1928" w:type="pct"/>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ტუბერკულოზის სავარაუდო დასასტურებულ შემთხვევათა ეპიდზედამხედველობა</w:t>
            </w:r>
          </w:p>
        </w:tc>
        <w:tc>
          <w:tcPr>
            <w:tcW w:w="759"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3</w:t>
            </w:r>
          </w:p>
        </w:tc>
        <w:tc>
          <w:tcPr>
            <w:tcW w:w="790"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X</w:t>
            </w:r>
          </w:p>
        </w:tc>
        <w:tc>
          <w:tcPr>
            <w:tcW w:w="858"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X</w:t>
            </w:r>
          </w:p>
        </w:tc>
        <w:tc>
          <w:tcPr>
            <w:tcW w:w="665"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X</w:t>
            </w:r>
          </w:p>
        </w:tc>
      </w:tr>
      <w:tr w:rsidR="000026F9" w:rsidRPr="000026F9" w:rsidTr="000026F9">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 xml:space="preserve">ქვეპროგრამის განხორციელების დროითი გეგმა </w:t>
            </w:r>
          </w:p>
        </w:tc>
      </w:tr>
      <w:tr w:rsidR="000026F9" w:rsidRPr="000026F9" w:rsidTr="000026F9">
        <w:trPr>
          <w:trHeight w:val="570"/>
        </w:trPr>
        <w:tc>
          <w:tcPr>
            <w:tcW w:w="1928"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0026F9" w:rsidRPr="000026F9" w:rsidRDefault="000026F9" w:rsidP="000026F9">
            <w:pPr>
              <w:spacing w:after="0" w:line="240" w:lineRule="auto"/>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ქვეპროგრამის/ღონისძიების დასახელება</w:t>
            </w:r>
          </w:p>
        </w:tc>
        <w:tc>
          <w:tcPr>
            <w:tcW w:w="759"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1 კვარტალი</w:t>
            </w:r>
          </w:p>
        </w:tc>
        <w:tc>
          <w:tcPr>
            <w:tcW w:w="790"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2 კვარტალი</w:t>
            </w:r>
          </w:p>
        </w:tc>
        <w:tc>
          <w:tcPr>
            <w:tcW w:w="858"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3 კვარტალი</w:t>
            </w:r>
          </w:p>
        </w:tc>
        <w:tc>
          <w:tcPr>
            <w:tcW w:w="665" w:type="pct"/>
            <w:tcBorders>
              <w:top w:val="nil"/>
              <w:left w:val="nil"/>
              <w:bottom w:val="single" w:sz="4" w:space="0" w:color="auto"/>
              <w:right w:val="single" w:sz="8"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4 კვარტალი</w:t>
            </w:r>
          </w:p>
        </w:tc>
      </w:tr>
      <w:tr w:rsidR="000026F9" w:rsidRPr="000026F9" w:rsidTr="000026F9">
        <w:trPr>
          <w:trHeight w:val="810"/>
        </w:trPr>
        <w:tc>
          <w:tcPr>
            <w:tcW w:w="1928" w:type="pct"/>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ეპიდზედამხედველობა</w:t>
            </w:r>
          </w:p>
        </w:tc>
        <w:tc>
          <w:tcPr>
            <w:tcW w:w="759"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X</w:t>
            </w:r>
          </w:p>
        </w:tc>
        <w:tc>
          <w:tcPr>
            <w:tcW w:w="790"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X</w:t>
            </w:r>
          </w:p>
        </w:tc>
        <w:tc>
          <w:tcPr>
            <w:tcW w:w="858"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X</w:t>
            </w:r>
          </w:p>
        </w:tc>
        <w:tc>
          <w:tcPr>
            <w:tcW w:w="665"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X</w:t>
            </w:r>
          </w:p>
        </w:tc>
      </w:tr>
      <w:tr w:rsidR="000026F9" w:rsidRPr="000026F9" w:rsidTr="000026F9">
        <w:trPr>
          <w:trHeight w:val="960"/>
        </w:trPr>
        <w:tc>
          <w:tcPr>
            <w:tcW w:w="192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ტუბერკულოზის მართვის სახ. პროგრამის ეპიდზედამხედველობის კომპონენტი</w:t>
            </w:r>
          </w:p>
        </w:tc>
        <w:tc>
          <w:tcPr>
            <w:tcW w:w="759"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X</w:t>
            </w:r>
          </w:p>
        </w:tc>
        <w:tc>
          <w:tcPr>
            <w:tcW w:w="790"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X</w:t>
            </w:r>
          </w:p>
        </w:tc>
        <w:tc>
          <w:tcPr>
            <w:tcW w:w="858"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X</w:t>
            </w:r>
          </w:p>
        </w:tc>
        <w:tc>
          <w:tcPr>
            <w:tcW w:w="665"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X</w:t>
            </w:r>
          </w:p>
        </w:tc>
      </w:tr>
      <w:tr w:rsidR="000026F9" w:rsidRPr="000026F9" w:rsidTr="000026F9">
        <w:trPr>
          <w:trHeight w:val="3255"/>
        </w:trPr>
        <w:tc>
          <w:tcPr>
            <w:tcW w:w="1928" w:type="pct"/>
            <w:gridSpan w:val="2"/>
            <w:tcBorders>
              <w:top w:val="nil"/>
              <w:left w:val="single" w:sz="8" w:space="0" w:color="auto"/>
              <w:bottom w:val="single" w:sz="8" w:space="0" w:color="auto"/>
              <w:right w:val="nil"/>
            </w:tcBorders>
            <w:shd w:val="clear" w:color="auto" w:fill="auto"/>
            <w:vAlign w:val="center"/>
            <w:hideMark/>
          </w:tcPr>
          <w:p w:rsidR="000026F9" w:rsidRPr="000026F9" w:rsidRDefault="000026F9" w:rsidP="000026F9">
            <w:pPr>
              <w:spacing w:after="0" w:line="240" w:lineRule="auto"/>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შუალედური მოსალოდნელი შედეგი (2024 წელი)</w:t>
            </w:r>
          </w:p>
        </w:tc>
        <w:tc>
          <w:tcPr>
            <w:tcW w:w="3072"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026F9" w:rsidRPr="000026F9" w:rsidRDefault="000026F9" w:rsidP="000026F9">
            <w:pPr>
              <w:spacing w:after="0" w:line="240" w:lineRule="auto"/>
              <w:rPr>
                <w:rFonts w:ascii="Sylfaen" w:eastAsia="Times New Roman" w:hAnsi="Sylfaen"/>
                <w:b/>
                <w:bCs/>
                <w:color w:val="000000"/>
                <w:sz w:val="20"/>
                <w:szCs w:val="20"/>
                <w:lang w:val="ka-GE" w:eastAsia="ka-GE"/>
              </w:rPr>
            </w:pPr>
            <w:r w:rsidRPr="000026F9">
              <w:rPr>
                <w:rFonts w:ascii="Sylfaen" w:eastAsia="Times New Roman" w:hAnsi="Sylfaen"/>
                <w:b/>
                <w:bCs/>
                <w:color w:val="000000"/>
                <w:sz w:val="20"/>
                <w:szCs w:val="20"/>
                <w:lang w:val="ka-GE" w:eastAsia="ka-GE"/>
              </w:rPr>
              <w:t>მოსახლეობის ჯანმრთელობის გაუმჯობესება, ინფექციეური და არაინფექციური დაავადებებეის გადამდებლობის , ინციდენტობის, პრევალენტობის შემცირება, დაავადებათა პირველადი , მეორეული , მესამეული პროფილაქტიკის გზით. ტუბერკულოზის შემთხვევაში სრულყოფილად ნამკურნალევ პაციენტთა რაოდენობის მატება, რეზისტენტული და რეციდიული ფორმების შემცირება, მოსახლეობის ინფორმირებულობის გაუმჯობესება.</w:t>
            </w:r>
          </w:p>
        </w:tc>
      </w:tr>
    </w:tbl>
    <w:p w:rsidR="00AC373C" w:rsidRDefault="00AC373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AC373C" w:rsidRDefault="00AC373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AC373C" w:rsidRDefault="00AC373C"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988"/>
        <w:gridCol w:w="2450"/>
        <w:gridCol w:w="706"/>
        <w:gridCol w:w="706"/>
        <w:gridCol w:w="1253"/>
        <w:gridCol w:w="1114"/>
        <w:gridCol w:w="1310"/>
        <w:gridCol w:w="1633"/>
        <w:gridCol w:w="1780"/>
      </w:tblGrid>
      <w:tr w:rsidR="000026F9" w:rsidRPr="000026F9" w:rsidTr="000026F9">
        <w:trPr>
          <w:trHeight w:val="525"/>
        </w:trPr>
        <w:tc>
          <w:tcPr>
            <w:tcW w:w="810" w:type="pct"/>
            <w:vMerge w:val="restart"/>
            <w:tcBorders>
              <w:top w:val="nil"/>
              <w:left w:val="single" w:sz="8" w:space="0" w:color="auto"/>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 xml:space="preserve">მოსალოდნელი შუალედური შედეგი </w:t>
            </w:r>
            <w:r w:rsidRPr="000026F9">
              <w:rPr>
                <w:rFonts w:ascii="Sylfaen" w:eastAsia="Times New Roman" w:hAnsi="Sylfaen"/>
                <w:b/>
                <w:bCs/>
                <w:color w:val="000000"/>
                <w:sz w:val="20"/>
                <w:szCs w:val="20"/>
                <w:lang w:val="ka-GE" w:eastAsia="ka-GE"/>
              </w:rPr>
              <w:t>(OUTPUT)</w:t>
            </w:r>
          </w:p>
        </w:tc>
        <w:tc>
          <w:tcPr>
            <w:tcW w:w="1369" w:type="pct"/>
            <w:gridSpan w:val="3"/>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შედეგის ინდიკატორები</w:t>
            </w:r>
          </w:p>
        </w:tc>
        <w:tc>
          <w:tcPr>
            <w:tcW w:w="482" w:type="pct"/>
            <w:vMerge w:val="restart"/>
            <w:tcBorders>
              <w:top w:val="nil"/>
              <w:left w:val="single" w:sz="4" w:space="0" w:color="auto"/>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ზომის ერთეული</w:t>
            </w:r>
          </w:p>
        </w:tc>
        <w:tc>
          <w:tcPr>
            <w:tcW w:w="365" w:type="pct"/>
            <w:vMerge w:val="restart"/>
            <w:tcBorders>
              <w:top w:val="nil"/>
              <w:left w:val="single" w:sz="4" w:space="0" w:color="auto"/>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გეგმიური გადახრა</w:t>
            </w:r>
          </w:p>
        </w:tc>
        <w:tc>
          <w:tcPr>
            <w:tcW w:w="584" w:type="pct"/>
            <w:vMerge w:val="restart"/>
            <w:tcBorders>
              <w:top w:val="nil"/>
              <w:left w:val="single" w:sz="4" w:space="0" w:color="auto"/>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მონაცემთა წყარო</w:t>
            </w:r>
          </w:p>
        </w:tc>
        <w:tc>
          <w:tcPr>
            <w:tcW w:w="565" w:type="pct"/>
            <w:vMerge w:val="restart"/>
            <w:tcBorders>
              <w:top w:val="nil"/>
              <w:left w:val="single" w:sz="4" w:space="0" w:color="auto"/>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მეთოდოლოგია</w:t>
            </w:r>
          </w:p>
        </w:tc>
        <w:tc>
          <w:tcPr>
            <w:tcW w:w="825" w:type="pct"/>
            <w:vMerge w:val="restart"/>
            <w:tcBorders>
              <w:top w:val="nil"/>
              <w:left w:val="single" w:sz="4" w:space="0" w:color="auto"/>
              <w:bottom w:val="single" w:sz="4" w:space="0" w:color="auto"/>
              <w:right w:val="single" w:sz="8"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რისკი</w:t>
            </w:r>
          </w:p>
        </w:tc>
      </w:tr>
      <w:tr w:rsidR="000026F9" w:rsidRPr="000026F9" w:rsidTr="000026F9">
        <w:trPr>
          <w:trHeight w:val="735"/>
        </w:trPr>
        <w:tc>
          <w:tcPr>
            <w:tcW w:w="810" w:type="pct"/>
            <w:vMerge/>
            <w:tcBorders>
              <w:top w:val="nil"/>
              <w:left w:val="single" w:sz="8" w:space="0" w:color="auto"/>
              <w:bottom w:val="single" w:sz="4" w:space="0" w:color="auto"/>
              <w:right w:val="single" w:sz="4" w:space="0" w:color="auto"/>
            </w:tcBorders>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p>
        </w:tc>
        <w:tc>
          <w:tcPr>
            <w:tcW w:w="642"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დასახელება</w:t>
            </w:r>
          </w:p>
        </w:tc>
        <w:tc>
          <w:tcPr>
            <w:tcW w:w="364"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2023 წელი</w:t>
            </w:r>
          </w:p>
        </w:tc>
        <w:tc>
          <w:tcPr>
            <w:tcW w:w="364"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2024 წელი</w:t>
            </w:r>
          </w:p>
        </w:tc>
        <w:tc>
          <w:tcPr>
            <w:tcW w:w="482" w:type="pct"/>
            <w:vMerge/>
            <w:tcBorders>
              <w:top w:val="nil"/>
              <w:left w:val="single" w:sz="4" w:space="0" w:color="auto"/>
              <w:bottom w:val="single" w:sz="4" w:space="0" w:color="auto"/>
              <w:right w:val="single" w:sz="4" w:space="0" w:color="auto"/>
            </w:tcBorders>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p>
        </w:tc>
        <w:tc>
          <w:tcPr>
            <w:tcW w:w="365" w:type="pct"/>
            <w:vMerge/>
            <w:tcBorders>
              <w:top w:val="nil"/>
              <w:left w:val="single" w:sz="4" w:space="0" w:color="auto"/>
              <w:bottom w:val="single" w:sz="4" w:space="0" w:color="auto"/>
              <w:right w:val="single" w:sz="4" w:space="0" w:color="auto"/>
            </w:tcBorders>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p>
        </w:tc>
        <w:tc>
          <w:tcPr>
            <w:tcW w:w="584" w:type="pct"/>
            <w:vMerge/>
            <w:tcBorders>
              <w:top w:val="nil"/>
              <w:left w:val="single" w:sz="4" w:space="0" w:color="auto"/>
              <w:bottom w:val="single" w:sz="4" w:space="0" w:color="auto"/>
              <w:right w:val="single" w:sz="4" w:space="0" w:color="auto"/>
            </w:tcBorders>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p>
        </w:tc>
        <w:tc>
          <w:tcPr>
            <w:tcW w:w="565" w:type="pct"/>
            <w:vMerge/>
            <w:tcBorders>
              <w:top w:val="nil"/>
              <w:left w:val="single" w:sz="4" w:space="0" w:color="auto"/>
              <w:bottom w:val="single" w:sz="4" w:space="0" w:color="auto"/>
              <w:right w:val="single" w:sz="4" w:space="0" w:color="auto"/>
            </w:tcBorders>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p>
        </w:tc>
        <w:tc>
          <w:tcPr>
            <w:tcW w:w="825" w:type="pct"/>
            <w:vMerge/>
            <w:tcBorders>
              <w:top w:val="nil"/>
              <w:left w:val="single" w:sz="4" w:space="0" w:color="auto"/>
              <w:bottom w:val="single" w:sz="4" w:space="0" w:color="auto"/>
              <w:right w:val="single" w:sz="8" w:space="0" w:color="auto"/>
            </w:tcBorders>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p>
        </w:tc>
      </w:tr>
      <w:tr w:rsidR="000026F9" w:rsidRPr="000026F9" w:rsidTr="000026F9">
        <w:trPr>
          <w:trHeight w:val="1470"/>
        </w:trPr>
        <w:tc>
          <w:tcPr>
            <w:tcW w:w="810" w:type="pct"/>
            <w:vMerge w:val="restart"/>
            <w:tcBorders>
              <w:top w:val="nil"/>
              <w:left w:val="single" w:sz="8" w:space="0" w:color="auto"/>
              <w:bottom w:val="single" w:sz="8" w:space="0" w:color="000000"/>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მოსახლეობის ჯანმრთელობის მდგომარეობის გაუმჯობესება, ინფექციურ დაავადებათა ადრეული დიაგნოსტიკა, გრიპზე ზედამხედველობის გაუმჯობესება, ,,ც' ჰეპატიტის სხვა სოციალურ დაავადებათა გავრცელების ავადობის შემცირება</w:t>
            </w:r>
          </w:p>
        </w:tc>
        <w:tc>
          <w:tcPr>
            <w:tcW w:w="642"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სამედიცინო დაწესებულებების მონიტორინგის მაჩვენებელი</w:t>
            </w:r>
          </w:p>
        </w:tc>
        <w:tc>
          <w:tcPr>
            <w:tcW w:w="364"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62</w:t>
            </w:r>
          </w:p>
        </w:tc>
        <w:tc>
          <w:tcPr>
            <w:tcW w:w="364"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64</w:t>
            </w:r>
          </w:p>
        </w:tc>
        <w:tc>
          <w:tcPr>
            <w:tcW w:w="482"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რაოდენობა</w:t>
            </w:r>
          </w:p>
        </w:tc>
        <w:tc>
          <w:tcPr>
            <w:tcW w:w="365"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5%</w:t>
            </w:r>
          </w:p>
        </w:tc>
        <w:tc>
          <w:tcPr>
            <w:tcW w:w="584" w:type="pct"/>
            <w:tcBorders>
              <w:top w:val="nil"/>
              <w:left w:val="nil"/>
              <w:bottom w:val="single" w:sz="8"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ააიპ ბორჯომის საზ.ჯანდაცვის ცენტრი</w:t>
            </w:r>
          </w:p>
        </w:tc>
        <w:tc>
          <w:tcPr>
            <w:tcW w:w="565" w:type="pct"/>
            <w:tcBorders>
              <w:top w:val="nil"/>
              <w:left w:val="nil"/>
              <w:bottom w:val="nil"/>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დათვლა</w:t>
            </w:r>
          </w:p>
        </w:tc>
        <w:tc>
          <w:tcPr>
            <w:tcW w:w="825" w:type="pct"/>
            <w:tcBorders>
              <w:top w:val="nil"/>
              <w:left w:val="nil"/>
              <w:bottom w:val="single" w:sz="4" w:space="0" w:color="auto"/>
              <w:right w:val="single" w:sz="4" w:space="0" w:color="auto"/>
            </w:tcBorders>
            <w:shd w:val="clear" w:color="000000" w:fill="FFFFFF"/>
            <w:vAlign w:val="center"/>
            <w:hideMark/>
          </w:tcPr>
          <w:p w:rsidR="000026F9" w:rsidRPr="000026F9" w:rsidRDefault="000026F9" w:rsidP="000026F9">
            <w:pPr>
              <w:spacing w:after="0" w:line="240" w:lineRule="auto"/>
              <w:rPr>
                <w:rFonts w:ascii="Sylfaen" w:eastAsia="Times New Roman" w:hAnsi="Sylfaen"/>
                <w:color w:val="000000"/>
                <w:sz w:val="18"/>
                <w:szCs w:val="18"/>
                <w:lang w:val="ka-GE" w:eastAsia="ka-GE"/>
              </w:rPr>
            </w:pPr>
            <w:r w:rsidRPr="000026F9">
              <w:rPr>
                <w:rFonts w:ascii="Sylfaen" w:eastAsia="Times New Roman" w:hAnsi="Sylfaen"/>
                <w:color w:val="000000"/>
                <w:sz w:val="18"/>
                <w:szCs w:val="18"/>
                <w:lang w:val="ka-GE" w:eastAsia="ka-GE"/>
              </w:rPr>
              <w:t>სამედიცინო დაწეს. მხრიდან სერვისის მოწოდების ორგანიზაციეული ხარვეზები</w:t>
            </w:r>
          </w:p>
        </w:tc>
      </w:tr>
      <w:tr w:rsidR="000026F9" w:rsidRPr="000026F9" w:rsidTr="000026F9">
        <w:trPr>
          <w:trHeight w:val="1725"/>
        </w:trPr>
        <w:tc>
          <w:tcPr>
            <w:tcW w:w="810" w:type="pct"/>
            <w:vMerge/>
            <w:tcBorders>
              <w:top w:val="nil"/>
              <w:left w:val="single" w:sz="8" w:space="0" w:color="auto"/>
              <w:bottom w:val="single" w:sz="8" w:space="0" w:color="000000"/>
              <w:right w:val="single" w:sz="4" w:space="0" w:color="auto"/>
            </w:tcBorders>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p>
        </w:tc>
        <w:tc>
          <w:tcPr>
            <w:tcW w:w="642"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გრიპზე, გრიპისმაგვარ და მწვავე რესპირატორულ დაავადებათა რაოდენობა</w:t>
            </w:r>
          </w:p>
        </w:tc>
        <w:tc>
          <w:tcPr>
            <w:tcW w:w="364"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550</w:t>
            </w:r>
          </w:p>
        </w:tc>
        <w:tc>
          <w:tcPr>
            <w:tcW w:w="364"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570</w:t>
            </w:r>
          </w:p>
        </w:tc>
        <w:tc>
          <w:tcPr>
            <w:tcW w:w="482"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რაოდენობა</w:t>
            </w:r>
          </w:p>
        </w:tc>
        <w:tc>
          <w:tcPr>
            <w:tcW w:w="365"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5%</w:t>
            </w:r>
          </w:p>
        </w:tc>
        <w:tc>
          <w:tcPr>
            <w:tcW w:w="584" w:type="pct"/>
            <w:tcBorders>
              <w:top w:val="single" w:sz="4" w:space="0" w:color="auto"/>
              <w:left w:val="nil"/>
              <w:bottom w:val="single" w:sz="8"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ააიპ ბორჯომის საზ.ჯანდაცვის ცენტრი</w:t>
            </w:r>
          </w:p>
        </w:tc>
        <w:tc>
          <w:tcPr>
            <w:tcW w:w="565" w:type="pct"/>
            <w:tcBorders>
              <w:top w:val="single" w:sz="4" w:space="0" w:color="auto"/>
              <w:left w:val="nil"/>
              <w:bottom w:val="nil"/>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დათვლა</w:t>
            </w:r>
          </w:p>
        </w:tc>
        <w:tc>
          <w:tcPr>
            <w:tcW w:w="825" w:type="pct"/>
            <w:tcBorders>
              <w:top w:val="nil"/>
              <w:left w:val="nil"/>
              <w:bottom w:val="single" w:sz="4" w:space="0" w:color="auto"/>
              <w:right w:val="single" w:sz="4" w:space="0" w:color="auto"/>
            </w:tcBorders>
            <w:shd w:val="clear" w:color="000000" w:fill="FFFFFF"/>
            <w:vAlign w:val="center"/>
            <w:hideMark/>
          </w:tcPr>
          <w:p w:rsidR="000026F9" w:rsidRPr="000026F9" w:rsidRDefault="000026F9" w:rsidP="000026F9">
            <w:pPr>
              <w:spacing w:after="0" w:line="240" w:lineRule="auto"/>
              <w:rPr>
                <w:rFonts w:ascii="Sylfaen" w:eastAsia="Times New Roman" w:hAnsi="Sylfaen"/>
                <w:color w:val="000000"/>
                <w:sz w:val="18"/>
                <w:szCs w:val="18"/>
                <w:lang w:val="ka-GE" w:eastAsia="ka-GE"/>
              </w:rPr>
            </w:pPr>
            <w:r w:rsidRPr="000026F9">
              <w:rPr>
                <w:rFonts w:ascii="Sylfaen" w:eastAsia="Times New Roman" w:hAnsi="Sylfaen"/>
                <w:color w:val="000000"/>
                <w:sz w:val="18"/>
                <w:szCs w:val="18"/>
                <w:lang w:val="ka-GE" w:eastAsia="ka-GE"/>
              </w:rPr>
              <w:t>სამედიცინო დაწეს. მხრიდან სერვისის მოწოდების ორგანიზაციეული ხარვეზები</w:t>
            </w:r>
          </w:p>
        </w:tc>
      </w:tr>
      <w:tr w:rsidR="000026F9" w:rsidRPr="000026F9" w:rsidTr="000026F9">
        <w:trPr>
          <w:trHeight w:val="1650"/>
        </w:trPr>
        <w:tc>
          <w:tcPr>
            <w:tcW w:w="810" w:type="pct"/>
            <w:vMerge/>
            <w:tcBorders>
              <w:top w:val="nil"/>
              <w:left w:val="single" w:sz="8" w:space="0" w:color="auto"/>
              <w:bottom w:val="single" w:sz="8" w:space="0" w:color="000000"/>
              <w:right w:val="single" w:sz="4" w:space="0" w:color="auto"/>
            </w:tcBorders>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p>
        </w:tc>
        <w:tc>
          <w:tcPr>
            <w:tcW w:w="642"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სიკვდილის არაიდენტიპიცირებულ მიზეზთა შემთხვევათა რაოდენობა</w:t>
            </w:r>
          </w:p>
        </w:tc>
        <w:tc>
          <w:tcPr>
            <w:tcW w:w="364"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120</w:t>
            </w:r>
          </w:p>
        </w:tc>
        <w:tc>
          <w:tcPr>
            <w:tcW w:w="364"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80</w:t>
            </w:r>
          </w:p>
        </w:tc>
        <w:tc>
          <w:tcPr>
            <w:tcW w:w="482"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რაოდენობა</w:t>
            </w:r>
          </w:p>
        </w:tc>
        <w:tc>
          <w:tcPr>
            <w:tcW w:w="365"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5%</w:t>
            </w:r>
          </w:p>
        </w:tc>
        <w:tc>
          <w:tcPr>
            <w:tcW w:w="584" w:type="pct"/>
            <w:tcBorders>
              <w:top w:val="single" w:sz="4" w:space="0" w:color="auto"/>
              <w:left w:val="nil"/>
              <w:bottom w:val="single" w:sz="8"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ააიპ ბორჯომის საზ.ჯანდაცვის ცენტრი</w:t>
            </w:r>
          </w:p>
        </w:tc>
        <w:tc>
          <w:tcPr>
            <w:tcW w:w="565" w:type="pct"/>
            <w:tcBorders>
              <w:top w:val="single" w:sz="4" w:space="0" w:color="auto"/>
              <w:left w:val="nil"/>
              <w:bottom w:val="nil"/>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დათვლა</w:t>
            </w:r>
          </w:p>
        </w:tc>
        <w:tc>
          <w:tcPr>
            <w:tcW w:w="825" w:type="pct"/>
            <w:tcBorders>
              <w:top w:val="nil"/>
              <w:left w:val="nil"/>
              <w:bottom w:val="single" w:sz="4" w:space="0" w:color="auto"/>
              <w:right w:val="single" w:sz="4" w:space="0" w:color="auto"/>
            </w:tcBorders>
            <w:shd w:val="clear" w:color="000000" w:fill="FFFFFF"/>
            <w:vAlign w:val="center"/>
            <w:hideMark/>
          </w:tcPr>
          <w:p w:rsidR="000026F9" w:rsidRPr="000026F9" w:rsidRDefault="000026F9" w:rsidP="000026F9">
            <w:pPr>
              <w:spacing w:after="0" w:line="240" w:lineRule="auto"/>
              <w:rPr>
                <w:rFonts w:ascii="Sylfaen" w:eastAsia="Times New Roman" w:hAnsi="Sylfaen"/>
                <w:color w:val="000000"/>
                <w:sz w:val="18"/>
                <w:szCs w:val="18"/>
                <w:lang w:val="ka-GE" w:eastAsia="ka-GE"/>
              </w:rPr>
            </w:pPr>
            <w:r w:rsidRPr="000026F9">
              <w:rPr>
                <w:rFonts w:ascii="Sylfaen" w:eastAsia="Times New Roman" w:hAnsi="Sylfaen"/>
                <w:color w:val="000000"/>
                <w:sz w:val="18"/>
                <w:szCs w:val="18"/>
                <w:lang w:val="ka-GE" w:eastAsia="ka-GE"/>
              </w:rPr>
              <w:t>სამედიცინო დაწეს. მხრიდან სერვისის მოწოდების ორგანიზაციეული ხარვეზები</w:t>
            </w:r>
          </w:p>
        </w:tc>
      </w:tr>
      <w:tr w:rsidR="000026F9" w:rsidRPr="000026F9" w:rsidTr="000026F9">
        <w:trPr>
          <w:trHeight w:val="2805"/>
        </w:trPr>
        <w:tc>
          <w:tcPr>
            <w:tcW w:w="810" w:type="pct"/>
            <w:vMerge/>
            <w:tcBorders>
              <w:top w:val="nil"/>
              <w:left w:val="single" w:sz="8" w:space="0" w:color="auto"/>
              <w:bottom w:val="single" w:sz="8" w:space="0" w:color="000000"/>
              <w:right w:val="single" w:sz="4" w:space="0" w:color="auto"/>
            </w:tcBorders>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p>
        </w:tc>
        <w:tc>
          <w:tcPr>
            <w:tcW w:w="642"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 xml:space="preserve">  სახ. პროგრამების ფარგლებში სამედიცინო დაწესებულებების სახარჯი და სადიაგნოსტიკო მასალებით მოცვის მაჩვენებელი  </w:t>
            </w:r>
          </w:p>
        </w:tc>
        <w:tc>
          <w:tcPr>
            <w:tcW w:w="364"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99%</w:t>
            </w:r>
          </w:p>
        </w:tc>
        <w:tc>
          <w:tcPr>
            <w:tcW w:w="364"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100%</w:t>
            </w:r>
          </w:p>
        </w:tc>
        <w:tc>
          <w:tcPr>
            <w:tcW w:w="482"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რაოდენობა</w:t>
            </w:r>
          </w:p>
        </w:tc>
        <w:tc>
          <w:tcPr>
            <w:tcW w:w="365"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5%</w:t>
            </w:r>
          </w:p>
        </w:tc>
        <w:tc>
          <w:tcPr>
            <w:tcW w:w="584" w:type="pct"/>
            <w:tcBorders>
              <w:top w:val="single" w:sz="4" w:space="0" w:color="auto"/>
              <w:left w:val="nil"/>
              <w:bottom w:val="single" w:sz="8"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ააიპ ბორჯომის საზ.ჯანდაცვის ცენტრი</w:t>
            </w:r>
          </w:p>
        </w:tc>
        <w:tc>
          <w:tcPr>
            <w:tcW w:w="565" w:type="pct"/>
            <w:tcBorders>
              <w:top w:val="single" w:sz="4" w:space="0" w:color="auto"/>
              <w:left w:val="nil"/>
              <w:bottom w:val="nil"/>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დათვლა</w:t>
            </w:r>
          </w:p>
        </w:tc>
        <w:tc>
          <w:tcPr>
            <w:tcW w:w="825" w:type="pct"/>
            <w:tcBorders>
              <w:top w:val="nil"/>
              <w:left w:val="nil"/>
              <w:bottom w:val="single" w:sz="4" w:space="0" w:color="auto"/>
              <w:right w:val="single" w:sz="4" w:space="0" w:color="auto"/>
            </w:tcBorders>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8"/>
                <w:szCs w:val="18"/>
                <w:lang w:val="ka-GE" w:eastAsia="ka-GE"/>
              </w:rPr>
            </w:pPr>
            <w:r w:rsidRPr="000026F9">
              <w:rPr>
                <w:rFonts w:ascii="Sylfaen" w:eastAsia="Times New Roman" w:hAnsi="Sylfaen"/>
                <w:color w:val="000000"/>
                <w:sz w:val="18"/>
                <w:szCs w:val="18"/>
                <w:lang w:val="ka-GE" w:eastAsia="ka-GE"/>
              </w:rPr>
              <w:t>სამედიცინო დაწეს. მხრიდან სერვისის მოწოდების ორგანიზაციეული ხარვეზები, პროფილაქტიკური პროგრამების მნიშ. უგულველყოფა</w:t>
            </w:r>
          </w:p>
        </w:tc>
      </w:tr>
      <w:tr w:rsidR="000026F9" w:rsidRPr="000026F9" w:rsidTr="000026F9">
        <w:trPr>
          <w:trHeight w:val="3240"/>
        </w:trPr>
        <w:tc>
          <w:tcPr>
            <w:tcW w:w="810" w:type="pct"/>
            <w:vMerge/>
            <w:tcBorders>
              <w:top w:val="nil"/>
              <w:left w:val="single" w:sz="8" w:space="0" w:color="auto"/>
              <w:bottom w:val="single" w:sz="8" w:space="0" w:color="000000"/>
              <w:right w:val="single" w:sz="4" w:space="0" w:color="auto"/>
            </w:tcBorders>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p>
        </w:tc>
        <w:tc>
          <w:tcPr>
            <w:tcW w:w="642"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 xml:space="preserve">მუნიციპალიტეტის ტერიტორიაზე განსაკუთრებით საშიშ, მართვად ინფექციურ დაავადებათა ეპიდაფეთქების შემთხვევათა კვლევის   მაჩვენებელი </w:t>
            </w:r>
          </w:p>
        </w:tc>
        <w:tc>
          <w:tcPr>
            <w:tcW w:w="364"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10</w:t>
            </w:r>
          </w:p>
        </w:tc>
        <w:tc>
          <w:tcPr>
            <w:tcW w:w="364"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8</w:t>
            </w:r>
          </w:p>
        </w:tc>
        <w:tc>
          <w:tcPr>
            <w:tcW w:w="482"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რაოდენობა</w:t>
            </w:r>
          </w:p>
        </w:tc>
        <w:tc>
          <w:tcPr>
            <w:tcW w:w="365"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5%</w:t>
            </w:r>
          </w:p>
        </w:tc>
        <w:tc>
          <w:tcPr>
            <w:tcW w:w="584" w:type="pct"/>
            <w:tcBorders>
              <w:top w:val="single" w:sz="4" w:space="0" w:color="auto"/>
              <w:left w:val="nil"/>
              <w:bottom w:val="single" w:sz="8"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ააიპ ბორჯომის საზ.ჯანდაცვის ცენტრი</w:t>
            </w:r>
          </w:p>
        </w:tc>
        <w:tc>
          <w:tcPr>
            <w:tcW w:w="565" w:type="pct"/>
            <w:tcBorders>
              <w:top w:val="single" w:sz="4" w:space="0" w:color="auto"/>
              <w:left w:val="nil"/>
              <w:bottom w:val="nil"/>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დათვლა</w:t>
            </w:r>
          </w:p>
        </w:tc>
        <w:tc>
          <w:tcPr>
            <w:tcW w:w="825" w:type="pct"/>
            <w:tcBorders>
              <w:top w:val="nil"/>
              <w:left w:val="nil"/>
              <w:bottom w:val="single" w:sz="4" w:space="0" w:color="auto"/>
              <w:right w:val="single" w:sz="4" w:space="0" w:color="auto"/>
            </w:tcBorders>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დაავადების საზღვარგარეთიდან შესაძლო შემოტანა. სამედიცინო დაწესებ. მიერ სერვისის მიწოდების ორანიზაციული ხარვეზები</w:t>
            </w:r>
          </w:p>
        </w:tc>
      </w:tr>
      <w:tr w:rsidR="000026F9" w:rsidRPr="000026F9" w:rsidTr="000026F9">
        <w:trPr>
          <w:trHeight w:val="1995"/>
        </w:trPr>
        <w:tc>
          <w:tcPr>
            <w:tcW w:w="810" w:type="pct"/>
            <w:vMerge/>
            <w:tcBorders>
              <w:top w:val="nil"/>
              <w:left w:val="single" w:sz="8" w:space="0" w:color="auto"/>
              <w:bottom w:val="single" w:sz="8" w:space="0" w:color="000000"/>
              <w:right w:val="single" w:sz="4" w:space="0" w:color="auto"/>
            </w:tcBorders>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p>
        </w:tc>
        <w:tc>
          <w:tcPr>
            <w:tcW w:w="642"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,,ც" ჰეპატიტის სკრინინგით გამოვლენილ პაციენტთა ეპიდზედამხედველობა</w:t>
            </w:r>
          </w:p>
        </w:tc>
        <w:tc>
          <w:tcPr>
            <w:tcW w:w="364" w:type="pct"/>
            <w:tcBorders>
              <w:top w:val="nil"/>
              <w:left w:val="nil"/>
              <w:bottom w:val="nil"/>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5</w:t>
            </w:r>
          </w:p>
        </w:tc>
        <w:tc>
          <w:tcPr>
            <w:tcW w:w="364" w:type="pct"/>
            <w:tcBorders>
              <w:top w:val="nil"/>
              <w:left w:val="nil"/>
              <w:bottom w:val="nil"/>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3</w:t>
            </w:r>
          </w:p>
        </w:tc>
        <w:tc>
          <w:tcPr>
            <w:tcW w:w="482" w:type="pct"/>
            <w:tcBorders>
              <w:top w:val="nil"/>
              <w:left w:val="nil"/>
              <w:bottom w:val="nil"/>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რაოდენობა</w:t>
            </w:r>
          </w:p>
        </w:tc>
        <w:tc>
          <w:tcPr>
            <w:tcW w:w="365" w:type="pct"/>
            <w:tcBorders>
              <w:top w:val="nil"/>
              <w:left w:val="nil"/>
              <w:bottom w:val="nil"/>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5%</w:t>
            </w:r>
          </w:p>
        </w:tc>
        <w:tc>
          <w:tcPr>
            <w:tcW w:w="584" w:type="pct"/>
            <w:tcBorders>
              <w:top w:val="single" w:sz="4" w:space="0" w:color="auto"/>
              <w:left w:val="nil"/>
              <w:bottom w:val="nil"/>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ააიპ ბორჯომის საზ.ჯანდაცვის ცენტრი</w:t>
            </w:r>
          </w:p>
        </w:tc>
        <w:tc>
          <w:tcPr>
            <w:tcW w:w="565" w:type="pct"/>
            <w:tcBorders>
              <w:top w:val="single" w:sz="4" w:space="0" w:color="auto"/>
              <w:left w:val="nil"/>
              <w:bottom w:val="nil"/>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დათვლა</w:t>
            </w:r>
          </w:p>
        </w:tc>
        <w:tc>
          <w:tcPr>
            <w:tcW w:w="825" w:type="pct"/>
            <w:tcBorders>
              <w:top w:val="nil"/>
              <w:left w:val="nil"/>
              <w:bottom w:val="single" w:sz="4" w:space="0" w:color="auto"/>
              <w:right w:val="single" w:sz="4" w:space="0" w:color="auto"/>
            </w:tcBorders>
            <w:shd w:val="clear" w:color="000000" w:fill="FFFFFF"/>
            <w:vAlign w:val="center"/>
            <w:hideMark/>
          </w:tcPr>
          <w:p w:rsidR="000026F9" w:rsidRPr="000026F9" w:rsidRDefault="000026F9" w:rsidP="000026F9">
            <w:pPr>
              <w:spacing w:after="0" w:line="240" w:lineRule="auto"/>
              <w:jc w:val="center"/>
              <w:rPr>
                <w:rFonts w:ascii="Sylfaen" w:eastAsia="Times New Roman" w:hAnsi="Sylfaen"/>
                <w:color w:val="000000"/>
                <w:sz w:val="18"/>
                <w:szCs w:val="18"/>
                <w:lang w:val="ka-GE" w:eastAsia="ka-GE"/>
              </w:rPr>
            </w:pPr>
            <w:r w:rsidRPr="000026F9">
              <w:rPr>
                <w:rFonts w:ascii="Sylfaen" w:eastAsia="Times New Roman" w:hAnsi="Sylfaen"/>
                <w:color w:val="000000"/>
                <w:sz w:val="18"/>
                <w:szCs w:val="18"/>
                <w:lang w:val="ka-GE" w:eastAsia="ka-GE"/>
              </w:rPr>
              <w:t>სამედიცინო დაწეს. მხრიდან სერვისის მოწოდების ორგანიზაციეული ხარვეზები</w:t>
            </w:r>
          </w:p>
        </w:tc>
      </w:tr>
      <w:tr w:rsidR="000026F9" w:rsidRPr="000026F9" w:rsidTr="000026F9">
        <w:trPr>
          <w:trHeight w:val="3885"/>
        </w:trPr>
        <w:tc>
          <w:tcPr>
            <w:tcW w:w="810" w:type="pct"/>
            <w:vMerge/>
            <w:tcBorders>
              <w:top w:val="nil"/>
              <w:left w:val="single" w:sz="8" w:space="0" w:color="auto"/>
              <w:bottom w:val="single" w:sz="8" w:space="0" w:color="000000"/>
              <w:right w:val="single" w:sz="4" w:space="0" w:color="auto"/>
            </w:tcBorders>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p>
        </w:tc>
        <w:tc>
          <w:tcPr>
            <w:tcW w:w="642"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მეთვალყურეობიდან დაკარგულ ცუდი დამყოლობის , ვადაზე ადრე მკურნალობა შეწყვეტილ პაციენტთა, პენიტენციალურ დაწესებულებებიდან გათავისუფლებულ მოძიებულ პაციენტთა რაოდენობა</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1</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1</w:t>
            </w:r>
          </w:p>
        </w:tc>
        <w:tc>
          <w:tcPr>
            <w:tcW w:w="482" w:type="pct"/>
            <w:tcBorders>
              <w:top w:val="single" w:sz="4" w:space="0" w:color="auto"/>
              <w:left w:val="nil"/>
              <w:bottom w:val="nil"/>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რაოდენობა</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5%</w:t>
            </w:r>
          </w:p>
        </w:tc>
        <w:tc>
          <w:tcPr>
            <w:tcW w:w="584" w:type="pct"/>
            <w:tcBorders>
              <w:top w:val="single" w:sz="4" w:space="0" w:color="auto"/>
              <w:left w:val="nil"/>
              <w:bottom w:val="nil"/>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ააიპ ბორჯომის საზ.ჯანდაცვის ცენტრი</w:t>
            </w:r>
          </w:p>
        </w:tc>
        <w:tc>
          <w:tcPr>
            <w:tcW w:w="565" w:type="pct"/>
            <w:tcBorders>
              <w:top w:val="single" w:sz="4" w:space="0" w:color="auto"/>
              <w:left w:val="nil"/>
              <w:bottom w:val="nil"/>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დათვლა</w:t>
            </w:r>
          </w:p>
        </w:tc>
        <w:tc>
          <w:tcPr>
            <w:tcW w:w="825"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საკანონმდებლო ბაზის სიმწირე</w:t>
            </w:r>
          </w:p>
        </w:tc>
      </w:tr>
      <w:tr w:rsidR="000026F9" w:rsidRPr="000026F9" w:rsidTr="000026F9">
        <w:trPr>
          <w:trHeight w:val="3435"/>
        </w:trPr>
        <w:tc>
          <w:tcPr>
            <w:tcW w:w="810" w:type="pct"/>
            <w:vMerge/>
            <w:tcBorders>
              <w:top w:val="nil"/>
              <w:left w:val="single" w:sz="8" w:space="0" w:color="auto"/>
              <w:bottom w:val="single" w:sz="8" w:space="0" w:color="000000"/>
              <w:right w:val="single" w:sz="4" w:space="0" w:color="auto"/>
            </w:tcBorders>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p>
        </w:tc>
        <w:tc>
          <w:tcPr>
            <w:tcW w:w="642"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საგანმანათლებლო მუშაობა , ტუბერკულოზის შესახებ პაციენტებთან, მასთან კონტაქტირებულებთან ჩატარებული საგანმანათლებლო ღონისძიებების რაოდენობა</w:t>
            </w:r>
          </w:p>
        </w:tc>
        <w:tc>
          <w:tcPr>
            <w:tcW w:w="364"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20</w:t>
            </w:r>
          </w:p>
        </w:tc>
        <w:tc>
          <w:tcPr>
            <w:tcW w:w="364"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20</w:t>
            </w:r>
          </w:p>
        </w:tc>
        <w:tc>
          <w:tcPr>
            <w:tcW w:w="482" w:type="pct"/>
            <w:tcBorders>
              <w:top w:val="single" w:sz="4" w:space="0" w:color="auto"/>
              <w:left w:val="nil"/>
              <w:bottom w:val="nil"/>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რაოდენობა</w:t>
            </w:r>
          </w:p>
        </w:tc>
        <w:tc>
          <w:tcPr>
            <w:tcW w:w="365"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5%</w:t>
            </w:r>
          </w:p>
        </w:tc>
        <w:tc>
          <w:tcPr>
            <w:tcW w:w="584" w:type="pct"/>
            <w:tcBorders>
              <w:top w:val="single" w:sz="4" w:space="0" w:color="auto"/>
              <w:left w:val="nil"/>
              <w:bottom w:val="nil"/>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ააიპ ბორჯომის საზ.ჯანდაცვის ცენტრი</w:t>
            </w:r>
          </w:p>
        </w:tc>
        <w:tc>
          <w:tcPr>
            <w:tcW w:w="565" w:type="pct"/>
            <w:tcBorders>
              <w:top w:val="single" w:sz="4" w:space="0" w:color="auto"/>
              <w:left w:val="nil"/>
              <w:bottom w:val="nil"/>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დათვლა</w:t>
            </w:r>
          </w:p>
        </w:tc>
        <w:tc>
          <w:tcPr>
            <w:tcW w:w="825"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მოსახლეობის დაბალი აქტივობა</w:t>
            </w:r>
          </w:p>
        </w:tc>
      </w:tr>
      <w:tr w:rsidR="000026F9" w:rsidRPr="000026F9" w:rsidTr="000026F9">
        <w:trPr>
          <w:trHeight w:val="1890"/>
        </w:trPr>
        <w:tc>
          <w:tcPr>
            <w:tcW w:w="810" w:type="pct"/>
            <w:vMerge/>
            <w:tcBorders>
              <w:top w:val="nil"/>
              <w:left w:val="single" w:sz="8" w:space="0" w:color="auto"/>
              <w:bottom w:val="single" w:sz="8" w:space="0" w:color="000000"/>
              <w:right w:val="single" w:sz="4" w:space="0" w:color="auto"/>
            </w:tcBorders>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p>
        </w:tc>
        <w:tc>
          <w:tcPr>
            <w:tcW w:w="642"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ტუბერკულოზის სავარაუდო, დასასტურებულ შემთხვევათა ეპიდზედამხედველობის რაოდენობა</w:t>
            </w:r>
          </w:p>
        </w:tc>
        <w:tc>
          <w:tcPr>
            <w:tcW w:w="364"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5</w:t>
            </w:r>
          </w:p>
        </w:tc>
        <w:tc>
          <w:tcPr>
            <w:tcW w:w="364"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3</w:t>
            </w:r>
          </w:p>
        </w:tc>
        <w:tc>
          <w:tcPr>
            <w:tcW w:w="482" w:type="pct"/>
            <w:tcBorders>
              <w:top w:val="single" w:sz="4" w:space="0" w:color="auto"/>
              <w:left w:val="nil"/>
              <w:bottom w:val="nil"/>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რაოდენობა</w:t>
            </w:r>
          </w:p>
        </w:tc>
        <w:tc>
          <w:tcPr>
            <w:tcW w:w="365"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5%</w:t>
            </w:r>
          </w:p>
        </w:tc>
        <w:tc>
          <w:tcPr>
            <w:tcW w:w="584" w:type="pct"/>
            <w:tcBorders>
              <w:top w:val="single" w:sz="4" w:space="0" w:color="auto"/>
              <w:left w:val="nil"/>
              <w:bottom w:val="nil"/>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ააიპ ბორჯომის საზ.ჯანდაცვის ცენტრი</w:t>
            </w:r>
          </w:p>
        </w:tc>
        <w:tc>
          <w:tcPr>
            <w:tcW w:w="565" w:type="pct"/>
            <w:tcBorders>
              <w:top w:val="single" w:sz="4" w:space="0" w:color="auto"/>
              <w:left w:val="nil"/>
              <w:bottom w:val="nil"/>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დათვლა</w:t>
            </w:r>
          </w:p>
        </w:tc>
        <w:tc>
          <w:tcPr>
            <w:tcW w:w="825"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გართულებული კომუნიკაცია მოსახლეობასთან</w:t>
            </w:r>
          </w:p>
        </w:tc>
      </w:tr>
      <w:tr w:rsidR="000026F9" w:rsidRPr="000026F9" w:rsidTr="000026F9">
        <w:trPr>
          <w:trHeight w:val="2025"/>
        </w:trPr>
        <w:tc>
          <w:tcPr>
            <w:tcW w:w="810" w:type="pct"/>
            <w:vMerge/>
            <w:tcBorders>
              <w:top w:val="nil"/>
              <w:left w:val="single" w:sz="8" w:space="0" w:color="auto"/>
              <w:bottom w:val="single" w:sz="8" w:space="0" w:color="000000"/>
              <w:right w:val="single" w:sz="4" w:space="0" w:color="auto"/>
            </w:tcBorders>
            <w:vAlign w:val="center"/>
            <w:hideMark/>
          </w:tcPr>
          <w:p w:rsidR="000026F9" w:rsidRPr="000026F9" w:rsidRDefault="000026F9" w:rsidP="000026F9">
            <w:pPr>
              <w:spacing w:after="0" w:line="240" w:lineRule="auto"/>
              <w:rPr>
                <w:rFonts w:ascii="Sylfaen" w:eastAsia="Times New Roman" w:hAnsi="Sylfaen"/>
                <w:color w:val="000000"/>
                <w:sz w:val="20"/>
                <w:szCs w:val="20"/>
                <w:lang w:val="ka-GE" w:eastAsia="ka-GE"/>
              </w:rPr>
            </w:pPr>
          </w:p>
        </w:tc>
        <w:tc>
          <w:tcPr>
            <w:tcW w:w="642"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ტუბერკულოზის საეჭვო შესაძლო  შემთხვევათა ეპიდზედამხედველობა</w:t>
            </w:r>
          </w:p>
        </w:tc>
        <w:tc>
          <w:tcPr>
            <w:tcW w:w="364"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90</w:t>
            </w:r>
          </w:p>
        </w:tc>
        <w:tc>
          <w:tcPr>
            <w:tcW w:w="364"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95</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რაოდენობა</w:t>
            </w:r>
          </w:p>
        </w:tc>
        <w:tc>
          <w:tcPr>
            <w:tcW w:w="365" w:type="pct"/>
            <w:tcBorders>
              <w:top w:val="nil"/>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105%</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16"/>
                <w:szCs w:val="16"/>
                <w:lang w:val="ka-GE" w:eastAsia="ka-GE"/>
              </w:rPr>
            </w:pPr>
            <w:r w:rsidRPr="000026F9">
              <w:rPr>
                <w:rFonts w:ascii="Sylfaen" w:eastAsia="Times New Roman" w:hAnsi="Sylfaen"/>
                <w:color w:val="000000"/>
                <w:sz w:val="16"/>
                <w:szCs w:val="16"/>
                <w:lang w:val="ka-GE" w:eastAsia="ka-GE"/>
              </w:rPr>
              <w:t>ააიპ ბორჯომის საზ.ჯანდაცვის ცენტრი</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0026F9" w:rsidRPr="000026F9" w:rsidRDefault="000026F9" w:rsidP="000026F9">
            <w:pPr>
              <w:spacing w:after="0" w:line="240" w:lineRule="auto"/>
              <w:jc w:val="center"/>
              <w:rPr>
                <w:rFonts w:ascii="Sylfaen" w:eastAsia="Times New Roman" w:hAnsi="Sylfaen"/>
                <w:color w:val="000000"/>
                <w:sz w:val="20"/>
                <w:szCs w:val="20"/>
                <w:lang w:val="ka-GE" w:eastAsia="ka-GE"/>
              </w:rPr>
            </w:pPr>
            <w:r w:rsidRPr="000026F9">
              <w:rPr>
                <w:rFonts w:ascii="Sylfaen" w:eastAsia="Times New Roman" w:hAnsi="Sylfaen"/>
                <w:color w:val="000000"/>
                <w:sz w:val="20"/>
                <w:szCs w:val="20"/>
                <w:lang w:val="ka-GE" w:eastAsia="ka-GE"/>
              </w:rPr>
              <w:t>დათვლა</w:t>
            </w:r>
          </w:p>
        </w:tc>
        <w:tc>
          <w:tcPr>
            <w:tcW w:w="825" w:type="pct"/>
            <w:tcBorders>
              <w:top w:val="nil"/>
              <w:left w:val="nil"/>
              <w:bottom w:val="single" w:sz="4" w:space="0" w:color="auto"/>
              <w:right w:val="single" w:sz="4" w:space="0" w:color="auto"/>
            </w:tcBorders>
            <w:shd w:val="clear" w:color="000000" w:fill="FFFFFF"/>
            <w:vAlign w:val="center"/>
            <w:hideMark/>
          </w:tcPr>
          <w:p w:rsidR="000026F9" w:rsidRPr="000026F9" w:rsidRDefault="000026F9" w:rsidP="000026F9">
            <w:pPr>
              <w:spacing w:after="0" w:line="240" w:lineRule="auto"/>
              <w:rPr>
                <w:rFonts w:ascii="Sylfaen" w:eastAsia="Times New Roman" w:hAnsi="Sylfaen"/>
                <w:color w:val="000000"/>
                <w:sz w:val="18"/>
                <w:szCs w:val="18"/>
                <w:lang w:val="ka-GE" w:eastAsia="ka-GE"/>
              </w:rPr>
            </w:pPr>
            <w:r w:rsidRPr="000026F9">
              <w:rPr>
                <w:rFonts w:ascii="Sylfaen" w:eastAsia="Times New Roman" w:hAnsi="Sylfaen"/>
                <w:color w:val="000000"/>
                <w:sz w:val="18"/>
                <w:szCs w:val="18"/>
                <w:lang w:val="ka-GE" w:eastAsia="ka-GE"/>
              </w:rPr>
              <w:t>სამედიცინო დაწეს. მხრიდან სერვისის მოწოდების ორგანიზაციეული ხარვეზები</w:t>
            </w:r>
          </w:p>
        </w:tc>
      </w:tr>
    </w:tbl>
    <w:p w:rsidR="000D7C17" w:rsidRDefault="000D7C17"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0D7C17" w:rsidRDefault="000D7C1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57C71" w:rsidRDefault="00657C7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819"/>
        <w:gridCol w:w="2510"/>
        <w:gridCol w:w="2226"/>
        <w:gridCol w:w="2208"/>
        <w:gridCol w:w="2055"/>
        <w:gridCol w:w="2122"/>
      </w:tblGrid>
      <w:tr w:rsidR="00657C71" w:rsidRPr="00657C71" w:rsidTr="00657C71">
        <w:trPr>
          <w:trHeight w:val="705"/>
        </w:trPr>
        <w:tc>
          <w:tcPr>
            <w:tcW w:w="2533" w:type="pct"/>
            <w:gridSpan w:val="3"/>
            <w:tcBorders>
              <w:top w:val="single" w:sz="8" w:space="0" w:color="auto"/>
              <w:left w:val="single" w:sz="8" w:space="0" w:color="auto"/>
              <w:bottom w:val="single" w:sz="8" w:space="0" w:color="auto"/>
              <w:right w:val="nil"/>
            </w:tcBorders>
            <w:shd w:val="clear" w:color="auto" w:fill="auto"/>
            <w:vAlign w:val="center"/>
            <w:hideMark/>
          </w:tcPr>
          <w:p w:rsidR="00657C71" w:rsidRPr="00657C71" w:rsidRDefault="00657C71" w:rsidP="00657C71">
            <w:pPr>
              <w:spacing w:after="0" w:line="240" w:lineRule="auto"/>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ქვეპროგრამის დასახელება, რის ფარგლებშიც ხორციელდება ღონისძიება:</w:t>
            </w:r>
          </w:p>
        </w:tc>
        <w:tc>
          <w:tcPr>
            <w:tcW w:w="246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ჯანმრთელობის დაცვა</w:t>
            </w:r>
          </w:p>
        </w:tc>
      </w:tr>
      <w:tr w:rsidR="00657C71" w:rsidRPr="00657C71" w:rsidTr="00657C71">
        <w:trPr>
          <w:trHeight w:val="585"/>
        </w:trPr>
        <w:tc>
          <w:tcPr>
            <w:tcW w:w="418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57C71" w:rsidRPr="00657C71" w:rsidRDefault="00657C71" w:rsidP="00657C71">
            <w:pPr>
              <w:spacing w:after="0" w:line="240" w:lineRule="auto"/>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ღონისძიების კლასიფიკაციის კოდი:</w:t>
            </w:r>
          </w:p>
        </w:tc>
        <w:tc>
          <w:tcPr>
            <w:tcW w:w="820" w:type="pct"/>
            <w:tcBorders>
              <w:top w:val="nil"/>
              <w:left w:val="nil"/>
              <w:bottom w:val="single" w:sz="8" w:space="0" w:color="auto"/>
              <w:right w:val="single" w:sz="8"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06 01   02</w:t>
            </w:r>
          </w:p>
        </w:tc>
      </w:tr>
      <w:tr w:rsidR="00657C71" w:rsidRPr="00657C71" w:rsidTr="00657C71">
        <w:trPr>
          <w:trHeight w:val="1110"/>
        </w:trPr>
        <w:tc>
          <w:tcPr>
            <w:tcW w:w="253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57C71" w:rsidRPr="00657C71" w:rsidRDefault="00657C71" w:rsidP="00657C71">
            <w:pPr>
              <w:spacing w:after="0" w:line="240" w:lineRule="auto"/>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ღონისძიების დასახელება:</w:t>
            </w:r>
          </w:p>
        </w:tc>
        <w:tc>
          <w:tcPr>
            <w:tcW w:w="2467" w:type="pct"/>
            <w:gridSpan w:val="3"/>
            <w:tcBorders>
              <w:top w:val="single" w:sz="8" w:space="0" w:color="auto"/>
              <w:left w:val="nil"/>
              <w:bottom w:val="single" w:sz="8" w:space="0" w:color="auto"/>
              <w:right w:val="single" w:sz="8" w:space="0" w:color="000000"/>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იმუნიზაცია</w:t>
            </w:r>
          </w:p>
        </w:tc>
      </w:tr>
      <w:tr w:rsidR="00657C71" w:rsidRPr="00657C71" w:rsidTr="00657C71">
        <w:trPr>
          <w:trHeight w:val="585"/>
        </w:trPr>
        <w:tc>
          <w:tcPr>
            <w:tcW w:w="338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57C71" w:rsidRPr="00657C71" w:rsidRDefault="00657C71" w:rsidP="00657C71">
            <w:pPr>
              <w:spacing w:after="0" w:line="240" w:lineRule="auto"/>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არის ქვეპროგრამა ახალი</w:t>
            </w:r>
            <w:r w:rsidRPr="00657C71">
              <w:rPr>
                <w:rFonts w:ascii="Sylfaen" w:eastAsia="Times New Roman" w:hAnsi="Sylfaen"/>
                <w:b/>
                <w:bCs/>
                <w:color w:val="000000"/>
                <w:sz w:val="20"/>
                <w:szCs w:val="20"/>
                <w:lang w:val="ka-GE" w:eastAsia="ka-GE"/>
              </w:rPr>
              <w:t xml:space="preserve">? </w:t>
            </w:r>
            <w:r w:rsidRPr="00657C71">
              <w:rPr>
                <w:rFonts w:ascii="Sylfaen" w:eastAsia="Times New Roman" w:hAnsi="Sylfaen"/>
                <w:color w:val="000000"/>
                <w:sz w:val="20"/>
                <w:szCs w:val="20"/>
                <w:lang w:val="ka-GE" w:eastAsia="ka-GE"/>
              </w:rPr>
              <w:t xml:space="preserve">       </w:t>
            </w:r>
          </w:p>
        </w:tc>
        <w:tc>
          <w:tcPr>
            <w:tcW w:w="794" w:type="pct"/>
            <w:tcBorders>
              <w:top w:val="nil"/>
              <w:left w:val="nil"/>
              <w:bottom w:val="single" w:sz="8" w:space="0" w:color="auto"/>
              <w:right w:val="single" w:sz="8"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 xml:space="preserve"> </w:t>
            </w:r>
          </w:p>
        </w:tc>
        <w:tc>
          <w:tcPr>
            <w:tcW w:w="820" w:type="pct"/>
            <w:tcBorders>
              <w:top w:val="nil"/>
              <w:left w:val="nil"/>
              <w:bottom w:val="single" w:sz="8" w:space="0" w:color="auto"/>
              <w:right w:val="single" w:sz="8"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არა</w:t>
            </w:r>
          </w:p>
        </w:tc>
      </w:tr>
      <w:tr w:rsidR="00657C71" w:rsidRPr="00657C71" w:rsidTr="00657C71">
        <w:trPr>
          <w:trHeight w:val="585"/>
        </w:trPr>
        <w:tc>
          <w:tcPr>
            <w:tcW w:w="253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57C71" w:rsidRPr="00657C71" w:rsidRDefault="00657C71" w:rsidP="00657C71">
            <w:pPr>
              <w:spacing w:after="0" w:line="240" w:lineRule="auto"/>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თუ ქვეპროგრამა ახალია, ვინ წარმოადგინა?</w:t>
            </w:r>
          </w:p>
        </w:tc>
        <w:tc>
          <w:tcPr>
            <w:tcW w:w="2467" w:type="pct"/>
            <w:gridSpan w:val="3"/>
            <w:tcBorders>
              <w:top w:val="single" w:sz="8" w:space="0" w:color="auto"/>
              <w:left w:val="nil"/>
              <w:bottom w:val="single" w:sz="8" w:space="0" w:color="auto"/>
              <w:right w:val="single" w:sz="8" w:space="0" w:color="000000"/>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 </w:t>
            </w:r>
          </w:p>
        </w:tc>
      </w:tr>
      <w:tr w:rsidR="00657C71" w:rsidRPr="00657C71" w:rsidTr="00657C71">
        <w:trPr>
          <w:trHeight w:val="720"/>
        </w:trPr>
        <w:tc>
          <w:tcPr>
            <w:tcW w:w="2533" w:type="pct"/>
            <w:gridSpan w:val="3"/>
            <w:tcBorders>
              <w:top w:val="single" w:sz="8" w:space="0" w:color="auto"/>
              <w:left w:val="single" w:sz="8" w:space="0" w:color="auto"/>
              <w:bottom w:val="single" w:sz="8" w:space="0" w:color="auto"/>
              <w:right w:val="nil"/>
            </w:tcBorders>
            <w:shd w:val="clear" w:color="auto" w:fill="auto"/>
            <w:vAlign w:val="center"/>
            <w:hideMark/>
          </w:tcPr>
          <w:p w:rsidR="00657C71" w:rsidRPr="00657C71" w:rsidRDefault="00657C71" w:rsidP="00657C71">
            <w:pPr>
              <w:spacing w:after="0" w:line="240" w:lineRule="auto"/>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lastRenderedPageBreak/>
              <w:t>ქვეპროგრამის განმახორციელებელი:</w:t>
            </w:r>
          </w:p>
        </w:tc>
        <w:tc>
          <w:tcPr>
            <w:tcW w:w="246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ა.ა.ი.პ ბორჯომის საზოგადოებრივი ჯანმრთელობის დაცვის ცენტრი</w:t>
            </w:r>
          </w:p>
        </w:tc>
      </w:tr>
      <w:tr w:rsidR="00657C71" w:rsidRPr="00657C71" w:rsidTr="00657C71">
        <w:trPr>
          <w:trHeight w:val="585"/>
        </w:trPr>
        <w:tc>
          <w:tcPr>
            <w:tcW w:w="167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დაფინანსების წყარო</w:t>
            </w:r>
          </w:p>
        </w:tc>
        <w:tc>
          <w:tcPr>
            <w:tcW w:w="859" w:type="pct"/>
            <w:tcBorders>
              <w:top w:val="nil"/>
              <w:left w:val="nil"/>
              <w:bottom w:val="single" w:sz="4" w:space="0" w:color="auto"/>
              <w:right w:val="single" w:sz="8"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2024 წელი</w:t>
            </w:r>
          </w:p>
        </w:tc>
        <w:tc>
          <w:tcPr>
            <w:tcW w:w="853" w:type="pct"/>
            <w:tcBorders>
              <w:top w:val="nil"/>
              <w:left w:val="single" w:sz="4" w:space="0" w:color="auto"/>
              <w:bottom w:val="single" w:sz="4" w:space="0" w:color="auto"/>
              <w:right w:val="single" w:sz="8"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2025 წელი</w:t>
            </w:r>
          </w:p>
        </w:tc>
        <w:tc>
          <w:tcPr>
            <w:tcW w:w="794" w:type="pct"/>
            <w:tcBorders>
              <w:top w:val="nil"/>
              <w:left w:val="single" w:sz="4" w:space="0" w:color="auto"/>
              <w:bottom w:val="single" w:sz="4" w:space="0" w:color="auto"/>
              <w:right w:val="single" w:sz="8"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2026 წელი</w:t>
            </w:r>
          </w:p>
        </w:tc>
        <w:tc>
          <w:tcPr>
            <w:tcW w:w="820" w:type="pct"/>
            <w:tcBorders>
              <w:top w:val="nil"/>
              <w:left w:val="single" w:sz="4" w:space="0" w:color="auto"/>
              <w:bottom w:val="single" w:sz="4" w:space="0" w:color="auto"/>
              <w:right w:val="single" w:sz="8"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2027 წელი</w:t>
            </w:r>
          </w:p>
        </w:tc>
      </w:tr>
      <w:tr w:rsidR="00657C71" w:rsidRPr="00657C71" w:rsidTr="00657C71">
        <w:trPr>
          <w:trHeight w:val="300"/>
        </w:trPr>
        <w:tc>
          <w:tcPr>
            <w:tcW w:w="167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57C71" w:rsidRPr="00657C71" w:rsidRDefault="00657C71" w:rsidP="00657C71">
            <w:pPr>
              <w:spacing w:after="0" w:line="240" w:lineRule="auto"/>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მუნიციპალური ბიუჯეტი</w:t>
            </w:r>
          </w:p>
        </w:tc>
        <w:tc>
          <w:tcPr>
            <w:tcW w:w="859" w:type="pct"/>
            <w:tcBorders>
              <w:top w:val="nil"/>
              <w:left w:val="nil"/>
              <w:bottom w:val="single" w:sz="4" w:space="0" w:color="auto"/>
              <w:right w:val="single" w:sz="4" w:space="0" w:color="auto"/>
            </w:tcBorders>
            <w:shd w:val="clear" w:color="000000" w:fill="FFFFFF"/>
            <w:vAlign w:val="center"/>
            <w:hideMark/>
          </w:tcPr>
          <w:p w:rsidR="00657C71" w:rsidRPr="00657C71" w:rsidRDefault="00657C71" w:rsidP="00657C71">
            <w:pPr>
              <w:spacing w:after="0" w:line="240" w:lineRule="auto"/>
              <w:jc w:val="right"/>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12048,00</w:t>
            </w:r>
          </w:p>
        </w:tc>
        <w:tc>
          <w:tcPr>
            <w:tcW w:w="853" w:type="pct"/>
            <w:tcBorders>
              <w:top w:val="nil"/>
              <w:left w:val="nil"/>
              <w:bottom w:val="single" w:sz="4" w:space="0" w:color="auto"/>
              <w:right w:val="single" w:sz="4" w:space="0" w:color="auto"/>
            </w:tcBorders>
            <w:shd w:val="clear" w:color="000000" w:fill="FFFFFF"/>
            <w:vAlign w:val="center"/>
            <w:hideMark/>
          </w:tcPr>
          <w:p w:rsidR="00657C71" w:rsidRPr="00657C71" w:rsidRDefault="00657C71" w:rsidP="00657C71">
            <w:pPr>
              <w:spacing w:after="0" w:line="240" w:lineRule="auto"/>
              <w:jc w:val="right"/>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14450,00</w:t>
            </w:r>
          </w:p>
        </w:tc>
        <w:tc>
          <w:tcPr>
            <w:tcW w:w="794" w:type="pct"/>
            <w:tcBorders>
              <w:top w:val="nil"/>
              <w:left w:val="nil"/>
              <w:bottom w:val="single" w:sz="4" w:space="0" w:color="auto"/>
              <w:right w:val="single" w:sz="4" w:space="0" w:color="auto"/>
            </w:tcBorders>
            <w:shd w:val="clear" w:color="000000" w:fill="FFFFFF"/>
            <w:vAlign w:val="center"/>
            <w:hideMark/>
          </w:tcPr>
          <w:p w:rsidR="00657C71" w:rsidRPr="00657C71" w:rsidRDefault="00657C71" w:rsidP="00657C71">
            <w:pPr>
              <w:spacing w:after="0" w:line="240" w:lineRule="auto"/>
              <w:jc w:val="right"/>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15370,00</w:t>
            </w:r>
          </w:p>
        </w:tc>
        <w:tc>
          <w:tcPr>
            <w:tcW w:w="820" w:type="pct"/>
            <w:tcBorders>
              <w:top w:val="nil"/>
              <w:left w:val="nil"/>
              <w:bottom w:val="single" w:sz="4" w:space="0" w:color="auto"/>
              <w:right w:val="single" w:sz="4" w:space="0" w:color="auto"/>
            </w:tcBorders>
            <w:shd w:val="clear" w:color="000000" w:fill="FFFFFF"/>
            <w:vAlign w:val="center"/>
            <w:hideMark/>
          </w:tcPr>
          <w:p w:rsidR="00657C71" w:rsidRPr="00657C71" w:rsidRDefault="00657C71" w:rsidP="00657C71">
            <w:pPr>
              <w:spacing w:after="0" w:line="240" w:lineRule="auto"/>
              <w:jc w:val="right"/>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16240,00</w:t>
            </w:r>
          </w:p>
        </w:tc>
      </w:tr>
      <w:tr w:rsidR="00657C71" w:rsidRPr="00657C71" w:rsidTr="00657C71">
        <w:trPr>
          <w:trHeight w:val="300"/>
        </w:trPr>
        <w:tc>
          <w:tcPr>
            <w:tcW w:w="167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57C71" w:rsidRPr="00657C71" w:rsidRDefault="00657C71" w:rsidP="00657C71">
            <w:pPr>
              <w:spacing w:after="0" w:line="240" w:lineRule="auto"/>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სახელმწიფო ბიუჯეტი</w:t>
            </w:r>
          </w:p>
        </w:tc>
        <w:tc>
          <w:tcPr>
            <w:tcW w:w="859"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right"/>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 xml:space="preserve"> _ </w:t>
            </w:r>
          </w:p>
        </w:tc>
        <w:tc>
          <w:tcPr>
            <w:tcW w:w="853"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right"/>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 xml:space="preserve"> _ </w:t>
            </w:r>
          </w:p>
        </w:tc>
        <w:tc>
          <w:tcPr>
            <w:tcW w:w="794"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right"/>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 xml:space="preserve"> _ </w:t>
            </w:r>
          </w:p>
        </w:tc>
        <w:tc>
          <w:tcPr>
            <w:tcW w:w="820"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right"/>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 xml:space="preserve"> _ </w:t>
            </w:r>
          </w:p>
        </w:tc>
      </w:tr>
      <w:tr w:rsidR="00657C71" w:rsidRPr="00657C71" w:rsidTr="00657C71">
        <w:trPr>
          <w:trHeight w:val="300"/>
        </w:trPr>
        <w:tc>
          <w:tcPr>
            <w:tcW w:w="1673" w:type="pct"/>
            <w:gridSpan w:val="2"/>
            <w:tcBorders>
              <w:top w:val="single" w:sz="4" w:space="0" w:color="auto"/>
              <w:left w:val="single" w:sz="8" w:space="0" w:color="auto"/>
              <w:bottom w:val="nil"/>
              <w:right w:val="single" w:sz="4" w:space="0" w:color="000000"/>
            </w:tcBorders>
            <w:shd w:val="clear" w:color="auto" w:fill="auto"/>
            <w:vAlign w:val="center"/>
            <w:hideMark/>
          </w:tcPr>
          <w:p w:rsidR="00657C71" w:rsidRPr="00657C71" w:rsidRDefault="00657C71" w:rsidP="00657C71">
            <w:pPr>
              <w:spacing w:after="0" w:line="240" w:lineRule="auto"/>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სხვა ......</w:t>
            </w:r>
          </w:p>
        </w:tc>
        <w:tc>
          <w:tcPr>
            <w:tcW w:w="859"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right"/>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 xml:space="preserve"> _ </w:t>
            </w:r>
          </w:p>
        </w:tc>
        <w:tc>
          <w:tcPr>
            <w:tcW w:w="853"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right"/>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 xml:space="preserve"> _ </w:t>
            </w:r>
          </w:p>
        </w:tc>
        <w:tc>
          <w:tcPr>
            <w:tcW w:w="794"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right"/>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 xml:space="preserve"> _ </w:t>
            </w:r>
          </w:p>
        </w:tc>
        <w:tc>
          <w:tcPr>
            <w:tcW w:w="820"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right"/>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 xml:space="preserve"> _ </w:t>
            </w:r>
          </w:p>
        </w:tc>
      </w:tr>
      <w:tr w:rsidR="00657C71" w:rsidRPr="00657C71" w:rsidTr="00657C71">
        <w:trPr>
          <w:trHeight w:val="435"/>
        </w:trPr>
        <w:tc>
          <w:tcPr>
            <w:tcW w:w="1673"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 xml:space="preserve">სულ ქვეპროგრამა  </w:t>
            </w:r>
          </w:p>
        </w:tc>
        <w:tc>
          <w:tcPr>
            <w:tcW w:w="859" w:type="pct"/>
            <w:tcBorders>
              <w:top w:val="single" w:sz="8" w:space="0" w:color="auto"/>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 xml:space="preserve">                         12 048,00 </w:t>
            </w:r>
          </w:p>
        </w:tc>
        <w:tc>
          <w:tcPr>
            <w:tcW w:w="853" w:type="pct"/>
            <w:tcBorders>
              <w:top w:val="single" w:sz="8" w:space="0" w:color="auto"/>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 xml:space="preserve">                         14 450,00 </w:t>
            </w:r>
          </w:p>
        </w:tc>
        <w:tc>
          <w:tcPr>
            <w:tcW w:w="794" w:type="pct"/>
            <w:tcBorders>
              <w:top w:val="single" w:sz="8" w:space="0" w:color="auto"/>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 xml:space="preserve">                      15 370,00 </w:t>
            </w:r>
          </w:p>
        </w:tc>
        <w:tc>
          <w:tcPr>
            <w:tcW w:w="820" w:type="pct"/>
            <w:tcBorders>
              <w:top w:val="single" w:sz="8" w:space="0" w:color="auto"/>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 xml:space="preserve">                       16 240,00 </w:t>
            </w:r>
          </w:p>
        </w:tc>
      </w:tr>
      <w:tr w:rsidR="00657C71" w:rsidRPr="00657C71" w:rsidTr="00657C71">
        <w:trPr>
          <w:trHeight w:val="435"/>
        </w:trPr>
        <w:tc>
          <w:tcPr>
            <w:tcW w:w="1673"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57C71" w:rsidRPr="00657C71" w:rsidRDefault="00657C71" w:rsidP="00657C71">
            <w:pPr>
              <w:spacing w:after="0" w:line="240" w:lineRule="auto"/>
              <w:jc w:val="center"/>
              <w:rPr>
                <w:rFonts w:ascii="Sylfaen" w:eastAsia="Times New Roman" w:hAnsi="Sylfaen"/>
                <w:i/>
                <w:iCs/>
                <w:color w:val="000000"/>
                <w:sz w:val="20"/>
                <w:szCs w:val="20"/>
                <w:lang w:val="ka-GE" w:eastAsia="ka-GE"/>
              </w:rPr>
            </w:pPr>
            <w:r w:rsidRPr="00657C71">
              <w:rPr>
                <w:rFonts w:ascii="Sylfaen" w:eastAsia="Times New Roman" w:hAnsi="Sylfaen"/>
                <w:i/>
                <w:iCs/>
                <w:color w:val="000000"/>
                <w:sz w:val="20"/>
                <w:szCs w:val="20"/>
                <w:lang w:val="ka-GE" w:eastAsia="ka-GE"/>
              </w:rPr>
              <w:t>მ.შ. კაპიტალური პროექტები</w:t>
            </w:r>
          </w:p>
        </w:tc>
        <w:tc>
          <w:tcPr>
            <w:tcW w:w="859" w:type="pct"/>
            <w:tcBorders>
              <w:top w:val="nil"/>
              <w:left w:val="nil"/>
              <w:bottom w:val="single" w:sz="8" w:space="0" w:color="auto"/>
              <w:right w:val="single" w:sz="4" w:space="0" w:color="auto"/>
            </w:tcBorders>
            <w:shd w:val="clear" w:color="auto" w:fill="auto"/>
            <w:vAlign w:val="center"/>
            <w:hideMark/>
          </w:tcPr>
          <w:p w:rsidR="00657C71" w:rsidRPr="00657C71" w:rsidRDefault="00657C71" w:rsidP="00657C71">
            <w:pPr>
              <w:spacing w:after="0" w:line="240" w:lineRule="auto"/>
              <w:rPr>
                <w:rFonts w:ascii="Sylfaen" w:eastAsia="Times New Roman" w:hAnsi="Sylfaen"/>
                <w:i/>
                <w:iCs/>
                <w:color w:val="000000"/>
                <w:sz w:val="20"/>
                <w:szCs w:val="20"/>
                <w:lang w:val="ka-GE" w:eastAsia="ka-GE"/>
              </w:rPr>
            </w:pPr>
            <w:r w:rsidRPr="00657C71">
              <w:rPr>
                <w:rFonts w:ascii="Sylfaen" w:eastAsia="Times New Roman" w:hAnsi="Sylfaen"/>
                <w:i/>
                <w:iCs/>
                <w:color w:val="000000"/>
                <w:sz w:val="20"/>
                <w:szCs w:val="20"/>
                <w:lang w:val="ka-GE" w:eastAsia="ka-GE"/>
              </w:rPr>
              <w:t> </w:t>
            </w:r>
          </w:p>
        </w:tc>
        <w:tc>
          <w:tcPr>
            <w:tcW w:w="853" w:type="pct"/>
            <w:tcBorders>
              <w:top w:val="nil"/>
              <w:left w:val="nil"/>
              <w:bottom w:val="single" w:sz="8" w:space="0" w:color="auto"/>
              <w:right w:val="single" w:sz="4" w:space="0" w:color="auto"/>
            </w:tcBorders>
            <w:shd w:val="clear" w:color="auto" w:fill="auto"/>
            <w:vAlign w:val="center"/>
            <w:hideMark/>
          </w:tcPr>
          <w:p w:rsidR="00657C71" w:rsidRPr="00657C71" w:rsidRDefault="00657C71" w:rsidP="00657C71">
            <w:pPr>
              <w:spacing w:after="0" w:line="240" w:lineRule="auto"/>
              <w:rPr>
                <w:rFonts w:ascii="Sylfaen" w:eastAsia="Times New Roman" w:hAnsi="Sylfaen"/>
                <w:i/>
                <w:iCs/>
                <w:color w:val="000000"/>
                <w:sz w:val="20"/>
                <w:szCs w:val="20"/>
                <w:lang w:val="ka-GE" w:eastAsia="ka-GE"/>
              </w:rPr>
            </w:pPr>
            <w:r w:rsidRPr="00657C71">
              <w:rPr>
                <w:rFonts w:ascii="Sylfaen" w:eastAsia="Times New Roman" w:hAnsi="Sylfaen"/>
                <w:i/>
                <w:iCs/>
                <w:color w:val="000000"/>
                <w:sz w:val="20"/>
                <w:szCs w:val="20"/>
                <w:lang w:val="ka-GE" w:eastAsia="ka-GE"/>
              </w:rPr>
              <w:t> </w:t>
            </w:r>
          </w:p>
        </w:tc>
        <w:tc>
          <w:tcPr>
            <w:tcW w:w="794" w:type="pct"/>
            <w:tcBorders>
              <w:top w:val="nil"/>
              <w:left w:val="nil"/>
              <w:bottom w:val="single" w:sz="8" w:space="0" w:color="auto"/>
              <w:right w:val="single" w:sz="4" w:space="0" w:color="auto"/>
            </w:tcBorders>
            <w:shd w:val="clear" w:color="auto" w:fill="auto"/>
            <w:vAlign w:val="center"/>
            <w:hideMark/>
          </w:tcPr>
          <w:p w:rsidR="00657C71" w:rsidRPr="00657C71" w:rsidRDefault="00657C71" w:rsidP="00657C71">
            <w:pPr>
              <w:spacing w:after="0" w:line="240" w:lineRule="auto"/>
              <w:rPr>
                <w:rFonts w:ascii="Sylfaen" w:eastAsia="Times New Roman" w:hAnsi="Sylfaen"/>
                <w:i/>
                <w:iCs/>
                <w:color w:val="000000"/>
                <w:sz w:val="20"/>
                <w:szCs w:val="20"/>
                <w:lang w:val="ka-GE" w:eastAsia="ka-GE"/>
              </w:rPr>
            </w:pPr>
            <w:r w:rsidRPr="00657C71">
              <w:rPr>
                <w:rFonts w:ascii="Sylfaen" w:eastAsia="Times New Roman" w:hAnsi="Sylfaen"/>
                <w:i/>
                <w:iCs/>
                <w:color w:val="000000"/>
                <w:sz w:val="20"/>
                <w:szCs w:val="20"/>
                <w:lang w:val="ka-GE" w:eastAsia="ka-GE"/>
              </w:rPr>
              <w:t> </w:t>
            </w:r>
          </w:p>
        </w:tc>
        <w:tc>
          <w:tcPr>
            <w:tcW w:w="820" w:type="pct"/>
            <w:tcBorders>
              <w:top w:val="nil"/>
              <w:left w:val="nil"/>
              <w:bottom w:val="single" w:sz="8" w:space="0" w:color="auto"/>
              <w:right w:val="single" w:sz="8" w:space="0" w:color="auto"/>
            </w:tcBorders>
            <w:shd w:val="clear" w:color="auto" w:fill="auto"/>
            <w:vAlign w:val="center"/>
            <w:hideMark/>
          </w:tcPr>
          <w:p w:rsidR="00657C71" w:rsidRPr="00657C71" w:rsidRDefault="00657C71" w:rsidP="00657C71">
            <w:pPr>
              <w:spacing w:after="0" w:line="240" w:lineRule="auto"/>
              <w:rPr>
                <w:rFonts w:ascii="Sylfaen" w:eastAsia="Times New Roman" w:hAnsi="Sylfaen"/>
                <w:i/>
                <w:iCs/>
                <w:color w:val="000000"/>
                <w:sz w:val="20"/>
                <w:szCs w:val="20"/>
                <w:lang w:val="ka-GE" w:eastAsia="ka-GE"/>
              </w:rPr>
            </w:pPr>
            <w:r w:rsidRPr="00657C71">
              <w:rPr>
                <w:rFonts w:ascii="Sylfaen" w:eastAsia="Times New Roman" w:hAnsi="Sylfaen"/>
                <w:i/>
                <w:iCs/>
                <w:color w:val="000000"/>
                <w:sz w:val="20"/>
                <w:szCs w:val="20"/>
                <w:lang w:val="ka-GE" w:eastAsia="ka-GE"/>
              </w:rPr>
              <w:t> </w:t>
            </w:r>
          </w:p>
        </w:tc>
      </w:tr>
      <w:tr w:rsidR="00657C71" w:rsidRPr="00657C71" w:rsidTr="00657C71">
        <w:trPr>
          <w:trHeight w:val="2670"/>
        </w:trPr>
        <w:tc>
          <w:tcPr>
            <w:tcW w:w="703" w:type="pct"/>
            <w:tcBorders>
              <w:top w:val="nil"/>
              <w:left w:val="single" w:sz="8" w:space="0" w:color="auto"/>
              <w:bottom w:val="single" w:sz="8" w:space="0" w:color="auto"/>
              <w:right w:val="nil"/>
            </w:tcBorders>
            <w:shd w:val="clear" w:color="auto" w:fill="auto"/>
            <w:vAlign w:val="center"/>
            <w:hideMark/>
          </w:tcPr>
          <w:p w:rsidR="00657C71" w:rsidRPr="00657C71" w:rsidRDefault="00657C71" w:rsidP="00657C71">
            <w:pPr>
              <w:spacing w:after="0" w:line="240" w:lineRule="auto"/>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მიზანი და აღწერა</w:t>
            </w:r>
          </w:p>
        </w:tc>
        <w:tc>
          <w:tcPr>
            <w:tcW w:w="429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57C71" w:rsidRPr="00657C71" w:rsidRDefault="00657C71" w:rsidP="00657C71">
            <w:pPr>
              <w:spacing w:after="0" w:line="240" w:lineRule="auto"/>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 xml:space="preserve">  მუნიც. იმუნიზაციის მოცვის მაჩვენებლების მიახლოება საჭირო ნიშნულთან, ეპიდჩვენებით განსაზღვრული ვაქცინაციით მოსახლეობის დაცვა, სამედიცინო დაწეს.                                                                                                                      საქართველოს ოკუპირებულ ტერიტორიებიდან დევნილთა, შრომის , ჯანმრთელობის , სოციალური დაცვის მინისტრის 2019 წლის 16 ,09 01-60/ნ ბრზანების შესახამისად იმუნოპროფილაქტიკის დაგეგმვა და განხორციელების ხელშეწყობა მუნიციპალიტეტის ტერიტორიაზე სამედიცინო დაწ. ლოჯისტიკა ასაცრელი და სახარჯი მასალით, ,, ცივი ჯაჭვის" პრინციპების დაცვა, მედპერსონალის სწავლება ვაქცინათა ახალი სახეობის დანერგვისას, საკანონმდებლო ბაზის ცვლილებისას.</w:t>
            </w:r>
          </w:p>
        </w:tc>
      </w:tr>
      <w:tr w:rsidR="00657C71" w:rsidRPr="00657C71" w:rsidTr="00657C71">
        <w:trPr>
          <w:trHeight w:val="885"/>
        </w:trPr>
        <w:tc>
          <w:tcPr>
            <w:tcW w:w="1673"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ქვეპროგრამის/ღონისძიების დასახელება</w:t>
            </w:r>
          </w:p>
        </w:tc>
        <w:tc>
          <w:tcPr>
            <w:tcW w:w="859" w:type="pct"/>
            <w:tcBorders>
              <w:top w:val="nil"/>
              <w:left w:val="nil"/>
              <w:bottom w:val="nil"/>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რაოდენობა კვმ</w:t>
            </w:r>
          </w:p>
        </w:tc>
        <w:tc>
          <w:tcPr>
            <w:tcW w:w="853" w:type="pct"/>
            <w:tcBorders>
              <w:top w:val="nil"/>
              <w:left w:val="nil"/>
              <w:bottom w:val="nil"/>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ერთ. საშ. ფასი</w:t>
            </w:r>
          </w:p>
        </w:tc>
        <w:tc>
          <w:tcPr>
            <w:tcW w:w="794" w:type="pct"/>
            <w:tcBorders>
              <w:top w:val="nil"/>
              <w:left w:val="nil"/>
              <w:bottom w:val="nil"/>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სულ (ლარი)</w:t>
            </w:r>
          </w:p>
        </w:tc>
        <w:tc>
          <w:tcPr>
            <w:tcW w:w="820" w:type="pct"/>
            <w:tcBorders>
              <w:top w:val="nil"/>
              <w:left w:val="nil"/>
              <w:bottom w:val="nil"/>
              <w:right w:val="single" w:sz="8"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18"/>
                <w:szCs w:val="18"/>
                <w:lang w:val="ka-GE" w:eastAsia="ka-GE"/>
              </w:rPr>
            </w:pPr>
            <w:r w:rsidRPr="00657C71">
              <w:rPr>
                <w:rFonts w:ascii="Sylfaen" w:eastAsia="Times New Roman" w:hAnsi="Sylfaen"/>
                <w:color w:val="000000"/>
                <w:sz w:val="18"/>
                <w:szCs w:val="18"/>
                <w:lang w:val="ka-GE" w:eastAsia="ka-GE"/>
              </w:rPr>
              <w:t>ეკონომიკური კლასიფიკაციის მუხლი</w:t>
            </w:r>
          </w:p>
        </w:tc>
      </w:tr>
      <w:tr w:rsidR="00657C71" w:rsidRPr="00657C71" w:rsidTr="00657C71">
        <w:trPr>
          <w:trHeight w:val="1065"/>
        </w:trPr>
        <w:tc>
          <w:tcPr>
            <w:tcW w:w="167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57C71" w:rsidRPr="00657C71" w:rsidRDefault="00657C71" w:rsidP="00657C71">
            <w:pPr>
              <w:spacing w:after="0" w:line="240" w:lineRule="auto"/>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ბავშვთა გეგიური აცრები</w:t>
            </w:r>
          </w:p>
        </w:tc>
        <w:tc>
          <w:tcPr>
            <w:tcW w:w="859" w:type="pct"/>
            <w:tcBorders>
              <w:top w:val="single" w:sz="4" w:space="0" w:color="auto"/>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2600</w:t>
            </w:r>
          </w:p>
        </w:tc>
        <w:tc>
          <w:tcPr>
            <w:tcW w:w="853" w:type="pct"/>
            <w:tcBorders>
              <w:top w:val="single" w:sz="4" w:space="0" w:color="auto"/>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c>
          <w:tcPr>
            <w:tcW w:w="794" w:type="pct"/>
            <w:tcBorders>
              <w:top w:val="single" w:sz="4" w:space="0" w:color="auto"/>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c>
          <w:tcPr>
            <w:tcW w:w="820" w:type="pct"/>
            <w:tcBorders>
              <w:top w:val="single" w:sz="4" w:space="0" w:color="auto"/>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r>
      <w:tr w:rsidR="00657C71" w:rsidRPr="00657C71" w:rsidTr="00657C71">
        <w:trPr>
          <w:trHeight w:val="1020"/>
        </w:trPr>
        <w:tc>
          <w:tcPr>
            <w:tcW w:w="167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57C71" w:rsidRPr="00657C71" w:rsidRDefault="00657C71" w:rsidP="00657C71">
            <w:pPr>
              <w:spacing w:after="0" w:line="240" w:lineRule="auto"/>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ანტირაბიული ღონისიებები</w:t>
            </w:r>
          </w:p>
        </w:tc>
        <w:tc>
          <w:tcPr>
            <w:tcW w:w="859"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1700</w:t>
            </w:r>
          </w:p>
        </w:tc>
        <w:tc>
          <w:tcPr>
            <w:tcW w:w="853"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c>
          <w:tcPr>
            <w:tcW w:w="794"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c>
          <w:tcPr>
            <w:tcW w:w="820"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r>
      <w:tr w:rsidR="00657C71" w:rsidRPr="00657C71" w:rsidTr="00657C71">
        <w:trPr>
          <w:trHeight w:val="1050"/>
        </w:trPr>
        <w:tc>
          <w:tcPr>
            <w:tcW w:w="167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57C71" w:rsidRPr="00657C71" w:rsidRDefault="00657C71" w:rsidP="00657C71">
            <w:pPr>
              <w:spacing w:after="0" w:line="240" w:lineRule="auto"/>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lastRenderedPageBreak/>
              <w:t xml:space="preserve">  ეპიდჩვენებით ჩასატარებული აცრები</w:t>
            </w:r>
          </w:p>
        </w:tc>
        <w:tc>
          <w:tcPr>
            <w:tcW w:w="859"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3800</w:t>
            </w:r>
          </w:p>
        </w:tc>
        <w:tc>
          <w:tcPr>
            <w:tcW w:w="853"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c>
          <w:tcPr>
            <w:tcW w:w="794"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c>
          <w:tcPr>
            <w:tcW w:w="820"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r>
      <w:tr w:rsidR="00657C71" w:rsidRPr="00657C71" w:rsidTr="00657C71">
        <w:trPr>
          <w:trHeight w:val="1560"/>
        </w:trPr>
        <w:tc>
          <w:tcPr>
            <w:tcW w:w="167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57C71" w:rsidRPr="00657C71" w:rsidRDefault="00657C71" w:rsidP="00657C71">
            <w:pPr>
              <w:spacing w:after="0" w:line="240" w:lineRule="auto"/>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მუნიციპალიტეტის ტერიტორიაზე ექიმი პიზიკური პირების და სამედიცინო საწესებულებების მონიტორინგი იმუნიზაციის პროგრამის შესრულებასა და ,,ცივი ჯაჭვის " მოთხოვნების დაცვის შესახებ</w:t>
            </w:r>
          </w:p>
        </w:tc>
        <w:tc>
          <w:tcPr>
            <w:tcW w:w="859"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64</w:t>
            </w:r>
          </w:p>
        </w:tc>
        <w:tc>
          <w:tcPr>
            <w:tcW w:w="853"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c>
          <w:tcPr>
            <w:tcW w:w="794"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c>
          <w:tcPr>
            <w:tcW w:w="820"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r>
      <w:tr w:rsidR="00657C71" w:rsidRPr="00657C71" w:rsidTr="00657C71">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 xml:space="preserve">ქვეპროგრამის განხორციელების დროითი გეგმა </w:t>
            </w:r>
          </w:p>
        </w:tc>
      </w:tr>
      <w:tr w:rsidR="00657C71" w:rsidRPr="00657C71" w:rsidTr="00657C71">
        <w:trPr>
          <w:trHeight w:val="885"/>
        </w:trPr>
        <w:tc>
          <w:tcPr>
            <w:tcW w:w="167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57C71" w:rsidRPr="00657C71" w:rsidRDefault="00657C71" w:rsidP="00657C71">
            <w:pPr>
              <w:spacing w:after="0" w:line="240" w:lineRule="auto"/>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ქვეპროგრამის/ღონისძიების დასახელება</w:t>
            </w:r>
          </w:p>
        </w:tc>
        <w:tc>
          <w:tcPr>
            <w:tcW w:w="859"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1 კვარტალი</w:t>
            </w:r>
          </w:p>
        </w:tc>
        <w:tc>
          <w:tcPr>
            <w:tcW w:w="853"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2 კვარტალი</w:t>
            </w:r>
          </w:p>
        </w:tc>
        <w:tc>
          <w:tcPr>
            <w:tcW w:w="794"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3 კვარტალი</w:t>
            </w:r>
          </w:p>
        </w:tc>
        <w:tc>
          <w:tcPr>
            <w:tcW w:w="820" w:type="pct"/>
            <w:tcBorders>
              <w:top w:val="nil"/>
              <w:left w:val="nil"/>
              <w:bottom w:val="single" w:sz="4" w:space="0" w:color="auto"/>
              <w:right w:val="single" w:sz="8"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4 კვარტალი</w:t>
            </w:r>
          </w:p>
        </w:tc>
      </w:tr>
      <w:tr w:rsidR="00657C71" w:rsidRPr="00657C71" w:rsidTr="00657C71">
        <w:trPr>
          <w:trHeight w:val="810"/>
        </w:trPr>
        <w:tc>
          <w:tcPr>
            <w:tcW w:w="1673" w:type="pct"/>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57C71" w:rsidRPr="00657C71" w:rsidRDefault="00657C71" w:rsidP="00657C71">
            <w:pPr>
              <w:spacing w:after="0" w:line="240" w:lineRule="auto"/>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ბავშვთა გეგმიური აცრები</w:t>
            </w:r>
          </w:p>
        </w:tc>
        <w:tc>
          <w:tcPr>
            <w:tcW w:w="859"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c>
          <w:tcPr>
            <w:tcW w:w="853"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c>
          <w:tcPr>
            <w:tcW w:w="794"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c>
          <w:tcPr>
            <w:tcW w:w="820"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r>
      <w:tr w:rsidR="00657C71" w:rsidRPr="00657C71" w:rsidTr="00657C71">
        <w:trPr>
          <w:trHeight w:val="960"/>
        </w:trPr>
        <w:tc>
          <w:tcPr>
            <w:tcW w:w="167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57C71" w:rsidRPr="00657C71" w:rsidRDefault="00657C71" w:rsidP="00657C71">
            <w:pPr>
              <w:spacing w:after="0" w:line="240" w:lineRule="auto"/>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ანტირაბიული ღონისიებები</w:t>
            </w:r>
          </w:p>
        </w:tc>
        <w:tc>
          <w:tcPr>
            <w:tcW w:w="859"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c>
          <w:tcPr>
            <w:tcW w:w="853"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c>
          <w:tcPr>
            <w:tcW w:w="794"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c>
          <w:tcPr>
            <w:tcW w:w="820"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r>
      <w:tr w:rsidR="00657C71" w:rsidRPr="00657C71" w:rsidTr="00657C71">
        <w:trPr>
          <w:trHeight w:val="960"/>
        </w:trPr>
        <w:tc>
          <w:tcPr>
            <w:tcW w:w="167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57C71" w:rsidRPr="00657C71" w:rsidRDefault="00657C71" w:rsidP="00657C71">
            <w:pPr>
              <w:spacing w:after="0" w:line="240" w:lineRule="auto"/>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 xml:space="preserve">  ეპიდჩვენებით ჩასატარებული აცრები</w:t>
            </w:r>
          </w:p>
        </w:tc>
        <w:tc>
          <w:tcPr>
            <w:tcW w:w="859"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c>
          <w:tcPr>
            <w:tcW w:w="853"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c>
          <w:tcPr>
            <w:tcW w:w="794"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c>
          <w:tcPr>
            <w:tcW w:w="820"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r>
      <w:tr w:rsidR="00657C71" w:rsidRPr="00657C71" w:rsidTr="00657C71">
        <w:trPr>
          <w:trHeight w:val="2085"/>
        </w:trPr>
        <w:tc>
          <w:tcPr>
            <w:tcW w:w="167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57C71" w:rsidRPr="00657C71" w:rsidRDefault="00657C71" w:rsidP="00657C71">
            <w:pPr>
              <w:spacing w:after="0" w:line="240" w:lineRule="auto"/>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მუნიციპალიტეტის ტერიტორიაზე ექიმი პიზიკური პირების და სამედიცინო საწესებულებების მონიტორინგი იმუნიზაციის პროგრამის შესრულებასა და ,,ცივი ჯაჭვის " მოთხოვნების დაცვის შესახებ</w:t>
            </w:r>
          </w:p>
        </w:tc>
        <w:tc>
          <w:tcPr>
            <w:tcW w:w="859"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c>
          <w:tcPr>
            <w:tcW w:w="853"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c>
          <w:tcPr>
            <w:tcW w:w="794"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c>
          <w:tcPr>
            <w:tcW w:w="820" w:type="pct"/>
            <w:tcBorders>
              <w:top w:val="nil"/>
              <w:left w:val="nil"/>
              <w:bottom w:val="single" w:sz="4" w:space="0" w:color="auto"/>
              <w:right w:val="single" w:sz="4" w:space="0" w:color="auto"/>
            </w:tcBorders>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X</w:t>
            </w:r>
          </w:p>
        </w:tc>
      </w:tr>
      <w:tr w:rsidR="00657C71" w:rsidRPr="00657C71" w:rsidTr="00657C71">
        <w:trPr>
          <w:trHeight w:val="1650"/>
        </w:trPr>
        <w:tc>
          <w:tcPr>
            <w:tcW w:w="1673" w:type="pct"/>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657C71" w:rsidRPr="00657C71" w:rsidRDefault="00657C71" w:rsidP="00657C71">
            <w:pPr>
              <w:spacing w:after="0" w:line="240" w:lineRule="auto"/>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lastRenderedPageBreak/>
              <w:t>შუალედური მოსალოდნელი შედეგი (2024 წელი)</w:t>
            </w:r>
          </w:p>
        </w:tc>
        <w:tc>
          <w:tcPr>
            <w:tcW w:w="3327" w:type="pct"/>
            <w:gridSpan w:val="4"/>
            <w:tcBorders>
              <w:top w:val="nil"/>
              <w:left w:val="nil"/>
              <w:bottom w:val="single" w:sz="8" w:space="0" w:color="auto"/>
              <w:right w:val="single" w:sz="8" w:space="0" w:color="000000"/>
            </w:tcBorders>
            <w:shd w:val="clear" w:color="auto" w:fill="auto"/>
            <w:vAlign w:val="center"/>
            <w:hideMark/>
          </w:tcPr>
          <w:p w:rsidR="00657C71" w:rsidRPr="00657C71" w:rsidRDefault="00657C71" w:rsidP="00657C71">
            <w:pPr>
              <w:spacing w:after="0" w:line="240" w:lineRule="auto"/>
              <w:rPr>
                <w:rFonts w:ascii="Sylfaen" w:eastAsia="Times New Roman" w:hAnsi="Sylfaen"/>
                <w:b/>
                <w:bCs/>
                <w:color w:val="000000"/>
                <w:sz w:val="20"/>
                <w:szCs w:val="20"/>
                <w:lang w:val="ka-GE" w:eastAsia="ka-GE"/>
              </w:rPr>
            </w:pPr>
            <w:r w:rsidRPr="00657C71">
              <w:rPr>
                <w:rFonts w:ascii="Sylfaen" w:eastAsia="Times New Roman" w:hAnsi="Sylfaen"/>
                <w:b/>
                <w:bCs/>
                <w:color w:val="000000"/>
                <w:sz w:val="20"/>
                <w:szCs w:val="20"/>
                <w:lang w:val="ka-GE" w:eastAsia="ka-GE"/>
              </w:rPr>
              <w:t>გამართული ლოჯისტიკა. მოსახლეობის ჯანმრთელობის გაუმჯობესება.</w:t>
            </w:r>
          </w:p>
        </w:tc>
      </w:tr>
    </w:tbl>
    <w:p w:rsidR="00657C71" w:rsidRDefault="00657C7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1909"/>
        <w:gridCol w:w="800"/>
        <w:gridCol w:w="875"/>
        <w:gridCol w:w="1273"/>
        <w:gridCol w:w="1131"/>
        <w:gridCol w:w="1331"/>
        <w:gridCol w:w="1660"/>
        <w:gridCol w:w="2062"/>
      </w:tblGrid>
      <w:tr w:rsidR="00657C71" w:rsidRPr="00657C71" w:rsidTr="00657C71">
        <w:trPr>
          <w:trHeight w:val="525"/>
        </w:trPr>
        <w:tc>
          <w:tcPr>
            <w:tcW w:w="788" w:type="pct"/>
            <w:vMerge w:val="restart"/>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 xml:space="preserve">მოსალოდნელი შუალედური შედეგი </w:t>
            </w:r>
            <w:r w:rsidRPr="00657C71">
              <w:rPr>
                <w:rFonts w:ascii="Sylfaen" w:eastAsia="Times New Roman" w:hAnsi="Sylfaen"/>
                <w:b/>
                <w:bCs/>
                <w:color w:val="000000"/>
                <w:sz w:val="20"/>
                <w:szCs w:val="20"/>
                <w:lang w:val="ka-GE" w:eastAsia="ka-GE"/>
              </w:rPr>
              <w:t>(OUTPUT)</w:t>
            </w:r>
          </w:p>
        </w:tc>
        <w:tc>
          <w:tcPr>
            <w:tcW w:w="1580" w:type="pct"/>
            <w:gridSpan w:val="3"/>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შედეგის ინდიკატორები</w:t>
            </w:r>
          </w:p>
        </w:tc>
        <w:tc>
          <w:tcPr>
            <w:tcW w:w="469" w:type="pct"/>
            <w:vMerge w:val="restart"/>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ზომის ერთეული</w:t>
            </w:r>
          </w:p>
        </w:tc>
        <w:tc>
          <w:tcPr>
            <w:tcW w:w="354" w:type="pct"/>
            <w:vMerge w:val="restart"/>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გეგმიური გადახრა</w:t>
            </w:r>
          </w:p>
        </w:tc>
        <w:tc>
          <w:tcPr>
            <w:tcW w:w="568" w:type="pct"/>
            <w:vMerge w:val="restart"/>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მონაცემთა წყარო</w:t>
            </w:r>
          </w:p>
        </w:tc>
        <w:tc>
          <w:tcPr>
            <w:tcW w:w="513" w:type="pct"/>
            <w:vMerge w:val="restart"/>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მეთოდოლოგია</w:t>
            </w:r>
          </w:p>
        </w:tc>
        <w:tc>
          <w:tcPr>
            <w:tcW w:w="728" w:type="pct"/>
            <w:vMerge w:val="restart"/>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რისკი</w:t>
            </w:r>
          </w:p>
        </w:tc>
      </w:tr>
      <w:tr w:rsidR="00657C71" w:rsidRPr="00657C71" w:rsidTr="00657C71">
        <w:trPr>
          <w:trHeight w:val="735"/>
        </w:trPr>
        <w:tc>
          <w:tcPr>
            <w:tcW w:w="788" w:type="pct"/>
            <w:vMerge/>
            <w:vAlign w:val="center"/>
            <w:hideMark/>
          </w:tcPr>
          <w:p w:rsidR="00657C71" w:rsidRPr="00657C71" w:rsidRDefault="00657C71" w:rsidP="00657C71">
            <w:pPr>
              <w:spacing w:after="0" w:line="240" w:lineRule="auto"/>
              <w:rPr>
                <w:rFonts w:ascii="Sylfaen" w:eastAsia="Times New Roman" w:hAnsi="Sylfaen"/>
                <w:color w:val="000000"/>
                <w:sz w:val="20"/>
                <w:szCs w:val="20"/>
                <w:lang w:val="ka-GE" w:eastAsia="ka-GE"/>
              </w:rPr>
            </w:pPr>
          </w:p>
        </w:tc>
        <w:tc>
          <w:tcPr>
            <w:tcW w:w="603" w:type="pct"/>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დასახელება</w:t>
            </w:r>
          </w:p>
        </w:tc>
        <w:tc>
          <w:tcPr>
            <w:tcW w:w="503" w:type="pct"/>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2023 წელი</w:t>
            </w:r>
          </w:p>
        </w:tc>
        <w:tc>
          <w:tcPr>
            <w:tcW w:w="474" w:type="pct"/>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2024 წელი</w:t>
            </w:r>
          </w:p>
        </w:tc>
        <w:tc>
          <w:tcPr>
            <w:tcW w:w="469" w:type="pct"/>
            <w:vMerge/>
            <w:vAlign w:val="center"/>
            <w:hideMark/>
          </w:tcPr>
          <w:p w:rsidR="00657C71" w:rsidRPr="00657C71" w:rsidRDefault="00657C71" w:rsidP="00657C71">
            <w:pPr>
              <w:spacing w:after="0" w:line="240" w:lineRule="auto"/>
              <w:rPr>
                <w:rFonts w:ascii="Sylfaen" w:eastAsia="Times New Roman" w:hAnsi="Sylfaen"/>
                <w:color w:val="000000"/>
                <w:sz w:val="20"/>
                <w:szCs w:val="20"/>
                <w:lang w:val="ka-GE" w:eastAsia="ka-GE"/>
              </w:rPr>
            </w:pPr>
          </w:p>
        </w:tc>
        <w:tc>
          <w:tcPr>
            <w:tcW w:w="354" w:type="pct"/>
            <w:vMerge/>
            <w:vAlign w:val="center"/>
            <w:hideMark/>
          </w:tcPr>
          <w:p w:rsidR="00657C71" w:rsidRPr="00657C71" w:rsidRDefault="00657C71" w:rsidP="00657C71">
            <w:pPr>
              <w:spacing w:after="0" w:line="240" w:lineRule="auto"/>
              <w:rPr>
                <w:rFonts w:ascii="Sylfaen" w:eastAsia="Times New Roman" w:hAnsi="Sylfaen"/>
                <w:color w:val="000000"/>
                <w:sz w:val="20"/>
                <w:szCs w:val="20"/>
                <w:lang w:val="ka-GE" w:eastAsia="ka-GE"/>
              </w:rPr>
            </w:pPr>
          </w:p>
        </w:tc>
        <w:tc>
          <w:tcPr>
            <w:tcW w:w="568" w:type="pct"/>
            <w:vMerge/>
            <w:vAlign w:val="center"/>
            <w:hideMark/>
          </w:tcPr>
          <w:p w:rsidR="00657C71" w:rsidRPr="00657C71" w:rsidRDefault="00657C71" w:rsidP="00657C71">
            <w:pPr>
              <w:spacing w:after="0" w:line="240" w:lineRule="auto"/>
              <w:rPr>
                <w:rFonts w:ascii="Sylfaen" w:eastAsia="Times New Roman" w:hAnsi="Sylfaen"/>
                <w:color w:val="000000"/>
                <w:sz w:val="20"/>
                <w:szCs w:val="20"/>
                <w:lang w:val="ka-GE" w:eastAsia="ka-GE"/>
              </w:rPr>
            </w:pPr>
          </w:p>
        </w:tc>
        <w:tc>
          <w:tcPr>
            <w:tcW w:w="513" w:type="pct"/>
            <w:vMerge/>
            <w:vAlign w:val="center"/>
            <w:hideMark/>
          </w:tcPr>
          <w:p w:rsidR="00657C71" w:rsidRPr="00657C71" w:rsidRDefault="00657C71" w:rsidP="00657C71">
            <w:pPr>
              <w:spacing w:after="0" w:line="240" w:lineRule="auto"/>
              <w:rPr>
                <w:rFonts w:ascii="Sylfaen" w:eastAsia="Times New Roman" w:hAnsi="Sylfaen"/>
                <w:color w:val="000000"/>
                <w:sz w:val="20"/>
                <w:szCs w:val="20"/>
                <w:lang w:val="ka-GE" w:eastAsia="ka-GE"/>
              </w:rPr>
            </w:pPr>
          </w:p>
        </w:tc>
        <w:tc>
          <w:tcPr>
            <w:tcW w:w="728" w:type="pct"/>
            <w:vMerge/>
            <w:vAlign w:val="center"/>
            <w:hideMark/>
          </w:tcPr>
          <w:p w:rsidR="00657C71" w:rsidRPr="00657C71" w:rsidRDefault="00657C71" w:rsidP="00657C71">
            <w:pPr>
              <w:spacing w:after="0" w:line="240" w:lineRule="auto"/>
              <w:rPr>
                <w:rFonts w:ascii="Sylfaen" w:eastAsia="Times New Roman" w:hAnsi="Sylfaen"/>
                <w:color w:val="000000"/>
                <w:sz w:val="20"/>
                <w:szCs w:val="20"/>
                <w:lang w:val="ka-GE" w:eastAsia="ka-GE"/>
              </w:rPr>
            </w:pPr>
          </w:p>
        </w:tc>
      </w:tr>
      <w:tr w:rsidR="00657C71" w:rsidRPr="00657C71" w:rsidTr="00657C71">
        <w:trPr>
          <w:trHeight w:val="1470"/>
        </w:trPr>
        <w:tc>
          <w:tcPr>
            <w:tcW w:w="788" w:type="pct"/>
            <w:vMerge w:val="restart"/>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 xml:space="preserve">ვაქცინაციით მართვადი ინფექციების საწ.აცრების მოცვის 95% და &gt;-იანი მაჩვენებელი,     ჰიდროფობიის ნულოვანი შემთხვევები და დაკბენილთა და ვაქცინირებულთა რიცხობრივი თანხვედრა , სამედიცინო დაწესებულებების მოცვა-მონიტორინგით , ეპიდჩვენებით </w:t>
            </w:r>
            <w:r w:rsidRPr="00657C71">
              <w:rPr>
                <w:rFonts w:ascii="Sylfaen" w:eastAsia="Times New Roman" w:hAnsi="Sylfaen"/>
                <w:color w:val="000000"/>
                <w:sz w:val="20"/>
                <w:szCs w:val="20"/>
                <w:lang w:val="ka-GE" w:eastAsia="ka-GE"/>
              </w:rPr>
              <w:lastRenderedPageBreak/>
              <w:t xml:space="preserve">ჩატარებული არებით ეპიდაფეთქებათა შემცირება.    </w:t>
            </w:r>
          </w:p>
        </w:tc>
        <w:tc>
          <w:tcPr>
            <w:tcW w:w="603" w:type="pct"/>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lastRenderedPageBreak/>
              <w:t xml:space="preserve"> ბავშვთა გეგმიური აცრებით მოცვის მაჩვენებელი.</w:t>
            </w:r>
          </w:p>
        </w:tc>
        <w:tc>
          <w:tcPr>
            <w:tcW w:w="503" w:type="pct"/>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99%</w:t>
            </w:r>
          </w:p>
        </w:tc>
        <w:tc>
          <w:tcPr>
            <w:tcW w:w="474" w:type="pct"/>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99%</w:t>
            </w:r>
          </w:p>
        </w:tc>
        <w:tc>
          <w:tcPr>
            <w:tcW w:w="469" w:type="pct"/>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რაოდენობა</w:t>
            </w:r>
          </w:p>
        </w:tc>
        <w:tc>
          <w:tcPr>
            <w:tcW w:w="354" w:type="pct"/>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5%</w:t>
            </w:r>
          </w:p>
        </w:tc>
        <w:tc>
          <w:tcPr>
            <w:tcW w:w="568" w:type="pct"/>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16"/>
                <w:szCs w:val="16"/>
                <w:lang w:val="ka-GE" w:eastAsia="ka-GE"/>
              </w:rPr>
            </w:pPr>
            <w:r w:rsidRPr="00657C71">
              <w:rPr>
                <w:rFonts w:ascii="Sylfaen" w:eastAsia="Times New Roman" w:hAnsi="Sylfaen"/>
                <w:color w:val="000000"/>
                <w:sz w:val="16"/>
                <w:szCs w:val="16"/>
                <w:lang w:val="ka-GE" w:eastAsia="ka-GE"/>
              </w:rPr>
              <w:t>ააიპ ბორჯომის საზ.ჯანდაცვის ცენტრი</w:t>
            </w:r>
          </w:p>
        </w:tc>
        <w:tc>
          <w:tcPr>
            <w:tcW w:w="513" w:type="pct"/>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დათვლა</w:t>
            </w:r>
          </w:p>
        </w:tc>
        <w:tc>
          <w:tcPr>
            <w:tcW w:w="728" w:type="pct"/>
            <w:shd w:val="clear" w:color="000000" w:fill="FFFFFF"/>
            <w:vAlign w:val="center"/>
            <w:hideMark/>
          </w:tcPr>
          <w:p w:rsidR="00657C71" w:rsidRPr="00657C71" w:rsidRDefault="00657C71" w:rsidP="00657C71">
            <w:pPr>
              <w:spacing w:after="0" w:line="240" w:lineRule="auto"/>
              <w:jc w:val="center"/>
              <w:rPr>
                <w:rFonts w:ascii="Sylfaen" w:eastAsia="Times New Roman" w:hAnsi="Sylfaen"/>
                <w:color w:val="000000"/>
                <w:sz w:val="16"/>
                <w:szCs w:val="16"/>
                <w:lang w:val="ka-GE" w:eastAsia="ka-GE"/>
              </w:rPr>
            </w:pPr>
            <w:r w:rsidRPr="00657C71">
              <w:rPr>
                <w:rFonts w:ascii="Sylfaen" w:eastAsia="Times New Roman" w:hAnsi="Sylfaen"/>
                <w:color w:val="000000"/>
                <w:sz w:val="16"/>
                <w:szCs w:val="16"/>
                <w:lang w:val="ka-GE" w:eastAsia="ka-GE"/>
              </w:rPr>
              <w:t>მშობელთა ცოდნის დაბალი დონე იმუნიზაციის შესახებ, მითი იმუნიზაციის ,,ცრუ" უკუჩვენებეის შესახებ</w:t>
            </w:r>
          </w:p>
        </w:tc>
      </w:tr>
      <w:tr w:rsidR="00657C71" w:rsidRPr="00657C71" w:rsidTr="00657C71">
        <w:trPr>
          <w:trHeight w:val="1725"/>
        </w:trPr>
        <w:tc>
          <w:tcPr>
            <w:tcW w:w="788" w:type="pct"/>
            <w:vMerge/>
            <w:vAlign w:val="center"/>
            <w:hideMark/>
          </w:tcPr>
          <w:p w:rsidR="00657C71" w:rsidRPr="00657C71" w:rsidRDefault="00657C71" w:rsidP="00657C71">
            <w:pPr>
              <w:spacing w:after="0" w:line="240" w:lineRule="auto"/>
              <w:rPr>
                <w:rFonts w:ascii="Sylfaen" w:eastAsia="Times New Roman" w:hAnsi="Sylfaen"/>
                <w:color w:val="000000"/>
                <w:sz w:val="20"/>
                <w:szCs w:val="20"/>
                <w:lang w:val="ka-GE" w:eastAsia="ka-GE"/>
              </w:rPr>
            </w:pPr>
          </w:p>
        </w:tc>
        <w:tc>
          <w:tcPr>
            <w:tcW w:w="603" w:type="pct"/>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ანტირაბიული ვაქცინით (პირობითი და სრული კურსით)  მოცვის მაჩვენებელი</w:t>
            </w:r>
          </w:p>
        </w:tc>
        <w:tc>
          <w:tcPr>
            <w:tcW w:w="503" w:type="pct"/>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100%</w:t>
            </w:r>
          </w:p>
        </w:tc>
        <w:tc>
          <w:tcPr>
            <w:tcW w:w="474" w:type="pct"/>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100%</w:t>
            </w:r>
          </w:p>
        </w:tc>
        <w:tc>
          <w:tcPr>
            <w:tcW w:w="469" w:type="pct"/>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რაოდენობა</w:t>
            </w:r>
          </w:p>
        </w:tc>
        <w:tc>
          <w:tcPr>
            <w:tcW w:w="354" w:type="pct"/>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5%</w:t>
            </w:r>
          </w:p>
        </w:tc>
        <w:tc>
          <w:tcPr>
            <w:tcW w:w="568" w:type="pct"/>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16"/>
                <w:szCs w:val="16"/>
                <w:lang w:val="ka-GE" w:eastAsia="ka-GE"/>
              </w:rPr>
            </w:pPr>
            <w:r w:rsidRPr="00657C71">
              <w:rPr>
                <w:rFonts w:ascii="Sylfaen" w:eastAsia="Times New Roman" w:hAnsi="Sylfaen"/>
                <w:color w:val="000000"/>
                <w:sz w:val="16"/>
                <w:szCs w:val="16"/>
                <w:lang w:val="ka-GE" w:eastAsia="ka-GE"/>
              </w:rPr>
              <w:t>ააიპ ბორჯომის საზ.ჯანდაცვის ცენტრი</w:t>
            </w:r>
          </w:p>
        </w:tc>
        <w:tc>
          <w:tcPr>
            <w:tcW w:w="513" w:type="pct"/>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დათვლა</w:t>
            </w:r>
          </w:p>
        </w:tc>
        <w:tc>
          <w:tcPr>
            <w:tcW w:w="728" w:type="pct"/>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დაბალი ინფორმირებულობა მოსახლეობის ცოფის , როგორც განსაკუთრებული ინფექციის შესახებ</w:t>
            </w:r>
          </w:p>
        </w:tc>
      </w:tr>
      <w:tr w:rsidR="00657C71" w:rsidRPr="00657C71" w:rsidTr="00657C71">
        <w:trPr>
          <w:trHeight w:val="1650"/>
        </w:trPr>
        <w:tc>
          <w:tcPr>
            <w:tcW w:w="788" w:type="pct"/>
            <w:vMerge/>
            <w:vAlign w:val="center"/>
            <w:hideMark/>
          </w:tcPr>
          <w:p w:rsidR="00657C71" w:rsidRPr="00657C71" w:rsidRDefault="00657C71" w:rsidP="00657C71">
            <w:pPr>
              <w:spacing w:after="0" w:line="240" w:lineRule="auto"/>
              <w:rPr>
                <w:rFonts w:ascii="Sylfaen" w:eastAsia="Times New Roman" w:hAnsi="Sylfaen"/>
                <w:color w:val="000000"/>
                <w:sz w:val="20"/>
                <w:szCs w:val="20"/>
                <w:lang w:val="ka-GE" w:eastAsia="ka-GE"/>
              </w:rPr>
            </w:pPr>
          </w:p>
        </w:tc>
        <w:tc>
          <w:tcPr>
            <w:tcW w:w="603" w:type="pct"/>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ეპიდჩვენებით ჩასატარებელი აცრებით მოცვის მაჩვენებელი</w:t>
            </w:r>
          </w:p>
        </w:tc>
        <w:tc>
          <w:tcPr>
            <w:tcW w:w="503" w:type="pct"/>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95%</w:t>
            </w:r>
          </w:p>
        </w:tc>
        <w:tc>
          <w:tcPr>
            <w:tcW w:w="474" w:type="pct"/>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95%</w:t>
            </w:r>
          </w:p>
        </w:tc>
        <w:tc>
          <w:tcPr>
            <w:tcW w:w="469" w:type="pct"/>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რაოდენობა</w:t>
            </w:r>
          </w:p>
        </w:tc>
        <w:tc>
          <w:tcPr>
            <w:tcW w:w="354" w:type="pct"/>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5%</w:t>
            </w:r>
          </w:p>
        </w:tc>
        <w:tc>
          <w:tcPr>
            <w:tcW w:w="568" w:type="pct"/>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16"/>
                <w:szCs w:val="16"/>
                <w:lang w:val="ka-GE" w:eastAsia="ka-GE"/>
              </w:rPr>
            </w:pPr>
            <w:r w:rsidRPr="00657C71">
              <w:rPr>
                <w:rFonts w:ascii="Sylfaen" w:eastAsia="Times New Roman" w:hAnsi="Sylfaen"/>
                <w:color w:val="000000"/>
                <w:sz w:val="16"/>
                <w:szCs w:val="16"/>
                <w:lang w:val="ka-GE" w:eastAsia="ka-GE"/>
              </w:rPr>
              <w:t>ააიპ ბორჯომის საზ.ჯანდაცვის ცენტრი</w:t>
            </w:r>
          </w:p>
        </w:tc>
        <w:tc>
          <w:tcPr>
            <w:tcW w:w="513" w:type="pct"/>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დათვლა</w:t>
            </w:r>
          </w:p>
        </w:tc>
        <w:tc>
          <w:tcPr>
            <w:tcW w:w="728" w:type="pct"/>
            <w:shd w:val="clear" w:color="000000" w:fill="FFFFFF"/>
            <w:vAlign w:val="center"/>
            <w:hideMark/>
          </w:tcPr>
          <w:p w:rsidR="00657C71" w:rsidRPr="00657C71" w:rsidRDefault="00657C71" w:rsidP="00657C71">
            <w:pPr>
              <w:spacing w:after="0" w:line="240" w:lineRule="auto"/>
              <w:jc w:val="center"/>
              <w:rPr>
                <w:rFonts w:ascii="Sylfaen" w:eastAsia="Times New Roman" w:hAnsi="Sylfaen"/>
                <w:color w:val="000000"/>
                <w:sz w:val="16"/>
                <w:szCs w:val="16"/>
                <w:lang w:val="ka-GE" w:eastAsia="ka-GE"/>
              </w:rPr>
            </w:pPr>
            <w:r w:rsidRPr="00657C71">
              <w:rPr>
                <w:rFonts w:ascii="Sylfaen" w:eastAsia="Times New Roman" w:hAnsi="Sylfaen"/>
                <w:color w:val="000000"/>
                <w:sz w:val="16"/>
                <w:szCs w:val="16"/>
                <w:lang w:val="ka-GE" w:eastAsia="ka-GE"/>
              </w:rPr>
              <w:t>სამედიცინო პერსონალის დამატებითი მატ. მოტივაციის ნაკლებობა</w:t>
            </w:r>
          </w:p>
        </w:tc>
      </w:tr>
      <w:tr w:rsidR="00657C71" w:rsidRPr="00657C71" w:rsidTr="00657C71">
        <w:trPr>
          <w:trHeight w:val="2805"/>
        </w:trPr>
        <w:tc>
          <w:tcPr>
            <w:tcW w:w="788" w:type="pct"/>
            <w:vMerge/>
            <w:vAlign w:val="center"/>
            <w:hideMark/>
          </w:tcPr>
          <w:p w:rsidR="00657C71" w:rsidRPr="00657C71" w:rsidRDefault="00657C71" w:rsidP="00657C71">
            <w:pPr>
              <w:spacing w:after="0" w:line="240" w:lineRule="auto"/>
              <w:rPr>
                <w:rFonts w:ascii="Sylfaen" w:eastAsia="Times New Roman" w:hAnsi="Sylfaen"/>
                <w:color w:val="000000"/>
                <w:sz w:val="20"/>
                <w:szCs w:val="20"/>
                <w:lang w:val="ka-GE" w:eastAsia="ka-GE"/>
              </w:rPr>
            </w:pPr>
          </w:p>
        </w:tc>
        <w:tc>
          <w:tcPr>
            <w:tcW w:w="603" w:type="pct"/>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სამედიცინო დაწესებულებების მონიტორინგის მაჩვენებელი</w:t>
            </w:r>
          </w:p>
        </w:tc>
        <w:tc>
          <w:tcPr>
            <w:tcW w:w="503" w:type="pct"/>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95%</w:t>
            </w:r>
          </w:p>
        </w:tc>
        <w:tc>
          <w:tcPr>
            <w:tcW w:w="474" w:type="pct"/>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99%</w:t>
            </w:r>
          </w:p>
        </w:tc>
        <w:tc>
          <w:tcPr>
            <w:tcW w:w="469" w:type="pct"/>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რაოდენობა</w:t>
            </w:r>
          </w:p>
        </w:tc>
        <w:tc>
          <w:tcPr>
            <w:tcW w:w="354" w:type="pct"/>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5%</w:t>
            </w:r>
          </w:p>
        </w:tc>
        <w:tc>
          <w:tcPr>
            <w:tcW w:w="568" w:type="pct"/>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16"/>
                <w:szCs w:val="16"/>
                <w:lang w:val="ka-GE" w:eastAsia="ka-GE"/>
              </w:rPr>
            </w:pPr>
            <w:r w:rsidRPr="00657C71">
              <w:rPr>
                <w:rFonts w:ascii="Sylfaen" w:eastAsia="Times New Roman" w:hAnsi="Sylfaen"/>
                <w:color w:val="000000"/>
                <w:sz w:val="16"/>
                <w:szCs w:val="16"/>
                <w:lang w:val="ka-GE" w:eastAsia="ka-GE"/>
              </w:rPr>
              <w:t>ააიპ ბორჯომის საზ.ჯანდაცვის ცენტრი</w:t>
            </w:r>
          </w:p>
        </w:tc>
        <w:tc>
          <w:tcPr>
            <w:tcW w:w="513" w:type="pct"/>
            <w:shd w:val="clear" w:color="auto" w:fill="auto"/>
            <w:vAlign w:val="center"/>
            <w:hideMark/>
          </w:tcPr>
          <w:p w:rsidR="00657C71" w:rsidRPr="00657C71" w:rsidRDefault="00657C71" w:rsidP="00657C71">
            <w:pPr>
              <w:spacing w:after="0" w:line="240" w:lineRule="auto"/>
              <w:jc w:val="center"/>
              <w:rPr>
                <w:rFonts w:ascii="Sylfaen" w:eastAsia="Times New Roman" w:hAnsi="Sylfaen"/>
                <w:color w:val="000000"/>
                <w:sz w:val="20"/>
                <w:szCs w:val="20"/>
                <w:lang w:val="ka-GE" w:eastAsia="ka-GE"/>
              </w:rPr>
            </w:pPr>
            <w:r w:rsidRPr="00657C71">
              <w:rPr>
                <w:rFonts w:ascii="Sylfaen" w:eastAsia="Times New Roman" w:hAnsi="Sylfaen"/>
                <w:color w:val="000000"/>
                <w:sz w:val="20"/>
                <w:szCs w:val="20"/>
                <w:lang w:val="ka-GE" w:eastAsia="ka-GE"/>
              </w:rPr>
              <w:t>დათვლა</w:t>
            </w:r>
          </w:p>
        </w:tc>
        <w:tc>
          <w:tcPr>
            <w:tcW w:w="728" w:type="pct"/>
            <w:shd w:val="clear" w:color="000000" w:fill="FFFFFF"/>
            <w:vAlign w:val="center"/>
            <w:hideMark/>
          </w:tcPr>
          <w:p w:rsidR="00657C71" w:rsidRPr="00657C71" w:rsidRDefault="00657C71" w:rsidP="00657C71">
            <w:pPr>
              <w:spacing w:after="0" w:line="240" w:lineRule="auto"/>
              <w:jc w:val="center"/>
              <w:rPr>
                <w:rFonts w:ascii="Sylfaen" w:eastAsia="Times New Roman" w:hAnsi="Sylfaen"/>
                <w:color w:val="000000"/>
                <w:sz w:val="16"/>
                <w:szCs w:val="16"/>
                <w:lang w:val="ka-GE" w:eastAsia="ka-GE"/>
              </w:rPr>
            </w:pPr>
            <w:r w:rsidRPr="00657C71">
              <w:rPr>
                <w:rFonts w:ascii="Sylfaen" w:eastAsia="Times New Roman" w:hAnsi="Sylfaen"/>
                <w:color w:val="000000"/>
                <w:sz w:val="16"/>
                <w:szCs w:val="16"/>
                <w:lang w:val="ka-GE" w:eastAsia="ka-GE"/>
              </w:rPr>
              <w:t>სამედიცინო პერსონალის დამატებითი მატ. მოტივაციის ნაკლებობა</w:t>
            </w:r>
          </w:p>
        </w:tc>
      </w:tr>
    </w:tbl>
    <w:p w:rsidR="00657C71" w:rsidRDefault="00657C7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57C71" w:rsidRDefault="00657C7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575EC8" w:rsidRDefault="00575EC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575EC8" w:rsidRDefault="00575EC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3012"/>
        <w:gridCol w:w="2181"/>
        <w:gridCol w:w="2380"/>
        <w:gridCol w:w="2031"/>
        <w:gridCol w:w="1914"/>
      </w:tblGrid>
      <w:tr w:rsidR="00575EC8" w:rsidRPr="00575EC8" w:rsidTr="008F0360">
        <w:trPr>
          <w:trHeight w:val="705"/>
        </w:trPr>
        <w:tc>
          <w:tcPr>
            <w:tcW w:w="2558" w:type="pct"/>
            <w:gridSpan w:val="3"/>
            <w:shd w:val="clear" w:color="auto" w:fill="auto"/>
            <w:vAlign w:val="center"/>
            <w:hideMark/>
          </w:tcPr>
          <w:p w:rsidR="00575EC8" w:rsidRPr="00575EC8" w:rsidRDefault="00575EC8" w:rsidP="00575EC8">
            <w:pPr>
              <w:spacing w:after="0" w:line="240" w:lineRule="auto"/>
              <w:rPr>
                <w:rFonts w:ascii="Sylfaen" w:eastAsia="Times New Roman" w:hAnsi="Sylfaen"/>
                <w:b/>
                <w:bCs/>
                <w:color w:val="000000"/>
                <w:sz w:val="20"/>
                <w:szCs w:val="20"/>
                <w:lang w:val="ka-GE" w:eastAsia="ka-GE"/>
              </w:rPr>
            </w:pPr>
            <w:r w:rsidRPr="00575EC8">
              <w:rPr>
                <w:rFonts w:ascii="Sylfaen" w:eastAsia="Times New Roman" w:hAnsi="Sylfaen"/>
                <w:b/>
                <w:bCs/>
                <w:color w:val="000000"/>
                <w:sz w:val="20"/>
                <w:szCs w:val="20"/>
                <w:lang w:val="ka-GE" w:eastAsia="ka-GE"/>
              </w:rPr>
              <w:t>ქვეპროგრამის დასახელება, რის ფარგლებშიც ხორციელდება ღონისძიება:</w:t>
            </w:r>
          </w:p>
        </w:tc>
        <w:tc>
          <w:tcPr>
            <w:tcW w:w="2442" w:type="pct"/>
            <w:gridSpan w:val="3"/>
            <w:shd w:val="clear" w:color="auto" w:fill="auto"/>
            <w:vAlign w:val="center"/>
            <w:hideMark/>
          </w:tcPr>
          <w:p w:rsidR="00575EC8" w:rsidRPr="00575EC8" w:rsidRDefault="00575EC8" w:rsidP="00575EC8">
            <w:pPr>
              <w:spacing w:after="0" w:line="240" w:lineRule="auto"/>
              <w:jc w:val="center"/>
              <w:rPr>
                <w:rFonts w:ascii="Sylfaen" w:eastAsia="Times New Roman" w:hAnsi="Sylfaen"/>
                <w:b/>
                <w:bCs/>
                <w:color w:val="000000"/>
                <w:sz w:val="20"/>
                <w:szCs w:val="20"/>
                <w:lang w:val="ka-GE" w:eastAsia="ka-GE"/>
              </w:rPr>
            </w:pPr>
            <w:r w:rsidRPr="00575EC8">
              <w:rPr>
                <w:rFonts w:ascii="Sylfaen" w:eastAsia="Times New Roman" w:hAnsi="Sylfaen"/>
                <w:b/>
                <w:bCs/>
                <w:color w:val="000000"/>
                <w:sz w:val="20"/>
                <w:szCs w:val="20"/>
                <w:lang w:val="ka-GE" w:eastAsia="ka-GE"/>
              </w:rPr>
              <w:t>ჯანმრთელობის დაცვა</w:t>
            </w:r>
          </w:p>
        </w:tc>
      </w:tr>
      <w:tr w:rsidR="00575EC8" w:rsidRPr="00575EC8" w:rsidTr="008F0360">
        <w:trPr>
          <w:trHeight w:val="585"/>
        </w:trPr>
        <w:tc>
          <w:tcPr>
            <w:tcW w:w="4261" w:type="pct"/>
            <w:gridSpan w:val="5"/>
            <w:shd w:val="clear" w:color="auto" w:fill="auto"/>
            <w:vAlign w:val="center"/>
            <w:hideMark/>
          </w:tcPr>
          <w:p w:rsidR="00575EC8" w:rsidRPr="00575EC8" w:rsidRDefault="00575EC8" w:rsidP="00575EC8">
            <w:pPr>
              <w:spacing w:after="0" w:line="240" w:lineRule="auto"/>
              <w:rPr>
                <w:rFonts w:ascii="Sylfaen" w:eastAsia="Times New Roman" w:hAnsi="Sylfaen"/>
                <w:b/>
                <w:bCs/>
                <w:color w:val="000000"/>
                <w:sz w:val="20"/>
                <w:szCs w:val="20"/>
                <w:lang w:val="ka-GE" w:eastAsia="ka-GE"/>
              </w:rPr>
            </w:pPr>
            <w:r w:rsidRPr="00575EC8">
              <w:rPr>
                <w:rFonts w:ascii="Sylfaen" w:eastAsia="Times New Roman" w:hAnsi="Sylfaen"/>
                <w:b/>
                <w:bCs/>
                <w:color w:val="000000"/>
                <w:sz w:val="20"/>
                <w:szCs w:val="20"/>
                <w:lang w:val="ka-GE" w:eastAsia="ka-GE"/>
              </w:rPr>
              <w:t>ღონისძიების კლასიფიკაციის კოდი:</w:t>
            </w:r>
          </w:p>
        </w:tc>
        <w:tc>
          <w:tcPr>
            <w:tcW w:w="739" w:type="pct"/>
            <w:shd w:val="clear" w:color="auto" w:fill="auto"/>
            <w:vAlign w:val="center"/>
            <w:hideMark/>
          </w:tcPr>
          <w:p w:rsidR="00575EC8" w:rsidRPr="00575EC8" w:rsidRDefault="00575EC8" w:rsidP="00575EC8">
            <w:pPr>
              <w:spacing w:after="0" w:line="240" w:lineRule="auto"/>
              <w:jc w:val="center"/>
              <w:rPr>
                <w:rFonts w:ascii="Sylfaen" w:eastAsia="Times New Roman" w:hAnsi="Sylfaen"/>
                <w:b/>
                <w:bCs/>
                <w:color w:val="000000"/>
                <w:sz w:val="20"/>
                <w:szCs w:val="20"/>
                <w:lang w:val="ka-GE" w:eastAsia="ka-GE"/>
              </w:rPr>
            </w:pPr>
            <w:r w:rsidRPr="00575EC8">
              <w:rPr>
                <w:rFonts w:ascii="Sylfaen" w:eastAsia="Times New Roman" w:hAnsi="Sylfaen"/>
                <w:b/>
                <w:bCs/>
                <w:color w:val="000000"/>
                <w:sz w:val="20"/>
                <w:szCs w:val="20"/>
                <w:lang w:val="ka-GE" w:eastAsia="ka-GE"/>
              </w:rPr>
              <w:t>06 01   03</w:t>
            </w:r>
          </w:p>
        </w:tc>
      </w:tr>
      <w:tr w:rsidR="00575EC8" w:rsidRPr="00575EC8" w:rsidTr="008F0360">
        <w:trPr>
          <w:trHeight w:val="1110"/>
        </w:trPr>
        <w:tc>
          <w:tcPr>
            <w:tcW w:w="2558" w:type="pct"/>
            <w:gridSpan w:val="3"/>
            <w:shd w:val="clear" w:color="auto" w:fill="auto"/>
            <w:vAlign w:val="center"/>
            <w:hideMark/>
          </w:tcPr>
          <w:p w:rsidR="00575EC8" w:rsidRPr="00575EC8" w:rsidRDefault="00575EC8" w:rsidP="00575EC8">
            <w:pPr>
              <w:spacing w:after="0" w:line="240" w:lineRule="auto"/>
              <w:rPr>
                <w:rFonts w:ascii="Sylfaen" w:eastAsia="Times New Roman" w:hAnsi="Sylfaen"/>
                <w:b/>
                <w:bCs/>
                <w:color w:val="000000"/>
                <w:sz w:val="20"/>
                <w:szCs w:val="20"/>
                <w:lang w:val="ka-GE" w:eastAsia="ka-GE"/>
              </w:rPr>
            </w:pPr>
            <w:r w:rsidRPr="00575EC8">
              <w:rPr>
                <w:rFonts w:ascii="Sylfaen" w:eastAsia="Times New Roman" w:hAnsi="Sylfaen"/>
                <w:b/>
                <w:bCs/>
                <w:color w:val="000000"/>
                <w:sz w:val="20"/>
                <w:szCs w:val="20"/>
                <w:lang w:val="ka-GE" w:eastAsia="ka-GE"/>
              </w:rPr>
              <w:t>ღონისძიების დასახელება:</w:t>
            </w:r>
          </w:p>
        </w:tc>
        <w:tc>
          <w:tcPr>
            <w:tcW w:w="2442" w:type="pct"/>
            <w:gridSpan w:val="3"/>
            <w:shd w:val="clear" w:color="auto" w:fill="auto"/>
            <w:vAlign w:val="center"/>
            <w:hideMark/>
          </w:tcPr>
          <w:p w:rsidR="00575EC8" w:rsidRPr="00575EC8" w:rsidRDefault="00575EC8" w:rsidP="00575EC8">
            <w:pPr>
              <w:spacing w:after="0" w:line="240" w:lineRule="auto"/>
              <w:jc w:val="center"/>
              <w:rPr>
                <w:rFonts w:ascii="Sylfaen" w:eastAsia="Times New Roman" w:hAnsi="Sylfaen"/>
                <w:b/>
                <w:bCs/>
                <w:color w:val="000000"/>
                <w:sz w:val="20"/>
                <w:szCs w:val="20"/>
                <w:lang w:val="ka-GE" w:eastAsia="ka-GE"/>
              </w:rPr>
            </w:pPr>
            <w:r w:rsidRPr="00575EC8">
              <w:rPr>
                <w:rFonts w:ascii="Sylfaen" w:eastAsia="Times New Roman" w:hAnsi="Sylfaen"/>
                <w:b/>
                <w:bCs/>
                <w:color w:val="000000"/>
                <w:sz w:val="20"/>
                <w:szCs w:val="20"/>
                <w:lang w:val="ka-GE" w:eastAsia="ka-GE"/>
              </w:rPr>
              <w:t xml:space="preserve">ცხოვრების ჯანსაღი წესის განვითარების ხელშეწყობის და მოსახლეობის სამედიცინო სანიტაურული განათლების პროგრამა. </w:t>
            </w:r>
          </w:p>
        </w:tc>
      </w:tr>
      <w:tr w:rsidR="00575EC8" w:rsidRPr="00575EC8" w:rsidTr="008F0360">
        <w:trPr>
          <w:trHeight w:val="585"/>
        </w:trPr>
        <w:tc>
          <w:tcPr>
            <w:tcW w:w="3477" w:type="pct"/>
            <w:gridSpan w:val="4"/>
            <w:shd w:val="clear" w:color="auto" w:fill="auto"/>
            <w:vAlign w:val="center"/>
            <w:hideMark/>
          </w:tcPr>
          <w:p w:rsidR="00575EC8" w:rsidRPr="00575EC8" w:rsidRDefault="00575EC8" w:rsidP="00575EC8">
            <w:pPr>
              <w:spacing w:after="0" w:line="240" w:lineRule="auto"/>
              <w:rPr>
                <w:rFonts w:ascii="Sylfaen" w:eastAsia="Times New Roman" w:hAnsi="Sylfaen"/>
                <w:color w:val="000000"/>
                <w:sz w:val="20"/>
                <w:szCs w:val="20"/>
                <w:lang w:val="ka-GE" w:eastAsia="ka-GE"/>
              </w:rPr>
            </w:pPr>
            <w:r w:rsidRPr="00575EC8">
              <w:rPr>
                <w:rFonts w:ascii="Sylfaen" w:eastAsia="Times New Roman" w:hAnsi="Sylfaen"/>
                <w:color w:val="000000"/>
                <w:sz w:val="20"/>
                <w:szCs w:val="20"/>
                <w:lang w:val="ka-GE" w:eastAsia="ka-GE"/>
              </w:rPr>
              <w:t>არის ქვეპროგრამა ახალი</w:t>
            </w:r>
            <w:r w:rsidRPr="00575EC8">
              <w:rPr>
                <w:rFonts w:ascii="Sylfaen" w:eastAsia="Times New Roman" w:hAnsi="Sylfaen"/>
                <w:b/>
                <w:bCs/>
                <w:color w:val="000000"/>
                <w:sz w:val="20"/>
                <w:szCs w:val="20"/>
                <w:lang w:val="ka-GE" w:eastAsia="ka-GE"/>
              </w:rPr>
              <w:t xml:space="preserve">? </w:t>
            </w:r>
            <w:r w:rsidRPr="00575EC8">
              <w:rPr>
                <w:rFonts w:ascii="Sylfaen" w:eastAsia="Times New Roman" w:hAnsi="Sylfaen"/>
                <w:color w:val="000000"/>
                <w:sz w:val="20"/>
                <w:szCs w:val="20"/>
                <w:lang w:val="ka-GE" w:eastAsia="ka-GE"/>
              </w:rPr>
              <w:t xml:space="preserve">       </w:t>
            </w:r>
          </w:p>
        </w:tc>
        <w:tc>
          <w:tcPr>
            <w:tcW w:w="784" w:type="pct"/>
            <w:shd w:val="clear" w:color="auto" w:fill="auto"/>
            <w:vAlign w:val="center"/>
            <w:hideMark/>
          </w:tcPr>
          <w:p w:rsidR="00575EC8" w:rsidRPr="00575EC8" w:rsidRDefault="00575EC8" w:rsidP="00575EC8">
            <w:pPr>
              <w:spacing w:after="0" w:line="240" w:lineRule="auto"/>
              <w:jc w:val="center"/>
              <w:rPr>
                <w:rFonts w:ascii="Sylfaen" w:eastAsia="Times New Roman" w:hAnsi="Sylfaen"/>
                <w:color w:val="000000"/>
                <w:sz w:val="20"/>
                <w:szCs w:val="20"/>
                <w:lang w:val="ka-GE" w:eastAsia="ka-GE"/>
              </w:rPr>
            </w:pPr>
            <w:r w:rsidRPr="00575EC8">
              <w:rPr>
                <w:rFonts w:ascii="Sylfaen" w:eastAsia="Times New Roman" w:hAnsi="Sylfaen"/>
                <w:color w:val="000000"/>
                <w:sz w:val="20"/>
                <w:szCs w:val="20"/>
                <w:lang w:val="ka-GE" w:eastAsia="ka-GE"/>
              </w:rPr>
              <w:t xml:space="preserve"> </w:t>
            </w:r>
          </w:p>
        </w:tc>
        <w:tc>
          <w:tcPr>
            <w:tcW w:w="739" w:type="pct"/>
            <w:shd w:val="clear" w:color="auto" w:fill="auto"/>
            <w:vAlign w:val="center"/>
            <w:hideMark/>
          </w:tcPr>
          <w:p w:rsidR="00575EC8" w:rsidRPr="00575EC8" w:rsidRDefault="00575EC8" w:rsidP="00575EC8">
            <w:pPr>
              <w:spacing w:after="0" w:line="240" w:lineRule="auto"/>
              <w:jc w:val="center"/>
              <w:rPr>
                <w:rFonts w:ascii="Sylfaen" w:eastAsia="Times New Roman" w:hAnsi="Sylfaen"/>
                <w:color w:val="000000"/>
                <w:sz w:val="20"/>
                <w:szCs w:val="20"/>
                <w:lang w:val="ka-GE" w:eastAsia="ka-GE"/>
              </w:rPr>
            </w:pPr>
            <w:r w:rsidRPr="00575EC8">
              <w:rPr>
                <w:rFonts w:ascii="Sylfaen" w:eastAsia="Times New Roman" w:hAnsi="Sylfaen"/>
                <w:color w:val="000000"/>
                <w:sz w:val="20"/>
                <w:szCs w:val="20"/>
                <w:lang w:val="ka-GE" w:eastAsia="ka-GE"/>
              </w:rPr>
              <w:t>არა</w:t>
            </w:r>
          </w:p>
        </w:tc>
      </w:tr>
      <w:tr w:rsidR="00575EC8" w:rsidRPr="00575EC8" w:rsidTr="008F0360">
        <w:trPr>
          <w:trHeight w:val="585"/>
        </w:trPr>
        <w:tc>
          <w:tcPr>
            <w:tcW w:w="2558" w:type="pct"/>
            <w:gridSpan w:val="3"/>
            <w:shd w:val="clear" w:color="auto" w:fill="auto"/>
            <w:vAlign w:val="center"/>
            <w:hideMark/>
          </w:tcPr>
          <w:p w:rsidR="00575EC8" w:rsidRPr="00575EC8" w:rsidRDefault="00575EC8" w:rsidP="00575EC8">
            <w:pPr>
              <w:spacing w:after="0" w:line="240" w:lineRule="auto"/>
              <w:rPr>
                <w:rFonts w:ascii="Sylfaen" w:eastAsia="Times New Roman" w:hAnsi="Sylfaen"/>
                <w:b/>
                <w:bCs/>
                <w:color w:val="000000"/>
                <w:sz w:val="20"/>
                <w:szCs w:val="20"/>
                <w:lang w:val="ka-GE" w:eastAsia="ka-GE"/>
              </w:rPr>
            </w:pPr>
            <w:r w:rsidRPr="00575EC8">
              <w:rPr>
                <w:rFonts w:ascii="Sylfaen" w:eastAsia="Times New Roman" w:hAnsi="Sylfaen"/>
                <w:b/>
                <w:bCs/>
                <w:color w:val="000000"/>
                <w:sz w:val="20"/>
                <w:szCs w:val="20"/>
                <w:lang w:val="ka-GE" w:eastAsia="ka-GE"/>
              </w:rPr>
              <w:t>თუ ქვეპროგრამა ახალია, ვინ წარმოადგინა?</w:t>
            </w:r>
          </w:p>
        </w:tc>
        <w:tc>
          <w:tcPr>
            <w:tcW w:w="2442" w:type="pct"/>
            <w:gridSpan w:val="3"/>
            <w:shd w:val="clear" w:color="auto" w:fill="auto"/>
            <w:vAlign w:val="center"/>
            <w:hideMark/>
          </w:tcPr>
          <w:p w:rsidR="00575EC8" w:rsidRPr="00575EC8" w:rsidRDefault="00575EC8" w:rsidP="00575EC8">
            <w:pPr>
              <w:spacing w:after="0" w:line="240" w:lineRule="auto"/>
              <w:jc w:val="center"/>
              <w:rPr>
                <w:rFonts w:ascii="Sylfaen" w:eastAsia="Times New Roman" w:hAnsi="Sylfaen"/>
                <w:b/>
                <w:bCs/>
                <w:color w:val="000000"/>
                <w:sz w:val="20"/>
                <w:szCs w:val="20"/>
                <w:lang w:val="ka-GE" w:eastAsia="ka-GE"/>
              </w:rPr>
            </w:pPr>
            <w:r w:rsidRPr="00575EC8">
              <w:rPr>
                <w:rFonts w:ascii="Sylfaen" w:eastAsia="Times New Roman" w:hAnsi="Sylfaen"/>
                <w:b/>
                <w:bCs/>
                <w:color w:val="000000"/>
                <w:sz w:val="20"/>
                <w:szCs w:val="20"/>
                <w:lang w:val="ka-GE" w:eastAsia="ka-GE"/>
              </w:rPr>
              <w:t> </w:t>
            </w:r>
          </w:p>
        </w:tc>
      </w:tr>
      <w:tr w:rsidR="00575EC8" w:rsidRPr="00575EC8" w:rsidTr="008F0360">
        <w:trPr>
          <w:trHeight w:val="720"/>
        </w:trPr>
        <w:tc>
          <w:tcPr>
            <w:tcW w:w="2558" w:type="pct"/>
            <w:gridSpan w:val="3"/>
            <w:shd w:val="clear" w:color="auto" w:fill="auto"/>
            <w:vAlign w:val="center"/>
            <w:hideMark/>
          </w:tcPr>
          <w:p w:rsidR="00575EC8" w:rsidRPr="00575EC8" w:rsidRDefault="00575EC8" w:rsidP="00575EC8">
            <w:pPr>
              <w:spacing w:after="0" w:line="240" w:lineRule="auto"/>
              <w:rPr>
                <w:rFonts w:ascii="Sylfaen" w:eastAsia="Times New Roman" w:hAnsi="Sylfaen"/>
                <w:b/>
                <w:bCs/>
                <w:color w:val="000000"/>
                <w:sz w:val="20"/>
                <w:szCs w:val="20"/>
                <w:lang w:val="ka-GE" w:eastAsia="ka-GE"/>
              </w:rPr>
            </w:pPr>
            <w:r w:rsidRPr="00575EC8">
              <w:rPr>
                <w:rFonts w:ascii="Sylfaen" w:eastAsia="Times New Roman" w:hAnsi="Sylfaen"/>
                <w:b/>
                <w:bCs/>
                <w:color w:val="000000"/>
                <w:sz w:val="20"/>
                <w:szCs w:val="20"/>
                <w:lang w:val="ka-GE" w:eastAsia="ka-GE"/>
              </w:rPr>
              <w:t>ქვეპროგრამის განმახორციელებელი:</w:t>
            </w:r>
          </w:p>
        </w:tc>
        <w:tc>
          <w:tcPr>
            <w:tcW w:w="2442" w:type="pct"/>
            <w:gridSpan w:val="3"/>
            <w:shd w:val="clear" w:color="auto" w:fill="auto"/>
            <w:vAlign w:val="center"/>
            <w:hideMark/>
          </w:tcPr>
          <w:p w:rsidR="00575EC8" w:rsidRPr="00575EC8" w:rsidRDefault="00575EC8" w:rsidP="00575EC8">
            <w:pPr>
              <w:spacing w:after="0" w:line="240" w:lineRule="auto"/>
              <w:jc w:val="center"/>
              <w:rPr>
                <w:rFonts w:ascii="Sylfaen" w:eastAsia="Times New Roman" w:hAnsi="Sylfaen"/>
                <w:b/>
                <w:bCs/>
                <w:color w:val="000000"/>
                <w:sz w:val="20"/>
                <w:szCs w:val="20"/>
                <w:lang w:val="ka-GE" w:eastAsia="ka-GE"/>
              </w:rPr>
            </w:pPr>
            <w:r w:rsidRPr="00575EC8">
              <w:rPr>
                <w:rFonts w:ascii="Sylfaen" w:eastAsia="Times New Roman" w:hAnsi="Sylfaen"/>
                <w:b/>
                <w:bCs/>
                <w:color w:val="000000"/>
                <w:sz w:val="20"/>
                <w:szCs w:val="20"/>
                <w:lang w:val="ka-GE" w:eastAsia="ka-GE"/>
              </w:rPr>
              <w:t>ა.ა.ი.პ ბორჯომის საზოგადოებრივი ჯანმრთელობის დაცვის ცენტრი</w:t>
            </w:r>
          </w:p>
        </w:tc>
      </w:tr>
      <w:tr w:rsidR="00575EC8" w:rsidRPr="00575EC8" w:rsidTr="008F0360">
        <w:trPr>
          <w:trHeight w:val="585"/>
        </w:trPr>
        <w:tc>
          <w:tcPr>
            <w:tcW w:w="1716" w:type="pct"/>
            <w:gridSpan w:val="2"/>
            <w:shd w:val="clear" w:color="auto" w:fill="auto"/>
            <w:vAlign w:val="center"/>
            <w:hideMark/>
          </w:tcPr>
          <w:p w:rsidR="00575EC8" w:rsidRPr="00575EC8" w:rsidRDefault="00575EC8" w:rsidP="00575EC8">
            <w:pPr>
              <w:spacing w:after="0" w:line="240" w:lineRule="auto"/>
              <w:jc w:val="center"/>
              <w:rPr>
                <w:rFonts w:ascii="Sylfaen" w:eastAsia="Times New Roman" w:hAnsi="Sylfaen"/>
                <w:b/>
                <w:bCs/>
                <w:color w:val="000000"/>
                <w:sz w:val="20"/>
                <w:szCs w:val="20"/>
                <w:lang w:val="ka-GE" w:eastAsia="ka-GE"/>
              </w:rPr>
            </w:pPr>
            <w:r w:rsidRPr="00575EC8">
              <w:rPr>
                <w:rFonts w:ascii="Sylfaen" w:eastAsia="Times New Roman" w:hAnsi="Sylfaen"/>
                <w:b/>
                <w:bCs/>
                <w:color w:val="000000"/>
                <w:sz w:val="20"/>
                <w:szCs w:val="20"/>
                <w:lang w:val="ka-GE" w:eastAsia="ka-GE"/>
              </w:rPr>
              <w:lastRenderedPageBreak/>
              <w:t>დაფინანსების წყარო</w:t>
            </w:r>
          </w:p>
        </w:tc>
        <w:tc>
          <w:tcPr>
            <w:tcW w:w="842" w:type="pct"/>
            <w:shd w:val="clear" w:color="auto" w:fill="auto"/>
            <w:vAlign w:val="center"/>
            <w:hideMark/>
          </w:tcPr>
          <w:p w:rsidR="00575EC8" w:rsidRPr="00575EC8" w:rsidRDefault="00575EC8" w:rsidP="00575EC8">
            <w:pPr>
              <w:spacing w:after="0" w:line="240" w:lineRule="auto"/>
              <w:jc w:val="center"/>
              <w:rPr>
                <w:rFonts w:ascii="Sylfaen" w:eastAsia="Times New Roman" w:hAnsi="Sylfaen"/>
                <w:b/>
                <w:bCs/>
                <w:color w:val="000000"/>
                <w:sz w:val="20"/>
                <w:szCs w:val="20"/>
                <w:lang w:val="ka-GE" w:eastAsia="ka-GE"/>
              </w:rPr>
            </w:pPr>
            <w:r w:rsidRPr="00575EC8">
              <w:rPr>
                <w:rFonts w:ascii="Sylfaen" w:eastAsia="Times New Roman" w:hAnsi="Sylfaen"/>
                <w:b/>
                <w:bCs/>
                <w:color w:val="000000"/>
                <w:sz w:val="20"/>
                <w:szCs w:val="20"/>
                <w:lang w:val="ka-GE" w:eastAsia="ka-GE"/>
              </w:rPr>
              <w:t>2024 წელი</w:t>
            </w:r>
          </w:p>
        </w:tc>
        <w:tc>
          <w:tcPr>
            <w:tcW w:w="919" w:type="pct"/>
            <w:shd w:val="clear" w:color="auto" w:fill="auto"/>
            <w:vAlign w:val="center"/>
            <w:hideMark/>
          </w:tcPr>
          <w:p w:rsidR="00575EC8" w:rsidRPr="00575EC8" w:rsidRDefault="00575EC8" w:rsidP="00575EC8">
            <w:pPr>
              <w:spacing w:after="0" w:line="240" w:lineRule="auto"/>
              <w:jc w:val="center"/>
              <w:rPr>
                <w:rFonts w:ascii="Sylfaen" w:eastAsia="Times New Roman" w:hAnsi="Sylfaen"/>
                <w:b/>
                <w:bCs/>
                <w:color w:val="000000"/>
                <w:sz w:val="20"/>
                <w:szCs w:val="20"/>
                <w:lang w:val="ka-GE" w:eastAsia="ka-GE"/>
              </w:rPr>
            </w:pPr>
            <w:r w:rsidRPr="00575EC8">
              <w:rPr>
                <w:rFonts w:ascii="Sylfaen" w:eastAsia="Times New Roman" w:hAnsi="Sylfaen"/>
                <w:b/>
                <w:bCs/>
                <w:color w:val="000000"/>
                <w:sz w:val="20"/>
                <w:szCs w:val="20"/>
                <w:lang w:val="ka-GE" w:eastAsia="ka-GE"/>
              </w:rPr>
              <w:t>2025 წელი</w:t>
            </w:r>
          </w:p>
        </w:tc>
        <w:tc>
          <w:tcPr>
            <w:tcW w:w="784" w:type="pct"/>
            <w:shd w:val="clear" w:color="auto" w:fill="auto"/>
            <w:vAlign w:val="center"/>
            <w:hideMark/>
          </w:tcPr>
          <w:p w:rsidR="00575EC8" w:rsidRPr="00575EC8" w:rsidRDefault="00575EC8" w:rsidP="00575EC8">
            <w:pPr>
              <w:spacing w:after="0" w:line="240" w:lineRule="auto"/>
              <w:jc w:val="center"/>
              <w:rPr>
                <w:rFonts w:ascii="Sylfaen" w:eastAsia="Times New Roman" w:hAnsi="Sylfaen"/>
                <w:b/>
                <w:bCs/>
                <w:color w:val="000000"/>
                <w:sz w:val="20"/>
                <w:szCs w:val="20"/>
                <w:lang w:val="ka-GE" w:eastAsia="ka-GE"/>
              </w:rPr>
            </w:pPr>
            <w:r w:rsidRPr="00575EC8">
              <w:rPr>
                <w:rFonts w:ascii="Sylfaen" w:eastAsia="Times New Roman" w:hAnsi="Sylfaen"/>
                <w:b/>
                <w:bCs/>
                <w:color w:val="000000"/>
                <w:sz w:val="20"/>
                <w:szCs w:val="20"/>
                <w:lang w:val="ka-GE" w:eastAsia="ka-GE"/>
              </w:rPr>
              <w:t>2026 წელი</w:t>
            </w:r>
          </w:p>
        </w:tc>
        <w:tc>
          <w:tcPr>
            <w:tcW w:w="739" w:type="pct"/>
            <w:shd w:val="clear" w:color="auto" w:fill="auto"/>
            <w:vAlign w:val="center"/>
            <w:hideMark/>
          </w:tcPr>
          <w:p w:rsidR="00575EC8" w:rsidRPr="00575EC8" w:rsidRDefault="00575EC8" w:rsidP="00575EC8">
            <w:pPr>
              <w:spacing w:after="0" w:line="240" w:lineRule="auto"/>
              <w:jc w:val="center"/>
              <w:rPr>
                <w:rFonts w:ascii="Sylfaen" w:eastAsia="Times New Roman" w:hAnsi="Sylfaen"/>
                <w:b/>
                <w:bCs/>
                <w:color w:val="000000"/>
                <w:sz w:val="20"/>
                <w:szCs w:val="20"/>
                <w:lang w:val="ka-GE" w:eastAsia="ka-GE"/>
              </w:rPr>
            </w:pPr>
            <w:r w:rsidRPr="00575EC8">
              <w:rPr>
                <w:rFonts w:ascii="Sylfaen" w:eastAsia="Times New Roman" w:hAnsi="Sylfaen"/>
                <w:b/>
                <w:bCs/>
                <w:color w:val="000000"/>
                <w:sz w:val="20"/>
                <w:szCs w:val="20"/>
                <w:lang w:val="ka-GE" w:eastAsia="ka-GE"/>
              </w:rPr>
              <w:t>2027 წელი</w:t>
            </w:r>
          </w:p>
        </w:tc>
      </w:tr>
      <w:tr w:rsidR="00575EC8" w:rsidRPr="00575EC8" w:rsidTr="008F0360">
        <w:trPr>
          <w:trHeight w:val="300"/>
        </w:trPr>
        <w:tc>
          <w:tcPr>
            <w:tcW w:w="1716" w:type="pct"/>
            <w:gridSpan w:val="2"/>
            <w:shd w:val="clear" w:color="auto" w:fill="auto"/>
            <w:vAlign w:val="center"/>
            <w:hideMark/>
          </w:tcPr>
          <w:p w:rsidR="00575EC8" w:rsidRPr="00575EC8" w:rsidRDefault="00575EC8" w:rsidP="00575EC8">
            <w:pPr>
              <w:spacing w:after="0" w:line="240" w:lineRule="auto"/>
              <w:rPr>
                <w:rFonts w:ascii="Sylfaen" w:eastAsia="Times New Roman" w:hAnsi="Sylfaen"/>
                <w:color w:val="000000"/>
                <w:sz w:val="20"/>
                <w:szCs w:val="20"/>
                <w:lang w:val="ka-GE" w:eastAsia="ka-GE"/>
              </w:rPr>
            </w:pPr>
            <w:r w:rsidRPr="00575EC8">
              <w:rPr>
                <w:rFonts w:ascii="Sylfaen" w:eastAsia="Times New Roman" w:hAnsi="Sylfaen"/>
                <w:color w:val="000000"/>
                <w:sz w:val="20"/>
                <w:szCs w:val="20"/>
                <w:lang w:val="ka-GE" w:eastAsia="ka-GE"/>
              </w:rPr>
              <w:t>მუნიციპალური ბიუჯეტი</w:t>
            </w:r>
          </w:p>
        </w:tc>
        <w:tc>
          <w:tcPr>
            <w:tcW w:w="842" w:type="pct"/>
            <w:shd w:val="clear" w:color="000000" w:fill="FFFFFF"/>
            <w:vAlign w:val="center"/>
            <w:hideMark/>
          </w:tcPr>
          <w:p w:rsidR="00575EC8" w:rsidRPr="00575EC8" w:rsidRDefault="00575EC8" w:rsidP="00575EC8">
            <w:pPr>
              <w:spacing w:after="0" w:line="240" w:lineRule="auto"/>
              <w:jc w:val="right"/>
              <w:rPr>
                <w:rFonts w:ascii="Sylfaen" w:eastAsia="Times New Roman" w:hAnsi="Sylfaen"/>
                <w:color w:val="000000"/>
                <w:sz w:val="20"/>
                <w:szCs w:val="20"/>
                <w:lang w:val="ka-GE" w:eastAsia="ka-GE"/>
              </w:rPr>
            </w:pPr>
            <w:r w:rsidRPr="00575EC8">
              <w:rPr>
                <w:rFonts w:ascii="Sylfaen" w:eastAsia="Times New Roman" w:hAnsi="Sylfaen"/>
                <w:color w:val="000000"/>
                <w:sz w:val="20"/>
                <w:szCs w:val="20"/>
                <w:lang w:val="ka-GE" w:eastAsia="ka-GE"/>
              </w:rPr>
              <w:t>10148,00</w:t>
            </w:r>
          </w:p>
        </w:tc>
        <w:tc>
          <w:tcPr>
            <w:tcW w:w="919" w:type="pct"/>
            <w:shd w:val="clear" w:color="000000" w:fill="FFFFFF"/>
            <w:vAlign w:val="center"/>
            <w:hideMark/>
          </w:tcPr>
          <w:p w:rsidR="00575EC8" w:rsidRPr="00575EC8" w:rsidRDefault="00575EC8" w:rsidP="00575EC8">
            <w:pPr>
              <w:spacing w:after="0" w:line="240" w:lineRule="auto"/>
              <w:jc w:val="right"/>
              <w:rPr>
                <w:rFonts w:ascii="Sylfaen" w:eastAsia="Times New Roman" w:hAnsi="Sylfaen"/>
                <w:color w:val="000000"/>
                <w:sz w:val="20"/>
                <w:szCs w:val="20"/>
                <w:lang w:val="ka-GE" w:eastAsia="ka-GE"/>
              </w:rPr>
            </w:pPr>
            <w:r w:rsidRPr="00575EC8">
              <w:rPr>
                <w:rFonts w:ascii="Sylfaen" w:eastAsia="Times New Roman" w:hAnsi="Sylfaen"/>
                <w:color w:val="000000"/>
                <w:sz w:val="20"/>
                <w:szCs w:val="20"/>
                <w:lang w:val="ka-GE" w:eastAsia="ka-GE"/>
              </w:rPr>
              <w:t>13000,00</w:t>
            </w:r>
          </w:p>
        </w:tc>
        <w:tc>
          <w:tcPr>
            <w:tcW w:w="784" w:type="pct"/>
            <w:shd w:val="clear" w:color="000000" w:fill="FFFFFF"/>
            <w:vAlign w:val="center"/>
            <w:hideMark/>
          </w:tcPr>
          <w:p w:rsidR="00575EC8" w:rsidRPr="00575EC8" w:rsidRDefault="00575EC8" w:rsidP="00575EC8">
            <w:pPr>
              <w:spacing w:after="0" w:line="240" w:lineRule="auto"/>
              <w:jc w:val="right"/>
              <w:rPr>
                <w:rFonts w:ascii="Sylfaen" w:eastAsia="Times New Roman" w:hAnsi="Sylfaen"/>
                <w:color w:val="000000"/>
                <w:sz w:val="20"/>
                <w:szCs w:val="20"/>
                <w:lang w:val="ka-GE" w:eastAsia="ka-GE"/>
              </w:rPr>
            </w:pPr>
            <w:r w:rsidRPr="00575EC8">
              <w:rPr>
                <w:rFonts w:ascii="Sylfaen" w:eastAsia="Times New Roman" w:hAnsi="Sylfaen"/>
                <w:color w:val="000000"/>
                <w:sz w:val="20"/>
                <w:szCs w:val="20"/>
                <w:lang w:val="ka-GE" w:eastAsia="ka-GE"/>
              </w:rPr>
              <w:t>13820,00</w:t>
            </w:r>
          </w:p>
        </w:tc>
        <w:tc>
          <w:tcPr>
            <w:tcW w:w="739" w:type="pct"/>
            <w:shd w:val="clear" w:color="000000" w:fill="FFFFFF"/>
            <w:vAlign w:val="center"/>
            <w:hideMark/>
          </w:tcPr>
          <w:p w:rsidR="00575EC8" w:rsidRPr="00575EC8" w:rsidRDefault="00575EC8" w:rsidP="00575EC8">
            <w:pPr>
              <w:spacing w:after="0" w:line="240" w:lineRule="auto"/>
              <w:jc w:val="right"/>
              <w:rPr>
                <w:rFonts w:ascii="Sylfaen" w:eastAsia="Times New Roman" w:hAnsi="Sylfaen"/>
                <w:color w:val="000000"/>
                <w:sz w:val="20"/>
                <w:szCs w:val="20"/>
                <w:lang w:val="ka-GE" w:eastAsia="ka-GE"/>
              </w:rPr>
            </w:pPr>
            <w:r w:rsidRPr="00575EC8">
              <w:rPr>
                <w:rFonts w:ascii="Sylfaen" w:eastAsia="Times New Roman" w:hAnsi="Sylfaen"/>
                <w:color w:val="000000"/>
                <w:sz w:val="20"/>
                <w:szCs w:val="20"/>
                <w:lang w:val="ka-GE" w:eastAsia="ka-GE"/>
              </w:rPr>
              <w:t>15240,00</w:t>
            </w:r>
          </w:p>
        </w:tc>
      </w:tr>
      <w:tr w:rsidR="00575EC8" w:rsidRPr="00575EC8" w:rsidTr="008F0360">
        <w:trPr>
          <w:trHeight w:val="300"/>
        </w:trPr>
        <w:tc>
          <w:tcPr>
            <w:tcW w:w="1716" w:type="pct"/>
            <w:gridSpan w:val="2"/>
            <w:shd w:val="clear" w:color="auto" w:fill="auto"/>
            <w:vAlign w:val="center"/>
            <w:hideMark/>
          </w:tcPr>
          <w:p w:rsidR="00575EC8" w:rsidRPr="00575EC8" w:rsidRDefault="00575EC8" w:rsidP="00575EC8">
            <w:pPr>
              <w:spacing w:after="0" w:line="240" w:lineRule="auto"/>
              <w:rPr>
                <w:rFonts w:ascii="Sylfaen" w:eastAsia="Times New Roman" w:hAnsi="Sylfaen"/>
                <w:color w:val="000000"/>
                <w:sz w:val="20"/>
                <w:szCs w:val="20"/>
                <w:lang w:val="ka-GE" w:eastAsia="ka-GE"/>
              </w:rPr>
            </w:pPr>
            <w:r w:rsidRPr="00575EC8">
              <w:rPr>
                <w:rFonts w:ascii="Sylfaen" w:eastAsia="Times New Roman" w:hAnsi="Sylfaen"/>
                <w:color w:val="000000"/>
                <w:sz w:val="20"/>
                <w:szCs w:val="20"/>
                <w:lang w:val="ka-GE" w:eastAsia="ka-GE"/>
              </w:rPr>
              <w:t>სახელმწიფო ბიუჯეტი</w:t>
            </w:r>
          </w:p>
        </w:tc>
        <w:tc>
          <w:tcPr>
            <w:tcW w:w="842" w:type="pct"/>
            <w:shd w:val="clear" w:color="auto" w:fill="auto"/>
            <w:vAlign w:val="center"/>
            <w:hideMark/>
          </w:tcPr>
          <w:p w:rsidR="00575EC8" w:rsidRPr="00575EC8" w:rsidRDefault="00575EC8" w:rsidP="00575EC8">
            <w:pPr>
              <w:spacing w:after="0" w:line="240" w:lineRule="auto"/>
              <w:jc w:val="right"/>
              <w:rPr>
                <w:rFonts w:ascii="Sylfaen" w:eastAsia="Times New Roman" w:hAnsi="Sylfaen"/>
                <w:color w:val="000000"/>
                <w:sz w:val="20"/>
                <w:szCs w:val="20"/>
                <w:lang w:val="ka-GE" w:eastAsia="ka-GE"/>
              </w:rPr>
            </w:pPr>
            <w:r w:rsidRPr="00575EC8">
              <w:rPr>
                <w:rFonts w:ascii="Sylfaen" w:eastAsia="Times New Roman" w:hAnsi="Sylfaen"/>
                <w:color w:val="000000"/>
                <w:sz w:val="20"/>
                <w:szCs w:val="20"/>
                <w:lang w:val="ka-GE" w:eastAsia="ka-GE"/>
              </w:rPr>
              <w:t xml:space="preserve"> _ </w:t>
            </w:r>
          </w:p>
        </w:tc>
        <w:tc>
          <w:tcPr>
            <w:tcW w:w="919" w:type="pct"/>
            <w:shd w:val="clear" w:color="auto" w:fill="auto"/>
            <w:vAlign w:val="center"/>
            <w:hideMark/>
          </w:tcPr>
          <w:p w:rsidR="00575EC8" w:rsidRPr="00575EC8" w:rsidRDefault="00575EC8" w:rsidP="00575EC8">
            <w:pPr>
              <w:spacing w:after="0" w:line="240" w:lineRule="auto"/>
              <w:jc w:val="right"/>
              <w:rPr>
                <w:rFonts w:ascii="Sylfaen" w:eastAsia="Times New Roman" w:hAnsi="Sylfaen"/>
                <w:color w:val="000000"/>
                <w:sz w:val="20"/>
                <w:szCs w:val="20"/>
                <w:lang w:val="ka-GE" w:eastAsia="ka-GE"/>
              </w:rPr>
            </w:pPr>
            <w:r w:rsidRPr="00575EC8">
              <w:rPr>
                <w:rFonts w:ascii="Sylfaen" w:eastAsia="Times New Roman" w:hAnsi="Sylfaen"/>
                <w:color w:val="000000"/>
                <w:sz w:val="20"/>
                <w:szCs w:val="20"/>
                <w:lang w:val="ka-GE" w:eastAsia="ka-GE"/>
              </w:rPr>
              <w:t xml:space="preserve"> _ </w:t>
            </w:r>
          </w:p>
        </w:tc>
        <w:tc>
          <w:tcPr>
            <w:tcW w:w="784" w:type="pct"/>
            <w:shd w:val="clear" w:color="auto" w:fill="auto"/>
            <w:vAlign w:val="center"/>
            <w:hideMark/>
          </w:tcPr>
          <w:p w:rsidR="00575EC8" w:rsidRPr="00575EC8" w:rsidRDefault="00575EC8" w:rsidP="00575EC8">
            <w:pPr>
              <w:spacing w:after="0" w:line="240" w:lineRule="auto"/>
              <w:jc w:val="right"/>
              <w:rPr>
                <w:rFonts w:ascii="Sylfaen" w:eastAsia="Times New Roman" w:hAnsi="Sylfaen"/>
                <w:color w:val="000000"/>
                <w:sz w:val="20"/>
                <w:szCs w:val="20"/>
                <w:lang w:val="ka-GE" w:eastAsia="ka-GE"/>
              </w:rPr>
            </w:pPr>
            <w:r w:rsidRPr="00575EC8">
              <w:rPr>
                <w:rFonts w:ascii="Sylfaen" w:eastAsia="Times New Roman" w:hAnsi="Sylfaen"/>
                <w:color w:val="000000"/>
                <w:sz w:val="20"/>
                <w:szCs w:val="20"/>
                <w:lang w:val="ka-GE" w:eastAsia="ka-GE"/>
              </w:rPr>
              <w:t xml:space="preserve"> _ </w:t>
            </w:r>
          </w:p>
        </w:tc>
        <w:tc>
          <w:tcPr>
            <w:tcW w:w="739" w:type="pct"/>
            <w:shd w:val="clear" w:color="auto" w:fill="auto"/>
            <w:vAlign w:val="center"/>
            <w:hideMark/>
          </w:tcPr>
          <w:p w:rsidR="00575EC8" w:rsidRPr="00575EC8" w:rsidRDefault="00575EC8" w:rsidP="00575EC8">
            <w:pPr>
              <w:spacing w:after="0" w:line="240" w:lineRule="auto"/>
              <w:jc w:val="right"/>
              <w:rPr>
                <w:rFonts w:ascii="Sylfaen" w:eastAsia="Times New Roman" w:hAnsi="Sylfaen"/>
                <w:color w:val="000000"/>
                <w:sz w:val="20"/>
                <w:szCs w:val="20"/>
                <w:lang w:val="ka-GE" w:eastAsia="ka-GE"/>
              </w:rPr>
            </w:pPr>
            <w:r w:rsidRPr="00575EC8">
              <w:rPr>
                <w:rFonts w:ascii="Sylfaen" w:eastAsia="Times New Roman" w:hAnsi="Sylfaen"/>
                <w:color w:val="000000"/>
                <w:sz w:val="20"/>
                <w:szCs w:val="20"/>
                <w:lang w:val="ka-GE" w:eastAsia="ka-GE"/>
              </w:rPr>
              <w:t xml:space="preserve"> _ </w:t>
            </w:r>
          </w:p>
        </w:tc>
      </w:tr>
      <w:tr w:rsidR="00575EC8" w:rsidRPr="00575EC8" w:rsidTr="008F0360">
        <w:trPr>
          <w:trHeight w:val="300"/>
        </w:trPr>
        <w:tc>
          <w:tcPr>
            <w:tcW w:w="1716" w:type="pct"/>
            <w:gridSpan w:val="2"/>
            <w:shd w:val="clear" w:color="auto" w:fill="auto"/>
            <w:vAlign w:val="center"/>
            <w:hideMark/>
          </w:tcPr>
          <w:p w:rsidR="00575EC8" w:rsidRPr="00575EC8" w:rsidRDefault="00575EC8" w:rsidP="00575EC8">
            <w:pPr>
              <w:spacing w:after="0" w:line="240" w:lineRule="auto"/>
              <w:rPr>
                <w:rFonts w:ascii="Sylfaen" w:eastAsia="Times New Roman" w:hAnsi="Sylfaen"/>
                <w:color w:val="000000"/>
                <w:sz w:val="20"/>
                <w:szCs w:val="20"/>
                <w:lang w:val="ka-GE" w:eastAsia="ka-GE"/>
              </w:rPr>
            </w:pPr>
            <w:r w:rsidRPr="00575EC8">
              <w:rPr>
                <w:rFonts w:ascii="Sylfaen" w:eastAsia="Times New Roman" w:hAnsi="Sylfaen"/>
                <w:color w:val="000000"/>
                <w:sz w:val="20"/>
                <w:szCs w:val="20"/>
                <w:lang w:val="ka-GE" w:eastAsia="ka-GE"/>
              </w:rPr>
              <w:t>სხვა ......</w:t>
            </w:r>
          </w:p>
        </w:tc>
        <w:tc>
          <w:tcPr>
            <w:tcW w:w="842" w:type="pct"/>
            <w:shd w:val="clear" w:color="auto" w:fill="auto"/>
            <w:vAlign w:val="center"/>
            <w:hideMark/>
          </w:tcPr>
          <w:p w:rsidR="00575EC8" w:rsidRPr="00575EC8" w:rsidRDefault="00575EC8" w:rsidP="00575EC8">
            <w:pPr>
              <w:spacing w:after="0" w:line="240" w:lineRule="auto"/>
              <w:jc w:val="right"/>
              <w:rPr>
                <w:rFonts w:ascii="Sylfaen" w:eastAsia="Times New Roman" w:hAnsi="Sylfaen"/>
                <w:color w:val="000000"/>
                <w:sz w:val="20"/>
                <w:szCs w:val="20"/>
                <w:lang w:val="ka-GE" w:eastAsia="ka-GE"/>
              </w:rPr>
            </w:pPr>
            <w:r w:rsidRPr="00575EC8">
              <w:rPr>
                <w:rFonts w:ascii="Sylfaen" w:eastAsia="Times New Roman" w:hAnsi="Sylfaen"/>
                <w:color w:val="000000"/>
                <w:sz w:val="20"/>
                <w:szCs w:val="20"/>
                <w:lang w:val="ka-GE" w:eastAsia="ka-GE"/>
              </w:rPr>
              <w:t xml:space="preserve"> _ </w:t>
            </w:r>
          </w:p>
        </w:tc>
        <w:tc>
          <w:tcPr>
            <w:tcW w:w="919" w:type="pct"/>
            <w:shd w:val="clear" w:color="auto" w:fill="auto"/>
            <w:vAlign w:val="center"/>
            <w:hideMark/>
          </w:tcPr>
          <w:p w:rsidR="00575EC8" w:rsidRPr="00575EC8" w:rsidRDefault="00575EC8" w:rsidP="00575EC8">
            <w:pPr>
              <w:spacing w:after="0" w:line="240" w:lineRule="auto"/>
              <w:jc w:val="right"/>
              <w:rPr>
                <w:rFonts w:ascii="Sylfaen" w:eastAsia="Times New Roman" w:hAnsi="Sylfaen"/>
                <w:color w:val="000000"/>
                <w:sz w:val="20"/>
                <w:szCs w:val="20"/>
                <w:lang w:val="ka-GE" w:eastAsia="ka-GE"/>
              </w:rPr>
            </w:pPr>
            <w:r w:rsidRPr="00575EC8">
              <w:rPr>
                <w:rFonts w:ascii="Sylfaen" w:eastAsia="Times New Roman" w:hAnsi="Sylfaen"/>
                <w:color w:val="000000"/>
                <w:sz w:val="20"/>
                <w:szCs w:val="20"/>
                <w:lang w:val="ka-GE" w:eastAsia="ka-GE"/>
              </w:rPr>
              <w:t xml:space="preserve"> _ </w:t>
            </w:r>
          </w:p>
        </w:tc>
        <w:tc>
          <w:tcPr>
            <w:tcW w:w="784" w:type="pct"/>
            <w:shd w:val="clear" w:color="auto" w:fill="auto"/>
            <w:vAlign w:val="center"/>
            <w:hideMark/>
          </w:tcPr>
          <w:p w:rsidR="00575EC8" w:rsidRPr="00575EC8" w:rsidRDefault="00575EC8" w:rsidP="00575EC8">
            <w:pPr>
              <w:spacing w:after="0" w:line="240" w:lineRule="auto"/>
              <w:jc w:val="right"/>
              <w:rPr>
                <w:rFonts w:ascii="Sylfaen" w:eastAsia="Times New Roman" w:hAnsi="Sylfaen"/>
                <w:color w:val="000000"/>
                <w:sz w:val="20"/>
                <w:szCs w:val="20"/>
                <w:lang w:val="ka-GE" w:eastAsia="ka-GE"/>
              </w:rPr>
            </w:pPr>
            <w:r w:rsidRPr="00575EC8">
              <w:rPr>
                <w:rFonts w:ascii="Sylfaen" w:eastAsia="Times New Roman" w:hAnsi="Sylfaen"/>
                <w:color w:val="000000"/>
                <w:sz w:val="20"/>
                <w:szCs w:val="20"/>
                <w:lang w:val="ka-GE" w:eastAsia="ka-GE"/>
              </w:rPr>
              <w:t xml:space="preserve"> _ </w:t>
            </w:r>
          </w:p>
        </w:tc>
        <w:tc>
          <w:tcPr>
            <w:tcW w:w="739" w:type="pct"/>
            <w:shd w:val="clear" w:color="auto" w:fill="auto"/>
            <w:vAlign w:val="center"/>
            <w:hideMark/>
          </w:tcPr>
          <w:p w:rsidR="00575EC8" w:rsidRPr="00575EC8" w:rsidRDefault="00575EC8" w:rsidP="00575EC8">
            <w:pPr>
              <w:spacing w:after="0" w:line="240" w:lineRule="auto"/>
              <w:jc w:val="right"/>
              <w:rPr>
                <w:rFonts w:ascii="Sylfaen" w:eastAsia="Times New Roman" w:hAnsi="Sylfaen"/>
                <w:color w:val="000000"/>
                <w:sz w:val="20"/>
                <w:szCs w:val="20"/>
                <w:lang w:val="ka-GE" w:eastAsia="ka-GE"/>
              </w:rPr>
            </w:pPr>
            <w:r w:rsidRPr="00575EC8">
              <w:rPr>
                <w:rFonts w:ascii="Sylfaen" w:eastAsia="Times New Roman" w:hAnsi="Sylfaen"/>
                <w:color w:val="000000"/>
                <w:sz w:val="20"/>
                <w:szCs w:val="20"/>
                <w:lang w:val="ka-GE" w:eastAsia="ka-GE"/>
              </w:rPr>
              <w:t xml:space="preserve"> _ </w:t>
            </w:r>
          </w:p>
        </w:tc>
      </w:tr>
      <w:tr w:rsidR="00575EC8" w:rsidRPr="00575EC8" w:rsidTr="008F0360">
        <w:trPr>
          <w:trHeight w:val="435"/>
        </w:trPr>
        <w:tc>
          <w:tcPr>
            <w:tcW w:w="1716" w:type="pct"/>
            <w:gridSpan w:val="2"/>
            <w:shd w:val="clear" w:color="auto" w:fill="auto"/>
            <w:vAlign w:val="center"/>
            <w:hideMark/>
          </w:tcPr>
          <w:p w:rsidR="00575EC8" w:rsidRPr="00575EC8" w:rsidRDefault="00575EC8" w:rsidP="00575EC8">
            <w:pPr>
              <w:spacing w:after="0" w:line="240" w:lineRule="auto"/>
              <w:jc w:val="center"/>
              <w:rPr>
                <w:rFonts w:ascii="Sylfaen" w:eastAsia="Times New Roman" w:hAnsi="Sylfaen"/>
                <w:b/>
                <w:bCs/>
                <w:color w:val="000000"/>
                <w:sz w:val="20"/>
                <w:szCs w:val="20"/>
                <w:lang w:val="ka-GE" w:eastAsia="ka-GE"/>
              </w:rPr>
            </w:pPr>
            <w:r w:rsidRPr="00575EC8">
              <w:rPr>
                <w:rFonts w:ascii="Sylfaen" w:eastAsia="Times New Roman" w:hAnsi="Sylfaen"/>
                <w:b/>
                <w:bCs/>
                <w:color w:val="000000"/>
                <w:sz w:val="20"/>
                <w:szCs w:val="20"/>
                <w:lang w:val="ka-GE" w:eastAsia="ka-GE"/>
              </w:rPr>
              <w:t xml:space="preserve">სულ ქვეპროგრამა  </w:t>
            </w:r>
          </w:p>
        </w:tc>
        <w:tc>
          <w:tcPr>
            <w:tcW w:w="842" w:type="pct"/>
            <w:shd w:val="clear" w:color="auto" w:fill="auto"/>
            <w:vAlign w:val="center"/>
            <w:hideMark/>
          </w:tcPr>
          <w:p w:rsidR="00575EC8" w:rsidRPr="00575EC8" w:rsidRDefault="00575EC8" w:rsidP="00575EC8">
            <w:pPr>
              <w:spacing w:after="0" w:line="240" w:lineRule="auto"/>
              <w:jc w:val="center"/>
              <w:rPr>
                <w:rFonts w:ascii="Sylfaen" w:eastAsia="Times New Roman" w:hAnsi="Sylfaen"/>
                <w:b/>
                <w:bCs/>
                <w:color w:val="000000"/>
                <w:sz w:val="20"/>
                <w:szCs w:val="20"/>
                <w:lang w:val="ka-GE" w:eastAsia="ka-GE"/>
              </w:rPr>
            </w:pPr>
            <w:r w:rsidRPr="00575EC8">
              <w:rPr>
                <w:rFonts w:ascii="Sylfaen" w:eastAsia="Times New Roman" w:hAnsi="Sylfaen"/>
                <w:b/>
                <w:bCs/>
                <w:color w:val="000000"/>
                <w:sz w:val="20"/>
                <w:szCs w:val="20"/>
                <w:lang w:val="ka-GE" w:eastAsia="ka-GE"/>
              </w:rPr>
              <w:t xml:space="preserve">                         10 148,00 </w:t>
            </w:r>
          </w:p>
        </w:tc>
        <w:tc>
          <w:tcPr>
            <w:tcW w:w="919" w:type="pct"/>
            <w:shd w:val="clear" w:color="auto" w:fill="auto"/>
            <w:vAlign w:val="center"/>
            <w:hideMark/>
          </w:tcPr>
          <w:p w:rsidR="00575EC8" w:rsidRPr="00575EC8" w:rsidRDefault="00575EC8" w:rsidP="00575EC8">
            <w:pPr>
              <w:spacing w:after="0" w:line="240" w:lineRule="auto"/>
              <w:jc w:val="center"/>
              <w:rPr>
                <w:rFonts w:ascii="Sylfaen" w:eastAsia="Times New Roman" w:hAnsi="Sylfaen"/>
                <w:b/>
                <w:bCs/>
                <w:color w:val="000000"/>
                <w:sz w:val="20"/>
                <w:szCs w:val="20"/>
                <w:lang w:val="ka-GE" w:eastAsia="ka-GE"/>
              </w:rPr>
            </w:pPr>
            <w:r w:rsidRPr="00575EC8">
              <w:rPr>
                <w:rFonts w:ascii="Sylfaen" w:eastAsia="Times New Roman" w:hAnsi="Sylfaen"/>
                <w:b/>
                <w:bCs/>
                <w:color w:val="000000"/>
                <w:sz w:val="20"/>
                <w:szCs w:val="20"/>
                <w:lang w:val="ka-GE" w:eastAsia="ka-GE"/>
              </w:rPr>
              <w:t xml:space="preserve">                             13 000,00 </w:t>
            </w:r>
          </w:p>
        </w:tc>
        <w:tc>
          <w:tcPr>
            <w:tcW w:w="784" w:type="pct"/>
            <w:shd w:val="clear" w:color="auto" w:fill="auto"/>
            <w:vAlign w:val="center"/>
            <w:hideMark/>
          </w:tcPr>
          <w:p w:rsidR="00575EC8" w:rsidRPr="00575EC8" w:rsidRDefault="00575EC8" w:rsidP="00575EC8">
            <w:pPr>
              <w:spacing w:after="0" w:line="240" w:lineRule="auto"/>
              <w:jc w:val="center"/>
              <w:rPr>
                <w:rFonts w:ascii="Sylfaen" w:eastAsia="Times New Roman" w:hAnsi="Sylfaen"/>
                <w:b/>
                <w:bCs/>
                <w:color w:val="000000"/>
                <w:sz w:val="20"/>
                <w:szCs w:val="20"/>
                <w:lang w:val="ka-GE" w:eastAsia="ka-GE"/>
              </w:rPr>
            </w:pPr>
            <w:r w:rsidRPr="00575EC8">
              <w:rPr>
                <w:rFonts w:ascii="Sylfaen" w:eastAsia="Times New Roman" w:hAnsi="Sylfaen"/>
                <w:b/>
                <w:bCs/>
                <w:color w:val="000000"/>
                <w:sz w:val="20"/>
                <w:szCs w:val="20"/>
                <w:lang w:val="ka-GE" w:eastAsia="ka-GE"/>
              </w:rPr>
              <w:t xml:space="preserve">                      13 820,00 </w:t>
            </w:r>
          </w:p>
        </w:tc>
        <w:tc>
          <w:tcPr>
            <w:tcW w:w="739" w:type="pct"/>
            <w:shd w:val="clear" w:color="auto" w:fill="auto"/>
            <w:vAlign w:val="center"/>
            <w:hideMark/>
          </w:tcPr>
          <w:p w:rsidR="00575EC8" w:rsidRPr="00575EC8" w:rsidRDefault="00575EC8" w:rsidP="00575EC8">
            <w:pPr>
              <w:spacing w:after="0" w:line="240" w:lineRule="auto"/>
              <w:jc w:val="center"/>
              <w:rPr>
                <w:rFonts w:ascii="Sylfaen" w:eastAsia="Times New Roman" w:hAnsi="Sylfaen"/>
                <w:b/>
                <w:bCs/>
                <w:color w:val="000000"/>
                <w:sz w:val="20"/>
                <w:szCs w:val="20"/>
                <w:lang w:val="ka-GE" w:eastAsia="ka-GE"/>
              </w:rPr>
            </w:pPr>
            <w:r w:rsidRPr="00575EC8">
              <w:rPr>
                <w:rFonts w:ascii="Sylfaen" w:eastAsia="Times New Roman" w:hAnsi="Sylfaen"/>
                <w:b/>
                <w:bCs/>
                <w:color w:val="000000"/>
                <w:sz w:val="20"/>
                <w:szCs w:val="20"/>
                <w:lang w:val="ka-GE" w:eastAsia="ka-GE"/>
              </w:rPr>
              <w:t xml:space="preserve">                    15 240,00 </w:t>
            </w:r>
          </w:p>
        </w:tc>
      </w:tr>
      <w:tr w:rsidR="00575EC8" w:rsidRPr="00575EC8" w:rsidTr="008F0360">
        <w:trPr>
          <w:trHeight w:val="435"/>
        </w:trPr>
        <w:tc>
          <w:tcPr>
            <w:tcW w:w="1716" w:type="pct"/>
            <w:gridSpan w:val="2"/>
            <w:shd w:val="clear" w:color="auto" w:fill="auto"/>
            <w:noWrap/>
            <w:vAlign w:val="center"/>
            <w:hideMark/>
          </w:tcPr>
          <w:p w:rsidR="00575EC8" w:rsidRPr="00575EC8" w:rsidRDefault="00575EC8" w:rsidP="00575EC8">
            <w:pPr>
              <w:spacing w:after="0" w:line="240" w:lineRule="auto"/>
              <w:jc w:val="center"/>
              <w:rPr>
                <w:rFonts w:ascii="Sylfaen" w:eastAsia="Times New Roman" w:hAnsi="Sylfaen"/>
                <w:i/>
                <w:iCs/>
                <w:color w:val="000000"/>
                <w:sz w:val="20"/>
                <w:szCs w:val="20"/>
                <w:lang w:val="ka-GE" w:eastAsia="ka-GE"/>
              </w:rPr>
            </w:pPr>
            <w:r w:rsidRPr="00575EC8">
              <w:rPr>
                <w:rFonts w:ascii="Sylfaen" w:eastAsia="Times New Roman" w:hAnsi="Sylfaen"/>
                <w:i/>
                <w:iCs/>
                <w:color w:val="000000"/>
                <w:sz w:val="20"/>
                <w:szCs w:val="20"/>
                <w:lang w:val="ka-GE" w:eastAsia="ka-GE"/>
              </w:rPr>
              <w:t>მ.შ. კაპიტალური პროექტები</w:t>
            </w:r>
          </w:p>
        </w:tc>
        <w:tc>
          <w:tcPr>
            <w:tcW w:w="842" w:type="pct"/>
            <w:shd w:val="clear" w:color="auto" w:fill="auto"/>
            <w:vAlign w:val="center"/>
            <w:hideMark/>
          </w:tcPr>
          <w:p w:rsidR="00575EC8" w:rsidRPr="00575EC8" w:rsidRDefault="00575EC8" w:rsidP="00575EC8">
            <w:pPr>
              <w:spacing w:after="0" w:line="240" w:lineRule="auto"/>
              <w:rPr>
                <w:rFonts w:ascii="Sylfaen" w:eastAsia="Times New Roman" w:hAnsi="Sylfaen"/>
                <w:i/>
                <w:iCs/>
                <w:color w:val="000000"/>
                <w:sz w:val="20"/>
                <w:szCs w:val="20"/>
                <w:lang w:val="ka-GE" w:eastAsia="ka-GE"/>
              </w:rPr>
            </w:pPr>
            <w:r w:rsidRPr="00575EC8">
              <w:rPr>
                <w:rFonts w:ascii="Sylfaen" w:eastAsia="Times New Roman" w:hAnsi="Sylfaen"/>
                <w:i/>
                <w:iCs/>
                <w:color w:val="000000"/>
                <w:sz w:val="20"/>
                <w:szCs w:val="20"/>
                <w:lang w:val="ka-GE" w:eastAsia="ka-GE"/>
              </w:rPr>
              <w:t> </w:t>
            </w:r>
          </w:p>
        </w:tc>
        <w:tc>
          <w:tcPr>
            <w:tcW w:w="919" w:type="pct"/>
            <w:shd w:val="clear" w:color="auto" w:fill="auto"/>
            <w:vAlign w:val="center"/>
            <w:hideMark/>
          </w:tcPr>
          <w:p w:rsidR="00575EC8" w:rsidRPr="00575EC8" w:rsidRDefault="00575EC8" w:rsidP="00575EC8">
            <w:pPr>
              <w:spacing w:after="0" w:line="240" w:lineRule="auto"/>
              <w:rPr>
                <w:rFonts w:ascii="Sylfaen" w:eastAsia="Times New Roman" w:hAnsi="Sylfaen"/>
                <w:i/>
                <w:iCs/>
                <w:color w:val="000000"/>
                <w:sz w:val="20"/>
                <w:szCs w:val="20"/>
                <w:lang w:val="ka-GE" w:eastAsia="ka-GE"/>
              </w:rPr>
            </w:pPr>
            <w:r w:rsidRPr="00575EC8">
              <w:rPr>
                <w:rFonts w:ascii="Sylfaen" w:eastAsia="Times New Roman" w:hAnsi="Sylfaen"/>
                <w:i/>
                <w:iCs/>
                <w:color w:val="000000"/>
                <w:sz w:val="20"/>
                <w:szCs w:val="20"/>
                <w:lang w:val="ka-GE" w:eastAsia="ka-GE"/>
              </w:rPr>
              <w:t> </w:t>
            </w:r>
          </w:p>
        </w:tc>
        <w:tc>
          <w:tcPr>
            <w:tcW w:w="784" w:type="pct"/>
            <w:shd w:val="clear" w:color="auto" w:fill="auto"/>
            <w:vAlign w:val="center"/>
            <w:hideMark/>
          </w:tcPr>
          <w:p w:rsidR="00575EC8" w:rsidRPr="00575EC8" w:rsidRDefault="00575EC8" w:rsidP="00575EC8">
            <w:pPr>
              <w:spacing w:after="0" w:line="240" w:lineRule="auto"/>
              <w:rPr>
                <w:rFonts w:ascii="Sylfaen" w:eastAsia="Times New Roman" w:hAnsi="Sylfaen"/>
                <w:i/>
                <w:iCs/>
                <w:color w:val="000000"/>
                <w:sz w:val="20"/>
                <w:szCs w:val="20"/>
                <w:lang w:val="ka-GE" w:eastAsia="ka-GE"/>
              </w:rPr>
            </w:pPr>
            <w:r w:rsidRPr="00575EC8">
              <w:rPr>
                <w:rFonts w:ascii="Sylfaen" w:eastAsia="Times New Roman" w:hAnsi="Sylfaen"/>
                <w:i/>
                <w:iCs/>
                <w:color w:val="000000"/>
                <w:sz w:val="20"/>
                <w:szCs w:val="20"/>
                <w:lang w:val="ka-GE" w:eastAsia="ka-GE"/>
              </w:rPr>
              <w:t> </w:t>
            </w:r>
          </w:p>
        </w:tc>
        <w:tc>
          <w:tcPr>
            <w:tcW w:w="739" w:type="pct"/>
            <w:shd w:val="clear" w:color="auto" w:fill="auto"/>
            <w:vAlign w:val="center"/>
            <w:hideMark/>
          </w:tcPr>
          <w:p w:rsidR="00575EC8" w:rsidRPr="00575EC8" w:rsidRDefault="00575EC8" w:rsidP="00575EC8">
            <w:pPr>
              <w:spacing w:after="0" w:line="240" w:lineRule="auto"/>
              <w:rPr>
                <w:rFonts w:ascii="Sylfaen" w:eastAsia="Times New Roman" w:hAnsi="Sylfaen"/>
                <w:i/>
                <w:iCs/>
                <w:color w:val="000000"/>
                <w:sz w:val="20"/>
                <w:szCs w:val="20"/>
                <w:lang w:val="ka-GE" w:eastAsia="ka-GE"/>
              </w:rPr>
            </w:pPr>
            <w:r w:rsidRPr="00575EC8">
              <w:rPr>
                <w:rFonts w:ascii="Sylfaen" w:eastAsia="Times New Roman" w:hAnsi="Sylfaen"/>
                <w:i/>
                <w:iCs/>
                <w:color w:val="000000"/>
                <w:sz w:val="20"/>
                <w:szCs w:val="20"/>
                <w:lang w:val="ka-GE" w:eastAsia="ka-GE"/>
              </w:rPr>
              <w:t> </w:t>
            </w:r>
          </w:p>
        </w:tc>
      </w:tr>
      <w:tr w:rsidR="00575EC8" w:rsidRPr="00575EC8" w:rsidTr="008F0360">
        <w:trPr>
          <w:trHeight w:val="1605"/>
        </w:trPr>
        <w:tc>
          <w:tcPr>
            <w:tcW w:w="553" w:type="pct"/>
            <w:shd w:val="clear" w:color="auto" w:fill="auto"/>
            <w:vAlign w:val="center"/>
            <w:hideMark/>
          </w:tcPr>
          <w:p w:rsidR="00575EC8" w:rsidRPr="00575EC8" w:rsidRDefault="00575EC8" w:rsidP="00575EC8">
            <w:pPr>
              <w:spacing w:after="0" w:line="240" w:lineRule="auto"/>
              <w:rPr>
                <w:rFonts w:ascii="Sylfaen" w:eastAsia="Times New Roman" w:hAnsi="Sylfaen"/>
                <w:color w:val="000000"/>
                <w:sz w:val="20"/>
                <w:szCs w:val="20"/>
                <w:lang w:val="ka-GE" w:eastAsia="ka-GE"/>
              </w:rPr>
            </w:pPr>
            <w:r w:rsidRPr="00575EC8">
              <w:rPr>
                <w:rFonts w:ascii="Sylfaen" w:eastAsia="Times New Roman" w:hAnsi="Sylfaen"/>
                <w:color w:val="000000"/>
                <w:sz w:val="20"/>
                <w:szCs w:val="20"/>
                <w:lang w:val="ka-GE" w:eastAsia="ka-GE"/>
              </w:rPr>
              <w:t>მიზანი და აღწერა</w:t>
            </w:r>
          </w:p>
        </w:tc>
        <w:tc>
          <w:tcPr>
            <w:tcW w:w="4447" w:type="pct"/>
            <w:gridSpan w:val="5"/>
            <w:shd w:val="clear" w:color="auto" w:fill="auto"/>
            <w:vAlign w:val="center"/>
            <w:hideMark/>
          </w:tcPr>
          <w:p w:rsidR="00575EC8" w:rsidRPr="00575EC8" w:rsidRDefault="00575EC8" w:rsidP="00575EC8">
            <w:pPr>
              <w:spacing w:after="0" w:line="240" w:lineRule="auto"/>
              <w:rPr>
                <w:rFonts w:ascii="Sylfaen" w:eastAsia="Times New Roman" w:hAnsi="Sylfaen"/>
                <w:color w:val="000000"/>
                <w:sz w:val="20"/>
                <w:szCs w:val="20"/>
                <w:lang w:val="ka-GE" w:eastAsia="ka-GE"/>
              </w:rPr>
            </w:pPr>
            <w:r w:rsidRPr="00575EC8">
              <w:rPr>
                <w:rFonts w:ascii="Sylfaen" w:eastAsia="Times New Roman" w:hAnsi="Sylfaen"/>
                <w:color w:val="000000"/>
                <w:sz w:val="20"/>
                <w:szCs w:val="20"/>
                <w:lang w:val="ka-GE" w:eastAsia="ka-GE"/>
              </w:rPr>
              <w:t xml:space="preserve">              მოსახლეობის ჯანმრთელობის ხელშეწყობა, ჯანსაღი ცხოვრების წესის დამკვიდრება.                                                      ინფექციურ და არაინფექციურ დაავადებები შესახებ მოსახლეობისათვის ინფორმაციის მიწოდება სხვადასხვა საინფორმაციო საშუალელებით (ლექცია-საუბარი, ბეჭდური საინფორმაციო მასალა და სხვა)                                            </w:t>
            </w:r>
          </w:p>
        </w:tc>
      </w:tr>
      <w:tr w:rsidR="00575EC8" w:rsidRPr="00575EC8" w:rsidTr="008F0360">
        <w:trPr>
          <w:trHeight w:val="705"/>
        </w:trPr>
        <w:tc>
          <w:tcPr>
            <w:tcW w:w="1716" w:type="pct"/>
            <w:gridSpan w:val="2"/>
            <w:shd w:val="clear" w:color="auto" w:fill="auto"/>
            <w:vAlign w:val="center"/>
            <w:hideMark/>
          </w:tcPr>
          <w:p w:rsidR="00575EC8" w:rsidRPr="00575EC8" w:rsidRDefault="00575EC8" w:rsidP="00575EC8">
            <w:pPr>
              <w:spacing w:after="0" w:line="240" w:lineRule="auto"/>
              <w:jc w:val="center"/>
              <w:rPr>
                <w:rFonts w:ascii="Sylfaen" w:eastAsia="Times New Roman" w:hAnsi="Sylfaen"/>
                <w:b/>
                <w:bCs/>
                <w:color w:val="000000"/>
                <w:sz w:val="20"/>
                <w:szCs w:val="20"/>
                <w:lang w:val="ka-GE" w:eastAsia="ka-GE"/>
              </w:rPr>
            </w:pPr>
            <w:r w:rsidRPr="00575EC8">
              <w:rPr>
                <w:rFonts w:ascii="Sylfaen" w:eastAsia="Times New Roman" w:hAnsi="Sylfaen"/>
                <w:b/>
                <w:bCs/>
                <w:color w:val="000000"/>
                <w:sz w:val="20"/>
                <w:szCs w:val="20"/>
                <w:lang w:val="ka-GE" w:eastAsia="ka-GE"/>
              </w:rPr>
              <w:t>ქვეპროგრამის/ღონისძიების დასახელება</w:t>
            </w:r>
          </w:p>
        </w:tc>
        <w:tc>
          <w:tcPr>
            <w:tcW w:w="842" w:type="pct"/>
            <w:shd w:val="clear" w:color="auto" w:fill="auto"/>
            <w:vAlign w:val="center"/>
            <w:hideMark/>
          </w:tcPr>
          <w:p w:rsidR="00575EC8" w:rsidRPr="00575EC8" w:rsidRDefault="00575EC8" w:rsidP="00575EC8">
            <w:pPr>
              <w:spacing w:after="0" w:line="240" w:lineRule="auto"/>
              <w:jc w:val="center"/>
              <w:rPr>
                <w:rFonts w:ascii="Sylfaen" w:eastAsia="Times New Roman" w:hAnsi="Sylfaen"/>
                <w:color w:val="000000"/>
                <w:sz w:val="20"/>
                <w:szCs w:val="20"/>
                <w:lang w:val="ka-GE" w:eastAsia="ka-GE"/>
              </w:rPr>
            </w:pPr>
            <w:r w:rsidRPr="00575EC8">
              <w:rPr>
                <w:rFonts w:ascii="Sylfaen" w:eastAsia="Times New Roman" w:hAnsi="Sylfaen"/>
                <w:color w:val="000000"/>
                <w:sz w:val="20"/>
                <w:szCs w:val="20"/>
                <w:lang w:val="ka-GE" w:eastAsia="ka-GE"/>
              </w:rPr>
              <w:t>რაოდენობა კვმ</w:t>
            </w:r>
          </w:p>
        </w:tc>
        <w:tc>
          <w:tcPr>
            <w:tcW w:w="919" w:type="pct"/>
            <w:shd w:val="clear" w:color="auto" w:fill="auto"/>
            <w:vAlign w:val="center"/>
            <w:hideMark/>
          </w:tcPr>
          <w:p w:rsidR="00575EC8" w:rsidRPr="00575EC8" w:rsidRDefault="00575EC8" w:rsidP="00575EC8">
            <w:pPr>
              <w:spacing w:after="0" w:line="240" w:lineRule="auto"/>
              <w:jc w:val="center"/>
              <w:rPr>
                <w:rFonts w:ascii="Sylfaen" w:eastAsia="Times New Roman" w:hAnsi="Sylfaen"/>
                <w:color w:val="000000"/>
                <w:sz w:val="20"/>
                <w:szCs w:val="20"/>
                <w:lang w:val="ka-GE" w:eastAsia="ka-GE"/>
              </w:rPr>
            </w:pPr>
            <w:r w:rsidRPr="00575EC8">
              <w:rPr>
                <w:rFonts w:ascii="Sylfaen" w:eastAsia="Times New Roman" w:hAnsi="Sylfaen"/>
                <w:color w:val="000000"/>
                <w:sz w:val="20"/>
                <w:szCs w:val="20"/>
                <w:lang w:val="ka-GE" w:eastAsia="ka-GE"/>
              </w:rPr>
              <w:t>ერთ. საშ. ფასი</w:t>
            </w:r>
          </w:p>
        </w:tc>
        <w:tc>
          <w:tcPr>
            <w:tcW w:w="784" w:type="pct"/>
            <w:shd w:val="clear" w:color="auto" w:fill="auto"/>
            <w:vAlign w:val="center"/>
            <w:hideMark/>
          </w:tcPr>
          <w:p w:rsidR="00575EC8" w:rsidRPr="00575EC8" w:rsidRDefault="00575EC8" w:rsidP="00575EC8">
            <w:pPr>
              <w:spacing w:after="0" w:line="240" w:lineRule="auto"/>
              <w:jc w:val="center"/>
              <w:rPr>
                <w:rFonts w:ascii="Sylfaen" w:eastAsia="Times New Roman" w:hAnsi="Sylfaen"/>
                <w:color w:val="000000"/>
                <w:sz w:val="20"/>
                <w:szCs w:val="20"/>
                <w:lang w:val="ka-GE" w:eastAsia="ka-GE"/>
              </w:rPr>
            </w:pPr>
            <w:r w:rsidRPr="00575EC8">
              <w:rPr>
                <w:rFonts w:ascii="Sylfaen" w:eastAsia="Times New Roman" w:hAnsi="Sylfaen"/>
                <w:color w:val="000000"/>
                <w:sz w:val="20"/>
                <w:szCs w:val="20"/>
                <w:lang w:val="ka-GE" w:eastAsia="ka-GE"/>
              </w:rPr>
              <w:t>სულ (ლარი)</w:t>
            </w:r>
          </w:p>
        </w:tc>
        <w:tc>
          <w:tcPr>
            <w:tcW w:w="739" w:type="pct"/>
            <w:shd w:val="clear" w:color="auto" w:fill="auto"/>
            <w:vAlign w:val="center"/>
            <w:hideMark/>
          </w:tcPr>
          <w:p w:rsidR="00575EC8" w:rsidRPr="00575EC8" w:rsidRDefault="00575EC8" w:rsidP="00575EC8">
            <w:pPr>
              <w:spacing w:after="0" w:line="240" w:lineRule="auto"/>
              <w:jc w:val="center"/>
              <w:rPr>
                <w:rFonts w:ascii="Sylfaen" w:eastAsia="Times New Roman" w:hAnsi="Sylfaen"/>
                <w:color w:val="000000"/>
                <w:sz w:val="18"/>
                <w:szCs w:val="18"/>
                <w:lang w:val="ka-GE" w:eastAsia="ka-GE"/>
              </w:rPr>
            </w:pPr>
            <w:r w:rsidRPr="00575EC8">
              <w:rPr>
                <w:rFonts w:ascii="Sylfaen" w:eastAsia="Times New Roman" w:hAnsi="Sylfaen"/>
                <w:color w:val="000000"/>
                <w:sz w:val="18"/>
                <w:szCs w:val="18"/>
                <w:lang w:val="ka-GE" w:eastAsia="ka-GE"/>
              </w:rPr>
              <w:t>ეკონომიკური კლასიფიკაციის მუხლი</w:t>
            </w:r>
          </w:p>
        </w:tc>
      </w:tr>
      <w:tr w:rsidR="00575EC8" w:rsidRPr="00575EC8" w:rsidTr="008F0360">
        <w:trPr>
          <w:trHeight w:val="1695"/>
        </w:trPr>
        <w:tc>
          <w:tcPr>
            <w:tcW w:w="1716" w:type="pct"/>
            <w:gridSpan w:val="2"/>
            <w:shd w:val="clear" w:color="auto" w:fill="auto"/>
            <w:vAlign w:val="center"/>
            <w:hideMark/>
          </w:tcPr>
          <w:p w:rsidR="00575EC8" w:rsidRPr="00575EC8" w:rsidRDefault="00575EC8" w:rsidP="00575EC8">
            <w:pPr>
              <w:spacing w:after="0" w:line="240" w:lineRule="auto"/>
              <w:rPr>
                <w:rFonts w:ascii="Sylfaen" w:eastAsia="Times New Roman" w:hAnsi="Sylfaen"/>
                <w:color w:val="000000"/>
                <w:sz w:val="20"/>
                <w:szCs w:val="20"/>
                <w:lang w:val="ka-GE" w:eastAsia="ka-GE"/>
              </w:rPr>
            </w:pPr>
            <w:r w:rsidRPr="00575EC8">
              <w:rPr>
                <w:rFonts w:ascii="Sylfaen" w:eastAsia="Times New Roman" w:hAnsi="Sylfaen"/>
                <w:color w:val="000000"/>
                <w:sz w:val="20"/>
                <w:szCs w:val="20"/>
                <w:lang w:val="ka-GE" w:eastAsia="ka-GE"/>
              </w:rPr>
              <w:t>მოსახლეობის , სამედიცინო პერსონალის , სამედიცინო -სანიტარული განათლების ხელშეწყობის პროგრამის ფარგლებში ჩატარებული საინფორმაციო შეხვედრების რაოდენობა.</w:t>
            </w:r>
          </w:p>
        </w:tc>
        <w:tc>
          <w:tcPr>
            <w:tcW w:w="842" w:type="pct"/>
            <w:shd w:val="clear" w:color="auto" w:fill="auto"/>
            <w:vAlign w:val="center"/>
            <w:hideMark/>
          </w:tcPr>
          <w:p w:rsidR="00575EC8" w:rsidRPr="00575EC8" w:rsidRDefault="00575EC8" w:rsidP="00575EC8">
            <w:pPr>
              <w:spacing w:after="0" w:line="240" w:lineRule="auto"/>
              <w:jc w:val="center"/>
              <w:rPr>
                <w:rFonts w:ascii="Sylfaen" w:eastAsia="Times New Roman" w:hAnsi="Sylfaen"/>
                <w:color w:val="000000"/>
                <w:sz w:val="20"/>
                <w:szCs w:val="20"/>
                <w:lang w:val="ka-GE" w:eastAsia="ka-GE"/>
              </w:rPr>
            </w:pPr>
            <w:r w:rsidRPr="00575EC8">
              <w:rPr>
                <w:rFonts w:ascii="Sylfaen" w:eastAsia="Times New Roman" w:hAnsi="Sylfaen"/>
                <w:color w:val="000000"/>
                <w:sz w:val="20"/>
                <w:szCs w:val="20"/>
                <w:lang w:val="ka-GE" w:eastAsia="ka-GE"/>
              </w:rPr>
              <w:t>40</w:t>
            </w:r>
          </w:p>
        </w:tc>
        <w:tc>
          <w:tcPr>
            <w:tcW w:w="919" w:type="pct"/>
            <w:shd w:val="clear" w:color="auto" w:fill="auto"/>
            <w:vAlign w:val="center"/>
            <w:hideMark/>
          </w:tcPr>
          <w:p w:rsidR="00575EC8" w:rsidRPr="00575EC8" w:rsidRDefault="00575EC8" w:rsidP="00575EC8">
            <w:pPr>
              <w:spacing w:after="0" w:line="240" w:lineRule="auto"/>
              <w:jc w:val="center"/>
              <w:rPr>
                <w:rFonts w:ascii="Sylfaen" w:eastAsia="Times New Roman" w:hAnsi="Sylfaen"/>
                <w:color w:val="000000"/>
                <w:sz w:val="20"/>
                <w:szCs w:val="20"/>
                <w:lang w:val="ka-GE" w:eastAsia="ka-GE"/>
              </w:rPr>
            </w:pPr>
            <w:r w:rsidRPr="00575EC8">
              <w:rPr>
                <w:rFonts w:ascii="Sylfaen" w:eastAsia="Times New Roman" w:hAnsi="Sylfaen"/>
                <w:color w:val="000000"/>
                <w:sz w:val="20"/>
                <w:szCs w:val="20"/>
                <w:lang w:val="ka-GE" w:eastAsia="ka-GE"/>
              </w:rPr>
              <w:t>X</w:t>
            </w:r>
          </w:p>
        </w:tc>
        <w:tc>
          <w:tcPr>
            <w:tcW w:w="784" w:type="pct"/>
            <w:shd w:val="clear" w:color="auto" w:fill="auto"/>
            <w:vAlign w:val="center"/>
            <w:hideMark/>
          </w:tcPr>
          <w:p w:rsidR="00575EC8" w:rsidRPr="00575EC8" w:rsidRDefault="00575EC8" w:rsidP="00575EC8">
            <w:pPr>
              <w:spacing w:after="0" w:line="240" w:lineRule="auto"/>
              <w:jc w:val="center"/>
              <w:rPr>
                <w:rFonts w:ascii="Sylfaen" w:eastAsia="Times New Roman" w:hAnsi="Sylfaen"/>
                <w:color w:val="000000"/>
                <w:sz w:val="20"/>
                <w:szCs w:val="20"/>
                <w:lang w:val="ka-GE" w:eastAsia="ka-GE"/>
              </w:rPr>
            </w:pPr>
            <w:r w:rsidRPr="00575EC8">
              <w:rPr>
                <w:rFonts w:ascii="Sylfaen" w:eastAsia="Times New Roman" w:hAnsi="Sylfaen"/>
                <w:color w:val="000000"/>
                <w:sz w:val="20"/>
                <w:szCs w:val="20"/>
                <w:lang w:val="ka-GE" w:eastAsia="ka-GE"/>
              </w:rPr>
              <w:t>X</w:t>
            </w:r>
          </w:p>
        </w:tc>
        <w:tc>
          <w:tcPr>
            <w:tcW w:w="739" w:type="pct"/>
            <w:shd w:val="clear" w:color="auto" w:fill="auto"/>
            <w:vAlign w:val="center"/>
            <w:hideMark/>
          </w:tcPr>
          <w:p w:rsidR="00575EC8" w:rsidRPr="00575EC8" w:rsidRDefault="00575EC8" w:rsidP="00575EC8">
            <w:pPr>
              <w:spacing w:after="0" w:line="240" w:lineRule="auto"/>
              <w:jc w:val="center"/>
              <w:rPr>
                <w:rFonts w:ascii="Sylfaen" w:eastAsia="Times New Roman" w:hAnsi="Sylfaen"/>
                <w:color w:val="000000"/>
                <w:sz w:val="20"/>
                <w:szCs w:val="20"/>
                <w:lang w:val="ka-GE" w:eastAsia="ka-GE"/>
              </w:rPr>
            </w:pPr>
            <w:r w:rsidRPr="00575EC8">
              <w:rPr>
                <w:rFonts w:ascii="Sylfaen" w:eastAsia="Times New Roman" w:hAnsi="Sylfaen"/>
                <w:color w:val="000000"/>
                <w:sz w:val="20"/>
                <w:szCs w:val="20"/>
                <w:lang w:val="ka-GE" w:eastAsia="ka-GE"/>
              </w:rPr>
              <w:t>X</w:t>
            </w:r>
          </w:p>
        </w:tc>
      </w:tr>
      <w:tr w:rsidR="00575EC8" w:rsidRPr="00575EC8" w:rsidTr="008F0360">
        <w:trPr>
          <w:trHeight w:val="570"/>
        </w:trPr>
        <w:tc>
          <w:tcPr>
            <w:tcW w:w="5000" w:type="pct"/>
            <w:gridSpan w:val="6"/>
            <w:shd w:val="clear" w:color="auto" w:fill="auto"/>
            <w:vAlign w:val="center"/>
            <w:hideMark/>
          </w:tcPr>
          <w:p w:rsidR="00575EC8" w:rsidRPr="00575EC8" w:rsidRDefault="00575EC8" w:rsidP="00575EC8">
            <w:pPr>
              <w:spacing w:after="0" w:line="240" w:lineRule="auto"/>
              <w:jc w:val="center"/>
              <w:rPr>
                <w:rFonts w:ascii="Sylfaen" w:eastAsia="Times New Roman" w:hAnsi="Sylfaen"/>
                <w:b/>
                <w:bCs/>
                <w:color w:val="000000"/>
                <w:sz w:val="20"/>
                <w:szCs w:val="20"/>
                <w:lang w:val="ka-GE" w:eastAsia="ka-GE"/>
              </w:rPr>
            </w:pPr>
            <w:r w:rsidRPr="00575EC8">
              <w:rPr>
                <w:rFonts w:ascii="Sylfaen" w:eastAsia="Times New Roman" w:hAnsi="Sylfaen"/>
                <w:b/>
                <w:bCs/>
                <w:color w:val="000000"/>
                <w:sz w:val="20"/>
                <w:szCs w:val="20"/>
                <w:lang w:val="ka-GE" w:eastAsia="ka-GE"/>
              </w:rPr>
              <w:t xml:space="preserve">ქვეპროგრამის განხორციელების დროითი გეგმა </w:t>
            </w:r>
          </w:p>
        </w:tc>
      </w:tr>
      <w:tr w:rsidR="00575EC8" w:rsidRPr="00575EC8" w:rsidTr="008F0360">
        <w:trPr>
          <w:trHeight w:val="885"/>
        </w:trPr>
        <w:tc>
          <w:tcPr>
            <w:tcW w:w="1716" w:type="pct"/>
            <w:gridSpan w:val="2"/>
            <w:shd w:val="clear" w:color="auto" w:fill="auto"/>
            <w:vAlign w:val="center"/>
            <w:hideMark/>
          </w:tcPr>
          <w:p w:rsidR="00575EC8" w:rsidRPr="00575EC8" w:rsidRDefault="00575EC8" w:rsidP="00575EC8">
            <w:pPr>
              <w:spacing w:after="0" w:line="240" w:lineRule="auto"/>
              <w:rPr>
                <w:rFonts w:ascii="Sylfaen" w:eastAsia="Times New Roman" w:hAnsi="Sylfaen"/>
                <w:b/>
                <w:bCs/>
                <w:color w:val="000000"/>
                <w:sz w:val="20"/>
                <w:szCs w:val="20"/>
                <w:lang w:val="ka-GE" w:eastAsia="ka-GE"/>
              </w:rPr>
            </w:pPr>
            <w:r w:rsidRPr="00575EC8">
              <w:rPr>
                <w:rFonts w:ascii="Sylfaen" w:eastAsia="Times New Roman" w:hAnsi="Sylfaen"/>
                <w:b/>
                <w:bCs/>
                <w:color w:val="000000"/>
                <w:sz w:val="20"/>
                <w:szCs w:val="20"/>
                <w:lang w:val="ka-GE" w:eastAsia="ka-GE"/>
              </w:rPr>
              <w:t>ქვეპროგრამის/ღონისძიების დასახელება</w:t>
            </w:r>
          </w:p>
        </w:tc>
        <w:tc>
          <w:tcPr>
            <w:tcW w:w="842" w:type="pct"/>
            <w:shd w:val="clear" w:color="auto" w:fill="auto"/>
            <w:vAlign w:val="center"/>
            <w:hideMark/>
          </w:tcPr>
          <w:p w:rsidR="00575EC8" w:rsidRPr="00575EC8" w:rsidRDefault="00575EC8" w:rsidP="00575EC8">
            <w:pPr>
              <w:spacing w:after="0" w:line="240" w:lineRule="auto"/>
              <w:jc w:val="center"/>
              <w:rPr>
                <w:rFonts w:ascii="Sylfaen" w:eastAsia="Times New Roman" w:hAnsi="Sylfaen"/>
                <w:b/>
                <w:bCs/>
                <w:color w:val="000000"/>
                <w:sz w:val="20"/>
                <w:szCs w:val="20"/>
                <w:lang w:val="ka-GE" w:eastAsia="ka-GE"/>
              </w:rPr>
            </w:pPr>
            <w:r w:rsidRPr="00575EC8">
              <w:rPr>
                <w:rFonts w:ascii="Sylfaen" w:eastAsia="Times New Roman" w:hAnsi="Sylfaen"/>
                <w:b/>
                <w:bCs/>
                <w:color w:val="000000"/>
                <w:sz w:val="20"/>
                <w:szCs w:val="20"/>
                <w:lang w:val="ka-GE" w:eastAsia="ka-GE"/>
              </w:rPr>
              <w:t>1 კვარტალი</w:t>
            </w:r>
          </w:p>
        </w:tc>
        <w:tc>
          <w:tcPr>
            <w:tcW w:w="919" w:type="pct"/>
            <w:shd w:val="clear" w:color="auto" w:fill="auto"/>
            <w:vAlign w:val="center"/>
            <w:hideMark/>
          </w:tcPr>
          <w:p w:rsidR="00575EC8" w:rsidRPr="00575EC8" w:rsidRDefault="00575EC8" w:rsidP="00575EC8">
            <w:pPr>
              <w:spacing w:after="0" w:line="240" w:lineRule="auto"/>
              <w:jc w:val="center"/>
              <w:rPr>
                <w:rFonts w:ascii="Sylfaen" w:eastAsia="Times New Roman" w:hAnsi="Sylfaen"/>
                <w:b/>
                <w:bCs/>
                <w:color w:val="000000"/>
                <w:sz w:val="20"/>
                <w:szCs w:val="20"/>
                <w:lang w:val="ka-GE" w:eastAsia="ka-GE"/>
              </w:rPr>
            </w:pPr>
            <w:r w:rsidRPr="00575EC8">
              <w:rPr>
                <w:rFonts w:ascii="Sylfaen" w:eastAsia="Times New Roman" w:hAnsi="Sylfaen"/>
                <w:b/>
                <w:bCs/>
                <w:color w:val="000000"/>
                <w:sz w:val="20"/>
                <w:szCs w:val="20"/>
                <w:lang w:val="ka-GE" w:eastAsia="ka-GE"/>
              </w:rPr>
              <w:t>2 კვარტალი</w:t>
            </w:r>
          </w:p>
        </w:tc>
        <w:tc>
          <w:tcPr>
            <w:tcW w:w="784" w:type="pct"/>
            <w:shd w:val="clear" w:color="auto" w:fill="auto"/>
            <w:vAlign w:val="center"/>
            <w:hideMark/>
          </w:tcPr>
          <w:p w:rsidR="00575EC8" w:rsidRPr="00575EC8" w:rsidRDefault="00575EC8" w:rsidP="00575EC8">
            <w:pPr>
              <w:spacing w:after="0" w:line="240" w:lineRule="auto"/>
              <w:jc w:val="center"/>
              <w:rPr>
                <w:rFonts w:ascii="Sylfaen" w:eastAsia="Times New Roman" w:hAnsi="Sylfaen"/>
                <w:b/>
                <w:bCs/>
                <w:color w:val="000000"/>
                <w:sz w:val="20"/>
                <w:szCs w:val="20"/>
                <w:lang w:val="ka-GE" w:eastAsia="ka-GE"/>
              </w:rPr>
            </w:pPr>
            <w:r w:rsidRPr="00575EC8">
              <w:rPr>
                <w:rFonts w:ascii="Sylfaen" w:eastAsia="Times New Roman" w:hAnsi="Sylfaen"/>
                <w:b/>
                <w:bCs/>
                <w:color w:val="000000"/>
                <w:sz w:val="20"/>
                <w:szCs w:val="20"/>
                <w:lang w:val="ka-GE" w:eastAsia="ka-GE"/>
              </w:rPr>
              <w:t>3 კვარტალი</w:t>
            </w:r>
          </w:p>
        </w:tc>
        <w:tc>
          <w:tcPr>
            <w:tcW w:w="739" w:type="pct"/>
            <w:shd w:val="clear" w:color="auto" w:fill="auto"/>
            <w:vAlign w:val="center"/>
            <w:hideMark/>
          </w:tcPr>
          <w:p w:rsidR="00575EC8" w:rsidRPr="00575EC8" w:rsidRDefault="00575EC8" w:rsidP="00575EC8">
            <w:pPr>
              <w:spacing w:after="0" w:line="240" w:lineRule="auto"/>
              <w:jc w:val="center"/>
              <w:rPr>
                <w:rFonts w:ascii="Sylfaen" w:eastAsia="Times New Roman" w:hAnsi="Sylfaen"/>
                <w:b/>
                <w:bCs/>
                <w:color w:val="000000"/>
                <w:sz w:val="20"/>
                <w:szCs w:val="20"/>
                <w:lang w:val="ka-GE" w:eastAsia="ka-GE"/>
              </w:rPr>
            </w:pPr>
            <w:r w:rsidRPr="00575EC8">
              <w:rPr>
                <w:rFonts w:ascii="Sylfaen" w:eastAsia="Times New Roman" w:hAnsi="Sylfaen"/>
                <w:b/>
                <w:bCs/>
                <w:color w:val="000000"/>
                <w:sz w:val="20"/>
                <w:szCs w:val="20"/>
                <w:lang w:val="ka-GE" w:eastAsia="ka-GE"/>
              </w:rPr>
              <w:t>4 კვარტალი</w:t>
            </w:r>
          </w:p>
        </w:tc>
      </w:tr>
      <w:tr w:rsidR="00575EC8" w:rsidRPr="00575EC8" w:rsidTr="008F0360">
        <w:trPr>
          <w:trHeight w:val="2085"/>
        </w:trPr>
        <w:tc>
          <w:tcPr>
            <w:tcW w:w="1716" w:type="pct"/>
            <w:gridSpan w:val="2"/>
            <w:shd w:val="clear" w:color="auto" w:fill="auto"/>
            <w:vAlign w:val="center"/>
            <w:hideMark/>
          </w:tcPr>
          <w:p w:rsidR="00575EC8" w:rsidRPr="00575EC8" w:rsidRDefault="00575EC8" w:rsidP="00575EC8">
            <w:pPr>
              <w:spacing w:after="0" w:line="240" w:lineRule="auto"/>
              <w:rPr>
                <w:rFonts w:ascii="Sylfaen" w:eastAsia="Times New Roman" w:hAnsi="Sylfaen"/>
                <w:color w:val="000000"/>
                <w:sz w:val="20"/>
                <w:szCs w:val="20"/>
                <w:lang w:val="ka-GE" w:eastAsia="ka-GE"/>
              </w:rPr>
            </w:pPr>
            <w:r w:rsidRPr="00575EC8">
              <w:rPr>
                <w:rFonts w:ascii="Sylfaen" w:eastAsia="Times New Roman" w:hAnsi="Sylfaen"/>
                <w:color w:val="000000"/>
                <w:sz w:val="20"/>
                <w:szCs w:val="20"/>
                <w:lang w:val="ka-GE" w:eastAsia="ka-GE"/>
              </w:rPr>
              <w:lastRenderedPageBreak/>
              <w:t>მოსახლეობის , სამედიცინო პერსონალის , სამედიცინო -სანიტარული განათლების ხელშეწყობის პროგრამის ფარგლებში ჩატარებული საინფორმაციო შეხვედრების რაოდენობა.</w:t>
            </w:r>
          </w:p>
        </w:tc>
        <w:tc>
          <w:tcPr>
            <w:tcW w:w="842" w:type="pct"/>
            <w:shd w:val="clear" w:color="auto" w:fill="auto"/>
            <w:vAlign w:val="center"/>
            <w:hideMark/>
          </w:tcPr>
          <w:p w:rsidR="00575EC8" w:rsidRPr="00575EC8" w:rsidRDefault="00575EC8" w:rsidP="00575EC8">
            <w:pPr>
              <w:spacing w:after="0" w:line="240" w:lineRule="auto"/>
              <w:jc w:val="center"/>
              <w:rPr>
                <w:rFonts w:ascii="Sylfaen" w:eastAsia="Times New Roman" w:hAnsi="Sylfaen"/>
                <w:color w:val="000000"/>
                <w:sz w:val="20"/>
                <w:szCs w:val="20"/>
                <w:lang w:val="ka-GE" w:eastAsia="ka-GE"/>
              </w:rPr>
            </w:pPr>
            <w:r w:rsidRPr="00575EC8">
              <w:rPr>
                <w:rFonts w:ascii="Sylfaen" w:eastAsia="Times New Roman" w:hAnsi="Sylfaen"/>
                <w:color w:val="000000"/>
                <w:sz w:val="20"/>
                <w:szCs w:val="20"/>
                <w:lang w:val="ka-GE" w:eastAsia="ka-GE"/>
              </w:rPr>
              <w:t>X</w:t>
            </w:r>
          </w:p>
        </w:tc>
        <w:tc>
          <w:tcPr>
            <w:tcW w:w="919" w:type="pct"/>
            <w:shd w:val="clear" w:color="auto" w:fill="auto"/>
            <w:vAlign w:val="center"/>
            <w:hideMark/>
          </w:tcPr>
          <w:p w:rsidR="00575EC8" w:rsidRPr="00575EC8" w:rsidRDefault="00575EC8" w:rsidP="00575EC8">
            <w:pPr>
              <w:spacing w:after="0" w:line="240" w:lineRule="auto"/>
              <w:jc w:val="center"/>
              <w:rPr>
                <w:rFonts w:ascii="Sylfaen" w:eastAsia="Times New Roman" w:hAnsi="Sylfaen"/>
                <w:color w:val="000000"/>
                <w:sz w:val="20"/>
                <w:szCs w:val="20"/>
                <w:lang w:val="ka-GE" w:eastAsia="ka-GE"/>
              </w:rPr>
            </w:pPr>
            <w:r w:rsidRPr="00575EC8">
              <w:rPr>
                <w:rFonts w:ascii="Sylfaen" w:eastAsia="Times New Roman" w:hAnsi="Sylfaen"/>
                <w:color w:val="000000"/>
                <w:sz w:val="20"/>
                <w:szCs w:val="20"/>
                <w:lang w:val="ka-GE" w:eastAsia="ka-GE"/>
              </w:rPr>
              <w:t>X</w:t>
            </w:r>
          </w:p>
        </w:tc>
        <w:tc>
          <w:tcPr>
            <w:tcW w:w="784" w:type="pct"/>
            <w:shd w:val="clear" w:color="auto" w:fill="auto"/>
            <w:vAlign w:val="center"/>
            <w:hideMark/>
          </w:tcPr>
          <w:p w:rsidR="00575EC8" w:rsidRPr="00575EC8" w:rsidRDefault="00575EC8" w:rsidP="00575EC8">
            <w:pPr>
              <w:spacing w:after="0" w:line="240" w:lineRule="auto"/>
              <w:jc w:val="center"/>
              <w:rPr>
                <w:rFonts w:ascii="Sylfaen" w:eastAsia="Times New Roman" w:hAnsi="Sylfaen"/>
                <w:color w:val="000000"/>
                <w:sz w:val="20"/>
                <w:szCs w:val="20"/>
                <w:lang w:val="ka-GE" w:eastAsia="ka-GE"/>
              </w:rPr>
            </w:pPr>
            <w:r w:rsidRPr="00575EC8">
              <w:rPr>
                <w:rFonts w:ascii="Sylfaen" w:eastAsia="Times New Roman" w:hAnsi="Sylfaen"/>
                <w:color w:val="000000"/>
                <w:sz w:val="20"/>
                <w:szCs w:val="20"/>
                <w:lang w:val="ka-GE" w:eastAsia="ka-GE"/>
              </w:rPr>
              <w:t>X</w:t>
            </w:r>
          </w:p>
        </w:tc>
        <w:tc>
          <w:tcPr>
            <w:tcW w:w="739" w:type="pct"/>
            <w:shd w:val="clear" w:color="auto" w:fill="auto"/>
            <w:vAlign w:val="center"/>
            <w:hideMark/>
          </w:tcPr>
          <w:p w:rsidR="00575EC8" w:rsidRPr="00575EC8" w:rsidRDefault="00575EC8" w:rsidP="00575EC8">
            <w:pPr>
              <w:spacing w:after="0" w:line="240" w:lineRule="auto"/>
              <w:jc w:val="center"/>
              <w:rPr>
                <w:rFonts w:ascii="Sylfaen" w:eastAsia="Times New Roman" w:hAnsi="Sylfaen"/>
                <w:color w:val="000000"/>
                <w:sz w:val="20"/>
                <w:szCs w:val="20"/>
                <w:lang w:val="ka-GE" w:eastAsia="ka-GE"/>
              </w:rPr>
            </w:pPr>
            <w:r w:rsidRPr="00575EC8">
              <w:rPr>
                <w:rFonts w:ascii="Sylfaen" w:eastAsia="Times New Roman" w:hAnsi="Sylfaen"/>
                <w:color w:val="000000"/>
                <w:sz w:val="20"/>
                <w:szCs w:val="20"/>
                <w:lang w:val="ka-GE" w:eastAsia="ka-GE"/>
              </w:rPr>
              <w:t>X</w:t>
            </w:r>
          </w:p>
        </w:tc>
      </w:tr>
      <w:tr w:rsidR="00575EC8" w:rsidRPr="00575EC8" w:rsidTr="008F0360">
        <w:trPr>
          <w:trHeight w:val="1650"/>
        </w:trPr>
        <w:tc>
          <w:tcPr>
            <w:tcW w:w="1716" w:type="pct"/>
            <w:gridSpan w:val="2"/>
            <w:shd w:val="clear" w:color="auto" w:fill="auto"/>
            <w:vAlign w:val="center"/>
            <w:hideMark/>
          </w:tcPr>
          <w:p w:rsidR="00575EC8" w:rsidRPr="00575EC8" w:rsidRDefault="00575EC8" w:rsidP="00575EC8">
            <w:pPr>
              <w:spacing w:after="0" w:line="240" w:lineRule="auto"/>
              <w:rPr>
                <w:rFonts w:ascii="Sylfaen" w:eastAsia="Times New Roman" w:hAnsi="Sylfaen"/>
                <w:b/>
                <w:bCs/>
                <w:color w:val="000000"/>
                <w:sz w:val="20"/>
                <w:szCs w:val="20"/>
                <w:lang w:val="ka-GE" w:eastAsia="ka-GE"/>
              </w:rPr>
            </w:pPr>
            <w:r w:rsidRPr="00575EC8">
              <w:rPr>
                <w:rFonts w:ascii="Sylfaen" w:eastAsia="Times New Roman" w:hAnsi="Sylfaen"/>
                <w:b/>
                <w:bCs/>
                <w:color w:val="000000"/>
                <w:sz w:val="20"/>
                <w:szCs w:val="20"/>
                <w:lang w:val="ka-GE" w:eastAsia="ka-GE"/>
              </w:rPr>
              <w:t>შუალედური მოსალოდნელი შედეგი (2024 წელი)</w:t>
            </w:r>
          </w:p>
        </w:tc>
        <w:tc>
          <w:tcPr>
            <w:tcW w:w="3284" w:type="pct"/>
            <w:gridSpan w:val="4"/>
            <w:shd w:val="clear" w:color="auto" w:fill="auto"/>
            <w:vAlign w:val="center"/>
            <w:hideMark/>
          </w:tcPr>
          <w:p w:rsidR="00575EC8" w:rsidRPr="00575EC8" w:rsidRDefault="00575EC8" w:rsidP="00575EC8">
            <w:pPr>
              <w:spacing w:after="0" w:line="240" w:lineRule="auto"/>
              <w:rPr>
                <w:rFonts w:ascii="Sylfaen" w:eastAsia="Times New Roman" w:hAnsi="Sylfaen"/>
                <w:b/>
                <w:bCs/>
                <w:color w:val="000000"/>
                <w:sz w:val="20"/>
                <w:szCs w:val="20"/>
                <w:lang w:val="ka-GE" w:eastAsia="ka-GE"/>
              </w:rPr>
            </w:pPr>
            <w:r w:rsidRPr="00575EC8">
              <w:rPr>
                <w:rFonts w:ascii="Sylfaen" w:eastAsia="Times New Roman" w:hAnsi="Sylfaen"/>
                <w:b/>
                <w:bCs/>
                <w:color w:val="000000"/>
                <w:sz w:val="20"/>
                <w:szCs w:val="20"/>
                <w:lang w:val="ka-GE" w:eastAsia="ka-GE"/>
              </w:rPr>
              <w:t>მავნე ჩვევებით ( თამბაქოს მოწევა, ალკოჰოლიზმი, ტრავმატიზმი და სხვა გამოწვეულ დაავადებათა ტვირთის შემირება)</w:t>
            </w:r>
          </w:p>
        </w:tc>
      </w:tr>
    </w:tbl>
    <w:p w:rsidR="00575EC8" w:rsidRDefault="00575EC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1583"/>
        <w:gridCol w:w="1218"/>
        <w:gridCol w:w="961"/>
        <w:gridCol w:w="1273"/>
        <w:gridCol w:w="1131"/>
        <w:gridCol w:w="1331"/>
        <w:gridCol w:w="1660"/>
        <w:gridCol w:w="1675"/>
      </w:tblGrid>
      <w:tr w:rsidR="006E2B7A" w:rsidRPr="006E2B7A" w:rsidTr="006E2B7A">
        <w:trPr>
          <w:trHeight w:val="525"/>
        </w:trPr>
        <w:tc>
          <w:tcPr>
            <w:tcW w:w="788" w:type="pct"/>
            <w:vMerge w:val="restar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 xml:space="preserve">მოსალოდნელი შუალედური შედეგი </w:t>
            </w:r>
            <w:r w:rsidRPr="006E2B7A">
              <w:rPr>
                <w:rFonts w:ascii="Sylfaen" w:eastAsia="Times New Roman" w:hAnsi="Sylfaen"/>
                <w:b/>
                <w:bCs/>
                <w:color w:val="000000"/>
                <w:sz w:val="20"/>
                <w:szCs w:val="20"/>
                <w:lang w:val="ka-GE" w:eastAsia="ka-GE"/>
              </w:rPr>
              <w:t>(OUTPUT)</w:t>
            </w:r>
          </w:p>
        </w:tc>
        <w:tc>
          <w:tcPr>
            <w:tcW w:w="1580" w:type="pct"/>
            <w:gridSpan w:val="3"/>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შედეგის ინდიკატორები</w:t>
            </w:r>
          </w:p>
        </w:tc>
        <w:tc>
          <w:tcPr>
            <w:tcW w:w="469" w:type="pct"/>
            <w:vMerge w:val="restar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ზომის ერთეული</w:t>
            </w:r>
          </w:p>
        </w:tc>
        <w:tc>
          <w:tcPr>
            <w:tcW w:w="354" w:type="pct"/>
            <w:vMerge w:val="restar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გეგმიური გადახრა</w:t>
            </w:r>
          </w:p>
        </w:tc>
        <w:tc>
          <w:tcPr>
            <w:tcW w:w="568" w:type="pct"/>
            <w:vMerge w:val="restar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მონაცემთა წყარო</w:t>
            </w:r>
          </w:p>
        </w:tc>
        <w:tc>
          <w:tcPr>
            <w:tcW w:w="513" w:type="pct"/>
            <w:vMerge w:val="restar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მეთოდოლოგია</w:t>
            </w:r>
          </w:p>
        </w:tc>
        <w:tc>
          <w:tcPr>
            <w:tcW w:w="728" w:type="pct"/>
            <w:vMerge w:val="restar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რისკი</w:t>
            </w:r>
          </w:p>
        </w:tc>
      </w:tr>
      <w:tr w:rsidR="006E2B7A" w:rsidRPr="006E2B7A" w:rsidTr="006E2B7A">
        <w:trPr>
          <w:trHeight w:val="735"/>
        </w:trPr>
        <w:tc>
          <w:tcPr>
            <w:tcW w:w="788" w:type="pct"/>
            <w:vMerge/>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p>
        </w:tc>
        <w:tc>
          <w:tcPr>
            <w:tcW w:w="603"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დასახელება</w:t>
            </w:r>
          </w:p>
        </w:tc>
        <w:tc>
          <w:tcPr>
            <w:tcW w:w="503"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2023 წელი (საბაზისო)</w:t>
            </w:r>
          </w:p>
        </w:tc>
        <w:tc>
          <w:tcPr>
            <w:tcW w:w="474"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2024 წელი</w:t>
            </w:r>
          </w:p>
        </w:tc>
        <w:tc>
          <w:tcPr>
            <w:tcW w:w="469" w:type="pct"/>
            <w:vMerge/>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p>
        </w:tc>
        <w:tc>
          <w:tcPr>
            <w:tcW w:w="354" w:type="pct"/>
            <w:vMerge/>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p>
        </w:tc>
        <w:tc>
          <w:tcPr>
            <w:tcW w:w="568" w:type="pct"/>
            <w:vMerge/>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p>
        </w:tc>
        <w:tc>
          <w:tcPr>
            <w:tcW w:w="513" w:type="pct"/>
            <w:vMerge/>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p>
        </w:tc>
        <w:tc>
          <w:tcPr>
            <w:tcW w:w="728" w:type="pct"/>
            <w:vMerge/>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p>
        </w:tc>
      </w:tr>
      <w:tr w:rsidR="006E2B7A" w:rsidRPr="006E2B7A" w:rsidTr="006E2B7A">
        <w:trPr>
          <w:trHeight w:val="4455"/>
        </w:trPr>
        <w:tc>
          <w:tcPr>
            <w:tcW w:w="788"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lastRenderedPageBreak/>
              <w:t>თამბაქოს , ალკოჰოლიზმის , ნარკომანიის , ტრავმატიზმის შემთხვევათა ტვირთის შემცირება, ადამინათა ცოდნის დონის ამაღლება, გარემო-დამაზიანებელი ფაქტორების შესახებ, მშობელთა , სამედიცინო პერსონალის განათლების დონის გაუმჯობესების გზით ეროვნული კალენდრით გათვალისწინებული აცრებით მოსახლეობის მოცვის გაუმჯობესება</w:t>
            </w:r>
          </w:p>
        </w:tc>
        <w:tc>
          <w:tcPr>
            <w:tcW w:w="603"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მოსახლეობის სამედიცინო სანიტარული განათლების ხელშეწყობის პროგრამის ფარგლებში ჩატარებული საინფორმაციო შეხვედრები ს რაოდენობა</w:t>
            </w:r>
          </w:p>
        </w:tc>
        <w:tc>
          <w:tcPr>
            <w:tcW w:w="503"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45</w:t>
            </w:r>
          </w:p>
        </w:tc>
        <w:tc>
          <w:tcPr>
            <w:tcW w:w="474"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40</w:t>
            </w:r>
          </w:p>
        </w:tc>
        <w:tc>
          <w:tcPr>
            <w:tcW w:w="469"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რაოდენობა</w:t>
            </w:r>
          </w:p>
        </w:tc>
        <w:tc>
          <w:tcPr>
            <w:tcW w:w="354"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5%</w:t>
            </w:r>
          </w:p>
        </w:tc>
        <w:tc>
          <w:tcPr>
            <w:tcW w:w="568"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16"/>
                <w:szCs w:val="16"/>
                <w:lang w:val="ka-GE" w:eastAsia="ka-GE"/>
              </w:rPr>
            </w:pPr>
            <w:r w:rsidRPr="006E2B7A">
              <w:rPr>
                <w:rFonts w:ascii="Sylfaen" w:eastAsia="Times New Roman" w:hAnsi="Sylfaen"/>
                <w:color w:val="000000"/>
                <w:sz w:val="16"/>
                <w:szCs w:val="16"/>
                <w:lang w:val="ka-GE" w:eastAsia="ka-GE"/>
              </w:rPr>
              <w:t>ააიპ ბორჯომის საზ.ჯანდაცვის ცენტრი</w:t>
            </w:r>
          </w:p>
        </w:tc>
        <w:tc>
          <w:tcPr>
            <w:tcW w:w="513"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დათვლა</w:t>
            </w:r>
          </w:p>
        </w:tc>
        <w:tc>
          <w:tcPr>
            <w:tcW w:w="728" w:type="pct"/>
            <w:shd w:val="clear" w:color="000000" w:fill="FFFFFF"/>
            <w:vAlign w:val="center"/>
            <w:hideMark/>
          </w:tcPr>
          <w:p w:rsidR="006E2B7A" w:rsidRPr="006E2B7A" w:rsidRDefault="006E2B7A" w:rsidP="006E2B7A">
            <w:pPr>
              <w:spacing w:after="0" w:line="240" w:lineRule="auto"/>
              <w:jc w:val="center"/>
              <w:rPr>
                <w:rFonts w:ascii="Sylfaen" w:eastAsia="Times New Roman" w:hAnsi="Sylfaen"/>
                <w:color w:val="000000"/>
                <w:sz w:val="16"/>
                <w:szCs w:val="16"/>
                <w:lang w:val="ka-GE" w:eastAsia="ka-GE"/>
              </w:rPr>
            </w:pPr>
            <w:r w:rsidRPr="006E2B7A">
              <w:rPr>
                <w:rFonts w:ascii="Sylfaen" w:eastAsia="Times New Roman" w:hAnsi="Sylfaen"/>
                <w:color w:val="000000"/>
                <w:sz w:val="16"/>
                <w:szCs w:val="16"/>
                <w:lang w:val="ka-GE" w:eastAsia="ka-GE"/>
              </w:rPr>
              <w:t>საინფორმაციო კამპანიის წარმოებისას კომუნიკაციის გაძნელებე მოსახლეობის გარკვეულ ჯგუფებთან</w:t>
            </w:r>
          </w:p>
        </w:tc>
      </w:tr>
    </w:tbl>
    <w:p w:rsidR="00575EC8" w:rsidRDefault="00575EC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57C71" w:rsidRDefault="00657C7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E2B7A" w:rsidRDefault="006E2B7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E2B7A" w:rsidRDefault="006E2B7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E2B7A" w:rsidRDefault="006E2B7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E2B7A" w:rsidRDefault="006E2B7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E2B7A" w:rsidRDefault="006E2B7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E2B7A" w:rsidRDefault="006E2B7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E2B7A" w:rsidRDefault="006E2B7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2758"/>
        <w:gridCol w:w="2145"/>
        <w:gridCol w:w="2038"/>
        <w:gridCol w:w="2196"/>
        <w:gridCol w:w="2142"/>
      </w:tblGrid>
      <w:tr w:rsidR="006E2B7A" w:rsidRPr="006E2B7A" w:rsidTr="008F0360">
        <w:trPr>
          <w:trHeight w:val="705"/>
        </w:trPr>
        <w:tc>
          <w:tcPr>
            <w:tcW w:w="2537" w:type="pct"/>
            <w:gridSpan w:val="3"/>
            <w:shd w:val="clear" w:color="auto" w:fill="auto"/>
            <w:vAlign w:val="center"/>
            <w:hideMark/>
          </w:tcPr>
          <w:p w:rsidR="006E2B7A" w:rsidRPr="006E2B7A" w:rsidRDefault="006E2B7A" w:rsidP="006E2B7A">
            <w:pPr>
              <w:spacing w:after="0" w:line="240" w:lineRule="auto"/>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ქვეპროგრამის დასახელება, რის ფარგლებშიც ხორციელდება ღონისძიება:</w:t>
            </w:r>
          </w:p>
        </w:tc>
        <w:tc>
          <w:tcPr>
            <w:tcW w:w="2463" w:type="pct"/>
            <w:gridSpan w:val="3"/>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ჯანმრთელობის დაცვა</w:t>
            </w:r>
          </w:p>
        </w:tc>
      </w:tr>
      <w:tr w:rsidR="006E2B7A" w:rsidRPr="006E2B7A" w:rsidTr="008F0360">
        <w:trPr>
          <w:trHeight w:val="585"/>
        </w:trPr>
        <w:tc>
          <w:tcPr>
            <w:tcW w:w="4172" w:type="pct"/>
            <w:gridSpan w:val="5"/>
            <w:shd w:val="clear" w:color="auto" w:fill="auto"/>
            <w:vAlign w:val="center"/>
            <w:hideMark/>
          </w:tcPr>
          <w:p w:rsidR="006E2B7A" w:rsidRPr="006E2B7A" w:rsidRDefault="006E2B7A" w:rsidP="006E2B7A">
            <w:pPr>
              <w:spacing w:after="0" w:line="240" w:lineRule="auto"/>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ღონისძიების კლასიფიკაციის კოდი:</w:t>
            </w:r>
          </w:p>
        </w:tc>
        <w:tc>
          <w:tcPr>
            <w:tcW w:w="828"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06 01  04</w:t>
            </w:r>
          </w:p>
        </w:tc>
      </w:tr>
      <w:tr w:rsidR="006E2B7A" w:rsidRPr="006E2B7A" w:rsidTr="008F0360">
        <w:trPr>
          <w:trHeight w:val="1290"/>
        </w:trPr>
        <w:tc>
          <w:tcPr>
            <w:tcW w:w="2537" w:type="pct"/>
            <w:gridSpan w:val="3"/>
            <w:shd w:val="clear" w:color="auto" w:fill="auto"/>
            <w:vAlign w:val="center"/>
            <w:hideMark/>
          </w:tcPr>
          <w:p w:rsidR="006E2B7A" w:rsidRPr="006E2B7A" w:rsidRDefault="006E2B7A" w:rsidP="006E2B7A">
            <w:pPr>
              <w:spacing w:after="0" w:line="240" w:lineRule="auto"/>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ღონისძიების დასახელება:</w:t>
            </w:r>
          </w:p>
        </w:tc>
        <w:tc>
          <w:tcPr>
            <w:tcW w:w="2463" w:type="pct"/>
            <w:gridSpan w:val="3"/>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 xml:space="preserve">ადრეული და სკოლამდელი აღზრდის და განათლების დაწესებულებებში სანიტარულ-ჰიგიენური ნორმების განხორციელების ხელშეწყობის პროგრამა.    </w:t>
            </w:r>
          </w:p>
        </w:tc>
      </w:tr>
      <w:tr w:rsidR="006E2B7A" w:rsidRPr="006E2B7A" w:rsidTr="008F0360">
        <w:trPr>
          <w:trHeight w:val="585"/>
        </w:trPr>
        <w:tc>
          <w:tcPr>
            <w:tcW w:w="3324" w:type="pct"/>
            <w:gridSpan w:val="4"/>
            <w:shd w:val="clear" w:color="auto" w:fill="auto"/>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არის ქვეპროგრამა ახალი</w:t>
            </w:r>
            <w:r w:rsidRPr="006E2B7A">
              <w:rPr>
                <w:rFonts w:ascii="Sylfaen" w:eastAsia="Times New Roman" w:hAnsi="Sylfaen"/>
                <w:b/>
                <w:bCs/>
                <w:color w:val="000000"/>
                <w:sz w:val="20"/>
                <w:szCs w:val="20"/>
                <w:lang w:val="ka-GE" w:eastAsia="ka-GE"/>
              </w:rPr>
              <w:t xml:space="preserve">? </w:t>
            </w:r>
            <w:r w:rsidRPr="006E2B7A">
              <w:rPr>
                <w:rFonts w:ascii="Sylfaen" w:eastAsia="Times New Roman" w:hAnsi="Sylfaen"/>
                <w:color w:val="000000"/>
                <w:sz w:val="20"/>
                <w:szCs w:val="20"/>
                <w:lang w:val="ka-GE" w:eastAsia="ka-GE"/>
              </w:rPr>
              <w:t xml:space="preserve">       </w:t>
            </w:r>
          </w:p>
        </w:tc>
        <w:tc>
          <w:tcPr>
            <w:tcW w:w="848"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 xml:space="preserve"> </w:t>
            </w:r>
          </w:p>
        </w:tc>
        <w:tc>
          <w:tcPr>
            <w:tcW w:w="828"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არა</w:t>
            </w:r>
          </w:p>
        </w:tc>
      </w:tr>
      <w:tr w:rsidR="006E2B7A" w:rsidRPr="006E2B7A" w:rsidTr="008F0360">
        <w:trPr>
          <w:trHeight w:val="585"/>
        </w:trPr>
        <w:tc>
          <w:tcPr>
            <w:tcW w:w="2537" w:type="pct"/>
            <w:gridSpan w:val="3"/>
            <w:shd w:val="clear" w:color="auto" w:fill="auto"/>
            <w:vAlign w:val="center"/>
            <w:hideMark/>
          </w:tcPr>
          <w:p w:rsidR="006E2B7A" w:rsidRPr="006E2B7A" w:rsidRDefault="006E2B7A" w:rsidP="006E2B7A">
            <w:pPr>
              <w:spacing w:after="0" w:line="240" w:lineRule="auto"/>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თუ ქვეპროგრამა ახალია, ვინ წარმოადგინა?</w:t>
            </w:r>
          </w:p>
        </w:tc>
        <w:tc>
          <w:tcPr>
            <w:tcW w:w="2463" w:type="pct"/>
            <w:gridSpan w:val="3"/>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 </w:t>
            </w:r>
          </w:p>
        </w:tc>
      </w:tr>
      <w:tr w:rsidR="006E2B7A" w:rsidRPr="006E2B7A" w:rsidTr="008F0360">
        <w:trPr>
          <w:trHeight w:val="720"/>
        </w:trPr>
        <w:tc>
          <w:tcPr>
            <w:tcW w:w="2537" w:type="pct"/>
            <w:gridSpan w:val="3"/>
            <w:shd w:val="clear" w:color="auto" w:fill="auto"/>
            <w:vAlign w:val="center"/>
            <w:hideMark/>
          </w:tcPr>
          <w:p w:rsidR="006E2B7A" w:rsidRPr="006E2B7A" w:rsidRDefault="006E2B7A" w:rsidP="006E2B7A">
            <w:pPr>
              <w:spacing w:after="0" w:line="240" w:lineRule="auto"/>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ქვეპროგრამის განმახორციელებელი:</w:t>
            </w:r>
          </w:p>
        </w:tc>
        <w:tc>
          <w:tcPr>
            <w:tcW w:w="2463" w:type="pct"/>
            <w:gridSpan w:val="3"/>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ა.ა.ი.პ ბორჯომის საზოგადოებრივი ჯანმრთელობის დაცვის ცენტრი</w:t>
            </w:r>
          </w:p>
        </w:tc>
      </w:tr>
      <w:tr w:rsidR="006E2B7A" w:rsidRPr="006E2B7A" w:rsidTr="008F0360">
        <w:trPr>
          <w:trHeight w:val="585"/>
        </w:trPr>
        <w:tc>
          <w:tcPr>
            <w:tcW w:w="1710" w:type="pct"/>
            <w:gridSpan w:val="2"/>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დაფინანსების წყარო</w:t>
            </w:r>
          </w:p>
        </w:tc>
        <w:tc>
          <w:tcPr>
            <w:tcW w:w="828"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2024 წელი</w:t>
            </w:r>
          </w:p>
        </w:tc>
        <w:tc>
          <w:tcPr>
            <w:tcW w:w="787"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2025 წელი</w:t>
            </w:r>
          </w:p>
        </w:tc>
        <w:tc>
          <w:tcPr>
            <w:tcW w:w="848"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2026 წელი</w:t>
            </w:r>
          </w:p>
        </w:tc>
        <w:tc>
          <w:tcPr>
            <w:tcW w:w="828"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2027 წელი</w:t>
            </w:r>
          </w:p>
        </w:tc>
      </w:tr>
      <w:tr w:rsidR="006E2B7A" w:rsidRPr="006E2B7A" w:rsidTr="008F0360">
        <w:trPr>
          <w:trHeight w:val="300"/>
        </w:trPr>
        <w:tc>
          <w:tcPr>
            <w:tcW w:w="1710" w:type="pct"/>
            <w:gridSpan w:val="2"/>
            <w:shd w:val="clear" w:color="auto" w:fill="auto"/>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მუნიციპალური ბიუჯეტი</w:t>
            </w:r>
          </w:p>
        </w:tc>
        <w:tc>
          <w:tcPr>
            <w:tcW w:w="828" w:type="pct"/>
            <w:shd w:val="clear" w:color="000000" w:fill="FFFFFF"/>
            <w:vAlign w:val="center"/>
            <w:hideMark/>
          </w:tcPr>
          <w:p w:rsidR="006E2B7A" w:rsidRPr="006E2B7A" w:rsidRDefault="006E2B7A" w:rsidP="006E2B7A">
            <w:pPr>
              <w:spacing w:after="0" w:line="240" w:lineRule="auto"/>
              <w:jc w:val="right"/>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10098,00</w:t>
            </w:r>
          </w:p>
        </w:tc>
        <w:tc>
          <w:tcPr>
            <w:tcW w:w="787" w:type="pct"/>
            <w:shd w:val="clear" w:color="000000" w:fill="FFFFFF"/>
            <w:vAlign w:val="center"/>
            <w:hideMark/>
          </w:tcPr>
          <w:p w:rsidR="006E2B7A" w:rsidRPr="006E2B7A" w:rsidRDefault="006E2B7A" w:rsidP="006E2B7A">
            <w:pPr>
              <w:spacing w:after="0" w:line="240" w:lineRule="auto"/>
              <w:jc w:val="right"/>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13050,00</w:t>
            </w:r>
          </w:p>
        </w:tc>
        <w:tc>
          <w:tcPr>
            <w:tcW w:w="848" w:type="pct"/>
            <w:shd w:val="clear" w:color="000000" w:fill="FFFFFF"/>
            <w:vAlign w:val="center"/>
            <w:hideMark/>
          </w:tcPr>
          <w:p w:rsidR="006E2B7A" w:rsidRPr="006E2B7A" w:rsidRDefault="006E2B7A" w:rsidP="006E2B7A">
            <w:pPr>
              <w:spacing w:after="0" w:line="240" w:lineRule="auto"/>
              <w:jc w:val="right"/>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14370,00</w:t>
            </w:r>
          </w:p>
        </w:tc>
        <w:tc>
          <w:tcPr>
            <w:tcW w:w="828" w:type="pct"/>
            <w:shd w:val="clear" w:color="000000" w:fill="FFFFFF"/>
            <w:vAlign w:val="center"/>
            <w:hideMark/>
          </w:tcPr>
          <w:p w:rsidR="006E2B7A" w:rsidRPr="006E2B7A" w:rsidRDefault="006E2B7A" w:rsidP="006E2B7A">
            <w:pPr>
              <w:spacing w:after="0" w:line="240" w:lineRule="auto"/>
              <w:jc w:val="right"/>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14140,00</w:t>
            </w:r>
          </w:p>
        </w:tc>
      </w:tr>
      <w:tr w:rsidR="006E2B7A" w:rsidRPr="006E2B7A" w:rsidTr="008F0360">
        <w:trPr>
          <w:trHeight w:val="300"/>
        </w:trPr>
        <w:tc>
          <w:tcPr>
            <w:tcW w:w="1710" w:type="pct"/>
            <w:gridSpan w:val="2"/>
            <w:shd w:val="clear" w:color="auto" w:fill="auto"/>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სახელმწიფო ბიუჯეტი</w:t>
            </w:r>
          </w:p>
        </w:tc>
        <w:tc>
          <w:tcPr>
            <w:tcW w:w="828" w:type="pct"/>
            <w:shd w:val="clear" w:color="auto" w:fill="auto"/>
            <w:vAlign w:val="center"/>
            <w:hideMark/>
          </w:tcPr>
          <w:p w:rsidR="006E2B7A" w:rsidRPr="006E2B7A" w:rsidRDefault="006E2B7A" w:rsidP="006E2B7A">
            <w:pPr>
              <w:spacing w:after="0" w:line="240" w:lineRule="auto"/>
              <w:jc w:val="right"/>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 xml:space="preserve"> _ </w:t>
            </w:r>
          </w:p>
        </w:tc>
        <w:tc>
          <w:tcPr>
            <w:tcW w:w="787" w:type="pct"/>
            <w:shd w:val="clear" w:color="auto" w:fill="auto"/>
            <w:vAlign w:val="center"/>
            <w:hideMark/>
          </w:tcPr>
          <w:p w:rsidR="006E2B7A" w:rsidRPr="006E2B7A" w:rsidRDefault="006E2B7A" w:rsidP="006E2B7A">
            <w:pPr>
              <w:spacing w:after="0" w:line="240" w:lineRule="auto"/>
              <w:jc w:val="right"/>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 xml:space="preserve"> _ </w:t>
            </w:r>
          </w:p>
        </w:tc>
        <w:tc>
          <w:tcPr>
            <w:tcW w:w="848" w:type="pct"/>
            <w:shd w:val="clear" w:color="auto" w:fill="auto"/>
            <w:vAlign w:val="center"/>
            <w:hideMark/>
          </w:tcPr>
          <w:p w:rsidR="006E2B7A" w:rsidRPr="006E2B7A" w:rsidRDefault="006E2B7A" w:rsidP="006E2B7A">
            <w:pPr>
              <w:spacing w:after="0" w:line="240" w:lineRule="auto"/>
              <w:jc w:val="right"/>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 xml:space="preserve"> _ </w:t>
            </w:r>
          </w:p>
        </w:tc>
        <w:tc>
          <w:tcPr>
            <w:tcW w:w="828" w:type="pct"/>
            <w:shd w:val="clear" w:color="auto" w:fill="auto"/>
            <w:vAlign w:val="center"/>
            <w:hideMark/>
          </w:tcPr>
          <w:p w:rsidR="006E2B7A" w:rsidRPr="006E2B7A" w:rsidRDefault="006E2B7A" w:rsidP="006E2B7A">
            <w:pPr>
              <w:spacing w:after="0" w:line="240" w:lineRule="auto"/>
              <w:jc w:val="right"/>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 xml:space="preserve"> _ </w:t>
            </w:r>
          </w:p>
        </w:tc>
      </w:tr>
      <w:tr w:rsidR="006E2B7A" w:rsidRPr="006E2B7A" w:rsidTr="008F0360">
        <w:trPr>
          <w:trHeight w:val="300"/>
        </w:trPr>
        <w:tc>
          <w:tcPr>
            <w:tcW w:w="1710" w:type="pct"/>
            <w:gridSpan w:val="2"/>
            <w:shd w:val="clear" w:color="auto" w:fill="auto"/>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სხვა ......</w:t>
            </w:r>
          </w:p>
        </w:tc>
        <w:tc>
          <w:tcPr>
            <w:tcW w:w="828" w:type="pct"/>
            <w:shd w:val="clear" w:color="auto" w:fill="auto"/>
            <w:vAlign w:val="center"/>
            <w:hideMark/>
          </w:tcPr>
          <w:p w:rsidR="006E2B7A" w:rsidRPr="006E2B7A" w:rsidRDefault="006E2B7A" w:rsidP="006E2B7A">
            <w:pPr>
              <w:spacing w:after="0" w:line="240" w:lineRule="auto"/>
              <w:jc w:val="right"/>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 xml:space="preserve"> _ </w:t>
            </w:r>
          </w:p>
        </w:tc>
        <w:tc>
          <w:tcPr>
            <w:tcW w:w="787" w:type="pct"/>
            <w:shd w:val="clear" w:color="auto" w:fill="auto"/>
            <w:vAlign w:val="center"/>
            <w:hideMark/>
          </w:tcPr>
          <w:p w:rsidR="006E2B7A" w:rsidRPr="006E2B7A" w:rsidRDefault="006E2B7A" w:rsidP="006E2B7A">
            <w:pPr>
              <w:spacing w:after="0" w:line="240" w:lineRule="auto"/>
              <w:jc w:val="right"/>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 xml:space="preserve"> _ </w:t>
            </w:r>
          </w:p>
        </w:tc>
        <w:tc>
          <w:tcPr>
            <w:tcW w:w="848" w:type="pct"/>
            <w:shd w:val="clear" w:color="auto" w:fill="auto"/>
            <w:vAlign w:val="center"/>
            <w:hideMark/>
          </w:tcPr>
          <w:p w:rsidR="006E2B7A" w:rsidRPr="006E2B7A" w:rsidRDefault="006E2B7A" w:rsidP="006E2B7A">
            <w:pPr>
              <w:spacing w:after="0" w:line="240" w:lineRule="auto"/>
              <w:jc w:val="right"/>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 xml:space="preserve"> _ </w:t>
            </w:r>
          </w:p>
        </w:tc>
        <w:tc>
          <w:tcPr>
            <w:tcW w:w="828" w:type="pct"/>
            <w:shd w:val="clear" w:color="auto" w:fill="auto"/>
            <w:vAlign w:val="center"/>
            <w:hideMark/>
          </w:tcPr>
          <w:p w:rsidR="006E2B7A" w:rsidRPr="006E2B7A" w:rsidRDefault="006E2B7A" w:rsidP="006E2B7A">
            <w:pPr>
              <w:spacing w:after="0" w:line="240" w:lineRule="auto"/>
              <w:jc w:val="right"/>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 xml:space="preserve"> _ </w:t>
            </w:r>
          </w:p>
        </w:tc>
      </w:tr>
      <w:tr w:rsidR="006E2B7A" w:rsidRPr="006E2B7A" w:rsidTr="008F0360">
        <w:trPr>
          <w:trHeight w:val="435"/>
        </w:trPr>
        <w:tc>
          <w:tcPr>
            <w:tcW w:w="1710" w:type="pct"/>
            <w:gridSpan w:val="2"/>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 xml:space="preserve">სულ ქვეპროგრამა  </w:t>
            </w:r>
          </w:p>
        </w:tc>
        <w:tc>
          <w:tcPr>
            <w:tcW w:w="828"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 xml:space="preserve">                      10 098,00 </w:t>
            </w:r>
          </w:p>
        </w:tc>
        <w:tc>
          <w:tcPr>
            <w:tcW w:w="787"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 xml:space="preserve">                    13 050,00 </w:t>
            </w:r>
          </w:p>
        </w:tc>
        <w:tc>
          <w:tcPr>
            <w:tcW w:w="848"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 xml:space="preserve">                       14 370,00 </w:t>
            </w:r>
          </w:p>
        </w:tc>
        <w:tc>
          <w:tcPr>
            <w:tcW w:w="828"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 xml:space="preserve">                      14 140,00 </w:t>
            </w:r>
          </w:p>
        </w:tc>
      </w:tr>
      <w:tr w:rsidR="006E2B7A" w:rsidRPr="006E2B7A" w:rsidTr="008F0360">
        <w:trPr>
          <w:trHeight w:val="435"/>
        </w:trPr>
        <w:tc>
          <w:tcPr>
            <w:tcW w:w="1710" w:type="pct"/>
            <w:gridSpan w:val="2"/>
            <w:shd w:val="clear" w:color="auto" w:fill="auto"/>
            <w:noWrap/>
            <w:vAlign w:val="center"/>
            <w:hideMark/>
          </w:tcPr>
          <w:p w:rsidR="006E2B7A" w:rsidRPr="006E2B7A" w:rsidRDefault="006E2B7A" w:rsidP="006E2B7A">
            <w:pPr>
              <w:spacing w:after="0" w:line="240" w:lineRule="auto"/>
              <w:jc w:val="center"/>
              <w:rPr>
                <w:rFonts w:ascii="Sylfaen" w:eastAsia="Times New Roman" w:hAnsi="Sylfaen"/>
                <w:i/>
                <w:iCs/>
                <w:color w:val="000000"/>
                <w:sz w:val="20"/>
                <w:szCs w:val="20"/>
                <w:lang w:val="ka-GE" w:eastAsia="ka-GE"/>
              </w:rPr>
            </w:pPr>
            <w:r w:rsidRPr="006E2B7A">
              <w:rPr>
                <w:rFonts w:ascii="Sylfaen" w:eastAsia="Times New Roman" w:hAnsi="Sylfaen"/>
                <w:i/>
                <w:iCs/>
                <w:color w:val="000000"/>
                <w:sz w:val="20"/>
                <w:szCs w:val="20"/>
                <w:lang w:val="ka-GE" w:eastAsia="ka-GE"/>
              </w:rPr>
              <w:t>მ.შ. კაპიტალური პროექტები</w:t>
            </w:r>
          </w:p>
        </w:tc>
        <w:tc>
          <w:tcPr>
            <w:tcW w:w="828" w:type="pct"/>
            <w:shd w:val="clear" w:color="auto" w:fill="auto"/>
            <w:vAlign w:val="center"/>
            <w:hideMark/>
          </w:tcPr>
          <w:p w:rsidR="006E2B7A" w:rsidRPr="006E2B7A" w:rsidRDefault="006E2B7A" w:rsidP="006E2B7A">
            <w:pPr>
              <w:spacing w:after="0" w:line="240" w:lineRule="auto"/>
              <w:rPr>
                <w:rFonts w:ascii="Sylfaen" w:eastAsia="Times New Roman" w:hAnsi="Sylfaen"/>
                <w:i/>
                <w:iCs/>
                <w:color w:val="000000"/>
                <w:sz w:val="20"/>
                <w:szCs w:val="20"/>
                <w:lang w:val="ka-GE" w:eastAsia="ka-GE"/>
              </w:rPr>
            </w:pPr>
            <w:r w:rsidRPr="006E2B7A">
              <w:rPr>
                <w:rFonts w:ascii="Sylfaen" w:eastAsia="Times New Roman" w:hAnsi="Sylfaen"/>
                <w:i/>
                <w:iCs/>
                <w:color w:val="000000"/>
                <w:sz w:val="20"/>
                <w:szCs w:val="20"/>
                <w:lang w:val="ka-GE" w:eastAsia="ka-GE"/>
              </w:rPr>
              <w:t> </w:t>
            </w:r>
          </w:p>
        </w:tc>
        <w:tc>
          <w:tcPr>
            <w:tcW w:w="787" w:type="pct"/>
            <w:shd w:val="clear" w:color="auto" w:fill="auto"/>
            <w:vAlign w:val="center"/>
            <w:hideMark/>
          </w:tcPr>
          <w:p w:rsidR="006E2B7A" w:rsidRPr="006E2B7A" w:rsidRDefault="006E2B7A" w:rsidP="006E2B7A">
            <w:pPr>
              <w:spacing w:after="0" w:line="240" w:lineRule="auto"/>
              <w:rPr>
                <w:rFonts w:ascii="Sylfaen" w:eastAsia="Times New Roman" w:hAnsi="Sylfaen"/>
                <w:i/>
                <w:iCs/>
                <w:color w:val="000000"/>
                <w:sz w:val="20"/>
                <w:szCs w:val="20"/>
                <w:lang w:val="ka-GE" w:eastAsia="ka-GE"/>
              </w:rPr>
            </w:pPr>
            <w:r w:rsidRPr="006E2B7A">
              <w:rPr>
                <w:rFonts w:ascii="Sylfaen" w:eastAsia="Times New Roman" w:hAnsi="Sylfaen"/>
                <w:i/>
                <w:iCs/>
                <w:color w:val="000000"/>
                <w:sz w:val="20"/>
                <w:szCs w:val="20"/>
                <w:lang w:val="ka-GE" w:eastAsia="ka-GE"/>
              </w:rPr>
              <w:t> </w:t>
            </w:r>
          </w:p>
        </w:tc>
        <w:tc>
          <w:tcPr>
            <w:tcW w:w="848" w:type="pct"/>
            <w:shd w:val="clear" w:color="auto" w:fill="auto"/>
            <w:vAlign w:val="center"/>
            <w:hideMark/>
          </w:tcPr>
          <w:p w:rsidR="006E2B7A" w:rsidRPr="006E2B7A" w:rsidRDefault="006E2B7A" w:rsidP="006E2B7A">
            <w:pPr>
              <w:spacing w:after="0" w:line="240" w:lineRule="auto"/>
              <w:rPr>
                <w:rFonts w:ascii="Sylfaen" w:eastAsia="Times New Roman" w:hAnsi="Sylfaen"/>
                <w:i/>
                <w:iCs/>
                <w:color w:val="000000"/>
                <w:sz w:val="20"/>
                <w:szCs w:val="20"/>
                <w:lang w:val="ka-GE" w:eastAsia="ka-GE"/>
              </w:rPr>
            </w:pPr>
            <w:r w:rsidRPr="006E2B7A">
              <w:rPr>
                <w:rFonts w:ascii="Sylfaen" w:eastAsia="Times New Roman" w:hAnsi="Sylfaen"/>
                <w:i/>
                <w:iCs/>
                <w:color w:val="000000"/>
                <w:sz w:val="20"/>
                <w:szCs w:val="20"/>
                <w:lang w:val="ka-GE" w:eastAsia="ka-GE"/>
              </w:rPr>
              <w:t> </w:t>
            </w:r>
          </w:p>
        </w:tc>
        <w:tc>
          <w:tcPr>
            <w:tcW w:w="828" w:type="pct"/>
            <w:shd w:val="clear" w:color="auto" w:fill="auto"/>
            <w:vAlign w:val="center"/>
            <w:hideMark/>
          </w:tcPr>
          <w:p w:rsidR="006E2B7A" w:rsidRPr="006E2B7A" w:rsidRDefault="006E2B7A" w:rsidP="006E2B7A">
            <w:pPr>
              <w:spacing w:after="0" w:line="240" w:lineRule="auto"/>
              <w:rPr>
                <w:rFonts w:ascii="Sylfaen" w:eastAsia="Times New Roman" w:hAnsi="Sylfaen"/>
                <w:i/>
                <w:iCs/>
                <w:color w:val="000000"/>
                <w:sz w:val="20"/>
                <w:szCs w:val="20"/>
                <w:lang w:val="ka-GE" w:eastAsia="ka-GE"/>
              </w:rPr>
            </w:pPr>
            <w:r w:rsidRPr="006E2B7A">
              <w:rPr>
                <w:rFonts w:ascii="Sylfaen" w:eastAsia="Times New Roman" w:hAnsi="Sylfaen"/>
                <w:i/>
                <w:iCs/>
                <w:color w:val="000000"/>
                <w:sz w:val="20"/>
                <w:szCs w:val="20"/>
                <w:lang w:val="ka-GE" w:eastAsia="ka-GE"/>
              </w:rPr>
              <w:t> </w:t>
            </w:r>
          </w:p>
        </w:tc>
      </w:tr>
      <w:tr w:rsidR="006E2B7A" w:rsidRPr="006E2B7A" w:rsidTr="008F0360">
        <w:trPr>
          <w:trHeight w:val="1605"/>
        </w:trPr>
        <w:tc>
          <w:tcPr>
            <w:tcW w:w="645" w:type="pct"/>
            <w:shd w:val="clear" w:color="auto" w:fill="auto"/>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lastRenderedPageBreak/>
              <w:t>მიზანი და აღწერა</w:t>
            </w:r>
          </w:p>
        </w:tc>
        <w:tc>
          <w:tcPr>
            <w:tcW w:w="4355" w:type="pct"/>
            <w:gridSpan w:val="5"/>
            <w:shd w:val="clear" w:color="auto" w:fill="auto"/>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 xml:space="preserve">             ბავშვთა და მოზარდთა ზრდა-განვითარების , სწავლების მიმდინარეობა ეპიდემიოლოგიურად ჯანსაღ გარემოში, მათი ნაკლებად მოავადე კონტიგენტი.                                                                                                                                                                              ადეული და სკოლამდელი აღზრდის და განათლების დაწესებულებების რეგულარული მონიტორინგი ჰიგიენური მოთხოვნების დაცვის მიზნით, როგორც კვების ბლოკში და ასევე სხვა პერიმეტრში, მეთოდური მითითებების რეკომენდაციების მიწოდება არსებული საკანონმდებლო ბაზის საფუძველზე</w:t>
            </w:r>
          </w:p>
        </w:tc>
      </w:tr>
      <w:tr w:rsidR="006E2B7A" w:rsidRPr="006E2B7A" w:rsidTr="008F0360">
        <w:trPr>
          <w:trHeight w:val="705"/>
        </w:trPr>
        <w:tc>
          <w:tcPr>
            <w:tcW w:w="1710" w:type="pct"/>
            <w:gridSpan w:val="2"/>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ქვეპროგრამის/ღონისძიების დასახელება</w:t>
            </w:r>
          </w:p>
        </w:tc>
        <w:tc>
          <w:tcPr>
            <w:tcW w:w="828"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რაოდენობა კვმ</w:t>
            </w:r>
          </w:p>
        </w:tc>
        <w:tc>
          <w:tcPr>
            <w:tcW w:w="787"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ერთ. საშ. ფასი</w:t>
            </w:r>
          </w:p>
        </w:tc>
        <w:tc>
          <w:tcPr>
            <w:tcW w:w="848"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სულ (ლარი)</w:t>
            </w:r>
          </w:p>
        </w:tc>
        <w:tc>
          <w:tcPr>
            <w:tcW w:w="828"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18"/>
                <w:szCs w:val="18"/>
                <w:lang w:val="ka-GE" w:eastAsia="ka-GE"/>
              </w:rPr>
            </w:pPr>
            <w:r w:rsidRPr="006E2B7A">
              <w:rPr>
                <w:rFonts w:ascii="Sylfaen" w:eastAsia="Times New Roman" w:hAnsi="Sylfaen"/>
                <w:color w:val="000000"/>
                <w:sz w:val="18"/>
                <w:szCs w:val="18"/>
                <w:lang w:val="ka-GE" w:eastAsia="ka-GE"/>
              </w:rPr>
              <w:t>ეკონომიკური კლასიფიკაციის მუხლი</w:t>
            </w:r>
          </w:p>
        </w:tc>
      </w:tr>
      <w:tr w:rsidR="006E2B7A" w:rsidRPr="006E2B7A" w:rsidTr="008F0360">
        <w:trPr>
          <w:trHeight w:val="1755"/>
        </w:trPr>
        <w:tc>
          <w:tcPr>
            <w:tcW w:w="1710" w:type="pct"/>
            <w:gridSpan w:val="2"/>
            <w:shd w:val="clear" w:color="auto" w:fill="auto"/>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ადეული და სკოლამდელი აღზრდის და განათლების დაწესებულებებში სანიტარულ-ჰიგიენური ნორმების დაცვის შესაბამისობის მონიტორინგი</w:t>
            </w:r>
          </w:p>
        </w:tc>
        <w:tc>
          <w:tcPr>
            <w:tcW w:w="828"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56</w:t>
            </w:r>
          </w:p>
        </w:tc>
        <w:tc>
          <w:tcPr>
            <w:tcW w:w="787"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X</w:t>
            </w:r>
          </w:p>
        </w:tc>
        <w:tc>
          <w:tcPr>
            <w:tcW w:w="848"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X</w:t>
            </w:r>
          </w:p>
        </w:tc>
        <w:tc>
          <w:tcPr>
            <w:tcW w:w="828"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X</w:t>
            </w:r>
          </w:p>
        </w:tc>
      </w:tr>
      <w:tr w:rsidR="006E2B7A" w:rsidRPr="006E2B7A" w:rsidTr="008F0360">
        <w:trPr>
          <w:trHeight w:val="1695"/>
        </w:trPr>
        <w:tc>
          <w:tcPr>
            <w:tcW w:w="1710" w:type="pct"/>
            <w:gridSpan w:val="2"/>
            <w:shd w:val="clear" w:color="auto" w:fill="auto"/>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ადეული და სკოლამდელი აღზრდის და განათლების დაწესებულებებში სანიტარულ-ჰიგიენური ნორმების დაცვის შესაბამისობის შესახებ დატრენინგებულ თანამშრომელთა რაოდენობა</w:t>
            </w:r>
          </w:p>
        </w:tc>
        <w:tc>
          <w:tcPr>
            <w:tcW w:w="828"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95</w:t>
            </w:r>
          </w:p>
        </w:tc>
        <w:tc>
          <w:tcPr>
            <w:tcW w:w="787"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X</w:t>
            </w:r>
          </w:p>
        </w:tc>
        <w:tc>
          <w:tcPr>
            <w:tcW w:w="848"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X</w:t>
            </w:r>
          </w:p>
        </w:tc>
        <w:tc>
          <w:tcPr>
            <w:tcW w:w="828"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X</w:t>
            </w:r>
          </w:p>
        </w:tc>
      </w:tr>
      <w:tr w:rsidR="006E2B7A" w:rsidRPr="006E2B7A" w:rsidTr="008F0360">
        <w:trPr>
          <w:trHeight w:val="570"/>
        </w:trPr>
        <w:tc>
          <w:tcPr>
            <w:tcW w:w="5000" w:type="pct"/>
            <w:gridSpan w:val="6"/>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 xml:space="preserve">ქვეპროგრამის განხორციელების დროითი გეგმა </w:t>
            </w:r>
          </w:p>
        </w:tc>
      </w:tr>
      <w:tr w:rsidR="006E2B7A" w:rsidRPr="006E2B7A" w:rsidTr="008F0360">
        <w:trPr>
          <w:trHeight w:val="885"/>
        </w:trPr>
        <w:tc>
          <w:tcPr>
            <w:tcW w:w="1710" w:type="pct"/>
            <w:gridSpan w:val="2"/>
            <w:shd w:val="clear" w:color="auto" w:fill="auto"/>
            <w:vAlign w:val="center"/>
            <w:hideMark/>
          </w:tcPr>
          <w:p w:rsidR="006E2B7A" w:rsidRPr="006E2B7A" w:rsidRDefault="006E2B7A" w:rsidP="006E2B7A">
            <w:pPr>
              <w:spacing w:after="0" w:line="240" w:lineRule="auto"/>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ქვეპროგრამის/ღონისძიების დასახელება</w:t>
            </w:r>
          </w:p>
        </w:tc>
        <w:tc>
          <w:tcPr>
            <w:tcW w:w="828"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1 კვარტალი</w:t>
            </w:r>
          </w:p>
        </w:tc>
        <w:tc>
          <w:tcPr>
            <w:tcW w:w="787"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2 კვარტალი</w:t>
            </w:r>
          </w:p>
        </w:tc>
        <w:tc>
          <w:tcPr>
            <w:tcW w:w="848"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3 კვარტალი</w:t>
            </w:r>
          </w:p>
        </w:tc>
        <w:tc>
          <w:tcPr>
            <w:tcW w:w="828"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4 კვარტალი</w:t>
            </w:r>
          </w:p>
        </w:tc>
      </w:tr>
      <w:tr w:rsidR="006E2B7A" w:rsidRPr="006E2B7A" w:rsidTr="008F0360">
        <w:trPr>
          <w:trHeight w:val="2085"/>
        </w:trPr>
        <w:tc>
          <w:tcPr>
            <w:tcW w:w="1710" w:type="pct"/>
            <w:gridSpan w:val="2"/>
            <w:shd w:val="clear" w:color="auto" w:fill="auto"/>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lastRenderedPageBreak/>
              <w:t>ადრეული და სკოლამდელი აღზრდისა და განათლების დაწესებულებებში სანიტარულ-ჰიგიენური ნორმების განხორციელების ხელშეწყობის პროგრამა</w:t>
            </w:r>
          </w:p>
        </w:tc>
        <w:tc>
          <w:tcPr>
            <w:tcW w:w="828"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X</w:t>
            </w:r>
          </w:p>
        </w:tc>
        <w:tc>
          <w:tcPr>
            <w:tcW w:w="787"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X</w:t>
            </w:r>
          </w:p>
        </w:tc>
        <w:tc>
          <w:tcPr>
            <w:tcW w:w="848"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X</w:t>
            </w:r>
          </w:p>
        </w:tc>
        <w:tc>
          <w:tcPr>
            <w:tcW w:w="828"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X</w:t>
            </w:r>
          </w:p>
        </w:tc>
      </w:tr>
      <w:tr w:rsidR="006E2B7A" w:rsidRPr="006E2B7A" w:rsidTr="008F0360">
        <w:trPr>
          <w:trHeight w:val="1125"/>
        </w:trPr>
        <w:tc>
          <w:tcPr>
            <w:tcW w:w="1710" w:type="pct"/>
            <w:gridSpan w:val="2"/>
            <w:shd w:val="clear" w:color="auto" w:fill="auto"/>
            <w:vAlign w:val="center"/>
            <w:hideMark/>
          </w:tcPr>
          <w:p w:rsidR="006E2B7A" w:rsidRPr="006E2B7A" w:rsidRDefault="006E2B7A" w:rsidP="006E2B7A">
            <w:pPr>
              <w:spacing w:after="0" w:line="240" w:lineRule="auto"/>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შუალედური მოსალოდნელი შედეგი (2024 წელი)</w:t>
            </w:r>
          </w:p>
        </w:tc>
        <w:tc>
          <w:tcPr>
            <w:tcW w:w="3290" w:type="pct"/>
            <w:gridSpan w:val="4"/>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 xml:space="preserve">   კვების სწორი რეჟიმის ორგანიზება, იმუნური ფენის გაზრდა</w:t>
            </w:r>
          </w:p>
        </w:tc>
      </w:tr>
    </w:tbl>
    <w:p w:rsidR="006E2B7A" w:rsidRDefault="006E2B7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E2B7A" w:rsidRDefault="006E2B7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E2B7A" w:rsidRDefault="006E2B7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1912"/>
        <w:gridCol w:w="1218"/>
        <w:gridCol w:w="784"/>
        <w:gridCol w:w="1273"/>
        <w:gridCol w:w="1131"/>
        <w:gridCol w:w="1331"/>
        <w:gridCol w:w="1660"/>
        <w:gridCol w:w="1415"/>
      </w:tblGrid>
      <w:tr w:rsidR="006E2B7A" w:rsidRPr="006E2B7A" w:rsidTr="006E2B7A">
        <w:trPr>
          <w:trHeight w:val="525"/>
        </w:trPr>
        <w:tc>
          <w:tcPr>
            <w:tcW w:w="783" w:type="pct"/>
            <w:vMerge w:val="restar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 xml:space="preserve">მოსალოდნელი შუალედური შედეგი </w:t>
            </w:r>
            <w:r w:rsidRPr="006E2B7A">
              <w:rPr>
                <w:rFonts w:ascii="Sylfaen" w:eastAsia="Times New Roman" w:hAnsi="Sylfaen"/>
                <w:b/>
                <w:bCs/>
                <w:color w:val="000000"/>
                <w:sz w:val="20"/>
                <w:szCs w:val="20"/>
                <w:lang w:val="ka-GE" w:eastAsia="ka-GE"/>
              </w:rPr>
              <w:t>(OUTPUT)</w:t>
            </w:r>
          </w:p>
        </w:tc>
        <w:tc>
          <w:tcPr>
            <w:tcW w:w="1665" w:type="pct"/>
            <w:gridSpan w:val="3"/>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შედეგის ინდიკატორები</w:t>
            </w:r>
          </w:p>
        </w:tc>
        <w:tc>
          <w:tcPr>
            <w:tcW w:w="466" w:type="pct"/>
            <w:vMerge w:val="restar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ზომის ერთეული</w:t>
            </w:r>
          </w:p>
        </w:tc>
        <w:tc>
          <w:tcPr>
            <w:tcW w:w="352" w:type="pct"/>
            <w:vMerge w:val="restar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გეგმიური გადახრა</w:t>
            </w:r>
          </w:p>
        </w:tc>
        <w:tc>
          <w:tcPr>
            <w:tcW w:w="565" w:type="pct"/>
            <w:vMerge w:val="restar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მონაცემთა წყარო</w:t>
            </w:r>
          </w:p>
        </w:tc>
        <w:tc>
          <w:tcPr>
            <w:tcW w:w="510" w:type="pct"/>
            <w:vMerge w:val="restar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მეთოდოლოგია</w:t>
            </w:r>
          </w:p>
        </w:tc>
        <w:tc>
          <w:tcPr>
            <w:tcW w:w="659" w:type="pct"/>
            <w:vMerge w:val="restar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რისკი</w:t>
            </w:r>
          </w:p>
        </w:tc>
      </w:tr>
      <w:tr w:rsidR="006E2B7A" w:rsidRPr="006E2B7A" w:rsidTr="006E2B7A">
        <w:trPr>
          <w:trHeight w:val="735"/>
        </w:trPr>
        <w:tc>
          <w:tcPr>
            <w:tcW w:w="783" w:type="pct"/>
            <w:vMerge/>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p>
        </w:tc>
        <w:tc>
          <w:tcPr>
            <w:tcW w:w="694"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დასახელება</w:t>
            </w:r>
          </w:p>
        </w:tc>
        <w:tc>
          <w:tcPr>
            <w:tcW w:w="500"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2023 წელი (საბაზისო)</w:t>
            </w:r>
          </w:p>
        </w:tc>
        <w:tc>
          <w:tcPr>
            <w:tcW w:w="471"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2024 წელი</w:t>
            </w:r>
          </w:p>
        </w:tc>
        <w:tc>
          <w:tcPr>
            <w:tcW w:w="466" w:type="pct"/>
            <w:vMerge/>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p>
        </w:tc>
        <w:tc>
          <w:tcPr>
            <w:tcW w:w="352" w:type="pct"/>
            <w:vMerge/>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p>
        </w:tc>
        <w:tc>
          <w:tcPr>
            <w:tcW w:w="565" w:type="pct"/>
            <w:vMerge/>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p>
        </w:tc>
        <w:tc>
          <w:tcPr>
            <w:tcW w:w="510" w:type="pct"/>
            <w:vMerge/>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p>
        </w:tc>
        <w:tc>
          <w:tcPr>
            <w:tcW w:w="659" w:type="pct"/>
            <w:vMerge/>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p>
        </w:tc>
      </w:tr>
      <w:tr w:rsidR="006E2B7A" w:rsidRPr="006E2B7A" w:rsidTr="006E2B7A">
        <w:trPr>
          <w:trHeight w:val="4050"/>
        </w:trPr>
        <w:tc>
          <w:tcPr>
            <w:tcW w:w="783" w:type="pct"/>
            <w:vMerge w:val="restar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lastRenderedPageBreak/>
              <w:t>ბავშვთა და მოზარდთა ნაკლებად მოავადე კონტიგენტი, დასწრებისა და მოსწრების მაღალი მაჩვენებელი, მათთვის ეპიდემიოლოგიურად უსაფრთხო გარემოს ხელშეწყობა, კვების სწორი რეჟიმის ორგანიზება, ჰიგიენური ნორმების დაცვა, დამცავი იმუნური ფენის გაზრდა, დატრენინგებული აღმზრდელები</w:t>
            </w:r>
          </w:p>
        </w:tc>
        <w:tc>
          <w:tcPr>
            <w:tcW w:w="694"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ადეული და სკოლამდელი აღზრდის და განათლების დაწესებულებებში სანიტარულ-ჰიგიენური ნორმების დაცვის შესაბამისობის შესახებ დატრენინგებულ თანამშრომელთა რაოდენობა</w:t>
            </w:r>
          </w:p>
        </w:tc>
        <w:tc>
          <w:tcPr>
            <w:tcW w:w="500"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90</w:t>
            </w:r>
          </w:p>
        </w:tc>
        <w:tc>
          <w:tcPr>
            <w:tcW w:w="471"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95</w:t>
            </w:r>
          </w:p>
        </w:tc>
        <w:tc>
          <w:tcPr>
            <w:tcW w:w="466"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რაოდენობა</w:t>
            </w:r>
          </w:p>
        </w:tc>
        <w:tc>
          <w:tcPr>
            <w:tcW w:w="352"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5%</w:t>
            </w:r>
          </w:p>
        </w:tc>
        <w:tc>
          <w:tcPr>
            <w:tcW w:w="565"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16"/>
                <w:szCs w:val="16"/>
                <w:lang w:val="ka-GE" w:eastAsia="ka-GE"/>
              </w:rPr>
            </w:pPr>
            <w:r w:rsidRPr="006E2B7A">
              <w:rPr>
                <w:rFonts w:ascii="Sylfaen" w:eastAsia="Times New Roman" w:hAnsi="Sylfaen"/>
                <w:color w:val="000000"/>
                <w:sz w:val="16"/>
                <w:szCs w:val="16"/>
                <w:lang w:val="ka-GE" w:eastAsia="ka-GE"/>
              </w:rPr>
              <w:t>ააიპ ბორჯომის საზ.ჯანდაცვის ცენტრი</w:t>
            </w:r>
          </w:p>
        </w:tc>
        <w:tc>
          <w:tcPr>
            <w:tcW w:w="510"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დათვლა</w:t>
            </w:r>
          </w:p>
        </w:tc>
        <w:tc>
          <w:tcPr>
            <w:tcW w:w="659" w:type="pct"/>
            <w:shd w:val="clear" w:color="000000" w:fill="FFFFFF"/>
            <w:vAlign w:val="center"/>
            <w:hideMark/>
          </w:tcPr>
          <w:p w:rsidR="006E2B7A" w:rsidRPr="006E2B7A" w:rsidRDefault="006E2B7A" w:rsidP="006E2B7A">
            <w:pPr>
              <w:spacing w:after="0" w:line="240" w:lineRule="auto"/>
              <w:jc w:val="center"/>
              <w:rPr>
                <w:rFonts w:ascii="Sylfaen" w:eastAsia="Times New Roman" w:hAnsi="Sylfaen"/>
                <w:color w:val="000000"/>
                <w:sz w:val="16"/>
                <w:szCs w:val="16"/>
                <w:lang w:val="ka-GE" w:eastAsia="ka-GE"/>
              </w:rPr>
            </w:pPr>
            <w:r w:rsidRPr="006E2B7A">
              <w:rPr>
                <w:rFonts w:ascii="Sylfaen" w:eastAsia="Times New Roman" w:hAnsi="Sylfaen"/>
                <w:color w:val="000000"/>
                <w:sz w:val="16"/>
                <w:szCs w:val="16"/>
                <w:lang w:val="ka-GE" w:eastAsia="ka-GE"/>
              </w:rPr>
              <w:t>საკანონმდებლო ბაზის სიმწირე</w:t>
            </w:r>
          </w:p>
        </w:tc>
      </w:tr>
      <w:tr w:rsidR="006E2B7A" w:rsidRPr="006E2B7A" w:rsidTr="006E2B7A">
        <w:trPr>
          <w:trHeight w:val="3255"/>
        </w:trPr>
        <w:tc>
          <w:tcPr>
            <w:tcW w:w="783" w:type="pct"/>
            <w:vMerge/>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p>
        </w:tc>
        <w:tc>
          <w:tcPr>
            <w:tcW w:w="694"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ადეული და სკოლამდელი აღზრდის და განათლების დაწესებულებებში სანიტარულ-ჰიგიენური ნორმების დაცვის შესაბამისობის მონიტორინგი</w:t>
            </w:r>
          </w:p>
        </w:tc>
        <w:tc>
          <w:tcPr>
            <w:tcW w:w="500" w:type="pct"/>
            <w:shd w:val="clear" w:color="000000" w:fill="FFFFFF"/>
            <w:vAlign w:val="center"/>
            <w:hideMark/>
          </w:tcPr>
          <w:p w:rsidR="006E2B7A" w:rsidRPr="006E2B7A" w:rsidRDefault="006E2B7A" w:rsidP="006E2B7A">
            <w:pPr>
              <w:spacing w:after="0" w:line="240" w:lineRule="auto"/>
              <w:jc w:val="center"/>
              <w:rPr>
                <w:rFonts w:ascii="Sylfaen" w:eastAsia="Times New Roman" w:hAnsi="Sylfaen"/>
                <w:color w:val="000000"/>
                <w:sz w:val="16"/>
                <w:szCs w:val="16"/>
                <w:lang w:val="ka-GE" w:eastAsia="ka-GE"/>
              </w:rPr>
            </w:pPr>
            <w:r w:rsidRPr="006E2B7A">
              <w:rPr>
                <w:rFonts w:ascii="Sylfaen" w:eastAsia="Times New Roman" w:hAnsi="Sylfaen"/>
                <w:color w:val="000000"/>
                <w:sz w:val="16"/>
                <w:szCs w:val="16"/>
                <w:lang w:val="ka-GE" w:eastAsia="ka-GE"/>
              </w:rPr>
              <w:t>54</w:t>
            </w:r>
          </w:p>
        </w:tc>
        <w:tc>
          <w:tcPr>
            <w:tcW w:w="471" w:type="pct"/>
            <w:shd w:val="clear" w:color="000000" w:fill="FFFFFF"/>
            <w:vAlign w:val="center"/>
            <w:hideMark/>
          </w:tcPr>
          <w:p w:rsidR="006E2B7A" w:rsidRPr="006E2B7A" w:rsidRDefault="006E2B7A" w:rsidP="006E2B7A">
            <w:pPr>
              <w:spacing w:after="0" w:line="240" w:lineRule="auto"/>
              <w:jc w:val="center"/>
              <w:rPr>
                <w:rFonts w:ascii="Sylfaen" w:eastAsia="Times New Roman" w:hAnsi="Sylfaen"/>
                <w:color w:val="000000"/>
                <w:sz w:val="16"/>
                <w:szCs w:val="16"/>
                <w:lang w:val="ka-GE" w:eastAsia="ka-GE"/>
              </w:rPr>
            </w:pPr>
            <w:r w:rsidRPr="006E2B7A">
              <w:rPr>
                <w:rFonts w:ascii="Sylfaen" w:eastAsia="Times New Roman" w:hAnsi="Sylfaen"/>
                <w:color w:val="000000"/>
                <w:sz w:val="16"/>
                <w:szCs w:val="16"/>
                <w:lang w:val="ka-GE" w:eastAsia="ka-GE"/>
              </w:rPr>
              <w:t>56</w:t>
            </w:r>
          </w:p>
        </w:tc>
        <w:tc>
          <w:tcPr>
            <w:tcW w:w="466"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რაოდენობა</w:t>
            </w:r>
          </w:p>
        </w:tc>
        <w:tc>
          <w:tcPr>
            <w:tcW w:w="352"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5%</w:t>
            </w:r>
          </w:p>
        </w:tc>
        <w:tc>
          <w:tcPr>
            <w:tcW w:w="565"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16"/>
                <w:szCs w:val="16"/>
                <w:lang w:val="ka-GE" w:eastAsia="ka-GE"/>
              </w:rPr>
            </w:pPr>
            <w:r w:rsidRPr="006E2B7A">
              <w:rPr>
                <w:rFonts w:ascii="Sylfaen" w:eastAsia="Times New Roman" w:hAnsi="Sylfaen"/>
                <w:color w:val="000000"/>
                <w:sz w:val="16"/>
                <w:szCs w:val="16"/>
                <w:lang w:val="ka-GE" w:eastAsia="ka-GE"/>
              </w:rPr>
              <w:t>ააიპ ბორჯომის საზ.ჯანდაცვის ცენტრი</w:t>
            </w:r>
          </w:p>
        </w:tc>
        <w:tc>
          <w:tcPr>
            <w:tcW w:w="510"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დათვლა</w:t>
            </w:r>
          </w:p>
        </w:tc>
        <w:tc>
          <w:tcPr>
            <w:tcW w:w="659" w:type="pct"/>
            <w:shd w:val="clear" w:color="000000" w:fill="FFFFFF"/>
            <w:vAlign w:val="center"/>
            <w:hideMark/>
          </w:tcPr>
          <w:p w:rsidR="006E2B7A" w:rsidRPr="006E2B7A" w:rsidRDefault="006E2B7A" w:rsidP="006E2B7A">
            <w:pPr>
              <w:spacing w:after="0" w:line="240" w:lineRule="auto"/>
              <w:jc w:val="center"/>
              <w:rPr>
                <w:rFonts w:ascii="Sylfaen" w:eastAsia="Times New Roman" w:hAnsi="Sylfaen"/>
                <w:color w:val="000000"/>
                <w:sz w:val="16"/>
                <w:szCs w:val="16"/>
                <w:lang w:val="ka-GE" w:eastAsia="ka-GE"/>
              </w:rPr>
            </w:pPr>
            <w:r w:rsidRPr="006E2B7A">
              <w:rPr>
                <w:rFonts w:ascii="Sylfaen" w:eastAsia="Times New Roman" w:hAnsi="Sylfaen"/>
                <w:color w:val="000000"/>
                <w:sz w:val="16"/>
                <w:szCs w:val="16"/>
                <w:lang w:val="ka-GE" w:eastAsia="ka-GE"/>
              </w:rPr>
              <w:t>საკანონმდებლო ბაზის სიმწირე</w:t>
            </w:r>
          </w:p>
        </w:tc>
      </w:tr>
    </w:tbl>
    <w:p w:rsidR="006E2B7A" w:rsidRDefault="006E2B7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669"/>
        <w:gridCol w:w="2756"/>
        <w:gridCol w:w="2143"/>
        <w:gridCol w:w="2037"/>
        <w:gridCol w:w="2195"/>
        <w:gridCol w:w="2140"/>
      </w:tblGrid>
      <w:tr w:rsidR="006E2B7A" w:rsidRPr="006E2B7A" w:rsidTr="006E2B7A">
        <w:trPr>
          <w:trHeight w:val="705"/>
        </w:trPr>
        <w:tc>
          <w:tcPr>
            <w:tcW w:w="2537" w:type="pct"/>
            <w:gridSpan w:val="3"/>
            <w:tcBorders>
              <w:top w:val="single" w:sz="8" w:space="0" w:color="auto"/>
              <w:left w:val="single" w:sz="8" w:space="0" w:color="auto"/>
              <w:bottom w:val="single" w:sz="8" w:space="0" w:color="auto"/>
              <w:right w:val="nil"/>
            </w:tcBorders>
            <w:shd w:val="clear" w:color="auto" w:fill="auto"/>
            <w:vAlign w:val="center"/>
            <w:hideMark/>
          </w:tcPr>
          <w:p w:rsidR="006E2B7A" w:rsidRPr="006E2B7A" w:rsidRDefault="006E2B7A" w:rsidP="006E2B7A">
            <w:pPr>
              <w:spacing w:after="0" w:line="240" w:lineRule="auto"/>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ქვეპროგრამის დასახელება, რის ფარგლებშიც ხორციელდება ღონისძიება:</w:t>
            </w:r>
          </w:p>
        </w:tc>
        <w:tc>
          <w:tcPr>
            <w:tcW w:w="246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ჯანმრთელობის დაცვა</w:t>
            </w:r>
          </w:p>
        </w:tc>
      </w:tr>
      <w:tr w:rsidR="006E2B7A" w:rsidRPr="006E2B7A" w:rsidTr="006E2B7A">
        <w:trPr>
          <w:trHeight w:val="585"/>
        </w:trPr>
        <w:tc>
          <w:tcPr>
            <w:tcW w:w="4172"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E2B7A" w:rsidRPr="006E2B7A" w:rsidRDefault="006E2B7A" w:rsidP="006E2B7A">
            <w:pPr>
              <w:spacing w:after="0" w:line="240" w:lineRule="auto"/>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ღონისძიების კლასიფიკაციის კოდი:</w:t>
            </w:r>
          </w:p>
        </w:tc>
        <w:tc>
          <w:tcPr>
            <w:tcW w:w="828" w:type="pct"/>
            <w:tcBorders>
              <w:top w:val="nil"/>
              <w:left w:val="nil"/>
              <w:bottom w:val="single" w:sz="8" w:space="0" w:color="auto"/>
              <w:right w:val="single" w:sz="8"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06 01 05</w:t>
            </w:r>
          </w:p>
        </w:tc>
      </w:tr>
      <w:tr w:rsidR="006E2B7A" w:rsidRPr="006E2B7A" w:rsidTr="006E2B7A">
        <w:trPr>
          <w:trHeight w:val="1860"/>
        </w:trPr>
        <w:tc>
          <w:tcPr>
            <w:tcW w:w="253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E2B7A" w:rsidRPr="006E2B7A" w:rsidRDefault="006E2B7A" w:rsidP="006E2B7A">
            <w:pPr>
              <w:spacing w:after="0" w:line="240" w:lineRule="auto"/>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lastRenderedPageBreak/>
              <w:t>ღონისძიების დასახელება:</w:t>
            </w:r>
          </w:p>
        </w:tc>
        <w:tc>
          <w:tcPr>
            <w:tcW w:w="2463" w:type="pct"/>
            <w:gridSpan w:val="3"/>
            <w:tcBorders>
              <w:top w:val="single" w:sz="8" w:space="0" w:color="auto"/>
              <w:left w:val="nil"/>
              <w:bottom w:val="single" w:sz="8" w:space="0" w:color="auto"/>
              <w:right w:val="single" w:sz="8" w:space="0" w:color="000000"/>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მუნიციპალიტეტის ტერიტორიაზე განთავსებულ საზოგადოებრივი მნიშვნელობის დაწესებულებებში სანიტარიული ნორმების დაცვის ზედამხედველობა. მათ შორის ესთეთიკური და კოსმეტიკური პროცედურების   განმახორციელებელ დაწესებულებებში ინფექციების და კონტროლის სანიტარული ნორმების დაცვის მონიტორინგი</w:t>
            </w:r>
          </w:p>
        </w:tc>
      </w:tr>
      <w:tr w:rsidR="006E2B7A" w:rsidRPr="006E2B7A" w:rsidTr="006E2B7A">
        <w:trPr>
          <w:trHeight w:val="585"/>
        </w:trPr>
        <w:tc>
          <w:tcPr>
            <w:tcW w:w="3324"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არის ქვეპროგრამა ახალი</w:t>
            </w:r>
            <w:r w:rsidRPr="006E2B7A">
              <w:rPr>
                <w:rFonts w:ascii="Sylfaen" w:eastAsia="Times New Roman" w:hAnsi="Sylfaen"/>
                <w:b/>
                <w:bCs/>
                <w:color w:val="000000"/>
                <w:sz w:val="20"/>
                <w:szCs w:val="20"/>
                <w:lang w:val="ka-GE" w:eastAsia="ka-GE"/>
              </w:rPr>
              <w:t xml:space="preserve">? </w:t>
            </w:r>
            <w:r w:rsidRPr="006E2B7A">
              <w:rPr>
                <w:rFonts w:ascii="Sylfaen" w:eastAsia="Times New Roman" w:hAnsi="Sylfaen"/>
                <w:color w:val="000000"/>
                <w:sz w:val="20"/>
                <w:szCs w:val="20"/>
                <w:lang w:val="ka-GE" w:eastAsia="ka-GE"/>
              </w:rPr>
              <w:t xml:space="preserve">       </w:t>
            </w:r>
          </w:p>
        </w:tc>
        <w:tc>
          <w:tcPr>
            <w:tcW w:w="848" w:type="pct"/>
            <w:tcBorders>
              <w:top w:val="nil"/>
              <w:left w:val="nil"/>
              <w:bottom w:val="single" w:sz="8" w:space="0" w:color="auto"/>
              <w:right w:val="single" w:sz="8"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 xml:space="preserve"> </w:t>
            </w:r>
          </w:p>
        </w:tc>
        <w:tc>
          <w:tcPr>
            <w:tcW w:w="828" w:type="pct"/>
            <w:tcBorders>
              <w:top w:val="nil"/>
              <w:left w:val="nil"/>
              <w:bottom w:val="single" w:sz="8" w:space="0" w:color="auto"/>
              <w:right w:val="single" w:sz="8"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არა</w:t>
            </w:r>
          </w:p>
        </w:tc>
      </w:tr>
      <w:tr w:rsidR="006E2B7A" w:rsidRPr="006E2B7A" w:rsidTr="006E2B7A">
        <w:trPr>
          <w:trHeight w:val="585"/>
        </w:trPr>
        <w:tc>
          <w:tcPr>
            <w:tcW w:w="253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E2B7A" w:rsidRPr="006E2B7A" w:rsidRDefault="006E2B7A" w:rsidP="006E2B7A">
            <w:pPr>
              <w:spacing w:after="0" w:line="240" w:lineRule="auto"/>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თუ ქვეპროგრამა ახალია, ვინ წარმოადგინა?</w:t>
            </w:r>
          </w:p>
        </w:tc>
        <w:tc>
          <w:tcPr>
            <w:tcW w:w="2463" w:type="pct"/>
            <w:gridSpan w:val="3"/>
            <w:tcBorders>
              <w:top w:val="single" w:sz="8" w:space="0" w:color="auto"/>
              <w:left w:val="nil"/>
              <w:bottom w:val="single" w:sz="8" w:space="0" w:color="auto"/>
              <w:right w:val="single" w:sz="8" w:space="0" w:color="000000"/>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 </w:t>
            </w:r>
          </w:p>
        </w:tc>
      </w:tr>
      <w:tr w:rsidR="006E2B7A" w:rsidRPr="006E2B7A" w:rsidTr="006E2B7A">
        <w:trPr>
          <w:trHeight w:val="720"/>
        </w:trPr>
        <w:tc>
          <w:tcPr>
            <w:tcW w:w="2537" w:type="pct"/>
            <w:gridSpan w:val="3"/>
            <w:tcBorders>
              <w:top w:val="single" w:sz="8" w:space="0" w:color="auto"/>
              <w:left w:val="single" w:sz="8" w:space="0" w:color="auto"/>
              <w:bottom w:val="single" w:sz="8" w:space="0" w:color="auto"/>
              <w:right w:val="nil"/>
            </w:tcBorders>
            <w:shd w:val="clear" w:color="auto" w:fill="auto"/>
            <w:vAlign w:val="center"/>
            <w:hideMark/>
          </w:tcPr>
          <w:p w:rsidR="006E2B7A" w:rsidRPr="006E2B7A" w:rsidRDefault="006E2B7A" w:rsidP="006E2B7A">
            <w:pPr>
              <w:spacing w:after="0" w:line="240" w:lineRule="auto"/>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ქვეპროგრამის განმახორციელებელი:</w:t>
            </w:r>
          </w:p>
        </w:tc>
        <w:tc>
          <w:tcPr>
            <w:tcW w:w="246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ა.ა.ი.პ ბორჯომის საზოგადოებრივი ჯანმრთელობის დაცვის ცენტრი</w:t>
            </w:r>
          </w:p>
        </w:tc>
      </w:tr>
      <w:tr w:rsidR="006E2B7A" w:rsidRPr="006E2B7A" w:rsidTr="006E2B7A">
        <w:trPr>
          <w:trHeight w:val="585"/>
        </w:trPr>
        <w:tc>
          <w:tcPr>
            <w:tcW w:w="171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დაფინანსების წყარო</w:t>
            </w:r>
          </w:p>
        </w:tc>
        <w:tc>
          <w:tcPr>
            <w:tcW w:w="828" w:type="pct"/>
            <w:tcBorders>
              <w:top w:val="nil"/>
              <w:left w:val="nil"/>
              <w:bottom w:val="single" w:sz="4" w:space="0" w:color="auto"/>
              <w:right w:val="single" w:sz="8"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2024 წელი</w:t>
            </w:r>
          </w:p>
        </w:tc>
        <w:tc>
          <w:tcPr>
            <w:tcW w:w="787" w:type="pct"/>
            <w:tcBorders>
              <w:top w:val="nil"/>
              <w:left w:val="single" w:sz="4" w:space="0" w:color="auto"/>
              <w:bottom w:val="single" w:sz="4" w:space="0" w:color="auto"/>
              <w:right w:val="single" w:sz="8"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2025 წელი</w:t>
            </w:r>
          </w:p>
        </w:tc>
        <w:tc>
          <w:tcPr>
            <w:tcW w:w="848" w:type="pct"/>
            <w:tcBorders>
              <w:top w:val="nil"/>
              <w:left w:val="single" w:sz="4" w:space="0" w:color="auto"/>
              <w:bottom w:val="single" w:sz="4" w:space="0" w:color="auto"/>
              <w:right w:val="single" w:sz="8"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2026 წელი</w:t>
            </w:r>
          </w:p>
        </w:tc>
        <w:tc>
          <w:tcPr>
            <w:tcW w:w="828" w:type="pct"/>
            <w:tcBorders>
              <w:top w:val="nil"/>
              <w:left w:val="single" w:sz="4" w:space="0" w:color="auto"/>
              <w:bottom w:val="single" w:sz="4" w:space="0" w:color="auto"/>
              <w:right w:val="single" w:sz="8"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2027 წელი</w:t>
            </w:r>
          </w:p>
        </w:tc>
      </w:tr>
      <w:tr w:rsidR="006E2B7A" w:rsidRPr="006E2B7A" w:rsidTr="006E2B7A">
        <w:trPr>
          <w:trHeight w:val="300"/>
        </w:trPr>
        <w:tc>
          <w:tcPr>
            <w:tcW w:w="171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მუნიციპალური ბიუჯეტი</w:t>
            </w:r>
          </w:p>
        </w:tc>
        <w:tc>
          <w:tcPr>
            <w:tcW w:w="828" w:type="pct"/>
            <w:tcBorders>
              <w:top w:val="nil"/>
              <w:left w:val="nil"/>
              <w:bottom w:val="single" w:sz="4" w:space="0" w:color="auto"/>
              <w:right w:val="single" w:sz="4" w:space="0" w:color="auto"/>
            </w:tcBorders>
            <w:shd w:val="clear" w:color="000000" w:fill="FFFFFF"/>
            <w:vAlign w:val="center"/>
            <w:hideMark/>
          </w:tcPr>
          <w:p w:rsidR="006E2B7A" w:rsidRPr="006E2B7A" w:rsidRDefault="006E2B7A" w:rsidP="006E2B7A">
            <w:pPr>
              <w:spacing w:after="0" w:line="240" w:lineRule="auto"/>
              <w:jc w:val="right"/>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9618,00</w:t>
            </w:r>
          </w:p>
        </w:tc>
        <w:tc>
          <w:tcPr>
            <w:tcW w:w="787" w:type="pct"/>
            <w:tcBorders>
              <w:top w:val="nil"/>
              <w:left w:val="nil"/>
              <w:bottom w:val="single" w:sz="4" w:space="0" w:color="auto"/>
              <w:right w:val="single" w:sz="4" w:space="0" w:color="auto"/>
            </w:tcBorders>
            <w:shd w:val="clear" w:color="000000" w:fill="FFFFFF"/>
            <w:vAlign w:val="center"/>
            <w:hideMark/>
          </w:tcPr>
          <w:p w:rsidR="006E2B7A" w:rsidRPr="006E2B7A" w:rsidRDefault="006E2B7A" w:rsidP="006E2B7A">
            <w:pPr>
              <w:spacing w:after="0" w:line="240" w:lineRule="auto"/>
              <w:jc w:val="right"/>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12800,00</w:t>
            </w:r>
          </w:p>
        </w:tc>
        <w:tc>
          <w:tcPr>
            <w:tcW w:w="848" w:type="pct"/>
            <w:tcBorders>
              <w:top w:val="nil"/>
              <w:left w:val="nil"/>
              <w:bottom w:val="single" w:sz="4" w:space="0" w:color="auto"/>
              <w:right w:val="single" w:sz="4" w:space="0" w:color="auto"/>
            </w:tcBorders>
            <w:shd w:val="clear" w:color="000000" w:fill="FFFFFF"/>
            <w:vAlign w:val="center"/>
            <w:hideMark/>
          </w:tcPr>
          <w:p w:rsidR="006E2B7A" w:rsidRPr="006E2B7A" w:rsidRDefault="006E2B7A" w:rsidP="006E2B7A">
            <w:pPr>
              <w:spacing w:after="0" w:line="240" w:lineRule="auto"/>
              <w:jc w:val="right"/>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13020,00</w:t>
            </w:r>
          </w:p>
        </w:tc>
        <w:tc>
          <w:tcPr>
            <w:tcW w:w="828" w:type="pct"/>
            <w:tcBorders>
              <w:top w:val="nil"/>
              <w:left w:val="nil"/>
              <w:bottom w:val="single" w:sz="4" w:space="0" w:color="auto"/>
              <w:right w:val="single" w:sz="4" w:space="0" w:color="auto"/>
            </w:tcBorders>
            <w:shd w:val="clear" w:color="000000" w:fill="FFFFFF"/>
            <w:vAlign w:val="center"/>
            <w:hideMark/>
          </w:tcPr>
          <w:p w:rsidR="006E2B7A" w:rsidRPr="006E2B7A" w:rsidRDefault="006E2B7A" w:rsidP="006E2B7A">
            <w:pPr>
              <w:spacing w:after="0" w:line="240" w:lineRule="auto"/>
              <w:jc w:val="right"/>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14080,00</w:t>
            </w:r>
          </w:p>
        </w:tc>
      </w:tr>
      <w:tr w:rsidR="006E2B7A" w:rsidRPr="006E2B7A" w:rsidTr="006E2B7A">
        <w:trPr>
          <w:trHeight w:val="300"/>
        </w:trPr>
        <w:tc>
          <w:tcPr>
            <w:tcW w:w="171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სახელმწიფო ბიუჯეტი</w:t>
            </w:r>
          </w:p>
        </w:tc>
        <w:tc>
          <w:tcPr>
            <w:tcW w:w="828"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right"/>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 xml:space="preserve"> _ </w:t>
            </w:r>
          </w:p>
        </w:tc>
        <w:tc>
          <w:tcPr>
            <w:tcW w:w="787"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right"/>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 xml:space="preserve"> _ </w:t>
            </w:r>
          </w:p>
        </w:tc>
        <w:tc>
          <w:tcPr>
            <w:tcW w:w="848"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right"/>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 xml:space="preserve"> _ </w:t>
            </w:r>
          </w:p>
        </w:tc>
        <w:tc>
          <w:tcPr>
            <w:tcW w:w="828"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right"/>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 xml:space="preserve"> _ </w:t>
            </w:r>
          </w:p>
        </w:tc>
      </w:tr>
      <w:tr w:rsidR="006E2B7A" w:rsidRPr="006E2B7A" w:rsidTr="006E2B7A">
        <w:trPr>
          <w:trHeight w:val="300"/>
        </w:trPr>
        <w:tc>
          <w:tcPr>
            <w:tcW w:w="1710" w:type="pct"/>
            <w:gridSpan w:val="2"/>
            <w:tcBorders>
              <w:top w:val="single" w:sz="4" w:space="0" w:color="auto"/>
              <w:left w:val="single" w:sz="8" w:space="0" w:color="auto"/>
              <w:bottom w:val="nil"/>
              <w:right w:val="single" w:sz="4" w:space="0" w:color="000000"/>
            </w:tcBorders>
            <w:shd w:val="clear" w:color="auto" w:fill="auto"/>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სხვა ......</w:t>
            </w:r>
          </w:p>
        </w:tc>
        <w:tc>
          <w:tcPr>
            <w:tcW w:w="828"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right"/>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 xml:space="preserve"> _ </w:t>
            </w:r>
          </w:p>
        </w:tc>
        <w:tc>
          <w:tcPr>
            <w:tcW w:w="787"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right"/>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 xml:space="preserve"> _ </w:t>
            </w:r>
          </w:p>
        </w:tc>
        <w:tc>
          <w:tcPr>
            <w:tcW w:w="848"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right"/>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 xml:space="preserve"> _ </w:t>
            </w:r>
          </w:p>
        </w:tc>
        <w:tc>
          <w:tcPr>
            <w:tcW w:w="828"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right"/>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 xml:space="preserve"> _ </w:t>
            </w:r>
          </w:p>
        </w:tc>
      </w:tr>
      <w:tr w:rsidR="006E2B7A" w:rsidRPr="006E2B7A" w:rsidTr="006E2B7A">
        <w:trPr>
          <w:trHeight w:val="435"/>
        </w:trPr>
        <w:tc>
          <w:tcPr>
            <w:tcW w:w="171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 xml:space="preserve">სულ ქვეპროგრამა  </w:t>
            </w:r>
          </w:p>
        </w:tc>
        <w:tc>
          <w:tcPr>
            <w:tcW w:w="828" w:type="pct"/>
            <w:tcBorders>
              <w:top w:val="single" w:sz="8" w:space="0" w:color="auto"/>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 xml:space="preserve">                        9 618,00 </w:t>
            </w:r>
          </w:p>
        </w:tc>
        <w:tc>
          <w:tcPr>
            <w:tcW w:w="787" w:type="pct"/>
            <w:tcBorders>
              <w:top w:val="single" w:sz="8" w:space="0" w:color="auto"/>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 xml:space="preserve">                    12 800,00 </w:t>
            </w:r>
          </w:p>
        </w:tc>
        <w:tc>
          <w:tcPr>
            <w:tcW w:w="848" w:type="pct"/>
            <w:tcBorders>
              <w:top w:val="single" w:sz="8" w:space="0" w:color="auto"/>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 xml:space="preserve">                       13 020,00 </w:t>
            </w:r>
          </w:p>
        </w:tc>
        <w:tc>
          <w:tcPr>
            <w:tcW w:w="828" w:type="pct"/>
            <w:tcBorders>
              <w:top w:val="single" w:sz="8" w:space="0" w:color="auto"/>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 xml:space="preserve">                      14 080,00 </w:t>
            </w:r>
          </w:p>
        </w:tc>
      </w:tr>
      <w:tr w:rsidR="006E2B7A" w:rsidRPr="006E2B7A" w:rsidTr="006E2B7A">
        <w:trPr>
          <w:trHeight w:val="435"/>
        </w:trPr>
        <w:tc>
          <w:tcPr>
            <w:tcW w:w="171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E2B7A" w:rsidRPr="006E2B7A" w:rsidRDefault="006E2B7A" w:rsidP="006E2B7A">
            <w:pPr>
              <w:spacing w:after="0" w:line="240" w:lineRule="auto"/>
              <w:jc w:val="center"/>
              <w:rPr>
                <w:rFonts w:ascii="Sylfaen" w:eastAsia="Times New Roman" w:hAnsi="Sylfaen"/>
                <w:i/>
                <w:iCs/>
                <w:color w:val="000000"/>
                <w:sz w:val="20"/>
                <w:szCs w:val="20"/>
                <w:lang w:val="ka-GE" w:eastAsia="ka-GE"/>
              </w:rPr>
            </w:pPr>
            <w:r w:rsidRPr="006E2B7A">
              <w:rPr>
                <w:rFonts w:ascii="Sylfaen" w:eastAsia="Times New Roman" w:hAnsi="Sylfaen"/>
                <w:i/>
                <w:iCs/>
                <w:color w:val="000000"/>
                <w:sz w:val="20"/>
                <w:szCs w:val="20"/>
                <w:lang w:val="ka-GE" w:eastAsia="ka-GE"/>
              </w:rPr>
              <w:t>მ.შ. კაპიტალური პროექტები</w:t>
            </w:r>
          </w:p>
        </w:tc>
        <w:tc>
          <w:tcPr>
            <w:tcW w:w="828" w:type="pct"/>
            <w:tcBorders>
              <w:top w:val="nil"/>
              <w:left w:val="nil"/>
              <w:bottom w:val="single" w:sz="8" w:space="0" w:color="auto"/>
              <w:right w:val="single" w:sz="4" w:space="0" w:color="auto"/>
            </w:tcBorders>
            <w:shd w:val="clear" w:color="auto" w:fill="auto"/>
            <w:vAlign w:val="center"/>
            <w:hideMark/>
          </w:tcPr>
          <w:p w:rsidR="006E2B7A" w:rsidRPr="006E2B7A" w:rsidRDefault="006E2B7A" w:rsidP="006E2B7A">
            <w:pPr>
              <w:spacing w:after="0" w:line="240" w:lineRule="auto"/>
              <w:rPr>
                <w:rFonts w:ascii="Sylfaen" w:eastAsia="Times New Roman" w:hAnsi="Sylfaen"/>
                <w:i/>
                <w:iCs/>
                <w:color w:val="000000"/>
                <w:sz w:val="20"/>
                <w:szCs w:val="20"/>
                <w:lang w:val="ka-GE" w:eastAsia="ka-GE"/>
              </w:rPr>
            </w:pPr>
            <w:r w:rsidRPr="006E2B7A">
              <w:rPr>
                <w:rFonts w:ascii="Sylfaen" w:eastAsia="Times New Roman" w:hAnsi="Sylfaen"/>
                <w:i/>
                <w:iCs/>
                <w:color w:val="000000"/>
                <w:sz w:val="20"/>
                <w:szCs w:val="20"/>
                <w:lang w:val="ka-GE" w:eastAsia="ka-GE"/>
              </w:rPr>
              <w:t> </w:t>
            </w:r>
          </w:p>
        </w:tc>
        <w:tc>
          <w:tcPr>
            <w:tcW w:w="787" w:type="pct"/>
            <w:tcBorders>
              <w:top w:val="nil"/>
              <w:left w:val="nil"/>
              <w:bottom w:val="single" w:sz="8" w:space="0" w:color="auto"/>
              <w:right w:val="single" w:sz="4" w:space="0" w:color="auto"/>
            </w:tcBorders>
            <w:shd w:val="clear" w:color="auto" w:fill="auto"/>
            <w:vAlign w:val="center"/>
            <w:hideMark/>
          </w:tcPr>
          <w:p w:rsidR="006E2B7A" w:rsidRPr="006E2B7A" w:rsidRDefault="006E2B7A" w:rsidP="006E2B7A">
            <w:pPr>
              <w:spacing w:after="0" w:line="240" w:lineRule="auto"/>
              <w:rPr>
                <w:rFonts w:ascii="Sylfaen" w:eastAsia="Times New Roman" w:hAnsi="Sylfaen"/>
                <w:i/>
                <w:iCs/>
                <w:color w:val="000000"/>
                <w:sz w:val="20"/>
                <w:szCs w:val="20"/>
                <w:lang w:val="ka-GE" w:eastAsia="ka-GE"/>
              </w:rPr>
            </w:pPr>
            <w:r w:rsidRPr="006E2B7A">
              <w:rPr>
                <w:rFonts w:ascii="Sylfaen" w:eastAsia="Times New Roman" w:hAnsi="Sylfaen"/>
                <w:i/>
                <w:iCs/>
                <w:color w:val="000000"/>
                <w:sz w:val="20"/>
                <w:szCs w:val="20"/>
                <w:lang w:val="ka-GE" w:eastAsia="ka-GE"/>
              </w:rPr>
              <w:t> </w:t>
            </w:r>
          </w:p>
        </w:tc>
        <w:tc>
          <w:tcPr>
            <w:tcW w:w="848" w:type="pct"/>
            <w:tcBorders>
              <w:top w:val="nil"/>
              <w:left w:val="nil"/>
              <w:bottom w:val="single" w:sz="8" w:space="0" w:color="auto"/>
              <w:right w:val="single" w:sz="4" w:space="0" w:color="auto"/>
            </w:tcBorders>
            <w:shd w:val="clear" w:color="auto" w:fill="auto"/>
            <w:vAlign w:val="center"/>
            <w:hideMark/>
          </w:tcPr>
          <w:p w:rsidR="006E2B7A" w:rsidRPr="006E2B7A" w:rsidRDefault="006E2B7A" w:rsidP="006E2B7A">
            <w:pPr>
              <w:spacing w:after="0" w:line="240" w:lineRule="auto"/>
              <w:rPr>
                <w:rFonts w:ascii="Sylfaen" w:eastAsia="Times New Roman" w:hAnsi="Sylfaen"/>
                <w:i/>
                <w:iCs/>
                <w:color w:val="000000"/>
                <w:sz w:val="20"/>
                <w:szCs w:val="20"/>
                <w:lang w:val="ka-GE" w:eastAsia="ka-GE"/>
              </w:rPr>
            </w:pPr>
            <w:r w:rsidRPr="006E2B7A">
              <w:rPr>
                <w:rFonts w:ascii="Sylfaen" w:eastAsia="Times New Roman" w:hAnsi="Sylfaen"/>
                <w:i/>
                <w:iCs/>
                <w:color w:val="000000"/>
                <w:sz w:val="20"/>
                <w:szCs w:val="20"/>
                <w:lang w:val="ka-GE" w:eastAsia="ka-GE"/>
              </w:rPr>
              <w:t> </w:t>
            </w:r>
          </w:p>
        </w:tc>
        <w:tc>
          <w:tcPr>
            <w:tcW w:w="828" w:type="pct"/>
            <w:tcBorders>
              <w:top w:val="nil"/>
              <w:left w:val="nil"/>
              <w:bottom w:val="single" w:sz="8" w:space="0" w:color="auto"/>
              <w:right w:val="single" w:sz="8" w:space="0" w:color="auto"/>
            </w:tcBorders>
            <w:shd w:val="clear" w:color="auto" w:fill="auto"/>
            <w:vAlign w:val="center"/>
            <w:hideMark/>
          </w:tcPr>
          <w:p w:rsidR="006E2B7A" w:rsidRPr="006E2B7A" w:rsidRDefault="006E2B7A" w:rsidP="006E2B7A">
            <w:pPr>
              <w:spacing w:after="0" w:line="240" w:lineRule="auto"/>
              <w:rPr>
                <w:rFonts w:ascii="Sylfaen" w:eastAsia="Times New Roman" w:hAnsi="Sylfaen"/>
                <w:i/>
                <w:iCs/>
                <w:color w:val="000000"/>
                <w:sz w:val="20"/>
                <w:szCs w:val="20"/>
                <w:lang w:val="ka-GE" w:eastAsia="ka-GE"/>
              </w:rPr>
            </w:pPr>
            <w:r w:rsidRPr="006E2B7A">
              <w:rPr>
                <w:rFonts w:ascii="Sylfaen" w:eastAsia="Times New Roman" w:hAnsi="Sylfaen"/>
                <w:i/>
                <w:iCs/>
                <w:color w:val="000000"/>
                <w:sz w:val="20"/>
                <w:szCs w:val="20"/>
                <w:lang w:val="ka-GE" w:eastAsia="ka-GE"/>
              </w:rPr>
              <w:t> </w:t>
            </w:r>
          </w:p>
        </w:tc>
      </w:tr>
      <w:tr w:rsidR="006E2B7A" w:rsidRPr="006E2B7A" w:rsidTr="006E2B7A">
        <w:trPr>
          <w:trHeight w:val="1605"/>
        </w:trPr>
        <w:tc>
          <w:tcPr>
            <w:tcW w:w="645" w:type="pct"/>
            <w:tcBorders>
              <w:top w:val="nil"/>
              <w:left w:val="single" w:sz="8" w:space="0" w:color="auto"/>
              <w:bottom w:val="single" w:sz="8" w:space="0" w:color="auto"/>
              <w:right w:val="nil"/>
            </w:tcBorders>
            <w:shd w:val="clear" w:color="auto" w:fill="auto"/>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მიზანი და აღწერა</w:t>
            </w:r>
          </w:p>
        </w:tc>
        <w:tc>
          <w:tcPr>
            <w:tcW w:w="4355"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 xml:space="preserve">                   ინფექციების ,აღმოცენებისა და გავრცელების შეზღუდვა, დასაქმებულთა ცოდნისა და უნარების ამაღლება სანიტარულ-ჰიგიენური ნორმების დაცვის კუთხით.                                                                                                                                                                    მუნიციპალიტეტის ტერიტორიაზე განთავსებულ საზ. მნიშვნელობის დაწესებულებებში რეგულარული მონიტორინგის განხორციელება სანებართვო რეგისტრაციის და ჰიგიენური ნორმების დაცვის , ნარჩენების სწორი მართვის კუთხით დასაქმებული პერსონალის სწავლება.</w:t>
            </w:r>
          </w:p>
        </w:tc>
      </w:tr>
      <w:tr w:rsidR="006E2B7A" w:rsidRPr="006E2B7A" w:rsidTr="006E2B7A">
        <w:trPr>
          <w:trHeight w:val="705"/>
        </w:trPr>
        <w:tc>
          <w:tcPr>
            <w:tcW w:w="171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ქვეპროგრამის/ღონისძიების დასახელება</w:t>
            </w:r>
          </w:p>
        </w:tc>
        <w:tc>
          <w:tcPr>
            <w:tcW w:w="828" w:type="pct"/>
            <w:tcBorders>
              <w:top w:val="nil"/>
              <w:left w:val="nil"/>
              <w:bottom w:val="nil"/>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რაოდენობა კვმ</w:t>
            </w:r>
          </w:p>
        </w:tc>
        <w:tc>
          <w:tcPr>
            <w:tcW w:w="787" w:type="pct"/>
            <w:tcBorders>
              <w:top w:val="nil"/>
              <w:left w:val="nil"/>
              <w:bottom w:val="nil"/>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ერთ. საშ. ფასი</w:t>
            </w:r>
          </w:p>
        </w:tc>
        <w:tc>
          <w:tcPr>
            <w:tcW w:w="848" w:type="pct"/>
            <w:tcBorders>
              <w:top w:val="nil"/>
              <w:left w:val="nil"/>
              <w:bottom w:val="nil"/>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სულ (ლარი)</w:t>
            </w:r>
          </w:p>
        </w:tc>
        <w:tc>
          <w:tcPr>
            <w:tcW w:w="828" w:type="pct"/>
            <w:tcBorders>
              <w:top w:val="nil"/>
              <w:left w:val="nil"/>
              <w:bottom w:val="nil"/>
              <w:right w:val="single" w:sz="8"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18"/>
                <w:szCs w:val="18"/>
                <w:lang w:val="ka-GE" w:eastAsia="ka-GE"/>
              </w:rPr>
            </w:pPr>
            <w:r w:rsidRPr="006E2B7A">
              <w:rPr>
                <w:rFonts w:ascii="Sylfaen" w:eastAsia="Times New Roman" w:hAnsi="Sylfaen"/>
                <w:color w:val="000000"/>
                <w:sz w:val="18"/>
                <w:szCs w:val="18"/>
                <w:lang w:val="ka-GE" w:eastAsia="ka-GE"/>
              </w:rPr>
              <w:t>ეკონომიკური კლასიფიკაციის მუხლი</w:t>
            </w:r>
          </w:p>
        </w:tc>
      </w:tr>
      <w:tr w:rsidR="006E2B7A" w:rsidRPr="006E2B7A" w:rsidTr="006E2B7A">
        <w:trPr>
          <w:trHeight w:val="1755"/>
        </w:trPr>
        <w:tc>
          <w:tcPr>
            <w:tcW w:w="171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lastRenderedPageBreak/>
              <w:t>მუნიც. ტერიტორიაზე განთავსებულ საზ. მნიშვნელობის დაწესებულებებში სანიტარული ნორმების დაცვის მონიტორინგის რაოდენობა</w:t>
            </w:r>
          </w:p>
        </w:tc>
        <w:tc>
          <w:tcPr>
            <w:tcW w:w="828" w:type="pct"/>
            <w:tcBorders>
              <w:top w:val="single" w:sz="4" w:space="0" w:color="auto"/>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56</w:t>
            </w:r>
          </w:p>
        </w:tc>
        <w:tc>
          <w:tcPr>
            <w:tcW w:w="787" w:type="pct"/>
            <w:tcBorders>
              <w:top w:val="single" w:sz="4" w:space="0" w:color="auto"/>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X</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X</w:t>
            </w:r>
          </w:p>
        </w:tc>
        <w:tc>
          <w:tcPr>
            <w:tcW w:w="828" w:type="pct"/>
            <w:tcBorders>
              <w:top w:val="single" w:sz="4" w:space="0" w:color="auto"/>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X</w:t>
            </w:r>
          </w:p>
        </w:tc>
      </w:tr>
      <w:tr w:rsidR="006E2B7A" w:rsidRPr="006E2B7A" w:rsidTr="006E2B7A">
        <w:trPr>
          <w:trHeight w:val="1695"/>
        </w:trPr>
        <w:tc>
          <w:tcPr>
            <w:tcW w:w="171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გმუნიც. ტერიტორიაზე განთავსებულ საზ. მნიშვნელობის დაწესებულებებში სანიტარული ნორმების დაცვის შესახებ სწავლებაგავლილ პირთა   რაოდენობა</w:t>
            </w:r>
          </w:p>
        </w:tc>
        <w:tc>
          <w:tcPr>
            <w:tcW w:w="828"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65</w:t>
            </w:r>
          </w:p>
        </w:tc>
        <w:tc>
          <w:tcPr>
            <w:tcW w:w="787"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X</w:t>
            </w:r>
          </w:p>
        </w:tc>
        <w:tc>
          <w:tcPr>
            <w:tcW w:w="848"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X</w:t>
            </w:r>
          </w:p>
        </w:tc>
        <w:tc>
          <w:tcPr>
            <w:tcW w:w="828"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X</w:t>
            </w:r>
          </w:p>
        </w:tc>
      </w:tr>
      <w:tr w:rsidR="006E2B7A" w:rsidRPr="006E2B7A" w:rsidTr="006E2B7A">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 xml:space="preserve">ქვეპროგრამის განხორციელების დროითი გეგმა </w:t>
            </w:r>
          </w:p>
        </w:tc>
      </w:tr>
      <w:tr w:rsidR="006E2B7A" w:rsidRPr="006E2B7A" w:rsidTr="006E2B7A">
        <w:trPr>
          <w:trHeight w:val="885"/>
        </w:trPr>
        <w:tc>
          <w:tcPr>
            <w:tcW w:w="171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E2B7A" w:rsidRPr="006E2B7A" w:rsidRDefault="006E2B7A" w:rsidP="006E2B7A">
            <w:pPr>
              <w:spacing w:after="0" w:line="240" w:lineRule="auto"/>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ქვეპროგრამის/ღონისძიების დასახელება</w:t>
            </w:r>
          </w:p>
        </w:tc>
        <w:tc>
          <w:tcPr>
            <w:tcW w:w="828"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1 კვარტალი</w:t>
            </w:r>
          </w:p>
        </w:tc>
        <w:tc>
          <w:tcPr>
            <w:tcW w:w="787"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2 კვარტალი</w:t>
            </w:r>
          </w:p>
        </w:tc>
        <w:tc>
          <w:tcPr>
            <w:tcW w:w="848"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3 კვარტალი</w:t>
            </w:r>
          </w:p>
        </w:tc>
        <w:tc>
          <w:tcPr>
            <w:tcW w:w="828" w:type="pct"/>
            <w:tcBorders>
              <w:top w:val="nil"/>
              <w:left w:val="nil"/>
              <w:bottom w:val="single" w:sz="4" w:space="0" w:color="auto"/>
              <w:right w:val="single" w:sz="8"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4 კვარტალი</w:t>
            </w:r>
          </w:p>
        </w:tc>
      </w:tr>
      <w:tr w:rsidR="006E2B7A" w:rsidRPr="006E2B7A" w:rsidTr="006E2B7A">
        <w:trPr>
          <w:trHeight w:val="3555"/>
        </w:trPr>
        <w:tc>
          <w:tcPr>
            <w:tcW w:w="171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მუნიციპალიტეტის ტერიტორიაზე განთავსებული საზოგადოებრივი მნიშვნელობის დაწესებულებებში სანიტარული ნორმების დაცვსი ზედამხედველობა, მათ შორის, საზოპგადოებრივი მნიშვნელობის დაწესებულებებშიესთეთიკური და კოსმეტიკური პროცედურების განმახორციელებელ დაწესებულებებში ინფექციების და კონტროლის სანიტარული ნორმების დაცვის კონტროლი.</w:t>
            </w:r>
          </w:p>
        </w:tc>
        <w:tc>
          <w:tcPr>
            <w:tcW w:w="828"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X</w:t>
            </w:r>
          </w:p>
        </w:tc>
        <w:tc>
          <w:tcPr>
            <w:tcW w:w="787"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X</w:t>
            </w:r>
          </w:p>
        </w:tc>
        <w:tc>
          <w:tcPr>
            <w:tcW w:w="848"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X</w:t>
            </w:r>
          </w:p>
        </w:tc>
        <w:tc>
          <w:tcPr>
            <w:tcW w:w="828"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X</w:t>
            </w:r>
          </w:p>
        </w:tc>
      </w:tr>
      <w:tr w:rsidR="006E2B7A" w:rsidRPr="006E2B7A" w:rsidTr="006E2B7A">
        <w:trPr>
          <w:trHeight w:val="1125"/>
        </w:trPr>
        <w:tc>
          <w:tcPr>
            <w:tcW w:w="1710" w:type="pct"/>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6E2B7A" w:rsidRPr="006E2B7A" w:rsidRDefault="006E2B7A" w:rsidP="006E2B7A">
            <w:pPr>
              <w:spacing w:after="0" w:line="240" w:lineRule="auto"/>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lastRenderedPageBreak/>
              <w:t>შუალედური მოსალოდნელი შედეგი (2024 წელი)</w:t>
            </w:r>
          </w:p>
        </w:tc>
        <w:tc>
          <w:tcPr>
            <w:tcW w:w="3290" w:type="pct"/>
            <w:gridSpan w:val="4"/>
            <w:tcBorders>
              <w:top w:val="single" w:sz="8" w:space="0" w:color="auto"/>
              <w:left w:val="nil"/>
              <w:bottom w:val="single" w:sz="8" w:space="0" w:color="auto"/>
              <w:right w:val="single" w:sz="8" w:space="0" w:color="000000"/>
            </w:tcBorders>
            <w:shd w:val="clear" w:color="auto" w:fill="auto"/>
            <w:vAlign w:val="center"/>
            <w:hideMark/>
          </w:tcPr>
          <w:p w:rsidR="006E2B7A" w:rsidRPr="006E2B7A" w:rsidRDefault="006E2B7A" w:rsidP="006E2B7A">
            <w:pPr>
              <w:spacing w:after="0" w:line="240" w:lineRule="auto"/>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ინფექციების გავრცელების შესაძლებლობის მინიმუმამდე დაყვანა , ესთეთიკური და კოსმეტიკური პროცედურების წარმოებისას, ინფორმირებული მეწარმე, ,,ც ჰეპატიტის" ტვირთის შემცირება.</w:t>
            </w:r>
          </w:p>
        </w:tc>
      </w:tr>
    </w:tbl>
    <w:p w:rsidR="006E2B7A" w:rsidRDefault="006E2B7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1912"/>
        <w:gridCol w:w="1218"/>
        <w:gridCol w:w="971"/>
        <w:gridCol w:w="1273"/>
        <w:gridCol w:w="1131"/>
        <w:gridCol w:w="1331"/>
        <w:gridCol w:w="1660"/>
        <w:gridCol w:w="1605"/>
      </w:tblGrid>
      <w:tr w:rsidR="006E2B7A" w:rsidRPr="006E2B7A" w:rsidTr="006E2B7A">
        <w:trPr>
          <w:trHeight w:val="525"/>
        </w:trPr>
        <w:tc>
          <w:tcPr>
            <w:tcW w:w="783" w:type="pct"/>
            <w:vMerge w:val="restar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 xml:space="preserve">მოსალოდნელი შუალედური შედეგი </w:t>
            </w:r>
            <w:r w:rsidRPr="006E2B7A">
              <w:rPr>
                <w:rFonts w:ascii="Sylfaen" w:eastAsia="Times New Roman" w:hAnsi="Sylfaen"/>
                <w:b/>
                <w:bCs/>
                <w:color w:val="000000"/>
                <w:sz w:val="20"/>
                <w:szCs w:val="20"/>
                <w:lang w:val="ka-GE" w:eastAsia="ka-GE"/>
              </w:rPr>
              <w:t>(OUTPUT)</w:t>
            </w:r>
          </w:p>
        </w:tc>
        <w:tc>
          <w:tcPr>
            <w:tcW w:w="1665" w:type="pct"/>
            <w:gridSpan w:val="3"/>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შედეგის ინდიკატორები</w:t>
            </w:r>
          </w:p>
        </w:tc>
        <w:tc>
          <w:tcPr>
            <w:tcW w:w="466" w:type="pct"/>
            <w:vMerge w:val="restar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ზომის ერთეული</w:t>
            </w:r>
          </w:p>
        </w:tc>
        <w:tc>
          <w:tcPr>
            <w:tcW w:w="352" w:type="pct"/>
            <w:vMerge w:val="restar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გეგმიური გადახრა</w:t>
            </w:r>
          </w:p>
        </w:tc>
        <w:tc>
          <w:tcPr>
            <w:tcW w:w="565" w:type="pct"/>
            <w:vMerge w:val="restar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მონაცემთა წყარო</w:t>
            </w:r>
          </w:p>
        </w:tc>
        <w:tc>
          <w:tcPr>
            <w:tcW w:w="510" w:type="pct"/>
            <w:vMerge w:val="restar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მეთოდოლოგია</w:t>
            </w:r>
          </w:p>
        </w:tc>
        <w:tc>
          <w:tcPr>
            <w:tcW w:w="659" w:type="pct"/>
            <w:vMerge w:val="restar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რისკი</w:t>
            </w:r>
          </w:p>
        </w:tc>
      </w:tr>
      <w:tr w:rsidR="006E2B7A" w:rsidRPr="006E2B7A" w:rsidTr="006E2B7A">
        <w:trPr>
          <w:trHeight w:val="735"/>
        </w:trPr>
        <w:tc>
          <w:tcPr>
            <w:tcW w:w="783" w:type="pct"/>
            <w:vMerge/>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p>
        </w:tc>
        <w:tc>
          <w:tcPr>
            <w:tcW w:w="694"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დასახელება</w:t>
            </w:r>
          </w:p>
        </w:tc>
        <w:tc>
          <w:tcPr>
            <w:tcW w:w="500"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2023 წელი (საბაზისო)</w:t>
            </w:r>
          </w:p>
        </w:tc>
        <w:tc>
          <w:tcPr>
            <w:tcW w:w="471"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2024 წელი</w:t>
            </w:r>
          </w:p>
        </w:tc>
        <w:tc>
          <w:tcPr>
            <w:tcW w:w="466" w:type="pct"/>
            <w:vMerge/>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p>
        </w:tc>
        <w:tc>
          <w:tcPr>
            <w:tcW w:w="352" w:type="pct"/>
            <w:vMerge/>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p>
        </w:tc>
        <w:tc>
          <w:tcPr>
            <w:tcW w:w="565" w:type="pct"/>
            <w:vMerge/>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p>
        </w:tc>
        <w:tc>
          <w:tcPr>
            <w:tcW w:w="510" w:type="pct"/>
            <w:vMerge/>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p>
        </w:tc>
        <w:tc>
          <w:tcPr>
            <w:tcW w:w="659" w:type="pct"/>
            <w:vMerge/>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p>
        </w:tc>
      </w:tr>
      <w:tr w:rsidR="006E2B7A" w:rsidRPr="006E2B7A" w:rsidTr="006E2B7A">
        <w:trPr>
          <w:trHeight w:val="2355"/>
        </w:trPr>
        <w:tc>
          <w:tcPr>
            <w:tcW w:w="783" w:type="pct"/>
            <w:vMerge w:val="restar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ინფექციების გავრცელების, მათ შორის ,,ც"ჰეპატიტის შემთხვევათა მინიმუმამდე დაყვანა ესთეთიკური და კოსმეტიკური  პროცედურების წარმოებისას , ინფორმირებული მეწარმე, დაცული მეწარმე და მომხმარებელი</w:t>
            </w:r>
          </w:p>
        </w:tc>
        <w:tc>
          <w:tcPr>
            <w:tcW w:w="694"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მუნიც. ტერიტორიაზე განთავსებულ საზ. მნიშვნელობის დაწესებულებებში სანიტარული ნორმების დაცვის მონიტორინგის რაოდენობა</w:t>
            </w:r>
          </w:p>
        </w:tc>
        <w:tc>
          <w:tcPr>
            <w:tcW w:w="500" w:type="pct"/>
            <w:shd w:val="clear" w:color="auto" w:fill="auto"/>
            <w:noWrap/>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54</w:t>
            </w:r>
          </w:p>
        </w:tc>
        <w:tc>
          <w:tcPr>
            <w:tcW w:w="471" w:type="pct"/>
            <w:shd w:val="clear" w:color="auto" w:fill="auto"/>
            <w:noWrap/>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56</w:t>
            </w:r>
          </w:p>
        </w:tc>
        <w:tc>
          <w:tcPr>
            <w:tcW w:w="466"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რაოდენობა</w:t>
            </w:r>
          </w:p>
        </w:tc>
        <w:tc>
          <w:tcPr>
            <w:tcW w:w="352"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5%</w:t>
            </w:r>
          </w:p>
        </w:tc>
        <w:tc>
          <w:tcPr>
            <w:tcW w:w="565"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16"/>
                <w:szCs w:val="16"/>
                <w:lang w:val="ka-GE" w:eastAsia="ka-GE"/>
              </w:rPr>
            </w:pPr>
            <w:r w:rsidRPr="006E2B7A">
              <w:rPr>
                <w:rFonts w:ascii="Sylfaen" w:eastAsia="Times New Roman" w:hAnsi="Sylfaen"/>
                <w:color w:val="000000"/>
                <w:sz w:val="16"/>
                <w:szCs w:val="16"/>
                <w:lang w:val="ka-GE" w:eastAsia="ka-GE"/>
              </w:rPr>
              <w:t>ააიპ ბორჯომის საზ.ჯანდაცვის ცენტრი</w:t>
            </w:r>
          </w:p>
        </w:tc>
        <w:tc>
          <w:tcPr>
            <w:tcW w:w="510"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დათვლა</w:t>
            </w:r>
          </w:p>
        </w:tc>
        <w:tc>
          <w:tcPr>
            <w:tcW w:w="659" w:type="pct"/>
            <w:shd w:val="clear" w:color="000000" w:fill="FFFFFF"/>
            <w:vAlign w:val="center"/>
            <w:hideMark/>
          </w:tcPr>
          <w:p w:rsidR="006E2B7A" w:rsidRPr="006E2B7A" w:rsidRDefault="006E2B7A" w:rsidP="006E2B7A">
            <w:pPr>
              <w:spacing w:after="0" w:line="240" w:lineRule="auto"/>
              <w:jc w:val="center"/>
              <w:rPr>
                <w:rFonts w:ascii="Sylfaen" w:eastAsia="Times New Roman" w:hAnsi="Sylfaen"/>
                <w:color w:val="000000"/>
                <w:sz w:val="16"/>
                <w:szCs w:val="16"/>
                <w:lang w:val="ka-GE" w:eastAsia="ka-GE"/>
              </w:rPr>
            </w:pPr>
            <w:r w:rsidRPr="006E2B7A">
              <w:rPr>
                <w:rFonts w:ascii="Sylfaen" w:eastAsia="Times New Roman" w:hAnsi="Sylfaen"/>
                <w:color w:val="000000"/>
                <w:sz w:val="16"/>
                <w:szCs w:val="16"/>
                <w:lang w:val="ka-GE" w:eastAsia="ka-GE"/>
              </w:rPr>
              <w:t>საზ.მნიშ.დაწეს. დაბალი მატ.ტექ.  დონე</w:t>
            </w:r>
          </w:p>
        </w:tc>
      </w:tr>
      <w:tr w:rsidR="006E2B7A" w:rsidRPr="006E2B7A" w:rsidTr="006E2B7A">
        <w:trPr>
          <w:trHeight w:val="2685"/>
        </w:trPr>
        <w:tc>
          <w:tcPr>
            <w:tcW w:w="783" w:type="pct"/>
            <w:vMerge/>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p>
        </w:tc>
        <w:tc>
          <w:tcPr>
            <w:tcW w:w="694"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მუნიც. ტერიტორიაზე განთავსებულ საზ. მნიშვნელობის დაწესებულებებში სანიტარული ნორმების დაცვის შესახებ სწავლებაგავლილ პირთა   რაოდენობა</w:t>
            </w:r>
          </w:p>
        </w:tc>
        <w:tc>
          <w:tcPr>
            <w:tcW w:w="500" w:type="pct"/>
            <w:shd w:val="clear" w:color="auto" w:fill="auto"/>
            <w:noWrap/>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50</w:t>
            </w:r>
          </w:p>
        </w:tc>
        <w:tc>
          <w:tcPr>
            <w:tcW w:w="471" w:type="pct"/>
            <w:shd w:val="clear" w:color="auto" w:fill="auto"/>
            <w:noWrap/>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65</w:t>
            </w:r>
          </w:p>
        </w:tc>
        <w:tc>
          <w:tcPr>
            <w:tcW w:w="466"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რაოდენობა</w:t>
            </w:r>
          </w:p>
        </w:tc>
        <w:tc>
          <w:tcPr>
            <w:tcW w:w="352"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5%</w:t>
            </w:r>
          </w:p>
        </w:tc>
        <w:tc>
          <w:tcPr>
            <w:tcW w:w="565"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16"/>
                <w:szCs w:val="16"/>
                <w:lang w:val="ka-GE" w:eastAsia="ka-GE"/>
              </w:rPr>
            </w:pPr>
            <w:r w:rsidRPr="006E2B7A">
              <w:rPr>
                <w:rFonts w:ascii="Sylfaen" w:eastAsia="Times New Roman" w:hAnsi="Sylfaen"/>
                <w:color w:val="000000"/>
                <w:sz w:val="16"/>
                <w:szCs w:val="16"/>
                <w:lang w:val="ka-GE" w:eastAsia="ka-GE"/>
              </w:rPr>
              <w:t>ააიპ ბორჯომის საზ.ჯანდაცვის ცენტრი</w:t>
            </w:r>
          </w:p>
        </w:tc>
        <w:tc>
          <w:tcPr>
            <w:tcW w:w="510"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დათვლა</w:t>
            </w:r>
          </w:p>
        </w:tc>
        <w:tc>
          <w:tcPr>
            <w:tcW w:w="659" w:type="pct"/>
            <w:shd w:val="clear" w:color="000000" w:fill="FFFFFF"/>
            <w:vAlign w:val="center"/>
            <w:hideMark/>
          </w:tcPr>
          <w:p w:rsidR="006E2B7A" w:rsidRPr="006E2B7A" w:rsidRDefault="006E2B7A" w:rsidP="006E2B7A">
            <w:pPr>
              <w:spacing w:after="0" w:line="240" w:lineRule="auto"/>
              <w:jc w:val="center"/>
              <w:rPr>
                <w:rFonts w:ascii="Sylfaen" w:eastAsia="Times New Roman" w:hAnsi="Sylfaen"/>
                <w:color w:val="000000"/>
                <w:sz w:val="16"/>
                <w:szCs w:val="16"/>
                <w:lang w:val="ka-GE" w:eastAsia="ka-GE"/>
              </w:rPr>
            </w:pPr>
            <w:r w:rsidRPr="006E2B7A">
              <w:rPr>
                <w:rFonts w:ascii="Sylfaen" w:eastAsia="Times New Roman" w:hAnsi="Sylfaen"/>
                <w:color w:val="000000"/>
                <w:sz w:val="16"/>
                <w:szCs w:val="16"/>
                <w:lang w:val="ka-GE" w:eastAsia="ka-GE"/>
              </w:rPr>
              <w:t>იმ უწყების არარსებობა , რომელიც ორგანიზაციულად ხელმძღვანელობს  საზ. მნიშ. საწესებულებებს</w:t>
            </w:r>
          </w:p>
        </w:tc>
      </w:tr>
    </w:tbl>
    <w:p w:rsidR="006E2B7A" w:rsidRDefault="006E2B7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E2B7A" w:rsidRDefault="006E2B7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E2B7A" w:rsidRDefault="006E2B7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718"/>
        <w:gridCol w:w="2914"/>
        <w:gridCol w:w="2078"/>
        <w:gridCol w:w="2076"/>
        <w:gridCol w:w="2078"/>
        <w:gridCol w:w="2076"/>
      </w:tblGrid>
      <w:tr w:rsidR="006E2B7A" w:rsidRPr="006E2B7A" w:rsidTr="006E2B7A">
        <w:trPr>
          <w:trHeight w:val="70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6E2B7A" w:rsidRPr="006E2B7A" w:rsidRDefault="006E2B7A" w:rsidP="006E2B7A">
            <w:pPr>
              <w:spacing w:after="0" w:line="240" w:lineRule="auto"/>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ქვეპროგრამის დასახელება, რის ფარგლებშიც ხორციელდება ღონისძიება:</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ჯანმრთელობის დაცვა</w:t>
            </w:r>
          </w:p>
        </w:tc>
      </w:tr>
      <w:tr w:rsidR="006E2B7A" w:rsidRPr="006E2B7A" w:rsidTr="006E2B7A">
        <w:trPr>
          <w:trHeight w:val="585"/>
        </w:trPr>
        <w:tc>
          <w:tcPr>
            <w:tcW w:w="41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E2B7A" w:rsidRPr="006E2B7A" w:rsidRDefault="006E2B7A" w:rsidP="006E2B7A">
            <w:pPr>
              <w:spacing w:after="0" w:line="240" w:lineRule="auto"/>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ღონისძიების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06 01 06</w:t>
            </w:r>
          </w:p>
        </w:tc>
      </w:tr>
      <w:tr w:rsidR="006E2B7A" w:rsidRPr="006E2B7A" w:rsidTr="006E2B7A">
        <w:trPr>
          <w:trHeight w:val="1440"/>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E2B7A" w:rsidRPr="006E2B7A" w:rsidRDefault="006E2B7A" w:rsidP="006E2B7A">
            <w:pPr>
              <w:spacing w:after="0" w:line="240" w:lineRule="auto"/>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ღონისძიების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ბორჯომის მუნიციპალიტეტის ა.ა.ი.პ ბორჯომის საზ. ჯანდაცვის ცენტრის ადმინისტრაციული ნაწილის ფუნქციონირების ხელშეწყობის პროგრამა</w:t>
            </w:r>
          </w:p>
        </w:tc>
      </w:tr>
      <w:tr w:rsidR="006E2B7A" w:rsidRPr="006E2B7A" w:rsidTr="006E2B7A">
        <w:trPr>
          <w:trHeight w:val="58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არის ქვეპროგრამა ახალი</w:t>
            </w:r>
            <w:r w:rsidRPr="006E2B7A">
              <w:rPr>
                <w:rFonts w:ascii="Sylfaen" w:eastAsia="Times New Roman" w:hAnsi="Sylfaen"/>
                <w:b/>
                <w:bCs/>
                <w:color w:val="000000"/>
                <w:sz w:val="20"/>
                <w:szCs w:val="20"/>
                <w:lang w:val="ka-GE" w:eastAsia="ka-GE"/>
              </w:rPr>
              <w:t xml:space="preserve">? </w:t>
            </w:r>
            <w:r w:rsidRPr="006E2B7A">
              <w:rPr>
                <w:rFonts w:ascii="Sylfaen" w:eastAsia="Times New Roman" w:hAnsi="Sylfaen"/>
                <w:color w:val="000000"/>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არა</w:t>
            </w:r>
          </w:p>
        </w:tc>
      </w:tr>
      <w:tr w:rsidR="006E2B7A" w:rsidRPr="006E2B7A" w:rsidTr="006E2B7A">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E2B7A" w:rsidRPr="006E2B7A" w:rsidRDefault="006E2B7A" w:rsidP="006E2B7A">
            <w:pPr>
              <w:spacing w:after="0" w:line="240" w:lineRule="auto"/>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 </w:t>
            </w:r>
          </w:p>
        </w:tc>
      </w:tr>
      <w:tr w:rsidR="006E2B7A" w:rsidRPr="006E2B7A" w:rsidTr="006E2B7A">
        <w:trPr>
          <w:trHeight w:val="720"/>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6E2B7A" w:rsidRPr="006E2B7A" w:rsidRDefault="006E2B7A" w:rsidP="006E2B7A">
            <w:pPr>
              <w:spacing w:after="0" w:line="240" w:lineRule="auto"/>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ქვეპროგრამის განმახორციელებელი:</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ა.ა.ი.პ ბორჯომის საზოგადოებრივი ჯანმრთელობის დაცვის ცენტრი</w:t>
            </w:r>
          </w:p>
        </w:tc>
      </w:tr>
      <w:tr w:rsidR="006E2B7A" w:rsidRPr="006E2B7A" w:rsidTr="006E2B7A">
        <w:trPr>
          <w:trHeight w:val="585"/>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დაფინანსების წყარო</w:t>
            </w:r>
          </w:p>
        </w:tc>
        <w:tc>
          <w:tcPr>
            <w:tcW w:w="802" w:type="pct"/>
            <w:tcBorders>
              <w:top w:val="nil"/>
              <w:left w:val="nil"/>
              <w:bottom w:val="single" w:sz="4" w:space="0" w:color="auto"/>
              <w:right w:val="single" w:sz="8"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2024 წელი</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2025 წელი</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2026 წელი</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2027 წელი</w:t>
            </w:r>
          </w:p>
        </w:tc>
      </w:tr>
      <w:tr w:rsidR="006E2B7A" w:rsidRPr="006E2B7A" w:rsidTr="006E2B7A">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000000" w:fill="FFFFFF"/>
            <w:vAlign w:val="center"/>
            <w:hideMark/>
          </w:tcPr>
          <w:p w:rsidR="006E2B7A" w:rsidRPr="006E2B7A" w:rsidRDefault="006E2B7A" w:rsidP="006E2B7A">
            <w:pPr>
              <w:spacing w:after="0" w:line="240" w:lineRule="auto"/>
              <w:jc w:val="right"/>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61140,00</w:t>
            </w:r>
          </w:p>
        </w:tc>
        <w:tc>
          <w:tcPr>
            <w:tcW w:w="802" w:type="pct"/>
            <w:tcBorders>
              <w:top w:val="nil"/>
              <w:left w:val="nil"/>
              <w:bottom w:val="single" w:sz="4" w:space="0" w:color="auto"/>
              <w:right w:val="single" w:sz="4" w:space="0" w:color="auto"/>
            </w:tcBorders>
            <w:shd w:val="clear" w:color="000000" w:fill="FFFFFF"/>
            <w:vAlign w:val="center"/>
            <w:hideMark/>
          </w:tcPr>
          <w:p w:rsidR="006E2B7A" w:rsidRPr="006E2B7A" w:rsidRDefault="006E2B7A" w:rsidP="006E2B7A">
            <w:pPr>
              <w:spacing w:after="0" w:line="240" w:lineRule="auto"/>
              <w:jc w:val="right"/>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80340,00</w:t>
            </w:r>
          </w:p>
        </w:tc>
        <w:tc>
          <w:tcPr>
            <w:tcW w:w="802" w:type="pct"/>
            <w:tcBorders>
              <w:top w:val="nil"/>
              <w:left w:val="nil"/>
              <w:bottom w:val="single" w:sz="4" w:space="0" w:color="auto"/>
              <w:right w:val="single" w:sz="4" w:space="0" w:color="auto"/>
            </w:tcBorders>
            <w:shd w:val="clear" w:color="000000" w:fill="FFFFFF"/>
            <w:vAlign w:val="center"/>
            <w:hideMark/>
          </w:tcPr>
          <w:p w:rsidR="006E2B7A" w:rsidRPr="006E2B7A" w:rsidRDefault="006E2B7A" w:rsidP="006E2B7A">
            <w:pPr>
              <w:spacing w:after="0" w:line="240" w:lineRule="auto"/>
              <w:jc w:val="right"/>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85140,00</w:t>
            </w:r>
          </w:p>
        </w:tc>
        <w:tc>
          <w:tcPr>
            <w:tcW w:w="802" w:type="pct"/>
            <w:tcBorders>
              <w:top w:val="nil"/>
              <w:left w:val="nil"/>
              <w:bottom w:val="single" w:sz="4" w:space="0" w:color="auto"/>
              <w:right w:val="single" w:sz="4" w:space="0" w:color="auto"/>
            </w:tcBorders>
            <w:shd w:val="clear" w:color="000000" w:fill="FFFFFF"/>
            <w:vAlign w:val="center"/>
            <w:hideMark/>
          </w:tcPr>
          <w:p w:rsidR="006E2B7A" w:rsidRPr="006E2B7A" w:rsidRDefault="006E2B7A" w:rsidP="006E2B7A">
            <w:pPr>
              <w:spacing w:after="0" w:line="240" w:lineRule="auto"/>
              <w:jc w:val="right"/>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90440,00</w:t>
            </w:r>
          </w:p>
        </w:tc>
      </w:tr>
      <w:tr w:rsidR="006E2B7A" w:rsidRPr="006E2B7A" w:rsidTr="006E2B7A">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right"/>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 xml:space="preserve"> _ </w:t>
            </w:r>
          </w:p>
        </w:tc>
        <w:tc>
          <w:tcPr>
            <w:tcW w:w="802"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right"/>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 xml:space="preserve"> _ </w:t>
            </w:r>
          </w:p>
        </w:tc>
        <w:tc>
          <w:tcPr>
            <w:tcW w:w="802"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right"/>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 xml:space="preserve"> _ </w:t>
            </w:r>
          </w:p>
        </w:tc>
        <w:tc>
          <w:tcPr>
            <w:tcW w:w="802"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right"/>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 xml:space="preserve"> _ </w:t>
            </w:r>
          </w:p>
        </w:tc>
      </w:tr>
      <w:tr w:rsidR="006E2B7A" w:rsidRPr="006E2B7A" w:rsidTr="006E2B7A">
        <w:trPr>
          <w:trHeight w:val="300"/>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სხვა ......</w:t>
            </w:r>
          </w:p>
        </w:tc>
        <w:tc>
          <w:tcPr>
            <w:tcW w:w="802"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right"/>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 xml:space="preserve"> _ </w:t>
            </w:r>
          </w:p>
        </w:tc>
        <w:tc>
          <w:tcPr>
            <w:tcW w:w="802"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right"/>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 xml:space="preserve"> _ </w:t>
            </w:r>
          </w:p>
        </w:tc>
        <w:tc>
          <w:tcPr>
            <w:tcW w:w="802"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right"/>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 xml:space="preserve"> _ </w:t>
            </w:r>
          </w:p>
        </w:tc>
        <w:tc>
          <w:tcPr>
            <w:tcW w:w="802"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right"/>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 xml:space="preserve"> _ </w:t>
            </w:r>
          </w:p>
        </w:tc>
      </w:tr>
      <w:tr w:rsidR="006E2B7A" w:rsidRPr="006E2B7A" w:rsidTr="006E2B7A">
        <w:trPr>
          <w:trHeight w:val="435"/>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 xml:space="preserve">                61 140,00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 xml:space="preserve">                80 340,00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 xml:space="preserve">                85 140,00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 xml:space="preserve">                90 440,00 </w:t>
            </w:r>
          </w:p>
        </w:tc>
      </w:tr>
      <w:tr w:rsidR="006E2B7A" w:rsidRPr="006E2B7A" w:rsidTr="006E2B7A">
        <w:trPr>
          <w:trHeight w:val="43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E2B7A" w:rsidRPr="006E2B7A" w:rsidRDefault="006E2B7A" w:rsidP="006E2B7A">
            <w:pPr>
              <w:spacing w:after="0" w:line="240" w:lineRule="auto"/>
              <w:jc w:val="center"/>
              <w:rPr>
                <w:rFonts w:ascii="Sylfaen" w:eastAsia="Times New Roman" w:hAnsi="Sylfaen"/>
                <w:i/>
                <w:iCs/>
                <w:color w:val="000000"/>
                <w:sz w:val="20"/>
                <w:szCs w:val="20"/>
                <w:lang w:val="ka-GE" w:eastAsia="ka-GE"/>
              </w:rPr>
            </w:pPr>
            <w:r w:rsidRPr="006E2B7A">
              <w:rPr>
                <w:rFonts w:ascii="Sylfaen" w:eastAsia="Times New Roman" w:hAnsi="Sylfaen"/>
                <w:i/>
                <w:iCs/>
                <w:color w:val="000000"/>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6E2B7A" w:rsidRPr="006E2B7A" w:rsidRDefault="006E2B7A" w:rsidP="006E2B7A">
            <w:pPr>
              <w:spacing w:after="0" w:line="240" w:lineRule="auto"/>
              <w:rPr>
                <w:rFonts w:ascii="Sylfaen" w:eastAsia="Times New Roman" w:hAnsi="Sylfaen"/>
                <w:i/>
                <w:iCs/>
                <w:color w:val="000000"/>
                <w:sz w:val="20"/>
                <w:szCs w:val="20"/>
                <w:lang w:val="ka-GE" w:eastAsia="ka-GE"/>
              </w:rPr>
            </w:pPr>
            <w:r w:rsidRPr="006E2B7A">
              <w:rPr>
                <w:rFonts w:ascii="Sylfaen" w:eastAsia="Times New Roman" w:hAnsi="Sylfaen"/>
                <w:i/>
                <w:iCs/>
                <w:color w:val="000000"/>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6E2B7A" w:rsidRPr="006E2B7A" w:rsidRDefault="006E2B7A" w:rsidP="006E2B7A">
            <w:pPr>
              <w:spacing w:after="0" w:line="240" w:lineRule="auto"/>
              <w:rPr>
                <w:rFonts w:ascii="Sylfaen" w:eastAsia="Times New Roman" w:hAnsi="Sylfaen"/>
                <w:i/>
                <w:iCs/>
                <w:color w:val="000000"/>
                <w:sz w:val="20"/>
                <w:szCs w:val="20"/>
                <w:lang w:val="ka-GE" w:eastAsia="ka-GE"/>
              </w:rPr>
            </w:pPr>
            <w:r w:rsidRPr="006E2B7A">
              <w:rPr>
                <w:rFonts w:ascii="Sylfaen" w:eastAsia="Times New Roman" w:hAnsi="Sylfaen"/>
                <w:i/>
                <w:iCs/>
                <w:color w:val="000000"/>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6E2B7A" w:rsidRPr="006E2B7A" w:rsidRDefault="006E2B7A" w:rsidP="006E2B7A">
            <w:pPr>
              <w:spacing w:after="0" w:line="240" w:lineRule="auto"/>
              <w:rPr>
                <w:rFonts w:ascii="Sylfaen" w:eastAsia="Times New Roman" w:hAnsi="Sylfaen"/>
                <w:i/>
                <w:iCs/>
                <w:color w:val="000000"/>
                <w:sz w:val="20"/>
                <w:szCs w:val="20"/>
                <w:lang w:val="ka-GE" w:eastAsia="ka-GE"/>
              </w:rPr>
            </w:pPr>
            <w:r w:rsidRPr="006E2B7A">
              <w:rPr>
                <w:rFonts w:ascii="Sylfaen" w:eastAsia="Times New Roman" w:hAnsi="Sylfaen"/>
                <w:i/>
                <w:iCs/>
                <w:color w:val="000000"/>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6E2B7A" w:rsidRPr="006E2B7A" w:rsidRDefault="006E2B7A" w:rsidP="006E2B7A">
            <w:pPr>
              <w:spacing w:after="0" w:line="240" w:lineRule="auto"/>
              <w:rPr>
                <w:rFonts w:ascii="Sylfaen" w:eastAsia="Times New Roman" w:hAnsi="Sylfaen"/>
                <w:i/>
                <w:iCs/>
                <w:color w:val="000000"/>
                <w:sz w:val="20"/>
                <w:szCs w:val="20"/>
                <w:lang w:val="ka-GE" w:eastAsia="ka-GE"/>
              </w:rPr>
            </w:pPr>
            <w:r w:rsidRPr="006E2B7A">
              <w:rPr>
                <w:rFonts w:ascii="Sylfaen" w:eastAsia="Times New Roman" w:hAnsi="Sylfaen"/>
                <w:i/>
                <w:iCs/>
                <w:color w:val="000000"/>
                <w:sz w:val="20"/>
                <w:szCs w:val="20"/>
                <w:lang w:val="ka-GE" w:eastAsia="ka-GE"/>
              </w:rPr>
              <w:t> </w:t>
            </w:r>
          </w:p>
        </w:tc>
      </w:tr>
      <w:tr w:rsidR="006E2B7A" w:rsidRPr="006E2B7A" w:rsidTr="006E2B7A">
        <w:trPr>
          <w:trHeight w:val="1650"/>
        </w:trPr>
        <w:tc>
          <w:tcPr>
            <w:tcW w:w="664" w:type="pct"/>
            <w:tcBorders>
              <w:top w:val="nil"/>
              <w:left w:val="single" w:sz="8" w:space="0" w:color="auto"/>
              <w:bottom w:val="single" w:sz="8" w:space="0" w:color="auto"/>
              <w:right w:val="nil"/>
            </w:tcBorders>
            <w:shd w:val="clear" w:color="auto" w:fill="auto"/>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lastRenderedPageBreak/>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 xml:space="preserve">                   საზოგადოებრივი ჯანდაცვითი პროგრამების წარმატებული განხორციელებისათვის სათანადოდ აღჭურვილი და დაფინასებული ა.ა.ი.პ ბორჯომის საზ. ჯანდაცვის ცენტრი.                                                                                                                                               პროგრამული ბიუჯეტის დაფინანსების ფარგლებში ადმინისტრაციის აპარატის ფუნქციონირება შრომითი რესურსის კვალიფიკაციისა და ცოდნის დონის ამაღლება, პროგრამების ადმინისტრირება, ხელშეწყობა.</w:t>
            </w:r>
          </w:p>
        </w:tc>
      </w:tr>
      <w:tr w:rsidR="006E2B7A" w:rsidRPr="006E2B7A" w:rsidTr="006E2B7A">
        <w:trPr>
          <w:trHeight w:val="705"/>
        </w:trPr>
        <w:tc>
          <w:tcPr>
            <w:tcW w:w="17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ქვეპროგრამის/ღონისძიების დასახელება</w:t>
            </w:r>
          </w:p>
        </w:tc>
        <w:tc>
          <w:tcPr>
            <w:tcW w:w="802" w:type="pct"/>
            <w:tcBorders>
              <w:top w:val="nil"/>
              <w:left w:val="nil"/>
              <w:bottom w:val="nil"/>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რაოდენობა კვმ</w:t>
            </w:r>
          </w:p>
        </w:tc>
        <w:tc>
          <w:tcPr>
            <w:tcW w:w="802" w:type="pct"/>
            <w:tcBorders>
              <w:top w:val="nil"/>
              <w:left w:val="nil"/>
              <w:bottom w:val="nil"/>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ერთ. საშ. ფასი</w:t>
            </w:r>
          </w:p>
        </w:tc>
        <w:tc>
          <w:tcPr>
            <w:tcW w:w="802" w:type="pct"/>
            <w:tcBorders>
              <w:top w:val="nil"/>
              <w:left w:val="nil"/>
              <w:bottom w:val="nil"/>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სულ (ლარი)</w:t>
            </w:r>
          </w:p>
        </w:tc>
        <w:tc>
          <w:tcPr>
            <w:tcW w:w="802" w:type="pct"/>
            <w:tcBorders>
              <w:top w:val="nil"/>
              <w:left w:val="nil"/>
              <w:bottom w:val="nil"/>
              <w:right w:val="single" w:sz="8"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18"/>
                <w:szCs w:val="18"/>
                <w:lang w:val="ka-GE" w:eastAsia="ka-GE"/>
              </w:rPr>
            </w:pPr>
            <w:r w:rsidRPr="006E2B7A">
              <w:rPr>
                <w:rFonts w:ascii="Sylfaen" w:eastAsia="Times New Roman" w:hAnsi="Sylfaen"/>
                <w:color w:val="000000"/>
                <w:sz w:val="18"/>
                <w:szCs w:val="18"/>
                <w:lang w:val="ka-GE" w:eastAsia="ka-GE"/>
              </w:rPr>
              <w:t>ეკონომიკური კლასიფიკაციის მუხლი</w:t>
            </w:r>
          </w:p>
        </w:tc>
      </w:tr>
      <w:tr w:rsidR="006E2B7A" w:rsidRPr="006E2B7A" w:rsidTr="006E2B7A">
        <w:trPr>
          <w:trHeight w:val="123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 xml:space="preserve">ადმინისტრაციის თანამშრომლები </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4</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5060</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60720</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შრომის ანაზღაურება</w:t>
            </w:r>
          </w:p>
        </w:tc>
      </w:tr>
      <w:tr w:rsidR="006E2B7A" w:rsidRPr="006E2B7A" w:rsidTr="006E2B7A">
        <w:trPr>
          <w:trHeight w:val="1695"/>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 xml:space="preserve">  თანამშრომელთა მივლინებები</w:t>
            </w:r>
          </w:p>
        </w:tc>
        <w:tc>
          <w:tcPr>
            <w:tcW w:w="802"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35</w:t>
            </w:r>
          </w:p>
        </w:tc>
        <w:tc>
          <w:tcPr>
            <w:tcW w:w="802"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3</w:t>
            </w:r>
          </w:p>
        </w:tc>
        <w:tc>
          <w:tcPr>
            <w:tcW w:w="802"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420</w:t>
            </w:r>
          </w:p>
        </w:tc>
        <w:tc>
          <w:tcPr>
            <w:tcW w:w="802"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მივლინება</w:t>
            </w:r>
          </w:p>
        </w:tc>
      </w:tr>
      <w:tr w:rsidR="006E2B7A" w:rsidRPr="006E2B7A" w:rsidTr="006E2B7A">
        <w:trPr>
          <w:trHeight w:val="1695"/>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კომპიუტერის შეძენა</w:t>
            </w:r>
          </w:p>
        </w:tc>
        <w:tc>
          <w:tcPr>
            <w:tcW w:w="802"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0</w:t>
            </w:r>
          </w:p>
        </w:tc>
        <w:tc>
          <w:tcPr>
            <w:tcW w:w="802"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0</w:t>
            </w:r>
          </w:p>
        </w:tc>
        <w:tc>
          <w:tcPr>
            <w:tcW w:w="802"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0</w:t>
            </w:r>
          </w:p>
        </w:tc>
        <w:tc>
          <w:tcPr>
            <w:tcW w:w="802"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არაფინანსური აქტივების ზრდა</w:t>
            </w:r>
          </w:p>
        </w:tc>
      </w:tr>
      <w:tr w:rsidR="006E2B7A" w:rsidRPr="006E2B7A" w:rsidTr="006E2B7A">
        <w:trPr>
          <w:trHeight w:val="1695"/>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სოციალური შენატანი</w:t>
            </w:r>
          </w:p>
        </w:tc>
        <w:tc>
          <w:tcPr>
            <w:tcW w:w="802"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0</w:t>
            </w:r>
          </w:p>
        </w:tc>
        <w:tc>
          <w:tcPr>
            <w:tcW w:w="802"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0</w:t>
            </w:r>
          </w:p>
        </w:tc>
        <w:tc>
          <w:tcPr>
            <w:tcW w:w="802"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0</w:t>
            </w:r>
          </w:p>
        </w:tc>
        <w:tc>
          <w:tcPr>
            <w:tcW w:w="802"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სოციალური შენატანი</w:t>
            </w:r>
          </w:p>
        </w:tc>
      </w:tr>
      <w:tr w:rsidR="006E2B7A" w:rsidRPr="006E2B7A" w:rsidTr="006E2B7A">
        <w:trPr>
          <w:trHeight w:val="735"/>
        </w:trPr>
        <w:tc>
          <w:tcPr>
            <w:tcW w:w="1790" w:type="pct"/>
            <w:gridSpan w:val="2"/>
            <w:tcBorders>
              <w:top w:val="single" w:sz="4" w:space="0" w:color="auto"/>
              <w:left w:val="single" w:sz="8" w:space="0" w:color="auto"/>
              <w:bottom w:val="single" w:sz="8" w:space="0" w:color="auto"/>
              <w:right w:val="nil"/>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lastRenderedPageBreak/>
              <w:t>სულ:</w:t>
            </w:r>
          </w:p>
        </w:tc>
        <w:tc>
          <w:tcPr>
            <w:tcW w:w="802" w:type="pct"/>
            <w:tcBorders>
              <w:top w:val="nil"/>
              <w:left w:val="single" w:sz="4" w:space="0" w:color="auto"/>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61140,00</w:t>
            </w:r>
          </w:p>
        </w:tc>
        <w:tc>
          <w:tcPr>
            <w:tcW w:w="802"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 </w:t>
            </w:r>
          </w:p>
        </w:tc>
      </w:tr>
      <w:tr w:rsidR="006E2B7A" w:rsidRPr="006E2B7A" w:rsidTr="006E2B7A">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 xml:space="preserve">ქვეპროგრამის განხორციელების დროითი გეგმა </w:t>
            </w:r>
          </w:p>
        </w:tc>
      </w:tr>
      <w:tr w:rsidR="006E2B7A" w:rsidRPr="006E2B7A" w:rsidTr="006E2B7A">
        <w:trPr>
          <w:trHeight w:val="885"/>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E2B7A" w:rsidRPr="006E2B7A" w:rsidRDefault="006E2B7A" w:rsidP="006E2B7A">
            <w:pPr>
              <w:spacing w:after="0" w:line="240" w:lineRule="auto"/>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4 კვარტალი</w:t>
            </w:r>
          </w:p>
        </w:tc>
      </w:tr>
      <w:tr w:rsidR="006E2B7A" w:rsidRPr="006E2B7A" w:rsidTr="006E2B7A">
        <w:trPr>
          <w:trHeight w:val="1845"/>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E2B7A" w:rsidRPr="006E2B7A" w:rsidRDefault="006E2B7A" w:rsidP="006E2B7A">
            <w:pPr>
              <w:spacing w:after="0" w:line="240" w:lineRule="auto"/>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ბორჯომის მუნიციპალიტეტი, ა.ა.ი.პ. ბორჯომის საზ. ჯანდაცვის ცენტრის ადმინისტრაციული ნაწილის ფუნქციონირების ხელშეწყობის პროგრამა</w:t>
            </w:r>
          </w:p>
        </w:tc>
        <w:tc>
          <w:tcPr>
            <w:tcW w:w="802"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6E2B7A" w:rsidRPr="006E2B7A" w:rsidRDefault="006E2B7A" w:rsidP="006E2B7A">
            <w:pPr>
              <w:spacing w:after="0" w:line="240" w:lineRule="auto"/>
              <w:jc w:val="center"/>
              <w:rPr>
                <w:rFonts w:ascii="Sylfaen" w:eastAsia="Times New Roman" w:hAnsi="Sylfaen"/>
                <w:color w:val="000000"/>
                <w:sz w:val="20"/>
                <w:szCs w:val="20"/>
                <w:lang w:val="ka-GE" w:eastAsia="ka-GE"/>
              </w:rPr>
            </w:pPr>
            <w:r w:rsidRPr="006E2B7A">
              <w:rPr>
                <w:rFonts w:ascii="Sylfaen" w:eastAsia="Times New Roman" w:hAnsi="Sylfaen"/>
                <w:color w:val="000000"/>
                <w:sz w:val="20"/>
                <w:szCs w:val="20"/>
                <w:lang w:val="ka-GE" w:eastAsia="ka-GE"/>
              </w:rPr>
              <w:t>X</w:t>
            </w:r>
          </w:p>
        </w:tc>
      </w:tr>
      <w:tr w:rsidR="006E2B7A" w:rsidRPr="006E2B7A" w:rsidTr="006E2B7A">
        <w:trPr>
          <w:trHeight w:val="1125"/>
        </w:trPr>
        <w:tc>
          <w:tcPr>
            <w:tcW w:w="1790" w:type="pct"/>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6E2B7A" w:rsidRPr="006E2B7A" w:rsidRDefault="006E2B7A" w:rsidP="006E2B7A">
            <w:pPr>
              <w:spacing w:after="0" w:line="240" w:lineRule="auto"/>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შუალედური მოსალოდნელი შედეგი (2024 წელი)</w:t>
            </w:r>
          </w:p>
        </w:tc>
        <w:tc>
          <w:tcPr>
            <w:tcW w:w="3210" w:type="pct"/>
            <w:gridSpan w:val="4"/>
            <w:tcBorders>
              <w:top w:val="single" w:sz="8" w:space="0" w:color="auto"/>
              <w:left w:val="nil"/>
              <w:bottom w:val="single" w:sz="8" w:space="0" w:color="auto"/>
              <w:right w:val="single" w:sz="8" w:space="0" w:color="000000"/>
            </w:tcBorders>
            <w:shd w:val="clear" w:color="auto" w:fill="auto"/>
            <w:vAlign w:val="center"/>
            <w:hideMark/>
          </w:tcPr>
          <w:p w:rsidR="006E2B7A" w:rsidRPr="006E2B7A" w:rsidRDefault="006E2B7A" w:rsidP="006E2B7A">
            <w:pPr>
              <w:spacing w:after="0" w:line="240" w:lineRule="auto"/>
              <w:rPr>
                <w:rFonts w:ascii="Sylfaen" w:eastAsia="Times New Roman" w:hAnsi="Sylfaen"/>
                <w:b/>
                <w:bCs/>
                <w:color w:val="000000"/>
                <w:sz w:val="20"/>
                <w:szCs w:val="20"/>
                <w:lang w:val="ka-GE" w:eastAsia="ka-GE"/>
              </w:rPr>
            </w:pPr>
            <w:r w:rsidRPr="006E2B7A">
              <w:rPr>
                <w:rFonts w:ascii="Sylfaen" w:eastAsia="Times New Roman" w:hAnsi="Sylfaen"/>
                <w:b/>
                <w:bCs/>
                <w:color w:val="000000"/>
                <w:sz w:val="20"/>
                <w:szCs w:val="20"/>
                <w:lang w:val="ka-GE" w:eastAsia="ka-GE"/>
              </w:rPr>
              <w:t>აპარატის გამართული ფუნქციონირება.</w:t>
            </w:r>
          </w:p>
        </w:tc>
      </w:tr>
    </w:tbl>
    <w:p w:rsidR="006E2B7A" w:rsidRDefault="006E2B7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1600"/>
        <w:gridCol w:w="1218"/>
        <w:gridCol w:w="919"/>
        <w:gridCol w:w="1273"/>
        <w:gridCol w:w="1131"/>
        <w:gridCol w:w="1331"/>
        <w:gridCol w:w="1660"/>
        <w:gridCol w:w="1988"/>
      </w:tblGrid>
      <w:tr w:rsidR="006E2B7A" w:rsidRPr="006E2B7A" w:rsidTr="006E2B7A">
        <w:trPr>
          <w:trHeight w:val="525"/>
        </w:trPr>
        <w:tc>
          <w:tcPr>
            <w:tcW w:w="783" w:type="pct"/>
            <w:vMerge w:val="restart"/>
            <w:shd w:val="clear" w:color="auto" w:fill="auto"/>
            <w:vAlign w:val="center"/>
            <w:hideMark/>
          </w:tcPr>
          <w:p w:rsidR="006E2B7A" w:rsidRPr="006E2B7A" w:rsidRDefault="006E2B7A" w:rsidP="006E2B7A">
            <w:pPr>
              <w:spacing w:after="0" w:line="240" w:lineRule="auto"/>
              <w:jc w:val="center"/>
              <w:rPr>
                <w:rFonts w:ascii="Sylfaen" w:eastAsia="Times New Roman" w:hAnsi="Sylfaen"/>
                <w:sz w:val="20"/>
                <w:szCs w:val="20"/>
                <w:lang w:val="ka-GE" w:eastAsia="ka-GE"/>
              </w:rPr>
            </w:pPr>
            <w:r w:rsidRPr="006E2B7A">
              <w:rPr>
                <w:rFonts w:ascii="Sylfaen" w:eastAsia="Times New Roman" w:hAnsi="Sylfaen"/>
                <w:sz w:val="20"/>
                <w:szCs w:val="20"/>
                <w:lang w:val="ka-GE" w:eastAsia="ka-GE"/>
              </w:rPr>
              <w:t xml:space="preserve">მოსალოდნელი შუალედური შედეგი </w:t>
            </w:r>
            <w:r w:rsidRPr="006E2B7A">
              <w:rPr>
                <w:rFonts w:ascii="Sylfaen" w:eastAsia="Times New Roman" w:hAnsi="Sylfaen"/>
                <w:b/>
                <w:bCs/>
                <w:sz w:val="20"/>
                <w:szCs w:val="20"/>
                <w:lang w:val="ka-GE" w:eastAsia="ka-GE"/>
              </w:rPr>
              <w:t>(OUTPUT)</w:t>
            </w:r>
          </w:p>
        </w:tc>
        <w:tc>
          <w:tcPr>
            <w:tcW w:w="1665" w:type="pct"/>
            <w:gridSpan w:val="3"/>
            <w:shd w:val="clear" w:color="auto" w:fill="auto"/>
            <w:vAlign w:val="center"/>
            <w:hideMark/>
          </w:tcPr>
          <w:p w:rsidR="006E2B7A" w:rsidRPr="006E2B7A" w:rsidRDefault="006E2B7A" w:rsidP="006E2B7A">
            <w:pPr>
              <w:spacing w:after="0" w:line="240" w:lineRule="auto"/>
              <w:jc w:val="center"/>
              <w:rPr>
                <w:rFonts w:ascii="Sylfaen" w:eastAsia="Times New Roman" w:hAnsi="Sylfaen"/>
                <w:sz w:val="20"/>
                <w:szCs w:val="20"/>
                <w:lang w:val="ka-GE" w:eastAsia="ka-GE"/>
              </w:rPr>
            </w:pPr>
            <w:r w:rsidRPr="006E2B7A">
              <w:rPr>
                <w:rFonts w:ascii="Sylfaen" w:eastAsia="Times New Roman" w:hAnsi="Sylfaen"/>
                <w:sz w:val="20"/>
                <w:szCs w:val="20"/>
                <w:lang w:val="ka-GE" w:eastAsia="ka-GE"/>
              </w:rPr>
              <w:t>შედეგის ინდიკატორები</w:t>
            </w:r>
          </w:p>
        </w:tc>
        <w:tc>
          <w:tcPr>
            <w:tcW w:w="466" w:type="pct"/>
            <w:vMerge w:val="restart"/>
            <w:shd w:val="clear" w:color="auto" w:fill="auto"/>
            <w:vAlign w:val="center"/>
            <w:hideMark/>
          </w:tcPr>
          <w:p w:rsidR="006E2B7A" w:rsidRPr="006E2B7A" w:rsidRDefault="006E2B7A" w:rsidP="006E2B7A">
            <w:pPr>
              <w:spacing w:after="0" w:line="240" w:lineRule="auto"/>
              <w:jc w:val="center"/>
              <w:rPr>
                <w:rFonts w:ascii="Sylfaen" w:eastAsia="Times New Roman" w:hAnsi="Sylfaen"/>
                <w:sz w:val="20"/>
                <w:szCs w:val="20"/>
                <w:lang w:val="ka-GE" w:eastAsia="ka-GE"/>
              </w:rPr>
            </w:pPr>
            <w:r w:rsidRPr="006E2B7A">
              <w:rPr>
                <w:rFonts w:ascii="Sylfaen" w:eastAsia="Times New Roman" w:hAnsi="Sylfaen"/>
                <w:sz w:val="20"/>
                <w:szCs w:val="20"/>
                <w:lang w:val="ka-GE" w:eastAsia="ka-GE"/>
              </w:rPr>
              <w:t>ზომის ერთეული</w:t>
            </w:r>
          </w:p>
        </w:tc>
        <w:tc>
          <w:tcPr>
            <w:tcW w:w="352" w:type="pct"/>
            <w:vMerge w:val="restart"/>
            <w:shd w:val="clear" w:color="auto" w:fill="auto"/>
            <w:vAlign w:val="center"/>
            <w:hideMark/>
          </w:tcPr>
          <w:p w:rsidR="006E2B7A" w:rsidRPr="006E2B7A" w:rsidRDefault="006E2B7A" w:rsidP="006E2B7A">
            <w:pPr>
              <w:spacing w:after="0" w:line="240" w:lineRule="auto"/>
              <w:jc w:val="center"/>
              <w:rPr>
                <w:rFonts w:ascii="Sylfaen" w:eastAsia="Times New Roman" w:hAnsi="Sylfaen"/>
                <w:sz w:val="20"/>
                <w:szCs w:val="20"/>
                <w:lang w:val="ka-GE" w:eastAsia="ka-GE"/>
              </w:rPr>
            </w:pPr>
            <w:r w:rsidRPr="006E2B7A">
              <w:rPr>
                <w:rFonts w:ascii="Sylfaen" w:eastAsia="Times New Roman" w:hAnsi="Sylfaen"/>
                <w:sz w:val="20"/>
                <w:szCs w:val="20"/>
                <w:lang w:val="ka-GE" w:eastAsia="ka-GE"/>
              </w:rPr>
              <w:t>გეგმიური გადახრა</w:t>
            </w:r>
          </w:p>
        </w:tc>
        <w:tc>
          <w:tcPr>
            <w:tcW w:w="565" w:type="pct"/>
            <w:vMerge w:val="restart"/>
            <w:shd w:val="clear" w:color="auto" w:fill="auto"/>
            <w:vAlign w:val="center"/>
            <w:hideMark/>
          </w:tcPr>
          <w:p w:rsidR="006E2B7A" w:rsidRPr="006E2B7A" w:rsidRDefault="006E2B7A" w:rsidP="006E2B7A">
            <w:pPr>
              <w:spacing w:after="0" w:line="240" w:lineRule="auto"/>
              <w:jc w:val="center"/>
              <w:rPr>
                <w:rFonts w:ascii="Sylfaen" w:eastAsia="Times New Roman" w:hAnsi="Sylfaen"/>
                <w:sz w:val="20"/>
                <w:szCs w:val="20"/>
                <w:lang w:val="ka-GE" w:eastAsia="ka-GE"/>
              </w:rPr>
            </w:pPr>
            <w:r w:rsidRPr="006E2B7A">
              <w:rPr>
                <w:rFonts w:ascii="Sylfaen" w:eastAsia="Times New Roman" w:hAnsi="Sylfaen"/>
                <w:sz w:val="20"/>
                <w:szCs w:val="20"/>
                <w:lang w:val="ka-GE" w:eastAsia="ka-GE"/>
              </w:rPr>
              <w:t>მონაცემთა წყარო</w:t>
            </w:r>
          </w:p>
        </w:tc>
        <w:tc>
          <w:tcPr>
            <w:tcW w:w="510" w:type="pct"/>
            <w:vMerge w:val="restart"/>
            <w:shd w:val="clear" w:color="auto" w:fill="auto"/>
            <w:vAlign w:val="center"/>
            <w:hideMark/>
          </w:tcPr>
          <w:p w:rsidR="006E2B7A" w:rsidRPr="006E2B7A" w:rsidRDefault="006E2B7A" w:rsidP="006E2B7A">
            <w:pPr>
              <w:spacing w:after="0" w:line="240" w:lineRule="auto"/>
              <w:jc w:val="center"/>
              <w:rPr>
                <w:rFonts w:ascii="Sylfaen" w:eastAsia="Times New Roman" w:hAnsi="Sylfaen"/>
                <w:sz w:val="20"/>
                <w:szCs w:val="20"/>
                <w:lang w:val="ka-GE" w:eastAsia="ka-GE"/>
              </w:rPr>
            </w:pPr>
            <w:r w:rsidRPr="006E2B7A">
              <w:rPr>
                <w:rFonts w:ascii="Sylfaen" w:eastAsia="Times New Roman" w:hAnsi="Sylfaen"/>
                <w:sz w:val="20"/>
                <w:szCs w:val="20"/>
                <w:lang w:val="ka-GE" w:eastAsia="ka-GE"/>
              </w:rPr>
              <w:t>მეთოდოლოგია</w:t>
            </w:r>
          </w:p>
        </w:tc>
        <w:tc>
          <w:tcPr>
            <w:tcW w:w="659" w:type="pct"/>
            <w:vMerge w:val="restart"/>
            <w:shd w:val="clear" w:color="auto" w:fill="auto"/>
            <w:vAlign w:val="center"/>
            <w:hideMark/>
          </w:tcPr>
          <w:p w:rsidR="006E2B7A" w:rsidRPr="006E2B7A" w:rsidRDefault="006E2B7A" w:rsidP="006E2B7A">
            <w:pPr>
              <w:spacing w:after="0" w:line="240" w:lineRule="auto"/>
              <w:jc w:val="center"/>
              <w:rPr>
                <w:rFonts w:ascii="Sylfaen" w:eastAsia="Times New Roman" w:hAnsi="Sylfaen"/>
                <w:sz w:val="20"/>
                <w:szCs w:val="20"/>
                <w:lang w:val="ka-GE" w:eastAsia="ka-GE"/>
              </w:rPr>
            </w:pPr>
            <w:r w:rsidRPr="006E2B7A">
              <w:rPr>
                <w:rFonts w:ascii="Sylfaen" w:eastAsia="Times New Roman" w:hAnsi="Sylfaen"/>
                <w:sz w:val="20"/>
                <w:szCs w:val="20"/>
                <w:lang w:val="ka-GE" w:eastAsia="ka-GE"/>
              </w:rPr>
              <w:t>რისკი</w:t>
            </w:r>
          </w:p>
        </w:tc>
      </w:tr>
      <w:tr w:rsidR="006E2B7A" w:rsidRPr="006E2B7A" w:rsidTr="006E2B7A">
        <w:trPr>
          <w:trHeight w:val="735"/>
        </w:trPr>
        <w:tc>
          <w:tcPr>
            <w:tcW w:w="783" w:type="pct"/>
            <w:vMerge/>
            <w:vAlign w:val="center"/>
            <w:hideMark/>
          </w:tcPr>
          <w:p w:rsidR="006E2B7A" w:rsidRPr="006E2B7A" w:rsidRDefault="006E2B7A" w:rsidP="006E2B7A">
            <w:pPr>
              <w:spacing w:after="0" w:line="240" w:lineRule="auto"/>
              <w:rPr>
                <w:rFonts w:ascii="Sylfaen" w:eastAsia="Times New Roman" w:hAnsi="Sylfaen"/>
                <w:sz w:val="20"/>
                <w:szCs w:val="20"/>
                <w:lang w:val="ka-GE" w:eastAsia="ka-GE"/>
              </w:rPr>
            </w:pPr>
          </w:p>
        </w:tc>
        <w:tc>
          <w:tcPr>
            <w:tcW w:w="694"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sz w:val="20"/>
                <w:szCs w:val="20"/>
                <w:lang w:val="ka-GE" w:eastAsia="ka-GE"/>
              </w:rPr>
            </w:pPr>
            <w:r w:rsidRPr="006E2B7A">
              <w:rPr>
                <w:rFonts w:ascii="Sylfaen" w:eastAsia="Times New Roman" w:hAnsi="Sylfaen"/>
                <w:sz w:val="20"/>
                <w:szCs w:val="20"/>
                <w:lang w:val="ka-GE" w:eastAsia="ka-GE"/>
              </w:rPr>
              <w:t>დასახელება</w:t>
            </w:r>
          </w:p>
        </w:tc>
        <w:tc>
          <w:tcPr>
            <w:tcW w:w="500"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sz w:val="20"/>
                <w:szCs w:val="20"/>
                <w:lang w:val="ka-GE" w:eastAsia="ka-GE"/>
              </w:rPr>
            </w:pPr>
            <w:r w:rsidRPr="006E2B7A">
              <w:rPr>
                <w:rFonts w:ascii="Sylfaen" w:eastAsia="Times New Roman" w:hAnsi="Sylfaen"/>
                <w:sz w:val="20"/>
                <w:szCs w:val="20"/>
                <w:lang w:val="ka-GE" w:eastAsia="ka-GE"/>
              </w:rPr>
              <w:t>2023 წელი (საბაზისო)</w:t>
            </w:r>
          </w:p>
        </w:tc>
        <w:tc>
          <w:tcPr>
            <w:tcW w:w="471"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sz w:val="20"/>
                <w:szCs w:val="20"/>
                <w:lang w:val="ka-GE" w:eastAsia="ka-GE"/>
              </w:rPr>
            </w:pPr>
            <w:r w:rsidRPr="006E2B7A">
              <w:rPr>
                <w:rFonts w:ascii="Sylfaen" w:eastAsia="Times New Roman" w:hAnsi="Sylfaen"/>
                <w:sz w:val="20"/>
                <w:szCs w:val="20"/>
                <w:lang w:val="ka-GE" w:eastAsia="ka-GE"/>
              </w:rPr>
              <w:t>2024 წელი</w:t>
            </w:r>
          </w:p>
        </w:tc>
        <w:tc>
          <w:tcPr>
            <w:tcW w:w="466" w:type="pct"/>
            <w:vMerge/>
            <w:vAlign w:val="center"/>
            <w:hideMark/>
          </w:tcPr>
          <w:p w:rsidR="006E2B7A" w:rsidRPr="006E2B7A" w:rsidRDefault="006E2B7A" w:rsidP="006E2B7A">
            <w:pPr>
              <w:spacing w:after="0" w:line="240" w:lineRule="auto"/>
              <w:rPr>
                <w:rFonts w:ascii="Sylfaen" w:eastAsia="Times New Roman" w:hAnsi="Sylfaen"/>
                <w:sz w:val="20"/>
                <w:szCs w:val="20"/>
                <w:lang w:val="ka-GE" w:eastAsia="ka-GE"/>
              </w:rPr>
            </w:pPr>
          </w:p>
        </w:tc>
        <w:tc>
          <w:tcPr>
            <w:tcW w:w="352" w:type="pct"/>
            <w:vMerge/>
            <w:vAlign w:val="center"/>
            <w:hideMark/>
          </w:tcPr>
          <w:p w:rsidR="006E2B7A" w:rsidRPr="006E2B7A" w:rsidRDefault="006E2B7A" w:rsidP="006E2B7A">
            <w:pPr>
              <w:spacing w:after="0" w:line="240" w:lineRule="auto"/>
              <w:rPr>
                <w:rFonts w:ascii="Sylfaen" w:eastAsia="Times New Roman" w:hAnsi="Sylfaen"/>
                <w:sz w:val="20"/>
                <w:szCs w:val="20"/>
                <w:lang w:val="ka-GE" w:eastAsia="ka-GE"/>
              </w:rPr>
            </w:pPr>
          </w:p>
        </w:tc>
        <w:tc>
          <w:tcPr>
            <w:tcW w:w="565" w:type="pct"/>
            <w:vMerge/>
            <w:vAlign w:val="center"/>
            <w:hideMark/>
          </w:tcPr>
          <w:p w:rsidR="006E2B7A" w:rsidRPr="006E2B7A" w:rsidRDefault="006E2B7A" w:rsidP="006E2B7A">
            <w:pPr>
              <w:spacing w:after="0" w:line="240" w:lineRule="auto"/>
              <w:rPr>
                <w:rFonts w:ascii="Sylfaen" w:eastAsia="Times New Roman" w:hAnsi="Sylfaen"/>
                <w:sz w:val="20"/>
                <w:szCs w:val="20"/>
                <w:lang w:val="ka-GE" w:eastAsia="ka-GE"/>
              </w:rPr>
            </w:pPr>
          </w:p>
        </w:tc>
        <w:tc>
          <w:tcPr>
            <w:tcW w:w="510" w:type="pct"/>
            <w:vMerge/>
            <w:vAlign w:val="center"/>
            <w:hideMark/>
          </w:tcPr>
          <w:p w:rsidR="006E2B7A" w:rsidRPr="006E2B7A" w:rsidRDefault="006E2B7A" w:rsidP="006E2B7A">
            <w:pPr>
              <w:spacing w:after="0" w:line="240" w:lineRule="auto"/>
              <w:rPr>
                <w:rFonts w:ascii="Sylfaen" w:eastAsia="Times New Roman" w:hAnsi="Sylfaen"/>
                <w:sz w:val="20"/>
                <w:szCs w:val="20"/>
                <w:lang w:val="ka-GE" w:eastAsia="ka-GE"/>
              </w:rPr>
            </w:pPr>
          </w:p>
        </w:tc>
        <w:tc>
          <w:tcPr>
            <w:tcW w:w="659" w:type="pct"/>
            <w:vMerge/>
            <w:vAlign w:val="center"/>
            <w:hideMark/>
          </w:tcPr>
          <w:p w:rsidR="006E2B7A" w:rsidRPr="006E2B7A" w:rsidRDefault="006E2B7A" w:rsidP="006E2B7A">
            <w:pPr>
              <w:spacing w:after="0" w:line="240" w:lineRule="auto"/>
              <w:rPr>
                <w:rFonts w:ascii="Sylfaen" w:eastAsia="Times New Roman" w:hAnsi="Sylfaen"/>
                <w:sz w:val="20"/>
                <w:szCs w:val="20"/>
                <w:lang w:val="ka-GE" w:eastAsia="ka-GE"/>
              </w:rPr>
            </w:pPr>
          </w:p>
        </w:tc>
      </w:tr>
      <w:tr w:rsidR="006E2B7A" w:rsidRPr="006E2B7A" w:rsidTr="006E2B7A">
        <w:trPr>
          <w:trHeight w:val="4035"/>
        </w:trPr>
        <w:tc>
          <w:tcPr>
            <w:tcW w:w="783"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sz w:val="20"/>
                <w:szCs w:val="20"/>
                <w:lang w:val="ka-GE" w:eastAsia="ka-GE"/>
              </w:rPr>
            </w:pPr>
            <w:r w:rsidRPr="006E2B7A">
              <w:rPr>
                <w:rFonts w:ascii="Sylfaen" w:eastAsia="Times New Roman" w:hAnsi="Sylfaen"/>
                <w:sz w:val="20"/>
                <w:szCs w:val="20"/>
                <w:lang w:val="ka-GE" w:eastAsia="ka-GE"/>
              </w:rPr>
              <w:lastRenderedPageBreak/>
              <w:t>ცენტრის გამართული ფუნქციონირება</w:t>
            </w:r>
          </w:p>
        </w:tc>
        <w:tc>
          <w:tcPr>
            <w:tcW w:w="694"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sz w:val="20"/>
                <w:szCs w:val="20"/>
                <w:lang w:val="ka-GE" w:eastAsia="ka-GE"/>
              </w:rPr>
            </w:pPr>
            <w:r w:rsidRPr="006E2B7A">
              <w:rPr>
                <w:rFonts w:ascii="Sylfaen" w:eastAsia="Times New Roman" w:hAnsi="Sylfaen"/>
                <w:sz w:val="20"/>
                <w:szCs w:val="20"/>
                <w:lang w:val="ka-GE" w:eastAsia="ka-GE"/>
              </w:rPr>
              <w:t xml:space="preserve">წლის შედეგების შეფასების მაჩვენებელი </w:t>
            </w:r>
          </w:p>
        </w:tc>
        <w:tc>
          <w:tcPr>
            <w:tcW w:w="500"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sz w:val="20"/>
                <w:szCs w:val="20"/>
                <w:lang w:val="ka-GE" w:eastAsia="ka-GE"/>
              </w:rPr>
            </w:pPr>
            <w:r w:rsidRPr="006E2B7A">
              <w:rPr>
                <w:rFonts w:ascii="Sylfaen" w:eastAsia="Times New Roman" w:hAnsi="Sylfaen"/>
                <w:sz w:val="20"/>
                <w:szCs w:val="20"/>
                <w:lang w:val="ka-GE" w:eastAsia="ka-GE"/>
              </w:rPr>
              <w:t>115200</w:t>
            </w:r>
          </w:p>
        </w:tc>
        <w:tc>
          <w:tcPr>
            <w:tcW w:w="471"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sz w:val="20"/>
                <w:szCs w:val="20"/>
                <w:lang w:val="ka-GE" w:eastAsia="ka-GE"/>
              </w:rPr>
            </w:pPr>
            <w:r w:rsidRPr="006E2B7A">
              <w:rPr>
                <w:rFonts w:ascii="Sylfaen" w:eastAsia="Times New Roman" w:hAnsi="Sylfaen"/>
                <w:sz w:val="20"/>
                <w:szCs w:val="20"/>
                <w:lang w:val="ka-GE" w:eastAsia="ka-GE"/>
              </w:rPr>
              <w:t>115200</w:t>
            </w:r>
          </w:p>
        </w:tc>
        <w:tc>
          <w:tcPr>
            <w:tcW w:w="466"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sz w:val="20"/>
                <w:szCs w:val="20"/>
                <w:lang w:val="ka-GE" w:eastAsia="ka-GE"/>
              </w:rPr>
            </w:pPr>
            <w:r w:rsidRPr="006E2B7A">
              <w:rPr>
                <w:rFonts w:ascii="Sylfaen" w:eastAsia="Times New Roman" w:hAnsi="Sylfaen"/>
                <w:sz w:val="20"/>
                <w:szCs w:val="20"/>
                <w:lang w:val="ka-GE" w:eastAsia="ka-GE"/>
              </w:rPr>
              <w:t>რაოდენობა</w:t>
            </w:r>
          </w:p>
        </w:tc>
        <w:tc>
          <w:tcPr>
            <w:tcW w:w="352"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sz w:val="20"/>
                <w:szCs w:val="20"/>
                <w:lang w:val="ka-GE" w:eastAsia="ka-GE"/>
              </w:rPr>
            </w:pPr>
            <w:r w:rsidRPr="006E2B7A">
              <w:rPr>
                <w:rFonts w:ascii="Sylfaen" w:eastAsia="Times New Roman" w:hAnsi="Sylfaen"/>
                <w:sz w:val="20"/>
                <w:szCs w:val="20"/>
                <w:lang w:val="ka-GE" w:eastAsia="ka-GE"/>
              </w:rPr>
              <w:t>5%</w:t>
            </w:r>
          </w:p>
        </w:tc>
        <w:tc>
          <w:tcPr>
            <w:tcW w:w="565"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sz w:val="16"/>
                <w:szCs w:val="16"/>
                <w:lang w:val="ka-GE" w:eastAsia="ka-GE"/>
              </w:rPr>
            </w:pPr>
            <w:r w:rsidRPr="006E2B7A">
              <w:rPr>
                <w:rFonts w:ascii="Sylfaen" w:eastAsia="Times New Roman" w:hAnsi="Sylfaen"/>
                <w:sz w:val="16"/>
                <w:szCs w:val="16"/>
                <w:lang w:val="ka-GE" w:eastAsia="ka-GE"/>
              </w:rPr>
              <w:t>ააიპ ბორჯომის საზ.ჯანდაცვის ცენტრი</w:t>
            </w:r>
          </w:p>
        </w:tc>
        <w:tc>
          <w:tcPr>
            <w:tcW w:w="510"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sz w:val="20"/>
                <w:szCs w:val="20"/>
                <w:lang w:val="ka-GE" w:eastAsia="ka-GE"/>
              </w:rPr>
            </w:pPr>
            <w:r w:rsidRPr="006E2B7A">
              <w:rPr>
                <w:rFonts w:ascii="Sylfaen" w:eastAsia="Times New Roman" w:hAnsi="Sylfaen"/>
                <w:sz w:val="20"/>
                <w:szCs w:val="20"/>
                <w:lang w:val="ka-GE" w:eastAsia="ka-GE"/>
              </w:rPr>
              <w:t>დათვლა</w:t>
            </w:r>
          </w:p>
        </w:tc>
        <w:tc>
          <w:tcPr>
            <w:tcW w:w="659" w:type="pct"/>
            <w:shd w:val="clear" w:color="auto" w:fill="auto"/>
            <w:vAlign w:val="center"/>
            <w:hideMark/>
          </w:tcPr>
          <w:p w:rsidR="006E2B7A" w:rsidRPr="006E2B7A" w:rsidRDefault="006E2B7A" w:rsidP="006E2B7A">
            <w:pPr>
              <w:spacing w:after="0" w:line="240" w:lineRule="auto"/>
              <w:jc w:val="center"/>
              <w:rPr>
                <w:rFonts w:ascii="Sylfaen" w:eastAsia="Times New Roman" w:hAnsi="Sylfaen"/>
                <w:sz w:val="18"/>
                <w:szCs w:val="18"/>
                <w:lang w:val="ka-GE" w:eastAsia="ka-GE"/>
              </w:rPr>
            </w:pPr>
            <w:r w:rsidRPr="006E2B7A">
              <w:rPr>
                <w:rFonts w:ascii="Sylfaen" w:eastAsia="Times New Roman" w:hAnsi="Sylfaen"/>
                <w:sz w:val="18"/>
                <w:szCs w:val="18"/>
                <w:lang w:val="ka-GE" w:eastAsia="ka-GE"/>
              </w:rPr>
              <w:t xml:space="preserve"> პროგრამის განმახორციელებელი სუბიექტების ცოდნის და კვალიფიკაციის არასაკმარისი დონე კვალიფიციური პერსონალის დაბალი მოტივაცია მატერიალურად, ზოგჯერ სამსახურის როლის , მისი ფუნქციის არასათანადო შეფასება და დაფინენსება ადგილობრივი ხელისუფლების მიერ.</w:t>
            </w:r>
          </w:p>
        </w:tc>
      </w:tr>
    </w:tbl>
    <w:p w:rsidR="006E2B7A" w:rsidRDefault="006E2B7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E2B7A" w:rsidRDefault="006E2B7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E2B7A" w:rsidRDefault="006E2B7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E2B7A" w:rsidRDefault="006E2B7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E2B7A" w:rsidRDefault="006E2B7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E2B7A" w:rsidRDefault="006E2B7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E2B7A" w:rsidRDefault="006E2B7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E2B7A" w:rsidRDefault="006E2B7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E2B7A" w:rsidRDefault="006E2B7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E2B7A" w:rsidRDefault="006E2B7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E2B7A" w:rsidRDefault="006E2B7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E2B7A" w:rsidRDefault="006E2B7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E2B7A" w:rsidRDefault="006E2B7A" w:rsidP="006E2B7A">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ბიუჯეტი</w:t>
      </w:r>
    </w:p>
    <w:p w:rsidR="006E2B7A" w:rsidRPr="00F71F57" w:rsidRDefault="006E2B7A" w:rsidP="006E2B7A">
      <w:pPr>
        <w:autoSpaceDE w:val="0"/>
        <w:autoSpaceDN w:val="0"/>
        <w:adjustRightInd w:val="0"/>
        <w:spacing w:after="0" w:line="360" w:lineRule="auto"/>
        <w:jc w:val="both"/>
        <w:rPr>
          <w:rFonts w:ascii="Sylfaen" w:eastAsiaTheme="minorHAnsi" w:hAnsi="Sylfaen" w:cs="Sylfaen"/>
          <w:color w:val="000000"/>
          <w:sz w:val="24"/>
          <w:szCs w:val="24"/>
          <w:lang w:val="ka-GE"/>
        </w:rPr>
      </w:pPr>
      <w:r w:rsidRPr="00F71F57">
        <w:rPr>
          <w:rFonts w:ascii="Sylfaen" w:eastAsiaTheme="minorHAnsi" w:hAnsi="Sylfaen" w:cs="Sylfaen"/>
          <w:color w:val="000000"/>
          <w:sz w:val="24"/>
          <w:szCs w:val="24"/>
          <w:lang w:val="ka-GE"/>
        </w:rPr>
        <w:t>ა(ა)იპ ბორჯომის საზოგადოებრივი ჯანდაცვის ცენტრი</w:t>
      </w:r>
    </w:p>
    <w:p w:rsidR="006E2B7A" w:rsidRDefault="006E2B7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E2B7A" w:rsidRDefault="006E2B7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965"/>
        <w:gridCol w:w="7078"/>
        <w:gridCol w:w="1183"/>
        <w:gridCol w:w="1183"/>
        <w:gridCol w:w="1165"/>
        <w:gridCol w:w="1366"/>
      </w:tblGrid>
      <w:tr w:rsidR="00852ADC" w:rsidRPr="00852ADC" w:rsidTr="00852ADC">
        <w:trPr>
          <w:trHeight w:val="1095"/>
        </w:trPr>
        <w:tc>
          <w:tcPr>
            <w:tcW w:w="373" w:type="pct"/>
            <w:tcBorders>
              <w:top w:val="single" w:sz="8" w:space="0" w:color="auto"/>
              <w:left w:val="single" w:sz="8" w:space="0" w:color="auto"/>
              <w:bottom w:val="single" w:sz="8" w:space="0" w:color="auto"/>
              <w:right w:val="single" w:sz="4" w:space="0" w:color="auto"/>
            </w:tcBorders>
            <w:shd w:val="clear" w:color="auto" w:fill="auto"/>
            <w:textDirection w:val="btLr"/>
            <w:vAlign w:val="center"/>
            <w:hideMark/>
          </w:tcPr>
          <w:p w:rsidR="00852ADC" w:rsidRPr="00852ADC" w:rsidRDefault="00852ADC" w:rsidP="00852ADC">
            <w:pPr>
              <w:spacing w:after="0" w:line="240" w:lineRule="auto"/>
              <w:jc w:val="center"/>
              <w:rPr>
                <w:rFonts w:ascii="Sylfaen" w:eastAsia="Times New Roman" w:hAnsi="Sylfaen"/>
                <w:b/>
                <w:bCs/>
                <w:sz w:val="16"/>
                <w:szCs w:val="16"/>
                <w:lang w:val="ka-GE" w:eastAsia="ka-GE"/>
              </w:rPr>
            </w:pPr>
            <w:r w:rsidRPr="00852ADC">
              <w:rPr>
                <w:rFonts w:ascii="Sylfaen" w:eastAsia="Times New Roman" w:hAnsi="Sylfaen"/>
                <w:b/>
                <w:bCs/>
                <w:sz w:val="16"/>
                <w:szCs w:val="16"/>
                <w:lang w:val="ka-GE" w:eastAsia="ka-GE"/>
              </w:rPr>
              <w:t>ორგ.კოდი</w:t>
            </w:r>
          </w:p>
        </w:tc>
        <w:tc>
          <w:tcPr>
            <w:tcW w:w="2735" w:type="pct"/>
            <w:tcBorders>
              <w:top w:val="single" w:sz="8" w:space="0" w:color="auto"/>
              <w:left w:val="nil"/>
              <w:bottom w:val="single" w:sz="8"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LitNusx" w:eastAsia="Times New Roman" w:hAnsi="LitNusx"/>
                <w:b/>
                <w:bCs/>
                <w:sz w:val="16"/>
                <w:szCs w:val="16"/>
                <w:lang w:val="ka-GE" w:eastAsia="ka-GE"/>
              </w:rPr>
            </w:pPr>
            <w:r w:rsidRPr="00852ADC">
              <w:rPr>
                <w:rFonts w:ascii="Sylfaen" w:eastAsia="Times New Roman" w:hAnsi="Sylfaen" w:cs="Sylfaen"/>
                <w:b/>
                <w:bCs/>
                <w:sz w:val="16"/>
                <w:szCs w:val="16"/>
                <w:lang w:val="ka-GE" w:eastAsia="ka-GE"/>
              </w:rPr>
              <w:t>დასახელება</w:t>
            </w:r>
          </w:p>
        </w:tc>
        <w:tc>
          <w:tcPr>
            <w:tcW w:w="457" w:type="pct"/>
            <w:tcBorders>
              <w:top w:val="single" w:sz="8" w:space="0" w:color="auto"/>
              <w:left w:val="nil"/>
              <w:bottom w:val="single" w:sz="8"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16"/>
                <w:szCs w:val="16"/>
                <w:lang w:val="ka-GE" w:eastAsia="ka-GE"/>
              </w:rPr>
            </w:pPr>
            <w:r w:rsidRPr="00852ADC">
              <w:rPr>
                <w:rFonts w:ascii="Sylfaen" w:eastAsia="Times New Roman" w:hAnsi="Sylfaen"/>
                <w:b/>
                <w:bCs/>
                <w:sz w:val="16"/>
                <w:szCs w:val="16"/>
                <w:lang w:val="ka-GE" w:eastAsia="ka-GE"/>
              </w:rPr>
              <w:t>2024 წლის პროგნოზი</w:t>
            </w:r>
          </w:p>
        </w:tc>
        <w:tc>
          <w:tcPr>
            <w:tcW w:w="457" w:type="pct"/>
            <w:tcBorders>
              <w:top w:val="single" w:sz="8" w:space="0" w:color="auto"/>
              <w:left w:val="nil"/>
              <w:bottom w:val="single" w:sz="8" w:space="0" w:color="auto"/>
              <w:right w:val="single" w:sz="8"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16"/>
                <w:szCs w:val="16"/>
                <w:lang w:val="ka-GE" w:eastAsia="ka-GE"/>
              </w:rPr>
            </w:pPr>
            <w:r w:rsidRPr="00852ADC">
              <w:rPr>
                <w:rFonts w:ascii="Sylfaen" w:eastAsia="Times New Roman" w:hAnsi="Sylfaen"/>
                <w:b/>
                <w:bCs/>
                <w:sz w:val="16"/>
                <w:szCs w:val="16"/>
                <w:lang w:val="ka-GE" w:eastAsia="ka-GE"/>
              </w:rPr>
              <w:t>2025 წლის პროგნოზი</w:t>
            </w:r>
          </w:p>
        </w:tc>
        <w:tc>
          <w:tcPr>
            <w:tcW w:w="450"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16"/>
                <w:szCs w:val="16"/>
                <w:lang w:val="ka-GE" w:eastAsia="ka-GE"/>
              </w:rPr>
            </w:pPr>
            <w:r w:rsidRPr="00852ADC">
              <w:rPr>
                <w:rFonts w:ascii="Sylfaen" w:eastAsia="Times New Roman" w:hAnsi="Sylfaen"/>
                <w:b/>
                <w:bCs/>
                <w:sz w:val="16"/>
                <w:szCs w:val="16"/>
                <w:lang w:val="ka-GE" w:eastAsia="ka-GE"/>
              </w:rPr>
              <w:t>2026 წლის პროგნოზი</w:t>
            </w:r>
          </w:p>
        </w:tc>
        <w:tc>
          <w:tcPr>
            <w:tcW w:w="528"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16"/>
                <w:szCs w:val="16"/>
                <w:lang w:val="ka-GE" w:eastAsia="ka-GE"/>
              </w:rPr>
            </w:pPr>
            <w:r w:rsidRPr="00852ADC">
              <w:rPr>
                <w:rFonts w:ascii="Sylfaen" w:eastAsia="Times New Roman" w:hAnsi="Sylfaen"/>
                <w:b/>
                <w:bCs/>
                <w:sz w:val="16"/>
                <w:szCs w:val="16"/>
                <w:lang w:val="ka-GE" w:eastAsia="ka-GE"/>
              </w:rPr>
              <w:t>2027 წლის პროგნოზი</w:t>
            </w:r>
          </w:p>
        </w:tc>
      </w:tr>
      <w:tr w:rsidR="00852ADC" w:rsidRPr="00852ADC" w:rsidTr="00852ADC">
        <w:trPr>
          <w:trHeight w:val="840"/>
        </w:trPr>
        <w:tc>
          <w:tcPr>
            <w:tcW w:w="373" w:type="pct"/>
            <w:tcBorders>
              <w:top w:val="nil"/>
              <w:left w:val="single" w:sz="8" w:space="0" w:color="auto"/>
              <w:bottom w:val="single" w:sz="8"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16"/>
                <w:szCs w:val="16"/>
                <w:lang w:val="ka-GE" w:eastAsia="ka-GE"/>
              </w:rPr>
            </w:pPr>
            <w:r w:rsidRPr="00852ADC">
              <w:rPr>
                <w:rFonts w:ascii="Sylfaen" w:eastAsia="Times New Roman" w:hAnsi="Sylfaen"/>
                <w:b/>
                <w:bCs/>
                <w:sz w:val="16"/>
                <w:szCs w:val="16"/>
                <w:lang w:val="ka-GE" w:eastAsia="ka-GE"/>
              </w:rPr>
              <w:t> </w:t>
            </w:r>
          </w:p>
        </w:tc>
        <w:tc>
          <w:tcPr>
            <w:tcW w:w="2735" w:type="pct"/>
            <w:tcBorders>
              <w:top w:val="nil"/>
              <w:left w:val="nil"/>
              <w:bottom w:val="single" w:sz="8"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lang w:val="ka-GE" w:eastAsia="ka-GE"/>
              </w:rPr>
            </w:pPr>
            <w:r w:rsidRPr="00852ADC">
              <w:rPr>
                <w:rFonts w:ascii="Sylfaen" w:eastAsia="Times New Roman" w:hAnsi="Sylfaen"/>
                <w:b/>
                <w:bCs/>
                <w:lang w:val="ka-GE" w:eastAsia="ka-GE"/>
              </w:rPr>
              <w:t>სულ ჯამი</w:t>
            </w:r>
          </w:p>
        </w:tc>
        <w:tc>
          <w:tcPr>
            <w:tcW w:w="457" w:type="pct"/>
            <w:tcBorders>
              <w:top w:val="nil"/>
              <w:left w:val="nil"/>
              <w:bottom w:val="single" w:sz="8"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18"/>
                <w:szCs w:val="18"/>
                <w:lang w:val="ka-GE" w:eastAsia="ka-GE"/>
              </w:rPr>
            </w:pPr>
            <w:r w:rsidRPr="00852ADC">
              <w:rPr>
                <w:rFonts w:ascii="Sylfaen" w:eastAsia="Times New Roman" w:hAnsi="Sylfaen"/>
                <w:b/>
                <w:bCs/>
                <w:sz w:val="18"/>
                <w:szCs w:val="18"/>
                <w:lang w:val="ka-GE" w:eastAsia="ka-GE"/>
              </w:rPr>
              <w:t>115 200,0</w:t>
            </w:r>
          </w:p>
        </w:tc>
        <w:tc>
          <w:tcPr>
            <w:tcW w:w="457" w:type="pct"/>
            <w:tcBorders>
              <w:top w:val="nil"/>
              <w:left w:val="nil"/>
              <w:bottom w:val="single" w:sz="8"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18"/>
                <w:szCs w:val="18"/>
                <w:lang w:val="ka-GE" w:eastAsia="ka-GE"/>
              </w:rPr>
            </w:pPr>
            <w:r w:rsidRPr="00852ADC">
              <w:rPr>
                <w:rFonts w:ascii="Sylfaen" w:eastAsia="Times New Roman" w:hAnsi="Sylfaen"/>
                <w:b/>
                <w:bCs/>
                <w:sz w:val="18"/>
                <w:szCs w:val="18"/>
                <w:lang w:val="ka-GE" w:eastAsia="ka-GE"/>
              </w:rPr>
              <w:t>148 140,0</w:t>
            </w:r>
          </w:p>
        </w:tc>
        <w:tc>
          <w:tcPr>
            <w:tcW w:w="450" w:type="pct"/>
            <w:tcBorders>
              <w:top w:val="nil"/>
              <w:left w:val="nil"/>
              <w:bottom w:val="single" w:sz="8"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18"/>
                <w:szCs w:val="18"/>
                <w:lang w:val="ka-GE" w:eastAsia="ka-GE"/>
              </w:rPr>
            </w:pPr>
            <w:r w:rsidRPr="00852ADC">
              <w:rPr>
                <w:rFonts w:ascii="Sylfaen" w:eastAsia="Times New Roman" w:hAnsi="Sylfaen"/>
                <w:b/>
                <w:bCs/>
                <w:sz w:val="18"/>
                <w:szCs w:val="18"/>
                <w:lang w:val="ka-GE" w:eastAsia="ka-GE"/>
              </w:rPr>
              <w:t>157 140,0</w:t>
            </w:r>
          </w:p>
        </w:tc>
        <w:tc>
          <w:tcPr>
            <w:tcW w:w="528" w:type="pct"/>
            <w:tcBorders>
              <w:top w:val="nil"/>
              <w:left w:val="nil"/>
              <w:bottom w:val="single" w:sz="8"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18"/>
                <w:szCs w:val="18"/>
                <w:lang w:val="ka-GE" w:eastAsia="ka-GE"/>
              </w:rPr>
            </w:pPr>
            <w:r w:rsidRPr="00852ADC">
              <w:rPr>
                <w:rFonts w:ascii="Sylfaen" w:eastAsia="Times New Roman" w:hAnsi="Sylfaen"/>
                <w:b/>
                <w:bCs/>
                <w:sz w:val="18"/>
                <w:szCs w:val="18"/>
                <w:lang w:val="ka-GE" w:eastAsia="ka-GE"/>
              </w:rPr>
              <w:t>166 880,0</w:t>
            </w:r>
          </w:p>
        </w:tc>
      </w:tr>
      <w:tr w:rsidR="00852ADC" w:rsidRPr="00852ADC" w:rsidTr="00852ADC">
        <w:trPr>
          <w:trHeight w:val="420"/>
        </w:trPr>
        <w:tc>
          <w:tcPr>
            <w:tcW w:w="373" w:type="pct"/>
            <w:tcBorders>
              <w:top w:val="nil"/>
              <w:left w:val="single" w:sz="8" w:space="0" w:color="auto"/>
              <w:bottom w:val="single" w:sz="8"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i/>
                <w:iCs/>
                <w:sz w:val="16"/>
                <w:szCs w:val="16"/>
                <w:lang w:val="ka-GE" w:eastAsia="ka-GE"/>
              </w:rPr>
            </w:pPr>
            <w:r w:rsidRPr="00852ADC">
              <w:rPr>
                <w:rFonts w:ascii="Sylfaen" w:eastAsia="Times New Roman" w:hAnsi="Sylfaen"/>
                <w:b/>
                <w:bCs/>
                <w:i/>
                <w:iCs/>
                <w:sz w:val="16"/>
                <w:szCs w:val="16"/>
                <w:lang w:val="ka-GE" w:eastAsia="ka-GE"/>
              </w:rPr>
              <w:t> </w:t>
            </w:r>
          </w:p>
        </w:tc>
        <w:tc>
          <w:tcPr>
            <w:tcW w:w="2735" w:type="pct"/>
            <w:tcBorders>
              <w:top w:val="nil"/>
              <w:left w:val="nil"/>
              <w:bottom w:val="single" w:sz="8" w:space="0" w:color="auto"/>
              <w:right w:val="single" w:sz="4" w:space="0" w:color="auto"/>
            </w:tcBorders>
            <w:shd w:val="clear" w:color="auto" w:fill="auto"/>
            <w:vAlign w:val="center"/>
            <w:hideMark/>
          </w:tcPr>
          <w:p w:rsidR="00852ADC" w:rsidRPr="00852ADC" w:rsidRDefault="00852ADC" w:rsidP="00852ADC">
            <w:pPr>
              <w:spacing w:after="0" w:line="240" w:lineRule="auto"/>
              <w:rPr>
                <w:rFonts w:ascii="Sylfaen" w:eastAsia="Times New Roman" w:hAnsi="Sylfaen"/>
                <w:b/>
                <w:bCs/>
                <w:i/>
                <w:iCs/>
                <w:sz w:val="18"/>
                <w:szCs w:val="18"/>
                <w:lang w:val="ka-GE" w:eastAsia="ka-GE"/>
              </w:rPr>
            </w:pPr>
            <w:r w:rsidRPr="00852ADC">
              <w:rPr>
                <w:rFonts w:ascii="Sylfaen" w:eastAsia="Times New Roman" w:hAnsi="Sylfaen"/>
                <w:b/>
                <w:bCs/>
                <w:i/>
                <w:iCs/>
                <w:sz w:val="18"/>
                <w:szCs w:val="18"/>
                <w:lang w:val="ka-GE" w:eastAsia="ka-GE"/>
              </w:rPr>
              <w:t>მომუშავეთა რიცხოვნობა</w:t>
            </w:r>
          </w:p>
        </w:tc>
        <w:tc>
          <w:tcPr>
            <w:tcW w:w="457" w:type="pct"/>
            <w:tcBorders>
              <w:top w:val="nil"/>
              <w:left w:val="nil"/>
              <w:bottom w:val="single" w:sz="8"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i/>
                <w:iCs/>
                <w:sz w:val="18"/>
                <w:szCs w:val="18"/>
                <w:lang w:val="ka-GE" w:eastAsia="ka-GE"/>
              </w:rPr>
            </w:pPr>
            <w:r w:rsidRPr="00852ADC">
              <w:rPr>
                <w:rFonts w:ascii="Sylfaen" w:eastAsia="Times New Roman" w:hAnsi="Sylfaen"/>
                <w:b/>
                <w:bCs/>
                <w:i/>
                <w:iCs/>
                <w:sz w:val="18"/>
                <w:szCs w:val="18"/>
                <w:lang w:val="ka-GE" w:eastAsia="ka-GE"/>
              </w:rPr>
              <w:t>7,0</w:t>
            </w:r>
          </w:p>
        </w:tc>
        <w:tc>
          <w:tcPr>
            <w:tcW w:w="457" w:type="pct"/>
            <w:tcBorders>
              <w:top w:val="nil"/>
              <w:left w:val="nil"/>
              <w:bottom w:val="single" w:sz="8"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i/>
                <w:iCs/>
                <w:sz w:val="18"/>
                <w:szCs w:val="18"/>
                <w:lang w:val="ka-GE" w:eastAsia="ka-GE"/>
              </w:rPr>
            </w:pPr>
            <w:r w:rsidRPr="00852ADC">
              <w:rPr>
                <w:rFonts w:ascii="Sylfaen" w:eastAsia="Times New Roman" w:hAnsi="Sylfaen"/>
                <w:b/>
                <w:bCs/>
                <w:i/>
                <w:iCs/>
                <w:sz w:val="18"/>
                <w:szCs w:val="18"/>
                <w:lang w:val="ka-GE" w:eastAsia="ka-GE"/>
              </w:rPr>
              <w:t>7,0</w:t>
            </w:r>
          </w:p>
        </w:tc>
        <w:tc>
          <w:tcPr>
            <w:tcW w:w="450" w:type="pct"/>
            <w:tcBorders>
              <w:top w:val="nil"/>
              <w:left w:val="nil"/>
              <w:bottom w:val="single" w:sz="8" w:space="0" w:color="auto"/>
              <w:right w:val="single" w:sz="8"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i/>
                <w:iCs/>
                <w:sz w:val="18"/>
                <w:szCs w:val="18"/>
                <w:lang w:val="ka-GE" w:eastAsia="ka-GE"/>
              </w:rPr>
            </w:pPr>
            <w:r w:rsidRPr="00852ADC">
              <w:rPr>
                <w:rFonts w:ascii="Sylfaen" w:eastAsia="Times New Roman" w:hAnsi="Sylfaen"/>
                <w:b/>
                <w:bCs/>
                <w:i/>
                <w:iCs/>
                <w:sz w:val="18"/>
                <w:szCs w:val="18"/>
                <w:lang w:val="ka-GE" w:eastAsia="ka-GE"/>
              </w:rPr>
              <w:t>7,0</w:t>
            </w:r>
          </w:p>
        </w:tc>
        <w:tc>
          <w:tcPr>
            <w:tcW w:w="528" w:type="pct"/>
            <w:tcBorders>
              <w:top w:val="nil"/>
              <w:left w:val="single" w:sz="4" w:space="0" w:color="auto"/>
              <w:bottom w:val="single" w:sz="8" w:space="0" w:color="auto"/>
              <w:right w:val="single" w:sz="8"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i/>
                <w:iCs/>
                <w:sz w:val="18"/>
                <w:szCs w:val="18"/>
                <w:lang w:val="ka-GE" w:eastAsia="ka-GE"/>
              </w:rPr>
            </w:pPr>
            <w:r w:rsidRPr="00852ADC">
              <w:rPr>
                <w:rFonts w:ascii="Sylfaen" w:eastAsia="Times New Roman" w:hAnsi="Sylfaen"/>
                <w:b/>
                <w:bCs/>
                <w:i/>
                <w:iCs/>
                <w:sz w:val="18"/>
                <w:szCs w:val="18"/>
                <w:lang w:val="ka-GE" w:eastAsia="ka-GE"/>
              </w:rPr>
              <w:t>7,0</w:t>
            </w:r>
          </w:p>
        </w:tc>
      </w:tr>
      <w:tr w:rsidR="00852ADC" w:rsidRPr="00852ADC" w:rsidTr="00852ADC">
        <w:trPr>
          <w:trHeight w:val="615"/>
        </w:trPr>
        <w:tc>
          <w:tcPr>
            <w:tcW w:w="373" w:type="pct"/>
            <w:tcBorders>
              <w:top w:val="nil"/>
              <w:left w:val="single" w:sz="8" w:space="0" w:color="auto"/>
              <w:bottom w:val="single" w:sz="8"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16"/>
                <w:szCs w:val="16"/>
                <w:lang w:val="ka-GE" w:eastAsia="ka-GE"/>
              </w:rPr>
            </w:pPr>
            <w:r w:rsidRPr="00852ADC">
              <w:rPr>
                <w:rFonts w:ascii="Sylfaen" w:eastAsia="Times New Roman" w:hAnsi="Sylfaen"/>
                <w:b/>
                <w:bCs/>
                <w:sz w:val="16"/>
                <w:szCs w:val="16"/>
                <w:lang w:val="ka-GE" w:eastAsia="ka-GE"/>
              </w:rPr>
              <w:t> </w:t>
            </w:r>
          </w:p>
        </w:tc>
        <w:tc>
          <w:tcPr>
            <w:tcW w:w="2735" w:type="pct"/>
            <w:tcBorders>
              <w:top w:val="nil"/>
              <w:left w:val="nil"/>
              <w:bottom w:val="single" w:sz="8" w:space="0" w:color="auto"/>
              <w:right w:val="single" w:sz="4" w:space="0" w:color="auto"/>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ხარჯები</w:t>
            </w:r>
          </w:p>
        </w:tc>
        <w:tc>
          <w:tcPr>
            <w:tcW w:w="457" w:type="pct"/>
            <w:tcBorders>
              <w:top w:val="nil"/>
              <w:left w:val="nil"/>
              <w:bottom w:val="single" w:sz="8"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18"/>
                <w:szCs w:val="18"/>
                <w:lang w:val="ka-GE" w:eastAsia="ka-GE"/>
              </w:rPr>
            </w:pPr>
            <w:r w:rsidRPr="00852ADC">
              <w:rPr>
                <w:rFonts w:ascii="Sylfaen" w:eastAsia="Times New Roman" w:hAnsi="Sylfaen"/>
                <w:b/>
                <w:bCs/>
                <w:sz w:val="18"/>
                <w:szCs w:val="18"/>
                <w:lang w:val="ka-GE" w:eastAsia="ka-GE"/>
              </w:rPr>
              <w:t>115 200,0</w:t>
            </w:r>
          </w:p>
        </w:tc>
        <w:tc>
          <w:tcPr>
            <w:tcW w:w="457" w:type="pct"/>
            <w:tcBorders>
              <w:top w:val="nil"/>
              <w:left w:val="nil"/>
              <w:bottom w:val="single" w:sz="8"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18"/>
                <w:szCs w:val="18"/>
                <w:lang w:val="ka-GE" w:eastAsia="ka-GE"/>
              </w:rPr>
            </w:pPr>
            <w:r w:rsidRPr="00852ADC">
              <w:rPr>
                <w:rFonts w:ascii="Sylfaen" w:eastAsia="Times New Roman" w:hAnsi="Sylfaen"/>
                <w:b/>
                <w:bCs/>
                <w:sz w:val="18"/>
                <w:szCs w:val="18"/>
                <w:lang w:val="ka-GE" w:eastAsia="ka-GE"/>
              </w:rPr>
              <w:t>146 640,0</w:t>
            </w:r>
          </w:p>
        </w:tc>
        <w:tc>
          <w:tcPr>
            <w:tcW w:w="450" w:type="pct"/>
            <w:tcBorders>
              <w:top w:val="nil"/>
              <w:left w:val="nil"/>
              <w:bottom w:val="single" w:sz="8"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18"/>
                <w:szCs w:val="18"/>
                <w:lang w:val="ka-GE" w:eastAsia="ka-GE"/>
              </w:rPr>
            </w:pPr>
            <w:r w:rsidRPr="00852ADC">
              <w:rPr>
                <w:rFonts w:ascii="Sylfaen" w:eastAsia="Times New Roman" w:hAnsi="Sylfaen"/>
                <w:b/>
                <w:bCs/>
                <w:sz w:val="18"/>
                <w:szCs w:val="18"/>
                <w:lang w:val="ka-GE" w:eastAsia="ka-GE"/>
              </w:rPr>
              <w:t>155 640,0</w:t>
            </w:r>
          </w:p>
        </w:tc>
        <w:tc>
          <w:tcPr>
            <w:tcW w:w="528" w:type="pct"/>
            <w:tcBorders>
              <w:top w:val="nil"/>
              <w:left w:val="nil"/>
              <w:bottom w:val="single" w:sz="8"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18"/>
                <w:szCs w:val="18"/>
                <w:lang w:val="ka-GE" w:eastAsia="ka-GE"/>
              </w:rPr>
            </w:pPr>
            <w:r w:rsidRPr="00852ADC">
              <w:rPr>
                <w:rFonts w:ascii="Sylfaen" w:eastAsia="Times New Roman" w:hAnsi="Sylfaen"/>
                <w:b/>
                <w:bCs/>
                <w:sz w:val="18"/>
                <w:szCs w:val="18"/>
                <w:lang w:val="ka-GE" w:eastAsia="ka-GE"/>
              </w:rPr>
              <w:t>164 880,0</w:t>
            </w:r>
          </w:p>
        </w:tc>
      </w:tr>
      <w:tr w:rsidR="00852ADC" w:rsidRPr="00852ADC" w:rsidTr="00852ADC">
        <w:trPr>
          <w:trHeight w:val="405"/>
        </w:trPr>
        <w:tc>
          <w:tcPr>
            <w:tcW w:w="373" w:type="pct"/>
            <w:tcBorders>
              <w:top w:val="nil"/>
              <w:left w:val="single" w:sz="8" w:space="0" w:color="auto"/>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16"/>
                <w:szCs w:val="16"/>
                <w:lang w:val="ka-GE" w:eastAsia="ka-GE"/>
              </w:rPr>
            </w:pPr>
            <w:r w:rsidRPr="00852ADC">
              <w:rPr>
                <w:rFonts w:ascii="Sylfaen" w:eastAsia="Times New Roman" w:hAnsi="Sylfaen"/>
                <w:b/>
                <w:bCs/>
                <w:sz w:val="16"/>
                <w:szCs w:val="16"/>
                <w:lang w:val="ka-GE" w:eastAsia="ka-GE"/>
              </w:rPr>
              <w:t> </w:t>
            </w:r>
          </w:p>
        </w:tc>
        <w:tc>
          <w:tcPr>
            <w:tcW w:w="273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18"/>
                <w:szCs w:val="18"/>
                <w:lang w:val="ka-GE" w:eastAsia="ka-GE"/>
              </w:rPr>
            </w:pPr>
            <w:r w:rsidRPr="00852ADC">
              <w:rPr>
                <w:rFonts w:ascii="Sylfaen" w:eastAsia="Times New Roman" w:hAnsi="Sylfaen"/>
                <w:b/>
                <w:bCs/>
                <w:sz w:val="18"/>
                <w:szCs w:val="18"/>
                <w:lang w:val="ka-GE" w:eastAsia="ka-GE"/>
              </w:rPr>
              <w:t>შრომის ანაზღაურება</w:t>
            </w:r>
          </w:p>
        </w:tc>
        <w:tc>
          <w:tcPr>
            <w:tcW w:w="457"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18"/>
                <w:szCs w:val="18"/>
                <w:lang w:val="ka-GE" w:eastAsia="ka-GE"/>
              </w:rPr>
            </w:pPr>
            <w:r w:rsidRPr="00852ADC">
              <w:rPr>
                <w:rFonts w:ascii="Sylfaen" w:eastAsia="Times New Roman" w:hAnsi="Sylfaen"/>
                <w:b/>
                <w:bCs/>
                <w:sz w:val="18"/>
                <w:szCs w:val="18"/>
                <w:lang w:val="ka-GE" w:eastAsia="ka-GE"/>
              </w:rPr>
              <w:t>102 960,0</w:t>
            </w:r>
          </w:p>
        </w:tc>
        <w:tc>
          <w:tcPr>
            <w:tcW w:w="457"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18"/>
                <w:szCs w:val="18"/>
                <w:lang w:val="ka-GE" w:eastAsia="ka-GE"/>
              </w:rPr>
            </w:pPr>
            <w:r w:rsidRPr="00852ADC">
              <w:rPr>
                <w:rFonts w:ascii="Sylfaen" w:eastAsia="Times New Roman" w:hAnsi="Sylfaen"/>
                <w:b/>
                <w:bCs/>
                <w:sz w:val="18"/>
                <w:szCs w:val="18"/>
                <w:lang w:val="ka-GE" w:eastAsia="ka-GE"/>
              </w:rPr>
              <w:t>132 000,0</w:t>
            </w:r>
          </w:p>
        </w:tc>
        <w:tc>
          <w:tcPr>
            <w:tcW w:w="450"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18"/>
                <w:szCs w:val="18"/>
                <w:lang w:val="ka-GE" w:eastAsia="ka-GE"/>
              </w:rPr>
            </w:pPr>
            <w:r w:rsidRPr="00852ADC">
              <w:rPr>
                <w:rFonts w:ascii="Sylfaen" w:eastAsia="Times New Roman" w:hAnsi="Sylfaen"/>
                <w:b/>
                <w:bCs/>
                <w:sz w:val="18"/>
                <w:szCs w:val="18"/>
                <w:lang w:val="ka-GE" w:eastAsia="ka-GE"/>
              </w:rPr>
              <w:t>140 400,0</w:t>
            </w:r>
          </w:p>
        </w:tc>
        <w:tc>
          <w:tcPr>
            <w:tcW w:w="528"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18"/>
                <w:szCs w:val="18"/>
                <w:lang w:val="ka-GE" w:eastAsia="ka-GE"/>
              </w:rPr>
            </w:pPr>
            <w:r w:rsidRPr="00852ADC">
              <w:rPr>
                <w:rFonts w:ascii="Sylfaen" w:eastAsia="Times New Roman" w:hAnsi="Sylfaen"/>
                <w:b/>
                <w:bCs/>
                <w:sz w:val="18"/>
                <w:szCs w:val="18"/>
                <w:lang w:val="ka-GE" w:eastAsia="ka-GE"/>
              </w:rPr>
              <w:t>148 800,0</w:t>
            </w:r>
          </w:p>
        </w:tc>
      </w:tr>
      <w:tr w:rsidR="00852ADC" w:rsidRPr="00852ADC" w:rsidTr="00852ADC">
        <w:trPr>
          <w:trHeight w:val="405"/>
        </w:trPr>
        <w:tc>
          <w:tcPr>
            <w:tcW w:w="373" w:type="pct"/>
            <w:tcBorders>
              <w:top w:val="nil"/>
              <w:left w:val="single" w:sz="8" w:space="0" w:color="auto"/>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Arial" w:eastAsia="Times New Roman" w:hAnsi="Arial" w:cs="Arial"/>
                <w:b/>
                <w:bCs/>
                <w:sz w:val="18"/>
                <w:szCs w:val="18"/>
                <w:lang w:val="ka-GE" w:eastAsia="ka-GE"/>
              </w:rPr>
            </w:pPr>
            <w:r w:rsidRPr="00852ADC">
              <w:rPr>
                <w:rFonts w:ascii="Arial" w:eastAsia="Times New Roman" w:hAnsi="Arial" w:cs="Arial"/>
                <w:b/>
                <w:bCs/>
                <w:sz w:val="18"/>
                <w:szCs w:val="18"/>
                <w:lang w:val="ka-GE" w:eastAsia="ka-GE"/>
              </w:rPr>
              <w:t> </w:t>
            </w:r>
          </w:p>
        </w:tc>
        <w:tc>
          <w:tcPr>
            <w:tcW w:w="273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18"/>
                <w:szCs w:val="18"/>
                <w:lang w:val="ka-GE" w:eastAsia="ka-GE"/>
              </w:rPr>
            </w:pPr>
            <w:r w:rsidRPr="00852ADC">
              <w:rPr>
                <w:rFonts w:ascii="Sylfaen" w:eastAsia="Times New Roman" w:hAnsi="Sylfaen"/>
                <w:b/>
                <w:bCs/>
                <w:sz w:val="18"/>
                <w:szCs w:val="18"/>
                <w:lang w:val="ka-GE" w:eastAsia="ka-GE"/>
              </w:rPr>
              <w:t>საქონელი და მომსახურება</w:t>
            </w:r>
          </w:p>
        </w:tc>
        <w:tc>
          <w:tcPr>
            <w:tcW w:w="457"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18"/>
                <w:szCs w:val="18"/>
                <w:lang w:val="ka-GE" w:eastAsia="ka-GE"/>
              </w:rPr>
            </w:pPr>
            <w:r w:rsidRPr="00852ADC">
              <w:rPr>
                <w:rFonts w:ascii="Sylfaen" w:eastAsia="Times New Roman" w:hAnsi="Sylfaen"/>
                <w:b/>
                <w:bCs/>
                <w:sz w:val="18"/>
                <w:szCs w:val="18"/>
                <w:lang w:val="ka-GE" w:eastAsia="ka-GE"/>
              </w:rPr>
              <w:t>12 240,0</w:t>
            </w:r>
          </w:p>
        </w:tc>
        <w:tc>
          <w:tcPr>
            <w:tcW w:w="457"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18"/>
                <w:szCs w:val="18"/>
                <w:lang w:val="ka-GE" w:eastAsia="ka-GE"/>
              </w:rPr>
            </w:pPr>
            <w:r w:rsidRPr="00852ADC">
              <w:rPr>
                <w:rFonts w:ascii="Sylfaen" w:eastAsia="Times New Roman" w:hAnsi="Sylfaen"/>
                <w:b/>
                <w:bCs/>
                <w:sz w:val="18"/>
                <w:szCs w:val="18"/>
                <w:lang w:val="ka-GE" w:eastAsia="ka-GE"/>
              </w:rPr>
              <w:t>14 640,0</w:t>
            </w:r>
          </w:p>
        </w:tc>
        <w:tc>
          <w:tcPr>
            <w:tcW w:w="450"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18"/>
                <w:szCs w:val="18"/>
                <w:lang w:val="ka-GE" w:eastAsia="ka-GE"/>
              </w:rPr>
            </w:pPr>
            <w:r w:rsidRPr="00852ADC">
              <w:rPr>
                <w:rFonts w:ascii="Sylfaen" w:eastAsia="Times New Roman" w:hAnsi="Sylfaen"/>
                <w:b/>
                <w:bCs/>
                <w:sz w:val="18"/>
                <w:szCs w:val="18"/>
                <w:lang w:val="ka-GE" w:eastAsia="ka-GE"/>
              </w:rPr>
              <w:t>15 240,0</w:t>
            </w:r>
          </w:p>
        </w:tc>
        <w:tc>
          <w:tcPr>
            <w:tcW w:w="528"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18"/>
                <w:szCs w:val="18"/>
                <w:lang w:val="ka-GE" w:eastAsia="ka-GE"/>
              </w:rPr>
            </w:pPr>
            <w:r w:rsidRPr="00852ADC">
              <w:rPr>
                <w:rFonts w:ascii="Sylfaen" w:eastAsia="Times New Roman" w:hAnsi="Sylfaen"/>
                <w:b/>
                <w:bCs/>
                <w:sz w:val="18"/>
                <w:szCs w:val="18"/>
                <w:lang w:val="ka-GE" w:eastAsia="ka-GE"/>
              </w:rPr>
              <w:t>16 080,0</w:t>
            </w:r>
          </w:p>
        </w:tc>
      </w:tr>
      <w:tr w:rsidR="00852ADC" w:rsidRPr="00852ADC" w:rsidTr="00852ADC">
        <w:trPr>
          <w:trHeight w:val="615"/>
        </w:trPr>
        <w:tc>
          <w:tcPr>
            <w:tcW w:w="373"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w:t>
            </w:r>
          </w:p>
        </w:tc>
        <w:tc>
          <w:tcPr>
            <w:tcW w:w="2735" w:type="pct"/>
            <w:tcBorders>
              <w:top w:val="single" w:sz="8" w:space="0" w:color="auto"/>
              <w:left w:val="nil"/>
              <w:bottom w:val="single" w:sz="8" w:space="0" w:color="auto"/>
              <w:right w:val="single" w:sz="4" w:space="0" w:color="auto"/>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არაფინანსური აქტივების ზრდა</w:t>
            </w:r>
          </w:p>
        </w:tc>
        <w:tc>
          <w:tcPr>
            <w:tcW w:w="457" w:type="pct"/>
            <w:tcBorders>
              <w:top w:val="single" w:sz="8" w:space="0" w:color="auto"/>
              <w:left w:val="nil"/>
              <w:bottom w:val="single" w:sz="8"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0,0</w:t>
            </w:r>
          </w:p>
        </w:tc>
        <w:tc>
          <w:tcPr>
            <w:tcW w:w="457" w:type="pct"/>
            <w:tcBorders>
              <w:top w:val="single" w:sz="8" w:space="0" w:color="auto"/>
              <w:left w:val="nil"/>
              <w:bottom w:val="single" w:sz="8"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1 500,0</w:t>
            </w:r>
          </w:p>
        </w:tc>
        <w:tc>
          <w:tcPr>
            <w:tcW w:w="450" w:type="pct"/>
            <w:tcBorders>
              <w:top w:val="single" w:sz="8" w:space="0" w:color="auto"/>
              <w:left w:val="nil"/>
              <w:bottom w:val="single" w:sz="8"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1 500,0</w:t>
            </w:r>
          </w:p>
        </w:tc>
        <w:tc>
          <w:tcPr>
            <w:tcW w:w="528" w:type="pct"/>
            <w:tcBorders>
              <w:top w:val="single" w:sz="8" w:space="0" w:color="auto"/>
              <w:left w:val="nil"/>
              <w:bottom w:val="single" w:sz="8"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2 000,0</w:t>
            </w:r>
          </w:p>
        </w:tc>
      </w:tr>
    </w:tbl>
    <w:p w:rsidR="006E2B7A" w:rsidRDefault="006E2B7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E2B7A" w:rsidRDefault="006E2B7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E2B7A" w:rsidRDefault="006E2B7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E2B7A" w:rsidRDefault="006E2B7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E2B7A" w:rsidRDefault="006E2B7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BE7714" w:rsidRDefault="00BE7714"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F71F57" w:rsidRDefault="00F71F57"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FC3F70" w:rsidRDefault="00FC3F70" w:rsidP="0048787F">
      <w:pPr>
        <w:autoSpaceDE w:val="0"/>
        <w:autoSpaceDN w:val="0"/>
        <w:adjustRightInd w:val="0"/>
        <w:spacing w:after="0" w:line="360" w:lineRule="auto"/>
        <w:jc w:val="both"/>
        <w:rPr>
          <w:rFonts w:ascii="Sylfaen" w:eastAsia="Times New Roman" w:hAnsi="Sylfaen" w:cs="Sylfaen"/>
          <w:b/>
          <w:bCs/>
          <w:sz w:val="16"/>
          <w:szCs w:val="16"/>
        </w:rPr>
      </w:pPr>
    </w:p>
    <w:p w:rsidR="00FC3F70" w:rsidRDefault="00FC3F70" w:rsidP="0048787F">
      <w:pPr>
        <w:autoSpaceDE w:val="0"/>
        <w:autoSpaceDN w:val="0"/>
        <w:adjustRightInd w:val="0"/>
        <w:spacing w:after="0" w:line="360" w:lineRule="auto"/>
        <w:jc w:val="both"/>
        <w:rPr>
          <w:rFonts w:ascii="Sylfaen" w:eastAsia="Times New Roman" w:hAnsi="Sylfaen" w:cs="Sylfaen"/>
          <w:b/>
          <w:bCs/>
          <w:sz w:val="16"/>
          <w:szCs w:val="16"/>
        </w:rPr>
      </w:pPr>
    </w:p>
    <w:p w:rsidR="0060529A" w:rsidRPr="00E06FA0" w:rsidRDefault="0060529A" w:rsidP="0060529A">
      <w:pPr>
        <w:rPr>
          <w:rFonts w:ascii="Sylfaen" w:hAnsi="Sylfaen"/>
          <w:b/>
          <w:color w:val="00B0F0"/>
          <w:lang w:val="ka-GE"/>
        </w:rPr>
      </w:pPr>
      <w:r w:rsidRPr="00E06FA0">
        <w:rPr>
          <w:rFonts w:ascii="Sylfaen" w:hAnsi="Sylfaen"/>
          <w:b/>
          <w:color w:val="00B0F0"/>
          <w:lang w:val="ka-GE"/>
        </w:rPr>
        <w:t>06 02  სოციალური დაცვა 202</w:t>
      </w:r>
      <w:r w:rsidR="006E2B7A">
        <w:rPr>
          <w:rFonts w:ascii="Sylfaen" w:hAnsi="Sylfaen"/>
          <w:b/>
          <w:color w:val="00B0F0"/>
          <w:lang w:val="ka-GE"/>
        </w:rPr>
        <w:t>4</w:t>
      </w:r>
      <w:r w:rsidRPr="00E06FA0">
        <w:rPr>
          <w:rFonts w:ascii="Sylfaen" w:hAnsi="Sylfaen"/>
          <w:b/>
          <w:color w:val="00B0F0"/>
          <w:lang w:val="ka-GE"/>
        </w:rPr>
        <w:t>-202</w:t>
      </w:r>
      <w:r w:rsidR="006E2B7A">
        <w:rPr>
          <w:rFonts w:ascii="Sylfaen" w:hAnsi="Sylfaen"/>
          <w:b/>
          <w:color w:val="00B0F0"/>
          <w:lang w:val="ka-GE"/>
        </w:rPr>
        <w:t>7</w:t>
      </w:r>
      <w:r w:rsidRPr="00E06FA0">
        <w:rPr>
          <w:rFonts w:ascii="Sylfaen" w:hAnsi="Sylfaen"/>
          <w:b/>
          <w:color w:val="00B0F0"/>
          <w:lang w:val="ka-GE"/>
        </w:rPr>
        <w:t xml:space="preserve"> წლები</w:t>
      </w:r>
    </w:p>
    <w:p w:rsidR="0060529A" w:rsidRPr="007A3811" w:rsidRDefault="0060529A" w:rsidP="0060529A">
      <w:pPr>
        <w:rPr>
          <w:rFonts w:ascii="Sylfaen" w:hAnsi="Sylfaen"/>
          <w:b/>
          <w:lang w:val="ka-GE"/>
        </w:rPr>
      </w:pPr>
    </w:p>
    <w:p w:rsidR="0060529A" w:rsidRDefault="0060529A" w:rsidP="0060529A">
      <w:pPr>
        <w:rPr>
          <w:rFonts w:ascii="Sylfaen" w:hAnsi="Sylfaen"/>
          <w:sz w:val="32"/>
          <w:lang w:val="ka-GE"/>
        </w:rPr>
      </w:pPr>
      <w:r w:rsidRPr="00EA1D14">
        <w:rPr>
          <w:rFonts w:ascii="Sylfaen" w:hAnsi="Sylfaen"/>
          <w:sz w:val="32"/>
          <w:lang w:val="ka-GE"/>
        </w:rPr>
        <w:t>მისია</w:t>
      </w:r>
    </w:p>
    <w:p w:rsidR="0060529A" w:rsidRDefault="0060529A" w:rsidP="0060529A">
      <w:pPr>
        <w:rPr>
          <w:lang w:val="ka-GE"/>
        </w:rPr>
      </w:pPr>
      <w:r w:rsidRPr="0060529A">
        <w:rPr>
          <w:rFonts w:ascii="Sylfaen" w:hAnsi="Sylfaen"/>
          <w:lang w:val="ka-GE"/>
        </w:rPr>
        <w:t>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w:t>
      </w:r>
      <w:r>
        <w:rPr>
          <w:rFonts w:ascii="Sylfaen" w:hAnsi="Sylfaen"/>
          <w:lang w:val="ka-GE"/>
        </w:rPr>
        <w:t>.</w:t>
      </w:r>
    </w:p>
    <w:p w:rsidR="0060529A" w:rsidRDefault="0060529A" w:rsidP="0060529A">
      <w:pPr>
        <w:rPr>
          <w:lang w:val="ka-GE"/>
        </w:rPr>
      </w:pPr>
    </w:p>
    <w:p w:rsidR="0060529A" w:rsidRDefault="0060529A" w:rsidP="0060529A">
      <w:pPr>
        <w:rPr>
          <w:rFonts w:ascii="Sylfaen" w:hAnsi="Sylfaen"/>
          <w:lang w:val="ka-GE"/>
        </w:rPr>
      </w:pPr>
      <w:r w:rsidRPr="00115DCF">
        <w:rPr>
          <w:rFonts w:ascii="Sylfaen" w:hAnsi="Sylfaen"/>
          <w:sz w:val="32"/>
          <w:lang w:val="ka-GE"/>
        </w:rPr>
        <w:t>აღწერ</w:t>
      </w:r>
      <w:r w:rsidRPr="00115DCF">
        <w:rPr>
          <w:rFonts w:ascii="Sylfaen" w:hAnsi="Sylfaen"/>
          <w:lang w:val="ka-GE"/>
        </w:rPr>
        <w:t xml:space="preserve">ა </w:t>
      </w:r>
    </w:p>
    <w:p w:rsidR="0060529A" w:rsidRDefault="0060529A" w:rsidP="0060529A">
      <w:pPr>
        <w:rPr>
          <w:rFonts w:ascii="Sylfaen" w:hAnsi="Sylfaen"/>
          <w:lang w:val="ka-GE"/>
        </w:rPr>
      </w:pPr>
      <w:r w:rsidRPr="0060529A">
        <w:rPr>
          <w:rFonts w:ascii="Sylfaen" w:hAnsi="Sylfaen"/>
          <w:lang w:val="ka-GE"/>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 მოხუცებულთა, მიუსაფართა და სოციალურად დაუცველთა კვებით და საცხოვრებელი ფართით უზრუნველყოფას,  იძულებულ გადაადგილებულ პირთა სოციალურ დახმარებას და სხვა სოციალურ ღონისძიებებს,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 ბავშვის უფლებების დაცვისა და მხარდაჭერის პროგრამის მიზანია ბორჯომის მუნიციპალიტეტის მერიის მიერ საკუთარი უფლებამოსილების ფარგლებში ბავშვის უფლებების დაცვა, ბავშვისა და ოჯახის მხარდაჭერა, ბავშვის ოჯახის გაძლიერება მათი ფიზიკური და სოციალური მდგომარეობის გაუმჯობესება.</w:t>
      </w:r>
    </w:p>
    <w:p w:rsidR="0060529A" w:rsidRPr="00115DCF" w:rsidRDefault="0060529A" w:rsidP="0060529A">
      <w:pPr>
        <w:rPr>
          <w:rFonts w:ascii="Sylfaen" w:hAnsi="Sylfaen"/>
          <w:lang w:val="ka-GE"/>
        </w:rPr>
      </w:pPr>
      <w:r w:rsidRPr="00115DCF">
        <w:rPr>
          <w:rFonts w:ascii="Sylfaen" w:hAnsi="Sylfaen"/>
          <w:lang w:val="ka-GE"/>
        </w:rPr>
        <w:lastRenderedPageBreak/>
        <w:t>ფინანსდება</w:t>
      </w:r>
      <w:r>
        <w:rPr>
          <w:rFonts w:ascii="Sylfaen" w:hAnsi="Sylfaen"/>
          <w:lang w:val="ka-GE"/>
        </w:rPr>
        <w:t xml:space="preserve"> </w:t>
      </w:r>
      <w:r w:rsidR="00C07FA7">
        <w:rPr>
          <w:rFonts w:ascii="Sylfaen" w:hAnsi="Sylfaen"/>
          <w:lang w:val="ka-GE"/>
        </w:rPr>
        <w:t xml:space="preserve">14 </w:t>
      </w:r>
      <w:r>
        <w:rPr>
          <w:rFonts w:ascii="Sylfaen" w:hAnsi="Sylfaen"/>
          <w:lang w:val="ka-GE"/>
        </w:rPr>
        <w:t xml:space="preserve"> </w:t>
      </w:r>
      <w:r w:rsidRPr="00115DCF">
        <w:rPr>
          <w:rFonts w:ascii="Sylfaen" w:hAnsi="Sylfaen"/>
          <w:lang w:val="ka-GE"/>
        </w:rPr>
        <w:t>ქვეპროგრამა:</w:t>
      </w:r>
    </w:p>
    <w:p w:rsidR="0060529A" w:rsidRPr="00CA7970" w:rsidRDefault="0060529A" w:rsidP="0060529A">
      <w:pPr>
        <w:rPr>
          <w:rFonts w:eastAsia="Times New Roman" w:cs="Arial CYR"/>
          <w:bCs/>
          <w:sz w:val="24"/>
          <w:szCs w:val="24"/>
          <w:lang w:val="ka-GE"/>
        </w:rPr>
      </w:pPr>
    </w:p>
    <w:p w:rsidR="0060529A" w:rsidRDefault="0060529A" w:rsidP="0060529A">
      <w:pPr>
        <w:rPr>
          <w:rFonts w:ascii="Sylfaen" w:eastAsia="Times New Roman" w:hAnsi="Sylfaen" w:cs="Sylfaen"/>
          <w:bCs/>
          <w:sz w:val="24"/>
          <w:szCs w:val="24"/>
        </w:rPr>
      </w:pPr>
      <w:r w:rsidRPr="00115DCF">
        <w:rPr>
          <w:rFonts w:ascii="Sylfaen" w:hAnsi="Sylfaen"/>
          <w:lang w:val="ka-GE"/>
        </w:rPr>
        <w:t xml:space="preserve">- </w:t>
      </w:r>
      <w:r w:rsidRPr="00DC75DD">
        <w:rPr>
          <w:rFonts w:ascii="Arial CYR" w:eastAsia="Times New Roman" w:hAnsi="Arial CYR" w:cs="Arial CYR"/>
          <w:b/>
          <w:bCs/>
          <w:sz w:val="16"/>
          <w:szCs w:val="16"/>
        </w:rPr>
        <w:t xml:space="preserve">  </w:t>
      </w:r>
      <w:r w:rsidR="00C07FA7" w:rsidRPr="00C07FA7">
        <w:rPr>
          <w:rFonts w:ascii="Sylfaen" w:eastAsia="Times New Roman" w:hAnsi="Sylfaen" w:cs="Sylfaen"/>
          <w:bCs/>
          <w:sz w:val="24"/>
          <w:szCs w:val="24"/>
        </w:rPr>
        <w:t>მოსახლეობის  სტაციონარული სამედიცინო მომსახურება</w:t>
      </w:r>
    </w:p>
    <w:p w:rsidR="0060529A" w:rsidRDefault="0060529A" w:rsidP="0060529A">
      <w:pPr>
        <w:rPr>
          <w:rFonts w:ascii="Sylfaen" w:eastAsia="Times New Roman" w:hAnsi="Sylfaen" w:cs="Sylfaen"/>
          <w:bCs/>
          <w:sz w:val="24"/>
          <w:szCs w:val="24"/>
          <w:lang w:val="ka-GE"/>
        </w:rPr>
      </w:pPr>
      <w:r>
        <w:rPr>
          <w:rFonts w:ascii="Sylfaen" w:eastAsia="Times New Roman" w:hAnsi="Sylfaen" w:cs="Sylfaen"/>
          <w:bCs/>
          <w:sz w:val="24"/>
          <w:szCs w:val="24"/>
          <w:lang w:val="ka-GE"/>
        </w:rPr>
        <w:t xml:space="preserve">- </w:t>
      </w:r>
      <w:r w:rsidR="00C07FA7" w:rsidRPr="00C07FA7">
        <w:rPr>
          <w:rFonts w:ascii="Sylfaen" w:eastAsia="Times New Roman" w:hAnsi="Sylfaen" w:cs="Sylfaen"/>
          <w:bCs/>
          <w:sz w:val="24"/>
          <w:szCs w:val="24"/>
          <w:lang w:val="ka-GE"/>
        </w:rPr>
        <w:t>უფასო სასადილოს დაფინანსება</w:t>
      </w:r>
    </w:p>
    <w:p w:rsidR="0060529A" w:rsidRDefault="0060529A" w:rsidP="0060529A">
      <w:pPr>
        <w:rPr>
          <w:rFonts w:ascii="Sylfaen" w:hAnsi="Sylfaen"/>
          <w:lang w:val="ka-GE"/>
        </w:rPr>
      </w:pPr>
      <w:r>
        <w:rPr>
          <w:rFonts w:ascii="Sylfaen" w:hAnsi="Sylfaen"/>
          <w:lang w:val="ka-GE"/>
        </w:rPr>
        <w:t xml:space="preserve">- </w:t>
      </w:r>
      <w:r w:rsidR="00C07FA7" w:rsidRPr="00C07FA7">
        <w:rPr>
          <w:rFonts w:ascii="Sylfaen" w:hAnsi="Sylfaen"/>
          <w:lang w:val="ka-GE"/>
        </w:rPr>
        <w:t>ვეტერანთა დაკრძალვის ხარჯები</w:t>
      </w:r>
    </w:p>
    <w:p w:rsidR="00C07FA7" w:rsidRDefault="00C07FA7" w:rsidP="0060529A">
      <w:pPr>
        <w:rPr>
          <w:rFonts w:ascii="Sylfaen" w:hAnsi="Sylfaen"/>
          <w:lang w:val="ka-GE"/>
        </w:rPr>
      </w:pPr>
      <w:r>
        <w:rPr>
          <w:rFonts w:ascii="Sylfaen" w:hAnsi="Sylfaen"/>
          <w:lang w:val="ka-GE"/>
        </w:rPr>
        <w:t>-</w:t>
      </w:r>
      <w:r w:rsidRPr="00C07FA7">
        <w:rPr>
          <w:rFonts w:ascii="Sylfaen" w:hAnsi="Sylfaen"/>
          <w:lang w:val="ka-GE"/>
        </w:rPr>
        <w:t>მეორე მსოფლიო ომისა და საქართველოს ტერიოტორიული მთლიანობის აღდგენის ომში მონაწილე შშმ ვეტერანთა დახმარება</w:t>
      </w:r>
    </w:p>
    <w:p w:rsidR="00C07FA7" w:rsidRDefault="00C07FA7" w:rsidP="0060529A">
      <w:pPr>
        <w:rPr>
          <w:rFonts w:ascii="Sylfaen" w:hAnsi="Sylfaen"/>
          <w:lang w:val="ka-GE"/>
        </w:rPr>
      </w:pPr>
      <w:r>
        <w:rPr>
          <w:rFonts w:ascii="Sylfaen" w:hAnsi="Sylfaen"/>
          <w:lang w:val="ka-GE"/>
        </w:rPr>
        <w:t>-</w:t>
      </w:r>
      <w:r w:rsidRPr="00C07FA7">
        <w:rPr>
          <w:rFonts w:ascii="Sylfaen" w:hAnsi="Sylfaen"/>
          <w:lang w:val="ka-GE"/>
        </w:rPr>
        <w:t>18 წლამდე ასაკის დედ-მამით ობოლი ბავშვების დახმარება</w:t>
      </w:r>
    </w:p>
    <w:p w:rsidR="00C07FA7" w:rsidRDefault="00C07FA7" w:rsidP="0060529A">
      <w:pPr>
        <w:rPr>
          <w:rFonts w:ascii="Sylfaen" w:hAnsi="Sylfaen"/>
          <w:lang w:val="ka-GE"/>
        </w:rPr>
      </w:pPr>
      <w:r>
        <w:rPr>
          <w:rFonts w:ascii="Sylfaen" w:hAnsi="Sylfaen"/>
          <w:lang w:val="ka-GE"/>
        </w:rPr>
        <w:t>-</w:t>
      </w:r>
      <w:r w:rsidRPr="00C07FA7">
        <w:rPr>
          <w:rFonts w:ascii="Sylfaen" w:hAnsi="Sylfaen"/>
          <w:lang w:val="ka-GE"/>
        </w:rPr>
        <w:t>სტიქიის შედეგად დაზარალებული    ოჯახების ბინით უზრუნველყოფის ხარჯი</w:t>
      </w:r>
    </w:p>
    <w:p w:rsidR="00C07FA7" w:rsidRDefault="00C07FA7" w:rsidP="0060529A">
      <w:pPr>
        <w:rPr>
          <w:rFonts w:ascii="Sylfaen" w:hAnsi="Sylfaen"/>
          <w:lang w:val="ka-GE"/>
        </w:rPr>
      </w:pPr>
      <w:r>
        <w:rPr>
          <w:rFonts w:ascii="Sylfaen" w:hAnsi="Sylfaen"/>
          <w:lang w:val="ka-GE"/>
        </w:rPr>
        <w:t>-</w:t>
      </w:r>
      <w:r w:rsidRPr="00C07FA7">
        <w:rPr>
          <w:rFonts w:ascii="Sylfaen" w:hAnsi="Sylfaen"/>
          <w:lang w:val="ka-GE"/>
        </w:rPr>
        <w:t>ღვაწლმოსილი ადამიანების დახმარება</w:t>
      </w:r>
    </w:p>
    <w:p w:rsidR="00C07FA7" w:rsidRDefault="00C07FA7" w:rsidP="0060529A">
      <w:pPr>
        <w:rPr>
          <w:rFonts w:ascii="Sylfaen" w:hAnsi="Sylfaen"/>
          <w:lang w:val="ka-GE"/>
        </w:rPr>
      </w:pPr>
      <w:r>
        <w:rPr>
          <w:rFonts w:ascii="Sylfaen" w:hAnsi="Sylfaen"/>
          <w:lang w:val="ka-GE"/>
        </w:rPr>
        <w:t>-</w:t>
      </w:r>
      <w:r w:rsidRPr="00C07FA7">
        <w:rPr>
          <w:rFonts w:ascii="Sylfaen" w:hAnsi="Sylfaen"/>
          <w:lang w:val="ka-GE"/>
        </w:rPr>
        <w:t>18 წლამდე ასაკის მრავალშვილიანი ოჯახების დახმარება</w:t>
      </w:r>
    </w:p>
    <w:p w:rsidR="00C07FA7" w:rsidRDefault="00C07FA7" w:rsidP="0060529A">
      <w:pPr>
        <w:rPr>
          <w:rFonts w:ascii="Sylfaen" w:hAnsi="Sylfaen"/>
          <w:lang w:val="ka-GE"/>
        </w:rPr>
      </w:pPr>
      <w:r>
        <w:rPr>
          <w:rFonts w:ascii="Sylfaen" w:hAnsi="Sylfaen"/>
          <w:lang w:val="ka-GE"/>
        </w:rPr>
        <w:t>-</w:t>
      </w:r>
      <w:r w:rsidRPr="00C07FA7">
        <w:rPr>
          <w:rFonts w:ascii="Sylfaen" w:hAnsi="Sylfaen"/>
          <w:lang w:val="ka-GE"/>
        </w:rPr>
        <w:t>სტიქიისა და ხანძრის შედეგად დაზარალებული ოჯახების დახმარება</w:t>
      </w:r>
    </w:p>
    <w:p w:rsidR="00C07FA7" w:rsidRDefault="00C07FA7" w:rsidP="0060529A">
      <w:pPr>
        <w:rPr>
          <w:rFonts w:ascii="Sylfaen" w:hAnsi="Sylfaen"/>
          <w:lang w:val="ka-GE"/>
        </w:rPr>
      </w:pPr>
      <w:r>
        <w:rPr>
          <w:rFonts w:ascii="Sylfaen" w:hAnsi="Sylfaen"/>
          <w:lang w:val="ka-GE"/>
        </w:rPr>
        <w:t>-</w:t>
      </w:r>
      <w:r w:rsidRPr="00C07FA7">
        <w:rPr>
          <w:rFonts w:ascii="Sylfaen" w:hAnsi="Sylfaen"/>
          <w:lang w:val="ka-GE"/>
        </w:rPr>
        <w:t>მოსახლეობის მედიკამენტებით უზრუნველყოფა</w:t>
      </w:r>
    </w:p>
    <w:p w:rsidR="00C07FA7" w:rsidRDefault="00C07FA7" w:rsidP="0060529A">
      <w:pPr>
        <w:rPr>
          <w:rFonts w:ascii="Sylfaen" w:hAnsi="Sylfaen"/>
          <w:lang w:val="ka-GE"/>
        </w:rPr>
      </w:pPr>
      <w:r>
        <w:rPr>
          <w:rFonts w:ascii="Sylfaen" w:hAnsi="Sylfaen"/>
          <w:lang w:val="ka-GE"/>
        </w:rPr>
        <w:t>-</w:t>
      </w:r>
      <w:r w:rsidRPr="00C07FA7">
        <w:rPr>
          <w:rFonts w:ascii="Sylfaen" w:hAnsi="Sylfaen"/>
          <w:lang w:val="ka-GE"/>
        </w:rPr>
        <w:t>სოციალური დახმარებები</w:t>
      </w:r>
    </w:p>
    <w:p w:rsidR="00C07FA7" w:rsidRDefault="00C07FA7" w:rsidP="0060529A">
      <w:pPr>
        <w:rPr>
          <w:rFonts w:ascii="Sylfaen" w:hAnsi="Sylfaen"/>
          <w:lang w:val="ka-GE"/>
        </w:rPr>
      </w:pPr>
      <w:r>
        <w:rPr>
          <w:rFonts w:ascii="Sylfaen" w:hAnsi="Sylfaen"/>
          <w:lang w:val="ka-GE"/>
        </w:rPr>
        <w:t>-</w:t>
      </w:r>
      <w:r w:rsidRPr="00C07FA7">
        <w:rPr>
          <w:rFonts w:ascii="Sylfaen" w:hAnsi="Sylfaen"/>
          <w:lang w:val="ka-GE"/>
        </w:rPr>
        <w:t>ონკოლოგიური პაციენტების დახმარების პროგრამა</w:t>
      </w:r>
    </w:p>
    <w:p w:rsidR="00C07FA7" w:rsidRDefault="00C07FA7" w:rsidP="0060529A">
      <w:pPr>
        <w:rPr>
          <w:rFonts w:ascii="Sylfaen" w:hAnsi="Sylfaen"/>
          <w:lang w:val="ka-GE"/>
        </w:rPr>
      </w:pPr>
      <w:r>
        <w:rPr>
          <w:rFonts w:ascii="Sylfaen" w:hAnsi="Sylfaen"/>
          <w:lang w:val="ka-GE"/>
        </w:rPr>
        <w:t>-</w:t>
      </w:r>
      <w:r w:rsidRPr="00C07FA7">
        <w:rPr>
          <w:rFonts w:ascii="Sylfaen" w:hAnsi="Sylfaen"/>
          <w:lang w:val="ka-GE"/>
        </w:rPr>
        <w:t>ბავშვთა დაცვა და უფლებების მხარდაჭერა</w:t>
      </w:r>
    </w:p>
    <w:p w:rsidR="003B689E" w:rsidRPr="003B689E" w:rsidRDefault="003B689E" w:rsidP="0060529A">
      <w:pPr>
        <w:rPr>
          <w:rFonts w:ascii="Sylfaen" w:hAnsi="Sylfaen"/>
        </w:rPr>
      </w:pPr>
    </w:p>
    <w:p w:rsidR="0060529A" w:rsidRDefault="0060529A" w:rsidP="0060529A">
      <w:pPr>
        <w:rPr>
          <w:rFonts w:ascii="Sylfaen" w:hAnsi="Sylfaen"/>
          <w:lang w:val="ka-GE"/>
        </w:rPr>
      </w:pPr>
    </w:p>
    <w:p w:rsidR="0060529A" w:rsidRDefault="0060529A" w:rsidP="0060529A">
      <w:pPr>
        <w:rPr>
          <w:rFonts w:ascii="Sylfaen" w:hAnsi="Sylfaen" w:cs="Sylfaen"/>
          <w:sz w:val="28"/>
          <w:lang w:val="ka-GE"/>
        </w:rPr>
      </w:pPr>
    </w:p>
    <w:p w:rsidR="0060529A" w:rsidRDefault="0060529A" w:rsidP="0060529A">
      <w:pPr>
        <w:rPr>
          <w:rFonts w:ascii="Sylfaen" w:hAnsi="Sylfaen" w:cs="Sylfaen"/>
          <w:sz w:val="28"/>
          <w:lang w:val="ka-GE"/>
        </w:rPr>
      </w:pPr>
    </w:p>
    <w:p w:rsidR="0060529A" w:rsidRPr="00102744" w:rsidRDefault="0060529A" w:rsidP="0060529A">
      <w:pPr>
        <w:rPr>
          <w:lang w:val="ka-GE"/>
        </w:rPr>
      </w:pPr>
      <w:r w:rsidRPr="00D87CAF">
        <w:rPr>
          <w:rFonts w:ascii="Sylfaen" w:hAnsi="Sylfaen" w:cs="Sylfaen"/>
          <w:sz w:val="28"/>
          <w:lang w:val="ka-GE"/>
        </w:rPr>
        <w:t>სტრუქტურა</w:t>
      </w:r>
      <w:r>
        <w:rPr>
          <w:lang w:val="ka-GE"/>
        </w:rPr>
        <w:t xml:space="preserve"> </w:t>
      </w:r>
    </w:p>
    <w:p w:rsidR="0060529A" w:rsidRDefault="0060529A" w:rsidP="0060529A">
      <w:pPr>
        <w:rPr>
          <w:rFonts w:ascii="Sylfaen" w:hAnsi="Sylfaen"/>
          <w:lang w:val="ka-GE"/>
        </w:rPr>
      </w:pPr>
    </w:p>
    <w:p w:rsidR="0060529A" w:rsidRDefault="007B5C31" w:rsidP="0060529A">
      <w:pPr>
        <w:rPr>
          <w:rFonts w:ascii="Sylfaen" w:hAnsi="Sylfaen"/>
          <w:lang w:val="ka-GE"/>
        </w:rPr>
      </w:pPr>
      <w:r>
        <w:rPr>
          <w:rFonts w:ascii="Sylfaen" w:hAnsi="Sylfaen"/>
          <w:sz w:val="24"/>
          <w:szCs w:val="24"/>
          <w:lang w:val="ka-GE"/>
        </w:rPr>
        <w:t xml:space="preserve">სოციალურ დაცვაზე პასუხისმგებელია პირველადი სტრუქტურული ერთეულის </w:t>
      </w:r>
      <w:r w:rsidRPr="007B5C31">
        <w:rPr>
          <w:rFonts w:ascii="Sylfaen" w:hAnsi="Sylfaen"/>
          <w:sz w:val="24"/>
          <w:szCs w:val="24"/>
          <w:lang w:val="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 ა(ა) იპ ბორჯომის მუნიციპალიტეტის სოცილურად დაუცველი მოსახლეობის მომსახურეობის ცენტრი</w:t>
      </w:r>
    </w:p>
    <w:p w:rsidR="0060529A" w:rsidRDefault="0060529A" w:rsidP="0060529A">
      <w:pPr>
        <w:rPr>
          <w:rFonts w:ascii="Sylfaen" w:hAnsi="Sylfaen"/>
          <w:lang w:val="ka-GE"/>
        </w:rPr>
      </w:pPr>
    </w:p>
    <w:p w:rsidR="0060529A" w:rsidRDefault="007B5C31" w:rsidP="0060529A">
      <w:pPr>
        <w:rPr>
          <w:rFonts w:ascii="Sylfaen" w:hAnsi="Sylfaen"/>
          <w:lang w:val="ka-GE"/>
        </w:rPr>
      </w:pPr>
      <w:r>
        <w:rPr>
          <w:rFonts w:ascii="Sylfaen" w:hAnsi="Sylfaen"/>
          <w:lang w:val="ka-GE"/>
        </w:rPr>
        <w:t xml:space="preserve">პირველადი </w:t>
      </w:r>
      <w:r w:rsidR="0060529A">
        <w:rPr>
          <w:rFonts w:ascii="Sylfaen" w:hAnsi="Sylfaen"/>
          <w:lang w:val="ka-GE"/>
        </w:rPr>
        <w:t xml:space="preserve"> სტრუქტურული ერთეულის </w:t>
      </w:r>
      <w:r w:rsidRPr="007B5C31">
        <w:rPr>
          <w:rFonts w:ascii="Sylfaen" w:hAnsi="Sylfaen"/>
          <w:sz w:val="24"/>
          <w:szCs w:val="24"/>
          <w:lang w:val="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bl>
      <w:tblPr>
        <w:tblW w:w="5000" w:type="pct"/>
        <w:tblLook w:val="04A0" w:firstRow="1" w:lastRow="0" w:firstColumn="1" w:lastColumn="0" w:noHBand="0" w:noVBand="1"/>
      </w:tblPr>
      <w:tblGrid>
        <w:gridCol w:w="4799"/>
        <w:gridCol w:w="2507"/>
        <w:gridCol w:w="3256"/>
        <w:gridCol w:w="2388"/>
      </w:tblGrid>
      <w:tr w:rsidR="00835F86" w:rsidRPr="005F5338" w:rsidTr="00835F86">
        <w:trPr>
          <w:trHeight w:val="600"/>
        </w:trPr>
        <w:tc>
          <w:tcPr>
            <w:tcW w:w="18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5F86" w:rsidRPr="005F5338" w:rsidRDefault="00835F86" w:rsidP="00852ADC">
            <w:pPr>
              <w:rPr>
                <w:rFonts w:eastAsia="Times New Roman" w:cs="Calibri"/>
                <w:bCs/>
                <w:color w:val="000000"/>
              </w:rPr>
            </w:pPr>
            <w:r w:rsidRPr="005F5338">
              <w:rPr>
                <w:rFonts w:ascii="Sylfaen" w:eastAsia="Times New Roman" w:hAnsi="Sylfaen" w:cs="Sylfaen"/>
                <w:bCs/>
                <w:color w:val="000000"/>
              </w:rPr>
              <w:t>თანამდებობის</w:t>
            </w:r>
            <w:r w:rsidRPr="005F5338">
              <w:rPr>
                <w:rFonts w:eastAsia="Times New Roman" w:cs="Calibri"/>
                <w:bCs/>
                <w:color w:val="000000"/>
              </w:rPr>
              <w:t xml:space="preserve"> </w:t>
            </w:r>
            <w:r w:rsidRPr="005F5338">
              <w:rPr>
                <w:rFonts w:ascii="Sylfaen" w:eastAsia="Times New Roman" w:hAnsi="Sylfaen" w:cs="Sylfaen"/>
                <w:bCs/>
                <w:color w:val="000000"/>
              </w:rPr>
              <w:t>დასახელება</w:t>
            </w:r>
          </w:p>
        </w:tc>
        <w:tc>
          <w:tcPr>
            <w:tcW w:w="968" w:type="pct"/>
            <w:tcBorders>
              <w:top w:val="single" w:sz="4" w:space="0" w:color="auto"/>
              <w:left w:val="nil"/>
              <w:bottom w:val="single" w:sz="4" w:space="0" w:color="auto"/>
              <w:right w:val="single" w:sz="4" w:space="0" w:color="auto"/>
            </w:tcBorders>
            <w:shd w:val="clear" w:color="auto" w:fill="auto"/>
            <w:vAlign w:val="center"/>
            <w:hideMark/>
          </w:tcPr>
          <w:p w:rsidR="00835F86" w:rsidRPr="005F5338" w:rsidRDefault="00835F86" w:rsidP="00852ADC">
            <w:pPr>
              <w:rPr>
                <w:rFonts w:eastAsia="Times New Roman" w:cs="Calibri"/>
                <w:bCs/>
                <w:color w:val="000000"/>
              </w:rPr>
            </w:pPr>
            <w:r w:rsidRPr="005F5338">
              <w:rPr>
                <w:rFonts w:ascii="Sylfaen" w:eastAsia="Times New Roman" w:hAnsi="Sylfaen" w:cs="Sylfaen"/>
                <w:bCs/>
                <w:color w:val="000000"/>
              </w:rPr>
              <w:t>შტატით</w:t>
            </w:r>
            <w:r w:rsidRPr="005F5338">
              <w:rPr>
                <w:rFonts w:eastAsia="Times New Roman" w:cs="Calibri"/>
                <w:bCs/>
                <w:color w:val="000000"/>
              </w:rPr>
              <w:t xml:space="preserve"> </w:t>
            </w:r>
            <w:r w:rsidRPr="005F5338">
              <w:rPr>
                <w:rFonts w:ascii="Sylfaen" w:eastAsia="Times New Roman" w:hAnsi="Sylfaen" w:cs="Sylfaen"/>
                <w:bCs/>
                <w:color w:val="000000"/>
              </w:rPr>
              <w:t>განსაზღვრული</w:t>
            </w:r>
            <w:r w:rsidRPr="005F5338">
              <w:rPr>
                <w:rFonts w:eastAsia="Times New Roman" w:cs="Calibri"/>
                <w:bCs/>
                <w:color w:val="000000"/>
              </w:rPr>
              <w:t xml:space="preserve"> </w:t>
            </w:r>
            <w:r w:rsidRPr="005F5338">
              <w:rPr>
                <w:rFonts w:ascii="Sylfaen" w:eastAsia="Times New Roman" w:hAnsi="Sylfaen" w:cs="Sylfaen"/>
                <w:bCs/>
                <w:color w:val="000000"/>
              </w:rPr>
              <w:t>რაოდენობა</w:t>
            </w:r>
          </w:p>
        </w:tc>
        <w:tc>
          <w:tcPr>
            <w:tcW w:w="1257" w:type="pct"/>
            <w:tcBorders>
              <w:top w:val="single" w:sz="4" w:space="0" w:color="auto"/>
              <w:left w:val="nil"/>
              <w:bottom w:val="single" w:sz="4" w:space="0" w:color="auto"/>
              <w:right w:val="single" w:sz="4" w:space="0" w:color="auto"/>
            </w:tcBorders>
            <w:shd w:val="clear" w:color="auto" w:fill="auto"/>
            <w:vAlign w:val="center"/>
            <w:hideMark/>
          </w:tcPr>
          <w:p w:rsidR="00835F86" w:rsidRPr="00D87CAF" w:rsidRDefault="00835F86" w:rsidP="00852ADC">
            <w:pPr>
              <w:rPr>
                <w:rFonts w:eastAsia="Times New Roman" w:cs="Calibri"/>
                <w:bCs/>
                <w:color w:val="000000"/>
                <w:lang w:val="ka-GE"/>
              </w:rPr>
            </w:pPr>
            <w:r>
              <w:rPr>
                <w:rFonts w:ascii="Sylfaen" w:eastAsia="Times New Roman" w:hAnsi="Sylfaen" w:cs="Sylfaen"/>
                <w:bCs/>
                <w:color w:val="000000"/>
                <w:lang w:val="ka-GE"/>
              </w:rPr>
              <w:t>ერთი</w:t>
            </w:r>
            <w:r>
              <w:rPr>
                <w:rFonts w:eastAsia="Times New Roman" w:cs="Calibri"/>
                <w:bCs/>
                <w:color w:val="000000"/>
                <w:lang w:val="ka-GE"/>
              </w:rPr>
              <w:t xml:space="preserve"> </w:t>
            </w:r>
            <w:r>
              <w:rPr>
                <w:rFonts w:ascii="Sylfaen" w:eastAsia="Times New Roman" w:hAnsi="Sylfaen" w:cs="Sylfaen"/>
                <w:bCs/>
                <w:color w:val="000000"/>
                <w:lang w:val="ka-GE"/>
              </w:rPr>
              <w:t>თანამშრომლის</w:t>
            </w:r>
            <w:r>
              <w:rPr>
                <w:rFonts w:eastAsia="Times New Roman" w:cs="Calibri"/>
                <w:bCs/>
                <w:color w:val="000000"/>
                <w:lang w:val="ka-GE"/>
              </w:rPr>
              <w:t xml:space="preserve"> </w:t>
            </w:r>
            <w:r>
              <w:rPr>
                <w:rFonts w:ascii="Sylfaen" w:eastAsia="Times New Roman" w:hAnsi="Sylfaen" w:cs="Sylfaen"/>
                <w:bCs/>
                <w:color w:val="000000"/>
                <w:lang w:val="ka-GE"/>
              </w:rPr>
              <w:t>წლიური</w:t>
            </w:r>
            <w:r>
              <w:rPr>
                <w:rFonts w:eastAsia="Times New Roman" w:cs="Calibri"/>
                <w:bCs/>
                <w:color w:val="000000"/>
                <w:lang w:val="ka-GE"/>
              </w:rPr>
              <w:t xml:space="preserve"> </w:t>
            </w:r>
            <w:r w:rsidRPr="005F5338">
              <w:rPr>
                <w:rFonts w:ascii="Sylfaen" w:eastAsia="Times New Roman" w:hAnsi="Sylfaen" w:cs="Sylfaen"/>
                <w:bCs/>
                <w:color w:val="000000"/>
              </w:rPr>
              <w:t>თანამდებობრივი</w:t>
            </w:r>
            <w:r w:rsidRPr="005F5338">
              <w:rPr>
                <w:rFonts w:eastAsia="Times New Roman" w:cs="Calibri"/>
                <w:bCs/>
                <w:color w:val="000000"/>
              </w:rPr>
              <w:t xml:space="preserve"> </w:t>
            </w:r>
            <w:r w:rsidRPr="005F5338">
              <w:rPr>
                <w:rFonts w:ascii="Sylfaen" w:eastAsia="Times New Roman" w:hAnsi="Sylfaen" w:cs="Sylfaen"/>
                <w:bCs/>
                <w:color w:val="000000"/>
              </w:rPr>
              <w:t>სარგო</w:t>
            </w:r>
            <w:r>
              <w:rPr>
                <w:rFonts w:eastAsia="Times New Roman" w:cs="Calibri"/>
                <w:bCs/>
                <w:color w:val="000000"/>
                <w:lang w:val="ka-GE"/>
              </w:rPr>
              <w:t xml:space="preserve"> </w:t>
            </w:r>
          </w:p>
        </w:tc>
        <w:tc>
          <w:tcPr>
            <w:tcW w:w="922" w:type="pct"/>
            <w:tcBorders>
              <w:top w:val="single" w:sz="4" w:space="0" w:color="auto"/>
              <w:left w:val="nil"/>
              <w:bottom w:val="single" w:sz="4" w:space="0" w:color="auto"/>
              <w:right w:val="single" w:sz="4" w:space="0" w:color="auto"/>
            </w:tcBorders>
          </w:tcPr>
          <w:p w:rsidR="00835F86" w:rsidRPr="00874294" w:rsidRDefault="00835F86" w:rsidP="00852ADC">
            <w:pPr>
              <w:rPr>
                <w:rFonts w:eastAsia="Times New Roman" w:cs="Calibri"/>
                <w:bCs/>
                <w:color w:val="000000"/>
                <w:lang w:val="ka-GE"/>
              </w:rPr>
            </w:pPr>
            <w:r>
              <w:rPr>
                <w:rFonts w:ascii="Sylfaen" w:eastAsia="Times New Roman" w:hAnsi="Sylfaen" w:cs="Sylfaen"/>
                <w:bCs/>
                <w:color w:val="000000"/>
                <w:lang w:val="ka-GE"/>
              </w:rPr>
              <w:t>სულ</w:t>
            </w:r>
            <w:r>
              <w:rPr>
                <w:rFonts w:eastAsia="Times New Roman" w:cs="Calibri"/>
                <w:bCs/>
                <w:color w:val="000000"/>
                <w:lang w:val="ka-GE"/>
              </w:rPr>
              <w:t xml:space="preserve"> </w:t>
            </w:r>
            <w:r>
              <w:rPr>
                <w:rFonts w:ascii="Sylfaen" w:eastAsia="Times New Roman" w:hAnsi="Sylfaen" w:cs="Sylfaen"/>
                <w:bCs/>
                <w:color w:val="000000"/>
                <w:lang w:val="ka-GE"/>
              </w:rPr>
              <w:t>თანამდებობრიბი</w:t>
            </w:r>
            <w:r>
              <w:rPr>
                <w:rFonts w:eastAsia="Times New Roman" w:cs="Calibri"/>
                <w:bCs/>
                <w:color w:val="000000"/>
                <w:lang w:val="ka-GE"/>
              </w:rPr>
              <w:t xml:space="preserve"> </w:t>
            </w:r>
            <w:r>
              <w:rPr>
                <w:rFonts w:ascii="Sylfaen" w:eastAsia="Times New Roman" w:hAnsi="Sylfaen" w:cs="Sylfaen"/>
                <w:bCs/>
                <w:color w:val="000000"/>
                <w:lang w:val="ka-GE"/>
              </w:rPr>
              <w:t>სარგო</w:t>
            </w:r>
          </w:p>
        </w:tc>
      </w:tr>
      <w:tr w:rsidR="00835F86" w:rsidRPr="005F5338" w:rsidTr="00835F86">
        <w:trPr>
          <w:trHeight w:val="300"/>
        </w:trPr>
        <w:tc>
          <w:tcPr>
            <w:tcW w:w="1853" w:type="pct"/>
            <w:tcBorders>
              <w:top w:val="nil"/>
              <w:left w:val="single" w:sz="4" w:space="0" w:color="auto"/>
              <w:bottom w:val="single" w:sz="4" w:space="0" w:color="auto"/>
              <w:right w:val="single" w:sz="4" w:space="0" w:color="auto"/>
            </w:tcBorders>
            <w:shd w:val="clear" w:color="auto" w:fill="auto"/>
            <w:noWrap/>
            <w:vAlign w:val="bottom"/>
            <w:hideMark/>
          </w:tcPr>
          <w:p w:rsidR="00835F86" w:rsidRPr="00115DCF" w:rsidRDefault="00835F86" w:rsidP="00852ADC">
            <w:pPr>
              <w:rPr>
                <w:rFonts w:eastAsia="Times New Roman" w:cs="Calibri"/>
                <w:color w:val="000000"/>
                <w:lang w:val="ka-GE"/>
              </w:rPr>
            </w:pPr>
            <w:r>
              <w:rPr>
                <w:rFonts w:ascii="Sylfaen" w:eastAsia="Times New Roman" w:hAnsi="Sylfaen" w:cs="Sylfaen"/>
                <w:color w:val="000000"/>
                <w:lang w:val="ka-GE"/>
              </w:rPr>
              <w:t>მესამე კატეგორიის უფროსი სპეციალისტი</w:t>
            </w:r>
          </w:p>
        </w:tc>
        <w:tc>
          <w:tcPr>
            <w:tcW w:w="968" w:type="pct"/>
            <w:tcBorders>
              <w:top w:val="nil"/>
              <w:left w:val="nil"/>
              <w:bottom w:val="single" w:sz="4" w:space="0" w:color="auto"/>
              <w:right w:val="single" w:sz="4" w:space="0" w:color="auto"/>
            </w:tcBorders>
            <w:shd w:val="clear" w:color="auto" w:fill="auto"/>
            <w:noWrap/>
            <w:vAlign w:val="bottom"/>
            <w:hideMark/>
          </w:tcPr>
          <w:p w:rsidR="00835F86" w:rsidRPr="00BE798C" w:rsidRDefault="00835F86" w:rsidP="00852ADC">
            <w:pPr>
              <w:rPr>
                <w:rFonts w:ascii="Sylfaen" w:eastAsia="Times New Roman" w:hAnsi="Sylfaen" w:cs="Calibri"/>
                <w:color w:val="000000"/>
                <w:lang w:val="ka-GE"/>
              </w:rPr>
            </w:pPr>
            <w:r>
              <w:rPr>
                <w:rFonts w:ascii="Sylfaen" w:eastAsia="Times New Roman" w:hAnsi="Sylfaen" w:cs="Calibri"/>
                <w:color w:val="000000"/>
                <w:lang w:val="ka-GE"/>
              </w:rPr>
              <w:t>1</w:t>
            </w:r>
          </w:p>
        </w:tc>
        <w:tc>
          <w:tcPr>
            <w:tcW w:w="1257" w:type="pct"/>
            <w:tcBorders>
              <w:top w:val="nil"/>
              <w:left w:val="nil"/>
              <w:bottom w:val="single" w:sz="4" w:space="0" w:color="auto"/>
              <w:right w:val="single" w:sz="4" w:space="0" w:color="auto"/>
            </w:tcBorders>
            <w:shd w:val="clear" w:color="auto" w:fill="auto"/>
            <w:noWrap/>
            <w:vAlign w:val="bottom"/>
            <w:hideMark/>
          </w:tcPr>
          <w:p w:rsidR="00835F86" w:rsidRPr="00BE798C" w:rsidRDefault="00835F86" w:rsidP="00852ADC">
            <w:pPr>
              <w:rPr>
                <w:rFonts w:ascii="Sylfaen" w:eastAsia="Times New Roman" w:hAnsi="Sylfaen" w:cs="Calibri"/>
                <w:color w:val="000000"/>
                <w:lang w:val="ka-GE"/>
              </w:rPr>
            </w:pPr>
            <w:r>
              <w:rPr>
                <w:rFonts w:ascii="Sylfaen" w:eastAsia="Times New Roman" w:hAnsi="Sylfaen" w:cs="Calibri"/>
                <w:color w:val="000000"/>
                <w:lang w:val="ka-GE"/>
              </w:rPr>
              <w:t>16008</w:t>
            </w:r>
          </w:p>
        </w:tc>
        <w:tc>
          <w:tcPr>
            <w:tcW w:w="922" w:type="pct"/>
            <w:tcBorders>
              <w:top w:val="nil"/>
              <w:left w:val="nil"/>
              <w:bottom w:val="single" w:sz="4" w:space="0" w:color="auto"/>
              <w:right w:val="single" w:sz="4" w:space="0" w:color="auto"/>
            </w:tcBorders>
          </w:tcPr>
          <w:p w:rsidR="00835F86" w:rsidRPr="00A7550E" w:rsidRDefault="00835F86" w:rsidP="00852ADC">
            <w:pPr>
              <w:rPr>
                <w:rFonts w:ascii="Sylfaen" w:eastAsia="Times New Roman" w:hAnsi="Sylfaen" w:cs="Calibri"/>
                <w:color w:val="000000"/>
                <w:lang w:val="ka-GE"/>
              </w:rPr>
            </w:pPr>
            <w:r>
              <w:rPr>
                <w:rFonts w:ascii="Sylfaen" w:eastAsia="Times New Roman" w:hAnsi="Sylfaen" w:cs="Calibri"/>
                <w:color w:val="000000"/>
                <w:lang w:val="ka-GE"/>
              </w:rPr>
              <w:t>16008</w:t>
            </w:r>
          </w:p>
        </w:tc>
      </w:tr>
      <w:tr w:rsidR="00835F86" w:rsidRPr="005F5338" w:rsidTr="00835F86">
        <w:trPr>
          <w:trHeight w:val="300"/>
        </w:trPr>
        <w:tc>
          <w:tcPr>
            <w:tcW w:w="1853" w:type="pct"/>
            <w:tcBorders>
              <w:top w:val="nil"/>
              <w:left w:val="single" w:sz="4" w:space="0" w:color="auto"/>
              <w:bottom w:val="single" w:sz="4" w:space="0" w:color="auto"/>
              <w:right w:val="single" w:sz="4" w:space="0" w:color="auto"/>
            </w:tcBorders>
            <w:shd w:val="clear" w:color="auto" w:fill="auto"/>
            <w:noWrap/>
            <w:vAlign w:val="bottom"/>
          </w:tcPr>
          <w:p w:rsidR="00835F86" w:rsidRDefault="00835F86" w:rsidP="00852ADC">
            <w:pPr>
              <w:rPr>
                <w:rFonts w:ascii="Sylfaen" w:eastAsia="Times New Roman" w:hAnsi="Sylfaen" w:cs="Sylfaen"/>
                <w:color w:val="000000"/>
                <w:lang w:val="ka-GE"/>
              </w:rPr>
            </w:pPr>
            <w:r>
              <w:rPr>
                <w:rFonts w:ascii="Sylfaen" w:eastAsia="Times New Roman" w:hAnsi="Sylfaen" w:cs="Sylfaen"/>
                <w:color w:val="000000"/>
                <w:lang w:val="ka-GE"/>
              </w:rPr>
              <w:t>მეოთხე კატეგორიის უფროსი სპეციალისტი</w:t>
            </w:r>
          </w:p>
        </w:tc>
        <w:tc>
          <w:tcPr>
            <w:tcW w:w="968" w:type="pct"/>
            <w:tcBorders>
              <w:top w:val="nil"/>
              <w:left w:val="nil"/>
              <w:bottom w:val="single" w:sz="4" w:space="0" w:color="auto"/>
              <w:right w:val="single" w:sz="4" w:space="0" w:color="auto"/>
            </w:tcBorders>
            <w:shd w:val="clear" w:color="auto" w:fill="auto"/>
            <w:noWrap/>
            <w:vAlign w:val="bottom"/>
          </w:tcPr>
          <w:p w:rsidR="00835F86" w:rsidRPr="00BE798C" w:rsidRDefault="00835F86" w:rsidP="00852ADC">
            <w:pPr>
              <w:rPr>
                <w:rFonts w:ascii="Sylfaen" w:eastAsia="Times New Roman" w:hAnsi="Sylfaen" w:cs="Calibri"/>
                <w:color w:val="000000"/>
                <w:lang w:val="ka-GE"/>
              </w:rPr>
            </w:pPr>
            <w:r>
              <w:rPr>
                <w:rFonts w:ascii="Sylfaen" w:eastAsia="Times New Roman" w:hAnsi="Sylfaen" w:cs="Calibri"/>
                <w:color w:val="000000"/>
                <w:lang w:val="ka-GE"/>
              </w:rPr>
              <w:t>1</w:t>
            </w:r>
          </w:p>
        </w:tc>
        <w:tc>
          <w:tcPr>
            <w:tcW w:w="1257" w:type="pct"/>
            <w:tcBorders>
              <w:top w:val="nil"/>
              <w:left w:val="nil"/>
              <w:bottom w:val="single" w:sz="4" w:space="0" w:color="auto"/>
              <w:right w:val="single" w:sz="4" w:space="0" w:color="auto"/>
            </w:tcBorders>
            <w:shd w:val="clear" w:color="auto" w:fill="auto"/>
            <w:noWrap/>
            <w:vAlign w:val="bottom"/>
          </w:tcPr>
          <w:p w:rsidR="00835F86" w:rsidRDefault="00835F86" w:rsidP="00852ADC">
            <w:pPr>
              <w:rPr>
                <w:rFonts w:ascii="Sylfaen" w:eastAsia="Times New Roman" w:hAnsi="Sylfaen" w:cs="Sylfaen"/>
                <w:color w:val="000000"/>
                <w:lang w:val="ka-GE"/>
              </w:rPr>
            </w:pPr>
            <w:r>
              <w:rPr>
                <w:rFonts w:ascii="Sylfaen" w:eastAsia="Times New Roman" w:hAnsi="Sylfaen" w:cs="Sylfaen"/>
                <w:color w:val="000000"/>
                <w:lang w:val="ka-GE"/>
              </w:rPr>
              <w:t>14520</w:t>
            </w:r>
          </w:p>
        </w:tc>
        <w:tc>
          <w:tcPr>
            <w:tcW w:w="922" w:type="pct"/>
            <w:tcBorders>
              <w:top w:val="nil"/>
              <w:left w:val="nil"/>
              <w:bottom w:val="single" w:sz="4" w:space="0" w:color="auto"/>
              <w:right w:val="single" w:sz="4" w:space="0" w:color="auto"/>
            </w:tcBorders>
          </w:tcPr>
          <w:p w:rsidR="00835F86" w:rsidRPr="00A7550E" w:rsidRDefault="00835F86" w:rsidP="00852ADC">
            <w:pPr>
              <w:rPr>
                <w:rFonts w:ascii="Sylfaen" w:eastAsia="Times New Roman" w:hAnsi="Sylfaen" w:cs="Calibri"/>
                <w:color w:val="000000"/>
                <w:lang w:val="ka-GE"/>
              </w:rPr>
            </w:pPr>
            <w:r>
              <w:rPr>
                <w:rFonts w:ascii="Sylfaen" w:eastAsia="Times New Roman" w:hAnsi="Sylfaen" w:cs="Calibri"/>
                <w:color w:val="000000"/>
                <w:lang w:val="ka-GE"/>
              </w:rPr>
              <w:t>14520</w:t>
            </w:r>
          </w:p>
        </w:tc>
      </w:tr>
      <w:tr w:rsidR="00835F86" w:rsidRPr="005F5338" w:rsidTr="00835F86">
        <w:trPr>
          <w:trHeight w:val="300"/>
        </w:trPr>
        <w:tc>
          <w:tcPr>
            <w:tcW w:w="1853" w:type="pct"/>
            <w:tcBorders>
              <w:top w:val="nil"/>
              <w:left w:val="single" w:sz="4" w:space="0" w:color="auto"/>
              <w:bottom w:val="single" w:sz="4" w:space="0" w:color="auto"/>
              <w:right w:val="single" w:sz="4" w:space="0" w:color="auto"/>
            </w:tcBorders>
            <w:shd w:val="clear" w:color="auto" w:fill="auto"/>
            <w:noWrap/>
            <w:vAlign w:val="bottom"/>
            <w:hideMark/>
          </w:tcPr>
          <w:p w:rsidR="00835F86" w:rsidRPr="00115DCF" w:rsidRDefault="00835F86" w:rsidP="00852ADC">
            <w:pPr>
              <w:rPr>
                <w:rFonts w:eastAsia="Times New Roman" w:cs="Calibri"/>
                <w:color w:val="000000"/>
                <w:lang w:val="ka-GE"/>
              </w:rPr>
            </w:pPr>
            <w:r>
              <w:rPr>
                <w:rFonts w:ascii="Sylfaen" w:eastAsia="Times New Roman" w:hAnsi="Sylfaen" w:cs="Sylfaen"/>
                <w:color w:val="000000"/>
              </w:rPr>
              <w:t>პირველი კატეგორიის უფროსი სპეციალისტი</w:t>
            </w:r>
          </w:p>
        </w:tc>
        <w:tc>
          <w:tcPr>
            <w:tcW w:w="968" w:type="pct"/>
            <w:tcBorders>
              <w:top w:val="nil"/>
              <w:left w:val="nil"/>
              <w:bottom w:val="single" w:sz="4" w:space="0" w:color="auto"/>
              <w:right w:val="single" w:sz="4" w:space="0" w:color="auto"/>
            </w:tcBorders>
            <w:shd w:val="clear" w:color="auto" w:fill="auto"/>
            <w:noWrap/>
            <w:vAlign w:val="bottom"/>
            <w:hideMark/>
          </w:tcPr>
          <w:p w:rsidR="00835F86" w:rsidRPr="00BE798C" w:rsidRDefault="00835F86" w:rsidP="00852ADC">
            <w:pPr>
              <w:rPr>
                <w:rFonts w:ascii="Sylfaen" w:eastAsia="Times New Roman" w:hAnsi="Sylfaen" w:cs="Calibri"/>
                <w:color w:val="000000"/>
                <w:lang w:val="ka-GE"/>
              </w:rPr>
            </w:pPr>
            <w:r>
              <w:rPr>
                <w:rFonts w:ascii="Sylfaen" w:eastAsia="Times New Roman" w:hAnsi="Sylfaen" w:cs="Calibri"/>
                <w:color w:val="000000"/>
                <w:lang w:val="ka-GE"/>
              </w:rPr>
              <w:t>1</w:t>
            </w:r>
          </w:p>
        </w:tc>
        <w:tc>
          <w:tcPr>
            <w:tcW w:w="1257" w:type="pct"/>
            <w:tcBorders>
              <w:top w:val="nil"/>
              <w:left w:val="nil"/>
              <w:bottom w:val="single" w:sz="4" w:space="0" w:color="auto"/>
              <w:right w:val="single" w:sz="4" w:space="0" w:color="auto"/>
            </w:tcBorders>
            <w:shd w:val="clear" w:color="auto" w:fill="auto"/>
            <w:noWrap/>
            <w:vAlign w:val="bottom"/>
            <w:hideMark/>
          </w:tcPr>
          <w:p w:rsidR="00835F86" w:rsidRPr="00B60948" w:rsidRDefault="00835F86" w:rsidP="00852ADC">
            <w:pPr>
              <w:rPr>
                <w:rFonts w:eastAsia="Times New Roman" w:cs="Calibri"/>
                <w:color w:val="000000"/>
                <w:lang w:val="ka-GE"/>
              </w:rPr>
            </w:pPr>
            <w:r>
              <w:rPr>
                <w:rFonts w:eastAsia="Times New Roman" w:cs="Calibri"/>
                <w:color w:val="000000"/>
                <w:lang w:val="ka-GE"/>
              </w:rPr>
              <w:t>18876</w:t>
            </w:r>
          </w:p>
        </w:tc>
        <w:tc>
          <w:tcPr>
            <w:tcW w:w="922" w:type="pct"/>
            <w:tcBorders>
              <w:top w:val="nil"/>
              <w:left w:val="nil"/>
              <w:bottom w:val="single" w:sz="4" w:space="0" w:color="auto"/>
              <w:right w:val="single" w:sz="4" w:space="0" w:color="auto"/>
            </w:tcBorders>
          </w:tcPr>
          <w:p w:rsidR="00835F86" w:rsidRDefault="00835F86" w:rsidP="00852ADC">
            <w:pPr>
              <w:rPr>
                <w:rFonts w:eastAsia="Times New Roman" w:cs="Calibri"/>
                <w:color w:val="000000"/>
                <w:lang w:val="ka-GE"/>
              </w:rPr>
            </w:pPr>
          </w:p>
          <w:p w:rsidR="00835F86" w:rsidRPr="00A7550E" w:rsidRDefault="00835F86" w:rsidP="00852ADC">
            <w:pPr>
              <w:rPr>
                <w:rFonts w:ascii="Sylfaen" w:eastAsia="Times New Roman" w:hAnsi="Sylfaen" w:cs="Calibri"/>
                <w:color w:val="000000"/>
                <w:lang w:val="ka-GE"/>
              </w:rPr>
            </w:pPr>
            <w:r>
              <w:rPr>
                <w:rFonts w:ascii="Sylfaen" w:eastAsia="Times New Roman" w:hAnsi="Sylfaen" w:cs="Calibri"/>
                <w:color w:val="000000"/>
                <w:lang w:val="ka-GE"/>
              </w:rPr>
              <w:t>18876</w:t>
            </w:r>
          </w:p>
        </w:tc>
      </w:tr>
      <w:tr w:rsidR="00835F86" w:rsidRPr="005F5338" w:rsidTr="00835F86">
        <w:trPr>
          <w:trHeight w:val="300"/>
        </w:trPr>
        <w:tc>
          <w:tcPr>
            <w:tcW w:w="1853" w:type="pct"/>
            <w:tcBorders>
              <w:top w:val="nil"/>
              <w:left w:val="single" w:sz="4" w:space="0" w:color="auto"/>
              <w:bottom w:val="single" w:sz="4" w:space="0" w:color="auto"/>
              <w:right w:val="single" w:sz="4" w:space="0" w:color="auto"/>
            </w:tcBorders>
            <w:shd w:val="clear" w:color="auto" w:fill="auto"/>
            <w:noWrap/>
            <w:vAlign w:val="bottom"/>
            <w:hideMark/>
          </w:tcPr>
          <w:p w:rsidR="00835F86" w:rsidRPr="00115DCF" w:rsidRDefault="00835F86" w:rsidP="00852ADC">
            <w:pPr>
              <w:rPr>
                <w:rFonts w:eastAsia="Times New Roman" w:cs="Calibri"/>
                <w:color w:val="000000"/>
                <w:lang w:val="ka-GE"/>
              </w:rPr>
            </w:pPr>
            <w:r>
              <w:rPr>
                <w:rFonts w:ascii="Sylfaen" w:eastAsia="Times New Roman" w:hAnsi="Sylfaen" w:cs="Sylfaen"/>
                <w:color w:val="000000"/>
                <w:lang w:val="ka-GE"/>
              </w:rPr>
              <w:t>სამსახურის</w:t>
            </w:r>
            <w:r>
              <w:rPr>
                <w:rFonts w:eastAsia="Times New Roman" w:cs="Calibri"/>
                <w:color w:val="000000"/>
                <w:lang w:val="ka-GE"/>
              </w:rPr>
              <w:t xml:space="preserve"> </w:t>
            </w:r>
            <w:r>
              <w:rPr>
                <w:rFonts w:ascii="Sylfaen" w:eastAsia="Times New Roman" w:hAnsi="Sylfaen" w:cs="Sylfaen"/>
                <w:color w:val="000000"/>
                <w:lang w:val="ka-GE"/>
              </w:rPr>
              <w:t>უფროსი</w:t>
            </w:r>
          </w:p>
        </w:tc>
        <w:tc>
          <w:tcPr>
            <w:tcW w:w="968" w:type="pct"/>
            <w:tcBorders>
              <w:top w:val="nil"/>
              <w:left w:val="nil"/>
              <w:bottom w:val="single" w:sz="4" w:space="0" w:color="auto"/>
              <w:right w:val="single" w:sz="4" w:space="0" w:color="auto"/>
            </w:tcBorders>
            <w:shd w:val="clear" w:color="auto" w:fill="auto"/>
            <w:noWrap/>
            <w:vAlign w:val="bottom"/>
            <w:hideMark/>
          </w:tcPr>
          <w:p w:rsidR="00835F86" w:rsidRPr="005F5338" w:rsidRDefault="00835F86" w:rsidP="00852ADC">
            <w:pPr>
              <w:rPr>
                <w:rFonts w:eastAsia="Times New Roman" w:cs="Calibri"/>
                <w:color w:val="000000"/>
              </w:rPr>
            </w:pPr>
            <w:r>
              <w:rPr>
                <w:rFonts w:eastAsia="Times New Roman" w:cs="Calibri"/>
                <w:color w:val="000000"/>
              </w:rPr>
              <w:t>1</w:t>
            </w:r>
          </w:p>
        </w:tc>
        <w:tc>
          <w:tcPr>
            <w:tcW w:w="1257" w:type="pct"/>
            <w:tcBorders>
              <w:top w:val="nil"/>
              <w:left w:val="nil"/>
              <w:bottom w:val="single" w:sz="4" w:space="0" w:color="auto"/>
              <w:right w:val="single" w:sz="4" w:space="0" w:color="auto"/>
            </w:tcBorders>
            <w:shd w:val="clear" w:color="auto" w:fill="auto"/>
            <w:noWrap/>
            <w:vAlign w:val="bottom"/>
            <w:hideMark/>
          </w:tcPr>
          <w:p w:rsidR="00835F86" w:rsidRPr="00B60948" w:rsidRDefault="00835F86" w:rsidP="00852ADC">
            <w:pPr>
              <w:rPr>
                <w:rFonts w:eastAsia="Times New Roman" w:cs="Calibri"/>
                <w:color w:val="000000"/>
                <w:lang w:val="ka-GE"/>
              </w:rPr>
            </w:pPr>
            <w:r>
              <w:rPr>
                <w:rFonts w:eastAsia="Times New Roman" w:cs="Calibri"/>
                <w:color w:val="000000"/>
              </w:rPr>
              <w:t>3</w:t>
            </w:r>
            <w:r>
              <w:rPr>
                <w:rFonts w:eastAsia="Times New Roman" w:cs="Calibri"/>
                <w:color w:val="000000"/>
                <w:lang w:val="ka-GE"/>
              </w:rPr>
              <w:t>3396</w:t>
            </w:r>
          </w:p>
        </w:tc>
        <w:tc>
          <w:tcPr>
            <w:tcW w:w="922" w:type="pct"/>
            <w:tcBorders>
              <w:top w:val="nil"/>
              <w:left w:val="nil"/>
              <w:bottom w:val="single" w:sz="4" w:space="0" w:color="auto"/>
              <w:right w:val="single" w:sz="4" w:space="0" w:color="auto"/>
            </w:tcBorders>
          </w:tcPr>
          <w:p w:rsidR="00835F86" w:rsidRPr="00A7550E" w:rsidRDefault="00835F86" w:rsidP="00852ADC">
            <w:pPr>
              <w:rPr>
                <w:rFonts w:ascii="Sylfaen" w:eastAsia="Times New Roman" w:hAnsi="Sylfaen" w:cs="Calibri"/>
                <w:color w:val="000000"/>
                <w:lang w:val="ka-GE"/>
              </w:rPr>
            </w:pPr>
            <w:r>
              <w:rPr>
                <w:rFonts w:eastAsia="Times New Roman" w:cs="Calibri"/>
                <w:color w:val="000000"/>
                <w:lang w:val="ka-GE"/>
              </w:rPr>
              <w:t>33396</w:t>
            </w:r>
          </w:p>
        </w:tc>
      </w:tr>
      <w:tr w:rsidR="00835F86" w:rsidRPr="005F5338" w:rsidTr="00835F86">
        <w:trPr>
          <w:trHeight w:val="300"/>
        </w:trPr>
        <w:tc>
          <w:tcPr>
            <w:tcW w:w="1853" w:type="pct"/>
            <w:tcBorders>
              <w:top w:val="nil"/>
              <w:left w:val="single" w:sz="4" w:space="0" w:color="auto"/>
              <w:bottom w:val="single" w:sz="4" w:space="0" w:color="auto"/>
              <w:right w:val="single" w:sz="4" w:space="0" w:color="auto"/>
            </w:tcBorders>
            <w:shd w:val="clear" w:color="auto" w:fill="auto"/>
            <w:noWrap/>
            <w:vAlign w:val="bottom"/>
            <w:hideMark/>
          </w:tcPr>
          <w:p w:rsidR="00835F86" w:rsidRPr="00115DCF" w:rsidRDefault="00835F86" w:rsidP="00852ADC">
            <w:pPr>
              <w:rPr>
                <w:rFonts w:eastAsia="Times New Roman" w:cs="Calibri"/>
                <w:color w:val="000000"/>
                <w:lang w:val="ka-GE"/>
              </w:rPr>
            </w:pPr>
            <w:r>
              <w:rPr>
                <w:rFonts w:ascii="Sylfaen" w:eastAsia="Times New Roman" w:hAnsi="Sylfaen" w:cs="Sylfaen"/>
                <w:color w:val="000000"/>
                <w:lang w:val="ka-GE"/>
              </w:rPr>
              <w:lastRenderedPageBreak/>
              <w:t>განყოფილების</w:t>
            </w:r>
            <w:r>
              <w:rPr>
                <w:rFonts w:eastAsia="Times New Roman" w:cs="Calibri"/>
                <w:color w:val="000000"/>
                <w:lang w:val="ka-GE"/>
              </w:rPr>
              <w:t xml:space="preserve"> </w:t>
            </w:r>
            <w:r>
              <w:rPr>
                <w:rFonts w:ascii="Sylfaen" w:eastAsia="Times New Roman" w:hAnsi="Sylfaen" w:cs="Sylfaen"/>
                <w:color w:val="000000"/>
                <w:lang w:val="ka-GE"/>
              </w:rPr>
              <w:t>უფროსი</w:t>
            </w:r>
          </w:p>
        </w:tc>
        <w:tc>
          <w:tcPr>
            <w:tcW w:w="968" w:type="pct"/>
            <w:tcBorders>
              <w:top w:val="nil"/>
              <w:left w:val="nil"/>
              <w:bottom w:val="single" w:sz="4" w:space="0" w:color="auto"/>
              <w:right w:val="single" w:sz="4" w:space="0" w:color="auto"/>
            </w:tcBorders>
            <w:shd w:val="clear" w:color="auto" w:fill="auto"/>
            <w:noWrap/>
            <w:vAlign w:val="bottom"/>
            <w:hideMark/>
          </w:tcPr>
          <w:p w:rsidR="00835F86" w:rsidRPr="00B60948" w:rsidRDefault="00835F86" w:rsidP="00852ADC">
            <w:pPr>
              <w:rPr>
                <w:rFonts w:eastAsia="Times New Roman" w:cs="Calibri"/>
                <w:color w:val="000000"/>
                <w:lang w:val="ka-GE"/>
              </w:rPr>
            </w:pPr>
            <w:r>
              <w:rPr>
                <w:rFonts w:eastAsia="Times New Roman" w:cs="Calibri"/>
                <w:color w:val="000000"/>
                <w:lang w:val="ka-GE"/>
              </w:rPr>
              <w:t>1</w:t>
            </w:r>
          </w:p>
        </w:tc>
        <w:tc>
          <w:tcPr>
            <w:tcW w:w="1257" w:type="pct"/>
            <w:tcBorders>
              <w:top w:val="nil"/>
              <w:left w:val="nil"/>
              <w:bottom w:val="single" w:sz="4" w:space="0" w:color="auto"/>
              <w:right w:val="single" w:sz="4" w:space="0" w:color="auto"/>
            </w:tcBorders>
            <w:shd w:val="clear" w:color="auto" w:fill="auto"/>
            <w:noWrap/>
            <w:vAlign w:val="bottom"/>
            <w:hideMark/>
          </w:tcPr>
          <w:p w:rsidR="00835F86" w:rsidRPr="00B60948" w:rsidRDefault="00835F86" w:rsidP="00852ADC">
            <w:pPr>
              <w:rPr>
                <w:rFonts w:eastAsia="Times New Roman" w:cs="Calibri"/>
                <w:color w:val="000000"/>
                <w:lang w:val="ka-GE"/>
              </w:rPr>
            </w:pPr>
            <w:r>
              <w:rPr>
                <w:rFonts w:eastAsia="Times New Roman" w:cs="Calibri"/>
                <w:color w:val="000000"/>
                <w:lang w:val="ka-GE"/>
              </w:rPr>
              <w:t>26136</w:t>
            </w:r>
          </w:p>
        </w:tc>
        <w:tc>
          <w:tcPr>
            <w:tcW w:w="922" w:type="pct"/>
            <w:tcBorders>
              <w:top w:val="nil"/>
              <w:left w:val="nil"/>
              <w:bottom w:val="single" w:sz="4" w:space="0" w:color="auto"/>
              <w:right w:val="single" w:sz="4" w:space="0" w:color="auto"/>
            </w:tcBorders>
          </w:tcPr>
          <w:p w:rsidR="00835F86" w:rsidRPr="00A7550E" w:rsidRDefault="00835F86" w:rsidP="00852ADC">
            <w:pPr>
              <w:rPr>
                <w:rFonts w:ascii="Sylfaen" w:eastAsia="Times New Roman" w:hAnsi="Sylfaen" w:cs="Calibri"/>
                <w:color w:val="000000"/>
                <w:lang w:val="ka-GE"/>
              </w:rPr>
            </w:pPr>
            <w:r>
              <w:rPr>
                <w:rFonts w:ascii="Sylfaen" w:eastAsia="Times New Roman" w:hAnsi="Sylfaen" w:cs="Calibri"/>
                <w:color w:val="000000"/>
                <w:lang w:val="ka-GE"/>
              </w:rPr>
              <w:t>26136</w:t>
            </w:r>
          </w:p>
        </w:tc>
      </w:tr>
    </w:tbl>
    <w:p w:rsidR="0060529A" w:rsidRDefault="0060529A" w:rsidP="0060529A">
      <w:pPr>
        <w:rPr>
          <w:rFonts w:ascii="Sylfaen" w:hAnsi="Sylfaen"/>
          <w:lang w:val="ka-GE"/>
        </w:rPr>
      </w:pPr>
    </w:p>
    <w:p w:rsidR="0060529A" w:rsidRDefault="0060529A" w:rsidP="0060529A">
      <w:pPr>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gridCol w:w="1673"/>
        <w:gridCol w:w="1673"/>
        <w:gridCol w:w="1950"/>
      </w:tblGrid>
      <w:tr w:rsidR="004D36CA" w:rsidRPr="004D36CA" w:rsidTr="004D36CA">
        <w:trPr>
          <w:trHeight w:val="615"/>
        </w:trPr>
        <w:tc>
          <w:tcPr>
            <w:tcW w:w="2955" w:type="pct"/>
            <w:shd w:val="clear" w:color="auto" w:fill="auto"/>
            <w:vAlign w:val="center"/>
            <w:hideMark/>
          </w:tcPr>
          <w:p w:rsidR="00835F86" w:rsidRPr="004D36CA" w:rsidRDefault="00835F86" w:rsidP="00852ADC">
            <w:pPr>
              <w:spacing w:after="0" w:line="240" w:lineRule="auto"/>
              <w:jc w:val="center"/>
              <w:rPr>
                <w:rFonts w:ascii="AcadNusx" w:eastAsia="Times New Roman" w:hAnsi="AcadNusx" w:cs="Arial"/>
                <w:b/>
                <w:bCs/>
                <w:sz w:val="24"/>
                <w:szCs w:val="24"/>
                <w:lang w:val="ka-GE" w:eastAsia="ka-GE"/>
              </w:rPr>
            </w:pPr>
            <w:r w:rsidRPr="004D36CA">
              <w:rPr>
                <w:rFonts w:ascii="Sylfaen" w:eastAsia="Times New Roman" w:hAnsi="Sylfaen" w:cs="Sylfaen"/>
                <w:b/>
                <w:bCs/>
                <w:sz w:val="24"/>
                <w:szCs w:val="24"/>
                <w:lang w:val="ka-GE" w:eastAsia="ka-GE"/>
              </w:rPr>
              <w:t>ა</w:t>
            </w:r>
            <w:r w:rsidRPr="004D36CA">
              <w:rPr>
                <w:rFonts w:ascii="AcadNusx" w:eastAsia="Times New Roman" w:hAnsi="AcadNusx" w:cs="Arial"/>
                <w:b/>
                <w:bCs/>
                <w:sz w:val="24"/>
                <w:szCs w:val="24"/>
                <w:lang w:val="ka-GE" w:eastAsia="ka-GE"/>
              </w:rPr>
              <w:t>(</w:t>
            </w:r>
            <w:r w:rsidRPr="004D36CA">
              <w:rPr>
                <w:rFonts w:ascii="Sylfaen" w:eastAsia="Times New Roman" w:hAnsi="Sylfaen" w:cs="Sylfaen"/>
                <w:b/>
                <w:bCs/>
                <w:sz w:val="24"/>
                <w:szCs w:val="24"/>
                <w:lang w:val="ka-GE" w:eastAsia="ka-GE"/>
              </w:rPr>
              <w:t>ა</w:t>
            </w:r>
            <w:r w:rsidRPr="004D36CA">
              <w:rPr>
                <w:rFonts w:ascii="AcadNusx" w:eastAsia="Times New Roman" w:hAnsi="AcadNusx" w:cs="Arial"/>
                <w:b/>
                <w:bCs/>
                <w:sz w:val="24"/>
                <w:szCs w:val="24"/>
                <w:lang w:val="ka-GE" w:eastAsia="ka-GE"/>
              </w:rPr>
              <w:t xml:space="preserve"> ) </w:t>
            </w:r>
            <w:r w:rsidRPr="004D36CA">
              <w:rPr>
                <w:rFonts w:ascii="Sylfaen" w:eastAsia="Times New Roman" w:hAnsi="Sylfaen" w:cs="Sylfaen"/>
                <w:b/>
                <w:bCs/>
                <w:sz w:val="24"/>
                <w:szCs w:val="24"/>
                <w:lang w:val="ka-GE" w:eastAsia="ka-GE"/>
              </w:rPr>
              <w:t>იპ</w:t>
            </w:r>
            <w:r w:rsidRPr="004D36CA">
              <w:rPr>
                <w:rFonts w:ascii="AcadNusx" w:eastAsia="Times New Roman" w:hAnsi="AcadNusx" w:cs="Arial"/>
                <w:b/>
                <w:bCs/>
                <w:sz w:val="24"/>
                <w:szCs w:val="24"/>
                <w:lang w:val="ka-GE" w:eastAsia="ka-GE"/>
              </w:rPr>
              <w:t xml:space="preserve"> </w:t>
            </w:r>
            <w:r w:rsidRPr="004D36CA">
              <w:rPr>
                <w:rFonts w:ascii="Sylfaen" w:eastAsia="Times New Roman" w:hAnsi="Sylfaen" w:cs="Sylfaen"/>
                <w:b/>
                <w:bCs/>
                <w:sz w:val="24"/>
                <w:szCs w:val="24"/>
                <w:lang w:val="ka-GE" w:eastAsia="ka-GE"/>
              </w:rPr>
              <w:t>ბორჯომის</w:t>
            </w:r>
            <w:r w:rsidRPr="004D36CA">
              <w:rPr>
                <w:rFonts w:ascii="AcadNusx" w:eastAsia="Times New Roman" w:hAnsi="AcadNusx" w:cs="Arial"/>
                <w:b/>
                <w:bCs/>
                <w:sz w:val="24"/>
                <w:szCs w:val="24"/>
                <w:lang w:val="ka-GE" w:eastAsia="ka-GE"/>
              </w:rPr>
              <w:t xml:space="preserve"> </w:t>
            </w:r>
            <w:r w:rsidRPr="004D36CA">
              <w:rPr>
                <w:rFonts w:ascii="Sylfaen" w:eastAsia="Times New Roman" w:hAnsi="Sylfaen" w:cs="Sylfaen"/>
                <w:b/>
                <w:bCs/>
                <w:sz w:val="24"/>
                <w:szCs w:val="24"/>
                <w:lang w:val="ka-GE" w:eastAsia="ka-GE"/>
              </w:rPr>
              <w:t>მუნიციპალიტეტის</w:t>
            </w:r>
            <w:r w:rsidRPr="004D36CA">
              <w:rPr>
                <w:rFonts w:ascii="AcadNusx" w:eastAsia="Times New Roman" w:hAnsi="AcadNusx" w:cs="Arial"/>
                <w:b/>
                <w:bCs/>
                <w:sz w:val="24"/>
                <w:szCs w:val="24"/>
                <w:lang w:val="ka-GE" w:eastAsia="ka-GE"/>
              </w:rPr>
              <w:t xml:space="preserve"> </w:t>
            </w:r>
            <w:r w:rsidRPr="004D36CA">
              <w:rPr>
                <w:rFonts w:ascii="Sylfaen" w:eastAsia="Times New Roman" w:hAnsi="Sylfaen" w:cs="Sylfaen"/>
                <w:b/>
                <w:bCs/>
                <w:sz w:val="24"/>
                <w:szCs w:val="24"/>
                <w:lang w:val="ka-GE" w:eastAsia="ka-GE"/>
              </w:rPr>
              <w:t>სოციალურად</w:t>
            </w:r>
            <w:r w:rsidRPr="004D36CA">
              <w:rPr>
                <w:rFonts w:ascii="AcadNusx" w:eastAsia="Times New Roman" w:hAnsi="AcadNusx" w:cs="Arial"/>
                <w:b/>
                <w:bCs/>
                <w:sz w:val="24"/>
                <w:szCs w:val="24"/>
                <w:lang w:val="ka-GE" w:eastAsia="ka-GE"/>
              </w:rPr>
              <w:t xml:space="preserve"> </w:t>
            </w:r>
            <w:r w:rsidRPr="004D36CA">
              <w:rPr>
                <w:rFonts w:ascii="Sylfaen" w:eastAsia="Times New Roman" w:hAnsi="Sylfaen" w:cs="Sylfaen"/>
                <w:b/>
                <w:bCs/>
                <w:sz w:val="24"/>
                <w:szCs w:val="24"/>
                <w:lang w:val="ka-GE" w:eastAsia="ka-GE"/>
              </w:rPr>
              <w:t>დაუცველი</w:t>
            </w:r>
            <w:r w:rsidRPr="004D36CA">
              <w:rPr>
                <w:rFonts w:ascii="AcadNusx" w:eastAsia="Times New Roman" w:hAnsi="AcadNusx" w:cs="Arial"/>
                <w:b/>
                <w:bCs/>
                <w:sz w:val="24"/>
                <w:szCs w:val="24"/>
                <w:lang w:val="ka-GE" w:eastAsia="ka-GE"/>
              </w:rPr>
              <w:t xml:space="preserve"> </w:t>
            </w:r>
            <w:r w:rsidRPr="004D36CA">
              <w:rPr>
                <w:rFonts w:ascii="Sylfaen" w:eastAsia="Times New Roman" w:hAnsi="Sylfaen" w:cs="Sylfaen"/>
                <w:b/>
                <w:bCs/>
                <w:sz w:val="24"/>
                <w:szCs w:val="24"/>
                <w:lang w:val="ka-GE" w:eastAsia="ka-GE"/>
              </w:rPr>
              <w:t>მოსახლეობის</w:t>
            </w:r>
            <w:r w:rsidRPr="004D36CA">
              <w:rPr>
                <w:rFonts w:ascii="AcadNusx" w:eastAsia="Times New Roman" w:hAnsi="AcadNusx" w:cs="Arial"/>
                <w:b/>
                <w:bCs/>
                <w:sz w:val="24"/>
                <w:szCs w:val="24"/>
                <w:lang w:val="ka-GE" w:eastAsia="ka-GE"/>
              </w:rPr>
              <w:t xml:space="preserve"> </w:t>
            </w:r>
            <w:r w:rsidRPr="004D36CA">
              <w:rPr>
                <w:rFonts w:ascii="Sylfaen" w:eastAsia="Times New Roman" w:hAnsi="Sylfaen" w:cs="Sylfaen"/>
                <w:b/>
                <w:bCs/>
                <w:sz w:val="24"/>
                <w:szCs w:val="24"/>
                <w:lang w:val="ka-GE" w:eastAsia="ka-GE"/>
              </w:rPr>
              <w:t>მომსახურეობის</w:t>
            </w:r>
            <w:r w:rsidRPr="004D36CA">
              <w:rPr>
                <w:rFonts w:ascii="AcadNusx" w:eastAsia="Times New Roman" w:hAnsi="AcadNusx" w:cs="Arial"/>
                <w:b/>
                <w:bCs/>
                <w:sz w:val="24"/>
                <w:szCs w:val="24"/>
                <w:lang w:val="ka-GE" w:eastAsia="ka-GE"/>
              </w:rPr>
              <w:t xml:space="preserve"> </w:t>
            </w:r>
            <w:r w:rsidRPr="004D36CA">
              <w:rPr>
                <w:rFonts w:ascii="Sylfaen" w:eastAsia="Times New Roman" w:hAnsi="Sylfaen" w:cs="Sylfaen"/>
                <w:b/>
                <w:bCs/>
                <w:sz w:val="24"/>
                <w:szCs w:val="24"/>
                <w:lang w:val="ka-GE" w:eastAsia="ka-GE"/>
              </w:rPr>
              <w:t>ცენტრი</w:t>
            </w:r>
          </w:p>
        </w:tc>
        <w:tc>
          <w:tcPr>
            <w:tcW w:w="646" w:type="pct"/>
            <w:shd w:val="clear" w:color="auto" w:fill="auto"/>
            <w:vAlign w:val="center"/>
            <w:hideMark/>
          </w:tcPr>
          <w:p w:rsidR="00835F86" w:rsidRPr="004D36CA" w:rsidRDefault="00835F86" w:rsidP="00852ADC">
            <w:pPr>
              <w:spacing w:after="0" w:line="240" w:lineRule="auto"/>
              <w:jc w:val="center"/>
              <w:rPr>
                <w:rFonts w:ascii="Arial" w:eastAsia="Times New Roman" w:hAnsi="Arial" w:cs="Arial"/>
                <w:b/>
                <w:bCs/>
                <w:sz w:val="24"/>
                <w:szCs w:val="24"/>
                <w:lang w:val="ka-GE" w:eastAsia="ka-GE"/>
              </w:rPr>
            </w:pPr>
            <w:r w:rsidRPr="004D36CA">
              <w:rPr>
                <w:rFonts w:ascii="Arial" w:eastAsia="Times New Roman" w:hAnsi="Arial" w:cs="Arial"/>
                <w:b/>
                <w:bCs/>
                <w:sz w:val="24"/>
                <w:szCs w:val="24"/>
                <w:lang w:val="ka-GE" w:eastAsia="ka-GE"/>
              </w:rPr>
              <w:t> </w:t>
            </w:r>
          </w:p>
        </w:tc>
        <w:tc>
          <w:tcPr>
            <w:tcW w:w="646" w:type="pct"/>
            <w:shd w:val="clear" w:color="auto" w:fill="auto"/>
            <w:vAlign w:val="center"/>
            <w:hideMark/>
          </w:tcPr>
          <w:p w:rsidR="00835F86" w:rsidRPr="004D36CA" w:rsidRDefault="00835F86" w:rsidP="00852ADC">
            <w:pPr>
              <w:spacing w:after="0" w:line="240" w:lineRule="auto"/>
              <w:jc w:val="center"/>
              <w:rPr>
                <w:rFonts w:ascii="Sylfaen" w:eastAsia="Times New Roman" w:hAnsi="Sylfaen" w:cs="Arial"/>
                <w:b/>
                <w:bCs/>
                <w:sz w:val="24"/>
                <w:szCs w:val="24"/>
                <w:lang w:val="ka-GE" w:eastAsia="ka-GE"/>
              </w:rPr>
            </w:pPr>
            <w:r w:rsidRPr="004D36CA">
              <w:rPr>
                <w:rFonts w:ascii="Sylfaen" w:eastAsia="Times New Roman" w:hAnsi="Sylfaen" w:cs="Arial"/>
                <w:b/>
                <w:bCs/>
                <w:sz w:val="24"/>
                <w:szCs w:val="24"/>
                <w:lang w:val="ka-GE" w:eastAsia="ka-GE"/>
              </w:rPr>
              <w:t>ერთი თვის ხელფასი</w:t>
            </w:r>
          </w:p>
        </w:tc>
        <w:tc>
          <w:tcPr>
            <w:tcW w:w="753" w:type="pct"/>
            <w:shd w:val="clear" w:color="auto" w:fill="auto"/>
            <w:vAlign w:val="center"/>
            <w:hideMark/>
          </w:tcPr>
          <w:p w:rsidR="00835F86" w:rsidRPr="004D36CA" w:rsidRDefault="00835F86" w:rsidP="00852ADC">
            <w:pPr>
              <w:spacing w:after="0" w:line="240" w:lineRule="auto"/>
              <w:jc w:val="center"/>
              <w:rPr>
                <w:rFonts w:asciiTheme="minorHAnsi" w:eastAsia="Times New Roman" w:hAnsiTheme="minorHAnsi" w:cs="Arial"/>
                <w:b/>
                <w:bCs/>
                <w:sz w:val="24"/>
                <w:szCs w:val="24"/>
                <w:lang w:val="ka-GE" w:eastAsia="ka-GE"/>
              </w:rPr>
            </w:pPr>
            <w:r w:rsidRPr="004D36CA">
              <w:rPr>
                <w:rFonts w:asciiTheme="minorHAnsi" w:eastAsia="Times New Roman" w:hAnsiTheme="minorHAnsi" w:cs="Arial"/>
                <w:b/>
                <w:bCs/>
                <w:sz w:val="24"/>
                <w:szCs w:val="24"/>
                <w:lang w:val="ka-GE" w:eastAsia="ka-GE"/>
              </w:rPr>
              <w:t>წლიური ხელფასი</w:t>
            </w:r>
          </w:p>
        </w:tc>
      </w:tr>
      <w:tr w:rsidR="004D36CA" w:rsidRPr="004D36CA" w:rsidTr="004D36CA">
        <w:trPr>
          <w:trHeight w:val="615"/>
        </w:trPr>
        <w:tc>
          <w:tcPr>
            <w:tcW w:w="2955" w:type="pct"/>
            <w:shd w:val="clear" w:color="auto" w:fill="auto"/>
            <w:vAlign w:val="center"/>
            <w:hideMark/>
          </w:tcPr>
          <w:p w:rsidR="00835F86" w:rsidRPr="004D36CA" w:rsidRDefault="00835F86" w:rsidP="00852ADC">
            <w:pPr>
              <w:spacing w:after="0" w:line="240" w:lineRule="auto"/>
              <w:jc w:val="center"/>
              <w:rPr>
                <w:rFonts w:ascii="AcadNusx" w:eastAsia="Times New Roman" w:hAnsi="AcadNusx" w:cs="Arial"/>
                <w:b/>
                <w:bCs/>
                <w:sz w:val="24"/>
                <w:szCs w:val="24"/>
                <w:lang w:val="ka-GE" w:eastAsia="ka-GE"/>
              </w:rPr>
            </w:pPr>
            <w:r w:rsidRPr="004D36CA">
              <w:rPr>
                <w:rFonts w:ascii="Sylfaen" w:eastAsia="Times New Roman" w:hAnsi="Sylfaen" w:cs="Sylfaen"/>
                <w:b/>
                <w:bCs/>
                <w:sz w:val="24"/>
                <w:szCs w:val="24"/>
                <w:lang w:val="ka-GE" w:eastAsia="ka-GE"/>
              </w:rPr>
              <w:t>შტატით</w:t>
            </w:r>
            <w:r w:rsidRPr="004D36CA">
              <w:rPr>
                <w:rFonts w:ascii="AcadNusx" w:eastAsia="Times New Roman" w:hAnsi="AcadNusx" w:cs="Arial"/>
                <w:b/>
                <w:bCs/>
                <w:sz w:val="24"/>
                <w:szCs w:val="24"/>
                <w:lang w:val="ka-GE" w:eastAsia="ka-GE"/>
              </w:rPr>
              <w:t xml:space="preserve"> </w:t>
            </w:r>
            <w:r w:rsidRPr="004D36CA">
              <w:rPr>
                <w:rFonts w:ascii="Sylfaen" w:eastAsia="Times New Roman" w:hAnsi="Sylfaen" w:cs="Sylfaen"/>
                <w:b/>
                <w:bCs/>
                <w:sz w:val="24"/>
                <w:szCs w:val="24"/>
                <w:lang w:val="ka-GE" w:eastAsia="ka-GE"/>
              </w:rPr>
              <w:t>გათვალისწინებული</w:t>
            </w:r>
          </w:p>
        </w:tc>
        <w:tc>
          <w:tcPr>
            <w:tcW w:w="646" w:type="pct"/>
            <w:shd w:val="clear" w:color="auto" w:fill="auto"/>
            <w:vAlign w:val="center"/>
            <w:hideMark/>
          </w:tcPr>
          <w:p w:rsidR="00835F86" w:rsidRPr="004D36CA" w:rsidRDefault="00835F86" w:rsidP="00852ADC">
            <w:pPr>
              <w:spacing w:after="0" w:line="240" w:lineRule="auto"/>
              <w:jc w:val="center"/>
              <w:rPr>
                <w:rFonts w:ascii="Arial" w:eastAsia="Times New Roman" w:hAnsi="Arial" w:cs="Arial"/>
                <w:b/>
                <w:bCs/>
                <w:sz w:val="24"/>
                <w:szCs w:val="24"/>
                <w:lang w:val="ka-GE" w:eastAsia="ka-GE"/>
              </w:rPr>
            </w:pPr>
            <w:r w:rsidRPr="004D36CA">
              <w:rPr>
                <w:rFonts w:ascii="Arial" w:eastAsia="Times New Roman" w:hAnsi="Arial" w:cs="Arial"/>
                <w:b/>
                <w:bCs/>
                <w:sz w:val="24"/>
                <w:szCs w:val="24"/>
                <w:lang w:val="ka-GE" w:eastAsia="ka-GE"/>
              </w:rPr>
              <w:t> </w:t>
            </w:r>
          </w:p>
        </w:tc>
        <w:tc>
          <w:tcPr>
            <w:tcW w:w="646" w:type="pct"/>
            <w:shd w:val="clear" w:color="auto" w:fill="auto"/>
            <w:vAlign w:val="center"/>
            <w:hideMark/>
          </w:tcPr>
          <w:p w:rsidR="00835F86" w:rsidRPr="004D36CA" w:rsidRDefault="00835F86" w:rsidP="00852ADC">
            <w:pPr>
              <w:spacing w:after="0" w:line="240" w:lineRule="auto"/>
              <w:jc w:val="center"/>
              <w:rPr>
                <w:rFonts w:ascii="Arial" w:eastAsia="Times New Roman" w:hAnsi="Arial" w:cs="Arial"/>
                <w:b/>
                <w:bCs/>
                <w:sz w:val="24"/>
                <w:szCs w:val="24"/>
                <w:lang w:val="ka-GE" w:eastAsia="ka-GE"/>
              </w:rPr>
            </w:pPr>
            <w:r w:rsidRPr="004D36CA">
              <w:rPr>
                <w:rFonts w:ascii="Arial" w:eastAsia="Times New Roman" w:hAnsi="Arial" w:cs="Arial"/>
                <w:b/>
                <w:bCs/>
                <w:sz w:val="24"/>
                <w:szCs w:val="24"/>
                <w:lang w:val="ka-GE" w:eastAsia="ka-GE"/>
              </w:rPr>
              <w:t>10 250</w:t>
            </w:r>
          </w:p>
        </w:tc>
        <w:tc>
          <w:tcPr>
            <w:tcW w:w="753" w:type="pct"/>
            <w:shd w:val="clear" w:color="auto" w:fill="auto"/>
            <w:vAlign w:val="center"/>
            <w:hideMark/>
          </w:tcPr>
          <w:p w:rsidR="00835F86" w:rsidRPr="004D36CA" w:rsidRDefault="00835F86" w:rsidP="00852ADC">
            <w:pPr>
              <w:spacing w:after="0" w:line="240" w:lineRule="auto"/>
              <w:jc w:val="center"/>
              <w:rPr>
                <w:rFonts w:ascii="Arial" w:eastAsia="Times New Roman" w:hAnsi="Arial" w:cs="Arial"/>
                <w:b/>
                <w:bCs/>
                <w:sz w:val="24"/>
                <w:szCs w:val="24"/>
                <w:lang w:val="ka-GE" w:eastAsia="ka-GE"/>
              </w:rPr>
            </w:pPr>
            <w:r w:rsidRPr="004D36CA">
              <w:rPr>
                <w:rFonts w:ascii="Arial" w:eastAsia="Times New Roman" w:hAnsi="Arial" w:cs="Arial"/>
                <w:b/>
                <w:bCs/>
                <w:sz w:val="24"/>
                <w:szCs w:val="24"/>
                <w:lang w:val="ka-GE" w:eastAsia="ka-GE"/>
              </w:rPr>
              <w:t>123 000</w:t>
            </w:r>
          </w:p>
        </w:tc>
      </w:tr>
      <w:tr w:rsidR="004D36CA" w:rsidRPr="004D36CA" w:rsidTr="004D36CA">
        <w:trPr>
          <w:trHeight w:val="615"/>
        </w:trPr>
        <w:tc>
          <w:tcPr>
            <w:tcW w:w="2955" w:type="pct"/>
            <w:shd w:val="clear" w:color="auto" w:fill="auto"/>
            <w:vAlign w:val="center"/>
            <w:hideMark/>
          </w:tcPr>
          <w:p w:rsidR="00835F86" w:rsidRPr="004D36CA" w:rsidRDefault="00835F86" w:rsidP="00852ADC">
            <w:pPr>
              <w:spacing w:after="0" w:line="240" w:lineRule="auto"/>
              <w:jc w:val="center"/>
              <w:rPr>
                <w:rFonts w:ascii="AcadNusx" w:eastAsia="Times New Roman" w:hAnsi="AcadNusx" w:cs="Arial"/>
                <w:b/>
                <w:bCs/>
                <w:i/>
                <w:iCs/>
                <w:sz w:val="24"/>
                <w:szCs w:val="24"/>
                <w:lang w:val="ka-GE" w:eastAsia="ka-GE"/>
              </w:rPr>
            </w:pPr>
            <w:r w:rsidRPr="004D36CA">
              <w:rPr>
                <w:rFonts w:ascii="Sylfaen" w:eastAsia="Times New Roman" w:hAnsi="Sylfaen" w:cs="Sylfaen"/>
                <w:b/>
                <w:bCs/>
                <w:i/>
                <w:iCs/>
                <w:sz w:val="24"/>
                <w:szCs w:val="24"/>
                <w:lang w:val="ka-GE" w:eastAsia="ka-GE"/>
              </w:rPr>
              <w:t>ხელშეკრულება</w:t>
            </w:r>
          </w:p>
        </w:tc>
        <w:tc>
          <w:tcPr>
            <w:tcW w:w="646" w:type="pct"/>
            <w:shd w:val="clear" w:color="auto" w:fill="auto"/>
            <w:vAlign w:val="center"/>
            <w:hideMark/>
          </w:tcPr>
          <w:p w:rsidR="00835F86" w:rsidRPr="004D36CA" w:rsidRDefault="00835F86" w:rsidP="00852ADC">
            <w:pPr>
              <w:spacing w:after="0" w:line="240" w:lineRule="auto"/>
              <w:jc w:val="center"/>
              <w:rPr>
                <w:rFonts w:ascii="Arial" w:eastAsia="Times New Roman" w:hAnsi="Arial" w:cs="Arial"/>
                <w:b/>
                <w:bCs/>
                <w:i/>
                <w:iCs/>
                <w:sz w:val="24"/>
                <w:szCs w:val="24"/>
                <w:lang w:val="ka-GE" w:eastAsia="ka-GE"/>
              </w:rPr>
            </w:pPr>
            <w:r w:rsidRPr="004D36CA">
              <w:rPr>
                <w:rFonts w:ascii="Arial" w:eastAsia="Times New Roman" w:hAnsi="Arial" w:cs="Arial"/>
                <w:b/>
                <w:bCs/>
                <w:i/>
                <w:iCs/>
                <w:sz w:val="24"/>
                <w:szCs w:val="24"/>
                <w:lang w:val="ka-GE" w:eastAsia="ka-GE"/>
              </w:rPr>
              <w:t> </w:t>
            </w:r>
          </w:p>
        </w:tc>
        <w:tc>
          <w:tcPr>
            <w:tcW w:w="646" w:type="pct"/>
            <w:shd w:val="clear" w:color="auto" w:fill="auto"/>
            <w:vAlign w:val="center"/>
            <w:hideMark/>
          </w:tcPr>
          <w:p w:rsidR="00835F86" w:rsidRPr="004D36CA" w:rsidRDefault="00835F86" w:rsidP="00852ADC">
            <w:pPr>
              <w:spacing w:after="0" w:line="240" w:lineRule="auto"/>
              <w:jc w:val="center"/>
              <w:rPr>
                <w:rFonts w:ascii="Arial" w:eastAsia="Times New Roman" w:hAnsi="Arial" w:cs="Arial"/>
                <w:b/>
                <w:bCs/>
                <w:i/>
                <w:iCs/>
                <w:sz w:val="24"/>
                <w:szCs w:val="24"/>
                <w:lang w:val="ka-GE" w:eastAsia="ka-GE"/>
              </w:rPr>
            </w:pPr>
            <w:r w:rsidRPr="004D36CA">
              <w:rPr>
                <w:rFonts w:ascii="Arial" w:eastAsia="Times New Roman" w:hAnsi="Arial" w:cs="Arial"/>
                <w:b/>
                <w:bCs/>
                <w:i/>
                <w:iCs/>
                <w:sz w:val="24"/>
                <w:szCs w:val="24"/>
                <w:lang w:val="ka-GE" w:eastAsia="ka-GE"/>
              </w:rPr>
              <w:t>0</w:t>
            </w:r>
          </w:p>
        </w:tc>
        <w:tc>
          <w:tcPr>
            <w:tcW w:w="753" w:type="pct"/>
            <w:shd w:val="clear" w:color="auto" w:fill="auto"/>
            <w:vAlign w:val="center"/>
            <w:hideMark/>
          </w:tcPr>
          <w:p w:rsidR="00835F86" w:rsidRPr="004D36CA" w:rsidRDefault="00835F86" w:rsidP="00852ADC">
            <w:pPr>
              <w:spacing w:after="0" w:line="240" w:lineRule="auto"/>
              <w:jc w:val="center"/>
              <w:rPr>
                <w:rFonts w:ascii="Arial" w:eastAsia="Times New Roman" w:hAnsi="Arial" w:cs="Arial"/>
                <w:b/>
                <w:bCs/>
                <w:i/>
                <w:iCs/>
                <w:sz w:val="24"/>
                <w:szCs w:val="24"/>
                <w:lang w:val="ka-GE" w:eastAsia="ka-GE"/>
              </w:rPr>
            </w:pPr>
            <w:r w:rsidRPr="004D36CA">
              <w:rPr>
                <w:rFonts w:ascii="Arial" w:eastAsia="Times New Roman" w:hAnsi="Arial" w:cs="Arial"/>
                <w:b/>
                <w:bCs/>
                <w:i/>
                <w:iCs/>
                <w:sz w:val="24"/>
                <w:szCs w:val="24"/>
                <w:lang w:val="ka-GE" w:eastAsia="ka-GE"/>
              </w:rPr>
              <w:t>0</w:t>
            </w:r>
          </w:p>
        </w:tc>
      </w:tr>
      <w:tr w:rsidR="004D36CA" w:rsidRPr="004D36CA" w:rsidTr="004D36CA">
        <w:trPr>
          <w:trHeight w:val="615"/>
        </w:trPr>
        <w:tc>
          <w:tcPr>
            <w:tcW w:w="2955" w:type="pct"/>
            <w:shd w:val="clear" w:color="auto" w:fill="auto"/>
            <w:vAlign w:val="center"/>
            <w:hideMark/>
          </w:tcPr>
          <w:p w:rsidR="00835F86" w:rsidRPr="004D36CA" w:rsidRDefault="00835F86" w:rsidP="00852ADC">
            <w:pPr>
              <w:spacing w:after="0" w:line="240" w:lineRule="auto"/>
              <w:rPr>
                <w:rFonts w:ascii="AcadNusx" w:eastAsia="Times New Roman" w:hAnsi="AcadNusx" w:cs="Arial"/>
                <w:sz w:val="24"/>
                <w:szCs w:val="24"/>
                <w:lang w:val="ka-GE" w:eastAsia="ka-GE"/>
              </w:rPr>
            </w:pPr>
            <w:r w:rsidRPr="004D36CA">
              <w:rPr>
                <w:rFonts w:ascii="Sylfaen" w:eastAsia="Times New Roman" w:hAnsi="Sylfaen" w:cs="Sylfaen"/>
                <w:sz w:val="24"/>
                <w:szCs w:val="24"/>
                <w:lang w:val="ka-GE" w:eastAsia="ka-GE"/>
              </w:rPr>
              <w:t>დირექტორი</w:t>
            </w:r>
          </w:p>
        </w:tc>
        <w:tc>
          <w:tcPr>
            <w:tcW w:w="646" w:type="pct"/>
            <w:shd w:val="clear" w:color="auto" w:fill="auto"/>
            <w:vAlign w:val="center"/>
            <w:hideMark/>
          </w:tcPr>
          <w:p w:rsidR="00835F86" w:rsidRPr="004D36CA" w:rsidRDefault="00835F86" w:rsidP="00852ADC">
            <w:pPr>
              <w:spacing w:after="0" w:line="240" w:lineRule="auto"/>
              <w:jc w:val="center"/>
              <w:rPr>
                <w:rFonts w:ascii="Arial" w:eastAsia="Times New Roman" w:hAnsi="Arial" w:cs="Arial"/>
                <w:sz w:val="24"/>
                <w:szCs w:val="24"/>
                <w:lang w:val="ka-GE" w:eastAsia="ka-GE"/>
              </w:rPr>
            </w:pPr>
            <w:r w:rsidRPr="004D36CA">
              <w:rPr>
                <w:rFonts w:ascii="Arial" w:eastAsia="Times New Roman" w:hAnsi="Arial" w:cs="Arial"/>
                <w:sz w:val="24"/>
                <w:szCs w:val="24"/>
                <w:lang w:val="ka-GE" w:eastAsia="ka-GE"/>
              </w:rPr>
              <w:t>1 700</w:t>
            </w:r>
          </w:p>
        </w:tc>
        <w:tc>
          <w:tcPr>
            <w:tcW w:w="646" w:type="pct"/>
            <w:shd w:val="clear" w:color="auto" w:fill="auto"/>
            <w:vAlign w:val="center"/>
            <w:hideMark/>
          </w:tcPr>
          <w:p w:rsidR="00835F86" w:rsidRPr="004D36CA" w:rsidRDefault="00835F86" w:rsidP="00852ADC">
            <w:pPr>
              <w:spacing w:after="0" w:line="240" w:lineRule="auto"/>
              <w:jc w:val="center"/>
              <w:rPr>
                <w:rFonts w:ascii="Arial" w:eastAsia="Times New Roman" w:hAnsi="Arial" w:cs="Arial"/>
                <w:sz w:val="24"/>
                <w:szCs w:val="24"/>
                <w:lang w:val="ka-GE" w:eastAsia="ka-GE"/>
              </w:rPr>
            </w:pPr>
            <w:r w:rsidRPr="004D36CA">
              <w:rPr>
                <w:rFonts w:ascii="Arial" w:eastAsia="Times New Roman" w:hAnsi="Arial" w:cs="Arial"/>
                <w:sz w:val="24"/>
                <w:szCs w:val="24"/>
                <w:lang w:val="ka-GE" w:eastAsia="ka-GE"/>
              </w:rPr>
              <w:t>1 700</w:t>
            </w:r>
          </w:p>
        </w:tc>
        <w:tc>
          <w:tcPr>
            <w:tcW w:w="753" w:type="pct"/>
            <w:shd w:val="clear" w:color="auto" w:fill="auto"/>
            <w:vAlign w:val="center"/>
            <w:hideMark/>
          </w:tcPr>
          <w:p w:rsidR="00835F86" w:rsidRPr="004D36CA" w:rsidRDefault="00835F86" w:rsidP="00852ADC">
            <w:pPr>
              <w:spacing w:after="0" w:line="240" w:lineRule="auto"/>
              <w:jc w:val="center"/>
              <w:rPr>
                <w:rFonts w:ascii="Arial" w:eastAsia="Times New Roman" w:hAnsi="Arial" w:cs="Arial"/>
                <w:sz w:val="24"/>
                <w:szCs w:val="24"/>
                <w:lang w:val="ka-GE" w:eastAsia="ka-GE"/>
              </w:rPr>
            </w:pPr>
            <w:r w:rsidRPr="004D36CA">
              <w:rPr>
                <w:rFonts w:ascii="Arial" w:eastAsia="Times New Roman" w:hAnsi="Arial" w:cs="Arial"/>
                <w:sz w:val="24"/>
                <w:szCs w:val="24"/>
                <w:lang w:val="ka-GE" w:eastAsia="ka-GE"/>
              </w:rPr>
              <w:t>20 400</w:t>
            </w:r>
          </w:p>
        </w:tc>
      </w:tr>
      <w:tr w:rsidR="004D36CA" w:rsidRPr="004D36CA" w:rsidTr="004D36CA">
        <w:trPr>
          <w:trHeight w:val="615"/>
        </w:trPr>
        <w:tc>
          <w:tcPr>
            <w:tcW w:w="2955" w:type="pct"/>
            <w:shd w:val="clear" w:color="auto" w:fill="auto"/>
            <w:vAlign w:val="center"/>
            <w:hideMark/>
          </w:tcPr>
          <w:p w:rsidR="00835F86" w:rsidRPr="004D36CA" w:rsidRDefault="00835F86" w:rsidP="00852ADC">
            <w:pPr>
              <w:spacing w:after="0" w:line="240" w:lineRule="auto"/>
              <w:rPr>
                <w:rFonts w:ascii="AcadNusx" w:eastAsia="Times New Roman" w:hAnsi="AcadNusx" w:cs="Arial"/>
                <w:sz w:val="24"/>
                <w:szCs w:val="24"/>
                <w:lang w:val="ka-GE" w:eastAsia="ka-GE"/>
              </w:rPr>
            </w:pPr>
            <w:r w:rsidRPr="004D36CA">
              <w:rPr>
                <w:rFonts w:ascii="Sylfaen" w:eastAsia="Times New Roman" w:hAnsi="Sylfaen" w:cs="Sylfaen"/>
                <w:sz w:val="24"/>
                <w:szCs w:val="24"/>
                <w:lang w:val="ka-GE" w:eastAsia="ka-GE"/>
              </w:rPr>
              <w:t>ბუღალტერი</w:t>
            </w:r>
          </w:p>
        </w:tc>
        <w:tc>
          <w:tcPr>
            <w:tcW w:w="646" w:type="pct"/>
            <w:shd w:val="clear" w:color="auto" w:fill="auto"/>
            <w:vAlign w:val="center"/>
            <w:hideMark/>
          </w:tcPr>
          <w:p w:rsidR="00835F86" w:rsidRPr="004D36CA" w:rsidRDefault="00835F86" w:rsidP="00852ADC">
            <w:pPr>
              <w:spacing w:after="0" w:line="240" w:lineRule="auto"/>
              <w:jc w:val="center"/>
              <w:rPr>
                <w:rFonts w:ascii="Arial" w:eastAsia="Times New Roman" w:hAnsi="Arial" w:cs="Arial"/>
                <w:sz w:val="24"/>
                <w:szCs w:val="24"/>
                <w:lang w:val="ka-GE" w:eastAsia="ka-GE"/>
              </w:rPr>
            </w:pPr>
            <w:r w:rsidRPr="004D36CA">
              <w:rPr>
                <w:rFonts w:ascii="Arial" w:eastAsia="Times New Roman" w:hAnsi="Arial" w:cs="Arial"/>
                <w:sz w:val="24"/>
                <w:szCs w:val="24"/>
                <w:lang w:val="ka-GE" w:eastAsia="ka-GE"/>
              </w:rPr>
              <w:t>1 100</w:t>
            </w:r>
          </w:p>
        </w:tc>
        <w:tc>
          <w:tcPr>
            <w:tcW w:w="646" w:type="pct"/>
            <w:shd w:val="clear" w:color="auto" w:fill="auto"/>
            <w:vAlign w:val="center"/>
            <w:hideMark/>
          </w:tcPr>
          <w:p w:rsidR="00835F86" w:rsidRPr="004D36CA" w:rsidRDefault="00835F86" w:rsidP="00852ADC">
            <w:pPr>
              <w:spacing w:after="0" w:line="240" w:lineRule="auto"/>
              <w:jc w:val="center"/>
              <w:rPr>
                <w:rFonts w:ascii="Arial" w:eastAsia="Times New Roman" w:hAnsi="Arial" w:cs="Arial"/>
                <w:sz w:val="24"/>
                <w:szCs w:val="24"/>
                <w:lang w:val="ka-GE" w:eastAsia="ka-GE"/>
              </w:rPr>
            </w:pPr>
            <w:r w:rsidRPr="004D36CA">
              <w:rPr>
                <w:rFonts w:ascii="Arial" w:eastAsia="Times New Roman" w:hAnsi="Arial" w:cs="Arial"/>
                <w:sz w:val="24"/>
                <w:szCs w:val="24"/>
                <w:lang w:val="ka-GE" w:eastAsia="ka-GE"/>
              </w:rPr>
              <w:t>1 100</w:t>
            </w:r>
          </w:p>
        </w:tc>
        <w:tc>
          <w:tcPr>
            <w:tcW w:w="753" w:type="pct"/>
            <w:shd w:val="clear" w:color="auto" w:fill="auto"/>
            <w:vAlign w:val="center"/>
            <w:hideMark/>
          </w:tcPr>
          <w:p w:rsidR="00835F86" w:rsidRPr="004D36CA" w:rsidRDefault="00835F86" w:rsidP="00852ADC">
            <w:pPr>
              <w:spacing w:after="0" w:line="240" w:lineRule="auto"/>
              <w:jc w:val="center"/>
              <w:rPr>
                <w:rFonts w:ascii="Arial" w:eastAsia="Times New Roman" w:hAnsi="Arial" w:cs="Arial"/>
                <w:sz w:val="24"/>
                <w:szCs w:val="24"/>
                <w:lang w:val="ka-GE" w:eastAsia="ka-GE"/>
              </w:rPr>
            </w:pPr>
            <w:r w:rsidRPr="004D36CA">
              <w:rPr>
                <w:rFonts w:ascii="Arial" w:eastAsia="Times New Roman" w:hAnsi="Arial" w:cs="Arial"/>
                <w:sz w:val="24"/>
                <w:szCs w:val="24"/>
                <w:lang w:val="ka-GE" w:eastAsia="ka-GE"/>
              </w:rPr>
              <w:t>13 200</w:t>
            </w:r>
          </w:p>
        </w:tc>
      </w:tr>
      <w:tr w:rsidR="004D36CA" w:rsidRPr="004D36CA" w:rsidTr="004D36CA">
        <w:trPr>
          <w:trHeight w:val="615"/>
        </w:trPr>
        <w:tc>
          <w:tcPr>
            <w:tcW w:w="2955" w:type="pct"/>
            <w:shd w:val="clear" w:color="auto" w:fill="auto"/>
            <w:vAlign w:val="center"/>
            <w:hideMark/>
          </w:tcPr>
          <w:p w:rsidR="00835F86" w:rsidRPr="004D36CA" w:rsidRDefault="00835F86" w:rsidP="00852ADC">
            <w:pPr>
              <w:spacing w:after="0" w:line="240" w:lineRule="auto"/>
              <w:rPr>
                <w:rFonts w:ascii="AcadNusx" w:eastAsia="Times New Roman" w:hAnsi="AcadNusx" w:cs="Arial"/>
                <w:sz w:val="24"/>
                <w:szCs w:val="24"/>
                <w:lang w:val="ka-GE" w:eastAsia="ka-GE"/>
              </w:rPr>
            </w:pPr>
            <w:r w:rsidRPr="004D36CA">
              <w:rPr>
                <w:rFonts w:ascii="Sylfaen" w:eastAsia="Times New Roman" w:hAnsi="Sylfaen" w:cs="Sylfaen"/>
                <w:sz w:val="24"/>
                <w:szCs w:val="24"/>
                <w:lang w:val="ka-GE" w:eastAsia="ka-GE"/>
              </w:rPr>
              <w:t>სპეციალისტი</w:t>
            </w:r>
          </w:p>
        </w:tc>
        <w:tc>
          <w:tcPr>
            <w:tcW w:w="646" w:type="pct"/>
            <w:shd w:val="clear" w:color="auto" w:fill="auto"/>
            <w:vAlign w:val="center"/>
            <w:hideMark/>
          </w:tcPr>
          <w:p w:rsidR="00835F86" w:rsidRPr="004D36CA" w:rsidRDefault="00835F86" w:rsidP="00852ADC">
            <w:pPr>
              <w:spacing w:after="0" w:line="240" w:lineRule="auto"/>
              <w:jc w:val="center"/>
              <w:rPr>
                <w:rFonts w:ascii="Arial" w:eastAsia="Times New Roman" w:hAnsi="Arial" w:cs="Arial"/>
                <w:sz w:val="24"/>
                <w:szCs w:val="24"/>
                <w:lang w:val="ka-GE" w:eastAsia="ka-GE"/>
              </w:rPr>
            </w:pPr>
            <w:r w:rsidRPr="004D36CA">
              <w:rPr>
                <w:rFonts w:ascii="Arial" w:eastAsia="Times New Roman" w:hAnsi="Arial" w:cs="Arial"/>
                <w:sz w:val="24"/>
                <w:szCs w:val="24"/>
                <w:lang w:val="ka-GE" w:eastAsia="ka-GE"/>
              </w:rPr>
              <w:t>1 050</w:t>
            </w:r>
          </w:p>
        </w:tc>
        <w:tc>
          <w:tcPr>
            <w:tcW w:w="646" w:type="pct"/>
            <w:shd w:val="clear" w:color="auto" w:fill="auto"/>
            <w:vAlign w:val="center"/>
            <w:hideMark/>
          </w:tcPr>
          <w:p w:rsidR="00835F86" w:rsidRPr="004D36CA" w:rsidRDefault="00835F86" w:rsidP="00852ADC">
            <w:pPr>
              <w:spacing w:after="0" w:line="240" w:lineRule="auto"/>
              <w:jc w:val="center"/>
              <w:rPr>
                <w:rFonts w:ascii="Arial" w:eastAsia="Times New Roman" w:hAnsi="Arial" w:cs="Arial"/>
                <w:sz w:val="24"/>
                <w:szCs w:val="24"/>
                <w:lang w:val="ka-GE" w:eastAsia="ka-GE"/>
              </w:rPr>
            </w:pPr>
            <w:r w:rsidRPr="004D36CA">
              <w:rPr>
                <w:rFonts w:ascii="Arial" w:eastAsia="Times New Roman" w:hAnsi="Arial" w:cs="Arial"/>
                <w:sz w:val="24"/>
                <w:szCs w:val="24"/>
                <w:lang w:val="ka-GE" w:eastAsia="ka-GE"/>
              </w:rPr>
              <w:t>1 050</w:t>
            </w:r>
          </w:p>
        </w:tc>
        <w:tc>
          <w:tcPr>
            <w:tcW w:w="753" w:type="pct"/>
            <w:shd w:val="clear" w:color="auto" w:fill="auto"/>
            <w:vAlign w:val="center"/>
            <w:hideMark/>
          </w:tcPr>
          <w:p w:rsidR="00835F86" w:rsidRPr="004D36CA" w:rsidRDefault="00835F86" w:rsidP="00852ADC">
            <w:pPr>
              <w:spacing w:after="0" w:line="240" w:lineRule="auto"/>
              <w:jc w:val="center"/>
              <w:rPr>
                <w:rFonts w:ascii="Arial" w:eastAsia="Times New Roman" w:hAnsi="Arial" w:cs="Arial"/>
                <w:sz w:val="24"/>
                <w:szCs w:val="24"/>
                <w:lang w:val="ka-GE" w:eastAsia="ka-GE"/>
              </w:rPr>
            </w:pPr>
            <w:r w:rsidRPr="004D36CA">
              <w:rPr>
                <w:rFonts w:ascii="Arial" w:eastAsia="Times New Roman" w:hAnsi="Arial" w:cs="Arial"/>
                <w:sz w:val="24"/>
                <w:szCs w:val="24"/>
                <w:lang w:val="ka-GE" w:eastAsia="ka-GE"/>
              </w:rPr>
              <w:t>12 600</w:t>
            </w:r>
          </w:p>
        </w:tc>
      </w:tr>
      <w:tr w:rsidR="004D36CA" w:rsidRPr="004D36CA" w:rsidTr="004D36CA">
        <w:trPr>
          <w:trHeight w:val="615"/>
        </w:trPr>
        <w:tc>
          <w:tcPr>
            <w:tcW w:w="2955" w:type="pct"/>
            <w:shd w:val="clear" w:color="auto" w:fill="auto"/>
            <w:vAlign w:val="center"/>
            <w:hideMark/>
          </w:tcPr>
          <w:p w:rsidR="00835F86" w:rsidRPr="004D36CA" w:rsidRDefault="00835F86" w:rsidP="00852ADC">
            <w:pPr>
              <w:spacing w:after="0" w:line="240" w:lineRule="auto"/>
              <w:rPr>
                <w:rFonts w:ascii="AcadNusx" w:eastAsia="Times New Roman" w:hAnsi="AcadNusx" w:cs="Arial"/>
                <w:sz w:val="24"/>
                <w:szCs w:val="24"/>
                <w:lang w:val="ka-GE" w:eastAsia="ka-GE"/>
              </w:rPr>
            </w:pPr>
            <w:r w:rsidRPr="004D36CA">
              <w:rPr>
                <w:rFonts w:ascii="Sylfaen" w:eastAsia="Times New Roman" w:hAnsi="Sylfaen" w:cs="Sylfaen"/>
                <w:sz w:val="24"/>
                <w:szCs w:val="24"/>
                <w:lang w:val="ka-GE" w:eastAsia="ka-GE"/>
              </w:rPr>
              <w:t>საწყობის</w:t>
            </w:r>
            <w:r w:rsidRPr="004D36CA">
              <w:rPr>
                <w:rFonts w:ascii="AcadNusx" w:eastAsia="Times New Roman" w:hAnsi="AcadNusx" w:cs="Arial"/>
                <w:sz w:val="24"/>
                <w:szCs w:val="24"/>
                <w:lang w:val="ka-GE" w:eastAsia="ka-GE"/>
              </w:rPr>
              <w:t xml:space="preserve"> </w:t>
            </w:r>
            <w:r w:rsidRPr="004D36CA">
              <w:rPr>
                <w:rFonts w:ascii="Sylfaen" w:eastAsia="Times New Roman" w:hAnsi="Sylfaen" w:cs="Sylfaen"/>
                <w:sz w:val="24"/>
                <w:szCs w:val="24"/>
                <w:lang w:val="ka-GE" w:eastAsia="ka-GE"/>
              </w:rPr>
              <w:t>გამგე</w:t>
            </w:r>
          </w:p>
        </w:tc>
        <w:tc>
          <w:tcPr>
            <w:tcW w:w="646" w:type="pct"/>
            <w:shd w:val="clear" w:color="auto" w:fill="auto"/>
            <w:vAlign w:val="center"/>
            <w:hideMark/>
          </w:tcPr>
          <w:p w:rsidR="00835F86" w:rsidRPr="004D36CA" w:rsidRDefault="00835F86" w:rsidP="00852ADC">
            <w:pPr>
              <w:spacing w:after="0" w:line="240" w:lineRule="auto"/>
              <w:jc w:val="center"/>
              <w:rPr>
                <w:rFonts w:ascii="Arial" w:eastAsia="Times New Roman" w:hAnsi="Arial" w:cs="Arial"/>
                <w:sz w:val="24"/>
                <w:szCs w:val="24"/>
                <w:lang w:val="ka-GE" w:eastAsia="ka-GE"/>
              </w:rPr>
            </w:pPr>
            <w:r w:rsidRPr="004D36CA">
              <w:rPr>
                <w:rFonts w:ascii="Arial" w:eastAsia="Times New Roman" w:hAnsi="Arial" w:cs="Arial"/>
                <w:sz w:val="24"/>
                <w:szCs w:val="24"/>
                <w:lang w:val="ka-GE" w:eastAsia="ka-GE"/>
              </w:rPr>
              <w:t>900</w:t>
            </w:r>
          </w:p>
        </w:tc>
        <w:tc>
          <w:tcPr>
            <w:tcW w:w="646" w:type="pct"/>
            <w:shd w:val="clear" w:color="auto" w:fill="auto"/>
            <w:vAlign w:val="center"/>
            <w:hideMark/>
          </w:tcPr>
          <w:p w:rsidR="00835F86" w:rsidRPr="004D36CA" w:rsidRDefault="00835F86" w:rsidP="00852ADC">
            <w:pPr>
              <w:spacing w:after="0" w:line="240" w:lineRule="auto"/>
              <w:jc w:val="center"/>
              <w:rPr>
                <w:rFonts w:ascii="Arial" w:eastAsia="Times New Roman" w:hAnsi="Arial" w:cs="Arial"/>
                <w:sz w:val="24"/>
                <w:szCs w:val="24"/>
                <w:lang w:val="ka-GE" w:eastAsia="ka-GE"/>
              </w:rPr>
            </w:pPr>
            <w:r w:rsidRPr="004D36CA">
              <w:rPr>
                <w:rFonts w:ascii="Arial" w:eastAsia="Times New Roman" w:hAnsi="Arial" w:cs="Arial"/>
                <w:sz w:val="24"/>
                <w:szCs w:val="24"/>
                <w:lang w:val="ka-GE" w:eastAsia="ka-GE"/>
              </w:rPr>
              <w:t>900</w:t>
            </w:r>
          </w:p>
        </w:tc>
        <w:tc>
          <w:tcPr>
            <w:tcW w:w="753" w:type="pct"/>
            <w:shd w:val="clear" w:color="auto" w:fill="auto"/>
            <w:vAlign w:val="center"/>
            <w:hideMark/>
          </w:tcPr>
          <w:p w:rsidR="00835F86" w:rsidRPr="004D36CA" w:rsidRDefault="00835F86" w:rsidP="00852ADC">
            <w:pPr>
              <w:spacing w:after="0" w:line="240" w:lineRule="auto"/>
              <w:jc w:val="center"/>
              <w:rPr>
                <w:rFonts w:ascii="Arial" w:eastAsia="Times New Roman" w:hAnsi="Arial" w:cs="Arial"/>
                <w:sz w:val="24"/>
                <w:szCs w:val="24"/>
                <w:lang w:val="ka-GE" w:eastAsia="ka-GE"/>
              </w:rPr>
            </w:pPr>
            <w:r w:rsidRPr="004D36CA">
              <w:rPr>
                <w:rFonts w:ascii="Arial" w:eastAsia="Times New Roman" w:hAnsi="Arial" w:cs="Arial"/>
                <w:sz w:val="24"/>
                <w:szCs w:val="24"/>
                <w:lang w:val="ka-GE" w:eastAsia="ka-GE"/>
              </w:rPr>
              <w:t>10 800</w:t>
            </w:r>
          </w:p>
        </w:tc>
      </w:tr>
      <w:tr w:rsidR="004D36CA" w:rsidRPr="004D36CA" w:rsidTr="004D36CA">
        <w:trPr>
          <w:trHeight w:val="615"/>
        </w:trPr>
        <w:tc>
          <w:tcPr>
            <w:tcW w:w="2955" w:type="pct"/>
            <w:shd w:val="clear" w:color="auto" w:fill="auto"/>
            <w:vAlign w:val="center"/>
            <w:hideMark/>
          </w:tcPr>
          <w:p w:rsidR="00835F86" w:rsidRPr="004D36CA" w:rsidRDefault="00835F86" w:rsidP="00852ADC">
            <w:pPr>
              <w:spacing w:after="0" w:line="240" w:lineRule="auto"/>
              <w:rPr>
                <w:rFonts w:ascii="AcadNusx" w:eastAsia="Times New Roman" w:hAnsi="AcadNusx" w:cs="Arial"/>
                <w:sz w:val="24"/>
                <w:szCs w:val="24"/>
                <w:lang w:val="ka-GE" w:eastAsia="ka-GE"/>
              </w:rPr>
            </w:pPr>
            <w:r w:rsidRPr="004D36CA">
              <w:rPr>
                <w:rFonts w:ascii="Sylfaen" w:eastAsia="Times New Roman" w:hAnsi="Sylfaen" w:cs="Sylfaen"/>
                <w:sz w:val="24"/>
                <w:szCs w:val="24"/>
                <w:lang w:val="ka-GE" w:eastAsia="ka-GE"/>
              </w:rPr>
              <w:t>მზარეული</w:t>
            </w:r>
          </w:p>
        </w:tc>
        <w:tc>
          <w:tcPr>
            <w:tcW w:w="646" w:type="pct"/>
            <w:shd w:val="clear" w:color="auto" w:fill="auto"/>
            <w:vAlign w:val="center"/>
            <w:hideMark/>
          </w:tcPr>
          <w:p w:rsidR="00835F86" w:rsidRPr="004D36CA" w:rsidRDefault="00835F86" w:rsidP="00852ADC">
            <w:pPr>
              <w:spacing w:after="0" w:line="240" w:lineRule="auto"/>
              <w:jc w:val="center"/>
              <w:rPr>
                <w:rFonts w:ascii="Arial" w:eastAsia="Times New Roman" w:hAnsi="Arial" w:cs="Arial"/>
                <w:sz w:val="24"/>
                <w:szCs w:val="24"/>
                <w:lang w:val="ka-GE" w:eastAsia="ka-GE"/>
              </w:rPr>
            </w:pPr>
            <w:r w:rsidRPr="004D36CA">
              <w:rPr>
                <w:rFonts w:ascii="Arial" w:eastAsia="Times New Roman" w:hAnsi="Arial" w:cs="Arial"/>
                <w:sz w:val="24"/>
                <w:szCs w:val="24"/>
                <w:lang w:val="ka-GE" w:eastAsia="ka-GE"/>
              </w:rPr>
              <w:t>1 000</w:t>
            </w:r>
          </w:p>
        </w:tc>
        <w:tc>
          <w:tcPr>
            <w:tcW w:w="646" w:type="pct"/>
            <w:shd w:val="clear" w:color="auto" w:fill="auto"/>
            <w:vAlign w:val="center"/>
            <w:hideMark/>
          </w:tcPr>
          <w:p w:rsidR="00835F86" w:rsidRPr="004D36CA" w:rsidRDefault="00835F86" w:rsidP="00852ADC">
            <w:pPr>
              <w:spacing w:after="0" w:line="240" w:lineRule="auto"/>
              <w:jc w:val="center"/>
              <w:rPr>
                <w:rFonts w:ascii="Arial" w:eastAsia="Times New Roman" w:hAnsi="Arial" w:cs="Arial"/>
                <w:sz w:val="24"/>
                <w:szCs w:val="24"/>
                <w:lang w:val="ka-GE" w:eastAsia="ka-GE"/>
              </w:rPr>
            </w:pPr>
            <w:r w:rsidRPr="004D36CA">
              <w:rPr>
                <w:rFonts w:ascii="Arial" w:eastAsia="Times New Roman" w:hAnsi="Arial" w:cs="Arial"/>
                <w:sz w:val="24"/>
                <w:szCs w:val="24"/>
                <w:lang w:val="ka-GE" w:eastAsia="ka-GE"/>
              </w:rPr>
              <w:t>1 000</w:t>
            </w:r>
          </w:p>
        </w:tc>
        <w:tc>
          <w:tcPr>
            <w:tcW w:w="753" w:type="pct"/>
            <w:shd w:val="clear" w:color="auto" w:fill="auto"/>
            <w:vAlign w:val="center"/>
            <w:hideMark/>
          </w:tcPr>
          <w:p w:rsidR="00835F86" w:rsidRPr="004D36CA" w:rsidRDefault="00835F86" w:rsidP="00852ADC">
            <w:pPr>
              <w:spacing w:after="0" w:line="240" w:lineRule="auto"/>
              <w:jc w:val="center"/>
              <w:rPr>
                <w:rFonts w:ascii="Arial" w:eastAsia="Times New Roman" w:hAnsi="Arial" w:cs="Arial"/>
                <w:sz w:val="24"/>
                <w:szCs w:val="24"/>
                <w:lang w:val="ka-GE" w:eastAsia="ka-GE"/>
              </w:rPr>
            </w:pPr>
            <w:r w:rsidRPr="004D36CA">
              <w:rPr>
                <w:rFonts w:ascii="Arial" w:eastAsia="Times New Roman" w:hAnsi="Arial" w:cs="Arial"/>
                <w:sz w:val="24"/>
                <w:szCs w:val="24"/>
                <w:lang w:val="ka-GE" w:eastAsia="ka-GE"/>
              </w:rPr>
              <w:t>12 000</w:t>
            </w:r>
          </w:p>
        </w:tc>
      </w:tr>
      <w:tr w:rsidR="004D36CA" w:rsidRPr="004D36CA" w:rsidTr="004D36CA">
        <w:trPr>
          <w:trHeight w:val="615"/>
        </w:trPr>
        <w:tc>
          <w:tcPr>
            <w:tcW w:w="2955" w:type="pct"/>
            <w:shd w:val="clear" w:color="auto" w:fill="auto"/>
            <w:vAlign w:val="center"/>
            <w:hideMark/>
          </w:tcPr>
          <w:p w:rsidR="00835F86" w:rsidRPr="004D36CA" w:rsidRDefault="00835F86" w:rsidP="00852ADC">
            <w:pPr>
              <w:spacing w:after="0" w:line="240" w:lineRule="auto"/>
              <w:rPr>
                <w:rFonts w:ascii="AcadNusx" w:eastAsia="Times New Roman" w:hAnsi="AcadNusx" w:cs="Arial"/>
                <w:sz w:val="24"/>
                <w:szCs w:val="24"/>
                <w:lang w:val="ka-GE" w:eastAsia="ka-GE"/>
              </w:rPr>
            </w:pPr>
            <w:r w:rsidRPr="004D36CA">
              <w:rPr>
                <w:rFonts w:ascii="Sylfaen" w:eastAsia="Times New Roman" w:hAnsi="Sylfaen" w:cs="Sylfaen"/>
                <w:sz w:val="24"/>
                <w:szCs w:val="24"/>
                <w:lang w:val="ka-GE" w:eastAsia="ka-GE"/>
              </w:rPr>
              <w:t>სადილის</w:t>
            </w:r>
            <w:r w:rsidRPr="004D36CA">
              <w:rPr>
                <w:rFonts w:ascii="AcadNusx" w:eastAsia="Times New Roman" w:hAnsi="AcadNusx" w:cs="Arial"/>
                <w:sz w:val="24"/>
                <w:szCs w:val="24"/>
                <w:lang w:val="ka-GE" w:eastAsia="ka-GE"/>
              </w:rPr>
              <w:t xml:space="preserve"> </w:t>
            </w:r>
            <w:r w:rsidRPr="004D36CA">
              <w:rPr>
                <w:rFonts w:ascii="Sylfaen" w:eastAsia="Times New Roman" w:hAnsi="Sylfaen" w:cs="Sylfaen"/>
                <w:sz w:val="24"/>
                <w:szCs w:val="24"/>
                <w:lang w:val="ka-GE" w:eastAsia="ka-GE"/>
              </w:rPr>
              <w:t>მიმტანი</w:t>
            </w:r>
          </w:p>
        </w:tc>
        <w:tc>
          <w:tcPr>
            <w:tcW w:w="646" w:type="pct"/>
            <w:shd w:val="clear" w:color="auto" w:fill="auto"/>
            <w:vAlign w:val="center"/>
            <w:hideMark/>
          </w:tcPr>
          <w:p w:rsidR="00835F86" w:rsidRPr="004D36CA" w:rsidRDefault="00835F86" w:rsidP="00852ADC">
            <w:pPr>
              <w:spacing w:after="0" w:line="240" w:lineRule="auto"/>
              <w:jc w:val="center"/>
              <w:rPr>
                <w:rFonts w:ascii="Arial" w:eastAsia="Times New Roman" w:hAnsi="Arial" w:cs="Arial"/>
                <w:sz w:val="24"/>
                <w:szCs w:val="24"/>
                <w:lang w:val="ka-GE" w:eastAsia="ka-GE"/>
              </w:rPr>
            </w:pPr>
            <w:r w:rsidRPr="004D36CA">
              <w:rPr>
                <w:rFonts w:ascii="Arial" w:eastAsia="Times New Roman" w:hAnsi="Arial" w:cs="Arial"/>
                <w:sz w:val="24"/>
                <w:szCs w:val="24"/>
                <w:lang w:val="ka-GE" w:eastAsia="ka-GE"/>
              </w:rPr>
              <w:t>900</w:t>
            </w:r>
          </w:p>
        </w:tc>
        <w:tc>
          <w:tcPr>
            <w:tcW w:w="646" w:type="pct"/>
            <w:shd w:val="clear" w:color="auto" w:fill="auto"/>
            <w:vAlign w:val="center"/>
            <w:hideMark/>
          </w:tcPr>
          <w:p w:rsidR="00835F86" w:rsidRPr="004D36CA" w:rsidRDefault="00835F86" w:rsidP="00852ADC">
            <w:pPr>
              <w:spacing w:after="0" w:line="240" w:lineRule="auto"/>
              <w:jc w:val="center"/>
              <w:rPr>
                <w:rFonts w:ascii="Arial" w:eastAsia="Times New Roman" w:hAnsi="Arial" w:cs="Arial"/>
                <w:sz w:val="24"/>
                <w:szCs w:val="24"/>
                <w:lang w:val="ka-GE" w:eastAsia="ka-GE"/>
              </w:rPr>
            </w:pPr>
            <w:r w:rsidRPr="004D36CA">
              <w:rPr>
                <w:rFonts w:ascii="Arial" w:eastAsia="Times New Roman" w:hAnsi="Arial" w:cs="Arial"/>
                <w:sz w:val="24"/>
                <w:szCs w:val="24"/>
                <w:lang w:val="ka-GE" w:eastAsia="ka-GE"/>
              </w:rPr>
              <w:t>900</w:t>
            </w:r>
          </w:p>
        </w:tc>
        <w:tc>
          <w:tcPr>
            <w:tcW w:w="753" w:type="pct"/>
            <w:shd w:val="clear" w:color="auto" w:fill="auto"/>
            <w:vAlign w:val="center"/>
            <w:hideMark/>
          </w:tcPr>
          <w:p w:rsidR="00835F86" w:rsidRPr="004D36CA" w:rsidRDefault="00835F86" w:rsidP="00852ADC">
            <w:pPr>
              <w:spacing w:after="0" w:line="240" w:lineRule="auto"/>
              <w:jc w:val="center"/>
              <w:rPr>
                <w:rFonts w:ascii="Arial" w:eastAsia="Times New Roman" w:hAnsi="Arial" w:cs="Arial"/>
                <w:sz w:val="24"/>
                <w:szCs w:val="24"/>
                <w:lang w:val="ka-GE" w:eastAsia="ka-GE"/>
              </w:rPr>
            </w:pPr>
            <w:r w:rsidRPr="004D36CA">
              <w:rPr>
                <w:rFonts w:ascii="Arial" w:eastAsia="Times New Roman" w:hAnsi="Arial" w:cs="Arial"/>
                <w:sz w:val="24"/>
                <w:szCs w:val="24"/>
                <w:lang w:val="ka-GE" w:eastAsia="ka-GE"/>
              </w:rPr>
              <w:t>10 800</w:t>
            </w:r>
          </w:p>
        </w:tc>
      </w:tr>
      <w:tr w:rsidR="004D36CA" w:rsidRPr="004D36CA" w:rsidTr="004D36CA">
        <w:trPr>
          <w:trHeight w:val="615"/>
        </w:trPr>
        <w:tc>
          <w:tcPr>
            <w:tcW w:w="2955" w:type="pct"/>
            <w:shd w:val="clear" w:color="auto" w:fill="auto"/>
            <w:vAlign w:val="center"/>
            <w:hideMark/>
          </w:tcPr>
          <w:p w:rsidR="00835F86" w:rsidRPr="004D36CA" w:rsidRDefault="00835F86" w:rsidP="00852ADC">
            <w:pPr>
              <w:spacing w:after="0" w:line="240" w:lineRule="auto"/>
              <w:rPr>
                <w:rFonts w:ascii="AcadNusx" w:eastAsia="Times New Roman" w:hAnsi="AcadNusx" w:cs="Arial"/>
                <w:sz w:val="24"/>
                <w:szCs w:val="24"/>
                <w:lang w:val="ka-GE" w:eastAsia="ka-GE"/>
              </w:rPr>
            </w:pPr>
            <w:r w:rsidRPr="004D36CA">
              <w:rPr>
                <w:rFonts w:ascii="Sylfaen" w:eastAsia="Times New Roman" w:hAnsi="Sylfaen" w:cs="Sylfaen"/>
                <w:sz w:val="24"/>
                <w:szCs w:val="24"/>
                <w:lang w:val="ka-GE" w:eastAsia="ka-GE"/>
              </w:rPr>
              <w:t>სადილის</w:t>
            </w:r>
            <w:r w:rsidRPr="004D36CA">
              <w:rPr>
                <w:rFonts w:ascii="AcadNusx" w:eastAsia="Times New Roman" w:hAnsi="AcadNusx" w:cs="Arial"/>
                <w:sz w:val="24"/>
                <w:szCs w:val="24"/>
                <w:lang w:val="ka-GE" w:eastAsia="ka-GE"/>
              </w:rPr>
              <w:t xml:space="preserve"> </w:t>
            </w:r>
            <w:r w:rsidRPr="004D36CA">
              <w:rPr>
                <w:rFonts w:ascii="Sylfaen" w:eastAsia="Times New Roman" w:hAnsi="Sylfaen" w:cs="Sylfaen"/>
                <w:sz w:val="24"/>
                <w:szCs w:val="24"/>
                <w:lang w:val="ka-GE" w:eastAsia="ka-GE"/>
              </w:rPr>
              <w:t>მიმტანი</w:t>
            </w:r>
          </w:p>
        </w:tc>
        <w:tc>
          <w:tcPr>
            <w:tcW w:w="646" w:type="pct"/>
            <w:shd w:val="clear" w:color="auto" w:fill="auto"/>
            <w:vAlign w:val="center"/>
            <w:hideMark/>
          </w:tcPr>
          <w:p w:rsidR="00835F86" w:rsidRPr="004D36CA" w:rsidRDefault="00835F86" w:rsidP="00852ADC">
            <w:pPr>
              <w:spacing w:after="0" w:line="240" w:lineRule="auto"/>
              <w:jc w:val="center"/>
              <w:rPr>
                <w:rFonts w:ascii="Arial" w:eastAsia="Times New Roman" w:hAnsi="Arial" w:cs="Arial"/>
                <w:sz w:val="24"/>
                <w:szCs w:val="24"/>
                <w:lang w:val="ka-GE" w:eastAsia="ka-GE"/>
              </w:rPr>
            </w:pPr>
            <w:r w:rsidRPr="004D36CA">
              <w:rPr>
                <w:rFonts w:ascii="Arial" w:eastAsia="Times New Roman" w:hAnsi="Arial" w:cs="Arial"/>
                <w:sz w:val="24"/>
                <w:szCs w:val="24"/>
                <w:lang w:val="ka-GE" w:eastAsia="ka-GE"/>
              </w:rPr>
              <w:t>900</w:t>
            </w:r>
          </w:p>
        </w:tc>
        <w:tc>
          <w:tcPr>
            <w:tcW w:w="646" w:type="pct"/>
            <w:shd w:val="clear" w:color="auto" w:fill="auto"/>
            <w:vAlign w:val="center"/>
            <w:hideMark/>
          </w:tcPr>
          <w:p w:rsidR="00835F86" w:rsidRPr="004D36CA" w:rsidRDefault="00835F86" w:rsidP="00852ADC">
            <w:pPr>
              <w:spacing w:after="0" w:line="240" w:lineRule="auto"/>
              <w:jc w:val="center"/>
              <w:rPr>
                <w:rFonts w:ascii="Arial" w:eastAsia="Times New Roman" w:hAnsi="Arial" w:cs="Arial"/>
                <w:sz w:val="24"/>
                <w:szCs w:val="24"/>
                <w:lang w:val="ka-GE" w:eastAsia="ka-GE"/>
              </w:rPr>
            </w:pPr>
            <w:r w:rsidRPr="004D36CA">
              <w:rPr>
                <w:rFonts w:ascii="Arial" w:eastAsia="Times New Roman" w:hAnsi="Arial" w:cs="Arial"/>
                <w:sz w:val="24"/>
                <w:szCs w:val="24"/>
                <w:lang w:val="ka-GE" w:eastAsia="ka-GE"/>
              </w:rPr>
              <w:t>900</w:t>
            </w:r>
          </w:p>
        </w:tc>
        <w:tc>
          <w:tcPr>
            <w:tcW w:w="753" w:type="pct"/>
            <w:shd w:val="clear" w:color="auto" w:fill="auto"/>
            <w:vAlign w:val="center"/>
            <w:hideMark/>
          </w:tcPr>
          <w:p w:rsidR="00835F86" w:rsidRPr="004D36CA" w:rsidRDefault="00835F86" w:rsidP="00852ADC">
            <w:pPr>
              <w:spacing w:after="0" w:line="240" w:lineRule="auto"/>
              <w:jc w:val="center"/>
              <w:rPr>
                <w:rFonts w:ascii="Arial" w:eastAsia="Times New Roman" w:hAnsi="Arial" w:cs="Arial"/>
                <w:sz w:val="24"/>
                <w:szCs w:val="24"/>
                <w:lang w:val="ka-GE" w:eastAsia="ka-GE"/>
              </w:rPr>
            </w:pPr>
            <w:r w:rsidRPr="004D36CA">
              <w:rPr>
                <w:rFonts w:ascii="Arial" w:eastAsia="Times New Roman" w:hAnsi="Arial" w:cs="Arial"/>
                <w:sz w:val="24"/>
                <w:szCs w:val="24"/>
                <w:lang w:val="ka-GE" w:eastAsia="ka-GE"/>
              </w:rPr>
              <w:t>10 800</w:t>
            </w:r>
          </w:p>
        </w:tc>
      </w:tr>
      <w:tr w:rsidR="004D36CA" w:rsidRPr="004D36CA" w:rsidTr="004D36CA">
        <w:trPr>
          <w:trHeight w:val="615"/>
        </w:trPr>
        <w:tc>
          <w:tcPr>
            <w:tcW w:w="2955" w:type="pct"/>
            <w:shd w:val="clear" w:color="auto" w:fill="auto"/>
            <w:vAlign w:val="center"/>
            <w:hideMark/>
          </w:tcPr>
          <w:p w:rsidR="00835F86" w:rsidRPr="004D36CA" w:rsidRDefault="00835F86" w:rsidP="00852ADC">
            <w:pPr>
              <w:spacing w:after="0" w:line="240" w:lineRule="auto"/>
              <w:rPr>
                <w:rFonts w:ascii="AcadNusx" w:eastAsia="Times New Roman" w:hAnsi="AcadNusx" w:cs="Arial"/>
                <w:sz w:val="24"/>
                <w:szCs w:val="24"/>
                <w:lang w:val="ka-GE" w:eastAsia="ka-GE"/>
              </w:rPr>
            </w:pPr>
            <w:r w:rsidRPr="004D36CA">
              <w:rPr>
                <w:rFonts w:ascii="Sylfaen" w:eastAsia="Times New Roman" w:hAnsi="Sylfaen" w:cs="Sylfaen"/>
                <w:sz w:val="24"/>
                <w:szCs w:val="24"/>
                <w:lang w:val="ka-GE" w:eastAsia="ka-GE"/>
              </w:rPr>
              <w:t>ჭურჭლის</w:t>
            </w:r>
            <w:r w:rsidRPr="004D36CA">
              <w:rPr>
                <w:rFonts w:ascii="AcadNusx" w:eastAsia="Times New Roman" w:hAnsi="AcadNusx" w:cs="Arial"/>
                <w:sz w:val="24"/>
                <w:szCs w:val="24"/>
                <w:lang w:val="ka-GE" w:eastAsia="ka-GE"/>
              </w:rPr>
              <w:t xml:space="preserve"> </w:t>
            </w:r>
            <w:r w:rsidRPr="004D36CA">
              <w:rPr>
                <w:rFonts w:ascii="Sylfaen" w:eastAsia="Times New Roman" w:hAnsi="Sylfaen" w:cs="Sylfaen"/>
                <w:sz w:val="24"/>
                <w:szCs w:val="24"/>
                <w:lang w:val="ka-GE" w:eastAsia="ka-GE"/>
              </w:rPr>
              <w:t>მრეცხავი</w:t>
            </w:r>
          </w:p>
        </w:tc>
        <w:tc>
          <w:tcPr>
            <w:tcW w:w="646" w:type="pct"/>
            <w:shd w:val="clear" w:color="auto" w:fill="auto"/>
            <w:vAlign w:val="center"/>
            <w:hideMark/>
          </w:tcPr>
          <w:p w:rsidR="00835F86" w:rsidRPr="004D36CA" w:rsidRDefault="00835F86" w:rsidP="00852ADC">
            <w:pPr>
              <w:spacing w:after="0" w:line="240" w:lineRule="auto"/>
              <w:jc w:val="center"/>
              <w:rPr>
                <w:rFonts w:ascii="Arial" w:eastAsia="Times New Roman" w:hAnsi="Arial" w:cs="Arial"/>
                <w:sz w:val="24"/>
                <w:szCs w:val="24"/>
                <w:lang w:val="ka-GE" w:eastAsia="ka-GE"/>
              </w:rPr>
            </w:pPr>
            <w:r w:rsidRPr="004D36CA">
              <w:rPr>
                <w:rFonts w:ascii="Arial" w:eastAsia="Times New Roman" w:hAnsi="Arial" w:cs="Arial"/>
                <w:sz w:val="24"/>
                <w:szCs w:val="24"/>
                <w:lang w:val="ka-GE" w:eastAsia="ka-GE"/>
              </w:rPr>
              <w:t>900</w:t>
            </w:r>
          </w:p>
        </w:tc>
        <w:tc>
          <w:tcPr>
            <w:tcW w:w="646" w:type="pct"/>
            <w:shd w:val="clear" w:color="auto" w:fill="auto"/>
            <w:vAlign w:val="center"/>
            <w:hideMark/>
          </w:tcPr>
          <w:p w:rsidR="00835F86" w:rsidRPr="004D36CA" w:rsidRDefault="00835F86" w:rsidP="00852ADC">
            <w:pPr>
              <w:spacing w:after="0" w:line="240" w:lineRule="auto"/>
              <w:jc w:val="center"/>
              <w:rPr>
                <w:rFonts w:ascii="Arial" w:eastAsia="Times New Roman" w:hAnsi="Arial" w:cs="Arial"/>
                <w:sz w:val="24"/>
                <w:szCs w:val="24"/>
                <w:lang w:val="ka-GE" w:eastAsia="ka-GE"/>
              </w:rPr>
            </w:pPr>
            <w:r w:rsidRPr="004D36CA">
              <w:rPr>
                <w:rFonts w:ascii="Arial" w:eastAsia="Times New Roman" w:hAnsi="Arial" w:cs="Arial"/>
                <w:sz w:val="24"/>
                <w:szCs w:val="24"/>
                <w:lang w:val="ka-GE" w:eastAsia="ka-GE"/>
              </w:rPr>
              <w:t>900</w:t>
            </w:r>
          </w:p>
        </w:tc>
        <w:tc>
          <w:tcPr>
            <w:tcW w:w="753" w:type="pct"/>
            <w:shd w:val="clear" w:color="auto" w:fill="auto"/>
            <w:vAlign w:val="center"/>
            <w:hideMark/>
          </w:tcPr>
          <w:p w:rsidR="00835F86" w:rsidRPr="004D36CA" w:rsidRDefault="00835F86" w:rsidP="00852ADC">
            <w:pPr>
              <w:spacing w:after="0" w:line="240" w:lineRule="auto"/>
              <w:jc w:val="center"/>
              <w:rPr>
                <w:rFonts w:ascii="Arial" w:eastAsia="Times New Roman" w:hAnsi="Arial" w:cs="Arial"/>
                <w:sz w:val="24"/>
                <w:szCs w:val="24"/>
                <w:lang w:val="ka-GE" w:eastAsia="ka-GE"/>
              </w:rPr>
            </w:pPr>
            <w:r w:rsidRPr="004D36CA">
              <w:rPr>
                <w:rFonts w:ascii="Arial" w:eastAsia="Times New Roman" w:hAnsi="Arial" w:cs="Arial"/>
                <w:sz w:val="24"/>
                <w:szCs w:val="24"/>
                <w:lang w:val="ka-GE" w:eastAsia="ka-GE"/>
              </w:rPr>
              <w:t>10 800</w:t>
            </w:r>
          </w:p>
        </w:tc>
      </w:tr>
      <w:tr w:rsidR="004D36CA" w:rsidRPr="004D36CA" w:rsidTr="004D36CA">
        <w:trPr>
          <w:trHeight w:val="615"/>
        </w:trPr>
        <w:tc>
          <w:tcPr>
            <w:tcW w:w="2955" w:type="pct"/>
            <w:shd w:val="clear" w:color="auto" w:fill="auto"/>
            <w:vAlign w:val="center"/>
            <w:hideMark/>
          </w:tcPr>
          <w:p w:rsidR="00835F86" w:rsidRPr="004D36CA" w:rsidRDefault="00835F86" w:rsidP="00852ADC">
            <w:pPr>
              <w:spacing w:after="0" w:line="240" w:lineRule="auto"/>
              <w:rPr>
                <w:rFonts w:ascii="AcadNusx" w:eastAsia="Times New Roman" w:hAnsi="AcadNusx" w:cs="Arial"/>
                <w:sz w:val="24"/>
                <w:szCs w:val="24"/>
                <w:lang w:val="ka-GE" w:eastAsia="ka-GE"/>
              </w:rPr>
            </w:pPr>
            <w:r w:rsidRPr="004D36CA">
              <w:rPr>
                <w:rFonts w:ascii="Sylfaen" w:eastAsia="Times New Roman" w:hAnsi="Sylfaen" w:cs="Sylfaen"/>
                <w:sz w:val="24"/>
                <w:szCs w:val="24"/>
                <w:lang w:val="ka-GE" w:eastAsia="ka-GE"/>
              </w:rPr>
              <w:t>დამლაგებელი</w:t>
            </w:r>
          </w:p>
        </w:tc>
        <w:tc>
          <w:tcPr>
            <w:tcW w:w="646" w:type="pct"/>
            <w:shd w:val="clear" w:color="auto" w:fill="auto"/>
            <w:vAlign w:val="center"/>
            <w:hideMark/>
          </w:tcPr>
          <w:p w:rsidR="00835F86" w:rsidRPr="004D36CA" w:rsidRDefault="00835F86" w:rsidP="00852ADC">
            <w:pPr>
              <w:spacing w:after="0" w:line="240" w:lineRule="auto"/>
              <w:jc w:val="center"/>
              <w:rPr>
                <w:rFonts w:ascii="Arial" w:eastAsia="Times New Roman" w:hAnsi="Arial" w:cs="Arial"/>
                <w:sz w:val="24"/>
                <w:szCs w:val="24"/>
                <w:lang w:val="ka-GE" w:eastAsia="ka-GE"/>
              </w:rPr>
            </w:pPr>
            <w:r w:rsidRPr="004D36CA">
              <w:rPr>
                <w:rFonts w:ascii="Arial" w:eastAsia="Times New Roman" w:hAnsi="Arial" w:cs="Arial"/>
                <w:sz w:val="24"/>
                <w:szCs w:val="24"/>
                <w:lang w:val="ka-GE" w:eastAsia="ka-GE"/>
              </w:rPr>
              <w:t>900</w:t>
            </w:r>
          </w:p>
        </w:tc>
        <w:tc>
          <w:tcPr>
            <w:tcW w:w="646" w:type="pct"/>
            <w:shd w:val="clear" w:color="auto" w:fill="auto"/>
            <w:vAlign w:val="center"/>
            <w:hideMark/>
          </w:tcPr>
          <w:p w:rsidR="00835F86" w:rsidRPr="004D36CA" w:rsidRDefault="00835F86" w:rsidP="00852ADC">
            <w:pPr>
              <w:spacing w:after="0" w:line="240" w:lineRule="auto"/>
              <w:jc w:val="center"/>
              <w:rPr>
                <w:rFonts w:ascii="Arial" w:eastAsia="Times New Roman" w:hAnsi="Arial" w:cs="Arial"/>
                <w:sz w:val="24"/>
                <w:szCs w:val="24"/>
                <w:lang w:val="ka-GE" w:eastAsia="ka-GE"/>
              </w:rPr>
            </w:pPr>
            <w:r w:rsidRPr="004D36CA">
              <w:rPr>
                <w:rFonts w:ascii="Arial" w:eastAsia="Times New Roman" w:hAnsi="Arial" w:cs="Arial"/>
                <w:sz w:val="24"/>
                <w:szCs w:val="24"/>
                <w:lang w:val="ka-GE" w:eastAsia="ka-GE"/>
              </w:rPr>
              <w:t>900</w:t>
            </w:r>
          </w:p>
        </w:tc>
        <w:tc>
          <w:tcPr>
            <w:tcW w:w="753" w:type="pct"/>
            <w:shd w:val="clear" w:color="auto" w:fill="auto"/>
            <w:vAlign w:val="center"/>
            <w:hideMark/>
          </w:tcPr>
          <w:p w:rsidR="00835F86" w:rsidRPr="004D36CA" w:rsidRDefault="00835F86" w:rsidP="00852ADC">
            <w:pPr>
              <w:spacing w:after="0" w:line="240" w:lineRule="auto"/>
              <w:jc w:val="center"/>
              <w:rPr>
                <w:rFonts w:ascii="Arial" w:eastAsia="Times New Roman" w:hAnsi="Arial" w:cs="Arial"/>
                <w:sz w:val="24"/>
                <w:szCs w:val="24"/>
                <w:lang w:val="ka-GE" w:eastAsia="ka-GE"/>
              </w:rPr>
            </w:pPr>
            <w:r w:rsidRPr="004D36CA">
              <w:rPr>
                <w:rFonts w:ascii="Arial" w:eastAsia="Times New Roman" w:hAnsi="Arial" w:cs="Arial"/>
                <w:sz w:val="24"/>
                <w:szCs w:val="24"/>
                <w:lang w:val="ka-GE" w:eastAsia="ka-GE"/>
              </w:rPr>
              <w:t>10 800</w:t>
            </w:r>
          </w:p>
        </w:tc>
      </w:tr>
      <w:tr w:rsidR="004D36CA" w:rsidRPr="004D36CA" w:rsidTr="004D36CA">
        <w:trPr>
          <w:trHeight w:val="615"/>
        </w:trPr>
        <w:tc>
          <w:tcPr>
            <w:tcW w:w="2955" w:type="pct"/>
            <w:shd w:val="clear" w:color="auto" w:fill="auto"/>
            <w:vAlign w:val="center"/>
            <w:hideMark/>
          </w:tcPr>
          <w:p w:rsidR="00835F86" w:rsidRPr="004D36CA" w:rsidRDefault="00835F86" w:rsidP="00852ADC">
            <w:pPr>
              <w:spacing w:after="0" w:line="240" w:lineRule="auto"/>
              <w:rPr>
                <w:rFonts w:ascii="AcadNusx" w:eastAsia="Times New Roman" w:hAnsi="AcadNusx" w:cs="Arial"/>
                <w:sz w:val="24"/>
                <w:szCs w:val="24"/>
                <w:lang w:val="ka-GE" w:eastAsia="ka-GE"/>
              </w:rPr>
            </w:pPr>
            <w:r w:rsidRPr="004D36CA">
              <w:rPr>
                <w:rFonts w:ascii="Sylfaen" w:eastAsia="Times New Roman" w:hAnsi="Sylfaen" w:cs="Sylfaen"/>
                <w:sz w:val="24"/>
                <w:szCs w:val="24"/>
                <w:lang w:val="ka-GE" w:eastAsia="ka-GE"/>
              </w:rPr>
              <w:lastRenderedPageBreak/>
              <w:t>მზარეულის</w:t>
            </w:r>
            <w:r w:rsidRPr="004D36CA">
              <w:rPr>
                <w:rFonts w:ascii="AcadNusx" w:eastAsia="Times New Roman" w:hAnsi="AcadNusx" w:cs="Arial"/>
                <w:sz w:val="24"/>
                <w:szCs w:val="24"/>
                <w:lang w:val="ka-GE" w:eastAsia="ka-GE"/>
              </w:rPr>
              <w:t xml:space="preserve"> </w:t>
            </w:r>
            <w:r w:rsidRPr="004D36CA">
              <w:rPr>
                <w:rFonts w:ascii="Sylfaen" w:eastAsia="Times New Roman" w:hAnsi="Sylfaen" w:cs="Sylfaen"/>
                <w:sz w:val="24"/>
                <w:szCs w:val="24"/>
                <w:lang w:val="ka-GE" w:eastAsia="ka-GE"/>
              </w:rPr>
              <w:t>დამხმარე</w:t>
            </w:r>
          </w:p>
        </w:tc>
        <w:tc>
          <w:tcPr>
            <w:tcW w:w="646" w:type="pct"/>
            <w:shd w:val="clear" w:color="auto" w:fill="auto"/>
            <w:vAlign w:val="center"/>
            <w:hideMark/>
          </w:tcPr>
          <w:p w:rsidR="00835F86" w:rsidRPr="004D36CA" w:rsidRDefault="00835F86" w:rsidP="00852ADC">
            <w:pPr>
              <w:spacing w:after="0" w:line="240" w:lineRule="auto"/>
              <w:jc w:val="center"/>
              <w:rPr>
                <w:rFonts w:ascii="Arial" w:eastAsia="Times New Roman" w:hAnsi="Arial" w:cs="Arial"/>
                <w:sz w:val="24"/>
                <w:szCs w:val="24"/>
                <w:lang w:val="ka-GE" w:eastAsia="ka-GE"/>
              </w:rPr>
            </w:pPr>
            <w:r w:rsidRPr="004D36CA">
              <w:rPr>
                <w:rFonts w:ascii="Arial" w:eastAsia="Times New Roman" w:hAnsi="Arial" w:cs="Arial"/>
                <w:sz w:val="24"/>
                <w:szCs w:val="24"/>
                <w:lang w:val="ka-GE" w:eastAsia="ka-GE"/>
              </w:rPr>
              <w:t>900</w:t>
            </w:r>
          </w:p>
        </w:tc>
        <w:tc>
          <w:tcPr>
            <w:tcW w:w="646" w:type="pct"/>
            <w:shd w:val="clear" w:color="auto" w:fill="auto"/>
            <w:vAlign w:val="center"/>
            <w:hideMark/>
          </w:tcPr>
          <w:p w:rsidR="00835F86" w:rsidRPr="004D36CA" w:rsidRDefault="00835F86" w:rsidP="00852ADC">
            <w:pPr>
              <w:spacing w:after="0" w:line="240" w:lineRule="auto"/>
              <w:jc w:val="center"/>
              <w:rPr>
                <w:rFonts w:ascii="Arial" w:eastAsia="Times New Roman" w:hAnsi="Arial" w:cs="Arial"/>
                <w:sz w:val="24"/>
                <w:szCs w:val="24"/>
                <w:lang w:val="ka-GE" w:eastAsia="ka-GE"/>
              </w:rPr>
            </w:pPr>
            <w:r w:rsidRPr="004D36CA">
              <w:rPr>
                <w:rFonts w:ascii="Arial" w:eastAsia="Times New Roman" w:hAnsi="Arial" w:cs="Arial"/>
                <w:sz w:val="24"/>
                <w:szCs w:val="24"/>
                <w:lang w:val="ka-GE" w:eastAsia="ka-GE"/>
              </w:rPr>
              <w:t>900</w:t>
            </w:r>
          </w:p>
        </w:tc>
        <w:tc>
          <w:tcPr>
            <w:tcW w:w="753" w:type="pct"/>
            <w:shd w:val="clear" w:color="auto" w:fill="auto"/>
            <w:vAlign w:val="center"/>
            <w:hideMark/>
          </w:tcPr>
          <w:p w:rsidR="00835F86" w:rsidRPr="004D36CA" w:rsidRDefault="00835F86" w:rsidP="00852ADC">
            <w:pPr>
              <w:spacing w:after="0" w:line="240" w:lineRule="auto"/>
              <w:jc w:val="center"/>
              <w:rPr>
                <w:rFonts w:ascii="Arial" w:eastAsia="Times New Roman" w:hAnsi="Arial" w:cs="Arial"/>
                <w:sz w:val="24"/>
                <w:szCs w:val="24"/>
                <w:lang w:val="ka-GE" w:eastAsia="ka-GE"/>
              </w:rPr>
            </w:pPr>
            <w:r w:rsidRPr="004D36CA">
              <w:rPr>
                <w:rFonts w:ascii="Arial" w:eastAsia="Times New Roman" w:hAnsi="Arial" w:cs="Arial"/>
                <w:sz w:val="24"/>
                <w:szCs w:val="24"/>
                <w:lang w:val="ka-GE" w:eastAsia="ka-GE"/>
              </w:rPr>
              <w:t>10 800</w:t>
            </w:r>
          </w:p>
        </w:tc>
      </w:tr>
    </w:tbl>
    <w:p w:rsidR="0060529A" w:rsidRDefault="0060529A" w:rsidP="0060529A">
      <w:pPr>
        <w:rPr>
          <w:rFonts w:ascii="Sylfaen" w:hAnsi="Sylfaen"/>
          <w:lang w:val="ka-GE"/>
        </w:rPr>
      </w:pPr>
    </w:p>
    <w:p w:rsidR="0060529A" w:rsidRDefault="0060529A" w:rsidP="0060529A">
      <w:pPr>
        <w:rPr>
          <w:lang w:val="ka-GE"/>
        </w:rPr>
      </w:pPr>
      <w:r w:rsidRPr="00115DCF">
        <w:rPr>
          <w:rFonts w:ascii="Sylfaen" w:hAnsi="Sylfaen" w:cs="Sylfaen"/>
          <w:sz w:val="28"/>
          <w:lang w:val="ka-GE"/>
        </w:rPr>
        <w:t>მიზანი</w:t>
      </w:r>
      <w:r w:rsidRPr="00115DCF">
        <w:rPr>
          <w:lang w:val="ka-GE"/>
        </w:rPr>
        <w:t xml:space="preserve"> </w:t>
      </w:r>
    </w:p>
    <w:p w:rsidR="0060529A" w:rsidRPr="00135C9A" w:rsidRDefault="007B5C31" w:rsidP="00135C9A">
      <w:pPr>
        <w:pStyle w:val="ListParagraph"/>
        <w:numPr>
          <w:ilvl w:val="0"/>
          <w:numId w:val="19"/>
        </w:numPr>
        <w:rPr>
          <w:rFonts w:ascii="Sylfaen" w:eastAsia="Times New Roman" w:hAnsi="Sylfaen" w:cs="Sylfaen"/>
          <w:b/>
          <w:bCs/>
        </w:rPr>
      </w:pPr>
      <w:r w:rsidRPr="007B5C31">
        <w:rPr>
          <w:rFonts w:ascii="Sylfaen" w:eastAsia="Calibri" w:hAnsi="Sylfaen" w:cs="Sylfaen"/>
          <w:sz w:val="22"/>
          <w:szCs w:val="22"/>
          <w:lang w:val="ka-GE"/>
        </w:rPr>
        <w:t>პროგრამისმიზანია, მოსახლეობის მიზნობრივი ჯგუფებისათვის შექმნას ფინანსური გარანტიები სამედიცინო მომსახურების ხელმისაწვდომობისათვის და უზრუნველყოს საზოგადოებრივი ჯანდაცვის წინაშე მდგარი ამოცანების შესრულება.</w:t>
      </w:r>
      <w:r w:rsidR="00135C9A">
        <w:rPr>
          <w:rFonts w:ascii="Sylfaen" w:eastAsia="Calibri" w:hAnsi="Sylfaen" w:cs="Sylfaen"/>
          <w:sz w:val="22"/>
          <w:szCs w:val="22"/>
          <w:lang w:val="ka-GE"/>
        </w:rPr>
        <w:t xml:space="preserve">  </w:t>
      </w:r>
      <w:r w:rsidR="00EE5C7C" w:rsidRPr="00135C9A">
        <w:rPr>
          <w:rFonts w:ascii="Sylfaen" w:hAnsi="Sylfaen" w:cs="Sylfaen"/>
          <w:lang w:val="ka-GE"/>
        </w:rPr>
        <w:t xml:space="preserve">მოსახლეობის დახმარება ხელშეწყობა, ხელმისაწვდომობის გაზრდა </w:t>
      </w:r>
      <w:r w:rsidR="00135C9A">
        <w:rPr>
          <w:rFonts w:ascii="Sylfaen" w:hAnsi="Sylfaen" w:cs="Sylfaen"/>
          <w:lang w:val="ka-GE"/>
        </w:rPr>
        <w:t>ოპერაციებ</w:t>
      </w:r>
      <w:r w:rsidR="00EE5C7C" w:rsidRPr="00135C9A">
        <w:rPr>
          <w:rFonts w:ascii="Sylfaen" w:hAnsi="Sylfaen" w:cs="Sylfaen"/>
          <w:lang w:val="ka-GE"/>
        </w:rPr>
        <w:t>ზე</w:t>
      </w:r>
    </w:p>
    <w:p w:rsidR="00135C9A" w:rsidRDefault="00135C9A" w:rsidP="00135C9A">
      <w:pPr>
        <w:pStyle w:val="ListParagraph"/>
        <w:rPr>
          <w:rFonts w:ascii="Sylfaen" w:hAnsi="Sylfaen"/>
          <w:lang w:val="ka-GE"/>
        </w:rPr>
      </w:pPr>
    </w:p>
    <w:p w:rsidR="00135C9A" w:rsidRPr="00135C9A" w:rsidRDefault="00135C9A" w:rsidP="00135C9A">
      <w:pPr>
        <w:pStyle w:val="ListParagraph"/>
        <w:rPr>
          <w:rFonts w:ascii="Sylfaen" w:hAnsi="Sylfaen"/>
          <w:lang w:val="ka-GE"/>
        </w:rPr>
      </w:pPr>
    </w:p>
    <w:p w:rsidR="00EE5C7C" w:rsidRPr="00EE5C7C" w:rsidRDefault="00EE5C7C" w:rsidP="00EE5C7C">
      <w:pPr>
        <w:autoSpaceDE w:val="0"/>
        <w:autoSpaceDN w:val="0"/>
        <w:adjustRightInd w:val="0"/>
        <w:spacing w:after="0" w:line="360" w:lineRule="auto"/>
        <w:rPr>
          <w:rFonts w:ascii="Sylfaen" w:hAnsi="Sylfaen"/>
          <w:lang w:val="ka-GE"/>
        </w:rPr>
      </w:pPr>
    </w:p>
    <w:p w:rsidR="00135C9A" w:rsidRDefault="0060529A" w:rsidP="0060529A">
      <w:pPr>
        <w:autoSpaceDE w:val="0"/>
        <w:autoSpaceDN w:val="0"/>
        <w:adjustRightInd w:val="0"/>
        <w:spacing w:after="0" w:line="360" w:lineRule="auto"/>
        <w:jc w:val="both"/>
        <w:rPr>
          <w:rFonts w:ascii="Sylfaen" w:hAnsi="Sylfaen"/>
          <w:lang w:val="ka-GE"/>
        </w:rPr>
      </w:pPr>
      <w:r w:rsidRPr="00AC373C">
        <w:rPr>
          <w:rFonts w:ascii="Sylfaen" w:hAnsi="Sylfaen"/>
          <w:lang w:val="ka-GE"/>
        </w:rPr>
        <w:t xml:space="preserve">        </w:t>
      </w:r>
    </w:p>
    <w:tbl>
      <w:tblPr>
        <w:tblW w:w="5000" w:type="pct"/>
        <w:tblLook w:val="04A0" w:firstRow="1" w:lastRow="0" w:firstColumn="1" w:lastColumn="0" w:noHBand="0" w:noVBand="1"/>
      </w:tblPr>
      <w:tblGrid>
        <w:gridCol w:w="5739"/>
        <w:gridCol w:w="1267"/>
        <w:gridCol w:w="1309"/>
        <w:gridCol w:w="1309"/>
        <w:gridCol w:w="1519"/>
        <w:gridCol w:w="1817"/>
      </w:tblGrid>
      <w:tr w:rsidR="00852ADC" w:rsidRPr="00852ADC" w:rsidTr="00852ADC">
        <w:trPr>
          <w:trHeight w:val="360"/>
        </w:trPr>
        <w:tc>
          <w:tcPr>
            <w:tcW w:w="3713" w:type="pct"/>
            <w:gridSpan w:val="4"/>
            <w:tcBorders>
              <w:top w:val="nil"/>
              <w:left w:val="nil"/>
              <w:bottom w:val="nil"/>
              <w:right w:val="nil"/>
            </w:tcBorders>
            <w:shd w:val="clear" w:color="000000" w:fill="FFFFFF"/>
            <w:noWrap/>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პრიორიტეტის დასახელება, რომლის ფარგლებშიც ხორციელდება პროგრამა:</w:t>
            </w:r>
          </w:p>
        </w:tc>
        <w:tc>
          <w:tcPr>
            <w:tcW w:w="586" w:type="pct"/>
            <w:tcBorders>
              <w:top w:val="nil"/>
              <w:left w:val="nil"/>
              <w:bottom w:val="nil"/>
              <w:right w:val="nil"/>
            </w:tcBorders>
            <w:shd w:val="clear" w:color="000000" w:fill="FFFFFF"/>
            <w:noWrap/>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701" w:type="pct"/>
            <w:tcBorders>
              <w:top w:val="nil"/>
              <w:left w:val="nil"/>
              <w:bottom w:val="nil"/>
              <w:right w:val="nil"/>
            </w:tcBorders>
            <w:shd w:val="clear" w:color="000000" w:fill="FFFFFF"/>
            <w:noWrap/>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r>
      <w:tr w:rsidR="00852ADC" w:rsidRPr="00852ADC" w:rsidTr="00852ADC">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ADC" w:rsidRPr="00852ADC" w:rsidRDefault="00852ADC" w:rsidP="00852ADC">
            <w:pPr>
              <w:spacing w:after="0" w:line="240" w:lineRule="auto"/>
              <w:rPr>
                <w:rFonts w:ascii="Sylfaen" w:eastAsia="Times New Roman" w:hAnsi="Sylfaen"/>
                <w:b/>
                <w:bCs/>
                <w:lang w:val="ka-GE" w:eastAsia="ka-GE"/>
              </w:rPr>
            </w:pPr>
            <w:r w:rsidRPr="00852ADC">
              <w:rPr>
                <w:rFonts w:ascii="Sylfaen" w:eastAsia="Times New Roman" w:hAnsi="Sylfaen"/>
                <w:b/>
                <w:bCs/>
                <w:lang w:val="ka-GE" w:eastAsia="ka-GE"/>
              </w:rPr>
              <w:t>ჯანმრთელობის დაცვა და სოციალური უზრუნველყოფა</w:t>
            </w:r>
          </w:p>
        </w:tc>
      </w:tr>
      <w:tr w:rsidR="00852ADC" w:rsidRPr="00852ADC" w:rsidTr="00852ADC">
        <w:trPr>
          <w:trHeight w:val="360"/>
        </w:trPr>
        <w:tc>
          <w:tcPr>
            <w:tcW w:w="3713" w:type="pct"/>
            <w:gridSpan w:val="4"/>
            <w:tcBorders>
              <w:top w:val="single" w:sz="4" w:space="0" w:color="auto"/>
              <w:left w:val="single" w:sz="4" w:space="0" w:color="auto"/>
              <w:bottom w:val="nil"/>
              <w:right w:val="single" w:sz="4" w:space="0" w:color="000000"/>
            </w:tcBorders>
            <w:shd w:val="clear" w:color="auto" w:fill="auto"/>
            <w:noWrap/>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პროგრამის კლასიფიკაციის კოდი:</w:t>
            </w:r>
          </w:p>
        </w:tc>
        <w:tc>
          <w:tcPr>
            <w:tcW w:w="586" w:type="pct"/>
            <w:tcBorders>
              <w:top w:val="nil"/>
              <w:left w:val="nil"/>
              <w:bottom w:val="single" w:sz="4" w:space="0" w:color="auto"/>
              <w:right w:val="single" w:sz="4" w:space="0" w:color="auto"/>
            </w:tcBorders>
            <w:shd w:val="clear" w:color="auto" w:fill="auto"/>
            <w:noWrap/>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06 02</w:t>
            </w:r>
          </w:p>
        </w:tc>
        <w:tc>
          <w:tcPr>
            <w:tcW w:w="701"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p>
        </w:tc>
      </w:tr>
      <w:tr w:rsidR="00852ADC" w:rsidRPr="00852ADC" w:rsidTr="00852ADC">
        <w:trPr>
          <w:trHeight w:val="360"/>
        </w:trPr>
        <w:tc>
          <w:tcPr>
            <w:tcW w:w="2214"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პროგრამის დასახელება:</w:t>
            </w:r>
          </w:p>
        </w:tc>
        <w:tc>
          <w:tcPr>
            <w:tcW w:w="489"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p>
        </w:tc>
        <w:tc>
          <w:tcPr>
            <w:tcW w:w="505"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05"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86"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701"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r>
      <w:tr w:rsidR="00852ADC" w:rsidRPr="00852ADC" w:rsidTr="00852ADC">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xml:space="preserve"> სოციალური დაცვა</w:t>
            </w:r>
          </w:p>
        </w:tc>
      </w:tr>
      <w:tr w:rsidR="00852ADC" w:rsidRPr="00852ADC" w:rsidTr="00852ADC">
        <w:trPr>
          <w:trHeight w:val="360"/>
        </w:trPr>
        <w:tc>
          <w:tcPr>
            <w:tcW w:w="2214"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პროგრამის განმახორციელებელი:</w:t>
            </w:r>
          </w:p>
        </w:tc>
        <w:tc>
          <w:tcPr>
            <w:tcW w:w="489"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p>
        </w:tc>
        <w:tc>
          <w:tcPr>
            <w:tcW w:w="505"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05"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86"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701"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r>
      <w:tr w:rsidR="00852ADC" w:rsidRPr="00852ADC" w:rsidTr="00852ADC">
        <w:trPr>
          <w:trHeight w:val="1275"/>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 ა(ა) იპ ბორჯომის მუნიციპალიტეტის სოცილურად დაუცველი მოსახლეობის მომსახურეობის ცენტრი</w:t>
            </w:r>
          </w:p>
        </w:tc>
      </w:tr>
      <w:tr w:rsidR="00852ADC" w:rsidRPr="00852ADC" w:rsidTr="00852ADC">
        <w:trPr>
          <w:trHeight w:val="360"/>
        </w:trPr>
        <w:tc>
          <w:tcPr>
            <w:tcW w:w="2214" w:type="pct"/>
            <w:tcBorders>
              <w:top w:val="nil"/>
              <w:left w:val="single" w:sz="4" w:space="0" w:color="auto"/>
              <w:bottom w:val="single" w:sz="4" w:space="0" w:color="auto"/>
              <w:right w:val="single" w:sz="4" w:space="0" w:color="auto"/>
            </w:tcBorders>
            <w:shd w:val="clear" w:color="auto" w:fill="auto"/>
            <w:noWrap/>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პროგრამის განხორციელების პერიოდი:</w:t>
            </w:r>
          </w:p>
        </w:tc>
        <w:tc>
          <w:tcPr>
            <w:tcW w:w="99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2023-2027 წლები</w:t>
            </w:r>
          </w:p>
        </w:tc>
        <w:tc>
          <w:tcPr>
            <w:tcW w:w="505"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p>
        </w:tc>
        <w:tc>
          <w:tcPr>
            <w:tcW w:w="586"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701"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r>
      <w:tr w:rsidR="00852ADC" w:rsidRPr="00852ADC" w:rsidTr="00852ADC">
        <w:trPr>
          <w:trHeight w:val="360"/>
        </w:trPr>
        <w:tc>
          <w:tcPr>
            <w:tcW w:w="2214"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პროგრამის მიზანი:</w:t>
            </w:r>
          </w:p>
        </w:tc>
        <w:tc>
          <w:tcPr>
            <w:tcW w:w="489"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p>
        </w:tc>
        <w:tc>
          <w:tcPr>
            <w:tcW w:w="505"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05"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86"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701"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r>
      <w:tr w:rsidR="00852ADC" w:rsidRPr="00852ADC" w:rsidTr="00852ADC">
        <w:trPr>
          <w:trHeight w:val="1035"/>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lastRenderedPageBreak/>
              <w:t>პ</w:t>
            </w:r>
          </w:p>
        </w:tc>
      </w:tr>
      <w:tr w:rsidR="00852ADC" w:rsidRPr="00852ADC" w:rsidTr="00852ADC">
        <w:trPr>
          <w:trHeight w:val="360"/>
        </w:trPr>
        <w:tc>
          <w:tcPr>
            <w:tcW w:w="2214"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პროგრამის აღწერა:</w:t>
            </w:r>
          </w:p>
        </w:tc>
        <w:tc>
          <w:tcPr>
            <w:tcW w:w="489"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p>
        </w:tc>
        <w:tc>
          <w:tcPr>
            <w:tcW w:w="505"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05"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86"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701"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r>
      <w:tr w:rsidR="00852ADC" w:rsidRPr="00852ADC" w:rsidTr="00852ADC">
        <w:trPr>
          <w:trHeight w:val="4185"/>
        </w:trPr>
        <w:tc>
          <w:tcPr>
            <w:tcW w:w="5000" w:type="pct"/>
            <w:gridSpan w:val="6"/>
            <w:tcBorders>
              <w:top w:val="single" w:sz="4" w:space="0" w:color="auto"/>
              <w:left w:val="single" w:sz="4" w:space="0" w:color="auto"/>
              <w:bottom w:val="nil"/>
              <w:right w:val="single" w:sz="4" w:space="0" w:color="000000"/>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br/>
            </w:r>
            <w:r w:rsidRPr="00852ADC">
              <w:rPr>
                <w:rFonts w:ascii="Sylfaen" w:eastAsia="Times New Roman" w:hAnsi="Sylfaen"/>
                <w:b/>
                <w:bCs/>
                <w:sz w:val="20"/>
                <w:szCs w:val="20"/>
                <w:lang w:val="ka-GE" w:eastAsia="ka-GE"/>
              </w:rPr>
              <w:b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 მოხუცებულთა, მიუსაფართა და სოციალურად დაუცველთა კვებით და საცხოვრებელი ფართით უზრუნველყოფას,  იძულებულ გადაადგილებულ პირთა სოციალურ დახმარებას და სხვა სოციალურ ღონისძიებებს,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 ბავშვის უფლებების დაცვისა და მხარდაჭერის პროგრამის მიზანია ბორჯომის მუნიციპალიტეტის მერიის მიერ საკუთარი უფლებამოსილების ფარგლებში ბავშვის უფლებების დაცვა, ბავშვისა და ოჯახის მხარდაჭერა, ბავშვის ოჯახის გაძლიერება მათი ფიზიკური და სოციალური მდგომარეობის გაუმჯობესება.</w:t>
            </w:r>
          </w:p>
        </w:tc>
      </w:tr>
      <w:tr w:rsidR="00852ADC" w:rsidRPr="00852ADC" w:rsidTr="00852ADC">
        <w:trPr>
          <w:trHeight w:val="360"/>
        </w:trPr>
        <w:tc>
          <w:tcPr>
            <w:tcW w:w="5000" w:type="pct"/>
            <w:gridSpan w:val="6"/>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პროგრამის ბიუჯეტი</w:t>
            </w:r>
          </w:p>
        </w:tc>
      </w:tr>
      <w:tr w:rsidR="00852ADC" w:rsidRPr="00852ADC" w:rsidTr="00852ADC">
        <w:trPr>
          <w:trHeight w:val="360"/>
        </w:trPr>
        <w:tc>
          <w:tcPr>
            <w:tcW w:w="22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ქვეპროგრამის დასახელება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სულ</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2024 წელი</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2025 წელი</w:t>
            </w:r>
          </w:p>
        </w:tc>
        <w:tc>
          <w:tcPr>
            <w:tcW w:w="586" w:type="pct"/>
            <w:tcBorders>
              <w:top w:val="single" w:sz="4" w:space="0" w:color="auto"/>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2026 წელი</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2027 წელი</w:t>
            </w:r>
          </w:p>
        </w:tc>
      </w:tr>
      <w:tr w:rsidR="00852ADC" w:rsidRPr="00852ADC" w:rsidTr="00852ADC">
        <w:trPr>
          <w:trHeight w:val="720"/>
        </w:trPr>
        <w:tc>
          <w:tcPr>
            <w:tcW w:w="2214" w:type="pct"/>
            <w:tcBorders>
              <w:top w:val="nil"/>
              <w:left w:val="single" w:sz="4" w:space="0" w:color="auto"/>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მოსახლეობის  სტაციონარული სამედიცინო მომსახურება</w:t>
            </w:r>
          </w:p>
        </w:tc>
        <w:tc>
          <w:tcPr>
            <w:tcW w:w="489"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4 500 000</w:t>
            </w:r>
          </w:p>
        </w:tc>
        <w:tc>
          <w:tcPr>
            <w:tcW w:w="505"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1 125 000</w:t>
            </w:r>
          </w:p>
        </w:tc>
        <w:tc>
          <w:tcPr>
            <w:tcW w:w="505"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1 125 000</w:t>
            </w:r>
          </w:p>
        </w:tc>
        <w:tc>
          <w:tcPr>
            <w:tcW w:w="586"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1 125 000</w:t>
            </w:r>
          </w:p>
        </w:tc>
        <w:tc>
          <w:tcPr>
            <w:tcW w:w="701"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1 125 000</w:t>
            </w:r>
          </w:p>
        </w:tc>
      </w:tr>
      <w:tr w:rsidR="00852ADC" w:rsidRPr="00852ADC" w:rsidTr="00852ADC">
        <w:trPr>
          <w:trHeight w:val="720"/>
        </w:trPr>
        <w:tc>
          <w:tcPr>
            <w:tcW w:w="2214" w:type="pct"/>
            <w:tcBorders>
              <w:top w:val="nil"/>
              <w:left w:val="single" w:sz="4" w:space="0" w:color="auto"/>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უფასო სასადილოს დაფინანსება</w:t>
            </w:r>
          </w:p>
        </w:tc>
        <w:tc>
          <w:tcPr>
            <w:tcW w:w="489"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1 631 410</w:t>
            </w:r>
          </w:p>
        </w:tc>
        <w:tc>
          <w:tcPr>
            <w:tcW w:w="505"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408 120</w:t>
            </w:r>
          </w:p>
        </w:tc>
        <w:tc>
          <w:tcPr>
            <w:tcW w:w="505"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407 050</w:t>
            </w:r>
          </w:p>
        </w:tc>
        <w:tc>
          <w:tcPr>
            <w:tcW w:w="586"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408 120</w:t>
            </w:r>
          </w:p>
        </w:tc>
        <w:tc>
          <w:tcPr>
            <w:tcW w:w="701"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408 120</w:t>
            </w:r>
          </w:p>
        </w:tc>
      </w:tr>
      <w:tr w:rsidR="00852ADC" w:rsidRPr="00852ADC" w:rsidTr="00852ADC">
        <w:trPr>
          <w:trHeight w:val="720"/>
        </w:trPr>
        <w:tc>
          <w:tcPr>
            <w:tcW w:w="2214" w:type="pct"/>
            <w:tcBorders>
              <w:top w:val="nil"/>
              <w:left w:val="single" w:sz="4" w:space="0" w:color="auto"/>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ვეტერანთა დაკრძალვის ხარჯები</w:t>
            </w:r>
          </w:p>
        </w:tc>
        <w:tc>
          <w:tcPr>
            <w:tcW w:w="489"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14 400</w:t>
            </w:r>
          </w:p>
        </w:tc>
        <w:tc>
          <w:tcPr>
            <w:tcW w:w="505"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3 600</w:t>
            </w:r>
          </w:p>
        </w:tc>
        <w:tc>
          <w:tcPr>
            <w:tcW w:w="505"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3 600</w:t>
            </w:r>
          </w:p>
        </w:tc>
        <w:tc>
          <w:tcPr>
            <w:tcW w:w="586"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3 600</w:t>
            </w:r>
          </w:p>
        </w:tc>
        <w:tc>
          <w:tcPr>
            <w:tcW w:w="701"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3 600</w:t>
            </w:r>
          </w:p>
        </w:tc>
      </w:tr>
      <w:tr w:rsidR="00852ADC" w:rsidRPr="00852ADC" w:rsidTr="00852ADC">
        <w:trPr>
          <w:trHeight w:val="720"/>
        </w:trPr>
        <w:tc>
          <w:tcPr>
            <w:tcW w:w="2214" w:type="pct"/>
            <w:tcBorders>
              <w:top w:val="nil"/>
              <w:left w:val="single" w:sz="4" w:space="0" w:color="auto"/>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lastRenderedPageBreak/>
              <w:t>მეორე მსოფლიო ომისა და საქართველოს ტერიოტორიული მთლიანობის აღდგენის ომში მონაწილე შშმ ვეტერანთა დახმარება</w:t>
            </w:r>
          </w:p>
        </w:tc>
        <w:tc>
          <w:tcPr>
            <w:tcW w:w="489"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24 000</w:t>
            </w:r>
          </w:p>
        </w:tc>
        <w:tc>
          <w:tcPr>
            <w:tcW w:w="505"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6 000</w:t>
            </w:r>
          </w:p>
        </w:tc>
        <w:tc>
          <w:tcPr>
            <w:tcW w:w="505"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6 000</w:t>
            </w:r>
          </w:p>
        </w:tc>
        <w:tc>
          <w:tcPr>
            <w:tcW w:w="586"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6 000</w:t>
            </w:r>
          </w:p>
        </w:tc>
        <w:tc>
          <w:tcPr>
            <w:tcW w:w="701"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6 000</w:t>
            </w:r>
          </w:p>
        </w:tc>
      </w:tr>
      <w:tr w:rsidR="00852ADC" w:rsidRPr="00852ADC" w:rsidTr="00852ADC">
        <w:trPr>
          <w:trHeight w:val="720"/>
        </w:trPr>
        <w:tc>
          <w:tcPr>
            <w:tcW w:w="2214" w:type="pct"/>
            <w:tcBorders>
              <w:top w:val="nil"/>
              <w:left w:val="single" w:sz="4" w:space="0" w:color="auto"/>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ახალდაბადებული ბავშვიანი ოჯახების დახმარება</w:t>
            </w:r>
          </w:p>
        </w:tc>
        <w:tc>
          <w:tcPr>
            <w:tcW w:w="489"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800 000</w:t>
            </w:r>
          </w:p>
        </w:tc>
        <w:tc>
          <w:tcPr>
            <w:tcW w:w="505"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200 000</w:t>
            </w:r>
          </w:p>
        </w:tc>
        <w:tc>
          <w:tcPr>
            <w:tcW w:w="505"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200 000</w:t>
            </w:r>
          </w:p>
        </w:tc>
        <w:tc>
          <w:tcPr>
            <w:tcW w:w="586"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200 000</w:t>
            </w:r>
          </w:p>
        </w:tc>
        <w:tc>
          <w:tcPr>
            <w:tcW w:w="701"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200 000</w:t>
            </w:r>
          </w:p>
        </w:tc>
      </w:tr>
      <w:tr w:rsidR="00852ADC" w:rsidRPr="00852ADC" w:rsidTr="00852ADC">
        <w:trPr>
          <w:trHeight w:val="720"/>
        </w:trPr>
        <w:tc>
          <w:tcPr>
            <w:tcW w:w="2214" w:type="pct"/>
            <w:tcBorders>
              <w:top w:val="nil"/>
              <w:left w:val="single" w:sz="4" w:space="0" w:color="auto"/>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18 წლამდე ასაკის დედ-მამით ობოლი ბავშვების დახმარება</w:t>
            </w:r>
          </w:p>
        </w:tc>
        <w:tc>
          <w:tcPr>
            <w:tcW w:w="489"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0</w:t>
            </w:r>
          </w:p>
        </w:tc>
        <w:tc>
          <w:tcPr>
            <w:tcW w:w="505"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0</w:t>
            </w:r>
          </w:p>
        </w:tc>
        <w:tc>
          <w:tcPr>
            <w:tcW w:w="505"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0</w:t>
            </w:r>
          </w:p>
        </w:tc>
        <w:tc>
          <w:tcPr>
            <w:tcW w:w="586"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0</w:t>
            </w:r>
          </w:p>
        </w:tc>
        <w:tc>
          <w:tcPr>
            <w:tcW w:w="701"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0</w:t>
            </w:r>
          </w:p>
        </w:tc>
      </w:tr>
      <w:tr w:rsidR="00852ADC" w:rsidRPr="00852ADC" w:rsidTr="00852ADC">
        <w:trPr>
          <w:trHeight w:val="720"/>
        </w:trPr>
        <w:tc>
          <w:tcPr>
            <w:tcW w:w="2214" w:type="pct"/>
            <w:tcBorders>
              <w:top w:val="nil"/>
              <w:left w:val="single" w:sz="4" w:space="0" w:color="auto"/>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სტიქიის შედეგად დაზარალებული    ოჯახების ბინით უზრუნველყოფის ხარჯი</w:t>
            </w:r>
          </w:p>
        </w:tc>
        <w:tc>
          <w:tcPr>
            <w:tcW w:w="489"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0</w:t>
            </w:r>
          </w:p>
        </w:tc>
        <w:tc>
          <w:tcPr>
            <w:tcW w:w="505"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0</w:t>
            </w:r>
          </w:p>
        </w:tc>
        <w:tc>
          <w:tcPr>
            <w:tcW w:w="505"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0</w:t>
            </w:r>
          </w:p>
        </w:tc>
        <w:tc>
          <w:tcPr>
            <w:tcW w:w="586"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0</w:t>
            </w:r>
          </w:p>
        </w:tc>
        <w:tc>
          <w:tcPr>
            <w:tcW w:w="701"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0</w:t>
            </w:r>
          </w:p>
        </w:tc>
      </w:tr>
      <w:tr w:rsidR="00852ADC" w:rsidRPr="00852ADC" w:rsidTr="00852ADC">
        <w:trPr>
          <w:trHeight w:val="720"/>
        </w:trPr>
        <w:tc>
          <w:tcPr>
            <w:tcW w:w="2214" w:type="pct"/>
            <w:tcBorders>
              <w:top w:val="nil"/>
              <w:left w:val="single" w:sz="4" w:space="0" w:color="auto"/>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ღვაწლმოსილი ადამიანების დახმარება</w:t>
            </w:r>
          </w:p>
        </w:tc>
        <w:tc>
          <w:tcPr>
            <w:tcW w:w="489"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14 400</w:t>
            </w:r>
          </w:p>
        </w:tc>
        <w:tc>
          <w:tcPr>
            <w:tcW w:w="505"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3 600</w:t>
            </w:r>
          </w:p>
        </w:tc>
        <w:tc>
          <w:tcPr>
            <w:tcW w:w="505"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3 600</w:t>
            </w:r>
          </w:p>
        </w:tc>
        <w:tc>
          <w:tcPr>
            <w:tcW w:w="586"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3 600</w:t>
            </w:r>
          </w:p>
        </w:tc>
        <w:tc>
          <w:tcPr>
            <w:tcW w:w="701"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3 600</w:t>
            </w:r>
          </w:p>
        </w:tc>
      </w:tr>
      <w:tr w:rsidR="00852ADC" w:rsidRPr="00852ADC" w:rsidTr="00852ADC">
        <w:trPr>
          <w:trHeight w:val="720"/>
        </w:trPr>
        <w:tc>
          <w:tcPr>
            <w:tcW w:w="2214" w:type="pct"/>
            <w:tcBorders>
              <w:top w:val="nil"/>
              <w:left w:val="single" w:sz="4" w:space="0" w:color="auto"/>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18 წლამდე ასაკის მრავალშვილიანი ოჯახების დახმარება</w:t>
            </w:r>
          </w:p>
        </w:tc>
        <w:tc>
          <w:tcPr>
            <w:tcW w:w="489"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1 312 800</w:t>
            </w:r>
          </w:p>
        </w:tc>
        <w:tc>
          <w:tcPr>
            <w:tcW w:w="505"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328 200</w:t>
            </w:r>
          </w:p>
        </w:tc>
        <w:tc>
          <w:tcPr>
            <w:tcW w:w="505"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328 200</w:t>
            </w:r>
          </w:p>
        </w:tc>
        <w:tc>
          <w:tcPr>
            <w:tcW w:w="586"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328 200</w:t>
            </w:r>
          </w:p>
        </w:tc>
        <w:tc>
          <w:tcPr>
            <w:tcW w:w="701"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328 200</w:t>
            </w:r>
          </w:p>
        </w:tc>
      </w:tr>
      <w:tr w:rsidR="00852ADC" w:rsidRPr="00852ADC" w:rsidTr="00852ADC">
        <w:trPr>
          <w:trHeight w:val="720"/>
        </w:trPr>
        <w:tc>
          <w:tcPr>
            <w:tcW w:w="2214" w:type="pct"/>
            <w:tcBorders>
              <w:top w:val="nil"/>
              <w:left w:val="single" w:sz="4" w:space="0" w:color="auto"/>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სტიქიისა და ხანძრის შედეგად დაზარალებული ოჯახების დახმარება</w:t>
            </w:r>
          </w:p>
        </w:tc>
        <w:tc>
          <w:tcPr>
            <w:tcW w:w="489"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0</w:t>
            </w:r>
          </w:p>
        </w:tc>
        <w:tc>
          <w:tcPr>
            <w:tcW w:w="505"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505"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586"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701"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r>
      <w:tr w:rsidR="00852ADC" w:rsidRPr="00852ADC" w:rsidTr="00852ADC">
        <w:trPr>
          <w:trHeight w:val="720"/>
        </w:trPr>
        <w:tc>
          <w:tcPr>
            <w:tcW w:w="2214" w:type="pct"/>
            <w:tcBorders>
              <w:top w:val="nil"/>
              <w:left w:val="single" w:sz="4" w:space="0" w:color="auto"/>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მოსახლეობის მედიკამენტებით უზრუნველყოფა</w:t>
            </w:r>
          </w:p>
        </w:tc>
        <w:tc>
          <w:tcPr>
            <w:tcW w:w="489"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1 120 000</w:t>
            </w:r>
          </w:p>
        </w:tc>
        <w:tc>
          <w:tcPr>
            <w:tcW w:w="505"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280 000</w:t>
            </w:r>
          </w:p>
        </w:tc>
        <w:tc>
          <w:tcPr>
            <w:tcW w:w="505"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280 000</w:t>
            </w:r>
          </w:p>
        </w:tc>
        <w:tc>
          <w:tcPr>
            <w:tcW w:w="586"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280 000</w:t>
            </w:r>
          </w:p>
        </w:tc>
        <w:tc>
          <w:tcPr>
            <w:tcW w:w="701"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280 000</w:t>
            </w:r>
          </w:p>
        </w:tc>
      </w:tr>
      <w:tr w:rsidR="00852ADC" w:rsidRPr="00852ADC" w:rsidTr="00852ADC">
        <w:trPr>
          <w:trHeight w:val="720"/>
        </w:trPr>
        <w:tc>
          <w:tcPr>
            <w:tcW w:w="2214" w:type="pct"/>
            <w:tcBorders>
              <w:top w:val="nil"/>
              <w:left w:val="single" w:sz="4" w:space="0" w:color="auto"/>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სოციალური დახმარებები</w:t>
            </w:r>
          </w:p>
        </w:tc>
        <w:tc>
          <w:tcPr>
            <w:tcW w:w="489"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2 460 480</w:t>
            </w:r>
          </w:p>
        </w:tc>
        <w:tc>
          <w:tcPr>
            <w:tcW w:w="505"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615 120</w:t>
            </w:r>
          </w:p>
        </w:tc>
        <w:tc>
          <w:tcPr>
            <w:tcW w:w="505"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615 120</w:t>
            </w:r>
          </w:p>
        </w:tc>
        <w:tc>
          <w:tcPr>
            <w:tcW w:w="586"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615 120</w:t>
            </w:r>
          </w:p>
        </w:tc>
        <w:tc>
          <w:tcPr>
            <w:tcW w:w="701"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615 120</w:t>
            </w:r>
          </w:p>
        </w:tc>
      </w:tr>
      <w:tr w:rsidR="00852ADC" w:rsidRPr="00852ADC" w:rsidTr="00852ADC">
        <w:trPr>
          <w:trHeight w:val="720"/>
        </w:trPr>
        <w:tc>
          <w:tcPr>
            <w:tcW w:w="2214" w:type="pct"/>
            <w:tcBorders>
              <w:top w:val="nil"/>
              <w:left w:val="single" w:sz="4" w:space="0" w:color="auto"/>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ონკოლოგიური პაციენტების დახმარების პროგრამა</w:t>
            </w:r>
          </w:p>
        </w:tc>
        <w:tc>
          <w:tcPr>
            <w:tcW w:w="489"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1 000 000</w:t>
            </w:r>
          </w:p>
        </w:tc>
        <w:tc>
          <w:tcPr>
            <w:tcW w:w="505"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250 000</w:t>
            </w:r>
          </w:p>
        </w:tc>
        <w:tc>
          <w:tcPr>
            <w:tcW w:w="505"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250 000</w:t>
            </w:r>
          </w:p>
        </w:tc>
        <w:tc>
          <w:tcPr>
            <w:tcW w:w="586"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250 000</w:t>
            </w:r>
          </w:p>
        </w:tc>
        <w:tc>
          <w:tcPr>
            <w:tcW w:w="701"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250 000</w:t>
            </w:r>
          </w:p>
        </w:tc>
      </w:tr>
      <w:tr w:rsidR="00852ADC" w:rsidRPr="00852ADC" w:rsidTr="00852ADC">
        <w:trPr>
          <w:trHeight w:val="720"/>
        </w:trPr>
        <w:tc>
          <w:tcPr>
            <w:tcW w:w="2214" w:type="pct"/>
            <w:tcBorders>
              <w:top w:val="nil"/>
              <w:left w:val="single" w:sz="4" w:space="0" w:color="auto"/>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ბავშვთა დაცვა და უფლებების მხარდაჭერა</w:t>
            </w:r>
          </w:p>
        </w:tc>
        <w:tc>
          <w:tcPr>
            <w:tcW w:w="489"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720 000</w:t>
            </w:r>
          </w:p>
        </w:tc>
        <w:tc>
          <w:tcPr>
            <w:tcW w:w="505"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180 000</w:t>
            </w:r>
          </w:p>
        </w:tc>
        <w:tc>
          <w:tcPr>
            <w:tcW w:w="505"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180 000</w:t>
            </w:r>
          </w:p>
        </w:tc>
        <w:tc>
          <w:tcPr>
            <w:tcW w:w="586"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180 000</w:t>
            </w:r>
          </w:p>
        </w:tc>
        <w:tc>
          <w:tcPr>
            <w:tcW w:w="701"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180 000</w:t>
            </w:r>
          </w:p>
        </w:tc>
      </w:tr>
      <w:tr w:rsidR="00852ADC" w:rsidRPr="00852ADC" w:rsidTr="00852ADC">
        <w:trPr>
          <w:trHeight w:val="360"/>
        </w:trPr>
        <w:tc>
          <w:tcPr>
            <w:tcW w:w="2214" w:type="pct"/>
            <w:tcBorders>
              <w:top w:val="nil"/>
              <w:left w:val="single" w:sz="4" w:space="0" w:color="auto"/>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სულ პროგრამა</w:t>
            </w:r>
          </w:p>
        </w:tc>
        <w:tc>
          <w:tcPr>
            <w:tcW w:w="489"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13 597 490</w:t>
            </w:r>
          </w:p>
        </w:tc>
        <w:tc>
          <w:tcPr>
            <w:tcW w:w="505"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3 399 640</w:t>
            </w:r>
          </w:p>
        </w:tc>
        <w:tc>
          <w:tcPr>
            <w:tcW w:w="505"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3 398 570</w:t>
            </w:r>
          </w:p>
        </w:tc>
        <w:tc>
          <w:tcPr>
            <w:tcW w:w="586"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3 399 640</w:t>
            </w:r>
          </w:p>
        </w:tc>
        <w:tc>
          <w:tcPr>
            <w:tcW w:w="701" w:type="pct"/>
            <w:tcBorders>
              <w:top w:val="nil"/>
              <w:left w:val="nil"/>
              <w:bottom w:val="single" w:sz="4" w:space="0" w:color="auto"/>
              <w:right w:val="single" w:sz="4" w:space="0" w:color="auto"/>
            </w:tcBorders>
            <w:shd w:val="clear" w:color="000000" w:fill="FFFFFF"/>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3 399 640</w:t>
            </w:r>
          </w:p>
        </w:tc>
      </w:tr>
      <w:tr w:rsidR="00852ADC" w:rsidRPr="00852ADC" w:rsidTr="00852ADC">
        <w:trPr>
          <w:trHeight w:val="360"/>
        </w:trPr>
        <w:tc>
          <w:tcPr>
            <w:tcW w:w="2214"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საბოლოო მოსალოდნელი შედეგი</w:t>
            </w:r>
          </w:p>
        </w:tc>
        <w:tc>
          <w:tcPr>
            <w:tcW w:w="489"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p>
        </w:tc>
        <w:tc>
          <w:tcPr>
            <w:tcW w:w="505"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05"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86"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701"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r>
      <w:tr w:rsidR="00852ADC" w:rsidRPr="00852ADC" w:rsidTr="00852ADC">
        <w:trPr>
          <w:trHeight w:val="9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lastRenderedPageBreak/>
              <w:t xml:space="preserve">პროგრამისმიზანია, მოსახლეობის მიზნობრივი ჯგუფებისათვის შექმნას ფინანსური გარანტიები სამედიცინო მომსახურების ხელმისაწვდომობისათვის და უზრუნველყოს საზოგადოებრივი ჯანდაცვის წინაშე მდგარი ამოცანების შესრულება. </w:t>
            </w:r>
          </w:p>
        </w:tc>
      </w:tr>
    </w:tbl>
    <w:p w:rsidR="0060529A" w:rsidRDefault="0060529A" w:rsidP="0060529A">
      <w:pPr>
        <w:autoSpaceDE w:val="0"/>
        <w:autoSpaceDN w:val="0"/>
        <w:adjustRightInd w:val="0"/>
        <w:spacing w:after="0" w:line="360" w:lineRule="auto"/>
        <w:jc w:val="both"/>
        <w:rPr>
          <w:rFonts w:ascii="Sylfaen" w:hAnsi="Sylfaen"/>
          <w:lang w:val="ka-GE"/>
        </w:rPr>
      </w:pPr>
    </w:p>
    <w:p w:rsidR="0060529A" w:rsidRDefault="0060529A" w:rsidP="0060529A">
      <w:pPr>
        <w:autoSpaceDE w:val="0"/>
        <w:autoSpaceDN w:val="0"/>
        <w:adjustRightInd w:val="0"/>
        <w:spacing w:after="0" w:line="360" w:lineRule="auto"/>
        <w:jc w:val="both"/>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195"/>
        <w:gridCol w:w="947"/>
        <w:gridCol w:w="872"/>
        <w:gridCol w:w="872"/>
        <w:gridCol w:w="872"/>
        <w:gridCol w:w="580"/>
        <w:gridCol w:w="987"/>
        <w:gridCol w:w="883"/>
        <w:gridCol w:w="1459"/>
        <w:gridCol w:w="1269"/>
        <w:gridCol w:w="1365"/>
      </w:tblGrid>
      <w:tr w:rsidR="00852ADC" w:rsidRPr="00852ADC" w:rsidTr="00852ADC">
        <w:trPr>
          <w:trHeight w:val="1200"/>
        </w:trPr>
        <w:tc>
          <w:tcPr>
            <w:tcW w:w="742" w:type="pct"/>
            <w:vMerge w:val="restar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მოსალოდნელი შუალედური შედეგი </w:t>
            </w:r>
            <w:r w:rsidRPr="00852ADC">
              <w:rPr>
                <w:rFonts w:ascii="Sylfaen" w:eastAsia="Times New Roman" w:hAnsi="Sylfaen"/>
                <w:b/>
                <w:bCs/>
                <w:sz w:val="20"/>
                <w:szCs w:val="20"/>
                <w:lang w:val="ka-GE" w:eastAsia="ka-GE"/>
              </w:rPr>
              <w:t>(OUTCOME)</w:t>
            </w:r>
          </w:p>
        </w:tc>
        <w:tc>
          <w:tcPr>
            <w:tcW w:w="2065" w:type="pct"/>
            <w:gridSpan w:val="6"/>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შედეგის ინდიკატორები</w:t>
            </w:r>
          </w:p>
        </w:tc>
        <w:tc>
          <w:tcPr>
            <w:tcW w:w="344" w:type="pct"/>
            <w:vMerge w:val="restar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გაზომვის ერთეული</w:t>
            </w:r>
          </w:p>
        </w:tc>
        <w:tc>
          <w:tcPr>
            <w:tcW w:w="339" w:type="pct"/>
            <w:vMerge w:val="restar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გეგმიური გადახრა</w:t>
            </w:r>
          </w:p>
        </w:tc>
        <w:tc>
          <w:tcPr>
            <w:tcW w:w="474" w:type="pct"/>
            <w:vMerge w:val="restar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მონაცემთა წყარო</w:t>
            </w:r>
          </w:p>
        </w:tc>
        <w:tc>
          <w:tcPr>
            <w:tcW w:w="593" w:type="pct"/>
            <w:vMerge w:val="restar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მეთოდოლოგია</w:t>
            </w:r>
          </w:p>
        </w:tc>
        <w:tc>
          <w:tcPr>
            <w:tcW w:w="443" w:type="pct"/>
            <w:vMerge w:val="restar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რისკი</w:t>
            </w:r>
          </w:p>
        </w:tc>
      </w:tr>
      <w:tr w:rsidR="00852ADC" w:rsidRPr="00852ADC" w:rsidTr="00852ADC">
        <w:trPr>
          <w:trHeight w:val="885"/>
        </w:trPr>
        <w:tc>
          <w:tcPr>
            <w:tcW w:w="742" w:type="pct"/>
            <w:vMerge/>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c>
          <w:tcPr>
            <w:tcW w:w="385"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დასახელება</w:t>
            </w:r>
          </w:p>
        </w:tc>
        <w:tc>
          <w:tcPr>
            <w:tcW w:w="342"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2023 წელი (საბაზისო)</w:t>
            </w:r>
          </w:p>
        </w:tc>
        <w:tc>
          <w:tcPr>
            <w:tcW w:w="338"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2024წელი</w:t>
            </w:r>
          </w:p>
        </w:tc>
        <w:tc>
          <w:tcPr>
            <w:tcW w:w="338"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2025წელი</w:t>
            </w:r>
          </w:p>
        </w:tc>
        <w:tc>
          <w:tcPr>
            <w:tcW w:w="338"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2026წელი</w:t>
            </w:r>
          </w:p>
        </w:tc>
        <w:tc>
          <w:tcPr>
            <w:tcW w:w="323"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2027  წელი</w:t>
            </w:r>
          </w:p>
        </w:tc>
        <w:tc>
          <w:tcPr>
            <w:tcW w:w="344" w:type="pct"/>
            <w:vMerge/>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c>
          <w:tcPr>
            <w:tcW w:w="339" w:type="pct"/>
            <w:vMerge/>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c>
          <w:tcPr>
            <w:tcW w:w="474" w:type="pct"/>
            <w:vMerge/>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c>
          <w:tcPr>
            <w:tcW w:w="593" w:type="pct"/>
            <w:vMerge/>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c>
          <w:tcPr>
            <w:tcW w:w="443" w:type="pct"/>
            <w:vMerge/>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r>
      <w:tr w:rsidR="00852ADC" w:rsidRPr="00852ADC" w:rsidTr="00852ADC">
        <w:trPr>
          <w:trHeight w:val="1920"/>
        </w:trPr>
        <w:tc>
          <w:tcPr>
            <w:tcW w:w="742" w:type="pct"/>
            <w:vMerge w:val="restart"/>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ადამიანისა და შინაური ცხოველების თანაარსებობისათვის შექმნილი უსაფრთხო გარემო. </w:t>
            </w:r>
          </w:p>
        </w:tc>
        <w:tc>
          <w:tcPr>
            <w:tcW w:w="385" w:type="pct"/>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სოციალური სერვისების მიმღებ ბენეფიციართა რაოდენობა</w:t>
            </w:r>
          </w:p>
        </w:tc>
        <w:tc>
          <w:tcPr>
            <w:tcW w:w="342"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4835</w:t>
            </w:r>
          </w:p>
        </w:tc>
        <w:tc>
          <w:tcPr>
            <w:tcW w:w="338"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5546</w:t>
            </w:r>
          </w:p>
        </w:tc>
        <w:tc>
          <w:tcPr>
            <w:tcW w:w="338"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5264</w:t>
            </w:r>
          </w:p>
        </w:tc>
        <w:tc>
          <w:tcPr>
            <w:tcW w:w="338"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5264</w:t>
            </w:r>
          </w:p>
        </w:tc>
        <w:tc>
          <w:tcPr>
            <w:tcW w:w="323"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5264</w:t>
            </w:r>
          </w:p>
        </w:tc>
        <w:tc>
          <w:tcPr>
            <w:tcW w:w="344"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რაოდენობა</w:t>
            </w:r>
          </w:p>
        </w:tc>
        <w:tc>
          <w:tcPr>
            <w:tcW w:w="33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10%</w:t>
            </w:r>
          </w:p>
        </w:tc>
        <w:tc>
          <w:tcPr>
            <w:tcW w:w="474"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c>
          <w:tcPr>
            <w:tcW w:w="593" w:type="pct"/>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18"/>
                <w:szCs w:val="18"/>
                <w:lang w:val="ka-GE" w:eastAsia="ka-GE"/>
              </w:rPr>
            </w:pPr>
            <w:r w:rsidRPr="00852ADC">
              <w:rPr>
                <w:rFonts w:ascii="Sylfaen" w:eastAsia="Times New Roman" w:hAnsi="Sylfaen"/>
                <w:sz w:val="18"/>
                <w:szCs w:val="18"/>
                <w:lang w:val="ka-GE" w:eastAsia="ka-GE"/>
              </w:rPr>
              <w:t>მონიტორინგი</w:t>
            </w:r>
          </w:p>
        </w:tc>
        <w:tc>
          <w:tcPr>
            <w:tcW w:w="443"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მომართვიანობის ნაკლებობა</w:t>
            </w:r>
          </w:p>
        </w:tc>
      </w:tr>
      <w:tr w:rsidR="00852ADC" w:rsidRPr="00852ADC" w:rsidTr="00852ADC">
        <w:trPr>
          <w:trHeight w:val="1920"/>
        </w:trPr>
        <w:tc>
          <w:tcPr>
            <w:tcW w:w="742" w:type="pct"/>
            <w:vMerge/>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c>
          <w:tcPr>
            <w:tcW w:w="385" w:type="pct"/>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სერვისების რაოდენობა რომლებზეც ვრცელდება </w:t>
            </w:r>
            <w:r w:rsidRPr="00852ADC">
              <w:rPr>
                <w:rFonts w:ascii="Sylfaen" w:eastAsia="Times New Roman" w:hAnsi="Sylfaen"/>
                <w:sz w:val="20"/>
                <w:szCs w:val="20"/>
                <w:lang w:val="ka-GE" w:eastAsia="ka-GE"/>
              </w:rPr>
              <w:lastRenderedPageBreak/>
              <w:t>სოციალური შეღავათები</w:t>
            </w:r>
          </w:p>
        </w:tc>
        <w:tc>
          <w:tcPr>
            <w:tcW w:w="342"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lastRenderedPageBreak/>
              <w:t>25</w:t>
            </w:r>
          </w:p>
        </w:tc>
        <w:tc>
          <w:tcPr>
            <w:tcW w:w="338"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25</w:t>
            </w:r>
          </w:p>
        </w:tc>
        <w:tc>
          <w:tcPr>
            <w:tcW w:w="338"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25</w:t>
            </w:r>
          </w:p>
        </w:tc>
        <w:tc>
          <w:tcPr>
            <w:tcW w:w="338"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25</w:t>
            </w:r>
          </w:p>
        </w:tc>
        <w:tc>
          <w:tcPr>
            <w:tcW w:w="323"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25</w:t>
            </w:r>
          </w:p>
        </w:tc>
        <w:tc>
          <w:tcPr>
            <w:tcW w:w="344"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პროცენტი</w:t>
            </w:r>
          </w:p>
        </w:tc>
        <w:tc>
          <w:tcPr>
            <w:tcW w:w="33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10%</w:t>
            </w:r>
          </w:p>
        </w:tc>
        <w:tc>
          <w:tcPr>
            <w:tcW w:w="474"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ჯანმრთელობის დაცისა და სოციალური უზრუნველყოფის, ბავშვთა უფლებების </w:t>
            </w:r>
            <w:r w:rsidRPr="00852ADC">
              <w:rPr>
                <w:rFonts w:ascii="Sylfaen" w:eastAsia="Times New Roman" w:hAnsi="Sylfaen"/>
                <w:sz w:val="20"/>
                <w:szCs w:val="20"/>
                <w:lang w:val="ka-GE" w:eastAsia="ka-GE"/>
              </w:rPr>
              <w:lastRenderedPageBreak/>
              <w:t>დაცვისა და მხარდაჭერის სამსახური</w:t>
            </w:r>
          </w:p>
        </w:tc>
        <w:tc>
          <w:tcPr>
            <w:tcW w:w="593" w:type="pct"/>
            <w:shd w:val="clear" w:color="000000" w:fill="FFFFFF"/>
            <w:vAlign w:val="center"/>
            <w:hideMark/>
          </w:tcPr>
          <w:p w:rsidR="00852ADC" w:rsidRPr="00852ADC" w:rsidRDefault="00852ADC" w:rsidP="00852ADC">
            <w:pPr>
              <w:spacing w:after="0" w:line="240" w:lineRule="auto"/>
              <w:jc w:val="center"/>
              <w:rPr>
                <w:rFonts w:ascii="Sylfaen" w:eastAsia="Times New Roman" w:hAnsi="Sylfaen"/>
                <w:sz w:val="18"/>
                <w:szCs w:val="18"/>
                <w:lang w:val="ka-GE" w:eastAsia="ka-GE"/>
              </w:rPr>
            </w:pPr>
            <w:r w:rsidRPr="00852ADC">
              <w:rPr>
                <w:rFonts w:ascii="Sylfaen" w:eastAsia="Times New Roman" w:hAnsi="Sylfaen"/>
                <w:sz w:val="18"/>
                <w:szCs w:val="18"/>
                <w:lang w:val="ka-GE" w:eastAsia="ka-GE"/>
              </w:rPr>
              <w:lastRenderedPageBreak/>
              <w:t>მონიტორინგი</w:t>
            </w:r>
          </w:p>
        </w:tc>
        <w:tc>
          <w:tcPr>
            <w:tcW w:w="443"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არასაკმარისი საბიუჯეტო რესური</w:t>
            </w:r>
          </w:p>
        </w:tc>
      </w:tr>
    </w:tbl>
    <w:p w:rsidR="00FC3F70" w:rsidRDefault="00FC3F70" w:rsidP="0048787F">
      <w:pPr>
        <w:autoSpaceDE w:val="0"/>
        <w:autoSpaceDN w:val="0"/>
        <w:adjustRightInd w:val="0"/>
        <w:spacing w:after="0" w:line="360" w:lineRule="auto"/>
        <w:jc w:val="both"/>
        <w:rPr>
          <w:rFonts w:ascii="Sylfaen" w:eastAsia="Times New Roman" w:hAnsi="Sylfaen" w:cs="Sylfaen"/>
          <w:b/>
          <w:bCs/>
          <w:sz w:val="16"/>
          <w:szCs w:val="16"/>
        </w:rPr>
      </w:pPr>
    </w:p>
    <w:p w:rsidR="00FC3F70" w:rsidRDefault="00FC3F70" w:rsidP="0048787F">
      <w:pPr>
        <w:autoSpaceDE w:val="0"/>
        <w:autoSpaceDN w:val="0"/>
        <w:adjustRightInd w:val="0"/>
        <w:spacing w:after="0" w:line="360" w:lineRule="auto"/>
        <w:jc w:val="both"/>
        <w:rPr>
          <w:rFonts w:ascii="Sylfaen" w:eastAsia="Times New Roman" w:hAnsi="Sylfaen" w:cs="Sylfaen"/>
          <w:b/>
          <w:bCs/>
          <w:sz w:val="16"/>
          <w:szCs w:val="16"/>
        </w:rPr>
      </w:pPr>
    </w:p>
    <w:p w:rsidR="00FC3F70" w:rsidRDefault="00FC3F70" w:rsidP="0048787F">
      <w:pPr>
        <w:autoSpaceDE w:val="0"/>
        <w:autoSpaceDN w:val="0"/>
        <w:adjustRightInd w:val="0"/>
        <w:spacing w:after="0" w:line="360" w:lineRule="auto"/>
        <w:jc w:val="both"/>
        <w:rPr>
          <w:rFonts w:ascii="Sylfaen" w:eastAsia="Times New Roman" w:hAnsi="Sylfaen" w:cs="Sylfaen"/>
          <w:b/>
          <w:bCs/>
          <w:sz w:val="16"/>
          <w:szCs w:val="16"/>
        </w:rPr>
      </w:pPr>
    </w:p>
    <w:p w:rsidR="00FC3F70" w:rsidRDefault="00FC3F70" w:rsidP="0048787F">
      <w:pPr>
        <w:autoSpaceDE w:val="0"/>
        <w:autoSpaceDN w:val="0"/>
        <w:adjustRightInd w:val="0"/>
        <w:spacing w:after="0" w:line="360" w:lineRule="auto"/>
        <w:jc w:val="both"/>
        <w:rPr>
          <w:rFonts w:ascii="Sylfaen" w:eastAsia="Times New Roman" w:hAnsi="Sylfaen" w:cs="Sylfaen"/>
          <w:b/>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1495"/>
        <w:gridCol w:w="1480"/>
        <w:gridCol w:w="1482"/>
        <w:gridCol w:w="1480"/>
        <w:gridCol w:w="1480"/>
        <w:gridCol w:w="1482"/>
        <w:gridCol w:w="1663"/>
      </w:tblGrid>
      <w:tr w:rsidR="00852ADC" w:rsidRPr="00852ADC" w:rsidTr="004D36CA">
        <w:trPr>
          <w:trHeight w:val="360"/>
        </w:trPr>
        <w:tc>
          <w:tcPr>
            <w:tcW w:w="4411" w:type="pct"/>
            <w:gridSpan w:val="7"/>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589" w:type="pct"/>
            <w:shd w:val="clear" w:color="auto" w:fill="auto"/>
            <w:noWrap/>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r>
      <w:tr w:rsidR="00852ADC" w:rsidRPr="00852ADC" w:rsidTr="004D36CA">
        <w:trPr>
          <w:trHeight w:val="360"/>
        </w:trPr>
        <w:tc>
          <w:tcPr>
            <w:tcW w:w="5000" w:type="pct"/>
            <w:gridSpan w:val="8"/>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სოციალური დაცვა</w:t>
            </w:r>
          </w:p>
        </w:tc>
      </w:tr>
      <w:tr w:rsidR="00852ADC" w:rsidRPr="00852ADC" w:rsidTr="004D36CA">
        <w:trPr>
          <w:trHeight w:val="360"/>
        </w:trPr>
        <w:tc>
          <w:tcPr>
            <w:tcW w:w="2674" w:type="pct"/>
            <w:gridSpan w:val="4"/>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ქვეპროგრამის კლასიფიკაციის კოდი:</w:t>
            </w:r>
          </w:p>
        </w:tc>
        <w:tc>
          <w:tcPr>
            <w:tcW w:w="57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06 02 01</w:t>
            </w:r>
          </w:p>
        </w:tc>
        <w:tc>
          <w:tcPr>
            <w:tcW w:w="57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p>
        </w:tc>
        <w:tc>
          <w:tcPr>
            <w:tcW w:w="579" w:type="pct"/>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89" w:type="pct"/>
            <w:shd w:val="clear" w:color="auto" w:fill="auto"/>
            <w:noWrap/>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r>
      <w:tr w:rsidR="00852ADC" w:rsidRPr="00852ADC" w:rsidTr="004D36CA">
        <w:trPr>
          <w:trHeight w:val="360"/>
        </w:trPr>
        <w:tc>
          <w:tcPr>
            <w:tcW w:w="2674" w:type="pct"/>
            <w:gridSpan w:val="4"/>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ქვეპროგრამის დასახელება:</w:t>
            </w:r>
          </w:p>
        </w:tc>
        <w:tc>
          <w:tcPr>
            <w:tcW w:w="57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p>
        </w:tc>
        <w:tc>
          <w:tcPr>
            <w:tcW w:w="579" w:type="pct"/>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79" w:type="pct"/>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89" w:type="pct"/>
            <w:shd w:val="clear" w:color="auto" w:fill="auto"/>
            <w:noWrap/>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r>
      <w:tr w:rsidR="00852ADC" w:rsidRPr="00852ADC" w:rsidTr="004D36CA">
        <w:trPr>
          <w:trHeight w:val="360"/>
        </w:trPr>
        <w:tc>
          <w:tcPr>
            <w:tcW w:w="5000" w:type="pct"/>
            <w:gridSpan w:val="8"/>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მოსახლეობის  სტაციონარული სამედიცინო მომსახურება</w:t>
            </w:r>
          </w:p>
        </w:tc>
      </w:tr>
      <w:tr w:rsidR="00852ADC" w:rsidRPr="00852ADC" w:rsidTr="004D36CA">
        <w:trPr>
          <w:trHeight w:val="390"/>
        </w:trPr>
        <w:tc>
          <w:tcPr>
            <w:tcW w:w="1515" w:type="pct"/>
            <w:gridSpan w:val="2"/>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არის ქვეპროგრამა ახალი</w:t>
            </w:r>
            <w:r w:rsidRPr="00852ADC">
              <w:rPr>
                <w:rFonts w:ascii="Sylfaen" w:eastAsia="Times New Roman" w:hAnsi="Sylfaen"/>
                <w:b/>
                <w:bCs/>
                <w:sz w:val="20"/>
                <w:szCs w:val="20"/>
                <w:lang w:val="ka-GE" w:eastAsia="ka-GE"/>
              </w:rPr>
              <w:t xml:space="preserve">? </w:t>
            </w:r>
            <w:r w:rsidRPr="00852ADC">
              <w:rPr>
                <w:rFonts w:ascii="Sylfaen" w:eastAsia="Times New Roman" w:hAnsi="Sylfaen"/>
                <w:sz w:val="20"/>
                <w:szCs w:val="20"/>
                <w:lang w:val="ka-GE" w:eastAsia="ka-GE"/>
              </w:rPr>
              <w:t xml:space="preserve">        </w:t>
            </w:r>
            <w:r w:rsidRPr="00852ADC">
              <w:rPr>
                <w:rFonts w:ascii="Sylfaen" w:eastAsia="Times New Roman" w:hAnsi="Sylfaen"/>
                <w:b/>
                <w:bCs/>
                <w:sz w:val="20"/>
                <w:szCs w:val="20"/>
                <w:lang w:val="ka-GE" w:eastAsia="ka-GE"/>
              </w:rPr>
              <w:t xml:space="preserve">  </w:t>
            </w:r>
            <w:r w:rsidRPr="00852ADC">
              <w:rPr>
                <w:rFonts w:ascii="Sylfaen" w:eastAsia="Times New Roman" w:hAnsi="Sylfaen"/>
                <w:sz w:val="20"/>
                <w:szCs w:val="20"/>
                <w:lang w:val="ka-GE" w:eastAsia="ka-GE"/>
              </w:rPr>
              <w:t xml:space="preserve"> </w:t>
            </w:r>
            <w:r w:rsidRPr="00852ADC">
              <w:rPr>
                <w:rFonts w:ascii="Sylfaen" w:eastAsia="Times New Roman" w:hAnsi="Sylfaen"/>
                <w:b/>
                <w:bCs/>
                <w:sz w:val="20"/>
                <w:szCs w:val="20"/>
                <w:lang w:val="ka-GE" w:eastAsia="ka-GE"/>
              </w:rPr>
              <w:t>არა</w:t>
            </w:r>
          </w:p>
        </w:tc>
        <w:tc>
          <w:tcPr>
            <w:tcW w:w="579" w:type="pct"/>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c>
          <w:tcPr>
            <w:tcW w:w="579" w:type="pct"/>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79" w:type="pct"/>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79" w:type="pct"/>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79" w:type="pct"/>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89" w:type="pct"/>
            <w:shd w:val="clear" w:color="auto" w:fill="auto"/>
            <w:noWrap/>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r>
      <w:tr w:rsidR="00852ADC" w:rsidRPr="00852ADC" w:rsidTr="004D36CA">
        <w:trPr>
          <w:trHeight w:val="375"/>
        </w:trPr>
        <w:tc>
          <w:tcPr>
            <w:tcW w:w="1515" w:type="pct"/>
            <w:gridSpan w:val="2"/>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თუ ქვეპროგრამა ახალია, ვინ წარმოადგინა?</w:t>
            </w:r>
          </w:p>
        </w:tc>
        <w:tc>
          <w:tcPr>
            <w:tcW w:w="3485" w:type="pct"/>
            <w:gridSpan w:val="6"/>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w:t>
            </w:r>
          </w:p>
        </w:tc>
      </w:tr>
      <w:tr w:rsidR="00852ADC" w:rsidRPr="00852ADC" w:rsidTr="004D36CA">
        <w:trPr>
          <w:trHeight w:val="360"/>
        </w:trPr>
        <w:tc>
          <w:tcPr>
            <w:tcW w:w="2094" w:type="pct"/>
            <w:gridSpan w:val="3"/>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ქვეპროგრამის განმახორციელებელი:</w:t>
            </w:r>
          </w:p>
        </w:tc>
        <w:tc>
          <w:tcPr>
            <w:tcW w:w="579" w:type="pct"/>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p>
        </w:tc>
        <w:tc>
          <w:tcPr>
            <w:tcW w:w="579" w:type="pct"/>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79" w:type="pct"/>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79" w:type="pct"/>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89" w:type="pct"/>
            <w:shd w:val="clear" w:color="auto" w:fill="auto"/>
            <w:noWrap/>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r>
      <w:tr w:rsidR="00852ADC" w:rsidRPr="00852ADC" w:rsidTr="004D36CA">
        <w:trPr>
          <w:trHeight w:val="360"/>
        </w:trPr>
        <w:tc>
          <w:tcPr>
            <w:tcW w:w="5000" w:type="pct"/>
            <w:gridSpan w:val="8"/>
            <w:shd w:val="clear" w:color="auto" w:fill="auto"/>
            <w:noWrap/>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r>
      <w:tr w:rsidR="00852ADC" w:rsidRPr="00852ADC" w:rsidTr="004D36CA">
        <w:trPr>
          <w:trHeight w:val="360"/>
        </w:trPr>
        <w:tc>
          <w:tcPr>
            <w:tcW w:w="2094" w:type="pct"/>
            <w:gridSpan w:val="3"/>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დაფინანსების წყარო</w:t>
            </w:r>
          </w:p>
        </w:tc>
        <w:tc>
          <w:tcPr>
            <w:tcW w:w="579" w:type="pct"/>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p>
        </w:tc>
        <w:tc>
          <w:tcPr>
            <w:tcW w:w="579" w:type="pct"/>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79" w:type="pct"/>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79" w:type="pct"/>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89" w:type="pct"/>
            <w:shd w:val="clear" w:color="auto" w:fill="auto"/>
            <w:noWrap/>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r>
      <w:tr w:rsidR="00852ADC" w:rsidRPr="00852ADC" w:rsidTr="004D36CA">
        <w:trPr>
          <w:trHeight w:val="360"/>
        </w:trPr>
        <w:tc>
          <w:tcPr>
            <w:tcW w:w="2094" w:type="pct"/>
            <w:gridSpan w:val="3"/>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დასახელება</w:t>
            </w:r>
          </w:p>
        </w:tc>
        <w:tc>
          <w:tcPr>
            <w:tcW w:w="57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2023 წელი</w:t>
            </w:r>
          </w:p>
        </w:tc>
        <w:tc>
          <w:tcPr>
            <w:tcW w:w="57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2024 წელი</w:t>
            </w:r>
          </w:p>
        </w:tc>
        <w:tc>
          <w:tcPr>
            <w:tcW w:w="57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2025 წელი</w:t>
            </w:r>
          </w:p>
        </w:tc>
        <w:tc>
          <w:tcPr>
            <w:tcW w:w="57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2026 წელი</w:t>
            </w:r>
          </w:p>
        </w:tc>
        <w:tc>
          <w:tcPr>
            <w:tcW w:w="58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2027 წელი</w:t>
            </w:r>
          </w:p>
        </w:tc>
      </w:tr>
      <w:tr w:rsidR="00852ADC" w:rsidRPr="00852ADC" w:rsidTr="004D36CA">
        <w:trPr>
          <w:trHeight w:val="360"/>
        </w:trPr>
        <w:tc>
          <w:tcPr>
            <w:tcW w:w="2094" w:type="pct"/>
            <w:gridSpan w:val="3"/>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მუნიციპალური ბიუჯეტი</w:t>
            </w:r>
          </w:p>
        </w:tc>
        <w:tc>
          <w:tcPr>
            <w:tcW w:w="57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        1 125 000 </w:t>
            </w:r>
          </w:p>
        </w:tc>
        <w:tc>
          <w:tcPr>
            <w:tcW w:w="57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        1 125 000 </w:t>
            </w:r>
          </w:p>
        </w:tc>
        <w:tc>
          <w:tcPr>
            <w:tcW w:w="57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        1 125 000 </w:t>
            </w:r>
          </w:p>
        </w:tc>
        <w:tc>
          <w:tcPr>
            <w:tcW w:w="57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         1 125 000 </w:t>
            </w:r>
          </w:p>
        </w:tc>
        <w:tc>
          <w:tcPr>
            <w:tcW w:w="58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           1 125 000 </w:t>
            </w:r>
          </w:p>
        </w:tc>
      </w:tr>
      <w:tr w:rsidR="00852ADC" w:rsidRPr="00852ADC" w:rsidTr="004D36CA">
        <w:trPr>
          <w:trHeight w:val="360"/>
        </w:trPr>
        <w:tc>
          <w:tcPr>
            <w:tcW w:w="2094" w:type="pct"/>
            <w:gridSpan w:val="3"/>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სახელმწიფო ბიუჯეტი</w:t>
            </w:r>
          </w:p>
        </w:tc>
        <w:tc>
          <w:tcPr>
            <w:tcW w:w="57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                                  -   </w:t>
            </w:r>
          </w:p>
        </w:tc>
        <w:tc>
          <w:tcPr>
            <w:tcW w:w="57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                                  -   </w:t>
            </w:r>
          </w:p>
        </w:tc>
        <w:tc>
          <w:tcPr>
            <w:tcW w:w="57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                                  -   </w:t>
            </w:r>
          </w:p>
        </w:tc>
        <w:tc>
          <w:tcPr>
            <w:tcW w:w="57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                                  -   </w:t>
            </w:r>
          </w:p>
        </w:tc>
        <w:tc>
          <w:tcPr>
            <w:tcW w:w="58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                                  -   </w:t>
            </w:r>
          </w:p>
        </w:tc>
      </w:tr>
      <w:tr w:rsidR="00852ADC" w:rsidRPr="00852ADC" w:rsidTr="004D36CA">
        <w:trPr>
          <w:trHeight w:val="360"/>
        </w:trPr>
        <w:tc>
          <w:tcPr>
            <w:tcW w:w="930" w:type="pct"/>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სხვა ......</w:t>
            </w:r>
          </w:p>
        </w:tc>
        <w:tc>
          <w:tcPr>
            <w:tcW w:w="585" w:type="pct"/>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579" w:type="pct"/>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57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57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57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57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58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r>
      <w:tr w:rsidR="00852ADC" w:rsidRPr="00852ADC" w:rsidTr="004D36CA">
        <w:trPr>
          <w:trHeight w:val="360"/>
        </w:trPr>
        <w:tc>
          <w:tcPr>
            <w:tcW w:w="2094" w:type="pct"/>
            <w:gridSpan w:val="3"/>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lastRenderedPageBreak/>
              <w:t xml:space="preserve">სულ ქვეპროგრამა  </w:t>
            </w:r>
          </w:p>
        </w:tc>
        <w:tc>
          <w:tcPr>
            <w:tcW w:w="57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xml:space="preserve">            1 125 000 </w:t>
            </w:r>
          </w:p>
        </w:tc>
        <w:tc>
          <w:tcPr>
            <w:tcW w:w="57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xml:space="preserve">            1 125 000 </w:t>
            </w:r>
          </w:p>
        </w:tc>
        <w:tc>
          <w:tcPr>
            <w:tcW w:w="57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xml:space="preserve">            1 125 000 </w:t>
            </w:r>
          </w:p>
        </w:tc>
        <w:tc>
          <w:tcPr>
            <w:tcW w:w="57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xml:space="preserve">            1 125 000 </w:t>
            </w:r>
          </w:p>
        </w:tc>
        <w:tc>
          <w:tcPr>
            <w:tcW w:w="58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xml:space="preserve">            1 125 000 </w:t>
            </w:r>
          </w:p>
        </w:tc>
      </w:tr>
      <w:tr w:rsidR="00852ADC" w:rsidRPr="00852ADC" w:rsidTr="004D36CA">
        <w:trPr>
          <w:trHeight w:val="3090"/>
        </w:trPr>
        <w:tc>
          <w:tcPr>
            <w:tcW w:w="5000" w:type="pct"/>
            <w:gridSpan w:val="8"/>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აღნიშნული ქვეპროგრამით 100 %-ით  დაფინანსდებიან ის სოც. დაუცველი პირები, რომლებიც რეგისტრირებული არიან "სოციალურად დაუცველი ოჯახების მონაცემთა ერთიან ბაზაში და მინიჭებული აქვთ სარეიტონგო ქულა 0-დან 160 000-მდე. მაქსიმალური გასაცემი თანხა 5000 ლარი. ბენეფიციარები, რომელთა სარეიტინგო ქულა 160 000-დან 200 000-მდეა დაფინანსდებიან 100 %-ით და მაქს. გასაცემი თანხაა 3000 ლარი. ის ბენეფიციარები, რომლებიც არ  არიან რეგისტრირებული სოც. დაუცველთა ბაზაში და საჭიროებენ სტაციონარულ მომსახურებას დაფინანსდებიან 70 %-ით. მაქსიმალური გასაცემი თანხა 2000 ლარი. სრული დაფინანსება გაეწიოთ C ჰეპატიტით დაავადებულ პაციენტებს სახელმწიფო პროგრამის მოქმედების ვადით, აუტისტური სპექტრის და დაუნის სინდრომის მქონე პაციენტებს (სარეაბილიტაციო ცენტრიდან წარმოდგენილი დოკუმენტაციის საფუძველზე) ასევე მინდობით აღზრდაში მყოფ პირებს, ობლებს და მრავალშვილიანი ოჯახის წევრებს, 18 წლამდე შშმ პირებს, II მსოფლიო ომის მონაწილეებსა და საქართველოს ტერიტორიული მთლიანობისთვის მებრძოლ შშმ ვეტერანებს, ჩერნობილის ატომურ ელექტროსდგურზე ავარიული სიტუაციების შედეგების ლიკვიდაციების მონაწილეებს. მაქსიმალური გასაცემი თანხა 3000 ლარი.   </w:t>
            </w:r>
            <w:r w:rsidRPr="00852ADC">
              <w:rPr>
                <w:rFonts w:ascii="Sylfaen" w:eastAsia="Times New Roman" w:hAnsi="Sylfaen"/>
                <w:b/>
                <w:bCs/>
                <w:sz w:val="20"/>
                <w:szCs w:val="20"/>
                <w:lang w:val="ka-GE" w:eastAsia="ka-GE"/>
              </w:rPr>
              <w:t>სრული დაფინანსება გაეწიოთ კარდიოლოგიურ პაციენტებს წლის განმავლობაში 2500 ლარის ოდენობით. დაფინანსება ითვალისწინებს კალენდარული წლის განმავლობაში ფინანსური დახმარების გაწევას მხოლოდ კარდიოქირურგიული ჩარევის თანაგადახდისას ასევე მაღალტექნოლოგიური კვლევების ჩატარებას.</w:t>
            </w:r>
            <w:r w:rsidRPr="00852ADC">
              <w:rPr>
                <w:rFonts w:ascii="Sylfaen" w:eastAsia="Times New Roman" w:hAnsi="Sylfaen"/>
                <w:sz w:val="20"/>
                <w:szCs w:val="20"/>
                <w:lang w:val="ka-GE" w:eastAsia="ka-GE"/>
              </w:rPr>
              <w:t>100 ლარამდე წარმოდგენილი ანგარიშფაქტურა დაფინანსდეს სრულად. ქვეპროგრამის მოქმედება არ ვრცელდება ქვეყნის ფარგლებს გარეთ მკურნალობაზე, ტრანსპლანტაციის ხარჯებზე, ესთეტიკურ, პლასტიკურ ქირურგიაზე და კურორტულ მომსახურებაზე. ასევე არ დაფინანსდება არჩეული  აყვანილი ექიმის და "ვიპ" პალატის ღირებულება.  ბენეფიციართა დაფინანსება მოხდება წელიწადში ერთჯერადად. 2023  წლის მაჩვენებლით პროგრამით ისარგებლა 1125 ბენეფიციარმა</w:t>
            </w:r>
          </w:p>
        </w:tc>
      </w:tr>
      <w:tr w:rsidR="00852ADC" w:rsidRPr="00852ADC" w:rsidTr="004D36CA">
        <w:trPr>
          <w:trHeight w:val="360"/>
        </w:trPr>
        <w:tc>
          <w:tcPr>
            <w:tcW w:w="2674" w:type="pct"/>
            <w:gridSpan w:val="4"/>
            <w:vMerge w:val="restart"/>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დასახელება</w:t>
            </w:r>
          </w:p>
        </w:tc>
        <w:tc>
          <w:tcPr>
            <w:tcW w:w="1738" w:type="pct"/>
            <w:gridSpan w:val="3"/>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პროდუქტები 2023 წლისთვის</w:t>
            </w:r>
          </w:p>
        </w:tc>
        <w:tc>
          <w:tcPr>
            <w:tcW w:w="589" w:type="pct"/>
            <w:vMerge w:val="restar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ეკონომიკური კლასიფიკაციის მუხლი</w:t>
            </w:r>
          </w:p>
        </w:tc>
      </w:tr>
      <w:tr w:rsidR="00852ADC" w:rsidRPr="00852ADC" w:rsidTr="004D36CA">
        <w:trPr>
          <w:trHeight w:val="540"/>
        </w:trPr>
        <w:tc>
          <w:tcPr>
            <w:tcW w:w="2674" w:type="pct"/>
            <w:gridSpan w:val="4"/>
            <w:vMerge/>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p>
        </w:tc>
        <w:tc>
          <w:tcPr>
            <w:tcW w:w="57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რაოდენობა</w:t>
            </w:r>
          </w:p>
        </w:tc>
        <w:tc>
          <w:tcPr>
            <w:tcW w:w="57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ერთ. საშ. ფასი</w:t>
            </w:r>
          </w:p>
        </w:tc>
        <w:tc>
          <w:tcPr>
            <w:tcW w:w="57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სულ (ლარი)</w:t>
            </w:r>
          </w:p>
        </w:tc>
        <w:tc>
          <w:tcPr>
            <w:tcW w:w="589" w:type="pct"/>
            <w:vMerge/>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r>
      <w:tr w:rsidR="00852ADC" w:rsidRPr="00852ADC" w:rsidTr="004D36CA">
        <w:trPr>
          <w:trHeight w:val="630"/>
        </w:trPr>
        <w:tc>
          <w:tcPr>
            <w:tcW w:w="2674" w:type="pct"/>
            <w:gridSpan w:val="4"/>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მოსახლეობის  სტაციონარული სამედიცინო მომსახურება</w:t>
            </w:r>
          </w:p>
        </w:tc>
        <w:tc>
          <w:tcPr>
            <w:tcW w:w="57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1300</w:t>
            </w:r>
          </w:p>
        </w:tc>
        <w:tc>
          <w:tcPr>
            <w:tcW w:w="57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57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                   1 125 000 </w:t>
            </w:r>
          </w:p>
        </w:tc>
        <w:tc>
          <w:tcPr>
            <w:tcW w:w="589" w:type="pct"/>
            <w:shd w:val="clear" w:color="auto" w:fill="auto"/>
            <w:vAlign w:val="center"/>
            <w:hideMark/>
          </w:tcPr>
          <w:p w:rsidR="00852ADC" w:rsidRPr="00852ADC" w:rsidRDefault="00852ADC" w:rsidP="00852ADC">
            <w:pPr>
              <w:spacing w:after="0" w:line="240" w:lineRule="auto"/>
              <w:rPr>
                <w:rFonts w:ascii="Sylfaen" w:eastAsia="Times New Roman" w:hAnsi="Sylfaen"/>
                <w:sz w:val="16"/>
                <w:szCs w:val="16"/>
                <w:lang w:val="ka-GE" w:eastAsia="ka-GE"/>
              </w:rPr>
            </w:pPr>
            <w:r w:rsidRPr="00852ADC">
              <w:rPr>
                <w:rFonts w:ascii="Sylfaen" w:eastAsia="Times New Roman" w:hAnsi="Sylfaen"/>
                <w:sz w:val="16"/>
                <w:szCs w:val="16"/>
                <w:lang w:val="ka-GE" w:eastAsia="ka-GE"/>
              </w:rPr>
              <w:t>სოციალური უზრუნვეკლყოფა</w:t>
            </w:r>
          </w:p>
        </w:tc>
      </w:tr>
      <w:tr w:rsidR="00852ADC" w:rsidRPr="00852ADC" w:rsidTr="004D36CA">
        <w:trPr>
          <w:trHeight w:val="630"/>
        </w:trPr>
        <w:tc>
          <w:tcPr>
            <w:tcW w:w="2674" w:type="pct"/>
            <w:gridSpan w:val="4"/>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57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57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57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589" w:type="pct"/>
            <w:shd w:val="clear" w:color="auto" w:fill="auto"/>
            <w:vAlign w:val="center"/>
            <w:hideMark/>
          </w:tcPr>
          <w:p w:rsidR="00852ADC" w:rsidRPr="00852ADC" w:rsidRDefault="00852ADC" w:rsidP="00852ADC">
            <w:pPr>
              <w:spacing w:after="0" w:line="240" w:lineRule="auto"/>
              <w:rPr>
                <w:rFonts w:ascii="Sylfaen" w:eastAsia="Times New Roman" w:hAnsi="Sylfaen"/>
                <w:sz w:val="16"/>
                <w:szCs w:val="16"/>
                <w:lang w:val="ka-GE" w:eastAsia="ka-GE"/>
              </w:rPr>
            </w:pPr>
            <w:r w:rsidRPr="00852ADC">
              <w:rPr>
                <w:rFonts w:ascii="Sylfaen" w:eastAsia="Times New Roman" w:hAnsi="Sylfaen"/>
                <w:sz w:val="16"/>
                <w:szCs w:val="16"/>
                <w:lang w:val="ka-GE" w:eastAsia="ka-GE"/>
              </w:rPr>
              <w:t> </w:t>
            </w:r>
          </w:p>
        </w:tc>
      </w:tr>
      <w:tr w:rsidR="00852ADC" w:rsidRPr="00852ADC" w:rsidTr="004D36CA">
        <w:trPr>
          <w:trHeight w:val="540"/>
        </w:trPr>
        <w:tc>
          <w:tcPr>
            <w:tcW w:w="2674" w:type="pct"/>
            <w:gridSpan w:val="4"/>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xml:space="preserve"> სულ</w:t>
            </w:r>
          </w:p>
        </w:tc>
        <w:tc>
          <w:tcPr>
            <w:tcW w:w="57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w:t>
            </w:r>
          </w:p>
        </w:tc>
        <w:tc>
          <w:tcPr>
            <w:tcW w:w="57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w:t>
            </w:r>
          </w:p>
        </w:tc>
        <w:tc>
          <w:tcPr>
            <w:tcW w:w="57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xml:space="preserve">            1 125 000 </w:t>
            </w:r>
          </w:p>
        </w:tc>
        <w:tc>
          <w:tcPr>
            <w:tcW w:w="58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w:t>
            </w:r>
          </w:p>
        </w:tc>
      </w:tr>
      <w:tr w:rsidR="00852ADC" w:rsidRPr="00852ADC" w:rsidTr="004D36CA">
        <w:trPr>
          <w:trHeight w:val="360"/>
        </w:trPr>
        <w:tc>
          <w:tcPr>
            <w:tcW w:w="2094" w:type="pct"/>
            <w:gridSpan w:val="3"/>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579" w:type="pct"/>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p>
        </w:tc>
        <w:tc>
          <w:tcPr>
            <w:tcW w:w="579" w:type="pct"/>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79" w:type="pct"/>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79" w:type="pct"/>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89" w:type="pct"/>
            <w:shd w:val="clear" w:color="auto" w:fill="auto"/>
            <w:noWrap/>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r>
      <w:tr w:rsidR="00852ADC" w:rsidRPr="00852ADC" w:rsidTr="004D36CA">
        <w:trPr>
          <w:trHeight w:val="360"/>
        </w:trPr>
        <w:tc>
          <w:tcPr>
            <w:tcW w:w="2674" w:type="pct"/>
            <w:gridSpan w:val="4"/>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დასახელება</w:t>
            </w:r>
          </w:p>
        </w:tc>
        <w:tc>
          <w:tcPr>
            <w:tcW w:w="57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1 კვარტალი</w:t>
            </w:r>
          </w:p>
        </w:tc>
        <w:tc>
          <w:tcPr>
            <w:tcW w:w="57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2 კვარტალი</w:t>
            </w:r>
          </w:p>
        </w:tc>
        <w:tc>
          <w:tcPr>
            <w:tcW w:w="57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3 კვარტალი</w:t>
            </w:r>
          </w:p>
        </w:tc>
        <w:tc>
          <w:tcPr>
            <w:tcW w:w="58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4 კვარტალი</w:t>
            </w:r>
          </w:p>
        </w:tc>
      </w:tr>
      <w:tr w:rsidR="00852ADC" w:rsidRPr="00852ADC" w:rsidTr="004D36CA">
        <w:trPr>
          <w:trHeight w:val="360"/>
        </w:trPr>
        <w:tc>
          <w:tcPr>
            <w:tcW w:w="2674" w:type="pct"/>
            <w:gridSpan w:val="4"/>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მოსახლეობის  სტაციონარული სამედიცინო მომსახურება</w:t>
            </w:r>
          </w:p>
        </w:tc>
        <w:tc>
          <w:tcPr>
            <w:tcW w:w="57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X</w:t>
            </w:r>
          </w:p>
        </w:tc>
        <w:tc>
          <w:tcPr>
            <w:tcW w:w="57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X</w:t>
            </w:r>
          </w:p>
        </w:tc>
        <w:tc>
          <w:tcPr>
            <w:tcW w:w="57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X</w:t>
            </w:r>
          </w:p>
        </w:tc>
        <w:tc>
          <w:tcPr>
            <w:tcW w:w="58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X</w:t>
            </w:r>
          </w:p>
        </w:tc>
      </w:tr>
      <w:tr w:rsidR="00852ADC" w:rsidRPr="00852ADC" w:rsidTr="004D36CA">
        <w:trPr>
          <w:trHeight w:val="735"/>
        </w:trPr>
        <w:tc>
          <w:tcPr>
            <w:tcW w:w="3253" w:type="pct"/>
            <w:gridSpan w:val="5"/>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lastRenderedPageBreak/>
              <w:t>შუალედური მოსალოდნელი შედეგი (2024 წელი)</w:t>
            </w:r>
          </w:p>
        </w:tc>
        <w:tc>
          <w:tcPr>
            <w:tcW w:w="1747" w:type="pct"/>
            <w:gridSpan w:val="3"/>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 სამედიცინო მომსახურეობაზე ხელმისაწვდომობის ზრდა</w:t>
            </w:r>
          </w:p>
        </w:tc>
      </w:tr>
    </w:tbl>
    <w:p w:rsidR="00FC3F70" w:rsidRDefault="00FC3F70" w:rsidP="0048787F">
      <w:pPr>
        <w:autoSpaceDE w:val="0"/>
        <w:autoSpaceDN w:val="0"/>
        <w:adjustRightInd w:val="0"/>
        <w:spacing w:after="0" w:line="360" w:lineRule="auto"/>
        <w:jc w:val="both"/>
        <w:rPr>
          <w:rFonts w:ascii="Sylfaen" w:eastAsia="Times New Roman" w:hAnsi="Sylfaen" w:cs="Sylfaen"/>
          <w:b/>
          <w:bCs/>
          <w:sz w:val="16"/>
          <w:szCs w:val="16"/>
        </w:rPr>
      </w:pPr>
    </w:p>
    <w:p w:rsidR="00FC3F70" w:rsidRDefault="00FC3F70" w:rsidP="0048787F">
      <w:pPr>
        <w:autoSpaceDE w:val="0"/>
        <w:autoSpaceDN w:val="0"/>
        <w:adjustRightInd w:val="0"/>
        <w:spacing w:after="0" w:line="360" w:lineRule="auto"/>
        <w:jc w:val="both"/>
        <w:rPr>
          <w:rFonts w:ascii="Sylfaen" w:eastAsia="Times New Roman" w:hAnsi="Sylfaen" w:cs="Sylfaen"/>
          <w:b/>
          <w:bCs/>
          <w:sz w:val="16"/>
          <w:szCs w:val="16"/>
        </w:rPr>
      </w:pPr>
    </w:p>
    <w:p w:rsidR="00FC3F70" w:rsidRDefault="00FC3F70" w:rsidP="0048787F">
      <w:pPr>
        <w:autoSpaceDE w:val="0"/>
        <w:autoSpaceDN w:val="0"/>
        <w:adjustRightInd w:val="0"/>
        <w:spacing w:after="0" w:line="360" w:lineRule="auto"/>
        <w:jc w:val="both"/>
        <w:rPr>
          <w:rFonts w:ascii="Sylfaen" w:eastAsia="Times New Roman" w:hAnsi="Sylfaen" w:cs="Sylfaen"/>
          <w:b/>
          <w:bCs/>
          <w:sz w:val="16"/>
          <w:szCs w:val="16"/>
        </w:rPr>
      </w:pPr>
    </w:p>
    <w:tbl>
      <w:tblPr>
        <w:tblW w:w="5000" w:type="pct"/>
        <w:tblLook w:val="04A0" w:firstRow="1" w:lastRow="0" w:firstColumn="1" w:lastColumn="0" w:noHBand="0" w:noVBand="1"/>
      </w:tblPr>
      <w:tblGrid>
        <w:gridCol w:w="1985"/>
        <w:gridCol w:w="1604"/>
        <w:gridCol w:w="1174"/>
        <w:gridCol w:w="693"/>
        <w:gridCol w:w="1227"/>
        <w:gridCol w:w="1091"/>
        <w:gridCol w:w="1846"/>
        <w:gridCol w:w="1597"/>
        <w:gridCol w:w="1723"/>
      </w:tblGrid>
      <w:tr w:rsidR="00852ADC" w:rsidRPr="00852ADC" w:rsidTr="00852ADC">
        <w:trPr>
          <w:trHeight w:val="1200"/>
        </w:trPr>
        <w:tc>
          <w:tcPr>
            <w:tcW w:w="772"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მოსალოდნელი შუალედური შედეგი</w:t>
            </w:r>
          </w:p>
        </w:tc>
        <w:tc>
          <w:tcPr>
            <w:tcW w:w="1416" w:type="pct"/>
            <w:gridSpan w:val="3"/>
            <w:tcBorders>
              <w:top w:val="single" w:sz="4" w:space="0" w:color="auto"/>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შედეგის ინდიკატორები</w:t>
            </w:r>
          </w:p>
        </w:tc>
        <w:tc>
          <w:tcPr>
            <w:tcW w:w="3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გაზომვის ერთეული</w:t>
            </w:r>
          </w:p>
        </w:tc>
        <w:tc>
          <w:tcPr>
            <w:tcW w:w="3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გეგმიური გადახრა</w:t>
            </w:r>
          </w:p>
        </w:tc>
        <w:tc>
          <w:tcPr>
            <w:tcW w:w="5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მონაცემთა წყარო</w:t>
            </w:r>
          </w:p>
        </w:tc>
        <w:tc>
          <w:tcPr>
            <w:tcW w:w="11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მეთოდოლოგია</w:t>
            </w:r>
          </w:p>
        </w:tc>
        <w:tc>
          <w:tcPr>
            <w:tcW w:w="440"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რისკი</w:t>
            </w:r>
          </w:p>
        </w:tc>
      </w:tr>
      <w:tr w:rsidR="00852ADC" w:rsidRPr="00852ADC" w:rsidTr="00852ADC">
        <w:trPr>
          <w:trHeight w:val="885"/>
        </w:trPr>
        <w:tc>
          <w:tcPr>
            <w:tcW w:w="772" w:type="pct"/>
            <w:vMerge/>
            <w:tcBorders>
              <w:top w:val="single" w:sz="4" w:space="0" w:color="auto"/>
              <w:left w:val="single" w:sz="8" w:space="0" w:color="auto"/>
              <w:bottom w:val="single" w:sz="4" w:space="0" w:color="auto"/>
              <w:right w:val="single" w:sz="4" w:space="0" w:color="auto"/>
            </w:tcBorders>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c>
          <w:tcPr>
            <w:tcW w:w="577"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დასახელება</w:t>
            </w:r>
          </w:p>
        </w:tc>
        <w:tc>
          <w:tcPr>
            <w:tcW w:w="493"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2023 წელი (საბაზისო)</w:t>
            </w:r>
          </w:p>
        </w:tc>
        <w:tc>
          <w:tcPr>
            <w:tcW w:w="346"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2024 წელი</w:t>
            </w:r>
          </w:p>
        </w:tc>
        <w:tc>
          <w:tcPr>
            <w:tcW w:w="348" w:type="pct"/>
            <w:vMerge/>
            <w:tcBorders>
              <w:top w:val="single" w:sz="4" w:space="0" w:color="auto"/>
              <w:left w:val="single" w:sz="4" w:space="0" w:color="auto"/>
              <w:bottom w:val="single" w:sz="4" w:space="0" w:color="000000"/>
              <w:right w:val="single" w:sz="4" w:space="0" w:color="auto"/>
            </w:tcBorders>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c>
          <w:tcPr>
            <w:tcW w:w="347" w:type="pct"/>
            <w:vMerge/>
            <w:tcBorders>
              <w:top w:val="single" w:sz="4" w:space="0" w:color="auto"/>
              <w:left w:val="single" w:sz="4" w:space="0" w:color="auto"/>
              <w:bottom w:val="single" w:sz="4" w:space="0" w:color="000000"/>
              <w:right w:val="single" w:sz="4" w:space="0" w:color="auto"/>
            </w:tcBorders>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c>
          <w:tcPr>
            <w:tcW w:w="529" w:type="pct"/>
            <w:vMerge/>
            <w:tcBorders>
              <w:top w:val="single" w:sz="4" w:space="0" w:color="auto"/>
              <w:left w:val="single" w:sz="4" w:space="0" w:color="auto"/>
              <w:bottom w:val="single" w:sz="4" w:space="0" w:color="000000"/>
              <w:right w:val="single" w:sz="4" w:space="0" w:color="auto"/>
            </w:tcBorders>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c>
          <w:tcPr>
            <w:tcW w:w="1147" w:type="pct"/>
            <w:vMerge/>
            <w:tcBorders>
              <w:top w:val="single" w:sz="4" w:space="0" w:color="auto"/>
              <w:left w:val="single" w:sz="4" w:space="0" w:color="auto"/>
              <w:bottom w:val="single" w:sz="4" w:space="0" w:color="000000"/>
              <w:right w:val="single" w:sz="4" w:space="0" w:color="auto"/>
            </w:tcBorders>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c>
          <w:tcPr>
            <w:tcW w:w="440" w:type="pct"/>
            <w:vMerge/>
            <w:tcBorders>
              <w:top w:val="single" w:sz="4" w:space="0" w:color="auto"/>
              <w:left w:val="single" w:sz="4" w:space="0" w:color="auto"/>
              <w:bottom w:val="single" w:sz="4" w:space="0" w:color="000000"/>
              <w:right w:val="single" w:sz="8" w:space="0" w:color="auto"/>
            </w:tcBorders>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r>
      <w:tr w:rsidR="00852ADC" w:rsidRPr="00852ADC" w:rsidTr="00852ADC">
        <w:trPr>
          <w:trHeight w:val="2865"/>
        </w:trPr>
        <w:tc>
          <w:tcPr>
            <w:tcW w:w="772" w:type="pct"/>
            <w:tcBorders>
              <w:top w:val="nil"/>
              <w:left w:val="single" w:sz="4" w:space="0" w:color="auto"/>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სამედიცინო მომსახურეობაზე ხელმისაწვდომობის ზრდა</w:t>
            </w:r>
          </w:p>
        </w:tc>
        <w:tc>
          <w:tcPr>
            <w:tcW w:w="577"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ბენეფიციართა მომართვიანობა</w:t>
            </w:r>
          </w:p>
        </w:tc>
        <w:tc>
          <w:tcPr>
            <w:tcW w:w="493"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1000</w:t>
            </w:r>
          </w:p>
        </w:tc>
        <w:tc>
          <w:tcPr>
            <w:tcW w:w="346"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1300</w:t>
            </w:r>
          </w:p>
        </w:tc>
        <w:tc>
          <w:tcPr>
            <w:tcW w:w="348"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 რაოდენობა</w:t>
            </w:r>
          </w:p>
        </w:tc>
        <w:tc>
          <w:tcPr>
            <w:tcW w:w="347"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10%</w:t>
            </w:r>
          </w:p>
        </w:tc>
        <w:tc>
          <w:tcPr>
            <w:tcW w:w="529"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c>
          <w:tcPr>
            <w:tcW w:w="1147"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შემოსული განცხადებების რაოდენობა</w:t>
            </w:r>
          </w:p>
        </w:tc>
        <w:tc>
          <w:tcPr>
            <w:tcW w:w="440"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მომართვიანობის ნაკლებობა</w:t>
            </w:r>
          </w:p>
        </w:tc>
      </w:tr>
    </w:tbl>
    <w:p w:rsidR="00FC3F70" w:rsidRDefault="00FC3F70" w:rsidP="0048787F">
      <w:pPr>
        <w:autoSpaceDE w:val="0"/>
        <w:autoSpaceDN w:val="0"/>
        <w:adjustRightInd w:val="0"/>
        <w:spacing w:after="0" w:line="360" w:lineRule="auto"/>
        <w:jc w:val="both"/>
        <w:rPr>
          <w:rFonts w:ascii="Sylfaen" w:eastAsia="Times New Roman" w:hAnsi="Sylfaen" w:cs="Sylfaen"/>
          <w:b/>
          <w:bCs/>
          <w:sz w:val="16"/>
          <w:szCs w:val="16"/>
        </w:rPr>
      </w:pPr>
    </w:p>
    <w:p w:rsidR="00FC3F70" w:rsidRDefault="00FC3F70" w:rsidP="0048787F">
      <w:pPr>
        <w:autoSpaceDE w:val="0"/>
        <w:autoSpaceDN w:val="0"/>
        <w:adjustRightInd w:val="0"/>
        <w:spacing w:after="0" w:line="360" w:lineRule="auto"/>
        <w:jc w:val="both"/>
        <w:rPr>
          <w:rFonts w:ascii="Sylfaen" w:eastAsia="Times New Roman" w:hAnsi="Sylfaen" w:cs="Sylfaen"/>
          <w:b/>
          <w:bCs/>
          <w:sz w:val="16"/>
          <w:szCs w:val="16"/>
        </w:rPr>
      </w:pPr>
    </w:p>
    <w:p w:rsidR="00FC3F70" w:rsidRDefault="00FC3F70"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FC3F70" w:rsidRDefault="00FC3F70"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2387"/>
        <w:gridCol w:w="1497"/>
        <w:gridCol w:w="1478"/>
        <w:gridCol w:w="1478"/>
        <w:gridCol w:w="1478"/>
        <w:gridCol w:w="1478"/>
        <w:gridCol w:w="1481"/>
        <w:gridCol w:w="1663"/>
      </w:tblGrid>
      <w:tr w:rsidR="00852ADC" w:rsidRPr="00852ADC" w:rsidTr="00852ADC">
        <w:trPr>
          <w:trHeight w:val="360"/>
        </w:trPr>
        <w:tc>
          <w:tcPr>
            <w:tcW w:w="4411" w:type="pct"/>
            <w:gridSpan w:val="7"/>
            <w:tcBorders>
              <w:top w:val="nil"/>
              <w:left w:val="single" w:sz="8" w:space="0" w:color="auto"/>
              <w:bottom w:val="nil"/>
              <w:right w:val="nil"/>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589" w:type="pct"/>
            <w:tcBorders>
              <w:top w:val="nil"/>
              <w:left w:val="nil"/>
              <w:bottom w:val="nil"/>
              <w:right w:val="single" w:sz="8" w:space="0" w:color="auto"/>
            </w:tcBorders>
            <w:shd w:val="clear" w:color="auto" w:fill="auto"/>
            <w:noWrap/>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r>
      <w:tr w:rsidR="00852ADC" w:rsidRPr="00852ADC" w:rsidTr="00852ADC">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სოციალური დაცვა</w:t>
            </w:r>
          </w:p>
        </w:tc>
      </w:tr>
      <w:tr w:rsidR="00852ADC" w:rsidRPr="00852ADC" w:rsidTr="00852ADC">
        <w:trPr>
          <w:trHeight w:val="360"/>
        </w:trPr>
        <w:tc>
          <w:tcPr>
            <w:tcW w:w="267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ქვეპროგრამის კლასიფიკაციის კოდი:</w:t>
            </w:r>
          </w:p>
        </w:tc>
        <w:tc>
          <w:tcPr>
            <w:tcW w:w="579"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06 02 02</w:t>
            </w:r>
          </w:p>
        </w:tc>
        <w:tc>
          <w:tcPr>
            <w:tcW w:w="579" w:type="pct"/>
            <w:tcBorders>
              <w:top w:val="nil"/>
              <w:left w:val="nil"/>
              <w:bottom w:val="nil"/>
              <w:right w:val="nil"/>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p>
        </w:tc>
        <w:tc>
          <w:tcPr>
            <w:tcW w:w="579"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89" w:type="pct"/>
            <w:tcBorders>
              <w:top w:val="nil"/>
              <w:left w:val="nil"/>
              <w:bottom w:val="nil"/>
              <w:right w:val="single" w:sz="8" w:space="0" w:color="auto"/>
            </w:tcBorders>
            <w:shd w:val="clear" w:color="auto" w:fill="auto"/>
            <w:noWrap/>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r>
      <w:tr w:rsidR="00852ADC" w:rsidRPr="00852ADC" w:rsidTr="00852ADC">
        <w:trPr>
          <w:trHeight w:val="360"/>
        </w:trPr>
        <w:tc>
          <w:tcPr>
            <w:tcW w:w="2674" w:type="pct"/>
            <w:gridSpan w:val="4"/>
            <w:tcBorders>
              <w:top w:val="single" w:sz="4" w:space="0" w:color="auto"/>
              <w:left w:val="single" w:sz="8" w:space="0" w:color="auto"/>
              <w:bottom w:val="single" w:sz="4" w:space="0" w:color="auto"/>
              <w:right w:val="nil"/>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ქვეპროგრამის დასახელება:</w:t>
            </w:r>
          </w:p>
        </w:tc>
        <w:tc>
          <w:tcPr>
            <w:tcW w:w="579" w:type="pct"/>
            <w:tcBorders>
              <w:top w:val="nil"/>
              <w:left w:val="nil"/>
              <w:bottom w:val="nil"/>
              <w:right w:val="nil"/>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p>
        </w:tc>
        <w:tc>
          <w:tcPr>
            <w:tcW w:w="579"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79"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89" w:type="pct"/>
            <w:tcBorders>
              <w:top w:val="nil"/>
              <w:left w:val="nil"/>
              <w:bottom w:val="nil"/>
              <w:right w:val="single" w:sz="8" w:space="0" w:color="auto"/>
            </w:tcBorders>
            <w:shd w:val="clear" w:color="auto" w:fill="auto"/>
            <w:noWrap/>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r>
      <w:tr w:rsidR="00852ADC" w:rsidRPr="00852ADC" w:rsidTr="00852ADC">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უფასო სასადილოს დაფინანსება</w:t>
            </w:r>
          </w:p>
        </w:tc>
      </w:tr>
      <w:tr w:rsidR="00852ADC" w:rsidRPr="00852ADC" w:rsidTr="00852ADC">
        <w:trPr>
          <w:trHeight w:val="390"/>
        </w:trPr>
        <w:tc>
          <w:tcPr>
            <w:tcW w:w="1515" w:type="pct"/>
            <w:gridSpan w:val="2"/>
            <w:tcBorders>
              <w:top w:val="nil"/>
              <w:left w:val="single" w:sz="8" w:space="0" w:color="auto"/>
              <w:bottom w:val="single" w:sz="4" w:space="0" w:color="auto"/>
              <w:right w:val="single" w:sz="4" w:space="0" w:color="000000"/>
            </w:tcBorders>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არის ქვეპროგრამა ახალი</w:t>
            </w:r>
            <w:r w:rsidRPr="00852ADC">
              <w:rPr>
                <w:rFonts w:ascii="Sylfaen" w:eastAsia="Times New Roman" w:hAnsi="Sylfaen"/>
                <w:b/>
                <w:bCs/>
                <w:sz w:val="20"/>
                <w:szCs w:val="20"/>
                <w:lang w:val="ka-GE" w:eastAsia="ka-GE"/>
              </w:rPr>
              <w:t xml:space="preserve">? </w:t>
            </w:r>
            <w:r w:rsidRPr="00852ADC">
              <w:rPr>
                <w:rFonts w:ascii="Sylfaen" w:eastAsia="Times New Roman" w:hAnsi="Sylfaen"/>
                <w:sz w:val="20"/>
                <w:szCs w:val="20"/>
                <w:lang w:val="ka-GE" w:eastAsia="ka-GE"/>
              </w:rPr>
              <w:t xml:space="preserve">        </w:t>
            </w:r>
            <w:r w:rsidRPr="00852ADC">
              <w:rPr>
                <w:rFonts w:ascii="Sylfaen" w:eastAsia="Times New Roman" w:hAnsi="Sylfaen"/>
                <w:b/>
                <w:bCs/>
                <w:sz w:val="20"/>
                <w:szCs w:val="20"/>
                <w:lang w:val="ka-GE" w:eastAsia="ka-GE"/>
              </w:rPr>
              <w:t xml:space="preserve">  </w:t>
            </w:r>
            <w:r w:rsidRPr="00852ADC">
              <w:rPr>
                <w:rFonts w:ascii="Sylfaen" w:eastAsia="Times New Roman" w:hAnsi="Sylfaen"/>
                <w:sz w:val="20"/>
                <w:szCs w:val="20"/>
                <w:lang w:val="ka-GE" w:eastAsia="ka-GE"/>
              </w:rPr>
              <w:t xml:space="preserve">/ </w:t>
            </w:r>
            <w:r w:rsidRPr="00852ADC">
              <w:rPr>
                <w:rFonts w:ascii="Sylfaen" w:eastAsia="Times New Roman" w:hAnsi="Sylfaen"/>
                <w:b/>
                <w:bCs/>
                <w:sz w:val="20"/>
                <w:szCs w:val="20"/>
                <w:lang w:val="ka-GE" w:eastAsia="ka-GE"/>
              </w:rPr>
              <w:t>არა</w:t>
            </w:r>
          </w:p>
        </w:tc>
        <w:tc>
          <w:tcPr>
            <w:tcW w:w="579"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c>
          <w:tcPr>
            <w:tcW w:w="579"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79"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79"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79"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89" w:type="pct"/>
            <w:tcBorders>
              <w:top w:val="nil"/>
              <w:left w:val="nil"/>
              <w:bottom w:val="nil"/>
              <w:right w:val="single" w:sz="8" w:space="0" w:color="auto"/>
            </w:tcBorders>
            <w:shd w:val="clear" w:color="auto" w:fill="auto"/>
            <w:noWrap/>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r>
      <w:tr w:rsidR="00852ADC" w:rsidRPr="00852ADC" w:rsidTr="00852ADC">
        <w:trPr>
          <w:trHeight w:val="585"/>
        </w:trPr>
        <w:tc>
          <w:tcPr>
            <w:tcW w:w="1515"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თუ ქვეპროგრამა ახალია, ვინ წარმოადგინა?</w:t>
            </w:r>
          </w:p>
        </w:tc>
        <w:tc>
          <w:tcPr>
            <w:tcW w:w="3485" w:type="pct"/>
            <w:gridSpan w:val="6"/>
            <w:tcBorders>
              <w:top w:val="nil"/>
              <w:left w:val="nil"/>
              <w:bottom w:val="nil"/>
              <w:right w:val="single" w:sz="8" w:space="0" w:color="000000"/>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w:t>
            </w:r>
          </w:p>
        </w:tc>
      </w:tr>
      <w:tr w:rsidR="00852ADC" w:rsidRPr="00852ADC" w:rsidTr="00852ADC">
        <w:trPr>
          <w:trHeight w:val="360"/>
        </w:trPr>
        <w:tc>
          <w:tcPr>
            <w:tcW w:w="2094" w:type="pct"/>
            <w:gridSpan w:val="3"/>
            <w:tcBorders>
              <w:top w:val="nil"/>
              <w:left w:val="single" w:sz="8" w:space="0" w:color="auto"/>
              <w:bottom w:val="nil"/>
              <w:right w:val="nil"/>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ქვეპროგრამის განმახორციელებელი:</w:t>
            </w:r>
          </w:p>
        </w:tc>
        <w:tc>
          <w:tcPr>
            <w:tcW w:w="579"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p>
        </w:tc>
        <w:tc>
          <w:tcPr>
            <w:tcW w:w="579"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79"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79"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89" w:type="pct"/>
            <w:tcBorders>
              <w:top w:val="nil"/>
              <w:left w:val="nil"/>
              <w:bottom w:val="nil"/>
              <w:right w:val="single" w:sz="8" w:space="0" w:color="auto"/>
            </w:tcBorders>
            <w:shd w:val="clear" w:color="auto" w:fill="auto"/>
            <w:noWrap/>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r>
      <w:tr w:rsidR="00852ADC" w:rsidRPr="00852ADC" w:rsidTr="00852ADC">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ა(ა) იპ ბორჯომის მუნიციპალიტეტის სოცილურად დაუცველი მოსახლეობის მომსახურეობის ცენტრი</w:t>
            </w:r>
          </w:p>
        </w:tc>
      </w:tr>
      <w:tr w:rsidR="00852ADC" w:rsidRPr="00852ADC" w:rsidTr="00852ADC">
        <w:trPr>
          <w:trHeight w:val="360"/>
        </w:trPr>
        <w:tc>
          <w:tcPr>
            <w:tcW w:w="2094" w:type="pct"/>
            <w:gridSpan w:val="3"/>
            <w:tcBorders>
              <w:top w:val="nil"/>
              <w:left w:val="single" w:sz="8" w:space="0" w:color="auto"/>
              <w:bottom w:val="nil"/>
              <w:right w:val="nil"/>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დაფინანსების წყარო</w:t>
            </w:r>
          </w:p>
        </w:tc>
        <w:tc>
          <w:tcPr>
            <w:tcW w:w="579"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p>
        </w:tc>
        <w:tc>
          <w:tcPr>
            <w:tcW w:w="579"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79"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79"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89" w:type="pct"/>
            <w:tcBorders>
              <w:top w:val="nil"/>
              <w:left w:val="nil"/>
              <w:bottom w:val="nil"/>
              <w:right w:val="single" w:sz="8" w:space="0" w:color="auto"/>
            </w:tcBorders>
            <w:shd w:val="clear" w:color="auto" w:fill="auto"/>
            <w:noWrap/>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r>
      <w:tr w:rsidR="00852ADC" w:rsidRPr="00852ADC" w:rsidTr="00852ADC">
        <w:trPr>
          <w:trHeight w:val="360"/>
        </w:trPr>
        <w:tc>
          <w:tcPr>
            <w:tcW w:w="2094" w:type="pct"/>
            <w:gridSpan w:val="3"/>
            <w:tcBorders>
              <w:top w:val="single" w:sz="4" w:space="0" w:color="auto"/>
              <w:left w:val="single" w:sz="8" w:space="0" w:color="auto"/>
              <w:bottom w:val="nil"/>
              <w:right w:val="single" w:sz="4" w:space="0" w:color="000000"/>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დასახელება</w:t>
            </w:r>
          </w:p>
        </w:tc>
        <w:tc>
          <w:tcPr>
            <w:tcW w:w="579" w:type="pct"/>
            <w:tcBorders>
              <w:top w:val="single" w:sz="4" w:space="0" w:color="auto"/>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2023 წელი</w:t>
            </w:r>
          </w:p>
        </w:tc>
        <w:tc>
          <w:tcPr>
            <w:tcW w:w="579" w:type="pct"/>
            <w:tcBorders>
              <w:top w:val="single" w:sz="4" w:space="0" w:color="auto"/>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2024 წელი</w:t>
            </w:r>
          </w:p>
        </w:tc>
        <w:tc>
          <w:tcPr>
            <w:tcW w:w="579" w:type="pct"/>
            <w:tcBorders>
              <w:top w:val="single" w:sz="4" w:space="0" w:color="auto"/>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2025 წელი</w:t>
            </w:r>
          </w:p>
        </w:tc>
        <w:tc>
          <w:tcPr>
            <w:tcW w:w="579" w:type="pct"/>
            <w:tcBorders>
              <w:top w:val="single" w:sz="4" w:space="0" w:color="auto"/>
              <w:left w:val="nil"/>
              <w:bottom w:val="single" w:sz="4" w:space="0" w:color="auto"/>
              <w:right w:val="single" w:sz="8"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2026 წელი</w:t>
            </w:r>
          </w:p>
        </w:tc>
        <w:tc>
          <w:tcPr>
            <w:tcW w:w="589"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2027 წელი</w:t>
            </w:r>
          </w:p>
        </w:tc>
      </w:tr>
      <w:tr w:rsidR="00852ADC" w:rsidRPr="00852ADC" w:rsidTr="00852ADC">
        <w:trPr>
          <w:trHeight w:val="360"/>
        </w:trPr>
        <w:tc>
          <w:tcPr>
            <w:tcW w:w="2094"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მუნიციპალური ბიუჯეტი</w:t>
            </w:r>
          </w:p>
        </w:tc>
        <w:tc>
          <w:tcPr>
            <w:tcW w:w="579"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                      407 250 </w:t>
            </w:r>
          </w:p>
        </w:tc>
        <w:tc>
          <w:tcPr>
            <w:tcW w:w="579"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                      408 120 </w:t>
            </w:r>
          </w:p>
        </w:tc>
        <w:tc>
          <w:tcPr>
            <w:tcW w:w="579"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                      407 050 </w:t>
            </w:r>
          </w:p>
        </w:tc>
        <w:tc>
          <w:tcPr>
            <w:tcW w:w="579"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                      408 120 </w:t>
            </w:r>
          </w:p>
        </w:tc>
        <w:tc>
          <w:tcPr>
            <w:tcW w:w="589"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                       408 120 </w:t>
            </w:r>
          </w:p>
        </w:tc>
      </w:tr>
      <w:tr w:rsidR="00852ADC" w:rsidRPr="00852ADC" w:rsidTr="00852ADC">
        <w:trPr>
          <w:trHeight w:val="360"/>
        </w:trPr>
        <w:tc>
          <w:tcPr>
            <w:tcW w:w="2094"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სახელმწიფო ბიუჯეტი</w:t>
            </w:r>
          </w:p>
        </w:tc>
        <w:tc>
          <w:tcPr>
            <w:tcW w:w="579"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                                  -   </w:t>
            </w:r>
          </w:p>
        </w:tc>
        <w:tc>
          <w:tcPr>
            <w:tcW w:w="579"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                                  -   </w:t>
            </w:r>
          </w:p>
        </w:tc>
        <w:tc>
          <w:tcPr>
            <w:tcW w:w="579"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                                  -   </w:t>
            </w:r>
          </w:p>
        </w:tc>
        <w:tc>
          <w:tcPr>
            <w:tcW w:w="579" w:type="pct"/>
            <w:tcBorders>
              <w:top w:val="nil"/>
              <w:left w:val="nil"/>
              <w:bottom w:val="single" w:sz="4" w:space="0" w:color="auto"/>
              <w:right w:val="single" w:sz="8"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                                  -   </w:t>
            </w:r>
          </w:p>
        </w:tc>
        <w:tc>
          <w:tcPr>
            <w:tcW w:w="589" w:type="pct"/>
            <w:tcBorders>
              <w:top w:val="nil"/>
              <w:left w:val="single" w:sz="4" w:space="0" w:color="auto"/>
              <w:bottom w:val="single" w:sz="4" w:space="0" w:color="auto"/>
              <w:right w:val="single" w:sz="8"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                                  -   </w:t>
            </w:r>
          </w:p>
        </w:tc>
      </w:tr>
      <w:tr w:rsidR="00852ADC" w:rsidRPr="00852ADC" w:rsidTr="00852ADC">
        <w:trPr>
          <w:trHeight w:val="360"/>
        </w:trPr>
        <w:tc>
          <w:tcPr>
            <w:tcW w:w="930" w:type="pct"/>
            <w:tcBorders>
              <w:top w:val="nil"/>
              <w:left w:val="single" w:sz="8" w:space="0" w:color="auto"/>
              <w:bottom w:val="single" w:sz="4" w:space="0" w:color="auto"/>
              <w:right w:val="nil"/>
            </w:tcBorders>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სხვა ......</w:t>
            </w:r>
          </w:p>
        </w:tc>
        <w:tc>
          <w:tcPr>
            <w:tcW w:w="586" w:type="pct"/>
            <w:tcBorders>
              <w:top w:val="nil"/>
              <w:left w:val="nil"/>
              <w:bottom w:val="single" w:sz="4" w:space="0" w:color="auto"/>
              <w:right w:val="nil"/>
            </w:tcBorders>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579"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579"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579"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579"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579" w:type="pct"/>
            <w:tcBorders>
              <w:top w:val="nil"/>
              <w:left w:val="nil"/>
              <w:bottom w:val="single" w:sz="4" w:space="0" w:color="auto"/>
              <w:right w:val="single" w:sz="8"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589" w:type="pct"/>
            <w:tcBorders>
              <w:top w:val="nil"/>
              <w:left w:val="single" w:sz="4" w:space="0" w:color="auto"/>
              <w:bottom w:val="single" w:sz="4" w:space="0" w:color="auto"/>
              <w:right w:val="single" w:sz="8"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r>
      <w:tr w:rsidR="00852ADC" w:rsidRPr="00852ADC" w:rsidTr="00852ADC">
        <w:trPr>
          <w:trHeight w:val="360"/>
        </w:trPr>
        <w:tc>
          <w:tcPr>
            <w:tcW w:w="2094"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xml:space="preserve">სულ ქვეპროგრამა  </w:t>
            </w:r>
          </w:p>
        </w:tc>
        <w:tc>
          <w:tcPr>
            <w:tcW w:w="579"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xml:space="preserve">           407 250 </w:t>
            </w:r>
          </w:p>
        </w:tc>
        <w:tc>
          <w:tcPr>
            <w:tcW w:w="579"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xml:space="preserve">           408 120 </w:t>
            </w:r>
          </w:p>
        </w:tc>
        <w:tc>
          <w:tcPr>
            <w:tcW w:w="579"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xml:space="preserve">            407 050 </w:t>
            </w:r>
          </w:p>
        </w:tc>
        <w:tc>
          <w:tcPr>
            <w:tcW w:w="579"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xml:space="preserve">            408 120 </w:t>
            </w:r>
          </w:p>
        </w:tc>
        <w:tc>
          <w:tcPr>
            <w:tcW w:w="589"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xml:space="preserve">               408 120 </w:t>
            </w:r>
          </w:p>
        </w:tc>
      </w:tr>
      <w:tr w:rsidR="00852ADC" w:rsidRPr="00852ADC" w:rsidTr="00852ADC">
        <w:trPr>
          <w:trHeight w:val="300"/>
        </w:trPr>
        <w:tc>
          <w:tcPr>
            <w:tcW w:w="2094" w:type="pct"/>
            <w:gridSpan w:val="3"/>
            <w:tcBorders>
              <w:top w:val="nil"/>
              <w:left w:val="single" w:sz="8" w:space="0" w:color="auto"/>
              <w:bottom w:val="nil"/>
              <w:right w:val="nil"/>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ქვეპროგრამის აღწერა:</w:t>
            </w:r>
          </w:p>
        </w:tc>
        <w:tc>
          <w:tcPr>
            <w:tcW w:w="579"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p>
        </w:tc>
        <w:tc>
          <w:tcPr>
            <w:tcW w:w="579"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79"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79"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89" w:type="pct"/>
            <w:tcBorders>
              <w:top w:val="nil"/>
              <w:left w:val="nil"/>
              <w:bottom w:val="nil"/>
              <w:right w:val="single" w:sz="8" w:space="0" w:color="auto"/>
            </w:tcBorders>
            <w:shd w:val="clear" w:color="auto" w:fill="auto"/>
            <w:noWrap/>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r>
      <w:tr w:rsidR="00852ADC" w:rsidRPr="00852ADC" w:rsidTr="00852ADC">
        <w:trPr>
          <w:trHeight w:val="115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ქვეპროგრამის მიზანია გაუმჯობებული მომსახურეობა, მარალი ხარისხის პროდუქტით უზრუნველყოფა. უფასო სასადილოთი ყოველდღიურად ისარგებლებენ სოციალურად დაუცველი ბენეფიციარები</w:t>
            </w:r>
          </w:p>
        </w:tc>
      </w:tr>
      <w:tr w:rsidR="00852ADC" w:rsidRPr="00852ADC" w:rsidTr="00852ADC">
        <w:trPr>
          <w:trHeight w:val="360"/>
        </w:trPr>
        <w:tc>
          <w:tcPr>
            <w:tcW w:w="2674"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დასახელება</w:t>
            </w:r>
          </w:p>
        </w:tc>
        <w:tc>
          <w:tcPr>
            <w:tcW w:w="1738" w:type="pct"/>
            <w:gridSpan w:val="3"/>
            <w:tcBorders>
              <w:top w:val="single" w:sz="4" w:space="0" w:color="auto"/>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პროდუქტები 2023 წლისთვის</w:t>
            </w:r>
          </w:p>
        </w:tc>
        <w:tc>
          <w:tcPr>
            <w:tcW w:w="589" w:type="pct"/>
            <w:vMerge w:val="restart"/>
            <w:tcBorders>
              <w:top w:val="nil"/>
              <w:left w:val="single" w:sz="4" w:space="0" w:color="auto"/>
              <w:bottom w:val="single" w:sz="4" w:space="0" w:color="auto"/>
              <w:right w:val="single" w:sz="8"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ეკონომიკური კლასიფიკაციის მუხლი</w:t>
            </w:r>
          </w:p>
        </w:tc>
      </w:tr>
      <w:tr w:rsidR="00852ADC" w:rsidRPr="00852ADC" w:rsidTr="00852ADC">
        <w:trPr>
          <w:trHeight w:val="540"/>
        </w:trPr>
        <w:tc>
          <w:tcPr>
            <w:tcW w:w="2674" w:type="pct"/>
            <w:gridSpan w:val="4"/>
            <w:vMerge/>
            <w:tcBorders>
              <w:top w:val="single" w:sz="4" w:space="0" w:color="auto"/>
              <w:left w:val="single" w:sz="8" w:space="0" w:color="auto"/>
              <w:bottom w:val="single" w:sz="4" w:space="0" w:color="000000"/>
              <w:right w:val="single" w:sz="4" w:space="0" w:color="000000"/>
            </w:tcBorders>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p>
        </w:tc>
        <w:tc>
          <w:tcPr>
            <w:tcW w:w="579"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რაოდენობა</w:t>
            </w:r>
          </w:p>
        </w:tc>
        <w:tc>
          <w:tcPr>
            <w:tcW w:w="579"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ერთ. საშ. ფასი</w:t>
            </w:r>
          </w:p>
        </w:tc>
        <w:tc>
          <w:tcPr>
            <w:tcW w:w="579"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სულ (ლარი)</w:t>
            </w:r>
          </w:p>
        </w:tc>
        <w:tc>
          <w:tcPr>
            <w:tcW w:w="589" w:type="pct"/>
            <w:vMerge/>
            <w:tcBorders>
              <w:top w:val="nil"/>
              <w:left w:val="single" w:sz="4" w:space="0" w:color="auto"/>
              <w:bottom w:val="single" w:sz="4" w:space="0" w:color="auto"/>
              <w:right w:val="single" w:sz="8" w:space="0" w:color="auto"/>
            </w:tcBorders>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r>
      <w:tr w:rsidR="00852ADC" w:rsidRPr="00852ADC" w:rsidTr="00852ADC">
        <w:trPr>
          <w:trHeight w:val="330"/>
        </w:trPr>
        <w:tc>
          <w:tcPr>
            <w:tcW w:w="267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ერთჯერადი სადილით უზრუნველყოფა</w:t>
            </w:r>
          </w:p>
        </w:tc>
        <w:tc>
          <w:tcPr>
            <w:tcW w:w="579"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579"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579"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                      283 140 </w:t>
            </w:r>
          </w:p>
        </w:tc>
        <w:tc>
          <w:tcPr>
            <w:tcW w:w="589" w:type="pct"/>
            <w:tcBorders>
              <w:top w:val="nil"/>
              <w:left w:val="nil"/>
              <w:bottom w:val="single" w:sz="4" w:space="0" w:color="auto"/>
              <w:right w:val="single" w:sz="8" w:space="0" w:color="auto"/>
            </w:tcBorders>
            <w:shd w:val="clear" w:color="auto" w:fill="auto"/>
            <w:vAlign w:val="center"/>
            <w:hideMark/>
          </w:tcPr>
          <w:p w:rsidR="00852ADC" w:rsidRPr="00852ADC" w:rsidRDefault="00852ADC" w:rsidP="00852ADC">
            <w:pPr>
              <w:spacing w:after="0" w:line="240" w:lineRule="auto"/>
              <w:rPr>
                <w:rFonts w:ascii="Sylfaen" w:eastAsia="Times New Roman" w:hAnsi="Sylfaen"/>
                <w:sz w:val="16"/>
                <w:szCs w:val="16"/>
                <w:lang w:val="ka-GE" w:eastAsia="ka-GE"/>
              </w:rPr>
            </w:pPr>
            <w:r w:rsidRPr="00852ADC">
              <w:rPr>
                <w:rFonts w:ascii="Sylfaen" w:eastAsia="Times New Roman" w:hAnsi="Sylfaen"/>
                <w:sz w:val="16"/>
                <w:szCs w:val="16"/>
                <w:lang w:val="ka-GE" w:eastAsia="ka-GE"/>
              </w:rPr>
              <w:t>სუბსიდია</w:t>
            </w:r>
          </w:p>
        </w:tc>
      </w:tr>
      <w:tr w:rsidR="00852ADC" w:rsidRPr="00852ADC" w:rsidTr="00852ADC">
        <w:trPr>
          <w:trHeight w:val="330"/>
        </w:trPr>
        <w:tc>
          <w:tcPr>
            <w:tcW w:w="267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ადმინისტრირება და მართვა</w:t>
            </w:r>
          </w:p>
        </w:tc>
        <w:tc>
          <w:tcPr>
            <w:tcW w:w="579"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579"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579"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                      124 110 </w:t>
            </w:r>
          </w:p>
        </w:tc>
        <w:tc>
          <w:tcPr>
            <w:tcW w:w="589" w:type="pct"/>
            <w:tcBorders>
              <w:top w:val="nil"/>
              <w:left w:val="nil"/>
              <w:bottom w:val="nil"/>
              <w:right w:val="single" w:sz="8" w:space="0" w:color="auto"/>
            </w:tcBorders>
            <w:shd w:val="clear" w:color="auto" w:fill="auto"/>
            <w:vAlign w:val="center"/>
            <w:hideMark/>
          </w:tcPr>
          <w:p w:rsidR="00852ADC" w:rsidRPr="00852ADC" w:rsidRDefault="00852ADC" w:rsidP="00852ADC">
            <w:pPr>
              <w:spacing w:after="0" w:line="240" w:lineRule="auto"/>
              <w:rPr>
                <w:rFonts w:ascii="Sylfaen" w:eastAsia="Times New Roman" w:hAnsi="Sylfaen"/>
                <w:sz w:val="16"/>
                <w:szCs w:val="16"/>
                <w:lang w:val="ka-GE" w:eastAsia="ka-GE"/>
              </w:rPr>
            </w:pPr>
            <w:r w:rsidRPr="00852ADC">
              <w:rPr>
                <w:rFonts w:ascii="Sylfaen" w:eastAsia="Times New Roman" w:hAnsi="Sylfaen"/>
                <w:sz w:val="16"/>
                <w:szCs w:val="16"/>
                <w:lang w:val="ka-GE" w:eastAsia="ka-GE"/>
              </w:rPr>
              <w:t>სუბსიდია</w:t>
            </w:r>
          </w:p>
        </w:tc>
      </w:tr>
      <w:tr w:rsidR="00852ADC" w:rsidRPr="00852ADC" w:rsidTr="00852ADC">
        <w:trPr>
          <w:trHeight w:val="540"/>
        </w:trPr>
        <w:tc>
          <w:tcPr>
            <w:tcW w:w="2674"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xml:space="preserve"> სულ</w:t>
            </w:r>
          </w:p>
        </w:tc>
        <w:tc>
          <w:tcPr>
            <w:tcW w:w="579" w:type="pct"/>
            <w:tcBorders>
              <w:top w:val="single" w:sz="8" w:space="0" w:color="auto"/>
              <w:left w:val="nil"/>
              <w:bottom w:val="single" w:sz="8"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w:t>
            </w:r>
          </w:p>
        </w:tc>
        <w:tc>
          <w:tcPr>
            <w:tcW w:w="579" w:type="pct"/>
            <w:tcBorders>
              <w:top w:val="single" w:sz="8" w:space="0" w:color="auto"/>
              <w:left w:val="nil"/>
              <w:bottom w:val="single" w:sz="8"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w:t>
            </w:r>
          </w:p>
        </w:tc>
        <w:tc>
          <w:tcPr>
            <w:tcW w:w="579" w:type="pct"/>
            <w:tcBorders>
              <w:top w:val="single" w:sz="8" w:space="0" w:color="auto"/>
              <w:left w:val="nil"/>
              <w:bottom w:val="single" w:sz="8"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xml:space="preserve">               407 250 </w:t>
            </w:r>
          </w:p>
        </w:tc>
        <w:tc>
          <w:tcPr>
            <w:tcW w:w="589" w:type="pct"/>
            <w:tcBorders>
              <w:top w:val="single" w:sz="8" w:space="0" w:color="auto"/>
              <w:left w:val="nil"/>
              <w:bottom w:val="single" w:sz="8" w:space="0" w:color="auto"/>
              <w:right w:val="single" w:sz="8"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w:t>
            </w:r>
          </w:p>
        </w:tc>
      </w:tr>
      <w:tr w:rsidR="00852ADC" w:rsidRPr="00852ADC" w:rsidTr="00852ADC">
        <w:trPr>
          <w:trHeight w:val="360"/>
        </w:trPr>
        <w:tc>
          <w:tcPr>
            <w:tcW w:w="2094" w:type="pct"/>
            <w:gridSpan w:val="3"/>
            <w:tcBorders>
              <w:top w:val="nil"/>
              <w:left w:val="single" w:sz="8" w:space="0" w:color="auto"/>
              <w:bottom w:val="single" w:sz="4" w:space="0" w:color="auto"/>
              <w:right w:val="nil"/>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579"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p>
        </w:tc>
        <w:tc>
          <w:tcPr>
            <w:tcW w:w="579"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79"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79"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89" w:type="pct"/>
            <w:tcBorders>
              <w:top w:val="nil"/>
              <w:left w:val="nil"/>
              <w:bottom w:val="nil"/>
              <w:right w:val="single" w:sz="8" w:space="0" w:color="auto"/>
            </w:tcBorders>
            <w:shd w:val="clear" w:color="auto" w:fill="auto"/>
            <w:noWrap/>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r>
      <w:tr w:rsidR="00852ADC" w:rsidRPr="00852ADC" w:rsidTr="00852ADC">
        <w:trPr>
          <w:trHeight w:val="360"/>
        </w:trPr>
        <w:tc>
          <w:tcPr>
            <w:tcW w:w="267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დასახელება</w:t>
            </w:r>
          </w:p>
        </w:tc>
        <w:tc>
          <w:tcPr>
            <w:tcW w:w="579" w:type="pct"/>
            <w:tcBorders>
              <w:top w:val="single" w:sz="4" w:space="0" w:color="auto"/>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1 კვარტალი</w:t>
            </w:r>
          </w:p>
        </w:tc>
        <w:tc>
          <w:tcPr>
            <w:tcW w:w="579" w:type="pct"/>
            <w:tcBorders>
              <w:top w:val="single" w:sz="4" w:space="0" w:color="auto"/>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2 კვარტალი</w:t>
            </w:r>
          </w:p>
        </w:tc>
        <w:tc>
          <w:tcPr>
            <w:tcW w:w="579" w:type="pct"/>
            <w:tcBorders>
              <w:top w:val="single" w:sz="4" w:space="0" w:color="auto"/>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3 კვარტალი</w:t>
            </w:r>
          </w:p>
        </w:tc>
        <w:tc>
          <w:tcPr>
            <w:tcW w:w="589" w:type="pct"/>
            <w:tcBorders>
              <w:top w:val="single" w:sz="4" w:space="0" w:color="auto"/>
              <w:left w:val="nil"/>
              <w:bottom w:val="single" w:sz="4" w:space="0" w:color="auto"/>
              <w:right w:val="single" w:sz="8"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4 კვარტალი</w:t>
            </w:r>
          </w:p>
        </w:tc>
      </w:tr>
      <w:tr w:rsidR="00852ADC" w:rsidRPr="00852ADC" w:rsidTr="00852ADC">
        <w:trPr>
          <w:trHeight w:val="360"/>
        </w:trPr>
        <w:tc>
          <w:tcPr>
            <w:tcW w:w="267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ერთჯერადი სადილით უზრუნველყოფა</w:t>
            </w:r>
          </w:p>
        </w:tc>
        <w:tc>
          <w:tcPr>
            <w:tcW w:w="579"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X</w:t>
            </w:r>
          </w:p>
        </w:tc>
        <w:tc>
          <w:tcPr>
            <w:tcW w:w="579"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X</w:t>
            </w:r>
          </w:p>
        </w:tc>
        <w:tc>
          <w:tcPr>
            <w:tcW w:w="579"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X</w:t>
            </w:r>
          </w:p>
        </w:tc>
        <w:tc>
          <w:tcPr>
            <w:tcW w:w="589" w:type="pct"/>
            <w:tcBorders>
              <w:top w:val="nil"/>
              <w:left w:val="nil"/>
              <w:bottom w:val="single" w:sz="4" w:space="0" w:color="auto"/>
              <w:right w:val="single" w:sz="8"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X</w:t>
            </w:r>
          </w:p>
        </w:tc>
      </w:tr>
      <w:tr w:rsidR="00852ADC" w:rsidRPr="00852ADC" w:rsidTr="00852ADC">
        <w:trPr>
          <w:trHeight w:val="360"/>
        </w:trPr>
        <w:tc>
          <w:tcPr>
            <w:tcW w:w="267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ადმინისტრირება და მართვა</w:t>
            </w:r>
          </w:p>
        </w:tc>
        <w:tc>
          <w:tcPr>
            <w:tcW w:w="579"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X</w:t>
            </w:r>
          </w:p>
        </w:tc>
        <w:tc>
          <w:tcPr>
            <w:tcW w:w="579"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X</w:t>
            </w:r>
          </w:p>
        </w:tc>
        <w:tc>
          <w:tcPr>
            <w:tcW w:w="579"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X</w:t>
            </w:r>
          </w:p>
        </w:tc>
        <w:tc>
          <w:tcPr>
            <w:tcW w:w="589" w:type="pct"/>
            <w:tcBorders>
              <w:top w:val="nil"/>
              <w:left w:val="nil"/>
              <w:bottom w:val="single" w:sz="4" w:space="0" w:color="auto"/>
              <w:right w:val="single" w:sz="8"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X</w:t>
            </w:r>
          </w:p>
        </w:tc>
      </w:tr>
      <w:tr w:rsidR="00852ADC" w:rsidRPr="00852ADC" w:rsidTr="00852ADC">
        <w:trPr>
          <w:trHeight w:val="735"/>
        </w:trPr>
        <w:tc>
          <w:tcPr>
            <w:tcW w:w="325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4</w:t>
            </w:r>
            <w:r w:rsidRPr="00852ADC">
              <w:rPr>
                <w:rFonts w:ascii="Sylfaen" w:eastAsia="Times New Roman" w:hAnsi="Sylfaen"/>
                <w:b/>
                <w:bCs/>
                <w:sz w:val="20"/>
                <w:szCs w:val="20"/>
                <w:lang w:val="ka-GE" w:eastAsia="ka-GE"/>
              </w:rPr>
              <w:t xml:space="preserve"> წელი)</w:t>
            </w:r>
          </w:p>
        </w:tc>
        <w:tc>
          <w:tcPr>
            <w:tcW w:w="1747" w:type="pct"/>
            <w:gridSpan w:val="3"/>
            <w:tcBorders>
              <w:top w:val="single" w:sz="4" w:space="0" w:color="auto"/>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დახმარება</w:t>
            </w:r>
          </w:p>
        </w:tc>
      </w:tr>
    </w:tbl>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1560"/>
        <w:gridCol w:w="1218"/>
        <w:gridCol w:w="715"/>
        <w:gridCol w:w="1273"/>
        <w:gridCol w:w="1131"/>
        <w:gridCol w:w="1991"/>
        <w:gridCol w:w="3052"/>
      </w:tblGrid>
      <w:tr w:rsidR="00852ADC" w:rsidRPr="00852ADC" w:rsidTr="004D36CA">
        <w:trPr>
          <w:trHeight w:val="1200"/>
        </w:trPr>
        <w:tc>
          <w:tcPr>
            <w:tcW w:w="849" w:type="pct"/>
            <w:vMerge w:val="restar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მოსალოდნელი შუალედური შედეგი</w:t>
            </w:r>
          </w:p>
        </w:tc>
        <w:tc>
          <w:tcPr>
            <w:tcW w:w="1565" w:type="pct"/>
            <w:gridSpan w:val="3"/>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შედეგის ინდიკატორები</w:t>
            </w:r>
          </w:p>
        </w:tc>
        <w:tc>
          <w:tcPr>
            <w:tcW w:w="390" w:type="pct"/>
            <w:vMerge w:val="restar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გაზომვის ერთეული</w:t>
            </w:r>
          </w:p>
        </w:tc>
        <w:tc>
          <w:tcPr>
            <w:tcW w:w="388" w:type="pct"/>
            <w:vMerge w:val="restar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გეგმიური გადახრა</w:t>
            </w:r>
          </w:p>
        </w:tc>
        <w:tc>
          <w:tcPr>
            <w:tcW w:w="555" w:type="pct"/>
            <w:vMerge w:val="restar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მონაცემთა წყარო</w:t>
            </w:r>
          </w:p>
        </w:tc>
        <w:tc>
          <w:tcPr>
            <w:tcW w:w="1253" w:type="pct"/>
            <w:vMerge w:val="restar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მეთოდოლოგია</w:t>
            </w:r>
          </w:p>
        </w:tc>
      </w:tr>
      <w:tr w:rsidR="00852ADC" w:rsidRPr="00852ADC" w:rsidTr="004D36CA">
        <w:trPr>
          <w:trHeight w:val="885"/>
        </w:trPr>
        <w:tc>
          <w:tcPr>
            <w:tcW w:w="849" w:type="pct"/>
            <w:vMerge/>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c>
          <w:tcPr>
            <w:tcW w:w="640"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დასახელება</w:t>
            </w:r>
          </w:p>
        </w:tc>
        <w:tc>
          <w:tcPr>
            <w:tcW w:w="545"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2023 წელი (საბაზისო)</w:t>
            </w:r>
          </w:p>
        </w:tc>
        <w:tc>
          <w:tcPr>
            <w:tcW w:w="380"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2024 წელი</w:t>
            </w:r>
          </w:p>
        </w:tc>
        <w:tc>
          <w:tcPr>
            <w:tcW w:w="390" w:type="pct"/>
            <w:vMerge/>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c>
          <w:tcPr>
            <w:tcW w:w="388" w:type="pct"/>
            <w:vMerge/>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c>
          <w:tcPr>
            <w:tcW w:w="555" w:type="pct"/>
            <w:vMerge/>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c>
          <w:tcPr>
            <w:tcW w:w="1253" w:type="pct"/>
            <w:vMerge/>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r>
      <w:tr w:rsidR="00852ADC" w:rsidRPr="00852ADC" w:rsidTr="004D36CA">
        <w:trPr>
          <w:trHeight w:val="2865"/>
        </w:trPr>
        <w:tc>
          <w:tcPr>
            <w:tcW w:w="84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lastRenderedPageBreak/>
              <w:t>დახმარება</w:t>
            </w:r>
          </w:p>
        </w:tc>
        <w:tc>
          <w:tcPr>
            <w:tcW w:w="640" w:type="pct"/>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ბენეფიციართა რაოდენობა</w:t>
            </w:r>
          </w:p>
        </w:tc>
        <w:tc>
          <w:tcPr>
            <w:tcW w:w="545"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275</w:t>
            </w:r>
          </w:p>
        </w:tc>
        <w:tc>
          <w:tcPr>
            <w:tcW w:w="380"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275</w:t>
            </w:r>
          </w:p>
        </w:tc>
        <w:tc>
          <w:tcPr>
            <w:tcW w:w="390"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 რაოდენობა</w:t>
            </w:r>
          </w:p>
        </w:tc>
        <w:tc>
          <w:tcPr>
            <w:tcW w:w="388"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3%</w:t>
            </w:r>
          </w:p>
        </w:tc>
        <w:tc>
          <w:tcPr>
            <w:tcW w:w="555"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''ა(ა) იპ ბორჯომის მუნიციპალიტეტის სოცილურად დაუცველი მოსახლეობის მომსახურეობის ცენტრ</w:t>
            </w:r>
          </w:p>
        </w:tc>
        <w:tc>
          <w:tcPr>
            <w:tcW w:w="1253" w:type="pct"/>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ბ/ნ გამოკითხვა</w:t>
            </w:r>
          </w:p>
        </w:tc>
      </w:tr>
    </w:tbl>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611"/>
        <w:gridCol w:w="1612"/>
        <w:gridCol w:w="1609"/>
        <w:gridCol w:w="1609"/>
        <w:gridCol w:w="1612"/>
        <w:gridCol w:w="1612"/>
        <w:gridCol w:w="1612"/>
        <w:gridCol w:w="1663"/>
      </w:tblGrid>
      <w:tr w:rsidR="00852ADC" w:rsidRPr="00852ADC" w:rsidTr="00852ADC">
        <w:trPr>
          <w:trHeight w:val="360"/>
        </w:trPr>
        <w:tc>
          <w:tcPr>
            <w:tcW w:w="4372" w:type="pct"/>
            <w:gridSpan w:val="7"/>
            <w:tcBorders>
              <w:top w:val="nil"/>
              <w:left w:val="single" w:sz="8" w:space="0" w:color="auto"/>
              <w:bottom w:val="nil"/>
              <w:right w:val="nil"/>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628" w:type="pct"/>
            <w:tcBorders>
              <w:top w:val="nil"/>
              <w:left w:val="nil"/>
              <w:bottom w:val="nil"/>
              <w:right w:val="single" w:sz="8" w:space="0" w:color="auto"/>
            </w:tcBorders>
            <w:shd w:val="clear" w:color="auto" w:fill="auto"/>
            <w:noWrap/>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r>
      <w:tr w:rsidR="00852ADC" w:rsidRPr="00852ADC" w:rsidTr="00852ADC">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სოციალური დაცვა</w:t>
            </w:r>
          </w:p>
        </w:tc>
      </w:tr>
      <w:tr w:rsidR="00852ADC" w:rsidRPr="00852ADC" w:rsidTr="00852ADC">
        <w:trPr>
          <w:trHeight w:val="360"/>
        </w:trPr>
        <w:tc>
          <w:tcPr>
            <w:tcW w:w="249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ქვეპროგრამის კლასიფიკაციის კოდი:</w:t>
            </w:r>
          </w:p>
        </w:tc>
        <w:tc>
          <w:tcPr>
            <w:tcW w:w="62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06 02 03</w:t>
            </w:r>
          </w:p>
        </w:tc>
        <w:tc>
          <w:tcPr>
            <w:tcW w:w="625" w:type="pct"/>
            <w:tcBorders>
              <w:top w:val="nil"/>
              <w:left w:val="nil"/>
              <w:bottom w:val="nil"/>
              <w:right w:val="nil"/>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p>
        </w:tc>
        <w:tc>
          <w:tcPr>
            <w:tcW w:w="625"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628" w:type="pct"/>
            <w:tcBorders>
              <w:top w:val="nil"/>
              <w:left w:val="nil"/>
              <w:bottom w:val="nil"/>
              <w:right w:val="single" w:sz="8" w:space="0" w:color="auto"/>
            </w:tcBorders>
            <w:shd w:val="clear" w:color="auto" w:fill="auto"/>
            <w:noWrap/>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r>
      <w:tr w:rsidR="00852ADC" w:rsidRPr="00852ADC" w:rsidTr="00852ADC">
        <w:trPr>
          <w:trHeight w:val="360"/>
        </w:trPr>
        <w:tc>
          <w:tcPr>
            <w:tcW w:w="2498" w:type="pct"/>
            <w:gridSpan w:val="4"/>
            <w:tcBorders>
              <w:top w:val="single" w:sz="4" w:space="0" w:color="auto"/>
              <w:left w:val="single" w:sz="8" w:space="0" w:color="auto"/>
              <w:bottom w:val="single" w:sz="4" w:space="0" w:color="auto"/>
              <w:right w:val="nil"/>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ქვეპროგრამის დასახელება:</w:t>
            </w:r>
          </w:p>
        </w:tc>
        <w:tc>
          <w:tcPr>
            <w:tcW w:w="625" w:type="pct"/>
            <w:tcBorders>
              <w:top w:val="nil"/>
              <w:left w:val="nil"/>
              <w:bottom w:val="nil"/>
              <w:right w:val="nil"/>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p>
        </w:tc>
        <w:tc>
          <w:tcPr>
            <w:tcW w:w="625"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628" w:type="pct"/>
            <w:tcBorders>
              <w:top w:val="nil"/>
              <w:left w:val="nil"/>
              <w:bottom w:val="nil"/>
              <w:right w:val="single" w:sz="8" w:space="0" w:color="auto"/>
            </w:tcBorders>
            <w:shd w:val="clear" w:color="auto" w:fill="auto"/>
            <w:noWrap/>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r>
      <w:tr w:rsidR="00852ADC" w:rsidRPr="00852ADC" w:rsidTr="00852ADC">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ვეტერანთა დაკრძალვის ხარჯები</w:t>
            </w:r>
          </w:p>
        </w:tc>
      </w:tr>
      <w:tr w:rsidR="00852ADC" w:rsidRPr="00852ADC" w:rsidTr="00852ADC">
        <w:trPr>
          <w:trHeight w:val="390"/>
        </w:trPr>
        <w:tc>
          <w:tcPr>
            <w:tcW w:w="1250" w:type="pct"/>
            <w:gridSpan w:val="2"/>
            <w:tcBorders>
              <w:top w:val="nil"/>
              <w:left w:val="single" w:sz="8" w:space="0" w:color="auto"/>
              <w:bottom w:val="single" w:sz="4" w:space="0" w:color="auto"/>
              <w:right w:val="single" w:sz="4" w:space="0" w:color="000000"/>
            </w:tcBorders>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არის ქვეპროგრამა ახალი</w:t>
            </w:r>
            <w:r w:rsidRPr="00852ADC">
              <w:rPr>
                <w:rFonts w:ascii="Sylfaen" w:eastAsia="Times New Roman" w:hAnsi="Sylfaen"/>
                <w:b/>
                <w:bCs/>
                <w:sz w:val="20"/>
                <w:szCs w:val="20"/>
                <w:lang w:val="ka-GE" w:eastAsia="ka-GE"/>
              </w:rPr>
              <w:t xml:space="preserve">? </w:t>
            </w:r>
            <w:r w:rsidRPr="00852ADC">
              <w:rPr>
                <w:rFonts w:ascii="Sylfaen" w:eastAsia="Times New Roman" w:hAnsi="Sylfaen"/>
                <w:sz w:val="20"/>
                <w:szCs w:val="20"/>
                <w:lang w:val="ka-GE" w:eastAsia="ka-GE"/>
              </w:rPr>
              <w:t xml:space="preserve">        </w:t>
            </w:r>
            <w:r w:rsidRPr="00852ADC">
              <w:rPr>
                <w:rFonts w:ascii="Sylfaen" w:eastAsia="Times New Roman" w:hAnsi="Sylfaen"/>
                <w:b/>
                <w:bCs/>
                <w:sz w:val="20"/>
                <w:szCs w:val="20"/>
                <w:lang w:val="ka-GE" w:eastAsia="ka-GE"/>
              </w:rPr>
              <w:t xml:space="preserve">  </w:t>
            </w:r>
            <w:r w:rsidRPr="00852ADC">
              <w:rPr>
                <w:rFonts w:ascii="Sylfaen" w:eastAsia="Times New Roman" w:hAnsi="Sylfaen"/>
                <w:sz w:val="20"/>
                <w:szCs w:val="20"/>
                <w:lang w:val="ka-GE" w:eastAsia="ka-GE"/>
              </w:rPr>
              <w:t xml:space="preserve">/ </w:t>
            </w:r>
            <w:r w:rsidRPr="00852ADC">
              <w:rPr>
                <w:rFonts w:ascii="Sylfaen" w:eastAsia="Times New Roman" w:hAnsi="Sylfaen"/>
                <w:b/>
                <w:bCs/>
                <w:sz w:val="20"/>
                <w:szCs w:val="20"/>
                <w:lang w:val="ka-GE" w:eastAsia="ka-GE"/>
              </w:rPr>
              <w:t>არა</w:t>
            </w:r>
          </w:p>
        </w:tc>
        <w:tc>
          <w:tcPr>
            <w:tcW w:w="624"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c>
          <w:tcPr>
            <w:tcW w:w="624"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628" w:type="pct"/>
            <w:tcBorders>
              <w:top w:val="nil"/>
              <w:left w:val="nil"/>
              <w:bottom w:val="nil"/>
              <w:right w:val="single" w:sz="8" w:space="0" w:color="auto"/>
            </w:tcBorders>
            <w:shd w:val="clear" w:color="auto" w:fill="auto"/>
            <w:noWrap/>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r>
      <w:tr w:rsidR="00852ADC" w:rsidRPr="00852ADC" w:rsidTr="00852ADC">
        <w:trPr>
          <w:trHeight w:val="585"/>
        </w:trPr>
        <w:tc>
          <w:tcPr>
            <w:tcW w:w="125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თუ ქვეპროგრამა ახალია, ვინ წარმოადგინა?</w:t>
            </w:r>
          </w:p>
        </w:tc>
        <w:tc>
          <w:tcPr>
            <w:tcW w:w="3750" w:type="pct"/>
            <w:gridSpan w:val="6"/>
            <w:tcBorders>
              <w:top w:val="nil"/>
              <w:left w:val="nil"/>
              <w:bottom w:val="nil"/>
              <w:right w:val="single" w:sz="8" w:space="0" w:color="000000"/>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w:t>
            </w:r>
          </w:p>
        </w:tc>
      </w:tr>
      <w:tr w:rsidR="00852ADC" w:rsidRPr="00852ADC" w:rsidTr="00852ADC">
        <w:trPr>
          <w:trHeight w:val="360"/>
        </w:trPr>
        <w:tc>
          <w:tcPr>
            <w:tcW w:w="1874" w:type="pct"/>
            <w:gridSpan w:val="3"/>
            <w:tcBorders>
              <w:top w:val="nil"/>
              <w:left w:val="single" w:sz="8" w:space="0" w:color="auto"/>
              <w:bottom w:val="nil"/>
              <w:right w:val="nil"/>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ქვეპროგრამის განმახორციელებელი:</w:t>
            </w:r>
          </w:p>
        </w:tc>
        <w:tc>
          <w:tcPr>
            <w:tcW w:w="624"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p>
        </w:tc>
        <w:tc>
          <w:tcPr>
            <w:tcW w:w="625"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628" w:type="pct"/>
            <w:tcBorders>
              <w:top w:val="nil"/>
              <w:left w:val="nil"/>
              <w:bottom w:val="nil"/>
              <w:right w:val="single" w:sz="8" w:space="0" w:color="auto"/>
            </w:tcBorders>
            <w:shd w:val="clear" w:color="auto" w:fill="auto"/>
            <w:noWrap/>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r>
      <w:tr w:rsidR="00852ADC" w:rsidRPr="00852ADC" w:rsidTr="00852ADC">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r>
      <w:tr w:rsidR="00852ADC" w:rsidRPr="00852ADC" w:rsidTr="00852ADC">
        <w:trPr>
          <w:trHeight w:val="360"/>
        </w:trPr>
        <w:tc>
          <w:tcPr>
            <w:tcW w:w="1874" w:type="pct"/>
            <w:gridSpan w:val="3"/>
            <w:tcBorders>
              <w:top w:val="nil"/>
              <w:left w:val="single" w:sz="8" w:space="0" w:color="auto"/>
              <w:bottom w:val="nil"/>
              <w:right w:val="nil"/>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დაფინანსების წყარო</w:t>
            </w:r>
          </w:p>
        </w:tc>
        <w:tc>
          <w:tcPr>
            <w:tcW w:w="624"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p>
        </w:tc>
        <w:tc>
          <w:tcPr>
            <w:tcW w:w="625"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628" w:type="pct"/>
            <w:tcBorders>
              <w:top w:val="nil"/>
              <w:left w:val="nil"/>
              <w:bottom w:val="nil"/>
              <w:right w:val="single" w:sz="8" w:space="0" w:color="auto"/>
            </w:tcBorders>
            <w:shd w:val="clear" w:color="auto" w:fill="auto"/>
            <w:noWrap/>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r>
      <w:tr w:rsidR="00852ADC" w:rsidRPr="00852ADC" w:rsidTr="00852ADC">
        <w:trPr>
          <w:trHeight w:val="360"/>
        </w:trPr>
        <w:tc>
          <w:tcPr>
            <w:tcW w:w="1874" w:type="pct"/>
            <w:gridSpan w:val="3"/>
            <w:tcBorders>
              <w:top w:val="single" w:sz="4" w:space="0" w:color="auto"/>
              <w:left w:val="single" w:sz="8" w:space="0" w:color="auto"/>
              <w:bottom w:val="nil"/>
              <w:right w:val="single" w:sz="4" w:space="0" w:color="000000"/>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დასახელება</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2023 წელი</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2024 წელი</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2025 წელი</w:t>
            </w:r>
          </w:p>
        </w:tc>
        <w:tc>
          <w:tcPr>
            <w:tcW w:w="625" w:type="pct"/>
            <w:tcBorders>
              <w:top w:val="single" w:sz="4" w:space="0" w:color="auto"/>
              <w:left w:val="nil"/>
              <w:bottom w:val="single" w:sz="4" w:space="0" w:color="auto"/>
              <w:right w:val="single" w:sz="8"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2026 წელი</w:t>
            </w:r>
          </w:p>
        </w:tc>
        <w:tc>
          <w:tcPr>
            <w:tcW w:w="628"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2027წელი</w:t>
            </w:r>
          </w:p>
        </w:tc>
      </w:tr>
      <w:tr w:rsidR="00852ADC" w:rsidRPr="00852ADC" w:rsidTr="00852ADC">
        <w:trPr>
          <w:trHeight w:val="360"/>
        </w:trPr>
        <w:tc>
          <w:tcPr>
            <w:tcW w:w="1874"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მუნიციპალური ბიუჯეტი</w:t>
            </w:r>
          </w:p>
        </w:tc>
        <w:tc>
          <w:tcPr>
            <w:tcW w:w="624"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62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62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62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628"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r>
      <w:tr w:rsidR="00852ADC" w:rsidRPr="00852ADC" w:rsidTr="00852ADC">
        <w:trPr>
          <w:trHeight w:val="360"/>
        </w:trPr>
        <w:tc>
          <w:tcPr>
            <w:tcW w:w="1874"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სახელმწიფო ბიუჯეტი</w:t>
            </w:r>
          </w:p>
        </w:tc>
        <w:tc>
          <w:tcPr>
            <w:tcW w:w="624"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                           3 600 </w:t>
            </w:r>
          </w:p>
        </w:tc>
        <w:tc>
          <w:tcPr>
            <w:tcW w:w="62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                           3 600 </w:t>
            </w:r>
          </w:p>
        </w:tc>
        <w:tc>
          <w:tcPr>
            <w:tcW w:w="62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                           3 600 </w:t>
            </w:r>
          </w:p>
        </w:tc>
        <w:tc>
          <w:tcPr>
            <w:tcW w:w="62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                           3 600 </w:t>
            </w:r>
          </w:p>
        </w:tc>
        <w:tc>
          <w:tcPr>
            <w:tcW w:w="628"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                           3 600 </w:t>
            </w:r>
          </w:p>
        </w:tc>
      </w:tr>
      <w:tr w:rsidR="00852ADC" w:rsidRPr="00852ADC" w:rsidTr="00852ADC">
        <w:trPr>
          <w:trHeight w:val="360"/>
        </w:trPr>
        <w:tc>
          <w:tcPr>
            <w:tcW w:w="625" w:type="pct"/>
            <w:tcBorders>
              <w:top w:val="nil"/>
              <w:left w:val="single" w:sz="8" w:space="0" w:color="auto"/>
              <w:bottom w:val="single" w:sz="4" w:space="0" w:color="auto"/>
              <w:right w:val="nil"/>
            </w:tcBorders>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lastRenderedPageBreak/>
              <w:t>სხვა ......</w:t>
            </w:r>
          </w:p>
        </w:tc>
        <w:tc>
          <w:tcPr>
            <w:tcW w:w="624" w:type="pct"/>
            <w:tcBorders>
              <w:top w:val="nil"/>
              <w:left w:val="nil"/>
              <w:bottom w:val="single" w:sz="4" w:space="0" w:color="auto"/>
              <w:right w:val="nil"/>
            </w:tcBorders>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624"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624"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62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62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625" w:type="pct"/>
            <w:tcBorders>
              <w:top w:val="nil"/>
              <w:left w:val="nil"/>
              <w:bottom w:val="single" w:sz="4" w:space="0" w:color="auto"/>
              <w:right w:val="single" w:sz="8"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628" w:type="pct"/>
            <w:tcBorders>
              <w:top w:val="nil"/>
              <w:left w:val="single" w:sz="4" w:space="0" w:color="auto"/>
              <w:bottom w:val="single" w:sz="4" w:space="0" w:color="auto"/>
              <w:right w:val="single" w:sz="8"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r>
      <w:tr w:rsidR="00852ADC" w:rsidRPr="00852ADC" w:rsidTr="00852ADC">
        <w:trPr>
          <w:trHeight w:val="360"/>
        </w:trPr>
        <w:tc>
          <w:tcPr>
            <w:tcW w:w="1874"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xml:space="preserve">სულ ქვეპროგრამა  </w:t>
            </w:r>
          </w:p>
        </w:tc>
        <w:tc>
          <w:tcPr>
            <w:tcW w:w="624"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xml:space="preserve">                  3 600 </w:t>
            </w:r>
          </w:p>
        </w:tc>
        <w:tc>
          <w:tcPr>
            <w:tcW w:w="62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xml:space="preserve">                  3 600 </w:t>
            </w:r>
          </w:p>
        </w:tc>
        <w:tc>
          <w:tcPr>
            <w:tcW w:w="62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xml:space="preserve">                  3 600 </w:t>
            </w:r>
          </w:p>
        </w:tc>
        <w:tc>
          <w:tcPr>
            <w:tcW w:w="62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xml:space="preserve">                  3 600 </w:t>
            </w:r>
          </w:p>
        </w:tc>
        <w:tc>
          <w:tcPr>
            <w:tcW w:w="628"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xml:space="preserve">                  3 600 </w:t>
            </w:r>
          </w:p>
        </w:tc>
      </w:tr>
      <w:tr w:rsidR="00852ADC" w:rsidRPr="00852ADC" w:rsidTr="00852ADC">
        <w:trPr>
          <w:trHeight w:val="115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ქვეპროგრამის მიზანია გარდაცვლილების ოჯახებისთვის დაკრძალვის სარიტუალო მომსახურებისთვის დახმარების გაწევა და ხარჯების შემსუბუქება. ,ქვეპროგრამაში გათვალისწინებულია სამშობლოს დაცვისას დაღუპულთა და ომის შემდეგ გარდაცვლილ მეომართა დაკრძალვის ხარჯების ანაზღაურება თითოეულ ბენეფიციარზე - 250 ლარი, ხოლო იძულებით გადაადგილებულ პირთა -დევნილთა ხარჯების ანაზღაურება თითოეულ  ბენეფიციარზე - 100 ლარი.</w:t>
            </w:r>
          </w:p>
        </w:tc>
      </w:tr>
      <w:tr w:rsidR="00852ADC" w:rsidRPr="00852ADC" w:rsidTr="00852ADC">
        <w:trPr>
          <w:trHeight w:val="360"/>
        </w:trPr>
        <w:tc>
          <w:tcPr>
            <w:tcW w:w="2498"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დასახელება</w:t>
            </w:r>
          </w:p>
        </w:tc>
        <w:tc>
          <w:tcPr>
            <w:tcW w:w="1874" w:type="pct"/>
            <w:gridSpan w:val="3"/>
            <w:tcBorders>
              <w:top w:val="single" w:sz="4" w:space="0" w:color="auto"/>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პროდუქტები 2023 წლისთვის</w:t>
            </w:r>
          </w:p>
        </w:tc>
        <w:tc>
          <w:tcPr>
            <w:tcW w:w="628" w:type="pct"/>
            <w:vMerge w:val="restart"/>
            <w:tcBorders>
              <w:top w:val="nil"/>
              <w:left w:val="single" w:sz="4" w:space="0" w:color="auto"/>
              <w:bottom w:val="single" w:sz="4" w:space="0" w:color="auto"/>
              <w:right w:val="single" w:sz="8"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ეკონომიკური კლასიფიკაციის მუხლი</w:t>
            </w:r>
          </w:p>
        </w:tc>
      </w:tr>
      <w:tr w:rsidR="00852ADC" w:rsidRPr="00852ADC" w:rsidTr="00852ADC">
        <w:trPr>
          <w:trHeight w:val="540"/>
        </w:trPr>
        <w:tc>
          <w:tcPr>
            <w:tcW w:w="2498" w:type="pct"/>
            <w:gridSpan w:val="4"/>
            <w:vMerge/>
            <w:tcBorders>
              <w:top w:val="single" w:sz="4" w:space="0" w:color="auto"/>
              <w:left w:val="single" w:sz="8" w:space="0" w:color="auto"/>
              <w:bottom w:val="single" w:sz="4" w:space="0" w:color="000000"/>
              <w:right w:val="single" w:sz="4" w:space="0" w:color="000000"/>
            </w:tcBorders>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p>
        </w:tc>
        <w:tc>
          <w:tcPr>
            <w:tcW w:w="62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რაოდენობა</w:t>
            </w:r>
          </w:p>
        </w:tc>
        <w:tc>
          <w:tcPr>
            <w:tcW w:w="62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ერთ. საშ. ფასი</w:t>
            </w:r>
          </w:p>
        </w:tc>
        <w:tc>
          <w:tcPr>
            <w:tcW w:w="62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სულ (ლარი)</w:t>
            </w:r>
          </w:p>
        </w:tc>
        <w:tc>
          <w:tcPr>
            <w:tcW w:w="628" w:type="pct"/>
            <w:vMerge/>
            <w:tcBorders>
              <w:top w:val="nil"/>
              <w:left w:val="single" w:sz="4" w:space="0" w:color="auto"/>
              <w:bottom w:val="single" w:sz="4" w:space="0" w:color="auto"/>
              <w:right w:val="single" w:sz="8" w:space="0" w:color="auto"/>
            </w:tcBorders>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r>
      <w:tr w:rsidR="00852ADC" w:rsidRPr="00852ADC" w:rsidTr="00852ADC">
        <w:trPr>
          <w:trHeight w:val="630"/>
        </w:trPr>
        <w:tc>
          <w:tcPr>
            <w:tcW w:w="249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ვეტერანთა დაკლრძალვის ხარჯები</w:t>
            </w:r>
          </w:p>
        </w:tc>
        <w:tc>
          <w:tcPr>
            <w:tcW w:w="62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30</w:t>
            </w:r>
          </w:p>
        </w:tc>
        <w:tc>
          <w:tcPr>
            <w:tcW w:w="62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62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                           3 600 </w:t>
            </w:r>
          </w:p>
        </w:tc>
        <w:tc>
          <w:tcPr>
            <w:tcW w:w="628" w:type="pct"/>
            <w:tcBorders>
              <w:top w:val="nil"/>
              <w:left w:val="nil"/>
              <w:bottom w:val="single" w:sz="4" w:space="0" w:color="auto"/>
              <w:right w:val="single" w:sz="8" w:space="0" w:color="auto"/>
            </w:tcBorders>
            <w:shd w:val="clear" w:color="auto" w:fill="auto"/>
            <w:vAlign w:val="center"/>
            <w:hideMark/>
          </w:tcPr>
          <w:p w:rsidR="00852ADC" w:rsidRPr="00852ADC" w:rsidRDefault="00852ADC" w:rsidP="00852ADC">
            <w:pPr>
              <w:spacing w:after="0" w:line="240" w:lineRule="auto"/>
              <w:rPr>
                <w:rFonts w:ascii="Sylfaen" w:eastAsia="Times New Roman" w:hAnsi="Sylfaen"/>
                <w:sz w:val="16"/>
                <w:szCs w:val="16"/>
                <w:lang w:val="ka-GE" w:eastAsia="ka-GE"/>
              </w:rPr>
            </w:pPr>
            <w:r w:rsidRPr="00852ADC">
              <w:rPr>
                <w:rFonts w:ascii="Sylfaen" w:eastAsia="Times New Roman" w:hAnsi="Sylfaen"/>
                <w:sz w:val="16"/>
                <w:szCs w:val="16"/>
                <w:lang w:val="ka-GE" w:eastAsia="ka-GE"/>
              </w:rPr>
              <w:t xml:space="preserve">სოციალური უზრუნველყოფა </w:t>
            </w:r>
          </w:p>
        </w:tc>
      </w:tr>
      <w:tr w:rsidR="00852ADC" w:rsidRPr="00852ADC" w:rsidTr="00852ADC">
        <w:trPr>
          <w:trHeight w:val="540"/>
        </w:trPr>
        <w:tc>
          <w:tcPr>
            <w:tcW w:w="2498"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xml:space="preserve"> სულ</w:t>
            </w:r>
          </w:p>
        </w:tc>
        <w:tc>
          <w:tcPr>
            <w:tcW w:w="625" w:type="pct"/>
            <w:tcBorders>
              <w:top w:val="single" w:sz="8" w:space="0" w:color="auto"/>
              <w:left w:val="nil"/>
              <w:bottom w:val="single" w:sz="8"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w:t>
            </w:r>
          </w:p>
        </w:tc>
        <w:tc>
          <w:tcPr>
            <w:tcW w:w="625" w:type="pct"/>
            <w:tcBorders>
              <w:top w:val="single" w:sz="8" w:space="0" w:color="auto"/>
              <w:left w:val="nil"/>
              <w:bottom w:val="single" w:sz="8"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w:t>
            </w:r>
          </w:p>
        </w:tc>
        <w:tc>
          <w:tcPr>
            <w:tcW w:w="625" w:type="pct"/>
            <w:tcBorders>
              <w:top w:val="single" w:sz="8" w:space="0" w:color="auto"/>
              <w:left w:val="nil"/>
              <w:bottom w:val="single" w:sz="8"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xml:space="preserve">                  3 600 </w:t>
            </w:r>
          </w:p>
        </w:tc>
        <w:tc>
          <w:tcPr>
            <w:tcW w:w="628" w:type="pct"/>
            <w:tcBorders>
              <w:top w:val="single" w:sz="8" w:space="0" w:color="auto"/>
              <w:left w:val="nil"/>
              <w:bottom w:val="single" w:sz="8" w:space="0" w:color="auto"/>
              <w:right w:val="single" w:sz="8"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w:t>
            </w:r>
          </w:p>
        </w:tc>
      </w:tr>
      <w:tr w:rsidR="00852ADC" w:rsidRPr="00852ADC" w:rsidTr="00852ADC">
        <w:trPr>
          <w:trHeight w:val="360"/>
        </w:trPr>
        <w:tc>
          <w:tcPr>
            <w:tcW w:w="1874" w:type="pct"/>
            <w:gridSpan w:val="3"/>
            <w:tcBorders>
              <w:top w:val="nil"/>
              <w:left w:val="single" w:sz="8" w:space="0" w:color="auto"/>
              <w:bottom w:val="single" w:sz="4" w:space="0" w:color="auto"/>
              <w:right w:val="nil"/>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624"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p>
        </w:tc>
        <w:tc>
          <w:tcPr>
            <w:tcW w:w="625"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628" w:type="pct"/>
            <w:tcBorders>
              <w:top w:val="nil"/>
              <w:left w:val="nil"/>
              <w:bottom w:val="nil"/>
              <w:right w:val="single" w:sz="8" w:space="0" w:color="auto"/>
            </w:tcBorders>
            <w:shd w:val="clear" w:color="auto" w:fill="auto"/>
            <w:noWrap/>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r>
      <w:tr w:rsidR="00852ADC" w:rsidRPr="00852ADC" w:rsidTr="00852ADC">
        <w:trPr>
          <w:trHeight w:val="360"/>
        </w:trPr>
        <w:tc>
          <w:tcPr>
            <w:tcW w:w="249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დასახელება</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1 კვარტალი</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2 კვარტალი</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3 კვარტალი</w:t>
            </w:r>
          </w:p>
        </w:tc>
        <w:tc>
          <w:tcPr>
            <w:tcW w:w="628" w:type="pct"/>
            <w:tcBorders>
              <w:top w:val="single" w:sz="4" w:space="0" w:color="auto"/>
              <w:left w:val="nil"/>
              <w:bottom w:val="single" w:sz="4" w:space="0" w:color="auto"/>
              <w:right w:val="single" w:sz="8"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4 კვარტალი</w:t>
            </w:r>
          </w:p>
        </w:tc>
      </w:tr>
      <w:tr w:rsidR="00852ADC" w:rsidRPr="00852ADC" w:rsidTr="00852ADC">
        <w:trPr>
          <w:trHeight w:val="360"/>
        </w:trPr>
        <w:tc>
          <w:tcPr>
            <w:tcW w:w="249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ვეტერანთა დაკრძალვის ხარჯები</w:t>
            </w:r>
          </w:p>
        </w:tc>
        <w:tc>
          <w:tcPr>
            <w:tcW w:w="62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X</w:t>
            </w:r>
          </w:p>
        </w:tc>
        <w:tc>
          <w:tcPr>
            <w:tcW w:w="62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X</w:t>
            </w:r>
          </w:p>
        </w:tc>
        <w:tc>
          <w:tcPr>
            <w:tcW w:w="62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X</w:t>
            </w:r>
          </w:p>
        </w:tc>
        <w:tc>
          <w:tcPr>
            <w:tcW w:w="628" w:type="pct"/>
            <w:tcBorders>
              <w:top w:val="nil"/>
              <w:left w:val="nil"/>
              <w:bottom w:val="single" w:sz="4" w:space="0" w:color="auto"/>
              <w:right w:val="single" w:sz="8"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X</w:t>
            </w:r>
          </w:p>
        </w:tc>
      </w:tr>
      <w:tr w:rsidR="00852ADC" w:rsidRPr="00852ADC" w:rsidTr="00852ADC">
        <w:trPr>
          <w:trHeight w:val="735"/>
        </w:trPr>
        <w:tc>
          <w:tcPr>
            <w:tcW w:w="312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შუალედური მოსალოდნელი შედეგი (2024 წელი)</w:t>
            </w:r>
          </w:p>
        </w:tc>
        <w:tc>
          <w:tcPr>
            <w:tcW w:w="1877" w:type="pct"/>
            <w:gridSpan w:val="3"/>
            <w:tcBorders>
              <w:top w:val="single" w:sz="4" w:space="0" w:color="auto"/>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დახმარება</w:t>
            </w:r>
          </w:p>
        </w:tc>
      </w:tr>
    </w:tbl>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629"/>
        <w:gridCol w:w="1657"/>
        <w:gridCol w:w="1211"/>
        <w:gridCol w:w="712"/>
        <w:gridCol w:w="1266"/>
        <w:gridCol w:w="1125"/>
        <w:gridCol w:w="1909"/>
        <w:gridCol w:w="1650"/>
        <w:gridCol w:w="1781"/>
      </w:tblGrid>
      <w:tr w:rsidR="00852ADC" w:rsidRPr="00852ADC" w:rsidTr="00852ADC">
        <w:trPr>
          <w:trHeight w:val="1200"/>
        </w:trPr>
        <w:tc>
          <w:tcPr>
            <w:tcW w:w="774"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მოსალოდნელი შუალედური შედეგი</w:t>
            </w:r>
          </w:p>
        </w:tc>
        <w:tc>
          <w:tcPr>
            <w:tcW w:w="1429" w:type="pct"/>
            <w:gridSpan w:val="3"/>
            <w:tcBorders>
              <w:top w:val="single" w:sz="4" w:space="0" w:color="auto"/>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შედეგის ინდიკატორები</w:t>
            </w:r>
          </w:p>
        </w:tc>
        <w:tc>
          <w:tcPr>
            <w:tcW w:w="35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გაზომვის ერთეული</w:t>
            </w:r>
          </w:p>
        </w:tc>
        <w:tc>
          <w:tcPr>
            <w:tcW w:w="3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გეგმიური გადახრა</w:t>
            </w:r>
          </w:p>
        </w:tc>
        <w:tc>
          <w:tcPr>
            <w:tcW w:w="4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მონაცემთა წყარო</w:t>
            </w:r>
          </w:p>
        </w:tc>
        <w:tc>
          <w:tcPr>
            <w:tcW w:w="114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მეთოდოლოგია</w:t>
            </w:r>
          </w:p>
        </w:tc>
        <w:tc>
          <w:tcPr>
            <w:tcW w:w="457"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რისკი</w:t>
            </w:r>
          </w:p>
        </w:tc>
      </w:tr>
      <w:tr w:rsidR="00852ADC" w:rsidRPr="00852ADC" w:rsidTr="00852ADC">
        <w:trPr>
          <w:trHeight w:val="885"/>
        </w:trPr>
        <w:tc>
          <w:tcPr>
            <w:tcW w:w="774" w:type="pct"/>
            <w:vMerge/>
            <w:tcBorders>
              <w:top w:val="single" w:sz="4" w:space="0" w:color="auto"/>
              <w:left w:val="single" w:sz="8" w:space="0" w:color="auto"/>
              <w:bottom w:val="single" w:sz="4" w:space="0" w:color="auto"/>
              <w:right w:val="single" w:sz="4" w:space="0" w:color="auto"/>
            </w:tcBorders>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c>
          <w:tcPr>
            <w:tcW w:w="586"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დასახელება</w:t>
            </w:r>
          </w:p>
        </w:tc>
        <w:tc>
          <w:tcPr>
            <w:tcW w:w="497"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2023 წელი (საბაზისო)</w:t>
            </w:r>
          </w:p>
        </w:tc>
        <w:tc>
          <w:tcPr>
            <w:tcW w:w="346"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2024 წელი</w:t>
            </w:r>
          </w:p>
        </w:tc>
        <w:tc>
          <w:tcPr>
            <w:tcW w:w="357" w:type="pct"/>
            <w:vMerge/>
            <w:tcBorders>
              <w:top w:val="single" w:sz="4" w:space="0" w:color="auto"/>
              <w:left w:val="single" w:sz="4" w:space="0" w:color="auto"/>
              <w:bottom w:val="single" w:sz="4" w:space="0" w:color="000000"/>
              <w:right w:val="single" w:sz="4" w:space="0" w:color="auto"/>
            </w:tcBorders>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c>
          <w:tcPr>
            <w:tcW w:w="354" w:type="pct"/>
            <w:vMerge/>
            <w:tcBorders>
              <w:top w:val="single" w:sz="4" w:space="0" w:color="auto"/>
              <w:left w:val="single" w:sz="4" w:space="0" w:color="auto"/>
              <w:bottom w:val="single" w:sz="4" w:space="0" w:color="000000"/>
              <w:right w:val="single" w:sz="4" w:space="0" w:color="auto"/>
            </w:tcBorders>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c>
          <w:tcPr>
            <w:tcW w:w="489" w:type="pct"/>
            <w:vMerge/>
            <w:tcBorders>
              <w:top w:val="single" w:sz="4" w:space="0" w:color="auto"/>
              <w:left w:val="single" w:sz="4" w:space="0" w:color="auto"/>
              <w:bottom w:val="single" w:sz="4" w:space="0" w:color="000000"/>
              <w:right w:val="single" w:sz="4" w:space="0" w:color="auto"/>
            </w:tcBorders>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c>
          <w:tcPr>
            <w:tcW w:w="1140" w:type="pct"/>
            <w:vMerge/>
            <w:tcBorders>
              <w:top w:val="single" w:sz="4" w:space="0" w:color="auto"/>
              <w:left w:val="single" w:sz="4" w:space="0" w:color="auto"/>
              <w:bottom w:val="single" w:sz="4" w:space="0" w:color="000000"/>
              <w:right w:val="single" w:sz="4" w:space="0" w:color="auto"/>
            </w:tcBorders>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c>
          <w:tcPr>
            <w:tcW w:w="457" w:type="pct"/>
            <w:vMerge/>
            <w:tcBorders>
              <w:top w:val="single" w:sz="4" w:space="0" w:color="auto"/>
              <w:left w:val="single" w:sz="4" w:space="0" w:color="auto"/>
              <w:bottom w:val="single" w:sz="4" w:space="0" w:color="000000"/>
              <w:right w:val="single" w:sz="8" w:space="0" w:color="auto"/>
            </w:tcBorders>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r>
      <w:tr w:rsidR="00852ADC" w:rsidRPr="00852ADC" w:rsidTr="00852ADC">
        <w:trPr>
          <w:trHeight w:val="2865"/>
        </w:trPr>
        <w:tc>
          <w:tcPr>
            <w:tcW w:w="774" w:type="pct"/>
            <w:tcBorders>
              <w:top w:val="nil"/>
              <w:left w:val="single" w:sz="4" w:space="0" w:color="auto"/>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lastRenderedPageBreak/>
              <w:t>დახმარება</w:t>
            </w:r>
          </w:p>
        </w:tc>
        <w:tc>
          <w:tcPr>
            <w:tcW w:w="586"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ბენეფიციართა მომართვიანობა</w:t>
            </w:r>
          </w:p>
        </w:tc>
        <w:tc>
          <w:tcPr>
            <w:tcW w:w="497"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30</w:t>
            </w:r>
          </w:p>
        </w:tc>
        <w:tc>
          <w:tcPr>
            <w:tcW w:w="346"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30</w:t>
            </w:r>
          </w:p>
        </w:tc>
        <w:tc>
          <w:tcPr>
            <w:tcW w:w="357"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 რაოდენობა</w:t>
            </w:r>
          </w:p>
        </w:tc>
        <w:tc>
          <w:tcPr>
            <w:tcW w:w="354"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10%</w:t>
            </w:r>
          </w:p>
        </w:tc>
        <w:tc>
          <w:tcPr>
            <w:tcW w:w="489"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c>
          <w:tcPr>
            <w:tcW w:w="1140"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შემოსული განცხადებების რაოდენობა</w:t>
            </w:r>
          </w:p>
        </w:tc>
        <w:tc>
          <w:tcPr>
            <w:tcW w:w="457"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მომართვიანობის ნაკლებობა</w:t>
            </w:r>
          </w:p>
        </w:tc>
      </w:tr>
    </w:tbl>
    <w:p w:rsidR="00FC3F70" w:rsidRDefault="00FC3F70"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611"/>
        <w:gridCol w:w="1612"/>
        <w:gridCol w:w="1609"/>
        <w:gridCol w:w="1609"/>
        <w:gridCol w:w="1612"/>
        <w:gridCol w:w="1612"/>
        <w:gridCol w:w="1612"/>
        <w:gridCol w:w="1663"/>
      </w:tblGrid>
      <w:tr w:rsidR="00852ADC" w:rsidRPr="00852ADC" w:rsidTr="00852ADC">
        <w:trPr>
          <w:trHeight w:val="360"/>
        </w:trPr>
        <w:tc>
          <w:tcPr>
            <w:tcW w:w="4372" w:type="pct"/>
            <w:gridSpan w:val="7"/>
            <w:tcBorders>
              <w:top w:val="nil"/>
              <w:left w:val="single" w:sz="8" w:space="0" w:color="auto"/>
              <w:bottom w:val="nil"/>
              <w:right w:val="nil"/>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628" w:type="pct"/>
            <w:tcBorders>
              <w:top w:val="nil"/>
              <w:left w:val="nil"/>
              <w:bottom w:val="nil"/>
              <w:right w:val="single" w:sz="8" w:space="0" w:color="auto"/>
            </w:tcBorders>
            <w:shd w:val="clear" w:color="auto" w:fill="auto"/>
            <w:noWrap/>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r>
      <w:tr w:rsidR="00852ADC" w:rsidRPr="00852ADC" w:rsidTr="00852ADC">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სოციალური დაცვა</w:t>
            </w:r>
          </w:p>
        </w:tc>
      </w:tr>
      <w:tr w:rsidR="00852ADC" w:rsidRPr="00852ADC" w:rsidTr="00852ADC">
        <w:trPr>
          <w:trHeight w:val="360"/>
        </w:trPr>
        <w:tc>
          <w:tcPr>
            <w:tcW w:w="249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ქვეპროგრამის კლასიფიკაციის კოდი:</w:t>
            </w:r>
          </w:p>
        </w:tc>
        <w:tc>
          <w:tcPr>
            <w:tcW w:w="62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06 02 04</w:t>
            </w:r>
          </w:p>
        </w:tc>
        <w:tc>
          <w:tcPr>
            <w:tcW w:w="625" w:type="pct"/>
            <w:tcBorders>
              <w:top w:val="nil"/>
              <w:left w:val="nil"/>
              <w:bottom w:val="nil"/>
              <w:right w:val="nil"/>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p>
        </w:tc>
        <w:tc>
          <w:tcPr>
            <w:tcW w:w="625"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628" w:type="pct"/>
            <w:tcBorders>
              <w:top w:val="nil"/>
              <w:left w:val="nil"/>
              <w:bottom w:val="nil"/>
              <w:right w:val="single" w:sz="8" w:space="0" w:color="auto"/>
            </w:tcBorders>
            <w:shd w:val="clear" w:color="auto" w:fill="auto"/>
            <w:noWrap/>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r>
      <w:tr w:rsidR="00852ADC" w:rsidRPr="00852ADC" w:rsidTr="00852ADC">
        <w:trPr>
          <w:trHeight w:val="360"/>
        </w:trPr>
        <w:tc>
          <w:tcPr>
            <w:tcW w:w="2498" w:type="pct"/>
            <w:gridSpan w:val="4"/>
            <w:tcBorders>
              <w:top w:val="single" w:sz="4" w:space="0" w:color="auto"/>
              <w:left w:val="single" w:sz="8" w:space="0" w:color="auto"/>
              <w:bottom w:val="single" w:sz="4" w:space="0" w:color="auto"/>
              <w:right w:val="nil"/>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ქვეპროგრამის დასახელება:</w:t>
            </w:r>
          </w:p>
        </w:tc>
        <w:tc>
          <w:tcPr>
            <w:tcW w:w="625" w:type="pct"/>
            <w:tcBorders>
              <w:top w:val="nil"/>
              <w:left w:val="nil"/>
              <w:bottom w:val="nil"/>
              <w:right w:val="nil"/>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p>
        </w:tc>
        <w:tc>
          <w:tcPr>
            <w:tcW w:w="625"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628" w:type="pct"/>
            <w:tcBorders>
              <w:top w:val="nil"/>
              <w:left w:val="nil"/>
              <w:bottom w:val="nil"/>
              <w:right w:val="single" w:sz="8" w:space="0" w:color="auto"/>
            </w:tcBorders>
            <w:shd w:val="clear" w:color="auto" w:fill="auto"/>
            <w:noWrap/>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r>
      <w:tr w:rsidR="00852ADC" w:rsidRPr="00852ADC" w:rsidTr="00852ADC">
        <w:trPr>
          <w:trHeight w:val="75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მეორე მსოფლიო ომისა და საქართველოს ტერიოტორიული მთლიანობის აღდგენის ომში მონაწილე შშმ ვეტერანთა დახმარება</w:t>
            </w:r>
          </w:p>
        </w:tc>
      </w:tr>
      <w:tr w:rsidR="00852ADC" w:rsidRPr="00852ADC" w:rsidTr="00852ADC">
        <w:trPr>
          <w:trHeight w:val="390"/>
        </w:trPr>
        <w:tc>
          <w:tcPr>
            <w:tcW w:w="1250" w:type="pct"/>
            <w:gridSpan w:val="2"/>
            <w:tcBorders>
              <w:top w:val="nil"/>
              <w:left w:val="single" w:sz="8" w:space="0" w:color="auto"/>
              <w:bottom w:val="single" w:sz="4" w:space="0" w:color="auto"/>
              <w:right w:val="single" w:sz="4" w:space="0" w:color="000000"/>
            </w:tcBorders>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არის ქვეპროგრამა ახალი</w:t>
            </w:r>
            <w:r w:rsidRPr="00852ADC">
              <w:rPr>
                <w:rFonts w:ascii="Sylfaen" w:eastAsia="Times New Roman" w:hAnsi="Sylfaen"/>
                <w:b/>
                <w:bCs/>
                <w:sz w:val="20"/>
                <w:szCs w:val="20"/>
                <w:lang w:val="ka-GE" w:eastAsia="ka-GE"/>
              </w:rPr>
              <w:t xml:space="preserve">? </w:t>
            </w:r>
            <w:r w:rsidRPr="00852ADC">
              <w:rPr>
                <w:rFonts w:ascii="Sylfaen" w:eastAsia="Times New Roman" w:hAnsi="Sylfaen"/>
                <w:sz w:val="20"/>
                <w:szCs w:val="20"/>
                <w:lang w:val="ka-GE" w:eastAsia="ka-GE"/>
              </w:rPr>
              <w:t xml:space="preserve">        </w:t>
            </w:r>
            <w:r w:rsidRPr="00852ADC">
              <w:rPr>
                <w:rFonts w:ascii="Sylfaen" w:eastAsia="Times New Roman" w:hAnsi="Sylfaen"/>
                <w:b/>
                <w:bCs/>
                <w:sz w:val="20"/>
                <w:szCs w:val="20"/>
                <w:lang w:val="ka-GE" w:eastAsia="ka-GE"/>
              </w:rPr>
              <w:t xml:space="preserve">  </w:t>
            </w:r>
            <w:r w:rsidRPr="00852ADC">
              <w:rPr>
                <w:rFonts w:ascii="Sylfaen" w:eastAsia="Times New Roman" w:hAnsi="Sylfaen"/>
                <w:sz w:val="20"/>
                <w:szCs w:val="20"/>
                <w:lang w:val="ka-GE" w:eastAsia="ka-GE"/>
              </w:rPr>
              <w:t xml:space="preserve">/ </w:t>
            </w:r>
            <w:r w:rsidRPr="00852ADC">
              <w:rPr>
                <w:rFonts w:ascii="Sylfaen" w:eastAsia="Times New Roman" w:hAnsi="Sylfaen"/>
                <w:b/>
                <w:bCs/>
                <w:sz w:val="20"/>
                <w:szCs w:val="20"/>
                <w:lang w:val="ka-GE" w:eastAsia="ka-GE"/>
              </w:rPr>
              <w:t>არა</w:t>
            </w:r>
          </w:p>
        </w:tc>
        <w:tc>
          <w:tcPr>
            <w:tcW w:w="624"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c>
          <w:tcPr>
            <w:tcW w:w="624"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628" w:type="pct"/>
            <w:tcBorders>
              <w:top w:val="nil"/>
              <w:left w:val="nil"/>
              <w:bottom w:val="nil"/>
              <w:right w:val="single" w:sz="8" w:space="0" w:color="auto"/>
            </w:tcBorders>
            <w:shd w:val="clear" w:color="auto" w:fill="auto"/>
            <w:noWrap/>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r>
      <w:tr w:rsidR="00852ADC" w:rsidRPr="00852ADC" w:rsidTr="00852ADC">
        <w:trPr>
          <w:trHeight w:val="585"/>
        </w:trPr>
        <w:tc>
          <w:tcPr>
            <w:tcW w:w="125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თუ ქვეპროგრამა ახალია, ვინ წარმოადგინა?</w:t>
            </w:r>
          </w:p>
        </w:tc>
        <w:tc>
          <w:tcPr>
            <w:tcW w:w="3750" w:type="pct"/>
            <w:gridSpan w:val="6"/>
            <w:tcBorders>
              <w:top w:val="nil"/>
              <w:left w:val="nil"/>
              <w:bottom w:val="nil"/>
              <w:right w:val="single" w:sz="8" w:space="0" w:color="000000"/>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w:t>
            </w:r>
          </w:p>
        </w:tc>
      </w:tr>
      <w:tr w:rsidR="00852ADC" w:rsidRPr="00852ADC" w:rsidTr="00852ADC">
        <w:trPr>
          <w:trHeight w:val="360"/>
        </w:trPr>
        <w:tc>
          <w:tcPr>
            <w:tcW w:w="1874" w:type="pct"/>
            <w:gridSpan w:val="3"/>
            <w:tcBorders>
              <w:top w:val="nil"/>
              <w:left w:val="single" w:sz="8" w:space="0" w:color="auto"/>
              <w:bottom w:val="nil"/>
              <w:right w:val="nil"/>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ქვეპროგრამის განმახორციელებელი:</w:t>
            </w:r>
          </w:p>
        </w:tc>
        <w:tc>
          <w:tcPr>
            <w:tcW w:w="624"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p>
        </w:tc>
        <w:tc>
          <w:tcPr>
            <w:tcW w:w="625"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628" w:type="pct"/>
            <w:tcBorders>
              <w:top w:val="nil"/>
              <w:left w:val="nil"/>
              <w:bottom w:val="nil"/>
              <w:right w:val="single" w:sz="8" w:space="0" w:color="auto"/>
            </w:tcBorders>
            <w:shd w:val="clear" w:color="auto" w:fill="auto"/>
            <w:noWrap/>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r>
      <w:tr w:rsidR="00852ADC" w:rsidRPr="00852ADC" w:rsidTr="00852ADC">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r>
      <w:tr w:rsidR="00852ADC" w:rsidRPr="00852ADC" w:rsidTr="00852ADC">
        <w:trPr>
          <w:trHeight w:val="360"/>
        </w:trPr>
        <w:tc>
          <w:tcPr>
            <w:tcW w:w="1874" w:type="pct"/>
            <w:gridSpan w:val="3"/>
            <w:tcBorders>
              <w:top w:val="nil"/>
              <w:left w:val="single" w:sz="8" w:space="0" w:color="auto"/>
              <w:bottom w:val="nil"/>
              <w:right w:val="nil"/>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დაფინანსების წყარო</w:t>
            </w:r>
          </w:p>
        </w:tc>
        <w:tc>
          <w:tcPr>
            <w:tcW w:w="624"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p>
        </w:tc>
        <w:tc>
          <w:tcPr>
            <w:tcW w:w="625"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628" w:type="pct"/>
            <w:tcBorders>
              <w:top w:val="nil"/>
              <w:left w:val="nil"/>
              <w:bottom w:val="nil"/>
              <w:right w:val="single" w:sz="8" w:space="0" w:color="auto"/>
            </w:tcBorders>
            <w:shd w:val="clear" w:color="auto" w:fill="auto"/>
            <w:noWrap/>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r>
      <w:tr w:rsidR="00852ADC" w:rsidRPr="00852ADC" w:rsidTr="00852ADC">
        <w:trPr>
          <w:trHeight w:val="360"/>
        </w:trPr>
        <w:tc>
          <w:tcPr>
            <w:tcW w:w="1874" w:type="pct"/>
            <w:gridSpan w:val="3"/>
            <w:tcBorders>
              <w:top w:val="single" w:sz="4" w:space="0" w:color="auto"/>
              <w:left w:val="single" w:sz="8" w:space="0" w:color="auto"/>
              <w:bottom w:val="nil"/>
              <w:right w:val="single" w:sz="4" w:space="0" w:color="000000"/>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დასახელება</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2023 წელი</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2024 წელი</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2025 წელი</w:t>
            </w:r>
          </w:p>
        </w:tc>
        <w:tc>
          <w:tcPr>
            <w:tcW w:w="625" w:type="pct"/>
            <w:tcBorders>
              <w:top w:val="single" w:sz="4" w:space="0" w:color="auto"/>
              <w:left w:val="nil"/>
              <w:bottom w:val="single" w:sz="4" w:space="0" w:color="auto"/>
              <w:right w:val="single" w:sz="8"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2026 წელი</w:t>
            </w:r>
          </w:p>
        </w:tc>
        <w:tc>
          <w:tcPr>
            <w:tcW w:w="628"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2027 წელი</w:t>
            </w:r>
          </w:p>
        </w:tc>
      </w:tr>
      <w:tr w:rsidR="00852ADC" w:rsidRPr="00852ADC" w:rsidTr="00852ADC">
        <w:trPr>
          <w:trHeight w:val="360"/>
        </w:trPr>
        <w:tc>
          <w:tcPr>
            <w:tcW w:w="1874"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lastRenderedPageBreak/>
              <w:t>მუნიციპალური ბიუჯეტი</w:t>
            </w:r>
          </w:p>
        </w:tc>
        <w:tc>
          <w:tcPr>
            <w:tcW w:w="624"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                        6 000 </w:t>
            </w:r>
          </w:p>
        </w:tc>
        <w:tc>
          <w:tcPr>
            <w:tcW w:w="62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                        6 000 </w:t>
            </w:r>
          </w:p>
        </w:tc>
        <w:tc>
          <w:tcPr>
            <w:tcW w:w="62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                        6 000 </w:t>
            </w:r>
          </w:p>
        </w:tc>
        <w:tc>
          <w:tcPr>
            <w:tcW w:w="62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                        6 000 </w:t>
            </w:r>
          </w:p>
        </w:tc>
        <w:tc>
          <w:tcPr>
            <w:tcW w:w="628"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                        6 000 </w:t>
            </w:r>
          </w:p>
        </w:tc>
      </w:tr>
      <w:tr w:rsidR="00852ADC" w:rsidRPr="00852ADC" w:rsidTr="00852ADC">
        <w:trPr>
          <w:trHeight w:val="360"/>
        </w:trPr>
        <w:tc>
          <w:tcPr>
            <w:tcW w:w="1874"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სახელმწიფო ბიუჯეტი</w:t>
            </w:r>
          </w:p>
        </w:tc>
        <w:tc>
          <w:tcPr>
            <w:tcW w:w="624"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62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62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62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628"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r>
      <w:tr w:rsidR="00852ADC" w:rsidRPr="00852ADC" w:rsidTr="00852ADC">
        <w:trPr>
          <w:trHeight w:val="360"/>
        </w:trPr>
        <w:tc>
          <w:tcPr>
            <w:tcW w:w="625" w:type="pct"/>
            <w:tcBorders>
              <w:top w:val="nil"/>
              <w:left w:val="single" w:sz="8" w:space="0" w:color="auto"/>
              <w:bottom w:val="single" w:sz="4" w:space="0" w:color="auto"/>
              <w:right w:val="nil"/>
            </w:tcBorders>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სხვა ......</w:t>
            </w:r>
          </w:p>
        </w:tc>
        <w:tc>
          <w:tcPr>
            <w:tcW w:w="624" w:type="pct"/>
            <w:tcBorders>
              <w:top w:val="nil"/>
              <w:left w:val="nil"/>
              <w:bottom w:val="single" w:sz="4" w:space="0" w:color="auto"/>
              <w:right w:val="nil"/>
            </w:tcBorders>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624"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624"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62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62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625" w:type="pct"/>
            <w:tcBorders>
              <w:top w:val="nil"/>
              <w:left w:val="nil"/>
              <w:bottom w:val="single" w:sz="4" w:space="0" w:color="auto"/>
              <w:right w:val="single" w:sz="8"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628" w:type="pct"/>
            <w:tcBorders>
              <w:top w:val="nil"/>
              <w:left w:val="single" w:sz="4" w:space="0" w:color="auto"/>
              <w:bottom w:val="single" w:sz="4" w:space="0" w:color="auto"/>
              <w:right w:val="single" w:sz="8"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r>
      <w:tr w:rsidR="00852ADC" w:rsidRPr="00852ADC" w:rsidTr="00852ADC">
        <w:trPr>
          <w:trHeight w:val="360"/>
        </w:trPr>
        <w:tc>
          <w:tcPr>
            <w:tcW w:w="1874"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xml:space="preserve">სულ ქვეპროგრამა  </w:t>
            </w:r>
          </w:p>
        </w:tc>
        <w:tc>
          <w:tcPr>
            <w:tcW w:w="624"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xml:space="preserve">                 6 000 </w:t>
            </w:r>
          </w:p>
        </w:tc>
        <w:tc>
          <w:tcPr>
            <w:tcW w:w="62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xml:space="preserve">                 6 000 </w:t>
            </w:r>
          </w:p>
        </w:tc>
        <w:tc>
          <w:tcPr>
            <w:tcW w:w="62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xml:space="preserve">                 6 000 </w:t>
            </w:r>
          </w:p>
        </w:tc>
        <w:tc>
          <w:tcPr>
            <w:tcW w:w="62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xml:space="preserve">                 6 000 </w:t>
            </w:r>
          </w:p>
        </w:tc>
        <w:tc>
          <w:tcPr>
            <w:tcW w:w="628"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xml:space="preserve">                 6 000 </w:t>
            </w:r>
          </w:p>
        </w:tc>
      </w:tr>
      <w:tr w:rsidR="00852ADC" w:rsidRPr="00852ADC" w:rsidTr="00852ADC">
        <w:trPr>
          <w:trHeight w:val="115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ქვეპროგრამით გათვალისწინებულია 9 მაისთან დაკავშირებით დ/ს ომის ვეტერანებისთვის 300 ლარით და მათთან გათანაბრებული პირებისთვის 100 ლარით ერთჯერადი ფულადი დახმარება თითოეულ ვეტერანზე . ხოლო 26 მაისს დ/ს ომის და ტერიტორიული მთლიანობისთვის მებრძოლი შშმ ვეტერანებისათვის  ერთჯერადი ფულადი დახმარების გაწევა 100 ლარის ოდენობით  თითოეულ ვეტერანზე.     2021  წლის მაჩვენებლით პროგრამით ისარგებლა 46  ბენეფიციარმა.</w:t>
            </w:r>
          </w:p>
        </w:tc>
      </w:tr>
      <w:tr w:rsidR="00852ADC" w:rsidRPr="00852ADC" w:rsidTr="00852ADC">
        <w:trPr>
          <w:trHeight w:val="360"/>
        </w:trPr>
        <w:tc>
          <w:tcPr>
            <w:tcW w:w="2498"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დასახელება</w:t>
            </w:r>
          </w:p>
        </w:tc>
        <w:tc>
          <w:tcPr>
            <w:tcW w:w="1874" w:type="pct"/>
            <w:gridSpan w:val="3"/>
            <w:tcBorders>
              <w:top w:val="single" w:sz="4" w:space="0" w:color="auto"/>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პროდუქტები 2023 წლისთვის</w:t>
            </w:r>
          </w:p>
        </w:tc>
        <w:tc>
          <w:tcPr>
            <w:tcW w:w="628" w:type="pct"/>
            <w:vMerge w:val="restart"/>
            <w:tcBorders>
              <w:top w:val="nil"/>
              <w:left w:val="single" w:sz="4" w:space="0" w:color="auto"/>
              <w:bottom w:val="single" w:sz="4" w:space="0" w:color="auto"/>
              <w:right w:val="single" w:sz="8"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ეკონომიკური კლასიფიკაციის მუხლი</w:t>
            </w:r>
          </w:p>
        </w:tc>
      </w:tr>
      <w:tr w:rsidR="00852ADC" w:rsidRPr="00852ADC" w:rsidTr="00852ADC">
        <w:trPr>
          <w:trHeight w:val="540"/>
        </w:trPr>
        <w:tc>
          <w:tcPr>
            <w:tcW w:w="2498" w:type="pct"/>
            <w:gridSpan w:val="4"/>
            <w:vMerge/>
            <w:tcBorders>
              <w:top w:val="single" w:sz="4" w:space="0" w:color="auto"/>
              <w:left w:val="single" w:sz="8" w:space="0" w:color="auto"/>
              <w:bottom w:val="single" w:sz="4" w:space="0" w:color="000000"/>
              <w:right w:val="single" w:sz="4" w:space="0" w:color="000000"/>
            </w:tcBorders>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p>
        </w:tc>
        <w:tc>
          <w:tcPr>
            <w:tcW w:w="62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რაოდენობა</w:t>
            </w:r>
          </w:p>
        </w:tc>
        <w:tc>
          <w:tcPr>
            <w:tcW w:w="62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ერთ. საშ. ფასი</w:t>
            </w:r>
          </w:p>
        </w:tc>
        <w:tc>
          <w:tcPr>
            <w:tcW w:w="62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სულ (ლარი)</w:t>
            </w:r>
          </w:p>
        </w:tc>
        <w:tc>
          <w:tcPr>
            <w:tcW w:w="628" w:type="pct"/>
            <w:vMerge/>
            <w:tcBorders>
              <w:top w:val="nil"/>
              <w:left w:val="single" w:sz="4" w:space="0" w:color="auto"/>
              <w:bottom w:val="single" w:sz="4" w:space="0" w:color="auto"/>
              <w:right w:val="single" w:sz="8" w:space="0" w:color="auto"/>
            </w:tcBorders>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r>
      <w:tr w:rsidR="00852ADC" w:rsidRPr="00852ADC" w:rsidTr="00852ADC">
        <w:trPr>
          <w:trHeight w:val="810"/>
        </w:trPr>
        <w:tc>
          <w:tcPr>
            <w:tcW w:w="249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მეორე მსოფლიო ომისა და საქართველოს ტერიოტორიული მთლიანობის აღდგენის ომში მონაწილე შშმ ვეტერანთა დახმარება</w:t>
            </w:r>
          </w:p>
        </w:tc>
        <w:tc>
          <w:tcPr>
            <w:tcW w:w="62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46</w:t>
            </w:r>
          </w:p>
        </w:tc>
        <w:tc>
          <w:tcPr>
            <w:tcW w:w="62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62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                        6 000 </w:t>
            </w:r>
          </w:p>
        </w:tc>
        <w:tc>
          <w:tcPr>
            <w:tcW w:w="628" w:type="pct"/>
            <w:tcBorders>
              <w:top w:val="nil"/>
              <w:left w:val="nil"/>
              <w:bottom w:val="single" w:sz="4" w:space="0" w:color="auto"/>
              <w:right w:val="single" w:sz="8" w:space="0" w:color="auto"/>
            </w:tcBorders>
            <w:shd w:val="clear" w:color="auto" w:fill="auto"/>
            <w:vAlign w:val="center"/>
            <w:hideMark/>
          </w:tcPr>
          <w:p w:rsidR="00852ADC" w:rsidRPr="00852ADC" w:rsidRDefault="00852ADC" w:rsidP="00852ADC">
            <w:pPr>
              <w:spacing w:after="0" w:line="240" w:lineRule="auto"/>
              <w:rPr>
                <w:rFonts w:ascii="Sylfaen" w:eastAsia="Times New Roman" w:hAnsi="Sylfaen"/>
                <w:sz w:val="16"/>
                <w:szCs w:val="16"/>
                <w:lang w:val="ka-GE" w:eastAsia="ka-GE"/>
              </w:rPr>
            </w:pPr>
            <w:r w:rsidRPr="00852ADC">
              <w:rPr>
                <w:rFonts w:ascii="Sylfaen" w:eastAsia="Times New Roman" w:hAnsi="Sylfaen"/>
                <w:sz w:val="16"/>
                <w:szCs w:val="16"/>
                <w:lang w:val="ka-GE" w:eastAsia="ka-GE"/>
              </w:rPr>
              <w:t xml:space="preserve">სოციალური უზრუნველყოფა </w:t>
            </w:r>
          </w:p>
        </w:tc>
      </w:tr>
      <w:tr w:rsidR="00852ADC" w:rsidRPr="00852ADC" w:rsidTr="00852ADC">
        <w:trPr>
          <w:trHeight w:val="540"/>
        </w:trPr>
        <w:tc>
          <w:tcPr>
            <w:tcW w:w="2498"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xml:space="preserve"> სულ</w:t>
            </w:r>
          </w:p>
        </w:tc>
        <w:tc>
          <w:tcPr>
            <w:tcW w:w="625" w:type="pct"/>
            <w:tcBorders>
              <w:top w:val="single" w:sz="8" w:space="0" w:color="auto"/>
              <w:left w:val="nil"/>
              <w:bottom w:val="single" w:sz="8"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w:t>
            </w:r>
          </w:p>
        </w:tc>
        <w:tc>
          <w:tcPr>
            <w:tcW w:w="625" w:type="pct"/>
            <w:tcBorders>
              <w:top w:val="single" w:sz="8" w:space="0" w:color="auto"/>
              <w:left w:val="nil"/>
              <w:bottom w:val="single" w:sz="8"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w:t>
            </w:r>
          </w:p>
        </w:tc>
        <w:tc>
          <w:tcPr>
            <w:tcW w:w="625" w:type="pct"/>
            <w:tcBorders>
              <w:top w:val="single" w:sz="8" w:space="0" w:color="auto"/>
              <w:left w:val="nil"/>
              <w:bottom w:val="single" w:sz="8"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xml:space="preserve">                 6 000 </w:t>
            </w:r>
          </w:p>
        </w:tc>
        <w:tc>
          <w:tcPr>
            <w:tcW w:w="628" w:type="pct"/>
            <w:tcBorders>
              <w:top w:val="single" w:sz="8" w:space="0" w:color="auto"/>
              <w:left w:val="nil"/>
              <w:bottom w:val="single" w:sz="8" w:space="0" w:color="auto"/>
              <w:right w:val="single" w:sz="8"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w:t>
            </w:r>
          </w:p>
        </w:tc>
      </w:tr>
      <w:tr w:rsidR="00852ADC" w:rsidRPr="00852ADC" w:rsidTr="00852ADC">
        <w:trPr>
          <w:trHeight w:val="360"/>
        </w:trPr>
        <w:tc>
          <w:tcPr>
            <w:tcW w:w="1874" w:type="pct"/>
            <w:gridSpan w:val="3"/>
            <w:tcBorders>
              <w:top w:val="nil"/>
              <w:left w:val="single" w:sz="8" w:space="0" w:color="auto"/>
              <w:bottom w:val="single" w:sz="4" w:space="0" w:color="auto"/>
              <w:right w:val="nil"/>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624"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p>
        </w:tc>
        <w:tc>
          <w:tcPr>
            <w:tcW w:w="625"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628" w:type="pct"/>
            <w:tcBorders>
              <w:top w:val="nil"/>
              <w:left w:val="nil"/>
              <w:bottom w:val="nil"/>
              <w:right w:val="single" w:sz="8" w:space="0" w:color="auto"/>
            </w:tcBorders>
            <w:shd w:val="clear" w:color="auto" w:fill="auto"/>
            <w:noWrap/>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r>
      <w:tr w:rsidR="00852ADC" w:rsidRPr="00852ADC" w:rsidTr="00852ADC">
        <w:trPr>
          <w:trHeight w:val="360"/>
        </w:trPr>
        <w:tc>
          <w:tcPr>
            <w:tcW w:w="249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დასახელება</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1 კვარტალი</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2 კვარტალი</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3 კვარტალი</w:t>
            </w:r>
          </w:p>
        </w:tc>
        <w:tc>
          <w:tcPr>
            <w:tcW w:w="628" w:type="pct"/>
            <w:tcBorders>
              <w:top w:val="single" w:sz="4" w:space="0" w:color="auto"/>
              <w:left w:val="nil"/>
              <w:bottom w:val="single" w:sz="4" w:space="0" w:color="auto"/>
              <w:right w:val="single" w:sz="8"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4 კვარტალი</w:t>
            </w:r>
          </w:p>
        </w:tc>
      </w:tr>
      <w:tr w:rsidR="00852ADC" w:rsidRPr="00852ADC" w:rsidTr="00852ADC">
        <w:trPr>
          <w:trHeight w:val="360"/>
        </w:trPr>
        <w:tc>
          <w:tcPr>
            <w:tcW w:w="249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მეორე მსოფლიო ომისა და საქართველოს ტერიოტორიული მთლიანობის აღდგენის ომში მონაწილე შშმ ვეტერანთა დახმარება</w:t>
            </w:r>
          </w:p>
        </w:tc>
        <w:tc>
          <w:tcPr>
            <w:tcW w:w="62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X</w:t>
            </w:r>
          </w:p>
        </w:tc>
        <w:tc>
          <w:tcPr>
            <w:tcW w:w="62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X</w:t>
            </w:r>
          </w:p>
        </w:tc>
        <w:tc>
          <w:tcPr>
            <w:tcW w:w="62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X</w:t>
            </w:r>
          </w:p>
        </w:tc>
        <w:tc>
          <w:tcPr>
            <w:tcW w:w="628" w:type="pct"/>
            <w:tcBorders>
              <w:top w:val="nil"/>
              <w:left w:val="nil"/>
              <w:bottom w:val="single" w:sz="4" w:space="0" w:color="auto"/>
              <w:right w:val="single" w:sz="8"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X</w:t>
            </w:r>
          </w:p>
        </w:tc>
      </w:tr>
      <w:tr w:rsidR="00852ADC" w:rsidRPr="00852ADC" w:rsidTr="00852ADC">
        <w:trPr>
          <w:trHeight w:val="735"/>
        </w:trPr>
        <w:tc>
          <w:tcPr>
            <w:tcW w:w="312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შუალედური მოსალოდნელი შედეგი (2024 წელი)</w:t>
            </w:r>
          </w:p>
        </w:tc>
        <w:tc>
          <w:tcPr>
            <w:tcW w:w="1877" w:type="pct"/>
            <w:gridSpan w:val="3"/>
            <w:tcBorders>
              <w:top w:val="single" w:sz="4" w:space="0" w:color="auto"/>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დახმარება</w:t>
            </w:r>
          </w:p>
        </w:tc>
      </w:tr>
    </w:tbl>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667"/>
        <w:gridCol w:w="1218"/>
        <w:gridCol w:w="715"/>
        <w:gridCol w:w="1273"/>
        <w:gridCol w:w="1131"/>
        <w:gridCol w:w="1920"/>
        <w:gridCol w:w="1828"/>
        <w:gridCol w:w="1560"/>
      </w:tblGrid>
      <w:tr w:rsidR="00852ADC" w:rsidRPr="00852ADC" w:rsidTr="004D36CA">
        <w:trPr>
          <w:trHeight w:val="1200"/>
        </w:trPr>
        <w:tc>
          <w:tcPr>
            <w:tcW w:w="780" w:type="pct"/>
            <w:vMerge w:val="restar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მოსალოდნელი შუალედური შედეგი</w:t>
            </w:r>
          </w:p>
        </w:tc>
        <w:tc>
          <w:tcPr>
            <w:tcW w:w="1439" w:type="pct"/>
            <w:gridSpan w:val="3"/>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შედეგის ინდიკატორები</w:t>
            </w:r>
          </w:p>
        </w:tc>
        <w:tc>
          <w:tcPr>
            <w:tcW w:w="358" w:type="pct"/>
            <w:vMerge w:val="restar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გაზომვის ერთეული</w:t>
            </w:r>
          </w:p>
        </w:tc>
        <w:tc>
          <w:tcPr>
            <w:tcW w:w="356" w:type="pct"/>
            <w:vMerge w:val="restar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გეგმიური გადახრა</w:t>
            </w:r>
          </w:p>
        </w:tc>
        <w:tc>
          <w:tcPr>
            <w:tcW w:w="489" w:type="pct"/>
            <w:vMerge w:val="restar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მონაცემთა წყარო</w:t>
            </w:r>
          </w:p>
        </w:tc>
        <w:tc>
          <w:tcPr>
            <w:tcW w:w="1154" w:type="pct"/>
            <w:vMerge w:val="restar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მეთოდოლოგია</w:t>
            </w:r>
          </w:p>
        </w:tc>
        <w:tc>
          <w:tcPr>
            <w:tcW w:w="425" w:type="pct"/>
            <w:vMerge w:val="restar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რისკი</w:t>
            </w:r>
          </w:p>
        </w:tc>
      </w:tr>
      <w:tr w:rsidR="00852ADC" w:rsidRPr="00852ADC" w:rsidTr="004D36CA">
        <w:trPr>
          <w:trHeight w:val="885"/>
        </w:trPr>
        <w:tc>
          <w:tcPr>
            <w:tcW w:w="780" w:type="pct"/>
            <w:vMerge/>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c>
          <w:tcPr>
            <w:tcW w:w="58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დასახელება</w:t>
            </w:r>
          </w:p>
        </w:tc>
        <w:tc>
          <w:tcPr>
            <w:tcW w:w="501"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2023 წელი (საბაზისო)</w:t>
            </w:r>
          </w:p>
        </w:tc>
        <w:tc>
          <w:tcPr>
            <w:tcW w:w="34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2024 წელი</w:t>
            </w:r>
          </w:p>
        </w:tc>
        <w:tc>
          <w:tcPr>
            <w:tcW w:w="358" w:type="pct"/>
            <w:vMerge/>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c>
          <w:tcPr>
            <w:tcW w:w="356" w:type="pct"/>
            <w:vMerge/>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c>
          <w:tcPr>
            <w:tcW w:w="489" w:type="pct"/>
            <w:vMerge/>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c>
          <w:tcPr>
            <w:tcW w:w="1154" w:type="pct"/>
            <w:vMerge/>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c>
          <w:tcPr>
            <w:tcW w:w="425" w:type="pct"/>
            <w:vMerge/>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r>
      <w:tr w:rsidR="00852ADC" w:rsidRPr="00852ADC" w:rsidTr="004D36CA">
        <w:trPr>
          <w:trHeight w:val="2865"/>
        </w:trPr>
        <w:tc>
          <w:tcPr>
            <w:tcW w:w="780"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დახმარება</w:t>
            </w:r>
          </w:p>
        </w:tc>
        <w:tc>
          <w:tcPr>
            <w:tcW w:w="589" w:type="pct"/>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ბენეფიციართა მომართვიანობა</w:t>
            </w:r>
          </w:p>
        </w:tc>
        <w:tc>
          <w:tcPr>
            <w:tcW w:w="501"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46</w:t>
            </w:r>
          </w:p>
        </w:tc>
        <w:tc>
          <w:tcPr>
            <w:tcW w:w="34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46</w:t>
            </w:r>
          </w:p>
        </w:tc>
        <w:tc>
          <w:tcPr>
            <w:tcW w:w="358"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 რაოდენობა</w:t>
            </w:r>
          </w:p>
        </w:tc>
        <w:tc>
          <w:tcPr>
            <w:tcW w:w="356"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10%</w:t>
            </w:r>
          </w:p>
        </w:tc>
        <w:tc>
          <w:tcPr>
            <w:tcW w:w="489"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c>
          <w:tcPr>
            <w:tcW w:w="1154" w:type="pct"/>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სოციალური მომსახურეობის სააგენტოდან მოწოდებული სიები </w:t>
            </w:r>
          </w:p>
        </w:tc>
        <w:tc>
          <w:tcPr>
            <w:tcW w:w="425" w:type="pct"/>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ბენეფიციართა რაოდენობის შემცირება</w:t>
            </w:r>
          </w:p>
        </w:tc>
      </w:tr>
    </w:tbl>
    <w:p w:rsidR="00135C9A" w:rsidRDefault="00135C9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2307"/>
        <w:gridCol w:w="1452"/>
        <w:gridCol w:w="1436"/>
        <w:gridCol w:w="1439"/>
        <w:gridCol w:w="1436"/>
        <w:gridCol w:w="1436"/>
        <w:gridCol w:w="1439"/>
        <w:gridCol w:w="1995"/>
      </w:tblGrid>
      <w:tr w:rsidR="00852ADC" w:rsidRPr="00852ADC" w:rsidTr="00852ADC">
        <w:trPr>
          <w:trHeight w:val="360"/>
        </w:trPr>
        <w:tc>
          <w:tcPr>
            <w:tcW w:w="4228" w:type="pct"/>
            <w:gridSpan w:val="7"/>
            <w:tcBorders>
              <w:top w:val="nil"/>
              <w:left w:val="single" w:sz="8" w:space="0" w:color="auto"/>
              <w:bottom w:val="nil"/>
              <w:right w:val="nil"/>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772" w:type="pct"/>
            <w:tcBorders>
              <w:top w:val="nil"/>
              <w:left w:val="nil"/>
              <w:bottom w:val="nil"/>
              <w:right w:val="single" w:sz="8" w:space="0" w:color="auto"/>
            </w:tcBorders>
            <w:shd w:val="clear" w:color="auto" w:fill="auto"/>
            <w:noWrap/>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r>
      <w:tr w:rsidR="00852ADC" w:rsidRPr="00852ADC" w:rsidTr="00852ADC">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სოციალური დაცვა</w:t>
            </w:r>
          </w:p>
        </w:tc>
      </w:tr>
      <w:tr w:rsidR="00852ADC" w:rsidRPr="00852ADC" w:rsidTr="00852ADC">
        <w:trPr>
          <w:trHeight w:val="360"/>
        </w:trPr>
        <w:tc>
          <w:tcPr>
            <w:tcW w:w="256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ქვეპროგრამის კლასიფიკაციის კოდი:</w:t>
            </w:r>
          </w:p>
        </w:tc>
        <w:tc>
          <w:tcPr>
            <w:tcW w:w="55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06 02 05</w:t>
            </w:r>
          </w:p>
        </w:tc>
        <w:tc>
          <w:tcPr>
            <w:tcW w:w="555" w:type="pct"/>
            <w:tcBorders>
              <w:top w:val="nil"/>
              <w:left w:val="nil"/>
              <w:bottom w:val="nil"/>
              <w:right w:val="nil"/>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p>
        </w:tc>
        <w:tc>
          <w:tcPr>
            <w:tcW w:w="555"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772" w:type="pct"/>
            <w:tcBorders>
              <w:top w:val="nil"/>
              <w:left w:val="nil"/>
              <w:bottom w:val="nil"/>
              <w:right w:val="single" w:sz="8" w:space="0" w:color="auto"/>
            </w:tcBorders>
            <w:shd w:val="clear" w:color="auto" w:fill="auto"/>
            <w:noWrap/>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r>
      <w:tr w:rsidR="00852ADC" w:rsidRPr="00852ADC" w:rsidTr="00852ADC">
        <w:trPr>
          <w:trHeight w:val="360"/>
        </w:trPr>
        <w:tc>
          <w:tcPr>
            <w:tcW w:w="2563" w:type="pct"/>
            <w:gridSpan w:val="4"/>
            <w:tcBorders>
              <w:top w:val="single" w:sz="4" w:space="0" w:color="auto"/>
              <w:left w:val="single" w:sz="8" w:space="0" w:color="auto"/>
              <w:bottom w:val="single" w:sz="4" w:space="0" w:color="auto"/>
              <w:right w:val="nil"/>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ქვეპროგრამის დასახელება:</w:t>
            </w:r>
          </w:p>
        </w:tc>
        <w:tc>
          <w:tcPr>
            <w:tcW w:w="555" w:type="pct"/>
            <w:tcBorders>
              <w:top w:val="nil"/>
              <w:left w:val="nil"/>
              <w:bottom w:val="nil"/>
              <w:right w:val="nil"/>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p>
        </w:tc>
        <w:tc>
          <w:tcPr>
            <w:tcW w:w="555"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55"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772" w:type="pct"/>
            <w:tcBorders>
              <w:top w:val="nil"/>
              <w:left w:val="nil"/>
              <w:bottom w:val="nil"/>
              <w:right w:val="single" w:sz="8" w:space="0" w:color="auto"/>
            </w:tcBorders>
            <w:shd w:val="clear" w:color="auto" w:fill="auto"/>
            <w:noWrap/>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r>
      <w:tr w:rsidR="00852ADC" w:rsidRPr="00852ADC" w:rsidTr="00852ADC">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ახალდაბადებული ბავშვიანი ოჯახების დახმარება</w:t>
            </w:r>
          </w:p>
        </w:tc>
      </w:tr>
      <w:tr w:rsidR="00852ADC" w:rsidRPr="00852ADC" w:rsidTr="00852ADC">
        <w:trPr>
          <w:trHeight w:val="390"/>
        </w:trPr>
        <w:tc>
          <w:tcPr>
            <w:tcW w:w="1452" w:type="pct"/>
            <w:gridSpan w:val="2"/>
            <w:tcBorders>
              <w:top w:val="nil"/>
              <w:left w:val="single" w:sz="8" w:space="0" w:color="auto"/>
              <w:bottom w:val="single" w:sz="4" w:space="0" w:color="auto"/>
              <w:right w:val="single" w:sz="4" w:space="0" w:color="000000"/>
            </w:tcBorders>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არის ქვეპროგრამა ახალი</w:t>
            </w:r>
            <w:r w:rsidRPr="00852ADC">
              <w:rPr>
                <w:rFonts w:ascii="Sylfaen" w:eastAsia="Times New Roman" w:hAnsi="Sylfaen"/>
                <w:b/>
                <w:bCs/>
                <w:sz w:val="20"/>
                <w:szCs w:val="20"/>
                <w:lang w:val="ka-GE" w:eastAsia="ka-GE"/>
              </w:rPr>
              <w:t xml:space="preserve">? </w:t>
            </w:r>
            <w:r w:rsidRPr="00852ADC">
              <w:rPr>
                <w:rFonts w:ascii="Sylfaen" w:eastAsia="Times New Roman" w:hAnsi="Sylfaen"/>
                <w:sz w:val="20"/>
                <w:szCs w:val="20"/>
                <w:lang w:val="ka-GE" w:eastAsia="ka-GE"/>
              </w:rPr>
              <w:t xml:space="preserve">        </w:t>
            </w:r>
            <w:r w:rsidRPr="00852ADC">
              <w:rPr>
                <w:rFonts w:ascii="Sylfaen" w:eastAsia="Times New Roman" w:hAnsi="Sylfaen"/>
                <w:b/>
                <w:bCs/>
                <w:sz w:val="20"/>
                <w:szCs w:val="20"/>
                <w:lang w:val="ka-GE" w:eastAsia="ka-GE"/>
              </w:rPr>
              <w:t xml:space="preserve">  </w:t>
            </w:r>
            <w:r w:rsidRPr="00852ADC">
              <w:rPr>
                <w:rFonts w:ascii="Sylfaen" w:eastAsia="Times New Roman" w:hAnsi="Sylfaen"/>
                <w:sz w:val="20"/>
                <w:szCs w:val="20"/>
                <w:lang w:val="ka-GE" w:eastAsia="ka-GE"/>
              </w:rPr>
              <w:t xml:space="preserve">/ </w:t>
            </w:r>
            <w:r w:rsidRPr="00852ADC">
              <w:rPr>
                <w:rFonts w:ascii="Sylfaen" w:eastAsia="Times New Roman" w:hAnsi="Sylfaen"/>
                <w:b/>
                <w:bCs/>
                <w:sz w:val="20"/>
                <w:szCs w:val="20"/>
                <w:lang w:val="ka-GE" w:eastAsia="ka-GE"/>
              </w:rPr>
              <w:t>არა</w:t>
            </w:r>
          </w:p>
        </w:tc>
        <w:tc>
          <w:tcPr>
            <w:tcW w:w="555"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c>
          <w:tcPr>
            <w:tcW w:w="555"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55"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55"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55"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772" w:type="pct"/>
            <w:tcBorders>
              <w:top w:val="nil"/>
              <w:left w:val="nil"/>
              <w:bottom w:val="nil"/>
              <w:right w:val="single" w:sz="8" w:space="0" w:color="auto"/>
            </w:tcBorders>
            <w:shd w:val="clear" w:color="auto" w:fill="auto"/>
            <w:noWrap/>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r>
      <w:tr w:rsidR="00852ADC" w:rsidRPr="00852ADC" w:rsidTr="00852ADC">
        <w:trPr>
          <w:trHeight w:val="585"/>
        </w:trPr>
        <w:tc>
          <w:tcPr>
            <w:tcW w:w="1452"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თუ ქვეპროგრამა ახალია, ვინ წარმოადგინა?</w:t>
            </w:r>
          </w:p>
        </w:tc>
        <w:tc>
          <w:tcPr>
            <w:tcW w:w="3548" w:type="pct"/>
            <w:gridSpan w:val="6"/>
            <w:tcBorders>
              <w:top w:val="nil"/>
              <w:left w:val="nil"/>
              <w:bottom w:val="nil"/>
              <w:right w:val="single" w:sz="8" w:space="0" w:color="000000"/>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w:t>
            </w:r>
          </w:p>
        </w:tc>
      </w:tr>
      <w:tr w:rsidR="00852ADC" w:rsidRPr="00852ADC" w:rsidTr="00852ADC">
        <w:trPr>
          <w:trHeight w:val="360"/>
        </w:trPr>
        <w:tc>
          <w:tcPr>
            <w:tcW w:w="2007" w:type="pct"/>
            <w:gridSpan w:val="3"/>
            <w:tcBorders>
              <w:top w:val="nil"/>
              <w:left w:val="single" w:sz="8" w:space="0" w:color="auto"/>
              <w:bottom w:val="nil"/>
              <w:right w:val="nil"/>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ქვეპროგრამის განმახორციელებელი:</w:t>
            </w:r>
          </w:p>
        </w:tc>
        <w:tc>
          <w:tcPr>
            <w:tcW w:w="555"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p>
        </w:tc>
        <w:tc>
          <w:tcPr>
            <w:tcW w:w="555"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55"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55"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772" w:type="pct"/>
            <w:tcBorders>
              <w:top w:val="nil"/>
              <w:left w:val="nil"/>
              <w:bottom w:val="nil"/>
              <w:right w:val="single" w:sz="8" w:space="0" w:color="auto"/>
            </w:tcBorders>
            <w:shd w:val="clear" w:color="auto" w:fill="auto"/>
            <w:noWrap/>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r>
      <w:tr w:rsidR="00852ADC" w:rsidRPr="00852ADC" w:rsidTr="00852ADC">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r>
      <w:tr w:rsidR="00852ADC" w:rsidRPr="00852ADC" w:rsidTr="00852ADC">
        <w:trPr>
          <w:trHeight w:val="360"/>
        </w:trPr>
        <w:tc>
          <w:tcPr>
            <w:tcW w:w="2007" w:type="pct"/>
            <w:gridSpan w:val="3"/>
            <w:tcBorders>
              <w:top w:val="nil"/>
              <w:left w:val="single" w:sz="8" w:space="0" w:color="auto"/>
              <w:bottom w:val="nil"/>
              <w:right w:val="nil"/>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დაფინანსების წყარო</w:t>
            </w:r>
          </w:p>
        </w:tc>
        <w:tc>
          <w:tcPr>
            <w:tcW w:w="555"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p>
        </w:tc>
        <w:tc>
          <w:tcPr>
            <w:tcW w:w="555"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55"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55"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772" w:type="pct"/>
            <w:tcBorders>
              <w:top w:val="nil"/>
              <w:left w:val="nil"/>
              <w:bottom w:val="nil"/>
              <w:right w:val="single" w:sz="8" w:space="0" w:color="auto"/>
            </w:tcBorders>
            <w:shd w:val="clear" w:color="auto" w:fill="auto"/>
            <w:noWrap/>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r>
      <w:tr w:rsidR="00852ADC" w:rsidRPr="00852ADC" w:rsidTr="00852ADC">
        <w:trPr>
          <w:trHeight w:val="360"/>
        </w:trPr>
        <w:tc>
          <w:tcPr>
            <w:tcW w:w="2007" w:type="pct"/>
            <w:gridSpan w:val="3"/>
            <w:tcBorders>
              <w:top w:val="single" w:sz="4" w:space="0" w:color="auto"/>
              <w:left w:val="single" w:sz="8" w:space="0" w:color="auto"/>
              <w:bottom w:val="nil"/>
              <w:right w:val="single" w:sz="4" w:space="0" w:color="000000"/>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დასახელება</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2023 წელი</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2024 წელი</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2025 წელი</w:t>
            </w:r>
          </w:p>
        </w:tc>
        <w:tc>
          <w:tcPr>
            <w:tcW w:w="555" w:type="pct"/>
            <w:tcBorders>
              <w:top w:val="single" w:sz="4" w:space="0" w:color="auto"/>
              <w:left w:val="nil"/>
              <w:bottom w:val="single" w:sz="4" w:space="0" w:color="auto"/>
              <w:right w:val="single" w:sz="8"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2026 წელი</w:t>
            </w:r>
          </w:p>
        </w:tc>
        <w:tc>
          <w:tcPr>
            <w:tcW w:w="772"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2027წელი</w:t>
            </w:r>
          </w:p>
        </w:tc>
      </w:tr>
      <w:tr w:rsidR="00852ADC" w:rsidRPr="00852ADC" w:rsidTr="00852ADC">
        <w:trPr>
          <w:trHeight w:val="360"/>
        </w:trPr>
        <w:tc>
          <w:tcPr>
            <w:tcW w:w="2007"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lastRenderedPageBreak/>
              <w:t>მუნიციპალური ბიუჯეტი</w:t>
            </w:r>
          </w:p>
        </w:tc>
        <w:tc>
          <w:tcPr>
            <w:tcW w:w="55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                      200 000 </w:t>
            </w:r>
          </w:p>
        </w:tc>
        <w:tc>
          <w:tcPr>
            <w:tcW w:w="55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                      200 000 </w:t>
            </w:r>
          </w:p>
        </w:tc>
        <w:tc>
          <w:tcPr>
            <w:tcW w:w="55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                      200 000 </w:t>
            </w:r>
          </w:p>
        </w:tc>
        <w:tc>
          <w:tcPr>
            <w:tcW w:w="55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                      200 000 </w:t>
            </w:r>
          </w:p>
        </w:tc>
        <w:tc>
          <w:tcPr>
            <w:tcW w:w="772"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                                      200 000 </w:t>
            </w:r>
          </w:p>
        </w:tc>
      </w:tr>
      <w:tr w:rsidR="00852ADC" w:rsidRPr="00852ADC" w:rsidTr="00852ADC">
        <w:trPr>
          <w:trHeight w:val="360"/>
        </w:trPr>
        <w:tc>
          <w:tcPr>
            <w:tcW w:w="2007"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სახელმწიფო ბიუჯეტი</w:t>
            </w:r>
          </w:p>
        </w:tc>
        <w:tc>
          <w:tcPr>
            <w:tcW w:w="55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55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55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55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772"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r>
      <w:tr w:rsidR="00852ADC" w:rsidRPr="00852ADC" w:rsidTr="00852ADC">
        <w:trPr>
          <w:trHeight w:val="360"/>
        </w:trPr>
        <w:tc>
          <w:tcPr>
            <w:tcW w:w="891" w:type="pct"/>
            <w:tcBorders>
              <w:top w:val="nil"/>
              <w:left w:val="single" w:sz="8" w:space="0" w:color="auto"/>
              <w:bottom w:val="single" w:sz="4" w:space="0" w:color="auto"/>
              <w:right w:val="nil"/>
            </w:tcBorders>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სხვა ......</w:t>
            </w:r>
          </w:p>
        </w:tc>
        <w:tc>
          <w:tcPr>
            <w:tcW w:w="561" w:type="pct"/>
            <w:tcBorders>
              <w:top w:val="nil"/>
              <w:left w:val="nil"/>
              <w:bottom w:val="single" w:sz="4" w:space="0" w:color="auto"/>
              <w:right w:val="nil"/>
            </w:tcBorders>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55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55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55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55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555" w:type="pct"/>
            <w:tcBorders>
              <w:top w:val="nil"/>
              <w:left w:val="nil"/>
              <w:bottom w:val="single" w:sz="4" w:space="0" w:color="auto"/>
              <w:right w:val="single" w:sz="8"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772" w:type="pct"/>
            <w:tcBorders>
              <w:top w:val="nil"/>
              <w:left w:val="single" w:sz="4" w:space="0" w:color="auto"/>
              <w:bottom w:val="single" w:sz="4" w:space="0" w:color="auto"/>
              <w:right w:val="single" w:sz="8"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r>
      <w:tr w:rsidR="00852ADC" w:rsidRPr="00852ADC" w:rsidTr="00852ADC">
        <w:trPr>
          <w:trHeight w:val="360"/>
        </w:trPr>
        <w:tc>
          <w:tcPr>
            <w:tcW w:w="2007"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xml:space="preserve">სულ ქვეპროგრამა  </w:t>
            </w:r>
          </w:p>
        </w:tc>
        <w:tc>
          <w:tcPr>
            <w:tcW w:w="55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xml:space="preserve">               200 000 </w:t>
            </w:r>
          </w:p>
        </w:tc>
        <w:tc>
          <w:tcPr>
            <w:tcW w:w="55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xml:space="preserve">               200 000 </w:t>
            </w:r>
          </w:p>
        </w:tc>
        <w:tc>
          <w:tcPr>
            <w:tcW w:w="55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xml:space="preserve">               200 000 </w:t>
            </w:r>
          </w:p>
        </w:tc>
        <w:tc>
          <w:tcPr>
            <w:tcW w:w="55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xml:space="preserve">               200 000 </w:t>
            </w:r>
          </w:p>
        </w:tc>
        <w:tc>
          <w:tcPr>
            <w:tcW w:w="772"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xml:space="preserve">                          200 000 </w:t>
            </w:r>
          </w:p>
        </w:tc>
      </w:tr>
      <w:tr w:rsidR="00852ADC" w:rsidRPr="00852ADC" w:rsidTr="00852ADC">
        <w:trPr>
          <w:trHeight w:val="115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აღნიშნული დახმარება გაიცემა ერთჯერადად იმ ოჯახებზე რომლის ახალშობილი დაიბადა მიმდინარე წლის განმავლობაში. ქვეპროგრამის ფარგლებში დახმარებას მიიღებს 200-მდე ბენეფიციარი.  ახალშობილის შეძენის შემთხვევაში ყველა ოჯახი მიიღებს 1000 ლარს ერთჯერადად ,რაც გავლენას იქონიებს ოჯახის მატერიალური ხელშეწყობაზე. ტყუპი ახალშობილის შეძენის შემთხვევაში თანხა გაიცეს ახალშობილის რაოდენობის მიხედვით.</w:t>
            </w:r>
          </w:p>
        </w:tc>
      </w:tr>
      <w:tr w:rsidR="00852ADC" w:rsidRPr="00852ADC" w:rsidTr="00852ADC">
        <w:trPr>
          <w:trHeight w:val="360"/>
        </w:trPr>
        <w:tc>
          <w:tcPr>
            <w:tcW w:w="2563"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დასახელება</w:t>
            </w:r>
          </w:p>
        </w:tc>
        <w:tc>
          <w:tcPr>
            <w:tcW w:w="1666" w:type="pct"/>
            <w:gridSpan w:val="3"/>
            <w:tcBorders>
              <w:top w:val="single" w:sz="4" w:space="0" w:color="auto"/>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პროდუქტები 2023 წლისთვის</w:t>
            </w:r>
          </w:p>
        </w:tc>
        <w:tc>
          <w:tcPr>
            <w:tcW w:w="772" w:type="pct"/>
            <w:vMerge w:val="restart"/>
            <w:tcBorders>
              <w:top w:val="nil"/>
              <w:left w:val="single" w:sz="4" w:space="0" w:color="auto"/>
              <w:bottom w:val="single" w:sz="4" w:space="0" w:color="auto"/>
              <w:right w:val="single" w:sz="8"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ეკონომიკური კლასიფიკაციის მუხლი</w:t>
            </w:r>
          </w:p>
        </w:tc>
      </w:tr>
      <w:tr w:rsidR="00852ADC" w:rsidRPr="00852ADC" w:rsidTr="00852ADC">
        <w:trPr>
          <w:trHeight w:val="540"/>
        </w:trPr>
        <w:tc>
          <w:tcPr>
            <w:tcW w:w="2563" w:type="pct"/>
            <w:gridSpan w:val="4"/>
            <w:vMerge/>
            <w:tcBorders>
              <w:top w:val="single" w:sz="4" w:space="0" w:color="auto"/>
              <w:left w:val="single" w:sz="8" w:space="0" w:color="auto"/>
              <w:bottom w:val="single" w:sz="4" w:space="0" w:color="000000"/>
              <w:right w:val="single" w:sz="4" w:space="0" w:color="000000"/>
            </w:tcBorders>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p>
        </w:tc>
        <w:tc>
          <w:tcPr>
            <w:tcW w:w="55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რაოდენობა</w:t>
            </w:r>
          </w:p>
        </w:tc>
        <w:tc>
          <w:tcPr>
            <w:tcW w:w="55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ერთ. საშ. ფასი</w:t>
            </w:r>
          </w:p>
        </w:tc>
        <w:tc>
          <w:tcPr>
            <w:tcW w:w="55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სულ (ლარი)</w:t>
            </w:r>
          </w:p>
        </w:tc>
        <w:tc>
          <w:tcPr>
            <w:tcW w:w="772" w:type="pct"/>
            <w:vMerge/>
            <w:tcBorders>
              <w:top w:val="nil"/>
              <w:left w:val="single" w:sz="4" w:space="0" w:color="auto"/>
              <w:bottom w:val="single" w:sz="4" w:space="0" w:color="auto"/>
              <w:right w:val="single" w:sz="8" w:space="0" w:color="auto"/>
            </w:tcBorders>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r>
      <w:tr w:rsidR="00852ADC" w:rsidRPr="00852ADC" w:rsidTr="00852ADC">
        <w:trPr>
          <w:trHeight w:val="540"/>
        </w:trPr>
        <w:tc>
          <w:tcPr>
            <w:tcW w:w="2563" w:type="pct"/>
            <w:gridSpan w:val="4"/>
            <w:vMerge w:val="restart"/>
            <w:tcBorders>
              <w:top w:val="single" w:sz="4" w:space="0" w:color="auto"/>
              <w:left w:val="single" w:sz="8" w:space="0" w:color="auto"/>
              <w:bottom w:val="single" w:sz="8" w:space="0" w:color="000000"/>
              <w:right w:val="single" w:sz="4" w:space="0" w:color="000000"/>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ახალდაბადებული ბავშვიანი ოჯახების დახმარება</w:t>
            </w:r>
          </w:p>
        </w:tc>
        <w:tc>
          <w:tcPr>
            <w:tcW w:w="555" w:type="pct"/>
            <w:vMerge w:val="restart"/>
            <w:tcBorders>
              <w:top w:val="nil"/>
              <w:left w:val="single" w:sz="4" w:space="0" w:color="auto"/>
              <w:bottom w:val="single" w:sz="8" w:space="0" w:color="000000"/>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200</w:t>
            </w:r>
          </w:p>
        </w:tc>
        <w:tc>
          <w:tcPr>
            <w:tcW w:w="55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1000</w:t>
            </w:r>
          </w:p>
        </w:tc>
        <w:tc>
          <w:tcPr>
            <w:tcW w:w="55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772" w:type="pct"/>
            <w:tcBorders>
              <w:top w:val="nil"/>
              <w:left w:val="nil"/>
              <w:bottom w:val="single" w:sz="4" w:space="0" w:color="auto"/>
              <w:right w:val="single" w:sz="8" w:space="0" w:color="auto"/>
            </w:tcBorders>
            <w:shd w:val="clear" w:color="auto" w:fill="auto"/>
            <w:vAlign w:val="center"/>
            <w:hideMark/>
          </w:tcPr>
          <w:p w:rsidR="00852ADC" w:rsidRPr="00852ADC" w:rsidRDefault="00852ADC" w:rsidP="00852ADC">
            <w:pPr>
              <w:spacing w:after="0" w:line="240" w:lineRule="auto"/>
              <w:rPr>
                <w:rFonts w:ascii="Sylfaen" w:eastAsia="Times New Roman" w:hAnsi="Sylfaen"/>
                <w:sz w:val="16"/>
                <w:szCs w:val="16"/>
                <w:lang w:val="ka-GE" w:eastAsia="ka-GE"/>
              </w:rPr>
            </w:pPr>
            <w:r w:rsidRPr="00852ADC">
              <w:rPr>
                <w:rFonts w:ascii="Sylfaen" w:eastAsia="Times New Roman" w:hAnsi="Sylfaen"/>
                <w:sz w:val="16"/>
                <w:szCs w:val="16"/>
                <w:lang w:val="ka-GE" w:eastAsia="ka-GE"/>
              </w:rPr>
              <w:t xml:space="preserve">სოციალური უზრუნველყოფა </w:t>
            </w:r>
          </w:p>
        </w:tc>
      </w:tr>
      <w:tr w:rsidR="00852ADC" w:rsidRPr="00852ADC" w:rsidTr="00852ADC">
        <w:trPr>
          <w:trHeight w:val="630"/>
        </w:trPr>
        <w:tc>
          <w:tcPr>
            <w:tcW w:w="2563" w:type="pct"/>
            <w:gridSpan w:val="4"/>
            <w:vMerge/>
            <w:tcBorders>
              <w:top w:val="single" w:sz="4" w:space="0" w:color="auto"/>
              <w:left w:val="single" w:sz="8" w:space="0" w:color="auto"/>
              <w:bottom w:val="single" w:sz="8" w:space="0" w:color="000000"/>
              <w:right w:val="single" w:sz="4" w:space="0" w:color="000000"/>
            </w:tcBorders>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c>
          <w:tcPr>
            <w:tcW w:w="555" w:type="pct"/>
            <w:vMerge/>
            <w:tcBorders>
              <w:top w:val="nil"/>
              <w:left w:val="single" w:sz="4" w:space="0" w:color="auto"/>
              <w:bottom w:val="single" w:sz="8" w:space="0" w:color="000000"/>
              <w:right w:val="single" w:sz="4" w:space="0" w:color="auto"/>
            </w:tcBorders>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c>
          <w:tcPr>
            <w:tcW w:w="55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55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c>
          <w:tcPr>
            <w:tcW w:w="772" w:type="pct"/>
            <w:tcBorders>
              <w:top w:val="nil"/>
              <w:left w:val="nil"/>
              <w:bottom w:val="single" w:sz="4" w:space="0" w:color="auto"/>
              <w:right w:val="single" w:sz="8" w:space="0" w:color="auto"/>
            </w:tcBorders>
            <w:shd w:val="clear" w:color="auto" w:fill="auto"/>
            <w:vAlign w:val="center"/>
            <w:hideMark/>
          </w:tcPr>
          <w:p w:rsidR="00852ADC" w:rsidRPr="00852ADC" w:rsidRDefault="00852ADC" w:rsidP="00852ADC">
            <w:pPr>
              <w:spacing w:after="0" w:line="240" w:lineRule="auto"/>
              <w:rPr>
                <w:rFonts w:ascii="Sylfaen" w:eastAsia="Times New Roman" w:hAnsi="Sylfaen"/>
                <w:sz w:val="16"/>
                <w:szCs w:val="16"/>
                <w:lang w:val="ka-GE" w:eastAsia="ka-GE"/>
              </w:rPr>
            </w:pPr>
            <w:r w:rsidRPr="00852ADC">
              <w:rPr>
                <w:rFonts w:ascii="Sylfaen" w:eastAsia="Times New Roman" w:hAnsi="Sylfaen"/>
                <w:sz w:val="16"/>
                <w:szCs w:val="16"/>
                <w:lang w:val="ka-GE" w:eastAsia="ka-GE"/>
              </w:rPr>
              <w:t>სხვა ხარჯი</w:t>
            </w:r>
          </w:p>
        </w:tc>
      </w:tr>
      <w:tr w:rsidR="00852ADC" w:rsidRPr="00852ADC" w:rsidTr="00852ADC">
        <w:trPr>
          <w:trHeight w:val="540"/>
        </w:trPr>
        <w:tc>
          <w:tcPr>
            <w:tcW w:w="2563"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xml:space="preserve"> სულ</w:t>
            </w:r>
          </w:p>
        </w:tc>
        <w:tc>
          <w:tcPr>
            <w:tcW w:w="555" w:type="pct"/>
            <w:tcBorders>
              <w:top w:val="nil"/>
              <w:left w:val="nil"/>
              <w:bottom w:val="single" w:sz="8"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w:t>
            </w:r>
          </w:p>
        </w:tc>
        <w:tc>
          <w:tcPr>
            <w:tcW w:w="555" w:type="pct"/>
            <w:tcBorders>
              <w:top w:val="single" w:sz="8" w:space="0" w:color="auto"/>
              <w:left w:val="nil"/>
              <w:bottom w:val="single" w:sz="8"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w:t>
            </w:r>
          </w:p>
        </w:tc>
        <w:tc>
          <w:tcPr>
            <w:tcW w:w="555" w:type="pct"/>
            <w:tcBorders>
              <w:top w:val="nil"/>
              <w:left w:val="nil"/>
              <w:bottom w:val="single" w:sz="8"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xml:space="preserve">               200 000 </w:t>
            </w:r>
          </w:p>
        </w:tc>
        <w:tc>
          <w:tcPr>
            <w:tcW w:w="772" w:type="pct"/>
            <w:tcBorders>
              <w:top w:val="single" w:sz="8" w:space="0" w:color="auto"/>
              <w:left w:val="nil"/>
              <w:bottom w:val="single" w:sz="8" w:space="0" w:color="auto"/>
              <w:right w:val="single" w:sz="8"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w:t>
            </w:r>
          </w:p>
        </w:tc>
      </w:tr>
      <w:tr w:rsidR="00852ADC" w:rsidRPr="00852ADC" w:rsidTr="00852ADC">
        <w:trPr>
          <w:trHeight w:val="360"/>
        </w:trPr>
        <w:tc>
          <w:tcPr>
            <w:tcW w:w="2007" w:type="pct"/>
            <w:gridSpan w:val="3"/>
            <w:tcBorders>
              <w:top w:val="nil"/>
              <w:left w:val="single" w:sz="8" w:space="0" w:color="auto"/>
              <w:bottom w:val="single" w:sz="4" w:space="0" w:color="auto"/>
              <w:right w:val="nil"/>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555"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p>
        </w:tc>
        <w:tc>
          <w:tcPr>
            <w:tcW w:w="555"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55" w:type="pct"/>
            <w:tcBorders>
              <w:top w:val="nil"/>
              <w:left w:val="nil"/>
              <w:bottom w:val="nil"/>
              <w:right w:val="nil"/>
            </w:tcBorders>
            <w:shd w:val="clear" w:color="auto" w:fill="auto"/>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555" w:type="pct"/>
            <w:tcBorders>
              <w:top w:val="nil"/>
              <w:left w:val="nil"/>
              <w:bottom w:val="nil"/>
              <w:right w:val="nil"/>
            </w:tcBorders>
            <w:shd w:val="clear" w:color="auto" w:fill="auto"/>
            <w:noWrap/>
            <w:vAlign w:val="center"/>
            <w:hideMark/>
          </w:tcPr>
          <w:p w:rsidR="00852ADC" w:rsidRPr="00852ADC" w:rsidRDefault="00852ADC" w:rsidP="00852ADC">
            <w:pPr>
              <w:spacing w:after="0" w:line="240" w:lineRule="auto"/>
              <w:rPr>
                <w:rFonts w:ascii="Times New Roman" w:eastAsia="Times New Roman" w:hAnsi="Times New Roman"/>
                <w:sz w:val="20"/>
                <w:szCs w:val="20"/>
                <w:lang w:val="ka-GE" w:eastAsia="ka-GE"/>
              </w:rPr>
            </w:pPr>
          </w:p>
        </w:tc>
        <w:tc>
          <w:tcPr>
            <w:tcW w:w="772" w:type="pct"/>
            <w:tcBorders>
              <w:top w:val="nil"/>
              <w:left w:val="nil"/>
              <w:bottom w:val="nil"/>
              <w:right w:val="single" w:sz="8" w:space="0" w:color="auto"/>
            </w:tcBorders>
            <w:shd w:val="clear" w:color="auto" w:fill="auto"/>
            <w:noWrap/>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 </w:t>
            </w:r>
          </w:p>
        </w:tc>
      </w:tr>
      <w:tr w:rsidR="00852ADC" w:rsidRPr="00852ADC" w:rsidTr="00852ADC">
        <w:trPr>
          <w:trHeight w:val="360"/>
        </w:trPr>
        <w:tc>
          <w:tcPr>
            <w:tcW w:w="256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დასახელება</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1 კვარტალი</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2 კვარტალი</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3 კვარტალი</w:t>
            </w:r>
          </w:p>
        </w:tc>
        <w:tc>
          <w:tcPr>
            <w:tcW w:w="772" w:type="pct"/>
            <w:tcBorders>
              <w:top w:val="single" w:sz="4" w:space="0" w:color="auto"/>
              <w:left w:val="nil"/>
              <w:bottom w:val="single" w:sz="4" w:space="0" w:color="auto"/>
              <w:right w:val="single" w:sz="8"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4 კვარტალი</w:t>
            </w:r>
          </w:p>
        </w:tc>
      </w:tr>
      <w:tr w:rsidR="00852ADC" w:rsidRPr="00852ADC" w:rsidTr="00852ADC">
        <w:trPr>
          <w:trHeight w:val="360"/>
        </w:trPr>
        <w:tc>
          <w:tcPr>
            <w:tcW w:w="256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ახალდაბადებული ბავშვიანი ოჯახების დახმარება</w:t>
            </w:r>
          </w:p>
        </w:tc>
        <w:tc>
          <w:tcPr>
            <w:tcW w:w="55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X</w:t>
            </w:r>
          </w:p>
        </w:tc>
        <w:tc>
          <w:tcPr>
            <w:tcW w:w="55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X</w:t>
            </w:r>
          </w:p>
        </w:tc>
        <w:tc>
          <w:tcPr>
            <w:tcW w:w="55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X</w:t>
            </w:r>
          </w:p>
        </w:tc>
        <w:tc>
          <w:tcPr>
            <w:tcW w:w="772" w:type="pct"/>
            <w:tcBorders>
              <w:top w:val="nil"/>
              <w:left w:val="nil"/>
              <w:bottom w:val="single" w:sz="4" w:space="0" w:color="auto"/>
              <w:right w:val="single" w:sz="8"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X</w:t>
            </w:r>
          </w:p>
        </w:tc>
      </w:tr>
      <w:tr w:rsidR="00852ADC" w:rsidRPr="00852ADC" w:rsidTr="00852ADC">
        <w:trPr>
          <w:trHeight w:val="735"/>
        </w:trPr>
        <w:tc>
          <w:tcPr>
            <w:tcW w:w="3118"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rPr>
                <w:rFonts w:ascii="Sylfaen" w:eastAsia="Times New Roman" w:hAnsi="Sylfaen"/>
                <w:b/>
                <w:bCs/>
                <w:sz w:val="20"/>
                <w:szCs w:val="20"/>
                <w:lang w:val="ka-GE" w:eastAsia="ka-GE"/>
              </w:rPr>
            </w:pPr>
            <w:r w:rsidRPr="00852ADC">
              <w:rPr>
                <w:rFonts w:ascii="Sylfaen" w:eastAsia="Times New Roman" w:hAnsi="Sylfaen"/>
                <w:b/>
                <w:bCs/>
                <w:sz w:val="20"/>
                <w:szCs w:val="20"/>
                <w:lang w:val="ka-GE" w:eastAsia="ka-GE"/>
              </w:rPr>
              <w:t>შუალედური მოსალოდნელი შედეგი (2024 წელი)</w:t>
            </w:r>
          </w:p>
        </w:tc>
        <w:tc>
          <w:tcPr>
            <w:tcW w:w="1882" w:type="pct"/>
            <w:gridSpan w:val="3"/>
            <w:tcBorders>
              <w:top w:val="single" w:sz="4" w:space="0" w:color="auto"/>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დახმარება</w:t>
            </w:r>
          </w:p>
        </w:tc>
      </w:tr>
    </w:tbl>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638"/>
        <w:gridCol w:w="1667"/>
        <w:gridCol w:w="1218"/>
        <w:gridCol w:w="715"/>
        <w:gridCol w:w="1273"/>
        <w:gridCol w:w="1131"/>
        <w:gridCol w:w="1920"/>
        <w:gridCol w:w="1990"/>
        <w:gridCol w:w="1388"/>
      </w:tblGrid>
      <w:tr w:rsidR="00852ADC" w:rsidRPr="00852ADC" w:rsidTr="00852ADC">
        <w:trPr>
          <w:trHeight w:val="1200"/>
        </w:trPr>
        <w:tc>
          <w:tcPr>
            <w:tcW w:w="780"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მოსალოდნელი შუალედური შედეგი</w:t>
            </w:r>
          </w:p>
        </w:tc>
        <w:tc>
          <w:tcPr>
            <w:tcW w:w="1440" w:type="pct"/>
            <w:gridSpan w:val="3"/>
            <w:tcBorders>
              <w:top w:val="single" w:sz="4" w:space="0" w:color="auto"/>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შედეგის ინდიკატორები</w:t>
            </w:r>
          </w:p>
        </w:tc>
        <w:tc>
          <w:tcPr>
            <w:tcW w:w="3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გაზომვის ერთეული</w:t>
            </w:r>
          </w:p>
        </w:tc>
        <w:tc>
          <w:tcPr>
            <w:tcW w:w="3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გეგმიური გადახრა</w:t>
            </w:r>
          </w:p>
        </w:tc>
        <w:tc>
          <w:tcPr>
            <w:tcW w:w="4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მონაცემთა წყარო</w:t>
            </w:r>
          </w:p>
        </w:tc>
        <w:tc>
          <w:tcPr>
            <w:tcW w:w="11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მეთოდოლოგია</w:t>
            </w:r>
          </w:p>
        </w:tc>
        <w:tc>
          <w:tcPr>
            <w:tcW w:w="422"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რისკი</w:t>
            </w:r>
          </w:p>
        </w:tc>
      </w:tr>
      <w:tr w:rsidR="00852ADC" w:rsidRPr="00852ADC" w:rsidTr="00852ADC">
        <w:trPr>
          <w:trHeight w:val="885"/>
        </w:trPr>
        <w:tc>
          <w:tcPr>
            <w:tcW w:w="780" w:type="pct"/>
            <w:vMerge/>
            <w:tcBorders>
              <w:top w:val="single" w:sz="4" w:space="0" w:color="auto"/>
              <w:left w:val="single" w:sz="8" w:space="0" w:color="auto"/>
              <w:bottom w:val="single" w:sz="4" w:space="0" w:color="auto"/>
              <w:right w:val="single" w:sz="4" w:space="0" w:color="auto"/>
            </w:tcBorders>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c>
          <w:tcPr>
            <w:tcW w:w="589"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დასახელება</w:t>
            </w:r>
          </w:p>
        </w:tc>
        <w:tc>
          <w:tcPr>
            <w:tcW w:w="501"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2023 წელი (საბაზისო)</w:t>
            </w:r>
          </w:p>
        </w:tc>
        <w:tc>
          <w:tcPr>
            <w:tcW w:w="350"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2024 წელი</w:t>
            </w:r>
          </w:p>
        </w:tc>
        <w:tc>
          <w:tcPr>
            <w:tcW w:w="358" w:type="pct"/>
            <w:vMerge/>
            <w:tcBorders>
              <w:top w:val="single" w:sz="4" w:space="0" w:color="auto"/>
              <w:left w:val="single" w:sz="4" w:space="0" w:color="auto"/>
              <w:bottom w:val="single" w:sz="4" w:space="0" w:color="000000"/>
              <w:right w:val="single" w:sz="4" w:space="0" w:color="auto"/>
            </w:tcBorders>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c>
          <w:tcPr>
            <w:tcW w:w="356" w:type="pct"/>
            <w:vMerge/>
            <w:tcBorders>
              <w:top w:val="single" w:sz="4" w:space="0" w:color="auto"/>
              <w:left w:val="single" w:sz="4" w:space="0" w:color="auto"/>
              <w:bottom w:val="single" w:sz="4" w:space="0" w:color="000000"/>
              <w:right w:val="single" w:sz="4" w:space="0" w:color="auto"/>
            </w:tcBorders>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c>
          <w:tcPr>
            <w:tcW w:w="489" w:type="pct"/>
            <w:vMerge/>
            <w:tcBorders>
              <w:top w:val="single" w:sz="4" w:space="0" w:color="auto"/>
              <w:left w:val="single" w:sz="4" w:space="0" w:color="auto"/>
              <w:bottom w:val="single" w:sz="4" w:space="0" w:color="000000"/>
              <w:right w:val="single" w:sz="4" w:space="0" w:color="auto"/>
            </w:tcBorders>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c>
          <w:tcPr>
            <w:tcW w:w="1155" w:type="pct"/>
            <w:vMerge/>
            <w:tcBorders>
              <w:top w:val="single" w:sz="4" w:space="0" w:color="auto"/>
              <w:left w:val="single" w:sz="4" w:space="0" w:color="auto"/>
              <w:bottom w:val="single" w:sz="4" w:space="0" w:color="000000"/>
              <w:right w:val="single" w:sz="4" w:space="0" w:color="auto"/>
            </w:tcBorders>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c>
          <w:tcPr>
            <w:tcW w:w="422" w:type="pct"/>
            <w:vMerge/>
            <w:tcBorders>
              <w:top w:val="single" w:sz="4" w:space="0" w:color="auto"/>
              <w:left w:val="single" w:sz="4" w:space="0" w:color="auto"/>
              <w:bottom w:val="single" w:sz="4" w:space="0" w:color="000000"/>
              <w:right w:val="single" w:sz="8" w:space="0" w:color="auto"/>
            </w:tcBorders>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p>
        </w:tc>
      </w:tr>
      <w:tr w:rsidR="00852ADC" w:rsidRPr="00852ADC" w:rsidTr="00852ADC">
        <w:trPr>
          <w:trHeight w:val="2865"/>
        </w:trPr>
        <w:tc>
          <w:tcPr>
            <w:tcW w:w="780" w:type="pct"/>
            <w:tcBorders>
              <w:top w:val="nil"/>
              <w:left w:val="single" w:sz="4" w:space="0" w:color="auto"/>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დახმარება</w:t>
            </w:r>
          </w:p>
        </w:tc>
        <w:tc>
          <w:tcPr>
            <w:tcW w:w="589"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ბენეფიციართა მომართვიანობა</w:t>
            </w:r>
          </w:p>
        </w:tc>
        <w:tc>
          <w:tcPr>
            <w:tcW w:w="501"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200</w:t>
            </w:r>
          </w:p>
        </w:tc>
        <w:tc>
          <w:tcPr>
            <w:tcW w:w="350"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200</w:t>
            </w:r>
          </w:p>
        </w:tc>
        <w:tc>
          <w:tcPr>
            <w:tcW w:w="358"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 xml:space="preserve"> რაოდენობა</w:t>
            </w:r>
          </w:p>
        </w:tc>
        <w:tc>
          <w:tcPr>
            <w:tcW w:w="356"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10%</w:t>
            </w:r>
          </w:p>
        </w:tc>
        <w:tc>
          <w:tcPr>
            <w:tcW w:w="489"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c>
          <w:tcPr>
            <w:tcW w:w="1155"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rPr>
                <w:rFonts w:ascii="Sylfaen" w:eastAsia="Times New Roman" w:hAnsi="Sylfaen"/>
                <w:sz w:val="20"/>
                <w:szCs w:val="20"/>
                <w:lang w:val="ka-GE" w:eastAsia="ka-GE"/>
              </w:rPr>
            </w:pPr>
            <w:r w:rsidRPr="00852ADC">
              <w:rPr>
                <w:rFonts w:ascii="Sylfaen" w:eastAsia="Times New Roman" w:hAnsi="Sylfaen"/>
                <w:sz w:val="20"/>
                <w:szCs w:val="20"/>
                <w:lang w:val="ka-GE" w:eastAsia="ka-GE"/>
              </w:rPr>
              <w:t>შემოსული განცხადებების რაოდენობა</w:t>
            </w:r>
          </w:p>
        </w:tc>
        <w:tc>
          <w:tcPr>
            <w:tcW w:w="422" w:type="pct"/>
            <w:tcBorders>
              <w:top w:val="nil"/>
              <w:left w:val="nil"/>
              <w:bottom w:val="single" w:sz="4" w:space="0" w:color="auto"/>
              <w:right w:val="single" w:sz="4" w:space="0" w:color="auto"/>
            </w:tcBorders>
            <w:shd w:val="clear" w:color="auto" w:fill="auto"/>
            <w:vAlign w:val="center"/>
            <w:hideMark/>
          </w:tcPr>
          <w:p w:rsidR="00852ADC" w:rsidRPr="00852ADC" w:rsidRDefault="00852ADC" w:rsidP="00852ADC">
            <w:pPr>
              <w:spacing w:after="0" w:line="240" w:lineRule="auto"/>
              <w:jc w:val="center"/>
              <w:rPr>
                <w:rFonts w:ascii="Sylfaen" w:eastAsia="Times New Roman" w:hAnsi="Sylfaen"/>
                <w:sz w:val="20"/>
                <w:szCs w:val="20"/>
                <w:lang w:val="ka-GE" w:eastAsia="ka-GE"/>
              </w:rPr>
            </w:pPr>
            <w:r w:rsidRPr="00852ADC">
              <w:rPr>
                <w:rFonts w:ascii="Sylfaen" w:eastAsia="Times New Roman" w:hAnsi="Sylfaen"/>
                <w:sz w:val="20"/>
                <w:szCs w:val="20"/>
                <w:lang w:val="ka-GE" w:eastAsia="ka-GE"/>
              </w:rPr>
              <w:t>შობადობის მაჩვენებლის შემცირება</w:t>
            </w:r>
          </w:p>
        </w:tc>
      </w:tr>
    </w:tbl>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611"/>
        <w:gridCol w:w="1612"/>
        <w:gridCol w:w="1609"/>
        <w:gridCol w:w="1609"/>
        <w:gridCol w:w="1612"/>
        <w:gridCol w:w="1612"/>
        <w:gridCol w:w="1612"/>
        <w:gridCol w:w="1663"/>
      </w:tblGrid>
      <w:tr w:rsidR="002F0D3B" w:rsidRPr="002F0D3B" w:rsidTr="002F0D3B">
        <w:trPr>
          <w:trHeight w:val="360"/>
        </w:trPr>
        <w:tc>
          <w:tcPr>
            <w:tcW w:w="4372" w:type="pct"/>
            <w:gridSpan w:val="7"/>
            <w:tcBorders>
              <w:top w:val="nil"/>
              <w:left w:val="single" w:sz="8" w:space="0" w:color="auto"/>
              <w:bottom w:val="nil"/>
              <w:right w:val="nil"/>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628" w:type="pct"/>
            <w:tcBorders>
              <w:top w:val="nil"/>
              <w:left w:val="nil"/>
              <w:bottom w:val="nil"/>
              <w:right w:val="single" w:sz="8" w:space="0" w:color="auto"/>
            </w:tcBorders>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2F0D3B">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სოციალური დაცვა</w:t>
            </w:r>
          </w:p>
        </w:tc>
      </w:tr>
      <w:tr w:rsidR="002F0D3B" w:rsidRPr="002F0D3B" w:rsidTr="002F0D3B">
        <w:trPr>
          <w:trHeight w:val="360"/>
        </w:trPr>
        <w:tc>
          <w:tcPr>
            <w:tcW w:w="249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ქვეპროგრამის კლასიფიკაციის კოდი:</w:t>
            </w: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06 02 06</w:t>
            </w:r>
          </w:p>
        </w:tc>
        <w:tc>
          <w:tcPr>
            <w:tcW w:w="625" w:type="pct"/>
            <w:tcBorders>
              <w:top w:val="nil"/>
              <w:left w:val="nil"/>
              <w:bottom w:val="nil"/>
              <w:right w:val="nil"/>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p>
        </w:tc>
        <w:tc>
          <w:tcPr>
            <w:tcW w:w="625" w:type="pct"/>
            <w:tcBorders>
              <w:top w:val="nil"/>
              <w:left w:val="nil"/>
              <w:bottom w:val="nil"/>
              <w:right w:val="nil"/>
            </w:tcBorders>
            <w:shd w:val="clear" w:color="auto" w:fill="auto"/>
            <w:noWrap/>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628" w:type="pct"/>
            <w:tcBorders>
              <w:top w:val="nil"/>
              <w:left w:val="nil"/>
              <w:bottom w:val="nil"/>
              <w:right w:val="single" w:sz="8" w:space="0" w:color="auto"/>
            </w:tcBorders>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2F0D3B">
        <w:trPr>
          <w:trHeight w:val="360"/>
        </w:trPr>
        <w:tc>
          <w:tcPr>
            <w:tcW w:w="2498" w:type="pct"/>
            <w:gridSpan w:val="4"/>
            <w:tcBorders>
              <w:top w:val="single" w:sz="4" w:space="0" w:color="auto"/>
              <w:left w:val="single" w:sz="8" w:space="0" w:color="auto"/>
              <w:bottom w:val="single" w:sz="4" w:space="0" w:color="auto"/>
              <w:right w:val="nil"/>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ქვეპროგრამის დასახელება:</w:t>
            </w:r>
          </w:p>
        </w:tc>
        <w:tc>
          <w:tcPr>
            <w:tcW w:w="625" w:type="pct"/>
            <w:tcBorders>
              <w:top w:val="nil"/>
              <w:left w:val="nil"/>
              <w:bottom w:val="nil"/>
              <w:right w:val="nil"/>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p>
        </w:tc>
        <w:tc>
          <w:tcPr>
            <w:tcW w:w="625" w:type="pct"/>
            <w:tcBorders>
              <w:top w:val="nil"/>
              <w:left w:val="nil"/>
              <w:bottom w:val="nil"/>
              <w:right w:val="nil"/>
            </w:tcBorders>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noWrap/>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628" w:type="pct"/>
            <w:tcBorders>
              <w:top w:val="nil"/>
              <w:left w:val="nil"/>
              <w:bottom w:val="nil"/>
              <w:right w:val="single" w:sz="8" w:space="0" w:color="auto"/>
            </w:tcBorders>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2F0D3B">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18 წლამდე ასაკის დედ-მამით ობოლი ბავშვების დახმარება </w:t>
            </w:r>
          </w:p>
        </w:tc>
      </w:tr>
      <w:tr w:rsidR="002F0D3B" w:rsidRPr="002F0D3B" w:rsidTr="002F0D3B">
        <w:trPr>
          <w:trHeight w:val="390"/>
        </w:trPr>
        <w:tc>
          <w:tcPr>
            <w:tcW w:w="1250" w:type="pct"/>
            <w:gridSpan w:val="2"/>
            <w:tcBorders>
              <w:top w:val="nil"/>
              <w:left w:val="single" w:sz="8" w:space="0" w:color="auto"/>
              <w:bottom w:val="single" w:sz="4" w:space="0" w:color="auto"/>
              <w:right w:val="single" w:sz="4" w:space="0" w:color="000000"/>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არის ქვეპროგრამა ახალი</w:t>
            </w:r>
            <w:r w:rsidRPr="002F0D3B">
              <w:rPr>
                <w:rFonts w:ascii="Sylfaen" w:eastAsia="Times New Roman" w:hAnsi="Sylfaen"/>
                <w:b/>
                <w:bCs/>
                <w:sz w:val="20"/>
                <w:szCs w:val="20"/>
                <w:lang w:val="ka-GE" w:eastAsia="ka-GE"/>
              </w:rPr>
              <w:t xml:space="preserve">? </w:t>
            </w:r>
            <w:r w:rsidRPr="002F0D3B">
              <w:rPr>
                <w:rFonts w:ascii="Sylfaen" w:eastAsia="Times New Roman" w:hAnsi="Sylfaen"/>
                <w:sz w:val="20"/>
                <w:szCs w:val="20"/>
                <w:lang w:val="ka-GE" w:eastAsia="ka-GE"/>
              </w:rPr>
              <w:t xml:space="preserve">        </w:t>
            </w:r>
            <w:r w:rsidRPr="002F0D3B">
              <w:rPr>
                <w:rFonts w:ascii="Sylfaen" w:eastAsia="Times New Roman" w:hAnsi="Sylfaen"/>
                <w:b/>
                <w:bCs/>
                <w:sz w:val="20"/>
                <w:szCs w:val="20"/>
                <w:lang w:val="ka-GE" w:eastAsia="ka-GE"/>
              </w:rPr>
              <w:t xml:space="preserve">  </w:t>
            </w:r>
            <w:r w:rsidRPr="002F0D3B">
              <w:rPr>
                <w:rFonts w:ascii="Sylfaen" w:eastAsia="Times New Roman" w:hAnsi="Sylfaen"/>
                <w:sz w:val="20"/>
                <w:szCs w:val="20"/>
                <w:lang w:val="ka-GE" w:eastAsia="ka-GE"/>
              </w:rPr>
              <w:t xml:space="preserve">/ </w:t>
            </w:r>
            <w:r w:rsidRPr="002F0D3B">
              <w:rPr>
                <w:rFonts w:ascii="Sylfaen" w:eastAsia="Times New Roman" w:hAnsi="Sylfaen"/>
                <w:b/>
                <w:bCs/>
                <w:sz w:val="20"/>
                <w:szCs w:val="20"/>
                <w:lang w:val="ka-GE" w:eastAsia="ka-GE"/>
              </w:rPr>
              <w:t>არა</w:t>
            </w:r>
          </w:p>
        </w:tc>
        <w:tc>
          <w:tcPr>
            <w:tcW w:w="624" w:type="pct"/>
            <w:tcBorders>
              <w:top w:val="nil"/>
              <w:left w:val="nil"/>
              <w:bottom w:val="nil"/>
              <w:right w:val="nil"/>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p>
        </w:tc>
        <w:tc>
          <w:tcPr>
            <w:tcW w:w="624" w:type="pct"/>
            <w:tcBorders>
              <w:top w:val="nil"/>
              <w:left w:val="nil"/>
              <w:bottom w:val="nil"/>
              <w:right w:val="nil"/>
            </w:tcBorders>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noWrap/>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628" w:type="pct"/>
            <w:tcBorders>
              <w:top w:val="nil"/>
              <w:left w:val="nil"/>
              <w:bottom w:val="nil"/>
              <w:right w:val="single" w:sz="8" w:space="0" w:color="auto"/>
            </w:tcBorders>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2F0D3B">
        <w:trPr>
          <w:trHeight w:val="585"/>
        </w:trPr>
        <w:tc>
          <w:tcPr>
            <w:tcW w:w="125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lastRenderedPageBreak/>
              <w:t>თუ ქვეპროგრამა ახალია, ვინ წარმოადგინა?</w:t>
            </w:r>
          </w:p>
        </w:tc>
        <w:tc>
          <w:tcPr>
            <w:tcW w:w="3750" w:type="pct"/>
            <w:gridSpan w:val="6"/>
            <w:tcBorders>
              <w:top w:val="nil"/>
              <w:left w:val="nil"/>
              <w:bottom w:val="nil"/>
              <w:right w:val="single" w:sz="8" w:space="0" w:color="000000"/>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w:t>
            </w:r>
          </w:p>
        </w:tc>
      </w:tr>
      <w:tr w:rsidR="002F0D3B" w:rsidRPr="002F0D3B" w:rsidTr="002F0D3B">
        <w:trPr>
          <w:trHeight w:val="360"/>
        </w:trPr>
        <w:tc>
          <w:tcPr>
            <w:tcW w:w="1873" w:type="pct"/>
            <w:gridSpan w:val="3"/>
            <w:tcBorders>
              <w:top w:val="nil"/>
              <w:left w:val="single" w:sz="8" w:space="0" w:color="auto"/>
              <w:bottom w:val="nil"/>
              <w:right w:val="nil"/>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ქვეპროგრამის განმახორციელებელი:</w:t>
            </w:r>
          </w:p>
        </w:tc>
        <w:tc>
          <w:tcPr>
            <w:tcW w:w="624" w:type="pct"/>
            <w:tcBorders>
              <w:top w:val="nil"/>
              <w:left w:val="nil"/>
              <w:bottom w:val="nil"/>
              <w:right w:val="nil"/>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p>
        </w:tc>
        <w:tc>
          <w:tcPr>
            <w:tcW w:w="625" w:type="pct"/>
            <w:tcBorders>
              <w:top w:val="nil"/>
              <w:left w:val="nil"/>
              <w:bottom w:val="nil"/>
              <w:right w:val="nil"/>
            </w:tcBorders>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noWrap/>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628" w:type="pct"/>
            <w:tcBorders>
              <w:top w:val="nil"/>
              <w:left w:val="nil"/>
              <w:bottom w:val="nil"/>
              <w:right w:val="single" w:sz="8" w:space="0" w:color="auto"/>
            </w:tcBorders>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2F0D3B">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r>
      <w:tr w:rsidR="002F0D3B" w:rsidRPr="002F0D3B" w:rsidTr="002F0D3B">
        <w:trPr>
          <w:trHeight w:val="360"/>
        </w:trPr>
        <w:tc>
          <w:tcPr>
            <w:tcW w:w="1873" w:type="pct"/>
            <w:gridSpan w:val="3"/>
            <w:tcBorders>
              <w:top w:val="nil"/>
              <w:left w:val="single" w:sz="8" w:space="0" w:color="auto"/>
              <w:bottom w:val="nil"/>
              <w:right w:val="nil"/>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დაფინანსების წყარო</w:t>
            </w:r>
          </w:p>
        </w:tc>
        <w:tc>
          <w:tcPr>
            <w:tcW w:w="624" w:type="pct"/>
            <w:tcBorders>
              <w:top w:val="nil"/>
              <w:left w:val="nil"/>
              <w:bottom w:val="nil"/>
              <w:right w:val="nil"/>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p>
        </w:tc>
        <w:tc>
          <w:tcPr>
            <w:tcW w:w="625" w:type="pct"/>
            <w:tcBorders>
              <w:top w:val="nil"/>
              <w:left w:val="nil"/>
              <w:bottom w:val="nil"/>
              <w:right w:val="nil"/>
            </w:tcBorders>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noWrap/>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628" w:type="pct"/>
            <w:tcBorders>
              <w:top w:val="nil"/>
              <w:left w:val="nil"/>
              <w:bottom w:val="nil"/>
              <w:right w:val="single" w:sz="8" w:space="0" w:color="auto"/>
            </w:tcBorders>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2F0D3B">
        <w:trPr>
          <w:trHeight w:val="360"/>
        </w:trPr>
        <w:tc>
          <w:tcPr>
            <w:tcW w:w="1873" w:type="pct"/>
            <w:gridSpan w:val="3"/>
            <w:tcBorders>
              <w:top w:val="single" w:sz="4" w:space="0" w:color="auto"/>
              <w:left w:val="single" w:sz="8" w:space="0" w:color="auto"/>
              <w:bottom w:val="nil"/>
              <w:right w:val="single" w:sz="4" w:space="0" w:color="000000"/>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დასახელება</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2023 წელი</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2024 წელი</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2025 წელი</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2026 წელი</w:t>
            </w:r>
          </w:p>
        </w:tc>
        <w:tc>
          <w:tcPr>
            <w:tcW w:w="628" w:type="pct"/>
            <w:tcBorders>
              <w:top w:val="single" w:sz="4" w:space="0" w:color="auto"/>
              <w:left w:val="nil"/>
              <w:bottom w:val="single" w:sz="4" w:space="0" w:color="auto"/>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2027 წელი</w:t>
            </w:r>
          </w:p>
        </w:tc>
      </w:tr>
      <w:tr w:rsidR="002F0D3B" w:rsidRPr="002F0D3B" w:rsidTr="002F0D3B">
        <w:trPr>
          <w:trHeight w:val="360"/>
        </w:trPr>
        <w:tc>
          <w:tcPr>
            <w:tcW w:w="1873"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მუნიციპალური ბიუჯეტი</w:t>
            </w:r>
          </w:p>
        </w:tc>
        <w:tc>
          <w:tcPr>
            <w:tcW w:w="624"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3 000 </w:t>
            </w: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   </w:t>
            </w: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   </w:t>
            </w: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   </w:t>
            </w:r>
          </w:p>
        </w:tc>
        <w:tc>
          <w:tcPr>
            <w:tcW w:w="628"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   </w:t>
            </w:r>
          </w:p>
        </w:tc>
      </w:tr>
      <w:tr w:rsidR="002F0D3B" w:rsidRPr="002F0D3B" w:rsidTr="002F0D3B">
        <w:trPr>
          <w:trHeight w:val="360"/>
        </w:trPr>
        <w:tc>
          <w:tcPr>
            <w:tcW w:w="1873"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სახელმწიფო ბიუჯეტი</w:t>
            </w:r>
          </w:p>
        </w:tc>
        <w:tc>
          <w:tcPr>
            <w:tcW w:w="624"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628"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2F0D3B">
        <w:trPr>
          <w:trHeight w:val="360"/>
        </w:trPr>
        <w:tc>
          <w:tcPr>
            <w:tcW w:w="625" w:type="pct"/>
            <w:tcBorders>
              <w:top w:val="nil"/>
              <w:left w:val="single" w:sz="8" w:space="0" w:color="auto"/>
              <w:bottom w:val="single" w:sz="4" w:space="0" w:color="auto"/>
              <w:right w:val="nil"/>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სხვა ......</w:t>
            </w:r>
          </w:p>
        </w:tc>
        <w:tc>
          <w:tcPr>
            <w:tcW w:w="624" w:type="pct"/>
            <w:tcBorders>
              <w:top w:val="nil"/>
              <w:left w:val="nil"/>
              <w:bottom w:val="single" w:sz="4" w:space="0" w:color="auto"/>
              <w:right w:val="nil"/>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624"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624"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628" w:type="pct"/>
            <w:tcBorders>
              <w:top w:val="nil"/>
              <w:left w:val="nil"/>
              <w:bottom w:val="single" w:sz="4" w:space="0" w:color="auto"/>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2F0D3B">
        <w:trPr>
          <w:trHeight w:val="360"/>
        </w:trPr>
        <w:tc>
          <w:tcPr>
            <w:tcW w:w="1873"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სულ ქვეპროგრამა  </w:t>
            </w:r>
          </w:p>
        </w:tc>
        <w:tc>
          <w:tcPr>
            <w:tcW w:w="624"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                3 000 </w:t>
            </w: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                     -   </w:t>
            </w: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                     -   </w:t>
            </w: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                     -   </w:t>
            </w:r>
          </w:p>
        </w:tc>
        <w:tc>
          <w:tcPr>
            <w:tcW w:w="628"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                     -   </w:t>
            </w:r>
          </w:p>
        </w:tc>
      </w:tr>
      <w:tr w:rsidR="002F0D3B" w:rsidRPr="002F0D3B" w:rsidTr="002F0D3B">
        <w:trPr>
          <w:trHeight w:val="115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ქვეპროგრამით გათვალისწინებულია დედ-მამით ობოლ ბავშვთა კვებისა და     განათლების   მიღებისთვის ყოველთვიური დახმარება 250 ლარის ოდენობით და ერთჯერადად წელიწადში საკურორტო მომსახურება.</w:t>
            </w:r>
          </w:p>
        </w:tc>
      </w:tr>
      <w:tr w:rsidR="002F0D3B" w:rsidRPr="002F0D3B" w:rsidTr="002F0D3B">
        <w:trPr>
          <w:trHeight w:val="360"/>
        </w:trPr>
        <w:tc>
          <w:tcPr>
            <w:tcW w:w="2498"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დასახელება</w:t>
            </w:r>
          </w:p>
        </w:tc>
        <w:tc>
          <w:tcPr>
            <w:tcW w:w="1874" w:type="pct"/>
            <w:gridSpan w:val="3"/>
            <w:tcBorders>
              <w:top w:val="single" w:sz="4" w:space="0" w:color="auto"/>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პროდუქტები 2023 წლისთვის</w:t>
            </w:r>
          </w:p>
        </w:tc>
        <w:tc>
          <w:tcPr>
            <w:tcW w:w="628" w:type="pct"/>
            <w:vMerge w:val="restart"/>
            <w:tcBorders>
              <w:top w:val="nil"/>
              <w:left w:val="single" w:sz="4" w:space="0" w:color="auto"/>
              <w:bottom w:val="single" w:sz="4" w:space="0" w:color="auto"/>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ეკონომიკური კლასიფიკაციის მუხლი</w:t>
            </w:r>
          </w:p>
        </w:tc>
      </w:tr>
      <w:tr w:rsidR="002F0D3B" w:rsidRPr="002F0D3B" w:rsidTr="002F0D3B">
        <w:trPr>
          <w:trHeight w:val="540"/>
        </w:trPr>
        <w:tc>
          <w:tcPr>
            <w:tcW w:w="2498" w:type="pct"/>
            <w:gridSpan w:val="4"/>
            <w:vMerge/>
            <w:tcBorders>
              <w:top w:val="single" w:sz="4" w:space="0" w:color="auto"/>
              <w:left w:val="single" w:sz="8" w:space="0" w:color="auto"/>
              <w:bottom w:val="single" w:sz="4" w:space="0" w:color="000000"/>
              <w:right w:val="single" w:sz="4" w:space="0" w:color="000000"/>
            </w:tcBorders>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რაოდენობა</w:t>
            </w: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ერთ. საშ. ფასი</w:t>
            </w: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სულ (ლარი)</w:t>
            </w:r>
          </w:p>
        </w:tc>
        <w:tc>
          <w:tcPr>
            <w:tcW w:w="628" w:type="pct"/>
            <w:vMerge/>
            <w:tcBorders>
              <w:top w:val="nil"/>
              <w:left w:val="single" w:sz="4" w:space="0" w:color="auto"/>
              <w:bottom w:val="single" w:sz="4" w:space="0" w:color="auto"/>
              <w:right w:val="single" w:sz="8" w:space="0" w:color="auto"/>
            </w:tcBorders>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p>
        </w:tc>
      </w:tr>
      <w:tr w:rsidR="002F0D3B" w:rsidRPr="002F0D3B" w:rsidTr="002F0D3B">
        <w:trPr>
          <w:trHeight w:val="540"/>
        </w:trPr>
        <w:tc>
          <w:tcPr>
            <w:tcW w:w="2498" w:type="pct"/>
            <w:gridSpan w:val="4"/>
            <w:tcBorders>
              <w:top w:val="single" w:sz="4" w:space="0" w:color="auto"/>
              <w:left w:val="single" w:sz="8" w:space="0" w:color="auto"/>
              <w:bottom w:val="nil"/>
              <w:right w:val="single" w:sz="4" w:space="0" w:color="000000"/>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18 წლამდე ასაკის დედ-მამით ობოლი ბავშვების დახმარება </w:t>
            </w:r>
          </w:p>
        </w:tc>
        <w:tc>
          <w:tcPr>
            <w:tcW w:w="625" w:type="pct"/>
            <w:tcBorders>
              <w:top w:val="nil"/>
              <w:left w:val="nil"/>
              <w:bottom w:val="nil"/>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1</w:t>
            </w: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250</w:t>
            </w: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3 000 </w:t>
            </w:r>
          </w:p>
        </w:tc>
        <w:tc>
          <w:tcPr>
            <w:tcW w:w="628" w:type="pct"/>
            <w:tcBorders>
              <w:top w:val="nil"/>
              <w:left w:val="nil"/>
              <w:bottom w:val="single" w:sz="4" w:space="0" w:color="auto"/>
              <w:right w:val="single" w:sz="8"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16"/>
                <w:szCs w:val="16"/>
                <w:lang w:val="ka-GE" w:eastAsia="ka-GE"/>
              </w:rPr>
            </w:pPr>
            <w:r w:rsidRPr="002F0D3B">
              <w:rPr>
                <w:rFonts w:ascii="Sylfaen" w:eastAsia="Times New Roman" w:hAnsi="Sylfaen"/>
                <w:sz w:val="16"/>
                <w:szCs w:val="16"/>
                <w:lang w:val="ka-GE" w:eastAsia="ka-GE"/>
              </w:rPr>
              <w:t>სოციალური უზრუნველყოფა</w:t>
            </w:r>
          </w:p>
        </w:tc>
      </w:tr>
      <w:tr w:rsidR="002F0D3B" w:rsidRPr="002F0D3B" w:rsidTr="002F0D3B">
        <w:trPr>
          <w:trHeight w:val="540"/>
        </w:trPr>
        <w:tc>
          <w:tcPr>
            <w:tcW w:w="2498"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 სულ</w:t>
            </w:r>
          </w:p>
        </w:tc>
        <w:tc>
          <w:tcPr>
            <w:tcW w:w="625" w:type="pct"/>
            <w:tcBorders>
              <w:top w:val="single" w:sz="8" w:space="0" w:color="auto"/>
              <w:left w:val="nil"/>
              <w:bottom w:val="single" w:sz="8"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w:t>
            </w:r>
          </w:p>
        </w:tc>
        <w:tc>
          <w:tcPr>
            <w:tcW w:w="625" w:type="pct"/>
            <w:tcBorders>
              <w:top w:val="single" w:sz="8" w:space="0" w:color="auto"/>
              <w:left w:val="nil"/>
              <w:bottom w:val="single" w:sz="8"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w:t>
            </w:r>
          </w:p>
        </w:tc>
        <w:tc>
          <w:tcPr>
            <w:tcW w:w="625" w:type="pct"/>
            <w:tcBorders>
              <w:top w:val="nil"/>
              <w:left w:val="nil"/>
              <w:bottom w:val="single" w:sz="8"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                3 000 </w:t>
            </w:r>
          </w:p>
        </w:tc>
        <w:tc>
          <w:tcPr>
            <w:tcW w:w="628" w:type="pct"/>
            <w:tcBorders>
              <w:top w:val="single" w:sz="8" w:space="0" w:color="auto"/>
              <w:left w:val="nil"/>
              <w:bottom w:val="single" w:sz="8" w:space="0" w:color="auto"/>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w:t>
            </w:r>
          </w:p>
        </w:tc>
      </w:tr>
      <w:tr w:rsidR="002F0D3B" w:rsidRPr="002F0D3B" w:rsidTr="002F0D3B">
        <w:trPr>
          <w:trHeight w:val="555"/>
        </w:trPr>
        <w:tc>
          <w:tcPr>
            <w:tcW w:w="1873" w:type="pct"/>
            <w:gridSpan w:val="3"/>
            <w:tcBorders>
              <w:top w:val="nil"/>
              <w:left w:val="single" w:sz="8" w:space="0" w:color="auto"/>
              <w:bottom w:val="single" w:sz="4" w:space="0" w:color="auto"/>
              <w:right w:val="nil"/>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624" w:type="pct"/>
            <w:tcBorders>
              <w:top w:val="nil"/>
              <w:left w:val="nil"/>
              <w:bottom w:val="nil"/>
              <w:right w:val="nil"/>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p>
        </w:tc>
        <w:tc>
          <w:tcPr>
            <w:tcW w:w="625" w:type="pct"/>
            <w:tcBorders>
              <w:top w:val="nil"/>
              <w:left w:val="nil"/>
              <w:bottom w:val="nil"/>
              <w:right w:val="nil"/>
            </w:tcBorders>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noWrap/>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628" w:type="pct"/>
            <w:tcBorders>
              <w:top w:val="nil"/>
              <w:left w:val="nil"/>
              <w:bottom w:val="nil"/>
              <w:right w:val="single" w:sz="8" w:space="0" w:color="auto"/>
            </w:tcBorders>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2F0D3B">
        <w:trPr>
          <w:trHeight w:val="360"/>
        </w:trPr>
        <w:tc>
          <w:tcPr>
            <w:tcW w:w="249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დასახელება</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1 კვარტალი</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2 კვარტალი</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3 კვარტალი</w:t>
            </w:r>
          </w:p>
        </w:tc>
        <w:tc>
          <w:tcPr>
            <w:tcW w:w="628" w:type="pct"/>
            <w:tcBorders>
              <w:top w:val="single" w:sz="4" w:space="0" w:color="auto"/>
              <w:left w:val="nil"/>
              <w:bottom w:val="single" w:sz="4" w:space="0" w:color="auto"/>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4 კვარტალი</w:t>
            </w:r>
          </w:p>
        </w:tc>
      </w:tr>
      <w:tr w:rsidR="002F0D3B" w:rsidRPr="002F0D3B" w:rsidTr="002F0D3B">
        <w:trPr>
          <w:trHeight w:val="510"/>
        </w:trPr>
        <w:tc>
          <w:tcPr>
            <w:tcW w:w="2498" w:type="pct"/>
            <w:gridSpan w:val="4"/>
            <w:tcBorders>
              <w:top w:val="single" w:sz="4" w:space="0" w:color="auto"/>
              <w:left w:val="single" w:sz="8" w:space="0" w:color="auto"/>
              <w:bottom w:val="nil"/>
              <w:right w:val="single" w:sz="4" w:space="0" w:color="000000"/>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18 წლამდე ასაკის დედ-მამით ობოლი ბავშვების დახმარება </w:t>
            </w: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X</w:t>
            </w: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X</w:t>
            </w: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X</w:t>
            </w:r>
          </w:p>
        </w:tc>
        <w:tc>
          <w:tcPr>
            <w:tcW w:w="628" w:type="pct"/>
            <w:tcBorders>
              <w:top w:val="nil"/>
              <w:left w:val="nil"/>
              <w:bottom w:val="single" w:sz="4" w:space="0" w:color="auto"/>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X</w:t>
            </w:r>
          </w:p>
        </w:tc>
      </w:tr>
      <w:tr w:rsidR="002F0D3B" w:rsidRPr="002F0D3B" w:rsidTr="002F0D3B">
        <w:trPr>
          <w:trHeight w:val="735"/>
        </w:trPr>
        <w:tc>
          <w:tcPr>
            <w:tcW w:w="312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შუალედური მოსალოდნელი შედეგი (2024 წელი)</w:t>
            </w:r>
          </w:p>
        </w:tc>
        <w:tc>
          <w:tcPr>
            <w:tcW w:w="1877" w:type="pct"/>
            <w:gridSpan w:val="3"/>
            <w:tcBorders>
              <w:top w:val="single" w:sz="4" w:space="0" w:color="auto"/>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დახმარება</w:t>
            </w:r>
          </w:p>
        </w:tc>
      </w:tr>
    </w:tbl>
    <w:p w:rsidR="00135C9A" w:rsidRDefault="00135C9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135C9A" w:rsidRDefault="00135C9A"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638"/>
        <w:gridCol w:w="1667"/>
        <w:gridCol w:w="1218"/>
        <w:gridCol w:w="715"/>
        <w:gridCol w:w="1273"/>
        <w:gridCol w:w="1131"/>
        <w:gridCol w:w="1920"/>
        <w:gridCol w:w="1990"/>
        <w:gridCol w:w="1388"/>
      </w:tblGrid>
      <w:tr w:rsidR="002F0D3B" w:rsidRPr="002F0D3B" w:rsidTr="002F0D3B">
        <w:trPr>
          <w:trHeight w:val="1200"/>
        </w:trPr>
        <w:tc>
          <w:tcPr>
            <w:tcW w:w="780"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მოსალოდნელი შუალედური შედეგი</w:t>
            </w:r>
          </w:p>
        </w:tc>
        <w:tc>
          <w:tcPr>
            <w:tcW w:w="1440" w:type="pct"/>
            <w:gridSpan w:val="3"/>
            <w:tcBorders>
              <w:top w:val="single" w:sz="4" w:space="0" w:color="auto"/>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შედეგის ინდიკატორები</w:t>
            </w:r>
          </w:p>
        </w:tc>
        <w:tc>
          <w:tcPr>
            <w:tcW w:w="3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გაზომვის ერთეული</w:t>
            </w:r>
          </w:p>
        </w:tc>
        <w:tc>
          <w:tcPr>
            <w:tcW w:w="3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გეგმიური გადახრა</w:t>
            </w:r>
          </w:p>
        </w:tc>
        <w:tc>
          <w:tcPr>
            <w:tcW w:w="4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მონაცემთა წყარო</w:t>
            </w:r>
          </w:p>
        </w:tc>
        <w:tc>
          <w:tcPr>
            <w:tcW w:w="11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მეთოდოლოგია</w:t>
            </w:r>
          </w:p>
        </w:tc>
        <w:tc>
          <w:tcPr>
            <w:tcW w:w="422"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რისკი</w:t>
            </w:r>
          </w:p>
        </w:tc>
      </w:tr>
      <w:tr w:rsidR="002F0D3B" w:rsidRPr="002F0D3B" w:rsidTr="002F0D3B">
        <w:trPr>
          <w:trHeight w:val="885"/>
        </w:trPr>
        <w:tc>
          <w:tcPr>
            <w:tcW w:w="780" w:type="pct"/>
            <w:vMerge/>
            <w:tcBorders>
              <w:top w:val="single" w:sz="4" w:space="0" w:color="auto"/>
              <w:left w:val="single" w:sz="8" w:space="0" w:color="auto"/>
              <w:bottom w:val="single" w:sz="4" w:space="0" w:color="auto"/>
              <w:right w:val="single" w:sz="4" w:space="0" w:color="auto"/>
            </w:tcBorders>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p>
        </w:tc>
        <w:tc>
          <w:tcPr>
            <w:tcW w:w="589"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დასახელება</w:t>
            </w:r>
          </w:p>
        </w:tc>
        <w:tc>
          <w:tcPr>
            <w:tcW w:w="501"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2023 წელი (საბაზისო)</w:t>
            </w:r>
          </w:p>
        </w:tc>
        <w:tc>
          <w:tcPr>
            <w:tcW w:w="350"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2024 წელი</w:t>
            </w:r>
          </w:p>
        </w:tc>
        <w:tc>
          <w:tcPr>
            <w:tcW w:w="358" w:type="pct"/>
            <w:vMerge/>
            <w:tcBorders>
              <w:top w:val="single" w:sz="4" w:space="0" w:color="auto"/>
              <w:left w:val="single" w:sz="4" w:space="0" w:color="auto"/>
              <w:bottom w:val="single" w:sz="4" w:space="0" w:color="000000"/>
              <w:right w:val="single" w:sz="4" w:space="0" w:color="auto"/>
            </w:tcBorders>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p>
        </w:tc>
        <w:tc>
          <w:tcPr>
            <w:tcW w:w="356" w:type="pct"/>
            <w:vMerge/>
            <w:tcBorders>
              <w:top w:val="single" w:sz="4" w:space="0" w:color="auto"/>
              <w:left w:val="single" w:sz="4" w:space="0" w:color="auto"/>
              <w:bottom w:val="single" w:sz="4" w:space="0" w:color="000000"/>
              <w:right w:val="single" w:sz="4" w:space="0" w:color="auto"/>
            </w:tcBorders>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p>
        </w:tc>
        <w:tc>
          <w:tcPr>
            <w:tcW w:w="489" w:type="pct"/>
            <w:vMerge/>
            <w:tcBorders>
              <w:top w:val="single" w:sz="4" w:space="0" w:color="auto"/>
              <w:left w:val="single" w:sz="4" w:space="0" w:color="auto"/>
              <w:bottom w:val="single" w:sz="4" w:space="0" w:color="000000"/>
              <w:right w:val="single" w:sz="4" w:space="0" w:color="auto"/>
            </w:tcBorders>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p>
        </w:tc>
        <w:tc>
          <w:tcPr>
            <w:tcW w:w="1155" w:type="pct"/>
            <w:vMerge/>
            <w:tcBorders>
              <w:top w:val="single" w:sz="4" w:space="0" w:color="auto"/>
              <w:left w:val="single" w:sz="4" w:space="0" w:color="auto"/>
              <w:bottom w:val="single" w:sz="4" w:space="0" w:color="000000"/>
              <w:right w:val="single" w:sz="4" w:space="0" w:color="auto"/>
            </w:tcBorders>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p>
        </w:tc>
        <w:tc>
          <w:tcPr>
            <w:tcW w:w="422" w:type="pct"/>
            <w:vMerge/>
            <w:tcBorders>
              <w:top w:val="single" w:sz="4" w:space="0" w:color="auto"/>
              <w:left w:val="single" w:sz="4" w:space="0" w:color="auto"/>
              <w:bottom w:val="single" w:sz="4" w:space="0" w:color="000000"/>
              <w:right w:val="single" w:sz="8" w:space="0" w:color="auto"/>
            </w:tcBorders>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p>
        </w:tc>
      </w:tr>
      <w:tr w:rsidR="002F0D3B" w:rsidRPr="002F0D3B" w:rsidTr="002F0D3B">
        <w:trPr>
          <w:trHeight w:val="2865"/>
        </w:trPr>
        <w:tc>
          <w:tcPr>
            <w:tcW w:w="780" w:type="pct"/>
            <w:tcBorders>
              <w:top w:val="nil"/>
              <w:left w:val="single" w:sz="4" w:space="0" w:color="auto"/>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დახმარება</w:t>
            </w:r>
          </w:p>
        </w:tc>
        <w:tc>
          <w:tcPr>
            <w:tcW w:w="589"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ბენეფიციართა მომართვიანობა</w:t>
            </w:r>
          </w:p>
        </w:tc>
        <w:tc>
          <w:tcPr>
            <w:tcW w:w="501"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5104</w:t>
            </w:r>
          </w:p>
        </w:tc>
        <w:tc>
          <w:tcPr>
            <w:tcW w:w="350"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200</w:t>
            </w:r>
          </w:p>
        </w:tc>
        <w:tc>
          <w:tcPr>
            <w:tcW w:w="358"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რაოდენობა</w:t>
            </w:r>
          </w:p>
        </w:tc>
        <w:tc>
          <w:tcPr>
            <w:tcW w:w="356"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10%</w:t>
            </w:r>
          </w:p>
        </w:tc>
        <w:tc>
          <w:tcPr>
            <w:tcW w:w="489"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c>
          <w:tcPr>
            <w:tcW w:w="115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შემოსული განცხადებების რაოდენობა</w:t>
            </w:r>
          </w:p>
        </w:tc>
        <w:tc>
          <w:tcPr>
            <w:tcW w:w="42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შობადობის მაჩვენებლის შემცირება</w:t>
            </w:r>
          </w:p>
        </w:tc>
      </w:tr>
    </w:tbl>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1456"/>
        <w:gridCol w:w="1440"/>
        <w:gridCol w:w="1440"/>
        <w:gridCol w:w="1440"/>
        <w:gridCol w:w="1440"/>
        <w:gridCol w:w="1440"/>
        <w:gridCol w:w="1987"/>
      </w:tblGrid>
      <w:tr w:rsidR="002F0D3B" w:rsidRPr="002F0D3B" w:rsidTr="004D36CA">
        <w:trPr>
          <w:trHeight w:val="360"/>
        </w:trPr>
        <w:tc>
          <w:tcPr>
            <w:tcW w:w="4231" w:type="pct"/>
            <w:gridSpan w:val="7"/>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769" w:type="pct"/>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4D36CA">
        <w:trPr>
          <w:trHeight w:val="360"/>
        </w:trPr>
        <w:tc>
          <w:tcPr>
            <w:tcW w:w="5000" w:type="pct"/>
            <w:gridSpan w:val="8"/>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სოციალური დაცვა</w:t>
            </w:r>
          </w:p>
        </w:tc>
      </w:tr>
      <w:tr w:rsidR="002F0D3B" w:rsidRPr="002F0D3B" w:rsidTr="004D36CA">
        <w:trPr>
          <w:trHeight w:val="360"/>
        </w:trPr>
        <w:tc>
          <w:tcPr>
            <w:tcW w:w="2564" w:type="pct"/>
            <w:gridSpan w:val="4"/>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ქვეპროგრამის კლასიფიკაციის კოდი:</w:t>
            </w:r>
          </w:p>
        </w:tc>
        <w:tc>
          <w:tcPr>
            <w:tcW w:w="556"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06 02 08</w:t>
            </w:r>
          </w:p>
        </w:tc>
        <w:tc>
          <w:tcPr>
            <w:tcW w:w="556"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p>
        </w:tc>
        <w:tc>
          <w:tcPr>
            <w:tcW w:w="556" w:type="pct"/>
            <w:shd w:val="clear" w:color="auto" w:fill="auto"/>
            <w:noWrap/>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769" w:type="pct"/>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4D36CA">
        <w:trPr>
          <w:trHeight w:val="360"/>
        </w:trPr>
        <w:tc>
          <w:tcPr>
            <w:tcW w:w="2564" w:type="pct"/>
            <w:gridSpan w:val="4"/>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ქვეპროგრამის დასახელება:</w:t>
            </w:r>
          </w:p>
        </w:tc>
        <w:tc>
          <w:tcPr>
            <w:tcW w:w="556"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p>
        </w:tc>
        <w:tc>
          <w:tcPr>
            <w:tcW w:w="556" w:type="pct"/>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556" w:type="pct"/>
            <w:shd w:val="clear" w:color="auto" w:fill="auto"/>
            <w:noWrap/>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769" w:type="pct"/>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4D36CA">
        <w:trPr>
          <w:trHeight w:val="360"/>
        </w:trPr>
        <w:tc>
          <w:tcPr>
            <w:tcW w:w="5000" w:type="pct"/>
            <w:gridSpan w:val="8"/>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ღვაწლმოსილი ადამიანების დახმარება</w:t>
            </w:r>
          </w:p>
        </w:tc>
      </w:tr>
      <w:tr w:rsidR="002F0D3B" w:rsidRPr="002F0D3B" w:rsidTr="004D36CA">
        <w:trPr>
          <w:trHeight w:val="390"/>
        </w:trPr>
        <w:tc>
          <w:tcPr>
            <w:tcW w:w="1453" w:type="pct"/>
            <w:gridSpan w:val="2"/>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არის ქვეპროგრამა ახალი</w:t>
            </w:r>
            <w:r w:rsidRPr="002F0D3B">
              <w:rPr>
                <w:rFonts w:ascii="Sylfaen" w:eastAsia="Times New Roman" w:hAnsi="Sylfaen"/>
                <w:b/>
                <w:bCs/>
                <w:sz w:val="20"/>
                <w:szCs w:val="20"/>
                <w:lang w:val="ka-GE" w:eastAsia="ka-GE"/>
              </w:rPr>
              <w:t xml:space="preserve">? </w:t>
            </w:r>
            <w:r w:rsidRPr="002F0D3B">
              <w:rPr>
                <w:rFonts w:ascii="Sylfaen" w:eastAsia="Times New Roman" w:hAnsi="Sylfaen"/>
                <w:sz w:val="20"/>
                <w:szCs w:val="20"/>
                <w:lang w:val="ka-GE" w:eastAsia="ka-GE"/>
              </w:rPr>
              <w:t xml:space="preserve">        </w:t>
            </w:r>
            <w:r w:rsidRPr="002F0D3B">
              <w:rPr>
                <w:rFonts w:ascii="Sylfaen" w:eastAsia="Times New Roman" w:hAnsi="Sylfaen"/>
                <w:b/>
                <w:bCs/>
                <w:sz w:val="20"/>
                <w:szCs w:val="20"/>
                <w:lang w:val="ka-GE" w:eastAsia="ka-GE"/>
              </w:rPr>
              <w:t xml:space="preserve">  </w:t>
            </w:r>
            <w:r w:rsidRPr="002F0D3B">
              <w:rPr>
                <w:rFonts w:ascii="Sylfaen" w:eastAsia="Times New Roman" w:hAnsi="Sylfaen"/>
                <w:sz w:val="20"/>
                <w:szCs w:val="20"/>
                <w:lang w:val="ka-GE" w:eastAsia="ka-GE"/>
              </w:rPr>
              <w:t xml:space="preserve">/ </w:t>
            </w:r>
            <w:r w:rsidRPr="002F0D3B">
              <w:rPr>
                <w:rFonts w:ascii="Sylfaen" w:eastAsia="Times New Roman" w:hAnsi="Sylfaen"/>
                <w:b/>
                <w:bCs/>
                <w:sz w:val="20"/>
                <w:szCs w:val="20"/>
                <w:lang w:val="ka-GE" w:eastAsia="ka-GE"/>
              </w:rPr>
              <w:t>არა</w:t>
            </w:r>
          </w:p>
        </w:tc>
        <w:tc>
          <w:tcPr>
            <w:tcW w:w="556" w:type="pct"/>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p>
        </w:tc>
        <w:tc>
          <w:tcPr>
            <w:tcW w:w="556" w:type="pct"/>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556" w:type="pct"/>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556" w:type="pct"/>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556" w:type="pct"/>
            <w:shd w:val="clear" w:color="auto" w:fill="auto"/>
            <w:noWrap/>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769" w:type="pct"/>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4D36CA">
        <w:trPr>
          <w:trHeight w:val="585"/>
        </w:trPr>
        <w:tc>
          <w:tcPr>
            <w:tcW w:w="1453" w:type="pct"/>
            <w:gridSpan w:val="2"/>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თუ ქვეპროგრამა ახალია, ვინ წარმოადგინა?</w:t>
            </w:r>
          </w:p>
        </w:tc>
        <w:tc>
          <w:tcPr>
            <w:tcW w:w="3547" w:type="pct"/>
            <w:gridSpan w:val="6"/>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w:t>
            </w:r>
          </w:p>
        </w:tc>
      </w:tr>
      <w:tr w:rsidR="002F0D3B" w:rsidRPr="002F0D3B" w:rsidTr="004D36CA">
        <w:trPr>
          <w:trHeight w:val="360"/>
        </w:trPr>
        <w:tc>
          <w:tcPr>
            <w:tcW w:w="2009" w:type="pct"/>
            <w:gridSpan w:val="3"/>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lastRenderedPageBreak/>
              <w:t>ქვეპროგრამის განმახორციელებელი:</w:t>
            </w:r>
          </w:p>
        </w:tc>
        <w:tc>
          <w:tcPr>
            <w:tcW w:w="556" w:type="pct"/>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p>
        </w:tc>
        <w:tc>
          <w:tcPr>
            <w:tcW w:w="556" w:type="pct"/>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556" w:type="pct"/>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556" w:type="pct"/>
            <w:shd w:val="clear" w:color="auto" w:fill="auto"/>
            <w:noWrap/>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769" w:type="pct"/>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4D36CA">
        <w:trPr>
          <w:trHeight w:val="360"/>
        </w:trPr>
        <w:tc>
          <w:tcPr>
            <w:tcW w:w="5000" w:type="pct"/>
            <w:gridSpan w:val="8"/>
            <w:shd w:val="clear" w:color="auto" w:fill="auto"/>
            <w:noWrap/>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r>
      <w:tr w:rsidR="002F0D3B" w:rsidRPr="002F0D3B" w:rsidTr="004D36CA">
        <w:trPr>
          <w:trHeight w:val="360"/>
        </w:trPr>
        <w:tc>
          <w:tcPr>
            <w:tcW w:w="2009" w:type="pct"/>
            <w:gridSpan w:val="3"/>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დაფინანსების წყარო</w:t>
            </w:r>
          </w:p>
        </w:tc>
        <w:tc>
          <w:tcPr>
            <w:tcW w:w="556" w:type="pct"/>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p>
        </w:tc>
        <w:tc>
          <w:tcPr>
            <w:tcW w:w="556" w:type="pct"/>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556" w:type="pct"/>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556" w:type="pct"/>
            <w:shd w:val="clear" w:color="auto" w:fill="auto"/>
            <w:noWrap/>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769" w:type="pct"/>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4D36CA">
        <w:trPr>
          <w:trHeight w:val="360"/>
        </w:trPr>
        <w:tc>
          <w:tcPr>
            <w:tcW w:w="2009" w:type="pct"/>
            <w:gridSpan w:val="3"/>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დასახელება</w:t>
            </w:r>
          </w:p>
        </w:tc>
        <w:tc>
          <w:tcPr>
            <w:tcW w:w="556"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2023 წელი</w:t>
            </w:r>
          </w:p>
        </w:tc>
        <w:tc>
          <w:tcPr>
            <w:tcW w:w="556"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2024 წელი</w:t>
            </w:r>
          </w:p>
        </w:tc>
        <w:tc>
          <w:tcPr>
            <w:tcW w:w="556"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2025 წელი</w:t>
            </w:r>
          </w:p>
        </w:tc>
        <w:tc>
          <w:tcPr>
            <w:tcW w:w="556"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2026 წელი</w:t>
            </w:r>
          </w:p>
        </w:tc>
        <w:tc>
          <w:tcPr>
            <w:tcW w:w="769"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2027  წელი</w:t>
            </w:r>
          </w:p>
        </w:tc>
      </w:tr>
      <w:tr w:rsidR="002F0D3B" w:rsidRPr="002F0D3B" w:rsidTr="004D36CA">
        <w:trPr>
          <w:trHeight w:val="360"/>
        </w:trPr>
        <w:tc>
          <w:tcPr>
            <w:tcW w:w="2009" w:type="pct"/>
            <w:gridSpan w:val="3"/>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მუნიციპალური ბიუჯეტი</w:t>
            </w:r>
          </w:p>
        </w:tc>
        <w:tc>
          <w:tcPr>
            <w:tcW w:w="556"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3 600 </w:t>
            </w:r>
          </w:p>
        </w:tc>
        <w:tc>
          <w:tcPr>
            <w:tcW w:w="556"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3 600 </w:t>
            </w:r>
          </w:p>
        </w:tc>
        <w:tc>
          <w:tcPr>
            <w:tcW w:w="556"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3 600 </w:t>
            </w:r>
          </w:p>
        </w:tc>
        <w:tc>
          <w:tcPr>
            <w:tcW w:w="556"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3 600 </w:t>
            </w:r>
          </w:p>
        </w:tc>
        <w:tc>
          <w:tcPr>
            <w:tcW w:w="769"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3 600 </w:t>
            </w:r>
          </w:p>
        </w:tc>
      </w:tr>
      <w:tr w:rsidR="002F0D3B" w:rsidRPr="002F0D3B" w:rsidTr="004D36CA">
        <w:trPr>
          <w:trHeight w:val="360"/>
        </w:trPr>
        <w:tc>
          <w:tcPr>
            <w:tcW w:w="2009" w:type="pct"/>
            <w:gridSpan w:val="3"/>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სახელმწიფო ბიუჯეტი</w:t>
            </w:r>
          </w:p>
        </w:tc>
        <w:tc>
          <w:tcPr>
            <w:tcW w:w="556"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556"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556"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556"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769"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4D36CA">
        <w:trPr>
          <w:trHeight w:val="360"/>
        </w:trPr>
        <w:tc>
          <w:tcPr>
            <w:tcW w:w="891" w:type="pct"/>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სხვა ......</w:t>
            </w:r>
          </w:p>
        </w:tc>
        <w:tc>
          <w:tcPr>
            <w:tcW w:w="562" w:type="pct"/>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556" w:type="pct"/>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556"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556"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556"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556"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769"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4D36CA">
        <w:trPr>
          <w:trHeight w:val="360"/>
        </w:trPr>
        <w:tc>
          <w:tcPr>
            <w:tcW w:w="2009" w:type="pct"/>
            <w:gridSpan w:val="3"/>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სულ ქვეპროგრამა  </w:t>
            </w:r>
          </w:p>
        </w:tc>
        <w:tc>
          <w:tcPr>
            <w:tcW w:w="556"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              3 600 </w:t>
            </w:r>
          </w:p>
        </w:tc>
        <w:tc>
          <w:tcPr>
            <w:tcW w:w="556"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               3 600 </w:t>
            </w:r>
          </w:p>
        </w:tc>
        <w:tc>
          <w:tcPr>
            <w:tcW w:w="556"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               3 600 </w:t>
            </w:r>
          </w:p>
        </w:tc>
        <w:tc>
          <w:tcPr>
            <w:tcW w:w="556"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              3 600 </w:t>
            </w:r>
          </w:p>
        </w:tc>
        <w:tc>
          <w:tcPr>
            <w:tcW w:w="769"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                         3 600 </w:t>
            </w:r>
          </w:p>
        </w:tc>
      </w:tr>
      <w:tr w:rsidR="002F0D3B" w:rsidRPr="002F0D3B" w:rsidTr="004D36CA">
        <w:trPr>
          <w:trHeight w:val="900"/>
        </w:trPr>
        <w:tc>
          <w:tcPr>
            <w:tcW w:w="5000" w:type="pct"/>
            <w:gridSpan w:val="8"/>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სოციალური დახმარების  ძირითადი მიზანია ღვაწლმოსილი ადამიანების  თანადგომა, ფინანსური დახმარების გაწევა.  ქვეპროგრამით გაიცემა ყოველთვიური მატერიალური დახმარება . რაც წარმოადგენს ღვაწლმოსილი ადამიანების სოციალური პირობების გაუმჯობესებას, მათ მატერიალურ და მორალურ მხარდაჭერა.</w:t>
            </w:r>
          </w:p>
        </w:tc>
      </w:tr>
      <w:tr w:rsidR="002F0D3B" w:rsidRPr="002F0D3B" w:rsidTr="004D36CA">
        <w:trPr>
          <w:trHeight w:val="360"/>
        </w:trPr>
        <w:tc>
          <w:tcPr>
            <w:tcW w:w="2564" w:type="pct"/>
            <w:gridSpan w:val="4"/>
            <w:vMerge w:val="restart"/>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დასახელება</w:t>
            </w:r>
          </w:p>
        </w:tc>
        <w:tc>
          <w:tcPr>
            <w:tcW w:w="1667" w:type="pct"/>
            <w:gridSpan w:val="3"/>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პროდუქტები 202</w:t>
            </w:r>
            <w:r w:rsidR="004D36CA">
              <w:rPr>
                <w:rFonts w:ascii="Sylfaen" w:eastAsia="Times New Roman" w:hAnsi="Sylfaen"/>
                <w:sz w:val="20"/>
                <w:szCs w:val="20"/>
                <w:lang w:eastAsia="ka-GE"/>
              </w:rPr>
              <w:t>4</w:t>
            </w:r>
            <w:r w:rsidRPr="002F0D3B">
              <w:rPr>
                <w:rFonts w:ascii="Sylfaen" w:eastAsia="Times New Roman" w:hAnsi="Sylfaen"/>
                <w:sz w:val="20"/>
                <w:szCs w:val="20"/>
                <w:lang w:val="ka-GE" w:eastAsia="ka-GE"/>
              </w:rPr>
              <w:t xml:space="preserve"> წლისთვის</w:t>
            </w:r>
          </w:p>
        </w:tc>
        <w:tc>
          <w:tcPr>
            <w:tcW w:w="769" w:type="pct"/>
            <w:vMerge w:val="restar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ეკონომიკური კლასიფიკაციის მუხლი</w:t>
            </w:r>
          </w:p>
        </w:tc>
      </w:tr>
      <w:tr w:rsidR="002F0D3B" w:rsidRPr="002F0D3B" w:rsidTr="004D36CA">
        <w:trPr>
          <w:trHeight w:val="540"/>
        </w:trPr>
        <w:tc>
          <w:tcPr>
            <w:tcW w:w="2564" w:type="pct"/>
            <w:gridSpan w:val="4"/>
            <w:vMerge/>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p>
        </w:tc>
        <w:tc>
          <w:tcPr>
            <w:tcW w:w="556"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რაოდენობა</w:t>
            </w:r>
          </w:p>
        </w:tc>
        <w:tc>
          <w:tcPr>
            <w:tcW w:w="556"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ერთ. საშ. ფასი</w:t>
            </w:r>
          </w:p>
        </w:tc>
        <w:tc>
          <w:tcPr>
            <w:tcW w:w="556"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სულ (ლარი)</w:t>
            </w:r>
          </w:p>
        </w:tc>
        <w:tc>
          <w:tcPr>
            <w:tcW w:w="769" w:type="pct"/>
            <w:vMerge/>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p>
        </w:tc>
      </w:tr>
      <w:tr w:rsidR="002F0D3B" w:rsidRPr="002F0D3B" w:rsidTr="004D36CA">
        <w:trPr>
          <w:trHeight w:val="540"/>
        </w:trPr>
        <w:tc>
          <w:tcPr>
            <w:tcW w:w="2564" w:type="pct"/>
            <w:gridSpan w:val="4"/>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ღვაწლმოსილი ადამიანების დახმარება</w:t>
            </w:r>
          </w:p>
        </w:tc>
        <w:tc>
          <w:tcPr>
            <w:tcW w:w="556"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3</w:t>
            </w:r>
          </w:p>
        </w:tc>
        <w:tc>
          <w:tcPr>
            <w:tcW w:w="556"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100</w:t>
            </w:r>
          </w:p>
        </w:tc>
        <w:tc>
          <w:tcPr>
            <w:tcW w:w="556" w:type="pct"/>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3 600 </w:t>
            </w:r>
          </w:p>
        </w:tc>
        <w:tc>
          <w:tcPr>
            <w:tcW w:w="769" w:type="pct"/>
            <w:shd w:val="clear" w:color="auto" w:fill="auto"/>
            <w:vAlign w:val="center"/>
            <w:hideMark/>
          </w:tcPr>
          <w:p w:rsidR="002F0D3B" w:rsidRPr="002F0D3B" w:rsidRDefault="002F0D3B" w:rsidP="002F0D3B">
            <w:pPr>
              <w:spacing w:after="0" w:line="240" w:lineRule="auto"/>
              <w:rPr>
                <w:rFonts w:ascii="Sylfaen" w:eastAsia="Times New Roman" w:hAnsi="Sylfaen"/>
                <w:sz w:val="16"/>
                <w:szCs w:val="16"/>
                <w:lang w:val="ka-GE" w:eastAsia="ka-GE"/>
              </w:rPr>
            </w:pPr>
            <w:r w:rsidRPr="002F0D3B">
              <w:rPr>
                <w:rFonts w:ascii="Sylfaen" w:eastAsia="Times New Roman" w:hAnsi="Sylfaen"/>
                <w:sz w:val="16"/>
                <w:szCs w:val="16"/>
                <w:lang w:val="ka-GE" w:eastAsia="ka-GE"/>
              </w:rPr>
              <w:t>სოციალური უზრუნველყოფაა</w:t>
            </w:r>
          </w:p>
        </w:tc>
      </w:tr>
      <w:tr w:rsidR="002F0D3B" w:rsidRPr="002F0D3B" w:rsidTr="004D36CA">
        <w:trPr>
          <w:trHeight w:val="540"/>
        </w:trPr>
        <w:tc>
          <w:tcPr>
            <w:tcW w:w="2564" w:type="pct"/>
            <w:gridSpan w:val="4"/>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 სულ</w:t>
            </w:r>
          </w:p>
        </w:tc>
        <w:tc>
          <w:tcPr>
            <w:tcW w:w="556"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w:t>
            </w:r>
          </w:p>
        </w:tc>
        <w:tc>
          <w:tcPr>
            <w:tcW w:w="556"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w:t>
            </w:r>
          </w:p>
        </w:tc>
        <w:tc>
          <w:tcPr>
            <w:tcW w:w="556"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                   3 600 </w:t>
            </w:r>
          </w:p>
        </w:tc>
        <w:tc>
          <w:tcPr>
            <w:tcW w:w="769"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w:t>
            </w:r>
          </w:p>
        </w:tc>
      </w:tr>
      <w:tr w:rsidR="002F0D3B" w:rsidRPr="002F0D3B" w:rsidTr="004D36CA">
        <w:trPr>
          <w:trHeight w:val="360"/>
        </w:trPr>
        <w:tc>
          <w:tcPr>
            <w:tcW w:w="2009" w:type="pct"/>
            <w:gridSpan w:val="3"/>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556" w:type="pct"/>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p>
        </w:tc>
        <w:tc>
          <w:tcPr>
            <w:tcW w:w="556" w:type="pct"/>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556" w:type="pct"/>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556" w:type="pct"/>
            <w:shd w:val="clear" w:color="auto" w:fill="auto"/>
            <w:noWrap/>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769" w:type="pct"/>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4D36CA">
        <w:trPr>
          <w:trHeight w:val="360"/>
        </w:trPr>
        <w:tc>
          <w:tcPr>
            <w:tcW w:w="2564" w:type="pct"/>
            <w:gridSpan w:val="4"/>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დასახელება</w:t>
            </w:r>
          </w:p>
        </w:tc>
        <w:tc>
          <w:tcPr>
            <w:tcW w:w="556"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1 კვარტალი</w:t>
            </w:r>
          </w:p>
        </w:tc>
        <w:tc>
          <w:tcPr>
            <w:tcW w:w="556"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2 კვარტალი</w:t>
            </w:r>
          </w:p>
        </w:tc>
        <w:tc>
          <w:tcPr>
            <w:tcW w:w="556"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3 კვარტალი</w:t>
            </w:r>
          </w:p>
        </w:tc>
        <w:tc>
          <w:tcPr>
            <w:tcW w:w="769"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4 კვარტალი</w:t>
            </w:r>
          </w:p>
        </w:tc>
      </w:tr>
      <w:tr w:rsidR="002F0D3B" w:rsidRPr="002F0D3B" w:rsidTr="004D36CA">
        <w:trPr>
          <w:trHeight w:val="360"/>
        </w:trPr>
        <w:tc>
          <w:tcPr>
            <w:tcW w:w="2564" w:type="pct"/>
            <w:gridSpan w:val="4"/>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ღვაწლმოსილი ადამიანების დახმარება</w:t>
            </w:r>
          </w:p>
        </w:tc>
        <w:tc>
          <w:tcPr>
            <w:tcW w:w="556"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X</w:t>
            </w:r>
          </w:p>
        </w:tc>
        <w:tc>
          <w:tcPr>
            <w:tcW w:w="556"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X</w:t>
            </w:r>
          </w:p>
        </w:tc>
        <w:tc>
          <w:tcPr>
            <w:tcW w:w="556"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X</w:t>
            </w:r>
          </w:p>
        </w:tc>
        <w:tc>
          <w:tcPr>
            <w:tcW w:w="769"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X</w:t>
            </w:r>
          </w:p>
        </w:tc>
      </w:tr>
      <w:tr w:rsidR="002F0D3B" w:rsidRPr="002F0D3B" w:rsidTr="004D36CA">
        <w:trPr>
          <w:trHeight w:val="735"/>
        </w:trPr>
        <w:tc>
          <w:tcPr>
            <w:tcW w:w="3120" w:type="pct"/>
            <w:gridSpan w:val="5"/>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შუალედური მოსალოდნელი შედეგი (2024 წელი)</w:t>
            </w:r>
          </w:p>
        </w:tc>
        <w:tc>
          <w:tcPr>
            <w:tcW w:w="1880" w:type="pct"/>
            <w:gridSpan w:val="3"/>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დახმარება</w:t>
            </w:r>
          </w:p>
        </w:tc>
      </w:tr>
    </w:tbl>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629"/>
        <w:gridCol w:w="1551"/>
        <w:gridCol w:w="1211"/>
        <w:gridCol w:w="711"/>
        <w:gridCol w:w="1265"/>
        <w:gridCol w:w="1124"/>
        <w:gridCol w:w="1908"/>
        <w:gridCol w:w="1978"/>
        <w:gridCol w:w="1563"/>
      </w:tblGrid>
      <w:tr w:rsidR="002F0D3B" w:rsidRPr="002F0D3B" w:rsidTr="002F0D3B">
        <w:trPr>
          <w:trHeight w:val="1200"/>
        </w:trPr>
        <w:tc>
          <w:tcPr>
            <w:tcW w:w="779"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lastRenderedPageBreak/>
              <w:t>მოსალოდნელი შუალედური შედეგი</w:t>
            </w:r>
          </w:p>
        </w:tc>
        <w:tc>
          <w:tcPr>
            <w:tcW w:w="1436" w:type="pct"/>
            <w:gridSpan w:val="3"/>
            <w:tcBorders>
              <w:top w:val="single" w:sz="4" w:space="0" w:color="auto"/>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შედეგის ინდიკატორები</w:t>
            </w:r>
          </w:p>
        </w:tc>
        <w:tc>
          <w:tcPr>
            <w:tcW w:w="3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გაზომვის ერთეული</w:t>
            </w:r>
          </w:p>
        </w:tc>
        <w:tc>
          <w:tcPr>
            <w:tcW w:w="3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გეგმიური გადახრა</w:t>
            </w:r>
          </w:p>
        </w:tc>
        <w:tc>
          <w:tcPr>
            <w:tcW w:w="4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მონაცემთა წყარო</w:t>
            </w:r>
          </w:p>
        </w:tc>
        <w:tc>
          <w:tcPr>
            <w:tcW w:w="115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მეთოდოლოგია</w:t>
            </w:r>
          </w:p>
        </w:tc>
        <w:tc>
          <w:tcPr>
            <w:tcW w:w="425"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რისკი</w:t>
            </w:r>
          </w:p>
        </w:tc>
      </w:tr>
      <w:tr w:rsidR="002F0D3B" w:rsidRPr="002F0D3B" w:rsidTr="002F0D3B">
        <w:trPr>
          <w:trHeight w:val="885"/>
        </w:trPr>
        <w:tc>
          <w:tcPr>
            <w:tcW w:w="779" w:type="pct"/>
            <w:vMerge/>
            <w:tcBorders>
              <w:top w:val="single" w:sz="4" w:space="0" w:color="auto"/>
              <w:left w:val="single" w:sz="8" w:space="0" w:color="auto"/>
              <w:bottom w:val="single" w:sz="4" w:space="0" w:color="auto"/>
              <w:right w:val="single" w:sz="4" w:space="0" w:color="auto"/>
            </w:tcBorders>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p>
        </w:tc>
        <w:tc>
          <w:tcPr>
            <w:tcW w:w="58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დასახელება</w:t>
            </w:r>
          </w:p>
        </w:tc>
        <w:tc>
          <w:tcPr>
            <w:tcW w:w="500"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2023 წელი (საბაზისო)</w:t>
            </w:r>
          </w:p>
        </w:tc>
        <w:tc>
          <w:tcPr>
            <w:tcW w:w="349"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2024 წელი</w:t>
            </w:r>
          </w:p>
        </w:tc>
        <w:tc>
          <w:tcPr>
            <w:tcW w:w="358" w:type="pct"/>
            <w:vMerge/>
            <w:tcBorders>
              <w:top w:val="single" w:sz="4" w:space="0" w:color="auto"/>
              <w:left w:val="single" w:sz="4" w:space="0" w:color="auto"/>
              <w:bottom w:val="single" w:sz="4" w:space="0" w:color="000000"/>
              <w:right w:val="single" w:sz="4" w:space="0" w:color="auto"/>
            </w:tcBorders>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p>
        </w:tc>
        <w:tc>
          <w:tcPr>
            <w:tcW w:w="356" w:type="pct"/>
            <w:vMerge/>
            <w:tcBorders>
              <w:top w:val="single" w:sz="4" w:space="0" w:color="auto"/>
              <w:left w:val="single" w:sz="4" w:space="0" w:color="auto"/>
              <w:bottom w:val="single" w:sz="4" w:space="0" w:color="000000"/>
              <w:right w:val="single" w:sz="4" w:space="0" w:color="auto"/>
            </w:tcBorders>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p>
        </w:tc>
        <w:tc>
          <w:tcPr>
            <w:tcW w:w="489" w:type="pct"/>
            <w:vMerge/>
            <w:tcBorders>
              <w:top w:val="single" w:sz="4" w:space="0" w:color="auto"/>
              <w:left w:val="single" w:sz="4" w:space="0" w:color="auto"/>
              <w:bottom w:val="single" w:sz="4" w:space="0" w:color="000000"/>
              <w:right w:val="single" w:sz="4" w:space="0" w:color="auto"/>
            </w:tcBorders>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p>
        </w:tc>
        <w:tc>
          <w:tcPr>
            <w:tcW w:w="1157" w:type="pct"/>
            <w:vMerge/>
            <w:tcBorders>
              <w:top w:val="single" w:sz="4" w:space="0" w:color="auto"/>
              <w:left w:val="single" w:sz="4" w:space="0" w:color="auto"/>
              <w:bottom w:val="single" w:sz="4" w:space="0" w:color="000000"/>
              <w:right w:val="single" w:sz="4" w:space="0" w:color="auto"/>
            </w:tcBorders>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p>
        </w:tc>
        <w:tc>
          <w:tcPr>
            <w:tcW w:w="425" w:type="pct"/>
            <w:vMerge/>
            <w:tcBorders>
              <w:top w:val="single" w:sz="4" w:space="0" w:color="auto"/>
              <w:left w:val="single" w:sz="4" w:space="0" w:color="auto"/>
              <w:bottom w:val="single" w:sz="4" w:space="0" w:color="000000"/>
              <w:right w:val="single" w:sz="8" w:space="0" w:color="auto"/>
            </w:tcBorders>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p>
        </w:tc>
      </w:tr>
      <w:tr w:rsidR="002F0D3B" w:rsidRPr="002F0D3B" w:rsidTr="002F0D3B">
        <w:trPr>
          <w:trHeight w:val="2865"/>
        </w:trPr>
        <w:tc>
          <w:tcPr>
            <w:tcW w:w="779" w:type="pct"/>
            <w:tcBorders>
              <w:top w:val="nil"/>
              <w:left w:val="single" w:sz="4" w:space="0" w:color="auto"/>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დახმარება</w:t>
            </w:r>
          </w:p>
        </w:tc>
        <w:tc>
          <w:tcPr>
            <w:tcW w:w="58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ბენეფიციართა რაოდენობა</w:t>
            </w:r>
          </w:p>
        </w:tc>
        <w:tc>
          <w:tcPr>
            <w:tcW w:w="500"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3</w:t>
            </w:r>
          </w:p>
        </w:tc>
        <w:tc>
          <w:tcPr>
            <w:tcW w:w="349"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3</w:t>
            </w:r>
          </w:p>
        </w:tc>
        <w:tc>
          <w:tcPr>
            <w:tcW w:w="358"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რაოდენობა</w:t>
            </w:r>
          </w:p>
        </w:tc>
        <w:tc>
          <w:tcPr>
            <w:tcW w:w="356"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10%</w:t>
            </w:r>
          </w:p>
        </w:tc>
        <w:tc>
          <w:tcPr>
            <w:tcW w:w="489"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c>
          <w:tcPr>
            <w:tcW w:w="115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საზოგადეობრივი დარბაზის და ბორჯომის მუნიციპალიტეტის საკრებულოს დადგენილება</w:t>
            </w:r>
          </w:p>
        </w:tc>
        <w:tc>
          <w:tcPr>
            <w:tcW w:w="4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გარდაცვალება</w:t>
            </w:r>
          </w:p>
        </w:tc>
      </w:tr>
    </w:tbl>
    <w:p w:rsidR="00135C9A" w:rsidRDefault="00135C9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135C9A" w:rsidRDefault="00135C9A"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611"/>
        <w:gridCol w:w="1611"/>
        <w:gridCol w:w="1611"/>
        <w:gridCol w:w="1611"/>
        <w:gridCol w:w="1611"/>
        <w:gridCol w:w="1611"/>
        <w:gridCol w:w="1611"/>
        <w:gridCol w:w="1663"/>
      </w:tblGrid>
      <w:tr w:rsidR="002F0D3B" w:rsidRPr="002F0D3B" w:rsidTr="002F0D3B">
        <w:trPr>
          <w:trHeight w:val="360"/>
        </w:trPr>
        <w:tc>
          <w:tcPr>
            <w:tcW w:w="4375" w:type="pct"/>
            <w:gridSpan w:val="7"/>
            <w:tcBorders>
              <w:top w:val="nil"/>
              <w:left w:val="single" w:sz="8" w:space="0" w:color="auto"/>
              <w:bottom w:val="nil"/>
              <w:right w:val="nil"/>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625" w:type="pct"/>
            <w:tcBorders>
              <w:top w:val="nil"/>
              <w:left w:val="nil"/>
              <w:bottom w:val="nil"/>
              <w:right w:val="single" w:sz="8" w:space="0" w:color="auto"/>
            </w:tcBorders>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2F0D3B">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სოციალური დაცვა</w:t>
            </w:r>
          </w:p>
        </w:tc>
      </w:tr>
      <w:tr w:rsidR="002F0D3B" w:rsidRPr="002F0D3B" w:rsidTr="002F0D3B">
        <w:trPr>
          <w:trHeight w:val="360"/>
        </w:trPr>
        <w:tc>
          <w:tcPr>
            <w:tcW w:w="2500"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ქვეპროგრამის კლასიფიკაციის კოდი:</w:t>
            </w: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06 02 09</w:t>
            </w:r>
          </w:p>
        </w:tc>
        <w:tc>
          <w:tcPr>
            <w:tcW w:w="625" w:type="pct"/>
            <w:tcBorders>
              <w:top w:val="nil"/>
              <w:left w:val="nil"/>
              <w:bottom w:val="nil"/>
              <w:right w:val="nil"/>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p>
        </w:tc>
        <w:tc>
          <w:tcPr>
            <w:tcW w:w="625" w:type="pct"/>
            <w:tcBorders>
              <w:top w:val="nil"/>
              <w:left w:val="nil"/>
              <w:bottom w:val="nil"/>
              <w:right w:val="nil"/>
            </w:tcBorders>
            <w:shd w:val="clear" w:color="auto" w:fill="auto"/>
            <w:noWrap/>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single" w:sz="8" w:space="0" w:color="auto"/>
            </w:tcBorders>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2F0D3B">
        <w:trPr>
          <w:trHeight w:val="360"/>
        </w:trPr>
        <w:tc>
          <w:tcPr>
            <w:tcW w:w="2500" w:type="pct"/>
            <w:gridSpan w:val="4"/>
            <w:tcBorders>
              <w:top w:val="single" w:sz="4" w:space="0" w:color="auto"/>
              <w:left w:val="single" w:sz="8" w:space="0" w:color="auto"/>
              <w:bottom w:val="single" w:sz="4" w:space="0" w:color="auto"/>
              <w:right w:val="nil"/>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ქვეპროგრამის დასახელება:</w:t>
            </w:r>
          </w:p>
        </w:tc>
        <w:tc>
          <w:tcPr>
            <w:tcW w:w="625" w:type="pct"/>
            <w:tcBorders>
              <w:top w:val="nil"/>
              <w:left w:val="nil"/>
              <w:bottom w:val="nil"/>
              <w:right w:val="nil"/>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p>
        </w:tc>
        <w:tc>
          <w:tcPr>
            <w:tcW w:w="625" w:type="pct"/>
            <w:tcBorders>
              <w:top w:val="nil"/>
              <w:left w:val="nil"/>
              <w:bottom w:val="nil"/>
              <w:right w:val="nil"/>
            </w:tcBorders>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noWrap/>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single" w:sz="8" w:space="0" w:color="auto"/>
            </w:tcBorders>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2F0D3B">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18 წლამდე ასაკის მრავალშვილიანი ოჯახების დახმარება</w:t>
            </w:r>
          </w:p>
        </w:tc>
      </w:tr>
      <w:tr w:rsidR="002F0D3B" w:rsidRPr="002F0D3B" w:rsidTr="002F0D3B">
        <w:trPr>
          <w:trHeight w:val="390"/>
        </w:trPr>
        <w:tc>
          <w:tcPr>
            <w:tcW w:w="1250" w:type="pct"/>
            <w:gridSpan w:val="2"/>
            <w:tcBorders>
              <w:top w:val="nil"/>
              <w:left w:val="single" w:sz="8" w:space="0" w:color="auto"/>
              <w:bottom w:val="single" w:sz="4" w:space="0" w:color="auto"/>
              <w:right w:val="single" w:sz="4" w:space="0" w:color="000000"/>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არის ქვეპროგრამა ახალი</w:t>
            </w:r>
            <w:r w:rsidRPr="002F0D3B">
              <w:rPr>
                <w:rFonts w:ascii="Sylfaen" w:eastAsia="Times New Roman" w:hAnsi="Sylfaen"/>
                <w:b/>
                <w:bCs/>
                <w:sz w:val="20"/>
                <w:szCs w:val="20"/>
                <w:lang w:val="ka-GE" w:eastAsia="ka-GE"/>
              </w:rPr>
              <w:t xml:space="preserve">? </w:t>
            </w:r>
            <w:r w:rsidRPr="002F0D3B">
              <w:rPr>
                <w:rFonts w:ascii="Sylfaen" w:eastAsia="Times New Roman" w:hAnsi="Sylfaen"/>
                <w:sz w:val="20"/>
                <w:szCs w:val="20"/>
                <w:lang w:val="ka-GE" w:eastAsia="ka-GE"/>
              </w:rPr>
              <w:t xml:space="preserve">        </w:t>
            </w:r>
            <w:r w:rsidRPr="002F0D3B">
              <w:rPr>
                <w:rFonts w:ascii="Sylfaen" w:eastAsia="Times New Roman" w:hAnsi="Sylfaen"/>
                <w:b/>
                <w:bCs/>
                <w:sz w:val="20"/>
                <w:szCs w:val="20"/>
                <w:lang w:val="ka-GE" w:eastAsia="ka-GE"/>
              </w:rPr>
              <w:t xml:space="preserve">  </w:t>
            </w:r>
            <w:r w:rsidRPr="002F0D3B">
              <w:rPr>
                <w:rFonts w:ascii="Sylfaen" w:eastAsia="Times New Roman" w:hAnsi="Sylfaen"/>
                <w:sz w:val="20"/>
                <w:szCs w:val="20"/>
                <w:lang w:val="ka-GE" w:eastAsia="ka-GE"/>
              </w:rPr>
              <w:t xml:space="preserve">/ </w:t>
            </w:r>
            <w:r w:rsidRPr="002F0D3B">
              <w:rPr>
                <w:rFonts w:ascii="Sylfaen" w:eastAsia="Times New Roman" w:hAnsi="Sylfaen"/>
                <w:b/>
                <w:bCs/>
                <w:sz w:val="20"/>
                <w:szCs w:val="20"/>
                <w:lang w:val="ka-GE" w:eastAsia="ka-GE"/>
              </w:rPr>
              <w:t>არა</w:t>
            </w:r>
          </w:p>
        </w:tc>
        <w:tc>
          <w:tcPr>
            <w:tcW w:w="625" w:type="pct"/>
            <w:tcBorders>
              <w:top w:val="nil"/>
              <w:left w:val="nil"/>
              <w:bottom w:val="nil"/>
              <w:right w:val="nil"/>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p>
        </w:tc>
        <w:tc>
          <w:tcPr>
            <w:tcW w:w="625" w:type="pct"/>
            <w:tcBorders>
              <w:top w:val="nil"/>
              <w:left w:val="nil"/>
              <w:bottom w:val="nil"/>
              <w:right w:val="nil"/>
            </w:tcBorders>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noWrap/>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single" w:sz="8" w:space="0" w:color="auto"/>
            </w:tcBorders>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2F0D3B">
        <w:trPr>
          <w:trHeight w:val="585"/>
        </w:trPr>
        <w:tc>
          <w:tcPr>
            <w:tcW w:w="125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თუ ქვეპროგრამა ახალია, ვინ წარმოადგინა?</w:t>
            </w:r>
          </w:p>
        </w:tc>
        <w:tc>
          <w:tcPr>
            <w:tcW w:w="3750" w:type="pct"/>
            <w:gridSpan w:val="6"/>
            <w:tcBorders>
              <w:top w:val="nil"/>
              <w:left w:val="nil"/>
              <w:bottom w:val="nil"/>
              <w:right w:val="single" w:sz="8" w:space="0" w:color="000000"/>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w:t>
            </w:r>
          </w:p>
        </w:tc>
      </w:tr>
      <w:tr w:rsidR="002F0D3B" w:rsidRPr="002F0D3B" w:rsidTr="002F0D3B">
        <w:trPr>
          <w:trHeight w:val="360"/>
        </w:trPr>
        <w:tc>
          <w:tcPr>
            <w:tcW w:w="1875" w:type="pct"/>
            <w:gridSpan w:val="3"/>
            <w:tcBorders>
              <w:top w:val="nil"/>
              <w:left w:val="single" w:sz="8" w:space="0" w:color="auto"/>
              <w:bottom w:val="nil"/>
              <w:right w:val="nil"/>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lastRenderedPageBreak/>
              <w:t>ქვეპროგრამის განმახორციელებელი:</w:t>
            </w:r>
          </w:p>
        </w:tc>
        <w:tc>
          <w:tcPr>
            <w:tcW w:w="625" w:type="pct"/>
            <w:tcBorders>
              <w:top w:val="nil"/>
              <w:left w:val="nil"/>
              <w:bottom w:val="nil"/>
              <w:right w:val="nil"/>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p>
        </w:tc>
        <w:tc>
          <w:tcPr>
            <w:tcW w:w="625" w:type="pct"/>
            <w:tcBorders>
              <w:top w:val="nil"/>
              <w:left w:val="nil"/>
              <w:bottom w:val="nil"/>
              <w:right w:val="nil"/>
            </w:tcBorders>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noWrap/>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single" w:sz="8" w:space="0" w:color="auto"/>
            </w:tcBorders>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2F0D3B">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r>
      <w:tr w:rsidR="002F0D3B" w:rsidRPr="002F0D3B" w:rsidTr="002F0D3B">
        <w:trPr>
          <w:trHeight w:val="360"/>
        </w:trPr>
        <w:tc>
          <w:tcPr>
            <w:tcW w:w="1875" w:type="pct"/>
            <w:gridSpan w:val="3"/>
            <w:tcBorders>
              <w:top w:val="nil"/>
              <w:left w:val="single" w:sz="8" w:space="0" w:color="auto"/>
              <w:bottom w:val="nil"/>
              <w:right w:val="nil"/>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დაფინანსების წყარო</w:t>
            </w:r>
          </w:p>
        </w:tc>
        <w:tc>
          <w:tcPr>
            <w:tcW w:w="625" w:type="pct"/>
            <w:tcBorders>
              <w:top w:val="nil"/>
              <w:left w:val="nil"/>
              <w:bottom w:val="nil"/>
              <w:right w:val="nil"/>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p>
        </w:tc>
        <w:tc>
          <w:tcPr>
            <w:tcW w:w="625" w:type="pct"/>
            <w:tcBorders>
              <w:top w:val="nil"/>
              <w:left w:val="nil"/>
              <w:bottom w:val="nil"/>
              <w:right w:val="nil"/>
            </w:tcBorders>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noWrap/>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single" w:sz="8" w:space="0" w:color="auto"/>
            </w:tcBorders>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2F0D3B">
        <w:trPr>
          <w:trHeight w:val="360"/>
        </w:trPr>
        <w:tc>
          <w:tcPr>
            <w:tcW w:w="1875" w:type="pct"/>
            <w:gridSpan w:val="3"/>
            <w:tcBorders>
              <w:top w:val="single" w:sz="4" w:space="0" w:color="auto"/>
              <w:left w:val="single" w:sz="8" w:space="0" w:color="auto"/>
              <w:bottom w:val="nil"/>
              <w:right w:val="single" w:sz="4" w:space="0" w:color="000000"/>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დასახელება</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2023 წელი</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2024 წელი</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2025 წელი</w:t>
            </w:r>
          </w:p>
        </w:tc>
        <w:tc>
          <w:tcPr>
            <w:tcW w:w="625" w:type="pct"/>
            <w:tcBorders>
              <w:top w:val="single" w:sz="4" w:space="0" w:color="auto"/>
              <w:left w:val="nil"/>
              <w:bottom w:val="single" w:sz="4" w:space="0" w:color="auto"/>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2026 წელი</w:t>
            </w:r>
          </w:p>
        </w:tc>
        <w:tc>
          <w:tcPr>
            <w:tcW w:w="625"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2027  წელი</w:t>
            </w:r>
          </w:p>
        </w:tc>
      </w:tr>
      <w:tr w:rsidR="002F0D3B" w:rsidRPr="002F0D3B" w:rsidTr="002F0D3B">
        <w:trPr>
          <w:trHeight w:val="360"/>
        </w:trPr>
        <w:tc>
          <w:tcPr>
            <w:tcW w:w="1875"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მუნიციპალური ბიუჯეტი</w:t>
            </w: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328 200 </w:t>
            </w: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328 200 </w:t>
            </w: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328 200 </w:t>
            </w: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328 200 </w:t>
            </w: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328 200 </w:t>
            </w:r>
          </w:p>
        </w:tc>
      </w:tr>
      <w:tr w:rsidR="002F0D3B" w:rsidRPr="002F0D3B" w:rsidTr="002F0D3B">
        <w:trPr>
          <w:trHeight w:val="360"/>
        </w:trPr>
        <w:tc>
          <w:tcPr>
            <w:tcW w:w="1875"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სახელმწიფო ბიუჯეტი</w:t>
            </w: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2F0D3B">
        <w:trPr>
          <w:trHeight w:val="360"/>
        </w:trPr>
        <w:tc>
          <w:tcPr>
            <w:tcW w:w="625" w:type="pct"/>
            <w:tcBorders>
              <w:top w:val="nil"/>
              <w:left w:val="single" w:sz="8" w:space="0" w:color="auto"/>
              <w:bottom w:val="single" w:sz="4" w:space="0" w:color="auto"/>
              <w:right w:val="nil"/>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სხვა ......</w:t>
            </w:r>
          </w:p>
        </w:tc>
        <w:tc>
          <w:tcPr>
            <w:tcW w:w="625" w:type="pct"/>
            <w:tcBorders>
              <w:top w:val="nil"/>
              <w:left w:val="nil"/>
              <w:bottom w:val="single" w:sz="4" w:space="0" w:color="auto"/>
              <w:right w:val="nil"/>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625" w:type="pct"/>
            <w:tcBorders>
              <w:top w:val="nil"/>
              <w:left w:val="nil"/>
              <w:bottom w:val="single" w:sz="4" w:space="0" w:color="auto"/>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625" w:type="pct"/>
            <w:tcBorders>
              <w:top w:val="nil"/>
              <w:left w:val="single" w:sz="4" w:space="0" w:color="auto"/>
              <w:bottom w:val="single" w:sz="4" w:space="0" w:color="auto"/>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2F0D3B">
        <w:trPr>
          <w:trHeight w:val="360"/>
        </w:trPr>
        <w:tc>
          <w:tcPr>
            <w:tcW w:w="1875"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სულ ქვეპროგრამა  </w:t>
            </w: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             328 200 </w:t>
            </w: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              328 200 </w:t>
            </w: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             328 200 </w:t>
            </w: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              328 200 </w:t>
            </w: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               328 200 </w:t>
            </w:r>
          </w:p>
        </w:tc>
      </w:tr>
      <w:tr w:rsidR="002F0D3B" w:rsidRPr="002F0D3B" w:rsidTr="002F0D3B">
        <w:trPr>
          <w:trHeight w:val="9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ქვეპროგრამის ფარგლებში  18 წლამდე ასაკის ოთხი და მეტშვილიანი ოჯახების დახმარება გაიცემა 250 ლარის ოდენობით და  ყოველ მომდევნო შვილზე დამატებით 50  ლარით  იმ ოჯახებზე, რომლებიც რეგისტრირებული არიან "სოციალურად დაუცველი ოჯახების მონაცემთა ერთიან ბაზაში და მინიჭებული აქვთ სარეიტონგო ქულა 0-დან 160 000-მდე.  ხოლო  200 ლარის ოდენობით და  ყოველ მომდევნო შვილზე დამატებით 50  ლარით  დახმარება გაიცემა იმ ოჯახებზე, რომლებიც არ არიან რეგისტრირებული  "სოციალურად დაუცველი ოჯახების მონაცემთა ერთიან ბაზაში.  ასევე 200 ლარით ყოველთვიურად დაფინანსდებიან 18 წლამდე ასაკის ის სამშვილიანი ოჯახები, რომელთაც ერთ-ერთი შვილი ჰყავთ შშმ პირი.   სოციალური დახმარების ქვეპროგრამის ძირითადი მიზანია მრავალშვილიანი ოჯახების თანადგომა, ფინანსური დახმარების გაწევა,დემოგრაფიული მდგომარეობის გაუმჯობესება შობადობის წახალისების გზით.</w:t>
            </w:r>
          </w:p>
        </w:tc>
      </w:tr>
      <w:tr w:rsidR="002F0D3B" w:rsidRPr="002F0D3B" w:rsidTr="002F0D3B">
        <w:trPr>
          <w:trHeight w:val="360"/>
        </w:trPr>
        <w:tc>
          <w:tcPr>
            <w:tcW w:w="2500"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დასახელება</w:t>
            </w:r>
          </w:p>
        </w:tc>
        <w:tc>
          <w:tcPr>
            <w:tcW w:w="1875" w:type="pct"/>
            <w:gridSpan w:val="3"/>
            <w:tcBorders>
              <w:top w:val="single" w:sz="4" w:space="0" w:color="auto"/>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პროდუქტები 2023 წლისთვის</w:t>
            </w:r>
          </w:p>
        </w:tc>
        <w:tc>
          <w:tcPr>
            <w:tcW w:w="625" w:type="pct"/>
            <w:vMerge w:val="restart"/>
            <w:tcBorders>
              <w:top w:val="nil"/>
              <w:left w:val="single" w:sz="4" w:space="0" w:color="auto"/>
              <w:bottom w:val="single" w:sz="4" w:space="0" w:color="auto"/>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ეკონომიკური კლასიფიკაციის მუხლი</w:t>
            </w:r>
          </w:p>
        </w:tc>
      </w:tr>
      <w:tr w:rsidR="002F0D3B" w:rsidRPr="002F0D3B" w:rsidTr="002F0D3B">
        <w:trPr>
          <w:trHeight w:val="540"/>
        </w:trPr>
        <w:tc>
          <w:tcPr>
            <w:tcW w:w="2500" w:type="pct"/>
            <w:gridSpan w:val="4"/>
            <w:vMerge/>
            <w:tcBorders>
              <w:top w:val="single" w:sz="4" w:space="0" w:color="auto"/>
              <w:left w:val="single" w:sz="8" w:space="0" w:color="auto"/>
              <w:bottom w:val="single" w:sz="4" w:space="0" w:color="000000"/>
              <w:right w:val="single" w:sz="4" w:space="0" w:color="000000"/>
            </w:tcBorders>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რაოდენობა</w:t>
            </w: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ერთ. საშ. ფასი</w:t>
            </w: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სულ (ლარი)</w:t>
            </w:r>
          </w:p>
        </w:tc>
        <w:tc>
          <w:tcPr>
            <w:tcW w:w="625" w:type="pct"/>
            <w:vMerge/>
            <w:tcBorders>
              <w:top w:val="nil"/>
              <w:left w:val="single" w:sz="4" w:space="0" w:color="auto"/>
              <w:bottom w:val="single" w:sz="4" w:space="0" w:color="auto"/>
              <w:right w:val="single" w:sz="8" w:space="0" w:color="auto"/>
            </w:tcBorders>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p>
        </w:tc>
      </w:tr>
      <w:tr w:rsidR="002F0D3B" w:rsidRPr="002F0D3B" w:rsidTr="002F0D3B">
        <w:trPr>
          <w:trHeight w:val="540"/>
        </w:trPr>
        <w:tc>
          <w:tcPr>
            <w:tcW w:w="2500" w:type="pct"/>
            <w:gridSpan w:val="4"/>
            <w:tcBorders>
              <w:top w:val="single" w:sz="4" w:space="0" w:color="auto"/>
              <w:left w:val="single" w:sz="8" w:space="0" w:color="auto"/>
              <w:bottom w:val="nil"/>
              <w:right w:val="single" w:sz="4" w:space="0" w:color="000000"/>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18 წლამდე ასაკის მრავალშვილიანი ოჯახების დახმარება</w:t>
            </w:r>
          </w:p>
        </w:tc>
        <w:tc>
          <w:tcPr>
            <w:tcW w:w="625" w:type="pct"/>
            <w:tcBorders>
              <w:top w:val="nil"/>
              <w:left w:val="nil"/>
              <w:bottom w:val="nil"/>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107</w:t>
            </w: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283 200 </w:t>
            </w:r>
          </w:p>
        </w:tc>
        <w:tc>
          <w:tcPr>
            <w:tcW w:w="625" w:type="pct"/>
            <w:tcBorders>
              <w:top w:val="nil"/>
              <w:left w:val="nil"/>
              <w:bottom w:val="single" w:sz="4" w:space="0" w:color="auto"/>
              <w:right w:val="single" w:sz="8"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16"/>
                <w:szCs w:val="16"/>
                <w:lang w:val="ka-GE" w:eastAsia="ka-GE"/>
              </w:rPr>
            </w:pPr>
            <w:r w:rsidRPr="002F0D3B">
              <w:rPr>
                <w:rFonts w:ascii="Sylfaen" w:eastAsia="Times New Roman" w:hAnsi="Sylfaen"/>
                <w:sz w:val="16"/>
                <w:szCs w:val="16"/>
                <w:lang w:val="ka-GE" w:eastAsia="ka-GE"/>
              </w:rPr>
              <w:t>სოციალური უზრუნველყოფა</w:t>
            </w:r>
          </w:p>
        </w:tc>
      </w:tr>
      <w:tr w:rsidR="002F0D3B" w:rsidRPr="002F0D3B" w:rsidTr="002F0D3B">
        <w:trPr>
          <w:trHeight w:val="540"/>
        </w:trPr>
        <w:tc>
          <w:tcPr>
            <w:tcW w:w="2500"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 სულ</w:t>
            </w:r>
          </w:p>
        </w:tc>
        <w:tc>
          <w:tcPr>
            <w:tcW w:w="625" w:type="pct"/>
            <w:tcBorders>
              <w:top w:val="single" w:sz="8" w:space="0" w:color="auto"/>
              <w:left w:val="nil"/>
              <w:bottom w:val="single" w:sz="8"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w:t>
            </w:r>
          </w:p>
        </w:tc>
        <w:tc>
          <w:tcPr>
            <w:tcW w:w="625" w:type="pct"/>
            <w:tcBorders>
              <w:top w:val="single" w:sz="8" w:space="0" w:color="auto"/>
              <w:left w:val="nil"/>
              <w:bottom w:val="single" w:sz="8"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w:t>
            </w:r>
          </w:p>
        </w:tc>
        <w:tc>
          <w:tcPr>
            <w:tcW w:w="625" w:type="pct"/>
            <w:tcBorders>
              <w:top w:val="nil"/>
              <w:left w:val="nil"/>
              <w:bottom w:val="single" w:sz="8"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                328 200 </w:t>
            </w:r>
          </w:p>
        </w:tc>
        <w:tc>
          <w:tcPr>
            <w:tcW w:w="625" w:type="pct"/>
            <w:tcBorders>
              <w:top w:val="single" w:sz="8" w:space="0" w:color="auto"/>
              <w:left w:val="nil"/>
              <w:bottom w:val="single" w:sz="8" w:space="0" w:color="auto"/>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w:t>
            </w:r>
          </w:p>
        </w:tc>
      </w:tr>
      <w:tr w:rsidR="002F0D3B" w:rsidRPr="002F0D3B" w:rsidTr="002F0D3B">
        <w:trPr>
          <w:trHeight w:val="510"/>
        </w:trPr>
        <w:tc>
          <w:tcPr>
            <w:tcW w:w="1875" w:type="pct"/>
            <w:gridSpan w:val="3"/>
            <w:tcBorders>
              <w:top w:val="nil"/>
              <w:left w:val="single" w:sz="8" w:space="0" w:color="auto"/>
              <w:bottom w:val="single" w:sz="4" w:space="0" w:color="auto"/>
              <w:right w:val="nil"/>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625" w:type="pct"/>
            <w:tcBorders>
              <w:top w:val="nil"/>
              <w:left w:val="nil"/>
              <w:bottom w:val="nil"/>
              <w:right w:val="nil"/>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p>
        </w:tc>
        <w:tc>
          <w:tcPr>
            <w:tcW w:w="625" w:type="pct"/>
            <w:tcBorders>
              <w:top w:val="nil"/>
              <w:left w:val="nil"/>
              <w:bottom w:val="nil"/>
              <w:right w:val="nil"/>
            </w:tcBorders>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noWrap/>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single" w:sz="8" w:space="0" w:color="auto"/>
            </w:tcBorders>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2F0D3B">
        <w:trPr>
          <w:trHeight w:val="360"/>
        </w:trPr>
        <w:tc>
          <w:tcPr>
            <w:tcW w:w="2500"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დასახელება</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1 კვარტალი</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2 კვარტალი</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3 კვარტალი</w:t>
            </w:r>
          </w:p>
        </w:tc>
        <w:tc>
          <w:tcPr>
            <w:tcW w:w="625" w:type="pct"/>
            <w:tcBorders>
              <w:top w:val="single" w:sz="4" w:space="0" w:color="auto"/>
              <w:left w:val="nil"/>
              <w:bottom w:val="single" w:sz="4" w:space="0" w:color="auto"/>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4 კვარტალი</w:t>
            </w:r>
          </w:p>
        </w:tc>
      </w:tr>
      <w:tr w:rsidR="002F0D3B" w:rsidRPr="002F0D3B" w:rsidTr="002F0D3B">
        <w:trPr>
          <w:trHeight w:val="360"/>
        </w:trPr>
        <w:tc>
          <w:tcPr>
            <w:tcW w:w="2500"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18 წლამდე ასაკის მრავალშვილიანი ოჯახების დახმარება</w:t>
            </w: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X</w:t>
            </w: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X</w:t>
            </w:r>
          </w:p>
        </w:tc>
        <w:tc>
          <w:tcPr>
            <w:tcW w:w="625"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X</w:t>
            </w:r>
          </w:p>
        </w:tc>
        <w:tc>
          <w:tcPr>
            <w:tcW w:w="625" w:type="pct"/>
            <w:tcBorders>
              <w:top w:val="nil"/>
              <w:left w:val="nil"/>
              <w:bottom w:val="single" w:sz="4" w:space="0" w:color="auto"/>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X</w:t>
            </w:r>
          </w:p>
        </w:tc>
      </w:tr>
      <w:tr w:rsidR="002F0D3B" w:rsidRPr="002F0D3B" w:rsidTr="002F0D3B">
        <w:trPr>
          <w:trHeight w:val="735"/>
        </w:trPr>
        <w:tc>
          <w:tcPr>
            <w:tcW w:w="312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შუალედური მოსალოდნელი შედეგი (2024 წელი)</w:t>
            </w:r>
          </w:p>
        </w:tc>
        <w:tc>
          <w:tcPr>
            <w:tcW w:w="1875" w:type="pct"/>
            <w:gridSpan w:val="3"/>
            <w:tcBorders>
              <w:top w:val="single" w:sz="4" w:space="0" w:color="auto"/>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დახმარება</w:t>
            </w:r>
          </w:p>
        </w:tc>
      </w:tr>
    </w:tbl>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663"/>
        <w:gridCol w:w="1560"/>
        <w:gridCol w:w="1218"/>
        <w:gridCol w:w="715"/>
        <w:gridCol w:w="1273"/>
        <w:gridCol w:w="1131"/>
        <w:gridCol w:w="1920"/>
        <w:gridCol w:w="2189"/>
        <w:gridCol w:w="1271"/>
      </w:tblGrid>
      <w:tr w:rsidR="002F0D3B" w:rsidRPr="002F0D3B" w:rsidTr="002F0D3B">
        <w:trPr>
          <w:trHeight w:val="1200"/>
        </w:trPr>
        <w:tc>
          <w:tcPr>
            <w:tcW w:w="781"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მოსალოდნელი შუალედური შედეგი</w:t>
            </w:r>
          </w:p>
        </w:tc>
        <w:tc>
          <w:tcPr>
            <w:tcW w:w="1439" w:type="pct"/>
            <w:gridSpan w:val="3"/>
            <w:tcBorders>
              <w:top w:val="single" w:sz="4" w:space="0" w:color="auto"/>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შედეგის ინდიკატორები</w:t>
            </w:r>
          </w:p>
        </w:tc>
        <w:tc>
          <w:tcPr>
            <w:tcW w:w="3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გაზომვის ერთეული</w:t>
            </w:r>
          </w:p>
        </w:tc>
        <w:tc>
          <w:tcPr>
            <w:tcW w:w="3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გეგმიური გადახრა</w:t>
            </w:r>
          </w:p>
        </w:tc>
        <w:tc>
          <w:tcPr>
            <w:tcW w:w="4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მონაცემთა წყარო</w:t>
            </w:r>
          </w:p>
        </w:tc>
        <w:tc>
          <w:tcPr>
            <w:tcW w:w="11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მეთოდოლოგია</w:t>
            </w:r>
          </w:p>
        </w:tc>
        <w:tc>
          <w:tcPr>
            <w:tcW w:w="420"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რისკი</w:t>
            </w:r>
          </w:p>
        </w:tc>
      </w:tr>
      <w:tr w:rsidR="002F0D3B" w:rsidRPr="002F0D3B" w:rsidTr="002F0D3B">
        <w:trPr>
          <w:trHeight w:val="885"/>
        </w:trPr>
        <w:tc>
          <w:tcPr>
            <w:tcW w:w="781" w:type="pct"/>
            <w:vMerge/>
            <w:tcBorders>
              <w:top w:val="single" w:sz="4" w:space="0" w:color="auto"/>
              <w:left w:val="single" w:sz="8" w:space="0" w:color="auto"/>
              <w:bottom w:val="single" w:sz="4" w:space="0" w:color="auto"/>
              <w:right w:val="single" w:sz="4" w:space="0" w:color="auto"/>
            </w:tcBorders>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p>
        </w:tc>
        <w:tc>
          <w:tcPr>
            <w:tcW w:w="588"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დასახელება</w:t>
            </w:r>
          </w:p>
        </w:tc>
        <w:tc>
          <w:tcPr>
            <w:tcW w:w="501"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2023 წელი (საბაზისო)</w:t>
            </w:r>
          </w:p>
        </w:tc>
        <w:tc>
          <w:tcPr>
            <w:tcW w:w="350"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2024 წელი</w:t>
            </w:r>
          </w:p>
        </w:tc>
        <w:tc>
          <w:tcPr>
            <w:tcW w:w="358" w:type="pct"/>
            <w:vMerge/>
            <w:tcBorders>
              <w:top w:val="single" w:sz="4" w:space="0" w:color="auto"/>
              <w:left w:val="single" w:sz="4" w:space="0" w:color="auto"/>
              <w:bottom w:val="single" w:sz="4" w:space="0" w:color="000000"/>
              <w:right w:val="single" w:sz="4" w:space="0" w:color="auto"/>
            </w:tcBorders>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p>
        </w:tc>
        <w:tc>
          <w:tcPr>
            <w:tcW w:w="356" w:type="pct"/>
            <w:vMerge/>
            <w:tcBorders>
              <w:top w:val="single" w:sz="4" w:space="0" w:color="auto"/>
              <w:left w:val="single" w:sz="4" w:space="0" w:color="auto"/>
              <w:bottom w:val="single" w:sz="4" w:space="0" w:color="000000"/>
              <w:right w:val="single" w:sz="4" w:space="0" w:color="auto"/>
            </w:tcBorders>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p>
        </w:tc>
        <w:tc>
          <w:tcPr>
            <w:tcW w:w="489" w:type="pct"/>
            <w:vMerge/>
            <w:tcBorders>
              <w:top w:val="single" w:sz="4" w:space="0" w:color="auto"/>
              <w:left w:val="single" w:sz="4" w:space="0" w:color="auto"/>
              <w:bottom w:val="single" w:sz="4" w:space="0" w:color="000000"/>
              <w:right w:val="single" w:sz="4" w:space="0" w:color="auto"/>
            </w:tcBorders>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p>
        </w:tc>
        <w:tc>
          <w:tcPr>
            <w:tcW w:w="1156" w:type="pct"/>
            <w:vMerge/>
            <w:tcBorders>
              <w:top w:val="single" w:sz="4" w:space="0" w:color="auto"/>
              <w:left w:val="single" w:sz="4" w:space="0" w:color="auto"/>
              <w:bottom w:val="single" w:sz="4" w:space="0" w:color="000000"/>
              <w:right w:val="single" w:sz="4" w:space="0" w:color="auto"/>
            </w:tcBorders>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p>
        </w:tc>
        <w:tc>
          <w:tcPr>
            <w:tcW w:w="420" w:type="pct"/>
            <w:vMerge/>
            <w:tcBorders>
              <w:top w:val="single" w:sz="4" w:space="0" w:color="auto"/>
              <w:left w:val="single" w:sz="4" w:space="0" w:color="auto"/>
              <w:bottom w:val="single" w:sz="4" w:space="0" w:color="000000"/>
              <w:right w:val="single" w:sz="8" w:space="0" w:color="auto"/>
            </w:tcBorders>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p>
        </w:tc>
      </w:tr>
      <w:tr w:rsidR="002F0D3B" w:rsidRPr="002F0D3B" w:rsidTr="002F0D3B">
        <w:trPr>
          <w:trHeight w:val="2865"/>
        </w:trPr>
        <w:tc>
          <w:tcPr>
            <w:tcW w:w="781" w:type="pct"/>
            <w:tcBorders>
              <w:top w:val="nil"/>
              <w:left w:val="single" w:sz="4" w:space="0" w:color="auto"/>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დახმარება</w:t>
            </w:r>
          </w:p>
        </w:tc>
        <w:tc>
          <w:tcPr>
            <w:tcW w:w="588"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ბენეფიციართა რაოდენობა</w:t>
            </w:r>
          </w:p>
        </w:tc>
        <w:tc>
          <w:tcPr>
            <w:tcW w:w="501"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97</w:t>
            </w:r>
          </w:p>
        </w:tc>
        <w:tc>
          <w:tcPr>
            <w:tcW w:w="350"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107</w:t>
            </w:r>
          </w:p>
        </w:tc>
        <w:tc>
          <w:tcPr>
            <w:tcW w:w="358"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რაოდენობა</w:t>
            </w:r>
          </w:p>
        </w:tc>
        <w:tc>
          <w:tcPr>
            <w:tcW w:w="356"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10%</w:t>
            </w:r>
          </w:p>
        </w:tc>
        <w:tc>
          <w:tcPr>
            <w:tcW w:w="489"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c>
          <w:tcPr>
            <w:tcW w:w="1156"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ბენეფიციართა მომართვიანობა</w:t>
            </w:r>
          </w:p>
        </w:tc>
        <w:tc>
          <w:tcPr>
            <w:tcW w:w="420"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შობადობის სემცირება ან 18 წელს მიღწეული უფროსი შვილი</w:t>
            </w:r>
          </w:p>
        </w:tc>
      </w:tr>
    </w:tbl>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1497"/>
        <w:gridCol w:w="1481"/>
        <w:gridCol w:w="1481"/>
        <w:gridCol w:w="1481"/>
        <w:gridCol w:w="1482"/>
        <w:gridCol w:w="1482"/>
        <w:gridCol w:w="1663"/>
      </w:tblGrid>
      <w:tr w:rsidR="002F0D3B" w:rsidRPr="002F0D3B" w:rsidTr="004D36CA">
        <w:trPr>
          <w:trHeight w:val="360"/>
        </w:trPr>
        <w:tc>
          <w:tcPr>
            <w:tcW w:w="4392" w:type="pct"/>
            <w:gridSpan w:val="7"/>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608" w:type="pct"/>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4D36CA">
        <w:trPr>
          <w:trHeight w:val="360"/>
        </w:trPr>
        <w:tc>
          <w:tcPr>
            <w:tcW w:w="5000" w:type="pct"/>
            <w:gridSpan w:val="8"/>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სოციალური დაცვა</w:t>
            </w:r>
          </w:p>
        </w:tc>
      </w:tr>
      <w:tr w:rsidR="002F0D3B" w:rsidRPr="002F0D3B" w:rsidTr="004D36CA">
        <w:trPr>
          <w:trHeight w:val="360"/>
        </w:trPr>
        <w:tc>
          <w:tcPr>
            <w:tcW w:w="2662" w:type="pct"/>
            <w:gridSpan w:val="4"/>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ქვეპროგრამის კლასიფიკაციის კოდი:</w:t>
            </w:r>
          </w:p>
        </w:tc>
        <w:tc>
          <w:tcPr>
            <w:tcW w:w="577"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06 02 11</w:t>
            </w:r>
          </w:p>
        </w:tc>
        <w:tc>
          <w:tcPr>
            <w:tcW w:w="577"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p>
        </w:tc>
        <w:tc>
          <w:tcPr>
            <w:tcW w:w="577" w:type="pct"/>
            <w:shd w:val="clear" w:color="auto" w:fill="auto"/>
            <w:noWrap/>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608" w:type="pct"/>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4D36CA">
        <w:trPr>
          <w:trHeight w:val="360"/>
        </w:trPr>
        <w:tc>
          <w:tcPr>
            <w:tcW w:w="2662" w:type="pct"/>
            <w:gridSpan w:val="4"/>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ქვეპროგრამის დასახელება:</w:t>
            </w:r>
          </w:p>
        </w:tc>
        <w:tc>
          <w:tcPr>
            <w:tcW w:w="577"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p>
        </w:tc>
        <w:tc>
          <w:tcPr>
            <w:tcW w:w="577" w:type="pct"/>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577" w:type="pct"/>
            <w:shd w:val="clear" w:color="auto" w:fill="auto"/>
            <w:noWrap/>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608" w:type="pct"/>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4D36CA">
        <w:trPr>
          <w:trHeight w:val="360"/>
        </w:trPr>
        <w:tc>
          <w:tcPr>
            <w:tcW w:w="5000" w:type="pct"/>
            <w:gridSpan w:val="8"/>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მოსახლეობის მედიკამენტებით უზრუნველყოფა</w:t>
            </w:r>
          </w:p>
        </w:tc>
      </w:tr>
      <w:tr w:rsidR="002F0D3B" w:rsidRPr="002F0D3B" w:rsidTr="004D36CA">
        <w:trPr>
          <w:trHeight w:val="390"/>
        </w:trPr>
        <w:tc>
          <w:tcPr>
            <w:tcW w:w="1508" w:type="pct"/>
            <w:gridSpan w:val="2"/>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არის ქვეპროგრამა ახალი</w:t>
            </w:r>
            <w:r w:rsidRPr="002F0D3B">
              <w:rPr>
                <w:rFonts w:ascii="Sylfaen" w:eastAsia="Times New Roman" w:hAnsi="Sylfaen"/>
                <w:b/>
                <w:bCs/>
                <w:sz w:val="20"/>
                <w:szCs w:val="20"/>
                <w:lang w:val="ka-GE" w:eastAsia="ka-GE"/>
              </w:rPr>
              <w:t xml:space="preserve">? </w:t>
            </w:r>
            <w:r w:rsidRPr="002F0D3B">
              <w:rPr>
                <w:rFonts w:ascii="Sylfaen" w:eastAsia="Times New Roman" w:hAnsi="Sylfaen"/>
                <w:sz w:val="20"/>
                <w:szCs w:val="20"/>
                <w:lang w:val="ka-GE" w:eastAsia="ka-GE"/>
              </w:rPr>
              <w:t xml:space="preserve">        </w:t>
            </w:r>
            <w:r w:rsidRPr="002F0D3B">
              <w:rPr>
                <w:rFonts w:ascii="Sylfaen" w:eastAsia="Times New Roman" w:hAnsi="Sylfaen"/>
                <w:b/>
                <w:bCs/>
                <w:sz w:val="20"/>
                <w:szCs w:val="20"/>
                <w:lang w:val="ka-GE" w:eastAsia="ka-GE"/>
              </w:rPr>
              <w:t xml:space="preserve">  </w:t>
            </w:r>
            <w:r w:rsidRPr="002F0D3B">
              <w:rPr>
                <w:rFonts w:ascii="Sylfaen" w:eastAsia="Times New Roman" w:hAnsi="Sylfaen"/>
                <w:sz w:val="20"/>
                <w:szCs w:val="20"/>
                <w:lang w:val="ka-GE" w:eastAsia="ka-GE"/>
              </w:rPr>
              <w:t xml:space="preserve">/ </w:t>
            </w:r>
            <w:r w:rsidRPr="002F0D3B">
              <w:rPr>
                <w:rFonts w:ascii="Sylfaen" w:eastAsia="Times New Roman" w:hAnsi="Sylfaen"/>
                <w:b/>
                <w:bCs/>
                <w:sz w:val="20"/>
                <w:szCs w:val="20"/>
                <w:lang w:val="ka-GE" w:eastAsia="ka-GE"/>
              </w:rPr>
              <w:t>არა</w:t>
            </w:r>
          </w:p>
        </w:tc>
        <w:tc>
          <w:tcPr>
            <w:tcW w:w="577" w:type="pct"/>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p>
        </w:tc>
        <w:tc>
          <w:tcPr>
            <w:tcW w:w="577" w:type="pct"/>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577" w:type="pct"/>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577" w:type="pct"/>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577" w:type="pct"/>
            <w:shd w:val="clear" w:color="auto" w:fill="auto"/>
            <w:noWrap/>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608" w:type="pct"/>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4D36CA">
        <w:trPr>
          <w:trHeight w:val="585"/>
        </w:trPr>
        <w:tc>
          <w:tcPr>
            <w:tcW w:w="1508" w:type="pct"/>
            <w:gridSpan w:val="2"/>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თუ ქვეპროგრამა ახალია, ვინ წარმოადგინა?</w:t>
            </w:r>
          </w:p>
        </w:tc>
        <w:tc>
          <w:tcPr>
            <w:tcW w:w="3492" w:type="pct"/>
            <w:gridSpan w:val="6"/>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w:t>
            </w:r>
          </w:p>
        </w:tc>
      </w:tr>
      <w:tr w:rsidR="002F0D3B" w:rsidRPr="002F0D3B" w:rsidTr="004D36CA">
        <w:trPr>
          <w:trHeight w:val="360"/>
        </w:trPr>
        <w:tc>
          <w:tcPr>
            <w:tcW w:w="2085" w:type="pct"/>
            <w:gridSpan w:val="3"/>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lastRenderedPageBreak/>
              <w:t>ქვეპროგრამის განმახორციელებელი:</w:t>
            </w:r>
          </w:p>
        </w:tc>
        <w:tc>
          <w:tcPr>
            <w:tcW w:w="577" w:type="pct"/>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p>
        </w:tc>
        <w:tc>
          <w:tcPr>
            <w:tcW w:w="577" w:type="pct"/>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577" w:type="pct"/>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577" w:type="pct"/>
            <w:shd w:val="clear" w:color="auto" w:fill="auto"/>
            <w:noWrap/>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608" w:type="pct"/>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4D36CA">
        <w:trPr>
          <w:trHeight w:val="360"/>
        </w:trPr>
        <w:tc>
          <w:tcPr>
            <w:tcW w:w="5000" w:type="pct"/>
            <w:gridSpan w:val="8"/>
            <w:shd w:val="clear" w:color="auto" w:fill="auto"/>
            <w:noWrap/>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r>
      <w:tr w:rsidR="002F0D3B" w:rsidRPr="002F0D3B" w:rsidTr="004D36CA">
        <w:trPr>
          <w:trHeight w:val="360"/>
        </w:trPr>
        <w:tc>
          <w:tcPr>
            <w:tcW w:w="2085" w:type="pct"/>
            <w:gridSpan w:val="3"/>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დაფინანსების წყარო</w:t>
            </w:r>
          </w:p>
        </w:tc>
        <w:tc>
          <w:tcPr>
            <w:tcW w:w="577" w:type="pct"/>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p>
        </w:tc>
        <w:tc>
          <w:tcPr>
            <w:tcW w:w="577" w:type="pct"/>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577" w:type="pct"/>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577" w:type="pct"/>
            <w:shd w:val="clear" w:color="auto" w:fill="auto"/>
            <w:noWrap/>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608" w:type="pct"/>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4D36CA">
        <w:trPr>
          <w:trHeight w:val="360"/>
        </w:trPr>
        <w:tc>
          <w:tcPr>
            <w:tcW w:w="2085" w:type="pct"/>
            <w:gridSpan w:val="3"/>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დასახელება</w:t>
            </w:r>
          </w:p>
        </w:tc>
        <w:tc>
          <w:tcPr>
            <w:tcW w:w="577"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2023 წელი</w:t>
            </w:r>
          </w:p>
        </w:tc>
        <w:tc>
          <w:tcPr>
            <w:tcW w:w="577"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2024 წელი</w:t>
            </w:r>
          </w:p>
        </w:tc>
        <w:tc>
          <w:tcPr>
            <w:tcW w:w="577"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2025 წელი</w:t>
            </w:r>
          </w:p>
        </w:tc>
        <w:tc>
          <w:tcPr>
            <w:tcW w:w="577"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2026 წელი</w:t>
            </w:r>
          </w:p>
        </w:tc>
        <w:tc>
          <w:tcPr>
            <w:tcW w:w="608"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2027 წელი</w:t>
            </w:r>
          </w:p>
        </w:tc>
      </w:tr>
      <w:tr w:rsidR="002F0D3B" w:rsidRPr="002F0D3B" w:rsidTr="004D36CA">
        <w:trPr>
          <w:trHeight w:val="360"/>
        </w:trPr>
        <w:tc>
          <w:tcPr>
            <w:tcW w:w="2085" w:type="pct"/>
            <w:gridSpan w:val="3"/>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მუნიციპალური ბიუჯეტი</w:t>
            </w:r>
          </w:p>
        </w:tc>
        <w:tc>
          <w:tcPr>
            <w:tcW w:w="577"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280 000 </w:t>
            </w:r>
          </w:p>
        </w:tc>
        <w:tc>
          <w:tcPr>
            <w:tcW w:w="577"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280 000 </w:t>
            </w:r>
          </w:p>
        </w:tc>
        <w:tc>
          <w:tcPr>
            <w:tcW w:w="577"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280 000 </w:t>
            </w:r>
          </w:p>
        </w:tc>
        <w:tc>
          <w:tcPr>
            <w:tcW w:w="577"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280 000 </w:t>
            </w:r>
          </w:p>
        </w:tc>
        <w:tc>
          <w:tcPr>
            <w:tcW w:w="608"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280 000 </w:t>
            </w:r>
          </w:p>
        </w:tc>
      </w:tr>
      <w:tr w:rsidR="002F0D3B" w:rsidRPr="002F0D3B" w:rsidTr="004D36CA">
        <w:trPr>
          <w:trHeight w:val="360"/>
        </w:trPr>
        <w:tc>
          <w:tcPr>
            <w:tcW w:w="2085" w:type="pct"/>
            <w:gridSpan w:val="3"/>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სახელმწიფო ბიუჯეტი</w:t>
            </w:r>
          </w:p>
        </w:tc>
        <w:tc>
          <w:tcPr>
            <w:tcW w:w="577"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577"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577"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577"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608"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4D36CA">
        <w:trPr>
          <w:trHeight w:val="360"/>
        </w:trPr>
        <w:tc>
          <w:tcPr>
            <w:tcW w:w="925" w:type="pct"/>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სხვა )</w:t>
            </w:r>
          </w:p>
        </w:tc>
        <w:tc>
          <w:tcPr>
            <w:tcW w:w="583" w:type="pct"/>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577" w:type="pct"/>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577"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577"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577"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577"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608"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4D36CA">
        <w:trPr>
          <w:trHeight w:val="360"/>
        </w:trPr>
        <w:tc>
          <w:tcPr>
            <w:tcW w:w="2085" w:type="pct"/>
            <w:gridSpan w:val="3"/>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სულ ქვეპროგრამა  </w:t>
            </w:r>
          </w:p>
        </w:tc>
        <w:tc>
          <w:tcPr>
            <w:tcW w:w="577"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               280 000 </w:t>
            </w:r>
          </w:p>
        </w:tc>
        <w:tc>
          <w:tcPr>
            <w:tcW w:w="577"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               280 000 </w:t>
            </w:r>
          </w:p>
        </w:tc>
        <w:tc>
          <w:tcPr>
            <w:tcW w:w="577"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               280 000 </w:t>
            </w:r>
          </w:p>
        </w:tc>
        <w:tc>
          <w:tcPr>
            <w:tcW w:w="577"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               280 000 </w:t>
            </w:r>
          </w:p>
        </w:tc>
        <w:tc>
          <w:tcPr>
            <w:tcW w:w="608"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                280 000 </w:t>
            </w:r>
          </w:p>
        </w:tc>
      </w:tr>
      <w:tr w:rsidR="002F0D3B" w:rsidRPr="002F0D3B" w:rsidTr="004D36CA">
        <w:trPr>
          <w:trHeight w:val="900"/>
        </w:trPr>
        <w:tc>
          <w:tcPr>
            <w:tcW w:w="5000" w:type="pct"/>
            <w:gridSpan w:val="8"/>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სოციალური დახმარების ქვეპროგრამის ძირითადი მიზანია  მოსახეობის თანადგომა, ფინასური დახმარების გაწევა  და სხვადასხვა ჯანდაცვის სერვისებზე ხელმისაწვდომობის ზრდა. 1.1 ქვეპროგრამა ითვალისწინებს ბორჯომის მუნიციპალიტეტის ტერიტორიაზე განცხადებით მომართვამდე უწყვეტად 1 წლის განმავლობაში მუდმივად მცხოვრები ან მუდმივი ბინადრობის მოწმობის მქონე  რეგისტრირებული  მოსახლეობის   მედიკამენტებით  უზრუნველყოფას. აღნიშნული პროგრამით სტაციონარში წოლის შემდგომ  დაფინანსდებიან  150  ლარით ის სოციალურად დაუცველი პირები, რომლებიც რეგისტრირებული არიან „სოციალურად დაუცველი ოჯახების  მონაცემთა ერთიან ბაზაში“ და  მინიჭებული აქვთ  სოციალურ-ეკონომიკური მდგომარეობის ამსახველი მოქმედი  სარეიტინგო ქულა   0- 160 000 -მდე.</w:t>
            </w:r>
            <w:r w:rsidRPr="002F0D3B">
              <w:rPr>
                <w:rFonts w:ascii="Sylfaen" w:eastAsia="Times New Roman" w:hAnsi="Sylfaen"/>
                <w:sz w:val="20"/>
                <w:szCs w:val="20"/>
                <w:lang w:val="ka-GE" w:eastAsia="ka-GE"/>
              </w:rPr>
              <w:br/>
              <w:t>1.2  ბენეფიციარები, რომლებიც არ არიან რეგისტრირებული „ სოციალურად   დაუცველი ოჯახების ერთიან ბაზაში“, მაგრამ საჭიროებენ მედიკამენტოზურ მკურნალობას სტაციონარში წოლის შემდგომ დაფინანსდებიან 100  ლარით. დაფინანსება მოხდება წელიწადში ერთჯერადად.</w:t>
            </w:r>
            <w:r w:rsidRPr="002F0D3B">
              <w:rPr>
                <w:rFonts w:ascii="Sylfaen" w:eastAsia="Times New Roman" w:hAnsi="Sylfaen"/>
                <w:sz w:val="20"/>
                <w:szCs w:val="20"/>
                <w:lang w:val="ka-GE" w:eastAsia="ka-GE"/>
              </w:rPr>
              <w:br/>
              <w:t xml:space="preserve">1.3  დიალიზზე მყოფი მოქალაქეების მედიკამენტებით  უზრუნველყოფა  მოხდეს  წმ. პანტელეიმონ მკურნალის სახელობის კლინიკის მკურნალი ექიმის მიერ გაცემული ფორმა 100 ით (დედანით ერთჯერადად , ანგარიშფაქტურით აფთიაქიდან დაფინანსდეს ყოველთვიურად  100  ლარით..                                                                                                                                                                                                           1.4 მედიკამენტებით შეძენისათვის კვარტალში                                                                                                                                                                                                                                                                                                                                                                                                                                                                                                                                                                                                                                                                                                                                                                                                                                                                                                                                                                                                                                                                                                                                                                                                                                                                                 ერთჯერადად დაფინანსდებიან მოქალაქეები 100 ლარის  ოდენობით, რომლებსაც მინიჭებული აქვთ -შშმ სტატუსი კერძოდ: ენცეფალოპათიით, პარკინსონის დაავადებით(კანკალა რიგიდული ფორმა) და 18 წლამდე ასაკის ეპილეფსიით დაავადებული პაციენტები.                                      </w:t>
            </w:r>
            <w:r w:rsidRPr="002F0D3B">
              <w:rPr>
                <w:rFonts w:ascii="Sylfaen" w:eastAsia="Times New Roman" w:hAnsi="Sylfaen"/>
                <w:sz w:val="20"/>
                <w:szCs w:val="20"/>
                <w:lang w:val="ka-GE" w:eastAsia="ka-GE"/>
              </w:rPr>
              <w:br/>
              <w:t xml:space="preserve">1.5 150 ლარით დაფინანსდებიან ის ბენეფიციარები რომლებიც იმყოფებიან მუდმივად  მწოლიარე მდგომარეობაში და არ ექვემდებარებიან გადაადგილებას, ესაჭირეობათ მედიკამენტების და ჰიგიენული საშუალებების შეძენა. 1.6  მედიკამენტებით უზრუნველყოფა განხორციელდეს ბორჯომის მუნიციპალიტეტში მცხოვრებ  საპატიო წოდების მქონე  მოქალაქეებზე. წლიური ლიმიტი განისაზღვროს 1000 ლარით.1.7 კრიზისულ მდგომარეობაში მყოფი ჯანმრთელობის პრობლემების მქონე იმ ბავშვების მედიკამენტებით უზრუნველყოფა, რომლის მიმართაც მუნიციპალიტეტის მერიის სოციალური მუშაკის მიერ ბავშვისა და ოჯახის შეფასების შემდგომ შემუშავებულია ბავშვის ინდივიდუალური მხარდაჭერის გეგმა. დაფინანსდება ოჯახში მცხოვრები თითოეული ჯანმრთელობის პრობლემების მქონე ბავშვი </w:t>
            </w:r>
            <w:r w:rsidRPr="002F0D3B">
              <w:rPr>
                <w:rFonts w:ascii="Sylfaen" w:eastAsia="Times New Roman" w:hAnsi="Sylfaen"/>
                <w:sz w:val="20"/>
                <w:szCs w:val="20"/>
                <w:lang w:val="ka-GE" w:eastAsia="ka-GE"/>
              </w:rPr>
              <w:lastRenderedPageBreak/>
              <w:t>ერთჯერადად არაუმეტეს 100 ლარისა. 1.8  განხორციელდეს საპენსიო ასაკის სოციალურად დაუცველი იმ ბენეფიციარების მედიკამენტებით უზრუნველყოფა, რომელთა სარეიტინგო ქულა შეადგენს 65 000-ს და დახმარება გაეწიოთ 200 ლარის ოდენობით ერთჯერადად მედიკამენტების შესაძენად.  გარდა  1.3, 1.4,  და 1.6    პუნქტებისა ბენეფიციართა მედიკამენტოზური უზრუნველყოფა მოხდეს წელიწადში ერდჯერადად.</w:t>
            </w:r>
          </w:p>
        </w:tc>
      </w:tr>
      <w:tr w:rsidR="002F0D3B" w:rsidRPr="002F0D3B" w:rsidTr="004D36CA">
        <w:trPr>
          <w:trHeight w:val="360"/>
        </w:trPr>
        <w:tc>
          <w:tcPr>
            <w:tcW w:w="2662" w:type="pct"/>
            <w:gridSpan w:val="4"/>
            <w:vMerge w:val="restart"/>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lastRenderedPageBreak/>
              <w:t>დასახელება</w:t>
            </w:r>
          </w:p>
        </w:tc>
        <w:tc>
          <w:tcPr>
            <w:tcW w:w="1730" w:type="pct"/>
            <w:gridSpan w:val="3"/>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პროდუქტები 2023 წლისთვის</w:t>
            </w:r>
          </w:p>
        </w:tc>
        <w:tc>
          <w:tcPr>
            <w:tcW w:w="608" w:type="pct"/>
            <w:vMerge w:val="restar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ეკონომიკური კლასიფიკაციის მუხლი</w:t>
            </w:r>
          </w:p>
        </w:tc>
      </w:tr>
      <w:tr w:rsidR="002F0D3B" w:rsidRPr="002F0D3B" w:rsidTr="004D36CA">
        <w:trPr>
          <w:trHeight w:val="540"/>
        </w:trPr>
        <w:tc>
          <w:tcPr>
            <w:tcW w:w="2662" w:type="pct"/>
            <w:gridSpan w:val="4"/>
            <w:vMerge/>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p>
        </w:tc>
        <w:tc>
          <w:tcPr>
            <w:tcW w:w="577"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რაოდენობა</w:t>
            </w:r>
          </w:p>
        </w:tc>
        <w:tc>
          <w:tcPr>
            <w:tcW w:w="577"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ერთ. საშ. ფასი</w:t>
            </w:r>
          </w:p>
        </w:tc>
        <w:tc>
          <w:tcPr>
            <w:tcW w:w="577"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სულ (ლარი)</w:t>
            </w:r>
          </w:p>
        </w:tc>
        <w:tc>
          <w:tcPr>
            <w:tcW w:w="608" w:type="pct"/>
            <w:vMerge/>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p>
        </w:tc>
      </w:tr>
      <w:tr w:rsidR="002F0D3B" w:rsidRPr="002F0D3B" w:rsidTr="004D36CA">
        <w:trPr>
          <w:trHeight w:val="540"/>
        </w:trPr>
        <w:tc>
          <w:tcPr>
            <w:tcW w:w="2662" w:type="pct"/>
            <w:gridSpan w:val="4"/>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მოსახლეობის მედიკამენტებით უზრუნველყოფა</w:t>
            </w:r>
          </w:p>
        </w:tc>
        <w:tc>
          <w:tcPr>
            <w:tcW w:w="577"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900</w:t>
            </w:r>
          </w:p>
        </w:tc>
        <w:tc>
          <w:tcPr>
            <w:tcW w:w="577"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577" w:type="pct"/>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280 000 </w:t>
            </w:r>
          </w:p>
        </w:tc>
        <w:tc>
          <w:tcPr>
            <w:tcW w:w="608" w:type="pct"/>
            <w:shd w:val="clear" w:color="auto" w:fill="auto"/>
            <w:vAlign w:val="center"/>
            <w:hideMark/>
          </w:tcPr>
          <w:p w:rsidR="002F0D3B" w:rsidRPr="002F0D3B" w:rsidRDefault="002F0D3B" w:rsidP="002F0D3B">
            <w:pPr>
              <w:spacing w:after="0" w:line="240" w:lineRule="auto"/>
              <w:rPr>
                <w:rFonts w:ascii="Sylfaen" w:eastAsia="Times New Roman" w:hAnsi="Sylfaen"/>
                <w:sz w:val="16"/>
                <w:szCs w:val="16"/>
                <w:lang w:val="ka-GE" w:eastAsia="ka-GE"/>
              </w:rPr>
            </w:pPr>
            <w:r w:rsidRPr="002F0D3B">
              <w:rPr>
                <w:rFonts w:ascii="Sylfaen" w:eastAsia="Times New Roman" w:hAnsi="Sylfaen"/>
                <w:sz w:val="16"/>
                <w:szCs w:val="16"/>
                <w:lang w:val="ka-GE" w:eastAsia="ka-GE"/>
              </w:rPr>
              <w:t>სოციალური უზრუნველყოფა</w:t>
            </w:r>
          </w:p>
        </w:tc>
      </w:tr>
      <w:tr w:rsidR="002F0D3B" w:rsidRPr="002F0D3B" w:rsidTr="004D36CA">
        <w:trPr>
          <w:trHeight w:val="540"/>
        </w:trPr>
        <w:tc>
          <w:tcPr>
            <w:tcW w:w="2662" w:type="pct"/>
            <w:gridSpan w:val="4"/>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 სულ</w:t>
            </w:r>
          </w:p>
        </w:tc>
        <w:tc>
          <w:tcPr>
            <w:tcW w:w="577"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w:t>
            </w:r>
          </w:p>
        </w:tc>
        <w:tc>
          <w:tcPr>
            <w:tcW w:w="577"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w:t>
            </w:r>
          </w:p>
        </w:tc>
        <w:tc>
          <w:tcPr>
            <w:tcW w:w="577"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               280 000 </w:t>
            </w:r>
          </w:p>
        </w:tc>
        <w:tc>
          <w:tcPr>
            <w:tcW w:w="608"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w:t>
            </w:r>
          </w:p>
        </w:tc>
      </w:tr>
      <w:tr w:rsidR="002F0D3B" w:rsidRPr="002F0D3B" w:rsidTr="004D36CA">
        <w:trPr>
          <w:trHeight w:val="360"/>
        </w:trPr>
        <w:tc>
          <w:tcPr>
            <w:tcW w:w="2085" w:type="pct"/>
            <w:gridSpan w:val="3"/>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577" w:type="pct"/>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p>
        </w:tc>
        <w:tc>
          <w:tcPr>
            <w:tcW w:w="577" w:type="pct"/>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577" w:type="pct"/>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577" w:type="pct"/>
            <w:shd w:val="clear" w:color="auto" w:fill="auto"/>
            <w:noWrap/>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608" w:type="pct"/>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4D36CA">
        <w:trPr>
          <w:trHeight w:val="360"/>
        </w:trPr>
        <w:tc>
          <w:tcPr>
            <w:tcW w:w="2662" w:type="pct"/>
            <w:gridSpan w:val="4"/>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დასახელება</w:t>
            </w:r>
          </w:p>
        </w:tc>
        <w:tc>
          <w:tcPr>
            <w:tcW w:w="577"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1 კვარტალი</w:t>
            </w:r>
          </w:p>
        </w:tc>
        <w:tc>
          <w:tcPr>
            <w:tcW w:w="577"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2 კვარტალი</w:t>
            </w:r>
          </w:p>
        </w:tc>
        <w:tc>
          <w:tcPr>
            <w:tcW w:w="577"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3 კვარტალი</w:t>
            </w:r>
          </w:p>
        </w:tc>
        <w:tc>
          <w:tcPr>
            <w:tcW w:w="608"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4 კვარტალი</w:t>
            </w:r>
          </w:p>
        </w:tc>
      </w:tr>
      <w:tr w:rsidR="002F0D3B" w:rsidRPr="002F0D3B" w:rsidTr="004D36CA">
        <w:trPr>
          <w:trHeight w:val="360"/>
        </w:trPr>
        <w:tc>
          <w:tcPr>
            <w:tcW w:w="2662" w:type="pct"/>
            <w:gridSpan w:val="4"/>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მოსახლეობის მედიკამენტებით უზრუნველყოფა</w:t>
            </w:r>
          </w:p>
        </w:tc>
        <w:tc>
          <w:tcPr>
            <w:tcW w:w="577"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X</w:t>
            </w:r>
          </w:p>
        </w:tc>
        <w:tc>
          <w:tcPr>
            <w:tcW w:w="577"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X</w:t>
            </w:r>
          </w:p>
        </w:tc>
        <w:tc>
          <w:tcPr>
            <w:tcW w:w="577"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X</w:t>
            </w:r>
          </w:p>
        </w:tc>
        <w:tc>
          <w:tcPr>
            <w:tcW w:w="608" w:type="pct"/>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X</w:t>
            </w:r>
          </w:p>
        </w:tc>
      </w:tr>
      <w:tr w:rsidR="002F0D3B" w:rsidRPr="002F0D3B" w:rsidTr="004D36CA">
        <w:trPr>
          <w:trHeight w:val="735"/>
        </w:trPr>
        <w:tc>
          <w:tcPr>
            <w:tcW w:w="3238" w:type="pct"/>
            <w:gridSpan w:val="5"/>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შუალედური მოსალოდნელი შედეგი (2024 წელი)</w:t>
            </w:r>
          </w:p>
        </w:tc>
        <w:tc>
          <w:tcPr>
            <w:tcW w:w="1762" w:type="pct"/>
            <w:gridSpan w:val="3"/>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მედიკამენტებზე ხელმისაწვდომობა</w:t>
            </w:r>
          </w:p>
        </w:tc>
      </w:tr>
    </w:tbl>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941"/>
        <w:gridCol w:w="1667"/>
        <w:gridCol w:w="1218"/>
        <w:gridCol w:w="715"/>
        <w:gridCol w:w="1273"/>
        <w:gridCol w:w="1131"/>
        <w:gridCol w:w="1920"/>
        <w:gridCol w:w="2276"/>
        <w:gridCol w:w="799"/>
      </w:tblGrid>
      <w:tr w:rsidR="002F0D3B" w:rsidRPr="002F0D3B" w:rsidTr="002F0D3B">
        <w:trPr>
          <w:trHeight w:val="1200"/>
        </w:trPr>
        <w:tc>
          <w:tcPr>
            <w:tcW w:w="786"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მოსალოდნელი შუალედური შედეგი</w:t>
            </w:r>
          </w:p>
        </w:tc>
        <w:tc>
          <w:tcPr>
            <w:tcW w:w="1441" w:type="pct"/>
            <w:gridSpan w:val="3"/>
            <w:tcBorders>
              <w:top w:val="single" w:sz="4" w:space="0" w:color="auto"/>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შედეგის ინდიკატორები</w:t>
            </w:r>
          </w:p>
        </w:tc>
        <w:tc>
          <w:tcPr>
            <w:tcW w:w="3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გაზომვის ერთეული</w:t>
            </w:r>
          </w:p>
        </w:tc>
        <w:tc>
          <w:tcPr>
            <w:tcW w:w="3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გეგმიური გადახრა</w:t>
            </w:r>
          </w:p>
        </w:tc>
        <w:tc>
          <w:tcPr>
            <w:tcW w:w="4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მონაცემთა წყარო</w:t>
            </w:r>
          </w:p>
        </w:tc>
        <w:tc>
          <w:tcPr>
            <w:tcW w:w="11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მეთოდოლოგია</w:t>
            </w:r>
          </w:p>
        </w:tc>
        <w:tc>
          <w:tcPr>
            <w:tcW w:w="413"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რისკი</w:t>
            </w:r>
          </w:p>
        </w:tc>
      </w:tr>
      <w:tr w:rsidR="002F0D3B" w:rsidRPr="002F0D3B" w:rsidTr="002F0D3B">
        <w:trPr>
          <w:trHeight w:val="885"/>
        </w:trPr>
        <w:tc>
          <w:tcPr>
            <w:tcW w:w="786" w:type="pct"/>
            <w:vMerge/>
            <w:tcBorders>
              <w:top w:val="single" w:sz="4" w:space="0" w:color="auto"/>
              <w:left w:val="single" w:sz="8" w:space="0" w:color="auto"/>
              <w:bottom w:val="single" w:sz="4" w:space="0" w:color="auto"/>
              <w:right w:val="single" w:sz="4" w:space="0" w:color="auto"/>
            </w:tcBorders>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p>
        </w:tc>
        <w:tc>
          <w:tcPr>
            <w:tcW w:w="590"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დასახელება</w:t>
            </w:r>
          </w:p>
        </w:tc>
        <w:tc>
          <w:tcPr>
            <w:tcW w:w="5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2023 წელი (საბაზისო)</w:t>
            </w:r>
          </w:p>
        </w:tc>
        <w:tc>
          <w:tcPr>
            <w:tcW w:w="350"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2024 წელი</w:t>
            </w:r>
          </w:p>
        </w:tc>
        <w:tc>
          <w:tcPr>
            <w:tcW w:w="358" w:type="pct"/>
            <w:vMerge/>
            <w:tcBorders>
              <w:top w:val="single" w:sz="4" w:space="0" w:color="auto"/>
              <w:left w:val="single" w:sz="4" w:space="0" w:color="auto"/>
              <w:bottom w:val="single" w:sz="4" w:space="0" w:color="000000"/>
              <w:right w:val="single" w:sz="4" w:space="0" w:color="auto"/>
            </w:tcBorders>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p>
        </w:tc>
        <w:tc>
          <w:tcPr>
            <w:tcW w:w="356" w:type="pct"/>
            <w:vMerge/>
            <w:tcBorders>
              <w:top w:val="single" w:sz="4" w:space="0" w:color="auto"/>
              <w:left w:val="single" w:sz="4" w:space="0" w:color="auto"/>
              <w:bottom w:val="single" w:sz="4" w:space="0" w:color="000000"/>
              <w:right w:val="single" w:sz="4" w:space="0" w:color="auto"/>
            </w:tcBorders>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p>
        </w:tc>
        <w:tc>
          <w:tcPr>
            <w:tcW w:w="489" w:type="pct"/>
            <w:vMerge/>
            <w:tcBorders>
              <w:top w:val="single" w:sz="4" w:space="0" w:color="auto"/>
              <w:left w:val="single" w:sz="4" w:space="0" w:color="auto"/>
              <w:bottom w:val="single" w:sz="4" w:space="0" w:color="000000"/>
              <w:right w:val="single" w:sz="4" w:space="0" w:color="auto"/>
            </w:tcBorders>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p>
        </w:tc>
        <w:tc>
          <w:tcPr>
            <w:tcW w:w="1156" w:type="pct"/>
            <w:vMerge/>
            <w:tcBorders>
              <w:top w:val="single" w:sz="4" w:space="0" w:color="auto"/>
              <w:left w:val="single" w:sz="4" w:space="0" w:color="auto"/>
              <w:bottom w:val="single" w:sz="4" w:space="0" w:color="000000"/>
              <w:right w:val="single" w:sz="4" w:space="0" w:color="auto"/>
            </w:tcBorders>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p>
        </w:tc>
        <w:tc>
          <w:tcPr>
            <w:tcW w:w="413" w:type="pct"/>
            <w:vMerge/>
            <w:tcBorders>
              <w:top w:val="single" w:sz="4" w:space="0" w:color="auto"/>
              <w:left w:val="single" w:sz="4" w:space="0" w:color="auto"/>
              <w:bottom w:val="single" w:sz="4" w:space="0" w:color="000000"/>
              <w:right w:val="single" w:sz="8" w:space="0" w:color="auto"/>
            </w:tcBorders>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p>
        </w:tc>
      </w:tr>
      <w:tr w:rsidR="002F0D3B" w:rsidRPr="002F0D3B" w:rsidTr="002F0D3B">
        <w:trPr>
          <w:trHeight w:val="2505"/>
        </w:trPr>
        <w:tc>
          <w:tcPr>
            <w:tcW w:w="786" w:type="pct"/>
            <w:tcBorders>
              <w:top w:val="nil"/>
              <w:left w:val="single" w:sz="4" w:space="0" w:color="auto"/>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lastRenderedPageBreak/>
              <w:t>მედიკამენტებზე ხელმისაწვდომობა</w:t>
            </w:r>
          </w:p>
        </w:tc>
        <w:tc>
          <w:tcPr>
            <w:tcW w:w="590"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მომართვიანობა</w:t>
            </w:r>
          </w:p>
        </w:tc>
        <w:tc>
          <w:tcPr>
            <w:tcW w:w="5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500</w:t>
            </w:r>
          </w:p>
        </w:tc>
        <w:tc>
          <w:tcPr>
            <w:tcW w:w="350"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900</w:t>
            </w:r>
          </w:p>
        </w:tc>
        <w:tc>
          <w:tcPr>
            <w:tcW w:w="358"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რაოდენობა</w:t>
            </w:r>
          </w:p>
        </w:tc>
        <w:tc>
          <w:tcPr>
            <w:tcW w:w="356"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10%</w:t>
            </w:r>
          </w:p>
        </w:tc>
        <w:tc>
          <w:tcPr>
            <w:tcW w:w="489"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w:t>
            </w:r>
          </w:p>
        </w:tc>
        <w:tc>
          <w:tcPr>
            <w:tcW w:w="1156"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ბენეფციართა რაოდენობა</w:t>
            </w:r>
          </w:p>
        </w:tc>
        <w:tc>
          <w:tcPr>
            <w:tcW w:w="413"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bl>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2381"/>
        <w:gridCol w:w="1496"/>
        <w:gridCol w:w="1480"/>
        <w:gridCol w:w="1480"/>
        <w:gridCol w:w="1480"/>
        <w:gridCol w:w="1480"/>
        <w:gridCol w:w="1480"/>
        <w:gridCol w:w="1663"/>
      </w:tblGrid>
      <w:tr w:rsidR="002F0D3B" w:rsidRPr="002F0D3B" w:rsidTr="002F0D3B">
        <w:trPr>
          <w:trHeight w:val="360"/>
        </w:trPr>
        <w:tc>
          <w:tcPr>
            <w:tcW w:w="4392" w:type="pct"/>
            <w:gridSpan w:val="7"/>
            <w:tcBorders>
              <w:top w:val="nil"/>
              <w:left w:val="single" w:sz="8" w:space="0" w:color="auto"/>
              <w:bottom w:val="nil"/>
              <w:right w:val="nil"/>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608" w:type="pct"/>
            <w:tcBorders>
              <w:top w:val="nil"/>
              <w:left w:val="nil"/>
              <w:bottom w:val="nil"/>
              <w:right w:val="single" w:sz="8" w:space="0" w:color="auto"/>
            </w:tcBorders>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2F0D3B">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სოციალური დაცვა</w:t>
            </w:r>
          </w:p>
        </w:tc>
      </w:tr>
      <w:tr w:rsidR="002F0D3B" w:rsidRPr="002F0D3B" w:rsidTr="002F0D3B">
        <w:trPr>
          <w:trHeight w:val="360"/>
        </w:trPr>
        <w:tc>
          <w:tcPr>
            <w:tcW w:w="2662"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ქვეპროგრამის კლასიფიკაციის კოდი:</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06 02 12</w:t>
            </w:r>
          </w:p>
        </w:tc>
        <w:tc>
          <w:tcPr>
            <w:tcW w:w="577" w:type="pct"/>
            <w:tcBorders>
              <w:top w:val="nil"/>
              <w:left w:val="nil"/>
              <w:bottom w:val="nil"/>
              <w:right w:val="nil"/>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p>
        </w:tc>
        <w:tc>
          <w:tcPr>
            <w:tcW w:w="577" w:type="pct"/>
            <w:tcBorders>
              <w:top w:val="nil"/>
              <w:left w:val="nil"/>
              <w:bottom w:val="nil"/>
              <w:right w:val="nil"/>
            </w:tcBorders>
            <w:shd w:val="clear" w:color="auto" w:fill="auto"/>
            <w:noWrap/>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608" w:type="pct"/>
            <w:tcBorders>
              <w:top w:val="nil"/>
              <w:left w:val="nil"/>
              <w:bottom w:val="nil"/>
              <w:right w:val="single" w:sz="8" w:space="0" w:color="auto"/>
            </w:tcBorders>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2F0D3B">
        <w:trPr>
          <w:trHeight w:val="360"/>
        </w:trPr>
        <w:tc>
          <w:tcPr>
            <w:tcW w:w="2662" w:type="pct"/>
            <w:gridSpan w:val="4"/>
            <w:tcBorders>
              <w:top w:val="single" w:sz="4" w:space="0" w:color="auto"/>
              <w:left w:val="single" w:sz="8" w:space="0" w:color="auto"/>
              <w:bottom w:val="single" w:sz="4" w:space="0" w:color="auto"/>
              <w:right w:val="nil"/>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ქვეპროგრამის დასახელება:</w:t>
            </w:r>
          </w:p>
        </w:tc>
        <w:tc>
          <w:tcPr>
            <w:tcW w:w="577" w:type="pct"/>
            <w:tcBorders>
              <w:top w:val="nil"/>
              <w:left w:val="nil"/>
              <w:bottom w:val="nil"/>
              <w:right w:val="nil"/>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p>
        </w:tc>
        <w:tc>
          <w:tcPr>
            <w:tcW w:w="577" w:type="pct"/>
            <w:tcBorders>
              <w:top w:val="nil"/>
              <w:left w:val="nil"/>
              <w:bottom w:val="nil"/>
              <w:right w:val="nil"/>
            </w:tcBorders>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577" w:type="pct"/>
            <w:tcBorders>
              <w:top w:val="nil"/>
              <w:left w:val="nil"/>
              <w:bottom w:val="nil"/>
              <w:right w:val="nil"/>
            </w:tcBorders>
            <w:shd w:val="clear" w:color="auto" w:fill="auto"/>
            <w:noWrap/>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608" w:type="pct"/>
            <w:tcBorders>
              <w:top w:val="nil"/>
              <w:left w:val="nil"/>
              <w:bottom w:val="nil"/>
              <w:right w:val="single" w:sz="8" w:space="0" w:color="auto"/>
            </w:tcBorders>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2F0D3B">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სოციალური დახმარებები</w:t>
            </w:r>
          </w:p>
        </w:tc>
      </w:tr>
      <w:tr w:rsidR="002F0D3B" w:rsidRPr="002F0D3B" w:rsidTr="002F0D3B">
        <w:trPr>
          <w:trHeight w:val="390"/>
        </w:trPr>
        <w:tc>
          <w:tcPr>
            <w:tcW w:w="1508" w:type="pct"/>
            <w:gridSpan w:val="2"/>
            <w:tcBorders>
              <w:top w:val="nil"/>
              <w:left w:val="single" w:sz="8" w:space="0" w:color="auto"/>
              <w:bottom w:val="single" w:sz="4" w:space="0" w:color="auto"/>
              <w:right w:val="single" w:sz="4" w:space="0" w:color="000000"/>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არის ქვეპროგრამა ახალი</w:t>
            </w:r>
            <w:r w:rsidRPr="002F0D3B">
              <w:rPr>
                <w:rFonts w:ascii="Sylfaen" w:eastAsia="Times New Roman" w:hAnsi="Sylfaen"/>
                <w:b/>
                <w:bCs/>
                <w:sz w:val="20"/>
                <w:szCs w:val="20"/>
                <w:lang w:val="ka-GE" w:eastAsia="ka-GE"/>
              </w:rPr>
              <w:t xml:space="preserve">? </w:t>
            </w:r>
            <w:r w:rsidRPr="002F0D3B">
              <w:rPr>
                <w:rFonts w:ascii="Sylfaen" w:eastAsia="Times New Roman" w:hAnsi="Sylfaen"/>
                <w:sz w:val="20"/>
                <w:szCs w:val="20"/>
                <w:lang w:val="ka-GE" w:eastAsia="ka-GE"/>
              </w:rPr>
              <w:t xml:space="preserve">        </w:t>
            </w:r>
            <w:r w:rsidRPr="002F0D3B">
              <w:rPr>
                <w:rFonts w:ascii="Sylfaen" w:eastAsia="Times New Roman" w:hAnsi="Sylfaen"/>
                <w:b/>
                <w:bCs/>
                <w:sz w:val="20"/>
                <w:szCs w:val="20"/>
                <w:lang w:val="ka-GE" w:eastAsia="ka-GE"/>
              </w:rPr>
              <w:t xml:space="preserve">  </w:t>
            </w:r>
            <w:r w:rsidRPr="002F0D3B">
              <w:rPr>
                <w:rFonts w:ascii="Sylfaen" w:eastAsia="Times New Roman" w:hAnsi="Sylfaen"/>
                <w:sz w:val="20"/>
                <w:szCs w:val="20"/>
                <w:lang w:val="ka-GE" w:eastAsia="ka-GE"/>
              </w:rPr>
              <w:t xml:space="preserve">/ </w:t>
            </w:r>
            <w:r w:rsidRPr="002F0D3B">
              <w:rPr>
                <w:rFonts w:ascii="Sylfaen" w:eastAsia="Times New Roman" w:hAnsi="Sylfaen"/>
                <w:b/>
                <w:bCs/>
                <w:sz w:val="20"/>
                <w:szCs w:val="20"/>
                <w:lang w:val="ka-GE" w:eastAsia="ka-GE"/>
              </w:rPr>
              <w:t>არა</w:t>
            </w:r>
          </w:p>
        </w:tc>
        <w:tc>
          <w:tcPr>
            <w:tcW w:w="577" w:type="pct"/>
            <w:tcBorders>
              <w:top w:val="nil"/>
              <w:left w:val="nil"/>
              <w:bottom w:val="nil"/>
              <w:right w:val="nil"/>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p>
        </w:tc>
        <w:tc>
          <w:tcPr>
            <w:tcW w:w="577" w:type="pct"/>
            <w:tcBorders>
              <w:top w:val="nil"/>
              <w:left w:val="nil"/>
              <w:bottom w:val="nil"/>
              <w:right w:val="nil"/>
            </w:tcBorders>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577" w:type="pct"/>
            <w:tcBorders>
              <w:top w:val="nil"/>
              <w:left w:val="nil"/>
              <w:bottom w:val="nil"/>
              <w:right w:val="nil"/>
            </w:tcBorders>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577" w:type="pct"/>
            <w:tcBorders>
              <w:top w:val="nil"/>
              <w:left w:val="nil"/>
              <w:bottom w:val="nil"/>
              <w:right w:val="nil"/>
            </w:tcBorders>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577" w:type="pct"/>
            <w:tcBorders>
              <w:top w:val="nil"/>
              <w:left w:val="nil"/>
              <w:bottom w:val="nil"/>
              <w:right w:val="nil"/>
            </w:tcBorders>
            <w:shd w:val="clear" w:color="auto" w:fill="auto"/>
            <w:noWrap/>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608" w:type="pct"/>
            <w:tcBorders>
              <w:top w:val="nil"/>
              <w:left w:val="nil"/>
              <w:bottom w:val="nil"/>
              <w:right w:val="single" w:sz="8" w:space="0" w:color="auto"/>
            </w:tcBorders>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2F0D3B">
        <w:trPr>
          <w:trHeight w:val="585"/>
        </w:trPr>
        <w:tc>
          <w:tcPr>
            <w:tcW w:w="1508"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თუ ქვეპროგრამა ახალია, ვინ წარმოადგინა?</w:t>
            </w:r>
          </w:p>
        </w:tc>
        <w:tc>
          <w:tcPr>
            <w:tcW w:w="3492" w:type="pct"/>
            <w:gridSpan w:val="6"/>
            <w:tcBorders>
              <w:top w:val="nil"/>
              <w:left w:val="nil"/>
              <w:bottom w:val="nil"/>
              <w:right w:val="single" w:sz="8" w:space="0" w:color="000000"/>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w:t>
            </w:r>
          </w:p>
        </w:tc>
      </w:tr>
      <w:tr w:rsidR="002F0D3B" w:rsidRPr="002F0D3B" w:rsidTr="002F0D3B">
        <w:trPr>
          <w:trHeight w:val="360"/>
        </w:trPr>
        <w:tc>
          <w:tcPr>
            <w:tcW w:w="2085" w:type="pct"/>
            <w:gridSpan w:val="3"/>
            <w:tcBorders>
              <w:top w:val="nil"/>
              <w:left w:val="single" w:sz="8" w:space="0" w:color="auto"/>
              <w:bottom w:val="nil"/>
              <w:right w:val="nil"/>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ქვეპროგრამის განმახორციელებელი:</w:t>
            </w:r>
          </w:p>
        </w:tc>
        <w:tc>
          <w:tcPr>
            <w:tcW w:w="577" w:type="pct"/>
            <w:tcBorders>
              <w:top w:val="nil"/>
              <w:left w:val="nil"/>
              <w:bottom w:val="nil"/>
              <w:right w:val="nil"/>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p>
        </w:tc>
        <w:tc>
          <w:tcPr>
            <w:tcW w:w="577" w:type="pct"/>
            <w:tcBorders>
              <w:top w:val="nil"/>
              <w:left w:val="nil"/>
              <w:bottom w:val="nil"/>
              <w:right w:val="nil"/>
            </w:tcBorders>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577" w:type="pct"/>
            <w:tcBorders>
              <w:top w:val="nil"/>
              <w:left w:val="nil"/>
              <w:bottom w:val="nil"/>
              <w:right w:val="nil"/>
            </w:tcBorders>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577" w:type="pct"/>
            <w:tcBorders>
              <w:top w:val="nil"/>
              <w:left w:val="nil"/>
              <w:bottom w:val="nil"/>
              <w:right w:val="nil"/>
            </w:tcBorders>
            <w:shd w:val="clear" w:color="auto" w:fill="auto"/>
            <w:noWrap/>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608" w:type="pct"/>
            <w:tcBorders>
              <w:top w:val="nil"/>
              <w:left w:val="nil"/>
              <w:bottom w:val="nil"/>
              <w:right w:val="single" w:sz="8" w:space="0" w:color="auto"/>
            </w:tcBorders>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2F0D3B">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r>
      <w:tr w:rsidR="002F0D3B" w:rsidRPr="002F0D3B" w:rsidTr="002F0D3B">
        <w:trPr>
          <w:trHeight w:val="360"/>
        </w:trPr>
        <w:tc>
          <w:tcPr>
            <w:tcW w:w="2085" w:type="pct"/>
            <w:gridSpan w:val="3"/>
            <w:tcBorders>
              <w:top w:val="nil"/>
              <w:left w:val="single" w:sz="8" w:space="0" w:color="auto"/>
              <w:bottom w:val="nil"/>
              <w:right w:val="nil"/>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დაფინანსების წყარო</w:t>
            </w:r>
          </w:p>
        </w:tc>
        <w:tc>
          <w:tcPr>
            <w:tcW w:w="577" w:type="pct"/>
            <w:tcBorders>
              <w:top w:val="nil"/>
              <w:left w:val="nil"/>
              <w:bottom w:val="nil"/>
              <w:right w:val="nil"/>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p>
        </w:tc>
        <w:tc>
          <w:tcPr>
            <w:tcW w:w="577" w:type="pct"/>
            <w:tcBorders>
              <w:top w:val="nil"/>
              <w:left w:val="nil"/>
              <w:bottom w:val="nil"/>
              <w:right w:val="nil"/>
            </w:tcBorders>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577" w:type="pct"/>
            <w:tcBorders>
              <w:top w:val="nil"/>
              <w:left w:val="nil"/>
              <w:bottom w:val="nil"/>
              <w:right w:val="nil"/>
            </w:tcBorders>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577" w:type="pct"/>
            <w:tcBorders>
              <w:top w:val="nil"/>
              <w:left w:val="nil"/>
              <w:bottom w:val="nil"/>
              <w:right w:val="nil"/>
            </w:tcBorders>
            <w:shd w:val="clear" w:color="auto" w:fill="auto"/>
            <w:noWrap/>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608" w:type="pct"/>
            <w:tcBorders>
              <w:top w:val="nil"/>
              <w:left w:val="nil"/>
              <w:bottom w:val="nil"/>
              <w:right w:val="single" w:sz="8" w:space="0" w:color="auto"/>
            </w:tcBorders>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2F0D3B">
        <w:trPr>
          <w:trHeight w:val="360"/>
        </w:trPr>
        <w:tc>
          <w:tcPr>
            <w:tcW w:w="2085" w:type="pct"/>
            <w:gridSpan w:val="3"/>
            <w:tcBorders>
              <w:top w:val="single" w:sz="4" w:space="0" w:color="auto"/>
              <w:left w:val="single" w:sz="8" w:space="0" w:color="auto"/>
              <w:bottom w:val="nil"/>
              <w:right w:val="single" w:sz="4" w:space="0" w:color="000000"/>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დასახელება</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2023 წელი</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2024 წელი</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2025 წელი</w:t>
            </w:r>
          </w:p>
        </w:tc>
        <w:tc>
          <w:tcPr>
            <w:tcW w:w="577" w:type="pct"/>
            <w:tcBorders>
              <w:top w:val="single" w:sz="4" w:space="0" w:color="auto"/>
              <w:left w:val="nil"/>
              <w:bottom w:val="single" w:sz="4" w:space="0" w:color="auto"/>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2026 წელი</w:t>
            </w:r>
          </w:p>
        </w:tc>
        <w:tc>
          <w:tcPr>
            <w:tcW w:w="608"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2027 წელი</w:t>
            </w:r>
          </w:p>
        </w:tc>
      </w:tr>
      <w:tr w:rsidR="002F0D3B" w:rsidRPr="002F0D3B" w:rsidTr="002F0D3B">
        <w:trPr>
          <w:trHeight w:val="360"/>
        </w:trPr>
        <w:tc>
          <w:tcPr>
            <w:tcW w:w="2085"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მუნიციპალური ბიუჯეტი</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   </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615 120 </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615 120 </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615 120 </w:t>
            </w:r>
          </w:p>
        </w:tc>
        <w:tc>
          <w:tcPr>
            <w:tcW w:w="608"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615 120 </w:t>
            </w:r>
          </w:p>
        </w:tc>
      </w:tr>
      <w:tr w:rsidR="002F0D3B" w:rsidRPr="002F0D3B" w:rsidTr="002F0D3B">
        <w:trPr>
          <w:trHeight w:val="360"/>
        </w:trPr>
        <w:tc>
          <w:tcPr>
            <w:tcW w:w="2085"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სახელმწიფო ბიუჯეტი</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608"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2F0D3B">
        <w:trPr>
          <w:trHeight w:val="360"/>
        </w:trPr>
        <w:tc>
          <w:tcPr>
            <w:tcW w:w="925" w:type="pct"/>
            <w:tcBorders>
              <w:top w:val="nil"/>
              <w:left w:val="single" w:sz="8" w:space="0" w:color="auto"/>
              <w:bottom w:val="single" w:sz="4" w:space="0" w:color="auto"/>
              <w:right w:val="nil"/>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სხვა )</w:t>
            </w:r>
          </w:p>
        </w:tc>
        <w:tc>
          <w:tcPr>
            <w:tcW w:w="583" w:type="pct"/>
            <w:tcBorders>
              <w:top w:val="nil"/>
              <w:left w:val="nil"/>
              <w:bottom w:val="single" w:sz="4" w:space="0" w:color="auto"/>
              <w:right w:val="nil"/>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577" w:type="pct"/>
            <w:tcBorders>
              <w:top w:val="nil"/>
              <w:left w:val="nil"/>
              <w:bottom w:val="single" w:sz="4" w:space="0" w:color="auto"/>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608" w:type="pct"/>
            <w:tcBorders>
              <w:top w:val="nil"/>
              <w:left w:val="single" w:sz="4" w:space="0" w:color="auto"/>
              <w:bottom w:val="single" w:sz="4" w:space="0" w:color="auto"/>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2F0D3B">
        <w:trPr>
          <w:trHeight w:val="360"/>
        </w:trPr>
        <w:tc>
          <w:tcPr>
            <w:tcW w:w="2085"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სულ ქვეპროგრამა  </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                        -   </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           615 120 </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            615 120 </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            615 120 </w:t>
            </w:r>
          </w:p>
        </w:tc>
        <w:tc>
          <w:tcPr>
            <w:tcW w:w="608"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              615 120 </w:t>
            </w:r>
          </w:p>
        </w:tc>
      </w:tr>
      <w:tr w:rsidR="002F0D3B" w:rsidRPr="002F0D3B" w:rsidTr="002F0D3B">
        <w:trPr>
          <w:trHeight w:val="9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lastRenderedPageBreak/>
              <w:t>სოციალური დახმარების ქვეპროგრამის ძირითადი მიზანია  მოსახლეობის სოციალურ-ეკონომიკური მდგომარეობის გათვალისწინებით მათი მორალური და ფინანსური თანადგომა. ქვეპროგრამის ფარგლებში ხორციელდება ერთჯერადი ფინანსური დახმარებების გაცემა, კერძოდ: ბორჯომის მუნიციპალიტეტის ტერიტორიაზე  რეგისტრირებული ახალდაქორწინებულ წყვილებზე 300 ლარის ოდენობით,  18 წლამდე შშმ  და დედ-მამით ობოლი ბავშვების ყოველთვიური დახმარება და საკურორტო მომსახურეობა. 18 წლამდე  დედ-მამით ობოლ  ბავშვებზე"ბავშვთა საერთაშორისო დღე"-სთან დაკავშირებით და   მრავალშვილიან დედებზე "დედის დღესთან" დაკავშირებით. ასევე  ხორციელდება ბორჯომის ტერიტორიაზე რეგისტრირებული უჭირისუფლო მიცვალებულების სარიტუალო ხარჯების ანაზღაურება ერთჯერადად. ყოველთვიური ფინანსური დახმარებების გაცემა ხორციელდება:  მარტოხელა სოციალურად დაუცველ დედებზე (160 ათ ქულამდე) 100 ლარის ოდენობით, 100 წელს გადაცილებული ხანდაზმულ მოქალაქეებზე. მრავალშვილიან ოჯახების და დედ-მამით ობოლი ბავშვების მეურვეებზე კომუნალური გადასახადის წილობრივი დაფინანსებისთვის და დღის ცენტრი "თებე"-ს და ორგანიზაცია "ხედვა, ზრუნვა, მხარდაჭერა კომუნალური გადასახადების დაფარვის მიზნით, ამასთანავე,ქვეპროგრამა ითვალისწინებს 2-ჯერადად მატერიალური თანხის გაცემას (ახალ წელს და აღდგომას)  მრავალშვილიანი ოჯახებზე, დედ-მამით ობოლო ბავშვებზე, მარტოხელა მშობლებზე, 18 წლ შშმ  და 18 წლის ზევით 1 ჯგ. შშმ პირებზე, დიდი სამამულო ომის ვეტერანებზე, საქ. ტერ. მთლიანობისთვის ომის მონაწილე ვატერანებზე და მარჩენალდაკარგულ პირებზე(სარეიტ ქულით 160 000მდე)საქ. ტერ. მთლიანობისთვის შშმ ვეტერან ინვალიდებზე(დევნილებიც) ავღანეთის ომის ვეტერანებზე, 9 აპრილს დაზარალებულ პირებზე და ჩერნობილის ავარიის დროს დაზარალებულ მოქალაქეებზე. ასევე,   ქვეპროგრამა ითვალისწინებს   სოციალურად დაცველი მოახლეობის კომუნალურ სუბსიდირებას ზამთრის სეზონთან დაკავშირებით.</w:t>
            </w:r>
          </w:p>
        </w:tc>
      </w:tr>
      <w:tr w:rsidR="002F0D3B" w:rsidRPr="002F0D3B" w:rsidTr="002F0D3B">
        <w:trPr>
          <w:trHeight w:val="360"/>
        </w:trPr>
        <w:tc>
          <w:tcPr>
            <w:tcW w:w="2662"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დასახელება</w:t>
            </w:r>
          </w:p>
        </w:tc>
        <w:tc>
          <w:tcPr>
            <w:tcW w:w="1730" w:type="pct"/>
            <w:gridSpan w:val="3"/>
            <w:tcBorders>
              <w:top w:val="single" w:sz="4" w:space="0" w:color="auto"/>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პროდუქტები 2023 წლისთვის</w:t>
            </w:r>
          </w:p>
        </w:tc>
        <w:tc>
          <w:tcPr>
            <w:tcW w:w="608" w:type="pct"/>
            <w:vMerge w:val="restart"/>
            <w:tcBorders>
              <w:top w:val="nil"/>
              <w:left w:val="single" w:sz="4" w:space="0" w:color="auto"/>
              <w:bottom w:val="single" w:sz="4" w:space="0" w:color="auto"/>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ეკონომიკური კლასიფიკაციის მუხლი</w:t>
            </w:r>
          </w:p>
        </w:tc>
      </w:tr>
      <w:tr w:rsidR="002F0D3B" w:rsidRPr="002F0D3B" w:rsidTr="002F0D3B">
        <w:trPr>
          <w:trHeight w:val="540"/>
        </w:trPr>
        <w:tc>
          <w:tcPr>
            <w:tcW w:w="2662" w:type="pct"/>
            <w:gridSpan w:val="4"/>
            <w:vMerge/>
            <w:tcBorders>
              <w:top w:val="single" w:sz="4" w:space="0" w:color="auto"/>
              <w:left w:val="single" w:sz="8" w:space="0" w:color="auto"/>
              <w:bottom w:val="single" w:sz="4" w:space="0" w:color="000000"/>
              <w:right w:val="single" w:sz="4" w:space="0" w:color="000000"/>
            </w:tcBorders>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რაოდენობა</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ერთ. საშ. ფასი</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სულ (ლარი)</w:t>
            </w:r>
          </w:p>
        </w:tc>
        <w:tc>
          <w:tcPr>
            <w:tcW w:w="608" w:type="pct"/>
            <w:vMerge/>
            <w:tcBorders>
              <w:top w:val="nil"/>
              <w:left w:val="single" w:sz="4" w:space="0" w:color="auto"/>
              <w:bottom w:val="single" w:sz="4" w:space="0" w:color="auto"/>
              <w:right w:val="single" w:sz="8" w:space="0" w:color="auto"/>
            </w:tcBorders>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p>
        </w:tc>
      </w:tr>
      <w:tr w:rsidR="002F0D3B" w:rsidRPr="002F0D3B" w:rsidTr="002F0D3B">
        <w:trPr>
          <w:trHeight w:val="540"/>
        </w:trPr>
        <w:tc>
          <w:tcPr>
            <w:tcW w:w="266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ახალდაქორწინებულთა ერთჯერადი დახმარება</w:t>
            </w:r>
          </w:p>
        </w:tc>
        <w:tc>
          <w:tcPr>
            <w:tcW w:w="577" w:type="pct"/>
            <w:tcBorders>
              <w:top w:val="nil"/>
              <w:left w:val="nil"/>
              <w:bottom w:val="nil"/>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30</w:t>
            </w:r>
          </w:p>
        </w:tc>
        <w:tc>
          <w:tcPr>
            <w:tcW w:w="577" w:type="pct"/>
            <w:tcBorders>
              <w:top w:val="nil"/>
              <w:left w:val="nil"/>
              <w:bottom w:val="nil"/>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300</w:t>
            </w:r>
          </w:p>
        </w:tc>
        <w:tc>
          <w:tcPr>
            <w:tcW w:w="577" w:type="pct"/>
            <w:tcBorders>
              <w:top w:val="nil"/>
              <w:left w:val="nil"/>
              <w:bottom w:val="nil"/>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14 000 </w:t>
            </w:r>
          </w:p>
        </w:tc>
        <w:tc>
          <w:tcPr>
            <w:tcW w:w="608" w:type="pct"/>
            <w:tcBorders>
              <w:top w:val="nil"/>
              <w:left w:val="nil"/>
              <w:bottom w:val="nil"/>
              <w:right w:val="single" w:sz="8"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16"/>
                <w:szCs w:val="16"/>
                <w:lang w:val="ka-GE" w:eastAsia="ka-GE"/>
              </w:rPr>
            </w:pPr>
            <w:r w:rsidRPr="002F0D3B">
              <w:rPr>
                <w:rFonts w:ascii="Sylfaen" w:eastAsia="Times New Roman" w:hAnsi="Sylfaen"/>
                <w:sz w:val="16"/>
                <w:szCs w:val="16"/>
                <w:lang w:val="ka-GE" w:eastAsia="ka-GE"/>
              </w:rPr>
              <w:t>სხვა ხარჯი</w:t>
            </w:r>
          </w:p>
        </w:tc>
      </w:tr>
      <w:tr w:rsidR="002F0D3B" w:rsidRPr="002F0D3B" w:rsidTr="002F0D3B">
        <w:trPr>
          <w:trHeight w:val="540"/>
        </w:trPr>
        <w:tc>
          <w:tcPr>
            <w:tcW w:w="266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18 წლამდე შშმ ბავშვების ყოველთვიური დახმარება, საკურორტო მომსახურეობა</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180</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900</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168 000 </w:t>
            </w:r>
          </w:p>
        </w:tc>
        <w:tc>
          <w:tcPr>
            <w:tcW w:w="608" w:type="pct"/>
            <w:tcBorders>
              <w:top w:val="single" w:sz="4" w:space="0" w:color="auto"/>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16"/>
                <w:szCs w:val="16"/>
                <w:lang w:val="ka-GE" w:eastAsia="ka-GE"/>
              </w:rPr>
            </w:pPr>
            <w:r w:rsidRPr="002F0D3B">
              <w:rPr>
                <w:rFonts w:ascii="Sylfaen" w:eastAsia="Times New Roman" w:hAnsi="Sylfaen"/>
                <w:sz w:val="16"/>
                <w:szCs w:val="16"/>
                <w:lang w:val="ka-GE" w:eastAsia="ka-GE"/>
              </w:rPr>
              <w:t>სოციალური უზრუნველყოფა</w:t>
            </w:r>
          </w:p>
        </w:tc>
      </w:tr>
      <w:tr w:rsidR="002F0D3B" w:rsidRPr="002F0D3B" w:rsidTr="002F0D3B">
        <w:trPr>
          <w:trHeight w:val="540"/>
        </w:trPr>
        <w:tc>
          <w:tcPr>
            <w:tcW w:w="266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100 წელს გადაცილებულ მოქალაქეთა ყოველთვიური დახმარება</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1</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100</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1 200 </w:t>
            </w:r>
          </w:p>
        </w:tc>
        <w:tc>
          <w:tcPr>
            <w:tcW w:w="608"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16"/>
                <w:szCs w:val="16"/>
                <w:lang w:val="ka-GE" w:eastAsia="ka-GE"/>
              </w:rPr>
            </w:pPr>
            <w:r w:rsidRPr="002F0D3B">
              <w:rPr>
                <w:rFonts w:ascii="Sylfaen" w:eastAsia="Times New Roman" w:hAnsi="Sylfaen"/>
                <w:sz w:val="16"/>
                <w:szCs w:val="16"/>
                <w:lang w:val="ka-GE" w:eastAsia="ka-GE"/>
              </w:rPr>
              <w:t>სოციალური უზრუნველყოფა</w:t>
            </w:r>
          </w:p>
        </w:tc>
      </w:tr>
      <w:tr w:rsidR="002F0D3B" w:rsidRPr="002F0D3B" w:rsidTr="002F0D3B">
        <w:trPr>
          <w:trHeight w:val="540"/>
        </w:trPr>
        <w:tc>
          <w:tcPr>
            <w:tcW w:w="266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სოციალურ პაკეტში გათვალისწინებული ორჯერადი დახმარება (ახალი წელი აღდგომა</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1200</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100</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120 000 </w:t>
            </w:r>
          </w:p>
        </w:tc>
        <w:tc>
          <w:tcPr>
            <w:tcW w:w="608"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16"/>
                <w:szCs w:val="16"/>
                <w:lang w:val="ka-GE" w:eastAsia="ka-GE"/>
              </w:rPr>
            </w:pPr>
            <w:r w:rsidRPr="002F0D3B">
              <w:rPr>
                <w:rFonts w:ascii="Sylfaen" w:eastAsia="Times New Roman" w:hAnsi="Sylfaen"/>
                <w:sz w:val="16"/>
                <w:szCs w:val="16"/>
                <w:lang w:val="ka-GE" w:eastAsia="ka-GE"/>
              </w:rPr>
              <w:t>სოციალური უზრუნველყოფა</w:t>
            </w:r>
          </w:p>
        </w:tc>
      </w:tr>
      <w:tr w:rsidR="002F0D3B" w:rsidRPr="002F0D3B" w:rsidTr="002F0D3B">
        <w:trPr>
          <w:trHeight w:val="540"/>
        </w:trPr>
        <w:tc>
          <w:tcPr>
            <w:tcW w:w="266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18 წლამდე დედ-მამით ობოლ ბავშვებზე ბავშვთა დაცვის საერთაშორისო დღესთან დაკავშირებით დახმარება</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1</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200</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200 </w:t>
            </w:r>
          </w:p>
        </w:tc>
        <w:tc>
          <w:tcPr>
            <w:tcW w:w="608"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16"/>
                <w:szCs w:val="16"/>
                <w:lang w:val="ka-GE" w:eastAsia="ka-GE"/>
              </w:rPr>
            </w:pPr>
            <w:r w:rsidRPr="002F0D3B">
              <w:rPr>
                <w:rFonts w:ascii="Sylfaen" w:eastAsia="Times New Roman" w:hAnsi="Sylfaen"/>
                <w:sz w:val="16"/>
                <w:szCs w:val="16"/>
                <w:lang w:val="ka-GE" w:eastAsia="ka-GE"/>
              </w:rPr>
              <w:t>სოციალური უზრუნველყოფა</w:t>
            </w:r>
          </w:p>
        </w:tc>
      </w:tr>
      <w:tr w:rsidR="002F0D3B" w:rsidRPr="002F0D3B" w:rsidTr="002F0D3B">
        <w:trPr>
          <w:trHeight w:val="540"/>
        </w:trPr>
        <w:tc>
          <w:tcPr>
            <w:tcW w:w="266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მრავალშვილიან დედებზე ,,დედის დღესთან,,დაკავშირებული ერთჯერადი დახმარება </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100</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150</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15 000 </w:t>
            </w:r>
          </w:p>
        </w:tc>
        <w:tc>
          <w:tcPr>
            <w:tcW w:w="608"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16"/>
                <w:szCs w:val="16"/>
                <w:lang w:val="ka-GE" w:eastAsia="ka-GE"/>
              </w:rPr>
            </w:pPr>
            <w:r w:rsidRPr="002F0D3B">
              <w:rPr>
                <w:rFonts w:ascii="Sylfaen" w:eastAsia="Times New Roman" w:hAnsi="Sylfaen"/>
                <w:sz w:val="16"/>
                <w:szCs w:val="16"/>
                <w:lang w:val="ka-GE" w:eastAsia="ka-GE"/>
              </w:rPr>
              <w:t>სოციალური უზრუნველყოფა</w:t>
            </w:r>
          </w:p>
        </w:tc>
      </w:tr>
      <w:tr w:rsidR="002F0D3B" w:rsidRPr="002F0D3B" w:rsidTr="002F0D3B">
        <w:trPr>
          <w:trHeight w:val="540"/>
        </w:trPr>
        <w:tc>
          <w:tcPr>
            <w:tcW w:w="266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დღის ცენტრის კომუნალური გადასახადების დაფინნასება</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36 600 </w:t>
            </w:r>
          </w:p>
        </w:tc>
        <w:tc>
          <w:tcPr>
            <w:tcW w:w="608"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16"/>
                <w:szCs w:val="16"/>
                <w:lang w:val="ka-GE" w:eastAsia="ka-GE"/>
              </w:rPr>
            </w:pPr>
            <w:r w:rsidRPr="002F0D3B">
              <w:rPr>
                <w:rFonts w:ascii="Sylfaen" w:eastAsia="Times New Roman" w:hAnsi="Sylfaen"/>
                <w:sz w:val="16"/>
                <w:szCs w:val="16"/>
                <w:lang w:val="ka-GE" w:eastAsia="ka-GE"/>
              </w:rPr>
              <w:t>სხვა ხარჯი</w:t>
            </w:r>
          </w:p>
        </w:tc>
      </w:tr>
      <w:tr w:rsidR="002F0D3B" w:rsidRPr="002F0D3B" w:rsidTr="002F0D3B">
        <w:trPr>
          <w:trHeight w:val="540"/>
        </w:trPr>
        <w:tc>
          <w:tcPr>
            <w:tcW w:w="266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lastRenderedPageBreak/>
              <w:t>მარტოხელა მშობლების დახმარება</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90</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100</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128 000 </w:t>
            </w:r>
          </w:p>
        </w:tc>
        <w:tc>
          <w:tcPr>
            <w:tcW w:w="608"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16"/>
                <w:szCs w:val="16"/>
                <w:lang w:val="ka-GE" w:eastAsia="ka-GE"/>
              </w:rPr>
            </w:pPr>
            <w:r w:rsidRPr="002F0D3B">
              <w:rPr>
                <w:rFonts w:ascii="Sylfaen" w:eastAsia="Times New Roman" w:hAnsi="Sylfaen"/>
                <w:sz w:val="16"/>
                <w:szCs w:val="16"/>
                <w:lang w:val="ka-GE" w:eastAsia="ka-GE"/>
              </w:rPr>
              <w:t>სოციალური უზრუნველყოფა</w:t>
            </w:r>
          </w:p>
        </w:tc>
      </w:tr>
      <w:tr w:rsidR="002F0D3B" w:rsidRPr="002F0D3B" w:rsidTr="002F0D3B">
        <w:trPr>
          <w:trHeight w:val="540"/>
        </w:trPr>
        <w:tc>
          <w:tcPr>
            <w:tcW w:w="266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უჭირისუფლო მიცვალებულის დაკრძალვის ხარჯი</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5</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500</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2 500 </w:t>
            </w:r>
          </w:p>
        </w:tc>
        <w:tc>
          <w:tcPr>
            <w:tcW w:w="608"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16"/>
                <w:szCs w:val="16"/>
                <w:lang w:val="ka-GE" w:eastAsia="ka-GE"/>
              </w:rPr>
            </w:pPr>
            <w:r w:rsidRPr="002F0D3B">
              <w:rPr>
                <w:rFonts w:ascii="Sylfaen" w:eastAsia="Times New Roman" w:hAnsi="Sylfaen"/>
                <w:sz w:val="16"/>
                <w:szCs w:val="16"/>
                <w:lang w:val="ka-GE" w:eastAsia="ka-GE"/>
              </w:rPr>
              <w:t>სოციალური უზრუნველყოფა</w:t>
            </w:r>
          </w:p>
        </w:tc>
      </w:tr>
      <w:tr w:rsidR="002F0D3B" w:rsidRPr="002F0D3B" w:rsidTr="002F0D3B">
        <w:trPr>
          <w:trHeight w:val="540"/>
        </w:trPr>
        <w:tc>
          <w:tcPr>
            <w:tcW w:w="266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მრავალშვილიან ოჯახებზე და დედ-მამით ობოლ ბავშვების მეურვეებზე კომუნალური გადასახადის წილობრივი დაფინანსება</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103</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45</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55 620 </w:t>
            </w:r>
          </w:p>
        </w:tc>
        <w:tc>
          <w:tcPr>
            <w:tcW w:w="608"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16"/>
                <w:szCs w:val="16"/>
                <w:lang w:val="ka-GE" w:eastAsia="ka-GE"/>
              </w:rPr>
            </w:pPr>
            <w:r w:rsidRPr="002F0D3B">
              <w:rPr>
                <w:rFonts w:ascii="Sylfaen" w:eastAsia="Times New Roman" w:hAnsi="Sylfaen"/>
                <w:sz w:val="16"/>
                <w:szCs w:val="16"/>
                <w:lang w:val="ka-GE" w:eastAsia="ka-GE"/>
              </w:rPr>
              <w:t>სოციალური უზრუნველყოფა</w:t>
            </w:r>
          </w:p>
        </w:tc>
      </w:tr>
      <w:tr w:rsidR="002F0D3B" w:rsidRPr="002F0D3B" w:rsidTr="002F0D3B">
        <w:trPr>
          <w:trHeight w:val="540"/>
        </w:trPr>
        <w:tc>
          <w:tcPr>
            <w:tcW w:w="266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სოციალურად დაცველი მოახლეობის კომუნალური სუბსიდირება ზამთრის სეზონთან დაკავშირებით</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650</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150</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130 000 </w:t>
            </w:r>
          </w:p>
        </w:tc>
        <w:tc>
          <w:tcPr>
            <w:tcW w:w="608"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16"/>
                <w:szCs w:val="16"/>
                <w:lang w:val="ka-GE" w:eastAsia="ka-GE"/>
              </w:rPr>
            </w:pPr>
            <w:r w:rsidRPr="002F0D3B">
              <w:rPr>
                <w:rFonts w:ascii="Sylfaen" w:eastAsia="Times New Roman" w:hAnsi="Sylfaen"/>
                <w:sz w:val="16"/>
                <w:szCs w:val="16"/>
                <w:lang w:val="ka-GE" w:eastAsia="ka-GE"/>
              </w:rPr>
              <w:t>სოციალური უზრუნველყოფა</w:t>
            </w:r>
          </w:p>
        </w:tc>
      </w:tr>
      <w:tr w:rsidR="002F0D3B" w:rsidRPr="002F0D3B" w:rsidTr="002F0D3B">
        <w:trPr>
          <w:trHeight w:val="540"/>
        </w:trPr>
        <w:tc>
          <w:tcPr>
            <w:tcW w:w="2662" w:type="pct"/>
            <w:gridSpan w:val="4"/>
            <w:tcBorders>
              <w:top w:val="nil"/>
              <w:left w:val="single" w:sz="8" w:space="0" w:color="auto"/>
              <w:bottom w:val="single" w:sz="8" w:space="0" w:color="auto"/>
              <w:right w:val="single" w:sz="4" w:space="0" w:color="000000"/>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 სულ</w:t>
            </w:r>
          </w:p>
        </w:tc>
        <w:tc>
          <w:tcPr>
            <w:tcW w:w="577" w:type="pct"/>
            <w:tcBorders>
              <w:top w:val="nil"/>
              <w:left w:val="nil"/>
              <w:bottom w:val="single" w:sz="8"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2360</w:t>
            </w:r>
          </w:p>
        </w:tc>
        <w:tc>
          <w:tcPr>
            <w:tcW w:w="577" w:type="pct"/>
            <w:tcBorders>
              <w:top w:val="nil"/>
              <w:left w:val="nil"/>
              <w:bottom w:val="single" w:sz="8"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w:t>
            </w:r>
          </w:p>
        </w:tc>
        <w:tc>
          <w:tcPr>
            <w:tcW w:w="577" w:type="pct"/>
            <w:tcBorders>
              <w:top w:val="nil"/>
              <w:left w:val="nil"/>
              <w:bottom w:val="single" w:sz="8"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               671 120 </w:t>
            </w:r>
          </w:p>
        </w:tc>
        <w:tc>
          <w:tcPr>
            <w:tcW w:w="608" w:type="pct"/>
            <w:tcBorders>
              <w:top w:val="nil"/>
              <w:left w:val="nil"/>
              <w:bottom w:val="single" w:sz="8" w:space="0" w:color="auto"/>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w:t>
            </w:r>
          </w:p>
        </w:tc>
      </w:tr>
      <w:tr w:rsidR="002F0D3B" w:rsidRPr="002F0D3B" w:rsidTr="002F0D3B">
        <w:trPr>
          <w:trHeight w:val="360"/>
        </w:trPr>
        <w:tc>
          <w:tcPr>
            <w:tcW w:w="2085" w:type="pct"/>
            <w:gridSpan w:val="3"/>
            <w:tcBorders>
              <w:top w:val="nil"/>
              <w:left w:val="single" w:sz="8" w:space="0" w:color="auto"/>
              <w:bottom w:val="single" w:sz="4" w:space="0" w:color="auto"/>
              <w:right w:val="nil"/>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577" w:type="pct"/>
            <w:tcBorders>
              <w:top w:val="nil"/>
              <w:left w:val="nil"/>
              <w:bottom w:val="nil"/>
              <w:right w:val="nil"/>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p>
        </w:tc>
        <w:tc>
          <w:tcPr>
            <w:tcW w:w="577" w:type="pct"/>
            <w:tcBorders>
              <w:top w:val="nil"/>
              <w:left w:val="nil"/>
              <w:bottom w:val="nil"/>
              <w:right w:val="nil"/>
            </w:tcBorders>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577" w:type="pct"/>
            <w:tcBorders>
              <w:top w:val="nil"/>
              <w:left w:val="nil"/>
              <w:bottom w:val="nil"/>
              <w:right w:val="nil"/>
            </w:tcBorders>
            <w:shd w:val="clear" w:color="auto" w:fill="auto"/>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577" w:type="pct"/>
            <w:tcBorders>
              <w:top w:val="nil"/>
              <w:left w:val="nil"/>
              <w:bottom w:val="nil"/>
              <w:right w:val="nil"/>
            </w:tcBorders>
            <w:shd w:val="clear" w:color="auto" w:fill="auto"/>
            <w:noWrap/>
            <w:vAlign w:val="center"/>
            <w:hideMark/>
          </w:tcPr>
          <w:p w:rsidR="002F0D3B" w:rsidRPr="002F0D3B" w:rsidRDefault="002F0D3B" w:rsidP="002F0D3B">
            <w:pPr>
              <w:spacing w:after="0" w:line="240" w:lineRule="auto"/>
              <w:rPr>
                <w:rFonts w:ascii="Times New Roman" w:eastAsia="Times New Roman" w:hAnsi="Times New Roman"/>
                <w:sz w:val="20"/>
                <w:szCs w:val="20"/>
                <w:lang w:val="ka-GE" w:eastAsia="ka-GE"/>
              </w:rPr>
            </w:pPr>
          </w:p>
        </w:tc>
        <w:tc>
          <w:tcPr>
            <w:tcW w:w="608" w:type="pct"/>
            <w:tcBorders>
              <w:top w:val="nil"/>
              <w:left w:val="nil"/>
              <w:bottom w:val="nil"/>
              <w:right w:val="single" w:sz="8" w:space="0" w:color="auto"/>
            </w:tcBorders>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2F0D3B">
        <w:trPr>
          <w:trHeight w:val="360"/>
        </w:trPr>
        <w:tc>
          <w:tcPr>
            <w:tcW w:w="2662"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დასახელება</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1 კვარტალი</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2 კვარტალი</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3 კვარტალი</w:t>
            </w:r>
          </w:p>
        </w:tc>
        <w:tc>
          <w:tcPr>
            <w:tcW w:w="608" w:type="pct"/>
            <w:tcBorders>
              <w:top w:val="single" w:sz="4" w:space="0" w:color="auto"/>
              <w:left w:val="nil"/>
              <w:bottom w:val="single" w:sz="4" w:space="0" w:color="auto"/>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4 კვარტალი</w:t>
            </w:r>
          </w:p>
        </w:tc>
      </w:tr>
      <w:tr w:rsidR="002F0D3B" w:rsidRPr="002F0D3B" w:rsidTr="002F0D3B">
        <w:trPr>
          <w:trHeight w:val="360"/>
        </w:trPr>
        <w:tc>
          <w:tcPr>
            <w:tcW w:w="2662"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სოციალური დახმარებები</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X</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X</w:t>
            </w:r>
          </w:p>
        </w:tc>
        <w:tc>
          <w:tcPr>
            <w:tcW w:w="57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X</w:t>
            </w:r>
          </w:p>
        </w:tc>
        <w:tc>
          <w:tcPr>
            <w:tcW w:w="608" w:type="pct"/>
            <w:tcBorders>
              <w:top w:val="nil"/>
              <w:left w:val="nil"/>
              <w:bottom w:val="single" w:sz="4" w:space="0" w:color="auto"/>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X</w:t>
            </w:r>
          </w:p>
        </w:tc>
      </w:tr>
      <w:tr w:rsidR="002F0D3B" w:rsidRPr="002F0D3B" w:rsidTr="002F0D3B">
        <w:trPr>
          <w:trHeight w:val="735"/>
        </w:trPr>
        <w:tc>
          <w:tcPr>
            <w:tcW w:w="3238"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შუალედური მოსალოდნელი შედეგი (2024 წელი)</w:t>
            </w:r>
          </w:p>
        </w:tc>
        <w:tc>
          <w:tcPr>
            <w:tcW w:w="1762" w:type="pct"/>
            <w:gridSpan w:val="3"/>
            <w:tcBorders>
              <w:top w:val="single" w:sz="4" w:space="0" w:color="auto"/>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დახმარება</w:t>
            </w:r>
          </w:p>
        </w:tc>
      </w:tr>
    </w:tbl>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717"/>
        <w:gridCol w:w="2917"/>
        <w:gridCol w:w="2076"/>
        <w:gridCol w:w="2076"/>
        <w:gridCol w:w="2078"/>
        <w:gridCol w:w="2076"/>
      </w:tblGrid>
      <w:tr w:rsidR="002F0D3B" w:rsidRPr="002F0D3B" w:rsidTr="002F0D3B">
        <w:trPr>
          <w:trHeight w:val="31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სოციალური დახმარებებლი</w:t>
            </w:r>
          </w:p>
        </w:tc>
      </w:tr>
      <w:tr w:rsidR="002F0D3B" w:rsidRPr="002F0D3B" w:rsidTr="002F0D3B">
        <w:trPr>
          <w:trHeight w:val="315"/>
        </w:trPr>
        <w:tc>
          <w:tcPr>
            <w:tcW w:w="41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ღონისძიების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06 02 12 01</w:t>
            </w:r>
          </w:p>
        </w:tc>
      </w:tr>
      <w:tr w:rsidR="002F0D3B" w:rsidRPr="002F0D3B" w:rsidTr="002F0D3B">
        <w:trPr>
          <w:trHeight w:val="31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ღონისძიების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ახალდაქონწინებულთა ერთჯერადი დახმარება</w:t>
            </w:r>
          </w:p>
        </w:tc>
      </w:tr>
      <w:tr w:rsidR="002F0D3B" w:rsidRPr="002F0D3B" w:rsidTr="002F0D3B">
        <w:trPr>
          <w:trHeight w:val="31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არის ქვეპროგრამა ახალი</w:t>
            </w:r>
            <w:r w:rsidRPr="002F0D3B">
              <w:rPr>
                <w:rFonts w:ascii="Sylfaen" w:eastAsia="Times New Roman" w:hAnsi="Sylfaen"/>
                <w:b/>
                <w:bCs/>
                <w:sz w:val="20"/>
                <w:szCs w:val="20"/>
                <w:lang w:val="ka-GE" w:eastAsia="ka-GE"/>
              </w:rPr>
              <w:t xml:space="preserve">? </w:t>
            </w:r>
            <w:r w:rsidRPr="002F0D3B">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არა</w:t>
            </w:r>
          </w:p>
        </w:tc>
      </w:tr>
      <w:tr w:rsidR="002F0D3B" w:rsidRPr="002F0D3B" w:rsidTr="002F0D3B">
        <w:trPr>
          <w:trHeight w:val="31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w:t>
            </w:r>
          </w:p>
        </w:tc>
      </w:tr>
      <w:tr w:rsidR="002F0D3B" w:rsidRPr="002F0D3B" w:rsidTr="002F0D3B">
        <w:trPr>
          <w:trHeight w:val="31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ჯანმრთელობის დაცისა და სოციალური უზრუნველყოფის განყოფილება</w:t>
            </w:r>
          </w:p>
        </w:tc>
      </w:tr>
      <w:tr w:rsidR="002F0D3B" w:rsidRPr="002F0D3B" w:rsidTr="002F0D3B">
        <w:trPr>
          <w:trHeight w:val="30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2024 წელი</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2025 წელი</w:t>
            </w:r>
          </w:p>
        </w:tc>
        <w:tc>
          <w:tcPr>
            <w:tcW w:w="802" w:type="pct"/>
            <w:tcBorders>
              <w:top w:val="nil"/>
              <w:left w:val="nil"/>
              <w:bottom w:val="single" w:sz="4" w:space="0" w:color="auto"/>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2026 წელი</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2027 წელი</w:t>
            </w:r>
          </w:p>
        </w:tc>
      </w:tr>
      <w:tr w:rsidR="002F0D3B" w:rsidRPr="002F0D3B" w:rsidTr="002F0D3B">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14 000,00 </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14 000,00 </w:t>
            </w:r>
          </w:p>
        </w:tc>
        <w:tc>
          <w:tcPr>
            <w:tcW w:w="802" w:type="pct"/>
            <w:tcBorders>
              <w:top w:val="nil"/>
              <w:left w:val="nil"/>
              <w:bottom w:val="single" w:sz="4" w:space="0" w:color="auto"/>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14 000,00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14 000,00 </w:t>
            </w:r>
          </w:p>
        </w:tc>
      </w:tr>
      <w:tr w:rsidR="002F0D3B" w:rsidRPr="002F0D3B" w:rsidTr="002F0D3B">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lastRenderedPageBreak/>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2F0D3B">
        <w:trPr>
          <w:trHeight w:val="315"/>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802" w:type="pct"/>
            <w:tcBorders>
              <w:top w:val="nil"/>
              <w:left w:val="single" w:sz="4" w:space="0" w:color="auto"/>
              <w:bottom w:val="nil"/>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2F0D3B">
        <w:trPr>
          <w:trHeight w:val="300"/>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                14 000,00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                14 000,00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                14 000,00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                14 000,00 </w:t>
            </w:r>
          </w:p>
        </w:tc>
      </w:tr>
      <w:tr w:rsidR="002F0D3B" w:rsidRPr="002F0D3B" w:rsidTr="002F0D3B">
        <w:trPr>
          <w:trHeight w:val="31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F0D3B" w:rsidRPr="002F0D3B" w:rsidRDefault="002F0D3B" w:rsidP="002F0D3B">
            <w:pPr>
              <w:spacing w:after="0" w:line="240" w:lineRule="auto"/>
              <w:jc w:val="center"/>
              <w:rPr>
                <w:rFonts w:ascii="Sylfaen" w:eastAsia="Times New Roman" w:hAnsi="Sylfaen"/>
                <w:i/>
                <w:iCs/>
                <w:sz w:val="20"/>
                <w:szCs w:val="20"/>
                <w:lang w:val="ka-GE" w:eastAsia="ka-GE"/>
              </w:rPr>
            </w:pPr>
            <w:r w:rsidRPr="002F0D3B">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i/>
                <w:iCs/>
                <w:sz w:val="20"/>
                <w:szCs w:val="20"/>
                <w:lang w:val="ka-GE" w:eastAsia="ka-GE"/>
              </w:rPr>
            </w:pPr>
            <w:r w:rsidRPr="002F0D3B">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i/>
                <w:iCs/>
                <w:sz w:val="20"/>
                <w:szCs w:val="20"/>
                <w:lang w:val="ka-GE" w:eastAsia="ka-GE"/>
              </w:rPr>
            </w:pPr>
            <w:r w:rsidRPr="002F0D3B">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i/>
                <w:iCs/>
                <w:sz w:val="20"/>
                <w:szCs w:val="20"/>
                <w:lang w:val="ka-GE" w:eastAsia="ka-GE"/>
              </w:rPr>
            </w:pPr>
            <w:r w:rsidRPr="002F0D3B">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i/>
                <w:iCs/>
                <w:sz w:val="20"/>
                <w:szCs w:val="20"/>
                <w:lang w:val="ka-GE" w:eastAsia="ka-GE"/>
              </w:rPr>
            </w:pPr>
            <w:r w:rsidRPr="002F0D3B">
              <w:rPr>
                <w:rFonts w:ascii="Sylfaen" w:eastAsia="Times New Roman" w:hAnsi="Sylfaen"/>
                <w:i/>
                <w:iCs/>
                <w:sz w:val="20"/>
                <w:szCs w:val="20"/>
                <w:lang w:val="ka-GE" w:eastAsia="ka-GE"/>
              </w:rPr>
              <w:t> </w:t>
            </w:r>
          </w:p>
        </w:tc>
      </w:tr>
      <w:tr w:rsidR="002F0D3B" w:rsidRPr="002F0D3B" w:rsidTr="002F0D3B">
        <w:trPr>
          <w:trHeight w:val="615"/>
        </w:trPr>
        <w:tc>
          <w:tcPr>
            <w:tcW w:w="664" w:type="pct"/>
            <w:tcBorders>
              <w:top w:val="nil"/>
              <w:left w:val="single" w:sz="8" w:space="0" w:color="auto"/>
              <w:bottom w:val="single" w:sz="8" w:space="0" w:color="auto"/>
              <w:right w:val="nil"/>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მუნიციპალიტეტის ტერიტორიაზე  რეგისტრირებული ახალდაქორწინებული წყვილის   დახმარება    300 ლარით</w:t>
            </w:r>
          </w:p>
        </w:tc>
      </w:tr>
      <w:tr w:rsidR="002F0D3B" w:rsidRPr="002F0D3B" w:rsidTr="002F0D3B">
        <w:trPr>
          <w:trHeight w:val="525"/>
        </w:trPr>
        <w:tc>
          <w:tcPr>
            <w:tcW w:w="17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nil"/>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რაოდენობა </w:t>
            </w:r>
          </w:p>
        </w:tc>
        <w:tc>
          <w:tcPr>
            <w:tcW w:w="802" w:type="pct"/>
            <w:tcBorders>
              <w:top w:val="nil"/>
              <w:left w:val="nil"/>
              <w:bottom w:val="nil"/>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ერთ. საშ. ფასი</w:t>
            </w:r>
          </w:p>
        </w:tc>
        <w:tc>
          <w:tcPr>
            <w:tcW w:w="802" w:type="pct"/>
            <w:tcBorders>
              <w:top w:val="nil"/>
              <w:left w:val="nil"/>
              <w:bottom w:val="single" w:sz="8"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სულ (ლარი)</w:t>
            </w:r>
          </w:p>
        </w:tc>
        <w:tc>
          <w:tcPr>
            <w:tcW w:w="802" w:type="pct"/>
            <w:tcBorders>
              <w:top w:val="nil"/>
              <w:left w:val="nil"/>
              <w:bottom w:val="single" w:sz="8" w:space="0" w:color="auto"/>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18"/>
                <w:szCs w:val="18"/>
                <w:lang w:val="ka-GE" w:eastAsia="ka-GE"/>
              </w:rPr>
            </w:pPr>
            <w:r w:rsidRPr="002F0D3B">
              <w:rPr>
                <w:rFonts w:ascii="Sylfaen" w:eastAsia="Times New Roman" w:hAnsi="Sylfaen"/>
                <w:sz w:val="18"/>
                <w:szCs w:val="18"/>
                <w:lang w:val="ka-GE" w:eastAsia="ka-GE"/>
              </w:rPr>
              <w:t>ეკონომიკური კლასიფიკაციის მუხლი</w:t>
            </w:r>
          </w:p>
        </w:tc>
      </w:tr>
      <w:tr w:rsidR="002F0D3B" w:rsidRPr="002F0D3B" w:rsidTr="002F0D3B">
        <w:trPr>
          <w:trHeight w:val="61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06 02 12 01</w:t>
            </w:r>
          </w:p>
        </w:tc>
        <w:tc>
          <w:tcPr>
            <w:tcW w:w="1127" w:type="pct"/>
            <w:tcBorders>
              <w:top w:val="nil"/>
              <w:left w:val="nil"/>
              <w:bottom w:val="single" w:sz="8" w:space="0" w:color="auto"/>
              <w:right w:val="nil"/>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ახალდაქონწინებულთა ერთჯერადი დახმარება</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                       30,00 </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right"/>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300</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                14 000,00 </w:t>
            </w:r>
          </w:p>
        </w:tc>
        <w:tc>
          <w:tcPr>
            <w:tcW w:w="802" w:type="pct"/>
            <w:tcBorders>
              <w:top w:val="nil"/>
              <w:left w:val="nil"/>
              <w:bottom w:val="single" w:sz="4" w:space="0" w:color="auto"/>
              <w:right w:val="single" w:sz="8"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სხვა ხარჯი</w:t>
            </w:r>
          </w:p>
        </w:tc>
      </w:tr>
      <w:tr w:rsidR="002F0D3B" w:rsidRPr="002F0D3B" w:rsidTr="002F0D3B">
        <w:trPr>
          <w:trHeight w:val="30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1127" w:type="pct"/>
            <w:tcBorders>
              <w:top w:val="single" w:sz="4" w:space="0" w:color="auto"/>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2F0D3B">
        <w:trPr>
          <w:trHeight w:val="30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2F0D3B">
        <w:trPr>
          <w:trHeight w:val="315"/>
        </w:trPr>
        <w:tc>
          <w:tcPr>
            <w:tcW w:w="664" w:type="pct"/>
            <w:tcBorders>
              <w:top w:val="nil"/>
              <w:left w:val="single" w:sz="8" w:space="0" w:color="auto"/>
              <w:bottom w:val="single" w:sz="8" w:space="0" w:color="auto"/>
              <w:right w:val="single" w:sz="4" w:space="0" w:color="auto"/>
            </w:tcBorders>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1127" w:type="pct"/>
            <w:tcBorders>
              <w:top w:val="nil"/>
              <w:left w:val="nil"/>
              <w:bottom w:val="single" w:sz="8"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2F0D3B">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2F0D3B" w:rsidRPr="002F0D3B" w:rsidTr="002F0D3B">
        <w:trPr>
          <w:trHeight w:val="315"/>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4 კვარტალი</w:t>
            </w:r>
          </w:p>
        </w:tc>
      </w:tr>
      <w:tr w:rsidR="002F0D3B" w:rsidRPr="002F0D3B" w:rsidTr="002F0D3B">
        <w:trPr>
          <w:trHeight w:val="61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06 02 12 01</w:t>
            </w:r>
          </w:p>
        </w:tc>
        <w:tc>
          <w:tcPr>
            <w:tcW w:w="1127" w:type="pct"/>
            <w:tcBorders>
              <w:top w:val="single" w:sz="8" w:space="0" w:color="auto"/>
              <w:left w:val="nil"/>
              <w:bottom w:val="single" w:sz="8" w:space="0" w:color="auto"/>
              <w:right w:val="nil"/>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ახალდაქონწინებულთა ერთჯერადი დახმარება</w:t>
            </w:r>
          </w:p>
        </w:tc>
        <w:tc>
          <w:tcPr>
            <w:tcW w:w="802" w:type="pct"/>
            <w:tcBorders>
              <w:top w:val="nil"/>
              <w:left w:val="single" w:sz="4" w:space="0" w:color="auto"/>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x</w:t>
            </w:r>
          </w:p>
        </w:tc>
        <w:tc>
          <w:tcPr>
            <w:tcW w:w="802" w:type="pct"/>
            <w:tcBorders>
              <w:top w:val="nil"/>
              <w:left w:val="nil"/>
              <w:bottom w:val="nil"/>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x</w:t>
            </w:r>
          </w:p>
        </w:tc>
      </w:tr>
      <w:tr w:rsidR="002F0D3B" w:rsidRPr="002F0D3B" w:rsidTr="002F0D3B">
        <w:trPr>
          <w:trHeight w:val="30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1127" w:type="pct"/>
            <w:tcBorders>
              <w:top w:val="single" w:sz="4" w:space="0" w:color="auto"/>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w:t>
            </w:r>
          </w:p>
        </w:tc>
        <w:tc>
          <w:tcPr>
            <w:tcW w:w="802" w:type="pct"/>
            <w:tcBorders>
              <w:top w:val="single" w:sz="4" w:space="0" w:color="auto"/>
              <w:left w:val="nil"/>
              <w:bottom w:val="nil"/>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w:t>
            </w:r>
          </w:p>
        </w:tc>
      </w:tr>
      <w:tr w:rsidR="002F0D3B" w:rsidRPr="002F0D3B" w:rsidTr="002F0D3B">
        <w:trPr>
          <w:trHeight w:val="31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w:t>
            </w:r>
          </w:p>
        </w:tc>
        <w:tc>
          <w:tcPr>
            <w:tcW w:w="802" w:type="pct"/>
            <w:tcBorders>
              <w:top w:val="single" w:sz="4" w:space="0" w:color="auto"/>
              <w:left w:val="nil"/>
              <w:bottom w:val="single" w:sz="4" w:space="0" w:color="auto"/>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w:t>
            </w:r>
          </w:p>
        </w:tc>
      </w:tr>
      <w:tr w:rsidR="002F0D3B" w:rsidRPr="002F0D3B" w:rsidTr="002F0D3B">
        <w:trPr>
          <w:trHeight w:val="315"/>
        </w:trPr>
        <w:tc>
          <w:tcPr>
            <w:tcW w:w="1790" w:type="pct"/>
            <w:gridSpan w:val="2"/>
            <w:tcBorders>
              <w:top w:val="nil"/>
              <w:left w:val="single" w:sz="8" w:space="0" w:color="auto"/>
              <w:bottom w:val="single" w:sz="8" w:space="0" w:color="auto"/>
              <w:right w:val="nil"/>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4</w:t>
            </w:r>
            <w:r w:rsidRPr="002F0D3B">
              <w:rPr>
                <w:rFonts w:ascii="Sylfaen" w:eastAsia="Times New Roman" w:hAnsi="Sylfaen"/>
                <w:b/>
                <w:bCs/>
                <w:sz w:val="20"/>
                <w:szCs w:val="20"/>
                <w:lang w:val="ka-GE" w:eastAsia="ka-GE"/>
              </w:rPr>
              <w:t xml:space="preserve"> წელი)</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სოციალური მიმართულებით ცალკეულ კატეგორიის მოქალაქეთა ფინანსური და მორალური მხარდაჭრა</w:t>
            </w:r>
          </w:p>
        </w:tc>
      </w:tr>
    </w:tbl>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717"/>
        <w:gridCol w:w="2917"/>
        <w:gridCol w:w="2076"/>
        <w:gridCol w:w="2076"/>
        <w:gridCol w:w="2078"/>
        <w:gridCol w:w="2076"/>
      </w:tblGrid>
      <w:tr w:rsidR="002F0D3B" w:rsidRPr="002F0D3B" w:rsidTr="002F0D3B">
        <w:trPr>
          <w:trHeight w:val="31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lastRenderedPageBreak/>
              <w:t>ქვეპროგრამის დასახელება, რის ფარგლებშიც ხორციელდება ღონისძიება:</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სოციალური დახმარებებლი</w:t>
            </w:r>
          </w:p>
        </w:tc>
      </w:tr>
      <w:tr w:rsidR="002F0D3B" w:rsidRPr="002F0D3B" w:rsidTr="002F0D3B">
        <w:trPr>
          <w:trHeight w:val="315"/>
        </w:trPr>
        <w:tc>
          <w:tcPr>
            <w:tcW w:w="41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ღონისძიების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06 02 12 02</w:t>
            </w:r>
          </w:p>
        </w:tc>
      </w:tr>
      <w:tr w:rsidR="002F0D3B" w:rsidRPr="002F0D3B" w:rsidTr="002F0D3B">
        <w:trPr>
          <w:trHeight w:val="31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ღონისძიების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18 წლამდე შშმ  ბავშვების ყოველთვიური დახმარება  და საკურორტო მომსახურეობა</w:t>
            </w:r>
          </w:p>
        </w:tc>
      </w:tr>
      <w:tr w:rsidR="002F0D3B" w:rsidRPr="002F0D3B" w:rsidTr="002F0D3B">
        <w:trPr>
          <w:trHeight w:val="31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არის ქვეპროგრამა ახალი</w:t>
            </w:r>
            <w:r w:rsidRPr="002F0D3B">
              <w:rPr>
                <w:rFonts w:ascii="Sylfaen" w:eastAsia="Times New Roman" w:hAnsi="Sylfaen"/>
                <w:b/>
                <w:bCs/>
                <w:sz w:val="20"/>
                <w:szCs w:val="20"/>
                <w:lang w:val="ka-GE" w:eastAsia="ka-GE"/>
              </w:rPr>
              <w:t xml:space="preserve">? </w:t>
            </w:r>
            <w:r w:rsidRPr="002F0D3B">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არა</w:t>
            </w:r>
          </w:p>
        </w:tc>
      </w:tr>
      <w:tr w:rsidR="002F0D3B" w:rsidRPr="002F0D3B" w:rsidTr="002F0D3B">
        <w:trPr>
          <w:trHeight w:val="31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w:t>
            </w:r>
          </w:p>
        </w:tc>
      </w:tr>
      <w:tr w:rsidR="002F0D3B" w:rsidRPr="002F0D3B" w:rsidTr="002F0D3B">
        <w:trPr>
          <w:trHeight w:val="31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ჯანმრთელობის დაცისა და სოციალური უზრუნველყოფის განყოფილება</w:t>
            </w:r>
          </w:p>
        </w:tc>
      </w:tr>
      <w:tr w:rsidR="002F0D3B" w:rsidRPr="002F0D3B" w:rsidTr="002F0D3B">
        <w:trPr>
          <w:trHeight w:val="30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2024 წელი</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2025 წელი</w:t>
            </w:r>
          </w:p>
        </w:tc>
        <w:tc>
          <w:tcPr>
            <w:tcW w:w="802" w:type="pct"/>
            <w:tcBorders>
              <w:top w:val="nil"/>
              <w:left w:val="nil"/>
              <w:bottom w:val="single" w:sz="4" w:space="0" w:color="auto"/>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2026 წელი</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2027 წელი</w:t>
            </w:r>
          </w:p>
        </w:tc>
      </w:tr>
      <w:tr w:rsidR="002F0D3B" w:rsidRPr="002F0D3B" w:rsidTr="002F0D3B">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168 000,00 </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168 000,00 </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168 000,00 </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                      168 000,00 </w:t>
            </w:r>
          </w:p>
        </w:tc>
      </w:tr>
      <w:tr w:rsidR="002F0D3B" w:rsidRPr="002F0D3B" w:rsidTr="002F0D3B">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2F0D3B">
        <w:trPr>
          <w:trHeight w:val="315"/>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802" w:type="pct"/>
            <w:tcBorders>
              <w:top w:val="nil"/>
              <w:left w:val="single" w:sz="4" w:space="0" w:color="auto"/>
              <w:bottom w:val="nil"/>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2F0D3B">
        <w:trPr>
          <w:trHeight w:val="300"/>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              168 000,00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              168 000,00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              168 000,00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              168 000,00 </w:t>
            </w:r>
          </w:p>
        </w:tc>
      </w:tr>
      <w:tr w:rsidR="002F0D3B" w:rsidRPr="002F0D3B" w:rsidTr="002F0D3B">
        <w:trPr>
          <w:trHeight w:val="31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F0D3B" w:rsidRPr="002F0D3B" w:rsidRDefault="002F0D3B" w:rsidP="002F0D3B">
            <w:pPr>
              <w:spacing w:after="0" w:line="240" w:lineRule="auto"/>
              <w:jc w:val="center"/>
              <w:rPr>
                <w:rFonts w:ascii="Sylfaen" w:eastAsia="Times New Roman" w:hAnsi="Sylfaen"/>
                <w:i/>
                <w:iCs/>
                <w:sz w:val="20"/>
                <w:szCs w:val="20"/>
                <w:lang w:val="ka-GE" w:eastAsia="ka-GE"/>
              </w:rPr>
            </w:pPr>
            <w:r w:rsidRPr="002F0D3B">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i/>
                <w:iCs/>
                <w:sz w:val="20"/>
                <w:szCs w:val="20"/>
                <w:lang w:val="ka-GE" w:eastAsia="ka-GE"/>
              </w:rPr>
            </w:pPr>
            <w:r w:rsidRPr="002F0D3B">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i/>
                <w:iCs/>
                <w:sz w:val="20"/>
                <w:szCs w:val="20"/>
                <w:lang w:val="ka-GE" w:eastAsia="ka-GE"/>
              </w:rPr>
            </w:pPr>
            <w:r w:rsidRPr="002F0D3B">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i/>
                <w:iCs/>
                <w:sz w:val="20"/>
                <w:szCs w:val="20"/>
                <w:lang w:val="ka-GE" w:eastAsia="ka-GE"/>
              </w:rPr>
            </w:pPr>
            <w:r w:rsidRPr="002F0D3B">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i/>
                <w:iCs/>
                <w:sz w:val="20"/>
                <w:szCs w:val="20"/>
                <w:lang w:val="ka-GE" w:eastAsia="ka-GE"/>
              </w:rPr>
            </w:pPr>
            <w:r w:rsidRPr="002F0D3B">
              <w:rPr>
                <w:rFonts w:ascii="Sylfaen" w:eastAsia="Times New Roman" w:hAnsi="Sylfaen"/>
                <w:i/>
                <w:iCs/>
                <w:sz w:val="20"/>
                <w:szCs w:val="20"/>
                <w:lang w:val="ka-GE" w:eastAsia="ka-GE"/>
              </w:rPr>
              <w:t> </w:t>
            </w:r>
          </w:p>
        </w:tc>
      </w:tr>
      <w:tr w:rsidR="002F0D3B" w:rsidRPr="002F0D3B" w:rsidTr="002F0D3B">
        <w:trPr>
          <w:trHeight w:val="615"/>
        </w:trPr>
        <w:tc>
          <w:tcPr>
            <w:tcW w:w="664" w:type="pct"/>
            <w:tcBorders>
              <w:top w:val="nil"/>
              <w:left w:val="single" w:sz="8" w:space="0" w:color="auto"/>
              <w:bottom w:val="single" w:sz="8" w:space="0" w:color="auto"/>
              <w:right w:val="nil"/>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18 წლ შშმ პირების  მეურვეებზე ყოველთვიური  დახმარება 100 ლარის ოდენობით. ქვეპროგრამის მიზანია ბენეფიციარების დახმარება და ხელმისაწვდომობის ზრდა, ასევე  ბორჯომის მუნიციპალიტეტის ტერიტორიაზე რეგისტრირებული  0-დან 18-წლამდე ასაკის შეზღუდული შესაძლებლობის მქონე  პირები.</w:t>
            </w:r>
            <w:r w:rsidRPr="002F0D3B">
              <w:rPr>
                <w:rFonts w:ascii="Sylfaen" w:eastAsia="Times New Roman" w:hAnsi="Sylfaen"/>
                <w:sz w:val="20"/>
                <w:szCs w:val="20"/>
                <w:lang w:val="ka-GE" w:eastAsia="ka-GE"/>
              </w:rPr>
              <w:br/>
              <w:t xml:space="preserve"> ისარგებლებენ ერთ ბენეფიცარზე საკურორტო დაფინანსებით.  მომსახურება განკუთვნილია ერთჯერადად არაუმეტეს 800 ლარის ოდენობით.</w:t>
            </w:r>
          </w:p>
        </w:tc>
      </w:tr>
      <w:tr w:rsidR="002F0D3B" w:rsidRPr="002F0D3B" w:rsidTr="002F0D3B">
        <w:trPr>
          <w:trHeight w:val="525"/>
        </w:trPr>
        <w:tc>
          <w:tcPr>
            <w:tcW w:w="17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nil"/>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xml:space="preserve">რაოდენობა </w:t>
            </w:r>
          </w:p>
        </w:tc>
        <w:tc>
          <w:tcPr>
            <w:tcW w:w="802" w:type="pct"/>
            <w:tcBorders>
              <w:top w:val="nil"/>
              <w:left w:val="nil"/>
              <w:bottom w:val="nil"/>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ერთ. საშ. ფასი</w:t>
            </w:r>
          </w:p>
        </w:tc>
        <w:tc>
          <w:tcPr>
            <w:tcW w:w="802" w:type="pct"/>
            <w:tcBorders>
              <w:top w:val="nil"/>
              <w:left w:val="nil"/>
              <w:bottom w:val="single" w:sz="8"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სულ (ლარი)</w:t>
            </w:r>
          </w:p>
        </w:tc>
        <w:tc>
          <w:tcPr>
            <w:tcW w:w="802" w:type="pct"/>
            <w:tcBorders>
              <w:top w:val="nil"/>
              <w:left w:val="nil"/>
              <w:bottom w:val="single" w:sz="8" w:space="0" w:color="auto"/>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18"/>
                <w:szCs w:val="18"/>
                <w:lang w:val="ka-GE" w:eastAsia="ka-GE"/>
              </w:rPr>
            </w:pPr>
            <w:r w:rsidRPr="002F0D3B">
              <w:rPr>
                <w:rFonts w:ascii="Sylfaen" w:eastAsia="Times New Roman" w:hAnsi="Sylfaen"/>
                <w:sz w:val="18"/>
                <w:szCs w:val="18"/>
                <w:lang w:val="ka-GE" w:eastAsia="ka-GE"/>
              </w:rPr>
              <w:t>ეკონომიკური კლასიფიკაციის მუხლი</w:t>
            </w:r>
          </w:p>
        </w:tc>
      </w:tr>
      <w:tr w:rsidR="002F0D3B" w:rsidRPr="002F0D3B" w:rsidTr="002F0D3B">
        <w:trPr>
          <w:trHeight w:val="190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06 02 12 02</w:t>
            </w:r>
          </w:p>
        </w:tc>
        <w:tc>
          <w:tcPr>
            <w:tcW w:w="1127" w:type="pct"/>
            <w:tcBorders>
              <w:top w:val="nil"/>
              <w:left w:val="nil"/>
              <w:bottom w:val="single" w:sz="8" w:space="0" w:color="auto"/>
              <w:right w:val="nil"/>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18 წლამდე შშმ  ბავშვების ყოველთვიური დახმარება  და საკურორტო მომსახურეობა</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right"/>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90</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right"/>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900</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              168 000,00 </w:t>
            </w:r>
          </w:p>
        </w:tc>
        <w:tc>
          <w:tcPr>
            <w:tcW w:w="802" w:type="pct"/>
            <w:tcBorders>
              <w:top w:val="nil"/>
              <w:left w:val="nil"/>
              <w:bottom w:val="single" w:sz="4" w:space="0" w:color="auto"/>
              <w:right w:val="single" w:sz="8"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სოციალური უზრუნველყოფა</w:t>
            </w:r>
          </w:p>
        </w:tc>
      </w:tr>
      <w:tr w:rsidR="002F0D3B" w:rsidRPr="002F0D3B" w:rsidTr="002F0D3B">
        <w:trPr>
          <w:trHeight w:val="30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1127" w:type="pct"/>
            <w:tcBorders>
              <w:top w:val="single" w:sz="4" w:space="0" w:color="auto"/>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2F0D3B">
        <w:trPr>
          <w:trHeight w:val="30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lastRenderedPageBreak/>
              <w:t> </w:t>
            </w:r>
          </w:p>
        </w:tc>
        <w:tc>
          <w:tcPr>
            <w:tcW w:w="112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2F0D3B">
        <w:trPr>
          <w:trHeight w:val="315"/>
        </w:trPr>
        <w:tc>
          <w:tcPr>
            <w:tcW w:w="664" w:type="pct"/>
            <w:tcBorders>
              <w:top w:val="nil"/>
              <w:left w:val="single" w:sz="8" w:space="0" w:color="auto"/>
              <w:bottom w:val="single" w:sz="8" w:space="0" w:color="auto"/>
              <w:right w:val="single" w:sz="4" w:space="0" w:color="auto"/>
            </w:tcBorders>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1127" w:type="pct"/>
            <w:tcBorders>
              <w:top w:val="nil"/>
              <w:left w:val="nil"/>
              <w:bottom w:val="single" w:sz="8"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r>
      <w:tr w:rsidR="002F0D3B" w:rsidRPr="002F0D3B" w:rsidTr="002F0D3B">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2F0D3B" w:rsidRPr="002F0D3B" w:rsidTr="002F0D3B">
        <w:trPr>
          <w:trHeight w:val="315"/>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4 კვარტალი</w:t>
            </w:r>
          </w:p>
        </w:tc>
      </w:tr>
      <w:tr w:rsidR="002F0D3B" w:rsidRPr="002F0D3B" w:rsidTr="002F0D3B">
        <w:trPr>
          <w:trHeight w:val="154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06 02 12 02</w:t>
            </w:r>
          </w:p>
        </w:tc>
        <w:tc>
          <w:tcPr>
            <w:tcW w:w="1127" w:type="pct"/>
            <w:tcBorders>
              <w:top w:val="single" w:sz="8" w:space="0" w:color="auto"/>
              <w:left w:val="nil"/>
              <w:bottom w:val="single" w:sz="8" w:space="0" w:color="auto"/>
              <w:right w:val="nil"/>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18 წლამდე შშმ  ბავშვების ყოველთვიური დახმარება  და საკურორტო მომსახურეობა</w:t>
            </w:r>
          </w:p>
        </w:tc>
        <w:tc>
          <w:tcPr>
            <w:tcW w:w="802" w:type="pct"/>
            <w:tcBorders>
              <w:top w:val="nil"/>
              <w:left w:val="single" w:sz="4" w:space="0" w:color="auto"/>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x</w:t>
            </w:r>
          </w:p>
        </w:tc>
        <w:tc>
          <w:tcPr>
            <w:tcW w:w="802" w:type="pct"/>
            <w:tcBorders>
              <w:top w:val="nil"/>
              <w:left w:val="nil"/>
              <w:bottom w:val="nil"/>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x</w:t>
            </w:r>
          </w:p>
        </w:tc>
      </w:tr>
      <w:tr w:rsidR="002F0D3B" w:rsidRPr="002F0D3B" w:rsidTr="002F0D3B">
        <w:trPr>
          <w:trHeight w:val="30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1127" w:type="pct"/>
            <w:tcBorders>
              <w:top w:val="single" w:sz="4" w:space="0" w:color="auto"/>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w:t>
            </w:r>
          </w:p>
        </w:tc>
        <w:tc>
          <w:tcPr>
            <w:tcW w:w="802" w:type="pct"/>
            <w:tcBorders>
              <w:top w:val="single" w:sz="4" w:space="0" w:color="auto"/>
              <w:left w:val="nil"/>
              <w:bottom w:val="nil"/>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w:t>
            </w:r>
          </w:p>
        </w:tc>
      </w:tr>
      <w:tr w:rsidR="002F0D3B" w:rsidRPr="002F0D3B" w:rsidTr="002F0D3B">
        <w:trPr>
          <w:trHeight w:val="31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rPr>
                <w:rFonts w:ascii="Sylfaen" w:eastAsia="Times New Roman" w:hAnsi="Sylfaen"/>
                <w:sz w:val="20"/>
                <w:szCs w:val="20"/>
                <w:lang w:val="ka-GE" w:eastAsia="ka-GE"/>
              </w:rPr>
            </w:pPr>
            <w:r w:rsidRPr="002F0D3B">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w:t>
            </w:r>
          </w:p>
        </w:tc>
        <w:tc>
          <w:tcPr>
            <w:tcW w:w="802" w:type="pct"/>
            <w:tcBorders>
              <w:top w:val="single" w:sz="4" w:space="0" w:color="auto"/>
              <w:left w:val="nil"/>
              <w:bottom w:val="single" w:sz="4" w:space="0" w:color="auto"/>
              <w:right w:val="single" w:sz="8" w:space="0" w:color="auto"/>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 </w:t>
            </w:r>
          </w:p>
        </w:tc>
      </w:tr>
      <w:tr w:rsidR="002F0D3B" w:rsidRPr="002F0D3B" w:rsidTr="002F0D3B">
        <w:trPr>
          <w:trHeight w:val="315"/>
        </w:trPr>
        <w:tc>
          <w:tcPr>
            <w:tcW w:w="1790" w:type="pct"/>
            <w:gridSpan w:val="2"/>
            <w:tcBorders>
              <w:top w:val="nil"/>
              <w:left w:val="single" w:sz="8" w:space="0" w:color="auto"/>
              <w:bottom w:val="single" w:sz="8" w:space="0" w:color="auto"/>
              <w:right w:val="nil"/>
            </w:tcBorders>
            <w:shd w:val="clear" w:color="auto" w:fill="auto"/>
            <w:vAlign w:val="center"/>
            <w:hideMark/>
          </w:tcPr>
          <w:p w:rsidR="002F0D3B" w:rsidRPr="002F0D3B" w:rsidRDefault="002F0D3B" w:rsidP="002F0D3B">
            <w:pPr>
              <w:spacing w:after="0" w:line="240" w:lineRule="auto"/>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შუალედური მოსალოდნელი შედეგი (20</w:t>
            </w:r>
            <w:r w:rsidR="00E33599">
              <w:rPr>
                <w:rFonts w:ascii="Sylfaen" w:eastAsia="Times New Roman" w:hAnsi="Sylfaen"/>
                <w:b/>
                <w:bCs/>
                <w:sz w:val="20"/>
                <w:szCs w:val="20"/>
                <w:lang w:eastAsia="ka-GE"/>
              </w:rPr>
              <w:t>24</w:t>
            </w:r>
            <w:r w:rsidRPr="002F0D3B">
              <w:rPr>
                <w:rFonts w:ascii="Sylfaen" w:eastAsia="Times New Roman" w:hAnsi="Sylfaen"/>
                <w:b/>
                <w:bCs/>
                <w:sz w:val="20"/>
                <w:szCs w:val="20"/>
                <w:lang w:val="ka-GE" w:eastAsia="ka-GE"/>
              </w:rPr>
              <w:t>წელი)</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F0D3B" w:rsidRPr="002F0D3B" w:rsidRDefault="002F0D3B" w:rsidP="002F0D3B">
            <w:pPr>
              <w:spacing w:after="0" w:line="240" w:lineRule="auto"/>
              <w:jc w:val="center"/>
              <w:rPr>
                <w:rFonts w:ascii="Sylfaen" w:eastAsia="Times New Roman" w:hAnsi="Sylfaen"/>
                <w:b/>
                <w:bCs/>
                <w:sz w:val="20"/>
                <w:szCs w:val="20"/>
                <w:lang w:val="ka-GE" w:eastAsia="ka-GE"/>
              </w:rPr>
            </w:pPr>
            <w:r w:rsidRPr="002F0D3B">
              <w:rPr>
                <w:rFonts w:ascii="Sylfaen" w:eastAsia="Times New Roman" w:hAnsi="Sylfaen"/>
                <w:b/>
                <w:bCs/>
                <w:sz w:val="20"/>
                <w:szCs w:val="20"/>
                <w:lang w:val="ka-GE" w:eastAsia="ka-GE"/>
              </w:rPr>
              <w:t>სოციალური მიმართულებით ცალკეულ კატეგორიის მოქალაქეთა ფინანსური და მორალური მხარდაჭრა</w:t>
            </w:r>
          </w:p>
        </w:tc>
      </w:tr>
    </w:tbl>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717"/>
        <w:gridCol w:w="2917"/>
        <w:gridCol w:w="2076"/>
        <w:gridCol w:w="2076"/>
        <w:gridCol w:w="2078"/>
        <w:gridCol w:w="2076"/>
      </w:tblGrid>
      <w:tr w:rsidR="00437648" w:rsidRPr="00437648" w:rsidTr="00437648">
        <w:trPr>
          <w:trHeight w:val="31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სოციალური დახმარებებლი</w:t>
            </w:r>
          </w:p>
        </w:tc>
      </w:tr>
      <w:tr w:rsidR="00437648" w:rsidRPr="00437648" w:rsidTr="00437648">
        <w:trPr>
          <w:trHeight w:val="315"/>
        </w:trPr>
        <w:tc>
          <w:tcPr>
            <w:tcW w:w="41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ღონისძიების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06 02 12 03</w:t>
            </w:r>
          </w:p>
        </w:tc>
      </w:tr>
      <w:tr w:rsidR="00437648" w:rsidRPr="00437648" w:rsidTr="00437648">
        <w:trPr>
          <w:trHeight w:val="31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ღონისძიების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xml:space="preserve">100 წელს გადაცილებულ მოქალაქეთა ყოველთვიური დახმარება </w:t>
            </w:r>
          </w:p>
        </w:tc>
      </w:tr>
      <w:tr w:rsidR="00437648" w:rsidRPr="00437648" w:rsidTr="00437648">
        <w:trPr>
          <w:trHeight w:val="31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არის ქვეპროგრამა ახალი</w:t>
            </w:r>
            <w:r w:rsidRPr="00437648">
              <w:rPr>
                <w:rFonts w:ascii="Sylfaen" w:eastAsia="Times New Roman" w:hAnsi="Sylfaen"/>
                <w:b/>
                <w:bCs/>
                <w:sz w:val="20"/>
                <w:szCs w:val="20"/>
                <w:lang w:val="ka-GE" w:eastAsia="ka-GE"/>
              </w:rPr>
              <w:t xml:space="preserve">? </w:t>
            </w:r>
            <w:r w:rsidRPr="00437648">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არა</w:t>
            </w:r>
          </w:p>
        </w:tc>
      </w:tr>
      <w:tr w:rsidR="00437648" w:rsidRPr="00437648" w:rsidTr="00437648">
        <w:trPr>
          <w:trHeight w:val="31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r>
      <w:tr w:rsidR="00437648" w:rsidRPr="00437648" w:rsidTr="00437648">
        <w:trPr>
          <w:trHeight w:val="31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ჯანმრთელობის დაცისა და სოციალური უზრუნველყოფის განყოფილება</w:t>
            </w:r>
          </w:p>
        </w:tc>
      </w:tr>
      <w:tr w:rsidR="00437648" w:rsidRPr="00437648" w:rsidTr="00437648">
        <w:trPr>
          <w:trHeight w:val="30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2024 წელი</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2025 წელი</w:t>
            </w:r>
          </w:p>
        </w:tc>
        <w:tc>
          <w:tcPr>
            <w:tcW w:w="802" w:type="pct"/>
            <w:tcBorders>
              <w:top w:val="nil"/>
              <w:left w:val="nil"/>
              <w:bottom w:val="single" w:sz="4"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2026 წელი</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2027 წელი</w:t>
            </w:r>
          </w:p>
        </w:tc>
      </w:tr>
      <w:tr w:rsidR="00437648" w:rsidRPr="00437648" w:rsidTr="00437648">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                           1 200,00 </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                           1 200,00 </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                           1 200,00 </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                           1 200,00 </w:t>
            </w:r>
          </w:p>
        </w:tc>
      </w:tr>
      <w:tr w:rsidR="00437648" w:rsidRPr="00437648" w:rsidTr="00437648">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r>
      <w:tr w:rsidR="00437648" w:rsidRPr="00437648" w:rsidTr="00437648">
        <w:trPr>
          <w:trHeight w:val="315"/>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tcBorders>
              <w:top w:val="nil"/>
              <w:left w:val="single" w:sz="4" w:space="0" w:color="auto"/>
              <w:bottom w:val="nil"/>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r>
      <w:tr w:rsidR="00437648" w:rsidRPr="00437648" w:rsidTr="00437648">
        <w:trPr>
          <w:trHeight w:val="300"/>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xml:space="preserve">                  1 200,00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xml:space="preserve">                  1 200,00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xml:space="preserve">                  1 200,00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xml:space="preserve">                  1 200,00 </w:t>
            </w:r>
          </w:p>
        </w:tc>
      </w:tr>
      <w:tr w:rsidR="00437648" w:rsidRPr="00437648" w:rsidTr="00437648">
        <w:trPr>
          <w:trHeight w:val="31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437648" w:rsidRPr="00437648" w:rsidRDefault="00437648" w:rsidP="00437648">
            <w:pPr>
              <w:spacing w:after="0" w:line="240" w:lineRule="auto"/>
              <w:jc w:val="center"/>
              <w:rPr>
                <w:rFonts w:ascii="Sylfaen" w:eastAsia="Times New Roman" w:hAnsi="Sylfaen"/>
                <w:i/>
                <w:iCs/>
                <w:sz w:val="20"/>
                <w:szCs w:val="20"/>
                <w:lang w:val="ka-GE" w:eastAsia="ka-GE"/>
              </w:rPr>
            </w:pPr>
            <w:r w:rsidRPr="00437648">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i/>
                <w:iCs/>
                <w:sz w:val="20"/>
                <w:szCs w:val="20"/>
                <w:lang w:val="ka-GE" w:eastAsia="ka-GE"/>
              </w:rPr>
            </w:pPr>
            <w:r w:rsidRPr="00437648">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i/>
                <w:iCs/>
                <w:sz w:val="20"/>
                <w:szCs w:val="20"/>
                <w:lang w:val="ka-GE" w:eastAsia="ka-GE"/>
              </w:rPr>
            </w:pPr>
            <w:r w:rsidRPr="00437648">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i/>
                <w:iCs/>
                <w:sz w:val="20"/>
                <w:szCs w:val="20"/>
                <w:lang w:val="ka-GE" w:eastAsia="ka-GE"/>
              </w:rPr>
            </w:pPr>
            <w:r w:rsidRPr="00437648">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i/>
                <w:iCs/>
                <w:sz w:val="20"/>
                <w:szCs w:val="20"/>
                <w:lang w:val="ka-GE" w:eastAsia="ka-GE"/>
              </w:rPr>
            </w:pPr>
            <w:r w:rsidRPr="00437648">
              <w:rPr>
                <w:rFonts w:ascii="Sylfaen" w:eastAsia="Times New Roman" w:hAnsi="Sylfaen"/>
                <w:i/>
                <w:iCs/>
                <w:sz w:val="20"/>
                <w:szCs w:val="20"/>
                <w:lang w:val="ka-GE" w:eastAsia="ka-GE"/>
              </w:rPr>
              <w:t> </w:t>
            </w:r>
          </w:p>
        </w:tc>
      </w:tr>
      <w:tr w:rsidR="00437648" w:rsidRPr="00437648" w:rsidTr="00437648">
        <w:trPr>
          <w:trHeight w:val="615"/>
        </w:trPr>
        <w:tc>
          <w:tcPr>
            <w:tcW w:w="664" w:type="pct"/>
            <w:tcBorders>
              <w:top w:val="nil"/>
              <w:left w:val="single" w:sz="8" w:space="0" w:color="auto"/>
              <w:bottom w:val="single" w:sz="8" w:space="0" w:color="auto"/>
              <w:right w:val="nil"/>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lastRenderedPageBreak/>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 100 წელს გადაცილებული ხანდაზმული მოქალაქეების ყოველთვიურ დახმარებას 100 ლარის ოდენობით, რაც მიზნად ისახავს ამგვარი მოქალაქეებისთვის სოციალური გარანტიების შექმნას, თანადგომას და მხარდაჭერას.</w:t>
            </w:r>
          </w:p>
        </w:tc>
      </w:tr>
      <w:tr w:rsidR="00437648" w:rsidRPr="00437648" w:rsidTr="00437648">
        <w:trPr>
          <w:trHeight w:val="525"/>
        </w:trPr>
        <w:tc>
          <w:tcPr>
            <w:tcW w:w="17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nil"/>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რაოდენობა </w:t>
            </w:r>
          </w:p>
        </w:tc>
        <w:tc>
          <w:tcPr>
            <w:tcW w:w="802" w:type="pct"/>
            <w:tcBorders>
              <w:top w:val="nil"/>
              <w:left w:val="nil"/>
              <w:bottom w:val="nil"/>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ერთ. საშ. ფასი</w:t>
            </w:r>
          </w:p>
        </w:tc>
        <w:tc>
          <w:tcPr>
            <w:tcW w:w="802" w:type="pct"/>
            <w:tcBorders>
              <w:top w:val="nil"/>
              <w:left w:val="nil"/>
              <w:bottom w:val="single" w:sz="8"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სულ (ლარი)</w:t>
            </w:r>
          </w:p>
        </w:tc>
        <w:tc>
          <w:tcPr>
            <w:tcW w:w="802" w:type="pct"/>
            <w:tcBorders>
              <w:top w:val="nil"/>
              <w:left w:val="nil"/>
              <w:bottom w:val="single" w:sz="8"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18"/>
                <w:szCs w:val="18"/>
                <w:lang w:val="ka-GE" w:eastAsia="ka-GE"/>
              </w:rPr>
            </w:pPr>
            <w:r w:rsidRPr="00437648">
              <w:rPr>
                <w:rFonts w:ascii="Sylfaen" w:eastAsia="Times New Roman" w:hAnsi="Sylfaen"/>
                <w:sz w:val="18"/>
                <w:szCs w:val="18"/>
                <w:lang w:val="ka-GE" w:eastAsia="ka-GE"/>
              </w:rPr>
              <w:t>ეკონომიკური კლასიფიკაციის მუხლი</w:t>
            </w:r>
          </w:p>
        </w:tc>
      </w:tr>
      <w:tr w:rsidR="00437648" w:rsidRPr="00437648" w:rsidTr="00437648">
        <w:trPr>
          <w:trHeight w:val="151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06 02 12 03</w:t>
            </w:r>
          </w:p>
        </w:tc>
        <w:tc>
          <w:tcPr>
            <w:tcW w:w="1127" w:type="pct"/>
            <w:tcBorders>
              <w:top w:val="nil"/>
              <w:left w:val="nil"/>
              <w:bottom w:val="single" w:sz="8" w:space="0" w:color="auto"/>
              <w:right w:val="nil"/>
            </w:tcBorders>
            <w:shd w:val="clear" w:color="auto" w:fill="auto"/>
            <w:vAlign w:val="center"/>
            <w:hideMark/>
          </w:tcPr>
          <w:p w:rsidR="00437648" w:rsidRPr="00437648" w:rsidRDefault="00437648" w:rsidP="00437648">
            <w:pPr>
              <w:spacing w:after="24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xml:space="preserve">100 წელს გადაცილებულ მოქალაქეთა ყოველთვიური დახმარება </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                                   1,00 </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                              100,00 </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                           1 200,00 </w:t>
            </w:r>
          </w:p>
        </w:tc>
        <w:tc>
          <w:tcPr>
            <w:tcW w:w="802" w:type="pct"/>
            <w:tcBorders>
              <w:top w:val="nil"/>
              <w:left w:val="nil"/>
              <w:bottom w:val="single" w:sz="4" w:space="0" w:color="auto"/>
              <w:right w:val="single" w:sz="8"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სოციალური უზრუნველყოფა</w:t>
            </w:r>
          </w:p>
        </w:tc>
      </w:tr>
      <w:tr w:rsidR="00437648" w:rsidRPr="00437648" w:rsidTr="00437648">
        <w:trPr>
          <w:trHeight w:val="30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1127" w:type="pct"/>
            <w:tcBorders>
              <w:top w:val="single" w:sz="4" w:space="0" w:color="auto"/>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r>
      <w:tr w:rsidR="00437648" w:rsidRPr="00437648" w:rsidTr="00437648">
        <w:trPr>
          <w:trHeight w:val="30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r>
      <w:tr w:rsidR="00437648" w:rsidRPr="00437648" w:rsidTr="00437648">
        <w:trPr>
          <w:trHeight w:val="315"/>
        </w:trPr>
        <w:tc>
          <w:tcPr>
            <w:tcW w:w="664" w:type="pct"/>
            <w:tcBorders>
              <w:top w:val="nil"/>
              <w:left w:val="single" w:sz="8" w:space="0" w:color="auto"/>
              <w:bottom w:val="single" w:sz="8" w:space="0" w:color="auto"/>
              <w:right w:val="single" w:sz="4" w:space="0" w:color="auto"/>
            </w:tcBorders>
            <w:shd w:val="clear" w:color="auto" w:fill="auto"/>
            <w:noWrap/>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1127" w:type="pct"/>
            <w:tcBorders>
              <w:top w:val="nil"/>
              <w:left w:val="nil"/>
              <w:bottom w:val="single" w:sz="8" w:space="0" w:color="auto"/>
              <w:right w:val="single" w:sz="4"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r>
      <w:tr w:rsidR="00437648" w:rsidRPr="00437648" w:rsidTr="00437648">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437648" w:rsidRPr="00437648" w:rsidTr="00437648">
        <w:trPr>
          <w:trHeight w:val="315"/>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4 კვარტალი</w:t>
            </w:r>
          </w:p>
        </w:tc>
      </w:tr>
      <w:tr w:rsidR="00437648" w:rsidRPr="00437648" w:rsidTr="00437648">
        <w:trPr>
          <w:trHeight w:val="69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06 02 12 03</w:t>
            </w:r>
          </w:p>
        </w:tc>
        <w:tc>
          <w:tcPr>
            <w:tcW w:w="1127" w:type="pct"/>
            <w:tcBorders>
              <w:top w:val="single" w:sz="8" w:space="0" w:color="auto"/>
              <w:left w:val="nil"/>
              <w:bottom w:val="single" w:sz="8" w:space="0" w:color="auto"/>
              <w:right w:val="nil"/>
            </w:tcBorders>
            <w:shd w:val="clear" w:color="auto" w:fill="auto"/>
            <w:vAlign w:val="center"/>
            <w:hideMark/>
          </w:tcPr>
          <w:p w:rsidR="00437648" w:rsidRPr="00437648" w:rsidRDefault="00437648" w:rsidP="00437648">
            <w:pPr>
              <w:spacing w:after="0" w:line="240" w:lineRule="auto"/>
              <w:rPr>
                <w:rFonts w:ascii="Sylfaen" w:eastAsia="Times New Roman" w:hAnsi="Sylfaen"/>
                <w:b/>
                <w:bCs/>
                <w:sz w:val="16"/>
                <w:szCs w:val="16"/>
                <w:lang w:val="ka-GE" w:eastAsia="ka-GE"/>
              </w:rPr>
            </w:pPr>
            <w:r w:rsidRPr="00437648">
              <w:rPr>
                <w:rFonts w:ascii="Sylfaen" w:eastAsia="Times New Roman" w:hAnsi="Sylfaen"/>
                <w:b/>
                <w:bCs/>
                <w:sz w:val="16"/>
                <w:szCs w:val="16"/>
                <w:lang w:val="ka-GE" w:eastAsia="ka-GE"/>
              </w:rPr>
              <w:t xml:space="preserve">100 წელს გადაცილებულ მოქალაქეთა ყოველთვიური დახმარება </w:t>
            </w:r>
          </w:p>
        </w:tc>
        <w:tc>
          <w:tcPr>
            <w:tcW w:w="802" w:type="pct"/>
            <w:tcBorders>
              <w:top w:val="nil"/>
              <w:left w:val="single" w:sz="4" w:space="0" w:color="auto"/>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x</w:t>
            </w:r>
          </w:p>
        </w:tc>
        <w:tc>
          <w:tcPr>
            <w:tcW w:w="802" w:type="pct"/>
            <w:tcBorders>
              <w:top w:val="nil"/>
              <w:left w:val="nil"/>
              <w:bottom w:val="nil"/>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x</w:t>
            </w:r>
          </w:p>
        </w:tc>
      </w:tr>
      <w:tr w:rsidR="00437648" w:rsidRPr="00437648" w:rsidTr="00437648">
        <w:trPr>
          <w:trHeight w:val="30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1127" w:type="pct"/>
            <w:tcBorders>
              <w:top w:val="single" w:sz="4" w:space="0" w:color="auto"/>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802" w:type="pct"/>
            <w:tcBorders>
              <w:top w:val="single" w:sz="4" w:space="0" w:color="auto"/>
              <w:left w:val="nil"/>
              <w:bottom w:val="nil"/>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r>
      <w:tr w:rsidR="00437648" w:rsidRPr="00437648" w:rsidTr="00437648">
        <w:trPr>
          <w:trHeight w:val="31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802" w:type="pct"/>
            <w:tcBorders>
              <w:top w:val="single" w:sz="4" w:space="0" w:color="auto"/>
              <w:left w:val="nil"/>
              <w:bottom w:val="single" w:sz="4"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r>
      <w:tr w:rsidR="00437648" w:rsidRPr="00437648" w:rsidTr="00437648">
        <w:trPr>
          <w:trHeight w:val="315"/>
        </w:trPr>
        <w:tc>
          <w:tcPr>
            <w:tcW w:w="1790" w:type="pct"/>
            <w:gridSpan w:val="2"/>
            <w:tcBorders>
              <w:top w:val="nil"/>
              <w:left w:val="single" w:sz="8" w:space="0" w:color="auto"/>
              <w:bottom w:val="single" w:sz="8" w:space="0" w:color="auto"/>
              <w:right w:val="nil"/>
            </w:tcBorders>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შუალედური მოსალოდნელი შედეგი (2024 წელი)</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სოციალური მიმართულებით ცალკეულ კატეგორიის მოქალაქეთა ფინანსური და მორალური მხარდაჭრა</w:t>
            </w:r>
          </w:p>
        </w:tc>
      </w:tr>
    </w:tbl>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2919"/>
        <w:gridCol w:w="2077"/>
        <w:gridCol w:w="2077"/>
        <w:gridCol w:w="2080"/>
        <w:gridCol w:w="2077"/>
      </w:tblGrid>
      <w:tr w:rsidR="00437648" w:rsidRPr="00437648" w:rsidTr="004D36CA">
        <w:trPr>
          <w:trHeight w:val="315"/>
        </w:trPr>
        <w:tc>
          <w:tcPr>
            <w:tcW w:w="2593" w:type="pct"/>
            <w:gridSpan w:val="3"/>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407" w:type="pct"/>
            <w:gridSpan w:val="3"/>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სოციალური დახმარებებლი</w:t>
            </w:r>
          </w:p>
        </w:tc>
      </w:tr>
      <w:tr w:rsidR="00437648" w:rsidRPr="00437648" w:rsidTr="004D36CA">
        <w:trPr>
          <w:trHeight w:val="315"/>
        </w:trPr>
        <w:tc>
          <w:tcPr>
            <w:tcW w:w="4198" w:type="pct"/>
            <w:gridSpan w:val="5"/>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ღონისძიების კლასიფიკაციის კოდი:</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06 02 12 04</w:t>
            </w:r>
          </w:p>
        </w:tc>
      </w:tr>
      <w:tr w:rsidR="00437648" w:rsidRPr="00437648" w:rsidTr="004D36CA">
        <w:trPr>
          <w:trHeight w:val="315"/>
        </w:trPr>
        <w:tc>
          <w:tcPr>
            <w:tcW w:w="2593" w:type="pct"/>
            <w:gridSpan w:val="3"/>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ღონისძიების დასახელება:</w:t>
            </w:r>
          </w:p>
        </w:tc>
        <w:tc>
          <w:tcPr>
            <w:tcW w:w="2407" w:type="pct"/>
            <w:gridSpan w:val="3"/>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სოციალური პაკეტში გათვალისწინებული ორჯერადი დახმარება (ახალი წელი, აღდგომა)</w:t>
            </w:r>
          </w:p>
        </w:tc>
      </w:tr>
      <w:tr w:rsidR="00437648" w:rsidRPr="00437648" w:rsidTr="004D36CA">
        <w:trPr>
          <w:trHeight w:val="315"/>
        </w:trPr>
        <w:tc>
          <w:tcPr>
            <w:tcW w:w="3395" w:type="pct"/>
            <w:gridSpan w:val="4"/>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არის ქვეპროგრამა ახალი</w:t>
            </w:r>
            <w:r w:rsidRPr="00437648">
              <w:rPr>
                <w:rFonts w:ascii="Sylfaen" w:eastAsia="Times New Roman" w:hAnsi="Sylfaen"/>
                <w:b/>
                <w:bCs/>
                <w:sz w:val="20"/>
                <w:szCs w:val="20"/>
                <w:lang w:val="ka-GE" w:eastAsia="ka-GE"/>
              </w:rPr>
              <w:t xml:space="preserve">? </w:t>
            </w:r>
            <w:r w:rsidRPr="00437648">
              <w:rPr>
                <w:rFonts w:ascii="Sylfaen" w:eastAsia="Times New Roman" w:hAnsi="Sylfaen"/>
                <w:sz w:val="20"/>
                <w:szCs w:val="20"/>
                <w:lang w:val="ka-GE" w:eastAsia="ka-GE"/>
              </w:rPr>
              <w:t xml:space="preserve">       </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არა</w:t>
            </w:r>
          </w:p>
        </w:tc>
      </w:tr>
      <w:tr w:rsidR="00437648" w:rsidRPr="00437648" w:rsidTr="004D36CA">
        <w:trPr>
          <w:trHeight w:val="315"/>
        </w:trPr>
        <w:tc>
          <w:tcPr>
            <w:tcW w:w="2593" w:type="pct"/>
            <w:gridSpan w:val="3"/>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lastRenderedPageBreak/>
              <w:t>თუ ქვეპროგრამა ახალია, ვინ წარმოადგინა?</w:t>
            </w:r>
          </w:p>
        </w:tc>
        <w:tc>
          <w:tcPr>
            <w:tcW w:w="2407" w:type="pct"/>
            <w:gridSpan w:val="3"/>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r>
      <w:tr w:rsidR="00437648" w:rsidRPr="00437648" w:rsidTr="004D36CA">
        <w:trPr>
          <w:trHeight w:val="315"/>
        </w:trPr>
        <w:tc>
          <w:tcPr>
            <w:tcW w:w="2593" w:type="pct"/>
            <w:gridSpan w:val="3"/>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ჯანმრთელობის დაცისა და სოციალური უზრუნველყოფის განყოფილება</w:t>
            </w:r>
          </w:p>
        </w:tc>
      </w:tr>
      <w:tr w:rsidR="00437648" w:rsidRPr="00437648" w:rsidTr="004D36CA">
        <w:trPr>
          <w:trHeight w:val="300"/>
        </w:trPr>
        <w:tc>
          <w:tcPr>
            <w:tcW w:w="1790" w:type="pct"/>
            <w:gridSpan w:val="2"/>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დაფინანსების წყარო</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2024 წელი</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2025 წელი</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2026 წელი</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2027 წელი</w:t>
            </w:r>
          </w:p>
        </w:tc>
      </w:tr>
      <w:tr w:rsidR="00437648" w:rsidRPr="00437648" w:rsidTr="004D36CA">
        <w:trPr>
          <w:trHeight w:val="300"/>
        </w:trPr>
        <w:tc>
          <w:tcPr>
            <w:tcW w:w="1790" w:type="pct"/>
            <w:gridSpan w:val="2"/>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მუნიციპალური ბიუჯეტი</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                      120 000,00 </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                      120 000,00 </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                      120 000,00 </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                      120 000,00 </w:t>
            </w:r>
          </w:p>
        </w:tc>
      </w:tr>
      <w:tr w:rsidR="00437648" w:rsidRPr="00437648" w:rsidTr="004D36CA">
        <w:trPr>
          <w:trHeight w:val="300"/>
        </w:trPr>
        <w:tc>
          <w:tcPr>
            <w:tcW w:w="1790" w:type="pct"/>
            <w:gridSpan w:val="2"/>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სახელმწიფო ბიუჯეტი</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r>
      <w:tr w:rsidR="00437648" w:rsidRPr="00437648" w:rsidTr="004D36CA">
        <w:trPr>
          <w:trHeight w:val="315"/>
        </w:trPr>
        <w:tc>
          <w:tcPr>
            <w:tcW w:w="1790" w:type="pct"/>
            <w:gridSpan w:val="2"/>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სხვა ......</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r>
      <w:tr w:rsidR="00437648" w:rsidRPr="00437648" w:rsidTr="004D36CA">
        <w:trPr>
          <w:trHeight w:val="300"/>
        </w:trPr>
        <w:tc>
          <w:tcPr>
            <w:tcW w:w="1790" w:type="pct"/>
            <w:gridSpan w:val="2"/>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xml:space="preserve">სულ ქვეპროგრამა  </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xml:space="preserve">              120 000,00 </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xml:space="preserve">              120 000,00 </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xml:space="preserve">              120 000,00 </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xml:space="preserve">              120 000,00 </w:t>
            </w:r>
          </w:p>
        </w:tc>
      </w:tr>
      <w:tr w:rsidR="00437648" w:rsidRPr="00437648" w:rsidTr="004D36CA">
        <w:trPr>
          <w:trHeight w:val="315"/>
        </w:trPr>
        <w:tc>
          <w:tcPr>
            <w:tcW w:w="1790" w:type="pct"/>
            <w:gridSpan w:val="2"/>
            <w:shd w:val="clear" w:color="auto" w:fill="auto"/>
            <w:noWrap/>
            <w:vAlign w:val="center"/>
            <w:hideMark/>
          </w:tcPr>
          <w:p w:rsidR="00437648" w:rsidRPr="00437648" w:rsidRDefault="00437648" w:rsidP="00437648">
            <w:pPr>
              <w:spacing w:after="0" w:line="240" w:lineRule="auto"/>
              <w:jc w:val="center"/>
              <w:rPr>
                <w:rFonts w:ascii="Sylfaen" w:eastAsia="Times New Roman" w:hAnsi="Sylfaen"/>
                <w:i/>
                <w:iCs/>
                <w:sz w:val="20"/>
                <w:szCs w:val="20"/>
                <w:lang w:val="ka-GE" w:eastAsia="ka-GE"/>
              </w:rPr>
            </w:pPr>
            <w:r w:rsidRPr="00437648">
              <w:rPr>
                <w:rFonts w:ascii="Sylfaen" w:eastAsia="Times New Roman" w:hAnsi="Sylfaen"/>
                <w:i/>
                <w:iCs/>
                <w:sz w:val="20"/>
                <w:szCs w:val="20"/>
                <w:lang w:val="ka-GE" w:eastAsia="ka-GE"/>
              </w:rPr>
              <w:t>მ.შ. კაპიტალური პროექტები</w:t>
            </w:r>
          </w:p>
        </w:tc>
        <w:tc>
          <w:tcPr>
            <w:tcW w:w="802" w:type="pct"/>
            <w:shd w:val="clear" w:color="auto" w:fill="auto"/>
            <w:vAlign w:val="center"/>
            <w:hideMark/>
          </w:tcPr>
          <w:p w:rsidR="00437648" w:rsidRPr="00437648" w:rsidRDefault="00437648" w:rsidP="00437648">
            <w:pPr>
              <w:spacing w:after="0" w:line="240" w:lineRule="auto"/>
              <w:rPr>
                <w:rFonts w:ascii="Sylfaen" w:eastAsia="Times New Roman" w:hAnsi="Sylfaen"/>
                <w:i/>
                <w:iCs/>
                <w:sz w:val="20"/>
                <w:szCs w:val="20"/>
                <w:lang w:val="ka-GE" w:eastAsia="ka-GE"/>
              </w:rPr>
            </w:pPr>
            <w:r w:rsidRPr="00437648">
              <w:rPr>
                <w:rFonts w:ascii="Sylfaen" w:eastAsia="Times New Roman" w:hAnsi="Sylfaen"/>
                <w:i/>
                <w:iCs/>
                <w:sz w:val="20"/>
                <w:szCs w:val="20"/>
                <w:lang w:val="ka-GE" w:eastAsia="ka-GE"/>
              </w:rPr>
              <w:t> </w:t>
            </w:r>
          </w:p>
        </w:tc>
        <w:tc>
          <w:tcPr>
            <w:tcW w:w="802" w:type="pct"/>
            <w:shd w:val="clear" w:color="auto" w:fill="auto"/>
            <w:vAlign w:val="center"/>
            <w:hideMark/>
          </w:tcPr>
          <w:p w:rsidR="00437648" w:rsidRPr="00437648" w:rsidRDefault="00437648" w:rsidP="00437648">
            <w:pPr>
              <w:spacing w:after="0" w:line="240" w:lineRule="auto"/>
              <w:rPr>
                <w:rFonts w:ascii="Sylfaen" w:eastAsia="Times New Roman" w:hAnsi="Sylfaen"/>
                <w:i/>
                <w:iCs/>
                <w:sz w:val="20"/>
                <w:szCs w:val="20"/>
                <w:lang w:val="ka-GE" w:eastAsia="ka-GE"/>
              </w:rPr>
            </w:pPr>
            <w:r w:rsidRPr="00437648">
              <w:rPr>
                <w:rFonts w:ascii="Sylfaen" w:eastAsia="Times New Roman" w:hAnsi="Sylfaen"/>
                <w:i/>
                <w:iCs/>
                <w:sz w:val="20"/>
                <w:szCs w:val="20"/>
                <w:lang w:val="ka-GE" w:eastAsia="ka-GE"/>
              </w:rPr>
              <w:t> </w:t>
            </w:r>
          </w:p>
        </w:tc>
        <w:tc>
          <w:tcPr>
            <w:tcW w:w="802" w:type="pct"/>
            <w:shd w:val="clear" w:color="auto" w:fill="auto"/>
            <w:vAlign w:val="center"/>
            <w:hideMark/>
          </w:tcPr>
          <w:p w:rsidR="00437648" w:rsidRPr="00437648" w:rsidRDefault="00437648" w:rsidP="00437648">
            <w:pPr>
              <w:spacing w:after="0" w:line="240" w:lineRule="auto"/>
              <w:rPr>
                <w:rFonts w:ascii="Sylfaen" w:eastAsia="Times New Roman" w:hAnsi="Sylfaen"/>
                <w:i/>
                <w:iCs/>
                <w:sz w:val="20"/>
                <w:szCs w:val="20"/>
                <w:lang w:val="ka-GE" w:eastAsia="ka-GE"/>
              </w:rPr>
            </w:pPr>
            <w:r w:rsidRPr="00437648">
              <w:rPr>
                <w:rFonts w:ascii="Sylfaen" w:eastAsia="Times New Roman" w:hAnsi="Sylfaen"/>
                <w:i/>
                <w:iCs/>
                <w:sz w:val="20"/>
                <w:szCs w:val="20"/>
                <w:lang w:val="ka-GE" w:eastAsia="ka-GE"/>
              </w:rPr>
              <w:t> </w:t>
            </w:r>
          </w:p>
        </w:tc>
        <w:tc>
          <w:tcPr>
            <w:tcW w:w="802" w:type="pct"/>
            <w:shd w:val="clear" w:color="auto" w:fill="auto"/>
            <w:vAlign w:val="center"/>
            <w:hideMark/>
          </w:tcPr>
          <w:p w:rsidR="00437648" w:rsidRPr="00437648" w:rsidRDefault="00437648" w:rsidP="00437648">
            <w:pPr>
              <w:spacing w:after="0" w:line="240" w:lineRule="auto"/>
              <w:rPr>
                <w:rFonts w:ascii="Sylfaen" w:eastAsia="Times New Roman" w:hAnsi="Sylfaen"/>
                <w:i/>
                <w:iCs/>
                <w:sz w:val="20"/>
                <w:szCs w:val="20"/>
                <w:lang w:val="ka-GE" w:eastAsia="ka-GE"/>
              </w:rPr>
            </w:pPr>
            <w:r w:rsidRPr="00437648">
              <w:rPr>
                <w:rFonts w:ascii="Sylfaen" w:eastAsia="Times New Roman" w:hAnsi="Sylfaen"/>
                <w:i/>
                <w:iCs/>
                <w:sz w:val="20"/>
                <w:szCs w:val="20"/>
                <w:lang w:val="ka-GE" w:eastAsia="ka-GE"/>
              </w:rPr>
              <w:t> </w:t>
            </w:r>
          </w:p>
        </w:tc>
      </w:tr>
      <w:tr w:rsidR="00437648" w:rsidRPr="00437648" w:rsidTr="004D36CA">
        <w:trPr>
          <w:trHeight w:val="615"/>
        </w:trPr>
        <w:tc>
          <w:tcPr>
            <w:tcW w:w="664" w:type="pct"/>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მიზანი და აღწერა</w:t>
            </w:r>
          </w:p>
        </w:tc>
        <w:tc>
          <w:tcPr>
            <w:tcW w:w="4336" w:type="pct"/>
            <w:gridSpan w:val="5"/>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სოციალური დახმარების პროგრამის ძირითადი მიზანია გაჭირვებული მოსახეობის თანადგომა, ფინანსური დახმარების გაწევა,ღონისძიება ითვალისწინებს 2-ჯერადად (ახალ წელს და აღდგომას) თითოეულ ბენეფიციარზე 100 ლარის ოდენობით მრავალშვილიანი ოჯახების, დედ-მამით ობოლო ბავშვების, მარტოხელა მშობლების, 18 წლ შშმ პირების და 18 წლის ზევით 1 ჯგ. შშმ ინვალიდების, დ/ს ომის ვეტერანების, საქ. ტერ. მთლიანობისთვის ომის მონაწილე ვატერანებისა და მარჩენალდაკარგული პირების(სარეიტ ქულით 160 000მდე),საქ. ტერ. მთლიანობისთვის შშმ ვეტერან ინვალიდებზე(დევნილებიც), ავღანეთის ომის ვეტერანებზე, 9 აპრილს დაზარალებულ პირებზე და ჩერნობილის ავარიის დროს დაზარალებულ მოქალაქეებზე დახმარებას. </w:t>
            </w:r>
          </w:p>
        </w:tc>
      </w:tr>
      <w:tr w:rsidR="00437648" w:rsidRPr="00437648" w:rsidTr="004D36CA">
        <w:trPr>
          <w:trHeight w:val="525"/>
        </w:trPr>
        <w:tc>
          <w:tcPr>
            <w:tcW w:w="1790" w:type="pct"/>
            <w:gridSpan w:val="2"/>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ქვეპროგრამის/ღონისძიების დასახელება</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რაოდენობა </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ერთ. საშ. ფასი</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სულ (ლარი)</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sz w:val="18"/>
                <w:szCs w:val="18"/>
                <w:lang w:val="ka-GE" w:eastAsia="ka-GE"/>
              </w:rPr>
            </w:pPr>
            <w:r w:rsidRPr="00437648">
              <w:rPr>
                <w:rFonts w:ascii="Sylfaen" w:eastAsia="Times New Roman" w:hAnsi="Sylfaen"/>
                <w:sz w:val="18"/>
                <w:szCs w:val="18"/>
                <w:lang w:val="ka-GE" w:eastAsia="ka-GE"/>
              </w:rPr>
              <w:t>ეკონომიკური კლასიფიკაციის მუხლი</w:t>
            </w:r>
          </w:p>
        </w:tc>
      </w:tr>
      <w:tr w:rsidR="00437648" w:rsidRPr="00437648" w:rsidTr="004D36CA">
        <w:trPr>
          <w:trHeight w:val="1215"/>
        </w:trPr>
        <w:tc>
          <w:tcPr>
            <w:tcW w:w="664"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06 02 12 04</w:t>
            </w:r>
          </w:p>
        </w:tc>
        <w:tc>
          <w:tcPr>
            <w:tcW w:w="1127" w:type="pct"/>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სოციალურ პაკეტში გათვალისწინებული ორჯერადი დახმარება (ახალი წელი აღდგომა)</w:t>
            </w:r>
          </w:p>
        </w:tc>
        <w:tc>
          <w:tcPr>
            <w:tcW w:w="802" w:type="pct"/>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802" w:type="pct"/>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xml:space="preserve">              120 000,00 </w:t>
            </w:r>
          </w:p>
        </w:tc>
        <w:tc>
          <w:tcPr>
            <w:tcW w:w="802" w:type="pct"/>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სოციალური უზრუნველყოფა</w:t>
            </w:r>
          </w:p>
        </w:tc>
      </w:tr>
      <w:tr w:rsidR="00437648" w:rsidRPr="00437648" w:rsidTr="004D36CA">
        <w:trPr>
          <w:trHeight w:val="300"/>
        </w:trPr>
        <w:tc>
          <w:tcPr>
            <w:tcW w:w="664" w:type="pct"/>
            <w:shd w:val="clear" w:color="auto" w:fill="auto"/>
            <w:noWrap/>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1127" w:type="pct"/>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802" w:type="pct"/>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r>
      <w:tr w:rsidR="00437648" w:rsidRPr="00437648" w:rsidTr="004D36CA">
        <w:trPr>
          <w:trHeight w:val="300"/>
        </w:trPr>
        <w:tc>
          <w:tcPr>
            <w:tcW w:w="664" w:type="pct"/>
            <w:shd w:val="clear" w:color="auto" w:fill="auto"/>
            <w:noWrap/>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1127" w:type="pct"/>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802" w:type="pct"/>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r>
      <w:tr w:rsidR="00437648" w:rsidRPr="00437648" w:rsidTr="004D36CA">
        <w:trPr>
          <w:trHeight w:val="315"/>
        </w:trPr>
        <w:tc>
          <w:tcPr>
            <w:tcW w:w="664" w:type="pct"/>
            <w:shd w:val="clear" w:color="auto" w:fill="auto"/>
            <w:noWrap/>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1127" w:type="pct"/>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r>
      <w:tr w:rsidR="00437648" w:rsidRPr="00437648" w:rsidTr="004D36CA">
        <w:trPr>
          <w:trHeight w:val="315"/>
        </w:trPr>
        <w:tc>
          <w:tcPr>
            <w:tcW w:w="5000" w:type="pct"/>
            <w:gridSpan w:val="6"/>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437648" w:rsidRPr="00437648" w:rsidTr="004D36CA">
        <w:trPr>
          <w:trHeight w:val="315"/>
        </w:trPr>
        <w:tc>
          <w:tcPr>
            <w:tcW w:w="1790" w:type="pct"/>
            <w:gridSpan w:val="2"/>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ქვეპროგრამის/ღონისძიების დასახელება</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1 კვარტალი</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2 კვარტალი</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3 კვარტალი</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4 კვარტალი</w:t>
            </w:r>
          </w:p>
        </w:tc>
      </w:tr>
      <w:tr w:rsidR="00437648" w:rsidRPr="00437648" w:rsidTr="004D36CA">
        <w:trPr>
          <w:trHeight w:val="1215"/>
        </w:trPr>
        <w:tc>
          <w:tcPr>
            <w:tcW w:w="664"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lastRenderedPageBreak/>
              <w:t>06 02 12 04</w:t>
            </w:r>
          </w:p>
        </w:tc>
        <w:tc>
          <w:tcPr>
            <w:tcW w:w="1127" w:type="pct"/>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სოციალურ პაკეტში გათვალისწინებული ორჯერადი დახმარება (ახალი წელი აღდგომა)</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x</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x</w:t>
            </w:r>
          </w:p>
        </w:tc>
      </w:tr>
      <w:tr w:rsidR="00437648" w:rsidRPr="00437648" w:rsidTr="004D36CA">
        <w:trPr>
          <w:trHeight w:val="300"/>
        </w:trPr>
        <w:tc>
          <w:tcPr>
            <w:tcW w:w="664" w:type="pct"/>
            <w:shd w:val="clear" w:color="auto" w:fill="auto"/>
            <w:noWrap/>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1127" w:type="pct"/>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r>
      <w:tr w:rsidR="00437648" w:rsidRPr="00437648" w:rsidTr="004D36CA">
        <w:trPr>
          <w:trHeight w:val="315"/>
        </w:trPr>
        <w:tc>
          <w:tcPr>
            <w:tcW w:w="664" w:type="pct"/>
            <w:shd w:val="clear" w:color="auto" w:fill="auto"/>
            <w:noWrap/>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1127" w:type="pct"/>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802" w:type="pct"/>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r>
      <w:tr w:rsidR="00437648" w:rsidRPr="00437648" w:rsidTr="004D36CA">
        <w:trPr>
          <w:trHeight w:val="315"/>
        </w:trPr>
        <w:tc>
          <w:tcPr>
            <w:tcW w:w="1790" w:type="pct"/>
            <w:gridSpan w:val="2"/>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შუალედური მოსალოდნელი შედეგი (2024 წელი)</w:t>
            </w:r>
          </w:p>
        </w:tc>
        <w:tc>
          <w:tcPr>
            <w:tcW w:w="3210" w:type="pct"/>
            <w:gridSpan w:val="4"/>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სოციალური მიმართულებით ცალკეულ კატეგორიის მოქალაქეთა ფინანსური და მორალური მხარდაჭრა</w:t>
            </w:r>
          </w:p>
        </w:tc>
      </w:tr>
    </w:tbl>
    <w:p w:rsidR="00437648" w:rsidRDefault="00437648"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437648" w:rsidRDefault="00437648"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12960" w:type="dxa"/>
        <w:tblLook w:val="04A0" w:firstRow="1" w:lastRow="0" w:firstColumn="1" w:lastColumn="0" w:noHBand="0" w:noVBand="1"/>
      </w:tblPr>
      <w:tblGrid>
        <w:gridCol w:w="1720"/>
        <w:gridCol w:w="2920"/>
        <w:gridCol w:w="2080"/>
        <w:gridCol w:w="2080"/>
        <w:gridCol w:w="2080"/>
        <w:gridCol w:w="2080"/>
      </w:tblGrid>
      <w:tr w:rsidR="00437648" w:rsidRPr="00437648" w:rsidTr="00437648">
        <w:trPr>
          <w:trHeight w:val="315"/>
        </w:trPr>
        <w:tc>
          <w:tcPr>
            <w:tcW w:w="6720" w:type="dxa"/>
            <w:gridSpan w:val="3"/>
            <w:tcBorders>
              <w:top w:val="single" w:sz="8" w:space="0" w:color="auto"/>
              <w:left w:val="single" w:sz="8" w:space="0" w:color="auto"/>
              <w:bottom w:val="single" w:sz="8" w:space="0" w:color="auto"/>
              <w:right w:val="nil"/>
            </w:tcBorders>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624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სოციალური დახმარებებლი</w:t>
            </w:r>
          </w:p>
        </w:tc>
      </w:tr>
      <w:tr w:rsidR="00437648" w:rsidRPr="00437648" w:rsidTr="00437648">
        <w:trPr>
          <w:trHeight w:val="315"/>
        </w:trPr>
        <w:tc>
          <w:tcPr>
            <w:tcW w:w="1088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ღონისძიების კლასიფიკაციის კოდი:</w:t>
            </w:r>
          </w:p>
        </w:tc>
        <w:tc>
          <w:tcPr>
            <w:tcW w:w="2080" w:type="dxa"/>
            <w:tcBorders>
              <w:top w:val="nil"/>
              <w:left w:val="nil"/>
              <w:bottom w:val="single" w:sz="8"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06 02 12 05</w:t>
            </w:r>
          </w:p>
        </w:tc>
      </w:tr>
      <w:tr w:rsidR="00437648" w:rsidRPr="00437648" w:rsidTr="00437648">
        <w:trPr>
          <w:trHeight w:val="315"/>
        </w:trPr>
        <w:tc>
          <w:tcPr>
            <w:tcW w:w="67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ღონისძიების დასახელება:</w:t>
            </w:r>
          </w:p>
        </w:tc>
        <w:tc>
          <w:tcPr>
            <w:tcW w:w="6240" w:type="dxa"/>
            <w:gridSpan w:val="3"/>
            <w:tcBorders>
              <w:top w:val="single" w:sz="8" w:space="0" w:color="auto"/>
              <w:left w:val="nil"/>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18 წლამდე დედ-მამით ობოლ ბავშვებზე ბავშვთა დაცვის საერთაშორისო დღესთან დაკავშირებით დახმარება</w:t>
            </w:r>
          </w:p>
        </w:tc>
      </w:tr>
      <w:tr w:rsidR="00437648" w:rsidRPr="00437648" w:rsidTr="00437648">
        <w:trPr>
          <w:trHeight w:val="315"/>
        </w:trPr>
        <w:tc>
          <w:tcPr>
            <w:tcW w:w="88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არის ქვეპროგრამა ახალი</w:t>
            </w:r>
            <w:r w:rsidRPr="00437648">
              <w:rPr>
                <w:rFonts w:ascii="Sylfaen" w:eastAsia="Times New Roman" w:hAnsi="Sylfaen"/>
                <w:b/>
                <w:bCs/>
                <w:sz w:val="20"/>
                <w:szCs w:val="20"/>
                <w:lang w:val="ka-GE" w:eastAsia="ka-GE"/>
              </w:rPr>
              <w:t xml:space="preserve">? </w:t>
            </w:r>
            <w:r w:rsidRPr="00437648">
              <w:rPr>
                <w:rFonts w:ascii="Sylfaen" w:eastAsia="Times New Roman" w:hAnsi="Sylfaen"/>
                <w:sz w:val="20"/>
                <w:szCs w:val="20"/>
                <w:lang w:val="ka-GE" w:eastAsia="ka-GE"/>
              </w:rPr>
              <w:t xml:space="preserve">       </w:t>
            </w:r>
          </w:p>
        </w:tc>
        <w:tc>
          <w:tcPr>
            <w:tcW w:w="2080" w:type="dxa"/>
            <w:tcBorders>
              <w:top w:val="nil"/>
              <w:left w:val="nil"/>
              <w:bottom w:val="single" w:sz="8"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8"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არა</w:t>
            </w:r>
          </w:p>
        </w:tc>
      </w:tr>
      <w:tr w:rsidR="00437648" w:rsidRPr="00437648" w:rsidTr="00437648">
        <w:trPr>
          <w:trHeight w:val="315"/>
        </w:trPr>
        <w:tc>
          <w:tcPr>
            <w:tcW w:w="67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თუ ქვეპროგრამა ახალია, ვინ წარმოადგინა?</w:t>
            </w:r>
          </w:p>
        </w:tc>
        <w:tc>
          <w:tcPr>
            <w:tcW w:w="6240" w:type="dxa"/>
            <w:gridSpan w:val="3"/>
            <w:tcBorders>
              <w:top w:val="single" w:sz="8" w:space="0" w:color="auto"/>
              <w:left w:val="nil"/>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r>
      <w:tr w:rsidR="00437648" w:rsidRPr="00437648" w:rsidTr="00437648">
        <w:trPr>
          <w:trHeight w:val="315"/>
        </w:trPr>
        <w:tc>
          <w:tcPr>
            <w:tcW w:w="6720" w:type="dxa"/>
            <w:gridSpan w:val="3"/>
            <w:tcBorders>
              <w:top w:val="single" w:sz="8" w:space="0" w:color="auto"/>
              <w:left w:val="single" w:sz="8" w:space="0" w:color="auto"/>
              <w:bottom w:val="single" w:sz="8" w:space="0" w:color="auto"/>
              <w:right w:val="nil"/>
            </w:tcBorders>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ქვეპროგრამის განმახორციელებელი:</w:t>
            </w:r>
          </w:p>
        </w:tc>
        <w:tc>
          <w:tcPr>
            <w:tcW w:w="6240" w:type="dxa"/>
            <w:gridSpan w:val="3"/>
            <w:tcBorders>
              <w:top w:val="single" w:sz="8" w:space="0" w:color="auto"/>
              <w:left w:val="nil"/>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ჯანმრთელობის დაცისა და სოციალური უზრუნველყოფის განყოფილება</w:t>
            </w:r>
          </w:p>
        </w:tc>
      </w:tr>
      <w:tr w:rsidR="00437648" w:rsidRPr="00437648" w:rsidTr="00437648">
        <w:trPr>
          <w:trHeight w:val="300"/>
        </w:trPr>
        <w:tc>
          <w:tcPr>
            <w:tcW w:w="4640"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დაფინანსების წყარო</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2024 წელი</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2025 წელი</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2026 წელი</w:t>
            </w:r>
          </w:p>
        </w:tc>
        <w:tc>
          <w:tcPr>
            <w:tcW w:w="2080" w:type="dxa"/>
            <w:tcBorders>
              <w:top w:val="nil"/>
              <w:left w:val="nil"/>
              <w:bottom w:val="single" w:sz="4"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2027 წელი</w:t>
            </w:r>
          </w:p>
        </w:tc>
      </w:tr>
      <w:tr w:rsidR="00437648" w:rsidRPr="00437648" w:rsidTr="00437648">
        <w:trPr>
          <w:trHeight w:val="300"/>
        </w:trPr>
        <w:tc>
          <w:tcPr>
            <w:tcW w:w="464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მუნიციპალური ბიუჯეტი</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                              200,00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r>
      <w:tr w:rsidR="00437648" w:rsidRPr="00437648" w:rsidTr="00437648">
        <w:trPr>
          <w:trHeight w:val="300"/>
        </w:trPr>
        <w:tc>
          <w:tcPr>
            <w:tcW w:w="464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სახელმწიფო ბიუჯეტი</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4"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r>
      <w:tr w:rsidR="00437648" w:rsidRPr="00437648" w:rsidTr="00437648">
        <w:trPr>
          <w:trHeight w:val="315"/>
        </w:trPr>
        <w:tc>
          <w:tcPr>
            <w:tcW w:w="4640" w:type="dxa"/>
            <w:gridSpan w:val="2"/>
            <w:tcBorders>
              <w:top w:val="single" w:sz="4" w:space="0" w:color="auto"/>
              <w:left w:val="single" w:sz="8" w:space="0" w:color="auto"/>
              <w:bottom w:val="nil"/>
              <w:right w:val="single" w:sz="4" w:space="0" w:color="000000"/>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სხვა ......</w:t>
            </w:r>
          </w:p>
        </w:tc>
        <w:tc>
          <w:tcPr>
            <w:tcW w:w="2080" w:type="dxa"/>
            <w:tcBorders>
              <w:top w:val="nil"/>
              <w:left w:val="nil"/>
              <w:bottom w:val="nil"/>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nil"/>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nil"/>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nil"/>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r>
      <w:tr w:rsidR="00437648" w:rsidRPr="00437648" w:rsidTr="00437648">
        <w:trPr>
          <w:trHeight w:val="300"/>
        </w:trPr>
        <w:tc>
          <w:tcPr>
            <w:tcW w:w="4640"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xml:space="preserve">სულ ქვეპროგრამა  </w:t>
            </w:r>
          </w:p>
        </w:tc>
        <w:tc>
          <w:tcPr>
            <w:tcW w:w="2080" w:type="dxa"/>
            <w:tcBorders>
              <w:top w:val="single" w:sz="8" w:space="0" w:color="auto"/>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xml:space="preserve">                     200,00 </w:t>
            </w:r>
          </w:p>
        </w:tc>
        <w:tc>
          <w:tcPr>
            <w:tcW w:w="2080" w:type="dxa"/>
            <w:tcBorders>
              <w:top w:val="single" w:sz="8" w:space="0" w:color="auto"/>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xml:space="preserve">                            -   </w:t>
            </w:r>
          </w:p>
        </w:tc>
        <w:tc>
          <w:tcPr>
            <w:tcW w:w="2080" w:type="dxa"/>
            <w:tcBorders>
              <w:top w:val="single" w:sz="8" w:space="0" w:color="auto"/>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xml:space="preserve">                            -   </w:t>
            </w:r>
          </w:p>
        </w:tc>
        <w:tc>
          <w:tcPr>
            <w:tcW w:w="2080" w:type="dxa"/>
            <w:tcBorders>
              <w:top w:val="single" w:sz="8" w:space="0" w:color="auto"/>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xml:space="preserve">                            -   </w:t>
            </w:r>
          </w:p>
        </w:tc>
      </w:tr>
      <w:tr w:rsidR="00437648" w:rsidRPr="00437648" w:rsidTr="00437648">
        <w:trPr>
          <w:trHeight w:val="315"/>
        </w:trPr>
        <w:tc>
          <w:tcPr>
            <w:tcW w:w="4640"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437648" w:rsidRPr="00437648" w:rsidRDefault="00437648" w:rsidP="00437648">
            <w:pPr>
              <w:spacing w:after="0" w:line="240" w:lineRule="auto"/>
              <w:jc w:val="center"/>
              <w:rPr>
                <w:rFonts w:ascii="Sylfaen" w:eastAsia="Times New Roman" w:hAnsi="Sylfaen"/>
                <w:i/>
                <w:iCs/>
                <w:sz w:val="20"/>
                <w:szCs w:val="20"/>
                <w:lang w:val="ka-GE" w:eastAsia="ka-GE"/>
              </w:rPr>
            </w:pPr>
            <w:r w:rsidRPr="00437648">
              <w:rPr>
                <w:rFonts w:ascii="Sylfaen" w:eastAsia="Times New Roman" w:hAnsi="Sylfaen"/>
                <w:i/>
                <w:iCs/>
                <w:sz w:val="20"/>
                <w:szCs w:val="20"/>
                <w:lang w:val="ka-GE" w:eastAsia="ka-GE"/>
              </w:rPr>
              <w:t>მ.შ. კაპიტალური პროექტები</w:t>
            </w:r>
          </w:p>
        </w:tc>
        <w:tc>
          <w:tcPr>
            <w:tcW w:w="2080" w:type="dxa"/>
            <w:tcBorders>
              <w:top w:val="nil"/>
              <w:left w:val="nil"/>
              <w:bottom w:val="single" w:sz="8" w:space="0" w:color="auto"/>
              <w:right w:val="single" w:sz="4"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i/>
                <w:iCs/>
                <w:sz w:val="20"/>
                <w:szCs w:val="20"/>
                <w:lang w:val="ka-GE" w:eastAsia="ka-GE"/>
              </w:rPr>
            </w:pPr>
            <w:r w:rsidRPr="00437648">
              <w:rPr>
                <w:rFonts w:ascii="Sylfaen" w:eastAsia="Times New Roman" w:hAnsi="Sylfaen"/>
                <w:i/>
                <w:iCs/>
                <w:sz w:val="20"/>
                <w:szCs w:val="20"/>
                <w:lang w:val="ka-GE" w:eastAsia="ka-GE"/>
              </w:rPr>
              <w:t> </w:t>
            </w:r>
          </w:p>
        </w:tc>
        <w:tc>
          <w:tcPr>
            <w:tcW w:w="2080" w:type="dxa"/>
            <w:tcBorders>
              <w:top w:val="nil"/>
              <w:left w:val="nil"/>
              <w:bottom w:val="single" w:sz="8" w:space="0" w:color="auto"/>
              <w:right w:val="single" w:sz="4"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i/>
                <w:iCs/>
                <w:sz w:val="20"/>
                <w:szCs w:val="20"/>
                <w:lang w:val="ka-GE" w:eastAsia="ka-GE"/>
              </w:rPr>
            </w:pPr>
            <w:r w:rsidRPr="00437648">
              <w:rPr>
                <w:rFonts w:ascii="Sylfaen" w:eastAsia="Times New Roman" w:hAnsi="Sylfaen"/>
                <w:i/>
                <w:iCs/>
                <w:sz w:val="20"/>
                <w:szCs w:val="20"/>
                <w:lang w:val="ka-GE" w:eastAsia="ka-GE"/>
              </w:rPr>
              <w:t> </w:t>
            </w:r>
          </w:p>
        </w:tc>
        <w:tc>
          <w:tcPr>
            <w:tcW w:w="2080" w:type="dxa"/>
            <w:tcBorders>
              <w:top w:val="nil"/>
              <w:left w:val="nil"/>
              <w:bottom w:val="single" w:sz="8" w:space="0" w:color="auto"/>
              <w:right w:val="single" w:sz="4"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i/>
                <w:iCs/>
                <w:sz w:val="20"/>
                <w:szCs w:val="20"/>
                <w:lang w:val="ka-GE" w:eastAsia="ka-GE"/>
              </w:rPr>
            </w:pPr>
            <w:r w:rsidRPr="00437648">
              <w:rPr>
                <w:rFonts w:ascii="Sylfaen" w:eastAsia="Times New Roman" w:hAnsi="Sylfaen"/>
                <w:i/>
                <w:iCs/>
                <w:sz w:val="20"/>
                <w:szCs w:val="20"/>
                <w:lang w:val="ka-GE" w:eastAsia="ka-GE"/>
              </w:rPr>
              <w:t> </w:t>
            </w:r>
          </w:p>
        </w:tc>
        <w:tc>
          <w:tcPr>
            <w:tcW w:w="2080" w:type="dxa"/>
            <w:tcBorders>
              <w:top w:val="nil"/>
              <w:left w:val="nil"/>
              <w:bottom w:val="single" w:sz="8" w:space="0" w:color="auto"/>
              <w:right w:val="single" w:sz="8"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i/>
                <w:iCs/>
                <w:sz w:val="20"/>
                <w:szCs w:val="20"/>
                <w:lang w:val="ka-GE" w:eastAsia="ka-GE"/>
              </w:rPr>
            </w:pPr>
            <w:r w:rsidRPr="00437648">
              <w:rPr>
                <w:rFonts w:ascii="Sylfaen" w:eastAsia="Times New Roman" w:hAnsi="Sylfaen"/>
                <w:i/>
                <w:iCs/>
                <w:sz w:val="20"/>
                <w:szCs w:val="20"/>
                <w:lang w:val="ka-GE" w:eastAsia="ka-GE"/>
              </w:rPr>
              <w:t> </w:t>
            </w:r>
          </w:p>
        </w:tc>
      </w:tr>
      <w:tr w:rsidR="00437648" w:rsidRPr="00437648" w:rsidTr="00437648">
        <w:trPr>
          <w:trHeight w:val="615"/>
        </w:trPr>
        <w:tc>
          <w:tcPr>
            <w:tcW w:w="1720" w:type="dxa"/>
            <w:tcBorders>
              <w:top w:val="nil"/>
              <w:left w:val="single" w:sz="8" w:space="0" w:color="auto"/>
              <w:bottom w:val="single" w:sz="8" w:space="0" w:color="auto"/>
              <w:right w:val="nil"/>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მიზანი და აღწერა</w:t>
            </w:r>
          </w:p>
        </w:tc>
        <w:tc>
          <w:tcPr>
            <w:tcW w:w="1124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დედ-მამით ობოლ 18 წლამდე ბავშვებზე"ბავშვთა საერთაშორისო დღე"-სთან დაკავშირებით ერთჯერად დახმარებას 200 ლარით. თანდგომის გაწევა ობოლ ბავშვებზე. </w:t>
            </w:r>
          </w:p>
        </w:tc>
      </w:tr>
      <w:tr w:rsidR="00437648" w:rsidRPr="00437648" w:rsidTr="00437648">
        <w:trPr>
          <w:trHeight w:val="525"/>
        </w:trPr>
        <w:tc>
          <w:tcPr>
            <w:tcW w:w="4640"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lastRenderedPageBreak/>
              <w:t>ქვეპროგრამის/ღონისძიების დასახელება</w:t>
            </w:r>
          </w:p>
        </w:tc>
        <w:tc>
          <w:tcPr>
            <w:tcW w:w="2080" w:type="dxa"/>
            <w:tcBorders>
              <w:top w:val="nil"/>
              <w:left w:val="nil"/>
              <w:bottom w:val="nil"/>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რაოდენობა </w:t>
            </w:r>
          </w:p>
        </w:tc>
        <w:tc>
          <w:tcPr>
            <w:tcW w:w="2080" w:type="dxa"/>
            <w:tcBorders>
              <w:top w:val="nil"/>
              <w:left w:val="nil"/>
              <w:bottom w:val="nil"/>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ერთ. საშ. ფასი</w:t>
            </w:r>
          </w:p>
        </w:tc>
        <w:tc>
          <w:tcPr>
            <w:tcW w:w="2080" w:type="dxa"/>
            <w:tcBorders>
              <w:top w:val="nil"/>
              <w:left w:val="nil"/>
              <w:bottom w:val="single" w:sz="8"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სულ (ლარი)</w:t>
            </w:r>
          </w:p>
        </w:tc>
        <w:tc>
          <w:tcPr>
            <w:tcW w:w="2080" w:type="dxa"/>
            <w:tcBorders>
              <w:top w:val="nil"/>
              <w:left w:val="nil"/>
              <w:bottom w:val="single" w:sz="8"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18"/>
                <w:szCs w:val="18"/>
                <w:lang w:val="ka-GE" w:eastAsia="ka-GE"/>
              </w:rPr>
            </w:pPr>
            <w:r w:rsidRPr="00437648">
              <w:rPr>
                <w:rFonts w:ascii="Sylfaen" w:eastAsia="Times New Roman" w:hAnsi="Sylfaen"/>
                <w:sz w:val="18"/>
                <w:szCs w:val="18"/>
                <w:lang w:val="ka-GE" w:eastAsia="ka-GE"/>
              </w:rPr>
              <w:t>ეკონომიკური კლასიფიკაციის მუხლი</w:t>
            </w:r>
          </w:p>
        </w:tc>
      </w:tr>
      <w:tr w:rsidR="00437648" w:rsidRPr="00437648" w:rsidTr="00437648">
        <w:trPr>
          <w:trHeight w:val="1515"/>
        </w:trPr>
        <w:tc>
          <w:tcPr>
            <w:tcW w:w="17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 06 02 12 05</w:t>
            </w:r>
          </w:p>
        </w:tc>
        <w:tc>
          <w:tcPr>
            <w:tcW w:w="2920" w:type="dxa"/>
            <w:tcBorders>
              <w:top w:val="nil"/>
              <w:left w:val="nil"/>
              <w:bottom w:val="single" w:sz="8" w:space="0" w:color="auto"/>
              <w:right w:val="nil"/>
            </w:tcBorders>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18 წლამდე დედ-მამით ობოლ ბავშვებზე ბავშვთა დაცვის საერთაშორისო დღესთან დაკავშირებით დახმარება</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                              200,00 </w:t>
            </w:r>
          </w:p>
        </w:tc>
        <w:tc>
          <w:tcPr>
            <w:tcW w:w="2080" w:type="dxa"/>
            <w:tcBorders>
              <w:top w:val="nil"/>
              <w:left w:val="nil"/>
              <w:bottom w:val="single" w:sz="4" w:space="0" w:color="auto"/>
              <w:right w:val="single" w:sz="8"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სოციალური უზრუნველყოფა</w:t>
            </w:r>
          </w:p>
        </w:tc>
      </w:tr>
      <w:tr w:rsidR="00437648" w:rsidRPr="00437648" w:rsidTr="00437648">
        <w:trPr>
          <w:trHeight w:val="30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2080" w:type="dxa"/>
            <w:tcBorders>
              <w:top w:val="nil"/>
              <w:left w:val="nil"/>
              <w:bottom w:val="single" w:sz="4" w:space="0" w:color="auto"/>
              <w:right w:val="single" w:sz="8"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r>
      <w:tr w:rsidR="00437648" w:rsidRPr="00437648" w:rsidTr="00437648">
        <w:trPr>
          <w:trHeight w:val="30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92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2080" w:type="dxa"/>
            <w:tcBorders>
              <w:top w:val="nil"/>
              <w:left w:val="nil"/>
              <w:bottom w:val="single" w:sz="4" w:space="0" w:color="auto"/>
              <w:right w:val="single" w:sz="8"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r>
      <w:tr w:rsidR="00437648" w:rsidRPr="00437648" w:rsidTr="00437648">
        <w:trPr>
          <w:trHeight w:val="315"/>
        </w:trPr>
        <w:tc>
          <w:tcPr>
            <w:tcW w:w="1720" w:type="dxa"/>
            <w:tcBorders>
              <w:top w:val="nil"/>
              <w:left w:val="single" w:sz="8" w:space="0" w:color="auto"/>
              <w:bottom w:val="single" w:sz="8" w:space="0" w:color="auto"/>
              <w:right w:val="single" w:sz="4" w:space="0" w:color="auto"/>
            </w:tcBorders>
            <w:shd w:val="clear" w:color="auto" w:fill="auto"/>
            <w:noWrap/>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920" w:type="dxa"/>
            <w:tcBorders>
              <w:top w:val="nil"/>
              <w:left w:val="nil"/>
              <w:bottom w:val="single" w:sz="8" w:space="0" w:color="auto"/>
              <w:right w:val="single" w:sz="4"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8"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8"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8"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8"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r>
      <w:tr w:rsidR="00437648" w:rsidRPr="00437648" w:rsidTr="00437648">
        <w:trPr>
          <w:trHeight w:val="315"/>
        </w:trPr>
        <w:tc>
          <w:tcPr>
            <w:tcW w:w="1296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437648" w:rsidRPr="00437648" w:rsidTr="00437648">
        <w:trPr>
          <w:trHeight w:val="315"/>
        </w:trPr>
        <w:tc>
          <w:tcPr>
            <w:tcW w:w="4640"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ქვეპროგრამის/ღონისძიების დასახელება</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1 კვარტალი</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2 კვარტალი</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3 კვარტალი</w:t>
            </w:r>
          </w:p>
        </w:tc>
        <w:tc>
          <w:tcPr>
            <w:tcW w:w="2080" w:type="dxa"/>
            <w:tcBorders>
              <w:top w:val="nil"/>
              <w:left w:val="nil"/>
              <w:bottom w:val="single" w:sz="4"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4 კვარტალი</w:t>
            </w:r>
          </w:p>
        </w:tc>
      </w:tr>
      <w:tr w:rsidR="00437648" w:rsidRPr="00437648" w:rsidTr="00437648">
        <w:trPr>
          <w:trHeight w:val="1515"/>
        </w:trPr>
        <w:tc>
          <w:tcPr>
            <w:tcW w:w="1720" w:type="dxa"/>
            <w:tcBorders>
              <w:top w:val="nil"/>
              <w:left w:val="single" w:sz="8" w:space="0" w:color="auto"/>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 06 02 12 05</w:t>
            </w:r>
          </w:p>
        </w:tc>
        <w:tc>
          <w:tcPr>
            <w:tcW w:w="2920" w:type="dxa"/>
            <w:tcBorders>
              <w:top w:val="single" w:sz="8" w:space="0" w:color="auto"/>
              <w:left w:val="nil"/>
              <w:bottom w:val="single" w:sz="8" w:space="0" w:color="auto"/>
              <w:right w:val="nil"/>
            </w:tcBorders>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18 წლამდე დედ-მამით ობოლ ბავშვებზე ბავშვთა დაცვის საერთაშორისო დღესთან დაკავშირებით დახმარება</w:t>
            </w:r>
          </w:p>
        </w:tc>
        <w:tc>
          <w:tcPr>
            <w:tcW w:w="2080" w:type="dxa"/>
            <w:tcBorders>
              <w:top w:val="nil"/>
              <w:left w:val="single" w:sz="4" w:space="0" w:color="auto"/>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x</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2080" w:type="dxa"/>
            <w:tcBorders>
              <w:top w:val="nil"/>
              <w:left w:val="nil"/>
              <w:bottom w:val="nil"/>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r>
      <w:tr w:rsidR="00437648" w:rsidRPr="00437648" w:rsidTr="00437648">
        <w:trPr>
          <w:trHeight w:val="30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2080" w:type="dxa"/>
            <w:tcBorders>
              <w:top w:val="single" w:sz="4" w:space="0" w:color="auto"/>
              <w:left w:val="nil"/>
              <w:bottom w:val="nil"/>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r>
      <w:tr w:rsidR="00437648" w:rsidRPr="00437648" w:rsidTr="00437648">
        <w:trPr>
          <w:trHeight w:val="315"/>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92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2080" w:type="dxa"/>
            <w:tcBorders>
              <w:top w:val="single" w:sz="4" w:space="0" w:color="auto"/>
              <w:left w:val="nil"/>
              <w:bottom w:val="single" w:sz="4"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r>
      <w:tr w:rsidR="00437648" w:rsidRPr="00437648" w:rsidTr="00437648">
        <w:trPr>
          <w:trHeight w:val="315"/>
        </w:trPr>
        <w:tc>
          <w:tcPr>
            <w:tcW w:w="4640" w:type="dxa"/>
            <w:gridSpan w:val="2"/>
            <w:tcBorders>
              <w:top w:val="nil"/>
              <w:left w:val="single" w:sz="8" w:space="0" w:color="auto"/>
              <w:bottom w:val="single" w:sz="8" w:space="0" w:color="auto"/>
              <w:right w:val="nil"/>
            </w:tcBorders>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4</w:t>
            </w:r>
            <w:r w:rsidRPr="00437648">
              <w:rPr>
                <w:rFonts w:ascii="Sylfaen" w:eastAsia="Times New Roman" w:hAnsi="Sylfaen"/>
                <w:b/>
                <w:bCs/>
                <w:sz w:val="20"/>
                <w:szCs w:val="20"/>
                <w:lang w:val="ka-GE" w:eastAsia="ka-GE"/>
              </w:rPr>
              <w:t>წელი)</w:t>
            </w:r>
          </w:p>
        </w:tc>
        <w:tc>
          <w:tcPr>
            <w:tcW w:w="83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სოციალური მიმართულებით აღნიშნული  კატეგორიის ფინანსური და მორალური მხარდაჭრა</w:t>
            </w:r>
          </w:p>
        </w:tc>
      </w:tr>
    </w:tbl>
    <w:p w:rsidR="00437648" w:rsidRDefault="00437648"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437648" w:rsidRDefault="00437648"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12960" w:type="dxa"/>
        <w:tblLook w:val="04A0" w:firstRow="1" w:lastRow="0" w:firstColumn="1" w:lastColumn="0" w:noHBand="0" w:noVBand="1"/>
      </w:tblPr>
      <w:tblGrid>
        <w:gridCol w:w="1720"/>
        <w:gridCol w:w="2920"/>
        <w:gridCol w:w="2080"/>
        <w:gridCol w:w="2080"/>
        <w:gridCol w:w="2080"/>
        <w:gridCol w:w="2080"/>
      </w:tblGrid>
      <w:tr w:rsidR="00437648" w:rsidRPr="00437648" w:rsidTr="00437648">
        <w:trPr>
          <w:trHeight w:val="315"/>
        </w:trPr>
        <w:tc>
          <w:tcPr>
            <w:tcW w:w="6720" w:type="dxa"/>
            <w:gridSpan w:val="3"/>
            <w:tcBorders>
              <w:top w:val="single" w:sz="8" w:space="0" w:color="auto"/>
              <w:left w:val="single" w:sz="8" w:space="0" w:color="auto"/>
              <w:bottom w:val="single" w:sz="8" w:space="0" w:color="auto"/>
              <w:right w:val="nil"/>
            </w:tcBorders>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624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სოციალური დახმარებებლი</w:t>
            </w:r>
          </w:p>
        </w:tc>
      </w:tr>
      <w:tr w:rsidR="00437648" w:rsidRPr="00437648" w:rsidTr="00437648">
        <w:trPr>
          <w:trHeight w:val="315"/>
        </w:trPr>
        <w:tc>
          <w:tcPr>
            <w:tcW w:w="1088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ღონისძიების კლასიფიკაციის კოდი:</w:t>
            </w:r>
          </w:p>
        </w:tc>
        <w:tc>
          <w:tcPr>
            <w:tcW w:w="2080" w:type="dxa"/>
            <w:tcBorders>
              <w:top w:val="nil"/>
              <w:left w:val="nil"/>
              <w:bottom w:val="single" w:sz="8"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06 02 12 06</w:t>
            </w:r>
          </w:p>
        </w:tc>
      </w:tr>
      <w:tr w:rsidR="00437648" w:rsidRPr="00437648" w:rsidTr="00437648">
        <w:trPr>
          <w:trHeight w:val="315"/>
        </w:trPr>
        <w:tc>
          <w:tcPr>
            <w:tcW w:w="67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ღონისძიების დასახელება:</w:t>
            </w:r>
          </w:p>
        </w:tc>
        <w:tc>
          <w:tcPr>
            <w:tcW w:w="6240" w:type="dxa"/>
            <w:gridSpan w:val="3"/>
            <w:tcBorders>
              <w:top w:val="single" w:sz="8" w:space="0" w:color="auto"/>
              <w:left w:val="nil"/>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მრავალშვილიან დედებზე დედის დღესთან დაკავშირებით ერთჯერადი დახმარება</w:t>
            </w:r>
          </w:p>
        </w:tc>
      </w:tr>
      <w:tr w:rsidR="00437648" w:rsidRPr="00437648" w:rsidTr="00437648">
        <w:trPr>
          <w:trHeight w:val="315"/>
        </w:trPr>
        <w:tc>
          <w:tcPr>
            <w:tcW w:w="88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lastRenderedPageBreak/>
              <w:t>არის ქვეპროგრამა ახალი</w:t>
            </w:r>
            <w:r w:rsidRPr="00437648">
              <w:rPr>
                <w:rFonts w:ascii="Sylfaen" w:eastAsia="Times New Roman" w:hAnsi="Sylfaen"/>
                <w:b/>
                <w:bCs/>
                <w:sz w:val="20"/>
                <w:szCs w:val="20"/>
                <w:lang w:val="ka-GE" w:eastAsia="ka-GE"/>
              </w:rPr>
              <w:t xml:space="preserve">? </w:t>
            </w:r>
            <w:r w:rsidRPr="00437648">
              <w:rPr>
                <w:rFonts w:ascii="Sylfaen" w:eastAsia="Times New Roman" w:hAnsi="Sylfaen"/>
                <w:sz w:val="20"/>
                <w:szCs w:val="20"/>
                <w:lang w:val="ka-GE" w:eastAsia="ka-GE"/>
              </w:rPr>
              <w:t xml:space="preserve">       </w:t>
            </w:r>
          </w:p>
        </w:tc>
        <w:tc>
          <w:tcPr>
            <w:tcW w:w="2080" w:type="dxa"/>
            <w:tcBorders>
              <w:top w:val="nil"/>
              <w:left w:val="nil"/>
              <w:bottom w:val="single" w:sz="8"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8"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არა</w:t>
            </w:r>
          </w:p>
        </w:tc>
      </w:tr>
      <w:tr w:rsidR="00437648" w:rsidRPr="00437648" w:rsidTr="00437648">
        <w:trPr>
          <w:trHeight w:val="315"/>
        </w:trPr>
        <w:tc>
          <w:tcPr>
            <w:tcW w:w="67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თუ ქვეპროგრამა ახალია, ვინ წარმოადგინა?</w:t>
            </w:r>
          </w:p>
        </w:tc>
        <w:tc>
          <w:tcPr>
            <w:tcW w:w="6240" w:type="dxa"/>
            <w:gridSpan w:val="3"/>
            <w:tcBorders>
              <w:top w:val="single" w:sz="8" w:space="0" w:color="auto"/>
              <w:left w:val="nil"/>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r>
      <w:tr w:rsidR="00437648" w:rsidRPr="00437648" w:rsidTr="00437648">
        <w:trPr>
          <w:trHeight w:val="315"/>
        </w:trPr>
        <w:tc>
          <w:tcPr>
            <w:tcW w:w="6720" w:type="dxa"/>
            <w:gridSpan w:val="3"/>
            <w:tcBorders>
              <w:top w:val="single" w:sz="8" w:space="0" w:color="auto"/>
              <w:left w:val="single" w:sz="8" w:space="0" w:color="auto"/>
              <w:bottom w:val="single" w:sz="8" w:space="0" w:color="auto"/>
              <w:right w:val="nil"/>
            </w:tcBorders>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ქვეპროგრამის განმახორციელებელი:</w:t>
            </w:r>
          </w:p>
        </w:tc>
        <w:tc>
          <w:tcPr>
            <w:tcW w:w="6240" w:type="dxa"/>
            <w:gridSpan w:val="3"/>
            <w:tcBorders>
              <w:top w:val="single" w:sz="8" w:space="0" w:color="auto"/>
              <w:left w:val="nil"/>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ჯანმრთელობის დაცისა და სოციალური უზრუნველყოფის განყოფილება</w:t>
            </w:r>
          </w:p>
        </w:tc>
      </w:tr>
      <w:tr w:rsidR="00437648" w:rsidRPr="00437648" w:rsidTr="00437648">
        <w:trPr>
          <w:trHeight w:val="300"/>
        </w:trPr>
        <w:tc>
          <w:tcPr>
            <w:tcW w:w="4640"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დაფინანსების წყარო</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2024 წელი</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2025 წელი</w:t>
            </w:r>
          </w:p>
        </w:tc>
        <w:tc>
          <w:tcPr>
            <w:tcW w:w="2080" w:type="dxa"/>
            <w:tcBorders>
              <w:top w:val="nil"/>
              <w:left w:val="nil"/>
              <w:bottom w:val="single" w:sz="4"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2026 წელი</w:t>
            </w:r>
          </w:p>
        </w:tc>
        <w:tc>
          <w:tcPr>
            <w:tcW w:w="2080" w:type="dxa"/>
            <w:tcBorders>
              <w:top w:val="nil"/>
              <w:left w:val="single" w:sz="4" w:space="0" w:color="auto"/>
              <w:bottom w:val="single" w:sz="4"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2027 წელი</w:t>
            </w:r>
          </w:p>
        </w:tc>
      </w:tr>
      <w:tr w:rsidR="00437648" w:rsidRPr="00437648" w:rsidTr="00437648">
        <w:trPr>
          <w:trHeight w:val="300"/>
        </w:trPr>
        <w:tc>
          <w:tcPr>
            <w:tcW w:w="464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მუნიციპალური ბიუჯეტი</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                    15 000,00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                    15 000,00 </w:t>
            </w:r>
          </w:p>
        </w:tc>
        <w:tc>
          <w:tcPr>
            <w:tcW w:w="2080" w:type="dxa"/>
            <w:tcBorders>
              <w:top w:val="nil"/>
              <w:left w:val="nil"/>
              <w:bottom w:val="single" w:sz="4"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                    15 000,00 </w:t>
            </w:r>
          </w:p>
        </w:tc>
        <w:tc>
          <w:tcPr>
            <w:tcW w:w="2080" w:type="dxa"/>
            <w:tcBorders>
              <w:top w:val="nil"/>
              <w:left w:val="single" w:sz="4" w:space="0" w:color="auto"/>
              <w:bottom w:val="single" w:sz="4"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                    15 000,00 </w:t>
            </w:r>
          </w:p>
        </w:tc>
      </w:tr>
      <w:tr w:rsidR="00437648" w:rsidRPr="00437648" w:rsidTr="00437648">
        <w:trPr>
          <w:trHeight w:val="300"/>
        </w:trPr>
        <w:tc>
          <w:tcPr>
            <w:tcW w:w="464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სახელმწიფო ბიუჯეტი</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4"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single" w:sz="4" w:space="0" w:color="auto"/>
              <w:bottom w:val="single" w:sz="4"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r>
      <w:tr w:rsidR="00437648" w:rsidRPr="00437648" w:rsidTr="00437648">
        <w:trPr>
          <w:trHeight w:val="315"/>
        </w:trPr>
        <w:tc>
          <w:tcPr>
            <w:tcW w:w="4640" w:type="dxa"/>
            <w:gridSpan w:val="2"/>
            <w:tcBorders>
              <w:top w:val="single" w:sz="4" w:space="0" w:color="auto"/>
              <w:left w:val="single" w:sz="8" w:space="0" w:color="auto"/>
              <w:bottom w:val="nil"/>
              <w:right w:val="single" w:sz="4" w:space="0" w:color="000000"/>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სხვა ......</w:t>
            </w:r>
          </w:p>
        </w:tc>
        <w:tc>
          <w:tcPr>
            <w:tcW w:w="2080" w:type="dxa"/>
            <w:tcBorders>
              <w:top w:val="nil"/>
              <w:left w:val="nil"/>
              <w:bottom w:val="nil"/>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nil"/>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nil"/>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single" w:sz="4" w:space="0" w:color="auto"/>
              <w:bottom w:val="nil"/>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r>
      <w:tr w:rsidR="00437648" w:rsidRPr="00437648" w:rsidTr="00437648">
        <w:trPr>
          <w:trHeight w:val="300"/>
        </w:trPr>
        <w:tc>
          <w:tcPr>
            <w:tcW w:w="4640"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xml:space="preserve">სულ ქვეპროგრამა  </w:t>
            </w:r>
          </w:p>
        </w:tc>
        <w:tc>
          <w:tcPr>
            <w:tcW w:w="2080" w:type="dxa"/>
            <w:tcBorders>
              <w:top w:val="single" w:sz="8" w:space="0" w:color="auto"/>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xml:space="preserve">                15 000,00 </w:t>
            </w:r>
          </w:p>
        </w:tc>
        <w:tc>
          <w:tcPr>
            <w:tcW w:w="2080" w:type="dxa"/>
            <w:tcBorders>
              <w:top w:val="single" w:sz="8" w:space="0" w:color="auto"/>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xml:space="preserve">                15 000,00 </w:t>
            </w:r>
          </w:p>
        </w:tc>
        <w:tc>
          <w:tcPr>
            <w:tcW w:w="2080" w:type="dxa"/>
            <w:tcBorders>
              <w:top w:val="single" w:sz="8" w:space="0" w:color="auto"/>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xml:space="preserve">                15 000,00 </w:t>
            </w:r>
          </w:p>
        </w:tc>
        <w:tc>
          <w:tcPr>
            <w:tcW w:w="2080" w:type="dxa"/>
            <w:tcBorders>
              <w:top w:val="single" w:sz="8" w:space="0" w:color="auto"/>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xml:space="preserve">                15 000,00 </w:t>
            </w:r>
          </w:p>
        </w:tc>
      </w:tr>
      <w:tr w:rsidR="00437648" w:rsidRPr="00437648" w:rsidTr="00437648">
        <w:trPr>
          <w:trHeight w:val="315"/>
        </w:trPr>
        <w:tc>
          <w:tcPr>
            <w:tcW w:w="4640"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437648" w:rsidRPr="00437648" w:rsidRDefault="00437648" w:rsidP="00437648">
            <w:pPr>
              <w:spacing w:after="0" w:line="240" w:lineRule="auto"/>
              <w:jc w:val="center"/>
              <w:rPr>
                <w:rFonts w:ascii="Sylfaen" w:eastAsia="Times New Roman" w:hAnsi="Sylfaen"/>
                <w:i/>
                <w:iCs/>
                <w:sz w:val="20"/>
                <w:szCs w:val="20"/>
                <w:lang w:val="ka-GE" w:eastAsia="ka-GE"/>
              </w:rPr>
            </w:pPr>
            <w:r w:rsidRPr="00437648">
              <w:rPr>
                <w:rFonts w:ascii="Sylfaen" w:eastAsia="Times New Roman" w:hAnsi="Sylfaen"/>
                <w:i/>
                <w:iCs/>
                <w:sz w:val="20"/>
                <w:szCs w:val="20"/>
                <w:lang w:val="ka-GE" w:eastAsia="ka-GE"/>
              </w:rPr>
              <w:t>მ.შ. კაპიტალური პროექტები</w:t>
            </w:r>
          </w:p>
        </w:tc>
        <w:tc>
          <w:tcPr>
            <w:tcW w:w="2080" w:type="dxa"/>
            <w:tcBorders>
              <w:top w:val="nil"/>
              <w:left w:val="nil"/>
              <w:bottom w:val="single" w:sz="8" w:space="0" w:color="auto"/>
              <w:right w:val="single" w:sz="4"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i/>
                <w:iCs/>
                <w:sz w:val="20"/>
                <w:szCs w:val="20"/>
                <w:lang w:val="ka-GE" w:eastAsia="ka-GE"/>
              </w:rPr>
            </w:pPr>
            <w:r w:rsidRPr="00437648">
              <w:rPr>
                <w:rFonts w:ascii="Sylfaen" w:eastAsia="Times New Roman" w:hAnsi="Sylfaen"/>
                <w:i/>
                <w:iCs/>
                <w:sz w:val="20"/>
                <w:szCs w:val="20"/>
                <w:lang w:val="ka-GE" w:eastAsia="ka-GE"/>
              </w:rPr>
              <w:t> </w:t>
            </w:r>
          </w:p>
        </w:tc>
        <w:tc>
          <w:tcPr>
            <w:tcW w:w="2080" w:type="dxa"/>
            <w:tcBorders>
              <w:top w:val="nil"/>
              <w:left w:val="nil"/>
              <w:bottom w:val="single" w:sz="8" w:space="0" w:color="auto"/>
              <w:right w:val="single" w:sz="4"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i/>
                <w:iCs/>
                <w:sz w:val="20"/>
                <w:szCs w:val="20"/>
                <w:lang w:val="ka-GE" w:eastAsia="ka-GE"/>
              </w:rPr>
            </w:pPr>
            <w:r w:rsidRPr="00437648">
              <w:rPr>
                <w:rFonts w:ascii="Sylfaen" w:eastAsia="Times New Roman" w:hAnsi="Sylfaen"/>
                <w:i/>
                <w:iCs/>
                <w:sz w:val="20"/>
                <w:szCs w:val="20"/>
                <w:lang w:val="ka-GE" w:eastAsia="ka-GE"/>
              </w:rPr>
              <w:t> </w:t>
            </w:r>
          </w:p>
        </w:tc>
        <w:tc>
          <w:tcPr>
            <w:tcW w:w="2080" w:type="dxa"/>
            <w:tcBorders>
              <w:top w:val="nil"/>
              <w:left w:val="nil"/>
              <w:bottom w:val="single" w:sz="8" w:space="0" w:color="auto"/>
              <w:right w:val="single" w:sz="4"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i/>
                <w:iCs/>
                <w:sz w:val="20"/>
                <w:szCs w:val="20"/>
                <w:lang w:val="ka-GE" w:eastAsia="ka-GE"/>
              </w:rPr>
            </w:pPr>
            <w:r w:rsidRPr="00437648">
              <w:rPr>
                <w:rFonts w:ascii="Sylfaen" w:eastAsia="Times New Roman" w:hAnsi="Sylfaen"/>
                <w:i/>
                <w:iCs/>
                <w:sz w:val="20"/>
                <w:szCs w:val="20"/>
                <w:lang w:val="ka-GE" w:eastAsia="ka-GE"/>
              </w:rPr>
              <w:t> </w:t>
            </w:r>
          </w:p>
        </w:tc>
        <w:tc>
          <w:tcPr>
            <w:tcW w:w="2080" w:type="dxa"/>
            <w:tcBorders>
              <w:top w:val="nil"/>
              <w:left w:val="nil"/>
              <w:bottom w:val="single" w:sz="8" w:space="0" w:color="auto"/>
              <w:right w:val="single" w:sz="8"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i/>
                <w:iCs/>
                <w:sz w:val="20"/>
                <w:szCs w:val="20"/>
                <w:lang w:val="ka-GE" w:eastAsia="ka-GE"/>
              </w:rPr>
            </w:pPr>
            <w:r w:rsidRPr="00437648">
              <w:rPr>
                <w:rFonts w:ascii="Sylfaen" w:eastAsia="Times New Roman" w:hAnsi="Sylfaen"/>
                <w:i/>
                <w:iCs/>
                <w:sz w:val="20"/>
                <w:szCs w:val="20"/>
                <w:lang w:val="ka-GE" w:eastAsia="ka-GE"/>
              </w:rPr>
              <w:t> </w:t>
            </w:r>
          </w:p>
        </w:tc>
      </w:tr>
      <w:tr w:rsidR="00437648" w:rsidRPr="00437648" w:rsidTr="00437648">
        <w:trPr>
          <w:trHeight w:val="615"/>
        </w:trPr>
        <w:tc>
          <w:tcPr>
            <w:tcW w:w="1720" w:type="dxa"/>
            <w:tcBorders>
              <w:top w:val="nil"/>
              <w:left w:val="single" w:sz="8" w:space="0" w:color="auto"/>
              <w:bottom w:val="single" w:sz="8" w:space="0" w:color="auto"/>
              <w:right w:val="nil"/>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მიზანი და აღწერა</w:t>
            </w:r>
          </w:p>
        </w:tc>
        <w:tc>
          <w:tcPr>
            <w:tcW w:w="1124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 მრავალშვილიან დედებზე "დედის დღესთან" დაკავშირებით ერთჯერად 150 ლარით დახმარება. პროგრამის მიზანია მრავალშვილიანი დედების წახალისება ფინანსური დახმარების გაწევა.</w:t>
            </w:r>
          </w:p>
        </w:tc>
      </w:tr>
      <w:tr w:rsidR="00437648" w:rsidRPr="00437648" w:rsidTr="00437648">
        <w:trPr>
          <w:trHeight w:val="525"/>
        </w:trPr>
        <w:tc>
          <w:tcPr>
            <w:tcW w:w="4640"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ქვეპროგრამის/ღონისძიების დასახელება</w:t>
            </w:r>
          </w:p>
        </w:tc>
        <w:tc>
          <w:tcPr>
            <w:tcW w:w="2080" w:type="dxa"/>
            <w:tcBorders>
              <w:top w:val="nil"/>
              <w:left w:val="nil"/>
              <w:bottom w:val="nil"/>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რაოდენობა </w:t>
            </w:r>
          </w:p>
        </w:tc>
        <w:tc>
          <w:tcPr>
            <w:tcW w:w="2080" w:type="dxa"/>
            <w:tcBorders>
              <w:top w:val="nil"/>
              <w:left w:val="nil"/>
              <w:bottom w:val="nil"/>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ერთ. საშ. ფასი</w:t>
            </w:r>
          </w:p>
        </w:tc>
        <w:tc>
          <w:tcPr>
            <w:tcW w:w="2080" w:type="dxa"/>
            <w:tcBorders>
              <w:top w:val="nil"/>
              <w:left w:val="nil"/>
              <w:bottom w:val="single" w:sz="8"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სულ (ლარი)</w:t>
            </w:r>
          </w:p>
        </w:tc>
        <w:tc>
          <w:tcPr>
            <w:tcW w:w="2080" w:type="dxa"/>
            <w:tcBorders>
              <w:top w:val="nil"/>
              <w:left w:val="nil"/>
              <w:bottom w:val="single" w:sz="8"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18"/>
                <w:szCs w:val="18"/>
                <w:lang w:val="ka-GE" w:eastAsia="ka-GE"/>
              </w:rPr>
            </w:pPr>
            <w:r w:rsidRPr="00437648">
              <w:rPr>
                <w:rFonts w:ascii="Sylfaen" w:eastAsia="Times New Roman" w:hAnsi="Sylfaen"/>
                <w:sz w:val="18"/>
                <w:szCs w:val="18"/>
                <w:lang w:val="ka-GE" w:eastAsia="ka-GE"/>
              </w:rPr>
              <w:t>ეკონომიკური კლასიფიკაციის მუხლი</w:t>
            </w:r>
          </w:p>
        </w:tc>
      </w:tr>
      <w:tr w:rsidR="00437648" w:rsidRPr="00437648" w:rsidTr="00437648">
        <w:trPr>
          <w:trHeight w:val="1200"/>
        </w:trPr>
        <w:tc>
          <w:tcPr>
            <w:tcW w:w="17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 06 02 12 06</w:t>
            </w:r>
          </w:p>
        </w:tc>
        <w:tc>
          <w:tcPr>
            <w:tcW w:w="2920" w:type="dxa"/>
            <w:tcBorders>
              <w:top w:val="single" w:sz="4" w:space="0" w:color="auto"/>
              <w:left w:val="nil"/>
              <w:bottom w:val="single" w:sz="4" w:space="0" w:color="auto"/>
              <w:right w:val="single" w:sz="4" w:space="0" w:color="auto"/>
            </w:tcBorders>
            <w:shd w:val="clear" w:color="000000" w:fill="FFFFFF"/>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მრავალშვილიან დედებზე ,,დედის დღესთან,,დაკავშირებული ერთჯერადი დახმარება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right"/>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100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right"/>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150</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xml:space="preserve">                15 000,00 </w:t>
            </w:r>
          </w:p>
        </w:tc>
        <w:tc>
          <w:tcPr>
            <w:tcW w:w="2080" w:type="dxa"/>
            <w:tcBorders>
              <w:top w:val="nil"/>
              <w:left w:val="nil"/>
              <w:bottom w:val="single" w:sz="4" w:space="0" w:color="auto"/>
              <w:right w:val="single" w:sz="8"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სოციალური უზრუნველყოფა</w:t>
            </w:r>
          </w:p>
        </w:tc>
      </w:tr>
      <w:tr w:rsidR="00437648" w:rsidRPr="00437648" w:rsidTr="00437648">
        <w:trPr>
          <w:trHeight w:val="30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92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2080" w:type="dxa"/>
            <w:tcBorders>
              <w:top w:val="nil"/>
              <w:left w:val="nil"/>
              <w:bottom w:val="single" w:sz="4" w:space="0" w:color="auto"/>
              <w:right w:val="single" w:sz="8"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r>
      <w:tr w:rsidR="00437648" w:rsidRPr="00437648" w:rsidTr="00437648">
        <w:trPr>
          <w:trHeight w:val="30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92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2080" w:type="dxa"/>
            <w:tcBorders>
              <w:top w:val="nil"/>
              <w:left w:val="nil"/>
              <w:bottom w:val="single" w:sz="4" w:space="0" w:color="auto"/>
              <w:right w:val="single" w:sz="8"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r>
      <w:tr w:rsidR="00437648" w:rsidRPr="00437648" w:rsidTr="00437648">
        <w:trPr>
          <w:trHeight w:val="315"/>
        </w:trPr>
        <w:tc>
          <w:tcPr>
            <w:tcW w:w="1720" w:type="dxa"/>
            <w:tcBorders>
              <w:top w:val="nil"/>
              <w:left w:val="single" w:sz="8" w:space="0" w:color="auto"/>
              <w:bottom w:val="single" w:sz="8" w:space="0" w:color="auto"/>
              <w:right w:val="single" w:sz="4" w:space="0" w:color="auto"/>
            </w:tcBorders>
            <w:shd w:val="clear" w:color="auto" w:fill="auto"/>
            <w:noWrap/>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920" w:type="dxa"/>
            <w:tcBorders>
              <w:top w:val="nil"/>
              <w:left w:val="nil"/>
              <w:bottom w:val="single" w:sz="8" w:space="0" w:color="auto"/>
              <w:right w:val="single" w:sz="4"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8"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8"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8"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8"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r>
      <w:tr w:rsidR="00437648" w:rsidRPr="00437648" w:rsidTr="00437648">
        <w:trPr>
          <w:trHeight w:val="315"/>
        </w:trPr>
        <w:tc>
          <w:tcPr>
            <w:tcW w:w="1296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437648" w:rsidRPr="00437648" w:rsidTr="00437648">
        <w:trPr>
          <w:trHeight w:val="300"/>
        </w:trPr>
        <w:tc>
          <w:tcPr>
            <w:tcW w:w="4640"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ქვეპროგრამის/ღონისძიების დასახელება</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1 კვარტალი</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2 კვარტალი</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3 კვარტალი</w:t>
            </w:r>
          </w:p>
        </w:tc>
        <w:tc>
          <w:tcPr>
            <w:tcW w:w="2080" w:type="dxa"/>
            <w:tcBorders>
              <w:top w:val="nil"/>
              <w:left w:val="nil"/>
              <w:bottom w:val="single" w:sz="4"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4 კვარტალი</w:t>
            </w:r>
          </w:p>
        </w:tc>
      </w:tr>
      <w:tr w:rsidR="00437648" w:rsidRPr="00437648" w:rsidTr="00437648">
        <w:trPr>
          <w:trHeight w:val="1200"/>
        </w:trPr>
        <w:tc>
          <w:tcPr>
            <w:tcW w:w="1720" w:type="dxa"/>
            <w:tcBorders>
              <w:top w:val="nil"/>
              <w:left w:val="single" w:sz="8" w:space="0" w:color="auto"/>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 06 02 12 06</w:t>
            </w:r>
          </w:p>
        </w:tc>
        <w:tc>
          <w:tcPr>
            <w:tcW w:w="2920" w:type="dxa"/>
            <w:tcBorders>
              <w:top w:val="nil"/>
              <w:left w:val="nil"/>
              <w:bottom w:val="single" w:sz="4" w:space="0" w:color="auto"/>
              <w:right w:val="single" w:sz="4" w:space="0" w:color="auto"/>
            </w:tcBorders>
            <w:shd w:val="clear" w:color="000000" w:fill="FFFFFF"/>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მრავალშვილიან დედებზე ,,დედის დღესთან,,დაკავშირებული ერთჯერადი დახმარება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x</w:t>
            </w:r>
          </w:p>
        </w:tc>
        <w:tc>
          <w:tcPr>
            <w:tcW w:w="2080" w:type="dxa"/>
            <w:tcBorders>
              <w:top w:val="nil"/>
              <w:left w:val="nil"/>
              <w:bottom w:val="nil"/>
              <w:right w:val="nil"/>
            </w:tcBorders>
            <w:shd w:val="clear" w:color="auto" w:fill="auto"/>
            <w:noWrap/>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p>
        </w:tc>
        <w:tc>
          <w:tcPr>
            <w:tcW w:w="2080" w:type="dxa"/>
            <w:tcBorders>
              <w:top w:val="nil"/>
              <w:left w:val="single" w:sz="4" w:space="0" w:color="auto"/>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2080" w:type="dxa"/>
            <w:tcBorders>
              <w:top w:val="nil"/>
              <w:left w:val="nil"/>
              <w:bottom w:val="nil"/>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r>
      <w:tr w:rsidR="00437648" w:rsidRPr="00437648" w:rsidTr="00437648">
        <w:trPr>
          <w:trHeight w:val="30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92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2080" w:type="dxa"/>
            <w:tcBorders>
              <w:top w:val="single" w:sz="4" w:space="0" w:color="auto"/>
              <w:left w:val="nil"/>
              <w:bottom w:val="nil"/>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r>
      <w:tr w:rsidR="00437648" w:rsidRPr="00437648" w:rsidTr="00437648">
        <w:trPr>
          <w:trHeight w:val="315"/>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92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2080" w:type="dxa"/>
            <w:tcBorders>
              <w:top w:val="single" w:sz="4" w:space="0" w:color="auto"/>
              <w:left w:val="nil"/>
              <w:bottom w:val="single" w:sz="4"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r>
      <w:tr w:rsidR="00437648" w:rsidRPr="00437648" w:rsidTr="00437648">
        <w:trPr>
          <w:trHeight w:val="315"/>
        </w:trPr>
        <w:tc>
          <w:tcPr>
            <w:tcW w:w="4640" w:type="dxa"/>
            <w:gridSpan w:val="2"/>
            <w:tcBorders>
              <w:top w:val="nil"/>
              <w:left w:val="single" w:sz="8" w:space="0" w:color="auto"/>
              <w:bottom w:val="single" w:sz="8" w:space="0" w:color="auto"/>
              <w:right w:val="nil"/>
            </w:tcBorders>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lastRenderedPageBreak/>
              <w:t>შუალედური მოსალოდნელი შედეგი (2024 წელი)</w:t>
            </w:r>
          </w:p>
        </w:tc>
        <w:tc>
          <w:tcPr>
            <w:tcW w:w="83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სოციალური მიმართულებით ამ  კატეგორიის მოქალაქეთა ფინანსური და მორალური მხარდაჭრა</w:t>
            </w:r>
          </w:p>
        </w:tc>
      </w:tr>
    </w:tbl>
    <w:p w:rsidR="00437648" w:rsidRDefault="00437648"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12960" w:type="dxa"/>
        <w:tblLook w:val="04A0" w:firstRow="1" w:lastRow="0" w:firstColumn="1" w:lastColumn="0" w:noHBand="0" w:noVBand="1"/>
      </w:tblPr>
      <w:tblGrid>
        <w:gridCol w:w="1720"/>
        <w:gridCol w:w="2920"/>
        <w:gridCol w:w="2080"/>
        <w:gridCol w:w="2080"/>
        <w:gridCol w:w="2080"/>
        <w:gridCol w:w="2080"/>
      </w:tblGrid>
      <w:tr w:rsidR="00437648" w:rsidRPr="00437648" w:rsidTr="00437648">
        <w:trPr>
          <w:trHeight w:val="315"/>
        </w:trPr>
        <w:tc>
          <w:tcPr>
            <w:tcW w:w="6720" w:type="dxa"/>
            <w:gridSpan w:val="3"/>
            <w:tcBorders>
              <w:top w:val="single" w:sz="8" w:space="0" w:color="auto"/>
              <w:left w:val="single" w:sz="8" w:space="0" w:color="auto"/>
              <w:bottom w:val="single" w:sz="8" w:space="0" w:color="auto"/>
              <w:right w:val="nil"/>
            </w:tcBorders>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624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სოციალური დახმარებებლი</w:t>
            </w:r>
          </w:p>
        </w:tc>
      </w:tr>
      <w:tr w:rsidR="00437648" w:rsidRPr="00437648" w:rsidTr="00437648">
        <w:trPr>
          <w:trHeight w:val="315"/>
        </w:trPr>
        <w:tc>
          <w:tcPr>
            <w:tcW w:w="1088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ღონისძიების კლასიფიკაციის კოდი:</w:t>
            </w:r>
          </w:p>
        </w:tc>
        <w:tc>
          <w:tcPr>
            <w:tcW w:w="2080" w:type="dxa"/>
            <w:tcBorders>
              <w:top w:val="nil"/>
              <w:left w:val="nil"/>
              <w:bottom w:val="single" w:sz="8"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06 02 12 07</w:t>
            </w:r>
          </w:p>
        </w:tc>
      </w:tr>
      <w:tr w:rsidR="00437648" w:rsidRPr="00437648" w:rsidTr="00437648">
        <w:trPr>
          <w:trHeight w:val="315"/>
        </w:trPr>
        <w:tc>
          <w:tcPr>
            <w:tcW w:w="67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ღონისძიების დასახელება:</w:t>
            </w:r>
          </w:p>
        </w:tc>
        <w:tc>
          <w:tcPr>
            <w:tcW w:w="6240" w:type="dxa"/>
            <w:gridSpan w:val="3"/>
            <w:tcBorders>
              <w:top w:val="single" w:sz="8" w:space="0" w:color="auto"/>
              <w:left w:val="nil"/>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xml:space="preserve"> დღის ცენტრების კომუნალური გადასახადების დაფინანსება</w:t>
            </w:r>
          </w:p>
        </w:tc>
      </w:tr>
      <w:tr w:rsidR="00437648" w:rsidRPr="00437648" w:rsidTr="00437648">
        <w:trPr>
          <w:trHeight w:val="315"/>
        </w:trPr>
        <w:tc>
          <w:tcPr>
            <w:tcW w:w="88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არის ქვეპროგრამა ახალი</w:t>
            </w:r>
            <w:r w:rsidRPr="00437648">
              <w:rPr>
                <w:rFonts w:ascii="Sylfaen" w:eastAsia="Times New Roman" w:hAnsi="Sylfaen"/>
                <w:b/>
                <w:bCs/>
                <w:sz w:val="20"/>
                <w:szCs w:val="20"/>
                <w:lang w:val="ka-GE" w:eastAsia="ka-GE"/>
              </w:rPr>
              <w:t xml:space="preserve">? </w:t>
            </w:r>
            <w:r w:rsidRPr="00437648">
              <w:rPr>
                <w:rFonts w:ascii="Sylfaen" w:eastAsia="Times New Roman" w:hAnsi="Sylfaen"/>
                <w:sz w:val="20"/>
                <w:szCs w:val="20"/>
                <w:lang w:val="ka-GE" w:eastAsia="ka-GE"/>
              </w:rPr>
              <w:t xml:space="preserve">       </w:t>
            </w:r>
          </w:p>
        </w:tc>
        <w:tc>
          <w:tcPr>
            <w:tcW w:w="2080" w:type="dxa"/>
            <w:tcBorders>
              <w:top w:val="nil"/>
              <w:left w:val="nil"/>
              <w:bottom w:val="single" w:sz="8"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8"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არა</w:t>
            </w:r>
          </w:p>
        </w:tc>
      </w:tr>
      <w:tr w:rsidR="00437648" w:rsidRPr="00437648" w:rsidTr="00437648">
        <w:trPr>
          <w:trHeight w:val="315"/>
        </w:trPr>
        <w:tc>
          <w:tcPr>
            <w:tcW w:w="67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თუ ქვეპროგრამა ახალია, ვინ წარმოადგინა?</w:t>
            </w:r>
          </w:p>
        </w:tc>
        <w:tc>
          <w:tcPr>
            <w:tcW w:w="6240" w:type="dxa"/>
            <w:gridSpan w:val="3"/>
            <w:tcBorders>
              <w:top w:val="single" w:sz="8" w:space="0" w:color="auto"/>
              <w:left w:val="nil"/>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r>
      <w:tr w:rsidR="00437648" w:rsidRPr="00437648" w:rsidTr="00437648">
        <w:trPr>
          <w:trHeight w:val="315"/>
        </w:trPr>
        <w:tc>
          <w:tcPr>
            <w:tcW w:w="6720" w:type="dxa"/>
            <w:gridSpan w:val="3"/>
            <w:tcBorders>
              <w:top w:val="single" w:sz="8" w:space="0" w:color="auto"/>
              <w:left w:val="single" w:sz="8" w:space="0" w:color="auto"/>
              <w:bottom w:val="single" w:sz="8" w:space="0" w:color="auto"/>
              <w:right w:val="nil"/>
            </w:tcBorders>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ქვეპროგრამის განმახორციელებელი:</w:t>
            </w:r>
          </w:p>
        </w:tc>
        <w:tc>
          <w:tcPr>
            <w:tcW w:w="6240" w:type="dxa"/>
            <w:gridSpan w:val="3"/>
            <w:tcBorders>
              <w:top w:val="single" w:sz="8" w:space="0" w:color="auto"/>
              <w:left w:val="nil"/>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ჯანმრთელობის დაცისა და სოციალური უზრუნველყოფის განყოფილება</w:t>
            </w:r>
          </w:p>
        </w:tc>
      </w:tr>
      <w:tr w:rsidR="00437648" w:rsidRPr="00437648" w:rsidTr="00437648">
        <w:trPr>
          <w:trHeight w:val="300"/>
        </w:trPr>
        <w:tc>
          <w:tcPr>
            <w:tcW w:w="4640"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დაფინანსების წყარო</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2024 წელი</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2025 წელი</w:t>
            </w:r>
          </w:p>
        </w:tc>
        <w:tc>
          <w:tcPr>
            <w:tcW w:w="2080" w:type="dxa"/>
            <w:tcBorders>
              <w:top w:val="nil"/>
              <w:left w:val="nil"/>
              <w:bottom w:val="single" w:sz="4"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2026 წელი</w:t>
            </w:r>
          </w:p>
        </w:tc>
        <w:tc>
          <w:tcPr>
            <w:tcW w:w="2080" w:type="dxa"/>
            <w:tcBorders>
              <w:top w:val="nil"/>
              <w:left w:val="single" w:sz="4" w:space="0" w:color="auto"/>
              <w:bottom w:val="single" w:sz="4"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2027 წელი</w:t>
            </w:r>
          </w:p>
        </w:tc>
      </w:tr>
      <w:tr w:rsidR="00437648" w:rsidRPr="00437648" w:rsidTr="00437648">
        <w:trPr>
          <w:trHeight w:val="300"/>
        </w:trPr>
        <w:tc>
          <w:tcPr>
            <w:tcW w:w="464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მუნიციპალური ბიუჯეტი</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                    36 600,00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                    36 600,00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                    36 600,00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                    36 600,00 </w:t>
            </w:r>
          </w:p>
        </w:tc>
      </w:tr>
      <w:tr w:rsidR="00437648" w:rsidRPr="00437648" w:rsidTr="00437648">
        <w:trPr>
          <w:trHeight w:val="300"/>
        </w:trPr>
        <w:tc>
          <w:tcPr>
            <w:tcW w:w="464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სახელმწიფო ბიუჯეტი</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4"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single" w:sz="4" w:space="0" w:color="auto"/>
              <w:bottom w:val="single" w:sz="4"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r>
      <w:tr w:rsidR="00437648" w:rsidRPr="00437648" w:rsidTr="00437648">
        <w:trPr>
          <w:trHeight w:val="315"/>
        </w:trPr>
        <w:tc>
          <w:tcPr>
            <w:tcW w:w="4640" w:type="dxa"/>
            <w:gridSpan w:val="2"/>
            <w:tcBorders>
              <w:top w:val="single" w:sz="4" w:space="0" w:color="auto"/>
              <w:left w:val="single" w:sz="8" w:space="0" w:color="auto"/>
              <w:bottom w:val="nil"/>
              <w:right w:val="single" w:sz="4" w:space="0" w:color="000000"/>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სხვა ......</w:t>
            </w:r>
          </w:p>
        </w:tc>
        <w:tc>
          <w:tcPr>
            <w:tcW w:w="2080" w:type="dxa"/>
            <w:tcBorders>
              <w:top w:val="nil"/>
              <w:left w:val="nil"/>
              <w:bottom w:val="nil"/>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nil"/>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nil"/>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single" w:sz="4" w:space="0" w:color="auto"/>
              <w:bottom w:val="nil"/>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r>
      <w:tr w:rsidR="00437648" w:rsidRPr="00437648" w:rsidTr="00437648">
        <w:trPr>
          <w:trHeight w:val="300"/>
        </w:trPr>
        <w:tc>
          <w:tcPr>
            <w:tcW w:w="4640"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xml:space="preserve">სულ ქვეპროგრამა  </w:t>
            </w:r>
          </w:p>
        </w:tc>
        <w:tc>
          <w:tcPr>
            <w:tcW w:w="2080" w:type="dxa"/>
            <w:tcBorders>
              <w:top w:val="single" w:sz="8" w:space="0" w:color="auto"/>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xml:space="preserve">                36 600,00 </w:t>
            </w:r>
          </w:p>
        </w:tc>
        <w:tc>
          <w:tcPr>
            <w:tcW w:w="2080" w:type="dxa"/>
            <w:tcBorders>
              <w:top w:val="single" w:sz="8" w:space="0" w:color="auto"/>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xml:space="preserve">                36 600,00 </w:t>
            </w:r>
          </w:p>
        </w:tc>
        <w:tc>
          <w:tcPr>
            <w:tcW w:w="2080" w:type="dxa"/>
            <w:tcBorders>
              <w:top w:val="single" w:sz="8" w:space="0" w:color="auto"/>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xml:space="preserve">                36 600,00 </w:t>
            </w:r>
          </w:p>
        </w:tc>
        <w:tc>
          <w:tcPr>
            <w:tcW w:w="2080" w:type="dxa"/>
            <w:tcBorders>
              <w:top w:val="single" w:sz="8" w:space="0" w:color="auto"/>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xml:space="preserve">                36 600,00 </w:t>
            </w:r>
          </w:p>
        </w:tc>
      </w:tr>
      <w:tr w:rsidR="00437648" w:rsidRPr="00437648" w:rsidTr="00437648">
        <w:trPr>
          <w:trHeight w:val="315"/>
        </w:trPr>
        <w:tc>
          <w:tcPr>
            <w:tcW w:w="4640"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437648" w:rsidRPr="00437648" w:rsidRDefault="00437648" w:rsidP="00437648">
            <w:pPr>
              <w:spacing w:after="0" w:line="240" w:lineRule="auto"/>
              <w:jc w:val="center"/>
              <w:rPr>
                <w:rFonts w:ascii="Sylfaen" w:eastAsia="Times New Roman" w:hAnsi="Sylfaen"/>
                <w:i/>
                <w:iCs/>
                <w:sz w:val="20"/>
                <w:szCs w:val="20"/>
                <w:lang w:val="ka-GE" w:eastAsia="ka-GE"/>
              </w:rPr>
            </w:pPr>
            <w:r w:rsidRPr="00437648">
              <w:rPr>
                <w:rFonts w:ascii="Sylfaen" w:eastAsia="Times New Roman" w:hAnsi="Sylfaen"/>
                <w:i/>
                <w:iCs/>
                <w:sz w:val="20"/>
                <w:szCs w:val="20"/>
                <w:lang w:val="ka-GE" w:eastAsia="ka-GE"/>
              </w:rPr>
              <w:t>მ.შ. კაპიტალური პროექტები</w:t>
            </w:r>
          </w:p>
        </w:tc>
        <w:tc>
          <w:tcPr>
            <w:tcW w:w="2080" w:type="dxa"/>
            <w:tcBorders>
              <w:top w:val="nil"/>
              <w:left w:val="nil"/>
              <w:bottom w:val="single" w:sz="8" w:space="0" w:color="auto"/>
              <w:right w:val="single" w:sz="4"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i/>
                <w:iCs/>
                <w:sz w:val="20"/>
                <w:szCs w:val="20"/>
                <w:lang w:val="ka-GE" w:eastAsia="ka-GE"/>
              </w:rPr>
            </w:pPr>
            <w:r w:rsidRPr="00437648">
              <w:rPr>
                <w:rFonts w:ascii="Sylfaen" w:eastAsia="Times New Roman" w:hAnsi="Sylfaen"/>
                <w:i/>
                <w:iCs/>
                <w:sz w:val="20"/>
                <w:szCs w:val="20"/>
                <w:lang w:val="ka-GE" w:eastAsia="ka-GE"/>
              </w:rPr>
              <w:t> </w:t>
            </w:r>
          </w:p>
        </w:tc>
        <w:tc>
          <w:tcPr>
            <w:tcW w:w="2080" w:type="dxa"/>
            <w:tcBorders>
              <w:top w:val="nil"/>
              <w:left w:val="nil"/>
              <w:bottom w:val="single" w:sz="8" w:space="0" w:color="auto"/>
              <w:right w:val="single" w:sz="4"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i/>
                <w:iCs/>
                <w:sz w:val="20"/>
                <w:szCs w:val="20"/>
                <w:lang w:val="ka-GE" w:eastAsia="ka-GE"/>
              </w:rPr>
            </w:pPr>
            <w:r w:rsidRPr="00437648">
              <w:rPr>
                <w:rFonts w:ascii="Sylfaen" w:eastAsia="Times New Roman" w:hAnsi="Sylfaen"/>
                <w:i/>
                <w:iCs/>
                <w:sz w:val="20"/>
                <w:szCs w:val="20"/>
                <w:lang w:val="ka-GE" w:eastAsia="ka-GE"/>
              </w:rPr>
              <w:t> </w:t>
            </w:r>
          </w:p>
        </w:tc>
        <w:tc>
          <w:tcPr>
            <w:tcW w:w="2080" w:type="dxa"/>
            <w:tcBorders>
              <w:top w:val="nil"/>
              <w:left w:val="nil"/>
              <w:bottom w:val="single" w:sz="8" w:space="0" w:color="auto"/>
              <w:right w:val="single" w:sz="4"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i/>
                <w:iCs/>
                <w:sz w:val="20"/>
                <w:szCs w:val="20"/>
                <w:lang w:val="ka-GE" w:eastAsia="ka-GE"/>
              </w:rPr>
            </w:pPr>
            <w:r w:rsidRPr="00437648">
              <w:rPr>
                <w:rFonts w:ascii="Sylfaen" w:eastAsia="Times New Roman" w:hAnsi="Sylfaen"/>
                <w:i/>
                <w:iCs/>
                <w:sz w:val="20"/>
                <w:szCs w:val="20"/>
                <w:lang w:val="ka-GE" w:eastAsia="ka-GE"/>
              </w:rPr>
              <w:t> </w:t>
            </w:r>
          </w:p>
        </w:tc>
        <w:tc>
          <w:tcPr>
            <w:tcW w:w="2080" w:type="dxa"/>
            <w:tcBorders>
              <w:top w:val="nil"/>
              <w:left w:val="nil"/>
              <w:bottom w:val="single" w:sz="8" w:space="0" w:color="auto"/>
              <w:right w:val="single" w:sz="8"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i/>
                <w:iCs/>
                <w:sz w:val="20"/>
                <w:szCs w:val="20"/>
                <w:lang w:val="ka-GE" w:eastAsia="ka-GE"/>
              </w:rPr>
            </w:pPr>
            <w:r w:rsidRPr="00437648">
              <w:rPr>
                <w:rFonts w:ascii="Sylfaen" w:eastAsia="Times New Roman" w:hAnsi="Sylfaen"/>
                <w:i/>
                <w:iCs/>
                <w:sz w:val="20"/>
                <w:szCs w:val="20"/>
                <w:lang w:val="ka-GE" w:eastAsia="ka-GE"/>
              </w:rPr>
              <w:t> </w:t>
            </w:r>
          </w:p>
        </w:tc>
      </w:tr>
      <w:tr w:rsidR="00437648" w:rsidRPr="00437648" w:rsidTr="00437648">
        <w:trPr>
          <w:trHeight w:val="615"/>
        </w:trPr>
        <w:tc>
          <w:tcPr>
            <w:tcW w:w="1720" w:type="dxa"/>
            <w:tcBorders>
              <w:top w:val="nil"/>
              <w:left w:val="single" w:sz="8" w:space="0" w:color="auto"/>
              <w:bottom w:val="single" w:sz="8" w:space="0" w:color="auto"/>
              <w:right w:val="nil"/>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მიზანი და აღწერა</w:t>
            </w:r>
          </w:p>
        </w:tc>
        <w:tc>
          <w:tcPr>
            <w:tcW w:w="1124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ხორციელდება დღის ცენტრების "თებე"-ს და "ხედვა, ზრუნვა, მხარდაჭერა"-ს კომუნალური გადასახადების დაფინანსება ყოვეთვიურად. ასევე  ცენტრის „ერთად რეალური ცვლილებებისათვის“ ბენეფიციარების შეუფერხებლად ტრანსპორტირებისათვის ორგანიზაციის მფლობელობაში არსებული სატრანსპორტო საშუალებებისათვის საწვავით უზრუნველყოფა.</w:t>
            </w:r>
          </w:p>
        </w:tc>
      </w:tr>
      <w:tr w:rsidR="00437648" w:rsidRPr="00437648" w:rsidTr="00437648">
        <w:trPr>
          <w:trHeight w:val="525"/>
        </w:trPr>
        <w:tc>
          <w:tcPr>
            <w:tcW w:w="4640"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ქვეპროგრამის/ღონისძიების დასახელება</w:t>
            </w:r>
          </w:p>
        </w:tc>
        <w:tc>
          <w:tcPr>
            <w:tcW w:w="2080" w:type="dxa"/>
            <w:tcBorders>
              <w:top w:val="nil"/>
              <w:left w:val="nil"/>
              <w:bottom w:val="nil"/>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რაოდენობა </w:t>
            </w:r>
          </w:p>
        </w:tc>
        <w:tc>
          <w:tcPr>
            <w:tcW w:w="2080" w:type="dxa"/>
            <w:tcBorders>
              <w:top w:val="nil"/>
              <w:left w:val="nil"/>
              <w:bottom w:val="nil"/>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ერთ. საშ. ფასი</w:t>
            </w:r>
          </w:p>
        </w:tc>
        <w:tc>
          <w:tcPr>
            <w:tcW w:w="2080" w:type="dxa"/>
            <w:tcBorders>
              <w:top w:val="nil"/>
              <w:left w:val="nil"/>
              <w:bottom w:val="single" w:sz="8"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სულ (ლარი)</w:t>
            </w:r>
          </w:p>
        </w:tc>
        <w:tc>
          <w:tcPr>
            <w:tcW w:w="2080" w:type="dxa"/>
            <w:tcBorders>
              <w:top w:val="nil"/>
              <w:left w:val="nil"/>
              <w:bottom w:val="single" w:sz="8"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18"/>
                <w:szCs w:val="18"/>
                <w:lang w:val="ka-GE" w:eastAsia="ka-GE"/>
              </w:rPr>
            </w:pPr>
            <w:r w:rsidRPr="00437648">
              <w:rPr>
                <w:rFonts w:ascii="Sylfaen" w:eastAsia="Times New Roman" w:hAnsi="Sylfaen"/>
                <w:sz w:val="18"/>
                <w:szCs w:val="18"/>
                <w:lang w:val="ka-GE" w:eastAsia="ka-GE"/>
              </w:rPr>
              <w:t>ეკონომიკური კლასიფიკაციის მუხლი</w:t>
            </w:r>
          </w:p>
        </w:tc>
      </w:tr>
      <w:tr w:rsidR="00437648" w:rsidRPr="00437648" w:rsidTr="00437648">
        <w:trPr>
          <w:trHeight w:val="600"/>
        </w:trPr>
        <w:tc>
          <w:tcPr>
            <w:tcW w:w="17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 06 02 12 07</w:t>
            </w:r>
          </w:p>
        </w:tc>
        <w:tc>
          <w:tcPr>
            <w:tcW w:w="2920" w:type="dxa"/>
            <w:tcBorders>
              <w:top w:val="single" w:sz="4" w:space="0" w:color="auto"/>
              <w:left w:val="nil"/>
              <w:bottom w:val="single" w:sz="4" w:space="0" w:color="auto"/>
              <w:right w:val="single" w:sz="4" w:space="0" w:color="auto"/>
            </w:tcBorders>
            <w:shd w:val="clear" w:color="000000" w:fill="FFFFFF"/>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 დღის ცენტრის კომუნალური გადასახადების დაფინნასება</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                     36 600,00 </w:t>
            </w:r>
          </w:p>
        </w:tc>
        <w:tc>
          <w:tcPr>
            <w:tcW w:w="2080" w:type="dxa"/>
            <w:tcBorders>
              <w:top w:val="nil"/>
              <w:left w:val="nil"/>
              <w:bottom w:val="single" w:sz="4" w:space="0" w:color="auto"/>
              <w:right w:val="single" w:sz="8"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სხვა ხარჯი</w:t>
            </w:r>
          </w:p>
        </w:tc>
      </w:tr>
      <w:tr w:rsidR="00437648" w:rsidRPr="00437648" w:rsidTr="00437648">
        <w:trPr>
          <w:trHeight w:val="30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92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2080" w:type="dxa"/>
            <w:tcBorders>
              <w:top w:val="nil"/>
              <w:left w:val="nil"/>
              <w:bottom w:val="single" w:sz="4" w:space="0" w:color="auto"/>
              <w:right w:val="single" w:sz="8"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r>
      <w:tr w:rsidR="00437648" w:rsidRPr="00437648" w:rsidTr="00437648">
        <w:trPr>
          <w:trHeight w:val="30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92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2080" w:type="dxa"/>
            <w:tcBorders>
              <w:top w:val="nil"/>
              <w:left w:val="nil"/>
              <w:bottom w:val="single" w:sz="4" w:space="0" w:color="auto"/>
              <w:right w:val="single" w:sz="8"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r>
      <w:tr w:rsidR="00437648" w:rsidRPr="00437648" w:rsidTr="00437648">
        <w:trPr>
          <w:trHeight w:val="315"/>
        </w:trPr>
        <w:tc>
          <w:tcPr>
            <w:tcW w:w="1720" w:type="dxa"/>
            <w:tcBorders>
              <w:top w:val="nil"/>
              <w:left w:val="single" w:sz="8" w:space="0" w:color="auto"/>
              <w:bottom w:val="single" w:sz="8" w:space="0" w:color="auto"/>
              <w:right w:val="single" w:sz="4" w:space="0" w:color="auto"/>
            </w:tcBorders>
            <w:shd w:val="clear" w:color="auto" w:fill="auto"/>
            <w:noWrap/>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920" w:type="dxa"/>
            <w:tcBorders>
              <w:top w:val="nil"/>
              <w:left w:val="nil"/>
              <w:bottom w:val="single" w:sz="8" w:space="0" w:color="auto"/>
              <w:right w:val="single" w:sz="4"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8"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8"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8"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8"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r>
      <w:tr w:rsidR="00437648" w:rsidRPr="00437648" w:rsidTr="00437648">
        <w:trPr>
          <w:trHeight w:val="315"/>
        </w:trPr>
        <w:tc>
          <w:tcPr>
            <w:tcW w:w="1296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lastRenderedPageBreak/>
              <w:t xml:space="preserve">ქვეპროგრამის განხორციელების დროითი გეგმა </w:t>
            </w:r>
          </w:p>
        </w:tc>
      </w:tr>
      <w:tr w:rsidR="00437648" w:rsidRPr="00437648" w:rsidTr="00437648">
        <w:trPr>
          <w:trHeight w:val="300"/>
        </w:trPr>
        <w:tc>
          <w:tcPr>
            <w:tcW w:w="4640"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ქვეპროგრამის/ღონისძიების დასახელება</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1 კვარტალი</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2 კვარტალი</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3 კვარტალი</w:t>
            </w:r>
          </w:p>
        </w:tc>
        <w:tc>
          <w:tcPr>
            <w:tcW w:w="2080" w:type="dxa"/>
            <w:tcBorders>
              <w:top w:val="nil"/>
              <w:left w:val="nil"/>
              <w:bottom w:val="single" w:sz="4"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4 კვარტალი</w:t>
            </w:r>
          </w:p>
        </w:tc>
      </w:tr>
      <w:tr w:rsidR="00437648" w:rsidRPr="00437648" w:rsidTr="00437648">
        <w:trPr>
          <w:trHeight w:val="600"/>
        </w:trPr>
        <w:tc>
          <w:tcPr>
            <w:tcW w:w="1720" w:type="dxa"/>
            <w:tcBorders>
              <w:top w:val="nil"/>
              <w:left w:val="single" w:sz="8" w:space="0" w:color="auto"/>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 06 02 12 07</w:t>
            </w:r>
          </w:p>
        </w:tc>
        <w:tc>
          <w:tcPr>
            <w:tcW w:w="2920" w:type="dxa"/>
            <w:tcBorders>
              <w:top w:val="nil"/>
              <w:left w:val="nil"/>
              <w:bottom w:val="single" w:sz="4" w:space="0" w:color="auto"/>
              <w:right w:val="single" w:sz="4" w:space="0" w:color="auto"/>
            </w:tcBorders>
            <w:shd w:val="clear" w:color="000000" w:fill="FFFFFF"/>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 დღის ცენტრის კომუნალური გადასახადების დაფინნასება</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x</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x</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x</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x</w:t>
            </w:r>
          </w:p>
        </w:tc>
      </w:tr>
      <w:tr w:rsidR="00437648" w:rsidRPr="00437648" w:rsidTr="00437648">
        <w:trPr>
          <w:trHeight w:val="30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92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2080" w:type="dxa"/>
            <w:tcBorders>
              <w:top w:val="nil"/>
              <w:left w:val="nil"/>
              <w:bottom w:val="nil"/>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r>
      <w:tr w:rsidR="00437648" w:rsidRPr="00437648" w:rsidTr="00437648">
        <w:trPr>
          <w:trHeight w:val="315"/>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92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2080" w:type="dxa"/>
            <w:tcBorders>
              <w:top w:val="single" w:sz="4" w:space="0" w:color="auto"/>
              <w:left w:val="nil"/>
              <w:bottom w:val="single" w:sz="4"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r>
      <w:tr w:rsidR="00437648" w:rsidRPr="00437648" w:rsidTr="00437648">
        <w:trPr>
          <w:trHeight w:val="315"/>
        </w:trPr>
        <w:tc>
          <w:tcPr>
            <w:tcW w:w="4640" w:type="dxa"/>
            <w:gridSpan w:val="2"/>
            <w:tcBorders>
              <w:top w:val="nil"/>
              <w:left w:val="single" w:sz="8" w:space="0" w:color="auto"/>
              <w:bottom w:val="single" w:sz="8" w:space="0" w:color="auto"/>
              <w:right w:val="nil"/>
            </w:tcBorders>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შუალედური მოსალოდნელი შედეგი (2024 წელი)</w:t>
            </w:r>
          </w:p>
        </w:tc>
        <w:tc>
          <w:tcPr>
            <w:tcW w:w="83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სოციალური მიმართულებით ცალკეულ კატეგორიის მოქალაქეთა ფინანსური და მორალური მხარდაჭრა</w:t>
            </w:r>
          </w:p>
        </w:tc>
      </w:tr>
    </w:tbl>
    <w:p w:rsidR="00437648" w:rsidRDefault="00437648"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437648" w:rsidRDefault="00437648"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717"/>
        <w:gridCol w:w="2917"/>
        <w:gridCol w:w="2076"/>
        <w:gridCol w:w="2076"/>
        <w:gridCol w:w="2078"/>
        <w:gridCol w:w="2076"/>
      </w:tblGrid>
      <w:tr w:rsidR="00437648" w:rsidRPr="00437648" w:rsidTr="00437648">
        <w:trPr>
          <w:trHeight w:val="31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სოციალური დახმარებებლი</w:t>
            </w:r>
          </w:p>
        </w:tc>
      </w:tr>
      <w:tr w:rsidR="00437648" w:rsidRPr="00437648" w:rsidTr="00437648">
        <w:trPr>
          <w:trHeight w:val="315"/>
        </w:trPr>
        <w:tc>
          <w:tcPr>
            <w:tcW w:w="41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ღონისძიების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06 02 12 08</w:t>
            </w:r>
          </w:p>
        </w:tc>
      </w:tr>
      <w:tr w:rsidR="00437648" w:rsidRPr="00437648" w:rsidTr="00437648">
        <w:trPr>
          <w:trHeight w:val="31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ღონისძიების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xml:space="preserve"> მარტოხელა მშობლების დახმარება</w:t>
            </w:r>
          </w:p>
        </w:tc>
      </w:tr>
      <w:tr w:rsidR="00437648" w:rsidRPr="00437648" w:rsidTr="00437648">
        <w:trPr>
          <w:trHeight w:val="31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არის ქვეპროგრამა ახალი</w:t>
            </w:r>
            <w:r w:rsidRPr="00437648">
              <w:rPr>
                <w:rFonts w:ascii="Sylfaen" w:eastAsia="Times New Roman" w:hAnsi="Sylfaen"/>
                <w:b/>
                <w:bCs/>
                <w:sz w:val="20"/>
                <w:szCs w:val="20"/>
                <w:lang w:val="ka-GE" w:eastAsia="ka-GE"/>
              </w:rPr>
              <w:t xml:space="preserve">? </w:t>
            </w:r>
            <w:r w:rsidRPr="00437648">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არა</w:t>
            </w:r>
          </w:p>
        </w:tc>
      </w:tr>
      <w:tr w:rsidR="00437648" w:rsidRPr="00437648" w:rsidTr="00437648">
        <w:trPr>
          <w:trHeight w:val="31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r>
      <w:tr w:rsidR="00437648" w:rsidRPr="00437648" w:rsidTr="00437648">
        <w:trPr>
          <w:trHeight w:val="31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ჯანმრთელობის დაცისა და სოციალური უზრუნველყოფის განყოფილება</w:t>
            </w:r>
          </w:p>
        </w:tc>
      </w:tr>
      <w:tr w:rsidR="00437648" w:rsidRPr="00437648" w:rsidTr="00437648">
        <w:trPr>
          <w:trHeight w:val="30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2024 წელი</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2025 წელი</w:t>
            </w:r>
          </w:p>
        </w:tc>
        <w:tc>
          <w:tcPr>
            <w:tcW w:w="802" w:type="pct"/>
            <w:tcBorders>
              <w:top w:val="nil"/>
              <w:left w:val="nil"/>
              <w:bottom w:val="single" w:sz="4"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2026 წელი</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2027 წელი</w:t>
            </w:r>
          </w:p>
        </w:tc>
      </w:tr>
      <w:tr w:rsidR="00437648" w:rsidRPr="00437648" w:rsidTr="00437648">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                  128 000,00 </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                  128 000,00 </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                   128 000,00 </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                   128 000,00 </w:t>
            </w:r>
          </w:p>
        </w:tc>
      </w:tr>
      <w:tr w:rsidR="00437648" w:rsidRPr="00437648" w:rsidTr="00437648">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r>
      <w:tr w:rsidR="00437648" w:rsidRPr="00437648" w:rsidTr="00437648">
        <w:trPr>
          <w:trHeight w:val="315"/>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tcBorders>
              <w:top w:val="nil"/>
              <w:left w:val="single" w:sz="4" w:space="0" w:color="auto"/>
              <w:bottom w:val="nil"/>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r>
      <w:tr w:rsidR="00437648" w:rsidRPr="00437648" w:rsidTr="00437648">
        <w:trPr>
          <w:trHeight w:val="300"/>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xml:space="preserve">              128 000,00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xml:space="preserve">              128 000,00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xml:space="preserve">              128 000,00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xml:space="preserve">              128 000,00 </w:t>
            </w:r>
          </w:p>
        </w:tc>
      </w:tr>
      <w:tr w:rsidR="00437648" w:rsidRPr="00437648" w:rsidTr="00437648">
        <w:trPr>
          <w:trHeight w:val="31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437648" w:rsidRPr="00437648" w:rsidRDefault="00437648" w:rsidP="00437648">
            <w:pPr>
              <w:spacing w:after="0" w:line="240" w:lineRule="auto"/>
              <w:jc w:val="center"/>
              <w:rPr>
                <w:rFonts w:ascii="Sylfaen" w:eastAsia="Times New Roman" w:hAnsi="Sylfaen"/>
                <w:i/>
                <w:iCs/>
                <w:sz w:val="20"/>
                <w:szCs w:val="20"/>
                <w:lang w:val="ka-GE" w:eastAsia="ka-GE"/>
              </w:rPr>
            </w:pPr>
            <w:r w:rsidRPr="00437648">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i/>
                <w:iCs/>
                <w:sz w:val="20"/>
                <w:szCs w:val="20"/>
                <w:lang w:val="ka-GE" w:eastAsia="ka-GE"/>
              </w:rPr>
            </w:pPr>
            <w:r w:rsidRPr="00437648">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i/>
                <w:iCs/>
                <w:sz w:val="20"/>
                <w:szCs w:val="20"/>
                <w:lang w:val="ka-GE" w:eastAsia="ka-GE"/>
              </w:rPr>
            </w:pPr>
            <w:r w:rsidRPr="00437648">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i/>
                <w:iCs/>
                <w:sz w:val="20"/>
                <w:szCs w:val="20"/>
                <w:lang w:val="ka-GE" w:eastAsia="ka-GE"/>
              </w:rPr>
            </w:pPr>
            <w:r w:rsidRPr="00437648">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i/>
                <w:iCs/>
                <w:sz w:val="20"/>
                <w:szCs w:val="20"/>
                <w:lang w:val="ka-GE" w:eastAsia="ka-GE"/>
              </w:rPr>
            </w:pPr>
            <w:r w:rsidRPr="00437648">
              <w:rPr>
                <w:rFonts w:ascii="Sylfaen" w:eastAsia="Times New Roman" w:hAnsi="Sylfaen"/>
                <w:i/>
                <w:iCs/>
                <w:sz w:val="20"/>
                <w:szCs w:val="20"/>
                <w:lang w:val="ka-GE" w:eastAsia="ka-GE"/>
              </w:rPr>
              <w:t> </w:t>
            </w:r>
          </w:p>
        </w:tc>
      </w:tr>
      <w:tr w:rsidR="00437648" w:rsidRPr="00437648" w:rsidTr="00437648">
        <w:trPr>
          <w:trHeight w:val="615"/>
        </w:trPr>
        <w:tc>
          <w:tcPr>
            <w:tcW w:w="664" w:type="pct"/>
            <w:tcBorders>
              <w:top w:val="nil"/>
              <w:left w:val="single" w:sz="8" w:space="0" w:color="auto"/>
              <w:bottom w:val="single" w:sz="8" w:space="0" w:color="auto"/>
              <w:right w:val="nil"/>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დახმარებას ყოველთვიურად 100 ლარის ოდენობით მიიღებს ყველა  ბორჯომის მუნიციპალიტეტის ტერიტორიაზე რეგისტრირებული მარტოხელა მშობელი (დედა/მამა) ,რომლებსაც სახელმწიფო სერვისების განვითარების სააგენტოს მიერ მინიჭებული აქვთ მარტოხელა მსობლის სტატუსი.</w:t>
            </w:r>
          </w:p>
        </w:tc>
      </w:tr>
      <w:tr w:rsidR="00437648" w:rsidRPr="00437648" w:rsidTr="00437648">
        <w:trPr>
          <w:trHeight w:val="525"/>
        </w:trPr>
        <w:tc>
          <w:tcPr>
            <w:tcW w:w="17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lastRenderedPageBreak/>
              <w:t>ქვეპროგრამის/ღონისძიების დასახელება</w:t>
            </w:r>
          </w:p>
        </w:tc>
        <w:tc>
          <w:tcPr>
            <w:tcW w:w="802" w:type="pct"/>
            <w:tcBorders>
              <w:top w:val="nil"/>
              <w:left w:val="nil"/>
              <w:bottom w:val="nil"/>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რაოდენობა </w:t>
            </w:r>
          </w:p>
        </w:tc>
        <w:tc>
          <w:tcPr>
            <w:tcW w:w="802" w:type="pct"/>
            <w:tcBorders>
              <w:top w:val="nil"/>
              <w:left w:val="nil"/>
              <w:bottom w:val="nil"/>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ერთ. საშ. ფასი</w:t>
            </w:r>
          </w:p>
        </w:tc>
        <w:tc>
          <w:tcPr>
            <w:tcW w:w="802" w:type="pct"/>
            <w:tcBorders>
              <w:top w:val="nil"/>
              <w:left w:val="nil"/>
              <w:bottom w:val="single" w:sz="8"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სულ (ლარი)</w:t>
            </w:r>
          </w:p>
        </w:tc>
        <w:tc>
          <w:tcPr>
            <w:tcW w:w="802" w:type="pct"/>
            <w:tcBorders>
              <w:top w:val="nil"/>
              <w:left w:val="nil"/>
              <w:bottom w:val="single" w:sz="8"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18"/>
                <w:szCs w:val="18"/>
                <w:lang w:val="ka-GE" w:eastAsia="ka-GE"/>
              </w:rPr>
            </w:pPr>
            <w:r w:rsidRPr="00437648">
              <w:rPr>
                <w:rFonts w:ascii="Sylfaen" w:eastAsia="Times New Roman" w:hAnsi="Sylfaen"/>
                <w:sz w:val="18"/>
                <w:szCs w:val="18"/>
                <w:lang w:val="ka-GE" w:eastAsia="ka-GE"/>
              </w:rPr>
              <w:t>ეკონომიკური კლასიფიკაციის მუხლი</w:t>
            </w:r>
          </w:p>
        </w:tc>
      </w:tr>
      <w:tr w:rsidR="00437648" w:rsidRPr="00437648" w:rsidTr="00437648">
        <w:trPr>
          <w:trHeight w:val="630"/>
        </w:trPr>
        <w:tc>
          <w:tcPr>
            <w:tcW w:w="664"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 06 02 12 08</w:t>
            </w:r>
          </w:p>
        </w:tc>
        <w:tc>
          <w:tcPr>
            <w:tcW w:w="1127" w:type="pct"/>
            <w:tcBorders>
              <w:top w:val="single" w:sz="4" w:space="0" w:color="auto"/>
              <w:left w:val="nil"/>
              <w:bottom w:val="single" w:sz="4" w:space="0" w:color="auto"/>
              <w:right w:val="single" w:sz="4" w:space="0" w:color="auto"/>
            </w:tcBorders>
            <w:shd w:val="clear" w:color="000000" w:fill="FFFFFF"/>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მარტოხელა მშობლების დახმარება</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right"/>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90</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right"/>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100</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                   128 000,00 </w:t>
            </w:r>
          </w:p>
        </w:tc>
        <w:tc>
          <w:tcPr>
            <w:tcW w:w="802" w:type="pct"/>
            <w:tcBorders>
              <w:top w:val="nil"/>
              <w:left w:val="nil"/>
              <w:bottom w:val="single" w:sz="4" w:space="0" w:color="auto"/>
              <w:right w:val="single" w:sz="8"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სხვა ხარჯი</w:t>
            </w:r>
          </w:p>
        </w:tc>
      </w:tr>
      <w:tr w:rsidR="00437648" w:rsidRPr="00437648" w:rsidTr="00437648">
        <w:trPr>
          <w:trHeight w:val="30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r>
      <w:tr w:rsidR="00437648" w:rsidRPr="00437648" w:rsidTr="00437648">
        <w:trPr>
          <w:trHeight w:val="30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r>
      <w:tr w:rsidR="00437648" w:rsidRPr="00437648" w:rsidTr="00437648">
        <w:trPr>
          <w:trHeight w:val="315"/>
        </w:trPr>
        <w:tc>
          <w:tcPr>
            <w:tcW w:w="664" w:type="pct"/>
            <w:tcBorders>
              <w:top w:val="nil"/>
              <w:left w:val="single" w:sz="8" w:space="0" w:color="auto"/>
              <w:bottom w:val="single" w:sz="8" w:space="0" w:color="auto"/>
              <w:right w:val="single" w:sz="4" w:space="0" w:color="auto"/>
            </w:tcBorders>
            <w:shd w:val="clear" w:color="auto" w:fill="auto"/>
            <w:noWrap/>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1127" w:type="pct"/>
            <w:tcBorders>
              <w:top w:val="nil"/>
              <w:left w:val="nil"/>
              <w:bottom w:val="single" w:sz="8" w:space="0" w:color="auto"/>
              <w:right w:val="single" w:sz="4"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r>
      <w:tr w:rsidR="00437648" w:rsidRPr="00437648" w:rsidTr="00437648">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437648" w:rsidRPr="00437648" w:rsidTr="00437648">
        <w:trPr>
          <w:trHeight w:val="30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4 კვარტალი</w:t>
            </w:r>
          </w:p>
        </w:tc>
      </w:tr>
      <w:tr w:rsidR="00437648" w:rsidRPr="00437648" w:rsidTr="00437648">
        <w:trPr>
          <w:trHeight w:val="600"/>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sz w:val="20"/>
                <w:szCs w:val="20"/>
                <w:lang w:val="ka-GE" w:eastAsia="ka-GE"/>
              </w:rPr>
            </w:pPr>
            <w:r w:rsidRPr="00437648">
              <w:rPr>
                <w:rFonts w:ascii="Sylfaen" w:eastAsia="Times New Roman" w:hAnsi="Sylfaen"/>
                <w:sz w:val="20"/>
                <w:szCs w:val="20"/>
                <w:lang w:val="ka-GE" w:eastAsia="ka-GE"/>
              </w:rPr>
              <w:t xml:space="preserve"> 06 02 12 08</w:t>
            </w:r>
          </w:p>
        </w:tc>
        <w:tc>
          <w:tcPr>
            <w:tcW w:w="1127" w:type="pct"/>
            <w:tcBorders>
              <w:top w:val="nil"/>
              <w:left w:val="nil"/>
              <w:bottom w:val="single" w:sz="4" w:space="0" w:color="auto"/>
              <w:right w:val="single" w:sz="4" w:space="0" w:color="auto"/>
            </w:tcBorders>
            <w:shd w:val="clear" w:color="000000" w:fill="FFFFFF"/>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მარტოხელა მშობლების დახმარება</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x</w:t>
            </w:r>
          </w:p>
        </w:tc>
      </w:tr>
      <w:tr w:rsidR="00437648" w:rsidRPr="00437648" w:rsidTr="00437648">
        <w:trPr>
          <w:trHeight w:val="30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r>
      <w:tr w:rsidR="00437648" w:rsidRPr="00437648" w:rsidTr="00437648">
        <w:trPr>
          <w:trHeight w:val="31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rPr>
                <w:rFonts w:ascii="Sylfaen" w:eastAsia="Times New Roman" w:hAnsi="Sylfaen"/>
                <w:sz w:val="20"/>
                <w:szCs w:val="20"/>
                <w:lang w:val="ka-GE" w:eastAsia="ka-GE"/>
              </w:rPr>
            </w:pPr>
            <w:r w:rsidRPr="00437648">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c>
          <w:tcPr>
            <w:tcW w:w="802" w:type="pct"/>
            <w:tcBorders>
              <w:top w:val="single" w:sz="4" w:space="0" w:color="auto"/>
              <w:left w:val="nil"/>
              <w:bottom w:val="single" w:sz="4" w:space="0" w:color="auto"/>
              <w:right w:val="single" w:sz="8" w:space="0" w:color="auto"/>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 </w:t>
            </w:r>
          </w:p>
        </w:tc>
      </w:tr>
      <w:tr w:rsidR="00437648" w:rsidRPr="00437648" w:rsidTr="00437648">
        <w:trPr>
          <w:trHeight w:val="315"/>
        </w:trPr>
        <w:tc>
          <w:tcPr>
            <w:tcW w:w="1790" w:type="pct"/>
            <w:gridSpan w:val="2"/>
            <w:tcBorders>
              <w:top w:val="nil"/>
              <w:left w:val="single" w:sz="8" w:space="0" w:color="auto"/>
              <w:bottom w:val="single" w:sz="8" w:space="0" w:color="auto"/>
              <w:right w:val="nil"/>
            </w:tcBorders>
            <w:shd w:val="clear" w:color="auto" w:fill="auto"/>
            <w:vAlign w:val="center"/>
            <w:hideMark/>
          </w:tcPr>
          <w:p w:rsidR="00437648" w:rsidRPr="00437648" w:rsidRDefault="00437648" w:rsidP="00437648">
            <w:pPr>
              <w:spacing w:after="0" w:line="240" w:lineRule="auto"/>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შუალედური მოსალოდნელი შედეგი (2024 წელი)</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437648" w:rsidRDefault="00437648" w:rsidP="00437648">
            <w:pPr>
              <w:spacing w:after="0" w:line="240" w:lineRule="auto"/>
              <w:jc w:val="center"/>
              <w:rPr>
                <w:rFonts w:ascii="Sylfaen" w:eastAsia="Times New Roman" w:hAnsi="Sylfaen"/>
                <w:b/>
                <w:bCs/>
                <w:sz w:val="20"/>
                <w:szCs w:val="20"/>
                <w:lang w:val="ka-GE" w:eastAsia="ka-GE"/>
              </w:rPr>
            </w:pPr>
            <w:r w:rsidRPr="00437648">
              <w:rPr>
                <w:rFonts w:ascii="Sylfaen" w:eastAsia="Times New Roman" w:hAnsi="Sylfaen"/>
                <w:b/>
                <w:bCs/>
                <w:sz w:val="20"/>
                <w:szCs w:val="20"/>
                <w:lang w:val="ka-GE" w:eastAsia="ka-GE"/>
              </w:rPr>
              <w:t>სოციალური მიმართულებით ცალკეულ კატეგორიის მოქალაქეთა ფინანსური და მორალური მხარდაჭრა</w:t>
            </w:r>
          </w:p>
        </w:tc>
      </w:tr>
    </w:tbl>
    <w:p w:rsidR="00437648" w:rsidRDefault="00437648"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12960" w:type="dxa"/>
        <w:tblLook w:val="04A0" w:firstRow="1" w:lastRow="0" w:firstColumn="1" w:lastColumn="0" w:noHBand="0" w:noVBand="1"/>
      </w:tblPr>
      <w:tblGrid>
        <w:gridCol w:w="1720"/>
        <w:gridCol w:w="2920"/>
        <w:gridCol w:w="2080"/>
        <w:gridCol w:w="2080"/>
        <w:gridCol w:w="2080"/>
        <w:gridCol w:w="2080"/>
      </w:tblGrid>
      <w:tr w:rsidR="00437648" w:rsidRPr="002F72BA" w:rsidTr="00437648">
        <w:trPr>
          <w:trHeight w:val="315"/>
        </w:trPr>
        <w:tc>
          <w:tcPr>
            <w:tcW w:w="6720" w:type="dxa"/>
            <w:gridSpan w:val="3"/>
            <w:tcBorders>
              <w:top w:val="single" w:sz="8" w:space="0" w:color="auto"/>
              <w:left w:val="single" w:sz="8" w:space="0" w:color="auto"/>
              <w:bottom w:val="single" w:sz="8" w:space="0" w:color="auto"/>
              <w:right w:val="nil"/>
            </w:tcBorders>
            <w:shd w:val="clear" w:color="auto" w:fill="auto"/>
            <w:vAlign w:val="center"/>
            <w:hideMark/>
          </w:tcPr>
          <w:p w:rsidR="00437648" w:rsidRPr="002F72BA" w:rsidRDefault="00437648" w:rsidP="00437648">
            <w:pPr>
              <w:spacing w:after="0" w:line="240" w:lineRule="auto"/>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624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სოციალური დახმარებებლი</w:t>
            </w:r>
          </w:p>
        </w:tc>
      </w:tr>
      <w:tr w:rsidR="00437648" w:rsidRPr="002F72BA" w:rsidTr="00437648">
        <w:trPr>
          <w:trHeight w:val="315"/>
        </w:trPr>
        <w:tc>
          <w:tcPr>
            <w:tcW w:w="1088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2F72BA" w:rsidRDefault="00437648" w:rsidP="00437648">
            <w:pPr>
              <w:spacing w:after="0" w:line="240" w:lineRule="auto"/>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ღონისძიების კლასიფიკაციის კოდი:</w:t>
            </w:r>
          </w:p>
        </w:tc>
        <w:tc>
          <w:tcPr>
            <w:tcW w:w="2080" w:type="dxa"/>
            <w:tcBorders>
              <w:top w:val="nil"/>
              <w:left w:val="nil"/>
              <w:bottom w:val="single" w:sz="8" w:space="0" w:color="auto"/>
              <w:right w:val="single" w:sz="8"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06 02 12 09</w:t>
            </w:r>
          </w:p>
        </w:tc>
      </w:tr>
      <w:tr w:rsidR="00437648" w:rsidRPr="002F72BA" w:rsidTr="00437648">
        <w:trPr>
          <w:trHeight w:val="315"/>
        </w:trPr>
        <w:tc>
          <w:tcPr>
            <w:tcW w:w="67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2F72BA" w:rsidRDefault="00437648" w:rsidP="00437648">
            <w:pPr>
              <w:spacing w:after="0" w:line="240" w:lineRule="auto"/>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ღონისძიების დასახელება:</w:t>
            </w:r>
          </w:p>
        </w:tc>
        <w:tc>
          <w:tcPr>
            <w:tcW w:w="6240" w:type="dxa"/>
            <w:gridSpan w:val="3"/>
            <w:tcBorders>
              <w:top w:val="single" w:sz="8" w:space="0" w:color="auto"/>
              <w:left w:val="nil"/>
              <w:bottom w:val="single" w:sz="8" w:space="0" w:color="auto"/>
              <w:right w:val="single" w:sz="8" w:space="0" w:color="000000"/>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უჭირისუფლო მიცვალების დაკრძალვის ხარჯი</w:t>
            </w:r>
          </w:p>
        </w:tc>
      </w:tr>
      <w:tr w:rsidR="00437648" w:rsidRPr="002F72BA" w:rsidTr="00437648">
        <w:trPr>
          <w:trHeight w:val="315"/>
        </w:trPr>
        <w:tc>
          <w:tcPr>
            <w:tcW w:w="88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2F72BA" w:rsidRDefault="00437648" w:rsidP="00437648">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არის ქვეპროგრამა ახალი</w:t>
            </w:r>
            <w:r w:rsidRPr="002F72BA">
              <w:rPr>
                <w:rFonts w:ascii="Sylfaen" w:eastAsia="Times New Roman" w:hAnsi="Sylfaen"/>
                <w:b/>
                <w:bCs/>
                <w:sz w:val="20"/>
                <w:szCs w:val="20"/>
                <w:lang w:val="ka-GE" w:eastAsia="ka-GE"/>
              </w:rPr>
              <w:t xml:space="preserve">? </w:t>
            </w:r>
            <w:r w:rsidRPr="002F72BA">
              <w:rPr>
                <w:rFonts w:ascii="Sylfaen" w:eastAsia="Times New Roman" w:hAnsi="Sylfaen"/>
                <w:sz w:val="20"/>
                <w:szCs w:val="20"/>
                <w:lang w:val="ka-GE" w:eastAsia="ka-GE"/>
              </w:rPr>
              <w:t xml:space="preserve">       </w:t>
            </w:r>
          </w:p>
        </w:tc>
        <w:tc>
          <w:tcPr>
            <w:tcW w:w="2080" w:type="dxa"/>
            <w:tcBorders>
              <w:top w:val="nil"/>
              <w:left w:val="nil"/>
              <w:bottom w:val="single" w:sz="8" w:space="0" w:color="auto"/>
              <w:right w:val="single" w:sz="8"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080" w:type="dxa"/>
            <w:tcBorders>
              <w:top w:val="nil"/>
              <w:left w:val="nil"/>
              <w:bottom w:val="single" w:sz="8" w:space="0" w:color="auto"/>
              <w:right w:val="single" w:sz="8"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არა</w:t>
            </w:r>
          </w:p>
        </w:tc>
      </w:tr>
      <w:tr w:rsidR="00437648" w:rsidRPr="002F72BA" w:rsidTr="00437648">
        <w:trPr>
          <w:trHeight w:val="315"/>
        </w:trPr>
        <w:tc>
          <w:tcPr>
            <w:tcW w:w="67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2F72BA" w:rsidRDefault="00437648" w:rsidP="00437648">
            <w:pPr>
              <w:spacing w:after="0" w:line="240" w:lineRule="auto"/>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თუ ქვეპროგრამა ახალია, ვინ წარმოადგინა?</w:t>
            </w:r>
          </w:p>
        </w:tc>
        <w:tc>
          <w:tcPr>
            <w:tcW w:w="6240" w:type="dxa"/>
            <w:gridSpan w:val="3"/>
            <w:tcBorders>
              <w:top w:val="single" w:sz="8" w:space="0" w:color="auto"/>
              <w:left w:val="nil"/>
              <w:bottom w:val="single" w:sz="8" w:space="0" w:color="auto"/>
              <w:right w:val="single" w:sz="8" w:space="0" w:color="000000"/>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r>
      <w:tr w:rsidR="00437648" w:rsidRPr="002F72BA" w:rsidTr="00437648">
        <w:trPr>
          <w:trHeight w:val="315"/>
        </w:trPr>
        <w:tc>
          <w:tcPr>
            <w:tcW w:w="6720" w:type="dxa"/>
            <w:gridSpan w:val="3"/>
            <w:tcBorders>
              <w:top w:val="single" w:sz="8" w:space="0" w:color="auto"/>
              <w:left w:val="single" w:sz="8" w:space="0" w:color="auto"/>
              <w:bottom w:val="single" w:sz="8" w:space="0" w:color="auto"/>
              <w:right w:val="nil"/>
            </w:tcBorders>
            <w:shd w:val="clear" w:color="auto" w:fill="auto"/>
            <w:vAlign w:val="center"/>
            <w:hideMark/>
          </w:tcPr>
          <w:p w:rsidR="00437648" w:rsidRPr="002F72BA" w:rsidRDefault="00437648" w:rsidP="00437648">
            <w:pPr>
              <w:spacing w:after="0" w:line="240" w:lineRule="auto"/>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ქვეპროგრამის განმახორციელებელი:</w:t>
            </w:r>
          </w:p>
        </w:tc>
        <w:tc>
          <w:tcPr>
            <w:tcW w:w="6240" w:type="dxa"/>
            <w:gridSpan w:val="3"/>
            <w:tcBorders>
              <w:top w:val="single" w:sz="8" w:space="0" w:color="auto"/>
              <w:left w:val="nil"/>
              <w:bottom w:val="single" w:sz="8" w:space="0" w:color="auto"/>
              <w:right w:val="single" w:sz="8" w:space="0" w:color="000000"/>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ჯანმრთელობის დაცისა და სოციალური უზრუნველყოფის განყოფილება</w:t>
            </w:r>
          </w:p>
        </w:tc>
      </w:tr>
      <w:tr w:rsidR="00437648" w:rsidRPr="002F72BA" w:rsidTr="00437648">
        <w:trPr>
          <w:trHeight w:val="300"/>
        </w:trPr>
        <w:tc>
          <w:tcPr>
            <w:tcW w:w="4640"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დაფინანსების წყარო</w:t>
            </w:r>
          </w:p>
        </w:tc>
        <w:tc>
          <w:tcPr>
            <w:tcW w:w="2080" w:type="dxa"/>
            <w:tcBorders>
              <w:top w:val="nil"/>
              <w:left w:val="nil"/>
              <w:bottom w:val="single" w:sz="4" w:space="0" w:color="auto"/>
              <w:right w:val="single" w:sz="4"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2024 წელი</w:t>
            </w:r>
          </w:p>
        </w:tc>
        <w:tc>
          <w:tcPr>
            <w:tcW w:w="2080" w:type="dxa"/>
            <w:tcBorders>
              <w:top w:val="nil"/>
              <w:left w:val="nil"/>
              <w:bottom w:val="single" w:sz="4" w:space="0" w:color="auto"/>
              <w:right w:val="single" w:sz="4"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2025 წელი</w:t>
            </w:r>
          </w:p>
        </w:tc>
        <w:tc>
          <w:tcPr>
            <w:tcW w:w="2080" w:type="dxa"/>
            <w:tcBorders>
              <w:top w:val="nil"/>
              <w:left w:val="nil"/>
              <w:bottom w:val="single" w:sz="4" w:space="0" w:color="auto"/>
              <w:right w:val="single" w:sz="8"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2026 წელი</w:t>
            </w:r>
          </w:p>
        </w:tc>
        <w:tc>
          <w:tcPr>
            <w:tcW w:w="2080" w:type="dxa"/>
            <w:tcBorders>
              <w:top w:val="nil"/>
              <w:left w:val="single" w:sz="4" w:space="0" w:color="auto"/>
              <w:bottom w:val="single" w:sz="4" w:space="0" w:color="auto"/>
              <w:right w:val="single" w:sz="8"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2027 წელი</w:t>
            </w:r>
          </w:p>
        </w:tc>
      </w:tr>
      <w:tr w:rsidR="00437648" w:rsidRPr="002F72BA" w:rsidTr="00437648">
        <w:trPr>
          <w:trHeight w:val="300"/>
        </w:trPr>
        <w:tc>
          <w:tcPr>
            <w:tcW w:w="464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37648" w:rsidRPr="002F72BA" w:rsidRDefault="00437648" w:rsidP="00437648">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მუნიციპალური ბიუჯეტი</w:t>
            </w:r>
          </w:p>
        </w:tc>
        <w:tc>
          <w:tcPr>
            <w:tcW w:w="2080" w:type="dxa"/>
            <w:tcBorders>
              <w:top w:val="nil"/>
              <w:left w:val="nil"/>
              <w:bottom w:val="single" w:sz="4" w:space="0" w:color="auto"/>
              <w:right w:val="single" w:sz="4"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xml:space="preserve">                           2 500,00 </w:t>
            </w:r>
          </w:p>
        </w:tc>
        <w:tc>
          <w:tcPr>
            <w:tcW w:w="2080" w:type="dxa"/>
            <w:tcBorders>
              <w:top w:val="nil"/>
              <w:left w:val="nil"/>
              <w:bottom w:val="single" w:sz="4" w:space="0" w:color="auto"/>
              <w:right w:val="single" w:sz="4"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xml:space="preserve">                           2 500,00 </w:t>
            </w:r>
          </w:p>
        </w:tc>
        <w:tc>
          <w:tcPr>
            <w:tcW w:w="2080" w:type="dxa"/>
            <w:tcBorders>
              <w:top w:val="nil"/>
              <w:left w:val="nil"/>
              <w:bottom w:val="single" w:sz="4" w:space="0" w:color="auto"/>
              <w:right w:val="single" w:sz="8"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xml:space="preserve">                           2 500,00 </w:t>
            </w:r>
          </w:p>
        </w:tc>
        <w:tc>
          <w:tcPr>
            <w:tcW w:w="2080" w:type="dxa"/>
            <w:tcBorders>
              <w:top w:val="nil"/>
              <w:left w:val="single" w:sz="4" w:space="0" w:color="auto"/>
              <w:bottom w:val="single" w:sz="4" w:space="0" w:color="auto"/>
              <w:right w:val="single" w:sz="8"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xml:space="preserve">                           2 500,00 </w:t>
            </w:r>
          </w:p>
        </w:tc>
      </w:tr>
      <w:tr w:rsidR="00437648" w:rsidRPr="002F72BA" w:rsidTr="00437648">
        <w:trPr>
          <w:trHeight w:val="300"/>
        </w:trPr>
        <w:tc>
          <w:tcPr>
            <w:tcW w:w="464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37648" w:rsidRPr="002F72BA" w:rsidRDefault="00437648" w:rsidP="00437648">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სახელმწიფო ბიუჯეტი</w:t>
            </w:r>
          </w:p>
        </w:tc>
        <w:tc>
          <w:tcPr>
            <w:tcW w:w="2080" w:type="dxa"/>
            <w:tcBorders>
              <w:top w:val="nil"/>
              <w:left w:val="nil"/>
              <w:bottom w:val="single" w:sz="4" w:space="0" w:color="auto"/>
              <w:right w:val="single" w:sz="4"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080" w:type="dxa"/>
            <w:tcBorders>
              <w:top w:val="nil"/>
              <w:left w:val="nil"/>
              <w:bottom w:val="single" w:sz="4" w:space="0" w:color="auto"/>
              <w:right w:val="single" w:sz="8"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080" w:type="dxa"/>
            <w:tcBorders>
              <w:top w:val="nil"/>
              <w:left w:val="single" w:sz="4" w:space="0" w:color="auto"/>
              <w:bottom w:val="single" w:sz="4" w:space="0" w:color="auto"/>
              <w:right w:val="single" w:sz="8"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r>
      <w:tr w:rsidR="00437648" w:rsidRPr="002F72BA" w:rsidTr="00437648">
        <w:trPr>
          <w:trHeight w:val="315"/>
        </w:trPr>
        <w:tc>
          <w:tcPr>
            <w:tcW w:w="4640" w:type="dxa"/>
            <w:gridSpan w:val="2"/>
            <w:tcBorders>
              <w:top w:val="single" w:sz="4" w:space="0" w:color="auto"/>
              <w:left w:val="single" w:sz="8" w:space="0" w:color="auto"/>
              <w:bottom w:val="nil"/>
              <w:right w:val="single" w:sz="4" w:space="0" w:color="000000"/>
            </w:tcBorders>
            <w:shd w:val="clear" w:color="auto" w:fill="auto"/>
            <w:vAlign w:val="center"/>
            <w:hideMark/>
          </w:tcPr>
          <w:p w:rsidR="00437648" w:rsidRPr="002F72BA" w:rsidRDefault="00437648" w:rsidP="00437648">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სხვა ......</w:t>
            </w:r>
          </w:p>
        </w:tc>
        <w:tc>
          <w:tcPr>
            <w:tcW w:w="2080" w:type="dxa"/>
            <w:tcBorders>
              <w:top w:val="nil"/>
              <w:left w:val="nil"/>
              <w:bottom w:val="nil"/>
              <w:right w:val="single" w:sz="4"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080" w:type="dxa"/>
            <w:tcBorders>
              <w:top w:val="nil"/>
              <w:left w:val="nil"/>
              <w:bottom w:val="nil"/>
              <w:right w:val="single" w:sz="4"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080" w:type="dxa"/>
            <w:tcBorders>
              <w:top w:val="nil"/>
              <w:left w:val="nil"/>
              <w:bottom w:val="nil"/>
              <w:right w:val="single" w:sz="8"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080" w:type="dxa"/>
            <w:tcBorders>
              <w:top w:val="nil"/>
              <w:left w:val="single" w:sz="4" w:space="0" w:color="auto"/>
              <w:bottom w:val="nil"/>
              <w:right w:val="single" w:sz="8"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r>
      <w:tr w:rsidR="00437648" w:rsidRPr="002F72BA" w:rsidTr="00437648">
        <w:trPr>
          <w:trHeight w:val="300"/>
        </w:trPr>
        <w:tc>
          <w:tcPr>
            <w:tcW w:w="4640"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lastRenderedPageBreak/>
              <w:t xml:space="preserve">სულ ქვეპროგრამა  </w:t>
            </w:r>
          </w:p>
        </w:tc>
        <w:tc>
          <w:tcPr>
            <w:tcW w:w="2080" w:type="dxa"/>
            <w:tcBorders>
              <w:top w:val="single" w:sz="8" w:space="0" w:color="auto"/>
              <w:left w:val="nil"/>
              <w:bottom w:val="single" w:sz="4" w:space="0" w:color="auto"/>
              <w:right w:val="single" w:sz="4"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xml:space="preserve">                  2 500,00 </w:t>
            </w:r>
          </w:p>
        </w:tc>
        <w:tc>
          <w:tcPr>
            <w:tcW w:w="2080" w:type="dxa"/>
            <w:tcBorders>
              <w:top w:val="single" w:sz="8" w:space="0" w:color="auto"/>
              <w:left w:val="nil"/>
              <w:bottom w:val="single" w:sz="4" w:space="0" w:color="auto"/>
              <w:right w:val="single" w:sz="4"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xml:space="preserve">                  2 500,00 </w:t>
            </w:r>
          </w:p>
        </w:tc>
        <w:tc>
          <w:tcPr>
            <w:tcW w:w="2080" w:type="dxa"/>
            <w:tcBorders>
              <w:top w:val="single" w:sz="8" w:space="0" w:color="auto"/>
              <w:left w:val="nil"/>
              <w:bottom w:val="single" w:sz="4" w:space="0" w:color="auto"/>
              <w:right w:val="single" w:sz="4"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xml:space="preserve">                  2 500,00 </w:t>
            </w:r>
          </w:p>
        </w:tc>
        <w:tc>
          <w:tcPr>
            <w:tcW w:w="2080" w:type="dxa"/>
            <w:tcBorders>
              <w:top w:val="single" w:sz="8" w:space="0" w:color="auto"/>
              <w:left w:val="nil"/>
              <w:bottom w:val="single" w:sz="4" w:space="0" w:color="auto"/>
              <w:right w:val="single" w:sz="4"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xml:space="preserve">                  2 500,00 </w:t>
            </w:r>
          </w:p>
        </w:tc>
      </w:tr>
      <w:tr w:rsidR="00437648" w:rsidRPr="002F72BA" w:rsidTr="00437648">
        <w:trPr>
          <w:trHeight w:val="315"/>
        </w:trPr>
        <w:tc>
          <w:tcPr>
            <w:tcW w:w="4640"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437648" w:rsidRPr="002F72BA" w:rsidRDefault="00437648" w:rsidP="00437648">
            <w:pPr>
              <w:spacing w:after="0" w:line="240" w:lineRule="auto"/>
              <w:jc w:val="center"/>
              <w:rPr>
                <w:rFonts w:ascii="Sylfaen" w:eastAsia="Times New Roman" w:hAnsi="Sylfaen"/>
                <w:i/>
                <w:iCs/>
                <w:sz w:val="20"/>
                <w:szCs w:val="20"/>
                <w:lang w:val="ka-GE" w:eastAsia="ka-GE"/>
              </w:rPr>
            </w:pPr>
            <w:r w:rsidRPr="002F72BA">
              <w:rPr>
                <w:rFonts w:ascii="Sylfaen" w:eastAsia="Times New Roman" w:hAnsi="Sylfaen"/>
                <w:i/>
                <w:iCs/>
                <w:sz w:val="20"/>
                <w:szCs w:val="20"/>
                <w:lang w:val="ka-GE" w:eastAsia="ka-GE"/>
              </w:rPr>
              <w:t>მ.შ. კაპიტალური პროექტები</w:t>
            </w:r>
          </w:p>
        </w:tc>
        <w:tc>
          <w:tcPr>
            <w:tcW w:w="2080" w:type="dxa"/>
            <w:tcBorders>
              <w:top w:val="nil"/>
              <w:left w:val="nil"/>
              <w:bottom w:val="single" w:sz="8" w:space="0" w:color="auto"/>
              <w:right w:val="single" w:sz="4" w:space="0" w:color="auto"/>
            </w:tcBorders>
            <w:shd w:val="clear" w:color="auto" w:fill="auto"/>
            <w:vAlign w:val="center"/>
            <w:hideMark/>
          </w:tcPr>
          <w:p w:rsidR="00437648" w:rsidRPr="002F72BA" w:rsidRDefault="00437648" w:rsidP="00437648">
            <w:pPr>
              <w:spacing w:after="0" w:line="240" w:lineRule="auto"/>
              <w:rPr>
                <w:rFonts w:ascii="Sylfaen" w:eastAsia="Times New Roman" w:hAnsi="Sylfaen"/>
                <w:i/>
                <w:iCs/>
                <w:sz w:val="20"/>
                <w:szCs w:val="20"/>
                <w:lang w:val="ka-GE" w:eastAsia="ka-GE"/>
              </w:rPr>
            </w:pPr>
            <w:r w:rsidRPr="002F72BA">
              <w:rPr>
                <w:rFonts w:ascii="Sylfaen" w:eastAsia="Times New Roman" w:hAnsi="Sylfaen"/>
                <w:i/>
                <w:iCs/>
                <w:sz w:val="20"/>
                <w:szCs w:val="20"/>
                <w:lang w:val="ka-GE" w:eastAsia="ka-GE"/>
              </w:rPr>
              <w:t> </w:t>
            </w:r>
          </w:p>
        </w:tc>
        <w:tc>
          <w:tcPr>
            <w:tcW w:w="2080" w:type="dxa"/>
            <w:tcBorders>
              <w:top w:val="nil"/>
              <w:left w:val="nil"/>
              <w:bottom w:val="single" w:sz="8" w:space="0" w:color="auto"/>
              <w:right w:val="single" w:sz="4" w:space="0" w:color="auto"/>
            </w:tcBorders>
            <w:shd w:val="clear" w:color="auto" w:fill="auto"/>
            <w:vAlign w:val="center"/>
            <w:hideMark/>
          </w:tcPr>
          <w:p w:rsidR="00437648" w:rsidRPr="002F72BA" w:rsidRDefault="00437648" w:rsidP="00437648">
            <w:pPr>
              <w:spacing w:after="0" w:line="240" w:lineRule="auto"/>
              <w:rPr>
                <w:rFonts w:ascii="Sylfaen" w:eastAsia="Times New Roman" w:hAnsi="Sylfaen"/>
                <w:i/>
                <w:iCs/>
                <w:sz w:val="20"/>
                <w:szCs w:val="20"/>
                <w:lang w:val="ka-GE" w:eastAsia="ka-GE"/>
              </w:rPr>
            </w:pPr>
            <w:r w:rsidRPr="002F72BA">
              <w:rPr>
                <w:rFonts w:ascii="Sylfaen" w:eastAsia="Times New Roman" w:hAnsi="Sylfaen"/>
                <w:i/>
                <w:iCs/>
                <w:sz w:val="20"/>
                <w:szCs w:val="20"/>
                <w:lang w:val="ka-GE" w:eastAsia="ka-GE"/>
              </w:rPr>
              <w:t> </w:t>
            </w:r>
          </w:p>
        </w:tc>
        <w:tc>
          <w:tcPr>
            <w:tcW w:w="2080" w:type="dxa"/>
            <w:tcBorders>
              <w:top w:val="nil"/>
              <w:left w:val="nil"/>
              <w:bottom w:val="single" w:sz="8" w:space="0" w:color="auto"/>
              <w:right w:val="single" w:sz="4" w:space="0" w:color="auto"/>
            </w:tcBorders>
            <w:shd w:val="clear" w:color="auto" w:fill="auto"/>
            <w:vAlign w:val="center"/>
            <w:hideMark/>
          </w:tcPr>
          <w:p w:rsidR="00437648" w:rsidRPr="002F72BA" w:rsidRDefault="00437648" w:rsidP="00437648">
            <w:pPr>
              <w:spacing w:after="0" w:line="240" w:lineRule="auto"/>
              <w:rPr>
                <w:rFonts w:ascii="Sylfaen" w:eastAsia="Times New Roman" w:hAnsi="Sylfaen"/>
                <w:i/>
                <w:iCs/>
                <w:sz w:val="20"/>
                <w:szCs w:val="20"/>
                <w:lang w:val="ka-GE" w:eastAsia="ka-GE"/>
              </w:rPr>
            </w:pPr>
            <w:r w:rsidRPr="002F72BA">
              <w:rPr>
                <w:rFonts w:ascii="Sylfaen" w:eastAsia="Times New Roman" w:hAnsi="Sylfaen"/>
                <w:i/>
                <w:iCs/>
                <w:sz w:val="20"/>
                <w:szCs w:val="20"/>
                <w:lang w:val="ka-GE" w:eastAsia="ka-GE"/>
              </w:rPr>
              <w:t> </w:t>
            </w:r>
          </w:p>
        </w:tc>
        <w:tc>
          <w:tcPr>
            <w:tcW w:w="2080" w:type="dxa"/>
            <w:tcBorders>
              <w:top w:val="nil"/>
              <w:left w:val="nil"/>
              <w:bottom w:val="single" w:sz="8" w:space="0" w:color="auto"/>
              <w:right w:val="single" w:sz="8" w:space="0" w:color="auto"/>
            </w:tcBorders>
            <w:shd w:val="clear" w:color="auto" w:fill="auto"/>
            <w:vAlign w:val="center"/>
            <w:hideMark/>
          </w:tcPr>
          <w:p w:rsidR="00437648" w:rsidRPr="002F72BA" w:rsidRDefault="00437648" w:rsidP="00437648">
            <w:pPr>
              <w:spacing w:after="0" w:line="240" w:lineRule="auto"/>
              <w:rPr>
                <w:rFonts w:ascii="Sylfaen" w:eastAsia="Times New Roman" w:hAnsi="Sylfaen"/>
                <w:i/>
                <w:iCs/>
                <w:sz w:val="20"/>
                <w:szCs w:val="20"/>
                <w:lang w:val="ka-GE" w:eastAsia="ka-GE"/>
              </w:rPr>
            </w:pPr>
            <w:r w:rsidRPr="002F72BA">
              <w:rPr>
                <w:rFonts w:ascii="Sylfaen" w:eastAsia="Times New Roman" w:hAnsi="Sylfaen"/>
                <w:i/>
                <w:iCs/>
                <w:sz w:val="20"/>
                <w:szCs w:val="20"/>
                <w:lang w:val="ka-GE" w:eastAsia="ka-GE"/>
              </w:rPr>
              <w:t> </w:t>
            </w:r>
          </w:p>
        </w:tc>
      </w:tr>
      <w:tr w:rsidR="00437648" w:rsidRPr="002F72BA" w:rsidTr="00437648">
        <w:trPr>
          <w:trHeight w:val="615"/>
        </w:trPr>
        <w:tc>
          <w:tcPr>
            <w:tcW w:w="1720" w:type="dxa"/>
            <w:tcBorders>
              <w:top w:val="nil"/>
              <w:left w:val="single" w:sz="8" w:space="0" w:color="auto"/>
              <w:bottom w:val="single" w:sz="8" w:space="0" w:color="auto"/>
              <w:right w:val="nil"/>
            </w:tcBorders>
            <w:shd w:val="clear" w:color="auto" w:fill="auto"/>
            <w:vAlign w:val="center"/>
            <w:hideMark/>
          </w:tcPr>
          <w:p w:rsidR="00437648" w:rsidRPr="002F72BA" w:rsidRDefault="00437648" w:rsidP="00437648">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მიზანი და აღწერა</w:t>
            </w:r>
          </w:p>
        </w:tc>
        <w:tc>
          <w:tcPr>
            <w:tcW w:w="1124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2F72BA" w:rsidRDefault="00437648" w:rsidP="00437648">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r>
      <w:tr w:rsidR="00437648" w:rsidRPr="002F72BA" w:rsidTr="00437648">
        <w:trPr>
          <w:trHeight w:val="525"/>
        </w:trPr>
        <w:tc>
          <w:tcPr>
            <w:tcW w:w="4640"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ქვეპროგრამის/ღონისძიების დასახელება</w:t>
            </w:r>
          </w:p>
        </w:tc>
        <w:tc>
          <w:tcPr>
            <w:tcW w:w="2080" w:type="dxa"/>
            <w:tcBorders>
              <w:top w:val="nil"/>
              <w:left w:val="nil"/>
              <w:bottom w:val="nil"/>
              <w:right w:val="single" w:sz="4"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xml:space="preserve">რაოდენობა </w:t>
            </w:r>
          </w:p>
        </w:tc>
        <w:tc>
          <w:tcPr>
            <w:tcW w:w="2080" w:type="dxa"/>
            <w:tcBorders>
              <w:top w:val="nil"/>
              <w:left w:val="nil"/>
              <w:bottom w:val="nil"/>
              <w:right w:val="single" w:sz="4"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ერთ. საშ. ფასი</w:t>
            </w:r>
          </w:p>
        </w:tc>
        <w:tc>
          <w:tcPr>
            <w:tcW w:w="2080" w:type="dxa"/>
            <w:tcBorders>
              <w:top w:val="nil"/>
              <w:left w:val="nil"/>
              <w:bottom w:val="single" w:sz="8" w:space="0" w:color="auto"/>
              <w:right w:val="single" w:sz="4"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სულ (ლარი)</w:t>
            </w:r>
          </w:p>
        </w:tc>
        <w:tc>
          <w:tcPr>
            <w:tcW w:w="2080" w:type="dxa"/>
            <w:tcBorders>
              <w:top w:val="nil"/>
              <w:left w:val="nil"/>
              <w:bottom w:val="single" w:sz="8" w:space="0" w:color="auto"/>
              <w:right w:val="single" w:sz="8"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sz w:val="18"/>
                <w:szCs w:val="18"/>
                <w:lang w:val="ka-GE" w:eastAsia="ka-GE"/>
              </w:rPr>
            </w:pPr>
            <w:r w:rsidRPr="002F72BA">
              <w:rPr>
                <w:rFonts w:ascii="Sylfaen" w:eastAsia="Times New Roman" w:hAnsi="Sylfaen"/>
                <w:sz w:val="18"/>
                <w:szCs w:val="18"/>
                <w:lang w:val="ka-GE" w:eastAsia="ka-GE"/>
              </w:rPr>
              <w:t>ეკონომიკური კლასიფიკაციის მუხლი</w:t>
            </w:r>
          </w:p>
        </w:tc>
      </w:tr>
      <w:tr w:rsidR="00437648" w:rsidRPr="002F72BA" w:rsidTr="00437648">
        <w:trPr>
          <w:trHeight w:val="600"/>
        </w:trPr>
        <w:tc>
          <w:tcPr>
            <w:tcW w:w="17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xml:space="preserve"> 06 02 12 09</w:t>
            </w:r>
          </w:p>
        </w:tc>
        <w:tc>
          <w:tcPr>
            <w:tcW w:w="2920" w:type="dxa"/>
            <w:tcBorders>
              <w:top w:val="single" w:sz="4" w:space="0" w:color="auto"/>
              <w:left w:val="nil"/>
              <w:bottom w:val="single" w:sz="4" w:space="0" w:color="auto"/>
              <w:right w:val="single" w:sz="4" w:space="0" w:color="auto"/>
            </w:tcBorders>
            <w:shd w:val="clear" w:color="000000" w:fill="FFFFFF"/>
            <w:vAlign w:val="center"/>
            <w:hideMark/>
          </w:tcPr>
          <w:p w:rsidR="00437648" w:rsidRPr="002F72BA" w:rsidRDefault="00437648" w:rsidP="00437648">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უჭირისუფლო მიცვალების დაკრძალვის ხარჯი</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37648" w:rsidRPr="002F72BA" w:rsidRDefault="00437648" w:rsidP="00437648">
            <w:pPr>
              <w:spacing w:after="0" w:line="240" w:lineRule="auto"/>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37648" w:rsidRPr="002F72BA" w:rsidRDefault="00437648" w:rsidP="00437648">
            <w:pPr>
              <w:spacing w:after="0" w:line="240" w:lineRule="auto"/>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xml:space="preserve">                  2 500,00 </w:t>
            </w:r>
          </w:p>
        </w:tc>
        <w:tc>
          <w:tcPr>
            <w:tcW w:w="2080" w:type="dxa"/>
            <w:tcBorders>
              <w:top w:val="nil"/>
              <w:left w:val="nil"/>
              <w:bottom w:val="single" w:sz="4" w:space="0" w:color="auto"/>
              <w:right w:val="single" w:sz="8" w:space="0" w:color="auto"/>
            </w:tcBorders>
            <w:shd w:val="clear" w:color="auto" w:fill="auto"/>
            <w:vAlign w:val="center"/>
            <w:hideMark/>
          </w:tcPr>
          <w:p w:rsidR="00437648" w:rsidRPr="002F72BA" w:rsidRDefault="00437648" w:rsidP="00437648">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სოციალირი  დახმარებები</w:t>
            </w:r>
          </w:p>
        </w:tc>
      </w:tr>
      <w:tr w:rsidR="00437648" w:rsidRPr="002F72BA" w:rsidTr="00437648">
        <w:trPr>
          <w:trHeight w:val="30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rsidR="00437648" w:rsidRPr="002F72BA" w:rsidRDefault="00437648" w:rsidP="00437648">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920" w:type="dxa"/>
            <w:tcBorders>
              <w:top w:val="nil"/>
              <w:left w:val="nil"/>
              <w:bottom w:val="single" w:sz="4" w:space="0" w:color="auto"/>
              <w:right w:val="single" w:sz="4" w:space="0" w:color="auto"/>
            </w:tcBorders>
            <w:shd w:val="clear" w:color="auto" w:fill="auto"/>
            <w:vAlign w:val="center"/>
            <w:hideMark/>
          </w:tcPr>
          <w:p w:rsidR="00437648" w:rsidRPr="002F72BA" w:rsidRDefault="00437648" w:rsidP="00437648">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c>
          <w:tcPr>
            <w:tcW w:w="2080" w:type="dxa"/>
            <w:tcBorders>
              <w:top w:val="nil"/>
              <w:left w:val="nil"/>
              <w:bottom w:val="single" w:sz="4" w:space="0" w:color="auto"/>
              <w:right w:val="single" w:sz="8" w:space="0" w:color="auto"/>
            </w:tcBorders>
            <w:shd w:val="clear" w:color="auto" w:fill="auto"/>
            <w:vAlign w:val="center"/>
            <w:hideMark/>
          </w:tcPr>
          <w:p w:rsidR="00437648" w:rsidRPr="002F72BA" w:rsidRDefault="00437648" w:rsidP="00437648">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r>
      <w:tr w:rsidR="00437648" w:rsidRPr="002F72BA" w:rsidTr="00437648">
        <w:trPr>
          <w:trHeight w:val="30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rsidR="00437648" w:rsidRPr="002F72BA" w:rsidRDefault="00437648" w:rsidP="00437648">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920" w:type="dxa"/>
            <w:tcBorders>
              <w:top w:val="nil"/>
              <w:left w:val="nil"/>
              <w:bottom w:val="single" w:sz="4" w:space="0" w:color="auto"/>
              <w:right w:val="single" w:sz="4" w:space="0" w:color="auto"/>
            </w:tcBorders>
            <w:shd w:val="clear" w:color="auto" w:fill="auto"/>
            <w:vAlign w:val="center"/>
            <w:hideMark/>
          </w:tcPr>
          <w:p w:rsidR="00437648" w:rsidRPr="002F72BA" w:rsidRDefault="00437648" w:rsidP="00437648">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c>
          <w:tcPr>
            <w:tcW w:w="2080" w:type="dxa"/>
            <w:tcBorders>
              <w:top w:val="nil"/>
              <w:left w:val="nil"/>
              <w:bottom w:val="single" w:sz="4" w:space="0" w:color="auto"/>
              <w:right w:val="single" w:sz="8" w:space="0" w:color="auto"/>
            </w:tcBorders>
            <w:shd w:val="clear" w:color="auto" w:fill="auto"/>
            <w:vAlign w:val="center"/>
            <w:hideMark/>
          </w:tcPr>
          <w:p w:rsidR="00437648" w:rsidRPr="002F72BA" w:rsidRDefault="00437648" w:rsidP="00437648">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r>
      <w:tr w:rsidR="00437648" w:rsidRPr="002F72BA" w:rsidTr="00437648">
        <w:trPr>
          <w:trHeight w:val="315"/>
        </w:trPr>
        <w:tc>
          <w:tcPr>
            <w:tcW w:w="1720" w:type="dxa"/>
            <w:tcBorders>
              <w:top w:val="nil"/>
              <w:left w:val="single" w:sz="8" w:space="0" w:color="auto"/>
              <w:bottom w:val="single" w:sz="8" w:space="0" w:color="auto"/>
              <w:right w:val="single" w:sz="4" w:space="0" w:color="auto"/>
            </w:tcBorders>
            <w:shd w:val="clear" w:color="auto" w:fill="auto"/>
            <w:noWrap/>
            <w:vAlign w:val="center"/>
            <w:hideMark/>
          </w:tcPr>
          <w:p w:rsidR="00437648" w:rsidRPr="002F72BA" w:rsidRDefault="00437648" w:rsidP="00437648">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920" w:type="dxa"/>
            <w:tcBorders>
              <w:top w:val="nil"/>
              <w:left w:val="nil"/>
              <w:bottom w:val="single" w:sz="8" w:space="0" w:color="auto"/>
              <w:right w:val="single" w:sz="4" w:space="0" w:color="auto"/>
            </w:tcBorders>
            <w:shd w:val="clear" w:color="auto" w:fill="auto"/>
            <w:vAlign w:val="center"/>
            <w:hideMark/>
          </w:tcPr>
          <w:p w:rsidR="00437648" w:rsidRPr="002F72BA" w:rsidRDefault="00437648" w:rsidP="00437648">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080" w:type="dxa"/>
            <w:tcBorders>
              <w:top w:val="nil"/>
              <w:left w:val="nil"/>
              <w:bottom w:val="single" w:sz="8" w:space="0" w:color="auto"/>
              <w:right w:val="single" w:sz="4"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080" w:type="dxa"/>
            <w:tcBorders>
              <w:top w:val="nil"/>
              <w:left w:val="nil"/>
              <w:bottom w:val="single" w:sz="8" w:space="0" w:color="auto"/>
              <w:right w:val="single" w:sz="4"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080" w:type="dxa"/>
            <w:tcBorders>
              <w:top w:val="nil"/>
              <w:left w:val="nil"/>
              <w:bottom w:val="single" w:sz="8" w:space="0" w:color="auto"/>
              <w:right w:val="single" w:sz="4"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080" w:type="dxa"/>
            <w:tcBorders>
              <w:top w:val="nil"/>
              <w:left w:val="nil"/>
              <w:bottom w:val="single" w:sz="8" w:space="0" w:color="auto"/>
              <w:right w:val="single" w:sz="8"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r>
      <w:tr w:rsidR="00437648" w:rsidRPr="002F72BA" w:rsidTr="00437648">
        <w:trPr>
          <w:trHeight w:val="315"/>
        </w:trPr>
        <w:tc>
          <w:tcPr>
            <w:tcW w:w="1296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437648" w:rsidRPr="002F72BA" w:rsidTr="00437648">
        <w:trPr>
          <w:trHeight w:val="300"/>
        </w:trPr>
        <w:tc>
          <w:tcPr>
            <w:tcW w:w="4640"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437648" w:rsidRPr="002F72BA" w:rsidRDefault="00437648" w:rsidP="00437648">
            <w:pPr>
              <w:spacing w:after="0" w:line="240" w:lineRule="auto"/>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ქვეპროგრამის/ღონისძიების დასახელება</w:t>
            </w:r>
          </w:p>
        </w:tc>
        <w:tc>
          <w:tcPr>
            <w:tcW w:w="2080" w:type="dxa"/>
            <w:tcBorders>
              <w:top w:val="nil"/>
              <w:left w:val="nil"/>
              <w:bottom w:val="single" w:sz="4" w:space="0" w:color="auto"/>
              <w:right w:val="single" w:sz="4"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1 კვარტალი</w:t>
            </w:r>
          </w:p>
        </w:tc>
        <w:tc>
          <w:tcPr>
            <w:tcW w:w="2080" w:type="dxa"/>
            <w:tcBorders>
              <w:top w:val="nil"/>
              <w:left w:val="nil"/>
              <w:bottom w:val="single" w:sz="4" w:space="0" w:color="auto"/>
              <w:right w:val="single" w:sz="4"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2 კვარტალი</w:t>
            </w:r>
          </w:p>
        </w:tc>
        <w:tc>
          <w:tcPr>
            <w:tcW w:w="2080" w:type="dxa"/>
            <w:tcBorders>
              <w:top w:val="nil"/>
              <w:left w:val="nil"/>
              <w:bottom w:val="single" w:sz="4" w:space="0" w:color="auto"/>
              <w:right w:val="single" w:sz="4"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3 კვარტალი</w:t>
            </w:r>
          </w:p>
        </w:tc>
        <w:tc>
          <w:tcPr>
            <w:tcW w:w="2080" w:type="dxa"/>
            <w:tcBorders>
              <w:top w:val="nil"/>
              <w:left w:val="nil"/>
              <w:bottom w:val="single" w:sz="4" w:space="0" w:color="auto"/>
              <w:right w:val="single" w:sz="8"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4 კვარტალი</w:t>
            </w:r>
          </w:p>
        </w:tc>
      </w:tr>
      <w:tr w:rsidR="00437648" w:rsidRPr="002F72BA" w:rsidTr="00437648">
        <w:trPr>
          <w:trHeight w:val="600"/>
        </w:trPr>
        <w:tc>
          <w:tcPr>
            <w:tcW w:w="1720" w:type="dxa"/>
            <w:tcBorders>
              <w:top w:val="nil"/>
              <w:left w:val="single" w:sz="8" w:space="0" w:color="auto"/>
              <w:bottom w:val="single" w:sz="4" w:space="0" w:color="auto"/>
              <w:right w:val="single" w:sz="4"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xml:space="preserve"> 06 02 12 09</w:t>
            </w:r>
          </w:p>
        </w:tc>
        <w:tc>
          <w:tcPr>
            <w:tcW w:w="2920" w:type="dxa"/>
            <w:tcBorders>
              <w:top w:val="nil"/>
              <w:left w:val="nil"/>
              <w:bottom w:val="single" w:sz="4" w:space="0" w:color="auto"/>
              <w:right w:val="single" w:sz="4" w:space="0" w:color="auto"/>
            </w:tcBorders>
            <w:shd w:val="clear" w:color="000000" w:fill="FFFFFF"/>
            <w:vAlign w:val="center"/>
            <w:hideMark/>
          </w:tcPr>
          <w:p w:rsidR="00437648" w:rsidRPr="002F72BA" w:rsidRDefault="00437648" w:rsidP="00437648">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უჭირისუფლო მიცვალების დაკრძალვის ხარჯი</w:t>
            </w:r>
          </w:p>
        </w:tc>
        <w:tc>
          <w:tcPr>
            <w:tcW w:w="2080" w:type="dxa"/>
            <w:tcBorders>
              <w:top w:val="nil"/>
              <w:left w:val="nil"/>
              <w:bottom w:val="single" w:sz="4" w:space="0" w:color="auto"/>
              <w:right w:val="single" w:sz="4"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x</w:t>
            </w:r>
          </w:p>
        </w:tc>
        <w:tc>
          <w:tcPr>
            <w:tcW w:w="2080" w:type="dxa"/>
            <w:tcBorders>
              <w:top w:val="nil"/>
              <w:left w:val="nil"/>
              <w:bottom w:val="single" w:sz="4" w:space="0" w:color="auto"/>
              <w:right w:val="single" w:sz="4"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x</w:t>
            </w:r>
          </w:p>
        </w:tc>
        <w:tc>
          <w:tcPr>
            <w:tcW w:w="2080" w:type="dxa"/>
            <w:tcBorders>
              <w:top w:val="nil"/>
              <w:left w:val="nil"/>
              <w:bottom w:val="single" w:sz="4" w:space="0" w:color="auto"/>
              <w:right w:val="single" w:sz="4"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x</w:t>
            </w:r>
          </w:p>
        </w:tc>
        <w:tc>
          <w:tcPr>
            <w:tcW w:w="2080" w:type="dxa"/>
            <w:tcBorders>
              <w:top w:val="nil"/>
              <w:left w:val="nil"/>
              <w:bottom w:val="single" w:sz="4" w:space="0" w:color="auto"/>
              <w:right w:val="single" w:sz="4"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x</w:t>
            </w:r>
          </w:p>
        </w:tc>
      </w:tr>
      <w:tr w:rsidR="00437648" w:rsidRPr="002F72BA" w:rsidTr="00437648">
        <w:trPr>
          <w:trHeight w:val="30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rsidR="00437648" w:rsidRPr="002F72BA" w:rsidRDefault="00437648" w:rsidP="00437648">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920" w:type="dxa"/>
            <w:tcBorders>
              <w:top w:val="nil"/>
              <w:left w:val="nil"/>
              <w:bottom w:val="single" w:sz="4" w:space="0" w:color="auto"/>
              <w:right w:val="single" w:sz="4" w:space="0" w:color="auto"/>
            </w:tcBorders>
            <w:shd w:val="clear" w:color="auto" w:fill="auto"/>
            <w:vAlign w:val="center"/>
            <w:hideMark/>
          </w:tcPr>
          <w:p w:rsidR="00437648" w:rsidRPr="002F72BA" w:rsidRDefault="00437648" w:rsidP="00437648">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c>
          <w:tcPr>
            <w:tcW w:w="2080" w:type="dxa"/>
            <w:tcBorders>
              <w:top w:val="nil"/>
              <w:left w:val="nil"/>
              <w:bottom w:val="nil"/>
              <w:right w:val="single" w:sz="8"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r>
      <w:tr w:rsidR="00437648" w:rsidRPr="002F72BA" w:rsidTr="00437648">
        <w:trPr>
          <w:trHeight w:val="315"/>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rsidR="00437648" w:rsidRPr="002F72BA" w:rsidRDefault="00437648" w:rsidP="00437648">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920" w:type="dxa"/>
            <w:tcBorders>
              <w:top w:val="nil"/>
              <w:left w:val="nil"/>
              <w:bottom w:val="single" w:sz="4" w:space="0" w:color="auto"/>
              <w:right w:val="single" w:sz="4" w:space="0" w:color="auto"/>
            </w:tcBorders>
            <w:shd w:val="clear" w:color="auto" w:fill="auto"/>
            <w:vAlign w:val="center"/>
            <w:hideMark/>
          </w:tcPr>
          <w:p w:rsidR="00437648" w:rsidRPr="002F72BA" w:rsidRDefault="00437648" w:rsidP="00437648">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c>
          <w:tcPr>
            <w:tcW w:w="2080" w:type="dxa"/>
            <w:tcBorders>
              <w:top w:val="single" w:sz="4" w:space="0" w:color="auto"/>
              <w:left w:val="nil"/>
              <w:bottom w:val="single" w:sz="4" w:space="0" w:color="auto"/>
              <w:right w:val="single" w:sz="8" w:space="0" w:color="auto"/>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r>
      <w:tr w:rsidR="00437648" w:rsidRPr="002F72BA" w:rsidTr="00437648">
        <w:trPr>
          <w:trHeight w:val="315"/>
        </w:trPr>
        <w:tc>
          <w:tcPr>
            <w:tcW w:w="4640" w:type="dxa"/>
            <w:gridSpan w:val="2"/>
            <w:tcBorders>
              <w:top w:val="nil"/>
              <w:left w:val="single" w:sz="8" w:space="0" w:color="auto"/>
              <w:bottom w:val="single" w:sz="8" w:space="0" w:color="auto"/>
              <w:right w:val="nil"/>
            </w:tcBorders>
            <w:shd w:val="clear" w:color="auto" w:fill="auto"/>
            <w:vAlign w:val="center"/>
            <w:hideMark/>
          </w:tcPr>
          <w:p w:rsidR="00437648" w:rsidRPr="002F72BA" w:rsidRDefault="00437648" w:rsidP="00437648">
            <w:pPr>
              <w:spacing w:after="0" w:line="240" w:lineRule="auto"/>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შუალედური მოსალოდნელი შედეგი (2024 წელი)</w:t>
            </w:r>
          </w:p>
        </w:tc>
        <w:tc>
          <w:tcPr>
            <w:tcW w:w="83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37648" w:rsidRPr="002F72BA" w:rsidRDefault="00437648" w:rsidP="00437648">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სოციალური მიმართულებით ცალკეულ კატეგორიის მოქალაქეთა ფინანსური და მორალური მხარდაჭრა</w:t>
            </w:r>
          </w:p>
        </w:tc>
      </w:tr>
    </w:tbl>
    <w:p w:rsidR="00437648" w:rsidRDefault="00437648"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717"/>
        <w:gridCol w:w="2917"/>
        <w:gridCol w:w="2076"/>
        <w:gridCol w:w="2076"/>
        <w:gridCol w:w="2078"/>
        <w:gridCol w:w="2076"/>
      </w:tblGrid>
      <w:tr w:rsidR="002F72BA" w:rsidRPr="002F72BA" w:rsidTr="002F72BA">
        <w:trPr>
          <w:trHeight w:val="31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2F72BA" w:rsidRPr="002F72BA" w:rsidRDefault="002F72BA" w:rsidP="002F72BA">
            <w:pPr>
              <w:spacing w:after="0" w:line="240" w:lineRule="auto"/>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სოციალური დახმარებებლი</w:t>
            </w:r>
          </w:p>
        </w:tc>
      </w:tr>
      <w:tr w:rsidR="002F72BA" w:rsidRPr="002F72BA" w:rsidTr="002F72BA">
        <w:trPr>
          <w:trHeight w:val="315"/>
        </w:trPr>
        <w:tc>
          <w:tcPr>
            <w:tcW w:w="41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F72BA" w:rsidRPr="002F72BA" w:rsidRDefault="002F72BA" w:rsidP="002F72BA">
            <w:pPr>
              <w:spacing w:after="0" w:line="240" w:lineRule="auto"/>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lastRenderedPageBreak/>
              <w:t>ღონისძიების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06 02 12 10</w:t>
            </w:r>
          </w:p>
        </w:tc>
      </w:tr>
      <w:tr w:rsidR="002F72BA" w:rsidRPr="002F72BA" w:rsidTr="002F72BA">
        <w:trPr>
          <w:trHeight w:val="31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F72BA" w:rsidRPr="002F72BA" w:rsidRDefault="002F72BA" w:rsidP="002F72BA">
            <w:pPr>
              <w:spacing w:after="0" w:line="240" w:lineRule="auto"/>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ღონისძიების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მრავალშვილიან ოჯახებზე და დედ-მამით ობოლ ბავშვების მეურვეებზე კომუნალური გადასახადის წილობრივი დაფინანსება</w:t>
            </w:r>
          </w:p>
        </w:tc>
      </w:tr>
      <w:tr w:rsidR="002F72BA" w:rsidRPr="002F72BA" w:rsidTr="002F72BA">
        <w:trPr>
          <w:trHeight w:val="31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არის ქვეპროგრამა ახალი</w:t>
            </w:r>
            <w:r w:rsidRPr="002F72BA">
              <w:rPr>
                <w:rFonts w:ascii="Sylfaen" w:eastAsia="Times New Roman" w:hAnsi="Sylfaen"/>
                <w:b/>
                <w:bCs/>
                <w:sz w:val="20"/>
                <w:szCs w:val="20"/>
                <w:lang w:val="ka-GE" w:eastAsia="ka-GE"/>
              </w:rPr>
              <w:t xml:space="preserve">? </w:t>
            </w:r>
            <w:r w:rsidRPr="002F72BA">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არა</w:t>
            </w:r>
          </w:p>
        </w:tc>
      </w:tr>
      <w:tr w:rsidR="002F72BA" w:rsidRPr="002F72BA" w:rsidTr="002F72BA">
        <w:trPr>
          <w:trHeight w:val="31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F72BA" w:rsidRPr="002F72BA" w:rsidRDefault="002F72BA" w:rsidP="002F72BA">
            <w:pPr>
              <w:spacing w:after="0" w:line="240" w:lineRule="auto"/>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r>
      <w:tr w:rsidR="002F72BA" w:rsidRPr="002F72BA" w:rsidTr="002F72BA">
        <w:trPr>
          <w:trHeight w:val="31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2F72BA" w:rsidRPr="002F72BA" w:rsidRDefault="002F72BA" w:rsidP="002F72BA">
            <w:pPr>
              <w:spacing w:after="0" w:line="240" w:lineRule="auto"/>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ჯანმრთელობის დაცისა და სოციალური უზრუნველყოფის განყოფილება</w:t>
            </w:r>
          </w:p>
        </w:tc>
      </w:tr>
      <w:tr w:rsidR="002F72BA" w:rsidRPr="002F72BA" w:rsidTr="002F72BA">
        <w:trPr>
          <w:trHeight w:val="30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2024 წელი</w:t>
            </w:r>
          </w:p>
        </w:tc>
        <w:tc>
          <w:tcPr>
            <w:tcW w:w="802"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2025 წელი</w:t>
            </w:r>
          </w:p>
        </w:tc>
        <w:tc>
          <w:tcPr>
            <w:tcW w:w="802" w:type="pct"/>
            <w:tcBorders>
              <w:top w:val="nil"/>
              <w:left w:val="nil"/>
              <w:bottom w:val="single" w:sz="4" w:space="0" w:color="auto"/>
              <w:right w:val="single" w:sz="8"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2026 წელი</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2027 წელი</w:t>
            </w:r>
          </w:p>
        </w:tc>
      </w:tr>
      <w:tr w:rsidR="002F72BA" w:rsidRPr="002F72BA" w:rsidTr="002F72BA">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xml:space="preserve">                         55 620,00 </w:t>
            </w:r>
          </w:p>
        </w:tc>
        <w:tc>
          <w:tcPr>
            <w:tcW w:w="802"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xml:space="preserve">                         55 620,00 </w:t>
            </w:r>
          </w:p>
        </w:tc>
        <w:tc>
          <w:tcPr>
            <w:tcW w:w="802" w:type="pct"/>
            <w:tcBorders>
              <w:top w:val="nil"/>
              <w:left w:val="nil"/>
              <w:bottom w:val="single" w:sz="4" w:space="0" w:color="auto"/>
              <w:right w:val="single" w:sz="8"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xml:space="preserve">                         55 620,00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xml:space="preserve">                         55 620,00 </w:t>
            </w:r>
          </w:p>
        </w:tc>
      </w:tr>
      <w:tr w:rsidR="002F72BA" w:rsidRPr="002F72BA" w:rsidTr="002F72BA">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r>
      <w:tr w:rsidR="002F72BA" w:rsidRPr="002F72BA" w:rsidTr="002F72BA">
        <w:trPr>
          <w:trHeight w:val="315"/>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802" w:type="pct"/>
            <w:tcBorders>
              <w:top w:val="nil"/>
              <w:left w:val="single" w:sz="4" w:space="0" w:color="auto"/>
              <w:bottom w:val="nil"/>
              <w:right w:val="single" w:sz="8"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r>
      <w:tr w:rsidR="002F72BA" w:rsidRPr="002F72BA" w:rsidTr="002F72BA">
        <w:trPr>
          <w:trHeight w:val="300"/>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xml:space="preserve">                55 620,00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xml:space="preserve">                55 620,00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xml:space="preserve">                55 620,00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xml:space="preserve">                55 620,00 </w:t>
            </w:r>
          </w:p>
        </w:tc>
      </w:tr>
      <w:tr w:rsidR="002F72BA" w:rsidRPr="002F72BA" w:rsidTr="002F72BA">
        <w:trPr>
          <w:trHeight w:val="31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F72BA" w:rsidRPr="002F72BA" w:rsidRDefault="002F72BA" w:rsidP="002F72BA">
            <w:pPr>
              <w:spacing w:after="0" w:line="240" w:lineRule="auto"/>
              <w:jc w:val="center"/>
              <w:rPr>
                <w:rFonts w:ascii="Sylfaen" w:eastAsia="Times New Roman" w:hAnsi="Sylfaen"/>
                <w:i/>
                <w:iCs/>
                <w:sz w:val="20"/>
                <w:szCs w:val="20"/>
                <w:lang w:val="ka-GE" w:eastAsia="ka-GE"/>
              </w:rPr>
            </w:pPr>
            <w:r w:rsidRPr="002F72BA">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2F72BA" w:rsidRPr="002F72BA" w:rsidRDefault="002F72BA" w:rsidP="002F72BA">
            <w:pPr>
              <w:spacing w:after="0" w:line="240" w:lineRule="auto"/>
              <w:rPr>
                <w:rFonts w:ascii="Sylfaen" w:eastAsia="Times New Roman" w:hAnsi="Sylfaen"/>
                <w:i/>
                <w:iCs/>
                <w:sz w:val="20"/>
                <w:szCs w:val="20"/>
                <w:lang w:val="ka-GE" w:eastAsia="ka-GE"/>
              </w:rPr>
            </w:pPr>
            <w:r w:rsidRPr="002F72BA">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2F72BA" w:rsidRPr="002F72BA" w:rsidRDefault="002F72BA" w:rsidP="002F72BA">
            <w:pPr>
              <w:spacing w:after="0" w:line="240" w:lineRule="auto"/>
              <w:rPr>
                <w:rFonts w:ascii="Sylfaen" w:eastAsia="Times New Roman" w:hAnsi="Sylfaen"/>
                <w:i/>
                <w:iCs/>
                <w:sz w:val="20"/>
                <w:szCs w:val="20"/>
                <w:lang w:val="ka-GE" w:eastAsia="ka-GE"/>
              </w:rPr>
            </w:pPr>
            <w:r w:rsidRPr="002F72BA">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2F72BA" w:rsidRPr="002F72BA" w:rsidRDefault="002F72BA" w:rsidP="002F72BA">
            <w:pPr>
              <w:spacing w:after="0" w:line="240" w:lineRule="auto"/>
              <w:rPr>
                <w:rFonts w:ascii="Sylfaen" w:eastAsia="Times New Roman" w:hAnsi="Sylfaen"/>
                <w:i/>
                <w:iCs/>
                <w:sz w:val="20"/>
                <w:szCs w:val="20"/>
                <w:lang w:val="ka-GE" w:eastAsia="ka-GE"/>
              </w:rPr>
            </w:pPr>
            <w:r w:rsidRPr="002F72BA">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2F72BA" w:rsidRPr="002F72BA" w:rsidRDefault="002F72BA" w:rsidP="002F72BA">
            <w:pPr>
              <w:spacing w:after="0" w:line="240" w:lineRule="auto"/>
              <w:rPr>
                <w:rFonts w:ascii="Sylfaen" w:eastAsia="Times New Roman" w:hAnsi="Sylfaen"/>
                <w:i/>
                <w:iCs/>
                <w:sz w:val="20"/>
                <w:szCs w:val="20"/>
                <w:lang w:val="ka-GE" w:eastAsia="ka-GE"/>
              </w:rPr>
            </w:pPr>
            <w:r w:rsidRPr="002F72BA">
              <w:rPr>
                <w:rFonts w:ascii="Sylfaen" w:eastAsia="Times New Roman" w:hAnsi="Sylfaen"/>
                <w:i/>
                <w:iCs/>
                <w:sz w:val="20"/>
                <w:szCs w:val="20"/>
                <w:lang w:val="ka-GE" w:eastAsia="ka-GE"/>
              </w:rPr>
              <w:t> </w:t>
            </w:r>
          </w:p>
        </w:tc>
      </w:tr>
      <w:tr w:rsidR="002F72BA" w:rsidRPr="002F72BA" w:rsidTr="002F72BA">
        <w:trPr>
          <w:trHeight w:val="615"/>
        </w:trPr>
        <w:tc>
          <w:tcPr>
            <w:tcW w:w="664" w:type="pct"/>
            <w:tcBorders>
              <w:top w:val="nil"/>
              <w:left w:val="single" w:sz="8" w:space="0" w:color="auto"/>
              <w:bottom w:val="single" w:sz="8" w:space="0" w:color="auto"/>
              <w:right w:val="nil"/>
            </w:tcBorders>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ღონისძიებით ხორციელდება მრავალშვილიან ოჯახებზე და დედ-მამით ობოლი ბავშვების მეურვეებზე კომუნალური გადასახადის წილობრივი დაფინანსება.</w:t>
            </w:r>
          </w:p>
        </w:tc>
      </w:tr>
      <w:tr w:rsidR="002F72BA" w:rsidRPr="002F72BA" w:rsidTr="002F72BA">
        <w:trPr>
          <w:trHeight w:val="525"/>
        </w:trPr>
        <w:tc>
          <w:tcPr>
            <w:tcW w:w="17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nil"/>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xml:space="preserve">რაოდენობა </w:t>
            </w:r>
          </w:p>
        </w:tc>
        <w:tc>
          <w:tcPr>
            <w:tcW w:w="802" w:type="pct"/>
            <w:tcBorders>
              <w:top w:val="nil"/>
              <w:left w:val="nil"/>
              <w:bottom w:val="nil"/>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ერთ. საშ. ფასი</w:t>
            </w:r>
          </w:p>
        </w:tc>
        <w:tc>
          <w:tcPr>
            <w:tcW w:w="802" w:type="pct"/>
            <w:tcBorders>
              <w:top w:val="nil"/>
              <w:left w:val="nil"/>
              <w:bottom w:val="single" w:sz="8"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სულ (ლარი)</w:t>
            </w:r>
          </w:p>
        </w:tc>
        <w:tc>
          <w:tcPr>
            <w:tcW w:w="802" w:type="pct"/>
            <w:tcBorders>
              <w:top w:val="nil"/>
              <w:left w:val="nil"/>
              <w:bottom w:val="single" w:sz="8" w:space="0" w:color="auto"/>
              <w:right w:val="single" w:sz="8"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18"/>
                <w:szCs w:val="18"/>
                <w:lang w:val="ka-GE" w:eastAsia="ka-GE"/>
              </w:rPr>
            </w:pPr>
            <w:r w:rsidRPr="002F72BA">
              <w:rPr>
                <w:rFonts w:ascii="Sylfaen" w:eastAsia="Times New Roman" w:hAnsi="Sylfaen"/>
                <w:sz w:val="18"/>
                <w:szCs w:val="18"/>
                <w:lang w:val="ka-GE" w:eastAsia="ka-GE"/>
              </w:rPr>
              <w:t>ეკონომიკური კლასიფიკაციის მუხლი</w:t>
            </w:r>
          </w:p>
        </w:tc>
      </w:tr>
      <w:tr w:rsidR="002F72BA" w:rsidRPr="002F72BA" w:rsidTr="002F72BA">
        <w:trPr>
          <w:trHeight w:val="1500"/>
        </w:trPr>
        <w:tc>
          <w:tcPr>
            <w:tcW w:w="664"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xml:space="preserve"> 06 02 12 10</w:t>
            </w:r>
          </w:p>
        </w:tc>
        <w:tc>
          <w:tcPr>
            <w:tcW w:w="1127" w:type="pct"/>
            <w:tcBorders>
              <w:top w:val="single" w:sz="4" w:space="0" w:color="auto"/>
              <w:left w:val="nil"/>
              <w:bottom w:val="single" w:sz="4" w:space="0" w:color="auto"/>
              <w:right w:val="single" w:sz="4" w:space="0" w:color="auto"/>
            </w:tcBorders>
            <w:shd w:val="clear" w:color="000000" w:fill="FFFFFF"/>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მრავალშვილიან ოჯახებზე და დედ-მამით ობოლ ბავშვების მეურვეებზე კომუნალური გადასახადის წილობრივი დაფინანსება</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xml:space="preserve">                55 620,00 </w:t>
            </w:r>
          </w:p>
        </w:tc>
        <w:tc>
          <w:tcPr>
            <w:tcW w:w="802" w:type="pct"/>
            <w:tcBorders>
              <w:top w:val="nil"/>
              <w:left w:val="nil"/>
              <w:bottom w:val="single" w:sz="4" w:space="0" w:color="auto"/>
              <w:right w:val="single" w:sz="8" w:space="0" w:color="auto"/>
            </w:tcBorders>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სოციალური დახმარებები</w:t>
            </w:r>
          </w:p>
        </w:tc>
      </w:tr>
      <w:tr w:rsidR="002F72BA" w:rsidRPr="002F72BA" w:rsidTr="002F72BA">
        <w:trPr>
          <w:trHeight w:val="30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r>
      <w:tr w:rsidR="002F72BA" w:rsidRPr="002F72BA" w:rsidTr="002F72BA">
        <w:trPr>
          <w:trHeight w:val="30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r>
      <w:tr w:rsidR="002F72BA" w:rsidRPr="002F72BA" w:rsidTr="002F72BA">
        <w:trPr>
          <w:trHeight w:val="315"/>
        </w:trPr>
        <w:tc>
          <w:tcPr>
            <w:tcW w:w="664" w:type="pct"/>
            <w:tcBorders>
              <w:top w:val="nil"/>
              <w:left w:val="single" w:sz="8" w:space="0" w:color="auto"/>
              <w:bottom w:val="single" w:sz="8" w:space="0" w:color="auto"/>
              <w:right w:val="single" w:sz="4" w:space="0" w:color="auto"/>
            </w:tcBorders>
            <w:shd w:val="clear" w:color="auto" w:fill="auto"/>
            <w:noWrap/>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1127" w:type="pct"/>
            <w:tcBorders>
              <w:top w:val="nil"/>
              <w:left w:val="nil"/>
              <w:bottom w:val="single" w:sz="8" w:space="0" w:color="auto"/>
              <w:right w:val="single" w:sz="4" w:space="0" w:color="auto"/>
            </w:tcBorders>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r>
      <w:tr w:rsidR="002F72BA" w:rsidRPr="002F72BA" w:rsidTr="002F72BA">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2F72BA" w:rsidRPr="002F72BA" w:rsidTr="002F72BA">
        <w:trPr>
          <w:trHeight w:val="30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2F72BA" w:rsidRPr="002F72BA" w:rsidRDefault="002F72BA" w:rsidP="002F72BA">
            <w:pPr>
              <w:spacing w:after="0" w:line="240" w:lineRule="auto"/>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4 კვარტალი</w:t>
            </w:r>
          </w:p>
        </w:tc>
      </w:tr>
      <w:tr w:rsidR="002F72BA" w:rsidRPr="002F72BA" w:rsidTr="002F72BA">
        <w:trPr>
          <w:trHeight w:val="1500"/>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lastRenderedPageBreak/>
              <w:t xml:space="preserve"> 06 02 12 10</w:t>
            </w:r>
          </w:p>
        </w:tc>
        <w:tc>
          <w:tcPr>
            <w:tcW w:w="1127" w:type="pct"/>
            <w:tcBorders>
              <w:top w:val="nil"/>
              <w:left w:val="nil"/>
              <w:bottom w:val="single" w:sz="4" w:space="0" w:color="auto"/>
              <w:right w:val="single" w:sz="4" w:space="0" w:color="auto"/>
            </w:tcBorders>
            <w:shd w:val="clear" w:color="000000" w:fill="FFFFFF"/>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მრავალშვილიან ოჯახებზე და დედ-მამით ობოლ ბავშვების მეურვეებზე კომუნალური გადასახადის წილობრივი დაფინანსება</w:t>
            </w:r>
          </w:p>
        </w:tc>
        <w:tc>
          <w:tcPr>
            <w:tcW w:w="802"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x</w:t>
            </w:r>
          </w:p>
        </w:tc>
      </w:tr>
      <w:tr w:rsidR="002F72BA" w:rsidRPr="002F72BA" w:rsidTr="002F72BA">
        <w:trPr>
          <w:trHeight w:val="30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r>
      <w:tr w:rsidR="002F72BA" w:rsidRPr="002F72BA" w:rsidTr="002F72BA">
        <w:trPr>
          <w:trHeight w:val="31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c>
          <w:tcPr>
            <w:tcW w:w="802" w:type="pct"/>
            <w:tcBorders>
              <w:top w:val="single" w:sz="4" w:space="0" w:color="auto"/>
              <w:left w:val="nil"/>
              <w:bottom w:val="single" w:sz="4" w:space="0" w:color="auto"/>
              <w:right w:val="single" w:sz="8"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r>
      <w:tr w:rsidR="002F72BA" w:rsidRPr="002F72BA" w:rsidTr="002F72BA">
        <w:trPr>
          <w:trHeight w:val="315"/>
        </w:trPr>
        <w:tc>
          <w:tcPr>
            <w:tcW w:w="1790" w:type="pct"/>
            <w:gridSpan w:val="2"/>
            <w:tcBorders>
              <w:top w:val="nil"/>
              <w:left w:val="single" w:sz="8" w:space="0" w:color="auto"/>
              <w:bottom w:val="single" w:sz="8" w:space="0" w:color="auto"/>
              <w:right w:val="nil"/>
            </w:tcBorders>
            <w:shd w:val="clear" w:color="auto" w:fill="auto"/>
            <w:vAlign w:val="center"/>
            <w:hideMark/>
          </w:tcPr>
          <w:p w:rsidR="002F72BA" w:rsidRPr="002F72BA" w:rsidRDefault="002F72BA" w:rsidP="002F72BA">
            <w:pPr>
              <w:spacing w:after="0" w:line="240" w:lineRule="auto"/>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შუალედური მოსალოდნელი შედეგი (2024 წელი)</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სოციალური მიმართულებით ცალკეულ კატეგორიის მოქალაქეთა ფინანსური და მორალური მხარდაჭრა</w:t>
            </w:r>
          </w:p>
        </w:tc>
      </w:tr>
    </w:tbl>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437648" w:rsidRDefault="00437648"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12960" w:type="dxa"/>
        <w:tblLook w:val="04A0" w:firstRow="1" w:lastRow="0" w:firstColumn="1" w:lastColumn="0" w:noHBand="0" w:noVBand="1"/>
      </w:tblPr>
      <w:tblGrid>
        <w:gridCol w:w="1720"/>
        <w:gridCol w:w="2920"/>
        <w:gridCol w:w="2080"/>
        <w:gridCol w:w="2080"/>
        <w:gridCol w:w="2080"/>
        <w:gridCol w:w="2080"/>
      </w:tblGrid>
      <w:tr w:rsidR="002F72BA" w:rsidRPr="002F72BA" w:rsidTr="004D36CA">
        <w:trPr>
          <w:trHeight w:val="315"/>
        </w:trPr>
        <w:tc>
          <w:tcPr>
            <w:tcW w:w="6720" w:type="dxa"/>
            <w:gridSpan w:val="3"/>
            <w:tcBorders>
              <w:top w:val="single" w:sz="8" w:space="0" w:color="auto"/>
              <w:left w:val="single" w:sz="8" w:space="0" w:color="auto"/>
              <w:bottom w:val="single" w:sz="8" w:space="0" w:color="auto"/>
              <w:right w:val="nil"/>
            </w:tcBorders>
            <w:shd w:val="clear" w:color="auto" w:fill="auto"/>
            <w:vAlign w:val="center"/>
            <w:hideMark/>
          </w:tcPr>
          <w:p w:rsidR="002F72BA" w:rsidRPr="002F72BA" w:rsidRDefault="002F72BA" w:rsidP="002F72BA">
            <w:pPr>
              <w:spacing w:after="0" w:line="240" w:lineRule="auto"/>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624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სოციალური დახმარებებლი</w:t>
            </w:r>
          </w:p>
        </w:tc>
      </w:tr>
      <w:tr w:rsidR="002F72BA" w:rsidRPr="002F72BA" w:rsidTr="004D36CA">
        <w:trPr>
          <w:trHeight w:val="315"/>
        </w:trPr>
        <w:tc>
          <w:tcPr>
            <w:tcW w:w="1088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F72BA" w:rsidRPr="002F72BA" w:rsidRDefault="002F72BA" w:rsidP="002F72BA">
            <w:pPr>
              <w:spacing w:after="0" w:line="240" w:lineRule="auto"/>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ღონისძიების კლასიფიკაციის კოდი:</w:t>
            </w:r>
          </w:p>
        </w:tc>
        <w:tc>
          <w:tcPr>
            <w:tcW w:w="2080" w:type="dxa"/>
            <w:tcBorders>
              <w:top w:val="nil"/>
              <w:left w:val="nil"/>
              <w:bottom w:val="single" w:sz="8" w:space="0" w:color="auto"/>
              <w:right w:val="single" w:sz="8"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06 02 12 11</w:t>
            </w:r>
          </w:p>
        </w:tc>
      </w:tr>
      <w:tr w:rsidR="002F72BA" w:rsidRPr="002F72BA" w:rsidTr="004D36CA">
        <w:trPr>
          <w:trHeight w:val="315"/>
        </w:trPr>
        <w:tc>
          <w:tcPr>
            <w:tcW w:w="67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F72BA" w:rsidRPr="002F72BA" w:rsidRDefault="002F72BA" w:rsidP="002F72BA">
            <w:pPr>
              <w:spacing w:after="0" w:line="240" w:lineRule="auto"/>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ღონისძიების დასახელება:</w:t>
            </w:r>
          </w:p>
        </w:tc>
        <w:tc>
          <w:tcPr>
            <w:tcW w:w="6240" w:type="dxa"/>
            <w:gridSpan w:val="3"/>
            <w:tcBorders>
              <w:top w:val="single" w:sz="8" w:space="0" w:color="auto"/>
              <w:left w:val="nil"/>
              <w:bottom w:val="single" w:sz="8" w:space="0" w:color="auto"/>
              <w:right w:val="single" w:sz="8" w:space="0" w:color="000000"/>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სოციალურად დაცველი მოახლეობის კომუნალური სუბსიდირება ზამთრის სეზონთან დაკავშირებით</w:t>
            </w:r>
          </w:p>
        </w:tc>
      </w:tr>
      <w:tr w:rsidR="002F72BA" w:rsidRPr="002F72BA" w:rsidTr="004D36CA">
        <w:trPr>
          <w:trHeight w:val="315"/>
        </w:trPr>
        <w:tc>
          <w:tcPr>
            <w:tcW w:w="88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არის ქვეპროგრამა ახალი</w:t>
            </w:r>
            <w:r w:rsidRPr="002F72BA">
              <w:rPr>
                <w:rFonts w:ascii="Sylfaen" w:eastAsia="Times New Roman" w:hAnsi="Sylfaen"/>
                <w:b/>
                <w:bCs/>
                <w:sz w:val="20"/>
                <w:szCs w:val="20"/>
                <w:lang w:val="ka-GE" w:eastAsia="ka-GE"/>
              </w:rPr>
              <w:t xml:space="preserve">? </w:t>
            </w:r>
            <w:r w:rsidRPr="002F72BA">
              <w:rPr>
                <w:rFonts w:ascii="Sylfaen" w:eastAsia="Times New Roman" w:hAnsi="Sylfaen"/>
                <w:sz w:val="20"/>
                <w:szCs w:val="20"/>
                <w:lang w:val="ka-GE" w:eastAsia="ka-GE"/>
              </w:rPr>
              <w:t xml:space="preserve">       </w:t>
            </w:r>
          </w:p>
        </w:tc>
        <w:tc>
          <w:tcPr>
            <w:tcW w:w="2080" w:type="dxa"/>
            <w:tcBorders>
              <w:top w:val="nil"/>
              <w:left w:val="nil"/>
              <w:bottom w:val="single" w:sz="8" w:space="0" w:color="auto"/>
              <w:right w:val="single" w:sz="8"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080" w:type="dxa"/>
            <w:tcBorders>
              <w:top w:val="nil"/>
              <w:left w:val="nil"/>
              <w:bottom w:val="single" w:sz="8" w:space="0" w:color="auto"/>
              <w:right w:val="single" w:sz="8"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არა</w:t>
            </w:r>
          </w:p>
        </w:tc>
      </w:tr>
      <w:tr w:rsidR="002F72BA" w:rsidRPr="002F72BA" w:rsidTr="004D36CA">
        <w:trPr>
          <w:trHeight w:val="315"/>
        </w:trPr>
        <w:tc>
          <w:tcPr>
            <w:tcW w:w="67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F72BA" w:rsidRPr="002F72BA" w:rsidRDefault="002F72BA" w:rsidP="002F72BA">
            <w:pPr>
              <w:spacing w:after="0" w:line="240" w:lineRule="auto"/>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თუ ქვეპროგრამა ახალია, ვინ წარმოადგინა?</w:t>
            </w:r>
          </w:p>
        </w:tc>
        <w:tc>
          <w:tcPr>
            <w:tcW w:w="6240" w:type="dxa"/>
            <w:gridSpan w:val="3"/>
            <w:tcBorders>
              <w:top w:val="single" w:sz="8" w:space="0" w:color="auto"/>
              <w:left w:val="nil"/>
              <w:bottom w:val="single" w:sz="8" w:space="0" w:color="auto"/>
              <w:right w:val="single" w:sz="8" w:space="0" w:color="000000"/>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r>
      <w:tr w:rsidR="002F72BA" w:rsidRPr="002F72BA" w:rsidTr="004D36CA">
        <w:trPr>
          <w:trHeight w:val="315"/>
        </w:trPr>
        <w:tc>
          <w:tcPr>
            <w:tcW w:w="6720" w:type="dxa"/>
            <w:gridSpan w:val="3"/>
            <w:tcBorders>
              <w:top w:val="single" w:sz="8" w:space="0" w:color="auto"/>
              <w:left w:val="single" w:sz="8" w:space="0" w:color="auto"/>
              <w:bottom w:val="single" w:sz="8" w:space="0" w:color="auto"/>
              <w:right w:val="nil"/>
            </w:tcBorders>
            <w:shd w:val="clear" w:color="auto" w:fill="auto"/>
            <w:vAlign w:val="center"/>
            <w:hideMark/>
          </w:tcPr>
          <w:p w:rsidR="002F72BA" w:rsidRPr="002F72BA" w:rsidRDefault="002F72BA" w:rsidP="002F72BA">
            <w:pPr>
              <w:spacing w:after="0" w:line="240" w:lineRule="auto"/>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ქვეპროგრამის განმახორციელებელი:</w:t>
            </w:r>
          </w:p>
        </w:tc>
        <w:tc>
          <w:tcPr>
            <w:tcW w:w="6240" w:type="dxa"/>
            <w:gridSpan w:val="3"/>
            <w:tcBorders>
              <w:top w:val="single" w:sz="8" w:space="0" w:color="auto"/>
              <w:left w:val="nil"/>
              <w:bottom w:val="single" w:sz="8" w:space="0" w:color="auto"/>
              <w:right w:val="single" w:sz="8" w:space="0" w:color="000000"/>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ჯანმრთელობის დაცისა და სოციალური უზრუნველყოფის განყოფილება</w:t>
            </w:r>
          </w:p>
        </w:tc>
      </w:tr>
      <w:tr w:rsidR="002F72BA" w:rsidRPr="002F72BA" w:rsidTr="004D36CA">
        <w:trPr>
          <w:trHeight w:val="300"/>
        </w:trPr>
        <w:tc>
          <w:tcPr>
            <w:tcW w:w="4640"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დაფინანსების წყარო</w:t>
            </w:r>
          </w:p>
        </w:tc>
        <w:tc>
          <w:tcPr>
            <w:tcW w:w="2080" w:type="dxa"/>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2024 წელი</w:t>
            </w:r>
          </w:p>
        </w:tc>
        <w:tc>
          <w:tcPr>
            <w:tcW w:w="2080" w:type="dxa"/>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2025 წელი</w:t>
            </w:r>
          </w:p>
        </w:tc>
        <w:tc>
          <w:tcPr>
            <w:tcW w:w="2080" w:type="dxa"/>
            <w:tcBorders>
              <w:top w:val="nil"/>
              <w:left w:val="nil"/>
              <w:bottom w:val="single" w:sz="4" w:space="0" w:color="auto"/>
              <w:right w:val="single" w:sz="8"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2026 წელი</w:t>
            </w:r>
          </w:p>
        </w:tc>
        <w:tc>
          <w:tcPr>
            <w:tcW w:w="2080" w:type="dxa"/>
            <w:tcBorders>
              <w:top w:val="nil"/>
              <w:left w:val="single" w:sz="4" w:space="0" w:color="auto"/>
              <w:bottom w:val="single" w:sz="4" w:space="0" w:color="auto"/>
              <w:right w:val="single" w:sz="8"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2027 წელი</w:t>
            </w:r>
          </w:p>
        </w:tc>
      </w:tr>
      <w:tr w:rsidR="002F72BA" w:rsidRPr="002F72BA" w:rsidTr="004D36CA">
        <w:trPr>
          <w:trHeight w:val="300"/>
        </w:trPr>
        <w:tc>
          <w:tcPr>
            <w:tcW w:w="464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მუნიციპალური ბიუჯეტი</w:t>
            </w:r>
          </w:p>
        </w:tc>
        <w:tc>
          <w:tcPr>
            <w:tcW w:w="2080" w:type="dxa"/>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xml:space="preserve">                      130 000,00 </w:t>
            </w:r>
          </w:p>
        </w:tc>
        <w:tc>
          <w:tcPr>
            <w:tcW w:w="2080" w:type="dxa"/>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xml:space="preserve">                      130 000,00 </w:t>
            </w:r>
          </w:p>
        </w:tc>
        <w:tc>
          <w:tcPr>
            <w:tcW w:w="2080" w:type="dxa"/>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xml:space="preserve">                      130 000,00 </w:t>
            </w:r>
          </w:p>
        </w:tc>
        <w:tc>
          <w:tcPr>
            <w:tcW w:w="2080" w:type="dxa"/>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xml:space="preserve">                      130 000,00 </w:t>
            </w:r>
          </w:p>
        </w:tc>
      </w:tr>
      <w:tr w:rsidR="002F72BA" w:rsidRPr="002F72BA" w:rsidTr="004D36CA">
        <w:trPr>
          <w:trHeight w:val="300"/>
        </w:trPr>
        <w:tc>
          <w:tcPr>
            <w:tcW w:w="464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სახელმწიფო ბიუჯეტი</w:t>
            </w:r>
          </w:p>
        </w:tc>
        <w:tc>
          <w:tcPr>
            <w:tcW w:w="2080" w:type="dxa"/>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080" w:type="dxa"/>
            <w:tcBorders>
              <w:top w:val="nil"/>
              <w:left w:val="nil"/>
              <w:bottom w:val="single" w:sz="4" w:space="0" w:color="auto"/>
              <w:right w:val="single" w:sz="8"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080" w:type="dxa"/>
            <w:tcBorders>
              <w:top w:val="nil"/>
              <w:left w:val="single" w:sz="4" w:space="0" w:color="auto"/>
              <w:bottom w:val="single" w:sz="4" w:space="0" w:color="auto"/>
              <w:right w:val="single" w:sz="8"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r>
      <w:tr w:rsidR="002F72BA" w:rsidRPr="002F72BA" w:rsidTr="004D36CA">
        <w:trPr>
          <w:trHeight w:val="315"/>
        </w:trPr>
        <w:tc>
          <w:tcPr>
            <w:tcW w:w="4640" w:type="dxa"/>
            <w:gridSpan w:val="2"/>
            <w:tcBorders>
              <w:top w:val="single" w:sz="4" w:space="0" w:color="auto"/>
              <w:left w:val="single" w:sz="8" w:space="0" w:color="auto"/>
              <w:bottom w:val="nil"/>
              <w:right w:val="single" w:sz="4" w:space="0" w:color="000000"/>
            </w:tcBorders>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სხვა ......</w:t>
            </w:r>
          </w:p>
        </w:tc>
        <w:tc>
          <w:tcPr>
            <w:tcW w:w="2080" w:type="dxa"/>
            <w:tcBorders>
              <w:top w:val="nil"/>
              <w:left w:val="nil"/>
              <w:bottom w:val="nil"/>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080" w:type="dxa"/>
            <w:tcBorders>
              <w:top w:val="nil"/>
              <w:left w:val="nil"/>
              <w:bottom w:val="nil"/>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080" w:type="dxa"/>
            <w:tcBorders>
              <w:top w:val="nil"/>
              <w:left w:val="nil"/>
              <w:bottom w:val="nil"/>
              <w:right w:val="single" w:sz="8"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080" w:type="dxa"/>
            <w:tcBorders>
              <w:top w:val="nil"/>
              <w:left w:val="single" w:sz="4" w:space="0" w:color="auto"/>
              <w:bottom w:val="nil"/>
              <w:right w:val="single" w:sz="8"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r>
      <w:tr w:rsidR="002F72BA" w:rsidRPr="002F72BA" w:rsidTr="004D36CA">
        <w:trPr>
          <w:trHeight w:val="300"/>
        </w:trPr>
        <w:tc>
          <w:tcPr>
            <w:tcW w:w="4640"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xml:space="preserve">სულ ქვეპროგრამა  </w:t>
            </w:r>
          </w:p>
        </w:tc>
        <w:tc>
          <w:tcPr>
            <w:tcW w:w="2080" w:type="dxa"/>
            <w:tcBorders>
              <w:top w:val="single" w:sz="8" w:space="0" w:color="auto"/>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xml:space="preserve">              130 000,00 </w:t>
            </w:r>
          </w:p>
        </w:tc>
        <w:tc>
          <w:tcPr>
            <w:tcW w:w="2080" w:type="dxa"/>
            <w:tcBorders>
              <w:top w:val="single" w:sz="8" w:space="0" w:color="auto"/>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xml:space="preserve">              130 000,00 </w:t>
            </w:r>
          </w:p>
        </w:tc>
        <w:tc>
          <w:tcPr>
            <w:tcW w:w="2080" w:type="dxa"/>
            <w:tcBorders>
              <w:top w:val="single" w:sz="8" w:space="0" w:color="auto"/>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xml:space="preserve">              130 000,00 </w:t>
            </w:r>
          </w:p>
        </w:tc>
        <w:tc>
          <w:tcPr>
            <w:tcW w:w="2080" w:type="dxa"/>
            <w:tcBorders>
              <w:top w:val="single" w:sz="8" w:space="0" w:color="auto"/>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xml:space="preserve">              130 000,00 </w:t>
            </w:r>
          </w:p>
        </w:tc>
      </w:tr>
      <w:tr w:rsidR="002F72BA" w:rsidRPr="002F72BA" w:rsidTr="004D36CA">
        <w:trPr>
          <w:trHeight w:val="315"/>
        </w:trPr>
        <w:tc>
          <w:tcPr>
            <w:tcW w:w="4640"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F72BA" w:rsidRPr="002F72BA" w:rsidRDefault="002F72BA" w:rsidP="002F72BA">
            <w:pPr>
              <w:spacing w:after="0" w:line="240" w:lineRule="auto"/>
              <w:jc w:val="center"/>
              <w:rPr>
                <w:rFonts w:ascii="Sylfaen" w:eastAsia="Times New Roman" w:hAnsi="Sylfaen"/>
                <w:i/>
                <w:iCs/>
                <w:sz w:val="20"/>
                <w:szCs w:val="20"/>
                <w:lang w:val="ka-GE" w:eastAsia="ka-GE"/>
              </w:rPr>
            </w:pPr>
            <w:r w:rsidRPr="002F72BA">
              <w:rPr>
                <w:rFonts w:ascii="Sylfaen" w:eastAsia="Times New Roman" w:hAnsi="Sylfaen"/>
                <w:i/>
                <w:iCs/>
                <w:sz w:val="20"/>
                <w:szCs w:val="20"/>
                <w:lang w:val="ka-GE" w:eastAsia="ka-GE"/>
              </w:rPr>
              <w:t>მ.შ. კაპიტალური პროექტები</w:t>
            </w:r>
          </w:p>
        </w:tc>
        <w:tc>
          <w:tcPr>
            <w:tcW w:w="2080" w:type="dxa"/>
            <w:tcBorders>
              <w:top w:val="nil"/>
              <w:left w:val="nil"/>
              <w:bottom w:val="single" w:sz="8" w:space="0" w:color="auto"/>
              <w:right w:val="single" w:sz="4" w:space="0" w:color="auto"/>
            </w:tcBorders>
            <w:shd w:val="clear" w:color="auto" w:fill="auto"/>
            <w:vAlign w:val="center"/>
            <w:hideMark/>
          </w:tcPr>
          <w:p w:rsidR="002F72BA" w:rsidRPr="002F72BA" w:rsidRDefault="002F72BA" w:rsidP="002F72BA">
            <w:pPr>
              <w:spacing w:after="0" w:line="240" w:lineRule="auto"/>
              <w:rPr>
                <w:rFonts w:ascii="Sylfaen" w:eastAsia="Times New Roman" w:hAnsi="Sylfaen"/>
                <w:i/>
                <w:iCs/>
                <w:sz w:val="20"/>
                <w:szCs w:val="20"/>
                <w:lang w:val="ka-GE" w:eastAsia="ka-GE"/>
              </w:rPr>
            </w:pPr>
            <w:r w:rsidRPr="002F72BA">
              <w:rPr>
                <w:rFonts w:ascii="Sylfaen" w:eastAsia="Times New Roman" w:hAnsi="Sylfaen"/>
                <w:i/>
                <w:iCs/>
                <w:sz w:val="20"/>
                <w:szCs w:val="20"/>
                <w:lang w:val="ka-GE" w:eastAsia="ka-GE"/>
              </w:rPr>
              <w:t> </w:t>
            </w:r>
          </w:p>
        </w:tc>
        <w:tc>
          <w:tcPr>
            <w:tcW w:w="2080" w:type="dxa"/>
            <w:tcBorders>
              <w:top w:val="nil"/>
              <w:left w:val="nil"/>
              <w:bottom w:val="single" w:sz="8" w:space="0" w:color="auto"/>
              <w:right w:val="single" w:sz="4" w:space="0" w:color="auto"/>
            </w:tcBorders>
            <w:shd w:val="clear" w:color="auto" w:fill="auto"/>
            <w:vAlign w:val="center"/>
            <w:hideMark/>
          </w:tcPr>
          <w:p w:rsidR="002F72BA" w:rsidRPr="002F72BA" w:rsidRDefault="002F72BA" w:rsidP="002F72BA">
            <w:pPr>
              <w:spacing w:after="0" w:line="240" w:lineRule="auto"/>
              <w:rPr>
                <w:rFonts w:ascii="Sylfaen" w:eastAsia="Times New Roman" w:hAnsi="Sylfaen"/>
                <w:i/>
                <w:iCs/>
                <w:sz w:val="20"/>
                <w:szCs w:val="20"/>
                <w:lang w:val="ka-GE" w:eastAsia="ka-GE"/>
              </w:rPr>
            </w:pPr>
            <w:r w:rsidRPr="002F72BA">
              <w:rPr>
                <w:rFonts w:ascii="Sylfaen" w:eastAsia="Times New Roman" w:hAnsi="Sylfaen"/>
                <w:i/>
                <w:iCs/>
                <w:sz w:val="20"/>
                <w:szCs w:val="20"/>
                <w:lang w:val="ka-GE" w:eastAsia="ka-GE"/>
              </w:rPr>
              <w:t> </w:t>
            </w:r>
          </w:p>
        </w:tc>
        <w:tc>
          <w:tcPr>
            <w:tcW w:w="2080" w:type="dxa"/>
            <w:tcBorders>
              <w:top w:val="nil"/>
              <w:left w:val="nil"/>
              <w:bottom w:val="single" w:sz="8" w:space="0" w:color="auto"/>
              <w:right w:val="single" w:sz="4" w:space="0" w:color="auto"/>
            </w:tcBorders>
            <w:shd w:val="clear" w:color="auto" w:fill="auto"/>
            <w:vAlign w:val="center"/>
            <w:hideMark/>
          </w:tcPr>
          <w:p w:rsidR="002F72BA" w:rsidRPr="002F72BA" w:rsidRDefault="002F72BA" w:rsidP="002F72BA">
            <w:pPr>
              <w:spacing w:after="0" w:line="240" w:lineRule="auto"/>
              <w:rPr>
                <w:rFonts w:ascii="Sylfaen" w:eastAsia="Times New Roman" w:hAnsi="Sylfaen"/>
                <w:i/>
                <w:iCs/>
                <w:sz w:val="20"/>
                <w:szCs w:val="20"/>
                <w:lang w:val="ka-GE" w:eastAsia="ka-GE"/>
              </w:rPr>
            </w:pPr>
            <w:r w:rsidRPr="002F72BA">
              <w:rPr>
                <w:rFonts w:ascii="Sylfaen" w:eastAsia="Times New Roman" w:hAnsi="Sylfaen"/>
                <w:i/>
                <w:iCs/>
                <w:sz w:val="20"/>
                <w:szCs w:val="20"/>
                <w:lang w:val="ka-GE" w:eastAsia="ka-GE"/>
              </w:rPr>
              <w:t> </w:t>
            </w:r>
          </w:p>
        </w:tc>
        <w:tc>
          <w:tcPr>
            <w:tcW w:w="2080" w:type="dxa"/>
            <w:tcBorders>
              <w:top w:val="nil"/>
              <w:left w:val="nil"/>
              <w:bottom w:val="single" w:sz="8" w:space="0" w:color="auto"/>
              <w:right w:val="single" w:sz="8" w:space="0" w:color="auto"/>
            </w:tcBorders>
            <w:shd w:val="clear" w:color="auto" w:fill="auto"/>
            <w:vAlign w:val="center"/>
            <w:hideMark/>
          </w:tcPr>
          <w:p w:rsidR="002F72BA" w:rsidRPr="002F72BA" w:rsidRDefault="002F72BA" w:rsidP="002F72BA">
            <w:pPr>
              <w:spacing w:after="0" w:line="240" w:lineRule="auto"/>
              <w:rPr>
                <w:rFonts w:ascii="Sylfaen" w:eastAsia="Times New Roman" w:hAnsi="Sylfaen"/>
                <w:i/>
                <w:iCs/>
                <w:sz w:val="20"/>
                <w:szCs w:val="20"/>
                <w:lang w:val="ka-GE" w:eastAsia="ka-GE"/>
              </w:rPr>
            </w:pPr>
            <w:r w:rsidRPr="002F72BA">
              <w:rPr>
                <w:rFonts w:ascii="Sylfaen" w:eastAsia="Times New Roman" w:hAnsi="Sylfaen"/>
                <w:i/>
                <w:iCs/>
                <w:sz w:val="20"/>
                <w:szCs w:val="20"/>
                <w:lang w:val="ka-GE" w:eastAsia="ka-GE"/>
              </w:rPr>
              <w:t> </w:t>
            </w:r>
          </w:p>
        </w:tc>
      </w:tr>
      <w:tr w:rsidR="002F72BA" w:rsidRPr="002F72BA" w:rsidTr="004D36CA">
        <w:trPr>
          <w:trHeight w:val="615"/>
        </w:trPr>
        <w:tc>
          <w:tcPr>
            <w:tcW w:w="1720" w:type="dxa"/>
            <w:tcBorders>
              <w:top w:val="nil"/>
              <w:left w:val="single" w:sz="8" w:space="0" w:color="auto"/>
              <w:bottom w:val="single" w:sz="8" w:space="0" w:color="auto"/>
              <w:right w:val="nil"/>
            </w:tcBorders>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მიზანი და აღწერა</w:t>
            </w:r>
          </w:p>
        </w:tc>
        <w:tc>
          <w:tcPr>
            <w:tcW w:w="1124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ღონისძიებით ხორციელდება სოციალურად დაუცველი ოჯახების (სარეიტინგო ქულით 70 000-მდე) სათბოთით უზრნველყოფა ერთჯერადად 200 ლარის ოდენობით.</w:t>
            </w:r>
          </w:p>
        </w:tc>
      </w:tr>
      <w:tr w:rsidR="002F72BA" w:rsidRPr="002F72BA" w:rsidTr="004D36CA">
        <w:trPr>
          <w:trHeight w:val="525"/>
        </w:trPr>
        <w:tc>
          <w:tcPr>
            <w:tcW w:w="4640"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lastRenderedPageBreak/>
              <w:t>ქვეპროგრამის/ღონისძიების დასახელება</w:t>
            </w:r>
          </w:p>
        </w:tc>
        <w:tc>
          <w:tcPr>
            <w:tcW w:w="2080" w:type="dxa"/>
            <w:tcBorders>
              <w:top w:val="nil"/>
              <w:left w:val="nil"/>
              <w:bottom w:val="nil"/>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xml:space="preserve">რაოდენობა </w:t>
            </w:r>
          </w:p>
        </w:tc>
        <w:tc>
          <w:tcPr>
            <w:tcW w:w="2080" w:type="dxa"/>
            <w:tcBorders>
              <w:top w:val="nil"/>
              <w:left w:val="nil"/>
              <w:bottom w:val="nil"/>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ერთ. საშ. ფასი</w:t>
            </w:r>
          </w:p>
        </w:tc>
        <w:tc>
          <w:tcPr>
            <w:tcW w:w="2080" w:type="dxa"/>
            <w:tcBorders>
              <w:top w:val="nil"/>
              <w:left w:val="nil"/>
              <w:bottom w:val="single" w:sz="8"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სულ (ლარი)</w:t>
            </w:r>
          </w:p>
        </w:tc>
        <w:tc>
          <w:tcPr>
            <w:tcW w:w="2080" w:type="dxa"/>
            <w:tcBorders>
              <w:top w:val="nil"/>
              <w:left w:val="nil"/>
              <w:bottom w:val="single" w:sz="8" w:space="0" w:color="auto"/>
              <w:right w:val="single" w:sz="8"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18"/>
                <w:szCs w:val="18"/>
                <w:lang w:val="ka-GE" w:eastAsia="ka-GE"/>
              </w:rPr>
            </w:pPr>
            <w:r w:rsidRPr="002F72BA">
              <w:rPr>
                <w:rFonts w:ascii="Sylfaen" w:eastAsia="Times New Roman" w:hAnsi="Sylfaen"/>
                <w:sz w:val="18"/>
                <w:szCs w:val="18"/>
                <w:lang w:val="ka-GE" w:eastAsia="ka-GE"/>
              </w:rPr>
              <w:t>ეკონომიკური კლასიფიკაციის მუხლი</w:t>
            </w:r>
          </w:p>
        </w:tc>
      </w:tr>
      <w:tr w:rsidR="002F72BA" w:rsidRPr="002F72BA" w:rsidTr="004D36CA">
        <w:trPr>
          <w:trHeight w:val="1200"/>
        </w:trPr>
        <w:tc>
          <w:tcPr>
            <w:tcW w:w="17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xml:space="preserve"> 06 02 12 11</w:t>
            </w:r>
          </w:p>
        </w:tc>
        <w:tc>
          <w:tcPr>
            <w:tcW w:w="2920" w:type="dxa"/>
            <w:tcBorders>
              <w:top w:val="single" w:sz="4" w:space="0" w:color="auto"/>
              <w:left w:val="nil"/>
              <w:bottom w:val="single" w:sz="4" w:space="0" w:color="auto"/>
              <w:right w:val="single" w:sz="4" w:space="0" w:color="auto"/>
            </w:tcBorders>
            <w:shd w:val="clear" w:color="000000" w:fill="FFFFFF"/>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სოციალურად დაცველი მოახლეობის კომუნალური სუბსიდირება ზამთრის სეზონთან დაკავშირებით</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right"/>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650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right"/>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200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xml:space="preserve">                      130 000,00 </w:t>
            </w:r>
          </w:p>
        </w:tc>
        <w:tc>
          <w:tcPr>
            <w:tcW w:w="2080" w:type="dxa"/>
            <w:tcBorders>
              <w:top w:val="nil"/>
              <w:left w:val="nil"/>
              <w:bottom w:val="single" w:sz="4" w:space="0" w:color="auto"/>
              <w:right w:val="single" w:sz="8" w:space="0" w:color="auto"/>
            </w:tcBorders>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სოციალური დახმარებები</w:t>
            </w:r>
          </w:p>
        </w:tc>
      </w:tr>
      <w:tr w:rsidR="002F72BA" w:rsidRPr="002F72BA" w:rsidTr="004D36CA">
        <w:trPr>
          <w:trHeight w:val="30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920" w:type="dxa"/>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c>
          <w:tcPr>
            <w:tcW w:w="2080" w:type="dxa"/>
            <w:tcBorders>
              <w:top w:val="nil"/>
              <w:left w:val="nil"/>
              <w:bottom w:val="single" w:sz="4" w:space="0" w:color="auto"/>
              <w:right w:val="single" w:sz="8" w:space="0" w:color="auto"/>
            </w:tcBorders>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r>
      <w:tr w:rsidR="002F72BA" w:rsidRPr="002F72BA" w:rsidTr="004D36CA">
        <w:trPr>
          <w:trHeight w:val="30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920" w:type="dxa"/>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c>
          <w:tcPr>
            <w:tcW w:w="2080" w:type="dxa"/>
            <w:tcBorders>
              <w:top w:val="nil"/>
              <w:left w:val="nil"/>
              <w:bottom w:val="single" w:sz="4" w:space="0" w:color="auto"/>
              <w:right w:val="single" w:sz="8" w:space="0" w:color="auto"/>
            </w:tcBorders>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r>
      <w:tr w:rsidR="002F72BA" w:rsidRPr="002F72BA" w:rsidTr="004D36CA">
        <w:trPr>
          <w:trHeight w:val="315"/>
        </w:trPr>
        <w:tc>
          <w:tcPr>
            <w:tcW w:w="1720" w:type="dxa"/>
            <w:tcBorders>
              <w:top w:val="nil"/>
              <w:left w:val="single" w:sz="8" w:space="0" w:color="auto"/>
              <w:bottom w:val="single" w:sz="8" w:space="0" w:color="auto"/>
              <w:right w:val="single" w:sz="4" w:space="0" w:color="auto"/>
            </w:tcBorders>
            <w:shd w:val="clear" w:color="auto" w:fill="auto"/>
            <w:noWrap/>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920" w:type="dxa"/>
            <w:tcBorders>
              <w:top w:val="nil"/>
              <w:left w:val="nil"/>
              <w:bottom w:val="single" w:sz="8" w:space="0" w:color="auto"/>
              <w:right w:val="single" w:sz="4" w:space="0" w:color="auto"/>
            </w:tcBorders>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080" w:type="dxa"/>
            <w:tcBorders>
              <w:top w:val="nil"/>
              <w:left w:val="nil"/>
              <w:bottom w:val="single" w:sz="8"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080" w:type="dxa"/>
            <w:tcBorders>
              <w:top w:val="nil"/>
              <w:left w:val="nil"/>
              <w:bottom w:val="single" w:sz="8"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080" w:type="dxa"/>
            <w:tcBorders>
              <w:top w:val="nil"/>
              <w:left w:val="nil"/>
              <w:bottom w:val="single" w:sz="8"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080" w:type="dxa"/>
            <w:tcBorders>
              <w:top w:val="nil"/>
              <w:left w:val="nil"/>
              <w:bottom w:val="single" w:sz="8" w:space="0" w:color="auto"/>
              <w:right w:val="single" w:sz="8"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r>
      <w:tr w:rsidR="002F72BA" w:rsidRPr="002F72BA" w:rsidTr="004D36CA">
        <w:trPr>
          <w:trHeight w:val="315"/>
        </w:trPr>
        <w:tc>
          <w:tcPr>
            <w:tcW w:w="1296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2F72BA" w:rsidRPr="002F72BA" w:rsidTr="004D36CA">
        <w:trPr>
          <w:trHeight w:val="300"/>
        </w:trPr>
        <w:tc>
          <w:tcPr>
            <w:tcW w:w="4640"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2F72BA" w:rsidRPr="002F72BA" w:rsidRDefault="002F72BA" w:rsidP="002F72BA">
            <w:pPr>
              <w:spacing w:after="0" w:line="240" w:lineRule="auto"/>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ქვეპროგრამის/ღონისძიების დასახელება</w:t>
            </w:r>
          </w:p>
        </w:tc>
        <w:tc>
          <w:tcPr>
            <w:tcW w:w="2080" w:type="dxa"/>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1 კვარტალი</w:t>
            </w:r>
          </w:p>
        </w:tc>
        <w:tc>
          <w:tcPr>
            <w:tcW w:w="2080" w:type="dxa"/>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2 კვარტალი</w:t>
            </w:r>
          </w:p>
        </w:tc>
        <w:tc>
          <w:tcPr>
            <w:tcW w:w="2080" w:type="dxa"/>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3 კვარტალი</w:t>
            </w:r>
          </w:p>
        </w:tc>
        <w:tc>
          <w:tcPr>
            <w:tcW w:w="2080" w:type="dxa"/>
            <w:tcBorders>
              <w:top w:val="nil"/>
              <w:left w:val="nil"/>
              <w:bottom w:val="single" w:sz="4" w:space="0" w:color="auto"/>
              <w:right w:val="single" w:sz="8"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4 კვარტალი</w:t>
            </w:r>
          </w:p>
        </w:tc>
      </w:tr>
      <w:tr w:rsidR="002F72BA" w:rsidRPr="002F72BA" w:rsidTr="004D36CA">
        <w:trPr>
          <w:trHeight w:val="1200"/>
        </w:trPr>
        <w:tc>
          <w:tcPr>
            <w:tcW w:w="1720" w:type="dxa"/>
            <w:tcBorders>
              <w:top w:val="nil"/>
              <w:left w:val="single" w:sz="8" w:space="0" w:color="auto"/>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xml:space="preserve"> 06 02 12 11</w:t>
            </w:r>
          </w:p>
        </w:tc>
        <w:tc>
          <w:tcPr>
            <w:tcW w:w="2920" w:type="dxa"/>
            <w:tcBorders>
              <w:top w:val="nil"/>
              <w:left w:val="nil"/>
              <w:bottom w:val="single" w:sz="4" w:space="0" w:color="auto"/>
              <w:right w:val="single" w:sz="4" w:space="0" w:color="auto"/>
            </w:tcBorders>
            <w:shd w:val="clear" w:color="000000" w:fill="FFFFFF"/>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სოციალურად დაცველი მოახლეობის კომუნალური სუბსიდირება ზამთრის სეზონთან დაკავშირებით</w:t>
            </w:r>
          </w:p>
        </w:tc>
        <w:tc>
          <w:tcPr>
            <w:tcW w:w="2080" w:type="dxa"/>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x</w:t>
            </w:r>
          </w:p>
        </w:tc>
      </w:tr>
      <w:tr w:rsidR="002F72BA" w:rsidRPr="002F72BA" w:rsidTr="004D36CA">
        <w:trPr>
          <w:trHeight w:val="30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920" w:type="dxa"/>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c>
          <w:tcPr>
            <w:tcW w:w="2080" w:type="dxa"/>
            <w:tcBorders>
              <w:top w:val="nil"/>
              <w:left w:val="nil"/>
              <w:bottom w:val="nil"/>
              <w:right w:val="single" w:sz="8"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r>
      <w:tr w:rsidR="002F72BA" w:rsidRPr="002F72BA" w:rsidTr="004D36CA">
        <w:trPr>
          <w:trHeight w:val="315"/>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920" w:type="dxa"/>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c>
          <w:tcPr>
            <w:tcW w:w="2080" w:type="dxa"/>
            <w:tcBorders>
              <w:top w:val="single" w:sz="4" w:space="0" w:color="auto"/>
              <w:left w:val="nil"/>
              <w:bottom w:val="single" w:sz="4" w:space="0" w:color="auto"/>
              <w:right w:val="single" w:sz="8"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r>
      <w:tr w:rsidR="002F72BA" w:rsidRPr="002F72BA" w:rsidTr="004D36CA">
        <w:trPr>
          <w:trHeight w:val="315"/>
        </w:trPr>
        <w:tc>
          <w:tcPr>
            <w:tcW w:w="4640" w:type="dxa"/>
            <w:gridSpan w:val="2"/>
            <w:tcBorders>
              <w:top w:val="nil"/>
              <w:left w:val="single" w:sz="8" w:space="0" w:color="auto"/>
              <w:bottom w:val="single" w:sz="8" w:space="0" w:color="auto"/>
              <w:right w:val="nil"/>
            </w:tcBorders>
            <w:shd w:val="clear" w:color="auto" w:fill="auto"/>
            <w:vAlign w:val="center"/>
            <w:hideMark/>
          </w:tcPr>
          <w:p w:rsidR="002F72BA" w:rsidRPr="002F72BA" w:rsidRDefault="002F72BA" w:rsidP="002F72BA">
            <w:pPr>
              <w:spacing w:after="0" w:line="240" w:lineRule="auto"/>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შუალედური მოსალოდნელი შედეგი (2024 წელი)</w:t>
            </w:r>
          </w:p>
        </w:tc>
        <w:tc>
          <w:tcPr>
            <w:tcW w:w="83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სოციალური მიმართულებით ცალკეულ კატეგორიის მოქალაქეთა ფინანსური და მორალური მხარდაჭრა</w:t>
            </w:r>
          </w:p>
        </w:tc>
      </w:tr>
    </w:tbl>
    <w:tbl>
      <w:tblPr>
        <w:tblpPr w:leftFromText="180" w:rightFromText="180" w:vertAnchor="text" w:tblpY="217"/>
        <w:tblW w:w="12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667"/>
        <w:gridCol w:w="1218"/>
        <w:gridCol w:w="715"/>
        <w:gridCol w:w="1273"/>
        <w:gridCol w:w="1131"/>
        <w:gridCol w:w="1683"/>
        <w:gridCol w:w="2499"/>
        <w:gridCol w:w="813"/>
      </w:tblGrid>
      <w:tr w:rsidR="004D36CA" w:rsidRPr="002F72BA" w:rsidTr="004D36CA">
        <w:trPr>
          <w:trHeight w:val="1200"/>
        </w:trPr>
        <w:tc>
          <w:tcPr>
            <w:tcW w:w="1941" w:type="dxa"/>
            <w:vMerge w:val="restart"/>
            <w:shd w:val="clear" w:color="auto" w:fill="auto"/>
            <w:vAlign w:val="center"/>
            <w:hideMark/>
          </w:tcPr>
          <w:p w:rsidR="004D36CA" w:rsidRPr="002F72BA" w:rsidRDefault="004D36CA" w:rsidP="004D36C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მოსალოდნელი შუალედური შედეგი</w:t>
            </w:r>
          </w:p>
        </w:tc>
        <w:tc>
          <w:tcPr>
            <w:tcW w:w="3600" w:type="dxa"/>
            <w:gridSpan w:val="3"/>
            <w:shd w:val="clear" w:color="auto" w:fill="auto"/>
            <w:vAlign w:val="center"/>
            <w:hideMark/>
          </w:tcPr>
          <w:p w:rsidR="004D36CA" w:rsidRPr="002F72BA" w:rsidRDefault="004D36CA" w:rsidP="004D36C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შედეგის ინდიკატორები</w:t>
            </w:r>
          </w:p>
        </w:tc>
        <w:tc>
          <w:tcPr>
            <w:tcW w:w="1273" w:type="dxa"/>
            <w:vMerge w:val="restart"/>
            <w:shd w:val="clear" w:color="auto" w:fill="auto"/>
            <w:vAlign w:val="center"/>
            <w:hideMark/>
          </w:tcPr>
          <w:p w:rsidR="004D36CA" w:rsidRPr="002F72BA" w:rsidRDefault="004D36CA" w:rsidP="004D36C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გაზომვის ერთეული</w:t>
            </w:r>
          </w:p>
        </w:tc>
        <w:tc>
          <w:tcPr>
            <w:tcW w:w="1131" w:type="dxa"/>
            <w:vMerge w:val="restart"/>
            <w:shd w:val="clear" w:color="auto" w:fill="auto"/>
            <w:vAlign w:val="center"/>
            <w:hideMark/>
          </w:tcPr>
          <w:p w:rsidR="004D36CA" w:rsidRPr="002F72BA" w:rsidRDefault="004D36CA" w:rsidP="004D36C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გეგმიური გადახრა</w:t>
            </w:r>
          </w:p>
        </w:tc>
        <w:tc>
          <w:tcPr>
            <w:tcW w:w="1683" w:type="dxa"/>
            <w:vMerge w:val="restart"/>
            <w:shd w:val="clear" w:color="auto" w:fill="auto"/>
            <w:vAlign w:val="center"/>
            <w:hideMark/>
          </w:tcPr>
          <w:p w:rsidR="004D36CA" w:rsidRPr="002F72BA" w:rsidRDefault="004D36CA" w:rsidP="004D36C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მონაცემთა წყარო</w:t>
            </w:r>
          </w:p>
        </w:tc>
        <w:tc>
          <w:tcPr>
            <w:tcW w:w="2499" w:type="dxa"/>
            <w:vMerge w:val="restart"/>
            <w:shd w:val="clear" w:color="auto" w:fill="auto"/>
            <w:vAlign w:val="center"/>
            <w:hideMark/>
          </w:tcPr>
          <w:p w:rsidR="004D36CA" w:rsidRPr="002F72BA" w:rsidRDefault="004D36CA" w:rsidP="004D36C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მეთოდოლოგია</w:t>
            </w:r>
          </w:p>
        </w:tc>
        <w:tc>
          <w:tcPr>
            <w:tcW w:w="813" w:type="dxa"/>
            <w:vMerge w:val="restart"/>
            <w:shd w:val="clear" w:color="auto" w:fill="auto"/>
            <w:vAlign w:val="center"/>
            <w:hideMark/>
          </w:tcPr>
          <w:p w:rsidR="004D36CA" w:rsidRPr="002F72BA" w:rsidRDefault="004D36CA" w:rsidP="004D36C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რისკი</w:t>
            </w:r>
          </w:p>
        </w:tc>
      </w:tr>
      <w:tr w:rsidR="004D36CA" w:rsidRPr="002F72BA" w:rsidTr="004D36CA">
        <w:trPr>
          <w:trHeight w:val="885"/>
        </w:trPr>
        <w:tc>
          <w:tcPr>
            <w:tcW w:w="1941" w:type="dxa"/>
            <w:vMerge/>
            <w:vAlign w:val="center"/>
            <w:hideMark/>
          </w:tcPr>
          <w:p w:rsidR="004D36CA" w:rsidRPr="002F72BA" w:rsidRDefault="004D36CA" w:rsidP="004D36CA">
            <w:pPr>
              <w:spacing w:after="0" w:line="240" w:lineRule="auto"/>
              <w:rPr>
                <w:rFonts w:ascii="Sylfaen" w:eastAsia="Times New Roman" w:hAnsi="Sylfaen"/>
                <w:sz w:val="20"/>
                <w:szCs w:val="20"/>
                <w:lang w:val="ka-GE" w:eastAsia="ka-GE"/>
              </w:rPr>
            </w:pPr>
          </w:p>
        </w:tc>
        <w:tc>
          <w:tcPr>
            <w:tcW w:w="1667" w:type="dxa"/>
            <w:shd w:val="clear" w:color="auto" w:fill="auto"/>
            <w:vAlign w:val="center"/>
            <w:hideMark/>
          </w:tcPr>
          <w:p w:rsidR="004D36CA" w:rsidRPr="002F72BA" w:rsidRDefault="004D36CA" w:rsidP="004D36C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დასახელება</w:t>
            </w:r>
          </w:p>
        </w:tc>
        <w:tc>
          <w:tcPr>
            <w:tcW w:w="1218" w:type="dxa"/>
            <w:shd w:val="clear" w:color="auto" w:fill="auto"/>
            <w:vAlign w:val="center"/>
            <w:hideMark/>
          </w:tcPr>
          <w:p w:rsidR="004D36CA" w:rsidRPr="002F72BA" w:rsidRDefault="004D36CA" w:rsidP="004D36C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2023 წელი (საბაზისო)</w:t>
            </w:r>
          </w:p>
        </w:tc>
        <w:tc>
          <w:tcPr>
            <w:tcW w:w="715" w:type="dxa"/>
            <w:shd w:val="clear" w:color="auto" w:fill="auto"/>
            <w:vAlign w:val="center"/>
            <w:hideMark/>
          </w:tcPr>
          <w:p w:rsidR="004D36CA" w:rsidRPr="002F72BA" w:rsidRDefault="004D36CA" w:rsidP="004D36C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2024 წელი</w:t>
            </w:r>
          </w:p>
        </w:tc>
        <w:tc>
          <w:tcPr>
            <w:tcW w:w="1273" w:type="dxa"/>
            <w:vMerge/>
            <w:vAlign w:val="center"/>
            <w:hideMark/>
          </w:tcPr>
          <w:p w:rsidR="004D36CA" w:rsidRPr="002F72BA" w:rsidRDefault="004D36CA" w:rsidP="004D36CA">
            <w:pPr>
              <w:spacing w:after="0" w:line="240" w:lineRule="auto"/>
              <w:rPr>
                <w:rFonts w:ascii="Sylfaen" w:eastAsia="Times New Roman" w:hAnsi="Sylfaen"/>
                <w:sz w:val="20"/>
                <w:szCs w:val="20"/>
                <w:lang w:val="ka-GE" w:eastAsia="ka-GE"/>
              </w:rPr>
            </w:pPr>
          </w:p>
        </w:tc>
        <w:tc>
          <w:tcPr>
            <w:tcW w:w="1131" w:type="dxa"/>
            <w:vMerge/>
            <w:vAlign w:val="center"/>
            <w:hideMark/>
          </w:tcPr>
          <w:p w:rsidR="004D36CA" w:rsidRPr="002F72BA" w:rsidRDefault="004D36CA" w:rsidP="004D36CA">
            <w:pPr>
              <w:spacing w:after="0" w:line="240" w:lineRule="auto"/>
              <w:rPr>
                <w:rFonts w:ascii="Sylfaen" w:eastAsia="Times New Roman" w:hAnsi="Sylfaen"/>
                <w:sz w:val="20"/>
                <w:szCs w:val="20"/>
                <w:lang w:val="ka-GE" w:eastAsia="ka-GE"/>
              </w:rPr>
            </w:pPr>
          </w:p>
        </w:tc>
        <w:tc>
          <w:tcPr>
            <w:tcW w:w="1683" w:type="dxa"/>
            <w:vMerge/>
            <w:vAlign w:val="center"/>
            <w:hideMark/>
          </w:tcPr>
          <w:p w:rsidR="004D36CA" w:rsidRPr="002F72BA" w:rsidRDefault="004D36CA" w:rsidP="004D36CA">
            <w:pPr>
              <w:spacing w:after="0" w:line="240" w:lineRule="auto"/>
              <w:rPr>
                <w:rFonts w:ascii="Sylfaen" w:eastAsia="Times New Roman" w:hAnsi="Sylfaen"/>
                <w:sz w:val="20"/>
                <w:szCs w:val="20"/>
                <w:lang w:val="ka-GE" w:eastAsia="ka-GE"/>
              </w:rPr>
            </w:pPr>
          </w:p>
        </w:tc>
        <w:tc>
          <w:tcPr>
            <w:tcW w:w="2499" w:type="dxa"/>
            <w:vMerge/>
            <w:vAlign w:val="center"/>
            <w:hideMark/>
          </w:tcPr>
          <w:p w:rsidR="004D36CA" w:rsidRPr="002F72BA" w:rsidRDefault="004D36CA" w:rsidP="004D36CA">
            <w:pPr>
              <w:spacing w:after="0" w:line="240" w:lineRule="auto"/>
              <w:rPr>
                <w:rFonts w:ascii="Sylfaen" w:eastAsia="Times New Roman" w:hAnsi="Sylfaen"/>
                <w:sz w:val="20"/>
                <w:szCs w:val="20"/>
                <w:lang w:val="ka-GE" w:eastAsia="ka-GE"/>
              </w:rPr>
            </w:pPr>
          </w:p>
        </w:tc>
        <w:tc>
          <w:tcPr>
            <w:tcW w:w="813" w:type="dxa"/>
            <w:vMerge/>
            <w:vAlign w:val="center"/>
            <w:hideMark/>
          </w:tcPr>
          <w:p w:rsidR="004D36CA" w:rsidRPr="002F72BA" w:rsidRDefault="004D36CA" w:rsidP="004D36CA">
            <w:pPr>
              <w:spacing w:after="0" w:line="240" w:lineRule="auto"/>
              <w:rPr>
                <w:rFonts w:ascii="Sylfaen" w:eastAsia="Times New Roman" w:hAnsi="Sylfaen"/>
                <w:sz w:val="20"/>
                <w:szCs w:val="20"/>
                <w:lang w:val="ka-GE" w:eastAsia="ka-GE"/>
              </w:rPr>
            </w:pPr>
          </w:p>
        </w:tc>
      </w:tr>
      <w:tr w:rsidR="004D36CA" w:rsidRPr="002F72BA" w:rsidTr="004D36CA">
        <w:trPr>
          <w:trHeight w:val="2505"/>
        </w:trPr>
        <w:tc>
          <w:tcPr>
            <w:tcW w:w="1941" w:type="dxa"/>
            <w:shd w:val="clear" w:color="auto" w:fill="auto"/>
            <w:vAlign w:val="center"/>
            <w:hideMark/>
          </w:tcPr>
          <w:p w:rsidR="004D36CA" w:rsidRPr="002F72BA" w:rsidRDefault="004D36CA" w:rsidP="004D36C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lastRenderedPageBreak/>
              <w:t>დახმარება</w:t>
            </w:r>
          </w:p>
        </w:tc>
        <w:tc>
          <w:tcPr>
            <w:tcW w:w="1667" w:type="dxa"/>
            <w:shd w:val="clear" w:color="auto" w:fill="auto"/>
            <w:vAlign w:val="center"/>
            <w:hideMark/>
          </w:tcPr>
          <w:p w:rsidR="004D36CA" w:rsidRPr="002F72BA" w:rsidRDefault="004D36CA" w:rsidP="004D36C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მომართვიანობა</w:t>
            </w:r>
          </w:p>
        </w:tc>
        <w:tc>
          <w:tcPr>
            <w:tcW w:w="1218" w:type="dxa"/>
            <w:shd w:val="clear" w:color="auto" w:fill="auto"/>
            <w:vAlign w:val="center"/>
            <w:hideMark/>
          </w:tcPr>
          <w:p w:rsidR="004D36CA" w:rsidRPr="002F72BA" w:rsidRDefault="004D36CA" w:rsidP="004D36C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2345</w:t>
            </w:r>
          </w:p>
        </w:tc>
        <w:tc>
          <w:tcPr>
            <w:tcW w:w="715" w:type="dxa"/>
            <w:shd w:val="clear" w:color="auto" w:fill="auto"/>
            <w:vAlign w:val="center"/>
            <w:hideMark/>
          </w:tcPr>
          <w:p w:rsidR="004D36CA" w:rsidRPr="002F72BA" w:rsidRDefault="004D36CA" w:rsidP="004D36C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2345</w:t>
            </w:r>
          </w:p>
        </w:tc>
        <w:tc>
          <w:tcPr>
            <w:tcW w:w="1273" w:type="dxa"/>
            <w:shd w:val="clear" w:color="auto" w:fill="auto"/>
            <w:vAlign w:val="center"/>
            <w:hideMark/>
          </w:tcPr>
          <w:p w:rsidR="004D36CA" w:rsidRPr="002F72BA" w:rsidRDefault="004D36CA" w:rsidP="004D36C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xml:space="preserve"> რაოდენობა</w:t>
            </w:r>
          </w:p>
        </w:tc>
        <w:tc>
          <w:tcPr>
            <w:tcW w:w="1131" w:type="dxa"/>
            <w:shd w:val="clear" w:color="auto" w:fill="auto"/>
            <w:vAlign w:val="center"/>
            <w:hideMark/>
          </w:tcPr>
          <w:p w:rsidR="004D36CA" w:rsidRPr="002F72BA" w:rsidRDefault="004D36CA" w:rsidP="004D36C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10%</w:t>
            </w:r>
          </w:p>
        </w:tc>
        <w:tc>
          <w:tcPr>
            <w:tcW w:w="1683" w:type="dxa"/>
            <w:shd w:val="clear" w:color="auto" w:fill="auto"/>
            <w:vAlign w:val="center"/>
            <w:hideMark/>
          </w:tcPr>
          <w:p w:rsidR="004D36CA" w:rsidRPr="002F72BA" w:rsidRDefault="004D36CA" w:rsidP="004D36C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სოციალური მომსახურეობის სააგენტო</w:t>
            </w:r>
          </w:p>
        </w:tc>
        <w:tc>
          <w:tcPr>
            <w:tcW w:w="2499" w:type="dxa"/>
            <w:shd w:val="clear" w:color="auto" w:fill="auto"/>
            <w:vAlign w:val="center"/>
            <w:hideMark/>
          </w:tcPr>
          <w:p w:rsidR="004D36CA" w:rsidRPr="002F72BA" w:rsidRDefault="004D36CA" w:rsidP="004D36C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გამოკითხული ბენეფიციარები</w:t>
            </w:r>
          </w:p>
        </w:tc>
        <w:tc>
          <w:tcPr>
            <w:tcW w:w="813" w:type="dxa"/>
            <w:shd w:val="clear" w:color="auto" w:fill="auto"/>
            <w:vAlign w:val="center"/>
            <w:hideMark/>
          </w:tcPr>
          <w:p w:rsidR="004D36CA" w:rsidRPr="002F72BA" w:rsidRDefault="004D36CA" w:rsidP="004D36C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r>
    </w:tbl>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2382"/>
        <w:gridCol w:w="1497"/>
        <w:gridCol w:w="1479"/>
        <w:gridCol w:w="1479"/>
        <w:gridCol w:w="1479"/>
        <w:gridCol w:w="1479"/>
        <w:gridCol w:w="1482"/>
        <w:gridCol w:w="1663"/>
      </w:tblGrid>
      <w:tr w:rsidR="002F72BA" w:rsidRPr="002F72BA" w:rsidTr="002F72BA">
        <w:trPr>
          <w:trHeight w:val="360"/>
        </w:trPr>
        <w:tc>
          <w:tcPr>
            <w:tcW w:w="4389" w:type="pct"/>
            <w:gridSpan w:val="7"/>
            <w:tcBorders>
              <w:top w:val="nil"/>
              <w:left w:val="single" w:sz="8" w:space="0" w:color="auto"/>
              <w:bottom w:val="nil"/>
              <w:right w:val="nil"/>
            </w:tcBorders>
            <w:shd w:val="clear" w:color="auto" w:fill="auto"/>
            <w:vAlign w:val="center"/>
            <w:hideMark/>
          </w:tcPr>
          <w:p w:rsidR="002F72BA" w:rsidRPr="002F72BA" w:rsidRDefault="002F72BA" w:rsidP="002F72BA">
            <w:pPr>
              <w:spacing w:after="0" w:line="240" w:lineRule="auto"/>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611" w:type="pct"/>
            <w:tcBorders>
              <w:top w:val="nil"/>
              <w:left w:val="nil"/>
              <w:bottom w:val="nil"/>
              <w:right w:val="single" w:sz="8" w:space="0" w:color="auto"/>
            </w:tcBorders>
            <w:shd w:val="clear" w:color="auto" w:fill="auto"/>
            <w:noWrap/>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r>
      <w:tr w:rsidR="002F72BA" w:rsidRPr="002F72BA" w:rsidTr="002F72BA">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2F72BA" w:rsidRPr="002F72BA" w:rsidRDefault="002F72BA" w:rsidP="002F72BA">
            <w:pPr>
              <w:spacing w:after="0" w:line="240" w:lineRule="auto"/>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სოციალური დაცვა</w:t>
            </w:r>
          </w:p>
        </w:tc>
      </w:tr>
      <w:tr w:rsidR="002F72BA" w:rsidRPr="002F72BA" w:rsidTr="002F72BA">
        <w:trPr>
          <w:trHeight w:val="360"/>
        </w:trPr>
        <w:tc>
          <w:tcPr>
            <w:tcW w:w="2660"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ქვეპროგრამის კლასიფიკაციის კოდი:</w:t>
            </w:r>
          </w:p>
        </w:tc>
        <w:tc>
          <w:tcPr>
            <w:tcW w:w="576"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06 02 13</w:t>
            </w:r>
          </w:p>
        </w:tc>
        <w:tc>
          <w:tcPr>
            <w:tcW w:w="576" w:type="pct"/>
            <w:tcBorders>
              <w:top w:val="nil"/>
              <w:left w:val="nil"/>
              <w:bottom w:val="nil"/>
              <w:right w:val="nil"/>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p>
        </w:tc>
        <w:tc>
          <w:tcPr>
            <w:tcW w:w="576" w:type="pct"/>
            <w:tcBorders>
              <w:top w:val="nil"/>
              <w:left w:val="nil"/>
              <w:bottom w:val="nil"/>
              <w:right w:val="nil"/>
            </w:tcBorders>
            <w:shd w:val="clear" w:color="auto" w:fill="auto"/>
            <w:noWrap/>
            <w:vAlign w:val="center"/>
            <w:hideMark/>
          </w:tcPr>
          <w:p w:rsidR="002F72BA" w:rsidRPr="002F72BA" w:rsidRDefault="002F72BA" w:rsidP="002F72BA">
            <w:pPr>
              <w:spacing w:after="0" w:line="240" w:lineRule="auto"/>
              <w:rPr>
                <w:rFonts w:ascii="Times New Roman" w:eastAsia="Times New Roman" w:hAnsi="Times New Roman"/>
                <w:sz w:val="20"/>
                <w:szCs w:val="20"/>
                <w:lang w:val="ka-GE" w:eastAsia="ka-GE"/>
              </w:rPr>
            </w:pPr>
          </w:p>
        </w:tc>
        <w:tc>
          <w:tcPr>
            <w:tcW w:w="611" w:type="pct"/>
            <w:tcBorders>
              <w:top w:val="nil"/>
              <w:left w:val="nil"/>
              <w:bottom w:val="nil"/>
              <w:right w:val="single" w:sz="8" w:space="0" w:color="auto"/>
            </w:tcBorders>
            <w:shd w:val="clear" w:color="auto" w:fill="auto"/>
            <w:noWrap/>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r>
      <w:tr w:rsidR="002F72BA" w:rsidRPr="002F72BA" w:rsidTr="002F72BA">
        <w:trPr>
          <w:trHeight w:val="360"/>
        </w:trPr>
        <w:tc>
          <w:tcPr>
            <w:tcW w:w="2660" w:type="pct"/>
            <w:gridSpan w:val="4"/>
            <w:tcBorders>
              <w:top w:val="single" w:sz="4" w:space="0" w:color="auto"/>
              <w:left w:val="single" w:sz="8" w:space="0" w:color="auto"/>
              <w:bottom w:val="single" w:sz="4" w:space="0" w:color="auto"/>
              <w:right w:val="nil"/>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ქვეპროგრამის დასახელება:</w:t>
            </w:r>
          </w:p>
        </w:tc>
        <w:tc>
          <w:tcPr>
            <w:tcW w:w="576" w:type="pct"/>
            <w:tcBorders>
              <w:top w:val="nil"/>
              <w:left w:val="nil"/>
              <w:bottom w:val="nil"/>
              <w:right w:val="nil"/>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p>
        </w:tc>
        <w:tc>
          <w:tcPr>
            <w:tcW w:w="576" w:type="pct"/>
            <w:tcBorders>
              <w:top w:val="nil"/>
              <w:left w:val="nil"/>
              <w:bottom w:val="nil"/>
              <w:right w:val="nil"/>
            </w:tcBorders>
            <w:shd w:val="clear" w:color="auto" w:fill="auto"/>
            <w:vAlign w:val="center"/>
            <w:hideMark/>
          </w:tcPr>
          <w:p w:rsidR="002F72BA" w:rsidRPr="002F72BA" w:rsidRDefault="002F72BA" w:rsidP="002F72BA">
            <w:pPr>
              <w:spacing w:after="0" w:line="240" w:lineRule="auto"/>
              <w:rPr>
                <w:rFonts w:ascii="Times New Roman" w:eastAsia="Times New Roman" w:hAnsi="Times New Roman"/>
                <w:sz w:val="20"/>
                <w:szCs w:val="20"/>
                <w:lang w:val="ka-GE" w:eastAsia="ka-GE"/>
              </w:rPr>
            </w:pPr>
          </w:p>
        </w:tc>
        <w:tc>
          <w:tcPr>
            <w:tcW w:w="576" w:type="pct"/>
            <w:tcBorders>
              <w:top w:val="nil"/>
              <w:left w:val="nil"/>
              <w:bottom w:val="nil"/>
              <w:right w:val="nil"/>
            </w:tcBorders>
            <w:shd w:val="clear" w:color="auto" w:fill="auto"/>
            <w:noWrap/>
            <w:vAlign w:val="center"/>
            <w:hideMark/>
          </w:tcPr>
          <w:p w:rsidR="002F72BA" w:rsidRPr="002F72BA" w:rsidRDefault="002F72BA" w:rsidP="002F72BA">
            <w:pPr>
              <w:spacing w:after="0" w:line="240" w:lineRule="auto"/>
              <w:rPr>
                <w:rFonts w:ascii="Times New Roman" w:eastAsia="Times New Roman" w:hAnsi="Times New Roman"/>
                <w:sz w:val="20"/>
                <w:szCs w:val="20"/>
                <w:lang w:val="ka-GE" w:eastAsia="ka-GE"/>
              </w:rPr>
            </w:pPr>
          </w:p>
        </w:tc>
        <w:tc>
          <w:tcPr>
            <w:tcW w:w="611" w:type="pct"/>
            <w:tcBorders>
              <w:top w:val="nil"/>
              <w:left w:val="nil"/>
              <w:bottom w:val="nil"/>
              <w:right w:val="single" w:sz="8" w:space="0" w:color="auto"/>
            </w:tcBorders>
            <w:shd w:val="clear" w:color="auto" w:fill="auto"/>
            <w:noWrap/>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r>
      <w:tr w:rsidR="002F72BA" w:rsidRPr="002F72BA" w:rsidTr="002F72BA">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2F72BA" w:rsidRPr="002F72BA" w:rsidRDefault="002F72BA" w:rsidP="002F72BA">
            <w:pPr>
              <w:spacing w:after="0" w:line="240" w:lineRule="auto"/>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ონკოლოგიური პაციენტების დახმარების პროგრამა</w:t>
            </w:r>
          </w:p>
        </w:tc>
      </w:tr>
      <w:tr w:rsidR="002F72BA" w:rsidRPr="002F72BA" w:rsidTr="002F72BA">
        <w:trPr>
          <w:trHeight w:val="390"/>
        </w:trPr>
        <w:tc>
          <w:tcPr>
            <w:tcW w:w="1508" w:type="pct"/>
            <w:gridSpan w:val="2"/>
            <w:tcBorders>
              <w:top w:val="nil"/>
              <w:left w:val="single" w:sz="8" w:space="0" w:color="auto"/>
              <w:bottom w:val="single" w:sz="4" w:space="0" w:color="auto"/>
              <w:right w:val="single" w:sz="4" w:space="0" w:color="000000"/>
            </w:tcBorders>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არის ქვეპროგრამა ახალი</w:t>
            </w:r>
            <w:r w:rsidRPr="002F72BA">
              <w:rPr>
                <w:rFonts w:ascii="Sylfaen" w:eastAsia="Times New Roman" w:hAnsi="Sylfaen"/>
                <w:b/>
                <w:bCs/>
                <w:sz w:val="20"/>
                <w:szCs w:val="20"/>
                <w:lang w:val="ka-GE" w:eastAsia="ka-GE"/>
              </w:rPr>
              <w:t xml:space="preserve">? </w:t>
            </w:r>
            <w:r w:rsidRPr="002F72BA">
              <w:rPr>
                <w:rFonts w:ascii="Sylfaen" w:eastAsia="Times New Roman" w:hAnsi="Sylfaen"/>
                <w:sz w:val="20"/>
                <w:szCs w:val="20"/>
                <w:lang w:val="ka-GE" w:eastAsia="ka-GE"/>
              </w:rPr>
              <w:t xml:space="preserve">        </w:t>
            </w:r>
            <w:r w:rsidRPr="002F72BA">
              <w:rPr>
                <w:rFonts w:ascii="Sylfaen" w:eastAsia="Times New Roman" w:hAnsi="Sylfaen"/>
                <w:b/>
                <w:bCs/>
                <w:sz w:val="20"/>
                <w:szCs w:val="20"/>
                <w:lang w:val="ka-GE" w:eastAsia="ka-GE"/>
              </w:rPr>
              <w:t xml:space="preserve">  </w:t>
            </w:r>
            <w:r w:rsidRPr="002F72BA">
              <w:rPr>
                <w:rFonts w:ascii="Sylfaen" w:eastAsia="Times New Roman" w:hAnsi="Sylfaen"/>
                <w:sz w:val="20"/>
                <w:szCs w:val="20"/>
                <w:lang w:val="ka-GE" w:eastAsia="ka-GE"/>
              </w:rPr>
              <w:t xml:space="preserve">/ </w:t>
            </w:r>
            <w:r w:rsidRPr="002F72BA">
              <w:rPr>
                <w:rFonts w:ascii="Sylfaen" w:eastAsia="Times New Roman" w:hAnsi="Sylfaen"/>
                <w:b/>
                <w:bCs/>
                <w:sz w:val="20"/>
                <w:szCs w:val="20"/>
                <w:lang w:val="ka-GE" w:eastAsia="ka-GE"/>
              </w:rPr>
              <w:t>არა</w:t>
            </w:r>
          </w:p>
        </w:tc>
        <w:tc>
          <w:tcPr>
            <w:tcW w:w="576" w:type="pct"/>
            <w:tcBorders>
              <w:top w:val="nil"/>
              <w:left w:val="nil"/>
              <w:bottom w:val="nil"/>
              <w:right w:val="nil"/>
            </w:tcBorders>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p>
        </w:tc>
        <w:tc>
          <w:tcPr>
            <w:tcW w:w="576" w:type="pct"/>
            <w:tcBorders>
              <w:top w:val="nil"/>
              <w:left w:val="nil"/>
              <w:bottom w:val="nil"/>
              <w:right w:val="nil"/>
            </w:tcBorders>
            <w:shd w:val="clear" w:color="auto" w:fill="auto"/>
            <w:vAlign w:val="center"/>
            <w:hideMark/>
          </w:tcPr>
          <w:p w:rsidR="002F72BA" w:rsidRPr="002F72BA" w:rsidRDefault="002F72BA" w:rsidP="002F72BA">
            <w:pPr>
              <w:spacing w:after="0" w:line="240" w:lineRule="auto"/>
              <w:rPr>
                <w:rFonts w:ascii="Times New Roman" w:eastAsia="Times New Roman" w:hAnsi="Times New Roman"/>
                <w:sz w:val="20"/>
                <w:szCs w:val="20"/>
                <w:lang w:val="ka-GE" w:eastAsia="ka-GE"/>
              </w:rPr>
            </w:pPr>
          </w:p>
        </w:tc>
        <w:tc>
          <w:tcPr>
            <w:tcW w:w="576" w:type="pct"/>
            <w:tcBorders>
              <w:top w:val="nil"/>
              <w:left w:val="nil"/>
              <w:bottom w:val="nil"/>
              <w:right w:val="nil"/>
            </w:tcBorders>
            <w:shd w:val="clear" w:color="auto" w:fill="auto"/>
            <w:vAlign w:val="center"/>
            <w:hideMark/>
          </w:tcPr>
          <w:p w:rsidR="002F72BA" w:rsidRPr="002F72BA" w:rsidRDefault="002F72BA" w:rsidP="002F72BA">
            <w:pPr>
              <w:spacing w:after="0" w:line="240" w:lineRule="auto"/>
              <w:rPr>
                <w:rFonts w:ascii="Times New Roman" w:eastAsia="Times New Roman" w:hAnsi="Times New Roman"/>
                <w:sz w:val="20"/>
                <w:szCs w:val="20"/>
                <w:lang w:val="ka-GE" w:eastAsia="ka-GE"/>
              </w:rPr>
            </w:pPr>
          </w:p>
        </w:tc>
        <w:tc>
          <w:tcPr>
            <w:tcW w:w="576" w:type="pct"/>
            <w:tcBorders>
              <w:top w:val="nil"/>
              <w:left w:val="nil"/>
              <w:bottom w:val="nil"/>
              <w:right w:val="nil"/>
            </w:tcBorders>
            <w:shd w:val="clear" w:color="auto" w:fill="auto"/>
            <w:vAlign w:val="center"/>
            <w:hideMark/>
          </w:tcPr>
          <w:p w:rsidR="002F72BA" w:rsidRPr="002F72BA" w:rsidRDefault="002F72BA" w:rsidP="002F72BA">
            <w:pPr>
              <w:spacing w:after="0" w:line="240" w:lineRule="auto"/>
              <w:rPr>
                <w:rFonts w:ascii="Times New Roman" w:eastAsia="Times New Roman" w:hAnsi="Times New Roman"/>
                <w:sz w:val="20"/>
                <w:szCs w:val="20"/>
                <w:lang w:val="ka-GE" w:eastAsia="ka-GE"/>
              </w:rPr>
            </w:pPr>
          </w:p>
        </w:tc>
        <w:tc>
          <w:tcPr>
            <w:tcW w:w="576" w:type="pct"/>
            <w:tcBorders>
              <w:top w:val="nil"/>
              <w:left w:val="nil"/>
              <w:bottom w:val="nil"/>
              <w:right w:val="nil"/>
            </w:tcBorders>
            <w:shd w:val="clear" w:color="auto" w:fill="auto"/>
            <w:noWrap/>
            <w:vAlign w:val="center"/>
            <w:hideMark/>
          </w:tcPr>
          <w:p w:rsidR="002F72BA" w:rsidRPr="002F72BA" w:rsidRDefault="002F72BA" w:rsidP="002F72BA">
            <w:pPr>
              <w:spacing w:after="0" w:line="240" w:lineRule="auto"/>
              <w:rPr>
                <w:rFonts w:ascii="Times New Roman" w:eastAsia="Times New Roman" w:hAnsi="Times New Roman"/>
                <w:sz w:val="20"/>
                <w:szCs w:val="20"/>
                <w:lang w:val="ka-GE" w:eastAsia="ka-GE"/>
              </w:rPr>
            </w:pPr>
          </w:p>
        </w:tc>
        <w:tc>
          <w:tcPr>
            <w:tcW w:w="611" w:type="pct"/>
            <w:tcBorders>
              <w:top w:val="nil"/>
              <w:left w:val="nil"/>
              <w:bottom w:val="nil"/>
              <w:right w:val="single" w:sz="8" w:space="0" w:color="auto"/>
            </w:tcBorders>
            <w:shd w:val="clear" w:color="auto" w:fill="auto"/>
            <w:noWrap/>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r>
      <w:tr w:rsidR="002F72BA" w:rsidRPr="002F72BA" w:rsidTr="002F72BA">
        <w:trPr>
          <w:trHeight w:val="585"/>
        </w:trPr>
        <w:tc>
          <w:tcPr>
            <w:tcW w:w="1508"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თუ ქვეპროგრამა ახალია, ვინ წარმოადგინა?</w:t>
            </w:r>
          </w:p>
        </w:tc>
        <w:tc>
          <w:tcPr>
            <w:tcW w:w="3492" w:type="pct"/>
            <w:gridSpan w:val="6"/>
            <w:tcBorders>
              <w:top w:val="nil"/>
              <w:left w:val="nil"/>
              <w:bottom w:val="nil"/>
              <w:right w:val="single" w:sz="8" w:space="0" w:color="000000"/>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r>
      <w:tr w:rsidR="002F72BA" w:rsidRPr="002F72BA" w:rsidTr="002F72BA">
        <w:trPr>
          <w:trHeight w:val="360"/>
        </w:trPr>
        <w:tc>
          <w:tcPr>
            <w:tcW w:w="2084" w:type="pct"/>
            <w:gridSpan w:val="3"/>
            <w:tcBorders>
              <w:top w:val="nil"/>
              <w:left w:val="single" w:sz="8" w:space="0" w:color="auto"/>
              <w:bottom w:val="nil"/>
              <w:right w:val="nil"/>
            </w:tcBorders>
            <w:shd w:val="clear" w:color="auto" w:fill="auto"/>
            <w:vAlign w:val="center"/>
            <w:hideMark/>
          </w:tcPr>
          <w:p w:rsidR="002F72BA" w:rsidRPr="002F72BA" w:rsidRDefault="002F72BA" w:rsidP="002F72BA">
            <w:pPr>
              <w:spacing w:after="0" w:line="240" w:lineRule="auto"/>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ქვეპროგრამის განმახორციელებელი:</w:t>
            </w:r>
          </w:p>
        </w:tc>
        <w:tc>
          <w:tcPr>
            <w:tcW w:w="576" w:type="pct"/>
            <w:tcBorders>
              <w:top w:val="nil"/>
              <w:left w:val="nil"/>
              <w:bottom w:val="nil"/>
              <w:right w:val="nil"/>
            </w:tcBorders>
            <w:shd w:val="clear" w:color="auto" w:fill="auto"/>
            <w:vAlign w:val="center"/>
            <w:hideMark/>
          </w:tcPr>
          <w:p w:rsidR="002F72BA" w:rsidRPr="002F72BA" w:rsidRDefault="002F72BA" w:rsidP="002F72BA">
            <w:pPr>
              <w:spacing w:after="0" w:line="240" w:lineRule="auto"/>
              <w:rPr>
                <w:rFonts w:ascii="Sylfaen" w:eastAsia="Times New Roman" w:hAnsi="Sylfaen"/>
                <w:b/>
                <w:bCs/>
                <w:sz w:val="20"/>
                <w:szCs w:val="20"/>
                <w:lang w:val="ka-GE" w:eastAsia="ka-GE"/>
              </w:rPr>
            </w:pPr>
          </w:p>
        </w:tc>
        <w:tc>
          <w:tcPr>
            <w:tcW w:w="576" w:type="pct"/>
            <w:tcBorders>
              <w:top w:val="nil"/>
              <w:left w:val="nil"/>
              <w:bottom w:val="nil"/>
              <w:right w:val="nil"/>
            </w:tcBorders>
            <w:shd w:val="clear" w:color="auto" w:fill="auto"/>
            <w:vAlign w:val="center"/>
            <w:hideMark/>
          </w:tcPr>
          <w:p w:rsidR="002F72BA" w:rsidRPr="002F72BA" w:rsidRDefault="002F72BA" w:rsidP="002F72BA">
            <w:pPr>
              <w:spacing w:after="0" w:line="240" w:lineRule="auto"/>
              <w:rPr>
                <w:rFonts w:ascii="Times New Roman" w:eastAsia="Times New Roman" w:hAnsi="Times New Roman"/>
                <w:sz w:val="20"/>
                <w:szCs w:val="20"/>
                <w:lang w:val="ka-GE" w:eastAsia="ka-GE"/>
              </w:rPr>
            </w:pPr>
          </w:p>
        </w:tc>
        <w:tc>
          <w:tcPr>
            <w:tcW w:w="576" w:type="pct"/>
            <w:tcBorders>
              <w:top w:val="nil"/>
              <w:left w:val="nil"/>
              <w:bottom w:val="nil"/>
              <w:right w:val="nil"/>
            </w:tcBorders>
            <w:shd w:val="clear" w:color="auto" w:fill="auto"/>
            <w:vAlign w:val="center"/>
            <w:hideMark/>
          </w:tcPr>
          <w:p w:rsidR="002F72BA" w:rsidRPr="002F72BA" w:rsidRDefault="002F72BA" w:rsidP="002F72BA">
            <w:pPr>
              <w:spacing w:after="0" w:line="240" w:lineRule="auto"/>
              <w:rPr>
                <w:rFonts w:ascii="Times New Roman" w:eastAsia="Times New Roman" w:hAnsi="Times New Roman"/>
                <w:sz w:val="20"/>
                <w:szCs w:val="20"/>
                <w:lang w:val="ka-GE" w:eastAsia="ka-GE"/>
              </w:rPr>
            </w:pPr>
          </w:p>
        </w:tc>
        <w:tc>
          <w:tcPr>
            <w:tcW w:w="576" w:type="pct"/>
            <w:tcBorders>
              <w:top w:val="nil"/>
              <w:left w:val="nil"/>
              <w:bottom w:val="nil"/>
              <w:right w:val="nil"/>
            </w:tcBorders>
            <w:shd w:val="clear" w:color="auto" w:fill="auto"/>
            <w:noWrap/>
            <w:vAlign w:val="center"/>
            <w:hideMark/>
          </w:tcPr>
          <w:p w:rsidR="002F72BA" w:rsidRPr="002F72BA" w:rsidRDefault="002F72BA" w:rsidP="002F72BA">
            <w:pPr>
              <w:spacing w:after="0" w:line="240" w:lineRule="auto"/>
              <w:rPr>
                <w:rFonts w:ascii="Times New Roman" w:eastAsia="Times New Roman" w:hAnsi="Times New Roman"/>
                <w:sz w:val="20"/>
                <w:szCs w:val="20"/>
                <w:lang w:val="ka-GE" w:eastAsia="ka-GE"/>
              </w:rPr>
            </w:pPr>
          </w:p>
        </w:tc>
        <w:tc>
          <w:tcPr>
            <w:tcW w:w="611" w:type="pct"/>
            <w:tcBorders>
              <w:top w:val="nil"/>
              <w:left w:val="nil"/>
              <w:bottom w:val="nil"/>
              <w:right w:val="single" w:sz="8" w:space="0" w:color="auto"/>
            </w:tcBorders>
            <w:shd w:val="clear" w:color="auto" w:fill="auto"/>
            <w:noWrap/>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r>
      <w:tr w:rsidR="002F72BA" w:rsidRPr="002F72BA" w:rsidTr="002F72BA">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F72BA" w:rsidRPr="002F72BA" w:rsidRDefault="002F72BA" w:rsidP="002F72BA">
            <w:pPr>
              <w:spacing w:after="0" w:line="240" w:lineRule="auto"/>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r>
      <w:tr w:rsidR="002F72BA" w:rsidRPr="002F72BA" w:rsidTr="002F72BA">
        <w:trPr>
          <w:trHeight w:val="360"/>
        </w:trPr>
        <w:tc>
          <w:tcPr>
            <w:tcW w:w="2084" w:type="pct"/>
            <w:gridSpan w:val="3"/>
            <w:tcBorders>
              <w:top w:val="nil"/>
              <w:left w:val="single" w:sz="8" w:space="0" w:color="auto"/>
              <w:bottom w:val="nil"/>
              <w:right w:val="nil"/>
            </w:tcBorders>
            <w:shd w:val="clear" w:color="auto" w:fill="auto"/>
            <w:vAlign w:val="center"/>
            <w:hideMark/>
          </w:tcPr>
          <w:p w:rsidR="002F72BA" w:rsidRPr="002F72BA" w:rsidRDefault="002F72BA" w:rsidP="002F72BA">
            <w:pPr>
              <w:spacing w:after="0" w:line="240" w:lineRule="auto"/>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დაფინანსების წყარო</w:t>
            </w:r>
          </w:p>
        </w:tc>
        <w:tc>
          <w:tcPr>
            <w:tcW w:w="576" w:type="pct"/>
            <w:tcBorders>
              <w:top w:val="nil"/>
              <w:left w:val="nil"/>
              <w:bottom w:val="nil"/>
              <w:right w:val="nil"/>
            </w:tcBorders>
            <w:shd w:val="clear" w:color="auto" w:fill="auto"/>
            <w:vAlign w:val="center"/>
            <w:hideMark/>
          </w:tcPr>
          <w:p w:rsidR="002F72BA" w:rsidRPr="002F72BA" w:rsidRDefault="002F72BA" w:rsidP="002F72BA">
            <w:pPr>
              <w:spacing w:after="0" w:line="240" w:lineRule="auto"/>
              <w:rPr>
                <w:rFonts w:ascii="Sylfaen" w:eastAsia="Times New Roman" w:hAnsi="Sylfaen"/>
                <w:b/>
                <w:bCs/>
                <w:sz w:val="20"/>
                <w:szCs w:val="20"/>
                <w:lang w:val="ka-GE" w:eastAsia="ka-GE"/>
              </w:rPr>
            </w:pPr>
          </w:p>
        </w:tc>
        <w:tc>
          <w:tcPr>
            <w:tcW w:w="576" w:type="pct"/>
            <w:tcBorders>
              <w:top w:val="nil"/>
              <w:left w:val="nil"/>
              <w:bottom w:val="nil"/>
              <w:right w:val="nil"/>
            </w:tcBorders>
            <w:shd w:val="clear" w:color="auto" w:fill="auto"/>
            <w:vAlign w:val="center"/>
            <w:hideMark/>
          </w:tcPr>
          <w:p w:rsidR="002F72BA" w:rsidRPr="002F72BA" w:rsidRDefault="002F72BA" w:rsidP="002F72BA">
            <w:pPr>
              <w:spacing w:after="0" w:line="240" w:lineRule="auto"/>
              <w:rPr>
                <w:rFonts w:ascii="Times New Roman" w:eastAsia="Times New Roman" w:hAnsi="Times New Roman"/>
                <w:sz w:val="20"/>
                <w:szCs w:val="20"/>
                <w:lang w:val="ka-GE" w:eastAsia="ka-GE"/>
              </w:rPr>
            </w:pPr>
          </w:p>
        </w:tc>
        <w:tc>
          <w:tcPr>
            <w:tcW w:w="576" w:type="pct"/>
            <w:tcBorders>
              <w:top w:val="nil"/>
              <w:left w:val="nil"/>
              <w:bottom w:val="nil"/>
              <w:right w:val="nil"/>
            </w:tcBorders>
            <w:shd w:val="clear" w:color="auto" w:fill="auto"/>
            <w:vAlign w:val="center"/>
            <w:hideMark/>
          </w:tcPr>
          <w:p w:rsidR="002F72BA" w:rsidRPr="002F72BA" w:rsidRDefault="002F72BA" w:rsidP="002F72BA">
            <w:pPr>
              <w:spacing w:after="0" w:line="240" w:lineRule="auto"/>
              <w:rPr>
                <w:rFonts w:ascii="Times New Roman" w:eastAsia="Times New Roman" w:hAnsi="Times New Roman"/>
                <w:sz w:val="20"/>
                <w:szCs w:val="20"/>
                <w:lang w:val="ka-GE" w:eastAsia="ka-GE"/>
              </w:rPr>
            </w:pPr>
          </w:p>
        </w:tc>
        <w:tc>
          <w:tcPr>
            <w:tcW w:w="576" w:type="pct"/>
            <w:tcBorders>
              <w:top w:val="nil"/>
              <w:left w:val="nil"/>
              <w:bottom w:val="nil"/>
              <w:right w:val="nil"/>
            </w:tcBorders>
            <w:shd w:val="clear" w:color="auto" w:fill="auto"/>
            <w:noWrap/>
            <w:vAlign w:val="center"/>
            <w:hideMark/>
          </w:tcPr>
          <w:p w:rsidR="002F72BA" w:rsidRPr="002F72BA" w:rsidRDefault="002F72BA" w:rsidP="002F72BA">
            <w:pPr>
              <w:spacing w:after="0" w:line="240" w:lineRule="auto"/>
              <w:rPr>
                <w:rFonts w:ascii="Times New Roman" w:eastAsia="Times New Roman" w:hAnsi="Times New Roman"/>
                <w:sz w:val="20"/>
                <w:szCs w:val="20"/>
                <w:lang w:val="ka-GE" w:eastAsia="ka-GE"/>
              </w:rPr>
            </w:pPr>
          </w:p>
        </w:tc>
        <w:tc>
          <w:tcPr>
            <w:tcW w:w="611" w:type="pct"/>
            <w:tcBorders>
              <w:top w:val="nil"/>
              <w:left w:val="nil"/>
              <w:bottom w:val="nil"/>
              <w:right w:val="single" w:sz="8" w:space="0" w:color="auto"/>
            </w:tcBorders>
            <w:shd w:val="clear" w:color="auto" w:fill="auto"/>
            <w:noWrap/>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r>
      <w:tr w:rsidR="002F72BA" w:rsidRPr="002F72BA" w:rsidTr="002F72BA">
        <w:trPr>
          <w:trHeight w:val="360"/>
        </w:trPr>
        <w:tc>
          <w:tcPr>
            <w:tcW w:w="2084" w:type="pct"/>
            <w:gridSpan w:val="3"/>
            <w:tcBorders>
              <w:top w:val="single" w:sz="4" w:space="0" w:color="auto"/>
              <w:left w:val="single" w:sz="8" w:space="0" w:color="auto"/>
              <w:bottom w:val="nil"/>
              <w:right w:val="single" w:sz="4" w:space="0" w:color="000000"/>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დასახელება</w:t>
            </w:r>
          </w:p>
        </w:tc>
        <w:tc>
          <w:tcPr>
            <w:tcW w:w="576" w:type="pct"/>
            <w:tcBorders>
              <w:top w:val="single" w:sz="4" w:space="0" w:color="auto"/>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2023 წელი</w:t>
            </w:r>
          </w:p>
        </w:tc>
        <w:tc>
          <w:tcPr>
            <w:tcW w:w="576" w:type="pct"/>
            <w:tcBorders>
              <w:top w:val="single" w:sz="4" w:space="0" w:color="auto"/>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2024 წელი</w:t>
            </w:r>
          </w:p>
        </w:tc>
        <w:tc>
          <w:tcPr>
            <w:tcW w:w="576" w:type="pct"/>
            <w:tcBorders>
              <w:top w:val="single" w:sz="4" w:space="0" w:color="auto"/>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2025 წელი</w:t>
            </w:r>
          </w:p>
        </w:tc>
        <w:tc>
          <w:tcPr>
            <w:tcW w:w="576" w:type="pct"/>
            <w:tcBorders>
              <w:top w:val="single" w:sz="4" w:space="0" w:color="auto"/>
              <w:left w:val="nil"/>
              <w:bottom w:val="single" w:sz="4" w:space="0" w:color="auto"/>
              <w:right w:val="single" w:sz="8"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2026 წელი</w:t>
            </w:r>
          </w:p>
        </w:tc>
        <w:tc>
          <w:tcPr>
            <w:tcW w:w="611"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2027 წელი</w:t>
            </w:r>
          </w:p>
        </w:tc>
      </w:tr>
      <w:tr w:rsidR="002F72BA" w:rsidRPr="002F72BA" w:rsidTr="002F72BA">
        <w:trPr>
          <w:trHeight w:val="360"/>
        </w:trPr>
        <w:tc>
          <w:tcPr>
            <w:tcW w:w="2084"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მუნიციპალური ბიუჯეტი</w:t>
            </w:r>
          </w:p>
        </w:tc>
        <w:tc>
          <w:tcPr>
            <w:tcW w:w="576"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xml:space="preserve">                      250 000 </w:t>
            </w:r>
          </w:p>
        </w:tc>
        <w:tc>
          <w:tcPr>
            <w:tcW w:w="576"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xml:space="preserve">                      250 000 </w:t>
            </w:r>
          </w:p>
        </w:tc>
        <w:tc>
          <w:tcPr>
            <w:tcW w:w="576"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xml:space="preserve">                      250 000 </w:t>
            </w:r>
          </w:p>
        </w:tc>
        <w:tc>
          <w:tcPr>
            <w:tcW w:w="576"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xml:space="preserve">                      250 000 </w:t>
            </w:r>
          </w:p>
        </w:tc>
        <w:tc>
          <w:tcPr>
            <w:tcW w:w="611"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xml:space="preserve">                         250 000 </w:t>
            </w:r>
          </w:p>
        </w:tc>
      </w:tr>
      <w:tr w:rsidR="002F72BA" w:rsidRPr="002F72BA" w:rsidTr="002F72BA">
        <w:trPr>
          <w:trHeight w:val="360"/>
        </w:trPr>
        <w:tc>
          <w:tcPr>
            <w:tcW w:w="2084"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სახელმწიფო ბიუჯეტი</w:t>
            </w:r>
          </w:p>
        </w:tc>
        <w:tc>
          <w:tcPr>
            <w:tcW w:w="576"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576"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576"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576"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611"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r>
      <w:tr w:rsidR="002F72BA" w:rsidRPr="002F72BA" w:rsidTr="002F72BA">
        <w:trPr>
          <w:trHeight w:val="360"/>
        </w:trPr>
        <w:tc>
          <w:tcPr>
            <w:tcW w:w="925" w:type="pct"/>
            <w:tcBorders>
              <w:top w:val="nil"/>
              <w:left w:val="single" w:sz="8" w:space="0" w:color="auto"/>
              <w:bottom w:val="single" w:sz="4" w:space="0" w:color="auto"/>
              <w:right w:val="nil"/>
            </w:tcBorders>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lastRenderedPageBreak/>
              <w:t>სხვა )</w:t>
            </w:r>
          </w:p>
        </w:tc>
        <w:tc>
          <w:tcPr>
            <w:tcW w:w="582" w:type="pct"/>
            <w:tcBorders>
              <w:top w:val="nil"/>
              <w:left w:val="nil"/>
              <w:bottom w:val="single" w:sz="4" w:space="0" w:color="auto"/>
              <w:right w:val="nil"/>
            </w:tcBorders>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576"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576"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576"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576"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576" w:type="pct"/>
            <w:tcBorders>
              <w:top w:val="nil"/>
              <w:left w:val="nil"/>
              <w:bottom w:val="single" w:sz="4" w:space="0" w:color="auto"/>
              <w:right w:val="single" w:sz="8"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611" w:type="pct"/>
            <w:tcBorders>
              <w:top w:val="nil"/>
              <w:left w:val="single" w:sz="4" w:space="0" w:color="auto"/>
              <w:bottom w:val="single" w:sz="4" w:space="0" w:color="auto"/>
              <w:right w:val="single" w:sz="8"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r>
      <w:tr w:rsidR="002F72BA" w:rsidRPr="002F72BA" w:rsidTr="002F72BA">
        <w:trPr>
          <w:trHeight w:val="360"/>
        </w:trPr>
        <w:tc>
          <w:tcPr>
            <w:tcW w:w="2084"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xml:space="preserve">სულ ქვეპროგრამა  </w:t>
            </w:r>
          </w:p>
        </w:tc>
        <w:tc>
          <w:tcPr>
            <w:tcW w:w="576"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xml:space="preserve">               250 000 </w:t>
            </w:r>
          </w:p>
        </w:tc>
        <w:tc>
          <w:tcPr>
            <w:tcW w:w="576"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xml:space="preserve">               250 000 </w:t>
            </w:r>
          </w:p>
        </w:tc>
        <w:tc>
          <w:tcPr>
            <w:tcW w:w="576"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xml:space="preserve">               250 000 </w:t>
            </w:r>
          </w:p>
        </w:tc>
        <w:tc>
          <w:tcPr>
            <w:tcW w:w="576"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xml:space="preserve">               250 000 </w:t>
            </w:r>
          </w:p>
        </w:tc>
        <w:tc>
          <w:tcPr>
            <w:tcW w:w="611"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xml:space="preserve">                250 000 </w:t>
            </w:r>
          </w:p>
        </w:tc>
      </w:tr>
      <w:tr w:rsidR="002F72BA" w:rsidRPr="002F72BA" w:rsidTr="002F72BA">
        <w:trPr>
          <w:trHeight w:val="9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xml:space="preserve">სოციალური დახმარების ქვეპროგრამის ძირითადი მიზანია  მოსახლეობის ონკოლოგიური ფენის  თანადგომა, ფინასური დახმარების გაწევა  და სხვადასხვა ჯანდაცვის სერვისებზე ხელმისაწვდომობის ზრდა.  ქვეპროგრამა ითვალისწინებს ბორჯომის მუნიციპალიტეტის ტერიტორიაზე მუდმივად მცხოვრები  და განცხადებით მომართვამდე უწყვეტად არანაკლებ 1 (ერთი) წლის განმავლობაში  რეგისტრირებული  ონკოლოგიური ბენეფიციარების  დაფინანსებას. </w:t>
            </w:r>
            <w:r w:rsidRPr="002F72BA">
              <w:rPr>
                <w:rFonts w:ascii="Sylfaen" w:eastAsia="Times New Roman" w:hAnsi="Sylfaen"/>
                <w:b/>
                <w:bCs/>
                <w:sz w:val="20"/>
                <w:szCs w:val="20"/>
                <w:lang w:val="ka-GE" w:eastAsia="ka-GE"/>
              </w:rPr>
              <w:t xml:space="preserve">პროგრამით ისარგებლებენ  I, II და IV კლინიკური ჯგუფის ონკოლოგიური ბენეფიციარები საჭიროებების მიხედვით. კერძოდ:  ა) სადიაგნოსტიკო მაღალტექნოლოგიური კვლევების დაფინანსება   ქიმიოთერაპიის კურსის მიმდინარეობისას; ბ) ოპერაციული მკურნალობის  თანადაფინანსება; გ)  ქიმიოთერაპიის კურსის თანადაფინანსება საყოველთაო ან კერძო დაზღვევის შემდგომ დარჩენილ თანხაზე.  მაქსიმალური გასაცემი თანხა 2500 (ორი ათას ხუთასი) ლარი. </w:t>
            </w:r>
            <w:r w:rsidRPr="002F72BA">
              <w:rPr>
                <w:rFonts w:ascii="Sylfaen" w:eastAsia="Times New Roman" w:hAnsi="Sylfaen"/>
                <w:b/>
                <w:bCs/>
                <w:sz w:val="20"/>
                <w:szCs w:val="20"/>
                <w:lang w:val="ka-GE" w:eastAsia="ka-GE"/>
              </w:rPr>
              <w:br/>
              <w:t xml:space="preserve">დაფინანსების  მისაღებად წარმოდგენილი უნდა იყოს ფორმა N100 გაცემული შესაბამისი ონკოლოგიური დაწესებულების მიერ(დედანი), ანგარიშ-ფაქტურა (დედანი) და კალკულაცია (დედანი).  ხოლო III და IV კლინიკური  ჯგუფის ონკოლოგიურ პაციენტებს,  რაიონის ონკოლოგის ან ოჯახის ექიმის  მიერ შევსებული ფორმა #100-ის (ჩანაწერი მედიკამენტების ჩამონათვალით), რეცეპტის და აფთიაქიდან წარმოდგენილი კალკულაციის(დედანი) საფუძველზე გაეწიოს დახმარება ერთჯერადად  150 ლარის ოდენობით. </w:t>
            </w:r>
          </w:p>
        </w:tc>
      </w:tr>
      <w:tr w:rsidR="002F72BA" w:rsidRPr="002F72BA" w:rsidTr="002F72BA">
        <w:trPr>
          <w:trHeight w:val="360"/>
        </w:trPr>
        <w:tc>
          <w:tcPr>
            <w:tcW w:w="2660"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დასახელება</w:t>
            </w:r>
          </w:p>
        </w:tc>
        <w:tc>
          <w:tcPr>
            <w:tcW w:w="1729" w:type="pct"/>
            <w:gridSpan w:val="3"/>
            <w:tcBorders>
              <w:top w:val="single" w:sz="4" w:space="0" w:color="auto"/>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პროდუქტები 2023 წლისთვის</w:t>
            </w:r>
          </w:p>
        </w:tc>
        <w:tc>
          <w:tcPr>
            <w:tcW w:w="611" w:type="pct"/>
            <w:vMerge w:val="restart"/>
            <w:tcBorders>
              <w:top w:val="nil"/>
              <w:left w:val="single" w:sz="4" w:space="0" w:color="auto"/>
              <w:bottom w:val="single" w:sz="4" w:space="0" w:color="auto"/>
              <w:right w:val="single" w:sz="8"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ეკონომიკური კლასიფიკაციის მუხლი</w:t>
            </w:r>
          </w:p>
        </w:tc>
      </w:tr>
      <w:tr w:rsidR="002F72BA" w:rsidRPr="002F72BA" w:rsidTr="002F72BA">
        <w:trPr>
          <w:trHeight w:val="540"/>
        </w:trPr>
        <w:tc>
          <w:tcPr>
            <w:tcW w:w="2660" w:type="pct"/>
            <w:gridSpan w:val="4"/>
            <w:vMerge/>
            <w:tcBorders>
              <w:top w:val="single" w:sz="4" w:space="0" w:color="auto"/>
              <w:left w:val="single" w:sz="8" w:space="0" w:color="auto"/>
              <w:bottom w:val="single" w:sz="4" w:space="0" w:color="000000"/>
              <w:right w:val="single" w:sz="4" w:space="0" w:color="000000"/>
            </w:tcBorders>
            <w:vAlign w:val="center"/>
            <w:hideMark/>
          </w:tcPr>
          <w:p w:rsidR="002F72BA" w:rsidRPr="002F72BA" w:rsidRDefault="002F72BA" w:rsidP="002F72BA">
            <w:pPr>
              <w:spacing w:after="0" w:line="240" w:lineRule="auto"/>
              <w:rPr>
                <w:rFonts w:ascii="Sylfaen" w:eastAsia="Times New Roman" w:hAnsi="Sylfaen"/>
                <w:b/>
                <w:bCs/>
                <w:sz w:val="20"/>
                <w:szCs w:val="20"/>
                <w:lang w:val="ka-GE" w:eastAsia="ka-GE"/>
              </w:rPr>
            </w:pPr>
          </w:p>
        </w:tc>
        <w:tc>
          <w:tcPr>
            <w:tcW w:w="576"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რაოდენობა</w:t>
            </w:r>
          </w:p>
        </w:tc>
        <w:tc>
          <w:tcPr>
            <w:tcW w:w="576"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ერთ. საშ. ფასი</w:t>
            </w:r>
          </w:p>
        </w:tc>
        <w:tc>
          <w:tcPr>
            <w:tcW w:w="576"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სულ (ლარი)</w:t>
            </w:r>
          </w:p>
        </w:tc>
        <w:tc>
          <w:tcPr>
            <w:tcW w:w="611" w:type="pct"/>
            <w:vMerge/>
            <w:tcBorders>
              <w:top w:val="nil"/>
              <w:left w:val="single" w:sz="4" w:space="0" w:color="auto"/>
              <w:bottom w:val="single" w:sz="4" w:space="0" w:color="auto"/>
              <w:right w:val="single" w:sz="8" w:space="0" w:color="auto"/>
            </w:tcBorders>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p>
        </w:tc>
      </w:tr>
      <w:tr w:rsidR="002F72BA" w:rsidRPr="002F72BA" w:rsidTr="002F72BA">
        <w:trPr>
          <w:trHeight w:val="540"/>
        </w:trPr>
        <w:tc>
          <w:tcPr>
            <w:tcW w:w="266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ონკოლოგიური პაციენტების დახმარების პროგრამა</w:t>
            </w:r>
          </w:p>
        </w:tc>
        <w:tc>
          <w:tcPr>
            <w:tcW w:w="576"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300</w:t>
            </w:r>
          </w:p>
        </w:tc>
        <w:tc>
          <w:tcPr>
            <w:tcW w:w="576"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576"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xml:space="preserve">                      250 000 </w:t>
            </w:r>
          </w:p>
        </w:tc>
        <w:tc>
          <w:tcPr>
            <w:tcW w:w="611"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rPr>
                <w:rFonts w:ascii="Sylfaen" w:eastAsia="Times New Roman" w:hAnsi="Sylfaen"/>
                <w:sz w:val="16"/>
                <w:szCs w:val="16"/>
                <w:lang w:val="ka-GE" w:eastAsia="ka-GE"/>
              </w:rPr>
            </w:pPr>
            <w:r w:rsidRPr="002F72BA">
              <w:rPr>
                <w:rFonts w:ascii="Sylfaen" w:eastAsia="Times New Roman" w:hAnsi="Sylfaen"/>
                <w:sz w:val="16"/>
                <w:szCs w:val="16"/>
                <w:lang w:val="ka-GE" w:eastAsia="ka-GE"/>
              </w:rPr>
              <w:t>სოცალური უზრუნველყოფა</w:t>
            </w:r>
          </w:p>
        </w:tc>
      </w:tr>
      <w:tr w:rsidR="002F72BA" w:rsidRPr="002F72BA" w:rsidTr="002F72BA">
        <w:trPr>
          <w:trHeight w:val="540"/>
        </w:trPr>
        <w:tc>
          <w:tcPr>
            <w:tcW w:w="2660" w:type="pct"/>
            <w:gridSpan w:val="4"/>
            <w:tcBorders>
              <w:top w:val="nil"/>
              <w:left w:val="single" w:sz="8" w:space="0" w:color="auto"/>
              <w:bottom w:val="single" w:sz="8" w:space="0" w:color="auto"/>
              <w:right w:val="single" w:sz="4" w:space="0" w:color="000000"/>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xml:space="preserve"> სულ</w:t>
            </w:r>
          </w:p>
        </w:tc>
        <w:tc>
          <w:tcPr>
            <w:tcW w:w="576" w:type="pct"/>
            <w:tcBorders>
              <w:top w:val="nil"/>
              <w:left w:val="nil"/>
              <w:bottom w:val="single" w:sz="8"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c>
          <w:tcPr>
            <w:tcW w:w="576" w:type="pct"/>
            <w:tcBorders>
              <w:top w:val="nil"/>
              <w:left w:val="nil"/>
              <w:bottom w:val="single" w:sz="8"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c>
          <w:tcPr>
            <w:tcW w:w="576" w:type="pct"/>
            <w:tcBorders>
              <w:top w:val="nil"/>
              <w:left w:val="nil"/>
              <w:bottom w:val="single" w:sz="8"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xml:space="preserve">               250 000 </w:t>
            </w:r>
          </w:p>
        </w:tc>
        <w:tc>
          <w:tcPr>
            <w:tcW w:w="611" w:type="pct"/>
            <w:tcBorders>
              <w:top w:val="nil"/>
              <w:left w:val="nil"/>
              <w:bottom w:val="single" w:sz="8" w:space="0" w:color="auto"/>
              <w:right w:val="single" w:sz="8"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r>
      <w:tr w:rsidR="002F72BA" w:rsidRPr="002F72BA" w:rsidTr="002F72BA">
        <w:trPr>
          <w:trHeight w:val="360"/>
        </w:trPr>
        <w:tc>
          <w:tcPr>
            <w:tcW w:w="2084" w:type="pct"/>
            <w:gridSpan w:val="3"/>
            <w:tcBorders>
              <w:top w:val="nil"/>
              <w:left w:val="single" w:sz="8" w:space="0" w:color="auto"/>
              <w:bottom w:val="single" w:sz="4" w:space="0" w:color="auto"/>
              <w:right w:val="nil"/>
            </w:tcBorders>
            <w:shd w:val="clear" w:color="auto" w:fill="auto"/>
            <w:vAlign w:val="center"/>
            <w:hideMark/>
          </w:tcPr>
          <w:p w:rsidR="002F72BA" w:rsidRPr="002F72BA" w:rsidRDefault="002F72BA" w:rsidP="002F72BA">
            <w:pPr>
              <w:spacing w:after="0" w:line="240" w:lineRule="auto"/>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576" w:type="pct"/>
            <w:tcBorders>
              <w:top w:val="nil"/>
              <w:left w:val="nil"/>
              <w:bottom w:val="nil"/>
              <w:right w:val="nil"/>
            </w:tcBorders>
            <w:shd w:val="clear" w:color="auto" w:fill="auto"/>
            <w:vAlign w:val="center"/>
            <w:hideMark/>
          </w:tcPr>
          <w:p w:rsidR="002F72BA" w:rsidRPr="002F72BA" w:rsidRDefault="002F72BA" w:rsidP="002F72BA">
            <w:pPr>
              <w:spacing w:after="0" w:line="240" w:lineRule="auto"/>
              <w:rPr>
                <w:rFonts w:ascii="Sylfaen" w:eastAsia="Times New Roman" w:hAnsi="Sylfaen"/>
                <w:b/>
                <w:bCs/>
                <w:sz w:val="20"/>
                <w:szCs w:val="20"/>
                <w:lang w:val="ka-GE" w:eastAsia="ka-GE"/>
              </w:rPr>
            </w:pPr>
          </w:p>
        </w:tc>
        <w:tc>
          <w:tcPr>
            <w:tcW w:w="576" w:type="pct"/>
            <w:tcBorders>
              <w:top w:val="nil"/>
              <w:left w:val="nil"/>
              <w:bottom w:val="nil"/>
              <w:right w:val="nil"/>
            </w:tcBorders>
            <w:shd w:val="clear" w:color="auto" w:fill="auto"/>
            <w:vAlign w:val="center"/>
            <w:hideMark/>
          </w:tcPr>
          <w:p w:rsidR="002F72BA" w:rsidRPr="002F72BA" w:rsidRDefault="002F72BA" w:rsidP="002F72BA">
            <w:pPr>
              <w:spacing w:after="0" w:line="240" w:lineRule="auto"/>
              <w:rPr>
                <w:rFonts w:ascii="Times New Roman" w:eastAsia="Times New Roman" w:hAnsi="Times New Roman"/>
                <w:sz w:val="20"/>
                <w:szCs w:val="20"/>
                <w:lang w:val="ka-GE" w:eastAsia="ka-GE"/>
              </w:rPr>
            </w:pPr>
          </w:p>
        </w:tc>
        <w:tc>
          <w:tcPr>
            <w:tcW w:w="576" w:type="pct"/>
            <w:tcBorders>
              <w:top w:val="nil"/>
              <w:left w:val="nil"/>
              <w:bottom w:val="nil"/>
              <w:right w:val="nil"/>
            </w:tcBorders>
            <w:shd w:val="clear" w:color="auto" w:fill="auto"/>
            <w:vAlign w:val="center"/>
            <w:hideMark/>
          </w:tcPr>
          <w:p w:rsidR="002F72BA" w:rsidRPr="002F72BA" w:rsidRDefault="002F72BA" w:rsidP="002F72BA">
            <w:pPr>
              <w:spacing w:after="0" w:line="240" w:lineRule="auto"/>
              <w:rPr>
                <w:rFonts w:ascii="Times New Roman" w:eastAsia="Times New Roman" w:hAnsi="Times New Roman"/>
                <w:sz w:val="20"/>
                <w:szCs w:val="20"/>
                <w:lang w:val="ka-GE" w:eastAsia="ka-GE"/>
              </w:rPr>
            </w:pPr>
          </w:p>
        </w:tc>
        <w:tc>
          <w:tcPr>
            <w:tcW w:w="576" w:type="pct"/>
            <w:tcBorders>
              <w:top w:val="nil"/>
              <w:left w:val="nil"/>
              <w:bottom w:val="nil"/>
              <w:right w:val="nil"/>
            </w:tcBorders>
            <w:shd w:val="clear" w:color="auto" w:fill="auto"/>
            <w:noWrap/>
            <w:vAlign w:val="center"/>
            <w:hideMark/>
          </w:tcPr>
          <w:p w:rsidR="002F72BA" w:rsidRPr="002F72BA" w:rsidRDefault="002F72BA" w:rsidP="002F72BA">
            <w:pPr>
              <w:spacing w:after="0" w:line="240" w:lineRule="auto"/>
              <w:rPr>
                <w:rFonts w:ascii="Times New Roman" w:eastAsia="Times New Roman" w:hAnsi="Times New Roman"/>
                <w:sz w:val="20"/>
                <w:szCs w:val="20"/>
                <w:lang w:val="ka-GE" w:eastAsia="ka-GE"/>
              </w:rPr>
            </w:pPr>
          </w:p>
        </w:tc>
        <w:tc>
          <w:tcPr>
            <w:tcW w:w="611" w:type="pct"/>
            <w:tcBorders>
              <w:top w:val="nil"/>
              <w:left w:val="nil"/>
              <w:bottom w:val="nil"/>
              <w:right w:val="single" w:sz="8" w:space="0" w:color="auto"/>
            </w:tcBorders>
            <w:shd w:val="clear" w:color="auto" w:fill="auto"/>
            <w:noWrap/>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r>
      <w:tr w:rsidR="002F72BA" w:rsidRPr="002F72BA" w:rsidTr="002F72BA">
        <w:trPr>
          <w:trHeight w:val="360"/>
        </w:trPr>
        <w:tc>
          <w:tcPr>
            <w:tcW w:w="2660"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დასახელება</w:t>
            </w:r>
          </w:p>
        </w:tc>
        <w:tc>
          <w:tcPr>
            <w:tcW w:w="576" w:type="pct"/>
            <w:tcBorders>
              <w:top w:val="single" w:sz="4" w:space="0" w:color="auto"/>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1 კვარტალი</w:t>
            </w:r>
          </w:p>
        </w:tc>
        <w:tc>
          <w:tcPr>
            <w:tcW w:w="576" w:type="pct"/>
            <w:tcBorders>
              <w:top w:val="single" w:sz="4" w:space="0" w:color="auto"/>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2 კვარტალი</w:t>
            </w:r>
          </w:p>
        </w:tc>
        <w:tc>
          <w:tcPr>
            <w:tcW w:w="576" w:type="pct"/>
            <w:tcBorders>
              <w:top w:val="single" w:sz="4" w:space="0" w:color="auto"/>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3 კვარტალი</w:t>
            </w:r>
          </w:p>
        </w:tc>
        <w:tc>
          <w:tcPr>
            <w:tcW w:w="611" w:type="pct"/>
            <w:tcBorders>
              <w:top w:val="single" w:sz="4" w:space="0" w:color="auto"/>
              <w:left w:val="nil"/>
              <w:bottom w:val="single" w:sz="4" w:space="0" w:color="auto"/>
              <w:right w:val="single" w:sz="8"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4 კვარტალი</w:t>
            </w:r>
          </w:p>
        </w:tc>
      </w:tr>
      <w:tr w:rsidR="002F72BA" w:rsidRPr="002F72BA" w:rsidTr="002F72BA">
        <w:trPr>
          <w:trHeight w:val="360"/>
        </w:trPr>
        <w:tc>
          <w:tcPr>
            <w:tcW w:w="2660"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ონკოლოგიური პაციენტების დახმარების პროგრამა</w:t>
            </w:r>
          </w:p>
        </w:tc>
        <w:tc>
          <w:tcPr>
            <w:tcW w:w="576"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X</w:t>
            </w:r>
          </w:p>
        </w:tc>
        <w:tc>
          <w:tcPr>
            <w:tcW w:w="576"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X</w:t>
            </w:r>
          </w:p>
        </w:tc>
        <w:tc>
          <w:tcPr>
            <w:tcW w:w="576"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X</w:t>
            </w:r>
          </w:p>
        </w:tc>
        <w:tc>
          <w:tcPr>
            <w:tcW w:w="611" w:type="pct"/>
            <w:tcBorders>
              <w:top w:val="nil"/>
              <w:left w:val="nil"/>
              <w:bottom w:val="single" w:sz="4" w:space="0" w:color="auto"/>
              <w:right w:val="single" w:sz="8"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X</w:t>
            </w:r>
          </w:p>
        </w:tc>
      </w:tr>
      <w:tr w:rsidR="002F72BA" w:rsidRPr="002F72BA" w:rsidTr="002F72BA">
        <w:trPr>
          <w:trHeight w:val="735"/>
        </w:trPr>
        <w:tc>
          <w:tcPr>
            <w:tcW w:w="3236"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შუალედური მოსალოდნელი შედეგი (2024 წელი)</w:t>
            </w:r>
          </w:p>
        </w:tc>
        <w:tc>
          <w:tcPr>
            <w:tcW w:w="1764" w:type="pct"/>
            <w:gridSpan w:val="3"/>
            <w:tcBorders>
              <w:top w:val="single" w:sz="4" w:space="0" w:color="auto"/>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ონკოლოგიურ სერვისებზე ხელმისაწვდომობის ზრდა</w:t>
            </w:r>
          </w:p>
        </w:tc>
      </w:tr>
    </w:tbl>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985"/>
        <w:gridCol w:w="1604"/>
        <w:gridCol w:w="1174"/>
        <w:gridCol w:w="693"/>
        <w:gridCol w:w="1227"/>
        <w:gridCol w:w="1091"/>
        <w:gridCol w:w="1846"/>
        <w:gridCol w:w="1597"/>
        <w:gridCol w:w="1723"/>
      </w:tblGrid>
      <w:tr w:rsidR="002F72BA" w:rsidRPr="002F72BA" w:rsidTr="002F72BA">
        <w:trPr>
          <w:trHeight w:val="1200"/>
        </w:trPr>
        <w:tc>
          <w:tcPr>
            <w:tcW w:w="835"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მოსალოდნელი შუალედური შედეგი</w:t>
            </w:r>
          </w:p>
        </w:tc>
        <w:tc>
          <w:tcPr>
            <w:tcW w:w="1408" w:type="pct"/>
            <w:gridSpan w:val="3"/>
            <w:tcBorders>
              <w:top w:val="single" w:sz="4" w:space="0" w:color="auto"/>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შედეგის ინდიკატორები</w:t>
            </w:r>
          </w:p>
        </w:tc>
        <w:tc>
          <w:tcPr>
            <w:tcW w:w="3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გაზომვის ერთეული</w:t>
            </w:r>
          </w:p>
        </w:tc>
        <w:tc>
          <w:tcPr>
            <w:tcW w:w="34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გეგმიური გადახრა</w:t>
            </w:r>
          </w:p>
        </w:tc>
        <w:tc>
          <w:tcPr>
            <w:tcW w:w="4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მონაცემთა წყარო</w:t>
            </w:r>
          </w:p>
        </w:tc>
        <w:tc>
          <w:tcPr>
            <w:tcW w:w="112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მეთოდოლოგია</w:t>
            </w:r>
          </w:p>
        </w:tc>
        <w:tc>
          <w:tcPr>
            <w:tcW w:w="450"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რისკი</w:t>
            </w:r>
          </w:p>
        </w:tc>
      </w:tr>
      <w:tr w:rsidR="002F72BA" w:rsidRPr="002F72BA" w:rsidTr="002F72BA">
        <w:trPr>
          <w:trHeight w:val="885"/>
        </w:trPr>
        <w:tc>
          <w:tcPr>
            <w:tcW w:w="835" w:type="pct"/>
            <w:vMerge/>
            <w:tcBorders>
              <w:top w:val="single" w:sz="4" w:space="0" w:color="auto"/>
              <w:left w:val="single" w:sz="8" w:space="0" w:color="auto"/>
              <w:bottom w:val="single" w:sz="4" w:space="0" w:color="auto"/>
              <w:right w:val="single" w:sz="4" w:space="0" w:color="auto"/>
            </w:tcBorders>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p>
        </w:tc>
        <w:tc>
          <w:tcPr>
            <w:tcW w:w="577"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დასახელება</w:t>
            </w:r>
          </w:p>
        </w:tc>
        <w:tc>
          <w:tcPr>
            <w:tcW w:w="490"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2023 წელი (საბაზისო)</w:t>
            </w:r>
          </w:p>
        </w:tc>
        <w:tc>
          <w:tcPr>
            <w:tcW w:w="341"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2024 წელი</w:t>
            </w:r>
          </w:p>
        </w:tc>
        <w:tc>
          <w:tcPr>
            <w:tcW w:w="352" w:type="pct"/>
            <w:vMerge/>
            <w:tcBorders>
              <w:top w:val="single" w:sz="4" w:space="0" w:color="auto"/>
              <w:left w:val="single" w:sz="4" w:space="0" w:color="auto"/>
              <w:bottom w:val="single" w:sz="4" w:space="0" w:color="000000"/>
              <w:right w:val="single" w:sz="4" w:space="0" w:color="auto"/>
            </w:tcBorders>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p>
        </w:tc>
        <w:tc>
          <w:tcPr>
            <w:tcW w:w="349" w:type="pct"/>
            <w:vMerge/>
            <w:tcBorders>
              <w:top w:val="single" w:sz="4" w:space="0" w:color="auto"/>
              <w:left w:val="single" w:sz="4" w:space="0" w:color="auto"/>
              <w:bottom w:val="single" w:sz="4" w:space="0" w:color="000000"/>
              <w:right w:val="single" w:sz="4" w:space="0" w:color="auto"/>
            </w:tcBorders>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p>
        </w:tc>
        <w:tc>
          <w:tcPr>
            <w:tcW w:w="482" w:type="pct"/>
            <w:vMerge/>
            <w:tcBorders>
              <w:top w:val="single" w:sz="4" w:space="0" w:color="auto"/>
              <w:left w:val="single" w:sz="4" w:space="0" w:color="auto"/>
              <w:bottom w:val="single" w:sz="4" w:space="0" w:color="000000"/>
              <w:right w:val="single" w:sz="4" w:space="0" w:color="auto"/>
            </w:tcBorders>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p>
        </w:tc>
        <w:tc>
          <w:tcPr>
            <w:tcW w:w="1123" w:type="pct"/>
            <w:vMerge/>
            <w:tcBorders>
              <w:top w:val="single" w:sz="4" w:space="0" w:color="auto"/>
              <w:left w:val="single" w:sz="4" w:space="0" w:color="auto"/>
              <w:bottom w:val="single" w:sz="4" w:space="0" w:color="000000"/>
              <w:right w:val="single" w:sz="4" w:space="0" w:color="auto"/>
            </w:tcBorders>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p>
        </w:tc>
        <w:tc>
          <w:tcPr>
            <w:tcW w:w="450" w:type="pct"/>
            <w:vMerge/>
            <w:tcBorders>
              <w:top w:val="single" w:sz="4" w:space="0" w:color="auto"/>
              <w:left w:val="single" w:sz="4" w:space="0" w:color="auto"/>
              <w:bottom w:val="single" w:sz="4" w:space="0" w:color="000000"/>
              <w:right w:val="single" w:sz="8" w:space="0" w:color="auto"/>
            </w:tcBorders>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p>
        </w:tc>
      </w:tr>
      <w:tr w:rsidR="002F72BA" w:rsidRPr="002F72BA" w:rsidTr="002F72BA">
        <w:trPr>
          <w:trHeight w:val="3045"/>
        </w:trPr>
        <w:tc>
          <w:tcPr>
            <w:tcW w:w="835" w:type="pct"/>
            <w:tcBorders>
              <w:top w:val="nil"/>
              <w:left w:val="single" w:sz="4" w:space="0" w:color="auto"/>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ონკოლოგიურ სერვისებზე ხელმისაწვდომობის ზრდა</w:t>
            </w:r>
          </w:p>
        </w:tc>
        <w:tc>
          <w:tcPr>
            <w:tcW w:w="577"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მომართვიანობა</w:t>
            </w:r>
          </w:p>
        </w:tc>
        <w:tc>
          <w:tcPr>
            <w:tcW w:w="490"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300</w:t>
            </w:r>
          </w:p>
        </w:tc>
        <w:tc>
          <w:tcPr>
            <w:tcW w:w="341"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300</w:t>
            </w:r>
          </w:p>
        </w:tc>
        <w:tc>
          <w:tcPr>
            <w:tcW w:w="352"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xml:space="preserve"> რაოდენობა</w:t>
            </w:r>
          </w:p>
        </w:tc>
        <w:tc>
          <w:tcPr>
            <w:tcW w:w="349"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10%</w:t>
            </w:r>
          </w:p>
        </w:tc>
        <w:tc>
          <w:tcPr>
            <w:tcW w:w="482"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w:t>
            </w:r>
          </w:p>
        </w:tc>
        <w:tc>
          <w:tcPr>
            <w:tcW w:w="1123"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შემოსული განცხადებების რაოდენობა</w:t>
            </w:r>
          </w:p>
        </w:tc>
        <w:tc>
          <w:tcPr>
            <w:tcW w:w="450"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მომართვიანობის ნაკლებობა</w:t>
            </w:r>
          </w:p>
        </w:tc>
      </w:tr>
    </w:tbl>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2381"/>
        <w:gridCol w:w="1496"/>
        <w:gridCol w:w="1480"/>
        <w:gridCol w:w="1480"/>
        <w:gridCol w:w="1480"/>
        <w:gridCol w:w="1480"/>
        <w:gridCol w:w="1480"/>
        <w:gridCol w:w="1663"/>
      </w:tblGrid>
      <w:tr w:rsidR="002F72BA" w:rsidRPr="002F72BA" w:rsidTr="002F72BA">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2F72BA" w:rsidRPr="002F72BA" w:rsidRDefault="002F72BA" w:rsidP="002F72BA">
            <w:pPr>
              <w:spacing w:after="0" w:line="240" w:lineRule="auto"/>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ბავშვთა უფლებების დაცვისა და  მხარდაჭერის ქვეპროგრამა</w:t>
            </w:r>
          </w:p>
        </w:tc>
      </w:tr>
      <w:tr w:rsidR="002F72BA" w:rsidRPr="002F72BA" w:rsidTr="002F72BA">
        <w:trPr>
          <w:trHeight w:val="390"/>
        </w:trPr>
        <w:tc>
          <w:tcPr>
            <w:tcW w:w="1508" w:type="pct"/>
            <w:gridSpan w:val="2"/>
            <w:tcBorders>
              <w:top w:val="nil"/>
              <w:left w:val="single" w:sz="8" w:space="0" w:color="auto"/>
              <w:bottom w:val="single" w:sz="4" w:space="0" w:color="auto"/>
              <w:right w:val="single" w:sz="4" w:space="0" w:color="000000"/>
            </w:tcBorders>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არის ქვეპროგრამა ახალი</w:t>
            </w:r>
            <w:r w:rsidRPr="002F72BA">
              <w:rPr>
                <w:rFonts w:ascii="Sylfaen" w:eastAsia="Times New Roman" w:hAnsi="Sylfaen"/>
                <w:b/>
                <w:bCs/>
                <w:sz w:val="20"/>
                <w:szCs w:val="20"/>
                <w:lang w:val="ka-GE" w:eastAsia="ka-GE"/>
              </w:rPr>
              <w:t xml:space="preserve">? </w:t>
            </w:r>
            <w:r w:rsidRPr="002F72BA">
              <w:rPr>
                <w:rFonts w:ascii="Sylfaen" w:eastAsia="Times New Roman" w:hAnsi="Sylfaen"/>
                <w:sz w:val="20"/>
                <w:szCs w:val="20"/>
                <w:lang w:val="ka-GE" w:eastAsia="ka-GE"/>
              </w:rPr>
              <w:t xml:space="preserve">        </w:t>
            </w:r>
            <w:r w:rsidRPr="002F72BA">
              <w:rPr>
                <w:rFonts w:ascii="Sylfaen" w:eastAsia="Times New Roman" w:hAnsi="Sylfaen"/>
                <w:b/>
                <w:bCs/>
                <w:sz w:val="20"/>
                <w:szCs w:val="20"/>
                <w:lang w:val="ka-GE" w:eastAsia="ka-GE"/>
              </w:rPr>
              <w:t xml:space="preserve">  </w:t>
            </w:r>
            <w:r w:rsidRPr="002F72BA">
              <w:rPr>
                <w:rFonts w:ascii="Sylfaen" w:eastAsia="Times New Roman" w:hAnsi="Sylfaen"/>
                <w:sz w:val="20"/>
                <w:szCs w:val="20"/>
                <w:lang w:val="ka-GE" w:eastAsia="ka-GE"/>
              </w:rPr>
              <w:t xml:space="preserve">/ </w:t>
            </w:r>
            <w:r w:rsidRPr="002F72BA">
              <w:rPr>
                <w:rFonts w:ascii="Sylfaen" w:eastAsia="Times New Roman" w:hAnsi="Sylfaen"/>
                <w:b/>
                <w:bCs/>
                <w:sz w:val="20"/>
                <w:szCs w:val="20"/>
                <w:lang w:val="ka-GE" w:eastAsia="ka-GE"/>
              </w:rPr>
              <w:t>არა</w:t>
            </w:r>
          </w:p>
        </w:tc>
        <w:tc>
          <w:tcPr>
            <w:tcW w:w="577" w:type="pct"/>
            <w:tcBorders>
              <w:top w:val="nil"/>
              <w:left w:val="nil"/>
              <w:bottom w:val="nil"/>
              <w:right w:val="nil"/>
            </w:tcBorders>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p>
        </w:tc>
        <w:tc>
          <w:tcPr>
            <w:tcW w:w="577" w:type="pct"/>
            <w:tcBorders>
              <w:top w:val="nil"/>
              <w:left w:val="nil"/>
              <w:bottom w:val="nil"/>
              <w:right w:val="nil"/>
            </w:tcBorders>
            <w:shd w:val="clear" w:color="auto" w:fill="auto"/>
            <w:vAlign w:val="center"/>
            <w:hideMark/>
          </w:tcPr>
          <w:p w:rsidR="002F72BA" w:rsidRPr="002F72BA" w:rsidRDefault="002F72BA" w:rsidP="002F72BA">
            <w:pPr>
              <w:spacing w:after="0" w:line="240" w:lineRule="auto"/>
              <w:rPr>
                <w:rFonts w:ascii="Times New Roman" w:eastAsia="Times New Roman" w:hAnsi="Times New Roman"/>
                <w:sz w:val="20"/>
                <w:szCs w:val="20"/>
                <w:lang w:val="ka-GE" w:eastAsia="ka-GE"/>
              </w:rPr>
            </w:pPr>
          </w:p>
        </w:tc>
        <w:tc>
          <w:tcPr>
            <w:tcW w:w="577" w:type="pct"/>
            <w:tcBorders>
              <w:top w:val="nil"/>
              <w:left w:val="nil"/>
              <w:bottom w:val="nil"/>
              <w:right w:val="nil"/>
            </w:tcBorders>
            <w:shd w:val="clear" w:color="auto" w:fill="auto"/>
            <w:vAlign w:val="center"/>
            <w:hideMark/>
          </w:tcPr>
          <w:p w:rsidR="002F72BA" w:rsidRPr="002F72BA" w:rsidRDefault="002F72BA" w:rsidP="002F72BA">
            <w:pPr>
              <w:spacing w:after="0" w:line="240" w:lineRule="auto"/>
              <w:rPr>
                <w:rFonts w:ascii="Times New Roman" w:eastAsia="Times New Roman" w:hAnsi="Times New Roman"/>
                <w:sz w:val="20"/>
                <w:szCs w:val="20"/>
                <w:lang w:val="ka-GE" w:eastAsia="ka-GE"/>
              </w:rPr>
            </w:pPr>
          </w:p>
        </w:tc>
        <w:tc>
          <w:tcPr>
            <w:tcW w:w="577" w:type="pct"/>
            <w:tcBorders>
              <w:top w:val="nil"/>
              <w:left w:val="nil"/>
              <w:bottom w:val="nil"/>
              <w:right w:val="nil"/>
            </w:tcBorders>
            <w:shd w:val="clear" w:color="auto" w:fill="auto"/>
            <w:vAlign w:val="center"/>
            <w:hideMark/>
          </w:tcPr>
          <w:p w:rsidR="002F72BA" w:rsidRPr="002F72BA" w:rsidRDefault="002F72BA" w:rsidP="002F72BA">
            <w:pPr>
              <w:spacing w:after="0" w:line="240" w:lineRule="auto"/>
              <w:rPr>
                <w:rFonts w:ascii="Times New Roman" w:eastAsia="Times New Roman" w:hAnsi="Times New Roman"/>
                <w:sz w:val="20"/>
                <w:szCs w:val="20"/>
                <w:lang w:val="ka-GE" w:eastAsia="ka-GE"/>
              </w:rPr>
            </w:pPr>
          </w:p>
        </w:tc>
        <w:tc>
          <w:tcPr>
            <w:tcW w:w="577" w:type="pct"/>
            <w:tcBorders>
              <w:top w:val="nil"/>
              <w:left w:val="nil"/>
              <w:bottom w:val="nil"/>
              <w:right w:val="nil"/>
            </w:tcBorders>
            <w:shd w:val="clear" w:color="auto" w:fill="auto"/>
            <w:noWrap/>
            <w:vAlign w:val="center"/>
            <w:hideMark/>
          </w:tcPr>
          <w:p w:rsidR="002F72BA" w:rsidRPr="002F72BA" w:rsidRDefault="002F72BA" w:rsidP="002F72BA">
            <w:pPr>
              <w:spacing w:after="0" w:line="240" w:lineRule="auto"/>
              <w:rPr>
                <w:rFonts w:ascii="Times New Roman" w:eastAsia="Times New Roman" w:hAnsi="Times New Roman"/>
                <w:sz w:val="20"/>
                <w:szCs w:val="20"/>
                <w:lang w:val="ka-GE" w:eastAsia="ka-GE"/>
              </w:rPr>
            </w:pPr>
          </w:p>
        </w:tc>
        <w:tc>
          <w:tcPr>
            <w:tcW w:w="608" w:type="pct"/>
            <w:tcBorders>
              <w:top w:val="nil"/>
              <w:left w:val="nil"/>
              <w:bottom w:val="nil"/>
              <w:right w:val="single" w:sz="8" w:space="0" w:color="auto"/>
            </w:tcBorders>
            <w:shd w:val="clear" w:color="auto" w:fill="auto"/>
            <w:noWrap/>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r>
      <w:tr w:rsidR="002F72BA" w:rsidRPr="002F72BA" w:rsidTr="002F72BA">
        <w:trPr>
          <w:trHeight w:val="585"/>
        </w:trPr>
        <w:tc>
          <w:tcPr>
            <w:tcW w:w="1508"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თუ ქვეპროგრამა ახალია, ვინ წარმოადგინა?</w:t>
            </w:r>
          </w:p>
        </w:tc>
        <w:tc>
          <w:tcPr>
            <w:tcW w:w="3492" w:type="pct"/>
            <w:gridSpan w:val="6"/>
            <w:tcBorders>
              <w:top w:val="nil"/>
              <w:left w:val="nil"/>
              <w:bottom w:val="nil"/>
              <w:right w:val="single" w:sz="8" w:space="0" w:color="000000"/>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r>
      <w:tr w:rsidR="002F72BA" w:rsidRPr="002F72BA" w:rsidTr="002F72BA">
        <w:trPr>
          <w:trHeight w:val="360"/>
        </w:trPr>
        <w:tc>
          <w:tcPr>
            <w:tcW w:w="2085" w:type="pct"/>
            <w:gridSpan w:val="3"/>
            <w:tcBorders>
              <w:top w:val="nil"/>
              <w:left w:val="single" w:sz="8" w:space="0" w:color="auto"/>
              <w:bottom w:val="nil"/>
              <w:right w:val="nil"/>
            </w:tcBorders>
            <w:shd w:val="clear" w:color="auto" w:fill="auto"/>
            <w:vAlign w:val="center"/>
            <w:hideMark/>
          </w:tcPr>
          <w:p w:rsidR="002F72BA" w:rsidRPr="002F72BA" w:rsidRDefault="002F72BA" w:rsidP="002F72BA">
            <w:pPr>
              <w:spacing w:after="0" w:line="240" w:lineRule="auto"/>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ქვეპროგრამის განმახორციელებელი:</w:t>
            </w:r>
          </w:p>
        </w:tc>
        <w:tc>
          <w:tcPr>
            <w:tcW w:w="577" w:type="pct"/>
            <w:tcBorders>
              <w:top w:val="nil"/>
              <w:left w:val="nil"/>
              <w:bottom w:val="nil"/>
              <w:right w:val="nil"/>
            </w:tcBorders>
            <w:shd w:val="clear" w:color="auto" w:fill="auto"/>
            <w:vAlign w:val="center"/>
            <w:hideMark/>
          </w:tcPr>
          <w:p w:rsidR="002F72BA" w:rsidRPr="002F72BA" w:rsidRDefault="002F72BA" w:rsidP="002F72BA">
            <w:pPr>
              <w:spacing w:after="0" w:line="240" w:lineRule="auto"/>
              <w:rPr>
                <w:rFonts w:ascii="Sylfaen" w:eastAsia="Times New Roman" w:hAnsi="Sylfaen"/>
                <w:b/>
                <w:bCs/>
                <w:sz w:val="20"/>
                <w:szCs w:val="20"/>
                <w:lang w:val="ka-GE" w:eastAsia="ka-GE"/>
              </w:rPr>
            </w:pPr>
          </w:p>
        </w:tc>
        <w:tc>
          <w:tcPr>
            <w:tcW w:w="577" w:type="pct"/>
            <w:tcBorders>
              <w:top w:val="nil"/>
              <w:left w:val="nil"/>
              <w:bottom w:val="nil"/>
              <w:right w:val="nil"/>
            </w:tcBorders>
            <w:shd w:val="clear" w:color="auto" w:fill="auto"/>
            <w:vAlign w:val="center"/>
            <w:hideMark/>
          </w:tcPr>
          <w:p w:rsidR="002F72BA" w:rsidRPr="002F72BA" w:rsidRDefault="002F72BA" w:rsidP="002F72BA">
            <w:pPr>
              <w:spacing w:after="0" w:line="240" w:lineRule="auto"/>
              <w:rPr>
                <w:rFonts w:ascii="Times New Roman" w:eastAsia="Times New Roman" w:hAnsi="Times New Roman"/>
                <w:sz w:val="20"/>
                <w:szCs w:val="20"/>
                <w:lang w:val="ka-GE" w:eastAsia="ka-GE"/>
              </w:rPr>
            </w:pPr>
          </w:p>
        </w:tc>
        <w:tc>
          <w:tcPr>
            <w:tcW w:w="577" w:type="pct"/>
            <w:tcBorders>
              <w:top w:val="nil"/>
              <w:left w:val="nil"/>
              <w:bottom w:val="nil"/>
              <w:right w:val="nil"/>
            </w:tcBorders>
            <w:shd w:val="clear" w:color="auto" w:fill="auto"/>
            <w:vAlign w:val="center"/>
            <w:hideMark/>
          </w:tcPr>
          <w:p w:rsidR="002F72BA" w:rsidRPr="002F72BA" w:rsidRDefault="002F72BA" w:rsidP="002F72BA">
            <w:pPr>
              <w:spacing w:after="0" w:line="240" w:lineRule="auto"/>
              <w:rPr>
                <w:rFonts w:ascii="Times New Roman" w:eastAsia="Times New Roman" w:hAnsi="Times New Roman"/>
                <w:sz w:val="20"/>
                <w:szCs w:val="20"/>
                <w:lang w:val="ka-GE" w:eastAsia="ka-GE"/>
              </w:rPr>
            </w:pPr>
          </w:p>
        </w:tc>
        <w:tc>
          <w:tcPr>
            <w:tcW w:w="577" w:type="pct"/>
            <w:tcBorders>
              <w:top w:val="nil"/>
              <w:left w:val="nil"/>
              <w:bottom w:val="nil"/>
              <w:right w:val="nil"/>
            </w:tcBorders>
            <w:shd w:val="clear" w:color="auto" w:fill="auto"/>
            <w:noWrap/>
            <w:vAlign w:val="center"/>
            <w:hideMark/>
          </w:tcPr>
          <w:p w:rsidR="002F72BA" w:rsidRPr="002F72BA" w:rsidRDefault="002F72BA" w:rsidP="002F72BA">
            <w:pPr>
              <w:spacing w:after="0" w:line="240" w:lineRule="auto"/>
              <w:rPr>
                <w:rFonts w:ascii="Times New Roman" w:eastAsia="Times New Roman" w:hAnsi="Times New Roman"/>
                <w:sz w:val="20"/>
                <w:szCs w:val="20"/>
                <w:lang w:val="ka-GE" w:eastAsia="ka-GE"/>
              </w:rPr>
            </w:pPr>
          </w:p>
        </w:tc>
        <w:tc>
          <w:tcPr>
            <w:tcW w:w="608" w:type="pct"/>
            <w:tcBorders>
              <w:top w:val="nil"/>
              <w:left w:val="nil"/>
              <w:bottom w:val="nil"/>
              <w:right w:val="single" w:sz="8" w:space="0" w:color="auto"/>
            </w:tcBorders>
            <w:shd w:val="clear" w:color="auto" w:fill="auto"/>
            <w:noWrap/>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r>
      <w:tr w:rsidR="002F72BA" w:rsidRPr="002F72BA" w:rsidTr="002F72BA">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F72BA" w:rsidRPr="002F72BA" w:rsidRDefault="002F72BA" w:rsidP="002F72BA">
            <w:pPr>
              <w:spacing w:after="0" w:line="240" w:lineRule="auto"/>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r>
      <w:tr w:rsidR="002F72BA" w:rsidRPr="002F72BA" w:rsidTr="002F72BA">
        <w:trPr>
          <w:trHeight w:val="360"/>
        </w:trPr>
        <w:tc>
          <w:tcPr>
            <w:tcW w:w="2085" w:type="pct"/>
            <w:gridSpan w:val="3"/>
            <w:tcBorders>
              <w:top w:val="nil"/>
              <w:left w:val="single" w:sz="8" w:space="0" w:color="auto"/>
              <w:bottom w:val="nil"/>
              <w:right w:val="nil"/>
            </w:tcBorders>
            <w:shd w:val="clear" w:color="auto" w:fill="auto"/>
            <w:vAlign w:val="center"/>
            <w:hideMark/>
          </w:tcPr>
          <w:p w:rsidR="002F72BA" w:rsidRPr="002F72BA" w:rsidRDefault="002F72BA" w:rsidP="002F72BA">
            <w:pPr>
              <w:spacing w:after="0" w:line="240" w:lineRule="auto"/>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დაფინანსების წყარო</w:t>
            </w:r>
          </w:p>
        </w:tc>
        <w:tc>
          <w:tcPr>
            <w:tcW w:w="577" w:type="pct"/>
            <w:tcBorders>
              <w:top w:val="nil"/>
              <w:left w:val="nil"/>
              <w:bottom w:val="nil"/>
              <w:right w:val="nil"/>
            </w:tcBorders>
            <w:shd w:val="clear" w:color="auto" w:fill="auto"/>
            <w:vAlign w:val="center"/>
            <w:hideMark/>
          </w:tcPr>
          <w:p w:rsidR="002F72BA" w:rsidRPr="002F72BA" w:rsidRDefault="002F72BA" w:rsidP="002F72BA">
            <w:pPr>
              <w:spacing w:after="0" w:line="240" w:lineRule="auto"/>
              <w:rPr>
                <w:rFonts w:ascii="Sylfaen" w:eastAsia="Times New Roman" w:hAnsi="Sylfaen"/>
                <w:b/>
                <w:bCs/>
                <w:sz w:val="20"/>
                <w:szCs w:val="20"/>
                <w:lang w:val="ka-GE" w:eastAsia="ka-GE"/>
              </w:rPr>
            </w:pPr>
          </w:p>
        </w:tc>
        <w:tc>
          <w:tcPr>
            <w:tcW w:w="577" w:type="pct"/>
            <w:tcBorders>
              <w:top w:val="nil"/>
              <w:left w:val="nil"/>
              <w:bottom w:val="nil"/>
              <w:right w:val="nil"/>
            </w:tcBorders>
            <w:shd w:val="clear" w:color="auto" w:fill="auto"/>
            <w:vAlign w:val="center"/>
            <w:hideMark/>
          </w:tcPr>
          <w:p w:rsidR="002F72BA" w:rsidRPr="002F72BA" w:rsidRDefault="002F72BA" w:rsidP="002F72BA">
            <w:pPr>
              <w:spacing w:after="0" w:line="240" w:lineRule="auto"/>
              <w:rPr>
                <w:rFonts w:ascii="Times New Roman" w:eastAsia="Times New Roman" w:hAnsi="Times New Roman"/>
                <w:sz w:val="20"/>
                <w:szCs w:val="20"/>
                <w:lang w:val="ka-GE" w:eastAsia="ka-GE"/>
              </w:rPr>
            </w:pPr>
          </w:p>
        </w:tc>
        <w:tc>
          <w:tcPr>
            <w:tcW w:w="577" w:type="pct"/>
            <w:tcBorders>
              <w:top w:val="nil"/>
              <w:left w:val="nil"/>
              <w:bottom w:val="nil"/>
              <w:right w:val="nil"/>
            </w:tcBorders>
            <w:shd w:val="clear" w:color="auto" w:fill="auto"/>
            <w:vAlign w:val="center"/>
            <w:hideMark/>
          </w:tcPr>
          <w:p w:rsidR="002F72BA" w:rsidRPr="002F72BA" w:rsidRDefault="002F72BA" w:rsidP="002F72BA">
            <w:pPr>
              <w:spacing w:after="0" w:line="240" w:lineRule="auto"/>
              <w:rPr>
                <w:rFonts w:ascii="Times New Roman" w:eastAsia="Times New Roman" w:hAnsi="Times New Roman"/>
                <w:sz w:val="20"/>
                <w:szCs w:val="20"/>
                <w:lang w:val="ka-GE" w:eastAsia="ka-GE"/>
              </w:rPr>
            </w:pPr>
          </w:p>
        </w:tc>
        <w:tc>
          <w:tcPr>
            <w:tcW w:w="577" w:type="pct"/>
            <w:tcBorders>
              <w:top w:val="nil"/>
              <w:left w:val="nil"/>
              <w:bottom w:val="nil"/>
              <w:right w:val="nil"/>
            </w:tcBorders>
            <w:shd w:val="clear" w:color="auto" w:fill="auto"/>
            <w:noWrap/>
            <w:vAlign w:val="center"/>
            <w:hideMark/>
          </w:tcPr>
          <w:p w:rsidR="002F72BA" w:rsidRPr="002F72BA" w:rsidRDefault="002F72BA" w:rsidP="002F72BA">
            <w:pPr>
              <w:spacing w:after="0" w:line="240" w:lineRule="auto"/>
              <w:rPr>
                <w:rFonts w:ascii="Times New Roman" w:eastAsia="Times New Roman" w:hAnsi="Times New Roman"/>
                <w:sz w:val="20"/>
                <w:szCs w:val="20"/>
                <w:lang w:val="ka-GE" w:eastAsia="ka-GE"/>
              </w:rPr>
            </w:pPr>
          </w:p>
        </w:tc>
        <w:tc>
          <w:tcPr>
            <w:tcW w:w="608" w:type="pct"/>
            <w:tcBorders>
              <w:top w:val="nil"/>
              <w:left w:val="nil"/>
              <w:bottom w:val="nil"/>
              <w:right w:val="single" w:sz="8" w:space="0" w:color="auto"/>
            </w:tcBorders>
            <w:shd w:val="clear" w:color="auto" w:fill="auto"/>
            <w:noWrap/>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r>
      <w:tr w:rsidR="002F72BA" w:rsidRPr="002F72BA" w:rsidTr="002F72BA">
        <w:trPr>
          <w:trHeight w:val="360"/>
        </w:trPr>
        <w:tc>
          <w:tcPr>
            <w:tcW w:w="2085" w:type="pct"/>
            <w:gridSpan w:val="3"/>
            <w:tcBorders>
              <w:top w:val="single" w:sz="4" w:space="0" w:color="auto"/>
              <w:left w:val="single" w:sz="8" w:space="0" w:color="auto"/>
              <w:bottom w:val="nil"/>
              <w:right w:val="single" w:sz="4" w:space="0" w:color="000000"/>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lastRenderedPageBreak/>
              <w:t>დასახელება</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2023 წელი</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2024 წელი</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2025 წელი</w:t>
            </w:r>
          </w:p>
        </w:tc>
        <w:tc>
          <w:tcPr>
            <w:tcW w:w="577" w:type="pct"/>
            <w:tcBorders>
              <w:top w:val="single" w:sz="4" w:space="0" w:color="auto"/>
              <w:left w:val="nil"/>
              <w:bottom w:val="single" w:sz="4" w:space="0" w:color="auto"/>
              <w:right w:val="single" w:sz="8"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2026 წელი</w:t>
            </w:r>
          </w:p>
        </w:tc>
        <w:tc>
          <w:tcPr>
            <w:tcW w:w="608"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2027 წელი</w:t>
            </w:r>
          </w:p>
        </w:tc>
      </w:tr>
      <w:tr w:rsidR="002F72BA" w:rsidRPr="002F72BA" w:rsidTr="002F72BA">
        <w:trPr>
          <w:trHeight w:val="360"/>
        </w:trPr>
        <w:tc>
          <w:tcPr>
            <w:tcW w:w="2085"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მუნიციპალური ბიუჯეტი</w:t>
            </w:r>
          </w:p>
        </w:tc>
        <w:tc>
          <w:tcPr>
            <w:tcW w:w="577"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xml:space="preserve">                      180 000 </w:t>
            </w:r>
          </w:p>
        </w:tc>
        <w:tc>
          <w:tcPr>
            <w:tcW w:w="577"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xml:space="preserve">                      180 000 </w:t>
            </w:r>
          </w:p>
        </w:tc>
        <w:tc>
          <w:tcPr>
            <w:tcW w:w="577"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xml:space="preserve">                      180 000 </w:t>
            </w:r>
          </w:p>
        </w:tc>
        <w:tc>
          <w:tcPr>
            <w:tcW w:w="577"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xml:space="preserve">                      180 000 </w:t>
            </w:r>
          </w:p>
        </w:tc>
        <w:tc>
          <w:tcPr>
            <w:tcW w:w="608"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xml:space="preserve">                         180 000 </w:t>
            </w:r>
          </w:p>
        </w:tc>
      </w:tr>
      <w:tr w:rsidR="002F72BA" w:rsidRPr="002F72BA" w:rsidTr="002F72BA">
        <w:trPr>
          <w:trHeight w:val="360"/>
        </w:trPr>
        <w:tc>
          <w:tcPr>
            <w:tcW w:w="2085"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სახელმწიფო ბიუჯეტი</w:t>
            </w:r>
          </w:p>
        </w:tc>
        <w:tc>
          <w:tcPr>
            <w:tcW w:w="577"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577"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577"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577"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608"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r>
      <w:tr w:rsidR="002F72BA" w:rsidRPr="002F72BA" w:rsidTr="002F72BA">
        <w:trPr>
          <w:trHeight w:val="360"/>
        </w:trPr>
        <w:tc>
          <w:tcPr>
            <w:tcW w:w="925" w:type="pct"/>
            <w:tcBorders>
              <w:top w:val="nil"/>
              <w:left w:val="single" w:sz="8" w:space="0" w:color="auto"/>
              <w:bottom w:val="single" w:sz="4" w:space="0" w:color="auto"/>
              <w:right w:val="nil"/>
            </w:tcBorders>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სხვა )</w:t>
            </w:r>
          </w:p>
        </w:tc>
        <w:tc>
          <w:tcPr>
            <w:tcW w:w="583" w:type="pct"/>
            <w:tcBorders>
              <w:top w:val="nil"/>
              <w:left w:val="nil"/>
              <w:bottom w:val="single" w:sz="4" w:space="0" w:color="auto"/>
              <w:right w:val="nil"/>
            </w:tcBorders>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577"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577"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577"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577"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577" w:type="pct"/>
            <w:tcBorders>
              <w:top w:val="nil"/>
              <w:left w:val="nil"/>
              <w:bottom w:val="single" w:sz="4" w:space="0" w:color="auto"/>
              <w:right w:val="single" w:sz="8"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608" w:type="pct"/>
            <w:tcBorders>
              <w:top w:val="nil"/>
              <w:left w:val="single" w:sz="4" w:space="0" w:color="auto"/>
              <w:bottom w:val="single" w:sz="4" w:space="0" w:color="auto"/>
              <w:right w:val="single" w:sz="8"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r>
      <w:tr w:rsidR="002F72BA" w:rsidRPr="002F72BA" w:rsidTr="002F72BA">
        <w:trPr>
          <w:trHeight w:val="360"/>
        </w:trPr>
        <w:tc>
          <w:tcPr>
            <w:tcW w:w="2085"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xml:space="preserve">სულ ქვეპროგრამა  </w:t>
            </w:r>
          </w:p>
        </w:tc>
        <w:tc>
          <w:tcPr>
            <w:tcW w:w="577"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xml:space="preserve">               180 000 </w:t>
            </w:r>
          </w:p>
        </w:tc>
        <w:tc>
          <w:tcPr>
            <w:tcW w:w="577"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xml:space="preserve">               180 000 </w:t>
            </w:r>
          </w:p>
        </w:tc>
        <w:tc>
          <w:tcPr>
            <w:tcW w:w="577"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xml:space="preserve">               180 000 </w:t>
            </w:r>
          </w:p>
        </w:tc>
        <w:tc>
          <w:tcPr>
            <w:tcW w:w="577"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xml:space="preserve">               180 000 </w:t>
            </w:r>
          </w:p>
        </w:tc>
        <w:tc>
          <w:tcPr>
            <w:tcW w:w="608"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xml:space="preserve">                180 000 </w:t>
            </w:r>
          </w:p>
        </w:tc>
      </w:tr>
      <w:tr w:rsidR="002F72BA" w:rsidRPr="002F72BA" w:rsidTr="002F72BA">
        <w:trPr>
          <w:trHeight w:val="300"/>
        </w:trPr>
        <w:tc>
          <w:tcPr>
            <w:tcW w:w="2085" w:type="pct"/>
            <w:gridSpan w:val="3"/>
            <w:tcBorders>
              <w:top w:val="nil"/>
              <w:left w:val="single" w:sz="8" w:space="0" w:color="auto"/>
              <w:bottom w:val="nil"/>
              <w:right w:val="nil"/>
            </w:tcBorders>
            <w:shd w:val="clear" w:color="auto" w:fill="auto"/>
            <w:vAlign w:val="center"/>
            <w:hideMark/>
          </w:tcPr>
          <w:p w:rsidR="002F72BA" w:rsidRPr="002F72BA" w:rsidRDefault="002F72BA" w:rsidP="002F72BA">
            <w:pPr>
              <w:spacing w:after="0" w:line="240" w:lineRule="auto"/>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ქვეპროგრამის აღწერა:</w:t>
            </w:r>
          </w:p>
        </w:tc>
        <w:tc>
          <w:tcPr>
            <w:tcW w:w="577" w:type="pct"/>
            <w:tcBorders>
              <w:top w:val="nil"/>
              <w:left w:val="nil"/>
              <w:bottom w:val="nil"/>
              <w:right w:val="nil"/>
            </w:tcBorders>
            <w:shd w:val="clear" w:color="auto" w:fill="auto"/>
            <w:vAlign w:val="center"/>
            <w:hideMark/>
          </w:tcPr>
          <w:p w:rsidR="002F72BA" w:rsidRPr="002F72BA" w:rsidRDefault="002F72BA" w:rsidP="002F72BA">
            <w:pPr>
              <w:spacing w:after="0" w:line="240" w:lineRule="auto"/>
              <w:rPr>
                <w:rFonts w:ascii="Sylfaen" w:eastAsia="Times New Roman" w:hAnsi="Sylfaen"/>
                <w:b/>
                <w:bCs/>
                <w:sz w:val="20"/>
                <w:szCs w:val="20"/>
                <w:lang w:val="ka-GE" w:eastAsia="ka-GE"/>
              </w:rPr>
            </w:pPr>
          </w:p>
        </w:tc>
        <w:tc>
          <w:tcPr>
            <w:tcW w:w="577" w:type="pct"/>
            <w:tcBorders>
              <w:top w:val="nil"/>
              <w:left w:val="nil"/>
              <w:bottom w:val="nil"/>
              <w:right w:val="nil"/>
            </w:tcBorders>
            <w:shd w:val="clear" w:color="auto" w:fill="auto"/>
            <w:vAlign w:val="center"/>
            <w:hideMark/>
          </w:tcPr>
          <w:p w:rsidR="002F72BA" w:rsidRPr="002F72BA" w:rsidRDefault="002F72BA" w:rsidP="002F72BA">
            <w:pPr>
              <w:spacing w:after="0" w:line="240" w:lineRule="auto"/>
              <w:rPr>
                <w:rFonts w:ascii="Times New Roman" w:eastAsia="Times New Roman" w:hAnsi="Times New Roman"/>
                <w:sz w:val="20"/>
                <w:szCs w:val="20"/>
                <w:lang w:val="ka-GE" w:eastAsia="ka-GE"/>
              </w:rPr>
            </w:pPr>
          </w:p>
        </w:tc>
        <w:tc>
          <w:tcPr>
            <w:tcW w:w="577" w:type="pct"/>
            <w:tcBorders>
              <w:top w:val="nil"/>
              <w:left w:val="nil"/>
              <w:bottom w:val="nil"/>
              <w:right w:val="nil"/>
            </w:tcBorders>
            <w:shd w:val="clear" w:color="auto" w:fill="auto"/>
            <w:vAlign w:val="center"/>
            <w:hideMark/>
          </w:tcPr>
          <w:p w:rsidR="002F72BA" w:rsidRPr="002F72BA" w:rsidRDefault="002F72BA" w:rsidP="002F72BA">
            <w:pPr>
              <w:spacing w:after="0" w:line="240" w:lineRule="auto"/>
              <w:rPr>
                <w:rFonts w:ascii="Times New Roman" w:eastAsia="Times New Roman" w:hAnsi="Times New Roman"/>
                <w:sz w:val="20"/>
                <w:szCs w:val="20"/>
                <w:lang w:val="ka-GE" w:eastAsia="ka-GE"/>
              </w:rPr>
            </w:pPr>
          </w:p>
        </w:tc>
        <w:tc>
          <w:tcPr>
            <w:tcW w:w="577" w:type="pct"/>
            <w:tcBorders>
              <w:top w:val="nil"/>
              <w:left w:val="nil"/>
              <w:bottom w:val="nil"/>
              <w:right w:val="nil"/>
            </w:tcBorders>
            <w:shd w:val="clear" w:color="auto" w:fill="auto"/>
            <w:noWrap/>
            <w:vAlign w:val="center"/>
            <w:hideMark/>
          </w:tcPr>
          <w:p w:rsidR="002F72BA" w:rsidRPr="002F72BA" w:rsidRDefault="002F72BA" w:rsidP="002F72BA">
            <w:pPr>
              <w:spacing w:after="0" w:line="240" w:lineRule="auto"/>
              <w:rPr>
                <w:rFonts w:ascii="Times New Roman" w:eastAsia="Times New Roman" w:hAnsi="Times New Roman"/>
                <w:sz w:val="20"/>
                <w:szCs w:val="20"/>
                <w:lang w:val="ka-GE" w:eastAsia="ka-GE"/>
              </w:rPr>
            </w:pPr>
          </w:p>
        </w:tc>
        <w:tc>
          <w:tcPr>
            <w:tcW w:w="608" w:type="pct"/>
            <w:tcBorders>
              <w:top w:val="nil"/>
              <w:left w:val="nil"/>
              <w:bottom w:val="nil"/>
              <w:right w:val="single" w:sz="8" w:space="0" w:color="auto"/>
            </w:tcBorders>
            <w:shd w:val="clear" w:color="auto" w:fill="auto"/>
            <w:noWrap/>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r>
      <w:tr w:rsidR="002F72BA" w:rsidRPr="002F72BA" w:rsidTr="002F72BA">
        <w:trPr>
          <w:trHeight w:val="489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2F72BA" w:rsidRPr="002F72BA" w:rsidRDefault="002F72BA" w:rsidP="002F72BA">
            <w:pPr>
              <w:spacing w:after="24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ბავშვის უფლებების დაცვისა და მხარდაჭერის პროგრამის მიზანია ბორჯომის მუნიციპალიტეტის მერიის მიერ საკუთარი უფლებამოსილების ფარგლებში ბავშვის უფლებების დაცვა, ბავშვისა და ოჯახის მხარდაჭერა, ბავშვის ოჯახის გაძლიერება მათი ფიზიკური და სოციალური მდგომარეობის გაუმჯობესება.</w:t>
            </w:r>
            <w:r w:rsidRPr="002F72BA">
              <w:rPr>
                <w:rFonts w:ascii="Sylfaen" w:eastAsia="Times New Roman" w:hAnsi="Sylfaen"/>
                <w:sz w:val="20"/>
                <w:szCs w:val="20"/>
                <w:lang w:val="ka-GE" w:eastAsia="ka-GE"/>
              </w:rPr>
              <w:br/>
              <w:t>2. ბავშვის უფლებების დაცვისა და მხარდაჭერის პროგრამის მოსარგებლეები არიან ბორჯომის მუნიციპალიტეტის ტერიტორიაზე  რეგისტრირებული, ფაქტობრივად მცხოვრები ან არარეგისტრირებული  კრიზისულ მდგომარეობაში  მყოფი 0-18 წლამდე ასაკის ბავშვიანი ოჯახები (მათ შორის შშმ, სსმ, დანაშაულის ან/და ძალადობის მსხვერპლი, კანონთან კონფლიქტში მყოფი, სოციალურად დაუცველი, ჯანმრთელობის პრობლემების მქონე, მშობელთა ზრუნვის გარეშე დარჩენილი) რომელთა მიმართ მუნიციპალიტეტის მერიის სოციალური მუშაკის მიერ ბავშვისა და ოჯახის შეფასების შემდგომ შემუშავებულია ბავშვის ინდივიდუალური მხარდაჭერის გეგმა.</w:t>
            </w:r>
            <w:r w:rsidRPr="002F72BA">
              <w:rPr>
                <w:rFonts w:ascii="Sylfaen" w:eastAsia="Times New Roman" w:hAnsi="Sylfaen"/>
                <w:sz w:val="20"/>
                <w:szCs w:val="20"/>
                <w:lang w:val="ka-GE" w:eastAsia="ka-GE"/>
              </w:rPr>
              <w:br/>
              <w:t>3. ქვეპროგრამა ითვალისწინებს:</w:t>
            </w:r>
            <w:r w:rsidRPr="002F72BA">
              <w:rPr>
                <w:rFonts w:ascii="Sylfaen" w:eastAsia="Times New Roman" w:hAnsi="Sylfaen"/>
                <w:sz w:val="20"/>
                <w:szCs w:val="20"/>
                <w:lang w:val="ka-GE" w:eastAsia="ka-GE"/>
              </w:rPr>
              <w:br/>
              <w:t xml:space="preserve">ა) სასწავლო პროცესის ხელშეწყობის მიზნით კრიზისულ მდგომარეობაში  მყოფი მოსწავლის სტატუსის მქონე ბავშვის ერთჯერად ფინანსურ მხარდაჭერას 300 ლარის ოდენობით სასწავლო პროცესის ხელშესაწყობად საკანცელარიო, სასწავლო და პირადი ნივთების  შეძენისათვის. </w:t>
            </w:r>
            <w:r w:rsidRPr="002F72BA">
              <w:rPr>
                <w:rFonts w:ascii="Sylfaen" w:eastAsia="Times New Roman" w:hAnsi="Sylfaen"/>
                <w:sz w:val="20"/>
                <w:szCs w:val="20"/>
                <w:lang w:val="ka-GE" w:eastAsia="ka-GE"/>
              </w:rPr>
              <w:br/>
              <w:t xml:space="preserve">ბ) კრიზისულ მდგომარეობაში  მყოფი ბავშვის ოჯახის ყოველთვიურ ფულად დახმარებას ბავშვის ინდივიდუალური მხარდაჭერის გეგმის მოქმედების ვადით ოჯახში მცხოვრებ თითოეულ ბავშვზე 100 (ასი) ლარის ოდენობით, რომელიც მოხმარდება საკვები პროდუქტის, ჰიგიენური საშუალებების, ბავშვის ხელოვნური საკვებისა და ჰიგიენური საფენების შეძენას. </w:t>
            </w:r>
            <w:r w:rsidRPr="002F72BA">
              <w:rPr>
                <w:rFonts w:ascii="Sylfaen" w:eastAsia="Times New Roman" w:hAnsi="Sylfaen"/>
                <w:sz w:val="20"/>
                <w:szCs w:val="20"/>
                <w:lang w:val="ka-GE" w:eastAsia="ka-GE"/>
              </w:rPr>
              <w:br/>
              <w:t xml:space="preserve">   </w:t>
            </w:r>
            <w:r w:rsidRPr="002F72BA">
              <w:rPr>
                <w:rFonts w:ascii="Sylfaen" w:eastAsia="Times New Roman" w:hAnsi="Sylfaen"/>
                <w:sz w:val="20"/>
                <w:szCs w:val="20"/>
                <w:lang w:val="ka-GE" w:eastAsia="ka-GE"/>
              </w:rPr>
              <w:br/>
            </w:r>
          </w:p>
        </w:tc>
      </w:tr>
      <w:tr w:rsidR="002F72BA" w:rsidRPr="002F72BA" w:rsidTr="002F72BA">
        <w:trPr>
          <w:trHeight w:val="360"/>
        </w:trPr>
        <w:tc>
          <w:tcPr>
            <w:tcW w:w="2662"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დასახელება</w:t>
            </w:r>
          </w:p>
        </w:tc>
        <w:tc>
          <w:tcPr>
            <w:tcW w:w="1730" w:type="pct"/>
            <w:gridSpan w:val="3"/>
            <w:tcBorders>
              <w:top w:val="single" w:sz="4" w:space="0" w:color="auto"/>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პროდუქტები 2023 წლისთვის</w:t>
            </w:r>
          </w:p>
        </w:tc>
        <w:tc>
          <w:tcPr>
            <w:tcW w:w="608" w:type="pct"/>
            <w:vMerge w:val="restart"/>
            <w:tcBorders>
              <w:top w:val="nil"/>
              <w:left w:val="single" w:sz="4" w:space="0" w:color="auto"/>
              <w:bottom w:val="single" w:sz="4" w:space="0" w:color="auto"/>
              <w:right w:val="single" w:sz="8"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ეკონომიკური კლასიფიკაციის მუხლი</w:t>
            </w:r>
          </w:p>
        </w:tc>
      </w:tr>
      <w:tr w:rsidR="002F72BA" w:rsidRPr="002F72BA" w:rsidTr="002F72BA">
        <w:trPr>
          <w:trHeight w:val="540"/>
        </w:trPr>
        <w:tc>
          <w:tcPr>
            <w:tcW w:w="2662" w:type="pct"/>
            <w:gridSpan w:val="4"/>
            <w:vMerge/>
            <w:tcBorders>
              <w:top w:val="single" w:sz="4" w:space="0" w:color="auto"/>
              <w:left w:val="single" w:sz="8" w:space="0" w:color="auto"/>
              <w:bottom w:val="single" w:sz="4" w:space="0" w:color="000000"/>
              <w:right w:val="single" w:sz="4" w:space="0" w:color="000000"/>
            </w:tcBorders>
            <w:vAlign w:val="center"/>
            <w:hideMark/>
          </w:tcPr>
          <w:p w:rsidR="002F72BA" w:rsidRPr="002F72BA" w:rsidRDefault="002F72BA" w:rsidP="002F72BA">
            <w:pPr>
              <w:spacing w:after="0" w:line="240" w:lineRule="auto"/>
              <w:rPr>
                <w:rFonts w:ascii="Sylfaen" w:eastAsia="Times New Roman" w:hAnsi="Sylfaen"/>
                <w:b/>
                <w:bCs/>
                <w:sz w:val="20"/>
                <w:szCs w:val="20"/>
                <w:lang w:val="ka-GE" w:eastAsia="ka-GE"/>
              </w:rPr>
            </w:pPr>
          </w:p>
        </w:tc>
        <w:tc>
          <w:tcPr>
            <w:tcW w:w="577"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რაოდენობა</w:t>
            </w:r>
          </w:p>
        </w:tc>
        <w:tc>
          <w:tcPr>
            <w:tcW w:w="577"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ერთ. საშ. ფასი</w:t>
            </w:r>
          </w:p>
        </w:tc>
        <w:tc>
          <w:tcPr>
            <w:tcW w:w="577"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სულ (ლარი)</w:t>
            </w:r>
          </w:p>
        </w:tc>
        <w:tc>
          <w:tcPr>
            <w:tcW w:w="608" w:type="pct"/>
            <w:vMerge/>
            <w:tcBorders>
              <w:top w:val="nil"/>
              <w:left w:val="single" w:sz="4" w:space="0" w:color="auto"/>
              <w:bottom w:val="single" w:sz="4" w:space="0" w:color="auto"/>
              <w:right w:val="single" w:sz="8" w:space="0" w:color="auto"/>
            </w:tcBorders>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p>
        </w:tc>
      </w:tr>
      <w:tr w:rsidR="002F72BA" w:rsidRPr="002F72BA" w:rsidTr="002F72BA">
        <w:trPr>
          <w:trHeight w:val="540"/>
        </w:trPr>
        <w:tc>
          <w:tcPr>
            <w:tcW w:w="2662"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ბავშვთა უფლებების დაცვისა და  მხარდაჭერის ქვეპროგრამა</w:t>
            </w:r>
          </w:p>
        </w:tc>
        <w:tc>
          <w:tcPr>
            <w:tcW w:w="577"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60</w:t>
            </w:r>
          </w:p>
        </w:tc>
        <w:tc>
          <w:tcPr>
            <w:tcW w:w="577"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c>
          <w:tcPr>
            <w:tcW w:w="577"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xml:space="preserve">                      180 000 </w:t>
            </w:r>
          </w:p>
        </w:tc>
        <w:tc>
          <w:tcPr>
            <w:tcW w:w="608"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rPr>
                <w:rFonts w:ascii="Sylfaen" w:eastAsia="Times New Roman" w:hAnsi="Sylfaen"/>
                <w:sz w:val="16"/>
                <w:szCs w:val="16"/>
                <w:lang w:val="ka-GE" w:eastAsia="ka-GE"/>
              </w:rPr>
            </w:pPr>
            <w:r w:rsidRPr="002F72BA">
              <w:rPr>
                <w:rFonts w:ascii="Sylfaen" w:eastAsia="Times New Roman" w:hAnsi="Sylfaen"/>
                <w:sz w:val="16"/>
                <w:szCs w:val="16"/>
                <w:lang w:val="ka-GE" w:eastAsia="ka-GE"/>
              </w:rPr>
              <w:t>სოცალური უზრუნველყოფა</w:t>
            </w:r>
          </w:p>
        </w:tc>
      </w:tr>
      <w:tr w:rsidR="002F72BA" w:rsidRPr="002F72BA" w:rsidTr="002F72BA">
        <w:trPr>
          <w:trHeight w:val="540"/>
        </w:trPr>
        <w:tc>
          <w:tcPr>
            <w:tcW w:w="2662" w:type="pct"/>
            <w:gridSpan w:val="4"/>
            <w:tcBorders>
              <w:top w:val="nil"/>
              <w:left w:val="single" w:sz="8" w:space="0" w:color="auto"/>
              <w:bottom w:val="single" w:sz="8" w:space="0" w:color="auto"/>
              <w:right w:val="single" w:sz="4" w:space="0" w:color="000000"/>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lastRenderedPageBreak/>
              <w:t xml:space="preserve"> სულ</w:t>
            </w:r>
          </w:p>
        </w:tc>
        <w:tc>
          <w:tcPr>
            <w:tcW w:w="577" w:type="pct"/>
            <w:tcBorders>
              <w:top w:val="nil"/>
              <w:left w:val="nil"/>
              <w:bottom w:val="single" w:sz="8"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c>
          <w:tcPr>
            <w:tcW w:w="577" w:type="pct"/>
            <w:tcBorders>
              <w:top w:val="nil"/>
              <w:left w:val="nil"/>
              <w:bottom w:val="single" w:sz="8"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c>
          <w:tcPr>
            <w:tcW w:w="577" w:type="pct"/>
            <w:tcBorders>
              <w:top w:val="nil"/>
              <w:left w:val="nil"/>
              <w:bottom w:val="single" w:sz="8"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xml:space="preserve">               180 000 </w:t>
            </w:r>
          </w:p>
        </w:tc>
        <w:tc>
          <w:tcPr>
            <w:tcW w:w="608" w:type="pct"/>
            <w:tcBorders>
              <w:top w:val="nil"/>
              <w:left w:val="nil"/>
              <w:bottom w:val="single" w:sz="8" w:space="0" w:color="auto"/>
              <w:right w:val="single" w:sz="8"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w:t>
            </w:r>
          </w:p>
        </w:tc>
      </w:tr>
      <w:tr w:rsidR="002F72BA" w:rsidRPr="002F72BA" w:rsidTr="002F72BA">
        <w:trPr>
          <w:trHeight w:val="360"/>
        </w:trPr>
        <w:tc>
          <w:tcPr>
            <w:tcW w:w="2085" w:type="pct"/>
            <w:gridSpan w:val="3"/>
            <w:tcBorders>
              <w:top w:val="nil"/>
              <w:left w:val="single" w:sz="8" w:space="0" w:color="auto"/>
              <w:bottom w:val="single" w:sz="4" w:space="0" w:color="auto"/>
              <w:right w:val="nil"/>
            </w:tcBorders>
            <w:shd w:val="clear" w:color="auto" w:fill="auto"/>
            <w:vAlign w:val="center"/>
            <w:hideMark/>
          </w:tcPr>
          <w:p w:rsidR="002F72BA" w:rsidRPr="002F72BA" w:rsidRDefault="002F72BA" w:rsidP="002F72BA">
            <w:pPr>
              <w:spacing w:after="0" w:line="240" w:lineRule="auto"/>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577" w:type="pct"/>
            <w:tcBorders>
              <w:top w:val="nil"/>
              <w:left w:val="nil"/>
              <w:bottom w:val="nil"/>
              <w:right w:val="nil"/>
            </w:tcBorders>
            <w:shd w:val="clear" w:color="auto" w:fill="auto"/>
            <w:vAlign w:val="center"/>
            <w:hideMark/>
          </w:tcPr>
          <w:p w:rsidR="002F72BA" w:rsidRPr="002F72BA" w:rsidRDefault="002F72BA" w:rsidP="002F72BA">
            <w:pPr>
              <w:spacing w:after="0" w:line="240" w:lineRule="auto"/>
              <w:rPr>
                <w:rFonts w:ascii="Sylfaen" w:eastAsia="Times New Roman" w:hAnsi="Sylfaen"/>
                <w:b/>
                <w:bCs/>
                <w:sz w:val="20"/>
                <w:szCs w:val="20"/>
                <w:lang w:val="ka-GE" w:eastAsia="ka-GE"/>
              </w:rPr>
            </w:pPr>
          </w:p>
        </w:tc>
        <w:tc>
          <w:tcPr>
            <w:tcW w:w="577" w:type="pct"/>
            <w:tcBorders>
              <w:top w:val="nil"/>
              <w:left w:val="nil"/>
              <w:bottom w:val="nil"/>
              <w:right w:val="nil"/>
            </w:tcBorders>
            <w:shd w:val="clear" w:color="auto" w:fill="auto"/>
            <w:vAlign w:val="center"/>
            <w:hideMark/>
          </w:tcPr>
          <w:p w:rsidR="002F72BA" w:rsidRPr="002F72BA" w:rsidRDefault="002F72BA" w:rsidP="002F72BA">
            <w:pPr>
              <w:spacing w:after="0" w:line="240" w:lineRule="auto"/>
              <w:rPr>
                <w:rFonts w:ascii="Times New Roman" w:eastAsia="Times New Roman" w:hAnsi="Times New Roman"/>
                <w:sz w:val="20"/>
                <w:szCs w:val="20"/>
                <w:lang w:val="ka-GE" w:eastAsia="ka-GE"/>
              </w:rPr>
            </w:pPr>
          </w:p>
        </w:tc>
        <w:tc>
          <w:tcPr>
            <w:tcW w:w="577" w:type="pct"/>
            <w:tcBorders>
              <w:top w:val="nil"/>
              <w:left w:val="nil"/>
              <w:bottom w:val="nil"/>
              <w:right w:val="nil"/>
            </w:tcBorders>
            <w:shd w:val="clear" w:color="auto" w:fill="auto"/>
            <w:vAlign w:val="center"/>
            <w:hideMark/>
          </w:tcPr>
          <w:p w:rsidR="002F72BA" w:rsidRPr="002F72BA" w:rsidRDefault="002F72BA" w:rsidP="002F72BA">
            <w:pPr>
              <w:spacing w:after="0" w:line="240" w:lineRule="auto"/>
              <w:rPr>
                <w:rFonts w:ascii="Times New Roman" w:eastAsia="Times New Roman" w:hAnsi="Times New Roman"/>
                <w:sz w:val="20"/>
                <w:szCs w:val="20"/>
                <w:lang w:val="ka-GE" w:eastAsia="ka-GE"/>
              </w:rPr>
            </w:pPr>
          </w:p>
        </w:tc>
        <w:tc>
          <w:tcPr>
            <w:tcW w:w="577" w:type="pct"/>
            <w:tcBorders>
              <w:top w:val="nil"/>
              <w:left w:val="nil"/>
              <w:bottom w:val="nil"/>
              <w:right w:val="nil"/>
            </w:tcBorders>
            <w:shd w:val="clear" w:color="auto" w:fill="auto"/>
            <w:noWrap/>
            <w:vAlign w:val="center"/>
            <w:hideMark/>
          </w:tcPr>
          <w:p w:rsidR="002F72BA" w:rsidRPr="002F72BA" w:rsidRDefault="002F72BA" w:rsidP="002F72BA">
            <w:pPr>
              <w:spacing w:after="0" w:line="240" w:lineRule="auto"/>
              <w:rPr>
                <w:rFonts w:ascii="Times New Roman" w:eastAsia="Times New Roman" w:hAnsi="Times New Roman"/>
                <w:sz w:val="20"/>
                <w:szCs w:val="20"/>
                <w:lang w:val="ka-GE" w:eastAsia="ka-GE"/>
              </w:rPr>
            </w:pPr>
          </w:p>
        </w:tc>
        <w:tc>
          <w:tcPr>
            <w:tcW w:w="608" w:type="pct"/>
            <w:tcBorders>
              <w:top w:val="nil"/>
              <w:left w:val="nil"/>
              <w:bottom w:val="nil"/>
              <w:right w:val="single" w:sz="8" w:space="0" w:color="auto"/>
            </w:tcBorders>
            <w:shd w:val="clear" w:color="auto" w:fill="auto"/>
            <w:noWrap/>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 </w:t>
            </w:r>
          </w:p>
        </w:tc>
      </w:tr>
      <w:tr w:rsidR="002F72BA" w:rsidRPr="002F72BA" w:rsidTr="002F72BA">
        <w:trPr>
          <w:trHeight w:val="360"/>
        </w:trPr>
        <w:tc>
          <w:tcPr>
            <w:tcW w:w="2662"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ქვეპროგრამის დასახელება:</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1 კვარტალი</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2 კვარტალი</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3 კვარტალი</w:t>
            </w:r>
          </w:p>
        </w:tc>
        <w:tc>
          <w:tcPr>
            <w:tcW w:w="608" w:type="pct"/>
            <w:tcBorders>
              <w:top w:val="single" w:sz="4" w:space="0" w:color="auto"/>
              <w:left w:val="nil"/>
              <w:bottom w:val="single" w:sz="4" w:space="0" w:color="auto"/>
              <w:right w:val="single" w:sz="8"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4 კვარტალი</w:t>
            </w:r>
          </w:p>
        </w:tc>
      </w:tr>
      <w:tr w:rsidR="002F72BA" w:rsidRPr="002F72BA" w:rsidTr="002F72BA">
        <w:trPr>
          <w:trHeight w:val="360"/>
        </w:trPr>
        <w:tc>
          <w:tcPr>
            <w:tcW w:w="2662"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ბავშვთა უფლებების დაცვისა და  მხარდაჭერის ქვეპროგრამა</w:t>
            </w:r>
          </w:p>
        </w:tc>
        <w:tc>
          <w:tcPr>
            <w:tcW w:w="577"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X</w:t>
            </w:r>
          </w:p>
        </w:tc>
        <w:tc>
          <w:tcPr>
            <w:tcW w:w="577"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X</w:t>
            </w:r>
          </w:p>
        </w:tc>
        <w:tc>
          <w:tcPr>
            <w:tcW w:w="577" w:type="pct"/>
            <w:tcBorders>
              <w:top w:val="nil"/>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X</w:t>
            </w:r>
          </w:p>
        </w:tc>
        <w:tc>
          <w:tcPr>
            <w:tcW w:w="608" w:type="pct"/>
            <w:tcBorders>
              <w:top w:val="nil"/>
              <w:left w:val="nil"/>
              <w:bottom w:val="single" w:sz="4" w:space="0" w:color="auto"/>
              <w:right w:val="single" w:sz="8"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X</w:t>
            </w:r>
          </w:p>
        </w:tc>
      </w:tr>
      <w:tr w:rsidR="002F72BA" w:rsidRPr="002F72BA" w:rsidTr="002F72BA">
        <w:trPr>
          <w:trHeight w:val="1065"/>
        </w:trPr>
        <w:tc>
          <w:tcPr>
            <w:tcW w:w="3238"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rPr>
                <w:rFonts w:ascii="Sylfaen" w:eastAsia="Times New Roman" w:hAnsi="Sylfaen"/>
                <w:b/>
                <w:bCs/>
                <w:sz w:val="20"/>
                <w:szCs w:val="20"/>
                <w:lang w:val="ka-GE" w:eastAsia="ka-GE"/>
              </w:rPr>
            </w:pPr>
            <w:r w:rsidRPr="002F72BA">
              <w:rPr>
                <w:rFonts w:ascii="Sylfaen" w:eastAsia="Times New Roman" w:hAnsi="Sylfaen"/>
                <w:b/>
                <w:bCs/>
                <w:sz w:val="20"/>
                <w:szCs w:val="20"/>
                <w:lang w:val="ka-GE" w:eastAsia="ka-GE"/>
              </w:rPr>
              <w:t>შუალედური მოსალოდნელი შედეგი (2024 წელი)</w:t>
            </w:r>
          </w:p>
        </w:tc>
        <w:tc>
          <w:tcPr>
            <w:tcW w:w="1762" w:type="pct"/>
            <w:gridSpan w:val="3"/>
            <w:tcBorders>
              <w:top w:val="single" w:sz="4" w:space="0" w:color="auto"/>
              <w:left w:val="nil"/>
              <w:bottom w:val="single" w:sz="4" w:space="0" w:color="auto"/>
              <w:right w:val="single" w:sz="4" w:space="0" w:color="auto"/>
            </w:tcBorders>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xml:space="preserve"> კრიზისულ მდგომარეობაში  მყოფი ბავშვის ოჯახის მატერიალური დახმარება,</w:t>
            </w:r>
          </w:p>
        </w:tc>
      </w:tr>
    </w:tbl>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652"/>
        <w:gridCol w:w="1208"/>
        <w:gridCol w:w="710"/>
        <w:gridCol w:w="1262"/>
        <w:gridCol w:w="1121"/>
        <w:gridCol w:w="1902"/>
        <w:gridCol w:w="1645"/>
        <w:gridCol w:w="1776"/>
      </w:tblGrid>
      <w:tr w:rsidR="002F72BA" w:rsidRPr="002F72BA" w:rsidTr="004D36CA">
        <w:trPr>
          <w:trHeight w:val="1200"/>
        </w:trPr>
        <w:tc>
          <w:tcPr>
            <w:tcW w:w="831" w:type="pct"/>
            <w:vMerge w:val="restart"/>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მოსალოდნელი შუალედური შედეგი</w:t>
            </w:r>
          </w:p>
        </w:tc>
        <w:tc>
          <w:tcPr>
            <w:tcW w:w="1412" w:type="pct"/>
            <w:gridSpan w:val="3"/>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შედეგის ინდიკატორები</w:t>
            </w:r>
          </w:p>
        </w:tc>
        <w:tc>
          <w:tcPr>
            <w:tcW w:w="351" w:type="pct"/>
            <w:vMerge w:val="restart"/>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გაზომვის ერთეული</w:t>
            </w:r>
          </w:p>
        </w:tc>
        <w:tc>
          <w:tcPr>
            <w:tcW w:w="349" w:type="pct"/>
            <w:vMerge w:val="restart"/>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გეგმიური გადახრა</w:t>
            </w:r>
          </w:p>
        </w:tc>
        <w:tc>
          <w:tcPr>
            <w:tcW w:w="479" w:type="pct"/>
            <w:vMerge w:val="restart"/>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მონაცემთა წყარო</w:t>
            </w:r>
          </w:p>
        </w:tc>
        <w:tc>
          <w:tcPr>
            <w:tcW w:w="1131" w:type="pct"/>
            <w:vMerge w:val="restart"/>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მეთოდოლოგია</w:t>
            </w:r>
          </w:p>
        </w:tc>
        <w:tc>
          <w:tcPr>
            <w:tcW w:w="447" w:type="pct"/>
            <w:vMerge w:val="restart"/>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რისკი</w:t>
            </w:r>
          </w:p>
        </w:tc>
      </w:tr>
      <w:tr w:rsidR="002F72BA" w:rsidRPr="002F72BA" w:rsidTr="004D36CA">
        <w:trPr>
          <w:trHeight w:val="885"/>
        </w:trPr>
        <w:tc>
          <w:tcPr>
            <w:tcW w:w="831" w:type="pct"/>
            <w:vMerge/>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p>
        </w:tc>
        <w:tc>
          <w:tcPr>
            <w:tcW w:w="578" w:type="pct"/>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დასახელება</w:t>
            </w:r>
          </w:p>
        </w:tc>
        <w:tc>
          <w:tcPr>
            <w:tcW w:w="491" w:type="pct"/>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2023 წელი (საბაზისო)</w:t>
            </w:r>
          </w:p>
        </w:tc>
        <w:tc>
          <w:tcPr>
            <w:tcW w:w="343" w:type="pct"/>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2024 წელი</w:t>
            </w:r>
          </w:p>
        </w:tc>
        <w:tc>
          <w:tcPr>
            <w:tcW w:w="351" w:type="pct"/>
            <w:vMerge/>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p>
        </w:tc>
        <w:tc>
          <w:tcPr>
            <w:tcW w:w="349" w:type="pct"/>
            <w:vMerge/>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p>
        </w:tc>
        <w:tc>
          <w:tcPr>
            <w:tcW w:w="479" w:type="pct"/>
            <w:vMerge/>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p>
        </w:tc>
        <w:tc>
          <w:tcPr>
            <w:tcW w:w="1131" w:type="pct"/>
            <w:vMerge/>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p>
        </w:tc>
        <w:tc>
          <w:tcPr>
            <w:tcW w:w="447" w:type="pct"/>
            <w:vMerge/>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p>
        </w:tc>
      </w:tr>
      <w:tr w:rsidR="002F72BA" w:rsidRPr="002F72BA" w:rsidTr="004D36CA">
        <w:trPr>
          <w:trHeight w:val="3555"/>
        </w:trPr>
        <w:tc>
          <w:tcPr>
            <w:tcW w:w="831" w:type="pct"/>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lastRenderedPageBreak/>
              <w:t>კრიზისულ მდგომარეობაში  მყოფი ბავშვის ოჯახის მატერიალური დახმარება,</w:t>
            </w:r>
          </w:p>
        </w:tc>
        <w:tc>
          <w:tcPr>
            <w:tcW w:w="578" w:type="pct"/>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მომართვიანობა</w:t>
            </w:r>
          </w:p>
        </w:tc>
        <w:tc>
          <w:tcPr>
            <w:tcW w:w="491" w:type="pct"/>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31</w:t>
            </w:r>
          </w:p>
        </w:tc>
        <w:tc>
          <w:tcPr>
            <w:tcW w:w="343" w:type="pct"/>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40</w:t>
            </w:r>
          </w:p>
        </w:tc>
        <w:tc>
          <w:tcPr>
            <w:tcW w:w="351" w:type="pct"/>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 xml:space="preserve"> რაოდენობა</w:t>
            </w:r>
          </w:p>
        </w:tc>
        <w:tc>
          <w:tcPr>
            <w:tcW w:w="349" w:type="pct"/>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10%</w:t>
            </w:r>
          </w:p>
        </w:tc>
        <w:tc>
          <w:tcPr>
            <w:tcW w:w="479" w:type="pct"/>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w:t>
            </w:r>
          </w:p>
        </w:tc>
        <w:tc>
          <w:tcPr>
            <w:tcW w:w="1131" w:type="pct"/>
            <w:shd w:val="clear" w:color="auto" w:fill="auto"/>
            <w:vAlign w:val="center"/>
            <w:hideMark/>
          </w:tcPr>
          <w:p w:rsidR="002F72BA" w:rsidRPr="002F72BA" w:rsidRDefault="002F72BA" w:rsidP="002F72BA">
            <w:pPr>
              <w:spacing w:after="0" w:line="240" w:lineRule="auto"/>
              <w:rPr>
                <w:rFonts w:ascii="Sylfaen" w:eastAsia="Times New Roman" w:hAnsi="Sylfaen"/>
                <w:sz w:val="20"/>
                <w:szCs w:val="20"/>
                <w:lang w:val="ka-GE" w:eastAsia="ka-GE"/>
              </w:rPr>
            </w:pPr>
            <w:r w:rsidRPr="002F72BA">
              <w:rPr>
                <w:rFonts w:ascii="Sylfaen" w:eastAsia="Times New Roman" w:hAnsi="Sylfaen"/>
                <w:sz w:val="20"/>
                <w:szCs w:val="20"/>
                <w:lang w:val="ka-GE" w:eastAsia="ka-GE"/>
              </w:rPr>
              <w:t>შემოსული განცხადებების რაოდენობა</w:t>
            </w:r>
          </w:p>
        </w:tc>
        <w:tc>
          <w:tcPr>
            <w:tcW w:w="447" w:type="pct"/>
            <w:shd w:val="clear" w:color="auto" w:fill="auto"/>
            <w:vAlign w:val="center"/>
            <w:hideMark/>
          </w:tcPr>
          <w:p w:rsidR="002F72BA" w:rsidRPr="002F72BA" w:rsidRDefault="002F72BA" w:rsidP="002F72BA">
            <w:pPr>
              <w:spacing w:after="0" w:line="240" w:lineRule="auto"/>
              <w:jc w:val="center"/>
              <w:rPr>
                <w:rFonts w:ascii="Sylfaen" w:eastAsia="Times New Roman" w:hAnsi="Sylfaen"/>
                <w:sz w:val="20"/>
                <w:szCs w:val="20"/>
                <w:lang w:val="ka-GE" w:eastAsia="ka-GE"/>
              </w:rPr>
            </w:pPr>
            <w:r w:rsidRPr="002F72BA">
              <w:rPr>
                <w:rFonts w:ascii="Sylfaen" w:eastAsia="Times New Roman" w:hAnsi="Sylfaen"/>
                <w:sz w:val="20"/>
                <w:szCs w:val="20"/>
                <w:lang w:val="ka-GE" w:eastAsia="ka-GE"/>
              </w:rPr>
              <w:t>მომართვიანობის ნაკლებობა</w:t>
            </w:r>
          </w:p>
        </w:tc>
      </w:tr>
    </w:tbl>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135C9A" w:rsidRDefault="00135C9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41A90" w:rsidRDefault="00241A90"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ბიუჯეტი</w:t>
      </w:r>
    </w:p>
    <w:p w:rsidR="00241A90" w:rsidRDefault="00241A90"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41A90" w:rsidRPr="00241A90" w:rsidRDefault="00241A90" w:rsidP="0048787F">
      <w:pPr>
        <w:autoSpaceDE w:val="0"/>
        <w:autoSpaceDN w:val="0"/>
        <w:adjustRightInd w:val="0"/>
        <w:spacing w:after="0" w:line="360" w:lineRule="auto"/>
        <w:jc w:val="both"/>
        <w:rPr>
          <w:rFonts w:ascii="Sylfaen" w:eastAsiaTheme="minorHAnsi" w:hAnsi="Sylfaen" w:cs="Sylfaen"/>
          <w:color w:val="000000"/>
          <w:sz w:val="24"/>
          <w:szCs w:val="24"/>
          <w:lang w:val="ka-GE"/>
        </w:rPr>
      </w:pPr>
    </w:p>
    <w:tbl>
      <w:tblPr>
        <w:tblW w:w="5000" w:type="pct"/>
        <w:tblLook w:val="04A0" w:firstRow="1" w:lastRow="0" w:firstColumn="1" w:lastColumn="0" w:noHBand="0" w:noVBand="1"/>
      </w:tblPr>
      <w:tblGrid>
        <w:gridCol w:w="5211"/>
        <w:gridCol w:w="1578"/>
        <w:gridCol w:w="1827"/>
        <w:gridCol w:w="1081"/>
        <w:gridCol w:w="1081"/>
        <w:gridCol w:w="1081"/>
        <w:gridCol w:w="1081"/>
      </w:tblGrid>
      <w:tr w:rsidR="00241A90" w:rsidRPr="00241A90" w:rsidTr="004D36CA">
        <w:trPr>
          <w:trHeight w:val="690"/>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06FA0" w:rsidRPr="00241A90" w:rsidRDefault="00E06FA0" w:rsidP="00E06FA0">
            <w:pPr>
              <w:autoSpaceDE w:val="0"/>
              <w:autoSpaceDN w:val="0"/>
              <w:adjustRightInd w:val="0"/>
              <w:spacing w:after="0" w:line="360" w:lineRule="auto"/>
              <w:jc w:val="center"/>
              <w:rPr>
                <w:rFonts w:ascii="Sylfaen" w:eastAsiaTheme="minorHAnsi" w:hAnsi="Sylfaen" w:cs="Sylfaen"/>
                <w:color w:val="000000"/>
                <w:sz w:val="24"/>
                <w:szCs w:val="24"/>
                <w:lang w:val="ka-GE"/>
              </w:rPr>
            </w:pPr>
            <w:r w:rsidRPr="00241A90">
              <w:rPr>
                <w:rFonts w:ascii="Sylfaen" w:eastAsiaTheme="minorHAnsi" w:hAnsi="Sylfaen" w:cs="Sylfaen"/>
                <w:color w:val="000000"/>
                <w:sz w:val="24"/>
                <w:szCs w:val="24"/>
                <w:lang w:val="ka-GE"/>
              </w:rPr>
              <w:t>ა(ა)იპ ბორჯომის საზოგადოებრივი ჯანდაცვის ცენტრი</w:t>
            </w:r>
          </w:p>
          <w:p w:rsidR="00241A90" w:rsidRPr="00241A90" w:rsidRDefault="00241A90" w:rsidP="00E06FA0">
            <w:pPr>
              <w:spacing w:after="0" w:line="240" w:lineRule="auto"/>
              <w:jc w:val="center"/>
              <w:rPr>
                <w:rFonts w:ascii="Sylfaen" w:eastAsia="Times New Roman" w:hAnsi="Sylfaen" w:cs="Calibri"/>
                <w:b/>
                <w:bCs/>
              </w:rPr>
            </w:pPr>
          </w:p>
        </w:tc>
      </w:tr>
      <w:tr w:rsidR="00241A90" w:rsidRPr="00241A90" w:rsidTr="004D36CA">
        <w:trPr>
          <w:trHeight w:val="1080"/>
        </w:trPr>
        <w:tc>
          <w:tcPr>
            <w:tcW w:w="2584" w:type="pct"/>
            <w:tcBorders>
              <w:top w:val="nil"/>
              <w:left w:val="single" w:sz="8" w:space="0" w:color="auto"/>
              <w:bottom w:val="single" w:sz="8" w:space="0" w:color="auto"/>
              <w:right w:val="single" w:sz="8" w:space="0" w:color="auto"/>
            </w:tcBorders>
            <w:shd w:val="clear" w:color="auto" w:fill="auto"/>
            <w:textDirection w:val="btLr"/>
            <w:vAlign w:val="center"/>
            <w:hideMark/>
          </w:tcPr>
          <w:p w:rsidR="00241A90" w:rsidRPr="00241A90" w:rsidRDefault="00241A90" w:rsidP="00241A90">
            <w:pPr>
              <w:spacing w:after="0" w:line="240" w:lineRule="auto"/>
              <w:jc w:val="center"/>
              <w:rPr>
                <w:rFonts w:ascii="Sylfaen" w:eastAsia="Times New Roman" w:hAnsi="Sylfaen" w:cs="Calibri"/>
                <w:b/>
                <w:bCs/>
                <w:sz w:val="16"/>
                <w:szCs w:val="16"/>
              </w:rPr>
            </w:pPr>
            <w:r w:rsidRPr="00241A90">
              <w:rPr>
                <w:rFonts w:ascii="Sylfaen" w:eastAsia="Times New Roman" w:hAnsi="Sylfaen" w:cs="Calibri"/>
                <w:b/>
                <w:bCs/>
                <w:sz w:val="16"/>
                <w:szCs w:val="16"/>
              </w:rPr>
              <w:t>ორგ.კოდი</w:t>
            </w:r>
          </w:p>
        </w:tc>
        <w:tc>
          <w:tcPr>
            <w:tcW w:w="1180"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6"/>
                <w:szCs w:val="16"/>
              </w:rPr>
            </w:pPr>
            <w:r w:rsidRPr="00241A90">
              <w:rPr>
                <w:rFonts w:ascii="Sylfaen" w:eastAsia="Times New Roman" w:hAnsi="Sylfaen" w:cs="Calibri"/>
                <w:b/>
                <w:bCs/>
                <w:sz w:val="16"/>
                <w:szCs w:val="16"/>
              </w:rPr>
              <w:t>დასახელება</w:t>
            </w:r>
          </w:p>
        </w:tc>
        <w:tc>
          <w:tcPr>
            <w:tcW w:w="321"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6"/>
                <w:szCs w:val="16"/>
              </w:rPr>
            </w:pPr>
            <w:r w:rsidRPr="00241A90">
              <w:rPr>
                <w:rFonts w:ascii="Sylfaen" w:eastAsia="Times New Roman" w:hAnsi="Sylfaen" w:cs="Calibri"/>
                <w:b/>
                <w:bCs/>
                <w:sz w:val="16"/>
                <w:szCs w:val="16"/>
              </w:rPr>
              <w:t>2022 წლის მოსალოდნელიხარჯი</w:t>
            </w:r>
          </w:p>
        </w:tc>
        <w:tc>
          <w:tcPr>
            <w:tcW w:w="229"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6"/>
                <w:szCs w:val="16"/>
              </w:rPr>
            </w:pPr>
            <w:r w:rsidRPr="00241A90">
              <w:rPr>
                <w:rFonts w:ascii="Sylfaen" w:eastAsia="Times New Roman" w:hAnsi="Sylfaen" w:cs="Calibri"/>
                <w:b/>
                <w:bCs/>
                <w:sz w:val="16"/>
                <w:szCs w:val="16"/>
              </w:rPr>
              <w:t>2023 წლის მპროგნოზი</w:t>
            </w:r>
          </w:p>
        </w:tc>
        <w:tc>
          <w:tcPr>
            <w:tcW w:w="229"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6"/>
                <w:szCs w:val="16"/>
              </w:rPr>
            </w:pPr>
            <w:r w:rsidRPr="00241A90">
              <w:rPr>
                <w:rFonts w:ascii="Sylfaen" w:eastAsia="Times New Roman" w:hAnsi="Sylfaen" w:cs="Calibri"/>
                <w:b/>
                <w:bCs/>
                <w:sz w:val="16"/>
                <w:szCs w:val="16"/>
              </w:rPr>
              <w:t>2024 წლის მპროგნოზი</w:t>
            </w:r>
          </w:p>
        </w:tc>
        <w:tc>
          <w:tcPr>
            <w:tcW w:w="229"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6"/>
                <w:szCs w:val="16"/>
              </w:rPr>
            </w:pPr>
            <w:r w:rsidRPr="00241A90">
              <w:rPr>
                <w:rFonts w:ascii="Sylfaen" w:eastAsia="Times New Roman" w:hAnsi="Sylfaen" w:cs="Calibri"/>
                <w:b/>
                <w:bCs/>
                <w:sz w:val="16"/>
                <w:szCs w:val="16"/>
              </w:rPr>
              <w:t>2025 წლის მპროგნოზი</w:t>
            </w:r>
          </w:p>
        </w:tc>
        <w:tc>
          <w:tcPr>
            <w:tcW w:w="229"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6"/>
                <w:szCs w:val="16"/>
              </w:rPr>
            </w:pPr>
            <w:r w:rsidRPr="00241A90">
              <w:rPr>
                <w:rFonts w:ascii="Sylfaen" w:eastAsia="Times New Roman" w:hAnsi="Sylfaen" w:cs="Calibri"/>
                <w:b/>
                <w:bCs/>
                <w:sz w:val="16"/>
                <w:szCs w:val="16"/>
              </w:rPr>
              <w:t>2026 წლის მპროგნოზი</w:t>
            </w:r>
          </w:p>
        </w:tc>
      </w:tr>
      <w:tr w:rsidR="00241A90" w:rsidRPr="00241A90" w:rsidTr="004D36CA">
        <w:trPr>
          <w:trHeight w:val="405"/>
        </w:trPr>
        <w:tc>
          <w:tcPr>
            <w:tcW w:w="2584" w:type="pct"/>
            <w:tcBorders>
              <w:top w:val="nil"/>
              <w:left w:val="single" w:sz="8" w:space="0" w:color="auto"/>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6"/>
                <w:szCs w:val="16"/>
              </w:rPr>
            </w:pPr>
            <w:r w:rsidRPr="00241A90">
              <w:rPr>
                <w:rFonts w:ascii="Sylfaen" w:eastAsia="Times New Roman" w:hAnsi="Sylfaen" w:cs="Calibri"/>
                <w:b/>
                <w:bCs/>
                <w:sz w:val="16"/>
                <w:szCs w:val="16"/>
              </w:rPr>
              <w:t> </w:t>
            </w:r>
          </w:p>
        </w:tc>
        <w:tc>
          <w:tcPr>
            <w:tcW w:w="1180"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rPr>
            </w:pPr>
            <w:r w:rsidRPr="00241A90">
              <w:rPr>
                <w:rFonts w:ascii="Sylfaen" w:eastAsia="Times New Roman" w:hAnsi="Sylfaen" w:cs="Calibri"/>
                <w:b/>
                <w:bCs/>
              </w:rPr>
              <w:t>სულ ჯამი</w:t>
            </w:r>
          </w:p>
        </w:tc>
        <w:tc>
          <w:tcPr>
            <w:tcW w:w="321"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104200</w:t>
            </w:r>
          </w:p>
        </w:tc>
        <w:tc>
          <w:tcPr>
            <w:tcW w:w="229"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117490</w:t>
            </w:r>
          </w:p>
        </w:tc>
        <w:tc>
          <w:tcPr>
            <w:tcW w:w="229"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124200</w:t>
            </w:r>
          </w:p>
        </w:tc>
        <w:tc>
          <w:tcPr>
            <w:tcW w:w="229"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148140</w:t>
            </w:r>
          </w:p>
        </w:tc>
        <w:tc>
          <w:tcPr>
            <w:tcW w:w="229"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157140</w:t>
            </w:r>
          </w:p>
        </w:tc>
      </w:tr>
      <w:tr w:rsidR="00241A90" w:rsidRPr="00241A90" w:rsidTr="004D36CA">
        <w:trPr>
          <w:trHeight w:val="285"/>
        </w:trPr>
        <w:tc>
          <w:tcPr>
            <w:tcW w:w="2584" w:type="pct"/>
            <w:tcBorders>
              <w:top w:val="nil"/>
              <w:left w:val="single" w:sz="8" w:space="0" w:color="auto"/>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i/>
                <w:iCs/>
                <w:sz w:val="16"/>
                <w:szCs w:val="16"/>
              </w:rPr>
            </w:pPr>
            <w:r w:rsidRPr="00241A90">
              <w:rPr>
                <w:rFonts w:ascii="Sylfaen" w:eastAsia="Times New Roman" w:hAnsi="Sylfaen" w:cs="Calibri"/>
                <w:b/>
                <w:bCs/>
                <w:i/>
                <w:iCs/>
                <w:sz w:val="16"/>
                <w:szCs w:val="16"/>
              </w:rPr>
              <w:t> </w:t>
            </w:r>
          </w:p>
        </w:tc>
        <w:tc>
          <w:tcPr>
            <w:tcW w:w="1180"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rPr>
                <w:rFonts w:ascii="Sylfaen" w:eastAsia="Times New Roman" w:hAnsi="Sylfaen" w:cs="Calibri"/>
                <w:b/>
                <w:bCs/>
                <w:i/>
                <w:iCs/>
                <w:sz w:val="18"/>
                <w:szCs w:val="18"/>
              </w:rPr>
            </w:pPr>
            <w:r w:rsidRPr="00241A90">
              <w:rPr>
                <w:rFonts w:ascii="Sylfaen" w:eastAsia="Times New Roman" w:hAnsi="Sylfaen" w:cs="Calibri"/>
                <w:b/>
                <w:bCs/>
                <w:i/>
                <w:iCs/>
                <w:sz w:val="18"/>
                <w:szCs w:val="18"/>
              </w:rPr>
              <w:t>მომუშავეთა რიცხოვნობა</w:t>
            </w:r>
          </w:p>
        </w:tc>
        <w:tc>
          <w:tcPr>
            <w:tcW w:w="321"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i/>
                <w:iCs/>
                <w:sz w:val="18"/>
                <w:szCs w:val="18"/>
              </w:rPr>
            </w:pPr>
            <w:r w:rsidRPr="00241A90">
              <w:rPr>
                <w:rFonts w:ascii="Sylfaen" w:eastAsia="Times New Roman" w:hAnsi="Sylfaen" w:cs="Calibri"/>
                <w:b/>
                <w:bCs/>
                <w:i/>
                <w:iCs/>
                <w:sz w:val="18"/>
                <w:szCs w:val="18"/>
              </w:rPr>
              <w:t>7</w:t>
            </w:r>
          </w:p>
        </w:tc>
        <w:tc>
          <w:tcPr>
            <w:tcW w:w="229"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i/>
                <w:iCs/>
                <w:sz w:val="18"/>
                <w:szCs w:val="18"/>
              </w:rPr>
            </w:pPr>
            <w:r w:rsidRPr="00241A90">
              <w:rPr>
                <w:rFonts w:ascii="Sylfaen" w:eastAsia="Times New Roman" w:hAnsi="Sylfaen" w:cs="Calibri"/>
                <w:b/>
                <w:bCs/>
                <w:i/>
                <w:iCs/>
                <w:sz w:val="18"/>
                <w:szCs w:val="18"/>
              </w:rPr>
              <w:t>7</w:t>
            </w:r>
          </w:p>
        </w:tc>
        <w:tc>
          <w:tcPr>
            <w:tcW w:w="229"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i/>
                <w:iCs/>
                <w:sz w:val="18"/>
                <w:szCs w:val="18"/>
              </w:rPr>
            </w:pPr>
            <w:r w:rsidRPr="00241A90">
              <w:rPr>
                <w:rFonts w:ascii="Sylfaen" w:eastAsia="Times New Roman" w:hAnsi="Sylfaen" w:cs="Calibri"/>
                <w:b/>
                <w:bCs/>
                <w:i/>
                <w:iCs/>
                <w:sz w:val="18"/>
                <w:szCs w:val="18"/>
              </w:rPr>
              <w:t>7</w:t>
            </w:r>
          </w:p>
        </w:tc>
        <w:tc>
          <w:tcPr>
            <w:tcW w:w="229"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i/>
                <w:iCs/>
                <w:sz w:val="18"/>
                <w:szCs w:val="18"/>
              </w:rPr>
            </w:pPr>
            <w:r w:rsidRPr="00241A90">
              <w:rPr>
                <w:rFonts w:ascii="Sylfaen" w:eastAsia="Times New Roman" w:hAnsi="Sylfaen" w:cs="Calibri"/>
                <w:b/>
                <w:bCs/>
                <w:i/>
                <w:iCs/>
                <w:sz w:val="18"/>
                <w:szCs w:val="18"/>
              </w:rPr>
              <w:t>7</w:t>
            </w:r>
          </w:p>
        </w:tc>
        <w:tc>
          <w:tcPr>
            <w:tcW w:w="229"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i/>
                <w:iCs/>
                <w:sz w:val="18"/>
                <w:szCs w:val="18"/>
              </w:rPr>
            </w:pPr>
            <w:r w:rsidRPr="00241A90">
              <w:rPr>
                <w:rFonts w:ascii="Sylfaen" w:eastAsia="Times New Roman" w:hAnsi="Sylfaen" w:cs="Calibri"/>
                <w:b/>
                <w:bCs/>
                <w:i/>
                <w:iCs/>
                <w:sz w:val="18"/>
                <w:szCs w:val="18"/>
              </w:rPr>
              <w:t>7</w:t>
            </w:r>
          </w:p>
        </w:tc>
      </w:tr>
      <w:tr w:rsidR="00241A90" w:rsidRPr="00241A90" w:rsidTr="004D36CA">
        <w:trPr>
          <w:trHeight w:val="345"/>
        </w:trPr>
        <w:tc>
          <w:tcPr>
            <w:tcW w:w="2584" w:type="pct"/>
            <w:tcBorders>
              <w:top w:val="nil"/>
              <w:left w:val="single" w:sz="8" w:space="0" w:color="auto"/>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6"/>
                <w:szCs w:val="16"/>
              </w:rPr>
            </w:pPr>
            <w:r w:rsidRPr="00241A90">
              <w:rPr>
                <w:rFonts w:ascii="Sylfaen" w:eastAsia="Times New Roman" w:hAnsi="Sylfaen" w:cs="Calibri"/>
                <w:b/>
                <w:bCs/>
                <w:sz w:val="16"/>
                <w:szCs w:val="16"/>
              </w:rPr>
              <w:lastRenderedPageBreak/>
              <w:t> </w:t>
            </w:r>
          </w:p>
        </w:tc>
        <w:tc>
          <w:tcPr>
            <w:tcW w:w="1180"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rPr>
                <w:rFonts w:ascii="Sylfaen" w:eastAsia="Times New Roman" w:hAnsi="Sylfaen" w:cs="Calibri"/>
                <w:b/>
                <w:bCs/>
                <w:sz w:val="20"/>
                <w:szCs w:val="20"/>
              </w:rPr>
            </w:pPr>
            <w:r w:rsidRPr="00241A90">
              <w:rPr>
                <w:rFonts w:ascii="Sylfaen" w:eastAsia="Times New Roman" w:hAnsi="Sylfaen" w:cs="Calibri"/>
                <w:b/>
                <w:bCs/>
                <w:sz w:val="20"/>
                <w:szCs w:val="20"/>
              </w:rPr>
              <w:t>ხარჯები</w:t>
            </w:r>
          </w:p>
        </w:tc>
        <w:tc>
          <w:tcPr>
            <w:tcW w:w="321"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103260</w:t>
            </w:r>
          </w:p>
        </w:tc>
        <w:tc>
          <w:tcPr>
            <w:tcW w:w="229"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115990</w:t>
            </w:r>
          </w:p>
        </w:tc>
        <w:tc>
          <w:tcPr>
            <w:tcW w:w="229"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122700</w:t>
            </w:r>
          </w:p>
        </w:tc>
        <w:tc>
          <w:tcPr>
            <w:tcW w:w="229"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146640</w:t>
            </w:r>
          </w:p>
        </w:tc>
        <w:tc>
          <w:tcPr>
            <w:tcW w:w="229"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155640</w:t>
            </w:r>
          </w:p>
        </w:tc>
      </w:tr>
      <w:tr w:rsidR="00241A90" w:rsidRPr="00241A90" w:rsidTr="004D36CA">
        <w:trPr>
          <w:trHeight w:val="210"/>
        </w:trPr>
        <w:tc>
          <w:tcPr>
            <w:tcW w:w="2584" w:type="pct"/>
            <w:tcBorders>
              <w:top w:val="nil"/>
              <w:left w:val="single" w:sz="8" w:space="0" w:color="auto"/>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Arial" w:eastAsia="Times New Roman" w:hAnsi="Arial" w:cs="Arial"/>
                <w:b/>
                <w:bCs/>
                <w:sz w:val="18"/>
                <w:szCs w:val="18"/>
              </w:rPr>
            </w:pPr>
            <w:r w:rsidRPr="00241A90">
              <w:rPr>
                <w:rFonts w:ascii="Arial" w:eastAsia="Times New Roman" w:hAnsi="Arial" w:cs="Arial"/>
                <w:b/>
                <w:bCs/>
                <w:sz w:val="18"/>
                <w:szCs w:val="18"/>
              </w:rPr>
              <w:t> </w:t>
            </w:r>
          </w:p>
        </w:tc>
        <w:tc>
          <w:tcPr>
            <w:tcW w:w="1180"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rPr>
                <w:rFonts w:ascii="Sylfaen" w:eastAsia="Times New Roman" w:hAnsi="Sylfaen" w:cs="Calibri"/>
                <w:b/>
                <w:bCs/>
                <w:sz w:val="18"/>
                <w:szCs w:val="18"/>
              </w:rPr>
            </w:pPr>
            <w:r w:rsidRPr="00241A90">
              <w:rPr>
                <w:rFonts w:ascii="Sylfaen" w:eastAsia="Times New Roman" w:hAnsi="Sylfaen" w:cs="Calibri"/>
                <w:b/>
                <w:bCs/>
                <w:sz w:val="18"/>
                <w:szCs w:val="18"/>
              </w:rPr>
              <w:t>საქონელი და მომსახურება</w:t>
            </w:r>
          </w:p>
        </w:tc>
        <w:tc>
          <w:tcPr>
            <w:tcW w:w="321"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8440</w:t>
            </w:r>
          </w:p>
        </w:tc>
        <w:tc>
          <w:tcPr>
            <w:tcW w:w="229"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11830</w:t>
            </w:r>
          </w:p>
        </w:tc>
        <w:tc>
          <w:tcPr>
            <w:tcW w:w="229"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13500</w:t>
            </w:r>
          </w:p>
        </w:tc>
        <w:tc>
          <w:tcPr>
            <w:tcW w:w="229"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14640</w:t>
            </w:r>
          </w:p>
        </w:tc>
        <w:tc>
          <w:tcPr>
            <w:tcW w:w="229"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15240</w:t>
            </w:r>
          </w:p>
        </w:tc>
      </w:tr>
      <w:tr w:rsidR="00241A90" w:rsidRPr="00241A90" w:rsidTr="004D36CA">
        <w:trPr>
          <w:trHeight w:val="210"/>
        </w:trPr>
        <w:tc>
          <w:tcPr>
            <w:tcW w:w="258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20"/>
                <w:szCs w:val="20"/>
              </w:rPr>
            </w:pPr>
            <w:r w:rsidRPr="00241A90">
              <w:rPr>
                <w:rFonts w:ascii="Sylfaen" w:eastAsia="Times New Roman" w:hAnsi="Sylfaen" w:cs="Calibri"/>
                <w:b/>
                <w:bCs/>
                <w:sz w:val="20"/>
                <w:szCs w:val="20"/>
              </w:rPr>
              <w:t> </w:t>
            </w:r>
          </w:p>
        </w:tc>
        <w:tc>
          <w:tcPr>
            <w:tcW w:w="1180" w:type="pct"/>
            <w:tcBorders>
              <w:top w:val="single" w:sz="8" w:space="0" w:color="auto"/>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rPr>
                <w:rFonts w:ascii="Sylfaen" w:eastAsia="Times New Roman" w:hAnsi="Sylfaen" w:cs="Calibri"/>
                <w:b/>
                <w:bCs/>
                <w:sz w:val="20"/>
                <w:szCs w:val="20"/>
              </w:rPr>
            </w:pPr>
            <w:r w:rsidRPr="00241A90">
              <w:rPr>
                <w:rFonts w:ascii="Sylfaen" w:eastAsia="Times New Roman" w:hAnsi="Sylfaen" w:cs="Calibri"/>
                <w:b/>
                <w:bCs/>
                <w:sz w:val="20"/>
                <w:szCs w:val="20"/>
              </w:rPr>
              <w:t>არაფინანსური აქტივების ზრდა</w:t>
            </w:r>
          </w:p>
        </w:tc>
        <w:tc>
          <w:tcPr>
            <w:tcW w:w="321" w:type="pct"/>
            <w:tcBorders>
              <w:top w:val="single" w:sz="8" w:space="0" w:color="auto"/>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20"/>
                <w:szCs w:val="20"/>
              </w:rPr>
            </w:pPr>
            <w:r w:rsidRPr="00241A90">
              <w:rPr>
                <w:rFonts w:ascii="Sylfaen" w:eastAsia="Times New Roman" w:hAnsi="Sylfaen" w:cs="Calibri"/>
                <w:b/>
                <w:bCs/>
                <w:sz w:val="20"/>
                <w:szCs w:val="20"/>
              </w:rPr>
              <w:t> </w:t>
            </w:r>
          </w:p>
        </w:tc>
        <w:tc>
          <w:tcPr>
            <w:tcW w:w="229" w:type="pct"/>
            <w:tcBorders>
              <w:top w:val="single" w:sz="8" w:space="0" w:color="auto"/>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20"/>
                <w:szCs w:val="20"/>
              </w:rPr>
            </w:pPr>
            <w:r w:rsidRPr="00241A90">
              <w:rPr>
                <w:rFonts w:ascii="Sylfaen" w:eastAsia="Times New Roman" w:hAnsi="Sylfaen" w:cs="Calibri"/>
                <w:b/>
                <w:bCs/>
                <w:sz w:val="20"/>
                <w:szCs w:val="20"/>
              </w:rPr>
              <w:t>1500</w:t>
            </w:r>
          </w:p>
        </w:tc>
        <w:tc>
          <w:tcPr>
            <w:tcW w:w="229" w:type="pct"/>
            <w:tcBorders>
              <w:top w:val="single" w:sz="8" w:space="0" w:color="auto"/>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20"/>
                <w:szCs w:val="20"/>
              </w:rPr>
            </w:pPr>
            <w:r w:rsidRPr="00241A90">
              <w:rPr>
                <w:rFonts w:ascii="Sylfaen" w:eastAsia="Times New Roman" w:hAnsi="Sylfaen" w:cs="Calibri"/>
                <w:b/>
                <w:bCs/>
                <w:sz w:val="20"/>
                <w:szCs w:val="20"/>
              </w:rPr>
              <w:t>1500</w:t>
            </w:r>
          </w:p>
        </w:tc>
        <w:tc>
          <w:tcPr>
            <w:tcW w:w="229" w:type="pct"/>
            <w:tcBorders>
              <w:top w:val="single" w:sz="8" w:space="0" w:color="auto"/>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20"/>
                <w:szCs w:val="20"/>
              </w:rPr>
            </w:pPr>
            <w:r w:rsidRPr="00241A90">
              <w:rPr>
                <w:rFonts w:ascii="Sylfaen" w:eastAsia="Times New Roman" w:hAnsi="Sylfaen" w:cs="Calibri"/>
                <w:b/>
                <w:bCs/>
                <w:sz w:val="20"/>
                <w:szCs w:val="20"/>
              </w:rPr>
              <w:t>1500</w:t>
            </w:r>
          </w:p>
        </w:tc>
        <w:tc>
          <w:tcPr>
            <w:tcW w:w="229" w:type="pct"/>
            <w:tcBorders>
              <w:top w:val="single" w:sz="8" w:space="0" w:color="auto"/>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20"/>
                <w:szCs w:val="20"/>
              </w:rPr>
            </w:pPr>
            <w:r w:rsidRPr="00241A90">
              <w:rPr>
                <w:rFonts w:ascii="Sylfaen" w:eastAsia="Times New Roman" w:hAnsi="Sylfaen" w:cs="Calibri"/>
                <w:b/>
                <w:bCs/>
                <w:sz w:val="20"/>
                <w:szCs w:val="20"/>
              </w:rPr>
              <w:t>1500</w:t>
            </w:r>
          </w:p>
        </w:tc>
      </w:tr>
      <w:tr w:rsidR="00241A90" w:rsidRPr="00241A90" w:rsidTr="004D36CA">
        <w:trPr>
          <w:trHeight w:val="240"/>
        </w:trPr>
        <w:tc>
          <w:tcPr>
            <w:tcW w:w="2584" w:type="pct"/>
            <w:tcBorders>
              <w:top w:val="nil"/>
              <w:left w:val="single" w:sz="8" w:space="0" w:color="auto"/>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Arial" w:eastAsia="Times New Roman" w:hAnsi="Arial" w:cs="Arial"/>
                <w:b/>
                <w:bCs/>
                <w:sz w:val="18"/>
                <w:szCs w:val="18"/>
              </w:rPr>
            </w:pPr>
            <w:r w:rsidRPr="00241A90">
              <w:rPr>
                <w:rFonts w:ascii="Arial" w:eastAsia="Times New Roman" w:hAnsi="Arial" w:cs="Arial"/>
                <w:b/>
                <w:bCs/>
                <w:sz w:val="18"/>
                <w:szCs w:val="18"/>
              </w:rPr>
              <w:t> </w:t>
            </w:r>
          </w:p>
        </w:tc>
        <w:tc>
          <w:tcPr>
            <w:tcW w:w="1180"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ind w:firstLineChars="200" w:firstLine="361"/>
              <w:rPr>
                <w:rFonts w:ascii="Sylfaen" w:eastAsia="Times New Roman" w:hAnsi="Sylfaen" w:cs="Calibri"/>
                <w:b/>
                <w:bCs/>
                <w:sz w:val="18"/>
                <w:szCs w:val="18"/>
              </w:rPr>
            </w:pPr>
            <w:r w:rsidRPr="00241A90">
              <w:rPr>
                <w:rFonts w:ascii="Sylfaen" w:eastAsia="Times New Roman" w:hAnsi="Sylfaen" w:cs="Calibri"/>
                <w:b/>
                <w:bCs/>
                <w:sz w:val="18"/>
                <w:szCs w:val="18"/>
              </w:rPr>
              <w:t xml:space="preserve">სხვა კრედიტორული დავალიანებები </w:t>
            </w:r>
          </w:p>
        </w:tc>
        <w:tc>
          <w:tcPr>
            <w:tcW w:w="321"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 </w:t>
            </w:r>
          </w:p>
        </w:tc>
        <w:tc>
          <w:tcPr>
            <w:tcW w:w="229"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 </w:t>
            </w:r>
          </w:p>
        </w:tc>
        <w:tc>
          <w:tcPr>
            <w:tcW w:w="229"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 </w:t>
            </w:r>
          </w:p>
        </w:tc>
        <w:tc>
          <w:tcPr>
            <w:tcW w:w="229"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 </w:t>
            </w:r>
          </w:p>
        </w:tc>
        <w:tc>
          <w:tcPr>
            <w:tcW w:w="229"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 </w:t>
            </w:r>
          </w:p>
        </w:tc>
      </w:tr>
    </w:tbl>
    <w:p w:rsidR="00241A90" w:rsidRDefault="00241A90"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41A90" w:rsidRPr="00E61CC2" w:rsidRDefault="00241A90" w:rsidP="0048787F">
      <w:pPr>
        <w:autoSpaceDE w:val="0"/>
        <w:autoSpaceDN w:val="0"/>
        <w:adjustRightInd w:val="0"/>
        <w:spacing w:after="0" w:line="360" w:lineRule="auto"/>
        <w:jc w:val="both"/>
        <w:rPr>
          <w:rFonts w:ascii="Sylfaen" w:eastAsiaTheme="minorHAnsi" w:hAnsi="Sylfaen" w:cs="Sylfaen"/>
          <w:color w:val="000000"/>
          <w:sz w:val="24"/>
          <w:szCs w:val="24"/>
        </w:rPr>
      </w:pPr>
    </w:p>
    <w:tbl>
      <w:tblPr>
        <w:tblW w:w="5000" w:type="pct"/>
        <w:tblLook w:val="04A0" w:firstRow="1" w:lastRow="0" w:firstColumn="1" w:lastColumn="0" w:noHBand="0" w:noVBand="1"/>
      </w:tblPr>
      <w:tblGrid>
        <w:gridCol w:w="5359"/>
        <w:gridCol w:w="1902"/>
        <w:gridCol w:w="1355"/>
        <w:gridCol w:w="1081"/>
        <w:gridCol w:w="1081"/>
        <w:gridCol w:w="1081"/>
        <w:gridCol w:w="1081"/>
      </w:tblGrid>
      <w:tr w:rsidR="00241A90" w:rsidRPr="00241A90" w:rsidTr="004D36CA">
        <w:trPr>
          <w:trHeight w:val="690"/>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06FA0" w:rsidRPr="00E61E26" w:rsidRDefault="00E06FA0" w:rsidP="00E06FA0">
            <w:pPr>
              <w:autoSpaceDE w:val="0"/>
              <w:autoSpaceDN w:val="0"/>
              <w:adjustRightInd w:val="0"/>
              <w:spacing w:after="0" w:line="360" w:lineRule="auto"/>
              <w:jc w:val="center"/>
              <w:rPr>
                <w:rFonts w:ascii="Sylfaen" w:eastAsiaTheme="minorHAnsi" w:hAnsi="Sylfaen" w:cs="Sylfaen"/>
                <w:color w:val="000000"/>
                <w:sz w:val="24"/>
                <w:szCs w:val="24"/>
                <w:lang w:val="ka-GE"/>
              </w:rPr>
            </w:pPr>
            <w:r w:rsidRPr="00E61E26">
              <w:rPr>
                <w:rFonts w:ascii="Sylfaen" w:eastAsiaTheme="minorHAnsi" w:hAnsi="Sylfaen" w:cs="Sylfaen"/>
                <w:color w:val="000000"/>
                <w:sz w:val="24"/>
                <w:szCs w:val="24"/>
                <w:lang w:val="ka-GE"/>
              </w:rPr>
              <w:t>ა(ა)იპ ბორჯომის სოციალურად დაუცველი მოსახლეობის ცენტრი</w:t>
            </w:r>
          </w:p>
          <w:p w:rsidR="00241A90" w:rsidRPr="00241A90" w:rsidRDefault="00241A90" w:rsidP="00241A90">
            <w:pPr>
              <w:spacing w:after="0" w:line="240" w:lineRule="auto"/>
              <w:jc w:val="center"/>
              <w:rPr>
                <w:rFonts w:ascii="Sylfaen" w:eastAsia="Times New Roman" w:hAnsi="Sylfaen" w:cs="Calibri"/>
                <w:b/>
                <w:bCs/>
              </w:rPr>
            </w:pPr>
          </w:p>
        </w:tc>
      </w:tr>
      <w:tr w:rsidR="00241A90" w:rsidRPr="00241A90" w:rsidTr="004D36CA">
        <w:trPr>
          <w:trHeight w:val="1080"/>
        </w:trPr>
        <w:tc>
          <w:tcPr>
            <w:tcW w:w="2583" w:type="pct"/>
            <w:tcBorders>
              <w:top w:val="nil"/>
              <w:left w:val="single" w:sz="8" w:space="0" w:color="auto"/>
              <w:bottom w:val="single" w:sz="8" w:space="0" w:color="auto"/>
              <w:right w:val="single" w:sz="8" w:space="0" w:color="auto"/>
            </w:tcBorders>
            <w:shd w:val="clear" w:color="auto" w:fill="auto"/>
            <w:textDirection w:val="btLr"/>
            <w:vAlign w:val="center"/>
            <w:hideMark/>
          </w:tcPr>
          <w:p w:rsidR="00241A90" w:rsidRPr="00241A90" w:rsidRDefault="00241A90" w:rsidP="00241A90">
            <w:pPr>
              <w:spacing w:after="0" w:line="240" w:lineRule="auto"/>
              <w:jc w:val="center"/>
              <w:rPr>
                <w:rFonts w:ascii="Sylfaen" w:eastAsia="Times New Roman" w:hAnsi="Sylfaen" w:cs="Calibri"/>
                <w:b/>
                <w:bCs/>
                <w:sz w:val="16"/>
                <w:szCs w:val="16"/>
              </w:rPr>
            </w:pPr>
            <w:r w:rsidRPr="00241A90">
              <w:rPr>
                <w:rFonts w:ascii="Sylfaen" w:eastAsia="Times New Roman" w:hAnsi="Sylfaen" w:cs="Calibri"/>
                <w:b/>
                <w:bCs/>
                <w:sz w:val="16"/>
                <w:szCs w:val="16"/>
              </w:rPr>
              <w:t>ორგ.კოდი</w:t>
            </w:r>
          </w:p>
        </w:tc>
        <w:tc>
          <w:tcPr>
            <w:tcW w:w="1247"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6"/>
                <w:szCs w:val="16"/>
              </w:rPr>
            </w:pPr>
            <w:r w:rsidRPr="00241A90">
              <w:rPr>
                <w:rFonts w:ascii="Sylfaen" w:eastAsia="Times New Roman" w:hAnsi="Sylfaen" w:cs="Calibri"/>
                <w:b/>
                <w:bCs/>
                <w:sz w:val="16"/>
                <w:szCs w:val="16"/>
              </w:rPr>
              <w:t>დასახელება</w:t>
            </w:r>
          </w:p>
        </w:tc>
        <w:tc>
          <w:tcPr>
            <w:tcW w:w="275"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6"/>
                <w:szCs w:val="16"/>
              </w:rPr>
            </w:pPr>
            <w:r w:rsidRPr="00241A90">
              <w:rPr>
                <w:rFonts w:ascii="Sylfaen" w:eastAsia="Times New Roman" w:hAnsi="Sylfaen" w:cs="Calibri"/>
                <w:b/>
                <w:bCs/>
                <w:sz w:val="16"/>
                <w:szCs w:val="16"/>
              </w:rPr>
              <w:t>2022წლის მოსალოდნელი ჯამი</w:t>
            </w:r>
          </w:p>
        </w:tc>
        <w:tc>
          <w:tcPr>
            <w:tcW w:w="224"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6"/>
                <w:szCs w:val="16"/>
              </w:rPr>
            </w:pPr>
            <w:r w:rsidRPr="00241A90">
              <w:rPr>
                <w:rFonts w:ascii="Sylfaen" w:eastAsia="Times New Roman" w:hAnsi="Sylfaen" w:cs="Calibri"/>
                <w:b/>
                <w:bCs/>
                <w:sz w:val="16"/>
                <w:szCs w:val="16"/>
              </w:rPr>
              <w:t>2023 წლის მპროგნოზი</w:t>
            </w:r>
          </w:p>
        </w:tc>
        <w:tc>
          <w:tcPr>
            <w:tcW w:w="224"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6"/>
                <w:szCs w:val="16"/>
              </w:rPr>
            </w:pPr>
            <w:r w:rsidRPr="00241A90">
              <w:rPr>
                <w:rFonts w:ascii="Sylfaen" w:eastAsia="Times New Roman" w:hAnsi="Sylfaen" w:cs="Calibri"/>
                <w:b/>
                <w:bCs/>
                <w:sz w:val="16"/>
                <w:szCs w:val="16"/>
              </w:rPr>
              <w:t>2024 წლის მპროგნოზი</w:t>
            </w:r>
          </w:p>
        </w:tc>
        <w:tc>
          <w:tcPr>
            <w:tcW w:w="224"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6"/>
                <w:szCs w:val="16"/>
              </w:rPr>
            </w:pPr>
            <w:r w:rsidRPr="00241A90">
              <w:rPr>
                <w:rFonts w:ascii="Sylfaen" w:eastAsia="Times New Roman" w:hAnsi="Sylfaen" w:cs="Calibri"/>
                <w:b/>
                <w:bCs/>
                <w:sz w:val="16"/>
                <w:szCs w:val="16"/>
              </w:rPr>
              <w:t>2025 წლის მპროგნოზი</w:t>
            </w:r>
          </w:p>
        </w:tc>
        <w:tc>
          <w:tcPr>
            <w:tcW w:w="224"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6"/>
                <w:szCs w:val="16"/>
              </w:rPr>
            </w:pPr>
            <w:r w:rsidRPr="00241A90">
              <w:rPr>
                <w:rFonts w:ascii="Sylfaen" w:eastAsia="Times New Roman" w:hAnsi="Sylfaen" w:cs="Calibri"/>
                <w:b/>
                <w:bCs/>
                <w:sz w:val="16"/>
                <w:szCs w:val="16"/>
              </w:rPr>
              <w:t>2026 წლის მპროგნოზი</w:t>
            </w:r>
          </w:p>
        </w:tc>
      </w:tr>
      <w:tr w:rsidR="00241A90" w:rsidRPr="00241A90" w:rsidTr="004D36CA">
        <w:trPr>
          <w:trHeight w:val="315"/>
        </w:trPr>
        <w:tc>
          <w:tcPr>
            <w:tcW w:w="2583" w:type="pct"/>
            <w:tcBorders>
              <w:top w:val="nil"/>
              <w:left w:val="single" w:sz="8" w:space="0" w:color="auto"/>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6"/>
                <w:szCs w:val="16"/>
              </w:rPr>
            </w:pPr>
            <w:r w:rsidRPr="00241A90">
              <w:rPr>
                <w:rFonts w:ascii="Sylfaen" w:eastAsia="Times New Roman" w:hAnsi="Sylfaen" w:cs="Calibri"/>
                <w:b/>
                <w:bCs/>
                <w:sz w:val="16"/>
                <w:szCs w:val="16"/>
              </w:rPr>
              <w:t> </w:t>
            </w:r>
          </w:p>
        </w:tc>
        <w:tc>
          <w:tcPr>
            <w:tcW w:w="1247"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rPr>
            </w:pPr>
            <w:r w:rsidRPr="00241A90">
              <w:rPr>
                <w:rFonts w:ascii="Sylfaen" w:eastAsia="Times New Roman" w:hAnsi="Sylfaen" w:cs="Calibri"/>
                <w:b/>
                <w:bCs/>
              </w:rPr>
              <w:t>სულ ჯამი</w:t>
            </w:r>
          </w:p>
        </w:tc>
        <w:tc>
          <w:tcPr>
            <w:tcW w:w="275"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right"/>
              <w:rPr>
                <w:rFonts w:ascii="Sylfaen" w:eastAsia="Times New Roman" w:hAnsi="Sylfaen" w:cs="Calibri"/>
                <w:b/>
                <w:bCs/>
                <w:sz w:val="20"/>
                <w:szCs w:val="20"/>
              </w:rPr>
            </w:pPr>
            <w:r w:rsidRPr="00241A90">
              <w:rPr>
                <w:rFonts w:ascii="Sylfaen" w:eastAsia="Times New Roman" w:hAnsi="Sylfaen" w:cs="Calibri"/>
                <w:b/>
                <w:bCs/>
                <w:sz w:val="20"/>
                <w:szCs w:val="20"/>
              </w:rPr>
              <w:t>379200</w:t>
            </w:r>
          </w:p>
        </w:tc>
        <w:tc>
          <w:tcPr>
            <w:tcW w:w="224"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right"/>
              <w:rPr>
                <w:rFonts w:ascii="Sylfaen" w:eastAsia="Times New Roman" w:hAnsi="Sylfaen" w:cs="Calibri"/>
                <w:b/>
                <w:bCs/>
                <w:sz w:val="20"/>
                <w:szCs w:val="20"/>
              </w:rPr>
            </w:pPr>
            <w:r w:rsidRPr="00241A90">
              <w:rPr>
                <w:rFonts w:ascii="Sylfaen" w:eastAsia="Times New Roman" w:hAnsi="Sylfaen" w:cs="Calibri"/>
                <w:b/>
                <w:bCs/>
                <w:sz w:val="20"/>
                <w:szCs w:val="20"/>
              </w:rPr>
              <w:t>407250</w:t>
            </w:r>
          </w:p>
        </w:tc>
        <w:tc>
          <w:tcPr>
            <w:tcW w:w="224"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right"/>
              <w:rPr>
                <w:rFonts w:ascii="Sylfaen" w:eastAsia="Times New Roman" w:hAnsi="Sylfaen" w:cs="Calibri"/>
                <w:b/>
                <w:bCs/>
                <w:sz w:val="20"/>
                <w:szCs w:val="20"/>
              </w:rPr>
            </w:pPr>
            <w:r w:rsidRPr="00241A90">
              <w:rPr>
                <w:rFonts w:ascii="Sylfaen" w:eastAsia="Times New Roman" w:hAnsi="Sylfaen" w:cs="Calibri"/>
                <w:b/>
                <w:bCs/>
                <w:sz w:val="20"/>
                <w:szCs w:val="20"/>
              </w:rPr>
              <w:t>408120</w:t>
            </w:r>
          </w:p>
        </w:tc>
        <w:tc>
          <w:tcPr>
            <w:tcW w:w="224"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right"/>
              <w:rPr>
                <w:rFonts w:ascii="Sylfaen" w:eastAsia="Times New Roman" w:hAnsi="Sylfaen" w:cs="Calibri"/>
                <w:b/>
                <w:bCs/>
                <w:sz w:val="20"/>
                <w:szCs w:val="20"/>
              </w:rPr>
            </w:pPr>
            <w:r w:rsidRPr="00241A90">
              <w:rPr>
                <w:rFonts w:ascii="Sylfaen" w:eastAsia="Times New Roman" w:hAnsi="Sylfaen" w:cs="Calibri"/>
                <w:b/>
                <w:bCs/>
                <w:sz w:val="20"/>
                <w:szCs w:val="20"/>
              </w:rPr>
              <w:t>407050</w:t>
            </w:r>
          </w:p>
        </w:tc>
        <w:tc>
          <w:tcPr>
            <w:tcW w:w="224"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right"/>
              <w:rPr>
                <w:rFonts w:ascii="Sylfaen" w:eastAsia="Times New Roman" w:hAnsi="Sylfaen" w:cs="Calibri"/>
                <w:b/>
                <w:bCs/>
                <w:sz w:val="20"/>
                <w:szCs w:val="20"/>
              </w:rPr>
            </w:pPr>
            <w:r w:rsidRPr="00241A90">
              <w:rPr>
                <w:rFonts w:ascii="Sylfaen" w:eastAsia="Times New Roman" w:hAnsi="Sylfaen" w:cs="Calibri"/>
                <w:b/>
                <w:bCs/>
                <w:sz w:val="20"/>
                <w:szCs w:val="20"/>
              </w:rPr>
              <w:t>408120</w:t>
            </w:r>
          </w:p>
        </w:tc>
      </w:tr>
      <w:tr w:rsidR="00241A90" w:rsidRPr="00241A90" w:rsidTr="004D36CA">
        <w:trPr>
          <w:trHeight w:val="270"/>
        </w:trPr>
        <w:tc>
          <w:tcPr>
            <w:tcW w:w="2583" w:type="pct"/>
            <w:tcBorders>
              <w:top w:val="nil"/>
              <w:left w:val="single" w:sz="8" w:space="0" w:color="auto"/>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i/>
                <w:iCs/>
                <w:sz w:val="16"/>
                <w:szCs w:val="16"/>
              </w:rPr>
            </w:pPr>
            <w:r w:rsidRPr="00241A90">
              <w:rPr>
                <w:rFonts w:ascii="Sylfaen" w:eastAsia="Times New Roman" w:hAnsi="Sylfaen" w:cs="Calibri"/>
                <w:b/>
                <w:bCs/>
                <w:i/>
                <w:iCs/>
                <w:sz w:val="16"/>
                <w:szCs w:val="16"/>
              </w:rPr>
              <w:t> </w:t>
            </w:r>
          </w:p>
        </w:tc>
        <w:tc>
          <w:tcPr>
            <w:tcW w:w="1247"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rPr>
                <w:rFonts w:ascii="Sylfaen" w:eastAsia="Times New Roman" w:hAnsi="Sylfaen" w:cs="Calibri"/>
                <w:b/>
                <w:bCs/>
                <w:i/>
                <w:iCs/>
                <w:sz w:val="18"/>
                <w:szCs w:val="18"/>
              </w:rPr>
            </w:pPr>
            <w:r w:rsidRPr="00241A90">
              <w:rPr>
                <w:rFonts w:ascii="Sylfaen" w:eastAsia="Times New Roman" w:hAnsi="Sylfaen" w:cs="Calibri"/>
                <w:b/>
                <w:bCs/>
                <w:i/>
                <w:iCs/>
                <w:sz w:val="18"/>
                <w:szCs w:val="18"/>
              </w:rPr>
              <w:t>მომუშავეთა რიცხოვნობა</w:t>
            </w:r>
          </w:p>
        </w:tc>
        <w:tc>
          <w:tcPr>
            <w:tcW w:w="275"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right"/>
              <w:rPr>
                <w:rFonts w:ascii="Sylfaen" w:eastAsia="Times New Roman" w:hAnsi="Sylfaen" w:cs="Calibri"/>
                <w:b/>
                <w:bCs/>
                <w:i/>
                <w:iCs/>
                <w:sz w:val="20"/>
                <w:szCs w:val="20"/>
              </w:rPr>
            </w:pPr>
            <w:r w:rsidRPr="00241A90">
              <w:rPr>
                <w:rFonts w:ascii="Sylfaen" w:eastAsia="Times New Roman" w:hAnsi="Sylfaen" w:cs="Calibri"/>
                <w:b/>
                <w:bCs/>
                <w:i/>
                <w:iCs/>
                <w:sz w:val="20"/>
                <w:szCs w:val="20"/>
              </w:rPr>
              <w:t>10</w:t>
            </w:r>
          </w:p>
        </w:tc>
        <w:tc>
          <w:tcPr>
            <w:tcW w:w="224"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i/>
                <w:iCs/>
                <w:sz w:val="18"/>
                <w:szCs w:val="18"/>
              </w:rPr>
            </w:pPr>
            <w:r w:rsidRPr="00241A90">
              <w:rPr>
                <w:rFonts w:ascii="Sylfaen" w:eastAsia="Times New Roman" w:hAnsi="Sylfaen" w:cs="Calibri"/>
                <w:b/>
                <w:bCs/>
                <w:i/>
                <w:iCs/>
                <w:sz w:val="18"/>
                <w:szCs w:val="18"/>
              </w:rPr>
              <w:t>10</w:t>
            </w:r>
          </w:p>
        </w:tc>
        <w:tc>
          <w:tcPr>
            <w:tcW w:w="224"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i/>
                <w:iCs/>
                <w:sz w:val="18"/>
                <w:szCs w:val="18"/>
              </w:rPr>
            </w:pPr>
            <w:r w:rsidRPr="00241A90">
              <w:rPr>
                <w:rFonts w:ascii="Sylfaen" w:eastAsia="Times New Roman" w:hAnsi="Sylfaen" w:cs="Calibri"/>
                <w:b/>
                <w:bCs/>
                <w:i/>
                <w:iCs/>
                <w:sz w:val="18"/>
                <w:szCs w:val="18"/>
              </w:rPr>
              <w:t>10</w:t>
            </w:r>
          </w:p>
        </w:tc>
        <w:tc>
          <w:tcPr>
            <w:tcW w:w="224"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i/>
                <w:iCs/>
                <w:sz w:val="18"/>
                <w:szCs w:val="18"/>
              </w:rPr>
            </w:pPr>
            <w:r w:rsidRPr="00241A90">
              <w:rPr>
                <w:rFonts w:ascii="Sylfaen" w:eastAsia="Times New Roman" w:hAnsi="Sylfaen" w:cs="Calibri"/>
                <w:b/>
                <w:bCs/>
                <w:i/>
                <w:iCs/>
                <w:sz w:val="18"/>
                <w:szCs w:val="18"/>
              </w:rPr>
              <w:t>10</w:t>
            </w:r>
          </w:p>
        </w:tc>
        <w:tc>
          <w:tcPr>
            <w:tcW w:w="224"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i/>
                <w:iCs/>
                <w:sz w:val="18"/>
                <w:szCs w:val="18"/>
              </w:rPr>
            </w:pPr>
            <w:r w:rsidRPr="00241A90">
              <w:rPr>
                <w:rFonts w:ascii="Sylfaen" w:eastAsia="Times New Roman" w:hAnsi="Sylfaen" w:cs="Calibri"/>
                <w:b/>
                <w:bCs/>
                <w:i/>
                <w:iCs/>
                <w:sz w:val="18"/>
                <w:szCs w:val="18"/>
              </w:rPr>
              <w:t>10</w:t>
            </w:r>
          </w:p>
        </w:tc>
      </w:tr>
      <w:tr w:rsidR="00241A90" w:rsidRPr="00241A90" w:rsidTr="004D36CA">
        <w:trPr>
          <w:trHeight w:val="360"/>
        </w:trPr>
        <w:tc>
          <w:tcPr>
            <w:tcW w:w="2583" w:type="pct"/>
            <w:tcBorders>
              <w:top w:val="nil"/>
              <w:left w:val="single" w:sz="8" w:space="0" w:color="auto"/>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6"/>
                <w:szCs w:val="16"/>
              </w:rPr>
            </w:pPr>
            <w:r w:rsidRPr="00241A90">
              <w:rPr>
                <w:rFonts w:ascii="Sylfaen" w:eastAsia="Times New Roman" w:hAnsi="Sylfaen" w:cs="Calibri"/>
                <w:b/>
                <w:bCs/>
                <w:sz w:val="16"/>
                <w:szCs w:val="16"/>
              </w:rPr>
              <w:t> </w:t>
            </w:r>
          </w:p>
        </w:tc>
        <w:tc>
          <w:tcPr>
            <w:tcW w:w="1247"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rPr>
                <w:rFonts w:ascii="Sylfaen" w:eastAsia="Times New Roman" w:hAnsi="Sylfaen" w:cs="Calibri"/>
                <w:b/>
                <w:bCs/>
                <w:sz w:val="20"/>
                <w:szCs w:val="20"/>
              </w:rPr>
            </w:pPr>
            <w:r w:rsidRPr="00241A90">
              <w:rPr>
                <w:rFonts w:ascii="Sylfaen" w:eastAsia="Times New Roman" w:hAnsi="Sylfaen" w:cs="Calibri"/>
                <w:b/>
                <w:bCs/>
                <w:sz w:val="20"/>
                <w:szCs w:val="20"/>
              </w:rPr>
              <w:t>ხარჯები</w:t>
            </w:r>
          </w:p>
        </w:tc>
        <w:tc>
          <w:tcPr>
            <w:tcW w:w="275"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right"/>
              <w:rPr>
                <w:rFonts w:ascii="Sylfaen" w:eastAsia="Times New Roman" w:hAnsi="Sylfaen" w:cs="Calibri"/>
                <w:b/>
                <w:bCs/>
                <w:sz w:val="20"/>
                <w:szCs w:val="20"/>
              </w:rPr>
            </w:pPr>
            <w:r w:rsidRPr="00241A90">
              <w:rPr>
                <w:rFonts w:ascii="Sylfaen" w:eastAsia="Times New Roman" w:hAnsi="Sylfaen" w:cs="Calibri"/>
                <w:b/>
                <w:bCs/>
                <w:sz w:val="20"/>
                <w:szCs w:val="20"/>
              </w:rPr>
              <w:t>379200</w:t>
            </w:r>
          </w:p>
        </w:tc>
        <w:tc>
          <w:tcPr>
            <w:tcW w:w="224"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407250</w:t>
            </w:r>
          </w:p>
        </w:tc>
        <w:tc>
          <w:tcPr>
            <w:tcW w:w="224"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408120</w:t>
            </w:r>
          </w:p>
        </w:tc>
        <w:tc>
          <w:tcPr>
            <w:tcW w:w="224"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407050</w:t>
            </w:r>
          </w:p>
        </w:tc>
        <w:tc>
          <w:tcPr>
            <w:tcW w:w="224"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408120</w:t>
            </w:r>
          </w:p>
        </w:tc>
      </w:tr>
      <w:tr w:rsidR="00241A90" w:rsidRPr="00241A90" w:rsidTr="004D36CA">
        <w:trPr>
          <w:trHeight w:val="315"/>
        </w:trPr>
        <w:tc>
          <w:tcPr>
            <w:tcW w:w="2583" w:type="pct"/>
            <w:tcBorders>
              <w:top w:val="nil"/>
              <w:left w:val="single" w:sz="8" w:space="0" w:color="auto"/>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Arial" w:eastAsia="Times New Roman" w:hAnsi="Arial" w:cs="Arial"/>
                <w:b/>
                <w:bCs/>
                <w:sz w:val="18"/>
                <w:szCs w:val="18"/>
              </w:rPr>
            </w:pPr>
            <w:r w:rsidRPr="00241A90">
              <w:rPr>
                <w:rFonts w:ascii="Arial" w:eastAsia="Times New Roman" w:hAnsi="Arial" w:cs="Arial"/>
                <w:b/>
                <w:bCs/>
                <w:sz w:val="18"/>
                <w:szCs w:val="18"/>
              </w:rPr>
              <w:t> </w:t>
            </w:r>
          </w:p>
        </w:tc>
        <w:tc>
          <w:tcPr>
            <w:tcW w:w="1247"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rPr>
                <w:rFonts w:ascii="Sylfaen" w:eastAsia="Times New Roman" w:hAnsi="Sylfaen" w:cs="Calibri"/>
                <w:b/>
                <w:bCs/>
                <w:sz w:val="18"/>
                <w:szCs w:val="18"/>
              </w:rPr>
            </w:pPr>
            <w:r w:rsidRPr="00241A90">
              <w:rPr>
                <w:rFonts w:ascii="Sylfaen" w:eastAsia="Times New Roman" w:hAnsi="Sylfaen" w:cs="Calibri"/>
                <w:b/>
                <w:bCs/>
                <w:sz w:val="18"/>
                <w:szCs w:val="18"/>
              </w:rPr>
              <w:t>საქონელი და მომსახურება</w:t>
            </w:r>
          </w:p>
        </w:tc>
        <w:tc>
          <w:tcPr>
            <w:tcW w:w="275"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right"/>
              <w:rPr>
                <w:rFonts w:ascii="Sylfaen" w:eastAsia="Times New Roman" w:hAnsi="Sylfaen" w:cs="Calibri"/>
                <w:b/>
                <w:bCs/>
                <w:sz w:val="20"/>
                <w:szCs w:val="20"/>
              </w:rPr>
            </w:pPr>
            <w:r w:rsidRPr="00241A90">
              <w:rPr>
                <w:rFonts w:ascii="Sylfaen" w:eastAsia="Times New Roman" w:hAnsi="Sylfaen" w:cs="Calibri"/>
                <w:b/>
                <w:bCs/>
                <w:sz w:val="20"/>
                <w:szCs w:val="20"/>
              </w:rPr>
              <w:t>278424</w:t>
            </w:r>
          </w:p>
        </w:tc>
        <w:tc>
          <w:tcPr>
            <w:tcW w:w="224"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right"/>
              <w:rPr>
                <w:rFonts w:ascii="Sylfaen" w:eastAsia="Times New Roman" w:hAnsi="Sylfaen" w:cs="Calibri"/>
                <w:b/>
                <w:bCs/>
                <w:sz w:val="20"/>
                <w:szCs w:val="20"/>
              </w:rPr>
            </w:pPr>
            <w:r w:rsidRPr="00241A90">
              <w:rPr>
                <w:rFonts w:ascii="Sylfaen" w:eastAsia="Times New Roman" w:hAnsi="Sylfaen" w:cs="Calibri"/>
                <w:b/>
                <w:bCs/>
                <w:sz w:val="20"/>
                <w:szCs w:val="20"/>
              </w:rPr>
              <w:t>306474</w:t>
            </w:r>
          </w:p>
        </w:tc>
        <w:tc>
          <w:tcPr>
            <w:tcW w:w="224"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right"/>
              <w:rPr>
                <w:rFonts w:ascii="Sylfaen" w:eastAsia="Times New Roman" w:hAnsi="Sylfaen" w:cs="Calibri"/>
                <w:b/>
                <w:bCs/>
                <w:sz w:val="20"/>
                <w:szCs w:val="20"/>
              </w:rPr>
            </w:pPr>
            <w:r w:rsidRPr="00241A90">
              <w:rPr>
                <w:rFonts w:ascii="Sylfaen" w:eastAsia="Times New Roman" w:hAnsi="Sylfaen" w:cs="Calibri"/>
                <w:b/>
                <w:bCs/>
                <w:sz w:val="20"/>
                <w:szCs w:val="20"/>
              </w:rPr>
              <w:t>307344</w:t>
            </w:r>
          </w:p>
        </w:tc>
        <w:tc>
          <w:tcPr>
            <w:tcW w:w="224"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right"/>
              <w:rPr>
                <w:rFonts w:ascii="Sylfaen" w:eastAsia="Times New Roman" w:hAnsi="Sylfaen" w:cs="Calibri"/>
                <w:b/>
                <w:bCs/>
                <w:sz w:val="20"/>
                <w:szCs w:val="20"/>
              </w:rPr>
            </w:pPr>
            <w:r w:rsidRPr="00241A90">
              <w:rPr>
                <w:rFonts w:ascii="Sylfaen" w:eastAsia="Times New Roman" w:hAnsi="Sylfaen" w:cs="Calibri"/>
                <w:b/>
                <w:bCs/>
                <w:sz w:val="20"/>
                <w:szCs w:val="20"/>
              </w:rPr>
              <w:t>306274</w:t>
            </w:r>
          </w:p>
        </w:tc>
        <w:tc>
          <w:tcPr>
            <w:tcW w:w="224"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right"/>
              <w:rPr>
                <w:rFonts w:ascii="Sylfaen" w:eastAsia="Times New Roman" w:hAnsi="Sylfaen" w:cs="Calibri"/>
                <w:b/>
                <w:bCs/>
                <w:sz w:val="20"/>
                <w:szCs w:val="20"/>
              </w:rPr>
            </w:pPr>
            <w:r w:rsidRPr="00241A90">
              <w:rPr>
                <w:rFonts w:ascii="Sylfaen" w:eastAsia="Times New Roman" w:hAnsi="Sylfaen" w:cs="Calibri"/>
                <w:b/>
                <w:bCs/>
                <w:sz w:val="20"/>
                <w:szCs w:val="20"/>
              </w:rPr>
              <w:t>307344</w:t>
            </w:r>
          </w:p>
        </w:tc>
      </w:tr>
      <w:tr w:rsidR="00241A90" w:rsidRPr="00241A90" w:rsidTr="004D36CA">
        <w:trPr>
          <w:trHeight w:val="315"/>
        </w:trPr>
        <w:tc>
          <w:tcPr>
            <w:tcW w:w="2583" w:type="pct"/>
            <w:tcBorders>
              <w:top w:val="nil"/>
              <w:left w:val="single" w:sz="8" w:space="0" w:color="auto"/>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Arial" w:eastAsia="Times New Roman" w:hAnsi="Arial" w:cs="Arial"/>
                <w:b/>
                <w:bCs/>
                <w:sz w:val="18"/>
                <w:szCs w:val="18"/>
              </w:rPr>
            </w:pPr>
            <w:r w:rsidRPr="00241A90">
              <w:rPr>
                <w:rFonts w:ascii="Arial" w:eastAsia="Times New Roman" w:hAnsi="Arial" w:cs="Arial"/>
                <w:b/>
                <w:bCs/>
                <w:sz w:val="18"/>
                <w:szCs w:val="18"/>
              </w:rPr>
              <w:t> </w:t>
            </w:r>
          </w:p>
        </w:tc>
        <w:tc>
          <w:tcPr>
            <w:tcW w:w="1247"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rPr>
                <w:rFonts w:ascii="Sylfaen" w:eastAsia="Times New Roman" w:hAnsi="Sylfaen" w:cs="Calibri"/>
                <w:b/>
                <w:bCs/>
                <w:sz w:val="18"/>
                <w:szCs w:val="18"/>
              </w:rPr>
            </w:pPr>
            <w:r w:rsidRPr="00241A90">
              <w:rPr>
                <w:rFonts w:ascii="Sylfaen" w:eastAsia="Times New Roman" w:hAnsi="Sylfaen" w:cs="Calibri"/>
                <w:b/>
                <w:bCs/>
                <w:sz w:val="18"/>
                <w:szCs w:val="18"/>
              </w:rPr>
              <w:t>სხვა ხარჯები</w:t>
            </w:r>
          </w:p>
        </w:tc>
        <w:tc>
          <w:tcPr>
            <w:tcW w:w="275"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336</w:t>
            </w:r>
          </w:p>
        </w:tc>
        <w:tc>
          <w:tcPr>
            <w:tcW w:w="224"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336</w:t>
            </w:r>
          </w:p>
        </w:tc>
        <w:tc>
          <w:tcPr>
            <w:tcW w:w="224"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336</w:t>
            </w:r>
          </w:p>
        </w:tc>
        <w:tc>
          <w:tcPr>
            <w:tcW w:w="224"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336</w:t>
            </w:r>
          </w:p>
        </w:tc>
        <w:tc>
          <w:tcPr>
            <w:tcW w:w="224" w:type="pct"/>
            <w:tcBorders>
              <w:top w:val="nil"/>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18"/>
                <w:szCs w:val="18"/>
              </w:rPr>
            </w:pPr>
            <w:r w:rsidRPr="00241A90">
              <w:rPr>
                <w:rFonts w:ascii="Sylfaen" w:eastAsia="Times New Roman" w:hAnsi="Sylfaen" w:cs="Calibri"/>
                <w:b/>
                <w:bCs/>
                <w:sz w:val="18"/>
                <w:szCs w:val="18"/>
              </w:rPr>
              <w:t>336</w:t>
            </w:r>
          </w:p>
        </w:tc>
      </w:tr>
      <w:tr w:rsidR="00241A90" w:rsidRPr="00241A90" w:rsidTr="004D36CA">
        <w:trPr>
          <w:trHeight w:val="315"/>
        </w:trPr>
        <w:tc>
          <w:tcPr>
            <w:tcW w:w="258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20"/>
                <w:szCs w:val="20"/>
              </w:rPr>
            </w:pPr>
            <w:r w:rsidRPr="00241A90">
              <w:rPr>
                <w:rFonts w:ascii="Sylfaen" w:eastAsia="Times New Roman" w:hAnsi="Sylfaen" w:cs="Calibri"/>
                <w:b/>
                <w:bCs/>
                <w:sz w:val="20"/>
                <w:szCs w:val="20"/>
              </w:rPr>
              <w:t> </w:t>
            </w:r>
          </w:p>
        </w:tc>
        <w:tc>
          <w:tcPr>
            <w:tcW w:w="1247" w:type="pct"/>
            <w:tcBorders>
              <w:top w:val="single" w:sz="8" w:space="0" w:color="auto"/>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rPr>
                <w:rFonts w:ascii="Sylfaen" w:eastAsia="Times New Roman" w:hAnsi="Sylfaen" w:cs="Calibri"/>
                <w:b/>
                <w:bCs/>
                <w:sz w:val="20"/>
                <w:szCs w:val="20"/>
              </w:rPr>
            </w:pPr>
            <w:r w:rsidRPr="00241A90">
              <w:rPr>
                <w:rFonts w:ascii="Sylfaen" w:eastAsia="Times New Roman" w:hAnsi="Sylfaen" w:cs="Calibri"/>
                <w:b/>
                <w:bCs/>
                <w:sz w:val="20"/>
                <w:szCs w:val="20"/>
              </w:rPr>
              <w:t>არაფინანსური აქტივების ზრდა</w:t>
            </w:r>
          </w:p>
        </w:tc>
        <w:tc>
          <w:tcPr>
            <w:tcW w:w="275" w:type="pct"/>
            <w:tcBorders>
              <w:top w:val="single" w:sz="8" w:space="0" w:color="auto"/>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rPr>
                <w:rFonts w:ascii="Sylfaen" w:eastAsia="Times New Roman" w:hAnsi="Sylfaen" w:cs="Calibri"/>
                <w:b/>
                <w:bCs/>
                <w:sz w:val="20"/>
                <w:szCs w:val="20"/>
              </w:rPr>
            </w:pPr>
            <w:r w:rsidRPr="00241A90">
              <w:rPr>
                <w:rFonts w:ascii="Sylfaen" w:eastAsia="Times New Roman" w:hAnsi="Sylfaen" w:cs="Calibri"/>
                <w:b/>
                <w:bCs/>
                <w:sz w:val="20"/>
                <w:szCs w:val="20"/>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20"/>
                <w:szCs w:val="20"/>
              </w:rPr>
            </w:pPr>
            <w:r w:rsidRPr="00241A90">
              <w:rPr>
                <w:rFonts w:ascii="Sylfaen" w:eastAsia="Times New Roman" w:hAnsi="Sylfaen" w:cs="Calibri"/>
                <w:b/>
                <w:bCs/>
                <w:sz w:val="20"/>
                <w:szCs w:val="20"/>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20"/>
                <w:szCs w:val="20"/>
              </w:rPr>
            </w:pPr>
            <w:r w:rsidRPr="00241A90">
              <w:rPr>
                <w:rFonts w:ascii="Sylfaen" w:eastAsia="Times New Roman" w:hAnsi="Sylfaen" w:cs="Calibri"/>
                <w:b/>
                <w:bCs/>
                <w:sz w:val="20"/>
                <w:szCs w:val="20"/>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20"/>
                <w:szCs w:val="20"/>
              </w:rPr>
            </w:pPr>
            <w:r w:rsidRPr="00241A90">
              <w:rPr>
                <w:rFonts w:ascii="Sylfaen" w:eastAsia="Times New Roman" w:hAnsi="Sylfaen" w:cs="Calibri"/>
                <w:b/>
                <w:bCs/>
                <w:sz w:val="20"/>
                <w:szCs w:val="20"/>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rsidR="00241A90" w:rsidRPr="00241A90" w:rsidRDefault="00241A90" w:rsidP="00241A90">
            <w:pPr>
              <w:spacing w:after="0" w:line="240" w:lineRule="auto"/>
              <w:jc w:val="center"/>
              <w:rPr>
                <w:rFonts w:ascii="Sylfaen" w:eastAsia="Times New Roman" w:hAnsi="Sylfaen" w:cs="Calibri"/>
                <w:b/>
                <w:bCs/>
                <w:sz w:val="20"/>
                <w:szCs w:val="20"/>
              </w:rPr>
            </w:pPr>
            <w:r w:rsidRPr="00241A90">
              <w:rPr>
                <w:rFonts w:ascii="Sylfaen" w:eastAsia="Times New Roman" w:hAnsi="Sylfaen" w:cs="Calibri"/>
                <w:b/>
                <w:bCs/>
                <w:sz w:val="20"/>
                <w:szCs w:val="20"/>
              </w:rPr>
              <w:t> </w:t>
            </w:r>
          </w:p>
        </w:tc>
      </w:tr>
    </w:tbl>
    <w:p w:rsidR="00241A90" w:rsidRDefault="00241A90"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405"/>
        <w:gridCol w:w="3086"/>
        <w:gridCol w:w="1692"/>
        <w:gridCol w:w="1692"/>
        <w:gridCol w:w="1692"/>
        <w:gridCol w:w="1692"/>
        <w:gridCol w:w="1691"/>
      </w:tblGrid>
      <w:tr w:rsidR="00E61E26" w:rsidRPr="00E61E26" w:rsidTr="00E61E26">
        <w:trPr>
          <w:trHeight w:val="900"/>
        </w:trPr>
        <w:tc>
          <w:tcPr>
            <w:tcW w:w="5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4"/>
                <w:szCs w:val="14"/>
              </w:rPr>
            </w:pPr>
            <w:r w:rsidRPr="00E61E26">
              <w:rPr>
                <w:rFonts w:ascii="Arial CYR" w:eastAsia="Times New Roman" w:hAnsi="Arial CYR" w:cs="Arial CYR"/>
                <w:b/>
                <w:bCs/>
                <w:sz w:val="14"/>
                <w:szCs w:val="14"/>
              </w:rPr>
              <w:t xml:space="preserve">06 02 </w:t>
            </w:r>
          </w:p>
        </w:tc>
        <w:tc>
          <w:tcPr>
            <w:tcW w:w="1191" w:type="pct"/>
            <w:tcBorders>
              <w:top w:val="single" w:sz="4" w:space="0" w:color="auto"/>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სოციალური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დაცვა</w:t>
            </w:r>
            <w:r w:rsidRPr="00E61E26">
              <w:rPr>
                <w:rFonts w:ascii="Arial CYR" w:eastAsia="Times New Roman" w:hAnsi="Arial CYR" w:cs="Arial CYR"/>
                <w:b/>
                <w:bCs/>
                <w:sz w:val="16"/>
                <w:szCs w:val="16"/>
              </w:rPr>
              <w:t xml:space="preserve"> </w:t>
            </w:r>
          </w:p>
        </w:tc>
        <w:tc>
          <w:tcPr>
            <w:tcW w:w="653" w:type="pct"/>
            <w:tcBorders>
              <w:top w:val="single" w:sz="4" w:space="0" w:color="auto"/>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3,079.5   </w:t>
            </w:r>
          </w:p>
        </w:tc>
        <w:tc>
          <w:tcPr>
            <w:tcW w:w="653" w:type="pct"/>
            <w:tcBorders>
              <w:top w:val="single" w:sz="4" w:space="0" w:color="auto"/>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2,619.6   </w:t>
            </w:r>
          </w:p>
        </w:tc>
        <w:tc>
          <w:tcPr>
            <w:tcW w:w="653" w:type="pct"/>
            <w:tcBorders>
              <w:top w:val="single" w:sz="4" w:space="0" w:color="auto"/>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2,620.4   </w:t>
            </w:r>
          </w:p>
        </w:tc>
        <w:tc>
          <w:tcPr>
            <w:tcW w:w="653" w:type="pct"/>
            <w:tcBorders>
              <w:top w:val="single" w:sz="4" w:space="0" w:color="auto"/>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2,619.3   </w:t>
            </w:r>
          </w:p>
        </w:tc>
        <w:tc>
          <w:tcPr>
            <w:tcW w:w="653" w:type="pct"/>
            <w:tcBorders>
              <w:top w:val="single" w:sz="4" w:space="0" w:color="auto"/>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2,620.4   </w:t>
            </w:r>
          </w:p>
        </w:tc>
      </w:tr>
      <w:tr w:rsidR="00E61E26" w:rsidRPr="00E61E26" w:rsidTr="00E61E26">
        <w:trPr>
          <w:trHeight w:val="4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lastRenderedPageBreak/>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3,079.5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2,619.6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2,620.4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2,619.3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2,620.4   </w:t>
            </w:r>
          </w:p>
        </w:tc>
      </w:tr>
      <w:tr w:rsidR="00E61E26" w:rsidRPr="00E61E26" w:rsidTr="00E61E26">
        <w:trPr>
          <w:trHeight w:val="67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სუბსიდიები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378.9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406.9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407.8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406.7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407.8   </w:t>
            </w:r>
          </w:p>
        </w:tc>
      </w:tr>
      <w:tr w:rsidR="00E61E26" w:rsidRPr="00E61E26" w:rsidTr="00E61E26">
        <w:trPr>
          <w:trHeight w:val="112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სოციალური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უზრუნველყოფა</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2,636.6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2,181.8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2,181.8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2,181.8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2,181.8   </w:t>
            </w:r>
          </w:p>
        </w:tc>
      </w:tr>
      <w:tr w:rsidR="00E61E26" w:rsidRPr="00E61E26" w:rsidTr="00E61E26">
        <w:trPr>
          <w:trHeight w:val="4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სხვა</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64.0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30.8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30.8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30.8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30.8   </w:t>
            </w:r>
          </w:p>
        </w:tc>
      </w:tr>
      <w:tr w:rsidR="00E61E26" w:rsidRPr="00E61E26" w:rsidTr="00E61E26">
        <w:trPr>
          <w:trHeight w:val="120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6"/>
                <w:szCs w:val="16"/>
              </w:rPr>
            </w:pPr>
            <w:r w:rsidRPr="00E61E26">
              <w:rPr>
                <w:rFonts w:ascii="Arial CYR" w:eastAsia="Times New Roman" w:hAnsi="Arial CYR" w:cs="Arial CYR"/>
                <w:sz w:val="16"/>
                <w:szCs w:val="16"/>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8"/>
                <w:szCs w:val="18"/>
              </w:rPr>
            </w:pPr>
            <w:r w:rsidRPr="00E61E26">
              <w:rPr>
                <w:rFonts w:ascii="Arial CYR" w:eastAsia="Times New Roman" w:hAnsi="Arial CYR" w:cs="Arial CYR"/>
                <w:b/>
                <w:bCs/>
                <w:sz w:val="18"/>
                <w:szCs w:val="18"/>
              </w:rPr>
              <w:t xml:space="preserve"> </w:t>
            </w:r>
            <w:r w:rsidRPr="00E61E26">
              <w:rPr>
                <w:rFonts w:ascii="Sylfaen" w:eastAsia="Times New Roman" w:hAnsi="Sylfaen" w:cs="Sylfaen"/>
                <w:b/>
                <w:bCs/>
                <w:sz w:val="18"/>
                <w:szCs w:val="18"/>
              </w:rPr>
              <w:t>არაფინანსური</w:t>
            </w:r>
            <w:r w:rsidRPr="00E61E26">
              <w:rPr>
                <w:rFonts w:ascii="Arial CYR" w:eastAsia="Times New Roman" w:hAnsi="Arial CYR" w:cs="Arial CYR"/>
                <w:b/>
                <w:bCs/>
                <w:sz w:val="18"/>
                <w:szCs w:val="18"/>
              </w:rPr>
              <w:t xml:space="preserve"> </w:t>
            </w:r>
            <w:r w:rsidRPr="00E61E26">
              <w:rPr>
                <w:rFonts w:ascii="Sylfaen" w:eastAsia="Times New Roman" w:hAnsi="Sylfaen" w:cs="Sylfaen"/>
                <w:b/>
                <w:bCs/>
                <w:sz w:val="18"/>
                <w:szCs w:val="18"/>
              </w:rPr>
              <w:t>აქტივების</w:t>
            </w:r>
            <w:r w:rsidRPr="00E61E26">
              <w:rPr>
                <w:rFonts w:ascii="Arial CYR" w:eastAsia="Times New Roman" w:hAnsi="Arial CYR" w:cs="Arial CYR"/>
                <w:b/>
                <w:bCs/>
                <w:sz w:val="18"/>
                <w:szCs w:val="18"/>
              </w:rPr>
              <w:t xml:space="preserve"> </w:t>
            </w:r>
            <w:r w:rsidRPr="00E61E26">
              <w:rPr>
                <w:rFonts w:ascii="Sylfaen" w:eastAsia="Times New Roman" w:hAnsi="Sylfaen" w:cs="Sylfaen"/>
                <w:b/>
                <w:bCs/>
                <w:sz w:val="18"/>
                <w:szCs w:val="18"/>
              </w:rPr>
              <w:t>ზრდა</w:t>
            </w:r>
            <w:r w:rsidRPr="00E61E26">
              <w:rPr>
                <w:rFonts w:ascii="Arial CYR" w:eastAsia="Times New Roman" w:hAnsi="Arial CYR" w:cs="Arial CYR"/>
                <w:b/>
                <w:bCs/>
                <w:sz w:val="18"/>
                <w:szCs w:val="18"/>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r>
      <w:tr w:rsidR="00E61E26" w:rsidRPr="00E61E26" w:rsidTr="00E61E26">
        <w:trPr>
          <w:trHeight w:val="163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4"/>
                <w:szCs w:val="14"/>
              </w:rPr>
            </w:pPr>
            <w:r w:rsidRPr="00E61E26">
              <w:rPr>
                <w:rFonts w:ascii="Arial CYR" w:eastAsia="Times New Roman" w:hAnsi="Arial CYR" w:cs="Arial CYR"/>
                <w:b/>
                <w:bCs/>
                <w:sz w:val="14"/>
                <w:szCs w:val="14"/>
              </w:rPr>
              <w:t xml:space="preserve"> 06 02 01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მოსახლეობის</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სტაციონარული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სამედიცინო</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მომსახურება</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1,238.5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1,000.0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1,000.0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1,000.0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1,000.0   </w:t>
            </w:r>
          </w:p>
        </w:tc>
      </w:tr>
      <w:tr w:rsidR="00E61E26" w:rsidRPr="00E61E26" w:rsidTr="00E61E26">
        <w:trPr>
          <w:trHeight w:val="4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1,238.5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1,000.0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1,000.0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1,000.0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1,000.0   </w:t>
            </w:r>
          </w:p>
        </w:tc>
      </w:tr>
      <w:tr w:rsidR="00E61E26" w:rsidRPr="00E61E26" w:rsidTr="00E61E26">
        <w:trPr>
          <w:trHeight w:val="112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სოციალური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უზრუნველყოფა</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1,238.5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1,000.0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1,000.0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1,000.0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1,000.0   </w:t>
            </w:r>
          </w:p>
        </w:tc>
      </w:tr>
      <w:tr w:rsidR="00E61E26" w:rsidRPr="00E61E26" w:rsidTr="00E61E26">
        <w:trPr>
          <w:trHeight w:val="112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4"/>
                <w:szCs w:val="14"/>
              </w:rPr>
            </w:pPr>
            <w:r w:rsidRPr="00E61E26">
              <w:rPr>
                <w:rFonts w:ascii="Arial CYR" w:eastAsia="Times New Roman" w:hAnsi="Arial CYR" w:cs="Arial CYR"/>
                <w:b/>
                <w:bCs/>
                <w:sz w:val="14"/>
                <w:szCs w:val="14"/>
              </w:rPr>
              <w:t xml:space="preserve"> 06 02 02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უფასო</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სასადილოს</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დაფინანსება</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379.2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407.3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408.1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407.0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408.1   </w:t>
            </w:r>
          </w:p>
        </w:tc>
      </w:tr>
      <w:tr w:rsidR="00E61E26" w:rsidRPr="00E61E26" w:rsidTr="00E61E26">
        <w:trPr>
          <w:trHeight w:val="4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379.2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407.3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408.1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407.0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408.1   </w:t>
            </w:r>
          </w:p>
        </w:tc>
      </w:tr>
      <w:tr w:rsidR="00E61E26" w:rsidRPr="00E61E26" w:rsidTr="00E61E26">
        <w:trPr>
          <w:trHeight w:val="67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6"/>
                <w:szCs w:val="16"/>
              </w:rPr>
            </w:pPr>
            <w:r w:rsidRPr="00E61E26">
              <w:rPr>
                <w:rFonts w:ascii="Arial CYR" w:eastAsia="Times New Roman" w:hAnsi="Arial CYR" w:cs="Arial CYR"/>
                <w:sz w:val="16"/>
                <w:szCs w:val="16"/>
              </w:rPr>
              <w:lastRenderedPageBreak/>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სუბსიდიები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378.9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406.9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407.8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406.7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407.8   </w:t>
            </w:r>
          </w:p>
        </w:tc>
      </w:tr>
      <w:tr w:rsidR="00E61E26" w:rsidRPr="00E61E26" w:rsidTr="00E61E26">
        <w:trPr>
          <w:trHeight w:val="4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6"/>
                <w:szCs w:val="16"/>
              </w:rPr>
            </w:pPr>
            <w:r w:rsidRPr="00E61E26">
              <w:rPr>
                <w:rFonts w:ascii="Arial CYR" w:eastAsia="Times New Roman" w:hAnsi="Arial CYR" w:cs="Arial CYR"/>
                <w:sz w:val="16"/>
                <w:szCs w:val="16"/>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სხვა</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0.3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0.3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0.3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0.3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0.3   </w:t>
            </w:r>
          </w:p>
        </w:tc>
      </w:tr>
      <w:tr w:rsidR="00E61E26" w:rsidRPr="00E61E26" w:rsidTr="00E61E26">
        <w:trPr>
          <w:trHeight w:val="120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6"/>
                <w:szCs w:val="16"/>
              </w:rPr>
            </w:pPr>
            <w:r w:rsidRPr="00E61E26">
              <w:rPr>
                <w:rFonts w:ascii="Arial CYR" w:eastAsia="Times New Roman" w:hAnsi="Arial CYR" w:cs="Arial CYR"/>
                <w:sz w:val="16"/>
                <w:szCs w:val="16"/>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8"/>
                <w:szCs w:val="18"/>
              </w:rPr>
            </w:pPr>
            <w:r w:rsidRPr="00E61E26">
              <w:rPr>
                <w:rFonts w:ascii="Arial CYR" w:eastAsia="Times New Roman" w:hAnsi="Arial CYR" w:cs="Arial CYR"/>
                <w:b/>
                <w:bCs/>
                <w:sz w:val="18"/>
                <w:szCs w:val="18"/>
              </w:rPr>
              <w:t xml:space="preserve"> </w:t>
            </w:r>
            <w:r w:rsidRPr="00E61E26">
              <w:rPr>
                <w:rFonts w:ascii="Sylfaen" w:eastAsia="Times New Roman" w:hAnsi="Sylfaen" w:cs="Sylfaen"/>
                <w:b/>
                <w:bCs/>
                <w:sz w:val="18"/>
                <w:szCs w:val="18"/>
              </w:rPr>
              <w:t>არაფინანსური</w:t>
            </w:r>
            <w:r w:rsidRPr="00E61E26">
              <w:rPr>
                <w:rFonts w:ascii="Arial CYR" w:eastAsia="Times New Roman" w:hAnsi="Arial CYR" w:cs="Arial CYR"/>
                <w:b/>
                <w:bCs/>
                <w:sz w:val="18"/>
                <w:szCs w:val="18"/>
              </w:rPr>
              <w:t xml:space="preserve"> </w:t>
            </w:r>
            <w:r w:rsidRPr="00E61E26">
              <w:rPr>
                <w:rFonts w:ascii="Sylfaen" w:eastAsia="Times New Roman" w:hAnsi="Sylfaen" w:cs="Sylfaen"/>
                <w:b/>
                <w:bCs/>
                <w:sz w:val="18"/>
                <w:szCs w:val="18"/>
              </w:rPr>
              <w:t>აქტივების</w:t>
            </w:r>
            <w:r w:rsidRPr="00E61E26">
              <w:rPr>
                <w:rFonts w:ascii="Arial CYR" w:eastAsia="Times New Roman" w:hAnsi="Arial CYR" w:cs="Arial CYR"/>
                <w:b/>
                <w:bCs/>
                <w:sz w:val="18"/>
                <w:szCs w:val="18"/>
              </w:rPr>
              <w:t xml:space="preserve"> </w:t>
            </w:r>
            <w:r w:rsidRPr="00E61E26">
              <w:rPr>
                <w:rFonts w:ascii="Sylfaen" w:eastAsia="Times New Roman" w:hAnsi="Sylfaen" w:cs="Sylfaen"/>
                <w:b/>
                <w:bCs/>
                <w:sz w:val="18"/>
                <w:szCs w:val="18"/>
              </w:rPr>
              <w:t>ზრდა</w:t>
            </w:r>
            <w:r w:rsidRPr="00E61E26">
              <w:rPr>
                <w:rFonts w:ascii="Arial CYR" w:eastAsia="Times New Roman" w:hAnsi="Arial CYR" w:cs="Arial CYR"/>
                <w:b/>
                <w:bCs/>
                <w:sz w:val="18"/>
                <w:szCs w:val="18"/>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r>
      <w:tr w:rsidR="00E61E26" w:rsidRPr="00E61E26" w:rsidTr="00E61E26">
        <w:trPr>
          <w:trHeight w:val="13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4"/>
                <w:szCs w:val="14"/>
              </w:rPr>
            </w:pPr>
            <w:r w:rsidRPr="00E61E26">
              <w:rPr>
                <w:rFonts w:ascii="Arial CYR" w:eastAsia="Times New Roman" w:hAnsi="Arial CYR" w:cs="Arial CYR"/>
                <w:b/>
                <w:bCs/>
                <w:sz w:val="14"/>
                <w:szCs w:val="14"/>
              </w:rPr>
              <w:t xml:space="preserve"> 06 02 03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ვეტერანთა</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დაკრძალვის</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4.1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2.1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2.1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2.1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2.1   </w:t>
            </w:r>
          </w:p>
        </w:tc>
      </w:tr>
      <w:tr w:rsidR="00E61E26" w:rsidRPr="00E61E26" w:rsidTr="00E61E26">
        <w:trPr>
          <w:trHeight w:val="4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4.1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2.1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2.1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2.1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2.1   </w:t>
            </w:r>
          </w:p>
        </w:tc>
      </w:tr>
      <w:tr w:rsidR="00E61E26" w:rsidRPr="00E61E26" w:rsidTr="00E61E26">
        <w:trPr>
          <w:trHeight w:val="112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სოციალური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უზრუნველყოფა</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4.1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r>
      <w:tr w:rsidR="00E61E26" w:rsidRPr="00E61E26" w:rsidTr="00E61E26">
        <w:trPr>
          <w:trHeight w:val="4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6"/>
                <w:szCs w:val="16"/>
              </w:rPr>
            </w:pPr>
            <w:r w:rsidRPr="00E61E26">
              <w:rPr>
                <w:rFonts w:ascii="Arial CYR" w:eastAsia="Times New Roman" w:hAnsi="Arial CYR" w:cs="Arial CYR"/>
                <w:sz w:val="16"/>
                <w:szCs w:val="16"/>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სხვა</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2.1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2.1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2.1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2.1   </w:t>
            </w:r>
          </w:p>
        </w:tc>
      </w:tr>
      <w:tr w:rsidR="00E61E26" w:rsidRPr="00E61E26" w:rsidTr="00E61E26">
        <w:trPr>
          <w:trHeight w:val="427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4"/>
                <w:szCs w:val="14"/>
              </w:rPr>
            </w:pPr>
            <w:r w:rsidRPr="00E61E26">
              <w:rPr>
                <w:rFonts w:ascii="Arial CYR" w:eastAsia="Times New Roman" w:hAnsi="Arial CYR" w:cs="Arial CYR"/>
                <w:b/>
                <w:bCs/>
                <w:sz w:val="14"/>
                <w:szCs w:val="14"/>
              </w:rPr>
              <w:lastRenderedPageBreak/>
              <w:t xml:space="preserve"> 06 02 04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მეორე</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მსოფლიო</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ომისა</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და</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საქართველოს</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ტერიოტორიული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მთლიანობის</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აღდგენის</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ომში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მონაწილე</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შშმ</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ვეტერანთა</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დახმარება</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r>
      <w:tr w:rsidR="00E61E26" w:rsidRPr="00E61E26" w:rsidTr="00E61E26">
        <w:trPr>
          <w:trHeight w:val="4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r>
      <w:tr w:rsidR="00E61E26" w:rsidRPr="00E61E26" w:rsidTr="00E61E26">
        <w:trPr>
          <w:trHeight w:val="112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6"/>
                <w:szCs w:val="16"/>
              </w:rPr>
            </w:pPr>
            <w:r w:rsidRPr="00E61E26">
              <w:rPr>
                <w:rFonts w:ascii="Arial CYR" w:eastAsia="Times New Roman" w:hAnsi="Arial CYR" w:cs="Arial CYR"/>
                <w:sz w:val="16"/>
                <w:szCs w:val="16"/>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სოციალური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უზრუნველყოფა</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r>
      <w:tr w:rsidR="00E61E26" w:rsidRPr="00E61E26" w:rsidTr="00E61E26">
        <w:trPr>
          <w:trHeight w:val="22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4"/>
                <w:szCs w:val="14"/>
              </w:rPr>
            </w:pPr>
            <w:r w:rsidRPr="00E61E26">
              <w:rPr>
                <w:rFonts w:ascii="Arial CYR" w:eastAsia="Times New Roman" w:hAnsi="Arial CYR" w:cs="Arial CYR"/>
                <w:b/>
                <w:bCs/>
                <w:sz w:val="14"/>
                <w:szCs w:val="14"/>
              </w:rPr>
              <w:t xml:space="preserve"> 06 02 05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ახალდაბადებული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ბავშვიანი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ოჯახების</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დახმარება</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r>
      <w:tr w:rsidR="00E61E26" w:rsidRPr="00E61E26" w:rsidTr="00E61E26">
        <w:trPr>
          <w:trHeight w:val="4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r>
      <w:tr w:rsidR="00E61E26" w:rsidRPr="00E61E26" w:rsidTr="00E61E26">
        <w:trPr>
          <w:trHeight w:val="112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6"/>
                <w:szCs w:val="16"/>
              </w:rPr>
            </w:pPr>
            <w:r w:rsidRPr="00E61E26">
              <w:rPr>
                <w:rFonts w:ascii="Arial CYR" w:eastAsia="Times New Roman" w:hAnsi="Arial CYR" w:cs="Arial CYR"/>
                <w:sz w:val="16"/>
                <w:szCs w:val="16"/>
              </w:rPr>
              <w:lastRenderedPageBreak/>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სოციალური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უზრუნველყოფა</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45.0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45.0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45.0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45.0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45.0   </w:t>
            </w:r>
          </w:p>
        </w:tc>
      </w:tr>
      <w:tr w:rsidR="00E61E26" w:rsidRPr="00E61E26" w:rsidTr="00E61E26">
        <w:trPr>
          <w:trHeight w:val="4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6"/>
                <w:szCs w:val="16"/>
              </w:rPr>
            </w:pPr>
            <w:r w:rsidRPr="00E61E26">
              <w:rPr>
                <w:rFonts w:ascii="Arial CYR" w:eastAsia="Times New Roman" w:hAnsi="Arial CYR" w:cs="Arial CYR"/>
                <w:sz w:val="16"/>
                <w:szCs w:val="16"/>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სხვა</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   </w:t>
            </w:r>
          </w:p>
        </w:tc>
      </w:tr>
      <w:tr w:rsidR="00E61E26" w:rsidRPr="00E61E26" w:rsidTr="00E61E26">
        <w:trPr>
          <w:trHeight w:val="22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4"/>
                <w:szCs w:val="14"/>
              </w:rPr>
            </w:pPr>
            <w:r w:rsidRPr="00E61E26">
              <w:rPr>
                <w:rFonts w:ascii="Arial CYR" w:eastAsia="Times New Roman" w:hAnsi="Arial CYR" w:cs="Arial CYR"/>
                <w:b/>
                <w:bCs/>
                <w:sz w:val="14"/>
                <w:szCs w:val="14"/>
              </w:rPr>
              <w:t xml:space="preserve"> 06 02 06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18 </w:t>
            </w:r>
            <w:r w:rsidRPr="00E61E26">
              <w:rPr>
                <w:rFonts w:ascii="Sylfaen" w:eastAsia="Times New Roman" w:hAnsi="Sylfaen" w:cs="Sylfaen"/>
                <w:b/>
                <w:bCs/>
                <w:sz w:val="16"/>
                <w:szCs w:val="16"/>
              </w:rPr>
              <w:t>წლამდე</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ასაკის</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დედ</w:t>
            </w:r>
            <w:r w:rsidRPr="00E61E26">
              <w:rPr>
                <w:rFonts w:ascii="Arial CYR" w:eastAsia="Times New Roman" w:hAnsi="Arial CYR" w:cs="Arial CYR"/>
                <w:b/>
                <w:bCs/>
                <w:sz w:val="16"/>
                <w:szCs w:val="16"/>
              </w:rPr>
              <w:t>-</w:t>
            </w:r>
            <w:r w:rsidRPr="00E61E26">
              <w:rPr>
                <w:rFonts w:ascii="Sylfaen" w:eastAsia="Times New Roman" w:hAnsi="Sylfaen" w:cs="Sylfaen"/>
                <w:b/>
                <w:bCs/>
                <w:sz w:val="16"/>
                <w:szCs w:val="16"/>
              </w:rPr>
              <w:t>მამით</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ობოლი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ბავშვების</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დახმარება</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r>
      <w:tr w:rsidR="00E61E26" w:rsidRPr="00E61E26" w:rsidTr="00E61E26">
        <w:trPr>
          <w:trHeight w:val="4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r>
      <w:tr w:rsidR="00E61E26" w:rsidRPr="00E61E26" w:rsidTr="00E61E26">
        <w:trPr>
          <w:trHeight w:val="112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სოციალური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უზრუნველყოფა</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6.0   </w:t>
            </w:r>
          </w:p>
        </w:tc>
      </w:tr>
      <w:tr w:rsidR="00E61E26" w:rsidRPr="00E61E26" w:rsidTr="00E61E26">
        <w:trPr>
          <w:trHeight w:val="202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4"/>
                <w:szCs w:val="14"/>
              </w:rPr>
            </w:pPr>
            <w:r w:rsidRPr="00E61E26">
              <w:rPr>
                <w:rFonts w:ascii="Arial CYR" w:eastAsia="Times New Roman" w:hAnsi="Arial CYR" w:cs="Arial CYR"/>
                <w:b/>
                <w:bCs/>
                <w:sz w:val="14"/>
                <w:szCs w:val="14"/>
              </w:rPr>
              <w:t xml:space="preserve"> 06 02 07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სტიქიის</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შედეგად</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დაზარალებული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ოჯახების</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ბინით</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უზრუნველყოფის</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19.5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r>
      <w:tr w:rsidR="00E61E26" w:rsidRPr="00E61E26" w:rsidTr="00E61E26">
        <w:trPr>
          <w:trHeight w:val="4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19.5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r>
      <w:tr w:rsidR="00E61E26" w:rsidRPr="00E61E26" w:rsidTr="00E61E26">
        <w:trPr>
          <w:trHeight w:val="4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6"/>
                <w:szCs w:val="16"/>
              </w:rPr>
            </w:pPr>
            <w:r w:rsidRPr="00E61E26">
              <w:rPr>
                <w:rFonts w:ascii="Arial CYR" w:eastAsia="Times New Roman" w:hAnsi="Arial CYR" w:cs="Arial CYR"/>
                <w:sz w:val="16"/>
                <w:szCs w:val="16"/>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სხვა</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19.5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r>
      <w:tr w:rsidR="00E61E26" w:rsidRPr="00E61E26" w:rsidTr="00E61E26">
        <w:trPr>
          <w:trHeight w:val="157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4"/>
                <w:szCs w:val="14"/>
              </w:rPr>
            </w:pPr>
            <w:r w:rsidRPr="00E61E26">
              <w:rPr>
                <w:rFonts w:ascii="Arial CYR" w:eastAsia="Times New Roman" w:hAnsi="Arial CYR" w:cs="Arial CYR"/>
                <w:b/>
                <w:bCs/>
                <w:sz w:val="14"/>
                <w:szCs w:val="14"/>
              </w:rPr>
              <w:lastRenderedPageBreak/>
              <w:t xml:space="preserve"> 06 02 08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ღვაწლმოსილი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ადამიანების</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დახმარება</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3.6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3.6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3.6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3.6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3.6   </w:t>
            </w:r>
          </w:p>
        </w:tc>
      </w:tr>
      <w:tr w:rsidR="00E61E26" w:rsidRPr="00E61E26" w:rsidTr="00E61E26">
        <w:trPr>
          <w:trHeight w:val="4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3.6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3.6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3.6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3.6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3.6   </w:t>
            </w:r>
          </w:p>
        </w:tc>
      </w:tr>
      <w:tr w:rsidR="00E61E26" w:rsidRPr="00E61E26" w:rsidTr="00E61E26">
        <w:trPr>
          <w:trHeight w:val="112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სოციალური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უზრუნველყოფა</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3.6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3.6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3.6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3.6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3.6   </w:t>
            </w:r>
          </w:p>
        </w:tc>
      </w:tr>
      <w:tr w:rsidR="00E61E26" w:rsidRPr="00E61E26" w:rsidTr="00E61E26">
        <w:trPr>
          <w:trHeight w:val="202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4"/>
                <w:szCs w:val="14"/>
              </w:rPr>
            </w:pPr>
            <w:r w:rsidRPr="00E61E26">
              <w:rPr>
                <w:rFonts w:ascii="Arial CYR" w:eastAsia="Times New Roman" w:hAnsi="Arial CYR" w:cs="Arial CYR"/>
                <w:b/>
                <w:bCs/>
                <w:sz w:val="14"/>
                <w:szCs w:val="14"/>
              </w:rPr>
              <w:t xml:space="preserve"> 06 02 09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18 </w:t>
            </w:r>
            <w:r w:rsidRPr="00E61E26">
              <w:rPr>
                <w:rFonts w:ascii="Sylfaen" w:eastAsia="Times New Roman" w:hAnsi="Sylfaen" w:cs="Sylfaen"/>
                <w:b/>
                <w:bCs/>
                <w:sz w:val="16"/>
                <w:szCs w:val="16"/>
              </w:rPr>
              <w:t>წლამდე</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ასაკის</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მრავალშვილიანი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ოჯახების</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დახმარება</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223.2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223.2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223.2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223.2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223.2   </w:t>
            </w:r>
          </w:p>
        </w:tc>
      </w:tr>
      <w:tr w:rsidR="00E61E26" w:rsidRPr="00E61E26" w:rsidTr="00E61E26">
        <w:trPr>
          <w:trHeight w:val="4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223.2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223.2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223.2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223.2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223.2   </w:t>
            </w:r>
          </w:p>
        </w:tc>
      </w:tr>
      <w:tr w:rsidR="00E61E26" w:rsidRPr="00E61E26" w:rsidTr="00E61E26">
        <w:trPr>
          <w:trHeight w:val="112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სოციალური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უზრუნველყოფა</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223.2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223.2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223.2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223.2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223.2   </w:t>
            </w:r>
          </w:p>
        </w:tc>
      </w:tr>
      <w:tr w:rsidR="00E61E26" w:rsidRPr="00E61E26" w:rsidTr="00E61E26">
        <w:trPr>
          <w:trHeight w:val="247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4"/>
                <w:szCs w:val="14"/>
              </w:rPr>
            </w:pPr>
            <w:r w:rsidRPr="00E61E26">
              <w:rPr>
                <w:rFonts w:ascii="Arial CYR" w:eastAsia="Times New Roman" w:hAnsi="Arial CYR" w:cs="Arial CYR"/>
                <w:b/>
                <w:bCs/>
                <w:sz w:val="14"/>
                <w:szCs w:val="14"/>
              </w:rPr>
              <w:lastRenderedPageBreak/>
              <w:t xml:space="preserve">   06 02 10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სტიქიისა</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და</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ხანძრის</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შედეგად</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დაზარალებული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ოჯახების</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დახმარება</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14.8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r>
      <w:tr w:rsidR="00E61E26" w:rsidRPr="00E61E26" w:rsidTr="00E61E26">
        <w:trPr>
          <w:trHeight w:val="4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14.8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r>
      <w:tr w:rsidR="00E61E26" w:rsidRPr="00E61E26" w:rsidTr="00E61E26">
        <w:trPr>
          <w:trHeight w:val="4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6"/>
                <w:szCs w:val="16"/>
              </w:rPr>
            </w:pPr>
            <w:r w:rsidRPr="00E61E26">
              <w:rPr>
                <w:rFonts w:ascii="Arial CYR" w:eastAsia="Times New Roman" w:hAnsi="Arial CYR" w:cs="Arial CYR"/>
                <w:sz w:val="16"/>
                <w:szCs w:val="16"/>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სხვა</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14.8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     </w:t>
            </w:r>
          </w:p>
        </w:tc>
      </w:tr>
      <w:tr w:rsidR="00E61E26" w:rsidRPr="00E61E26" w:rsidTr="00E61E26">
        <w:trPr>
          <w:trHeight w:val="157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4"/>
                <w:szCs w:val="14"/>
              </w:rPr>
            </w:pPr>
            <w:r w:rsidRPr="00E61E26">
              <w:rPr>
                <w:rFonts w:ascii="Arial CYR" w:eastAsia="Times New Roman" w:hAnsi="Arial CYR" w:cs="Arial CYR"/>
                <w:b/>
                <w:bCs/>
                <w:sz w:val="14"/>
                <w:szCs w:val="14"/>
              </w:rPr>
              <w:t xml:space="preserve"> 06 02 11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მოსახლეობის</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მედიკამენტებით</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უზრუნველყოფა</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367.3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145.0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145.0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145.0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145.0   </w:t>
            </w:r>
          </w:p>
        </w:tc>
      </w:tr>
      <w:tr w:rsidR="00E61E26" w:rsidRPr="00E61E26" w:rsidTr="00E61E26">
        <w:trPr>
          <w:trHeight w:val="4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367.3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145.0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145.0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145.0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145.0   </w:t>
            </w:r>
          </w:p>
        </w:tc>
      </w:tr>
      <w:tr w:rsidR="00E61E26" w:rsidRPr="00E61E26" w:rsidTr="00E61E26">
        <w:trPr>
          <w:trHeight w:val="112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სოციალური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უზრუნველყოფა</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367.3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145.0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145.0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145.0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145.0   </w:t>
            </w:r>
          </w:p>
        </w:tc>
      </w:tr>
      <w:tr w:rsidR="00E61E26" w:rsidRPr="00E61E26" w:rsidTr="00E61E26">
        <w:trPr>
          <w:trHeight w:val="112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4"/>
                <w:szCs w:val="14"/>
              </w:rPr>
            </w:pPr>
            <w:r w:rsidRPr="00E61E26">
              <w:rPr>
                <w:rFonts w:ascii="Arial CYR" w:eastAsia="Times New Roman" w:hAnsi="Arial CYR" w:cs="Arial CYR"/>
                <w:b/>
                <w:bCs/>
                <w:sz w:val="14"/>
                <w:szCs w:val="14"/>
              </w:rPr>
              <w:t xml:space="preserve"> 06 02 12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სოციალური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დახმარებები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467.4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476.4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476.4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476.4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476.4   </w:t>
            </w:r>
          </w:p>
        </w:tc>
      </w:tr>
      <w:tr w:rsidR="00E61E26" w:rsidRPr="00E61E26" w:rsidTr="00E61E26">
        <w:trPr>
          <w:trHeight w:val="4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467.4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476.4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476.4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476.4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476.4   </w:t>
            </w:r>
          </w:p>
        </w:tc>
      </w:tr>
      <w:tr w:rsidR="00E61E26" w:rsidRPr="00E61E26" w:rsidTr="00E61E26">
        <w:trPr>
          <w:trHeight w:val="112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lastRenderedPageBreak/>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სოციალური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უზრუნველყოფა</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443.0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453.0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453.0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453.0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453.0   </w:t>
            </w:r>
          </w:p>
        </w:tc>
      </w:tr>
      <w:tr w:rsidR="00E61E26" w:rsidRPr="00E61E26" w:rsidTr="00E61E26">
        <w:trPr>
          <w:trHeight w:val="4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6"/>
                <w:szCs w:val="16"/>
              </w:rPr>
            </w:pPr>
            <w:r w:rsidRPr="00E61E26">
              <w:rPr>
                <w:rFonts w:ascii="Arial CYR" w:eastAsia="Times New Roman" w:hAnsi="Arial CYR" w:cs="Arial CYR"/>
                <w:sz w:val="16"/>
                <w:szCs w:val="16"/>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სხვა</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24.4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23.4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23.4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23.4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23.4   </w:t>
            </w:r>
          </w:p>
        </w:tc>
      </w:tr>
      <w:tr w:rsidR="00E61E26" w:rsidRPr="00E61E26" w:rsidTr="00E61E26">
        <w:trPr>
          <w:trHeight w:val="202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4"/>
                <w:szCs w:val="14"/>
              </w:rPr>
            </w:pPr>
            <w:r w:rsidRPr="00E61E26">
              <w:rPr>
                <w:rFonts w:ascii="Arial CYR" w:eastAsia="Times New Roman" w:hAnsi="Arial CYR" w:cs="Arial CYR"/>
                <w:b/>
                <w:bCs/>
                <w:sz w:val="14"/>
                <w:szCs w:val="14"/>
              </w:rPr>
              <w:t xml:space="preserve"> 06 02 13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ონკოლოგიური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პაციენტების</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დახმარების</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პროგრამა</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250.0   </w:t>
            </w:r>
          </w:p>
        </w:tc>
      </w:tr>
      <w:tr w:rsidR="00E61E26" w:rsidRPr="00E61E26" w:rsidTr="00E61E26">
        <w:trPr>
          <w:trHeight w:val="4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250.0   </w:t>
            </w:r>
          </w:p>
        </w:tc>
      </w:tr>
      <w:tr w:rsidR="00E61E26" w:rsidRPr="00E61E26" w:rsidTr="00E61E26">
        <w:trPr>
          <w:trHeight w:val="112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სოციალური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უზრუნველყოფა</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250.0   </w:t>
            </w:r>
          </w:p>
        </w:tc>
      </w:tr>
      <w:tr w:rsidR="00E61E26" w:rsidRPr="00E61E26" w:rsidTr="00E61E26">
        <w:trPr>
          <w:trHeight w:val="157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4"/>
                <w:szCs w:val="14"/>
              </w:rPr>
            </w:pPr>
            <w:r w:rsidRPr="00E61E26">
              <w:rPr>
                <w:rFonts w:ascii="Arial CYR" w:eastAsia="Times New Roman" w:hAnsi="Arial CYR" w:cs="Arial CYR"/>
                <w:b/>
                <w:bCs/>
                <w:sz w:val="14"/>
                <w:szCs w:val="14"/>
              </w:rPr>
              <w:t xml:space="preserve"> 02 06 14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ბავშვთა</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დაცვა</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და</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უფლებების</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მხარდაჭერა</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r>
      <w:tr w:rsidR="00E61E26" w:rsidRPr="00E61E26" w:rsidTr="00E61E26">
        <w:trPr>
          <w:trHeight w:val="450"/>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ხარჯები</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r>
      <w:tr w:rsidR="00E61E26" w:rsidRPr="00E61E26" w:rsidTr="00E61E26">
        <w:trPr>
          <w:trHeight w:val="1125"/>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sz w:val="14"/>
                <w:szCs w:val="14"/>
              </w:rPr>
            </w:pPr>
            <w:r w:rsidRPr="00E61E26">
              <w:rPr>
                <w:rFonts w:ascii="Arial CYR" w:eastAsia="Times New Roman" w:hAnsi="Arial CYR" w:cs="Arial CYR"/>
                <w:sz w:val="14"/>
                <w:szCs w:val="14"/>
              </w:rPr>
              <w:t> </w:t>
            </w:r>
          </w:p>
        </w:tc>
        <w:tc>
          <w:tcPr>
            <w:tcW w:w="1191"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სოციალური</w:t>
            </w:r>
            <w:r w:rsidRPr="00E61E26">
              <w:rPr>
                <w:rFonts w:ascii="Arial CYR" w:eastAsia="Times New Roman" w:hAnsi="Arial CYR" w:cs="Arial CYR"/>
                <w:b/>
                <w:bCs/>
                <w:sz w:val="16"/>
                <w:szCs w:val="16"/>
              </w:rPr>
              <w:t xml:space="preserve"> </w:t>
            </w:r>
            <w:r w:rsidRPr="00E61E26">
              <w:rPr>
                <w:rFonts w:ascii="Sylfaen" w:eastAsia="Times New Roman" w:hAnsi="Sylfaen" w:cs="Sylfaen"/>
                <w:b/>
                <w:bCs/>
                <w:sz w:val="16"/>
                <w:szCs w:val="16"/>
              </w:rPr>
              <w:t>უზრუნველყოფა</w:t>
            </w:r>
            <w:r w:rsidRPr="00E61E26">
              <w:rPr>
                <w:rFonts w:ascii="Arial CYR" w:eastAsia="Times New Roman" w:hAnsi="Arial CYR" w:cs="Arial CYR"/>
                <w:b/>
                <w:bCs/>
                <w:sz w:val="16"/>
                <w:szCs w:val="16"/>
              </w:rPr>
              <w:t xml:space="preserve">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c>
          <w:tcPr>
            <w:tcW w:w="653" w:type="pct"/>
            <w:tcBorders>
              <w:top w:val="nil"/>
              <w:left w:val="nil"/>
              <w:bottom w:val="single" w:sz="4" w:space="0" w:color="auto"/>
              <w:right w:val="single" w:sz="4" w:space="0" w:color="auto"/>
            </w:tcBorders>
            <w:shd w:val="clear" w:color="000000" w:fill="FFFFFF"/>
            <w:vAlign w:val="center"/>
            <w:hideMark/>
          </w:tcPr>
          <w:p w:rsidR="00E61E26" w:rsidRPr="00E61E26" w:rsidRDefault="00E61E26" w:rsidP="00E61E26">
            <w:pPr>
              <w:spacing w:after="0" w:line="240" w:lineRule="auto"/>
              <w:jc w:val="center"/>
              <w:rPr>
                <w:rFonts w:ascii="Arial CYR" w:eastAsia="Times New Roman" w:hAnsi="Arial CYR" w:cs="Arial CYR"/>
                <w:b/>
                <w:bCs/>
                <w:sz w:val="16"/>
                <w:szCs w:val="16"/>
              </w:rPr>
            </w:pPr>
            <w:r w:rsidRPr="00E61E26">
              <w:rPr>
                <w:rFonts w:ascii="Arial CYR" w:eastAsia="Times New Roman" w:hAnsi="Arial CYR" w:cs="Arial CYR"/>
                <w:b/>
                <w:bCs/>
                <w:sz w:val="16"/>
                <w:szCs w:val="16"/>
              </w:rPr>
              <w:t xml:space="preserve">         50.0   </w:t>
            </w:r>
          </w:p>
        </w:tc>
      </w:tr>
    </w:tbl>
    <w:p w:rsidR="00E61E26" w:rsidRPr="00241A90" w:rsidRDefault="00E61E2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sectPr w:rsidR="00E61E26" w:rsidRPr="00241A90" w:rsidSect="006A726D">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C3C" w:rsidRDefault="00B46C3C" w:rsidP="00081798">
      <w:pPr>
        <w:spacing w:after="0" w:line="240" w:lineRule="auto"/>
      </w:pPr>
      <w:r>
        <w:separator/>
      </w:r>
    </w:p>
  </w:endnote>
  <w:endnote w:type="continuationSeparator" w:id="0">
    <w:p w:rsidR="00B46C3C" w:rsidRDefault="00B46C3C" w:rsidP="00081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CYR">
    <w:altName w:val="Arial"/>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cadNusx">
    <w:altName w:val="Calibri"/>
    <w:panose1 w:val="00000000000000000000"/>
    <w:charset w:val="00"/>
    <w:family w:val="auto"/>
    <w:pitch w:val="variable"/>
    <w:sig w:usb0="00000087" w:usb1="00000000" w:usb2="00000000" w:usb3="00000000" w:csb0="0000001B" w:csb1="00000000"/>
  </w:font>
  <w:font w:name="Lit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94402"/>
      <w:docPartObj>
        <w:docPartGallery w:val="Page Numbers (Bottom of Page)"/>
        <w:docPartUnique/>
      </w:docPartObj>
    </w:sdtPr>
    <w:sdtEndPr>
      <w:rPr>
        <w:noProof/>
      </w:rPr>
    </w:sdtEndPr>
    <w:sdtContent>
      <w:p w:rsidR="0018314A" w:rsidRDefault="0018314A">
        <w:pPr>
          <w:pStyle w:val="Footer"/>
          <w:jc w:val="center"/>
        </w:pPr>
      </w:p>
      <w:p w:rsidR="0018314A" w:rsidRDefault="0018314A">
        <w:pPr>
          <w:pStyle w:val="Footer"/>
          <w:jc w:val="center"/>
        </w:pPr>
        <w:r>
          <w:fldChar w:fldCharType="begin"/>
        </w:r>
        <w:r>
          <w:instrText xml:space="preserve"> PAGE   \* MERGEFORMAT </w:instrText>
        </w:r>
        <w:r>
          <w:fldChar w:fldCharType="separate"/>
        </w:r>
        <w:r>
          <w:rPr>
            <w:noProof/>
          </w:rPr>
          <w:t>57</w:t>
        </w:r>
        <w:r>
          <w:rPr>
            <w:noProof/>
          </w:rPr>
          <w:fldChar w:fldCharType="end"/>
        </w:r>
      </w:p>
    </w:sdtContent>
  </w:sdt>
  <w:p w:rsidR="0018314A" w:rsidRDefault="00183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C3C" w:rsidRDefault="00B46C3C" w:rsidP="00081798">
      <w:pPr>
        <w:spacing w:after="0" w:line="240" w:lineRule="auto"/>
      </w:pPr>
      <w:r>
        <w:separator/>
      </w:r>
    </w:p>
  </w:footnote>
  <w:footnote w:type="continuationSeparator" w:id="0">
    <w:p w:rsidR="00B46C3C" w:rsidRDefault="00B46C3C" w:rsidP="00081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14A" w:rsidRDefault="0018314A">
    <w:pPr>
      <w:pStyle w:val="Header"/>
    </w:pPr>
  </w:p>
  <w:p w:rsidR="0018314A" w:rsidRDefault="001831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C86323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7D50"/>
      </v:shape>
    </w:pict>
  </w:numPicBullet>
  <w:abstractNum w:abstractNumId="0" w15:restartNumberingAfterBreak="0">
    <w:nsid w:val="08002047"/>
    <w:multiLevelType w:val="hybridMultilevel"/>
    <w:tmpl w:val="084EF7A6"/>
    <w:lvl w:ilvl="0" w:tplc="0409000D">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C030A8"/>
    <w:multiLevelType w:val="hybridMultilevel"/>
    <w:tmpl w:val="B6C411F0"/>
    <w:lvl w:ilvl="0" w:tplc="04090007">
      <w:start w:val="1"/>
      <w:numFmt w:val="bullet"/>
      <w:lvlText w:val=""/>
      <w:lvlPicBulletId w:val="0"/>
      <w:lvlJc w:val="left"/>
      <w:pPr>
        <w:ind w:left="1428" w:hanging="360"/>
      </w:pPr>
      <w:rPr>
        <w:rFonts w:ascii="Symbol" w:hAnsi="Symbol" w:hint="default"/>
        <w:sz w:val="24"/>
        <w:szCs w:val="24"/>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14803284"/>
    <w:multiLevelType w:val="hybridMultilevel"/>
    <w:tmpl w:val="D396C4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B6241504">
      <w:start w:val="1"/>
      <w:numFmt w:val="bullet"/>
      <w:lvlText w:val=""/>
      <w:lvlJc w:val="left"/>
      <w:pPr>
        <w:ind w:left="900" w:hanging="360"/>
      </w:pPr>
      <w:rPr>
        <w:rFonts w:ascii="Wingdings" w:hAnsi="Wingdings" w:hint="default"/>
        <w:color w:val="000000" w:themeColor="text1"/>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C1139"/>
    <w:multiLevelType w:val="hybridMultilevel"/>
    <w:tmpl w:val="C2AAA8DC"/>
    <w:lvl w:ilvl="0" w:tplc="0409000D">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175B3D"/>
    <w:multiLevelType w:val="hybridMultilevel"/>
    <w:tmpl w:val="EBF2669E"/>
    <w:lvl w:ilvl="0" w:tplc="04090009">
      <w:start w:val="1"/>
      <w:numFmt w:val="bullet"/>
      <w:lvlText w:val=""/>
      <w:lvlJc w:val="left"/>
      <w:pPr>
        <w:ind w:left="810" w:hanging="360"/>
      </w:pPr>
      <w:rPr>
        <w:rFonts w:ascii="Wingdings" w:hAnsi="Wingdings" w:hint="default"/>
        <w:sz w:val="24"/>
        <w:szCs w:val="24"/>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3AA33BFD"/>
    <w:multiLevelType w:val="hybridMultilevel"/>
    <w:tmpl w:val="28A24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46559"/>
    <w:multiLevelType w:val="hybridMultilevel"/>
    <w:tmpl w:val="81ECCAF8"/>
    <w:lvl w:ilvl="0" w:tplc="04190009">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16658A"/>
    <w:multiLevelType w:val="hybridMultilevel"/>
    <w:tmpl w:val="12CA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0178A4"/>
    <w:multiLevelType w:val="hybridMultilevel"/>
    <w:tmpl w:val="0E228B48"/>
    <w:lvl w:ilvl="0" w:tplc="7D7EE822">
      <w:start w:val="1"/>
      <w:numFmt w:val="bullet"/>
      <w:lvlText w:val="◙"/>
      <w:lvlJc w:val="left"/>
      <w:pPr>
        <w:ind w:left="720" w:hanging="360"/>
      </w:pPr>
      <w:rPr>
        <w:rFonts w:ascii="Courier New" w:hAnsi="Courier New"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A90B73"/>
    <w:multiLevelType w:val="hybridMultilevel"/>
    <w:tmpl w:val="2D4C0A3A"/>
    <w:lvl w:ilvl="0" w:tplc="04190009">
      <w:start w:val="1"/>
      <w:numFmt w:val="bullet"/>
      <w:lvlText w:val=""/>
      <w:lvlJc w:val="left"/>
      <w:pPr>
        <w:ind w:left="1287" w:hanging="360"/>
      </w:pPr>
      <w:rPr>
        <w:rFonts w:ascii="Wingdings" w:hAnsi="Wingdings"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9F861B7"/>
    <w:multiLevelType w:val="hybridMultilevel"/>
    <w:tmpl w:val="DA6AD102"/>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71604B"/>
    <w:multiLevelType w:val="hybridMultilevel"/>
    <w:tmpl w:val="C944F22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51450B5A"/>
    <w:multiLevelType w:val="hybridMultilevel"/>
    <w:tmpl w:val="76AE6DEC"/>
    <w:lvl w:ilvl="0" w:tplc="0409000D">
      <w:start w:val="1"/>
      <w:numFmt w:val="bullet"/>
      <w:lvlText w:val=""/>
      <w:lvlJc w:val="left"/>
      <w:pPr>
        <w:ind w:left="1428" w:hanging="360"/>
      </w:pPr>
      <w:rPr>
        <w:rFonts w:ascii="Wingdings" w:hAnsi="Wingdings" w:hint="default"/>
        <w:sz w:val="24"/>
        <w:szCs w:val="24"/>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15:restartNumberingAfterBreak="0">
    <w:nsid w:val="575F1508"/>
    <w:multiLevelType w:val="hybridMultilevel"/>
    <w:tmpl w:val="36BC5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2126F9"/>
    <w:multiLevelType w:val="hybridMultilevel"/>
    <w:tmpl w:val="A306ADB8"/>
    <w:lvl w:ilvl="0" w:tplc="0409000D">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4BA05D7"/>
    <w:multiLevelType w:val="hybridMultilevel"/>
    <w:tmpl w:val="7C1E0640"/>
    <w:lvl w:ilvl="0" w:tplc="71E84DEA">
      <w:start w:val="1"/>
      <w:numFmt w:val="bullet"/>
      <w:lvlText w:val=""/>
      <w:lvlJc w:val="left"/>
      <w:pPr>
        <w:ind w:left="1288" w:hanging="360"/>
      </w:pPr>
      <w:rPr>
        <w:rFonts w:ascii="Wingdings" w:hAnsi="Wingdings" w:hint="default"/>
        <w:color w:val="000000" w:themeColor="text1"/>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6" w15:restartNumberingAfterBreak="0">
    <w:nsid w:val="714E1F4F"/>
    <w:multiLevelType w:val="hybridMultilevel"/>
    <w:tmpl w:val="5C5E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947995"/>
    <w:multiLevelType w:val="hybridMultilevel"/>
    <w:tmpl w:val="57DA995A"/>
    <w:lvl w:ilvl="0" w:tplc="0409000D">
      <w:start w:val="1"/>
      <w:numFmt w:val="bullet"/>
      <w:lvlText w:val=""/>
      <w:lvlJc w:val="left"/>
      <w:pPr>
        <w:ind w:left="1287" w:hanging="360"/>
      </w:pPr>
      <w:rPr>
        <w:rFonts w:ascii="Wingdings" w:hAnsi="Wingdings"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7FF24CAD"/>
    <w:multiLevelType w:val="hybridMultilevel"/>
    <w:tmpl w:val="8F983BFC"/>
    <w:lvl w:ilvl="0" w:tplc="4CDE775E">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15"/>
  </w:num>
  <w:num w:numId="4">
    <w:abstractNumId w:val="11"/>
  </w:num>
  <w:num w:numId="5">
    <w:abstractNumId w:val="6"/>
  </w:num>
  <w:num w:numId="6">
    <w:abstractNumId w:val="8"/>
  </w:num>
  <w:num w:numId="7">
    <w:abstractNumId w:val="9"/>
  </w:num>
  <w:num w:numId="8">
    <w:abstractNumId w:val="1"/>
  </w:num>
  <w:num w:numId="9">
    <w:abstractNumId w:val="12"/>
  </w:num>
  <w:num w:numId="10">
    <w:abstractNumId w:val="3"/>
  </w:num>
  <w:num w:numId="11">
    <w:abstractNumId w:val="0"/>
  </w:num>
  <w:num w:numId="12">
    <w:abstractNumId w:val="14"/>
  </w:num>
  <w:num w:numId="13">
    <w:abstractNumId w:val="17"/>
  </w:num>
  <w:num w:numId="14">
    <w:abstractNumId w:val="4"/>
  </w:num>
  <w:num w:numId="15">
    <w:abstractNumId w:val="16"/>
  </w:num>
  <w:num w:numId="16">
    <w:abstractNumId w:val="13"/>
  </w:num>
  <w:num w:numId="17">
    <w:abstractNumId w:val="18"/>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C92"/>
    <w:rsid w:val="00000262"/>
    <w:rsid w:val="0000063A"/>
    <w:rsid w:val="000026F9"/>
    <w:rsid w:val="0000418A"/>
    <w:rsid w:val="0001701A"/>
    <w:rsid w:val="0001791A"/>
    <w:rsid w:val="0003356D"/>
    <w:rsid w:val="00034F36"/>
    <w:rsid w:val="00046AA5"/>
    <w:rsid w:val="00047B8C"/>
    <w:rsid w:val="000511D7"/>
    <w:rsid w:val="0005646C"/>
    <w:rsid w:val="00061028"/>
    <w:rsid w:val="00081798"/>
    <w:rsid w:val="00097F39"/>
    <w:rsid w:val="000C02C1"/>
    <w:rsid w:val="000C73A8"/>
    <w:rsid w:val="000D7724"/>
    <w:rsid w:val="000D7C17"/>
    <w:rsid w:val="000E1300"/>
    <w:rsid w:val="000E60EB"/>
    <w:rsid w:val="000F1074"/>
    <w:rsid w:val="000F6D23"/>
    <w:rsid w:val="00103955"/>
    <w:rsid w:val="00105DC4"/>
    <w:rsid w:val="00107F8D"/>
    <w:rsid w:val="001102D0"/>
    <w:rsid w:val="00114EAB"/>
    <w:rsid w:val="00115DCF"/>
    <w:rsid w:val="00116028"/>
    <w:rsid w:val="0012143D"/>
    <w:rsid w:val="00123493"/>
    <w:rsid w:val="0013198F"/>
    <w:rsid w:val="00135C7D"/>
    <w:rsid w:val="00135C9A"/>
    <w:rsid w:val="00150852"/>
    <w:rsid w:val="00153F9F"/>
    <w:rsid w:val="00162CC2"/>
    <w:rsid w:val="001709AC"/>
    <w:rsid w:val="00170BBB"/>
    <w:rsid w:val="0017562C"/>
    <w:rsid w:val="0018314A"/>
    <w:rsid w:val="0018441C"/>
    <w:rsid w:val="00184A6D"/>
    <w:rsid w:val="00190EE8"/>
    <w:rsid w:val="001917F4"/>
    <w:rsid w:val="0019422E"/>
    <w:rsid w:val="001967EE"/>
    <w:rsid w:val="001A17F5"/>
    <w:rsid w:val="001A249B"/>
    <w:rsid w:val="001B117F"/>
    <w:rsid w:val="001C189A"/>
    <w:rsid w:val="001C4577"/>
    <w:rsid w:val="001C4793"/>
    <w:rsid w:val="001D36C6"/>
    <w:rsid w:val="001D4B82"/>
    <w:rsid w:val="001D5B6F"/>
    <w:rsid w:val="001D7AB6"/>
    <w:rsid w:val="002022BE"/>
    <w:rsid w:val="002065D4"/>
    <w:rsid w:val="002068F1"/>
    <w:rsid w:val="00206BE5"/>
    <w:rsid w:val="00215A11"/>
    <w:rsid w:val="00223169"/>
    <w:rsid w:val="002244B0"/>
    <w:rsid w:val="00230793"/>
    <w:rsid w:val="00241A90"/>
    <w:rsid w:val="00241D7A"/>
    <w:rsid w:val="00243220"/>
    <w:rsid w:val="00243AC2"/>
    <w:rsid w:val="0025359D"/>
    <w:rsid w:val="00253ECE"/>
    <w:rsid w:val="002602CA"/>
    <w:rsid w:val="00263A65"/>
    <w:rsid w:val="0026660D"/>
    <w:rsid w:val="00273E32"/>
    <w:rsid w:val="002859BB"/>
    <w:rsid w:val="00286141"/>
    <w:rsid w:val="00287250"/>
    <w:rsid w:val="00297494"/>
    <w:rsid w:val="002A0D8D"/>
    <w:rsid w:val="002A3FA4"/>
    <w:rsid w:val="002A6E38"/>
    <w:rsid w:val="002B35A1"/>
    <w:rsid w:val="002B3F41"/>
    <w:rsid w:val="002C37A3"/>
    <w:rsid w:val="002D17B2"/>
    <w:rsid w:val="002D764A"/>
    <w:rsid w:val="002E059D"/>
    <w:rsid w:val="002E7558"/>
    <w:rsid w:val="002F0D3B"/>
    <w:rsid w:val="002F2408"/>
    <w:rsid w:val="002F72BA"/>
    <w:rsid w:val="002F7E59"/>
    <w:rsid w:val="0030567C"/>
    <w:rsid w:val="00311917"/>
    <w:rsid w:val="00311DFC"/>
    <w:rsid w:val="003138CC"/>
    <w:rsid w:val="003153E5"/>
    <w:rsid w:val="00315F2D"/>
    <w:rsid w:val="003204AA"/>
    <w:rsid w:val="003275B2"/>
    <w:rsid w:val="00346D8C"/>
    <w:rsid w:val="00354815"/>
    <w:rsid w:val="00382E46"/>
    <w:rsid w:val="003903F2"/>
    <w:rsid w:val="003A2D11"/>
    <w:rsid w:val="003B41A4"/>
    <w:rsid w:val="003B60B8"/>
    <w:rsid w:val="003B689E"/>
    <w:rsid w:val="003D3C4D"/>
    <w:rsid w:val="003D72E1"/>
    <w:rsid w:val="003E1F04"/>
    <w:rsid w:val="003E29B8"/>
    <w:rsid w:val="003F0A28"/>
    <w:rsid w:val="00401B6F"/>
    <w:rsid w:val="00404E37"/>
    <w:rsid w:val="00405470"/>
    <w:rsid w:val="00416E9D"/>
    <w:rsid w:val="004176B4"/>
    <w:rsid w:val="004223D6"/>
    <w:rsid w:val="00424833"/>
    <w:rsid w:val="00425B90"/>
    <w:rsid w:val="0042760B"/>
    <w:rsid w:val="0043215E"/>
    <w:rsid w:val="00437648"/>
    <w:rsid w:val="00451D40"/>
    <w:rsid w:val="00454A8E"/>
    <w:rsid w:val="00455161"/>
    <w:rsid w:val="00476C99"/>
    <w:rsid w:val="0048204A"/>
    <w:rsid w:val="004836F2"/>
    <w:rsid w:val="00485538"/>
    <w:rsid w:val="0048787F"/>
    <w:rsid w:val="00493A71"/>
    <w:rsid w:val="004950D1"/>
    <w:rsid w:val="004A0CD9"/>
    <w:rsid w:val="004A1E0E"/>
    <w:rsid w:val="004B02F7"/>
    <w:rsid w:val="004B503A"/>
    <w:rsid w:val="004D1297"/>
    <w:rsid w:val="004D234E"/>
    <w:rsid w:val="004D36CA"/>
    <w:rsid w:val="004E2758"/>
    <w:rsid w:val="004E2E14"/>
    <w:rsid w:val="004E5F31"/>
    <w:rsid w:val="004F2157"/>
    <w:rsid w:val="005067B8"/>
    <w:rsid w:val="00506BA3"/>
    <w:rsid w:val="00514A09"/>
    <w:rsid w:val="005159BB"/>
    <w:rsid w:val="00521AA3"/>
    <w:rsid w:val="0052237F"/>
    <w:rsid w:val="00545895"/>
    <w:rsid w:val="00545C58"/>
    <w:rsid w:val="005470C0"/>
    <w:rsid w:val="005476FB"/>
    <w:rsid w:val="005530FB"/>
    <w:rsid w:val="00555D8A"/>
    <w:rsid w:val="00567A5E"/>
    <w:rsid w:val="00571DCA"/>
    <w:rsid w:val="00575EC8"/>
    <w:rsid w:val="00583FE8"/>
    <w:rsid w:val="00594438"/>
    <w:rsid w:val="0059472A"/>
    <w:rsid w:val="005A5A0A"/>
    <w:rsid w:val="005A7230"/>
    <w:rsid w:val="005B0EE5"/>
    <w:rsid w:val="005C32D8"/>
    <w:rsid w:val="005C36CD"/>
    <w:rsid w:val="005C3C92"/>
    <w:rsid w:val="005D2AC3"/>
    <w:rsid w:val="005F2AE9"/>
    <w:rsid w:val="005F7DF2"/>
    <w:rsid w:val="006014EC"/>
    <w:rsid w:val="00604D6E"/>
    <w:rsid w:val="0060529A"/>
    <w:rsid w:val="00610CFB"/>
    <w:rsid w:val="00612A2E"/>
    <w:rsid w:val="00617CAA"/>
    <w:rsid w:val="006219EC"/>
    <w:rsid w:val="006355E8"/>
    <w:rsid w:val="00641E10"/>
    <w:rsid w:val="00643874"/>
    <w:rsid w:val="0065393F"/>
    <w:rsid w:val="00657C71"/>
    <w:rsid w:val="006670AC"/>
    <w:rsid w:val="00670BF7"/>
    <w:rsid w:val="00670E12"/>
    <w:rsid w:val="00677810"/>
    <w:rsid w:val="006823DA"/>
    <w:rsid w:val="00683936"/>
    <w:rsid w:val="00691D51"/>
    <w:rsid w:val="00692F08"/>
    <w:rsid w:val="006A726D"/>
    <w:rsid w:val="006B465C"/>
    <w:rsid w:val="006C41C3"/>
    <w:rsid w:val="006C6D45"/>
    <w:rsid w:val="006E2B7A"/>
    <w:rsid w:val="006E7D5F"/>
    <w:rsid w:val="006F1678"/>
    <w:rsid w:val="006F350C"/>
    <w:rsid w:val="006F7165"/>
    <w:rsid w:val="00700E83"/>
    <w:rsid w:val="007052A1"/>
    <w:rsid w:val="007064BD"/>
    <w:rsid w:val="00706E06"/>
    <w:rsid w:val="00713A50"/>
    <w:rsid w:val="00731E31"/>
    <w:rsid w:val="00731FDE"/>
    <w:rsid w:val="00740BD8"/>
    <w:rsid w:val="00750B36"/>
    <w:rsid w:val="00751C29"/>
    <w:rsid w:val="007662D3"/>
    <w:rsid w:val="00772BF2"/>
    <w:rsid w:val="0077696D"/>
    <w:rsid w:val="00782707"/>
    <w:rsid w:val="0079071C"/>
    <w:rsid w:val="00791D56"/>
    <w:rsid w:val="00792368"/>
    <w:rsid w:val="007A3811"/>
    <w:rsid w:val="007A60E4"/>
    <w:rsid w:val="007B1ACC"/>
    <w:rsid w:val="007B5C31"/>
    <w:rsid w:val="007C4845"/>
    <w:rsid w:val="007D1F6F"/>
    <w:rsid w:val="007D39D5"/>
    <w:rsid w:val="007D5069"/>
    <w:rsid w:val="007D74DA"/>
    <w:rsid w:val="007E0788"/>
    <w:rsid w:val="007E274C"/>
    <w:rsid w:val="007E5B25"/>
    <w:rsid w:val="007F0C2F"/>
    <w:rsid w:val="00807282"/>
    <w:rsid w:val="00813828"/>
    <w:rsid w:val="00824D18"/>
    <w:rsid w:val="00835BD5"/>
    <w:rsid w:val="00835F86"/>
    <w:rsid w:val="00841FFE"/>
    <w:rsid w:val="00852ADC"/>
    <w:rsid w:val="008722E6"/>
    <w:rsid w:val="008724D9"/>
    <w:rsid w:val="00873E54"/>
    <w:rsid w:val="00880A51"/>
    <w:rsid w:val="0089681F"/>
    <w:rsid w:val="008B0A4D"/>
    <w:rsid w:val="008D3B35"/>
    <w:rsid w:val="008E3DD6"/>
    <w:rsid w:val="008E7605"/>
    <w:rsid w:val="008E7EDA"/>
    <w:rsid w:val="008F0360"/>
    <w:rsid w:val="008F36F2"/>
    <w:rsid w:val="008F37F6"/>
    <w:rsid w:val="008F6E7C"/>
    <w:rsid w:val="009025F2"/>
    <w:rsid w:val="009118AC"/>
    <w:rsid w:val="00920751"/>
    <w:rsid w:val="00920915"/>
    <w:rsid w:val="00926CF3"/>
    <w:rsid w:val="009323B1"/>
    <w:rsid w:val="00935659"/>
    <w:rsid w:val="0093772F"/>
    <w:rsid w:val="00944417"/>
    <w:rsid w:val="00945871"/>
    <w:rsid w:val="00946578"/>
    <w:rsid w:val="0095041B"/>
    <w:rsid w:val="00952AE3"/>
    <w:rsid w:val="00954083"/>
    <w:rsid w:val="00960F82"/>
    <w:rsid w:val="00971781"/>
    <w:rsid w:val="009812BD"/>
    <w:rsid w:val="00997AEC"/>
    <w:rsid w:val="009A4C90"/>
    <w:rsid w:val="009C5596"/>
    <w:rsid w:val="009D2C52"/>
    <w:rsid w:val="009E68E7"/>
    <w:rsid w:val="009F1472"/>
    <w:rsid w:val="009F43E0"/>
    <w:rsid w:val="009F5838"/>
    <w:rsid w:val="00A03214"/>
    <w:rsid w:val="00A0622E"/>
    <w:rsid w:val="00A10104"/>
    <w:rsid w:val="00A22704"/>
    <w:rsid w:val="00A23B7A"/>
    <w:rsid w:val="00A305D2"/>
    <w:rsid w:val="00A30EA6"/>
    <w:rsid w:val="00A314E6"/>
    <w:rsid w:val="00A34CA8"/>
    <w:rsid w:val="00A35538"/>
    <w:rsid w:val="00A3559D"/>
    <w:rsid w:val="00A36835"/>
    <w:rsid w:val="00A3696B"/>
    <w:rsid w:val="00A37419"/>
    <w:rsid w:val="00A41292"/>
    <w:rsid w:val="00A412E5"/>
    <w:rsid w:val="00A43A7F"/>
    <w:rsid w:val="00A47CF8"/>
    <w:rsid w:val="00A644AD"/>
    <w:rsid w:val="00A64D4C"/>
    <w:rsid w:val="00A65E0C"/>
    <w:rsid w:val="00A67848"/>
    <w:rsid w:val="00A7550E"/>
    <w:rsid w:val="00A77EAE"/>
    <w:rsid w:val="00A8151F"/>
    <w:rsid w:val="00A8578F"/>
    <w:rsid w:val="00A87635"/>
    <w:rsid w:val="00A910FA"/>
    <w:rsid w:val="00A965D8"/>
    <w:rsid w:val="00AA3B73"/>
    <w:rsid w:val="00AB333F"/>
    <w:rsid w:val="00AC0555"/>
    <w:rsid w:val="00AC25D2"/>
    <w:rsid w:val="00AC2812"/>
    <w:rsid w:val="00AC373C"/>
    <w:rsid w:val="00AD16A4"/>
    <w:rsid w:val="00AD22A9"/>
    <w:rsid w:val="00AD47DD"/>
    <w:rsid w:val="00AE02DF"/>
    <w:rsid w:val="00AE2A82"/>
    <w:rsid w:val="00AE43C9"/>
    <w:rsid w:val="00AF2153"/>
    <w:rsid w:val="00AF2D0F"/>
    <w:rsid w:val="00B012AF"/>
    <w:rsid w:val="00B10E96"/>
    <w:rsid w:val="00B1264A"/>
    <w:rsid w:val="00B13166"/>
    <w:rsid w:val="00B162F1"/>
    <w:rsid w:val="00B32099"/>
    <w:rsid w:val="00B3443B"/>
    <w:rsid w:val="00B4581B"/>
    <w:rsid w:val="00B46C3C"/>
    <w:rsid w:val="00B50D63"/>
    <w:rsid w:val="00B519F7"/>
    <w:rsid w:val="00B60948"/>
    <w:rsid w:val="00B61923"/>
    <w:rsid w:val="00B75C34"/>
    <w:rsid w:val="00B763F8"/>
    <w:rsid w:val="00B846A7"/>
    <w:rsid w:val="00B92B86"/>
    <w:rsid w:val="00BA3677"/>
    <w:rsid w:val="00BA4820"/>
    <w:rsid w:val="00BB2F97"/>
    <w:rsid w:val="00BB7B7E"/>
    <w:rsid w:val="00BE1C00"/>
    <w:rsid w:val="00BE1F12"/>
    <w:rsid w:val="00BE272D"/>
    <w:rsid w:val="00BE7714"/>
    <w:rsid w:val="00BE798C"/>
    <w:rsid w:val="00BF41F6"/>
    <w:rsid w:val="00C031FD"/>
    <w:rsid w:val="00C06F61"/>
    <w:rsid w:val="00C07FA7"/>
    <w:rsid w:val="00C20B93"/>
    <w:rsid w:val="00C25633"/>
    <w:rsid w:val="00C34D85"/>
    <w:rsid w:val="00C450C0"/>
    <w:rsid w:val="00C51B10"/>
    <w:rsid w:val="00C54472"/>
    <w:rsid w:val="00C57D9D"/>
    <w:rsid w:val="00C62C3D"/>
    <w:rsid w:val="00C64893"/>
    <w:rsid w:val="00C663FF"/>
    <w:rsid w:val="00C72C7A"/>
    <w:rsid w:val="00C733CA"/>
    <w:rsid w:val="00C83DBA"/>
    <w:rsid w:val="00C84300"/>
    <w:rsid w:val="00C87AB0"/>
    <w:rsid w:val="00C94A7B"/>
    <w:rsid w:val="00CA2411"/>
    <w:rsid w:val="00CA4B40"/>
    <w:rsid w:val="00CA5ECB"/>
    <w:rsid w:val="00CA6A50"/>
    <w:rsid w:val="00CA7970"/>
    <w:rsid w:val="00CB2C30"/>
    <w:rsid w:val="00CB45FE"/>
    <w:rsid w:val="00CC13D8"/>
    <w:rsid w:val="00CC3B44"/>
    <w:rsid w:val="00CC73DD"/>
    <w:rsid w:val="00CE2C46"/>
    <w:rsid w:val="00CE679D"/>
    <w:rsid w:val="00CE726E"/>
    <w:rsid w:val="00CF211D"/>
    <w:rsid w:val="00CF398F"/>
    <w:rsid w:val="00D0308B"/>
    <w:rsid w:val="00D036E6"/>
    <w:rsid w:val="00D0508F"/>
    <w:rsid w:val="00D06B91"/>
    <w:rsid w:val="00D11AC1"/>
    <w:rsid w:val="00D11F1D"/>
    <w:rsid w:val="00D26269"/>
    <w:rsid w:val="00D30BC2"/>
    <w:rsid w:val="00D349B7"/>
    <w:rsid w:val="00D42EA3"/>
    <w:rsid w:val="00D6299F"/>
    <w:rsid w:val="00D65CA2"/>
    <w:rsid w:val="00D825F2"/>
    <w:rsid w:val="00D9470B"/>
    <w:rsid w:val="00D96270"/>
    <w:rsid w:val="00DA0480"/>
    <w:rsid w:val="00DA07D8"/>
    <w:rsid w:val="00DB03A2"/>
    <w:rsid w:val="00DC06F3"/>
    <w:rsid w:val="00DC1D7D"/>
    <w:rsid w:val="00DC75DD"/>
    <w:rsid w:val="00DE2F6F"/>
    <w:rsid w:val="00DE4621"/>
    <w:rsid w:val="00DF7A1F"/>
    <w:rsid w:val="00E04293"/>
    <w:rsid w:val="00E05CFE"/>
    <w:rsid w:val="00E05DDD"/>
    <w:rsid w:val="00E06FA0"/>
    <w:rsid w:val="00E10B79"/>
    <w:rsid w:val="00E33599"/>
    <w:rsid w:val="00E33DBD"/>
    <w:rsid w:val="00E3781C"/>
    <w:rsid w:val="00E4500D"/>
    <w:rsid w:val="00E4663F"/>
    <w:rsid w:val="00E47486"/>
    <w:rsid w:val="00E476CE"/>
    <w:rsid w:val="00E50335"/>
    <w:rsid w:val="00E543D8"/>
    <w:rsid w:val="00E544BE"/>
    <w:rsid w:val="00E55CD5"/>
    <w:rsid w:val="00E560DC"/>
    <w:rsid w:val="00E61CC2"/>
    <w:rsid w:val="00E61E26"/>
    <w:rsid w:val="00E62322"/>
    <w:rsid w:val="00E635B8"/>
    <w:rsid w:val="00E66161"/>
    <w:rsid w:val="00E82A37"/>
    <w:rsid w:val="00E8637A"/>
    <w:rsid w:val="00E941C3"/>
    <w:rsid w:val="00E97CD8"/>
    <w:rsid w:val="00EA1D14"/>
    <w:rsid w:val="00EA5752"/>
    <w:rsid w:val="00EA71F9"/>
    <w:rsid w:val="00EC7D3F"/>
    <w:rsid w:val="00ED368D"/>
    <w:rsid w:val="00ED3AFA"/>
    <w:rsid w:val="00ED5A35"/>
    <w:rsid w:val="00ED5CF8"/>
    <w:rsid w:val="00EE32FA"/>
    <w:rsid w:val="00EE5C7C"/>
    <w:rsid w:val="00EE5DE9"/>
    <w:rsid w:val="00EF18A5"/>
    <w:rsid w:val="00F039C7"/>
    <w:rsid w:val="00F05F89"/>
    <w:rsid w:val="00F31FF8"/>
    <w:rsid w:val="00F35F0E"/>
    <w:rsid w:val="00F3780A"/>
    <w:rsid w:val="00F37CB7"/>
    <w:rsid w:val="00F437E2"/>
    <w:rsid w:val="00F44B1C"/>
    <w:rsid w:val="00F45C3B"/>
    <w:rsid w:val="00F46E13"/>
    <w:rsid w:val="00F51133"/>
    <w:rsid w:val="00F56781"/>
    <w:rsid w:val="00F636FB"/>
    <w:rsid w:val="00F6457C"/>
    <w:rsid w:val="00F714A5"/>
    <w:rsid w:val="00F71F57"/>
    <w:rsid w:val="00F72FB5"/>
    <w:rsid w:val="00F768B1"/>
    <w:rsid w:val="00F77163"/>
    <w:rsid w:val="00F85B5D"/>
    <w:rsid w:val="00FB47B3"/>
    <w:rsid w:val="00FC3F70"/>
    <w:rsid w:val="00FD2BEF"/>
    <w:rsid w:val="00FD463A"/>
    <w:rsid w:val="00FD651D"/>
    <w:rsid w:val="00FD79FA"/>
    <w:rsid w:val="00FE038F"/>
    <w:rsid w:val="00FE1BA2"/>
    <w:rsid w:val="00FE3881"/>
    <w:rsid w:val="00FF3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00F7F"/>
  <w15:docId w15:val="{66A135B9-DBFD-42F1-8BFA-B7377A45E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3D8"/>
    <w:rPr>
      <w:rFonts w:ascii="Calibri" w:eastAsia="Calibri" w:hAnsi="Calibri" w:cs="Times New Roman"/>
    </w:rPr>
  </w:style>
  <w:style w:type="paragraph" w:styleId="Heading1">
    <w:name w:val="heading 1"/>
    <w:basedOn w:val="Normal"/>
    <w:next w:val="Normal"/>
    <w:link w:val="Heading1Char"/>
    <w:uiPriority w:val="1"/>
    <w:qFormat/>
    <w:rsid w:val="001B11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878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B117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8787F"/>
    <w:rPr>
      <w:rFonts w:asciiTheme="majorHAnsi" w:eastAsiaTheme="majorEastAsia" w:hAnsiTheme="majorHAnsi" w:cstheme="majorBidi"/>
      <w:color w:val="365F91" w:themeColor="accent1" w:themeShade="BF"/>
      <w:sz w:val="26"/>
      <w:szCs w:val="26"/>
    </w:rPr>
  </w:style>
  <w:style w:type="paragraph" w:customStyle="1" w:styleId="Default">
    <w:name w:val="Default"/>
    <w:rsid w:val="005C3C92"/>
    <w:pPr>
      <w:autoSpaceDE w:val="0"/>
      <w:autoSpaceDN w:val="0"/>
      <w:adjustRightInd w:val="0"/>
      <w:spacing w:after="0" w:line="240" w:lineRule="auto"/>
    </w:pPr>
    <w:rPr>
      <w:rFonts w:ascii="Sylfaen" w:hAnsi="Sylfaen" w:cs="Sylfaen"/>
      <w:color w:val="000000"/>
      <w:sz w:val="24"/>
      <w:szCs w:val="24"/>
    </w:rPr>
  </w:style>
  <w:style w:type="paragraph" w:styleId="ListParagraph">
    <w:name w:val="List Paragraph"/>
    <w:basedOn w:val="Normal"/>
    <w:link w:val="ListParagraphChar"/>
    <w:uiPriority w:val="34"/>
    <w:qFormat/>
    <w:rsid w:val="00C20B93"/>
    <w:pPr>
      <w:autoSpaceDE w:val="0"/>
      <w:autoSpaceDN w:val="0"/>
      <w:adjustRightInd w:val="0"/>
      <w:spacing w:after="0" w:line="264" w:lineRule="auto"/>
      <w:ind w:left="720"/>
    </w:pPr>
    <w:rPr>
      <w:rFonts w:ascii="Times New Roman" w:eastAsiaTheme="minorHAnsi" w:hAnsi="Times New Roman"/>
      <w:sz w:val="24"/>
      <w:szCs w:val="24"/>
      <w:lang w:val="x-none"/>
    </w:rPr>
  </w:style>
  <w:style w:type="character" w:customStyle="1" w:styleId="ListParagraphChar">
    <w:name w:val="List Paragraph Char"/>
    <w:basedOn w:val="DefaultParagraphFont"/>
    <w:link w:val="ListParagraph"/>
    <w:locked/>
    <w:rsid w:val="00286141"/>
    <w:rPr>
      <w:rFonts w:ascii="Times New Roman" w:hAnsi="Times New Roman" w:cs="Times New Roman"/>
      <w:sz w:val="24"/>
      <w:szCs w:val="24"/>
      <w:lang w:val="x-none"/>
    </w:rPr>
  </w:style>
  <w:style w:type="table" w:styleId="TableGrid">
    <w:name w:val="Table Grid"/>
    <w:basedOn w:val="TableNormal"/>
    <w:uiPriority w:val="39"/>
    <w:rsid w:val="00C20B93"/>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link w:val="BodyText"/>
    <w:uiPriority w:val="1"/>
    <w:rsid w:val="00354815"/>
    <w:rPr>
      <w:rFonts w:ascii="Calibri" w:eastAsia="Calibri" w:hAnsi="Calibri" w:cs="Times New Roman"/>
      <w:sz w:val="20"/>
      <w:szCs w:val="20"/>
    </w:rPr>
  </w:style>
  <w:style w:type="paragraph" w:styleId="BodyText">
    <w:name w:val="Body Text"/>
    <w:basedOn w:val="Normal"/>
    <w:link w:val="BodyTextChar"/>
    <w:uiPriority w:val="1"/>
    <w:unhideWhenUsed/>
    <w:qFormat/>
    <w:rsid w:val="00354815"/>
    <w:pPr>
      <w:spacing w:after="120"/>
    </w:pPr>
    <w:rPr>
      <w:sz w:val="20"/>
      <w:szCs w:val="20"/>
    </w:rPr>
  </w:style>
  <w:style w:type="character" w:customStyle="1" w:styleId="BodyTextChar1">
    <w:name w:val="Body Text Char1"/>
    <w:basedOn w:val="DefaultParagraphFont"/>
    <w:uiPriority w:val="99"/>
    <w:semiHidden/>
    <w:rsid w:val="00354815"/>
    <w:rPr>
      <w:rFonts w:ascii="Calibri" w:eastAsia="Calibri" w:hAnsi="Calibri" w:cs="Times New Roman"/>
    </w:rPr>
  </w:style>
  <w:style w:type="paragraph" w:styleId="BalloonText">
    <w:name w:val="Balloon Text"/>
    <w:basedOn w:val="Normal"/>
    <w:link w:val="BalloonTextChar"/>
    <w:uiPriority w:val="99"/>
    <w:semiHidden/>
    <w:unhideWhenUsed/>
    <w:rsid w:val="00243A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AC2"/>
    <w:rPr>
      <w:rFonts w:ascii="Segoe UI" w:eastAsia="Calibri" w:hAnsi="Segoe UI" w:cs="Segoe UI"/>
      <w:sz w:val="18"/>
      <w:szCs w:val="18"/>
    </w:rPr>
  </w:style>
  <w:style w:type="table" w:customStyle="1" w:styleId="TableGrid1">
    <w:name w:val="Table Grid1"/>
    <w:basedOn w:val="TableNormal"/>
    <w:next w:val="TableGrid"/>
    <w:uiPriority w:val="39"/>
    <w:rsid w:val="00184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84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41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41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1798"/>
    <w:pPr>
      <w:tabs>
        <w:tab w:val="center" w:pos="4844"/>
        <w:tab w:val="right" w:pos="9689"/>
      </w:tabs>
      <w:spacing w:after="0" w:line="240" w:lineRule="auto"/>
    </w:pPr>
  </w:style>
  <w:style w:type="character" w:customStyle="1" w:styleId="HeaderChar">
    <w:name w:val="Header Char"/>
    <w:basedOn w:val="DefaultParagraphFont"/>
    <w:link w:val="Header"/>
    <w:uiPriority w:val="99"/>
    <w:rsid w:val="00081798"/>
    <w:rPr>
      <w:rFonts w:ascii="Calibri" w:eastAsia="Calibri" w:hAnsi="Calibri" w:cs="Times New Roman"/>
    </w:rPr>
  </w:style>
  <w:style w:type="paragraph" w:styleId="Footer">
    <w:name w:val="footer"/>
    <w:basedOn w:val="Normal"/>
    <w:link w:val="FooterChar"/>
    <w:uiPriority w:val="99"/>
    <w:unhideWhenUsed/>
    <w:rsid w:val="00081798"/>
    <w:pPr>
      <w:tabs>
        <w:tab w:val="center" w:pos="4844"/>
        <w:tab w:val="right" w:pos="9689"/>
      </w:tabs>
      <w:spacing w:after="0" w:line="240" w:lineRule="auto"/>
    </w:pPr>
  </w:style>
  <w:style w:type="character" w:customStyle="1" w:styleId="FooterChar">
    <w:name w:val="Footer Char"/>
    <w:basedOn w:val="DefaultParagraphFont"/>
    <w:link w:val="Footer"/>
    <w:uiPriority w:val="99"/>
    <w:rsid w:val="00081798"/>
    <w:rPr>
      <w:rFonts w:ascii="Calibri" w:eastAsia="Calibri" w:hAnsi="Calibri" w:cs="Times New Roman"/>
    </w:rPr>
  </w:style>
  <w:style w:type="character" w:styleId="CommentReference">
    <w:name w:val="annotation reference"/>
    <w:basedOn w:val="DefaultParagraphFont"/>
    <w:uiPriority w:val="99"/>
    <w:semiHidden/>
    <w:unhideWhenUsed/>
    <w:rsid w:val="00135C9A"/>
    <w:rPr>
      <w:sz w:val="16"/>
      <w:szCs w:val="16"/>
    </w:rPr>
  </w:style>
  <w:style w:type="paragraph" w:styleId="CommentText">
    <w:name w:val="annotation text"/>
    <w:basedOn w:val="Normal"/>
    <w:link w:val="CommentTextChar"/>
    <w:uiPriority w:val="99"/>
    <w:semiHidden/>
    <w:unhideWhenUsed/>
    <w:rsid w:val="00135C9A"/>
    <w:pPr>
      <w:spacing w:line="240" w:lineRule="auto"/>
    </w:pPr>
    <w:rPr>
      <w:sz w:val="20"/>
      <w:szCs w:val="20"/>
    </w:rPr>
  </w:style>
  <w:style w:type="character" w:customStyle="1" w:styleId="CommentTextChar">
    <w:name w:val="Comment Text Char"/>
    <w:basedOn w:val="DefaultParagraphFont"/>
    <w:link w:val="CommentText"/>
    <w:uiPriority w:val="99"/>
    <w:semiHidden/>
    <w:rsid w:val="00135C9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5C9A"/>
    <w:rPr>
      <w:b/>
      <w:bCs/>
    </w:rPr>
  </w:style>
  <w:style w:type="character" w:customStyle="1" w:styleId="CommentSubjectChar">
    <w:name w:val="Comment Subject Char"/>
    <w:basedOn w:val="CommentTextChar"/>
    <w:link w:val="CommentSubject"/>
    <w:uiPriority w:val="99"/>
    <w:semiHidden/>
    <w:rsid w:val="00135C9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8869">
      <w:bodyDiv w:val="1"/>
      <w:marLeft w:val="0"/>
      <w:marRight w:val="0"/>
      <w:marTop w:val="0"/>
      <w:marBottom w:val="0"/>
      <w:divBdr>
        <w:top w:val="none" w:sz="0" w:space="0" w:color="auto"/>
        <w:left w:val="none" w:sz="0" w:space="0" w:color="auto"/>
        <w:bottom w:val="none" w:sz="0" w:space="0" w:color="auto"/>
        <w:right w:val="none" w:sz="0" w:space="0" w:color="auto"/>
      </w:divBdr>
    </w:div>
    <w:div w:id="7412175">
      <w:bodyDiv w:val="1"/>
      <w:marLeft w:val="0"/>
      <w:marRight w:val="0"/>
      <w:marTop w:val="0"/>
      <w:marBottom w:val="0"/>
      <w:divBdr>
        <w:top w:val="none" w:sz="0" w:space="0" w:color="auto"/>
        <w:left w:val="none" w:sz="0" w:space="0" w:color="auto"/>
        <w:bottom w:val="none" w:sz="0" w:space="0" w:color="auto"/>
        <w:right w:val="none" w:sz="0" w:space="0" w:color="auto"/>
      </w:divBdr>
    </w:div>
    <w:div w:id="7871094">
      <w:bodyDiv w:val="1"/>
      <w:marLeft w:val="0"/>
      <w:marRight w:val="0"/>
      <w:marTop w:val="0"/>
      <w:marBottom w:val="0"/>
      <w:divBdr>
        <w:top w:val="none" w:sz="0" w:space="0" w:color="auto"/>
        <w:left w:val="none" w:sz="0" w:space="0" w:color="auto"/>
        <w:bottom w:val="none" w:sz="0" w:space="0" w:color="auto"/>
        <w:right w:val="none" w:sz="0" w:space="0" w:color="auto"/>
      </w:divBdr>
    </w:div>
    <w:div w:id="17857334">
      <w:bodyDiv w:val="1"/>
      <w:marLeft w:val="0"/>
      <w:marRight w:val="0"/>
      <w:marTop w:val="0"/>
      <w:marBottom w:val="0"/>
      <w:divBdr>
        <w:top w:val="none" w:sz="0" w:space="0" w:color="auto"/>
        <w:left w:val="none" w:sz="0" w:space="0" w:color="auto"/>
        <w:bottom w:val="none" w:sz="0" w:space="0" w:color="auto"/>
        <w:right w:val="none" w:sz="0" w:space="0" w:color="auto"/>
      </w:divBdr>
    </w:div>
    <w:div w:id="28576872">
      <w:bodyDiv w:val="1"/>
      <w:marLeft w:val="0"/>
      <w:marRight w:val="0"/>
      <w:marTop w:val="0"/>
      <w:marBottom w:val="0"/>
      <w:divBdr>
        <w:top w:val="none" w:sz="0" w:space="0" w:color="auto"/>
        <w:left w:val="none" w:sz="0" w:space="0" w:color="auto"/>
        <w:bottom w:val="none" w:sz="0" w:space="0" w:color="auto"/>
        <w:right w:val="none" w:sz="0" w:space="0" w:color="auto"/>
      </w:divBdr>
    </w:div>
    <w:div w:id="28838932">
      <w:bodyDiv w:val="1"/>
      <w:marLeft w:val="0"/>
      <w:marRight w:val="0"/>
      <w:marTop w:val="0"/>
      <w:marBottom w:val="0"/>
      <w:divBdr>
        <w:top w:val="none" w:sz="0" w:space="0" w:color="auto"/>
        <w:left w:val="none" w:sz="0" w:space="0" w:color="auto"/>
        <w:bottom w:val="none" w:sz="0" w:space="0" w:color="auto"/>
        <w:right w:val="none" w:sz="0" w:space="0" w:color="auto"/>
      </w:divBdr>
    </w:div>
    <w:div w:id="37555731">
      <w:bodyDiv w:val="1"/>
      <w:marLeft w:val="0"/>
      <w:marRight w:val="0"/>
      <w:marTop w:val="0"/>
      <w:marBottom w:val="0"/>
      <w:divBdr>
        <w:top w:val="none" w:sz="0" w:space="0" w:color="auto"/>
        <w:left w:val="none" w:sz="0" w:space="0" w:color="auto"/>
        <w:bottom w:val="none" w:sz="0" w:space="0" w:color="auto"/>
        <w:right w:val="none" w:sz="0" w:space="0" w:color="auto"/>
      </w:divBdr>
    </w:div>
    <w:div w:id="38169978">
      <w:bodyDiv w:val="1"/>
      <w:marLeft w:val="0"/>
      <w:marRight w:val="0"/>
      <w:marTop w:val="0"/>
      <w:marBottom w:val="0"/>
      <w:divBdr>
        <w:top w:val="none" w:sz="0" w:space="0" w:color="auto"/>
        <w:left w:val="none" w:sz="0" w:space="0" w:color="auto"/>
        <w:bottom w:val="none" w:sz="0" w:space="0" w:color="auto"/>
        <w:right w:val="none" w:sz="0" w:space="0" w:color="auto"/>
      </w:divBdr>
    </w:div>
    <w:div w:id="50033740">
      <w:bodyDiv w:val="1"/>
      <w:marLeft w:val="0"/>
      <w:marRight w:val="0"/>
      <w:marTop w:val="0"/>
      <w:marBottom w:val="0"/>
      <w:divBdr>
        <w:top w:val="none" w:sz="0" w:space="0" w:color="auto"/>
        <w:left w:val="none" w:sz="0" w:space="0" w:color="auto"/>
        <w:bottom w:val="none" w:sz="0" w:space="0" w:color="auto"/>
        <w:right w:val="none" w:sz="0" w:space="0" w:color="auto"/>
      </w:divBdr>
    </w:div>
    <w:div w:id="53437200">
      <w:bodyDiv w:val="1"/>
      <w:marLeft w:val="0"/>
      <w:marRight w:val="0"/>
      <w:marTop w:val="0"/>
      <w:marBottom w:val="0"/>
      <w:divBdr>
        <w:top w:val="none" w:sz="0" w:space="0" w:color="auto"/>
        <w:left w:val="none" w:sz="0" w:space="0" w:color="auto"/>
        <w:bottom w:val="none" w:sz="0" w:space="0" w:color="auto"/>
        <w:right w:val="none" w:sz="0" w:space="0" w:color="auto"/>
      </w:divBdr>
    </w:div>
    <w:div w:id="53816965">
      <w:bodyDiv w:val="1"/>
      <w:marLeft w:val="0"/>
      <w:marRight w:val="0"/>
      <w:marTop w:val="0"/>
      <w:marBottom w:val="0"/>
      <w:divBdr>
        <w:top w:val="none" w:sz="0" w:space="0" w:color="auto"/>
        <w:left w:val="none" w:sz="0" w:space="0" w:color="auto"/>
        <w:bottom w:val="none" w:sz="0" w:space="0" w:color="auto"/>
        <w:right w:val="none" w:sz="0" w:space="0" w:color="auto"/>
      </w:divBdr>
    </w:div>
    <w:div w:id="60636939">
      <w:bodyDiv w:val="1"/>
      <w:marLeft w:val="0"/>
      <w:marRight w:val="0"/>
      <w:marTop w:val="0"/>
      <w:marBottom w:val="0"/>
      <w:divBdr>
        <w:top w:val="none" w:sz="0" w:space="0" w:color="auto"/>
        <w:left w:val="none" w:sz="0" w:space="0" w:color="auto"/>
        <w:bottom w:val="none" w:sz="0" w:space="0" w:color="auto"/>
        <w:right w:val="none" w:sz="0" w:space="0" w:color="auto"/>
      </w:divBdr>
    </w:div>
    <w:div w:id="63260179">
      <w:bodyDiv w:val="1"/>
      <w:marLeft w:val="0"/>
      <w:marRight w:val="0"/>
      <w:marTop w:val="0"/>
      <w:marBottom w:val="0"/>
      <w:divBdr>
        <w:top w:val="none" w:sz="0" w:space="0" w:color="auto"/>
        <w:left w:val="none" w:sz="0" w:space="0" w:color="auto"/>
        <w:bottom w:val="none" w:sz="0" w:space="0" w:color="auto"/>
        <w:right w:val="none" w:sz="0" w:space="0" w:color="auto"/>
      </w:divBdr>
    </w:div>
    <w:div w:id="63649758">
      <w:bodyDiv w:val="1"/>
      <w:marLeft w:val="0"/>
      <w:marRight w:val="0"/>
      <w:marTop w:val="0"/>
      <w:marBottom w:val="0"/>
      <w:divBdr>
        <w:top w:val="none" w:sz="0" w:space="0" w:color="auto"/>
        <w:left w:val="none" w:sz="0" w:space="0" w:color="auto"/>
        <w:bottom w:val="none" w:sz="0" w:space="0" w:color="auto"/>
        <w:right w:val="none" w:sz="0" w:space="0" w:color="auto"/>
      </w:divBdr>
    </w:div>
    <w:div w:id="69814911">
      <w:bodyDiv w:val="1"/>
      <w:marLeft w:val="0"/>
      <w:marRight w:val="0"/>
      <w:marTop w:val="0"/>
      <w:marBottom w:val="0"/>
      <w:divBdr>
        <w:top w:val="none" w:sz="0" w:space="0" w:color="auto"/>
        <w:left w:val="none" w:sz="0" w:space="0" w:color="auto"/>
        <w:bottom w:val="none" w:sz="0" w:space="0" w:color="auto"/>
        <w:right w:val="none" w:sz="0" w:space="0" w:color="auto"/>
      </w:divBdr>
    </w:div>
    <w:div w:id="76899641">
      <w:bodyDiv w:val="1"/>
      <w:marLeft w:val="0"/>
      <w:marRight w:val="0"/>
      <w:marTop w:val="0"/>
      <w:marBottom w:val="0"/>
      <w:divBdr>
        <w:top w:val="none" w:sz="0" w:space="0" w:color="auto"/>
        <w:left w:val="none" w:sz="0" w:space="0" w:color="auto"/>
        <w:bottom w:val="none" w:sz="0" w:space="0" w:color="auto"/>
        <w:right w:val="none" w:sz="0" w:space="0" w:color="auto"/>
      </w:divBdr>
    </w:div>
    <w:div w:id="79526278">
      <w:bodyDiv w:val="1"/>
      <w:marLeft w:val="0"/>
      <w:marRight w:val="0"/>
      <w:marTop w:val="0"/>
      <w:marBottom w:val="0"/>
      <w:divBdr>
        <w:top w:val="none" w:sz="0" w:space="0" w:color="auto"/>
        <w:left w:val="none" w:sz="0" w:space="0" w:color="auto"/>
        <w:bottom w:val="none" w:sz="0" w:space="0" w:color="auto"/>
        <w:right w:val="none" w:sz="0" w:space="0" w:color="auto"/>
      </w:divBdr>
    </w:div>
    <w:div w:id="81535832">
      <w:bodyDiv w:val="1"/>
      <w:marLeft w:val="0"/>
      <w:marRight w:val="0"/>
      <w:marTop w:val="0"/>
      <w:marBottom w:val="0"/>
      <w:divBdr>
        <w:top w:val="none" w:sz="0" w:space="0" w:color="auto"/>
        <w:left w:val="none" w:sz="0" w:space="0" w:color="auto"/>
        <w:bottom w:val="none" w:sz="0" w:space="0" w:color="auto"/>
        <w:right w:val="none" w:sz="0" w:space="0" w:color="auto"/>
      </w:divBdr>
    </w:div>
    <w:div w:id="85656443">
      <w:bodyDiv w:val="1"/>
      <w:marLeft w:val="0"/>
      <w:marRight w:val="0"/>
      <w:marTop w:val="0"/>
      <w:marBottom w:val="0"/>
      <w:divBdr>
        <w:top w:val="none" w:sz="0" w:space="0" w:color="auto"/>
        <w:left w:val="none" w:sz="0" w:space="0" w:color="auto"/>
        <w:bottom w:val="none" w:sz="0" w:space="0" w:color="auto"/>
        <w:right w:val="none" w:sz="0" w:space="0" w:color="auto"/>
      </w:divBdr>
    </w:div>
    <w:div w:id="86079490">
      <w:bodyDiv w:val="1"/>
      <w:marLeft w:val="0"/>
      <w:marRight w:val="0"/>
      <w:marTop w:val="0"/>
      <w:marBottom w:val="0"/>
      <w:divBdr>
        <w:top w:val="none" w:sz="0" w:space="0" w:color="auto"/>
        <w:left w:val="none" w:sz="0" w:space="0" w:color="auto"/>
        <w:bottom w:val="none" w:sz="0" w:space="0" w:color="auto"/>
        <w:right w:val="none" w:sz="0" w:space="0" w:color="auto"/>
      </w:divBdr>
    </w:div>
    <w:div w:id="86511196">
      <w:bodyDiv w:val="1"/>
      <w:marLeft w:val="0"/>
      <w:marRight w:val="0"/>
      <w:marTop w:val="0"/>
      <w:marBottom w:val="0"/>
      <w:divBdr>
        <w:top w:val="none" w:sz="0" w:space="0" w:color="auto"/>
        <w:left w:val="none" w:sz="0" w:space="0" w:color="auto"/>
        <w:bottom w:val="none" w:sz="0" w:space="0" w:color="auto"/>
        <w:right w:val="none" w:sz="0" w:space="0" w:color="auto"/>
      </w:divBdr>
    </w:div>
    <w:div w:id="95760512">
      <w:bodyDiv w:val="1"/>
      <w:marLeft w:val="0"/>
      <w:marRight w:val="0"/>
      <w:marTop w:val="0"/>
      <w:marBottom w:val="0"/>
      <w:divBdr>
        <w:top w:val="none" w:sz="0" w:space="0" w:color="auto"/>
        <w:left w:val="none" w:sz="0" w:space="0" w:color="auto"/>
        <w:bottom w:val="none" w:sz="0" w:space="0" w:color="auto"/>
        <w:right w:val="none" w:sz="0" w:space="0" w:color="auto"/>
      </w:divBdr>
    </w:div>
    <w:div w:id="105586235">
      <w:bodyDiv w:val="1"/>
      <w:marLeft w:val="0"/>
      <w:marRight w:val="0"/>
      <w:marTop w:val="0"/>
      <w:marBottom w:val="0"/>
      <w:divBdr>
        <w:top w:val="none" w:sz="0" w:space="0" w:color="auto"/>
        <w:left w:val="none" w:sz="0" w:space="0" w:color="auto"/>
        <w:bottom w:val="none" w:sz="0" w:space="0" w:color="auto"/>
        <w:right w:val="none" w:sz="0" w:space="0" w:color="auto"/>
      </w:divBdr>
    </w:div>
    <w:div w:id="111629759">
      <w:bodyDiv w:val="1"/>
      <w:marLeft w:val="0"/>
      <w:marRight w:val="0"/>
      <w:marTop w:val="0"/>
      <w:marBottom w:val="0"/>
      <w:divBdr>
        <w:top w:val="none" w:sz="0" w:space="0" w:color="auto"/>
        <w:left w:val="none" w:sz="0" w:space="0" w:color="auto"/>
        <w:bottom w:val="none" w:sz="0" w:space="0" w:color="auto"/>
        <w:right w:val="none" w:sz="0" w:space="0" w:color="auto"/>
      </w:divBdr>
    </w:div>
    <w:div w:id="112987221">
      <w:bodyDiv w:val="1"/>
      <w:marLeft w:val="0"/>
      <w:marRight w:val="0"/>
      <w:marTop w:val="0"/>
      <w:marBottom w:val="0"/>
      <w:divBdr>
        <w:top w:val="none" w:sz="0" w:space="0" w:color="auto"/>
        <w:left w:val="none" w:sz="0" w:space="0" w:color="auto"/>
        <w:bottom w:val="none" w:sz="0" w:space="0" w:color="auto"/>
        <w:right w:val="none" w:sz="0" w:space="0" w:color="auto"/>
      </w:divBdr>
    </w:div>
    <w:div w:id="113212306">
      <w:bodyDiv w:val="1"/>
      <w:marLeft w:val="0"/>
      <w:marRight w:val="0"/>
      <w:marTop w:val="0"/>
      <w:marBottom w:val="0"/>
      <w:divBdr>
        <w:top w:val="none" w:sz="0" w:space="0" w:color="auto"/>
        <w:left w:val="none" w:sz="0" w:space="0" w:color="auto"/>
        <w:bottom w:val="none" w:sz="0" w:space="0" w:color="auto"/>
        <w:right w:val="none" w:sz="0" w:space="0" w:color="auto"/>
      </w:divBdr>
    </w:div>
    <w:div w:id="120998324">
      <w:bodyDiv w:val="1"/>
      <w:marLeft w:val="0"/>
      <w:marRight w:val="0"/>
      <w:marTop w:val="0"/>
      <w:marBottom w:val="0"/>
      <w:divBdr>
        <w:top w:val="none" w:sz="0" w:space="0" w:color="auto"/>
        <w:left w:val="none" w:sz="0" w:space="0" w:color="auto"/>
        <w:bottom w:val="none" w:sz="0" w:space="0" w:color="auto"/>
        <w:right w:val="none" w:sz="0" w:space="0" w:color="auto"/>
      </w:divBdr>
    </w:div>
    <w:div w:id="121702312">
      <w:bodyDiv w:val="1"/>
      <w:marLeft w:val="0"/>
      <w:marRight w:val="0"/>
      <w:marTop w:val="0"/>
      <w:marBottom w:val="0"/>
      <w:divBdr>
        <w:top w:val="none" w:sz="0" w:space="0" w:color="auto"/>
        <w:left w:val="none" w:sz="0" w:space="0" w:color="auto"/>
        <w:bottom w:val="none" w:sz="0" w:space="0" w:color="auto"/>
        <w:right w:val="none" w:sz="0" w:space="0" w:color="auto"/>
      </w:divBdr>
    </w:div>
    <w:div w:id="125322862">
      <w:bodyDiv w:val="1"/>
      <w:marLeft w:val="0"/>
      <w:marRight w:val="0"/>
      <w:marTop w:val="0"/>
      <w:marBottom w:val="0"/>
      <w:divBdr>
        <w:top w:val="none" w:sz="0" w:space="0" w:color="auto"/>
        <w:left w:val="none" w:sz="0" w:space="0" w:color="auto"/>
        <w:bottom w:val="none" w:sz="0" w:space="0" w:color="auto"/>
        <w:right w:val="none" w:sz="0" w:space="0" w:color="auto"/>
      </w:divBdr>
    </w:div>
    <w:div w:id="130489433">
      <w:bodyDiv w:val="1"/>
      <w:marLeft w:val="0"/>
      <w:marRight w:val="0"/>
      <w:marTop w:val="0"/>
      <w:marBottom w:val="0"/>
      <w:divBdr>
        <w:top w:val="none" w:sz="0" w:space="0" w:color="auto"/>
        <w:left w:val="none" w:sz="0" w:space="0" w:color="auto"/>
        <w:bottom w:val="none" w:sz="0" w:space="0" w:color="auto"/>
        <w:right w:val="none" w:sz="0" w:space="0" w:color="auto"/>
      </w:divBdr>
    </w:div>
    <w:div w:id="131363721">
      <w:bodyDiv w:val="1"/>
      <w:marLeft w:val="0"/>
      <w:marRight w:val="0"/>
      <w:marTop w:val="0"/>
      <w:marBottom w:val="0"/>
      <w:divBdr>
        <w:top w:val="none" w:sz="0" w:space="0" w:color="auto"/>
        <w:left w:val="none" w:sz="0" w:space="0" w:color="auto"/>
        <w:bottom w:val="none" w:sz="0" w:space="0" w:color="auto"/>
        <w:right w:val="none" w:sz="0" w:space="0" w:color="auto"/>
      </w:divBdr>
    </w:div>
    <w:div w:id="132260492">
      <w:bodyDiv w:val="1"/>
      <w:marLeft w:val="0"/>
      <w:marRight w:val="0"/>
      <w:marTop w:val="0"/>
      <w:marBottom w:val="0"/>
      <w:divBdr>
        <w:top w:val="none" w:sz="0" w:space="0" w:color="auto"/>
        <w:left w:val="none" w:sz="0" w:space="0" w:color="auto"/>
        <w:bottom w:val="none" w:sz="0" w:space="0" w:color="auto"/>
        <w:right w:val="none" w:sz="0" w:space="0" w:color="auto"/>
      </w:divBdr>
    </w:div>
    <w:div w:id="133911245">
      <w:bodyDiv w:val="1"/>
      <w:marLeft w:val="0"/>
      <w:marRight w:val="0"/>
      <w:marTop w:val="0"/>
      <w:marBottom w:val="0"/>
      <w:divBdr>
        <w:top w:val="none" w:sz="0" w:space="0" w:color="auto"/>
        <w:left w:val="none" w:sz="0" w:space="0" w:color="auto"/>
        <w:bottom w:val="none" w:sz="0" w:space="0" w:color="auto"/>
        <w:right w:val="none" w:sz="0" w:space="0" w:color="auto"/>
      </w:divBdr>
    </w:div>
    <w:div w:id="137381857">
      <w:bodyDiv w:val="1"/>
      <w:marLeft w:val="0"/>
      <w:marRight w:val="0"/>
      <w:marTop w:val="0"/>
      <w:marBottom w:val="0"/>
      <w:divBdr>
        <w:top w:val="none" w:sz="0" w:space="0" w:color="auto"/>
        <w:left w:val="none" w:sz="0" w:space="0" w:color="auto"/>
        <w:bottom w:val="none" w:sz="0" w:space="0" w:color="auto"/>
        <w:right w:val="none" w:sz="0" w:space="0" w:color="auto"/>
      </w:divBdr>
    </w:div>
    <w:div w:id="141121936">
      <w:bodyDiv w:val="1"/>
      <w:marLeft w:val="0"/>
      <w:marRight w:val="0"/>
      <w:marTop w:val="0"/>
      <w:marBottom w:val="0"/>
      <w:divBdr>
        <w:top w:val="none" w:sz="0" w:space="0" w:color="auto"/>
        <w:left w:val="none" w:sz="0" w:space="0" w:color="auto"/>
        <w:bottom w:val="none" w:sz="0" w:space="0" w:color="auto"/>
        <w:right w:val="none" w:sz="0" w:space="0" w:color="auto"/>
      </w:divBdr>
    </w:div>
    <w:div w:id="142502753">
      <w:bodyDiv w:val="1"/>
      <w:marLeft w:val="0"/>
      <w:marRight w:val="0"/>
      <w:marTop w:val="0"/>
      <w:marBottom w:val="0"/>
      <w:divBdr>
        <w:top w:val="none" w:sz="0" w:space="0" w:color="auto"/>
        <w:left w:val="none" w:sz="0" w:space="0" w:color="auto"/>
        <w:bottom w:val="none" w:sz="0" w:space="0" w:color="auto"/>
        <w:right w:val="none" w:sz="0" w:space="0" w:color="auto"/>
      </w:divBdr>
    </w:div>
    <w:div w:id="142622370">
      <w:bodyDiv w:val="1"/>
      <w:marLeft w:val="0"/>
      <w:marRight w:val="0"/>
      <w:marTop w:val="0"/>
      <w:marBottom w:val="0"/>
      <w:divBdr>
        <w:top w:val="none" w:sz="0" w:space="0" w:color="auto"/>
        <w:left w:val="none" w:sz="0" w:space="0" w:color="auto"/>
        <w:bottom w:val="none" w:sz="0" w:space="0" w:color="auto"/>
        <w:right w:val="none" w:sz="0" w:space="0" w:color="auto"/>
      </w:divBdr>
    </w:div>
    <w:div w:id="146439690">
      <w:bodyDiv w:val="1"/>
      <w:marLeft w:val="0"/>
      <w:marRight w:val="0"/>
      <w:marTop w:val="0"/>
      <w:marBottom w:val="0"/>
      <w:divBdr>
        <w:top w:val="none" w:sz="0" w:space="0" w:color="auto"/>
        <w:left w:val="none" w:sz="0" w:space="0" w:color="auto"/>
        <w:bottom w:val="none" w:sz="0" w:space="0" w:color="auto"/>
        <w:right w:val="none" w:sz="0" w:space="0" w:color="auto"/>
      </w:divBdr>
    </w:div>
    <w:div w:id="146872310">
      <w:bodyDiv w:val="1"/>
      <w:marLeft w:val="0"/>
      <w:marRight w:val="0"/>
      <w:marTop w:val="0"/>
      <w:marBottom w:val="0"/>
      <w:divBdr>
        <w:top w:val="none" w:sz="0" w:space="0" w:color="auto"/>
        <w:left w:val="none" w:sz="0" w:space="0" w:color="auto"/>
        <w:bottom w:val="none" w:sz="0" w:space="0" w:color="auto"/>
        <w:right w:val="none" w:sz="0" w:space="0" w:color="auto"/>
      </w:divBdr>
    </w:div>
    <w:div w:id="148601143">
      <w:bodyDiv w:val="1"/>
      <w:marLeft w:val="0"/>
      <w:marRight w:val="0"/>
      <w:marTop w:val="0"/>
      <w:marBottom w:val="0"/>
      <w:divBdr>
        <w:top w:val="none" w:sz="0" w:space="0" w:color="auto"/>
        <w:left w:val="none" w:sz="0" w:space="0" w:color="auto"/>
        <w:bottom w:val="none" w:sz="0" w:space="0" w:color="auto"/>
        <w:right w:val="none" w:sz="0" w:space="0" w:color="auto"/>
      </w:divBdr>
    </w:div>
    <w:div w:id="151219727">
      <w:bodyDiv w:val="1"/>
      <w:marLeft w:val="0"/>
      <w:marRight w:val="0"/>
      <w:marTop w:val="0"/>
      <w:marBottom w:val="0"/>
      <w:divBdr>
        <w:top w:val="none" w:sz="0" w:space="0" w:color="auto"/>
        <w:left w:val="none" w:sz="0" w:space="0" w:color="auto"/>
        <w:bottom w:val="none" w:sz="0" w:space="0" w:color="auto"/>
        <w:right w:val="none" w:sz="0" w:space="0" w:color="auto"/>
      </w:divBdr>
    </w:div>
    <w:div w:id="152377435">
      <w:bodyDiv w:val="1"/>
      <w:marLeft w:val="0"/>
      <w:marRight w:val="0"/>
      <w:marTop w:val="0"/>
      <w:marBottom w:val="0"/>
      <w:divBdr>
        <w:top w:val="none" w:sz="0" w:space="0" w:color="auto"/>
        <w:left w:val="none" w:sz="0" w:space="0" w:color="auto"/>
        <w:bottom w:val="none" w:sz="0" w:space="0" w:color="auto"/>
        <w:right w:val="none" w:sz="0" w:space="0" w:color="auto"/>
      </w:divBdr>
    </w:div>
    <w:div w:id="152530159">
      <w:bodyDiv w:val="1"/>
      <w:marLeft w:val="0"/>
      <w:marRight w:val="0"/>
      <w:marTop w:val="0"/>
      <w:marBottom w:val="0"/>
      <w:divBdr>
        <w:top w:val="none" w:sz="0" w:space="0" w:color="auto"/>
        <w:left w:val="none" w:sz="0" w:space="0" w:color="auto"/>
        <w:bottom w:val="none" w:sz="0" w:space="0" w:color="auto"/>
        <w:right w:val="none" w:sz="0" w:space="0" w:color="auto"/>
      </w:divBdr>
    </w:div>
    <w:div w:id="153379167">
      <w:bodyDiv w:val="1"/>
      <w:marLeft w:val="0"/>
      <w:marRight w:val="0"/>
      <w:marTop w:val="0"/>
      <w:marBottom w:val="0"/>
      <w:divBdr>
        <w:top w:val="none" w:sz="0" w:space="0" w:color="auto"/>
        <w:left w:val="none" w:sz="0" w:space="0" w:color="auto"/>
        <w:bottom w:val="none" w:sz="0" w:space="0" w:color="auto"/>
        <w:right w:val="none" w:sz="0" w:space="0" w:color="auto"/>
      </w:divBdr>
    </w:div>
    <w:div w:id="156114216">
      <w:bodyDiv w:val="1"/>
      <w:marLeft w:val="0"/>
      <w:marRight w:val="0"/>
      <w:marTop w:val="0"/>
      <w:marBottom w:val="0"/>
      <w:divBdr>
        <w:top w:val="none" w:sz="0" w:space="0" w:color="auto"/>
        <w:left w:val="none" w:sz="0" w:space="0" w:color="auto"/>
        <w:bottom w:val="none" w:sz="0" w:space="0" w:color="auto"/>
        <w:right w:val="none" w:sz="0" w:space="0" w:color="auto"/>
      </w:divBdr>
    </w:div>
    <w:div w:id="156386846">
      <w:bodyDiv w:val="1"/>
      <w:marLeft w:val="0"/>
      <w:marRight w:val="0"/>
      <w:marTop w:val="0"/>
      <w:marBottom w:val="0"/>
      <w:divBdr>
        <w:top w:val="none" w:sz="0" w:space="0" w:color="auto"/>
        <w:left w:val="none" w:sz="0" w:space="0" w:color="auto"/>
        <w:bottom w:val="none" w:sz="0" w:space="0" w:color="auto"/>
        <w:right w:val="none" w:sz="0" w:space="0" w:color="auto"/>
      </w:divBdr>
    </w:div>
    <w:div w:id="157816520">
      <w:bodyDiv w:val="1"/>
      <w:marLeft w:val="0"/>
      <w:marRight w:val="0"/>
      <w:marTop w:val="0"/>
      <w:marBottom w:val="0"/>
      <w:divBdr>
        <w:top w:val="none" w:sz="0" w:space="0" w:color="auto"/>
        <w:left w:val="none" w:sz="0" w:space="0" w:color="auto"/>
        <w:bottom w:val="none" w:sz="0" w:space="0" w:color="auto"/>
        <w:right w:val="none" w:sz="0" w:space="0" w:color="auto"/>
      </w:divBdr>
    </w:div>
    <w:div w:id="159586190">
      <w:bodyDiv w:val="1"/>
      <w:marLeft w:val="0"/>
      <w:marRight w:val="0"/>
      <w:marTop w:val="0"/>
      <w:marBottom w:val="0"/>
      <w:divBdr>
        <w:top w:val="none" w:sz="0" w:space="0" w:color="auto"/>
        <w:left w:val="none" w:sz="0" w:space="0" w:color="auto"/>
        <w:bottom w:val="none" w:sz="0" w:space="0" w:color="auto"/>
        <w:right w:val="none" w:sz="0" w:space="0" w:color="auto"/>
      </w:divBdr>
    </w:div>
    <w:div w:id="160045217">
      <w:bodyDiv w:val="1"/>
      <w:marLeft w:val="0"/>
      <w:marRight w:val="0"/>
      <w:marTop w:val="0"/>
      <w:marBottom w:val="0"/>
      <w:divBdr>
        <w:top w:val="none" w:sz="0" w:space="0" w:color="auto"/>
        <w:left w:val="none" w:sz="0" w:space="0" w:color="auto"/>
        <w:bottom w:val="none" w:sz="0" w:space="0" w:color="auto"/>
        <w:right w:val="none" w:sz="0" w:space="0" w:color="auto"/>
      </w:divBdr>
    </w:div>
    <w:div w:id="170728240">
      <w:bodyDiv w:val="1"/>
      <w:marLeft w:val="0"/>
      <w:marRight w:val="0"/>
      <w:marTop w:val="0"/>
      <w:marBottom w:val="0"/>
      <w:divBdr>
        <w:top w:val="none" w:sz="0" w:space="0" w:color="auto"/>
        <w:left w:val="none" w:sz="0" w:space="0" w:color="auto"/>
        <w:bottom w:val="none" w:sz="0" w:space="0" w:color="auto"/>
        <w:right w:val="none" w:sz="0" w:space="0" w:color="auto"/>
      </w:divBdr>
    </w:div>
    <w:div w:id="171339736">
      <w:bodyDiv w:val="1"/>
      <w:marLeft w:val="0"/>
      <w:marRight w:val="0"/>
      <w:marTop w:val="0"/>
      <w:marBottom w:val="0"/>
      <w:divBdr>
        <w:top w:val="none" w:sz="0" w:space="0" w:color="auto"/>
        <w:left w:val="none" w:sz="0" w:space="0" w:color="auto"/>
        <w:bottom w:val="none" w:sz="0" w:space="0" w:color="auto"/>
        <w:right w:val="none" w:sz="0" w:space="0" w:color="auto"/>
      </w:divBdr>
    </w:div>
    <w:div w:id="171721734">
      <w:bodyDiv w:val="1"/>
      <w:marLeft w:val="0"/>
      <w:marRight w:val="0"/>
      <w:marTop w:val="0"/>
      <w:marBottom w:val="0"/>
      <w:divBdr>
        <w:top w:val="none" w:sz="0" w:space="0" w:color="auto"/>
        <w:left w:val="none" w:sz="0" w:space="0" w:color="auto"/>
        <w:bottom w:val="none" w:sz="0" w:space="0" w:color="auto"/>
        <w:right w:val="none" w:sz="0" w:space="0" w:color="auto"/>
      </w:divBdr>
    </w:div>
    <w:div w:id="171997518">
      <w:bodyDiv w:val="1"/>
      <w:marLeft w:val="0"/>
      <w:marRight w:val="0"/>
      <w:marTop w:val="0"/>
      <w:marBottom w:val="0"/>
      <w:divBdr>
        <w:top w:val="none" w:sz="0" w:space="0" w:color="auto"/>
        <w:left w:val="none" w:sz="0" w:space="0" w:color="auto"/>
        <w:bottom w:val="none" w:sz="0" w:space="0" w:color="auto"/>
        <w:right w:val="none" w:sz="0" w:space="0" w:color="auto"/>
      </w:divBdr>
    </w:div>
    <w:div w:id="178158425">
      <w:bodyDiv w:val="1"/>
      <w:marLeft w:val="0"/>
      <w:marRight w:val="0"/>
      <w:marTop w:val="0"/>
      <w:marBottom w:val="0"/>
      <w:divBdr>
        <w:top w:val="none" w:sz="0" w:space="0" w:color="auto"/>
        <w:left w:val="none" w:sz="0" w:space="0" w:color="auto"/>
        <w:bottom w:val="none" w:sz="0" w:space="0" w:color="auto"/>
        <w:right w:val="none" w:sz="0" w:space="0" w:color="auto"/>
      </w:divBdr>
    </w:div>
    <w:div w:id="182793496">
      <w:bodyDiv w:val="1"/>
      <w:marLeft w:val="0"/>
      <w:marRight w:val="0"/>
      <w:marTop w:val="0"/>
      <w:marBottom w:val="0"/>
      <w:divBdr>
        <w:top w:val="none" w:sz="0" w:space="0" w:color="auto"/>
        <w:left w:val="none" w:sz="0" w:space="0" w:color="auto"/>
        <w:bottom w:val="none" w:sz="0" w:space="0" w:color="auto"/>
        <w:right w:val="none" w:sz="0" w:space="0" w:color="auto"/>
      </w:divBdr>
    </w:div>
    <w:div w:id="183910981">
      <w:bodyDiv w:val="1"/>
      <w:marLeft w:val="0"/>
      <w:marRight w:val="0"/>
      <w:marTop w:val="0"/>
      <w:marBottom w:val="0"/>
      <w:divBdr>
        <w:top w:val="none" w:sz="0" w:space="0" w:color="auto"/>
        <w:left w:val="none" w:sz="0" w:space="0" w:color="auto"/>
        <w:bottom w:val="none" w:sz="0" w:space="0" w:color="auto"/>
        <w:right w:val="none" w:sz="0" w:space="0" w:color="auto"/>
      </w:divBdr>
    </w:div>
    <w:div w:id="193078336">
      <w:bodyDiv w:val="1"/>
      <w:marLeft w:val="0"/>
      <w:marRight w:val="0"/>
      <w:marTop w:val="0"/>
      <w:marBottom w:val="0"/>
      <w:divBdr>
        <w:top w:val="none" w:sz="0" w:space="0" w:color="auto"/>
        <w:left w:val="none" w:sz="0" w:space="0" w:color="auto"/>
        <w:bottom w:val="none" w:sz="0" w:space="0" w:color="auto"/>
        <w:right w:val="none" w:sz="0" w:space="0" w:color="auto"/>
      </w:divBdr>
    </w:div>
    <w:div w:id="199637877">
      <w:bodyDiv w:val="1"/>
      <w:marLeft w:val="0"/>
      <w:marRight w:val="0"/>
      <w:marTop w:val="0"/>
      <w:marBottom w:val="0"/>
      <w:divBdr>
        <w:top w:val="none" w:sz="0" w:space="0" w:color="auto"/>
        <w:left w:val="none" w:sz="0" w:space="0" w:color="auto"/>
        <w:bottom w:val="none" w:sz="0" w:space="0" w:color="auto"/>
        <w:right w:val="none" w:sz="0" w:space="0" w:color="auto"/>
      </w:divBdr>
    </w:div>
    <w:div w:id="203912668">
      <w:bodyDiv w:val="1"/>
      <w:marLeft w:val="0"/>
      <w:marRight w:val="0"/>
      <w:marTop w:val="0"/>
      <w:marBottom w:val="0"/>
      <w:divBdr>
        <w:top w:val="none" w:sz="0" w:space="0" w:color="auto"/>
        <w:left w:val="none" w:sz="0" w:space="0" w:color="auto"/>
        <w:bottom w:val="none" w:sz="0" w:space="0" w:color="auto"/>
        <w:right w:val="none" w:sz="0" w:space="0" w:color="auto"/>
      </w:divBdr>
    </w:div>
    <w:div w:id="204681849">
      <w:bodyDiv w:val="1"/>
      <w:marLeft w:val="0"/>
      <w:marRight w:val="0"/>
      <w:marTop w:val="0"/>
      <w:marBottom w:val="0"/>
      <w:divBdr>
        <w:top w:val="none" w:sz="0" w:space="0" w:color="auto"/>
        <w:left w:val="none" w:sz="0" w:space="0" w:color="auto"/>
        <w:bottom w:val="none" w:sz="0" w:space="0" w:color="auto"/>
        <w:right w:val="none" w:sz="0" w:space="0" w:color="auto"/>
      </w:divBdr>
    </w:div>
    <w:div w:id="205653009">
      <w:bodyDiv w:val="1"/>
      <w:marLeft w:val="0"/>
      <w:marRight w:val="0"/>
      <w:marTop w:val="0"/>
      <w:marBottom w:val="0"/>
      <w:divBdr>
        <w:top w:val="none" w:sz="0" w:space="0" w:color="auto"/>
        <w:left w:val="none" w:sz="0" w:space="0" w:color="auto"/>
        <w:bottom w:val="none" w:sz="0" w:space="0" w:color="auto"/>
        <w:right w:val="none" w:sz="0" w:space="0" w:color="auto"/>
      </w:divBdr>
    </w:div>
    <w:div w:id="205875593">
      <w:bodyDiv w:val="1"/>
      <w:marLeft w:val="0"/>
      <w:marRight w:val="0"/>
      <w:marTop w:val="0"/>
      <w:marBottom w:val="0"/>
      <w:divBdr>
        <w:top w:val="none" w:sz="0" w:space="0" w:color="auto"/>
        <w:left w:val="none" w:sz="0" w:space="0" w:color="auto"/>
        <w:bottom w:val="none" w:sz="0" w:space="0" w:color="auto"/>
        <w:right w:val="none" w:sz="0" w:space="0" w:color="auto"/>
      </w:divBdr>
    </w:div>
    <w:div w:id="205877028">
      <w:bodyDiv w:val="1"/>
      <w:marLeft w:val="0"/>
      <w:marRight w:val="0"/>
      <w:marTop w:val="0"/>
      <w:marBottom w:val="0"/>
      <w:divBdr>
        <w:top w:val="none" w:sz="0" w:space="0" w:color="auto"/>
        <w:left w:val="none" w:sz="0" w:space="0" w:color="auto"/>
        <w:bottom w:val="none" w:sz="0" w:space="0" w:color="auto"/>
        <w:right w:val="none" w:sz="0" w:space="0" w:color="auto"/>
      </w:divBdr>
    </w:div>
    <w:div w:id="207380679">
      <w:bodyDiv w:val="1"/>
      <w:marLeft w:val="0"/>
      <w:marRight w:val="0"/>
      <w:marTop w:val="0"/>
      <w:marBottom w:val="0"/>
      <w:divBdr>
        <w:top w:val="none" w:sz="0" w:space="0" w:color="auto"/>
        <w:left w:val="none" w:sz="0" w:space="0" w:color="auto"/>
        <w:bottom w:val="none" w:sz="0" w:space="0" w:color="auto"/>
        <w:right w:val="none" w:sz="0" w:space="0" w:color="auto"/>
      </w:divBdr>
    </w:div>
    <w:div w:id="207453807">
      <w:bodyDiv w:val="1"/>
      <w:marLeft w:val="0"/>
      <w:marRight w:val="0"/>
      <w:marTop w:val="0"/>
      <w:marBottom w:val="0"/>
      <w:divBdr>
        <w:top w:val="none" w:sz="0" w:space="0" w:color="auto"/>
        <w:left w:val="none" w:sz="0" w:space="0" w:color="auto"/>
        <w:bottom w:val="none" w:sz="0" w:space="0" w:color="auto"/>
        <w:right w:val="none" w:sz="0" w:space="0" w:color="auto"/>
      </w:divBdr>
    </w:div>
    <w:div w:id="210502499">
      <w:bodyDiv w:val="1"/>
      <w:marLeft w:val="0"/>
      <w:marRight w:val="0"/>
      <w:marTop w:val="0"/>
      <w:marBottom w:val="0"/>
      <w:divBdr>
        <w:top w:val="none" w:sz="0" w:space="0" w:color="auto"/>
        <w:left w:val="none" w:sz="0" w:space="0" w:color="auto"/>
        <w:bottom w:val="none" w:sz="0" w:space="0" w:color="auto"/>
        <w:right w:val="none" w:sz="0" w:space="0" w:color="auto"/>
      </w:divBdr>
    </w:div>
    <w:div w:id="212159464">
      <w:bodyDiv w:val="1"/>
      <w:marLeft w:val="0"/>
      <w:marRight w:val="0"/>
      <w:marTop w:val="0"/>
      <w:marBottom w:val="0"/>
      <w:divBdr>
        <w:top w:val="none" w:sz="0" w:space="0" w:color="auto"/>
        <w:left w:val="none" w:sz="0" w:space="0" w:color="auto"/>
        <w:bottom w:val="none" w:sz="0" w:space="0" w:color="auto"/>
        <w:right w:val="none" w:sz="0" w:space="0" w:color="auto"/>
      </w:divBdr>
    </w:div>
    <w:div w:id="224268479">
      <w:bodyDiv w:val="1"/>
      <w:marLeft w:val="0"/>
      <w:marRight w:val="0"/>
      <w:marTop w:val="0"/>
      <w:marBottom w:val="0"/>
      <w:divBdr>
        <w:top w:val="none" w:sz="0" w:space="0" w:color="auto"/>
        <w:left w:val="none" w:sz="0" w:space="0" w:color="auto"/>
        <w:bottom w:val="none" w:sz="0" w:space="0" w:color="auto"/>
        <w:right w:val="none" w:sz="0" w:space="0" w:color="auto"/>
      </w:divBdr>
    </w:div>
    <w:div w:id="227569108">
      <w:bodyDiv w:val="1"/>
      <w:marLeft w:val="0"/>
      <w:marRight w:val="0"/>
      <w:marTop w:val="0"/>
      <w:marBottom w:val="0"/>
      <w:divBdr>
        <w:top w:val="none" w:sz="0" w:space="0" w:color="auto"/>
        <w:left w:val="none" w:sz="0" w:space="0" w:color="auto"/>
        <w:bottom w:val="none" w:sz="0" w:space="0" w:color="auto"/>
        <w:right w:val="none" w:sz="0" w:space="0" w:color="auto"/>
      </w:divBdr>
    </w:div>
    <w:div w:id="234165022">
      <w:bodyDiv w:val="1"/>
      <w:marLeft w:val="0"/>
      <w:marRight w:val="0"/>
      <w:marTop w:val="0"/>
      <w:marBottom w:val="0"/>
      <w:divBdr>
        <w:top w:val="none" w:sz="0" w:space="0" w:color="auto"/>
        <w:left w:val="none" w:sz="0" w:space="0" w:color="auto"/>
        <w:bottom w:val="none" w:sz="0" w:space="0" w:color="auto"/>
        <w:right w:val="none" w:sz="0" w:space="0" w:color="auto"/>
      </w:divBdr>
    </w:div>
    <w:div w:id="238247886">
      <w:bodyDiv w:val="1"/>
      <w:marLeft w:val="0"/>
      <w:marRight w:val="0"/>
      <w:marTop w:val="0"/>
      <w:marBottom w:val="0"/>
      <w:divBdr>
        <w:top w:val="none" w:sz="0" w:space="0" w:color="auto"/>
        <w:left w:val="none" w:sz="0" w:space="0" w:color="auto"/>
        <w:bottom w:val="none" w:sz="0" w:space="0" w:color="auto"/>
        <w:right w:val="none" w:sz="0" w:space="0" w:color="auto"/>
      </w:divBdr>
    </w:div>
    <w:div w:id="244001739">
      <w:bodyDiv w:val="1"/>
      <w:marLeft w:val="0"/>
      <w:marRight w:val="0"/>
      <w:marTop w:val="0"/>
      <w:marBottom w:val="0"/>
      <w:divBdr>
        <w:top w:val="none" w:sz="0" w:space="0" w:color="auto"/>
        <w:left w:val="none" w:sz="0" w:space="0" w:color="auto"/>
        <w:bottom w:val="none" w:sz="0" w:space="0" w:color="auto"/>
        <w:right w:val="none" w:sz="0" w:space="0" w:color="auto"/>
      </w:divBdr>
    </w:div>
    <w:div w:id="244993321">
      <w:bodyDiv w:val="1"/>
      <w:marLeft w:val="0"/>
      <w:marRight w:val="0"/>
      <w:marTop w:val="0"/>
      <w:marBottom w:val="0"/>
      <w:divBdr>
        <w:top w:val="none" w:sz="0" w:space="0" w:color="auto"/>
        <w:left w:val="none" w:sz="0" w:space="0" w:color="auto"/>
        <w:bottom w:val="none" w:sz="0" w:space="0" w:color="auto"/>
        <w:right w:val="none" w:sz="0" w:space="0" w:color="auto"/>
      </w:divBdr>
    </w:div>
    <w:div w:id="248581667">
      <w:bodyDiv w:val="1"/>
      <w:marLeft w:val="0"/>
      <w:marRight w:val="0"/>
      <w:marTop w:val="0"/>
      <w:marBottom w:val="0"/>
      <w:divBdr>
        <w:top w:val="none" w:sz="0" w:space="0" w:color="auto"/>
        <w:left w:val="none" w:sz="0" w:space="0" w:color="auto"/>
        <w:bottom w:val="none" w:sz="0" w:space="0" w:color="auto"/>
        <w:right w:val="none" w:sz="0" w:space="0" w:color="auto"/>
      </w:divBdr>
    </w:div>
    <w:div w:id="252202843">
      <w:bodyDiv w:val="1"/>
      <w:marLeft w:val="0"/>
      <w:marRight w:val="0"/>
      <w:marTop w:val="0"/>
      <w:marBottom w:val="0"/>
      <w:divBdr>
        <w:top w:val="none" w:sz="0" w:space="0" w:color="auto"/>
        <w:left w:val="none" w:sz="0" w:space="0" w:color="auto"/>
        <w:bottom w:val="none" w:sz="0" w:space="0" w:color="auto"/>
        <w:right w:val="none" w:sz="0" w:space="0" w:color="auto"/>
      </w:divBdr>
    </w:div>
    <w:div w:id="254873070">
      <w:bodyDiv w:val="1"/>
      <w:marLeft w:val="0"/>
      <w:marRight w:val="0"/>
      <w:marTop w:val="0"/>
      <w:marBottom w:val="0"/>
      <w:divBdr>
        <w:top w:val="none" w:sz="0" w:space="0" w:color="auto"/>
        <w:left w:val="none" w:sz="0" w:space="0" w:color="auto"/>
        <w:bottom w:val="none" w:sz="0" w:space="0" w:color="auto"/>
        <w:right w:val="none" w:sz="0" w:space="0" w:color="auto"/>
      </w:divBdr>
    </w:div>
    <w:div w:id="255134810">
      <w:bodyDiv w:val="1"/>
      <w:marLeft w:val="0"/>
      <w:marRight w:val="0"/>
      <w:marTop w:val="0"/>
      <w:marBottom w:val="0"/>
      <w:divBdr>
        <w:top w:val="none" w:sz="0" w:space="0" w:color="auto"/>
        <w:left w:val="none" w:sz="0" w:space="0" w:color="auto"/>
        <w:bottom w:val="none" w:sz="0" w:space="0" w:color="auto"/>
        <w:right w:val="none" w:sz="0" w:space="0" w:color="auto"/>
      </w:divBdr>
    </w:div>
    <w:div w:id="257911702">
      <w:bodyDiv w:val="1"/>
      <w:marLeft w:val="0"/>
      <w:marRight w:val="0"/>
      <w:marTop w:val="0"/>
      <w:marBottom w:val="0"/>
      <w:divBdr>
        <w:top w:val="none" w:sz="0" w:space="0" w:color="auto"/>
        <w:left w:val="none" w:sz="0" w:space="0" w:color="auto"/>
        <w:bottom w:val="none" w:sz="0" w:space="0" w:color="auto"/>
        <w:right w:val="none" w:sz="0" w:space="0" w:color="auto"/>
      </w:divBdr>
    </w:div>
    <w:div w:id="262688828">
      <w:bodyDiv w:val="1"/>
      <w:marLeft w:val="0"/>
      <w:marRight w:val="0"/>
      <w:marTop w:val="0"/>
      <w:marBottom w:val="0"/>
      <w:divBdr>
        <w:top w:val="none" w:sz="0" w:space="0" w:color="auto"/>
        <w:left w:val="none" w:sz="0" w:space="0" w:color="auto"/>
        <w:bottom w:val="none" w:sz="0" w:space="0" w:color="auto"/>
        <w:right w:val="none" w:sz="0" w:space="0" w:color="auto"/>
      </w:divBdr>
    </w:div>
    <w:div w:id="267352402">
      <w:bodyDiv w:val="1"/>
      <w:marLeft w:val="0"/>
      <w:marRight w:val="0"/>
      <w:marTop w:val="0"/>
      <w:marBottom w:val="0"/>
      <w:divBdr>
        <w:top w:val="none" w:sz="0" w:space="0" w:color="auto"/>
        <w:left w:val="none" w:sz="0" w:space="0" w:color="auto"/>
        <w:bottom w:val="none" w:sz="0" w:space="0" w:color="auto"/>
        <w:right w:val="none" w:sz="0" w:space="0" w:color="auto"/>
      </w:divBdr>
    </w:div>
    <w:div w:id="274751196">
      <w:bodyDiv w:val="1"/>
      <w:marLeft w:val="0"/>
      <w:marRight w:val="0"/>
      <w:marTop w:val="0"/>
      <w:marBottom w:val="0"/>
      <w:divBdr>
        <w:top w:val="none" w:sz="0" w:space="0" w:color="auto"/>
        <w:left w:val="none" w:sz="0" w:space="0" w:color="auto"/>
        <w:bottom w:val="none" w:sz="0" w:space="0" w:color="auto"/>
        <w:right w:val="none" w:sz="0" w:space="0" w:color="auto"/>
      </w:divBdr>
    </w:div>
    <w:div w:id="275021489">
      <w:bodyDiv w:val="1"/>
      <w:marLeft w:val="0"/>
      <w:marRight w:val="0"/>
      <w:marTop w:val="0"/>
      <w:marBottom w:val="0"/>
      <w:divBdr>
        <w:top w:val="none" w:sz="0" w:space="0" w:color="auto"/>
        <w:left w:val="none" w:sz="0" w:space="0" w:color="auto"/>
        <w:bottom w:val="none" w:sz="0" w:space="0" w:color="auto"/>
        <w:right w:val="none" w:sz="0" w:space="0" w:color="auto"/>
      </w:divBdr>
    </w:div>
    <w:div w:id="277101116">
      <w:bodyDiv w:val="1"/>
      <w:marLeft w:val="0"/>
      <w:marRight w:val="0"/>
      <w:marTop w:val="0"/>
      <w:marBottom w:val="0"/>
      <w:divBdr>
        <w:top w:val="none" w:sz="0" w:space="0" w:color="auto"/>
        <w:left w:val="none" w:sz="0" w:space="0" w:color="auto"/>
        <w:bottom w:val="none" w:sz="0" w:space="0" w:color="auto"/>
        <w:right w:val="none" w:sz="0" w:space="0" w:color="auto"/>
      </w:divBdr>
    </w:div>
    <w:div w:id="277682820">
      <w:bodyDiv w:val="1"/>
      <w:marLeft w:val="0"/>
      <w:marRight w:val="0"/>
      <w:marTop w:val="0"/>
      <w:marBottom w:val="0"/>
      <w:divBdr>
        <w:top w:val="none" w:sz="0" w:space="0" w:color="auto"/>
        <w:left w:val="none" w:sz="0" w:space="0" w:color="auto"/>
        <w:bottom w:val="none" w:sz="0" w:space="0" w:color="auto"/>
        <w:right w:val="none" w:sz="0" w:space="0" w:color="auto"/>
      </w:divBdr>
    </w:div>
    <w:div w:id="278488913">
      <w:bodyDiv w:val="1"/>
      <w:marLeft w:val="0"/>
      <w:marRight w:val="0"/>
      <w:marTop w:val="0"/>
      <w:marBottom w:val="0"/>
      <w:divBdr>
        <w:top w:val="none" w:sz="0" w:space="0" w:color="auto"/>
        <w:left w:val="none" w:sz="0" w:space="0" w:color="auto"/>
        <w:bottom w:val="none" w:sz="0" w:space="0" w:color="auto"/>
        <w:right w:val="none" w:sz="0" w:space="0" w:color="auto"/>
      </w:divBdr>
    </w:div>
    <w:div w:id="283268764">
      <w:bodyDiv w:val="1"/>
      <w:marLeft w:val="0"/>
      <w:marRight w:val="0"/>
      <w:marTop w:val="0"/>
      <w:marBottom w:val="0"/>
      <w:divBdr>
        <w:top w:val="none" w:sz="0" w:space="0" w:color="auto"/>
        <w:left w:val="none" w:sz="0" w:space="0" w:color="auto"/>
        <w:bottom w:val="none" w:sz="0" w:space="0" w:color="auto"/>
        <w:right w:val="none" w:sz="0" w:space="0" w:color="auto"/>
      </w:divBdr>
    </w:div>
    <w:div w:id="294139154">
      <w:bodyDiv w:val="1"/>
      <w:marLeft w:val="0"/>
      <w:marRight w:val="0"/>
      <w:marTop w:val="0"/>
      <w:marBottom w:val="0"/>
      <w:divBdr>
        <w:top w:val="none" w:sz="0" w:space="0" w:color="auto"/>
        <w:left w:val="none" w:sz="0" w:space="0" w:color="auto"/>
        <w:bottom w:val="none" w:sz="0" w:space="0" w:color="auto"/>
        <w:right w:val="none" w:sz="0" w:space="0" w:color="auto"/>
      </w:divBdr>
    </w:div>
    <w:div w:id="297536890">
      <w:bodyDiv w:val="1"/>
      <w:marLeft w:val="0"/>
      <w:marRight w:val="0"/>
      <w:marTop w:val="0"/>
      <w:marBottom w:val="0"/>
      <w:divBdr>
        <w:top w:val="none" w:sz="0" w:space="0" w:color="auto"/>
        <w:left w:val="none" w:sz="0" w:space="0" w:color="auto"/>
        <w:bottom w:val="none" w:sz="0" w:space="0" w:color="auto"/>
        <w:right w:val="none" w:sz="0" w:space="0" w:color="auto"/>
      </w:divBdr>
    </w:div>
    <w:div w:id="302271598">
      <w:bodyDiv w:val="1"/>
      <w:marLeft w:val="0"/>
      <w:marRight w:val="0"/>
      <w:marTop w:val="0"/>
      <w:marBottom w:val="0"/>
      <w:divBdr>
        <w:top w:val="none" w:sz="0" w:space="0" w:color="auto"/>
        <w:left w:val="none" w:sz="0" w:space="0" w:color="auto"/>
        <w:bottom w:val="none" w:sz="0" w:space="0" w:color="auto"/>
        <w:right w:val="none" w:sz="0" w:space="0" w:color="auto"/>
      </w:divBdr>
    </w:div>
    <w:div w:id="305164459">
      <w:bodyDiv w:val="1"/>
      <w:marLeft w:val="0"/>
      <w:marRight w:val="0"/>
      <w:marTop w:val="0"/>
      <w:marBottom w:val="0"/>
      <w:divBdr>
        <w:top w:val="none" w:sz="0" w:space="0" w:color="auto"/>
        <w:left w:val="none" w:sz="0" w:space="0" w:color="auto"/>
        <w:bottom w:val="none" w:sz="0" w:space="0" w:color="auto"/>
        <w:right w:val="none" w:sz="0" w:space="0" w:color="auto"/>
      </w:divBdr>
    </w:div>
    <w:div w:id="306009288">
      <w:bodyDiv w:val="1"/>
      <w:marLeft w:val="0"/>
      <w:marRight w:val="0"/>
      <w:marTop w:val="0"/>
      <w:marBottom w:val="0"/>
      <w:divBdr>
        <w:top w:val="none" w:sz="0" w:space="0" w:color="auto"/>
        <w:left w:val="none" w:sz="0" w:space="0" w:color="auto"/>
        <w:bottom w:val="none" w:sz="0" w:space="0" w:color="auto"/>
        <w:right w:val="none" w:sz="0" w:space="0" w:color="auto"/>
      </w:divBdr>
    </w:div>
    <w:div w:id="312949242">
      <w:bodyDiv w:val="1"/>
      <w:marLeft w:val="0"/>
      <w:marRight w:val="0"/>
      <w:marTop w:val="0"/>
      <w:marBottom w:val="0"/>
      <w:divBdr>
        <w:top w:val="none" w:sz="0" w:space="0" w:color="auto"/>
        <w:left w:val="none" w:sz="0" w:space="0" w:color="auto"/>
        <w:bottom w:val="none" w:sz="0" w:space="0" w:color="auto"/>
        <w:right w:val="none" w:sz="0" w:space="0" w:color="auto"/>
      </w:divBdr>
    </w:div>
    <w:div w:id="313224950">
      <w:bodyDiv w:val="1"/>
      <w:marLeft w:val="0"/>
      <w:marRight w:val="0"/>
      <w:marTop w:val="0"/>
      <w:marBottom w:val="0"/>
      <w:divBdr>
        <w:top w:val="none" w:sz="0" w:space="0" w:color="auto"/>
        <w:left w:val="none" w:sz="0" w:space="0" w:color="auto"/>
        <w:bottom w:val="none" w:sz="0" w:space="0" w:color="auto"/>
        <w:right w:val="none" w:sz="0" w:space="0" w:color="auto"/>
      </w:divBdr>
    </w:div>
    <w:div w:id="317925329">
      <w:bodyDiv w:val="1"/>
      <w:marLeft w:val="0"/>
      <w:marRight w:val="0"/>
      <w:marTop w:val="0"/>
      <w:marBottom w:val="0"/>
      <w:divBdr>
        <w:top w:val="none" w:sz="0" w:space="0" w:color="auto"/>
        <w:left w:val="none" w:sz="0" w:space="0" w:color="auto"/>
        <w:bottom w:val="none" w:sz="0" w:space="0" w:color="auto"/>
        <w:right w:val="none" w:sz="0" w:space="0" w:color="auto"/>
      </w:divBdr>
    </w:div>
    <w:div w:id="321397156">
      <w:bodyDiv w:val="1"/>
      <w:marLeft w:val="0"/>
      <w:marRight w:val="0"/>
      <w:marTop w:val="0"/>
      <w:marBottom w:val="0"/>
      <w:divBdr>
        <w:top w:val="none" w:sz="0" w:space="0" w:color="auto"/>
        <w:left w:val="none" w:sz="0" w:space="0" w:color="auto"/>
        <w:bottom w:val="none" w:sz="0" w:space="0" w:color="auto"/>
        <w:right w:val="none" w:sz="0" w:space="0" w:color="auto"/>
      </w:divBdr>
    </w:div>
    <w:div w:id="322004772">
      <w:bodyDiv w:val="1"/>
      <w:marLeft w:val="0"/>
      <w:marRight w:val="0"/>
      <w:marTop w:val="0"/>
      <w:marBottom w:val="0"/>
      <w:divBdr>
        <w:top w:val="none" w:sz="0" w:space="0" w:color="auto"/>
        <w:left w:val="none" w:sz="0" w:space="0" w:color="auto"/>
        <w:bottom w:val="none" w:sz="0" w:space="0" w:color="auto"/>
        <w:right w:val="none" w:sz="0" w:space="0" w:color="auto"/>
      </w:divBdr>
    </w:div>
    <w:div w:id="326903400">
      <w:bodyDiv w:val="1"/>
      <w:marLeft w:val="0"/>
      <w:marRight w:val="0"/>
      <w:marTop w:val="0"/>
      <w:marBottom w:val="0"/>
      <w:divBdr>
        <w:top w:val="none" w:sz="0" w:space="0" w:color="auto"/>
        <w:left w:val="none" w:sz="0" w:space="0" w:color="auto"/>
        <w:bottom w:val="none" w:sz="0" w:space="0" w:color="auto"/>
        <w:right w:val="none" w:sz="0" w:space="0" w:color="auto"/>
      </w:divBdr>
    </w:div>
    <w:div w:id="327712197">
      <w:bodyDiv w:val="1"/>
      <w:marLeft w:val="0"/>
      <w:marRight w:val="0"/>
      <w:marTop w:val="0"/>
      <w:marBottom w:val="0"/>
      <w:divBdr>
        <w:top w:val="none" w:sz="0" w:space="0" w:color="auto"/>
        <w:left w:val="none" w:sz="0" w:space="0" w:color="auto"/>
        <w:bottom w:val="none" w:sz="0" w:space="0" w:color="auto"/>
        <w:right w:val="none" w:sz="0" w:space="0" w:color="auto"/>
      </w:divBdr>
    </w:div>
    <w:div w:id="330522137">
      <w:bodyDiv w:val="1"/>
      <w:marLeft w:val="0"/>
      <w:marRight w:val="0"/>
      <w:marTop w:val="0"/>
      <w:marBottom w:val="0"/>
      <w:divBdr>
        <w:top w:val="none" w:sz="0" w:space="0" w:color="auto"/>
        <w:left w:val="none" w:sz="0" w:space="0" w:color="auto"/>
        <w:bottom w:val="none" w:sz="0" w:space="0" w:color="auto"/>
        <w:right w:val="none" w:sz="0" w:space="0" w:color="auto"/>
      </w:divBdr>
    </w:div>
    <w:div w:id="331104163">
      <w:bodyDiv w:val="1"/>
      <w:marLeft w:val="0"/>
      <w:marRight w:val="0"/>
      <w:marTop w:val="0"/>
      <w:marBottom w:val="0"/>
      <w:divBdr>
        <w:top w:val="none" w:sz="0" w:space="0" w:color="auto"/>
        <w:left w:val="none" w:sz="0" w:space="0" w:color="auto"/>
        <w:bottom w:val="none" w:sz="0" w:space="0" w:color="auto"/>
        <w:right w:val="none" w:sz="0" w:space="0" w:color="auto"/>
      </w:divBdr>
    </w:div>
    <w:div w:id="345206444">
      <w:bodyDiv w:val="1"/>
      <w:marLeft w:val="0"/>
      <w:marRight w:val="0"/>
      <w:marTop w:val="0"/>
      <w:marBottom w:val="0"/>
      <w:divBdr>
        <w:top w:val="none" w:sz="0" w:space="0" w:color="auto"/>
        <w:left w:val="none" w:sz="0" w:space="0" w:color="auto"/>
        <w:bottom w:val="none" w:sz="0" w:space="0" w:color="auto"/>
        <w:right w:val="none" w:sz="0" w:space="0" w:color="auto"/>
      </w:divBdr>
    </w:div>
    <w:div w:id="347220944">
      <w:bodyDiv w:val="1"/>
      <w:marLeft w:val="0"/>
      <w:marRight w:val="0"/>
      <w:marTop w:val="0"/>
      <w:marBottom w:val="0"/>
      <w:divBdr>
        <w:top w:val="none" w:sz="0" w:space="0" w:color="auto"/>
        <w:left w:val="none" w:sz="0" w:space="0" w:color="auto"/>
        <w:bottom w:val="none" w:sz="0" w:space="0" w:color="auto"/>
        <w:right w:val="none" w:sz="0" w:space="0" w:color="auto"/>
      </w:divBdr>
    </w:div>
    <w:div w:id="348218193">
      <w:bodyDiv w:val="1"/>
      <w:marLeft w:val="0"/>
      <w:marRight w:val="0"/>
      <w:marTop w:val="0"/>
      <w:marBottom w:val="0"/>
      <w:divBdr>
        <w:top w:val="none" w:sz="0" w:space="0" w:color="auto"/>
        <w:left w:val="none" w:sz="0" w:space="0" w:color="auto"/>
        <w:bottom w:val="none" w:sz="0" w:space="0" w:color="auto"/>
        <w:right w:val="none" w:sz="0" w:space="0" w:color="auto"/>
      </w:divBdr>
    </w:div>
    <w:div w:id="359088822">
      <w:bodyDiv w:val="1"/>
      <w:marLeft w:val="0"/>
      <w:marRight w:val="0"/>
      <w:marTop w:val="0"/>
      <w:marBottom w:val="0"/>
      <w:divBdr>
        <w:top w:val="none" w:sz="0" w:space="0" w:color="auto"/>
        <w:left w:val="none" w:sz="0" w:space="0" w:color="auto"/>
        <w:bottom w:val="none" w:sz="0" w:space="0" w:color="auto"/>
        <w:right w:val="none" w:sz="0" w:space="0" w:color="auto"/>
      </w:divBdr>
    </w:div>
    <w:div w:id="360204659">
      <w:bodyDiv w:val="1"/>
      <w:marLeft w:val="0"/>
      <w:marRight w:val="0"/>
      <w:marTop w:val="0"/>
      <w:marBottom w:val="0"/>
      <w:divBdr>
        <w:top w:val="none" w:sz="0" w:space="0" w:color="auto"/>
        <w:left w:val="none" w:sz="0" w:space="0" w:color="auto"/>
        <w:bottom w:val="none" w:sz="0" w:space="0" w:color="auto"/>
        <w:right w:val="none" w:sz="0" w:space="0" w:color="auto"/>
      </w:divBdr>
    </w:div>
    <w:div w:id="360596062">
      <w:bodyDiv w:val="1"/>
      <w:marLeft w:val="0"/>
      <w:marRight w:val="0"/>
      <w:marTop w:val="0"/>
      <w:marBottom w:val="0"/>
      <w:divBdr>
        <w:top w:val="none" w:sz="0" w:space="0" w:color="auto"/>
        <w:left w:val="none" w:sz="0" w:space="0" w:color="auto"/>
        <w:bottom w:val="none" w:sz="0" w:space="0" w:color="auto"/>
        <w:right w:val="none" w:sz="0" w:space="0" w:color="auto"/>
      </w:divBdr>
    </w:div>
    <w:div w:id="363294334">
      <w:bodyDiv w:val="1"/>
      <w:marLeft w:val="0"/>
      <w:marRight w:val="0"/>
      <w:marTop w:val="0"/>
      <w:marBottom w:val="0"/>
      <w:divBdr>
        <w:top w:val="none" w:sz="0" w:space="0" w:color="auto"/>
        <w:left w:val="none" w:sz="0" w:space="0" w:color="auto"/>
        <w:bottom w:val="none" w:sz="0" w:space="0" w:color="auto"/>
        <w:right w:val="none" w:sz="0" w:space="0" w:color="auto"/>
      </w:divBdr>
    </w:div>
    <w:div w:id="365521747">
      <w:bodyDiv w:val="1"/>
      <w:marLeft w:val="0"/>
      <w:marRight w:val="0"/>
      <w:marTop w:val="0"/>
      <w:marBottom w:val="0"/>
      <w:divBdr>
        <w:top w:val="none" w:sz="0" w:space="0" w:color="auto"/>
        <w:left w:val="none" w:sz="0" w:space="0" w:color="auto"/>
        <w:bottom w:val="none" w:sz="0" w:space="0" w:color="auto"/>
        <w:right w:val="none" w:sz="0" w:space="0" w:color="auto"/>
      </w:divBdr>
    </w:div>
    <w:div w:id="367726670">
      <w:bodyDiv w:val="1"/>
      <w:marLeft w:val="0"/>
      <w:marRight w:val="0"/>
      <w:marTop w:val="0"/>
      <w:marBottom w:val="0"/>
      <w:divBdr>
        <w:top w:val="none" w:sz="0" w:space="0" w:color="auto"/>
        <w:left w:val="none" w:sz="0" w:space="0" w:color="auto"/>
        <w:bottom w:val="none" w:sz="0" w:space="0" w:color="auto"/>
        <w:right w:val="none" w:sz="0" w:space="0" w:color="auto"/>
      </w:divBdr>
    </w:div>
    <w:div w:id="368188955">
      <w:bodyDiv w:val="1"/>
      <w:marLeft w:val="0"/>
      <w:marRight w:val="0"/>
      <w:marTop w:val="0"/>
      <w:marBottom w:val="0"/>
      <w:divBdr>
        <w:top w:val="none" w:sz="0" w:space="0" w:color="auto"/>
        <w:left w:val="none" w:sz="0" w:space="0" w:color="auto"/>
        <w:bottom w:val="none" w:sz="0" w:space="0" w:color="auto"/>
        <w:right w:val="none" w:sz="0" w:space="0" w:color="auto"/>
      </w:divBdr>
    </w:div>
    <w:div w:id="370421101">
      <w:bodyDiv w:val="1"/>
      <w:marLeft w:val="0"/>
      <w:marRight w:val="0"/>
      <w:marTop w:val="0"/>
      <w:marBottom w:val="0"/>
      <w:divBdr>
        <w:top w:val="none" w:sz="0" w:space="0" w:color="auto"/>
        <w:left w:val="none" w:sz="0" w:space="0" w:color="auto"/>
        <w:bottom w:val="none" w:sz="0" w:space="0" w:color="auto"/>
        <w:right w:val="none" w:sz="0" w:space="0" w:color="auto"/>
      </w:divBdr>
    </w:div>
    <w:div w:id="373043616">
      <w:bodyDiv w:val="1"/>
      <w:marLeft w:val="0"/>
      <w:marRight w:val="0"/>
      <w:marTop w:val="0"/>
      <w:marBottom w:val="0"/>
      <w:divBdr>
        <w:top w:val="none" w:sz="0" w:space="0" w:color="auto"/>
        <w:left w:val="none" w:sz="0" w:space="0" w:color="auto"/>
        <w:bottom w:val="none" w:sz="0" w:space="0" w:color="auto"/>
        <w:right w:val="none" w:sz="0" w:space="0" w:color="auto"/>
      </w:divBdr>
    </w:div>
    <w:div w:id="381566562">
      <w:bodyDiv w:val="1"/>
      <w:marLeft w:val="0"/>
      <w:marRight w:val="0"/>
      <w:marTop w:val="0"/>
      <w:marBottom w:val="0"/>
      <w:divBdr>
        <w:top w:val="none" w:sz="0" w:space="0" w:color="auto"/>
        <w:left w:val="none" w:sz="0" w:space="0" w:color="auto"/>
        <w:bottom w:val="none" w:sz="0" w:space="0" w:color="auto"/>
        <w:right w:val="none" w:sz="0" w:space="0" w:color="auto"/>
      </w:divBdr>
    </w:div>
    <w:div w:id="385644563">
      <w:bodyDiv w:val="1"/>
      <w:marLeft w:val="0"/>
      <w:marRight w:val="0"/>
      <w:marTop w:val="0"/>
      <w:marBottom w:val="0"/>
      <w:divBdr>
        <w:top w:val="none" w:sz="0" w:space="0" w:color="auto"/>
        <w:left w:val="none" w:sz="0" w:space="0" w:color="auto"/>
        <w:bottom w:val="none" w:sz="0" w:space="0" w:color="auto"/>
        <w:right w:val="none" w:sz="0" w:space="0" w:color="auto"/>
      </w:divBdr>
    </w:div>
    <w:div w:id="394550563">
      <w:bodyDiv w:val="1"/>
      <w:marLeft w:val="0"/>
      <w:marRight w:val="0"/>
      <w:marTop w:val="0"/>
      <w:marBottom w:val="0"/>
      <w:divBdr>
        <w:top w:val="none" w:sz="0" w:space="0" w:color="auto"/>
        <w:left w:val="none" w:sz="0" w:space="0" w:color="auto"/>
        <w:bottom w:val="none" w:sz="0" w:space="0" w:color="auto"/>
        <w:right w:val="none" w:sz="0" w:space="0" w:color="auto"/>
      </w:divBdr>
    </w:div>
    <w:div w:id="407458482">
      <w:bodyDiv w:val="1"/>
      <w:marLeft w:val="0"/>
      <w:marRight w:val="0"/>
      <w:marTop w:val="0"/>
      <w:marBottom w:val="0"/>
      <w:divBdr>
        <w:top w:val="none" w:sz="0" w:space="0" w:color="auto"/>
        <w:left w:val="none" w:sz="0" w:space="0" w:color="auto"/>
        <w:bottom w:val="none" w:sz="0" w:space="0" w:color="auto"/>
        <w:right w:val="none" w:sz="0" w:space="0" w:color="auto"/>
      </w:divBdr>
    </w:div>
    <w:div w:id="411047732">
      <w:bodyDiv w:val="1"/>
      <w:marLeft w:val="0"/>
      <w:marRight w:val="0"/>
      <w:marTop w:val="0"/>
      <w:marBottom w:val="0"/>
      <w:divBdr>
        <w:top w:val="none" w:sz="0" w:space="0" w:color="auto"/>
        <w:left w:val="none" w:sz="0" w:space="0" w:color="auto"/>
        <w:bottom w:val="none" w:sz="0" w:space="0" w:color="auto"/>
        <w:right w:val="none" w:sz="0" w:space="0" w:color="auto"/>
      </w:divBdr>
    </w:div>
    <w:div w:id="412046210">
      <w:bodyDiv w:val="1"/>
      <w:marLeft w:val="0"/>
      <w:marRight w:val="0"/>
      <w:marTop w:val="0"/>
      <w:marBottom w:val="0"/>
      <w:divBdr>
        <w:top w:val="none" w:sz="0" w:space="0" w:color="auto"/>
        <w:left w:val="none" w:sz="0" w:space="0" w:color="auto"/>
        <w:bottom w:val="none" w:sz="0" w:space="0" w:color="auto"/>
        <w:right w:val="none" w:sz="0" w:space="0" w:color="auto"/>
      </w:divBdr>
    </w:div>
    <w:div w:id="417943869">
      <w:bodyDiv w:val="1"/>
      <w:marLeft w:val="0"/>
      <w:marRight w:val="0"/>
      <w:marTop w:val="0"/>
      <w:marBottom w:val="0"/>
      <w:divBdr>
        <w:top w:val="none" w:sz="0" w:space="0" w:color="auto"/>
        <w:left w:val="none" w:sz="0" w:space="0" w:color="auto"/>
        <w:bottom w:val="none" w:sz="0" w:space="0" w:color="auto"/>
        <w:right w:val="none" w:sz="0" w:space="0" w:color="auto"/>
      </w:divBdr>
    </w:div>
    <w:div w:id="421681588">
      <w:bodyDiv w:val="1"/>
      <w:marLeft w:val="0"/>
      <w:marRight w:val="0"/>
      <w:marTop w:val="0"/>
      <w:marBottom w:val="0"/>
      <w:divBdr>
        <w:top w:val="none" w:sz="0" w:space="0" w:color="auto"/>
        <w:left w:val="none" w:sz="0" w:space="0" w:color="auto"/>
        <w:bottom w:val="none" w:sz="0" w:space="0" w:color="auto"/>
        <w:right w:val="none" w:sz="0" w:space="0" w:color="auto"/>
      </w:divBdr>
    </w:div>
    <w:div w:id="422534041">
      <w:bodyDiv w:val="1"/>
      <w:marLeft w:val="0"/>
      <w:marRight w:val="0"/>
      <w:marTop w:val="0"/>
      <w:marBottom w:val="0"/>
      <w:divBdr>
        <w:top w:val="none" w:sz="0" w:space="0" w:color="auto"/>
        <w:left w:val="none" w:sz="0" w:space="0" w:color="auto"/>
        <w:bottom w:val="none" w:sz="0" w:space="0" w:color="auto"/>
        <w:right w:val="none" w:sz="0" w:space="0" w:color="auto"/>
      </w:divBdr>
    </w:div>
    <w:div w:id="422579736">
      <w:bodyDiv w:val="1"/>
      <w:marLeft w:val="0"/>
      <w:marRight w:val="0"/>
      <w:marTop w:val="0"/>
      <w:marBottom w:val="0"/>
      <w:divBdr>
        <w:top w:val="none" w:sz="0" w:space="0" w:color="auto"/>
        <w:left w:val="none" w:sz="0" w:space="0" w:color="auto"/>
        <w:bottom w:val="none" w:sz="0" w:space="0" w:color="auto"/>
        <w:right w:val="none" w:sz="0" w:space="0" w:color="auto"/>
      </w:divBdr>
    </w:div>
    <w:div w:id="423189866">
      <w:bodyDiv w:val="1"/>
      <w:marLeft w:val="0"/>
      <w:marRight w:val="0"/>
      <w:marTop w:val="0"/>
      <w:marBottom w:val="0"/>
      <w:divBdr>
        <w:top w:val="none" w:sz="0" w:space="0" w:color="auto"/>
        <w:left w:val="none" w:sz="0" w:space="0" w:color="auto"/>
        <w:bottom w:val="none" w:sz="0" w:space="0" w:color="auto"/>
        <w:right w:val="none" w:sz="0" w:space="0" w:color="auto"/>
      </w:divBdr>
    </w:div>
    <w:div w:id="426728384">
      <w:bodyDiv w:val="1"/>
      <w:marLeft w:val="0"/>
      <w:marRight w:val="0"/>
      <w:marTop w:val="0"/>
      <w:marBottom w:val="0"/>
      <w:divBdr>
        <w:top w:val="none" w:sz="0" w:space="0" w:color="auto"/>
        <w:left w:val="none" w:sz="0" w:space="0" w:color="auto"/>
        <w:bottom w:val="none" w:sz="0" w:space="0" w:color="auto"/>
        <w:right w:val="none" w:sz="0" w:space="0" w:color="auto"/>
      </w:divBdr>
    </w:div>
    <w:div w:id="427041668">
      <w:bodyDiv w:val="1"/>
      <w:marLeft w:val="0"/>
      <w:marRight w:val="0"/>
      <w:marTop w:val="0"/>
      <w:marBottom w:val="0"/>
      <w:divBdr>
        <w:top w:val="none" w:sz="0" w:space="0" w:color="auto"/>
        <w:left w:val="none" w:sz="0" w:space="0" w:color="auto"/>
        <w:bottom w:val="none" w:sz="0" w:space="0" w:color="auto"/>
        <w:right w:val="none" w:sz="0" w:space="0" w:color="auto"/>
      </w:divBdr>
    </w:div>
    <w:div w:id="429546335">
      <w:bodyDiv w:val="1"/>
      <w:marLeft w:val="0"/>
      <w:marRight w:val="0"/>
      <w:marTop w:val="0"/>
      <w:marBottom w:val="0"/>
      <w:divBdr>
        <w:top w:val="none" w:sz="0" w:space="0" w:color="auto"/>
        <w:left w:val="none" w:sz="0" w:space="0" w:color="auto"/>
        <w:bottom w:val="none" w:sz="0" w:space="0" w:color="auto"/>
        <w:right w:val="none" w:sz="0" w:space="0" w:color="auto"/>
      </w:divBdr>
    </w:div>
    <w:div w:id="433205325">
      <w:bodyDiv w:val="1"/>
      <w:marLeft w:val="0"/>
      <w:marRight w:val="0"/>
      <w:marTop w:val="0"/>
      <w:marBottom w:val="0"/>
      <w:divBdr>
        <w:top w:val="none" w:sz="0" w:space="0" w:color="auto"/>
        <w:left w:val="none" w:sz="0" w:space="0" w:color="auto"/>
        <w:bottom w:val="none" w:sz="0" w:space="0" w:color="auto"/>
        <w:right w:val="none" w:sz="0" w:space="0" w:color="auto"/>
      </w:divBdr>
    </w:div>
    <w:div w:id="435518841">
      <w:bodyDiv w:val="1"/>
      <w:marLeft w:val="0"/>
      <w:marRight w:val="0"/>
      <w:marTop w:val="0"/>
      <w:marBottom w:val="0"/>
      <w:divBdr>
        <w:top w:val="none" w:sz="0" w:space="0" w:color="auto"/>
        <w:left w:val="none" w:sz="0" w:space="0" w:color="auto"/>
        <w:bottom w:val="none" w:sz="0" w:space="0" w:color="auto"/>
        <w:right w:val="none" w:sz="0" w:space="0" w:color="auto"/>
      </w:divBdr>
    </w:div>
    <w:div w:id="437527205">
      <w:bodyDiv w:val="1"/>
      <w:marLeft w:val="0"/>
      <w:marRight w:val="0"/>
      <w:marTop w:val="0"/>
      <w:marBottom w:val="0"/>
      <w:divBdr>
        <w:top w:val="none" w:sz="0" w:space="0" w:color="auto"/>
        <w:left w:val="none" w:sz="0" w:space="0" w:color="auto"/>
        <w:bottom w:val="none" w:sz="0" w:space="0" w:color="auto"/>
        <w:right w:val="none" w:sz="0" w:space="0" w:color="auto"/>
      </w:divBdr>
    </w:div>
    <w:div w:id="438337175">
      <w:bodyDiv w:val="1"/>
      <w:marLeft w:val="0"/>
      <w:marRight w:val="0"/>
      <w:marTop w:val="0"/>
      <w:marBottom w:val="0"/>
      <w:divBdr>
        <w:top w:val="none" w:sz="0" w:space="0" w:color="auto"/>
        <w:left w:val="none" w:sz="0" w:space="0" w:color="auto"/>
        <w:bottom w:val="none" w:sz="0" w:space="0" w:color="auto"/>
        <w:right w:val="none" w:sz="0" w:space="0" w:color="auto"/>
      </w:divBdr>
    </w:div>
    <w:div w:id="440418844">
      <w:bodyDiv w:val="1"/>
      <w:marLeft w:val="0"/>
      <w:marRight w:val="0"/>
      <w:marTop w:val="0"/>
      <w:marBottom w:val="0"/>
      <w:divBdr>
        <w:top w:val="none" w:sz="0" w:space="0" w:color="auto"/>
        <w:left w:val="none" w:sz="0" w:space="0" w:color="auto"/>
        <w:bottom w:val="none" w:sz="0" w:space="0" w:color="auto"/>
        <w:right w:val="none" w:sz="0" w:space="0" w:color="auto"/>
      </w:divBdr>
    </w:div>
    <w:div w:id="461196220">
      <w:bodyDiv w:val="1"/>
      <w:marLeft w:val="0"/>
      <w:marRight w:val="0"/>
      <w:marTop w:val="0"/>
      <w:marBottom w:val="0"/>
      <w:divBdr>
        <w:top w:val="none" w:sz="0" w:space="0" w:color="auto"/>
        <w:left w:val="none" w:sz="0" w:space="0" w:color="auto"/>
        <w:bottom w:val="none" w:sz="0" w:space="0" w:color="auto"/>
        <w:right w:val="none" w:sz="0" w:space="0" w:color="auto"/>
      </w:divBdr>
    </w:div>
    <w:div w:id="463233548">
      <w:bodyDiv w:val="1"/>
      <w:marLeft w:val="0"/>
      <w:marRight w:val="0"/>
      <w:marTop w:val="0"/>
      <w:marBottom w:val="0"/>
      <w:divBdr>
        <w:top w:val="none" w:sz="0" w:space="0" w:color="auto"/>
        <w:left w:val="none" w:sz="0" w:space="0" w:color="auto"/>
        <w:bottom w:val="none" w:sz="0" w:space="0" w:color="auto"/>
        <w:right w:val="none" w:sz="0" w:space="0" w:color="auto"/>
      </w:divBdr>
    </w:div>
    <w:div w:id="468090851">
      <w:bodyDiv w:val="1"/>
      <w:marLeft w:val="0"/>
      <w:marRight w:val="0"/>
      <w:marTop w:val="0"/>
      <w:marBottom w:val="0"/>
      <w:divBdr>
        <w:top w:val="none" w:sz="0" w:space="0" w:color="auto"/>
        <w:left w:val="none" w:sz="0" w:space="0" w:color="auto"/>
        <w:bottom w:val="none" w:sz="0" w:space="0" w:color="auto"/>
        <w:right w:val="none" w:sz="0" w:space="0" w:color="auto"/>
      </w:divBdr>
    </w:div>
    <w:div w:id="468212098">
      <w:bodyDiv w:val="1"/>
      <w:marLeft w:val="0"/>
      <w:marRight w:val="0"/>
      <w:marTop w:val="0"/>
      <w:marBottom w:val="0"/>
      <w:divBdr>
        <w:top w:val="none" w:sz="0" w:space="0" w:color="auto"/>
        <w:left w:val="none" w:sz="0" w:space="0" w:color="auto"/>
        <w:bottom w:val="none" w:sz="0" w:space="0" w:color="auto"/>
        <w:right w:val="none" w:sz="0" w:space="0" w:color="auto"/>
      </w:divBdr>
    </w:div>
    <w:div w:id="468519881">
      <w:bodyDiv w:val="1"/>
      <w:marLeft w:val="0"/>
      <w:marRight w:val="0"/>
      <w:marTop w:val="0"/>
      <w:marBottom w:val="0"/>
      <w:divBdr>
        <w:top w:val="none" w:sz="0" w:space="0" w:color="auto"/>
        <w:left w:val="none" w:sz="0" w:space="0" w:color="auto"/>
        <w:bottom w:val="none" w:sz="0" w:space="0" w:color="auto"/>
        <w:right w:val="none" w:sz="0" w:space="0" w:color="auto"/>
      </w:divBdr>
    </w:div>
    <w:div w:id="475610386">
      <w:bodyDiv w:val="1"/>
      <w:marLeft w:val="0"/>
      <w:marRight w:val="0"/>
      <w:marTop w:val="0"/>
      <w:marBottom w:val="0"/>
      <w:divBdr>
        <w:top w:val="none" w:sz="0" w:space="0" w:color="auto"/>
        <w:left w:val="none" w:sz="0" w:space="0" w:color="auto"/>
        <w:bottom w:val="none" w:sz="0" w:space="0" w:color="auto"/>
        <w:right w:val="none" w:sz="0" w:space="0" w:color="auto"/>
      </w:divBdr>
    </w:div>
    <w:div w:id="477495701">
      <w:bodyDiv w:val="1"/>
      <w:marLeft w:val="0"/>
      <w:marRight w:val="0"/>
      <w:marTop w:val="0"/>
      <w:marBottom w:val="0"/>
      <w:divBdr>
        <w:top w:val="none" w:sz="0" w:space="0" w:color="auto"/>
        <w:left w:val="none" w:sz="0" w:space="0" w:color="auto"/>
        <w:bottom w:val="none" w:sz="0" w:space="0" w:color="auto"/>
        <w:right w:val="none" w:sz="0" w:space="0" w:color="auto"/>
      </w:divBdr>
    </w:div>
    <w:div w:id="483400313">
      <w:bodyDiv w:val="1"/>
      <w:marLeft w:val="0"/>
      <w:marRight w:val="0"/>
      <w:marTop w:val="0"/>
      <w:marBottom w:val="0"/>
      <w:divBdr>
        <w:top w:val="none" w:sz="0" w:space="0" w:color="auto"/>
        <w:left w:val="none" w:sz="0" w:space="0" w:color="auto"/>
        <w:bottom w:val="none" w:sz="0" w:space="0" w:color="auto"/>
        <w:right w:val="none" w:sz="0" w:space="0" w:color="auto"/>
      </w:divBdr>
    </w:div>
    <w:div w:id="495196302">
      <w:bodyDiv w:val="1"/>
      <w:marLeft w:val="0"/>
      <w:marRight w:val="0"/>
      <w:marTop w:val="0"/>
      <w:marBottom w:val="0"/>
      <w:divBdr>
        <w:top w:val="none" w:sz="0" w:space="0" w:color="auto"/>
        <w:left w:val="none" w:sz="0" w:space="0" w:color="auto"/>
        <w:bottom w:val="none" w:sz="0" w:space="0" w:color="auto"/>
        <w:right w:val="none" w:sz="0" w:space="0" w:color="auto"/>
      </w:divBdr>
    </w:div>
    <w:div w:id="496964972">
      <w:bodyDiv w:val="1"/>
      <w:marLeft w:val="0"/>
      <w:marRight w:val="0"/>
      <w:marTop w:val="0"/>
      <w:marBottom w:val="0"/>
      <w:divBdr>
        <w:top w:val="none" w:sz="0" w:space="0" w:color="auto"/>
        <w:left w:val="none" w:sz="0" w:space="0" w:color="auto"/>
        <w:bottom w:val="none" w:sz="0" w:space="0" w:color="auto"/>
        <w:right w:val="none" w:sz="0" w:space="0" w:color="auto"/>
      </w:divBdr>
    </w:div>
    <w:div w:id="498621723">
      <w:bodyDiv w:val="1"/>
      <w:marLeft w:val="0"/>
      <w:marRight w:val="0"/>
      <w:marTop w:val="0"/>
      <w:marBottom w:val="0"/>
      <w:divBdr>
        <w:top w:val="none" w:sz="0" w:space="0" w:color="auto"/>
        <w:left w:val="none" w:sz="0" w:space="0" w:color="auto"/>
        <w:bottom w:val="none" w:sz="0" w:space="0" w:color="auto"/>
        <w:right w:val="none" w:sz="0" w:space="0" w:color="auto"/>
      </w:divBdr>
    </w:div>
    <w:div w:id="498692936">
      <w:bodyDiv w:val="1"/>
      <w:marLeft w:val="0"/>
      <w:marRight w:val="0"/>
      <w:marTop w:val="0"/>
      <w:marBottom w:val="0"/>
      <w:divBdr>
        <w:top w:val="none" w:sz="0" w:space="0" w:color="auto"/>
        <w:left w:val="none" w:sz="0" w:space="0" w:color="auto"/>
        <w:bottom w:val="none" w:sz="0" w:space="0" w:color="auto"/>
        <w:right w:val="none" w:sz="0" w:space="0" w:color="auto"/>
      </w:divBdr>
    </w:div>
    <w:div w:id="508180770">
      <w:bodyDiv w:val="1"/>
      <w:marLeft w:val="0"/>
      <w:marRight w:val="0"/>
      <w:marTop w:val="0"/>
      <w:marBottom w:val="0"/>
      <w:divBdr>
        <w:top w:val="none" w:sz="0" w:space="0" w:color="auto"/>
        <w:left w:val="none" w:sz="0" w:space="0" w:color="auto"/>
        <w:bottom w:val="none" w:sz="0" w:space="0" w:color="auto"/>
        <w:right w:val="none" w:sz="0" w:space="0" w:color="auto"/>
      </w:divBdr>
    </w:div>
    <w:div w:id="513804383">
      <w:bodyDiv w:val="1"/>
      <w:marLeft w:val="0"/>
      <w:marRight w:val="0"/>
      <w:marTop w:val="0"/>
      <w:marBottom w:val="0"/>
      <w:divBdr>
        <w:top w:val="none" w:sz="0" w:space="0" w:color="auto"/>
        <w:left w:val="none" w:sz="0" w:space="0" w:color="auto"/>
        <w:bottom w:val="none" w:sz="0" w:space="0" w:color="auto"/>
        <w:right w:val="none" w:sz="0" w:space="0" w:color="auto"/>
      </w:divBdr>
    </w:div>
    <w:div w:id="520167400">
      <w:bodyDiv w:val="1"/>
      <w:marLeft w:val="0"/>
      <w:marRight w:val="0"/>
      <w:marTop w:val="0"/>
      <w:marBottom w:val="0"/>
      <w:divBdr>
        <w:top w:val="none" w:sz="0" w:space="0" w:color="auto"/>
        <w:left w:val="none" w:sz="0" w:space="0" w:color="auto"/>
        <w:bottom w:val="none" w:sz="0" w:space="0" w:color="auto"/>
        <w:right w:val="none" w:sz="0" w:space="0" w:color="auto"/>
      </w:divBdr>
    </w:div>
    <w:div w:id="523137299">
      <w:bodyDiv w:val="1"/>
      <w:marLeft w:val="0"/>
      <w:marRight w:val="0"/>
      <w:marTop w:val="0"/>
      <w:marBottom w:val="0"/>
      <w:divBdr>
        <w:top w:val="none" w:sz="0" w:space="0" w:color="auto"/>
        <w:left w:val="none" w:sz="0" w:space="0" w:color="auto"/>
        <w:bottom w:val="none" w:sz="0" w:space="0" w:color="auto"/>
        <w:right w:val="none" w:sz="0" w:space="0" w:color="auto"/>
      </w:divBdr>
    </w:div>
    <w:div w:id="526214061">
      <w:bodyDiv w:val="1"/>
      <w:marLeft w:val="0"/>
      <w:marRight w:val="0"/>
      <w:marTop w:val="0"/>
      <w:marBottom w:val="0"/>
      <w:divBdr>
        <w:top w:val="none" w:sz="0" w:space="0" w:color="auto"/>
        <w:left w:val="none" w:sz="0" w:space="0" w:color="auto"/>
        <w:bottom w:val="none" w:sz="0" w:space="0" w:color="auto"/>
        <w:right w:val="none" w:sz="0" w:space="0" w:color="auto"/>
      </w:divBdr>
    </w:div>
    <w:div w:id="527304785">
      <w:bodyDiv w:val="1"/>
      <w:marLeft w:val="0"/>
      <w:marRight w:val="0"/>
      <w:marTop w:val="0"/>
      <w:marBottom w:val="0"/>
      <w:divBdr>
        <w:top w:val="none" w:sz="0" w:space="0" w:color="auto"/>
        <w:left w:val="none" w:sz="0" w:space="0" w:color="auto"/>
        <w:bottom w:val="none" w:sz="0" w:space="0" w:color="auto"/>
        <w:right w:val="none" w:sz="0" w:space="0" w:color="auto"/>
      </w:divBdr>
    </w:div>
    <w:div w:id="530610768">
      <w:bodyDiv w:val="1"/>
      <w:marLeft w:val="0"/>
      <w:marRight w:val="0"/>
      <w:marTop w:val="0"/>
      <w:marBottom w:val="0"/>
      <w:divBdr>
        <w:top w:val="none" w:sz="0" w:space="0" w:color="auto"/>
        <w:left w:val="none" w:sz="0" w:space="0" w:color="auto"/>
        <w:bottom w:val="none" w:sz="0" w:space="0" w:color="auto"/>
        <w:right w:val="none" w:sz="0" w:space="0" w:color="auto"/>
      </w:divBdr>
    </w:div>
    <w:div w:id="536740185">
      <w:bodyDiv w:val="1"/>
      <w:marLeft w:val="0"/>
      <w:marRight w:val="0"/>
      <w:marTop w:val="0"/>
      <w:marBottom w:val="0"/>
      <w:divBdr>
        <w:top w:val="none" w:sz="0" w:space="0" w:color="auto"/>
        <w:left w:val="none" w:sz="0" w:space="0" w:color="auto"/>
        <w:bottom w:val="none" w:sz="0" w:space="0" w:color="auto"/>
        <w:right w:val="none" w:sz="0" w:space="0" w:color="auto"/>
      </w:divBdr>
    </w:div>
    <w:div w:id="536772015">
      <w:bodyDiv w:val="1"/>
      <w:marLeft w:val="0"/>
      <w:marRight w:val="0"/>
      <w:marTop w:val="0"/>
      <w:marBottom w:val="0"/>
      <w:divBdr>
        <w:top w:val="none" w:sz="0" w:space="0" w:color="auto"/>
        <w:left w:val="none" w:sz="0" w:space="0" w:color="auto"/>
        <w:bottom w:val="none" w:sz="0" w:space="0" w:color="auto"/>
        <w:right w:val="none" w:sz="0" w:space="0" w:color="auto"/>
      </w:divBdr>
    </w:div>
    <w:div w:id="540095304">
      <w:bodyDiv w:val="1"/>
      <w:marLeft w:val="0"/>
      <w:marRight w:val="0"/>
      <w:marTop w:val="0"/>
      <w:marBottom w:val="0"/>
      <w:divBdr>
        <w:top w:val="none" w:sz="0" w:space="0" w:color="auto"/>
        <w:left w:val="none" w:sz="0" w:space="0" w:color="auto"/>
        <w:bottom w:val="none" w:sz="0" w:space="0" w:color="auto"/>
        <w:right w:val="none" w:sz="0" w:space="0" w:color="auto"/>
      </w:divBdr>
    </w:div>
    <w:div w:id="540828921">
      <w:bodyDiv w:val="1"/>
      <w:marLeft w:val="0"/>
      <w:marRight w:val="0"/>
      <w:marTop w:val="0"/>
      <w:marBottom w:val="0"/>
      <w:divBdr>
        <w:top w:val="none" w:sz="0" w:space="0" w:color="auto"/>
        <w:left w:val="none" w:sz="0" w:space="0" w:color="auto"/>
        <w:bottom w:val="none" w:sz="0" w:space="0" w:color="auto"/>
        <w:right w:val="none" w:sz="0" w:space="0" w:color="auto"/>
      </w:divBdr>
    </w:div>
    <w:div w:id="541091910">
      <w:bodyDiv w:val="1"/>
      <w:marLeft w:val="0"/>
      <w:marRight w:val="0"/>
      <w:marTop w:val="0"/>
      <w:marBottom w:val="0"/>
      <w:divBdr>
        <w:top w:val="none" w:sz="0" w:space="0" w:color="auto"/>
        <w:left w:val="none" w:sz="0" w:space="0" w:color="auto"/>
        <w:bottom w:val="none" w:sz="0" w:space="0" w:color="auto"/>
        <w:right w:val="none" w:sz="0" w:space="0" w:color="auto"/>
      </w:divBdr>
    </w:div>
    <w:div w:id="544567503">
      <w:bodyDiv w:val="1"/>
      <w:marLeft w:val="0"/>
      <w:marRight w:val="0"/>
      <w:marTop w:val="0"/>
      <w:marBottom w:val="0"/>
      <w:divBdr>
        <w:top w:val="none" w:sz="0" w:space="0" w:color="auto"/>
        <w:left w:val="none" w:sz="0" w:space="0" w:color="auto"/>
        <w:bottom w:val="none" w:sz="0" w:space="0" w:color="auto"/>
        <w:right w:val="none" w:sz="0" w:space="0" w:color="auto"/>
      </w:divBdr>
    </w:div>
    <w:div w:id="545066673">
      <w:bodyDiv w:val="1"/>
      <w:marLeft w:val="0"/>
      <w:marRight w:val="0"/>
      <w:marTop w:val="0"/>
      <w:marBottom w:val="0"/>
      <w:divBdr>
        <w:top w:val="none" w:sz="0" w:space="0" w:color="auto"/>
        <w:left w:val="none" w:sz="0" w:space="0" w:color="auto"/>
        <w:bottom w:val="none" w:sz="0" w:space="0" w:color="auto"/>
        <w:right w:val="none" w:sz="0" w:space="0" w:color="auto"/>
      </w:divBdr>
    </w:div>
    <w:div w:id="545684041">
      <w:bodyDiv w:val="1"/>
      <w:marLeft w:val="0"/>
      <w:marRight w:val="0"/>
      <w:marTop w:val="0"/>
      <w:marBottom w:val="0"/>
      <w:divBdr>
        <w:top w:val="none" w:sz="0" w:space="0" w:color="auto"/>
        <w:left w:val="none" w:sz="0" w:space="0" w:color="auto"/>
        <w:bottom w:val="none" w:sz="0" w:space="0" w:color="auto"/>
        <w:right w:val="none" w:sz="0" w:space="0" w:color="auto"/>
      </w:divBdr>
    </w:div>
    <w:div w:id="546649722">
      <w:bodyDiv w:val="1"/>
      <w:marLeft w:val="0"/>
      <w:marRight w:val="0"/>
      <w:marTop w:val="0"/>
      <w:marBottom w:val="0"/>
      <w:divBdr>
        <w:top w:val="none" w:sz="0" w:space="0" w:color="auto"/>
        <w:left w:val="none" w:sz="0" w:space="0" w:color="auto"/>
        <w:bottom w:val="none" w:sz="0" w:space="0" w:color="auto"/>
        <w:right w:val="none" w:sz="0" w:space="0" w:color="auto"/>
      </w:divBdr>
    </w:div>
    <w:div w:id="548496863">
      <w:bodyDiv w:val="1"/>
      <w:marLeft w:val="0"/>
      <w:marRight w:val="0"/>
      <w:marTop w:val="0"/>
      <w:marBottom w:val="0"/>
      <w:divBdr>
        <w:top w:val="none" w:sz="0" w:space="0" w:color="auto"/>
        <w:left w:val="none" w:sz="0" w:space="0" w:color="auto"/>
        <w:bottom w:val="none" w:sz="0" w:space="0" w:color="auto"/>
        <w:right w:val="none" w:sz="0" w:space="0" w:color="auto"/>
      </w:divBdr>
    </w:div>
    <w:div w:id="549466199">
      <w:bodyDiv w:val="1"/>
      <w:marLeft w:val="0"/>
      <w:marRight w:val="0"/>
      <w:marTop w:val="0"/>
      <w:marBottom w:val="0"/>
      <w:divBdr>
        <w:top w:val="none" w:sz="0" w:space="0" w:color="auto"/>
        <w:left w:val="none" w:sz="0" w:space="0" w:color="auto"/>
        <w:bottom w:val="none" w:sz="0" w:space="0" w:color="auto"/>
        <w:right w:val="none" w:sz="0" w:space="0" w:color="auto"/>
      </w:divBdr>
    </w:div>
    <w:div w:id="551817330">
      <w:bodyDiv w:val="1"/>
      <w:marLeft w:val="0"/>
      <w:marRight w:val="0"/>
      <w:marTop w:val="0"/>
      <w:marBottom w:val="0"/>
      <w:divBdr>
        <w:top w:val="none" w:sz="0" w:space="0" w:color="auto"/>
        <w:left w:val="none" w:sz="0" w:space="0" w:color="auto"/>
        <w:bottom w:val="none" w:sz="0" w:space="0" w:color="auto"/>
        <w:right w:val="none" w:sz="0" w:space="0" w:color="auto"/>
      </w:divBdr>
    </w:div>
    <w:div w:id="553195185">
      <w:bodyDiv w:val="1"/>
      <w:marLeft w:val="0"/>
      <w:marRight w:val="0"/>
      <w:marTop w:val="0"/>
      <w:marBottom w:val="0"/>
      <w:divBdr>
        <w:top w:val="none" w:sz="0" w:space="0" w:color="auto"/>
        <w:left w:val="none" w:sz="0" w:space="0" w:color="auto"/>
        <w:bottom w:val="none" w:sz="0" w:space="0" w:color="auto"/>
        <w:right w:val="none" w:sz="0" w:space="0" w:color="auto"/>
      </w:divBdr>
    </w:div>
    <w:div w:id="553664287">
      <w:bodyDiv w:val="1"/>
      <w:marLeft w:val="0"/>
      <w:marRight w:val="0"/>
      <w:marTop w:val="0"/>
      <w:marBottom w:val="0"/>
      <w:divBdr>
        <w:top w:val="none" w:sz="0" w:space="0" w:color="auto"/>
        <w:left w:val="none" w:sz="0" w:space="0" w:color="auto"/>
        <w:bottom w:val="none" w:sz="0" w:space="0" w:color="auto"/>
        <w:right w:val="none" w:sz="0" w:space="0" w:color="auto"/>
      </w:divBdr>
    </w:div>
    <w:div w:id="555776985">
      <w:bodyDiv w:val="1"/>
      <w:marLeft w:val="0"/>
      <w:marRight w:val="0"/>
      <w:marTop w:val="0"/>
      <w:marBottom w:val="0"/>
      <w:divBdr>
        <w:top w:val="none" w:sz="0" w:space="0" w:color="auto"/>
        <w:left w:val="none" w:sz="0" w:space="0" w:color="auto"/>
        <w:bottom w:val="none" w:sz="0" w:space="0" w:color="auto"/>
        <w:right w:val="none" w:sz="0" w:space="0" w:color="auto"/>
      </w:divBdr>
    </w:div>
    <w:div w:id="557935280">
      <w:bodyDiv w:val="1"/>
      <w:marLeft w:val="0"/>
      <w:marRight w:val="0"/>
      <w:marTop w:val="0"/>
      <w:marBottom w:val="0"/>
      <w:divBdr>
        <w:top w:val="none" w:sz="0" w:space="0" w:color="auto"/>
        <w:left w:val="none" w:sz="0" w:space="0" w:color="auto"/>
        <w:bottom w:val="none" w:sz="0" w:space="0" w:color="auto"/>
        <w:right w:val="none" w:sz="0" w:space="0" w:color="auto"/>
      </w:divBdr>
    </w:div>
    <w:div w:id="561450506">
      <w:bodyDiv w:val="1"/>
      <w:marLeft w:val="0"/>
      <w:marRight w:val="0"/>
      <w:marTop w:val="0"/>
      <w:marBottom w:val="0"/>
      <w:divBdr>
        <w:top w:val="none" w:sz="0" w:space="0" w:color="auto"/>
        <w:left w:val="none" w:sz="0" w:space="0" w:color="auto"/>
        <w:bottom w:val="none" w:sz="0" w:space="0" w:color="auto"/>
        <w:right w:val="none" w:sz="0" w:space="0" w:color="auto"/>
      </w:divBdr>
    </w:div>
    <w:div w:id="567037325">
      <w:bodyDiv w:val="1"/>
      <w:marLeft w:val="0"/>
      <w:marRight w:val="0"/>
      <w:marTop w:val="0"/>
      <w:marBottom w:val="0"/>
      <w:divBdr>
        <w:top w:val="none" w:sz="0" w:space="0" w:color="auto"/>
        <w:left w:val="none" w:sz="0" w:space="0" w:color="auto"/>
        <w:bottom w:val="none" w:sz="0" w:space="0" w:color="auto"/>
        <w:right w:val="none" w:sz="0" w:space="0" w:color="auto"/>
      </w:divBdr>
    </w:div>
    <w:div w:id="567955083">
      <w:bodyDiv w:val="1"/>
      <w:marLeft w:val="0"/>
      <w:marRight w:val="0"/>
      <w:marTop w:val="0"/>
      <w:marBottom w:val="0"/>
      <w:divBdr>
        <w:top w:val="none" w:sz="0" w:space="0" w:color="auto"/>
        <w:left w:val="none" w:sz="0" w:space="0" w:color="auto"/>
        <w:bottom w:val="none" w:sz="0" w:space="0" w:color="auto"/>
        <w:right w:val="none" w:sz="0" w:space="0" w:color="auto"/>
      </w:divBdr>
    </w:div>
    <w:div w:id="569772986">
      <w:bodyDiv w:val="1"/>
      <w:marLeft w:val="0"/>
      <w:marRight w:val="0"/>
      <w:marTop w:val="0"/>
      <w:marBottom w:val="0"/>
      <w:divBdr>
        <w:top w:val="none" w:sz="0" w:space="0" w:color="auto"/>
        <w:left w:val="none" w:sz="0" w:space="0" w:color="auto"/>
        <w:bottom w:val="none" w:sz="0" w:space="0" w:color="auto"/>
        <w:right w:val="none" w:sz="0" w:space="0" w:color="auto"/>
      </w:divBdr>
    </w:div>
    <w:div w:id="572352582">
      <w:bodyDiv w:val="1"/>
      <w:marLeft w:val="0"/>
      <w:marRight w:val="0"/>
      <w:marTop w:val="0"/>
      <w:marBottom w:val="0"/>
      <w:divBdr>
        <w:top w:val="none" w:sz="0" w:space="0" w:color="auto"/>
        <w:left w:val="none" w:sz="0" w:space="0" w:color="auto"/>
        <w:bottom w:val="none" w:sz="0" w:space="0" w:color="auto"/>
        <w:right w:val="none" w:sz="0" w:space="0" w:color="auto"/>
      </w:divBdr>
    </w:div>
    <w:div w:id="574708840">
      <w:bodyDiv w:val="1"/>
      <w:marLeft w:val="0"/>
      <w:marRight w:val="0"/>
      <w:marTop w:val="0"/>
      <w:marBottom w:val="0"/>
      <w:divBdr>
        <w:top w:val="none" w:sz="0" w:space="0" w:color="auto"/>
        <w:left w:val="none" w:sz="0" w:space="0" w:color="auto"/>
        <w:bottom w:val="none" w:sz="0" w:space="0" w:color="auto"/>
        <w:right w:val="none" w:sz="0" w:space="0" w:color="auto"/>
      </w:divBdr>
    </w:div>
    <w:div w:id="575624920">
      <w:bodyDiv w:val="1"/>
      <w:marLeft w:val="0"/>
      <w:marRight w:val="0"/>
      <w:marTop w:val="0"/>
      <w:marBottom w:val="0"/>
      <w:divBdr>
        <w:top w:val="none" w:sz="0" w:space="0" w:color="auto"/>
        <w:left w:val="none" w:sz="0" w:space="0" w:color="auto"/>
        <w:bottom w:val="none" w:sz="0" w:space="0" w:color="auto"/>
        <w:right w:val="none" w:sz="0" w:space="0" w:color="auto"/>
      </w:divBdr>
    </w:div>
    <w:div w:id="576943134">
      <w:bodyDiv w:val="1"/>
      <w:marLeft w:val="0"/>
      <w:marRight w:val="0"/>
      <w:marTop w:val="0"/>
      <w:marBottom w:val="0"/>
      <w:divBdr>
        <w:top w:val="none" w:sz="0" w:space="0" w:color="auto"/>
        <w:left w:val="none" w:sz="0" w:space="0" w:color="auto"/>
        <w:bottom w:val="none" w:sz="0" w:space="0" w:color="auto"/>
        <w:right w:val="none" w:sz="0" w:space="0" w:color="auto"/>
      </w:divBdr>
    </w:div>
    <w:div w:id="579799590">
      <w:bodyDiv w:val="1"/>
      <w:marLeft w:val="0"/>
      <w:marRight w:val="0"/>
      <w:marTop w:val="0"/>
      <w:marBottom w:val="0"/>
      <w:divBdr>
        <w:top w:val="none" w:sz="0" w:space="0" w:color="auto"/>
        <w:left w:val="none" w:sz="0" w:space="0" w:color="auto"/>
        <w:bottom w:val="none" w:sz="0" w:space="0" w:color="auto"/>
        <w:right w:val="none" w:sz="0" w:space="0" w:color="auto"/>
      </w:divBdr>
    </w:div>
    <w:div w:id="586425189">
      <w:bodyDiv w:val="1"/>
      <w:marLeft w:val="0"/>
      <w:marRight w:val="0"/>
      <w:marTop w:val="0"/>
      <w:marBottom w:val="0"/>
      <w:divBdr>
        <w:top w:val="none" w:sz="0" w:space="0" w:color="auto"/>
        <w:left w:val="none" w:sz="0" w:space="0" w:color="auto"/>
        <w:bottom w:val="none" w:sz="0" w:space="0" w:color="auto"/>
        <w:right w:val="none" w:sz="0" w:space="0" w:color="auto"/>
      </w:divBdr>
    </w:div>
    <w:div w:id="587232134">
      <w:bodyDiv w:val="1"/>
      <w:marLeft w:val="0"/>
      <w:marRight w:val="0"/>
      <w:marTop w:val="0"/>
      <w:marBottom w:val="0"/>
      <w:divBdr>
        <w:top w:val="none" w:sz="0" w:space="0" w:color="auto"/>
        <w:left w:val="none" w:sz="0" w:space="0" w:color="auto"/>
        <w:bottom w:val="none" w:sz="0" w:space="0" w:color="auto"/>
        <w:right w:val="none" w:sz="0" w:space="0" w:color="auto"/>
      </w:divBdr>
    </w:div>
    <w:div w:id="588003676">
      <w:bodyDiv w:val="1"/>
      <w:marLeft w:val="0"/>
      <w:marRight w:val="0"/>
      <w:marTop w:val="0"/>
      <w:marBottom w:val="0"/>
      <w:divBdr>
        <w:top w:val="none" w:sz="0" w:space="0" w:color="auto"/>
        <w:left w:val="none" w:sz="0" w:space="0" w:color="auto"/>
        <w:bottom w:val="none" w:sz="0" w:space="0" w:color="auto"/>
        <w:right w:val="none" w:sz="0" w:space="0" w:color="auto"/>
      </w:divBdr>
    </w:div>
    <w:div w:id="595141035">
      <w:bodyDiv w:val="1"/>
      <w:marLeft w:val="0"/>
      <w:marRight w:val="0"/>
      <w:marTop w:val="0"/>
      <w:marBottom w:val="0"/>
      <w:divBdr>
        <w:top w:val="none" w:sz="0" w:space="0" w:color="auto"/>
        <w:left w:val="none" w:sz="0" w:space="0" w:color="auto"/>
        <w:bottom w:val="none" w:sz="0" w:space="0" w:color="auto"/>
        <w:right w:val="none" w:sz="0" w:space="0" w:color="auto"/>
      </w:divBdr>
    </w:div>
    <w:div w:id="596183221">
      <w:bodyDiv w:val="1"/>
      <w:marLeft w:val="0"/>
      <w:marRight w:val="0"/>
      <w:marTop w:val="0"/>
      <w:marBottom w:val="0"/>
      <w:divBdr>
        <w:top w:val="none" w:sz="0" w:space="0" w:color="auto"/>
        <w:left w:val="none" w:sz="0" w:space="0" w:color="auto"/>
        <w:bottom w:val="none" w:sz="0" w:space="0" w:color="auto"/>
        <w:right w:val="none" w:sz="0" w:space="0" w:color="auto"/>
      </w:divBdr>
    </w:div>
    <w:div w:id="599795353">
      <w:bodyDiv w:val="1"/>
      <w:marLeft w:val="0"/>
      <w:marRight w:val="0"/>
      <w:marTop w:val="0"/>
      <w:marBottom w:val="0"/>
      <w:divBdr>
        <w:top w:val="none" w:sz="0" w:space="0" w:color="auto"/>
        <w:left w:val="none" w:sz="0" w:space="0" w:color="auto"/>
        <w:bottom w:val="none" w:sz="0" w:space="0" w:color="auto"/>
        <w:right w:val="none" w:sz="0" w:space="0" w:color="auto"/>
      </w:divBdr>
    </w:div>
    <w:div w:id="602808776">
      <w:bodyDiv w:val="1"/>
      <w:marLeft w:val="0"/>
      <w:marRight w:val="0"/>
      <w:marTop w:val="0"/>
      <w:marBottom w:val="0"/>
      <w:divBdr>
        <w:top w:val="none" w:sz="0" w:space="0" w:color="auto"/>
        <w:left w:val="none" w:sz="0" w:space="0" w:color="auto"/>
        <w:bottom w:val="none" w:sz="0" w:space="0" w:color="auto"/>
        <w:right w:val="none" w:sz="0" w:space="0" w:color="auto"/>
      </w:divBdr>
    </w:div>
    <w:div w:id="610550058">
      <w:bodyDiv w:val="1"/>
      <w:marLeft w:val="0"/>
      <w:marRight w:val="0"/>
      <w:marTop w:val="0"/>
      <w:marBottom w:val="0"/>
      <w:divBdr>
        <w:top w:val="none" w:sz="0" w:space="0" w:color="auto"/>
        <w:left w:val="none" w:sz="0" w:space="0" w:color="auto"/>
        <w:bottom w:val="none" w:sz="0" w:space="0" w:color="auto"/>
        <w:right w:val="none" w:sz="0" w:space="0" w:color="auto"/>
      </w:divBdr>
    </w:div>
    <w:div w:id="614673133">
      <w:bodyDiv w:val="1"/>
      <w:marLeft w:val="0"/>
      <w:marRight w:val="0"/>
      <w:marTop w:val="0"/>
      <w:marBottom w:val="0"/>
      <w:divBdr>
        <w:top w:val="none" w:sz="0" w:space="0" w:color="auto"/>
        <w:left w:val="none" w:sz="0" w:space="0" w:color="auto"/>
        <w:bottom w:val="none" w:sz="0" w:space="0" w:color="auto"/>
        <w:right w:val="none" w:sz="0" w:space="0" w:color="auto"/>
      </w:divBdr>
    </w:div>
    <w:div w:id="616718222">
      <w:bodyDiv w:val="1"/>
      <w:marLeft w:val="0"/>
      <w:marRight w:val="0"/>
      <w:marTop w:val="0"/>
      <w:marBottom w:val="0"/>
      <w:divBdr>
        <w:top w:val="none" w:sz="0" w:space="0" w:color="auto"/>
        <w:left w:val="none" w:sz="0" w:space="0" w:color="auto"/>
        <w:bottom w:val="none" w:sz="0" w:space="0" w:color="auto"/>
        <w:right w:val="none" w:sz="0" w:space="0" w:color="auto"/>
      </w:divBdr>
    </w:div>
    <w:div w:id="617837794">
      <w:bodyDiv w:val="1"/>
      <w:marLeft w:val="0"/>
      <w:marRight w:val="0"/>
      <w:marTop w:val="0"/>
      <w:marBottom w:val="0"/>
      <w:divBdr>
        <w:top w:val="none" w:sz="0" w:space="0" w:color="auto"/>
        <w:left w:val="none" w:sz="0" w:space="0" w:color="auto"/>
        <w:bottom w:val="none" w:sz="0" w:space="0" w:color="auto"/>
        <w:right w:val="none" w:sz="0" w:space="0" w:color="auto"/>
      </w:divBdr>
    </w:div>
    <w:div w:id="619797944">
      <w:bodyDiv w:val="1"/>
      <w:marLeft w:val="0"/>
      <w:marRight w:val="0"/>
      <w:marTop w:val="0"/>
      <w:marBottom w:val="0"/>
      <w:divBdr>
        <w:top w:val="none" w:sz="0" w:space="0" w:color="auto"/>
        <w:left w:val="none" w:sz="0" w:space="0" w:color="auto"/>
        <w:bottom w:val="none" w:sz="0" w:space="0" w:color="auto"/>
        <w:right w:val="none" w:sz="0" w:space="0" w:color="auto"/>
      </w:divBdr>
    </w:div>
    <w:div w:id="621888479">
      <w:bodyDiv w:val="1"/>
      <w:marLeft w:val="0"/>
      <w:marRight w:val="0"/>
      <w:marTop w:val="0"/>
      <w:marBottom w:val="0"/>
      <w:divBdr>
        <w:top w:val="none" w:sz="0" w:space="0" w:color="auto"/>
        <w:left w:val="none" w:sz="0" w:space="0" w:color="auto"/>
        <w:bottom w:val="none" w:sz="0" w:space="0" w:color="auto"/>
        <w:right w:val="none" w:sz="0" w:space="0" w:color="auto"/>
      </w:divBdr>
    </w:div>
    <w:div w:id="628586011">
      <w:bodyDiv w:val="1"/>
      <w:marLeft w:val="0"/>
      <w:marRight w:val="0"/>
      <w:marTop w:val="0"/>
      <w:marBottom w:val="0"/>
      <w:divBdr>
        <w:top w:val="none" w:sz="0" w:space="0" w:color="auto"/>
        <w:left w:val="none" w:sz="0" w:space="0" w:color="auto"/>
        <w:bottom w:val="none" w:sz="0" w:space="0" w:color="auto"/>
        <w:right w:val="none" w:sz="0" w:space="0" w:color="auto"/>
      </w:divBdr>
    </w:div>
    <w:div w:id="639071746">
      <w:bodyDiv w:val="1"/>
      <w:marLeft w:val="0"/>
      <w:marRight w:val="0"/>
      <w:marTop w:val="0"/>
      <w:marBottom w:val="0"/>
      <w:divBdr>
        <w:top w:val="none" w:sz="0" w:space="0" w:color="auto"/>
        <w:left w:val="none" w:sz="0" w:space="0" w:color="auto"/>
        <w:bottom w:val="none" w:sz="0" w:space="0" w:color="auto"/>
        <w:right w:val="none" w:sz="0" w:space="0" w:color="auto"/>
      </w:divBdr>
    </w:div>
    <w:div w:id="643854453">
      <w:bodyDiv w:val="1"/>
      <w:marLeft w:val="0"/>
      <w:marRight w:val="0"/>
      <w:marTop w:val="0"/>
      <w:marBottom w:val="0"/>
      <w:divBdr>
        <w:top w:val="none" w:sz="0" w:space="0" w:color="auto"/>
        <w:left w:val="none" w:sz="0" w:space="0" w:color="auto"/>
        <w:bottom w:val="none" w:sz="0" w:space="0" w:color="auto"/>
        <w:right w:val="none" w:sz="0" w:space="0" w:color="auto"/>
      </w:divBdr>
    </w:div>
    <w:div w:id="649138566">
      <w:bodyDiv w:val="1"/>
      <w:marLeft w:val="0"/>
      <w:marRight w:val="0"/>
      <w:marTop w:val="0"/>
      <w:marBottom w:val="0"/>
      <w:divBdr>
        <w:top w:val="none" w:sz="0" w:space="0" w:color="auto"/>
        <w:left w:val="none" w:sz="0" w:space="0" w:color="auto"/>
        <w:bottom w:val="none" w:sz="0" w:space="0" w:color="auto"/>
        <w:right w:val="none" w:sz="0" w:space="0" w:color="auto"/>
      </w:divBdr>
    </w:div>
    <w:div w:id="651448885">
      <w:bodyDiv w:val="1"/>
      <w:marLeft w:val="0"/>
      <w:marRight w:val="0"/>
      <w:marTop w:val="0"/>
      <w:marBottom w:val="0"/>
      <w:divBdr>
        <w:top w:val="none" w:sz="0" w:space="0" w:color="auto"/>
        <w:left w:val="none" w:sz="0" w:space="0" w:color="auto"/>
        <w:bottom w:val="none" w:sz="0" w:space="0" w:color="auto"/>
        <w:right w:val="none" w:sz="0" w:space="0" w:color="auto"/>
      </w:divBdr>
    </w:div>
    <w:div w:id="655719167">
      <w:bodyDiv w:val="1"/>
      <w:marLeft w:val="0"/>
      <w:marRight w:val="0"/>
      <w:marTop w:val="0"/>
      <w:marBottom w:val="0"/>
      <w:divBdr>
        <w:top w:val="none" w:sz="0" w:space="0" w:color="auto"/>
        <w:left w:val="none" w:sz="0" w:space="0" w:color="auto"/>
        <w:bottom w:val="none" w:sz="0" w:space="0" w:color="auto"/>
        <w:right w:val="none" w:sz="0" w:space="0" w:color="auto"/>
      </w:divBdr>
    </w:div>
    <w:div w:id="658536245">
      <w:bodyDiv w:val="1"/>
      <w:marLeft w:val="0"/>
      <w:marRight w:val="0"/>
      <w:marTop w:val="0"/>
      <w:marBottom w:val="0"/>
      <w:divBdr>
        <w:top w:val="none" w:sz="0" w:space="0" w:color="auto"/>
        <w:left w:val="none" w:sz="0" w:space="0" w:color="auto"/>
        <w:bottom w:val="none" w:sz="0" w:space="0" w:color="auto"/>
        <w:right w:val="none" w:sz="0" w:space="0" w:color="auto"/>
      </w:divBdr>
    </w:div>
    <w:div w:id="660818440">
      <w:bodyDiv w:val="1"/>
      <w:marLeft w:val="0"/>
      <w:marRight w:val="0"/>
      <w:marTop w:val="0"/>
      <w:marBottom w:val="0"/>
      <w:divBdr>
        <w:top w:val="none" w:sz="0" w:space="0" w:color="auto"/>
        <w:left w:val="none" w:sz="0" w:space="0" w:color="auto"/>
        <w:bottom w:val="none" w:sz="0" w:space="0" w:color="auto"/>
        <w:right w:val="none" w:sz="0" w:space="0" w:color="auto"/>
      </w:divBdr>
    </w:div>
    <w:div w:id="662584558">
      <w:bodyDiv w:val="1"/>
      <w:marLeft w:val="0"/>
      <w:marRight w:val="0"/>
      <w:marTop w:val="0"/>
      <w:marBottom w:val="0"/>
      <w:divBdr>
        <w:top w:val="none" w:sz="0" w:space="0" w:color="auto"/>
        <w:left w:val="none" w:sz="0" w:space="0" w:color="auto"/>
        <w:bottom w:val="none" w:sz="0" w:space="0" w:color="auto"/>
        <w:right w:val="none" w:sz="0" w:space="0" w:color="auto"/>
      </w:divBdr>
    </w:div>
    <w:div w:id="664018209">
      <w:bodyDiv w:val="1"/>
      <w:marLeft w:val="0"/>
      <w:marRight w:val="0"/>
      <w:marTop w:val="0"/>
      <w:marBottom w:val="0"/>
      <w:divBdr>
        <w:top w:val="none" w:sz="0" w:space="0" w:color="auto"/>
        <w:left w:val="none" w:sz="0" w:space="0" w:color="auto"/>
        <w:bottom w:val="none" w:sz="0" w:space="0" w:color="auto"/>
        <w:right w:val="none" w:sz="0" w:space="0" w:color="auto"/>
      </w:divBdr>
    </w:div>
    <w:div w:id="664748887">
      <w:bodyDiv w:val="1"/>
      <w:marLeft w:val="0"/>
      <w:marRight w:val="0"/>
      <w:marTop w:val="0"/>
      <w:marBottom w:val="0"/>
      <w:divBdr>
        <w:top w:val="none" w:sz="0" w:space="0" w:color="auto"/>
        <w:left w:val="none" w:sz="0" w:space="0" w:color="auto"/>
        <w:bottom w:val="none" w:sz="0" w:space="0" w:color="auto"/>
        <w:right w:val="none" w:sz="0" w:space="0" w:color="auto"/>
      </w:divBdr>
    </w:div>
    <w:div w:id="671877924">
      <w:bodyDiv w:val="1"/>
      <w:marLeft w:val="0"/>
      <w:marRight w:val="0"/>
      <w:marTop w:val="0"/>
      <w:marBottom w:val="0"/>
      <w:divBdr>
        <w:top w:val="none" w:sz="0" w:space="0" w:color="auto"/>
        <w:left w:val="none" w:sz="0" w:space="0" w:color="auto"/>
        <w:bottom w:val="none" w:sz="0" w:space="0" w:color="auto"/>
        <w:right w:val="none" w:sz="0" w:space="0" w:color="auto"/>
      </w:divBdr>
    </w:div>
    <w:div w:id="673150388">
      <w:bodyDiv w:val="1"/>
      <w:marLeft w:val="0"/>
      <w:marRight w:val="0"/>
      <w:marTop w:val="0"/>
      <w:marBottom w:val="0"/>
      <w:divBdr>
        <w:top w:val="none" w:sz="0" w:space="0" w:color="auto"/>
        <w:left w:val="none" w:sz="0" w:space="0" w:color="auto"/>
        <w:bottom w:val="none" w:sz="0" w:space="0" w:color="auto"/>
        <w:right w:val="none" w:sz="0" w:space="0" w:color="auto"/>
      </w:divBdr>
    </w:div>
    <w:div w:id="673414135">
      <w:bodyDiv w:val="1"/>
      <w:marLeft w:val="0"/>
      <w:marRight w:val="0"/>
      <w:marTop w:val="0"/>
      <w:marBottom w:val="0"/>
      <w:divBdr>
        <w:top w:val="none" w:sz="0" w:space="0" w:color="auto"/>
        <w:left w:val="none" w:sz="0" w:space="0" w:color="auto"/>
        <w:bottom w:val="none" w:sz="0" w:space="0" w:color="auto"/>
        <w:right w:val="none" w:sz="0" w:space="0" w:color="auto"/>
      </w:divBdr>
    </w:div>
    <w:div w:id="675305706">
      <w:bodyDiv w:val="1"/>
      <w:marLeft w:val="0"/>
      <w:marRight w:val="0"/>
      <w:marTop w:val="0"/>
      <w:marBottom w:val="0"/>
      <w:divBdr>
        <w:top w:val="none" w:sz="0" w:space="0" w:color="auto"/>
        <w:left w:val="none" w:sz="0" w:space="0" w:color="auto"/>
        <w:bottom w:val="none" w:sz="0" w:space="0" w:color="auto"/>
        <w:right w:val="none" w:sz="0" w:space="0" w:color="auto"/>
      </w:divBdr>
    </w:div>
    <w:div w:id="688677587">
      <w:bodyDiv w:val="1"/>
      <w:marLeft w:val="0"/>
      <w:marRight w:val="0"/>
      <w:marTop w:val="0"/>
      <w:marBottom w:val="0"/>
      <w:divBdr>
        <w:top w:val="none" w:sz="0" w:space="0" w:color="auto"/>
        <w:left w:val="none" w:sz="0" w:space="0" w:color="auto"/>
        <w:bottom w:val="none" w:sz="0" w:space="0" w:color="auto"/>
        <w:right w:val="none" w:sz="0" w:space="0" w:color="auto"/>
      </w:divBdr>
    </w:div>
    <w:div w:id="688992319">
      <w:bodyDiv w:val="1"/>
      <w:marLeft w:val="0"/>
      <w:marRight w:val="0"/>
      <w:marTop w:val="0"/>
      <w:marBottom w:val="0"/>
      <w:divBdr>
        <w:top w:val="none" w:sz="0" w:space="0" w:color="auto"/>
        <w:left w:val="none" w:sz="0" w:space="0" w:color="auto"/>
        <w:bottom w:val="none" w:sz="0" w:space="0" w:color="auto"/>
        <w:right w:val="none" w:sz="0" w:space="0" w:color="auto"/>
      </w:divBdr>
    </w:div>
    <w:div w:id="694228546">
      <w:bodyDiv w:val="1"/>
      <w:marLeft w:val="0"/>
      <w:marRight w:val="0"/>
      <w:marTop w:val="0"/>
      <w:marBottom w:val="0"/>
      <w:divBdr>
        <w:top w:val="none" w:sz="0" w:space="0" w:color="auto"/>
        <w:left w:val="none" w:sz="0" w:space="0" w:color="auto"/>
        <w:bottom w:val="none" w:sz="0" w:space="0" w:color="auto"/>
        <w:right w:val="none" w:sz="0" w:space="0" w:color="auto"/>
      </w:divBdr>
    </w:div>
    <w:div w:id="698359160">
      <w:bodyDiv w:val="1"/>
      <w:marLeft w:val="0"/>
      <w:marRight w:val="0"/>
      <w:marTop w:val="0"/>
      <w:marBottom w:val="0"/>
      <w:divBdr>
        <w:top w:val="none" w:sz="0" w:space="0" w:color="auto"/>
        <w:left w:val="none" w:sz="0" w:space="0" w:color="auto"/>
        <w:bottom w:val="none" w:sz="0" w:space="0" w:color="auto"/>
        <w:right w:val="none" w:sz="0" w:space="0" w:color="auto"/>
      </w:divBdr>
    </w:div>
    <w:div w:id="699160439">
      <w:bodyDiv w:val="1"/>
      <w:marLeft w:val="0"/>
      <w:marRight w:val="0"/>
      <w:marTop w:val="0"/>
      <w:marBottom w:val="0"/>
      <w:divBdr>
        <w:top w:val="none" w:sz="0" w:space="0" w:color="auto"/>
        <w:left w:val="none" w:sz="0" w:space="0" w:color="auto"/>
        <w:bottom w:val="none" w:sz="0" w:space="0" w:color="auto"/>
        <w:right w:val="none" w:sz="0" w:space="0" w:color="auto"/>
      </w:divBdr>
    </w:div>
    <w:div w:id="702368911">
      <w:bodyDiv w:val="1"/>
      <w:marLeft w:val="0"/>
      <w:marRight w:val="0"/>
      <w:marTop w:val="0"/>
      <w:marBottom w:val="0"/>
      <w:divBdr>
        <w:top w:val="none" w:sz="0" w:space="0" w:color="auto"/>
        <w:left w:val="none" w:sz="0" w:space="0" w:color="auto"/>
        <w:bottom w:val="none" w:sz="0" w:space="0" w:color="auto"/>
        <w:right w:val="none" w:sz="0" w:space="0" w:color="auto"/>
      </w:divBdr>
    </w:div>
    <w:div w:id="703871807">
      <w:bodyDiv w:val="1"/>
      <w:marLeft w:val="0"/>
      <w:marRight w:val="0"/>
      <w:marTop w:val="0"/>
      <w:marBottom w:val="0"/>
      <w:divBdr>
        <w:top w:val="none" w:sz="0" w:space="0" w:color="auto"/>
        <w:left w:val="none" w:sz="0" w:space="0" w:color="auto"/>
        <w:bottom w:val="none" w:sz="0" w:space="0" w:color="auto"/>
        <w:right w:val="none" w:sz="0" w:space="0" w:color="auto"/>
      </w:divBdr>
    </w:div>
    <w:div w:id="706490761">
      <w:bodyDiv w:val="1"/>
      <w:marLeft w:val="0"/>
      <w:marRight w:val="0"/>
      <w:marTop w:val="0"/>
      <w:marBottom w:val="0"/>
      <w:divBdr>
        <w:top w:val="none" w:sz="0" w:space="0" w:color="auto"/>
        <w:left w:val="none" w:sz="0" w:space="0" w:color="auto"/>
        <w:bottom w:val="none" w:sz="0" w:space="0" w:color="auto"/>
        <w:right w:val="none" w:sz="0" w:space="0" w:color="auto"/>
      </w:divBdr>
    </w:div>
    <w:div w:id="707989193">
      <w:bodyDiv w:val="1"/>
      <w:marLeft w:val="0"/>
      <w:marRight w:val="0"/>
      <w:marTop w:val="0"/>
      <w:marBottom w:val="0"/>
      <w:divBdr>
        <w:top w:val="none" w:sz="0" w:space="0" w:color="auto"/>
        <w:left w:val="none" w:sz="0" w:space="0" w:color="auto"/>
        <w:bottom w:val="none" w:sz="0" w:space="0" w:color="auto"/>
        <w:right w:val="none" w:sz="0" w:space="0" w:color="auto"/>
      </w:divBdr>
    </w:div>
    <w:div w:id="708728934">
      <w:bodyDiv w:val="1"/>
      <w:marLeft w:val="0"/>
      <w:marRight w:val="0"/>
      <w:marTop w:val="0"/>
      <w:marBottom w:val="0"/>
      <w:divBdr>
        <w:top w:val="none" w:sz="0" w:space="0" w:color="auto"/>
        <w:left w:val="none" w:sz="0" w:space="0" w:color="auto"/>
        <w:bottom w:val="none" w:sz="0" w:space="0" w:color="auto"/>
        <w:right w:val="none" w:sz="0" w:space="0" w:color="auto"/>
      </w:divBdr>
    </w:div>
    <w:div w:id="710112061">
      <w:bodyDiv w:val="1"/>
      <w:marLeft w:val="0"/>
      <w:marRight w:val="0"/>
      <w:marTop w:val="0"/>
      <w:marBottom w:val="0"/>
      <w:divBdr>
        <w:top w:val="none" w:sz="0" w:space="0" w:color="auto"/>
        <w:left w:val="none" w:sz="0" w:space="0" w:color="auto"/>
        <w:bottom w:val="none" w:sz="0" w:space="0" w:color="auto"/>
        <w:right w:val="none" w:sz="0" w:space="0" w:color="auto"/>
      </w:divBdr>
    </w:div>
    <w:div w:id="714281758">
      <w:bodyDiv w:val="1"/>
      <w:marLeft w:val="0"/>
      <w:marRight w:val="0"/>
      <w:marTop w:val="0"/>
      <w:marBottom w:val="0"/>
      <w:divBdr>
        <w:top w:val="none" w:sz="0" w:space="0" w:color="auto"/>
        <w:left w:val="none" w:sz="0" w:space="0" w:color="auto"/>
        <w:bottom w:val="none" w:sz="0" w:space="0" w:color="auto"/>
        <w:right w:val="none" w:sz="0" w:space="0" w:color="auto"/>
      </w:divBdr>
    </w:div>
    <w:div w:id="715278325">
      <w:bodyDiv w:val="1"/>
      <w:marLeft w:val="0"/>
      <w:marRight w:val="0"/>
      <w:marTop w:val="0"/>
      <w:marBottom w:val="0"/>
      <w:divBdr>
        <w:top w:val="none" w:sz="0" w:space="0" w:color="auto"/>
        <w:left w:val="none" w:sz="0" w:space="0" w:color="auto"/>
        <w:bottom w:val="none" w:sz="0" w:space="0" w:color="auto"/>
        <w:right w:val="none" w:sz="0" w:space="0" w:color="auto"/>
      </w:divBdr>
    </w:div>
    <w:div w:id="718358659">
      <w:bodyDiv w:val="1"/>
      <w:marLeft w:val="0"/>
      <w:marRight w:val="0"/>
      <w:marTop w:val="0"/>
      <w:marBottom w:val="0"/>
      <w:divBdr>
        <w:top w:val="none" w:sz="0" w:space="0" w:color="auto"/>
        <w:left w:val="none" w:sz="0" w:space="0" w:color="auto"/>
        <w:bottom w:val="none" w:sz="0" w:space="0" w:color="auto"/>
        <w:right w:val="none" w:sz="0" w:space="0" w:color="auto"/>
      </w:divBdr>
    </w:div>
    <w:div w:id="718553341">
      <w:bodyDiv w:val="1"/>
      <w:marLeft w:val="0"/>
      <w:marRight w:val="0"/>
      <w:marTop w:val="0"/>
      <w:marBottom w:val="0"/>
      <w:divBdr>
        <w:top w:val="none" w:sz="0" w:space="0" w:color="auto"/>
        <w:left w:val="none" w:sz="0" w:space="0" w:color="auto"/>
        <w:bottom w:val="none" w:sz="0" w:space="0" w:color="auto"/>
        <w:right w:val="none" w:sz="0" w:space="0" w:color="auto"/>
      </w:divBdr>
    </w:div>
    <w:div w:id="721370778">
      <w:bodyDiv w:val="1"/>
      <w:marLeft w:val="0"/>
      <w:marRight w:val="0"/>
      <w:marTop w:val="0"/>
      <w:marBottom w:val="0"/>
      <w:divBdr>
        <w:top w:val="none" w:sz="0" w:space="0" w:color="auto"/>
        <w:left w:val="none" w:sz="0" w:space="0" w:color="auto"/>
        <w:bottom w:val="none" w:sz="0" w:space="0" w:color="auto"/>
        <w:right w:val="none" w:sz="0" w:space="0" w:color="auto"/>
      </w:divBdr>
    </w:div>
    <w:div w:id="722993191">
      <w:bodyDiv w:val="1"/>
      <w:marLeft w:val="0"/>
      <w:marRight w:val="0"/>
      <w:marTop w:val="0"/>
      <w:marBottom w:val="0"/>
      <w:divBdr>
        <w:top w:val="none" w:sz="0" w:space="0" w:color="auto"/>
        <w:left w:val="none" w:sz="0" w:space="0" w:color="auto"/>
        <w:bottom w:val="none" w:sz="0" w:space="0" w:color="auto"/>
        <w:right w:val="none" w:sz="0" w:space="0" w:color="auto"/>
      </w:divBdr>
    </w:div>
    <w:div w:id="723258072">
      <w:bodyDiv w:val="1"/>
      <w:marLeft w:val="0"/>
      <w:marRight w:val="0"/>
      <w:marTop w:val="0"/>
      <w:marBottom w:val="0"/>
      <w:divBdr>
        <w:top w:val="none" w:sz="0" w:space="0" w:color="auto"/>
        <w:left w:val="none" w:sz="0" w:space="0" w:color="auto"/>
        <w:bottom w:val="none" w:sz="0" w:space="0" w:color="auto"/>
        <w:right w:val="none" w:sz="0" w:space="0" w:color="auto"/>
      </w:divBdr>
    </w:div>
    <w:div w:id="725686958">
      <w:bodyDiv w:val="1"/>
      <w:marLeft w:val="0"/>
      <w:marRight w:val="0"/>
      <w:marTop w:val="0"/>
      <w:marBottom w:val="0"/>
      <w:divBdr>
        <w:top w:val="none" w:sz="0" w:space="0" w:color="auto"/>
        <w:left w:val="none" w:sz="0" w:space="0" w:color="auto"/>
        <w:bottom w:val="none" w:sz="0" w:space="0" w:color="auto"/>
        <w:right w:val="none" w:sz="0" w:space="0" w:color="auto"/>
      </w:divBdr>
    </w:div>
    <w:div w:id="728187173">
      <w:bodyDiv w:val="1"/>
      <w:marLeft w:val="0"/>
      <w:marRight w:val="0"/>
      <w:marTop w:val="0"/>
      <w:marBottom w:val="0"/>
      <w:divBdr>
        <w:top w:val="none" w:sz="0" w:space="0" w:color="auto"/>
        <w:left w:val="none" w:sz="0" w:space="0" w:color="auto"/>
        <w:bottom w:val="none" w:sz="0" w:space="0" w:color="auto"/>
        <w:right w:val="none" w:sz="0" w:space="0" w:color="auto"/>
      </w:divBdr>
    </w:div>
    <w:div w:id="730464689">
      <w:bodyDiv w:val="1"/>
      <w:marLeft w:val="0"/>
      <w:marRight w:val="0"/>
      <w:marTop w:val="0"/>
      <w:marBottom w:val="0"/>
      <w:divBdr>
        <w:top w:val="none" w:sz="0" w:space="0" w:color="auto"/>
        <w:left w:val="none" w:sz="0" w:space="0" w:color="auto"/>
        <w:bottom w:val="none" w:sz="0" w:space="0" w:color="auto"/>
        <w:right w:val="none" w:sz="0" w:space="0" w:color="auto"/>
      </w:divBdr>
    </w:div>
    <w:div w:id="733629535">
      <w:bodyDiv w:val="1"/>
      <w:marLeft w:val="0"/>
      <w:marRight w:val="0"/>
      <w:marTop w:val="0"/>
      <w:marBottom w:val="0"/>
      <w:divBdr>
        <w:top w:val="none" w:sz="0" w:space="0" w:color="auto"/>
        <w:left w:val="none" w:sz="0" w:space="0" w:color="auto"/>
        <w:bottom w:val="none" w:sz="0" w:space="0" w:color="auto"/>
        <w:right w:val="none" w:sz="0" w:space="0" w:color="auto"/>
      </w:divBdr>
    </w:div>
    <w:div w:id="734552780">
      <w:bodyDiv w:val="1"/>
      <w:marLeft w:val="0"/>
      <w:marRight w:val="0"/>
      <w:marTop w:val="0"/>
      <w:marBottom w:val="0"/>
      <w:divBdr>
        <w:top w:val="none" w:sz="0" w:space="0" w:color="auto"/>
        <w:left w:val="none" w:sz="0" w:space="0" w:color="auto"/>
        <w:bottom w:val="none" w:sz="0" w:space="0" w:color="auto"/>
        <w:right w:val="none" w:sz="0" w:space="0" w:color="auto"/>
      </w:divBdr>
    </w:div>
    <w:div w:id="746801646">
      <w:bodyDiv w:val="1"/>
      <w:marLeft w:val="0"/>
      <w:marRight w:val="0"/>
      <w:marTop w:val="0"/>
      <w:marBottom w:val="0"/>
      <w:divBdr>
        <w:top w:val="none" w:sz="0" w:space="0" w:color="auto"/>
        <w:left w:val="none" w:sz="0" w:space="0" w:color="auto"/>
        <w:bottom w:val="none" w:sz="0" w:space="0" w:color="auto"/>
        <w:right w:val="none" w:sz="0" w:space="0" w:color="auto"/>
      </w:divBdr>
    </w:div>
    <w:div w:id="749350980">
      <w:bodyDiv w:val="1"/>
      <w:marLeft w:val="0"/>
      <w:marRight w:val="0"/>
      <w:marTop w:val="0"/>
      <w:marBottom w:val="0"/>
      <w:divBdr>
        <w:top w:val="none" w:sz="0" w:space="0" w:color="auto"/>
        <w:left w:val="none" w:sz="0" w:space="0" w:color="auto"/>
        <w:bottom w:val="none" w:sz="0" w:space="0" w:color="auto"/>
        <w:right w:val="none" w:sz="0" w:space="0" w:color="auto"/>
      </w:divBdr>
    </w:div>
    <w:div w:id="751051816">
      <w:bodyDiv w:val="1"/>
      <w:marLeft w:val="0"/>
      <w:marRight w:val="0"/>
      <w:marTop w:val="0"/>
      <w:marBottom w:val="0"/>
      <w:divBdr>
        <w:top w:val="none" w:sz="0" w:space="0" w:color="auto"/>
        <w:left w:val="none" w:sz="0" w:space="0" w:color="auto"/>
        <w:bottom w:val="none" w:sz="0" w:space="0" w:color="auto"/>
        <w:right w:val="none" w:sz="0" w:space="0" w:color="auto"/>
      </w:divBdr>
    </w:div>
    <w:div w:id="758333692">
      <w:bodyDiv w:val="1"/>
      <w:marLeft w:val="0"/>
      <w:marRight w:val="0"/>
      <w:marTop w:val="0"/>
      <w:marBottom w:val="0"/>
      <w:divBdr>
        <w:top w:val="none" w:sz="0" w:space="0" w:color="auto"/>
        <w:left w:val="none" w:sz="0" w:space="0" w:color="auto"/>
        <w:bottom w:val="none" w:sz="0" w:space="0" w:color="auto"/>
        <w:right w:val="none" w:sz="0" w:space="0" w:color="auto"/>
      </w:divBdr>
    </w:div>
    <w:div w:id="762067207">
      <w:bodyDiv w:val="1"/>
      <w:marLeft w:val="0"/>
      <w:marRight w:val="0"/>
      <w:marTop w:val="0"/>
      <w:marBottom w:val="0"/>
      <w:divBdr>
        <w:top w:val="none" w:sz="0" w:space="0" w:color="auto"/>
        <w:left w:val="none" w:sz="0" w:space="0" w:color="auto"/>
        <w:bottom w:val="none" w:sz="0" w:space="0" w:color="auto"/>
        <w:right w:val="none" w:sz="0" w:space="0" w:color="auto"/>
      </w:divBdr>
    </w:div>
    <w:div w:id="762070831">
      <w:bodyDiv w:val="1"/>
      <w:marLeft w:val="0"/>
      <w:marRight w:val="0"/>
      <w:marTop w:val="0"/>
      <w:marBottom w:val="0"/>
      <w:divBdr>
        <w:top w:val="none" w:sz="0" w:space="0" w:color="auto"/>
        <w:left w:val="none" w:sz="0" w:space="0" w:color="auto"/>
        <w:bottom w:val="none" w:sz="0" w:space="0" w:color="auto"/>
        <w:right w:val="none" w:sz="0" w:space="0" w:color="auto"/>
      </w:divBdr>
    </w:div>
    <w:div w:id="762915301">
      <w:bodyDiv w:val="1"/>
      <w:marLeft w:val="0"/>
      <w:marRight w:val="0"/>
      <w:marTop w:val="0"/>
      <w:marBottom w:val="0"/>
      <w:divBdr>
        <w:top w:val="none" w:sz="0" w:space="0" w:color="auto"/>
        <w:left w:val="none" w:sz="0" w:space="0" w:color="auto"/>
        <w:bottom w:val="none" w:sz="0" w:space="0" w:color="auto"/>
        <w:right w:val="none" w:sz="0" w:space="0" w:color="auto"/>
      </w:divBdr>
    </w:div>
    <w:div w:id="764762941">
      <w:bodyDiv w:val="1"/>
      <w:marLeft w:val="0"/>
      <w:marRight w:val="0"/>
      <w:marTop w:val="0"/>
      <w:marBottom w:val="0"/>
      <w:divBdr>
        <w:top w:val="none" w:sz="0" w:space="0" w:color="auto"/>
        <w:left w:val="none" w:sz="0" w:space="0" w:color="auto"/>
        <w:bottom w:val="none" w:sz="0" w:space="0" w:color="auto"/>
        <w:right w:val="none" w:sz="0" w:space="0" w:color="auto"/>
      </w:divBdr>
    </w:div>
    <w:div w:id="768624416">
      <w:bodyDiv w:val="1"/>
      <w:marLeft w:val="0"/>
      <w:marRight w:val="0"/>
      <w:marTop w:val="0"/>
      <w:marBottom w:val="0"/>
      <w:divBdr>
        <w:top w:val="none" w:sz="0" w:space="0" w:color="auto"/>
        <w:left w:val="none" w:sz="0" w:space="0" w:color="auto"/>
        <w:bottom w:val="none" w:sz="0" w:space="0" w:color="auto"/>
        <w:right w:val="none" w:sz="0" w:space="0" w:color="auto"/>
      </w:divBdr>
    </w:div>
    <w:div w:id="773014482">
      <w:bodyDiv w:val="1"/>
      <w:marLeft w:val="0"/>
      <w:marRight w:val="0"/>
      <w:marTop w:val="0"/>
      <w:marBottom w:val="0"/>
      <w:divBdr>
        <w:top w:val="none" w:sz="0" w:space="0" w:color="auto"/>
        <w:left w:val="none" w:sz="0" w:space="0" w:color="auto"/>
        <w:bottom w:val="none" w:sz="0" w:space="0" w:color="auto"/>
        <w:right w:val="none" w:sz="0" w:space="0" w:color="auto"/>
      </w:divBdr>
    </w:div>
    <w:div w:id="775830026">
      <w:bodyDiv w:val="1"/>
      <w:marLeft w:val="0"/>
      <w:marRight w:val="0"/>
      <w:marTop w:val="0"/>
      <w:marBottom w:val="0"/>
      <w:divBdr>
        <w:top w:val="none" w:sz="0" w:space="0" w:color="auto"/>
        <w:left w:val="none" w:sz="0" w:space="0" w:color="auto"/>
        <w:bottom w:val="none" w:sz="0" w:space="0" w:color="auto"/>
        <w:right w:val="none" w:sz="0" w:space="0" w:color="auto"/>
      </w:divBdr>
    </w:div>
    <w:div w:id="776487246">
      <w:bodyDiv w:val="1"/>
      <w:marLeft w:val="0"/>
      <w:marRight w:val="0"/>
      <w:marTop w:val="0"/>
      <w:marBottom w:val="0"/>
      <w:divBdr>
        <w:top w:val="none" w:sz="0" w:space="0" w:color="auto"/>
        <w:left w:val="none" w:sz="0" w:space="0" w:color="auto"/>
        <w:bottom w:val="none" w:sz="0" w:space="0" w:color="auto"/>
        <w:right w:val="none" w:sz="0" w:space="0" w:color="auto"/>
      </w:divBdr>
    </w:div>
    <w:div w:id="776682693">
      <w:bodyDiv w:val="1"/>
      <w:marLeft w:val="0"/>
      <w:marRight w:val="0"/>
      <w:marTop w:val="0"/>
      <w:marBottom w:val="0"/>
      <w:divBdr>
        <w:top w:val="none" w:sz="0" w:space="0" w:color="auto"/>
        <w:left w:val="none" w:sz="0" w:space="0" w:color="auto"/>
        <w:bottom w:val="none" w:sz="0" w:space="0" w:color="auto"/>
        <w:right w:val="none" w:sz="0" w:space="0" w:color="auto"/>
      </w:divBdr>
    </w:div>
    <w:div w:id="778451369">
      <w:bodyDiv w:val="1"/>
      <w:marLeft w:val="0"/>
      <w:marRight w:val="0"/>
      <w:marTop w:val="0"/>
      <w:marBottom w:val="0"/>
      <w:divBdr>
        <w:top w:val="none" w:sz="0" w:space="0" w:color="auto"/>
        <w:left w:val="none" w:sz="0" w:space="0" w:color="auto"/>
        <w:bottom w:val="none" w:sz="0" w:space="0" w:color="auto"/>
        <w:right w:val="none" w:sz="0" w:space="0" w:color="auto"/>
      </w:divBdr>
    </w:div>
    <w:div w:id="778916228">
      <w:bodyDiv w:val="1"/>
      <w:marLeft w:val="0"/>
      <w:marRight w:val="0"/>
      <w:marTop w:val="0"/>
      <w:marBottom w:val="0"/>
      <w:divBdr>
        <w:top w:val="none" w:sz="0" w:space="0" w:color="auto"/>
        <w:left w:val="none" w:sz="0" w:space="0" w:color="auto"/>
        <w:bottom w:val="none" w:sz="0" w:space="0" w:color="auto"/>
        <w:right w:val="none" w:sz="0" w:space="0" w:color="auto"/>
      </w:divBdr>
    </w:div>
    <w:div w:id="780757487">
      <w:bodyDiv w:val="1"/>
      <w:marLeft w:val="0"/>
      <w:marRight w:val="0"/>
      <w:marTop w:val="0"/>
      <w:marBottom w:val="0"/>
      <w:divBdr>
        <w:top w:val="none" w:sz="0" w:space="0" w:color="auto"/>
        <w:left w:val="none" w:sz="0" w:space="0" w:color="auto"/>
        <w:bottom w:val="none" w:sz="0" w:space="0" w:color="auto"/>
        <w:right w:val="none" w:sz="0" w:space="0" w:color="auto"/>
      </w:divBdr>
    </w:div>
    <w:div w:id="785345062">
      <w:bodyDiv w:val="1"/>
      <w:marLeft w:val="0"/>
      <w:marRight w:val="0"/>
      <w:marTop w:val="0"/>
      <w:marBottom w:val="0"/>
      <w:divBdr>
        <w:top w:val="none" w:sz="0" w:space="0" w:color="auto"/>
        <w:left w:val="none" w:sz="0" w:space="0" w:color="auto"/>
        <w:bottom w:val="none" w:sz="0" w:space="0" w:color="auto"/>
        <w:right w:val="none" w:sz="0" w:space="0" w:color="auto"/>
      </w:divBdr>
    </w:div>
    <w:div w:id="794636784">
      <w:bodyDiv w:val="1"/>
      <w:marLeft w:val="0"/>
      <w:marRight w:val="0"/>
      <w:marTop w:val="0"/>
      <w:marBottom w:val="0"/>
      <w:divBdr>
        <w:top w:val="none" w:sz="0" w:space="0" w:color="auto"/>
        <w:left w:val="none" w:sz="0" w:space="0" w:color="auto"/>
        <w:bottom w:val="none" w:sz="0" w:space="0" w:color="auto"/>
        <w:right w:val="none" w:sz="0" w:space="0" w:color="auto"/>
      </w:divBdr>
    </w:div>
    <w:div w:id="800850277">
      <w:bodyDiv w:val="1"/>
      <w:marLeft w:val="0"/>
      <w:marRight w:val="0"/>
      <w:marTop w:val="0"/>
      <w:marBottom w:val="0"/>
      <w:divBdr>
        <w:top w:val="none" w:sz="0" w:space="0" w:color="auto"/>
        <w:left w:val="none" w:sz="0" w:space="0" w:color="auto"/>
        <w:bottom w:val="none" w:sz="0" w:space="0" w:color="auto"/>
        <w:right w:val="none" w:sz="0" w:space="0" w:color="auto"/>
      </w:divBdr>
    </w:div>
    <w:div w:id="808866087">
      <w:bodyDiv w:val="1"/>
      <w:marLeft w:val="0"/>
      <w:marRight w:val="0"/>
      <w:marTop w:val="0"/>
      <w:marBottom w:val="0"/>
      <w:divBdr>
        <w:top w:val="none" w:sz="0" w:space="0" w:color="auto"/>
        <w:left w:val="none" w:sz="0" w:space="0" w:color="auto"/>
        <w:bottom w:val="none" w:sz="0" w:space="0" w:color="auto"/>
        <w:right w:val="none" w:sz="0" w:space="0" w:color="auto"/>
      </w:divBdr>
    </w:div>
    <w:div w:id="817965491">
      <w:bodyDiv w:val="1"/>
      <w:marLeft w:val="0"/>
      <w:marRight w:val="0"/>
      <w:marTop w:val="0"/>
      <w:marBottom w:val="0"/>
      <w:divBdr>
        <w:top w:val="none" w:sz="0" w:space="0" w:color="auto"/>
        <w:left w:val="none" w:sz="0" w:space="0" w:color="auto"/>
        <w:bottom w:val="none" w:sz="0" w:space="0" w:color="auto"/>
        <w:right w:val="none" w:sz="0" w:space="0" w:color="auto"/>
      </w:divBdr>
    </w:div>
    <w:div w:id="819922809">
      <w:bodyDiv w:val="1"/>
      <w:marLeft w:val="0"/>
      <w:marRight w:val="0"/>
      <w:marTop w:val="0"/>
      <w:marBottom w:val="0"/>
      <w:divBdr>
        <w:top w:val="none" w:sz="0" w:space="0" w:color="auto"/>
        <w:left w:val="none" w:sz="0" w:space="0" w:color="auto"/>
        <w:bottom w:val="none" w:sz="0" w:space="0" w:color="auto"/>
        <w:right w:val="none" w:sz="0" w:space="0" w:color="auto"/>
      </w:divBdr>
    </w:div>
    <w:div w:id="820386629">
      <w:bodyDiv w:val="1"/>
      <w:marLeft w:val="0"/>
      <w:marRight w:val="0"/>
      <w:marTop w:val="0"/>
      <w:marBottom w:val="0"/>
      <w:divBdr>
        <w:top w:val="none" w:sz="0" w:space="0" w:color="auto"/>
        <w:left w:val="none" w:sz="0" w:space="0" w:color="auto"/>
        <w:bottom w:val="none" w:sz="0" w:space="0" w:color="auto"/>
        <w:right w:val="none" w:sz="0" w:space="0" w:color="auto"/>
      </w:divBdr>
    </w:div>
    <w:div w:id="821777733">
      <w:bodyDiv w:val="1"/>
      <w:marLeft w:val="0"/>
      <w:marRight w:val="0"/>
      <w:marTop w:val="0"/>
      <w:marBottom w:val="0"/>
      <w:divBdr>
        <w:top w:val="none" w:sz="0" w:space="0" w:color="auto"/>
        <w:left w:val="none" w:sz="0" w:space="0" w:color="auto"/>
        <w:bottom w:val="none" w:sz="0" w:space="0" w:color="auto"/>
        <w:right w:val="none" w:sz="0" w:space="0" w:color="auto"/>
      </w:divBdr>
    </w:div>
    <w:div w:id="822812209">
      <w:bodyDiv w:val="1"/>
      <w:marLeft w:val="0"/>
      <w:marRight w:val="0"/>
      <w:marTop w:val="0"/>
      <w:marBottom w:val="0"/>
      <w:divBdr>
        <w:top w:val="none" w:sz="0" w:space="0" w:color="auto"/>
        <w:left w:val="none" w:sz="0" w:space="0" w:color="auto"/>
        <w:bottom w:val="none" w:sz="0" w:space="0" w:color="auto"/>
        <w:right w:val="none" w:sz="0" w:space="0" w:color="auto"/>
      </w:divBdr>
    </w:div>
    <w:div w:id="831482606">
      <w:bodyDiv w:val="1"/>
      <w:marLeft w:val="0"/>
      <w:marRight w:val="0"/>
      <w:marTop w:val="0"/>
      <w:marBottom w:val="0"/>
      <w:divBdr>
        <w:top w:val="none" w:sz="0" w:space="0" w:color="auto"/>
        <w:left w:val="none" w:sz="0" w:space="0" w:color="auto"/>
        <w:bottom w:val="none" w:sz="0" w:space="0" w:color="auto"/>
        <w:right w:val="none" w:sz="0" w:space="0" w:color="auto"/>
      </w:divBdr>
    </w:div>
    <w:div w:id="832840087">
      <w:bodyDiv w:val="1"/>
      <w:marLeft w:val="0"/>
      <w:marRight w:val="0"/>
      <w:marTop w:val="0"/>
      <w:marBottom w:val="0"/>
      <w:divBdr>
        <w:top w:val="none" w:sz="0" w:space="0" w:color="auto"/>
        <w:left w:val="none" w:sz="0" w:space="0" w:color="auto"/>
        <w:bottom w:val="none" w:sz="0" w:space="0" w:color="auto"/>
        <w:right w:val="none" w:sz="0" w:space="0" w:color="auto"/>
      </w:divBdr>
    </w:div>
    <w:div w:id="833954542">
      <w:bodyDiv w:val="1"/>
      <w:marLeft w:val="0"/>
      <w:marRight w:val="0"/>
      <w:marTop w:val="0"/>
      <w:marBottom w:val="0"/>
      <w:divBdr>
        <w:top w:val="none" w:sz="0" w:space="0" w:color="auto"/>
        <w:left w:val="none" w:sz="0" w:space="0" w:color="auto"/>
        <w:bottom w:val="none" w:sz="0" w:space="0" w:color="auto"/>
        <w:right w:val="none" w:sz="0" w:space="0" w:color="auto"/>
      </w:divBdr>
    </w:div>
    <w:div w:id="841355178">
      <w:bodyDiv w:val="1"/>
      <w:marLeft w:val="0"/>
      <w:marRight w:val="0"/>
      <w:marTop w:val="0"/>
      <w:marBottom w:val="0"/>
      <w:divBdr>
        <w:top w:val="none" w:sz="0" w:space="0" w:color="auto"/>
        <w:left w:val="none" w:sz="0" w:space="0" w:color="auto"/>
        <w:bottom w:val="none" w:sz="0" w:space="0" w:color="auto"/>
        <w:right w:val="none" w:sz="0" w:space="0" w:color="auto"/>
      </w:divBdr>
    </w:div>
    <w:div w:id="843470164">
      <w:bodyDiv w:val="1"/>
      <w:marLeft w:val="0"/>
      <w:marRight w:val="0"/>
      <w:marTop w:val="0"/>
      <w:marBottom w:val="0"/>
      <w:divBdr>
        <w:top w:val="none" w:sz="0" w:space="0" w:color="auto"/>
        <w:left w:val="none" w:sz="0" w:space="0" w:color="auto"/>
        <w:bottom w:val="none" w:sz="0" w:space="0" w:color="auto"/>
        <w:right w:val="none" w:sz="0" w:space="0" w:color="auto"/>
      </w:divBdr>
    </w:div>
    <w:div w:id="844828938">
      <w:bodyDiv w:val="1"/>
      <w:marLeft w:val="0"/>
      <w:marRight w:val="0"/>
      <w:marTop w:val="0"/>
      <w:marBottom w:val="0"/>
      <w:divBdr>
        <w:top w:val="none" w:sz="0" w:space="0" w:color="auto"/>
        <w:left w:val="none" w:sz="0" w:space="0" w:color="auto"/>
        <w:bottom w:val="none" w:sz="0" w:space="0" w:color="auto"/>
        <w:right w:val="none" w:sz="0" w:space="0" w:color="auto"/>
      </w:divBdr>
    </w:div>
    <w:div w:id="853232660">
      <w:bodyDiv w:val="1"/>
      <w:marLeft w:val="0"/>
      <w:marRight w:val="0"/>
      <w:marTop w:val="0"/>
      <w:marBottom w:val="0"/>
      <w:divBdr>
        <w:top w:val="none" w:sz="0" w:space="0" w:color="auto"/>
        <w:left w:val="none" w:sz="0" w:space="0" w:color="auto"/>
        <w:bottom w:val="none" w:sz="0" w:space="0" w:color="auto"/>
        <w:right w:val="none" w:sz="0" w:space="0" w:color="auto"/>
      </w:divBdr>
    </w:div>
    <w:div w:id="860974430">
      <w:bodyDiv w:val="1"/>
      <w:marLeft w:val="0"/>
      <w:marRight w:val="0"/>
      <w:marTop w:val="0"/>
      <w:marBottom w:val="0"/>
      <w:divBdr>
        <w:top w:val="none" w:sz="0" w:space="0" w:color="auto"/>
        <w:left w:val="none" w:sz="0" w:space="0" w:color="auto"/>
        <w:bottom w:val="none" w:sz="0" w:space="0" w:color="auto"/>
        <w:right w:val="none" w:sz="0" w:space="0" w:color="auto"/>
      </w:divBdr>
    </w:div>
    <w:div w:id="863059066">
      <w:bodyDiv w:val="1"/>
      <w:marLeft w:val="0"/>
      <w:marRight w:val="0"/>
      <w:marTop w:val="0"/>
      <w:marBottom w:val="0"/>
      <w:divBdr>
        <w:top w:val="none" w:sz="0" w:space="0" w:color="auto"/>
        <w:left w:val="none" w:sz="0" w:space="0" w:color="auto"/>
        <w:bottom w:val="none" w:sz="0" w:space="0" w:color="auto"/>
        <w:right w:val="none" w:sz="0" w:space="0" w:color="auto"/>
      </w:divBdr>
    </w:div>
    <w:div w:id="863906714">
      <w:bodyDiv w:val="1"/>
      <w:marLeft w:val="0"/>
      <w:marRight w:val="0"/>
      <w:marTop w:val="0"/>
      <w:marBottom w:val="0"/>
      <w:divBdr>
        <w:top w:val="none" w:sz="0" w:space="0" w:color="auto"/>
        <w:left w:val="none" w:sz="0" w:space="0" w:color="auto"/>
        <w:bottom w:val="none" w:sz="0" w:space="0" w:color="auto"/>
        <w:right w:val="none" w:sz="0" w:space="0" w:color="auto"/>
      </w:divBdr>
    </w:div>
    <w:div w:id="869034163">
      <w:bodyDiv w:val="1"/>
      <w:marLeft w:val="0"/>
      <w:marRight w:val="0"/>
      <w:marTop w:val="0"/>
      <w:marBottom w:val="0"/>
      <w:divBdr>
        <w:top w:val="none" w:sz="0" w:space="0" w:color="auto"/>
        <w:left w:val="none" w:sz="0" w:space="0" w:color="auto"/>
        <w:bottom w:val="none" w:sz="0" w:space="0" w:color="auto"/>
        <w:right w:val="none" w:sz="0" w:space="0" w:color="auto"/>
      </w:divBdr>
    </w:div>
    <w:div w:id="870411146">
      <w:bodyDiv w:val="1"/>
      <w:marLeft w:val="0"/>
      <w:marRight w:val="0"/>
      <w:marTop w:val="0"/>
      <w:marBottom w:val="0"/>
      <w:divBdr>
        <w:top w:val="none" w:sz="0" w:space="0" w:color="auto"/>
        <w:left w:val="none" w:sz="0" w:space="0" w:color="auto"/>
        <w:bottom w:val="none" w:sz="0" w:space="0" w:color="auto"/>
        <w:right w:val="none" w:sz="0" w:space="0" w:color="auto"/>
      </w:divBdr>
    </w:div>
    <w:div w:id="882139430">
      <w:bodyDiv w:val="1"/>
      <w:marLeft w:val="0"/>
      <w:marRight w:val="0"/>
      <w:marTop w:val="0"/>
      <w:marBottom w:val="0"/>
      <w:divBdr>
        <w:top w:val="none" w:sz="0" w:space="0" w:color="auto"/>
        <w:left w:val="none" w:sz="0" w:space="0" w:color="auto"/>
        <w:bottom w:val="none" w:sz="0" w:space="0" w:color="auto"/>
        <w:right w:val="none" w:sz="0" w:space="0" w:color="auto"/>
      </w:divBdr>
    </w:div>
    <w:div w:id="902184458">
      <w:bodyDiv w:val="1"/>
      <w:marLeft w:val="0"/>
      <w:marRight w:val="0"/>
      <w:marTop w:val="0"/>
      <w:marBottom w:val="0"/>
      <w:divBdr>
        <w:top w:val="none" w:sz="0" w:space="0" w:color="auto"/>
        <w:left w:val="none" w:sz="0" w:space="0" w:color="auto"/>
        <w:bottom w:val="none" w:sz="0" w:space="0" w:color="auto"/>
        <w:right w:val="none" w:sz="0" w:space="0" w:color="auto"/>
      </w:divBdr>
    </w:div>
    <w:div w:id="902443574">
      <w:bodyDiv w:val="1"/>
      <w:marLeft w:val="0"/>
      <w:marRight w:val="0"/>
      <w:marTop w:val="0"/>
      <w:marBottom w:val="0"/>
      <w:divBdr>
        <w:top w:val="none" w:sz="0" w:space="0" w:color="auto"/>
        <w:left w:val="none" w:sz="0" w:space="0" w:color="auto"/>
        <w:bottom w:val="none" w:sz="0" w:space="0" w:color="auto"/>
        <w:right w:val="none" w:sz="0" w:space="0" w:color="auto"/>
      </w:divBdr>
    </w:div>
    <w:div w:id="903023503">
      <w:bodyDiv w:val="1"/>
      <w:marLeft w:val="0"/>
      <w:marRight w:val="0"/>
      <w:marTop w:val="0"/>
      <w:marBottom w:val="0"/>
      <w:divBdr>
        <w:top w:val="none" w:sz="0" w:space="0" w:color="auto"/>
        <w:left w:val="none" w:sz="0" w:space="0" w:color="auto"/>
        <w:bottom w:val="none" w:sz="0" w:space="0" w:color="auto"/>
        <w:right w:val="none" w:sz="0" w:space="0" w:color="auto"/>
      </w:divBdr>
    </w:div>
    <w:div w:id="905068456">
      <w:bodyDiv w:val="1"/>
      <w:marLeft w:val="0"/>
      <w:marRight w:val="0"/>
      <w:marTop w:val="0"/>
      <w:marBottom w:val="0"/>
      <w:divBdr>
        <w:top w:val="none" w:sz="0" w:space="0" w:color="auto"/>
        <w:left w:val="none" w:sz="0" w:space="0" w:color="auto"/>
        <w:bottom w:val="none" w:sz="0" w:space="0" w:color="auto"/>
        <w:right w:val="none" w:sz="0" w:space="0" w:color="auto"/>
      </w:divBdr>
    </w:div>
    <w:div w:id="907962019">
      <w:bodyDiv w:val="1"/>
      <w:marLeft w:val="0"/>
      <w:marRight w:val="0"/>
      <w:marTop w:val="0"/>
      <w:marBottom w:val="0"/>
      <w:divBdr>
        <w:top w:val="none" w:sz="0" w:space="0" w:color="auto"/>
        <w:left w:val="none" w:sz="0" w:space="0" w:color="auto"/>
        <w:bottom w:val="none" w:sz="0" w:space="0" w:color="auto"/>
        <w:right w:val="none" w:sz="0" w:space="0" w:color="auto"/>
      </w:divBdr>
    </w:div>
    <w:div w:id="912618443">
      <w:bodyDiv w:val="1"/>
      <w:marLeft w:val="0"/>
      <w:marRight w:val="0"/>
      <w:marTop w:val="0"/>
      <w:marBottom w:val="0"/>
      <w:divBdr>
        <w:top w:val="none" w:sz="0" w:space="0" w:color="auto"/>
        <w:left w:val="none" w:sz="0" w:space="0" w:color="auto"/>
        <w:bottom w:val="none" w:sz="0" w:space="0" w:color="auto"/>
        <w:right w:val="none" w:sz="0" w:space="0" w:color="auto"/>
      </w:divBdr>
    </w:div>
    <w:div w:id="916019722">
      <w:bodyDiv w:val="1"/>
      <w:marLeft w:val="0"/>
      <w:marRight w:val="0"/>
      <w:marTop w:val="0"/>
      <w:marBottom w:val="0"/>
      <w:divBdr>
        <w:top w:val="none" w:sz="0" w:space="0" w:color="auto"/>
        <w:left w:val="none" w:sz="0" w:space="0" w:color="auto"/>
        <w:bottom w:val="none" w:sz="0" w:space="0" w:color="auto"/>
        <w:right w:val="none" w:sz="0" w:space="0" w:color="auto"/>
      </w:divBdr>
    </w:div>
    <w:div w:id="916206144">
      <w:bodyDiv w:val="1"/>
      <w:marLeft w:val="0"/>
      <w:marRight w:val="0"/>
      <w:marTop w:val="0"/>
      <w:marBottom w:val="0"/>
      <w:divBdr>
        <w:top w:val="none" w:sz="0" w:space="0" w:color="auto"/>
        <w:left w:val="none" w:sz="0" w:space="0" w:color="auto"/>
        <w:bottom w:val="none" w:sz="0" w:space="0" w:color="auto"/>
        <w:right w:val="none" w:sz="0" w:space="0" w:color="auto"/>
      </w:divBdr>
    </w:div>
    <w:div w:id="916865189">
      <w:bodyDiv w:val="1"/>
      <w:marLeft w:val="0"/>
      <w:marRight w:val="0"/>
      <w:marTop w:val="0"/>
      <w:marBottom w:val="0"/>
      <w:divBdr>
        <w:top w:val="none" w:sz="0" w:space="0" w:color="auto"/>
        <w:left w:val="none" w:sz="0" w:space="0" w:color="auto"/>
        <w:bottom w:val="none" w:sz="0" w:space="0" w:color="auto"/>
        <w:right w:val="none" w:sz="0" w:space="0" w:color="auto"/>
      </w:divBdr>
    </w:div>
    <w:div w:id="930046172">
      <w:bodyDiv w:val="1"/>
      <w:marLeft w:val="0"/>
      <w:marRight w:val="0"/>
      <w:marTop w:val="0"/>
      <w:marBottom w:val="0"/>
      <w:divBdr>
        <w:top w:val="none" w:sz="0" w:space="0" w:color="auto"/>
        <w:left w:val="none" w:sz="0" w:space="0" w:color="auto"/>
        <w:bottom w:val="none" w:sz="0" w:space="0" w:color="auto"/>
        <w:right w:val="none" w:sz="0" w:space="0" w:color="auto"/>
      </w:divBdr>
    </w:div>
    <w:div w:id="930351458">
      <w:bodyDiv w:val="1"/>
      <w:marLeft w:val="0"/>
      <w:marRight w:val="0"/>
      <w:marTop w:val="0"/>
      <w:marBottom w:val="0"/>
      <w:divBdr>
        <w:top w:val="none" w:sz="0" w:space="0" w:color="auto"/>
        <w:left w:val="none" w:sz="0" w:space="0" w:color="auto"/>
        <w:bottom w:val="none" w:sz="0" w:space="0" w:color="auto"/>
        <w:right w:val="none" w:sz="0" w:space="0" w:color="auto"/>
      </w:divBdr>
    </w:div>
    <w:div w:id="930971221">
      <w:bodyDiv w:val="1"/>
      <w:marLeft w:val="0"/>
      <w:marRight w:val="0"/>
      <w:marTop w:val="0"/>
      <w:marBottom w:val="0"/>
      <w:divBdr>
        <w:top w:val="none" w:sz="0" w:space="0" w:color="auto"/>
        <w:left w:val="none" w:sz="0" w:space="0" w:color="auto"/>
        <w:bottom w:val="none" w:sz="0" w:space="0" w:color="auto"/>
        <w:right w:val="none" w:sz="0" w:space="0" w:color="auto"/>
      </w:divBdr>
    </w:div>
    <w:div w:id="938609878">
      <w:bodyDiv w:val="1"/>
      <w:marLeft w:val="0"/>
      <w:marRight w:val="0"/>
      <w:marTop w:val="0"/>
      <w:marBottom w:val="0"/>
      <w:divBdr>
        <w:top w:val="none" w:sz="0" w:space="0" w:color="auto"/>
        <w:left w:val="none" w:sz="0" w:space="0" w:color="auto"/>
        <w:bottom w:val="none" w:sz="0" w:space="0" w:color="auto"/>
        <w:right w:val="none" w:sz="0" w:space="0" w:color="auto"/>
      </w:divBdr>
    </w:div>
    <w:div w:id="947464792">
      <w:bodyDiv w:val="1"/>
      <w:marLeft w:val="0"/>
      <w:marRight w:val="0"/>
      <w:marTop w:val="0"/>
      <w:marBottom w:val="0"/>
      <w:divBdr>
        <w:top w:val="none" w:sz="0" w:space="0" w:color="auto"/>
        <w:left w:val="none" w:sz="0" w:space="0" w:color="auto"/>
        <w:bottom w:val="none" w:sz="0" w:space="0" w:color="auto"/>
        <w:right w:val="none" w:sz="0" w:space="0" w:color="auto"/>
      </w:divBdr>
    </w:div>
    <w:div w:id="949704795">
      <w:bodyDiv w:val="1"/>
      <w:marLeft w:val="0"/>
      <w:marRight w:val="0"/>
      <w:marTop w:val="0"/>
      <w:marBottom w:val="0"/>
      <w:divBdr>
        <w:top w:val="none" w:sz="0" w:space="0" w:color="auto"/>
        <w:left w:val="none" w:sz="0" w:space="0" w:color="auto"/>
        <w:bottom w:val="none" w:sz="0" w:space="0" w:color="auto"/>
        <w:right w:val="none" w:sz="0" w:space="0" w:color="auto"/>
      </w:divBdr>
    </w:div>
    <w:div w:id="951672572">
      <w:bodyDiv w:val="1"/>
      <w:marLeft w:val="0"/>
      <w:marRight w:val="0"/>
      <w:marTop w:val="0"/>
      <w:marBottom w:val="0"/>
      <w:divBdr>
        <w:top w:val="none" w:sz="0" w:space="0" w:color="auto"/>
        <w:left w:val="none" w:sz="0" w:space="0" w:color="auto"/>
        <w:bottom w:val="none" w:sz="0" w:space="0" w:color="auto"/>
        <w:right w:val="none" w:sz="0" w:space="0" w:color="auto"/>
      </w:divBdr>
    </w:div>
    <w:div w:id="953057221">
      <w:bodyDiv w:val="1"/>
      <w:marLeft w:val="0"/>
      <w:marRight w:val="0"/>
      <w:marTop w:val="0"/>
      <w:marBottom w:val="0"/>
      <w:divBdr>
        <w:top w:val="none" w:sz="0" w:space="0" w:color="auto"/>
        <w:left w:val="none" w:sz="0" w:space="0" w:color="auto"/>
        <w:bottom w:val="none" w:sz="0" w:space="0" w:color="auto"/>
        <w:right w:val="none" w:sz="0" w:space="0" w:color="auto"/>
      </w:divBdr>
    </w:div>
    <w:div w:id="953905369">
      <w:bodyDiv w:val="1"/>
      <w:marLeft w:val="0"/>
      <w:marRight w:val="0"/>
      <w:marTop w:val="0"/>
      <w:marBottom w:val="0"/>
      <w:divBdr>
        <w:top w:val="none" w:sz="0" w:space="0" w:color="auto"/>
        <w:left w:val="none" w:sz="0" w:space="0" w:color="auto"/>
        <w:bottom w:val="none" w:sz="0" w:space="0" w:color="auto"/>
        <w:right w:val="none" w:sz="0" w:space="0" w:color="auto"/>
      </w:divBdr>
    </w:div>
    <w:div w:id="954016901">
      <w:bodyDiv w:val="1"/>
      <w:marLeft w:val="0"/>
      <w:marRight w:val="0"/>
      <w:marTop w:val="0"/>
      <w:marBottom w:val="0"/>
      <w:divBdr>
        <w:top w:val="none" w:sz="0" w:space="0" w:color="auto"/>
        <w:left w:val="none" w:sz="0" w:space="0" w:color="auto"/>
        <w:bottom w:val="none" w:sz="0" w:space="0" w:color="auto"/>
        <w:right w:val="none" w:sz="0" w:space="0" w:color="auto"/>
      </w:divBdr>
    </w:div>
    <w:div w:id="954167229">
      <w:bodyDiv w:val="1"/>
      <w:marLeft w:val="0"/>
      <w:marRight w:val="0"/>
      <w:marTop w:val="0"/>
      <w:marBottom w:val="0"/>
      <w:divBdr>
        <w:top w:val="none" w:sz="0" w:space="0" w:color="auto"/>
        <w:left w:val="none" w:sz="0" w:space="0" w:color="auto"/>
        <w:bottom w:val="none" w:sz="0" w:space="0" w:color="auto"/>
        <w:right w:val="none" w:sz="0" w:space="0" w:color="auto"/>
      </w:divBdr>
    </w:div>
    <w:div w:id="958492764">
      <w:bodyDiv w:val="1"/>
      <w:marLeft w:val="0"/>
      <w:marRight w:val="0"/>
      <w:marTop w:val="0"/>
      <w:marBottom w:val="0"/>
      <w:divBdr>
        <w:top w:val="none" w:sz="0" w:space="0" w:color="auto"/>
        <w:left w:val="none" w:sz="0" w:space="0" w:color="auto"/>
        <w:bottom w:val="none" w:sz="0" w:space="0" w:color="auto"/>
        <w:right w:val="none" w:sz="0" w:space="0" w:color="auto"/>
      </w:divBdr>
    </w:div>
    <w:div w:id="962152421">
      <w:bodyDiv w:val="1"/>
      <w:marLeft w:val="0"/>
      <w:marRight w:val="0"/>
      <w:marTop w:val="0"/>
      <w:marBottom w:val="0"/>
      <w:divBdr>
        <w:top w:val="none" w:sz="0" w:space="0" w:color="auto"/>
        <w:left w:val="none" w:sz="0" w:space="0" w:color="auto"/>
        <w:bottom w:val="none" w:sz="0" w:space="0" w:color="auto"/>
        <w:right w:val="none" w:sz="0" w:space="0" w:color="auto"/>
      </w:divBdr>
    </w:div>
    <w:div w:id="964577493">
      <w:bodyDiv w:val="1"/>
      <w:marLeft w:val="0"/>
      <w:marRight w:val="0"/>
      <w:marTop w:val="0"/>
      <w:marBottom w:val="0"/>
      <w:divBdr>
        <w:top w:val="none" w:sz="0" w:space="0" w:color="auto"/>
        <w:left w:val="none" w:sz="0" w:space="0" w:color="auto"/>
        <w:bottom w:val="none" w:sz="0" w:space="0" w:color="auto"/>
        <w:right w:val="none" w:sz="0" w:space="0" w:color="auto"/>
      </w:divBdr>
    </w:div>
    <w:div w:id="965817044">
      <w:bodyDiv w:val="1"/>
      <w:marLeft w:val="0"/>
      <w:marRight w:val="0"/>
      <w:marTop w:val="0"/>
      <w:marBottom w:val="0"/>
      <w:divBdr>
        <w:top w:val="none" w:sz="0" w:space="0" w:color="auto"/>
        <w:left w:val="none" w:sz="0" w:space="0" w:color="auto"/>
        <w:bottom w:val="none" w:sz="0" w:space="0" w:color="auto"/>
        <w:right w:val="none" w:sz="0" w:space="0" w:color="auto"/>
      </w:divBdr>
    </w:div>
    <w:div w:id="979192500">
      <w:bodyDiv w:val="1"/>
      <w:marLeft w:val="0"/>
      <w:marRight w:val="0"/>
      <w:marTop w:val="0"/>
      <w:marBottom w:val="0"/>
      <w:divBdr>
        <w:top w:val="none" w:sz="0" w:space="0" w:color="auto"/>
        <w:left w:val="none" w:sz="0" w:space="0" w:color="auto"/>
        <w:bottom w:val="none" w:sz="0" w:space="0" w:color="auto"/>
        <w:right w:val="none" w:sz="0" w:space="0" w:color="auto"/>
      </w:divBdr>
    </w:div>
    <w:div w:id="979387722">
      <w:bodyDiv w:val="1"/>
      <w:marLeft w:val="0"/>
      <w:marRight w:val="0"/>
      <w:marTop w:val="0"/>
      <w:marBottom w:val="0"/>
      <w:divBdr>
        <w:top w:val="none" w:sz="0" w:space="0" w:color="auto"/>
        <w:left w:val="none" w:sz="0" w:space="0" w:color="auto"/>
        <w:bottom w:val="none" w:sz="0" w:space="0" w:color="auto"/>
        <w:right w:val="none" w:sz="0" w:space="0" w:color="auto"/>
      </w:divBdr>
    </w:div>
    <w:div w:id="981931704">
      <w:bodyDiv w:val="1"/>
      <w:marLeft w:val="0"/>
      <w:marRight w:val="0"/>
      <w:marTop w:val="0"/>
      <w:marBottom w:val="0"/>
      <w:divBdr>
        <w:top w:val="none" w:sz="0" w:space="0" w:color="auto"/>
        <w:left w:val="none" w:sz="0" w:space="0" w:color="auto"/>
        <w:bottom w:val="none" w:sz="0" w:space="0" w:color="auto"/>
        <w:right w:val="none" w:sz="0" w:space="0" w:color="auto"/>
      </w:divBdr>
    </w:div>
    <w:div w:id="983239203">
      <w:bodyDiv w:val="1"/>
      <w:marLeft w:val="0"/>
      <w:marRight w:val="0"/>
      <w:marTop w:val="0"/>
      <w:marBottom w:val="0"/>
      <w:divBdr>
        <w:top w:val="none" w:sz="0" w:space="0" w:color="auto"/>
        <w:left w:val="none" w:sz="0" w:space="0" w:color="auto"/>
        <w:bottom w:val="none" w:sz="0" w:space="0" w:color="auto"/>
        <w:right w:val="none" w:sz="0" w:space="0" w:color="auto"/>
      </w:divBdr>
    </w:div>
    <w:div w:id="986475034">
      <w:bodyDiv w:val="1"/>
      <w:marLeft w:val="0"/>
      <w:marRight w:val="0"/>
      <w:marTop w:val="0"/>
      <w:marBottom w:val="0"/>
      <w:divBdr>
        <w:top w:val="none" w:sz="0" w:space="0" w:color="auto"/>
        <w:left w:val="none" w:sz="0" w:space="0" w:color="auto"/>
        <w:bottom w:val="none" w:sz="0" w:space="0" w:color="auto"/>
        <w:right w:val="none" w:sz="0" w:space="0" w:color="auto"/>
      </w:divBdr>
    </w:div>
    <w:div w:id="986518132">
      <w:bodyDiv w:val="1"/>
      <w:marLeft w:val="0"/>
      <w:marRight w:val="0"/>
      <w:marTop w:val="0"/>
      <w:marBottom w:val="0"/>
      <w:divBdr>
        <w:top w:val="none" w:sz="0" w:space="0" w:color="auto"/>
        <w:left w:val="none" w:sz="0" w:space="0" w:color="auto"/>
        <w:bottom w:val="none" w:sz="0" w:space="0" w:color="auto"/>
        <w:right w:val="none" w:sz="0" w:space="0" w:color="auto"/>
      </w:divBdr>
    </w:div>
    <w:div w:id="990325528">
      <w:bodyDiv w:val="1"/>
      <w:marLeft w:val="0"/>
      <w:marRight w:val="0"/>
      <w:marTop w:val="0"/>
      <w:marBottom w:val="0"/>
      <w:divBdr>
        <w:top w:val="none" w:sz="0" w:space="0" w:color="auto"/>
        <w:left w:val="none" w:sz="0" w:space="0" w:color="auto"/>
        <w:bottom w:val="none" w:sz="0" w:space="0" w:color="auto"/>
        <w:right w:val="none" w:sz="0" w:space="0" w:color="auto"/>
      </w:divBdr>
    </w:div>
    <w:div w:id="990838856">
      <w:bodyDiv w:val="1"/>
      <w:marLeft w:val="0"/>
      <w:marRight w:val="0"/>
      <w:marTop w:val="0"/>
      <w:marBottom w:val="0"/>
      <w:divBdr>
        <w:top w:val="none" w:sz="0" w:space="0" w:color="auto"/>
        <w:left w:val="none" w:sz="0" w:space="0" w:color="auto"/>
        <w:bottom w:val="none" w:sz="0" w:space="0" w:color="auto"/>
        <w:right w:val="none" w:sz="0" w:space="0" w:color="auto"/>
      </w:divBdr>
    </w:div>
    <w:div w:id="996226354">
      <w:bodyDiv w:val="1"/>
      <w:marLeft w:val="0"/>
      <w:marRight w:val="0"/>
      <w:marTop w:val="0"/>
      <w:marBottom w:val="0"/>
      <w:divBdr>
        <w:top w:val="none" w:sz="0" w:space="0" w:color="auto"/>
        <w:left w:val="none" w:sz="0" w:space="0" w:color="auto"/>
        <w:bottom w:val="none" w:sz="0" w:space="0" w:color="auto"/>
        <w:right w:val="none" w:sz="0" w:space="0" w:color="auto"/>
      </w:divBdr>
    </w:div>
    <w:div w:id="999693580">
      <w:bodyDiv w:val="1"/>
      <w:marLeft w:val="0"/>
      <w:marRight w:val="0"/>
      <w:marTop w:val="0"/>
      <w:marBottom w:val="0"/>
      <w:divBdr>
        <w:top w:val="none" w:sz="0" w:space="0" w:color="auto"/>
        <w:left w:val="none" w:sz="0" w:space="0" w:color="auto"/>
        <w:bottom w:val="none" w:sz="0" w:space="0" w:color="auto"/>
        <w:right w:val="none" w:sz="0" w:space="0" w:color="auto"/>
      </w:divBdr>
    </w:div>
    <w:div w:id="1000427506">
      <w:bodyDiv w:val="1"/>
      <w:marLeft w:val="0"/>
      <w:marRight w:val="0"/>
      <w:marTop w:val="0"/>
      <w:marBottom w:val="0"/>
      <w:divBdr>
        <w:top w:val="none" w:sz="0" w:space="0" w:color="auto"/>
        <w:left w:val="none" w:sz="0" w:space="0" w:color="auto"/>
        <w:bottom w:val="none" w:sz="0" w:space="0" w:color="auto"/>
        <w:right w:val="none" w:sz="0" w:space="0" w:color="auto"/>
      </w:divBdr>
    </w:div>
    <w:div w:id="1010449436">
      <w:bodyDiv w:val="1"/>
      <w:marLeft w:val="0"/>
      <w:marRight w:val="0"/>
      <w:marTop w:val="0"/>
      <w:marBottom w:val="0"/>
      <w:divBdr>
        <w:top w:val="none" w:sz="0" w:space="0" w:color="auto"/>
        <w:left w:val="none" w:sz="0" w:space="0" w:color="auto"/>
        <w:bottom w:val="none" w:sz="0" w:space="0" w:color="auto"/>
        <w:right w:val="none" w:sz="0" w:space="0" w:color="auto"/>
      </w:divBdr>
    </w:div>
    <w:div w:id="1010718265">
      <w:bodyDiv w:val="1"/>
      <w:marLeft w:val="0"/>
      <w:marRight w:val="0"/>
      <w:marTop w:val="0"/>
      <w:marBottom w:val="0"/>
      <w:divBdr>
        <w:top w:val="none" w:sz="0" w:space="0" w:color="auto"/>
        <w:left w:val="none" w:sz="0" w:space="0" w:color="auto"/>
        <w:bottom w:val="none" w:sz="0" w:space="0" w:color="auto"/>
        <w:right w:val="none" w:sz="0" w:space="0" w:color="auto"/>
      </w:divBdr>
    </w:div>
    <w:div w:id="1014917055">
      <w:bodyDiv w:val="1"/>
      <w:marLeft w:val="0"/>
      <w:marRight w:val="0"/>
      <w:marTop w:val="0"/>
      <w:marBottom w:val="0"/>
      <w:divBdr>
        <w:top w:val="none" w:sz="0" w:space="0" w:color="auto"/>
        <w:left w:val="none" w:sz="0" w:space="0" w:color="auto"/>
        <w:bottom w:val="none" w:sz="0" w:space="0" w:color="auto"/>
        <w:right w:val="none" w:sz="0" w:space="0" w:color="auto"/>
      </w:divBdr>
    </w:div>
    <w:div w:id="1016421719">
      <w:bodyDiv w:val="1"/>
      <w:marLeft w:val="0"/>
      <w:marRight w:val="0"/>
      <w:marTop w:val="0"/>
      <w:marBottom w:val="0"/>
      <w:divBdr>
        <w:top w:val="none" w:sz="0" w:space="0" w:color="auto"/>
        <w:left w:val="none" w:sz="0" w:space="0" w:color="auto"/>
        <w:bottom w:val="none" w:sz="0" w:space="0" w:color="auto"/>
        <w:right w:val="none" w:sz="0" w:space="0" w:color="auto"/>
      </w:divBdr>
    </w:div>
    <w:div w:id="1016426208">
      <w:bodyDiv w:val="1"/>
      <w:marLeft w:val="0"/>
      <w:marRight w:val="0"/>
      <w:marTop w:val="0"/>
      <w:marBottom w:val="0"/>
      <w:divBdr>
        <w:top w:val="none" w:sz="0" w:space="0" w:color="auto"/>
        <w:left w:val="none" w:sz="0" w:space="0" w:color="auto"/>
        <w:bottom w:val="none" w:sz="0" w:space="0" w:color="auto"/>
        <w:right w:val="none" w:sz="0" w:space="0" w:color="auto"/>
      </w:divBdr>
    </w:div>
    <w:div w:id="1030185243">
      <w:bodyDiv w:val="1"/>
      <w:marLeft w:val="0"/>
      <w:marRight w:val="0"/>
      <w:marTop w:val="0"/>
      <w:marBottom w:val="0"/>
      <w:divBdr>
        <w:top w:val="none" w:sz="0" w:space="0" w:color="auto"/>
        <w:left w:val="none" w:sz="0" w:space="0" w:color="auto"/>
        <w:bottom w:val="none" w:sz="0" w:space="0" w:color="auto"/>
        <w:right w:val="none" w:sz="0" w:space="0" w:color="auto"/>
      </w:divBdr>
    </w:div>
    <w:div w:id="1031882730">
      <w:bodyDiv w:val="1"/>
      <w:marLeft w:val="0"/>
      <w:marRight w:val="0"/>
      <w:marTop w:val="0"/>
      <w:marBottom w:val="0"/>
      <w:divBdr>
        <w:top w:val="none" w:sz="0" w:space="0" w:color="auto"/>
        <w:left w:val="none" w:sz="0" w:space="0" w:color="auto"/>
        <w:bottom w:val="none" w:sz="0" w:space="0" w:color="auto"/>
        <w:right w:val="none" w:sz="0" w:space="0" w:color="auto"/>
      </w:divBdr>
    </w:div>
    <w:div w:id="1035158474">
      <w:bodyDiv w:val="1"/>
      <w:marLeft w:val="0"/>
      <w:marRight w:val="0"/>
      <w:marTop w:val="0"/>
      <w:marBottom w:val="0"/>
      <w:divBdr>
        <w:top w:val="none" w:sz="0" w:space="0" w:color="auto"/>
        <w:left w:val="none" w:sz="0" w:space="0" w:color="auto"/>
        <w:bottom w:val="none" w:sz="0" w:space="0" w:color="auto"/>
        <w:right w:val="none" w:sz="0" w:space="0" w:color="auto"/>
      </w:divBdr>
    </w:div>
    <w:div w:id="1046367416">
      <w:bodyDiv w:val="1"/>
      <w:marLeft w:val="0"/>
      <w:marRight w:val="0"/>
      <w:marTop w:val="0"/>
      <w:marBottom w:val="0"/>
      <w:divBdr>
        <w:top w:val="none" w:sz="0" w:space="0" w:color="auto"/>
        <w:left w:val="none" w:sz="0" w:space="0" w:color="auto"/>
        <w:bottom w:val="none" w:sz="0" w:space="0" w:color="auto"/>
        <w:right w:val="none" w:sz="0" w:space="0" w:color="auto"/>
      </w:divBdr>
    </w:div>
    <w:div w:id="1049647907">
      <w:bodyDiv w:val="1"/>
      <w:marLeft w:val="0"/>
      <w:marRight w:val="0"/>
      <w:marTop w:val="0"/>
      <w:marBottom w:val="0"/>
      <w:divBdr>
        <w:top w:val="none" w:sz="0" w:space="0" w:color="auto"/>
        <w:left w:val="none" w:sz="0" w:space="0" w:color="auto"/>
        <w:bottom w:val="none" w:sz="0" w:space="0" w:color="auto"/>
        <w:right w:val="none" w:sz="0" w:space="0" w:color="auto"/>
      </w:divBdr>
    </w:div>
    <w:div w:id="1050227709">
      <w:bodyDiv w:val="1"/>
      <w:marLeft w:val="0"/>
      <w:marRight w:val="0"/>
      <w:marTop w:val="0"/>
      <w:marBottom w:val="0"/>
      <w:divBdr>
        <w:top w:val="none" w:sz="0" w:space="0" w:color="auto"/>
        <w:left w:val="none" w:sz="0" w:space="0" w:color="auto"/>
        <w:bottom w:val="none" w:sz="0" w:space="0" w:color="auto"/>
        <w:right w:val="none" w:sz="0" w:space="0" w:color="auto"/>
      </w:divBdr>
    </w:div>
    <w:div w:id="1051734929">
      <w:bodyDiv w:val="1"/>
      <w:marLeft w:val="0"/>
      <w:marRight w:val="0"/>
      <w:marTop w:val="0"/>
      <w:marBottom w:val="0"/>
      <w:divBdr>
        <w:top w:val="none" w:sz="0" w:space="0" w:color="auto"/>
        <w:left w:val="none" w:sz="0" w:space="0" w:color="auto"/>
        <w:bottom w:val="none" w:sz="0" w:space="0" w:color="auto"/>
        <w:right w:val="none" w:sz="0" w:space="0" w:color="auto"/>
      </w:divBdr>
    </w:div>
    <w:div w:id="1052266075">
      <w:bodyDiv w:val="1"/>
      <w:marLeft w:val="0"/>
      <w:marRight w:val="0"/>
      <w:marTop w:val="0"/>
      <w:marBottom w:val="0"/>
      <w:divBdr>
        <w:top w:val="none" w:sz="0" w:space="0" w:color="auto"/>
        <w:left w:val="none" w:sz="0" w:space="0" w:color="auto"/>
        <w:bottom w:val="none" w:sz="0" w:space="0" w:color="auto"/>
        <w:right w:val="none" w:sz="0" w:space="0" w:color="auto"/>
      </w:divBdr>
    </w:div>
    <w:div w:id="1054154863">
      <w:bodyDiv w:val="1"/>
      <w:marLeft w:val="0"/>
      <w:marRight w:val="0"/>
      <w:marTop w:val="0"/>
      <w:marBottom w:val="0"/>
      <w:divBdr>
        <w:top w:val="none" w:sz="0" w:space="0" w:color="auto"/>
        <w:left w:val="none" w:sz="0" w:space="0" w:color="auto"/>
        <w:bottom w:val="none" w:sz="0" w:space="0" w:color="auto"/>
        <w:right w:val="none" w:sz="0" w:space="0" w:color="auto"/>
      </w:divBdr>
    </w:div>
    <w:div w:id="1060323620">
      <w:bodyDiv w:val="1"/>
      <w:marLeft w:val="0"/>
      <w:marRight w:val="0"/>
      <w:marTop w:val="0"/>
      <w:marBottom w:val="0"/>
      <w:divBdr>
        <w:top w:val="none" w:sz="0" w:space="0" w:color="auto"/>
        <w:left w:val="none" w:sz="0" w:space="0" w:color="auto"/>
        <w:bottom w:val="none" w:sz="0" w:space="0" w:color="auto"/>
        <w:right w:val="none" w:sz="0" w:space="0" w:color="auto"/>
      </w:divBdr>
    </w:div>
    <w:div w:id="1067799163">
      <w:bodyDiv w:val="1"/>
      <w:marLeft w:val="0"/>
      <w:marRight w:val="0"/>
      <w:marTop w:val="0"/>
      <w:marBottom w:val="0"/>
      <w:divBdr>
        <w:top w:val="none" w:sz="0" w:space="0" w:color="auto"/>
        <w:left w:val="none" w:sz="0" w:space="0" w:color="auto"/>
        <w:bottom w:val="none" w:sz="0" w:space="0" w:color="auto"/>
        <w:right w:val="none" w:sz="0" w:space="0" w:color="auto"/>
      </w:divBdr>
    </w:div>
    <w:div w:id="1069888689">
      <w:bodyDiv w:val="1"/>
      <w:marLeft w:val="0"/>
      <w:marRight w:val="0"/>
      <w:marTop w:val="0"/>
      <w:marBottom w:val="0"/>
      <w:divBdr>
        <w:top w:val="none" w:sz="0" w:space="0" w:color="auto"/>
        <w:left w:val="none" w:sz="0" w:space="0" w:color="auto"/>
        <w:bottom w:val="none" w:sz="0" w:space="0" w:color="auto"/>
        <w:right w:val="none" w:sz="0" w:space="0" w:color="auto"/>
      </w:divBdr>
    </w:div>
    <w:div w:id="1074625643">
      <w:bodyDiv w:val="1"/>
      <w:marLeft w:val="0"/>
      <w:marRight w:val="0"/>
      <w:marTop w:val="0"/>
      <w:marBottom w:val="0"/>
      <w:divBdr>
        <w:top w:val="none" w:sz="0" w:space="0" w:color="auto"/>
        <w:left w:val="none" w:sz="0" w:space="0" w:color="auto"/>
        <w:bottom w:val="none" w:sz="0" w:space="0" w:color="auto"/>
        <w:right w:val="none" w:sz="0" w:space="0" w:color="auto"/>
      </w:divBdr>
    </w:div>
    <w:div w:id="1076324213">
      <w:bodyDiv w:val="1"/>
      <w:marLeft w:val="0"/>
      <w:marRight w:val="0"/>
      <w:marTop w:val="0"/>
      <w:marBottom w:val="0"/>
      <w:divBdr>
        <w:top w:val="none" w:sz="0" w:space="0" w:color="auto"/>
        <w:left w:val="none" w:sz="0" w:space="0" w:color="auto"/>
        <w:bottom w:val="none" w:sz="0" w:space="0" w:color="auto"/>
        <w:right w:val="none" w:sz="0" w:space="0" w:color="auto"/>
      </w:divBdr>
    </w:div>
    <w:div w:id="1080104398">
      <w:bodyDiv w:val="1"/>
      <w:marLeft w:val="0"/>
      <w:marRight w:val="0"/>
      <w:marTop w:val="0"/>
      <w:marBottom w:val="0"/>
      <w:divBdr>
        <w:top w:val="none" w:sz="0" w:space="0" w:color="auto"/>
        <w:left w:val="none" w:sz="0" w:space="0" w:color="auto"/>
        <w:bottom w:val="none" w:sz="0" w:space="0" w:color="auto"/>
        <w:right w:val="none" w:sz="0" w:space="0" w:color="auto"/>
      </w:divBdr>
    </w:div>
    <w:div w:id="1086465378">
      <w:bodyDiv w:val="1"/>
      <w:marLeft w:val="0"/>
      <w:marRight w:val="0"/>
      <w:marTop w:val="0"/>
      <w:marBottom w:val="0"/>
      <w:divBdr>
        <w:top w:val="none" w:sz="0" w:space="0" w:color="auto"/>
        <w:left w:val="none" w:sz="0" w:space="0" w:color="auto"/>
        <w:bottom w:val="none" w:sz="0" w:space="0" w:color="auto"/>
        <w:right w:val="none" w:sz="0" w:space="0" w:color="auto"/>
      </w:divBdr>
    </w:div>
    <w:div w:id="1087194993">
      <w:bodyDiv w:val="1"/>
      <w:marLeft w:val="0"/>
      <w:marRight w:val="0"/>
      <w:marTop w:val="0"/>
      <w:marBottom w:val="0"/>
      <w:divBdr>
        <w:top w:val="none" w:sz="0" w:space="0" w:color="auto"/>
        <w:left w:val="none" w:sz="0" w:space="0" w:color="auto"/>
        <w:bottom w:val="none" w:sz="0" w:space="0" w:color="auto"/>
        <w:right w:val="none" w:sz="0" w:space="0" w:color="auto"/>
      </w:divBdr>
    </w:div>
    <w:div w:id="1090928327">
      <w:bodyDiv w:val="1"/>
      <w:marLeft w:val="0"/>
      <w:marRight w:val="0"/>
      <w:marTop w:val="0"/>
      <w:marBottom w:val="0"/>
      <w:divBdr>
        <w:top w:val="none" w:sz="0" w:space="0" w:color="auto"/>
        <w:left w:val="none" w:sz="0" w:space="0" w:color="auto"/>
        <w:bottom w:val="none" w:sz="0" w:space="0" w:color="auto"/>
        <w:right w:val="none" w:sz="0" w:space="0" w:color="auto"/>
      </w:divBdr>
    </w:div>
    <w:div w:id="1094321375">
      <w:bodyDiv w:val="1"/>
      <w:marLeft w:val="0"/>
      <w:marRight w:val="0"/>
      <w:marTop w:val="0"/>
      <w:marBottom w:val="0"/>
      <w:divBdr>
        <w:top w:val="none" w:sz="0" w:space="0" w:color="auto"/>
        <w:left w:val="none" w:sz="0" w:space="0" w:color="auto"/>
        <w:bottom w:val="none" w:sz="0" w:space="0" w:color="auto"/>
        <w:right w:val="none" w:sz="0" w:space="0" w:color="auto"/>
      </w:divBdr>
    </w:div>
    <w:div w:id="1094787635">
      <w:bodyDiv w:val="1"/>
      <w:marLeft w:val="0"/>
      <w:marRight w:val="0"/>
      <w:marTop w:val="0"/>
      <w:marBottom w:val="0"/>
      <w:divBdr>
        <w:top w:val="none" w:sz="0" w:space="0" w:color="auto"/>
        <w:left w:val="none" w:sz="0" w:space="0" w:color="auto"/>
        <w:bottom w:val="none" w:sz="0" w:space="0" w:color="auto"/>
        <w:right w:val="none" w:sz="0" w:space="0" w:color="auto"/>
      </w:divBdr>
    </w:div>
    <w:div w:id="1098452216">
      <w:bodyDiv w:val="1"/>
      <w:marLeft w:val="0"/>
      <w:marRight w:val="0"/>
      <w:marTop w:val="0"/>
      <w:marBottom w:val="0"/>
      <w:divBdr>
        <w:top w:val="none" w:sz="0" w:space="0" w:color="auto"/>
        <w:left w:val="none" w:sz="0" w:space="0" w:color="auto"/>
        <w:bottom w:val="none" w:sz="0" w:space="0" w:color="auto"/>
        <w:right w:val="none" w:sz="0" w:space="0" w:color="auto"/>
      </w:divBdr>
    </w:div>
    <w:div w:id="1098913200">
      <w:bodyDiv w:val="1"/>
      <w:marLeft w:val="0"/>
      <w:marRight w:val="0"/>
      <w:marTop w:val="0"/>
      <w:marBottom w:val="0"/>
      <w:divBdr>
        <w:top w:val="none" w:sz="0" w:space="0" w:color="auto"/>
        <w:left w:val="none" w:sz="0" w:space="0" w:color="auto"/>
        <w:bottom w:val="none" w:sz="0" w:space="0" w:color="auto"/>
        <w:right w:val="none" w:sz="0" w:space="0" w:color="auto"/>
      </w:divBdr>
    </w:div>
    <w:div w:id="1100485635">
      <w:bodyDiv w:val="1"/>
      <w:marLeft w:val="0"/>
      <w:marRight w:val="0"/>
      <w:marTop w:val="0"/>
      <w:marBottom w:val="0"/>
      <w:divBdr>
        <w:top w:val="none" w:sz="0" w:space="0" w:color="auto"/>
        <w:left w:val="none" w:sz="0" w:space="0" w:color="auto"/>
        <w:bottom w:val="none" w:sz="0" w:space="0" w:color="auto"/>
        <w:right w:val="none" w:sz="0" w:space="0" w:color="auto"/>
      </w:divBdr>
    </w:div>
    <w:div w:id="1103765521">
      <w:bodyDiv w:val="1"/>
      <w:marLeft w:val="0"/>
      <w:marRight w:val="0"/>
      <w:marTop w:val="0"/>
      <w:marBottom w:val="0"/>
      <w:divBdr>
        <w:top w:val="none" w:sz="0" w:space="0" w:color="auto"/>
        <w:left w:val="none" w:sz="0" w:space="0" w:color="auto"/>
        <w:bottom w:val="none" w:sz="0" w:space="0" w:color="auto"/>
        <w:right w:val="none" w:sz="0" w:space="0" w:color="auto"/>
      </w:divBdr>
    </w:div>
    <w:div w:id="1105732158">
      <w:bodyDiv w:val="1"/>
      <w:marLeft w:val="0"/>
      <w:marRight w:val="0"/>
      <w:marTop w:val="0"/>
      <w:marBottom w:val="0"/>
      <w:divBdr>
        <w:top w:val="none" w:sz="0" w:space="0" w:color="auto"/>
        <w:left w:val="none" w:sz="0" w:space="0" w:color="auto"/>
        <w:bottom w:val="none" w:sz="0" w:space="0" w:color="auto"/>
        <w:right w:val="none" w:sz="0" w:space="0" w:color="auto"/>
      </w:divBdr>
    </w:div>
    <w:div w:id="1117219055">
      <w:bodyDiv w:val="1"/>
      <w:marLeft w:val="0"/>
      <w:marRight w:val="0"/>
      <w:marTop w:val="0"/>
      <w:marBottom w:val="0"/>
      <w:divBdr>
        <w:top w:val="none" w:sz="0" w:space="0" w:color="auto"/>
        <w:left w:val="none" w:sz="0" w:space="0" w:color="auto"/>
        <w:bottom w:val="none" w:sz="0" w:space="0" w:color="auto"/>
        <w:right w:val="none" w:sz="0" w:space="0" w:color="auto"/>
      </w:divBdr>
    </w:div>
    <w:div w:id="1122264006">
      <w:bodyDiv w:val="1"/>
      <w:marLeft w:val="0"/>
      <w:marRight w:val="0"/>
      <w:marTop w:val="0"/>
      <w:marBottom w:val="0"/>
      <w:divBdr>
        <w:top w:val="none" w:sz="0" w:space="0" w:color="auto"/>
        <w:left w:val="none" w:sz="0" w:space="0" w:color="auto"/>
        <w:bottom w:val="none" w:sz="0" w:space="0" w:color="auto"/>
        <w:right w:val="none" w:sz="0" w:space="0" w:color="auto"/>
      </w:divBdr>
    </w:div>
    <w:div w:id="1124691181">
      <w:bodyDiv w:val="1"/>
      <w:marLeft w:val="0"/>
      <w:marRight w:val="0"/>
      <w:marTop w:val="0"/>
      <w:marBottom w:val="0"/>
      <w:divBdr>
        <w:top w:val="none" w:sz="0" w:space="0" w:color="auto"/>
        <w:left w:val="none" w:sz="0" w:space="0" w:color="auto"/>
        <w:bottom w:val="none" w:sz="0" w:space="0" w:color="auto"/>
        <w:right w:val="none" w:sz="0" w:space="0" w:color="auto"/>
      </w:divBdr>
    </w:div>
    <w:div w:id="1126267598">
      <w:bodyDiv w:val="1"/>
      <w:marLeft w:val="0"/>
      <w:marRight w:val="0"/>
      <w:marTop w:val="0"/>
      <w:marBottom w:val="0"/>
      <w:divBdr>
        <w:top w:val="none" w:sz="0" w:space="0" w:color="auto"/>
        <w:left w:val="none" w:sz="0" w:space="0" w:color="auto"/>
        <w:bottom w:val="none" w:sz="0" w:space="0" w:color="auto"/>
        <w:right w:val="none" w:sz="0" w:space="0" w:color="auto"/>
      </w:divBdr>
    </w:div>
    <w:div w:id="1131897775">
      <w:bodyDiv w:val="1"/>
      <w:marLeft w:val="0"/>
      <w:marRight w:val="0"/>
      <w:marTop w:val="0"/>
      <w:marBottom w:val="0"/>
      <w:divBdr>
        <w:top w:val="none" w:sz="0" w:space="0" w:color="auto"/>
        <w:left w:val="none" w:sz="0" w:space="0" w:color="auto"/>
        <w:bottom w:val="none" w:sz="0" w:space="0" w:color="auto"/>
        <w:right w:val="none" w:sz="0" w:space="0" w:color="auto"/>
      </w:divBdr>
    </w:div>
    <w:div w:id="1138260278">
      <w:bodyDiv w:val="1"/>
      <w:marLeft w:val="0"/>
      <w:marRight w:val="0"/>
      <w:marTop w:val="0"/>
      <w:marBottom w:val="0"/>
      <w:divBdr>
        <w:top w:val="none" w:sz="0" w:space="0" w:color="auto"/>
        <w:left w:val="none" w:sz="0" w:space="0" w:color="auto"/>
        <w:bottom w:val="none" w:sz="0" w:space="0" w:color="auto"/>
        <w:right w:val="none" w:sz="0" w:space="0" w:color="auto"/>
      </w:divBdr>
    </w:div>
    <w:div w:id="1139423145">
      <w:bodyDiv w:val="1"/>
      <w:marLeft w:val="0"/>
      <w:marRight w:val="0"/>
      <w:marTop w:val="0"/>
      <w:marBottom w:val="0"/>
      <w:divBdr>
        <w:top w:val="none" w:sz="0" w:space="0" w:color="auto"/>
        <w:left w:val="none" w:sz="0" w:space="0" w:color="auto"/>
        <w:bottom w:val="none" w:sz="0" w:space="0" w:color="auto"/>
        <w:right w:val="none" w:sz="0" w:space="0" w:color="auto"/>
      </w:divBdr>
    </w:div>
    <w:div w:id="1142041500">
      <w:bodyDiv w:val="1"/>
      <w:marLeft w:val="0"/>
      <w:marRight w:val="0"/>
      <w:marTop w:val="0"/>
      <w:marBottom w:val="0"/>
      <w:divBdr>
        <w:top w:val="none" w:sz="0" w:space="0" w:color="auto"/>
        <w:left w:val="none" w:sz="0" w:space="0" w:color="auto"/>
        <w:bottom w:val="none" w:sz="0" w:space="0" w:color="auto"/>
        <w:right w:val="none" w:sz="0" w:space="0" w:color="auto"/>
      </w:divBdr>
    </w:div>
    <w:div w:id="1144199884">
      <w:bodyDiv w:val="1"/>
      <w:marLeft w:val="0"/>
      <w:marRight w:val="0"/>
      <w:marTop w:val="0"/>
      <w:marBottom w:val="0"/>
      <w:divBdr>
        <w:top w:val="none" w:sz="0" w:space="0" w:color="auto"/>
        <w:left w:val="none" w:sz="0" w:space="0" w:color="auto"/>
        <w:bottom w:val="none" w:sz="0" w:space="0" w:color="auto"/>
        <w:right w:val="none" w:sz="0" w:space="0" w:color="auto"/>
      </w:divBdr>
    </w:div>
    <w:div w:id="1144740449">
      <w:bodyDiv w:val="1"/>
      <w:marLeft w:val="0"/>
      <w:marRight w:val="0"/>
      <w:marTop w:val="0"/>
      <w:marBottom w:val="0"/>
      <w:divBdr>
        <w:top w:val="none" w:sz="0" w:space="0" w:color="auto"/>
        <w:left w:val="none" w:sz="0" w:space="0" w:color="auto"/>
        <w:bottom w:val="none" w:sz="0" w:space="0" w:color="auto"/>
        <w:right w:val="none" w:sz="0" w:space="0" w:color="auto"/>
      </w:divBdr>
    </w:div>
    <w:div w:id="1152260829">
      <w:bodyDiv w:val="1"/>
      <w:marLeft w:val="0"/>
      <w:marRight w:val="0"/>
      <w:marTop w:val="0"/>
      <w:marBottom w:val="0"/>
      <w:divBdr>
        <w:top w:val="none" w:sz="0" w:space="0" w:color="auto"/>
        <w:left w:val="none" w:sz="0" w:space="0" w:color="auto"/>
        <w:bottom w:val="none" w:sz="0" w:space="0" w:color="auto"/>
        <w:right w:val="none" w:sz="0" w:space="0" w:color="auto"/>
      </w:divBdr>
    </w:div>
    <w:div w:id="1153986981">
      <w:bodyDiv w:val="1"/>
      <w:marLeft w:val="0"/>
      <w:marRight w:val="0"/>
      <w:marTop w:val="0"/>
      <w:marBottom w:val="0"/>
      <w:divBdr>
        <w:top w:val="none" w:sz="0" w:space="0" w:color="auto"/>
        <w:left w:val="none" w:sz="0" w:space="0" w:color="auto"/>
        <w:bottom w:val="none" w:sz="0" w:space="0" w:color="auto"/>
        <w:right w:val="none" w:sz="0" w:space="0" w:color="auto"/>
      </w:divBdr>
    </w:div>
    <w:div w:id="1154832241">
      <w:bodyDiv w:val="1"/>
      <w:marLeft w:val="0"/>
      <w:marRight w:val="0"/>
      <w:marTop w:val="0"/>
      <w:marBottom w:val="0"/>
      <w:divBdr>
        <w:top w:val="none" w:sz="0" w:space="0" w:color="auto"/>
        <w:left w:val="none" w:sz="0" w:space="0" w:color="auto"/>
        <w:bottom w:val="none" w:sz="0" w:space="0" w:color="auto"/>
        <w:right w:val="none" w:sz="0" w:space="0" w:color="auto"/>
      </w:divBdr>
    </w:div>
    <w:div w:id="1157720528">
      <w:bodyDiv w:val="1"/>
      <w:marLeft w:val="0"/>
      <w:marRight w:val="0"/>
      <w:marTop w:val="0"/>
      <w:marBottom w:val="0"/>
      <w:divBdr>
        <w:top w:val="none" w:sz="0" w:space="0" w:color="auto"/>
        <w:left w:val="none" w:sz="0" w:space="0" w:color="auto"/>
        <w:bottom w:val="none" w:sz="0" w:space="0" w:color="auto"/>
        <w:right w:val="none" w:sz="0" w:space="0" w:color="auto"/>
      </w:divBdr>
    </w:div>
    <w:div w:id="1159421521">
      <w:bodyDiv w:val="1"/>
      <w:marLeft w:val="0"/>
      <w:marRight w:val="0"/>
      <w:marTop w:val="0"/>
      <w:marBottom w:val="0"/>
      <w:divBdr>
        <w:top w:val="none" w:sz="0" w:space="0" w:color="auto"/>
        <w:left w:val="none" w:sz="0" w:space="0" w:color="auto"/>
        <w:bottom w:val="none" w:sz="0" w:space="0" w:color="auto"/>
        <w:right w:val="none" w:sz="0" w:space="0" w:color="auto"/>
      </w:divBdr>
    </w:div>
    <w:div w:id="1160346494">
      <w:bodyDiv w:val="1"/>
      <w:marLeft w:val="0"/>
      <w:marRight w:val="0"/>
      <w:marTop w:val="0"/>
      <w:marBottom w:val="0"/>
      <w:divBdr>
        <w:top w:val="none" w:sz="0" w:space="0" w:color="auto"/>
        <w:left w:val="none" w:sz="0" w:space="0" w:color="auto"/>
        <w:bottom w:val="none" w:sz="0" w:space="0" w:color="auto"/>
        <w:right w:val="none" w:sz="0" w:space="0" w:color="auto"/>
      </w:divBdr>
    </w:div>
    <w:div w:id="1161434576">
      <w:bodyDiv w:val="1"/>
      <w:marLeft w:val="0"/>
      <w:marRight w:val="0"/>
      <w:marTop w:val="0"/>
      <w:marBottom w:val="0"/>
      <w:divBdr>
        <w:top w:val="none" w:sz="0" w:space="0" w:color="auto"/>
        <w:left w:val="none" w:sz="0" w:space="0" w:color="auto"/>
        <w:bottom w:val="none" w:sz="0" w:space="0" w:color="auto"/>
        <w:right w:val="none" w:sz="0" w:space="0" w:color="auto"/>
      </w:divBdr>
    </w:div>
    <w:div w:id="1174303802">
      <w:bodyDiv w:val="1"/>
      <w:marLeft w:val="0"/>
      <w:marRight w:val="0"/>
      <w:marTop w:val="0"/>
      <w:marBottom w:val="0"/>
      <w:divBdr>
        <w:top w:val="none" w:sz="0" w:space="0" w:color="auto"/>
        <w:left w:val="none" w:sz="0" w:space="0" w:color="auto"/>
        <w:bottom w:val="none" w:sz="0" w:space="0" w:color="auto"/>
        <w:right w:val="none" w:sz="0" w:space="0" w:color="auto"/>
      </w:divBdr>
    </w:div>
    <w:div w:id="1186211106">
      <w:bodyDiv w:val="1"/>
      <w:marLeft w:val="0"/>
      <w:marRight w:val="0"/>
      <w:marTop w:val="0"/>
      <w:marBottom w:val="0"/>
      <w:divBdr>
        <w:top w:val="none" w:sz="0" w:space="0" w:color="auto"/>
        <w:left w:val="none" w:sz="0" w:space="0" w:color="auto"/>
        <w:bottom w:val="none" w:sz="0" w:space="0" w:color="auto"/>
        <w:right w:val="none" w:sz="0" w:space="0" w:color="auto"/>
      </w:divBdr>
    </w:div>
    <w:div w:id="1190535602">
      <w:bodyDiv w:val="1"/>
      <w:marLeft w:val="0"/>
      <w:marRight w:val="0"/>
      <w:marTop w:val="0"/>
      <w:marBottom w:val="0"/>
      <w:divBdr>
        <w:top w:val="none" w:sz="0" w:space="0" w:color="auto"/>
        <w:left w:val="none" w:sz="0" w:space="0" w:color="auto"/>
        <w:bottom w:val="none" w:sz="0" w:space="0" w:color="auto"/>
        <w:right w:val="none" w:sz="0" w:space="0" w:color="auto"/>
      </w:divBdr>
    </w:div>
    <w:div w:id="1196113775">
      <w:bodyDiv w:val="1"/>
      <w:marLeft w:val="0"/>
      <w:marRight w:val="0"/>
      <w:marTop w:val="0"/>
      <w:marBottom w:val="0"/>
      <w:divBdr>
        <w:top w:val="none" w:sz="0" w:space="0" w:color="auto"/>
        <w:left w:val="none" w:sz="0" w:space="0" w:color="auto"/>
        <w:bottom w:val="none" w:sz="0" w:space="0" w:color="auto"/>
        <w:right w:val="none" w:sz="0" w:space="0" w:color="auto"/>
      </w:divBdr>
    </w:div>
    <w:div w:id="1206020756">
      <w:bodyDiv w:val="1"/>
      <w:marLeft w:val="0"/>
      <w:marRight w:val="0"/>
      <w:marTop w:val="0"/>
      <w:marBottom w:val="0"/>
      <w:divBdr>
        <w:top w:val="none" w:sz="0" w:space="0" w:color="auto"/>
        <w:left w:val="none" w:sz="0" w:space="0" w:color="auto"/>
        <w:bottom w:val="none" w:sz="0" w:space="0" w:color="auto"/>
        <w:right w:val="none" w:sz="0" w:space="0" w:color="auto"/>
      </w:divBdr>
    </w:div>
    <w:div w:id="1207258309">
      <w:bodyDiv w:val="1"/>
      <w:marLeft w:val="0"/>
      <w:marRight w:val="0"/>
      <w:marTop w:val="0"/>
      <w:marBottom w:val="0"/>
      <w:divBdr>
        <w:top w:val="none" w:sz="0" w:space="0" w:color="auto"/>
        <w:left w:val="none" w:sz="0" w:space="0" w:color="auto"/>
        <w:bottom w:val="none" w:sz="0" w:space="0" w:color="auto"/>
        <w:right w:val="none" w:sz="0" w:space="0" w:color="auto"/>
      </w:divBdr>
    </w:div>
    <w:div w:id="1207377679">
      <w:bodyDiv w:val="1"/>
      <w:marLeft w:val="0"/>
      <w:marRight w:val="0"/>
      <w:marTop w:val="0"/>
      <w:marBottom w:val="0"/>
      <w:divBdr>
        <w:top w:val="none" w:sz="0" w:space="0" w:color="auto"/>
        <w:left w:val="none" w:sz="0" w:space="0" w:color="auto"/>
        <w:bottom w:val="none" w:sz="0" w:space="0" w:color="auto"/>
        <w:right w:val="none" w:sz="0" w:space="0" w:color="auto"/>
      </w:divBdr>
    </w:div>
    <w:div w:id="1209492586">
      <w:bodyDiv w:val="1"/>
      <w:marLeft w:val="0"/>
      <w:marRight w:val="0"/>
      <w:marTop w:val="0"/>
      <w:marBottom w:val="0"/>
      <w:divBdr>
        <w:top w:val="none" w:sz="0" w:space="0" w:color="auto"/>
        <w:left w:val="none" w:sz="0" w:space="0" w:color="auto"/>
        <w:bottom w:val="none" w:sz="0" w:space="0" w:color="auto"/>
        <w:right w:val="none" w:sz="0" w:space="0" w:color="auto"/>
      </w:divBdr>
    </w:div>
    <w:div w:id="1209999364">
      <w:bodyDiv w:val="1"/>
      <w:marLeft w:val="0"/>
      <w:marRight w:val="0"/>
      <w:marTop w:val="0"/>
      <w:marBottom w:val="0"/>
      <w:divBdr>
        <w:top w:val="none" w:sz="0" w:space="0" w:color="auto"/>
        <w:left w:val="none" w:sz="0" w:space="0" w:color="auto"/>
        <w:bottom w:val="none" w:sz="0" w:space="0" w:color="auto"/>
        <w:right w:val="none" w:sz="0" w:space="0" w:color="auto"/>
      </w:divBdr>
    </w:div>
    <w:div w:id="1212234925">
      <w:bodyDiv w:val="1"/>
      <w:marLeft w:val="0"/>
      <w:marRight w:val="0"/>
      <w:marTop w:val="0"/>
      <w:marBottom w:val="0"/>
      <w:divBdr>
        <w:top w:val="none" w:sz="0" w:space="0" w:color="auto"/>
        <w:left w:val="none" w:sz="0" w:space="0" w:color="auto"/>
        <w:bottom w:val="none" w:sz="0" w:space="0" w:color="auto"/>
        <w:right w:val="none" w:sz="0" w:space="0" w:color="auto"/>
      </w:divBdr>
    </w:div>
    <w:div w:id="1216546293">
      <w:bodyDiv w:val="1"/>
      <w:marLeft w:val="0"/>
      <w:marRight w:val="0"/>
      <w:marTop w:val="0"/>
      <w:marBottom w:val="0"/>
      <w:divBdr>
        <w:top w:val="none" w:sz="0" w:space="0" w:color="auto"/>
        <w:left w:val="none" w:sz="0" w:space="0" w:color="auto"/>
        <w:bottom w:val="none" w:sz="0" w:space="0" w:color="auto"/>
        <w:right w:val="none" w:sz="0" w:space="0" w:color="auto"/>
      </w:divBdr>
    </w:div>
    <w:div w:id="1220629599">
      <w:bodyDiv w:val="1"/>
      <w:marLeft w:val="0"/>
      <w:marRight w:val="0"/>
      <w:marTop w:val="0"/>
      <w:marBottom w:val="0"/>
      <w:divBdr>
        <w:top w:val="none" w:sz="0" w:space="0" w:color="auto"/>
        <w:left w:val="none" w:sz="0" w:space="0" w:color="auto"/>
        <w:bottom w:val="none" w:sz="0" w:space="0" w:color="auto"/>
        <w:right w:val="none" w:sz="0" w:space="0" w:color="auto"/>
      </w:divBdr>
    </w:div>
    <w:div w:id="1221093958">
      <w:bodyDiv w:val="1"/>
      <w:marLeft w:val="0"/>
      <w:marRight w:val="0"/>
      <w:marTop w:val="0"/>
      <w:marBottom w:val="0"/>
      <w:divBdr>
        <w:top w:val="none" w:sz="0" w:space="0" w:color="auto"/>
        <w:left w:val="none" w:sz="0" w:space="0" w:color="auto"/>
        <w:bottom w:val="none" w:sz="0" w:space="0" w:color="auto"/>
        <w:right w:val="none" w:sz="0" w:space="0" w:color="auto"/>
      </w:divBdr>
    </w:div>
    <w:div w:id="1223566060">
      <w:bodyDiv w:val="1"/>
      <w:marLeft w:val="0"/>
      <w:marRight w:val="0"/>
      <w:marTop w:val="0"/>
      <w:marBottom w:val="0"/>
      <w:divBdr>
        <w:top w:val="none" w:sz="0" w:space="0" w:color="auto"/>
        <w:left w:val="none" w:sz="0" w:space="0" w:color="auto"/>
        <w:bottom w:val="none" w:sz="0" w:space="0" w:color="auto"/>
        <w:right w:val="none" w:sz="0" w:space="0" w:color="auto"/>
      </w:divBdr>
    </w:div>
    <w:div w:id="1225333262">
      <w:bodyDiv w:val="1"/>
      <w:marLeft w:val="0"/>
      <w:marRight w:val="0"/>
      <w:marTop w:val="0"/>
      <w:marBottom w:val="0"/>
      <w:divBdr>
        <w:top w:val="none" w:sz="0" w:space="0" w:color="auto"/>
        <w:left w:val="none" w:sz="0" w:space="0" w:color="auto"/>
        <w:bottom w:val="none" w:sz="0" w:space="0" w:color="auto"/>
        <w:right w:val="none" w:sz="0" w:space="0" w:color="auto"/>
      </w:divBdr>
    </w:div>
    <w:div w:id="1225725575">
      <w:bodyDiv w:val="1"/>
      <w:marLeft w:val="0"/>
      <w:marRight w:val="0"/>
      <w:marTop w:val="0"/>
      <w:marBottom w:val="0"/>
      <w:divBdr>
        <w:top w:val="none" w:sz="0" w:space="0" w:color="auto"/>
        <w:left w:val="none" w:sz="0" w:space="0" w:color="auto"/>
        <w:bottom w:val="none" w:sz="0" w:space="0" w:color="auto"/>
        <w:right w:val="none" w:sz="0" w:space="0" w:color="auto"/>
      </w:divBdr>
    </w:div>
    <w:div w:id="1228612490">
      <w:bodyDiv w:val="1"/>
      <w:marLeft w:val="0"/>
      <w:marRight w:val="0"/>
      <w:marTop w:val="0"/>
      <w:marBottom w:val="0"/>
      <w:divBdr>
        <w:top w:val="none" w:sz="0" w:space="0" w:color="auto"/>
        <w:left w:val="none" w:sz="0" w:space="0" w:color="auto"/>
        <w:bottom w:val="none" w:sz="0" w:space="0" w:color="auto"/>
        <w:right w:val="none" w:sz="0" w:space="0" w:color="auto"/>
      </w:divBdr>
    </w:div>
    <w:div w:id="1231693051">
      <w:bodyDiv w:val="1"/>
      <w:marLeft w:val="0"/>
      <w:marRight w:val="0"/>
      <w:marTop w:val="0"/>
      <w:marBottom w:val="0"/>
      <w:divBdr>
        <w:top w:val="none" w:sz="0" w:space="0" w:color="auto"/>
        <w:left w:val="none" w:sz="0" w:space="0" w:color="auto"/>
        <w:bottom w:val="none" w:sz="0" w:space="0" w:color="auto"/>
        <w:right w:val="none" w:sz="0" w:space="0" w:color="auto"/>
      </w:divBdr>
    </w:div>
    <w:div w:id="1237981704">
      <w:bodyDiv w:val="1"/>
      <w:marLeft w:val="0"/>
      <w:marRight w:val="0"/>
      <w:marTop w:val="0"/>
      <w:marBottom w:val="0"/>
      <w:divBdr>
        <w:top w:val="none" w:sz="0" w:space="0" w:color="auto"/>
        <w:left w:val="none" w:sz="0" w:space="0" w:color="auto"/>
        <w:bottom w:val="none" w:sz="0" w:space="0" w:color="auto"/>
        <w:right w:val="none" w:sz="0" w:space="0" w:color="auto"/>
      </w:divBdr>
    </w:div>
    <w:div w:id="1239942270">
      <w:bodyDiv w:val="1"/>
      <w:marLeft w:val="0"/>
      <w:marRight w:val="0"/>
      <w:marTop w:val="0"/>
      <w:marBottom w:val="0"/>
      <w:divBdr>
        <w:top w:val="none" w:sz="0" w:space="0" w:color="auto"/>
        <w:left w:val="none" w:sz="0" w:space="0" w:color="auto"/>
        <w:bottom w:val="none" w:sz="0" w:space="0" w:color="auto"/>
        <w:right w:val="none" w:sz="0" w:space="0" w:color="auto"/>
      </w:divBdr>
    </w:div>
    <w:div w:id="1252816496">
      <w:bodyDiv w:val="1"/>
      <w:marLeft w:val="0"/>
      <w:marRight w:val="0"/>
      <w:marTop w:val="0"/>
      <w:marBottom w:val="0"/>
      <w:divBdr>
        <w:top w:val="none" w:sz="0" w:space="0" w:color="auto"/>
        <w:left w:val="none" w:sz="0" w:space="0" w:color="auto"/>
        <w:bottom w:val="none" w:sz="0" w:space="0" w:color="auto"/>
        <w:right w:val="none" w:sz="0" w:space="0" w:color="auto"/>
      </w:divBdr>
    </w:div>
    <w:div w:id="1256283358">
      <w:bodyDiv w:val="1"/>
      <w:marLeft w:val="0"/>
      <w:marRight w:val="0"/>
      <w:marTop w:val="0"/>
      <w:marBottom w:val="0"/>
      <w:divBdr>
        <w:top w:val="none" w:sz="0" w:space="0" w:color="auto"/>
        <w:left w:val="none" w:sz="0" w:space="0" w:color="auto"/>
        <w:bottom w:val="none" w:sz="0" w:space="0" w:color="auto"/>
        <w:right w:val="none" w:sz="0" w:space="0" w:color="auto"/>
      </w:divBdr>
    </w:div>
    <w:div w:id="1256788072">
      <w:bodyDiv w:val="1"/>
      <w:marLeft w:val="0"/>
      <w:marRight w:val="0"/>
      <w:marTop w:val="0"/>
      <w:marBottom w:val="0"/>
      <w:divBdr>
        <w:top w:val="none" w:sz="0" w:space="0" w:color="auto"/>
        <w:left w:val="none" w:sz="0" w:space="0" w:color="auto"/>
        <w:bottom w:val="none" w:sz="0" w:space="0" w:color="auto"/>
        <w:right w:val="none" w:sz="0" w:space="0" w:color="auto"/>
      </w:divBdr>
    </w:div>
    <w:div w:id="1267421915">
      <w:bodyDiv w:val="1"/>
      <w:marLeft w:val="0"/>
      <w:marRight w:val="0"/>
      <w:marTop w:val="0"/>
      <w:marBottom w:val="0"/>
      <w:divBdr>
        <w:top w:val="none" w:sz="0" w:space="0" w:color="auto"/>
        <w:left w:val="none" w:sz="0" w:space="0" w:color="auto"/>
        <w:bottom w:val="none" w:sz="0" w:space="0" w:color="auto"/>
        <w:right w:val="none" w:sz="0" w:space="0" w:color="auto"/>
      </w:divBdr>
    </w:div>
    <w:div w:id="1268662608">
      <w:bodyDiv w:val="1"/>
      <w:marLeft w:val="0"/>
      <w:marRight w:val="0"/>
      <w:marTop w:val="0"/>
      <w:marBottom w:val="0"/>
      <w:divBdr>
        <w:top w:val="none" w:sz="0" w:space="0" w:color="auto"/>
        <w:left w:val="none" w:sz="0" w:space="0" w:color="auto"/>
        <w:bottom w:val="none" w:sz="0" w:space="0" w:color="auto"/>
        <w:right w:val="none" w:sz="0" w:space="0" w:color="auto"/>
      </w:divBdr>
    </w:div>
    <w:div w:id="1274480035">
      <w:bodyDiv w:val="1"/>
      <w:marLeft w:val="0"/>
      <w:marRight w:val="0"/>
      <w:marTop w:val="0"/>
      <w:marBottom w:val="0"/>
      <w:divBdr>
        <w:top w:val="none" w:sz="0" w:space="0" w:color="auto"/>
        <w:left w:val="none" w:sz="0" w:space="0" w:color="auto"/>
        <w:bottom w:val="none" w:sz="0" w:space="0" w:color="auto"/>
        <w:right w:val="none" w:sz="0" w:space="0" w:color="auto"/>
      </w:divBdr>
    </w:div>
    <w:div w:id="1275868314">
      <w:bodyDiv w:val="1"/>
      <w:marLeft w:val="0"/>
      <w:marRight w:val="0"/>
      <w:marTop w:val="0"/>
      <w:marBottom w:val="0"/>
      <w:divBdr>
        <w:top w:val="none" w:sz="0" w:space="0" w:color="auto"/>
        <w:left w:val="none" w:sz="0" w:space="0" w:color="auto"/>
        <w:bottom w:val="none" w:sz="0" w:space="0" w:color="auto"/>
        <w:right w:val="none" w:sz="0" w:space="0" w:color="auto"/>
      </w:divBdr>
    </w:div>
    <w:div w:id="1278443378">
      <w:bodyDiv w:val="1"/>
      <w:marLeft w:val="0"/>
      <w:marRight w:val="0"/>
      <w:marTop w:val="0"/>
      <w:marBottom w:val="0"/>
      <w:divBdr>
        <w:top w:val="none" w:sz="0" w:space="0" w:color="auto"/>
        <w:left w:val="none" w:sz="0" w:space="0" w:color="auto"/>
        <w:bottom w:val="none" w:sz="0" w:space="0" w:color="auto"/>
        <w:right w:val="none" w:sz="0" w:space="0" w:color="auto"/>
      </w:divBdr>
    </w:div>
    <w:div w:id="1279220351">
      <w:bodyDiv w:val="1"/>
      <w:marLeft w:val="0"/>
      <w:marRight w:val="0"/>
      <w:marTop w:val="0"/>
      <w:marBottom w:val="0"/>
      <w:divBdr>
        <w:top w:val="none" w:sz="0" w:space="0" w:color="auto"/>
        <w:left w:val="none" w:sz="0" w:space="0" w:color="auto"/>
        <w:bottom w:val="none" w:sz="0" w:space="0" w:color="auto"/>
        <w:right w:val="none" w:sz="0" w:space="0" w:color="auto"/>
      </w:divBdr>
    </w:div>
    <w:div w:id="1287928063">
      <w:bodyDiv w:val="1"/>
      <w:marLeft w:val="0"/>
      <w:marRight w:val="0"/>
      <w:marTop w:val="0"/>
      <w:marBottom w:val="0"/>
      <w:divBdr>
        <w:top w:val="none" w:sz="0" w:space="0" w:color="auto"/>
        <w:left w:val="none" w:sz="0" w:space="0" w:color="auto"/>
        <w:bottom w:val="none" w:sz="0" w:space="0" w:color="auto"/>
        <w:right w:val="none" w:sz="0" w:space="0" w:color="auto"/>
      </w:divBdr>
    </w:div>
    <w:div w:id="1294797205">
      <w:bodyDiv w:val="1"/>
      <w:marLeft w:val="0"/>
      <w:marRight w:val="0"/>
      <w:marTop w:val="0"/>
      <w:marBottom w:val="0"/>
      <w:divBdr>
        <w:top w:val="none" w:sz="0" w:space="0" w:color="auto"/>
        <w:left w:val="none" w:sz="0" w:space="0" w:color="auto"/>
        <w:bottom w:val="none" w:sz="0" w:space="0" w:color="auto"/>
        <w:right w:val="none" w:sz="0" w:space="0" w:color="auto"/>
      </w:divBdr>
    </w:div>
    <w:div w:id="1299847511">
      <w:bodyDiv w:val="1"/>
      <w:marLeft w:val="0"/>
      <w:marRight w:val="0"/>
      <w:marTop w:val="0"/>
      <w:marBottom w:val="0"/>
      <w:divBdr>
        <w:top w:val="none" w:sz="0" w:space="0" w:color="auto"/>
        <w:left w:val="none" w:sz="0" w:space="0" w:color="auto"/>
        <w:bottom w:val="none" w:sz="0" w:space="0" w:color="auto"/>
        <w:right w:val="none" w:sz="0" w:space="0" w:color="auto"/>
      </w:divBdr>
    </w:div>
    <w:div w:id="1312056750">
      <w:bodyDiv w:val="1"/>
      <w:marLeft w:val="0"/>
      <w:marRight w:val="0"/>
      <w:marTop w:val="0"/>
      <w:marBottom w:val="0"/>
      <w:divBdr>
        <w:top w:val="none" w:sz="0" w:space="0" w:color="auto"/>
        <w:left w:val="none" w:sz="0" w:space="0" w:color="auto"/>
        <w:bottom w:val="none" w:sz="0" w:space="0" w:color="auto"/>
        <w:right w:val="none" w:sz="0" w:space="0" w:color="auto"/>
      </w:divBdr>
    </w:div>
    <w:div w:id="1312710228">
      <w:bodyDiv w:val="1"/>
      <w:marLeft w:val="0"/>
      <w:marRight w:val="0"/>
      <w:marTop w:val="0"/>
      <w:marBottom w:val="0"/>
      <w:divBdr>
        <w:top w:val="none" w:sz="0" w:space="0" w:color="auto"/>
        <w:left w:val="none" w:sz="0" w:space="0" w:color="auto"/>
        <w:bottom w:val="none" w:sz="0" w:space="0" w:color="auto"/>
        <w:right w:val="none" w:sz="0" w:space="0" w:color="auto"/>
      </w:divBdr>
    </w:div>
    <w:div w:id="1314916378">
      <w:bodyDiv w:val="1"/>
      <w:marLeft w:val="0"/>
      <w:marRight w:val="0"/>
      <w:marTop w:val="0"/>
      <w:marBottom w:val="0"/>
      <w:divBdr>
        <w:top w:val="none" w:sz="0" w:space="0" w:color="auto"/>
        <w:left w:val="none" w:sz="0" w:space="0" w:color="auto"/>
        <w:bottom w:val="none" w:sz="0" w:space="0" w:color="auto"/>
        <w:right w:val="none" w:sz="0" w:space="0" w:color="auto"/>
      </w:divBdr>
    </w:div>
    <w:div w:id="1315259232">
      <w:bodyDiv w:val="1"/>
      <w:marLeft w:val="0"/>
      <w:marRight w:val="0"/>
      <w:marTop w:val="0"/>
      <w:marBottom w:val="0"/>
      <w:divBdr>
        <w:top w:val="none" w:sz="0" w:space="0" w:color="auto"/>
        <w:left w:val="none" w:sz="0" w:space="0" w:color="auto"/>
        <w:bottom w:val="none" w:sz="0" w:space="0" w:color="auto"/>
        <w:right w:val="none" w:sz="0" w:space="0" w:color="auto"/>
      </w:divBdr>
    </w:div>
    <w:div w:id="1316491978">
      <w:bodyDiv w:val="1"/>
      <w:marLeft w:val="0"/>
      <w:marRight w:val="0"/>
      <w:marTop w:val="0"/>
      <w:marBottom w:val="0"/>
      <w:divBdr>
        <w:top w:val="none" w:sz="0" w:space="0" w:color="auto"/>
        <w:left w:val="none" w:sz="0" w:space="0" w:color="auto"/>
        <w:bottom w:val="none" w:sz="0" w:space="0" w:color="auto"/>
        <w:right w:val="none" w:sz="0" w:space="0" w:color="auto"/>
      </w:divBdr>
    </w:div>
    <w:div w:id="1329751476">
      <w:bodyDiv w:val="1"/>
      <w:marLeft w:val="0"/>
      <w:marRight w:val="0"/>
      <w:marTop w:val="0"/>
      <w:marBottom w:val="0"/>
      <w:divBdr>
        <w:top w:val="none" w:sz="0" w:space="0" w:color="auto"/>
        <w:left w:val="none" w:sz="0" w:space="0" w:color="auto"/>
        <w:bottom w:val="none" w:sz="0" w:space="0" w:color="auto"/>
        <w:right w:val="none" w:sz="0" w:space="0" w:color="auto"/>
      </w:divBdr>
    </w:div>
    <w:div w:id="1330019241">
      <w:bodyDiv w:val="1"/>
      <w:marLeft w:val="0"/>
      <w:marRight w:val="0"/>
      <w:marTop w:val="0"/>
      <w:marBottom w:val="0"/>
      <w:divBdr>
        <w:top w:val="none" w:sz="0" w:space="0" w:color="auto"/>
        <w:left w:val="none" w:sz="0" w:space="0" w:color="auto"/>
        <w:bottom w:val="none" w:sz="0" w:space="0" w:color="auto"/>
        <w:right w:val="none" w:sz="0" w:space="0" w:color="auto"/>
      </w:divBdr>
    </w:div>
    <w:div w:id="1333098795">
      <w:bodyDiv w:val="1"/>
      <w:marLeft w:val="0"/>
      <w:marRight w:val="0"/>
      <w:marTop w:val="0"/>
      <w:marBottom w:val="0"/>
      <w:divBdr>
        <w:top w:val="none" w:sz="0" w:space="0" w:color="auto"/>
        <w:left w:val="none" w:sz="0" w:space="0" w:color="auto"/>
        <w:bottom w:val="none" w:sz="0" w:space="0" w:color="auto"/>
        <w:right w:val="none" w:sz="0" w:space="0" w:color="auto"/>
      </w:divBdr>
    </w:div>
    <w:div w:id="1333337781">
      <w:bodyDiv w:val="1"/>
      <w:marLeft w:val="0"/>
      <w:marRight w:val="0"/>
      <w:marTop w:val="0"/>
      <w:marBottom w:val="0"/>
      <w:divBdr>
        <w:top w:val="none" w:sz="0" w:space="0" w:color="auto"/>
        <w:left w:val="none" w:sz="0" w:space="0" w:color="auto"/>
        <w:bottom w:val="none" w:sz="0" w:space="0" w:color="auto"/>
        <w:right w:val="none" w:sz="0" w:space="0" w:color="auto"/>
      </w:divBdr>
    </w:div>
    <w:div w:id="1336880805">
      <w:bodyDiv w:val="1"/>
      <w:marLeft w:val="0"/>
      <w:marRight w:val="0"/>
      <w:marTop w:val="0"/>
      <w:marBottom w:val="0"/>
      <w:divBdr>
        <w:top w:val="none" w:sz="0" w:space="0" w:color="auto"/>
        <w:left w:val="none" w:sz="0" w:space="0" w:color="auto"/>
        <w:bottom w:val="none" w:sz="0" w:space="0" w:color="auto"/>
        <w:right w:val="none" w:sz="0" w:space="0" w:color="auto"/>
      </w:divBdr>
    </w:div>
    <w:div w:id="1341276685">
      <w:bodyDiv w:val="1"/>
      <w:marLeft w:val="0"/>
      <w:marRight w:val="0"/>
      <w:marTop w:val="0"/>
      <w:marBottom w:val="0"/>
      <w:divBdr>
        <w:top w:val="none" w:sz="0" w:space="0" w:color="auto"/>
        <w:left w:val="none" w:sz="0" w:space="0" w:color="auto"/>
        <w:bottom w:val="none" w:sz="0" w:space="0" w:color="auto"/>
        <w:right w:val="none" w:sz="0" w:space="0" w:color="auto"/>
      </w:divBdr>
    </w:div>
    <w:div w:id="1342124003">
      <w:bodyDiv w:val="1"/>
      <w:marLeft w:val="0"/>
      <w:marRight w:val="0"/>
      <w:marTop w:val="0"/>
      <w:marBottom w:val="0"/>
      <w:divBdr>
        <w:top w:val="none" w:sz="0" w:space="0" w:color="auto"/>
        <w:left w:val="none" w:sz="0" w:space="0" w:color="auto"/>
        <w:bottom w:val="none" w:sz="0" w:space="0" w:color="auto"/>
        <w:right w:val="none" w:sz="0" w:space="0" w:color="auto"/>
      </w:divBdr>
    </w:div>
    <w:div w:id="1346593653">
      <w:bodyDiv w:val="1"/>
      <w:marLeft w:val="0"/>
      <w:marRight w:val="0"/>
      <w:marTop w:val="0"/>
      <w:marBottom w:val="0"/>
      <w:divBdr>
        <w:top w:val="none" w:sz="0" w:space="0" w:color="auto"/>
        <w:left w:val="none" w:sz="0" w:space="0" w:color="auto"/>
        <w:bottom w:val="none" w:sz="0" w:space="0" w:color="auto"/>
        <w:right w:val="none" w:sz="0" w:space="0" w:color="auto"/>
      </w:divBdr>
    </w:div>
    <w:div w:id="1355231301">
      <w:bodyDiv w:val="1"/>
      <w:marLeft w:val="0"/>
      <w:marRight w:val="0"/>
      <w:marTop w:val="0"/>
      <w:marBottom w:val="0"/>
      <w:divBdr>
        <w:top w:val="none" w:sz="0" w:space="0" w:color="auto"/>
        <w:left w:val="none" w:sz="0" w:space="0" w:color="auto"/>
        <w:bottom w:val="none" w:sz="0" w:space="0" w:color="auto"/>
        <w:right w:val="none" w:sz="0" w:space="0" w:color="auto"/>
      </w:divBdr>
    </w:div>
    <w:div w:id="1356880401">
      <w:bodyDiv w:val="1"/>
      <w:marLeft w:val="0"/>
      <w:marRight w:val="0"/>
      <w:marTop w:val="0"/>
      <w:marBottom w:val="0"/>
      <w:divBdr>
        <w:top w:val="none" w:sz="0" w:space="0" w:color="auto"/>
        <w:left w:val="none" w:sz="0" w:space="0" w:color="auto"/>
        <w:bottom w:val="none" w:sz="0" w:space="0" w:color="auto"/>
        <w:right w:val="none" w:sz="0" w:space="0" w:color="auto"/>
      </w:divBdr>
    </w:div>
    <w:div w:id="1362048630">
      <w:bodyDiv w:val="1"/>
      <w:marLeft w:val="0"/>
      <w:marRight w:val="0"/>
      <w:marTop w:val="0"/>
      <w:marBottom w:val="0"/>
      <w:divBdr>
        <w:top w:val="none" w:sz="0" w:space="0" w:color="auto"/>
        <w:left w:val="none" w:sz="0" w:space="0" w:color="auto"/>
        <w:bottom w:val="none" w:sz="0" w:space="0" w:color="auto"/>
        <w:right w:val="none" w:sz="0" w:space="0" w:color="auto"/>
      </w:divBdr>
    </w:div>
    <w:div w:id="1362434681">
      <w:bodyDiv w:val="1"/>
      <w:marLeft w:val="0"/>
      <w:marRight w:val="0"/>
      <w:marTop w:val="0"/>
      <w:marBottom w:val="0"/>
      <w:divBdr>
        <w:top w:val="none" w:sz="0" w:space="0" w:color="auto"/>
        <w:left w:val="none" w:sz="0" w:space="0" w:color="auto"/>
        <w:bottom w:val="none" w:sz="0" w:space="0" w:color="auto"/>
        <w:right w:val="none" w:sz="0" w:space="0" w:color="auto"/>
      </w:divBdr>
    </w:div>
    <w:div w:id="1364087386">
      <w:bodyDiv w:val="1"/>
      <w:marLeft w:val="0"/>
      <w:marRight w:val="0"/>
      <w:marTop w:val="0"/>
      <w:marBottom w:val="0"/>
      <w:divBdr>
        <w:top w:val="none" w:sz="0" w:space="0" w:color="auto"/>
        <w:left w:val="none" w:sz="0" w:space="0" w:color="auto"/>
        <w:bottom w:val="none" w:sz="0" w:space="0" w:color="auto"/>
        <w:right w:val="none" w:sz="0" w:space="0" w:color="auto"/>
      </w:divBdr>
    </w:div>
    <w:div w:id="1365329977">
      <w:bodyDiv w:val="1"/>
      <w:marLeft w:val="0"/>
      <w:marRight w:val="0"/>
      <w:marTop w:val="0"/>
      <w:marBottom w:val="0"/>
      <w:divBdr>
        <w:top w:val="none" w:sz="0" w:space="0" w:color="auto"/>
        <w:left w:val="none" w:sz="0" w:space="0" w:color="auto"/>
        <w:bottom w:val="none" w:sz="0" w:space="0" w:color="auto"/>
        <w:right w:val="none" w:sz="0" w:space="0" w:color="auto"/>
      </w:divBdr>
    </w:div>
    <w:div w:id="1375807062">
      <w:bodyDiv w:val="1"/>
      <w:marLeft w:val="0"/>
      <w:marRight w:val="0"/>
      <w:marTop w:val="0"/>
      <w:marBottom w:val="0"/>
      <w:divBdr>
        <w:top w:val="none" w:sz="0" w:space="0" w:color="auto"/>
        <w:left w:val="none" w:sz="0" w:space="0" w:color="auto"/>
        <w:bottom w:val="none" w:sz="0" w:space="0" w:color="auto"/>
        <w:right w:val="none" w:sz="0" w:space="0" w:color="auto"/>
      </w:divBdr>
    </w:div>
    <w:div w:id="1375928468">
      <w:bodyDiv w:val="1"/>
      <w:marLeft w:val="0"/>
      <w:marRight w:val="0"/>
      <w:marTop w:val="0"/>
      <w:marBottom w:val="0"/>
      <w:divBdr>
        <w:top w:val="none" w:sz="0" w:space="0" w:color="auto"/>
        <w:left w:val="none" w:sz="0" w:space="0" w:color="auto"/>
        <w:bottom w:val="none" w:sz="0" w:space="0" w:color="auto"/>
        <w:right w:val="none" w:sz="0" w:space="0" w:color="auto"/>
      </w:divBdr>
    </w:div>
    <w:div w:id="1376351151">
      <w:bodyDiv w:val="1"/>
      <w:marLeft w:val="0"/>
      <w:marRight w:val="0"/>
      <w:marTop w:val="0"/>
      <w:marBottom w:val="0"/>
      <w:divBdr>
        <w:top w:val="none" w:sz="0" w:space="0" w:color="auto"/>
        <w:left w:val="none" w:sz="0" w:space="0" w:color="auto"/>
        <w:bottom w:val="none" w:sz="0" w:space="0" w:color="auto"/>
        <w:right w:val="none" w:sz="0" w:space="0" w:color="auto"/>
      </w:divBdr>
    </w:div>
    <w:div w:id="1381126742">
      <w:bodyDiv w:val="1"/>
      <w:marLeft w:val="0"/>
      <w:marRight w:val="0"/>
      <w:marTop w:val="0"/>
      <w:marBottom w:val="0"/>
      <w:divBdr>
        <w:top w:val="none" w:sz="0" w:space="0" w:color="auto"/>
        <w:left w:val="none" w:sz="0" w:space="0" w:color="auto"/>
        <w:bottom w:val="none" w:sz="0" w:space="0" w:color="auto"/>
        <w:right w:val="none" w:sz="0" w:space="0" w:color="auto"/>
      </w:divBdr>
    </w:div>
    <w:div w:id="1389062719">
      <w:bodyDiv w:val="1"/>
      <w:marLeft w:val="0"/>
      <w:marRight w:val="0"/>
      <w:marTop w:val="0"/>
      <w:marBottom w:val="0"/>
      <w:divBdr>
        <w:top w:val="none" w:sz="0" w:space="0" w:color="auto"/>
        <w:left w:val="none" w:sz="0" w:space="0" w:color="auto"/>
        <w:bottom w:val="none" w:sz="0" w:space="0" w:color="auto"/>
        <w:right w:val="none" w:sz="0" w:space="0" w:color="auto"/>
      </w:divBdr>
    </w:div>
    <w:div w:id="1390347682">
      <w:bodyDiv w:val="1"/>
      <w:marLeft w:val="0"/>
      <w:marRight w:val="0"/>
      <w:marTop w:val="0"/>
      <w:marBottom w:val="0"/>
      <w:divBdr>
        <w:top w:val="none" w:sz="0" w:space="0" w:color="auto"/>
        <w:left w:val="none" w:sz="0" w:space="0" w:color="auto"/>
        <w:bottom w:val="none" w:sz="0" w:space="0" w:color="auto"/>
        <w:right w:val="none" w:sz="0" w:space="0" w:color="auto"/>
      </w:divBdr>
    </w:div>
    <w:div w:id="1392383506">
      <w:bodyDiv w:val="1"/>
      <w:marLeft w:val="0"/>
      <w:marRight w:val="0"/>
      <w:marTop w:val="0"/>
      <w:marBottom w:val="0"/>
      <w:divBdr>
        <w:top w:val="none" w:sz="0" w:space="0" w:color="auto"/>
        <w:left w:val="none" w:sz="0" w:space="0" w:color="auto"/>
        <w:bottom w:val="none" w:sz="0" w:space="0" w:color="auto"/>
        <w:right w:val="none" w:sz="0" w:space="0" w:color="auto"/>
      </w:divBdr>
    </w:div>
    <w:div w:id="1393968609">
      <w:bodyDiv w:val="1"/>
      <w:marLeft w:val="0"/>
      <w:marRight w:val="0"/>
      <w:marTop w:val="0"/>
      <w:marBottom w:val="0"/>
      <w:divBdr>
        <w:top w:val="none" w:sz="0" w:space="0" w:color="auto"/>
        <w:left w:val="none" w:sz="0" w:space="0" w:color="auto"/>
        <w:bottom w:val="none" w:sz="0" w:space="0" w:color="auto"/>
        <w:right w:val="none" w:sz="0" w:space="0" w:color="auto"/>
      </w:divBdr>
    </w:div>
    <w:div w:id="1394155289">
      <w:bodyDiv w:val="1"/>
      <w:marLeft w:val="0"/>
      <w:marRight w:val="0"/>
      <w:marTop w:val="0"/>
      <w:marBottom w:val="0"/>
      <w:divBdr>
        <w:top w:val="none" w:sz="0" w:space="0" w:color="auto"/>
        <w:left w:val="none" w:sz="0" w:space="0" w:color="auto"/>
        <w:bottom w:val="none" w:sz="0" w:space="0" w:color="auto"/>
        <w:right w:val="none" w:sz="0" w:space="0" w:color="auto"/>
      </w:divBdr>
    </w:div>
    <w:div w:id="1399982232">
      <w:bodyDiv w:val="1"/>
      <w:marLeft w:val="0"/>
      <w:marRight w:val="0"/>
      <w:marTop w:val="0"/>
      <w:marBottom w:val="0"/>
      <w:divBdr>
        <w:top w:val="none" w:sz="0" w:space="0" w:color="auto"/>
        <w:left w:val="none" w:sz="0" w:space="0" w:color="auto"/>
        <w:bottom w:val="none" w:sz="0" w:space="0" w:color="auto"/>
        <w:right w:val="none" w:sz="0" w:space="0" w:color="auto"/>
      </w:divBdr>
    </w:div>
    <w:div w:id="1405839606">
      <w:bodyDiv w:val="1"/>
      <w:marLeft w:val="0"/>
      <w:marRight w:val="0"/>
      <w:marTop w:val="0"/>
      <w:marBottom w:val="0"/>
      <w:divBdr>
        <w:top w:val="none" w:sz="0" w:space="0" w:color="auto"/>
        <w:left w:val="none" w:sz="0" w:space="0" w:color="auto"/>
        <w:bottom w:val="none" w:sz="0" w:space="0" w:color="auto"/>
        <w:right w:val="none" w:sz="0" w:space="0" w:color="auto"/>
      </w:divBdr>
    </w:div>
    <w:div w:id="1405882259">
      <w:bodyDiv w:val="1"/>
      <w:marLeft w:val="0"/>
      <w:marRight w:val="0"/>
      <w:marTop w:val="0"/>
      <w:marBottom w:val="0"/>
      <w:divBdr>
        <w:top w:val="none" w:sz="0" w:space="0" w:color="auto"/>
        <w:left w:val="none" w:sz="0" w:space="0" w:color="auto"/>
        <w:bottom w:val="none" w:sz="0" w:space="0" w:color="auto"/>
        <w:right w:val="none" w:sz="0" w:space="0" w:color="auto"/>
      </w:divBdr>
    </w:div>
    <w:div w:id="1411584214">
      <w:bodyDiv w:val="1"/>
      <w:marLeft w:val="0"/>
      <w:marRight w:val="0"/>
      <w:marTop w:val="0"/>
      <w:marBottom w:val="0"/>
      <w:divBdr>
        <w:top w:val="none" w:sz="0" w:space="0" w:color="auto"/>
        <w:left w:val="none" w:sz="0" w:space="0" w:color="auto"/>
        <w:bottom w:val="none" w:sz="0" w:space="0" w:color="auto"/>
        <w:right w:val="none" w:sz="0" w:space="0" w:color="auto"/>
      </w:divBdr>
    </w:div>
    <w:div w:id="1415123019">
      <w:bodyDiv w:val="1"/>
      <w:marLeft w:val="0"/>
      <w:marRight w:val="0"/>
      <w:marTop w:val="0"/>
      <w:marBottom w:val="0"/>
      <w:divBdr>
        <w:top w:val="none" w:sz="0" w:space="0" w:color="auto"/>
        <w:left w:val="none" w:sz="0" w:space="0" w:color="auto"/>
        <w:bottom w:val="none" w:sz="0" w:space="0" w:color="auto"/>
        <w:right w:val="none" w:sz="0" w:space="0" w:color="auto"/>
      </w:divBdr>
    </w:div>
    <w:div w:id="1416322014">
      <w:bodyDiv w:val="1"/>
      <w:marLeft w:val="0"/>
      <w:marRight w:val="0"/>
      <w:marTop w:val="0"/>
      <w:marBottom w:val="0"/>
      <w:divBdr>
        <w:top w:val="none" w:sz="0" w:space="0" w:color="auto"/>
        <w:left w:val="none" w:sz="0" w:space="0" w:color="auto"/>
        <w:bottom w:val="none" w:sz="0" w:space="0" w:color="auto"/>
        <w:right w:val="none" w:sz="0" w:space="0" w:color="auto"/>
      </w:divBdr>
    </w:div>
    <w:div w:id="1418477059">
      <w:bodyDiv w:val="1"/>
      <w:marLeft w:val="0"/>
      <w:marRight w:val="0"/>
      <w:marTop w:val="0"/>
      <w:marBottom w:val="0"/>
      <w:divBdr>
        <w:top w:val="none" w:sz="0" w:space="0" w:color="auto"/>
        <w:left w:val="none" w:sz="0" w:space="0" w:color="auto"/>
        <w:bottom w:val="none" w:sz="0" w:space="0" w:color="auto"/>
        <w:right w:val="none" w:sz="0" w:space="0" w:color="auto"/>
      </w:divBdr>
    </w:div>
    <w:div w:id="1420371214">
      <w:bodyDiv w:val="1"/>
      <w:marLeft w:val="0"/>
      <w:marRight w:val="0"/>
      <w:marTop w:val="0"/>
      <w:marBottom w:val="0"/>
      <w:divBdr>
        <w:top w:val="none" w:sz="0" w:space="0" w:color="auto"/>
        <w:left w:val="none" w:sz="0" w:space="0" w:color="auto"/>
        <w:bottom w:val="none" w:sz="0" w:space="0" w:color="auto"/>
        <w:right w:val="none" w:sz="0" w:space="0" w:color="auto"/>
      </w:divBdr>
    </w:div>
    <w:div w:id="1423603473">
      <w:bodyDiv w:val="1"/>
      <w:marLeft w:val="0"/>
      <w:marRight w:val="0"/>
      <w:marTop w:val="0"/>
      <w:marBottom w:val="0"/>
      <w:divBdr>
        <w:top w:val="none" w:sz="0" w:space="0" w:color="auto"/>
        <w:left w:val="none" w:sz="0" w:space="0" w:color="auto"/>
        <w:bottom w:val="none" w:sz="0" w:space="0" w:color="auto"/>
        <w:right w:val="none" w:sz="0" w:space="0" w:color="auto"/>
      </w:divBdr>
    </w:div>
    <w:div w:id="1425958306">
      <w:bodyDiv w:val="1"/>
      <w:marLeft w:val="0"/>
      <w:marRight w:val="0"/>
      <w:marTop w:val="0"/>
      <w:marBottom w:val="0"/>
      <w:divBdr>
        <w:top w:val="none" w:sz="0" w:space="0" w:color="auto"/>
        <w:left w:val="none" w:sz="0" w:space="0" w:color="auto"/>
        <w:bottom w:val="none" w:sz="0" w:space="0" w:color="auto"/>
        <w:right w:val="none" w:sz="0" w:space="0" w:color="auto"/>
      </w:divBdr>
    </w:div>
    <w:div w:id="1431967597">
      <w:bodyDiv w:val="1"/>
      <w:marLeft w:val="0"/>
      <w:marRight w:val="0"/>
      <w:marTop w:val="0"/>
      <w:marBottom w:val="0"/>
      <w:divBdr>
        <w:top w:val="none" w:sz="0" w:space="0" w:color="auto"/>
        <w:left w:val="none" w:sz="0" w:space="0" w:color="auto"/>
        <w:bottom w:val="none" w:sz="0" w:space="0" w:color="auto"/>
        <w:right w:val="none" w:sz="0" w:space="0" w:color="auto"/>
      </w:divBdr>
    </w:div>
    <w:div w:id="1433551386">
      <w:bodyDiv w:val="1"/>
      <w:marLeft w:val="0"/>
      <w:marRight w:val="0"/>
      <w:marTop w:val="0"/>
      <w:marBottom w:val="0"/>
      <w:divBdr>
        <w:top w:val="none" w:sz="0" w:space="0" w:color="auto"/>
        <w:left w:val="none" w:sz="0" w:space="0" w:color="auto"/>
        <w:bottom w:val="none" w:sz="0" w:space="0" w:color="auto"/>
        <w:right w:val="none" w:sz="0" w:space="0" w:color="auto"/>
      </w:divBdr>
    </w:div>
    <w:div w:id="1440372600">
      <w:bodyDiv w:val="1"/>
      <w:marLeft w:val="0"/>
      <w:marRight w:val="0"/>
      <w:marTop w:val="0"/>
      <w:marBottom w:val="0"/>
      <w:divBdr>
        <w:top w:val="none" w:sz="0" w:space="0" w:color="auto"/>
        <w:left w:val="none" w:sz="0" w:space="0" w:color="auto"/>
        <w:bottom w:val="none" w:sz="0" w:space="0" w:color="auto"/>
        <w:right w:val="none" w:sz="0" w:space="0" w:color="auto"/>
      </w:divBdr>
    </w:div>
    <w:div w:id="1441338407">
      <w:bodyDiv w:val="1"/>
      <w:marLeft w:val="0"/>
      <w:marRight w:val="0"/>
      <w:marTop w:val="0"/>
      <w:marBottom w:val="0"/>
      <w:divBdr>
        <w:top w:val="none" w:sz="0" w:space="0" w:color="auto"/>
        <w:left w:val="none" w:sz="0" w:space="0" w:color="auto"/>
        <w:bottom w:val="none" w:sz="0" w:space="0" w:color="auto"/>
        <w:right w:val="none" w:sz="0" w:space="0" w:color="auto"/>
      </w:divBdr>
    </w:div>
    <w:div w:id="1442191422">
      <w:bodyDiv w:val="1"/>
      <w:marLeft w:val="0"/>
      <w:marRight w:val="0"/>
      <w:marTop w:val="0"/>
      <w:marBottom w:val="0"/>
      <w:divBdr>
        <w:top w:val="none" w:sz="0" w:space="0" w:color="auto"/>
        <w:left w:val="none" w:sz="0" w:space="0" w:color="auto"/>
        <w:bottom w:val="none" w:sz="0" w:space="0" w:color="auto"/>
        <w:right w:val="none" w:sz="0" w:space="0" w:color="auto"/>
      </w:divBdr>
    </w:div>
    <w:div w:id="1444812309">
      <w:bodyDiv w:val="1"/>
      <w:marLeft w:val="0"/>
      <w:marRight w:val="0"/>
      <w:marTop w:val="0"/>
      <w:marBottom w:val="0"/>
      <w:divBdr>
        <w:top w:val="none" w:sz="0" w:space="0" w:color="auto"/>
        <w:left w:val="none" w:sz="0" w:space="0" w:color="auto"/>
        <w:bottom w:val="none" w:sz="0" w:space="0" w:color="auto"/>
        <w:right w:val="none" w:sz="0" w:space="0" w:color="auto"/>
      </w:divBdr>
    </w:div>
    <w:div w:id="1445537993">
      <w:bodyDiv w:val="1"/>
      <w:marLeft w:val="0"/>
      <w:marRight w:val="0"/>
      <w:marTop w:val="0"/>
      <w:marBottom w:val="0"/>
      <w:divBdr>
        <w:top w:val="none" w:sz="0" w:space="0" w:color="auto"/>
        <w:left w:val="none" w:sz="0" w:space="0" w:color="auto"/>
        <w:bottom w:val="none" w:sz="0" w:space="0" w:color="auto"/>
        <w:right w:val="none" w:sz="0" w:space="0" w:color="auto"/>
      </w:divBdr>
    </w:div>
    <w:div w:id="1448351725">
      <w:bodyDiv w:val="1"/>
      <w:marLeft w:val="0"/>
      <w:marRight w:val="0"/>
      <w:marTop w:val="0"/>
      <w:marBottom w:val="0"/>
      <w:divBdr>
        <w:top w:val="none" w:sz="0" w:space="0" w:color="auto"/>
        <w:left w:val="none" w:sz="0" w:space="0" w:color="auto"/>
        <w:bottom w:val="none" w:sz="0" w:space="0" w:color="auto"/>
        <w:right w:val="none" w:sz="0" w:space="0" w:color="auto"/>
      </w:divBdr>
    </w:div>
    <w:div w:id="1450010345">
      <w:bodyDiv w:val="1"/>
      <w:marLeft w:val="0"/>
      <w:marRight w:val="0"/>
      <w:marTop w:val="0"/>
      <w:marBottom w:val="0"/>
      <w:divBdr>
        <w:top w:val="none" w:sz="0" w:space="0" w:color="auto"/>
        <w:left w:val="none" w:sz="0" w:space="0" w:color="auto"/>
        <w:bottom w:val="none" w:sz="0" w:space="0" w:color="auto"/>
        <w:right w:val="none" w:sz="0" w:space="0" w:color="auto"/>
      </w:divBdr>
    </w:div>
    <w:div w:id="1450509668">
      <w:bodyDiv w:val="1"/>
      <w:marLeft w:val="0"/>
      <w:marRight w:val="0"/>
      <w:marTop w:val="0"/>
      <w:marBottom w:val="0"/>
      <w:divBdr>
        <w:top w:val="none" w:sz="0" w:space="0" w:color="auto"/>
        <w:left w:val="none" w:sz="0" w:space="0" w:color="auto"/>
        <w:bottom w:val="none" w:sz="0" w:space="0" w:color="auto"/>
        <w:right w:val="none" w:sz="0" w:space="0" w:color="auto"/>
      </w:divBdr>
    </w:div>
    <w:div w:id="1454249979">
      <w:bodyDiv w:val="1"/>
      <w:marLeft w:val="0"/>
      <w:marRight w:val="0"/>
      <w:marTop w:val="0"/>
      <w:marBottom w:val="0"/>
      <w:divBdr>
        <w:top w:val="none" w:sz="0" w:space="0" w:color="auto"/>
        <w:left w:val="none" w:sz="0" w:space="0" w:color="auto"/>
        <w:bottom w:val="none" w:sz="0" w:space="0" w:color="auto"/>
        <w:right w:val="none" w:sz="0" w:space="0" w:color="auto"/>
      </w:divBdr>
    </w:div>
    <w:div w:id="1456102041">
      <w:bodyDiv w:val="1"/>
      <w:marLeft w:val="0"/>
      <w:marRight w:val="0"/>
      <w:marTop w:val="0"/>
      <w:marBottom w:val="0"/>
      <w:divBdr>
        <w:top w:val="none" w:sz="0" w:space="0" w:color="auto"/>
        <w:left w:val="none" w:sz="0" w:space="0" w:color="auto"/>
        <w:bottom w:val="none" w:sz="0" w:space="0" w:color="auto"/>
        <w:right w:val="none" w:sz="0" w:space="0" w:color="auto"/>
      </w:divBdr>
    </w:div>
    <w:div w:id="1459567143">
      <w:bodyDiv w:val="1"/>
      <w:marLeft w:val="0"/>
      <w:marRight w:val="0"/>
      <w:marTop w:val="0"/>
      <w:marBottom w:val="0"/>
      <w:divBdr>
        <w:top w:val="none" w:sz="0" w:space="0" w:color="auto"/>
        <w:left w:val="none" w:sz="0" w:space="0" w:color="auto"/>
        <w:bottom w:val="none" w:sz="0" w:space="0" w:color="auto"/>
        <w:right w:val="none" w:sz="0" w:space="0" w:color="auto"/>
      </w:divBdr>
    </w:div>
    <w:div w:id="1460149632">
      <w:bodyDiv w:val="1"/>
      <w:marLeft w:val="0"/>
      <w:marRight w:val="0"/>
      <w:marTop w:val="0"/>
      <w:marBottom w:val="0"/>
      <w:divBdr>
        <w:top w:val="none" w:sz="0" w:space="0" w:color="auto"/>
        <w:left w:val="none" w:sz="0" w:space="0" w:color="auto"/>
        <w:bottom w:val="none" w:sz="0" w:space="0" w:color="auto"/>
        <w:right w:val="none" w:sz="0" w:space="0" w:color="auto"/>
      </w:divBdr>
    </w:div>
    <w:div w:id="1466384821">
      <w:bodyDiv w:val="1"/>
      <w:marLeft w:val="0"/>
      <w:marRight w:val="0"/>
      <w:marTop w:val="0"/>
      <w:marBottom w:val="0"/>
      <w:divBdr>
        <w:top w:val="none" w:sz="0" w:space="0" w:color="auto"/>
        <w:left w:val="none" w:sz="0" w:space="0" w:color="auto"/>
        <w:bottom w:val="none" w:sz="0" w:space="0" w:color="auto"/>
        <w:right w:val="none" w:sz="0" w:space="0" w:color="auto"/>
      </w:divBdr>
    </w:div>
    <w:div w:id="1466973622">
      <w:bodyDiv w:val="1"/>
      <w:marLeft w:val="0"/>
      <w:marRight w:val="0"/>
      <w:marTop w:val="0"/>
      <w:marBottom w:val="0"/>
      <w:divBdr>
        <w:top w:val="none" w:sz="0" w:space="0" w:color="auto"/>
        <w:left w:val="none" w:sz="0" w:space="0" w:color="auto"/>
        <w:bottom w:val="none" w:sz="0" w:space="0" w:color="auto"/>
        <w:right w:val="none" w:sz="0" w:space="0" w:color="auto"/>
      </w:divBdr>
    </w:div>
    <w:div w:id="1477527507">
      <w:bodyDiv w:val="1"/>
      <w:marLeft w:val="0"/>
      <w:marRight w:val="0"/>
      <w:marTop w:val="0"/>
      <w:marBottom w:val="0"/>
      <w:divBdr>
        <w:top w:val="none" w:sz="0" w:space="0" w:color="auto"/>
        <w:left w:val="none" w:sz="0" w:space="0" w:color="auto"/>
        <w:bottom w:val="none" w:sz="0" w:space="0" w:color="auto"/>
        <w:right w:val="none" w:sz="0" w:space="0" w:color="auto"/>
      </w:divBdr>
    </w:div>
    <w:div w:id="1483960490">
      <w:bodyDiv w:val="1"/>
      <w:marLeft w:val="0"/>
      <w:marRight w:val="0"/>
      <w:marTop w:val="0"/>
      <w:marBottom w:val="0"/>
      <w:divBdr>
        <w:top w:val="none" w:sz="0" w:space="0" w:color="auto"/>
        <w:left w:val="none" w:sz="0" w:space="0" w:color="auto"/>
        <w:bottom w:val="none" w:sz="0" w:space="0" w:color="auto"/>
        <w:right w:val="none" w:sz="0" w:space="0" w:color="auto"/>
      </w:divBdr>
    </w:div>
    <w:div w:id="1485271356">
      <w:bodyDiv w:val="1"/>
      <w:marLeft w:val="0"/>
      <w:marRight w:val="0"/>
      <w:marTop w:val="0"/>
      <w:marBottom w:val="0"/>
      <w:divBdr>
        <w:top w:val="none" w:sz="0" w:space="0" w:color="auto"/>
        <w:left w:val="none" w:sz="0" w:space="0" w:color="auto"/>
        <w:bottom w:val="none" w:sz="0" w:space="0" w:color="auto"/>
        <w:right w:val="none" w:sz="0" w:space="0" w:color="auto"/>
      </w:divBdr>
    </w:div>
    <w:div w:id="1487472553">
      <w:bodyDiv w:val="1"/>
      <w:marLeft w:val="0"/>
      <w:marRight w:val="0"/>
      <w:marTop w:val="0"/>
      <w:marBottom w:val="0"/>
      <w:divBdr>
        <w:top w:val="none" w:sz="0" w:space="0" w:color="auto"/>
        <w:left w:val="none" w:sz="0" w:space="0" w:color="auto"/>
        <w:bottom w:val="none" w:sz="0" w:space="0" w:color="auto"/>
        <w:right w:val="none" w:sz="0" w:space="0" w:color="auto"/>
      </w:divBdr>
    </w:div>
    <w:div w:id="1497384165">
      <w:bodyDiv w:val="1"/>
      <w:marLeft w:val="0"/>
      <w:marRight w:val="0"/>
      <w:marTop w:val="0"/>
      <w:marBottom w:val="0"/>
      <w:divBdr>
        <w:top w:val="none" w:sz="0" w:space="0" w:color="auto"/>
        <w:left w:val="none" w:sz="0" w:space="0" w:color="auto"/>
        <w:bottom w:val="none" w:sz="0" w:space="0" w:color="auto"/>
        <w:right w:val="none" w:sz="0" w:space="0" w:color="auto"/>
      </w:divBdr>
    </w:div>
    <w:div w:id="1500997356">
      <w:bodyDiv w:val="1"/>
      <w:marLeft w:val="0"/>
      <w:marRight w:val="0"/>
      <w:marTop w:val="0"/>
      <w:marBottom w:val="0"/>
      <w:divBdr>
        <w:top w:val="none" w:sz="0" w:space="0" w:color="auto"/>
        <w:left w:val="none" w:sz="0" w:space="0" w:color="auto"/>
        <w:bottom w:val="none" w:sz="0" w:space="0" w:color="auto"/>
        <w:right w:val="none" w:sz="0" w:space="0" w:color="auto"/>
      </w:divBdr>
    </w:div>
    <w:div w:id="1504054915">
      <w:bodyDiv w:val="1"/>
      <w:marLeft w:val="0"/>
      <w:marRight w:val="0"/>
      <w:marTop w:val="0"/>
      <w:marBottom w:val="0"/>
      <w:divBdr>
        <w:top w:val="none" w:sz="0" w:space="0" w:color="auto"/>
        <w:left w:val="none" w:sz="0" w:space="0" w:color="auto"/>
        <w:bottom w:val="none" w:sz="0" w:space="0" w:color="auto"/>
        <w:right w:val="none" w:sz="0" w:space="0" w:color="auto"/>
      </w:divBdr>
    </w:div>
    <w:div w:id="1506673600">
      <w:bodyDiv w:val="1"/>
      <w:marLeft w:val="0"/>
      <w:marRight w:val="0"/>
      <w:marTop w:val="0"/>
      <w:marBottom w:val="0"/>
      <w:divBdr>
        <w:top w:val="none" w:sz="0" w:space="0" w:color="auto"/>
        <w:left w:val="none" w:sz="0" w:space="0" w:color="auto"/>
        <w:bottom w:val="none" w:sz="0" w:space="0" w:color="auto"/>
        <w:right w:val="none" w:sz="0" w:space="0" w:color="auto"/>
      </w:divBdr>
    </w:div>
    <w:div w:id="1507548965">
      <w:bodyDiv w:val="1"/>
      <w:marLeft w:val="0"/>
      <w:marRight w:val="0"/>
      <w:marTop w:val="0"/>
      <w:marBottom w:val="0"/>
      <w:divBdr>
        <w:top w:val="none" w:sz="0" w:space="0" w:color="auto"/>
        <w:left w:val="none" w:sz="0" w:space="0" w:color="auto"/>
        <w:bottom w:val="none" w:sz="0" w:space="0" w:color="auto"/>
        <w:right w:val="none" w:sz="0" w:space="0" w:color="auto"/>
      </w:divBdr>
    </w:div>
    <w:div w:id="1508666671">
      <w:bodyDiv w:val="1"/>
      <w:marLeft w:val="0"/>
      <w:marRight w:val="0"/>
      <w:marTop w:val="0"/>
      <w:marBottom w:val="0"/>
      <w:divBdr>
        <w:top w:val="none" w:sz="0" w:space="0" w:color="auto"/>
        <w:left w:val="none" w:sz="0" w:space="0" w:color="auto"/>
        <w:bottom w:val="none" w:sz="0" w:space="0" w:color="auto"/>
        <w:right w:val="none" w:sz="0" w:space="0" w:color="auto"/>
      </w:divBdr>
    </w:div>
    <w:div w:id="1514026813">
      <w:bodyDiv w:val="1"/>
      <w:marLeft w:val="0"/>
      <w:marRight w:val="0"/>
      <w:marTop w:val="0"/>
      <w:marBottom w:val="0"/>
      <w:divBdr>
        <w:top w:val="none" w:sz="0" w:space="0" w:color="auto"/>
        <w:left w:val="none" w:sz="0" w:space="0" w:color="auto"/>
        <w:bottom w:val="none" w:sz="0" w:space="0" w:color="auto"/>
        <w:right w:val="none" w:sz="0" w:space="0" w:color="auto"/>
      </w:divBdr>
    </w:div>
    <w:div w:id="1514609258">
      <w:bodyDiv w:val="1"/>
      <w:marLeft w:val="0"/>
      <w:marRight w:val="0"/>
      <w:marTop w:val="0"/>
      <w:marBottom w:val="0"/>
      <w:divBdr>
        <w:top w:val="none" w:sz="0" w:space="0" w:color="auto"/>
        <w:left w:val="none" w:sz="0" w:space="0" w:color="auto"/>
        <w:bottom w:val="none" w:sz="0" w:space="0" w:color="auto"/>
        <w:right w:val="none" w:sz="0" w:space="0" w:color="auto"/>
      </w:divBdr>
    </w:div>
    <w:div w:id="1517304124">
      <w:bodyDiv w:val="1"/>
      <w:marLeft w:val="0"/>
      <w:marRight w:val="0"/>
      <w:marTop w:val="0"/>
      <w:marBottom w:val="0"/>
      <w:divBdr>
        <w:top w:val="none" w:sz="0" w:space="0" w:color="auto"/>
        <w:left w:val="none" w:sz="0" w:space="0" w:color="auto"/>
        <w:bottom w:val="none" w:sz="0" w:space="0" w:color="auto"/>
        <w:right w:val="none" w:sz="0" w:space="0" w:color="auto"/>
      </w:divBdr>
    </w:div>
    <w:div w:id="1530029902">
      <w:bodyDiv w:val="1"/>
      <w:marLeft w:val="0"/>
      <w:marRight w:val="0"/>
      <w:marTop w:val="0"/>
      <w:marBottom w:val="0"/>
      <w:divBdr>
        <w:top w:val="none" w:sz="0" w:space="0" w:color="auto"/>
        <w:left w:val="none" w:sz="0" w:space="0" w:color="auto"/>
        <w:bottom w:val="none" w:sz="0" w:space="0" w:color="auto"/>
        <w:right w:val="none" w:sz="0" w:space="0" w:color="auto"/>
      </w:divBdr>
    </w:div>
    <w:div w:id="1534223635">
      <w:bodyDiv w:val="1"/>
      <w:marLeft w:val="0"/>
      <w:marRight w:val="0"/>
      <w:marTop w:val="0"/>
      <w:marBottom w:val="0"/>
      <w:divBdr>
        <w:top w:val="none" w:sz="0" w:space="0" w:color="auto"/>
        <w:left w:val="none" w:sz="0" w:space="0" w:color="auto"/>
        <w:bottom w:val="none" w:sz="0" w:space="0" w:color="auto"/>
        <w:right w:val="none" w:sz="0" w:space="0" w:color="auto"/>
      </w:divBdr>
    </w:div>
    <w:div w:id="1535388467">
      <w:bodyDiv w:val="1"/>
      <w:marLeft w:val="0"/>
      <w:marRight w:val="0"/>
      <w:marTop w:val="0"/>
      <w:marBottom w:val="0"/>
      <w:divBdr>
        <w:top w:val="none" w:sz="0" w:space="0" w:color="auto"/>
        <w:left w:val="none" w:sz="0" w:space="0" w:color="auto"/>
        <w:bottom w:val="none" w:sz="0" w:space="0" w:color="auto"/>
        <w:right w:val="none" w:sz="0" w:space="0" w:color="auto"/>
      </w:divBdr>
    </w:div>
    <w:div w:id="1548758101">
      <w:bodyDiv w:val="1"/>
      <w:marLeft w:val="0"/>
      <w:marRight w:val="0"/>
      <w:marTop w:val="0"/>
      <w:marBottom w:val="0"/>
      <w:divBdr>
        <w:top w:val="none" w:sz="0" w:space="0" w:color="auto"/>
        <w:left w:val="none" w:sz="0" w:space="0" w:color="auto"/>
        <w:bottom w:val="none" w:sz="0" w:space="0" w:color="auto"/>
        <w:right w:val="none" w:sz="0" w:space="0" w:color="auto"/>
      </w:divBdr>
    </w:div>
    <w:div w:id="1549682782">
      <w:bodyDiv w:val="1"/>
      <w:marLeft w:val="0"/>
      <w:marRight w:val="0"/>
      <w:marTop w:val="0"/>
      <w:marBottom w:val="0"/>
      <w:divBdr>
        <w:top w:val="none" w:sz="0" w:space="0" w:color="auto"/>
        <w:left w:val="none" w:sz="0" w:space="0" w:color="auto"/>
        <w:bottom w:val="none" w:sz="0" w:space="0" w:color="auto"/>
        <w:right w:val="none" w:sz="0" w:space="0" w:color="auto"/>
      </w:divBdr>
    </w:div>
    <w:div w:id="1553613021">
      <w:bodyDiv w:val="1"/>
      <w:marLeft w:val="0"/>
      <w:marRight w:val="0"/>
      <w:marTop w:val="0"/>
      <w:marBottom w:val="0"/>
      <w:divBdr>
        <w:top w:val="none" w:sz="0" w:space="0" w:color="auto"/>
        <w:left w:val="none" w:sz="0" w:space="0" w:color="auto"/>
        <w:bottom w:val="none" w:sz="0" w:space="0" w:color="auto"/>
        <w:right w:val="none" w:sz="0" w:space="0" w:color="auto"/>
      </w:divBdr>
    </w:div>
    <w:div w:id="1557087619">
      <w:bodyDiv w:val="1"/>
      <w:marLeft w:val="0"/>
      <w:marRight w:val="0"/>
      <w:marTop w:val="0"/>
      <w:marBottom w:val="0"/>
      <w:divBdr>
        <w:top w:val="none" w:sz="0" w:space="0" w:color="auto"/>
        <w:left w:val="none" w:sz="0" w:space="0" w:color="auto"/>
        <w:bottom w:val="none" w:sz="0" w:space="0" w:color="auto"/>
        <w:right w:val="none" w:sz="0" w:space="0" w:color="auto"/>
      </w:divBdr>
    </w:div>
    <w:div w:id="1562212953">
      <w:bodyDiv w:val="1"/>
      <w:marLeft w:val="0"/>
      <w:marRight w:val="0"/>
      <w:marTop w:val="0"/>
      <w:marBottom w:val="0"/>
      <w:divBdr>
        <w:top w:val="none" w:sz="0" w:space="0" w:color="auto"/>
        <w:left w:val="none" w:sz="0" w:space="0" w:color="auto"/>
        <w:bottom w:val="none" w:sz="0" w:space="0" w:color="auto"/>
        <w:right w:val="none" w:sz="0" w:space="0" w:color="auto"/>
      </w:divBdr>
    </w:div>
    <w:div w:id="1562597670">
      <w:bodyDiv w:val="1"/>
      <w:marLeft w:val="0"/>
      <w:marRight w:val="0"/>
      <w:marTop w:val="0"/>
      <w:marBottom w:val="0"/>
      <w:divBdr>
        <w:top w:val="none" w:sz="0" w:space="0" w:color="auto"/>
        <w:left w:val="none" w:sz="0" w:space="0" w:color="auto"/>
        <w:bottom w:val="none" w:sz="0" w:space="0" w:color="auto"/>
        <w:right w:val="none" w:sz="0" w:space="0" w:color="auto"/>
      </w:divBdr>
    </w:div>
    <w:div w:id="1564104176">
      <w:bodyDiv w:val="1"/>
      <w:marLeft w:val="0"/>
      <w:marRight w:val="0"/>
      <w:marTop w:val="0"/>
      <w:marBottom w:val="0"/>
      <w:divBdr>
        <w:top w:val="none" w:sz="0" w:space="0" w:color="auto"/>
        <w:left w:val="none" w:sz="0" w:space="0" w:color="auto"/>
        <w:bottom w:val="none" w:sz="0" w:space="0" w:color="auto"/>
        <w:right w:val="none" w:sz="0" w:space="0" w:color="auto"/>
      </w:divBdr>
    </w:div>
    <w:div w:id="1565217801">
      <w:bodyDiv w:val="1"/>
      <w:marLeft w:val="0"/>
      <w:marRight w:val="0"/>
      <w:marTop w:val="0"/>
      <w:marBottom w:val="0"/>
      <w:divBdr>
        <w:top w:val="none" w:sz="0" w:space="0" w:color="auto"/>
        <w:left w:val="none" w:sz="0" w:space="0" w:color="auto"/>
        <w:bottom w:val="none" w:sz="0" w:space="0" w:color="auto"/>
        <w:right w:val="none" w:sz="0" w:space="0" w:color="auto"/>
      </w:divBdr>
    </w:div>
    <w:div w:id="1567490612">
      <w:bodyDiv w:val="1"/>
      <w:marLeft w:val="0"/>
      <w:marRight w:val="0"/>
      <w:marTop w:val="0"/>
      <w:marBottom w:val="0"/>
      <w:divBdr>
        <w:top w:val="none" w:sz="0" w:space="0" w:color="auto"/>
        <w:left w:val="none" w:sz="0" w:space="0" w:color="auto"/>
        <w:bottom w:val="none" w:sz="0" w:space="0" w:color="auto"/>
        <w:right w:val="none" w:sz="0" w:space="0" w:color="auto"/>
      </w:divBdr>
    </w:div>
    <w:div w:id="1571114530">
      <w:bodyDiv w:val="1"/>
      <w:marLeft w:val="0"/>
      <w:marRight w:val="0"/>
      <w:marTop w:val="0"/>
      <w:marBottom w:val="0"/>
      <w:divBdr>
        <w:top w:val="none" w:sz="0" w:space="0" w:color="auto"/>
        <w:left w:val="none" w:sz="0" w:space="0" w:color="auto"/>
        <w:bottom w:val="none" w:sz="0" w:space="0" w:color="auto"/>
        <w:right w:val="none" w:sz="0" w:space="0" w:color="auto"/>
      </w:divBdr>
    </w:div>
    <w:div w:id="1571697780">
      <w:bodyDiv w:val="1"/>
      <w:marLeft w:val="0"/>
      <w:marRight w:val="0"/>
      <w:marTop w:val="0"/>
      <w:marBottom w:val="0"/>
      <w:divBdr>
        <w:top w:val="none" w:sz="0" w:space="0" w:color="auto"/>
        <w:left w:val="none" w:sz="0" w:space="0" w:color="auto"/>
        <w:bottom w:val="none" w:sz="0" w:space="0" w:color="auto"/>
        <w:right w:val="none" w:sz="0" w:space="0" w:color="auto"/>
      </w:divBdr>
    </w:div>
    <w:div w:id="1574513027">
      <w:bodyDiv w:val="1"/>
      <w:marLeft w:val="0"/>
      <w:marRight w:val="0"/>
      <w:marTop w:val="0"/>
      <w:marBottom w:val="0"/>
      <w:divBdr>
        <w:top w:val="none" w:sz="0" w:space="0" w:color="auto"/>
        <w:left w:val="none" w:sz="0" w:space="0" w:color="auto"/>
        <w:bottom w:val="none" w:sz="0" w:space="0" w:color="auto"/>
        <w:right w:val="none" w:sz="0" w:space="0" w:color="auto"/>
      </w:divBdr>
    </w:div>
    <w:div w:id="1581404993">
      <w:bodyDiv w:val="1"/>
      <w:marLeft w:val="0"/>
      <w:marRight w:val="0"/>
      <w:marTop w:val="0"/>
      <w:marBottom w:val="0"/>
      <w:divBdr>
        <w:top w:val="none" w:sz="0" w:space="0" w:color="auto"/>
        <w:left w:val="none" w:sz="0" w:space="0" w:color="auto"/>
        <w:bottom w:val="none" w:sz="0" w:space="0" w:color="auto"/>
        <w:right w:val="none" w:sz="0" w:space="0" w:color="auto"/>
      </w:divBdr>
    </w:div>
    <w:div w:id="1585872634">
      <w:bodyDiv w:val="1"/>
      <w:marLeft w:val="0"/>
      <w:marRight w:val="0"/>
      <w:marTop w:val="0"/>
      <w:marBottom w:val="0"/>
      <w:divBdr>
        <w:top w:val="none" w:sz="0" w:space="0" w:color="auto"/>
        <w:left w:val="none" w:sz="0" w:space="0" w:color="auto"/>
        <w:bottom w:val="none" w:sz="0" w:space="0" w:color="auto"/>
        <w:right w:val="none" w:sz="0" w:space="0" w:color="auto"/>
      </w:divBdr>
    </w:div>
    <w:div w:id="1588801878">
      <w:bodyDiv w:val="1"/>
      <w:marLeft w:val="0"/>
      <w:marRight w:val="0"/>
      <w:marTop w:val="0"/>
      <w:marBottom w:val="0"/>
      <w:divBdr>
        <w:top w:val="none" w:sz="0" w:space="0" w:color="auto"/>
        <w:left w:val="none" w:sz="0" w:space="0" w:color="auto"/>
        <w:bottom w:val="none" w:sz="0" w:space="0" w:color="auto"/>
        <w:right w:val="none" w:sz="0" w:space="0" w:color="auto"/>
      </w:divBdr>
    </w:div>
    <w:div w:id="1589384939">
      <w:bodyDiv w:val="1"/>
      <w:marLeft w:val="0"/>
      <w:marRight w:val="0"/>
      <w:marTop w:val="0"/>
      <w:marBottom w:val="0"/>
      <w:divBdr>
        <w:top w:val="none" w:sz="0" w:space="0" w:color="auto"/>
        <w:left w:val="none" w:sz="0" w:space="0" w:color="auto"/>
        <w:bottom w:val="none" w:sz="0" w:space="0" w:color="auto"/>
        <w:right w:val="none" w:sz="0" w:space="0" w:color="auto"/>
      </w:divBdr>
    </w:div>
    <w:div w:id="1590119733">
      <w:bodyDiv w:val="1"/>
      <w:marLeft w:val="0"/>
      <w:marRight w:val="0"/>
      <w:marTop w:val="0"/>
      <w:marBottom w:val="0"/>
      <w:divBdr>
        <w:top w:val="none" w:sz="0" w:space="0" w:color="auto"/>
        <w:left w:val="none" w:sz="0" w:space="0" w:color="auto"/>
        <w:bottom w:val="none" w:sz="0" w:space="0" w:color="auto"/>
        <w:right w:val="none" w:sz="0" w:space="0" w:color="auto"/>
      </w:divBdr>
    </w:div>
    <w:div w:id="1590310899">
      <w:bodyDiv w:val="1"/>
      <w:marLeft w:val="0"/>
      <w:marRight w:val="0"/>
      <w:marTop w:val="0"/>
      <w:marBottom w:val="0"/>
      <w:divBdr>
        <w:top w:val="none" w:sz="0" w:space="0" w:color="auto"/>
        <w:left w:val="none" w:sz="0" w:space="0" w:color="auto"/>
        <w:bottom w:val="none" w:sz="0" w:space="0" w:color="auto"/>
        <w:right w:val="none" w:sz="0" w:space="0" w:color="auto"/>
      </w:divBdr>
    </w:div>
    <w:div w:id="1590387818">
      <w:bodyDiv w:val="1"/>
      <w:marLeft w:val="0"/>
      <w:marRight w:val="0"/>
      <w:marTop w:val="0"/>
      <w:marBottom w:val="0"/>
      <w:divBdr>
        <w:top w:val="none" w:sz="0" w:space="0" w:color="auto"/>
        <w:left w:val="none" w:sz="0" w:space="0" w:color="auto"/>
        <w:bottom w:val="none" w:sz="0" w:space="0" w:color="auto"/>
        <w:right w:val="none" w:sz="0" w:space="0" w:color="auto"/>
      </w:divBdr>
    </w:div>
    <w:div w:id="1595170557">
      <w:bodyDiv w:val="1"/>
      <w:marLeft w:val="0"/>
      <w:marRight w:val="0"/>
      <w:marTop w:val="0"/>
      <w:marBottom w:val="0"/>
      <w:divBdr>
        <w:top w:val="none" w:sz="0" w:space="0" w:color="auto"/>
        <w:left w:val="none" w:sz="0" w:space="0" w:color="auto"/>
        <w:bottom w:val="none" w:sz="0" w:space="0" w:color="auto"/>
        <w:right w:val="none" w:sz="0" w:space="0" w:color="auto"/>
      </w:divBdr>
    </w:div>
    <w:div w:id="1596133907">
      <w:bodyDiv w:val="1"/>
      <w:marLeft w:val="0"/>
      <w:marRight w:val="0"/>
      <w:marTop w:val="0"/>
      <w:marBottom w:val="0"/>
      <w:divBdr>
        <w:top w:val="none" w:sz="0" w:space="0" w:color="auto"/>
        <w:left w:val="none" w:sz="0" w:space="0" w:color="auto"/>
        <w:bottom w:val="none" w:sz="0" w:space="0" w:color="auto"/>
        <w:right w:val="none" w:sz="0" w:space="0" w:color="auto"/>
      </w:divBdr>
    </w:div>
    <w:div w:id="1597177936">
      <w:bodyDiv w:val="1"/>
      <w:marLeft w:val="0"/>
      <w:marRight w:val="0"/>
      <w:marTop w:val="0"/>
      <w:marBottom w:val="0"/>
      <w:divBdr>
        <w:top w:val="none" w:sz="0" w:space="0" w:color="auto"/>
        <w:left w:val="none" w:sz="0" w:space="0" w:color="auto"/>
        <w:bottom w:val="none" w:sz="0" w:space="0" w:color="auto"/>
        <w:right w:val="none" w:sz="0" w:space="0" w:color="auto"/>
      </w:divBdr>
    </w:div>
    <w:div w:id="1597395543">
      <w:bodyDiv w:val="1"/>
      <w:marLeft w:val="0"/>
      <w:marRight w:val="0"/>
      <w:marTop w:val="0"/>
      <w:marBottom w:val="0"/>
      <w:divBdr>
        <w:top w:val="none" w:sz="0" w:space="0" w:color="auto"/>
        <w:left w:val="none" w:sz="0" w:space="0" w:color="auto"/>
        <w:bottom w:val="none" w:sz="0" w:space="0" w:color="auto"/>
        <w:right w:val="none" w:sz="0" w:space="0" w:color="auto"/>
      </w:divBdr>
    </w:div>
    <w:div w:id="1601529872">
      <w:bodyDiv w:val="1"/>
      <w:marLeft w:val="0"/>
      <w:marRight w:val="0"/>
      <w:marTop w:val="0"/>
      <w:marBottom w:val="0"/>
      <w:divBdr>
        <w:top w:val="none" w:sz="0" w:space="0" w:color="auto"/>
        <w:left w:val="none" w:sz="0" w:space="0" w:color="auto"/>
        <w:bottom w:val="none" w:sz="0" w:space="0" w:color="auto"/>
        <w:right w:val="none" w:sz="0" w:space="0" w:color="auto"/>
      </w:divBdr>
    </w:div>
    <w:div w:id="1601984956">
      <w:bodyDiv w:val="1"/>
      <w:marLeft w:val="0"/>
      <w:marRight w:val="0"/>
      <w:marTop w:val="0"/>
      <w:marBottom w:val="0"/>
      <w:divBdr>
        <w:top w:val="none" w:sz="0" w:space="0" w:color="auto"/>
        <w:left w:val="none" w:sz="0" w:space="0" w:color="auto"/>
        <w:bottom w:val="none" w:sz="0" w:space="0" w:color="auto"/>
        <w:right w:val="none" w:sz="0" w:space="0" w:color="auto"/>
      </w:divBdr>
    </w:div>
    <w:div w:id="1605573140">
      <w:bodyDiv w:val="1"/>
      <w:marLeft w:val="0"/>
      <w:marRight w:val="0"/>
      <w:marTop w:val="0"/>
      <w:marBottom w:val="0"/>
      <w:divBdr>
        <w:top w:val="none" w:sz="0" w:space="0" w:color="auto"/>
        <w:left w:val="none" w:sz="0" w:space="0" w:color="auto"/>
        <w:bottom w:val="none" w:sz="0" w:space="0" w:color="auto"/>
        <w:right w:val="none" w:sz="0" w:space="0" w:color="auto"/>
      </w:divBdr>
    </w:div>
    <w:div w:id="1606310120">
      <w:bodyDiv w:val="1"/>
      <w:marLeft w:val="0"/>
      <w:marRight w:val="0"/>
      <w:marTop w:val="0"/>
      <w:marBottom w:val="0"/>
      <w:divBdr>
        <w:top w:val="none" w:sz="0" w:space="0" w:color="auto"/>
        <w:left w:val="none" w:sz="0" w:space="0" w:color="auto"/>
        <w:bottom w:val="none" w:sz="0" w:space="0" w:color="auto"/>
        <w:right w:val="none" w:sz="0" w:space="0" w:color="auto"/>
      </w:divBdr>
    </w:div>
    <w:div w:id="1607730933">
      <w:bodyDiv w:val="1"/>
      <w:marLeft w:val="0"/>
      <w:marRight w:val="0"/>
      <w:marTop w:val="0"/>
      <w:marBottom w:val="0"/>
      <w:divBdr>
        <w:top w:val="none" w:sz="0" w:space="0" w:color="auto"/>
        <w:left w:val="none" w:sz="0" w:space="0" w:color="auto"/>
        <w:bottom w:val="none" w:sz="0" w:space="0" w:color="auto"/>
        <w:right w:val="none" w:sz="0" w:space="0" w:color="auto"/>
      </w:divBdr>
    </w:div>
    <w:div w:id="1613709874">
      <w:bodyDiv w:val="1"/>
      <w:marLeft w:val="0"/>
      <w:marRight w:val="0"/>
      <w:marTop w:val="0"/>
      <w:marBottom w:val="0"/>
      <w:divBdr>
        <w:top w:val="none" w:sz="0" w:space="0" w:color="auto"/>
        <w:left w:val="none" w:sz="0" w:space="0" w:color="auto"/>
        <w:bottom w:val="none" w:sz="0" w:space="0" w:color="auto"/>
        <w:right w:val="none" w:sz="0" w:space="0" w:color="auto"/>
      </w:divBdr>
    </w:div>
    <w:div w:id="1618368262">
      <w:bodyDiv w:val="1"/>
      <w:marLeft w:val="0"/>
      <w:marRight w:val="0"/>
      <w:marTop w:val="0"/>
      <w:marBottom w:val="0"/>
      <w:divBdr>
        <w:top w:val="none" w:sz="0" w:space="0" w:color="auto"/>
        <w:left w:val="none" w:sz="0" w:space="0" w:color="auto"/>
        <w:bottom w:val="none" w:sz="0" w:space="0" w:color="auto"/>
        <w:right w:val="none" w:sz="0" w:space="0" w:color="auto"/>
      </w:divBdr>
    </w:div>
    <w:div w:id="1619679839">
      <w:bodyDiv w:val="1"/>
      <w:marLeft w:val="0"/>
      <w:marRight w:val="0"/>
      <w:marTop w:val="0"/>
      <w:marBottom w:val="0"/>
      <w:divBdr>
        <w:top w:val="none" w:sz="0" w:space="0" w:color="auto"/>
        <w:left w:val="none" w:sz="0" w:space="0" w:color="auto"/>
        <w:bottom w:val="none" w:sz="0" w:space="0" w:color="auto"/>
        <w:right w:val="none" w:sz="0" w:space="0" w:color="auto"/>
      </w:divBdr>
    </w:div>
    <w:div w:id="1624580944">
      <w:bodyDiv w:val="1"/>
      <w:marLeft w:val="0"/>
      <w:marRight w:val="0"/>
      <w:marTop w:val="0"/>
      <w:marBottom w:val="0"/>
      <w:divBdr>
        <w:top w:val="none" w:sz="0" w:space="0" w:color="auto"/>
        <w:left w:val="none" w:sz="0" w:space="0" w:color="auto"/>
        <w:bottom w:val="none" w:sz="0" w:space="0" w:color="auto"/>
        <w:right w:val="none" w:sz="0" w:space="0" w:color="auto"/>
      </w:divBdr>
    </w:div>
    <w:div w:id="1630625531">
      <w:bodyDiv w:val="1"/>
      <w:marLeft w:val="0"/>
      <w:marRight w:val="0"/>
      <w:marTop w:val="0"/>
      <w:marBottom w:val="0"/>
      <w:divBdr>
        <w:top w:val="none" w:sz="0" w:space="0" w:color="auto"/>
        <w:left w:val="none" w:sz="0" w:space="0" w:color="auto"/>
        <w:bottom w:val="none" w:sz="0" w:space="0" w:color="auto"/>
        <w:right w:val="none" w:sz="0" w:space="0" w:color="auto"/>
      </w:divBdr>
    </w:div>
    <w:div w:id="1632326936">
      <w:bodyDiv w:val="1"/>
      <w:marLeft w:val="0"/>
      <w:marRight w:val="0"/>
      <w:marTop w:val="0"/>
      <w:marBottom w:val="0"/>
      <w:divBdr>
        <w:top w:val="none" w:sz="0" w:space="0" w:color="auto"/>
        <w:left w:val="none" w:sz="0" w:space="0" w:color="auto"/>
        <w:bottom w:val="none" w:sz="0" w:space="0" w:color="auto"/>
        <w:right w:val="none" w:sz="0" w:space="0" w:color="auto"/>
      </w:divBdr>
    </w:div>
    <w:div w:id="1635066387">
      <w:bodyDiv w:val="1"/>
      <w:marLeft w:val="0"/>
      <w:marRight w:val="0"/>
      <w:marTop w:val="0"/>
      <w:marBottom w:val="0"/>
      <w:divBdr>
        <w:top w:val="none" w:sz="0" w:space="0" w:color="auto"/>
        <w:left w:val="none" w:sz="0" w:space="0" w:color="auto"/>
        <w:bottom w:val="none" w:sz="0" w:space="0" w:color="auto"/>
        <w:right w:val="none" w:sz="0" w:space="0" w:color="auto"/>
      </w:divBdr>
    </w:div>
    <w:div w:id="1639647090">
      <w:bodyDiv w:val="1"/>
      <w:marLeft w:val="0"/>
      <w:marRight w:val="0"/>
      <w:marTop w:val="0"/>
      <w:marBottom w:val="0"/>
      <w:divBdr>
        <w:top w:val="none" w:sz="0" w:space="0" w:color="auto"/>
        <w:left w:val="none" w:sz="0" w:space="0" w:color="auto"/>
        <w:bottom w:val="none" w:sz="0" w:space="0" w:color="auto"/>
        <w:right w:val="none" w:sz="0" w:space="0" w:color="auto"/>
      </w:divBdr>
    </w:div>
    <w:div w:id="1642072284">
      <w:bodyDiv w:val="1"/>
      <w:marLeft w:val="0"/>
      <w:marRight w:val="0"/>
      <w:marTop w:val="0"/>
      <w:marBottom w:val="0"/>
      <w:divBdr>
        <w:top w:val="none" w:sz="0" w:space="0" w:color="auto"/>
        <w:left w:val="none" w:sz="0" w:space="0" w:color="auto"/>
        <w:bottom w:val="none" w:sz="0" w:space="0" w:color="auto"/>
        <w:right w:val="none" w:sz="0" w:space="0" w:color="auto"/>
      </w:divBdr>
    </w:div>
    <w:div w:id="1646086263">
      <w:bodyDiv w:val="1"/>
      <w:marLeft w:val="0"/>
      <w:marRight w:val="0"/>
      <w:marTop w:val="0"/>
      <w:marBottom w:val="0"/>
      <w:divBdr>
        <w:top w:val="none" w:sz="0" w:space="0" w:color="auto"/>
        <w:left w:val="none" w:sz="0" w:space="0" w:color="auto"/>
        <w:bottom w:val="none" w:sz="0" w:space="0" w:color="auto"/>
        <w:right w:val="none" w:sz="0" w:space="0" w:color="auto"/>
      </w:divBdr>
    </w:div>
    <w:div w:id="1651902934">
      <w:bodyDiv w:val="1"/>
      <w:marLeft w:val="0"/>
      <w:marRight w:val="0"/>
      <w:marTop w:val="0"/>
      <w:marBottom w:val="0"/>
      <w:divBdr>
        <w:top w:val="none" w:sz="0" w:space="0" w:color="auto"/>
        <w:left w:val="none" w:sz="0" w:space="0" w:color="auto"/>
        <w:bottom w:val="none" w:sz="0" w:space="0" w:color="auto"/>
        <w:right w:val="none" w:sz="0" w:space="0" w:color="auto"/>
      </w:divBdr>
    </w:div>
    <w:div w:id="1657607942">
      <w:bodyDiv w:val="1"/>
      <w:marLeft w:val="0"/>
      <w:marRight w:val="0"/>
      <w:marTop w:val="0"/>
      <w:marBottom w:val="0"/>
      <w:divBdr>
        <w:top w:val="none" w:sz="0" w:space="0" w:color="auto"/>
        <w:left w:val="none" w:sz="0" w:space="0" w:color="auto"/>
        <w:bottom w:val="none" w:sz="0" w:space="0" w:color="auto"/>
        <w:right w:val="none" w:sz="0" w:space="0" w:color="auto"/>
      </w:divBdr>
    </w:div>
    <w:div w:id="1658067668">
      <w:bodyDiv w:val="1"/>
      <w:marLeft w:val="0"/>
      <w:marRight w:val="0"/>
      <w:marTop w:val="0"/>
      <w:marBottom w:val="0"/>
      <w:divBdr>
        <w:top w:val="none" w:sz="0" w:space="0" w:color="auto"/>
        <w:left w:val="none" w:sz="0" w:space="0" w:color="auto"/>
        <w:bottom w:val="none" w:sz="0" w:space="0" w:color="auto"/>
        <w:right w:val="none" w:sz="0" w:space="0" w:color="auto"/>
      </w:divBdr>
    </w:div>
    <w:div w:id="1661273025">
      <w:bodyDiv w:val="1"/>
      <w:marLeft w:val="0"/>
      <w:marRight w:val="0"/>
      <w:marTop w:val="0"/>
      <w:marBottom w:val="0"/>
      <w:divBdr>
        <w:top w:val="none" w:sz="0" w:space="0" w:color="auto"/>
        <w:left w:val="none" w:sz="0" w:space="0" w:color="auto"/>
        <w:bottom w:val="none" w:sz="0" w:space="0" w:color="auto"/>
        <w:right w:val="none" w:sz="0" w:space="0" w:color="auto"/>
      </w:divBdr>
    </w:div>
    <w:div w:id="1667510747">
      <w:bodyDiv w:val="1"/>
      <w:marLeft w:val="0"/>
      <w:marRight w:val="0"/>
      <w:marTop w:val="0"/>
      <w:marBottom w:val="0"/>
      <w:divBdr>
        <w:top w:val="none" w:sz="0" w:space="0" w:color="auto"/>
        <w:left w:val="none" w:sz="0" w:space="0" w:color="auto"/>
        <w:bottom w:val="none" w:sz="0" w:space="0" w:color="auto"/>
        <w:right w:val="none" w:sz="0" w:space="0" w:color="auto"/>
      </w:divBdr>
    </w:div>
    <w:div w:id="1668358047">
      <w:bodyDiv w:val="1"/>
      <w:marLeft w:val="0"/>
      <w:marRight w:val="0"/>
      <w:marTop w:val="0"/>
      <w:marBottom w:val="0"/>
      <w:divBdr>
        <w:top w:val="none" w:sz="0" w:space="0" w:color="auto"/>
        <w:left w:val="none" w:sz="0" w:space="0" w:color="auto"/>
        <w:bottom w:val="none" w:sz="0" w:space="0" w:color="auto"/>
        <w:right w:val="none" w:sz="0" w:space="0" w:color="auto"/>
      </w:divBdr>
    </w:div>
    <w:div w:id="1682119843">
      <w:bodyDiv w:val="1"/>
      <w:marLeft w:val="0"/>
      <w:marRight w:val="0"/>
      <w:marTop w:val="0"/>
      <w:marBottom w:val="0"/>
      <w:divBdr>
        <w:top w:val="none" w:sz="0" w:space="0" w:color="auto"/>
        <w:left w:val="none" w:sz="0" w:space="0" w:color="auto"/>
        <w:bottom w:val="none" w:sz="0" w:space="0" w:color="auto"/>
        <w:right w:val="none" w:sz="0" w:space="0" w:color="auto"/>
      </w:divBdr>
    </w:div>
    <w:div w:id="1684555309">
      <w:bodyDiv w:val="1"/>
      <w:marLeft w:val="0"/>
      <w:marRight w:val="0"/>
      <w:marTop w:val="0"/>
      <w:marBottom w:val="0"/>
      <w:divBdr>
        <w:top w:val="none" w:sz="0" w:space="0" w:color="auto"/>
        <w:left w:val="none" w:sz="0" w:space="0" w:color="auto"/>
        <w:bottom w:val="none" w:sz="0" w:space="0" w:color="auto"/>
        <w:right w:val="none" w:sz="0" w:space="0" w:color="auto"/>
      </w:divBdr>
    </w:div>
    <w:div w:id="1694964523">
      <w:bodyDiv w:val="1"/>
      <w:marLeft w:val="0"/>
      <w:marRight w:val="0"/>
      <w:marTop w:val="0"/>
      <w:marBottom w:val="0"/>
      <w:divBdr>
        <w:top w:val="none" w:sz="0" w:space="0" w:color="auto"/>
        <w:left w:val="none" w:sz="0" w:space="0" w:color="auto"/>
        <w:bottom w:val="none" w:sz="0" w:space="0" w:color="auto"/>
        <w:right w:val="none" w:sz="0" w:space="0" w:color="auto"/>
      </w:divBdr>
    </w:div>
    <w:div w:id="1695227361">
      <w:bodyDiv w:val="1"/>
      <w:marLeft w:val="0"/>
      <w:marRight w:val="0"/>
      <w:marTop w:val="0"/>
      <w:marBottom w:val="0"/>
      <w:divBdr>
        <w:top w:val="none" w:sz="0" w:space="0" w:color="auto"/>
        <w:left w:val="none" w:sz="0" w:space="0" w:color="auto"/>
        <w:bottom w:val="none" w:sz="0" w:space="0" w:color="auto"/>
        <w:right w:val="none" w:sz="0" w:space="0" w:color="auto"/>
      </w:divBdr>
    </w:div>
    <w:div w:id="1697465018">
      <w:bodyDiv w:val="1"/>
      <w:marLeft w:val="0"/>
      <w:marRight w:val="0"/>
      <w:marTop w:val="0"/>
      <w:marBottom w:val="0"/>
      <w:divBdr>
        <w:top w:val="none" w:sz="0" w:space="0" w:color="auto"/>
        <w:left w:val="none" w:sz="0" w:space="0" w:color="auto"/>
        <w:bottom w:val="none" w:sz="0" w:space="0" w:color="auto"/>
        <w:right w:val="none" w:sz="0" w:space="0" w:color="auto"/>
      </w:divBdr>
    </w:div>
    <w:div w:id="1697653593">
      <w:bodyDiv w:val="1"/>
      <w:marLeft w:val="0"/>
      <w:marRight w:val="0"/>
      <w:marTop w:val="0"/>
      <w:marBottom w:val="0"/>
      <w:divBdr>
        <w:top w:val="none" w:sz="0" w:space="0" w:color="auto"/>
        <w:left w:val="none" w:sz="0" w:space="0" w:color="auto"/>
        <w:bottom w:val="none" w:sz="0" w:space="0" w:color="auto"/>
        <w:right w:val="none" w:sz="0" w:space="0" w:color="auto"/>
      </w:divBdr>
    </w:div>
    <w:div w:id="1703356606">
      <w:bodyDiv w:val="1"/>
      <w:marLeft w:val="0"/>
      <w:marRight w:val="0"/>
      <w:marTop w:val="0"/>
      <w:marBottom w:val="0"/>
      <w:divBdr>
        <w:top w:val="none" w:sz="0" w:space="0" w:color="auto"/>
        <w:left w:val="none" w:sz="0" w:space="0" w:color="auto"/>
        <w:bottom w:val="none" w:sz="0" w:space="0" w:color="auto"/>
        <w:right w:val="none" w:sz="0" w:space="0" w:color="auto"/>
      </w:divBdr>
    </w:div>
    <w:div w:id="1705905616">
      <w:bodyDiv w:val="1"/>
      <w:marLeft w:val="0"/>
      <w:marRight w:val="0"/>
      <w:marTop w:val="0"/>
      <w:marBottom w:val="0"/>
      <w:divBdr>
        <w:top w:val="none" w:sz="0" w:space="0" w:color="auto"/>
        <w:left w:val="none" w:sz="0" w:space="0" w:color="auto"/>
        <w:bottom w:val="none" w:sz="0" w:space="0" w:color="auto"/>
        <w:right w:val="none" w:sz="0" w:space="0" w:color="auto"/>
      </w:divBdr>
    </w:div>
    <w:div w:id="1712412095">
      <w:bodyDiv w:val="1"/>
      <w:marLeft w:val="0"/>
      <w:marRight w:val="0"/>
      <w:marTop w:val="0"/>
      <w:marBottom w:val="0"/>
      <w:divBdr>
        <w:top w:val="none" w:sz="0" w:space="0" w:color="auto"/>
        <w:left w:val="none" w:sz="0" w:space="0" w:color="auto"/>
        <w:bottom w:val="none" w:sz="0" w:space="0" w:color="auto"/>
        <w:right w:val="none" w:sz="0" w:space="0" w:color="auto"/>
      </w:divBdr>
    </w:div>
    <w:div w:id="1715732726">
      <w:bodyDiv w:val="1"/>
      <w:marLeft w:val="0"/>
      <w:marRight w:val="0"/>
      <w:marTop w:val="0"/>
      <w:marBottom w:val="0"/>
      <w:divBdr>
        <w:top w:val="none" w:sz="0" w:space="0" w:color="auto"/>
        <w:left w:val="none" w:sz="0" w:space="0" w:color="auto"/>
        <w:bottom w:val="none" w:sz="0" w:space="0" w:color="auto"/>
        <w:right w:val="none" w:sz="0" w:space="0" w:color="auto"/>
      </w:divBdr>
    </w:div>
    <w:div w:id="1718123360">
      <w:bodyDiv w:val="1"/>
      <w:marLeft w:val="0"/>
      <w:marRight w:val="0"/>
      <w:marTop w:val="0"/>
      <w:marBottom w:val="0"/>
      <w:divBdr>
        <w:top w:val="none" w:sz="0" w:space="0" w:color="auto"/>
        <w:left w:val="none" w:sz="0" w:space="0" w:color="auto"/>
        <w:bottom w:val="none" w:sz="0" w:space="0" w:color="auto"/>
        <w:right w:val="none" w:sz="0" w:space="0" w:color="auto"/>
      </w:divBdr>
    </w:div>
    <w:div w:id="1722629222">
      <w:bodyDiv w:val="1"/>
      <w:marLeft w:val="0"/>
      <w:marRight w:val="0"/>
      <w:marTop w:val="0"/>
      <w:marBottom w:val="0"/>
      <w:divBdr>
        <w:top w:val="none" w:sz="0" w:space="0" w:color="auto"/>
        <w:left w:val="none" w:sz="0" w:space="0" w:color="auto"/>
        <w:bottom w:val="none" w:sz="0" w:space="0" w:color="auto"/>
        <w:right w:val="none" w:sz="0" w:space="0" w:color="auto"/>
      </w:divBdr>
    </w:div>
    <w:div w:id="1729719561">
      <w:bodyDiv w:val="1"/>
      <w:marLeft w:val="0"/>
      <w:marRight w:val="0"/>
      <w:marTop w:val="0"/>
      <w:marBottom w:val="0"/>
      <w:divBdr>
        <w:top w:val="none" w:sz="0" w:space="0" w:color="auto"/>
        <w:left w:val="none" w:sz="0" w:space="0" w:color="auto"/>
        <w:bottom w:val="none" w:sz="0" w:space="0" w:color="auto"/>
        <w:right w:val="none" w:sz="0" w:space="0" w:color="auto"/>
      </w:divBdr>
    </w:div>
    <w:div w:id="1735155139">
      <w:bodyDiv w:val="1"/>
      <w:marLeft w:val="0"/>
      <w:marRight w:val="0"/>
      <w:marTop w:val="0"/>
      <w:marBottom w:val="0"/>
      <w:divBdr>
        <w:top w:val="none" w:sz="0" w:space="0" w:color="auto"/>
        <w:left w:val="none" w:sz="0" w:space="0" w:color="auto"/>
        <w:bottom w:val="none" w:sz="0" w:space="0" w:color="auto"/>
        <w:right w:val="none" w:sz="0" w:space="0" w:color="auto"/>
      </w:divBdr>
    </w:div>
    <w:div w:id="1735619394">
      <w:bodyDiv w:val="1"/>
      <w:marLeft w:val="0"/>
      <w:marRight w:val="0"/>
      <w:marTop w:val="0"/>
      <w:marBottom w:val="0"/>
      <w:divBdr>
        <w:top w:val="none" w:sz="0" w:space="0" w:color="auto"/>
        <w:left w:val="none" w:sz="0" w:space="0" w:color="auto"/>
        <w:bottom w:val="none" w:sz="0" w:space="0" w:color="auto"/>
        <w:right w:val="none" w:sz="0" w:space="0" w:color="auto"/>
      </w:divBdr>
    </w:div>
    <w:div w:id="1740177983">
      <w:bodyDiv w:val="1"/>
      <w:marLeft w:val="0"/>
      <w:marRight w:val="0"/>
      <w:marTop w:val="0"/>
      <w:marBottom w:val="0"/>
      <w:divBdr>
        <w:top w:val="none" w:sz="0" w:space="0" w:color="auto"/>
        <w:left w:val="none" w:sz="0" w:space="0" w:color="auto"/>
        <w:bottom w:val="none" w:sz="0" w:space="0" w:color="auto"/>
        <w:right w:val="none" w:sz="0" w:space="0" w:color="auto"/>
      </w:divBdr>
    </w:div>
    <w:div w:id="1746609203">
      <w:bodyDiv w:val="1"/>
      <w:marLeft w:val="0"/>
      <w:marRight w:val="0"/>
      <w:marTop w:val="0"/>
      <w:marBottom w:val="0"/>
      <w:divBdr>
        <w:top w:val="none" w:sz="0" w:space="0" w:color="auto"/>
        <w:left w:val="none" w:sz="0" w:space="0" w:color="auto"/>
        <w:bottom w:val="none" w:sz="0" w:space="0" w:color="auto"/>
        <w:right w:val="none" w:sz="0" w:space="0" w:color="auto"/>
      </w:divBdr>
    </w:div>
    <w:div w:id="1749231869">
      <w:bodyDiv w:val="1"/>
      <w:marLeft w:val="0"/>
      <w:marRight w:val="0"/>
      <w:marTop w:val="0"/>
      <w:marBottom w:val="0"/>
      <w:divBdr>
        <w:top w:val="none" w:sz="0" w:space="0" w:color="auto"/>
        <w:left w:val="none" w:sz="0" w:space="0" w:color="auto"/>
        <w:bottom w:val="none" w:sz="0" w:space="0" w:color="auto"/>
        <w:right w:val="none" w:sz="0" w:space="0" w:color="auto"/>
      </w:divBdr>
    </w:div>
    <w:div w:id="1750689462">
      <w:bodyDiv w:val="1"/>
      <w:marLeft w:val="0"/>
      <w:marRight w:val="0"/>
      <w:marTop w:val="0"/>
      <w:marBottom w:val="0"/>
      <w:divBdr>
        <w:top w:val="none" w:sz="0" w:space="0" w:color="auto"/>
        <w:left w:val="none" w:sz="0" w:space="0" w:color="auto"/>
        <w:bottom w:val="none" w:sz="0" w:space="0" w:color="auto"/>
        <w:right w:val="none" w:sz="0" w:space="0" w:color="auto"/>
      </w:divBdr>
    </w:div>
    <w:div w:id="1752655450">
      <w:bodyDiv w:val="1"/>
      <w:marLeft w:val="0"/>
      <w:marRight w:val="0"/>
      <w:marTop w:val="0"/>
      <w:marBottom w:val="0"/>
      <w:divBdr>
        <w:top w:val="none" w:sz="0" w:space="0" w:color="auto"/>
        <w:left w:val="none" w:sz="0" w:space="0" w:color="auto"/>
        <w:bottom w:val="none" w:sz="0" w:space="0" w:color="auto"/>
        <w:right w:val="none" w:sz="0" w:space="0" w:color="auto"/>
      </w:divBdr>
    </w:div>
    <w:div w:id="1753509526">
      <w:bodyDiv w:val="1"/>
      <w:marLeft w:val="0"/>
      <w:marRight w:val="0"/>
      <w:marTop w:val="0"/>
      <w:marBottom w:val="0"/>
      <w:divBdr>
        <w:top w:val="none" w:sz="0" w:space="0" w:color="auto"/>
        <w:left w:val="none" w:sz="0" w:space="0" w:color="auto"/>
        <w:bottom w:val="none" w:sz="0" w:space="0" w:color="auto"/>
        <w:right w:val="none" w:sz="0" w:space="0" w:color="auto"/>
      </w:divBdr>
    </w:div>
    <w:div w:id="1753819935">
      <w:bodyDiv w:val="1"/>
      <w:marLeft w:val="0"/>
      <w:marRight w:val="0"/>
      <w:marTop w:val="0"/>
      <w:marBottom w:val="0"/>
      <w:divBdr>
        <w:top w:val="none" w:sz="0" w:space="0" w:color="auto"/>
        <w:left w:val="none" w:sz="0" w:space="0" w:color="auto"/>
        <w:bottom w:val="none" w:sz="0" w:space="0" w:color="auto"/>
        <w:right w:val="none" w:sz="0" w:space="0" w:color="auto"/>
      </w:divBdr>
    </w:div>
    <w:div w:id="1760566271">
      <w:bodyDiv w:val="1"/>
      <w:marLeft w:val="0"/>
      <w:marRight w:val="0"/>
      <w:marTop w:val="0"/>
      <w:marBottom w:val="0"/>
      <w:divBdr>
        <w:top w:val="none" w:sz="0" w:space="0" w:color="auto"/>
        <w:left w:val="none" w:sz="0" w:space="0" w:color="auto"/>
        <w:bottom w:val="none" w:sz="0" w:space="0" w:color="auto"/>
        <w:right w:val="none" w:sz="0" w:space="0" w:color="auto"/>
      </w:divBdr>
    </w:div>
    <w:div w:id="1763063273">
      <w:bodyDiv w:val="1"/>
      <w:marLeft w:val="0"/>
      <w:marRight w:val="0"/>
      <w:marTop w:val="0"/>
      <w:marBottom w:val="0"/>
      <w:divBdr>
        <w:top w:val="none" w:sz="0" w:space="0" w:color="auto"/>
        <w:left w:val="none" w:sz="0" w:space="0" w:color="auto"/>
        <w:bottom w:val="none" w:sz="0" w:space="0" w:color="auto"/>
        <w:right w:val="none" w:sz="0" w:space="0" w:color="auto"/>
      </w:divBdr>
    </w:div>
    <w:div w:id="1767115622">
      <w:bodyDiv w:val="1"/>
      <w:marLeft w:val="0"/>
      <w:marRight w:val="0"/>
      <w:marTop w:val="0"/>
      <w:marBottom w:val="0"/>
      <w:divBdr>
        <w:top w:val="none" w:sz="0" w:space="0" w:color="auto"/>
        <w:left w:val="none" w:sz="0" w:space="0" w:color="auto"/>
        <w:bottom w:val="none" w:sz="0" w:space="0" w:color="auto"/>
        <w:right w:val="none" w:sz="0" w:space="0" w:color="auto"/>
      </w:divBdr>
    </w:div>
    <w:div w:id="1771201875">
      <w:bodyDiv w:val="1"/>
      <w:marLeft w:val="0"/>
      <w:marRight w:val="0"/>
      <w:marTop w:val="0"/>
      <w:marBottom w:val="0"/>
      <w:divBdr>
        <w:top w:val="none" w:sz="0" w:space="0" w:color="auto"/>
        <w:left w:val="none" w:sz="0" w:space="0" w:color="auto"/>
        <w:bottom w:val="none" w:sz="0" w:space="0" w:color="auto"/>
        <w:right w:val="none" w:sz="0" w:space="0" w:color="auto"/>
      </w:divBdr>
    </w:div>
    <w:div w:id="1782144503">
      <w:bodyDiv w:val="1"/>
      <w:marLeft w:val="0"/>
      <w:marRight w:val="0"/>
      <w:marTop w:val="0"/>
      <w:marBottom w:val="0"/>
      <w:divBdr>
        <w:top w:val="none" w:sz="0" w:space="0" w:color="auto"/>
        <w:left w:val="none" w:sz="0" w:space="0" w:color="auto"/>
        <w:bottom w:val="none" w:sz="0" w:space="0" w:color="auto"/>
        <w:right w:val="none" w:sz="0" w:space="0" w:color="auto"/>
      </w:divBdr>
    </w:div>
    <w:div w:id="1787187789">
      <w:bodyDiv w:val="1"/>
      <w:marLeft w:val="0"/>
      <w:marRight w:val="0"/>
      <w:marTop w:val="0"/>
      <w:marBottom w:val="0"/>
      <w:divBdr>
        <w:top w:val="none" w:sz="0" w:space="0" w:color="auto"/>
        <w:left w:val="none" w:sz="0" w:space="0" w:color="auto"/>
        <w:bottom w:val="none" w:sz="0" w:space="0" w:color="auto"/>
        <w:right w:val="none" w:sz="0" w:space="0" w:color="auto"/>
      </w:divBdr>
    </w:div>
    <w:div w:id="1787651892">
      <w:bodyDiv w:val="1"/>
      <w:marLeft w:val="0"/>
      <w:marRight w:val="0"/>
      <w:marTop w:val="0"/>
      <w:marBottom w:val="0"/>
      <w:divBdr>
        <w:top w:val="none" w:sz="0" w:space="0" w:color="auto"/>
        <w:left w:val="none" w:sz="0" w:space="0" w:color="auto"/>
        <w:bottom w:val="none" w:sz="0" w:space="0" w:color="auto"/>
        <w:right w:val="none" w:sz="0" w:space="0" w:color="auto"/>
      </w:divBdr>
    </w:div>
    <w:div w:id="1791515086">
      <w:bodyDiv w:val="1"/>
      <w:marLeft w:val="0"/>
      <w:marRight w:val="0"/>
      <w:marTop w:val="0"/>
      <w:marBottom w:val="0"/>
      <w:divBdr>
        <w:top w:val="none" w:sz="0" w:space="0" w:color="auto"/>
        <w:left w:val="none" w:sz="0" w:space="0" w:color="auto"/>
        <w:bottom w:val="none" w:sz="0" w:space="0" w:color="auto"/>
        <w:right w:val="none" w:sz="0" w:space="0" w:color="auto"/>
      </w:divBdr>
    </w:div>
    <w:div w:id="1793792705">
      <w:bodyDiv w:val="1"/>
      <w:marLeft w:val="0"/>
      <w:marRight w:val="0"/>
      <w:marTop w:val="0"/>
      <w:marBottom w:val="0"/>
      <w:divBdr>
        <w:top w:val="none" w:sz="0" w:space="0" w:color="auto"/>
        <w:left w:val="none" w:sz="0" w:space="0" w:color="auto"/>
        <w:bottom w:val="none" w:sz="0" w:space="0" w:color="auto"/>
        <w:right w:val="none" w:sz="0" w:space="0" w:color="auto"/>
      </w:divBdr>
    </w:div>
    <w:div w:id="1795443228">
      <w:bodyDiv w:val="1"/>
      <w:marLeft w:val="0"/>
      <w:marRight w:val="0"/>
      <w:marTop w:val="0"/>
      <w:marBottom w:val="0"/>
      <w:divBdr>
        <w:top w:val="none" w:sz="0" w:space="0" w:color="auto"/>
        <w:left w:val="none" w:sz="0" w:space="0" w:color="auto"/>
        <w:bottom w:val="none" w:sz="0" w:space="0" w:color="auto"/>
        <w:right w:val="none" w:sz="0" w:space="0" w:color="auto"/>
      </w:divBdr>
    </w:div>
    <w:div w:id="1796632700">
      <w:bodyDiv w:val="1"/>
      <w:marLeft w:val="0"/>
      <w:marRight w:val="0"/>
      <w:marTop w:val="0"/>
      <w:marBottom w:val="0"/>
      <w:divBdr>
        <w:top w:val="none" w:sz="0" w:space="0" w:color="auto"/>
        <w:left w:val="none" w:sz="0" w:space="0" w:color="auto"/>
        <w:bottom w:val="none" w:sz="0" w:space="0" w:color="auto"/>
        <w:right w:val="none" w:sz="0" w:space="0" w:color="auto"/>
      </w:divBdr>
    </w:div>
    <w:div w:id="1798141761">
      <w:bodyDiv w:val="1"/>
      <w:marLeft w:val="0"/>
      <w:marRight w:val="0"/>
      <w:marTop w:val="0"/>
      <w:marBottom w:val="0"/>
      <w:divBdr>
        <w:top w:val="none" w:sz="0" w:space="0" w:color="auto"/>
        <w:left w:val="none" w:sz="0" w:space="0" w:color="auto"/>
        <w:bottom w:val="none" w:sz="0" w:space="0" w:color="auto"/>
        <w:right w:val="none" w:sz="0" w:space="0" w:color="auto"/>
      </w:divBdr>
    </w:div>
    <w:div w:id="1799567453">
      <w:bodyDiv w:val="1"/>
      <w:marLeft w:val="0"/>
      <w:marRight w:val="0"/>
      <w:marTop w:val="0"/>
      <w:marBottom w:val="0"/>
      <w:divBdr>
        <w:top w:val="none" w:sz="0" w:space="0" w:color="auto"/>
        <w:left w:val="none" w:sz="0" w:space="0" w:color="auto"/>
        <w:bottom w:val="none" w:sz="0" w:space="0" w:color="auto"/>
        <w:right w:val="none" w:sz="0" w:space="0" w:color="auto"/>
      </w:divBdr>
    </w:div>
    <w:div w:id="1799911172">
      <w:bodyDiv w:val="1"/>
      <w:marLeft w:val="0"/>
      <w:marRight w:val="0"/>
      <w:marTop w:val="0"/>
      <w:marBottom w:val="0"/>
      <w:divBdr>
        <w:top w:val="none" w:sz="0" w:space="0" w:color="auto"/>
        <w:left w:val="none" w:sz="0" w:space="0" w:color="auto"/>
        <w:bottom w:val="none" w:sz="0" w:space="0" w:color="auto"/>
        <w:right w:val="none" w:sz="0" w:space="0" w:color="auto"/>
      </w:divBdr>
    </w:div>
    <w:div w:id="1806462104">
      <w:bodyDiv w:val="1"/>
      <w:marLeft w:val="0"/>
      <w:marRight w:val="0"/>
      <w:marTop w:val="0"/>
      <w:marBottom w:val="0"/>
      <w:divBdr>
        <w:top w:val="none" w:sz="0" w:space="0" w:color="auto"/>
        <w:left w:val="none" w:sz="0" w:space="0" w:color="auto"/>
        <w:bottom w:val="none" w:sz="0" w:space="0" w:color="auto"/>
        <w:right w:val="none" w:sz="0" w:space="0" w:color="auto"/>
      </w:divBdr>
    </w:div>
    <w:div w:id="1813521873">
      <w:bodyDiv w:val="1"/>
      <w:marLeft w:val="0"/>
      <w:marRight w:val="0"/>
      <w:marTop w:val="0"/>
      <w:marBottom w:val="0"/>
      <w:divBdr>
        <w:top w:val="none" w:sz="0" w:space="0" w:color="auto"/>
        <w:left w:val="none" w:sz="0" w:space="0" w:color="auto"/>
        <w:bottom w:val="none" w:sz="0" w:space="0" w:color="auto"/>
        <w:right w:val="none" w:sz="0" w:space="0" w:color="auto"/>
      </w:divBdr>
    </w:div>
    <w:div w:id="1814330508">
      <w:bodyDiv w:val="1"/>
      <w:marLeft w:val="0"/>
      <w:marRight w:val="0"/>
      <w:marTop w:val="0"/>
      <w:marBottom w:val="0"/>
      <w:divBdr>
        <w:top w:val="none" w:sz="0" w:space="0" w:color="auto"/>
        <w:left w:val="none" w:sz="0" w:space="0" w:color="auto"/>
        <w:bottom w:val="none" w:sz="0" w:space="0" w:color="auto"/>
        <w:right w:val="none" w:sz="0" w:space="0" w:color="auto"/>
      </w:divBdr>
    </w:div>
    <w:div w:id="1818183464">
      <w:bodyDiv w:val="1"/>
      <w:marLeft w:val="0"/>
      <w:marRight w:val="0"/>
      <w:marTop w:val="0"/>
      <w:marBottom w:val="0"/>
      <w:divBdr>
        <w:top w:val="none" w:sz="0" w:space="0" w:color="auto"/>
        <w:left w:val="none" w:sz="0" w:space="0" w:color="auto"/>
        <w:bottom w:val="none" w:sz="0" w:space="0" w:color="auto"/>
        <w:right w:val="none" w:sz="0" w:space="0" w:color="auto"/>
      </w:divBdr>
    </w:div>
    <w:div w:id="1818379042">
      <w:bodyDiv w:val="1"/>
      <w:marLeft w:val="0"/>
      <w:marRight w:val="0"/>
      <w:marTop w:val="0"/>
      <w:marBottom w:val="0"/>
      <w:divBdr>
        <w:top w:val="none" w:sz="0" w:space="0" w:color="auto"/>
        <w:left w:val="none" w:sz="0" w:space="0" w:color="auto"/>
        <w:bottom w:val="none" w:sz="0" w:space="0" w:color="auto"/>
        <w:right w:val="none" w:sz="0" w:space="0" w:color="auto"/>
      </w:divBdr>
    </w:div>
    <w:div w:id="1831671509">
      <w:bodyDiv w:val="1"/>
      <w:marLeft w:val="0"/>
      <w:marRight w:val="0"/>
      <w:marTop w:val="0"/>
      <w:marBottom w:val="0"/>
      <w:divBdr>
        <w:top w:val="none" w:sz="0" w:space="0" w:color="auto"/>
        <w:left w:val="none" w:sz="0" w:space="0" w:color="auto"/>
        <w:bottom w:val="none" w:sz="0" w:space="0" w:color="auto"/>
        <w:right w:val="none" w:sz="0" w:space="0" w:color="auto"/>
      </w:divBdr>
    </w:div>
    <w:div w:id="1834099000">
      <w:bodyDiv w:val="1"/>
      <w:marLeft w:val="0"/>
      <w:marRight w:val="0"/>
      <w:marTop w:val="0"/>
      <w:marBottom w:val="0"/>
      <w:divBdr>
        <w:top w:val="none" w:sz="0" w:space="0" w:color="auto"/>
        <w:left w:val="none" w:sz="0" w:space="0" w:color="auto"/>
        <w:bottom w:val="none" w:sz="0" w:space="0" w:color="auto"/>
        <w:right w:val="none" w:sz="0" w:space="0" w:color="auto"/>
      </w:divBdr>
    </w:div>
    <w:div w:id="1835488652">
      <w:bodyDiv w:val="1"/>
      <w:marLeft w:val="0"/>
      <w:marRight w:val="0"/>
      <w:marTop w:val="0"/>
      <w:marBottom w:val="0"/>
      <w:divBdr>
        <w:top w:val="none" w:sz="0" w:space="0" w:color="auto"/>
        <w:left w:val="none" w:sz="0" w:space="0" w:color="auto"/>
        <w:bottom w:val="none" w:sz="0" w:space="0" w:color="auto"/>
        <w:right w:val="none" w:sz="0" w:space="0" w:color="auto"/>
      </w:divBdr>
    </w:div>
    <w:div w:id="1838182701">
      <w:bodyDiv w:val="1"/>
      <w:marLeft w:val="0"/>
      <w:marRight w:val="0"/>
      <w:marTop w:val="0"/>
      <w:marBottom w:val="0"/>
      <w:divBdr>
        <w:top w:val="none" w:sz="0" w:space="0" w:color="auto"/>
        <w:left w:val="none" w:sz="0" w:space="0" w:color="auto"/>
        <w:bottom w:val="none" w:sz="0" w:space="0" w:color="auto"/>
        <w:right w:val="none" w:sz="0" w:space="0" w:color="auto"/>
      </w:divBdr>
    </w:div>
    <w:div w:id="1838224269">
      <w:bodyDiv w:val="1"/>
      <w:marLeft w:val="0"/>
      <w:marRight w:val="0"/>
      <w:marTop w:val="0"/>
      <w:marBottom w:val="0"/>
      <w:divBdr>
        <w:top w:val="none" w:sz="0" w:space="0" w:color="auto"/>
        <w:left w:val="none" w:sz="0" w:space="0" w:color="auto"/>
        <w:bottom w:val="none" w:sz="0" w:space="0" w:color="auto"/>
        <w:right w:val="none" w:sz="0" w:space="0" w:color="auto"/>
      </w:divBdr>
    </w:div>
    <w:div w:id="1838767586">
      <w:bodyDiv w:val="1"/>
      <w:marLeft w:val="0"/>
      <w:marRight w:val="0"/>
      <w:marTop w:val="0"/>
      <w:marBottom w:val="0"/>
      <w:divBdr>
        <w:top w:val="none" w:sz="0" w:space="0" w:color="auto"/>
        <w:left w:val="none" w:sz="0" w:space="0" w:color="auto"/>
        <w:bottom w:val="none" w:sz="0" w:space="0" w:color="auto"/>
        <w:right w:val="none" w:sz="0" w:space="0" w:color="auto"/>
      </w:divBdr>
    </w:div>
    <w:div w:id="1843661367">
      <w:bodyDiv w:val="1"/>
      <w:marLeft w:val="0"/>
      <w:marRight w:val="0"/>
      <w:marTop w:val="0"/>
      <w:marBottom w:val="0"/>
      <w:divBdr>
        <w:top w:val="none" w:sz="0" w:space="0" w:color="auto"/>
        <w:left w:val="none" w:sz="0" w:space="0" w:color="auto"/>
        <w:bottom w:val="none" w:sz="0" w:space="0" w:color="auto"/>
        <w:right w:val="none" w:sz="0" w:space="0" w:color="auto"/>
      </w:divBdr>
    </w:div>
    <w:div w:id="1847789600">
      <w:bodyDiv w:val="1"/>
      <w:marLeft w:val="0"/>
      <w:marRight w:val="0"/>
      <w:marTop w:val="0"/>
      <w:marBottom w:val="0"/>
      <w:divBdr>
        <w:top w:val="none" w:sz="0" w:space="0" w:color="auto"/>
        <w:left w:val="none" w:sz="0" w:space="0" w:color="auto"/>
        <w:bottom w:val="none" w:sz="0" w:space="0" w:color="auto"/>
        <w:right w:val="none" w:sz="0" w:space="0" w:color="auto"/>
      </w:divBdr>
    </w:div>
    <w:div w:id="1849172708">
      <w:bodyDiv w:val="1"/>
      <w:marLeft w:val="0"/>
      <w:marRight w:val="0"/>
      <w:marTop w:val="0"/>
      <w:marBottom w:val="0"/>
      <w:divBdr>
        <w:top w:val="none" w:sz="0" w:space="0" w:color="auto"/>
        <w:left w:val="none" w:sz="0" w:space="0" w:color="auto"/>
        <w:bottom w:val="none" w:sz="0" w:space="0" w:color="auto"/>
        <w:right w:val="none" w:sz="0" w:space="0" w:color="auto"/>
      </w:divBdr>
    </w:div>
    <w:div w:id="1849446944">
      <w:bodyDiv w:val="1"/>
      <w:marLeft w:val="0"/>
      <w:marRight w:val="0"/>
      <w:marTop w:val="0"/>
      <w:marBottom w:val="0"/>
      <w:divBdr>
        <w:top w:val="none" w:sz="0" w:space="0" w:color="auto"/>
        <w:left w:val="none" w:sz="0" w:space="0" w:color="auto"/>
        <w:bottom w:val="none" w:sz="0" w:space="0" w:color="auto"/>
        <w:right w:val="none" w:sz="0" w:space="0" w:color="auto"/>
      </w:divBdr>
    </w:div>
    <w:div w:id="1863128402">
      <w:bodyDiv w:val="1"/>
      <w:marLeft w:val="0"/>
      <w:marRight w:val="0"/>
      <w:marTop w:val="0"/>
      <w:marBottom w:val="0"/>
      <w:divBdr>
        <w:top w:val="none" w:sz="0" w:space="0" w:color="auto"/>
        <w:left w:val="none" w:sz="0" w:space="0" w:color="auto"/>
        <w:bottom w:val="none" w:sz="0" w:space="0" w:color="auto"/>
        <w:right w:val="none" w:sz="0" w:space="0" w:color="auto"/>
      </w:divBdr>
    </w:div>
    <w:div w:id="1866214393">
      <w:bodyDiv w:val="1"/>
      <w:marLeft w:val="0"/>
      <w:marRight w:val="0"/>
      <w:marTop w:val="0"/>
      <w:marBottom w:val="0"/>
      <w:divBdr>
        <w:top w:val="none" w:sz="0" w:space="0" w:color="auto"/>
        <w:left w:val="none" w:sz="0" w:space="0" w:color="auto"/>
        <w:bottom w:val="none" w:sz="0" w:space="0" w:color="auto"/>
        <w:right w:val="none" w:sz="0" w:space="0" w:color="auto"/>
      </w:divBdr>
    </w:div>
    <w:div w:id="1867399840">
      <w:bodyDiv w:val="1"/>
      <w:marLeft w:val="0"/>
      <w:marRight w:val="0"/>
      <w:marTop w:val="0"/>
      <w:marBottom w:val="0"/>
      <w:divBdr>
        <w:top w:val="none" w:sz="0" w:space="0" w:color="auto"/>
        <w:left w:val="none" w:sz="0" w:space="0" w:color="auto"/>
        <w:bottom w:val="none" w:sz="0" w:space="0" w:color="auto"/>
        <w:right w:val="none" w:sz="0" w:space="0" w:color="auto"/>
      </w:divBdr>
    </w:div>
    <w:div w:id="1869905280">
      <w:bodyDiv w:val="1"/>
      <w:marLeft w:val="0"/>
      <w:marRight w:val="0"/>
      <w:marTop w:val="0"/>
      <w:marBottom w:val="0"/>
      <w:divBdr>
        <w:top w:val="none" w:sz="0" w:space="0" w:color="auto"/>
        <w:left w:val="none" w:sz="0" w:space="0" w:color="auto"/>
        <w:bottom w:val="none" w:sz="0" w:space="0" w:color="auto"/>
        <w:right w:val="none" w:sz="0" w:space="0" w:color="auto"/>
      </w:divBdr>
    </w:div>
    <w:div w:id="1872109846">
      <w:bodyDiv w:val="1"/>
      <w:marLeft w:val="0"/>
      <w:marRight w:val="0"/>
      <w:marTop w:val="0"/>
      <w:marBottom w:val="0"/>
      <w:divBdr>
        <w:top w:val="none" w:sz="0" w:space="0" w:color="auto"/>
        <w:left w:val="none" w:sz="0" w:space="0" w:color="auto"/>
        <w:bottom w:val="none" w:sz="0" w:space="0" w:color="auto"/>
        <w:right w:val="none" w:sz="0" w:space="0" w:color="auto"/>
      </w:divBdr>
    </w:div>
    <w:div w:id="1872303952">
      <w:bodyDiv w:val="1"/>
      <w:marLeft w:val="0"/>
      <w:marRight w:val="0"/>
      <w:marTop w:val="0"/>
      <w:marBottom w:val="0"/>
      <w:divBdr>
        <w:top w:val="none" w:sz="0" w:space="0" w:color="auto"/>
        <w:left w:val="none" w:sz="0" w:space="0" w:color="auto"/>
        <w:bottom w:val="none" w:sz="0" w:space="0" w:color="auto"/>
        <w:right w:val="none" w:sz="0" w:space="0" w:color="auto"/>
      </w:divBdr>
    </w:div>
    <w:div w:id="1873300605">
      <w:bodyDiv w:val="1"/>
      <w:marLeft w:val="0"/>
      <w:marRight w:val="0"/>
      <w:marTop w:val="0"/>
      <w:marBottom w:val="0"/>
      <w:divBdr>
        <w:top w:val="none" w:sz="0" w:space="0" w:color="auto"/>
        <w:left w:val="none" w:sz="0" w:space="0" w:color="auto"/>
        <w:bottom w:val="none" w:sz="0" w:space="0" w:color="auto"/>
        <w:right w:val="none" w:sz="0" w:space="0" w:color="auto"/>
      </w:divBdr>
    </w:div>
    <w:div w:id="1879317402">
      <w:bodyDiv w:val="1"/>
      <w:marLeft w:val="0"/>
      <w:marRight w:val="0"/>
      <w:marTop w:val="0"/>
      <w:marBottom w:val="0"/>
      <w:divBdr>
        <w:top w:val="none" w:sz="0" w:space="0" w:color="auto"/>
        <w:left w:val="none" w:sz="0" w:space="0" w:color="auto"/>
        <w:bottom w:val="none" w:sz="0" w:space="0" w:color="auto"/>
        <w:right w:val="none" w:sz="0" w:space="0" w:color="auto"/>
      </w:divBdr>
    </w:div>
    <w:div w:id="1880504848">
      <w:bodyDiv w:val="1"/>
      <w:marLeft w:val="0"/>
      <w:marRight w:val="0"/>
      <w:marTop w:val="0"/>
      <w:marBottom w:val="0"/>
      <w:divBdr>
        <w:top w:val="none" w:sz="0" w:space="0" w:color="auto"/>
        <w:left w:val="none" w:sz="0" w:space="0" w:color="auto"/>
        <w:bottom w:val="none" w:sz="0" w:space="0" w:color="auto"/>
        <w:right w:val="none" w:sz="0" w:space="0" w:color="auto"/>
      </w:divBdr>
    </w:div>
    <w:div w:id="1881435058">
      <w:bodyDiv w:val="1"/>
      <w:marLeft w:val="0"/>
      <w:marRight w:val="0"/>
      <w:marTop w:val="0"/>
      <w:marBottom w:val="0"/>
      <w:divBdr>
        <w:top w:val="none" w:sz="0" w:space="0" w:color="auto"/>
        <w:left w:val="none" w:sz="0" w:space="0" w:color="auto"/>
        <w:bottom w:val="none" w:sz="0" w:space="0" w:color="auto"/>
        <w:right w:val="none" w:sz="0" w:space="0" w:color="auto"/>
      </w:divBdr>
    </w:div>
    <w:div w:id="1884513669">
      <w:bodyDiv w:val="1"/>
      <w:marLeft w:val="0"/>
      <w:marRight w:val="0"/>
      <w:marTop w:val="0"/>
      <w:marBottom w:val="0"/>
      <w:divBdr>
        <w:top w:val="none" w:sz="0" w:space="0" w:color="auto"/>
        <w:left w:val="none" w:sz="0" w:space="0" w:color="auto"/>
        <w:bottom w:val="none" w:sz="0" w:space="0" w:color="auto"/>
        <w:right w:val="none" w:sz="0" w:space="0" w:color="auto"/>
      </w:divBdr>
    </w:div>
    <w:div w:id="1889368837">
      <w:bodyDiv w:val="1"/>
      <w:marLeft w:val="0"/>
      <w:marRight w:val="0"/>
      <w:marTop w:val="0"/>
      <w:marBottom w:val="0"/>
      <w:divBdr>
        <w:top w:val="none" w:sz="0" w:space="0" w:color="auto"/>
        <w:left w:val="none" w:sz="0" w:space="0" w:color="auto"/>
        <w:bottom w:val="none" w:sz="0" w:space="0" w:color="auto"/>
        <w:right w:val="none" w:sz="0" w:space="0" w:color="auto"/>
      </w:divBdr>
    </w:div>
    <w:div w:id="1910730053">
      <w:bodyDiv w:val="1"/>
      <w:marLeft w:val="0"/>
      <w:marRight w:val="0"/>
      <w:marTop w:val="0"/>
      <w:marBottom w:val="0"/>
      <w:divBdr>
        <w:top w:val="none" w:sz="0" w:space="0" w:color="auto"/>
        <w:left w:val="none" w:sz="0" w:space="0" w:color="auto"/>
        <w:bottom w:val="none" w:sz="0" w:space="0" w:color="auto"/>
        <w:right w:val="none" w:sz="0" w:space="0" w:color="auto"/>
      </w:divBdr>
    </w:div>
    <w:div w:id="1911303137">
      <w:bodyDiv w:val="1"/>
      <w:marLeft w:val="0"/>
      <w:marRight w:val="0"/>
      <w:marTop w:val="0"/>
      <w:marBottom w:val="0"/>
      <w:divBdr>
        <w:top w:val="none" w:sz="0" w:space="0" w:color="auto"/>
        <w:left w:val="none" w:sz="0" w:space="0" w:color="auto"/>
        <w:bottom w:val="none" w:sz="0" w:space="0" w:color="auto"/>
        <w:right w:val="none" w:sz="0" w:space="0" w:color="auto"/>
      </w:divBdr>
    </w:div>
    <w:div w:id="1911691783">
      <w:bodyDiv w:val="1"/>
      <w:marLeft w:val="0"/>
      <w:marRight w:val="0"/>
      <w:marTop w:val="0"/>
      <w:marBottom w:val="0"/>
      <w:divBdr>
        <w:top w:val="none" w:sz="0" w:space="0" w:color="auto"/>
        <w:left w:val="none" w:sz="0" w:space="0" w:color="auto"/>
        <w:bottom w:val="none" w:sz="0" w:space="0" w:color="auto"/>
        <w:right w:val="none" w:sz="0" w:space="0" w:color="auto"/>
      </w:divBdr>
    </w:div>
    <w:div w:id="1913587920">
      <w:bodyDiv w:val="1"/>
      <w:marLeft w:val="0"/>
      <w:marRight w:val="0"/>
      <w:marTop w:val="0"/>
      <w:marBottom w:val="0"/>
      <w:divBdr>
        <w:top w:val="none" w:sz="0" w:space="0" w:color="auto"/>
        <w:left w:val="none" w:sz="0" w:space="0" w:color="auto"/>
        <w:bottom w:val="none" w:sz="0" w:space="0" w:color="auto"/>
        <w:right w:val="none" w:sz="0" w:space="0" w:color="auto"/>
      </w:divBdr>
    </w:div>
    <w:div w:id="1915386410">
      <w:bodyDiv w:val="1"/>
      <w:marLeft w:val="0"/>
      <w:marRight w:val="0"/>
      <w:marTop w:val="0"/>
      <w:marBottom w:val="0"/>
      <w:divBdr>
        <w:top w:val="none" w:sz="0" w:space="0" w:color="auto"/>
        <w:left w:val="none" w:sz="0" w:space="0" w:color="auto"/>
        <w:bottom w:val="none" w:sz="0" w:space="0" w:color="auto"/>
        <w:right w:val="none" w:sz="0" w:space="0" w:color="auto"/>
      </w:divBdr>
    </w:div>
    <w:div w:id="1916888478">
      <w:bodyDiv w:val="1"/>
      <w:marLeft w:val="0"/>
      <w:marRight w:val="0"/>
      <w:marTop w:val="0"/>
      <w:marBottom w:val="0"/>
      <w:divBdr>
        <w:top w:val="none" w:sz="0" w:space="0" w:color="auto"/>
        <w:left w:val="none" w:sz="0" w:space="0" w:color="auto"/>
        <w:bottom w:val="none" w:sz="0" w:space="0" w:color="auto"/>
        <w:right w:val="none" w:sz="0" w:space="0" w:color="auto"/>
      </w:divBdr>
    </w:div>
    <w:div w:id="1917127452">
      <w:bodyDiv w:val="1"/>
      <w:marLeft w:val="0"/>
      <w:marRight w:val="0"/>
      <w:marTop w:val="0"/>
      <w:marBottom w:val="0"/>
      <w:divBdr>
        <w:top w:val="none" w:sz="0" w:space="0" w:color="auto"/>
        <w:left w:val="none" w:sz="0" w:space="0" w:color="auto"/>
        <w:bottom w:val="none" w:sz="0" w:space="0" w:color="auto"/>
        <w:right w:val="none" w:sz="0" w:space="0" w:color="auto"/>
      </w:divBdr>
    </w:div>
    <w:div w:id="1920820701">
      <w:bodyDiv w:val="1"/>
      <w:marLeft w:val="0"/>
      <w:marRight w:val="0"/>
      <w:marTop w:val="0"/>
      <w:marBottom w:val="0"/>
      <w:divBdr>
        <w:top w:val="none" w:sz="0" w:space="0" w:color="auto"/>
        <w:left w:val="none" w:sz="0" w:space="0" w:color="auto"/>
        <w:bottom w:val="none" w:sz="0" w:space="0" w:color="auto"/>
        <w:right w:val="none" w:sz="0" w:space="0" w:color="auto"/>
      </w:divBdr>
    </w:div>
    <w:div w:id="1920826003">
      <w:bodyDiv w:val="1"/>
      <w:marLeft w:val="0"/>
      <w:marRight w:val="0"/>
      <w:marTop w:val="0"/>
      <w:marBottom w:val="0"/>
      <w:divBdr>
        <w:top w:val="none" w:sz="0" w:space="0" w:color="auto"/>
        <w:left w:val="none" w:sz="0" w:space="0" w:color="auto"/>
        <w:bottom w:val="none" w:sz="0" w:space="0" w:color="auto"/>
        <w:right w:val="none" w:sz="0" w:space="0" w:color="auto"/>
      </w:divBdr>
    </w:div>
    <w:div w:id="1928035082">
      <w:bodyDiv w:val="1"/>
      <w:marLeft w:val="0"/>
      <w:marRight w:val="0"/>
      <w:marTop w:val="0"/>
      <w:marBottom w:val="0"/>
      <w:divBdr>
        <w:top w:val="none" w:sz="0" w:space="0" w:color="auto"/>
        <w:left w:val="none" w:sz="0" w:space="0" w:color="auto"/>
        <w:bottom w:val="none" w:sz="0" w:space="0" w:color="auto"/>
        <w:right w:val="none" w:sz="0" w:space="0" w:color="auto"/>
      </w:divBdr>
    </w:div>
    <w:div w:id="1933390315">
      <w:bodyDiv w:val="1"/>
      <w:marLeft w:val="0"/>
      <w:marRight w:val="0"/>
      <w:marTop w:val="0"/>
      <w:marBottom w:val="0"/>
      <w:divBdr>
        <w:top w:val="none" w:sz="0" w:space="0" w:color="auto"/>
        <w:left w:val="none" w:sz="0" w:space="0" w:color="auto"/>
        <w:bottom w:val="none" w:sz="0" w:space="0" w:color="auto"/>
        <w:right w:val="none" w:sz="0" w:space="0" w:color="auto"/>
      </w:divBdr>
    </w:div>
    <w:div w:id="1933589628">
      <w:bodyDiv w:val="1"/>
      <w:marLeft w:val="0"/>
      <w:marRight w:val="0"/>
      <w:marTop w:val="0"/>
      <w:marBottom w:val="0"/>
      <w:divBdr>
        <w:top w:val="none" w:sz="0" w:space="0" w:color="auto"/>
        <w:left w:val="none" w:sz="0" w:space="0" w:color="auto"/>
        <w:bottom w:val="none" w:sz="0" w:space="0" w:color="auto"/>
        <w:right w:val="none" w:sz="0" w:space="0" w:color="auto"/>
      </w:divBdr>
    </w:div>
    <w:div w:id="1934897807">
      <w:bodyDiv w:val="1"/>
      <w:marLeft w:val="0"/>
      <w:marRight w:val="0"/>
      <w:marTop w:val="0"/>
      <w:marBottom w:val="0"/>
      <w:divBdr>
        <w:top w:val="none" w:sz="0" w:space="0" w:color="auto"/>
        <w:left w:val="none" w:sz="0" w:space="0" w:color="auto"/>
        <w:bottom w:val="none" w:sz="0" w:space="0" w:color="auto"/>
        <w:right w:val="none" w:sz="0" w:space="0" w:color="auto"/>
      </w:divBdr>
    </w:div>
    <w:div w:id="1943995586">
      <w:bodyDiv w:val="1"/>
      <w:marLeft w:val="0"/>
      <w:marRight w:val="0"/>
      <w:marTop w:val="0"/>
      <w:marBottom w:val="0"/>
      <w:divBdr>
        <w:top w:val="none" w:sz="0" w:space="0" w:color="auto"/>
        <w:left w:val="none" w:sz="0" w:space="0" w:color="auto"/>
        <w:bottom w:val="none" w:sz="0" w:space="0" w:color="auto"/>
        <w:right w:val="none" w:sz="0" w:space="0" w:color="auto"/>
      </w:divBdr>
    </w:div>
    <w:div w:id="1946955768">
      <w:bodyDiv w:val="1"/>
      <w:marLeft w:val="0"/>
      <w:marRight w:val="0"/>
      <w:marTop w:val="0"/>
      <w:marBottom w:val="0"/>
      <w:divBdr>
        <w:top w:val="none" w:sz="0" w:space="0" w:color="auto"/>
        <w:left w:val="none" w:sz="0" w:space="0" w:color="auto"/>
        <w:bottom w:val="none" w:sz="0" w:space="0" w:color="auto"/>
        <w:right w:val="none" w:sz="0" w:space="0" w:color="auto"/>
      </w:divBdr>
    </w:div>
    <w:div w:id="1947535412">
      <w:bodyDiv w:val="1"/>
      <w:marLeft w:val="0"/>
      <w:marRight w:val="0"/>
      <w:marTop w:val="0"/>
      <w:marBottom w:val="0"/>
      <w:divBdr>
        <w:top w:val="none" w:sz="0" w:space="0" w:color="auto"/>
        <w:left w:val="none" w:sz="0" w:space="0" w:color="auto"/>
        <w:bottom w:val="none" w:sz="0" w:space="0" w:color="auto"/>
        <w:right w:val="none" w:sz="0" w:space="0" w:color="auto"/>
      </w:divBdr>
    </w:div>
    <w:div w:id="1948542695">
      <w:bodyDiv w:val="1"/>
      <w:marLeft w:val="0"/>
      <w:marRight w:val="0"/>
      <w:marTop w:val="0"/>
      <w:marBottom w:val="0"/>
      <w:divBdr>
        <w:top w:val="none" w:sz="0" w:space="0" w:color="auto"/>
        <w:left w:val="none" w:sz="0" w:space="0" w:color="auto"/>
        <w:bottom w:val="none" w:sz="0" w:space="0" w:color="auto"/>
        <w:right w:val="none" w:sz="0" w:space="0" w:color="auto"/>
      </w:divBdr>
    </w:div>
    <w:div w:id="1961568159">
      <w:bodyDiv w:val="1"/>
      <w:marLeft w:val="0"/>
      <w:marRight w:val="0"/>
      <w:marTop w:val="0"/>
      <w:marBottom w:val="0"/>
      <w:divBdr>
        <w:top w:val="none" w:sz="0" w:space="0" w:color="auto"/>
        <w:left w:val="none" w:sz="0" w:space="0" w:color="auto"/>
        <w:bottom w:val="none" w:sz="0" w:space="0" w:color="auto"/>
        <w:right w:val="none" w:sz="0" w:space="0" w:color="auto"/>
      </w:divBdr>
    </w:div>
    <w:div w:id="1961765871">
      <w:bodyDiv w:val="1"/>
      <w:marLeft w:val="0"/>
      <w:marRight w:val="0"/>
      <w:marTop w:val="0"/>
      <w:marBottom w:val="0"/>
      <w:divBdr>
        <w:top w:val="none" w:sz="0" w:space="0" w:color="auto"/>
        <w:left w:val="none" w:sz="0" w:space="0" w:color="auto"/>
        <w:bottom w:val="none" w:sz="0" w:space="0" w:color="auto"/>
        <w:right w:val="none" w:sz="0" w:space="0" w:color="auto"/>
      </w:divBdr>
    </w:div>
    <w:div w:id="1967614635">
      <w:bodyDiv w:val="1"/>
      <w:marLeft w:val="0"/>
      <w:marRight w:val="0"/>
      <w:marTop w:val="0"/>
      <w:marBottom w:val="0"/>
      <w:divBdr>
        <w:top w:val="none" w:sz="0" w:space="0" w:color="auto"/>
        <w:left w:val="none" w:sz="0" w:space="0" w:color="auto"/>
        <w:bottom w:val="none" w:sz="0" w:space="0" w:color="auto"/>
        <w:right w:val="none" w:sz="0" w:space="0" w:color="auto"/>
      </w:divBdr>
    </w:div>
    <w:div w:id="1969582813">
      <w:bodyDiv w:val="1"/>
      <w:marLeft w:val="0"/>
      <w:marRight w:val="0"/>
      <w:marTop w:val="0"/>
      <w:marBottom w:val="0"/>
      <w:divBdr>
        <w:top w:val="none" w:sz="0" w:space="0" w:color="auto"/>
        <w:left w:val="none" w:sz="0" w:space="0" w:color="auto"/>
        <w:bottom w:val="none" w:sz="0" w:space="0" w:color="auto"/>
        <w:right w:val="none" w:sz="0" w:space="0" w:color="auto"/>
      </w:divBdr>
    </w:div>
    <w:div w:id="1973437119">
      <w:bodyDiv w:val="1"/>
      <w:marLeft w:val="0"/>
      <w:marRight w:val="0"/>
      <w:marTop w:val="0"/>
      <w:marBottom w:val="0"/>
      <w:divBdr>
        <w:top w:val="none" w:sz="0" w:space="0" w:color="auto"/>
        <w:left w:val="none" w:sz="0" w:space="0" w:color="auto"/>
        <w:bottom w:val="none" w:sz="0" w:space="0" w:color="auto"/>
        <w:right w:val="none" w:sz="0" w:space="0" w:color="auto"/>
      </w:divBdr>
    </w:div>
    <w:div w:id="1975987821">
      <w:bodyDiv w:val="1"/>
      <w:marLeft w:val="0"/>
      <w:marRight w:val="0"/>
      <w:marTop w:val="0"/>
      <w:marBottom w:val="0"/>
      <w:divBdr>
        <w:top w:val="none" w:sz="0" w:space="0" w:color="auto"/>
        <w:left w:val="none" w:sz="0" w:space="0" w:color="auto"/>
        <w:bottom w:val="none" w:sz="0" w:space="0" w:color="auto"/>
        <w:right w:val="none" w:sz="0" w:space="0" w:color="auto"/>
      </w:divBdr>
    </w:div>
    <w:div w:id="1984046697">
      <w:bodyDiv w:val="1"/>
      <w:marLeft w:val="0"/>
      <w:marRight w:val="0"/>
      <w:marTop w:val="0"/>
      <w:marBottom w:val="0"/>
      <w:divBdr>
        <w:top w:val="none" w:sz="0" w:space="0" w:color="auto"/>
        <w:left w:val="none" w:sz="0" w:space="0" w:color="auto"/>
        <w:bottom w:val="none" w:sz="0" w:space="0" w:color="auto"/>
        <w:right w:val="none" w:sz="0" w:space="0" w:color="auto"/>
      </w:divBdr>
    </w:div>
    <w:div w:id="1984774527">
      <w:bodyDiv w:val="1"/>
      <w:marLeft w:val="0"/>
      <w:marRight w:val="0"/>
      <w:marTop w:val="0"/>
      <w:marBottom w:val="0"/>
      <w:divBdr>
        <w:top w:val="none" w:sz="0" w:space="0" w:color="auto"/>
        <w:left w:val="none" w:sz="0" w:space="0" w:color="auto"/>
        <w:bottom w:val="none" w:sz="0" w:space="0" w:color="auto"/>
        <w:right w:val="none" w:sz="0" w:space="0" w:color="auto"/>
      </w:divBdr>
    </w:div>
    <w:div w:id="1988312928">
      <w:bodyDiv w:val="1"/>
      <w:marLeft w:val="0"/>
      <w:marRight w:val="0"/>
      <w:marTop w:val="0"/>
      <w:marBottom w:val="0"/>
      <w:divBdr>
        <w:top w:val="none" w:sz="0" w:space="0" w:color="auto"/>
        <w:left w:val="none" w:sz="0" w:space="0" w:color="auto"/>
        <w:bottom w:val="none" w:sz="0" w:space="0" w:color="auto"/>
        <w:right w:val="none" w:sz="0" w:space="0" w:color="auto"/>
      </w:divBdr>
    </w:div>
    <w:div w:id="1988780006">
      <w:bodyDiv w:val="1"/>
      <w:marLeft w:val="0"/>
      <w:marRight w:val="0"/>
      <w:marTop w:val="0"/>
      <w:marBottom w:val="0"/>
      <w:divBdr>
        <w:top w:val="none" w:sz="0" w:space="0" w:color="auto"/>
        <w:left w:val="none" w:sz="0" w:space="0" w:color="auto"/>
        <w:bottom w:val="none" w:sz="0" w:space="0" w:color="auto"/>
        <w:right w:val="none" w:sz="0" w:space="0" w:color="auto"/>
      </w:divBdr>
    </w:div>
    <w:div w:id="1992326304">
      <w:bodyDiv w:val="1"/>
      <w:marLeft w:val="0"/>
      <w:marRight w:val="0"/>
      <w:marTop w:val="0"/>
      <w:marBottom w:val="0"/>
      <w:divBdr>
        <w:top w:val="none" w:sz="0" w:space="0" w:color="auto"/>
        <w:left w:val="none" w:sz="0" w:space="0" w:color="auto"/>
        <w:bottom w:val="none" w:sz="0" w:space="0" w:color="auto"/>
        <w:right w:val="none" w:sz="0" w:space="0" w:color="auto"/>
      </w:divBdr>
    </w:div>
    <w:div w:id="1995982914">
      <w:bodyDiv w:val="1"/>
      <w:marLeft w:val="0"/>
      <w:marRight w:val="0"/>
      <w:marTop w:val="0"/>
      <w:marBottom w:val="0"/>
      <w:divBdr>
        <w:top w:val="none" w:sz="0" w:space="0" w:color="auto"/>
        <w:left w:val="none" w:sz="0" w:space="0" w:color="auto"/>
        <w:bottom w:val="none" w:sz="0" w:space="0" w:color="auto"/>
        <w:right w:val="none" w:sz="0" w:space="0" w:color="auto"/>
      </w:divBdr>
    </w:div>
    <w:div w:id="1997757844">
      <w:bodyDiv w:val="1"/>
      <w:marLeft w:val="0"/>
      <w:marRight w:val="0"/>
      <w:marTop w:val="0"/>
      <w:marBottom w:val="0"/>
      <w:divBdr>
        <w:top w:val="none" w:sz="0" w:space="0" w:color="auto"/>
        <w:left w:val="none" w:sz="0" w:space="0" w:color="auto"/>
        <w:bottom w:val="none" w:sz="0" w:space="0" w:color="auto"/>
        <w:right w:val="none" w:sz="0" w:space="0" w:color="auto"/>
      </w:divBdr>
    </w:div>
    <w:div w:id="1999117495">
      <w:bodyDiv w:val="1"/>
      <w:marLeft w:val="0"/>
      <w:marRight w:val="0"/>
      <w:marTop w:val="0"/>
      <w:marBottom w:val="0"/>
      <w:divBdr>
        <w:top w:val="none" w:sz="0" w:space="0" w:color="auto"/>
        <w:left w:val="none" w:sz="0" w:space="0" w:color="auto"/>
        <w:bottom w:val="none" w:sz="0" w:space="0" w:color="auto"/>
        <w:right w:val="none" w:sz="0" w:space="0" w:color="auto"/>
      </w:divBdr>
    </w:div>
    <w:div w:id="2001344752">
      <w:bodyDiv w:val="1"/>
      <w:marLeft w:val="0"/>
      <w:marRight w:val="0"/>
      <w:marTop w:val="0"/>
      <w:marBottom w:val="0"/>
      <w:divBdr>
        <w:top w:val="none" w:sz="0" w:space="0" w:color="auto"/>
        <w:left w:val="none" w:sz="0" w:space="0" w:color="auto"/>
        <w:bottom w:val="none" w:sz="0" w:space="0" w:color="auto"/>
        <w:right w:val="none" w:sz="0" w:space="0" w:color="auto"/>
      </w:divBdr>
    </w:div>
    <w:div w:id="2008093038">
      <w:bodyDiv w:val="1"/>
      <w:marLeft w:val="0"/>
      <w:marRight w:val="0"/>
      <w:marTop w:val="0"/>
      <w:marBottom w:val="0"/>
      <w:divBdr>
        <w:top w:val="none" w:sz="0" w:space="0" w:color="auto"/>
        <w:left w:val="none" w:sz="0" w:space="0" w:color="auto"/>
        <w:bottom w:val="none" w:sz="0" w:space="0" w:color="auto"/>
        <w:right w:val="none" w:sz="0" w:space="0" w:color="auto"/>
      </w:divBdr>
    </w:div>
    <w:div w:id="2008826187">
      <w:bodyDiv w:val="1"/>
      <w:marLeft w:val="0"/>
      <w:marRight w:val="0"/>
      <w:marTop w:val="0"/>
      <w:marBottom w:val="0"/>
      <w:divBdr>
        <w:top w:val="none" w:sz="0" w:space="0" w:color="auto"/>
        <w:left w:val="none" w:sz="0" w:space="0" w:color="auto"/>
        <w:bottom w:val="none" w:sz="0" w:space="0" w:color="auto"/>
        <w:right w:val="none" w:sz="0" w:space="0" w:color="auto"/>
      </w:divBdr>
    </w:div>
    <w:div w:id="2011174568">
      <w:bodyDiv w:val="1"/>
      <w:marLeft w:val="0"/>
      <w:marRight w:val="0"/>
      <w:marTop w:val="0"/>
      <w:marBottom w:val="0"/>
      <w:divBdr>
        <w:top w:val="none" w:sz="0" w:space="0" w:color="auto"/>
        <w:left w:val="none" w:sz="0" w:space="0" w:color="auto"/>
        <w:bottom w:val="none" w:sz="0" w:space="0" w:color="auto"/>
        <w:right w:val="none" w:sz="0" w:space="0" w:color="auto"/>
      </w:divBdr>
    </w:div>
    <w:div w:id="2012831768">
      <w:bodyDiv w:val="1"/>
      <w:marLeft w:val="0"/>
      <w:marRight w:val="0"/>
      <w:marTop w:val="0"/>
      <w:marBottom w:val="0"/>
      <w:divBdr>
        <w:top w:val="none" w:sz="0" w:space="0" w:color="auto"/>
        <w:left w:val="none" w:sz="0" w:space="0" w:color="auto"/>
        <w:bottom w:val="none" w:sz="0" w:space="0" w:color="auto"/>
        <w:right w:val="none" w:sz="0" w:space="0" w:color="auto"/>
      </w:divBdr>
    </w:div>
    <w:div w:id="2021662021">
      <w:bodyDiv w:val="1"/>
      <w:marLeft w:val="0"/>
      <w:marRight w:val="0"/>
      <w:marTop w:val="0"/>
      <w:marBottom w:val="0"/>
      <w:divBdr>
        <w:top w:val="none" w:sz="0" w:space="0" w:color="auto"/>
        <w:left w:val="none" w:sz="0" w:space="0" w:color="auto"/>
        <w:bottom w:val="none" w:sz="0" w:space="0" w:color="auto"/>
        <w:right w:val="none" w:sz="0" w:space="0" w:color="auto"/>
      </w:divBdr>
    </w:div>
    <w:div w:id="2029483534">
      <w:bodyDiv w:val="1"/>
      <w:marLeft w:val="0"/>
      <w:marRight w:val="0"/>
      <w:marTop w:val="0"/>
      <w:marBottom w:val="0"/>
      <w:divBdr>
        <w:top w:val="none" w:sz="0" w:space="0" w:color="auto"/>
        <w:left w:val="none" w:sz="0" w:space="0" w:color="auto"/>
        <w:bottom w:val="none" w:sz="0" w:space="0" w:color="auto"/>
        <w:right w:val="none" w:sz="0" w:space="0" w:color="auto"/>
      </w:divBdr>
    </w:div>
    <w:div w:id="2035497088">
      <w:bodyDiv w:val="1"/>
      <w:marLeft w:val="0"/>
      <w:marRight w:val="0"/>
      <w:marTop w:val="0"/>
      <w:marBottom w:val="0"/>
      <w:divBdr>
        <w:top w:val="none" w:sz="0" w:space="0" w:color="auto"/>
        <w:left w:val="none" w:sz="0" w:space="0" w:color="auto"/>
        <w:bottom w:val="none" w:sz="0" w:space="0" w:color="auto"/>
        <w:right w:val="none" w:sz="0" w:space="0" w:color="auto"/>
      </w:divBdr>
    </w:div>
    <w:div w:id="2036150560">
      <w:bodyDiv w:val="1"/>
      <w:marLeft w:val="0"/>
      <w:marRight w:val="0"/>
      <w:marTop w:val="0"/>
      <w:marBottom w:val="0"/>
      <w:divBdr>
        <w:top w:val="none" w:sz="0" w:space="0" w:color="auto"/>
        <w:left w:val="none" w:sz="0" w:space="0" w:color="auto"/>
        <w:bottom w:val="none" w:sz="0" w:space="0" w:color="auto"/>
        <w:right w:val="none" w:sz="0" w:space="0" w:color="auto"/>
      </w:divBdr>
    </w:div>
    <w:div w:id="2037808820">
      <w:bodyDiv w:val="1"/>
      <w:marLeft w:val="0"/>
      <w:marRight w:val="0"/>
      <w:marTop w:val="0"/>
      <w:marBottom w:val="0"/>
      <w:divBdr>
        <w:top w:val="none" w:sz="0" w:space="0" w:color="auto"/>
        <w:left w:val="none" w:sz="0" w:space="0" w:color="auto"/>
        <w:bottom w:val="none" w:sz="0" w:space="0" w:color="auto"/>
        <w:right w:val="none" w:sz="0" w:space="0" w:color="auto"/>
      </w:divBdr>
    </w:div>
    <w:div w:id="2039429497">
      <w:bodyDiv w:val="1"/>
      <w:marLeft w:val="0"/>
      <w:marRight w:val="0"/>
      <w:marTop w:val="0"/>
      <w:marBottom w:val="0"/>
      <w:divBdr>
        <w:top w:val="none" w:sz="0" w:space="0" w:color="auto"/>
        <w:left w:val="none" w:sz="0" w:space="0" w:color="auto"/>
        <w:bottom w:val="none" w:sz="0" w:space="0" w:color="auto"/>
        <w:right w:val="none" w:sz="0" w:space="0" w:color="auto"/>
      </w:divBdr>
    </w:div>
    <w:div w:id="2046051798">
      <w:bodyDiv w:val="1"/>
      <w:marLeft w:val="0"/>
      <w:marRight w:val="0"/>
      <w:marTop w:val="0"/>
      <w:marBottom w:val="0"/>
      <w:divBdr>
        <w:top w:val="none" w:sz="0" w:space="0" w:color="auto"/>
        <w:left w:val="none" w:sz="0" w:space="0" w:color="auto"/>
        <w:bottom w:val="none" w:sz="0" w:space="0" w:color="auto"/>
        <w:right w:val="none" w:sz="0" w:space="0" w:color="auto"/>
      </w:divBdr>
    </w:div>
    <w:div w:id="2047219197">
      <w:bodyDiv w:val="1"/>
      <w:marLeft w:val="0"/>
      <w:marRight w:val="0"/>
      <w:marTop w:val="0"/>
      <w:marBottom w:val="0"/>
      <w:divBdr>
        <w:top w:val="none" w:sz="0" w:space="0" w:color="auto"/>
        <w:left w:val="none" w:sz="0" w:space="0" w:color="auto"/>
        <w:bottom w:val="none" w:sz="0" w:space="0" w:color="auto"/>
        <w:right w:val="none" w:sz="0" w:space="0" w:color="auto"/>
      </w:divBdr>
    </w:div>
    <w:div w:id="2048990284">
      <w:bodyDiv w:val="1"/>
      <w:marLeft w:val="0"/>
      <w:marRight w:val="0"/>
      <w:marTop w:val="0"/>
      <w:marBottom w:val="0"/>
      <w:divBdr>
        <w:top w:val="none" w:sz="0" w:space="0" w:color="auto"/>
        <w:left w:val="none" w:sz="0" w:space="0" w:color="auto"/>
        <w:bottom w:val="none" w:sz="0" w:space="0" w:color="auto"/>
        <w:right w:val="none" w:sz="0" w:space="0" w:color="auto"/>
      </w:divBdr>
    </w:div>
    <w:div w:id="2051151338">
      <w:bodyDiv w:val="1"/>
      <w:marLeft w:val="0"/>
      <w:marRight w:val="0"/>
      <w:marTop w:val="0"/>
      <w:marBottom w:val="0"/>
      <w:divBdr>
        <w:top w:val="none" w:sz="0" w:space="0" w:color="auto"/>
        <w:left w:val="none" w:sz="0" w:space="0" w:color="auto"/>
        <w:bottom w:val="none" w:sz="0" w:space="0" w:color="auto"/>
        <w:right w:val="none" w:sz="0" w:space="0" w:color="auto"/>
      </w:divBdr>
    </w:div>
    <w:div w:id="2053727181">
      <w:bodyDiv w:val="1"/>
      <w:marLeft w:val="0"/>
      <w:marRight w:val="0"/>
      <w:marTop w:val="0"/>
      <w:marBottom w:val="0"/>
      <w:divBdr>
        <w:top w:val="none" w:sz="0" w:space="0" w:color="auto"/>
        <w:left w:val="none" w:sz="0" w:space="0" w:color="auto"/>
        <w:bottom w:val="none" w:sz="0" w:space="0" w:color="auto"/>
        <w:right w:val="none" w:sz="0" w:space="0" w:color="auto"/>
      </w:divBdr>
    </w:div>
    <w:div w:id="2056198074">
      <w:bodyDiv w:val="1"/>
      <w:marLeft w:val="0"/>
      <w:marRight w:val="0"/>
      <w:marTop w:val="0"/>
      <w:marBottom w:val="0"/>
      <w:divBdr>
        <w:top w:val="none" w:sz="0" w:space="0" w:color="auto"/>
        <w:left w:val="none" w:sz="0" w:space="0" w:color="auto"/>
        <w:bottom w:val="none" w:sz="0" w:space="0" w:color="auto"/>
        <w:right w:val="none" w:sz="0" w:space="0" w:color="auto"/>
      </w:divBdr>
    </w:div>
    <w:div w:id="2059162661">
      <w:bodyDiv w:val="1"/>
      <w:marLeft w:val="0"/>
      <w:marRight w:val="0"/>
      <w:marTop w:val="0"/>
      <w:marBottom w:val="0"/>
      <w:divBdr>
        <w:top w:val="none" w:sz="0" w:space="0" w:color="auto"/>
        <w:left w:val="none" w:sz="0" w:space="0" w:color="auto"/>
        <w:bottom w:val="none" w:sz="0" w:space="0" w:color="auto"/>
        <w:right w:val="none" w:sz="0" w:space="0" w:color="auto"/>
      </w:divBdr>
    </w:div>
    <w:div w:id="2060861494">
      <w:bodyDiv w:val="1"/>
      <w:marLeft w:val="0"/>
      <w:marRight w:val="0"/>
      <w:marTop w:val="0"/>
      <w:marBottom w:val="0"/>
      <w:divBdr>
        <w:top w:val="none" w:sz="0" w:space="0" w:color="auto"/>
        <w:left w:val="none" w:sz="0" w:space="0" w:color="auto"/>
        <w:bottom w:val="none" w:sz="0" w:space="0" w:color="auto"/>
        <w:right w:val="none" w:sz="0" w:space="0" w:color="auto"/>
      </w:divBdr>
    </w:div>
    <w:div w:id="2061518760">
      <w:bodyDiv w:val="1"/>
      <w:marLeft w:val="0"/>
      <w:marRight w:val="0"/>
      <w:marTop w:val="0"/>
      <w:marBottom w:val="0"/>
      <w:divBdr>
        <w:top w:val="none" w:sz="0" w:space="0" w:color="auto"/>
        <w:left w:val="none" w:sz="0" w:space="0" w:color="auto"/>
        <w:bottom w:val="none" w:sz="0" w:space="0" w:color="auto"/>
        <w:right w:val="none" w:sz="0" w:space="0" w:color="auto"/>
      </w:divBdr>
    </w:div>
    <w:div w:id="2063864600">
      <w:bodyDiv w:val="1"/>
      <w:marLeft w:val="0"/>
      <w:marRight w:val="0"/>
      <w:marTop w:val="0"/>
      <w:marBottom w:val="0"/>
      <w:divBdr>
        <w:top w:val="none" w:sz="0" w:space="0" w:color="auto"/>
        <w:left w:val="none" w:sz="0" w:space="0" w:color="auto"/>
        <w:bottom w:val="none" w:sz="0" w:space="0" w:color="auto"/>
        <w:right w:val="none" w:sz="0" w:space="0" w:color="auto"/>
      </w:divBdr>
    </w:div>
    <w:div w:id="2067028061">
      <w:bodyDiv w:val="1"/>
      <w:marLeft w:val="0"/>
      <w:marRight w:val="0"/>
      <w:marTop w:val="0"/>
      <w:marBottom w:val="0"/>
      <w:divBdr>
        <w:top w:val="none" w:sz="0" w:space="0" w:color="auto"/>
        <w:left w:val="none" w:sz="0" w:space="0" w:color="auto"/>
        <w:bottom w:val="none" w:sz="0" w:space="0" w:color="auto"/>
        <w:right w:val="none" w:sz="0" w:space="0" w:color="auto"/>
      </w:divBdr>
    </w:div>
    <w:div w:id="2070759755">
      <w:bodyDiv w:val="1"/>
      <w:marLeft w:val="0"/>
      <w:marRight w:val="0"/>
      <w:marTop w:val="0"/>
      <w:marBottom w:val="0"/>
      <w:divBdr>
        <w:top w:val="none" w:sz="0" w:space="0" w:color="auto"/>
        <w:left w:val="none" w:sz="0" w:space="0" w:color="auto"/>
        <w:bottom w:val="none" w:sz="0" w:space="0" w:color="auto"/>
        <w:right w:val="none" w:sz="0" w:space="0" w:color="auto"/>
      </w:divBdr>
    </w:div>
    <w:div w:id="2079477286">
      <w:bodyDiv w:val="1"/>
      <w:marLeft w:val="0"/>
      <w:marRight w:val="0"/>
      <w:marTop w:val="0"/>
      <w:marBottom w:val="0"/>
      <w:divBdr>
        <w:top w:val="none" w:sz="0" w:space="0" w:color="auto"/>
        <w:left w:val="none" w:sz="0" w:space="0" w:color="auto"/>
        <w:bottom w:val="none" w:sz="0" w:space="0" w:color="auto"/>
        <w:right w:val="none" w:sz="0" w:space="0" w:color="auto"/>
      </w:divBdr>
    </w:div>
    <w:div w:id="2083789531">
      <w:bodyDiv w:val="1"/>
      <w:marLeft w:val="0"/>
      <w:marRight w:val="0"/>
      <w:marTop w:val="0"/>
      <w:marBottom w:val="0"/>
      <w:divBdr>
        <w:top w:val="none" w:sz="0" w:space="0" w:color="auto"/>
        <w:left w:val="none" w:sz="0" w:space="0" w:color="auto"/>
        <w:bottom w:val="none" w:sz="0" w:space="0" w:color="auto"/>
        <w:right w:val="none" w:sz="0" w:space="0" w:color="auto"/>
      </w:divBdr>
    </w:div>
    <w:div w:id="2089183107">
      <w:bodyDiv w:val="1"/>
      <w:marLeft w:val="0"/>
      <w:marRight w:val="0"/>
      <w:marTop w:val="0"/>
      <w:marBottom w:val="0"/>
      <w:divBdr>
        <w:top w:val="none" w:sz="0" w:space="0" w:color="auto"/>
        <w:left w:val="none" w:sz="0" w:space="0" w:color="auto"/>
        <w:bottom w:val="none" w:sz="0" w:space="0" w:color="auto"/>
        <w:right w:val="none" w:sz="0" w:space="0" w:color="auto"/>
      </w:divBdr>
    </w:div>
    <w:div w:id="2090227632">
      <w:bodyDiv w:val="1"/>
      <w:marLeft w:val="0"/>
      <w:marRight w:val="0"/>
      <w:marTop w:val="0"/>
      <w:marBottom w:val="0"/>
      <w:divBdr>
        <w:top w:val="none" w:sz="0" w:space="0" w:color="auto"/>
        <w:left w:val="none" w:sz="0" w:space="0" w:color="auto"/>
        <w:bottom w:val="none" w:sz="0" w:space="0" w:color="auto"/>
        <w:right w:val="none" w:sz="0" w:space="0" w:color="auto"/>
      </w:divBdr>
    </w:div>
    <w:div w:id="2095005385">
      <w:bodyDiv w:val="1"/>
      <w:marLeft w:val="0"/>
      <w:marRight w:val="0"/>
      <w:marTop w:val="0"/>
      <w:marBottom w:val="0"/>
      <w:divBdr>
        <w:top w:val="none" w:sz="0" w:space="0" w:color="auto"/>
        <w:left w:val="none" w:sz="0" w:space="0" w:color="auto"/>
        <w:bottom w:val="none" w:sz="0" w:space="0" w:color="auto"/>
        <w:right w:val="none" w:sz="0" w:space="0" w:color="auto"/>
      </w:divBdr>
    </w:div>
    <w:div w:id="2099910038">
      <w:bodyDiv w:val="1"/>
      <w:marLeft w:val="0"/>
      <w:marRight w:val="0"/>
      <w:marTop w:val="0"/>
      <w:marBottom w:val="0"/>
      <w:divBdr>
        <w:top w:val="none" w:sz="0" w:space="0" w:color="auto"/>
        <w:left w:val="none" w:sz="0" w:space="0" w:color="auto"/>
        <w:bottom w:val="none" w:sz="0" w:space="0" w:color="auto"/>
        <w:right w:val="none" w:sz="0" w:space="0" w:color="auto"/>
      </w:divBdr>
    </w:div>
    <w:div w:id="2114010960">
      <w:bodyDiv w:val="1"/>
      <w:marLeft w:val="0"/>
      <w:marRight w:val="0"/>
      <w:marTop w:val="0"/>
      <w:marBottom w:val="0"/>
      <w:divBdr>
        <w:top w:val="none" w:sz="0" w:space="0" w:color="auto"/>
        <w:left w:val="none" w:sz="0" w:space="0" w:color="auto"/>
        <w:bottom w:val="none" w:sz="0" w:space="0" w:color="auto"/>
        <w:right w:val="none" w:sz="0" w:space="0" w:color="auto"/>
      </w:divBdr>
    </w:div>
    <w:div w:id="2117677343">
      <w:bodyDiv w:val="1"/>
      <w:marLeft w:val="0"/>
      <w:marRight w:val="0"/>
      <w:marTop w:val="0"/>
      <w:marBottom w:val="0"/>
      <w:divBdr>
        <w:top w:val="none" w:sz="0" w:space="0" w:color="auto"/>
        <w:left w:val="none" w:sz="0" w:space="0" w:color="auto"/>
        <w:bottom w:val="none" w:sz="0" w:space="0" w:color="auto"/>
        <w:right w:val="none" w:sz="0" w:space="0" w:color="auto"/>
      </w:divBdr>
    </w:div>
    <w:div w:id="2124693442">
      <w:bodyDiv w:val="1"/>
      <w:marLeft w:val="0"/>
      <w:marRight w:val="0"/>
      <w:marTop w:val="0"/>
      <w:marBottom w:val="0"/>
      <w:divBdr>
        <w:top w:val="none" w:sz="0" w:space="0" w:color="auto"/>
        <w:left w:val="none" w:sz="0" w:space="0" w:color="auto"/>
        <w:bottom w:val="none" w:sz="0" w:space="0" w:color="auto"/>
        <w:right w:val="none" w:sz="0" w:space="0" w:color="auto"/>
      </w:divBdr>
    </w:div>
    <w:div w:id="2130782038">
      <w:bodyDiv w:val="1"/>
      <w:marLeft w:val="0"/>
      <w:marRight w:val="0"/>
      <w:marTop w:val="0"/>
      <w:marBottom w:val="0"/>
      <w:divBdr>
        <w:top w:val="none" w:sz="0" w:space="0" w:color="auto"/>
        <w:left w:val="none" w:sz="0" w:space="0" w:color="auto"/>
        <w:bottom w:val="none" w:sz="0" w:space="0" w:color="auto"/>
        <w:right w:val="none" w:sz="0" w:space="0" w:color="auto"/>
      </w:divBdr>
    </w:div>
    <w:div w:id="213413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0BD35-C02B-4098-829C-1283039E4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5304</TotalTime>
  <Pages>416</Pages>
  <Words>62562</Words>
  <Characters>356610</Characters>
  <Application>Microsoft Office Word</Application>
  <DocSecurity>0</DocSecurity>
  <Lines>2971</Lines>
  <Paragraphs>836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dc:creator>
  <cp:lastModifiedBy>Eka Bronikova</cp:lastModifiedBy>
  <cp:revision>209</cp:revision>
  <cp:lastPrinted>2022-09-08T08:40:00Z</cp:lastPrinted>
  <dcterms:created xsi:type="dcterms:W3CDTF">2022-08-26T10:55:00Z</dcterms:created>
  <dcterms:modified xsi:type="dcterms:W3CDTF">2023-09-06T12:18:00Z</dcterms:modified>
</cp:coreProperties>
</file>